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oter3.xml" ContentType="application/vnd.openxmlformats-officedocument.wordprocessingml.footer+xml"/>
  <Override PartName="/word/header44.xml" ContentType="application/vnd.openxmlformats-officedocument.wordprocessingml.header+xml"/>
  <Override PartName="/word/footer4.xml" ContentType="application/vnd.openxmlformats-officedocument.wordprocessingml.footer+xml"/>
  <Override PartName="/word/header4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DD74F" w14:textId="76EAA22C" w:rsidR="00EA4CF1" w:rsidRDefault="00EA4CF1">
      <w:pPr>
        <w:pStyle w:val="BodyText"/>
        <w:rPr>
          <w:rFonts w:ascii="Times New Roman"/>
        </w:rPr>
      </w:pPr>
    </w:p>
    <w:p w14:paraId="76D638B8" w14:textId="77777777" w:rsidR="00705FA7" w:rsidRDefault="00705FA7">
      <w:pPr>
        <w:pStyle w:val="BodyText"/>
        <w:rPr>
          <w:rFonts w:ascii="Times New Roman"/>
        </w:rPr>
      </w:pPr>
    </w:p>
    <w:p w14:paraId="384B2998" w14:textId="77777777" w:rsidR="00705FA7" w:rsidRDefault="00705FA7">
      <w:pPr>
        <w:pStyle w:val="BodyText"/>
        <w:rPr>
          <w:rFonts w:ascii="Times New Roman"/>
        </w:rPr>
      </w:pPr>
    </w:p>
    <w:p w14:paraId="08E3D6FA" w14:textId="77777777" w:rsidR="00705FA7" w:rsidRDefault="00705FA7">
      <w:pPr>
        <w:pStyle w:val="BodyText"/>
        <w:rPr>
          <w:rFonts w:ascii="Times New Roman"/>
        </w:rPr>
      </w:pPr>
    </w:p>
    <w:p w14:paraId="3F29A95F" w14:textId="77777777" w:rsidR="00EA4CF1" w:rsidRDefault="00EA4CF1">
      <w:pPr>
        <w:pStyle w:val="BodyText"/>
        <w:rPr>
          <w:rFonts w:ascii="Times New Roman"/>
        </w:rPr>
      </w:pPr>
    </w:p>
    <w:p w14:paraId="3C5379C7" w14:textId="77777777" w:rsidR="00EA4CF1" w:rsidRDefault="00EA4CF1">
      <w:pPr>
        <w:pStyle w:val="BodyText"/>
        <w:rPr>
          <w:rFonts w:ascii="Times New Roman"/>
        </w:rPr>
      </w:pPr>
    </w:p>
    <w:p w14:paraId="6973A015" w14:textId="77777777" w:rsidR="00EA4CF1" w:rsidRDefault="00EA4CF1">
      <w:pPr>
        <w:pStyle w:val="BodyText"/>
        <w:rPr>
          <w:rFonts w:ascii="Times New Roman"/>
        </w:rPr>
      </w:pPr>
    </w:p>
    <w:p w14:paraId="13D128D6" w14:textId="77777777" w:rsidR="00EA4CF1" w:rsidRDefault="00EA4CF1">
      <w:pPr>
        <w:pStyle w:val="BodyText"/>
        <w:rPr>
          <w:rFonts w:ascii="Times New Roman"/>
        </w:rPr>
      </w:pPr>
    </w:p>
    <w:p w14:paraId="5A186019" w14:textId="77777777" w:rsidR="00EA4CF1" w:rsidRDefault="00EA4CF1">
      <w:pPr>
        <w:pStyle w:val="BodyText"/>
        <w:rPr>
          <w:rFonts w:ascii="Times New Roman"/>
        </w:rPr>
      </w:pPr>
    </w:p>
    <w:p w14:paraId="742B8E6C" w14:textId="77777777" w:rsidR="00EA4CF1" w:rsidRDefault="00EA4CF1">
      <w:pPr>
        <w:pStyle w:val="BodyText"/>
        <w:rPr>
          <w:rFonts w:ascii="Times New Roman"/>
        </w:rPr>
      </w:pPr>
    </w:p>
    <w:p w14:paraId="4603C24A" w14:textId="77777777" w:rsidR="00EA4CF1" w:rsidRDefault="00EA4CF1">
      <w:pPr>
        <w:pStyle w:val="BodyText"/>
        <w:rPr>
          <w:rFonts w:ascii="Times New Roman"/>
        </w:rPr>
      </w:pPr>
    </w:p>
    <w:p w14:paraId="194170DE" w14:textId="77777777" w:rsidR="00EA4CF1" w:rsidRDefault="00EA4CF1">
      <w:pPr>
        <w:pStyle w:val="BodyText"/>
        <w:rPr>
          <w:rFonts w:ascii="Times New Roman"/>
        </w:rPr>
      </w:pPr>
    </w:p>
    <w:p w14:paraId="7E93C245" w14:textId="77777777" w:rsidR="00EA4CF1" w:rsidRDefault="00EA4CF1">
      <w:pPr>
        <w:pStyle w:val="BodyText"/>
        <w:rPr>
          <w:rFonts w:ascii="Times New Roman"/>
        </w:rPr>
      </w:pPr>
    </w:p>
    <w:p w14:paraId="0590D82A" w14:textId="77777777" w:rsidR="00EA4CF1" w:rsidRDefault="00EA4CF1">
      <w:pPr>
        <w:pStyle w:val="BodyText"/>
        <w:rPr>
          <w:rFonts w:ascii="Times New Roman"/>
        </w:rPr>
      </w:pPr>
    </w:p>
    <w:p w14:paraId="20C189EB" w14:textId="77777777" w:rsidR="00EA4CF1" w:rsidRDefault="00EA4CF1">
      <w:pPr>
        <w:pStyle w:val="BodyText"/>
        <w:spacing w:before="5"/>
        <w:rPr>
          <w:rFonts w:ascii="Times New Roman"/>
          <w:sz w:val="19"/>
        </w:rPr>
      </w:pPr>
    </w:p>
    <w:p w14:paraId="3BD4BADD" w14:textId="77777777" w:rsidR="00EA4CF1" w:rsidRDefault="00A54946">
      <w:pPr>
        <w:pStyle w:val="Heading3"/>
        <w:spacing w:before="90"/>
        <w:ind w:left="327" w:right="327" w:firstLine="0"/>
        <w:jc w:val="center"/>
        <w:rPr>
          <w:rFonts w:ascii="Times New Roman"/>
        </w:rPr>
      </w:pPr>
      <w:bookmarkStart w:id="0" w:name="Title_Page"/>
      <w:bookmarkStart w:id="1" w:name="_Toc202524321"/>
      <w:bookmarkStart w:id="2" w:name="_Toc202529255"/>
      <w:bookmarkStart w:id="3" w:name="_Toc202776596"/>
      <w:bookmarkStart w:id="4" w:name="_Toc203721898"/>
      <w:bookmarkEnd w:id="0"/>
      <w:r w:rsidRPr="007B7A46">
        <w:rPr>
          <w:rFonts w:ascii="Times New Roman"/>
          <w:highlight w:val="yellow"/>
        </w:rPr>
        <w:t>BY-LAW NO. 43-08</w:t>
      </w:r>
      <w:bookmarkEnd w:id="1"/>
      <w:bookmarkEnd w:id="2"/>
      <w:bookmarkEnd w:id="3"/>
      <w:bookmarkEnd w:id="4"/>
    </w:p>
    <w:p w14:paraId="6B11767E" w14:textId="77777777" w:rsidR="00EA4CF1" w:rsidRDefault="00A54946">
      <w:pPr>
        <w:spacing w:before="2" w:line="259" w:lineRule="auto"/>
        <w:ind w:left="334" w:right="327"/>
        <w:jc w:val="center"/>
        <w:rPr>
          <w:rFonts w:ascii="Times New Roman"/>
          <w:b/>
          <w:sz w:val="40"/>
        </w:rPr>
      </w:pPr>
      <w:r>
        <w:rPr>
          <w:rFonts w:ascii="Times New Roman"/>
          <w:b/>
          <w:sz w:val="40"/>
        </w:rPr>
        <w:t>ZONING BY-LAW OF THE MUNICIPALITY OF</w:t>
      </w:r>
      <w:r>
        <w:rPr>
          <w:rFonts w:ascii="Times New Roman"/>
          <w:b/>
          <w:spacing w:val="-52"/>
          <w:sz w:val="40"/>
        </w:rPr>
        <w:t xml:space="preserve"> </w:t>
      </w:r>
      <w:r>
        <w:rPr>
          <w:rFonts w:ascii="Times New Roman"/>
          <w:b/>
          <w:sz w:val="40"/>
        </w:rPr>
        <w:t>STRATHROY-CARADOC</w:t>
      </w:r>
    </w:p>
    <w:p w14:paraId="17FBA12F" w14:textId="77777777" w:rsidR="00EA4CF1" w:rsidRDefault="00EA4CF1">
      <w:pPr>
        <w:pStyle w:val="BodyText"/>
        <w:rPr>
          <w:rFonts w:ascii="Times New Roman"/>
          <w:b/>
        </w:rPr>
      </w:pPr>
    </w:p>
    <w:p w14:paraId="2B6340A6" w14:textId="77777777" w:rsidR="00EA4CF1" w:rsidRDefault="00EA4CF1">
      <w:pPr>
        <w:pStyle w:val="BodyText"/>
        <w:rPr>
          <w:rFonts w:ascii="Times New Roman"/>
          <w:b/>
        </w:rPr>
      </w:pPr>
    </w:p>
    <w:p w14:paraId="19B3D91A" w14:textId="77777777" w:rsidR="00EA4CF1" w:rsidRDefault="00EA4CF1">
      <w:pPr>
        <w:pStyle w:val="BodyText"/>
        <w:rPr>
          <w:rFonts w:ascii="Times New Roman"/>
          <w:b/>
        </w:rPr>
      </w:pPr>
    </w:p>
    <w:p w14:paraId="239C8826" w14:textId="77777777" w:rsidR="00EA4CF1" w:rsidRDefault="00EA4CF1">
      <w:pPr>
        <w:pStyle w:val="BodyText"/>
        <w:rPr>
          <w:rFonts w:ascii="Times New Roman"/>
          <w:b/>
        </w:rPr>
      </w:pPr>
    </w:p>
    <w:p w14:paraId="471FDB24" w14:textId="77777777" w:rsidR="00EA4CF1" w:rsidRDefault="00EA4CF1">
      <w:pPr>
        <w:pStyle w:val="BodyText"/>
        <w:rPr>
          <w:rFonts w:ascii="Times New Roman"/>
          <w:b/>
        </w:rPr>
      </w:pPr>
    </w:p>
    <w:p w14:paraId="2C26DCE8" w14:textId="77777777" w:rsidR="00EA4CF1" w:rsidRDefault="00EA4CF1">
      <w:pPr>
        <w:pStyle w:val="BodyText"/>
        <w:rPr>
          <w:rFonts w:ascii="Times New Roman"/>
          <w:b/>
        </w:rPr>
      </w:pPr>
    </w:p>
    <w:p w14:paraId="69F5682D" w14:textId="77777777" w:rsidR="00EA4CF1" w:rsidRDefault="00EA4CF1">
      <w:pPr>
        <w:pStyle w:val="BodyText"/>
        <w:rPr>
          <w:rFonts w:ascii="Times New Roman"/>
          <w:b/>
        </w:rPr>
      </w:pPr>
    </w:p>
    <w:p w14:paraId="06AA7386" w14:textId="77777777" w:rsidR="00EA4CF1" w:rsidRDefault="00EA4CF1">
      <w:pPr>
        <w:pStyle w:val="BodyText"/>
        <w:rPr>
          <w:rFonts w:ascii="Times New Roman"/>
          <w:b/>
        </w:rPr>
      </w:pPr>
    </w:p>
    <w:p w14:paraId="541E81BE" w14:textId="77777777" w:rsidR="00EA4CF1" w:rsidRDefault="00EA4CF1">
      <w:pPr>
        <w:pStyle w:val="BodyText"/>
        <w:rPr>
          <w:rFonts w:ascii="Times New Roman"/>
          <w:b/>
        </w:rPr>
      </w:pPr>
    </w:p>
    <w:p w14:paraId="31643A5B" w14:textId="77777777" w:rsidR="00EA4CF1" w:rsidRDefault="00EA4CF1">
      <w:pPr>
        <w:pStyle w:val="BodyText"/>
        <w:rPr>
          <w:rFonts w:ascii="Times New Roman"/>
          <w:b/>
        </w:rPr>
      </w:pPr>
    </w:p>
    <w:p w14:paraId="6D1F70D9" w14:textId="77777777" w:rsidR="00EA4CF1" w:rsidRDefault="00EA4CF1">
      <w:pPr>
        <w:pStyle w:val="BodyText"/>
        <w:rPr>
          <w:rFonts w:ascii="Times New Roman"/>
          <w:b/>
        </w:rPr>
      </w:pPr>
    </w:p>
    <w:p w14:paraId="6A393315" w14:textId="77777777" w:rsidR="00EA4CF1" w:rsidRDefault="00EA4CF1">
      <w:pPr>
        <w:pStyle w:val="BodyText"/>
        <w:rPr>
          <w:rFonts w:ascii="Times New Roman"/>
          <w:b/>
        </w:rPr>
      </w:pPr>
    </w:p>
    <w:p w14:paraId="2F69AF61" w14:textId="77777777" w:rsidR="00EA4CF1" w:rsidRDefault="00EA4CF1">
      <w:pPr>
        <w:pStyle w:val="BodyText"/>
        <w:rPr>
          <w:rFonts w:ascii="Times New Roman"/>
          <w:b/>
        </w:rPr>
      </w:pPr>
    </w:p>
    <w:p w14:paraId="0479F4A8" w14:textId="77777777" w:rsidR="00EA4CF1" w:rsidRDefault="00EA4CF1">
      <w:pPr>
        <w:pStyle w:val="BodyText"/>
        <w:rPr>
          <w:rFonts w:ascii="Times New Roman"/>
          <w:b/>
        </w:rPr>
      </w:pPr>
    </w:p>
    <w:p w14:paraId="55AB9165" w14:textId="77777777" w:rsidR="00EA4CF1" w:rsidRDefault="00EA4CF1">
      <w:pPr>
        <w:pStyle w:val="BodyText"/>
        <w:rPr>
          <w:rFonts w:ascii="Times New Roman"/>
          <w:b/>
        </w:rPr>
      </w:pPr>
    </w:p>
    <w:p w14:paraId="31F5AAA8" w14:textId="77777777" w:rsidR="00EA4CF1" w:rsidRDefault="00EA4CF1">
      <w:pPr>
        <w:pStyle w:val="BodyText"/>
        <w:rPr>
          <w:rFonts w:ascii="Times New Roman"/>
          <w:b/>
        </w:rPr>
      </w:pPr>
    </w:p>
    <w:p w14:paraId="38A0B624" w14:textId="77777777" w:rsidR="00EA4CF1" w:rsidRDefault="00EA4CF1">
      <w:pPr>
        <w:pStyle w:val="BodyText"/>
        <w:rPr>
          <w:rFonts w:ascii="Times New Roman"/>
          <w:b/>
        </w:rPr>
      </w:pPr>
    </w:p>
    <w:p w14:paraId="08784505" w14:textId="77777777" w:rsidR="00EA4CF1" w:rsidRDefault="00EA4CF1">
      <w:pPr>
        <w:pStyle w:val="BodyText"/>
        <w:rPr>
          <w:rFonts w:ascii="Times New Roman"/>
          <w:b/>
        </w:rPr>
      </w:pPr>
    </w:p>
    <w:p w14:paraId="08FC7E4D" w14:textId="77777777" w:rsidR="00EA4CF1" w:rsidRDefault="00EA4CF1">
      <w:pPr>
        <w:pStyle w:val="BodyText"/>
        <w:rPr>
          <w:rFonts w:ascii="Times New Roman"/>
          <w:b/>
        </w:rPr>
      </w:pPr>
    </w:p>
    <w:p w14:paraId="59860D43" w14:textId="77777777" w:rsidR="00EA4CF1" w:rsidRDefault="00EA4CF1">
      <w:pPr>
        <w:pStyle w:val="BodyText"/>
        <w:rPr>
          <w:rFonts w:ascii="Times New Roman"/>
          <w:b/>
        </w:rPr>
      </w:pPr>
    </w:p>
    <w:p w14:paraId="06B7B383" w14:textId="77777777" w:rsidR="00EA4CF1" w:rsidRDefault="00EA4CF1">
      <w:pPr>
        <w:pStyle w:val="BodyText"/>
        <w:rPr>
          <w:rFonts w:ascii="Times New Roman"/>
          <w:b/>
        </w:rPr>
      </w:pPr>
    </w:p>
    <w:p w14:paraId="506E58D8" w14:textId="77777777" w:rsidR="00EA4CF1" w:rsidRDefault="00A54946">
      <w:pPr>
        <w:pStyle w:val="BodyText"/>
        <w:spacing w:before="5"/>
        <w:rPr>
          <w:rFonts w:ascii="Times New Roman"/>
          <w:b/>
          <w:sz w:val="16"/>
        </w:rPr>
      </w:pPr>
      <w:r>
        <w:rPr>
          <w:noProof/>
        </w:rPr>
        <w:drawing>
          <wp:anchor distT="0" distB="0" distL="0" distR="0" simplePos="0" relativeHeight="251658240" behindDoc="0" locked="0" layoutInCell="1" allowOverlap="1" wp14:anchorId="2AE8DC91" wp14:editId="4262714E">
            <wp:simplePos x="0" y="0"/>
            <wp:positionH relativeFrom="page">
              <wp:posOffset>3160776</wp:posOffset>
            </wp:positionH>
            <wp:positionV relativeFrom="paragraph">
              <wp:posOffset>145066</wp:posOffset>
            </wp:positionV>
            <wp:extent cx="1442211" cy="763524"/>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442211" cy="763524"/>
                    </a:xfrm>
                    <a:prstGeom prst="rect">
                      <a:avLst/>
                    </a:prstGeom>
                  </pic:spPr>
                </pic:pic>
              </a:graphicData>
            </a:graphic>
          </wp:anchor>
        </w:drawing>
      </w:r>
    </w:p>
    <w:p w14:paraId="34532F69" w14:textId="77777777" w:rsidR="00EA4CF1" w:rsidRDefault="00EA4CF1">
      <w:pPr>
        <w:pStyle w:val="BodyText"/>
        <w:spacing w:before="2"/>
        <w:rPr>
          <w:rFonts w:ascii="Times New Roman"/>
          <w:b/>
          <w:sz w:val="60"/>
        </w:rPr>
      </w:pPr>
    </w:p>
    <w:p w14:paraId="764E99EC" w14:textId="2303C2F8" w:rsidR="00EA4CF1" w:rsidRPr="004F60B6" w:rsidRDefault="00A54946">
      <w:pPr>
        <w:ind w:left="334" w:right="326"/>
        <w:jc w:val="center"/>
        <w:rPr>
          <w:rFonts w:ascii="Times New Roman"/>
          <w:b/>
          <w:strike/>
          <w:sz w:val="24"/>
        </w:rPr>
      </w:pPr>
      <w:r w:rsidRPr="007B7A46">
        <w:rPr>
          <w:rFonts w:ascii="Times New Roman"/>
          <w:b/>
          <w:sz w:val="24"/>
          <w:highlight w:val="yellow"/>
        </w:rPr>
        <w:t xml:space="preserve">Consolidated: </w:t>
      </w:r>
      <w:r w:rsidRPr="004F60B6">
        <w:rPr>
          <w:rFonts w:ascii="Times New Roman"/>
          <w:b/>
          <w:strike/>
          <w:sz w:val="24"/>
          <w:highlight w:val="yellow"/>
        </w:rPr>
        <w:t>September 2023</w:t>
      </w:r>
    </w:p>
    <w:p w14:paraId="4073D737" w14:textId="34F39E76" w:rsidR="00EA4CF1" w:rsidRPr="004F60B6" w:rsidRDefault="004F60B6">
      <w:pPr>
        <w:jc w:val="center"/>
        <w:rPr>
          <w:rFonts w:ascii="Times New Roman"/>
          <w:color w:val="FF0000"/>
          <w:sz w:val="24"/>
        </w:rPr>
        <w:sectPr w:rsidR="00EA4CF1" w:rsidRPr="004F60B6">
          <w:type w:val="continuous"/>
          <w:pgSz w:w="12240" w:h="15840"/>
          <w:pgMar w:top="1500" w:right="1720" w:bottom="280" w:left="1720" w:header="720" w:footer="720" w:gutter="0"/>
          <w:cols w:space="720"/>
        </w:sectPr>
      </w:pPr>
      <w:r>
        <w:rPr>
          <w:rFonts w:ascii="Times New Roman"/>
          <w:color w:val="FF0000"/>
          <w:sz w:val="24"/>
        </w:rPr>
        <w:t>June 2024</w:t>
      </w:r>
    </w:p>
    <w:p w14:paraId="371422C9" w14:textId="77777777" w:rsidR="00EA4CF1" w:rsidRDefault="00A54946">
      <w:pPr>
        <w:spacing w:before="72" w:line="264" w:lineRule="auto"/>
        <w:ind w:left="9331" w:right="6682" w:hanging="2507"/>
        <w:rPr>
          <w:b/>
          <w:sz w:val="24"/>
        </w:rPr>
      </w:pPr>
      <w:bookmarkStart w:id="5" w:name="Amendments"/>
      <w:bookmarkEnd w:id="5"/>
      <w:r>
        <w:rPr>
          <w:b/>
          <w:sz w:val="24"/>
        </w:rPr>
        <w:t>MUNICIPALITY OF STRATHROY-CARADOC COMPREHENSIVE ZONING BY-LAW 43-08 LIST OF ZONING BY-LAW AMENDMENTS</w:t>
      </w:r>
    </w:p>
    <w:p w14:paraId="1A874FA4" w14:textId="77777777" w:rsidR="00EA4CF1" w:rsidRDefault="00EA4CF1">
      <w:pPr>
        <w:pStyle w:val="BodyText"/>
        <w:spacing w:before="9"/>
        <w:rPr>
          <w:b/>
          <w:sz w:val="19"/>
        </w:rPr>
      </w:pPr>
    </w:p>
    <w:tbl>
      <w:tblPr>
        <w:tblW w:w="0" w:type="auto"/>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9"/>
        <w:gridCol w:w="1618"/>
        <w:gridCol w:w="3222"/>
        <w:gridCol w:w="3031"/>
        <w:gridCol w:w="1538"/>
        <w:gridCol w:w="1809"/>
        <w:gridCol w:w="1525"/>
        <w:gridCol w:w="1827"/>
        <w:gridCol w:w="4631"/>
        <w:gridCol w:w="1720"/>
        <w:gridCol w:w="1316"/>
      </w:tblGrid>
      <w:tr w:rsidR="00EA4CF1" w14:paraId="50C45191" w14:textId="77777777">
        <w:trPr>
          <w:trHeight w:val="495"/>
        </w:trPr>
        <w:tc>
          <w:tcPr>
            <w:tcW w:w="889" w:type="dxa"/>
          </w:tcPr>
          <w:p w14:paraId="5406F927" w14:textId="77777777" w:rsidR="00EA4CF1" w:rsidRDefault="00A54946">
            <w:pPr>
              <w:pStyle w:val="TableParagraph"/>
              <w:spacing w:before="131"/>
              <w:ind w:left="38"/>
              <w:rPr>
                <w:b/>
                <w:sz w:val="20"/>
              </w:rPr>
            </w:pPr>
            <w:r>
              <w:rPr>
                <w:b/>
                <w:sz w:val="20"/>
              </w:rPr>
              <w:t>BY-LAW</w:t>
            </w:r>
          </w:p>
        </w:tc>
        <w:tc>
          <w:tcPr>
            <w:tcW w:w="1618" w:type="dxa"/>
          </w:tcPr>
          <w:p w14:paraId="2A913E50" w14:textId="77777777" w:rsidR="00EA4CF1" w:rsidRDefault="00A54946">
            <w:pPr>
              <w:pStyle w:val="TableParagraph"/>
              <w:spacing w:before="131"/>
              <w:ind w:left="38"/>
              <w:rPr>
                <w:b/>
                <w:sz w:val="20"/>
              </w:rPr>
            </w:pPr>
            <w:r>
              <w:rPr>
                <w:b/>
                <w:sz w:val="20"/>
              </w:rPr>
              <w:t>DATE</w:t>
            </w:r>
          </w:p>
        </w:tc>
        <w:tc>
          <w:tcPr>
            <w:tcW w:w="3222" w:type="dxa"/>
          </w:tcPr>
          <w:p w14:paraId="2110412E" w14:textId="77777777" w:rsidR="00EA4CF1" w:rsidRDefault="00A54946">
            <w:pPr>
              <w:pStyle w:val="TableParagraph"/>
              <w:spacing w:before="131"/>
              <w:ind w:left="38"/>
              <w:rPr>
                <w:b/>
                <w:sz w:val="20"/>
              </w:rPr>
            </w:pPr>
            <w:r>
              <w:rPr>
                <w:b/>
                <w:sz w:val="20"/>
              </w:rPr>
              <w:t>APPLICANT</w:t>
            </w:r>
          </w:p>
        </w:tc>
        <w:tc>
          <w:tcPr>
            <w:tcW w:w="3031" w:type="dxa"/>
          </w:tcPr>
          <w:p w14:paraId="07A14B72" w14:textId="77777777" w:rsidR="00EA4CF1" w:rsidRDefault="00A54946">
            <w:pPr>
              <w:pStyle w:val="TableParagraph"/>
              <w:spacing w:before="131"/>
              <w:ind w:left="38"/>
              <w:rPr>
                <w:b/>
                <w:sz w:val="20"/>
              </w:rPr>
            </w:pPr>
            <w:r>
              <w:rPr>
                <w:b/>
                <w:sz w:val="20"/>
              </w:rPr>
              <w:t>LOCATION</w:t>
            </w:r>
          </w:p>
        </w:tc>
        <w:tc>
          <w:tcPr>
            <w:tcW w:w="1538" w:type="dxa"/>
          </w:tcPr>
          <w:p w14:paraId="51D7FDB3" w14:textId="77777777" w:rsidR="00EA4CF1" w:rsidRDefault="00A54946">
            <w:pPr>
              <w:pStyle w:val="TableParagraph"/>
              <w:spacing w:before="131"/>
              <w:ind w:left="38"/>
              <w:rPr>
                <w:b/>
                <w:sz w:val="20"/>
              </w:rPr>
            </w:pPr>
            <w:r>
              <w:rPr>
                <w:b/>
                <w:sz w:val="20"/>
              </w:rPr>
              <w:t>PARENT ZONE</w:t>
            </w:r>
          </w:p>
        </w:tc>
        <w:tc>
          <w:tcPr>
            <w:tcW w:w="1809" w:type="dxa"/>
          </w:tcPr>
          <w:p w14:paraId="662C9916" w14:textId="77777777" w:rsidR="00EA4CF1" w:rsidRDefault="00A54946">
            <w:pPr>
              <w:pStyle w:val="TableParagraph"/>
              <w:spacing w:before="131"/>
              <w:ind w:left="38"/>
              <w:rPr>
                <w:b/>
                <w:sz w:val="20"/>
              </w:rPr>
            </w:pPr>
            <w:r>
              <w:rPr>
                <w:b/>
                <w:sz w:val="20"/>
              </w:rPr>
              <w:t>ZONE CHANGE</w:t>
            </w:r>
          </w:p>
        </w:tc>
        <w:tc>
          <w:tcPr>
            <w:tcW w:w="1525" w:type="dxa"/>
          </w:tcPr>
          <w:p w14:paraId="57F9D1C2" w14:textId="77777777" w:rsidR="00EA4CF1" w:rsidRDefault="00A54946">
            <w:pPr>
              <w:pStyle w:val="TableParagraph"/>
              <w:spacing w:before="131"/>
              <w:ind w:left="38"/>
              <w:rPr>
                <w:b/>
                <w:sz w:val="20"/>
              </w:rPr>
            </w:pPr>
            <w:r>
              <w:rPr>
                <w:b/>
                <w:sz w:val="20"/>
              </w:rPr>
              <w:t>Text Section</w:t>
            </w:r>
          </w:p>
        </w:tc>
        <w:tc>
          <w:tcPr>
            <w:tcW w:w="1827" w:type="dxa"/>
          </w:tcPr>
          <w:p w14:paraId="25F0E77B" w14:textId="77777777" w:rsidR="00EA4CF1" w:rsidRDefault="00A54946">
            <w:pPr>
              <w:pStyle w:val="TableParagraph"/>
              <w:spacing w:before="131"/>
              <w:ind w:left="37"/>
              <w:rPr>
                <w:b/>
                <w:sz w:val="20"/>
              </w:rPr>
            </w:pPr>
            <w:r>
              <w:rPr>
                <w:b/>
                <w:sz w:val="20"/>
              </w:rPr>
              <w:t>SCHEDULE</w:t>
            </w:r>
          </w:p>
        </w:tc>
        <w:tc>
          <w:tcPr>
            <w:tcW w:w="4631" w:type="dxa"/>
          </w:tcPr>
          <w:p w14:paraId="25ED11A8" w14:textId="77777777" w:rsidR="00EA4CF1" w:rsidRDefault="00A54946">
            <w:pPr>
              <w:pStyle w:val="TableParagraph"/>
              <w:spacing w:before="131"/>
              <w:ind w:left="37"/>
              <w:rPr>
                <w:b/>
                <w:sz w:val="20"/>
              </w:rPr>
            </w:pPr>
            <w:r>
              <w:rPr>
                <w:b/>
                <w:sz w:val="20"/>
              </w:rPr>
              <w:t>DESCRIPTION</w:t>
            </w:r>
          </w:p>
        </w:tc>
        <w:tc>
          <w:tcPr>
            <w:tcW w:w="1720" w:type="dxa"/>
          </w:tcPr>
          <w:p w14:paraId="12CB27CF" w14:textId="77777777" w:rsidR="00EA4CF1" w:rsidRDefault="00A54946">
            <w:pPr>
              <w:pStyle w:val="TableParagraph"/>
              <w:spacing w:before="131"/>
              <w:ind w:left="43" w:right="17"/>
              <w:jc w:val="center"/>
              <w:rPr>
                <w:b/>
                <w:sz w:val="20"/>
              </w:rPr>
            </w:pPr>
            <w:r>
              <w:rPr>
                <w:b/>
                <w:sz w:val="20"/>
              </w:rPr>
              <w:t>CONSOLIDATED</w:t>
            </w:r>
          </w:p>
        </w:tc>
        <w:tc>
          <w:tcPr>
            <w:tcW w:w="1316" w:type="dxa"/>
          </w:tcPr>
          <w:p w14:paraId="16C2F882" w14:textId="77777777" w:rsidR="00EA4CF1" w:rsidRDefault="00A54946">
            <w:pPr>
              <w:pStyle w:val="TableParagraph"/>
              <w:spacing w:before="131"/>
              <w:ind w:left="37"/>
              <w:rPr>
                <w:b/>
                <w:sz w:val="20"/>
              </w:rPr>
            </w:pPr>
            <w:r>
              <w:rPr>
                <w:b/>
                <w:sz w:val="20"/>
              </w:rPr>
              <w:t>STATUS</w:t>
            </w:r>
          </w:p>
        </w:tc>
      </w:tr>
      <w:tr w:rsidR="00EA4CF1" w14:paraId="37D6E0C9" w14:textId="77777777">
        <w:trPr>
          <w:trHeight w:val="1211"/>
        </w:trPr>
        <w:tc>
          <w:tcPr>
            <w:tcW w:w="889" w:type="dxa"/>
            <w:tcBorders>
              <w:bottom w:val="single" w:sz="2" w:space="0" w:color="000000"/>
            </w:tcBorders>
          </w:tcPr>
          <w:p w14:paraId="167A0650" w14:textId="77777777" w:rsidR="00EA4CF1" w:rsidRDefault="00EA4CF1">
            <w:pPr>
              <w:pStyle w:val="TableParagraph"/>
              <w:rPr>
                <w:b/>
              </w:rPr>
            </w:pPr>
          </w:p>
          <w:p w14:paraId="6250EE59" w14:textId="77777777" w:rsidR="00EA4CF1" w:rsidRDefault="00EA4CF1">
            <w:pPr>
              <w:pStyle w:val="TableParagraph"/>
              <w:spacing w:before="10"/>
              <w:rPr>
                <w:b/>
                <w:sz w:val="19"/>
              </w:rPr>
            </w:pPr>
          </w:p>
          <w:p w14:paraId="55D4AA84" w14:textId="77777777" w:rsidR="00EA4CF1" w:rsidRDefault="00A54946">
            <w:pPr>
              <w:pStyle w:val="TableParagraph"/>
              <w:spacing w:before="1"/>
              <w:ind w:left="38"/>
              <w:rPr>
                <w:sz w:val="20"/>
              </w:rPr>
            </w:pPr>
            <w:r>
              <w:rPr>
                <w:sz w:val="20"/>
              </w:rPr>
              <w:t>48-08</w:t>
            </w:r>
          </w:p>
        </w:tc>
        <w:tc>
          <w:tcPr>
            <w:tcW w:w="1618" w:type="dxa"/>
            <w:tcBorders>
              <w:bottom w:val="single" w:sz="2" w:space="0" w:color="000000"/>
            </w:tcBorders>
          </w:tcPr>
          <w:p w14:paraId="5A9E7027" w14:textId="77777777" w:rsidR="00EA4CF1" w:rsidRDefault="00EA4CF1">
            <w:pPr>
              <w:pStyle w:val="TableParagraph"/>
              <w:rPr>
                <w:rFonts w:ascii="Times New Roman"/>
                <w:sz w:val="20"/>
              </w:rPr>
            </w:pPr>
          </w:p>
        </w:tc>
        <w:tc>
          <w:tcPr>
            <w:tcW w:w="3222" w:type="dxa"/>
            <w:tcBorders>
              <w:bottom w:val="single" w:sz="2" w:space="0" w:color="000000"/>
            </w:tcBorders>
          </w:tcPr>
          <w:p w14:paraId="0B417F15" w14:textId="77777777" w:rsidR="00EA4CF1" w:rsidRDefault="00EA4CF1">
            <w:pPr>
              <w:pStyle w:val="TableParagraph"/>
              <w:rPr>
                <w:b/>
              </w:rPr>
            </w:pPr>
          </w:p>
          <w:p w14:paraId="6AB50638" w14:textId="77777777" w:rsidR="00EA4CF1" w:rsidRDefault="00EA4CF1">
            <w:pPr>
              <w:pStyle w:val="TableParagraph"/>
              <w:spacing w:before="10"/>
              <w:rPr>
                <w:b/>
                <w:sz w:val="19"/>
              </w:rPr>
            </w:pPr>
          </w:p>
          <w:p w14:paraId="3DBC7806" w14:textId="77777777" w:rsidR="00EA4CF1" w:rsidRDefault="00A54946">
            <w:pPr>
              <w:pStyle w:val="TableParagraph"/>
              <w:spacing w:before="1"/>
              <w:ind w:left="38"/>
              <w:rPr>
                <w:sz w:val="20"/>
              </w:rPr>
            </w:pPr>
            <w:r>
              <w:rPr>
                <w:sz w:val="20"/>
              </w:rPr>
              <w:t>Kensington Village</w:t>
            </w:r>
          </w:p>
        </w:tc>
        <w:tc>
          <w:tcPr>
            <w:tcW w:w="3031" w:type="dxa"/>
            <w:tcBorders>
              <w:bottom w:val="single" w:sz="2" w:space="0" w:color="000000"/>
            </w:tcBorders>
          </w:tcPr>
          <w:p w14:paraId="02554451" w14:textId="77777777" w:rsidR="00EA4CF1" w:rsidRDefault="00EA4CF1">
            <w:pPr>
              <w:pStyle w:val="TableParagraph"/>
              <w:spacing w:before="1"/>
              <w:rPr>
                <w:b/>
                <w:sz w:val="31"/>
              </w:rPr>
            </w:pPr>
          </w:p>
          <w:p w14:paraId="1C2A8B81" w14:textId="77777777" w:rsidR="00EA4CF1" w:rsidRDefault="00A54946">
            <w:pPr>
              <w:pStyle w:val="TableParagraph"/>
              <w:ind w:left="38"/>
              <w:rPr>
                <w:sz w:val="20"/>
              </w:rPr>
            </w:pPr>
            <w:r>
              <w:rPr>
                <w:sz w:val="20"/>
              </w:rPr>
              <w:t>Pt Lot 13, Con 10; Pt Lot 38, RP</w:t>
            </w:r>
          </w:p>
          <w:p w14:paraId="2736908F" w14:textId="77777777" w:rsidR="00EA4CF1" w:rsidRDefault="00A54946">
            <w:pPr>
              <w:pStyle w:val="TableParagraph"/>
              <w:spacing w:before="15"/>
              <w:ind w:left="38"/>
              <w:rPr>
                <w:sz w:val="20"/>
              </w:rPr>
            </w:pPr>
            <w:r>
              <w:rPr>
                <w:sz w:val="20"/>
              </w:rPr>
              <w:t>433; Pt 2, RP 33R-15011</w:t>
            </w:r>
          </w:p>
        </w:tc>
        <w:tc>
          <w:tcPr>
            <w:tcW w:w="1538" w:type="dxa"/>
            <w:tcBorders>
              <w:bottom w:val="single" w:sz="2" w:space="0" w:color="000000"/>
            </w:tcBorders>
          </w:tcPr>
          <w:p w14:paraId="73548D5F" w14:textId="77777777" w:rsidR="00EA4CF1" w:rsidRDefault="00EA4CF1">
            <w:pPr>
              <w:pStyle w:val="TableParagraph"/>
              <w:rPr>
                <w:b/>
              </w:rPr>
            </w:pPr>
          </w:p>
          <w:p w14:paraId="0DC06409" w14:textId="77777777" w:rsidR="00EA4CF1" w:rsidRDefault="00EA4CF1">
            <w:pPr>
              <w:pStyle w:val="TableParagraph"/>
              <w:spacing w:before="10"/>
              <w:rPr>
                <w:b/>
                <w:sz w:val="19"/>
              </w:rPr>
            </w:pPr>
          </w:p>
          <w:p w14:paraId="28CA5DC0" w14:textId="77777777" w:rsidR="00EA4CF1" w:rsidRDefault="00A54946">
            <w:pPr>
              <w:pStyle w:val="TableParagraph"/>
              <w:spacing w:before="1"/>
              <w:ind w:left="38"/>
              <w:rPr>
                <w:sz w:val="20"/>
              </w:rPr>
            </w:pPr>
            <w:r>
              <w:rPr>
                <w:sz w:val="20"/>
              </w:rPr>
              <w:t>A1/FD</w:t>
            </w:r>
          </w:p>
        </w:tc>
        <w:tc>
          <w:tcPr>
            <w:tcW w:w="1809" w:type="dxa"/>
            <w:tcBorders>
              <w:bottom w:val="single" w:sz="2" w:space="0" w:color="000000"/>
            </w:tcBorders>
          </w:tcPr>
          <w:p w14:paraId="767B563B" w14:textId="77777777" w:rsidR="00EA4CF1" w:rsidRDefault="00EA4CF1">
            <w:pPr>
              <w:pStyle w:val="TableParagraph"/>
              <w:spacing w:before="8"/>
              <w:rPr>
                <w:b/>
                <w:sz w:val="20"/>
              </w:rPr>
            </w:pPr>
          </w:p>
          <w:p w14:paraId="74A7FA36" w14:textId="77777777" w:rsidR="00EA4CF1" w:rsidRDefault="00A54946">
            <w:pPr>
              <w:pStyle w:val="TableParagraph"/>
              <w:spacing w:line="254" w:lineRule="auto"/>
              <w:ind w:left="38" w:right="8"/>
              <w:rPr>
                <w:sz w:val="20"/>
              </w:rPr>
            </w:pPr>
            <w:r>
              <w:rPr>
                <w:sz w:val="20"/>
              </w:rPr>
              <w:t>R1-33-H, R1-34-H &amp; P; now R1-5, R1- 6 &amp; OS</w:t>
            </w:r>
          </w:p>
        </w:tc>
        <w:tc>
          <w:tcPr>
            <w:tcW w:w="1525" w:type="dxa"/>
            <w:tcBorders>
              <w:bottom w:val="single" w:sz="2" w:space="0" w:color="000000"/>
            </w:tcBorders>
          </w:tcPr>
          <w:p w14:paraId="6B36CF4B" w14:textId="77777777" w:rsidR="00EA4CF1" w:rsidRDefault="00EA4CF1">
            <w:pPr>
              <w:pStyle w:val="TableParagraph"/>
              <w:rPr>
                <w:rFonts w:ascii="Times New Roman"/>
                <w:sz w:val="20"/>
              </w:rPr>
            </w:pPr>
          </w:p>
        </w:tc>
        <w:tc>
          <w:tcPr>
            <w:tcW w:w="1827" w:type="dxa"/>
            <w:tcBorders>
              <w:bottom w:val="single" w:sz="2" w:space="0" w:color="000000"/>
            </w:tcBorders>
          </w:tcPr>
          <w:p w14:paraId="30BB5CD2" w14:textId="77777777" w:rsidR="00EA4CF1" w:rsidRDefault="00EA4CF1">
            <w:pPr>
              <w:pStyle w:val="TableParagraph"/>
              <w:rPr>
                <w:b/>
              </w:rPr>
            </w:pPr>
          </w:p>
          <w:p w14:paraId="1EE49F69" w14:textId="77777777" w:rsidR="00EA4CF1" w:rsidRDefault="00EA4CF1">
            <w:pPr>
              <w:pStyle w:val="TableParagraph"/>
              <w:spacing w:before="10"/>
              <w:rPr>
                <w:b/>
                <w:sz w:val="19"/>
              </w:rPr>
            </w:pPr>
          </w:p>
          <w:p w14:paraId="43C43EAF" w14:textId="77777777" w:rsidR="00EA4CF1" w:rsidRDefault="00A54946">
            <w:pPr>
              <w:pStyle w:val="TableParagraph"/>
              <w:spacing w:before="1"/>
              <w:ind w:left="38"/>
              <w:rPr>
                <w:sz w:val="20"/>
              </w:rPr>
            </w:pPr>
            <w:r>
              <w:rPr>
                <w:sz w:val="20"/>
              </w:rPr>
              <w:t>Sch B - Map 15/16</w:t>
            </w:r>
          </w:p>
        </w:tc>
        <w:tc>
          <w:tcPr>
            <w:tcW w:w="4631" w:type="dxa"/>
            <w:tcBorders>
              <w:bottom w:val="single" w:sz="2" w:space="0" w:color="000000"/>
            </w:tcBorders>
          </w:tcPr>
          <w:p w14:paraId="5AA59A9C" w14:textId="77777777" w:rsidR="00EA4CF1" w:rsidRDefault="00A54946">
            <w:pPr>
              <w:pStyle w:val="TableParagraph"/>
              <w:spacing w:line="254" w:lineRule="auto"/>
              <w:ind w:left="37"/>
              <w:rPr>
                <w:sz w:val="20"/>
              </w:rPr>
            </w:pPr>
            <w:r>
              <w:rPr>
                <w:sz w:val="20"/>
              </w:rPr>
              <w:t>facilitates developent of single detached building lots &amp; reduced lot sizes &amp; alternative design standards; additional provisions for construction &amp; plcement of private garages; further amended by</w:t>
            </w:r>
          </w:p>
          <w:p w14:paraId="1E29471D" w14:textId="77777777" w:rsidR="00EA4CF1" w:rsidRDefault="00A54946">
            <w:pPr>
              <w:pStyle w:val="TableParagraph"/>
              <w:spacing w:line="221" w:lineRule="exact"/>
              <w:ind w:left="37"/>
              <w:rPr>
                <w:sz w:val="20"/>
              </w:rPr>
            </w:pPr>
            <w:r>
              <w:rPr>
                <w:sz w:val="20"/>
              </w:rPr>
              <w:t>Bylaw 45-15</w:t>
            </w:r>
          </w:p>
        </w:tc>
        <w:tc>
          <w:tcPr>
            <w:tcW w:w="1720" w:type="dxa"/>
            <w:tcBorders>
              <w:bottom w:val="single" w:sz="2" w:space="0" w:color="000000"/>
            </w:tcBorders>
          </w:tcPr>
          <w:p w14:paraId="3099E15A" w14:textId="77777777" w:rsidR="00EA4CF1" w:rsidRDefault="00EA4CF1">
            <w:pPr>
              <w:pStyle w:val="TableParagraph"/>
              <w:rPr>
                <w:b/>
              </w:rPr>
            </w:pPr>
          </w:p>
          <w:p w14:paraId="1A670DEB" w14:textId="77777777" w:rsidR="00EA4CF1" w:rsidRDefault="00EA4CF1">
            <w:pPr>
              <w:pStyle w:val="TableParagraph"/>
              <w:spacing w:before="10"/>
              <w:rPr>
                <w:b/>
                <w:sz w:val="19"/>
              </w:rPr>
            </w:pPr>
          </w:p>
          <w:p w14:paraId="7E8DAA23" w14:textId="77777777" w:rsidR="00EA4CF1" w:rsidRDefault="00A54946">
            <w:pPr>
              <w:pStyle w:val="TableParagraph"/>
              <w:spacing w:before="1"/>
              <w:ind w:left="20"/>
              <w:jc w:val="center"/>
              <w:rPr>
                <w:sz w:val="20"/>
              </w:rPr>
            </w:pPr>
            <w:r>
              <w:rPr>
                <w:sz w:val="20"/>
              </w:rPr>
              <w:t>Y</w:t>
            </w:r>
          </w:p>
        </w:tc>
        <w:tc>
          <w:tcPr>
            <w:tcW w:w="1316" w:type="dxa"/>
            <w:tcBorders>
              <w:bottom w:val="single" w:sz="2" w:space="0" w:color="000000"/>
            </w:tcBorders>
          </w:tcPr>
          <w:p w14:paraId="1BC502A5" w14:textId="77777777" w:rsidR="00EA4CF1" w:rsidRDefault="00EA4CF1">
            <w:pPr>
              <w:pStyle w:val="TableParagraph"/>
              <w:rPr>
                <w:b/>
              </w:rPr>
            </w:pPr>
          </w:p>
          <w:p w14:paraId="70032637" w14:textId="77777777" w:rsidR="00EA4CF1" w:rsidRDefault="00EA4CF1">
            <w:pPr>
              <w:pStyle w:val="TableParagraph"/>
              <w:spacing w:before="10"/>
              <w:rPr>
                <w:b/>
                <w:sz w:val="19"/>
              </w:rPr>
            </w:pPr>
          </w:p>
          <w:p w14:paraId="43DE079D" w14:textId="77777777" w:rsidR="00EA4CF1" w:rsidRDefault="00A54946">
            <w:pPr>
              <w:pStyle w:val="TableParagraph"/>
              <w:spacing w:before="1"/>
              <w:ind w:left="37"/>
              <w:rPr>
                <w:sz w:val="20"/>
              </w:rPr>
            </w:pPr>
            <w:r>
              <w:rPr>
                <w:sz w:val="20"/>
              </w:rPr>
              <w:t>PASSED</w:t>
            </w:r>
          </w:p>
        </w:tc>
      </w:tr>
      <w:tr w:rsidR="00EA4CF1" w14:paraId="13914473" w14:textId="77777777">
        <w:trPr>
          <w:trHeight w:val="728"/>
        </w:trPr>
        <w:tc>
          <w:tcPr>
            <w:tcW w:w="889" w:type="dxa"/>
            <w:tcBorders>
              <w:top w:val="single" w:sz="2" w:space="0" w:color="000000"/>
              <w:bottom w:val="single" w:sz="2" w:space="0" w:color="000000"/>
            </w:tcBorders>
          </w:tcPr>
          <w:p w14:paraId="497A5530" w14:textId="77777777" w:rsidR="00EA4CF1" w:rsidRDefault="00EA4CF1">
            <w:pPr>
              <w:pStyle w:val="TableParagraph"/>
              <w:rPr>
                <w:b/>
              </w:rPr>
            </w:pPr>
          </w:p>
          <w:p w14:paraId="7522E7EE" w14:textId="77777777" w:rsidR="00EA4CF1" w:rsidRDefault="00EA4CF1">
            <w:pPr>
              <w:pStyle w:val="TableParagraph"/>
              <w:rPr>
                <w:b/>
                <w:sz w:val="20"/>
              </w:rPr>
            </w:pPr>
          </w:p>
          <w:p w14:paraId="572878F7" w14:textId="77777777" w:rsidR="00EA4CF1" w:rsidRDefault="00A54946">
            <w:pPr>
              <w:pStyle w:val="TableParagraph"/>
              <w:spacing w:line="225" w:lineRule="exact"/>
              <w:ind w:left="38"/>
              <w:rPr>
                <w:sz w:val="20"/>
              </w:rPr>
            </w:pPr>
            <w:r>
              <w:rPr>
                <w:sz w:val="20"/>
              </w:rPr>
              <w:t>67-08</w:t>
            </w:r>
          </w:p>
        </w:tc>
        <w:tc>
          <w:tcPr>
            <w:tcW w:w="1618" w:type="dxa"/>
            <w:tcBorders>
              <w:top w:val="single" w:sz="2" w:space="0" w:color="000000"/>
              <w:bottom w:val="single" w:sz="2" w:space="0" w:color="000000"/>
            </w:tcBorders>
          </w:tcPr>
          <w:p w14:paraId="46B57DF6" w14:textId="77777777" w:rsidR="00EA4CF1" w:rsidRDefault="00EA4CF1">
            <w:pPr>
              <w:pStyle w:val="TableParagraph"/>
              <w:rPr>
                <w:rFonts w:ascii="Times New Roman"/>
                <w:sz w:val="20"/>
              </w:rPr>
            </w:pPr>
          </w:p>
        </w:tc>
        <w:tc>
          <w:tcPr>
            <w:tcW w:w="3222" w:type="dxa"/>
            <w:tcBorders>
              <w:top w:val="single" w:sz="2" w:space="0" w:color="000000"/>
              <w:bottom w:val="single" w:sz="2" w:space="0" w:color="000000"/>
            </w:tcBorders>
          </w:tcPr>
          <w:p w14:paraId="3BAE253A" w14:textId="77777777" w:rsidR="00EA4CF1" w:rsidRDefault="00EA4CF1">
            <w:pPr>
              <w:pStyle w:val="TableParagraph"/>
              <w:rPr>
                <w:b/>
              </w:rPr>
            </w:pPr>
          </w:p>
          <w:p w14:paraId="22D6FA43" w14:textId="77777777" w:rsidR="00EA4CF1" w:rsidRDefault="00EA4CF1">
            <w:pPr>
              <w:pStyle w:val="TableParagraph"/>
              <w:spacing w:before="7"/>
              <w:rPr>
                <w:b/>
                <w:sz w:val="19"/>
              </w:rPr>
            </w:pPr>
          </w:p>
          <w:p w14:paraId="2C4BAE2A" w14:textId="77777777" w:rsidR="00EA4CF1" w:rsidRDefault="00A54946">
            <w:pPr>
              <w:pStyle w:val="TableParagraph"/>
              <w:spacing w:line="230" w:lineRule="exact"/>
              <w:ind w:left="38"/>
              <w:rPr>
                <w:sz w:val="20"/>
              </w:rPr>
            </w:pPr>
            <w:r>
              <w:rPr>
                <w:sz w:val="20"/>
              </w:rPr>
              <w:t>Ramsey</w:t>
            </w:r>
          </w:p>
        </w:tc>
        <w:tc>
          <w:tcPr>
            <w:tcW w:w="3031" w:type="dxa"/>
            <w:tcBorders>
              <w:top w:val="single" w:sz="2" w:space="0" w:color="000000"/>
              <w:bottom w:val="single" w:sz="2" w:space="0" w:color="000000"/>
            </w:tcBorders>
          </w:tcPr>
          <w:p w14:paraId="6E654238" w14:textId="77777777" w:rsidR="00EA4CF1" w:rsidRDefault="00EA4CF1">
            <w:pPr>
              <w:pStyle w:val="TableParagraph"/>
              <w:rPr>
                <w:b/>
              </w:rPr>
            </w:pPr>
          </w:p>
          <w:p w14:paraId="3DAA4AB1" w14:textId="77777777" w:rsidR="00EA4CF1" w:rsidRDefault="00EA4CF1">
            <w:pPr>
              <w:pStyle w:val="TableParagraph"/>
              <w:spacing w:before="7"/>
              <w:rPr>
                <w:b/>
                <w:sz w:val="19"/>
              </w:rPr>
            </w:pPr>
          </w:p>
          <w:p w14:paraId="490034F4" w14:textId="77777777" w:rsidR="00EA4CF1" w:rsidRDefault="00A54946">
            <w:pPr>
              <w:pStyle w:val="TableParagraph"/>
              <w:spacing w:line="230" w:lineRule="exact"/>
              <w:ind w:left="38"/>
              <w:rPr>
                <w:sz w:val="20"/>
              </w:rPr>
            </w:pPr>
            <w:r>
              <w:rPr>
                <w:sz w:val="20"/>
              </w:rPr>
              <w:t>6947 Olde Drive</w:t>
            </w:r>
          </w:p>
        </w:tc>
        <w:tc>
          <w:tcPr>
            <w:tcW w:w="1538" w:type="dxa"/>
            <w:tcBorders>
              <w:top w:val="single" w:sz="2" w:space="0" w:color="000000"/>
              <w:bottom w:val="single" w:sz="2" w:space="0" w:color="000000"/>
            </w:tcBorders>
          </w:tcPr>
          <w:p w14:paraId="27FC4783" w14:textId="77777777" w:rsidR="00EA4CF1" w:rsidRDefault="00EA4CF1">
            <w:pPr>
              <w:pStyle w:val="TableParagraph"/>
              <w:rPr>
                <w:b/>
              </w:rPr>
            </w:pPr>
          </w:p>
          <w:p w14:paraId="14504263" w14:textId="77777777" w:rsidR="00EA4CF1" w:rsidRDefault="00EA4CF1">
            <w:pPr>
              <w:pStyle w:val="TableParagraph"/>
              <w:rPr>
                <w:b/>
                <w:sz w:val="20"/>
              </w:rPr>
            </w:pPr>
          </w:p>
          <w:p w14:paraId="660F829D" w14:textId="77777777" w:rsidR="00EA4CF1" w:rsidRDefault="00A54946">
            <w:pPr>
              <w:pStyle w:val="TableParagraph"/>
              <w:spacing w:line="225" w:lineRule="exact"/>
              <w:ind w:left="38"/>
              <w:rPr>
                <w:sz w:val="20"/>
              </w:rPr>
            </w:pPr>
            <w:r>
              <w:rPr>
                <w:sz w:val="20"/>
              </w:rPr>
              <w:t>A1</w:t>
            </w:r>
          </w:p>
        </w:tc>
        <w:tc>
          <w:tcPr>
            <w:tcW w:w="1809" w:type="dxa"/>
            <w:tcBorders>
              <w:top w:val="single" w:sz="2" w:space="0" w:color="000000"/>
              <w:bottom w:val="single" w:sz="2" w:space="0" w:color="000000"/>
            </w:tcBorders>
          </w:tcPr>
          <w:p w14:paraId="7C12B924" w14:textId="77777777" w:rsidR="00EA4CF1" w:rsidRDefault="00EA4CF1">
            <w:pPr>
              <w:pStyle w:val="TableParagraph"/>
              <w:rPr>
                <w:b/>
              </w:rPr>
            </w:pPr>
          </w:p>
          <w:p w14:paraId="7555A0CC" w14:textId="77777777" w:rsidR="00EA4CF1" w:rsidRDefault="00EA4CF1">
            <w:pPr>
              <w:pStyle w:val="TableParagraph"/>
              <w:rPr>
                <w:b/>
                <w:sz w:val="20"/>
              </w:rPr>
            </w:pPr>
          </w:p>
          <w:p w14:paraId="7106A2B9" w14:textId="77777777" w:rsidR="00EA4CF1" w:rsidRDefault="00A54946">
            <w:pPr>
              <w:pStyle w:val="TableParagraph"/>
              <w:spacing w:line="225" w:lineRule="exact"/>
              <w:ind w:left="38"/>
              <w:rPr>
                <w:sz w:val="20"/>
              </w:rPr>
            </w:pPr>
            <w:r>
              <w:rPr>
                <w:sz w:val="20"/>
              </w:rPr>
              <w:t>A1-1</w:t>
            </w:r>
          </w:p>
        </w:tc>
        <w:tc>
          <w:tcPr>
            <w:tcW w:w="1525" w:type="dxa"/>
            <w:tcBorders>
              <w:top w:val="single" w:sz="2" w:space="0" w:color="000000"/>
              <w:bottom w:val="single" w:sz="2" w:space="0" w:color="000000"/>
            </w:tcBorders>
          </w:tcPr>
          <w:p w14:paraId="269D93B6" w14:textId="77777777" w:rsidR="00EA4CF1" w:rsidRDefault="00EA4CF1">
            <w:pPr>
              <w:pStyle w:val="TableParagraph"/>
              <w:rPr>
                <w:rFonts w:ascii="Times New Roman"/>
                <w:sz w:val="20"/>
              </w:rPr>
            </w:pPr>
          </w:p>
        </w:tc>
        <w:tc>
          <w:tcPr>
            <w:tcW w:w="1827" w:type="dxa"/>
            <w:tcBorders>
              <w:top w:val="single" w:sz="2" w:space="0" w:color="000000"/>
              <w:bottom w:val="single" w:sz="2" w:space="0" w:color="000000"/>
            </w:tcBorders>
          </w:tcPr>
          <w:p w14:paraId="06387461" w14:textId="77777777" w:rsidR="00EA4CF1" w:rsidRDefault="00EA4CF1">
            <w:pPr>
              <w:pStyle w:val="TableParagraph"/>
              <w:rPr>
                <w:b/>
              </w:rPr>
            </w:pPr>
          </w:p>
          <w:p w14:paraId="3ED556C0" w14:textId="77777777" w:rsidR="00EA4CF1" w:rsidRDefault="00EA4CF1">
            <w:pPr>
              <w:pStyle w:val="TableParagraph"/>
              <w:rPr>
                <w:b/>
                <w:sz w:val="20"/>
              </w:rPr>
            </w:pPr>
          </w:p>
          <w:p w14:paraId="196DCF5B" w14:textId="77777777" w:rsidR="00EA4CF1" w:rsidRDefault="00A54946">
            <w:pPr>
              <w:pStyle w:val="TableParagraph"/>
              <w:spacing w:line="225" w:lineRule="exact"/>
              <w:ind w:left="38"/>
              <w:rPr>
                <w:sz w:val="20"/>
              </w:rPr>
            </w:pPr>
            <w:r>
              <w:rPr>
                <w:sz w:val="20"/>
              </w:rPr>
              <w:t>Sch A - Map 13</w:t>
            </w:r>
          </w:p>
        </w:tc>
        <w:tc>
          <w:tcPr>
            <w:tcW w:w="4631" w:type="dxa"/>
            <w:tcBorders>
              <w:top w:val="single" w:sz="2" w:space="0" w:color="000000"/>
              <w:bottom w:val="single" w:sz="2" w:space="0" w:color="000000"/>
            </w:tcBorders>
          </w:tcPr>
          <w:p w14:paraId="24B8941A" w14:textId="77777777" w:rsidR="00EA4CF1" w:rsidRDefault="00A54946">
            <w:pPr>
              <w:pStyle w:val="TableParagraph"/>
              <w:spacing w:line="254" w:lineRule="auto"/>
              <w:ind w:left="37"/>
              <w:rPr>
                <w:sz w:val="20"/>
              </w:rPr>
            </w:pPr>
            <w:r>
              <w:rPr>
                <w:sz w:val="20"/>
              </w:rPr>
              <w:t>permitted use exception - allow secondary suite dwelling on the ground floor of an accessory</w:t>
            </w:r>
          </w:p>
          <w:p w14:paraId="58166C35" w14:textId="77777777" w:rsidR="00EA4CF1" w:rsidRDefault="00A54946">
            <w:pPr>
              <w:pStyle w:val="TableParagraph"/>
              <w:spacing w:line="230" w:lineRule="exact"/>
              <w:ind w:left="37"/>
              <w:rPr>
                <w:sz w:val="20"/>
              </w:rPr>
            </w:pPr>
            <w:r>
              <w:rPr>
                <w:sz w:val="20"/>
              </w:rPr>
              <w:t>building</w:t>
            </w:r>
          </w:p>
        </w:tc>
        <w:tc>
          <w:tcPr>
            <w:tcW w:w="1720" w:type="dxa"/>
            <w:tcBorders>
              <w:top w:val="single" w:sz="2" w:space="0" w:color="000000"/>
              <w:bottom w:val="single" w:sz="2" w:space="0" w:color="000000"/>
            </w:tcBorders>
          </w:tcPr>
          <w:p w14:paraId="6F420105" w14:textId="77777777" w:rsidR="00EA4CF1" w:rsidRDefault="00EA4CF1">
            <w:pPr>
              <w:pStyle w:val="TableParagraph"/>
              <w:rPr>
                <w:b/>
              </w:rPr>
            </w:pPr>
          </w:p>
          <w:p w14:paraId="522E1FDD" w14:textId="77777777" w:rsidR="00EA4CF1" w:rsidRDefault="00EA4CF1">
            <w:pPr>
              <w:pStyle w:val="TableParagraph"/>
              <w:spacing w:before="7"/>
              <w:rPr>
                <w:b/>
                <w:sz w:val="19"/>
              </w:rPr>
            </w:pPr>
          </w:p>
          <w:p w14:paraId="4E8955A6" w14:textId="77777777" w:rsidR="00EA4CF1" w:rsidRDefault="00A54946">
            <w:pPr>
              <w:pStyle w:val="TableParagraph"/>
              <w:spacing w:line="230" w:lineRule="exact"/>
              <w:ind w:left="20"/>
              <w:jc w:val="center"/>
              <w:rPr>
                <w:sz w:val="20"/>
              </w:rPr>
            </w:pPr>
            <w:r>
              <w:rPr>
                <w:sz w:val="20"/>
              </w:rPr>
              <w:t>Y</w:t>
            </w:r>
          </w:p>
        </w:tc>
        <w:tc>
          <w:tcPr>
            <w:tcW w:w="1316" w:type="dxa"/>
            <w:tcBorders>
              <w:top w:val="single" w:sz="2" w:space="0" w:color="000000"/>
              <w:bottom w:val="single" w:sz="2" w:space="0" w:color="000000"/>
            </w:tcBorders>
          </w:tcPr>
          <w:p w14:paraId="05A79E85" w14:textId="77777777" w:rsidR="00EA4CF1" w:rsidRDefault="00EA4CF1">
            <w:pPr>
              <w:pStyle w:val="TableParagraph"/>
              <w:rPr>
                <w:b/>
              </w:rPr>
            </w:pPr>
          </w:p>
          <w:p w14:paraId="0A79064C" w14:textId="77777777" w:rsidR="00EA4CF1" w:rsidRDefault="00EA4CF1">
            <w:pPr>
              <w:pStyle w:val="TableParagraph"/>
              <w:rPr>
                <w:b/>
                <w:sz w:val="20"/>
              </w:rPr>
            </w:pPr>
          </w:p>
          <w:p w14:paraId="5FF34B01" w14:textId="77777777" w:rsidR="00EA4CF1" w:rsidRDefault="00A54946">
            <w:pPr>
              <w:pStyle w:val="TableParagraph"/>
              <w:spacing w:line="225" w:lineRule="exact"/>
              <w:ind w:left="37"/>
              <w:rPr>
                <w:sz w:val="20"/>
              </w:rPr>
            </w:pPr>
            <w:r>
              <w:rPr>
                <w:sz w:val="20"/>
              </w:rPr>
              <w:t>PASSED</w:t>
            </w:r>
          </w:p>
        </w:tc>
      </w:tr>
      <w:tr w:rsidR="00EA4CF1" w14:paraId="2CFE4199" w14:textId="77777777">
        <w:trPr>
          <w:trHeight w:val="483"/>
        </w:trPr>
        <w:tc>
          <w:tcPr>
            <w:tcW w:w="889" w:type="dxa"/>
            <w:tcBorders>
              <w:top w:val="single" w:sz="2" w:space="0" w:color="000000"/>
              <w:bottom w:val="single" w:sz="2" w:space="0" w:color="000000"/>
            </w:tcBorders>
          </w:tcPr>
          <w:p w14:paraId="46FBB682" w14:textId="77777777" w:rsidR="00EA4CF1" w:rsidRDefault="00EA4CF1">
            <w:pPr>
              <w:pStyle w:val="TableParagraph"/>
              <w:spacing w:before="8"/>
              <w:rPr>
                <w:b/>
                <w:sz w:val="20"/>
              </w:rPr>
            </w:pPr>
          </w:p>
          <w:p w14:paraId="4195850C" w14:textId="77777777" w:rsidR="00EA4CF1" w:rsidRDefault="00A54946">
            <w:pPr>
              <w:pStyle w:val="TableParagraph"/>
              <w:spacing w:before="1" w:line="225" w:lineRule="exact"/>
              <w:ind w:left="38"/>
              <w:rPr>
                <w:sz w:val="20"/>
              </w:rPr>
            </w:pPr>
            <w:r>
              <w:rPr>
                <w:sz w:val="20"/>
              </w:rPr>
              <w:t>68-08</w:t>
            </w:r>
          </w:p>
        </w:tc>
        <w:tc>
          <w:tcPr>
            <w:tcW w:w="1618" w:type="dxa"/>
            <w:tcBorders>
              <w:top w:val="single" w:sz="2" w:space="0" w:color="000000"/>
              <w:bottom w:val="single" w:sz="2" w:space="0" w:color="000000"/>
            </w:tcBorders>
          </w:tcPr>
          <w:p w14:paraId="201E05D0" w14:textId="77777777" w:rsidR="00EA4CF1" w:rsidRDefault="00EA4CF1">
            <w:pPr>
              <w:pStyle w:val="TableParagraph"/>
              <w:rPr>
                <w:rFonts w:ascii="Times New Roman"/>
                <w:sz w:val="20"/>
              </w:rPr>
            </w:pPr>
          </w:p>
        </w:tc>
        <w:tc>
          <w:tcPr>
            <w:tcW w:w="3222" w:type="dxa"/>
            <w:tcBorders>
              <w:top w:val="single" w:sz="2" w:space="0" w:color="000000"/>
              <w:bottom w:val="single" w:sz="2" w:space="0" w:color="000000"/>
            </w:tcBorders>
          </w:tcPr>
          <w:p w14:paraId="3AD1B7FB" w14:textId="77777777" w:rsidR="00EA4CF1" w:rsidRDefault="00EA4CF1">
            <w:pPr>
              <w:pStyle w:val="TableParagraph"/>
              <w:spacing w:before="4"/>
              <w:rPr>
                <w:b/>
                <w:sz w:val="20"/>
              </w:rPr>
            </w:pPr>
          </w:p>
          <w:p w14:paraId="1A8BF399" w14:textId="77777777" w:rsidR="00EA4CF1" w:rsidRDefault="00A54946">
            <w:pPr>
              <w:pStyle w:val="TableParagraph"/>
              <w:spacing w:line="230" w:lineRule="exact"/>
              <w:ind w:left="38"/>
              <w:rPr>
                <w:sz w:val="20"/>
              </w:rPr>
            </w:pPr>
            <w:r>
              <w:rPr>
                <w:sz w:val="20"/>
              </w:rPr>
              <w:t>Campbellvale Estates Inc</w:t>
            </w:r>
          </w:p>
        </w:tc>
        <w:tc>
          <w:tcPr>
            <w:tcW w:w="3031" w:type="dxa"/>
            <w:tcBorders>
              <w:top w:val="single" w:sz="2" w:space="0" w:color="000000"/>
              <w:bottom w:val="single" w:sz="2" w:space="0" w:color="000000"/>
            </w:tcBorders>
          </w:tcPr>
          <w:p w14:paraId="060CFF24" w14:textId="77777777" w:rsidR="00EA4CF1" w:rsidRDefault="00A54946">
            <w:pPr>
              <w:pStyle w:val="TableParagraph"/>
              <w:spacing w:line="220" w:lineRule="exact"/>
              <w:ind w:left="38"/>
              <w:rPr>
                <w:sz w:val="20"/>
              </w:rPr>
            </w:pPr>
            <w:r>
              <w:rPr>
                <w:sz w:val="20"/>
              </w:rPr>
              <w:t>Block 14, RP 33M-573</w:t>
            </w:r>
          </w:p>
          <w:p w14:paraId="3BA4B14A" w14:textId="77777777" w:rsidR="00EA4CF1" w:rsidRDefault="00A54946">
            <w:pPr>
              <w:pStyle w:val="TableParagraph"/>
              <w:spacing w:before="14" w:line="230" w:lineRule="exact"/>
              <w:ind w:left="38"/>
              <w:rPr>
                <w:sz w:val="20"/>
              </w:rPr>
            </w:pPr>
            <w:r>
              <w:rPr>
                <w:sz w:val="20"/>
              </w:rPr>
              <w:t>Campbellvale</w:t>
            </w:r>
          </w:p>
        </w:tc>
        <w:tc>
          <w:tcPr>
            <w:tcW w:w="1538" w:type="dxa"/>
            <w:tcBorders>
              <w:top w:val="single" w:sz="2" w:space="0" w:color="000000"/>
              <w:bottom w:val="single" w:sz="2" w:space="0" w:color="000000"/>
            </w:tcBorders>
          </w:tcPr>
          <w:p w14:paraId="383239FA" w14:textId="77777777" w:rsidR="00EA4CF1" w:rsidRDefault="00EA4CF1">
            <w:pPr>
              <w:pStyle w:val="TableParagraph"/>
              <w:spacing w:before="4"/>
              <w:rPr>
                <w:b/>
                <w:sz w:val="20"/>
              </w:rPr>
            </w:pPr>
          </w:p>
          <w:p w14:paraId="79E6FA58" w14:textId="77777777" w:rsidR="00EA4CF1" w:rsidRDefault="00A54946">
            <w:pPr>
              <w:pStyle w:val="TableParagraph"/>
              <w:spacing w:line="230" w:lineRule="exact"/>
              <w:ind w:left="38"/>
              <w:rPr>
                <w:sz w:val="20"/>
              </w:rPr>
            </w:pPr>
            <w:r>
              <w:rPr>
                <w:sz w:val="20"/>
              </w:rPr>
              <w:t>OS</w:t>
            </w:r>
          </w:p>
        </w:tc>
        <w:tc>
          <w:tcPr>
            <w:tcW w:w="1809" w:type="dxa"/>
            <w:tcBorders>
              <w:top w:val="single" w:sz="2" w:space="0" w:color="000000"/>
              <w:bottom w:val="single" w:sz="2" w:space="0" w:color="000000"/>
            </w:tcBorders>
          </w:tcPr>
          <w:p w14:paraId="2D1EE999" w14:textId="77777777" w:rsidR="00EA4CF1" w:rsidRDefault="00EA4CF1">
            <w:pPr>
              <w:pStyle w:val="TableParagraph"/>
              <w:spacing w:before="8"/>
              <w:rPr>
                <w:b/>
                <w:sz w:val="20"/>
              </w:rPr>
            </w:pPr>
          </w:p>
          <w:p w14:paraId="15F44E27" w14:textId="77777777" w:rsidR="00EA4CF1" w:rsidRDefault="00A54946">
            <w:pPr>
              <w:pStyle w:val="TableParagraph"/>
              <w:spacing w:before="1" w:line="225" w:lineRule="exact"/>
              <w:ind w:left="38"/>
              <w:rPr>
                <w:sz w:val="20"/>
              </w:rPr>
            </w:pPr>
            <w:r>
              <w:rPr>
                <w:sz w:val="20"/>
              </w:rPr>
              <w:t>R5-1-H</w:t>
            </w:r>
          </w:p>
        </w:tc>
        <w:tc>
          <w:tcPr>
            <w:tcW w:w="1525" w:type="dxa"/>
            <w:tcBorders>
              <w:top w:val="single" w:sz="2" w:space="0" w:color="000000"/>
              <w:bottom w:val="single" w:sz="2" w:space="0" w:color="000000"/>
            </w:tcBorders>
          </w:tcPr>
          <w:p w14:paraId="5866F127" w14:textId="77777777" w:rsidR="00EA4CF1" w:rsidRDefault="00EA4CF1">
            <w:pPr>
              <w:pStyle w:val="TableParagraph"/>
              <w:rPr>
                <w:rFonts w:ascii="Times New Roman"/>
                <w:sz w:val="20"/>
              </w:rPr>
            </w:pPr>
          </w:p>
        </w:tc>
        <w:tc>
          <w:tcPr>
            <w:tcW w:w="1827" w:type="dxa"/>
            <w:tcBorders>
              <w:top w:val="single" w:sz="2" w:space="0" w:color="000000"/>
              <w:bottom w:val="single" w:sz="2" w:space="0" w:color="000000"/>
            </w:tcBorders>
          </w:tcPr>
          <w:p w14:paraId="003E4DD9" w14:textId="77777777" w:rsidR="00EA4CF1" w:rsidRDefault="00EA4CF1">
            <w:pPr>
              <w:pStyle w:val="TableParagraph"/>
              <w:spacing w:before="8"/>
              <w:rPr>
                <w:b/>
                <w:sz w:val="20"/>
              </w:rPr>
            </w:pPr>
          </w:p>
          <w:p w14:paraId="713D27CA" w14:textId="77777777" w:rsidR="00EA4CF1" w:rsidRDefault="00A54946">
            <w:pPr>
              <w:pStyle w:val="TableParagraph"/>
              <w:spacing w:before="1" w:line="225" w:lineRule="exact"/>
              <w:ind w:left="38"/>
              <w:rPr>
                <w:sz w:val="20"/>
              </w:rPr>
            </w:pPr>
            <w:r>
              <w:rPr>
                <w:sz w:val="20"/>
              </w:rPr>
              <w:t>Sch A - Map 36</w:t>
            </w:r>
          </w:p>
        </w:tc>
        <w:tc>
          <w:tcPr>
            <w:tcW w:w="4631" w:type="dxa"/>
            <w:tcBorders>
              <w:top w:val="single" w:sz="2" w:space="0" w:color="000000"/>
              <w:bottom w:val="single" w:sz="2" w:space="0" w:color="000000"/>
            </w:tcBorders>
          </w:tcPr>
          <w:p w14:paraId="522C65CC" w14:textId="77777777" w:rsidR="00EA4CF1" w:rsidRDefault="00A54946">
            <w:pPr>
              <w:pStyle w:val="TableParagraph"/>
              <w:spacing w:line="220" w:lineRule="exact"/>
              <w:ind w:left="37"/>
              <w:rPr>
                <w:sz w:val="20"/>
              </w:rPr>
            </w:pPr>
            <w:r>
              <w:rPr>
                <w:sz w:val="20"/>
              </w:rPr>
              <w:t>facilitates the creation of two (2) residential</w:t>
            </w:r>
          </w:p>
          <w:p w14:paraId="0C4A1D40" w14:textId="77777777" w:rsidR="00EA4CF1" w:rsidRDefault="00A54946">
            <w:pPr>
              <w:pStyle w:val="TableParagraph"/>
              <w:spacing w:before="14" w:line="230" w:lineRule="exact"/>
              <w:ind w:left="37"/>
              <w:rPr>
                <w:sz w:val="20"/>
              </w:rPr>
            </w:pPr>
            <w:r>
              <w:rPr>
                <w:sz w:val="20"/>
              </w:rPr>
              <w:t>building lots</w:t>
            </w:r>
          </w:p>
        </w:tc>
        <w:tc>
          <w:tcPr>
            <w:tcW w:w="1720" w:type="dxa"/>
            <w:tcBorders>
              <w:top w:val="single" w:sz="2" w:space="0" w:color="000000"/>
              <w:bottom w:val="single" w:sz="2" w:space="0" w:color="000000"/>
            </w:tcBorders>
          </w:tcPr>
          <w:p w14:paraId="1250E76F" w14:textId="77777777" w:rsidR="00EA4CF1" w:rsidRDefault="00EA4CF1">
            <w:pPr>
              <w:pStyle w:val="TableParagraph"/>
              <w:spacing w:before="4"/>
              <w:rPr>
                <w:b/>
                <w:sz w:val="20"/>
              </w:rPr>
            </w:pPr>
          </w:p>
          <w:p w14:paraId="44CB563B" w14:textId="77777777" w:rsidR="00EA4CF1" w:rsidRDefault="00A54946">
            <w:pPr>
              <w:pStyle w:val="TableParagraph"/>
              <w:spacing w:line="230" w:lineRule="exact"/>
              <w:ind w:left="20"/>
              <w:jc w:val="center"/>
              <w:rPr>
                <w:sz w:val="20"/>
              </w:rPr>
            </w:pPr>
            <w:r>
              <w:rPr>
                <w:sz w:val="20"/>
              </w:rPr>
              <w:t>Y</w:t>
            </w:r>
          </w:p>
        </w:tc>
        <w:tc>
          <w:tcPr>
            <w:tcW w:w="1316" w:type="dxa"/>
            <w:tcBorders>
              <w:top w:val="single" w:sz="2" w:space="0" w:color="000000"/>
              <w:bottom w:val="single" w:sz="2" w:space="0" w:color="000000"/>
            </w:tcBorders>
          </w:tcPr>
          <w:p w14:paraId="47B7E528" w14:textId="77777777" w:rsidR="00EA4CF1" w:rsidRDefault="00EA4CF1">
            <w:pPr>
              <w:pStyle w:val="TableParagraph"/>
              <w:spacing w:before="8"/>
              <w:rPr>
                <w:b/>
                <w:sz w:val="20"/>
              </w:rPr>
            </w:pPr>
          </w:p>
          <w:p w14:paraId="74DF138F" w14:textId="77777777" w:rsidR="00EA4CF1" w:rsidRDefault="00A54946">
            <w:pPr>
              <w:pStyle w:val="TableParagraph"/>
              <w:spacing w:before="1" w:line="225" w:lineRule="exact"/>
              <w:ind w:left="37"/>
              <w:rPr>
                <w:sz w:val="20"/>
              </w:rPr>
            </w:pPr>
            <w:r>
              <w:rPr>
                <w:sz w:val="20"/>
              </w:rPr>
              <w:t>PASSED</w:t>
            </w:r>
          </w:p>
        </w:tc>
      </w:tr>
      <w:tr w:rsidR="00EA4CF1" w14:paraId="6B43229C" w14:textId="77777777">
        <w:trPr>
          <w:trHeight w:val="728"/>
        </w:trPr>
        <w:tc>
          <w:tcPr>
            <w:tcW w:w="889" w:type="dxa"/>
            <w:tcBorders>
              <w:top w:val="single" w:sz="2" w:space="0" w:color="000000"/>
              <w:bottom w:val="single" w:sz="2" w:space="0" w:color="000000"/>
            </w:tcBorders>
          </w:tcPr>
          <w:p w14:paraId="31274CBF" w14:textId="77777777" w:rsidR="00EA4CF1" w:rsidRDefault="00EA4CF1">
            <w:pPr>
              <w:pStyle w:val="TableParagraph"/>
              <w:rPr>
                <w:b/>
              </w:rPr>
            </w:pPr>
          </w:p>
          <w:p w14:paraId="4BB7FDC6" w14:textId="77777777" w:rsidR="00EA4CF1" w:rsidRDefault="00EA4CF1">
            <w:pPr>
              <w:pStyle w:val="TableParagraph"/>
              <w:rPr>
                <w:b/>
                <w:sz w:val="20"/>
              </w:rPr>
            </w:pPr>
          </w:p>
          <w:p w14:paraId="6C8F6C38" w14:textId="77777777" w:rsidR="00EA4CF1" w:rsidRDefault="00A54946">
            <w:pPr>
              <w:pStyle w:val="TableParagraph"/>
              <w:spacing w:line="225" w:lineRule="exact"/>
              <w:ind w:left="38"/>
              <w:rPr>
                <w:sz w:val="20"/>
              </w:rPr>
            </w:pPr>
            <w:r>
              <w:rPr>
                <w:sz w:val="20"/>
              </w:rPr>
              <w:t>10-09</w:t>
            </w:r>
          </w:p>
        </w:tc>
        <w:tc>
          <w:tcPr>
            <w:tcW w:w="1618" w:type="dxa"/>
            <w:tcBorders>
              <w:top w:val="single" w:sz="2" w:space="0" w:color="000000"/>
              <w:bottom w:val="single" w:sz="2" w:space="0" w:color="000000"/>
            </w:tcBorders>
          </w:tcPr>
          <w:p w14:paraId="553791A2" w14:textId="77777777" w:rsidR="00EA4CF1" w:rsidRDefault="00EA4CF1">
            <w:pPr>
              <w:pStyle w:val="TableParagraph"/>
              <w:rPr>
                <w:rFonts w:ascii="Times New Roman"/>
                <w:sz w:val="20"/>
              </w:rPr>
            </w:pPr>
          </w:p>
        </w:tc>
        <w:tc>
          <w:tcPr>
            <w:tcW w:w="3222" w:type="dxa"/>
            <w:tcBorders>
              <w:top w:val="single" w:sz="2" w:space="0" w:color="000000"/>
              <w:bottom w:val="single" w:sz="2" w:space="0" w:color="000000"/>
            </w:tcBorders>
          </w:tcPr>
          <w:p w14:paraId="4FDAE644" w14:textId="77777777" w:rsidR="00EA4CF1" w:rsidRDefault="00EA4CF1">
            <w:pPr>
              <w:pStyle w:val="TableParagraph"/>
              <w:rPr>
                <w:b/>
              </w:rPr>
            </w:pPr>
          </w:p>
          <w:p w14:paraId="1BC0A68E" w14:textId="77777777" w:rsidR="00EA4CF1" w:rsidRDefault="00EA4CF1">
            <w:pPr>
              <w:pStyle w:val="TableParagraph"/>
              <w:spacing w:before="7"/>
              <w:rPr>
                <w:b/>
                <w:sz w:val="19"/>
              </w:rPr>
            </w:pPr>
          </w:p>
          <w:p w14:paraId="48C265FC" w14:textId="77777777" w:rsidR="00EA4CF1" w:rsidRDefault="00A54946">
            <w:pPr>
              <w:pStyle w:val="TableParagraph"/>
              <w:spacing w:line="230" w:lineRule="exact"/>
              <w:ind w:left="38"/>
              <w:rPr>
                <w:sz w:val="20"/>
              </w:rPr>
            </w:pPr>
            <w:r>
              <w:rPr>
                <w:sz w:val="20"/>
              </w:rPr>
              <w:t>Vibrent Properties</w:t>
            </w:r>
          </w:p>
        </w:tc>
        <w:tc>
          <w:tcPr>
            <w:tcW w:w="3031" w:type="dxa"/>
            <w:tcBorders>
              <w:top w:val="single" w:sz="2" w:space="0" w:color="000000"/>
              <w:bottom w:val="single" w:sz="2" w:space="0" w:color="000000"/>
            </w:tcBorders>
          </w:tcPr>
          <w:p w14:paraId="64CF4A90" w14:textId="77777777" w:rsidR="00EA4CF1" w:rsidRDefault="00EA4CF1">
            <w:pPr>
              <w:pStyle w:val="TableParagraph"/>
              <w:rPr>
                <w:b/>
              </w:rPr>
            </w:pPr>
          </w:p>
          <w:p w14:paraId="7F6C643B" w14:textId="77777777" w:rsidR="00EA4CF1" w:rsidRDefault="00EA4CF1">
            <w:pPr>
              <w:pStyle w:val="TableParagraph"/>
              <w:spacing w:before="7"/>
              <w:rPr>
                <w:b/>
                <w:sz w:val="19"/>
              </w:rPr>
            </w:pPr>
          </w:p>
          <w:p w14:paraId="7C4E172D" w14:textId="77777777" w:rsidR="00EA4CF1" w:rsidRDefault="00A54946">
            <w:pPr>
              <w:pStyle w:val="TableParagraph"/>
              <w:spacing w:line="230" w:lineRule="exact"/>
              <w:ind w:left="38"/>
              <w:rPr>
                <w:sz w:val="20"/>
              </w:rPr>
            </w:pPr>
            <w:r>
              <w:rPr>
                <w:sz w:val="20"/>
              </w:rPr>
              <w:t>8562 Glendon Drive</w:t>
            </w:r>
          </w:p>
        </w:tc>
        <w:tc>
          <w:tcPr>
            <w:tcW w:w="1538" w:type="dxa"/>
            <w:tcBorders>
              <w:top w:val="single" w:sz="2" w:space="0" w:color="000000"/>
              <w:bottom w:val="single" w:sz="2" w:space="0" w:color="000000"/>
            </w:tcBorders>
          </w:tcPr>
          <w:p w14:paraId="5ADC2157" w14:textId="77777777" w:rsidR="00EA4CF1" w:rsidRDefault="00EA4CF1">
            <w:pPr>
              <w:pStyle w:val="TableParagraph"/>
              <w:rPr>
                <w:b/>
              </w:rPr>
            </w:pPr>
          </w:p>
          <w:p w14:paraId="49F7FA85" w14:textId="77777777" w:rsidR="00EA4CF1" w:rsidRDefault="00EA4CF1">
            <w:pPr>
              <w:pStyle w:val="TableParagraph"/>
              <w:rPr>
                <w:b/>
                <w:sz w:val="20"/>
              </w:rPr>
            </w:pPr>
          </w:p>
          <w:p w14:paraId="49529A15" w14:textId="77777777" w:rsidR="00EA4CF1" w:rsidRDefault="00A54946">
            <w:pPr>
              <w:pStyle w:val="TableParagraph"/>
              <w:spacing w:line="225" w:lineRule="exact"/>
              <w:ind w:left="38"/>
              <w:rPr>
                <w:sz w:val="20"/>
              </w:rPr>
            </w:pPr>
            <w:r>
              <w:rPr>
                <w:sz w:val="20"/>
              </w:rPr>
              <w:t>FD</w:t>
            </w:r>
          </w:p>
        </w:tc>
        <w:tc>
          <w:tcPr>
            <w:tcW w:w="1809" w:type="dxa"/>
            <w:tcBorders>
              <w:top w:val="single" w:sz="2" w:space="0" w:color="000000"/>
              <w:bottom w:val="single" w:sz="2" w:space="0" w:color="000000"/>
            </w:tcBorders>
          </w:tcPr>
          <w:p w14:paraId="00EDE256" w14:textId="77777777" w:rsidR="00EA4CF1" w:rsidRDefault="00EA4CF1">
            <w:pPr>
              <w:pStyle w:val="TableParagraph"/>
              <w:spacing w:before="5"/>
              <w:rPr>
                <w:b/>
                <w:sz w:val="19"/>
              </w:rPr>
            </w:pPr>
          </w:p>
          <w:p w14:paraId="4110B464" w14:textId="77777777" w:rsidR="00EA4CF1" w:rsidRDefault="00A54946">
            <w:pPr>
              <w:pStyle w:val="TableParagraph"/>
              <w:spacing w:before="1" w:line="240" w:lineRule="atLeast"/>
              <w:ind w:left="38" w:right="324"/>
              <w:rPr>
                <w:sz w:val="20"/>
              </w:rPr>
            </w:pPr>
            <w:r>
              <w:rPr>
                <w:sz w:val="20"/>
              </w:rPr>
              <w:t>R1 &amp; FD-1; now FD-2</w:t>
            </w:r>
          </w:p>
        </w:tc>
        <w:tc>
          <w:tcPr>
            <w:tcW w:w="1525" w:type="dxa"/>
            <w:tcBorders>
              <w:top w:val="single" w:sz="2" w:space="0" w:color="000000"/>
              <w:bottom w:val="single" w:sz="2" w:space="0" w:color="000000"/>
            </w:tcBorders>
          </w:tcPr>
          <w:p w14:paraId="38E52E2E" w14:textId="77777777" w:rsidR="00EA4CF1" w:rsidRDefault="00EA4CF1">
            <w:pPr>
              <w:pStyle w:val="TableParagraph"/>
              <w:rPr>
                <w:rFonts w:ascii="Times New Roman"/>
                <w:sz w:val="20"/>
              </w:rPr>
            </w:pPr>
          </w:p>
        </w:tc>
        <w:tc>
          <w:tcPr>
            <w:tcW w:w="1827" w:type="dxa"/>
            <w:tcBorders>
              <w:top w:val="single" w:sz="2" w:space="0" w:color="000000"/>
              <w:bottom w:val="single" w:sz="2" w:space="0" w:color="000000"/>
            </w:tcBorders>
          </w:tcPr>
          <w:p w14:paraId="4B297573" w14:textId="77777777" w:rsidR="00EA4CF1" w:rsidRDefault="00EA4CF1">
            <w:pPr>
              <w:pStyle w:val="TableParagraph"/>
              <w:rPr>
                <w:b/>
              </w:rPr>
            </w:pPr>
          </w:p>
          <w:p w14:paraId="108B9559" w14:textId="77777777" w:rsidR="00EA4CF1" w:rsidRDefault="00EA4CF1">
            <w:pPr>
              <w:pStyle w:val="TableParagraph"/>
              <w:rPr>
                <w:b/>
                <w:sz w:val="20"/>
              </w:rPr>
            </w:pPr>
          </w:p>
          <w:p w14:paraId="55ED1F45" w14:textId="77777777" w:rsidR="00EA4CF1" w:rsidRDefault="00A54946">
            <w:pPr>
              <w:pStyle w:val="TableParagraph"/>
              <w:spacing w:line="225" w:lineRule="exact"/>
              <w:ind w:left="38"/>
              <w:rPr>
                <w:sz w:val="20"/>
              </w:rPr>
            </w:pPr>
            <w:r>
              <w:rPr>
                <w:sz w:val="20"/>
              </w:rPr>
              <w:t>Sch C - Map 3</w:t>
            </w:r>
          </w:p>
        </w:tc>
        <w:tc>
          <w:tcPr>
            <w:tcW w:w="4631" w:type="dxa"/>
            <w:tcBorders>
              <w:top w:val="single" w:sz="2" w:space="0" w:color="000000"/>
              <w:bottom w:val="single" w:sz="2" w:space="0" w:color="000000"/>
            </w:tcBorders>
          </w:tcPr>
          <w:p w14:paraId="04D56CCB" w14:textId="77777777" w:rsidR="00EA4CF1" w:rsidRDefault="00A54946">
            <w:pPr>
              <w:pStyle w:val="TableParagraph"/>
              <w:spacing w:line="254" w:lineRule="auto"/>
              <w:ind w:left="37"/>
              <w:rPr>
                <w:sz w:val="20"/>
              </w:rPr>
            </w:pPr>
            <w:r>
              <w:rPr>
                <w:sz w:val="20"/>
              </w:rPr>
              <w:t>facilitates residential development of land; future development remnant parcel; further amended by</w:t>
            </w:r>
          </w:p>
          <w:p w14:paraId="0ABB493E" w14:textId="77777777" w:rsidR="00EA4CF1" w:rsidRDefault="00A54946">
            <w:pPr>
              <w:pStyle w:val="TableParagraph"/>
              <w:spacing w:line="230" w:lineRule="exact"/>
              <w:ind w:left="37"/>
              <w:rPr>
                <w:sz w:val="20"/>
              </w:rPr>
            </w:pPr>
            <w:r>
              <w:rPr>
                <w:sz w:val="20"/>
              </w:rPr>
              <w:t>Bylaw 45-15</w:t>
            </w:r>
          </w:p>
        </w:tc>
        <w:tc>
          <w:tcPr>
            <w:tcW w:w="1720" w:type="dxa"/>
            <w:tcBorders>
              <w:top w:val="single" w:sz="2" w:space="0" w:color="000000"/>
              <w:bottom w:val="single" w:sz="2" w:space="0" w:color="000000"/>
            </w:tcBorders>
          </w:tcPr>
          <w:p w14:paraId="4DF58A6B" w14:textId="77777777" w:rsidR="00EA4CF1" w:rsidRDefault="00EA4CF1">
            <w:pPr>
              <w:pStyle w:val="TableParagraph"/>
              <w:rPr>
                <w:b/>
              </w:rPr>
            </w:pPr>
          </w:p>
          <w:p w14:paraId="5FCBFBDE" w14:textId="77777777" w:rsidR="00EA4CF1" w:rsidRDefault="00EA4CF1">
            <w:pPr>
              <w:pStyle w:val="TableParagraph"/>
              <w:spacing w:before="7"/>
              <w:rPr>
                <w:b/>
                <w:sz w:val="19"/>
              </w:rPr>
            </w:pPr>
          </w:p>
          <w:p w14:paraId="2F8A5B0D" w14:textId="77777777" w:rsidR="00EA4CF1" w:rsidRDefault="00A54946">
            <w:pPr>
              <w:pStyle w:val="TableParagraph"/>
              <w:spacing w:line="230" w:lineRule="exact"/>
              <w:ind w:left="20"/>
              <w:jc w:val="center"/>
              <w:rPr>
                <w:sz w:val="20"/>
              </w:rPr>
            </w:pPr>
            <w:r>
              <w:rPr>
                <w:sz w:val="20"/>
              </w:rPr>
              <w:t>Y</w:t>
            </w:r>
          </w:p>
        </w:tc>
        <w:tc>
          <w:tcPr>
            <w:tcW w:w="1316" w:type="dxa"/>
            <w:tcBorders>
              <w:top w:val="single" w:sz="2" w:space="0" w:color="000000"/>
              <w:bottom w:val="single" w:sz="2" w:space="0" w:color="000000"/>
            </w:tcBorders>
          </w:tcPr>
          <w:p w14:paraId="69D3CEAC" w14:textId="77777777" w:rsidR="00EA4CF1" w:rsidRDefault="00EA4CF1">
            <w:pPr>
              <w:pStyle w:val="TableParagraph"/>
              <w:rPr>
                <w:b/>
              </w:rPr>
            </w:pPr>
          </w:p>
          <w:p w14:paraId="7DAC8B3A" w14:textId="77777777" w:rsidR="00EA4CF1" w:rsidRDefault="00EA4CF1">
            <w:pPr>
              <w:pStyle w:val="TableParagraph"/>
              <w:rPr>
                <w:b/>
                <w:sz w:val="20"/>
              </w:rPr>
            </w:pPr>
          </w:p>
          <w:p w14:paraId="5F661BBE" w14:textId="77777777" w:rsidR="00EA4CF1" w:rsidRDefault="00A54946">
            <w:pPr>
              <w:pStyle w:val="TableParagraph"/>
              <w:spacing w:line="225" w:lineRule="exact"/>
              <w:ind w:left="37"/>
              <w:rPr>
                <w:sz w:val="20"/>
              </w:rPr>
            </w:pPr>
            <w:r>
              <w:rPr>
                <w:sz w:val="20"/>
              </w:rPr>
              <w:t>PASSED</w:t>
            </w:r>
          </w:p>
        </w:tc>
      </w:tr>
      <w:tr w:rsidR="00EA4CF1" w14:paraId="32A6E7CE" w14:textId="77777777">
        <w:trPr>
          <w:trHeight w:val="483"/>
        </w:trPr>
        <w:tc>
          <w:tcPr>
            <w:tcW w:w="889" w:type="dxa"/>
            <w:tcBorders>
              <w:top w:val="single" w:sz="2" w:space="0" w:color="000000"/>
              <w:bottom w:val="single" w:sz="2" w:space="0" w:color="000000"/>
            </w:tcBorders>
          </w:tcPr>
          <w:p w14:paraId="0993ABAB" w14:textId="77777777" w:rsidR="00EA4CF1" w:rsidRDefault="00EA4CF1">
            <w:pPr>
              <w:pStyle w:val="TableParagraph"/>
              <w:spacing w:before="8"/>
              <w:rPr>
                <w:b/>
                <w:sz w:val="20"/>
              </w:rPr>
            </w:pPr>
          </w:p>
          <w:p w14:paraId="012D6F4E" w14:textId="77777777" w:rsidR="00EA4CF1" w:rsidRDefault="00A54946">
            <w:pPr>
              <w:pStyle w:val="TableParagraph"/>
              <w:spacing w:before="1" w:line="225" w:lineRule="exact"/>
              <w:ind w:left="38"/>
              <w:rPr>
                <w:sz w:val="20"/>
              </w:rPr>
            </w:pPr>
            <w:r>
              <w:rPr>
                <w:sz w:val="20"/>
              </w:rPr>
              <w:t>11-09</w:t>
            </w:r>
          </w:p>
        </w:tc>
        <w:tc>
          <w:tcPr>
            <w:tcW w:w="1618" w:type="dxa"/>
            <w:tcBorders>
              <w:top w:val="single" w:sz="2" w:space="0" w:color="000000"/>
              <w:bottom w:val="single" w:sz="2" w:space="0" w:color="000000"/>
            </w:tcBorders>
          </w:tcPr>
          <w:p w14:paraId="4713AEF2" w14:textId="77777777" w:rsidR="00EA4CF1" w:rsidRDefault="00EA4CF1">
            <w:pPr>
              <w:pStyle w:val="TableParagraph"/>
              <w:rPr>
                <w:rFonts w:ascii="Times New Roman"/>
                <w:sz w:val="20"/>
              </w:rPr>
            </w:pPr>
          </w:p>
        </w:tc>
        <w:tc>
          <w:tcPr>
            <w:tcW w:w="3222" w:type="dxa"/>
            <w:tcBorders>
              <w:top w:val="single" w:sz="2" w:space="0" w:color="000000"/>
              <w:bottom w:val="single" w:sz="2" w:space="0" w:color="000000"/>
            </w:tcBorders>
          </w:tcPr>
          <w:p w14:paraId="592B48D0" w14:textId="77777777" w:rsidR="00EA4CF1" w:rsidRDefault="00EA4CF1">
            <w:pPr>
              <w:pStyle w:val="TableParagraph"/>
              <w:spacing w:before="4"/>
              <w:rPr>
                <w:b/>
                <w:sz w:val="20"/>
              </w:rPr>
            </w:pPr>
          </w:p>
          <w:p w14:paraId="6C954321" w14:textId="77777777" w:rsidR="00EA4CF1" w:rsidRDefault="00A54946">
            <w:pPr>
              <w:pStyle w:val="TableParagraph"/>
              <w:spacing w:line="230" w:lineRule="exact"/>
              <w:ind w:left="38"/>
              <w:rPr>
                <w:sz w:val="20"/>
              </w:rPr>
            </w:pPr>
            <w:r>
              <w:rPr>
                <w:sz w:val="20"/>
              </w:rPr>
              <w:t>Elliott-Madill Funeral Home</w:t>
            </w:r>
          </w:p>
        </w:tc>
        <w:tc>
          <w:tcPr>
            <w:tcW w:w="3031" w:type="dxa"/>
            <w:tcBorders>
              <w:top w:val="single" w:sz="2" w:space="0" w:color="000000"/>
              <w:bottom w:val="single" w:sz="2" w:space="0" w:color="000000"/>
            </w:tcBorders>
          </w:tcPr>
          <w:p w14:paraId="353D3496" w14:textId="77777777" w:rsidR="00EA4CF1" w:rsidRDefault="00A54946">
            <w:pPr>
              <w:pStyle w:val="TableParagraph"/>
              <w:spacing w:line="220" w:lineRule="exact"/>
              <w:ind w:left="38"/>
              <w:rPr>
                <w:sz w:val="20"/>
              </w:rPr>
            </w:pPr>
            <w:r>
              <w:rPr>
                <w:sz w:val="20"/>
              </w:rPr>
              <w:t>22414 Adelaide Road, Mt.</w:t>
            </w:r>
          </w:p>
          <w:p w14:paraId="0817320A" w14:textId="77777777" w:rsidR="00EA4CF1" w:rsidRDefault="00A54946">
            <w:pPr>
              <w:pStyle w:val="TableParagraph"/>
              <w:spacing w:before="14" w:line="230" w:lineRule="exact"/>
              <w:ind w:left="38"/>
              <w:rPr>
                <w:sz w:val="20"/>
              </w:rPr>
            </w:pPr>
            <w:r>
              <w:rPr>
                <w:sz w:val="20"/>
              </w:rPr>
              <w:t>Brydges</w:t>
            </w:r>
          </w:p>
        </w:tc>
        <w:tc>
          <w:tcPr>
            <w:tcW w:w="1538" w:type="dxa"/>
            <w:tcBorders>
              <w:top w:val="single" w:sz="2" w:space="0" w:color="000000"/>
              <w:bottom w:val="single" w:sz="2" w:space="0" w:color="000000"/>
            </w:tcBorders>
          </w:tcPr>
          <w:p w14:paraId="7CE77169" w14:textId="77777777" w:rsidR="00EA4CF1" w:rsidRDefault="00EA4CF1">
            <w:pPr>
              <w:pStyle w:val="TableParagraph"/>
              <w:spacing w:before="4"/>
              <w:rPr>
                <w:b/>
                <w:sz w:val="20"/>
              </w:rPr>
            </w:pPr>
          </w:p>
          <w:p w14:paraId="55F6C9CC" w14:textId="77777777" w:rsidR="00EA4CF1" w:rsidRDefault="00A54946">
            <w:pPr>
              <w:pStyle w:val="TableParagraph"/>
              <w:spacing w:line="230" w:lineRule="exact"/>
              <w:ind w:left="38"/>
              <w:rPr>
                <w:sz w:val="20"/>
              </w:rPr>
            </w:pPr>
            <w:r>
              <w:rPr>
                <w:sz w:val="20"/>
              </w:rPr>
              <w:t>R1 &amp; C1</w:t>
            </w:r>
          </w:p>
        </w:tc>
        <w:tc>
          <w:tcPr>
            <w:tcW w:w="1809" w:type="dxa"/>
            <w:tcBorders>
              <w:top w:val="single" w:sz="2" w:space="0" w:color="000000"/>
              <w:bottom w:val="single" w:sz="2" w:space="0" w:color="000000"/>
            </w:tcBorders>
          </w:tcPr>
          <w:p w14:paraId="77A86C4D" w14:textId="77777777" w:rsidR="00EA4CF1" w:rsidRDefault="00EA4CF1">
            <w:pPr>
              <w:pStyle w:val="TableParagraph"/>
              <w:spacing w:before="8"/>
              <w:rPr>
                <w:b/>
                <w:sz w:val="20"/>
              </w:rPr>
            </w:pPr>
          </w:p>
          <w:p w14:paraId="134FB3F8" w14:textId="77777777" w:rsidR="00EA4CF1" w:rsidRDefault="00A54946">
            <w:pPr>
              <w:pStyle w:val="TableParagraph"/>
              <w:spacing w:before="1" w:line="225" w:lineRule="exact"/>
              <w:ind w:left="38"/>
              <w:rPr>
                <w:sz w:val="20"/>
              </w:rPr>
            </w:pPr>
            <w:r>
              <w:rPr>
                <w:sz w:val="20"/>
              </w:rPr>
              <w:t>C1 &amp; R1</w:t>
            </w:r>
          </w:p>
        </w:tc>
        <w:tc>
          <w:tcPr>
            <w:tcW w:w="1525" w:type="dxa"/>
            <w:tcBorders>
              <w:top w:val="single" w:sz="2" w:space="0" w:color="000000"/>
              <w:bottom w:val="single" w:sz="2" w:space="0" w:color="000000"/>
            </w:tcBorders>
          </w:tcPr>
          <w:p w14:paraId="73B7FD71" w14:textId="77777777" w:rsidR="00EA4CF1" w:rsidRDefault="00EA4CF1">
            <w:pPr>
              <w:pStyle w:val="TableParagraph"/>
              <w:rPr>
                <w:rFonts w:ascii="Times New Roman"/>
                <w:sz w:val="20"/>
              </w:rPr>
            </w:pPr>
          </w:p>
        </w:tc>
        <w:tc>
          <w:tcPr>
            <w:tcW w:w="1827" w:type="dxa"/>
            <w:tcBorders>
              <w:top w:val="single" w:sz="2" w:space="0" w:color="000000"/>
              <w:bottom w:val="single" w:sz="2" w:space="0" w:color="000000"/>
            </w:tcBorders>
          </w:tcPr>
          <w:p w14:paraId="7482DBC6" w14:textId="77777777" w:rsidR="00EA4CF1" w:rsidRDefault="00EA4CF1">
            <w:pPr>
              <w:pStyle w:val="TableParagraph"/>
              <w:spacing w:before="8"/>
              <w:rPr>
                <w:b/>
                <w:sz w:val="20"/>
              </w:rPr>
            </w:pPr>
          </w:p>
          <w:p w14:paraId="5B36215B" w14:textId="77777777" w:rsidR="00EA4CF1" w:rsidRDefault="00A54946">
            <w:pPr>
              <w:pStyle w:val="TableParagraph"/>
              <w:spacing w:before="1" w:line="225" w:lineRule="exact"/>
              <w:ind w:left="38"/>
              <w:rPr>
                <w:sz w:val="20"/>
              </w:rPr>
            </w:pPr>
            <w:r>
              <w:rPr>
                <w:sz w:val="20"/>
              </w:rPr>
              <w:t>Sch C - Map 6</w:t>
            </w:r>
          </w:p>
        </w:tc>
        <w:tc>
          <w:tcPr>
            <w:tcW w:w="4631" w:type="dxa"/>
            <w:tcBorders>
              <w:top w:val="single" w:sz="2" w:space="0" w:color="000000"/>
              <w:bottom w:val="single" w:sz="2" w:space="0" w:color="000000"/>
            </w:tcBorders>
          </w:tcPr>
          <w:p w14:paraId="46AA8596" w14:textId="77777777" w:rsidR="00EA4CF1" w:rsidRDefault="00A54946">
            <w:pPr>
              <w:pStyle w:val="TableParagraph"/>
              <w:spacing w:line="220" w:lineRule="exact"/>
              <w:ind w:left="37"/>
              <w:rPr>
                <w:sz w:val="20"/>
              </w:rPr>
            </w:pPr>
            <w:r>
              <w:rPr>
                <w:sz w:val="20"/>
              </w:rPr>
              <w:t>facilitates development of a parking lot and</w:t>
            </w:r>
          </w:p>
          <w:p w14:paraId="16D3AA0E" w14:textId="77777777" w:rsidR="00EA4CF1" w:rsidRDefault="00A54946">
            <w:pPr>
              <w:pStyle w:val="TableParagraph"/>
              <w:spacing w:before="14" w:line="230" w:lineRule="exact"/>
              <w:ind w:left="37"/>
              <w:rPr>
                <w:sz w:val="20"/>
              </w:rPr>
            </w:pPr>
            <w:r>
              <w:rPr>
                <w:sz w:val="20"/>
              </w:rPr>
              <w:t>creation of a residential building lot</w:t>
            </w:r>
          </w:p>
        </w:tc>
        <w:tc>
          <w:tcPr>
            <w:tcW w:w="1720" w:type="dxa"/>
            <w:tcBorders>
              <w:top w:val="single" w:sz="2" w:space="0" w:color="000000"/>
              <w:bottom w:val="single" w:sz="2" w:space="0" w:color="000000"/>
            </w:tcBorders>
          </w:tcPr>
          <w:p w14:paraId="512F9767" w14:textId="77777777" w:rsidR="00EA4CF1" w:rsidRDefault="00EA4CF1">
            <w:pPr>
              <w:pStyle w:val="TableParagraph"/>
              <w:spacing w:before="4"/>
              <w:rPr>
                <w:b/>
                <w:sz w:val="20"/>
              </w:rPr>
            </w:pPr>
          </w:p>
          <w:p w14:paraId="29D02CBA" w14:textId="77777777" w:rsidR="00EA4CF1" w:rsidRDefault="00A54946">
            <w:pPr>
              <w:pStyle w:val="TableParagraph"/>
              <w:spacing w:line="230" w:lineRule="exact"/>
              <w:ind w:left="20"/>
              <w:jc w:val="center"/>
              <w:rPr>
                <w:sz w:val="20"/>
              </w:rPr>
            </w:pPr>
            <w:r>
              <w:rPr>
                <w:sz w:val="20"/>
              </w:rPr>
              <w:t>Y</w:t>
            </w:r>
          </w:p>
        </w:tc>
        <w:tc>
          <w:tcPr>
            <w:tcW w:w="1316" w:type="dxa"/>
            <w:tcBorders>
              <w:top w:val="single" w:sz="2" w:space="0" w:color="000000"/>
              <w:bottom w:val="single" w:sz="2" w:space="0" w:color="000000"/>
            </w:tcBorders>
          </w:tcPr>
          <w:p w14:paraId="32509B09" w14:textId="77777777" w:rsidR="00EA4CF1" w:rsidRDefault="00EA4CF1">
            <w:pPr>
              <w:pStyle w:val="TableParagraph"/>
              <w:spacing w:before="8"/>
              <w:rPr>
                <w:b/>
                <w:sz w:val="20"/>
              </w:rPr>
            </w:pPr>
          </w:p>
          <w:p w14:paraId="59587C56" w14:textId="77777777" w:rsidR="00EA4CF1" w:rsidRDefault="00A54946">
            <w:pPr>
              <w:pStyle w:val="TableParagraph"/>
              <w:spacing w:before="1" w:line="225" w:lineRule="exact"/>
              <w:ind w:left="37"/>
              <w:rPr>
                <w:sz w:val="20"/>
              </w:rPr>
            </w:pPr>
            <w:r>
              <w:rPr>
                <w:sz w:val="20"/>
              </w:rPr>
              <w:t>PASSED</w:t>
            </w:r>
          </w:p>
        </w:tc>
      </w:tr>
      <w:tr w:rsidR="00EA4CF1" w14:paraId="581094B6" w14:textId="77777777">
        <w:trPr>
          <w:trHeight w:val="972"/>
        </w:trPr>
        <w:tc>
          <w:tcPr>
            <w:tcW w:w="889" w:type="dxa"/>
            <w:tcBorders>
              <w:top w:val="single" w:sz="2" w:space="0" w:color="000000"/>
              <w:bottom w:val="single" w:sz="2" w:space="0" w:color="000000"/>
            </w:tcBorders>
          </w:tcPr>
          <w:p w14:paraId="48178747" w14:textId="77777777" w:rsidR="00EA4CF1" w:rsidRDefault="00EA4CF1">
            <w:pPr>
              <w:pStyle w:val="TableParagraph"/>
              <w:rPr>
                <w:b/>
              </w:rPr>
            </w:pPr>
          </w:p>
          <w:p w14:paraId="49AD8689" w14:textId="77777777" w:rsidR="00EA4CF1" w:rsidRDefault="00EA4CF1">
            <w:pPr>
              <w:pStyle w:val="TableParagraph"/>
              <w:rPr>
                <w:b/>
              </w:rPr>
            </w:pPr>
          </w:p>
          <w:p w14:paraId="210F0426" w14:textId="77777777" w:rsidR="00EA4CF1" w:rsidRDefault="00EA4CF1">
            <w:pPr>
              <w:pStyle w:val="TableParagraph"/>
              <w:spacing w:before="3"/>
              <w:rPr>
                <w:b/>
                <w:sz w:val="19"/>
              </w:rPr>
            </w:pPr>
          </w:p>
          <w:p w14:paraId="581ED921" w14:textId="77777777" w:rsidR="00EA4CF1" w:rsidRDefault="00A54946">
            <w:pPr>
              <w:pStyle w:val="TableParagraph"/>
              <w:spacing w:line="225" w:lineRule="exact"/>
              <w:ind w:left="38"/>
              <w:rPr>
                <w:sz w:val="20"/>
              </w:rPr>
            </w:pPr>
            <w:r>
              <w:rPr>
                <w:sz w:val="20"/>
              </w:rPr>
              <w:t>18-09</w:t>
            </w:r>
          </w:p>
        </w:tc>
        <w:tc>
          <w:tcPr>
            <w:tcW w:w="1618" w:type="dxa"/>
            <w:tcBorders>
              <w:top w:val="single" w:sz="2" w:space="0" w:color="000000"/>
              <w:bottom w:val="single" w:sz="2" w:space="0" w:color="000000"/>
            </w:tcBorders>
          </w:tcPr>
          <w:p w14:paraId="327CB117" w14:textId="77777777" w:rsidR="00EA4CF1" w:rsidRDefault="00EA4CF1">
            <w:pPr>
              <w:pStyle w:val="TableParagraph"/>
              <w:rPr>
                <w:rFonts w:ascii="Times New Roman"/>
                <w:sz w:val="20"/>
              </w:rPr>
            </w:pPr>
          </w:p>
        </w:tc>
        <w:tc>
          <w:tcPr>
            <w:tcW w:w="3222" w:type="dxa"/>
            <w:tcBorders>
              <w:top w:val="single" w:sz="2" w:space="0" w:color="000000"/>
              <w:bottom w:val="single" w:sz="2" w:space="0" w:color="000000"/>
            </w:tcBorders>
          </w:tcPr>
          <w:p w14:paraId="74A27A9F" w14:textId="77777777" w:rsidR="00EA4CF1" w:rsidRDefault="00EA4CF1">
            <w:pPr>
              <w:pStyle w:val="TableParagraph"/>
              <w:rPr>
                <w:b/>
              </w:rPr>
            </w:pPr>
          </w:p>
          <w:p w14:paraId="1847199B" w14:textId="77777777" w:rsidR="00EA4CF1" w:rsidRDefault="00EA4CF1">
            <w:pPr>
              <w:pStyle w:val="TableParagraph"/>
              <w:rPr>
                <w:b/>
              </w:rPr>
            </w:pPr>
          </w:p>
          <w:p w14:paraId="7AADFBE3" w14:textId="77777777" w:rsidR="00EA4CF1" w:rsidRDefault="00EA4CF1">
            <w:pPr>
              <w:pStyle w:val="TableParagraph"/>
              <w:spacing w:before="10"/>
              <w:rPr>
                <w:b/>
                <w:sz w:val="18"/>
              </w:rPr>
            </w:pPr>
          </w:p>
          <w:p w14:paraId="7FA53696" w14:textId="77777777" w:rsidR="00EA4CF1" w:rsidRDefault="00A54946">
            <w:pPr>
              <w:pStyle w:val="TableParagraph"/>
              <w:spacing w:line="230" w:lineRule="exact"/>
              <w:ind w:left="38"/>
              <w:rPr>
                <w:sz w:val="20"/>
              </w:rPr>
            </w:pPr>
            <w:r>
              <w:rPr>
                <w:sz w:val="20"/>
              </w:rPr>
              <w:t>Estate of Earl Gregory</w:t>
            </w:r>
          </w:p>
        </w:tc>
        <w:tc>
          <w:tcPr>
            <w:tcW w:w="3031" w:type="dxa"/>
            <w:tcBorders>
              <w:top w:val="single" w:sz="2" w:space="0" w:color="000000"/>
              <w:bottom w:val="single" w:sz="2" w:space="0" w:color="000000"/>
            </w:tcBorders>
          </w:tcPr>
          <w:p w14:paraId="002C13E7" w14:textId="77777777" w:rsidR="00EA4CF1" w:rsidRDefault="00EA4CF1">
            <w:pPr>
              <w:pStyle w:val="TableParagraph"/>
              <w:rPr>
                <w:b/>
              </w:rPr>
            </w:pPr>
          </w:p>
          <w:p w14:paraId="36043EB0" w14:textId="77777777" w:rsidR="00EA4CF1" w:rsidRDefault="00EA4CF1">
            <w:pPr>
              <w:pStyle w:val="TableParagraph"/>
              <w:rPr>
                <w:b/>
              </w:rPr>
            </w:pPr>
          </w:p>
          <w:p w14:paraId="5BE5C180" w14:textId="77777777" w:rsidR="00EA4CF1" w:rsidRDefault="00EA4CF1">
            <w:pPr>
              <w:pStyle w:val="TableParagraph"/>
              <w:spacing w:before="10"/>
              <w:rPr>
                <w:b/>
                <w:sz w:val="18"/>
              </w:rPr>
            </w:pPr>
          </w:p>
          <w:p w14:paraId="183D3261" w14:textId="77777777" w:rsidR="00EA4CF1" w:rsidRDefault="00A54946">
            <w:pPr>
              <w:pStyle w:val="TableParagraph"/>
              <w:spacing w:line="230" w:lineRule="exact"/>
              <w:ind w:left="38"/>
              <w:rPr>
                <w:sz w:val="20"/>
              </w:rPr>
            </w:pPr>
            <w:r>
              <w:rPr>
                <w:sz w:val="20"/>
              </w:rPr>
              <w:t>7607 Scotchmere Drive</w:t>
            </w:r>
          </w:p>
        </w:tc>
        <w:tc>
          <w:tcPr>
            <w:tcW w:w="1538" w:type="dxa"/>
            <w:tcBorders>
              <w:top w:val="single" w:sz="2" w:space="0" w:color="000000"/>
              <w:bottom w:val="single" w:sz="2" w:space="0" w:color="000000"/>
            </w:tcBorders>
          </w:tcPr>
          <w:p w14:paraId="7EC275C5" w14:textId="77777777" w:rsidR="00EA4CF1" w:rsidRDefault="00EA4CF1">
            <w:pPr>
              <w:pStyle w:val="TableParagraph"/>
              <w:rPr>
                <w:b/>
              </w:rPr>
            </w:pPr>
          </w:p>
          <w:p w14:paraId="052D1229" w14:textId="77777777" w:rsidR="00EA4CF1" w:rsidRDefault="00EA4CF1">
            <w:pPr>
              <w:pStyle w:val="TableParagraph"/>
              <w:rPr>
                <w:b/>
              </w:rPr>
            </w:pPr>
          </w:p>
          <w:p w14:paraId="2D1E71A8" w14:textId="77777777" w:rsidR="00EA4CF1" w:rsidRDefault="00EA4CF1">
            <w:pPr>
              <w:pStyle w:val="TableParagraph"/>
              <w:spacing w:before="3"/>
              <w:rPr>
                <w:b/>
                <w:sz w:val="19"/>
              </w:rPr>
            </w:pPr>
          </w:p>
          <w:p w14:paraId="03FB0DCE" w14:textId="77777777" w:rsidR="00EA4CF1" w:rsidRDefault="00A54946">
            <w:pPr>
              <w:pStyle w:val="TableParagraph"/>
              <w:spacing w:line="225" w:lineRule="exact"/>
              <w:ind w:left="38"/>
              <w:rPr>
                <w:sz w:val="20"/>
              </w:rPr>
            </w:pPr>
            <w:r>
              <w:rPr>
                <w:sz w:val="20"/>
              </w:rPr>
              <w:t>A1</w:t>
            </w:r>
          </w:p>
        </w:tc>
        <w:tc>
          <w:tcPr>
            <w:tcW w:w="1809" w:type="dxa"/>
            <w:tcBorders>
              <w:top w:val="single" w:sz="2" w:space="0" w:color="000000"/>
              <w:bottom w:val="single" w:sz="2" w:space="0" w:color="000000"/>
            </w:tcBorders>
          </w:tcPr>
          <w:p w14:paraId="514D4E29" w14:textId="77777777" w:rsidR="00EA4CF1" w:rsidRDefault="00EA4CF1">
            <w:pPr>
              <w:pStyle w:val="TableParagraph"/>
              <w:rPr>
                <w:b/>
              </w:rPr>
            </w:pPr>
          </w:p>
          <w:p w14:paraId="1DBC48D3" w14:textId="77777777" w:rsidR="00EA4CF1" w:rsidRDefault="00EA4CF1">
            <w:pPr>
              <w:pStyle w:val="TableParagraph"/>
              <w:rPr>
                <w:b/>
              </w:rPr>
            </w:pPr>
          </w:p>
          <w:p w14:paraId="5B427688" w14:textId="77777777" w:rsidR="00EA4CF1" w:rsidRDefault="00EA4CF1">
            <w:pPr>
              <w:pStyle w:val="TableParagraph"/>
              <w:spacing w:before="3"/>
              <w:rPr>
                <w:b/>
                <w:sz w:val="19"/>
              </w:rPr>
            </w:pPr>
          </w:p>
          <w:p w14:paraId="1FCA1BDF" w14:textId="77777777" w:rsidR="00EA4CF1" w:rsidRDefault="00A54946">
            <w:pPr>
              <w:pStyle w:val="TableParagraph"/>
              <w:spacing w:line="225" w:lineRule="exact"/>
              <w:ind w:left="38"/>
              <w:rPr>
                <w:sz w:val="20"/>
              </w:rPr>
            </w:pPr>
            <w:r>
              <w:rPr>
                <w:sz w:val="20"/>
              </w:rPr>
              <w:t>A2 &amp; A3-1</w:t>
            </w:r>
          </w:p>
        </w:tc>
        <w:tc>
          <w:tcPr>
            <w:tcW w:w="1525" w:type="dxa"/>
            <w:tcBorders>
              <w:top w:val="single" w:sz="2" w:space="0" w:color="000000"/>
              <w:bottom w:val="single" w:sz="2" w:space="0" w:color="000000"/>
            </w:tcBorders>
          </w:tcPr>
          <w:p w14:paraId="279BF309" w14:textId="77777777" w:rsidR="00EA4CF1" w:rsidRDefault="00EA4CF1">
            <w:pPr>
              <w:pStyle w:val="TableParagraph"/>
              <w:rPr>
                <w:rFonts w:ascii="Times New Roman"/>
                <w:sz w:val="20"/>
              </w:rPr>
            </w:pPr>
          </w:p>
        </w:tc>
        <w:tc>
          <w:tcPr>
            <w:tcW w:w="1827" w:type="dxa"/>
            <w:tcBorders>
              <w:top w:val="single" w:sz="2" w:space="0" w:color="000000"/>
              <w:bottom w:val="single" w:sz="2" w:space="0" w:color="000000"/>
            </w:tcBorders>
          </w:tcPr>
          <w:p w14:paraId="24C75C84" w14:textId="77777777" w:rsidR="00EA4CF1" w:rsidRDefault="00EA4CF1">
            <w:pPr>
              <w:pStyle w:val="TableParagraph"/>
              <w:rPr>
                <w:b/>
              </w:rPr>
            </w:pPr>
          </w:p>
          <w:p w14:paraId="0F34E8EE" w14:textId="77777777" w:rsidR="00EA4CF1" w:rsidRDefault="00EA4CF1">
            <w:pPr>
              <w:pStyle w:val="TableParagraph"/>
              <w:rPr>
                <w:b/>
              </w:rPr>
            </w:pPr>
          </w:p>
          <w:p w14:paraId="7BD8B60B" w14:textId="77777777" w:rsidR="00EA4CF1" w:rsidRDefault="00EA4CF1">
            <w:pPr>
              <w:pStyle w:val="TableParagraph"/>
              <w:spacing w:before="3"/>
              <w:rPr>
                <w:b/>
                <w:sz w:val="19"/>
              </w:rPr>
            </w:pPr>
          </w:p>
          <w:p w14:paraId="43CCBE0E" w14:textId="77777777" w:rsidR="00EA4CF1" w:rsidRDefault="00A54946">
            <w:pPr>
              <w:pStyle w:val="TableParagraph"/>
              <w:spacing w:line="225" w:lineRule="exact"/>
              <w:ind w:left="38"/>
              <w:rPr>
                <w:sz w:val="20"/>
              </w:rPr>
            </w:pPr>
            <w:r>
              <w:rPr>
                <w:sz w:val="20"/>
              </w:rPr>
              <w:t>Sch A - Map 9</w:t>
            </w:r>
          </w:p>
        </w:tc>
        <w:tc>
          <w:tcPr>
            <w:tcW w:w="4631" w:type="dxa"/>
            <w:tcBorders>
              <w:top w:val="single" w:sz="2" w:space="0" w:color="000000"/>
              <w:bottom w:val="single" w:sz="2" w:space="0" w:color="000000"/>
            </w:tcBorders>
          </w:tcPr>
          <w:p w14:paraId="20A3F4E2" w14:textId="77777777" w:rsidR="00EA4CF1" w:rsidRDefault="00EA4CF1">
            <w:pPr>
              <w:pStyle w:val="TableParagraph"/>
              <w:spacing w:before="5"/>
              <w:rPr>
                <w:b/>
                <w:sz w:val="19"/>
              </w:rPr>
            </w:pPr>
          </w:p>
          <w:p w14:paraId="4CF634C1" w14:textId="77777777" w:rsidR="00EA4CF1" w:rsidRDefault="00A54946">
            <w:pPr>
              <w:pStyle w:val="TableParagraph"/>
              <w:spacing w:before="1" w:line="240" w:lineRule="atLeast"/>
              <w:ind w:left="37" w:right="20"/>
              <w:jc w:val="both"/>
              <w:rPr>
                <w:sz w:val="20"/>
              </w:rPr>
            </w:pPr>
            <w:r>
              <w:rPr>
                <w:sz w:val="20"/>
              </w:rPr>
              <w:t>permit an undersized agricultural parcel &amp; prohibit any residential use on the farm parcel; recognizes reduced side yard of 2 m for an existing bunker silo</w:t>
            </w:r>
          </w:p>
        </w:tc>
        <w:tc>
          <w:tcPr>
            <w:tcW w:w="1720" w:type="dxa"/>
            <w:tcBorders>
              <w:top w:val="single" w:sz="2" w:space="0" w:color="000000"/>
              <w:bottom w:val="single" w:sz="2" w:space="0" w:color="000000"/>
            </w:tcBorders>
          </w:tcPr>
          <w:p w14:paraId="1C52A1DD" w14:textId="77777777" w:rsidR="00EA4CF1" w:rsidRDefault="00EA4CF1">
            <w:pPr>
              <w:pStyle w:val="TableParagraph"/>
              <w:rPr>
                <w:b/>
              </w:rPr>
            </w:pPr>
          </w:p>
          <w:p w14:paraId="29185548" w14:textId="77777777" w:rsidR="00EA4CF1" w:rsidRDefault="00EA4CF1">
            <w:pPr>
              <w:pStyle w:val="TableParagraph"/>
              <w:rPr>
                <w:b/>
              </w:rPr>
            </w:pPr>
          </w:p>
          <w:p w14:paraId="258C7543" w14:textId="77777777" w:rsidR="00EA4CF1" w:rsidRDefault="00EA4CF1">
            <w:pPr>
              <w:pStyle w:val="TableParagraph"/>
              <w:spacing w:before="10"/>
              <w:rPr>
                <w:b/>
                <w:sz w:val="18"/>
              </w:rPr>
            </w:pPr>
          </w:p>
          <w:p w14:paraId="187B5778" w14:textId="77777777" w:rsidR="00EA4CF1" w:rsidRDefault="00A54946">
            <w:pPr>
              <w:pStyle w:val="TableParagraph"/>
              <w:spacing w:line="230" w:lineRule="exact"/>
              <w:ind w:left="20"/>
              <w:jc w:val="center"/>
              <w:rPr>
                <w:sz w:val="20"/>
              </w:rPr>
            </w:pPr>
            <w:r>
              <w:rPr>
                <w:sz w:val="20"/>
              </w:rPr>
              <w:t>Y</w:t>
            </w:r>
          </w:p>
        </w:tc>
        <w:tc>
          <w:tcPr>
            <w:tcW w:w="1316" w:type="dxa"/>
            <w:tcBorders>
              <w:top w:val="single" w:sz="2" w:space="0" w:color="000000"/>
              <w:bottom w:val="single" w:sz="2" w:space="0" w:color="000000"/>
            </w:tcBorders>
          </w:tcPr>
          <w:p w14:paraId="4ED75F0D" w14:textId="77777777" w:rsidR="00EA4CF1" w:rsidRDefault="00EA4CF1">
            <w:pPr>
              <w:pStyle w:val="TableParagraph"/>
              <w:rPr>
                <w:b/>
              </w:rPr>
            </w:pPr>
          </w:p>
          <w:p w14:paraId="37664200" w14:textId="77777777" w:rsidR="00EA4CF1" w:rsidRDefault="00EA4CF1">
            <w:pPr>
              <w:pStyle w:val="TableParagraph"/>
              <w:rPr>
                <w:b/>
              </w:rPr>
            </w:pPr>
          </w:p>
          <w:p w14:paraId="68FED064" w14:textId="77777777" w:rsidR="00EA4CF1" w:rsidRDefault="00EA4CF1">
            <w:pPr>
              <w:pStyle w:val="TableParagraph"/>
              <w:spacing w:before="3"/>
              <w:rPr>
                <w:b/>
                <w:sz w:val="19"/>
              </w:rPr>
            </w:pPr>
          </w:p>
          <w:p w14:paraId="128D76BB" w14:textId="77777777" w:rsidR="00EA4CF1" w:rsidRDefault="00A54946">
            <w:pPr>
              <w:pStyle w:val="TableParagraph"/>
              <w:spacing w:line="225" w:lineRule="exact"/>
              <w:ind w:left="37"/>
              <w:rPr>
                <w:sz w:val="20"/>
              </w:rPr>
            </w:pPr>
            <w:r>
              <w:rPr>
                <w:sz w:val="20"/>
              </w:rPr>
              <w:t>PASSED</w:t>
            </w:r>
          </w:p>
        </w:tc>
      </w:tr>
      <w:tr w:rsidR="00EA4CF1" w14:paraId="31F1B0B1" w14:textId="77777777">
        <w:trPr>
          <w:trHeight w:val="483"/>
        </w:trPr>
        <w:tc>
          <w:tcPr>
            <w:tcW w:w="889" w:type="dxa"/>
            <w:tcBorders>
              <w:top w:val="single" w:sz="2" w:space="0" w:color="000000"/>
              <w:bottom w:val="single" w:sz="2" w:space="0" w:color="000000"/>
            </w:tcBorders>
          </w:tcPr>
          <w:p w14:paraId="0F25ED7A" w14:textId="77777777" w:rsidR="00EA4CF1" w:rsidRDefault="00EA4CF1">
            <w:pPr>
              <w:pStyle w:val="TableParagraph"/>
              <w:spacing w:before="8"/>
              <w:rPr>
                <w:b/>
                <w:sz w:val="20"/>
              </w:rPr>
            </w:pPr>
          </w:p>
          <w:p w14:paraId="3D140F40" w14:textId="77777777" w:rsidR="00EA4CF1" w:rsidRDefault="00A54946">
            <w:pPr>
              <w:pStyle w:val="TableParagraph"/>
              <w:spacing w:before="1" w:line="225" w:lineRule="exact"/>
              <w:ind w:left="38"/>
              <w:rPr>
                <w:sz w:val="20"/>
              </w:rPr>
            </w:pPr>
            <w:r>
              <w:rPr>
                <w:sz w:val="20"/>
              </w:rPr>
              <w:t>38-09</w:t>
            </w:r>
          </w:p>
        </w:tc>
        <w:tc>
          <w:tcPr>
            <w:tcW w:w="1618" w:type="dxa"/>
            <w:tcBorders>
              <w:top w:val="single" w:sz="2" w:space="0" w:color="000000"/>
              <w:bottom w:val="single" w:sz="2" w:space="0" w:color="000000"/>
            </w:tcBorders>
          </w:tcPr>
          <w:p w14:paraId="4599F15A" w14:textId="77777777" w:rsidR="00EA4CF1" w:rsidRDefault="00EA4CF1">
            <w:pPr>
              <w:pStyle w:val="TableParagraph"/>
              <w:rPr>
                <w:rFonts w:ascii="Times New Roman"/>
                <w:sz w:val="20"/>
              </w:rPr>
            </w:pPr>
          </w:p>
        </w:tc>
        <w:tc>
          <w:tcPr>
            <w:tcW w:w="3222" w:type="dxa"/>
            <w:tcBorders>
              <w:top w:val="single" w:sz="2" w:space="0" w:color="000000"/>
              <w:bottom w:val="single" w:sz="2" w:space="0" w:color="000000"/>
            </w:tcBorders>
          </w:tcPr>
          <w:p w14:paraId="3DCCE123" w14:textId="77777777" w:rsidR="00EA4CF1" w:rsidRDefault="00EA4CF1">
            <w:pPr>
              <w:pStyle w:val="TableParagraph"/>
              <w:spacing w:before="4"/>
              <w:rPr>
                <w:b/>
                <w:sz w:val="20"/>
              </w:rPr>
            </w:pPr>
          </w:p>
          <w:p w14:paraId="77E5D494" w14:textId="77777777" w:rsidR="00EA4CF1" w:rsidRDefault="00A54946">
            <w:pPr>
              <w:pStyle w:val="TableParagraph"/>
              <w:spacing w:line="230" w:lineRule="exact"/>
              <w:ind w:left="38"/>
              <w:rPr>
                <w:sz w:val="20"/>
              </w:rPr>
            </w:pPr>
            <w:r>
              <w:rPr>
                <w:sz w:val="20"/>
              </w:rPr>
              <w:t>Zekveld</w:t>
            </w:r>
          </w:p>
        </w:tc>
        <w:tc>
          <w:tcPr>
            <w:tcW w:w="3031" w:type="dxa"/>
            <w:tcBorders>
              <w:top w:val="single" w:sz="2" w:space="0" w:color="000000"/>
              <w:bottom w:val="single" w:sz="2" w:space="0" w:color="000000"/>
            </w:tcBorders>
          </w:tcPr>
          <w:p w14:paraId="47191BF0" w14:textId="77777777" w:rsidR="00EA4CF1" w:rsidRDefault="00A54946">
            <w:pPr>
              <w:pStyle w:val="TableParagraph"/>
              <w:spacing w:line="220" w:lineRule="exact"/>
              <w:ind w:left="38"/>
              <w:rPr>
                <w:sz w:val="20"/>
              </w:rPr>
            </w:pPr>
            <w:r>
              <w:rPr>
                <w:sz w:val="20"/>
              </w:rPr>
              <w:t>Part Lot 20, Con 4 (geo Twp of</w:t>
            </w:r>
          </w:p>
          <w:p w14:paraId="2951AEDD" w14:textId="77777777" w:rsidR="00EA4CF1" w:rsidRDefault="00A54946">
            <w:pPr>
              <w:pStyle w:val="TableParagraph"/>
              <w:spacing w:before="14" w:line="230" w:lineRule="exact"/>
              <w:ind w:left="38"/>
              <w:rPr>
                <w:sz w:val="20"/>
              </w:rPr>
            </w:pPr>
            <w:r>
              <w:rPr>
                <w:sz w:val="20"/>
              </w:rPr>
              <w:t>Adelaide)</w:t>
            </w:r>
          </w:p>
        </w:tc>
        <w:tc>
          <w:tcPr>
            <w:tcW w:w="1538" w:type="dxa"/>
            <w:tcBorders>
              <w:top w:val="single" w:sz="2" w:space="0" w:color="000000"/>
              <w:bottom w:val="single" w:sz="2" w:space="0" w:color="000000"/>
            </w:tcBorders>
          </w:tcPr>
          <w:p w14:paraId="3DAE249C" w14:textId="77777777" w:rsidR="00EA4CF1" w:rsidRDefault="00EA4CF1">
            <w:pPr>
              <w:pStyle w:val="TableParagraph"/>
              <w:spacing w:before="4"/>
              <w:rPr>
                <w:b/>
                <w:sz w:val="20"/>
              </w:rPr>
            </w:pPr>
          </w:p>
          <w:p w14:paraId="5CBF43B8" w14:textId="77777777" w:rsidR="00EA4CF1" w:rsidRDefault="00A54946">
            <w:pPr>
              <w:pStyle w:val="TableParagraph"/>
              <w:spacing w:line="230" w:lineRule="exact"/>
              <w:ind w:left="38"/>
              <w:rPr>
                <w:sz w:val="20"/>
              </w:rPr>
            </w:pPr>
            <w:r>
              <w:rPr>
                <w:sz w:val="20"/>
              </w:rPr>
              <w:t>FD</w:t>
            </w:r>
          </w:p>
        </w:tc>
        <w:tc>
          <w:tcPr>
            <w:tcW w:w="1809" w:type="dxa"/>
            <w:tcBorders>
              <w:top w:val="single" w:sz="2" w:space="0" w:color="000000"/>
              <w:bottom w:val="single" w:sz="2" w:space="0" w:color="000000"/>
            </w:tcBorders>
          </w:tcPr>
          <w:p w14:paraId="3095DBE3" w14:textId="77777777" w:rsidR="00EA4CF1" w:rsidRDefault="00EA4CF1">
            <w:pPr>
              <w:pStyle w:val="TableParagraph"/>
              <w:spacing w:before="8"/>
              <w:rPr>
                <w:b/>
                <w:sz w:val="20"/>
              </w:rPr>
            </w:pPr>
          </w:p>
          <w:p w14:paraId="0021587A" w14:textId="77777777" w:rsidR="00EA4CF1" w:rsidRDefault="00A54946">
            <w:pPr>
              <w:pStyle w:val="TableParagraph"/>
              <w:spacing w:before="1" w:line="225" w:lineRule="exact"/>
              <w:ind w:left="38"/>
              <w:rPr>
                <w:sz w:val="20"/>
              </w:rPr>
            </w:pPr>
            <w:r>
              <w:rPr>
                <w:sz w:val="20"/>
              </w:rPr>
              <w:t>R1</w:t>
            </w:r>
          </w:p>
        </w:tc>
        <w:tc>
          <w:tcPr>
            <w:tcW w:w="1525" w:type="dxa"/>
            <w:tcBorders>
              <w:top w:val="single" w:sz="2" w:space="0" w:color="000000"/>
              <w:bottom w:val="single" w:sz="2" w:space="0" w:color="000000"/>
            </w:tcBorders>
          </w:tcPr>
          <w:p w14:paraId="1A4BFEF7" w14:textId="77777777" w:rsidR="00EA4CF1" w:rsidRDefault="00EA4CF1">
            <w:pPr>
              <w:pStyle w:val="TableParagraph"/>
              <w:rPr>
                <w:rFonts w:ascii="Times New Roman"/>
                <w:sz w:val="20"/>
              </w:rPr>
            </w:pPr>
          </w:p>
        </w:tc>
        <w:tc>
          <w:tcPr>
            <w:tcW w:w="1827" w:type="dxa"/>
            <w:tcBorders>
              <w:top w:val="single" w:sz="2" w:space="0" w:color="000000"/>
              <w:bottom w:val="single" w:sz="2" w:space="0" w:color="000000"/>
            </w:tcBorders>
          </w:tcPr>
          <w:p w14:paraId="7080F783" w14:textId="77777777" w:rsidR="00EA4CF1" w:rsidRDefault="00EA4CF1">
            <w:pPr>
              <w:pStyle w:val="TableParagraph"/>
              <w:spacing w:before="8"/>
              <w:rPr>
                <w:b/>
                <w:sz w:val="20"/>
              </w:rPr>
            </w:pPr>
          </w:p>
          <w:p w14:paraId="1EA44420" w14:textId="77777777" w:rsidR="00EA4CF1" w:rsidRDefault="00A54946">
            <w:pPr>
              <w:pStyle w:val="TableParagraph"/>
              <w:spacing w:before="1" w:line="225" w:lineRule="exact"/>
              <w:ind w:left="38"/>
              <w:rPr>
                <w:sz w:val="20"/>
              </w:rPr>
            </w:pPr>
            <w:r>
              <w:rPr>
                <w:sz w:val="20"/>
              </w:rPr>
              <w:t>Sch B - Map 6</w:t>
            </w:r>
          </w:p>
        </w:tc>
        <w:tc>
          <w:tcPr>
            <w:tcW w:w="4631" w:type="dxa"/>
            <w:tcBorders>
              <w:top w:val="single" w:sz="2" w:space="0" w:color="000000"/>
              <w:bottom w:val="single" w:sz="2" w:space="0" w:color="000000"/>
            </w:tcBorders>
          </w:tcPr>
          <w:p w14:paraId="1ED63C18" w14:textId="77777777" w:rsidR="00EA4CF1" w:rsidRDefault="00EA4CF1">
            <w:pPr>
              <w:pStyle w:val="TableParagraph"/>
              <w:spacing w:before="4"/>
              <w:rPr>
                <w:b/>
                <w:sz w:val="20"/>
              </w:rPr>
            </w:pPr>
          </w:p>
          <w:p w14:paraId="1BCC2E9A" w14:textId="77777777" w:rsidR="00EA4CF1" w:rsidRDefault="00A54946">
            <w:pPr>
              <w:pStyle w:val="TableParagraph"/>
              <w:spacing w:line="230" w:lineRule="exact"/>
              <w:ind w:left="37"/>
              <w:rPr>
                <w:sz w:val="20"/>
              </w:rPr>
            </w:pPr>
            <w:r>
              <w:rPr>
                <w:sz w:val="20"/>
              </w:rPr>
              <w:t>permits the creation of a residential lot</w:t>
            </w:r>
          </w:p>
        </w:tc>
        <w:tc>
          <w:tcPr>
            <w:tcW w:w="1720" w:type="dxa"/>
            <w:tcBorders>
              <w:top w:val="single" w:sz="2" w:space="0" w:color="000000"/>
              <w:bottom w:val="single" w:sz="2" w:space="0" w:color="000000"/>
            </w:tcBorders>
          </w:tcPr>
          <w:p w14:paraId="0324812C" w14:textId="77777777" w:rsidR="00EA4CF1" w:rsidRDefault="00EA4CF1">
            <w:pPr>
              <w:pStyle w:val="TableParagraph"/>
              <w:spacing w:before="4"/>
              <w:rPr>
                <w:b/>
                <w:sz w:val="20"/>
              </w:rPr>
            </w:pPr>
          </w:p>
          <w:p w14:paraId="2A7C2371" w14:textId="77777777" w:rsidR="00EA4CF1" w:rsidRDefault="00A54946">
            <w:pPr>
              <w:pStyle w:val="TableParagraph"/>
              <w:spacing w:line="230" w:lineRule="exact"/>
              <w:ind w:left="20"/>
              <w:jc w:val="center"/>
              <w:rPr>
                <w:sz w:val="20"/>
              </w:rPr>
            </w:pPr>
            <w:r>
              <w:rPr>
                <w:sz w:val="20"/>
              </w:rPr>
              <w:t>Y</w:t>
            </w:r>
          </w:p>
        </w:tc>
        <w:tc>
          <w:tcPr>
            <w:tcW w:w="1316" w:type="dxa"/>
            <w:tcBorders>
              <w:top w:val="single" w:sz="2" w:space="0" w:color="000000"/>
              <w:bottom w:val="single" w:sz="2" w:space="0" w:color="000000"/>
            </w:tcBorders>
          </w:tcPr>
          <w:p w14:paraId="77687134" w14:textId="77777777" w:rsidR="00EA4CF1" w:rsidRDefault="00EA4CF1">
            <w:pPr>
              <w:pStyle w:val="TableParagraph"/>
              <w:spacing w:before="8"/>
              <w:rPr>
                <w:b/>
                <w:sz w:val="20"/>
              </w:rPr>
            </w:pPr>
          </w:p>
          <w:p w14:paraId="7CCBCFD9" w14:textId="77777777" w:rsidR="00EA4CF1" w:rsidRDefault="00A54946">
            <w:pPr>
              <w:pStyle w:val="TableParagraph"/>
              <w:spacing w:before="1" w:line="225" w:lineRule="exact"/>
              <w:ind w:left="37"/>
              <w:rPr>
                <w:sz w:val="20"/>
              </w:rPr>
            </w:pPr>
            <w:r>
              <w:rPr>
                <w:sz w:val="20"/>
              </w:rPr>
              <w:t>PASSED</w:t>
            </w:r>
          </w:p>
        </w:tc>
      </w:tr>
      <w:tr w:rsidR="00EA4CF1" w14:paraId="6CAD5CE6" w14:textId="77777777">
        <w:trPr>
          <w:trHeight w:val="728"/>
        </w:trPr>
        <w:tc>
          <w:tcPr>
            <w:tcW w:w="889" w:type="dxa"/>
            <w:tcBorders>
              <w:top w:val="single" w:sz="2" w:space="0" w:color="000000"/>
              <w:bottom w:val="single" w:sz="2" w:space="0" w:color="000000"/>
            </w:tcBorders>
          </w:tcPr>
          <w:p w14:paraId="20144FB1" w14:textId="77777777" w:rsidR="00EA4CF1" w:rsidRDefault="00EA4CF1">
            <w:pPr>
              <w:pStyle w:val="TableParagraph"/>
              <w:rPr>
                <w:b/>
              </w:rPr>
            </w:pPr>
          </w:p>
          <w:p w14:paraId="46420787" w14:textId="77777777" w:rsidR="00EA4CF1" w:rsidRDefault="00EA4CF1">
            <w:pPr>
              <w:pStyle w:val="TableParagraph"/>
              <w:rPr>
                <w:b/>
                <w:sz w:val="20"/>
              </w:rPr>
            </w:pPr>
          </w:p>
          <w:p w14:paraId="6E2791CB" w14:textId="77777777" w:rsidR="00EA4CF1" w:rsidRDefault="00A54946">
            <w:pPr>
              <w:pStyle w:val="TableParagraph"/>
              <w:spacing w:line="225" w:lineRule="exact"/>
              <w:ind w:left="38"/>
              <w:rPr>
                <w:sz w:val="20"/>
              </w:rPr>
            </w:pPr>
            <w:r>
              <w:rPr>
                <w:sz w:val="20"/>
              </w:rPr>
              <w:t>39-09</w:t>
            </w:r>
          </w:p>
        </w:tc>
        <w:tc>
          <w:tcPr>
            <w:tcW w:w="1618" w:type="dxa"/>
            <w:tcBorders>
              <w:top w:val="single" w:sz="2" w:space="0" w:color="000000"/>
              <w:bottom w:val="single" w:sz="2" w:space="0" w:color="000000"/>
            </w:tcBorders>
          </w:tcPr>
          <w:p w14:paraId="7F110B15" w14:textId="77777777" w:rsidR="00EA4CF1" w:rsidRDefault="00EA4CF1">
            <w:pPr>
              <w:pStyle w:val="TableParagraph"/>
              <w:rPr>
                <w:rFonts w:ascii="Times New Roman"/>
                <w:sz w:val="20"/>
              </w:rPr>
            </w:pPr>
          </w:p>
        </w:tc>
        <w:tc>
          <w:tcPr>
            <w:tcW w:w="3222" w:type="dxa"/>
            <w:tcBorders>
              <w:top w:val="single" w:sz="2" w:space="0" w:color="000000"/>
              <w:bottom w:val="single" w:sz="2" w:space="0" w:color="000000"/>
            </w:tcBorders>
          </w:tcPr>
          <w:p w14:paraId="4BE32C06" w14:textId="77777777" w:rsidR="00EA4CF1" w:rsidRDefault="00EA4CF1">
            <w:pPr>
              <w:pStyle w:val="TableParagraph"/>
              <w:rPr>
                <w:b/>
              </w:rPr>
            </w:pPr>
          </w:p>
          <w:p w14:paraId="651CC4B5" w14:textId="77777777" w:rsidR="00EA4CF1" w:rsidRDefault="00EA4CF1">
            <w:pPr>
              <w:pStyle w:val="TableParagraph"/>
              <w:spacing w:before="7"/>
              <w:rPr>
                <w:b/>
                <w:sz w:val="19"/>
              </w:rPr>
            </w:pPr>
          </w:p>
          <w:p w14:paraId="1BB34E7D" w14:textId="77777777" w:rsidR="00EA4CF1" w:rsidRDefault="00A54946">
            <w:pPr>
              <w:pStyle w:val="TableParagraph"/>
              <w:spacing w:line="230" w:lineRule="exact"/>
              <w:ind w:left="38"/>
              <w:rPr>
                <w:sz w:val="20"/>
              </w:rPr>
            </w:pPr>
            <w:r>
              <w:rPr>
                <w:sz w:val="20"/>
              </w:rPr>
              <w:t>Bethel Baptist Church</w:t>
            </w:r>
          </w:p>
        </w:tc>
        <w:tc>
          <w:tcPr>
            <w:tcW w:w="3031" w:type="dxa"/>
            <w:tcBorders>
              <w:top w:val="single" w:sz="2" w:space="0" w:color="000000"/>
              <w:bottom w:val="single" w:sz="2" w:space="0" w:color="000000"/>
            </w:tcBorders>
          </w:tcPr>
          <w:p w14:paraId="48D6D91E" w14:textId="77777777" w:rsidR="00EA4CF1" w:rsidRDefault="00EA4CF1">
            <w:pPr>
              <w:pStyle w:val="TableParagraph"/>
              <w:rPr>
                <w:b/>
              </w:rPr>
            </w:pPr>
          </w:p>
          <w:p w14:paraId="75542737" w14:textId="77777777" w:rsidR="00EA4CF1" w:rsidRDefault="00EA4CF1">
            <w:pPr>
              <w:pStyle w:val="TableParagraph"/>
              <w:spacing w:before="7"/>
              <w:rPr>
                <w:b/>
                <w:sz w:val="19"/>
              </w:rPr>
            </w:pPr>
          </w:p>
          <w:p w14:paraId="38716896" w14:textId="77777777" w:rsidR="00EA4CF1" w:rsidRDefault="00A54946">
            <w:pPr>
              <w:pStyle w:val="TableParagraph"/>
              <w:spacing w:line="230" w:lineRule="exact"/>
              <w:ind w:left="38"/>
              <w:rPr>
                <w:sz w:val="20"/>
              </w:rPr>
            </w:pPr>
            <w:r>
              <w:rPr>
                <w:sz w:val="20"/>
              </w:rPr>
              <w:t>24513 Adelaide Road, Strathroy</w:t>
            </w:r>
          </w:p>
        </w:tc>
        <w:tc>
          <w:tcPr>
            <w:tcW w:w="1538" w:type="dxa"/>
            <w:tcBorders>
              <w:top w:val="single" w:sz="2" w:space="0" w:color="000000"/>
              <w:bottom w:val="single" w:sz="2" w:space="0" w:color="000000"/>
            </w:tcBorders>
          </w:tcPr>
          <w:p w14:paraId="71C602DA" w14:textId="77777777" w:rsidR="00EA4CF1" w:rsidRDefault="00EA4CF1">
            <w:pPr>
              <w:pStyle w:val="TableParagraph"/>
              <w:rPr>
                <w:b/>
              </w:rPr>
            </w:pPr>
          </w:p>
          <w:p w14:paraId="54686685" w14:textId="77777777" w:rsidR="00EA4CF1" w:rsidRDefault="00EA4CF1">
            <w:pPr>
              <w:pStyle w:val="TableParagraph"/>
              <w:spacing w:before="7"/>
              <w:rPr>
                <w:b/>
                <w:sz w:val="19"/>
              </w:rPr>
            </w:pPr>
          </w:p>
          <w:p w14:paraId="4431E9F0" w14:textId="77777777" w:rsidR="00EA4CF1" w:rsidRDefault="00A54946">
            <w:pPr>
              <w:pStyle w:val="TableParagraph"/>
              <w:spacing w:line="230" w:lineRule="exact"/>
              <w:ind w:left="38"/>
              <w:rPr>
                <w:sz w:val="20"/>
              </w:rPr>
            </w:pPr>
            <w:r>
              <w:rPr>
                <w:sz w:val="20"/>
              </w:rPr>
              <w:t>A1 &amp; FD</w:t>
            </w:r>
          </w:p>
        </w:tc>
        <w:tc>
          <w:tcPr>
            <w:tcW w:w="1809" w:type="dxa"/>
            <w:tcBorders>
              <w:top w:val="single" w:sz="2" w:space="0" w:color="000000"/>
              <w:bottom w:val="single" w:sz="2" w:space="0" w:color="000000"/>
            </w:tcBorders>
          </w:tcPr>
          <w:p w14:paraId="49E86C10" w14:textId="77777777" w:rsidR="00EA4CF1" w:rsidRDefault="00EA4CF1">
            <w:pPr>
              <w:pStyle w:val="TableParagraph"/>
              <w:rPr>
                <w:b/>
              </w:rPr>
            </w:pPr>
          </w:p>
          <w:p w14:paraId="74866D6A" w14:textId="77777777" w:rsidR="00EA4CF1" w:rsidRDefault="00EA4CF1">
            <w:pPr>
              <w:pStyle w:val="TableParagraph"/>
              <w:rPr>
                <w:b/>
                <w:sz w:val="20"/>
              </w:rPr>
            </w:pPr>
          </w:p>
          <w:p w14:paraId="64205FE9" w14:textId="77777777" w:rsidR="00EA4CF1" w:rsidRDefault="00A54946">
            <w:pPr>
              <w:pStyle w:val="TableParagraph"/>
              <w:spacing w:line="225" w:lineRule="exact"/>
              <w:ind w:left="38"/>
              <w:rPr>
                <w:sz w:val="20"/>
              </w:rPr>
            </w:pPr>
            <w:r>
              <w:rPr>
                <w:sz w:val="20"/>
              </w:rPr>
              <w:t>I-1-H</w:t>
            </w:r>
          </w:p>
        </w:tc>
        <w:tc>
          <w:tcPr>
            <w:tcW w:w="1525" w:type="dxa"/>
            <w:tcBorders>
              <w:top w:val="single" w:sz="2" w:space="0" w:color="000000"/>
              <w:bottom w:val="single" w:sz="2" w:space="0" w:color="000000"/>
            </w:tcBorders>
          </w:tcPr>
          <w:p w14:paraId="490C56C5" w14:textId="77777777" w:rsidR="00EA4CF1" w:rsidRDefault="00EA4CF1">
            <w:pPr>
              <w:pStyle w:val="TableParagraph"/>
              <w:rPr>
                <w:rFonts w:ascii="Times New Roman"/>
                <w:sz w:val="20"/>
              </w:rPr>
            </w:pPr>
          </w:p>
        </w:tc>
        <w:tc>
          <w:tcPr>
            <w:tcW w:w="1827" w:type="dxa"/>
            <w:tcBorders>
              <w:top w:val="single" w:sz="2" w:space="0" w:color="000000"/>
              <w:bottom w:val="single" w:sz="2" w:space="0" w:color="000000"/>
            </w:tcBorders>
          </w:tcPr>
          <w:p w14:paraId="79699755" w14:textId="77777777" w:rsidR="00EA4CF1" w:rsidRDefault="00EA4CF1">
            <w:pPr>
              <w:pStyle w:val="TableParagraph"/>
              <w:rPr>
                <w:b/>
              </w:rPr>
            </w:pPr>
          </w:p>
          <w:p w14:paraId="62DF9AED" w14:textId="77777777" w:rsidR="00EA4CF1" w:rsidRDefault="00EA4CF1">
            <w:pPr>
              <w:pStyle w:val="TableParagraph"/>
              <w:rPr>
                <w:b/>
                <w:sz w:val="20"/>
              </w:rPr>
            </w:pPr>
          </w:p>
          <w:p w14:paraId="37476A76" w14:textId="77777777" w:rsidR="00EA4CF1" w:rsidRDefault="00A54946">
            <w:pPr>
              <w:pStyle w:val="TableParagraph"/>
              <w:spacing w:line="225" w:lineRule="exact"/>
              <w:ind w:left="38"/>
              <w:rPr>
                <w:sz w:val="20"/>
              </w:rPr>
            </w:pPr>
            <w:r>
              <w:rPr>
                <w:sz w:val="20"/>
              </w:rPr>
              <w:t>Sch B- Map 17</w:t>
            </w:r>
          </w:p>
        </w:tc>
        <w:tc>
          <w:tcPr>
            <w:tcW w:w="4631" w:type="dxa"/>
            <w:tcBorders>
              <w:top w:val="single" w:sz="2" w:space="0" w:color="000000"/>
              <w:bottom w:val="single" w:sz="2" w:space="0" w:color="000000"/>
            </w:tcBorders>
          </w:tcPr>
          <w:p w14:paraId="49CC0E14" w14:textId="77777777" w:rsidR="00EA4CF1" w:rsidRDefault="00A54946">
            <w:pPr>
              <w:pStyle w:val="TableParagraph"/>
              <w:spacing w:line="254" w:lineRule="auto"/>
              <w:ind w:left="37" w:right="69"/>
              <w:rPr>
                <w:sz w:val="20"/>
              </w:rPr>
            </w:pPr>
            <w:r>
              <w:rPr>
                <w:sz w:val="20"/>
              </w:rPr>
              <w:t>permits institutional use of lands with restrictive front yard setback of 80 m for a public park and</w:t>
            </w:r>
          </w:p>
          <w:p w14:paraId="3444ED9B" w14:textId="77777777" w:rsidR="00EA4CF1" w:rsidRDefault="00A54946">
            <w:pPr>
              <w:pStyle w:val="TableParagraph"/>
              <w:spacing w:line="230" w:lineRule="exact"/>
              <w:ind w:left="37"/>
              <w:rPr>
                <w:sz w:val="20"/>
              </w:rPr>
            </w:pPr>
            <w:r>
              <w:rPr>
                <w:sz w:val="20"/>
              </w:rPr>
              <w:t>recreational facilities</w:t>
            </w:r>
          </w:p>
        </w:tc>
        <w:tc>
          <w:tcPr>
            <w:tcW w:w="1720" w:type="dxa"/>
            <w:tcBorders>
              <w:top w:val="single" w:sz="2" w:space="0" w:color="000000"/>
              <w:bottom w:val="single" w:sz="2" w:space="0" w:color="000000"/>
            </w:tcBorders>
          </w:tcPr>
          <w:p w14:paraId="535C3311" w14:textId="77777777" w:rsidR="00EA4CF1" w:rsidRDefault="00EA4CF1">
            <w:pPr>
              <w:pStyle w:val="TableParagraph"/>
              <w:rPr>
                <w:b/>
              </w:rPr>
            </w:pPr>
          </w:p>
          <w:p w14:paraId="131FF243" w14:textId="77777777" w:rsidR="00EA4CF1" w:rsidRDefault="00EA4CF1">
            <w:pPr>
              <w:pStyle w:val="TableParagraph"/>
              <w:spacing w:before="7"/>
              <w:rPr>
                <w:b/>
                <w:sz w:val="19"/>
              </w:rPr>
            </w:pPr>
          </w:p>
          <w:p w14:paraId="4B9DBB12" w14:textId="77777777" w:rsidR="00EA4CF1" w:rsidRDefault="00A54946">
            <w:pPr>
              <w:pStyle w:val="TableParagraph"/>
              <w:spacing w:line="230" w:lineRule="exact"/>
              <w:ind w:left="20"/>
              <w:jc w:val="center"/>
              <w:rPr>
                <w:sz w:val="20"/>
              </w:rPr>
            </w:pPr>
            <w:r>
              <w:rPr>
                <w:sz w:val="20"/>
              </w:rPr>
              <w:t>Y</w:t>
            </w:r>
          </w:p>
        </w:tc>
        <w:tc>
          <w:tcPr>
            <w:tcW w:w="1316" w:type="dxa"/>
            <w:tcBorders>
              <w:top w:val="single" w:sz="2" w:space="0" w:color="000000"/>
              <w:bottom w:val="single" w:sz="2" w:space="0" w:color="000000"/>
            </w:tcBorders>
          </w:tcPr>
          <w:p w14:paraId="7D1E8D5C" w14:textId="77777777" w:rsidR="00EA4CF1" w:rsidRDefault="00EA4CF1">
            <w:pPr>
              <w:pStyle w:val="TableParagraph"/>
              <w:rPr>
                <w:b/>
              </w:rPr>
            </w:pPr>
          </w:p>
          <w:p w14:paraId="1821EAE0" w14:textId="77777777" w:rsidR="00EA4CF1" w:rsidRDefault="00EA4CF1">
            <w:pPr>
              <w:pStyle w:val="TableParagraph"/>
              <w:rPr>
                <w:b/>
                <w:sz w:val="20"/>
              </w:rPr>
            </w:pPr>
          </w:p>
          <w:p w14:paraId="683C4EF1" w14:textId="77777777" w:rsidR="00EA4CF1" w:rsidRDefault="00A54946">
            <w:pPr>
              <w:pStyle w:val="TableParagraph"/>
              <w:spacing w:line="225" w:lineRule="exact"/>
              <w:ind w:left="37"/>
              <w:rPr>
                <w:sz w:val="20"/>
              </w:rPr>
            </w:pPr>
            <w:r>
              <w:rPr>
                <w:sz w:val="20"/>
              </w:rPr>
              <w:t>PASSED</w:t>
            </w:r>
          </w:p>
        </w:tc>
      </w:tr>
      <w:tr w:rsidR="00EA4CF1" w14:paraId="0B0F80A4" w14:textId="77777777">
        <w:trPr>
          <w:trHeight w:val="483"/>
        </w:trPr>
        <w:tc>
          <w:tcPr>
            <w:tcW w:w="889" w:type="dxa"/>
            <w:tcBorders>
              <w:top w:val="single" w:sz="2" w:space="0" w:color="000000"/>
              <w:bottom w:val="single" w:sz="2" w:space="0" w:color="000000"/>
            </w:tcBorders>
          </w:tcPr>
          <w:p w14:paraId="51D1CC3B" w14:textId="77777777" w:rsidR="00EA4CF1" w:rsidRDefault="00EA4CF1">
            <w:pPr>
              <w:pStyle w:val="TableParagraph"/>
              <w:spacing w:before="8"/>
              <w:rPr>
                <w:b/>
                <w:sz w:val="20"/>
              </w:rPr>
            </w:pPr>
          </w:p>
          <w:p w14:paraId="7894C3D4" w14:textId="77777777" w:rsidR="00EA4CF1" w:rsidRDefault="00A54946">
            <w:pPr>
              <w:pStyle w:val="TableParagraph"/>
              <w:spacing w:line="225" w:lineRule="exact"/>
              <w:ind w:left="38"/>
              <w:rPr>
                <w:sz w:val="20"/>
              </w:rPr>
            </w:pPr>
            <w:r>
              <w:rPr>
                <w:sz w:val="20"/>
              </w:rPr>
              <w:t>48-09</w:t>
            </w:r>
          </w:p>
        </w:tc>
        <w:tc>
          <w:tcPr>
            <w:tcW w:w="1618" w:type="dxa"/>
            <w:tcBorders>
              <w:top w:val="single" w:sz="2" w:space="0" w:color="000000"/>
              <w:bottom w:val="single" w:sz="2" w:space="0" w:color="000000"/>
            </w:tcBorders>
          </w:tcPr>
          <w:p w14:paraId="7E299865" w14:textId="77777777" w:rsidR="00EA4CF1" w:rsidRDefault="00EA4CF1">
            <w:pPr>
              <w:pStyle w:val="TableParagraph"/>
              <w:rPr>
                <w:rFonts w:ascii="Times New Roman"/>
                <w:sz w:val="20"/>
              </w:rPr>
            </w:pPr>
          </w:p>
        </w:tc>
        <w:tc>
          <w:tcPr>
            <w:tcW w:w="3222" w:type="dxa"/>
            <w:tcBorders>
              <w:top w:val="single" w:sz="2" w:space="0" w:color="000000"/>
              <w:bottom w:val="single" w:sz="2" w:space="0" w:color="000000"/>
            </w:tcBorders>
          </w:tcPr>
          <w:p w14:paraId="1CC8489D" w14:textId="77777777" w:rsidR="00EA4CF1" w:rsidRDefault="00EA4CF1">
            <w:pPr>
              <w:pStyle w:val="TableParagraph"/>
              <w:spacing w:before="4"/>
              <w:rPr>
                <w:b/>
                <w:sz w:val="20"/>
              </w:rPr>
            </w:pPr>
          </w:p>
          <w:p w14:paraId="4A96747E" w14:textId="77777777" w:rsidR="00EA4CF1" w:rsidRDefault="00A54946">
            <w:pPr>
              <w:pStyle w:val="TableParagraph"/>
              <w:spacing w:line="230" w:lineRule="exact"/>
              <w:ind w:left="38"/>
              <w:rPr>
                <w:sz w:val="20"/>
              </w:rPr>
            </w:pPr>
            <w:r>
              <w:rPr>
                <w:sz w:val="20"/>
              </w:rPr>
              <w:t>Welke</w:t>
            </w:r>
          </w:p>
        </w:tc>
        <w:tc>
          <w:tcPr>
            <w:tcW w:w="3031" w:type="dxa"/>
            <w:tcBorders>
              <w:top w:val="single" w:sz="2" w:space="0" w:color="000000"/>
              <w:bottom w:val="single" w:sz="2" w:space="0" w:color="000000"/>
            </w:tcBorders>
          </w:tcPr>
          <w:p w14:paraId="08FFEE3A" w14:textId="77777777" w:rsidR="00EA4CF1" w:rsidRDefault="00EA4CF1">
            <w:pPr>
              <w:pStyle w:val="TableParagraph"/>
              <w:spacing w:before="4"/>
              <w:rPr>
                <w:b/>
                <w:sz w:val="20"/>
              </w:rPr>
            </w:pPr>
          </w:p>
          <w:p w14:paraId="5D62E27D" w14:textId="77777777" w:rsidR="00EA4CF1" w:rsidRDefault="00A54946">
            <w:pPr>
              <w:pStyle w:val="TableParagraph"/>
              <w:spacing w:line="230" w:lineRule="exact"/>
              <w:ind w:left="38"/>
              <w:rPr>
                <w:sz w:val="20"/>
              </w:rPr>
            </w:pPr>
            <w:r>
              <w:rPr>
                <w:sz w:val="20"/>
              </w:rPr>
              <w:t>7125 Century Drive</w:t>
            </w:r>
          </w:p>
        </w:tc>
        <w:tc>
          <w:tcPr>
            <w:tcW w:w="1538" w:type="dxa"/>
            <w:tcBorders>
              <w:top w:val="single" w:sz="2" w:space="0" w:color="000000"/>
              <w:bottom w:val="single" w:sz="2" w:space="0" w:color="000000"/>
            </w:tcBorders>
          </w:tcPr>
          <w:p w14:paraId="3597B0D3" w14:textId="77777777" w:rsidR="00EA4CF1" w:rsidRDefault="00EA4CF1">
            <w:pPr>
              <w:pStyle w:val="TableParagraph"/>
              <w:spacing w:before="8"/>
              <w:rPr>
                <w:b/>
                <w:sz w:val="20"/>
              </w:rPr>
            </w:pPr>
          </w:p>
          <w:p w14:paraId="17675935" w14:textId="77777777" w:rsidR="00EA4CF1" w:rsidRDefault="00A54946">
            <w:pPr>
              <w:pStyle w:val="TableParagraph"/>
              <w:spacing w:line="225" w:lineRule="exact"/>
              <w:ind w:left="38"/>
              <w:rPr>
                <w:sz w:val="20"/>
              </w:rPr>
            </w:pPr>
            <w:r>
              <w:rPr>
                <w:sz w:val="20"/>
              </w:rPr>
              <w:t>A2</w:t>
            </w:r>
          </w:p>
        </w:tc>
        <w:tc>
          <w:tcPr>
            <w:tcW w:w="1809" w:type="dxa"/>
            <w:tcBorders>
              <w:top w:val="single" w:sz="2" w:space="0" w:color="000000"/>
              <w:bottom w:val="single" w:sz="2" w:space="0" w:color="000000"/>
            </w:tcBorders>
          </w:tcPr>
          <w:p w14:paraId="72D615D3" w14:textId="77777777" w:rsidR="00EA4CF1" w:rsidRDefault="00EA4CF1">
            <w:pPr>
              <w:pStyle w:val="TableParagraph"/>
              <w:spacing w:before="8"/>
              <w:rPr>
                <w:b/>
                <w:sz w:val="20"/>
              </w:rPr>
            </w:pPr>
          </w:p>
          <w:p w14:paraId="1A103C1C" w14:textId="77777777" w:rsidR="00EA4CF1" w:rsidRDefault="00A54946">
            <w:pPr>
              <w:pStyle w:val="TableParagraph"/>
              <w:spacing w:line="225" w:lineRule="exact"/>
              <w:ind w:left="38"/>
              <w:rPr>
                <w:sz w:val="20"/>
              </w:rPr>
            </w:pPr>
            <w:r>
              <w:rPr>
                <w:sz w:val="20"/>
              </w:rPr>
              <w:t>A2-T</w:t>
            </w:r>
          </w:p>
        </w:tc>
        <w:tc>
          <w:tcPr>
            <w:tcW w:w="1525" w:type="dxa"/>
            <w:tcBorders>
              <w:top w:val="single" w:sz="2" w:space="0" w:color="000000"/>
              <w:bottom w:val="single" w:sz="2" w:space="0" w:color="000000"/>
            </w:tcBorders>
          </w:tcPr>
          <w:p w14:paraId="7BDECCC5" w14:textId="77777777" w:rsidR="00EA4CF1" w:rsidRDefault="00EA4CF1">
            <w:pPr>
              <w:pStyle w:val="TableParagraph"/>
              <w:rPr>
                <w:rFonts w:ascii="Times New Roman"/>
                <w:sz w:val="20"/>
              </w:rPr>
            </w:pPr>
          </w:p>
        </w:tc>
        <w:tc>
          <w:tcPr>
            <w:tcW w:w="1827" w:type="dxa"/>
            <w:tcBorders>
              <w:top w:val="single" w:sz="2" w:space="0" w:color="000000"/>
              <w:bottom w:val="single" w:sz="2" w:space="0" w:color="000000"/>
            </w:tcBorders>
          </w:tcPr>
          <w:p w14:paraId="2D629029" w14:textId="77777777" w:rsidR="00EA4CF1" w:rsidRDefault="00EA4CF1">
            <w:pPr>
              <w:pStyle w:val="TableParagraph"/>
              <w:spacing w:before="8"/>
              <w:rPr>
                <w:b/>
                <w:sz w:val="20"/>
              </w:rPr>
            </w:pPr>
          </w:p>
          <w:p w14:paraId="394152A1" w14:textId="77777777" w:rsidR="00EA4CF1" w:rsidRDefault="00A54946">
            <w:pPr>
              <w:pStyle w:val="TableParagraph"/>
              <w:spacing w:line="225" w:lineRule="exact"/>
              <w:ind w:left="38"/>
              <w:rPr>
                <w:sz w:val="20"/>
              </w:rPr>
            </w:pPr>
            <w:r>
              <w:rPr>
                <w:sz w:val="20"/>
              </w:rPr>
              <w:t>Sch A - Map 20</w:t>
            </w:r>
          </w:p>
        </w:tc>
        <w:tc>
          <w:tcPr>
            <w:tcW w:w="4631" w:type="dxa"/>
            <w:tcBorders>
              <w:top w:val="single" w:sz="2" w:space="0" w:color="000000"/>
              <w:bottom w:val="single" w:sz="2" w:space="0" w:color="000000"/>
            </w:tcBorders>
          </w:tcPr>
          <w:p w14:paraId="1A0BCD3F" w14:textId="77777777" w:rsidR="00EA4CF1" w:rsidRDefault="00A54946">
            <w:pPr>
              <w:pStyle w:val="TableParagraph"/>
              <w:spacing w:line="220" w:lineRule="exact"/>
              <w:ind w:left="37"/>
              <w:rPr>
                <w:sz w:val="20"/>
              </w:rPr>
            </w:pPr>
            <w:r>
              <w:rPr>
                <w:sz w:val="20"/>
              </w:rPr>
              <w:t>permits a mobile home - expired September 8,</w:t>
            </w:r>
          </w:p>
          <w:p w14:paraId="51CDACCC" w14:textId="77777777" w:rsidR="00EA4CF1" w:rsidRDefault="00A54946">
            <w:pPr>
              <w:pStyle w:val="TableParagraph"/>
              <w:spacing w:before="14" w:line="230" w:lineRule="exact"/>
              <w:ind w:left="37"/>
              <w:rPr>
                <w:sz w:val="20"/>
              </w:rPr>
            </w:pPr>
            <w:r>
              <w:rPr>
                <w:sz w:val="20"/>
              </w:rPr>
              <w:t>2012</w:t>
            </w:r>
          </w:p>
        </w:tc>
        <w:tc>
          <w:tcPr>
            <w:tcW w:w="1720" w:type="dxa"/>
            <w:tcBorders>
              <w:top w:val="single" w:sz="2" w:space="0" w:color="000000"/>
              <w:bottom w:val="single" w:sz="2" w:space="0" w:color="000000"/>
            </w:tcBorders>
          </w:tcPr>
          <w:p w14:paraId="5A6AEFD1" w14:textId="77777777" w:rsidR="00EA4CF1" w:rsidRDefault="00EA4CF1">
            <w:pPr>
              <w:pStyle w:val="TableParagraph"/>
              <w:rPr>
                <w:rFonts w:ascii="Times New Roman"/>
                <w:sz w:val="20"/>
              </w:rPr>
            </w:pPr>
          </w:p>
        </w:tc>
        <w:tc>
          <w:tcPr>
            <w:tcW w:w="1316" w:type="dxa"/>
            <w:tcBorders>
              <w:top w:val="single" w:sz="2" w:space="0" w:color="000000"/>
              <w:bottom w:val="single" w:sz="2" w:space="0" w:color="000000"/>
            </w:tcBorders>
          </w:tcPr>
          <w:p w14:paraId="537EF95E" w14:textId="77777777" w:rsidR="00EA4CF1" w:rsidRDefault="00EA4CF1">
            <w:pPr>
              <w:pStyle w:val="TableParagraph"/>
              <w:spacing w:before="8"/>
              <w:rPr>
                <w:b/>
                <w:sz w:val="20"/>
              </w:rPr>
            </w:pPr>
          </w:p>
          <w:p w14:paraId="49318030" w14:textId="77777777" w:rsidR="00EA4CF1" w:rsidRDefault="00A54946">
            <w:pPr>
              <w:pStyle w:val="TableParagraph"/>
              <w:spacing w:line="225" w:lineRule="exact"/>
              <w:ind w:left="37"/>
              <w:rPr>
                <w:sz w:val="20"/>
              </w:rPr>
            </w:pPr>
            <w:r>
              <w:rPr>
                <w:sz w:val="20"/>
              </w:rPr>
              <w:t>EXPIRED</w:t>
            </w:r>
          </w:p>
        </w:tc>
      </w:tr>
      <w:tr w:rsidR="00EA4CF1" w14:paraId="6F2437CD" w14:textId="77777777">
        <w:trPr>
          <w:trHeight w:val="239"/>
        </w:trPr>
        <w:tc>
          <w:tcPr>
            <w:tcW w:w="889" w:type="dxa"/>
            <w:tcBorders>
              <w:top w:val="single" w:sz="2" w:space="0" w:color="000000"/>
              <w:bottom w:val="single" w:sz="2" w:space="0" w:color="000000"/>
            </w:tcBorders>
          </w:tcPr>
          <w:p w14:paraId="6CC6C6D4" w14:textId="77777777" w:rsidR="00EA4CF1" w:rsidRDefault="00A54946">
            <w:pPr>
              <w:pStyle w:val="TableParagraph"/>
              <w:spacing w:line="219" w:lineRule="exact"/>
              <w:ind w:left="38"/>
              <w:rPr>
                <w:sz w:val="20"/>
              </w:rPr>
            </w:pPr>
            <w:r>
              <w:rPr>
                <w:sz w:val="20"/>
              </w:rPr>
              <w:t>52-09</w:t>
            </w:r>
          </w:p>
        </w:tc>
        <w:tc>
          <w:tcPr>
            <w:tcW w:w="1618" w:type="dxa"/>
            <w:tcBorders>
              <w:top w:val="single" w:sz="2" w:space="0" w:color="000000"/>
              <w:bottom w:val="single" w:sz="2" w:space="0" w:color="000000"/>
            </w:tcBorders>
          </w:tcPr>
          <w:p w14:paraId="20C69626" w14:textId="77777777" w:rsidR="00EA4CF1" w:rsidRDefault="00EA4CF1">
            <w:pPr>
              <w:pStyle w:val="TableParagraph"/>
              <w:rPr>
                <w:rFonts w:ascii="Times New Roman"/>
                <w:sz w:val="16"/>
              </w:rPr>
            </w:pPr>
          </w:p>
        </w:tc>
        <w:tc>
          <w:tcPr>
            <w:tcW w:w="3222" w:type="dxa"/>
            <w:tcBorders>
              <w:top w:val="single" w:sz="2" w:space="0" w:color="000000"/>
              <w:bottom w:val="single" w:sz="2" w:space="0" w:color="000000"/>
            </w:tcBorders>
          </w:tcPr>
          <w:p w14:paraId="7D7AEF44" w14:textId="77777777" w:rsidR="00EA4CF1" w:rsidRDefault="00A54946">
            <w:pPr>
              <w:pStyle w:val="TableParagraph"/>
              <w:spacing w:line="219" w:lineRule="exact"/>
              <w:ind w:left="38"/>
              <w:rPr>
                <w:sz w:val="20"/>
              </w:rPr>
            </w:pPr>
            <w:r>
              <w:rPr>
                <w:sz w:val="20"/>
              </w:rPr>
              <w:t>Robinson</w:t>
            </w:r>
          </w:p>
        </w:tc>
        <w:tc>
          <w:tcPr>
            <w:tcW w:w="3031" w:type="dxa"/>
            <w:tcBorders>
              <w:top w:val="single" w:sz="2" w:space="0" w:color="000000"/>
              <w:bottom w:val="single" w:sz="2" w:space="0" w:color="000000"/>
            </w:tcBorders>
          </w:tcPr>
          <w:p w14:paraId="7039FE22" w14:textId="77777777" w:rsidR="00EA4CF1" w:rsidRDefault="00A54946">
            <w:pPr>
              <w:pStyle w:val="TableParagraph"/>
              <w:spacing w:line="219" w:lineRule="exact"/>
              <w:ind w:left="38"/>
              <w:rPr>
                <w:sz w:val="20"/>
              </w:rPr>
            </w:pPr>
            <w:r>
              <w:rPr>
                <w:sz w:val="20"/>
              </w:rPr>
              <w:t>139 Egerton Street</w:t>
            </w:r>
          </w:p>
        </w:tc>
        <w:tc>
          <w:tcPr>
            <w:tcW w:w="1538" w:type="dxa"/>
            <w:tcBorders>
              <w:top w:val="single" w:sz="2" w:space="0" w:color="000000"/>
              <w:bottom w:val="single" w:sz="2" w:space="0" w:color="000000"/>
            </w:tcBorders>
          </w:tcPr>
          <w:p w14:paraId="7BD7570F" w14:textId="77777777" w:rsidR="00EA4CF1" w:rsidRDefault="00A54946">
            <w:pPr>
              <w:pStyle w:val="TableParagraph"/>
              <w:spacing w:line="219" w:lineRule="exact"/>
              <w:ind w:left="38"/>
              <w:rPr>
                <w:sz w:val="20"/>
              </w:rPr>
            </w:pPr>
            <w:r>
              <w:rPr>
                <w:sz w:val="20"/>
              </w:rPr>
              <w:t>M2</w:t>
            </w:r>
          </w:p>
        </w:tc>
        <w:tc>
          <w:tcPr>
            <w:tcW w:w="1809" w:type="dxa"/>
            <w:tcBorders>
              <w:top w:val="single" w:sz="2" w:space="0" w:color="000000"/>
              <w:bottom w:val="single" w:sz="2" w:space="0" w:color="000000"/>
            </w:tcBorders>
          </w:tcPr>
          <w:p w14:paraId="0F33CC45" w14:textId="77777777" w:rsidR="00EA4CF1" w:rsidRDefault="00A54946">
            <w:pPr>
              <w:pStyle w:val="TableParagraph"/>
              <w:spacing w:line="219" w:lineRule="exact"/>
              <w:ind w:left="38"/>
              <w:rPr>
                <w:sz w:val="20"/>
              </w:rPr>
            </w:pPr>
            <w:r>
              <w:rPr>
                <w:sz w:val="20"/>
              </w:rPr>
              <w:t>M2-4</w:t>
            </w:r>
          </w:p>
        </w:tc>
        <w:tc>
          <w:tcPr>
            <w:tcW w:w="1525" w:type="dxa"/>
            <w:tcBorders>
              <w:top w:val="single" w:sz="2" w:space="0" w:color="000000"/>
              <w:bottom w:val="single" w:sz="2" w:space="0" w:color="000000"/>
            </w:tcBorders>
          </w:tcPr>
          <w:p w14:paraId="5130233F" w14:textId="77777777" w:rsidR="00EA4CF1" w:rsidRDefault="00EA4CF1">
            <w:pPr>
              <w:pStyle w:val="TableParagraph"/>
              <w:rPr>
                <w:rFonts w:ascii="Times New Roman"/>
                <w:sz w:val="16"/>
              </w:rPr>
            </w:pPr>
          </w:p>
        </w:tc>
        <w:tc>
          <w:tcPr>
            <w:tcW w:w="1827" w:type="dxa"/>
            <w:tcBorders>
              <w:top w:val="single" w:sz="2" w:space="0" w:color="000000"/>
              <w:bottom w:val="single" w:sz="2" w:space="0" w:color="000000"/>
            </w:tcBorders>
          </w:tcPr>
          <w:p w14:paraId="3EC4F9DC" w14:textId="77777777" w:rsidR="00EA4CF1" w:rsidRDefault="00A54946">
            <w:pPr>
              <w:pStyle w:val="TableParagraph"/>
              <w:spacing w:line="219" w:lineRule="exact"/>
              <w:ind w:left="38"/>
              <w:rPr>
                <w:sz w:val="20"/>
              </w:rPr>
            </w:pPr>
            <w:r>
              <w:rPr>
                <w:sz w:val="20"/>
              </w:rPr>
              <w:t>Sch B - Map 16</w:t>
            </w:r>
          </w:p>
        </w:tc>
        <w:tc>
          <w:tcPr>
            <w:tcW w:w="4631" w:type="dxa"/>
            <w:tcBorders>
              <w:top w:val="single" w:sz="2" w:space="0" w:color="000000"/>
              <w:bottom w:val="single" w:sz="2" w:space="0" w:color="000000"/>
            </w:tcBorders>
          </w:tcPr>
          <w:p w14:paraId="25B23BD3" w14:textId="77777777" w:rsidR="00EA4CF1" w:rsidRDefault="00A54946">
            <w:pPr>
              <w:pStyle w:val="TableParagraph"/>
              <w:spacing w:line="219" w:lineRule="exact"/>
              <w:ind w:left="37"/>
              <w:rPr>
                <w:sz w:val="20"/>
              </w:rPr>
            </w:pPr>
            <w:r>
              <w:rPr>
                <w:sz w:val="20"/>
              </w:rPr>
              <w:t>permits a recreational facility</w:t>
            </w:r>
          </w:p>
        </w:tc>
        <w:tc>
          <w:tcPr>
            <w:tcW w:w="1720" w:type="dxa"/>
            <w:tcBorders>
              <w:top w:val="single" w:sz="2" w:space="0" w:color="000000"/>
              <w:bottom w:val="single" w:sz="2" w:space="0" w:color="000000"/>
            </w:tcBorders>
          </w:tcPr>
          <w:p w14:paraId="41ADCB65" w14:textId="77777777" w:rsidR="00EA4CF1" w:rsidRDefault="00A54946">
            <w:pPr>
              <w:pStyle w:val="TableParagraph"/>
              <w:spacing w:line="219" w:lineRule="exact"/>
              <w:ind w:left="20"/>
              <w:jc w:val="center"/>
              <w:rPr>
                <w:sz w:val="20"/>
              </w:rPr>
            </w:pPr>
            <w:r>
              <w:rPr>
                <w:sz w:val="20"/>
              </w:rPr>
              <w:t>Y</w:t>
            </w:r>
          </w:p>
        </w:tc>
        <w:tc>
          <w:tcPr>
            <w:tcW w:w="1316" w:type="dxa"/>
            <w:tcBorders>
              <w:top w:val="single" w:sz="2" w:space="0" w:color="000000"/>
              <w:bottom w:val="single" w:sz="2" w:space="0" w:color="000000"/>
            </w:tcBorders>
          </w:tcPr>
          <w:p w14:paraId="4360AEF1" w14:textId="77777777" w:rsidR="00EA4CF1" w:rsidRDefault="00A54946">
            <w:pPr>
              <w:pStyle w:val="TableParagraph"/>
              <w:spacing w:line="219" w:lineRule="exact"/>
              <w:ind w:left="37"/>
              <w:rPr>
                <w:sz w:val="20"/>
              </w:rPr>
            </w:pPr>
            <w:r>
              <w:rPr>
                <w:sz w:val="20"/>
              </w:rPr>
              <w:t>PASSED</w:t>
            </w:r>
          </w:p>
        </w:tc>
      </w:tr>
      <w:tr w:rsidR="00EA4CF1" w14:paraId="42243267" w14:textId="77777777">
        <w:trPr>
          <w:trHeight w:val="239"/>
        </w:trPr>
        <w:tc>
          <w:tcPr>
            <w:tcW w:w="889" w:type="dxa"/>
            <w:tcBorders>
              <w:top w:val="single" w:sz="2" w:space="0" w:color="000000"/>
              <w:bottom w:val="single" w:sz="2" w:space="0" w:color="000000"/>
            </w:tcBorders>
          </w:tcPr>
          <w:p w14:paraId="5B7DB506" w14:textId="77777777" w:rsidR="00EA4CF1" w:rsidRDefault="00A54946">
            <w:pPr>
              <w:pStyle w:val="TableParagraph"/>
              <w:spacing w:line="219" w:lineRule="exact"/>
              <w:ind w:left="38"/>
              <w:rPr>
                <w:sz w:val="20"/>
              </w:rPr>
            </w:pPr>
            <w:r>
              <w:rPr>
                <w:sz w:val="20"/>
              </w:rPr>
              <w:t>53-09</w:t>
            </w:r>
          </w:p>
        </w:tc>
        <w:tc>
          <w:tcPr>
            <w:tcW w:w="1618" w:type="dxa"/>
            <w:tcBorders>
              <w:top w:val="single" w:sz="2" w:space="0" w:color="000000"/>
              <w:bottom w:val="single" w:sz="2" w:space="0" w:color="000000"/>
            </w:tcBorders>
          </w:tcPr>
          <w:p w14:paraId="00968345" w14:textId="77777777" w:rsidR="00EA4CF1" w:rsidRDefault="00EA4CF1">
            <w:pPr>
              <w:pStyle w:val="TableParagraph"/>
              <w:rPr>
                <w:rFonts w:ascii="Times New Roman"/>
                <w:sz w:val="16"/>
              </w:rPr>
            </w:pPr>
          </w:p>
        </w:tc>
        <w:tc>
          <w:tcPr>
            <w:tcW w:w="3222" w:type="dxa"/>
            <w:tcBorders>
              <w:top w:val="single" w:sz="2" w:space="0" w:color="000000"/>
              <w:bottom w:val="single" w:sz="2" w:space="0" w:color="000000"/>
            </w:tcBorders>
          </w:tcPr>
          <w:p w14:paraId="2936AA9C" w14:textId="77777777" w:rsidR="00EA4CF1" w:rsidRDefault="00A54946">
            <w:pPr>
              <w:pStyle w:val="TableParagraph"/>
              <w:spacing w:line="219" w:lineRule="exact"/>
              <w:ind w:left="38"/>
              <w:rPr>
                <w:sz w:val="20"/>
              </w:rPr>
            </w:pPr>
            <w:r>
              <w:rPr>
                <w:sz w:val="20"/>
              </w:rPr>
              <w:t>Dept of Family Medicine - UWO</w:t>
            </w:r>
          </w:p>
        </w:tc>
        <w:tc>
          <w:tcPr>
            <w:tcW w:w="3031" w:type="dxa"/>
            <w:tcBorders>
              <w:top w:val="single" w:sz="2" w:space="0" w:color="000000"/>
              <w:bottom w:val="single" w:sz="2" w:space="0" w:color="000000"/>
            </w:tcBorders>
          </w:tcPr>
          <w:p w14:paraId="313BF386" w14:textId="77777777" w:rsidR="00EA4CF1" w:rsidRDefault="00A54946">
            <w:pPr>
              <w:pStyle w:val="TableParagraph"/>
              <w:spacing w:line="219" w:lineRule="exact"/>
              <w:ind w:left="38"/>
              <w:rPr>
                <w:sz w:val="20"/>
              </w:rPr>
            </w:pPr>
            <w:r>
              <w:rPr>
                <w:sz w:val="20"/>
              </w:rPr>
              <w:t>25 McNab Avenue</w:t>
            </w:r>
          </w:p>
        </w:tc>
        <w:tc>
          <w:tcPr>
            <w:tcW w:w="1538" w:type="dxa"/>
            <w:tcBorders>
              <w:top w:val="single" w:sz="2" w:space="0" w:color="000000"/>
              <w:bottom w:val="single" w:sz="2" w:space="0" w:color="000000"/>
            </w:tcBorders>
          </w:tcPr>
          <w:p w14:paraId="63FA1A48" w14:textId="77777777" w:rsidR="00EA4CF1" w:rsidRDefault="00A54946">
            <w:pPr>
              <w:pStyle w:val="TableParagraph"/>
              <w:spacing w:line="219" w:lineRule="exact"/>
              <w:ind w:left="38"/>
              <w:rPr>
                <w:sz w:val="20"/>
              </w:rPr>
            </w:pPr>
            <w:r>
              <w:rPr>
                <w:sz w:val="20"/>
              </w:rPr>
              <w:t>M2</w:t>
            </w:r>
          </w:p>
        </w:tc>
        <w:tc>
          <w:tcPr>
            <w:tcW w:w="1809" w:type="dxa"/>
            <w:tcBorders>
              <w:top w:val="single" w:sz="2" w:space="0" w:color="000000"/>
              <w:bottom w:val="single" w:sz="2" w:space="0" w:color="000000"/>
            </w:tcBorders>
          </w:tcPr>
          <w:p w14:paraId="0CCF2000" w14:textId="77777777" w:rsidR="00EA4CF1" w:rsidRDefault="00A54946">
            <w:pPr>
              <w:pStyle w:val="TableParagraph"/>
              <w:spacing w:line="219" w:lineRule="exact"/>
              <w:ind w:left="38"/>
              <w:rPr>
                <w:sz w:val="20"/>
              </w:rPr>
            </w:pPr>
            <w:r>
              <w:rPr>
                <w:sz w:val="20"/>
              </w:rPr>
              <w:t>M2-5</w:t>
            </w:r>
          </w:p>
        </w:tc>
        <w:tc>
          <w:tcPr>
            <w:tcW w:w="1525" w:type="dxa"/>
            <w:tcBorders>
              <w:top w:val="single" w:sz="2" w:space="0" w:color="000000"/>
              <w:bottom w:val="single" w:sz="2" w:space="0" w:color="000000"/>
            </w:tcBorders>
          </w:tcPr>
          <w:p w14:paraId="010B6816" w14:textId="77777777" w:rsidR="00EA4CF1" w:rsidRDefault="00EA4CF1">
            <w:pPr>
              <w:pStyle w:val="TableParagraph"/>
              <w:rPr>
                <w:rFonts w:ascii="Times New Roman"/>
                <w:sz w:val="16"/>
              </w:rPr>
            </w:pPr>
          </w:p>
        </w:tc>
        <w:tc>
          <w:tcPr>
            <w:tcW w:w="1827" w:type="dxa"/>
            <w:tcBorders>
              <w:top w:val="single" w:sz="2" w:space="0" w:color="000000"/>
              <w:bottom w:val="single" w:sz="2" w:space="0" w:color="000000"/>
            </w:tcBorders>
          </w:tcPr>
          <w:p w14:paraId="2DA4BD6E" w14:textId="77777777" w:rsidR="00EA4CF1" w:rsidRDefault="00A54946">
            <w:pPr>
              <w:pStyle w:val="TableParagraph"/>
              <w:spacing w:line="219" w:lineRule="exact"/>
              <w:ind w:left="38"/>
              <w:rPr>
                <w:sz w:val="20"/>
              </w:rPr>
            </w:pPr>
            <w:r>
              <w:rPr>
                <w:sz w:val="20"/>
              </w:rPr>
              <w:t>Sch B - Map 16</w:t>
            </w:r>
          </w:p>
        </w:tc>
        <w:tc>
          <w:tcPr>
            <w:tcW w:w="4631" w:type="dxa"/>
            <w:tcBorders>
              <w:top w:val="single" w:sz="2" w:space="0" w:color="000000"/>
              <w:bottom w:val="single" w:sz="2" w:space="0" w:color="000000"/>
            </w:tcBorders>
          </w:tcPr>
          <w:p w14:paraId="2403E999" w14:textId="77777777" w:rsidR="00EA4CF1" w:rsidRDefault="00A54946">
            <w:pPr>
              <w:pStyle w:val="TableParagraph"/>
              <w:spacing w:line="219" w:lineRule="exact"/>
              <w:ind w:left="37"/>
              <w:rPr>
                <w:sz w:val="20"/>
              </w:rPr>
            </w:pPr>
            <w:r>
              <w:rPr>
                <w:sz w:val="20"/>
              </w:rPr>
              <w:t>permits a clinic</w:t>
            </w:r>
          </w:p>
        </w:tc>
        <w:tc>
          <w:tcPr>
            <w:tcW w:w="1720" w:type="dxa"/>
            <w:tcBorders>
              <w:top w:val="single" w:sz="2" w:space="0" w:color="000000"/>
              <w:bottom w:val="single" w:sz="2" w:space="0" w:color="000000"/>
            </w:tcBorders>
          </w:tcPr>
          <w:p w14:paraId="4525603F" w14:textId="77777777" w:rsidR="00EA4CF1" w:rsidRDefault="00A54946">
            <w:pPr>
              <w:pStyle w:val="TableParagraph"/>
              <w:spacing w:line="219" w:lineRule="exact"/>
              <w:ind w:left="20"/>
              <w:jc w:val="center"/>
              <w:rPr>
                <w:sz w:val="20"/>
              </w:rPr>
            </w:pPr>
            <w:r>
              <w:rPr>
                <w:sz w:val="20"/>
              </w:rPr>
              <w:t>Y</w:t>
            </w:r>
          </w:p>
        </w:tc>
        <w:tc>
          <w:tcPr>
            <w:tcW w:w="1316" w:type="dxa"/>
            <w:tcBorders>
              <w:top w:val="single" w:sz="2" w:space="0" w:color="000000"/>
              <w:bottom w:val="single" w:sz="2" w:space="0" w:color="000000"/>
            </w:tcBorders>
          </w:tcPr>
          <w:p w14:paraId="45EA21EC" w14:textId="77777777" w:rsidR="00EA4CF1" w:rsidRDefault="00A54946">
            <w:pPr>
              <w:pStyle w:val="TableParagraph"/>
              <w:spacing w:line="219" w:lineRule="exact"/>
              <w:ind w:left="37"/>
              <w:rPr>
                <w:sz w:val="20"/>
              </w:rPr>
            </w:pPr>
            <w:r>
              <w:rPr>
                <w:sz w:val="20"/>
              </w:rPr>
              <w:t>PASSED</w:t>
            </w:r>
          </w:p>
        </w:tc>
      </w:tr>
      <w:tr w:rsidR="00EA4CF1" w14:paraId="14207C00" w14:textId="77777777">
        <w:trPr>
          <w:trHeight w:val="483"/>
        </w:trPr>
        <w:tc>
          <w:tcPr>
            <w:tcW w:w="889" w:type="dxa"/>
            <w:tcBorders>
              <w:top w:val="single" w:sz="2" w:space="0" w:color="000000"/>
              <w:bottom w:val="single" w:sz="2" w:space="0" w:color="000000"/>
            </w:tcBorders>
          </w:tcPr>
          <w:p w14:paraId="01AE60D4" w14:textId="77777777" w:rsidR="00EA4CF1" w:rsidRDefault="00EA4CF1">
            <w:pPr>
              <w:pStyle w:val="TableParagraph"/>
              <w:spacing w:before="8"/>
              <w:rPr>
                <w:b/>
                <w:sz w:val="20"/>
              </w:rPr>
            </w:pPr>
          </w:p>
          <w:p w14:paraId="19C55C77" w14:textId="77777777" w:rsidR="00EA4CF1" w:rsidRDefault="00A54946">
            <w:pPr>
              <w:pStyle w:val="TableParagraph"/>
              <w:spacing w:before="1" w:line="225" w:lineRule="exact"/>
              <w:ind w:left="38"/>
              <w:rPr>
                <w:sz w:val="20"/>
              </w:rPr>
            </w:pPr>
            <w:r>
              <w:rPr>
                <w:sz w:val="20"/>
              </w:rPr>
              <w:t>66-09</w:t>
            </w:r>
          </w:p>
        </w:tc>
        <w:tc>
          <w:tcPr>
            <w:tcW w:w="1618" w:type="dxa"/>
            <w:tcBorders>
              <w:top w:val="single" w:sz="2" w:space="0" w:color="000000"/>
              <w:bottom w:val="single" w:sz="2" w:space="0" w:color="000000"/>
            </w:tcBorders>
          </w:tcPr>
          <w:p w14:paraId="43790498" w14:textId="77777777" w:rsidR="00EA4CF1" w:rsidRDefault="00EA4CF1">
            <w:pPr>
              <w:pStyle w:val="TableParagraph"/>
              <w:rPr>
                <w:rFonts w:ascii="Times New Roman"/>
                <w:sz w:val="20"/>
              </w:rPr>
            </w:pPr>
          </w:p>
        </w:tc>
        <w:tc>
          <w:tcPr>
            <w:tcW w:w="3222" w:type="dxa"/>
            <w:tcBorders>
              <w:top w:val="single" w:sz="2" w:space="0" w:color="000000"/>
              <w:bottom w:val="single" w:sz="2" w:space="0" w:color="000000"/>
            </w:tcBorders>
          </w:tcPr>
          <w:p w14:paraId="14B21104" w14:textId="77777777" w:rsidR="00EA4CF1" w:rsidRDefault="00EA4CF1">
            <w:pPr>
              <w:pStyle w:val="TableParagraph"/>
              <w:spacing w:before="4"/>
              <w:rPr>
                <w:b/>
                <w:sz w:val="20"/>
              </w:rPr>
            </w:pPr>
          </w:p>
          <w:p w14:paraId="0E43791C" w14:textId="77777777" w:rsidR="00EA4CF1" w:rsidRDefault="00A54946">
            <w:pPr>
              <w:pStyle w:val="TableParagraph"/>
              <w:spacing w:line="230" w:lineRule="exact"/>
              <w:ind w:left="38"/>
              <w:rPr>
                <w:sz w:val="20"/>
              </w:rPr>
            </w:pPr>
            <w:r>
              <w:rPr>
                <w:sz w:val="20"/>
              </w:rPr>
              <w:t>Slegers</w:t>
            </w:r>
          </w:p>
        </w:tc>
        <w:tc>
          <w:tcPr>
            <w:tcW w:w="3031" w:type="dxa"/>
            <w:tcBorders>
              <w:top w:val="single" w:sz="2" w:space="0" w:color="000000"/>
              <w:bottom w:val="single" w:sz="2" w:space="0" w:color="000000"/>
            </w:tcBorders>
          </w:tcPr>
          <w:p w14:paraId="4D89D28E" w14:textId="77777777" w:rsidR="00EA4CF1" w:rsidRDefault="00EA4CF1">
            <w:pPr>
              <w:pStyle w:val="TableParagraph"/>
              <w:spacing w:before="4"/>
              <w:rPr>
                <w:b/>
                <w:sz w:val="20"/>
              </w:rPr>
            </w:pPr>
          </w:p>
          <w:p w14:paraId="3B5F71F2" w14:textId="77777777" w:rsidR="00EA4CF1" w:rsidRDefault="00A54946">
            <w:pPr>
              <w:pStyle w:val="TableParagraph"/>
              <w:spacing w:line="230" w:lineRule="exact"/>
              <w:ind w:left="38"/>
              <w:rPr>
                <w:sz w:val="20"/>
              </w:rPr>
            </w:pPr>
            <w:r>
              <w:rPr>
                <w:sz w:val="20"/>
              </w:rPr>
              <w:t>7216 Olde Drive</w:t>
            </w:r>
          </w:p>
        </w:tc>
        <w:tc>
          <w:tcPr>
            <w:tcW w:w="1538" w:type="dxa"/>
            <w:tcBorders>
              <w:top w:val="single" w:sz="2" w:space="0" w:color="000000"/>
              <w:bottom w:val="single" w:sz="2" w:space="0" w:color="000000"/>
            </w:tcBorders>
          </w:tcPr>
          <w:p w14:paraId="57A31B04" w14:textId="77777777" w:rsidR="00EA4CF1" w:rsidRDefault="00EA4CF1">
            <w:pPr>
              <w:pStyle w:val="TableParagraph"/>
              <w:spacing w:before="8"/>
              <w:rPr>
                <w:b/>
                <w:sz w:val="20"/>
              </w:rPr>
            </w:pPr>
          </w:p>
          <w:p w14:paraId="27505AF2" w14:textId="77777777" w:rsidR="00EA4CF1" w:rsidRDefault="00A54946">
            <w:pPr>
              <w:pStyle w:val="TableParagraph"/>
              <w:spacing w:before="1" w:line="225" w:lineRule="exact"/>
              <w:ind w:left="38"/>
              <w:rPr>
                <w:sz w:val="20"/>
              </w:rPr>
            </w:pPr>
            <w:r>
              <w:rPr>
                <w:sz w:val="20"/>
              </w:rPr>
              <w:t>A1</w:t>
            </w:r>
          </w:p>
        </w:tc>
        <w:tc>
          <w:tcPr>
            <w:tcW w:w="1809" w:type="dxa"/>
            <w:tcBorders>
              <w:top w:val="single" w:sz="2" w:space="0" w:color="000000"/>
              <w:bottom w:val="single" w:sz="2" w:space="0" w:color="000000"/>
            </w:tcBorders>
          </w:tcPr>
          <w:p w14:paraId="50BDBE5E" w14:textId="77777777" w:rsidR="00EA4CF1" w:rsidRDefault="00EA4CF1">
            <w:pPr>
              <w:pStyle w:val="TableParagraph"/>
              <w:spacing w:before="8"/>
              <w:rPr>
                <w:b/>
                <w:sz w:val="20"/>
              </w:rPr>
            </w:pPr>
          </w:p>
          <w:p w14:paraId="1A3D0ECB" w14:textId="77777777" w:rsidR="00EA4CF1" w:rsidRDefault="00A54946">
            <w:pPr>
              <w:pStyle w:val="TableParagraph"/>
              <w:spacing w:before="1" w:line="225" w:lineRule="exact"/>
              <w:ind w:left="38"/>
              <w:rPr>
                <w:sz w:val="20"/>
              </w:rPr>
            </w:pPr>
            <w:r>
              <w:rPr>
                <w:sz w:val="20"/>
              </w:rPr>
              <w:t>A2-1 &amp; A3</w:t>
            </w:r>
          </w:p>
        </w:tc>
        <w:tc>
          <w:tcPr>
            <w:tcW w:w="1525" w:type="dxa"/>
            <w:tcBorders>
              <w:top w:val="single" w:sz="2" w:space="0" w:color="000000"/>
              <w:bottom w:val="single" w:sz="2" w:space="0" w:color="000000"/>
            </w:tcBorders>
          </w:tcPr>
          <w:p w14:paraId="336D31C7" w14:textId="77777777" w:rsidR="00EA4CF1" w:rsidRDefault="00EA4CF1">
            <w:pPr>
              <w:pStyle w:val="TableParagraph"/>
              <w:rPr>
                <w:rFonts w:ascii="Times New Roman"/>
                <w:sz w:val="20"/>
              </w:rPr>
            </w:pPr>
          </w:p>
        </w:tc>
        <w:tc>
          <w:tcPr>
            <w:tcW w:w="1827" w:type="dxa"/>
            <w:tcBorders>
              <w:top w:val="single" w:sz="2" w:space="0" w:color="000000"/>
              <w:bottom w:val="single" w:sz="2" w:space="0" w:color="000000"/>
            </w:tcBorders>
          </w:tcPr>
          <w:p w14:paraId="7F1B6353" w14:textId="77777777" w:rsidR="00EA4CF1" w:rsidRDefault="00EA4CF1">
            <w:pPr>
              <w:pStyle w:val="TableParagraph"/>
              <w:spacing w:before="8"/>
              <w:rPr>
                <w:b/>
                <w:sz w:val="20"/>
              </w:rPr>
            </w:pPr>
          </w:p>
          <w:p w14:paraId="58BE64A8" w14:textId="77777777" w:rsidR="00EA4CF1" w:rsidRDefault="00A54946">
            <w:pPr>
              <w:pStyle w:val="TableParagraph"/>
              <w:spacing w:before="1" w:line="225" w:lineRule="exact"/>
              <w:ind w:left="38"/>
              <w:rPr>
                <w:sz w:val="20"/>
              </w:rPr>
            </w:pPr>
            <w:r>
              <w:rPr>
                <w:sz w:val="20"/>
              </w:rPr>
              <w:t>Sch A - Map 14</w:t>
            </w:r>
          </w:p>
        </w:tc>
        <w:tc>
          <w:tcPr>
            <w:tcW w:w="4631" w:type="dxa"/>
            <w:tcBorders>
              <w:top w:val="single" w:sz="2" w:space="0" w:color="000000"/>
              <w:bottom w:val="single" w:sz="2" w:space="0" w:color="000000"/>
            </w:tcBorders>
          </w:tcPr>
          <w:p w14:paraId="1B286477" w14:textId="77777777" w:rsidR="00EA4CF1" w:rsidRDefault="00A54946">
            <w:pPr>
              <w:pStyle w:val="TableParagraph"/>
              <w:spacing w:line="220" w:lineRule="exact"/>
              <w:ind w:left="37"/>
              <w:rPr>
                <w:sz w:val="20"/>
              </w:rPr>
            </w:pPr>
            <w:r>
              <w:rPr>
                <w:sz w:val="20"/>
              </w:rPr>
              <w:t>permit an undersized agricultural parcel &amp; prohibit</w:t>
            </w:r>
          </w:p>
          <w:p w14:paraId="77A2DE20" w14:textId="77777777" w:rsidR="00EA4CF1" w:rsidRDefault="00A54946">
            <w:pPr>
              <w:pStyle w:val="TableParagraph"/>
              <w:spacing w:before="14" w:line="230" w:lineRule="exact"/>
              <w:ind w:left="37"/>
              <w:rPr>
                <w:sz w:val="20"/>
              </w:rPr>
            </w:pPr>
            <w:r>
              <w:rPr>
                <w:sz w:val="20"/>
              </w:rPr>
              <w:t>any residential use on the farm parcel</w:t>
            </w:r>
          </w:p>
        </w:tc>
        <w:tc>
          <w:tcPr>
            <w:tcW w:w="1720" w:type="dxa"/>
            <w:tcBorders>
              <w:top w:val="single" w:sz="2" w:space="0" w:color="000000"/>
              <w:bottom w:val="single" w:sz="2" w:space="0" w:color="000000"/>
            </w:tcBorders>
          </w:tcPr>
          <w:p w14:paraId="3E307AF8" w14:textId="77777777" w:rsidR="00EA4CF1" w:rsidRDefault="00EA4CF1">
            <w:pPr>
              <w:pStyle w:val="TableParagraph"/>
              <w:spacing w:before="4"/>
              <w:rPr>
                <w:b/>
                <w:sz w:val="20"/>
              </w:rPr>
            </w:pPr>
          </w:p>
          <w:p w14:paraId="64EA53FC" w14:textId="77777777" w:rsidR="00EA4CF1" w:rsidRDefault="00A54946">
            <w:pPr>
              <w:pStyle w:val="TableParagraph"/>
              <w:spacing w:line="230" w:lineRule="exact"/>
              <w:ind w:left="20"/>
              <w:jc w:val="center"/>
              <w:rPr>
                <w:sz w:val="20"/>
              </w:rPr>
            </w:pPr>
            <w:r>
              <w:rPr>
                <w:sz w:val="20"/>
              </w:rPr>
              <w:t>Y</w:t>
            </w:r>
          </w:p>
        </w:tc>
        <w:tc>
          <w:tcPr>
            <w:tcW w:w="1316" w:type="dxa"/>
            <w:tcBorders>
              <w:top w:val="single" w:sz="2" w:space="0" w:color="000000"/>
              <w:bottom w:val="single" w:sz="2" w:space="0" w:color="000000"/>
            </w:tcBorders>
          </w:tcPr>
          <w:p w14:paraId="0CA4C6DD" w14:textId="77777777" w:rsidR="00EA4CF1" w:rsidRDefault="00EA4CF1">
            <w:pPr>
              <w:pStyle w:val="TableParagraph"/>
              <w:spacing w:before="8"/>
              <w:rPr>
                <w:b/>
                <w:sz w:val="20"/>
              </w:rPr>
            </w:pPr>
          </w:p>
          <w:p w14:paraId="286DB75F" w14:textId="77777777" w:rsidR="00EA4CF1" w:rsidRDefault="00A54946">
            <w:pPr>
              <w:pStyle w:val="TableParagraph"/>
              <w:spacing w:before="1" w:line="225" w:lineRule="exact"/>
              <w:ind w:left="37"/>
              <w:rPr>
                <w:sz w:val="20"/>
              </w:rPr>
            </w:pPr>
            <w:r>
              <w:rPr>
                <w:sz w:val="20"/>
              </w:rPr>
              <w:t>PASSED</w:t>
            </w:r>
          </w:p>
        </w:tc>
      </w:tr>
      <w:tr w:rsidR="00EA4CF1" w14:paraId="089F621E" w14:textId="77777777">
        <w:trPr>
          <w:trHeight w:val="483"/>
        </w:trPr>
        <w:tc>
          <w:tcPr>
            <w:tcW w:w="889" w:type="dxa"/>
            <w:tcBorders>
              <w:top w:val="single" w:sz="2" w:space="0" w:color="000000"/>
              <w:bottom w:val="single" w:sz="2" w:space="0" w:color="000000"/>
            </w:tcBorders>
          </w:tcPr>
          <w:p w14:paraId="3D41C03A" w14:textId="77777777" w:rsidR="00EA4CF1" w:rsidRDefault="00EA4CF1">
            <w:pPr>
              <w:pStyle w:val="TableParagraph"/>
              <w:spacing w:before="8"/>
              <w:rPr>
                <w:b/>
                <w:sz w:val="20"/>
              </w:rPr>
            </w:pPr>
          </w:p>
          <w:p w14:paraId="1E783BB4" w14:textId="77777777" w:rsidR="00EA4CF1" w:rsidRDefault="00A54946">
            <w:pPr>
              <w:pStyle w:val="TableParagraph"/>
              <w:spacing w:before="1" w:line="225" w:lineRule="exact"/>
              <w:ind w:left="38"/>
              <w:rPr>
                <w:sz w:val="20"/>
              </w:rPr>
            </w:pPr>
            <w:r>
              <w:rPr>
                <w:sz w:val="20"/>
              </w:rPr>
              <w:t>19-10</w:t>
            </w:r>
          </w:p>
        </w:tc>
        <w:tc>
          <w:tcPr>
            <w:tcW w:w="1618" w:type="dxa"/>
            <w:tcBorders>
              <w:top w:val="single" w:sz="2" w:space="0" w:color="000000"/>
              <w:bottom w:val="single" w:sz="2" w:space="0" w:color="000000"/>
            </w:tcBorders>
          </w:tcPr>
          <w:p w14:paraId="05971893" w14:textId="77777777" w:rsidR="00EA4CF1" w:rsidRDefault="00EA4CF1">
            <w:pPr>
              <w:pStyle w:val="TableParagraph"/>
              <w:rPr>
                <w:rFonts w:ascii="Times New Roman"/>
                <w:sz w:val="20"/>
              </w:rPr>
            </w:pPr>
          </w:p>
        </w:tc>
        <w:tc>
          <w:tcPr>
            <w:tcW w:w="3222" w:type="dxa"/>
            <w:tcBorders>
              <w:top w:val="single" w:sz="2" w:space="0" w:color="000000"/>
              <w:bottom w:val="single" w:sz="2" w:space="0" w:color="000000"/>
            </w:tcBorders>
          </w:tcPr>
          <w:p w14:paraId="10966B04" w14:textId="77777777" w:rsidR="00EA4CF1" w:rsidRDefault="00EA4CF1">
            <w:pPr>
              <w:pStyle w:val="TableParagraph"/>
              <w:spacing w:before="4"/>
              <w:rPr>
                <w:b/>
                <w:sz w:val="20"/>
              </w:rPr>
            </w:pPr>
          </w:p>
          <w:p w14:paraId="759420FD" w14:textId="77777777" w:rsidR="00EA4CF1" w:rsidRDefault="00A54946">
            <w:pPr>
              <w:pStyle w:val="TableParagraph"/>
              <w:spacing w:line="230" w:lineRule="exact"/>
              <w:ind w:left="38"/>
              <w:rPr>
                <w:sz w:val="20"/>
              </w:rPr>
            </w:pPr>
            <w:r>
              <w:rPr>
                <w:sz w:val="20"/>
              </w:rPr>
              <w:t>Municipality of Strathroy-Caradoc</w:t>
            </w:r>
          </w:p>
        </w:tc>
        <w:tc>
          <w:tcPr>
            <w:tcW w:w="3031" w:type="dxa"/>
            <w:tcBorders>
              <w:top w:val="single" w:sz="2" w:space="0" w:color="000000"/>
              <w:bottom w:val="single" w:sz="2" w:space="0" w:color="000000"/>
            </w:tcBorders>
          </w:tcPr>
          <w:p w14:paraId="4EC26E04" w14:textId="77777777" w:rsidR="00EA4CF1" w:rsidRDefault="00A54946">
            <w:pPr>
              <w:pStyle w:val="TableParagraph"/>
              <w:spacing w:line="220" w:lineRule="exact"/>
              <w:ind w:left="38"/>
              <w:rPr>
                <w:sz w:val="20"/>
              </w:rPr>
            </w:pPr>
            <w:r>
              <w:rPr>
                <w:sz w:val="20"/>
              </w:rPr>
              <w:t>Part Lot 25, Con 2 SER (geo</w:t>
            </w:r>
          </w:p>
          <w:p w14:paraId="14035CB5" w14:textId="77777777" w:rsidR="00EA4CF1" w:rsidRDefault="00A54946">
            <w:pPr>
              <w:pStyle w:val="TableParagraph"/>
              <w:spacing w:before="14" w:line="230" w:lineRule="exact"/>
              <w:ind w:left="38"/>
              <w:rPr>
                <w:sz w:val="20"/>
              </w:rPr>
            </w:pPr>
            <w:r>
              <w:rPr>
                <w:sz w:val="20"/>
              </w:rPr>
              <w:t>Twp of Adelaide)</w:t>
            </w:r>
          </w:p>
        </w:tc>
        <w:tc>
          <w:tcPr>
            <w:tcW w:w="1538" w:type="dxa"/>
            <w:tcBorders>
              <w:top w:val="single" w:sz="2" w:space="0" w:color="000000"/>
              <w:bottom w:val="single" w:sz="2" w:space="0" w:color="000000"/>
            </w:tcBorders>
          </w:tcPr>
          <w:p w14:paraId="600849A5" w14:textId="77777777" w:rsidR="00EA4CF1" w:rsidRDefault="00EA4CF1">
            <w:pPr>
              <w:pStyle w:val="TableParagraph"/>
              <w:spacing w:before="4"/>
              <w:rPr>
                <w:b/>
                <w:sz w:val="20"/>
              </w:rPr>
            </w:pPr>
          </w:p>
          <w:p w14:paraId="38FE1A21" w14:textId="77777777" w:rsidR="00EA4CF1" w:rsidRDefault="00A54946">
            <w:pPr>
              <w:pStyle w:val="TableParagraph"/>
              <w:spacing w:line="230" w:lineRule="exact"/>
              <w:ind w:left="38"/>
              <w:rPr>
                <w:sz w:val="20"/>
              </w:rPr>
            </w:pPr>
            <w:r>
              <w:rPr>
                <w:sz w:val="20"/>
              </w:rPr>
              <w:t>FD</w:t>
            </w:r>
          </w:p>
        </w:tc>
        <w:tc>
          <w:tcPr>
            <w:tcW w:w="1809" w:type="dxa"/>
            <w:tcBorders>
              <w:top w:val="single" w:sz="2" w:space="0" w:color="000000"/>
              <w:bottom w:val="single" w:sz="2" w:space="0" w:color="000000"/>
            </w:tcBorders>
          </w:tcPr>
          <w:p w14:paraId="073D4001" w14:textId="77777777" w:rsidR="00EA4CF1" w:rsidRDefault="00EA4CF1">
            <w:pPr>
              <w:pStyle w:val="TableParagraph"/>
              <w:spacing w:before="8"/>
              <w:rPr>
                <w:b/>
                <w:sz w:val="20"/>
              </w:rPr>
            </w:pPr>
          </w:p>
          <w:p w14:paraId="53CD1BF0" w14:textId="77777777" w:rsidR="00EA4CF1" w:rsidRDefault="00A54946">
            <w:pPr>
              <w:pStyle w:val="TableParagraph"/>
              <w:spacing w:before="1" w:line="225" w:lineRule="exact"/>
              <w:ind w:left="38"/>
              <w:rPr>
                <w:sz w:val="20"/>
              </w:rPr>
            </w:pPr>
            <w:r>
              <w:rPr>
                <w:sz w:val="20"/>
              </w:rPr>
              <w:t>M2</w:t>
            </w:r>
          </w:p>
        </w:tc>
        <w:tc>
          <w:tcPr>
            <w:tcW w:w="1525" w:type="dxa"/>
            <w:tcBorders>
              <w:top w:val="single" w:sz="2" w:space="0" w:color="000000"/>
              <w:bottom w:val="single" w:sz="2" w:space="0" w:color="000000"/>
            </w:tcBorders>
          </w:tcPr>
          <w:p w14:paraId="7EB59B27" w14:textId="77777777" w:rsidR="00EA4CF1" w:rsidRDefault="00EA4CF1">
            <w:pPr>
              <w:pStyle w:val="TableParagraph"/>
              <w:rPr>
                <w:rFonts w:ascii="Times New Roman"/>
                <w:sz w:val="20"/>
              </w:rPr>
            </w:pPr>
          </w:p>
        </w:tc>
        <w:tc>
          <w:tcPr>
            <w:tcW w:w="1827" w:type="dxa"/>
            <w:tcBorders>
              <w:top w:val="single" w:sz="2" w:space="0" w:color="000000"/>
              <w:bottom w:val="single" w:sz="2" w:space="0" w:color="000000"/>
            </w:tcBorders>
          </w:tcPr>
          <w:p w14:paraId="180E26A0" w14:textId="77777777" w:rsidR="00EA4CF1" w:rsidRDefault="00EA4CF1">
            <w:pPr>
              <w:pStyle w:val="TableParagraph"/>
              <w:spacing w:before="8"/>
              <w:rPr>
                <w:b/>
                <w:sz w:val="20"/>
              </w:rPr>
            </w:pPr>
          </w:p>
          <w:p w14:paraId="71EC7A8D" w14:textId="77777777" w:rsidR="00EA4CF1" w:rsidRDefault="00A54946">
            <w:pPr>
              <w:pStyle w:val="TableParagraph"/>
              <w:spacing w:before="1" w:line="225" w:lineRule="exact"/>
              <w:ind w:left="38"/>
              <w:rPr>
                <w:sz w:val="20"/>
              </w:rPr>
            </w:pPr>
            <w:r>
              <w:rPr>
                <w:sz w:val="20"/>
              </w:rPr>
              <w:t>Sch B - Map 2</w:t>
            </w:r>
          </w:p>
        </w:tc>
        <w:tc>
          <w:tcPr>
            <w:tcW w:w="4631" w:type="dxa"/>
            <w:tcBorders>
              <w:top w:val="single" w:sz="2" w:space="0" w:color="000000"/>
              <w:bottom w:val="single" w:sz="2" w:space="0" w:color="000000"/>
            </w:tcBorders>
          </w:tcPr>
          <w:p w14:paraId="1826566E" w14:textId="77777777" w:rsidR="00EA4CF1" w:rsidRDefault="00A54946">
            <w:pPr>
              <w:pStyle w:val="TableParagraph"/>
              <w:spacing w:line="220" w:lineRule="exact"/>
              <w:ind w:left="37"/>
              <w:rPr>
                <w:sz w:val="20"/>
              </w:rPr>
            </w:pPr>
            <w:r>
              <w:rPr>
                <w:sz w:val="20"/>
              </w:rPr>
              <w:t>facilitates part of the property as part of an</w:t>
            </w:r>
          </w:p>
          <w:p w14:paraId="11CE8052" w14:textId="77777777" w:rsidR="00EA4CF1" w:rsidRDefault="00A54946">
            <w:pPr>
              <w:pStyle w:val="TableParagraph"/>
              <w:spacing w:before="14" w:line="230" w:lineRule="exact"/>
              <w:ind w:left="37"/>
              <w:rPr>
                <w:sz w:val="20"/>
              </w:rPr>
            </w:pPr>
            <w:r>
              <w:rPr>
                <w:sz w:val="20"/>
              </w:rPr>
              <w:t>industrial sub'd</w:t>
            </w:r>
          </w:p>
        </w:tc>
        <w:tc>
          <w:tcPr>
            <w:tcW w:w="1720" w:type="dxa"/>
            <w:tcBorders>
              <w:top w:val="single" w:sz="2" w:space="0" w:color="000000"/>
              <w:bottom w:val="single" w:sz="2" w:space="0" w:color="000000"/>
            </w:tcBorders>
          </w:tcPr>
          <w:p w14:paraId="3A1D92C5" w14:textId="77777777" w:rsidR="00EA4CF1" w:rsidRDefault="00EA4CF1">
            <w:pPr>
              <w:pStyle w:val="TableParagraph"/>
              <w:spacing w:before="4"/>
              <w:rPr>
                <w:b/>
                <w:sz w:val="20"/>
              </w:rPr>
            </w:pPr>
          </w:p>
          <w:p w14:paraId="1B946643" w14:textId="77777777" w:rsidR="00EA4CF1" w:rsidRDefault="00A54946">
            <w:pPr>
              <w:pStyle w:val="TableParagraph"/>
              <w:spacing w:line="230" w:lineRule="exact"/>
              <w:ind w:left="20"/>
              <w:jc w:val="center"/>
              <w:rPr>
                <w:sz w:val="20"/>
              </w:rPr>
            </w:pPr>
            <w:r>
              <w:rPr>
                <w:sz w:val="20"/>
              </w:rPr>
              <w:t>Y</w:t>
            </w:r>
          </w:p>
        </w:tc>
        <w:tc>
          <w:tcPr>
            <w:tcW w:w="1316" w:type="dxa"/>
            <w:tcBorders>
              <w:top w:val="single" w:sz="2" w:space="0" w:color="000000"/>
              <w:bottom w:val="single" w:sz="2" w:space="0" w:color="000000"/>
            </w:tcBorders>
          </w:tcPr>
          <w:p w14:paraId="2723D1E3" w14:textId="77777777" w:rsidR="00EA4CF1" w:rsidRDefault="00EA4CF1">
            <w:pPr>
              <w:pStyle w:val="TableParagraph"/>
              <w:spacing w:before="8"/>
              <w:rPr>
                <w:b/>
                <w:sz w:val="20"/>
              </w:rPr>
            </w:pPr>
          </w:p>
          <w:p w14:paraId="2437B820" w14:textId="77777777" w:rsidR="00EA4CF1" w:rsidRDefault="00A54946">
            <w:pPr>
              <w:pStyle w:val="TableParagraph"/>
              <w:spacing w:before="1" w:line="225" w:lineRule="exact"/>
              <w:ind w:left="37"/>
              <w:rPr>
                <w:sz w:val="20"/>
              </w:rPr>
            </w:pPr>
            <w:r>
              <w:rPr>
                <w:sz w:val="20"/>
              </w:rPr>
              <w:t>PASSED</w:t>
            </w:r>
          </w:p>
        </w:tc>
      </w:tr>
      <w:tr w:rsidR="00EA4CF1" w14:paraId="7E5799E1" w14:textId="77777777">
        <w:trPr>
          <w:trHeight w:val="728"/>
        </w:trPr>
        <w:tc>
          <w:tcPr>
            <w:tcW w:w="889" w:type="dxa"/>
            <w:tcBorders>
              <w:top w:val="single" w:sz="2" w:space="0" w:color="000000"/>
              <w:bottom w:val="single" w:sz="2" w:space="0" w:color="000000"/>
            </w:tcBorders>
          </w:tcPr>
          <w:p w14:paraId="6583DF1B" w14:textId="77777777" w:rsidR="00EA4CF1" w:rsidRDefault="00EA4CF1">
            <w:pPr>
              <w:pStyle w:val="TableParagraph"/>
              <w:rPr>
                <w:b/>
              </w:rPr>
            </w:pPr>
          </w:p>
          <w:p w14:paraId="0F12F038" w14:textId="77777777" w:rsidR="00EA4CF1" w:rsidRDefault="00EA4CF1">
            <w:pPr>
              <w:pStyle w:val="TableParagraph"/>
              <w:rPr>
                <w:b/>
                <w:sz w:val="20"/>
              </w:rPr>
            </w:pPr>
          </w:p>
          <w:p w14:paraId="64964CEA" w14:textId="77777777" w:rsidR="00EA4CF1" w:rsidRDefault="00A54946">
            <w:pPr>
              <w:pStyle w:val="TableParagraph"/>
              <w:spacing w:line="225" w:lineRule="exact"/>
              <w:ind w:left="38"/>
              <w:rPr>
                <w:sz w:val="20"/>
              </w:rPr>
            </w:pPr>
            <w:r>
              <w:rPr>
                <w:sz w:val="20"/>
              </w:rPr>
              <w:t>20-10</w:t>
            </w:r>
          </w:p>
        </w:tc>
        <w:tc>
          <w:tcPr>
            <w:tcW w:w="1618" w:type="dxa"/>
            <w:tcBorders>
              <w:top w:val="single" w:sz="2" w:space="0" w:color="000000"/>
              <w:bottom w:val="single" w:sz="2" w:space="0" w:color="000000"/>
            </w:tcBorders>
          </w:tcPr>
          <w:p w14:paraId="75118C2A" w14:textId="77777777" w:rsidR="00EA4CF1" w:rsidRDefault="00EA4CF1">
            <w:pPr>
              <w:pStyle w:val="TableParagraph"/>
              <w:rPr>
                <w:rFonts w:ascii="Times New Roman"/>
                <w:sz w:val="20"/>
              </w:rPr>
            </w:pPr>
          </w:p>
        </w:tc>
        <w:tc>
          <w:tcPr>
            <w:tcW w:w="3222" w:type="dxa"/>
            <w:tcBorders>
              <w:top w:val="single" w:sz="2" w:space="0" w:color="000000"/>
              <w:bottom w:val="single" w:sz="2" w:space="0" w:color="000000"/>
            </w:tcBorders>
          </w:tcPr>
          <w:p w14:paraId="3D3B1B52" w14:textId="77777777" w:rsidR="00EA4CF1" w:rsidRDefault="00EA4CF1">
            <w:pPr>
              <w:pStyle w:val="TableParagraph"/>
              <w:rPr>
                <w:b/>
              </w:rPr>
            </w:pPr>
          </w:p>
          <w:p w14:paraId="1F940091" w14:textId="77777777" w:rsidR="00EA4CF1" w:rsidRDefault="00EA4CF1">
            <w:pPr>
              <w:pStyle w:val="TableParagraph"/>
              <w:spacing w:before="7"/>
              <w:rPr>
                <w:b/>
                <w:sz w:val="19"/>
              </w:rPr>
            </w:pPr>
          </w:p>
          <w:p w14:paraId="0BE6841C" w14:textId="77777777" w:rsidR="00EA4CF1" w:rsidRDefault="00A54946">
            <w:pPr>
              <w:pStyle w:val="TableParagraph"/>
              <w:spacing w:line="230" w:lineRule="exact"/>
              <w:ind w:left="38"/>
              <w:rPr>
                <w:sz w:val="20"/>
              </w:rPr>
            </w:pPr>
            <w:r>
              <w:rPr>
                <w:sz w:val="20"/>
              </w:rPr>
              <w:t>Municipality of Strathroy-Caradoc</w:t>
            </w:r>
          </w:p>
        </w:tc>
        <w:tc>
          <w:tcPr>
            <w:tcW w:w="3031" w:type="dxa"/>
            <w:tcBorders>
              <w:top w:val="single" w:sz="2" w:space="0" w:color="000000"/>
              <w:bottom w:val="single" w:sz="2" w:space="0" w:color="000000"/>
            </w:tcBorders>
          </w:tcPr>
          <w:p w14:paraId="2566D9F3" w14:textId="77777777" w:rsidR="00EA4CF1" w:rsidRDefault="00EA4CF1">
            <w:pPr>
              <w:pStyle w:val="TableParagraph"/>
              <w:rPr>
                <w:b/>
              </w:rPr>
            </w:pPr>
          </w:p>
          <w:p w14:paraId="75C40675" w14:textId="77777777" w:rsidR="00EA4CF1" w:rsidRDefault="00EA4CF1">
            <w:pPr>
              <w:pStyle w:val="TableParagraph"/>
              <w:spacing w:before="7"/>
              <w:rPr>
                <w:b/>
                <w:sz w:val="19"/>
              </w:rPr>
            </w:pPr>
          </w:p>
          <w:p w14:paraId="7C38A5C5" w14:textId="77777777" w:rsidR="00EA4CF1" w:rsidRDefault="00A54946">
            <w:pPr>
              <w:pStyle w:val="TableParagraph"/>
              <w:spacing w:line="230" w:lineRule="exact"/>
              <w:ind w:left="38"/>
              <w:rPr>
                <w:sz w:val="20"/>
              </w:rPr>
            </w:pPr>
            <w:r>
              <w:rPr>
                <w:sz w:val="20"/>
              </w:rPr>
              <w:t>24321 Saxton Road</w:t>
            </w:r>
          </w:p>
        </w:tc>
        <w:tc>
          <w:tcPr>
            <w:tcW w:w="1538" w:type="dxa"/>
            <w:tcBorders>
              <w:top w:val="single" w:sz="2" w:space="0" w:color="000000"/>
              <w:bottom w:val="single" w:sz="2" w:space="0" w:color="000000"/>
            </w:tcBorders>
          </w:tcPr>
          <w:p w14:paraId="243C6CBB" w14:textId="77777777" w:rsidR="00EA4CF1" w:rsidRDefault="00EA4CF1">
            <w:pPr>
              <w:pStyle w:val="TableParagraph"/>
              <w:rPr>
                <w:b/>
              </w:rPr>
            </w:pPr>
          </w:p>
          <w:p w14:paraId="3D2406A5" w14:textId="77777777" w:rsidR="00EA4CF1" w:rsidRDefault="00EA4CF1">
            <w:pPr>
              <w:pStyle w:val="TableParagraph"/>
              <w:spacing w:before="7"/>
              <w:rPr>
                <w:b/>
                <w:sz w:val="19"/>
              </w:rPr>
            </w:pPr>
          </w:p>
          <w:p w14:paraId="2A1FB113" w14:textId="77777777" w:rsidR="00EA4CF1" w:rsidRDefault="00A54946">
            <w:pPr>
              <w:pStyle w:val="TableParagraph"/>
              <w:spacing w:line="230" w:lineRule="exact"/>
              <w:ind w:left="38"/>
              <w:rPr>
                <w:sz w:val="20"/>
              </w:rPr>
            </w:pPr>
            <w:r>
              <w:rPr>
                <w:sz w:val="20"/>
              </w:rPr>
              <w:t>U, A1</w:t>
            </w:r>
          </w:p>
        </w:tc>
        <w:tc>
          <w:tcPr>
            <w:tcW w:w="1809" w:type="dxa"/>
            <w:tcBorders>
              <w:top w:val="single" w:sz="2" w:space="0" w:color="000000"/>
              <w:bottom w:val="single" w:sz="2" w:space="0" w:color="000000"/>
            </w:tcBorders>
          </w:tcPr>
          <w:p w14:paraId="1CD8E42C" w14:textId="77777777" w:rsidR="00EA4CF1" w:rsidRDefault="00EA4CF1">
            <w:pPr>
              <w:pStyle w:val="TableParagraph"/>
              <w:rPr>
                <w:b/>
              </w:rPr>
            </w:pPr>
          </w:p>
          <w:p w14:paraId="47B61D49" w14:textId="77777777" w:rsidR="00EA4CF1" w:rsidRDefault="00EA4CF1">
            <w:pPr>
              <w:pStyle w:val="TableParagraph"/>
              <w:rPr>
                <w:b/>
                <w:sz w:val="20"/>
              </w:rPr>
            </w:pPr>
          </w:p>
          <w:p w14:paraId="308E674A" w14:textId="77777777" w:rsidR="00EA4CF1" w:rsidRDefault="00A54946">
            <w:pPr>
              <w:pStyle w:val="TableParagraph"/>
              <w:spacing w:line="225" w:lineRule="exact"/>
              <w:ind w:left="38"/>
              <w:rPr>
                <w:sz w:val="20"/>
              </w:rPr>
            </w:pPr>
            <w:r>
              <w:rPr>
                <w:sz w:val="20"/>
              </w:rPr>
              <w:t>A1-1, now A1-3</w:t>
            </w:r>
          </w:p>
        </w:tc>
        <w:tc>
          <w:tcPr>
            <w:tcW w:w="1525" w:type="dxa"/>
            <w:tcBorders>
              <w:top w:val="single" w:sz="2" w:space="0" w:color="000000"/>
              <w:bottom w:val="single" w:sz="2" w:space="0" w:color="000000"/>
            </w:tcBorders>
          </w:tcPr>
          <w:p w14:paraId="621D5FB1" w14:textId="77777777" w:rsidR="00EA4CF1" w:rsidRDefault="00EA4CF1">
            <w:pPr>
              <w:pStyle w:val="TableParagraph"/>
              <w:rPr>
                <w:rFonts w:ascii="Times New Roman"/>
                <w:sz w:val="20"/>
              </w:rPr>
            </w:pPr>
          </w:p>
        </w:tc>
        <w:tc>
          <w:tcPr>
            <w:tcW w:w="1827" w:type="dxa"/>
            <w:tcBorders>
              <w:top w:val="single" w:sz="2" w:space="0" w:color="000000"/>
              <w:bottom w:val="single" w:sz="2" w:space="0" w:color="000000"/>
            </w:tcBorders>
          </w:tcPr>
          <w:p w14:paraId="1BECF307" w14:textId="77777777" w:rsidR="00EA4CF1" w:rsidRDefault="00EA4CF1">
            <w:pPr>
              <w:pStyle w:val="TableParagraph"/>
              <w:rPr>
                <w:b/>
              </w:rPr>
            </w:pPr>
          </w:p>
          <w:p w14:paraId="6C341255" w14:textId="77777777" w:rsidR="00EA4CF1" w:rsidRDefault="00EA4CF1">
            <w:pPr>
              <w:pStyle w:val="TableParagraph"/>
              <w:rPr>
                <w:b/>
                <w:sz w:val="20"/>
              </w:rPr>
            </w:pPr>
          </w:p>
          <w:p w14:paraId="24B028F6" w14:textId="77777777" w:rsidR="00EA4CF1" w:rsidRDefault="00A54946">
            <w:pPr>
              <w:pStyle w:val="TableParagraph"/>
              <w:spacing w:line="225" w:lineRule="exact"/>
              <w:ind w:left="38"/>
              <w:rPr>
                <w:sz w:val="20"/>
              </w:rPr>
            </w:pPr>
            <w:r>
              <w:rPr>
                <w:sz w:val="20"/>
              </w:rPr>
              <w:t>Sch A - Map 9</w:t>
            </w:r>
          </w:p>
        </w:tc>
        <w:tc>
          <w:tcPr>
            <w:tcW w:w="4631" w:type="dxa"/>
            <w:tcBorders>
              <w:top w:val="single" w:sz="2" w:space="0" w:color="000000"/>
              <w:bottom w:val="single" w:sz="2" w:space="0" w:color="000000"/>
            </w:tcBorders>
          </w:tcPr>
          <w:p w14:paraId="1520365E" w14:textId="77777777" w:rsidR="00EA4CF1" w:rsidRDefault="00A54946">
            <w:pPr>
              <w:pStyle w:val="TableParagraph"/>
              <w:spacing w:line="254" w:lineRule="auto"/>
              <w:ind w:left="37"/>
              <w:rPr>
                <w:sz w:val="20"/>
              </w:rPr>
            </w:pPr>
            <w:r>
              <w:rPr>
                <w:sz w:val="20"/>
              </w:rPr>
              <w:t>facilitates the use as agri and recognize lands are no longer used for public purposes; further</w:t>
            </w:r>
          </w:p>
          <w:p w14:paraId="0FD27531" w14:textId="77777777" w:rsidR="00EA4CF1" w:rsidRDefault="00A54946">
            <w:pPr>
              <w:pStyle w:val="TableParagraph"/>
              <w:spacing w:line="230" w:lineRule="exact"/>
              <w:ind w:left="37"/>
              <w:rPr>
                <w:sz w:val="20"/>
              </w:rPr>
            </w:pPr>
            <w:r>
              <w:rPr>
                <w:sz w:val="20"/>
              </w:rPr>
              <w:t>amended by Bylaw 45-15</w:t>
            </w:r>
          </w:p>
        </w:tc>
        <w:tc>
          <w:tcPr>
            <w:tcW w:w="1720" w:type="dxa"/>
            <w:tcBorders>
              <w:top w:val="single" w:sz="2" w:space="0" w:color="000000"/>
              <w:bottom w:val="single" w:sz="2" w:space="0" w:color="000000"/>
            </w:tcBorders>
          </w:tcPr>
          <w:p w14:paraId="17E67F64" w14:textId="77777777" w:rsidR="00EA4CF1" w:rsidRDefault="00EA4CF1">
            <w:pPr>
              <w:pStyle w:val="TableParagraph"/>
              <w:rPr>
                <w:b/>
              </w:rPr>
            </w:pPr>
          </w:p>
          <w:p w14:paraId="00B1E7B7" w14:textId="77777777" w:rsidR="00EA4CF1" w:rsidRDefault="00EA4CF1">
            <w:pPr>
              <w:pStyle w:val="TableParagraph"/>
              <w:spacing w:before="7"/>
              <w:rPr>
                <w:b/>
                <w:sz w:val="19"/>
              </w:rPr>
            </w:pPr>
          </w:p>
          <w:p w14:paraId="4412F66D" w14:textId="77777777" w:rsidR="00EA4CF1" w:rsidRDefault="00A54946">
            <w:pPr>
              <w:pStyle w:val="TableParagraph"/>
              <w:spacing w:line="230" w:lineRule="exact"/>
              <w:ind w:left="20"/>
              <w:jc w:val="center"/>
              <w:rPr>
                <w:sz w:val="20"/>
              </w:rPr>
            </w:pPr>
            <w:r>
              <w:rPr>
                <w:sz w:val="20"/>
              </w:rPr>
              <w:t>Y</w:t>
            </w:r>
          </w:p>
        </w:tc>
        <w:tc>
          <w:tcPr>
            <w:tcW w:w="1316" w:type="dxa"/>
            <w:tcBorders>
              <w:top w:val="single" w:sz="2" w:space="0" w:color="000000"/>
              <w:bottom w:val="single" w:sz="2" w:space="0" w:color="000000"/>
            </w:tcBorders>
          </w:tcPr>
          <w:p w14:paraId="26848E1D" w14:textId="77777777" w:rsidR="00EA4CF1" w:rsidRDefault="00EA4CF1">
            <w:pPr>
              <w:pStyle w:val="TableParagraph"/>
              <w:rPr>
                <w:b/>
              </w:rPr>
            </w:pPr>
          </w:p>
          <w:p w14:paraId="464CBDA9" w14:textId="77777777" w:rsidR="00EA4CF1" w:rsidRDefault="00EA4CF1">
            <w:pPr>
              <w:pStyle w:val="TableParagraph"/>
              <w:rPr>
                <w:b/>
                <w:sz w:val="20"/>
              </w:rPr>
            </w:pPr>
          </w:p>
          <w:p w14:paraId="0914CF0B" w14:textId="77777777" w:rsidR="00EA4CF1" w:rsidRDefault="00A54946">
            <w:pPr>
              <w:pStyle w:val="TableParagraph"/>
              <w:spacing w:line="225" w:lineRule="exact"/>
              <w:ind w:left="37"/>
              <w:rPr>
                <w:sz w:val="20"/>
              </w:rPr>
            </w:pPr>
            <w:r>
              <w:rPr>
                <w:sz w:val="20"/>
              </w:rPr>
              <w:t>PASSED</w:t>
            </w:r>
          </w:p>
        </w:tc>
      </w:tr>
      <w:tr w:rsidR="00EA4CF1" w14:paraId="043370F7" w14:textId="77777777">
        <w:trPr>
          <w:trHeight w:val="728"/>
        </w:trPr>
        <w:tc>
          <w:tcPr>
            <w:tcW w:w="889" w:type="dxa"/>
            <w:tcBorders>
              <w:top w:val="single" w:sz="2" w:space="0" w:color="000000"/>
              <w:bottom w:val="single" w:sz="2" w:space="0" w:color="000000"/>
            </w:tcBorders>
          </w:tcPr>
          <w:p w14:paraId="01B7587C" w14:textId="77777777" w:rsidR="00EA4CF1" w:rsidRDefault="00EA4CF1">
            <w:pPr>
              <w:pStyle w:val="TableParagraph"/>
              <w:rPr>
                <w:b/>
              </w:rPr>
            </w:pPr>
          </w:p>
          <w:p w14:paraId="71CA3761" w14:textId="77777777" w:rsidR="00EA4CF1" w:rsidRDefault="00EA4CF1">
            <w:pPr>
              <w:pStyle w:val="TableParagraph"/>
              <w:rPr>
                <w:b/>
                <w:sz w:val="20"/>
              </w:rPr>
            </w:pPr>
          </w:p>
          <w:p w14:paraId="75BB7621" w14:textId="77777777" w:rsidR="00EA4CF1" w:rsidRDefault="00A54946">
            <w:pPr>
              <w:pStyle w:val="TableParagraph"/>
              <w:spacing w:line="225" w:lineRule="exact"/>
              <w:ind w:left="38"/>
              <w:rPr>
                <w:sz w:val="20"/>
              </w:rPr>
            </w:pPr>
            <w:r>
              <w:rPr>
                <w:sz w:val="20"/>
              </w:rPr>
              <w:t>21-10</w:t>
            </w:r>
          </w:p>
        </w:tc>
        <w:tc>
          <w:tcPr>
            <w:tcW w:w="1618" w:type="dxa"/>
            <w:tcBorders>
              <w:top w:val="single" w:sz="2" w:space="0" w:color="000000"/>
              <w:bottom w:val="single" w:sz="2" w:space="0" w:color="000000"/>
            </w:tcBorders>
          </w:tcPr>
          <w:p w14:paraId="33AFC481" w14:textId="77777777" w:rsidR="00EA4CF1" w:rsidRDefault="00EA4CF1">
            <w:pPr>
              <w:pStyle w:val="TableParagraph"/>
              <w:rPr>
                <w:rFonts w:ascii="Times New Roman"/>
                <w:sz w:val="20"/>
              </w:rPr>
            </w:pPr>
          </w:p>
        </w:tc>
        <w:tc>
          <w:tcPr>
            <w:tcW w:w="3222" w:type="dxa"/>
            <w:tcBorders>
              <w:top w:val="single" w:sz="2" w:space="0" w:color="000000"/>
              <w:bottom w:val="single" w:sz="2" w:space="0" w:color="000000"/>
            </w:tcBorders>
          </w:tcPr>
          <w:p w14:paraId="79124DB8" w14:textId="77777777" w:rsidR="00EA4CF1" w:rsidRDefault="00EA4CF1">
            <w:pPr>
              <w:pStyle w:val="TableParagraph"/>
              <w:rPr>
                <w:b/>
              </w:rPr>
            </w:pPr>
          </w:p>
          <w:p w14:paraId="4E3C8946" w14:textId="77777777" w:rsidR="00EA4CF1" w:rsidRDefault="00EA4CF1">
            <w:pPr>
              <w:pStyle w:val="TableParagraph"/>
              <w:spacing w:before="7"/>
              <w:rPr>
                <w:b/>
                <w:sz w:val="19"/>
              </w:rPr>
            </w:pPr>
          </w:p>
          <w:p w14:paraId="036B1EF8" w14:textId="77777777" w:rsidR="00EA4CF1" w:rsidRDefault="00A54946">
            <w:pPr>
              <w:pStyle w:val="TableParagraph"/>
              <w:spacing w:line="230" w:lineRule="exact"/>
              <w:ind w:left="38"/>
              <w:rPr>
                <w:sz w:val="20"/>
              </w:rPr>
            </w:pPr>
            <w:r>
              <w:rPr>
                <w:sz w:val="20"/>
              </w:rPr>
              <w:t>Municipality of Strathroy-Caradoc</w:t>
            </w:r>
          </w:p>
        </w:tc>
        <w:tc>
          <w:tcPr>
            <w:tcW w:w="3031" w:type="dxa"/>
            <w:tcBorders>
              <w:top w:val="single" w:sz="2" w:space="0" w:color="000000"/>
              <w:bottom w:val="single" w:sz="2" w:space="0" w:color="000000"/>
            </w:tcBorders>
          </w:tcPr>
          <w:p w14:paraId="3F8FD015" w14:textId="77777777" w:rsidR="00EA4CF1" w:rsidRDefault="00EA4CF1">
            <w:pPr>
              <w:pStyle w:val="TableParagraph"/>
              <w:rPr>
                <w:b/>
              </w:rPr>
            </w:pPr>
          </w:p>
          <w:p w14:paraId="0B2E941E" w14:textId="77777777" w:rsidR="00EA4CF1" w:rsidRDefault="00EA4CF1">
            <w:pPr>
              <w:pStyle w:val="TableParagraph"/>
              <w:spacing w:before="7"/>
              <w:rPr>
                <w:b/>
                <w:sz w:val="19"/>
              </w:rPr>
            </w:pPr>
          </w:p>
          <w:p w14:paraId="14F4F840" w14:textId="77777777" w:rsidR="00EA4CF1" w:rsidRDefault="00A54946">
            <w:pPr>
              <w:pStyle w:val="TableParagraph"/>
              <w:spacing w:line="230" w:lineRule="exact"/>
              <w:ind w:left="38"/>
              <w:rPr>
                <w:sz w:val="20"/>
              </w:rPr>
            </w:pPr>
            <w:r>
              <w:rPr>
                <w:sz w:val="20"/>
              </w:rPr>
              <w:t>24364 Saxton Road</w:t>
            </w:r>
          </w:p>
        </w:tc>
        <w:tc>
          <w:tcPr>
            <w:tcW w:w="1538" w:type="dxa"/>
            <w:tcBorders>
              <w:top w:val="single" w:sz="2" w:space="0" w:color="000000"/>
              <w:bottom w:val="single" w:sz="2" w:space="0" w:color="000000"/>
            </w:tcBorders>
          </w:tcPr>
          <w:p w14:paraId="14E46F51" w14:textId="77777777" w:rsidR="00EA4CF1" w:rsidRDefault="00EA4CF1">
            <w:pPr>
              <w:pStyle w:val="TableParagraph"/>
              <w:rPr>
                <w:b/>
              </w:rPr>
            </w:pPr>
          </w:p>
          <w:p w14:paraId="1A8F3585" w14:textId="77777777" w:rsidR="00EA4CF1" w:rsidRDefault="00EA4CF1">
            <w:pPr>
              <w:pStyle w:val="TableParagraph"/>
              <w:spacing w:before="7"/>
              <w:rPr>
                <w:b/>
                <w:sz w:val="19"/>
              </w:rPr>
            </w:pPr>
          </w:p>
          <w:p w14:paraId="0304E08C" w14:textId="77777777" w:rsidR="00EA4CF1" w:rsidRDefault="00A54946">
            <w:pPr>
              <w:pStyle w:val="TableParagraph"/>
              <w:spacing w:line="230" w:lineRule="exact"/>
              <w:ind w:left="38"/>
              <w:rPr>
                <w:sz w:val="20"/>
              </w:rPr>
            </w:pPr>
            <w:r>
              <w:rPr>
                <w:sz w:val="20"/>
              </w:rPr>
              <w:t>U</w:t>
            </w:r>
          </w:p>
        </w:tc>
        <w:tc>
          <w:tcPr>
            <w:tcW w:w="1809" w:type="dxa"/>
            <w:tcBorders>
              <w:top w:val="single" w:sz="2" w:space="0" w:color="000000"/>
              <w:bottom w:val="single" w:sz="2" w:space="0" w:color="000000"/>
            </w:tcBorders>
          </w:tcPr>
          <w:p w14:paraId="6D271B4C" w14:textId="77777777" w:rsidR="00EA4CF1" w:rsidRDefault="00EA4CF1">
            <w:pPr>
              <w:pStyle w:val="TableParagraph"/>
              <w:rPr>
                <w:b/>
              </w:rPr>
            </w:pPr>
          </w:p>
          <w:p w14:paraId="104F148C" w14:textId="77777777" w:rsidR="00EA4CF1" w:rsidRDefault="00EA4CF1">
            <w:pPr>
              <w:pStyle w:val="TableParagraph"/>
              <w:rPr>
                <w:b/>
                <w:sz w:val="20"/>
              </w:rPr>
            </w:pPr>
          </w:p>
          <w:p w14:paraId="44D3F27C" w14:textId="77777777" w:rsidR="00EA4CF1" w:rsidRDefault="00A54946">
            <w:pPr>
              <w:pStyle w:val="TableParagraph"/>
              <w:spacing w:line="225" w:lineRule="exact"/>
              <w:ind w:left="38"/>
              <w:rPr>
                <w:sz w:val="20"/>
              </w:rPr>
            </w:pPr>
            <w:r>
              <w:rPr>
                <w:sz w:val="20"/>
              </w:rPr>
              <w:t>A1-2, now A1-4</w:t>
            </w:r>
          </w:p>
        </w:tc>
        <w:tc>
          <w:tcPr>
            <w:tcW w:w="1525" w:type="dxa"/>
            <w:tcBorders>
              <w:top w:val="single" w:sz="2" w:space="0" w:color="000000"/>
              <w:bottom w:val="single" w:sz="2" w:space="0" w:color="000000"/>
            </w:tcBorders>
          </w:tcPr>
          <w:p w14:paraId="120A5EA9" w14:textId="77777777" w:rsidR="00EA4CF1" w:rsidRDefault="00EA4CF1">
            <w:pPr>
              <w:pStyle w:val="TableParagraph"/>
              <w:rPr>
                <w:rFonts w:ascii="Times New Roman"/>
                <w:sz w:val="20"/>
              </w:rPr>
            </w:pPr>
          </w:p>
        </w:tc>
        <w:tc>
          <w:tcPr>
            <w:tcW w:w="1827" w:type="dxa"/>
            <w:tcBorders>
              <w:top w:val="single" w:sz="2" w:space="0" w:color="000000"/>
              <w:bottom w:val="single" w:sz="2" w:space="0" w:color="000000"/>
            </w:tcBorders>
          </w:tcPr>
          <w:p w14:paraId="32DE242E" w14:textId="77777777" w:rsidR="00EA4CF1" w:rsidRDefault="00EA4CF1">
            <w:pPr>
              <w:pStyle w:val="TableParagraph"/>
              <w:rPr>
                <w:b/>
              </w:rPr>
            </w:pPr>
          </w:p>
          <w:p w14:paraId="0F1EC7B0" w14:textId="77777777" w:rsidR="00EA4CF1" w:rsidRDefault="00EA4CF1">
            <w:pPr>
              <w:pStyle w:val="TableParagraph"/>
              <w:rPr>
                <w:b/>
                <w:sz w:val="20"/>
              </w:rPr>
            </w:pPr>
          </w:p>
          <w:p w14:paraId="2ADF6FA6" w14:textId="77777777" w:rsidR="00EA4CF1" w:rsidRDefault="00A54946">
            <w:pPr>
              <w:pStyle w:val="TableParagraph"/>
              <w:spacing w:line="225" w:lineRule="exact"/>
              <w:ind w:left="38"/>
              <w:rPr>
                <w:sz w:val="20"/>
              </w:rPr>
            </w:pPr>
            <w:r>
              <w:rPr>
                <w:sz w:val="20"/>
              </w:rPr>
              <w:t>Sch A - Map 10</w:t>
            </w:r>
          </w:p>
        </w:tc>
        <w:tc>
          <w:tcPr>
            <w:tcW w:w="4631" w:type="dxa"/>
            <w:tcBorders>
              <w:top w:val="single" w:sz="2" w:space="0" w:color="000000"/>
              <w:bottom w:val="single" w:sz="2" w:space="0" w:color="000000"/>
            </w:tcBorders>
          </w:tcPr>
          <w:p w14:paraId="58CAFC6F" w14:textId="77777777" w:rsidR="00EA4CF1" w:rsidRDefault="00A54946">
            <w:pPr>
              <w:pStyle w:val="TableParagraph"/>
              <w:spacing w:line="254" w:lineRule="auto"/>
              <w:ind w:left="37"/>
              <w:rPr>
                <w:sz w:val="20"/>
              </w:rPr>
            </w:pPr>
            <w:r>
              <w:rPr>
                <w:sz w:val="20"/>
              </w:rPr>
              <w:t>facilitates the use as agri and recognize lands are no longer used for public purposes; further</w:t>
            </w:r>
          </w:p>
          <w:p w14:paraId="7E4312F3" w14:textId="77777777" w:rsidR="00EA4CF1" w:rsidRDefault="00A54946">
            <w:pPr>
              <w:pStyle w:val="TableParagraph"/>
              <w:spacing w:line="230" w:lineRule="exact"/>
              <w:ind w:left="37"/>
              <w:rPr>
                <w:sz w:val="20"/>
              </w:rPr>
            </w:pPr>
            <w:r>
              <w:rPr>
                <w:sz w:val="20"/>
              </w:rPr>
              <w:t>amended by Bylaw 45-15</w:t>
            </w:r>
          </w:p>
        </w:tc>
        <w:tc>
          <w:tcPr>
            <w:tcW w:w="1720" w:type="dxa"/>
            <w:tcBorders>
              <w:top w:val="single" w:sz="2" w:space="0" w:color="000000"/>
              <w:bottom w:val="single" w:sz="2" w:space="0" w:color="000000"/>
            </w:tcBorders>
          </w:tcPr>
          <w:p w14:paraId="6E3AF24E" w14:textId="77777777" w:rsidR="00EA4CF1" w:rsidRDefault="00EA4CF1">
            <w:pPr>
              <w:pStyle w:val="TableParagraph"/>
              <w:rPr>
                <w:b/>
              </w:rPr>
            </w:pPr>
          </w:p>
          <w:p w14:paraId="666E8841" w14:textId="77777777" w:rsidR="00EA4CF1" w:rsidRDefault="00EA4CF1">
            <w:pPr>
              <w:pStyle w:val="TableParagraph"/>
              <w:spacing w:before="7"/>
              <w:rPr>
                <w:b/>
                <w:sz w:val="19"/>
              </w:rPr>
            </w:pPr>
          </w:p>
          <w:p w14:paraId="396E1170" w14:textId="77777777" w:rsidR="00EA4CF1" w:rsidRDefault="00A54946">
            <w:pPr>
              <w:pStyle w:val="TableParagraph"/>
              <w:spacing w:line="230" w:lineRule="exact"/>
              <w:ind w:left="20"/>
              <w:jc w:val="center"/>
              <w:rPr>
                <w:sz w:val="20"/>
              </w:rPr>
            </w:pPr>
            <w:r>
              <w:rPr>
                <w:sz w:val="20"/>
              </w:rPr>
              <w:t>Y</w:t>
            </w:r>
          </w:p>
        </w:tc>
        <w:tc>
          <w:tcPr>
            <w:tcW w:w="1316" w:type="dxa"/>
            <w:tcBorders>
              <w:top w:val="single" w:sz="2" w:space="0" w:color="000000"/>
              <w:bottom w:val="single" w:sz="2" w:space="0" w:color="000000"/>
            </w:tcBorders>
          </w:tcPr>
          <w:p w14:paraId="4E9FB7C6" w14:textId="77777777" w:rsidR="00EA4CF1" w:rsidRDefault="00EA4CF1">
            <w:pPr>
              <w:pStyle w:val="TableParagraph"/>
              <w:rPr>
                <w:b/>
              </w:rPr>
            </w:pPr>
          </w:p>
          <w:p w14:paraId="605A08B6" w14:textId="77777777" w:rsidR="00EA4CF1" w:rsidRDefault="00EA4CF1">
            <w:pPr>
              <w:pStyle w:val="TableParagraph"/>
              <w:rPr>
                <w:b/>
                <w:sz w:val="20"/>
              </w:rPr>
            </w:pPr>
          </w:p>
          <w:p w14:paraId="790D0987" w14:textId="77777777" w:rsidR="00EA4CF1" w:rsidRDefault="00A54946">
            <w:pPr>
              <w:pStyle w:val="TableParagraph"/>
              <w:spacing w:line="225" w:lineRule="exact"/>
              <w:ind w:left="37"/>
              <w:rPr>
                <w:sz w:val="20"/>
              </w:rPr>
            </w:pPr>
            <w:r>
              <w:rPr>
                <w:sz w:val="20"/>
              </w:rPr>
              <w:t>PASSED</w:t>
            </w:r>
          </w:p>
        </w:tc>
      </w:tr>
      <w:tr w:rsidR="00EA4CF1" w14:paraId="7F765181" w14:textId="77777777">
        <w:trPr>
          <w:trHeight w:val="239"/>
        </w:trPr>
        <w:tc>
          <w:tcPr>
            <w:tcW w:w="889" w:type="dxa"/>
            <w:tcBorders>
              <w:top w:val="single" w:sz="2" w:space="0" w:color="000000"/>
              <w:bottom w:val="single" w:sz="2" w:space="0" w:color="000000"/>
            </w:tcBorders>
          </w:tcPr>
          <w:p w14:paraId="44815D04" w14:textId="77777777" w:rsidR="00EA4CF1" w:rsidRDefault="00A54946">
            <w:pPr>
              <w:pStyle w:val="TableParagraph"/>
              <w:spacing w:line="219" w:lineRule="exact"/>
              <w:ind w:left="38"/>
              <w:rPr>
                <w:sz w:val="20"/>
              </w:rPr>
            </w:pPr>
            <w:r>
              <w:rPr>
                <w:sz w:val="20"/>
              </w:rPr>
              <w:t>34-10</w:t>
            </w:r>
          </w:p>
        </w:tc>
        <w:tc>
          <w:tcPr>
            <w:tcW w:w="1618" w:type="dxa"/>
            <w:tcBorders>
              <w:top w:val="single" w:sz="2" w:space="0" w:color="000000"/>
              <w:bottom w:val="single" w:sz="2" w:space="0" w:color="000000"/>
            </w:tcBorders>
          </w:tcPr>
          <w:p w14:paraId="31DA3F84" w14:textId="77777777" w:rsidR="00EA4CF1" w:rsidRDefault="00EA4CF1">
            <w:pPr>
              <w:pStyle w:val="TableParagraph"/>
              <w:rPr>
                <w:rFonts w:ascii="Times New Roman"/>
                <w:sz w:val="16"/>
              </w:rPr>
            </w:pPr>
          </w:p>
        </w:tc>
        <w:tc>
          <w:tcPr>
            <w:tcW w:w="3222" w:type="dxa"/>
            <w:tcBorders>
              <w:top w:val="single" w:sz="2" w:space="0" w:color="000000"/>
              <w:bottom w:val="single" w:sz="2" w:space="0" w:color="000000"/>
            </w:tcBorders>
          </w:tcPr>
          <w:p w14:paraId="1CC3755C" w14:textId="77777777" w:rsidR="00EA4CF1" w:rsidRDefault="00A54946">
            <w:pPr>
              <w:pStyle w:val="TableParagraph"/>
              <w:spacing w:line="219" w:lineRule="exact"/>
              <w:ind w:left="38"/>
              <w:rPr>
                <w:sz w:val="20"/>
              </w:rPr>
            </w:pPr>
            <w:r>
              <w:rPr>
                <w:sz w:val="20"/>
              </w:rPr>
              <w:t>Campbellvale Estates Inc</w:t>
            </w:r>
          </w:p>
        </w:tc>
        <w:tc>
          <w:tcPr>
            <w:tcW w:w="3031" w:type="dxa"/>
            <w:tcBorders>
              <w:top w:val="single" w:sz="2" w:space="0" w:color="000000"/>
              <w:bottom w:val="single" w:sz="2" w:space="0" w:color="000000"/>
            </w:tcBorders>
          </w:tcPr>
          <w:p w14:paraId="117A0C10" w14:textId="77777777" w:rsidR="00EA4CF1" w:rsidRDefault="00A54946">
            <w:pPr>
              <w:pStyle w:val="TableParagraph"/>
              <w:spacing w:line="219" w:lineRule="exact"/>
              <w:ind w:left="38"/>
              <w:rPr>
                <w:sz w:val="20"/>
              </w:rPr>
            </w:pPr>
            <w:r>
              <w:rPr>
                <w:sz w:val="20"/>
              </w:rPr>
              <w:t>Block 14, RP 33M-573</w:t>
            </w:r>
          </w:p>
        </w:tc>
        <w:tc>
          <w:tcPr>
            <w:tcW w:w="1538" w:type="dxa"/>
            <w:tcBorders>
              <w:top w:val="single" w:sz="2" w:space="0" w:color="000000"/>
              <w:bottom w:val="single" w:sz="2" w:space="0" w:color="000000"/>
            </w:tcBorders>
          </w:tcPr>
          <w:p w14:paraId="122D79C9" w14:textId="77777777" w:rsidR="00EA4CF1" w:rsidRDefault="00A54946">
            <w:pPr>
              <w:pStyle w:val="TableParagraph"/>
              <w:spacing w:line="219" w:lineRule="exact"/>
              <w:ind w:left="38"/>
              <w:rPr>
                <w:sz w:val="20"/>
              </w:rPr>
            </w:pPr>
            <w:r>
              <w:rPr>
                <w:sz w:val="20"/>
              </w:rPr>
              <w:t>R1-5-H</w:t>
            </w:r>
          </w:p>
        </w:tc>
        <w:tc>
          <w:tcPr>
            <w:tcW w:w="1809" w:type="dxa"/>
            <w:tcBorders>
              <w:top w:val="single" w:sz="2" w:space="0" w:color="000000"/>
              <w:bottom w:val="single" w:sz="2" w:space="0" w:color="000000"/>
            </w:tcBorders>
          </w:tcPr>
          <w:p w14:paraId="75A5E1CB" w14:textId="77777777" w:rsidR="00EA4CF1" w:rsidRDefault="00A54946">
            <w:pPr>
              <w:pStyle w:val="TableParagraph"/>
              <w:spacing w:line="219" w:lineRule="exact"/>
              <w:ind w:left="38"/>
              <w:rPr>
                <w:sz w:val="20"/>
              </w:rPr>
            </w:pPr>
            <w:r>
              <w:rPr>
                <w:sz w:val="20"/>
              </w:rPr>
              <w:t>R5-1</w:t>
            </w:r>
          </w:p>
        </w:tc>
        <w:tc>
          <w:tcPr>
            <w:tcW w:w="1525" w:type="dxa"/>
            <w:tcBorders>
              <w:top w:val="single" w:sz="2" w:space="0" w:color="000000"/>
              <w:bottom w:val="single" w:sz="2" w:space="0" w:color="000000"/>
            </w:tcBorders>
          </w:tcPr>
          <w:p w14:paraId="77D41769" w14:textId="77777777" w:rsidR="00EA4CF1" w:rsidRDefault="00EA4CF1">
            <w:pPr>
              <w:pStyle w:val="TableParagraph"/>
              <w:rPr>
                <w:rFonts w:ascii="Times New Roman"/>
                <w:sz w:val="16"/>
              </w:rPr>
            </w:pPr>
          </w:p>
        </w:tc>
        <w:tc>
          <w:tcPr>
            <w:tcW w:w="1827" w:type="dxa"/>
            <w:tcBorders>
              <w:top w:val="single" w:sz="2" w:space="0" w:color="000000"/>
              <w:bottom w:val="single" w:sz="2" w:space="0" w:color="000000"/>
            </w:tcBorders>
          </w:tcPr>
          <w:p w14:paraId="1E93224A" w14:textId="77777777" w:rsidR="00EA4CF1" w:rsidRDefault="00A54946">
            <w:pPr>
              <w:pStyle w:val="TableParagraph"/>
              <w:spacing w:line="219" w:lineRule="exact"/>
              <w:ind w:left="38"/>
              <w:rPr>
                <w:sz w:val="20"/>
              </w:rPr>
            </w:pPr>
            <w:r>
              <w:rPr>
                <w:sz w:val="20"/>
              </w:rPr>
              <w:t>Sch A - Map 36</w:t>
            </w:r>
          </w:p>
        </w:tc>
        <w:tc>
          <w:tcPr>
            <w:tcW w:w="4631" w:type="dxa"/>
            <w:tcBorders>
              <w:top w:val="single" w:sz="2" w:space="0" w:color="000000"/>
              <w:bottom w:val="single" w:sz="2" w:space="0" w:color="000000"/>
            </w:tcBorders>
          </w:tcPr>
          <w:p w14:paraId="0D973033" w14:textId="77777777" w:rsidR="00EA4CF1" w:rsidRDefault="00A54946">
            <w:pPr>
              <w:pStyle w:val="TableParagraph"/>
              <w:spacing w:line="219" w:lineRule="exact"/>
              <w:ind w:left="37"/>
              <w:rPr>
                <w:sz w:val="20"/>
              </w:rPr>
            </w:pPr>
            <w:r>
              <w:rPr>
                <w:sz w:val="20"/>
              </w:rPr>
              <w:t>remove holding symbol</w:t>
            </w:r>
          </w:p>
        </w:tc>
        <w:tc>
          <w:tcPr>
            <w:tcW w:w="1720" w:type="dxa"/>
            <w:tcBorders>
              <w:top w:val="single" w:sz="2" w:space="0" w:color="000000"/>
              <w:bottom w:val="nil"/>
            </w:tcBorders>
          </w:tcPr>
          <w:p w14:paraId="7C20DAA8" w14:textId="77777777" w:rsidR="00EA4CF1" w:rsidRDefault="00A54946">
            <w:pPr>
              <w:pStyle w:val="TableParagraph"/>
              <w:spacing w:line="219" w:lineRule="exact"/>
              <w:ind w:left="20"/>
              <w:jc w:val="center"/>
              <w:rPr>
                <w:sz w:val="20"/>
              </w:rPr>
            </w:pPr>
            <w:r>
              <w:rPr>
                <w:sz w:val="20"/>
              </w:rPr>
              <w:t>Y</w:t>
            </w:r>
          </w:p>
        </w:tc>
        <w:tc>
          <w:tcPr>
            <w:tcW w:w="1316" w:type="dxa"/>
            <w:tcBorders>
              <w:top w:val="single" w:sz="2" w:space="0" w:color="000000"/>
              <w:bottom w:val="nil"/>
            </w:tcBorders>
          </w:tcPr>
          <w:p w14:paraId="13715FD6" w14:textId="77777777" w:rsidR="00EA4CF1" w:rsidRDefault="00A54946">
            <w:pPr>
              <w:pStyle w:val="TableParagraph"/>
              <w:spacing w:line="219" w:lineRule="exact"/>
              <w:ind w:left="37"/>
              <w:rPr>
                <w:sz w:val="20"/>
              </w:rPr>
            </w:pPr>
            <w:r>
              <w:rPr>
                <w:sz w:val="20"/>
              </w:rPr>
              <w:t>PASSED</w:t>
            </w:r>
          </w:p>
        </w:tc>
      </w:tr>
      <w:tr w:rsidR="00EA4CF1" w14:paraId="3331FE4D" w14:textId="77777777">
        <w:trPr>
          <w:trHeight w:val="483"/>
        </w:trPr>
        <w:tc>
          <w:tcPr>
            <w:tcW w:w="889" w:type="dxa"/>
            <w:tcBorders>
              <w:top w:val="single" w:sz="2" w:space="0" w:color="000000"/>
              <w:bottom w:val="single" w:sz="2" w:space="0" w:color="000000"/>
            </w:tcBorders>
          </w:tcPr>
          <w:p w14:paraId="7921CDFA" w14:textId="77777777" w:rsidR="00EA4CF1" w:rsidRDefault="00EA4CF1">
            <w:pPr>
              <w:pStyle w:val="TableParagraph"/>
              <w:spacing w:before="8"/>
              <w:rPr>
                <w:b/>
                <w:sz w:val="20"/>
              </w:rPr>
            </w:pPr>
          </w:p>
          <w:p w14:paraId="20E7E370" w14:textId="77777777" w:rsidR="00EA4CF1" w:rsidRDefault="00A54946">
            <w:pPr>
              <w:pStyle w:val="TableParagraph"/>
              <w:spacing w:before="1" w:line="225" w:lineRule="exact"/>
              <w:ind w:left="38"/>
              <w:rPr>
                <w:sz w:val="20"/>
              </w:rPr>
            </w:pPr>
            <w:r>
              <w:rPr>
                <w:sz w:val="20"/>
              </w:rPr>
              <w:t>41-10</w:t>
            </w:r>
          </w:p>
        </w:tc>
        <w:tc>
          <w:tcPr>
            <w:tcW w:w="1618" w:type="dxa"/>
            <w:tcBorders>
              <w:top w:val="single" w:sz="2" w:space="0" w:color="000000"/>
              <w:bottom w:val="single" w:sz="2" w:space="0" w:color="000000"/>
            </w:tcBorders>
          </w:tcPr>
          <w:p w14:paraId="7B0CFDA6" w14:textId="77777777" w:rsidR="00EA4CF1" w:rsidRDefault="00EA4CF1">
            <w:pPr>
              <w:pStyle w:val="TableParagraph"/>
              <w:rPr>
                <w:rFonts w:ascii="Times New Roman"/>
                <w:sz w:val="20"/>
              </w:rPr>
            </w:pPr>
          </w:p>
        </w:tc>
        <w:tc>
          <w:tcPr>
            <w:tcW w:w="3222" w:type="dxa"/>
            <w:tcBorders>
              <w:top w:val="single" w:sz="2" w:space="0" w:color="000000"/>
              <w:bottom w:val="single" w:sz="2" w:space="0" w:color="000000"/>
            </w:tcBorders>
          </w:tcPr>
          <w:p w14:paraId="3C6BD1D3" w14:textId="77777777" w:rsidR="00EA4CF1" w:rsidRDefault="00EA4CF1">
            <w:pPr>
              <w:pStyle w:val="TableParagraph"/>
              <w:spacing w:before="4"/>
              <w:rPr>
                <w:b/>
                <w:sz w:val="20"/>
              </w:rPr>
            </w:pPr>
          </w:p>
          <w:p w14:paraId="0F5D63B2" w14:textId="77777777" w:rsidR="00EA4CF1" w:rsidRDefault="00A54946">
            <w:pPr>
              <w:pStyle w:val="TableParagraph"/>
              <w:spacing w:line="230" w:lineRule="exact"/>
              <w:ind w:left="38"/>
              <w:rPr>
                <w:sz w:val="20"/>
              </w:rPr>
            </w:pPr>
            <w:r>
              <w:rPr>
                <w:sz w:val="20"/>
              </w:rPr>
              <w:t>Parish (Peidro Farms)</w:t>
            </w:r>
          </w:p>
        </w:tc>
        <w:tc>
          <w:tcPr>
            <w:tcW w:w="3031" w:type="dxa"/>
            <w:tcBorders>
              <w:top w:val="single" w:sz="2" w:space="0" w:color="000000"/>
              <w:bottom w:val="single" w:sz="2" w:space="0" w:color="000000"/>
            </w:tcBorders>
          </w:tcPr>
          <w:p w14:paraId="0CC6678D" w14:textId="77777777" w:rsidR="00EA4CF1" w:rsidRDefault="00EA4CF1">
            <w:pPr>
              <w:pStyle w:val="TableParagraph"/>
              <w:spacing w:before="4"/>
              <w:rPr>
                <w:b/>
                <w:sz w:val="20"/>
              </w:rPr>
            </w:pPr>
          </w:p>
          <w:p w14:paraId="327F556E" w14:textId="77777777" w:rsidR="00EA4CF1" w:rsidRDefault="00A54946">
            <w:pPr>
              <w:pStyle w:val="TableParagraph"/>
              <w:spacing w:line="230" w:lineRule="exact"/>
              <w:ind w:left="38"/>
              <w:rPr>
                <w:sz w:val="20"/>
              </w:rPr>
            </w:pPr>
            <w:r>
              <w:rPr>
                <w:sz w:val="20"/>
              </w:rPr>
              <w:t>8305 Longwoods Road</w:t>
            </w:r>
          </w:p>
        </w:tc>
        <w:tc>
          <w:tcPr>
            <w:tcW w:w="1538" w:type="dxa"/>
            <w:tcBorders>
              <w:top w:val="single" w:sz="2" w:space="0" w:color="000000"/>
              <w:bottom w:val="single" w:sz="2" w:space="0" w:color="000000"/>
            </w:tcBorders>
          </w:tcPr>
          <w:p w14:paraId="59FD2232" w14:textId="77777777" w:rsidR="00EA4CF1" w:rsidRDefault="00EA4CF1">
            <w:pPr>
              <w:pStyle w:val="TableParagraph"/>
              <w:spacing w:before="4"/>
              <w:rPr>
                <w:b/>
                <w:sz w:val="20"/>
              </w:rPr>
            </w:pPr>
          </w:p>
          <w:p w14:paraId="5F15ABB5" w14:textId="77777777" w:rsidR="00EA4CF1" w:rsidRDefault="00A54946">
            <w:pPr>
              <w:pStyle w:val="TableParagraph"/>
              <w:spacing w:line="230" w:lineRule="exact"/>
              <w:ind w:left="38"/>
              <w:rPr>
                <w:sz w:val="20"/>
              </w:rPr>
            </w:pPr>
            <w:r>
              <w:rPr>
                <w:sz w:val="20"/>
              </w:rPr>
              <w:t>A1</w:t>
            </w:r>
          </w:p>
        </w:tc>
        <w:tc>
          <w:tcPr>
            <w:tcW w:w="1809" w:type="dxa"/>
            <w:tcBorders>
              <w:top w:val="single" w:sz="2" w:space="0" w:color="000000"/>
              <w:bottom w:val="single" w:sz="2" w:space="0" w:color="000000"/>
            </w:tcBorders>
          </w:tcPr>
          <w:p w14:paraId="5D692CE6" w14:textId="77777777" w:rsidR="00EA4CF1" w:rsidRDefault="00EA4CF1">
            <w:pPr>
              <w:pStyle w:val="TableParagraph"/>
              <w:spacing w:before="8"/>
              <w:rPr>
                <w:b/>
                <w:sz w:val="20"/>
              </w:rPr>
            </w:pPr>
          </w:p>
          <w:p w14:paraId="26EC4DD8" w14:textId="77777777" w:rsidR="00EA4CF1" w:rsidRDefault="00A54946">
            <w:pPr>
              <w:pStyle w:val="TableParagraph"/>
              <w:spacing w:before="1" w:line="225" w:lineRule="exact"/>
              <w:ind w:left="38"/>
              <w:rPr>
                <w:sz w:val="20"/>
              </w:rPr>
            </w:pPr>
            <w:r>
              <w:rPr>
                <w:sz w:val="20"/>
              </w:rPr>
              <w:t>A2 &amp; A3</w:t>
            </w:r>
          </w:p>
        </w:tc>
        <w:tc>
          <w:tcPr>
            <w:tcW w:w="1525" w:type="dxa"/>
            <w:tcBorders>
              <w:top w:val="single" w:sz="2" w:space="0" w:color="000000"/>
              <w:bottom w:val="single" w:sz="2" w:space="0" w:color="000000"/>
            </w:tcBorders>
          </w:tcPr>
          <w:p w14:paraId="52732C96" w14:textId="77777777" w:rsidR="00EA4CF1" w:rsidRDefault="00EA4CF1">
            <w:pPr>
              <w:pStyle w:val="TableParagraph"/>
              <w:rPr>
                <w:rFonts w:ascii="Times New Roman"/>
                <w:sz w:val="20"/>
              </w:rPr>
            </w:pPr>
          </w:p>
        </w:tc>
        <w:tc>
          <w:tcPr>
            <w:tcW w:w="1827" w:type="dxa"/>
            <w:tcBorders>
              <w:top w:val="single" w:sz="2" w:space="0" w:color="000000"/>
              <w:bottom w:val="single" w:sz="2" w:space="0" w:color="000000"/>
            </w:tcBorders>
          </w:tcPr>
          <w:p w14:paraId="27825D85" w14:textId="77777777" w:rsidR="00EA4CF1" w:rsidRDefault="00EA4CF1">
            <w:pPr>
              <w:pStyle w:val="TableParagraph"/>
              <w:spacing w:before="8"/>
              <w:rPr>
                <w:b/>
                <w:sz w:val="20"/>
              </w:rPr>
            </w:pPr>
          </w:p>
          <w:p w14:paraId="4F4A87CA" w14:textId="77777777" w:rsidR="00EA4CF1" w:rsidRDefault="00A54946">
            <w:pPr>
              <w:pStyle w:val="TableParagraph"/>
              <w:spacing w:before="1" w:line="225" w:lineRule="exact"/>
              <w:ind w:left="38"/>
              <w:rPr>
                <w:sz w:val="20"/>
              </w:rPr>
            </w:pPr>
            <w:r>
              <w:rPr>
                <w:sz w:val="20"/>
              </w:rPr>
              <w:t>Sch A - Map 34</w:t>
            </w:r>
          </w:p>
        </w:tc>
        <w:tc>
          <w:tcPr>
            <w:tcW w:w="4631" w:type="dxa"/>
            <w:tcBorders>
              <w:top w:val="single" w:sz="2" w:space="0" w:color="000000"/>
              <w:bottom w:val="single" w:sz="2" w:space="0" w:color="000000"/>
            </w:tcBorders>
          </w:tcPr>
          <w:p w14:paraId="79482D5E" w14:textId="77777777" w:rsidR="00EA4CF1" w:rsidRDefault="00A54946">
            <w:pPr>
              <w:pStyle w:val="TableParagraph"/>
              <w:spacing w:line="220" w:lineRule="exact"/>
              <w:ind w:left="37"/>
              <w:rPr>
                <w:sz w:val="20"/>
              </w:rPr>
            </w:pPr>
            <w:r>
              <w:rPr>
                <w:sz w:val="20"/>
              </w:rPr>
              <w:t>permit an undersized agricultural parcel &amp; prohibit</w:t>
            </w:r>
          </w:p>
          <w:p w14:paraId="610158F2" w14:textId="77777777" w:rsidR="00EA4CF1" w:rsidRDefault="00A54946">
            <w:pPr>
              <w:pStyle w:val="TableParagraph"/>
              <w:spacing w:before="14" w:line="230" w:lineRule="exact"/>
              <w:ind w:left="37"/>
              <w:rPr>
                <w:sz w:val="20"/>
              </w:rPr>
            </w:pPr>
            <w:r>
              <w:rPr>
                <w:sz w:val="20"/>
              </w:rPr>
              <w:t>any residential use on the farm parcel</w:t>
            </w:r>
          </w:p>
        </w:tc>
        <w:tc>
          <w:tcPr>
            <w:tcW w:w="1720" w:type="dxa"/>
            <w:tcBorders>
              <w:top w:val="nil"/>
              <w:bottom w:val="single" w:sz="2" w:space="0" w:color="000000"/>
            </w:tcBorders>
          </w:tcPr>
          <w:p w14:paraId="0BBE280A" w14:textId="77777777" w:rsidR="00EA4CF1" w:rsidRDefault="00EA4CF1">
            <w:pPr>
              <w:pStyle w:val="TableParagraph"/>
              <w:spacing w:before="4"/>
              <w:rPr>
                <w:b/>
                <w:sz w:val="20"/>
              </w:rPr>
            </w:pPr>
          </w:p>
          <w:p w14:paraId="1912BF3B" w14:textId="77777777" w:rsidR="00EA4CF1" w:rsidRDefault="00A54946">
            <w:pPr>
              <w:pStyle w:val="TableParagraph"/>
              <w:spacing w:line="230" w:lineRule="exact"/>
              <w:ind w:left="20"/>
              <w:jc w:val="center"/>
              <w:rPr>
                <w:sz w:val="20"/>
              </w:rPr>
            </w:pPr>
            <w:r>
              <w:rPr>
                <w:sz w:val="20"/>
              </w:rPr>
              <w:t>Y</w:t>
            </w:r>
          </w:p>
        </w:tc>
        <w:tc>
          <w:tcPr>
            <w:tcW w:w="1316" w:type="dxa"/>
            <w:tcBorders>
              <w:top w:val="nil"/>
              <w:bottom w:val="single" w:sz="2" w:space="0" w:color="000000"/>
            </w:tcBorders>
          </w:tcPr>
          <w:p w14:paraId="7F3F0BBA" w14:textId="77777777" w:rsidR="00EA4CF1" w:rsidRDefault="00EA4CF1">
            <w:pPr>
              <w:pStyle w:val="TableParagraph"/>
              <w:spacing w:before="8"/>
              <w:rPr>
                <w:b/>
                <w:sz w:val="20"/>
              </w:rPr>
            </w:pPr>
          </w:p>
          <w:p w14:paraId="30B1E1D9" w14:textId="77777777" w:rsidR="00EA4CF1" w:rsidRDefault="00A54946">
            <w:pPr>
              <w:pStyle w:val="TableParagraph"/>
              <w:spacing w:before="1" w:line="225" w:lineRule="exact"/>
              <w:ind w:left="37"/>
              <w:rPr>
                <w:sz w:val="20"/>
              </w:rPr>
            </w:pPr>
            <w:r>
              <w:rPr>
                <w:sz w:val="20"/>
              </w:rPr>
              <w:t>PASSED</w:t>
            </w:r>
          </w:p>
        </w:tc>
      </w:tr>
      <w:tr w:rsidR="00EA4CF1" w14:paraId="6836CBC3" w14:textId="77777777">
        <w:trPr>
          <w:trHeight w:val="483"/>
        </w:trPr>
        <w:tc>
          <w:tcPr>
            <w:tcW w:w="889" w:type="dxa"/>
            <w:tcBorders>
              <w:top w:val="single" w:sz="2" w:space="0" w:color="000000"/>
              <w:bottom w:val="single" w:sz="2" w:space="0" w:color="000000"/>
            </w:tcBorders>
          </w:tcPr>
          <w:p w14:paraId="1FF599DB" w14:textId="77777777" w:rsidR="00EA4CF1" w:rsidRDefault="00EA4CF1">
            <w:pPr>
              <w:pStyle w:val="TableParagraph"/>
              <w:spacing w:before="8"/>
              <w:rPr>
                <w:b/>
                <w:sz w:val="20"/>
              </w:rPr>
            </w:pPr>
          </w:p>
          <w:p w14:paraId="2C1C1DC8" w14:textId="77777777" w:rsidR="00EA4CF1" w:rsidRDefault="00A54946">
            <w:pPr>
              <w:pStyle w:val="TableParagraph"/>
              <w:spacing w:before="1" w:line="225" w:lineRule="exact"/>
              <w:ind w:left="38"/>
              <w:rPr>
                <w:sz w:val="20"/>
              </w:rPr>
            </w:pPr>
            <w:r>
              <w:rPr>
                <w:sz w:val="20"/>
              </w:rPr>
              <w:t>42-10</w:t>
            </w:r>
          </w:p>
        </w:tc>
        <w:tc>
          <w:tcPr>
            <w:tcW w:w="1618" w:type="dxa"/>
            <w:tcBorders>
              <w:top w:val="single" w:sz="2" w:space="0" w:color="000000"/>
              <w:bottom w:val="single" w:sz="2" w:space="0" w:color="000000"/>
            </w:tcBorders>
          </w:tcPr>
          <w:p w14:paraId="4DAF5679" w14:textId="77777777" w:rsidR="00EA4CF1" w:rsidRDefault="00EA4CF1">
            <w:pPr>
              <w:pStyle w:val="TableParagraph"/>
              <w:rPr>
                <w:rFonts w:ascii="Times New Roman"/>
                <w:sz w:val="20"/>
              </w:rPr>
            </w:pPr>
          </w:p>
        </w:tc>
        <w:tc>
          <w:tcPr>
            <w:tcW w:w="3222" w:type="dxa"/>
            <w:tcBorders>
              <w:top w:val="single" w:sz="2" w:space="0" w:color="000000"/>
              <w:bottom w:val="single" w:sz="2" w:space="0" w:color="000000"/>
            </w:tcBorders>
          </w:tcPr>
          <w:p w14:paraId="5A955179" w14:textId="77777777" w:rsidR="00EA4CF1" w:rsidRDefault="00EA4CF1">
            <w:pPr>
              <w:pStyle w:val="TableParagraph"/>
              <w:spacing w:before="4"/>
              <w:rPr>
                <w:b/>
                <w:sz w:val="20"/>
              </w:rPr>
            </w:pPr>
          </w:p>
          <w:p w14:paraId="2D636FEA" w14:textId="77777777" w:rsidR="00EA4CF1" w:rsidRDefault="00A54946">
            <w:pPr>
              <w:pStyle w:val="TableParagraph"/>
              <w:spacing w:line="230" w:lineRule="exact"/>
              <w:ind w:left="38"/>
              <w:rPr>
                <w:sz w:val="20"/>
              </w:rPr>
            </w:pPr>
            <w:r>
              <w:rPr>
                <w:sz w:val="20"/>
              </w:rPr>
              <w:t>Smits</w:t>
            </w:r>
          </w:p>
        </w:tc>
        <w:tc>
          <w:tcPr>
            <w:tcW w:w="3031" w:type="dxa"/>
            <w:tcBorders>
              <w:top w:val="single" w:sz="2" w:space="0" w:color="000000"/>
              <w:bottom w:val="single" w:sz="2" w:space="0" w:color="000000"/>
            </w:tcBorders>
          </w:tcPr>
          <w:p w14:paraId="5AC93F7E" w14:textId="77777777" w:rsidR="00EA4CF1" w:rsidRDefault="00EA4CF1">
            <w:pPr>
              <w:pStyle w:val="TableParagraph"/>
              <w:spacing w:before="4"/>
              <w:rPr>
                <w:b/>
                <w:sz w:val="20"/>
              </w:rPr>
            </w:pPr>
          </w:p>
          <w:p w14:paraId="7595BCA8" w14:textId="77777777" w:rsidR="00EA4CF1" w:rsidRDefault="00A54946">
            <w:pPr>
              <w:pStyle w:val="TableParagraph"/>
              <w:spacing w:line="230" w:lineRule="exact"/>
              <w:ind w:left="38"/>
              <w:rPr>
                <w:sz w:val="20"/>
              </w:rPr>
            </w:pPr>
            <w:r>
              <w:rPr>
                <w:sz w:val="20"/>
              </w:rPr>
              <w:t>Part Lot 22, Con 2, Troops Road</w:t>
            </w:r>
          </w:p>
        </w:tc>
        <w:tc>
          <w:tcPr>
            <w:tcW w:w="1538" w:type="dxa"/>
            <w:tcBorders>
              <w:top w:val="single" w:sz="2" w:space="0" w:color="000000"/>
              <w:bottom w:val="single" w:sz="2" w:space="0" w:color="000000"/>
            </w:tcBorders>
          </w:tcPr>
          <w:p w14:paraId="0C736ADA" w14:textId="77777777" w:rsidR="00EA4CF1" w:rsidRDefault="00EA4CF1">
            <w:pPr>
              <w:pStyle w:val="TableParagraph"/>
              <w:spacing w:before="4"/>
              <w:rPr>
                <w:b/>
                <w:sz w:val="20"/>
              </w:rPr>
            </w:pPr>
          </w:p>
          <w:p w14:paraId="42D6DD60" w14:textId="77777777" w:rsidR="00EA4CF1" w:rsidRDefault="00A54946">
            <w:pPr>
              <w:pStyle w:val="TableParagraph"/>
              <w:spacing w:line="230" w:lineRule="exact"/>
              <w:ind w:left="38"/>
              <w:rPr>
                <w:sz w:val="20"/>
              </w:rPr>
            </w:pPr>
            <w:r>
              <w:rPr>
                <w:sz w:val="20"/>
              </w:rPr>
              <w:t>A1</w:t>
            </w:r>
          </w:p>
        </w:tc>
        <w:tc>
          <w:tcPr>
            <w:tcW w:w="1809" w:type="dxa"/>
            <w:tcBorders>
              <w:top w:val="single" w:sz="2" w:space="0" w:color="000000"/>
              <w:bottom w:val="single" w:sz="2" w:space="0" w:color="000000"/>
            </w:tcBorders>
          </w:tcPr>
          <w:p w14:paraId="47F77DD9" w14:textId="77777777" w:rsidR="00EA4CF1" w:rsidRDefault="00EA4CF1">
            <w:pPr>
              <w:pStyle w:val="TableParagraph"/>
              <w:spacing w:before="8"/>
              <w:rPr>
                <w:b/>
                <w:sz w:val="20"/>
              </w:rPr>
            </w:pPr>
          </w:p>
          <w:p w14:paraId="7CA3BCBA" w14:textId="77777777" w:rsidR="00EA4CF1" w:rsidRDefault="00A54946">
            <w:pPr>
              <w:pStyle w:val="TableParagraph"/>
              <w:spacing w:before="1" w:line="225" w:lineRule="exact"/>
              <w:ind w:left="38"/>
              <w:rPr>
                <w:sz w:val="20"/>
              </w:rPr>
            </w:pPr>
            <w:r>
              <w:rPr>
                <w:sz w:val="20"/>
              </w:rPr>
              <w:t>R5-2 &amp; A1-2</w:t>
            </w:r>
          </w:p>
        </w:tc>
        <w:tc>
          <w:tcPr>
            <w:tcW w:w="1525" w:type="dxa"/>
            <w:tcBorders>
              <w:top w:val="single" w:sz="2" w:space="0" w:color="000000"/>
              <w:bottom w:val="single" w:sz="2" w:space="0" w:color="000000"/>
            </w:tcBorders>
          </w:tcPr>
          <w:p w14:paraId="308C360A" w14:textId="77777777" w:rsidR="00EA4CF1" w:rsidRDefault="00EA4CF1">
            <w:pPr>
              <w:pStyle w:val="TableParagraph"/>
              <w:rPr>
                <w:rFonts w:ascii="Times New Roman"/>
                <w:sz w:val="20"/>
              </w:rPr>
            </w:pPr>
          </w:p>
        </w:tc>
        <w:tc>
          <w:tcPr>
            <w:tcW w:w="1827" w:type="dxa"/>
            <w:tcBorders>
              <w:top w:val="single" w:sz="2" w:space="0" w:color="000000"/>
              <w:bottom w:val="single" w:sz="2" w:space="0" w:color="000000"/>
            </w:tcBorders>
          </w:tcPr>
          <w:p w14:paraId="0E01EAE3" w14:textId="77777777" w:rsidR="00EA4CF1" w:rsidRDefault="00EA4CF1">
            <w:pPr>
              <w:pStyle w:val="TableParagraph"/>
              <w:spacing w:before="8"/>
              <w:rPr>
                <w:b/>
                <w:sz w:val="20"/>
              </w:rPr>
            </w:pPr>
          </w:p>
          <w:p w14:paraId="7A9CC45A" w14:textId="77777777" w:rsidR="00EA4CF1" w:rsidRDefault="00A54946">
            <w:pPr>
              <w:pStyle w:val="TableParagraph"/>
              <w:spacing w:before="1" w:line="225" w:lineRule="exact"/>
              <w:ind w:left="38"/>
              <w:rPr>
                <w:sz w:val="20"/>
              </w:rPr>
            </w:pPr>
            <w:r>
              <w:rPr>
                <w:sz w:val="20"/>
              </w:rPr>
              <w:t>Sch A - Map 30</w:t>
            </w:r>
          </w:p>
        </w:tc>
        <w:tc>
          <w:tcPr>
            <w:tcW w:w="4631" w:type="dxa"/>
            <w:tcBorders>
              <w:top w:val="single" w:sz="2" w:space="0" w:color="000000"/>
              <w:bottom w:val="single" w:sz="2" w:space="0" w:color="000000"/>
            </w:tcBorders>
          </w:tcPr>
          <w:p w14:paraId="6B25B23E" w14:textId="77777777" w:rsidR="00EA4CF1" w:rsidRDefault="00A54946">
            <w:pPr>
              <w:pStyle w:val="TableParagraph"/>
              <w:spacing w:line="220" w:lineRule="exact"/>
              <w:ind w:left="37"/>
              <w:rPr>
                <w:sz w:val="20"/>
              </w:rPr>
            </w:pPr>
            <w:r>
              <w:rPr>
                <w:sz w:val="20"/>
              </w:rPr>
              <w:t>facilitate the creation of three (3) rural residential</w:t>
            </w:r>
          </w:p>
          <w:p w14:paraId="2033F6FA" w14:textId="77777777" w:rsidR="00EA4CF1" w:rsidRDefault="00A54946">
            <w:pPr>
              <w:pStyle w:val="TableParagraph"/>
              <w:spacing w:before="14" w:line="230" w:lineRule="exact"/>
              <w:ind w:left="37"/>
              <w:rPr>
                <w:sz w:val="20"/>
              </w:rPr>
            </w:pPr>
            <w:r>
              <w:rPr>
                <w:sz w:val="20"/>
              </w:rPr>
              <w:t>lots and permit an undersized farm parcel</w:t>
            </w:r>
          </w:p>
        </w:tc>
        <w:tc>
          <w:tcPr>
            <w:tcW w:w="1720" w:type="dxa"/>
            <w:tcBorders>
              <w:top w:val="single" w:sz="2" w:space="0" w:color="000000"/>
              <w:bottom w:val="single" w:sz="2" w:space="0" w:color="000000"/>
            </w:tcBorders>
          </w:tcPr>
          <w:p w14:paraId="04969171" w14:textId="77777777" w:rsidR="00EA4CF1" w:rsidRDefault="00EA4CF1">
            <w:pPr>
              <w:pStyle w:val="TableParagraph"/>
              <w:spacing w:before="4"/>
              <w:rPr>
                <w:b/>
                <w:sz w:val="20"/>
              </w:rPr>
            </w:pPr>
          </w:p>
          <w:p w14:paraId="1F564D81" w14:textId="77777777" w:rsidR="00EA4CF1" w:rsidRDefault="00A54946">
            <w:pPr>
              <w:pStyle w:val="TableParagraph"/>
              <w:spacing w:line="230" w:lineRule="exact"/>
              <w:ind w:left="20"/>
              <w:jc w:val="center"/>
              <w:rPr>
                <w:sz w:val="20"/>
              </w:rPr>
            </w:pPr>
            <w:r>
              <w:rPr>
                <w:sz w:val="20"/>
              </w:rPr>
              <w:t>Y</w:t>
            </w:r>
          </w:p>
        </w:tc>
        <w:tc>
          <w:tcPr>
            <w:tcW w:w="1316" w:type="dxa"/>
            <w:tcBorders>
              <w:top w:val="single" w:sz="2" w:space="0" w:color="000000"/>
              <w:bottom w:val="single" w:sz="2" w:space="0" w:color="000000"/>
            </w:tcBorders>
          </w:tcPr>
          <w:p w14:paraId="4CE82335" w14:textId="77777777" w:rsidR="00EA4CF1" w:rsidRDefault="00EA4CF1">
            <w:pPr>
              <w:pStyle w:val="TableParagraph"/>
              <w:spacing w:before="8"/>
              <w:rPr>
                <w:b/>
                <w:sz w:val="20"/>
              </w:rPr>
            </w:pPr>
          </w:p>
          <w:p w14:paraId="009B7DD4" w14:textId="77777777" w:rsidR="00EA4CF1" w:rsidRDefault="00A54946">
            <w:pPr>
              <w:pStyle w:val="TableParagraph"/>
              <w:spacing w:before="1" w:line="225" w:lineRule="exact"/>
              <w:ind w:left="37"/>
              <w:rPr>
                <w:sz w:val="20"/>
              </w:rPr>
            </w:pPr>
            <w:r>
              <w:rPr>
                <w:sz w:val="20"/>
              </w:rPr>
              <w:t>PASSED</w:t>
            </w:r>
          </w:p>
        </w:tc>
      </w:tr>
      <w:tr w:rsidR="00EA4CF1" w14:paraId="1C1B84EA" w14:textId="77777777">
        <w:trPr>
          <w:trHeight w:val="483"/>
        </w:trPr>
        <w:tc>
          <w:tcPr>
            <w:tcW w:w="889" w:type="dxa"/>
            <w:tcBorders>
              <w:top w:val="single" w:sz="2" w:space="0" w:color="000000"/>
              <w:bottom w:val="single" w:sz="2" w:space="0" w:color="000000"/>
            </w:tcBorders>
          </w:tcPr>
          <w:p w14:paraId="1933D5F4" w14:textId="77777777" w:rsidR="00EA4CF1" w:rsidRDefault="00EA4CF1">
            <w:pPr>
              <w:pStyle w:val="TableParagraph"/>
              <w:spacing w:before="8"/>
              <w:rPr>
                <w:b/>
                <w:sz w:val="20"/>
              </w:rPr>
            </w:pPr>
          </w:p>
          <w:p w14:paraId="74A3B5F9" w14:textId="77777777" w:rsidR="00EA4CF1" w:rsidRDefault="00A54946">
            <w:pPr>
              <w:pStyle w:val="TableParagraph"/>
              <w:spacing w:before="1" w:line="225" w:lineRule="exact"/>
              <w:ind w:left="38"/>
              <w:rPr>
                <w:sz w:val="20"/>
              </w:rPr>
            </w:pPr>
            <w:r>
              <w:rPr>
                <w:sz w:val="20"/>
              </w:rPr>
              <w:t>43-10</w:t>
            </w:r>
          </w:p>
        </w:tc>
        <w:tc>
          <w:tcPr>
            <w:tcW w:w="1618" w:type="dxa"/>
            <w:tcBorders>
              <w:top w:val="single" w:sz="2" w:space="0" w:color="000000"/>
              <w:bottom w:val="single" w:sz="2" w:space="0" w:color="000000"/>
            </w:tcBorders>
          </w:tcPr>
          <w:p w14:paraId="47890479" w14:textId="77777777" w:rsidR="00EA4CF1" w:rsidRDefault="00EA4CF1">
            <w:pPr>
              <w:pStyle w:val="TableParagraph"/>
              <w:rPr>
                <w:rFonts w:ascii="Times New Roman"/>
                <w:sz w:val="20"/>
              </w:rPr>
            </w:pPr>
          </w:p>
        </w:tc>
        <w:tc>
          <w:tcPr>
            <w:tcW w:w="3222" w:type="dxa"/>
            <w:tcBorders>
              <w:top w:val="single" w:sz="2" w:space="0" w:color="000000"/>
              <w:bottom w:val="single" w:sz="2" w:space="0" w:color="000000"/>
            </w:tcBorders>
          </w:tcPr>
          <w:p w14:paraId="6E7D68E6" w14:textId="77777777" w:rsidR="00EA4CF1" w:rsidRDefault="00EA4CF1">
            <w:pPr>
              <w:pStyle w:val="TableParagraph"/>
              <w:spacing w:before="4"/>
              <w:rPr>
                <w:b/>
                <w:sz w:val="20"/>
              </w:rPr>
            </w:pPr>
          </w:p>
          <w:p w14:paraId="5C2E42AE" w14:textId="77777777" w:rsidR="00EA4CF1" w:rsidRDefault="00A54946">
            <w:pPr>
              <w:pStyle w:val="TableParagraph"/>
              <w:spacing w:line="230" w:lineRule="exact"/>
              <w:ind w:left="38"/>
              <w:rPr>
                <w:sz w:val="20"/>
              </w:rPr>
            </w:pPr>
            <w:r>
              <w:rPr>
                <w:sz w:val="20"/>
              </w:rPr>
              <w:t>Cobblestone Gate Land Corp</w:t>
            </w:r>
          </w:p>
        </w:tc>
        <w:tc>
          <w:tcPr>
            <w:tcW w:w="3031" w:type="dxa"/>
            <w:tcBorders>
              <w:top w:val="single" w:sz="2" w:space="0" w:color="000000"/>
              <w:bottom w:val="single" w:sz="2" w:space="0" w:color="000000"/>
            </w:tcBorders>
          </w:tcPr>
          <w:p w14:paraId="75C0E240" w14:textId="77777777" w:rsidR="00EA4CF1" w:rsidRDefault="00EA4CF1">
            <w:pPr>
              <w:pStyle w:val="TableParagraph"/>
              <w:spacing w:before="4"/>
              <w:rPr>
                <w:b/>
                <w:sz w:val="20"/>
              </w:rPr>
            </w:pPr>
          </w:p>
          <w:p w14:paraId="03B4B7AD" w14:textId="77777777" w:rsidR="00EA4CF1" w:rsidRDefault="00A54946">
            <w:pPr>
              <w:pStyle w:val="TableParagraph"/>
              <w:spacing w:line="230" w:lineRule="exact"/>
              <w:ind w:left="38"/>
              <w:rPr>
                <w:sz w:val="20"/>
              </w:rPr>
            </w:pPr>
            <w:r>
              <w:rPr>
                <w:sz w:val="20"/>
              </w:rPr>
              <w:t>317 Queen Street</w:t>
            </w:r>
          </w:p>
        </w:tc>
        <w:tc>
          <w:tcPr>
            <w:tcW w:w="1538" w:type="dxa"/>
            <w:tcBorders>
              <w:top w:val="single" w:sz="2" w:space="0" w:color="000000"/>
              <w:bottom w:val="single" w:sz="2" w:space="0" w:color="000000"/>
            </w:tcBorders>
          </w:tcPr>
          <w:p w14:paraId="46F7163A" w14:textId="77777777" w:rsidR="00EA4CF1" w:rsidRDefault="00EA4CF1">
            <w:pPr>
              <w:pStyle w:val="TableParagraph"/>
              <w:spacing w:before="4"/>
              <w:rPr>
                <w:b/>
                <w:sz w:val="20"/>
              </w:rPr>
            </w:pPr>
          </w:p>
          <w:p w14:paraId="101C999F" w14:textId="77777777" w:rsidR="00EA4CF1" w:rsidRDefault="00A54946">
            <w:pPr>
              <w:pStyle w:val="TableParagraph"/>
              <w:spacing w:line="230" w:lineRule="exact"/>
              <w:ind w:left="38"/>
              <w:rPr>
                <w:sz w:val="20"/>
              </w:rPr>
            </w:pPr>
            <w:r>
              <w:rPr>
                <w:sz w:val="20"/>
              </w:rPr>
              <w:t>FD</w:t>
            </w:r>
          </w:p>
        </w:tc>
        <w:tc>
          <w:tcPr>
            <w:tcW w:w="1809" w:type="dxa"/>
            <w:tcBorders>
              <w:top w:val="single" w:sz="2" w:space="0" w:color="000000"/>
              <w:bottom w:val="single" w:sz="2" w:space="0" w:color="000000"/>
            </w:tcBorders>
          </w:tcPr>
          <w:p w14:paraId="343E277A" w14:textId="77777777" w:rsidR="00EA4CF1" w:rsidRDefault="00EA4CF1">
            <w:pPr>
              <w:pStyle w:val="TableParagraph"/>
              <w:spacing w:before="8"/>
              <w:rPr>
                <w:b/>
                <w:sz w:val="20"/>
              </w:rPr>
            </w:pPr>
          </w:p>
          <w:p w14:paraId="4F7D4E6F" w14:textId="77777777" w:rsidR="00EA4CF1" w:rsidRDefault="00A54946">
            <w:pPr>
              <w:pStyle w:val="TableParagraph"/>
              <w:spacing w:before="1" w:line="225" w:lineRule="exact"/>
              <w:ind w:left="38"/>
              <w:rPr>
                <w:sz w:val="20"/>
              </w:rPr>
            </w:pPr>
            <w:r>
              <w:rPr>
                <w:sz w:val="20"/>
              </w:rPr>
              <w:t>R3-1-H</w:t>
            </w:r>
          </w:p>
        </w:tc>
        <w:tc>
          <w:tcPr>
            <w:tcW w:w="1525" w:type="dxa"/>
            <w:tcBorders>
              <w:top w:val="single" w:sz="2" w:space="0" w:color="000000"/>
              <w:bottom w:val="single" w:sz="2" w:space="0" w:color="000000"/>
            </w:tcBorders>
          </w:tcPr>
          <w:p w14:paraId="1536CD5F" w14:textId="77777777" w:rsidR="00EA4CF1" w:rsidRDefault="00EA4CF1">
            <w:pPr>
              <w:pStyle w:val="TableParagraph"/>
              <w:rPr>
                <w:rFonts w:ascii="Times New Roman"/>
                <w:sz w:val="20"/>
              </w:rPr>
            </w:pPr>
          </w:p>
        </w:tc>
        <w:tc>
          <w:tcPr>
            <w:tcW w:w="1827" w:type="dxa"/>
            <w:tcBorders>
              <w:top w:val="single" w:sz="2" w:space="0" w:color="000000"/>
              <w:bottom w:val="single" w:sz="2" w:space="0" w:color="000000"/>
            </w:tcBorders>
          </w:tcPr>
          <w:p w14:paraId="72716F34" w14:textId="77777777" w:rsidR="00EA4CF1" w:rsidRDefault="00EA4CF1">
            <w:pPr>
              <w:pStyle w:val="TableParagraph"/>
              <w:spacing w:before="8"/>
              <w:rPr>
                <w:b/>
                <w:sz w:val="20"/>
              </w:rPr>
            </w:pPr>
          </w:p>
          <w:p w14:paraId="04C418DA" w14:textId="77777777" w:rsidR="00EA4CF1" w:rsidRDefault="00A54946">
            <w:pPr>
              <w:pStyle w:val="TableParagraph"/>
              <w:spacing w:before="1" w:line="225" w:lineRule="exact"/>
              <w:ind w:left="38"/>
              <w:rPr>
                <w:sz w:val="20"/>
              </w:rPr>
            </w:pPr>
            <w:r>
              <w:rPr>
                <w:sz w:val="20"/>
              </w:rPr>
              <w:t>Sch B- Map 15</w:t>
            </w:r>
          </w:p>
        </w:tc>
        <w:tc>
          <w:tcPr>
            <w:tcW w:w="4631" w:type="dxa"/>
            <w:tcBorders>
              <w:top w:val="single" w:sz="2" w:space="0" w:color="000000"/>
              <w:bottom w:val="single" w:sz="2" w:space="0" w:color="000000"/>
            </w:tcBorders>
          </w:tcPr>
          <w:p w14:paraId="71FA1984" w14:textId="77777777" w:rsidR="00EA4CF1" w:rsidRDefault="00A54946">
            <w:pPr>
              <w:pStyle w:val="TableParagraph"/>
              <w:spacing w:line="220" w:lineRule="exact"/>
              <w:ind w:left="37"/>
              <w:rPr>
                <w:sz w:val="20"/>
              </w:rPr>
            </w:pPr>
            <w:r>
              <w:rPr>
                <w:sz w:val="20"/>
              </w:rPr>
              <w:t>facilitate the development of 33 single detached</w:t>
            </w:r>
          </w:p>
          <w:p w14:paraId="22B1D13E" w14:textId="77777777" w:rsidR="00EA4CF1" w:rsidRDefault="00A54946">
            <w:pPr>
              <w:pStyle w:val="TableParagraph"/>
              <w:spacing w:before="14" w:line="230" w:lineRule="exact"/>
              <w:ind w:left="37"/>
              <w:rPr>
                <w:sz w:val="20"/>
              </w:rPr>
            </w:pPr>
            <w:r>
              <w:rPr>
                <w:sz w:val="20"/>
              </w:rPr>
              <w:t>dwellings, as part of a VLC</w:t>
            </w:r>
          </w:p>
        </w:tc>
        <w:tc>
          <w:tcPr>
            <w:tcW w:w="1720" w:type="dxa"/>
            <w:tcBorders>
              <w:top w:val="single" w:sz="2" w:space="0" w:color="000000"/>
              <w:bottom w:val="single" w:sz="2" w:space="0" w:color="000000"/>
            </w:tcBorders>
          </w:tcPr>
          <w:p w14:paraId="1AB50DC5" w14:textId="77777777" w:rsidR="00EA4CF1" w:rsidRDefault="00EA4CF1">
            <w:pPr>
              <w:pStyle w:val="TableParagraph"/>
              <w:spacing w:before="4"/>
              <w:rPr>
                <w:b/>
                <w:sz w:val="20"/>
              </w:rPr>
            </w:pPr>
          </w:p>
          <w:p w14:paraId="2EDDF4AA" w14:textId="77777777" w:rsidR="00EA4CF1" w:rsidRDefault="00A54946">
            <w:pPr>
              <w:pStyle w:val="TableParagraph"/>
              <w:spacing w:line="230" w:lineRule="exact"/>
              <w:ind w:left="20"/>
              <w:jc w:val="center"/>
              <w:rPr>
                <w:sz w:val="20"/>
              </w:rPr>
            </w:pPr>
            <w:r>
              <w:rPr>
                <w:sz w:val="20"/>
              </w:rPr>
              <w:t>Y</w:t>
            </w:r>
          </w:p>
        </w:tc>
        <w:tc>
          <w:tcPr>
            <w:tcW w:w="1316" w:type="dxa"/>
            <w:tcBorders>
              <w:top w:val="single" w:sz="2" w:space="0" w:color="000000"/>
              <w:bottom w:val="single" w:sz="2" w:space="0" w:color="000000"/>
            </w:tcBorders>
          </w:tcPr>
          <w:p w14:paraId="13FFFD25" w14:textId="77777777" w:rsidR="00EA4CF1" w:rsidRDefault="00EA4CF1">
            <w:pPr>
              <w:pStyle w:val="TableParagraph"/>
              <w:spacing w:before="8"/>
              <w:rPr>
                <w:b/>
                <w:sz w:val="20"/>
              </w:rPr>
            </w:pPr>
          </w:p>
          <w:p w14:paraId="5E9F30AF" w14:textId="77777777" w:rsidR="00EA4CF1" w:rsidRDefault="00A54946">
            <w:pPr>
              <w:pStyle w:val="TableParagraph"/>
              <w:spacing w:before="1" w:line="225" w:lineRule="exact"/>
              <w:ind w:left="37"/>
              <w:rPr>
                <w:sz w:val="20"/>
              </w:rPr>
            </w:pPr>
            <w:r>
              <w:rPr>
                <w:sz w:val="20"/>
              </w:rPr>
              <w:t>PASSED</w:t>
            </w:r>
          </w:p>
        </w:tc>
      </w:tr>
      <w:tr w:rsidR="00EA4CF1" w14:paraId="3A81D72B" w14:textId="77777777">
        <w:trPr>
          <w:trHeight w:val="483"/>
        </w:trPr>
        <w:tc>
          <w:tcPr>
            <w:tcW w:w="889" w:type="dxa"/>
            <w:tcBorders>
              <w:top w:val="single" w:sz="2" w:space="0" w:color="000000"/>
              <w:bottom w:val="single" w:sz="2" w:space="0" w:color="000000"/>
            </w:tcBorders>
          </w:tcPr>
          <w:p w14:paraId="66C6C897" w14:textId="77777777" w:rsidR="00EA4CF1" w:rsidRDefault="00EA4CF1">
            <w:pPr>
              <w:pStyle w:val="TableParagraph"/>
              <w:spacing w:before="8"/>
              <w:rPr>
                <w:b/>
                <w:sz w:val="20"/>
              </w:rPr>
            </w:pPr>
          </w:p>
          <w:p w14:paraId="730A42E9" w14:textId="77777777" w:rsidR="00EA4CF1" w:rsidRDefault="00A54946">
            <w:pPr>
              <w:pStyle w:val="TableParagraph"/>
              <w:spacing w:before="1" w:line="225" w:lineRule="exact"/>
              <w:ind w:left="38"/>
              <w:rPr>
                <w:sz w:val="20"/>
              </w:rPr>
            </w:pPr>
            <w:r>
              <w:rPr>
                <w:sz w:val="20"/>
              </w:rPr>
              <w:t>54-10</w:t>
            </w:r>
          </w:p>
        </w:tc>
        <w:tc>
          <w:tcPr>
            <w:tcW w:w="1618" w:type="dxa"/>
            <w:tcBorders>
              <w:top w:val="single" w:sz="2" w:space="0" w:color="000000"/>
              <w:bottom w:val="single" w:sz="2" w:space="0" w:color="000000"/>
            </w:tcBorders>
          </w:tcPr>
          <w:p w14:paraId="6BB5E0B9" w14:textId="77777777" w:rsidR="00EA4CF1" w:rsidRDefault="00EA4CF1">
            <w:pPr>
              <w:pStyle w:val="TableParagraph"/>
              <w:rPr>
                <w:rFonts w:ascii="Times New Roman"/>
                <w:sz w:val="20"/>
              </w:rPr>
            </w:pPr>
          </w:p>
        </w:tc>
        <w:tc>
          <w:tcPr>
            <w:tcW w:w="3222" w:type="dxa"/>
            <w:tcBorders>
              <w:top w:val="single" w:sz="2" w:space="0" w:color="000000"/>
              <w:bottom w:val="single" w:sz="2" w:space="0" w:color="000000"/>
            </w:tcBorders>
          </w:tcPr>
          <w:p w14:paraId="3B7B119E" w14:textId="77777777" w:rsidR="00EA4CF1" w:rsidRDefault="00EA4CF1">
            <w:pPr>
              <w:pStyle w:val="TableParagraph"/>
              <w:spacing w:before="4"/>
              <w:rPr>
                <w:b/>
                <w:sz w:val="20"/>
              </w:rPr>
            </w:pPr>
          </w:p>
          <w:p w14:paraId="7B5FB057" w14:textId="77777777" w:rsidR="00EA4CF1" w:rsidRDefault="00A54946">
            <w:pPr>
              <w:pStyle w:val="TableParagraph"/>
              <w:spacing w:line="230" w:lineRule="exact"/>
              <w:ind w:left="38"/>
              <w:rPr>
                <w:sz w:val="20"/>
              </w:rPr>
            </w:pPr>
            <w:r>
              <w:rPr>
                <w:sz w:val="20"/>
              </w:rPr>
              <w:t>Van Den Heuvel</w:t>
            </w:r>
          </w:p>
        </w:tc>
        <w:tc>
          <w:tcPr>
            <w:tcW w:w="3031" w:type="dxa"/>
            <w:tcBorders>
              <w:top w:val="single" w:sz="2" w:space="0" w:color="000000"/>
              <w:bottom w:val="single" w:sz="2" w:space="0" w:color="000000"/>
            </w:tcBorders>
          </w:tcPr>
          <w:p w14:paraId="20FCE08F" w14:textId="77777777" w:rsidR="00EA4CF1" w:rsidRDefault="00A54946">
            <w:pPr>
              <w:pStyle w:val="TableParagraph"/>
              <w:tabs>
                <w:tab w:val="left" w:pos="2073"/>
              </w:tabs>
              <w:spacing w:line="220" w:lineRule="exact"/>
              <w:ind w:left="38"/>
              <w:rPr>
                <w:sz w:val="20"/>
              </w:rPr>
            </w:pPr>
            <w:r>
              <w:rPr>
                <w:sz w:val="20"/>
              </w:rPr>
              <w:t>Part Lot 23,</w:t>
            </w:r>
            <w:r>
              <w:rPr>
                <w:spacing w:val="5"/>
                <w:sz w:val="20"/>
              </w:rPr>
              <w:t xml:space="preserve"> </w:t>
            </w:r>
            <w:r>
              <w:rPr>
                <w:sz w:val="20"/>
              </w:rPr>
              <w:t>Con 10;</w:t>
            </w:r>
            <w:r>
              <w:rPr>
                <w:sz w:val="20"/>
              </w:rPr>
              <w:tab/>
              <w:t>9236</w:t>
            </w:r>
          </w:p>
          <w:p w14:paraId="203F979B" w14:textId="77777777" w:rsidR="00EA4CF1" w:rsidRDefault="00A54946">
            <w:pPr>
              <w:pStyle w:val="TableParagraph"/>
              <w:spacing w:before="14" w:line="230" w:lineRule="exact"/>
              <w:ind w:left="38"/>
              <w:rPr>
                <w:sz w:val="20"/>
              </w:rPr>
            </w:pPr>
            <w:r>
              <w:rPr>
                <w:sz w:val="20"/>
              </w:rPr>
              <w:t>Gengyle Dr</w:t>
            </w:r>
          </w:p>
        </w:tc>
        <w:tc>
          <w:tcPr>
            <w:tcW w:w="1538" w:type="dxa"/>
            <w:tcBorders>
              <w:top w:val="single" w:sz="2" w:space="0" w:color="000000"/>
              <w:bottom w:val="single" w:sz="2" w:space="0" w:color="000000"/>
            </w:tcBorders>
          </w:tcPr>
          <w:p w14:paraId="42A7DDFD" w14:textId="77777777" w:rsidR="00EA4CF1" w:rsidRDefault="00EA4CF1">
            <w:pPr>
              <w:pStyle w:val="TableParagraph"/>
              <w:spacing w:before="4"/>
              <w:rPr>
                <w:b/>
                <w:sz w:val="20"/>
              </w:rPr>
            </w:pPr>
          </w:p>
          <w:p w14:paraId="3CFC1418" w14:textId="77777777" w:rsidR="00EA4CF1" w:rsidRDefault="00A54946">
            <w:pPr>
              <w:pStyle w:val="TableParagraph"/>
              <w:spacing w:line="230" w:lineRule="exact"/>
              <w:ind w:left="38"/>
              <w:rPr>
                <w:sz w:val="20"/>
              </w:rPr>
            </w:pPr>
            <w:r>
              <w:rPr>
                <w:sz w:val="20"/>
              </w:rPr>
              <w:t>A1</w:t>
            </w:r>
          </w:p>
        </w:tc>
        <w:tc>
          <w:tcPr>
            <w:tcW w:w="1809" w:type="dxa"/>
            <w:tcBorders>
              <w:top w:val="single" w:sz="2" w:space="0" w:color="000000"/>
              <w:bottom w:val="single" w:sz="2" w:space="0" w:color="000000"/>
            </w:tcBorders>
          </w:tcPr>
          <w:p w14:paraId="2D9BA6C0" w14:textId="77777777" w:rsidR="00EA4CF1" w:rsidRDefault="00EA4CF1">
            <w:pPr>
              <w:pStyle w:val="TableParagraph"/>
              <w:spacing w:before="8"/>
              <w:rPr>
                <w:b/>
                <w:sz w:val="20"/>
              </w:rPr>
            </w:pPr>
          </w:p>
          <w:p w14:paraId="4758D8E9" w14:textId="77777777" w:rsidR="00EA4CF1" w:rsidRDefault="00A54946">
            <w:pPr>
              <w:pStyle w:val="TableParagraph"/>
              <w:spacing w:before="1" w:line="225" w:lineRule="exact"/>
              <w:ind w:left="38"/>
              <w:rPr>
                <w:sz w:val="20"/>
              </w:rPr>
            </w:pPr>
            <w:r>
              <w:rPr>
                <w:sz w:val="20"/>
              </w:rPr>
              <w:t>A2 &amp; A3</w:t>
            </w:r>
          </w:p>
        </w:tc>
        <w:tc>
          <w:tcPr>
            <w:tcW w:w="1525" w:type="dxa"/>
            <w:tcBorders>
              <w:top w:val="single" w:sz="2" w:space="0" w:color="000000"/>
              <w:bottom w:val="single" w:sz="2" w:space="0" w:color="000000"/>
            </w:tcBorders>
          </w:tcPr>
          <w:p w14:paraId="36862F39" w14:textId="77777777" w:rsidR="00EA4CF1" w:rsidRDefault="00EA4CF1">
            <w:pPr>
              <w:pStyle w:val="TableParagraph"/>
              <w:rPr>
                <w:rFonts w:ascii="Times New Roman"/>
                <w:sz w:val="20"/>
              </w:rPr>
            </w:pPr>
          </w:p>
        </w:tc>
        <w:tc>
          <w:tcPr>
            <w:tcW w:w="1827" w:type="dxa"/>
            <w:tcBorders>
              <w:top w:val="single" w:sz="2" w:space="0" w:color="000000"/>
              <w:bottom w:val="single" w:sz="2" w:space="0" w:color="000000"/>
            </w:tcBorders>
          </w:tcPr>
          <w:p w14:paraId="54CE699C" w14:textId="77777777" w:rsidR="00EA4CF1" w:rsidRDefault="00EA4CF1">
            <w:pPr>
              <w:pStyle w:val="TableParagraph"/>
              <w:spacing w:before="8"/>
              <w:rPr>
                <w:b/>
                <w:sz w:val="20"/>
              </w:rPr>
            </w:pPr>
          </w:p>
          <w:p w14:paraId="0DB65F97" w14:textId="77777777" w:rsidR="00EA4CF1" w:rsidRDefault="00A54946">
            <w:pPr>
              <w:pStyle w:val="TableParagraph"/>
              <w:spacing w:before="1" w:line="225" w:lineRule="exact"/>
              <w:ind w:left="38"/>
              <w:rPr>
                <w:sz w:val="20"/>
              </w:rPr>
            </w:pPr>
            <w:r>
              <w:rPr>
                <w:sz w:val="20"/>
              </w:rPr>
              <w:t>Sch A - Map 6</w:t>
            </w:r>
          </w:p>
        </w:tc>
        <w:tc>
          <w:tcPr>
            <w:tcW w:w="4631" w:type="dxa"/>
            <w:tcBorders>
              <w:top w:val="single" w:sz="2" w:space="0" w:color="000000"/>
              <w:bottom w:val="single" w:sz="2" w:space="0" w:color="000000"/>
            </w:tcBorders>
          </w:tcPr>
          <w:p w14:paraId="287DD622" w14:textId="77777777" w:rsidR="00EA4CF1" w:rsidRDefault="00A54946">
            <w:pPr>
              <w:pStyle w:val="TableParagraph"/>
              <w:spacing w:line="220" w:lineRule="exact"/>
              <w:ind w:left="37"/>
              <w:rPr>
                <w:sz w:val="20"/>
              </w:rPr>
            </w:pPr>
            <w:r>
              <w:rPr>
                <w:sz w:val="20"/>
              </w:rPr>
              <w:t>permit an undersized agricultural parcel &amp; prohibit</w:t>
            </w:r>
          </w:p>
          <w:p w14:paraId="7E8CAB9E" w14:textId="77777777" w:rsidR="00EA4CF1" w:rsidRDefault="00A54946">
            <w:pPr>
              <w:pStyle w:val="TableParagraph"/>
              <w:spacing w:before="14" w:line="230" w:lineRule="exact"/>
              <w:ind w:left="37"/>
              <w:rPr>
                <w:sz w:val="20"/>
              </w:rPr>
            </w:pPr>
            <w:r>
              <w:rPr>
                <w:sz w:val="20"/>
              </w:rPr>
              <w:t>any residential use on the farm parcel</w:t>
            </w:r>
          </w:p>
        </w:tc>
        <w:tc>
          <w:tcPr>
            <w:tcW w:w="1720" w:type="dxa"/>
            <w:tcBorders>
              <w:top w:val="single" w:sz="2" w:space="0" w:color="000000"/>
              <w:bottom w:val="single" w:sz="2" w:space="0" w:color="000000"/>
            </w:tcBorders>
          </w:tcPr>
          <w:p w14:paraId="75A0C15C" w14:textId="77777777" w:rsidR="00EA4CF1" w:rsidRDefault="00EA4CF1">
            <w:pPr>
              <w:pStyle w:val="TableParagraph"/>
              <w:spacing w:before="4"/>
              <w:rPr>
                <w:b/>
                <w:sz w:val="20"/>
              </w:rPr>
            </w:pPr>
          </w:p>
          <w:p w14:paraId="3326D518" w14:textId="77777777" w:rsidR="00EA4CF1" w:rsidRDefault="00A54946">
            <w:pPr>
              <w:pStyle w:val="TableParagraph"/>
              <w:spacing w:line="230" w:lineRule="exact"/>
              <w:ind w:left="20"/>
              <w:jc w:val="center"/>
              <w:rPr>
                <w:sz w:val="20"/>
              </w:rPr>
            </w:pPr>
            <w:r>
              <w:rPr>
                <w:sz w:val="20"/>
              </w:rPr>
              <w:t>Y</w:t>
            </w:r>
          </w:p>
        </w:tc>
        <w:tc>
          <w:tcPr>
            <w:tcW w:w="1316" w:type="dxa"/>
            <w:tcBorders>
              <w:top w:val="single" w:sz="2" w:space="0" w:color="000000"/>
              <w:bottom w:val="single" w:sz="2" w:space="0" w:color="000000"/>
            </w:tcBorders>
          </w:tcPr>
          <w:p w14:paraId="73C9B822" w14:textId="77777777" w:rsidR="00EA4CF1" w:rsidRDefault="00EA4CF1">
            <w:pPr>
              <w:pStyle w:val="TableParagraph"/>
              <w:spacing w:before="8"/>
              <w:rPr>
                <w:b/>
                <w:sz w:val="20"/>
              </w:rPr>
            </w:pPr>
          </w:p>
          <w:p w14:paraId="1CA9D5F5" w14:textId="77777777" w:rsidR="00EA4CF1" w:rsidRDefault="00A54946">
            <w:pPr>
              <w:pStyle w:val="TableParagraph"/>
              <w:spacing w:before="1" w:line="225" w:lineRule="exact"/>
              <w:ind w:left="37"/>
              <w:rPr>
                <w:sz w:val="20"/>
              </w:rPr>
            </w:pPr>
            <w:r>
              <w:rPr>
                <w:sz w:val="20"/>
              </w:rPr>
              <w:t>PASSED</w:t>
            </w:r>
          </w:p>
        </w:tc>
      </w:tr>
      <w:tr w:rsidR="00EA4CF1" w14:paraId="762603C1" w14:textId="77777777">
        <w:trPr>
          <w:trHeight w:val="483"/>
        </w:trPr>
        <w:tc>
          <w:tcPr>
            <w:tcW w:w="889" w:type="dxa"/>
            <w:tcBorders>
              <w:top w:val="single" w:sz="2" w:space="0" w:color="000000"/>
              <w:bottom w:val="single" w:sz="2" w:space="0" w:color="000000"/>
            </w:tcBorders>
          </w:tcPr>
          <w:p w14:paraId="22286B2F" w14:textId="77777777" w:rsidR="00EA4CF1" w:rsidRDefault="00EA4CF1">
            <w:pPr>
              <w:pStyle w:val="TableParagraph"/>
              <w:spacing w:before="8"/>
              <w:rPr>
                <w:b/>
                <w:sz w:val="20"/>
              </w:rPr>
            </w:pPr>
          </w:p>
          <w:p w14:paraId="03A4A665" w14:textId="77777777" w:rsidR="00EA4CF1" w:rsidRDefault="00A54946">
            <w:pPr>
              <w:pStyle w:val="TableParagraph"/>
              <w:spacing w:before="1" w:line="225" w:lineRule="exact"/>
              <w:ind w:left="38"/>
              <w:rPr>
                <w:sz w:val="20"/>
              </w:rPr>
            </w:pPr>
            <w:r>
              <w:rPr>
                <w:sz w:val="20"/>
              </w:rPr>
              <w:t>55-10</w:t>
            </w:r>
          </w:p>
        </w:tc>
        <w:tc>
          <w:tcPr>
            <w:tcW w:w="1618" w:type="dxa"/>
            <w:tcBorders>
              <w:top w:val="single" w:sz="2" w:space="0" w:color="000000"/>
              <w:bottom w:val="single" w:sz="2" w:space="0" w:color="000000"/>
            </w:tcBorders>
          </w:tcPr>
          <w:p w14:paraId="5E902CA2" w14:textId="77777777" w:rsidR="00EA4CF1" w:rsidRDefault="00EA4CF1">
            <w:pPr>
              <w:pStyle w:val="TableParagraph"/>
              <w:rPr>
                <w:rFonts w:ascii="Times New Roman"/>
                <w:sz w:val="20"/>
              </w:rPr>
            </w:pPr>
          </w:p>
        </w:tc>
        <w:tc>
          <w:tcPr>
            <w:tcW w:w="3222" w:type="dxa"/>
            <w:tcBorders>
              <w:top w:val="single" w:sz="2" w:space="0" w:color="000000"/>
              <w:bottom w:val="single" w:sz="2" w:space="0" w:color="000000"/>
            </w:tcBorders>
          </w:tcPr>
          <w:p w14:paraId="5C0D28AD" w14:textId="77777777" w:rsidR="00EA4CF1" w:rsidRDefault="00EA4CF1">
            <w:pPr>
              <w:pStyle w:val="TableParagraph"/>
              <w:spacing w:before="4"/>
              <w:rPr>
                <w:b/>
                <w:sz w:val="20"/>
              </w:rPr>
            </w:pPr>
          </w:p>
          <w:p w14:paraId="7FDE6F47" w14:textId="77777777" w:rsidR="00EA4CF1" w:rsidRDefault="00A54946">
            <w:pPr>
              <w:pStyle w:val="TableParagraph"/>
              <w:spacing w:line="230" w:lineRule="exact"/>
              <w:ind w:left="38"/>
              <w:rPr>
                <w:sz w:val="20"/>
              </w:rPr>
            </w:pPr>
            <w:r>
              <w:rPr>
                <w:sz w:val="20"/>
              </w:rPr>
              <w:t>Brenair Farms - McCracken</w:t>
            </w:r>
          </w:p>
        </w:tc>
        <w:tc>
          <w:tcPr>
            <w:tcW w:w="3031" w:type="dxa"/>
            <w:tcBorders>
              <w:top w:val="single" w:sz="2" w:space="0" w:color="000000"/>
              <w:bottom w:val="single" w:sz="2" w:space="0" w:color="000000"/>
            </w:tcBorders>
          </w:tcPr>
          <w:p w14:paraId="135FEF5B" w14:textId="77777777" w:rsidR="00EA4CF1" w:rsidRDefault="00EA4CF1">
            <w:pPr>
              <w:pStyle w:val="TableParagraph"/>
              <w:spacing w:before="4"/>
              <w:rPr>
                <w:b/>
                <w:sz w:val="20"/>
              </w:rPr>
            </w:pPr>
          </w:p>
          <w:p w14:paraId="626E3393" w14:textId="77777777" w:rsidR="00EA4CF1" w:rsidRDefault="00A54946">
            <w:pPr>
              <w:pStyle w:val="TableParagraph"/>
              <w:spacing w:line="230" w:lineRule="exact"/>
              <w:ind w:left="38"/>
              <w:rPr>
                <w:sz w:val="20"/>
              </w:rPr>
            </w:pPr>
            <w:r>
              <w:rPr>
                <w:sz w:val="20"/>
              </w:rPr>
              <w:t>7816 Century Drive</w:t>
            </w:r>
          </w:p>
        </w:tc>
        <w:tc>
          <w:tcPr>
            <w:tcW w:w="1538" w:type="dxa"/>
            <w:tcBorders>
              <w:top w:val="single" w:sz="2" w:space="0" w:color="000000"/>
              <w:bottom w:val="single" w:sz="2" w:space="0" w:color="000000"/>
            </w:tcBorders>
          </w:tcPr>
          <w:p w14:paraId="38BD6D1D" w14:textId="77777777" w:rsidR="00EA4CF1" w:rsidRDefault="00EA4CF1">
            <w:pPr>
              <w:pStyle w:val="TableParagraph"/>
              <w:spacing w:before="4"/>
              <w:rPr>
                <w:b/>
                <w:sz w:val="20"/>
              </w:rPr>
            </w:pPr>
          </w:p>
          <w:p w14:paraId="560FBBCA" w14:textId="77777777" w:rsidR="00EA4CF1" w:rsidRDefault="00A54946">
            <w:pPr>
              <w:pStyle w:val="TableParagraph"/>
              <w:spacing w:line="230" w:lineRule="exact"/>
              <w:ind w:left="38"/>
              <w:rPr>
                <w:sz w:val="20"/>
              </w:rPr>
            </w:pPr>
            <w:r>
              <w:rPr>
                <w:sz w:val="20"/>
              </w:rPr>
              <w:t>A1</w:t>
            </w:r>
          </w:p>
        </w:tc>
        <w:tc>
          <w:tcPr>
            <w:tcW w:w="1809" w:type="dxa"/>
            <w:tcBorders>
              <w:top w:val="single" w:sz="2" w:space="0" w:color="000000"/>
              <w:bottom w:val="single" w:sz="2" w:space="0" w:color="000000"/>
            </w:tcBorders>
          </w:tcPr>
          <w:p w14:paraId="34A40E73" w14:textId="77777777" w:rsidR="00EA4CF1" w:rsidRDefault="00EA4CF1">
            <w:pPr>
              <w:pStyle w:val="TableParagraph"/>
              <w:spacing w:before="8"/>
              <w:rPr>
                <w:b/>
                <w:sz w:val="20"/>
              </w:rPr>
            </w:pPr>
          </w:p>
          <w:p w14:paraId="14CB11FE" w14:textId="77777777" w:rsidR="00EA4CF1" w:rsidRDefault="00A54946">
            <w:pPr>
              <w:pStyle w:val="TableParagraph"/>
              <w:spacing w:before="1" w:line="225" w:lineRule="exact"/>
              <w:ind w:left="38"/>
              <w:rPr>
                <w:sz w:val="20"/>
              </w:rPr>
            </w:pPr>
            <w:r>
              <w:rPr>
                <w:sz w:val="20"/>
              </w:rPr>
              <w:t>A2 &amp; A3</w:t>
            </w:r>
          </w:p>
        </w:tc>
        <w:tc>
          <w:tcPr>
            <w:tcW w:w="1525" w:type="dxa"/>
            <w:tcBorders>
              <w:top w:val="single" w:sz="2" w:space="0" w:color="000000"/>
              <w:bottom w:val="single" w:sz="2" w:space="0" w:color="000000"/>
            </w:tcBorders>
          </w:tcPr>
          <w:p w14:paraId="4D7E0A4D" w14:textId="77777777" w:rsidR="00EA4CF1" w:rsidRDefault="00EA4CF1">
            <w:pPr>
              <w:pStyle w:val="TableParagraph"/>
              <w:rPr>
                <w:rFonts w:ascii="Times New Roman"/>
                <w:sz w:val="20"/>
              </w:rPr>
            </w:pPr>
          </w:p>
        </w:tc>
        <w:tc>
          <w:tcPr>
            <w:tcW w:w="1827" w:type="dxa"/>
            <w:tcBorders>
              <w:top w:val="single" w:sz="2" w:space="0" w:color="000000"/>
              <w:bottom w:val="single" w:sz="2" w:space="0" w:color="000000"/>
            </w:tcBorders>
          </w:tcPr>
          <w:p w14:paraId="775DFB52" w14:textId="77777777" w:rsidR="00EA4CF1" w:rsidRDefault="00EA4CF1">
            <w:pPr>
              <w:pStyle w:val="TableParagraph"/>
              <w:spacing w:before="8"/>
              <w:rPr>
                <w:b/>
                <w:sz w:val="20"/>
              </w:rPr>
            </w:pPr>
          </w:p>
          <w:p w14:paraId="6B7F6056" w14:textId="77777777" w:rsidR="00EA4CF1" w:rsidRDefault="00A54946">
            <w:pPr>
              <w:pStyle w:val="TableParagraph"/>
              <w:spacing w:before="1" w:line="225" w:lineRule="exact"/>
              <w:ind w:left="38"/>
              <w:rPr>
                <w:sz w:val="20"/>
              </w:rPr>
            </w:pPr>
            <w:r>
              <w:rPr>
                <w:sz w:val="20"/>
              </w:rPr>
              <w:t>Sch A - Map 15</w:t>
            </w:r>
          </w:p>
        </w:tc>
        <w:tc>
          <w:tcPr>
            <w:tcW w:w="4631" w:type="dxa"/>
            <w:tcBorders>
              <w:top w:val="single" w:sz="2" w:space="0" w:color="000000"/>
              <w:bottom w:val="single" w:sz="2" w:space="0" w:color="000000"/>
            </w:tcBorders>
          </w:tcPr>
          <w:p w14:paraId="109FC4A6" w14:textId="77777777" w:rsidR="00EA4CF1" w:rsidRDefault="00A54946">
            <w:pPr>
              <w:pStyle w:val="TableParagraph"/>
              <w:spacing w:line="220" w:lineRule="exact"/>
              <w:ind w:left="37"/>
              <w:rPr>
                <w:sz w:val="20"/>
              </w:rPr>
            </w:pPr>
            <w:r>
              <w:rPr>
                <w:sz w:val="20"/>
              </w:rPr>
              <w:t>permit an undersized agricultural parcel &amp; prohibit</w:t>
            </w:r>
          </w:p>
          <w:p w14:paraId="5C47BC17" w14:textId="77777777" w:rsidR="00EA4CF1" w:rsidRDefault="00A54946">
            <w:pPr>
              <w:pStyle w:val="TableParagraph"/>
              <w:spacing w:before="14" w:line="230" w:lineRule="exact"/>
              <w:ind w:left="37"/>
              <w:rPr>
                <w:sz w:val="20"/>
              </w:rPr>
            </w:pPr>
            <w:r>
              <w:rPr>
                <w:sz w:val="20"/>
              </w:rPr>
              <w:t>any residential use on the farm parcel</w:t>
            </w:r>
          </w:p>
        </w:tc>
        <w:tc>
          <w:tcPr>
            <w:tcW w:w="1720" w:type="dxa"/>
            <w:tcBorders>
              <w:top w:val="single" w:sz="2" w:space="0" w:color="000000"/>
              <w:bottom w:val="single" w:sz="2" w:space="0" w:color="000000"/>
            </w:tcBorders>
          </w:tcPr>
          <w:p w14:paraId="4707A981" w14:textId="77777777" w:rsidR="00EA4CF1" w:rsidRDefault="00EA4CF1">
            <w:pPr>
              <w:pStyle w:val="TableParagraph"/>
              <w:spacing w:before="4"/>
              <w:rPr>
                <w:b/>
                <w:sz w:val="20"/>
              </w:rPr>
            </w:pPr>
          </w:p>
          <w:p w14:paraId="0BFE89F7" w14:textId="77777777" w:rsidR="00EA4CF1" w:rsidRDefault="00A54946">
            <w:pPr>
              <w:pStyle w:val="TableParagraph"/>
              <w:spacing w:line="230" w:lineRule="exact"/>
              <w:ind w:left="20"/>
              <w:jc w:val="center"/>
              <w:rPr>
                <w:sz w:val="20"/>
              </w:rPr>
            </w:pPr>
            <w:r>
              <w:rPr>
                <w:sz w:val="20"/>
              </w:rPr>
              <w:t>Y</w:t>
            </w:r>
          </w:p>
        </w:tc>
        <w:tc>
          <w:tcPr>
            <w:tcW w:w="1316" w:type="dxa"/>
            <w:tcBorders>
              <w:top w:val="single" w:sz="2" w:space="0" w:color="000000"/>
              <w:bottom w:val="single" w:sz="2" w:space="0" w:color="000000"/>
            </w:tcBorders>
          </w:tcPr>
          <w:p w14:paraId="3EFF82E0" w14:textId="77777777" w:rsidR="00EA4CF1" w:rsidRDefault="00EA4CF1">
            <w:pPr>
              <w:pStyle w:val="TableParagraph"/>
              <w:spacing w:before="8"/>
              <w:rPr>
                <w:b/>
                <w:sz w:val="20"/>
              </w:rPr>
            </w:pPr>
          </w:p>
          <w:p w14:paraId="6B4CA36A" w14:textId="77777777" w:rsidR="00EA4CF1" w:rsidRDefault="00A54946">
            <w:pPr>
              <w:pStyle w:val="TableParagraph"/>
              <w:spacing w:before="1" w:line="225" w:lineRule="exact"/>
              <w:ind w:left="37"/>
              <w:rPr>
                <w:sz w:val="20"/>
              </w:rPr>
            </w:pPr>
            <w:r>
              <w:rPr>
                <w:sz w:val="20"/>
              </w:rPr>
              <w:t>PASSED</w:t>
            </w:r>
          </w:p>
        </w:tc>
      </w:tr>
      <w:tr w:rsidR="00EA4CF1" w14:paraId="2774B0CA" w14:textId="77777777">
        <w:trPr>
          <w:trHeight w:val="972"/>
        </w:trPr>
        <w:tc>
          <w:tcPr>
            <w:tcW w:w="889" w:type="dxa"/>
            <w:tcBorders>
              <w:top w:val="single" w:sz="2" w:space="0" w:color="000000"/>
              <w:bottom w:val="single" w:sz="2" w:space="0" w:color="000000"/>
            </w:tcBorders>
          </w:tcPr>
          <w:p w14:paraId="2B6AF2D5" w14:textId="77777777" w:rsidR="00EA4CF1" w:rsidRDefault="00EA4CF1">
            <w:pPr>
              <w:pStyle w:val="TableParagraph"/>
              <w:rPr>
                <w:b/>
              </w:rPr>
            </w:pPr>
          </w:p>
          <w:p w14:paraId="40F2A8A0" w14:textId="77777777" w:rsidR="00EA4CF1" w:rsidRDefault="00EA4CF1">
            <w:pPr>
              <w:pStyle w:val="TableParagraph"/>
              <w:rPr>
                <w:b/>
              </w:rPr>
            </w:pPr>
          </w:p>
          <w:p w14:paraId="383BD466" w14:textId="77777777" w:rsidR="00EA4CF1" w:rsidRDefault="00EA4CF1">
            <w:pPr>
              <w:pStyle w:val="TableParagraph"/>
              <w:spacing w:before="3"/>
              <w:rPr>
                <w:b/>
                <w:sz w:val="19"/>
              </w:rPr>
            </w:pPr>
          </w:p>
          <w:p w14:paraId="6A501176" w14:textId="77777777" w:rsidR="00EA4CF1" w:rsidRDefault="00A54946">
            <w:pPr>
              <w:pStyle w:val="TableParagraph"/>
              <w:spacing w:line="225" w:lineRule="exact"/>
              <w:ind w:left="38"/>
              <w:rPr>
                <w:sz w:val="20"/>
              </w:rPr>
            </w:pPr>
            <w:r>
              <w:rPr>
                <w:sz w:val="20"/>
              </w:rPr>
              <w:t>61-10</w:t>
            </w:r>
          </w:p>
        </w:tc>
        <w:tc>
          <w:tcPr>
            <w:tcW w:w="1618" w:type="dxa"/>
            <w:tcBorders>
              <w:top w:val="single" w:sz="2" w:space="0" w:color="000000"/>
              <w:bottom w:val="single" w:sz="2" w:space="0" w:color="000000"/>
            </w:tcBorders>
          </w:tcPr>
          <w:p w14:paraId="1CBAD5DA" w14:textId="77777777" w:rsidR="00EA4CF1" w:rsidRDefault="00EA4CF1">
            <w:pPr>
              <w:pStyle w:val="TableParagraph"/>
              <w:rPr>
                <w:rFonts w:ascii="Times New Roman"/>
                <w:sz w:val="20"/>
              </w:rPr>
            </w:pPr>
          </w:p>
        </w:tc>
        <w:tc>
          <w:tcPr>
            <w:tcW w:w="3222" w:type="dxa"/>
            <w:tcBorders>
              <w:top w:val="single" w:sz="2" w:space="0" w:color="000000"/>
              <w:bottom w:val="single" w:sz="2" w:space="0" w:color="000000"/>
            </w:tcBorders>
          </w:tcPr>
          <w:p w14:paraId="46AADAF2" w14:textId="77777777" w:rsidR="00EA4CF1" w:rsidRDefault="00EA4CF1">
            <w:pPr>
              <w:pStyle w:val="TableParagraph"/>
              <w:rPr>
                <w:b/>
              </w:rPr>
            </w:pPr>
          </w:p>
          <w:p w14:paraId="239E4C15" w14:textId="77777777" w:rsidR="00EA4CF1" w:rsidRDefault="00EA4CF1">
            <w:pPr>
              <w:pStyle w:val="TableParagraph"/>
              <w:rPr>
                <w:b/>
              </w:rPr>
            </w:pPr>
          </w:p>
          <w:p w14:paraId="0AD99720" w14:textId="77777777" w:rsidR="00EA4CF1" w:rsidRDefault="00EA4CF1">
            <w:pPr>
              <w:pStyle w:val="TableParagraph"/>
              <w:spacing w:before="10"/>
              <w:rPr>
                <w:b/>
                <w:sz w:val="18"/>
              </w:rPr>
            </w:pPr>
          </w:p>
          <w:p w14:paraId="588763C4" w14:textId="77777777" w:rsidR="00EA4CF1" w:rsidRDefault="00A54946">
            <w:pPr>
              <w:pStyle w:val="TableParagraph"/>
              <w:spacing w:line="230" w:lineRule="exact"/>
              <w:ind w:left="38"/>
              <w:rPr>
                <w:sz w:val="20"/>
              </w:rPr>
            </w:pPr>
            <w:r>
              <w:rPr>
                <w:sz w:val="20"/>
              </w:rPr>
              <w:t>Brenair Farms - McCracken</w:t>
            </w:r>
          </w:p>
        </w:tc>
        <w:tc>
          <w:tcPr>
            <w:tcW w:w="3031" w:type="dxa"/>
            <w:tcBorders>
              <w:top w:val="single" w:sz="2" w:space="0" w:color="000000"/>
              <w:bottom w:val="single" w:sz="2" w:space="0" w:color="000000"/>
            </w:tcBorders>
          </w:tcPr>
          <w:p w14:paraId="5D0B386F" w14:textId="77777777" w:rsidR="00EA4CF1" w:rsidRDefault="00EA4CF1">
            <w:pPr>
              <w:pStyle w:val="TableParagraph"/>
              <w:rPr>
                <w:b/>
              </w:rPr>
            </w:pPr>
          </w:p>
          <w:p w14:paraId="1280D930" w14:textId="77777777" w:rsidR="00EA4CF1" w:rsidRDefault="00EA4CF1">
            <w:pPr>
              <w:pStyle w:val="TableParagraph"/>
              <w:rPr>
                <w:b/>
              </w:rPr>
            </w:pPr>
          </w:p>
          <w:p w14:paraId="7418B843" w14:textId="77777777" w:rsidR="00EA4CF1" w:rsidRDefault="00EA4CF1">
            <w:pPr>
              <w:pStyle w:val="TableParagraph"/>
              <w:spacing w:before="10"/>
              <w:rPr>
                <w:b/>
                <w:sz w:val="18"/>
              </w:rPr>
            </w:pPr>
          </w:p>
          <w:p w14:paraId="7361DA86" w14:textId="77777777" w:rsidR="00EA4CF1" w:rsidRDefault="00A54946">
            <w:pPr>
              <w:pStyle w:val="TableParagraph"/>
              <w:spacing w:line="230" w:lineRule="exact"/>
              <w:ind w:left="38"/>
              <w:rPr>
                <w:sz w:val="20"/>
              </w:rPr>
            </w:pPr>
            <w:r>
              <w:rPr>
                <w:sz w:val="20"/>
              </w:rPr>
              <w:t>7719 Century Drive</w:t>
            </w:r>
          </w:p>
        </w:tc>
        <w:tc>
          <w:tcPr>
            <w:tcW w:w="1538" w:type="dxa"/>
            <w:tcBorders>
              <w:top w:val="single" w:sz="2" w:space="0" w:color="000000"/>
              <w:bottom w:val="single" w:sz="2" w:space="0" w:color="000000"/>
            </w:tcBorders>
          </w:tcPr>
          <w:p w14:paraId="0C092E02" w14:textId="77777777" w:rsidR="00EA4CF1" w:rsidRDefault="00EA4CF1">
            <w:pPr>
              <w:pStyle w:val="TableParagraph"/>
              <w:rPr>
                <w:b/>
              </w:rPr>
            </w:pPr>
          </w:p>
          <w:p w14:paraId="5736C8C9" w14:textId="77777777" w:rsidR="00EA4CF1" w:rsidRDefault="00EA4CF1">
            <w:pPr>
              <w:pStyle w:val="TableParagraph"/>
              <w:rPr>
                <w:b/>
              </w:rPr>
            </w:pPr>
          </w:p>
          <w:p w14:paraId="6BC19A7D" w14:textId="77777777" w:rsidR="00EA4CF1" w:rsidRDefault="00EA4CF1">
            <w:pPr>
              <w:pStyle w:val="TableParagraph"/>
              <w:spacing w:before="10"/>
              <w:rPr>
                <w:b/>
                <w:sz w:val="18"/>
              </w:rPr>
            </w:pPr>
          </w:p>
          <w:p w14:paraId="7D509495" w14:textId="77777777" w:rsidR="00EA4CF1" w:rsidRDefault="00A54946">
            <w:pPr>
              <w:pStyle w:val="TableParagraph"/>
              <w:spacing w:line="230" w:lineRule="exact"/>
              <w:ind w:left="38"/>
              <w:rPr>
                <w:sz w:val="20"/>
              </w:rPr>
            </w:pPr>
            <w:r>
              <w:rPr>
                <w:sz w:val="20"/>
              </w:rPr>
              <w:t>A1</w:t>
            </w:r>
          </w:p>
        </w:tc>
        <w:tc>
          <w:tcPr>
            <w:tcW w:w="3334" w:type="dxa"/>
            <w:gridSpan w:val="2"/>
            <w:tcBorders>
              <w:top w:val="single" w:sz="2" w:space="0" w:color="000000"/>
              <w:bottom w:val="single" w:sz="2" w:space="0" w:color="000000"/>
            </w:tcBorders>
          </w:tcPr>
          <w:p w14:paraId="17611CFB" w14:textId="77777777" w:rsidR="00EA4CF1" w:rsidRDefault="00EA4CF1">
            <w:pPr>
              <w:pStyle w:val="TableParagraph"/>
              <w:rPr>
                <w:b/>
              </w:rPr>
            </w:pPr>
          </w:p>
          <w:p w14:paraId="03A17E9D" w14:textId="77777777" w:rsidR="00EA4CF1" w:rsidRDefault="00EA4CF1">
            <w:pPr>
              <w:pStyle w:val="TableParagraph"/>
              <w:rPr>
                <w:b/>
              </w:rPr>
            </w:pPr>
          </w:p>
          <w:p w14:paraId="6582EDB4" w14:textId="77777777" w:rsidR="00EA4CF1" w:rsidRDefault="00EA4CF1">
            <w:pPr>
              <w:pStyle w:val="TableParagraph"/>
              <w:spacing w:before="3"/>
              <w:rPr>
                <w:b/>
                <w:sz w:val="19"/>
              </w:rPr>
            </w:pPr>
          </w:p>
          <w:p w14:paraId="6AE5F3B8" w14:textId="77777777" w:rsidR="00EA4CF1" w:rsidRDefault="00A54946">
            <w:pPr>
              <w:pStyle w:val="TableParagraph"/>
              <w:spacing w:line="225" w:lineRule="exact"/>
              <w:ind w:left="38"/>
              <w:rPr>
                <w:sz w:val="20"/>
              </w:rPr>
            </w:pPr>
            <w:r>
              <w:rPr>
                <w:sz w:val="20"/>
              </w:rPr>
              <w:t>A2-1 (now A2-4) &amp; A3</w:t>
            </w:r>
          </w:p>
        </w:tc>
        <w:tc>
          <w:tcPr>
            <w:tcW w:w="1827" w:type="dxa"/>
            <w:tcBorders>
              <w:top w:val="single" w:sz="2" w:space="0" w:color="000000"/>
              <w:bottom w:val="single" w:sz="2" w:space="0" w:color="000000"/>
            </w:tcBorders>
          </w:tcPr>
          <w:p w14:paraId="12C3D82D" w14:textId="77777777" w:rsidR="00EA4CF1" w:rsidRDefault="00EA4CF1">
            <w:pPr>
              <w:pStyle w:val="TableParagraph"/>
              <w:rPr>
                <w:b/>
              </w:rPr>
            </w:pPr>
          </w:p>
          <w:p w14:paraId="7E48F369" w14:textId="77777777" w:rsidR="00EA4CF1" w:rsidRDefault="00EA4CF1">
            <w:pPr>
              <w:pStyle w:val="TableParagraph"/>
              <w:rPr>
                <w:b/>
              </w:rPr>
            </w:pPr>
          </w:p>
          <w:p w14:paraId="4FAF04C5" w14:textId="77777777" w:rsidR="00EA4CF1" w:rsidRDefault="00EA4CF1">
            <w:pPr>
              <w:pStyle w:val="TableParagraph"/>
              <w:spacing w:before="3"/>
              <w:rPr>
                <w:b/>
                <w:sz w:val="19"/>
              </w:rPr>
            </w:pPr>
          </w:p>
          <w:p w14:paraId="0856DCB3" w14:textId="77777777" w:rsidR="00EA4CF1" w:rsidRDefault="00A54946">
            <w:pPr>
              <w:pStyle w:val="TableParagraph"/>
              <w:spacing w:line="225" w:lineRule="exact"/>
              <w:ind w:left="38"/>
              <w:rPr>
                <w:sz w:val="20"/>
              </w:rPr>
            </w:pPr>
            <w:r>
              <w:rPr>
                <w:sz w:val="20"/>
              </w:rPr>
              <w:t>Sch A - Map 21</w:t>
            </w:r>
          </w:p>
        </w:tc>
        <w:tc>
          <w:tcPr>
            <w:tcW w:w="4631" w:type="dxa"/>
            <w:tcBorders>
              <w:top w:val="single" w:sz="2" w:space="0" w:color="000000"/>
              <w:bottom w:val="single" w:sz="2" w:space="0" w:color="000000"/>
            </w:tcBorders>
          </w:tcPr>
          <w:p w14:paraId="075D7E6C" w14:textId="77777777" w:rsidR="00EA4CF1" w:rsidRDefault="00A54946">
            <w:pPr>
              <w:pStyle w:val="TableParagraph"/>
              <w:spacing w:line="254" w:lineRule="auto"/>
              <w:ind w:left="37" w:right="69"/>
              <w:rPr>
                <w:sz w:val="20"/>
              </w:rPr>
            </w:pPr>
            <w:r>
              <w:rPr>
                <w:sz w:val="20"/>
              </w:rPr>
              <w:t>permit an undersized agricultural parcel, recognizes existing accessory buildings on said parcel &amp; prohibit any residential use on the farm</w:t>
            </w:r>
          </w:p>
          <w:p w14:paraId="28C79BF9" w14:textId="77777777" w:rsidR="00EA4CF1" w:rsidRDefault="00A54946">
            <w:pPr>
              <w:pStyle w:val="TableParagraph"/>
              <w:spacing w:line="230" w:lineRule="exact"/>
              <w:ind w:left="37"/>
              <w:rPr>
                <w:sz w:val="20"/>
              </w:rPr>
            </w:pPr>
            <w:r>
              <w:rPr>
                <w:sz w:val="20"/>
              </w:rPr>
              <w:t>parcel; further amended by Bylaw 45-15</w:t>
            </w:r>
          </w:p>
        </w:tc>
        <w:tc>
          <w:tcPr>
            <w:tcW w:w="1720" w:type="dxa"/>
            <w:tcBorders>
              <w:top w:val="single" w:sz="2" w:space="0" w:color="000000"/>
              <w:bottom w:val="single" w:sz="2" w:space="0" w:color="000000"/>
            </w:tcBorders>
          </w:tcPr>
          <w:p w14:paraId="0CB775C7" w14:textId="77777777" w:rsidR="00EA4CF1" w:rsidRDefault="00EA4CF1">
            <w:pPr>
              <w:pStyle w:val="TableParagraph"/>
              <w:rPr>
                <w:b/>
              </w:rPr>
            </w:pPr>
          </w:p>
          <w:p w14:paraId="752E105B" w14:textId="77777777" w:rsidR="00EA4CF1" w:rsidRDefault="00EA4CF1">
            <w:pPr>
              <w:pStyle w:val="TableParagraph"/>
              <w:rPr>
                <w:b/>
              </w:rPr>
            </w:pPr>
          </w:p>
          <w:p w14:paraId="033674B0" w14:textId="77777777" w:rsidR="00EA4CF1" w:rsidRDefault="00EA4CF1">
            <w:pPr>
              <w:pStyle w:val="TableParagraph"/>
              <w:spacing w:before="10"/>
              <w:rPr>
                <w:b/>
                <w:sz w:val="18"/>
              </w:rPr>
            </w:pPr>
          </w:p>
          <w:p w14:paraId="5B2740B4" w14:textId="77777777" w:rsidR="00EA4CF1" w:rsidRDefault="00A54946">
            <w:pPr>
              <w:pStyle w:val="TableParagraph"/>
              <w:spacing w:line="230" w:lineRule="exact"/>
              <w:ind w:left="20"/>
              <w:jc w:val="center"/>
              <w:rPr>
                <w:sz w:val="20"/>
              </w:rPr>
            </w:pPr>
            <w:r>
              <w:rPr>
                <w:sz w:val="20"/>
              </w:rPr>
              <w:t>Y</w:t>
            </w:r>
          </w:p>
        </w:tc>
        <w:tc>
          <w:tcPr>
            <w:tcW w:w="1316" w:type="dxa"/>
            <w:tcBorders>
              <w:top w:val="single" w:sz="2" w:space="0" w:color="000000"/>
              <w:bottom w:val="single" w:sz="2" w:space="0" w:color="000000"/>
            </w:tcBorders>
          </w:tcPr>
          <w:p w14:paraId="0BEA1F26" w14:textId="77777777" w:rsidR="00EA4CF1" w:rsidRDefault="00EA4CF1">
            <w:pPr>
              <w:pStyle w:val="TableParagraph"/>
              <w:rPr>
                <w:b/>
              </w:rPr>
            </w:pPr>
          </w:p>
          <w:p w14:paraId="2FB9B28C" w14:textId="77777777" w:rsidR="00EA4CF1" w:rsidRDefault="00EA4CF1">
            <w:pPr>
              <w:pStyle w:val="TableParagraph"/>
              <w:rPr>
                <w:b/>
              </w:rPr>
            </w:pPr>
          </w:p>
          <w:p w14:paraId="0203721D" w14:textId="77777777" w:rsidR="00EA4CF1" w:rsidRDefault="00EA4CF1">
            <w:pPr>
              <w:pStyle w:val="TableParagraph"/>
              <w:spacing w:before="3"/>
              <w:rPr>
                <w:b/>
                <w:sz w:val="19"/>
              </w:rPr>
            </w:pPr>
          </w:p>
          <w:p w14:paraId="593D806D" w14:textId="77777777" w:rsidR="00EA4CF1" w:rsidRDefault="00A54946">
            <w:pPr>
              <w:pStyle w:val="TableParagraph"/>
              <w:spacing w:line="225" w:lineRule="exact"/>
              <w:ind w:left="37"/>
              <w:rPr>
                <w:sz w:val="20"/>
              </w:rPr>
            </w:pPr>
            <w:r>
              <w:rPr>
                <w:sz w:val="20"/>
              </w:rPr>
              <w:t>PASSED</w:t>
            </w:r>
          </w:p>
        </w:tc>
      </w:tr>
      <w:tr w:rsidR="00EA4CF1" w14:paraId="38F35EE1" w14:textId="77777777">
        <w:trPr>
          <w:trHeight w:val="483"/>
        </w:trPr>
        <w:tc>
          <w:tcPr>
            <w:tcW w:w="889" w:type="dxa"/>
            <w:tcBorders>
              <w:top w:val="single" w:sz="2" w:space="0" w:color="000000"/>
              <w:bottom w:val="single" w:sz="2" w:space="0" w:color="000000"/>
            </w:tcBorders>
          </w:tcPr>
          <w:p w14:paraId="42AF0209" w14:textId="77777777" w:rsidR="00EA4CF1" w:rsidRDefault="00EA4CF1">
            <w:pPr>
              <w:pStyle w:val="TableParagraph"/>
              <w:spacing w:before="8"/>
              <w:rPr>
                <w:b/>
                <w:sz w:val="20"/>
              </w:rPr>
            </w:pPr>
          </w:p>
          <w:p w14:paraId="4EEDE624" w14:textId="77777777" w:rsidR="00EA4CF1" w:rsidRDefault="00A54946">
            <w:pPr>
              <w:pStyle w:val="TableParagraph"/>
              <w:spacing w:line="225" w:lineRule="exact"/>
              <w:ind w:left="38"/>
              <w:rPr>
                <w:sz w:val="20"/>
              </w:rPr>
            </w:pPr>
            <w:r>
              <w:rPr>
                <w:sz w:val="20"/>
              </w:rPr>
              <w:t>62-10</w:t>
            </w:r>
          </w:p>
        </w:tc>
        <w:tc>
          <w:tcPr>
            <w:tcW w:w="1618" w:type="dxa"/>
            <w:tcBorders>
              <w:top w:val="single" w:sz="2" w:space="0" w:color="000000"/>
              <w:bottom w:val="single" w:sz="2" w:space="0" w:color="000000"/>
            </w:tcBorders>
          </w:tcPr>
          <w:p w14:paraId="17A2C8E0" w14:textId="77777777" w:rsidR="00EA4CF1" w:rsidRDefault="00EA4CF1">
            <w:pPr>
              <w:pStyle w:val="TableParagraph"/>
              <w:rPr>
                <w:rFonts w:ascii="Times New Roman"/>
                <w:sz w:val="20"/>
              </w:rPr>
            </w:pPr>
          </w:p>
        </w:tc>
        <w:tc>
          <w:tcPr>
            <w:tcW w:w="3222" w:type="dxa"/>
            <w:tcBorders>
              <w:top w:val="single" w:sz="2" w:space="0" w:color="000000"/>
              <w:bottom w:val="single" w:sz="2" w:space="0" w:color="000000"/>
            </w:tcBorders>
          </w:tcPr>
          <w:p w14:paraId="5B00EC06" w14:textId="77777777" w:rsidR="00EA4CF1" w:rsidRDefault="00EA4CF1">
            <w:pPr>
              <w:pStyle w:val="TableParagraph"/>
              <w:spacing w:before="4"/>
              <w:rPr>
                <w:b/>
                <w:sz w:val="20"/>
              </w:rPr>
            </w:pPr>
          </w:p>
          <w:p w14:paraId="4D6B9A4A" w14:textId="77777777" w:rsidR="00EA4CF1" w:rsidRDefault="00A54946">
            <w:pPr>
              <w:pStyle w:val="TableParagraph"/>
              <w:spacing w:line="230" w:lineRule="exact"/>
              <w:ind w:left="38"/>
              <w:rPr>
                <w:sz w:val="20"/>
              </w:rPr>
            </w:pPr>
            <w:r>
              <w:rPr>
                <w:sz w:val="20"/>
              </w:rPr>
              <w:t>Mt. Brydges Baptist Church</w:t>
            </w:r>
          </w:p>
        </w:tc>
        <w:tc>
          <w:tcPr>
            <w:tcW w:w="3031" w:type="dxa"/>
            <w:tcBorders>
              <w:top w:val="single" w:sz="2" w:space="0" w:color="000000"/>
              <w:bottom w:val="single" w:sz="2" w:space="0" w:color="000000"/>
            </w:tcBorders>
          </w:tcPr>
          <w:p w14:paraId="340AE93E" w14:textId="77777777" w:rsidR="00EA4CF1" w:rsidRDefault="00EA4CF1">
            <w:pPr>
              <w:pStyle w:val="TableParagraph"/>
              <w:spacing w:before="4"/>
              <w:rPr>
                <w:b/>
                <w:sz w:val="20"/>
              </w:rPr>
            </w:pPr>
          </w:p>
          <w:p w14:paraId="21A2B9A1" w14:textId="77777777" w:rsidR="00EA4CF1" w:rsidRDefault="00A54946">
            <w:pPr>
              <w:pStyle w:val="TableParagraph"/>
              <w:spacing w:line="230" w:lineRule="exact"/>
              <w:ind w:left="38"/>
              <w:rPr>
                <w:sz w:val="20"/>
              </w:rPr>
            </w:pPr>
            <w:r>
              <w:rPr>
                <w:sz w:val="20"/>
              </w:rPr>
              <w:t>22393 Adelaide Road</w:t>
            </w:r>
          </w:p>
        </w:tc>
        <w:tc>
          <w:tcPr>
            <w:tcW w:w="1538" w:type="dxa"/>
            <w:tcBorders>
              <w:top w:val="single" w:sz="2" w:space="0" w:color="000000"/>
              <w:bottom w:val="single" w:sz="2" w:space="0" w:color="000000"/>
            </w:tcBorders>
          </w:tcPr>
          <w:p w14:paraId="7AB8219D" w14:textId="77777777" w:rsidR="00EA4CF1" w:rsidRDefault="00EA4CF1">
            <w:pPr>
              <w:pStyle w:val="TableParagraph"/>
              <w:spacing w:before="4"/>
              <w:rPr>
                <w:b/>
                <w:sz w:val="20"/>
              </w:rPr>
            </w:pPr>
          </w:p>
          <w:p w14:paraId="04EE72DC" w14:textId="77777777" w:rsidR="00EA4CF1" w:rsidRDefault="00A54946">
            <w:pPr>
              <w:pStyle w:val="TableParagraph"/>
              <w:spacing w:line="230" w:lineRule="exact"/>
              <w:ind w:left="38"/>
              <w:rPr>
                <w:sz w:val="20"/>
              </w:rPr>
            </w:pPr>
            <w:r>
              <w:rPr>
                <w:sz w:val="20"/>
              </w:rPr>
              <w:t>I</w:t>
            </w:r>
          </w:p>
        </w:tc>
        <w:tc>
          <w:tcPr>
            <w:tcW w:w="1809" w:type="dxa"/>
            <w:tcBorders>
              <w:top w:val="single" w:sz="2" w:space="0" w:color="000000"/>
              <w:bottom w:val="single" w:sz="2" w:space="0" w:color="000000"/>
            </w:tcBorders>
          </w:tcPr>
          <w:p w14:paraId="4AB907E9" w14:textId="77777777" w:rsidR="00EA4CF1" w:rsidRDefault="00EA4CF1">
            <w:pPr>
              <w:pStyle w:val="TableParagraph"/>
              <w:spacing w:before="8"/>
              <w:rPr>
                <w:b/>
                <w:sz w:val="20"/>
              </w:rPr>
            </w:pPr>
          </w:p>
          <w:p w14:paraId="37715302" w14:textId="77777777" w:rsidR="00EA4CF1" w:rsidRDefault="00A54946">
            <w:pPr>
              <w:pStyle w:val="TableParagraph"/>
              <w:spacing w:line="225" w:lineRule="exact"/>
              <w:ind w:left="96"/>
              <w:rPr>
                <w:sz w:val="20"/>
              </w:rPr>
            </w:pPr>
            <w:r>
              <w:rPr>
                <w:sz w:val="20"/>
              </w:rPr>
              <w:t>R1</w:t>
            </w:r>
          </w:p>
        </w:tc>
        <w:tc>
          <w:tcPr>
            <w:tcW w:w="1525" w:type="dxa"/>
            <w:tcBorders>
              <w:top w:val="single" w:sz="2" w:space="0" w:color="000000"/>
              <w:bottom w:val="single" w:sz="2" w:space="0" w:color="000000"/>
            </w:tcBorders>
          </w:tcPr>
          <w:p w14:paraId="118A33A5" w14:textId="77777777" w:rsidR="00EA4CF1" w:rsidRDefault="00EA4CF1">
            <w:pPr>
              <w:pStyle w:val="TableParagraph"/>
              <w:rPr>
                <w:rFonts w:ascii="Times New Roman"/>
                <w:sz w:val="20"/>
              </w:rPr>
            </w:pPr>
          </w:p>
        </w:tc>
        <w:tc>
          <w:tcPr>
            <w:tcW w:w="1827" w:type="dxa"/>
            <w:tcBorders>
              <w:top w:val="single" w:sz="2" w:space="0" w:color="000000"/>
              <w:bottom w:val="single" w:sz="2" w:space="0" w:color="000000"/>
            </w:tcBorders>
          </w:tcPr>
          <w:p w14:paraId="7DEBF217" w14:textId="77777777" w:rsidR="00EA4CF1" w:rsidRDefault="00EA4CF1">
            <w:pPr>
              <w:pStyle w:val="TableParagraph"/>
              <w:spacing w:before="8"/>
              <w:rPr>
                <w:b/>
                <w:sz w:val="20"/>
              </w:rPr>
            </w:pPr>
          </w:p>
          <w:p w14:paraId="5FB3628D" w14:textId="77777777" w:rsidR="00EA4CF1" w:rsidRDefault="00A54946">
            <w:pPr>
              <w:pStyle w:val="TableParagraph"/>
              <w:spacing w:line="225" w:lineRule="exact"/>
              <w:ind w:left="38"/>
              <w:rPr>
                <w:sz w:val="20"/>
              </w:rPr>
            </w:pPr>
            <w:r>
              <w:rPr>
                <w:sz w:val="20"/>
              </w:rPr>
              <w:t>Sch C - Map 6</w:t>
            </w:r>
          </w:p>
        </w:tc>
        <w:tc>
          <w:tcPr>
            <w:tcW w:w="4631" w:type="dxa"/>
            <w:tcBorders>
              <w:top w:val="single" w:sz="2" w:space="0" w:color="000000"/>
              <w:bottom w:val="single" w:sz="2" w:space="0" w:color="000000"/>
            </w:tcBorders>
          </w:tcPr>
          <w:p w14:paraId="7FD8A159" w14:textId="77777777" w:rsidR="00EA4CF1" w:rsidRDefault="00EA4CF1">
            <w:pPr>
              <w:pStyle w:val="TableParagraph"/>
              <w:spacing w:before="4"/>
              <w:rPr>
                <w:b/>
                <w:sz w:val="20"/>
              </w:rPr>
            </w:pPr>
          </w:p>
          <w:p w14:paraId="34B2C347" w14:textId="77777777" w:rsidR="00EA4CF1" w:rsidRDefault="00A54946">
            <w:pPr>
              <w:pStyle w:val="TableParagraph"/>
              <w:spacing w:line="230" w:lineRule="exact"/>
              <w:ind w:left="37"/>
              <w:rPr>
                <w:sz w:val="20"/>
              </w:rPr>
            </w:pPr>
            <w:r>
              <w:rPr>
                <w:sz w:val="20"/>
              </w:rPr>
              <w:t>facilitates the residential development of the lands</w:t>
            </w:r>
          </w:p>
        </w:tc>
        <w:tc>
          <w:tcPr>
            <w:tcW w:w="1720" w:type="dxa"/>
            <w:tcBorders>
              <w:top w:val="single" w:sz="2" w:space="0" w:color="000000"/>
              <w:bottom w:val="single" w:sz="2" w:space="0" w:color="000000"/>
            </w:tcBorders>
          </w:tcPr>
          <w:p w14:paraId="48FA3CA8" w14:textId="77777777" w:rsidR="00EA4CF1" w:rsidRDefault="00EA4CF1">
            <w:pPr>
              <w:pStyle w:val="TableParagraph"/>
              <w:spacing w:before="4"/>
              <w:rPr>
                <w:b/>
                <w:sz w:val="20"/>
              </w:rPr>
            </w:pPr>
          </w:p>
          <w:p w14:paraId="42F5C5E8" w14:textId="77777777" w:rsidR="00EA4CF1" w:rsidRDefault="00A54946">
            <w:pPr>
              <w:pStyle w:val="TableParagraph"/>
              <w:spacing w:line="230" w:lineRule="exact"/>
              <w:ind w:left="20"/>
              <w:jc w:val="center"/>
              <w:rPr>
                <w:sz w:val="20"/>
              </w:rPr>
            </w:pPr>
            <w:r>
              <w:rPr>
                <w:sz w:val="20"/>
              </w:rPr>
              <w:t>Y</w:t>
            </w:r>
          </w:p>
        </w:tc>
        <w:tc>
          <w:tcPr>
            <w:tcW w:w="1316" w:type="dxa"/>
            <w:tcBorders>
              <w:top w:val="single" w:sz="2" w:space="0" w:color="000000"/>
              <w:bottom w:val="single" w:sz="2" w:space="0" w:color="000000"/>
            </w:tcBorders>
          </w:tcPr>
          <w:p w14:paraId="69B63D0E" w14:textId="77777777" w:rsidR="00EA4CF1" w:rsidRDefault="00EA4CF1">
            <w:pPr>
              <w:pStyle w:val="TableParagraph"/>
              <w:spacing w:before="8"/>
              <w:rPr>
                <w:b/>
                <w:sz w:val="20"/>
              </w:rPr>
            </w:pPr>
          </w:p>
          <w:p w14:paraId="0F5131E2" w14:textId="77777777" w:rsidR="00EA4CF1" w:rsidRDefault="00A54946">
            <w:pPr>
              <w:pStyle w:val="TableParagraph"/>
              <w:spacing w:line="225" w:lineRule="exact"/>
              <w:ind w:left="37"/>
              <w:rPr>
                <w:sz w:val="20"/>
              </w:rPr>
            </w:pPr>
            <w:r>
              <w:rPr>
                <w:sz w:val="20"/>
              </w:rPr>
              <w:t>PASSED</w:t>
            </w:r>
          </w:p>
        </w:tc>
      </w:tr>
      <w:tr w:rsidR="00EA4CF1" w14:paraId="59603035" w14:textId="77777777">
        <w:trPr>
          <w:trHeight w:val="474"/>
        </w:trPr>
        <w:tc>
          <w:tcPr>
            <w:tcW w:w="889" w:type="dxa"/>
            <w:tcBorders>
              <w:top w:val="single" w:sz="2" w:space="0" w:color="000000"/>
            </w:tcBorders>
          </w:tcPr>
          <w:p w14:paraId="6B8BA4EB" w14:textId="77777777" w:rsidR="00EA4CF1" w:rsidRDefault="00EA4CF1">
            <w:pPr>
              <w:pStyle w:val="TableParagraph"/>
              <w:spacing w:before="8"/>
              <w:rPr>
                <w:b/>
                <w:sz w:val="20"/>
              </w:rPr>
            </w:pPr>
          </w:p>
          <w:p w14:paraId="6742BAA3" w14:textId="77777777" w:rsidR="00EA4CF1" w:rsidRDefault="00A54946">
            <w:pPr>
              <w:pStyle w:val="TableParagraph"/>
              <w:spacing w:before="1" w:line="215" w:lineRule="exact"/>
              <w:ind w:left="38"/>
              <w:rPr>
                <w:sz w:val="20"/>
              </w:rPr>
            </w:pPr>
            <w:r>
              <w:rPr>
                <w:sz w:val="20"/>
              </w:rPr>
              <w:t>63-10</w:t>
            </w:r>
          </w:p>
        </w:tc>
        <w:tc>
          <w:tcPr>
            <w:tcW w:w="1618" w:type="dxa"/>
            <w:tcBorders>
              <w:top w:val="single" w:sz="2" w:space="0" w:color="000000"/>
            </w:tcBorders>
          </w:tcPr>
          <w:p w14:paraId="05FEF561" w14:textId="77777777" w:rsidR="00EA4CF1" w:rsidRDefault="00EA4CF1">
            <w:pPr>
              <w:pStyle w:val="TableParagraph"/>
              <w:rPr>
                <w:rFonts w:ascii="Times New Roman"/>
                <w:sz w:val="20"/>
              </w:rPr>
            </w:pPr>
          </w:p>
        </w:tc>
        <w:tc>
          <w:tcPr>
            <w:tcW w:w="3222" w:type="dxa"/>
            <w:tcBorders>
              <w:top w:val="single" w:sz="2" w:space="0" w:color="000000"/>
            </w:tcBorders>
          </w:tcPr>
          <w:p w14:paraId="21184EE0" w14:textId="77777777" w:rsidR="00EA4CF1" w:rsidRDefault="00EA4CF1">
            <w:pPr>
              <w:pStyle w:val="TableParagraph"/>
              <w:spacing w:before="4"/>
              <w:rPr>
                <w:b/>
                <w:sz w:val="20"/>
              </w:rPr>
            </w:pPr>
          </w:p>
          <w:p w14:paraId="3C96A98A" w14:textId="77777777" w:rsidR="00EA4CF1" w:rsidRDefault="00A54946">
            <w:pPr>
              <w:pStyle w:val="TableParagraph"/>
              <w:spacing w:line="220" w:lineRule="exact"/>
              <w:ind w:left="38"/>
              <w:rPr>
                <w:sz w:val="20"/>
              </w:rPr>
            </w:pPr>
            <w:r>
              <w:rPr>
                <w:sz w:val="20"/>
              </w:rPr>
              <w:t>Demeulenaere</w:t>
            </w:r>
          </w:p>
        </w:tc>
        <w:tc>
          <w:tcPr>
            <w:tcW w:w="3031" w:type="dxa"/>
            <w:tcBorders>
              <w:top w:val="single" w:sz="2" w:space="0" w:color="000000"/>
            </w:tcBorders>
          </w:tcPr>
          <w:p w14:paraId="7AF2D584" w14:textId="77777777" w:rsidR="00EA4CF1" w:rsidRDefault="00EA4CF1">
            <w:pPr>
              <w:pStyle w:val="TableParagraph"/>
              <w:spacing w:before="4"/>
              <w:rPr>
                <w:b/>
                <w:sz w:val="20"/>
              </w:rPr>
            </w:pPr>
          </w:p>
          <w:p w14:paraId="50F6269B" w14:textId="77777777" w:rsidR="00EA4CF1" w:rsidRDefault="00A54946">
            <w:pPr>
              <w:pStyle w:val="TableParagraph"/>
              <w:spacing w:line="220" w:lineRule="exact"/>
              <w:ind w:left="38"/>
              <w:rPr>
                <w:sz w:val="20"/>
              </w:rPr>
            </w:pPr>
            <w:r>
              <w:rPr>
                <w:sz w:val="20"/>
              </w:rPr>
              <w:t>8296 Parkhouse Drive</w:t>
            </w:r>
          </w:p>
        </w:tc>
        <w:tc>
          <w:tcPr>
            <w:tcW w:w="1538" w:type="dxa"/>
            <w:tcBorders>
              <w:top w:val="single" w:sz="2" w:space="0" w:color="000000"/>
            </w:tcBorders>
          </w:tcPr>
          <w:p w14:paraId="0E33F9AE" w14:textId="77777777" w:rsidR="00EA4CF1" w:rsidRDefault="00EA4CF1">
            <w:pPr>
              <w:pStyle w:val="TableParagraph"/>
              <w:spacing w:before="4"/>
              <w:rPr>
                <w:b/>
                <w:sz w:val="20"/>
              </w:rPr>
            </w:pPr>
          </w:p>
          <w:p w14:paraId="7AFE34DD" w14:textId="77777777" w:rsidR="00EA4CF1" w:rsidRDefault="00A54946">
            <w:pPr>
              <w:pStyle w:val="TableParagraph"/>
              <w:spacing w:line="220" w:lineRule="exact"/>
              <w:ind w:left="38"/>
              <w:rPr>
                <w:sz w:val="20"/>
              </w:rPr>
            </w:pPr>
            <w:r>
              <w:rPr>
                <w:sz w:val="20"/>
              </w:rPr>
              <w:t>A1</w:t>
            </w:r>
          </w:p>
        </w:tc>
        <w:tc>
          <w:tcPr>
            <w:tcW w:w="1809" w:type="dxa"/>
            <w:tcBorders>
              <w:top w:val="single" w:sz="2" w:space="0" w:color="000000"/>
            </w:tcBorders>
          </w:tcPr>
          <w:p w14:paraId="053F0C62" w14:textId="77777777" w:rsidR="00EA4CF1" w:rsidRDefault="00EA4CF1">
            <w:pPr>
              <w:pStyle w:val="TableParagraph"/>
              <w:spacing w:before="8"/>
              <w:rPr>
                <w:b/>
                <w:sz w:val="20"/>
              </w:rPr>
            </w:pPr>
          </w:p>
          <w:p w14:paraId="5ECAB616" w14:textId="77777777" w:rsidR="00EA4CF1" w:rsidRDefault="00A54946">
            <w:pPr>
              <w:pStyle w:val="TableParagraph"/>
              <w:spacing w:before="1" w:line="215" w:lineRule="exact"/>
              <w:ind w:left="38"/>
              <w:rPr>
                <w:sz w:val="20"/>
              </w:rPr>
            </w:pPr>
            <w:r>
              <w:rPr>
                <w:sz w:val="20"/>
              </w:rPr>
              <w:t>A2 &amp; A3</w:t>
            </w:r>
          </w:p>
        </w:tc>
        <w:tc>
          <w:tcPr>
            <w:tcW w:w="1525" w:type="dxa"/>
            <w:tcBorders>
              <w:top w:val="single" w:sz="2" w:space="0" w:color="000000"/>
            </w:tcBorders>
          </w:tcPr>
          <w:p w14:paraId="21B84375" w14:textId="77777777" w:rsidR="00EA4CF1" w:rsidRDefault="00EA4CF1">
            <w:pPr>
              <w:pStyle w:val="TableParagraph"/>
              <w:rPr>
                <w:rFonts w:ascii="Times New Roman"/>
                <w:sz w:val="20"/>
              </w:rPr>
            </w:pPr>
          </w:p>
        </w:tc>
        <w:tc>
          <w:tcPr>
            <w:tcW w:w="1827" w:type="dxa"/>
            <w:tcBorders>
              <w:top w:val="single" w:sz="2" w:space="0" w:color="000000"/>
            </w:tcBorders>
          </w:tcPr>
          <w:p w14:paraId="3500B4B3" w14:textId="77777777" w:rsidR="00EA4CF1" w:rsidRDefault="00EA4CF1">
            <w:pPr>
              <w:pStyle w:val="TableParagraph"/>
              <w:spacing w:before="8"/>
              <w:rPr>
                <w:b/>
                <w:sz w:val="20"/>
              </w:rPr>
            </w:pPr>
          </w:p>
          <w:p w14:paraId="7720FEA8" w14:textId="77777777" w:rsidR="00EA4CF1" w:rsidRDefault="00A54946">
            <w:pPr>
              <w:pStyle w:val="TableParagraph"/>
              <w:spacing w:before="1" w:line="215" w:lineRule="exact"/>
              <w:ind w:left="38"/>
              <w:rPr>
                <w:sz w:val="20"/>
              </w:rPr>
            </w:pPr>
            <w:r>
              <w:rPr>
                <w:sz w:val="20"/>
              </w:rPr>
              <w:t>Sch A - Map 28</w:t>
            </w:r>
          </w:p>
        </w:tc>
        <w:tc>
          <w:tcPr>
            <w:tcW w:w="4631" w:type="dxa"/>
            <w:tcBorders>
              <w:top w:val="single" w:sz="2" w:space="0" w:color="000000"/>
            </w:tcBorders>
          </w:tcPr>
          <w:p w14:paraId="47D665BF" w14:textId="77777777" w:rsidR="00EA4CF1" w:rsidRDefault="00A54946">
            <w:pPr>
              <w:pStyle w:val="TableParagraph"/>
              <w:spacing w:line="220" w:lineRule="exact"/>
              <w:ind w:left="37"/>
              <w:rPr>
                <w:sz w:val="20"/>
              </w:rPr>
            </w:pPr>
            <w:r>
              <w:rPr>
                <w:sz w:val="20"/>
              </w:rPr>
              <w:t>permit an undersized agricultural parcel &amp; prohibit</w:t>
            </w:r>
          </w:p>
          <w:p w14:paraId="070A2DD3" w14:textId="77777777" w:rsidR="00EA4CF1" w:rsidRDefault="00A54946">
            <w:pPr>
              <w:pStyle w:val="TableParagraph"/>
              <w:spacing w:before="14" w:line="220" w:lineRule="exact"/>
              <w:ind w:left="37"/>
              <w:rPr>
                <w:sz w:val="20"/>
              </w:rPr>
            </w:pPr>
            <w:r>
              <w:rPr>
                <w:sz w:val="20"/>
              </w:rPr>
              <w:t>any residential use on the farm parcel</w:t>
            </w:r>
          </w:p>
        </w:tc>
        <w:tc>
          <w:tcPr>
            <w:tcW w:w="1720" w:type="dxa"/>
            <w:tcBorders>
              <w:top w:val="single" w:sz="2" w:space="0" w:color="000000"/>
            </w:tcBorders>
          </w:tcPr>
          <w:p w14:paraId="2C8CBE89" w14:textId="77777777" w:rsidR="00EA4CF1" w:rsidRDefault="00EA4CF1">
            <w:pPr>
              <w:pStyle w:val="TableParagraph"/>
              <w:spacing w:before="4"/>
              <w:rPr>
                <w:b/>
                <w:sz w:val="20"/>
              </w:rPr>
            </w:pPr>
          </w:p>
          <w:p w14:paraId="2E76612B" w14:textId="77777777" w:rsidR="00EA4CF1" w:rsidRDefault="00A54946">
            <w:pPr>
              <w:pStyle w:val="TableParagraph"/>
              <w:spacing w:line="220" w:lineRule="exact"/>
              <w:ind w:left="20"/>
              <w:jc w:val="center"/>
              <w:rPr>
                <w:sz w:val="20"/>
              </w:rPr>
            </w:pPr>
            <w:r>
              <w:rPr>
                <w:sz w:val="20"/>
              </w:rPr>
              <w:t>Y</w:t>
            </w:r>
          </w:p>
        </w:tc>
        <w:tc>
          <w:tcPr>
            <w:tcW w:w="1316" w:type="dxa"/>
            <w:tcBorders>
              <w:top w:val="single" w:sz="2" w:space="0" w:color="000000"/>
            </w:tcBorders>
          </w:tcPr>
          <w:p w14:paraId="0E7A6878" w14:textId="77777777" w:rsidR="00EA4CF1" w:rsidRDefault="00EA4CF1">
            <w:pPr>
              <w:pStyle w:val="TableParagraph"/>
              <w:spacing w:before="8"/>
              <w:rPr>
                <w:b/>
                <w:sz w:val="20"/>
              </w:rPr>
            </w:pPr>
          </w:p>
          <w:p w14:paraId="09067FC4" w14:textId="77777777" w:rsidR="00EA4CF1" w:rsidRDefault="00A54946">
            <w:pPr>
              <w:pStyle w:val="TableParagraph"/>
              <w:spacing w:before="1" w:line="215" w:lineRule="exact"/>
              <w:ind w:left="37"/>
              <w:rPr>
                <w:sz w:val="20"/>
              </w:rPr>
            </w:pPr>
            <w:r>
              <w:rPr>
                <w:sz w:val="20"/>
              </w:rPr>
              <w:t>PASSED</w:t>
            </w:r>
          </w:p>
        </w:tc>
      </w:tr>
    </w:tbl>
    <w:p w14:paraId="5A264F53" w14:textId="77777777" w:rsidR="00EA4CF1" w:rsidRDefault="00EA4CF1">
      <w:pPr>
        <w:spacing w:line="215" w:lineRule="exact"/>
        <w:rPr>
          <w:sz w:val="20"/>
        </w:rPr>
        <w:sectPr w:rsidR="00EA4CF1">
          <w:pgSz w:w="29340" w:h="22670" w:orient="landscape"/>
          <w:pgMar w:top="980" w:right="2980" w:bottom="280" w:left="2980" w:header="720" w:footer="720" w:gutter="0"/>
          <w:cols w:space="720"/>
        </w:sect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870"/>
        <w:gridCol w:w="1729"/>
        <w:gridCol w:w="1629"/>
        <w:gridCol w:w="827"/>
        <w:gridCol w:w="971"/>
        <w:gridCol w:w="820"/>
        <w:gridCol w:w="980"/>
        <w:gridCol w:w="2488"/>
        <w:gridCol w:w="920"/>
        <w:gridCol w:w="706"/>
      </w:tblGrid>
      <w:tr w:rsidR="00EA4CF1" w14:paraId="5439DB54" w14:textId="77777777">
        <w:trPr>
          <w:trHeight w:val="273"/>
        </w:trPr>
        <w:tc>
          <w:tcPr>
            <w:tcW w:w="478" w:type="dxa"/>
          </w:tcPr>
          <w:p w14:paraId="0ABDF67A" w14:textId="77777777" w:rsidR="00EA4CF1" w:rsidRDefault="00A54946">
            <w:pPr>
              <w:pStyle w:val="TableParagraph"/>
              <w:spacing w:before="63"/>
              <w:ind w:left="26"/>
              <w:rPr>
                <w:b/>
                <w:sz w:val="11"/>
              </w:rPr>
            </w:pPr>
            <w:r>
              <w:rPr>
                <w:b/>
                <w:w w:val="95"/>
                <w:sz w:val="11"/>
              </w:rPr>
              <w:t>BY-LAW</w:t>
            </w:r>
          </w:p>
        </w:tc>
        <w:tc>
          <w:tcPr>
            <w:tcW w:w="870" w:type="dxa"/>
          </w:tcPr>
          <w:p w14:paraId="34A55933" w14:textId="77777777" w:rsidR="00EA4CF1" w:rsidRDefault="00A54946">
            <w:pPr>
              <w:pStyle w:val="TableParagraph"/>
              <w:spacing w:before="63"/>
              <w:ind w:left="25"/>
              <w:rPr>
                <w:b/>
                <w:sz w:val="11"/>
              </w:rPr>
            </w:pPr>
            <w:r>
              <w:rPr>
                <w:b/>
                <w:sz w:val="11"/>
              </w:rPr>
              <w:t>DATE</w:t>
            </w:r>
          </w:p>
        </w:tc>
        <w:tc>
          <w:tcPr>
            <w:tcW w:w="1729" w:type="dxa"/>
          </w:tcPr>
          <w:p w14:paraId="465BB9D1" w14:textId="77777777" w:rsidR="00EA4CF1" w:rsidRDefault="00A54946">
            <w:pPr>
              <w:pStyle w:val="TableParagraph"/>
              <w:spacing w:before="68"/>
              <w:ind w:left="25"/>
              <w:rPr>
                <w:b/>
                <w:sz w:val="11"/>
              </w:rPr>
            </w:pPr>
            <w:r>
              <w:rPr>
                <w:b/>
                <w:sz w:val="11"/>
              </w:rPr>
              <w:t>APPLICANT</w:t>
            </w:r>
          </w:p>
        </w:tc>
        <w:tc>
          <w:tcPr>
            <w:tcW w:w="1629" w:type="dxa"/>
          </w:tcPr>
          <w:p w14:paraId="47F45AEC" w14:textId="77777777" w:rsidR="00EA4CF1" w:rsidRDefault="00A54946">
            <w:pPr>
              <w:pStyle w:val="TableParagraph"/>
              <w:spacing w:before="68"/>
              <w:ind w:left="23"/>
              <w:rPr>
                <w:b/>
                <w:sz w:val="11"/>
              </w:rPr>
            </w:pPr>
            <w:r>
              <w:rPr>
                <w:b/>
                <w:sz w:val="11"/>
              </w:rPr>
              <w:t>LOCATION</w:t>
            </w:r>
          </w:p>
        </w:tc>
        <w:tc>
          <w:tcPr>
            <w:tcW w:w="827" w:type="dxa"/>
          </w:tcPr>
          <w:p w14:paraId="0450DAF7" w14:textId="77777777" w:rsidR="00EA4CF1" w:rsidRDefault="00A54946">
            <w:pPr>
              <w:pStyle w:val="TableParagraph"/>
              <w:spacing w:before="68"/>
              <w:ind w:left="22"/>
              <w:rPr>
                <w:b/>
                <w:sz w:val="11"/>
              </w:rPr>
            </w:pPr>
            <w:r>
              <w:rPr>
                <w:b/>
                <w:sz w:val="11"/>
              </w:rPr>
              <w:t>PARENT ZONE</w:t>
            </w:r>
          </w:p>
        </w:tc>
        <w:tc>
          <w:tcPr>
            <w:tcW w:w="971" w:type="dxa"/>
          </w:tcPr>
          <w:p w14:paraId="2CECF74B" w14:textId="77777777" w:rsidR="00EA4CF1" w:rsidRDefault="00A54946">
            <w:pPr>
              <w:pStyle w:val="TableParagraph"/>
              <w:spacing w:before="63"/>
              <w:ind w:left="21"/>
              <w:rPr>
                <w:b/>
                <w:sz w:val="11"/>
              </w:rPr>
            </w:pPr>
            <w:r>
              <w:rPr>
                <w:b/>
                <w:sz w:val="11"/>
              </w:rPr>
              <w:t>ZONE CHANGE</w:t>
            </w:r>
          </w:p>
        </w:tc>
        <w:tc>
          <w:tcPr>
            <w:tcW w:w="820" w:type="dxa"/>
          </w:tcPr>
          <w:p w14:paraId="19D7CF9D" w14:textId="77777777" w:rsidR="00EA4CF1" w:rsidRDefault="00A54946">
            <w:pPr>
              <w:pStyle w:val="TableParagraph"/>
              <w:spacing w:before="63"/>
              <w:ind w:left="19"/>
              <w:rPr>
                <w:b/>
                <w:sz w:val="11"/>
              </w:rPr>
            </w:pPr>
            <w:r>
              <w:rPr>
                <w:b/>
                <w:sz w:val="11"/>
              </w:rPr>
              <w:t>Text Section</w:t>
            </w:r>
          </w:p>
        </w:tc>
        <w:tc>
          <w:tcPr>
            <w:tcW w:w="980" w:type="dxa"/>
          </w:tcPr>
          <w:p w14:paraId="07448BF0" w14:textId="77777777" w:rsidR="00EA4CF1" w:rsidRDefault="00A54946">
            <w:pPr>
              <w:pStyle w:val="TableParagraph"/>
              <w:spacing w:before="63"/>
              <w:ind w:left="18"/>
              <w:rPr>
                <w:b/>
                <w:sz w:val="11"/>
              </w:rPr>
            </w:pPr>
            <w:r>
              <w:rPr>
                <w:b/>
                <w:sz w:val="11"/>
              </w:rPr>
              <w:t>SCHEDULE</w:t>
            </w:r>
          </w:p>
        </w:tc>
        <w:tc>
          <w:tcPr>
            <w:tcW w:w="2488" w:type="dxa"/>
          </w:tcPr>
          <w:p w14:paraId="6BB917C1" w14:textId="77777777" w:rsidR="00EA4CF1" w:rsidRDefault="00A54946">
            <w:pPr>
              <w:pStyle w:val="TableParagraph"/>
              <w:spacing w:before="68"/>
              <w:ind w:left="17"/>
              <w:rPr>
                <w:b/>
                <w:sz w:val="11"/>
              </w:rPr>
            </w:pPr>
            <w:r>
              <w:rPr>
                <w:b/>
                <w:sz w:val="11"/>
              </w:rPr>
              <w:t>DESCRIPTION</w:t>
            </w:r>
          </w:p>
        </w:tc>
        <w:tc>
          <w:tcPr>
            <w:tcW w:w="920" w:type="dxa"/>
          </w:tcPr>
          <w:p w14:paraId="36D12F57" w14:textId="77777777" w:rsidR="00EA4CF1" w:rsidRDefault="00A54946">
            <w:pPr>
              <w:pStyle w:val="TableParagraph"/>
              <w:spacing w:before="68"/>
              <w:ind w:left="16" w:right="17"/>
              <w:jc w:val="center"/>
              <w:rPr>
                <w:b/>
                <w:sz w:val="11"/>
              </w:rPr>
            </w:pPr>
            <w:r>
              <w:rPr>
                <w:b/>
                <w:w w:val="95"/>
                <w:sz w:val="11"/>
              </w:rPr>
              <w:t>CONSOLIDATED</w:t>
            </w:r>
          </w:p>
        </w:tc>
        <w:tc>
          <w:tcPr>
            <w:tcW w:w="706" w:type="dxa"/>
          </w:tcPr>
          <w:p w14:paraId="1211E98F" w14:textId="77777777" w:rsidR="00EA4CF1" w:rsidRDefault="00A54946">
            <w:pPr>
              <w:pStyle w:val="TableParagraph"/>
              <w:spacing w:before="63"/>
              <w:ind w:left="16"/>
              <w:rPr>
                <w:b/>
                <w:sz w:val="11"/>
              </w:rPr>
            </w:pPr>
            <w:r>
              <w:rPr>
                <w:b/>
                <w:sz w:val="11"/>
              </w:rPr>
              <w:t>STATUS</w:t>
            </w:r>
          </w:p>
        </w:tc>
      </w:tr>
      <w:tr w:rsidR="00EA4CF1" w14:paraId="71CE0A4E" w14:textId="77777777">
        <w:trPr>
          <w:trHeight w:val="260"/>
        </w:trPr>
        <w:tc>
          <w:tcPr>
            <w:tcW w:w="478" w:type="dxa"/>
            <w:tcBorders>
              <w:bottom w:val="single" w:sz="2" w:space="0" w:color="000000"/>
            </w:tcBorders>
          </w:tcPr>
          <w:p w14:paraId="4AA01130" w14:textId="77777777" w:rsidR="00EA4CF1" w:rsidRDefault="00EA4CF1">
            <w:pPr>
              <w:pStyle w:val="TableParagraph"/>
              <w:spacing w:before="8"/>
              <w:rPr>
                <w:b/>
                <w:sz w:val="10"/>
              </w:rPr>
            </w:pPr>
          </w:p>
          <w:p w14:paraId="79C038F3" w14:textId="77777777" w:rsidR="00EA4CF1" w:rsidRDefault="00A54946">
            <w:pPr>
              <w:pStyle w:val="TableParagraph"/>
              <w:spacing w:line="117" w:lineRule="exact"/>
              <w:ind w:left="26"/>
              <w:rPr>
                <w:sz w:val="11"/>
              </w:rPr>
            </w:pPr>
            <w:r>
              <w:rPr>
                <w:sz w:val="11"/>
              </w:rPr>
              <w:t>74-10</w:t>
            </w:r>
          </w:p>
        </w:tc>
        <w:tc>
          <w:tcPr>
            <w:tcW w:w="870" w:type="dxa"/>
            <w:tcBorders>
              <w:bottom w:val="single" w:sz="2" w:space="0" w:color="000000"/>
            </w:tcBorders>
          </w:tcPr>
          <w:p w14:paraId="5E55AC4D" w14:textId="77777777" w:rsidR="00EA4CF1" w:rsidRDefault="00EA4CF1">
            <w:pPr>
              <w:pStyle w:val="TableParagraph"/>
              <w:rPr>
                <w:rFonts w:ascii="Times New Roman"/>
                <w:sz w:val="10"/>
              </w:rPr>
            </w:pPr>
          </w:p>
        </w:tc>
        <w:tc>
          <w:tcPr>
            <w:tcW w:w="1729" w:type="dxa"/>
            <w:tcBorders>
              <w:bottom w:val="single" w:sz="2" w:space="0" w:color="000000"/>
            </w:tcBorders>
          </w:tcPr>
          <w:p w14:paraId="17BFE0B7" w14:textId="77777777" w:rsidR="00EA4CF1" w:rsidRDefault="00EA4CF1">
            <w:pPr>
              <w:pStyle w:val="TableParagraph"/>
              <w:spacing w:before="5"/>
              <w:rPr>
                <w:b/>
                <w:sz w:val="10"/>
              </w:rPr>
            </w:pPr>
          </w:p>
          <w:p w14:paraId="371C7EAF" w14:textId="77777777" w:rsidR="00EA4CF1" w:rsidRDefault="00A54946">
            <w:pPr>
              <w:pStyle w:val="TableParagraph"/>
              <w:spacing w:line="119" w:lineRule="exact"/>
              <w:ind w:left="25"/>
              <w:rPr>
                <w:sz w:val="11"/>
              </w:rPr>
            </w:pPr>
            <w:r>
              <w:rPr>
                <w:sz w:val="11"/>
              </w:rPr>
              <w:t>Beer</w:t>
            </w:r>
          </w:p>
        </w:tc>
        <w:tc>
          <w:tcPr>
            <w:tcW w:w="1629" w:type="dxa"/>
            <w:tcBorders>
              <w:bottom w:val="single" w:sz="2" w:space="0" w:color="000000"/>
            </w:tcBorders>
          </w:tcPr>
          <w:p w14:paraId="5B34CDDF" w14:textId="77777777" w:rsidR="00EA4CF1" w:rsidRDefault="00EA4CF1">
            <w:pPr>
              <w:pStyle w:val="TableParagraph"/>
              <w:spacing w:before="5"/>
              <w:rPr>
                <w:b/>
                <w:sz w:val="10"/>
              </w:rPr>
            </w:pPr>
          </w:p>
          <w:p w14:paraId="13CADD19" w14:textId="77777777" w:rsidR="00EA4CF1" w:rsidRDefault="00A54946">
            <w:pPr>
              <w:pStyle w:val="TableParagraph"/>
              <w:spacing w:line="119" w:lineRule="exact"/>
              <w:ind w:left="23"/>
              <w:rPr>
                <w:sz w:val="11"/>
              </w:rPr>
            </w:pPr>
            <w:r>
              <w:rPr>
                <w:sz w:val="11"/>
              </w:rPr>
              <w:t>8312 Walkers Line</w:t>
            </w:r>
          </w:p>
        </w:tc>
        <w:tc>
          <w:tcPr>
            <w:tcW w:w="827" w:type="dxa"/>
            <w:tcBorders>
              <w:bottom w:val="single" w:sz="2" w:space="0" w:color="000000"/>
            </w:tcBorders>
          </w:tcPr>
          <w:p w14:paraId="6890CFF0" w14:textId="77777777" w:rsidR="00EA4CF1" w:rsidRDefault="00EA4CF1">
            <w:pPr>
              <w:pStyle w:val="TableParagraph"/>
              <w:spacing w:before="5"/>
              <w:rPr>
                <w:b/>
                <w:sz w:val="10"/>
              </w:rPr>
            </w:pPr>
          </w:p>
          <w:p w14:paraId="16860B73" w14:textId="77777777" w:rsidR="00EA4CF1" w:rsidRDefault="00A54946">
            <w:pPr>
              <w:pStyle w:val="TableParagraph"/>
              <w:spacing w:line="119" w:lineRule="exact"/>
              <w:ind w:left="22"/>
              <w:rPr>
                <w:sz w:val="11"/>
              </w:rPr>
            </w:pPr>
            <w:r>
              <w:rPr>
                <w:sz w:val="11"/>
              </w:rPr>
              <w:t>A1</w:t>
            </w:r>
          </w:p>
        </w:tc>
        <w:tc>
          <w:tcPr>
            <w:tcW w:w="971" w:type="dxa"/>
            <w:tcBorders>
              <w:bottom w:val="single" w:sz="2" w:space="0" w:color="000000"/>
            </w:tcBorders>
          </w:tcPr>
          <w:p w14:paraId="2F71E56A" w14:textId="77777777" w:rsidR="00EA4CF1" w:rsidRDefault="00EA4CF1">
            <w:pPr>
              <w:pStyle w:val="TableParagraph"/>
              <w:spacing w:before="8"/>
              <w:rPr>
                <w:b/>
                <w:sz w:val="10"/>
              </w:rPr>
            </w:pPr>
          </w:p>
          <w:p w14:paraId="3F7AD48C" w14:textId="77777777" w:rsidR="00EA4CF1" w:rsidRDefault="00A54946">
            <w:pPr>
              <w:pStyle w:val="TableParagraph"/>
              <w:spacing w:line="117" w:lineRule="exact"/>
              <w:ind w:left="21"/>
              <w:rPr>
                <w:sz w:val="11"/>
              </w:rPr>
            </w:pPr>
            <w:r>
              <w:rPr>
                <w:sz w:val="11"/>
              </w:rPr>
              <w:t>A2 &amp; A3</w:t>
            </w:r>
          </w:p>
        </w:tc>
        <w:tc>
          <w:tcPr>
            <w:tcW w:w="820" w:type="dxa"/>
            <w:tcBorders>
              <w:bottom w:val="single" w:sz="2" w:space="0" w:color="000000"/>
            </w:tcBorders>
          </w:tcPr>
          <w:p w14:paraId="6638CBCF" w14:textId="77777777" w:rsidR="00EA4CF1" w:rsidRDefault="00EA4CF1">
            <w:pPr>
              <w:pStyle w:val="TableParagraph"/>
              <w:rPr>
                <w:rFonts w:ascii="Times New Roman"/>
                <w:sz w:val="10"/>
              </w:rPr>
            </w:pPr>
          </w:p>
        </w:tc>
        <w:tc>
          <w:tcPr>
            <w:tcW w:w="980" w:type="dxa"/>
            <w:tcBorders>
              <w:bottom w:val="single" w:sz="2" w:space="0" w:color="000000"/>
            </w:tcBorders>
          </w:tcPr>
          <w:p w14:paraId="2BEFB2F2" w14:textId="77777777" w:rsidR="00EA4CF1" w:rsidRDefault="00EA4CF1">
            <w:pPr>
              <w:pStyle w:val="TableParagraph"/>
              <w:spacing w:before="8"/>
              <w:rPr>
                <w:b/>
                <w:sz w:val="10"/>
              </w:rPr>
            </w:pPr>
          </w:p>
          <w:p w14:paraId="25B0B33A" w14:textId="77777777" w:rsidR="00EA4CF1" w:rsidRDefault="00A54946">
            <w:pPr>
              <w:pStyle w:val="TableParagraph"/>
              <w:spacing w:line="117" w:lineRule="exact"/>
              <w:ind w:left="18"/>
              <w:rPr>
                <w:sz w:val="11"/>
              </w:rPr>
            </w:pPr>
            <w:r>
              <w:rPr>
                <w:sz w:val="11"/>
              </w:rPr>
              <w:t>Sch A - Map 4</w:t>
            </w:r>
          </w:p>
        </w:tc>
        <w:tc>
          <w:tcPr>
            <w:tcW w:w="2488" w:type="dxa"/>
            <w:tcBorders>
              <w:bottom w:val="single" w:sz="2" w:space="0" w:color="000000"/>
            </w:tcBorders>
          </w:tcPr>
          <w:p w14:paraId="06D86C39" w14:textId="77777777" w:rsidR="00EA4CF1" w:rsidRDefault="00A54946">
            <w:pPr>
              <w:pStyle w:val="TableParagraph"/>
              <w:spacing w:line="113" w:lineRule="exact"/>
              <w:ind w:left="17"/>
              <w:rPr>
                <w:sz w:val="11"/>
              </w:rPr>
            </w:pPr>
            <w:r>
              <w:rPr>
                <w:sz w:val="11"/>
              </w:rPr>
              <w:t>permit an undersized agricultural parcel &amp; prohibit</w:t>
            </w:r>
          </w:p>
          <w:p w14:paraId="37BC8A5E" w14:textId="77777777" w:rsidR="00EA4CF1" w:rsidRDefault="00A54946">
            <w:pPr>
              <w:pStyle w:val="TableParagraph"/>
              <w:spacing w:before="8" w:line="119" w:lineRule="exact"/>
              <w:ind w:left="17"/>
              <w:rPr>
                <w:sz w:val="11"/>
              </w:rPr>
            </w:pPr>
            <w:r>
              <w:rPr>
                <w:sz w:val="11"/>
              </w:rPr>
              <w:t>any residential use on the farm parcel</w:t>
            </w:r>
          </w:p>
        </w:tc>
        <w:tc>
          <w:tcPr>
            <w:tcW w:w="920" w:type="dxa"/>
            <w:tcBorders>
              <w:bottom w:val="single" w:sz="2" w:space="0" w:color="000000"/>
            </w:tcBorders>
          </w:tcPr>
          <w:p w14:paraId="571512D0" w14:textId="77777777" w:rsidR="00EA4CF1" w:rsidRDefault="00EA4CF1">
            <w:pPr>
              <w:pStyle w:val="TableParagraph"/>
              <w:spacing w:before="5"/>
              <w:rPr>
                <w:b/>
                <w:sz w:val="10"/>
              </w:rPr>
            </w:pPr>
          </w:p>
          <w:p w14:paraId="5E7F8728" w14:textId="77777777" w:rsidR="00EA4CF1" w:rsidRDefault="00A54946">
            <w:pPr>
              <w:pStyle w:val="TableParagraph"/>
              <w:spacing w:line="119" w:lineRule="exact"/>
              <w:ind w:right="5"/>
              <w:jc w:val="center"/>
              <w:rPr>
                <w:sz w:val="11"/>
              </w:rPr>
            </w:pPr>
            <w:r>
              <w:rPr>
                <w:w w:val="98"/>
                <w:sz w:val="11"/>
              </w:rPr>
              <w:t>Y</w:t>
            </w:r>
          </w:p>
        </w:tc>
        <w:tc>
          <w:tcPr>
            <w:tcW w:w="706" w:type="dxa"/>
            <w:tcBorders>
              <w:bottom w:val="single" w:sz="2" w:space="0" w:color="000000"/>
            </w:tcBorders>
          </w:tcPr>
          <w:p w14:paraId="5D710250" w14:textId="77777777" w:rsidR="00EA4CF1" w:rsidRDefault="00EA4CF1">
            <w:pPr>
              <w:pStyle w:val="TableParagraph"/>
              <w:spacing w:before="8"/>
              <w:rPr>
                <w:b/>
                <w:sz w:val="10"/>
              </w:rPr>
            </w:pPr>
          </w:p>
          <w:p w14:paraId="5372AFC5" w14:textId="77777777" w:rsidR="00EA4CF1" w:rsidRDefault="00A54946">
            <w:pPr>
              <w:pStyle w:val="TableParagraph"/>
              <w:spacing w:line="117" w:lineRule="exact"/>
              <w:ind w:left="16"/>
              <w:rPr>
                <w:sz w:val="11"/>
              </w:rPr>
            </w:pPr>
            <w:r>
              <w:rPr>
                <w:sz w:val="11"/>
              </w:rPr>
              <w:t>PASSED</w:t>
            </w:r>
          </w:p>
        </w:tc>
      </w:tr>
      <w:tr w:rsidR="00EA4CF1" w14:paraId="377E342C" w14:textId="77777777">
        <w:trPr>
          <w:trHeight w:val="261"/>
        </w:trPr>
        <w:tc>
          <w:tcPr>
            <w:tcW w:w="478" w:type="dxa"/>
            <w:tcBorders>
              <w:top w:val="single" w:sz="2" w:space="0" w:color="000000"/>
              <w:bottom w:val="single" w:sz="2" w:space="0" w:color="000000"/>
            </w:tcBorders>
          </w:tcPr>
          <w:p w14:paraId="086E4834" w14:textId="77777777" w:rsidR="00EA4CF1" w:rsidRDefault="00EA4CF1">
            <w:pPr>
              <w:pStyle w:val="TableParagraph"/>
              <w:spacing w:before="9"/>
              <w:rPr>
                <w:b/>
                <w:sz w:val="10"/>
              </w:rPr>
            </w:pPr>
          </w:p>
          <w:p w14:paraId="09D49BBB" w14:textId="77777777" w:rsidR="00EA4CF1" w:rsidRDefault="00A54946">
            <w:pPr>
              <w:pStyle w:val="TableParagraph"/>
              <w:spacing w:line="117" w:lineRule="exact"/>
              <w:ind w:left="26"/>
              <w:rPr>
                <w:sz w:val="11"/>
              </w:rPr>
            </w:pPr>
            <w:r>
              <w:rPr>
                <w:sz w:val="11"/>
              </w:rPr>
              <w:t>75-10</w:t>
            </w:r>
          </w:p>
        </w:tc>
        <w:tc>
          <w:tcPr>
            <w:tcW w:w="870" w:type="dxa"/>
            <w:tcBorders>
              <w:top w:val="single" w:sz="2" w:space="0" w:color="000000"/>
              <w:bottom w:val="single" w:sz="2" w:space="0" w:color="000000"/>
            </w:tcBorders>
          </w:tcPr>
          <w:p w14:paraId="3C67082F"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57B1D634" w14:textId="77777777" w:rsidR="00EA4CF1" w:rsidRDefault="00EA4CF1">
            <w:pPr>
              <w:pStyle w:val="TableParagraph"/>
              <w:spacing w:before="6"/>
              <w:rPr>
                <w:b/>
                <w:sz w:val="10"/>
              </w:rPr>
            </w:pPr>
          </w:p>
          <w:p w14:paraId="5C736EA4" w14:textId="77777777" w:rsidR="00EA4CF1" w:rsidRDefault="00A54946">
            <w:pPr>
              <w:pStyle w:val="TableParagraph"/>
              <w:spacing w:before="1" w:line="119" w:lineRule="exact"/>
              <w:ind w:left="25"/>
              <w:rPr>
                <w:sz w:val="11"/>
              </w:rPr>
            </w:pPr>
            <w:r>
              <w:rPr>
                <w:sz w:val="11"/>
              </w:rPr>
              <w:t>Masterpiece Financial</w:t>
            </w:r>
          </w:p>
        </w:tc>
        <w:tc>
          <w:tcPr>
            <w:tcW w:w="1629" w:type="dxa"/>
            <w:tcBorders>
              <w:top w:val="single" w:sz="2" w:space="0" w:color="000000"/>
              <w:bottom w:val="single" w:sz="2" w:space="0" w:color="000000"/>
            </w:tcBorders>
          </w:tcPr>
          <w:p w14:paraId="53687D0B" w14:textId="77777777" w:rsidR="00EA4CF1" w:rsidRDefault="00EA4CF1">
            <w:pPr>
              <w:pStyle w:val="TableParagraph"/>
              <w:spacing w:before="6"/>
              <w:rPr>
                <w:b/>
                <w:sz w:val="10"/>
              </w:rPr>
            </w:pPr>
          </w:p>
          <w:p w14:paraId="6A91E550" w14:textId="77777777" w:rsidR="00EA4CF1" w:rsidRDefault="00A54946">
            <w:pPr>
              <w:pStyle w:val="TableParagraph"/>
              <w:spacing w:before="1" w:line="119" w:lineRule="exact"/>
              <w:ind w:left="23"/>
              <w:rPr>
                <w:sz w:val="11"/>
              </w:rPr>
            </w:pPr>
            <w:r>
              <w:rPr>
                <w:sz w:val="11"/>
              </w:rPr>
              <w:t>101 Metcalfe Street East</w:t>
            </w:r>
          </w:p>
        </w:tc>
        <w:tc>
          <w:tcPr>
            <w:tcW w:w="827" w:type="dxa"/>
            <w:tcBorders>
              <w:top w:val="single" w:sz="2" w:space="0" w:color="000000"/>
              <w:bottom w:val="single" w:sz="2" w:space="0" w:color="000000"/>
            </w:tcBorders>
          </w:tcPr>
          <w:p w14:paraId="7A17117D" w14:textId="77777777" w:rsidR="00EA4CF1" w:rsidRDefault="00EA4CF1">
            <w:pPr>
              <w:pStyle w:val="TableParagraph"/>
              <w:spacing w:before="9"/>
              <w:rPr>
                <w:b/>
                <w:sz w:val="10"/>
              </w:rPr>
            </w:pPr>
          </w:p>
          <w:p w14:paraId="6206EA09" w14:textId="77777777" w:rsidR="00EA4CF1" w:rsidRDefault="00A54946">
            <w:pPr>
              <w:pStyle w:val="TableParagraph"/>
              <w:spacing w:line="117" w:lineRule="exact"/>
              <w:ind w:left="22"/>
              <w:rPr>
                <w:sz w:val="11"/>
              </w:rPr>
            </w:pPr>
            <w:r>
              <w:rPr>
                <w:sz w:val="11"/>
              </w:rPr>
              <w:t>R1</w:t>
            </w:r>
          </w:p>
        </w:tc>
        <w:tc>
          <w:tcPr>
            <w:tcW w:w="971" w:type="dxa"/>
            <w:tcBorders>
              <w:top w:val="single" w:sz="2" w:space="0" w:color="000000"/>
              <w:bottom w:val="single" w:sz="2" w:space="0" w:color="000000"/>
            </w:tcBorders>
          </w:tcPr>
          <w:p w14:paraId="3E4D3E66" w14:textId="77777777" w:rsidR="00EA4CF1" w:rsidRDefault="00EA4CF1">
            <w:pPr>
              <w:pStyle w:val="TableParagraph"/>
              <w:spacing w:before="6"/>
              <w:rPr>
                <w:b/>
                <w:sz w:val="10"/>
              </w:rPr>
            </w:pPr>
          </w:p>
          <w:p w14:paraId="345FB4CF" w14:textId="77777777" w:rsidR="00EA4CF1" w:rsidRDefault="00A54946">
            <w:pPr>
              <w:pStyle w:val="TableParagraph"/>
              <w:spacing w:before="1" w:line="119" w:lineRule="exact"/>
              <w:ind w:left="21"/>
              <w:rPr>
                <w:sz w:val="11"/>
              </w:rPr>
            </w:pPr>
            <w:r>
              <w:rPr>
                <w:sz w:val="11"/>
              </w:rPr>
              <w:t>C2-8</w:t>
            </w:r>
          </w:p>
        </w:tc>
        <w:tc>
          <w:tcPr>
            <w:tcW w:w="820" w:type="dxa"/>
            <w:tcBorders>
              <w:top w:val="single" w:sz="2" w:space="0" w:color="000000"/>
              <w:bottom w:val="single" w:sz="2" w:space="0" w:color="000000"/>
            </w:tcBorders>
          </w:tcPr>
          <w:p w14:paraId="56A8364D"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0E37FE4B" w14:textId="77777777" w:rsidR="00EA4CF1" w:rsidRDefault="00EA4CF1">
            <w:pPr>
              <w:pStyle w:val="TableParagraph"/>
              <w:spacing w:before="6"/>
              <w:rPr>
                <w:b/>
                <w:sz w:val="10"/>
              </w:rPr>
            </w:pPr>
          </w:p>
          <w:p w14:paraId="15234051" w14:textId="77777777" w:rsidR="00EA4CF1" w:rsidRDefault="00A54946">
            <w:pPr>
              <w:pStyle w:val="TableParagraph"/>
              <w:spacing w:before="1" w:line="119" w:lineRule="exact"/>
              <w:ind w:left="18"/>
              <w:rPr>
                <w:sz w:val="11"/>
              </w:rPr>
            </w:pPr>
            <w:r>
              <w:rPr>
                <w:sz w:val="11"/>
              </w:rPr>
              <w:t>Sch B - Map 9</w:t>
            </w:r>
          </w:p>
        </w:tc>
        <w:tc>
          <w:tcPr>
            <w:tcW w:w="2488" w:type="dxa"/>
            <w:tcBorders>
              <w:top w:val="single" w:sz="2" w:space="0" w:color="000000"/>
              <w:bottom w:val="single" w:sz="2" w:space="0" w:color="000000"/>
            </w:tcBorders>
          </w:tcPr>
          <w:p w14:paraId="04671854" w14:textId="77777777" w:rsidR="00EA4CF1" w:rsidRDefault="00A54946">
            <w:pPr>
              <w:pStyle w:val="TableParagraph"/>
              <w:spacing w:line="114" w:lineRule="exact"/>
              <w:ind w:left="17"/>
              <w:rPr>
                <w:sz w:val="11"/>
              </w:rPr>
            </w:pPr>
            <w:r>
              <w:rPr>
                <w:sz w:val="11"/>
              </w:rPr>
              <w:t>permitted uses limited to a professional office and</w:t>
            </w:r>
          </w:p>
          <w:p w14:paraId="021D0B23" w14:textId="77777777" w:rsidR="00EA4CF1" w:rsidRDefault="00A54946">
            <w:pPr>
              <w:pStyle w:val="TableParagraph"/>
              <w:spacing w:before="8" w:line="119" w:lineRule="exact"/>
              <w:ind w:left="17"/>
              <w:rPr>
                <w:sz w:val="11"/>
              </w:rPr>
            </w:pPr>
            <w:r>
              <w:rPr>
                <w:sz w:val="11"/>
              </w:rPr>
              <w:t>a single detached dwelling</w:t>
            </w:r>
          </w:p>
        </w:tc>
        <w:tc>
          <w:tcPr>
            <w:tcW w:w="920" w:type="dxa"/>
            <w:tcBorders>
              <w:top w:val="single" w:sz="2" w:space="0" w:color="000000"/>
              <w:bottom w:val="single" w:sz="2" w:space="0" w:color="000000"/>
            </w:tcBorders>
          </w:tcPr>
          <w:p w14:paraId="2F40EF2B" w14:textId="77777777" w:rsidR="00EA4CF1" w:rsidRDefault="00EA4CF1">
            <w:pPr>
              <w:pStyle w:val="TableParagraph"/>
              <w:spacing w:before="6"/>
              <w:rPr>
                <w:b/>
                <w:sz w:val="10"/>
              </w:rPr>
            </w:pPr>
          </w:p>
          <w:p w14:paraId="692419F7"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2905054E" w14:textId="77777777" w:rsidR="00EA4CF1" w:rsidRDefault="00EA4CF1">
            <w:pPr>
              <w:pStyle w:val="TableParagraph"/>
              <w:spacing w:before="9"/>
              <w:rPr>
                <w:b/>
                <w:sz w:val="10"/>
              </w:rPr>
            </w:pPr>
          </w:p>
          <w:p w14:paraId="40A93C61" w14:textId="77777777" w:rsidR="00EA4CF1" w:rsidRDefault="00A54946">
            <w:pPr>
              <w:pStyle w:val="TableParagraph"/>
              <w:spacing w:line="117" w:lineRule="exact"/>
              <w:ind w:left="16"/>
              <w:rPr>
                <w:sz w:val="11"/>
              </w:rPr>
            </w:pPr>
            <w:r>
              <w:rPr>
                <w:sz w:val="11"/>
              </w:rPr>
              <w:t>PASSED</w:t>
            </w:r>
          </w:p>
        </w:tc>
      </w:tr>
      <w:tr w:rsidR="00EA4CF1" w14:paraId="695A6DED" w14:textId="77777777">
        <w:trPr>
          <w:trHeight w:val="395"/>
        </w:trPr>
        <w:tc>
          <w:tcPr>
            <w:tcW w:w="478" w:type="dxa"/>
            <w:tcBorders>
              <w:top w:val="single" w:sz="2" w:space="0" w:color="000000"/>
              <w:bottom w:val="single" w:sz="2" w:space="0" w:color="000000"/>
            </w:tcBorders>
          </w:tcPr>
          <w:p w14:paraId="7FA45B24" w14:textId="77777777" w:rsidR="00EA4CF1" w:rsidRDefault="00EA4CF1">
            <w:pPr>
              <w:pStyle w:val="TableParagraph"/>
              <w:rPr>
                <w:b/>
                <w:sz w:val="12"/>
              </w:rPr>
            </w:pPr>
          </w:p>
          <w:p w14:paraId="5F496824" w14:textId="77777777" w:rsidR="00EA4CF1" w:rsidRDefault="00EA4CF1">
            <w:pPr>
              <w:pStyle w:val="TableParagraph"/>
              <w:spacing w:before="5"/>
              <w:rPr>
                <w:b/>
                <w:sz w:val="10"/>
              </w:rPr>
            </w:pPr>
          </w:p>
          <w:p w14:paraId="1E2D14DB" w14:textId="77777777" w:rsidR="00EA4CF1" w:rsidRDefault="00A54946">
            <w:pPr>
              <w:pStyle w:val="TableParagraph"/>
              <w:spacing w:line="117" w:lineRule="exact"/>
              <w:ind w:left="26"/>
              <w:rPr>
                <w:sz w:val="11"/>
              </w:rPr>
            </w:pPr>
            <w:r>
              <w:rPr>
                <w:sz w:val="11"/>
              </w:rPr>
              <w:t>9-11</w:t>
            </w:r>
          </w:p>
        </w:tc>
        <w:tc>
          <w:tcPr>
            <w:tcW w:w="870" w:type="dxa"/>
            <w:tcBorders>
              <w:top w:val="single" w:sz="2" w:space="0" w:color="000000"/>
              <w:bottom w:val="single" w:sz="2" w:space="0" w:color="000000"/>
            </w:tcBorders>
          </w:tcPr>
          <w:p w14:paraId="4285DEFD"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24C86A0D" w14:textId="77777777" w:rsidR="00EA4CF1" w:rsidRDefault="00EA4CF1">
            <w:pPr>
              <w:pStyle w:val="TableParagraph"/>
              <w:rPr>
                <w:b/>
                <w:sz w:val="12"/>
              </w:rPr>
            </w:pPr>
          </w:p>
          <w:p w14:paraId="37993BE8" w14:textId="77777777" w:rsidR="00EA4CF1" w:rsidRDefault="00EA4CF1">
            <w:pPr>
              <w:pStyle w:val="TableParagraph"/>
              <w:spacing w:before="3"/>
              <w:rPr>
                <w:b/>
                <w:sz w:val="10"/>
              </w:rPr>
            </w:pPr>
          </w:p>
          <w:p w14:paraId="0C9BFC31" w14:textId="77777777" w:rsidR="00EA4CF1" w:rsidRDefault="00A54946">
            <w:pPr>
              <w:pStyle w:val="TableParagraph"/>
              <w:spacing w:line="119" w:lineRule="exact"/>
              <w:ind w:left="25"/>
              <w:rPr>
                <w:sz w:val="11"/>
              </w:rPr>
            </w:pPr>
            <w:r>
              <w:rPr>
                <w:sz w:val="11"/>
              </w:rPr>
              <w:t>DuMaresq</w:t>
            </w:r>
          </w:p>
        </w:tc>
        <w:tc>
          <w:tcPr>
            <w:tcW w:w="1629" w:type="dxa"/>
            <w:tcBorders>
              <w:top w:val="single" w:sz="2" w:space="0" w:color="000000"/>
              <w:bottom w:val="single" w:sz="2" w:space="0" w:color="000000"/>
            </w:tcBorders>
          </w:tcPr>
          <w:p w14:paraId="57268D29" w14:textId="77777777" w:rsidR="00EA4CF1" w:rsidRDefault="00EA4CF1">
            <w:pPr>
              <w:pStyle w:val="TableParagraph"/>
              <w:rPr>
                <w:b/>
                <w:sz w:val="12"/>
              </w:rPr>
            </w:pPr>
          </w:p>
          <w:p w14:paraId="7D0241EC" w14:textId="77777777" w:rsidR="00EA4CF1" w:rsidRDefault="00EA4CF1">
            <w:pPr>
              <w:pStyle w:val="TableParagraph"/>
              <w:spacing w:before="3"/>
              <w:rPr>
                <w:b/>
                <w:sz w:val="10"/>
              </w:rPr>
            </w:pPr>
          </w:p>
          <w:p w14:paraId="5AA7E761" w14:textId="77777777" w:rsidR="00EA4CF1" w:rsidRDefault="00A54946">
            <w:pPr>
              <w:pStyle w:val="TableParagraph"/>
              <w:spacing w:line="119" w:lineRule="exact"/>
              <w:ind w:left="23"/>
              <w:rPr>
                <w:sz w:val="11"/>
              </w:rPr>
            </w:pPr>
            <w:r>
              <w:rPr>
                <w:sz w:val="11"/>
              </w:rPr>
              <w:t>8533 Glendon Drive</w:t>
            </w:r>
          </w:p>
        </w:tc>
        <w:tc>
          <w:tcPr>
            <w:tcW w:w="827" w:type="dxa"/>
            <w:tcBorders>
              <w:top w:val="single" w:sz="2" w:space="0" w:color="000000"/>
              <w:bottom w:val="single" w:sz="2" w:space="0" w:color="000000"/>
            </w:tcBorders>
          </w:tcPr>
          <w:p w14:paraId="76645CC3" w14:textId="77777777" w:rsidR="00EA4CF1" w:rsidRDefault="00EA4CF1">
            <w:pPr>
              <w:pStyle w:val="TableParagraph"/>
              <w:rPr>
                <w:b/>
                <w:sz w:val="12"/>
              </w:rPr>
            </w:pPr>
          </w:p>
          <w:p w14:paraId="03478D98" w14:textId="77777777" w:rsidR="00EA4CF1" w:rsidRDefault="00EA4CF1">
            <w:pPr>
              <w:pStyle w:val="TableParagraph"/>
              <w:spacing w:before="5"/>
              <w:rPr>
                <w:b/>
                <w:sz w:val="10"/>
              </w:rPr>
            </w:pPr>
          </w:p>
          <w:p w14:paraId="6B0FB14B" w14:textId="77777777" w:rsidR="00EA4CF1" w:rsidRDefault="00A54946">
            <w:pPr>
              <w:pStyle w:val="TableParagraph"/>
              <w:spacing w:line="117" w:lineRule="exact"/>
              <w:ind w:left="22"/>
              <w:rPr>
                <w:sz w:val="11"/>
              </w:rPr>
            </w:pPr>
            <w:r>
              <w:rPr>
                <w:sz w:val="11"/>
              </w:rPr>
              <w:t>FD</w:t>
            </w:r>
          </w:p>
        </w:tc>
        <w:tc>
          <w:tcPr>
            <w:tcW w:w="971" w:type="dxa"/>
            <w:tcBorders>
              <w:top w:val="single" w:sz="2" w:space="0" w:color="000000"/>
              <w:bottom w:val="single" w:sz="2" w:space="0" w:color="000000"/>
            </w:tcBorders>
          </w:tcPr>
          <w:p w14:paraId="5411897A" w14:textId="77777777" w:rsidR="00EA4CF1" w:rsidRDefault="00EA4CF1">
            <w:pPr>
              <w:pStyle w:val="TableParagraph"/>
              <w:rPr>
                <w:b/>
                <w:sz w:val="12"/>
              </w:rPr>
            </w:pPr>
          </w:p>
          <w:p w14:paraId="3FD3E835" w14:textId="77777777" w:rsidR="00EA4CF1" w:rsidRDefault="00EA4CF1">
            <w:pPr>
              <w:pStyle w:val="TableParagraph"/>
              <w:spacing w:before="5"/>
              <w:rPr>
                <w:b/>
                <w:sz w:val="10"/>
              </w:rPr>
            </w:pPr>
          </w:p>
          <w:p w14:paraId="3F801FC2" w14:textId="77777777" w:rsidR="00EA4CF1" w:rsidRDefault="00A54946">
            <w:pPr>
              <w:pStyle w:val="TableParagraph"/>
              <w:spacing w:line="117" w:lineRule="exact"/>
              <w:ind w:left="21"/>
              <w:rPr>
                <w:sz w:val="11"/>
              </w:rPr>
            </w:pPr>
            <w:r>
              <w:rPr>
                <w:sz w:val="11"/>
              </w:rPr>
              <w:t>R1 &amp; FD-1</w:t>
            </w:r>
          </w:p>
        </w:tc>
        <w:tc>
          <w:tcPr>
            <w:tcW w:w="820" w:type="dxa"/>
            <w:tcBorders>
              <w:top w:val="single" w:sz="2" w:space="0" w:color="000000"/>
              <w:bottom w:val="single" w:sz="2" w:space="0" w:color="000000"/>
            </w:tcBorders>
          </w:tcPr>
          <w:p w14:paraId="314F1B89"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42E02A3D" w14:textId="77777777" w:rsidR="00EA4CF1" w:rsidRDefault="00EA4CF1">
            <w:pPr>
              <w:pStyle w:val="TableParagraph"/>
              <w:rPr>
                <w:b/>
                <w:sz w:val="12"/>
              </w:rPr>
            </w:pPr>
          </w:p>
          <w:p w14:paraId="2CC14D57" w14:textId="77777777" w:rsidR="00EA4CF1" w:rsidRDefault="00EA4CF1">
            <w:pPr>
              <w:pStyle w:val="TableParagraph"/>
              <w:spacing w:before="5"/>
              <w:rPr>
                <w:b/>
                <w:sz w:val="10"/>
              </w:rPr>
            </w:pPr>
          </w:p>
          <w:p w14:paraId="0EC0BAA8" w14:textId="77777777" w:rsidR="00EA4CF1" w:rsidRDefault="00A54946">
            <w:pPr>
              <w:pStyle w:val="TableParagraph"/>
              <w:spacing w:line="117" w:lineRule="exact"/>
              <w:ind w:left="18"/>
              <w:rPr>
                <w:sz w:val="11"/>
              </w:rPr>
            </w:pPr>
            <w:r>
              <w:rPr>
                <w:sz w:val="11"/>
              </w:rPr>
              <w:t>Sch C - Map 3</w:t>
            </w:r>
          </w:p>
        </w:tc>
        <w:tc>
          <w:tcPr>
            <w:tcW w:w="2488" w:type="dxa"/>
            <w:tcBorders>
              <w:top w:val="single" w:sz="2" w:space="0" w:color="000000"/>
              <w:bottom w:val="single" w:sz="2" w:space="0" w:color="000000"/>
            </w:tcBorders>
          </w:tcPr>
          <w:p w14:paraId="12C56D6A" w14:textId="77777777" w:rsidR="00EA4CF1" w:rsidRDefault="00A54946">
            <w:pPr>
              <w:pStyle w:val="TableParagraph"/>
              <w:spacing w:line="114" w:lineRule="exact"/>
              <w:ind w:left="17"/>
              <w:rPr>
                <w:sz w:val="11"/>
              </w:rPr>
            </w:pPr>
            <w:r>
              <w:rPr>
                <w:sz w:val="11"/>
              </w:rPr>
              <w:t>facilitates the conveyance of a single detached</w:t>
            </w:r>
          </w:p>
          <w:p w14:paraId="3B033FB1" w14:textId="77777777" w:rsidR="00EA4CF1" w:rsidRDefault="00A54946">
            <w:pPr>
              <w:pStyle w:val="TableParagraph"/>
              <w:spacing w:before="4" w:line="130" w:lineRule="atLeast"/>
              <w:ind w:left="17"/>
              <w:rPr>
                <w:sz w:val="11"/>
              </w:rPr>
            </w:pPr>
            <w:r>
              <w:rPr>
                <w:sz w:val="11"/>
              </w:rPr>
              <w:t>dwelling and recognizes existing uses and lotting standards for retained balance</w:t>
            </w:r>
          </w:p>
        </w:tc>
        <w:tc>
          <w:tcPr>
            <w:tcW w:w="920" w:type="dxa"/>
            <w:tcBorders>
              <w:top w:val="single" w:sz="2" w:space="0" w:color="000000"/>
              <w:bottom w:val="single" w:sz="2" w:space="0" w:color="000000"/>
            </w:tcBorders>
          </w:tcPr>
          <w:p w14:paraId="06AF4E62" w14:textId="77777777" w:rsidR="00EA4CF1" w:rsidRDefault="00EA4CF1">
            <w:pPr>
              <w:pStyle w:val="TableParagraph"/>
              <w:rPr>
                <w:b/>
                <w:sz w:val="12"/>
              </w:rPr>
            </w:pPr>
          </w:p>
          <w:p w14:paraId="0E5EBA5B" w14:textId="77777777" w:rsidR="00EA4CF1" w:rsidRDefault="00EA4CF1">
            <w:pPr>
              <w:pStyle w:val="TableParagraph"/>
              <w:spacing w:before="3"/>
              <w:rPr>
                <w:b/>
                <w:sz w:val="10"/>
              </w:rPr>
            </w:pPr>
          </w:p>
          <w:p w14:paraId="631FE3BD" w14:textId="77777777" w:rsidR="00EA4CF1" w:rsidRDefault="00A54946">
            <w:pPr>
              <w:pStyle w:val="TableParagraph"/>
              <w:spacing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5970A9B8" w14:textId="77777777" w:rsidR="00EA4CF1" w:rsidRDefault="00EA4CF1">
            <w:pPr>
              <w:pStyle w:val="TableParagraph"/>
              <w:rPr>
                <w:b/>
                <w:sz w:val="12"/>
              </w:rPr>
            </w:pPr>
          </w:p>
          <w:p w14:paraId="522BCC70" w14:textId="77777777" w:rsidR="00EA4CF1" w:rsidRDefault="00EA4CF1">
            <w:pPr>
              <w:pStyle w:val="TableParagraph"/>
              <w:spacing w:before="5"/>
              <w:rPr>
                <w:b/>
                <w:sz w:val="10"/>
              </w:rPr>
            </w:pPr>
          </w:p>
          <w:p w14:paraId="754EC14C" w14:textId="77777777" w:rsidR="00EA4CF1" w:rsidRDefault="00A54946">
            <w:pPr>
              <w:pStyle w:val="TableParagraph"/>
              <w:spacing w:line="117" w:lineRule="exact"/>
              <w:ind w:left="16"/>
              <w:rPr>
                <w:sz w:val="11"/>
              </w:rPr>
            </w:pPr>
            <w:r>
              <w:rPr>
                <w:sz w:val="11"/>
              </w:rPr>
              <w:t>PASSED</w:t>
            </w:r>
          </w:p>
        </w:tc>
      </w:tr>
      <w:tr w:rsidR="00EA4CF1" w14:paraId="4011CDB4" w14:textId="77777777">
        <w:trPr>
          <w:trHeight w:val="261"/>
        </w:trPr>
        <w:tc>
          <w:tcPr>
            <w:tcW w:w="478" w:type="dxa"/>
            <w:tcBorders>
              <w:top w:val="single" w:sz="2" w:space="0" w:color="000000"/>
              <w:bottom w:val="single" w:sz="2" w:space="0" w:color="000000"/>
            </w:tcBorders>
          </w:tcPr>
          <w:p w14:paraId="4D381DE6" w14:textId="77777777" w:rsidR="00EA4CF1" w:rsidRDefault="00EA4CF1">
            <w:pPr>
              <w:pStyle w:val="TableParagraph"/>
              <w:spacing w:before="9"/>
              <w:rPr>
                <w:b/>
                <w:sz w:val="10"/>
              </w:rPr>
            </w:pPr>
          </w:p>
          <w:p w14:paraId="7CDFE39B" w14:textId="77777777" w:rsidR="00EA4CF1" w:rsidRDefault="00A54946">
            <w:pPr>
              <w:pStyle w:val="TableParagraph"/>
              <w:spacing w:line="117" w:lineRule="exact"/>
              <w:ind w:left="26"/>
              <w:rPr>
                <w:sz w:val="11"/>
              </w:rPr>
            </w:pPr>
            <w:r>
              <w:rPr>
                <w:sz w:val="11"/>
              </w:rPr>
              <w:t>33-11</w:t>
            </w:r>
          </w:p>
        </w:tc>
        <w:tc>
          <w:tcPr>
            <w:tcW w:w="870" w:type="dxa"/>
            <w:tcBorders>
              <w:top w:val="single" w:sz="2" w:space="0" w:color="000000"/>
              <w:bottom w:val="single" w:sz="2" w:space="0" w:color="000000"/>
            </w:tcBorders>
          </w:tcPr>
          <w:p w14:paraId="342BB675"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0C0377CE" w14:textId="77777777" w:rsidR="00EA4CF1" w:rsidRDefault="00EA4CF1">
            <w:pPr>
              <w:pStyle w:val="TableParagraph"/>
              <w:spacing w:before="6"/>
              <w:rPr>
                <w:b/>
                <w:sz w:val="10"/>
              </w:rPr>
            </w:pPr>
          </w:p>
          <w:p w14:paraId="7C17D061" w14:textId="77777777" w:rsidR="00EA4CF1" w:rsidRDefault="00A54946">
            <w:pPr>
              <w:pStyle w:val="TableParagraph"/>
              <w:spacing w:before="1" w:line="119" w:lineRule="exact"/>
              <w:ind w:left="25"/>
              <w:rPr>
                <w:sz w:val="11"/>
              </w:rPr>
            </w:pPr>
            <w:r>
              <w:rPr>
                <w:sz w:val="11"/>
              </w:rPr>
              <w:t>666178 Ontario Ltd</w:t>
            </w:r>
          </w:p>
        </w:tc>
        <w:tc>
          <w:tcPr>
            <w:tcW w:w="1629" w:type="dxa"/>
            <w:tcBorders>
              <w:top w:val="single" w:sz="2" w:space="0" w:color="000000"/>
              <w:bottom w:val="single" w:sz="2" w:space="0" w:color="000000"/>
            </w:tcBorders>
          </w:tcPr>
          <w:p w14:paraId="38A2226F" w14:textId="77777777" w:rsidR="00EA4CF1" w:rsidRDefault="00A54946">
            <w:pPr>
              <w:pStyle w:val="TableParagraph"/>
              <w:spacing w:line="114" w:lineRule="exact"/>
              <w:ind w:left="23"/>
              <w:rPr>
                <w:sz w:val="11"/>
              </w:rPr>
            </w:pPr>
            <w:r>
              <w:rPr>
                <w:sz w:val="11"/>
              </w:rPr>
              <w:t>Part of Lot 22, Con III (geo Twp</w:t>
            </w:r>
          </w:p>
          <w:p w14:paraId="3F0FC647" w14:textId="77777777" w:rsidR="00EA4CF1" w:rsidRDefault="00A54946">
            <w:pPr>
              <w:pStyle w:val="TableParagraph"/>
              <w:spacing w:before="8" w:line="119" w:lineRule="exact"/>
              <w:ind w:left="23"/>
              <w:rPr>
                <w:sz w:val="11"/>
              </w:rPr>
            </w:pPr>
            <w:r>
              <w:rPr>
                <w:sz w:val="11"/>
              </w:rPr>
              <w:t>of Adelaide)</w:t>
            </w:r>
          </w:p>
        </w:tc>
        <w:tc>
          <w:tcPr>
            <w:tcW w:w="827" w:type="dxa"/>
            <w:tcBorders>
              <w:top w:val="single" w:sz="2" w:space="0" w:color="000000"/>
              <w:bottom w:val="single" w:sz="2" w:space="0" w:color="000000"/>
            </w:tcBorders>
          </w:tcPr>
          <w:p w14:paraId="5B367658" w14:textId="77777777" w:rsidR="00EA4CF1" w:rsidRDefault="00EA4CF1">
            <w:pPr>
              <w:pStyle w:val="TableParagraph"/>
              <w:spacing w:before="6"/>
              <w:rPr>
                <w:b/>
                <w:sz w:val="10"/>
              </w:rPr>
            </w:pPr>
          </w:p>
          <w:p w14:paraId="53670507" w14:textId="77777777" w:rsidR="00EA4CF1" w:rsidRDefault="00A54946">
            <w:pPr>
              <w:pStyle w:val="TableParagraph"/>
              <w:spacing w:before="1" w:line="119" w:lineRule="exact"/>
              <w:ind w:left="22"/>
              <w:rPr>
                <w:sz w:val="11"/>
              </w:rPr>
            </w:pPr>
            <w:r>
              <w:rPr>
                <w:sz w:val="11"/>
              </w:rPr>
              <w:t>FD</w:t>
            </w:r>
          </w:p>
        </w:tc>
        <w:tc>
          <w:tcPr>
            <w:tcW w:w="971" w:type="dxa"/>
            <w:tcBorders>
              <w:top w:val="single" w:sz="2" w:space="0" w:color="000000"/>
              <w:bottom w:val="single" w:sz="2" w:space="0" w:color="000000"/>
            </w:tcBorders>
          </w:tcPr>
          <w:p w14:paraId="3238CF6F" w14:textId="77777777" w:rsidR="00EA4CF1" w:rsidRDefault="00EA4CF1">
            <w:pPr>
              <w:pStyle w:val="TableParagraph"/>
              <w:spacing w:before="9"/>
              <w:rPr>
                <w:b/>
                <w:sz w:val="10"/>
              </w:rPr>
            </w:pPr>
          </w:p>
          <w:p w14:paraId="487AB2C2" w14:textId="77777777" w:rsidR="00EA4CF1" w:rsidRDefault="00A54946">
            <w:pPr>
              <w:pStyle w:val="TableParagraph"/>
              <w:spacing w:line="117" w:lineRule="exact"/>
              <w:ind w:left="21"/>
              <w:rPr>
                <w:sz w:val="11"/>
              </w:rPr>
            </w:pPr>
            <w:r>
              <w:rPr>
                <w:sz w:val="11"/>
              </w:rPr>
              <w:t>R1-H</w:t>
            </w:r>
          </w:p>
        </w:tc>
        <w:tc>
          <w:tcPr>
            <w:tcW w:w="820" w:type="dxa"/>
            <w:tcBorders>
              <w:top w:val="single" w:sz="2" w:space="0" w:color="000000"/>
              <w:bottom w:val="single" w:sz="2" w:space="0" w:color="000000"/>
            </w:tcBorders>
          </w:tcPr>
          <w:p w14:paraId="2628A9B9"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0103F19B" w14:textId="77777777" w:rsidR="00EA4CF1" w:rsidRDefault="00EA4CF1">
            <w:pPr>
              <w:pStyle w:val="TableParagraph"/>
              <w:spacing w:before="9"/>
              <w:rPr>
                <w:b/>
                <w:sz w:val="10"/>
              </w:rPr>
            </w:pPr>
          </w:p>
          <w:p w14:paraId="0F588128" w14:textId="77777777" w:rsidR="00EA4CF1" w:rsidRDefault="00A54946">
            <w:pPr>
              <w:pStyle w:val="TableParagraph"/>
              <w:spacing w:line="117" w:lineRule="exact"/>
              <w:ind w:left="18"/>
              <w:rPr>
                <w:sz w:val="11"/>
              </w:rPr>
            </w:pPr>
            <w:r>
              <w:rPr>
                <w:sz w:val="11"/>
              </w:rPr>
              <w:t>Sch B - Map 3</w:t>
            </w:r>
          </w:p>
        </w:tc>
        <w:tc>
          <w:tcPr>
            <w:tcW w:w="2488" w:type="dxa"/>
            <w:tcBorders>
              <w:top w:val="single" w:sz="2" w:space="0" w:color="000000"/>
              <w:bottom w:val="single" w:sz="2" w:space="0" w:color="000000"/>
            </w:tcBorders>
          </w:tcPr>
          <w:p w14:paraId="515F97B3" w14:textId="77777777" w:rsidR="00EA4CF1" w:rsidRDefault="00A54946">
            <w:pPr>
              <w:pStyle w:val="TableParagraph"/>
              <w:spacing w:line="114" w:lineRule="exact"/>
              <w:ind w:left="17"/>
              <w:rPr>
                <w:sz w:val="11"/>
              </w:rPr>
            </w:pPr>
            <w:r>
              <w:rPr>
                <w:sz w:val="11"/>
              </w:rPr>
              <w:t>facilitates the development of a 39-lot single</w:t>
            </w:r>
          </w:p>
          <w:p w14:paraId="5B4B8DE6" w14:textId="77777777" w:rsidR="00EA4CF1" w:rsidRDefault="00A54946">
            <w:pPr>
              <w:pStyle w:val="TableParagraph"/>
              <w:spacing w:before="8" w:line="119" w:lineRule="exact"/>
              <w:ind w:left="17"/>
              <w:rPr>
                <w:sz w:val="11"/>
              </w:rPr>
            </w:pPr>
            <w:r>
              <w:rPr>
                <w:sz w:val="11"/>
              </w:rPr>
              <w:t>detached dwelling plan of subdivision</w:t>
            </w:r>
          </w:p>
        </w:tc>
        <w:tc>
          <w:tcPr>
            <w:tcW w:w="920" w:type="dxa"/>
            <w:tcBorders>
              <w:top w:val="single" w:sz="2" w:space="0" w:color="000000"/>
              <w:bottom w:val="single" w:sz="2" w:space="0" w:color="000000"/>
            </w:tcBorders>
          </w:tcPr>
          <w:p w14:paraId="7C8F86DE" w14:textId="77777777" w:rsidR="00EA4CF1" w:rsidRDefault="00EA4CF1">
            <w:pPr>
              <w:pStyle w:val="TableParagraph"/>
              <w:spacing w:before="6"/>
              <w:rPr>
                <w:b/>
                <w:sz w:val="10"/>
              </w:rPr>
            </w:pPr>
          </w:p>
          <w:p w14:paraId="2935FC71"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17225664" w14:textId="77777777" w:rsidR="00EA4CF1" w:rsidRDefault="00EA4CF1">
            <w:pPr>
              <w:pStyle w:val="TableParagraph"/>
              <w:spacing w:before="9"/>
              <w:rPr>
                <w:b/>
                <w:sz w:val="10"/>
              </w:rPr>
            </w:pPr>
          </w:p>
          <w:p w14:paraId="1B58FDEA" w14:textId="77777777" w:rsidR="00EA4CF1" w:rsidRDefault="00A54946">
            <w:pPr>
              <w:pStyle w:val="TableParagraph"/>
              <w:spacing w:line="117" w:lineRule="exact"/>
              <w:ind w:left="16"/>
              <w:rPr>
                <w:sz w:val="11"/>
              </w:rPr>
            </w:pPr>
            <w:r>
              <w:rPr>
                <w:sz w:val="11"/>
              </w:rPr>
              <w:t>PASSED</w:t>
            </w:r>
          </w:p>
        </w:tc>
      </w:tr>
      <w:tr w:rsidR="00EA4CF1" w14:paraId="0A957234" w14:textId="77777777">
        <w:trPr>
          <w:trHeight w:val="261"/>
        </w:trPr>
        <w:tc>
          <w:tcPr>
            <w:tcW w:w="478" w:type="dxa"/>
            <w:tcBorders>
              <w:top w:val="single" w:sz="2" w:space="0" w:color="000000"/>
              <w:bottom w:val="single" w:sz="2" w:space="0" w:color="000000"/>
            </w:tcBorders>
          </w:tcPr>
          <w:p w14:paraId="060D481D" w14:textId="77777777" w:rsidR="00EA4CF1" w:rsidRDefault="00EA4CF1">
            <w:pPr>
              <w:pStyle w:val="TableParagraph"/>
              <w:spacing w:before="9"/>
              <w:rPr>
                <w:b/>
                <w:sz w:val="10"/>
              </w:rPr>
            </w:pPr>
          </w:p>
          <w:p w14:paraId="46942C38" w14:textId="77777777" w:rsidR="00EA4CF1" w:rsidRDefault="00A54946">
            <w:pPr>
              <w:pStyle w:val="TableParagraph"/>
              <w:spacing w:line="117" w:lineRule="exact"/>
              <w:ind w:left="26"/>
              <w:rPr>
                <w:sz w:val="11"/>
              </w:rPr>
            </w:pPr>
            <w:r>
              <w:rPr>
                <w:sz w:val="11"/>
              </w:rPr>
              <w:t>46-11</w:t>
            </w:r>
          </w:p>
        </w:tc>
        <w:tc>
          <w:tcPr>
            <w:tcW w:w="870" w:type="dxa"/>
            <w:tcBorders>
              <w:top w:val="single" w:sz="2" w:space="0" w:color="000000"/>
              <w:bottom w:val="single" w:sz="2" w:space="0" w:color="000000"/>
            </w:tcBorders>
          </w:tcPr>
          <w:p w14:paraId="3D713636"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3B39959A" w14:textId="77777777" w:rsidR="00EA4CF1" w:rsidRDefault="00A54946">
            <w:pPr>
              <w:pStyle w:val="TableParagraph"/>
              <w:spacing w:line="114" w:lineRule="exact"/>
              <w:ind w:left="25"/>
              <w:rPr>
                <w:sz w:val="11"/>
              </w:rPr>
            </w:pPr>
            <w:r>
              <w:rPr>
                <w:sz w:val="11"/>
              </w:rPr>
              <w:t>IBI Group (Sydenham Community</w:t>
            </w:r>
          </w:p>
          <w:p w14:paraId="2B2D0293" w14:textId="77777777" w:rsidR="00EA4CF1" w:rsidRDefault="00A54946">
            <w:pPr>
              <w:pStyle w:val="TableParagraph"/>
              <w:spacing w:before="8" w:line="119" w:lineRule="exact"/>
              <w:ind w:left="25"/>
              <w:rPr>
                <w:sz w:val="11"/>
              </w:rPr>
            </w:pPr>
            <w:r>
              <w:rPr>
                <w:sz w:val="11"/>
              </w:rPr>
              <w:t>Credit Union)</w:t>
            </w:r>
          </w:p>
        </w:tc>
        <w:tc>
          <w:tcPr>
            <w:tcW w:w="1629" w:type="dxa"/>
            <w:tcBorders>
              <w:top w:val="single" w:sz="2" w:space="0" w:color="000000"/>
              <w:bottom w:val="single" w:sz="2" w:space="0" w:color="000000"/>
            </w:tcBorders>
          </w:tcPr>
          <w:p w14:paraId="78C87BC5" w14:textId="77777777" w:rsidR="00EA4CF1" w:rsidRDefault="00EA4CF1">
            <w:pPr>
              <w:pStyle w:val="TableParagraph"/>
              <w:spacing w:before="7"/>
              <w:rPr>
                <w:b/>
                <w:sz w:val="10"/>
              </w:rPr>
            </w:pPr>
          </w:p>
          <w:p w14:paraId="3E412183" w14:textId="77777777" w:rsidR="00EA4CF1" w:rsidRDefault="00A54946">
            <w:pPr>
              <w:pStyle w:val="TableParagraph"/>
              <w:spacing w:line="119" w:lineRule="exact"/>
              <w:ind w:left="23"/>
              <w:rPr>
                <w:sz w:val="11"/>
              </w:rPr>
            </w:pPr>
            <w:r>
              <w:rPr>
                <w:sz w:val="11"/>
              </w:rPr>
              <w:t>214 Caradoc Street South</w:t>
            </w:r>
          </w:p>
        </w:tc>
        <w:tc>
          <w:tcPr>
            <w:tcW w:w="827" w:type="dxa"/>
            <w:tcBorders>
              <w:top w:val="single" w:sz="2" w:space="0" w:color="000000"/>
              <w:bottom w:val="single" w:sz="2" w:space="0" w:color="000000"/>
            </w:tcBorders>
          </w:tcPr>
          <w:p w14:paraId="63AF7C9F" w14:textId="77777777" w:rsidR="00EA4CF1" w:rsidRDefault="00EA4CF1">
            <w:pPr>
              <w:pStyle w:val="TableParagraph"/>
              <w:spacing w:before="9"/>
              <w:rPr>
                <w:b/>
                <w:sz w:val="10"/>
              </w:rPr>
            </w:pPr>
          </w:p>
          <w:p w14:paraId="5E4CDE64" w14:textId="77777777" w:rsidR="00EA4CF1" w:rsidRDefault="00A54946">
            <w:pPr>
              <w:pStyle w:val="TableParagraph"/>
              <w:spacing w:line="117" w:lineRule="exact"/>
              <w:ind w:left="22"/>
              <w:rPr>
                <w:sz w:val="11"/>
              </w:rPr>
            </w:pPr>
            <w:r>
              <w:rPr>
                <w:sz w:val="11"/>
              </w:rPr>
              <w:t>C2</w:t>
            </w:r>
          </w:p>
        </w:tc>
        <w:tc>
          <w:tcPr>
            <w:tcW w:w="971" w:type="dxa"/>
            <w:tcBorders>
              <w:top w:val="single" w:sz="2" w:space="0" w:color="000000"/>
              <w:bottom w:val="single" w:sz="2" w:space="0" w:color="000000"/>
            </w:tcBorders>
          </w:tcPr>
          <w:p w14:paraId="45FC7B1E" w14:textId="77777777" w:rsidR="00EA4CF1" w:rsidRDefault="00EA4CF1">
            <w:pPr>
              <w:pStyle w:val="TableParagraph"/>
              <w:spacing w:before="9"/>
              <w:rPr>
                <w:b/>
                <w:sz w:val="10"/>
              </w:rPr>
            </w:pPr>
          </w:p>
          <w:p w14:paraId="020C111C" w14:textId="77777777" w:rsidR="00EA4CF1" w:rsidRDefault="00A54946">
            <w:pPr>
              <w:pStyle w:val="TableParagraph"/>
              <w:spacing w:line="117" w:lineRule="exact"/>
              <w:ind w:left="21"/>
              <w:rPr>
                <w:sz w:val="11"/>
              </w:rPr>
            </w:pPr>
            <w:r>
              <w:rPr>
                <w:sz w:val="11"/>
              </w:rPr>
              <w:t>C2-9</w:t>
            </w:r>
          </w:p>
        </w:tc>
        <w:tc>
          <w:tcPr>
            <w:tcW w:w="820" w:type="dxa"/>
            <w:tcBorders>
              <w:top w:val="single" w:sz="2" w:space="0" w:color="000000"/>
              <w:bottom w:val="single" w:sz="2" w:space="0" w:color="000000"/>
            </w:tcBorders>
          </w:tcPr>
          <w:p w14:paraId="23F8FF2B"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2261DD9B" w14:textId="77777777" w:rsidR="00EA4CF1" w:rsidRDefault="00EA4CF1">
            <w:pPr>
              <w:pStyle w:val="TableParagraph"/>
              <w:spacing w:before="9"/>
              <w:rPr>
                <w:b/>
                <w:sz w:val="10"/>
              </w:rPr>
            </w:pPr>
          </w:p>
          <w:p w14:paraId="1F7F4AA5" w14:textId="77777777" w:rsidR="00EA4CF1" w:rsidRDefault="00A54946">
            <w:pPr>
              <w:pStyle w:val="TableParagraph"/>
              <w:spacing w:line="117" w:lineRule="exact"/>
              <w:ind w:left="18"/>
              <w:rPr>
                <w:sz w:val="11"/>
              </w:rPr>
            </w:pPr>
            <w:r>
              <w:rPr>
                <w:sz w:val="11"/>
              </w:rPr>
              <w:t>Sch B - Map 14</w:t>
            </w:r>
          </w:p>
        </w:tc>
        <w:tc>
          <w:tcPr>
            <w:tcW w:w="2488" w:type="dxa"/>
            <w:tcBorders>
              <w:top w:val="single" w:sz="2" w:space="0" w:color="000000"/>
              <w:bottom w:val="single" w:sz="2" w:space="0" w:color="000000"/>
            </w:tcBorders>
          </w:tcPr>
          <w:p w14:paraId="715F4C6B" w14:textId="77777777" w:rsidR="00EA4CF1" w:rsidRPr="007A3925" w:rsidRDefault="00EA4CF1">
            <w:pPr>
              <w:pStyle w:val="TableParagraph"/>
              <w:spacing w:before="7"/>
              <w:rPr>
                <w:b/>
                <w:sz w:val="10"/>
                <w:lang w:val="fr-CA"/>
              </w:rPr>
            </w:pPr>
          </w:p>
          <w:p w14:paraId="700392B7" w14:textId="77777777" w:rsidR="00EA4CF1" w:rsidRPr="007A3925" w:rsidRDefault="00A54946">
            <w:pPr>
              <w:pStyle w:val="TableParagraph"/>
              <w:spacing w:line="119" w:lineRule="exact"/>
              <w:ind w:left="17"/>
              <w:rPr>
                <w:sz w:val="11"/>
                <w:lang w:val="fr-CA"/>
              </w:rPr>
            </w:pPr>
            <w:r w:rsidRPr="007A3925">
              <w:rPr>
                <w:sz w:val="11"/>
                <w:lang w:val="fr-CA"/>
              </w:rPr>
              <w:t>permits financial institution plus parent C2 uses</w:t>
            </w:r>
          </w:p>
        </w:tc>
        <w:tc>
          <w:tcPr>
            <w:tcW w:w="920" w:type="dxa"/>
            <w:tcBorders>
              <w:top w:val="single" w:sz="2" w:space="0" w:color="000000"/>
              <w:bottom w:val="single" w:sz="2" w:space="0" w:color="000000"/>
            </w:tcBorders>
          </w:tcPr>
          <w:p w14:paraId="54205B68" w14:textId="77777777" w:rsidR="00EA4CF1" w:rsidRPr="007A3925" w:rsidRDefault="00EA4CF1">
            <w:pPr>
              <w:pStyle w:val="TableParagraph"/>
              <w:spacing w:before="7"/>
              <w:rPr>
                <w:b/>
                <w:sz w:val="10"/>
                <w:lang w:val="fr-CA"/>
              </w:rPr>
            </w:pPr>
          </w:p>
          <w:p w14:paraId="785F9864" w14:textId="77777777" w:rsidR="00EA4CF1" w:rsidRDefault="00A54946">
            <w:pPr>
              <w:pStyle w:val="TableParagraph"/>
              <w:spacing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06663EF3" w14:textId="77777777" w:rsidR="00EA4CF1" w:rsidRDefault="00EA4CF1">
            <w:pPr>
              <w:pStyle w:val="TableParagraph"/>
              <w:spacing w:before="9"/>
              <w:rPr>
                <w:b/>
                <w:sz w:val="10"/>
              </w:rPr>
            </w:pPr>
          </w:p>
          <w:p w14:paraId="1B89A541" w14:textId="77777777" w:rsidR="00EA4CF1" w:rsidRDefault="00A54946">
            <w:pPr>
              <w:pStyle w:val="TableParagraph"/>
              <w:spacing w:line="117" w:lineRule="exact"/>
              <w:ind w:left="16"/>
              <w:rPr>
                <w:sz w:val="11"/>
              </w:rPr>
            </w:pPr>
            <w:r>
              <w:rPr>
                <w:sz w:val="11"/>
              </w:rPr>
              <w:t>PASSED</w:t>
            </w:r>
          </w:p>
        </w:tc>
      </w:tr>
      <w:tr w:rsidR="00EA4CF1" w14:paraId="151B08E4" w14:textId="77777777">
        <w:trPr>
          <w:trHeight w:val="278"/>
        </w:trPr>
        <w:tc>
          <w:tcPr>
            <w:tcW w:w="478" w:type="dxa"/>
            <w:tcBorders>
              <w:top w:val="single" w:sz="2" w:space="0" w:color="000000"/>
              <w:bottom w:val="single" w:sz="2" w:space="0" w:color="000000"/>
            </w:tcBorders>
          </w:tcPr>
          <w:p w14:paraId="224AE239" w14:textId="77777777" w:rsidR="00EA4CF1" w:rsidRDefault="00EA4CF1">
            <w:pPr>
              <w:pStyle w:val="TableParagraph"/>
              <w:spacing w:before="3"/>
              <w:rPr>
                <w:b/>
                <w:sz w:val="12"/>
              </w:rPr>
            </w:pPr>
          </w:p>
          <w:p w14:paraId="2DD57A6D" w14:textId="77777777" w:rsidR="00EA4CF1" w:rsidRDefault="00A54946">
            <w:pPr>
              <w:pStyle w:val="TableParagraph"/>
              <w:spacing w:line="117" w:lineRule="exact"/>
              <w:ind w:left="26"/>
              <w:rPr>
                <w:sz w:val="11"/>
              </w:rPr>
            </w:pPr>
            <w:r>
              <w:rPr>
                <w:sz w:val="11"/>
              </w:rPr>
              <w:t>47-11</w:t>
            </w:r>
          </w:p>
        </w:tc>
        <w:tc>
          <w:tcPr>
            <w:tcW w:w="870" w:type="dxa"/>
            <w:tcBorders>
              <w:top w:val="single" w:sz="2" w:space="0" w:color="000000"/>
              <w:bottom w:val="single" w:sz="2" w:space="0" w:color="000000"/>
            </w:tcBorders>
          </w:tcPr>
          <w:p w14:paraId="71C679A4"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663584CF" w14:textId="77777777" w:rsidR="00EA4CF1" w:rsidRDefault="00EA4CF1">
            <w:pPr>
              <w:pStyle w:val="TableParagraph"/>
              <w:rPr>
                <w:b/>
                <w:sz w:val="12"/>
              </w:rPr>
            </w:pPr>
          </w:p>
          <w:p w14:paraId="2E34D955" w14:textId="77777777" w:rsidR="00EA4CF1" w:rsidRDefault="00A54946">
            <w:pPr>
              <w:pStyle w:val="TableParagraph"/>
              <w:spacing w:line="119" w:lineRule="exact"/>
              <w:ind w:left="25"/>
              <w:rPr>
                <w:sz w:val="11"/>
              </w:rPr>
            </w:pPr>
            <w:r>
              <w:rPr>
                <w:sz w:val="11"/>
              </w:rPr>
              <w:t>Mitre Corperation/Linker</w:t>
            </w:r>
          </w:p>
        </w:tc>
        <w:tc>
          <w:tcPr>
            <w:tcW w:w="1629" w:type="dxa"/>
            <w:tcBorders>
              <w:top w:val="single" w:sz="2" w:space="0" w:color="000000"/>
              <w:bottom w:val="single" w:sz="2" w:space="0" w:color="000000"/>
            </w:tcBorders>
          </w:tcPr>
          <w:p w14:paraId="3C826D71" w14:textId="77777777" w:rsidR="00EA4CF1" w:rsidRDefault="00EA4CF1">
            <w:pPr>
              <w:pStyle w:val="TableParagraph"/>
              <w:rPr>
                <w:b/>
                <w:sz w:val="12"/>
              </w:rPr>
            </w:pPr>
          </w:p>
          <w:p w14:paraId="72AD608A" w14:textId="77777777" w:rsidR="00EA4CF1" w:rsidRDefault="00A54946">
            <w:pPr>
              <w:pStyle w:val="TableParagraph"/>
              <w:spacing w:line="119" w:lineRule="exact"/>
              <w:ind w:left="23"/>
              <w:rPr>
                <w:sz w:val="11"/>
              </w:rPr>
            </w:pPr>
            <w:r>
              <w:rPr>
                <w:sz w:val="11"/>
              </w:rPr>
              <w:t>314 Metcalfe Street East</w:t>
            </w:r>
          </w:p>
        </w:tc>
        <w:tc>
          <w:tcPr>
            <w:tcW w:w="827" w:type="dxa"/>
            <w:tcBorders>
              <w:top w:val="single" w:sz="2" w:space="0" w:color="000000"/>
              <w:bottom w:val="single" w:sz="2" w:space="0" w:color="000000"/>
            </w:tcBorders>
          </w:tcPr>
          <w:p w14:paraId="005D7BD5" w14:textId="77777777" w:rsidR="00EA4CF1" w:rsidRDefault="00EA4CF1">
            <w:pPr>
              <w:pStyle w:val="TableParagraph"/>
              <w:spacing w:before="3"/>
              <w:rPr>
                <w:b/>
                <w:sz w:val="12"/>
              </w:rPr>
            </w:pPr>
          </w:p>
          <w:p w14:paraId="1D644ADC" w14:textId="77777777" w:rsidR="00EA4CF1" w:rsidRDefault="00A54946">
            <w:pPr>
              <w:pStyle w:val="TableParagraph"/>
              <w:spacing w:line="117" w:lineRule="exact"/>
              <w:ind w:left="22"/>
              <w:rPr>
                <w:sz w:val="11"/>
              </w:rPr>
            </w:pPr>
            <w:r>
              <w:rPr>
                <w:sz w:val="11"/>
              </w:rPr>
              <w:t>R1</w:t>
            </w:r>
          </w:p>
        </w:tc>
        <w:tc>
          <w:tcPr>
            <w:tcW w:w="971" w:type="dxa"/>
            <w:tcBorders>
              <w:top w:val="single" w:sz="2" w:space="0" w:color="000000"/>
              <w:bottom w:val="single" w:sz="2" w:space="0" w:color="000000"/>
            </w:tcBorders>
          </w:tcPr>
          <w:p w14:paraId="2B98A168" w14:textId="77777777" w:rsidR="00EA4CF1" w:rsidRDefault="00EA4CF1">
            <w:pPr>
              <w:pStyle w:val="TableParagraph"/>
              <w:rPr>
                <w:b/>
                <w:sz w:val="12"/>
              </w:rPr>
            </w:pPr>
          </w:p>
          <w:p w14:paraId="1974DF96" w14:textId="77777777" w:rsidR="00EA4CF1" w:rsidRDefault="00A54946">
            <w:pPr>
              <w:pStyle w:val="TableParagraph"/>
              <w:spacing w:line="119" w:lineRule="exact"/>
              <w:ind w:left="21"/>
              <w:rPr>
                <w:sz w:val="11"/>
              </w:rPr>
            </w:pPr>
            <w:r>
              <w:rPr>
                <w:sz w:val="11"/>
              </w:rPr>
              <w:t>R2</w:t>
            </w:r>
          </w:p>
        </w:tc>
        <w:tc>
          <w:tcPr>
            <w:tcW w:w="820" w:type="dxa"/>
            <w:tcBorders>
              <w:top w:val="single" w:sz="2" w:space="0" w:color="000000"/>
              <w:bottom w:val="single" w:sz="2" w:space="0" w:color="000000"/>
            </w:tcBorders>
          </w:tcPr>
          <w:p w14:paraId="33B237F0"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5718BFBD" w14:textId="77777777" w:rsidR="00EA4CF1" w:rsidRDefault="00EA4CF1">
            <w:pPr>
              <w:pStyle w:val="TableParagraph"/>
              <w:rPr>
                <w:b/>
                <w:sz w:val="12"/>
              </w:rPr>
            </w:pPr>
          </w:p>
          <w:p w14:paraId="6B808F6C" w14:textId="77777777" w:rsidR="00EA4CF1" w:rsidRDefault="00A54946">
            <w:pPr>
              <w:pStyle w:val="TableParagraph"/>
              <w:spacing w:line="119" w:lineRule="exact"/>
              <w:ind w:left="18"/>
              <w:rPr>
                <w:sz w:val="11"/>
              </w:rPr>
            </w:pPr>
            <w:r>
              <w:rPr>
                <w:sz w:val="11"/>
              </w:rPr>
              <w:t>Sch B- Map 16</w:t>
            </w:r>
          </w:p>
        </w:tc>
        <w:tc>
          <w:tcPr>
            <w:tcW w:w="2488" w:type="dxa"/>
            <w:tcBorders>
              <w:top w:val="single" w:sz="2" w:space="0" w:color="000000"/>
              <w:bottom w:val="single" w:sz="2" w:space="0" w:color="000000"/>
            </w:tcBorders>
          </w:tcPr>
          <w:p w14:paraId="3E0B134D" w14:textId="77777777" w:rsidR="00EA4CF1" w:rsidRDefault="00EA4CF1">
            <w:pPr>
              <w:pStyle w:val="TableParagraph"/>
              <w:rPr>
                <w:b/>
                <w:sz w:val="12"/>
              </w:rPr>
            </w:pPr>
          </w:p>
          <w:p w14:paraId="49F04E8F" w14:textId="77777777" w:rsidR="00EA4CF1" w:rsidRDefault="00A54946">
            <w:pPr>
              <w:pStyle w:val="TableParagraph"/>
              <w:spacing w:line="119" w:lineRule="exact"/>
              <w:ind w:left="17"/>
              <w:rPr>
                <w:sz w:val="11"/>
              </w:rPr>
            </w:pPr>
            <w:r>
              <w:rPr>
                <w:sz w:val="11"/>
              </w:rPr>
              <w:t>facilitate the construction of a linked dwelling</w:t>
            </w:r>
          </w:p>
        </w:tc>
        <w:tc>
          <w:tcPr>
            <w:tcW w:w="920" w:type="dxa"/>
            <w:tcBorders>
              <w:top w:val="single" w:sz="2" w:space="0" w:color="000000"/>
              <w:bottom w:val="single" w:sz="2" w:space="0" w:color="000000"/>
            </w:tcBorders>
          </w:tcPr>
          <w:p w14:paraId="230298C5" w14:textId="77777777" w:rsidR="00EA4CF1" w:rsidRDefault="00EA4CF1">
            <w:pPr>
              <w:pStyle w:val="TableParagraph"/>
              <w:rPr>
                <w:b/>
                <w:sz w:val="12"/>
              </w:rPr>
            </w:pPr>
          </w:p>
          <w:p w14:paraId="35AB88B8" w14:textId="77777777" w:rsidR="00EA4CF1" w:rsidRDefault="00A54946">
            <w:pPr>
              <w:pStyle w:val="TableParagraph"/>
              <w:spacing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10A8DBCE" w14:textId="77777777" w:rsidR="00EA4CF1" w:rsidRDefault="00EA4CF1">
            <w:pPr>
              <w:pStyle w:val="TableParagraph"/>
              <w:spacing w:before="3"/>
              <w:rPr>
                <w:b/>
                <w:sz w:val="12"/>
              </w:rPr>
            </w:pPr>
          </w:p>
          <w:p w14:paraId="390522F6" w14:textId="77777777" w:rsidR="00EA4CF1" w:rsidRDefault="00A54946">
            <w:pPr>
              <w:pStyle w:val="TableParagraph"/>
              <w:spacing w:line="117" w:lineRule="exact"/>
              <w:ind w:left="16"/>
              <w:rPr>
                <w:sz w:val="11"/>
              </w:rPr>
            </w:pPr>
            <w:r>
              <w:rPr>
                <w:sz w:val="11"/>
              </w:rPr>
              <w:t>PASSED</w:t>
            </w:r>
          </w:p>
        </w:tc>
      </w:tr>
      <w:tr w:rsidR="00EA4CF1" w14:paraId="20625D5E" w14:textId="77777777">
        <w:trPr>
          <w:trHeight w:val="275"/>
        </w:trPr>
        <w:tc>
          <w:tcPr>
            <w:tcW w:w="478" w:type="dxa"/>
            <w:tcBorders>
              <w:top w:val="single" w:sz="2" w:space="0" w:color="000000"/>
              <w:bottom w:val="single" w:sz="2" w:space="0" w:color="000000"/>
            </w:tcBorders>
          </w:tcPr>
          <w:p w14:paraId="4930DE48" w14:textId="77777777" w:rsidR="00EA4CF1" w:rsidRDefault="00EA4CF1">
            <w:pPr>
              <w:pStyle w:val="TableParagraph"/>
              <w:spacing w:before="3"/>
              <w:rPr>
                <w:b/>
                <w:sz w:val="12"/>
              </w:rPr>
            </w:pPr>
          </w:p>
          <w:p w14:paraId="72CC469F" w14:textId="77777777" w:rsidR="00EA4CF1" w:rsidRDefault="00A54946">
            <w:pPr>
              <w:pStyle w:val="TableParagraph"/>
              <w:spacing w:line="115" w:lineRule="exact"/>
              <w:ind w:left="26"/>
              <w:rPr>
                <w:sz w:val="11"/>
              </w:rPr>
            </w:pPr>
            <w:r>
              <w:rPr>
                <w:sz w:val="11"/>
              </w:rPr>
              <w:t>54-11</w:t>
            </w:r>
          </w:p>
        </w:tc>
        <w:tc>
          <w:tcPr>
            <w:tcW w:w="870" w:type="dxa"/>
            <w:tcBorders>
              <w:top w:val="single" w:sz="2" w:space="0" w:color="000000"/>
              <w:bottom w:val="single" w:sz="2" w:space="0" w:color="000000"/>
            </w:tcBorders>
          </w:tcPr>
          <w:p w14:paraId="21BE3321"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18BC4C16" w14:textId="77777777" w:rsidR="00EA4CF1" w:rsidRDefault="00EA4CF1">
            <w:pPr>
              <w:pStyle w:val="TableParagraph"/>
              <w:rPr>
                <w:b/>
                <w:sz w:val="12"/>
              </w:rPr>
            </w:pPr>
          </w:p>
          <w:p w14:paraId="0ABFAC55" w14:textId="77777777" w:rsidR="00EA4CF1" w:rsidRDefault="00A54946">
            <w:pPr>
              <w:pStyle w:val="TableParagraph"/>
              <w:spacing w:line="117" w:lineRule="exact"/>
              <w:ind w:left="25"/>
              <w:rPr>
                <w:sz w:val="11"/>
              </w:rPr>
            </w:pPr>
            <w:r>
              <w:rPr>
                <w:sz w:val="11"/>
              </w:rPr>
              <w:t>Cowan</w:t>
            </w:r>
          </w:p>
        </w:tc>
        <w:tc>
          <w:tcPr>
            <w:tcW w:w="1629" w:type="dxa"/>
            <w:tcBorders>
              <w:top w:val="single" w:sz="2" w:space="0" w:color="000000"/>
              <w:bottom w:val="single" w:sz="2" w:space="0" w:color="000000"/>
            </w:tcBorders>
          </w:tcPr>
          <w:p w14:paraId="7642DF2A" w14:textId="77777777" w:rsidR="00EA4CF1" w:rsidRDefault="00EA4CF1">
            <w:pPr>
              <w:pStyle w:val="TableParagraph"/>
              <w:rPr>
                <w:b/>
                <w:sz w:val="12"/>
              </w:rPr>
            </w:pPr>
          </w:p>
          <w:p w14:paraId="7E78477D" w14:textId="77777777" w:rsidR="00EA4CF1" w:rsidRDefault="00A54946">
            <w:pPr>
              <w:pStyle w:val="TableParagraph"/>
              <w:spacing w:line="117" w:lineRule="exact"/>
              <w:ind w:left="23"/>
              <w:rPr>
                <w:sz w:val="11"/>
              </w:rPr>
            </w:pPr>
            <w:r>
              <w:rPr>
                <w:sz w:val="11"/>
              </w:rPr>
              <w:t>22710 Christina Road</w:t>
            </w:r>
          </w:p>
        </w:tc>
        <w:tc>
          <w:tcPr>
            <w:tcW w:w="827" w:type="dxa"/>
            <w:tcBorders>
              <w:top w:val="single" w:sz="2" w:space="0" w:color="000000"/>
              <w:bottom w:val="single" w:sz="2" w:space="0" w:color="000000"/>
            </w:tcBorders>
          </w:tcPr>
          <w:p w14:paraId="675B82B7" w14:textId="77777777" w:rsidR="00EA4CF1" w:rsidRDefault="00EA4CF1">
            <w:pPr>
              <w:pStyle w:val="TableParagraph"/>
              <w:rPr>
                <w:b/>
                <w:sz w:val="12"/>
              </w:rPr>
            </w:pPr>
          </w:p>
          <w:p w14:paraId="3CB28D82" w14:textId="77777777" w:rsidR="00EA4CF1" w:rsidRDefault="00A54946">
            <w:pPr>
              <w:pStyle w:val="TableParagraph"/>
              <w:spacing w:line="117" w:lineRule="exact"/>
              <w:ind w:left="22"/>
              <w:rPr>
                <w:sz w:val="11"/>
              </w:rPr>
            </w:pPr>
            <w:r>
              <w:rPr>
                <w:sz w:val="11"/>
              </w:rPr>
              <w:t>A1</w:t>
            </w:r>
          </w:p>
        </w:tc>
        <w:tc>
          <w:tcPr>
            <w:tcW w:w="971" w:type="dxa"/>
            <w:tcBorders>
              <w:top w:val="single" w:sz="2" w:space="0" w:color="000000"/>
              <w:bottom w:val="single" w:sz="2" w:space="0" w:color="000000"/>
            </w:tcBorders>
          </w:tcPr>
          <w:p w14:paraId="28EB84B4" w14:textId="77777777" w:rsidR="00EA4CF1" w:rsidRDefault="00EA4CF1">
            <w:pPr>
              <w:pStyle w:val="TableParagraph"/>
              <w:rPr>
                <w:b/>
                <w:sz w:val="12"/>
              </w:rPr>
            </w:pPr>
          </w:p>
          <w:p w14:paraId="6E4EA403" w14:textId="77777777" w:rsidR="00EA4CF1" w:rsidRDefault="00A54946">
            <w:pPr>
              <w:pStyle w:val="TableParagraph"/>
              <w:spacing w:line="117" w:lineRule="exact"/>
              <w:ind w:left="21"/>
              <w:rPr>
                <w:sz w:val="11"/>
              </w:rPr>
            </w:pPr>
            <w:r>
              <w:rPr>
                <w:sz w:val="11"/>
              </w:rPr>
              <w:t>A2</w:t>
            </w:r>
          </w:p>
        </w:tc>
        <w:tc>
          <w:tcPr>
            <w:tcW w:w="820" w:type="dxa"/>
            <w:tcBorders>
              <w:top w:val="single" w:sz="2" w:space="0" w:color="000000"/>
              <w:bottom w:val="single" w:sz="2" w:space="0" w:color="000000"/>
            </w:tcBorders>
          </w:tcPr>
          <w:p w14:paraId="59F6F0E3"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71842095" w14:textId="77777777" w:rsidR="00EA4CF1" w:rsidRDefault="00EA4CF1">
            <w:pPr>
              <w:pStyle w:val="TableParagraph"/>
              <w:rPr>
                <w:b/>
                <w:sz w:val="12"/>
              </w:rPr>
            </w:pPr>
          </w:p>
          <w:p w14:paraId="74E2F873" w14:textId="77777777" w:rsidR="00EA4CF1" w:rsidRDefault="00A54946">
            <w:pPr>
              <w:pStyle w:val="TableParagraph"/>
              <w:spacing w:line="117" w:lineRule="exact"/>
              <w:ind w:left="18"/>
              <w:rPr>
                <w:sz w:val="11"/>
              </w:rPr>
            </w:pPr>
            <w:r>
              <w:rPr>
                <w:sz w:val="11"/>
              </w:rPr>
              <w:t>Sch A - Map 28</w:t>
            </w:r>
          </w:p>
        </w:tc>
        <w:tc>
          <w:tcPr>
            <w:tcW w:w="2488" w:type="dxa"/>
            <w:tcBorders>
              <w:top w:val="single" w:sz="2" w:space="0" w:color="000000"/>
              <w:bottom w:val="single" w:sz="2" w:space="0" w:color="000000"/>
            </w:tcBorders>
          </w:tcPr>
          <w:p w14:paraId="42624B96" w14:textId="77777777" w:rsidR="00EA4CF1" w:rsidRDefault="00EA4CF1">
            <w:pPr>
              <w:pStyle w:val="TableParagraph"/>
              <w:rPr>
                <w:b/>
                <w:sz w:val="12"/>
              </w:rPr>
            </w:pPr>
          </w:p>
          <w:p w14:paraId="4FFAA46A" w14:textId="77777777" w:rsidR="00EA4CF1" w:rsidRDefault="00A54946">
            <w:pPr>
              <w:pStyle w:val="TableParagraph"/>
              <w:spacing w:line="117" w:lineRule="exact"/>
              <w:ind w:left="17"/>
              <w:rPr>
                <w:sz w:val="11"/>
              </w:rPr>
            </w:pPr>
            <w:r>
              <w:rPr>
                <w:sz w:val="11"/>
              </w:rPr>
              <w:t>permit an undersized agricultural parcel</w:t>
            </w:r>
          </w:p>
        </w:tc>
        <w:tc>
          <w:tcPr>
            <w:tcW w:w="920" w:type="dxa"/>
            <w:tcBorders>
              <w:top w:val="single" w:sz="2" w:space="0" w:color="000000"/>
              <w:bottom w:val="single" w:sz="2" w:space="0" w:color="000000"/>
            </w:tcBorders>
          </w:tcPr>
          <w:p w14:paraId="5D825810" w14:textId="77777777" w:rsidR="00EA4CF1" w:rsidRDefault="00EA4CF1">
            <w:pPr>
              <w:pStyle w:val="TableParagraph"/>
              <w:rPr>
                <w:b/>
                <w:sz w:val="12"/>
              </w:rPr>
            </w:pPr>
          </w:p>
          <w:p w14:paraId="6C794AAE" w14:textId="77777777" w:rsidR="00EA4CF1" w:rsidRDefault="00A54946">
            <w:pPr>
              <w:pStyle w:val="TableParagraph"/>
              <w:spacing w:line="117" w:lineRule="exact"/>
              <w:ind w:right="5"/>
              <w:jc w:val="center"/>
              <w:rPr>
                <w:sz w:val="11"/>
              </w:rPr>
            </w:pPr>
            <w:r>
              <w:rPr>
                <w:w w:val="98"/>
                <w:sz w:val="11"/>
              </w:rPr>
              <w:t>Y</w:t>
            </w:r>
          </w:p>
        </w:tc>
        <w:tc>
          <w:tcPr>
            <w:tcW w:w="706" w:type="dxa"/>
            <w:tcBorders>
              <w:top w:val="single" w:sz="2" w:space="0" w:color="000000"/>
            </w:tcBorders>
          </w:tcPr>
          <w:p w14:paraId="0432F27F" w14:textId="77777777" w:rsidR="00EA4CF1" w:rsidRDefault="00EA4CF1">
            <w:pPr>
              <w:pStyle w:val="TableParagraph"/>
              <w:spacing w:before="3"/>
              <w:rPr>
                <w:b/>
                <w:sz w:val="12"/>
              </w:rPr>
            </w:pPr>
          </w:p>
          <w:p w14:paraId="318D9A39" w14:textId="77777777" w:rsidR="00EA4CF1" w:rsidRDefault="00A54946">
            <w:pPr>
              <w:pStyle w:val="TableParagraph"/>
              <w:spacing w:line="115" w:lineRule="exact"/>
              <w:ind w:left="16"/>
              <w:rPr>
                <w:sz w:val="11"/>
              </w:rPr>
            </w:pPr>
            <w:r>
              <w:rPr>
                <w:sz w:val="11"/>
              </w:rPr>
              <w:t>PASSED</w:t>
            </w:r>
          </w:p>
        </w:tc>
      </w:tr>
      <w:tr w:rsidR="00EA4CF1" w14:paraId="0166DBC7" w14:textId="77777777">
        <w:trPr>
          <w:trHeight w:val="263"/>
        </w:trPr>
        <w:tc>
          <w:tcPr>
            <w:tcW w:w="478" w:type="dxa"/>
            <w:tcBorders>
              <w:top w:val="single" w:sz="2" w:space="0" w:color="000000"/>
              <w:bottom w:val="single" w:sz="2" w:space="0" w:color="000000"/>
            </w:tcBorders>
          </w:tcPr>
          <w:p w14:paraId="78A49EC2" w14:textId="77777777" w:rsidR="00EA4CF1" w:rsidRDefault="00EA4CF1">
            <w:pPr>
              <w:pStyle w:val="TableParagraph"/>
              <w:spacing w:before="2"/>
              <w:rPr>
                <w:b/>
                <w:sz w:val="11"/>
              </w:rPr>
            </w:pPr>
          </w:p>
          <w:p w14:paraId="5E6B80D8" w14:textId="77777777" w:rsidR="00EA4CF1" w:rsidRDefault="00A54946">
            <w:pPr>
              <w:pStyle w:val="TableParagraph"/>
              <w:spacing w:line="115" w:lineRule="exact"/>
              <w:ind w:left="26"/>
              <w:rPr>
                <w:sz w:val="11"/>
              </w:rPr>
            </w:pPr>
            <w:r>
              <w:rPr>
                <w:sz w:val="11"/>
              </w:rPr>
              <w:t>55-11</w:t>
            </w:r>
          </w:p>
        </w:tc>
        <w:tc>
          <w:tcPr>
            <w:tcW w:w="870" w:type="dxa"/>
            <w:tcBorders>
              <w:top w:val="single" w:sz="2" w:space="0" w:color="000000"/>
              <w:bottom w:val="single" w:sz="2" w:space="0" w:color="000000"/>
            </w:tcBorders>
          </w:tcPr>
          <w:p w14:paraId="5D3ACEC9"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341BD993" w14:textId="77777777" w:rsidR="00EA4CF1" w:rsidRDefault="00EA4CF1">
            <w:pPr>
              <w:pStyle w:val="TableParagraph"/>
              <w:rPr>
                <w:b/>
                <w:sz w:val="11"/>
              </w:rPr>
            </w:pPr>
          </w:p>
          <w:p w14:paraId="2B76AD1A" w14:textId="77777777" w:rsidR="00EA4CF1" w:rsidRDefault="00A54946">
            <w:pPr>
              <w:pStyle w:val="TableParagraph"/>
              <w:spacing w:line="117" w:lineRule="exact"/>
              <w:ind w:left="25"/>
              <w:rPr>
                <w:sz w:val="11"/>
              </w:rPr>
            </w:pPr>
            <w:r>
              <w:rPr>
                <w:sz w:val="11"/>
              </w:rPr>
              <w:t>David</w:t>
            </w:r>
          </w:p>
        </w:tc>
        <w:tc>
          <w:tcPr>
            <w:tcW w:w="1629" w:type="dxa"/>
            <w:tcBorders>
              <w:top w:val="single" w:sz="2" w:space="0" w:color="000000"/>
              <w:bottom w:val="single" w:sz="2" w:space="0" w:color="000000"/>
            </w:tcBorders>
          </w:tcPr>
          <w:p w14:paraId="02DB89FA" w14:textId="77777777" w:rsidR="00EA4CF1" w:rsidRDefault="00EA4CF1">
            <w:pPr>
              <w:pStyle w:val="TableParagraph"/>
              <w:rPr>
                <w:b/>
                <w:sz w:val="11"/>
              </w:rPr>
            </w:pPr>
          </w:p>
          <w:p w14:paraId="3B48F2E5" w14:textId="77777777" w:rsidR="00EA4CF1" w:rsidRDefault="00A54946">
            <w:pPr>
              <w:pStyle w:val="TableParagraph"/>
              <w:spacing w:line="117" w:lineRule="exact"/>
              <w:ind w:left="23"/>
              <w:rPr>
                <w:sz w:val="11"/>
              </w:rPr>
            </w:pPr>
            <w:r>
              <w:rPr>
                <w:sz w:val="11"/>
              </w:rPr>
              <w:t>9139 Oriole Drive</w:t>
            </w:r>
          </w:p>
        </w:tc>
        <w:tc>
          <w:tcPr>
            <w:tcW w:w="827" w:type="dxa"/>
            <w:tcBorders>
              <w:top w:val="single" w:sz="2" w:space="0" w:color="000000"/>
              <w:bottom w:val="single" w:sz="2" w:space="0" w:color="000000"/>
            </w:tcBorders>
          </w:tcPr>
          <w:p w14:paraId="789B0213" w14:textId="77777777" w:rsidR="00EA4CF1" w:rsidRDefault="00EA4CF1">
            <w:pPr>
              <w:pStyle w:val="TableParagraph"/>
              <w:rPr>
                <w:b/>
                <w:sz w:val="11"/>
              </w:rPr>
            </w:pPr>
          </w:p>
          <w:p w14:paraId="6DAB7D4C" w14:textId="77777777" w:rsidR="00EA4CF1" w:rsidRDefault="00A54946">
            <w:pPr>
              <w:pStyle w:val="TableParagraph"/>
              <w:spacing w:line="117" w:lineRule="exact"/>
              <w:ind w:left="22"/>
              <w:rPr>
                <w:sz w:val="11"/>
              </w:rPr>
            </w:pPr>
            <w:r>
              <w:rPr>
                <w:sz w:val="11"/>
              </w:rPr>
              <w:t>A1</w:t>
            </w:r>
          </w:p>
        </w:tc>
        <w:tc>
          <w:tcPr>
            <w:tcW w:w="971" w:type="dxa"/>
            <w:tcBorders>
              <w:top w:val="single" w:sz="2" w:space="0" w:color="000000"/>
              <w:bottom w:val="single" w:sz="2" w:space="0" w:color="000000"/>
            </w:tcBorders>
          </w:tcPr>
          <w:p w14:paraId="66F2CA1D" w14:textId="77777777" w:rsidR="00EA4CF1" w:rsidRDefault="00EA4CF1">
            <w:pPr>
              <w:pStyle w:val="TableParagraph"/>
              <w:spacing w:before="2"/>
              <w:rPr>
                <w:b/>
                <w:sz w:val="11"/>
              </w:rPr>
            </w:pPr>
          </w:p>
          <w:p w14:paraId="0B409DF8" w14:textId="77777777" w:rsidR="00EA4CF1" w:rsidRDefault="00A54946">
            <w:pPr>
              <w:pStyle w:val="TableParagraph"/>
              <w:spacing w:line="115" w:lineRule="exact"/>
              <w:ind w:left="21"/>
              <w:rPr>
                <w:sz w:val="11"/>
              </w:rPr>
            </w:pPr>
            <w:r>
              <w:rPr>
                <w:sz w:val="11"/>
              </w:rPr>
              <w:t>A1-T</w:t>
            </w:r>
          </w:p>
        </w:tc>
        <w:tc>
          <w:tcPr>
            <w:tcW w:w="820" w:type="dxa"/>
            <w:tcBorders>
              <w:top w:val="single" w:sz="2" w:space="0" w:color="000000"/>
              <w:bottom w:val="single" w:sz="2" w:space="0" w:color="000000"/>
            </w:tcBorders>
          </w:tcPr>
          <w:p w14:paraId="48F8E7FE"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0FE8DE42" w14:textId="77777777" w:rsidR="00EA4CF1" w:rsidRDefault="00EA4CF1">
            <w:pPr>
              <w:pStyle w:val="TableParagraph"/>
              <w:spacing w:before="2"/>
              <w:rPr>
                <w:b/>
                <w:sz w:val="11"/>
              </w:rPr>
            </w:pPr>
          </w:p>
          <w:p w14:paraId="73A33B6D" w14:textId="77777777" w:rsidR="00EA4CF1" w:rsidRDefault="00A54946">
            <w:pPr>
              <w:pStyle w:val="TableParagraph"/>
              <w:spacing w:line="115" w:lineRule="exact"/>
              <w:ind w:left="18"/>
              <w:rPr>
                <w:sz w:val="11"/>
              </w:rPr>
            </w:pPr>
            <w:r>
              <w:rPr>
                <w:sz w:val="11"/>
              </w:rPr>
              <w:t>Sch A - Map 30</w:t>
            </w:r>
          </w:p>
        </w:tc>
        <w:tc>
          <w:tcPr>
            <w:tcW w:w="2488" w:type="dxa"/>
            <w:tcBorders>
              <w:top w:val="single" w:sz="2" w:space="0" w:color="000000"/>
              <w:bottom w:val="single" w:sz="2" w:space="0" w:color="000000"/>
            </w:tcBorders>
          </w:tcPr>
          <w:p w14:paraId="582BC04E" w14:textId="77777777" w:rsidR="00EA4CF1" w:rsidRDefault="00A54946">
            <w:pPr>
              <w:pStyle w:val="TableParagraph"/>
              <w:spacing w:line="119" w:lineRule="exact"/>
              <w:ind w:left="17"/>
              <w:rPr>
                <w:sz w:val="11"/>
              </w:rPr>
            </w:pPr>
            <w:r>
              <w:rPr>
                <w:sz w:val="11"/>
              </w:rPr>
              <w:t>permits a second single detached dwelling -</w:t>
            </w:r>
          </w:p>
          <w:p w14:paraId="217D45FB" w14:textId="77777777" w:rsidR="00EA4CF1" w:rsidRDefault="00A54946">
            <w:pPr>
              <w:pStyle w:val="TableParagraph"/>
              <w:spacing w:before="8" w:line="117" w:lineRule="exact"/>
              <w:ind w:left="17"/>
              <w:rPr>
                <w:sz w:val="11"/>
              </w:rPr>
            </w:pPr>
            <w:r>
              <w:rPr>
                <w:sz w:val="11"/>
              </w:rPr>
              <w:t>expires August 15, 2014</w:t>
            </w:r>
          </w:p>
        </w:tc>
        <w:tc>
          <w:tcPr>
            <w:tcW w:w="920" w:type="dxa"/>
            <w:tcBorders>
              <w:top w:val="single" w:sz="2" w:space="0" w:color="000000"/>
              <w:bottom w:val="single" w:sz="2" w:space="0" w:color="000000"/>
            </w:tcBorders>
          </w:tcPr>
          <w:p w14:paraId="5DF27943" w14:textId="77777777" w:rsidR="00EA4CF1" w:rsidRDefault="00EA4CF1">
            <w:pPr>
              <w:pStyle w:val="TableParagraph"/>
              <w:rPr>
                <w:rFonts w:ascii="Times New Roman"/>
                <w:sz w:val="10"/>
              </w:rPr>
            </w:pPr>
          </w:p>
        </w:tc>
        <w:tc>
          <w:tcPr>
            <w:tcW w:w="706" w:type="dxa"/>
          </w:tcPr>
          <w:p w14:paraId="3A22D954" w14:textId="77777777" w:rsidR="00EA4CF1" w:rsidRDefault="00EA4CF1">
            <w:pPr>
              <w:pStyle w:val="TableParagraph"/>
              <w:spacing w:before="2"/>
              <w:rPr>
                <w:b/>
                <w:sz w:val="11"/>
              </w:rPr>
            </w:pPr>
          </w:p>
          <w:p w14:paraId="65F84B1F" w14:textId="77777777" w:rsidR="00EA4CF1" w:rsidRDefault="00A54946">
            <w:pPr>
              <w:pStyle w:val="TableParagraph"/>
              <w:spacing w:line="115" w:lineRule="exact"/>
              <w:ind w:left="16"/>
              <w:rPr>
                <w:sz w:val="11"/>
              </w:rPr>
            </w:pPr>
            <w:r>
              <w:rPr>
                <w:sz w:val="11"/>
              </w:rPr>
              <w:t>EXPIRED</w:t>
            </w:r>
          </w:p>
        </w:tc>
      </w:tr>
      <w:tr w:rsidR="00EA4CF1" w14:paraId="70092D57" w14:textId="77777777">
        <w:trPr>
          <w:trHeight w:val="256"/>
        </w:trPr>
        <w:tc>
          <w:tcPr>
            <w:tcW w:w="478" w:type="dxa"/>
            <w:tcBorders>
              <w:top w:val="single" w:sz="2" w:space="0" w:color="000000"/>
              <w:bottom w:val="single" w:sz="2" w:space="0" w:color="000000"/>
            </w:tcBorders>
          </w:tcPr>
          <w:p w14:paraId="620A09E7" w14:textId="77777777" w:rsidR="00EA4CF1" w:rsidRDefault="00EA4CF1">
            <w:pPr>
              <w:pStyle w:val="TableParagraph"/>
              <w:spacing w:before="6"/>
              <w:rPr>
                <w:b/>
                <w:sz w:val="10"/>
              </w:rPr>
            </w:pPr>
          </w:p>
          <w:p w14:paraId="362ACDFE" w14:textId="77777777" w:rsidR="00EA4CF1" w:rsidRDefault="00A54946">
            <w:pPr>
              <w:pStyle w:val="TableParagraph"/>
              <w:spacing w:before="1" w:line="115" w:lineRule="exact"/>
              <w:ind w:left="26"/>
              <w:rPr>
                <w:sz w:val="11"/>
              </w:rPr>
            </w:pPr>
            <w:r>
              <w:rPr>
                <w:sz w:val="11"/>
              </w:rPr>
              <w:t>56-11</w:t>
            </w:r>
          </w:p>
        </w:tc>
        <w:tc>
          <w:tcPr>
            <w:tcW w:w="870" w:type="dxa"/>
            <w:tcBorders>
              <w:top w:val="single" w:sz="2" w:space="0" w:color="000000"/>
              <w:bottom w:val="single" w:sz="2" w:space="0" w:color="000000"/>
            </w:tcBorders>
          </w:tcPr>
          <w:p w14:paraId="232D5DDF"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1E76EA43" w14:textId="77777777" w:rsidR="00EA4CF1" w:rsidRDefault="00EA4CF1">
            <w:pPr>
              <w:pStyle w:val="TableParagraph"/>
              <w:spacing w:before="4"/>
              <w:rPr>
                <w:b/>
                <w:sz w:val="10"/>
              </w:rPr>
            </w:pPr>
          </w:p>
          <w:p w14:paraId="5305D34C" w14:textId="77777777" w:rsidR="00EA4CF1" w:rsidRDefault="00A54946">
            <w:pPr>
              <w:pStyle w:val="TableParagraph"/>
              <w:spacing w:line="117" w:lineRule="exact"/>
              <w:ind w:left="25"/>
              <w:rPr>
                <w:sz w:val="11"/>
              </w:rPr>
            </w:pPr>
            <w:r>
              <w:rPr>
                <w:sz w:val="11"/>
              </w:rPr>
              <w:t>Noblera Developments</w:t>
            </w:r>
          </w:p>
        </w:tc>
        <w:tc>
          <w:tcPr>
            <w:tcW w:w="1629" w:type="dxa"/>
            <w:tcBorders>
              <w:top w:val="single" w:sz="2" w:space="0" w:color="000000"/>
              <w:bottom w:val="single" w:sz="2" w:space="0" w:color="000000"/>
            </w:tcBorders>
          </w:tcPr>
          <w:p w14:paraId="2187E4FA" w14:textId="77777777" w:rsidR="00EA4CF1" w:rsidRDefault="00A54946">
            <w:pPr>
              <w:pStyle w:val="TableParagraph"/>
              <w:spacing w:line="112" w:lineRule="exact"/>
              <w:ind w:left="23"/>
              <w:rPr>
                <w:sz w:val="11"/>
              </w:rPr>
            </w:pPr>
            <w:r>
              <w:rPr>
                <w:sz w:val="11"/>
              </w:rPr>
              <w:t>Part of Lot 25, Con II (geo Twp</w:t>
            </w:r>
          </w:p>
          <w:p w14:paraId="7568008A" w14:textId="77777777" w:rsidR="00EA4CF1" w:rsidRDefault="00A54946">
            <w:pPr>
              <w:pStyle w:val="TableParagraph"/>
              <w:spacing w:before="8" w:line="117" w:lineRule="exact"/>
              <w:ind w:left="23"/>
              <w:rPr>
                <w:sz w:val="11"/>
              </w:rPr>
            </w:pPr>
            <w:r>
              <w:rPr>
                <w:sz w:val="11"/>
              </w:rPr>
              <w:t>of Adelaide)</w:t>
            </w:r>
          </w:p>
        </w:tc>
        <w:tc>
          <w:tcPr>
            <w:tcW w:w="827" w:type="dxa"/>
            <w:tcBorders>
              <w:top w:val="single" w:sz="2" w:space="0" w:color="000000"/>
              <w:bottom w:val="single" w:sz="2" w:space="0" w:color="000000"/>
            </w:tcBorders>
          </w:tcPr>
          <w:p w14:paraId="31E9B767" w14:textId="77777777" w:rsidR="00EA4CF1" w:rsidRDefault="00EA4CF1">
            <w:pPr>
              <w:pStyle w:val="TableParagraph"/>
              <w:spacing w:before="4"/>
              <w:rPr>
                <w:b/>
                <w:sz w:val="10"/>
              </w:rPr>
            </w:pPr>
          </w:p>
          <w:p w14:paraId="6E2DBB43" w14:textId="77777777" w:rsidR="00EA4CF1" w:rsidRDefault="00A54946">
            <w:pPr>
              <w:pStyle w:val="TableParagraph"/>
              <w:spacing w:line="117" w:lineRule="exact"/>
              <w:ind w:left="22"/>
              <w:rPr>
                <w:sz w:val="11"/>
              </w:rPr>
            </w:pPr>
            <w:r>
              <w:rPr>
                <w:sz w:val="11"/>
              </w:rPr>
              <w:t>M2</w:t>
            </w:r>
          </w:p>
        </w:tc>
        <w:tc>
          <w:tcPr>
            <w:tcW w:w="971" w:type="dxa"/>
            <w:tcBorders>
              <w:top w:val="single" w:sz="2" w:space="0" w:color="000000"/>
              <w:bottom w:val="single" w:sz="2" w:space="0" w:color="000000"/>
            </w:tcBorders>
          </w:tcPr>
          <w:p w14:paraId="6B75F92A" w14:textId="77777777" w:rsidR="00EA4CF1" w:rsidRDefault="00EA4CF1">
            <w:pPr>
              <w:pStyle w:val="TableParagraph"/>
              <w:spacing w:before="4"/>
              <w:rPr>
                <w:b/>
                <w:sz w:val="10"/>
              </w:rPr>
            </w:pPr>
          </w:p>
          <w:p w14:paraId="27E4BBF7" w14:textId="77777777" w:rsidR="00EA4CF1" w:rsidRDefault="00A54946">
            <w:pPr>
              <w:pStyle w:val="TableParagraph"/>
              <w:spacing w:line="117" w:lineRule="exact"/>
              <w:ind w:left="21"/>
              <w:rPr>
                <w:sz w:val="11"/>
              </w:rPr>
            </w:pPr>
            <w:r>
              <w:rPr>
                <w:sz w:val="11"/>
              </w:rPr>
              <w:t>M2-6</w:t>
            </w:r>
          </w:p>
        </w:tc>
        <w:tc>
          <w:tcPr>
            <w:tcW w:w="820" w:type="dxa"/>
            <w:tcBorders>
              <w:top w:val="single" w:sz="2" w:space="0" w:color="000000"/>
              <w:bottom w:val="single" w:sz="2" w:space="0" w:color="000000"/>
            </w:tcBorders>
          </w:tcPr>
          <w:p w14:paraId="0D0BC860"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1812D5F5" w14:textId="77777777" w:rsidR="00EA4CF1" w:rsidRDefault="00EA4CF1">
            <w:pPr>
              <w:pStyle w:val="TableParagraph"/>
              <w:spacing w:before="4"/>
              <w:rPr>
                <w:b/>
                <w:sz w:val="10"/>
              </w:rPr>
            </w:pPr>
          </w:p>
          <w:p w14:paraId="25A6CBA2" w14:textId="77777777" w:rsidR="00EA4CF1" w:rsidRDefault="00A54946">
            <w:pPr>
              <w:pStyle w:val="TableParagraph"/>
              <w:spacing w:line="117" w:lineRule="exact"/>
              <w:ind w:left="18"/>
              <w:rPr>
                <w:sz w:val="11"/>
              </w:rPr>
            </w:pPr>
            <w:r>
              <w:rPr>
                <w:sz w:val="11"/>
              </w:rPr>
              <w:t>Sch B - Map 2</w:t>
            </w:r>
          </w:p>
        </w:tc>
        <w:tc>
          <w:tcPr>
            <w:tcW w:w="2488" w:type="dxa"/>
            <w:tcBorders>
              <w:top w:val="single" w:sz="2" w:space="0" w:color="000000"/>
              <w:bottom w:val="single" w:sz="2" w:space="0" w:color="000000"/>
            </w:tcBorders>
          </w:tcPr>
          <w:p w14:paraId="0ADEBF1A" w14:textId="77777777" w:rsidR="00EA4CF1" w:rsidRDefault="00A54946">
            <w:pPr>
              <w:pStyle w:val="TableParagraph"/>
              <w:spacing w:line="112" w:lineRule="exact"/>
              <w:ind w:left="17"/>
              <w:rPr>
                <w:sz w:val="11"/>
              </w:rPr>
            </w:pPr>
            <w:r>
              <w:rPr>
                <w:sz w:val="11"/>
              </w:rPr>
              <w:t>permits a recreational facility use plus parent M2</w:t>
            </w:r>
          </w:p>
          <w:p w14:paraId="1E55F33B" w14:textId="77777777" w:rsidR="00EA4CF1" w:rsidRDefault="00A54946">
            <w:pPr>
              <w:pStyle w:val="TableParagraph"/>
              <w:spacing w:before="8" w:line="117" w:lineRule="exact"/>
              <w:ind w:left="17"/>
              <w:rPr>
                <w:sz w:val="11"/>
              </w:rPr>
            </w:pPr>
            <w:r>
              <w:rPr>
                <w:sz w:val="11"/>
              </w:rPr>
              <w:t>uses</w:t>
            </w:r>
          </w:p>
        </w:tc>
        <w:tc>
          <w:tcPr>
            <w:tcW w:w="920" w:type="dxa"/>
            <w:tcBorders>
              <w:top w:val="single" w:sz="2" w:space="0" w:color="000000"/>
              <w:bottom w:val="single" w:sz="2" w:space="0" w:color="000000"/>
            </w:tcBorders>
          </w:tcPr>
          <w:p w14:paraId="6260ED68" w14:textId="77777777" w:rsidR="00EA4CF1" w:rsidRDefault="00EA4CF1">
            <w:pPr>
              <w:pStyle w:val="TableParagraph"/>
              <w:spacing w:before="4"/>
              <w:rPr>
                <w:b/>
                <w:sz w:val="10"/>
              </w:rPr>
            </w:pPr>
          </w:p>
          <w:p w14:paraId="3B8099DB" w14:textId="77777777" w:rsidR="00EA4CF1" w:rsidRDefault="00A54946">
            <w:pPr>
              <w:pStyle w:val="TableParagraph"/>
              <w:spacing w:line="117" w:lineRule="exact"/>
              <w:ind w:right="5"/>
              <w:jc w:val="center"/>
              <w:rPr>
                <w:sz w:val="11"/>
              </w:rPr>
            </w:pPr>
            <w:r>
              <w:rPr>
                <w:w w:val="98"/>
                <w:sz w:val="11"/>
              </w:rPr>
              <w:t>Y</w:t>
            </w:r>
          </w:p>
        </w:tc>
        <w:tc>
          <w:tcPr>
            <w:tcW w:w="706" w:type="dxa"/>
          </w:tcPr>
          <w:p w14:paraId="4F9B2FB0" w14:textId="77777777" w:rsidR="00EA4CF1" w:rsidRDefault="00EA4CF1">
            <w:pPr>
              <w:pStyle w:val="TableParagraph"/>
              <w:spacing w:before="6"/>
              <w:rPr>
                <w:b/>
                <w:sz w:val="10"/>
              </w:rPr>
            </w:pPr>
          </w:p>
          <w:p w14:paraId="0F815792" w14:textId="77777777" w:rsidR="00EA4CF1" w:rsidRDefault="00A54946">
            <w:pPr>
              <w:pStyle w:val="TableParagraph"/>
              <w:spacing w:before="1" w:line="115" w:lineRule="exact"/>
              <w:ind w:left="16"/>
              <w:rPr>
                <w:sz w:val="11"/>
              </w:rPr>
            </w:pPr>
            <w:r>
              <w:rPr>
                <w:sz w:val="11"/>
              </w:rPr>
              <w:t>PASSED</w:t>
            </w:r>
          </w:p>
        </w:tc>
      </w:tr>
      <w:tr w:rsidR="00EA4CF1" w14:paraId="57BA8A94" w14:textId="77777777">
        <w:trPr>
          <w:trHeight w:val="256"/>
        </w:trPr>
        <w:tc>
          <w:tcPr>
            <w:tcW w:w="478" w:type="dxa"/>
            <w:tcBorders>
              <w:top w:val="single" w:sz="2" w:space="0" w:color="000000"/>
              <w:bottom w:val="single" w:sz="2" w:space="0" w:color="000000"/>
            </w:tcBorders>
          </w:tcPr>
          <w:p w14:paraId="2B1D5061" w14:textId="77777777" w:rsidR="00EA4CF1" w:rsidRDefault="00EA4CF1">
            <w:pPr>
              <w:pStyle w:val="TableParagraph"/>
              <w:spacing w:before="6"/>
              <w:rPr>
                <w:b/>
                <w:sz w:val="10"/>
              </w:rPr>
            </w:pPr>
          </w:p>
          <w:p w14:paraId="1EA150C3" w14:textId="77777777" w:rsidR="00EA4CF1" w:rsidRDefault="00A54946">
            <w:pPr>
              <w:pStyle w:val="TableParagraph"/>
              <w:spacing w:before="1" w:line="115" w:lineRule="exact"/>
              <w:ind w:left="26"/>
              <w:rPr>
                <w:sz w:val="11"/>
              </w:rPr>
            </w:pPr>
            <w:r>
              <w:rPr>
                <w:sz w:val="11"/>
              </w:rPr>
              <w:t>70-11</w:t>
            </w:r>
          </w:p>
        </w:tc>
        <w:tc>
          <w:tcPr>
            <w:tcW w:w="870" w:type="dxa"/>
            <w:tcBorders>
              <w:top w:val="single" w:sz="2" w:space="0" w:color="000000"/>
              <w:bottom w:val="single" w:sz="2" w:space="0" w:color="000000"/>
            </w:tcBorders>
          </w:tcPr>
          <w:p w14:paraId="2DA4132C"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0A8039A8" w14:textId="77777777" w:rsidR="00EA4CF1" w:rsidRDefault="00EA4CF1">
            <w:pPr>
              <w:pStyle w:val="TableParagraph"/>
              <w:spacing w:before="4"/>
              <w:rPr>
                <w:b/>
                <w:sz w:val="10"/>
              </w:rPr>
            </w:pPr>
          </w:p>
          <w:p w14:paraId="74309E1F" w14:textId="77777777" w:rsidR="00EA4CF1" w:rsidRDefault="00A54946">
            <w:pPr>
              <w:pStyle w:val="TableParagraph"/>
              <w:spacing w:line="117" w:lineRule="exact"/>
              <w:ind w:left="25"/>
              <w:rPr>
                <w:sz w:val="11"/>
              </w:rPr>
            </w:pPr>
            <w:r>
              <w:rPr>
                <w:sz w:val="11"/>
              </w:rPr>
              <w:t>Denning</w:t>
            </w:r>
          </w:p>
        </w:tc>
        <w:tc>
          <w:tcPr>
            <w:tcW w:w="1629" w:type="dxa"/>
            <w:tcBorders>
              <w:top w:val="single" w:sz="2" w:space="0" w:color="000000"/>
              <w:bottom w:val="single" w:sz="2" w:space="0" w:color="000000"/>
            </w:tcBorders>
          </w:tcPr>
          <w:p w14:paraId="082EFF08" w14:textId="77777777" w:rsidR="00EA4CF1" w:rsidRDefault="00EA4CF1">
            <w:pPr>
              <w:pStyle w:val="TableParagraph"/>
              <w:spacing w:before="4"/>
              <w:rPr>
                <w:b/>
                <w:sz w:val="10"/>
              </w:rPr>
            </w:pPr>
          </w:p>
          <w:p w14:paraId="0DFA7B73" w14:textId="77777777" w:rsidR="00EA4CF1" w:rsidRDefault="00A54946">
            <w:pPr>
              <w:pStyle w:val="TableParagraph"/>
              <w:spacing w:line="117" w:lineRule="exact"/>
              <w:ind w:left="23"/>
              <w:rPr>
                <w:sz w:val="11"/>
              </w:rPr>
            </w:pPr>
            <w:r>
              <w:rPr>
                <w:sz w:val="11"/>
              </w:rPr>
              <w:t>7748 Olde Drive</w:t>
            </w:r>
          </w:p>
        </w:tc>
        <w:tc>
          <w:tcPr>
            <w:tcW w:w="827" w:type="dxa"/>
            <w:tcBorders>
              <w:top w:val="single" w:sz="2" w:space="0" w:color="000000"/>
              <w:bottom w:val="single" w:sz="2" w:space="0" w:color="000000"/>
            </w:tcBorders>
          </w:tcPr>
          <w:p w14:paraId="5D5E9E54" w14:textId="77777777" w:rsidR="00EA4CF1" w:rsidRDefault="00EA4CF1">
            <w:pPr>
              <w:pStyle w:val="TableParagraph"/>
              <w:spacing w:before="6"/>
              <w:rPr>
                <w:b/>
                <w:sz w:val="10"/>
              </w:rPr>
            </w:pPr>
          </w:p>
          <w:p w14:paraId="11ECD529" w14:textId="77777777" w:rsidR="00EA4CF1" w:rsidRDefault="00A54946">
            <w:pPr>
              <w:pStyle w:val="TableParagraph"/>
              <w:spacing w:before="1" w:line="115" w:lineRule="exact"/>
              <w:ind w:left="22"/>
              <w:rPr>
                <w:sz w:val="11"/>
              </w:rPr>
            </w:pPr>
            <w:r>
              <w:rPr>
                <w:sz w:val="11"/>
              </w:rPr>
              <w:t>A1</w:t>
            </w:r>
          </w:p>
        </w:tc>
        <w:tc>
          <w:tcPr>
            <w:tcW w:w="971" w:type="dxa"/>
            <w:tcBorders>
              <w:top w:val="single" w:sz="2" w:space="0" w:color="000000"/>
              <w:bottom w:val="single" w:sz="2" w:space="0" w:color="000000"/>
            </w:tcBorders>
          </w:tcPr>
          <w:p w14:paraId="45BA34CD" w14:textId="77777777" w:rsidR="00EA4CF1" w:rsidRDefault="00EA4CF1">
            <w:pPr>
              <w:pStyle w:val="TableParagraph"/>
              <w:spacing w:before="6"/>
              <w:rPr>
                <w:b/>
                <w:sz w:val="10"/>
              </w:rPr>
            </w:pPr>
          </w:p>
          <w:p w14:paraId="13886B13" w14:textId="77777777" w:rsidR="00EA4CF1" w:rsidRDefault="00A54946">
            <w:pPr>
              <w:pStyle w:val="TableParagraph"/>
              <w:spacing w:before="1" w:line="115" w:lineRule="exact"/>
              <w:ind w:left="21"/>
              <w:rPr>
                <w:sz w:val="11"/>
              </w:rPr>
            </w:pPr>
            <w:r>
              <w:rPr>
                <w:sz w:val="11"/>
              </w:rPr>
              <w:t>A1-T</w:t>
            </w:r>
          </w:p>
        </w:tc>
        <w:tc>
          <w:tcPr>
            <w:tcW w:w="820" w:type="dxa"/>
            <w:tcBorders>
              <w:top w:val="single" w:sz="2" w:space="0" w:color="000000"/>
              <w:bottom w:val="single" w:sz="2" w:space="0" w:color="000000"/>
            </w:tcBorders>
          </w:tcPr>
          <w:p w14:paraId="73808021"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23C07617" w14:textId="77777777" w:rsidR="00EA4CF1" w:rsidRDefault="00EA4CF1">
            <w:pPr>
              <w:pStyle w:val="TableParagraph"/>
              <w:spacing w:before="6"/>
              <w:rPr>
                <w:b/>
                <w:sz w:val="10"/>
              </w:rPr>
            </w:pPr>
          </w:p>
          <w:p w14:paraId="297F0CD3" w14:textId="77777777" w:rsidR="00EA4CF1" w:rsidRDefault="00A54946">
            <w:pPr>
              <w:pStyle w:val="TableParagraph"/>
              <w:spacing w:before="1" w:line="115" w:lineRule="exact"/>
              <w:ind w:left="18"/>
              <w:rPr>
                <w:sz w:val="11"/>
              </w:rPr>
            </w:pPr>
            <w:r>
              <w:rPr>
                <w:sz w:val="11"/>
              </w:rPr>
              <w:t>Sch A - map 15</w:t>
            </w:r>
          </w:p>
        </w:tc>
        <w:tc>
          <w:tcPr>
            <w:tcW w:w="2488" w:type="dxa"/>
            <w:tcBorders>
              <w:top w:val="single" w:sz="2" w:space="0" w:color="000000"/>
              <w:bottom w:val="single" w:sz="2" w:space="0" w:color="000000"/>
            </w:tcBorders>
          </w:tcPr>
          <w:p w14:paraId="0A1BC489" w14:textId="77777777" w:rsidR="00EA4CF1" w:rsidRDefault="00A54946">
            <w:pPr>
              <w:pStyle w:val="TableParagraph"/>
              <w:spacing w:line="112" w:lineRule="exact"/>
              <w:ind w:left="17"/>
              <w:rPr>
                <w:sz w:val="11"/>
              </w:rPr>
            </w:pPr>
            <w:r>
              <w:rPr>
                <w:sz w:val="11"/>
              </w:rPr>
              <w:t>permits a second single detached dwelling -</w:t>
            </w:r>
          </w:p>
          <w:p w14:paraId="664F72FD" w14:textId="77777777" w:rsidR="00EA4CF1" w:rsidRDefault="00A54946">
            <w:pPr>
              <w:pStyle w:val="TableParagraph"/>
              <w:spacing w:before="8" w:line="117" w:lineRule="exact"/>
              <w:ind w:left="17"/>
              <w:rPr>
                <w:sz w:val="11"/>
              </w:rPr>
            </w:pPr>
            <w:r>
              <w:rPr>
                <w:sz w:val="11"/>
              </w:rPr>
              <w:t>expires October 3, 2014</w:t>
            </w:r>
          </w:p>
        </w:tc>
        <w:tc>
          <w:tcPr>
            <w:tcW w:w="920" w:type="dxa"/>
            <w:tcBorders>
              <w:top w:val="single" w:sz="2" w:space="0" w:color="000000"/>
              <w:bottom w:val="single" w:sz="2" w:space="0" w:color="000000"/>
            </w:tcBorders>
          </w:tcPr>
          <w:p w14:paraId="10FB4F18" w14:textId="77777777" w:rsidR="00EA4CF1" w:rsidRDefault="00EA4CF1">
            <w:pPr>
              <w:pStyle w:val="TableParagraph"/>
              <w:rPr>
                <w:rFonts w:ascii="Times New Roman"/>
                <w:sz w:val="10"/>
              </w:rPr>
            </w:pPr>
          </w:p>
        </w:tc>
        <w:tc>
          <w:tcPr>
            <w:tcW w:w="706" w:type="dxa"/>
          </w:tcPr>
          <w:p w14:paraId="141616E0" w14:textId="77777777" w:rsidR="00EA4CF1" w:rsidRDefault="00EA4CF1">
            <w:pPr>
              <w:pStyle w:val="TableParagraph"/>
              <w:spacing w:before="6"/>
              <w:rPr>
                <w:b/>
                <w:sz w:val="10"/>
              </w:rPr>
            </w:pPr>
          </w:p>
          <w:p w14:paraId="2E7849F8" w14:textId="77777777" w:rsidR="00EA4CF1" w:rsidRDefault="00A54946">
            <w:pPr>
              <w:pStyle w:val="TableParagraph"/>
              <w:spacing w:before="1" w:line="115" w:lineRule="exact"/>
              <w:ind w:left="16"/>
              <w:rPr>
                <w:sz w:val="11"/>
              </w:rPr>
            </w:pPr>
            <w:r>
              <w:rPr>
                <w:sz w:val="11"/>
              </w:rPr>
              <w:t>EXPIRED</w:t>
            </w:r>
          </w:p>
        </w:tc>
      </w:tr>
      <w:tr w:rsidR="00EA4CF1" w14:paraId="10DEA0E8" w14:textId="77777777">
        <w:trPr>
          <w:trHeight w:val="256"/>
        </w:trPr>
        <w:tc>
          <w:tcPr>
            <w:tcW w:w="478" w:type="dxa"/>
            <w:tcBorders>
              <w:top w:val="single" w:sz="2" w:space="0" w:color="000000"/>
              <w:bottom w:val="single" w:sz="2" w:space="0" w:color="000000"/>
            </w:tcBorders>
          </w:tcPr>
          <w:p w14:paraId="2A6347A7" w14:textId="77777777" w:rsidR="00EA4CF1" w:rsidRDefault="00EA4CF1">
            <w:pPr>
              <w:pStyle w:val="TableParagraph"/>
              <w:spacing w:before="6"/>
              <w:rPr>
                <w:b/>
                <w:sz w:val="10"/>
              </w:rPr>
            </w:pPr>
          </w:p>
          <w:p w14:paraId="3DC09D1F" w14:textId="77777777" w:rsidR="00EA4CF1" w:rsidRDefault="00A54946">
            <w:pPr>
              <w:pStyle w:val="TableParagraph"/>
              <w:spacing w:before="1" w:line="115" w:lineRule="exact"/>
              <w:ind w:left="26"/>
              <w:rPr>
                <w:sz w:val="11"/>
              </w:rPr>
            </w:pPr>
            <w:r>
              <w:rPr>
                <w:sz w:val="11"/>
              </w:rPr>
              <w:t>71-11</w:t>
            </w:r>
          </w:p>
        </w:tc>
        <w:tc>
          <w:tcPr>
            <w:tcW w:w="870" w:type="dxa"/>
            <w:tcBorders>
              <w:top w:val="single" w:sz="2" w:space="0" w:color="000000"/>
              <w:bottom w:val="single" w:sz="2" w:space="0" w:color="000000"/>
            </w:tcBorders>
          </w:tcPr>
          <w:p w14:paraId="215884BB"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5BE8C4EF" w14:textId="77777777" w:rsidR="00EA4CF1" w:rsidRDefault="00EA4CF1">
            <w:pPr>
              <w:pStyle w:val="TableParagraph"/>
              <w:spacing w:before="4"/>
              <w:rPr>
                <w:b/>
                <w:sz w:val="10"/>
              </w:rPr>
            </w:pPr>
          </w:p>
          <w:p w14:paraId="0BD7FE36" w14:textId="77777777" w:rsidR="00EA4CF1" w:rsidRDefault="00A54946">
            <w:pPr>
              <w:pStyle w:val="TableParagraph"/>
              <w:spacing w:line="117" w:lineRule="exact"/>
              <w:ind w:left="25"/>
              <w:rPr>
                <w:sz w:val="11"/>
              </w:rPr>
            </w:pPr>
            <w:r>
              <w:rPr>
                <w:sz w:val="11"/>
              </w:rPr>
              <w:t>818650 Ontario Ltd (Dykstra)</w:t>
            </w:r>
          </w:p>
        </w:tc>
        <w:tc>
          <w:tcPr>
            <w:tcW w:w="1629" w:type="dxa"/>
            <w:tcBorders>
              <w:top w:val="single" w:sz="2" w:space="0" w:color="000000"/>
              <w:bottom w:val="single" w:sz="2" w:space="0" w:color="000000"/>
            </w:tcBorders>
          </w:tcPr>
          <w:p w14:paraId="78401AFB" w14:textId="77777777" w:rsidR="00EA4CF1" w:rsidRDefault="00A54946">
            <w:pPr>
              <w:pStyle w:val="TableParagraph"/>
              <w:spacing w:line="112" w:lineRule="exact"/>
              <w:ind w:left="23"/>
              <w:rPr>
                <w:sz w:val="11"/>
              </w:rPr>
            </w:pPr>
            <w:r>
              <w:rPr>
                <w:sz w:val="11"/>
              </w:rPr>
              <w:t>Part of Lot 23, Con II (geo Twp</w:t>
            </w:r>
          </w:p>
          <w:p w14:paraId="4E580652" w14:textId="77777777" w:rsidR="00EA4CF1" w:rsidRDefault="00A54946">
            <w:pPr>
              <w:pStyle w:val="TableParagraph"/>
              <w:spacing w:before="8" w:line="117" w:lineRule="exact"/>
              <w:ind w:left="23"/>
              <w:rPr>
                <w:sz w:val="11"/>
              </w:rPr>
            </w:pPr>
            <w:r>
              <w:rPr>
                <w:sz w:val="11"/>
              </w:rPr>
              <w:t>of Adelaide)</w:t>
            </w:r>
          </w:p>
        </w:tc>
        <w:tc>
          <w:tcPr>
            <w:tcW w:w="827" w:type="dxa"/>
            <w:tcBorders>
              <w:top w:val="single" w:sz="2" w:space="0" w:color="000000"/>
              <w:bottom w:val="single" w:sz="2" w:space="0" w:color="000000"/>
            </w:tcBorders>
          </w:tcPr>
          <w:p w14:paraId="21F74A70" w14:textId="77777777" w:rsidR="00EA4CF1" w:rsidRDefault="00EA4CF1">
            <w:pPr>
              <w:pStyle w:val="TableParagraph"/>
              <w:spacing w:before="4"/>
              <w:rPr>
                <w:b/>
                <w:sz w:val="10"/>
              </w:rPr>
            </w:pPr>
          </w:p>
          <w:p w14:paraId="26EF6B94" w14:textId="77777777" w:rsidR="00EA4CF1" w:rsidRDefault="00A54946">
            <w:pPr>
              <w:pStyle w:val="TableParagraph"/>
              <w:spacing w:line="117" w:lineRule="exact"/>
              <w:ind w:left="22"/>
              <w:rPr>
                <w:sz w:val="11"/>
              </w:rPr>
            </w:pPr>
            <w:r>
              <w:rPr>
                <w:sz w:val="11"/>
              </w:rPr>
              <w:t>FD</w:t>
            </w:r>
          </w:p>
        </w:tc>
        <w:tc>
          <w:tcPr>
            <w:tcW w:w="971" w:type="dxa"/>
            <w:tcBorders>
              <w:top w:val="single" w:sz="2" w:space="0" w:color="000000"/>
              <w:bottom w:val="single" w:sz="2" w:space="0" w:color="000000"/>
            </w:tcBorders>
          </w:tcPr>
          <w:p w14:paraId="49FECBC8" w14:textId="77777777" w:rsidR="00EA4CF1" w:rsidRDefault="00EA4CF1">
            <w:pPr>
              <w:pStyle w:val="TableParagraph"/>
              <w:spacing w:before="6"/>
              <w:rPr>
                <w:b/>
                <w:sz w:val="10"/>
              </w:rPr>
            </w:pPr>
          </w:p>
          <w:p w14:paraId="4EDC8847" w14:textId="77777777" w:rsidR="00EA4CF1" w:rsidRDefault="00A54946">
            <w:pPr>
              <w:pStyle w:val="TableParagraph"/>
              <w:spacing w:before="1" w:line="115" w:lineRule="exact"/>
              <w:ind w:left="21"/>
              <w:rPr>
                <w:sz w:val="11"/>
              </w:rPr>
            </w:pPr>
            <w:r>
              <w:rPr>
                <w:sz w:val="11"/>
              </w:rPr>
              <w:t>R1-H</w:t>
            </w:r>
          </w:p>
        </w:tc>
        <w:tc>
          <w:tcPr>
            <w:tcW w:w="820" w:type="dxa"/>
            <w:tcBorders>
              <w:top w:val="single" w:sz="2" w:space="0" w:color="000000"/>
              <w:bottom w:val="single" w:sz="2" w:space="0" w:color="000000"/>
            </w:tcBorders>
          </w:tcPr>
          <w:p w14:paraId="7D64F6B6"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2559AC0A" w14:textId="77777777" w:rsidR="00EA4CF1" w:rsidRDefault="00EA4CF1">
            <w:pPr>
              <w:pStyle w:val="TableParagraph"/>
              <w:spacing w:before="6"/>
              <w:rPr>
                <w:b/>
                <w:sz w:val="10"/>
              </w:rPr>
            </w:pPr>
          </w:p>
          <w:p w14:paraId="7C29C249" w14:textId="77777777" w:rsidR="00EA4CF1" w:rsidRDefault="00A54946">
            <w:pPr>
              <w:pStyle w:val="TableParagraph"/>
              <w:spacing w:before="1" w:line="115" w:lineRule="exact"/>
              <w:ind w:left="18"/>
              <w:rPr>
                <w:sz w:val="11"/>
              </w:rPr>
            </w:pPr>
            <w:r>
              <w:rPr>
                <w:sz w:val="11"/>
              </w:rPr>
              <w:t>Sch B - Map 1</w:t>
            </w:r>
          </w:p>
        </w:tc>
        <w:tc>
          <w:tcPr>
            <w:tcW w:w="2488" w:type="dxa"/>
            <w:tcBorders>
              <w:top w:val="single" w:sz="2" w:space="0" w:color="000000"/>
              <w:bottom w:val="single" w:sz="2" w:space="0" w:color="000000"/>
            </w:tcBorders>
          </w:tcPr>
          <w:p w14:paraId="690F75BC" w14:textId="77777777" w:rsidR="00EA4CF1" w:rsidRDefault="00A54946">
            <w:pPr>
              <w:pStyle w:val="TableParagraph"/>
              <w:spacing w:line="112" w:lineRule="exact"/>
              <w:ind w:left="17"/>
              <w:rPr>
                <w:sz w:val="11"/>
              </w:rPr>
            </w:pPr>
            <w:r>
              <w:rPr>
                <w:sz w:val="11"/>
              </w:rPr>
              <w:t>facilitates the development of a 56-lot single</w:t>
            </w:r>
          </w:p>
          <w:p w14:paraId="11249A05" w14:textId="77777777" w:rsidR="00EA4CF1" w:rsidRDefault="00A54946">
            <w:pPr>
              <w:pStyle w:val="TableParagraph"/>
              <w:spacing w:before="8" w:line="117" w:lineRule="exact"/>
              <w:ind w:left="17"/>
              <w:rPr>
                <w:sz w:val="11"/>
              </w:rPr>
            </w:pPr>
            <w:r>
              <w:rPr>
                <w:sz w:val="11"/>
              </w:rPr>
              <w:t>detached dwelling plan of subdivision</w:t>
            </w:r>
          </w:p>
        </w:tc>
        <w:tc>
          <w:tcPr>
            <w:tcW w:w="920" w:type="dxa"/>
            <w:tcBorders>
              <w:top w:val="single" w:sz="2" w:space="0" w:color="000000"/>
              <w:bottom w:val="single" w:sz="2" w:space="0" w:color="000000"/>
            </w:tcBorders>
          </w:tcPr>
          <w:p w14:paraId="44357ACC" w14:textId="77777777" w:rsidR="00EA4CF1" w:rsidRDefault="00EA4CF1">
            <w:pPr>
              <w:pStyle w:val="TableParagraph"/>
              <w:spacing w:before="4"/>
              <w:rPr>
                <w:b/>
                <w:sz w:val="10"/>
              </w:rPr>
            </w:pPr>
          </w:p>
          <w:p w14:paraId="52B4BACD" w14:textId="77777777" w:rsidR="00EA4CF1" w:rsidRDefault="00A54946">
            <w:pPr>
              <w:pStyle w:val="TableParagraph"/>
              <w:spacing w:line="117" w:lineRule="exact"/>
              <w:ind w:right="5"/>
              <w:jc w:val="center"/>
              <w:rPr>
                <w:sz w:val="11"/>
              </w:rPr>
            </w:pPr>
            <w:r>
              <w:rPr>
                <w:w w:val="98"/>
                <w:sz w:val="11"/>
              </w:rPr>
              <w:t>Y</w:t>
            </w:r>
          </w:p>
        </w:tc>
        <w:tc>
          <w:tcPr>
            <w:tcW w:w="706" w:type="dxa"/>
          </w:tcPr>
          <w:p w14:paraId="7A6F2A61" w14:textId="77777777" w:rsidR="00EA4CF1" w:rsidRDefault="00EA4CF1">
            <w:pPr>
              <w:pStyle w:val="TableParagraph"/>
              <w:spacing w:before="6"/>
              <w:rPr>
                <w:b/>
                <w:sz w:val="10"/>
              </w:rPr>
            </w:pPr>
          </w:p>
          <w:p w14:paraId="15B9B843" w14:textId="77777777" w:rsidR="00EA4CF1" w:rsidRDefault="00A54946">
            <w:pPr>
              <w:pStyle w:val="TableParagraph"/>
              <w:spacing w:before="1" w:line="115" w:lineRule="exact"/>
              <w:ind w:left="16"/>
              <w:rPr>
                <w:sz w:val="11"/>
              </w:rPr>
            </w:pPr>
            <w:r>
              <w:rPr>
                <w:sz w:val="11"/>
              </w:rPr>
              <w:t>PASSED</w:t>
            </w:r>
          </w:p>
        </w:tc>
      </w:tr>
      <w:tr w:rsidR="00EA4CF1" w14:paraId="1DBC43E2" w14:textId="77777777">
        <w:trPr>
          <w:trHeight w:val="256"/>
        </w:trPr>
        <w:tc>
          <w:tcPr>
            <w:tcW w:w="478" w:type="dxa"/>
            <w:tcBorders>
              <w:top w:val="single" w:sz="2" w:space="0" w:color="000000"/>
              <w:bottom w:val="single" w:sz="2" w:space="0" w:color="000000"/>
            </w:tcBorders>
          </w:tcPr>
          <w:p w14:paraId="47CFB175" w14:textId="77777777" w:rsidR="00EA4CF1" w:rsidRDefault="00EA4CF1">
            <w:pPr>
              <w:pStyle w:val="TableParagraph"/>
              <w:spacing w:before="6"/>
              <w:rPr>
                <w:b/>
                <w:sz w:val="10"/>
              </w:rPr>
            </w:pPr>
          </w:p>
          <w:p w14:paraId="05D7B2CB" w14:textId="77777777" w:rsidR="00EA4CF1" w:rsidRDefault="00A54946">
            <w:pPr>
              <w:pStyle w:val="TableParagraph"/>
              <w:spacing w:before="1" w:line="115" w:lineRule="exact"/>
              <w:ind w:left="26"/>
              <w:rPr>
                <w:sz w:val="11"/>
              </w:rPr>
            </w:pPr>
            <w:r>
              <w:rPr>
                <w:sz w:val="11"/>
              </w:rPr>
              <w:t>72-11</w:t>
            </w:r>
          </w:p>
        </w:tc>
        <w:tc>
          <w:tcPr>
            <w:tcW w:w="870" w:type="dxa"/>
            <w:tcBorders>
              <w:top w:val="single" w:sz="2" w:space="0" w:color="000000"/>
              <w:bottom w:val="single" w:sz="2" w:space="0" w:color="000000"/>
            </w:tcBorders>
          </w:tcPr>
          <w:p w14:paraId="3EF2CEB1"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03F037F1" w14:textId="77777777" w:rsidR="00EA4CF1" w:rsidRDefault="00EA4CF1">
            <w:pPr>
              <w:pStyle w:val="TableParagraph"/>
              <w:spacing w:before="4"/>
              <w:rPr>
                <w:b/>
                <w:sz w:val="10"/>
              </w:rPr>
            </w:pPr>
          </w:p>
          <w:p w14:paraId="319ED1A6" w14:textId="77777777" w:rsidR="00EA4CF1" w:rsidRDefault="00A54946">
            <w:pPr>
              <w:pStyle w:val="TableParagraph"/>
              <w:spacing w:line="117" w:lineRule="exact"/>
              <w:ind w:left="25"/>
              <w:rPr>
                <w:sz w:val="11"/>
              </w:rPr>
            </w:pPr>
            <w:r>
              <w:rPr>
                <w:sz w:val="11"/>
              </w:rPr>
              <w:t>Queens Gate Land Corporation</w:t>
            </w:r>
          </w:p>
        </w:tc>
        <w:tc>
          <w:tcPr>
            <w:tcW w:w="1629" w:type="dxa"/>
            <w:tcBorders>
              <w:top w:val="single" w:sz="2" w:space="0" w:color="000000"/>
              <w:bottom w:val="single" w:sz="2" w:space="0" w:color="000000"/>
            </w:tcBorders>
          </w:tcPr>
          <w:p w14:paraId="34DD9084" w14:textId="77777777" w:rsidR="00EA4CF1" w:rsidRDefault="00EA4CF1">
            <w:pPr>
              <w:pStyle w:val="TableParagraph"/>
              <w:spacing w:before="4"/>
              <w:rPr>
                <w:b/>
                <w:sz w:val="10"/>
              </w:rPr>
            </w:pPr>
          </w:p>
          <w:p w14:paraId="32FDEF2C" w14:textId="77777777" w:rsidR="00EA4CF1" w:rsidRDefault="00A54946">
            <w:pPr>
              <w:pStyle w:val="TableParagraph"/>
              <w:spacing w:line="117" w:lineRule="exact"/>
              <w:ind w:left="23"/>
              <w:rPr>
                <w:sz w:val="11"/>
              </w:rPr>
            </w:pPr>
            <w:r>
              <w:rPr>
                <w:sz w:val="11"/>
              </w:rPr>
              <w:t>290 - 298 Mogg Street</w:t>
            </w:r>
          </w:p>
        </w:tc>
        <w:tc>
          <w:tcPr>
            <w:tcW w:w="827" w:type="dxa"/>
            <w:tcBorders>
              <w:top w:val="single" w:sz="2" w:space="0" w:color="000000"/>
              <w:bottom w:val="single" w:sz="2" w:space="0" w:color="000000"/>
            </w:tcBorders>
          </w:tcPr>
          <w:p w14:paraId="52CD2EF2" w14:textId="77777777" w:rsidR="00EA4CF1" w:rsidRDefault="00EA4CF1">
            <w:pPr>
              <w:pStyle w:val="TableParagraph"/>
              <w:spacing w:before="6"/>
              <w:rPr>
                <w:b/>
                <w:sz w:val="10"/>
              </w:rPr>
            </w:pPr>
          </w:p>
          <w:p w14:paraId="248ECA17" w14:textId="77777777" w:rsidR="00EA4CF1" w:rsidRDefault="00A54946">
            <w:pPr>
              <w:pStyle w:val="TableParagraph"/>
              <w:spacing w:before="1" w:line="115" w:lineRule="exact"/>
              <w:ind w:left="22"/>
              <w:rPr>
                <w:sz w:val="11"/>
              </w:rPr>
            </w:pPr>
            <w:r>
              <w:rPr>
                <w:sz w:val="11"/>
              </w:rPr>
              <w:t>R3-1</w:t>
            </w:r>
          </w:p>
        </w:tc>
        <w:tc>
          <w:tcPr>
            <w:tcW w:w="971" w:type="dxa"/>
            <w:tcBorders>
              <w:top w:val="single" w:sz="2" w:space="0" w:color="000000"/>
              <w:bottom w:val="single" w:sz="2" w:space="0" w:color="000000"/>
            </w:tcBorders>
          </w:tcPr>
          <w:p w14:paraId="14EB9579" w14:textId="77777777" w:rsidR="00EA4CF1" w:rsidRDefault="00EA4CF1">
            <w:pPr>
              <w:pStyle w:val="TableParagraph"/>
              <w:spacing w:before="6"/>
              <w:rPr>
                <w:b/>
                <w:sz w:val="10"/>
              </w:rPr>
            </w:pPr>
          </w:p>
          <w:p w14:paraId="2CD1F084" w14:textId="77777777" w:rsidR="00EA4CF1" w:rsidRDefault="00A54946">
            <w:pPr>
              <w:pStyle w:val="TableParagraph"/>
              <w:spacing w:before="1" w:line="115" w:lineRule="exact"/>
              <w:ind w:left="21"/>
              <w:rPr>
                <w:sz w:val="11"/>
              </w:rPr>
            </w:pPr>
            <w:r>
              <w:rPr>
                <w:sz w:val="11"/>
              </w:rPr>
              <w:t>R3-2 (now R3-1)</w:t>
            </w:r>
          </w:p>
        </w:tc>
        <w:tc>
          <w:tcPr>
            <w:tcW w:w="820" w:type="dxa"/>
            <w:tcBorders>
              <w:top w:val="single" w:sz="2" w:space="0" w:color="000000"/>
              <w:bottom w:val="single" w:sz="2" w:space="0" w:color="000000"/>
            </w:tcBorders>
          </w:tcPr>
          <w:p w14:paraId="0D04BC37"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09B54FAB" w14:textId="77777777" w:rsidR="00EA4CF1" w:rsidRDefault="00EA4CF1">
            <w:pPr>
              <w:pStyle w:val="TableParagraph"/>
              <w:spacing w:before="6"/>
              <w:rPr>
                <w:b/>
                <w:sz w:val="10"/>
              </w:rPr>
            </w:pPr>
          </w:p>
          <w:p w14:paraId="0BBE03C1" w14:textId="77777777" w:rsidR="00EA4CF1" w:rsidRDefault="00A54946">
            <w:pPr>
              <w:pStyle w:val="TableParagraph"/>
              <w:spacing w:before="1" w:line="115" w:lineRule="exact"/>
              <w:ind w:left="18"/>
              <w:rPr>
                <w:sz w:val="11"/>
              </w:rPr>
            </w:pPr>
            <w:r>
              <w:rPr>
                <w:sz w:val="11"/>
              </w:rPr>
              <w:t>Sch B - Map 15</w:t>
            </w:r>
          </w:p>
        </w:tc>
        <w:tc>
          <w:tcPr>
            <w:tcW w:w="2488" w:type="dxa"/>
            <w:tcBorders>
              <w:top w:val="single" w:sz="2" w:space="0" w:color="000000"/>
              <w:bottom w:val="single" w:sz="2" w:space="0" w:color="000000"/>
            </w:tcBorders>
          </w:tcPr>
          <w:p w14:paraId="13A2B22C" w14:textId="77777777" w:rsidR="00EA4CF1" w:rsidRDefault="00A54946">
            <w:pPr>
              <w:pStyle w:val="TableParagraph"/>
              <w:spacing w:line="112" w:lineRule="exact"/>
              <w:ind w:left="17"/>
              <w:rPr>
                <w:sz w:val="11"/>
              </w:rPr>
            </w:pPr>
            <w:r>
              <w:rPr>
                <w:sz w:val="11"/>
              </w:rPr>
              <w:t>housekeeping matter; further amended by Bylaws</w:t>
            </w:r>
          </w:p>
          <w:p w14:paraId="6399F828" w14:textId="77777777" w:rsidR="00EA4CF1" w:rsidRDefault="00A54946">
            <w:pPr>
              <w:pStyle w:val="TableParagraph"/>
              <w:spacing w:before="8" w:line="117" w:lineRule="exact"/>
              <w:ind w:left="17"/>
              <w:rPr>
                <w:sz w:val="11"/>
              </w:rPr>
            </w:pPr>
            <w:r>
              <w:rPr>
                <w:sz w:val="11"/>
              </w:rPr>
              <w:t>45-15 &amp; 56-15</w:t>
            </w:r>
          </w:p>
        </w:tc>
        <w:tc>
          <w:tcPr>
            <w:tcW w:w="920" w:type="dxa"/>
            <w:tcBorders>
              <w:top w:val="single" w:sz="2" w:space="0" w:color="000000"/>
              <w:bottom w:val="single" w:sz="2" w:space="0" w:color="000000"/>
            </w:tcBorders>
          </w:tcPr>
          <w:p w14:paraId="24D1FCE3" w14:textId="77777777" w:rsidR="00EA4CF1" w:rsidRDefault="00EA4CF1">
            <w:pPr>
              <w:pStyle w:val="TableParagraph"/>
              <w:spacing w:before="4"/>
              <w:rPr>
                <w:b/>
                <w:sz w:val="10"/>
              </w:rPr>
            </w:pPr>
          </w:p>
          <w:p w14:paraId="26DF4897" w14:textId="77777777" w:rsidR="00EA4CF1" w:rsidRDefault="00A54946">
            <w:pPr>
              <w:pStyle w:val="TableParagraph"/>
              <w:spacing w:line="117" w:lineRule="exact"/>
              <w:ind w:right="5"/>
              <w:jc w:val="center"/>
              <w:rPr>
                <w:sz w:val="11"/>
              </w:rPr>
            </w:pPr>
            <w:r>
              <w:rPr>
                <w:w w:val="98"/>
                <w:sz w:val="11"/>
              </w:rPr>
              <w:t>Y</w:t>
            </w:r>
          </w:p>
        </w:tc>
        <w:tc>
          <w:tcPr>
            <w:tcW w:w="706" w:type="dxa"/>
          </w:tcPr>
          <w:p w14:paraId="5EF07E34" w14:textId="77777777" w:rsidR="00EA4CF1" w:rsidRDefault="00EA4CF1">
            <w:pPr>
              <w:pStyle w:val="TableParagraph"/>
              <w:spacing w:before="6"/>
              <w:rPr>
                <w:b/>
                <w:sz w:val="10"/>
              </w:rPr>
            </w:pPr>
          </w:p>
          <w:p w14:paraId="4B267751" w14:textId="77777777" w:rsidR="00EA4CF1" w:rsidRDefault="00A54946">
            <w:pPr>
              <w:pStyle w:val="TableParagraph"/>
              <w:spacing w:before="1" w:line="115" w:lineRule="exact"/>
              <w:ind w:left="16"/>
              <w:rPr>
                <w:sz w:val="11"/>
              </w:rPr>
            </w:pPr>
            <w:r>
              <w:rPr>
                <w:sz w:val="11"/>
              </w:rPr>
              <w:t>PASSED</w:t>
            </w:r>
          </w:p>
        </w:tc>
      </w:tr>
      <w:tr w:rsidR="00EA4CF1" w14:paraId="3B6433EC" w14:textId="77777777">
        <w:trPr>
          <w:trHeight w:val="259"/>
        </w:trPr>
        <w:tc>
          <w:tcPr>
            <w:tcW w:w="478" w:type="dxa"/>
            <w:tcBorders>
              <w:top w:val="single" w:sz="2" w:space="0" w:color="000000"/>
              <w:bottom w:val="single" w:sz="2" w:space="0" w:color="000000"/>
            </w:tcBorders>
          </w:tcPr>
          <w:p w14:paraId="5A84E654" w14:textId="77777777" w:rsidR="00EA4CF1" w:rsidRDefault="00EA4CF1">
            <w:pPr>
              <w:pStyle w:val="TableParagraph"/>
              <w:spacing w:before="7"/>
              <w:rPr>
                <w:b/>
                <w:sz w:val="10"/>
              </w:rPr>
            </w:pPr>
          </w:p>
          <w:p w14:paraId="37850B51" w14:textId="77777777" w:rsidR="00EA4CF1" w:rsidRDefault="00A54946">
            <w:pPr>
              <w:pStyle w:val="TableParagraph"/>
              <w:spacing w:line="117" w:lineRule="exact"/>
              <w:ind w:left="26"/>
              <w:rPr>
                <w:sz w:val="11"/>
              </w:rPr>
            </w:pPr>
            <w:r>
              <w:rPr>
                <w:sz w:val="11"/>
              </w:rPr>
              <w:t>79-11</w:t>
            </w:r>
          </w:p>
        </w:tc>
        <w:tc>
          <w:tcPr>
            <w:tcW w:w="870" w:type="dxa"/>
            <w:tcBorders>
              <w:top w:val="single" w:sz="2" w:space="0" w:color="000000"/>
              <w:bottom w:val="single" w:sz="2" w:space="0" w:color="000000"/>
            </w:tcBorders>
          </w:tcPr>
          <w:p w14:paraId="0610045C"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2F840069" w14:textId="77777777" w:rsidR="00EA4CF1" w:rsidRDefault="00EA4CF1">
            <w:pPr>
              <w:pStyle w:val="TableParagraph"/>
              <w:spacing w:before="5"/>
              <w:rPr>
                <w:b/>
                <w:sz w:val="10"/>
              </w:rPr>
            </w:pPr>
          </w:p>
          <w:p w14:paraId="76107E74" w14:textId="77777777" w:rsidR="00EA4CF1" w:rsidRDefault="00A54946">
            <w:pPr>
              <w:pStyle w:val="TableParagraph"/>
              <w:spacing w:line="119" w:lineRule="exact"/>
              <w:ind w:left="25"/>
              <w:rPr>
                <w:sz w:val="11"/>
              </w:rPr>
            </w:pPr>
            <w:r>
              <w:rPr>
                <w:sz w:val="11"/>
              </w:rPr>
              <w:t>Dobrenty</w:t>
            </w:r>
          </w:p>
        </w:tc>
        <w:tc>
          <w:tcPr>
            <w:tcW w:w="1629" w:type="dxa"/>
            <w:tcBorders>
              <w:top w:val="single" w:sz="2" w:space="0" w:color="000000"/>
              <w:bottom w:val="single" w:sz="2" w:space="0" w:color="000000"/>
            </w:tcBorders>
          </w:tcPr>
          <w:p w14:paraId="71D01ED3" w14:textId="77777777" w:rsidR="00EA4CF1" w:rsidRDefault="00EA4CF1">
            <w:pPr>
              <w:pStyle w:val="TableParagraph"/>
              <w:spacing w:before="5"/>
              <w:rPr>
                <w:b/>
                <w:sz w:val="10"/>
              </w:rPr>
            </w:pPr>
          </w:p>
          <w:p w14:paraId="583B7A10" w14:textId="77777777" w:rsidR="00EA4CF1" w:rsidRDefault="00A54946">
            <w:pPr>
              <w:pStyle w:val="TableParagraph"/>
              <w:spacing w:line="119" w:lineRule="exact"/>
              <w:ind w:left="23"/>
              <w:rPr>
                <w:sz w:val="11"/>
              </w:rPr>
            </w:pPr>
            <w:r>
              <w:rPr>
                <w:sz w:val="11"/>
              </w:rPr>
              <w:t>6736 Calvert Drive</w:t>
            </w:r>
          </w:p>
        </w:tc>
        <w:tc>
          <w:tcPr>
            <w:tcW w:w="827" w:type="dxa"/>
            <w:tcBorders>
              <w:top w:val="single" w:sz="2" w:space="0" w:color="000000"/>
              <w:bottom w:val="single" w:sz="2" w:space="0" w:color="000000"/>
            </w:tcBorders>
          </w:tcPr>
          <w:p w14:paraId="7CC6A9ED" w14:textId="77777777" w:rsidR="00EA4CF1" w:rsidRDefault="00EA4CF1">
            <w:pPr>
              <w:pStyle w:val="TableParagraph"/>
              <w:spacing w:before="7"/>
              <w:rPr>
                <w:b/>
                <w:sz w:val="10"/>
              </w:rPr>
            </w:pPr>
          </w:p>
          <w:p w14:paraId="6C71DB70" w14:textId="77777777" w:rsidR="00EA4CF1" w:rsidRDefault="00A54946">
            <w:pPr>
              <w:pStyle w:val="TableParagraph"/>
              <w:spacing w:line="117" w:lineRule="exact"/>
              <w:ind w:left="22"/>
              <w:rPr>
                <w:sz w:val="11"/>
              </w:rPr>
            </w:pPr>
            <w:r>
              <w:rPr>
                <w:sz w:val="11"/>
              </w:rPr>
              <w:t>A1</w:t>
            </w:r>
          </w:p>
        </w:tc>
        <w:tc>
          <w:tcPr>
            <w:tcW w:w="971" w:type="dxa"/>
            <w:tcBorders>
              <w:top w:val="single" w:sz="2" w:space="0" w:color="000000"/>
              <w:bottom w:val="single" w:sz="2" w:space="0" w:color="000000"/>
            </w:tcBorders>
          </w:tcPr>
          <w:p w14:paraId="66FC38B8" w14:textId="77777777" w:rsidR="00EA4CF1" w:rsidRDefault="00EA4CF1">
            <w:pPr>
              <w:pStyle w:val="TableParagraph"/>
              <w:spacing w:before="7"/>
              <w:rPr>
                <w:b/>
                <w:sz w:val="10"/>
              </w:rPr>
            </w:pPr>
          </w:p>
          <w:p w14:paraId="7518CD5F" w14:textId="77777777" w:rsidR="00EA4CF1" w:rsidRDefault="00A54946">
            <w:pPr>
              <w:pStyle w:val="TableParagraph"/>
              <w:spacing w:line="117" w:lineRule="exact"/>
              <w:ind w:left="52"/>
              <w:rPr>
                <w:sz w:val="11"/>
              </w:rPr>
            </w:pPr>
            <w:r>
              <w:rPr>
                <w:sz w:val="11"/>
              </w:rPr>
              <w:t>A2 &amp; A3</w:t>
            </w:r>
          </w:p>
        </w:tc>
        <w:tc>
          <w:tcPr>
            <w:tcW w:w="820" w:type="dxa"/>
            <w:tcBorders>
              <w:top w:val="single" w:sz="2" w:space="0" w:color="000000"/>
              <w:bottom w:val="single" w:sz="2" w:space="0" w:color="000000"/>
            </w:tcBorders>
          </w:tcPr>
          <w:p w14:paraId="538BB03E"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30F528BF" w14:textId="77777777" w:rsidR="00EA4CF1" w:rsidRDefault="00EA4CF1">
            <w:pPr>
              <w:pStyle w:val="TableParagraph"/>
              <w:spacing w:before="7"/>
              <w:rPr>
                <w:b/>
                <w:sz w:val="10"/>
              </w:rPr>
            </w:pPr>
          </w:p>
          <w:p w14:paraId="4828E248" w14:textId="77777777" w:rsidR="00EA4CF1" w:rsidRDefault="00A54946">
            <w:pPr>
              <w:pStyle w:val="TableParagraph"/>
              <w:spacing w:line="117" w:lineRule="exact"/>
              <w:ind w:left="18"/>
              <w:rPr>
                <w:sz w:val="11"/>
              </w:rPr>
            </w:pPr>
            <w:r>
              <w:rPr>
                <w:sz w:val="11"/>
              </w:rPr>
              <w:t>Sch A - Map 1</w:t>
            </w:r>
          </w:p>
        </w:tc>
        <w:tc>
          <w:tcPr>
            <w:tcW w:w="2488" w:type="dxa"/>
            <w:tcBorders>
              <w:top w:val="single" w:sz="2" w:space="0" w:color="000000"/>
              <w:bottom w:val="single" w:sz="2" w:space="0" w:color="000000"/>
            </w:tcBorders>
          </w:tcPr>
          <w:p w14:paraId="637DB527" w14:textId="77777777" w:rsidR="00EA4CF1" w:rsidRDefault="00A54946">
            <w:pPr>
              <w:pStyle w:val="TableParagraph"/>
              <w:spacing w:line="112" w:lineRule="exact"/>
              <w:ind w:left="17"/>
              <w:rPr>
                <w:sz w:val="11"/>
              </w:rPr>
            </w:pPr>
            <w:r>
              <w:rPr>
                <w:sz w:val="11"/>
              </w:rPr>
              <w:t>permit an undersized agricultural parcel &amp; prohibit</w:t>
            </w:r>
          </w:p>
          <w:p w14:paraId="689B8091" w14:textId="77777777" w:rsidR="00EA4CF1" w:rsidRDefault="00A54946">
            <w:pPr>
              <w:pStyle w:val="TableParagraph"/>
              <w:spacing w:before="8" w:line="119" w:lineRule="exact"/>
              <w:ind w:left="17"/>
              <w:rPr>
                <w:sz w:val="11"/>
              </w:rPr>
            </w:pPr>
            <w:r>
              <w:rPr>
                <w:sz w:val="11"/>
              </w:rPr>
              <w:t>any residential use on the farm parcel</w:t>
            </w:r>
          </w:p>
        </w:tc>
        <w:tc>
          <w:tcPr>
            <w:tcW w:w="920" w:type="dxa"/>
            <w:tcBorders>
              <w:top w:val="single" w:sz="2" w:space="0" w:color="000000"/>
              <w:bottom w:val="single" w:sz="2" w:space="0" w:color="000000"/>
            </w:tcBorders>
          </w:tcPr>
          <w:p w14:paraId="30A02DFE" w14:textId="77777777" w:rsidR="00EA4CF1" w:rsidRDefault="00EA4CF1">
            <w:pPr>
              <w:pStyle w:val="TableParagraph"/>
              <w:spacing w:before="5"/>
              <w:rPr>
                <w:b/>
                <w:sz w:val="10"/>
              </w:rPr>
            </w:pPr>
          </w:p>
          <w:p w14:paraId="0C1131A8" w14:textId="77777777" w:rsidR="00EA4CF1" w:rsidRDefault="00A54946">
            <w:pPr>
              <w:pStyle w:val="TableParagraph"/>
              <w:spacing w:line="119" w:lineRule="exact"/>
              <w:ind w:right="5"/>
              <w:jc w:val="center"/>
              <w:rPr>
                <w:sz w:val="11"/>
              </w:rPr>
            </w:pPr>
            <w:r>
              <w:rPr>
                <w:w w:val="98"/>
                <w:sz w:val="11"/>
              </w:rPr>
              <w:t>Y</w:t>
            </w:r>
          </w:p>
        </w:tc>
        <w:tc>
          <w:tcPr>
            <w:tcW w:w="706" w:type="dxa"/>
            <w:tcBorders>
              <w:bottom w:val="single" w:sz="2" w:space="0" w:color="000000"/>
            </w:tcBorders>
          </w:tcPr>
          <w:p w14:paraId="0AAABF58" w14:textId="77777777" w:rsidR="00EA4CF1" w:rsidRDefault="00EA4CF1">
            <w:pPr>
              <w:pStyle w:val="TableParagraph"/>
              <w:spacing w:before="7"/>
              <w:rPr>
                <w:b/>
                <w:sz w:val="10"/>
              </w:rPr>
            </w:pPr>
          </w:p>
          <w:p w14:paraId="537B471E" w14:textId="77777777" w:rsidR="00EA4CF1" w:rsidRDefault="00A54946">
            <w:pPr>
              <w:pStyle w:val="TableParagraph"/>
              <w:spacing w:line="117" w:lineRule="exact"/>
              <w:ind w:left="16"/>
              <w:rPr>
                <w:sz w:val="11"/>
              </w:rPr>
            </w:pPr>
            <w:r>
              <w:rPr>
                <w:sz w:val="11"/>
              </w:rPr>
              <w:t>PASSED</w:t>
            </w:r>
          </w:p>
        </w:tc>
      </w:tr>
      <w:tr w:rsidR="00EA4CF1" w14:paraId="1446BA90" w14:textId="77777777">
        <w:trPr>
          <w:trHeight w:val="261"/>
        </w:trPr>
        <w:tc>
          <w:tcPr>
            <w:tcW w:w="478" w:type="dxa"/>
            <w:tcBorders>
              <w:top w:val="single" w:sz="2" w:space="0" w:color="000000"/>
              <w:bottom w:val="single" w:sz="2" w:space="0" w:color="000000"/>
            </w:tcBorders>
          </w:tcPr>
          <w:p w14:paraId="0E28BF67" w14:textId="77777777" w:rsidR="00EA4CF1" w:rsidRDefault="00EA4CF1">
            <w:pPr>
              <w:pStyle w:val="TableParagraph"/>
              <w:spacing w:before="9"/>
              <w:rPr>
                <w:b/>
                <w:sz w:val="10"/>
              </w:rPr>
            </w:pPr>
          </w:p>
          <w:p w14:paraId="4C437DA7" w14:textId="77777777" w:rsidR="00EA4CF1" w:rsidRDefault="00A54946">
            <w:pPr>
              <w:pStyle w:val="TableParagraph"/>
              <w:spacing w:line="117" w:lineRule="exact"/>
              <w:ind w:left="26"/>
              <w:rPr>
                <w:sz w:val="11"/>
              </w:rPr>
            </w:pPr>
            <w:r>
              <w:rPr>
                <w:sz w:val="11"/>
              </w:rPr>
              <w:t>80-11</w:t>
            </w:r>
          </w:p>
        </w:tc>
        <w:tc>
          <w:tcPr>
            <w:tcW w:w="870" w:type="dxa"/>
            <w:tcBorders>
              <w:top w:val="single" w:sz="2" w:space="0" w:color="000000"/>
              <w:bottom w:val="single" w:sz="2" w:space="0" w:color="000000"/>
            </w:tcBorders>
          </w:tcPr>
          <w:p w14:paraId="54384217"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0D4C3EB5" w14:textId="77777777" w:rsidR="00EA4CF1" w:rsidRDefault="00EA4CF1">
            <w:pPr>
              <w:pStyle w:val="TableParagraph"/>
              <w:spacing w:before="6"/>
              <w:rPr>
                <w:b/>
                <w:sz w:val="10"/>
              </w:rPr>
            </w:pPr>
          </w:p>
          <w:p w14:paraId="410E4AC5" w14:textId="77777777" w:rsidR="00EA4CF1" w:rsidRDefault="00A54946">
            <w:pPr>
              <w:pStyle w:val="TableParagraph"/>
              <w:spacing w:before="1" w:line="119" w:lineRule="exact"/>
              <w:ind w:left="25"/>
              <w:rPr>
                <w:sz w:val="11"/>
              </w:rPr>
            </w:pPr>
            <w:r>
              <w:rPr>
                <w:sz w:val="11"/>
              </w:rPr>
              <w:t>TVDSB</w:t>
            </w:r>
          </w:p>
        </w:tc>
        <w:tc>
          <w:tcPr>
            <w:tcW w:w="1629" w:type="dxa"/>
            <w:tcBorders>
              <w:top w:val="single" w:sz="2" w:space="0" w:color="000000"/>
              <w:bottom w:val="single" w:sz="2" w:space="0" w:color="000000"/>
            </w:tcBorders>
          </w:tcPr>
          <w:p w14:paraId="5C573710" w14:textId="77777777" w:rsidR="00EA4CF1" w:rsidRDefault="00A54946">
            <w:pPr>
              <w:pStyle w:val="TableParagraph"/>
              <w:spacing w:line="114" w:lineRule="exact"/>
              <w:ind w:left="23"/>
              <w:rPr>
                <w:sz w:val="11"/>
              </w:rPr>
            </w:pPr>
            <w:r>
              <w:rPr>
                <w:sz w:val="11"/>
              </w:rPr>
              <w:t>Lot 10, Con X (geo Twp of</w:t>
            </w:r>
          </w:p>
          <w:p w14:paraId="18E8564E" w14:textId="77777777" w:rsidR="00EA4CF1" w:rsidRDefault="00A54946">
            <w:pPr>
              <w:pStyle w:val="TableParagraph"/>
              <w:spacing w:before="8" w:line="119" w:lineRule="exact"/>
              <w:ind w:left="23"/>
              <w:rPr>
                <w:sz w:val="11"/>
              </w:rPr>
            </w:pPr>
            <w:r>
              <w:rPr>
                <w:sz w:val="11"/>
              </w:rPr>
              <w:t>Caradoc)</w:t>
            </w:r>
          </w:p>
        </w:tc>
        <w:tc>
          <w:tcPr>
            <w:tcW w:w="827" w:type="dxa"/>
            <w:tcBorders>
              <w:top w:val="single" w:sz="2" w:space="0" w:color="000000"/>
              <w:bottom w:val="single" w:sz="2" w:space="0" w:color="000000"/>
            </w:tcBorders>
          </w:tcPr>
          <w:p w14:paraId="24439A9F" w14:textId="77777777" w:rsidR="00EA4CF1" w:rsidRDefault="00EA4CF1">
            <w:pPr>
              <w:pStyle w:val="TableParagraph"/>
              <w:spacing w:before="6"/>
              <w:rPr>
                <w:b/>
                <w:sz w:val="10"/>
              </w:rPr>
            </w:pPr>
          </w:p>
          <w:p w14:paraId="508F86A6" w14:textId="77777777" w:rsidR="00EA4CF1" w:rsidRDefault="00A54946">
            <w:pPr>
              <w:pStyle w:val="TableParagraph"/>
              <w:spacing w:before="1" w:line="119" w:lineRule="exact"/>
              <w:ind w:left="22"/>
              <w:rPr>
                <w:sz w:val="11"/>
              </w:rPr>
            </w:pPr>
            <w:r>
              <w:rPr>
                <w:sz w:val="11"/>
              </w:rPr>
              <w:t>FD</w:t>
            </w:r>
          </w:p>
        </w:tc>
        <w:tc>
          <w:tcPr>
            <w:tcW w:w="971" w:type="dxa"/>
            <w:tcBorders>
              <w:top w:val="single" w:sz="2" w:space="0" w:color="000000"/>
              <w:bottom w:val="single" w:sz="2" w:space="0" w:color="000000"/>
            </w:tcBorders>
          </w:tcPr>
          <w:p w14:paraId="2D2D73AF" w14:textId="77777777" w:rsidR="00EA4CF1" w:rsidRDefault="00EA4CF1">
            <w:pPr>
              <w:pStyle w:val="TableParagraph"/>
              <w:spacing w:before="9"/>
              <w:rPr>
                <w:b/>
                <w:sz w:val="10"/>
              </w:rPr>
            </w:pPr>
          </w:p>
          <w:p w14:paraId="43BBD132" w14:textId="77777777" w:rsidR="00EA4CF1" w:rsidRDefault="00A54946">
            <w:pPr>
              <w:pStyle w:val="TableParagraph"/>
              <w:spacing w:line="117" w:lineRule="exact"/>
              <w:ind w:left="21"/>
              <w:rPr>
                <w:sz w:val="11"/>
              </w:rPr>
            </w:pPr>
            <w:r>
              <w:rPr>
                <w:w w:val="98"/>
                <w:sz w:val="11"/>
              </w:rPr>
              <w:t>I</w:t>
            </w:r>
          </w:p>
        </w:tc>
        <w:tc>
          <w:tcPr>
            <w:tcW w:w="820" w:type="dxa"/>
            <w:tcBorders>
              <w:top w:val="single" w:sz="2" w:space="0" w:color="000000"/>
              <w:bottom w:val="single" w:sz="2" w:space="0" w:color="000000"/>
            </w:tcBorders>
          </w:tcPr>
          <w:p w14:paraId="17555617"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3FD46B8D" w14:textId="77777777" w:rsidR="00EA4CF1" w:rsidRDefault="00EA4CF1">
            <w:pPr>
              <w:pStyle w:val="TableParagraph"/>
              <w:spacing w:before="9"/>
              <w:rPr>
                <w:b/>
                <w:sz w:val="10"/>
              </w:rPr>
            </w:pPr>
          </w:p>
          <w:p w14:paraId="532EC6BB" w14:textId="77777777" w:rsidR="00EA4CF1" w:rsidRDefault="00A54946">
            <w:pPr>
              <w:pStyle w:val="TableParagraph"/>
              <w:spacing w:line="117" w:lineRule="exact"/>
              <w:ind w:left="18"/>
              <w:rPr>
                <w:sz w:val="11"/>
              </w:rPr>
            </w:pPr>
            <w:r>
              <w:rPr>
                <w:sz w:val="11"/>
              </w:rPr>
              <w:t>Sch B - Map 14</w:t>
            </w:r>
          </w:p>
        </w:tc>
        <w:tc>
          <w:tcPr>
            <w:tcW w:w="2488" w:type="dxa"/>
            <w:tcBorders>
              <w:top w:val="single" w:sz="2" w:space="0" w:color="000000"/>
              <w:bottom w:val="single" w:sz="2" w:space="0" w:color="000000"/>
            </w:tcBorders>
          </w:tcPr>
          <w:p w14:paraId="448ACADA" w14:textId="77777777" w:rsidR="00EA4CF1" w:rsidRDefault="00EA4CF1">
            <w:pPr>
              <w:pStyle w:val="TableParagraph"/>
              <w:spacing w:before="6"/>
              <w:rPr>
                <w:b/>
                <w:sz w:val="10"/>
              </w:rPr>
            </w:pPr>
          </w:p>
          <w:p w14:paraId="1B94DBA6" w14:textId="77777777" w:rsidR="00EA4CF1" w:rsidRDefault="00A54946">
            <w:pPr>
              <w:pStyle w:val="TableParagraph"/>
              <w:spacing w:before="1" w:line="119" w:lineRule="exact"/>
              <w:ind w:left="17"/>
              <w:rPr>
                <w:sz w:val="11"/>
              </w:rPr>
            </w:pPr>
            <w:r>
              <w:rPr>
                <w:sz w:val="11"/>
              </w:rPr>
              <w:t>facilitate the development of a public school</w:t>
            </w:r>
          </w:p>
        </w:tc>
        <w:tc>
          <w:tcPr>
            <w:tcW w:w="920" w:type="dxa"/>
            <w:tcBorders>
              <w:top w:val="single" w:sz="2" w:space="0" w:color="000000"/>
              <w:bottom w:val="single" w:sz="2" w:space="0" w:color="000000"/>
            </w:tcBorders>
          </w:tcPr>
          <w:p w14:paraId="38BB299A" w14:textId="77777777" w:rsidR="00EA4CF1" w:rsidRDefault="00EA4CF1">
            <w:pPr>
              <w:pStyle w:val="TableParagraph"/>
              <w:spacing w:before="6"/>
              <w:rPr>
                <w:b/>
                <w:sz w:val="10"/>
              </w:rPr>
            </w:pPr>
          </w:p>
          <w:p w14:paraId="7F37B88E"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17B027F5" w14:textId="77777777" w:rsidR="00EA4CF1" w:rsidRDefault="00EA4CF1">
            <w:pPr>
              <w:pStyle w:val="TableParagraph"/>
              <w:spacing w:before="9"/>
              <w:rPr>
                <w:b/>
                <w:sz w:val="10"/>
              </w:rPr>
            </w:pPr>
          </w:p>
          <w:p w14:paraId="5BF9ABF5" w14:textId="77777777" w:rsidR="00EA4CF1" w:rsidRDefault="00A54946">
            <w:pPr>
              <w:pStyle w:val="TableParagraph"/>
              <w:spacing w:line="117" w:lineRule="exact"/>
              <w:ind w:left="16"/>
              <w:rPr>
                <w:sz w:val="11"/>
              </w:rPr>
            </w:pPr>
            <w:r>
              <w:rPr>
                <w:sz w:val="11"/>
              </w:rPr>
              <w:t>PASSED</w:t>
            </w:r>
          </w:p>
        </w:tc>
      </w:tr>
      <w:tr w:rsidR="00EA4CF1" w14:paraId="786F6CD6" w14:textId="77777777">
        <w:trPr>
          <w:trHeight w:val="261"/>
        </w:trPr>
        <w:tc>
          <w:tcPr>
            <w:tcW w:w="478" w:type="dxa"/>
            <w:tcBorders>
              <w:top w:val="single" w:sz="2" w:space="0" w:color="000000"/>
              <w:bottom w:val="single" w:sz="2" w:space="0" w:color="000000"/>
            </w:tcBorders>
          </w:tcPr>
          <w:p w14:paraId="786FD0A5" w14:textId="77777777" w:rsidR="00EA4CF1" w:rsidRDefault="00EA4CF1">
            <w:pPr>
              <w:pStyle w:val="TableParagraph"/>
              <w:spacing w:before="9"/>
              <w:rPr>
                <w:b/>
                <w:sz w:val="10"/>
              </w:rPr>
            </w:pPr>
          </w:p>
          <w:p w14:paraId="74A43BD4" w14:textId="77777777" w:rsidR="00EA4CF1" w:rsidRDefault="00A54946">
            <w:pPr>
              <w:pStyle w:val="TableParagraph"/>
              <w:spacing w:line="117" w:lineRule="exact"/>
              <w:ind w:left="26"/>
              <w:rPr>
                <w:sz w:val="11"/>
              </w:rPr>
            </w:pPr>
            <w:r>
              <w:rPr>
                <w:sz w:val="11"/>
              </w:rPr>
              <w:t>84-11</w:t>
            </w:r>
          </w:p>
        </w:tc>
        <w:tc>
          <w:tcPr>
            <w:tcW w:w="870" w:type="dxa"/>
            <w:tcBorders>
              <w:top w:val="single" w:sz="2" w:space="0" w:color="000000"/>
              <w:bottom w:val="single" w:sz="2" w:space="0" w:color="000000"/>
            </w:tcBorders>
          </w:tcPr>
          <w:p w14:paraId="5B9837D0"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79A213E1" w14:textId="77777777" w:rsidR="00EA4CF1" w:rsidRDefault="00EA4CF1">
            <w:pPr>
              <w:pStyle w:val="TableParagraph"/>
              <w:spacing w:before="6"/>
              <w:rPr>
                <w:b/>
                <w:sz w:val="10"/>
              </w:rPr>
            </w:pPr>
          </w:p>
          <w:p w14:paraId="59E19F77" w14:textId="77777777" w:rsidR="00EA4CF1" w:rsidRDefault="00A54946">
            <w:pPr>
              <w:pStyle w:val="TableParagraph"/>
              <w:spacing w:before="1" w:line="119" w:lineRule="exact"/>
              <w:ind w:left="25"/>
              <w:rPr>
                <w:sz w:val="11"/>
              </w:rPr>
            </w:pPr>
            <w:r>
              <w:rPr>
                <w:sz w:val="11"/>
              </w:rPr>
              <w:t>MacDonald</w:t>
            </w:r>
          </w:p>
        </w:tc>
        <w:tc>
          <w:tcPr>
            <w:tcW w:w="1629" w:type="dxa"/>
            <w:tcBorders>
              <w:top w:val="single" w:sz="2" w:space="0" w:color="000000"/>
              <w:bottom w:val="single" w:sz="2" w:space="0" w:color="000000"/>
            </w:tcBorders>
          </w:tcPr>
          <w:p w14:paraId="3FAF7478" w14:textId="77777777" w:rsidR="00EA4CF1" w:rsidRDefault="00A54946">
            <w:pPr>
              <w:pStyle w:val="TableParagraph"/>
              <w:spacing w:line="114" w:lineRule="exact"/>
              <w:ind w:left="23"/>
              <w:rPr>
                <w:sz w:val="11"/>
              </w:rPr>
            </w:pPr>
            <w:r>
              <w:rPr>
                <w:sz w:val="11"/>
              </w:rPr>
              <w:t>Part Lot 22, Con 3 SER (geo</w:t>
            </w:r>
          </w:p>
          <w:p w14:paraId="4913EA12" w14:textId="77777777" w:rsidR="00EA4CF1" w:rsidRDefault="00A54946">
            <w:pPr>
              <w:pStyle w:val="TableParagraph"/>
              <w:spacing w:before="8" w:line="119" w:lineRule="exact"/>
              <w:ind w:left="23"/>
              <w:rPr>
                <w:sz w:val="11"/>
              </w:rPr>
            </w:pPr>
            <w:r>
              <w:rPr>
                <w:sz w:val="11"/>
              </w:rPr>
              <w:t>Twp of Adelaide)</w:t>
            </w:r>
          </w:p>
        </w:tc>
        <w:tc>
          <w:tcPr>
            <w:tcW w:w="827" w:type="dxa"/>
            <w:tcBorders>
              <w:top w:val="single" w:sz="2" w:space="0" w:color="000000"/>
              <w:bottom w:val="single" w:sz="2" w:space="0" w:color="000000"/>
            </w:tcBorders>
          </w:tcPr>
          <w:p w14:paraId="1C07A383" w14:textId="77777777" w:rsidR="00EA4CF1" w:rsidRDefault="00EA4CF1">
            <w:pPr>
              <w:pStyle w:val="TableParagraph"/>
              <w:spacing w:before="6"/>
              <w:rPr>
                <w:b/>
                <w:sz w:val="10"/>
              </w:rPr>
            </w:pPr>
          </w:p>
          <w:p w14:paraId="6C188C70" w14:textId="77777777" w:rsidR="00EA4CF1" w:rsidRDefault="00A54946">
            <w:pPr>
              <w:pStyle w:val="TableParagraph"/>
              <w:spacing w:before="1" w:line="119" w:lineRule="exact"/>
              <w:ind w:left="22"/>
              <w:rPr>
                <w:sz w:val="11"/>
              </w:rPr>
            </w:pPr>
            <w:r>
              <w:rPr>
                <w:sz w:val="11"/>
              </w:rPr>
              <w:t>FD</w:t>
            </w:r>
          </w:p>
        </w:tc>
        <w:tc>
          <w:tcPr>
            <w:tcW w:w="971" w:type="dxa"/>
            <w:tcBorders>
              <w:top w:val="single" w:sz="2" w:space="0" w:color="000000"/>
              <w:bottom w:val="single" w:sz="2" w:space="0" w:color="000000"/>
            </w:tcBorders>
          </w:tcPr>
          <w:p w14:paraId="04D09934" w14:textId="77777777" w:rsidR="00EA4CF1" w:rsidRDefault="00EA4CF1">
            <w:pPr>
              <w:pStyle w:val="TableParagraph"/>
              <w:spacing w:before="6"/>
              <w:rPr>
                <w:b/>
                <w:sz w:val="10"/>
              </w:rPr>
            </w:pPr>
          </w:p>
          <w:p w14:paraId="519224C0" w14:textId="77777777" w:rsidR="00EA4CF1" w:rsidRDefault="00A54946">
            <w:pPr>
              <w:pStyle w:val="TableParagraph"/>
              <w:spacing w:before="1" w:line="119" w:lineRule="exact"/>
              <w:ind w:left="21"/>
              <w:rPr>
                <w:sz w:val="11"/>
              </w:rPr>
            </w:pPr>
            <w:r>
              <w:rPr>
                <w:sz w:val="11"/>
              </w:rPr>
              <w:t>R1-H</w:t>
            </w:r>
          </w:p>
        </w:tc>
        <w:tc>
          <w:tcPr>
            <w:tcW w:w="820" w:type="dxa"/>
            <w:tcBorders>
              <w:top w:val="single" w:sz="2" w:space="0" w:color="000000"/>
              <w:bottom w:val="single" w:sz="2" w:space="0" w:color="000000"/>
            </w:tcBorders>
          </w:tcPr>
          <w:p w14:paraId="6E98B0D0"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72C41E4F" w14:textId="77777777" w:rsidR="00EA4CF1" w:rsidRDefault="00EA4CF1">
            <w:pPr>
              <w:pStyle w:val="TableParagraph"/>
              <w:spacing w:before="9"/>
              <w:rPr>
                <w:b/>
                <w:sz w:val="10"/>
              </w:rPr>
            </w:pPr>
          </w:p>
          <w:p w14:paraId="68CBBB8D" w14:textId="77777777" w:rsidR="00EA4CF1" w:rsidRDefault="00A54946">
            <w:pPr>
              <w:pStyle w:val="TableParagraph"/>
              <w:spacing w:line="117" w:lineRule="exact"/>
              <w:ind w:left="18"/>
              <w:rPr>
                <w:sz w:val="11"/>
              </w:rPr>
            </w:pPr>
            <w:r>
              <w:rPr>
                <w:sz w:val="11"/>
              </w:rPr>
              <w:t>Sch B - Map 3</w:t>
            </w:r>
          </w:p>
        </w:tc>
        <w:tc>
          <w:tcPr>
            <w:tcW w:w="2488" w:type="dxa"/>
            <w:tcBorders>
              <w:top w:val="single" w:sz="2" w:space="0" w:color="000000"/>
              <w:bottom w:val="single" w:sz="2" w:space="0" w:color="000000"/>
            </w:tcBorders>
          </w:tcPr>
          <w:p w14:paraId="6AE6FDFE" w14:textId="77777777" w:rsidR="00EA4CF1" w:rsidRDefault="00A54946">
            <w:pPr>
              <w:pStyle w:val="TableParagraph"/>
              <w:spacing w:line="114" w:lineRule="exact"/>
              <w:ind w:left="17"/>
              <w:rPr>
                <w:sz w:val="11"/>
              </w:rPr>
            </w:pPr>
            <w:r>
              <w:rPr>
                <w:sz w:val="11"/>
              </w:rPr>
              <w:t>facilitate the development of a 43 lot sfd</w:t>
            </w:r>
          </w:p>
          <w:p w14:paraId="3AAAD716" w14:textId="77777777" w:rsidR="00EA4CF1" w:rsidRDefault="00A54946">
            <w:pPr>
              <w:pStyle w:val="TableParagraph"/>
              <w:spacing w:before="8" w:line="119" w:lineRule="exact"/>
              <w:ind w:left="17"/>
              <w:rPr>
                <w:sz w:val="11"/>
              </w:rPr>
            </w:pPr>
            <w:r>
              <w:rPr>
                <w:sz w:val="11"/>
              </w:rPr>
              <w:t>subdivision</w:t>
            </w:r>
          </w:p>
        </w:tc>
        <w:tc>
          <w:tcPr>
            <w:tcW w:w="920" w:type="dxa"/>
            <w:tcBorders>
              <w:top w:val="single" w:sz="2" w:space="0" w:color="000000"/>
              <w:bottom w:val="single" w:sz="2" w:space="0" w:color="000000"/>
            </w:tcBorders>
          </w:tcPr>
          <w:p w14:paraId="470A2A5A" w14:textId="77777777" w:rsidR="00EA4CF1" w:rsidRDefault="00EA4CF1">
            <w:pPr>
              <w:pStyle w:val="TableParagraph"/>
              <w:spacing w:before="6"/>
              <w:rPr>
                <w:b/>
                <w:sz w:val="10"/>
              </w:rPr>
            </w:pPr>
          </w:p>
          <w:p w14:paraId="6C07A3D9"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7C259DE9" w14:textId="77777777" w:rsidR="00EA4CF1" w:rsidRDefault="00EA4CF1">
            <w:pPr>
              <w:pStyle w:val="TableParagraph"/>
              <w:spacing w:before="9"/>
              <w:rPr>
                <w:b/>
                <w:sz w:val="10"/>
              </w:rPr>
            </w:pPr>
          </w:p>
          <w:p w14:paraId="4A27EB01" w14:textId="77777777" w:rsidR="00EA4CF1" w:rsidRDefault="00A54946">
            <w:pPr>
              <w:pStyle w:val="TableParagraph"/>
              <w:spacing w:line="117" w:lineRule="exact"/>
              <w:ind w:left="16"/>
              <w:rPr>
                <w:sz w:val="11"/>
              </w:rPr>
            </w:pPr>
            <w:r>
              <w:rPr>
                <w:sz w:val="11"/>
              </w:rPr>
              <w:t>PASSED</w:t>
            </w:r>
          </w:p>
        </w:tc>
      </w:tr>
      <w:tr w:rsidR="00EA4CF1" w14:paraId="18DD33D3" w14:textId="77777777">
        <w:trPr>
          <w:trHeight w:val="395"/>
        </w:trPr>
        <w:tc>
          <w:tcPr>
            <w:tcW w:w="478" w:type="dxa"/>
            <w:tcBorders>
              <w:top w:val="single" w:sz="2" w:space="0" w:color="000000"/>
              <w:bottom w:val="single" w:sz="2" w:space="0" w:color="000000"/>
            </w:tcBorders>
          </w:tcPr>
          <w:p w14:paraId="65AF4806" w14:textId="77777777" w:rsidR="00EA4CF1" w:rsidRDefault="00EA4CF1">
            <w:pPr>
              <w:pStyle w:val="TableParagraph"/>
              <w:rPr>
                <w:b/>
                <w:sz w:val="12"/>
              </w:rPr>
            </w:pPr>
          </w:p>
          <w:p w14:paraId="106AF8CE" w14:textId="77777777" w:rsidR="00EA4CF1" w:rsidRDefault="00EA4CF1">
            <w:pPr>
              <w:pStyle w:val="TableParagraph"/>
              <w:spacing w:before="5"/>
              <w:rPr>
                <w:b/>
                <w:sz w:val="10"/>
              </w:rPr>
            </w:pPr>
          </w:p>
          <w:p w14:paraId="72D7BC84" w14:textId="77777777" w:rsidR="00EA4CF1" w:rsidRDefault="00A54946">
            <w:pPr>
              <w:pStyle w:val="TableParagraph"/>
              <w:spacing w:line="117" w:lineRule="exact"/>
              <w:ind w:left="26"/>
              <w:rPr>
                <w:sz w:val="11"/>
              </w:rPr>
            </w:pPr>
            <w:r>
              <w:rPr>
                <w:sz w:val="11"/>
              </w:rPr>
              <w:t>85-11</w:t>
            </w:r>
          </w:p>
        </w:tc>
        <w:tc>
          <w:tcPr>
            <w:tcW w:w="870" w:type="dxa"/>
            <w:tcBorders>
              <w:top w:val="single" w:sz="2" w:space="0" w:color="000000"/>
              <w:bottom w:val="single" w:sz="2" w:space="0" w:color="000000"/>
            </w:tcBorders>
          </w:tcPr>
          <w:p w14:paraId="5968114F"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086CD932" w14:textId="77777777" w:rsidR="00EA4CF1" w:rsidRDefault="00EA4CF1">
            <w:pPr>
              <w:pStyle w:val="TableParagraph"/>
              <w:rPr>
                <w:b/>
                <w:sz w:val="12"/>
              </w:rPr>
            </w:pPr>
          </w:p>
          <w:p w14:paraId="52D5104E" w14:textId="77777777" w:rsidR="00EA4CF1" w:rsidRDefault="00EA4CF1">
            <w:pPr>
              <w:pStyle w:val="TableParagraph"/>
              <w:spacing w:before="3"/>
              <w:rPr>
                <w:b/>
                <w:sz w:val="10"/>
              </w:rPr>
            </w:pPr>
          </w:p>
          <w:p w14:paraId="52DF6291" w14:textId="77777777" w:rsidR="00EA4CF1" w:rsidRDefault="00A54946">
            <w:pPr>
              <w:pStyle w:val="TableParagraph"/>
              <w:spacing w:line="119" w:lineRule="exact"/>
              <w:ind w:left="25"/>
              <w:rPr>
                <w:sz w:val="11"/>
              </w:rPr>
            </w:pPr>
            <w:r>
              <w:rPr>
                <w:sz w:val="11"/>
              </w:rPr>
              <w:t>Southwest Crematoriums</w:t>
            </w:r>
          </w:p>
        </w:tc>
        <w:tc>
          <w:tcPr>
            <w:tcW w:w="1629" w:type="dxa"/>
            <w:tcBorders>
              <w:top w:val="single" w:sz="2" w:space="0" w:color="000000"/>
              <w:bottom w:val="single" w:sz="2" w:space="0" w:color="000000"/>
            </w:tcBorders>
          </w:tcPr>
          <w:p w14:paraId="5ED53389" w14:textId="77777777" w:rsidR="00EA4CF1" w:rsidRDefault="00A54946">
            <w:pPr>
              <w:pStyle w:val="TableParagraph"/>
              <w:spacing w:line="114" w:lineRule="exact"/>
              <w:ind w:left="23"/>
              <w:rPr>
                <w:sz w:val="11"/>
              </w:rPr>
            </w:pPr>
            <w:r>
              <w:rPr>
                <w:sz w:val="11"/>
              </w:rPr>
              <w:t>Part Lot 22, Con 3 SER, Pts 1 &amp;</w:t>
            </w:r>
          </w:p>
          <w:p w14:paraId="3426E6F6" w14:textId="77777777" w:rsidR="00EA4CF1" w:rsidRDefault="00A54946">
            <w:pPr>
              <w:pStyle w:val="TableParagraph"/>
              <w:spacing w:before="4" w:line="130" w:lineRule="atLeast"/>
              <w:ind w:left="23"/>
              <w:rPr>
                <w:sz w:val="11"/>
              </w:rPr>
            </w:pPr>
            <w:r>
              <w:rPr>
                <w:sz w:val="11"/>
              </w:rPr>
              <w:t>2, RP 33R-18132 (geo Twp of Adelaide)</w:t>
            </w:r>
          </w:p>
        </w:tc>
        <w:tc>
          <w:tcPr>
            <w:tcW w:w="827" w:type="dxa"/>
            <w:tcBorders>
              <w:top w:val="single" w:sz="2" w:space="0" w:color="000000"/>
              <w:bottom w:val="single" w:sz="2" w:space="0" w:color="000000"/>
            </w:tcBorders>
          </w:tcPr>
          <w:p w14:paraId="53773D30" w14:textId="77777777" w:rsidR="00EA4CF1" w:rsidRDefault="00EA4CF1">
            <w:pPr>
              <w:pStyle w:val="TableParagraph"/>
              <w:rPr>
                <w:b/>
                <w:sz w:val="12"/>
              </w:rPr>
            </w:pPr>
          </w:p>
          <w:p w14:paraId="207341C4" w14:textId="77777777" w:rsidR="00EA4CF1" w:rsidRDefault="00EA4CF1">
            <w:pPr>
              <w:pStyle w:val="TableParagraph"/>
              <w:spacing w:before="3"/>
              <w:rPr>
                <w:b/>
                <w:sz w:val="10"/>
              </w:rPr>
            </w:pPr>
          </w:p>
          <w:p w14:paraId="00AEC231" w14:textId="77777777" w:rsidR="00EA4CF1" w:rsidRDefault="00A54946">
            <w:pPr>
              <w:pStyle w:val="TableParagraph"/>
              <w:spacing w:line="119" w:lineRule="exact"/>
              <w:ind w:left="22"/>
              <w:rPr>
                <w:sz w:val="11"/>
              </w:rPr>
            </w:pPr>
            <w:r>
              <w:rPr>
                <w:sz w:val="11"/>
              </w:rPr>
              <w:t>M2</w:t>
            </w:r>
          </w:p>
        </w:tc>
        <w:tc>
          <w:tcPr>
            <w:tcW w:w="971" w:type="dxa"/>
            <w:tcBorders>
              <w:top w:val="single" w:sz="2" w:space="0" w:color="000000"/>
              <w:bottom w:val="single" w:sz="2" w:space="0" w:color="000000"/>
            </w:tcBorders>
          </w:tcPr>
          <w:p w14:paraId="4B5C77F0" w14:textId="77777777" w:rsidR="00EA4CF1" w:rsidRDefault="00EA4CF1">
            <w:pPr>
              <w:pStyle w:val="TableParagraph"/>
              <w:rPr>
                <w:b/>
                <w:sz w:val="12"/>
              </w:rPr>
            </w:pPr>
          </w:p>
          <w:p w14:paraId="35721D7D" w14:textId="77777777" w:rsidR="00EA4CF1" w:rsidRDefault="00EA4CF1">
            <w:pPr>
              <w:pStyle w:val="TableParagraph"/>
              <w:spacing w:before="5"/>
              <w:rPr>
                <w:b/>
                <w:sz w:val="10"/>
              </w:rPr>
            </w:pPr>
          </w:p>
          <w:p w14:paraId="75E2078B" w14:textId="77777777" w:rsidR="00EA4CF1" w:rsidRDefault="00A54946">
            <w:pPr>
              <w:pStyle w:val="TableParagraph"/>
              <w:spacing w:line="117" w:lineRule="exact"/>
              <w:ind w:left="21"/>
              <w:rPr>
                <w:sz w:val="11"/>
              </w:rPr>
            </w:pPr>
            <w:r>
              <w:rPr>
                <w:sz w:val="11"/>
              </w:rPr>
              <w:t>M2-7; now M2-8</w:t>
            </w:r>
          </w:p>
        </w:tc>
        <w:tc>
          <w:tcPr>
            <w:tcW w:w="820" w:type="dxa"/>
            <w:tcBorders>
              <w:top w:val="single" w:sz="2" w:space="0" w:color="000000"/>
              <w:bottom w:val="single" w:sz="2" w:space="0" w:color="000000"/>
            </w:tcBorders>
          </w:tcPr>
          <w:p w14:paraId="7B48561B"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211C3854" w14:textId="77777777" w:rsidR="00EA4CF1" w:rsidRDefault="00EA4CF1">
            <w:pPr>
              <w:pStyle w:val="TableParagraph"/>
              <w:rPr>
                <w:b/>
                <w:sz w:val="12"/>
              </w:rPr>
            </w:pPr>
          </w:p>
          <w:p w14:paraId="52A9C55B" w14:textId="77777777" w:rsidR="00EA4CF1" w:rsidRDefault="00EA4CF1">
            <w:pPr>
              <w:pStyle w:val="TableParagraph"/>
              <w:spacing w:before="5"/>
              <w:rPr>
                <w:b/>
                <w:sz w:val="10"/>
              </w:rPr>
            </w:pPr>
          </w:p>
          <w:p w14:paraId="560521E7" w14:textId="77777777" w:rsidR="00EA4CF1" w:rsidRDefault="00A54946">
            <w:pPr>
              <w:pStyle w:val="TableParagraph"/>
              <w:spacing w:line="117" w:lineRule="exact"/>
              <w:ind w:left="18"/>
              <w:rPr>
                <w:sz w:val="11"/>
              </w:rPr>
            </w:pPr>
            <w:r>
              <w:rPr>
                <w:sz w:val="11"/>
              </w:rPr>
              <w:t>Sch B- Map 1</w:t>
            </w:r>
          </w:p>
        </w:tc>
        <w:tc>
          <w:tcPr>
            <w:tcW w:w="2488" w:type="dxa"/>
            <w:tcBorders>
              <w:top w:val="single" w:sz="2" w:space="0" w:color="000000"/>
              <w:bottom w:val="single" w:sz="2" w:space="0" w:color="000000"/>
            </w:tcBorders>
          </w:tcPr>
          <w:p w14:paraId="1DF27FB3" w14:textId="77777777" w:rsidR="00EA4CF1" w:rsidRDefault="00EA4CF1">
            <w:pPr>
              <w:pStyle w:val="TableParagraph"/>
              <w:spacing w:before="3"/>
              <w:rPr>
                <w:b/>
                <w:sz w:val="10"/>
              </w:rPr>
            </w:pPr>
          </w:p>
          <w:p w14:paraId="7B19B543" w14:textId="77777777" w:rsidR="00EA4CF1" w:rsidRDefault="00A54946">
            <w:pPr>
              <w:pStyle w:val="TableParagraph"/>
              <w:spacing w:line="130" w:lineRule="atLeast"/>
              <w:ind w:left="17"/>
              <w:rPr>
                <w:sz w:val="11"/>
              </w:rPr>
            </w:pPr>
            <w:r>
              <w:rPr>
                <w:sz w:val="11"/>
              </w:rPr>
              <w:t>provide definition of "crematorium" and facilitate use of crematorium; further amended by 45-15</w:t>
            </w:r>
          </w:p>
        </w:tc>
        <w:tc>
          <w:tcPr>
            <w:tcW w:w="920" w:type="dxa"/>
            <w:tcBorders>
              <w:top w:val="single" w:sz="2" w:space="0" w:color="000000"/>
              <w:bottom w:val="single" w:sz="2" w:space="0" w:color="000000"/>
            </w:tcBorders>
          </w:tcPr>
          <w:p w14:paraId="244BD73C" w14:textId="77777777" w:rsidR="00EA4CF1" w:rsidRDefault="00EA4CF1">
            <w:pPr>
              <w:pStyle w:val="TableParagraph"/>
              <w:rPr>
                <w:b/>
                <w:sz w:val="12"/>
              </w:rPr>
            </w:pPr>
          </w:p>
          <w:p w14:paraId="0C8CD112" w14:textId="77777777" w:rsidR="00EA4CF1" w:rsidRDefault="00EA4CF1">
            <w:pPr>
              <w:pStyle w:val="TableParagraph"/>
              <w:spacing w:before="3"/>
              <w:rPr>
                <w:b/>
                <w:sz w:val="10"/>
              </w:rPr>
            </w:pPr>
          </w:p>
          <w:p w14:paraId="113D62D4" w14:textId="77777777" w:rsidR="00EA4CF1" w:rsidRDefault="00A54946">
            <w:pPr>
              <w:pStyle w:val="TableParagraph"/>
              <w:spacing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7B0516D5" w14:textId="77777777" w:rsidR="00EA4CF1" w:rsidRDefault="00EA4CF1">
            <w:pPr>
              <w:pStyle w:val="TableParagraph"/>
              <w:rPr>
                <w:b/>
                <w:sz w:val="12"/>
              </w:rPr>
            </w:pPr>
          </w:p>
          <w:p w14:paraId="0D49F5F3" w14:textId="77777777" w:rsidR="00EA4CF1" w:rsidRDefault="00EA4CF1">
            <w:pPr>
              <w:pStyle w:val="TableParagraph"/>
              <w:spacing w:before="5"/>
              <w:rPr>
                <w:b/>
                <w:sz w:val="10"/>
              </w:rPr>
            </w:pPr>
          </w:p>
          <w:p w14:paraId="696D1576" w14:textId="77777777" w:rsidR="00EA4CF1" w:rsidRDefault="00A54946">
            <w:pPr>
              <w:pStyle w:val="TableParagraph"/>
              <w:spacing w:line="117" w:lineRule="exact"/>
              <w:ind w:left="16"/>
              <w:rPr>
                <w:sz w:val="11"/>
              </w:rPr>
            </w:pPr>
            <w:r>
              <w:rPr>
                <w:sz w:val="11"/>
              </w:rPr>
              <w:t>PASSED</w:t>
            </w:r>
          </w:p>
        </w:tc>
      </w:tr>
      <w:tr w:rsidR="00EA4CF1" w14:paraId="59CBE33D" w14:textId="77777777">
        <w:trPr>
          <w:trHeight w:val="261"/>
        </w:trPr>
        <w:tc>
          <w:tcPr>
            <w:tcW w:w="478" w:type="dxa"/>
            <w:tcBorders>
              <w:top w:val="single" w:sz="2" w:space="0" w:color="000000"/>
              <w:bottom w:val="single" w:sz="2" w:space="0" w:color="000000"/>
            </w:tcBorders>
          </w:tcPr>
          <w:p w14:paraId="7919E4F7" w14:textId="77777777" w:rsidR="00EA4CF1" w:rsidRDefault="00EA4CF1">
            <w:pPr>
              <w:pStyle w:val="TableParagraph"/>
              <w:spacing w:before="9"/>
              <w:rPr>
                <w:b/>
                <w:sz w:val="10"/>
              </w:rPr>
            </w:pPr>
          </w:p>
          <w:p w14:paraId="7171C439" w14:textId="77777777" w:rsidR="00EA4CF1" w:rsidRDefault="00A54946">
            <w:pPr>
              <w:pStyle w:val="TableParagraph"/>
              <w:spacing w:line="117" w:lineRule="exact"/>
              <w:ind w:left="26"/>
              <w:rPr>
                <w:sz w:val="11"/>
              </w:rPr>
            </w:pPr>
            <w:r>
              <w:rPr>
                <w:sz w:val="11"/>
              </w:rPr>
              <w:t>86-11</w:t>
            </w:r>
          </w:p>
        </w:tc>
        <w:tc>
          <w:tcPr>
            <w:tcW w:w="870" w:type="dxa"/>
            <w:vMerge w:val="restart"/>
            <w:tcBorders>
              <w:top w:val="single" w:sz="2" w:space="0" w:color="000000"/>
              <w:bottom w:val="single" w:sz="2" w:space="0" w:color="000000"/>
            </w:tcBorders>
          </w:tcPr>
          <w:p w14:paraId="3481BF83"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709CC15B" w14:textId="77777777" w:rsidR="00EA4CF1" w:rsidRDefault="00EA4CF1">
            <w:pPr>
              <w:pStyle w:val="TableParagraph"/>
              <w:spacing w:before="6"/>
              <w:rPr>
                <w:b/>
                <w:sz w:val="10"/>
              </w:rPr>
            </w:pPr>
          </w:p>
          <w:p w14:paraId="48B2A5D0" w14:textId="77777777" w:rsidR="00EA4CF1" w:rsidRDefault="00A54946">
            <w:pPr>
              <w:pStyle w:val="TableParagraph"/>
              <w:spacing w:before="1" w:line="119" w:lineRule="exact"/>
              <w:ind w:left="25"/>
              <w:rPr>
                <w:sz w:val="11"/>
              </w:rPr>
            </w:pPr>
            <w:r>
              <w:rPr>
                <w:sz w:val="11"/>
              </w:rPr>
              <w:t>Glover</w:t>
            </w:r>
          </w:p>
        </w:tc>
        <w:tc>
          <w:tcPr>
            <w:tcW w:w="1629" w:type="dxa"/>
            <w:tcBorders>
              <w:top w:val="single" w:sz="2" w:space="0" w:color="000000"/>
              <w:bottom w:val="single" w:sz="2" w:space="0" w:color="000000"/>
            </w:tcBorders>
          </w:tcPr>
          <w:p w14:paraId="088FE9D1" w14:textId="77777777" w:rsidR="00EA4CF1" w:rsidRDefault="00A54946">
            <w:pPr>
              <w:pStyle w:val="TableParagraph"/>
              <w:spacing w:line="114" w:lineRule="exact"/>
              <w:ind w:left="23"/>
              <w:rPr>
                <w:sz w:val="11"/>
              </w:rPr>
            </w:pPr>
            <w:r>
              <w:rPr>
                <w:sz w:val="11"/>
              </w:rPr>
              <w:t>Lot 37 &amp; Part Lots 48 &amp; 49, Plan</w:t>
            </w:r>
          </w:p>
          <w:p w14:paraId="1409B4D2" w14:textId="77777777" w:rsidR="00EA4CF1" w:rsidRDefault="00A54946">
            <w:pPr>
              <w:pStyle w:val="TableParagraph"/>
              <w:spacing w:before="8" w:line="119" w:lineRule="exact"/>
              <w:ind w:left="23"/>
              <w:rPr>
                <w:sz w:val="11"/>
              </w:rPr>
            </w:pPr>
            <w:r>
              <w:rPr>
                <w:sz w:val="11"/>
              </w:rPr>
              <w:t>34M-5</w:t>
            </w:r>
          </w:p>
        </w:tc>
        <w:tc>
          <w:tcPr>
            <w:tcW w:w="827" w:type="dxa"/>
            <w:tcBorders>
              <w:top w:val="single" w:sz="2" w:space="0" w:color="000000"/>
              <w:bottom w:val="single" w:sz="2" w:space="0" w:color="000000"/>
            </w:tcBorders>
          </w:tcPr>
          <w:p w14:paraId="536A911D" w14:textId="77777777" w:rsidR="00EA4CF1" w:rsidRDefault="00EA4CF1">
            <w:pPr>
              <w:pStyle w:val="TableParagraph"/>
              <w:spacing w:before="6"/>
              <w:rPr>
                <w:b/>
                <w:sz w:val="10"/>
              </w:rPr>
            </w:pPr>
          </w:p>
          <w:p w14:paraId="3A4DE18C" w14:textId="77777777" w:rsidR="00EA4CF1" w:rsidRDefault="00A54946">
            <w:pPr>
              <w:pStyle w:val="TableParagraph"/>
              <w:spacing w:before="1" w:line="119" w:lineRule="exact"/>
              <w:ind w:left="22"/>
              <w:rPr>
                <w:sz w:val="11"/>
              </w:rPr>
            </w:pPr>
            <w:r>
              <w:rPr>
                <w:sz w:val="11"/>
              </w:rPr>
              <w:t>FD</w:t>
            </w:r>
          </w:p>
        </w:tc>
        <w:tc>
          <w:tcPr>
            <w:tcW w:w="971" w:type="dxa"/>
            <w:tcBorders>
              <w:top w:val="single" w:sz="2" w:space="0" w:color="000000"/>
              <w:bottom w:val="single" w:sz="2" w:space="0" w:color="000000"/>
            </w:tcBorders>
          </w:tcPr>
          <w:p w14:paraId="58D293CC" w14:textId="77777777" w:rsidR="00EA4CF1" w:rsidRDefault="00EA4CF1">
            <w:pPr>
              <w:pStyle w:val="TableParagraph"/>
              <w:spacing w:before="9"/>
              <w:rPr>
                <w:b/>
                <w:sz w:val="10"/>
              </w:rPr>
            </w:pPr>
          </w:p>
          <w:p w14:paraId="217CCE15" w14:textId="77777777" w:rsidR="00EA4CF1" w:rsidRDefault="00A54946">
            <w:pPr>
              <w:pStyle w:val="TableParagraph"/>
              <w:spacing w:line="117" w:lineRule="exact"/>
              <w:ind w:left="21"/>
              <w:rPr>
                <w:sz w:val="11"/>
              </w:rPr>
            </w:pPr>
            <w:r>
              <w:rPr>
                <w:sz w:val="11"/>
              </w:rPr>
              <w:t>R1</w:t>
            </w:r>
          </w:p>
        </w:tc>
        <w:tc>
          <w:tcPr>
            <w:tcW w:w="820" w:type="dxa"/>
            <w:tcBorders>
              <w:top w:val="single" w:sz="2" w:space="0" w:color="000000"/>
              <w:bottom w:val="single" w:sz="2" w:space="0" w:color="000000"/>
            </w:tcBorders>
          </w:tcPr>
          <w:p w14:paraId="4BFAAE5B"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6AFFB1C5" w14:textId="77777777" w:rsidR="00EA4CF1" w:rsidRDefault="00EA4CF1">
            <w:pPr>
              <w:pStyle w:val="TableParagraph"/>
              <w:spacing w:before="9"/>
              <w:rPr>
                <w:b/>
                <w:sz w:val="10"/>
              </w:rPr>
            </w:pPr>
          </w:p>
          <w:p w14:paraId="6E53D52A" w14:textId="77777777" w:rsidR="00EA4CF1" w:rsidRDefault="00A54946">
            <w:pPr>
              <w:pStyle w:val="TableParagraph"/>
              <w:spacing w:line="117" w:lineRule="exact"/>
              <w:ind w:left="18"/>
              <w:rPr>
                <w:sz w:val="11"/>
              </w:rPr>
            </w:pPr>
            <w:r>
              <w:rPr>
                <w:sz w:val="11"/>
              </w:rPr>
              <w:t>Sch C - Map 3</w:t>
            </w:r>
          </w:p>
        </w:tc>
        <w:tc>
          <w:tcPr>
            <w:tcW w:w="2488" w:type="dxa"/>
            <w:tcBorders>
              <w:top w:val="single" w:sz="2" w:space="0" w:color="000000"/>
              <w:bottom w:val="single" w:sz="2" w:space="0" w:color="000000"/>
            </w:tcBorders>
          </w:tcPr>
          <w:p w14:paraId="21259D2D" w14:textId="77777777" w:rsidR="00EA4CF1" w:rsidRDefault="00A54946">
            <w:pPr>
              <w:pStyle w:val="TableParagraph"/>
              <w:spacing w:line="114" w:lineRule="exact"/>
              <w:ind w:left="17"/>
              <w:rPr>
                <w:sz w:val="11"/>
              </w:rPr>
            </w:pPr>
            <w:r>
              <w:rPr>
                <w:sz w:val="11"/>
              </w:rPr>
              <w:t>bring zoning into conformity with the parcel to</w:t>
            </w:r>
          </w:p>
          <w:p w14:paraId="3B0B96FF" w14:textId="77777777" w:rsidR="00EA4CF1" w:rsidRDefault="00A54946">
            <w:pPr>
              <w:pStyle w:val="TableParagraph"/>
              <w:spacing w:before="8" w:line="119" w:lineRule="exact"/>
              <w:ind w:left="17"/>
              <w:rPr>
                <w:sz w:val="11"/>
              </w:rPr>
            </w:pPr>
            <w:r>
              <w:rPr>
                <w:sz w:val="11"/>
              </w:rPr>
              <w:t>which it is going to be deeded</w:t>
            </w:r>
          </w:p>
        </w:tc>
        <w:tc>
          <w:tcPr>
            <w:tcW w:w="920" w:type="dxa"/>
            <w:tcBorders>
              <w:top w:val="single" w:sz="2" w:space="0" w:color="000000"/>
              <w:bottom w:val="single" w:sz="2" w:space="0" w:color="000000"/>
            </w:tcBorders>
          </w:tcPr>
          <w:p w14:paraId="46AC91B3" w14:textId="77777777" w:rsidR="00EA4CF1" w:rsidRDefault="00EA4CF1">
            <w:pPr>
              <w:pStyle w:val="TableParagraph"/>
              <w:spacing w:before="6"/>
              <w:rPr>
                <w:b/>
                <w:sz w:val="10"/>
              </w:rPr>
            </w:pPr>
          </w:p>
          <w:p w14:paraId="655E4A6E"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6D5A45F5" w14:textId="77777777" w:rsidR="00EA4CF1" w:rsidRDefault="00EA4CF1">
            <w:pPr>
              <w:pStyle w:val="TableParagraph"/>
              <w:spacing w:before="9"/>
              <w:rPr>
                <w:b/>
                <w:sz w:val="10"/>
              </w:rPr>
            </w:pPr>
          </w:p>
          <w:p w14:paraId="3B3ACCB4" w14:textId="77777777" w:rsidR="00EA4CF1" w:rsidRDefault="00A54946">
            <w:pPr>
              <w:pStyle w:val="TableParagraph"/>
              <w:spacing w:line="117" w:lineRule="exact"/>
              <w:ind w:left="16"/>
              <w:rPr>
                <w:sz w:val="11"/>
              </w:rPr>
            </w:pPr>
            <w:r>
              <w:rPr>
                <w:sz w:val="11"/>
              </w:rPr>
              <w:t>PASSED</w:t>
            </w:r>
          </w:p>
        </w:tc>
      </w:tr>
      <w:tr w:rsidR="00EA4CF1" w14:paraId="6234F727" w14:textId="77777777">
        <w:trPr>
          <w:trHeight w:val="261"/>
        </w:trPr>
        <w:tc>
          <w:tcPr>
            <w:tcW w:w="478" w:type="dxa"/>
            <w:tcBorders>
              <w:top w:val="single" w:sz="2" w:space="0" w:color="000000"/>
              <w:bottom w:val="single" w:sz="2" w:space="0" w:color="000000"/>
            </w:tcBorders>
          </w:tcPr>
          <w:p w14:paraId="7DD990CB" w14:textId="77777777" w:rsidR="00EA4CF1" w:rsidRDefault="00EA4CF1">
            <w:pPr>
              <w:pStyle w:val="TableParagraph"/>
              <w:spacing w:before="6"/>
              <w:rPr>
                <w:b/>
                <w:sz w:val="10"/>
              </w:rPr>
            </w:pPr>
          </w:p>
          <w:p w14:paraId="1E94C2B2" w14:textId="77777777" w:rsidR="00EA4CF1" w:rsidRDefault="00A54946">
            <w:pPr>
              <w:pStyle w:val="TableParagraph"/>
              <w:spacing w:before="1" w:line="119" w:lineRule="exact"/>
              <w:ind w:left="26"/>
              <w:rPr>
                <w:sz w:val="11"/>
              </w:rPr>
            </w:pPr>
            <w:r>
              <w:rPr>
                <w:sz w:val="11"/>
              </w:rPr>
              <w:t>91-11</w:t>
            </w:r>
          </w:p>
        </w:tc>
        <w:tc>
          <w:tcPr>
            <w:tcW w:w="870" w:type="dxa"/>
            <w:vMerge/>
            <w:tcBorders>
              <w:top w:val="nil"/>
              <w:bottom w:val="single" w:sz="2" w:space="0" w:color="000000"/>
            </w:tcBorders>
          </w:tcPr>
          <w:p w14:paraId="4BFDDF62" w14:textId="77777777" w:rsidR="00EA4CF1" w:rsidRDefault="00EA4CF1">
            <w:pPr>
              <w:rPr>
                <w:sz w:val="2"/>
                <w:szCs w:val="2"/>
              </w:rPr>
            </w:pPr>
          </w:p>
        </w:tc>
        <w:tc>
          <w:tcPr>
            <w:tcW w:w="1729" w:type="dxa"/>
            <w:tcBorders>
              <w:top w:val="single" w:sz="2" w:space="0" w:color="000000"/>
              <w:bottom w:val="single" w:sz="2" w:space="0" w:color="000000"/>
            </w:tcBorders>
          </w:tcPr>
          <w:p w14:paraId="656F9FB2" w14:textId="77777777" w:rsidR="00EA4CF1" w:rsidRDefault="00EA4CF1">
            <w:pPr>
              <w:pStyle w:val="TableParagraph"/>
              <w:spacing w:before="6"/>
              <w:rPr>
                <w:b/>
                <w:sz w:val="10"/>
              </w:rPr>
            </w:pPr>
          </w:p>
          <w:p w14:paraId="064E5B7D" w14:textId="77777777" w:rsidR="00EA4CF1" w:rsidRDefault="00A54946">
            <w:pPr>
              <w:pStyle w:val="TableParagraph"/>
              <w:spacing w:before="1" w:line="119" w:lineRule="exact"/>
              <w:ind w:left="25"/>
              <w:rPr>
                <w:sz w:val="11"/>
              </w:rPr>
            </w:pPr>
            <w:r>
              <w:rPr>
                <w:sz w:val="11"/>
              </w:rPr>
              <w:t>Vibrent Farms</w:t>
            </w:r>
          </w:p>
        </w:tc>
        <w:tc>
          <w:tcPr>
            <w:tcW w:w="1629" w:type="dxa"/>
            <w:tcBorders>
              <w:top w:val="single" w:sz="2" w:space="0" w:color="000000"/>
              <w:bottom w:val="single" w:sz="2" w:space="0" w:color="000000"/>
            </w:tcBorders>
          </w:tcPr>
          <w:p w14:paraId="07188C80" w14:textId="77777777" w:rsidR="00EA4CF1" w:rsidRDefault="00EA4CF1">
            <w:pPr>
              <w:pStyle w:val="TableParagraph"/>
              <w:spacing w:before="6"/>
              <w:rPr>
                <w:b/>
                <w:sz w:val="10"/>
              </w:rPr>
            </w:pPr>
          </w:p>
          <w:p w14:paraId="53D2C5EB" w14:textId="77777777" w:rsidR="00EA4CF1" w:rsidRDefault="00A54946">
            <w:pPr>
              <w:pStyle w:val="TableParagraph"/>
              <w:spacing w:before="1" w:line="119" w:lineRule="exact"/>
              <w:ind w:left="23"/>
              <w:rPr>
                <w:sz w:val="11"/>
              </w:rPr>
            </w:pPr>
            <w:r>
              <w:rPr>
                <w:sz w:val="11"/>
              </w:rPr>
              <w:t>Part Lot 16, Con 3</w:t>
            </w:r>
          </w:p>
        </w:tc>
        <w:tc>
          <w:tcPr>
            <w:tcW w:w="827" w:type="dxa"/>
            <w:tcBorders>
              <w:top w:val="single" w:sz="2" w:space="0" w:color="000000"/>
              <w:bottom w:val="single" w:sz="2" w:space="0" w:color="000000"/>
            </w:tcBorders>
          </w:tcPr>
          <w:p w14:paraId="57FFA3C8" w14:textId="77777777" w:rsidR="00EA4CF1" w:rsidRDefault="00EA4CF1">
            <w:pPr>
              <w:pStyle w:val="TableParagraph"/>
              <w:spacing w:before="6"/>
              <w:rPr>
                <w:b/>
                <w:sz w:val="10"/>
              </w:rPr>
            </w:pPr>
          </w:p>
          <w:p w14:paraId="053B2094" w14:textId="77777777" w:rsidR="00EA4CF1" w:rsidRDefault="00A54946">
            <w:pPr>
              <w:pStyle w:val="TableParagraph"/>
              <w:spacing w:before="1" w:line="119" w:lineRule="exact"/>
              <w:ind w:left="22"/>
              <w:rPr>
                <w:sz w:val="11"/>
              </w:rPr>
            </w:pPr>
            <w:r>
              <w:rPr>
                <w:sz w:val="11"/>
              </w:rPr>
              <w:t>A1</w:t>
            </w:r>
          </w:p>
        </w:tc>
        <w:tc>
          <w:tcPr>
            <w:tcW w:w="971" w:type="dxa"/>
            <w:tcBorders>
              <w:top w:val="single" w:sz="2" w:space="0" w:color="000000"/>
              <w:bottom w:val="single" w:sz="2" w:space="0" w:color="000000"/>
            </w:tcBorders>
          </w:tcPr>
          <w:p w14:paraId="485D76FA" w14:textId="77777777" w:rsidR="00EA4CF1" w:rsidRDefault="00EA4CF1">
            <w:pPr>
              <w:pStyle w:val="TableParagraph"/>
              <w:spacing w:before="9"/>
              <w:rPr>
                <w:b/>
                <w:sz w:val="10"/>
              </w:rPr>
            </w:pPr>
          </w:p>
          <w:p w14:paraId="44AA2AEA" w14:textId="77777777" w:rsidR="00EA4CF1" w:rsidRDefault="00A54946">
            <w:pPr>
              <w:pStyle w:val="TableParagraph"/>
              <w:spacing w:line="117" w:lineRule="exact"/>
              <w:ind w:left="21"/>
              <w:rPr>
                <w:sz w:val="11"/>
              </w:rPr>
            </w:pPr>
            <w:r>
              <w:rPr>
                <w:sz w:val="11"/>
              </w:rPr>
              <w:t>A2 &amp; A3</w:t>
            </w:r>
          </w:p>
        </w:tc>
        <w:tc>
          <w:tcPr>
            <w:tcW w:w="820" w:type="dxa"/>
            <w:tcBorders>
              <w:top w:val="single" w:sz="2" w:space="0" w:color="000000"/>
              <w:bottom w:val="single" w:sz="2" w:space="0" w:color="000000"/>
            </w:tcBorders>
          </w:tcPr>
          <w:p w14:paraId="4F3D2188"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773C4607" w14:textId="77777777" w:rsidR="00EA4CF1" w:rsidRDefault="00EA4CF1">
            <w:pPr>
              <w:pStyle w:val="TableParagraph"/>
              <w:spacing w:before="9"/>
              <w:rPr>
                <w:b/>
                <w:sz w:val="10"/>
              </w:rPr>
            </w:pPr>
          </w:p>
          <w:p w14:paraId="5E5782C3" w14:textId="77777777" w:rsidR="00EA4CF1" w:rsidRDefault="00A54946">
            <w:pPr>
              <w:pStyle w:val="TableParagraph"/>
              <w:spacing w:line="117" w:lineRule="exact"/>
              <w:ind w:left="18"/>
              <w:rPr>
                <w:sz w:val="11"/>
              </w:rPr>
            </w:pPr>
            <w:r>
              <w:rPr>
                <w:sz w:val="11"/>
              </w:rPr>
              <w:t>Sch A - Map 22</w:t>
            </w:r>
          </w:p>
        </w:tc>
        <w:tc>
          <w:tcPr>
            <w:tcW w:w="2488" w:type="dxa"/>
            <w:tcBorders>
              <w:top w:val="single" w:sz="2" w:space="0" w:color="000000"/>
              <w:bottom w:val="single" w:sz="2" w:space="0" w:color="000000"/>
            </w:tcBorders>
          </w:tcPr>
          <w:p w14:paraId="5E40555E" w14:textId="77777777" w:rsidR="00EA4CF1" w:rsidRDefault="00A54946">
            <w:pPr>
              <w:pStyle w:val="TableParagraph"/>
              <w:spacing w:line="114" w:lineRule="exact"/>
              <w:ind w:left="17"/>
              <w:rPr>
                <w:sz w:val="11"/>
              </w:rPr>
            </w:pPr>
            <w:r>
              <w:rPr>
                <w:sz w:val="11"/>
              </w:rPr>
              <w:t>facilitate the severance of an existing dwelling &amp;</w:t>
            </w:r>
          </w:p>
          <w:p w14:paraId="6517F1E1" w14:textId="77777777" w:rsidR="00EA4CF1" w:rsidRDefault="00A54946">
            <w:pPr>
              <w:pStyle w:val="TableParagraph"/>
              <w:spacing w:before="8" w:line="119" w:lineRule="exact"/>
              <w:ind w:left="17"/>
              <w:rPr>
                <w:sz w:val="11"/>
              </w:rPr>
            </w:pPr>
            <w:r>
              <w:rPr>
                <w:sz w:val="11"/>
              </w:rPr>
              <w:t>accessory bldgs</w:t>
            </w:r>
          </w:p>
        </w:tc>
        <w:tc>
          <w:tcPr>
            <w:tcW w:w="920" w:type="dxa"/>
            <w:tcBorders>
              <w:top w:val="single" w:sz="2" w:space="0" w:color="000000"/>
              <w:bottom w:val="single" w:sz="2" w:space="0" w:color="000000"/>
            </w:tcBorders>
          </w:tcPr>
          <w:p w14:paraId="62A732CE" w14:textId="77777777" w:rsidR="00EA4CF1" w:rsidRDefault="00EA4CF1">
            <w:pPr>
              <w:pStyle w:val="TableParagraph"/>
              <w:spacing w:before="6"/>
              <w:rPr>
                <w:b/>
                <w:sz w:val="10"/>
              </w:rPr>
            </w:pPr>
          </w:p>
          <w:p w14:paraId="43550285"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2F4E818F" w14:textId="77777777" w:rsidR="00EA4CF1" w:rsidRDefault="00EA4CF1">
            <w:pPr>
              <w:pStyle w:val="TableParagraph"/>
              <w:spacing w:before="9"/>
              <w:rPr>
                <w:b/>
                <w:sz w:val="10"/>
              </w:rPr>
            </w:pPr>
          </w:p>
          <w:p w14:paraId="71CD0B3C" w14:textId="77777777" w:rsidR="00EA4CF1" w:rsidRDefault="00A54946">
            <w:pPr>
              <w:pStyle w:val="TableParagraph"/>
              <w:spacing w:line="117" w:lineRule="exact"/>
              <w:ind w:left="16"/>
              <w:rPr>
                <w:sz w:val="11"/>
              </w:rPr>
            </w:pPr>
            <w:r>
              <w:rPr>
                <w:sz w:val="11"/>
              </w:rPr>
              <w:t>PASSED</w:t>
            </w:r>
          </w:p>
        </w:tc>
      </w:tr>
      <w:tr w:rsidR="00EA4CF1" w14:paraId="0669987F" w14:textId="77777777">
        <w:trPr>
          <w:trHeight w:val="261"/>
        </w:trPr>
        <w:tc>
          <w:tcPr>
            <w:tcW w:w="478" w:type="dxa"/>
            <w:tcBorders>
              <w:top w:val="single" w:sz="2" w:space="0" w:color="000000"/>
              <w:bottom w:val="single" w:sz="2" w:space="0" w:color="000000"/>
            </w:tcBorders>
          </w:tcPr>
          <w:p w14:paraId="24FA84D6" w14:textId="77777777" w:rsidR="00EA4CF1" w:rsidRDefault="00EA4CF1">
            <w:pPr>
              <w:pStyle w:val="TableParagraph"/>
              <w:spacing w:before="9"/>
              <w:rPr>
                <w:b/>
                <w:sz w:val="10"/>
              </w:rPr>
            </w:pPr>
          </w:p>
          <w:p w14:paraId="39C6CE46" w14:textId="77777777" w:rsidR="00EA4CF1" w:rsidRDefault="00A54946">
            <w:pPr>
              <w:pStyle w:val="TableParagraph"/>
              <w:spacing w:line="117" w:lineRule="exact"/>
              <w:ind w:left="26"/>
              <w:rPr>
                <w:sz w:val="11"/>
              </w:rPr>
            </w:pPr>
            <w:r>
              <w:rPr>
                <w:sz w:val="11"/>
              </w:rPr>
              <w:t>7-12</w:t>
            </w:r>
          </w:p>
        </w:tc>
        <w:tc>
          <w:tcPr>
            <w:tcW w:w="870" w:type="dxa"/>
            <w:tcBorders>
              <w:top w:val="single" w:sz="2" w:space="0" w:color="000000"/>
              <w:bottom w:val="single" w:sz="2" w:space="0" w:color="000000"/>
            </w:tcBorders>
          </w:tcPr>
          <w:p w14:paraId="1AE426AD"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3DAC8D1F" w14:textId="77777777" w:rsidR="00EA4CF1" w:rsidRDefault="00EA4CF1">
            <w:pPr>
              <w:pStyle w:val="TableParagraph"/>
              <w:spacing w:before="6"/>
              <w:rPr>
                <w:b/>
                <w:sz w:val="10"/>
              </w:rPr>
            </w:pPr>
          </w:p>
          <w:p w14:paraId="1FAEA2AC" w14:textId="77777777" w:rsidR="00EA4CF1" w:rsidRDefault="00A54946">
            <w:pPr>
              <w:pStyle w:val="TableParagraph"/>
              <w:spacing w:before="1" w:line="119" w:lineRule="exact"/>
              <w:ind w:left="25"/>
              <w:rPr>
                <w:sz w:val="11"/>
              </w:rPr>
            </w:pPr>
            <w:r>
              <w:rPr>
                <w:sz w:val="11"/>
              </w:rPr>
              <w:t>Strathroy Carstar Collision</w:t>
            </w:r>
          </w:p>
        </w:tc>
        <w:tc>
          <w:tcPr>
            <w:tcW w:w="1629" w:type="dxa"/>
            <w:tcBorders>
              <w:top w:val="single" w:sz="2" w:space="0" w:color="000000"/>
              <w:bottom w:val="single" w:sz="2" w:space="0" w:color="000000"/>
            </w:tcBorders>
          </w:tcPr>
          <w:p w14:paraId="09A3741C" w14:textId="77777777" w:rsidR="00EA4CF1" w:rsidRDefault="00EA4CF1">
            <w:pPr>
              <w:pStyle w:val="TableParagraph"/>
              <w:spacing w:before="6"/>
              <w:rPr>
                <w:b/>
                <w:sz w:val="10"/>
              </w:rPr>
            </w:pPr>
          </w:p>
          <w:p w14:paraId="5EA9FE8F" w14:textId="77777777" w:rsidR="00EA4CF1" w:rsidRDefault="00A54946">
            <w:pPr>
              <w:pStyle w:val="TableParagraph"/>
              <w:spacing w:before="1" w:line="119" w:lineRule="exact"/>
              <w:ind w:left="23"/>
              <w:rPr>
                <w:sz w:val="11"/>
              </w:rPr>
            </w:pPr>
            <w:r>
              <w:rPr>
                <w:sz w:val="11"/>
              </w:rPr>
              <w:t>680 Wright St</w:t>
            </w:r>
          </w:p>
        </w:tc>
        <w:tc>
          <w:tcPr>
            <w:tcW w:w="827" w:type="dxa"/>
            <w:tcBorders>
              <w:top w:val="single" w:sz="2" w:space="0" w:color="000000"/>
              <w:bottom w:val="single" w:sz="2" w:space="0" w:color="000000"/>
            </w:tcBorders>
          </w:tcPr>
          <w:p w14:paraId="3A978A1E" w14:textId="77777777" w:rsidR="00EA4CF1" w:rsidRDefault="00EA4CF1">
            <w:pPr>
              <w:pStyle w:val="TableParagraph"/>
              <w:spacing w:before="6"/>
              <w:rPr>
                <w:b/>
                <w:sz w:val="10"/>
              </w:rPr>
            </w:pPr>
          </w:p>
          <w:p w14:paraId="629A7664" w14:textId="77777777" w:rsidR="00EA4CF1" w:rsidRDefault="00A54946">
            <w:pPr>
              <w:pStyle w:val="TableParagraph"/>
              <w:spacing w:before="1" w:line="119" w:lineRule="exact"/>
              <w:ind w:left="22"/>
              <w:rPr>
                <w:sz w:val="11"/>
              </w:rPr>
            </w:pPr>
            <w:r>
              <w:rPr>
                <w:sz w:val="11"/>
              </w:rPr>
              <w:t>M2</w:t>
            </w:r>
          </w:p>
        </w:tc>
        <w:tc>
          <w:tcPr>
            <w:tcW w:w="971" w:type="dxa"/>
            <w:tcBorders>
              <w:top w:val="single" w:sz="2" w:space="0" w:color="000000"/>
              <w:bottom w:val="single" w:sz="2" w:space="0" w:color="000000"/>
            </w:tcBorders>
          </w:tcPr>
          <w:p w14:paraId="5ABCBDD5" w14:textId="77777777" w:rsidR="00EA4CF1" w:rsidRDefault="00EA4CF1">
            <w:pPr>
              <w:pStyle w:val="TableParagraph"/>
              <w:spacing w:before="9"/>
              <w:rPr>
                <w:b/>
                <w:sz w:val="10"/>
              </w:rPr>
            </w:pPr>
          </w:p>
          <w:p w14:paraId="15CB769D" w14:textId="77777777" w:rsidR="00EA4CF1" w:rsidRDefault="00A54946">
            <w:pPr>
              <w:pStyle w:val="TableParagraph"/>
              <w:spacing w:line="117" w:lineRule="exact"/>
              <w:ind w:left="21"/>
              <w:rPr>
                <w:sz w:val="11"/>
              </w:rPr>
            </w:pPr>
            <w:r>
              <w:rPr>
                <w:sz w:val="11"/>
              </w:rPr>
              <w:t>M2-7</w:t>
            </w:r>
          </w:p>
        </w:tc>
        <w:tc>
          <w:tcPr>
            <w:tcW w:w="820" w:type="dxa"/>
            <w:tcBorders>
              <w:top w:val="single" w:sz="2" w:space="0" w:color="000000"/>
              <w:bottom w:val="single" w:sz="2" w:space="0" w:color="000000"/>
            </w:tcBorders>
          </w:tcPr>
          <w:p w14:paraId="39921D88"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3583C299" w14:textId="77777777" w:rsidR="00EA4CF1" w:rsidRDefault="00EA4CF1">
            <w:pPr>
              <w:pStyle w:val="TableParagraph"/>
              <w:spacing w:before="9"/>
              <w:rPr>
                <w:b/>
                <w:sz w:val="10"/>
              </w:rPr>
            </w:pPr>
          </w:p>
          <w:p w14:paraId="1ACD3968" w14:textId="77777777" w:rsidR="00EA4CF1" w:rsidRDefault="00A54946">
            <w:pPr>
              <w:pStyle w:val="TableParagraph"/>
              <w:spacing w:line="117" w:lineRule="exact"/>
              <w:ind w:left="18"/>
              <w:rPr>
                <w:sz w:val="11"/>
              </w:rPr>
            </w:pPr>
            <w:r>
              <w:rPr>
                <w:sz w:val="11"/>
              </w:rPr>
              <w:t>Sch B - Map 1</w:t>
            </w:r>
          </w:p>
        </w:tc>
        <w:tc>
          <w:tcPr>
            <w:tcW w:w="2488" w:type="dxa"/>
            <w:tcBorders>
              <w:top w:val="single" w:sz="2" w:space="0" w:color="000000"/>
              <w:bottom w:val="single" w:sz="2" w:space="0" w:color="000000"/>
            </w:tcBorders>
          </w:tcPr>
          <w:p w14:paraId="4E200BBE" w14:textId="77777777" w:rsidR="00EA4CF1" w:rsidRDefault="00A54946">
            <w:pPr>
              <w:pStyle w:val="TableParagraph"/>
              <w:spacing w:line="114" w:lineRule="exact"/>
              <w:ind w:left="17"/>
              <w:rPr>
                <w:sz w:val="11"/>
              </w:rPr>
            </w:pPr>
            <w:r>
              <w:rPr>
                <w:sz w:val="11"/>
              </w:rPr>
              <w:t>facilitate the use of the property as a "Public</w:t>
            </w:r>
          </w:p>
          <w:p w14:paraId="3E6F645F" w14:textId="77777777" w:rsidR="00EA4CF1" w:rsidRDefault="00A54946">
            <w:pPr>
              <w:pStyle w:val="TableParagraph"/>
              <w:spacing w:before="8" w:line="119" w:lineRule="exact"/>
              <w:ind w:left="17"/>
              <w:rPr>
                <w:sz w:val="11"/>
              </w:rPr>
            </w:pPr>
            <w:r>
              <w:rPr>
                <w:sz w:val="11"/>
              </w:rPr>
              <w:t>Garage"</w:t>
            </w:r>
          </w:p>
        </w:tc>
        <w:tc>
          <w:tcPr>
            <w:tcW w:w="920" w:type="dxa"/>
            <w:tcBorders>
              <w:top w:val="single" w:sz="2" w:space="0" w:color="000000"/>
              <w:bottom w:val="single" w:sz="2" w:space="0" w:color="000000"/>
            </w:tcBorders>
          </w:tcPr>
          <w:p w14:paraId="526A5D03" w14:textId="77777777" w:rsidR="00EA4CF1" w:rsidRDefault="00EA4CF1">
            <w:pPr>
              <w:pStyle w:val="TableParagraph"/>
              <w:spacing w:before="6"/>
              <w:rPr>
                <w:b/>
                <w:sz w:val="10"/>
              </w:rPr>
            </w:pPr>
          </w:p>
          <w:p w14:paraId="557F2763"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0A16DF01" w14:textId="77777777" w:rsidR="00EA4CF1" w:rsidRDefault="00EA4CF1">
            <w:pPr>
              <w:pStyle w:val="TableParagraph"/>
              <w:spacing w:before="9"/>
              <w:rPr>
                <w:b/>
                <w:sz w:val="10"/>
              </w:rPr>
            </w:pPr>
          </w:p>
          <w:p w14:paraId="2A75DB44" w14:textId="77777777" w:rsidR="00EA4CF1" w:rsidRDefault="00A54946">
            <w:pPr>
              <w:pStyle w:val="TableParagraph"/>
              <w:spacing w:line="117" w:lineRule="exact"/>
              <w:ind w:left="16"/>
              <w:rPr>
                <w:sz w:val="11"/>
              </w:rPr>
            </w:pPr>
            <w:r>
              <w:rPr>
                <w:sz w:val="11"/>
              </w:rPr>
              <w:t>PASSED</w:t>
            </w:r>
          </w:p>
        </w:tc>
      </w:tr>
      <w:tr w:rsidR="00EA4CF1" w14:paraId="49B660B7" w14:textId="77777777">
        <w:trPr>
          <w:trHeight w:val="261"/>
        </w:trPr>
        <w:tc>
          <w:tcPr>
            <w:tcW w:w="478" w:type="dxa"/>
            <w:tcBorders>
              <w:top w:val="single" w:sz="2" w:space="0" w:color="000000"/>
              <w:bottom w:val="single" w:sz="2" w:space="0" w:color="000000"/>
            </w:tcBorders>
          </w:tcPr>
          <w:p w14:paraId="1C0BFCFB" w14:textId="77777777" w:rsidR="00EA4CF1" w:rsidRDefault="00EA4CF1">
            <w:pPr>
              <w:pStyle w:val="TableParagraph"/>
              <w:spacing w:before="9"/>
              <w:rPr>
                <w:b/>
                <w:sz w:val="10"/>
              </w:rPr>
            </w:pPr>
          </w:p>
          <w:p w14:paraId="12F4EF8B" w14:textId="77777777" w:rsidR="00EA4CF1" w:rsidRDefault="00A54946">
            <w:pPr>
              <w:pStyle w:val="TableParagraph"/>
              <w:spacing w:line="117" w:lineRule="exact"/>
              <w:ind w:left="26"/>
              <w:rPr>
                <w:sz w:val="11"/>
              </w:rPr>
            </w:pPr>
            <w:r>
              <w:rPr>
                <w:sz w:val="11"/>
              </w:rPr>
              <w:t>8-12</w:t>
            </w:r>
          </w:p>
        </w:tc>
        <w:tc>
          <w:tcPr>
            <w:tcW w:w="870" w:type="dxa"/>
            <w:tcBorders>
              <w:top w:val="single" w:sz="2" w:space="0" w:color="000000"/>
              <w:bottom w:val="single" w:sz="2" w:space="0" w:color="000000"/>
            </w:tcBorders>
          </w:tcPr>
          <w:p w14:paraId="5996707A"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7B65CF02" w14:textId="77777777" w:rsidR="00EA4CF1" w:rsidRDefault="00EA4CF1">
            <w:pPr>
              <w:pStyle w:val="TableParagraph"/>
              <w:spacing w:before="7"/>
              <w:rPr>
                <w:b/>
                <w:sz w:val="10"/>
              </w:rPr>
            </w:pPr>
          </w:p>
          <w:p w14:paraId="0BC38600" w14:textId="77777777" w:rsidR="00EA4CF1" w:rsidRDefault="00A54946">
            <w:pPr>
              <w:pStyle w:val="TableParagraph"/>
              <w:spacing w:line="119" w:lineRule="exact"/>
              <w:ind w:left="25"/>
              <w:rPr>
                <w:sz w:val="11"/>
              </w:rPr>
            </w:pPr>
            <w:r>
              <w:rPr>
                <w:sz w:val="11"/>
              </w:rPr>
              <w:t>Teppen Corporation</w:t>
            </w:r>
          </w:p>
        </w:tc>
        <w:tc>
          <w:tcPr>
            <w:tcW w:w="1629" w:type="dxa"/>
            <w:tcBorders>
              <w:top w:val="single" w:sz="2" w:space="0" w:color="000000"/>
              <w:bottom w:val="single" w:sz="2" w:space="0" w:color="000000"/>
            </w:tcBorders>
          </w:tcPr>
          <w:p w14:paraId="66F874A8" w14:textId="77777777" w:rsidR="00EA4CF1" w:rsidRDefault="00EA4CF1">
            <w:pPr>
              <w:pStyle w:val="TableParagraph"/>
              <w:spacing w:before="7"/>
              <w:rPr>
                <w:b/>
                <w:sz w:val="10"/>
              </w:rPr>
            </w:pPr>
          </w:p>
          <w:p w14:paraId="64A035E2" w14:textId="77777777" w:rsidR="00EA4CF1" w:rsidRDefault="00A54946">
            <w:pPr>
              <w:pStyle w:val="TableParagraph"/>
              <w:spacing w:line="119" w:lineRule="exact"/>
              <w:ind w:left="23"/>
              <w:rPr>
                <w:sz w:val="11"/>
              </w:rPr>
            </w:pPr>
            <w:r>
              <w:rPr>
                <w:sz w:val="11"/>
              </w:rPr>
              <w:t>15 Caradoc St South</w:t>
            </w:r>
          </w:p>
        </w:tc>
        <w:tc>
          <w:tcPr>
            <w:tcW w:w="827" w:type="dxa"/>
            <w:tcBorders>
              <w:top w:val="single" w:sz="2" w:space="0" w:color="000000"/>
              <w:bottom w:val="single" w:sz="2" w:space="0" w:color="000000"/>
            </w:tcBorders>
          </w:tcPr>
          <w:p w14:paraId="71400BAC" w14:textId="77777777" w:rsidR="00EA4CF1" w:rsidRDefault="00EA4CF1">
            <w:pPr>
              <w:pStyle w:val="TableParagraph"/>
              <w:spacing w:before="7"/>
              <w:rPr>
                <w:b/>
                <w:sz w:val="10"/>
              </w:rPr>
            </w:pPr>
          </w:p>
          <w:p w14:paraId="410CA6E4" w14:textId="77777777" w:rsidR="00EA4CF1" w:rsidRDefault="00A54946">
            <w:pPr>
              <w:pStyle w:val="TableParagraph"/>
              <w:spacing w:line="119" w:lineRule="exact"/>
              <w:ind w:left="22"/>
              <w:rPr>
                <w:sz w:val="11"/>
              </w:rPr>
            </w:pPr>
            <w:r>
              <w:rPr>
                <w:sz w:val="11"/>
              </w:rPr>
              <w:t>R2</w:t>
            </w:r>
          </w:p>
        </w:tc>
        <w:tc>
          <w:tcPr>
            <w:tcW w:w="971" w:type="dxa"/>
            <w:tcBorders>
              <w:top w:val="single" w:sz="2" w:space="0" w:color="000000"/>
              <w:bottom w:val="single" w:sz="2" w:space="0" w:color="000000"/>
            </w:tcBorders>
          </w:tcPr>
          <w:p w14:paraId="1D6B57C4" w14:textId="77777777" w:rsidR="00EA4CF1" w:rsidRDefault="00EA4CF1">
            <w:pPr>
              <w:pStyle w:val="TableParagraph"/>
              <w:spacing w:before="9"/>
              <w:rPr>
                <w:b/>
                <w:sz w:val="10"/>
              </w:rPr>
            </w:pPr>
          </w:p>
          <w:p w14:paraId="3A12B300" w14:textId="77777777" w:rsidR="00EA4CF1" w:rsidRDefault="00A54946">
            <w:pPr>
              <w:pStyle w:val="TableParagraph"/>
              <w:spacing w:line="117" w:lineRule="exact"/>
              <w:ind w:left="21"/>
              <w:rPr>
                <w:sz w:val="11"/>
              </w:rPr>
            </w:pPr>
            <w:r>
              <w:rPr>
                <w:sz w:val="11"/>
              </w:rPr>
              <w:t>R2-2</w:t>
            </w:r>
          </w:p>
        </w:tc>
        <w:tc>
          <w:tcPr>
            <w:tcW w:w="820" w:type="dxa"/>
            <w:tcBorders>
              <w:top w:val="single" w:sz="2" w:space="0" w:color="000000"/>
              <w:bottom w:val="single" w:sz="2" w:space="0" w:color="000000"/>
            </w:tcBorders>
          </w:tcPr>
          <w:p w14:paraId="7A69D4B3"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4911BEBA" w14:textId="77777777" w:rsidR="00EA4CF1" w:rsidRDefault="00EA4CF1">
            <w:pPr>
              <w:pStyle w:val="TableParagraph"/>
              <w:spacing w:before="9"/>
              <w:rPr>
                <w:b/>
                <w:sz w:val="10"/>
              </w:rPr>
            </w:pPr>
          </w:p>
          <w:p w14:paraId="48CECE65" w14:textId="77777777" w:rsidR="00EA4CF1" w:rsidRDefault="00A54946">
            <w:pPr>
              <w:pStyle w:val="TableParagraph"/>
              <w:spacing w:line="117" w:lineRule="exact"/>
              <w:ind w:left="18"/>
              <w:rPr>
                <w:sz w:val="11"/>
              </w:rPr>
            </w:pPr>
            <w:r>
              <w:rPr>
                <w:sz w:val="11"/>
              </w:rPr>
              <w:t>Sch B- Map 15</w:t>
            </w:r>
          </w:p>
        </w:tc>
        <w:tc>
          <w:tcPr>
            <w:tcW w:w="2488" w:type="dxa"/>
            <w:tcBorders>
              <w:top w:val="single" w:sz="2" w:space="0" w:color="000000"/>
              <w:bottom w:val="single" w:sz="2" w:space="0" w:color="000000"/>
            </w:tcBorders>
          </w:tcPr>
          <w:p w14:paraId="40D0D6F4" w14:textId="77777777" w:rsidR="00EA4CF1" w:rsidRDefault="00A54946">
            <w:pPr>
              <w:pStyle w:val="TableParagraph"/>
              <w:spacing w:line="114" w:lineRule="exact"/>
              <w:ind w:left="17"/>
              <w:rPr>
                <w:sz w:val="11"/>
              </w:rPr>
            </w:pPr>
            <w:r>
              <w:rPr>
                <w:sz w:val="11"/>
              </w:rPr>
              <w:t>facilitate the conversion of a portion of an existing</w:t>
            </w:r>
          </w:p>
          <w:p w14:paraId="26D31573" w14:textId="77777777" w:rsidR="00EA4CF1" w:rsidRDefault="00A54946">
            <w:pPr>
              <w:pStyle w:val="TableParagraph"/>
              <w:spacing w:before="8" w:line="119" w:lineRule="exact"/>
              <w:ind w:left="17"/>
              <w:rPr>
                <w:sz w:val="11"/>
              </w:rPr>
            </w:pPr>
            <w:r>
              <w:rPr>
                <w:sz w:val="11"/>
              </w:rPr>
              <w:t>dwelling into a professional office</w:t>
            </w:r>
          </w:p>
        </w:tc>
        <w:tc>
          <w:tcPr>
            <w:tcW w:w="920" w:type="dxa"/>
            <w:tcBorders>
              <w:top w:val="single" w:sz="2" w:space="0" w:color="000000"/>
              <w:bottom w:val="single" w:sz="2" w:space="0" w:color="000000"/>
            </w:tcBorders>
          </w:tcPr>
          <w:p w14:paraId="0AEAA935" w14:textId="77777777" w:rsidR="00EA4CF1" w:rsidRDefault="00EA4CF1">
            <w:pPr>
              <w:pStyle w:val="TableParagraph"/>
              <w:spacing w:before="7"/>
              <w:rPr>
                <w:b/>
                <w:sz w:val="10"/>
              </w:rPr>
            </w:pPr>
          </w:p>
          <w:p w14:paraId="676A1438" w14:textId="77777777" w:rsidR="00EA4CF1" w:rsidRDefault="00A54946">
            <w:pPr>
              <w:pStyle w:val="TableParagraph"/>
              <w:spacing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6B968A7F" w14:textId="77777777" w:rsidR="00EA4CF1" w:rsidRDefault="00EA4CF1">
            <w:pPr>
              <w:pStyle w:val="TableParagraph"/>
              <w:spacing w:before="9"/>
              <w:rPr>
                <w:b/>
                <w:sz w:val="10"/>
              </w:rPr>
            </w:pPr>
          </w:p>
          <w:p w14:paraId="094C2865" w14:textId="77777777" w:rsidR="00EA4CF1" w:rsidRDefault="00A54946">
            <w:pPr>
              <w:pStyle w:val="TableParagraph"/>
              <w:spacing w:line="117" w:lineRule="exact"/>
              <w:ind w:left="16"/>
              <w:rPr>
                <w:sz w:val="11"/>
              </w:rPr>
            </w:pPr>
            <w:r>
              <w:rPr>
                <w:sz w:val="11"/>
              </w:rPr>
              <w:t>PASSED</w:t>
            </w:r>
          </w:p>
        </w:tc>
      </w:tr>
      <w:tr w:rsidR="00EA4CF1" w14:paraId="3D2F56F8" w14:textId="77777777">
        <w:trPr>
          <w:trHeight w:val="261"/>
        </w:trPr>
        <w:tc>
          <w:tcPr>
            <w:tcW w:w="478" w:type="dxa"/>
            <w:tcBorders>
              <w:top w:val="single" w:sz="2" w:space="0" w:color="000000"/>
              <w:bottom w:val="single" w:sz="2" w:space="0" w:color="000000"/>
            </w:tcBorders>
          </w:tcPr>
          <w:p w14:paraId="74A924E5" w14:textId="77777777" w:rsidR="00EA4CF1" w:rsidRDefault="00EA4CF1">
            <w:pPr>
              <w:pStyle w:val="TableParagraph"/>
              <w:spacing w:before="9"/>
              <w:rPr>
                <w:b/>
                <w:sz w:val="10"/>
              </w:rPr>
            </w:pPr>
          </w:p>
          <w:p w14:paraId="17F94BEC" w14:textId="77777777" w:rsidR="00EA4CF1" w:rsidRDefault="00A54946">
            <w:pPr>
              <w:pStyle w:val="TableParagraph"/>
              <w:spacing w:line="117" w:lineRule="exact"/>
              <w:ind w:left="26"/>
              <w:rPr>
                <w:sz w:val="11"/>
              </w:rPr>
            </w:pPr>
            <w:r>
              <w:rPr>
                <w:sz w:val="11"/>
              </w:rPr>
              <w:t>12-12</w:t>
            </w:r>
          </w:p>
        </w:tc>
        <w:tc>
          <w:tcPr>
            <w:tcW w:w="870" w:type="dxa"/>
            <w:tcBorders>
              <w:top w:val="single" w:sz="2" w:space="0" w:color="000000"/>
              <w:bottom w:val="single" w:sz="2" w:space="0" w:color="000000"/>
            </w:tcBorders>
          </w:tcPr>
          <w:p w14:paraId="51E25168"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7259F738" w14:textId="77777777" w:rsidR="00EA4CF1" w:rsidRDefault="00EA4CF1">
            <w:pPr>
              <w:pStyle w:val="TableParagraph"/>
              <w:spacing w:before="6"/>
              <w:rPr>
                <w:b/>
                <w:sz w:val="10"/>
              </w:rPr>
            </w:pPr>
          </w:p>
          <w:p w14:paraId="006E0387" w14:textId="77777777" w:rsidR="00EA4CF1" w:rsidRDefault="00A54946">
            <w:pPr>
              <w:pStyle w:val="TableParagraph"/>
              <w:spacing w:before="1" w:line="119" w:lineRule="exact"/>
              <w:ind w:left="25"/>
              <w:rPr>
                <w:sz w:val="11"/>
              </w:rPr>
            </w:pPr>
            <w:r>
              <w:rPr>
                <w:sz w:val="11"/>
              </w:rPr>
              <w:t>Cowie</w:t>
            </w:r>
          </w:p>
        </w:tc>
        <w:tc>
          <w:tcPr>
            <w:tcW w:w="1629" w:type="dxa"/>
            <w:tcBorders>
              <w:top w:val="single" w:sz="2" w:space="0" w:color="000000"/>
              <w:bottom w:val="single" w:sz="2" w:space="0" w:color="000000"/>
            </w:tcBorders>
          </w:tcPr>
          <w:p w14:paraId="1789FFFA" w14:textId="77777777" w:rsidR="00EA4CF1" w:rsidRDefault="00EA4CF1">
            <w:pPr>
              <w:pStyle w:val="TableParagraph"/>
              <w:spacing w:before="6"/>
              <w:rPr>
                <w:b/>
                <w:sz w:val="10"/>
              </w:rPr>
            </w:pPr>
          </w:p>
          <w:p w14:paraId="242DDA90" w14:textId="77777777" w:rsidR="00EA4CF1" w:rsidRDefault="00A54946">
            <w:pPr>
              <w:pStyle w:val="TableParagraph"/>
              <w:spacing w:before="1" w:line="119" w:lineRule="exact"/>
              <w:ind w:left="23"/>
              <w:rPr>
                <w:sz w:val="11"/>
              </w:rPr>
            </w:pPr>
            <w:r>
              <w:rPr>
                <w:sz w:val="11"/>
              </w:rPr>
              <w:t>23698 Sutherland Road</w:t>
            </w:r>
          </w:p>
        </w:tc>
        <w:tc>
          <w:tcPr>
            <w:tcW w:w="827" w:type="dxa"/>
            <w:tcBorders>
              <w:top w:val="single" w:sz="2" w:space="0" w:color="000000"/>
              <w:bottom w:val="single" w:sz="2" w:space="0" w:color="000000"/>
            </w:tcBorders>
          </w:tcPr>
          <w:p w14:paraId="0E2682E5" w14:textId="77777777" w:rsidR="00EA4CF1" w:rsidRDefault="00EA4CF1">
            <w:pPr>
              <w:pStyle w:val="TableParagraph"/>
              <w:spacing w:before="6"/>
              <w:rPr>
                <w:b/>
                <w:sz w:val="10"/>
              </w:rPr>
            </w:pPr>
          </w:p>
          <w:p w14:paraId="76784C57" w14:textId="77777777" w:rsidR="00EA4CF1" w:rsidRDefault="00A54946">
            <w:pPr>
              <w:pStyle w:val="TableParagraph"/>
              <w:spacing w:before="1" w:line="119" w:lineRule="exact"/>
              <w:ind w:left="22"/>
              <w:rPr>
                <w:sz w:val="11"/>
              </w:rPr>
            </w:pPr>
            <w:r>
              <w:rPr>
                <w:sz w:val="11"/>
              </w:rPr>
              <w:t>A1</w:t>
            </w:r>
          </w:p>
        </w:tc>
        <w:tc>
          <w:tcPr>
            <w:tcW w:w="971" w:type="dxa"/>
            <w:tcBorders>
              <w:top w:val="single" w:sz="2" w:space="0" w:color="000000"/>
              <w:bottom w:val="single" w:sz="2" w:space="0" w:color="000000"/>
            </w:tcBorders>
          </w:tcPr>
          <w:p w14:paraId="00159032" w14:textId="77777777" w:rsidR="00EA4CF1" w:rsidRDefault="00EA4CF1">
            <w:pPr>
              <w:pStyle w:val="TableParagraph"/>
              <w:spacing w:before="6"/>
              <w:rPr>
                <w:b/>
                <w:sz w:val="10"/>
              </w:rPr>
            </w:pPr>
          </w:p>
          <w:p w14:paraId="56497D4B" w14:textId="77777777" w:rsidR="00EA4CF1" w:rsidRDefault="00A54946">
            <w:pPr>
              <w:pStyle w:val="TableParagraph"/>
              <w:spacing w:before="1" w:line="119" w:lineRule="exact"/>
              <w:ind w:left="21"/>
              <w:rPr>
                <w:sz w:val="11"/>
              </w:rPr>
            </w:pPr>
            <w:r>
              <w:rPr>
                <w:sz w:val="11"/>
              </w:rPr>
              <w:t>A2 &amp; A3</w:t>
            </w:r>
          </w:p>
        </w:tc>
        <w:tc>
          <w:tcPr>
            <w:tcW w:w="820" w:type="dxa"/>
            <w:tcBorders>
              <w:top w:val="single" w:sz="2" w:space="0" w:color="000000"/>
              <w:bottom w:val="single" w:sz="2" w:space="0" w:color="000000"/>
            </w:tcBorders>
          </w:tcPr>
          <w:p w14:paraId="5C5889C0"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4BA97A9E" w14:textId="77777777" w:rsidR="00EA4CF1" w:rsidRDefault="00EA4CF1">
            <w:pPr>
              <w:pStyle w:val="TableParagraph"/>
              <w:spacing w:before="6"/>
              <w:rPr>
                <w:b/>
                <w:sz w:val="10"/>
              </w:rPr>
            </w:pPr>
          </w:p>
          <w:p w14:paraId="3FD1E081" w14:textId="77777777" w:rsidR="00EA4CF1" w:rsidRDefault="00A54946">
            <w:pPr>
              <w:pStyle w:val="TableParagraph"/>
              <w:spacing w:before="1" w:line="119" w:lineRule="exact"/>
              <w:ind w:left="18"/>
              <w:rPr>
                <w:sz w:val="11"/>
              </w:rPr>
            </w:pPr>
            <w:r>
              <w:rPr>
                <w:sz w:val="11"/>
              </w:rPr>
              <w:t>Sch A - Map 15</w:t>
            </w:r>
          </w:p>
        </w:tc>
        <w:tc>
          <w:tcPr>
            <w:tcW w:w="2488" w:type="dxa"/>
            <w:tcBorders>
              <w:top w:val="single" w:sz="2" w:space="0" w:color="000000"/>
              <w:bottom w:val="single" w:sz="2" w:space="0" w:color="000000"/>
            </w:tcBorders>
          </w:tcPr>
          <w:p w14:paraId="719E9E49" w14:textId="77777777" w:rsidR="00EA4CF1" w:rsidRDefault="00A54946">
            <w:pPr>
              <w:pStyle w:val="TableParagraph"/>
              <w:spacing w:line="114" w:lineRule="exact"/>
              <w:ind w:left="17"/>
              <w:rPr>
                <w:sz w:val="11"/>
              </w:rPr>
            </w:pPr>
            <w:r>
              <w:rPr>
                <w:sz w:val="11"/>
              </w:rPr>
              <w:t>facilitate the severance of an existing dwelling &amp;</w:t>
            </w:r>
          </w:p>
          <w:p w14:paraId="6D2B4629" w14:textId="77777777" w:rsidR="00EA4CF1" w:rsidRDefault="00A54946">
            <w:pPr>
              <w:pStyle w:val="TableParagraph"/>
              <w:spacing w:before="8" w:line="119" w:lineRule="exact"/>
              <w:ind w:left="17"/>
              <w:rPr>
                <w:sz w:val="11"/>
              </w:rPr>
            </w:pPr>
            <w:r>
              <w:rPr>
                <w:sz w:val="11"/>
              </w:rPr>
              <w:t>accessory bldgs</w:t>
            </w:r>
          </w:p>
        </w:tc>
        <w:tc>
          <w:tcPr>
            <w:tcW w:w="920" w:type="dxa"/>
            <w:tcBorders>
              <w:top w:val="single" w:sz="2" w:space="0" w:color="000000"/>
              <w:bottom w:val="single" w:sz="2" w:space="0" w:color="000000"/>
            </w:tcBorders>
          </w:tcPr>
          <w:p w14:paraId="302F859C" w14:textId="77777777" w:rsidR="00EA4CF1" w:rsidRDefault="00EA4CF1">
            <w:pPr>
              <w:pStyle w:val="TableParagraph"/>
              <w:spacing w:before="6"/>
              <w:rPr>
                <w:b/>
                <w:sz w:val="10"/>
              </w:rPr>
            </w:pPr>
          </w:p>
          <w:p w14:paraId="2A258F1C"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7DEFEC0D" w14:textId="77777777" w:rsidR="00EA4CF1" w:rsidRDefault="00EA4CF1">
            <w:pPr>
              <w:pStyle w:val="TableParagraph"/>
              <w:spacing w:before="9"/>
              <w:rPr>
                <w:b/>
                <w:sz w:val="10"/>
              </w:rPr>
            </w:pPr>
          </w:p>
          <w:p w14:paraId="783FA87A" w14:textId="77777777" w:rsidR="00EA4CF1" w:rsidRDefault="00A54946">
            <w:pPr>
              <w:pStyle w:val="TableParagraph"/>
              <w:spacing w:line="117" w:lineRule="exact"/>
              <w:ind w:left="16"/>
              <w:rPr>
                <w:sz w:val="11"/>
              </w:rPr>
            </w:pPr>
            <w:r>
              <w:rPr>
                <w:sz w:val="11"/>
              </w:rPr>
              <w:t>PASSED</w:t>
            </w:r>
          </w:p>
        </w:tc>
      </w:tr>
      <w:tr w:rsidR="00EA4CF1" w14:paraId="3DE9902D" w14:textId="77777777">
        <w:trPr>
          <w:trHeight w:val="330"/>
        </w:trPr>
        <w:tc>
          <w:tcPr>
            <w:tcW w:w="478" w:type="dxa"/>
            <w:tcBorders>
              <w:top w:val="single" w:sz="2" w:space="0" w:color="000000"/>
              <w:bottom w:val="single" w:sz="2" w:space="0" w:color="000000"/>
            </w:tcBorders>
          </w:tcPr>
          <w:p w14:paraId="5C282B4E" w14:textId="77777777" w:rsidR="00EA4CF1" w:rsidRDefault="00EA4CF1">
            <w:pPr>
              <w:pStyle w:val="TableParagraph"/>
              <w:spacing w:before="9"/>
              <w:rPr>
                <w:b/>
                <w:sz w:val="16"/>
              </w:rPr>
            </w:pPr>
          </w:p>
          <w:p w14:paraId="0C12268E" w14:textId="77777777" w:rsidR="00EA4CF1" w:rsidRDefault="00A54946">
            <w:pPr>
              <w:pStyle w:val="TableParagraph"/>
              <w:spacing w:before="1" w:line="117" w:lineRule="exact"/>
              <w:ind w:left="26"/>
              <w:rPr>
                <w:sz w:val="11"/>
              </w:rPr>
            </w:pPr>
            <w:r>
              <w:rPr>
                <w:sz w:val="11"/>
              </w:rPr>
              <w:t>14-12</w:t>
            </w:r>
          </w:p>
        </w:tc>
        <w:tc>
          <w:tcPr>
            <w:tcW w:w="870" w:type="dxa"/>
            <w:tcBorders>
              <w:top w:val="single" w:sz="2" w:space="0" w:color="000000"/>
              <w:bottom w:val="single" w:sz="2" w:space="0" w:color="000000"/>
            </w:tcBorders>
          </w:tcPr>
          <w:p w14:paraId="2F5DD98C"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3E6FA008" w14:textId="77777777" w:rsidR="00EA4CF1" w:rsidRDefault="00EA4CF1">
            <w:pPr>
              <w:pStyle w:val="TableParagraph"/>
              <w:spacing w:before="7"/>
              <w:rPr>
                <w:b/>
                <w:sz w:val="16"/>
              </w:rPr>
            </w:pPr>
          </w:p>
          <w:p w14:paraId="5B5B3A62" w14:textId="77777777" w:rsidR="00EA4CF1" w:rsidRDefault="00A54946">
            <w:pPr>
              <w:pStyle w:val="TableParagraph"/>
              <w:spacing w:line="119" w:lineRule="exact"/>
              <w:ind w:left="25"/>
              <w:rPr>
                <w:sz w:val="11"/>
              </w:rPr>
            </w:pPr>
            <w:r>
              <w:rPr>
                <w:sz w:val="11"/>
              </w:rPr>
              <w:t>Saxonville Ph. 5 - March 2012</w:t>
            </w:r>
          </w:p>
        </w:tc>
        <w:tc>
          <w:tcPr>
            <w:tcW w:w="1629" w:type="dxa"/>
            <w:tcBorders>
              <w:top w:val="single" w:sz="2" w:space="0" w:color="000000"/>
              <w:bottom w:val="single" w:sz="2" w:space="0" w:color="000000"/>
            </w:tcBorders>
          </w:tcPr>
          <w:p w14:paraId="55DB9585" w14:textId="77777777" w:rsidR="00EA4CF1" w:rsidRDefault="00A54946">
            <w:pPr>
              <w:pStyle w:val="TableParagraph"/>
              <w:spacing w:before="57"/>
              <w:ind w:left="23"/>
              <w:rPr>
                <w:sz w:val="11"/>
              </w:rPr>
            </w:pPr>
            <w:r>
              <w:rPr>
                <w:sz w:val="11"/>
              </w:rPr>
              <w:t>Part Lot 9, Con 10, P Lots 14 &amp;</w:t>
            </w:r>
          </w:p>
          <w:p w14:paraId="6403F9F0" w14:textId="77777777" w:rsidR="00EA4CF1" w:rsidRDefault="00A54946">
            <w:pPr>
              <w:pStyle w:val="TableParagraph"/>
              <w:spacing w:before="8" w:line="119" w:lineRule="exact"/>
              <w:ind w:left="23"/>
              <w:rPr>
                <w:sz w:val="11"/>
              </w:rPr>
            </w:pPr>
            <w:r>
              <w:rPr>
                <w:sz w:val="11"/>
              </w:rPr>
              <w:t>15, Plan 33M-419</w:t>
            </w:r>
          </w:p>
        </w:tc>
        <w:tc>
          <w:tcPr>
            <w:tcW w:w="827" w:type="dxa"/>
            <w:tcBorders>
              <w:top w:val="single" w:sz="2" w:space="0" w:color="000000"/>
              <w:bottom w:val="single" w:sz="2" w:space="0" w:color="000000"/>
            </w:tcBorders>
          </w:tcPr>
          <w:p w14:paraId="0798583D" w14:textId="77777777" w:rsidR="00EA4CF1" w:rsidRDefault="00EA4CF1">
            <w:pPr>
              <w:pStyle w:val="TableParagraph"/>
              <w:spacing w:before="7"/>
              <w:rPr>
                <w:b/>
                <w:sz w:val="16"/>
              </w:rPr>
            </w:pPr>
          </w:p>
          <w:p w14:paraId="7A7DCCC9" w14:textId="77777777" w:rsidR="00EA4CF1" w:rsidRDefault="00A54946">
            <w:pPr>
              <w:pStyle w:val="TableParagraph"/>
              <w:spacing w:line="119" w:lineRule="exact"/>
              <w:ind w:left="22"/>
              <w:rPr>
                <w:sz w:val="11"/>
              </w:rPr>
            </w:pPr>
            <w:r>
              <w:rPr>
                <w:sz w:val="11"/>
              </w:rPr>
              <w:t>FD</w:t>
            </w:r>
          </w:p>
        </w:tc>
        <w:tc>
          <w:tcPr>
            <w:tcW w:w="971" w:type="dxa"/>
            <w:tcBorders>
              <w:top w:val="single" w:sz="2" w:space="0" w:color="000000"/>
              <w:bottom w:val="single" w:sz="2" w:space="0" w:color="000000"/>
            </w:tcBorders>
          </w:tcPr>
          <w:p w14:paraId="472636CD" w14:textId="77777777" w:rsidR="00EA4CF1" w:rsidRDefault="00A54946">
            <w:pPr>
              <w:pStyle w:val="TableParagraph"/>
              <w:spacing w:before="57"/>
              <w:ind w:left="21"/>
              <w:rPr>
                <w:sz w:val="11"/>
              </w:rPr>
            </w:pPr>
            <w:r>
              <w:rPr>
                <w:sz w:val="11"/>
              </w:rPr>
              <w:t>R1-H &amp; R1-1-H;</w:t>
            </w:r>
          </w:p>
          <w:p w14:paraId="20113303" w14:textId="77777777" w:rsidR="00EA4CF1" w:rsidRDefault="00A54946">
            <w:pPr>
              <w:pStyle w:val="TableParagraph"/>
              <w:spacing w:before="8" w:line="119" w:lineRule="exact"/>
              <w:ind w:left="21"/>
              <w:rPr>
                <w:sz w:val="11"/>
              </w:rPr>
            </w:pPr>
            <w:r>
              <w:rPr>
                <w:sz w:val="11"/>
              </w:rPr>
              <w:t>now R1-1 &amp; R1-7</w:t>
            </w:r>
          </w:p>
        </w:tc>
        <w:tc>
          <w:tcPr>
            <w:tcW w:w="820" w:type="dxa"/>
            <w:tcBorders>
              <w:top w:val="single" w:sz="2" w:space="0" w:color="000000"/>
              <w:bottom w:val="single" w:sz="2" w:space="0" w:color="000000"/>
            </w:tcBorders>
          </w:tcPr>
          <w:p w14:paraId="4EDEBA14"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51956FC0" w14:textId="77777777" w:rsidR="00EA4CF1" w:rsidRDefault="00EA4CF1">
            <w:pPr>
              <w:pStyle w:val="TableParagraph"/>
              <w:spacing w:before="7"/>
              <w:rPr>
                <w:b/>
                <w:sz w:val="16"/>
              </w:rPr>
            </w:pPr>
          </w:p>
          <w:p w14:paraId="6CECF476" w14:textId="77777777" w:rsidR="00EA4CF1" w:rsidRDefault="00A54946">
            <w:pPr>
              <w:pStyle w:val="TableParagraph"/>
              <w:spacing w:line="119" w:lineRule="exact"/>
              <w:ind w:left="18"/>
              <w:rPr>
                <w:sz w:val="11"/>
              </w:rPr>
            </w:pPr>
            <w:r>
              <w:rPr>
                <w:sz w:val="11"/>
              </w:rPr>
              <w:t>Sch B - Map 13</w:t>
            </w:r>
          </w:p>
        </w:tc>
        <w:tc>
          <w:tcPr>
            <w:tcW w:w="2488" w:type="dxa"/>
            <w:tcBorders>
              <w:top w:val="single" w:sz="2" w:space="0" w:color="000000"/>
              <w:bottom w:val="single" w:sz="2" w:space="0" w:color="000000"/>
            </w:tcBorders>
          </w:tcPr>
          <w:p w14:paraId="596B394B" w14:textId="77777777" w:rsidR="00EA4CF1" w:rsidRDefault="00A54946">
            <w:pPr>
              <w:pStyle w:val="TableParagraph"/>
              <w:spacing w:before="53" w:line="130" w:lineRule="atLeast"/>
              <w:ind w:left="17"/>
              <w:rPr>
                <w:sz w:val="11"/>
              </w:rPr>
            </w:pPr>
            <w:r>
              <w:rPr>
                <w:sz w:val="11"/>
              </w:rPr>
              <w:t>facilitate the development of 84 sf building lots; further amended by Bylaws 53-12, 45-15 &amp; 56-15</w:t>
            </w:r>
          </w:p>
        </w:tc>
        <w:tc>
          <w:tcPr>
            <w:tcW w:w="920" w:type="dxa"/>
            <w:tcBorders>
              <w:top w:val="single" w:sz="2" w:space="0" w:color="000000"/>
              <w:bottom w:val="single" w:sz="2" w:space="0" w:color="000000"/>
            </w:tcBorders>
          </w:tcPr>
          <w:p w14:paraId="0181D7C7" w14:textId="77777777" w:rsidR="00EA4CF1" w:rsidRDefault="00EA4CF1">
            <w:pPr>
              <w:pStyle w:val="TableParagraph"/>
              <w:spacing w:before="7"/>
              <w:rPr>
                <w:b/>
                <w:sz w:val="16"/>
              </w:rPr>
            </w:pPr>
          </w:p>
          <w:p w14:paraId="6D3FA57D" w14:textId="77777777" w:rsidR="00EA4CF1" w:rsidRDefault="00A54946">
            <w:pPr>
              <w:pStyle w:val="TableParagraph"/>
              <w:spacing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3DBC8F18" w14:textId="77777777" w:rsidR="00EA4CF1" w:rsidRDefault="00EA4CF1">
            <w:pPr>
              <w:pStyle w:val="TableParagraph"/>
              <w:spacing w:before="9"/>
              <w:rPr>
                <w:b/>
                <w:sz w:val="16"/>
              </w:rPr>
            </w:pPr>
          </w:p>
          <w:p w14:paraId="05CA5347" w14:textId="77777777" w:rsidR="00EA4CF1" w:rsidRDefault="00A54946">
            <w:pPr>
              <w:pStyle w:val="TableParagraph"/>
              <w:spacing w:before="1" w:line="117" w:lineRule="exact"/>
              <w:ind w:left="16"/>
              <w:rPr>
                <w:sz w:val="11"/>
              </w:rPr>
            </w:pPr>
            <w:r>
              <w:rPr>
                <w:sz w:val="11"/>
              </w:rPr>
              <w:t>PASSED</w:t>
            </w:r>
          </w:p>
        </w:tc>
      </w:tr>
      <w:tr w:rsidR="00EA4CF1" w14:paraId="6778EB2F" w14:textId="77777777">
        <w:trPr>
          <w:trHeight w:val="261"/>
        </w:trPr>
        <w:tc>
          <w:tcPr>
            <w:tcW w:w="478" w:type="dxa"/>
            <w:tcBorders>
              <w:top w:val="single" w:sz="2" w:space="0" w:color="000000"/>
              <w:bottom w:val="single" w:sz="2" w:space="0" w:color="000000"/>
            </w:tcBorders>
          </w:tcPr>
          <w:p w14:paraId="444CEFD4" w14:textId="77777777" w:rsidR="00EA4CF1" w:rsidRDefault="00EA4CF1">
            <w:pPr>
              <w:pStyle w:val="TableParagraph"/>
              <w:spacing w:before="9"/>
              <w:rPr>
                <w:b/>
                <w:sz w:val="10"/>
              </w:rPr>
            </w:pPr>
          </w:p>
          <w:p w14:paraId="56997DEB" w14:textId="77777777" w:rsidR="00EA4CF1" w:rsidRDefault="00A54946">
            <w:pPr>
              <w:pStyle w:val="TableParagraph"/>
              <w:spacing w:line="117" w:lineRule="exact"/>
              <w:ind w:left="26"/>
              <w:rPr>
                <w:sz w:val="11"/>
              </w:rPr>
            </w:pPr>
            <w:r>
              <w:rPr>
                <w:sz w:val="11"/>
              </w:rPr>
              <w:t>19-12</w:t>
            </w:r>
          </w:p>
        </w:tc>
        <w:tc>
          <w:tcPr>
            <w:tcW w:w="870" w:type="dxa"/>
            <w:tcBorders>
              <w:top w:val="single" w:sz="2" w:space="0" w:color="000000"/>
              <w:bottom w:val="single" w:sz="2" w:space="0" w:color="000000"/>
            </w:tcBorders>
          </w:tcPr>
          <w:p w14:paraId="59807B68"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310B3939" w14:textId="77777777" w:rsidR="00EA4CF1" w:rsidRDefault="00EA4CF1">
            <w:pPr>
              <w:pStyle w:val="TableParagraph"/>
              <w:spacing w:before="6"/>
              <w:rPr>
                <w:b/>
                <w:sz w:val="10"/>
              </w:rPr>
            </w:pPr>
          </w:p>
          <w:p w14:paraId="169EFD87" w14:textId="77777777" w:rsidR="00EA4CF1" w:rsidRDefault="00A54946">
            <w:pPr>
              <w:pStyle w:val="TableParagraph"/>
              <w:spacing w:before="1" w:line="119" w:lineRule="exact"/>
              <w:ind w:left="25"/>
              <w:rPr>
                <w:sz w:val="11"/>
              </w:rPr>
            </w:pPr>
            <w:r>
              <w:rPr>
                <w:sz w:val="11"/>
              </w:rPr>
              <w:t>Strathroy Land Corp</w:t>
            </w:r>
          </w:p>
        </w:tc>
        <w:tc>
          <w:tcPr>
            <w:tcW w:w="1629" w:type="dxa"/>
            <w:tcBorders>
              <w:top w:val="single" w:sz="2" w:space="0" w:color="000000"/>
              <w:bottom w:val="single" w:sz="2" w:space="0" w:color="000000"/>
            </w:tcBorders>
          </w:tcPr>
          <w:p w14:paraId="6C70D1E6" w14:textId="77777777" w:rsidR="00EA4CF1" w:rsidRDefault="00A54946">
            <w:pPr>
              <w:pStyle w:val="TableParagraph"/>
              <w:spacing w:line="114" w:lineRule="exact"/>
              <w:ind w:left="23"/>
              <w:rPr>
                <w:sz w:val="11"/>
              </w:rPr>
            </w:pPr>
            <w:r>
              <w:rPr>
                <w:sz w:val="11"/>
              </w:rPr>
              <w:t>Part Lot 23, RCP 370 and Parts</w:t>
            </w:r>
          </w:p>
          <w:p w14:paraId="3F3144B0" w14:textId="77777777" w:rsidR="00EA4CF1" w:rsidRDefault="00A54946">
            <w:pPr>
              <w:pStyle w:val="TableParagraph"/>
              <w:spacing w:before="8" w:line="119" w:lineRule="exact"/>
              <w:ind w:left="23"/>
              <w:rPr>
                <w:sz w:val="11"/>
              </w:rPr>
            </w:pPr>
            <w:r>
              <w:rPr>
                <w:sz w:val="11"/>
              </w:rPr>
              <w:t>3 to 9, RP 33R-17015</w:t>
            </w:r>
          </w:p>
        </w:tc>
        <w:tc>
          <w:tcPr>
            <w:tcW w:w="827" w:type="dxa"/>
            <w:tcBorders>
              <w:top w:val="single" w:sz="2" w:space="0" w:color="000000"/>
              <w:bottom w:val="single" w:sz="2" w:space="0" w:color="000000"/>
            </w:tcBorders>
          </w:tcPr>
          <w:p w14:paraId="6024EF93" w14:textId="77777777" w:rsidR="00EA4CF1" w:rsidRDefault="00EA4CF1">
            <w:pPr>
              <w:pStyle w:val="TableParagraph"/>
              <w:spacing w:before="6"/>
              <w:rPr>
                <w:b/>
                <w:sz w:val="10"/>
              </w:rPr>
            </w:pPr>
          </w:p>
          <w:p w14:paraId="0407B9DD" w14:textId="77777777" w:rsidR="00EA4CF1" w:rsidRDefault="00A54946">
            <w:pPr>
              <w:pStyle w:val="TableParagraph"/>
              <w:spacing w:before="1" w:line="119" w:lineRule="exact"/>
              <w:ind w:left="22"/>
              <w:rPr>
                <w:sz w:val="11"/>
              </w:rPr>
            </w:pPr>
            <w:r>
              <w:rPr>
                <w:sz w:val="11"/>
              </w:rPr>
              <w:t>C2</w:t>
            </w:r>
          </w:p>
        </w:tc>
        <w:tc>
          <w:tcPr>
            <w:tcW w:w="971" w:type="dxa"/>
            <w:tcBorders>
              <w:top w:val="single" w:sz="2" w:space="0" w:color="000000"/>
              <w:bottom w:val="single" w:sz="2" w:space="0" w:color="000000"/>
            </w:tcBorders>
          </w:tcPr>
          <w:p w14:paraId="3772167F" w14:textId="77777777" w:rsidR="00EA4CF1" w:rsidRDefault="00EA4CF1">
            <w:pPr>
              <w:pStyle w:val="TableParagraph"/>
              <w:spacing w:before="9"/>
              <w:rPr>
                <w:b/>
                <w:sz w:val="10"/>
              </w:rPr>
            </w:pPr>
          </w:p>
          <w:p w14:paraId="2ED5DD5B" w14:textId="77777777" w:rsidR="00EA4CF1" w:rsidRDefault="00A54946">
            <w:pPr>
              <w:pStyle w:val="TableParagraph"/>
              <w:spacing w:line="117" w:lineRule="exact"/>
              <w:ind w:left="21"/>
              <w:rPr>
                <w:sz w:val="11"/>
              </w:rPr>
            </w:pPr>
            <w:r>
              <w:rPr>
                <w:sz w:val="11"/>
              </w:rPr>
              <w:t>C2-9; now C2-10</w:t>
            </w:r>
          </w:p>
        </w:tc>
        <w:tc>
          <w:tcPr>
            <w:tcW w:w="820" w:type="dxa"/>
            <w:tcBorders>
              <w:top w:val="single" w:sz="2" w:space="0" w:color="000000"/>
              <w:bottom w:val="single" w:sz="2" w:space="0" w:color="000000"/>
            </w:tcBorders>
          </w:tcPr>
          <w:p w14:paraId="5D99B004"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6C027FFD" w14:textId="77777777" w:rsidR="00EA4CF1" w:rsidRDefault="00EA4CF1">
            <w:pPr>
              <w:pStyle w:val="TableParagraph"/>
              <w:spacing w:before="9"/>
              <w:rPr>
                <w:b/>
                <w:sz w:val="10"/>
              </w:rPr>
            </w:pPr>
          </w:p>
          <w:p w14:paraId="36F4F463" w14:textId="77777777" w:rsidR="00EA4CF1" w:rsidRDefault="00A54946">
            <w:pPr>
              <w:pStyle w:val="TableParagraph"/>
              <w:spacing w:line="117" w:lineRule="exact"/>
              <w:ind w:left="18"/>
              <w:rPr>
                <w:sz w:val="11"/>
              </w:rPr>
            </w:pPr>
            <w:r>
              <w:rPr>
                <w:sz w:val="11"/>
              </w:rPr>
              <w:t>Sch B- Map 18</w:t>
            </w:r>
          </w:p>
        </w:tc>
        <w:tc>
          <w:tcPr>
            <w:tcW w:w="2488" w:type="dxa"/>
            <w:tcBorders>
              <w:top w:val="single" w:sz="2" w:space="0" w:color="000000"/>
              <w:bottom w:val="single" w:sz="2" w:space="0" w:color="000000"/>
            </w:tcBorders>
          </w:tcPr>
          <w:p w14:paraId="6E504DF5" w14:textId="77777777" w:rsidR="00EA4CF1" w:rsidRDefault="00A54946">
            <w:pPr>
              <w:pStyle w:val="TableParagraph"/>
              <w:spacing w:line="114" w:lineRule="exact"/>
              <w:ind w:left="17"/>
              <w:rPr>
                <w:sz w:val="11"/>
              </w:rPr>
            </w:pPr>
            <w:r>
              <w:rPr>
                <w:sz w:val="11"/>
              </w:rPr>
              <w:t>permit construction of additional retail</w:t>
            </w:r>
          </w:p>
          <w:p w14:paraId="19CBA199" w14:textId="77777777" w:rsidR="00EA4CF1" w:rsidRDefault="00A54946">
            <w:pPr>
              <w:pStyle w:val="TableParagraph"/>
              <w:spacing w:before="8" w:line="119" w:lineRule="exact"/>
              <w:ind w:left="17"/>
              <w:rPr>
                <w:sz w:val="11"/>
              </w:rPr>
            </w:pPr>
            <w:r>
              <w:rPr>
                <w:sz w:val="11"/>
              </w:rPr>
              <w:t>development; further amended by Bylaw 45-15</w:t>
            </w:r>
          </w:p>
        </w:tc>
        <w:tc>
          <w:tcPr>
            <w:tcW w:w="920" w:type="dxa"/>
            <w:tcBorders>
              <w:top w:val="single" w:sz="2" w:space="0" w:color="000000"/>
              <w:bottom w:val="single" w:sz="2" w:space="0" w:color="000000"/>
            </w:tcBorders>
          </w:tcPr>
          <w:p w14:paraId="34032C25" w14:textId="77777777" w:rsidR="00EA4CF1" w:rsidRDefault="00EA4CF1">
            <w:pPr>
              <w:pStyle w:val="TableParagraph"/>
              <w:spacing w:before="6"/>
              <w:rPr>
                <w:b/>
                <w:sz w:val="10"/>
              </w:rPr>
            </w:pPr>
          </w:p>
          <w:p w14:paraId="78C15ECE"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2D5EFD19" w14:textId="77777777" w:rsidR="00EA4CF1" w:rsidRDefault="00EA4CF1">
            <w:pPr>
              <w:pStyle w:val="TableParagraph"/>
              <w:spacing w:before="9"/>
              <w:rPr>
                <w:b/>
                <w:sz w:val="10"/>
              </w:rPr>
            </w:pPr>
          </w:p>
          <w:p w14:paraId="30207017" w14:textId="77777777" w:rsidR="00EA4CF1" w:rsidRDefault="00A54946">
            <w:pPr>
              <w:pStyle w:val="TableParagraph"/>
              <w:spacing w:line="117" w:lineRule="exact"/>
              <w:ind w:left="16"/>
              <w:rPr>
                <w:sz w:val="11"/>
              </w:rPr>
            </w:pPr>
            <w:r>
              <w:rPr>
                <w:sz w:val="11"/>
              </w:rPr>
              <w:t>PASSED</w:t>
            </w:r>
          </w:p>
        </w:tc>
      </w:tr>
      <w:tr w:rsidR="00EA4CF1" w14:paraId="099AF03E" w14:textId="77777777">
        <w:trPr>
          <w:trHeight w:val="261"/>
        </w:trPr>
        <w:tc>
          <w:tcPr>
            <w:tcW w:w="478" w:type="dxa"/>
            <w:tcBorders>
              <w:top w:val="single" w:sz="2" w:space="0" w:color="000000"/>
              <w:bottom w:val="single" w:sz="2" w:space="0" w:color="000000"/>
            </w:tcBorders>
          </w:tcPr>
          <w:p w14:paraId="24E35932" w14:textId="77777777" w:rsidR="00EA4CF1" w:rsidRDefault="00EA4CF1">
            <w:pPr>
              <w:pStyle w:val="TableParagraph"/>
              <w:spacing w:before="9"/>
              <w:rPr>
                <w:b/>
                <w:sz w:val="10"/>
              </w:rPr>
            </w:pPr>
          </w:p>
          <w:p w14:paraId="40E194F4" w14:textId="77777777" w:rsidR="00EA4CF1" w:rsidRDefault="00A54946">
            <w:pPr>
              <w:pStyle w:val="TableParagraph"/>
              <w:spacing w:line="117" w:lineRule="exact"/>
              <w:ind w:left="26"/>
              <w:rPr>
                <w:sz w:val="11"/>
              </w:rPr>
            </w:pPr>
            <w:r>
              <w:rPr>
                <w:sz w:val="11"/>
              </w:rPr>
              <w:t>21-12</w:t>
            </w:r>
          </w:p>
        </w:tc>
        <w:tc>
          <w:tcPr>
            <w:tcW w:w="870" w:type="dxa"/>
            <w:tcBorders>
              <w:top w:val="single" w:sz="2" w:space="0" w:color="000000"/>
              <w:bottom w:val="single" w:sz="2" w:space="0" w:color="000000"/>
            </w:tcBorders>
          </w:tcPr>
          <w:p w14:paraId="291C1A8D"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363358C2" w14:textId="77777777" w:rsidR="00EA4CF1" w:rsidRDefault="00EA4CF1">
            <w:pPr>
              <w:pStyle w:val="TableParagraph"/>
              <w:spacing w:before="6"/>
              <w:rPr>
                <w:b/>
                <w:sz w:val="10"/>
              </w:rPr>
            </w:pPr>
          </w:p>
          <w:p w14:paraId="6AE0D388" w14:textId="77777777" w:rsidR="00EA4CF1" w:rsidRDefault="00A54946">
            <w:pPr>
              <w:pStyle w:val="TableParagraph"/>
              <w:spacing w:before="1" w:line="119" w:lineRule="exact"/>
              <w:ind w:left="25"/>
              <w:rPr>
                <w:sz w:val="11"/>
              </w:rPr>
            </w:pPr>
            <w:r>
              <w:rPr>
                <w:sz w:val="11"/>
              </w:rPr>
              <w:t>Denning</w:t>
            </w:r>
          </w:p>
        </w:tc>
        <w:tc>
          <w:tcPr>
            <w:tcW w:w="1629" w:type="dxa"/>
            <w:tcBorders>
              <w:top w:val="single" w:sz="2" w:space="0" w:color="000000"/>
              <w:bottom w:val="single" w:sz="2" w:space="0" w:color="000000"/>
            </w:tcBorders>
          </w:tcPr>
          <w:p w14:paraId="4E1FE611" w14:textId="77777777" w:rsidR="00EA4CF1" w:rsidRDefault="00EA4CF1">
            <w:pPr>
              <w:pStyle w:val="TableParagraph"/>
              <w:spacing w:before="6"/>
              <w:rPr>
                <w:b/>
                <w:sz w:val="10"/>
              </w:rPr>
            </w:pPr>
          </w:p>
          <w:p w14:paraId="38C9F61D" w14:textId="77777777" w:rsidR="00EA4CF1" w:rsidRDefault="00A54946">
            <w:pPr>
              <w:pStyle w:val="TableParagraph"/>
              <w:spacing w:before="1" w:line="119" w:lineRule="exact"/>
              <w:ind w:left="23"/>
              <w:rPr>
                <w:sz w:val="11"/>
              </w:rPr>
            </w:pPr>
            <w:r>
              <w:rPr>
                <w:sz w:val="11"/>
              </w:rPr>
              <w:t>7718 Inadale Drive</w:t>
            </w:r>
          </w:p>
        </w:tc>
        <w:tc>
          <w:tcPr>
            <w:tcW w:w="827" w:type="dxa"/>
            <w:tcBorders>
              <w:top w:val="single" w:sz="2" w:space="0" w:color="000000"/>
              <w:bottom w:val="single" w:sz="2" w:space="0" w:color="000000"/>
            </w:tcBorders>
          </w:tcPr>
          <w:p w14:paraId="36F38B81" w14:textId="77777777" w:rsidR="00EA4CF1" w:rsidRDefault="00EA4CF1">
            <w:pPr>
              <w:pStyle w:val="TableParagraph"/>
              <w:spacing w:before="6"/>
              <w:rPr>
                <w:b/>
                <w:sz w:val="10"/>
              </w:rPr>
            </w:pPr>
          </w:p>
          <w:p w14:paraId="383BACF4" w14:textId="77777777" w:rsidR="00EA4CF1" w:rsidRDefault="00A54946">
            <w:pPr>
              <w:pStyle w:val="TableParagraph"/>
              <w:spacing w:before="1" w:line="119" w:lineRule="exact"/>
              <w:ind w:left="22"/>
              <w:rPr>
                <w:sz w:val="11"/>
              </w:rPr>
            </w:pPr>
            <w:r>
              <w:rPr>
                <w:sz w:val="11"/>
              </w:rPr>
              <w:t>A1</w:t>
            </w:r>
          </w:p>
        </w:tc>
        <w:tc>
          <w:tcPr>
            <w:tcW w:w="971" w:type="dxa"/>
            <w:tcBorders>
              <w:top w:val="single" w:sz="2" w:space="0" w:color="000000"/>
              <w:bottom w:val="single" w:sz="2" w:space="0" w:color="000000"/>
            </w:tcBorders>
          </w:tcPr>
          <w:p w14:paraId="6466E55B" w14:textId="77777777" w:rsidR="00EA4CF1" w:rsidRDefault="00EA4CF1">
            <w:pPr>
              <w:pStyle w:val="TableParagraph"/>
              <w:spacing w:before="9"/>
              <w:rPr>
                <w:b/>
                <w:sz w:val="10"/>
              </w:rPr>
            </w:pPr>
          </w:p>
          <w:p w14:paraId="5A79B04B" w14:textId="77777777" w:rsidR="00EA4CF1" w:rsidRDefault="00A54946">
            <w:pPr>
              <w:pStyle w:val="TableParagraph"/>
              <w:spacing w:line="117" w:lineRule="exact"/>
              <w:ind w:left="21"/>
              <w:rPr>
                <w:sz w:val="11"/>
              </w:rPr>
            </w:pPr>
            <w:r>
              <w:rPr>
                <w:sz w:val="11"/>
              </w:rPr>
              <w:t>2 &amp; A3</w:t>
            </w:r>
          </w:p>
        </w:tc>
        <w:tc>
          <w:tcPr>
            <w:tcW w:w="820" w:type="dxa"/>
            <w:tcBorders>
              <w:top w:val="single" w:sz="2" w:space="0" w:color="000000"/>
              <w:bottom w:val="single" w:sz="2" w:space="0" w:color="000000"/>
            </w:tcBorders>
          </w:tcPr>
          <w:p w14:paraId="096D1E17"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3A2820F6" w14:textId="77777777" w:rsidR="00EA4CF1" w:rsidRDefault="00EA4CF1">
            <w:pPr>
              <w:pStyle w:val="TableParagraph"/>
              <w:spacing w:before="9"/>
              <w:rPr>
                <w:b/>
                <w:sz w:val="10"/>
              </w:rPr>
            </w:pPr>
          </w:p>
          <w:p w14:paraId="30855795" w14:textId="77777777" w:rsidR="00EA4CF1" w:rsidRDefault="00A54946">
            <w:pPr>
              <w:pStyle w:val="TableParagraph"/>
              <w:spacing w:line="117" w:lineRule="exact"/>
              <w:ind w:left="18"/>
              <w:rPr>
                <w:sz w:val="11"/>
              </w:rPr>
            </w:pPr>
            <w:r>
              <w:rPr>
                <w:sz w:val="11"/>
              </w:rPr>
              <w:t>Sch A - Map 9</w:t>
            </w:r>
          </w:p>
        </w:tc>
        <w:tc>
          <w:tcPr>
            <w:tcW w:w="2488" w:type="dxa"/>
            <w:tcBorders>
              <w:top w:val="single" w:sz="2" w:space="0" w:color="000000"/>
              <w:bottom w:val="single" w:sz="2" w:space="0" w:color="000000"/>
            </w:tcBorders>
          </w:tcPr>
          <w:p w14:paraId="067DBD48" w14:textId="77777777" w:rsidR="00EA4CF1" w:rsidRDefault="00A54946">
            <w:pPr>
              <w:pStyle w:val="TableParagraph"/>
              <w:spacing w:line="114" w:lineRule="exact"/>
              <w:ind w:left="17"/>
              <w:rPr>
                <w:sz w:val="11"/>
              </w:rPr>
            </w:pPr>
            <w:r>
              <w:rPr>
                <w:sz w:val="11"/>
              </w:rPr>
              <w:t>facilitate the severance of an existing dwelling &amp;</w:t>
            </w:r>
          </w:p>
          <w:p w14:paraId="20D337F1" w14:textId="77777777" w:rsidR="00EA4CF1" w:rsidRDefault="00A54946">
            <w:pPr>
              <w:pStyle w:val="TableParagraph"/>
              <w:spacing w:before="8" w:line="119" w:lineRule="exact"/>
              <w:ind w:left="17"/>
              <w:rPr>
                <w:sz w:val="11"/>
              </w:rPr>
            </w:pPr>
            <w:r>
              <w:rPr>
                <w:sz w:val="11"/>
              </w:rPr>
              <w:t>accessory bldgs</w:t>
            </w:r>
          </w:p>
        </w:tc>
        <w:tc>
          <w:tcPr>
            <w:tcW w:w="920" w:type="dxa"/>
            <w:tcBorders>
              <w:top w:val="single" w:sz="2" w:space="0" w:color="000000"/>
              <w:bottom w:val="single" w:sz="2" w:space="0" w:color="000000"/>
            </w:tcBorders>
          </w:tcPr>
          <w:p w14:paraId="6215E8A6" w14:textId="77777777" w:rsidR="00EA4CF1" w:rsidRDefault="00EA4CF1">
            <w:pPr>
              <w:pStyle w:val="TableParagraph"/>
              <w:spacing w:before="6"/>
              <w:rPr>
                <w:b/>
                <w:sz w:val="10"/>
              </w:rPr>
            </w:pPr>
          </w:p>
          <w:p w14:paraId="7D8B08CF"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59DDEB9A" w14:textId="77777777" w:rsidR="00EA4CF1" w:rsidRDefault="00EA4CF1">
            <w:pPr>
              <w:pStyle w:val="TableParagraph"/>
              <w:spacing w:before="6"/>
              <w:rPr>
                <w:b/>
                <w:sz w:val="10"/>
              </w:rPr>
            </w:pPr>
          </w:p>
          <w:p w14:paraId="31A45D45" w14:textId="77777777" w:rsidR="00EA4CF1" w:rsidRDefault="00A54946">
            <w:pPr>
              <w:pStyle w:val="TableParagraph"/>
              <w:spacing w:before="1" w:line="119" w:lineRule="exact"/>
              <w:ind w:left="16"/>
              <w:rPr>
                <w:sz w:val="11"/>
              </w:rPr>
            </w:pPr>
            <w:r>
              <w:rPr>
                <w:sz w:val="11"/>
              </w:rPr>
              <w:t>PASSED</w:t>
            </w:r>
          </w:p>
        </w:tc>
      </w:tr>
      <w:tr w:rsidR="00EA4CF1" w14:paraId="42925041" w14:textId="77777777">
        <w:trPr>
          <w:trHeight w:val="292"/>
        </w:trPr>
        <w:tc>
          <w:tcPr>
            <w:tcW w:w="478" w:type="dxa"/>
            <w:tcBorders>
              <w:top w:val="single" w:sz="2" w:space="0" w:color="000000"/>
              <w:bottom w:val="single" w:sz="2" w:space="0" w:color="000000"/>
            </w:tcBorders>
          </w:tcPr>
          <w:p w14:paraId="17FF3BA4" w14:textId="77777777" w:rsidR="00EA4CF1" w:rsidRDefault="00EA4CF1">
            <w:pPr>
              <w:pStyle w:val="TableParagraph"/>
              <w:spacing w:before="6"/>
              <w:rPr>
                <w:b/>
                <w:sz w:val="13"/>
              </w:rPr>
            </w:pPr>
          </w:p>
          <w:p w14:paraId="359FB023" w14:textId="77777777" w:rsidR="00EA4CF1" w:rsidRDefault="00A54946">
            <w:pPr>
              <w:pStyle w:val="TableParagraph"/>
              <w:spacing w:line="117" w:lineRule="exact"/>
              <w:ind w:left="26"/>
              <w:rPr>
                <w:sz w:val="11"/>
              </w:rPr>
            </w:pPr>
            <w:r>
              <w:rPr>
                <w:sz w:val="11"/>
              </w:rPr>
              <w:t>22-12</w:t>
            </w:r>
          </w:p>
        </w:tc>
        <w:tc>
          <w:tcPr>
            <w:tcW w:w="870" w:type="dxa"/>
            <w:tcBorders>
              <w:top w:val="single" w:sz="2" w:space="0" w:color="000000"/>
              <w:bottom w:val="single" w:sz="2" w:space="0" w:color="000000"/>
            </w:tcBorders>
          </w:tcPr>
          <w:p w14:paraId="4A34F2F9"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6C5A2680" w14:textId="77777777" w:rsidR="00EA4CF1" w:rsidRDefault="00EA4CF1">
            <w:pPr>
              <w:pStyle w:val="TableParagraph"/>
              <w:spacing w:before="3"/>
              <w:rPr>
                <w:b/>
                <w:sz w:val="13"/>
              </w:rPr>
            </w:pPr>
          </w:p>
          <w:p w14:paraId="5983F9DB" w14:textId="77777777" w:rsidR="00EA4CF1" w:rsidRDefault="00A54946">
            <w:pPr>
              <w:pStyle w:val="TableParagraph"/>
              <w:spacing w:line="119" w:lineRule="exact"/>
              <w:ind w:left="25"/>
              <w:rPr>
                <w:sz w:val="11"/>
              </w:rPr>
            </w:pPr>
            <w:r>
              <w:rPr>
                <w:sz w:val="11"/>
              </w:rPr>
              <w:t>1040721 Ontario Ltd</w:t>
            </w:r>
          </w:p>
        </w:tc>
        <w:tc>
          <w:tcPr>
            <w:tcW w:w="1629" w:type="dxa"/>
            <w:tcBorders>
              <w:top w:val="single" w:sz="2" w:space="0" w:color="000000"/>
              <w:bottom w:val="single" w:sz="2" w:space="0" w:color="000000"/>
            </w:tcBorders>
          </w:tcPr>
          <w:p w14:paraId="37151C0D" w14:textId="77777777" w:rsidR="00EA4CF1" w:rsidRDefault="00EA4CF1">
            <w:pPr>
              <w:pStyle w:val="TableParagraph"/>
              <w:spacing w:before="3"/>
              <w:rPr>
                <w:b/>
                <w:sz w:val="13"/>
              </w:rPr>
            </w:pPr>
          </w:p>
          <w:p w14:paraId="3FE2023A" w14:textId="77777777" w:rsidR="00EA4CF1" w:rsidRDefault="00A54946">
            <w:pPr>
              <w:pStyle w:val="TableParagraph"/>
              <w:spacing w:line="119" w:lineRule="exact"/>
              <w:ind w:left="23"/>
              <w:rPr>
                <w:sz w:val="11"/>
              </w:rPr>
            </w:pPr>
            <w:r>
              <w:rPr>
                <w:sz w:val="11"/>
              </w:rPr>
              <w:t>24661 Adelaide Road</w:t>
            </w:r>
          </w:p>
        </w:tc>
        <w:tc>
          <w:tcPr>
            <w:tcW w:w="827" w:type="dxa"/>
            <w:tcBorders>
              <w:top w:val="single" w:sz="2" w:space="0" w:color="000000"/>
              <w:bottom w:val="single" w:sz="2" w:space="0" w:color="000000"/>
            </w:tcBorders>
          </w:tcPr>
          <w:p w14:paraId="5C7C4D4D" w14:textId="77777777" w:rsidR="00EA4CF1" w:rsidRDefault="00EA4CF1">
            <w:pPr>
              <w:pStyle w:val="TableParagraph"/>
              <w:spacing w:before="3"/>
              <w:rPr>
                <w:b/>
                <w:sz w:val="13"/>
              </w:rPr>
            </w:pPr>
          </w:p>
          <w:p w14:paraId="27AE61D5" w14:textId="77777777" w:rsidR="00EA4CF1" w:rsidRDefault="00A54946">
            <w:pPr>
              <w:pStyle w:val="TableParagraph"/>
              <w:spacing w:line="119" w:lineRule="exact"/>
              <w:ind w:left="22"/>
              <w:rPr>
                <w:sz w:val="11"/>
              </w:rPr>
            </w:pPr>
            <w:r>
              <w:rPr>
                <w:sz w:val="11"/>
              </w:rPr>
              <w:t>C2</w:t>
            </w:r>
          </w:p>
        </w:tc>
        <w:tc>
          <w:tcPr>
            <w:tcW w:w="971" w:type="dxa"/>
            <w:tcBorders>
              <w:top w:val="single" w:sz="2" w:space="0" w:color="000000"/>
              <w:bottom w:val="single" w:sz="2" w:space="0" w:color="000000"/>
            </w:tcBorders>
          </w:tcPr>
          <w:p w14:paraId="67EC0091" w14:textId="77777777" w:rsidR="00EA4CF1" w:rsidRDefault="00EA4CF1">
            <w:pPr>
              <w:pStyle w:val="TableParagraph"/>
              <w:spacing w:before="6"/>
              <w:rPr>
                <w:b/>
                <w:sz w:val="13"/>
              </w:rPr>
            </w:pPr>
          </w:p>
          <w:p w14:paraId="63DEB2DC" w14:textId="77777777" w:rsidR="00EA4CF1" w:rsidRDefault="00A54946">
            <w:pPr>
              <w:pStyle w:val="TableParagraph"/>
              <w:spacing w:line="117" w:lineRule="exact"/>
              <w:ind w:left="21"/>
              <w:rPr>
                <w:sz w:val="11"/>
              </w:rPr>
            </w:pPr>
            <w:r>
              <w:rPr>
                <w:sz w:val="11"/>
              </w:rPr>
              <w:t>C2-9; now C2-11</w:t>
            </w:r>
          </w:p>
        </w:tc>
        <w:tc>
          <w:tcPr>
            <w:tcW w:w="820" w:type="dxa"/>
            <w:tcBorders>
              <w:top w:val="single" w:sz="2" w:space="0" w:color="000000"/>
              <w:bottom w:val="single" w:sz="2" w:space="0" w:color="000000"/>
            </w:tcBorders>
          </w:tcPr>
          <w:p w14:paraId="7180893F"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6B1E223B" w14:textId="77777777" w:rsidR="00EA4CF1" w:rsidRDefault="00EA4CF1">
            <w:pPr>
              <w:pStyle w:val="TableParagraph"/>
              <w:spacing w:before="6"/>
              <w:rPr>
                <w:b/>
                <w:sz w:val="13"/>
              </w:rPr>
            </w:pPr>
          </w:p>
          <w:p w14:paraId="7E142472" w14:textId="77777777" w:rsidR="00EA4CF1" w:rsidRDefault="00A54946">
            <w:pPr>
              <w:pStyle w:val="TableParagraph"/>
              <w:spacing w:line="117" w:lineRule="exact"/>
              <w:ind w:left="18"/>
              <w:rPr>
                <w:sz w:val="11"/>
              </w:rPr>
            </w:pPr>
            <w:r>
              <w:rPr>
                <w:sz w:val="11"/>
              </w:rPr>
              <w:t>Sch B - Map 17</w:t>
            </w:r>
          </w:p>
        </w:tc>
        <w:tc>
          <w:tcPr>
            <w:tcW w:w="2488" w:type="dxa"/>
            <w:tcBorders>
              <w:top w:val="single" w:sz="2" w:space="0" w:color="000000"/>
              <w:bottom w:val="single" w:sz="2" w:space="0" w:color="000000"/>
            </w:tcBorders>
          </w:tcPr>
          <w:p w14:paraId="65C722B9" w14:textId="77777777" w:rsidR="00EA4CF1" w:rsidRDefault="00A54946">
            <w:pPr>
              <w:pStyle w:val="TableParagraph"/>
              <w:spacing w:before="15" w:line="130" w:lineRule="atLeast"/>
              <w:ind w:left="17"/>
              <w:rPr>
                <w:sz w:val="11"/>
              </w:rPr>
            </w:pPr>
            <w:r>
              <w:rPr>
                <w:sz w:val="11"/>
              </w:rPr>
              <w:t>permit use of hardware store in addition to other permitted uses; further amended by Bylaw 45-15</w:t>
            </w:r>
          </w:p>
        </w:tc>
        <w:tc>
          <w:tcPr>
            <w:tcW w:w="920" w:type="dxa"/>
            <w:tcBorders>
              <w:top w:val="single" w:sz="2" w:space="0" w:color="000000"/>
              <w:bottom w:val="single" w:sz="2" w:space="0" w:color="000000"/>
            </w:tcBorders>
          </w:tcPr>
          <w:p w14:paraId="238BF00C" w14:textId="77777777" w:rsidR="00EA4CF1" w:rsidRDefault="00EA4CF1">
            <w:pPr>
              <w:pStyle w:val="TableParagraph"/>
              <w:spacing w:before="3"/>
              <w:rPr>
                <w:b/>
                <w:sz w:val="13"/>
              </w:rPr>
            </w:pPr>
          </w:p>
          <w:p w14:paraId="4A84B1DC" w14:textId="77777777" w:rsidR="00EA4CF1" w:rsidRDefault="00A54946">
            <w:pPr>
              <w:pStyle w:val="TableParagraph"/>
              <w:spacing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5FA812EC" w14:textId="77777777" w:rsidR="00EA4CF1" w:rsidRDefault="00EA4CF1">
            <w:pPr>
              <w:pStyle w:val="TableParagraph"/>
              <w:spacing w:before="6"/>
              <w:rPr>
                <w:b/>
                <w:sz w:val="13"/>
              </w:rPr>
            </w:pPr>
          </w:p>
          <w:p w14:paraId="4DEAC4F2" w14:textId="77777777" w:rsidR="00EA4CF1" w:rsidRDefault="00A54946">
            <w:pPr>
              <w:pStyle w:val="TableParagraph"/>
              <w:spacing w:line="117" w:lineRule="exact"/>
              <w:ind w:left="16"/>
              <w:rPr>
                <w:sz w:val="11"/>
              </w:rPr>
            </w:pPr>
            <w:r>
              <w:rPr>
                <w:sz w:val="11"/>
              </w:rPr>
              <w:t>PASSED</w:t>
            </w:r>
          </w:p>
        </w:tc>
      </w:tr>
      <w:tr w:rsidR="00EA4CF1" w14:paraId="3976063E" w14:textId="77777777">
        <w:trPr>
          <w:trHeight w:val="261"/>
        </w:trPr>
        <w:tc>
          <w:tcPr>
            <w:tcW w:w="478" w:type="dxa"/>
            <w:tcBorders>
              <w:top w:val="single" w:sz="2" w:space="0" w:color="000000"/>
              <w:bottom w:val="single" w:sz="2" w:space="0" w:color="000000"/>
            </w:tcBorders>
          </w:tcPr>
          <w:p w14:paraId="021DAD60" w14:textId="77777777" w:rsidR="00EA4CF1" w:rsidRDefault="00EA4CF1">
            <w:pPr>
              <w:pStyle w:val="TableParagraph"/>
              <w:spacing w:before="6"/>
              <w:rPr>
                <w:b/>
                <w:sz w:val="10"/>
              </w:rPr>
            </w:pPr>
          </w:p>
          <w:p w14:paraId="4790F498" w14:textId="77777777" w:rsidR="00EA4CF1" w:rsidRDefault="00A54946">
            <w:pPr>
              <w:pStyle w:val="TableParagraph"/>
              <w:spacing w:before="1" w:line="119" w:lineRule="exact"/>
              <w:ind w:left="26"/>
              <w:rPr>
                <w:sz w:val="11"/>
              </w:rPr>
            </w:pPr>
            <w:r>
              <w:rPr>
                <w:sz w:val="11"/>
              </w:rPr>
              <w:t>28-12</w:t>
            </w:r>
          </w:p>
        </w:tc>
        <w:tc>
          <w:tcPr>
            <w:tcW w:w="870" w:type="dxa"/>
            <w:tcBorders>
              <w:top w:val="single" w:sz="2" w:space="0" w:color="000000"/>
              <w:bottom w:val="single" w:sz="2" w:space="0" w:color="000000"/>
            </w:tcBorders>
          </w:tcPr>
          <w:p w14:paraId="1F045852"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04BCF7E4" w14:textId="77777777" w:rsidR="00EA4CF1" w:rsidRDefault="00EA4CF1">
            <w:pPr>
              <w:pStyle w:val="TableParagraph"/>
              <w:spacing w:before="6"/>
              <w:rPr>
                <w:b/>
                <w:sz w:val="10"/>
              </w:rPr>
            </w:pPr>
          </w:p>
          <w:p w14:paraId="607E9ED9" w14:textId="77777777" w:rsidR="00EA4CF1" w:rsidRDefault="00A54946">
            <w:pPr>
              <w:pStyle w:val="TableParagraph"/>
              <w:spacing w:before="1" w:line="119" w:lineRule="exact"/>
              <w:ind w:left="25"/>
              <w:rPr>
                <w:sz w:val="11"/>
              </w:rPr>
            </w:pPr>
            <w:r>
              <w:rPr>
                <w:sz w:val="11"/>
              </w:rPr>
              <w:t>Lupine Properties</w:t>
            </w:r>
          </w:p>
        </w:tc>
        <w:tc>
          <w:tcPr>
            <w:tcW w:w="1629" w:type="dxa"/>
            <w:tcBorders>
              <w:top w:val="single" w:sz="2" w:space="0" w:color="000000"/>
              <w:bottom w:val="single" w:sz="2" w:space="0" w:color="000000"/>
            </w:tcBorders>
          </w:tcPr>
          <w:p w14:paraId="74A0CD6F" w14:textId="77777777" w:rsidR="00EA4CF1" w:rsidRDefault="00A54946">
            <w:pPr>
              <w:pStyle w:val="TableParagraph"/>
              <w:spacing w:line="114" w:lineRule="exact"/>
              <w:ind w:left="23"/>
              <w:rPr>
                <w:sz w:val="11"/>
              </w:rPr>
            </w:pPr>
            <w:r>
              <w:rPr>
                <w:sz w:val="11"/>
              </w:rPr>
              <w:t>Part Lot 21, Plan 34M-11 and</w:t>
            </w:r>
          </w:p>
          <w:p w14:paraId="57F61D06" w14:textId="77777777" w:rsidR="00EA4CF1" w:rsidRDefault="00A54946">
            <w:pPr>
              <w:pStyle w:val="TableParagraph"/>
              <w:spacing w:before="8" w:line="119" w:lineRule="exact"/>
              <w:ind w:left="23"/>
              <w:rPr>
                <w:sz w:val="11"/>
              </w:rPr>
            </w:pPr>
            <w:r>
              <w:rPr>
                <w:sz w:val="11"/>
              </w:rPr>
              <w:t>Part Lots 13, 14-A and 15, Plan</w:t>
            </w:r>
          </w:p>
        </w:tc>
        <w:tc>
          <w:tcPr>
            <w:tcW w:w="827" w:type="dxa"/>
            <w:tcBorders>
              <w:top w:val="single" w:sz="2" w:space="0" w:color="000000"/>
              <w:bottom w:val="single" w:sz="2" w:space="0" w:color="000000"/>
            </w:tcBorders>
          </w:tcPr>
          <w:p w14:paraId="17C45935" w14:textId="77777777" w:rsidR="00EA4CF1" w:rsidRDefault="00EA4CF1">
            <w:pPr>
              <w:pStyle w:val="TableParagraph"/>
              <w:spacing w:before="6"/>
              <w:rPr>
                <w:b/>
                <w:sz w:val="10"/>
              </w:rPr>
            </w:pPr>
          </w:p>
          <w:p w14:paraId="629EFA8D" w14:textId="77777777" w:rsidR="00EA4CF1" w:rsidRDefault="00A54946">
            <w:pPr>
              <w:pStyle w:val="TableParagraph"/>
              <w:spacing w:before="1" w:line="119" w:lineRule="exact"/>
              <w:ind w:left="22"/>
              <w:rPr>
                <w:sz w:val="11"/>
              </w:rPr>
            </w:pPr>
            <w:r>
              <w:rPr>
                <w:sz w:val="11"/>
              </w:rPr>
              <w:t>FD</w:t>
            </w:r>
          </w:p>
        </w:tc>
        <w:tc>
          <w:tcPr>
            <w:tcW w:w="971" w:type="dxa"/>
            <w:tcBorders>
              <w:top w:val="single" w:sz="2" w:space="0" w:color="000000"/>
              <w:bottom w:val="single" w:sz="2" w:space="0" w:color="000000"/>
            </w:tcBorders>
          </w:tcPr>
          <w:p w14:paraId="07FEEB30" w14:textId="77777777" w:rsidR="00EA4CF1" w:rsidRDefault="00A54946">
            <w:pPr>
              <w:pStyle w:val="TableParagraph"/>
              <w:spacing w:line="114" w:lineRule="exact"/>
              <w:ind w:left="21"/>
              <w:rPr>
                <w:sz w:val="11"/>
              </w:rPr>
            </w:pPr>
            <w:r>
              <w:rPr>
                <w:sz w:val="11"/>
              </w:rPr>
              <w:t>R1-H, R1-2-H and</w:t>
            </w:r>
          </w:p>
          <w:p w14:paraId="59913C7E" w14:textId="77777777" w:rsidR="00EA4CF1" w:rsidRDefault="00A54946">
            <w:pPr>
              <w:pStyle w:val="TableParagraph"/>
              <w:spacing w:before="8" w:line="119" w:lineRule="exact"/>
              <w:ind w:left="21"/>
              <w:rPr>
                <w:sz w:val="11"/>
              </w:rPr>
            </w:pPr>
            <w:r>
              <w:rPr>
                <w:sz w:val="11"/>
              </w:rPr>
              <w:t>OS</w:t>
            </w:r>
          </w:p>
        </w:tc>
        <w:tc>
          <w:tcPr>
            <w:tcW w:w="820" w:type="dxa"/>
            <w:tcBorders>
              <w:top w:val="single" w:sz="2" w:space="0" w:color="000000"/>
              <w:bottom w:val="single" w:sz="2" w:space="0" w:color="000000"/>
            </w:tcBorders>
          </w:tcPr>
          <w:p w14:paraId="33CAA67C"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0061AE6E" w14:textId="77777777" w:rsidR="00EA4CF1" w:rsidRDefault="00A54946">
            <w:pPr>
              <w:pStyle w:val="TableParagraph"/>
              <w:spacing w:line="114" w:lineRule="exact"/>
              <w:ind w:left="18"/>
              <w:rPr>
                <w:sz w:val="11"/>
              </w:rPr>
            </w:pPr>
            <w:r>
              <w:rPr>
                <w:sz w:val="11"/>
              </w:rPr>
              <w:t>Sch C - Maps 2 &amp;</w:t>
            </w:r>
          </w:p>
          <w:p w14:paraId="3E6D5B19" w14:textId="77777777" w:rsidR="00EA4CF1" w:rsidRDefault="00A54946">
            <w:pPr>
              <w:pStyle w:val="TableParagraph"/>
              <w:spacing w:before="8" w:line="119" w:lineRule="exact"/>
              <w:ind w:left="18"/>
              <w:rPr>
                <w:sz w:val="11"/>
              </w:rPr>
            </w:pPr>
            <w:r>
              <w:rPr>
                <w:w w:val="98"/>
                <w:sz w:val="11"/>
              </w:rPr>
              <w:t>4</w:t>
            </w:r>
          </w:p>
        </w:tc>
        <w:tc>
          <w:tcPr>
            <w:tcW w:w="2488" w:type="dxa"/>
            <w:tcBorders>
              <w:top w:val="single" w:sz="2" w:space="0" w:color="000000"/>
              <w:bottom w:val="single" w:sz="2" w:space="0" w:color="000000"/>
            </w:tcBorders>
          </w:tcPr>
          <w:p w14:paraId="044C9D36" w14:textId="77777777" w:rsidR="00EA4CF1" w:rsidRDefault="00A54946">
            <w:pPr>
              <w:pStyle w:val="TableParagraph"/>
              <w:spacing w:line="114" w:lineRule="exact"/>
              <w:ind w:left="17"/>
              <w:rPr>
                <w:sz w:val="11"/>
              </w:rPr>
            </w:pPr>
            <w:r>
              <w:rPr>
                <w:sz w:val="11"/>
              </w:rPr>
              <w:t>facilitate the development 164 single detached</w:t>
            </w:r>
          </w:p>
          <w:p w14:paraId="0A37DB4A" w14:textId="77777777" w:rsidR="00EA4CF1" w:rsidRDefault="00A54946">
            <w:pPr>
              <w:pStyle w:val="TableParagraph"/>
              <w:spacing w:before="8" w:line="119" w:lineRule="exact"/>
              <w:ind w:left="17"/>
              <w:rPr>
                <w:sz w:val="11"/>
              </w:rPr>
            </w:pPr>
            <w:r>
              <w:rPr>
                <w:sz w:val="11"/>
              </w:rPr>
              <w:t>building lots</w:t>
            </w:r>
          </w:p>
        </w:tc>
        <w:tc>
          <w:tcPr>
            <w:tcW w:w="920" w:type="dxa"/>
            <w:tcBorders>
              <w:top w:val="single" w:sz="2" w:space="0" w:color="000000"/>
              <w:bottom w:val="single" w:sz="2" w:space="0" w:color="000000"/>
            </w:tcBorders>
          </w:tcPr>
          <w:p w14:paraId="1BE461FA" w14:textId="77777777" w:rsidR="00EA4CF1" w:rsidRDefault="00EA4CF1">
            <w:pPr>
              <w:pStyle w:val="TableParagraph"/>
              <w:spacing w:before="6"/>
              <w:rPr>
                <w:b/>
                <w:sz w:val="10"/>
              </w:rPr>
            </w:pPr>
          </w:p>
          <w:p w14:paraId="238F8139"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535D3389" w14:textId="77777777" w:rsidR="00EA4CF1" w:rsidRDefault="00EA4CF1">
            <w:pPr>
              <w:pStyle w:val="TableParagraph"/>
              <w:spacing w:before="9"/>
              <w:rPr>
                <w:b/>
                <w:sz w:val="10"/>
              </w:rPr>
            </w:pPr>
          </w:p>
          <w:p w14:paraId="398EE1B7" w14:textId="77777777" w:rsidR="00EA4CF1" w:rsidRDefault="00A54946">
            <w:pPr>
              <w:pStyle w:val="TableParagraph"/>
              <w:spacing w:line="117" w:lineRule="exact"/>
              <w:ind w:left="16"/>
              <w:rPr>
                <w:sz w:val="11"/>
              </w:rPr>
            </w:pPr>
            <w:r>
              <w:rPr>
                <w:sz w:val="11"/>
              </w:rPr>
              <w:t>PASSED</w:t>
            </w:r>
          </w:p>
        </w:tc>
      </w:tr>
      <w:tr w:rsidR="00EA4CF1" w14:paraId="7C4DB142" w14:textId="77777777">
        <w:trPr>
          <w:trHeight w:val="261"/>
        </w:trPr>
        <w:tc>
          <w:tcPr>
            <w:tcW w:w="478" w:type="dxa"/>
            <w:tcBorders>
              <w:top w:val="single" w:sz="2" w:space="0" w:color="000000"/>
              <w:bottom w:val="single" w:sz="2" w:space="0" w:color="000000"/>
            </w:tcBorders>
          </w:tcPr>
          <w:p w14:paraId="7FDA4D6A" w14:textId="77777777" w:rsidR="00EA4CF1" w:rsidRDefault="00EA4CF1">
            <w:pPr>
              <w:pStyle w:val="TableParagraph"/>
              <w:spacing w:before="6"/>
              <w:rPr>
                <w:b/>
                <w:sz w:val="10"/>
              </w:rPr>
            </w:pPr>
          </w:p>
          <w:p w14:paraId="74D8D3FD" w14:textId="77777777" w:rsidR="00EA4CF1" w:rsidRDefault="00A54946">
            <w:pPr>
              <w:pStyle w:val="TableParagraph"/>
              <w:spacing w:before="1" w:line="119" w:lineRule="exact"/>
              <w:ind w:left="26"/>
              <w:rPr>
                <w:sz w:val="11"/>
              </w:rPr>
            </w:pPr>
            <w:r>
              <w:rPr>
                <w:sz w:val="11"/>
              </w:rPr>
              <w:t>33-12</w:t>
            </w:r>
          </w:p>
        </w:tc>
        <w:tc>
          <w:tcPr>
            <w:tcW w:w="870" w:type="dxa"/>
            <w:tcBorders>
              <w:top w:val="single" w:sz="2" w:space="0" w:color="000000"/>
              <w:bottom w:val="single" w:sz="2" w:space="0" w:color="000000"/>
            </w:tcBorders>
          </w:tcPr>
          <w:p w14:paraId="3D49941C"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4AC3D21C" w14:textId="77777777" w:rsidR="00EA4CF1" w:rsidRDefault="00EA4CF1">
            <w:pPr>
              <w:pStyle w:val="TableParagraph"/>
              <w:spacing w:before="6"/>
              <w:rPr>
                <w:b/>
                <w:sz w:val="10"/>
              </w:rPr>
            </w:pPr>
          </w:p>
          <w:p w14:paraId="55605124" w14:textId="77777777" w:rsidR="00EA4CF1" w:rsidRDefault="00A54946">
            <w:pPr>
              <w:pStyle w:val="TableParagraph"/>
              <w:spacing w:before="1" w:line="119" w:lineRule="exact"/>
              <w:ind w:left="25"/>
              <w:rPr>
                <w:sz w:val="11"/>
              </w:rPr>
            </w:pPr>
            <w:r>
              <w:rPr>
                <w:sz w:val="11"/>
              </w:rPr>
              <w:t>Findley Cosmiano</w:t>
            </w:r>
          </w:p>
        </w:tc>
        <w:tc>
          <w:tcPr>
            <w:tcW w:w="1629" w:type="dxa"/>
            <w:tcBorders>
              <w:top w:val="single" w:sz="2" w:space="0" w:color="000000"/>
              <w:bottom w:val="single" w:sz="2" w:space="0" w:color="000000"/>
            </w:tcBorders>
          </w:tcPr>
          <w:p w14:paraId="6B15AB2A" w14:textId="77777777" w:rsidR="00EA4CF1" w:rsidRDefault="00EA4CF1">
            <w:pPr>
              <w:pStyle w:val="TableParagraph"/>
              <w:spacing w:before="6"/>
              <w:rPr>
                <w:b/>
                <w:sz w:val="10"/>
              </w:rPr>
            </w:pPr>
          </w:p>
          <w:p w14:paraId="39546956" w14:textId="77777777" w:rsidR="00EA4CF1" w:rsidRDefault="00A54946">
            <w:pPr>
              <w:pStyle w:val="TableParagraph"/>
              <w:spacing w:before="1" w:line="119" w:lineRule="exact"/>
              <w:ind w:left="23"/>
              <w:rPr>
                <w:sz w:val="11"/>
              </w:rPr>
            </w:pPr>
            <w:r>
              <w:rPr>
                <w:sz w:val="11"/>
              </w:rPr>
              <w:t>21257 Muncey Road</w:t>
            </w:r>
          </w:p>
        </w:tc>
        <w:tc>
          <w:tcPr>
            <w:tcW w:w="827" w:type="dxa"/>
            <w:tcBorders>
              <w:top w:val="single" w:sz="2" w:space="0" w:color="000000"/>
              <w:bottom w:val="single" w:sz="2" w:space="0" w:color="000000"/>
            </w:tcBorders>
          </w:tcPr>
          <w:p w14:paraId="7659E47A" w14:textId="77777777" w:rsidR="00EA4CF1" w:rsidRDefault="00EA4CF1">
            <w:pPr>
              <w:pStyle w:val="TableParagraph"/>
              <w:spacing w:before="6"/>
              <w:rPr>
                <w:b/>
                <w:sz w:val="10"/>
              </w:rPr>
            </w:pPr>
          </w:p>
          <w:p w14:paraId="719F0D29" w14:textId="77777777" w:rsidR="00EA4CF1" w:rsidRDefault="00A54946">
            <w:pPr>
              <w:pStyle w:val="TableParagraph"/>
              <w:spacing w:before="1" w:line="119" w:lineRule="exact"/>
              <w:ind w:left="22"/>
              <w:rPr>
                <w:sz w:val="11"/>
              </w:rPr>
            </w:pPr>
            <w:r>
              <w:rPr>
                <w:sz w:val="11"/>
              </w:rPr>
              <w:t>A1</w:t>
            </w:r>
          </w:p>
        </w:tc>
        <w:tc>
          <w:tcPr>
            <w:tcW w:w="971" w:type="dxa"/>
            <w:tcBorders>
              <w:top w:val="single" w:sz="2" w:space="0" w:color="000000"/>
              <w:bottom w:val="single" w:sz="2" w:space="0" w:color="000000"/>
            </w:tcBorders>
          </w:tcPr>
          <w:p w14:paraId="7DC8CD02" w14:textId="77777777" w:rsidR="00EA4CF1" w:rsidRDefault="00EA4CF1">
            <w:pPr>
              <w:pStyle w:val="TableParagraph"/>
              <w:spacing w:before="9"/>
              <w:rPr>
                <w:b/>
                <w:sz w:val="10"/>
              </w:rPr>
            </w:pPr>
          </w:p>
          <w:p w14:paraId="1B6DD451" w14:textId="77777777" w:rsidR="00EA4CF1" w:rsidRDefault="00A54946">
            <w:pPr>
              <w:pStyle w:val="TableParagraph"/>
              <w:spacing w:line="117" w:lineRule="exact"/>
              <w:ind w:left="21"/>
              <w:rPr>
                <w:sz w:val="11"/>
              </w:rPr>
            </w:pPr>
            <w:r>
              <w:rPr>
                <w:sz w:val="11"/>
              </w:rPr>
              <w:t>A2 &amp; A3</w:t>
            </w:r>
          </w:p>
        </w:tc>
        <w:tc>
          <w:tcPr>
            <w:tcW w:w="820" w:type="dxa"/>
            <w:tcBorders>
              <w:top w:val="single" w:sz="2" w:space="0" w:color="000000"/>
              <w:bottom w:val="single" w:sz="2" w:space="0" w:color="000000"/>
            </w:tcBorders>
          </w:tcPr>
          <w:p w14:paraId="5F76F460"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7189F59E" w14:textId="77777777" w:rsidR="00EA4CF1" w:rsidRDefault="00EA4CF1">
            <w:pPr>
              <w:pStyle w:val="TableParagraph"/>
              <w:spacing w:before="9"/>
              <w:rPr>
                <w:b/>
                <w:sz w:val="10"/>
              </w:rPr>
            </w:pPr>
          </w:p>
          <w:p w14:paraId="54A09A12" w14:textId="77777777" w:rsidR="00EA4CF1" w:rsidRDefault="00A54946">
            <w:pPr>
              <w:pStyle w:val="TableParagraph"/>
              <w:spacing w:line="117" w:lineRule="exact"/>
              <w:ind w:left="18"/>
              <w:rPr>
                <w:sz w:val="11"/>
              </w:rPr>
            </w:pPr>
            <w:r>
              <w:rPr>
                <w:sz w:val="11"/>
              </w:rPr>
              <w:t>Sch A - Map 37</w:t>
            </w:r>
          </w:p>
        </w:tc>
        <w:tc>
          <w:tcPr>
            <w:tcW w:w="2488" w:type="dxa"/>
            <w:tcBorders>
              <w:top w:val="single" w:sz="2" w:space="0" w:color="000000"/>
              <w:bottom w:val="single" w:sz="2" w:space="0" w:color="000000"/>
            </w:tcBorders>
          </w:tcPr>
          <w:p w14:paraId="30437F21" w14:textId="77777777" w:rsidR="00EA4CF1" w:rsidRDefault="00A54946">
            <w:pPr>
              <w:pStyle w:val="TableParagraph"/>
              <w:spacing w:line="114" w:lineRule="exact"/>
              <w:ind w:left="17"/>
              <w:rPr>
                <w:sz w:val="11"/>
              </w:rPr>
            </w:pPr>
            <w:r>
              <w:rPr>
                <w:sz w:val="11"/>
              </w:rPr>
              <w:t>facilitate the severance of an existing dwelling &amp;</w:t>
            </w:r>
          </w:p>
          <w:p w14:paraId="2870DF9E" w14:textId="77777777" w:rsidR="00EA4CF1" w:rsidRDefault="00A54946">
            <w:pPr>
              <w:pStyle w:val="TableParagraph"/>
              <w:spacing w:before="8" w:line="119" w:lineRule="exact"/>
              <w:ind w:left="17"/>
              <w:rPr>
                <w:sz w:val="11"/>
              </w:rPr>
            </w:pPr>
            <w:r>
              <w:rPr>
                <w:sz w:val="11"/>
              </w:rPr>
              <w:t>accessory bldgs</w:t>
            </w:r>
          </w:p>
        </w:tc>
        <w:tc>
          <w:tcPr>
            <w:tcW w:w="920" w:type="dxa"/>
            <w:tcBorders>
              <w:top w:val="single" w:sz="2" w:space="0" w:color="000000"/>
              <w:bottom w:val="single" w:sz="2" w:space="0" w:color="000000"/>
            </w:tcBorders>
          </w:tcPr>
          <w:p w14:paraId="0D3F86F2" w14:textId="77777777" w:rsidR="00EA4CF1" w:rsidRDefault="00EA4CF1">
            <w:pPr>
              <w:pStyle w:val="TableParagraph"/>
              <w:spacing w:before="6"/>
              <w:rPr>
                <w:b/>
                <w:sz w:val="10"/>
              </w:rPr>
            </w:pPr>
          </w:p>
          <w:p w14:paraId="59289D85"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062FEC95" w14:textId="77777777" w:rsidR="00EA4CF1" w:rsidRDefault="00EA4CF1">
            <w:pPr>
              <w:pStyle w:val="TableParagraph"/>
              <w:spacing w:before="9"/>
              <w:rPr>
                <w:b/>
                <w:sz w:val="10"/>
              </w:rPr>
            </w:pPr>
          </w:p>
          <w:p w14:paraId="7793CDDE" w14:textId="77777777" w:rsidR="00EA4CF1" w:rsidRDefault="00A54946">
            <w:pPr>
              <w:pStyle w:val="TableParagraph"/>
              <w:spacing w:line="117" w:lineRule="exact"/>
              <w:ind w:left="16"/>
              <w:rPr>
                <w:sz w:val="11"/>
              </w:rPr>
            </w:pPr>
            <w:r>
              <w:rPr>
                <w:sz w:val="11"/>
              </w:rPr>
              <w:t>PASSED</w:t>
            </w:r>
          </w:p>
        </w:tc>
      </w:tr>
      <w:tr w:rsidR="00EA4CF1" w14:paraId="702E02F5" w14:textId="77777777">
        <w:trPr>
          <w:trHeight w:val="130"/>
        </w:trPr>
        <w:tc>
          <w:tcPr>
            <w:tcW w:w="478" w:type="dxa"/>
            <w:tcBorders>
              <w:top w:val="single" w:sz="2" w:space="0" w:color="000000"/>
              <w:bottom w:val="single" w:sz="2" w:space="0" w:color="000000"/>
            </w:tcBorders>
          </w:tcPr>
          <w:p w14:paraId="4B963BAB" w14:textId="77777777" w:rsidR="00EA4CF1" w:rsidRDefault="00A54946">
            <w:pPr>
              <w:pStyle w:val="TableParagraph"/>
              <w:spacing w:line="110" w:lineRule="exact"/>
              <w:ind w:left="26"/>
              <w:rPr>
                <w:sz w:val="11"/>
              </w:rPr>
            </w:pPr>
            <w:r>
              <w:rPr>
                <w:sz w:val="11"/>
              </w:rPr>
              <w:t>34-12</w:t>
            </w:r>
          </w:p>
        </w:tc>
        <w:tc>
          <w:tcPr>
            <w:tcW w:w="870" w:type="dxa"/>
            <w:tcBorders>
              <w:top w:val="single" w:sz="2" w:space="0" w:color="000000"/>
              <w:bottom w:val="single" w:sz="2" w:space="0" w:color="000000"/>
            </w:tcBorders>
          </w:tcPr>
          <w:p w14:paraId="5D7BF15A" w14:textId="77777777" w:rsidR="00EA4CF1" w:rsidRDefault="00EA4CF1">
            <w:pPr>
              <w:pStyle w:val="TableParagraph"/>
              <w:rPr>
                <w:rFonts w:ascii="Times New Roman"/>
                <w:sz w:val="6"/>
              </w:rPr>
            </w:pPr>
          </w:p>
        </w:tc>
        <w:tc>
          <w:tcPr>
            <w:tcW w:w="1729" w:type="dxa"/>
            <w:tcBorders>
              <w:top w:val="single" w:sz="2" w:space="0" w:color="000000"/>
              <w:bottom w:val="single" w:sz="2" w:space="0" w:color="000000"/>
            </w:tcBorders>
          </w:tcPr>
          <w:p w14:paraId="76E6E88D" w14:textId="77777777" w:rsidR="00EA4CF1" w:rsidRDefault="00A54946">
            <w:pPr>
              <w:pStyle w:val="TableParagraph"/>
              <w:spacing w:line="110" w:lineRule="exact"/>
              <w:ind w:left="25"/>
              <w:rPr>
                <w:sz w:val="11"/>
              </w:rPr>
            </w:pPr>
            <w:r>
              <w:rPr>
                <w:sz w:val="11"/>
              </w:rPr>
              <w:t>McLean Estates Holding</w:t>
            </w:r>
          </w:p>
        </w:tc>
        <w:tc>
          <w:tcPr>
            <w:tcW w:w="1629" w:type="dxa"/>
            <w:tcBorders>
              <w:top w:val="single" w:sz="2" w:space="0" w:color="000000"/>
              <w:bottom w:val="single" w:sz="2" w:space="0" w:color="000000"/>
            </w:tcBorders>
          </w:tcPr>
          <w:p w14:paraId="137467C8" w14:textId="77777777" w:rsidR="00EA4CF1" w:rsidRDefault="00A54946">
            <w:pPr>
              <w:pStyle w:val="TableParagraph"/>
              <w:spacing w:line="110" w:lineRule="exact"/>
              <w:ind w:left="23"/>
              <w:rPr>
                <w:sz w:val="11"/>
              </w:rPr>
            </w:pPr>
            <w:r>
              <w:rPr>
                <w:sz w:val="11"/>
              </w:rPr>
              <w:t>Darcey Dr</w:t>
            </w:r>
          </w:p>
        </w:tc>
        <w:tc>
          <w:tcPr>
            <w:tcW w:w="827" w:type="dxa"/>
            <w:tcBorders>
              <w:top w:val="single" w:sz="2" w:space="0" w:color="000000"/>
              <w:bottom w:val="single" w:sz="2" w:space="0" w:color="000000"/>
            </w:tcBorders>
          </w:tcPr>
          <w:p w14:paraId="73BE0F30" w14:textId="77777777" w:rsidR="00EA4CF1" w:rsidRDefault="00A54946">
            <w:pPr>
              <w:pStyle w:val="TableParagraph"/>
              <w:spacing w:line="110" w:lineRule="exact"/>
              <w:ind w:left="22"/>
              <w:rPr>
                <w:sz w:val="11"/>
              </w:rPr>
            </w:pPr>
            <w:r>
              <w:rPr>
                <w:sz w:val="11"/>
              </w:rPr>
              <w:t>R1-H</w:t>
            </w:r>
          </w:p>
        </w:tc>
        <w:tc>
          <w:tcPr>
            <w:tcW w:w="971" w:type="dxa"/>
            <w:tcBorders>
              <w:top w:val="single" w:sz="2" w:space="0" w:color="000000"/>
              <w:bottom w:val="single" w:sz="2" w:space="0" w:color="000000"/>
            </w:tcBorders>
          </w:tcPr>
          <w:p w14:paraId="5D5992BB" w14:textId="77777777" w:rsidR="00EA4CF1" w:rsidRDefault="00A54946">
            <w:pPr>
              <w:pStyle w:val="TableParagraph"/>
              <w:spacing w:line="110" w:lineRule="exact"/>
              <w:ind w:left="21"/>
              <w:rPr>
                <w:sz w:val="11"/>
              </w:rPr>
            </w:pPr>
            <w:r>
              <w:rPr>
                <w:sz w:val="11"/>
              </w:rPr>
              <w:t>R1</w:t>
            </w:r>
          </w:p>
        </w:tc>
        <w:tc>
          <w:tcPr>
            <w:tcW w:w="820" w:type="dxa"/>
            <w:tcBorders>
              <w:top w:val="single" w:sz="2" w:space="0" w:color="000000"/>
              <w:bottom w:val="single" w:sz="2" w:space="0" w:color="000000"/>
            </w:tcBorders>
          </w:tcPr>
          <w:p w14:paraId="505EF828"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666309C5" w14:textId="77777777" w:rsidR="00EA4CF1" w:rsidRDefault="00A54946">
            <w:pPr>
              <w:pStyle w:val="TableParagraph"/>
              <w:spacing w:line="110" w:lineRule="exact"/>
              <w:ind w:left="18"/>
              <w:rPr>
                <w:sz w:val="11"/>
              </w:rPr>
            </w:pPr>
            <w:r>
              <w:rPr>
                <w:sz w:val="11"/>
              </w:rPr>
              <w:t>Sch B- Map 3</w:t>
            </w:r>
          </w:p>
        </w:tc>
        <w:tc>
          <w:tcPr>
            <w:tcW w:w="2488" w:type="dxa"/>
            <w:tcBorders>
              <w:top w:val="single" w:sz="2" w:space="0" w:color="000000"/>
              <w:bottom w:val="single" w:sz="2" w:space="0" w:color="000000"/>
            </w:tcBorders>
          </w:tcPr>
          <w:p w14:paraId="007AB259" w14:textId="77777777" w:rsidR="00EA4CF1" w:rsidRDefault="00A54946">
            <w:pPr>
              <w:pStyle w:val="TableParagraph"/>
              <w:spacing w:line="110" w:lineRule="exact"/>
              <w:ind w:left="17"/>
              <w:rPr>
                <w:sz w:val="11"/>
              </w:rPr>
            </w:pPr>
            <w:r>
              <w:rPr>
                <w:sz w:val="11"/>
              </w:rPr>
              <w:t>remove holding symbol</w:t>
            </w:r>
          </w:p>
        </w:tc>
        <w:tc>
          <w:tcPr>
            <w:tcW w:w="920" w:type="dxa"/>
            <w:tcBorders>
              <w:top w:val="single" w:sz="2" w:space="0" w:color="000000"/>
              <w:bottom w:val="single" w:sz="2" w:space="0" w:color="000000"/>
            </w:tcBorders>
          </w:tcPr>
          <w:p w14:paraId="7E18A365" w14:textId="77777777" w:rsidR="00EA4CF1" w:rsidRDefault="00A54946">
            <w:pPr>
              <w:pStyle w:val="TableParagraph"/>
              <w:spacing w:line="110" w:lineRule="exact"/>
              <w:ind w:right="5"/>
              <w:jc w:val="center"/>
              <w:rPr>
                <w:sz w:val="11"/>
              </w:rPr>
            </w:pPr>
            <w:r>
              <w:rPr>
                <w:w w:val="98"/>
                <w:sz w:val="11"/>
              </w:rPr>
              <w:t>Y</w:t>
            </w:r>
          </w:p>
        </w:tc>
        <w:tc>
          <w:tcPr>
            <w:tcW w:w="706" w:type="dxa"/>
            <w:tcBorders>
              <w:top w:val="single" w:sz="2" w:space="0" w:color="000000"/>
              <w:bottom w:val="single" w:sz="2" w:space="0" w:color="000000"/>
            </w:tcBorders>
          </w:tcPr>
          <w:p w14:paraId="12415A33" w14:textId="77777777" w:rsidR="00EA4CF1" w:rsidRDefault="00A54946">
            <w:pPr>
              <w:pStyle w:val="TableParagraph"/>
              <w:spacing w:line="110" w:lineRule="exact"/>
              <w:ind w:left="16"/>
              <w:rPr>
                <w:sz w:val="11"/>
              </w:rPr>
            </w:pPr>
            <w:r>
              <w:rPr>
                <w:sz w:val="11"/>
              </w:rPr>
              <w:t>PASSED</w:t>
            </w:r>
          </w:p>
        </w:tc>
      </w:tr>
      <w:tr w:rsidR="00EA4CF1" w14:paraId="3A0309FE" w14:textId="77777777">
        <w:trPr>
          <w:trHeight w:val="257"/>
        </w:trPr>
        <w:tc>
          <w:tcPr>
            <w:tcW w:w="478" w:type="dxa"/>
            <w:tcBorders>
              <w:top w:val="single" w:sz="2" w:space="0" w:color="000000"/>
            </w:tcBorders>
          </w:tcPr>
          <w:p w14:paraId="30346631" w14:textId="77777777" w:rsidR="00EA4CF1" w:rsidRDefault="00EA4CF1">
            <w:pPr>
              <w:pStyle w:val="TableParagraph"/>
              <w:spacing w:before="9"/>
              <w:rPr>
                <w:b/>
                <w:sz w:val="10"/>
              </w:rPr>
            </w:pPr>
          </w:p>
          <w:p w14:paraId="654142EF" w14:textId="77777777" w:rsidR="00EA4CF1" w:rsidRDefault="00A54946">
            <w:pPr>
              <w:pStyle w:val="TableParagraph"/>
              <w:spacing w:line="113" w:lineRule="exact"/>
              <w:ind w:left="26"/>
              <w:rPr>
                <w:sz w:val="11"/>
              </w:rPr>
            </w:pPr>
            <w:r>
              <w:rPr>
                <w:sz w:val="11"/>
              </w:rPr>
              <w:t>39-12</w:t>
            </w:r>
          </w:p>
        </w:tc>
        <w:tc>
          <w:tcPr>
            <w:tcW w:w="870" w:type="dxa"/>
            <w:tcBorders>
              <w:top w:val="single" w:sz="2" w:space="0" w:color="000000"/>
            </w:tcBorders>
          </w:tcPr>
          <w:p w14:paraId="13B1C290" w14:textId="77777777" w:rsidR="00EA4CF1" w:rsidRDefault="00EA4CF1">
            <w:pPr>
              <w:pStyle w:val="TableParagraph"/>
              <w:rPr>
                <w:rFonts w:ascii="Times New Roman"/>
                <w:sz w:val="10"/>
              </w:rPr>
            </w:pPr>
          </w:p>
        </w:tc>
        <w:tc>
          <w:tcPr>
            <w:tcW w:w="1729" w:type="dxa"/>
            <w:tcBorders>
              <w:top w:val="single" w:sz="2" w:space="0" w:color="000000"/>
            </w:tcBorders>
          </w:tcPr>
          <w:p w14:paraId="2581CBD5" w14:textId="77777777" w:rsidR="00EA4CF1" w:rsidRDefault="00EA4CF1">
            <w:pPr>
              <w:pStyle w:val="TableParagraph"/>
              <w:spacing w:before="6"/>
              <w:rPr>
                <w:b/>
                <w:sz w:val="10"/>
              </w:rPr>
            </w:pPr>
          </w:p>
          <w:p w14:paraId="7F7562B9" w14:textId="77777777" w:rsidR="00EA4CF1" w:rsidRDefault="00A54946">
            <w:pPr>
              <w:pStyle w:val="TableParagraph"/>
              <w:spacing w:before="1" w:line="116" w:lineRule="exact"/>
              <w:ind w:left="25"/>
              <w:rPr>
                <w:sz w:val="11"/>
              </w:rPr>
            </w:pPr>
            <w:r>
              <w:rPr>
                <w:sz w:val="11"/>
              </w:rPr>
              <w:t>Bates (DeWinter Farms)</w:t>
            </w:r>
          </w:p>
        </w:tc>
        <w:tc>
          <w:tcPr>
            <w:tcW w:w="1629" w:type="dxa"/>
            <w:tcBorders>
              <w:top w:val="single" w:sz="2" w:space="0" w:color="000000"/>
            </w:tcBorders>
          </w:tcPr>
          <w:p w14:paraId="555943D3" w14:textId="77777777" w:rsidR="00EA4CF1" w:rsidRDefault="00EA4CF1">
            <w:pPr>
              <w:pStyle w:val="TableParagraph"/>
              <w:spacing w:before="6"/>
              <w:rPr>
                <w:b/>
                <w:sz w:val="10"/>
              </w:rPr>
            </w:pPr>
          </w:p>
          <w:p w14:paraId="5C8BCFCA" w14:textId="77777777" w:rsidR="00EA4CF1" w:rsidRDefault="00A54946">
            <w:pPr>
              <w:pStyle w:val="TableParagraph"/>
              <w:spacing w:before="1" w:line="116" w:lineRule="exact"/>
              <w:ind w:left="23"/>
              <w:rPr>
                <w:sz w:val="11"/>
              </w:rPr>
            </w:pPr>
            <w:r>
              <w:rPr>
                <w:sz w:val="11"/>
              </w:rPr>
              <w:t>9386 Oriole Drive</w:t>
            </w:r>
          </w:p>
        </w:tc>
        <w:tc>
          <w:tcPr>
            <w:tcW w:w="827" w:type="dxa"/>
            <w:tcBorders>
              <w:top w:val="single" w:sz="2" w:space="0" w:color="000000"/>
            </w:tcBorders>
          </w:tcPr>
          <w:p w14:paraId="7AAF65ED" w14:textId="77777777" w:rsidR="00EA4CF1" w:rsidRDefault="00EA4CF1">
            <w:pPr>
              <w:pStyle w:val="TableParagraph"/>
              <w:spacing w:before="6"/>
              <w:rPr>
                <w:b/>
                <w:sz w:val="10"/>
              </w:rPr>
            </w:pPr>
          </w:p>
          <w:p w14:paraId="35E6245E" w14:textId="77777777" w:rsidR="00EA4CF1" w:rsidRDefault="00A54946">
            <w:pPr>
              <w:pStyle w:val="TableParagraph"/>
              <w:spacing w:before="1" w:line="116" w:lineRule="exact"/>
              <w:ind w:left="22"/>
              <w:rPr>
                <w:sz w:val="11"/>
              </w:rPr>
            </w:pPr>
            <w:r>
              <w:rPr>
                <w:sz w:val="11"/>
              </w:rPr>
              <w:t>A1</w:t>
            </w:r>
          </w:p>
        </w:tc>
        <w:tc>
          <w:tcPr>
            <w:tcW w:w="971" w:type="dxa"/>
            <w:tcBorders>
              <w:top w:val="single" w:sz="2" w:space="0" w:color="000000"/>
            </w:tcBorders>
          </w:tcPr>
          <w:p w14:paraId="590DF9F2" w14:textId="77777777" w:rsidR="00EA4CF1" w:rsidRDefault="00EA4CF1">
            <w:pPr>
              <w:pStyle w:val="TableParagraph"/>
              <w:spacing w:before="9"/>
              <w:rPr>
                <w:b/>
                <w:sz w:val="10"/>
              </w:rPr>
            </w:pPr>
          </w:p>
          <w:p w14:paraId="083AA3EA" w14:textId="77777777" w:rsidR="00EA4CF1" w:rsidRDefault="00A54946">
            <w:pPr>
              <w:pStyle w:val="TableParagraph"/>
              <w:spacing w:line="113" w:lineRule="exact"/>
              <w:ind w:left="21"/>
              <w:rPr>
                <w:sz w:val="11"/>
              </w:rPr>
            </w:pPr>
            <w:r>
              <w:rPr>
                <w:sz w:val="11"/>
              </w:rPr>
              <w:t>A2-2</w:t>
            </w:r>
          </w:p>
        </w:tc>
        <w:tc>
          <w:tcPr>
            <w:tcW w:w="820" w:type="dxa"/>
            <w:tcBorders>
              <w:top w:val="single" w:sz="2" w:space="0" w:color="000000"/>
            </w:tcBorders>
          </w:tcPr>
          <w:p w14:paraId="4CAF0A2B" w14:textId="77777777" w:rsidR="00EA4CF1" w:rsidRDefault="00EA4CF1">
            <w:pPr>
              <w:pStyle w:val="TableParagraph"/>
              <w:rPr>
                <w:rFonts w:ascii="Times New Roman"/>
                <w:sz w:val="10"/>
              </w:rPr>
            </w:pPr>
          </w:p>
        </w:tc>
        <w:tc>
          <w:tcPr>
            <w:tcW w:w="980" w:type="dxa"/>
            <w:tcBorders>
              <w:top w:val="single" w:sz="2" w:space="0" w:color="000000"/>
            </w:tcBorders>
          </w:tcPr>
          <w:p w14:paraId="7225FC5E" w14:textId="77777777" w:rsidR="00EA4CF1" w:rsidRDefault="00EA4CF1">
            <w:pPr>
              <w:pStyle w:val="TableParagraph"/>
              <w:spacing w:before="9"/>
              <w:rPr>
                <w:b/>
                <w:sz w:val="10"/>
              </w:rPr>
            </w:pPr>
          </w:p>
          <w:p w14:paraId="364F9FCE" w14:textId="77777777" w:rsidR="00EA4CF1" w:rsidRDefault="00A54946">
            <w:pPr>
              <w:pStyle w:val="TableParagraph"/>
              <w:spacing w:line="113" w:lineRule="exact"/>
              <w:ind w:left="18"/>
              <w:rPr>
                <w:sz w:val="11"/>
              </w:rPr>
            </w:pPr>
            <w:r>
              <w:rPr>
                <w:sz w:val="11"/>
              </w:rPr>
              <w:t>Sch A - Map 24</w:t>
            </w:r>
          </w:p>
        </w:tc>
        <w:tc>
          <w:tcPr>
            <w:tcW w:w="2488" w:type="dxa"/>
            <w:tcBorders>
              <w:top w:val="single" w:sz="2" w:space="0" w:color="000000"/>
            </w:tcBorders>
          </w:tcPr>
          <w:p w14:paraId="27B26CD7" w14:textId="77777777" w:rsidR="00EA4CF1" w:rsidRDefault="00A54946">
            <w:pPr>
              <w:pStyle w:val="TableParagraph"/>
              <w:spacing w:line="114" w:lineRule="exact"/>
              <w:ind w:left="17"/>
              <w:rPr>
                <w:sz w:val="11"/>
              </w:rPr>
            </w:pPr>
            <w:r>
              <w:rPr>
                <w:sz w:val="11"/>
              </w:rPr>
              <w:t>facilitate the severance of existing barn and</w:t>
            </w:r>
          </w:p>
          <w:p w14:paraId="03064721" w14:textId="77777777" w:rsidR="00EA4CF1" w:rsidRDefault="00A54946">
            <w:pPr>
              <w:pStyle w:val="TableParagraph"/>
              <w:spacing w:before="8" w:line="116" w:lineRule="exact"/>
              <w:ind w:left="17"/>
              <w:rPr>
                <w:sz w:val="11"/>
              </w:rPr>
            </w:pPr>
            <w:r>
              <w:rPr>
                <w:sz w:val="11"/>
              </w:rPr>
              <w:t>surrounding lands</w:t>
            </w:r>
          </w:p>
        </w:tc>
        <w:tc>
          <w:tcPr>
            <w:tcW w:w="920" w:type="dxa"/>
            <w:tcBorders>
              <w:top w:val="single" w:sz="2" w:space="0" w:color="000000"/>
            </w:tcBorders>
          </w:tcPr>
          <w:p w14:paraId="22E37A5B" w14:textId="77777777" w:rsidR="00EA4CF1" w:rsidRDefault="00EA4CF1">
            <w:pPr>
              <w:pStyle w:val="TableParagraph"/>
              <w:spacing w:before="6"/>
              <w:rPr>
                <w:b/>
                <w:sz w:val="10"/>
              </w:rPr>
            </w:pPr>
          </w:p>
          <w:p w14:paraId="0BD9C5D6" w14:textId="77777777" w:rsidR="00EA4CF1" w:rsidRDefault="00A54946">
            <w:pPr>
              <w:pStyle w:val="TableParagraph"/>
              <w:spacing w:before="1" w:line="116" w:lineRule="exact"/>
              <w:ind w:right="5"/>
              <w:jc w:val="center"/>
              <w:rPr>
                <w:sz w:val="11"/>
              </w:rPr>
            </w:pPr>
            <w:r>
              <w:rPr>
                <w:w w:val="98"/>
                <w:sz w:val="11"/>
              </w:rPr>
              <w:t>Y</w:t>
            </w:r>
          </w:p>
        </w:tc>
        <w:tc>
          <w:tcPr>
            <w:tcW w:w="706" w:type="dxa"/>
            <w:tcBorders>
              <w:top w:val="single" w:sz="2" w:space="0" w:color="000000"/>
            </w:tcBorders>
          </w:tcPr>
          <w:p w14:paraId="3C8765E1" w14:textId="77777777" w:rsidR="00EA4CF1" w:rsidRDefault="00EA4CF1">
            <w:pPr>
              <w:pStyle w:val="TableParagraph"/>
              <w:spacing w:before="9"/>
              <w:rPr>
                <w:b/>
                <w:sz w:val="10"/>
              </w:rPr>
            </w:pPr>
          </w:p>
          <w:p w14:paraId="315C38FD" w14:textId="77777777" w:rsidR="00EA4CF1" w:rsidRDefault="00A54946">
            <w:pPr>
              <w:pStyle w:val="TableParagraph"/>
              <w:spacing w:line="113" w:lineRule="exact"/>
              <w:ind w:left="16"/>
              <w:rPr>
                <w:sz w:val="11"/>
              </w:rPr>
            </w:pPr>
            <w:r>
              <w:rPr>
                <w:sz w:val="11"/>
              </w:rPr>
              <w:t>PASSED</w:t>
            </w:r>
          </w:p>
        </w:tc>
      </w:tr>
    </w:tbl>
    <w:p w14:paraId="21A32513" w14:textId="77777777" w:rsidR="00EA4CF1" w:rsidRDefault="00EA4CF1">
      <w:pPr>
        <w:spacing w:line="113" w:lineRule="exact"/>
        <w:rPr>
          <w:sz w:val="11"/>
        </w:rPr>
        <w:sectPr w:rsidR="00EA4CF1">
          <w:pgSz w:w="15840" w:h="12240" w:orient="landscape"/>
          <w:pgMar w:top="580" w:right="1600" w:bottom="280" w:left="1600" w:header="720" w:footer="720" w:gutter="0"/>
          <w:cols w:space="720"/>
        </w:sect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870"/>
        <w:gridCol w:w="1729"/>
        <w:gridCol w:w="1629"/>
        <w:gridCol w:w="827"/>
        <w:gridCol w:w="971"/>
        <w:gridCol w:w="820"/>
        <w:gridCol w:w="980"/>
        <w:gridCol w:w="2488"/>
        <w:gridCol w:w="920"/>
        <w:gridCol w:w="706"/>
      </w:tblGrid>
      <w:tr w:rsidR="00EA4CF1" w14:paraId="3196001A" w14:textId="77777777">
        <w:trPr>
          <w:trHeight w:val="273"/>
        </w:trPr>
        <w:tc>
          <w:tcPr>
            <w:tcW w:w="478" w:type="dxa"/>
          </w:tcPr>
          <w:p w14:paraId="0AD20E8A" w14:textId="77777777" w:rsidR="00EA4CF1" w:rsidRDefault="00A54946">
            <w:pPr>
              <w:pStyle w:val="TableParagraph"/>
              <w:spacing w:before="63"/>
              <w:ind w:left="26"/>
              <w:rPr>
                <w:b/>
                <w:sz w:val="11"/>
              </w:rPr>
            </w:pPr>
            <w:r>
              <w:rPr>
                <w:b/>
                <w:w w:val="95"/>
                <w:sz w:val="11"/>
              </w:rPr>
              <w:t>BY-LAW</w:t>
            </w:r>
          </w:p>
        </w:tc>
        <w:tc>
          <w:tcPr>
            <w:tcW w:w="870" w:type="dxa"/>
          </w:tcPr>
          <w:p w14:paraId="3784864C" w14:textId="77777777" w:rsidR="00EA4CF1" w:rsidRDefault="00A54946">
            <w:pPr>
              <w:pStyle w:val="TableParagraph"/>
              <w:spacing w:before="63"/>
              <w:ind w:left="25"/>
              <w:rPr>
                <w:b/>
                <w:sz w:val="11"/>
              </w:rPr>
            </w:pPr>
            <w:r>
              <w:rPr>
                <w:b/>
                <w:sz w:val="11"/>
              </w:rPr>
              <w:t>DATE</w:t>
            </w:r>
          </w:p>
        </w:tc>
        <w:tc>
          <w:tcPr>
            <w:tcW w:w="1729" w:type="dxa"/>
          </w:tcPr>
          <w:p w14:paraId="7220D3FE" w14:textId="77777777" w:rsidR="00EA4CF1" w:rsidRDefault="00A54946">
            <w:pPr>
              <w:pStyle w:val="TableParagraph"/>
              <w:spacing w:before="68"/>
              <w:ind w:left="25"/>
              <w:rPr>
                <w:b/>
                <w:sz w:val="11"/>
              </w:rPr>
            </w:pPr>
            <w:r>
              <w:rPr>
                <w:b/>
                <w:sz w:val="11"/>
              </w:rPr>
              <w:t>APPLICANT</w:t>
            </w:r>
          </w:p>
        </w:tc>
        <w:tc>
          <w:tcPr>
            <w:tcW w:w="1629" w:type="dxa"/>
          </w:tcPr>
          <w:p w14:paraId="7071B4ED" w14:textId="77777777" w:rsidR="00EA4CF1" w:rsidRDefault="00A54946">
            <w:pPr>
              <w:pStyle w:val="TableParagraph"/>
              <w:spacing w:before="68"/>
              <w:ind w:left="23"/>
              <w:rPr>
                <w:b/>
                <w:sz w:val="11"/>
              </w:rPr>
            </w:pPr>
            <w:r>
              <w:rPr>
                <w:b/>
                <w:sz w:val="11"/>
              </w:rPr>
              <w:t>LOCATION</w:t>
            </w:r>
          </w:p>
        </w:tc>
        <w:tc>
          <w:tcPr>
            <w:tcW w:w="827" w:type="dxa"/>
          </w:tcPr>
          <w:p w14:paraId="5536D977" w14:textId="77777777" w:rsidR="00EA4CF1" w:rsidRDefault="00A54946">
            <w:pPr>
              <w:pStyle w:val="TableParagraph"/>
              <w:spacing w:before="68"/>
              <w:ind w:left="22"/>
              <w:rPr>
                <w:b/>
                <w:sz w:val="11"/>
              </w:rPr>
            </w:pPr>
            <w:r>
              <w:rPr>
                <w:b/>
                <w:sz w:val="11"/>
              </w:rPr>
              <w:t>PARENT ZONE</w:t>
            </w:r>
          </w:p>
        </w:tc>
        <w:tc>
          <w:tcPr>
            <w:tcW w:w="971" w:type="dxa"/>
          </w:tcPr>
          <w:p w14:paraId="34417D54" w14:textId="77777777" w:rsidR="00EA4CF1" w:rsidRDefault="00A54946">
            <w:pPr>
              <w:pStyle w:val="TableParagraph"/>
              <w:spacing w:before="63"/>
              <w:ind w:left="21"/>
              <w:rPr>
                <w:b/>
                <w:sz w:val="11"/>
              </w:rPr>
            </w:pPr>
            <w:r>
              <w:rPr>
                <w:b/>
                <w:sz w:val="11"/>
              </w:rPr>
              <w:t>ZONE CHANGE</w:t>
            </w:r>
          </w:p>
        </w:tc>
        <w:tc>
          <w:tcPr>
            <w:tcW w:w="820" w:type="dxa"/>
          </w:tcPr>
          <w:p w14:paraId="4F71C3DA" w14:textId="77777777" w:rsidR="00EA4CF1" w:rsidRDefault="00A54946">
            <w:pPr>
              <w:pStyle w:val="TableParagraph"/>
              <w:spacing w:before="63"/>
              <w:ind w:left="19"/>
              <w:rPr>
                <w:b/>
                <w:sz w:val="11"/>
              </w:rPr>
            </w:pPr>
            <w:r>
              <w:rPr>
                <w:b/>
                <w:sz w:val="11"/>
              </w:rPr>
              <w:t>Text Section</w:t>
            </w:r>
          </w:p>
        </w:tc>
        <w:tc>
          <w:tcPr>
            <w:tcW w:w="980" w:type="dxa"/>
          </w:tcPr>
          <w:p w14:paraId="5A734ED8" w14:textId="77777777" w:rsidR="00EA4CF1" w:rsidRDefault="00A54946">
            <w:pPr>
              <w:pStyle w:val="TableParagraph"/>
              <w:spacing w:before="63"/>
              <w:ind w:left="18"/>
              <w:rPr>
                <w:b/>
                <w:sz w:val="11"/>
              </w:rPr>
            </w:pPr>
            <w:r>
              <w:rPr>
                <w:b/>
                <w:sz w:val="11"/>
              </w:rPr>
              <w:t>SCHEDULE</w:t>
            </w:r>
          </w:p>
        </w:tc>
        <w:tc>
          <w:tcPr>
            <w:tcW w:w="2488" w:type="dxa"/>
          </w:tcPr>
          <w:p w14:paraId="14A4ADB5" w14:textId="77777777" w:rsidR="00EA4CF1" w:rsidRDefault="00A54946">
            <w:pPr>
              <w:pStyle w:val="TableParagraph"/>
              <w:spacing w:before="68"/>
              <w:ind w:left="17"/>
              <w:rPr>
                <w:b/>
                <w:sz w:val="11"/>
              </w:rPr>
            </w:pPr>
            <w:r>
              <w:rPr>
                <w:b/>
                <w:sz w:val="11"/>
              </w:rPr>
              <w:t>DESCRIPTION</w:t>
            </w:r>
          </w:p>
        </w:tc>
        <w:tc>
          <w:tcPr>
            <w:tcW w:w="920" w:type="dxa"/>
          </w:tcPr>
          <w:p w14:paraId="0CA8A830" w14:textId="77777777" w:rsidR="00EA4CF1" w:rsidRDefault="00A54946">
            <w:pPr>
              <w:pStyle w:val="TableParagraph"/>
              <w:spacing w:before="68"/>
              <w:ind w:left="16" w:right="17"/>
              <w:jc w:val="center"/>
              <w:rPr>
                <w:b/>
                <w:sz w:val="11"/>
              </w:rPr>
            </w:pPr>
            <w:r>
              <w:rPr>
                <w:b/>
                <w:w w:val="95"/>
                <w:sz w:val="11"/>
              </w:rPr>
              <w:t>CONSOLIDATED</w:t>
            </w:r>
          </w:p>
        </w:tc>
        <w:tc>
          <w:tcPr>
            <w:tcW w:w="706" w:type="dxa"/>
          </w:tcPr>
          <w:p w14:paraId="3D48EC17" w14:textId="77777777" w:rsidR="00EA4CF1" w:rsidRDefault="00A54946">
            <w:pPr>
              <w:pStyle w:val="TableParagraph"/>
              <w:spacing w:before="63"/>
              <w:ind w:left="16"/>
              <w:rPr>
                <w:b/>
                <w:sz w:val="11"/>
              </w:rPr>
            </w:pPr>
            <w:r>
              <w:rPr>
                <w:b/>
                <w:sz w:val="11"/>
              </w:rPr>
              <w:t>STATUS</w:t>
            </w:r>
          </w:p>
        </w:tc>
      </w:tr>
      <w:tr w:rsidR="00EA4CF1" w14:paraId="3C2C588B" w14:textId="77777777">
        <w:trPr>
          <w:trHeight w:val="260"/>
        </w:trPr>
        <w:tc>
          <w:tcPr>
            <w:tcW w:w="478" w:type="dxa"/>
            <w:tcBorders>
              <w:bottom w:val="single" w:sz="2" w:space="0" w:color="000000"/>
            </w:tcBorders>
          </w:tcPr>
          <w:p w14:paraId="628EC5CD" w14:textId="77777777" w:rsidR="00EA4CF1" w:rsidRDefault="00EA4CF1">
            <w:pPr>
              <w:pStyle w:val="TableParagraph"/>
              <w:spacing w:before="8"/>
              <w:rPr>
                <w:b/>
                <w:sz w:val="10"/>
              </w:rPr>
            </w:pPr>
          </w:p>
          <w:p w14:paraId="1A4739F1" w14:textId="77777777" w:rsidR="00EA4CF1" w:rsidRDefault="00A54946">
            <w:pPr>
              <w:pStyle w:val="TableParagraph"/>
              <w:spacing w:line="117" w:lineRule="exact"/>
              <w:ind w:left="26"/>
              <w:rPr>
                <w:sz w:val="11"/>
              </w:rPr>
            </w:pPr>
            <w:r>
              <w:rPr>
                <w:sz w:val="11"/>
              </w:rPr>
              <w:t>43-12</w:t>
            </w:r>
          </w:p>
        </w:tc>
        <w:tc>
          <w:tcPr>
            <w:tcW w:w="870" w:type="dxa"/>
            <w:tcBorders>
              <w:bottom w:val="single" w:sz="2" w:space="0" w:color="000000"/>
            </w:tcBorders>
          </w:tcPr>
          <w:p w14:paraId="39869EAE" w14:textId="77777777" w:rsidR="00EA4CF1" w:rsidRDefault="00EA4CF1">
            <w:pPr>
              <w:pStyle w:val="TableParagraph"/>
              <w:rPr>
                <w:rFonts w:ascii="Times New Roman"/>
                <w:sz w:val="10"/>
              </w:rPr>
            </w:pPr>
          </w:p>
        </w:tc>
        <w:tc>
          <w:tcPr>
            <w:tcW w:w="1729" w:type="dxa"/>
            <w:tcBorders>
              <w:bottom w:val="single" w:sz="2" w:space="0" w:color="000000"/>
            </w:tcBorders>
          </w:tcPr>
          <w:p w14:paraId="7C8241AA" w14:textId="77777777" w:rsidR="00EA4CF1" w:rsidRDefault="00EA4CF1">
            <w:pPr>
              <w:pStyle w:val="TableParagraph"/>
              <w:spacing w:before="5"/>
              <w:rPr>
                <w:b/>
                <w:sz w:val="10"/>
              </w:rPr>
            </w:pPr>
          </w:p>
          <w:p w14:paraId="2C1E0966" w14:textId="77777777" w:rsidR="00EA4CF1" w:rsidRDefault="00A54946">
            <w:pPr>
              <w:pStyle w:val="TableParagraph"/>
              <w:spacing w:line="119" w:lineRule="exact"/>
              <w:ind w:left="25"/>
              <w:rPr>
                <w:sz w:val="11"/>
              </w:rPr>
            </w:pPr>
            <w:r>
              <w:rPr>
                <w:sz w:val="11"/>
              </w:rPr>
              <w:t>Boersma</w:t>
            </w:r>
          </w:p>
        </w:tc>
        <w:tc>
          <w:tcPr>
            <w:tcW w:w="1629" w:type="dxa"/>
            <w:tcBorders>
              <w:bottom w:val="single" w:sz="2" w:space="0" w:color="000000"/>
            </w:tcBorders>
          </w:tcPr>
          <w:p w14:paraId="175B649A" w14:textId="77777777" w:rsidR="00EA4CF1" w:rsidRDefault="00EA4CF1">
            <w:pPr>
              <w:pStyle w:val="TableParagraph"/>
              <w:spacing w:before="5"/>
              <w:rPr>
                <w:b/>
                <w:sz w:val="10"/>
              </w:rPr>
            </w:pPr>
          </w:p>
          <w:p w14:paraId="282F138E" w14:textId="77777777" w:rsidR="00EA4CF1" w:rsidRDefault="00A54946">
            <w:pPr>
              <w:pStyle w:val="TableParagraph"/>
              <w:spacing w:line="119" w:lineRule="exact"/>
              <w:ind w:left="23"/>
              <w:rPr>
                <w:sz w:val="11"/>
              </w:rPr>
            </w:pPr>
            <w:r>
              <w:rPr>
                <w:sz w:val="11"/>
              </w:rPr>
              <w:t>7694 Middlemiss Drive</w:t>
            </w:r>
          </w:p>
        </w:tc>
        <w:tc>
          <w:tcPr>
            <w:tcW w:w="827" w:type="dxa"/>
            <w:tcBorders>
              <w:bottom w:val="single" w:sz="2" w:space="0" w:color="000000"/>
            </w:tcBorders>
          </w:tcPr>
          <w:p w14:paraId="310DFD7D" w14:textId="77777777" w:rsidR="00EA4CF1" w:rsidRDefault="00EA4CF1">
            <w:pPr>
              <w:pStyle w:val="TableParagraph"/>
              <w:spacing w:before="5"/>
              <w:rPr>
                <w:b/>
                <w:sz w:val="10"/>
              </w:rPr>
            </w:pPr>
          </w:p>
          <w:p w14:paraId="00C26228" w14:textId="77777777" w:rsidR="00EA4CF1" w:rsidRDefault="00A54946">
            <w:pPr>
              <w:pStyle w:val="TableParagraph"/>
              <w:spacing w:line="119" w:lineRule="exact"/>
              <w:ind w:left="22"/>
              <w:rPr>
                <w:sz w:val="11"/>
              </w:rPr>
            </w:pPr>
            <w:r>
              <w:rPr>
                <w:sz w:val="11"/>
              </w:rPr>
              <w:t>A1</w:t>
            </w:r>
          </w:p>
        </w:tc>
        <w:tc>
          <w:tcPr>
            <w:tcW w:w="971" w:type="dxa"/>
            <w:tcBorders>
              <w:bottom w:val="single" w:sz="2" w:space="0" w:color="000000"/>
            </w:tcBorders>
          </w:tcPr>
          <w:p w14:paraId="3C3C3F6B" w14:textId="77777777" w:rsidR="00EA4CF1" w:rsidRDefault="00EA4CF1">
            <w:pPr>
              <w:pStyle w:val="TableParagraph"/>
              <w:spacing w:before="8"/>
              <w:rPr>
                <w:b/>
                <w:sz w:val="10"/>
              </w:rPr>
            </w:pPr>
          </w:p>
          <w:p w14:paraId="6E59D020" w14:textId="77777777" w:rsidR="00EA4CF1" w:rsidRDefault="00A54946">
            <w:pPr>
              <w:pStyle w:val="TableParagraph"/>
              <w:spacing w:line="117" w:lineRule="exact"/>
              <w:ind w:left="21"/>
              <w:rPr>
                <w:sz w:val="11"/>
              </w:rPr>
            </w:pPr>
            <w:r>
              <w:rPr>
                <w:sz w:val="11"/>
              </w:rPr>
              <w:t>A2 &amp; A3</w:t>
            </w:r>
          </w:p>
        </w:tc>
        <w:tc>
          <w:tcPr>
            <w:tcW w:w="820" w:type="dxa"/>
            <w:tcBorders>
              <w:bottom w:val="single" w:sz="2" w:space="0" w:color="000000"/>
            </w:tcBorders>
          </w:tcPr>
          <w:p w14:paraId="06924248" w14:textId="77777777" w:rsidR="00EA4CF1" w:rsidRDefault="00EA4CF1">
            <w:pPr>
              <w:pStyle w:val="TableParagraph"/>
              <w:rPr>
                <w:rFonts w:ascii="Times New Roman"/>
                <w:sz w:val="10"/>
              </w:rPr>
            </w:pPr>
          </w:p>
        </w:tc>
        <w:tc>
          <w:tcPr>
            <w:tcW w:w="980" w:type="dxa"/>
            <w:tcBorders>
              <w:bottom w:val="single" w:sz="2" w:space="0" w:color="000000"/>
            </w:tcBorders>
          </w:tcPr>
          <w:p w14:paraId="340571F0" w14:textId="77777777" w:rsidR="00EA4CF1" w:rsidRDefault="00EA4CF1">
            <w:pPr>
              <w:pStyle w:val="TableParagraph"/>
              <w:spacing w:before="8"/>
              <w:rPr>
                <w:b/>
                <w:sz w:val="10"/>
              </w:rPr>
            </w:pPr>
          </w:p>
          <w:p w14:paraId="4FF0DD5A" w14:textId="77777777" w:rsidR="00EA4CF1" w:rsidRDefault="00A54946">
            <w:pPr>
              <w:pStyle w:val="TableParagraph"/>
              <w:spacing w:line="117" w:lineRule="exact"/>
              <w:ind w:left="18"/>
              <w:rPr>
                <w:sz w:val="11"/>
              </w:rPr>
            </w:pPr>
            <w:r>
              <w:rPr>
                <w:sz w:val="11"/>
              </w:rPr>
              <w:t>Sch A - Map 40</w:t>
            </w:r>
          </w:p>
        </w:tc>
        <w:tc>
          <w:tcPr>
            <w:tcW w:w="2488" w:type="dxa"/>
            <w:tcBorders>
              <w:bottom w:val="single" w:sz="2" w:space="0" w:color="000000"/>
            </w:tcBorders>
          </w:tcPr>
          <w:p w14:paraId="6668A560" w14:textId="77777777" w:rsidR="00EA4CF1" w:rsidRDefault="00A54946">
            <w:pPr>
              <w:pStyle w:val="TableParagraph"/>
              <w:spacing w:line="113" w:lineRule="exact"/>
              <w:ind w:left="17"/>
              <w:rPr>
                <w:sz w:val="11"/>
              </w:rPr>
            </w:pPr>
            <w:r>
              <w:rPr>
                <w:sz w:val="11"/>
              </w:rPr>
              <w:t>facilitate the severance of an existing dwelling &amp;</w:t>
            </w:r>
          </w:p>
          <w:p w14:paraId="579D525A" w14:textId="77777777" w:rsidR="00EA4CF1" w:rsidRDefault="00A54946">
            <w:pPr>
              <w:pStyle w:val="TableParagraph"/>
              <w:spacing w:before="8" w:line="119" w:lineRule="exact"/>
              <w:ind w:left="17"/>
              <w:rPr>
                <w:sz w:val="11"/>
              </w:rPr>
            </w:pPr>
            <w:r>
              <w:rPr>
                <w:sz w:val="11"/>
              </w:rPr>
              <w:t>accessory bldgs</w:t>
            </w:r>
          </w:p>
        </w:tc>
        <w:tc>
          <w:tcPr>
            <w:tcW w:w="920" w:type="dxa"/>
            <w:tcBorders>
              <w:bottom w:val="single" w:sz="2" w:space="0" w:color="000000"/>
            </w:tcBorders>
          </w:tcPr>
          <w:p w14:paraId="496D37E9" w14:textId="77777777" w:rsidR="00EA4CF1" w:rsidRDefault="00EA4CF1">
            <w:pPr>
              <w:pStyle w:val="TableParagraph"/>
              <w:spacing w:before="5"/>
              <w:rPr>
                <w:b/>
                <w:sz w:val="10"/>
              </w:rPr>
            </w:pPr>
          </w:p>
          <w:p w14:paraId="7E06D117" w14:textId="77777777" w:rsidR="00EA4CF1" w:rsidRDefault="00A54946">
            <w:pPr>
              <w:pStyle w:val="TableParagraph"/>
              <w:spacing w:line="119" w:lineRule="exact"/>
              <w:ind w:right="5"/>
              <w:jc w:val="center"/>
              <w:rPr>
                <w:sz w:val="11"/>
              </w:rPr>
            </w:pPr>
            <w:r>
              <w:rPr>
                <w:w w:val="98"/>
                <w:sz w:val="11"/>
              </w:rPr>
              <w:t>Y</w:t>
            </w:r>
          </w:p>
        </w:tc>
        <w:tc>
          <w:tcPr>
            <w:tcW w:w="706" w:type="dxa"/>
            <w:tcBorders>
              <w:bottom w:val="single" w:sz="2" w:space="0" w:color="000000"/>
            </w:tcBorders>
          </w:tcPr>
          <w:p w14:paraId="66904B53" w14:textId="77777777" w:rsidR="00EA4CF1" w:rsidRDefault="00EA4CF1">
            <w:pPr>
              <w:pStyle w:val="TableParagraph"/>
              <w:spacing w:before="8"/>
              <w:rPr>
                <w:b/>
                <w:sz w:val="10"/>
              </w:rPr>
            </w:pPr>
          </w:p>
          <w:p w14:paraId="48A6A59D" w14:textId="77777777" w:rsidR="00EA4CF1" w:rsidRDefault="00A54946">
            <w:pPr>
              <w:pStyle w:val="TableParagraph"/>
              <w:spacing w:line="117" w:lineRule="exact"/>
              <w:ind w:left="16"/>
              <w:rPr>
                <w:sz w:val="11"/>
              </w:rPr>
            </w:pPr>
            <w:r>
              <w:rPr>
                <w:sz w:val="11"/>
              </w:rPr>
              <w:t>PASSED</w:t>
            </w:r>
          </w:p>
        </w:tc>
      </w:tr>
      <w:tr w:rsidR="00EA4CF1" w14:paraId="006E6689" w14:textId="77777777">
        <w:trPr>
          <w:trHeight w:val="395"/>
        </w:trPr>
        <w:tc>
          <w:tcPr>
            <w:tcW w:w="478" w:type="dxa"/>
            <w:tcBorders>
              <w:top w:val="single" w:sz="2" w:space="0" w:color="000000"/>
              <w:bottom w:val="single" w:sz="2" w:space="0" w:color="000000"/>
            </w:tcBorders>
          </w:tcPr>
          <w:p w14:paraId="0C4DA48A" w14:textId="77777777" w:rsidR="00EA4CF1" w:rsidRDefault="00EA4CF1">
            <w:pPr>
              <w:pStyle w:val="TableParagraph"/>
              <w:rPr>
                <w:b/>
                <w:sz w:val="12"/>
              </w:rPr>
            </w:pPr>
          </w:p>
          <w:p w14:paraId="19AE0605" w14:textId="77777777" w:rsidR="00EA4CF1" w:rsidRDefault="00EA4CF1">
            <w:pPr>
              <w:pStyle w:val="TableParagraph"/>
              <w:spacing w:before="5"/>
              <w:rPr>
                <w:b/>
                <w:sz w:val="10"/>
              </w:rPr>
            </w:pPr>
          </w:p>
          <w:p w14:paraId="4429B705" w14:textId="77777777" w:rsidR="00EA4CF1" w:rsidRDefault="00A54946">
            <w:pPr>
              <w:pStyle w:val="TableParagraph"/>
              <w:spacing w:line="117" w:lineRule="exact"/>
              <w:ind w:left="26"/>
              <w:rPr>
                <w:sz w:val="11"/>
              </w:rPr>
            </w:pPr>
            <w:r>
              <w:rPr>
                <w:sz w:val="11"/>
              </w:rPr>
              <w:t>44-12</w:t>
            </w:r>
          </w:p>
        </w:tc>
        <w:tc>
          <w:tcPr>
            <w:tcW w:w="870" w:type="dxa"/>
            <w:tcBorders>
              <w:top w:val="single" w:sz="2" w:space="0" w:color="000000"/>
              <w:bottom w:val="single" w:sz="2" w:space="0" w:color="000000"/>
            </w:tcBorders>
          </w:tcPr>
          <w:p w14:paraId="0F5F266B"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5051840D" w14:textId="77777777" w:rsidR="00EA4CF1" w:rsidRDefault="00EA4CF1">
            <w:pPr>
              <w:pStyle w:val="TableParagraph"/>
              <w:rPr>
                <w:b/>
                <w:sz w:val="12"/>
              </w:rPr>
            </w:pPr>
          </w:p>
          <w:p w14:paraId="6243D4DE" w14:textId="77777777" w:rsidR="00EA4CF1" w:rsidRDefault="00EA4CF1">
            <w:pPr>
              <w:pStyle w:val="TableParagraph"/>
              <w:spacing w:before="3"/>
              <w:rPr>
                <w:b/>
                <w:sz w:val="10"/>
              </w:rPr>
            </w:pPr>
          </w:p>
          <w:p w14:paraId="5F4A22EF" w14:textId="77777777" w:rsidR="00EA4CF1" w:rsidRDefault="00A54946">
            <w:pPr>
              <w:pStyle w:val="TableParagraph"/>
              <w:spacing w:line="119" w:lineRule="exact"/>
              <w:ind w:left="25"/>
              <w:rPr>
                <w:sz w:val="11"/>
              </w:rPr>
            </w:pPr>
            <w:r>
              <w:rPr>
                <w:sz w:val="11"/>
              </w:rPr>
              <w:t>J. R. Investments (Tjoekler)</w:t>
            </w:r>
          </w:p>
        </w:tc>
        <w:tc>
          <w:tcPr>
            <w:tcW w:w="1629" w:type="dxa"/>
            <w:tcBorders>
              <w:top w:val="single" w:sz="2" w:space="0" w:color="000000"/>
              <w:bottom w:val="single" w:sz="2" w:space="0" w:color="000000"/>
            </w:tcBorders>
          </w:tcPr>
          <w:p w14:paraId="3A2B264F" w14:textId="77777777" w:rsidR="00EA4CF1" w:rsidRDefault="00EA4CF1">
            <w:pPr>
              <w:pStyle w:val="TableParagraph"/>
              <w:spacing w:before="3"/>
              <w:rPr>
                <w:b/>
                <w:sz w:val="10"/>
              </w:rPr>
            </w:pPr>
          </w:p>
          <w:p w14:paraId="2469655D" w14:textId="77777777" w:rsidR="00EA4CF1" w:rsidRDefault="00A54946">
            <w:pPr>
              <w:pStyle w:val="TableParagraph"/>
              <w:spacing w:line="130" w:lineRule="atLeast"/>
              <w:ind w:left="23"/>
              <w:rPr>
                <w:sz w:val="11"/>
              </w:rPr>
            </w:pPr>
            <w:r>
              <w:rPr>
                <w:sz w:val="11"/>
              </w:rPr>
              <w:t>Part Lots 7 &amp; 8, Block A, Plan 230</w:t>
            </w:r>
          </w:p>
        </w:tc>
        <w:tc>
          <w:tcPr>
            <w:tcW w:w="827" w:type="dxa"/>
            <w:tcBorders>
              <w:top w:val="single" w:sz="2" w:space="0" w:color="000000"/>
              <w:bottom w:val="single" w:sz="2" w:space="0" w:color="000000"/>
            </w:tcBorders>
          </w:tcPr>
          <w:p w14:paraId="7A627141" w14:textId="77777777" w:rsidR="00EA4CF1" w:rsidRDefault="00EA4CF1">
            <w:pPr>
              <w:pStyle w:val="TableParagraph"/>
              <w:rPr>
                <w:b/>
                <w:sz w:val="12"/>
              </w:rPr>
            </w:pPr>
          </w:p>
          <w:p w14:paraId="2D9FCDF7" w14:textId="77777777" w:rsidR="00EA4CF1" w:rsidRDefault="00EA4CF1">
            <w:pPr>
              <w:pStyle w:val="TableParagraph"/>
              <w:spacing w:before="3"/>
              <w:rPr>
                <w:b/>
                <w:sz w:val="10"/>
              </w:rPr>
            </w:pPr>
          </w:p>
          <w:p w14:paraId="66AD403D" w14:textId="77777777" w:rsidR="00EA4CF1" w:rsidRDefault="00A54946">
            <w:pPr>
              <w:pStyle w:val="TableParagraph"/>
              <w:spacing w:line="119" w:lineRule="exact"/>
              <w:ind w:left="22"/>
              <w:rPr>
                <w:sz w:val="11"/>
              </w:rPr>
            </w:pPr>
            <w:r>
              <w:rPr>
                <w:sz w:val="11"/>
              </w:rPr>
              <w:t>R2</w:t>
            </w:r>
          </w:p>
        </w:tc>
        <w:tc>
          <w:tcPr>
            <w:tcW w:w="971" w:type="dxa"/>
            <w:tcBorders>
              <w:top w:val="single" w:sz="2" w:space="0" w:color="000000"/>
              <w:bottom w:val="single" w:sz="2" w:space="0" w:color="000000"/>
            </w:tcBorders>
          </w:tcPr>
          <w:p w14:paraId="1F865741" w14:textId="77777777" w:rsidR="00EA4CF1" w:rsidRDefault="00EA4CF1">
            <w:pPr>
              <w:pStyle w:val="TableParagraph"/>
              <w:rPr>
                <w:b/>
                <w:sz w:val="12"/>
              </w:rPr>
            </w:pPr>
          </w:p>
          <w:p w14:paraId="7FCE0C16" w14:textId="77777777" w:rsidR="00EA4CF1" w:rsidRDefault="00EA4CF1">
            <w:pPr>
              <w:pStyle w:val="TableParagraph"/>
              <w:spacing w:before="5"/>
              <w:rPr>
                <w:b/>
                <w:sz w:val="10"/>
              </w:rPr>
            </w:pPr>
          </w:p>
          <w:p w14:paraId="1EB2A008" w14:textId="77777777" w:rsidR="00EA4CF1" w:rsidRDefault="00A54946">
            <w:pPr>
              <w:pStyle w:val="TableParagraph"/>
              <w:spacing w:line="117" w:lineRule="exact"/>
              <w:ind w:left="21"/>
              <w:rPr>
                <w:sz w:val="11"/>
              </w:rPr>
            </w:pPr>
            <w:r>
              <w:rPr>
                <w:sz w:val="11"/>
              </w:rPr>
              <w:t>R2-2; now R2-3</w:t>
            </w:r>
          </w:p>
        </w:tc>
        <w:tc>
          <w:tcPr>
            <w:tcW w:w="820" w:type="dxa"/>
            <w:tcBorders>
              <w:top w:val="single" w:sz="2" w:space="0" w:color="000000"/>
              <w:bottom w:val="single" w:sz="2" w:space="0" w:color="000000"/>
            </w:tcBorders>
          </w:tcPr>
          <w:p w14:paraId="45B20615"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59A02FCA" w14:textId="77777777" w:rsidR="00EA4CF1" w:rsidRDefault="00EA4CF1">
            <w:pPr>
              <w:pStyle w:val="TableParagraph"/>
              <w:rPr>
                <w:b/>
                <w:sz w:val="12"/>
              </w:rPr>
            </w:pPr>
          </w:p>
          <w:p w14:paraId="71564241" w14:textId="77777777" w:rsidR="00EA4CF1" w:rsidRDefault="00EA4CF1">
            <w:pPr>
              <w:pStyle w:val="TableParagraph"/>
              <w:spacing w:before="5"/>
              <w:rPr>
                <w:b/>
                <w:sz w:val="10"/>
              </w:rPr>
            </w:pPr>
          </w:p>
          <w:p w14:paraId="1538AAB5" w14:textId="77777777" w:rsidR="00EA4CF1" w:rsidRDefault="00A54946">
            <w:pPr>
              <w:pStyle w:val="TableParagraph"/>
              <w:spacing w:line="117" w:lineRule="exact"/>
              <w:ind w:left="18"/>
              <w:rPr>
                <w:sz w:val="11"/>
              </w:rPr>
            </w:pPr>
            <w:r>
              <w:rPr>
                <w:sz w:val="11"/>
              </w:rPr>
              <w:t>Sch B- Map 14</w:t>
            </w:r>
          </w:p>
        </w:tc>
        <w:tc>
          <w:tcPr>
            <w:tcW w:w="2488" w:type="dxa"/>
            <w:tcBorders>
              <w:top w:val="single" w:sz="2" w:space="0" w:color="000000"/>
              <w:bottom w:val="single" w:sz="2" w:space="0" w:color="000000"/>
            </w:tcBorders>
          </w:tcPr>
          <w:p w14:paraId="39F9953B" w14:textId="77777777" w:rsidR="00EA4CF1" w:rsidRDefault="00A54946">
            <w:pPr>
              <w:pStyle w:val="TableParagraph"/>
              <w:spacing w:line="114" w:lineRule="exact"/>
              <w:ind w:left="17"/>
              <w:rPr>
                <w:sz w:val="11"/>
              </w:rPr>
            </w:pPr>
            <w:r>
              <w:rPr>
                <w:sz w:val="11"/>
              </w:rPr>
              <w:t>recognize deficiant frontage, lot area &amp; exterior</w:t>
            </w:r>
          </w:p>
          <w:p w14:paraId="36DECA1B" w14:textId="77777777" w:rsidR="00EA4CF1" w:rsidRDefault="00A54946">
            <w:pPr>
              <w:pStyle w:val="TableParagraph"/>
              <w:spacing w:before="4" w:line="130" w:lineRule="atLeast"/>
              <w:ind w:left="17"/>
              <w:rPr>
                <w:sz w:val="11"/>
              </w:rPr>
            </w:pPr>
            <w:r>
              <w:rPr>
                <w:sz w:val="11"/>
              </w:rPr>
              <w:t>side yard setback for 4 unit townhouse complex; further amended by Bylaw 45-15</w:t>
            </w:r>
          </w:p>
        </w:tc>
        <w:tc>
          <w:tcPr>
            <w:tcW w:w="920" w:type="dxa"/>
            <w:tcBorders>
              <w:top w:val="single" w:sz="2" w:space="0" w:color="000000"/>
              <w:bottom w:val="single" w:sz="2" w:space="0" w:color="000000"/>
            </w:tcBorders>
          </w:tcPr>
          <w:p w14:paraId="1BFC4733" w14:textId="77777777" w:rsidR="00EA4CF1" w:rsidRDefault="00EA4CF1">
            <w:pPr>
              <w:pStyle w:val="TableParagraph"/>
              <w:rPr>
                <w:b/>
                <w:sz w:val="12"/>
              </w:rPr>
            </w:pPr>
          </w:p>
          <w:p w14:paraId="38443DC1" w14:textId="77777777" w:rsidR="00EA4CF1" w:rsidRDefault="00EA4CF1">
            <w:pPr>
              <w:pStyle w:val="TableParagraph"/>
              <w:spacing w:before="3"/>
              <w:rPr>
                <w:b/>
                <w:sz w:val="10"/>
              </w:rPr>
            </w:pPr>
          </w:p>
          <w:p w14:paraId="2D01E0DE" w14:textId="77777777" w:rsidR="00EA4CF1" w:rsidRDefault="00A54946">
            <w:pPr>
              <w:pStyle w:val="TableParagraph"/>
              <w:spacing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3C1C70A0" w14:textId="77777777" w:rsidR="00EA4CF1" w:rsidRDefault="00EA4CF1">
            <w:pPr>
              <w:pStyle w:val="TableParagraph"/>
              <w:rPr>
                <w:b/>
                <w:sz w:val="12"/>
              </w:rPr>
            </w:pPr>
          </w:p>
          <w:p w14:paraId="2A198B02" w14:textId="77777777" w:rsidR="00EA4CF1" w:rsidRDefault="00EA4CF1">
            <w:pPr>
              <w:pStyle w:val="TableParagraph"/>
              <w:spacing w:before="5"/>
              <w:rPr>
                <w:b/>
                <w:sz w:val="10"/>
              </w:rPr>
            </w:pPr>
          </w:p>
          <w:p w14:paraId="30F6A03F" w14:textId="77777777" w:rsidR="00EA4CF1" w:rsidRDefault="00A54946">
            <w:pPr>
              <w:pStyle w:val="TableParagraph"/>
              <w:spacing w:line="117" w:lineRule="exact"/>
              <w:ind w:left="16"/>
              <w:rPr>
                <w:sz w:val="11"/>
              </w:rPr>
            </w:pPr>
            <w:r>
              <w:rPr>
                <w:sz w:val="11"/>
              </w:rPr>
              <w:t>PASSED</w:t>
            </w:r>
          </w:p>
        </w:tc>
      </w:tr>
      <w:tr w:rsidR="00EA4CF1" w14:paraId="629CC914" w14:textId="77777777">
        <w:trPr>
          <w:trHeight w:val="662"/>
        </w:trPr>
        <w:tc>
          <w:tcPr>
            <w:tcW w:w="478" w:type="dxa"/>
            <w:tcBorders>
              <w:top w:val="single" w:sz="2" w:space="0" w:color="000000"/>
              <w:bottom w:val="single" w:sz="2" w:space="0" w:color="000000"/>
            </w:tcBorders>
          </w:tcPr>
          <w:p w14:paraId="26603A7C" w14:textId="77777777" w:rsidR="00EA4CF1" w:rsidRDefault="00EA4CF1">
            <w:pPr>
              <w:pStyle w:val="TableParagraph"/>
              <w:rPr>
                <w:b/>
                <w:sz w:val="12"/>
              </w:rPr>
            </w:pPr>
          </w:p>
          <w:p w14:paraId="54B08109" w14:textId="77777777" w:rsidR="00EA4CF1" w:rsidRDefault="00EA4CF1">
            <w:pPr>
              <w:pStyle w:val="TableParagraph"/>
              <w:rPr>
                <w:b/>
                <w:sz w:val="10"/>
              </w:rPr>
            </w:pPr>
          </w:p>
          <w:p w14:paraId="12532162" w14:textId="77777777" w:rsidR="00EA4CF1" w:rsidRDefault="00A54946">
            <w:pPr>
              <w:pStyle w:val="TableParagraph"/>
              <w:spacing w:before="1"/>
              <w:ind w:left="26"/>
              <w:rPr>
                <w:sz w:val="11"/>
              </w:rPr>
            </w:pPr>
            <w:r>
              <w:rPr>
                <w:sz w:val="11"/>
              </w:rPr>
              <w:t>48-12</w:t>
            </w:r>
          </w:p>
        </w:tc>
        <w:tc>
          <w:tcPr>
            <w:tcW w:w="870" w:type="dxa"/>
            <w:tcBorders>
              <w:top w:val="single" w:sz="2" w:space="0" w:color="000000"/>
              <w:bottom w:val="single" w:sz="2" w:space="0" w:color="000000"/>
            </w:tcBorders>
          </w:tcPr>
          <w:p w14:paraId="1A346600"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6739C6B8" w14:textId="77777777" w:rsidR="00EA4CF1" w:rsidRDefault="00EA4CF1">
            <w:pPr>
              <w:pStyle w:val="TableParagraph"/>
              <w:rPr>
                <w:b/>
                <w:sz w:val="12"/>
              </w:rPr>
            </w:pPr>
          </w:p>
          <w:p w14:paraId="2E896DF1" w14:textId="77777777" w:rsidR="00EA4CF1" w:rsidRDefault="00EA4CF1">
            <w:pPr>
              <w:pStyle w:val="TableParagraph"/>
              <w:spacing w:before="8"/>
              <w:rPr>
                <w:b/>
                <w:sz w:val="10"/>
              </w:rPr>
            </w:pPr>
          </w:p>
          <w:p w14:paraId="694B7C02" w14:textId="77777777" w:rsidR="00EA4CF1" w:rsidRDefault="00A54946">
            <w:pPr>
              <w:pStyle w:val="TableParagraph"/>
              <w:ind w:left="25"/>
              <w:rPr>
                <w:sz w:val="11"/>
              </w:rPr>
            </w:pPr>
            <w:r>
              <w:rPr>
                <w:sz w:val="11"/>
              </w:rPr>
              <w:t>Municipality of Strathroy-Caradoc</w:t>
            </w:r>
          </w:p>
        </w:tc>
        <w:tc>
          <w:tcPr>
            <w:tcW w:w="5227" w:type="dxa"/>
            <w:gridSpan w:val="5"/>
            <w:tcBorders>
              <w:top w:val="single" w:sz="2" w:space="0" w:color="000000"/>
              <w:bottom w:val="single" w:sz="2" w:space="0" w:color="000000"/>
            </w:tcBorders>
          </w:tcPr>
          <w:p w14:paraId="0FE1412E" w14:textId="77777777" w:rsidR="00EA4CF1" w:rsidRDefault="00EA4CF1">
            <w:pPr>
              <w:pStyle w:val="TableParagraph"/>
              <w:rPr>
                <w:b/>
                <w:sz w:val="12"/>
              </w:rPr>
            </w:pPr>
          </w:p>
          <w:p w14:paraId="4F8E3D21" w14:textId="77777777" w:rsidR="00EA4CF1" w:rsidRDefault="00EA4CF1">
            <w:pPr>
              <w:pStyle w:val="TableParagraph"/>
              <w:spacing w:before="10"/>
              <w:rPr>
                <w:b/>
                <w:sz w:val="9"/>
              </w:rPr>
            </w:pPr>
          </w:p>
          <w:p w14:paraId="1ECBF667" w14:textId="77777777" w:rsidR="00EA4CF1" w:rsidRDefault="00A54946">
            <w:pPr>
              <w:pStyle w:val="TableParagraph"/>
              <w:ind w:left="2217" w:right="2214"/>
              <w:jc w:val="center"/>
              <w:rPr>
                <w:sz w:val="11"/>
              </w:rPr>
            </w:pPr>
            <w:r>
              <w:rPr>
                <w:sz w:val="11"/>
              </w:rPr>
              <w:t>Municipal Wide</w:t>
            </w:r>
          </w:p>
        </w:tc>
        <w:tc>
          <w:tcPr>
            <w:tcW w:w="2488" w:type="dxa"/>
            <w:tcBorders>
              <w:top w:val="single" w:sz="2" w:space="0" w:color="000000"/>
              <w:bottom w:val="single" w:sz="2" w:space="0" w:color="000000"/>
            </w:tcBorders>
          </w:tcPr>
          <w:p w14:paraId="11B897FA" w14:textId="77777777" w:rsidR="00EA4CF1" w:rsidRDefault="00A54946">
            <w:pPr>
              <w:pStyle w:val="TableParagraph"/>
              <w:spacing w:line="112" w:lineRule="exact"/>
              <w:ind w:left="17"/>
              <w:rPr>
                <w:sz w:val="11"/>
              </w:rPr>
            </w:pPr>
            <w:r>
              <w:rPr>
                <w:sz w:val="11"/>
              </w:rPr>
              <w:t>amend provisions for attached and detached</w:t>
            </w:r>
          </w:p>
          <w:p w14:paraId="71AAFB07" w14:textId="77777777" w:rsidR="00EA4CF1" w:rsidRDefault="00A54946">
            <w:pPr>
              <w:pStyle w:val="TableParagraph"/>
              <w:spacing w:before="4" w:line="130" w:lineRule="atLeast"/>
              <w:ind w:left="17"/>
              <w:rPr>
                <w:sz w:val="11"/>
              </w:rPr>
            </w:pPr>
            <w:r>
              <w:rPr>
                <w:sz w:val="11"/>
              </w:rPr>
              <w:t>garages in R1 &amp; R2 zone: min. front yard/exterior side yard setback &amp; max. width; removed existing max. front yard/exterior side yard setback requirements from R1 zone</w:t>
            </w:r>
          </w:p>
        </w:tc>
        <w:tc>
          <w:tcPr>
            <w:tcW w:w="920" w:type="dxa"/>
            <w:tcBorders>
              <w:top w:val="single" w:sz="2" w:space="0" w:color="000000"/>
              <w:bottom w:val="single" w:sz="2" w:space="0" w:color="000000"/>
            </w:tcBorders>
          </w:tcPr>
          <w:p w14:paraId="476D3800" w14:textId="77777777" w:rsidR="00EA4CF1" w:rsidRDefault="00EA4CF1">
            <w:pPr>
              <w:pStyle w:val="TableParagraph"/>
              <w:rPr>
                <w:b/>
                <w:sz w:val="12"/>
              </w:rPr>
            </w:pPr>
          </w:p>
          <w:p w14:paraId="440A269A" w14:textId="77777777" w:rsidR="00EA4CF1" w:rsidRDefault="00EA4CF1">
            <w:pPr>
              <w:pStyle w:val="TableParagraph"/>
              <w:spacing w:before="8"/>
              <w:rPr>
                <w:b/>
                <w:sz w:val="10"/>
              </w:rPr>
            </w:pPr>
          </w:p>
          <w:p w14:paraId="5477AA2D" w14:textId="77777777" w:rsidR="00EA4CF1" w:rsidRDefault="00A54946">
            <w:pPr>
              <w:pStyle w:val="TableParagraph"/>
              <w:ind w:right="5"/>
              <w:jc w:val="center"/>
              <w:rPr>
                <w:sz w:val="11"/>
              </w:rPr>
            </w:pPr>
            <w:r>
              <w:rPr>
                <w:w w:val="98"/>
                <w:sz w:val="11"/>
              </w:rPr>
              <w:t>Y</w:t>
            </w:r>
          </w:p>
        </w:tc>
        <w:tc>
          <w:tcPr>
            <w:tcW w:w="706" w:type="dxa"/>
            <w:tcBorders>
              <w:top w:val="single" w:sz="2" w:space="0" w:color="000000"/>
              <w:bottom w:val="single" w:sz="2" w:space="0" w:color="000000"/>
            </w:tcBorders>
          </w:tcPr>
          <w:p w14:paraId="0DC85E16" w14:textId="77777777" w:rsidR="00EA4CF1" w:rsidRDefault="00EA4CF1">
            <w:pPr>
              <w:pStyle w:val="TableParagraph"/>
              <w:rPr>
                <w:b/>
                <w:sz w:val="12"/>
              </w:rPr>
            </w:pPr>
          </w:p>
          <w:p w14:paraId="5ACE2E62" w14:textId="77777777" w:rsidR="00EA4CF1" w:rsidRDefault="00EA4CF1">
            <w:pPr>
              <w:pStyle w:val="TableParagraph"/>
              <w:rPr>
                <w:b/>
                <w:sz w:val="10"/>
              </w:rPr>
            </w:pPr>
          </w:p>
          <w:p w14:paraId="32D64EE0" w14:textId="77777777" w:rsidR="00EA4CF1" w:rsidRDefault="00A54946">
            <w:pPr>
              <w:pStyle w:val="TableParagraph"/>
              <w:spacing w:before="1"/>
              <w:ind w:left="16"/>
              <w:rPr>
                <w:sz w:val="11"/>
              </w:rPr>
            </w:pPr>
            <w:r>
              <w:rPr>
                <w:sz w:val="11"/>
              </w:rPr>
              <w:t>PASSED</w:t>
            </w:r>
          </w:p>
        </w:tc>
      </w:tr>
      <w:tr w:rsidR="00EA4CF1" w14:paraId="0867B0BE" w14:textId="77777777">
        <w:trPr>
          <w:trHeight w:val="261"/>
        </w:trPr>
        <w:tc>
          <w:tcPr>
            <w:tcW w:w="478" w:type="dxa"/>
            <w:tcBorders>
              <w:top w:val="single" w:sz="2" w:space="0" w:color="000000"/>
              <w:bottom w:val="single" w:sz="2" w:space="0" w:color="000000"/>
            </w:tcBorders>
          </w:tcPr>
          <w:p w14:paraId="33DAFF13" w14:textId="77777777" w:rsidR="00EA4CF1" w:rsidRDefault="00EA4CF1">
            <w:pPr>
              <w:pStyle w:val="TableParagraph"/>
              <w:spacing w:before="9"/>
              <w:rPr>
                <w:b/>
                <w:sz w:val="10"/>
              </w:rPr>
            </w:pPr>
          </w:p>
          <w:p w14:paraId="73784A93" w14:textId="77777777" w:rsidR="00EA4CF1" w:rsidRDefault="00A54946">
            <w:pPr>
              <w:pStyle w:val="TableParagraph"/>
              <w:spacing w:line="117" w:lineRule="exact"/>
              <w:ind w:left="26"/>
              <w:rPr>
                <w:sz w:val="11"/>
              </w:rPr>
            </w:pPr>
            <w:r>
              <w:rPr>
                <w:sz w:val="11"/>
              </w:rPr>
              <w:t>52-12</w:t>
            </w:r>
          </w:p>
        </w:tc>
        <w:tc>
          <w:tcPr>
            <w:tcW w:w="870" w:type="dxa"/>
            <w:tcBorders>
              <w:top w:val="single" w:sz="2" w:space="0" w:color="000000"/>
              <w:bottom w:val="single" w:sz="2" w:space="0" w:color="000000"/>
            </w:tcBorders>
          </w:tcPr>
          <w:p w14:paraId="68D1DEF6"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5663836B" w14:textId="77777777" w:rsidR="00EA4CF1" w:rsidRDefault="00EA4CF1">
            <w:pPr>
              <w:pStyle w:val="TableParagraph"/>
              <w:spacing w:before="7"/>
              <w:rPr>
                <w:b/>
                <w:sz w:val="10"/>
              </w:rPr>
            </w:pPr>
          </w:p>
          <w:p w14:paraId="42B589F8" w14:textId="77777777" w:rsidR="00EA4CF1" w:rsidRDefault="00A54946">
            <w:pPr>
              <w:pStyle w:val="TableParagraph"/>
              <w:spacing w:line="119" w:lineRule="exact"/>
              <w:ind w:left="25"/>
              <w:rPr>
                <w:sz w:val="11"/>
              </w:rPr>
            </w:pPr>
            <w:r>
              <w:rPr>
                <w:sz w:val="11"/>
              </w:rPr>
              <w:t>Peidro Farms</w:t>
            </w:r>
          </w:p>
        </w:tc>
        <w:tc>
          <w:tcPr>
            <w:tcW w:w="1629" w:type="dxa"/>
            <w:tcBorders>
              <w:top w:val="single" w:sz="2" w:space="0" w:color="000000"/>
              <w:bottom w:val="single" w:sz="2" w:space="0" w:color="000000"/>
            </w:tcBorders>
          </w:tcPr>
          <w:p w14:paraId="497AD0BA" w14:textId="77777777" w:rsidR="00EA4CF1" w:rsidRDefault="00A54946">
            <w:pPr>
              <w:pStyle w:val="TableParagraph"/>
              <w:spacing w:line="114" w:lineRule="exact"/>
              <w:ind w:left="23"/>
              <w:rPr>
                <w:sz w:val="11"/>
              </w:rPr>
            </w:pPr>
            <w:r>
              <w:rPr>
                <w:sz w:val="11"/>
              </w:rPr>
              <w:t>Lot 19, Range 4 SLR, Part 1, RP</w:t>
            </w:r>
          </w:p>
          <w:p w14:paraId="07A63D0D" w14:textId="77777777" w:rsidR="00EA4CF1" w:rsidRDefault="00A54946">
            <w:pPr>
              <w:pStyle w:val="TableParagraph"/>
              <w:spacing w:before="8" w:line="119" w:lineRule="exact"/>
              <w:ind w:left="23"/>
              <w:rPr>
                <w:sz w:val="11"/>
              </w:rPr>
            </w:pPr>
            <w:r>
              <w:rPr>
                <w:sz w:val="11"/>
              </w:rPr>
              <w:t>3R-10593</w:t>
            </w:r>
          </w:p>
        </w:tc>
        <w:tc>
          <w:tcPr>
            <w:tcW w:w="827" w:type="dxa"/>
            <w:tcBorders>
              <w:top w:val="single" w:sz="2" w:space="0" w:color="000000"/>
              <w:bottom w:val="single" w:sz="2" w:space="0" w:color="000000"/>
            </w:tcBorders>
          </w:tcPr>
          <w:p w14:paraId="0F80C829" w14:textId="77777777" w:rsidR="00EA4CF1" w:rsidRDefault="00EA4CF1">
            <w:pPr>
              <w:pStyle w:val="TableParagraph"/>
              <w:spacing w:before="7"/>
              <w:rPr>
                <w:b/>
                <w:sz w:val="10"/>
              </w:rPr>
            </w:pPr>
          </w:p>
          <w:p w14:paraId="5A8B755B" w14:textId="77777777" w:rsidR="00EA4CF1" w:rsidRDefault="00A54946">
            <w:pPr>
              <w:pStyle w:val="TableParagraph"/>
              <w:spacing w:line="119" w:lineRule="exact"/>
              <w:ind w:left="22"/>
              <w:rPr>
                <w:sz w:val="11"/>
              </w:rPr>
            </w:pPr>
            <w:r>
              <w:rPr>
                <w:sz w:val="11"/>
              </w:rPr>
              <w:t>A1</w:t>
            </w:r>
          </w:p>
        </w:tc>
        <w:tc>
          <w:tcPr>
            <w:tcW w:w="971" w:type="dxa"/>
            <w:tcBorders>
              <w:top w:val="single" w:sz="2" w:space="0" w:color="000000"/>
              <w:bottom w:val="single" w:sz="2" w:space="0" w:color="000000"/>
            </w:tcBorders>
          </w:tcPr>
          <w:p w14:paraId="33220132" w14:textId="77777777" w:rsidR="00EA4CF1" w:rsidRDefault="00EA4CF1">
            <w:pPr>
              <w:pStyle w:val="TableParagraph"/>
              <w:spacing w:before="9"/>
              <w:rPr>
                <w:b/>
                <w:sz w:val="10"/>
              </w:rPr>
            </w:pPr>
          </w:p>
          <w:p w14:paraId="3A94AC89" w14:textId="77777777" w:rsidR="00EA4CF1" w:rsidRDefault="00A54946">
            <w:pPr>
              <w:pStyle w:val="TableParagraph"/>
              <w:spacing w:line="117" w:lineRule="exact"/>
              <w:ind w:left="21"/>
              <w:rPr>
                <w:sz w:val="11"/>
              </w:rPr>
            </w:pPr>
            <w:r>
              <w:rPr>
                <w:sz w:val="11"/>
              </w:rPr>
              <w:t>A2 &amp; A3</w:t>
            </w:r>
          </w:p>
        </w:tc>
        <w:tc>
          <w:tcPr>
            <w:tcW w:w="820" w:type="dxa"/>
            <w:tcBorders>
              <w:top w:val="single" w:sz="2" w:space="0" w:color="000000"/>
              <w:bottom w:val="single" w:sz="2" w:space="0" w:color="000000"/>
            </w:tcBorders>
          </w:tcPr>
          <w:p w14:paraId="74ABE7A5"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01E2AA05" w14:textId="77777777" w:rsidR="00EA4CF1" w:rsidRDefault="00EA4CF1">
            <w:pPr>
              <w:pStyle w:val="TableParagraph"/>
              <w:spacing w:before="9"/>
              <w:rPr>
                <w:b/>
                <w:sz w:val="10"/>
              </w:rPr>
            </w:pPr>
          </w:p>
          <w:p w14:paraId="6FA125B4" w14:textId="77777777" w:rsidR="00EA4CF1" w:rsidRDefault="00A54946">
            <w:pPr>
              <w:pStyle w:val="TableParagraph"/>
              <w:spacing w:line="117" w:lineRule="exact"/>
              <w:ind w:left="18"/>
              <w:rPr>
                <w:sz w:val="11"/>
              </w:rPr>
            </w:pPr>
            <w:r>
              <w:rPr>
                <w:sz w:val="11"/>
              </w:rPr>
              <w:t>Sch A - Map 42</w:t>
            </w:r>
          </w:p>
        </w:tc>
        <w:tc>
          <w:tcPr>
            <w:tcW w:w="2488" w:type="dxa"/>
            <w:tcBorders>
              <w:top w:val="single" w:sz="2" w:space="0" w:color="000000"/>
              <w:bottom w:val="single" w:sz="2" w:space="0" w:color="000000"/>
            </w:tcBorders>
          </w:tcPr>
          <w:p w14:paraId="14306AD3" w14:textId="77777777" w:rsidR="00EA4CF1" w:rsidRDefault="00A54946">
            <w:pPr>
              <w:pStyle w:val="TableParagraph"/>
              <w:spacing w:line="114" w:lineRule="exact"/>
              <w:ind w:left="17"/>
              <w:rPr>
                <w:sz w:val="11"/>
              </w:rPr>
            </w:pPr>
            <w:r>
              <w:rPr>
                <w:sz w:val="11"/>
              </w:rPr>
              <w:t>facilitate the severance of an existing dwelling &amp;</w:t>
            </w:r>
          </w:p>
          <w:p w14:paraId="207ED195" w14:textId="77777777" w:rsidR="00EA4CF1" w:rsidRDefault="00A54946">
            <w:pPr>
              <w:pStyle w:val="TableParagraph"/>
              <w:spacing w:before="8" w:line="119" w:lineRule="exact"/>
              <w:ind w:left="17"/>
              <w:rPr>
                <w:sz w:val="11"/>
              </w:rPr>
            </w:pPr>
            <w:r>
              <w:rPr>
                <w:sz w:val="11"/>
              </w:rPr>
              <w:t>accessory bldgs</w:t>
            </w:r>
          </w:p>
        </w:tc>
        <w:tc>
          <w:tcPr>
            <w:tcW w:w="920" w:type="dxa"/>
            <w:tcBorders>
              <w:top w:val="single" w:sz="2" w:space="0" w:color="000000"/>
              <w:bottom w:val="single" w:sz="2" w:space="0" w:color="000000"/>
            </w:tcBorders>
          </w:tcPr>
          <w:p w14:paraId="3C3B0C0F" w14:textId="77777777" w:rsidR="00EA4CF1" w:rsidRDefault="00EA4CF1">
            <w:pPr>
              <w:pStyle w:val="TableParagraph"/>
              <w:spacing w:before="7"/>
              <w:rPr>
                <w:b/>
                <w:sz w:val="10"/>
              </w:rPr>
            </w:pPr>
          </w:p>
          <w:p w14:paraId="404A6780" w14:textId="77777777" w:rsidR="00EA4CF1" w:rsidRDefault="00A54946">
            <w:pPr>
              <w:pStyle w:val="TableParagraph"/>
              <w:spacing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0171815B" w14:textId="77777777" w:rsidR="00EA4CF1" w:rsidRDefault="00EA4CF1">
            <w:pPr>
              <w:pStyle w:val="TableParagraph"/>
              <w:spacing w:before="9"/>
              <w:rPr>
                <w:b/>
                <w:sz w:val="10"/>
              </w:rPr>
            </w:pPr>
          </w:p>
          <w:p w14:paraId="7A7C2A17" w14:textId="77777777" w:rsidR="00EA4CF1" w:rsidRDefault="00A54946">
            <w:pPr>
              <w:pStyle w:val="TableParagraph"/>
              <w:spacing w:line="117" w:lineRule="exact"/>
              <w:ind w:left="16"/>
              <w:rPr>
                <w:sz w:val="11"/>
              </w:rPr>
            </w:pPr>
            <w:r>
              <w:rPr>
                <w:sz w:val="11"/>
              </w:rPr>
              <w:t>PASSED</w:t>
            </w:r>
          </w:p>
        </w:tc>
      </w:tr>
      <w:tr w:rsidR="00EA4CF1" w14:paraId="0F55D31F" w14:textId="77777777">
        <w:trPr>
          <w:trHeight w:val="261"/>
        </w:trPr>
        <w:tc>
          <w:tcPr>
            <w:tcW w:w="478" w:type="dxa"/>
            <w:tcBorders>
              <w:top w:val="single" w:sz="2" w:space="0" w:color="000000"/>
              <w:bottom w:val="single" w:sz="2" w:space="0" w:color="000000"/>
            </w:tcBorders>
          </w:tcPr>
          <w:p w14:paraId="0CF415C2" w14:textId="77777777" w:rsidR="00EA4CF1" w:rsidRDefault="00EA4CF1">
            <w:pPr>
              <w:pStyle w:val="TableParagraph"/>
              <w:spacing w:before="9"/>
              <w:rPr>
                <w:b/>
                <w:sz w:val="10"/>
              </w:rPr>
            </w:pPr>
          </w:p>
          <w:p w14:paraId="0AF377D1" w14:textId="77777777" w:rsidR="00EA4CF1" w:rsidRDefault="00A54946">
            <w:pPr>
              <w:pStyle w:val="TableParagraph"/>
              <w:spacing w:line="117" w:lineRule="exact"/>
              <w:ind w:left="26"/>
              <w:rPr>
                <w:sz w:val="11"/>
              </w:rPr>
            </w:pPr>
            <w:r>
              <w:rPr>
                <w:sz w:val="11"/>
              </w:rPr>
              <w:t>53-12</w:t>
            </w:r>
          </w:p>
        </w:tc>
        <w:tc>
          <w:tcPr>
            <w:tcW w:w="870" w:type="dxa"/>
            <w:tcBorders>
              <w:top w:val="single" w:sz="2" w:space="0" w:color="000000"/>
              <w:bottom w:val="single" w:sz="2" w:space="0" w:color="000000"/>
            </w:tcBorders>
          </w:tcPr>
          <w:p w14:paraId="39483337"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21E197DA" w14:textId="77777777" w:rsidR="00EA4CF1" w:rsidRDefault="00EA4CF1">
            <w:pPr>
              <w:pStyle w:val="TableParagraph"/>
              <w:spacing w:before="6"/>
              <w:rPr>
                <w:b/>
                <w:sz w:val="10"/>
              </w:rPr>
            </w:pPr>
          </w:p>
          <w:p w14:paraId="668B5BFC" w14:textId="77777777" w:rsidR="00EA4CF1" w:rsidRDefault="00A54946">
            <w:pPr>
              <w:pStyle w:val="TableParagraph"/>
              <w:spacing w:before="1" w:line="119" w:lineRule="exact"/>
              <w:ind w:left="25"/>
              <w:rPr>
                <w:sz w:val="11"/>
              </w:rPr>
            </w:pPr>
            <w:r>
              <w:rPr>
                <w:sz w:val="11"/>
              </w:rPr>
              <w:t>Saxonville Ph. 5 - August 2012</w:t>
            </w:r>
          </w:p>
        </w:tc>
        <w:tc>
          <w:tcPr>
            <w:tcW w:w="1629" w:type="dxa"/>
            <w:tcBorders>
              <w:top w:val="single" w:sz="2" w:space="0" w:color="000000"/>
              <w:bottom w:val="single" w:sz="2" w:space="0" w:color="000000"/>
            </w:tcBorders>
          </w:tcPr>
          <w:p w14:paraId="0B54D1EE" w14:textId="77777777" w:rsidR="00EA4CF1" w:rsidRDefault="00A54946">
            <w:pPr>
              <w:pStyle w:val="TableParagraph"/>
              <w:spacing w:line="114" w:lineRule="exact"/>
              <w:ind w:left="23"/>
              <w:rPr>
                <w:sz w:val="11"/>
              </w:rPr>
            </w:pPr>
            <w:r>
              <w:rPr>
                <w:sz w:val="11"/>
              </w:rPr>
              <w:t>Part Lot 9, Con 10, P Lots 14 &amp;</w:t>
            </w:r>
          </w:p>
          <w:p w14:paraId="500642D8" w14:textId="77777777" w:rsidR="00EA4CF1" w:rsidRDefault="00A54946">
            <w:pPr>
              <w:pStyle w:val="TableParagraph"/>
              <w:spacing w:before="8" w:line="119" w:lineRule="exact"/>
              <w:ind w:left="23"/>
              <w:rPr>
                <w:sz w:val="11"/>
              </w:rPr>
            </w:pPr>
            <w:r>
              <w:rPr>
                <w:sz w:val="11"/>
              </w:rPr>
              <w:t>15, Plan 33M-419</w:t>
            </w:r>
          </w:p>
        </w:tc>
        <w:tc>
          <w:tcPr>
            <w:tcW w:w="827" w:type="dxa"/>
            <w:tcBorders>
              <w:top w:val="single" w:sz="2" w:space="0" w:color="000000"/>
              <w:bottom w:val="single" w:sz="2" w:space="0" w:color="000000"/>
            </w:tcBorders>
          </w:tcPr>
          <w:p w14:paraId="1B3F38D4" w14:textId="77777777" w:rsidR="00EA4CF1" w:rsidRDefault="00EA4CF1">
            <w:pPr>
              <w:pStyle w:val="TableParagraph"/>
              <w:spacing w:before="6"/>
              <w:rPr>
                <w:b/>
                <w:sz w:val="10"/>
              </w:rPr>
            </w:pPr>
          </w:p>
          <w:p w14:paraId="6373E71E" w14:textId="77777777" w:rsidR="00EA4CF1" w:rsidRDefault="00A54946">
            <w:pPr>
              <w:pStyle w:val="TableParagraph"/>
              <w:spacing w:before="1" w:line="119" w:lineRule="exact"/>
              <w:ind w:left="22"/>
              <w:rPr>
                <w:sz w:val="11"/>
              </w:rPr>
            </w:pPr>
            <w:r>
              <w:rPr>
                <w:sz w:val="11"/>
              </w:rPr>
              <w:t>R1-H</w:t>
            </w:r>
          </w:p>
        </w:tc>
        <w:tc>
          <w:tcPr>
            <w:tcW w:w="1791" w:type="dxa"/>
            <w:gridSpan w:val="2"/>
            <w:tcBorders>
              <w:top w:val="single" w:sz="2" w:space="0" w:color="000000"/>
              <w:bottom w:val="single" w:sz="2" w:space="0" w:color="000000"/>
            </w:tcBorders>
          </w:tcPr>
          <w:p w14:paraId="70765C63" w14:textId="77777777" w:rsidR="00EA4CF1" w:rsidRDefault="00EA4CF1">
            <w:pPr>
              <w:pStyle w:val="TableParagraph"/>
              <w:spacing w:before="9"/>
              <w:rPr>
                <w:b/>
                <w:sz w:val="10"/>
              </w:rPr>
            </w:pPr>
          </w:p>
          <w:p w14:paraId="07C330CA" w14:textId="77777777" w:rsidR="00EA4CF1" w:rsidRDefault="00A54946">
            <w:pPr>
              <w:pStyle w:val="TableParagraph"/>
              <w:spacing w:line="117" w:lineRule="exact"/>
              <w:ind w:left="21"/>
              <w:rPr>
                <w:sz w:val="11"/>
              </w:rPr>
            </w:pPr>
            <w:r>
              <w:rPr>
                <w:sz w:val="11"/>
              </w:rPr>
              <w:t>R1-2-H; now R1-1 &amp; R1-7</w:t>
            </w:r>
          </w:p>
        </w:tc>
        <w:tc>
          <w:tcPr>
            <w:tcW w:w="980" w:type="dxa"/>
            <w:tcBorders>
              <w:top w:val="single" w:sz="2" w:space="0" w:color="000000"/>
              <w:bottom w:val="single" w:sz="2" w:space="0" w:color="000000"/>
            </w:tcBorders>
          </w:tcPr>
          <w:p w14:paraId="66335B5F" w14:textId="77777777" w:rsidR="00EA4CF1" w:rsidRDefault="00EA4CF1">
            <w:pPr>
              <w:pStyle w:val="TableParagraph"/>
              <w:spacing w:before="9"/>
              <w:rPr>
                <w:b/>
                <w:sz w:val="10"/>
              </w:rPr>
            </w:pPr>
          </w:p>
          <w:p w14:paraId="5B4528DF" w14:textId="77777777" w:rsidR="00EA4CF1" w:rsidRDefault="00A54946">
            <w:pPr>
              <w:pStyle w:val="TableParagraph"/>
              <w:spacing w:line="117" w:lineRule="exact"/>
              <w:ind w:left="18"/>
              <w:rPr>
                <w:sz w:val="11"/>
              </w:rPr>
            </w:pPr>
            <w:r>
              <w:rPr>
                <w:sz w:val="11"/>
              </w:rPr>
              <w:t>Sch B - Map 13</w:t>
            </w:r>
          </w:p>
        </w:tc>
        <w:tc>
          <w:tcPr>
            <w:tcW w:w="2488" w:type="dxa"/>
            <w:tcBorders>
              <w:top w:val="single" w:sz="2" w:space="0" w:color="000000"/>
              <w:bottom w:val="single" w:sz="2" w:space="0" w:color="000000"/>
            </w:tcBorders>
          </w:tcPr>
          <w:p w14:paraId="073DD94B" w14:textId="77777777" w:rsidR="00EA4CF1" w:rsidRDefault="00A54946">
            <w:pPr>
              <w:pStyle w:val="TableParagraph"/>
              <w:spacing w:line="114" w:lineRule="exact"/>
              <w:ind w:left="17"/>
              <w:rPr>
                <w:sz w:val="11"/>
              </w:rPr>
            </w:pPr>
            <w:r>
              <w:rPr>
                <w:sz w:val="11"/>
              </w:rPr>
              <w:t>facilitate the development of 84 sf building lots;</w:t>
            </w:r>
          </w:p>
          <w:p w14:paraId="6AC5C366" w14:textId="77777777" w:rsidR="00EA4CF1" w:rsidRDefault="00A54946">
            <w:pPr>
              <w:pStyle w:val="TableParagraph"/>
              <w:spacing w:before="8" w:line="119" w:lineRule="exact"/>
              <w:ind w:left="17"/>
              <w:rPr>
                <w:sz w:val="11"/>
              </w:rPr>
            </w:pPr>
            <w:r>
              <w:rPr>
                <w:sz w:val="11"/>
              </w:rPr>
              <w:t>further amended by Bylaws 45-15 &amp; 56-15</w:t>
            </w:r>
          </w:p>
        </w:tc>
        <w:tc>
          <w:tcPr>
            <w:tcW w:w="920" w:type="dxa"/>
            <w:tcBorders>
              <w:top w:val="single" w:sz="2" w:space="0" w:color="000000"/>
              <w:bottom w:val="single" w:sz="2" w:space="0" w:color="000000"/>
            </w:tcBorders>
          </w:tcPr>
          <w:p w14:paraId="3FE5FFE3" w14:textId="77777777" w:rsidR="00EA4CF1" w:rsidRDefault="00EA4CF1">
            <w:pPr>
              <w:pStyle w:val="TableParagraph"/>
              <w:spacing w:before="6"/>
              <w:rPr>
                <w:b/>
                <w:sz w:val="10"/>
              </w:rPr>
            </w:pPr>
          </w:p>
          <w:p w14:paraId="75968D97"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2BC2C9CD" w14:textId="77777777" w:rsidR="00EA4CF1" w:rsidRDefault="00EA4CF1">
            <w:pPr>
              <w:pStyle w:val="TableParagraph"/>
              <w:spacing w:before="9"/>
              <w:rPr>
                <w:b/>
                <w:sz w:val="10"/>
              </w:rPr>
            </w:pPr>
          </w:p>
          <w:p w14:paraId="6AC47F55" w14:textId="77777777" w:rsidR="00EA4CF1" w:rsidRDefault="00A54946">
            <w:pPr>
              <w:pStyle w:val="TableParagraph"/>
              <w:spacing w:line="117" w:lineRule="exact"/>
              <w:ind w:left="16"/>
              <w:rPr>
                <w:sz w:val="11"/>
              </w:rPr>
            </w:pPr>
            <w:r>
              <w:rPr>
                <w:sz w:val="11"/>
              </w:rPr>
              <w:t>PASSED</w:t>
            </w:r>
          </w:p>
        </w:tc>
      </w:tr>
      <w:tr w:rsidR="00EA4CF1" w14:paraId="799D7FC7" w14:textId="77777777">
        <w:trPr>
          <w:trHeight w:val="261"/>
        </w:trPr>
        <w:tc>
          <w:tcPr>
            <w:tcW w:w="478" w:type="dxa"/>
            <w:tcBorders>
              <w:top w:val="single" w:sz="2" w:space="0" w:color="000000"/>
              <w:bottom w:val="single" w:sz="2" w:space="0" w:color="000000"/>
            </w:tcBorders>
          </w:tcPr>
          <w:p w14:paraId="6A910DAC" w14:textId="77777777" w:rsidR="00EA4CF1" w:rsidRDefault="00EA4CF1">
            <w:pPr>
              <w:pStyle w:val="TableParagraph"/>
              <w:spacing w:before="9"/>
              <w:rPr>
                <w:b/>
                <w:sz w:val="10"/>
              </w:rPr>
            </w:pPr>
          </w:p>
          <w:p w14:paraId="59C66F47" w14:textId="77777777" w:rsidR="00EA4CF1" w:rsidRDefault="00A54946">
            <w:pPr>
              <w:pStyle w:val="TableParagraph"/>
              <w:spacing w:line="117" w:lineRule="exact"/>
              <w:ind w:left="26"/>
              <w:rPr>
                <w:sz w:val="11"/>
              </w:rPr>
            </w:pPr>
            <w:r>
              <w:rPr>
                <w:sz w:val="11"/>
              </w:rPr>
              <w:t>74-12</w:t>
            </w:r>
          </w:p>
        </w:tc>
        <w:tc>
          <w:tcPr>
            <w:tcW w:w="870" w:type="dxa"/>
            <w:tcBorders>
              <w:top w:val="single" w:sz="2" w:space="0" w:color="000000"/>
              <w:bottom w:val="single" w:sz="2" w:space="0" w:color="000000"/>
            </w:tcBorders>
          </w:tcPr>
          <w:p w14:paraId="2CA7D0EF"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3D072802" w14:textId="77777777" w:rsidR="00EA4CF1" w:rsidRDefault="00EA4CF1">
            <w:pPr>
              <w:pStyle w:val="TableParagraph"/>
              <w:spacing w:before="6"/>
              <w:rPr>
                <w:b/>
                <w:sz w:val="10"/>
              </w:rPr>
            </w:pPr>
          </w:p>
          <w:p w14:paraId="56969DA1" w14:textId="77777777" w:rsidR="00EA4CF1" w:rsidRDefault="00A54946">
            <w:pPr>
              <w:pStyle w:val="TableParagraph"/>
              <w:spacing w:before="1" w:line="119" w:lineRule="exact"/>
              <w:ind w:left="25"/>
              <w:rPr>
                <w:sz w:val="11"/>
              </w:rPr>
            </w:pPr>
            <w:r>
              <w:rPr>
                <w:sz w:val="11"/>
              </w:rPr>
              <w:t>Daponte</w:t>
            </w:r>
          </w:p>
        </w:tc>
        <w:tc>
          <w:tcPr>
            <w:tcW w:w="1629" w:type="dxa"/>
            <w:tcBorders>
              <w:top w:val="single" w:sz="2" w:space="0" w:color="000000"/>
              <w:bottom w:val="single" w:sz="2" w:space="0" w:color="000000"/>
            </w:tcBorders>
          </w:tcPr>
          <w:p w14:paraId="6B2A1F93" w14:textId="77777777" w:rsidR="00EA4CF1" w:rsidRDefault="00A54946">
            <w:pPr>
              <w:pStyle w:val="TableParagraph"/>
              <w:spacing w:line="114" w:lineRule="exact"/>
              <w:ind w:left="23"/>
              <w:rPr>
                <w:sz w:val="11"/>
              </w:rPr>
            </w:pPr>
            <w:r>
              <w:rPr>
                <w:sz w:val="11"/>
              </w:rPr>
              <w:t>Part Lot 9, Con 10, and Part of</w:t>
            </w:r>
          </w:p>
          <w:p w14:paraId="4A0A2E6E" w14:textId="77777777" w:rsidR="00EA4CF1" w:rsidRDefault="00A54946">
            <w:pPr>
              <w:pStyle w:val="TableParagraph"/>
              <w:spacing w:before="8" w:line="119" w:lineRule="exact"/>
              <w:ind w:left="23"/>
              <w:rPr>
                <w:sz w:val="11"/>
              </w:rPr>
            </w:pPr>
            <w:r>
              <w:rPr>
                <w:sz w:val="11"/>
              </w:rPr>
              <w:t>Lots 14 &amp; 15, Plan 33M-419</w:t>
            </w:r>
          </w:p>
        </w:tc>
        <w:tc>
          <w:tcPr>
            <w:tcW w:w="827" w:type="dxa"/>
            <w:tcBorders>
              <w:top w:val="single" w:sz="2" w:space="0" w:color="000000"/>
              <w:bottom w:val="single" w:sz="2" w:space="0" w:color="000000"/>
            </w:tcBorders>
          </w:tcPr>
          <w:p w14:paraId="03A41EB0" w14:textId="77777777" w:rsidR="00EA4CF1" w:rsidRDefault="00EA4CF1">
            <w:pPr>
              <w:pStyle w:val="TableParagraph"/>
              <w:spacing w:before="6"/>
              <w:rPr>
                <w:b/>
                <w:sz w:val="10"/>
              </w:rPr>
            </w:pPr>
          </w:p>
          <w:p w14:paraId="4A39E88E" w14:textId="77777777" w:rsidR="00EA4CF1" w:rsidRDefault="00A54946">
            <w:pPr>
              <w:pStyle w:val="TableParagraph"/>
              <w:spacing w:before="1" w:line="119" w:lineRule="exact"/>
              <w:ind w:left="22"/>
              <w:rPr>
                <w:sz w:val="11"/>
              </w:rPr>
            </w:pPr>
            <w:r>
              <w:rPr>
                <w:sz w:val="11"/>
              </w:rPr>
              <w:t>C3-H</w:t>
            </w:r>
          </w:p>
        </w:tc>
        <w:tc>
          <w:tcPr>
            <w:tcW w:w="971" w:type="dxa"/>
            <w:tcBorders>
              <w:top w:val="single" w:sz="2" w:space="0" w:color="000000"/>
              <w:bottom w:val="single" w:sz="2" w:space="0" w:color="000000"/>
            </w:tcBorders>
          </w:tcPr>
          <w:p w14:paraId="2A9B6648" w14:textId="77777777" w:rsidR="00EA4CF1" w:rsidRDefault="00EA4CF1">
            <w:pPr>
              <w:pStyle w:val="TableParagraph"/>
              <w:spacing w:before="9"/>
              <w:rPr>
                <w:b/>
                <w:sz w:val="10"/>
              </w:rPr>
            </w:pPr>
          </w:p>
          <w:p w14:paraId="26AF91B4" w14:textId="77777777" w:rsidR="00EA4CF1" w:rsidRDefault="00A54946">
            <w:pPr>
              <w:pStyle w:val="TableParagraph"/>
              <w:spacing w:line="117" w:lineRule="exact"/>
              <w:ind w:left="21"/>
              <w:rPr>
                <w:sz w:val="11"/>
              </w:rPr>
            </w:pPr>
            <w:r>
              <w:rPr>
                <w:sz w:val="11"/>
              </w:rPr>
              <w:t>R1-3</w:t>
            </w:r>
          </w:p>
        </w:tc>
        <w:tc>
          <w:tcPr>
            <w:tcW w:w="820" w:type="dxa"/>
            <w:tcBorders>
              <w:top w:val="single" w:sz="2" w:space="0" w:color="000000"/>
              <w:bottom w:val="single" w:sz="2" w:space="0" w:color="000000"/>
            </w:tcBorders>
          </w:tcPr>
          <w:p w14:paraId="38756D0C"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0BE54A37" w14:textId="77777777" w:rsidR="00EA4CF1" w:rsidRDefault="00EA4CF1">
            <w:pPr>
              <w:pStyle w:val="TableParagraph"/>
              <w:spacing w:before="9"/>
              <w:rPr>
                <w:b/>
                <w:sz w:val="10"/>
              </w:rPr>
            </w:pPr>
          </w:p>
          <w:p w14:paraId="765CE62F" w14:textId="77777777" w:rsidR="00EA4CF1" w:rsidRDefault="00A54946">
            <w:pPr>
              <w:pStyle w:val="TableParagraph"/>
              <w:spacing w:line="117" w:lineRule="exact"/>
              <w:ind w:left="18"/>
              <w:rPr>
                <w:sz w:val="11"/>
              </w:rPr>
            </w:pPr>
            <w:r>
              <w:rPr>
                <w:sz w:val="11"/>
              </w:rPr>
              <w:t>Sch B- Map 16</w:t>
            </w:r>
          </w:p>
        </w:tc>
        <w:tc>
          <w:tcPr>
            <w:tcW w:w="2488" w:type="dxa"/>
            <w:tcBorders>
              <w:top w:val="single" w:sz="2" w:space="0" w:color="000000"/>
              <w:bottom w:val="single" w:sz="2" w:space="0" w:color="000000"/>
            </w:tcBorders>
          </w:tcPr>
          <w:p w14:paraId="64F7A0D8" w14:textId="77777777" w:rsidR="00EA4CF1" w:rsidRDefault="00A54946">
            <w:pPr>
              <w:pStyle w:val="TableParagraph"/>
              <w:spacing w:line="114" w:lineRule="exact"/>
              <w:ind w:left="17"/>
              <w:rPr>
                <w:sz w:val="11"/>
              </w:rPr>
            </w:pPr>
            <w:r>
              <w:rPr>
                <w:sz w:val="11"/>
              </w:rPr>
              <w:t>facilitate the development of 2 single detached</w:t>
            </w:r>
          </w:p>
          <w:p w14:paraId="0AE25D68" w14:textId="77777777" w:rsidR="00EA4CF1" w:rsidRDefault="00A54946">
            <w:pPr>
              <w:pStyle w:val="TableParagraph"/>
              <w:spacing w:before="8" w:line="119" w:lineRule="exact"/>
              <w:ind w:left="17"/>
              <w:rPr>
                <w:sz w:val="11"/>
              </w:rPr>
            </w:pPr>
            <w:r>
              <w:rPr>
                <w:sz w:val="11"/>
              </w:rPr>
              <w:t>building lots</w:t>
            </w:r>
          </w:p>
        </w:tc>
        <w:tc>
          <w:tcPr>
            <w:tcW w:w="920" w:type="dxa"/>
            <w:tcBorders>
              <w:top w:val="single" w:sz="2" w:space="0" w:color="000000"/>
              <w:bottom w:val="single" w:sz="2" w:space="0" w:color="000000"/>
            </w:tcBorders>
          </w:tcPr>
          <w:p w14:paraId="29261794" w14:textId="77777777" w:rsidR="00EA4CF1" w:rsidRDefault="00EA4CF1">
            <w:pPr>
              <w:pStyle w:val="TableParagraph"/>
              <w:spacing w:before="6"/>
              <w:rPr>
                <w:b/>
                <w:sz w:val="10"/>
              </w:rPr>
            </w:pPr>
          </w:p>
          <w:p w14:paraId="35635678"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3EF8FAEE" w14:textId="77777777" w:rsidR="00EA4CF1" w:rsidRDefault="00EA4CF1">
            <w:pPr>
              <w:pStyle w:val="TableParagraph"/>
              <w:spacing w:before="9"/>
              <w:rPr>
                <w:b/>
                <w:sz w:val="10"/>
              </w:rPr>
            </w:pPr>
          </w:p>
          <w:p w14:paraId="70BF6548" w14:textId="77777777" w:rsidR="00EA4CF1" w:rsidRDefault="00A54946">
            <w:pPr>
              <w:pStyle w:val="TableParagraph"/>
              <w:spacing w:line="117" w:lineRule="exact"/>
              <w:ind w:left="16"/>
              <w:rPr>
                <w:sz w:val="11"/>
              </w:rPr>
            </w:pPr>
            <w:r>
              <w:rPr>
                <w:sz w:val="11"/>
              </w:rPr>
              <w:t>PASSED</w:t>
            </w:r>
          </w:p>
        </w:tc>
      </w:tr>
      <w:tr w:rsidR="00EA4CF1" w14:paraId="3F5845F5" w14:textId="77777777">
        <w:trPr>
          <w:trHeight w:val="261"/>
        </w:trPr>
        <w:tc>
          <w:tcPr>
            <w:tcW w:w="478" w:type="dxa"/>
            <w:tcBorders>
              <w:top w:val="single" w:sz="2" w:space="0" w:color="000000"/>
              <w:bottom w:val="single" w:sz="2" w:space="0" w:color="000000"/>
            </w:tcBorders>
          </w:tcPr>
          <w:p w14:paraId="2A3BE29D" w14:textId="77777777" w:rsidR="00EA4CF1" w:rsidRDefault="00EA4CF1">
            <w:pPr>
              <w:pStyle w:val="TableParagraph"/>
              <w:spacing w:before="9"/>
              <w:rPr>
                <w:b/>
                <w:sz w:val="10"/>
              </w:rPr>
            </w:pPr>
          </w:p>
          <w:p w14:paraId="56717B79" w14:textId="77777777" w:rsidR="00EA4CF1" w:rsidRDefault="00A54946">
            <w:pPr>
              <w:pStyle w:val="TableParagraph"/>
              <w:spacing w:line="117" w:lineRule="exact"/>
              <w:ind w:left="26"/>
              <w:rPr>
                <w:sz w:val="11"/>
              </w:rPr>
            </w:pPr>
            <w:r>
              <w:rPr>
                <w:sz w:val="11"/>
              </w:rPr>
              <w:t>75-12</w:t>
            </w:r>
          </w:p>
        </w:tc>
        <w:tc>
          <w:tcPr>
            <w:tcW w:w="870" w:type="dxa"/>
            <w:tcBorders>
              <w:top w:val="single" w:sz="2" w:space="0" w:color="000000"/>
              <w:bottom w:val="single" w:sz="2" w:space="0" w:color="000000"/>
            </w:tcBorders>
          </w:tcPr>
          <w:p w14:paraId="5A9AB403"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7BF8B5DF" w14:textId="77777777" w:rsidR="00EA4CF1" w:rsidRDefault="00EA4CF1">
            <w:pPr>
              <w:pStyle w:val="TableParagraph"/>
              <w:spacing w:before="6"/>
              <w:rPr>
                <w:b/>
                <w:sz w:val="10"/>
              </w:rPr>
            </w:pPr>
          </w:p>
          <w:p w14:paraId="0F66239A" w14:textId="77777777" w:rsidR="00EA4CF1" w:rsidRDefault="00A54946">
            <w:pPr>
              <w:pStyle w:val="TableParagraph"/>
              <w:spacing w:before="1" w:line="119" w:lineRule="exact"/>
              <w:ind w:left="25"/>
              <w:rPr>
                <w:sz w:val="11"/>
              </w:rPr>
            </w:pPr>
            <w:r>
              <w:rPr>
                <w:sz w:val="11"/>
              </w:rPr>
              <w:t>Brenair Farms</w:t>
            </w:r>
          </w:p>
        </w:tc>
        <w:tc>
          <w:tcPr>
            <w:tcW w:w="1629" w:type="dxa"/>
            <w:tcBorders>
              <w:top w:val="single" w:sz="2" w:space="0" w:color="000000"/>
              <w:bottom w:val="single" w:sz="2" w:space="0" w:color="000000"/>
            </w:tcBorders>
          </w:tcPr>
          <w:p w14:paraId="5C707A86" w14:textId="77777777" w:rsidR="00EA4CF1" w:rsidRDefault="00EA4CF1">
            <w:pPr>
              <w:pStyle w:val="TableParagraph"/>
              <w:spacing w:before="6"/>
              <w:rPr>
                <w:b/>
                <w:sz w:val="10"/>
              </w:rPr>
            </w:pPr>
          </w:p>
          <w:p w14:paraId="62194DA1" w14:textId="77777777" w:rsidR="00EA4CF1" w:rsidRDefault="00A54946">
            <w:pPr>
              <w:pStyle w:val="TableParagraph"/>
              <w:spacing w:before="1" w:line="119" w:lineRule="exact"/>
              <w:ind w:left="23"/>
              <w:rPr>
                <w:sz w:val="11"/>
              </w:rPr>
            </w:pPr>
            <w:r>
              <w:rPr>
                <w:sz w:val="11"/>
              </w:rPr>
              <w:t>8229 Longwoods Road</w:t>
            </w:r>
          </w:p>
        </w:tc>
        <w:tc>
          <w:tcPr>
            <w:tcW w:w="827" w:type="dxa"/>
            <w:tcBorders>
              <w:top w:val="single" w:sz="2" w:space="0" w:color="000000"/>
              <w:bottom w:val="single" w:sz="2" w:space="0" w:color="000000"/>
            </w:tcBorders>
          </w:tcPr>
          <w:p w14:paraId="7FC4095A" w14:textId="77777777" w:rsidR="00EA4CF1" w:rsidRDefault="00EA4CF1">
            <w:pPr>
              <w:pStyle w:val="TableParagraph"/>
              <w:spacing w:before="6"/>
              <w:rPr>
                <w:b/>
                <w:sz w:val="10"/>
              </w:rPr>
            </w:pPr>
          </w:p>
          <w:p w14:paraId="1EA7C92B" w14:textId="77777777" w:rsidR="00EA4CF1" w:rsidRDefault="00A54946">
            <w:pPr>
              <w:pStyle w:val="TableParagraph"/>
              <w:spacing w:before="1" w:line="119" w:lineRule="exact"/>
              <w:ind w:left="22"/>
              <w:rPr>
                <w:sz w:val="11"/>
              </w:rPr>
            </w:pPr>
            <w:r>
              <w:rPr>
                <w:sz w:val="11"/>
              </w:rPr>
              <w:t>A1</w:t>
            </w:r>
          </w:p>
        </w:tc>
        <w:tc>
          <w:tcPr>
            <w:tcW w:w="971" w:type="dxa"/>
            <w:tcBorders>
              <w:top w:val="single" w:sz="2" w:space="0" w:color="000000"/>
              <w:bottom w:val="single" w:sz="2" w:space="0" w:color="000000"/>
            </w:tcBorders>
          </w:tcPr>
          <w:p w14:paraId="25DD39AF" w14:textId="77777777" w:rsidR="00EA4CF1" w:rsidRDefault="00EA4CF1">
            <w:pPr>
              <w:pStyle w:val="TableParagraph"/>
              <w:spacing w:before="9"/>
              <w:rPr>
                <w:b/>
                <w:sz w:val="10"/>
              </w:rPr>
            </w:pPr>
          </w:p>
          <w:p w14:paraId="32FAB7DB" w14:textId="77777777" w:rsidR="00EA4CF1" w:rsidRDefault="00A54946">
            <w:pPr>
              <w:pStyle w:val="TableParagraph"/>
              <w:spacing w:line="117" w:lineRule="exact"/>
              <w:ind w:left="21"/>
              <w:rPr>
                <w:sz w:val="11"/>
              </w:rPr>
            </w:pPr>
            <w:r>
              <w:rPr>
                <w:sz w:val="11"/>
              </w:rPr>
              <w:t>A2-3 &amp; A3</w:t>
            </w:r>
          </w:p>
        </w:tc>
        <w:tc>
          <w:tcPr>
            <w:tcW w:w="820" w:type="dxa"/>
            <w:tcBorders>
              <w:top w:val="single" w:sz="2" w:space="0" w:color="000000"/>
              <w:bottom w:val="single" w:sz="2" w:space="0" w:color="000000"/>
            </w:tcBorders>
          </w:tcPr>
          <w:p w14:paraId="576C18C2"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68FEC043" w14:textId="77777777" w:rsidR="00EA4CF1" w:rsidRDefault="00EA4CF1">
            <w:pPr>
              <w:pStyle w:val="TableParagraph"/>
              <w:spacing w:before="9"/>
              <w:rPr>
                <w:b/>
                <w:sz w:val="10"/>
              </w:rPr>
            </w:pPr>
          </w:p>
          <w:p w14:paraId="1022B8DD" w14:textId="77777777" w:rsidR="00EA4CF1" w:rsidRDefault="00A54946">
            <w:pPr>
              <w:pStyle w:val="TableParagraph"/>
              <w:spacing w:line="117" w:lineRule="exact"/>
              <w:ind w:left="18"/>
              <w:rPr>
                <w:sz w:val="11"/>
              </w:rPr>
            </w:pPr>
            <w:r>
              <w:rPr>
                <w:sz w:val="11"/>
              </w:rPr>
              <w:t>Sch A - Map 34</w:t>
            </w:r>
          </w:p>
        </w:tc>
        <w:tc>
          <w:tcPr>
            <w:tcW w:w="2488" w:type="dxa"/>
            <w:tcBorders>
              <w:top w:val="single" w:sz="2" w:space="0" w:color="000000"/>
              <w:bottom w:val="single" w:sz="2" w:space="0" w:color="000000"/>
            </w:tcBorders>
          </w:tcPr>
          <w:p w14:paraId="1F1AA6B1" w14:textId="77777777" w:rsidR="00EA4CF1" w:rsidRDefault="00A54946">
            <w:pPr>
              <w:pStyle w:val="TableParagraph"/>
              <w:spacing w:line="114" w:lineRule="exact"/>
              <w:ind w:left="17"/>
              <w:rPr>
                <w:sz w:val="11"/>
              </w:rPr>
            </w:pPr>
            <w:r>
              <w:rPr>
                <w:sz w:val="11"/>
              </w:rPr>
              <w:t>permit severance of surplus farm dwelling, barn</w:t>
            </w:r>
          </w:p>
          <w:p w14:paraId="5C7994D0" w14:textId="77777777" w:rsidR="00EA4CF1" w:rsidRDefault="00A54946">
            <w:pPr>
              <w:pStyle w:val="TableParagraph"/>
              <w:spacing w:before="8" w:line="119" w:lineRule="exact"/>
              <w:ind w:left="17"/>
              <w:rPr>
                <w:sz w:val="11"/>
              </w:rPr>
            </w:pPr>
            <w:r>
              <w:rPr>
                <w:sz w:val="11"/>
              </w:rPr>
              <w:t>and surrounding lands</w:t>
            </w:r>
          </w:p>
        </w:tc>
        <w:tc>
          <w:tcPr>
            <w:tcW w:w="920" w:type="dxa"/>
            <w:tcBorders>
              <w:top w:val="single" w:sz="2" w:space="0" w:color="000000"/>
              <w:bottom w:val="single" w:sz="2" w:space="0" w:color="000000"/>
            </w:tcBorders>
          </w:tcPr>
          <w:p w14:paraId="3F4ED876" w14:textId="77777777" w:rsidR="00EA4CF1" w:rsidRDefault="00EA4CF1">
            <w:pPr>
              <w:pStyle w:val="TableParagraph"/>
              <w:spacing w:before="6"/>
              <w:rPr>
                <w:b/>
                <w:sz w:val="10"/>
              </w:rPr>
            </w:pPr>
          </w:p>
          <w:p w14:paraId="4ED30C18"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1183DDC5" w14:textId="77777777" w:rsidR="00EA4CF1" w:rsidRDefault="00EA4CF1">
            <w:pPr>
              <w:pStyle w:val="TableParagraph"/>
              <w:spacing w:before="9"/>
              <w:rPr>
                <w:b/>
                <w:sz w:val="10"/>
              </w:rPr>
            </w:pPr>
          </w:p>
          <w:p w14:paraId="0ADF9B5F" w14:textId="77777777" w:rsidR="00EA4CF1" w:rsidRDefault="00A54946">
            <w:pPr>
              <w:pStyle w:val="TableParagraph"/>
              <w:spacing w:line="117" w:lineRule="exact"/>
              <w:ind w:left="16"/>
              <w:rPr>
                <w:sz w:val="11"/>
              </w:rPr>
            </w:pPr>
            <w:r>
              <w:rPr>
                <w:sz w:val="11"/>
              </w:rPr>
              <w:t>PASSED</w:t>
            </w:r>
          </w:p>
        </w:tc>
      </w:tr>
      <w:tr w:rsidR="00EA4CF1" w14:paraId="7DE938D2" w14:textId="77777777">
        <w:trPr>
          <w:trHeight w:val="395"/>
        </w:trPr>
        <w:tc>
          <w:tcPr>
            <w:tcW w:w="478" w:type="dxa"/>
            <w:tcBorders>
              <w:top w:val="single" w:sz="2" w:space="0" w:color="000000"/>
              <w:bottom w:val="single" w:sz="2" w:space="0" w:color="000000"/>
            </w:tcBorders>
          </w:tcPr>
          <w:p w14:paraId="3880958E" w14:textId="77777777" w:rsidR="00EA4CF1" w:rsidRDefault="00EA4CF1">
            <w:pPr>
              <w:pStyle w:val="TableParagraph"/>
              <w:rPr>
                <w:b/>
                <w:sz w:val="12"/>
              </w:rPr>
            </w:pPr>
          </w:p>
          <w:p w14:paraId="37F6425A" w14:textId="77777777" w:rsidR="00EA4CF1" w:rsidRDefault="00EA4CF1">
            <w:pPr>
              <w:pStyle w:val="TableParagraph"/>
              <w:spacing w:before="5"/>
              <w:rPr>
                <w:b/>
                <w:sz w:val="10"/>
              </w:rPr>
            </w:pPr>
          </w:p>
          <w:p w14:paraId="7D5C4165" w14:textId="77777777" w:rsidR="00EA4CF1" w:rsidRDefault="00A54946">
            <w:pPr>
              <w:pStyle w:val="TableParagraph"/>
              <w:spacing w:line="117" w:lineRule="exact"/>
              <w:ind w:left="26"/>
              <w:rPr>
                <w:sz w:val="11"/>
              </w:rPr>
            </w:pPr>
            <w:r>
              <w:rPr>
                <w:sz w:val="11"/>
              </w:rPr>
              <w:t>1-13</w:t>
            </w:r>
          </w:p>
        </w:tc>
        <w:tc>
          <w:tcPr>
            <w:tcW w:w="870" w:type="dxa"/>
            <w:tcBorders>
              <w:top w:val="single" w:sz="2" w:space="0" w:color="000000"/>
              <w:bottom w:val="single" w:sz="2" w:space="0" w:color="000000"/>
            </w:tcBorders>
          </w:tcPr>
          <w:p w14:paraId="5745C390"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2A6C5F87" w14:textId="77777777" w:rsidR="00EA4CF1" w:rsidRDefault="00EA4CF1">
            <w:pPr>
              <w:pStyle w:val="TableParagraph"/>
              <w:rPr>
                <w:b/>
                <w:sz w:val="12"/>
              </w:rPr>
            </w:pPr>
          </w:p>
          <w:p w14:paraId="1A998D52" w14:textId="77777777" w:rsidR="00EA4CF1" w:rsidRDefault="00EA4CF1">
            <w:pPr>
              <w:pStyle w:val="TableParagraph"/>
              <w:spacing w:before="3"/>
              <w:rPr>
                <w:b/>
                <w:sz w:val="10"/>
              </w:rPr>
            </w:pPr>
          </w:p>
          <w:p w14:paraId="0FCF3D03" w14:textId="77777777" w:rsidR="00EA4CF1" w:rsidRDefault="00A54946">
            <w:pPr>
              <w:pStyle w:val="TableParagraph"/>
              <w:spacing w:line="119" w:lineRule="exact"/>
              <w:ind w:left="25"/>
              <w:rPr>
                <w:sz w:val="11"/>
              </w:rPr>
            </w:pPr>
            <w:r>
              <w:rPr>
                <w:sz w:val="11"/>
              </w:rPr>
              <w:t>Boersma</w:t>
            </w:r>
          </w:p>
        </w:tc>
        <w:tc>
          <w:tcPr>
            <w:tcW w:w="1629" w:type="dxa"/>
            <w:tcBorders>
              <w:top w:val="single" w:sz="2" w:space="0" w:color="000000"/>
              <w:bottom w:val="single" w:sz="2" w:space="0" w:color="000000"/>
            </w:tcBorders>
          </w:tcPr>
          <w:p w14:paraId="1C6454BD" w14:textId="77777777" w:rsidR="00EA4CF1" w:rsidRDefault="00EA4CF1">
            <w:pPr>
              <w:pStyle w:val="TableParagraph"/>
              <w:rPr>
                <w:b/>
                <w:sz w:val="12"/>
              </w:rPr>
            </w:pPr>
          </w:p>
          <w:p w14:paraId="5013966C" w14:textId="77777777" w:rsidR="00EA4CF1" w:rsidRDefault="00EA4CF1">
            <w:pPr>
              <w:pStyle w:val="TableParagraph"/>
              <w:spacing w:before="3"/>
              <w:rPr>
                <w:b/>
                <w:sz w:val="10"/>
              </w:rPr>
            </w:pPr>
          </w:p>
          <w:p w14:paraId="1A7E9D2E" w14:textId="77777777" w:rsidR="00EA4CF1" w:rsidRDefault="00A54946">
            <w:pPr>
              <w:pStyle w:val="TableParagraph"/>
              <w:spacing w:line="119" w:lineRule="exact"/>
              <w:ind w:left="23"/>
              <w:rPr>
                <w:sz w:val="11"/>
              </w:rPr>
            </w:pPr>
            <w:r>
              <w:rPr>
                <w:sz w:val="11"/>
              </w:rPr>
              <w:t>8557 Longwoods Road</w:t>
            </w:r>
          </w:p>
        </w:tc>
        <w:tc>
          <w:tcPr>
            <w:tcW w:w="827" w:type="dxa"/>
            <w:tcBorders>
              <w:top w:val="single" w:sz="2" w:space="0" w:color="000000"/>
              <w:bottom w:val="single" w:sz="2" w:space="0" w:color="000000"/>
            </w:tcBorders>
          </w:tcPr>
          <w:p w14:paraId="0660AF6D" w14:textId="77777777" w:rsidR="00EA4CF1" w:rsidRDefault="00EA4CF1">
            <w:pPr>
              <w:pStyle w:val="TableParagraph"/>
              <w:rPr>
                <w:b/>
                <w:sz w:val="12"/>
              </w:rPr>
            </w:pPr>
          </w:p>
          <w:p w14:paraId="4636A78A" w14:textId="77777777" w:rsidR="00EA4CF1" w:rsidRDefault="00EA4CF1">
            <w:pPr>
              <w:pStyle w:val="TableParagraph"/>
              <w:spacing w:before="3"/>
              <w:rPr>
                <w:b/>
                <w:sz w:val="10"/>
              </w:rPr>
            </w:pPr>
          </w:p>
          <w:p w14:paraId="39C622CA" w14:textId="77777777" w:rsidR="00EA4CF1" w:rsidRDefault="00A54946">
            <w:pPr>
              <w:pStyle w:val="TableParagraph"/>
              <w:spacing w:line="119" w:lineRule="exact"/>
              <w:ind w:left="22"/>
              <w:rPr>
                <w:sz w:val="11"/>
              </w:rPr>
            </w:pPr>
            <w:r>
              <w:rPr>
                <w:sz w:val="11"/>
              </w:rPr>
              <w:t>A1</w:t>
            </w:r>
          </w:p>
        </w:tc>
        <w:tc>
          <w:tcPr>
            <w:tcW w:w="1791" w:type="dxa"/>
            <w:gridSpan w:val="2"/>
            <w:tcBorders>
              <w:top w:val="single" w:sz="2" w:space="0" w:color="000000"/>
              <w:bottom w:val="single" w:sz="2" w:space="0" w:color="000000"/>
            </w:tcBorders>
          </w:tcPr>
          <w:p w14:paraId="01316811" w14:textId="77777777" w:rsidR="00EA4CF1" w:rsidRDefault="00EA4CF1">
            <w:pPr>
              <w:pStyle w:val="TableParagraph"/>
              <w:rPr>
                <w:b/>
                <w:sz w:val="12"/>
              </w:rPr>
            </w:pPr>
          </w:p>
          <w:p w14:paraId="5F720EFE" w14:textId="77777777" w:rsidR="00EA4CF1" w:rsidRDefault="00EA4CF1">
            <w:pPr>
              <w:pStyle w:val="TableParagraph"/>
              <w:spacing w:before="5"/>
              <w:rPr>
                <w:b/>
                <w:sz w:val="10"/>
              </w:rPr>
            </w:pPr>
          </w:p>
          <w:p w14:paraId="35B616AB" w14:textId="77777777" w:rsidR="00EA4CF1" w:rsidRDefault="00A54946">
            <w:pPr>
              <w:pStyle w:val="TableParagraph"/>
              <w:spacing w:line="117" w:lineRule="exact"/>
              <w:ind w:left="21"/>
              <w:rPr>
                <w:sz w:val="11"/>
              </w:rPr>
            </w:pPr>
            <w:r>
              <w:rPr>
                <w:sz w:val="11"/>
              </w:rPr>
              <w:t>A2-4 &amp; A3; now A2-6</w:t>
            </w:r>
          </w:p>
        </w:tc>
        <w:tc>
          <w:tcPr>
            <w:tcW w:w="980" w:type="dxa"/>
            <w:tcBorders>
              <w:top w:val="single" w:sz="2" w:space="0" w:color="000000"/>
              <w:bottom w:val="single" w:sz="2" w:space="0" w:color="000000"/>
            </w:tcBorders>
          </w:tcPr>
          <w:p w14:paraId="25906EBF" w14:textId="77777777" w:rsidR="00EA4CF1" w:rsidRDefault="00EA4CF1">
            <w:pPr>
              <w:pStyle w:val="TableParagraph"/>
              <w:rPr>
                <w:b/>
                <w:sz w:val="12"/>
              </w:rPr>
            </w:pPr>
          </w:p>
          <w:p w14:paraId="30F559F3" w14:textId="77777777" w:rsidR="00EA4CF1" w:rsidRDefault="00EA4CF1">
            <w:pPr>
              <w:pStyle w:val="TableParagraph"/>
              <w:spacing w:before="5"/>
              <w:rPr>
                <w:b/>
                <w:sz w:val="10"/>
              </w:rPr>
            </w:pPr>
          </w:p>
          <w:p w14:paraId="4F887A78" w14:textId="77777777" w:rsidR="00EA4CF1" w:rsidRDefault="00A54946">
            <w:pPr>
              <w:pStyle w:val="TableParagraph"/>
              <w:spacing w:line="117" w:lineRule="exact"/>
              <w:ind w:left="18"/>
              <w:rPr>
                <w:sz w:val="11"/>
              </w:rPr>
            </w:pPr>
            <w:r>
              <w:rPr>
                <w:sz w:val="11"/>
              </w:rPr>
              <w:t>Sch A - Map 35</w:t>
            </w:r>
          </w:p>
        </w:tc>
        <w:tc>
          <w:tcPr>
            <w:tcW w:w="2488" w:type="dxa"/>
            <w:tcBorders>
              <w:top w:val="single" w:sz="2" w:space="0" w:color="000000"/>
              <w:bottom w:val="single" w:sz="2" w:space="0" w:color="000000"/>
            </w:tcBorders>
          </w:tcPr>
          <w:p w14:paraId="41CF3A77" w14:textId="77777777" w:rsidR="00EA4CF1" w:rsidRDefault="00A54946">
            <w:pPr>
              <w:pStyle w:val="TableParagraph"/>
              <w:spacing w:line="114" w:lineRule="exact"/>
              <w:ind w:left="17"/>
              <w:rPr>
                <w:sz w:val="11"/>
              </w:rPr>
            </w:pPr>
            <w:r>
              <w:rPr>
                <w:sz w:val="11"/>
              </w:rPr>
              <w:t>Facilitate the severance of an existing dwelling,</w:t>
            </w:r>
          </w:p>
          <w:p w14:paraId="4602BE26" w14:textId="77777777" w:rsidR="00EA4CF1" w:rsidRDefault="00A54946">
            <w:pPr>
              <w:pStyle w:val="TableParagraph"/>
              <w:spacing w:before="4" w:line="130" w:lineRule="atLeast"/>
              <w:ind w:left="17"/>
              <w:rPr>
                <w:sz w:val="11"/>
              </w:rPr>
            </w:pPr>
            <w:r>
              <w:rPr>
                <w:sz w:val="11"/>
              </w:rPr>
              <w:t>barn and surrounding lands; further amended by Bylaw 45-15</w:t>
            </w:r>
          </w:p>
        </w:tc>
        <w:tc>
          <w:tcPr>
            <w:tcW w:w="920" w:type="dxa"/>
            <w:tcBorders>
              <w:top w:val="single" w:sz="2" w:space="0" w:color="000000"/>
              <w:bottom w:val="single" w:sz="2" w:space="0" w:color="000000"/>
            </w:tcBorders>
          </w:tcPr>
          <w:p w14:paraId="72458640" w14:textId="77777777" w:rsidR="00EA4CF1" w:rsidRDefault="00EA4CF1">
            <w:pPr>
              <w:pStyle w:val="TableParagraph"/>
              <w:rPr>
                <w:b/>
                <w:sz w:val="12"/>
              </w:rPr>
            </w:pPr>
          </w:p>
          <w:p w14:paraId="703C4C45" w14:textId="77777777" w:rsidR="00EA4CF1" w:rsidRDefault="00EA4CF1">
            <w:pPr>
              <w:pStyle w:val="TableParagraph"/>
              <w:spacing w:before="3"/>
              <w:rPr>
                <w:b/>
                <w:sz w:val="10"/>
              </w:rPr>
            </w:pPr>
          </w:p>
          <w:p w14:paraId="5446D931" w14:textId="77777777" w:rsidR="00EA4CF1" w:rsidRDefault="00A54946">
            <w:pPr>
              <w:pStyle w:val="TableParagraph"/>
              <w:spacing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3D071CD2" w14:textId="77777777" w:rsidR="00EA4CF1" w:rsidRDefault="00EA4CF1">
            <w:pPr>
              <w:pStyle w:val="TableParagraph"/>
              <w:rPr>
                <w:b/>
                <w:sz w:val="12"/>
              </w:rPr>
            </w:pPr>
          </w:p>
          <w:p w14:paraId="54E96CF8" w14:textId="77777777" w:rsidR="00EA4CF1" w:rsidRDefault="00EA4CF1">
            <w:pPr>
              <w:pStyle w:val="TableParagraph"/>
              <w:spacing w:before="5"/>
              <w:rPr>
                <w:b/>
                <w:sz w:val="10"/>
              </w:rPr>
            </w:pPr>
          </w:p>
          <w:p w14:paraId="1A064747" w14:textId="77777777" w:rsidR="00EA4CF1" w:rsidRDefault="00A54946">
            <w:pPr>
              <w:pStyle w:val="TableParagraph"/>
              <w:spacing w:line="117" w:lineRule="exact"/>
              <w:ind w:left="16"/>
              <w:rPr>
                <w:sz w:val="11"/>
              </w:rPr>
            </w:pPr>
            <w:r>
              <w:rPr>
                <w:sz w:val="11"/>
              </w:rPr>
              <w:t>PASSED</w:t>
            </w:r>
          </w:p>
        </w:tc>
      </w:tr>
      <w:tr w:rsidR="00EA4CF1" w14:paraId="3C45F011" w14:textId="77777777">
        <w:trPr>
          <w:trHeight w:val="129"/>
        </w:trPr>
        <w:tc>
          <w:tcPr>
            <w:tcW w:w="478" w:type="dxa"/>
            <w:tcBorders>
              <w:top w:val="single" w:sz="2" w:space="0" w:color="000000"/>
              <w:bottom w:val="single" w:sz="2" w:space="0" w:color="000000"/>
            </w:tcBorders>
          </w:tcPr>
          <w:p w14:paraId="7735BBCF" w14:textId="77777777" w:rsidR="00EA4CF1" w:rsidRDefault="00A54946">
            <w:pPr>
              <w:pStyle w:val="TableParagraph"/>
              <w:spacing w:line="109" w:lineRule="exact"/>
              <w:ind w:left="26"/>
              <w:rPr>
                <w:sz w:val="11"/>
              </w:rPr>
            </w:pPr>
            <w:r>
              <w:rPr>
                <w:sz w:val="11"/>
              </w:rPr>
              <w:t>13-13</w:t>
            </w:r>
          </w:p>
        </w:tc>
        <w:tc>
          <w:tcPr>
            <w:tcW w:w="870" w:type="dxa"/>
            <w:tcBorders>
              <w:top w:val="single" w:sz="2" w:space="0" w:color="000000"/>
              <w:bottom w:val="single" w:sz="2" w:space="0" w:color="000000"/>
            </w:tcBorders>
          </w:tcPr>
          <w:p w14:paraId="6372E736" w14:textId="77777777" w:rsidR="00EA4CF1" w:rsidRDefault="00EA4CF1">
            <w:pPr>
              <w:pStyle w:val="TableParagraph"/>
              <w:rPr>
                <w:rFonts w:ascii="Times New Roman"/>
                <w:sz w:val="6"/>
              </w:rPr>
            </w:pPr>
          </w:p>
        </w:tc>
        <w:tc>
          <w:tcPr>
            <w:tcW w:w="1729" w:type="dxa"/>
            <w:tcBorders>
              <w:top w:val="single" w:sz="2" w:space="0" w:color="000000"/>
              <w:bottom w:val="single" w:sz="2" w:space="0" w:color="000000"/>
            </w:tcBorders>
          </w:tcPr>
          <w:p w14:paraId="4A1CFBED" w14:textId="77777777" w:rsidR="00EA4CF1" w:rsidRDefault="00A54946">
            <w:pPr>
              <w:pStyle w:val="TableParagraph"/>
              <w:spacing w:line="109" w:lineRule="exact"/>
              <w:ind w:left="25"/>
              <w:rPr>
                <w:sz w:val="11"/>
              </w:rPr>
            </w:pPr>
            <w:r>
              <w:rPr>
                <w:sz w:val="11"/>
              </w:rPr>
              <w:t>Drabbant</w:t>
            </w:r>
          </w:p>
        </w:tc>
        <w:tc>
          <w:tcPr>
            <w:tcW w:w="1629" w:type="dxa"/>
            <w:tcBorders>
              <w:top w:val="single" w:sz="2" w:space="0" w:color="000000"/>
              <w:bottom w:val="single" w:sz="2" w:space="0" w:color="000000"/>
            </w:tcBorders>
          </w:tcPr>
          <w:p w14:paraId="54F98FDC" w14:textId="77777777" w:rsidR="00EA4CF1" w:rsidRDefault="00A54946">
            <w:pPr>
              <w:pStyle w:val="TableParagraph"/>
              <w:spacing w:line="109" w:lineRule="exact"/>
              <w:ind w:left="23"/>
              <w:rPr>
                <w:sz w:val="11"/>
              </w:rPr>
            </w:pPr>
            <w:r>
              <w:rPr>
                <w:sz w:val="11"/>
              </w:rPr>
              <w:t>6858 Calvert Drive</w:t>
            </w:r>
          </w:p>
        </w:tc>
        <w:tc>
          <w:tcPr>
            <w:tcW w:w="827" w:type="dxa"/>
            <w:tcBorders>
              <w:top w:val="single" w:sz="2" w:space="0" w:color="000000"/>
              <w:bottom w:val="single" w:sz="2" w:space="0" w:color="000000"/>
            </w:tcBorders>
          </w:tcPr>
          <w:p w14:paraId="0510BFD2" w14:textId="77777777" w:rsidR="00EA4CF1" w:rsidRDefault="00A54946">
            <w:pPr>
              <w:pStyle w:val="TableParagraph"/>
              <w:spacing w:line="109" w:lineRule="exact"/>
              <w:ind w:left="22"/>
              <w:rPr>
                <w:sz w:val="11"/>
              </w:rPr>
            </w:pPr>
            <w:r>
              <w:rPr>
                <w:sz w:val="11"/>
              </w:rPr>
              <w:t>A1</w:t>
            </w:r>
          </w:p>
        </w:tc>
        <w:tc>
          <w:tcPr>
            <w:tcW w:w="971" w:type="dxa"/>
            <w:tcBorders>
              <w:top w:val="single" w:sz="2" w:space="0" w:color="000000"/>
              <w:bottom w:val="single" w:sz="2" w:space="0" w:color="000000"/>
            </w:tcBorders>
          </w:tcPr>
          <w:p w14:paraId="6E9B870B" w14:textId="77777777" w:rsidR="00EA4CF1" w:rsidRDefault="00A54946">
            <w:pPr>
              <w:pStyle w:val="TableParagraph"/>
              <w:spacing w:line="109" w:lineRule="exact"/>
              <w:ind w:left="21"/>
              <w:rPr>
                <w:sz w:val="11"/>
              </w:rPr>
            </w:pPr>
            <w:r>
              <w:rPr>
                <w:sz w:val="11"/>
              </w:rPr>
              <w:t>A2 &amp; A3</w:t>
            </w:r>
          </w:p>
        </w:tc>
        <w:tc>
          <w:tcPr>
            <w:tcW w:w="820" w:type="dxa"/>
            <w:tcBorders>
              <w:top w:val="single" w:sz="2" w:space="0" w:color="000000"/>
              <w:bottom w:val="single" w:sz="2" w:space="0" w:color="000000"/>
            </w:tcBorders>
          </w:tcPr>
          <w:p w14:paraId="5F98B432"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0045BE1B" w14:textId="77777777" w:rsidR="00EA4CF1" w:rsidRDefault="00A54946">
            <w:pPr>
              <w:pStyle w:val="TableParagraph"/>
              <w:spacing w:line="109" w:lineRule="exact"/>
              <w:ind w:left="18"/>
              <w:rPr>
                <w:sz w:val="11"/>
              </w:rPr>
            </w:pPr>
            <w:r>
              <w:rPr>
                <w:sz w:val="11"/>
              </w:rPr>
              <w:t>Sch A - Map 1</w:t>
            </w:r>
          </w:p>
        </w:tc>
        <w:tc>
          <w:tcPr>
            <w:tcW w:w="2488" w:type="dxa"/>
            <w:tcBorders>
              <w:top w:val="single" w:sz="2" w:space="0" w:color="000000"/>
              <w:bottom w:val="single" w:sz="2" w:space="0" w:color="000000"/>
            </w:tcBorders>
          </w:tcPr>
          <w:p w14:paraId="0E9AC06B" w14:textId="77777777" w:rsidR="00EA4CF1" w:rsidRDefault="00A54946">
            <w:pPr>
              <w:pStyle w:val="TableParagraph"/>
              <w:spacing w:line="109" w:lineRule="exact"/>
              <w:ind w:left="17"/>
              <w:rPr>
                <w:sz w:val="11"/>
              </w:rPr>
            </w:pPr>
            <w:r>
              <w:rPr>
                <w:sz w:val="11"/>
              </w:rPr>
              <w:t>permit severance of surplus farm dwelling</w:t>
            </w:r>
          </w:p>
        </w:tc>
        <w:tc>
          <w:tcPr>
            <w:tcW w:w="920" w:type="dxa"/>
            <w:tcBorders>
              <w:top w:val="single" w:sz="2" w:space="0" w:color="000000"/>
              <w:bottom w:val="single" w:sz="2" w:space="0" w:color="000000"/>
            </w:tcBorders>
          </w:tcPr>
          <w:p w14:paraId="61D47B99"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2F9683AA" w14:textId="77777777" w:rsidR="00EA4CF1" w:rsidRDefault="00A54946">
            <w:pPr>
              <w:pStyle w:val="TableParagraph"/>
              <w:spacing w:line="109" w:lineRule="exact"/>
              <w:ind w:left="16"/>
              <w:rPr>
                <w:sz w:val="11"/>
              </w:rPr>
            </w:pPr>
            <w:r>
              <w:rPr>
                <w:sz w:val="11"/>
              </w:rPr>
              <w:t>PASSED</w:t>
            </w:r>
          </w:p>
        </w:tc>
      </w:tr>
      <w:tr w:rsidR="00EA4CF1" w14:paraId="1FFFB35C" w14:textId="77777777">
        <w:trPr>
          <w:trHeight w:val="129"/>
        </w:trPr>
        <w:tc>
          <w:tcPr>
            <w:tcW w:w="478" w:type="dxa"/>
            <w:tcBorders>
              <w:top w:val="single" w:sz="2" w:space="0" w:color="000000"/>
              <w:bottom w:val="single" w:sz="2" w:space="0" w:color="000000"/>
            </w:tcBorders>
          </w:tcPr>
          <w:p w14:paraId="621797D0" w14:textId="77777777" w:rsidR="00EA4CF1" w:rsidRDefault="00A54946">
            <w:pPr>
              <w:pStyle w:val="TableParagraph"/>
              <w:spacing w:line="109" w:lineRule="exact"/>
              <w:ind w:left="26"/>
              <w:rPr>
                <w:sz w:val="11"/>
              </w:rPr>
            </w:pPr>
            <w:r>
              <w:rPr>
                <w:sz w:val="11"/>
              </w:rPr>
              <w:t>24-13</w:t>
            </w:r>
          </w:p>
        </w:tc>
        <w:tc>
          <w:tcPr>
            <w:tcW w:w="870" w:type="dxa"/>
            <w:tcBorders>
              <w:top w:val="single" w:sz="2" w:space="0" w:color="000000"/>
              <w:bottom w:val="single" w:sz="2" w:space="0" w:color="000000"/>
            </w:tcBorders>
          </w:tcPr>
          <w:p w14:paraId="3E27E606" w14:textId="77777777" w:rsidR="00EA4CF1" w:rsidRDefault="00EA4CF1">
            <w:pPr>
              <w:pStyle w:val="TableParagraph"/>
              <w:rPr>
                <w:rFonts w:ascii="Times New Roman"/>
                <w:sz w:val="6"/>
              </w:rPr>
            </w:pPr>
          </w:p>
        </w:tc>
        <w:tc>
          <w:tcPr>
            <w:tcW w:w="1729" w:type="dxa"/>
            <w:tcBorders>
              <w:top w:val="single" w:sz="2" w:space="0" w:color="000000"/>
              <w:bottom w:val="single" w:sz="2" w:space="0" w:color="000000"/>
            </w:tcBorders>
          </w:tcPr>
          <w:p w14:paraId="1BB03765" w14:textId="77777777" w:rsidR="00EA4CF1" w:rsidRDefault="00A54946">
            <w:pPr>
              <w:pStyle w:val="TableParagraph"/>
              <w:spacing w:line="109" w:lineRule="exact"/>
              <w:ind w:left="25"/>
              <w:rPr>
                <w:sz w:val="11"/>
              </w:rPr>
            </w:pPr>
            <w:r>
              <w:rPr>
                <w:sz w:val="11"/>
              </w:rPr>
              <w:t>Arts</w:t>
            </w:r>
          </w:p>
        </w:tc>
        <w:tc>
          <w:tcPr>
            <w:tcW w:w="1629" w:type="dxa"/>
            <w:tcBorders>
              <w:top w:val="single" w:sz="2" w:space="0" w:color="000000"/>
              <w:bottom w:val="single" w:sz="2" w:space="0" w:color="000000"/>
            </w:tcBorders>
          </w:tcPr>
          <w:p w14:paraId="5249CE8B" w14:textId="77777777" w:rsidR="00EA4CF1" w:rsidRDefault="00A54946">
            <w:pPr>
              <w:pStyle w:val="TableParagraph"/>
              <w:spacing w:line="109" w:lineRule="exact"/>
              <w:ind w:left="23"/>
              <w:rPr>
                <w:sz w:val="11"/>
              </w:rPr>
            </w:pPr>
            <w:r>
              <w:rPr>
                <w:sz w:val="11"/>
              </w:rPr>
              <w:t>8251 Parkhouse Drive</w:t>
            </w:r>
          </w:p>
        </w:tc>
        <w:tc>
          <w:tcPr>
            <w:tcW w:w="827" w:type="dxa"/>
            <w:tcBorders>
              <w:top w:val="single" w:sz="2" w:space="0" w:color="000000"/>
              <w:bottom w:val="single" w:sz="2" w:space="0" w:color="000000"/>
            </w:tcBorders>
          </w:tcPr>
          <w:p w14:paraId="748594D1" w14:textId="77777777" w:rsidR="00EA4CF1" w:rsidRDefault="00A54946">
            <w:pPr>
              <w:pStyle w:val="TableParagraph"/>
              <w:spacing w:line="109" w:lineRule="exact"/>
              <w:ind w:left="22"/>
              <w:rPr>
                <w:sz w:val="11"/>
              </w:rPr>
            </w:pPr>
            <w:r>
              <w:rPr>
                <w:sz w:val="11"/>
              </w:rPr>
              <w:t>A1</w:t>
            </w:r>
          </w:p>
        </w:tc>
        <w:tc>
          <w:tcPr>
            <w:tcW w:w="971" w:type="dxa"/>
            <w:tcBorders>
              <w:top w:val="single" w:sz="2" w:space="0" w:color="000000"/>
              <w:bottom w:val="single" w:sz="2" w:space="0" w:color="000000"/>
            </w:tcBorders>
          </w:tcPr>
          <w:p w14:paraId="43AB0C76" w14:textId="77777777" w:rsidR="00EA4CF1" w:rsidRDefault="00A54946">
            <w:pPr>
              <w:pStyle w:val="TableParagraph"/>
              <w:spacing w:line="109" w:lineRule="exact"/>
              <w:ind w:left="21"/>
              <w:rPr>
                <w:sz w:val="11"/>
              </w:rPr>
            </w:pPr>
            <w:r>
              <w:rPr>
                <w:sz w:val="11"/>
              </w:rPr>
              <w:t>A2 &amp; A3</w:t>
            </w:r>
          </w:p>
        </w:tc>
        <w:tc>
          <w:tcPr>
            <w:tcW w:w="820" w:type="dxa"/>
            <w:tcBorders>
              <w:top w:val="single" w:sz="2" w:space="0" w:color="000000"/>
              <w:bottom w:val="single" w:sz="2" w:space="0" w:color="000000"/>
            </w:tcBorders>
          </w:tcPr>
          <w:p w14:paraId="1409F27F"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5CA8ADA1" w14:textId="77777777" w:rsidR="00EA4CF1" w:rsidRDefault="00A54946">
            <w:pPr>
              <w:pStyle w:val="TableParagraph"/>
              <w:spacing w:line="109" w:lineRule="exact"/>
              <w:ind w:left="18"/>
              <w:rPr>
                <w:sz w:val="11"/>
              </w:rPr>
            </w:pPr>
            <w:r>
              <w:rPr>
                <w:sz w:val="11"/>
              </w:rPr>
              <w:t>Sch A - Map 28</w:t>
            </w:r>
          </w:p>
        </w:tc>
        <w:tc>
          <w:tcPr>
            <w:tcW w:w="2488" w:type="dxa"/>
            <w:tcBorders>
              <w:top w:val="single" w:sz="2" w:space="0" w:color="000000"/>
              <w:bottom w:val="single" w:sz="2" w:space="0" w:color="000000"/>
            </w:tcBorders>
          </w:tcPr>
          <w:p w14:paraId="4E19DBDE" w14:textId="77777777" w:rsidR="00EA4CF1" w:rsidRDefault="00A54946">
            <w:pPr>
              <w:pStyle w:val="TableParagraph"/>
              <w:spacing w:line="109" w:lineRule="exact"/>
              <w:ind w:left="17"/>
              <w:rPr>
                <w:sz w:val="11"/>
              </w:rPr>
            </w:pPr>
            <w:r>
              <w:rPr>
                <w:sz w:val="11"/>
              </w:rPr>
              <w:t>permit severance of surplus farm dwelling</w:t>
            </w:r>
          </w:p>
        </w:tc>
        <w:tc>
          <w:tcPr>
            <w:tcW w:w="920" w:type="dxa"/>
            <w:tcBorders>
              <w:top w:val="single" w:sz="2" w:space="0" w:color="000000"/>
              <w:bottom w:val="single" w:sz="2" w:space="0" w:color="000000"/>
            </w:tcBorders>
          </w:tcPr>
          <w:p w14:paraId="5114C072"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2427A55D" w14:textId="77777777" w:rsidR="00EA4CF1" w:rsidRDefault="00A54946">
            <w:pPr>
              <w:pStyle w:val="TableParagraph"/>
              <w:spacing w:line="109" w:lineRule="exact"/>
              <w:ind w:left="16"/>
              <w:rPr>
                <w:sz w:val="11"/>
              </w:rPr>
            </w:pPr>
            <w:r>
              <w:rPr>
                <w:sz w:val="11"/>
              </w:rPr>
              <w:t>PASSED</w:t>
            </w:r>
          </w:p>
        </w:tc>
      </w:tr>
      <w:tr w:rsidR="00EA4CF1" w14:paraId="1D4466E1" w14:textId="77777777">
        <w:trPr>
          <w:trHeight w:val="129"/>
        </w:trPr>
        <w:tc>
          <w:tcPr>
            <w:tcW w:w="478" w:type="dxa"/>
            <w:tcBorders>
              <w:top w:val="single" w:sz="2" w:space="0" w:color="000000"/>
              <w:bottom w:val="single" w:sz="2" w:space="0" w:color="000000"/>
            </w:tcBorders>
          </w:tcPr>
          <w:p w14:paraId="2F908A58" w14:textId="77777777" w:rsidR="00EA4CF1" w:rsidRDefault="00A54946">
            <w:pPr>
              <w:pStyle w:val="TableParagraph"/>
              <w:spacing w:line="109" w:lineRule="exact"/>
              <w:ind w:left="26"/>
              <w:rPr>
                <w:sz w:val="11"/>
              </w:rPr>
            </w:pPr>
            <w:r>
              <w:rPr>
                <w:sz w:val="11"/>
              </w:rPr>
              <w:t>25-13</w:t>
            </w:r>
          </w:p>
        </w:tc>
        <w:tc>
          <w:tcPr>
            <w:tcW w:w="870" w:type="dxa"/>
            <w:tcBorders>
              <w:top w:val="single" w:sz="2" w:space="0" w:color="000000"/>
              <w:bottom w:val="single" w:sz="2" w:space="0" w:color="000000"/>
            </w:tcBorders>
          </w:tcPr>
          <w:p w14:paraId="5718151A" w14:textId="77777777" w:rsidR="00EA4CF1" w:rsidRDefault="00EA4CF1">
            <w:pPr>
              <w:pStyle w:val="TableParagraph"/>
              <w:rPr>
                <w:rFonts w:ascii="Times New Roman"/>
                <w:sz w:val="6"/>
              </w:rPr>
            </w:pPr>
          </w:p>
        </w:tc>
        <w:tc>
          <w:tcPr>
            <w:tcW w:w="1729" w:type="dxa"/>
            <w:tcBorders>
              <w:top w:val="single" w:sz="2" w:space="0" w:color="000000"/>
              <w:bottom w:val="single" w:sz="2" w:space="0" w:color="000000"/>
            </w:tcBorders>
          </w:tcPr>
          <w:p w14:paraId="51EE7D0E" w14:textId="77777777" w:rsidR="00EA4CF1" w:rsidRDefault="00A54946">
            <w:pPr>
              <w:pStyle w:val="TableParagraph"/>
              <w:spacing w:line="109" w:lineRule="exact"/>
              <w:ind w:left="25"/>
              <w:rPr>
                <w:sz w:val="11"/>
              </w:rPr>
            </w:pPr>
            <w:r>
              <w:rPr>
                <w:sz w:val="11"/>
              </w:rPr>
              <w:t>Wright Boersma</w:t>
            </w:r>
          </w:p>
        </w:tc>
        <w:tc>
          <w:tcPr>
            <w:tcW w:w="1629" w:type="dxa"/>
            <w:tcBorders>
              <w:top w:val="single" w:sz="2" w:space="0" w:color="000000"/>
              <w:bottom w:val="single" w:sz="2" w:space="0" w:color="000000"/>
            </w:tcBorders>
          </w:tcPr>
          <w:p w14:paraId="45407088" w14:textId="77777777" w:rsidR="00EA4CF1" w:rsidRDefault="00A54946">
            <w:pPr>
              <w:pStyle w:val="TableParagraph"/>
              <w:spacing w:line="109" w:lineRule="exact"/>
              <w:ind w:left="23"/>
              <w:rPr>
                <w:sz w:val="11"/>
              </w:rPr>
            </w:pPr>
            <w:r>
              <w:rPr>
                <w:sz w:val="11"/>
              </w:rPr>
              <w:t>8955 Wrightman</w:t>
            </w:r>
          </w:p>
        </w:tc>
        <w:tc>
          <w:tcPr>
            <w:tcW w:w="827" w:type="dxa"/>
            <w:tcBorders>
              <w:top w:val="single" w:sz="2" w:space="0" w:color="000000"/>
              <w:bottom w:val="single" w:sz="2" w:space="0" w:color="000000"/>
            </w:tcBorders>
          </w:tcPr>
          <w:p w14:paraId="5429E134" w14:textId="77777777" w:rsidR="00EA4CF1" w:rsidRDefault="00A54946">
            <w:pPr>
              <w:pStyle w:val="TableParagraph"/>
              <w:spacing w:line="109" w:lineRule="exact"/>
              <w:ind w:left="22"/>
              <w:rPr>
                <w:sz w:val="11"/>
              </w:rPr>
            </w:pPr>
            <w:r>
              <w:rPr>
                <w:sz w:val="11"/>
              </w:rPr>
              <w:t>A1</w:t>
            </w:r>
          </w:p>
        </w:tc>
        <w:tc>
          <w:tcPr>
            <w:tcW w:w="971" w:type="dxa"/>
            <w:tcBorders>
              <w:top w:val="single" w:sz="2" w:space="0" w:color="000000"/>
              <w:bottom w:val="single" w:sz="2" w:space="0" w:color="000000"/>
            </w:tcBorders>
          </w:tcPr>
          <w:p w14:paraId="65B172E3" w14:textId="77777777" w:rsidR="00EA4CF1" w:rsidRDefault="00A54946">
            <w:pPr>
              <w:pStyle w:val="TableParagraph"/>
              <w:spacing w:line="109" w:lineRule="exact"/>
              <w:ind w:left="21"/>
              <w:rPr>
                <w:sz w:val="11"/>
              </w:rPr>
            </w:pPr>
            <w:r>
              <w:rPr>
                <w:sz w:val="11"/>
              </w:rPr>
              <w:t>A2 &amp; A3</w:t>
            </w:r>
          </w:p>
        </w:tc>
        <w:tc>
          <w:tcPr>
            <w:tcW w:w="820" w:type="dxa"/>
            <w:tcBorders>
              <w:top w:val="single" w:sz="2" w:space="0" w:color="000000"/>
              <w:bottom w:val="single" w:sz="2" w:space="0" w:color="000000"/>
            </w:tcBorders>
          </w:tcPr>
          <w:p w14:paraId="639156FD"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59C310A9" w14:textId="77777777" w:rsidR="00EA4CF1" w:rsidRDefault="00A54946">
            <w:pPr>
              <w:pStyle w:val="TableParagraph"/>
              <w:spacing w:line="109" w:lineRule="exact"/>
              <w:ind w:left="18"/>
              <w:rPr>
                <w:sz w:val="11"/>
              </w:rPr>
            </w:pPr>
            <w:r>
              <w:rPr>
                <w:sz w:val="11"/>
              </w:rPr>
              <w:t>Sch A - Map 42</w:t>
            </w:r>
          </w:p>
        </w:tc>
        <w:tc>
          <w:tcPr>
            <w:tcW w:w="2488" w:type="dxa"/>
            <w:tcBorders>
              <w:top w:val="single" w:sz="2" w:space="0" w:color="000000"/>
              <w:bottom w:val="single" w:sz="2" w:space="0" w:color="000000"/>
            </w:tcBorders>
          </w:tcPr>
          <w:p w14:paraId="2B62FAB0" w14:textId="77777777" w:rsidR="00EA4CF1" w:rsidRDefault="00A54946">
            <w:pPr>
              <w:pStyle w:val="TableParagraph"/>
              <w:spacing w:line="109" w:lineRule="exact"/>
              <w:ind w:left="17"/>
              <w:rPr>
                <w:sz w:val="11"/>
              </w:rPr>
            </w:pPr>
            <w:r>
              <w:rPr>
                <w:sz w:val="11"/>
              </w:rPr>
              <w:t>permit severance of surplus farm dwelling</w:t>
            </w:r>
          </w:p>
        </w:tc>
        <w:tc>
          <w:tcPr>
            <w:tcW w:w="920" w:type="dxa"/>
            <w:tcBorders>
              <w:top w:val="single" w:sz="2" w:space="0" w:color="000000"/>
              <w:bottom w:val="single" w:sz="2" w:space="0" w:color="000000"/>
            </w:tcBorders>
          </w:tcPr>
          <w:p w14:paraId="0F37FCDE"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71EC9CB3" w14:textId="77777777" w:rsidR="00EA4CF1" w:rsidRDefault="00A54946">
            <w:pPr>
              <w:pStyle w:val="TableParagraph"/>
              <w:spacing w:line="109" w:lineRule="exact"/>
              <w:ind w:left="16"/>
              <w:rPr>
                <w:sz w:val="11"/>
              </w:rPr>
            </w:pPr>
            <w:r>
              <w:rPr>
                <w:sz w:val="11"/>
              </w:rPr>
              <w:t>PASSED</w:t>
            </w:r>
          </w:p>
        </w:tc>
      </w:tr>
      <w:tr w:rsidR="00EA4CF1" w14:paraId="3BB979BB" w14:textId="77777777">
        <w:trPr>
          <w:trHeight w:val="261"/>
        </w:trPr>
        <w:tc>
          <w:tcPr>
            <w:tcW w:w="478" w:type="dxa"/>
            <w:tcBorders>
              <w:top w:val="single" w:sz="2" w:space="0" w:color="000000"/>
              <w:bottom w:val="single" w:sz="2" w:space="0" w:color="000000"/>
            </w:tcBorders>
          </w:tcPr>
          <w:p w14:paraId="642B9649" w14:textId="77777777" w:rsidR="00EA4CF1" w:rsidRDefault="00EA4CF1">
            <w:pPr>
              <w:pStyle w:val="TableParagraph"/>
              <w:spacing w:before="9"/>
              <w:rPr>
                <w:b/>
                <w:sz w:val="10"/>
              </w:rPr>
            </w:pPr>
          </w:p>
          <w:p w14:paraId="77315279" w14:textId="77777777" w:rsidR="00EA4CF1" w:rsidRDefault="00A54946">
            <w:pPr>
              <w:pStyle w:val="TableParagraph"/>
              <w:spacing w:line="118" w:lineRule="exact"/>
              <w:ind w:left="26"/>
              <w:rPr>
                <w:sz w:val="11"/>
              </w:rPr>
            </w:pPr>
            <w:r>
              <w:rPr>
                <w:sz w:val="11"/>
              </w:rPr>
              <w:t>26-13</w:t>
            </w:r>
          </w:p>
        </w:tc>
        <w:tc>
          <w:tcPr>
            <w:tcW w:w="870" w:type="dxa"/>
            <w:tcBorders>
              <w:top w:val="single" w:sz="2" w:space="0" w:color="000000"/>
              <w:bottom w:val="single" w:sz="2" w:space="0" w:color="000000"/>
            </w:tcBorders>
          </w:tcPr>
          <w:p w14:paraId="3A35D1A3"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3DB8206C" w14:textId="77777777" w:rsidR="00EA4CF1" w:rsidRDefault="00EA4CF1">
            <w:pPr>
              <w:pStyle w:val="TableParagraph"/>
              <w:spacing w:before="6"/>
              <w:rPr>
                <w:b/>
                <w:sz w:val="10"/>
              </w:rPr>
            </w:pPr>
          </w:p>
          <w:p w14:paraId="5BC0B0A4" w14:textId="77777777" w:rsidR="00EA4CF1" w:rsidRDefault="00A54946">
            <w:pPr>
              <w:pStyle w:val="TableParagraph"/>
              <w:spacing w:before="1" w:line="120" w:lineRule="exact"/>
              <w:ind w:left="25"/>
              <w:rPr>
                <w:sz w:val="11"/>
              </w:rPr>
            </w:pPr>
            <w:r>
              <w:rPr>
                <w:sz w:val="11"/>
              </w:rPr>
              <w:t>Camara</w:t>
            </w:r>
          </w:p>
        </w:tc>
        <w:tc>
          <w:tcPr>
            <w:tcW w:w="1629" w:type="dxa"/>
            <w:tcBorders>
              <w:top w:val="single" w:sz="2" w:space="0" w:color="000000"/>
              <w:bottom w:val="single" w:sz="2" w:space="0" w:color="000000"/>
            </w:tcBorders>
          </w:tcPr>
          <w:p w14:paraId="0A456284" w14:textId="77777777" w:rsidR="00EA4CF1" w:rsidRDefault="00EA4CF1">
            <w:pPr>
              <w:pStyle w:val="TableParagraph"/>
              <w:spacing w:before="6"/>
              <w:rPr>
                <w:b/>
                <w:sz w:val="10"/>
              </w:rPr>
            </w:pPr>
          </w:p>
          <w:p w14:paraId="22E11AC0" w14:textId="77777777" w:rsidR="00EA4CF1" w:rsidRDefault="00A54946">
            <w:pPr>
              <w:pStyle w:val="TableParagraph"/>
              <w:spacing w:before="1" w:line="120" w:lineRule="exact"/>
              <w:ind w:left="23"/>
              <w:rPr>
                <w:sz w:val="11"/>
              </w:rPr>
            </w:pPr>
            <w:r>
              <w:rPr>
                <w:sz w:val="11"/>
              </w:rPr>
              <w:t>8887 Century Drive</w:t>
            </w:r>
          </w:p>
        </w:tc>
        <w:tc>
          <w:tcPr>
            <w:tcW w:w="827" w:type="dxa"/>
            <w:tcBorders>
              <w:top w:val="single" w:sz="2" w:space="0" w:color="000000"/>
              <w:bottom w:val="single" w:sz="2" w:space="0" w:color="000000"/>
            </w:tcBorders>
          </w:tcPr>
          <w:p w14:paraId="30CC0574" w14:textId="77777777" w:rsidR="00EA4CF1" w:rsidRDefault="00EA4CF1">
            <w:pPr>
              <w:pStyle w:val="TableParagraph"/>
              <w:spacing w:before="6"/>
              <w:rPr>
                <w:b/>
                <w:sz w:val="10"/>
              </w:rPr>
            </w:pPr>
          </w:p>
          <w:p w14:paraId="1DF9F47B" w14:textId="77777777" w:rsidR="00EA4CF1" w:rsidRDefault="00A54946">
            <w:pPr>
              <w:pStyle w:val="TableParagraph"/>
              <w:spacing w:before="1" w:line="120" w:lineRule="exact"/>
              <w:ind w:left="22"/>
              <w:rPr>
                <w:sz w:val="11"/>
              </w:rPr>
            </w:pPr>
            <w:r>
              <w:rPr>
                <w:sz w:val="11"/>
              </w:rPr>
              <w:t>A1</w:t>
            </w:r>
          </w:p>
        </w:tc>
        <w:tc>
          <w:tcPr>
            <w:tcW w:w="971" w:type="dxa"/>
            <w:tcBorders>
              <w:top w:val="single" w:sz="2" w:space="0" w:color="000000"/>
              <w:bottom w:val="single" w:sz="2" w:space="0" w:color="000000"/>
            </w:tcBorders>
          </w:tcPr>
          <w:p w14:paraId="1924D526" w14:textId="77777777" w:rsidR="00EA4CF1" w:rsidRDefault="00EA4CF1">
            <w:pPr>
              <w:pStyle w:val="TableParagraph"/>
              <w:spacing w:before="9"/>
              <w:rPr>
                <w:b/>
                <w:sz w:val="10"/>
              </w:rPr>
            </w:pPr>
          </w:p>
          <w:p w14:paraId="3511CAB4" w14:textId="77777777" w:rsidR="00EA4CF1" w:rsidRDefault="00A54946">
            <w:pPr>
              <w:pStyle w:val="TableParagraph"/>
              <w:spacing w:line="118" w:lineRule="exact"/>
              <w:ind w:left="21"/>
              <w:rPr>
                <w:sz w:val="11"/>
              </w:rPr>
            </w:pPr>
            <w:r>
              <w:rPr>
                <w:sz w:val="11"/>
              </w:rPr>
              <w:t>A1-T</w:t>
            </w:r>
          </w:p>
        </w:tc>
        <w:tc>
          <w:tcPr>
            <w:tcW w:w="820" w:type="dxa"/>
            <w:tcBorders>
              <w:top w:val="single" w:sz="2" w:space="0" w:color="000000"/>
              <w:bottom w:val="single" w:sz="2" w:space="0" w:color="000000"/>
            </w:tcBorders>
          </w:tcPr>
          <w:p w14:paraId="069A2234"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621ECAF4" w14:textId="77777777" w:rsidR="00EA4CF1" w:rsidRDefault="00EA4CF1">
            <w:pPr>
              <w:pStyle w:val="TableParagraph"/>
              <w:spacing w:before="9"/>
              <w:rPr>
                <w:b/>
                <w:sz w:val="10"/>
              </w:rPr>
            </w:pPr>
          </w:p>
          <w:p w14:paraId="525CD6F8" w14:textId="77777777" w:rsidR="00EA4CF1" w:rsidRDefault="00A54946">
            <w:pPr>
              <w:pStyle w:val="TableParagraph"/>
              <w:spacing w:line="118" w:lineRule="exact"/>
              <w:ind w:left="18"/>
              <w:rPr>
                <w:sz w:val="11"/>
              </w:rPr>
            </w:pPr>
            <w:r>
              <w:rPr>
                <w:sz w:val="11"/>
              </w:rPr>
              <w:t>Sch A - Map 23</w:t>
            </w:r>
          </w:p>
        </w:tc>
        <w:tc>
          <w:tcPr>
            <w:tcW w:w="2488" w:type="dxa"/>
            <w:tcBorders>
              <w:top w:val="single" w:sz="2" w:space="0" w:color="000000"/>
              <w:bottom w:val="single" w:sz="2" w:space="0" w:color="000000"/>
            </w:tcBorders>
          </w:tcPr>
          <w:p w14:paraId="4EAFCA40" w14:textId="77777777" w:rsidR="00EA4CF1" w:rsidRDefault="00A54946">
            <w:pPr>
              <w:pStyle w:val="TableParagraph"/>
              <w:spacing w:line="114" w:lineRule="exact"/>
              <w:ind w:left="17"/>
              <w:rPr>
                <w:sz w:val="11"/>
              </w:rPr>
            </w:pPr>
            <w:r>
              <w:rPr>
                <w:sz w:val="11"/>
              </w:rPr>
              <w:t>permits a second single detached dwelling -</w:t>
            </w:r>
          </w:p>
          <w:p w14:paraId="48EED124" w14:textId="77777777" w:rsidR="00EA4CF1" w:rsidRDefault="00A54946">
            <w:pPr>
              <w:pStyle w:val="TableParagraph"/>
              <w:spacing w:before="8" w:line="120" w:lineRule="exact"/>
              <w:ind w:left="17"/>
              <w:rPr>
                <w:sz w:val="11"/>
              </w:rPr>
            </w:pPr>
            <w:r>
              <w:rPr>
                <w:sz w:val="11"/>
              </w:rPr>
              <w:t>expires March 18, 2016</w:t>
            </w:r>
          </w:p>
        </w:tc>
        <w:tc>
          <w:tcPr>
            <w:tcW w:w="920" w:type="dxa"/>
            <w:tcBorders>
              <w:top w:val="single" w:sz="2" w:space="0" w:color="000000"/>
              <w:bottom w:val="single" w:sz="2" w:space="0" w:color="000000"/>
            </w:tcBorders>
          </w:tcPr>
          <w:p w14:paraId="0CDA2E65" w14:textId="77777777" w:rsidR="00EA4CF1" w:rsidRDefault="00EA4CF1">
            <w:pPr>
              <w:pStyle w:val="TableParagraph"/>
              <w:spacing w:before="6"/>
              <w:rPr>
                <w:b/>
                <w:sz w:val="10"/>
              </w:rPr>
            </w:pPr>
          </w:p>
          <w:p w14:paraId="293283C7" w14:textId="77777777" w:rsidR="00EA4CF1" w:rsidRDefault="00A54946">
            <w:pPr>
              <w:pStyle w:val="TableParagraph"/>
              <w:spacing w:before="1" w:line="120" w:lineRule="exact"/>
              <w:ind w:right="5"/>
              <w:jc w:val="center"/>
              <w:rPr>
                <w:sz w:val="11"/>
              </w:rPr>
            </w:pPr>
            <w:r>
              <w:rPr>
                <w:w w:val="98"/>
                <w:sz w:val="11"/>
              </w:rPr>
              <w:t>Y</w:t>
            </w:r>
          </w:p>
        </w:tc>
        <w:tc>
          <w:tcPr>
            <w:tcW w:w="706" w:type="dxa"/>
            <w:tcBorders>
              <w:top w:val="single" w:sz="2" w:space="0" w:color="000000"/>
              <w:bottom w:val="single" w:sz="2" w:space="0" w:color="000000"/>
            </w:tcBorders>
          </w:tcPr>
          <w:p w14:paraId="11F62DC8" w14:textId="77777777" w:rsidR="00EA4CF1" w:rsidRDefault="00EA4CF1">
            <w:pPr>
              <w:pStyle w:val="TableParagraph"/>
              <w:spacing w:before="9"/>
              <w:rPr>
                <w:b/>
                <w:sz w:val="10"/>
              </w:rPr>
            </w:pPr>
          </w:p>
          <w:p w14:paraId="2C4705E2" w14:textId="77777777" w:rsidR="00EA4CF1" w:rsidRDefault="00A54946">
            <w:pPr>
              <w:pStyle w:val="TableParagraph"/>
              <w:spacing w:line="118" w:lineRule="exact"/>
              <w:ind w:left="16"/>
              <w:rPr>
                <w:sz w:val="11"/>
              </w:rPr>
            </w:pPr>
            <w:r>
              <w:rPr>
                <w:sz w:val="11"/>
              </w:rPr>
              <w:t>PASSED</w:t>
            </w:r>
          </w:p>
        </w:tc>
      </w:tr>
      <w:tr w:rsidR="00EA4CF1" w14:paraId="3F9A43F3" w14:textId="77777777">
        <w:trPr>
          <w:trHeight w:val="129"/>
        </w:trPr>
        <w:tc>
          <w:tcPr>
            <w:tcW w:w="478" w:type="dxa"/>
            <w:tcBorders>
              <w:top w:val="single" w:sz="2" w:space="0" w:color="000000"/>
              <w:bottom w:val="single" w:sz="2" w:space="0" w:color="000000"/>
            </w:tcBorders>
          </w:tcPr>
          <w:p w14:paraId="557FD17A" w14:textId="77777777" w:rsidR="00EA4CF1" w:rsidRDefault="00A54946">
            <w:pPr>
              <w:pStyle w:val="TableParagraph"/>
              <w:spacing w:line="109" w:lineRule="exact"/>
              <w:ind w:left="26"/>
              <w:rPr>
                <w:sz w:val="11"/>
              </w:rPr>
            </w:pPr>
            <w:r>
              <w:rPr>
                <w:sz w:val="11"/>
              </w:rPr>
              <w:t>35-13</w:t>
            </w:r>
          </w:p>
        </w:tc>
        <w:tc>
          <w:tcPr>
            <w:tcW w:w="870" w:type="dxa"/>
            <w:tcBorders>
              <w:top w:val="single" w:sz="2" w:space="0" w:color="000000"/>
              <w:bottom w:val="single" w:sz="2" w:space="0" w:color="000000"/>
            </w:tcBorders>
          </w:tcPr>
          <w:p w14:paraId="2394074B" w14:textId="77777777" w:rsidR="00EA4CF1" w:rsidRDefault="00EA4CF1">
            <w:pPr>
              <w:pStyle w:val="TableParagraph"/>
              <w:rPr>
                <w:rFonts w:ascii="Times New Roman"/>
                <w:sz w:val="6"/>
              </w:rPr>
            </w:pPr>
          </w:p>
        </w:tc>
        <w:tc>
          <w:tcPr>
            <w:tcW w:w="1729" w:type="dxa"/>
            <w:tcBorders>
              <w:top w:val="single" w:sz="2" w:space="0" w:color="000000"/>
              <w:bottom w:val="single" w:sz="2" w:space="0" w:color="000000"/>
            </w:tcBorders>
          </w:tcPr>
          <w:p w14:paraId="00E89726" w14:textId="77777777" w:rsidR="00EA4CF1" w:rsidRDefault="00A54946">
            <w:pPr>
              <w:pStyle w:val="TableParagraph"/>
              <w:spacing w:line="109" w:lineRule="exact"/>
              <w:ind w:left="25"/>
              <w:rPr>
                <w:sz w:val="11"/>
              </w:rPr>
            </w:pPr>
            <w:r>
              <w:rPr>
                <w:sz w:val="11"/>
              </w:rPr>
              <w:t>Van Meppelin Schippink</w:t>
            </w:r>
          </w:p>
        </w:tc>
        <w:tc>
          <w:tcPr>
            <w:tcW w:w="1629" w:type="dxa"/>
            <w:tcBorders>
              <w:top w:val="single" w:sz="2" w:space="0" w:color="000000"/>
              <w:bottom w:val="single" w:sz="2" w:space="0" w:color="000000"/>
            </w:tcBorders>
          </w:tcPr>
          <w:p w14:paraId="75FB4A8B" w14:textId="77777777" w:rsidR="00EA4CF1" w:rsidRDefault="00A54946">
            <w:pPr>
              <w:pStyle w:val="TableParagraph"/>
              <w:spacing w:line="109" w:lineRule="exact"/>
              <w:ind w:left="23"/>
              <w:rPr>
                <w:sz w:val="11"/>
              </w:rPr>
            </w:pPr>
            <w:r>
              <w:rPr>
                <w:sz w:val="11"/>
              </w:rPr>
              <w:t>22370 &amp; 22366 Adelaide</w:t>
            </w:r>
          </w:p>
        </w:tc>
        <w:tc>
          <w:tcPr>
            <w:tcW w:w="827" w:type="dxa"/>
            <w:tcBorders>
              <w:top w:val="single" w:sz="2" w:space="0" w:color="000000"/>
              <w:bottom w:val="single" w:sz="2" w:space="0" w:color="000000"/>
            </w:tcBorders>
          </w:tcPr>
          <w:p w14:paraId="4467AA1D" w14:textId="77777777" w:rsidR="00EA4CF1" w:rsidRDefault="00A54946">
            <w:pPr>
              <w:pStyle w:val="TableParagraph"/>
              <w:spacing w:line="109" w:lineRule="exact"/>
              <w:ind w:left="22"/>
              <w:rPr>
                <w:sz w:val="11"/>
              </w:rPr>
            </w:pPr>
            <w:r>
              <w:rPr>
                <w:sz w:val="11"/>
              </w:rPr>
              <w:t>R1</w:t>
            </w:r>
          </w:p>
        </w:tc>
        <w:tc>
          <w:tcPr>
            <w:tcW w:w="971" w:type="dxa"/>
            <w:tcBorders>
              <w:top w:val="single" w:sz="2" w:space="0" w:color="000000"/>
              <w:bottom w:val="single" w:sz="2" w:space="0" w:color="000000"/>
            </w:tcBorders>
          </w:tcPr>
          <w:p w14:paraId="57F5E40A" w14:textId="77777777" w:rsidR="00EA4CF1" w:rsidRDefault="00A54946">
            <w:pPr>
              <w:pStyle w:val="TableParagraph"/>
              <w:spacing w:line="109" w:lineRule="exact"/>
              <w:ind w:left="21"/>
              <w:rPr>
                <w:sz w:val="11"/>
              </w:rPr>
            </w:pPr>
            <w:r>
              <w:rPr>
                <w:sz w:val="11"/>
              </w:rPr>
              <w:t>R1-4</w:t>
            </w:r>
          </w:p>
        </w:tc>
        <w:tc>
          <w:tcPr>
            <w:tcW w:w="820" w:type="dxa"/>
            <w:tcBorders>
              <w:top w:val="single" w:sz="2" w:space="0" w:color="000000"/>
              <w:bottom w:val="single" w:sz="2" w:space="0" w:color="000000"/>
            </w:tcBorders>
          </w:tcPr>
          <w:p w14:paraId="0F3A34BE"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47062016" w14:textId="77777777" w:rsidR="00EA4CF1" w:rsidRDefault="00A54946">
            <w:pPr>
              <w:pStyle w:val="TableParagraph"/>
              <w:spacing w:line="109" w:lineRule="exact"/>
              <w:ind w:left="18"/>
              <w:rPr>
                <w:sz w:val="11"/>
              </w:rPr>
            </w:pPr>
            <w:r>
              <w:rPr>
                <w:sz w:val="11"/>
              </w:rPr>
              <w:t>Sch C - Map 6</w:t>
            </w:r>
          </w:p>
        </w:tc>
        <w:tc>
          <w:tcPr>
            <w:tcW w:w="2488" w:type="dxa"/>
            <w:tcBorders>
              <w:top w:val="single" w:sz="2" w:space="0" w:color="000000"/>
              <w:bottom w:val="single" w:sz="2" w:space="0" w:color="000000"/>
            </w:tcBorders>
          </w:tcPr>
          <w:p w14:paraId="5109B545" w14:textId="77777777" w:rsidR="00EA4CF1" w:rsidRDefault="00A54946">
            <w:pPr>
              <w:pStyle w:val="TableParagraph"/>
              <w:spacing w:line="109" w:lineRule="exact"/>
              <w:ind w:left="17"/>
              <w:rPr>
                <w:sz w:val="11"/>
              </w:rPr>
            </w:pPr>
            <w:r>
              <w:rPr>
                <w:sz w:val="11"/>
              </w:rPr>
              <w:t>reduced frontage and side yard width</w:t>
            </w:r>
          </w:p>
        </w:tc>
        <w:tc>
          <w:tcPr>
            <w:tcW w:w="920" w:type="dxa"/>
            <w:tcBorders>
              <w:top w:val="single" w:sz="2" w:space="0" w:color="000000"/>
              <w:bottom w:val="single" w:sz="2" w:space="0" w:color="000000"/>
            </w:tcBorders>
          </w:tcPr>
          <w:p w14:paraId="7C7C0AA1"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3DB0B847" w14:textId="77777777" w:rsidR="00EA4CF1" w:rsidRDefault="00A54946">
            <w:pPr>
              <w:pStyle w:val="TableParagraph"/>
              <w:spacing w:line="109" w:lineRule="exact"/>
              <w:ind w:left="16"/>
              <w:rPr>
                <w:sz w:val="11"/>
              </w:rPr>
            </w:pPr>
            <w:r>
              <w:rPr>
                <w:sz w:val="11"/>
              </w:rPr>
              <w:t>PASSED</w:t>
            </w:r>
          </w:p>
        </w:tc>
      </w:tr>
      <w:tr w:rsidR="00EA4CF1" w14:paraId="69BCA33C" w14:textId="77777777">
        <w:trPr>
          <w:trHeight w:val="261"/>
        </w:trPr>
        <w:tc>
          <w:tcPr>
            <w:tcW w:w="478" w:type="dxa"/>
            <w:tcBorders>
              <w:top w:val="single" w:sz="2" w:space="0" w:color="000000"/>
              <w:bottom w:val="single" w:sz="2" w:space="0" w:color="000000"/>
            </w:tcBorders>
          </w:tcPr>
          <w:p w14:paraId="1C2D980C" w14:textId="77777777" w:rsidR="00EA4CF1" w:rsidRDefault="00EA4CF1">
            <w:pPr>
              <w:pStyle w:val="TableParagraph"/>
              <w:spacing w:before="9"/>
              <w:rPr>
                <w:b/>
                <w:sz w:val="10"/>
              </w:rPr>
            </w:pPr>
          </w:p>
          <w:p w14:paraId="1C2EC4E0" w14:textId="77777777" w:rsidR="00EA4CF1" w:rsidRDefault="00A54946">
            <w:pPr>
              <w:pStyle w:val="TableParagraph"/>
              <w:spacing w:line="117" w:lineRule="exact"/>
              <w:ind w:left="26"/>
              <w:rPr>
                <w:sz w:val="11"/>
              </w:rPr>
            </w:pPr>
            <w:r>
              <w:rPr>
                <w:sz w:val="11"/>
              </w:rPr>
              <w:t>36-13</w:t>
            </w:r>
          </w:p>
        </w:tc>
        <w:tc>
          <w:tcPr>
            <w:tcW w:w="870" w:type="dxa"/>
            <w:tcBorders>
              <w:top w:val="single" w:sz="2" w:space="0" w:color="000000"/>
              <w:bottom w:val="single" w:sz="2" w:space="0" w:color="000000"/>
            </w:tcBorders>
          </w:tcPr>
          <w:p w14:paraId="494387E9"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3EC1DAE0" w14:textId="77777777" w:rsidR="00EA4CF1" w:rsidRDefault="00EA4CF1">
            <w:pPr>
              <w:pStyle w:val="TableParagraph"/>
              <w:spacing w:before="6"/>
              <w:rPr>
                <w:b/>
                <w:sz w:val="10"/>
              </w:rPr>
            </w:pPr>
          </w:p>
          <w:p w14:paraId="2DF68610" w14:textId="77777777" w:rsidR="00EA4CF1" w:rsidRDefault="00A54946">
            <w:pPr>
              <w:pStyle w:val="TableParagraph"/>
              <w:spacing w:before="1" w:line="119" w:lineRule="exact"/>
              <w:ind w:left="25"/>
              <w:rPr>
                <w:sz w:val="11"/>
              </w:rPr>
            </w:pPr>
            <w:r>
              <w:rPr>
                <w:sz w:val="11"/>
              </w:rPr>
              <w:t>Van Meppelin Schippink</w:t>
            </w:r>
          </w:p>
        </w:tc>
        <w:tc>
          <w:tcPr>
            <w:tcW w:w="1629" w:type="dxa"/>
            <w:tcBorders>
              <w:top w:val="single" w:sz="2" w:space="0" w:color="000000"/>
              <w:bottom w:val="single" w:sz="2" w:space="0" w:color="000000"/>
            </w:tcBorders>
          </w:tcPr>
          <w:p w14:paraId="6581E09D" w14:textId="77777777" w:rsidR="00EA4CF1" w:rsidRDefault="00EA4CF1">
            <w:pPr>
              <w:pStyle w:val="TableParagraph"/>
              <w:spacing w:before="6"/>
              <w:rPr>
                <w:b/>
                <w:sz w:val="10"/>
              </w:rPr>
            </w:pPr>
          </w:p>
          <w:p w14:paraId="4292C7D8" w14:textId="77777777" w:rsidR="00EA4CF1" w:rsidRDefault="00A54946">
            <w:pPr>
              <w:pStyle w:val="TableParagraph"/>
              <w:spacing w:before="1" w:line="119" w:lineRule="exact"/>
              <w:ind w:left="23"/>
              <w:rPr>
                <w:sz w:val="11"/>
              </w:rPr>
            </w:pPr>
            <w:r>
              <w:rPr>
                <w:sz w:val="11"/>
              </w:rPr>
              <w:t>22370 &amp; 22366 Adelaide</w:t>
            </w:r>
          </w:p>
        </w:tc>
        <w:tc>
          <w:tcPr>
            <w:tcW w:w="827" w:type="dxa"/>
            <w:tcBorders>
              <w:top w:val="single" w:sz="2" w:space="0" w:color="000000"/>
              <w:bottom w:val="single" w:sz="2" w:space="0" w:color="000000"/>
            </w:tcBorders>
          </w:tcPr>
          <w:p w14:paraId="14097706" w14:textId="77777777" w:rsidR="00EA4CF1" w:rsidRDefault="00EA4CF1">
            <w:pPr>
              <w:pStyle w:val="TableParagraph"/>
              <w:spacing w:before="6"/>
              <w:rPr>
                <w:b/>
                <w:sz w:val="10"/>
              </w:rPr>
            </w:pPr>
          </w:p>
          <w:p w14:paraId="4A27D495" w14:textId="77777777" w:rsidR="00EA4CF1" w:rsidRDefault="00A54946">
            <w:pPr>
              <w:pStyle w:val="TableParagraph"/>
              <w:spacing w:before="1" w:line="119" w:lineRule="exact"/>
              <w:ind w:left="22"/>
              <w:rPr>
                <w:sz w:val="11"/>
              </w:rPr>
            </w:pPr>
            <w:r>
              <w:rPr>
                <w:sz w:val="11"/>
              </w:rPr>
              <w:t>R1</w:t>
            </w:r>
          </w:p>
        </w:tc>
        <w:tc>
          <w:tcPr>
            <w:tcW w:w="971" w:type="dxa"/>
            <w:tcBorders>
              <w:top w:val="single" w:sz="2" w:space="0" w:color="000000"/>
              <w:bottom w:val="single" w:sz="2" w:space="0" w:color="000000"/>
            </w:tcBorders>
          </w:tcPr>
          <w:p w14:paraId="751322D4" w14:textId="77777777" w:rsidR="00EA4CF1" w:rsidRDefault="00EA4CF1">
            <w:pPr>
              <w:pStyle w:val="TableParagraph"/>
              <w:spacing w:before="9"/>
              <w:rPr>
                <w:b/>
                <w:sz w:val="10"/>
              </w:rPr>
            </w:pPr>
          </w:p>
          <w:p w14:paraId="7A2C22E3" w14:textId="77777777" w:rsidR="00EA4CF1" w:rsidRDefault="00A54946">
            <w:pPr>
              <w:pStyle w:val="TableParagraph"/>
              <w:spacing w:line="117" w:lineRule="exact"/>
              <w:ind w:left="21"/>
              <w:rPr>
                <w:sz w:val="11"/>
              </w:rPr>
            </w:pPr>
            <w:r>
              <w:rPr>
                <w:sz w:val="11"/>
              </w:rPr>
              <w:t>R1-4-T</w:t>
            </w:r>
          </w:p>
        </w:tc>
        <w:tc>
          <w:tcPr>
            <w:tcW w:w="820" w:type="dxa"/>
            <w:tcBorders>
              <w:top w:val="single" w:sz="2" w:space="0" w:color="000000"/>
              <w:bottom w:val="single" w:sz="2" w:space="0" w:color="000000"/>
            </w:tcBorders>
          </w:tcPr>
          <w:p w14:paraId="0A4352AF"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53C7AC8F" w14:textId="77777777" w:rsidR="00EA4CF1" w:rsidRDefault="00EA4CF1">
            <w:pPr>
              <w:pStyle w:val="TableParagraph"/>
              <w:spacing w:before="9"/>
              <w:rPr>
                <w:b/>
                <w:sz w:val="10"/>
              </w:rPr>
            </w:pPr>
          </w:p>
          <w:p w14:paraId="2E33D180" w14:textId="77777777" w:rsidR="00EA4CF1" w:rsidRDefault="00A54946">
            <w:pPr>
              <w:pStyle w:val="TableParagraph"/>
              <w:spacing w:line="117" w:lineRule="exact"/>
              <w:ind w:left="18"/>
              <w:rPr>
                <w:sz w:val="11"/>
              </w:rPr>
            </w:pPr>
            <w:r>
              <w:rPr>
                <w:sz w:val="11"/>
              </w:rPr>
              <w:t>Sch C - Map 6</w:t>
            </w:r>
          </w:p>
        </w:tc>
        <w:tc>
          <w:tcPr>
            <w:tcW w:w="2488" w:type="dxa"/>
            <w:tcBorders>
              <w:top w:val="single" w:sz="2" w:space="0" w:color="000000"/>
              <w:bottom w:val="single" w:sz="2" w:space="0" w:color="000000"/>
            </w:tcBorders>
          </w:tcPr>
          <w:p w14:paraId="14F8F664" w14:textId="77777777" w:rsidR="00EA4CF1" w:rsidRDefault="00A54946">
            <w:pPr>
              <w:pStyle w:val="TableParagraph"/>
              <w:spacing w:line="114" w:lineRule="exact"/>
              <w:ind w:left="17"/>
              <w:rPr>
                <w:sz w:val="11"/>
              </w:rPr>
            </w:pPr>
            <w:r>
              <w:rPr>
                <w:sz w:val="11"/>
              </w:rPr>
              <w:t>permits a second single detached dwelling -</w:t>
            </w:r>
          </w:p>
          <w:p w14:paraId="2E111A78" w14:textId="77777777" w:rsidR="00EA4CF1" w:rsidRDefault="00A54946">
            <w:pPr>
              <w:pStyle w:val="TableParagraph"/>
              <w:spacing w:before="8" w:line="119" w:lineRule="exact"/>
              <w:ind w:left="17"/>
              <w:rPr>
                <w:sz w:val="11"/>
              </w:rPr>
            </w:pPr>
            <w:r>
              <w:rPr>
                <w:sz w:val="11"/>
              </w:rPr>
              <w:t>expires March 4, 2014</w:t>
            </w:r>
          </w:p>
        </w:tc>
        <w:tc>
          <w:tcPr>
            <w:tcW w:w="920" w:type="dxa"/>
            <w:tcBorders>
              <w:top w:val="single" w:sz="2" w:space="0" w:color="000000"/>
              <w:bottom w:val="single" w:sz="2" w:space="0" w:color="000000"/>
            </w:tcBorders>
          </w:tcPr>
          <w:p w14:paraId="613133A6" w14:textId="77777777" w:rsidR="00EA4CF1" w:rsidRDefault="00EA4CF1">
            <w:pPr>
              <w:pStyle w:val="TableParagraph"/>
              <w:rPr>
                <w:rFonts w:ascii="Times New Roman"/>
                <w:sz w:val="10"/>
              </w:rPr>
            </w:pPr>
          </w:p>
        </w:tc>
        <w:tc>
          <w:tcPr>
            <w:tcW w:w="706" w:type="dxa"/>
            <w:tcBorders>
              <w:top w:val="single" w:sz="2" w:space="0" w:color="000000"/>
              <w:bottom w:val="single" w:sz="2" w:space="0" w:color="000000"/>
            </w:tcBorders>
          </w:tcPr>
          <w:p w14:paraId="37976124" w14:textId="77777777" w:rsidR="00EA4CF1" w:rsidRDefault="00EA4CF1">
            <w:pPr>
              <w:pStyle w:val="TableParagraph"/>
              <w:spacing w:before="9"/>
              <w:rPr>
                <w:b/>
                <w:sz w:val="10"/>
              </w:rPr>
            </w:pPr>
          </w:p>
          <w:p w14:paraId="457662E4" w14:textId="77777777" w:rsidR="00EA4CF1" w:rsidRDefault="00A54946">
            <w:pPr>
              <w:pStyle w:val="TableParagraph"/>
              <w:spacing w:line="117" w:lineRule="exact"/>
              <w:ind w:left="16"/>
              <w:rPr>
                <w:sz w:val="11"/>
              </w:rPr>
            </w:pPr>
            <w:r>
              <w:rPr>
                <w:sz w:val="11"/>
              </w:rPr>
              <w:t>EXPIRED</w:t>
            </w:r>
          </w:p>
        </w:tc>
      </w:tr>
      <w:tr w:rsidR="00EA4CF1" w14:paraId="4E31E2C7" w14:textId="77777777">
        <w:trPr>
          <w:trHeight w:val="129"/>
        </w:trPr>
        <w:tc>
          <w:tcPr>
            <w:tcW w:w="478" w:type="dxa"/>
            <w:tcBorders>
              <w:top w:val="single" w:sz="2" w:space="0" w:color="000000"/>
              <w:bottom w:val="single" w:sz="2" w:space="0" w:color="000000"/>
            </w:tcBorders>
          </w:tcPr>
          <w:p w14:paraId="04CF2FE8" w14:textId="77777777" w:rsidR="00EA4CF1" w:rsidRDefault="00A54946">
            <w:pPr>
              <w:pStyle w:val="TableParagraph"/>
              <w:spacing w:line="109" w:lineRule="exact"/>
              <w:ind w:left="26"/>
              <w:rPr>
                <w:sz w:val="11"/>
              </w:rPr>
            </w:pPr>
            <w:r>
              <w:rPr>
                <w:sz w:val="11"/>
              </w:rPr>
              <w:t>38-13</w:t>
            </w:r>
          </w:p>
        </w:tc>
        <w:tc>
          <w:tcPr>
            <w:tcW w:w="870" w:type="dxa"/>
            <w:tcBorders>
              <w:top w:val="single" w:sz="2" w:space="0" w:color="000000"/>
              <w:bottom w:val="single" w:sz="2" w:space="0" w:color="000000"/>
            </w:tcBorders>
          </w:tcPr>
          <w:p w14:paraId="1B6D9B78" w14:textId="77777777" w:rsidR="00EA4CF1" w:rsidRDefault="00EA4CF1">
            <w:pPr>
              <w:pStyle w:val="TableParagraph"/>
              <w:rPr>
                <w:rFonts w:ascii="Times New Roman"/>
                <w:sz w:val="6"/>
              </w:rPr>
            </w:pPr>
          </w:p>
        </w:tc>
        <w:tc>
          <w:tcPr>
            <w:tcW w:w="1729" w:type="dxa"/>
            <w:tcBorders>
              <w:top w:val="single" w:sz="2" w:space="0" w:color="000000"/>
              <w:bottom w:val="single" w:sz="2" w:space="0" w:color="000000"/>
            </w:tcBorders>
          </w:tcPr>
          <w:p w14:paraId="56F2094F" w14:textId="77777777" w:rsidR="00EA4CF1" w:rsidRDefault="00A54946">
            <w:pPr>
              <w:pStyle w:val="TableParagraph"/>
              <w:spacing w:line="109" w:lineRule="exact"/>
              <w:ind w:left="25"/>
              <w:rPr>
                <w:sz w:val="11"/>
              </w:rPr>
            </w:pPr>
            <w:r>
              <w:rPr>
                <w:sz w:val="11"/>
              </w:rPr>
              <w:t>JP Homes</w:t>
            </w:r>
          </w:p>
        </w:tc>
        <w:tc>
          <w:tcPr>
            <w:tcW w:w="1629" w:type="dxa"/>
            <w:tcBorders>
              <w:top w:val="single" w:sz="2" w:space="0" w:color="000000"/>
              <w:bottom w:val="single" w:sz="2" w:space="0" w:color="000000"/>
            </w:tcBorders>
          </w:tcPr>
          <w:p w14:paraId="1E5BF6D0" w14:textId="77777777" w:rsidR="00EA4CF1" w:rsidRDefault="00A54946">
            <w:pPr>
              <w:pStyle w:val="TableParagraph"/>
              <w:spacing w:line="109" w:lineRule="exact"/>
              <w:ind w:left="23"/>
              <w:rPr>
                <w:sz w:val="11"/>
              </w:rPr>
            </w:pPr>
            <w:r>
              <w:rPr>
                <w:sz w:val="11"/>
              </w:rPr>
              <w:t>77 Clarence Street</w:t>
            </w:r>
          </w:p>
        </w:tc>
        <w:tc>
          <w:tcPr>
            <w:tcW w:w="827" w:type="dxa"/>
            <w:tcBorders>
              <w:top w:val="single" w:sz="2" w:space="0" w:color="000000"/>
              <w:bottom w:val="single" w:sz="2" w:space="0" w:color="000000"/>
            </w:tcBorders>
          </w:tcPr>
          <w:p w14:paraId="49185E9B" w14:textId="77777777" w:rsidR="00EA4CF1" w:rsidRDefault="00A54946">
            <w:pPr>
              <w:pStyle w:val="TableParagraph"/>
              <w:spacing w:line="109" w:lineRule="exact"/>
              <w:ind w:left="22"/>
              <w:rPr>
                <w:sz w:val="11"/>
              </w:rPr>
            </w:pPr>
            <w:r>
              <w:rPr>
                <w:sz w:val="11"/>
              </w:rPr>
              <w:t>R1</w:t>
            </w:r>
          </w:p>
        </w:tc>
        <w:tc>
          <w:tcPr>
            <w:tcW w:w="971" w:type="dxa"/>
            <w:tcBorders>
              <w:top w:val="single" w:sz="2" w:space="0" w:color="000000"/>
              <w:bottom w:val="single" w:sz="2" w:space="0" w:color="000000"/>
            </w:tcBorders>
          </w:tcPr>
          <w:p w14:paraId="46F2405E" w14:textId="77777777" w:rsidR="00EA4CF1" w:rsidRDefault="00A54946">
            <w:pPr>
              <w:pStyle w:val="TableParagraph"/>
              <w:spacing w:line="109" w:lineRule="exact"/>
              <w:ind w:left="21"/>
              <w:rPr>
                <w:sz w:val="11"/>
              </w:rPr>
            </w:pPr>
            <w:r>
              <w:rPr>
                <w:sz w:val="11"/>
              </w:rPr>
              <w:t>R2</w:t>
            </w:r>
          </w:p>
        </w:tc>
        <w:tc>
          <w:tcPr>
            <w:tcW w:w="820" w:type="dxa"/>
            <w:tcBorders>
              <w:top w:val="single" w:sz="2" w:space="0" w:color="000000"/>
              <w:bottom w:val="single" w:sz="2" w:space="0" w:color="000000"/>
            </w:tcBorders>
          </w:tcPr>
          <w:p w14:paraId="569C2ABE"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402097A3" w14:textId="77777777" w:rsidR="00EA4CF1" w:rsidRDefault="00A54946">
            <w:pPr>
              <w:pStyle w:val="TableParagraph"/>
              <w:spacing w:line="109" w:lineRule="exact"/>
              <w:ind w:left="18"/>
              <w:rPr>
                <w:sz w:val="11"/>
              </w:rPr>
            </w:pPr>
            <w:r>
              <w:rPr>
                <w:sz w:val="11"/>
              </w:rPr>
              <w:t>Sch B - Map 15</w:t>
            </w:r>
          </w:p>
        </w:tc>
        <w:tc>
          <w:tcPr>
            <w:tcW w:w="2488" w:type="dxa"/>
            <w:tcBorders>
              <w:top w:val="single" w:sz="2" w:space="0" w:color="000000"/>
              <w:bottom w:val="single" w:sz="2" w:space="0" w:color="000000"/>
            </w:tcBorders>
          </w:tcPr>
          <w:p w14:paraId="3D660F2C" w14:textId="77777777" w:rsidR="00EA4CF1" w:rsidRDefault="00A54946">
            <w:pPr>
              <w:pStyle w:val="TableParagraph"/>
              <w:spacing w:line="109" w:lineRule="exact"/>
              <w:ind w:left="17"/>
              <w:rPr>
                <w:sz w:val="11"/>
              </w:rPr>
            </w:pPr>
            <w:r>
              <w:rPr>
                <w:sz w:val="11"/>
              </w:rPr>
              <w:t>allow link or semi-detached dwellings</w:t>
            </w:r>
          </w:p>
        </w:tc>
        <w:tc>
          <w:tcPr>
            <w:tcW w:w="920" w:type="dxa"/>
            <w:tcBorders>
              <w:top w:val="single" w:sz="2" w:space="0" w:color="000000"/>
              <w:bottom w:val="single" w:sz="2" w:space="0" w:color="000000"/>
            </w:tcBorders>
          </w:tcPr>
          <w:p w14:paraId="0F60E55A"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134B636C" w14:textId="77777777" w:rsidR="00EA4CF1" w:rsidRDefault="00A54946">
            <w:pPr>
              <w:pStyle w:val="TableParagraph"/>
              <w:spacing w:line="109" w:lineRule="exact"/>
              <w:ind w:left="16"/>
              <w:rPr>
                <w:sz w:val="11"/>
              </w:rPr>
            </w:pPr>
            <w:r>
              <w:rPr>
                <w:sz w:val="11"/>
              </w:rPr>
              <w:t>PASSED</w:t>
            </w:r>
          </w:p>
        </w:tc>
      </w:tr>
      <w:tr w:rsidR="00EA4CF1" w14:paraId="50E77306" w14:textId="77777777">
        <w:trPr>
          <w:trHeight w:val="395"/>
        </w:trPr>
        <w:tc>
          <w:tcPr>
            <w:tcW w:w="478" w:type="dxa"/>
            <w:tcBorders>
              <w:top w:val="single" w:sz="2" w:space="0" w:color="000000"/>
              <w:bottom w:val="single" w:sz="2" w:space="0" w:color="000000"/>
            </w:tcBorders>
          </w:tcPr>
          <w:p w14:paraId="6AD5BD23" w14:textId="77777777" w:rsidR="00EA4CF1" w:rsidRDefault="00EA4CF1">
            <w:pPr>
              <w:pStyle w:val="TableParagraph"/>
              <w:rPr>
                <w:b/>
                <w:sz w:val="12"/>
              </w:rPr>
            </w:pPr>
          </w:p>
          <w:p w14:paraId="24C5E78B" w14:textId="77777777" w:rsidR="00EA4CF1" w:rsidRDefault="00EA4CF1">
            <w:pPr>
              <w:pStyle w:val="TableParagraph"/>
              <w:spacing w:before="5"/>
              <w:rPr>
                <w:b/>
                <w:sz w:val="10"/>
              </w:rPr>
            </w:pPr>
          </w:p>
          <w:p w14:paraId="575094D7" w14:textId="77777777" w:rsidR="00EA4CF1" w:rsidRDefault="00A54946">
            <w:pPr>
              <w:pStyle w:val="TableParagraph"/>
              <w:spacing w:line="117" w:lineRule="exact"/>
              <w:ind w:left="26"/>
              <w:rPr>
                <w:sz w:val="11"/>
              </w:rPr>
            </w:pPr>
            <w:r>
              <w:rPr>
                <w:sz w:val="11"/>
              </w:rPr>
              <w:t>46-13</w:t>
            </w:r>
          </w:p>
        </w:tc>
        <w:tc>
          <w:tcPr>
            <w:tcW w:w="870" w:type="dxa"/>
            <w:tcBorders>
              <w:top w:val="single" w:sz="2" w:space="0" w:color="000000"/>
              <w:bottom w:val="single" w:sz="2" w:space="0" w:color="000000"/>
            </w:tcBorders>
          </w:tcPr>
          <w:p w14:paraId="496AD1AC"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21FA9DF6" w14:textId="77777777" w:rsidR="00EA4CF1" w:rsidRDefault="00EA4CF1">
            <w:pPr>
              <w:pStyle w:val="TableParagraph"/>
              <w:rPr>
                <w:b/>
                <w:sz w:val="12"/>
              </w:rPr>
            </w:pPr>
          </w:p>
          <w:p w14:paraId="268A9E1E" w14:textId="77777777" w:rsidR="00EA4CF1" w:rsidRDefault="00EA4CF1">
            <w:pPr>
              <w:pStyle w:val="TableParagraph"/>
              <w:spacing w:before="3"/>
              <w:rPr>
                <w:b/>
                <w:sz w:val="10"/>
              </w:rPr>
            </w:pPr>
          </w:p>
          <w:p w14:paraId="2EE09DC5" w14:textId="77777777" w:rsidR="00EA4CF1" w:rsidRDefault="00A54946">
            <w:pPr>
              <w:pStyle w:val="TableParagraph"/>
              <w:spacing w:line="119" w:lineRule="exact"/>
              <w:ind w:left="25"/>
              <w:rPr>
                <w:sz w:val="11"/>
              </w:rPr>
            </w:pPr>
            <w:r>
              <w:rPr>
                <w:sz w:val="11"/>
              </w:rPr>
              <w:t>Slegers</w:t>
            </w:r>
          </w:p>
        </w:tc>
        <w:tc>
          <w:tcPr>
            <w:tcW w:w="1629" w:type="dxa"/>
            <w:tcBorders>
              <w:top w:val="single" w:sz="2" w:space="0" w:color="000000"/>
              <w:bottom w:val="single" w:sz="2" w:space="0" w:color="000000"/>
            </w:tcBorders>
          </w:tcPr>
          <w:p w14:paraId="7A11633B" w14:textId="77777777" w:rsidR="00EA4CF1" w:rsidRDefault="00EA4CF1">
            <w:pPr>
              <w:pStyle w:val="TableParagraph"/>
              <w:rPr>
                <w:b/>
                <w:sz w:val="12"/>
              </w:rPr>
            </w:pPr>
          </w:p>
          <w:p w14:paraId="0818D861" w14:textId="77777777" w:rsidR="00EA4CF1" w:rsidRDefault="00EA4CF1">
            <w:pPr>
              <w:pStyle w:val="TableParagraph"/>
              <w:spacing w:before="3"/>
              <w:rPr>
                <w:b/>
                <w:sz w:val="10"/>
              </w:rPr>
            </w:pPr>
          </w:p>
          <w:p w14:paraId="3C31C426" w14:textId="77777777" w:rsidR="00EA4CF1" w:rsidRDefault="00A54946">
            <w:pPr>
              <w:pStyle w:val="TableParagraph"/>
              <w:spacing w:line="119" w:lineRule="exact"/>
              <w:ind w:left="23"/>
              <w:rPr>
                <w:sz w:val="11"/>
              </w:rPr>
            </w:pPr>
            <w:r>
              <w:rPr>
                <w:sz w:val="11"/>
              </w:rPr>
              <w:t>6924 Calvert Drive</w:t>
            </w:r>
          </w:p>
        </w:tc>
        <w:tc>
          <w:tcPr>
            <w:tcW w:w="827" w:type="dxa"/>
            <w:tcBorders>
              <w:top w:val="single" w:sz="2" w:space="0" w:color="000000"/>
              <w:bottom w:val="single" w:sz="2" w:space="0" w:color="000000"/>
            </w:tcBorders>
          </w:tcPr>
          <w:p w14:paraId="5C3EC783" w14:textId="77777777" w:rsidR="00EA4CF1" w:rsidRDefault="00EA4CF1">
            <w:pPr>
              <w:pStyle w:val="TableParagraph"/>
              <w:rPr>
                <w:b/>
                <w:sz w:val="12"/>
              </w:rPr>
            </w:pPr>
          </w:p>
          <w:p w14:paraId="6F78C108" w14:textId="77777777" w:rsidR="00EA4CF1" w:rsidRDefault="00EA4CF1">
            <w:pPr>
              <w:pStyle w:val="TableParagraph"/>
              <w:spacing w:before="3"/>
              <w:rPr>
                <w:b/>
                <w:sz w:val="10"/>
              </w:rPr>
            </w:pPr>
          </w:p>
          <w:p w14:paraId="069244F3" w14:textId="77777777" w:rsidR="00EA4CF1" w:rsidRDefault="00A54946">
            <w:pPr>
              <w:pStyle w:val="TableParagraph"/>
              <w:spacing w:line="119" w:lineRule="exact"/>
              <w:ind w:left="22"/>
              <w:rPr>
                <w:sz w:val="11"/>
              </w:rPr>
            </w:pPr>
            <w:r>
              <w:rPr>
                <w:sz w:val="11"/>
              </w:rPr>
              <w:t>A1</w:t>
            </w:r>
          </w:p>
        </w:tc>
        <w:tc>
          <w:tcPr>
            <w:tcW w:w="1791" w:type="dxa"/>
            <w:gridSpan w:val="2"/>
            <w:tcBorders>
              <w:top w:val="single" w:sz="2" w:space="0" w:color="000000"/>
              <w:bottom w:val="single" w:sz="2" w:space="0" w:color="000000"/>
            </w:tcBorders>
          </w:tcPr>
          <w:p w14:paraId="346BC744" w14:textId="77777777" w:rsidR="00EA4CF1" w:rsidRDefault="00EA4CF1">
            <w:pPr>
              <w:pStyle w:val="TableParagraph"/>
              <w:rPr>
                <w:b/>
                <w:sz w:val="12"/>
              </w:rPr>
            </w:pPr>
          </w:p>
          <w:p w14:paraId="25C83CE5" w14:textId="77777777" w:rsidR="00EA4CF1" w:rsidRDefault="00EA4CF1">
            <w:pPr>
              <w:pStyle w:val="TableParagraph"/>
              <w:spacing w:before="5"/>
              <w:rPr>
                <w:b/>
                <w:sz w:val="10"/>
              </w:rPr>
            </w:pPr>
          </w:p>
          <w:p w14:paraId="0DD4D1B8" w14:textId="77777777" w:rsidR="00EA4CF1" w:rsidRDefault="00A54946">
            <w:pPr>
              <w:pStyle w:val="TableParagraph"/>
              <w:spacing w:line="117" w:lineRule="exact"/>
              <w:ind w:left="21"/>
              <w:rPr>
                <w:sz w:val="11"/>
              </w:rPr>
            </w:pPr>
            <w:r>
              <w:rPr>
                <w:sz w:val="11"/>
              </w:rPr>
              <w:t>A2-5 &amp; A3; now A2-8</w:t>
            </w:r>
          </w:p>
        </w:tc>
        <w:tc>
          <w:tcPr>
            <w:tcW w:w="980" w:type="dxa"/>
            <w:tcBorders>
              <w:top w:val="single" w:sz="2" w:space="0" w:color="000000"/>
              <w:bottom w:val="single" w:sz="2" w:space="0" w:color="000000"/>
            </w:tcBorders>
          </w:tcPr>
          <w:p w14:paraId="387E3FFC" w14:textId="77777777" w:rsidR="00EA4CF1" w:rsidRDefault="00EA4CF1">
            <w:pPr>
              <w:pStyle w:val="TableParagraph"/>
              <w:rPr>
                <w:b/>
                <w:sz w:val="12"/>
              </w:rPr>
            </w:pPr>
          </w:p>
          <w:p w14:paraId="5E696C9A" w14:textId="77777777" w:rsidR="00EA4CF1" w:rsidRDefault="00EA4CF1">
            <w:pPr>
              <w:pStyle w:val="TableParagraph"/>
              <w:spacing w:before="5"/>
              <w:rPr>
                <w:b/>
                <w:sz w:val="10"/>
              </w:rPr>
            </w:pPr>
          </w:p>
          <w:p w14:paraId="0D7849C8" w14:textId="77777777" w:rsidR="00EA4CF1" w:rsidRDefault="00A54946">
            <w:pPr>
              <w:pStyle w:val="TableParagraph"/>
              <w:spacing w:line="117" w:lineRule="exact"/>
              <w:ind w:left="18"/>
              <w:rPr>
                <w:sz w:val="11"/>
              </w:rPr>
            </w:pPr>
            <w:r>
              <w:rPr>
                <w:sz w:val="11"/>
              </w:rPr>
              <w:t>Sch A - Map 1</w:t>
            </w:r>
          </w:p>
        </w:tc>
        <w:tc>
          <w:tcPr>
            <w:tcW w:w="2488" w:type="dxa"/>
            <w:tcBorders>
              <w:top w:val="single" w:sz="2" w:space="0" w:color="000000"/>
              <w:bottom w:val="single" w:sz="2" w:space="0" w:color="000000"/>
            </w:tcBorders>
          </w:tcPr>
          <w:p w14:paraId="5AB33E78" w14:textId="77777777" w:rsidR="00EA4CF1" w:rsidRDefault="00A54946">
            <w:pPr>
              <w:pStyle w:val="TableParagraph"/>
              <w:spacing w:line="114" w:lineRule="exact"/>
              <w:ind w:left="17"/>
              <w:rPr>
                <w:sz w:val="11"/>
              </w:rPr>
            </w:pPr>
            <w:r>
              <w:rPr>
                <w:sz w:val="11"/>
              </w:rPr>
              <w:t>permit severance of surplus farm dwelling and</w:t>
            </w:r>
          </w:p>
          <w:p w14:paraId="29706001" w14:textId="77777777" w:rsidR="00EA4CF1" w:rsidRDefault="00A54946">
            <w:pPr>
              <w:pStyle w:val="TableParagraph"/>
              <w:spacing w:before="4" w:line="130" w:lineRule="atLeast"/>
              <w:ind w:left="17"/>
              <w:rPr>
                <w:sz w:val="11"/>
              </w:rPr>
            </w:pPr>
            <w:r>
              <w:rPr>
                <w:sz w:val="11"/>
              </w:rPr>
              <w:t>reduced rear yard depth; further amended by Bylaw 45-15</w:t>
            </w:r>
          </w:p>
        </w:tc>
        <w:tc>
          <w:tcPr>
            <w:tcW w:w="920" w:type="dxa"/>
            <w:tcBorders>
              <w:top w:val="single" w:sz="2" w:space="0" w:color="000000"/>
              <w:bottom w:val="single" w:sz="2" w:space="0" w:color="000000"/>
            </w:tcBorders>
          </w:tcPr>
          <w:p w14:paraId="571FDB1B" w14:textId="77777777" w:rsidR="00EA4CF1" w:rsidRDefault="00EA4CF1">
            <w:pPr>
              <w:pStyle w:val="TableParagraph"/>
              <w:rPr>
                <w:b/>
                <w:sz w:val="12"/>
              </w:rPr>
            </w:pPr>
          </w:p>
          <w:p w14:paraId="7C25855A" w14:textId="77777777" w:rsidR="00EA4CF1" w:rsidRDefault="00EA4CF1">
            <w:pPr>
              <w:pStyle w:val="TableParagraph"/>
              <w:spacing w:before="3"/>
              <w:rPr>
                <w:b/>
                <w:sz w:val="10"/>
              </w:rPr>
            </w:pPr>
          </w:p>
          <w:p w14:paraId="4679D923" w14:textId="77777777" w:rsidR="00EA4CF1" w:rsidRDefault="00A54946">
            <w:pPr>
              <w:pStyle w:val="TableParagraph"/>
              <w:spacing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4B8BEEE7" w14:textId="77777777" w:rsidR="00EA4CF1" w:rsidRDefault="00EA4CF1">
            <w:pPr>
              <w:pStyle w:val="TableParagraph"/>
              <w:rPr>
                <w:b/>
                <w:sz w:val="12"/>
              </w:rPr>
            </w:pPr>
          </w:p>
          <w:p w14:paraId="5258EFEE" w14:textId="77777777" w:rsidR="00EA4CF1" w:rsidRDefault="00EA4CF1">
            <w:pPr>
              <w:pStyle w:val="TableParagraph"/>
              <w:spacing w:before="5"/>
              <w:rPr>
                <w:b/>
                <w:sz w:val="10"/>
              </w:rPr>
            </w:pPr>
          </w:p>
          <w:p w14:paraId="38F95966" w14:textId="77777777" w:rsidR="00EA4CF1" w:rsidRDefault="00A54946">
            <w:pPr>
              <w:pStyle w:val="TableParagraph"/>
              <w:spacing w:line="117" w:lineRule="exact"/>
              <w:ind w:left="16"/>
              <w:rPr>
                <w:sz w:val="11"/>
              </w:rPr>
            </w:pPr>
            <w:r>
              <w:rPr>
                <w:sz w:val="11"/>
              </w:rPr>
              <w:t>PASSED</w:t>
            </w:r>
          </w:p>
        </w:tc>
      </w:tr>
      <w:tr w:rsidR="00EA4CF1" w14:paraId="743A99AB" w14:textId="77777777">
        <w:trPr>
          <w:trHeight w:val="129"/>
        </w:trPr>
        <w:tc>
          <w:tcPr>
            <w:tcW w:w="478" w:type="dxa"/>
            <w:tcBorders>
              <w:top w:val="single" w:sz="2" w:space="0" w:color="000000"/>
              <w:bottom w:val="single" w:sz="2" w:space="0" w:color="000000"/>
            </w:tcBorders>
          </w:tcPr>
          <w:p w14:paraId="5A348645" w14:textId="77777777" w:rsidR="00EA4CF1" w:rsidRDefault="00A54946">
            <w:pPr>
              <w:pStyle w:val="TableParagraph"/>
              <w:spacing w:line="109" w:lineRule="exact"/>
              <w:ind w:left="26"/>
              <w:rPr>
                <w:sz w:val="11"/>
              </w:rPr>
            </w:pPr>
            <w:r>
              <w:rPr>
                <w:sz w:val="11"/>
              </w:rPr>
              <w:t>59-13</w:t>
            </w:r>
          </w:p>
        </w:tc>
        <w:tc>
          <w:tcPr>
            <w:tcW w:w="870" w:type="dxa"/>
            <w:tcBorders>
              <w:top w:val="single" w:sz="2" w:space="0" w:color="000000"/>
              <w:bottom w:val="single" w:sz="2" w:space="0" w:color="000000"/>
            </w:tcBorders>
          </w:tcPr>
          <w:p w14:paraId="2C0FDDC8" w14:textId="77777777" w:rsidR="00EA4CF1" w:rsidRDefault="00EA4CF1">
            <w:pPr>
              <w:pStyle w:val="TableParagraph"/>
              <w:rPr>
                <w:rFonts w:ascii="Times New Roman"/>
                <w:sz w:val="6"/>
              </w:rPr>
            </w:pPr>
          </w:p>
        </w:tc>
        <w:tc>
          <w:tcPr>
            <w:tcW w:w="1729" w:type="dxa"/>
            <w:tcBorders>
              <w:top w:val="single" w:sz="2" w:space="0" w:color="000000"/>
              <w:bottom w:val="single" w:sz="2" w:space="0" w:color="000000"/>
            </w:tcBorders>
          </w:tcPr>
          <w:p w14:paraId="77BC1DE4" w14:textId="77777777" w:rsidR="00EA4CF1" w:rsidRDefault="00A54946">
            <w:pPr>
              <w:pStyle w:val="TableParagraph"/>
              <w:spacing w:line="109" w:lineRule="exact"/>
              <w:ind w:left="25"/>
              <w:rPr>
                <w:sz w:val="11"/>
              </w:rPr>
            </w:pPr>
            <w:r>
              <w:rPr>
                <w:sz w:val="11"/>
              </w:rPr>
              <w:t>Boersma</w:t>
            </w:r>
          </w:p>
        </w:tc>
        <w:tc>
          <w:tcPr>
            <w:tcW w:w="1629" w:type="dxa"/>
            <w:tcBorders>
              <w:top w:val="single" w:sz="2" w:space="0" w:color="000000"/>
              <w:bottom w:val="single" w:sz="2" w:space="0" w:color="000000"/>
            </w:tcBorders>
          </w:tcPr>
          <w:p w14:paraId="06D3A4AD" w14:textId="77777777" w:rsidR="00EA4CF1" w:rsidRDefault="00A54946">
            <w:pPr>
              <w:pStyle w:val="TableParagraph"/>
              <w:spacing w:line="109" w:lineRule="exact"/>
              <w:ind w:left="23"/>
              <w:rPr>
                <w:sz w:val="11"/>
              </w:rPr>
            </w:pPr>
            <w:r>
              <w:rPr>
                <w:sz w:val="11"/>
              </w:rPr>
              <w:t>7360 Longwoods Road</w:t>
            </w:r>
          </w:p>
        </w:tc>
        <w:tc>
          <w:tcPr>
            <w:tcW w:w="827" w:type="dxa"/>
            <w:tcBorders>
              <w:top w:val="single" w:sz="2" w:space="0" w:color="000000"/>
              <w:bottom w:val="single" w:sz="2" w:space="0" w:color="000000"/>
            </w:tcBorders>
          </w:tcPr>
          <w:p w14:paraId="0061233E" w14:textId="77777777" w:rsidR="00EA4CF1" w:rsidRDefault="00A54946">
            <w:pPr>
              <w:pStyle w:val="TableParagraph"/>
              <w:spacing w:line="109" w:lineRule="exact"/>
              <w:ind w:left="22"/>
              <w:rPr>
                <w:sz w:val="11"/>
              </w:rPr>
            </w:pPr>
            <w:r>
              <w:rPr>
                <w:sz w:val="11"/>
              </w:rPr>
              <w:t>A1</w:t>
            </w:r>
          </w:p>
        </w:tc>
        <w:tc>
          <w:tcPr>
            <w:tcW w:w="971" w:type="dxa"/>
            <w:tcBorders>
              <w:top w:val="single" w:sz="2" w:space="0" w:color="000000"/>
              <w:bottom w:val="single" w:sz="2" w:space="0" w:color="000000"/>
            </w:tcBorders>
          </w:tcPr>
          <w:p w14:paraId="2991C350" w14:textId="77777777" w:rsidR="00EA4CF1" w:rsidRDefault="00A54946">
            <w:pPr>
              <w:pStyle w:val="TableParagraph"/>
              <w:spacing w:line="109" w:lineRule="exact"/>
              <w:ind w:left="21"/>
              <w:rPr>
                <w:sz w:val="11"/>
              </w:rPr>
            </w:pPr>
            <w:r>
              <w:rPr>
                <w:sz w:val="11"/>
              </w:rPr>
              <w:t>A2 &amp; A3</w:t>
            </w:r>
          </w:p>
        </w:tc>
        <w:tc>
          <w:tcPr>
            <w:tcW w:w="820" w:type="dxa"/>
            <w:tcBorders>
              <w:top w:val="single" w:sz="2" w:space="0" w:color="000000"/>
              <w:bottom w:val="single" w:sz="2" w:space="0" w:color="000000"/>
            </w:tcBorders>
          </w:tcPr>
          <w:p w14:paraId="57FE99F9"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5D65B960" w14:textId="77777777" w:rsidR="00EA4CF1" w:rsidRDefault="00A54946">
            <w:pPr>
              <w:pStyle w:val="TableParagraph"/>
              <w:spacing w:line="109" w:lineRule="exact"/>
              <w:ind w:left="18"/>
              <w:rPr>
                <w:sz w:val="11"/>
              </w:rPr>
            </w:pPr>
            <w:r>
              <w:rPr>
                <w:sz w:val="11"/>
              </w:rPr>
              <w:t>Sch A - Map 32</w:t>
            </w:r>
          </w:p>
        </w:tc>
        <w:tc>
          <w:tcPr>
            <w:tcW w:w="2488" w:type="dxa"/>
            <w:tcBorders>
              <w:top w:val="single" w:sz="2" w:space="0" w:color="000000"/>
              <w:bottom w:val="single" w:sz="2" w:space="0" w:color="000000"/>
            </w:tcBorders>
          </w:tcPr>
          <w:p w14:paraId="22858280" w14:textId="77777777" w:rsidR="00EA4CF1" w:rsidRDefault="00A54946">
            <w:pPr>
              <w:pStyle w:val="TableParagraph"/>
              <w:spacing w:line="109" w:lineRule="exact"/>
              <w:ind w:left="17"/>
              <w:rPr>
                <w:sz w:val="11"/>
              </w:rPr>
            </w:pPr>
            <w:r>
              <w:rPr>
                <w:sz w:val="11"/>
              </w:rPr>
              <w:t>permit severance of surplus farm dwelling</w:t>
            </w:r>
          </w:p>
        </w:tc>
        <w:tc>
          <w:tcPr>
            <w:tcW w:w="920" w:type="dxa"/>
            <w:tcBorders>
              <w:top w:val="single" w:sz="2" w:space="0" w:color="000000"/>
              <w:bottom w:val="single" w:sz="2" w:space="0" w:color="000000"/>
            </w:tcBorders>
          </w:tcPr>
          <w:p w14:paraId="76EC2E2E"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5DB49811" w14:textId="77777777" w:rsidR="00EA4CF1" w:rsidRDefault="00A54946">
            <w:pPr>
              <w:pStyle w:val="TableParagraph"/>
              <w:spacing w:line="109" w:lineRule="exact"/>
              <w:ind w:left="16"/>
              <w:rPr>
                <w:sz w:val="11"/>
              </w:rPr>
            </w:pPr>
            <w:r>
              <w:rPr>
                <w:sz w:val="11"/>
              </w:rPr>
              <w:t>PASSED</w:t>
            </w:r>
          </w:p>
        </w:tc>
      </w:tr>
      <w:tr w:rsidR="00EA4CF1" w14:paraId="447FC2A2" w14:textId="77777777">
        <w:trPr>
          <w:trHeight w:val="261"/>
        </w:trPr>
        <w:tc>
          <w:tcPr>
            <w:tcW w:w="478" w:type="dxa"/>
            <w:tcBorders>
              <w:top w:val="single" w:sz="2" w:space="0" w:color="000000"/>
              <w:bottom w:val="single" w:sz="2" w:space="0" w:color="000000"/>
            </w:tcBorders>
          </w:tcPr>
          <w:p w14:paraId="072618A1" w14:textId="77777777" w:rsidR="00EA4CF1" w:rsidRDefault="00EA4CF1">
            <w:pPr>
              <w:pStyle w:val="TableParagraph"/>
              <w:spacing w:before="9"/>
              <w:rPr>
                <w:b/>
                <w:sz w:val="10"/>
              </w:rPr>
            </w:pPr>
          </w:p>
          <w:p w14:paraId="5B8B945B" w14:textId="77777777" w:rsidR="00EA4CF1" w:rsidRDefault="00A54946">
            <w:pPr>
              <w:pStyle w:val="TableParagraph"/>
              <w:spacing w:line="117" w:lineRule="exact"/>
              <w:ind w:left="26"/>
              <w:rPr>
                <w:sz w:val="11"/>
              </w:rPr>
            </w:pPr>
            <w:r>
              <w:rPr>
                <w:sz w:val="11"/>
              </w:rPr>
              <w:t>61-13</w:t>
            </w:r>
          </w:p>
        </w:tc>
        <w:tc>
          <w:tcPr>
            <w:tcW w:w="870" w:type="dxa"/>
            <w:tcBorders>
              <w:top w:val="single" w:sz="2" w:space="0" w:color="000000"/>
              <w:bottom w:val="single" w:sz="2" w:space="0" w:color="000000"/>
            </w:tcBorders>
          </w:tcPr>
          <w:p w14:paraId="14C745EC"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3BD22090" w14:textId="77777777" w:rsidR="00EA4CF1" w:rsidRDefault="00A54946">
            <w:pPr>
              <w:pStyle w:val="TableParagraph"/>
              <w:spacing w:line="121" w:lineRule="exact"/>
              <w:ind w:left="25"/>
              <w:rPr>
                <w:sz w:val="11"/>
              </w:rPr>
            </w:pPr>
            <w:r>
              <w:rPr>
                <w:sz w:val="11"/>
              </w:rPr>
              <w:t>York Developments Inc.</w:t>
            </w:r>
          </w:p>
        </w:tc>
        <w:tc>
          <w:tcPr>
            <w:tcW w:w="1629" w:type="dxa"/>
            <w:tcBorders>
              <w:top w:val="single" w:sz="2" w:space="0" w:color="000000"/>
              <w:bottom w:val="single" w:sz="2" w:space="0" w:color="000000"/>
            </w:tcBorders>
          </w:tcPr>
          <w:p w14:paraId="07380623" w14:textId="77777777" w:rsidR="00EA4CF1" w:rsidRDefault="00A54946">
            <w:pPr>
              <w:pStyle w:val="TableParagraph"/>
              <w:spacing w:line="121" w:lineRule="exact"/>
              <w:ind w:left="23"/>
              <w:rPr>
                <w:sz w:val="11"/>
              </w:rPr>
            </w:pPr>
            <w:r>
              <w:rPr>
                <w:sz w:val="11"/>
              </w:rPr>
              <w:t>22534 - 22542 Adelaide Road</w:t>
            </w:r>
          </w:p>
        </w:tc>
        <w:tc>
          <w:tcPr>
            <w:tcW w:w="827" w:type="dxa"/>
            <w:tcBorders>
              <w:top w:val="single" w:sz="2" w:space="0" w:color="000000"/>
              <w:bottom w:val="single" w:sz="2" w:space="0" w:color="000000"/>
            </w:tcBorders>
          </w:tcPr>
          <w:p w14:paraId="0B502DAE" w14:textId="77777777" w:rsidR="00EA4CF1" w:rsidRDefault="00A54946">
            <w:pPr>
              <w:pStyle w:val="TableParagraph"/>
              <w:spacing w:line="119" w:lineRule="exact"/>
              <w:ind w:left="22"/>
              <w:rPr>
                <w:sz w:val="11"/>
              </w:rPr>
            </w:pPr>
            <w:r>
              <w:rPr>
                <w:sz w:val="11"/>
              </w:rPr>
              <w:t>C1</w:t>
            </w:r>
          </w:p>
        </w:tc>
        <w:tc>
          <w:tcPr>
            <w:tcW w:w="971" w:type="dxa"/>
            <w:tcBorders>
              <w:top w:val="single" w:sz="2" w:space="0" w:color="000000"/>
              <w:bottom w:val="single" w:sz="2" w:space="0" w:color="000000"/>
            </w:tcBorders>
          </w:tcPr>
          <w:p w14:paraId="1DF53232" w14:textId="77777777" w:rsidR="00EA4CF1" w:rsidRDefault="00A54946">
            <w:pPr>
              <w:pStyle w:val="TableParagraph"/>
              <w:spacing w:line="121" w:lineRule="exact"/>
              <w:ind w:left="21"/>
              <w:rPr>
                <w:sz w:val="11"/>
              </w:rPr>
            </w:pPr>
            <w:r>
              <w:rPr>
                <w:sz w:val="11"/>
              </w:rPr>
              <w:t>C1-3</w:t>
            </w:r>
          </w:p>
        </w:tc>
        <w:tc>
          <w:tcPr>
            <w:tcW w:w="820" w:type="dxa"/>
            <w:tcBorders>
              <w:top w:val="single" w:sz="2" w:space="0" w:color="000000"/>
              <w:bottom w:val="single" w:sz="2" w:space="0" w:color="000000"/>
            </w:tcBorders>
          </w:tcPr>
          <w:p w14:paraId="629374AA"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4DEF890E" w14:textId="77777777" w:rsidR="00EA4CF1" w:rsidRDefault="00A54946">
            <w:pPr>
              <w:pStyle w:val="TableParagraph"/>
              <w:spacing w:line="121" w:lineRule="exact"/>
              <w:ind w:left="18"/>
              <w:rPr>
                <w:sz w:val="11"/>
              </w:rPr>
            </w:pPr>
            <w:r>
              <w:rPr>
                <w:sz w:val="11"/>
              </w:rPr>
              <w:t>Sch C - Map 4</w:t>
            </w:r>
          </w:p>
        </w:tc>
        <w:tc>
          <w:tcPr>
            <w:tcW w:w="2488" w:type="dxa"/>
            <w:tcBorders>
              <w:top w:val="single" w:sz="2" w:space="0" w:color="000000"/>
              <w:bottom w:val="single" w:sz="2" w:space="0" w:color="000000"/>
            </w:tcBorders>
          </w:tcPr>
          <w:p w14:paraId="7969BC1E" w14:textId="77777777" w:rsidR="00EA4CF1" w:rsidRDefault="00A54946">
            <w:pPr>
              <w:pStyle w:val="TableParagraph"/>
              <w:spacing w:line="121" w:lineRule="exact"/>
              <w:ind w:left="17"/>
              <w:rPr>
                <w:sz w:val="11"/>
              </w:rPr>
            </w:pPr>
            <w:r>
              <w:rPr>
                <w:sz w:val="11"/>
              </w:rPr>
              <w:t>permit drive-thru restaurant and retrofit of</w:t>
            </w:r>
          </w:p>
          <w:p w14:paraId="6862C986" w14:textId="77777777" w:rsidR="00EA4CF1" w:rsidRDefault="00A54946">
            <w:pPr>
              <w:pStyle w:val="TableParagraph"/>
              <w:spacing w:before="8" w:line="112" w:lineRule="exact"/>
              <w:ind w:left="17"/>
              <w:rPr>
                <w:sz w:val="11"/>
              </w:rPr>
            </w:pPr>
            <w:r>
              <w:rPr>
                <w:sz w:val="11"/>
              </w:rPr>
              <w:t>commercial plaza</w:t>
            </w:r>
          </w:p>
        </w:tc>
        <w:tc>
          <w:tcPr>
            <w:tcW w:w="920" w:type="dxa"/>
            <w:tcBorders>
              <w:top w:val="single" w:sz="2" w:space="0" w:color="000000"/>
              <w:bottom w:val="single" w:sz="2" w:space="0" w:color="000000"/>
            </w:tcBorders>
          </w:tcPr>
          <w:p w14:paraId="30DA18FC"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39FD4653" w14:textId="77777777" w:rsidR="00EA4CF1" w:rsidRDefault="00A54946">
            <w:pPr>
              <w:pStyle w:val="TableParagraph"/>
              <w:spacing w:line="119" w:lineRule="exact"/>
              <w:ind w:left="16"/>
              <w:rPr>
                <w:sz w:val="11"/>
              </w:rPr>
            </w:pPr>
            <w:r>
              <w:rPr>
                <w:sz w:val="11"/>
              </w:rPr>
              <w:t>PASSED</w:t>
            </w:r>
          </w:p>
        </w:tc>
      </w:tr>
      <w:tr w:rsidR="00EA4CF1" w14:paraId="1650C35A" w14:textId="77777777">
        <w:trPr>
          <w:trHeight w:val="129"/>
        </w:trPr>
        <w:tc>
          <w:tcPr>
            <w:tcW w:w="478" w:type="dxa"/>
            <w:tcBorders>
              <w:top w:val="single" w:sz="2" w:space="0" w:color="000000"/>
              <w:bottom w:val="single" w:sz="2" w:space="0" w:color="000000"/>
            </w:tcBorders>
          </w:tcPr>
          <w:p w14:paraId="745A8A94" w14:textId="77777777" w:rsidR="00EA4CF1" w:rsidRDefault="00A54946">
            <w:pPr>
              <w:pStyle w:val="TableParagraph"/>
              <w:spacing w:line="109" w:lineRule="exact"/>
              <w:ind w:left="26"/>
              <w:rPr>
                <w:sz w:val="11"/>
              </w:rPr>
            </w:pPr>
            <w:r>
              <w:rPr>
                <w:sz w:val="11"/>
              </w:rPr>
              <w:t>62-13</w:t>
            </w:r>
          </w:p>
        </w:tc>
        <w:tc>
          <w:tcPr>
            <w:tcW w:w="870" w:type="dxa"/>
            <w:tcBorders>
              <w:top w:val="single" w:sz="2" w:space="0" w:color="000000"/>
              <w:bottom w:val="single" w:sz="2" w:space="0" w:color="000000"/>
            </w:tcBorders>
          </w:tcPr>
          <w:p w14:paraId="508345C7" w14:textId="77777777" w:rsidR="00EA4CF1" w:rsidRDefault="00EA4CF1">
            <w:pPr>
              <w:pStyle w:val="TableParagraph"/>
              <w:rPr>
                <w:rFonts w:ascii="Times New Roman"/>
                <w:sz w:val="6"/>
              </w:rPr>
            </w:pPr>
          </w:p>
        </w:tc>
        <w:tc>
          <w:tcPr>
            <w:tcW w:w="1729" w:type="dxa"/>
            <w:tcBorders>
              <w:top w:val="single" w:sz="2" w:space="0" w:color="000000"/>
              <w:bottom w:val="single" w:sz="2" w:space="0" w:color="000000"/>
            </w:tcBorders>
          </w:tcPr>
          <w:p w14:paraId="5718C06E" w14:textId="77777777" w:rsidR="00EA4CF1" w:rsidRDefault="00A54946">
            <w:pPr>
              <w:pStyle w:val="TableParagraph"/>
              <w:spacing w:line="109" w:lineRule="exact"/>
              <w:ind w:left="25"/>
              <w:rPr>
                <w:sz w:val="11"/>
              </w:rPr>
            </w:pPr>
            <w:r>
              <w:rPr>
                <w:sz w:val="11"/>
              </w:rPr>
              <w:t>2348143 Ontario Ltd.</w:t>
            </w:r>
          </w:p>
        </w:tc>
        <w:tc>
          <w:tcPr>
            <w:tcW w:w="1629" w:type="dxa"/>
            <w:tcBorders>
              <w:top w:val="single" w:sz="2" w:space="0" w:color="000000"/>
              <w:bottom w:val="single" w:sz="2" w:space="0" w:color="000000"/>
            </w:tcBorders>
          </w:tcPr>
          <w:p w14:paraId="6B9B0D55" w14:textId="77777777" w:rsidR="00EA4CF1" w:rsidRDefault="00A54946">
            <w:pPr>
              <w:pStyle w:val="TableParagraph"/>
              <w:spacing w:line="109" w:lineRule="exact"/>
              <w:ind w:left="23"/>
              <w:rPr>
                <w:sz w:val="11"/>
              </w:rPr>
            </w:pPr>
            <w:r>
              <w:rPr>
                <w:sz w:val="11"/>
              </w:rPr>
              <w:t>423 Saulsbury Street</w:t>
            </w:r>
          </w:p>
        </w:tc>
        <w:tc>
          <w:tcPr>
            <w:tcW w:w="827" w:type="dxa"/>
            <w:tcBorders>
              <w:top w:val="single" w:sz="2" w:space="0" w:color="000000"/>
              <w:bottom w:val="single" w:sz="2" w:space="0" w:color="000000"/>
            </w:tcBorders>
          </w:tcPr>
          <w:p w14:paraId="365B59C2" w14:textId="77777777" w:rsidR="00EA4CF1" w:rsidRDefault="00A54946">
            <w:pPr>
              <w:pStyle w:val="TableParagraph"/>
              <w:spacing w:line="109" w:lineRule="exact"/>
              <w:ind w:left="22"/>
              <w:rPr>
                <w:sz w:val="11"/>
              </w:rPr>
            </w:pPr>
            <w:r>
              <w:rPr>
                <w:sz w:val="11"/>
              </w:rPr>
              <w:t>FD</w:t>
            </w:r>
          </w:p>
        </w:tc>
        <w:tc>
          <w:tcPr>
            <w:tcW w:w="971" w:type="dxa"/>
            <w:tcBorders>
              <w:top w:val="single" w:sz="2" w:space="0" w:color="000000"/>
              <w:bottom w:val="single" w:sz="2" w:space="0" w:color="000000"/>
            </w:tcBorders>
          </w:tcPr>
          <w:p w14:paraId="698F4642" w14:textId="77777777" w:rsidR="00EA4CF1" w:rsidRDefault="00A54946">
            <w:pPr>
              <w:pStyle w:val="TableParagraph"/>
              <w:spacing w:line="109" w:lineRule="exact"/>
              <w:ind w:left="21"/>
              <w:rPr>
                <w:sz w:val="11"/>
              </w:rPr>
            </w:pPr>
            <w:r>
              <w:rPr>
                <w:sz w:val="11"/>
              </w:rPr>
              <w:t>R3-2-H</w:t>
            </w:r>
          </w:p>
        </w:tc>
        <w:tc>
          <w:tcPr>
            <w:tcW w:w="820" w:type="dxa"/>
            <w:tcBorders>
              <w:top w:val="single" w:sz="2" w:space="0" w:color="000000"/>
              <w:bottom w:val="single" w:sz="2" w:space="0" w:color="000000"/>
            </w:tcBorders>
          </w:tcPr>
          <w:p w14:paraId="38874990"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391DEF42" w14:textId="77777777" w:rsidR="00EA4CF1" w:rsidRDefault="00A54946">
            <w:pPr>
              <w:pStyle w:val="TableParagraph"/>
              <w:spacing w:line="109" w:lineRule="exact"/>
              <w:ind w:left="18"/>
              <w:rPr>
                <w:sz w:val="11"/>
              </w:rPr>
            </w:pPr>
            <w:r>
              <w:rPr>
                <w:sz w:val="11"/>
              </w:rPr>
              <w:t>Sch B - Map 6</w:t>
            </w:r>
          </w:p>
        </w:tc>
        <w:tc>
          <w:tcPr>
            <w:tcW w:w="2488" w:type="dxa"/>
            <w:tcBorders>
              <w:top w:val="single" w:sz="2" w:space="0" w:color="000000"/>
              <w:bottom w:val="single" w:sz="2" w:space="0" w:color="000000"/>
            </w:tcBorders>
          </w:tcPr>
          <w:p w14:paraId="4C707790" w14:textId="77777777" w:rsidR="00EA4CF1" w:rsidRDefault="00A54946">
            <w:pPr>
              <w:pStyle w:val="TableParagraph"/>
              <w:spacing w:line="109" w:lineRule="exact"/>
              <w:ind w:left="17"/>
              <w:rPr>
                <w:sz w:val="11"/>
              </w:rPr>
            </w:pPr>
            <w:r>
              <w:rPr>
                <w:sz w:val="11"/>
              </w:rPr>
              <w:t>increased side yard and reduced rear yard</w:t>
            </w:r>
          </w:p>
        </w:tc>
        <w:tc>
          <w:tcPr>
            <w:tcW w:w="920" w:type="dxa"/>
            <w:tcBorders>
              <w:top w:val="single" w:sz="2" w:space="0" w:color="000000"/>
              <w:bottom w:val="single" w:sz="2" w:space="0" w:color="000000"/>
            </w:tcBorders>
          </w:tcPr>
          <w:p w14:paraId="11A7BF2F"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6B5E28D1" w14:textId="77777777" w:rsidR="00EA4CF1" w:rsidRDefault="00A54946">
            <w:pPr>
              <w:pStyle w:val="TableParagraph"/>
              <w:spacing w:line="109" w:lineRule="exact"/>
              <w:ind w:left="16"/>
              <w:rPr>
                <w:sz w:val="11"/>
              </w:rPr>
            </w:pPr>
            <w:r>
              <w:rPr>
                <w:sz w:val="11"/>
              </w:rPr>
              <w:t>PASSED</w:t>
            </w:r>
          </w:p>
        </w:tc>
      </w:tr>
      <w:tr w:rsidR="00EA4CF1" w14:paraId="29319EBF" w14:textId="77777777">
        <w:trPr>
          <w:trHeight w:val="261"/>
        </w:trPr>
        <w:tc>
          <w:tcPr>
            <w:tcW w:w="478" w:type="dxa"/>
            <w:tcBorders>
              <w:top w:val="single" w:sz="2" w:space="0" w:color="000000"/>
              <w:bottom w:val="single" w:sz="2" w:space="0" w:color="000000"/>
            </w:tcBorders>
          </w:tcPr>
          <w:p w14:paraId="33631D0D" w14:textId="77777777" w:rsidR="00EA4CF1" w:rsidRDefault="00EA4CF1">
            <w:pPr>
              <w:pStyle w:val="TableParagraph"/>
              <w:spacing w:before="9"/>
              <w:rPr>
                <w:b/>
                <w:sz w:val="10"/>
              </w:rPr>
            </w:pPr>
          </w:p>
          <w:p w14:paraId="7C5E4EE4" w14:textId="77777777" w:rsidR="00EA4CF1" w:rsidRDefault="00A54946">
            <w:pPr>
              <w:pStyle w:val="TableParagraph"/>
              <w:spacing w:line="117" w:lineRule="exact"/>
              <w:ind w:left="26"/>
              <w:rPr>
                <w:sz w:val="11"/>
              </w:rPr>
            </w:pPr>
            <w:r>
              <w:rPr>
                <w:sz w:val="11"/>
              </w:rPr>
              <w:t>63-13</w:t>
            </w:r>
          </w:p>
        </w:tc>
        <w:tc>
          <w:tcPr>
            <w:tcW w:w="870" w:type="dxa"/>
            <w:tcBorders>
              <w:top w:val="single" w:sz="2" w:space="0" w:color="000000"/>
              <w:bottom w:val="single" w:sz="2" w:space="0" w:color="000000"/>
            </w:tcBorders>
          </w:tcPr>
          <w:p w14:paraId="4905727E"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71063ABD" w14:textId="77777777" w:rsidR="00EA4CF1" w:rsidRDefault="00A54946">
            <w:pPr>
              <w:pStyle w:val="TableParagraph"/>
              <w:spacing w:line="121" w:lineRule="exact"/>
              <w:ind w:left="25"/>
              <w:rPr>
                <w:sz w:val="11"/>
              </w:rPr>
            </w:pPr>
            <w:r>
              <w:rPr>
                <w:sz w:val="11"/>
              </w:rPr>
              <w:t>Kustermans</w:t>
            </w:r>
          </w:p>
        </w:tc>
        <w:tc>
          <w:tcPr>
            <w:tcW w:w="1629" w:type="dxa"/>
            <w:tcBorders>
              <w:top w:val="single" w:sz="2" w:space="0" w:color="000000"/>
              <w:bottom w:val="single" w:sz="2" w:space="0" w:color="000000"/>
            </w:tcBorders>
          </w:tcPr>
          <w:p w14:paraId="1708653D" w14:textId="77777777" w:rsidR="00EA4CF1" w:rsidRDefault="00A54946">
            <w:pPr>
              <w:pStyle w:val="TableParagraph"/>
              <w:spacing w:line="121" w:lineRule="exact"/>
              <w:ind w:left="23"/>
              <w:rPr>
                <w:sz w:val="11"/>
              </w:rPr>
            </w:pPr>
            <w:r>
              <w:rPr>
                <w:sz w:val="11"/>
              </w:rPr>
              <w:t>9014 Century Drive</w:t>
            </w:r>
          </w:p>
        </w:tc>
        <w:tc>
          <w:tcPr>
            <w:tcW w:w="827" w:type="dxa"/>
            <w:tcBorders>
              <w:top w:val="single" w:sz="2" w:space="0" w:color="000000"/>
              <w:bottom w:val="single" w:sz="2" w:space="0" w:color="000000"/>
            </w:tcBorders>
          </w:tcPr>
          <w:p w14:paraId="3820A350" w14:textId="77777777" w:rsidR="00EA4CF1" w:rsidRDefault="00A54946">
            <w:pPr>
              <w:pStyle w:val="TableParagraph"/>
              <w:spacing w:line="119" w:lineRule="exact"/>
              <w:ind w:left="22"/>
              <w:rPr>
                <w:sz w:val="11"/>
              </w:rPr>
            </w:pPr>
            <w:r>
              <w:rPr>
                <w:sz w:val="11"/>
              </w:rPr>
              <w:t>A1</w:t>
            </w:r>
          </w:p>
        </w:tc>
        <w:tc>
          <w:tcPr>
            <w:tcW w:w="971" w:type="dxa"/>
            <w:tcBorders>
              <w:top w:val="single" w:sz="2" w:space="0" w:color="000000"/>
              <w:bottom w:val="single" w:sz="2" w:space="0" w:color="000000"/>
            </w:tcBorders>
          </w:tcPr>
          <w:p w14:paraId="5725F8D8" w14:textId="77777777" w:rsidR="00EA4CF1" w:rsidRDefault="00A54946">
            <w:pPr>
              <w:pStyle w:val="TableParagraph"/>
              <w:spacing w:line="119" w:lineRule="exact"/>
              <w:ind w:left="21"/>
              <w:rPr>
                <w:sz w:val="11"/>
              </w:rPr>
            </w:pPr>
            <w:r>
              <w:rPr>
                <w:sz w:val="11"/>
              </w:rPr>
              <w:t>A1-T</w:t>
            </w:r>
          </w:p>
        </w:tc>
        <w:tc>
          <w:tcPr>
            <w:tcW w:w="820" w:type="dxa"/>
            <w:tcBorders>
              <w:top w:val="single" w:sz="2" w:space="0" w:color="000000"/>
              <w:bottom w:val="single" w:sz="2" w:space="0" w:color="000000"/>
            </w:tcBorders>
          </w:tcPr>
          <w:p w14:paraId="66C86CEE"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3207C6F8" w14:textId="77777777" w:rsidR="00EA4CF1" w:rsidRDefault="00A54946">
            <w:pPr>
              <w:pStyle w:val="TableParagraph"/>
              <w:spacing w:line="119" w:lineRule="exact"/>
              <w:ind w:left="18"/>
              <w:rPr>
                <w:sz w:val="11"/>
              </w:rPr>
            </w:pPr>
            <w:r>
              <w:rPr>
                <w:sz w:val="11"/>
              </w:rPr>
              <w:t>Sch A - Map 18</w:t>
            </w:r>
          </w:p>
        </w:tc>
        <w:tc>
          <w:tcPr>
            <w:tcW w:w="2488" w:type="dxa"/>
            <w:tcBorders>
              <w:top w:val="single" w:sz="2" w:space="0" w:color="000000"/>
              <w:bottom w:val="single" w:sz="2" w:space="0" w:color="000000"/>
            </w:tcBorders>
          </w:tcPr>
          <w:p w14:paraId="6F68F022" w14:textId="77777777" w:rsidR="00EA4CF1" w:rsidRDefault="00A54946">
            <w:pPr>
              <w:pStyle w:val="TableParagraph"/>
              <w:spacing w:line="121" w:lineRule="exact"/>
              <w:ind w:left="17"/>
              <w:rPr>
                <w:sz w:val="11"/>
              </w:rPr>
            </w:pPr>
            <w:r>
              <w:rPr>
                <w:sz w:val="11"/>
              </w:rPr>
              <w:t>permits a second single detached dwelling -</w:t>
            </w:r>
          </w:p>
          <w:p w14:paraId="27D1329A" w14:textId="77777777" w:rsidR="00EA4CF1" w:rsidRDefault="00A54946">
            <w:pPr>
              <w:pStyle w:val="TableParagraph"/>
              <w:spacing w:before="8" w:line="112" w:lineRule="exact"/>
              <w:ind w:left="17"/>
              <w:rPr>
                <w:sz w:val="11"/>
              </w:rPr>
            </w:pPr>
            <w:r>
              <w:rPr>
                <w:sz w:val="11"/>
              </w:rPr>
              <w:t>expires July 15, 2016</w:t>
            </w:r>
          </w:p>
        </w:tc>
        <w:tc>
          <w:tcPr>
            <w:tcW w:w="920" w:type="dxa"/>
            <w:tcBorders>
              <w:top w:val="single" w:sz="2" w:space="0" w:color="000000"/>
              <w:bottom w:val="single" w:sz="2" w:space="0" w:color="000000"/>
            </w:tcBorders>
          </w:tcPr>
          <w:p w14:paraId="1F8F074D"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4D17E825" w14:textId="77777777" w:rsidR="00EA4CF1" w:rsidRDefault="00A54946">
            <w:pPr>
              <w:pStyle w:val="TableParagraph"/>
              <w:spacing w:line="119" w:lineRule="exact"/>
              <w:ind w:left="16"/>
              <w:rPr>
                <w:sz w:val="11"/>
              </w:rPr>
            </w:pPr>
            <w:r>
              <w:rPr>
                <w:sz w:val="11"/>
              </w:rPr>
              <w:t>PASSED</w:t>
            </w:r>
          </w:p>
        </w:tc>
      </w:tr>
      <w:tr w:rsidR="00EA4CF1" w14:paraId="506656B8" w14:textId="77777777">
        <w:trPr>
          <w:trHeight w:val="129"/>
        </w:trPr>
        <w:tc>
          <w:tcPr>
            <w:tcW w:w="478" w:type="dxa"/>
            <w:tcBorders>
              <w:top w:val="single" w:sz="2" w:space="0" w:color="000000"/>
              <w:bottom w:val="single" w:sz="2" w:space="0" w:color="000000"/>
            </w:tcBorders>
          </w:tcPr>
          <w:p w14:paraId="6FA3CDEA" w14:textId="77777777" w:rsidR="00EA4CF1" w:rsidRDefault="00A54946">
            <w:pPr>
              <w:pStyle w:val="TableParagraph"/>
              <w:spacing w:line="109" w:lineRule="exact"/>
              <w:ind w:left="26"/>
              <w:rPr>
                <w:sz w:val="11"/>
              </w:rPr>
            </w:pPr>
            <w:r>
              <w:rPr>
                <w:sz w:val="11"/>
              </w:rPr>
              <w:t>65-13</w:t>
            </w:r>
          </w:p>
        </w:tc>
        <w:tc>
          <w:tcPr>
            <w:tcW w:w="870" w:type="dxa"/>
            <w:tcBorders>
              <w:top w:val="single" w:sz="2" w:space="0" w:color="000000"/>
              <w:bottom w:val="single" w:sz="2" w:space="0" w:color="000000"/>
            </w:tcBorders>
          </w:tcPr>
          <w:p w14:paraId="7A1F839D" w14:textId="77777777" w:rsidR="00EA4CF1" w:rsidRDefault="00EA4CF1">
            <w:pPr>
              <w:pStyle w:val="TableParagraph"/>
              <w:rPr>
                <w:rFonts w:ascii="Times New Roman"/>
                <w:sz w:val="6"/>
              </w:rPr>
            </w:pPr>
          </w:p>
        </w:tc>
        <w:tc>
          <w:tcPr>
            <w:tcW w:w="1729" w:type="dxa"/>
            <w:tcBorders>
              <w:top w:val="single" w:sz="2" w:space="0" w:color="000000"/>
              <w:bottom w:val="single" w:sz="2" w:space="0" w:color="000000"/>
            </w:tcBorders>
          </w:tcPr>
          <w:p w14:paraId="260916BF" w14:textId="77777777" w:rsidR="00EA4CF1" w:rsidRDefault="00A54946">
            <w:pPr>
              <w:pStyle w:val="TableParagraph"/>
              <w:spacing w:line="109" w:lineRule="exact"/>
              <w:ind w:left="25"/>
              <w:rPr>
                <w:sz w:val="11"/>
              </w:rPr>
            </w:pPr>
            <w:r>
              <w:rPr>
                <w:sz w:val="11"/>
              </w:rPr>
              <w:t>Legue</w:t>
            </w:r>
          </w:p>
        </w:tc>
        <w:tc>
          <w:tcPr>
            <w:tcW w:w="1629" w:type="dxa"/>
            <w:tcBorders>
              <w:top w:val="single" w:sz="2" w:space="0" w:color="000000"/>
              <w:bottom w:val="single" w:sz="2" w:space="0" w:color="000000"/>
            </w:tcBorders>
          </w:tcPr>
          <w:p w14:paraId="45BA68D7" w14:textId="77777777" w:rsidR="00EA4CF1" w:rsidRDefault="00A54946">
            <w:pPr>
              <w:pStyle w:val="TableParagraph"/>
              <w:spacing w:line="109" w:lineRule="exact"/>
              <w:ind w:left="23"/>
              <w:rPr>
                <w:sz w:val="11"/>
              </w:rPr>
            </w:pPr>
            <w:r>
              <w:rPr>
                <w:sz w:val="11"/>
              </w:rPr>
              <w:t>7707 Longwoods Road</w:t>
            </w:r>
          </w:p>
        </w:tc>
        <w:tc>
          <w:tcPr>
            <w:tcW w:w="827" w:type="dxa"/>
            <w:tcBorders>
              <w:top w:val="single" w:sz="2" w:space="0" w:color="000000"/>
              <w:bottom w:val="single" w:sz="2" w:space="0" w:color="000000"/>
            </w:tcBorders>
          </w:tcPr>
          <w:p w14:paraId="1B54D693" w14:textId="77777777" w:rsidR="00EA4CF1" w:rsidRDefault="00A54946">
            <w:pPr>
              <w:pStyle w:val="TableParagraph"/>
              <w:spacing w:line="109" w:lineRule="exact"/>
              <w:ind w:left="22"/>
              <w:rPr>
                <w:sz w:val="11"/>
              </w:rPr>
            </w:pPr>
            <w:r>
              <w:rPr>
                <w:sz w:val="11"/>
              </w:rPr>
              <w:t>A1</w:t>
            </w:r>
          </w:p>
        </w:tc>
        <w:tc>
          <w:tcPr>
            <w:tcW w:w="971" w:type="dxa"/>
            <w:tcBorders>
              <w:top w:val="single" w:sz="2" w:space="0" w:color="000000"/>
              <w:bottom w:val="single" w:sz="2" w:space="0" w:color="000000"/>
            </w:tcBorders>
          </w:tcPr>
          <w:p w14:paraId="20B89068" w14:textId="77777777" w:rsidR="00EA4CF1" w:rsidRDefault="00A54946">
            <w:pPr>
              <w:pStyle w:val="TableParagraph"/>
              <w:spacing w:line="109" w:lineRule="exact"/>
              <w:ind w:left="21"/>
              <w:rPr>
                <w:sz w:val="11"/>
              </w:rPr>
            </w:pPr>
            <w:r>
              <w:rPr>
                <w:sz w:val="11"/>
              </w:rPr>
              <w:t>A2</w:t>
            </w:r>
          </w:p>
        </w:tc>
        <w:tc>
          <w:tcPr>
            <w:tcW w:w="820" w:type="dxa"/>
            <w:tcBorders>
              <w:top w:val="single" w:sz="2" w:space="0" w:color="000000"/>
              <w:bottom w:val="single" w:sz="2" w:space="0" w:color="000000"/>
            </w:tcBorders>
          </w:tcPr>
          <w:p w14:paraId="6388B8CD"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0F267435" w14:textId="77777777" w:rsidR="00EA4CF1" w:rsidRDefault="00A54946">
            <w:pPr>
              <w:pStyle w:val="TableParagraph"/>
              <w:spacing w:line="109" w:lineRule="exact"/>
              <w:ind w:left="18"/>
              <w:rPr>
                <w:sz w:val="11"/>
              </w:rPr>
            </w:pPr>
            <w:r>
              <w:rPr>
                <w:sz w:val="11"/>
              </w:rPr>
              <w:t>Sch A - Map 33</w:t>
            </w:r>
          </w:p>
        </w:tc>
        <w:tc>
          <w:tcPr>
            <w:tcW w:w="2488" w:type="dxa"/>
            <w:tcBorders>
              <w:top w:val="single" w:sz="2" w:space="0" w:color="000000"/>
              <w:bottom w:val="single" w:sz="2" w:space="0" w:color="000000"/>
            </w:tcBorders>
          </w:tcPr>
          <w:p w14:paraId="5144BFAA" w14:textId="77777777" w:rsidR="00EA4CF1" w:rsidRDefault="00A54946">
            <w:pPr>
              <w:pStyle w:val="TableParagraph"/>
              <w:spacing w:line="109" w:lineRule="exact"/>
              <w:ind w:left="17"/>
              <w:rPr>
                <w:sz w:val="11"/>
              </w:rPr>
            </w:pPr>
            <w:r>
              <w:rPr>
                <w:sz w:val="11"/>
              </w:rPr>
              <w:t>permits surplus farm dwelling severance</w:t>
            </w:r>
          </w:p>
        </w:tc>
        <w:tc>
          <w:tcPr>
            <w:tcW w:w="920" w:type="dxa"/>
            <w:tcBorders>
              <w:top w:val="single" w:sz="2" w:space="0" w:color="000000"/>
              <w:bottom w:val="single" w:sz="2" w:space="0" w:color="000000"/>
            </w:tcBorders>
          </w:tcPr>
          <w:p w14:paraId="5579AF41"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384529EE" w14:textId="77777777" w:rsidR="00EA4CF1" w:rsidRDefault="00A54946">
            <w:pPr>
              <w:pStyle w:val="TableParagraph"/>
              <w:spacing w:line="109" w:lineRule="exact"/>
              <w:ind w:left="16"/>
              <w:rPr>
                <w:sz w:val="11"/>
              </w:rPr>
            </w:pPr>
            <w:r>
              <w:rPr>
                <w:sz w:val="11"/>
              </w:rPr>
              <w:t>PASSED</w:t>
            </w:r>
          </w:p>
        </w:tc>
      </w:tr>
      <w:tr w:rsidR="00EA4CF1" w14:paraId="44B4C0B2" w14:textId="77777777">
        <w:trPr>
          <w:trHeight w:val="129"/>
        </w:trPr>
        <w:tc>
          <w:tcPr>
            <w:tcW w:w="478" w:type="dxa"/>
            <w:tcBorders>
              <w:top w:val="single" w:sz="2" w:space="0" w:color="000000"/>
              <w:bottom w:val="single" w:sz="2" w:space="0" w:color="000000"/>
            </w:tcBorders>
          </w:tcPr>
          <w:p w14:paraId="0119A0B9" w14:textId="77777777" w:rsidR="00EA4CF1" w:rsidRDefault="00A54946">
            <w:pPr>
              <w:pStyle w:val="TableParagraph"/>
              <w:spacing w:line="109" w:lineRule="exact"/>
              <w:ind w:left="26"/>
              <w:rPr>
                <w:sz w:val="11"/>
              </w:rPr>
            </w:pPr>
            <w:r>
              <w:rPr>
                <w:sz w:val="11"/>
              </w:rPr>
              <w:t>66-13</w:t>
            </w:r>
          </w:p>
        </w:tc>
        <w:tc>
          <w:tcPr>
            <w:tcW w:w="870" w:type="dxa"/>
            <w:tcBorders>
              <w:top w:val="single" w:sz="2" w:space="0" w:color="000000"/>
              <w:bottom w:val="single" w:sz="2" w:space="0" w:color="000000"/>
            </w:tcBorders>
          </w:tcPr>
          <w:p w14:paraId="4F377E72" w14:textId="77777777" w:rsidR="00EA4CF1" w:rsidRDefault="00EA4CF1">
            <w:pPr>
              <w:pStyle w:val="TableParagraph"/>
              <w:rPr>
                <w:rFonts w:ascii="Times New Roman"/>
                <w:sz w:val="6"/>
              </w:rPr>
            </w:pPr>
          </w:p>
        </w:tc>
        <w:tc>
          <w:tcPr>
            <w:tcW w:w="1729" w:type="dxa"/>
            <w:tcBorders>
              <w:top w:val="single" w:sz="2" w:space="0" w:color="000000"/>
              <w:bottom w:val="single" w:sz="2" w:space="0" w:color="000000"/>
            </w:tcBorders>
          </w:tcPr>
          <w:p w14:paraId="1EFABFD2" w14:textId="77777777" w:rsidR="00EA4CF1" w:rsidRDefault="00A54946">
            <w:pPr>
              <w:pStyle w:val="TableParagraph"/>
              <w:spacing w:line="109" w:lineRule="exact"/>
              <w:ind w:left="25"/>
              <w:rPr>
                <w:sz w:val="11"/>
              </w:rPr>
            </w:pPr>
            <w:r>
              <w:rPr>
                <w:sz w:val="11"/>
              </w:rPr>
              <w:t>Noxell</w:t>
            </w:r>
          </w:p>
        </w:tc>
        <w:tc>
          <w:tcPr>
            <w:tcW w:w="1629" w:type="dxa"/>
            <w:tcBorders>
              <w:top w:val="single" w:sz="2" w:space="0" w:color="000000"/>
              <w:bottom w:val="single" w:sz="2" w:space="0" w:color="000000"/>
            </w:tcBorders>
          </w:tcPr>
          <w:p w14:paraId="149DA984" w14:textId="77777777" w:rsidR="00EA4CF1" w:rsidRDefault="00A54946">
            <w:pPr>
              <w:pStyle w:val="TableParagraph"/>
              <w:spacing w:line="109" w:lineRule="exact"/>
              <w:ind w:left="23"/>
              <w:rPr>
                <w:sz w:val="11"/>
              </w:rPr>
            </w:pPr>
            <w:r>
              <w:rPr>
                <w:sz w:val="11"/>
              </w:rPr>
              <w:t>21957 Christina Road</w:t>
            </w:r>
          </w:p>
        </w:tc>
        <w:tc>
          <w:tcPr>
            <w:tcW w:w="827" w:type="dxa"/>
            <w:tcBorders>
              <w:top w:val="single" w:sz="2" w:space="0" w:color="000000"/>
              <w:bottom w:val="single" w:sz="2" w:space="0" w:color="000000"/>
            </w:tcBorders>
          </w:tcPr>
          <w:p w14:paraId="7F7CF8B4" w14:textId="77777777" w:rsidR="00EA4CF1" w:rsidRDefault="00A54946">
            <w:pPr>
              <w:pStyle w:val="TableParagraph"/>
              <w:spacing w:line="109" w:lineRule="exact"/>
              <w:ind w:left="22"/>
              <w:rPr>
                <w:sz w:val="11"/>
              </w:rPr>
            </w:pPr>
            <w:r>
              <w:rPr>
                <w:sz w:val="11"/>
              </w:rPr>
              <w:t>A1</w:t>
            </w:r>
          </w:p>
        </w:tc>
        <w:tc>
          <w:tcPr>
            <w:tcW w:w="971" w:type="dxa"/>
            <w:tcBorders>
              <w:top w:val="single" w:sz="2" w:space="0" w:color="000000"/>
              <w:bottom w:val="single" w:sz="2" w:space="0" w:color="000000"/>
            </w:tcBorders>
          </w:tcPr>
          <w:p w14:paraId="785E03BA" w14:textId="77777777" w:rsidR="00EA4CF1" w:rsidRDefault="00A54946">
            <w:pPr>
              <w:pStyle w:val="TableParagraph"/>
              <w:spacing w:line="109" w:lineRule="exact"/>
              <w:ind w:left="21"/>
              <w:rPr>
                <w:sz w:val="11"/>
              </w:rPr>
            </w:pPr>
            <w:r>
              <w:rPr>
                <w:sz w:val="11"/>
              </w:rPr>
              <w:t>A1-T</w:t>
            </w:r>
          </w:p>
        </w:tc>
        <w:tc>
          <w:tcPr>
            <w:tcW w:w="820" w:type="dxa"/>
            <w:tcBorders>
              <w:top w:val="single" w:sz="2" w:space="0" w:color="000000"/>
              <w:bottom w:val="single" w:sz="2" w:space="0" w:color="000000"/>
            </w:tcBorders>
          </w:tcPr>
          <w:p w14:paraId="49C1FDF7"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3238CF43" w14:textId="77777777" w:rsidR="00EA4CF1" w:rsidRDefault="00A54946">
            <w:pPr>
              <w:pStyle w:val="TableParagraph"/>
              <w:spacing w:line="109" w:lineRule="exact"/>
              <w:ind w:left="18"/>
              <w:rPr>
                <w:sz w:val="11"/>
              </w:rPr>
            </w:pPr>
            <w:r>
              <w:rPr>
                <w:sz w:val="11"/>
              </w:rPr>
              <w:t>Sch A - Map 33</w:t>
            </w:r>
          </w:p>
        </w:tc>
        <w:tc>
          <w:tcPr>
            <w:tcW w:w="2488" w:type="dxa"/>
            <w:tcBorders>
              <w:top w:val="single" w:sz="2" w:space="0" w:color="000000"/>
              <w:bottom w:val="single" w:sz="2" w:space="0" w:color="000000"/>
            </w:tcBorders>
          </w:tcPr>
          <w:p w14:paraId="487411B5" w14:textId="77777777" w:rsidR="00EA4CF1" w:rsidRDefault="00A54946">
            <w:pPr>
              <w:pStyle w:val="TableParagraph"/>
              <w:spacing w:line="109" w:lineRule="exact"/>
              <w:ind w:left="17"/>
              <w:rPr>
                <w:sz w:val="11"/>
              </w:rPr>
            </w:pPr>
            <w:r>
              <w:rPr>
                <w:sz w:val="11"/>
              </w:rPr>
              <w:t>permits machine shop use - expires July 15, 2016</w:t>
            </w:r>
          </w:p>
        </w:tc>
        <w:tc>
          <w:tcPr>
            <w:tcW w:w="920" w:type="dxa"/>
            <w:tcBorders>
              <w:top w:val="single" w:sz="2" w:space="0" w:color="000000"/>
              <w:bottom w:val="single" w:sz="2" w:space="0" w:color="000000"/>
            </w:tcBorders>
          </w:tcPr>
          <w:p w14:paraId="27D83AD3"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2D5583F9" w14:textId="77777777" w:rsidR="00EA4CF1" w:rsidRDefault="00A54946">
            <w:pPr>
              <w:pStyle w:val="TableParagraph"/>
              <w:spacing w:line="109" w:lineRule="exact"/>
              <w:ind w:left="16"/>
              <w:rPr>
                <w:sz w:val="11"/>
              </w:rPr>
            </w:pPr>
            <w:r>
              <w:rPr>
                <w:sz w:val="11"/>
              </w:rPr>
              <w:t>PASSED</w:t>
            </w:r>
          </w:p>
        </w:tc>
      </w:tr>
      <w:tr w:rsidR="00EA4CF1" w14:paraId="58D7E93A" w14:textId="77777777">
        <w:trPr>
          <w:trHeight w:val="261"/>
        </w:trPr>
        <w:tc>
          <w:tcPr>
            <w:tcW w:w="478" w:type="dxa"/>
            <w:tcBorders>
              <w:top w:val="single" w:sz="2" w:space="0" w:color="000000"/>
              <w:bottom w:val="single" w:sz="2" w:space="0" w:color="000000"/>
            </w:tcBorders>
          </w:tcPr>
          <w:p w14:paraId="65515350" w14:textId="77777777" w:rsidR="00EA4CF1" w:rsidRDefault="00EA4CF1">
            <w:pPr>
              <w:pStyle w:val="TableParagraph"/>
              <w:spacing w:before="9"/>
              <w:rPr>
                <w:b/>
                <w:sz w:val="10"/>
              </w:rPr>
            </w:pPr>
          </w:p>
          <w:p w14:paraId="7BF61E6B" w14:textId="77777777" w:rsidR="00EA4CF1" w:rsidRDefault="00A54946">
            <w:pPr>
              <w:pStyle w:val="TableParagraph"/>
              <w:spacing w:line="117" w:lineRule="exact"/>
              <w:ind w:left="26"/>
              <w:rPr>
                <w:sz w:val="11"/>
              </w:rPr>
            </w:pPr>
            <w:r>
              <w:rPr>
                <w:sz w:val="11"/>
              </w:rPr>
              <w:t>77-13</w:t>
            </w:r>
          </w:p>
        </w:tc>
        <w:tc>
          <w:tcPr>
            <w:tcW w:w="870" w:type="dxa"/>
            <w:tcBorders>
              <w:top w:val="single" w:sz="2" w:space="0" w:color="000000"/>
              <w:bottom w:val="single" w:sz="2" w:space="0" w:color="000000"/>
            </w:tcBorders>
          </w:tcPr>
          <w:p w14:paraId="2BF9E077"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2C24F6CB" w14:textId="77777777" w:rsidR="00EA4CF1" w:rsidRDefault="00A54946">
            <w:pPr>
              <w:pStyle w:val="TableParagraph"/>
              <w:spacing w:line="122" w:lineRule="exact"/>
              <w:ind w:left="25"/>
              <w:rPr>
                <w:sz w:val="11"/>
              </w:rPr>
            </w:pPr>
            <w:r>
              <w:rPr>
                <w:sz w:val="11"/>
              </w:rPr>
              <w:t>Evans</w:t>
            </w:r>
          </w:p>
        </w:tc>
        <w:tc>
          <w:tcPr>
            <w:tcW w:w="1629" w:type="dxa"/>
            <w:tcBorders>
              <w:top w:val="single" w:sz="2" w:space="0" w:color="000000"/>
              <w:bottom w:val="single" w:sz="2" w:space="0" w:color="000000"/>
            </w:tcBorders>
          </w:tcPr>
          <w:p w14:paraId="211CA11D" w14:textId="77777777" w:rsidR="00EA4CF1" w:rsidRDefault="00A54946">
            <w:pPr>
              <w:pStyle w:val="TableParagraph"/>
              <w:spacing w:line="122" w:lineRule="exact"/>
              <w:ind w:left="23"/>
              <w:rPr>
                <w:sz w:val="11"/>
              </w:rPr>
            </w:pPr>
            <w:r>
              <w:rPr>
                <w:sz w:val="11"/>
              </w:rPr>
              <w:t>7641 Olde Drive</w:t>
            </w:r>
          </w:p>
        </w:tc>
        <w:tc>
          <w:tcPr>
            <w:tcW w:w="827" w:type="dxa"/>
            <w:tcBorders>
              <w:top w:val="single" w:sz="2" w:space="0" w:color="000000"/>
              <w:bottom w:val="single" w:sz="2" w:space="0" w:color="000000"/>
            </w:tcBorders>
          </w:tcPr>
          <w:p w14:paraId="625DA76E" w14:textId="77777777" w:rsidR="00EA4CF1" w:rsidRDefault="00A54946">
            <w:pPr>
              <w:pStyle w:val="TableParagraph"/>
              <w:spacing w:line="119" w:lineRule="exact"/>
              <w:ind w:left="22"/>
              <w:rPr>
                <w:sz w:val="11"/>
              </w:rPr>
            </w:pPr>
            <w:r>
              <w:rPr>
                <w:sz w:val="11"/>
              </w:rPr>
              <w:t>A1</w:t>
            </w:r>
          </w:p>
        </w:tc>
        <w:tc>
          <w:tcPr>
            <w:tcW w:w="971" w:type="dxa"/>
            <w:tcBorders>
              <w:top w:val="single" w:sz="2" w:space="0" w:color="000000"/>
              <w:bottom w:val="single" w:sz="2" w:space="0" w:color="000000"/>
            </w:tcBorders>
          </w:tcPr>
          <w:p w14:paraId="3DED1541" w14:textId="77777777" w:rsidR="00EA4CF1" w:rsidRDefault="00A54946">
            <w:pPr>
              <w:pStyle w:val="TableParagraph"/>
              <w:spacing w:line="119" w:lineRule="exact"/>
              <w:ind w:left="21"/>
              <w:rPr>
                <w:sz w:val="11"/>
              </w:rPr>
            </w:pPr>
            <w:r>
              <w:rPr>
                <w:sz w:val="11"/>
              </w:rPr>
              <w:t>A2-7 &amp; A3</w:t>
            </w:r>
          </w:p>
        </w:tc>
        <w:tc>
          <w:tcPr>
            <w:tcW w:w="820" w:type="dxa"/>
            <w:tcBorders>
              <w:top w:val="single" w:sz="2" w:space="0" w:color="000000"/>
              <w:bottom w:val="single" w:sz="2" w:space="0" w:color="000000"/>
            </w:tcBorders>
          </w:tcPr>
          <w:p w14:paraId="4B5546D7"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218B72FC" w14:textId="77777777" w:rsidR="00EA4CF1" w:rsidRDefault="00A54946">
            <w:pPr>
              <w:pStyle w:val="TableParagraph"/>
              <w:spacing w:line="119" w:lineRule="exact"/>
              <w:ind w:left="18"/>
              <w:rPr>
                <w:sz w:val="11"/>
              </w:rPr>
            </w:pPr>
            <w:r>
              <w:rPr>
                <w:sz w:val="11"/>
              </w:rPr>
              <w:t>Sch A - Map 15</w:t>
            </w:r>
          </w:p>
        </w:tc>
        <w:tc>
          <w:tcPr>
            <w:tcW w:w="2488" w:type="dxa"/>
            <w:tcBorders>
              <w:top w:val="single" w:sz="2" w:space="0" w:color="000000"/>
              <w:bottom w:val="single" w:sz="2" w:space="0" w:color="000000"/>
            </w:tcBorders>
          </w:tcPr>
          <w:p w14:paraId="7DC6EEF5" w14:textId="77777777" w:rsidR="00EA4CF1" w:rsidRDefault="00A54946">
            <w:pPr>
              <w:pStyle w:val="TableParagraph"/>
              <w:spacing w:line="122" w:lineRule="exact"/>
              <w:ind w:left="17"/>
              <w:rPr>
                <w:sz w:val="11"/>
              </w:rPr>
            </w:pPr>
            <w:r>
              <w:rPr>
                <w:sz w:val="11"/>
              </w:rPr>
              <w:t>permits surplus farm dwelling severance and</w:t>
            </w:r>
          </w:p>
          <w:p w14:paraId="53CA1CCC" w14:textId="77777777" w:rsidR="00EA4CF1" w:rsidRDefault="00A54946">
            <w:pPr>
              <w:pStyle w:val="TableParagraph"/>
              <w:spacing w:before="8" w:line="112" w:lineRule="exact"/>
              <w:ind w:left="17"/>
              <w:rPr>
                <w:sz w:val="11"/>
              </w:rPr>
            </w:pPr>
            <w:r>
              <w:rPr>
                <w:sz w:val="11"/>
              </w:rPr>
              <w:t>existing accessory buildings</w:t>
            </w:r>
          </w:p>
        </w:tc>
        <w:tc>
          <w:tcPr>
            <w:tcW w:w="920" w:type="dxa"/>
            <w:tcBorders>
              <w:top w:val="single" w:sz="2" w:space="0" w:color="000000"/>
              <w:bottom w:val="single" w:sz="2" w:space="0" w:color="000000"/>
            </w:tcBorders>
          </w:tcPr>
          <w:p w14:paraId="0BBF9840" w14:textId="77777777" w:rsidR="00EA4CF1" w:rsidRDefault="00A54946">
            <w:pPr>
              <w:pStyle w:val="TableParagraph"/>
              <w:spacing w:line="122" w:lineRule="exact"/>
              <w:ind w:right="5"/>
              <w:jc w:val="center"/>
              <w:rPr>
                <w:sz w:val="11"/>
              </w:rPr>
            </w:pPr>
            <w:r>
              <w:rPr>
                <w:w w:val="98"/>
                <w:sz w:val="11"/>
              </w:rPr>
              <w:t>Y</w:t>
            </w:r>
          </w:p>
        </w:tc>
        <w:tc>
          <w:tcPr>
            <w:tcW w:w="706" w:type="dxa"/>
            <w:tcBorders>
              <w:top w:val="single" w:sz="2" w:space="0" w:color="000000"/>
              <w:bottom w:val="single" w:sz="2" w:space="0" w:color="000000"/>
            </w:tcBorders>
          </w:tcPr>
          <w:p w14:paraId="5040966E" w14:textId="77777777" w:rsidR="00EA4CF1" w:rsidRDefault="00A54946">
            <w:pPr>
              <w:pStyle w:val="TableParagraph"/>
              <w:spacing w:line="119" w:lineRule="exact"/>
              <w:ind w:left="16"/>
              <w:rPr>
                <w:sz w:val="11"/>
              </w:rPr>
            </w:pPr>
            <w:r>
              <w:rPr>
                <w:sz w:val="11"/>
              </w:rPr>
              <w:t>PASSED</w:t>
            </w:r>
          </w:p>
        </w:tc>
      </w:tr>
      <w:tr w:rsidR="00EA4CF1" w14:paraId="0A9C4B2D" w14:textId="77777777">
        <w:trPr>
          <w:trHeight w:val="129"/>
        </w:trPr>
        <w:tc>
          <w:tcPr>
            <w:tcW w:w="478" w:type="dxa"/>
            <w:tcBorders>
              <w:top w:val="single" w:sz="2" w:space="0" w:color="000000"/>
              <w:bottom w:val="single" w:sz="2" w:space="0" w:color="000000"/>
            </w:tcBorders>
          </w:tcPr>
          <w:p w14:paraId="6E1B4C28" w14:textId="77777777" w:rsidR="00EA4CF1" w:rsidRDefault="00A54946">
            <w:pPr>
              <w:pStyle w:val="TableParagraph"/>
              <w:spacing w:line="109" w:lineRule="exact"/>
              <w:ind w:left="26"/>
              <w:rPr>
                <w:sz w:val="11"/>
              </w:rPr>
            </w:pPr>
            <w:r>
              <w:rPr>
                <w:sz w:val="11"/>
              </w:rPr>
              <w:t>78-13</w:t>
            </w:r>
          </w:p>
        </w:tc>
        <w:tc>
          <w:tcPr>
            <w:tcW w:w="870" w:type="dxa"/>
            <w:tcBorders>
              <w:top w:val="single" w:sz="2" w:space="0" w:color="000000"/>
              <w:bottom w:val="single" w:sz="2" w:space="0" w:color="000000"/>
            </w:tcBorders>
          </w:tcPr>
          <w:p w14:paraId="28457E90" w14:textId="77777777" w:rsidR="00EA4CF1" w:rsidRDefault="00EA4CF1">
            <w:pPr>
              <w:pStyle w:val="TableParagraph"/>
              <w:rPr>
                <w:rFonts w:ascii="Times New Roman"/>
                <w:sz w:val="6"/>
              </w:rPr>
            </w:pPr>
          </w:p>
        </w:tc>
        <w:tc>
          <w:tcPr>
            <w:tcW w:w="1729" w:type="dxa"/>
            <w:tcBorders>
              <w:top w:val="single" w:sz="2" w:space="0" w:color="000000"/>
              <w:bottom w:val="single" w:sz="2" w:space="0" w:color="000000"/>
            </w:tcBorders>
          </w:tcPr>
          <w:p w14:paraId="0D1520AC" w14:textId="77777777" w:rsidR="00EA4CF1" w:rsidRDefault="00A54946">
            <w:pPr>
              <w:pStyle w:val="TableParagraph"/>
              <w:spacing w:line="109" w:lineRule="exact"/>
              <w:ind w:left="25"/>
              <w:rPr>
                <w:sz w:val="11"/>
              </w:rPr>
            </w:pPr>
            <w:r>
              <w:rPr>
                <w:sz w:val="11"/>
              </w:rPr>
              <w:t>Brothers</w:t>
            </w:r>
          </w:p>
        </w:tc>
        <w:tc>
          <w:tcPr>
            <w:tcW w:w="1629" w:type="dxa"/>
            <w:tcBorders>
              <w:top w:val="single" w:sz="2" w:space="0" w:color="000000"/>
              <w:bottom w:val="single" w:sz="2" w:space="0" w:color="000000"/>
            </w:tcBorders>
          </w:tcPr>
          <w:p w14:paraId="7E932F76" w14:textId="77777777" w:rsidR="00EA4CF1" w:rsidRDefault="00A54946">
            <w:pPr>
              <w:pStyle w:val="TableParagraph"/>
              <w:spacing w:line="109" w:lineRule="exact"/>
              <w:ind w:left="23"/>
              <w:rPr>
                <w:sz w:val="11"/>
              </w:rPr>
            </w:pPr>
            <w:r>
              <w:rPr>
                <w:sz w:val="11"/>
              </w:rPr>
              <w:t>Saxton Road</w:t>
            </w:r>
          </w:p>
        </w:tc>
        <w:tc>
          <w:tcPr>
            <w:tcW w:w="827" w:type="dxa"/>
            <w:tcBorders>
              <w:top w:val="single" w:sz="2" w:space="0" w:color="000000"/>
              <w:bottom w:val="single" w:sz="2" w:space="0" w:color="000000"/>
            </w:tcBorders>
          </w:tcPr>
          <w:p w14:paraId="6F90BEEC" w14:textId="77777777" w:rsidR="00EA4CF1" w:rsidRDefault="00A54946">
            <w:pPr>
              <w:pStyle w:val="TableParagraph"/>
              <w:spacing w:line="109" w:lineRule="exact"/>
              <w:ind w:left="22"/>
              <w:rPr>
                <w:sz w:val="11"/>
              </w:rPr>
            </w:pPr>
            <w:r>
              <w:rPr>
                <w:sz w:val="11"/>
              </w:rPr>
              <w:t>A1</w:t>
            </w:r>
          </w:p>
        </w:tc>
        <w:tc>
          <w:tcPr>
            <w:tcW w:w="971" w:type="dxa"/>
            <w:tcBorders>
              <w:top w:val="single" w:sz="2" w:space="0" w:color="000000"/>
              <w:bottom w:val="single" w:sz="2" w:space="0" w:color="000000"/>
            </w:tcBorders>
          </w:tcPr>
          <w:p w14:paraId="1EF943B8" w14:textId="77777777" w:rsidR="00EA4CF1" w:rsidRDefault="00A54946">
            <w:pPr>
              <w:pStyle w:val="TableParagraph"/>
              <w:spacing w:line="109" w:lineRule="exact"/>
              <w:ind w:left="21"/>
              <w:rPr>
                <w:sz w:val="11"/>
              </w:rPr>
            </w:pPr>
            <w:r>
              <w:rPr>
                <w:sz w:val="11"/>
              </w:rPr>
              <w:t>R1-H, R3-H &amp; OS</w:t>
            </w:r>
          </w:p>
        </w:tc>
        <w:tc>
          <w:tcPr>
            <w:tcW w:w="820" w:type="dxa"/>
            <w:tcBorders>
              <w:top w:val="single" w:sz="2" w:space="0" w:color="000000"/>
              <w:bottom w:val="single" w:sz="2" w:space="0" w:color="000000"/>
            </w:tcBorders>
          </w:tcPr>
          <w:p w14:paraId="5BA7B78B"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4C393732" w14:textId="77777777" w:rsidR="00EA4CF1" w:rsidRDefault="00A54946">
            <w:pPr>
              <w:pStyle w:val="TableParagraph"/>
              <w:spacing w:line="109" w:lineRule="exact"/>
              <w:ind w:left="18"/>
              <w:rPr>
                <w:sz w:val="11"/>
              </w:rPr>
            </w:pPr>
            <w:r>
              <w:rPr>
                <w:sz w:val="11"/>
              </w:rPr>
              <w:t>Sch B - Map 18</w:t>
            </w:r>
          </w:p>
        </w:tc>
        <w:tc>
          <w:tcPr>
            <w:tcW w:w="2488" w:type="dxa"/>
            <w:tcBorders>
              <w:top w:val="single" w:sz="2" w:space="0" w:color="000000"/>
              <w:bottom w:val="single" w:sz="2" w:space="0" w:color="000000"/>
            </w:tcBorders>
          </w:tcPr>
          <w:p w14:paraId="4A0761FD" w14:textId="77777777" w:rsidR="00EA4CF1" w:rsidRDefault="00A54946">
            <w:pPr>
              <w:pStyle w:val="TableParagraph"/>
              <w:spacing w:line="109" w:lineRule="exact"/>
              <w:ind w:left="17"/>
              <w:rPr>
                <w:sz w:val="11"/>
              </w:rPr>
            </w:pPr>
            <w:r>
              <w:rPr>
                <w:sz w:val="11"/>
              </w:rPr>
              <w:t>facilitates development of residential subdivision</w:t>
            </w:r>
          </w:p>
        </w:tc>
        <w:tc>
          <w:tcPr>
            <w:tcW w:w="920" w:type="dxa"/>
            <w:tcBorders>
              <w:top w:val="single" w:sz="2" w:space="0" w:color="000000"/>
              <w:bottom w:val="single" w:sz="2" w:space="0" w:color="000000"/>
            </w:tcBorders>
          </w:tcPr>
          <w:p w14:paraId="1847052C"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779E2FCA" w14:textId="77777777" w:rsidR="00EA4CF1" w:rsidRDefault="00A54946">
            <w:pPr>
              <w:pStyle w:val="TableParagraph"/>
              <w:spacing w:line="109" w:lineRule="exact"/>
              <w:ind w:left="16"/>
              <w:rPr>
                <w:sz w:val="11"/>
              </w:rPr>
            </w:pPr>
            <w:r>
              <w:rPr>
                <w:sz w:val="11"/>
              </w:rPr>
              <w:t>PASSED</w:t>
            </w:r>
          </w:p>
        </w:tc>
      </w:tr>
      <w:tr w:rsidR="00EA4CF1" w14:paraId="566AB419" w14:textId="77777777">
        <w:trPr>
          <w:trHeight w:val="261"/>
        </w:trPr>
        <w:tc>
          <w:tcPr>
            <w:tcW w:w="478" w:type="dxa"/>
            <w:tcBorders>
              <w:top w:val="single" w:sz="2" w:space="0" w:color="000000"/>
              <w:bottom w:val="single" w:sz="2" w:space="0" w:color="000000"/>
            </w:tcBorders>
          </w:tcPr>
          <w:p w14:paraId="28FCBB51" w14:textId="77777777" w:rsidR="00EA4CF1" w:rsidRDefault="00EA4CF1">
            <w:pPr>
              <w:pStyle w:val="TableParagraph"/>
              <w:spacing w:before="9"/>
              <w:rPr>
                <w:b/>
                <w:sz w:val="10"/>
              </w:rPr>
            </w:pPr>
          </w:p>
          <w:p w14:paraId="02AACE39" w14:textId="77777777" w:rsidR="00EA4CF1" w:rsidRDefault="00A54946">
            <w:pPr>
              <w:pStyle w:val="TableParagraph"/>
              <w:spacing w:line="117" w:lineRule="exact"/>
              <w:ind w:left="26"/>
              <w:rPr>
                <w:sz w:val="11"/>
              </w:rPr>
            </w:pPr>
            <w:r>
              <w:rPr>
                <w:sz w:val="11"/>
              </w:rPr>
              <w:t>81-13</w:t>
            </w:r>
          </w:p>
        </w:tc>
        <w:tc>
          <w:tcPr>
            <w:tcW w:w="870" w:type="dxa"/>
            <w:tcBorders>
              <w:top w:val="single" w:sz="2" w:space="0" w:color="000000"/>
              <w:bottom w:val="single" w:sz="2" w:space="0" w:color="000000"/>
            </w:tcBorders>
          </w:tcPr>
          <w:p w14:paraId="6DB6123B"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7CE6641C" w14:textId="77777777" w:rsidR="00EA4CF1" w:rsidRDefault="00A54946">
            <w:pPr>
              <w:pStyle w:val="TableParagraph"/>
              <w:spacing w:line="121" w:lineRule="exact"/>
              <w:ind w:left="25"/>
              <w:rPr>
                <w:sz w:val="11"/>
              </w:rPr>
            </w:pPr>
            <w:r>
              <w:rPr>
                <w:sz w:val="11"/>
              </w:rPr>
              <w:t>Parkhouse Drive Subdivision</w:t>
            </w:r>
          </w:p>
        </w:tc>
        <w:tc>
          <w:tcPr>
            <w:tcW w:w="1629" w:type="dxa"/>
            <w:tcBorders>
              <w:top w:val="single" w:sz="2" w:space="0" w:color="000000"/>
              <w:bottom w:val="single" w:sz="2" w:space="0" w:color="000000"/>
            </w:tcBorders>
          </w:tcPr>
          <w:p w14:paraId="2D9B6EB3" w14:textId="77777777" w:rsidR="00EA4CF1" w:rsidRDefault="00A54946">
            <w:pPr>
              <w:pStyle w:val="TableParagraph"/>
              <w:spacing w:line="121" w:lineRule="exact"/>
              <w:ind w:left="23"/>
              <w:rPr>
                <w:sz w:val="11"/>
              </w:rPr>
            </w:pPr>
            <w:r>
              <w:rPr>
                <w:sz w:val="11"/>
              </w:rPr>
              <w:t>Lots 107-151 and Lots 186-214,</w:t>
            </w:r>
          </w:p>
          <w:p w14:paraId="3EF28B7D" w14:textId="77777777" w:rsidR="00EA4CF1" w:rsidRDefault="00A54946">
            <w:pPr>
              <w:pStyle w:val="TableParagraph"/>
              <w:spacing w:before="8" w:line="112" w:lineRule="exact"/>
              <w:ind w:left="23"/>
              <w:rPr>
                <w:sz w:val="11"/>
              </w:rPr>
            </w:pPr>
            <w:r>
              <w:rPr>
                <w:sz w:val="11"/>
              </w:rPr>
              <w:t>Plan 33M-662</w:t>
            </w:r>
          </w:p>
        </w:tc>
        <w:tc>
          <w:tcPr>
            <w:tcW w:w="827" w:type="dxa"/>
            <w:tcBorders>
              <w:top w:val="single" w:sz="2" w:space="0" w:color="000000"/>
              <w:bottom w:val="single" w:sz="2" w:space="0" w:color="000000"/>
            </w:tcBorders>
          </w:tcPr>
          <w:p w14:paraId="79DE18AB" w14:textId="77777777" w:rsidR="00EA4CF1" w:rsidRDefault="00A54946">
            <w:pPr>
              <w:pStyle w:val="TableParagraph"/>
              <w:spacing w:line="119" w:lineRule="exact"/>
              <w:ind w:left="22"/>
              <w:rPr>
                <w:sz w:val="11"/>
              </w:rPr>
            </w:pPr>
            <w:r>
              <w:rPr>
                <w:sz w:val="11"/>
              </w:rPr>
              <w:t>R1-H</w:t>
            </w:r>
          </w:p>
        </w:tc>
        <w:tc>
          <w:tcPr>
            <w:tcW w:w="971" w:type="dxa"/>
            <w:tcBorders>
              <w:top w:val="single" w:sz="2" w:space="0" w:color="000000"/>
              <w:bottom w:val="single" w:sz="2" w:space="0" w:color="000000"/>
            </w:tcBorders>
          </w:tcPr>
          <w:p w14:paraId="5865454A" w14:textId="77777777" w:rsidR="00EA4CF1" w:rsidRDefault="00A54946">
            <w:pPr>
              <w:pStyle w:val="TableParagraph"/>
              <w:spacing w:line="119" w:lineRule="exact"/>
              <w:ind w:left="21"/>
              <w:rPr>
                <w:sz w:val="11"/>
              </w:rPr>
            </w:pPr>
            <w:r>
              <w:rPr>
                <w:sz w:val="11"/>
              </w:rPr>
              <w:t>R1</w:t>
            </w:r>
          </w:p>
        </w:tc>
        <w:tc>
          <w:tcPr>
            <w:tcW w:w="820" w:type="dxa"/>
            <w:tcBorders>
              <w:top w:val="single" w:sz="2" w:space="0" w:color="000000"/>
              <w:bottom w:val="single" w:sz="2" w:space="0" w:color="000000"/>
            </w:tcBorders>
          </w:tcPr>
          <w:p w14:paraId="40201AC0"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2AAEFCB0" w14:textId="77777777" w:rsidR="00EA4CF1" w:rsidRDefault="00A54946">
            <w:pPr>
              <w:pStyle w:val="TableParagraph"/>
              <w:spacing w:line="119" w:lineRule="exact"/>
              <w:ind w:left="18"/>
              <w:rPr>
                <w:sz w:val="11"/>
              </w:rPr>
            </w:pPr>
            <w:r>
              <w:rPr>
                <w:sz w:val="11"/>
              </w:rPr>
              <w:t>Sch C - Map 7</w:t>
            </w:r>
          </w:p>
        </w:tc>
        <w:tc>
          <w:tcPr>
            <w:tcW w:w="2488" w:type="dxa"/>
            <w:tcBorders>
              <w:top w:val="single" w:sz="2" w:space="0" w:color="000000"/>
              <w:bottom w:val="single" w:sz="2" w:space="0" w:color="000000"/>
            </w:tcBorders>
          </w:tcPr>
          <w:p w14:paraId="1620A39D" w14:textId="77777777" w:rsidR="00EA4CF1" w:rsidRDefault="00A54946">
            <w:pPr>
              <w:pStyle w:val="TableParagraph"/>
              <w:spacing w:line="121" w:lineRule="exact"/>
              <w:ind w:left="17"/>
              <w:rPr>
                <w:sz w:val="11"/>
              </w:rPr>
            </w:pPr>
            <w:r>
              <w:rPr>
                <w:sz w:val="11"/>
              </w:rPr>
              <w:t>remove holding symbol</w:t>
            </w:r>
          </w:p>
        </w:tc>
        <w:tc>
          <w:tcPr>
            <w:tcW w:w="920" w:type="dxa"/>
            <w:tcBorders>
              <w:top w:val="single" w:sz="2" w:space="0" w:color="000000"/>
              <w:bottom w:val="single" w:sz="2" w:space="0" w:color="000000"/>
            </w:tcBorders>
          </w:tcPr>
          <w:p w14:paraId="7D316FEF"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6CA022FA" w14:textId="77777777" w:rsidR="00EA4CF1" w:rsidRDefault="00A54946">
            <w:pPr>
              <w:pStyle w:val="TableParagraph"/>
              <w:spacing w:line="119" w:lineRule="exact"/>
              <w:ind w:left="16"/>
              <w:rPr>
                <w:sz w:val="11"/>
              </w:rPr>
            </w:pPr>
            <w:r>
              <w:rPr>
                <w:sz w:val="11"/>
              </w:rPr>
              <w:t>PASSED</w:t>
            </w:r>
          </w:p>
        </w:tc>
      </w:tr>
      <w:tr w:rsidR="00EA4CF1" w14:paraId="04BAEF25" w14:textId="77777777">
        <w:trPr>
          <w:trHeight w:val="261"/>
        </w:trPr>
        <w:tc>
          <w:tcPr>
            <w:tcW w:w="478" w:type="dxa"/>
            <w:tcBorders>
              <w:top w:val="single" w:sz="2" w:space="0" w:color="000000"/>
              <w:bottom w:val="single" w:sz="2" w:space="0" w:color="000000"/>
            </w:tcBorders>
          </w:tcPr>
          <w:p w14:paraId="568C16D8" w14:textId="77777777" w:rsidR="00EA4CF1" w:rsidRDefault="00EA4CF1">
            <w:pPr>
              <w:pStyle w:val="TableParagraph"/>
              <w:spacing w:before="9"/>
              <w:rPr>
                <w:b/>
                <w:sz w:val="10"/>
              </w:rPr>
            </w:pPr>
          </w:p>
          <w:p w14:paraId="57554EA9" w14:textId="77777777" w:rsidR="00EA4CF1" w:rsidRDefault="00A54946">
            <w:pPr>
              <w:pStyle w:val="TableParagraph"/>
              <w:spacing w:line="117" w:lineRule="exact"/>
              <w:ind w:left="26"/>
              <w:rPr>
                <w:sz w:val="11"/>
              </w:rPr>
            </w:pPr>
            <w:r>
              <w:rPr>
                <w:sz w:val="11"/>
              </w:rPr>
              <w:t>3-14</w:t>
            </w:r>
          </w:p>
        </w:tc>
        <w:tc>
          <w:tcPr>
            <w:tcW w:w="870" w:type="dxa"/>
            <w:tcBorders>
              <w:top w:val="single" w:sz="2" w:space="0" w:color="000000"/>
              <w:bottom w:val="single" w:sz="2" w:space="0" w:color="000000"/>
            </w:tcBorders>
          </w:tcPr>
          <w:p w14:paraId="7EB77C56"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6029F25D" w14:textId="77777777" w:rsidR="00EA4CF1" w:rsidRDefault="00A54946">
            <w:pPr>
              <w:pStyle w:val="TableParagraph"/>
              <w:spacing w:line="121" w:lineRule="exact"/>
              <w:ind w:left="25"/>
              <w:rPr>
                <w:sz w:val="11"/>
              </w:rPr>
            </w:pPr>
            <w:r>
              <w:rPr>
                <w:sz w:val="11"/>
              </w:rPr>
              <w:t>Lowthian</w:t>
            </w:r>
          </w:p>
        </w:tc>
        <w:tc>
          <w:tcPr>
            <w:tcW w:w="1629" w:type="dxa"/>
            <w:tcBorders>
              <w:top w:val="single" w:sz="2" w:space="0" w:color="000000"/>
              <w:bottom w:val="single" w:sz="2" w:space="0" w:color="000000"/>
            </w:tcBorders>
          </w:tcPr>
          <w:p w14:paraId="4443D531" w14:textId="77777777" w:rsidR="00EA4CF1" w:rsidRDefault="00A54946">
            <w:pPr>
              <w:pStyle w:val="TableParagraph"/>
              <w:spacing w:line="121" w:lineRule="exact"/>
              <w:ind w:left="23"/>
              <w:rPr>
                <w:sz w:val="11"/>
              </w:rPr>
            </w:pPr>
            <w:r>
              <w:rPr>
                <w:sz w:val="11"/>
              </w:rPr>
              <w:t>8887 Century Drive</w:t>
            </w:r>
          </w:p>
        </w:tc>
        <w:tc>
          <w:tcPr>
            <w:tcW w:w="827" w:type="dxa"/>
            <w:tcBorders>
              <w:top w:val="single" w:sz="2" w:space="0" w:color="000000"/>
              <w:bottom w:val="single" w:sz="2" w:space="0" w:color="000000"/>
            </w:tcBorders>
          </w:tcPr>
          <w:p w14:paraId="795698DB" w14:textId="77777777" w:rsidR="00EA4CF1" w:rsidRDefault="00A54946">
            <w:pPr>
              <w:pStyle w:val="TableParagraph"/>
              <w:spacing w:line="119" w:lineRule="exact"/>
              <w:ind w:left="22"/>
              <w:rPr>
                <w:sz w:val="11"/>
              </w:rPr>
            </w:pPr>
            <w:r>
              <w:rPr>
                <w:sz w:val="11"/>
              </w:rPr>
              <w:t>A1 &amp; EP</w:t>
            </w:r>
          </w:p>
        </w:tc>
        <w:tc>
          <w:tcPr>
            <w:tcW w:w="971" w:type="dxa"/>
            <w:tcBorders>
              <w:top w:val="single" w:sz="2" w:space="0" w:color="000000"/>
              <w:bottom w:val="single" w:sz="2" w:space="0" w:color="000000"/>
            </w:tcBorders>
          </w:tcPr>
          <w:p w14:paraId="0A330485" w14:textId="77777777" w:rsidR="00EA4CF1" w:rsidRDefault="00A54946">
            <w:pPr>
              <w:pStyle w:val="TableParagraph"/>
              <w:spacing w:line="119" w:lineRule="exact"/>
              <w:ind w:left="21"/>
              <w:rPr>
                <w:sz w:val="11"/>
              </w:rPr>
            </w:pPr>
            <w:r>
              <w:rPr>
                <w:sz w:val="11"/>
              </w:rPr>
              <w:t>A3, A2 &amp; EP</w:t>
            </w:r>
          </w:p>
        </w:tc>
        <w:tc>
          <w:tcPr>
            <w:tcW w:w="820" w:type="dxa"/>
            <w:tcBorders>
              <w:top w:val="single" w:sz="2" w:space="0" w:color="000000"/>
              <w:bottom w:val="single" w:sz="2" w:space="0" w:color="000000"/>
            </w:tcBorders>
          </w:tcPr>
          <w:p w14:paraId="624118A3"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765B1980" w14:textId="77777777" w:rsidR="00EA4CF1" w:rsidRDefault="00A54946">
            <w:pPr>
              <w:pStyle w:val="TableParagraph"/>
              <w:spacing w:line="119" w:lineRule="exact"/>
              <w:ind w:left="18"/>
              <w:rPr>
                <w:sz w:val="11"/>
              </w:rPr>
            </w:pPr>
            <w:r>
              <w:rPr>
                <w:sz w:val="11"/>
              </w:rPr>
              <w:t>Sch A - Map 23</w:t>
            </w:r>
          </w:p>
        </w:tc>
        <w:tc>
          <w:tcPr>
            <w:tcW w:w="2488" w:type="dxa"/>
            <w:tcBorders>
              <w:top w:val="single" w:sz="2" w:space="0" w:color="000000"/>
              <w:bottom w:val="single" w:sz="2" w:space="0" w:color="000000"/>
            </w:tcBorders>
          </w:tcPr>
          <w:p w14:paraId="1FEE401C" w14:textId="77777777" w:rsidR="00EA4CF1" w:rsidRDefault="00A54946">
            <w:pPr>
              <w:pStyle w:val="TableParagraph"/>
              <w:spacing w:line="121" w:lineRule="exact"/>
              <w:ind w:left="17"/>
              <w:rPr>
                <w:sz w:val="11"/>
              </w:rPr>
            </w:pPr>
            <w:r>
              <w:rPr>
                <w:sz w:val="11"/>
              </w:rPr>
              <w:t>facilitates the severance of an existing single</w:t>
            </w:r>
          </w:p>
          <w:p w14:paraId="121E2859" w14:textId="77777777" w:rsidR="00EA4CF1" w:rsidRDefault="00A54946">
            <w:pPr>
              <w:pStyle w:val="TableParagraph"/>
              <w:spacing w:before="8" w:line="112" w:lineRule="exact"/>
              <w:ind w:left="17"/>
              <w:rPr>
                <w:sz w:val="11"/>
              </w:rPr>
            </w:pPr>
            <w:r>
              <w:rPr>
                <w:sz w:val="11"/>
              </w:rPr>
              <w:t>detached dwelling</w:t>
            </w:r>
          </w:p>
        </w:tc>
        <w:tc>
          <w:tcPr>
            <w:tcW w:w="920" w:type="dxa"/>
            <w:tcBorders>
              <w:top w:val="single" w:sz="2" w:space="0" w:color="000000"/>
              <w:bottom w:val="single" w:sz="2" w:space="0" w:color="000000"/>
            </w:tcBorders>
          </w:tcPr>
          <w:p w14:paraId="29FE9E53"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280C8E47" w14:textId="77777777" w:rsidR="00EA4CF1" w:rsidRDefault="00A54946">
            <w:pPr>
              <w:pStyle w:val="TableParagraph"/>
              <w:spacing w:line="119" w:lineRule="exact"/>
              <w:ind w:left="16"/>
              <w:rPr>
                <w:sz w:val="11"/>
              </w:rPr>
            </w:pPr>
            <w:r>
              <w:rPr>
                <w:sz w:val="11"/>
              </w:rPr>
              <w:t>PASSED</w:t>
            </w:r>
          </w:p>
        </w:tc>
      </w:tr>
      <w:tr w:rsidR="00EA4CF1" w14:paraId="4ED74632" w14:textId="77777777">
        <w:trPr>
          <w:trHeight w:val="527"/>
        </w:trPr>
        <w:tc>
          <w:tcPr>
            <w:tcW w:w="478" w:type="dxa"/>
            <w:tcBorders>
              <w:top w:val="single" w:sz="2" w:space="0" w:color="000000"/>
              <w:bottom w:val="single" w:sz="2" w:space="0" w:color="000000"/>
            </w:tcBorders>
          </w:tcPr>
          <w:p w14:paraId="12751E82" w14:textId="77777777" w:rsidR="00EA4CF1" w:rsidRDefault="00EA4CF1">
            <w:pPr>
              <w:pStyle w:val="TableParagraph"/>
              <w:rPr>
                <w:b/>
                <w:sz w:val="12"/>
              </w:rPr>
            </w:pPr>
          </w:p>
          <w:p w14:paraId="32202051" w14:textId="77777777" w:rsidR="00EA4CF1" w:rsidRDefault="00EA4CF1">
            <w:pPr>
              <w:pStyle w:val="TableParagraph"/>
              <w:rPr>
                <w:b/>
                <w:sz w:val="12"/>
              </w:rPr>
            </w:pPr>
          </w:p>
          <w:p w14:paraId="15849B05" w14:textId="77777777" w:rsidR="00EA4CF1" w:rsidRDefault="00EA4CF1">
            <w:pPr>
              <w:pStyle w:val="TableParagraph"/>
              <w:spacing w:before="11"/>
              <w:rPr>
                <w:b/>
                <w:sz w:val="9"/>
              </w:rPr>
            </w:pPr>
          </w:p>
          <w:p w14:paraId="1B3BCF42" w14:textId="77777777" w:rsidR="00EA4CF1" w:rsidRDefault="00A54946">
            <w:pPr>
              <w:pStyle w:val="TableParagraph"/>
              <w:spacing w:line="117" w:lineRule="exact"/>
              <w:ind w:left="26"/>
              <w:rPr>
                <w:sz w:val="11"/>
              </w:rPr>
            </w:pPr>
            <w:r>
              <w:rPr>
                <w:sz w:val="11"/>
              </w:rPr>
              <w:t>4-14</w:t>
            </w:r>
          </w:p>
        </w:tc>
        <w:tc>
          <w:tcPr>
            <w:tcW w:w="870" w:type="dxa"/>
            <w:tcBorders>
              <w:top w:val="single" w:sz="2" w:space="0" w:color="000000"/>
              <w:bottom w:val="single" w:sz="2" w:space="0" w:color="000000"/>
            </w:tcBorders>
          </w:tcPr>
          <w:p w14:paraId="608AD28B"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48BC07D8" w14:textId="77777777" w:rsidR="00EA4CF1" w:rsidRDefault="00A54946">
            <w:pPr>
              <w:pStyle w:val="TableParagraph"/>
              <w:spacing w:line="121" w:lineRule="exact"/>
              <w:ind w:left="25"/>
              <w:rPr>
                <w:sz w:val="11"/>
              </w:rPr>
            </w:pPr>
            <w:r>
              <w:rPr>
                <w:sz w:val="11"/>
              </w:rPr>
              <w:t>Henderson Farms Ltd</w:t>
            </w:r>
          </w:p>
        </w:tc>
        <w:tc>
          <w:tcPr>
            <w:tcW w:w="1629" w:type="dxa"/>
            <w:tcBorders>
              <w:top w:val="single" w:sz="2" w:space="0" w:color="000000"/>
              <w:bottom w:val="single" w:sz="2" w:space="0" w:color="000000"/>
            </w:tcBorders>
          </w:tcPr>
          <w:p w14:paraId="7085D224" w14:textId="77777777" w:rsidR="00EA4CF1" w:rsidRDefault="00A54946">
            <w:pPr>
              <w:pStyle w:val="TableParagraph"/>
              <w:spacing w:line="121" w:lineRule="exact"/>
              <w:ind w:left="23"/>
              <w:rPr>
                <w:sz w:val="11"/>
              </w:rPr>
            </w:pPr>
            <w:r>
              <w:rPr>
                <w:sz w:val="11"/>
              </w:rPr>
              <w:t>8059 Scotchmere Drive</w:t>
            </w:r>
          </w:p>
        </w:tc>
        <w:tc>
          <w:tcPr>
            <w:tcW w:w="827" w:type="dxa"/>
            <w:tcBorders>
              <w:top w:val="single" w:sz="2" w:space="0" w:color="000000"/>
              <w:bottom w:val="single" w:sz="2" w:space="0" w:color="000000"/>
            </w:tcBorders>
          </w:tcPr>
          <w:p w14:paraId="58DBA5C3" w14:textId="77777777" w:rsidR="00EA4CF1" w:rsidRDefault="00A54946">
            <w:pPr>
              <w:pStyle w:val="TableParagraph"/>
              <w:spacing w:line="119" w:lineRule="exact"/>
              <w:ind w:left="22"/>
              <w:rPr>
                <w:sz w:val="11"/>
              </w:rPr>
            </w:pPr>
            <w:r>
              <w:rPr>
                <w:sz w:val="11"/>
              </w:rPr>
              <w:t>A1</w:t>
            </w:r>
          </w:p>
        </w:tc>
        <w:tc>
          <w:tcPr>
            <w:tcW w:w="971" w:type="dxa"/>
            <w:tcBorders>
              <w:top w:val="single" w:sz="2" w:space="0" w:color="000000"/>
              <w:bottom w:val="single" w:sz="2" w:space="0" w:color="000000"/>
            </w:tcBorders>
          </w:tcPr>
          <w:p w14:paraId="7D731F40" w14:textId="77777777" w:rsidR="00EA4CF1" w:rsidRDefault="00A54946">
            <w:pPr>
              <w:pStyle w:val="TableParagraph"/>
              <w:spacing w:line="119" w:lineRule="exact"/>
              <w:ind w:left="21"/>
              <w:rPr>
                <w:sz w:val="11"/>
              </w:rPr>
            </w:pPr>
            <w:r>
              <w:rPr>
                <w:sz w:val="11"/>
              </w:rPr>
              <w:t>A2-9 &amp; A3</w:t>
            </w:r>
          </w:p>
        </w:tc>
        <w:tc>
          <w:tcPr>
            <w:tcW w:w="820" w:type="dxa"/>
            <w:tcBorders>
              <w:top w:val="single" w:sz="2" w:space="0" w:color="000000"/>
              <w:bottom w:val="single" w:sz="2" w:space="0" w:color="000000"/>
            </w:tcBorders>
          </w:tcPr>
          <w:p w14:paraId="4482CC4A"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68E41E67" w14:textId="77777777" w:rsidR="00EA4CF1" w:rsidRDefault="00A54946">
            <w:pPr>
              <w:pStyle w:val="TableParagraph"/>
              <w:spacing w:line="119" w:lineRule="exact"/>
              <w:ind w:left="18"/>
              <w:rPr>
                <w:sz w:val="11"/>
              </w:rPr>
            </w:pPr>
            <w:r>
              <w:rPr>
                <w:sz w:val="11"/>
              </w:rPr>
              <w:t>Sch A - Map 10</w:t>
            </w:r>
          </w:p>
        </w:tc>
        <w:tc>
          <w:tcPr>
            <w:tcW w:w="2488" w:type="dxa"/>
            <w:tcBorders>
              <w:top w:val="single" w:sz="2" w:space="0" w:color="000000"/>
              <w:bottom w:val="single" w:sz="2" w:space="0" w:color="000000"/>
            </w:tcBorders>
          </w:tcPr>
          <w:p w14:paraId="126F485C" w14:textId="77777777" w:rsidR="00EA4CF1" w:rsidRDefault="00A54946">
            <w:pPr>
              <w:pStyle w:val="TableParagraph"/>
              <w:spacing w:line="112" w:lineRule="exact"/>
              <w:ind w:left="17"/>
              <w:rPr>
                <w:sz w:val="11"/>
              </w:rPr>
            </w:pPr>
            <w:r>
              <w:rPr>
                <w:sz w:val="11"/>
              </w:rPr>
              <w:t>permit severance of surplus farm dwelling and</w:t>
            </w:r>
          </w:p>
          <w:p w14:paraId="5237BD53" w14:textId="77777777" w:rsidR="00EA4CF1" w:rsidRDefault="00A54946">
            <w:pPr>
              <w:pStyle w:val="TableParagraph"/>
              <w:spacing w:before="4" w:line="130" w:lineRule="atLeast"/>
              <w:ind w:left="17"/>
              <w:rPr>
                <w:sz w:val="11"/>
              </w:rPr>
            </w:pPr>
            <w:r>
              <w:rPr>
                <w:sz w:val="11"/>
              </w:rPr>
              <w:t>reduced lot area, reduced rear yard depth, and reduced MDS I setback; further amended by Bylaws 45-15 &amp; 56-15</w:t>
            </w:r>
          </w:p>
        </w:tc>
        <w:tc>
          <w:tcPr>
            <w:tcW w:w="920" w:type="dxa"/>
            <w:tcBorders>
              <w:top w:val="single" w:sz="2" w:space="0" w:color="000000"/>
              <w:bottom w:val="single" w:sz="2" w:space="0" w:color="000000"/>
            </w:tcBorders>
          </w:tcPr>
          <w:p w14:paraId="3F66F311"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6B87ABD0" w14:textId="77777777" w:rsidR="00EA4CF1" w:rsidRDefault="00A54946">
            <w:pPr>
              <w:pStyle w:val="TableParagraph"/>
              <w:spacing w:line="119" w:lineRule="exact"/>
              <w:ind w:left="16"/>
              <w:rPr>
                <w:sz w:val="11"/>
              </w:rPr>
            </w:pPr>
            <w:r>
              <w:rPr>
                <w:sz w:val="11"/>
              </w:rPr>
              <w:t>PASSED</w:t>
            </w:r>
          </w:p>
        </w:tc>
      </w:tr>
      <w:tr w:rsidR="00EA4CF1" w14:paraId="4FAE48C7" w14:textId="77777777">
        <w:trPr>
          <w:trHeight w:val="261"/>
        </w:trPr>
        <w:tc>
          <w:tcPr>
            <w:tcW w:w="478" w:type="dxa"/>
            <w:tcBorders>
              <w:top w:val="single" w:sz="2" w:space="0" w:color="000000"/>
              <w:bottom w:val="single" w:sz="2" w:space="0" w:color="000000"/>
            </w:tcBorders>
          </w:tcPr>
          <w:p w14:paraId="33ACBAEA" w14:textId="77777777" w:rsidR="00EA4CF1" w:rsidRDefault="00EA4CF1">
            <w:pPr>
              <w:pStyle w:val="TableParagraph"/>
              <w:spacing w:before="9"/>
              <w:rPr>
                <w:b/>
                <w:sz w:val="10"/>
              </w:rPr>
            </w:pPr>
          </w:p>
          <w:p w14:paraId="048B792E" w14:textId="77777777" w:rsidR="00EA4CF1" w:rsidRDefault="00A54946">
            <w:pPr>
              <w:pStyle w:val="TableParagraph"/>
              <w:spacing w:line="117" w:lineRule="exact"/>
              <w:ind w:left="26"/>
              <w:rPr>
                <w:sz w:val="11"/>
              </w:rPr>
            </w:pPr>
            <w:r>
              <w:rPr>
                <w:sz w:val="11"/>
              </w:rPr>
              <w:t>5-14</w:t>
            </w:r>
          </w:p>
        </w:tc>
        <w:tc>
          <w:tcPr>
            <w:tcW w:w="870" w:type="dxa"/>
            <w:tcBorders>
              <w:top w:val="single" w:sz="2" w:space="0" w:color="000000"/>
              <w:bottom w:val="single" w:sz="2" w:space="0" w:color="000000"/>
            </w:tcBorders>
          </w:tcPr>
          <w:p w14:paraId="75B488D6"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29F2839D" w14:textId="77777777" w:rsidR="00EA4CF1" w:rsidRDefault="00A54946">
            <w:pPr>
              <w:pStyle w:val="TableParagraph"/>
              <w:spacing w:line="121" w:lineRule="exact"/>
              <w:ind w:left="25"/>
              <w:rPr>
                <w:sz w:val="11"/>
              </w:rPr>
            </w:pPr>
            <w:r>
              <w:rPr>
                <w:sz w:val="11"/>
              </w:rPr>
              <w:t>Linker</w:t>
            </w:r>
          </w:p>
        </w:tc>
        <w:tc>
          <w:tcPr>
            <w:tcW w:w="1629" w:type="dxa"/>
            <w:tcBorders>
              <w:top w:val="single" w:sz="2" w:space="0" w:color="000000"/>
              <w:bottom w:val="single" w:sz="2" w:space="0" w:color="000000"/>
            </w:tcBorders>
          </w:tcPr>
          <w:p w14:paraId="57AFD9E7" w14:textId="77777777" w:rsidR="00EA4CF1" w:rsidRDefault="00A54946">
            <w:pPr>
              <w:pStyle w:val="TableParagraph"/>
              <w:spacing w:line="121" w:lineRule="exact"/>
              <w:ind w:left="23"/>
              <w:rPr>
                <w:sz w:val="11"/>
              </w:rPr>
            </w:pPr>
            <w:r>
              <w:rPr>
                <w:sz w:val="11"/>
              </w:rPr>
              <w:t>960 Ellor Street</w:t>
            </w:r>
          </w:p>
        </w:tc>
        <w:tc>
          <w:tcPr>
            <w:tcW w:w="827" w:type="dxa"/>
            <w:tcBorders>
              <w:top w:val="single" w:sz="2" w:space="0" w:color="000000"/>
              <w:bottom w:val="single" w:sz="2" w:space="0" w:color="000000"/>
            </w:tcBorders>
          </w:tcPr>
          <w:p w14:paraId="104751C8" w14:textId="77777777" w:rsidR="00EA4CF1" w:rsidRDefault="00A54946">
            <w:pPr>
              <w:pStyle w:val="TableParagraph"/>
              <w:spacing w:line="119" w:lineRule="exact"/>
              <w:ind w:left="22"/>
              <w:rPr>
                <w:sz w:val="11"/>
              </w:rPr>
            </w:pPr>
            <w:r>
              <w:rPr>
                <w:sz w:val="11"/>
              </w:rPr>
              <w:t>FD</w:t>
            </w:r>
          </w:p>
        </w:tc>
        <w:tc>
          <w:tcPr>
            <w:tcW w:w="971" w:type="dxa"/>
            <w:tcBorders>
              <w:top w:val="single" w:sz="2" w:space="0" w:color="000000"/>
              <w:bottom w:val="single" w:sz="2" w:space="0" w:color="000000"/>
            </w:tcBorders>
          </w:tcPr>
          <w:p w14:paraId="1B19177C" w14:textId="77777777" w:rsidR="00EA4CF1" w:rsidRDefault="00A54946">
            <w:pPr>
              <w:pStyle w:val="TableParagraph"/>
              <w:spacing w:line="121" w:lineRule="exact"/>
              <w:ind w:left="21"/>
              <w:rPr>
                <w:sz w:val="11"/>
              </w:rPr>
            </w:pPr>
            <w:r>
              <w:rPr>
                <w:sz w:val="11"/>
              </w:rPr>
              <w:t>R1</w:t>
            </w:r>
          </w:p>
        </w:tc>
        <w:tc>
          <w:tcPr>
            <w:tcW w:w="820" w:type="dxa"/>
            <w:tcBorders>
              <w:top w:val="single" w:sz="2" w:space="0" w:color="000000"/>
              <w:bottom w:val="single" w:sz="2" w:space="0" w:color="000000"/>
            </w:tcBorders>
          </w:tcPr>
          <w:p w14:paraId="2CA6C1DF"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146848FA" w14:textId="77777777" w:rsidR="00EA4CF1" w:rsidRDefault="00A54946">
            <w:pPr>
              <w:pStyle w:val="TableParagraph"/>
              <w:spacing w:line="121" w:lineRule="exact"/>
              <w:ind w:left="18"/>
              <w:rPr>
                <w:sz w:val="11"/>
              </w:rPr>
            </w:pPr>
            <w:r>
              <w:rPr>
                <w:sz w:val="11"/>
              </w:rPr>
              <w:t>Sch B - Map 15</w:t>
            </w:r>
          </w:p>
        </w:tc>
        <w:tc>
          <w:tcPr>
            <w:tcW w:w="2488" w:type="dxa"/>
            <w:tcBorders>
              <w:top w:val="single" w:sz="2" w:space="0" w:color="000000"/>
              <w:bottom w:val="single" w:sz="2" w:space="0" w:color="000000"/>
            </w:tcBorders>
          </w:tcPr>
          <w:p w14:paraId="7FC464CD" w14:textId="77777777" w:rsidR="00EA4CF1" w:rsidRDefault="00A54946">
            <w:pPr>
              <w:pStyle w:val="TableParagraph"/>
              <w:spacing w:line="121" w:lineRule="exact"/>
              <w:ind w:left="17"/>
              <w:rPr>
                <w:sz w:val="11"/>
              </w:rPr>
            </w:pPr>
            <w:r>
              <w:rPr>
                <w:sz w:val="11"/>
              </w:rPr>
              <w:t>facilitate the construction of single detached</w:t>
            </w:r>
          </w:p>
          <w:p w14:paraId="2C5BFF57" w14:textId="77777777" w:rsidR="00EA4CF1" w:rsidRDefault="00A54946">
            <w:pPr>
              <w:pStyle w:val="TableParagraph"/>
              <w:spacing w:before="8" w:line="112" w:lineRule="exact"/>
              <w:ind w:left="17"/>
              <w:rPr>
                <w:sz w:val="11"/>
              </w:rPr>
            </w:pPr>
            <w:r>
              <w:rPr>
                <w:sz w:val="11"/>
              </w:rPr>
              <w:t>dwellings</w:t>
            </w:r>
          </w:p>
        </w:tc>
        <w:tc>
          <w:tcPr>
            <w:tcW w:w="920" w:type="dxa"/>
            <w:tcBorders>
              <w:top w:val="single" w:sz="2" w:space="0" w:color="000000"/>
              <w:bottom w:val="single" w:sz="2" w:space="0" w:color="000000"/>
            </w:tcBorders>
          </w:tcPr>
          <w:p w14:paraId="605F719D"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4896790A" w14:textId="77777777" w:rsidR="00EA4CF1" w:rsidRDefault="00A54946">
            <w:pPr>
              <w:pStyle w:val="TableParagraph"/>
              <w:spacing w:line="119" w:lineRule="exact"/>
              <w:ind w:left="16"/>
              <w:rPr>
                <w:sz w:val="11"/>
              </w:rPr>
            </w:pPr>
            <w:r>
              <w:rPr>
                <w:sz w:val="11"/>
              </w:rPr>
              <w:t>PASSED</w:t>
            </w:r>
          </w:p>
        </w:tc>
      </w:tr>
      <w:tr w:rsidR="00EA4CF1" w14:paraId="0858D4D4" w14:textId="77777777">
        <w:trPr>
          <w:trHeight w:val="528"/>
        </w:trPr>
        <w:tc>
          <w:tcPr>
            <w:tcW w:w="478" w:type="dxa"/>
            <w:tcBorders>
              <w:top w:val="single" w:sz="2" w:space="0" w:color="000000"/>
              <w:bottom w:val="single" w:sz="2" w:space="0" w:color="000000"/>
            </w:tcBorders>
          </w:tcPr>
          <w:p w14:paraId="6C2AD375" w14:textId="77777777" w:rsidR="00EA4CF1" w:rsidRDefault="00A54946">
            <w:pPr>
              <w:pStyle w:val="TableParagraph"/>
              <w:spacing w:line="119" w:lineRule="exact"/>
              <w:ind w:left="26"/>
              <w:rPr>
                <w:sz w:val="11"/>
              </w:rPr>
            </w:pPr>
            <w:r>
              <w:rPr>
                <w:sz w:val="11"/>
              </w:rPr>
              <w:t>22-14</w:t>
            </w:r>
          </w:p>
        </w:tc>
        <w:tc>
          <w:tcPr>
            <w:tcW w:w="870" w:type="dxa"/>
            <w:tcBorders>
              <w:top w:val="single" w:sz="2" w:space="0" w:color="000000"/>
              <w:bottom w:val="single" w:sz="2" w:space="0" w:color="000000"/>
            </w:tcBorders>
          </w:tcPr>
          <w:p w14:paraId="41FF0F30"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70F67CA0" w14:textId="77777777" w:rsidR="00EA4CF1" w:rsidRDefault="00A54946">
            <w:pPr>
              <w:pStyle w:val="TableParagraph"/>
              <w:spacing w:line="121" w:lineRule="exact"/>
              <w:ind w:left="25"/>
              <w:rPr>
                <w:sz w:val="11"/>
              </w:rPr>
            </w:pPr>
            <w:r>
              <w:rPr>
                <w:sz w:val="11"/>
              </w:rPr>
              <w:t>Lupine Developments</w:t>
            </w:r>
          </w:p>
        </w:tc>
        <w:tc>
          <w:tcPr>
            <w:tcW w:w="1629" w:type="dxa"/>
            <w:tcBorders>
              <w:top w:val="single" w:sz="2" w:space="0" w:color="000000"/>
              <w:bottom w:val="single" w:sz="2" w:space="0" w:color="000000"/>
            </w:tcBorders>
          </w:tcPr>
          <w:p w14:paraId="3B17FE50" w14:textId="77777777" w:rsidR="00EA4CF1" w:rsidRDefault="00A54946">
            <w:pPr>
              <w:pStyle w:val="TableParagraph"/>
              <w:spacing w:line="254" w:lineRule="auto"/>
              <w:ind w:left="23" w:right="-14"/>
              <w:rPr>
                <w:sz w:val="11"/>
              </w:rPr>
            </w:pPr>
            <w:r>
              <w:rPr>
                <w:sz w:val="11"/>
              </w:rPr>
              <w:t>Part of Lot 21, Plan 34M-12, and Part of Lots 14, 14-A and 15, Plan 34M-11, Lots 1-40 and</w:t>
            </w:r>
          </w:p>
          <w:p w14:paraId="22840407" w14:textId="77777777" w:rsidR="00EA4CF1" w:rsidRDefault="00A54946">
            <w:pPr>
              <w:pStyle w:val="TableParagraph"/>
              <w:spacing w:line="110" w:lineRule="exact"/>
              <w:ind w:left="23"/>
              <w:rPr>
                <w:sz w:val="11"/>
              </w:rPr>
            </w:pPr>
            <w:r>
              <w:rPr>
                <w:sz w:val="11"/>
              </w:rPr>
              <w:t>Blocks 41, 41 and 45</w:t>
            </w:r>
          </w:p>
        </w:tc>
        <w:tc>
          <w:tcPr>
            <w:tcW w:w="827" w:type="dxa"/>
            <w:tcBorders>
              <w:top w:val="single" w:sz="2" w:space="0" w:color="000000"/>
              <w:bottom w:val="single" w:sz="2" w:space="0" w:color="000000"/>
            </w:tcBorders>
          </w:tcPr>
          <w:p w14:paraId="3D9B4687" w14:textId="77777777" w:rsidR="00EA4CF1" w:rsidRDefault="00A54946">
            <w:pPr>
              <w:pStyle w:val="TableParagraph"/>
              <w:spacing w:line="119" w:lineRule="exact"/>
              <w:ind w:left="22"/>
              <w:rPr>
                <w:sz w:val="11"/>
              </w:rPr>
            </w:pPr>
            <w:r>
              <w:rPr>
                <w:sz w:val="11"/>
              </w:rPr>
              <w:t>R1-H</w:t>
            </w:r>
          </w:p>
        </w:tc>
        <w:tc>
          <w:tcPr>
            <w:tcW w:w="971" w:type="dxa"/>
            <w:tcBorders>
              <w:top w:val="single" w:sz="2" w:space="0" w:color="000000"/>
              <w:bottom w:val="single" w:sz="2" w:space="0" w:color="000000"/>
            </w:tcBorders>
          </w:tcPr>
          <w:p w14:paraId="08ED758C" w14:textId="77777777" w:rsidR="00EA4CF1" w:rsidRDefault="00A54946">
            <w:pPr>
              <w:pStyle w:val="TableParagraph"/>
              <w:spacing w:line="119" w:lineRule="exact"/>
              <w:ind w:left="21"/>
              <w:rPr>
                <w:sz w:val="11"/>
              </w:rPr>
            </w:pPr>
            <w:r>
              <w:rPr>
                <w:sz w:val="11"/>
              </w:rPr>
              <w:t>R1</w:t>
            </w:r>
          </w:p>
        </w:tc>
        <w:tc>
          <w:tcPr>
            <w:tcW w:w="820" w:type="dxa"/>
            <w:tcBorders>
              <w:top w:val="single" w:sz="2" w:space="0" w:color="000000"/>
              <w:bottom w:val="single" w:sz="2" w:space="0" w:color="000000"/>
            </w:tcBorders>
          </w:tcPr>
          <w:p w14:paraId="18C340CC"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159989C9" w14:textId="77777777" w:rsidR="00EA4CF1" w:rsidRDefault="00A54946">
            <w:pPr>
              <w:pStyle w:val="TableParagraph"/>
              <w:spacing w:line="119" w:lineRule="exact"/>
              <w:ind w:left="18"/>
              <w:rPr>
                <w:sz w:val="11"/>
              </w:rPr>
            </w:pPr>
            <w:r>
              <w:rPr>
                <w:sz w:val="11"/>
              </w:rPr>
              <w:t>Sch C - Map 2 &amp; 4</w:t>
            </w:r>
          </w:p>
        </w:tc>
        <w:tc>
          <w:tcPr>
            <w:tcW w:w="2488" w:type="dxa"/>
            <w:tcBorders>
              <w:top w:val="single" w:sz="2" w:space="0" w:color="000000"/>
              <w:bottom w:val="single" w:sz="2" w:space="0" w:color="000000"/>
            </w:tcBorders>
          </w:tcPr>
          <w:p w14:paraId="3E4795EC" w14:textId="77777777" w:rsidR="00EA4CF1" w:rsidRDefault="00A54946">
            <w:pPr>
              <w:pStyle w:val="TableParagraph"/>
              <w:spacing w:line="121" w:lineRule="exact"/>
              <w:ind w:left="17"/>
              <w:rPr>
                <w:sz w:val="11"/>
              </w:rPr>
            </w:pPr>
            <w:r>
              <w:rPr>
                <w:sz w:val="11"/>
              </w:rPr>
              <w:t>removal of holding symbol</w:t>
            </w:r>
          </w:p>
        </w:tc>
        <w:tc>
          <w:tcPr>
            <w:tcW w:w="920" w:type="dxa"/>
            <w:tcBorders>
              <w:top w:val="single" w:sz="2" w:space="0" w:color="000000"/>
              <w:bottom w:val="single" w:sz="2" w:space="0" w:color="000000"/>
            </w:tcBorders>
          </w:tcPr>
          <w:p w14:paraId="5B4F5786"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0DDD92E3" w14:textId="77777777" w:rsidR="00EA4CF1" w:rsidRDefault="00A54946">
            <w:pPr>
              <w:pStyle w:val="TableParagraph"/>
              <w:spacing w:line="119" w:lineRule="exact"/>
              <w:ind w:left="16"/>
              <w:rPr>
                <w:sz w:val="11"/>
              </w:rPr>
            </w:pPr>
            <w:r>
              <w:rPr>
                <w:sz w:val="11"/>
              </w:rPr>
              <w:t>PASSED</w:t>
            </w:r>
          </w:p>
        </w:tc>
      </w:tr>
      <w:tr w:rsidR="00EA4CF1" w14:paraId="7AD05D73" w14:textId="77777777">
        <w:trPr>
          <w:trHeight w:val="261"/>
        </w:trPr>
        <w:tc>
          <w:tcPr>
            <w:tcW w:w="478" w:type="dxa"/>
            <w:tcBorders>
              <w:top w:val="single" w:sz="2" w:space="0" w:color="000000"/>
              <w:bottom w:val="single" w:sz="2" w:space="0" w:color="000000"/>
            </w:tcBorders>
          </w:tcPr>
          <w:p w14:paraId="52E96BA2" w14:textId="77777777" w:rsidR="00EA4CF1" w:rsidRDefault="00A54946">
            <w:pPr>
              <w:pStyle w:val="TableParagraph"/>
              <w:spacing w:line="119" w:lineRule="exact"/>
              <w:ind w:left="26"/>
              <w:rPr>
                <w:sz w:val="11"/>
              </w:rPr>
            </w:pPr>
            <w:r>
              <w:rPr>
                <w:sz w:val="11"/>
              </w:rPr>
              <w:t>24-14</w:t>
            </w:r>
          </w:p>
        </w:tc>
        <w:tc>
          <w:tcPr>
            <w:tcW w:w="870" w:type="dxa"/>
            <w:tcBorders>
              <w:top w:val="single" w:sz="2" w:space="0" w:color="000000"/>
              <w:bottom w:val="single" w:sz="2" w:space="0" w:color="000000"/>
            </w:tcBorders>
          </w:tcPr>
          <w:p w14:paraId="5FD2FC8B"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3C2F4068" w14:textId="77777777" w:rsidR="00EA4CF1" w:rsidRDefault="00A54946">
            <w:pPr>
              <w:pStyle w:val="TableParagraph"/>
              <w:spacing w:line="121" w:lineRule="exact"/>
              <w:ind w:left="25"/>
              <w:rPr>
                <w:sz w:val="11"/>
              </w:rPr>
            </w:pPr>
            <w:r>
              <w:rPr>
                <w:sz w:val="11"/>
              </w:rPr>
              <w:t>1732467 Ontario Ltd</w:t>
            </w:r>
          </w:p>
        </w:tc>
        <w:tc>
          <w:tcPr>
            <w:tcW w:w="1629" w:type="dxa"/>
            <w:tcBorders>
              <w:top w:val="single" w:sz="2" w:space="0" w:color="000000"/>
              <w:bottom w:val="single" w:sz="2" w:space="0" w:color="000000"/>
            </w:tcBorders>
          </w:tcPr>
          <w:p w14:paraId="7BC69C6F" w14:textId="77777777" w:rsidR="00EA4CF1" w:rsidRDefault="00A54946">
            <w:pPr>
              <w:pStyle w:val="TableParagraph"/>
              <w:spacing w:line="121" w:lineRule="exact"/>
              <w:ind w:left="23"/>
              <w:rPr>
                <w:sz w:val="11"/>
              </w:rPr>
            </w:pPr>
            <w:r>
              <w:rPr>
                <w:sz w:val="11"/>
              </w:rPr>
              <w:t>22486 Melbourne Road</w:t>
            </w:r>
          </w:p>
        </w:tc>
        <w:tc>
          <w:tcPr>
            <w:tcW w:w="827" w:type="dxa"/>
            <w:tcBorders>
              <w:top w:val="single" w:sz="2" w:space="0" w:color="000000"/>
              <w:bottom w:val="single" w:sz="2" w:space="0" w:color="000000"/>
            </w:tcBorders>
          </w:tcPr>
          <w:p w14:paraId="0D6C598B" w14:textId="77777777" w:rsidR="00EA4CF1" w:rsidRDefault="00A54946">
            <w:pPr>
              <w:pStyle w:val="TableParagraph"/>
              <w:spacing w:line="119" w:lineRule="exact"/>
              <w:ind w:left="22"/>
              <w:rPr>
                <w:sz w:val="11"/>
              </w:rPr>
            </w:pPr>
            <w:r>
              <w:rPr>
                <w:sz w:val="11"/>
              </w:rPr>
              <w:t>A4</w:t>
            </w:r>
          </w:p>
        </w:tc>
        <w:tc>
          <w:tcPr>
            <w:tcW w:w="971" w:type="dxa"/>
            <w:tcBorders>
              <w:top w:val="single" w:sz="2" w:space="0" w:color="000000"/>
              <w:bottom w:val="single" w:sz="2" w:space="0" w:color="000000"/>
            </w:tcBorders>
          </w:tcPr>
          <w:p w14:paraId="10B3EFDB" w14:textId="77777777" w:rsidR="00EA4CF1" w:rsidRDefault="00A54946">
            <w:pPr>
              <w:pStyle w:val="TableParagraph"/>
              <w:spacing w:line="121" w:lineRule="exact"/>
              <w:ind w:left="21"/>
              <w:rPr>
                <w:sz w:val="11"/>
              </w:rPr>
            </w:pPr>
            <w:r>
              <w:rPr>
                <w:sz w:val="11"/>
              </w:rPr>
              <w:t>A2</w:t>
            </w:r>
          </w:p>
        </w:tc>
        <w:tc>
          <w:tcPr>
            <w:tcW w:w="820" w:type="dxa"/>
            <w:tcBorders>
              <w:top w:val="single" w:sz="2" w:space="0" w:color="000000"/>
              <w:bottom w:val="single" w:sz="2" w:space="0" w:color="000000"/>
            </w:tcBorders>
          </w:tcPr>
          <w:p w14:paraId="62056D89"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05481DD4" w14:textId="77777777" w:rsidR="00EA4CF1" w:rsidRDefault="00A54946">
            <w:pPr>
              <w:pStyle w:val="TableParagraph"/>
              <w:spacing w:line="121" w:lineRule="exact"/>
              <w:ind w:left="18"/>
              <w:rPr>
                <w:sz w:val="11"/>
              </w:rPr>
            </w:pPr>
            <w:r>
              <w:rPr>
                <w:sz w:val="11"/>
              </w:rPr>
              <w:t>Sch A - Map 25</w:t>
            </w:r>
          </w:p>
        </w:tc>
        <w:tc>
          <w:tcPr>
            <w:tcW w:w="2488" w:type="dxa"/>
            <w:tcBorders>
              <w:top w:val="single" w:sz="2" w:space="0" w:color="000000"/>
              <w:bottom w:val="single" w:sz="2" w:space="0" w:color="000000"/>
            </w:tcBorders>
          </w:tcPr>
          <w:p w14:paraId="3AAD0790" w14:textId="77777777" w:rsidR="00EA4CF1" w:rsidRDefault="00A54946">
            <w:pPr>
              <w:pStyle w:val="TableParagraph"/>
              <w:spacing w:line="121" w:lineRule="exact"/>
              <w:ind w:left="17"/>
              <w:rPr>
                <w:sz w:val="11"/>
              </w:rPr>
            </w:pPr>
            <w:r>
              <w:rPr>
                <w:sz w:val="11"/>
              </w:rPr>
              <w:t>permits a residential use in the form of a single</w:t>
            </w:r>
          </w:p>
          <w:p w14:paraId="1B07E5F9" w14:textId="77777777" w:rsidR="00EA4CF1" w:rsidRDefault="00A54946">
            <w:pPr>
              <w:pStyle w:val="TableParagraph"/>
              <w:spacing w:before="8" w:line="112" w:lineRule="exact"/>
              <w:ind w:left="17"/>
              <w:rPr>
                <w:sz w:val="11"/>
              </w:rPr>
            </w:pPr>
            <w:r>
              <w:rPr>
                <w:sz w:val="11"/>
              </w:rPr>
              <w:t>detached dwelling</w:t>
            </w:r>
          </w:p>
        </w:tc>
        <w:tc>
          <w:tcPr>
            <w:tcW w:w="920" w:type="dxa"/>
            <w:tcBorders>
              <w:top w:val="single" w:sz="2" w:space="0" w:color="000000"/>
              <w:bottom w:val="single" w:sz="2" w:space="0" w:color="000000"/>
            </w:tcBorders>
          </w:tcPr>
          <w:p w14:paraId="190E3FF3"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52B8137C" w14:textId="77777777" w:rsidR="00EA4CF1" w:rsidRDefault="00A54946">
            <w:pPr>
              <w:pStyle w:val="TableParagraph"/>
              <w:spacing w:line="119" w:lineRule="exact"/>
              <w:ind w:left="16"/>
              <w:rPr>
                <w:sz w:val="11"/>
              </w:rPr>
            </w:pPr>
            <w:r>
              <w:rPr>
                <w:sz w:val="11"/>
              </w:rPr>
              <w:t>PASSED</w:t>
            </w:r>
          </w:p>
        </w:tc>
      </w:tr>
    </w:tbl>
    <w:p w14:paraId="269E0A14" w14:textId="77777777" w:rsidR="00EA4CF1" w:rsidRDefault="00EA4CF1">
      <w:pPr>
        <w:spacing w:line="119" w:lineRule="exact"/>
        <w:rPr>
          <w:sz w:val="11"/>
        </w:rPr>
        <w:sectPr w:rsidR="00EA4CF1">
          <w:pgSz w:w="15840" w:h="12240" w:orient="landscape"/>
          <w:pgMar w:top="580" w:right="1600" w:bottom="280" w:left="1600" w:header="720" w:footer="720" w:gutter="0"/>
          <w:cols w:space="720"/>
        </w:sect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870"/>
        <w:gridCol w:w="1729"/>
        <w:gridCol w:w="1629"/>
        <w:gridCol w:w="827"/>
        <w:gridCol w:w="971"/>
        <w:gridCol w:w="820"/>
        <w:gridCol w:w="980"/>
        <w:gridCol w:w="2488"/>
        <w:gridCol w:w="920"/>
        <w:gridCol w:w="706"/>
      </w:tblGrid>
      <w:tr w:rsidR="00EA4CF1" w14:paraId="02A1958D" w14:textId="77777777">
        <w:trPr>
          <w:trHeight w:val="273"/>
        </w:trPr>
        <w:tc>
          <w:tcPr>
            <w:tcW w:w="478" w:type="dxa"/>
          </w:tcPr>
          <w:p w14:paraId="17F55A24" w14:textId="77777777" w:rsidR="00EA4CF1" w:rsidRDefault="00A54946">
            <w:pPr>
              <w:pStyle w:val="TableParagraph"/>
              <w:spacing w:before="63"/>
              <w:ind w:left="26"/>
              <w:rPr>
                <w:b/>
                <w:sz w:val="11"/>
              </w:rPr>
            </w:pPr>
            <w:r>
              <w:rPr>
                <w:b/>
                <w:w w:val="95"/>
                <w:sz w:val="11"/>
              </w:rPr>
              <w:t>BY-LAW</w:t>
            </w:r>
          </w:p>
        </w:tc>
        <w:tc>
          <w:tcPr>
            <w:tcW w:w="870" w:type="dxa"/>
          </w:tcPr>
          <w:p w14:paraId="3A8FC562" w14:textId="77777777" w:rsidR="00EA4CF1" w:rsidRDefault="00A54946">
            <w:pPr>
              <w:pStyle w:val="TableParagraph"/>
              <w:spacing w:before="63"/>
              <w:ind w:left="25"/>
              <w:rPr>
                <w:b/>
                <w:sz w:val="11"/>
              </w:rPr>
            </w:pPr>
            <w:r>
              <w:rPr>
                <w:b/>
                <w:sz w:val="11"/>
              </w:rPr>
              <w:t>DATE</w:t>
            </w:r>
          </w:p>
        </w:tc>
        <w:tc>
          <w:tcPr>
            <w:tcW w:w="1729" w:type="dxa"/>
          </w:tcPr>
          <w:p w14:paraId="3894242F" w14:textId="77777777" w:rsidR="00EA4CF1" w:rsidRDefault="00A54946">
            <w:pPr>
              <w:pStyle w:val="TableParagraph"/>
              <w:spacing w:before="68"/>
              <w:ind w:left="25"/>
              <w:rPr>
                <w:b/>
                <w:sz w:val="11"/>
              </w:rPr>
            </w:pPr>
            <w:r>
              <w:rPr>
                <w:b/>
                <w:sz w:val="11"/>
              </w:rPr>
              <w:t>APPLICANT</w:t>
            </w:r>
          </w:p>
        </w:tc>
        <w:tc>
          <w:tcPr>
            <w:tcW w:w="1629" w:type="dxa"/>
          </w:tcPr>
          <w:p w14:paraId="263CE1EA" w14:textId="77777777" w:rsidR="00EA4CF1" w:rsidRDefault="00A54946">
            <w:pPr>
              <w:pStyle w:val="TableParagraph"/>
              <w:spacing w:before="68"/>
              <w:ind w:left="23"/>
              <w:rPr>
                <w:b/>
                <w:sz w:val="11"/>
              </w:rPr>
            </w:pPr>
            <w:r>
              <w:rPr>
                <w:b/>
                <w:sz w:val="11"/>
              </w:rPr>
              <w:t>LOCATION</w:t>
            </w:r>
          </w:p>
        </w:tc>
        <w:tc>
          <w:tcPr>
            <w:tcW w:w="827" w:type="dxa"/>
          </w:tcPr>
          <w:p w14:paraId="08B38263" w14:textId="77777777" w:rsidR="00EA4CF1" w:rsidRDefault="00A54946">
            <w:pPr>
              <w:pStyle w:val="TableParagraph"/>
              <w:spacing w:before="68"/>
              <w:ind w:left="22"/>
              <w:rPr>
                <w:b/>
                <w:sz w:val="11"/>
              </w:rPr>
            </w:pPr>
            <w:r>
              <w:rPr>
                <w:b/>
                <w:sz w:val="11"/>
              </w:rPr>
              <w:t>PARENT ZONE</w:t>
            </w:r>
          </w:p>
        </w:tc>
        <w:tc>
          <w:tcPr>
            <w:tcW w:w="971" w:type="dxa"/>
          </w:tcPr>
          <w:p w14:paraId="699DC22A" w14:textId="77777777" w:rsidR="00EA4CF1" w:rsidRDefault="00A54946">
            <w:pPr>
              <w:pStyle w:val="TableParagraph"/>
              <w:spacing w:before="63"/>
              <w:ind w:left="21"/>
              <w:rPr>
                <w:b/>
                <w:sz w:val="11"/>
              </w:rPr>
            </w:pPr>
            <w:r>
              <w:rPr>
                <w:b/>
                <w:sz w:val="11"/>
              </w:rPr>
              <w:t>ZONE CHANGE</w:t>
            </w:r>
          </w:p>
        </w:tc>
        <w:tc>
          <w:tcPr>
            <w:tcW w:w="820" w:type="dxa"/>
          </w:tcPr>
          <w:p w14:paraId="642EB9EB" w14:textId="77777777" w:rsidR="00EA4CF1" w:rsidRDefault="00A54946">
            <w:pPr>
              <w:pStyle w:val="TableParagraph"/>
              <w:spacing w:before="63"/>
              <w:ind w:left="19"/>
              <w:rPr>
                <w:b/>
                <w:sz w:val="11"/>
              </w:rPr>
            </w:pPr>
            <w:r>
              <w:rPr>
                <w:b/>
                <w:sz w:val="11"/>
              </w:rPr>
              <w:t>Text Section</w:t>
            </w:r>
          </w:p>
        </w:tc>
        <w:tc>
          <w:tcPr>
            <w:tcW w:w="980" w:type="dxa"/>
          </w:tcPr>
          <w:p w14:paraId="6F9F6574" w14:textId="77777777" w:rsidR="00EA4CF1" w:rsidRDefault="00A54946">
            <w:pPr>
              <w:pStyle w:val="TableParagraph"/>
              <w:spacing w:before="63"/>
              <w:ind w:left="18"/>
              <w:rPr>
                <w:b/>
                <w:sz w:val="11"/>
              </w:rPr>
            </w:pPr>
            <w:r>
              <w:rPr>
                <w:b/>
                <w:sz w:val="11"/>
              </w:rPr>
              <w:t>SCHEDULE</w:t>
            </w:r>
          </w:p>
        </w:tc>
        <w:tc>
          <w:tcPr>
            <w:tcW w:w="2488" w:type="dxa"/>
          </w:tcPr>
          <w:p w14:paraId="5104015C" w14:textId="77777777" w:rsidR="00EA4CF1" w:rsidRDefault="00A54946">
            <w:pPr>
              <w:pStyle w:val="TableParagraph"/>
              <w:spacing w:before="68"/>
              <w:ind w:left="17"/>
              <w:rPr>
                <w:b/>
                <w:sz w:val="11"/>
              </w:rPr>
            </w:pPr>
            <w:r>
              <w:rPr>
                <w:b/>
                <w:sz w:val="11"/>
              </w:rPr>
              <w:t>DESCRIPTION</w:t>
            </w:r>
          </w:p>
        </w:tc>
        <w:tc>
          <w:tcPr>
            <w:tcW w:w="920" w:type="dxa"/>
          </w:tcPr>
          <w:p w14:paraId="21B507C2" w14:textId="77777777" w:rsidR="00EA4CF1" w:rsidRDefault="00A54946">
            <w:pPr>
              <w:pStyle w:val="TableParagraph"/>
              <w:spacing w:before="68"/>
              <w:ind w:left="16" w:right="17"/>
              <w:jc w:val="center"/>
              <w:rPr>
                <w:b/>
                <w:sz w:val="11"/>
              </w:rPr>
            </w:pPr>
            <w:r>
              <w:rPr>
                <w:b/>
                <w:w w:val="95"/>
                <w:sz w:val="11"/>
              </w:rPr>
              <w:t>CONSOLIDATED</w:t>
            </w:r>
          </w:p>
        </w:tc>
        <w:tc>
          <w:tcPr>
            <w:tcW w:w="706" w:type="dxa"/>
          </w:tcPr>
          <w:p w14:paraId="38F74F14" w14:textId="77777777" w:rsidR="00EA4CF1" w:rsidRDefault="00A54946">
            <w:pPr>
              <w:pStyle w:val="TableParagraph"/>
              <w:spacing w:before="63"/>
              <w:ind w:left="16"/>
              <w:rPr>
                <w:b/>
                <w:sz w:val="11"/>
              </w:rPr>
            </w:pPr>
            <w:r>
              <w:rPr>
                <w:b/>
                <w:sz w:val="11"/>
              </w:rPr>
              <w:t>STATUS</w:t>
            </w:r>
          </w:p>
        </w:tc>
      </w:tr>
      <w:tr w:rsidR="00EA4CF1" w14:paraId="652C42EC" w14:textId="77777777">
        <w:trPr>
          <w:trHeight w:val="260"/>
        </w:trPr>
        <w:tc>
          <w:tcPr>
            <w:tcW w:w="478" w:type="dxa"/>
            <w:tcBorders>
              <w:bottom w:val="single" w:sz="2" w:space="0" w:color="000000"/>
            </w:tcBorders>
          </w:tcPr>
          <w:p w14:paraId="0BF2E930" w14:textId="77777777" w:rsidR="00EA4CF1" w:rsidRDefault="00A54946">
            <w:pPr>
              <w:pStyle w:val="TableParagraph"/>
              <w:spacing w:line="118" w:lineRule="exact"/>
              <w:ind w:left="26"/>
              <w:rPr>
                <w:sz w:val="11"/>
              </w:rPr>
            </w:pPr>
            <w:r>
              <w:rPr>
                <w:sz w:val="11"/>
              </w:rPr>
              <w:t>35-14</w:t>
            </w:r>
          </w:p>
        </w:tc>
        <w:tc>
          <w:tcPr>
            <w:tcW w:w="870" w:type="dxa"/>
            <w:tcBorders>
              <w:bottom w:val="single" w:sz="2" w:space="0" w:color="000000"/>
            </w:tcBorders>
          </w:tcPr>
          <w:p w14:paraId="00E89B4E" w14:textId="77777777" w:rsidR="00EA4CF1" w:rsidRDefault="00EA4CF1">
            <w:pPr>
              <w:pStyle w:val="TableParagraph"/>
              <w:rPr>
                <w:rFonts w:ascii="Times New Roman"/>
                <w:sz w:val="10"/>
              </w:rPr>
            </w:pPr>
          </w:p>
        </w:tc>
        <w:tc>
          <w:tcPr>
            <w:tcW w:w="1729" w:type="dxa"/>
            <w:tcBorders>
              <w:bottom w:val="single" w:sz="2" w:space="0" w:color="000000"/>
            </w:tcBorders>
          </w:tcPr>
          <w:p w14:paraId="769AA0AB" w14:textId="77777777" w:rsidR="00EA4CF1" w:rsidRDefault="00A54946">
            <w:pPr>
              <w:pStyle w:val="TableParagraph"/>
              <w:spacing w:line="120" w:lineRule="exact"/>
              <w:ind w:left="25"/>
              <w:rPr>
                <w:sz w:val="11"/>
              </w:rPr>
            </w:pPr>
            <w:r>
              <w:rPr>
                <w:sz w:val="11"/>
              </w:rPr>
              <w:t>Van Grinsven</w:t>
            </w:r>
          </w:p>
        </w:tc>
        <w:tc>
          <w:tcPr>
            <w:tcW w:w="1629" w:type="dxa"/>
            <w:tcBorders>
              <w:bottom w:val="single" w:sz="2" w:space="0" w:color="000000"/>
            </w:tcBorders>
          </w:tcPr>
          <w:p w14:paraId="2512AA8D" w14:textId="77777777" w:rsidR="00EA4CF1" w:rsidRDefault="00A54946">
            <w:pPr>
              <w:pStyle w:val="TableParagraph"/>
              <w:spacing w:line="120" w:lineRule="exact"/>
              <w:ind w:left="23"/>
              <w:rPr>
                <w:sz w:val="11"/>
              </w:rPr>
            </w:pPr>
            <w:r>
              <w:rPr>
                <w:sz w:val="11"/>
              </w:rPr>
              <w:t>145 High Street East</w:t>
            </w:r>
          </w:p>
        </w:tc>
        <w:tc>
          <w:tcPr>
            <w:tcW w:w="827" w:type="dxa"/>
            <w:tcBorders>
              <w:bottom w:val="single" w:sz="2" w:space="0" w:color="000000"/>
            </w:tcBorders>
          </w:tcPr>
          <w:p w14:paraId="5825A708" w14:textId="77777777" w:rsidR="00EA4CF1" w:rsidRDefault="00A54946">
            <w:pPr>
              <w:pStyle w:val="TableParagraph"/>
              <w:spacing w:line="118" w:lineRule="exact"/>
              <w:ind w:left="22"/>
              <w:rPr>
                <w:sz w:val="11"/>
              </w:rPr>
            </w:pPr>
            <w:r>
              <w:rPr>
                <w:sz w:val="11"/>
              </w:rPr>
              <w:t>M2</w:t>
            </w:r>
          </w:p>
        </w:tc>
        <w:tc>
          <w:tcPr>
            <w:tcW w:w="971" w:type="dxa"/>
            <w:tcBorders>
              <w:bottom w:val="single" w:sz="2" w:space="0" w:color="000000"/>
            </w:tcBorders>
          </w:tcPr>
          <w:p w14:paraId="3785C682" w14:textId="77777777" w:rsidR="00EA4CF1" w:rsidRDefault="00A54946">
            <w:pPr>
              <w:pStyle w:val="TableParagraph"/>
              <w:spacing w:line="120" w:lineRule="exact"/>
              <w:ind w:left="21"/>
              <w:rPr>
                <w:sz w:val="11"/>
              </w:rPr>
            </w:pPr>
            <w:r>
              <w:rPr>
                <w:sz w:val="11"/>
              </w:rPr>
              <w:t>M2-7</w:t>
            </w:r>
          </w:p>
        </w:tc>
        <w:tc>
          <w:tcPr>
            <w:tcW w:w="820" w:type="dxa"/>
            <w:tcBorders>
              <w:bottom w:val="single" w:sz="2" w:space="0" w:color="000000"/>
            </w:tcBorders>
          </w:tcPr>
          <w:p w14:paraId="221D3295" w14:textId="77777777" w:rsidR="00EA4CF1" w:rsidRDefault="00EA4CF1">
            <w:pPr>
              <w:pStyle w:val="TableParagraph"/>
              <w:rPr>
                <w:rFonts w:ascii="Times New Roman"/>
                <w:sz w:val="10"/>
              </w:rPr>
            </w:pPr>
          </w:p>
        </w:tc>
        <w:tc>
          <w:tcPr>
            <w:tcW w:w="980" w:type="dxa"/>
            <w:tcBorders>
              <w:bottom w:val="single" w:sz="2" w:space="0" w:color="000000"/>
            </w:tcBorders>
          </w:tcPr>
          <w:p w14:paraId="552A514C" w14:textId="77777777" w:rsidR="00EA4CF1" w:rsidRDefault="00A54946">
            <w:pPr>
              <w:pStyle w:val="TableParagraph"/>
              <w:spacing w:line="120" w:lineRule="exact"/>
              <w:ind w:left="18"/>
              <w:rPr>
                <w:sz w:val="11"/>
              </w:rPr>
            </w:pPr>
            <w:r>
              <w:rPr>
                <w:sz w:val="11"/>
              </w:rPr>
              <w:t>Sch B - Map 15</w:t>
            </w:r>
          </w:p>
        </w:tc>
        <w:tc>
          <w:tcPr>
            <w:tcW w:w="2488" w:type="dxa"/>
            <w:tcBorders>
              <w:bottom w:val="single" w:sz="2" w:space="0" w:color="000000"/>
            </w:tcBorders>
          </w:tcPr>
          <w:p w14:paraId="537DC246" w14:textId="77777777" w:rsidR="00EA4CF1" w:rsidRDefault="00A54946">
            <w:pPr>
              <w:pStyle w:val="TableParagraph"/>
              <w:spacing w:line="120" w:lineRule="exact"/>
              <w:ind w:left="17"/>
              <w:rPr>
                <w:sz w:val="11"/>
              </w:rPr>
            </w:pPr>
            <w:r>
              <w:rPr>
                <w:sz w:val="11"/>
              </w:rPr>
              <w:t>permits an additional commercial use in the form</w:t>
            </w:r>
          </w:p>
          <w:p w14:paraId="1A92E653" w14:textId="77777777" w:rsidR="00EA4CF1" w:rsidRDefault="00A54946">
            <w:pPr>
              <w:pStyle w:val="TableParagraph"/>
              <w:spacing w:before="8" w:line="112" w:lineRule="exact"/>
              <w:ind w:left="17"/>
              <w:rPr>
                <w:sz w:val="11"/>
              </w:rPr>
            </w:pPr>
            <w:r>
              <w:rPr>
                <w:sz w:val="11"/>
              </w:rPr>
              <w:t>of a 'public garage'</w:t>
            </w:r>
          </w:p>
        </w:tc>
        <w:tc>
          <w:tcPr>
            <w:tcW w:w="920" w:type="dxa"/>
            <w:tcBorders>
              <w:bottom w:val="single" w:sz="2" w:space="0" w:color="000000"/>
            </w:tcBorders>
          </w:tcPr>
          <w:p w14:paraId="109AD167" w14:textId="77777777" w:rsidR="00EA4CF1" w:rsidRDefault="00A54946">
            <w:pPr>
              <w:pStyle w:val="TableParagraph"/>
              <w:spacing w:line="120" w:lineRule="exact"/>
              <w:ind w:right="5"/>
              <w:jc w:val="center"/>
              <w:rPr>
                <w:sz w:val="11"/>
              </w:rPr>
            </w:pPr>
            <w:r>
              <w:rPr>
                <w:w w:val="98"/>
                <w:sz w:val="11"/>
              </w:rPr>
              <w:t>Y</w:t>
            </w:r>
          </w:p>
        </w:tc>
        <w:tc>
          <w:tcPr>
            <w:tcW w:w="706" w:type="dxa"/>
            <w:tcBorders>
              <w:bottom w:val="single" w:sz="2" w:space="0" w:color="000000"/>
            </w:tcBorders>
          </w:tcPr>
          <w:p w14:paraId="1E600854" w14:textId="77777777" w:rsidR="00EA4CF1" w:rsidRDefault="00A54946">
            <w:pPr>
              <w:pStyle w:val="TableParagraph"/>
              <w:spacing w:line="118" w:lineRule="exact"/>
              <w:ind w:left="16"/>
              <w:rPr>
                <w:sz w:val="11"/>
              </w:rPr>
            </w:pPr>
            <w:r>
              <w:rPr>
                <w:sz w:val="11"/>
              </w:rPr>
              <w:t>PASSED</w:t>
            </w:r>
          </w:p>
        </w:tc>
      </w:tr>
      <w:tr w:rsidR="00EA4CF1" w14:paraId="10E01800" w14:textId="77777777">
        <w:trPr>
          <w:trHeight w:val="257"/>
        </w:trPr>
        <w:tc>
          <w:tcPr>
            <w:tcW w:w="478" w:type="dxa"/>
            <w:tcBorders>
              <w:top w:val="single" w:sz="2" w:space="0" w:color="000000"/>
            </w:tcBorders>
          </w:tcPr>
          <w:p w14:paraId="6E1051B7" w14:textId="77777777" w:rsidR="00EA4CF1" w:rsidRDefault="00A54946">
            <w:pPr>
              <w:pStyle w:val="TableParagraph"/>
              <w:spacing w:line="119" w:lineRule="exact"/>
              <w:ind w:left="26"/>
              <w:rPr>
                <w:sz w:val="11"/>
              </w:rPr>
            </w:pPr>
            <w:r>
              <w:rPr>
                <w:sz w:val="11"/>
              </w:rPr>
              <w:t>40-14</w:t>
            </w:r>
          </w:p>
        </w:tc>
        <w:tc>
          <w:tcPr>
            <w:tcW w:w="870" w:type="dxa"/>
            <w:tcBorders>
              <w:top w:val="single" w:sz="2" w:space="0" w:color="000000"/>
            </w:tcBorders>
          </w:tcPr>
          <w:p w14:paraId="031BCE99" w14:textId="77777777" w:rsidR="00EA4CF1" w:rsidRDefault="00EA4CF1">
            <w:pPr>
              <w:pStyle w:val="TableParagraph"/>
              <w:rPr>
                <w:rFonts w:ascii="Times New Roman"/>
                <w:sz w:val="10"/>
              </w:rPr>
            </w:pPr>
          </w:p>
        </w:tc>
        <w:tc>
          <w:tcPr>
            <w:tcW w:w="1729" w:type="dxa"/>
            <w:tcBorders>
              <w:top w:val="single" w:sz="2" w:space="0" w:color="000000"/>
            </w:tcBorders>
          </w:tcPr>
          <w:p w14:paraId="5CD17376" w14:textId="77777777" w:rsidR="00EA4CF1" w:rsidRDefault="00A54946">
            <w:pPr>
              <w:pStyle w:val="TableParagraph"/>
              <w:spacing w:line="121" w:lineRule="exact"/>
              <w:ind w:left="25"/>
              <w:rPr>
                <w:sz w:val="11"/>
              </w:rPr>
            </w:pPr>
            <w:r>
              <w:rPr>
                <w:sz w:val="11"/>
              </w:rPr>
              <w:t>MacDonald</w:t>
            </w:r>
          </w:p>
        </w:tc>
        <w:tc>
          <w:tcPr>
            <w:tcW w:w="1629" w:type="dxa"/>
            <w:tcBorders>
              <w:top w:val="single" w:sz="2" w:space="0" w:color="000000"/>
            </w:tcBorders>
          </w:tcPr>
          <w:p w14:paraId="6A475254" w14:textId="77777777" w:rsidR="00EA4CF1" w:rsidRDefault="00A54946">
            <w:pPr>
              <w:pStyle w:val="TableParagraph"/>
              <w:spacing w:line="121" w:lineRule="exact"/>
              <w:ind w:left="23"/>
              <w:rPr>
                <w:sz w:val="11"/>
              </w:rPr>
            </w:pPr>
            <w:r>
              <w:rPr>
                <w:sz w:val="11"/>
              </w:rPr>
              <w:t>Part of lot 22, Concession</w:t>
            </w:r>
            <w:r>
              <w:rPr>
                <w:spacing w:val="-18"/>
                <w:sz w:val="11"/>
              </w:rPr>
              <w:t xml:space="preserve"> </w:t>
            </w:r>
            <w:r>
              <w:rPr>
                <w:sz w:val="11"/>
              </w:rPr>
              <w:t>3</w:t>
            </w:r>
          </w:p>
          <w:p w14:paraId="4D2E56E7" w14:textId="77777777" w:rsidR="00EA4CF1" w:rsidRDefault="00A54946">
            <w:pPr>
              <w:pStyle w:val="TableParagraph"/>
              <w:spacing w:before="8" w:line="109" w:lineRule="exact"/>
              <w:ind w:left="23"/>
              <w:rPr>
                <w:sz w:val="11"/>
              </w:rPr>
            </w:pPr>
            <w:r>
              <w:rPr>
                <w:sz w:val="11"/>
              </w:rPr>
              <w:t>SER,</w:t>
            </w:r>
            <w:r>
              <w:rPr>
                <w:spacing w:val="-5"/>
                <w:sz w:val="11"/>
              </w:rPr>
              <w:t xml:space="preserve"> </w:t>
            </w:r>
            <w:r>
              <w:rPr>
                <w:sz w:val="11"/>
              </w:rPr>
              <w:t>Lots</w:t>
            </w:r>
            <w:r>
              <w:rPr>
                <w:spacing w:val="-5"/>
                <w:sz w:val="11"/>
              </w:rPr>
              <w:t xml:space="preserve"> </w:t>
            </w:r>
            <w:r>
              <w:rPr>
                <w:sz w:val="11"/>
              </w:rPr>
              <w:t>1</w:t>
            </w:r>
            <w:r>
              <w:rPr>
                <w:spacing w:val="-6"/>
                <w:sz w:val="11"/>
              </w:rPr>
              <w:t xml:space="preserve"> </w:t>
            </w:r>
            <w:r>
              <w:rPr>
                <w:sz w:val="11"/>
              </w:rPr>
              <w:t>-3,</w:t>
            </w:r>
            <w:r>
              <w:rPr>
                <w:spacing w:val="-5"/>
                <w:sz w:val="11"/>
              </w:rPr>
              <w:t xml:space="preserve"> </w:t>
            </w:r>
            <w:r>
              <w:rPr>
                <w:sz w:val="11"/>
              </w:rPr>
              <w:t>RP</w:t>
            </w:r>
            <w:r>
              <w:rPr>
                <w:spacing w:val="-5"/>
                <w:sz w:val="11"/>
              </w:rPr>
              <w:t xml:space="preserve"> </w:t>
            </w:r>
            <w:r>
              <w:rPr>
                <w:sz w:val="11"/>
              </w:rPr>
              <w:t>33M-645</w:t>
            </w:r>
          </w:p>
        </w:tc>
        <w:tc>
          <w:tcPr>
            <w:tcW w:w="827" w:type="dxa"/>
            <w:tcBorders>
              <w:top w:val="single" w:sz="2" w:space="0" w:color="000000"/>
            </w:tcBorders>
          </w:tcPr>
          <w:p w14:paraId="05C8B576" w14:textId="77777777" w:rsidR="00EA4CF1" w:rsidRDefault="00A54946">
            <w:pPr>
              <w:pStyle w:val="TableParagraph"/>
              <w:spacing w:line="119" w:lineRule="exact"/>
              <w:ind w:left="22"/>
              <w:rPr>
                <w:sz w:val="11"/>
              </w:rPr>
            </w:pPr>
            <w:r>
              <w:rPr>
                <w:sz w:val="11"/>
              </w:rPr>
              <w:t>R1-H</w:t>
            </w:r>
          </w:p>
        </w:tc>
        <w:tc>
          <w:tcPr>
            <w:tcW w:w="971" w:type="dxa"/>
            <w:tcBorders>
              <w:top w:val="single" w:sz="2" w:space="0" w:color="000000"/>
            </w:tcBorders>
          </w:tcPr>
          <w:p w14:paraId="7FE625AA" w14:textId="77777777" w:rsidR="00EA4CF1" w:rsidRDefault="00A54946">
            <w:pPr>
              <w:pStyle w:val="TableParagraph"/>
              <w:spacing w:line="119" w:lineRule="exact"/>
              <w:ind w:left="21"/>
              <w:rPr>
                <w:sz w:val="11"/>
              </w:rPr>
            </w:pPr>
            <w:r>
              <w:rPr>
                <w:sz w:val="11"/>
              </w:rPr>
              <w:t>R1</w:t>
            </w:r>
          </w:p>
        </w:tc>
        <w:tc>
          <w:tcPr>
            <w:tcW w:w="820" w:type="dxa"/>
            <w:tcBorders>
              <w:top w:val="single" w:sz="2" w:space="0" w:color="000000"/>
            </w:tcBorders>
          </w:tcPr>
          <w:p w14:paraId="3B3FD4A2" w14:textId="77777777" w:rsidR="00EA4CF1" w:rsidRDefault="00EA4CF1">
            <w:pPr>
              <w:pStyle w:val="TableParagraph"/>
              <w:rPr>
                <w:rFonts w:ascii="Times New Roman"/>
                <w:sz w:val="10"/>
              </w:rPr>
            </w:pPr>
          </w:p>
        </w:tc>
        <w:tc>
          <w:tcPr>
            <w:tcW w:w="980" w:type="dxa"/>
            <w:tcBorders>
              <w:top w:val="single" w:sz="2" w:space="0" w:color="000000"/>
            </w:tcBorders>
          </w:tcPr>
          <w:p w14:paraId="1ACD17A8" w14:textId="77777777" w:rsidR="00EA4CF1" w:rsidRDefault="00A54946">
            <w:pPr>
              <w:pStyle w:val="TableParagraph"/>
              <w:spacing w:line="119" w:lineRule="exact"/>
              <w:ind w:left="18"/>
              <w:rPr>
                <w:sz w:val="11"/>
              </w:rPr>
            </w:pPr>
            <w:r>
              <w:rPr>
                <w:sz w:val="11"/>
              </w:rPr>
              <w:t>Sch B - Map 3</w:t>
            </w:r>
          </w:p>
        </w:tc>
        <w:tc>
          <w:tcPr>
            <w:tcW w:w="2488" w:type="dxa"/>
            <w:tcBorders>
              <w:top w:val="single" w:sz="2" w:space="0" w:color="000000"/>
            </w:tcBorders>
          </w:tcPr>
          <w:p w14:paraId="4911427A" w14:textId="77777777" w:rsidR="00EA4CF1" w:rsidRDefault="00A54946">
            <w:pPr>
              <w:pStyle w:val="TableParagraph"/>
              <w:spacing w:line="121" w:lineRule="exact"/>
              <w:ind w:left="17"/>
              <w:rPr>
                <w:sz w:val="11"/>
              </w:rPr>
            </w:pPr>
            <w:r>
              <w:rPr>
                <w:sz w:val="11"/>
              </w:rPr>
              <w:t>removal of holding symbol</w:t>
            </w:r>
          </w:p>
        </w:tc>
        <w:tc>
          <w:tcPr>
            <w:tcW w:w="920" w:type="dxa"/>
            <w:tcBorders>
              <w:top w:val="single" w:sz="2" w:space="0" w:color="000000"/>
            </w:tcBorders>
          </w:tcPr>
          <w:p w14:paraId="36300FDF"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tcBorders>
          </w:tcPr>
          <w:p w14:paraId="6CDDB7C6" w14:textId="77777777" w:rsidR="00EA4CF1" w:rsidRDefault="00A54946">
            <w:pPr>
              <w:pStyle w:val="TableParagraph"/>
              <w:spacing w:line="119" w:lineRule="exact"/>
              <w:ind w:left="16"/>
              <w:rPr>
                <w:sz w:val="11"/>
              </w:rPr>
            </w:pPr>
            <w:r>
              <w:rPr>
                <w:sz w:val="11"/>
              </w:rPr>
              <w:t>PASSED</w:t>
            </w:r>
          </w:p>
        </w:tc>
      </w:tr>
      <w:tr w:rsidR="00EA4CF1" w14:paraId="3FF2A014" w14:textId="77777777">
        <w:trPr>
          <w:trHeight w:val="260"/>
        </w:trPr>
        <w:tc>
          <w:tcPr>
            <w:tcW w:w="478" w:type="dxa"/>
            <w:tcBorders>
              <w:bottom w:val="single" w:sz="2" w:space="0" w:color="000000"/>
            </w:tcBorders>
          </w:tcPr>
          <w:p w14:paraId="00056F3A" w14:textId="77777777" w:rsidR="00EA4CF1" w:rsidRDefault="00A54946">
            <w:pPr>
              <w:pStyle w:val="TableParagraph"/>
              <w:spacing w:line="118" w:lineRule="exact"/>
              <w:ind w:left="26"/>
              <w:rPr>
                <w:sz w:val="11"/>
              </w:rPr>
            </w:pPr>
            <w:r>
              <w:rPr>
                <w:sz w:val="11"/>
              </w:rPr>
              <w:t>41-14</w:t>
            </w:r>
          </w:p>
        </w:tc>
        <w:tc>
          <w:tcPr>
            <w:tcW w:w="870" w:type="dxa"/>
            <w:tcBorders>
              <w:bottom w:val="single" w:sz="2" w:space="0" w:color="000000"/>
            </w:tcBorders>
          </w:tcPr>
          <w:p w14:paraId="6B88B286" w14:textId="77777777" w:rsidR="00EA4CF1" w:rsidRDefault="00EA4CF1">
            <w:pPr>
              <w:pStyle w:val="TableParagraph"/>
              <w:rPr>
                <w:rFonts w:ascii="Times New Roman"/>
                <w:sz w:val="10"/>
              </w:rPr>
            </w:pPr>
          </w:p>
        </w:tc>
        <w:tc>
          <w:tcPr>
            <w:tcW w:w="1729" w:type="dxa"/>
            <w:tcBorders>
              <w:bottom w:val="single" w:sz="2" w:space="0" w:color="000000"/>
            </w:tcBorders>
          </w:tcPr>
          <w:p w14:paraId="7635B032" w14:textId="77777777" w:rsidR="00EA4CF1" w:rsidRDefault="00A54946">
            <w:pPr>
              <w:pStyle w:val="TableParagraph"/>
              <w:spacing w:line="120" w:lineRule="exact"/>
              <w:ind w:left="25"/>
              <w:rPr>
                <w:sz w:val="11"/>
              </w:rPr>
            </w:pPr>
            <w:r>
              <w:rPr>
                <w:sz w:val="11"/>
              </w:rPr>
              <w:t>McLeod</w:t>
            </w:r>
          </w:p>
        </w:tc>
        <w:tc>
          <w:tcPr>
            <w:tcW w:w="1629" w:type="dxa"/>
            <w:tcBorders>
              <w:bottom w:val="single" w:sz="2" w:space="0" w:color="000000"/>
            </w:tcBorders>
          </w:tcPr>
          <w:p w14:paraId="04B55CFD" w14:textId="77777777" w:rsidR="00EA4CF1" w:rsidRDefault="00A54946">
            <w:pPr>
              <w:pStyle w:val="TableParagraph"/>
              <w:spacing w:line="120" w:lineRule="exact"/>
              <w:ind w:left="23"/>
              <w:rPr>
                <w:sz w:val="11"/>
              </w:rPr>
            </w:pPr>
            <w:r>
              <w:rPr>
                <w:sz w:val="11"/>
              </w:rPr>
              <w:t>8981 Parkhouse Drive</w:t>
            </w:r>
          </w:p>
        </w:tc>
        <w:tc>
          <w:tcPr>
            <w:tcW w:w="827" w:type="dxa"/>
            <w:tcBorders>
              <w:bottom w:val="single" w:sz="2" w:space="0" w:color="000000"/>
            </w:tcBorders>
          </w:tcPr>
          <w:p w14:paraId="3CBCFBE6" w14:textId="77777777" w:rsidR="00EA4CF1" w:rsidRDefault="00A54946">
            <w:pPr>
              <w:pStyle w:val="TableParagraph"/>
              <w:spacing w:line="118" w:lineRule="exact"/>
              <w:ind w:left="22"/>
              <w:rPr>
                <w:sz w:val="11"/>
              </w:rPr>
            </w:pPr>
            <w:r>
              <w:rPr>
                <w:sz w:val="11"/>
              </w:rPr>
              <w:t>R5</w:t>
            </w:r>
          </w:p>
        </w:tc>
        <w:tc>
          <w:tcPr>
            <w:tcW w:w="971" w:type="dxa"/>
            <w:tcBorders>
              <w:bottom w:val="single" w:sz="2" w:space="0" w:color="000000"/>
            </w:tcBorders>
          </w:tcPr>
          <w:p w14:paraId="391883EB" w14:textId="77777777" w:rsidR="00EA4CF1" w:rsidRDefault="00A54946">
            <w:pPr>
              <w:pStyle w:val="TableParagraph"/>
              <w:spacing w:line="118" w:lineRule="exact"/>
              <w:ind w:left="21"/>
              <w:rPr>
                <w:sz w:val="11"/>
              </w:rPr>
            </w:pPr>
            <w:r>
              <w:rPr>
                <w:sz w:val="11"/>
              </w:rPr>
              <w:t>R5-T</w:t>
            </w:r>
          </w:p>
        </w:tc>
        <w:tc>
          <w:tcPr>
            <w:tcW w:w="820" w:type="dxa"/>
            <w:tcBorders>
              <w:bottom w:val="single" w:sz="2" w:space="0" w:color="000000"/>
            </w:tcBorders>
          </w:tcPr>
          <w:p w14:paraId="7C898E48" w14:textId="77777777" w:rsidR="00EA4CF1" w:rsidRDefault="00EA4CF1">
            <w:pPr>
              <w:pStyle w:val="TableParagraph"/>
              <w:rPr>
                <w:rFonts w:ascii="Times New Roman"/>
                <w:sz w:val="10"/>
              </w:rPr>
            </w:pPr>
          </w:p>
        </w:tc>
        <w:tc>
          <w:tcPr>
            <w:tcW w:w="980" w:type="dxa"/>
            <w:tcBorders>
              <w:bottom w:val="single" w:sz="2" w:space="0" w:color="000000"/>
            </w:tcBorders>
          </w:tcPr>
          <w:p w14:paraId="44245E09" w14:textId="77777777" w:rsidR="00EA4CF1" w:rsidRDefault="00A54946">
            <w:pPr>
              <w:pStyle w:val="TableParagraph"/>
              <w:spacing w:line="118" w:lineRule="exact"/>
              <w:ind w:left="18"/>
              <w:rPr>
                <w:sz w:val="11"/>
              </w:rPr>
            </w:pPr>
            <w:r>
              <w:rPr>
                <w:sz w:val="11"/>
              </w:rPr>
              <w:t>Sch A - Map 30</w:t>
            </w:r>
          </w:p>
        </w:tc>
        <w:tc>
          <w:tcPr>
            <w:tcW w:w="2488" w:type="dxa"/>
            <w:tcBorders>
              <w:bottom w:val="single" w:sz="2" w:space="0" w:color="000000"/>
            </w:tcBorders>
          </w:tcPr>
          <w:p w14:paraId="42385F1A" w14:textId="77777777" w:rsidR="00EA4CF1" w:rsidRDefault="00A54946">
            <w:pPr>
              <w:pStyle w:val="TableParagraph"/>
              <w:spacing w:line="113" w:lineRule="exact"/>
              <w:ind w:left="17"/>
              <w:rPr>
                <w:sz w:val="11"/>
              </w:rPr>
            </w:pPr>
            <w:r>
              <w:rPr>
                <w:sz w:val="11"/>
              </w:rPr>
              <w:t>permits a second single detached dwelling -</w:t>
            </w:r>
          </w:p>
          <w:p w14:paraId="07A54E80" w14:textId="77777777" w:rsidR="00EA4CF1" w:rsidRDefault="00A54946">
            <w:pPr>
              <w:pStyle w:val="TableParagraph"/>
              <w:spacing w:before="8" w:line="119" w:lineRule="exact"/>
              <w:ind w:left="17"/>
              <w:rPr>
                <w:sz w:val="11"/>
              </w:rPr>
            </w:pPr>
            <w:r>
              <w:rPr>
                <w:sz w:val="11"/>
              </w:rPr>
              <w:t>expires July 21, 2017</w:t>
            </w:r>
          </w:p>
        </w:tc>
        <w:tc>
          <w:tcPr>
            <w:tcW w:w="920" w:type="dxa"/>
            <w:tcBorders>
              <w:bottom w:val="single" w:sz="2" w:space="0" w:color="000000"/>
            </w:tcBorders>
          </w:tcPr>
          <w:p w14:paraId="6BC1471C" w14:textId="77777777" w:rsidR="00EA4CF1" w:rsidRDefault="00A54946">
            <w:pPr>
              <w:pStyle w:val="TableParagraph"/>
              <w:spacing w:line="120" w:lineRule="exact"/>
              <w:ind w:right="5"/>
              <w:jc w:val="center"/>
              <w:rPr>
                <w:sz w:val="11"/>
              </w:rPr>
            </w:pPr>
            <w:r>
              <w:rPr>
                <w:w w:val="98"/>
                <w:sz w:val="11"/>
              </w:rPr>
              <w:t>Y</w:t>
            </w:r>
          </w:p>
        </w:tc>
        <w:tc>
          <w:tcPr>
            <w:tcW w:w="706" w:type="dxa"/>
            <w:tcBorders>
              <w:bottom w:val="single" w:sz="2" w:space="0" w:color="000000"/>
            </w:tcBorders>
          </w:tcPr>
          <w:p w14:paraId="70D1E95E" w14:textId="77777777" w:rsidR="00EA4CF1" w:rsidRDefault="00A54946">
            <w:pPr>
              <w:pStyle w:val="TableParagraph"/>
              <w:spacing w:line="118" w:lineRule="exact"/>
              <w:ind w:left="16"/>
              <w:rPr>
                <w:sz w:val="11"/>
              </w:rPr>
            </w:pPr>
            <w:r>
              <w:rPr>
                <w:sz w:val="11"/>
              </w:rPr>
              <w:t>PASSED</w:t>
            </w:r>
          </w:p>
        </w:tc>
      </w:tr>
      <w:tr w:rsidR="00EA4CF1" w14:paraId="7964ADE5" w14:textId="77777777">
        <w:trPr>
          <w:trHeight w:val="129"/>
        </w:trPr>
        <w:tc>
          <w:tcPr>
            <w:tcW w:w="478" w:type="dxa"/>
            <w:tcBorders>
              <w:top w:val="single" w:sz="2" w:space="0" w:color="000000"/>
              <w:bottom w:val="single" w:sz="2" w:space="0" w:color="000000"/>
            </w:tcBorders>
          </w:tcPr>
          <w:p w14:paraId="59F3EC84" w14:textId="77777777" w:rsidR="00EA4CF1" w:rsidRDefault="00A54946">
            <w:pPr>
              <w:pStyle w:val="TableParagraph"/>
              <w:spacing w:line="109" w:lineRule="exact"/>
              <w:ind w:left="26"/>
              <w:rPr>
                <w:sz w:val="11"/>
              </w:rPr>
            </w:pPr>
            <w:r>
              <w:rPr>
                <w:sz w:val="11"/>
              </w:rPr>
              <w:t>48-14</w:t>
            </w:r>
          </w:p>
        </w:tc>
        <w:tc>
          <w:tcPr>
            <w:tcW w:w="870" w:type="dxa"/>
            <w:tcBorders>
              <w:top w:val="single" w:sz="2" w:space="0" w:color="000000"/>
              <w:bottom w:val="single" w:sz="2" w:space="0" w:color="000000"/>
            </w:tcBorders>
          </w:tcPr>
          <w:p w14:paraId="7DC56834" w14:textId="77777777" w:rsidR="00EA4CF1" w:rsidRDefault="00EA4CF1">
            <w:pPr>
              <w:pStyle w:val="TableParagraph"/>
              <w:rPr>
                <w:rFonts w:ascii="Times New Roman"/>
                <w:sz w:val="6"/>
              </w:rPr>
            </w:pPr>
          </w:p>
        </w:tc>
        <w:tc>
          <w:tcPr>
            <w:tcW w:w="1729" w:type="dxa"/>
            <w:tcBorders>
              <w:top w:val="single" w:sz="2" w:space="0" w:color="000000"/>
              <w:bottom w:val="single" w:sz="2" w:space="0" w:color="000000"/>
            </w:tcBorders>
          </w:tcPr>
          <w:p w14:paraId="193B9472" w14:textId="77777777" w:rsidR="00EA4CF1" w:rsidRDefault="00A54946">
            <w:pPr>
              <w:pStyle w:val="TableParagraph"/>
              <w:spacing w:line="109" w:lineRule="exact"/>
              <w:ind w:left="25"/>
              <w:rPr>
                <w:sz w:val="11"/>
              </w:rPr>
            </w:pPr>
            <w:r>
              <w:rPr>
                <w:sz w:val="11"/>
              </w:rPr>
              <w:t>1787954 Ontario Inc</w:t>
            </w:r>
          </w:p>
        </w:tc>
        <w:tc>
          <w:tcPr>
            <w:tcW w:w="1629" w:type="dxa"/>
            <w:tcBorders>
              <w:top w:val="single" w:sz="2" w:space="0" w:color="000000"/>
              <w:bottom w:val="single" w:sz="2" w:space="0" w:color="000000"/>
            </w:tcBorders>
          </w:tcPr>
          <w:p w14:paraId="1DBA8F24" w14:textId="77777777" w:rsidR="00EA4CF1" w:rsidRDefault="00A54946">
            <w:pPr>
              <w:pStyle w:val="TableParagraph"/>
              <w:spacing w:line="109" w:lineRule="exact"/>
              <w:ind w:left="23"/>
              <w:rPr>
                <w:sz w:val="11"/>
              </w:rPr>
            </w:pPr>
            <w:r>
              <w:rPr>
                <w:sz w:val="11"/>
              </w:rPr>
              <w:t>24221 Sutherland Road</w:t>
            </w:r>
          </w:p>
        </w:tc>
        <w:tc>
          <w:tcPr>
            <w:tcW w:w="827" w:type="dxa"/>
            <w:tcBorders>
              <w:top w:val="single" w:sz="2" w:space="0" w:color="000000"/>
              <w:bottom w:val="single" w:sz="2" w:space="0" w:color="000000"/>
            </w:tcBorders>
          </w:tcPr>
          <w:p w14:paraId="1912149F" w14:textId="77777777" w:rsidR="00EA4CF1" w:rsidRDefault="00A54946">
            <w:pPr>
              <w:pStyle w:val="TableParagraph"/>
              <w:spacing w:line="109" w:lineRule="exact"/>
              <w:ind w:left="22"/>
              <w:rPr>
                <w:sz w:val="11"/>
              </w:rPr>
            </w:pPr>
            <w:r>
              <w:rPr>
                <w:sz w:val="11"/>
              </w:rPr>
              <w:t>A1</w:t>
            </w:r>
          </w:p>
        </w:tc>
        <w:tc>
          <w:tcPr>
            <w:tcW w:w="971" w:type="dxa"/>
            <w:tcBorders>
              <w:top w:val="single" w:sz="2" w:space="0" w:color="000000"/>
              <w:bottom w:val="single" w:sz="2" w:space="0" w:color="000000"/>
            </w:tcBorders>
          </w:tcPr>
          <w:p w14:paraId="65ADE89B" w14:textId="77777777" w:rsidR="00EA4CF1" w:rsidRDefault="00A54946">
            <w:pPr>
              <w:pStyle w:val="TableParagraph"/>
              <w:spacing w:line="109" w:lineRule="exact"/>
              <w:ind w:left="21"/>
              <w:rPr>
                <w:sz w:val="11"/>
              </w:rPr>
            </w:pPr>
            <w:r>
              <w:rPr>
                <w:sz w:val="11"/>
              </w:rPr>
              <w:t>A2 &amp; A3</w:t>
            </w:r>
          </w:p>
        </w:tc>
        <w:tc>
          <w:tcPr>
            <w:tcW w:w="820" w:type="dxa"/>
            <w:tcBorders>
              <w:top w:val="single" w:sz="2" w:space="0" w:color="000000"/>
              <w:bottom w:val="single" w:sz="2" w:space="0" w:color="000000"/>
            </w:tcBorders>
          </w:tcPr>
          <w:p w14:paraId="5BC18223"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29AA4DE9" w14:textId="77777777" w:rsidR="00EA4CF1" w:rsidRDefault="00A54946">
            <w:pPr>
              <w:pStyle w:val="TableParagraph"/>
              <w:spacing w:line="109" w:lineRule="exact"/>
              <w:ind w:left="18"/>
              <w:rPr>
                <w:sz w:val="11"/>
              </w:rPr>
            </w:pPr>
            <w:r>
              <w:rPr>
                <w:sz w:val="11"/>
              </w:rPr>
              <w:t>Sch A - Map 8</w:t>
            </w:r>
          </w:p>
        </w:tc>
        <w:tc>
          <w:tcPr>
            <w:tcW w:w="2488" w:type="dxa"/>
            <w:tcBorders>
              <w:top w:val="single" w:sz="2" w:space="0" w:color="000000"/>
              <w:bottom w:val="single" w:sz="2" w:space="0" w:color="000000"/>
            </w:tcBorders>
          </w:tcPr>
          <w:p w14:paraId="057BAB48" w14:textId="77777777" w:rsidR="00EA4CF1" w:rsidRDefault="00A54946">
            <w:pPr>
              <w:pStyle w:val="TableParagraph"/>
              <w:spacing w:line="109" w:lineRule="exact"/>
              <w:ind w:left="17"/>
              <w:rPr>
                <w:sz w:val="11"/>
              </w:rPr>
            </w:pPr>
            <w:r>
              <w:rPr>
                <w:sz w:val="11"/>
              </w:rPr>
              <w:t>facilitates the severance of a parcel into two lots</w:t>
            </w:r>
          </w:p>
        </w:tc>
        <w:tc>
          <w:tcPr>
            <w:tcW w:w="920" w:type="dxa"/>
            <w:tcBorders>
              <w:top w:val="single" w:sz="2" w:space="0" w:color="000000"/>
              <w:bottom w:val="single" w:sz="2" w:space="0" w:color="000000"/>
            </w:tcBorders>
          </w:tcPr>
          <w:p w14:paraId="74668F24"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1D8E5BCE" w14:textId="77777777" w:rsidR="00EA4CF1" w:rsidRDefault="00A54946">
            <w:pPr>
              <w:pStyle w:val="TableParagraph"/>
              <w:spacing w:line="109" w:lineRule="exact"/>
              <w:ind w:left="16"/>
              <w:rPr>
                <w:sz w:val="11"/>
              </w:rPr>
            </w:pPr>
            <w:r>
              <w:rPr>
                <w:sz w:val="11"/>
              </w:rPr>
              <w:t>PASSED</w:t>
            </w:r>
          </w:p>
        </w:tc>
      </w:tr>
      <w:tr w:rsidR="00EA4CF1" w14:paraId="241F0A80" w14:textId="77777777">
        <w:trPr>
          <w:trHeight w:val="395"/>
        </w:trPr>
        <w:tc>
          <w:tcPr>
            <w:tcW w:w="478" w:type="dxa"/>
            <w:tcBorders>
              <w:top w:val="single" w:sz="2" w:space="0" w:color="000000"/>
              <w:bottom w:val="single" w:sz="2" w:space="0" w:color="000000"/>
            </w:tcBorders>
          </w:tcPr>
          <w:p w14:paraId="26703602" w14:textId="77777777" w:rsidR="00EA4CF1" w:rsidRDefault="00A54946">
            <w:pPr>
              <w:pStyle w:val="TableParagraph"/>
              <w:spacing w:line="119" w:lineRule="exact"/>
              <w:ind w:left="26"/>
              <w:rPr>
                <w:sz w:val="11"/>
              </w:rPr>
            </w:pPr>
            <w:r>
              <w:rPr>
                <w:sz w:val="11"/>
              </w:rPr>
              <w:t>57-14</w:t>
            </w:r>
          </w:p>
        </w:tc>
        <w:tc>
          <w:tcPr>
            <w:tcW w:w="870" w:type="dxa"/>
            <w:tcBorders>
              <w:top w:val="single" w:sz="2" w:space="0" w:color="000000"/>
              <w:bottom w:val="single" w:sz="2" w:space="0" w:color="000000"/>
            </w:tcBorders>
          </w:tcPr>
          <w:p w14:paraId="39D4C278"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323543F8" w14:textId="77777777" w:rsidR="00EA4CF1" w:rsidRDefault="00A54946">
            <w:pPr>
              <w:pStyle w:val="TableParagraph"/>
              <w:spacing w:line="121" w:lineRule="exact"/>
              <w:ind w:left="25"/>
              <w:rPr>
                <w:sz w:val="11"/>
              </w:rPr>
            </w:pPr>
            <w:r>
              <w:rPr>
                <w:sz w:val="11"/>
              </w:rPr>
              <w:t>Reman Corperation</w:t>
            </w:r>
          </w:p>
        </w:tc>
        <w:tc>
          <w:tcPr>
            <w:tcW w:w="1629" w:type="dxa"/>
            <w:tcBorders>
              <w:top w:val="single" w:sz="2" w:space="0" w:color="000000"/>
              <w:bottom w:val="single" w:sz="2" w:space="0" w:color="000000"/>
            </w:tcBorders>
          </w:tcPr>
          <w:p w14:paraId="407D5AC9" w14:textId="77777777" w:rsidR="00EA4CF1" w:rsidRDefault="00A54946">
            <w:pPr>
              <w:pStyle w:val="TableParagraph"/>
              <w:spacing w:line="121" w:lineRule="exact"/>
              <w:ind w:left="23"/>
              <w:rPr>
                <w:sz w:val="11"/>
              </w:rPr>
            </w:pPr>
            <w:r>
              <w:rPr>
                <w:sz w:val="11"/>
              </w:rPr>
              <w:t>343 &amp; 369 Metcalfe Street E</w:t>
            </w:r>
          </w:p>
        </w:tc>
        <w:tc>
          <w:tcPr>
            <w:tcW w:w="827" w:type="dxa"/>
            <w:tcBorders>
              <w:top w:val="single" w:sz="2" w:space="0" w:color="000000"/>
              <w:bottom w:val="single" w:sz="2" w:space="0" w:color="000000"/>
            </w:tcBorders>
          </w:tcPr>
          <w:p w14:paraId="241094C2" w14:textId="77777777" w:rsidR="00EA4CF1" w:rsidRDefault="00A54946">
            <w:pPr>
              <w:pStyle w:val="TableParagraph"/>
              <w:spacing w:line="119" w:lineRule="exact"/>
              <w:ind w:left="22"/>
              <w:rPr>
                <w:sz w:val="11"/>
              </w:rPr>
            </w:pPr>
            <w:r>
              <w:rPr>
                <w:sz w:val="11"/>
              </w:rPr>
              <w:t>R1 &amp; EP</w:t>
            </w:r>
          </w:p>
        </w:tc>
        <w:tc>
          <w:tcPr>
            <w:tcW w:w="971" w:type="dxa"/>
            <w:tcBorders>
              <w:top w:val="single" w:sz="2" w:space="0" w:color="000000"/>
              <w:bottom w:val="single" w:sz="2" w:space="0" w:color="000000"/>
            </w:tcBorders>
          </w:tcPr>
          <w:p w14:paraId="2B2791BF" w14:textId="77777777" w:rsidR="00EA4CF1" w:rsidRDefault="00A54946">
            <w:pPr>
              <w:pStyle w:val="TableParagraph"/>
              <w:spacing w:line="119" w:lineRule="exact"/>
              <w:ind w:left="21"/>
              <w:rPr>
                <w:sz w:val="11"/>
              </w:rPr>
            </w:pPr>
            <w:r>
              <w:rPr>
                <w:sz w:val="11"/>
              </w:rPr>
              <w:t>R1-8-H &amp; EP</w:t>
            </w:r>
          </w:p>
        </w:tc>
        <w:tc>
          <w:tcPr>
            <w:tcW w:w="820" w:type="dxa"/>
            <w:tcBorders>
              <w:top w:val="single" w:sz="2" w:space="0" w:color="000000"/>
              <w:bottom w:val="single" w:sz="2" w:space="0" w:color="000000"/>
            </w:tcBorders>
          </w:tcPr>
          <w:p w14:paraId="280F19DD"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66600614" w14:textId="77777777" w:rsidR="00EA4CF1" w:rsidRDefault="00A54946">
            <w:pPr>
              <w:pStyle w:val="TableParagraph"/>
              <w:spacing w:line="119" w:lineRule="exact"/>
              <w:ind w:left="18"/>
              <w:rPr>
                <w:sz w:val="11"/>
              </w:rPr>
            </w:pPr>
            <w:r>
              <w:rPr>
                <w:sz w:val="11"/>
              </w:rPr>
              <w:t>Sch B - Map 10</w:t>
            </w:r>
          </w:p>
        </w:tc>
        <w:tc>
          <w:tcPr>
            <w:tcW w:w="2488" w:type="dxa"/>
            <w:tcBorders>
              <w:top w:val="single" w:sz="2" w:space="0" w:color="000000"/>
              <w:bottom w:val="single" w:sz="2" w:space="0" w:color="000000"/>
            </w:tcBorders>
          </w:tcPr>
          <w:p w14:paraId="0CD62275" w14:textId="77777777" w:rsidR="00EA4CF1" w:rsidRDefault="00A54946">
            <w:pPr>
              <w:pStyle w:val="TableParagraph"/>
              <w:spacing w:line="114" w:lineRule="exact"/>
              <w:ind w:left="17"/>
              <w:rPr>
                <w:sz w:val="11"/>
              </w:rPr>
            </w:pPr>
            <w:r>
              <w:rPr>
                <w:sz w:val="11"/>
              </w:rPr>
              <w:t>permits a residential condominium with single</w:t>
            </w:r>
          </w:p>
          <w:p w14:paraId="0DF49948" w14:textId="77777777" w:rsidR="00EA4CF1" w:rsidRDefault="00A54946">
            <w:pPr>
              <w:pStyle w:val="TableParagraph"/>
              <w:spacing w:before="4" w:line="130" w:lineRule="atLeast"/>
              <w:ind w:left="17"/>
              <w:rPr>
                <w:sz w:val="11"/>
              </w:rPr>
            </w:pPr>
            <w:r>
              <w:rPr>
                <w:sz w:val="11"/>
              </w:rPr>
              <w:t>detached dwellings and to maintain lands for conservation purposes</w:t>
            </w:r>
          </w:p>
        </w:tc>
        <w:tc>
          <w:tcPr>
            <w:tcW w:w="920" w:type="dxa"/>
            <w:tcBorders>
              <w:top w:val="single" w:sz="2" w:space="0" w:color="000000"/>
              <w:bottom w:val="single" w:sz="2" w:space="0" w:color="000000"/>
            </w:tcBorders>
          </w:tcPr>
          <w:p w14:paraId="7BA90A29"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1EF7D124" w14:textId="77777777" w:rsidR="00EA4CF1" w:rsidRDefault="00A54946">
            <w:pPr>
              <w:pStyle w:val="TableParagraph"/>
              <w:spacing w:line="119" w:lineRule="exact"/>
              <w:ind w:left="16"/>
              <w:rPr>
                <w:sz w:val="11"/>
              </w:rPr>
            </w:pPr>
            <w:r>
              <w:rPr>
                <w:sz w:val="11"/>
              </w:rPr>
              <w:t>PASSED</w:t>
            </w:r>
          </w:p>
        </w:tc>
      </w:tr>
      <w:tr w:rsidR="00EA4CF1" w14:paraId="0C0A5D8B" w14:textId="77777777">
        <w:trPr>
          <w:trHeight w:val="261"/>
        </w:trPr>
        <w:tc>
          <w:tcPr>
            <w:tcW w:w="478" w:type="dxa"/>
            <w:tcBorders>
              <w:top w:val="single" w:sz="2" w:space="0" w:color="000000"/>
              <w:bottom w:val="single" w:sz="2" w:space="0" w:color="000000"/>
            </w:tcBorders>
          </w:tcPr>
          <w:p w14:paraId="55E2A1B9" w14:textId="77777777" w:rsidR="00EA4CF1" w:rsidRDefault="00A54946">
            <w:pPr>
              <w:pStyle w:val="TableParagraph"/>
              <w:spacing w:line="119" w:lineRule="exact"/>
              <w:ind w:left="26"/>
              <w:rPr>
                <w:sz w:val="11"/>
              </w:rPr>
            </w:pPr>
            <w:r>
              <w:rPr>
                <w:sz w:val="11"/>
              </w:rPr>
              <w:t>59-14</w:t>
            </w:r>
          </w:p>
        </w:tc>
        <w:tc>
          <w:tcPr>
            <w:tcW w:w="870" w:type="dxa"/>
            <w:tcBorders>
              <w:top w:val="single" w:sz="2" w:space="0" w:color="000000"/>
              <w:bottom w:val="single" w:sz="2" w:space="0" w:color="000000"/>
            </w:tcBorders>
          </w:tcPr>
          <w:p w14:paraId="72630C26"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5CD5F4C1" w14:textId="77777777" w:rsidR="00EA4CF1" w:rsidRDefault="00A54946">
            <w:pPr>
              <w:pStyle w:val="TableParagraph"/>
              <w:spacing w:line="122" w:lineRule="exact"/>
              <w:ind w:left="25"/>
              <w:rPr>
                <w:sz w:val="11"/>
              </w:rPr>
            </w:pPr>
            <w:r>
              <w:rPr>
                <w:sz w:val="11"/>
              </w:rPr>
              <w:t>232337 Ontario Inc</w:t>
            </w:r>
          </w:p>
        </w:tc>
        <w:tc>
          <w:tcPr>
            <w:tcW w:w="1629" w:type="dxa"/>
            <w:tcBorders>
              <w:top w:val="single" w:sz="2" w:space="0" w:color="000000"/>
              <w:bottom w:val="single" w:sz="2" w:space="0" w:color="000000"/>
            </w:tcBorders>
          </w:tcPr>
          <w:p w14:paraId="171B8022" w14:textId="77777777" w:rsidR="00EA4CF1" w:rsidRDefault="00A54946">
            <w:pPr>
              <w:pStyle w:val="TableParagraph"/>
              <w:spacing w:line="122" w:lineRule="exact"/>
              <w:ind w:left="23"/>
              <w:rPr>
                <w:sz w:val="11"/>
              </w:rPr>
            </w:pPr>
            <w:r>
              <w:rPr>
                <w:sz w:val="11"/>
              </w:rPr>
              <w:t>775 &amp; 785 Wright Street</w:t>
            </w:r>
          </w:p>
        </w:tc>
        <w:tc>
          <w:tcPr>
            <w:tcW w:w="827" w:type="dxa"/>
            <w:tcBorders>
              <w:top w:val="single" w:sz="2" w:space="0" w:color="000000"/>
              <w:bottom w:val="single" w:sz="2" w:space="0" w:color="000000"/>
            </w:tcBorders>
          </w:tcPr>
          <w:p w14:paraId="150F6109" w14:textId="77777777" w:rsidR="00EA4CF1" w:rsidRDefault="00A54946">
            <w:pPr>
              <w:pStyle w:val="TableParagraph"/>
              <w:spacing w:line="119" w:lineRule="exact"/>
              <w:ind w:left="22"/>
              <w:rPr>
                <w:sz w:val="11"/>
              </w:rPr>
            </w:pPr>
            <w:r>
              <w:rPr>
                <w:sz w:val="11"/>
              </w:rPr>
              <w:t>M2</w:t>
            </w:r>
          </w:p>
        </w:tc>
        <w:tc>
          <w:tcPr>
            <w:tcW w:w="971" w:type="dxa"/>
            <w:tcBorders>
              <w:top w:val="single" w:sz="2" w:space="0" w:color="000000"/>
              <w:bottom w:val="single" w:sz="2" w:space="0" w:color="000000"/>
            </w:tcBorders>
          </w:tcPr>
          <w:p w14:paraId="0A0A5118" w14:textId="77777777" w:rsidR="00EA4CF1" w:rsidRDefault="00A54946">
            <w:pPr>
              <w:pStyle w:val="TableParagraph"/>
              <w:spacing w:line="119" w:lineRule="exact"/>
              <w:ind w:left="21"/>
              <w:rPr>
                <w:sz w:val="11"/>
              </w:rPr>
            </w:pPr>
            <w:r>
              <w:rPr>
                <w:sz w:val="11"/>
              </w:rPr>
              <w:t>M2-9</w:t>
            </w:r>
          </w:p>
        </w:tc>
        <w:tc>
          <w:tcPr>
            <w:tcW w:w="820" w:type="dxa"/>
            <w:tcBorders>
              <w:top w:val="single" w:sz="2" w:space="0" w:color="000000"/>
              <w:bottom w:val="single" w:sz="2" w:space="0" w:color="000000"/>
            </w:tcBorders>
          </w:tcPr>
          <w:p w14:paraId="48D5A962"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47D00020" w14:textId="77777777" w:rsidR="00EA4CF1" w:rsidRDefault="00A54946">
            <w:pPr>
              <w:pStyle w:val="TableParagraph"/>
              <w:spacing w:line="119" w:lineRule="exact"/>
              <w:ind w:left="18"/>
              <w:rPr>
                <w:sz w:val="11"/>
              </w:rPr>
            </w:pPr>
            <w:r>
              <w:rPr>
                <w:sz w:val="11"/>
              </w:rPr>
              <w:t>Sch B - Map 1</w:t>
            </w:r>
          </w:p>
        </w:tc>
        <w:tc>
          <w:tcPr>
            <w:tcW w:w="2488" w:type="dxa"/>
            <w:tcBorders>
              <w:top w:val="single" w:sz="2" w:space="0" w:color="000000"/>
              <w:bottom w:val="single" w:sz="2" w:space="0" w:color="000000"/>
            </w:tcBorders>
          </w:tcPr>
          <w:p w14:paraId="11A19834" w14:textId="77777777" w:rsidR="00EA4CF1" w:rsidRDefault="00A54946">
            <w:pPr>
              <w:pStyle w:val="TableParagraph"/>
              <w:spacing w:line="114" w:lineRule="exact"/>
              <w:ind w:left="17"/>
              <w:rPr>
                <w:sz w:val="11"/>
              </w:rPr>
            </w:pPr>
            <w:r>
              <w:rPr>
                <w:sz w:val="11"/>
              </w:rPr>
              <w:t>permits a motor vehicle sales establishment and</w:t>
            </w:r>
          </w:p>
          <w:p w14:paraId="7F58CECA" w14:textId="77777777" w:rsidR="00EA4CF1" w:rsidRDefault="00A54946">
            <w:pPr>
              <w:pStyle w:val="TableParagraph"/>
              <w:spacing w:before="8" w:line="119" w:lineRule="exact"/>
              <w:ind w:left="17"/>
              <w:rPr>
                <w:sz w:val="11"/>
              </w:rPr>
            </w:pPr>
            <w:r>
              <w:rPr>
                <w:sz w:val="11"/>
              </w:rPr>
              <w:t>compatible commercial uses</w:t>
            </w:r>
          </w:p>
        </w:tc>
        <w:tc>
          <w:tcPr>
            <w:tcW w:w="920" w:type="dxa"/>
            <w:tcBorders>
              <w:top w:val="single" w:sz="2" w:space="0" w:color="000000"/>
              <w:bottom w:val="single" w:sz="2" w:space="0" w:color="000000"/>
            </w:tcBorders>
          </w:tcPr>
          <w:p w14:paraId="0D021BAA" w14:textId="77777777" w:rsidR="00EA4CF1" w:rsidRDefault="00A54946">
            <w:pPr>
              <w:pStyle w:val="TableParagraph"/>
              <w:spacing w:line="122" w:lineRule="exact"/>
              <w:ind w:right="5"/>
              <w:jc w:val="center"/>
              <w:rPr>
                <w:sz w:val="11"/>
              </w:rPr>
            </w:pPr>
            <w:r>
              <w:rPr>
                <w:w w:val="98"/>
                <w:sz w:val="11"/>
              </w:rPr>
              <w:t>Y</w:t>
            </w:r>
          </w:p>
        </w:tc>
        <w:tc>
          <w:tcPr>
            <w:tcW w:w="706" w:type="dxa"/>
            <w:tcBorders>
              <w:top w:val="single" w:sz="2" w:space="0" w:color="000000"/>
              <w:bottom w:val="single" w:sz="2" w:space="0" w:color="000000"/>
            </w:tcBorders>
          </w:tcPr>
          <w:p w14:paraId="24EBFB09" w14:textId="77777777" w:rsidR="00EA4CF1" w:rsidRDefault="00A54946">
            <w:pPr>
              <w:pStyle w:val="TableParagraph"/>
              <w:spacing w:line="119" w:lineRule="exact"/>
              <w:ind w:left="16"/>
              <w:rPr>
                <w:sz w:val="11"/>
              </w:rPr>
            </w:pPr>
            <w:r>
              <w:rPr>
                <w:sz w:val="11"/>
              </w:rPr>
              <w:t>PASSED</w:t>
            </w:r>
          </w:p>
        </w:tc>
      </w:tr>
      <w:tr w:rsidR="00EA4CF1" w14:paraId="6F2DB2DA" w14:textId="77777777">
        <w:trPr>
          <w:trHeight w:val="129"/>
        </w:trPr>
        <w:tc>
          <w:tcPr>
            <w:tcW w:w="478" w:type="dxa"/>
            <w:tcBorders>
              <w:top w:val="single" w:sz="2" w:space="0" w:color="000000"/>
              <w:bottom w:val="single" w:sz="2" w:space="0" w:color="000000"/>
            </w:tcBorders>
          </w:tcPr>
          <w:p w14:paraId="04B345BD" w14:textId="77777777" w:rsidR="00EA4CF1" w:rsidRDefault="00A54946">
            <w:pPr>
              <w:pStyle w:val="TableParagraph"/>
              <w:spacing w:line="109" w:lineRule="exact"/>
              <w:ind w:left="26"/>
              <w:rPr>
                <w:sz w:val="11"/>
              </w:rPr>
            </w:pPr>
            <w:r>
              <w:rPr>
                <w:sz w:val="11"/>
              </w:rPr>
              <w:t>60-14</w:t>
            </w:r>
          </w:p>
        </w:tc>
        <w:tc>
          <w:tcPr>
            <w:tcW w:w="870" w:type="dxa"/>
            <w:tcBorders>
              <w:top w:val="single" w:sz="2" w:space="0" w:color="000000"/>
              <w:bottom w:val="single" w:sz="2" w:space="0" w:color="000000"/>
            </w:tcBorders>
          </w:tcPr>
          <w:p w14:paraId="6C870586" w14:textId="77777777" w:rsidR="00EA4CF1" w:rsidRDefault="00EA4CF1">
            <w:pPr>
              <w:pStyle w:val="TableParagraph"/>
              <w:rPr>
                <w:rFonts w:ascii="Times New Roman"/>
                <w:sz w:val="6"/>
              </w:rPr>
            </w:pPr>
          </w:p>
        </w:tc>
        <w:tc>
          <w:tcPr>
            <w:tcW w:w="1729" w:type="dxa"/>
            <w:tcBorders>
              <w:top w:val="single" w:sz="2" w:space="0" w:color="000000"/>
              <w:bottom w:val="single" w:sz="2" w:space="0" w:color="000000"/>
            </w:tcBorders>
          </w:tcPr>
          <w:p w14:paraId="12EBE9C8" w14:textId="77777777" w:rsidR="00EA4CF1" w:rsidRDefault="00A54946">
            <w:pPr>
              <w:pStyle w:val="TableParagraph"/>
              <w:spacing w:line="109" w:lineRule="exact"/>
              <w:ind w:left="25"/>
              <w:rPr>
                <w:sz w:val="11"/>
              </w:rPr>
            </w:pPr>
            <w:r>
              <w:rPr>
                <w:sz w:val="11"/>
              </w:rPr>
              <w:t>Nauvoo Investments</w:t>
            </w:r>
          </w:p>
        </w:tc>
        <w:tc>
          <w:tcPr>
            <w:tcW w:w="1629" w:type="dxa"/>
            <w:tcBorders>
              <w:top w:val="single" w:sz="2" w:space="0" w:color="000000"/>
              <w:bottom w:val="single" w:sz="2" w:space="0" w:color="000000"/>
            </w:tcBorders>
          </w:tcPr>
          <w:p w14:paraId="7F745A1F" w14:textId="77777777" w:rsidR="00EA4CF1" w:rsidRDefault="00A54946">
            <w:pPr>
              <w:pStyle w:val="TableParagraph"/>
              <w:spacing w:line="109" w:lineRule="exact"/>
              <w:ind w:left="23"/>
              <w:rPr>
                <w:sz w:val="11"/>
              </w:rPr>
            </w:pPr>
            <w:r>
              <w:rPr>
                <w:sz w:val="11"/>
              </w:rPr>
              <w:t>Ewart Street</w:t>
            </w:r>
          </w:p>
        </w:tc>
        <w:tc>
          <w:tcPr>
            <w:tcW w:w="827" w:type="dxa"/>
            <w:tcBorders>
              <w:top w:val="single" w:sz="2" w:space="0" w:color="000000"/>
              <w:bottom w:val="single" w:sz="2" w:space="0" w:color="000000"/>
            </w:tcBorders>
          </w:tcPr>
          <w:p w14:paraId="2DB24781" w14:textId="77777777" w:rsidR="00EA4CF1" w:rsidRDefault="00A54946">
            <w:pPr>
              <w:pStyle w:val="TableParagraph"/>
              <w:spacing w:line="109" w:lineRule="exact"/>
              <w:ind w:left="22"/>
              <w:rPr>
                <w:sz w:val="11"/>
              </w:rPr>
            </w:pPr>
            <w:r>
              <w:rPr>
                <w:sz w:val="11"/>
              </w:rPr>
              <w:t>M1-H</w:t>
            </w:r>
          </w:p>
        </w:tc>
        <w:tc>
          <w:tcPr>
            <w:tcW w:w="971" w:type="dxa"/>
            <w:tcBorders>
              <w:top w:val="single" w:sz="2" w:space="0" w:color="000000"/>
              <w:bottom w:val="single" w:sz="2" w:space="0" w:color="000000"/>
            </w:tcBorders>
          </w:tcPr>
          <w:p w14:paraId="2B6DFD9A" w14:textId="77777777" w:rsidR="00EA4CF1" w:rsidRDefault="00A54946">
            <w:pPr>
              <w:pStyle w:val="TableParagraph"/>
              <w:spacing w:line="109" w:lineRule="exact"/>
              <w:ind w:left="21"/>
              <w:rPr>
                <w:sz w:val="11"/>
              </w:rPr>
            </w:pPr>
            <w:r>
              <w:rPr>
                <w:sz w:val="11"/>
              </w:rPr>
              <w:t>M1</w:t>
            </w:r>
          </w:p>
        </w:tc>
        <w:tc>
          <w:tcPr>
            <w:tcW w:w="820" w:type="dxa"/>
            <w:tcBorders>
              <w:top w:val="single" w:sz="2" w:space="0" w:color="000000"/>
              <w:bottom w:val="single" w:sz="2" w:space="0" w:color="000000"/>
            </w:tcBorders>
          </w:tcPr>
          <w:p w14:paraId="35A6B957"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58210184" w14:textId="77777777" w:rsidR="00EA4CF1" w:rsidRDefault="00A54946">
            <w:pPr>
              <w:pStyle w:val="TableParagraph"/>
              <w:spacing w:line="109" w:lineRule="exact"/>
              <w:ind w:left="18"/>
              <w:rPr>
                <w:sz w:val="11"/>
              </w:rPr>
            </w:pPr>
            <w:r>
              <w:rPr>
                <w:sz w:val="11"/>
              </w:rPr>
              <w:t>Sch B - Map 11</w:t>
            </w:r>
          </w:p>
        </w:tc>
        <w:tc>
          <w:tcPr>
            <w:tcW w:w="2488" w:type="dxa"/>
            <w:tcBorders>
              <w:top w:val="single" w:sz="2" w:space="0" w:color="000000"/>
              <w:bottom w:val="single" w:sz="2" w:space="0" w:color="000000"/>
            </w:tcBorders>
          </w:tcPr>
          <w:p w14:paraId="054406AA" w14:textId="77777777" w:rsidR="00EA4CF1" w:rsidRDefault="00A54946">
            <w:pPr>
              <w:pStyle w:val="TableParagraph"/>
              <w:spacing w:line="109" w:lineRule="exact"/>
              <w:ind w:left="17"/>
              <w:rPr>
                <w:sz w:val="11"/>
              </w:rPr>
            </w:pPr>
            <w:r>
              <w:rPr>
                <w:sz w:val="11"/>
              </w:rPr>
              <w:t>removal of holding symbol</w:t>
            </w:r>
          </w:p>
        </w:tc>
        <w:tc>
          <w:tcPr>
            <w:tcW w:w="920" w:type="dxa"/>
            <w:tcBorders>
              <w:top w:val="single" w:sz="2" w:space="0" w:color="000000"/>
              <w:bottom w:val="single" w:sz="2" w:space="0" w:color="000000"/>
            </w:tcBorders>
          </w:tcPr>
          <w:p w14:paraId="1DC055D7"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76A9E7C7" w14:textId="77777777" w:rsidR="00EA4CF1" w:rsidRDefault="00A54946">
            <w:pPr>
              <w:pStyle w:val="TableParagraph"/>
              <w:spacing w:line="109" w:lineRule="exact"/>
              <w:ind w:left="16"/>
              <w:rPr>
                <w:sz w:val="11"/>
              </w:rPr>
            </w:pPr>
            <w:r>
              <w:rPr>
                <w:sz w:val="11"/>
              </w:rPr>
              <w:t>PASSED</w:t>
            </w:r>
          </w:p>
        </w:tc>
      </w:tr>
      <w:tr w:rsidR="00EA4CF1" w14:paraId="21B70824" w14:textId="77777777">
        <w:trPr>
          <w:trHeight w:val="261"/>
        </w:trPr>
        <w:tc>
          <w:tcPr>
            <w:tcW w:w="478" w:type="dxa"/>
            <w:tcBorders>
              <w:top w:val="single" w:sz="2" w:space="0" w:color="000000"/>
              <w:bottom w:val="single" w:sz="2" w:space="0" w:color="000000"/>
            </w:tcBorders>
          </w:tcPr>
          <w:p w14:paraId="4733553F" w14:textId="77777777" w:rsidR="00EA4CF1" w:rsidRDefault="00A54946">
            <w:pPr>
              <w:pStyle w:val="TableParagraph"/>
              <w:spacing w:line="119" w:lineRule="exact"/>
              <w:ind w:left="26"/>
              <w:rPr>
                <w:sz w:val="11"/>
              </w:rPr>
            </w:pPr>
            <w:r>
              <w:rPr>
                <w:sz w:val="11"/>
              </w:rPr>
              <w:t>61-14</w:t>
            </w:r>
          </w:p>
        </w:tc>
        <w:tc>
          <w:tcPr>
            <w:tcW w:w="870" w:type="dxa"/>
            <w:tcBorders>
              <w:top w:val="single" w:sz="2" w:space="0" w:color="000000"/>
              <w:bottom w:val="single" w:sz="2" w:space="0" w:color="000000"/>
            </w:tcBorders>
          </w:tcPr>
          <w:p w14:paraId="175A3C10"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7BBEF40C" w14:textId="77777777" w:rsidR="00EA4CF1" w:rsidRDefault="00A54946">
            <w:pPr>
              <w:pStyle w:val="TableParagraph"/>
              <w:spacing w:line="121" w:lineRule="exact"/>
              <w:ind w:left="25"/>
              <w:rPr>
                <w:sz w:val="11"/>
              </w:rPr>
            </w:pPr>
            <w:r>
              <w:rPr>
                <w:sz w:val="11"/>
              </w:rPr>
              <w:t>TVDSB (Looman)</w:t>
            </w:r>
          </w:p>
        </w:tc>
        <w:tc>
          <w:tcPr>
            <w:tcW w:w="1629" w:type="dxa"/>
            <w:tcBorders>
              <w:top w:val="single" w:sz="2" w:space="0" w:color="000000"/>
              <w:bottom w:val="single" w:sz="2" w:space="0" w:color="000000"/>
            </w:tcBorders>
          </w:tcPr>
          <w:p w14:paraId="67A56013" w14:textId="77777777" w:rsidR="00EA4CF1" w:rsidRDefault="00A54946">
            <w:pPr>
              <w:pStyle w:val="TableParagraph"/>
              <w:spacing w:line="121" w:lineRule="exact"/>
              <w:ind w:left="23"/>
              <w:rPr>
                <w:sz w:val="11"/>
              </w:rPr>
            </w:pPr>
            <w:r>
              <w:rPr>
                <w:sz w:val="11"/>
              </w:rPr>
              <w:t>25 Colborne Street</w:t>
            </w:r>
          </w:p>
        </w:tc>
        <w:tc>
          <w:tcPr>
            <w:tcW w:w="827" w:type="dxa"/>
            <w:tcBorders>
              <w:top w:val="single" w:sz="2" w:space="0" w:color="000000"/>
              <w:bottom w:val="single" w:sz="2" w:space="0" w:color="000000"/>
            </w:tcBorders>
          </w:tcPr>
          <w:p w14:paraId="4E63B283" w14:textId="77777777" w:rsidR="00EA4CF1" w:rsidRDefault="00A54946">
            <w:pPr>
              <w:pStyle w:val="TableParagraph"/>
              <w:spacing w:line="119" w:lineRule="exact"/>
              <w:ind w:left="22"/>
              <w:rPr>
                <w:sz w:val="11"/>
              </w:rPr>
            </w:pPr>
            <w:r>
              <w:rPr>
                <w:w w:val="98"/>
                <w:sz w:val="11"/>
              </w:rPr>
              <w:t>I</w:t>
            </w:r>
          </w:p>
        </w:tc>
        <w:tc>
          <w:tcPr>
            <w:tcW w:w="971" w:type="dxa"/>
            <w:tcBorders>
              <w:top w:val="single" w:sz="2" w:space="0" w:color="000000"/>
              <w:bottom w:val="single" w:sz="2" w:space="0" w:color="000000"/>
            </w:tcBorders>
          </w:tcPr>
          <w:p w14:paraId="61C41DDC" w14:textId="77777777" w:rsidR="00EA4CF1" w:rsidRDefault="00A54946">
            <w:pPr>
              <w:pStyle w:val="TableParagraph"/>
              <w:spacing w:line="119" w:lineRule="exact"/>
              <w:ind w:left="21"/>
              <w:rPr>
                <w:sz w:val="11"/>
              </w:rPr>
            </w:pPr>
            <w:r>
              <w:rPr>
                <w:sz w:val="11"/>
              </w:rPr>
              <w:t>I-2-H, R3-4-H</w:t>
            </w:r>
          </w:p>
        </w:tc>
        <w:tc>
          <w:tcPr>
            <w:tcW w:w="820" w:type="dxa"/>
            <w:tcBorders>
              <w:top w:val="single" w:sz="2" w:space="0" w:color="000000"/>
              <w:bottom w:val="single" w:sz="2" w:space="0" w:color="000000"/>
            </w:tcBorders>
          </w:tcPr>
          <w:p w14:paraId="3BBA6BB2"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79C25F48" w14:textId="77777777" w:rsidR="00EA4CF1" w:rsidRDefault="00A54946">
            <w:pPr>
              <w:pStyle w:val="TableParagraph"/>
              <w:spacing w:line="119" w:lineRule="exact"/>
              <w:ind w:left="18"/>
              <w:rPr>
                <w:sz w:val="11"/>
              </w:rPr>
            </w:pPr>
            <w:r>
              <w:rPr>
                <w:sz w:val="11"/>
              </w:rPr>
              <w:t>Sch B - Map 8</w:t>
            </w:r>
          </w:p>
        </w:tc>
        <w:tc>
          <w:tcPr>
            <w:tcW w:w="2488" w:type="dxa"/>
            <w:tcBorders>
              <w:top w:val="single" w:sz="2" w:space="0" w:color="000000"/>
              <w:bottom w:val="single" w:sz="2" w:space="0" w:color="000000"/>
            </w:tcBorders>
          </w:tcPr>
          <w:p w14:paraId="30CE4245" w14:textId="77777777" w:rsidR="00EA4CF1" w:rsidRDefault="00A54946">
            <w:pPr>
              <w:pStyle w:val="TableParagraph"/>
              <w:spacing w:line="114" w:lineRule="exact"/>
              <w:ind w:left="17"/>
              <w:rPr>
                <w:sz w:val="11"/>
              </w:rPr>
            </w:pPr>
            <w:r>
              <w:rPr>
                <w:sz w:val="11"/>
              </w:rPr>
              <w:t>permits residential development; further amended</w:t>
            </w:r>
          </w:p>
          <w:p w14:paraId="73D1274E" w14:textId="77777777" w:rsidR="00EA4CF1" w:rsidRDefault="00A54946">
            <w:pPr>
              <w:pStyle w:val="TableParagraph"/>
              <w:spacing w:before="8" w:line="119" w:lineRule="exact"/>
              <w:ind w:left="17"/>
              <w:rPr>
                <w:sz w:val="11"/>
              </w:rPr>
            </w:pPr>
            <w:r>
              <w:rPr>
                <w:sz w:val="11"/>
              </w:rPr>
              <w:t>by Bylaws 45-15 &amp; 56-15</w:t>
            </w:r>
          </w:p>
        </w:tc>
        <w:tc>
          <w:tcPr>
            <w:tcW w:w="920" w:type="dxa"/>
            <w:tcBorders>
              <w:top w:val="single" w:sz="2" w:space="0" w:color="000000"/>
              <w:bottom w:val="single" w:sz="2" w:space="0" w:color="000000"/>
            </w:tcBorders>
          </w:tcPr>
          <w:p w14:paraId="39DDDE29"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0FA0AA6E" w14:textId="77777777" w:rsidR="00EA4CF1" w:rsidRDefault="00A54946">
            <w:pPr>
              <w:pStyle w:val="TableParagraph"/>
              <w:spacing w:line="119" w:lineRule="exact"/>
              <w:ind w:left="16"/>
              <w:rPr>
                <w:sz w:val="11"/>
              </w:rPr>
            </w:pPr>
            <w:r>
              <w:rPr>
                <w:sz w:val="11"/>
              </w:rPr>
              <w:t>PASSED</w:t>
            </w:r>
          </w:p>
        </w:tc>
      </w:tr>
      <w:tr w:rsidR="00EA4CF1" w14:paraId="6F16F8CB" w14:textId="77777777">
        <w:trPr>
          <w:trHeight w:val="261"/>
        </w:trPr>
        <w:tc>
          <w:tcPr>
            <w:tcW w:w="478" w:type="dxa"/>
            <w:tcBorders>
              <w:top w:val="single" w:sz="2" w:space="0" w:color="000000"/>
              <w:bottom w:val="single" w:sz="2" w:space="0" w:color="000000"/>
            </w:tcBorders>
          </w:tcPr>
          <w:p w14:paraId="05C0202D" w14:textId="77777777" w:rsidR="00EA4CF1" w:rsidRDefault="00A54946">
            <w:pPr>
              <w:pStyle w:val="TableParagraph"/>
              <w:spacing w:line="119" w:lineRule="exact"/>
              <w:ind w:left="26"/>
              <w:rPr>
                <w:sz w:val="11"/>
              </w:rPr>
            </w:pPr>
            <w:r>
              <w:rPr>
                <w:sz w:val="11"/>
              </w:rPr>
              <w:t>4-15</w:t>
            </w:r>
          </w:p>
        </w:tc>
        <w:tc>
          <w:tcPr>
            <w:tcW w:w="870" w:type="dxa"/>
            <w:tcBorders>
              <w:top w:val="single" w:sz="2" w:space="0" w:color="000000"/>
              <w:bottom w:val="single" w:sz="2" w:space="0" w:color="000000"/>
            </w:tcBorders>
          </w:tcPr>
          <w:p w14:paraId="369F22AF"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1202603B" w14:textId="77777777" w:rsidR="00EA4CF1" w:rsidRDefault="00A54946">
            <w:pPr>
              <w:pStyle w:val="TableParagraph"/>
              <w:spacing w:line="121" w:lineRule="exact"/>
              <w:ind w:left="25"/>
              <w:rPr>
                <w:sz w:val="11"/>
              </w:rPr>
            </w:pPr>
            <w:r>
              <w:rPr>
                <w:sz w:val="11"/>
              </w:rPr>
              <w:t>Bear Creek Golf &amp; Country Club</w:t>
            </w:r>
          </w:p>
        </w:tc>
        <w:tc>
          <w:tcPr>
            <w:tcW w:w="1629" w:type="dxa"/>
            <w:tcBorders>
              <w:top w:val="single" w:sz="2" w:space="0" w:color="000000"/>
              <w:bottom w:val="single" w:sz="2" w:space="0" w:color="000000"/>
            </w:tcBorders>
          </w:tcPr>
          <w:p w14:paraId="003263F2" w14:textId="77777777" w:rsidR="00EA4CF1" w:rsidRDefault="00A54946">
            <w:pPr>
              <w:pStyle w:val="TableParagraph"/>
              <w:spacing w:line="121" w:lineRule="exact"/>
              <w:ind w:left="23"/>
              <w:rPr>
                <w:sz w:val="11"/>
              </w:rPr>
            </w:pPr>
            <w:r>
              <w:rPr>
                <w:sz w:val="11"/>
              </w:rPr>
              <w:t>571 Metcalfe Street E</w:t>
            </w:r>
          </w:p>
        </w:tc>
        <w:tc>
          <w:tcPr>
            <w:tcW w:w="827" w:type="dxa"/>
            <w:tcBorders>
              <w:top w:val="single" w:sz="2" w:space="0" w:color="000000"/>
              <w:bottom w:val="single" w:sz="2" w:space="0" w:color="000000"/>
            </w:tcBorders>
          </w:tcPr>
          <w:p w14:paraId="2830EA58" w14:textId="77777777" w:rsidR="00EA4CF1" w:rsidRDefault="00A54946">
            <w:pPr>
              <w:pStyle w:val="TableParagraph"/>
              <w:spacing w:line="119" w:lineRule="exact"/>
              <w:ind w:left="22"/>
              <w:rPr>
                <w:sz w:val="11"/>
              </w:rPr>
            </w:pPr>
            <w:r>
              <w:rPr>
                <w:sz w:val="11"/>
              </w:rPr>
              <w:t>OS</w:t>
            </w:r>
          </w:p>
        </w:tc>
        <w:tc>
          <w:tcPr>
            <w:tcW w:w="971" w:type="dxa"/>
            <w:tcBorders>
              <w:top w:val="single" w:sz="2" w:space="0" w:color="000000"/>
              <w:bottom w:val="single" w:sz="2" w:space="0" w:color="000000"/>
            </w:tcBorders>
          </w:tcPr>
          <w:p w14:paraId="779B0AFB" w14:textId="77777777" w:rsidR="00EA4CF1" w:rsidRDefault="00A54946">
            <w:pPr>
              <w:pStyle w:val="TableParagraph"/>
              <w:spacing w:line="119" w:lineRule="exact"/>
              <w:ind w:left="21"/>
              <w:rPr>
                <w:sz w:val="11"/>
              </w:rPr>
            </w:pPr>
            <w:r>
              <w:rPr>
                <w:sz w:val="11"/>
              </w:rPr>
              <w:t>R3-5-H-3</w:t>
            </w:r>
          </w:p>
        </w:tc>
        <w:tc>
          <w:tcPr>
            <w:tcW w:w="820" w:type="dxa"/>
            <w:tcBorders>
              <w:top w:val="single" w:sz="2" w:space="0" w:color="000000"/>
              <w:bottom w:val="single" w:sz="2" w:space="0" w:color="000000"/>
            </w:tcBorders>
          </w:tcPr>
          <w:p w14:paraId="120145AF"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55DAFFD9" w14:textId="77777777" w:rsidR="00EA4CF1" w:rsidRDefault="00A54946">
            <w:pPr>
              <w:pStyle w:val="TableParagraph"/>
              <w:spacing w:line="119" w:lineRule="exact"/>
              <w:ind w:left="18"/>
              <w:rPr>
                <w:sz w:val="11"/>
              </w:rPr>
            </w:pPr>
            <w:r>
              <w:rPr>
                <w:sz w:val="11"/>
              </w:rPr>
              <w:t>Sch B - Map 10</w:t>
            </w:r>
          </w:p>
        </w:tc>
        <w:tc>
          <w:tcPr>
            <w:tcW w:w="2488" w:type="dxa"/>
            <w:tcBorders>
              <w:top w:val="single" w:sz="2" w:space="0" w:color="000000"/>
              <w:bottom w:val="single" w:sz="2" w:space="0" w:color="000000"/>
            </w:tcBorders>
          </w:tcPr>
          <w:p w14:paraId="4D96074A" w14:textId="77777777" w:rsidR="00EA4CF1" w:rsidRDefault="00A54946">
            <w:pPr>
              <w:pStyle w:val="TableParagraph"/>
              <w:spacing w:line="114" w:lineRule="exact"/>
              <w:ind w:left="17"/>
              <w:rPr>
                <w:sz w:val="11"/>
              </w:rPr>
            </w:pPr>
            <w:r>
              <w:rPr>
                <w:sz w:val="11"/>
              </w:rPr>
              <w:t>permits residential development; further amended</w:t>
            </w:r>
          </w:p>
          <w:p w14:paraId="0FA28B76" w14:textId="77777777" w:rsidR="00EA4CF1" w:rsidRDefault="00A54946">
            <w:pPr>
              <w:pStyle w:val="TableParagraph"/>
              <w:spacing w:before="8" w:line="119" w:lineRule="exact"/>
              <w:ind w:left="17"/>
              <w:rPr>
                <w:sz w:val="11"/>
              </w:rPr>
            </w:pPr>
            <w:r>
              <w:rPr>
                <w:sz w:val="11"/>
              </w:rPr>
              <w:t>by Bylaws 45-15 &amp; 56-15</w:t>
            </w:r>
          </w:p>
        </w:tc>
        <w:tc>
          <w:tcPr>
            <w:tcW w:w="920" w:type="dxa"/>
            <w:tcBorders>
              <w:top w:val="single" w:sz="2" w:space="0" w:color="000000"/>
              <w:bottom w:val="single" w:sz="2" w:space="0" w:color="000000"/>
            </w:tcBorders>
          </w:tcPr>
          <w:p w14:paraId="69CCDEB8"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7389232A" w14:textId="77777777" w:rsidR="00EA4CF1" w:rsidRDefault="00A54946">
            <w:pPr>
              <w:pStyle w:val="TableParagraph"/>
              <w:spacing w:line="119" w:lineRule="exact"/>
              <w:ind w:left="16"/>
              <w:rPr>
                <w:sz w:val="11"/>
              </w:rPr>
            </w:pPr>
            <w:r>
              <w:rPr>
                <w:sz w:val="11"/>
              </w:rPr>
              <w:t>PASSED</w:t>
            </w:r>
          </w:p>
        </w:tc>
      </w:tr>
      <w:tr w:rsidR="00EA4CF1" w14:paraId="633DA59F" w14:textId="77777777">
        <w:trPr>
          <w:trHeight w:val="527"/>
        </w:trPr>
        <w:tc>
          <w:tcPr>
            <w:tcW w:w="478" w:type="dxa"/>
            <w:tcBorders>
              <w:top w:val="single" w:sz="2" w:space="0" w:color="000000"/>
              <w:bottom w:val="single" w:sz="2" w:space="0" w:color="000000"/>
            </w:tcBorders>
          </w:tcPr>
          <w:p w14:paraId="5F536B5F" w14:textId="77777777" w:rsidR="00EA4CF1" w:rsidRDefault="00A54946">
            <w:pPr>
              <w:pStyle w:val="TableParagraph"/>
              <w:spacing w:line="121" w:lineRule="exact"/>
              <w:ind w:left="26"/>
              <w:rPr>
                <w:sz w:val="11"/>
              </w:rPr>
            </w:pPr>
            <w:r>
              <w:rPr>
                <w:sz w:val="11"/>
              </w:rPr>
              <w:t>5-15</w:t>
            </w:r>
          </w:p>
        </w:tc>
        <w:tc>
          <w:tcPr>
            <w:tcW w:w="870" w:type="dxa"/>
            <w:tcBorders>
              <w:top w:val="single" w:sz="2" w:space="0" w:color="000000"/>
              <w:bottom w:val="single" w:sz="2" w:space="0" w:color="000000"/>
            </w:tcBorders>
          </w:tcPr>
          <w:p w14:paraId="1E4AFD72"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3DE9C167" w14:textId="77777777" w:rsidR="00EA4CF1" w:rsidRDefault="00A54946">
            <w:pPr>
              <w:pStyle w:val="TableParagraph"/>
              <w:spacing w:line="121" w:lineRule="exact"/>
              <w:ind w:left="25"/>
              <w:rPr>
                <w:sz w:val="11"/>
              </w:rPr>
            </w:pPr>
            <w:r>
              <w:rPr>
                <w:sz w:val="11"/>
              </w:rPr>
              <w:t>Holman's Welding Ltd</w:t>
            </w:r>
          </w:p>
        </w:tc>
        <w:tc>
          <w:tcPr>
            <w:tcW w:w="1629" w:type="dxa"/>
            <w:tcBorders>
              <w:top w:val="single" w:sz="2" w:space="0" w:color="000000"/>
              <w:bottom w:val="single" w:sz="2" w:space="0" w:color="000000"/>
            </w:tcBorders>
          </w:tcPr>
          <w:p w14:paraId="4BAD4EBB" w14:textId="77777777" w:rsidR="00EA4CF1" w:rsidRDefault="00A54946">
            <w:pPr>
              <w:pStyle w:val="TableParagraph"/>
              <w:spacing w:line="121" w:lineRule="exact"/>
              <w:ind w:left="23"/>
              <w:rPr>
                <w:sz w:val="11"/>
              </w:rPr>
            </w:pPr>
            <w:r>
              <w:rPr>
                <w:sz w:val="11"/>
              </w:rPr>
              <w:t>697 &amp; 701 Railroad Street</w:t>
            </w:r>
          </w:p>
        </w:tc>
        <w:tc>
          <w:tcPr>
            <w:tcW w:w="827" w:type="dxa"/>
            <w:tcBorders>
              <w:top w:val="single" w:sz="2" w:space="0" w:color="000000"/>
              <w:bottom w:val="single" w:sz="2" w:space="0" w:color="000000"/>
            </w:tcBorders>
          </w:tcPr>
          <w:p w14:paraId="52B22C42" w14:textId="77777777" w:rsidR="00EA4CF1" w:rsidRDefault="00A54946">
            <w:pPr>
              <w:pStyle w:val="TableParagraph"/>
              <w:spacing w:line="119" w:lineRule="exact"/>
              <w:ind w:left="22"/>
              <w:rPr>
                <w:sz w:val="11"/>
              </w:rPr>
            </w:pPr>
            <w:r>
              <w:rPr>
                <w:sz w:val="11"/>
              </w:rPr>
              <w:t>M1-H, R2</w:t>
            </w:r>
          </w:p>
        </w:tc>
        <w:tc>
          <w:tcPr>
            <w:tcW w:w="971" w:type="dxa"/>
            <w:tcBorders>
              <w:top w:val="single" w:sz="2" w:space="0" w:color="000000"/>
              <w:bottom w:val="single" w:sz="2" w:space="0" w:color="000000"/>
            </w:tcBorders>
          </w:tcPr>
          <w:p w14:paraId="1858AF07" w14:textId="77777777" w:rsidR="00EA4CF1" w:rsidRDefault="00A54946">
            <w:pPr>
              <w:pStyle w:val="TableParagraph"/>
              <w:spacing w:line="119" w:lineRule="exact"/>
              <w:ind w:left="21"/>
              <w:rPr>
                <w:sz w:val="11"/>
              </w:rPr>
            </w:pPr>
            <w:r>
              <w:rPr>
                <w:sz w:val="11"/>
              </w:rPr>
              <w:t>C1-4, C1-5-H-4</w:t>
            </w:r>
          </w:p>
        </w:tc>
        <w:tc>
          <w:tcPr>
            <w:tcW w:w="820" w:type="dxa"/>
            <w:tcBorders>
              <w:top w:val="single" w:sz="2" w:space="0" w:color="000000"/>
              <w:bottom w:val="single" w:sz="2" w:space="0" w:color="000000"/>
            </w:tcBorders>
          </w:tcPr>
          <w:p w14:paraId="1D3F6B39"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25012EB8" w14:textId="77777777" w:rsidR="00EA4CF1" w:rsidRDefault="00EA4CF1">
            <w:pPr>
              <w:pStyle w:val="TableParagraph"/>
              <w:rPr>
                <w:rFonts w:ascii="Times New Roman"/>
                <w:sz w:val="10"/>
              </w:rPr>
            </w:pPr>
          </w:p>
        </w:tc>
        <w:tc>
          <w:tcPr>
            <w:tcW w:w="2488" w:type="dxa"/>
            <w:tcBorders>
              <w:top w:val="single" w:sz="2" w:space="0" w:color="000000"/>
              <w:bottom w:val="single" w:sz="2" w:space="0" w:color="000000"/>
            </w:tcBorders>
          </w:tcPr>
          <w:p w14:paraId="396A077C" w14:textId="77777777" w:rsidR="00EA4CF1" w:rsidRDefault="00A54946">
            <w:pPr>
              <w:pStyle w:val="TableParagraph"/>
              <w:spacing w:line="112" w:lineRule="exact"/>
              <w:ind w:left="17"/>
              <w:rPr>
                <w:sz w:val="11"/>
              </w:rPr>
            </w:pPr>
            <w:r>
              <w:rPr>
                <w:sz w:val="11"/>
              </w:rPr>
              <w:t>permits additional uses: contractor's yard or shop;</w:t>
            </w:r>
          </w:p>
          <w:p w14:paraId="33ADF431" w14:textId="77777777" w:rsidR="00EA4CF1" w:rsidRDefault="00A54946">
            <w:pPr>
              <w:pStyle w:val="TableParagraph"/>
              <w:spacing w:before="4" w:line="130" w:lineRule="atLeast"/>
              <w:ind w:left="17" w:right="-5"/>
              <w:rPr>
                <w:sz w:val="11"/>
              </w:rPr>
            </w:pPr>
            <w:r>
              <w:rPr>
                <w:sz w:val="11"/>
              </w:rPr>
              <w:t>industrial, light; office, support; public garage; self- service storage warehouse; service shop; warehouse.</w:t>
            </w:r>
          </w:p>
        </w:tc>
        <w:tc>
          <w:tcPr>
            <w:tcW w:w="920" w:type="dxa"/>
            <w:tcBorders>
              <w:top w:val="single" w:sz="2" w:space="0" w:color="000000"/>
              <w:bottom w:val="single" w:sz="2" w:space="0" w:color="000000"/>
            </w:tcBorders>
          </w:tcPr>
          <w:p w14:paraId="337DD4F7"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7D5FE769" w14:textId="77777777" w:rsidR="00EA4CF1" w:rsidRDefault="00A54946">
            <w:pPr>
              <w:pStyle w:val="TableParagraph"/>
              <w:spacing w:line="254" w:lineRule="auto"/>
              <w:ind w:left="16" w:right="85"/>
              <w:rPr>
                <w:sz w:val="11"/>
              </w:rPr>
            </w:pPr>
            <w:r>
              <w:rPr>
                <w:sz w:val="11"/>
              </w:rPr>
              <w:t xml:space="preserve">OMB APPEAL </w:t>
            </w:r>
            <w:r>
              <w:rPr>
                <w:w w:val="95"/>
                <w:sz w:val="11"/>
              </w:rPr>
              <w:t>DISMISSED</w:t>
            </w:r>
          </w:p>
        </w:tc>
      </w:tr>
      <w:tr w:rsidR="00EA4CF1" w14:paraId="20658DD0" w14:textId="77777777">
        <w:trPr>
          <w:trHeight w:val="261"/>
        </w:trPr>
        <w:tc>
          <w:tcPr>
            <w:tcW w:w="478" w:type="dxa"/>
            <w:tcBorders>
              <w:top w:val="single" w:sz="2" w:space="0" w:color="000000"/>
              <w:bottom w:val="single" w:sz="2" w:space="0" w:color="000000"/>
            </w:tcBorders>
          </w:tcPr>
          <w:p w14:paraId="4F07B5FA" w14:textId="77777777" w:rsidR="00EA4CF1" w:rsidRDefault="00A54946">
            <w:pPr>
              <w:pStyle w:val="TableParagraph"/>
              <w:spacing w:line="119" w:lineRule="exact"/>
              <w:ind w:left="26"/>
              <w:rPr>
                <w:sz w:val="11"/>
              </w:rPr>
            </w:pPr>
            <w:r>
              <w:rPr>
                <w:sz w:val="11"/>
              </w:rPr>
              <w:t>26-15</w:t>
            </w:r>
          </w:p>
        </w:tc>
        <w:tc>
          <w:tcPr>
            <w:tcW w:w="870" w:type="dxa"/>
            <w:tcBorders>
              <w:top w:val="single" w:sz="2" w:space="0" w:color="000000"/>
              <w:bottom w:val="single" w:sz="2" w:space="0" w:color="000000"/>
            </w:tcBorders>
          </w:tcPr>
          <w:p w14:paraId="75DD2344"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3F9ED3AD" w14:textId="77777777" w:rsidR="00EA4CF1" w:rsidRDefault="00A54946">
            <w:pPr>
              <w:pStyle w:val="TableParagraph"/>
              <w:spacing w:line="121" w:lineRule="exact"/>
              <w:ind w:left="25"/>
              <w:rPr>
                <w:sz w:val="11"/>
              </w:rPr>
            </w:pPr>
            <w:r>
              <w:rPr>
                <w:sz w:val="11"/>
              </w:rPr>
              <w:t>Hudson</w:t>
            </w:r>
          </w:p>
        </w:tc>
        <w:tc>
          <w:tcPr>
            <w:tcW w:w="1629" w:type="dxa"/>
            <w:tcBorders>
              <w:top w:val="single" w:sz="2" w:space="0" w:color="000000"/>
              <w:bottom w:val="single" w:sz="2" w:space="0" w:color="000000"/>
            </w:tcBorders>
          </w:tcPr>
          <w:p w14:paraId="4B2B63F2" w14:textId="77777777" w:rsidR="00EA4CF1" w:rsidRDefault="00A54946">
            <w:pPr>
              <w:pStyle w:val="TableParagraph"/>
              <w:spacing w:line="121" w:lineRule="exact"/>
              <w:ind w:left="23"/>
              <w:rPr>
                <w:sz w:val="11"/>
              </w:rPr>
            </w:pPr>
            <w:r>
              <w:rPr>
                <w:sz w:val="11"/>
              </w:rPr>
              <w:t>320 Metcalfe St. West</w:t>
            </w:r>
          </w:p>
        </w:tc>
        <w:tc>
          <w:tcPr>
            <w:tcW w:w="827" w:type="dxa"/>
            <w:tcBorders>
              <w:top w:val="single" w:sz="2" w:space="0" w:color="000000"/>
              <w:bottom w:val="single" w:sz="2" w:space="0" w:color="000000"/>
            </w:tcBorders>
          </w:tcPr>
          <w:p w14:paraId="5AA61B6C" w14:textId="77777777" w:rsidR="00EA4CF1" w:rsidRDefault="00A54946">
            <w:pPr>
              <w:pStyle w:val="TableParagraph"/>
              <w:spacing w:line="119" w:lineRule="exact"/>
              <w:ind w:left="22"/>
              <w:rPr>
                <w:sz w:val="11"/>
              </w:rPr>
            </w:pPr>
            <w:r>
              <w:rPr>
                <w:sz w:val="11"/>
              </w:rPr>
              <w:t>C3</w:t>
            </w:r>
          </w:p>
        </w:tc>
        <w:tc>
          <w:tcPr>
            <w:tcW w:w="971" w:type="dxa"/>
            <w:tcBorders>
              <w:top w:val="single" w:sz="2" w:space="0" w:color="000000"/>
              <w:bottom w:val="single" w:sz="2" w:space="0" w:color="000000"/>
            </w:tcBorders>
          </w:tcPr>
          <w:p w14:paraId="3176D647" w14:textId="77777777" w:rsidR="00EA4CF1" w:rsidRDefault="00A54946">
            <w:pPr>
              <w:pStyle w:val="TableParagraph"/>
              <w:spacing w:line="119" w:lineRule="exact"/>
              <w:ind w:left="21"/>
              <w:rPr>
                <w:sz w:val="11"/>
              </w:rPr>
            </w:pPr>
            <w:r>
              <w:rPr>
                <w:sz w:val="11"/>
              </w:rPr>
              <w:t>R2 &amp; C3-5</w:t>
            </w:r>
          </w:p>
        </w:tc>
        <w:tc>
          <w:tcPr>
            <w:tcW w:w="820" w:type="dxa"/>
            <w:tcBorders>
              <w:top w:val="single" w:sz="2" w:space="0" w:color="000000"/>
              <w:bottom w:val="single" w:sz="2" w:space="0" w:color="000000"/>
            </w:tcBorders>
          </w:tcPr>
          <w:p w14:paraId="370725AE"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283D4D6B" w14:textId="77777777" w:rsidR="00EA4CF1" w:rsidRDefault="00A54946">
            <w:pPr>
              <w:pStyle w:val="TableParagraph"/>
              <w:spacing w:line="119" w:lineRule="exact"/>
              <w:ind w:left="18"/>
              <w:rPr>
                <w:sz w:val="11"/>
              </w:rPr>
            </w:pPr>
            <w:r>
              <w:rPr>
                <w:sz w:val="11"/>
              </w:rPr>
              <w:t>Sch B - Map 14</w:t>
            </w:r>
          </w:p>
        </w:tc>
        <w:tc>
          <w:tcPr>
            <w:tcW w:w="2488" w:type="dxa"/>
            <w:tcBorders>
              <w:top w:val="single" w:sz="2" w:space="0" w:color="000000"/>
              <w:bottom w:val="single" w:sz="2" w:space="0" w:color="000000"/>
            </w:tcBorders>
          </w:tcPr>
          <w:p w14:paraId="52CFC71B" w14:textId="77777777" w:rsidR="00EA4CF1" w:rsidRDefault="00A54946">
            <w:pPr>
              <w:pStyle w:val="TableParagraph"/>
              <w:spacing w:line="114" w:lineRule="exact"/>
              <w:ind w:left="17"/>
              <w:rPr>
                <w:sz w:val="11"/>
              </w:rPr>
            </w:pPr>
            <w:r>
              <w:rPr>
                <w:sz w:val="11"/>
              </w:rPr>
              <w:t>permits residential development and recognizes</w:t>
            </w:r>
          </w:p>
          <w:p w14:paraId="08162A5B" w14:textId="77777777" w:rsidR="00EA4CF1" w:rsidRDefault="00A54946">
            <w:pPr>
              <w:pStyle w:val="TableParagraph"/>
              <w:spacing w:before="8" w:line="119" w:lineRule="exact"/>
              <w:ind w:left="17"/>
              <w:rPr>
                <w:sz w:val="11"/>
              </w:rPr>
            </w:pPr>
            <w:r>
              <w:rPr>
                <w:sz w:val="11"/>
              </w:rPr>
              <w:t>deficient rear yard for existing commercial use</w:t>
            </w:r>
          </w:p>
        </w:tc>
        <w:tc>
          <w:tcPr>
            <w:tcW w:w="920" w:type="dxa"/>
            <w:tcBorders>
              <w:top w:val="single" w:sz="2" w:space="0" w:color="000000"/>
              <w:bottom w:val="single" w:sz="2" w:space="0" w:color="000000"/>
            </w:tcBorders>
          </w:tcPr>
          <w:p w14:paraId="5563ACD7"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6BEA8E64" w14:textId="77777777" w:rsidR="00EA4CF1" w:rsidRDefault="00A54946">
            <w:pPr>
              <w:pStyle w:val="TableParagraph"/>
              <w:spacing w:line="119" w:lineRule="exact"/>
              <w:ind w:left="16"/>
              <w:rPr>
                <w:sz w:val="11"/>
              </w:rPr>
            </w:pPr>
            <w:r>
              <w:rPr>
                <w:sz w:val="11"/>
              </w:rPr>
              <w:t>PASSED</w:t>
            </w:r>
          </w:p>
        </w:tc>
      </w:tr>
      <w:tr w:rsidR="00EA4CF1" w14:paraId="605DD5C0" w14:textId="77777777">
        <w:trPr>
          <w:trHeight w:val="129"/>
        </w:trPr>
        <w:tc>
          <w:tcPr>
            <w:tcW w:w="478" w:type="dxa"/>
            <w:tcBorders>
              <w:top w:val="single" w:sz="2" w:space="0" w:color="000000"/>
              <w:bottom w:val="single" w:sz="2" w:space="0" w:color="000000"/>
            </w:tcBorders>
          </w:tcPr>
          <w:p w14:paraId="72FE2539" w14:textId="77777777" w:rsidR="00EA4CF1" w:rsidRDefault="00A54946">
            <w:pPr>
              <w:pStyle w:val="TableParagraph"/>
              <w:spacing w:line="109" w:lineRule="exact"/>
              <w:ind w:left="26"/>
              <w:rPr>
                <w:sz w:val="11"/>
              </w:rPr>
            </w:pPr>
            <w:r>
              <w:rPr>
                <w:sz w:val="11"/>
              </w:rPr>
              <w:t>27-15</w:t>
            </w:r>
          </w:p>
        </w:tc>
        <w:tc>
          <w:tcPr>
            <w:tcW w:w="870" w:type="dxa"/>
            <w:tcBorders>
              <w:top w:val="single" w:sz="2" w:space="0" w:color="000000"/>
              <w:bottom w:val="single" w:sz="2" w:space="0" w:color="000000"/>
            </w:tcBorders>
          </w:tcPr>
          <w:p w14:paraId="1AE6F28C" w14:textId="77777777" w:rsidR="00EA4CF1" w:rsidRDefault="00EA4CF1">
            <w:pPr>
              <w:pStyle w:val="TableParagraph"/>
              <w:rPr>
                <w:rFonts w:ascii="Times New Roman"/>
                <w:sz w:val="6"/>
              </w:rPr>
            </w:pPr>
          </w:p>
        </w:tc>
        <w:tc>
          <w:tcPr>
            <w:tcW w:w="1729" w:type="dxa"/>
            <w:tcBorders>
              <w:top w:val="single" w:sz="2" w:space="0" w:color="000000"/>
              <w:bottom w:val="single" w:sz="2" w:space="0" w:color="000000"/>
            </w:tcBorders>
          </w:tcPr>
          <w:p w14:paraId="28F39BA2" w14:textId="77777777" w:rsidR="00EA4CF1" w:rsidRDefault="00A54946">
            <w:pPr>
              <w:pStyle w:val="TableParagraph"/>
              <w:spacing w:line="109" w:lineRule="exact"/>
              <w:ind w:left="25"/>
              <w:rPr>
                <w:sz w:val="11"/>
              </w:rPr>
            </w:pPr>
            <w:r>
              <w:rPr>
                <w:sz w:val="11"/>
              </w:rPr>
              <w:t>Linker</w:t>
            </w:r>
          </w:p>
        </w:tc>
        <w:tc>
          <w:tcPr>
            <w:tcW w:w="1629" w:type="dxa"/>
            <w:tcBorders>
              <w:top w:val="single" w:sz="2" w:space="0" w:color="000000"/>
              <w:bottom w:val="single" w:sz="2" w:space="0" w:color="000000"/>
            </w:tcBorders>
          </w:tcPr>
          <w:p w14:paraId="24A6673A" w14:textId="77777777" w:rsidR="00EA4CF1" w:rsidRDefault="00A54946">
            <w:pPr>
              <w:pStyle w:val="TableParagraph"/>
              <w:spacing w:line="109" w:lineRule="exact"/>
              <w:ind w:left="23"/>
              <w:rPr>
                <w:sz w:val="11"/>
              </w:rPr>
            </w:pPr>
            <w:r>
              <w:rPr>
                <w:sz w:val="11"/>
              </w:rPr>
              <w:t>357 Park Street</w:t>
            </w:r>
          </w:p>
        </w:tc>
        <w:tc>
          <w:tcPr>
            <w:tcW w:w="827" w:type="dxa"/>
            <w:tcBorders>
              <w:top w:val="single" w:sz="2" w:space="0" w:color="000000"/>
              <w:bottom w:val="single" w:sz="2" w:space="0" w:color="000000"/>
            </w:tcBorders>
          </w:tcPr>
          <w:p w14:paraId="1ED2D997" w14:textId="77777777" w:rsidR="00EA4CF1" w:rsidRDefault="00A54946">
            <w:pPr>
              <w:pStyle w:val="TableParagraph"/>
              <w:spacing w:line="109" w:lineRule="exact"/>
              <w:ind w:left="22"/>
              <w:rPr>
                <w:sz w:val="11"/>
              </w:rPr>
            </w:pPr>
            <w:r>
              <w:rPr>
                <w:sz w:val="11"/>
              </w:rPr>
              <w:t>OS</w:t>
            </w:r>
          </w:p>
        </w:tc>
        <w:tc>
          <w:tcPr>
            <w:tcW w:w="971" w:type="dxa"/>
            <w:tcBorders>
              <w:top w:val="single" w:sz="2" w:space="0" w:color="000000"/>
              <w:bottom w:val="single" w:sz="2" w:space="0" w:color="000000"/>
            </w:tcBorders>
          </w:tcPr>
          <w:p w14:paraId="19F22E34" w14:textId="77777777" w:rsidR="00EA4CF1" w:rsidRDefault="00A54946">
            <w:pPr>
              <w:pStyle w:val="TableParagraph"/>
              <w:spacing w:line="109" w:lineRule="exact"/>
              <w:ind w:left="21"/>
              <w:rPr>
                <w:sz w:val="11"/>
              </w:rPr>
            </w:pPr>
            <w:r>
              <w:rPr>
                <w:sz w:val="11"/>
              </w:rPr>
              <w:t>R1</w:t>
            </w:r>
          </w:p>
        </w:tc>
        <w:tc>
          <w:tcPr>
            <w:tcW w:w="820" w:type="dxa"/>
            <w:tcBorders>
              <w:top w:val="single" w:sz="2" w:space="0" w:color="000000"/>
              <w:bottom w:val="single" w:sz="2" w:space="0" w:color="000000"/>
            </w:tcBorders>
          </w:tcPr>
          <w:p w14:paraId="7AE34B24"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7CC6A480" w14:textId="77777777" w:rsidR="00EA4CF1" w:rsidRDefault="00A54946">
            <w:pPr>
              <w:pStyle w:val="TableParagraph"/>
              <w:spacing w:line="109" w:lineRule="exact"/>
              <w:ind w:left="18"/>
              <w:rPr>
                <w:sz w:val="11"/>
              </w:rPr>
            </w:pPr>
            <w:r>
              <w:rPr>
                <w:sz w:val="11"/>
              </w:rPr>
              <w:t>Sch B - Map 13</w:t>
            </w:r>
          </w:p>
        </w:tc>
        <w:tc>
          <w:tcPr>
            <w:tcW w:w="2488" w:type="dxa"/>
            <w:tcBorders>
              <w:top w:val="single" w:sz="2" w:space="0" w:color="000000"/>
              <w:bottom w:val="single" w:sz="2" w:space="0" w:color="000000"/>
            </w:tcBorders>
          </w:tcPr>
          <w:p w14:paraId="6BA1CF96" w14:textId="77777777" w:rsidR="00EA4CF1" w:rsidRDefault="00A54946">
            <w:pPr>
              <w:pStyle w:val="TableParagraph"/>
              <w:spacing w:line="109" w:lineRule="exact"/>
              <w:ind w:left="17"/>
              <w:rPr>
                <w:sz w:val="11"/>
              </w:rPr>
            </w:pPr>
            <w:r>
              <w:rPr>
                <w:sz w:val="11"/>
              </w:rPr>
              <w:t>permits residential development</w:t>
            </w:r>
          </w:p>
        </w:tc>
        <w:tc>
          <w:tcPr>
            <w:tcW w:w="920" w:type="dxa"/>
            <w:tcBorders>
              <w:top w:val="single" w:sz="2" w:space="0" w:color="000000"/>
              <w:bottom w:val="single" w:sz="2" w:space="0" w:color="000000"/>
            </w:tcBorders>
          </w:tcPr>
          <w:p w14:paraId="39A5AEE5"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24335558" w14:textId="77777777" w:rsidR="00EA4CF1" w:rsidRDefault="00A54946">
            <w:pPr>
              <w:pStyle w:val="TableParagraph"/>
              <w:spacing w:line="109" w:lineRule="exact"/>
              <w:ind w:left="16"/>
              <w:rPr>
                <w:sz w:val="11"/>
              </w:rPr>
            </w:pPr>
            <w:r>
              <w:rPr>
                <w:sz w:val="11"/>
              </w:rPr>
              <w:t>PASSED</w:t>
            </w:r>
          </w:p>
        </w:tc>
      </w:tr>
      <w:tr w:rsidR="00EA4CF1" w14:paraId="4C472579" w14:textId="77777777">
        <w:trPr>
          <w:trHeight w:val="129"/>
        </w:trPr>
        <w:tc>
          <w:tcPr>
            <w:tcW w:w="478" w:type="dxa"/>
            <w:tcBorders>
              <w:top w:val="single" w:sz="2" w:space="0" w:color="000000"/>
              <w:bottom w:val="single" w:sz="2" w:space="0" w:color="000000"/>
            </w:tcBorders>
          </w:tcPr>
          <w:p w14:paraId="0ADE1D37" w14:textId="77777777" w:rsidR="00EA4CF1" w:rsidRDefault="00A54946">
            <w:pPr>
              <w:pStyle w:val="TableParagraph"/>
              <w:spacing w:line="109" w:lineRule="exact"/>
              <w:ind w:left="26"/>
              <w:rPr>
                <w:sz w:val="11"/>
              </w:rPr>
            </w:pPr>
            <w:r>
              <w:rPr>
                <w:sz w:val="11"/>
              </w:rPr>
              <w:t>29-15</w:t>
            </w:r>
          </w:p>
        </w:tc>
        <w:tc>
          <w:tcPr>
            <w:tcW w:w="870" w:type="dxa"/>
            <w:tcBorders>
              <w:top w:val="single" w:sz="2" w:space="0" w:color="000000"/>
              <w:bottom w:val="single" w:sz="2" w:space="0" w:color="000000"/>
            </w:tcBorders>
          </w:tcPr>
          <w:p w14:paraId="06138121" w14:textId="77777777" w:rsidR="00EA4CF1" w:rsidRDefault="00EA4CF1">
            <w:pPr>
              <w:pStyle w:val="TableParagraph"/>
              <w:rPr>
                <w:rFonts w:ascii="Times New Roman"/>
                <w:sz w:val="6"/>
              </w:rPr>
            </w:pPr>
          </w:p>
        </w:tc>
        <w:tc>
          <w:tcPr>
            <w:tcW w:w="1729" w:type="dxa"/>
            <w:tcBorders>
              <w:top w:val="single" w:sz="2" w:space="0" w:color="000000"/>
              <w:bottom w:val="single" w:sz="2" w:space="0" w:color="000000"/>
            </w:tcBorders>
          </w:tcPr>
          <w:p w14:paraId="354D80AB" w14:textId="77777777" w:rsidR="00EA4CF1" w:rsidRDefault="00A54946">
            <w:pPr>
              <w:pStyle w:val="TableParagraph"/>
              <w:spacing w:line="109" w:lineRule="exact"/>
              <w:ind w:left="25"/>
              <w:rPr>
                <w:sz w:val="11"/>
              </w:rPr>
            </w:pPr>
            <w:r>
              <w:rPr>
                <w:sz w:val="11"/>
              </w:rPr>
              <w:t>Dennings</w:t>
            </w:r>
          </w:p>
        </w:tc>
        <w:tc>
          <w:tcPr>
            <w:tcW w:w="1629" w:type="dxa"/>
            <w:tcBorders>
              <w:top w:val="single" w:sz="2" w:space="0" w:color="000000"/>
              <w:bottom w:val="single" w:sz="2" w:space="0" w:color="000000"/>
            </w:tcBorders>
          </w:tcPr>
          <w:p w14:paraId="794DE401" w14:textId="77777777" w:rsidR="00EA4CF1" w:rsidRDefault="00A54946">
            <w:pPr>
              <w:pStyle w:val="TableParagraph"/>
              <w:spacing w:line="109" w:lineRule="exact"/>
              <w:ind w:left="23"/>
              <w:rPr>
                <w:sz w:val="11"/>
              </w:rPr>
            </w:pPr>
            <w:r>
              <w:rPr>
                <w:sz w:val="11"/>
              </w:rPr>
              <w:t>Part of Lot 63, Plan 412</w:t>
            </w:r>
          </w:p>
        </w:tc>
        <w:tc>
          <w:tcPr>
            <w:tcW w:w="827" w:type="dxa"/>
            <w:tcBorders>
              <w:top w:val="single" w:sz="2" w:space="0" w:color="000000"/>
              <w:bottom w:val="single" w:sz="2" w:space="0" w:color="000000"/>
            </w:tcBorders>
          </w:tcPr>
          <w:p w14:paraId="3C30E9EF" w14:textId="77777777" w:rsidR="00EA4CF1" w:rsidRDefault="00A54946">
            <w:pPr>
              <w:pStyle w:val="TableParagraph"/>
              <w:spacing w:line="109" w:lineRule="exact"/>
              <w:ind w:left="22"/>
              <w:rPr>
                <w:sz w:val="11"/>
              </w:rPr>
            </w:pPr>
            <w:r>
              <w:rPr>
                <w:sz w:val="11"/>
              </w:rPr>
              <w:t>C1-H</w:t>
            </w:r>
          </w:p>
        </w:tc>
        <w:tc>
          <w:tcPr>
            <w:tcW w:w="971" w:type="dxa"/>
            <w:tcBorders>
              <w:top w:val="single" w:sz="2" w:space="0" w:color="000000"/>
              <w:bottom w:val="single" w:sz="2" w:space="0" w:color="000000"/>
            </w:tcBorders>
          </w:tcPr>
          <w:p w14:paraId="3B8B3B22" w14:textId="77777777" w:rsidR="00EA4CF1" w:rsidRDefault="00A54946">
            <w:pPr>
              <w:pStyle w:val="TableParagraph"/>
              <w:spacing w:line="109" w:lineRule="exact"/>
              <w:ind w:left="21"/>
              <w:rPr>
                <w:sz w:val="11"/>
              </w:rPr>
            </w:pPr>
            <w:r>
              <w:rPr>
                <w:sz w:val="11"/>
              </w:rPr>
              <w:t>C1</w:t>
            </w:r>
          </w:p>
        </w:tc>
        <w:tc>
          <w:tcPr>
            <w:tcW w:w="820" w:type="dxa"/>
            <w:tcBorders>
              <w:top w:val="single" w:sz="2" w:space="0" w:color="000000"/>
              <w:bottom w:val="single" w:sz="2" w:space="0" w:color="000000"/>
            </w:tcBorders>
          </w:tcPr>
          <w:p w14:paraId="676861DD"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2A7F454F" w14:textId="77777777" w:rsidR="00EA4CF1" w:rsidRDefault="00A54946">
            <w:pPr>
              <w:pStyle w:val="TableParagraph"/>
              <w:spacing w:line="109" w:lineRule="exact"/>
              <w:ind w:left="18"/>
              <w:rPr>
                <w:sz w:val="11"/>
              </w:rPr>
            </w:pPr>
            <w:r>
              <w:rPr>
                <w:sz w:val="11"/>
              </w:rPr>
              <w:t>Sch B - Map 14</w:t>
            </w:r>
          </w:p>
        </w:tc>
        <w:tc>
          <w:tcPr>
            <w:tcW w:w="2488" w:type="dxa"/>
            <w:tcBorders>
              <w:top w:val="single" w:sz="2" w:space="0" w:color="000000"/>
              <w:bottom w:val="single" w:sz="2" w:space="0" w:color="000000"/>
            </w:tcBorders>
          </w:tcPr>
          <w:p w14:paraId="6F92C25C" w14:textId="77777777" w:rsidR="00EA4CF1" w:rsidRDefault="00A54946">
            <w:pPr>
              <w:pStyle w:val="TableParagraph"/>
              <w:spacing w:line="109" w:lineRule="exact"/>
              <w:ind w:left="17"/>
              <w:rPr>
                <w:sz w:val="11"/>
              </w:rPr>
            </w:pPr>
            <w:r>
              <w:rPr>
                <w:sz w:val="11"/>
              </w:rPr>
              <w:t>removal of holding symbol</w:t>
            </w:r>
          </w:p>
        </w:tc>
        <w:tc>
          <w:tcPr>
            <w:tcW w:w="920" w:type="dxa"/>
            <w:tcBorders>
              <w:top w:val="single" w:sz="2" w:space="0" w:color="000000"/>
              <w:bottom w:val="single" w:sz="2" w:space="0" w:color="000000"/>
            </w:tcBorders>
          </w:tcPr>
          <w:p w14:paraId="6C373B61"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1DEDF11A" w14:textId="77777777" w:rsidR="00EA4CF1" w:rsidRDefault="00A54946">
            <w:pPr>
              <w:pStyle w:val="TableParagraph"/>
              <w:spacing w:line="109" w:lineRule="exact"/>
              <w:ind w:left="16"/>
              <w:rPr>
                <w:sz w:val="11"/>
              </w:rPr>
            </w:pPr>
            <w:r>
              <w:rPr>
                <w:sz w:val="11"/>
              </w:rPr>
              <w:t>PASSED</w:t>
            </w:r>
          </w:p>
        </w:tc>
      </w:tr>
      <w:tr w:rsidR="00EA4CF1" w14:paraId="1FA75B10" w14:textId="77777777">
        <w:trPr>
          <w:trHeight w:val="119"/>
        </w:trPr>
        <w:tc>
          <w:tcPr>
            <w:tcW w:w="478" w:type="dxa"/>
            <w:tcBorders>
              <w:top w:val="single" w:sz="2" w:space="0" w:color="000000"/>
              <w:bottom w:val="single" w:sz="2" w:space="0" w:color="000000"/>
            </w:tcBorders>
          </w:tcPr>
          <w:p w14:paraId="6075612E" w14:textId="77777777" w:rsidR="00EA4CF1" w:rsidRDefault="00A54946">
            <w:pPr>
              <w:pStyle w:val="TableParagraph"/>
              <w:spacing w:line="100" w:lineRule="exact"/>
              <w:ind w:left="26"/>
              <w:rPr>
                <w:sz w:val="11"/>
              </w:rPr>
            </w:pPr>
            <w:r>
              <w:rPr>
                <w:sz w:val="11"/>
              </w:rPr>
              <w:t>45-15</w:t>
            </w:r>
          </w:p>
        </w:tc>
        <w:tc>
          <w:tcPr>
            <w:tcW w:w="870" w:type="dxa"/>
            <w:tcBorders>
              <w:top w:val="single" w:sz="2" w:space="0" w:color="000000"/>
              <w:bottom w:val="single" w:sz="2" w:space="0" w:color="000000"/>
            </w:tcBorders>
          </w:tcPr>
          <w:p w14:paraId="121E13D4" w14:textId="77777777" w:rsidR="00EA4CF1" w:rsidRDefault="00EA4CF1">
            <w:pPr>
              <w:pStyle w:val="TableParagraph"/>
              <w:rPr>
                <w:rFonts w:ascii="Times New Roman"/>
                <w:sz w:val="6"/>
              </w:rPr>
            </w:pPr>
          </w:p>
        </w:tc>
        <w:tc>
          <w:tcPr>
            <w:tcW w:w="1729" w:type="dxa"/>
            <w:tcBorders>
              <w:top w:val="single" w:sz="2" w:space="0" w:color="000000"/>
              <w:bottom w:val="single" w:sz="2" w:space="0" w:color="000000"/>
            </w:tcBorders>
          </w:tcPr>
          <w:p w14:paraId="26EB77FF" w14:textId="77777777" w:rsidR="00EA4CF1" w:rsidRDefault="00A54946">
            <w:pPr>
              <w:pStyle w:val="TableParagraph"/>
              <w:spacing w:line="100" w:lineRule="exact"/>
              <w:ind w:left="25"/>
              <w:rPr>
                <w:sz w:val="11"/>
              </w:rPr>
            </w:pPr>
            <w:r>
              <w:rPr>
                <w:sz w:val="11"/>
              </w:rPr>
              <w:t>Municipality of Strathroy-Caradoc</w:t>
            </w:r>
          </w:p>
        </w:tc>
        <w:tc>
          <w:tcPr>
            <w:tcW w:w="5227" w:type="dxa"/>
            <w:gridSpan w:val="5"/>
            <w:tcBorders>
              <w:top w:val="single" w:sz="2" w:space="0" w:color="000000"/>
              <w:bottom w:val="single" w:sz="2" w:space="0" w:color="000000"/>
            </w:tcBorders>
          </w:tcPr>
          <w:p w14:paraId="32672C28" w14:textId="77777777" w:rsidR="00EA4CF1" w:rsidRDefault="00A54946">
            <w:pPr>
              <w:pStyle w:val="TableParagraph"/>
              <w:spacing w:line="100" w:lineRule="exact"/>
              <w:ind w:left="2217" w:right="2214"/>
              <w:jc w:val="center"/>
              <w:rPr>
                <w:sz w:val="11"/>
              </w:rPr>
            </w:pPr>
            <w:r>
              <w:rPr>
                <w:sz w:val="11"/>
              </w:rPr>
              <w:t>Municipal Wide</w:t>
            </w:r>
          </w:p>
        </w:tc>
        <w:tc>
          <w:tcPr>
            <w:tcW w:w="2488" w:type="dxa"/>
            <w:tcBorders>
              <w:top w:val="single" w:sz="2" w:space="0" w:color="000000"/>
              <w:bottom w:val="single" w:sz="2" w:space="0" w:color="000000"/>
            </w:tcBorders>
          </w:tcPr>
          <w:p w14:paraId="3B15CF0D" w14:textId="77777777" w:rsidR="00EA4CF1" w:rsidRDefault="00A54946">
            <w:pPr>
              <w:pStyle w:val="TableParagraph"/>
              <w:spacing w:line="100" w:lineRule="exact"/>
              <w:ind w:left="17"/>
              <w:rPr>
                <w:sz w:val="11"/>
              </w:rPr>
            </w:pPr>
            <w:r>
              <w:rPr>
                <w:sz w:val="11"/>
              </w:rPr>
              <w:t>general amendment regarding a number of issues</w:t>
            </w:r>
          </w:p>
        </w:tc>
        <w:tc>
          <w:tcPr>
            <w:tcW w:w="920" w:type="dxa"/>
            <w:tcBorders>
              <w:top w:val="single" w:sz="2" w:space="0" w:color="000000"/>
              <w:bottom w:val="single" w:sz="2" w:space="0" w:color="000000"/>
            </w:tcBorders>
          </w:tcPr>
          <w:p w14:paraId="4EB4FB5D" w14:textId="77777777" w:rsidR="00EA4CF1" w:rsidRDefault="00A54946">
            <w:pPr>
              <w:pStyle w:val="TableParagraph"/>
              <w:spacing w:line="100" w:lineRule="exact"/>
              <w:ind w:right="5"/>
              <w:jc w:val="center"/>
              <w:rPr>
                <w:sz w:val="11"/>
              </w:rPr>
            </w:pPr>
            <w:r>
              <w:rPr>
                <w:w w:val="98"/>
                <w:sz w:val="11"/>
              </w:rPr>
              <w:t>Y</w:t>
            </w:r>
          </w:p>
        </w:tc>
        <w:tc>
          <w:tcPr>
            <w:tcW w:w="706" w:type="dxa"/>
            <w:tcBorders>
              <w:top w:val="single" w:sz="2" w:space="0" w:color="000000"/>
              <w:bottom w:val="single" w:sz="2" w:space="0" w:color="000000"/>
            </w:tcBorders>
          </w:tcPr>
          <w:p w14:paraId="101C103B" w14:textId="77777777" w:rsidR="00EA4CF1" w:rsidRDefault="00A54946">
            <w:pPr>
              <w:pStyle w:val="TableParagraph"/>
              <w:spacing w:line="100" w:lineRule="exact"/>
              <w:ind w:left="16"/>
              <w:rPr>
                <w:sz w:val="11"/>
              </w:rPr>
            </w:pPr>
            <w:r>
              <w:rPr>
                <w:sz w:val="11"/>
              </w:rPr>
              <w:t>PASSED</w:t>
            </w:r>
          </w:p>
        </w:tc>
      </w:tr>
      <w:tr w:rsidR="00EA4CF1" w14:paraId="72F0CB17" w14:textId="77777777">
        <w:trPr>
          <w:trHeight w:val="396"/>
        </w:trPr>
        <w:tc>
          <w:tcPr>
            <w:tcW w:w="478" w:type="dxa"/>
            <w:tcBorders>
              <w:top w:val="single" w:sz="2" w:space="0" w:color="000000"/>
              <w:bottom w:val="single" w:sz="2" w:space="0" w:color="000000"/>
            </w:tcBorders>
          </w:tcPr>
          <w:p w14:paraId="725D2E0E" w14:textId="77777777" w:rsidR="00EA4CF1" w:rsidRDefault="00A54946">
            <w:pPr>
              <w:pStyle w:val="TableParagraph"/>
              <w:spacing w:line="119" w:lineRule="exact"/>
              <w:ind w:left="26"/>
              <w:rPr>
                <w:sz w:val="11"/>
              </w:rPr>
            </w:pPr>
            <w:r>
              <w:rPr>
                <w:sz w:val="11"/>
              </w:rPr>
              <w:t>N/A</w:t>
            </w:r>
          </w:p>
        </w:tc>
        <w:tc>
          <w:tcPr>
            <w:tcW w:w="870" w:type="dxa"/>
            <w:tcBorders>
              <w:top w:val="single" w:sz="2" w:space="0" w:color="000000"/>
              <w:bottom w:val="single" w:sz="2" w:space="0" w:color="000000"/>
            </w:tcBorders>
          </w:tcPr>
          <w:p w14:paraId="7BBCC698"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141BAAA2" w14:textId="77777777" w:rsidR="00EA4CF1" w:rsidRDefault="00A54946">
            <w:pPr>
              <w:pStyle w:val="TableParagraph"/>
              <w:spacing w:line="122" w:lineRule="exact"/>
              <w:ind w:left="25"/>
              <w:rPr>
                <w:sz w:val="11"/>
              </w:rPr>
            </w:pPr>
            <w:r>
              <w:rPr>
                <w:sz w:val="11"/>
              </w:rPr>
              <w:t>1822039 Ontario Inc.</w:t>
            </w:r>
          </w:p>
        </w:tc>
        <w:tc>
          <w:tcPr>
            <w:tcW w:w="1629" w:type="dxa"/>
            <w:tcBorders>
              <w:top w:val="single" w:sz="2" w:space="0" w:color="000000"/>
              <w:bottom w:val="single" w:sz="2" w:space="0" w:color="000000"/>
            </w:tcBorders>
          </w:tcPr>
          <w:p w14:paraId="046DD49C" w14:textId="77777777" w:rsidR="00EA4CF1" w:rsidRDefault="00A54946">
            <w:pPr>
              <w:pStyle w:val="TableParagraph"/>
              <w:spacing w:line="122" w:lineRule="exact"/>
              <w:ind w:left="23"/>
              <w:rPr>
                <w:sz w:val="11"/>
              </w:rPr>
            </w:pPr>
            <w:r>
              <w:rPr>
                <w:sz w:val="11"/>
              </w:rPr>
              <w:t>534 Albert Street</w:t>
            </w:r>
          </w:p>
        </w:tc>
        <w:tc>
          <w:tcPr>
            <w:tcW w:w="827" w:type="dxa"/>
            <w:tcBorders>
              <w:top w:val="single" w:sz="2" w:space="0" w:color="000000"/>
              <w:bottom w:val="single" w:sz="2" w:space="0" w:color="000000"/>
            </w:tcBorders>
          </w:tcPr>
          <w:p w14:paraId="04820A4A" w14:textId="77777777" w:rsidR="00EA4CF1" w:rsidRDefault="00A54946">
            <w:pPr>
              <w:pStyle w:val="TableParagraph"/>
              <w:spacing w:line="119" w:lineRule="exact"/>
              <w:ind w:left="22"/>
              <w:rPr>
                <w:sz w:val="11"/>
              </w:rPr>
            </w:pPr>
            <w:r>
              <w:rPr>
                <w:sz w:val="11"/>
              </w:rPr>
              <w:t>R1</w:t>
            </w:r>
          </w:p>
        </w:tc>
        <w:tc>
          <w:tcPr>
            <w:tcW w:w="971" w:type="dxa"/>
            <w:tcBorders>
              <w:top w:val="single" w:sz="2" w:space="0" w:color="000000"/>
              <w:bottom w:val="single" w:sz="2" w:space="0" w:color="000000"/>
            </w:tcBorders>
          </w:tcPr>
          <w:p w14:paraId="0BD17368" w14:textId="77777777" w:rsidR="00EA4CF1" w:rsidRDefault="00A54946">
            <w:pPr>
              <w:pStyle w:val="TableParagraph"/>
              <w:spacing w:line="119" w:lineRule="exact"/>
              <w:ind w:left="21"/>
              <w:rPr>
                <w:sz w:val="11"/>
              </w:rPr>
            </w:pPr>
            <w:r>
              <w:rPr>
                <w:sz w:val="11"/>
              </w:rPr>
              <w:t>R3</w:t>
            </w:r>
          </w:p>
        </w:tc>
        <w:tc>
          <w:tcPr>
            <w:tcW w:w="820" w:type="dxa"/>
            <w:tcBorders>
              <w:top w:val="single" w:sz="2" w:space="0" w:color="000000"/>
              <w:bottom w:val="single" w:sz="2" w:space="0" w:color="000000"/>
            </w:tcBorders>
          </w:tcPr>
          <w:p w14:paraId="7D450AEF"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5CC16ED4" w14:textId="77777777" w:rsidR="00EA4CF1" w:rsidRDefault="00A54946">
            <w:pPr>
              <w:pStyle w:val="TableParagraph"/>
              <w:spacing w:line="119" w:lineRule="exact"/>
              <w:ind w:left="18"/>
              <w:rPr>
                <w:sz w:val="11"/>
              </w:rPr>
            </w:pPr>
            <w:r>
              <w:rPr>
                <w:sz w:val="11"/>
              </w:rPr>
              <w:t>Sch B - Map 11</w:t>
            </w:r>
          </w:p>
        </w:tc>
        <w:tc>
          <w:tcPr>
            <w:tcW w:w="2488" w:type="dxa"/>
            <w:tcBorders>
              <w:top w:val="single" w:sz="2" w:space="0" w:color="000000"/>
              <w:bottom w:val="single" w:sz="2" w:space="0" w:color="000000"/>
            </w:tcBorders>
          </w:tcPr>
          <w:p w14:paraId="03C5AC89" w14:textId="77777777" w:rsidR="00EA4CF1" w:rsidRDefault="00A54946">
            <w:pPr>
              <w:pStyle w:val="TableParagraph"/>
              <w:spacing w:line="122" w:lineRule="exact"/>
              <w:ind w:left="17"/>
              <w:rPr>
                <w:sz w:val="11"/>
              </w:rPr>
            </w:pPr>
            <w:r>
              <w:rPr>
                <w:sz w:val="11"/>
              </w:rPr>
              <w:t>permits apartment building</w:t>
            </w:r>
          </w:p>
        </w:tc>
        <w:tc>
          <w:tcPr>
            <w:tcW w:w="920" w:type="dxa"/>
            <w:tcBorders>
              <w:top w:val="single" w:sz="2" w:space="0" w:color="000000"/>
              <w:bottom w:val="single" w:sz="2" w:space="0" w:color="000000"/>
            </w:tcBorders>
          </w:tcPr>
          <w:p w14:paraId="5178BE5D" w14:textId="77777777" w:rsidR="00EA4CF1" w:rsidRDefault="00A54946">
            <w:pPr>
              <w:pStyle w:val="TableParagraph"/>
              <w:spacing w:line="122" w:lineRule="exact"/>
              <w:ind w:right="5"/>
              <w:jc w:val="center"/>
              <w:rPr>
                <w:sz w:val="11"/>
              </w:rPr>
            </w:pPr>
            <w:r>
              <w:rPr>
                <w:w w:val="98"/>
                <w:sz w:val="11"/>
              </w:rPr>
              <w:t>Y</w:t>
            </w:r>
          </w:p>
        </w:tc>
        <w:tc>
          <w:tcPr>
            <w:tcW w:w="706" w:type="dxa"/>
            <w:tcBorders>
              <w:top w:val="single" w:sz="2" w:space="0" w:color="000000"/>
              <w:bottom w:val="single" w:sz="2" w:space="0" w:color="000000"/>
            </w:tcBorders>
          </w:tcPr>
          <w:p w14:paraId="202BD146" w14:textId="77777777" w:rsidR="00EA4CF1" w:rsidRDefault="00A54946">
            <w:pPr>
              <w:pStyle w:val="TableParagraph"/>
              <w:spacing w:line="254" w:lineRule="auto"/>
              <w:ind w:left="16" w:right="282"/>
              <w:rPr>
                <w:sz w:val="11"/>
              </w:rPr>
            </w:pPr>
            <w:r>
              <w:rPr>
                <w:sz w:val="11"/>
              </w:rPr>
              <w:t xml:space="preserve">OMB </w:t>
            </w:r>
            <w:r>
              <w:rPr>
                <w:w w:val="95"/>
                <w:sz w:val="11"/>
              </w:rPr>
              <w:t>ORDER</w:t>
            </w:r>
          </w:p>
          <w:p w14:paraId="4C083BF4" w14:textId="77777777" w:rsidR="00EA4CF1" w:rsidRDefault="00A54946">
            <w:pPr>
              <w:pStyle w:val="TableParagraph"/>
              <w:spacing w:line="112" w:lineRule="exact"/>
              <w:ind w:left="16"/>
              <w:rPr>
                <w:sz w:val="11"/>
              </w:rPr>
            </w:pPr>
            <w:r>
              <w:rPr>
                <w:sz w:val="11"/>
              </w:rPr>
              <w:t>PL150117</w:t>
            </w:r>
          </w:p>
        </w:tc>
      </w:tr>
      <w:tr w:rsidR="00EA4CF1" w14:paraId="123B13BD" w14:textId="77777777">
        <w:trPr>
          <w:trHeight w:val="129"/>
        </w:trPr>
        <w:tc>
          <w:tcPr>
            <w:tcW w:w="478" w:type="dxa"/>
            <w:tcBorders>
              <w:top w:val="single" w:sz="2" w:space="0" w:color="000000"/>
              <w:bottom w:val="single" w:sz="2" w:space="0" w:color="000000"/>
            </w:tcBorders>
          </w:tcPr>
          <w:p w14:paraId="1AAC2E30" w14:textId="77777777" w:rsidR="00EA4CF1" w:rsidRDefault="00A54946">
            <w:pPr>
              <w:pStyle w:val="TableParagraph"/>
              <w:spacing w:line="109" w:lineRule="exact"/>
              <w:ind w:left="26"/>
              <w:rPr>
                <w:sz w:val="11"/>
              </w:rPr>
            </w:pPr>
            <w:r>
              <w:rPr>
                <w:sz w:val="11"/>
              </w:rPr>
              <w:t>51-15</w:t>
            </w:r>
          </w:p>
        </w:tc>
        <w:tc>
          <w:tcPr>
            <w:tcW w:w="870" w:type="dxa"/>
            <w:tcBorders>
              <w:top w:val="single" w:sz="2" w:space="0" w:color="000000"/>
              <w:bottom w:val="single" w:sz="2" w:space="0" w:color="000000"/>
            </w:tcBorders>
          </w:tcPr>
          <w:p w14:paraId="5A74B297" w14:textId="77777777" w:rsidR="00EA4CF1" w:rsidRDefault="00EA4CF1">
            <w:pPr>
              <w:pStyle w:val="TableParagraph"/>
              <w:rPr>
                <w:rFonts w:ascii="Times New Roman"/>
                <w:sz w:val="6"/>
              </w:rPr>
            </w:pPr>
          </w:p>
        </w:tc>
        <w:tc>
          <w:tcPr>
            <w:tcW w:w="1729" w:type="dxa"/>
            <w:tcBorders>
              <w:top w:val="single" w:sz="2" w:space="0" w:color="000000"/>
              <w:bottom w:val="single" w:sz="2" w:space="0" w:color="000000"/>
            </w:tcBorders>
          </w:tcPr>
          <w:p w14:paraId="49F42BD0" w14:textId="77777777" w:rsidR="00EA4CF1" w:rsidRDefault="00A54946">
            <w:pPr>
              <w:pStyle w:val="TableParagraph"/>
              <w:spacing w:line="109" w:lineRule="exact"/>
              <w:ind w:left="25"/>
              <w:rPr>
                <w:sz w:val="11"/>
              </w:rPr>
            </w:pPr>
            <w:r>
              <w:rPr>
                <w:sz w:val="11"/>
              </w:rPr>
              <w:t>Zavitz</w:t>
            </w:r>
          </w:p>
        </w:tc>
        <w:tc>
          <w:tcPr>
            <w:tcW w:w="1629" w:type="dxa"/>
            <w:tcBorders>
              <w:top w:val="single" w:sz="2" w:space="0" w:color="000000"/>
              <w:bottom w:val="single" w:sz="2" w:space="0" w:color="000000"/>
            </w:tcBorders>
          </w:tcPr>
          <w:p w14:paraId="3741A60D" w14:textId="77777777" w:rsidR="00EA4CF1" w:rsidRDefault="00A54946">
            <w:pPr>
              <w:pStyle w:val="TableParagraph"/>
              <w:spacing w:line="109" w:lineRule="exact"/>
              <w:ind w:left="23"/>
              <w:rPr>
                <w:sz w:val="11"/>
              </w:rPr>
            </w:pPr>
            <w:r>
              <w:rPr>
                <w:sz w:val="11"/>
              </w:rPr>
              <w:t>6972 Century Drive</w:t>
            </w:r>
          </w:p>
        </w:tc>
        <w:tc>
          <w:tcPr>
            <w:tcW w:w="827" w:type="dxa"/>
            <w:tcBorders>
              <w:top w:val="single" w:sz="2" w:space="0" w:color="000000"/>
              <w:bottom w:val="single" w:sz="2" w:space="0" w:color="000000"/>
            </w:tcBorders>
          </w:tcPr>
          <w:p w14:paraId="6C8C123E" w14:textId="77777777" w:rsidR="00EA4CF1" w:rsidRDefault="00A54946">
            <w:pPr>
              <w:pStyle w:val="TableParagraph"/>
              <w:spacing w:line="109" w:lineRule="exact"/>
              <w:ind w:left="22"/>
              <w:rPr>
                <w:sz w:val="11"/>
              </w:rPr>
            </w:pPr>
            <w:r>
              <w:rPr>
                <w:sz w:val="11"/>
              </w:rPr>
              <w:t>A1</w:t>
            </w:r>
          </w:p>
        </w:tc>
        <w:tc>
          <w:tcPr>
            <w:tcW w:w="971" w:type="dxa"/>
            <w:tcBorders>
              <w:top w:val="single" w:sz="2" w:space="0" w:color="000000"/>
              <w:bottom w:val="single" w:sz="2" w:space="0" w:color="000000"/>
            </w:tcBorders>
          </w:tcPr>
          <w:p w14:paraId="54A4C657" w14:textId="77777777" w:rsidR="00EA4CF1" w:rsidRDefault="00A54946">
            <w:pPr>
              <w:pStyle w:val="TableParagraph"/>
              <w:spacing w:line="109" w:lineRule="exact"/>
              <w:ind w:left="21"/>
              <w:rPr>
                <w:sz w:val="11"/>
              </w:rPr>
            </w:pPr>
            <w:r>
              <w:rPr>
                <w:sz w:val="11"/>
              </w:rPr>
              <w:t>A2 &amp; A3</w:t>
            </w:r>
          </w:p>
        </w:tc>
        <w:tc>
          <w:tcPr>
            <w:tcW w:w="820" w:type="dxa"/>
            <w:tcBorders>
              <w:top w:val="single" w:sz="2" w:space="0" w:color="000000"/>
              <w:bottom w:val="single" w:sz="2" w:space="0" w:color="000000"/>
            </w:tcBorders>
          </w:tcPr>
          <w:p w14:paraId="5059CE26"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204659C7" w14:textId="77777777" w:rsidR="00EA4CF1" w:rsidRDefault="00A54946">
            <w:pPr>
              <w:pStyle w:val="TableParagraph"/>
              <w:spacing w:line="109" w:lineRule="exact"/>
              <w:ind w:left="18"/>
              <w:rPr>
                <w:sz w:val="11"/>
              </w:rPr>
            </w:pPr>
            <w:r>
              <w:rPr>
                <w:sz w:val="11"/>
              </w:rPr>
              <w:t>Sch A - Map 13</w:t>
            </w:r>
          </w:p>
        </w:tc>
        <w:tc>
          <w:tcPr>
            <w:tcW w:w="2488" w:type="dxa"/>
            <w:tcBorders>
              <w:top w:val="single" w:sz="2" w:space="0" w:color="000000"/>
              <w:bottom w:val="single" w:sz="2" w:space="0" w:color="000000"/>
            </w:tcBorders>
          </w:tcPr>
          <w:p w14:paraId="45EEF631" w14:textId="77777777" w:rsidR="00EA4CF1" w:rsidRDefault="00A54946">
            <w:pPr>
              <w:pStyle w:val="TableParagraph"/>
              <w:spacing w:line="109" w:lineRule="exact"/>
              <w:ind w:left="17"/>
              <w:rPr>
                <w:sz w:val="11"/>
              </w:rPr>
            </w:pPr>
            <w:r>
              <w:rPr>
                <w:sz w:val="11"/>
              </w:rPr>
              <w:t>permits surplus farm dwelling severance</w:t>
            </w:r>
          </w:p>
        </w:tc>
        <w:tc>
          <w:tcPr>
            <w:tcW w:w="920" w:type="dxa"/>
            <w:tcBorders>
              <w:top w:val="single" w:sz="2" w:space="0" w:color="000000"/>
              <w:bottom w:val="single" w:sz="2" w:space="0" w:color="000000"/>
            </w:tcBorders>
          </w:tcPr>
          <w:p w14:paraId="7B6799E7"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50882688" w14:textId="77777777" w:rsidR="00EA4CF1" w:rsidRDefault="00A54946">
            <w:pPr>
              <w:pStyle w:val="TableParagraph"/>
              <w:spacing w:line="109" w:lineRule="exact"/>
              <w:ind w:left="16"/>
              <w:rPr>
                <w:sz w:val="11"/>
              </w:rPr>
            </w:pPr>
            <w:r>
              <w:rPr>
                <w:sz w:val="11"/>
              </w:rPr>
              <w:t>PASSED</w:t>
            </w:r>
          </w:p>
        </w:tc>
      </w:tr>
      <w:tr w:rsidR="00EA4CF1" w14:paraId="79D85119" w14:textId="77777777">
        <w:trPr>
          <w:trHeight w:val="129"/>
        </w:trPr>
        <w:tc>
          <w:tcPr>
            <w:tcW w:w="478" w:type="dxa"/>
            <w:tcBorders>
              <w:top w:val="single" w:sz="2" w:space="0" w:color="000000"/>
              <w:bottom w:val="single" w:sz="2" w:space="0" w:color="000000"/>
            </w:tcBorders>
          </w:tcPr>
          <w:p w14:paraId="7F70F573" w14:textId="77777777" w:rsidR="00EA4CF1" w:rsidRDefault="00A54946">
            <w:pPr>
              <w:pStyle w:val="TableParagraph"/>
              <w:spacing w:line="109" w:lineRule="exact"/>
              <w:ind w:left="26"/>
              <w:rPr>
                <w:sz w:val="11"/>
              </w:rPr>
            </w:pPr>
            <w:r>
              <w:rPr>
                <w:sz w:val="11"/>
              </w:rPr>
              <w:t>52-15</w:t>
            </w:r>
          </w:p>
        </w:tc>
        <w:tc>
          <w:tcPr>
            <w:tcW w:w="870" w:type="dxa"/>
            <w:tcBorders>
              <w:top w:val="single" w:sz="2" w:space="0" w:color="000000"/>
              <w:bottom w:val="single" w:sz="2" w:space="0" w:color="000000"/>
            </w:tcBorders>
          </w:tcPr>
          <w:p w14:paraId="2B853B08" w14:textId="77777777" w:rsidR="00EA4CF1" w:rsidRDefault="00EA4CF1">
            <w:pPr>
              <w:pStyle w:val="TableParagraph"/>
              <w:rPr>
                <w:rFonts w:ascii="Times New Roman"/>
                <w:sz w:val="6"/>
              </w:rPr>
            </w:pPr>
          </w:p>
        </w:tc>
        <w:tc>
          <w:tcPr>
            <w:tcW w:w="1729" w:type="dxa"/>
            <w:tcBorders>
              <w:top w:val="single" w:sz="2" w:space="0" w:color="000000"/>
              <w:bottom w:val="single" w:sz="2" w:space="0" w:color="000000"/>
            </w:tcBorders>
          </w:tcPr>
          <w:p w14:paraId="31367E4B" w14:textId="77777777" w:rsidR="00EA4CF1" w:rsidRDefault="00A54946">
            <w:pPr>
              <w:pStyle w:val="TableParagraph"/>
              <w:spacing w:line="109" w:lineRule="exact"/>
              <w:ind w:left="25"/>
              <w:rPr>
                <w:sz w:val="11"/>
              </w:rPr>
            </w:pPr>
            <w:r>
              <w:rPr>
                <w:sz w:val="11"/>
              </w:rPr>
              <w:t>Hillen</w:t>
            </w:r>
          </w:p>
        </w:tc>
        <w:tc>
          <w:tcPr>
            <w:tcW w:w="1629" w:type="dxa"/>
            <w:tcBorders>
              <w:top w:val="single" w:sz="2" w:space="0" w:color="000000"/>
              <w:bottom w:val="single" w:sz="2" w:space="0" w:color="000000"/>
            </w:tcBorders>
          </w:tcPr>
          <w:p w14:paraId="1297DBAA" w14:textId="77777777" w:rsidR="00EA4CF1" w:rsidRDefault="00A54946">
            <w:pPr>
              <w:pStyle w:val="TableParagraph"/>
              <w:spacing w:line="109" w:lineRule="exact"/>
              <w:ind w:left="23"/>
              <w:rPr>
                <w:sz w:val="11"/>
              </w:rPr>
            </w:pPr>
            <w:r>
              <w:rPr>
                <w:sz w:val="11"/>
              </w:rPr>
              <w:t>23216 Christina Road</w:t>
            </w:r>
          </w:p>
        </w:tc>
        <w:tc>
          <w:tcPr>
            <w:tcW w:w="827" w:type="dxa"/>
            <w:tcBorders>
              <w:top w:val="single" w:sz="2" w:space="0" w:color="000000"/>
              <w:bottom w:val="single" w:sz="2" w:space="0" w:color="000000"/>
            </w:tcBorders>
          </w:tcPr>
          <w:p w14:paraId="66D2C91F" w14:textId="77777777" w:rsidR="00EA4CF1" w:rsidRDefault="00A54946">
            <w:pPr>
              <w:pStyle w:val="TableParagraph"/>
              <w:spacing w:line="109" w:lineRule="exact"/>
              <w:ind w:left="22"/>
              <w:rPr>
                <w:sz w:val="11"/>
              </w:rPr>
            </w:pPr>
            <w:r>
              <w:rPr>
                <w:sz w:val="11"/>
              </w:rPr>
              <w:t>A1</w:t>
            </w:r>
          </w:p>
        </w:tc>
        <w:tc>
          <w:tcPr>
            <w:tcW w:w="971" w:type="dxa"/>
            <w:tcBorders>
              <w:top w:val="single" w:sz="2" w:space="0" w:color="000000"/>
              <w:bottom w:val="single" w:sz="2" w:space="0" w:color="000000"/>
            </w:tcBorders>
          </w:tcPr>
          <w:p w14:paraId="3F7A853A" w14:textId="77777777" w:rsidR="00EA4CF1" w:rsidRDefault="00A54946">
            <w:pPr>
              <w:pStyle w:val="TableParagraph"/>
              <w:spacing w:line="109" w:lineRule="exact"/>
              <w:ind w:left="21"/>
              <w:rPr>
                <w:sz w:val="11"/>
              </w:rPr>
            </w:pPr>
            <w:r>
              <w:rPr>
                <w:sz w:val="11"/>
              </w:rPr>
              <w:t>A2 &amp; A3</w:t>
            </w:r>
          </w:p>
        </w:tc>
        <w:tc>
          <w:tcPr>
            <w:tcW w:w="820" w:type="dxa"/>
            <w:tcBorders>
              <w:top w:val="single" w:sz="2" w:space="0" w:color="000000"/>
              <w:bottom w:val="single" w:sz="2" w:space="0" w:color="000000"/>
            </w:tcBorders>
          </w:tcPr>
          <w:p w14:paraId="5A55C92D"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2813ABA6" w14:textId="77777777" w:rsidR="00EA4CF1" w:rsidRDefault="00A54946">
            <w:pPr>
              <w:pStyle w:val="TableParagraph"/>
              <w:spacing w:line="109" w:lineRule="exact"/>
              <w:ind w:left="18"/>
              <w:rPr>
                <w:sz w:val="11"/>
              </w:rPr>
            </w:pPr>
            <w:r>
              <w:rPr>
                <w:sz w:val="11"/>
              </w:rPr>
              <w:t>Sch A - Map 22</w:t>
            </w:r>
          </w:p>
        </w:tc>
        <w:tc>
          <w:tcPr>
            <w:tcW w:w="2488" w:type="dxa"/>
            <w:tcBorders>
              <w:top w:val="single" w:sz="2" w:space="0" w:color="000000"/>
              <w:bottom w:val="single" w:sz="2" w:space="0" w:color="000000"/>
            </w:tcBorders>
          </w:tcPr>
          <w:p w14:paraId="15ACD327" w14:textId="77777777" w:rsidR="00EA4CF1" w:rsidRDefault="00A54946">
            <w:pPr>
              <w:pStyle w:val="TableParagraph"/>
              <w:spacing w:line="109" w:lineRule="exact"/>
              <w:ind w:left="17"/>
              <w:rPr>
                <w:sz w:val="11"/>
              </w:rPr>
            </w:pPr>
            <w:r>
              <w:rPr>
                <w:sz w:val="11"/>
              </w:rPr>
              <w:t>permits surplus farm dwelling severance</w:t>
            </w:r>
          </w:p>
        </w:tc>
        <w:tc>
          <w:tcPr>
            <w:tcW w:w="920" w:type="dxa"/>
            <w:tcBorders>
              <w:top w:val="single" w:sz="2" w:space="0" w:color="000000"/>
              <w:bottom w:val="single" w:sz="2" w:space="0" w:color="000000"/>
            </w:tcBorders>
          </w:tcPr>
          <w:p w14:paraId="222D3C76"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3C7544AC" w14:textId="77777777" w:rsidR="00EA4CF1" w:rsidRDefault="00A54946">
            <w:pPr>
              <w:pStyle w:val="TableParagraph"/>
              <w:spacing w:line="109" w:lineRule="exact"/>
              <w:ind w:left="16"/>
              <w:rPr>
                <w:sz w:val="11"/>
              </w:rPr>
            </w:pPr>
            <w:r>
              <w:rPr>
                <w:sz w:val="11"/>
              </w:rPr>
              <w:t>PASSED</w:t>
            </w:r>
          </w:p>
        </w:tc>
      </w:tr>
      <w:tr w:rsidR="00EA4CF1" w14:paraId="0B652ABC" w14:textId="77777777">
        <w:trPr>
          <w:trHeight w:val="129"/>
        </w:trPr>
        <w:tc>
          <w:tcPr>
            <w:tcW w:w="478" w:type="dxa"/>
            <w:tcBorders>
              <w:top w:val="single" w:sz="2" w:space="0" w:color="000000"/>
              <w:bottom w:val="single" w:sz="2" w:space="0" w:color="000000"/>
            </w:tcBorders>
          </w:tcPr>
          <w:p w14:paraId="7AAC2B62" w14:textId="77777777" w:rsidR="00EA4CF1" w:rsidRDefault="00A54946">
            <w:pPr>
              <w:pStyle w:val="TableParagraph"/>
              <w:spacing w:line="109" w:lineRule="exact"/>
              <w:ind w:left="26"/>
              <w:rPr>
                <w:sz w:val="11"/>
              </w:rPr>
            </w:pPr>
            <w:r>
              <w:rPr>
                <w:sz w:val="11"/>
              </w:rPr>
              <w:t>53-15</w:t>
            </w:r>
          </w:p>
        </w:tc>
        <w:tc>
          <w:tcPr>
            <w:tcW w:w="870" w:type="dxa"/>
            <w:tcBorders>
              <w:top w:val="single" w:sz="2" w:space="0" w:color="000000"/>
              <w:bottom w:val="single" w:sz="2" w:space="0" w:color="000000"/>
            </w:tcBorders>
          </w:tcPr>
          <w:p w14:paraId="3A093FD2" w14:textId="77777777" w:rsidR="00EA4CF1" w:rsidRDefault="00EA4CF1">
            <w:pPr>
              <w:pStyle w:val="TableParagraph"/>
              <w:rPr>
                <w:rFonts w:ascii="Times New Roman"/>
                <w:sz w:val="6"/>
              </w:rPr>
            </w:pPr>
          </w:p>
        </w:tc>
        <w:tc>
          <w:tcPr>
            <w:tcW w:w="1729" w:type="dxa"/>
            <w:tcBorders>
              <w:top w:val="single" w:sz="2" w:space="0" w:color="000000"/>
              <w:bottom w:val="single" w:sz="2" w:space="0" w:color="000000"/>
            </w:tcBorders>
          </w:tcPr>
          <w:p w14:paraId="0FE22073" w14:textId="77777777" w:rsidR="00EA4CF1" w:rsidRDefault="00A54946">
            <w:pPr>
              <w:pStyle w:val="TableParagraph"/>
              <w:spacing w:line="109" w:lineRule="exact"/>
              <w:ind w:left="25"/>
              <w:rPr>
                <w:sz w:val="11"/>
              </w:rPr>
            </w:pPr>
            <w:r>
              <w:rPr>
                <w:sz w:val="11"/>
              </w:rPr>
              <w:t>Pet Care Crematorium Ltd.</w:t>
            </w:r>
          </w:p>
        </w:tc>
        <w:tc>
          <w:tcPr>
            <w:tcW w:w="1629" w:type="dxa"/>
            <w:tcBorders>
              <w:top w:val="single" w:sz="2" w:space="0" w:color="000000"/>
              <w:bottom w:val="single" w:sz="2" w:space="0" w:color="000000"/>
            </w:tcBorders>
          </w:tcPr>
          <w:p w14:paraId="7103A85A" w14:textId="77777777" w:rsidR="00EA4CF1" w:rsidRDefault="00A54946">
            <w:pPr>
              <w:pStyle w:val="TableParagraph"/>
              <w:spacing w:line="109" w:lineRule="exact"/>
              <w:ind w:left="23"/>
              <w:rPr>
                <w:sz w:val="11"/>
              </w:rPr>
            </w:pPr>
            <w:r>
              <w:rPr>
                <w:sz w:val="11"/>
              </w:rPr>
              <w:t>775 Wright Street</w:t>
            </w:r>
          </w:p>
        </w:tc>
        <w:tc>
          <w:tcPr>
            <w:tcW w:w="827" w:type="dxa"/>
            <w:tcBorders>
              <w:top w:val="single" w:sz="2" w:space="0" w:color="000000"/>
              <w:bottom w:val="single" w:sz="2" w:space="0" w:color="000000"/>
            </w:tcBorders>
          </w:tcPr>
          <w:p w14:paraId="345E76F6" w14:textId="77777777" w:rsidR="00EA4CF1" w:rsidRDefault="00A54946">
            <w:pPr>
              <w:pStyle w:val="TableParagraph"/>
              <w:spacing w:line="109" w:lineRule="exact"/>
              <w:ind w:left="22"/>
              <w:rPr>
                <w:sz w:val="11"/>
              </w:rPr>
            </w:pPr>
            <w:r>
              <w:rPr>
                <w:sz w:val="11"/>
              </w:rPr>
              <w:t>M2-9</w:t>
            </w:r>
          </w:p>
        </w:tc>
        <w:tc>
          <w:tcPr>
            <w:tcW w:w="971" w:type="dxa"/>
            <w:tcBorders>
              <w:top w:val="single" w:sz="2" w:space="0" w:color="000000"/>
              <w:bottom w:val="single" w:sz="2" w:space="0" w:color="000000"/>
            </w:tcBorders>
          </w:tcPr>
          <w:p w14:paraId="2706955C" w14:textId="77777777" w:rsidR="00EA4CF1" w:rsidRDefault="00A54946">
            <w:pPr>
              <w:pStyle w:val="TableParagraph"/>
              <w:spacing w:line="109" w:lineRule="exact"/>
              <w:ind w:left="21"/>
              <w:rPr>
                <w:sz w:val="11"/>
              </w:rPr>
            </w:pPr>
            <w:r>
              <w:rPr>
                <w:sz w:val="11"/>
              </w:rPr>
              <w:t>M2-11</w:t>
            </w:r>
          </w:p>
        </w:tc>
        <w:tc>
          <w:tcPr>
            <w:tcW w:w="820" w:type="dxa"/>
            <w:tcBorders>
              <w:top w:val="single" w:sz="2" w:space="0" w:color="000000"/>
              <w:bottom w:val="single" w:sz="2" w:space="0" w:color="000000"/>
            </w:tcBorders>
          </w:tcPr>
          <w:p w14:paraId="429CA3AB"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0E3FA846" w14:textId="77777777" w:rsidR="00EA4CF1" w:rsidRDefault="00A54946">
            <w:pPr>
              <w:pStyle w:val="TableParagraph"/>
              <w:spacing w:line="109" w:lineRule="exact"/>
              <w:ind w:left="18"/>
              <w:rPr>
                <w:sz w:val="11"/>
              </w:rPr>
            </w:pPr>
            <w:r>
              <w:rPr>
                <w:sz w:val="11"/>
              </w:rPr>
              <w:t>Sch B - Map 1</w:t>
            </w:r>
          </w:p>
        </w:tc>
        <w:tc>
          <w:tcPr>
            <w:tcW w:w="2488" w:type="dxa"/>
            <w:tcBorders>
              <w:top w:val="single" w:sz="2" w:space="0" w:color="000000"/>
              <w:bottom w:val="single" w:sz="2" w:space="0" w:color="000000"/>
            </w:tcBorders>
          </w:tcPr>
          <w:p w14:paraId="3B272E0B" w14:textId="77777777" w:rsidR="00EA4CF1" w:rsidRDefault="00A54946">
            <w:pPr>
              <w:pStyle w:val="TableParagraph"/>
              <w:spacing w:line="109" w:lineRule="exact"/>
              <w:ind w:left="17"/>
              <w:rPr>
                <w:sz w:val="11"/>
              </w:rPr>
            </w:pPr>
            <w:r>
              <w:rPr>
                <w:sz w:val="11"/>
              </w:rPr>
              <w:t>permit the use of a crematorium</w:t>
            </w:r>
          </w:p>
        </w:tc>
        <w:tc>
          <w:tcPr>
            <w:tcW w:w="920" w:type="dxa"/>
            <w:tcBorders>
              <w:top w:val="single" w:sz="2" w:space="0" w:color="000000"/>
              <w:bottom w:val="single" w:sz="2" w:space="0" w:color="000000"/>
            </w:tcBorders>
          </w:tcPr>
          <w:p w14:paraId="691E20B4"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43D988E2" w14:textId="77777777" w:rsidR="00EA4CF1" w:rsidRDefault="00A54946">
            <w:pPr>
              <w:pStyle w:val="TableParagraph"/>
              <w:spacing w:line="109" w:lineRule="exact"/>
              <w:ind w:left="16"/>
              <w:rPr>
                <w:sz w:val="11"/>
              </w:rPr>
            </w:pPr>
            <w:r>
              <w:rPr>
                <w:sz w:val="11"/>
              </w:rPr>
              <w:t>PASSED</w:t>
            </w:r>
          </w:p>
        </w:tc>
      </w:tr>
      <w:tr w:rsidR="00EA4CF1" w14:paraId="20ABD2E5" w14:textId="77777777">
        <w:trPr>
          <w:trHeight w:val="119"/>
        </w:trPr>
        <w:tc>
          <w:tcPr>
            <w:tcW w:w="478" w:type="dxa"/>
            <w:tcBorders>
              <w:top w:val="single" w:sz="2" w:space="0" w:color="000000"/>
              <w:bottom w:val="single" w:sz="2" w:space="0" w:color="000000"/>
            </w:tcBorders>
          </w:tcPr>
          <w:p w14:paraId="43251F9A" w14:textId="77777777" w:rsidR="00EA4CF1" w:rsidRDefault="00A54946">
            <w:pPr>
              <w:pStyle w:val="TableParagraph"/>
              <w:spacing w:line="100" w:lineRule="exact"/>
              <w:ind w:left="26"/>
              <w:rPr>
                <w:sz w:val="11"/>
              </w:rPr>
            </w:pPr>
            <w:r>
              <w:rPr>
                <w:sz w:val="11"/>
              </w:rPr>
              <w:t>54-15</w:t>
            </w:r>
          </w:p>
        </w:tc>
        <w:tc>
          <w:tcPr>
            <w:tcW w:w="870" w:type="dxa"/>
            <w:tcBorders>
              <w:top w:val="single" w:sz="2" w:space="0" w:color="000000"/>
              <w:bottom w:val="single" w:sz="2" w:space="0" w:color="000000"/>
            </w:tcBorders>
          </w:tcPr>
          <w:p w14:paraId="023A1E5B" w14:textId="77777777" w:rsidR="00EA4CF1" w:rsidRDefault="00EA4CF1">
            <w:pPr>
              <w:pStyle w:val="TableParagraph"/>
              <w:rPr>
                <w:rFonts w:ascii="Times New Roman"/>
                <w:sz w:val="6"/>
              </w:rPr>
            </w:pPr>
          </w:p>
        </w:tc>
        <w:tc>
          <w:tcPr>
            <w:tcW w:w="1729" w:type="dxa"/>
            <w:tcBorders>
              <w:top w:val="single" w:sz="2" w:space="0" w:color="000000"/>
              <w:bottom w:val="single" w:sz="2" w:space="0" w:color="000000"/>
            </w:tcBorders>
          </w:tcPr>
          <w:p w14:paraId="0AAB4082" w14:textId="77777777" w:rsidR="00EA4CF1" w:rsidRDefault="00A54946">
            <w:pPr>
              <w:pStyle w:val="TableParagraph"/>
              <w:spacing w:line="100" w:lineRule="exact"/>
              <w:ind w:left="25"/>
              <w:rPr>
                <w:sz w:val="11"/>
              </w:rPr>
            </w:pPr>
            <w:r>
              <w:rPr>
                <w:sz w:val="11"/>
              </w:rPr>
              <w:t>Baptist Church of Canada</w:t>
            </w:r>
          </w:p>
        </w:tc>
        <w:tc>
          <w:tcPr>
            <w:tcW w:w="1629" w:type="dxa"/>
            <w:tcBorders>
              <w:top w:val="single" w:sz="2" w:space="0" w:color="000000"/>
              <w:bottom w:val="single" w:sz="2" w:space="0" w:color="000000"/>
            </w:tcBorders>
          </w:tcPr>
          <w:p w14:paraId="66D67E96" w14:textId="77777777" w:rsidR="00EA4CF1" w:rsidRDefault="00A54946">
            <w:pPr>
              <w:pStyle w:val="TableParagraph"/>
              <w:spacing w:line="100" w:lineRule="exact"/>
              <w:ind w:left="23"/>
              <w:rPr>
                <w:sz w:val="11"/>
              </w:rPr>
            </w:pPr>
            <w:r>
              <w:rPr>
                <w:sz w:val="11"/>
              </w:rPr>
              <w:t>22397 Adelaide Road</w:t>
            </w:r>
          </w:p>
        </w:tc>
        <w:tc>
          <w:tcPr>
            <w:tcW w:w="827" w:type="dxa"/>
            <w:tcBorders>
              <w:top w:val="single" w:sz="2" w:space="0" w:color="000000"/>
              <w:bottom w:val="single" w:sz="2" w:space="0" w:color="000000"/>
            </w:tcBorders>
          </w:tcPr>
          <w:p w14:paraId="4DC33CA3" w14:textId="77777777" w:rsidR="00EA4CF1" w:rsidRDefault="00A54946">
            <w:pPr>
              <w:pStyle w:val="TableParagraph"/>
              <w:spacing w:line="100" w:lineRule="exact"/>
              <w:ind w:left="22"/>
              <w:rPr>
                <w:sz w:val="11"/>
              </w:rPr>
            </w:pPr>
            <w:r>
              <w:rPr>
                <w:w w:val="98"/>
                <w:sz w:val="11"/>
              </w:rPr>
              <w:t>I</w:t>
            </w:r>
          </w:p>
        </w:tc>
        <w:tc>
          <w:tcPr>
            <w:tcW w:w="971" w:type="dxa"/>
            <w:tcBorders>
              <w:top w:val="single" w:sz="2" w:space="0" w:color="000000"/>
              <w:bottom w:val="single" w:sz="2" w:space="0" w:color="000000"/>
            </w:tcBorders>
          </w:tcPr>
          <w:p w14:paraId="55FA294E" w14:textId="77777777" w:rsidR="00EA4CF1" w:rsidRDefault="00A54946">
            <w:pPr>
              <w:pStyle w:val="TableParagraph"/>
              <w:spacing w:line="100" w:lineRule="exact"/>
              <w:ind w:left="21"/>
              <w:rPr>
                <w:sz w:val="11"/>
              </w:rPr>
            </w:pPr>
            <w:r>
              <w:rPr>
                <w:sz w:val="11"/>
              </w:rPr>
              <w:t>R2-4</w:t>
            </w:r>
          </w:p>
        </w:tc>
        <w:tc>
          <w:tcPr>
            <w:tcW w:w="820" w:type="dxa"/>
            <w:tcBorders>
              <w:top w:val="single" w:sz="2" w:space="0" w:color="000000"/>
              <w:bottom w:val="single" w:sz="2" w:space="0" w:color="000000"/>
            </w:tcBorders>
          </w:tcPr>
          <w:p w14:paraId="790F8B58"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6461B264" w14:textId="77777777" w:rsidR="00EA4CF1" w:rsidRDefault="00A54946">
            <w:pPr>
              <w:pStyle w:val="TableParagraph"/>
              <w:spacing w:line="100" w:lineRule="exact"/>
              <w:ind w:left="18"/>
              <w:rPr>
                <w:sz w:val="11"/>
              </w:rPr>
            </w:pPr>
            <w:r>
              <w:rPr>
                <w:sz w:val="11"/>
              </w:rPr>
              <w:t>Sch C - Map 6</w:t>
            </w:r>
          </w:p>
        </w:tc>
        <w:tc>
          <w:tcPr>
            <w:tcW w:w="2488" w:type="dxa"/>
            <w:tcBorders>
              <w:top w:val="single" w:sz="2" w:space="0" w:color="000000"/>
              <w:bottom w:val="single" w:sz="2" w:space="0" w:color="000000"/>
            </w:tcBorders>
          </w:tcPr>
          <w:p w14:paraId="13059740" w14:textId="77777777" w:rsidR="00EA4CF1" w:rsidRDefault="00A54946">
            <w:pPr>
              <w:pStyle w:val="TableParagraph"/>
              <w:spacing w:line="100" w:lineRule="exact"/>
              <w:ind w:left="17"/>
              <w:rPr>
                <w:sz w:val="11"/>
              </w:rPr>
            </w:pPr>
            <w:r>
              <w:rPr>
                <w:sz w:val="11"/>
              </w:rPr>
              <w:t>permit conversion of a church into apartment units</w:t>
            </w:r>
          </w:p>
        </w:tc>
        <w:tc>
          <w:tcPr>
            <w:tcW w:w="920" w:type="dxa"/>
            <w:tcBorders>
              <w:top w:val="single" w:sz="2" w:space="0" w:color="000000"/>
              <w:bottom w:val="single" w:sz="2" w:space="0" w:color="000000"/>
            </w:tcBorders>
          </w:tcPr>
          <w:p w14:paraId="58881B76" w14:textId="77777777" w:rsidR="00EA4CF1" w:rsidRDefault="00A54946">
            <w:pPr>
              <w:pStyle w:val="TableParagraph"/>
              <w:spacing w:line="100" w:lineRule="exact"/>
              <w:ind w:right="5"/>
              <w:jc w:val="center"/>
              <w:rPr>
                <w:sz w:val="11"/>
              </w:rPr>
            </w:pPr>
            <w:r>
              <w:rPr>
                <w:w w:val="98"/>
                <w:sz w:val="11"/>
              </w:rPr>
              <w:t>Y</w:t>
            </w:r>
          </w:p>
        </w:tc>
        <w:tc>
          <w:tcPr>
            <w:tcW w:w="706" w:type="dxa"/>
            <w:tcBorders>
              <w:top w:val="single" w:sz="2" w:space="0" w:color="000000"/>
              <w:bottom w:val="single" w:sz="2" w:space="0" w:color="000000"/>
            </w:tcBorders>
          </w:tcPr>
          <w:p w14:paraId="789253F5" w14:textId="77777777" w:rsidR="00EA4CF1" w:rsidRDefault="00A54946">
            <w:pPr>
              <w:pStyle w:val="TableParagraph"/>
              <w:spacing w:line="100" w:lineRule="exact"/>
              <w:ind w:left="16"/>
              <w:rPr>
                <w:sz w:val="11"/>
              </w:rPr>
            </w:pPr>
            <w:r>
              <w:rPr>
                <w:sz w:val="11"/>
              </w:rPr>
              <w:t>PASSED</w:t>
            </w:r>
          </w:p>
        </w:tc>
      </w:tr>
      <w:tr w:rsidR="00EA4CF1" w14:paraId="13DA1E0E" w14:textId="77777777">
        <w:trPr>
          <w:trHeight w:val="129"/>
        </w:trPr>
        <w:tc>
          <w:tcPr>
            <w:tcW w:w="478" w:type="dxa"/>
            <w:tcBorders>
              <w:top w:val="single" w:sz="2" w:space="0" w:color="000000"/>
              <w:bottom w:val="single" w:sz="2" w:space="0" w:color="000000"/>
            </w:tcBorders>
          </w:tcPr>
          <w:p w14:paraId="7AC65C73" w14:textId="77777777" w:rsidR="00EA4CF1" w:rsidRDefault="00A54946">
            <w:pPr>
              <w:pStyle w:val="TableParagraph"/>
              <w:spacing w:line="109" w:lineRule="exact"/>
              <w:ind w:left="26"/>
              <w:rPr>
                <w:sz w:val="11"/>
              </w:rPr>
            </w:pPr>
            <w:r>
              <w:rPr>
                <w:sz w:val="11"/>
              </w:rPr>
              <w:t>55-15</w:t>
            </w:r>
          </w:p>
        </w:tc>
        <w:tc>
          <w:tcPr>
            <w:tcW w:w="870" w:type="dxa"/>
            <w:tcBorders>
              <w:top w:val="single" w:sz="2" w:space="0" w:color="000000"/>
              <w:bottom w:val="single" w:sz="2" w:space="0" w:color="000000"/>
            </w:tcBorders>
          </w:tcPr>
          <w:p w14:paraId="26D5B000" w14:textId="77777777" w:rsidR="00EA4CF1" w:rsidRDefault="00EA4CF1">
            <w:pPr>
              <w:pStyle w:val="TableParagraph"/>
              <w:rPr>
                <w:rFonts w:ascii="Times New Roman"/>
                <w:sz w:val="6"/>
              </w:rPr>
            </w:pPr>
          </w:p>
        </w:tc>
        <w:tc>
          <w:tcPr>
            <w:tcW w:w="1729" w:type="dxa"/>
            <w:tcBorders>
              <w:top w:val="single" w:sz="2" w:space="0" w:color="000000"/>
              <w:bottom w:val="single" w:sz="2" w:space="0" w:color="000000"/>
            </w:tcBorders>
          </w:tcPr>
          <w:p w14:paraId="6ECDAC2A" w14:textId="77777777" w:rsidR="00EA4CF1" w:rsidRDefault="00A54946">
            <w:pPr>
              <w:pStyle w:val="TableParagraph"/>
              <w:spacing w:line="109" w:lineRule="exact"/>
              <w:ind w:left="25"/>
              <w:rPr>
                <w:sz w:val="11"/>
              </w:rPr>
            </w:pPr>
            <w:r>
              <w:rPr>
                <w:sz w:val="11"/>
              </w:rPr>
              <w:t>Giffen</w:t>
            </w:r>
          </w:p>
        </w:tc>
        <w:tc>
          <w:tcPr>
            <w:tcW w:w="1629" w:type="dxa"/>
            <w:tcBorders>
              <w:top w:val="single" w:sz="2" w:space="0" w:color="000000"/>
              <w:bottom w:val="single" w:sz="2" w:space="0" w:color="000000"/>
            </w:tcBorders>
          </w:tcPr>
          <w:p w14:paraId="6352C1FD" w14:textId="77777777" w:rsidR="00EA4CF1" w:rsidRDefault="00A54946">
            <w:pPr>
              <w:pStyle w:val="TableParagraph"/>
              <w:spacing w:line="109" w:lineRule="exact"/>
              <w:ind w:left="23"/>
              <w:rPr>
                <w:sz w:val="11"/>
              </w:rPr>
            </w:pPr>
            <w:r>
              <w:rPr>
                <w:sz w:val="11"/>
              </w:rPr>
              <w:t>516 Albert Street</w:t>
            </w:r>
          </w:p>
        </w:tc>
        <w:tc>
          <w:tcPr>
            <w:tcW w:w="827" w:type="dxa"/>
            <w:tcBorders>
              <w:top w:val="single" w:sz="2" w:space="0" w:color="000000"/>
              <w:bottom w:val="single" w:sz="2" w:space="0" w:color="000000"/>
            </w:tcBorders>
          </w:tcPr>
          <w:p w14:paraId="78E8F520" w14:textId="77777777" w:rsidR="00EA4CF1" w:rsidRDefault="00A54946">
            <w:pPr>
              <w:pStyle w:val="TableParagraph"/>
              <w:spacing w:line="109" w:lineRule="exact"/>
              <w:ind w:left="22"/>
              <w:rPr>
                <w:sz w:val="11"/>
              </w:rPr>
            </w:pPr>
            <w:r>
              <w:rPr>
                <w:sz w:val="11"/>
              </w:rPr>
              <w:t>R1</w:t>
            </w:r>
          </w:p>
        </w:tc>
        <w:tc>
          <w:tcPr>
            <w:tcW w:w="971" w:type="dxa"/>
            <w:tcBorders>
              <w:top w:val="single" w:sz="2" w:space="0" w:color="000000"/>
              <w:bottom w:val="single" w:sz="2" w:space="0" w:color="000000"/>
            </w:tcBorders>
          </w:tcPr>
          <w:p w14:paraId="1C10D43F" w14:textId="77777777" w:rsidR="00EA4CF1" w:rsidRDefault="00A54946">
            <w:pPr>
              <w:pStyle w:val="TableParagraph"/>
              <w:spacing w:line="109" w:lineRule="exact"/>
              <w:ind w:left="21"/>
              <w:rPr>
                <w:sz w:val="11"/>
              </w:rPr>
            </w:pPr>
            <w:r>
              <w:rPr>
                <w:sz w:val="11"/>
              </w:rPr>
              <w:t>R3</w:t>
            </w:r>
          </w:p>
        </w:tc>
        <w:tc>
          <w:tcPr>
            <w:tcW w:w="820" w:type="dxa"/>
            <w:tcBorders>
              <w:top w:val="single" w:sz="2" w:space="0" w:color="000000"/>
              <w:bottom w:val="single" w:sz="2" w:space="0" w:color="000000"/>
            </w:tcBorders>
          </w:tcPr>
          <w:p w14:paraId="4CAB4609"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61AA963E" w14:textId="77777777" w:rsidR="00EA4CF1" w:rsidRDefault="00A54946">
            <w:pPr>
              <w:pStyle w:val="TableParagraph"/>
              <w:spacing w:line="109" w:lineRule="exact"/>
              <w:ind w:left="18"/>
              <w:rPr>
                <w:sz w:val="11"/>
              </w:rPr>
            </w:pPr>
            <w:r>
              <w:rPr>
                <w:sz w:val="11"/>
              </w:rPr>
              <w:t>Sch B - Map 11</w:t>
            </w:r>
          </w:p>
        </w:tc>
        <w:tc>
          <w:tcPr>
            <w:tcW w:w="2488" w:type="dxa"/>
            <w:tcBorders>
              <w:top w:val="single" w:sz="2" w:space="0" w:color="000000"/>
              <w:bottom w:val="single" w:sz="2" w:space="0" w:color="000000"/>
            </w:tcBorders>
          </w:tcPr>
          <w:p w14:paraId="6852B398" w14:textId="77777777" w:rsidR="00EA4CF1" w:rsidRDefault="00A54946">
            <w:pPr>
              <w:pStyle w:val="TableParagraph"/>
              <w:spacing w:line="109" w:lineRule="exact"/>
              <w:ind w:left="17"/>
              <w:rPr>
                <w:sz w:val="11"/>
              </w:rPr>
            </w:pPr>
            <w:r>
              <w:rPr>
                <w:sz w:val="11"/>
              </w:rPr>
              <w:t>permits apartment building</w:t>
            </w:r>
          </w:p>
        </w:tc>
        <w:tc>
          <w:tcPr>
            <w:tcW w:w="920" w:type="dxa"/>
            <w:tcBorders>
              <w:top w:val="single" w:sz="2" w:space="0" w:color="000000"/>
              <w:bottom w:val="single" w:sz="2" w:space="0" w:color="000000"/>
            </w:tcBorders>
          </w:tcPr>
          <w:p w14:paraId="47C0BDB6"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483AD3BF" w14:textId="77777777" w:rsidR="00EA4CF1" w:rsidRDefault="00A54946">
            <w:pPr>
              <w:pStyle w:val="TableParagraph"/>
              <w:spacing w:line="109" w:lineRule="exact"/>
              <w:ind w:left="16"/>
              <w:rPr>
                <w:sz w:val="11"/>
              </w:rPr>
            </w:pPr>
            <w:r>
              <w:rPr>
                <w:sz w:val="11"/>
              </w:rPr>
              <w:t>PASSED</w:t>
            </w:r>
          </w:p>
        </w:tc>
      </w:tr>
      <w:tr w:rsidR="00EA4CF1" w14:paraId="4E26A769" w14:textId="77777777">
        <w:trPr>
          <w:trHeight w:val="254"/>
        </w:trPr>
        <w:tc>
          <w:tcPr>
            <w:tcW w:w="478" w:type="dxa"/>
            <w:tcBorders>
              <w:top w:val="single" w:sz="2" w:space="0" w:color="000000"/>
              <w:bottom w:val="single" w:sz="2" w:space="0" w:color="000000"/>
            </w:tcBorders>
          </w:tcPr>
          <w:p w14:paraId="31BFC67E" w14:textId="77777777" w:rsidR="00EA4CF1" w:rsidRDefault="00A54946">
            <w:pPr>
              <w:pStyle w:val="TableParagraph"/>
              <w:spacing w:line="119" w:lineRule="exact"/>
              <w:ind w:left="26"/>
              <w:rPr>
                <w:sz w:val="11"/>
              </w:rPr>
            </w:pPr>
            <w:r>
              <w:rPr>
                <w:sz w:val="11"/>
              </w:rPr>
              <w:t>56-15</w:t>
            </w:r>
          </w:p>
        </w:tc>
        <w:tc>
          <w:tcPr>
            <w:tcW w:w="870" w:type="dxa"/>
            <w:tcBorders>
              <w:top w:val="single" w:sz="2" w:space="0" w:color="000000"/>
              <w:bottom w:val="single" w:sz="2" w:space="0" w:color="000000"/>
            </w:tcBorders>
          </w:tcPr>
          <w:p w14:paraId="252EAD96"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0AC616DB" w14:textId="77777777" w:rsidR="00EA4CF1" w:rsidRDefault="00A54946">
            <w:pPr>
              <w:pStyle w:val="TableParagraph"/>
              <w:spacing w:line="121" w:lineRule="exact"/>
              <w:ind w:left="25"/>
              <w:rPr>
                <w:sz w:val="11"/>
              </w:rPr>
            </w:pPr>
            <w:r>
              <w:rPr>
                <w:sz w:val="11"/>
              </w:rPr>
              <w:t>Municipality of Strathroy-Caradoc</w:t>
            </w:r>
          </w:p>
        </w:tc>
        <w:tc>
          <w:tcPr>
            <w:tcW w:w="5227" w:type="dxa"/>
            <w:gridSpan w:val="5"/>
            <w:tcBorders>
              <w:top w:val="single" w:sz="2" w:space="0" w:color="000000"/>
              <w:bottom w:val="single" w:sz="2" w:space="0" w:color="000000"/>
            </w:tcBorders>
          </w:tcPr>
          <w:p w14:paraId="6C678E59" w14:textId="77777777" w:rsidR="00EA4CF1" w:rsidRDefault="00A54946">
            <w:pPr>
              <w:pStyle w:val="TableParagraph"/>
              <w:spacing w:line="121" w:lineRule="exact"/>
              <w:ind w:left="2217" w:right="2214"/>
              <w:jc w:val="center"/>
              <w:rPr>
                <w:sz w:val="11"/>
              </w:rPr>
            </w:pPr>
            <w:r>
              <w:rPr>
                <w:sz w:val="11"/>
              </w:rPr>
              <w:t>Municipal Wide</w:t>
            </w:r>
          </w:p>
        </w:tc>
        <w:tc>
          <w:tcPr>
            <w:tcW w:w="2488" w:type="dxa"/>
            <w:tcBorders>
              <w:top w:val="single" w:sz="2" w:space="0" w:color="000000"/>
              <w:bottom w:val="single" w:sz="2" w:space="0" w:color="000000"/>
            </w:tcBorders>
          </w:tcPr>
          <w:p w14:paraId="5BCCCE69" w14:textId="77777777" w:rsidR="00EA4CF1" w:rsidRDefault="00A54946">
            <w:pPr>
              <w:pStyle w:val="TableParagraph"/>
              <w:spacing w:line="121" w:lineRule="exact"/>
              <w:ind w:left="17"/>
              <w:rPr>
                <w:sz w:val="11"/>
              </w:rPr>
            </w:pPr>
            <w:r>
              <w:rPr>
                <w:sz w:val="11"/>
              </w:rPr>
              <w:t>general amendment regarding a number of issues</w:t>
            </w:r>
          </w:p>
        </w:tc>
        <w:tc>
          <w:tcPr>
            <w:tcW w:w="920" w:type="dxa"/>
            <w:tcBorders>
              <w:top w:val="single" w:sz="2" w:space="0" w:color="000000"/>
              <w:bottom w:val="single" w:sz="2" w:space="0" w:color="000000"/>
            </w:tcBorders>
          </w:tcPr>
          <w:p w14:paraId="5B178981"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31030144" w14:textId="77777777" w:rsidR="00EA4CF1" w:rsidRDefault="00A54946">
            <w:pPr>
              <w:pStyle w:val="TableParagraph"/>
              <w:spacing w:line="121" w:lineRule="exact"/>
              <w:ind w:left="16"/>
              <w:rPr>
                <w:sz w:val="11"/>
              </w:rPr>
            </w:pPr>
            <w:r>
              <w:rPr>
                <w:sz w:val="11"/>
              </w:rPr>
              <w:t>APPEAL</w:t>
            </w:r>
          </w:p>
          <w:p w14:paraId="5B545AA7" w14:textId="77777777" w:rsidR="00EA4CF1" w:rsidRDefault="00A54946">
            <w:pPr>
              <w:pStyle w:val="TableParagraph"/>
              <w:spacing w:before="8" w:line="105" w:lineRule="exact"/>
              <w:ind w:left="16"/>
              <w:rPr>
                <w:sz w:val="11"/>
              </w:rPr>
            </w:pPr>
            <w:r>
              <w:rPr>
                <w:sz w:val="11"/>
              </w:rPr>
              <w:t>PERIOD</w:t>
            </w:r>
          </w:p>
        </w:tc>
      </w:tr>
      <w:tr w:rsidR="00EA4CF1" w14:paraId="5AE43729" w14:textId="77777777">
        <w:trPr>
          <w:trHeight w:val="261"/>
        </w:trPr>
        <w:tc>
          <w:tcPr>
            <w:tcW w:w="478" w:type="dxa"/>
            <w:tcBorders>
              <w:top w:val="single" w:sz="2" w:space="0" w:color="000000"/>
              <w:bottom w:val="single" w:sz="2" w:space="0" w:color="000000"/>
            </w:tcBorders>
          </w:tcPr>
          <w:p w14:paraId="3BF152D1" w14:textId="77777777" w:rsidR="00EA4CF1" w:rsidRDefault="00A54946">
            <w:pPr>
              <w:pStyle w:val="TableParagraph"/>
              <w:spacing w:line="119" w:lineRule="exact"/>
              <w:ind w:left="26"/>
              <w:rPr>
                <w:sz w:val="11"/>
              </w:rPr>
            </w:pPr>
            <w:r>
              <w:rPr>
                <w:sz w:val="11"/>
              </w:rPr>
              <w:t>57-15</w:t>
            </w:r>
          </w:p>
        </w:tc>
        <w:tc>
          <w:tcPr>
            <w:tcW w:w="870" w:type="dxa"/>
            <w:tcBorders>
              <w:top w:val="single" w:sz="2" w:space="0" w:color="000000"/>
              <w:bottom w:val="single" w:sz="2" w:space="0" w:color="000000"/>
            </w:tcBorders>
          </w:tcPr>
          <w:p w14:paraId="3402F671"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70B510B5" w14:textId="77777777" w:rsidR="00EA4CF1" w:rsidRDefault="00A54946">
            <w:pPr>
              <w:pStyle w:val="TableParagraph"/>
              <w:spacing w:line="121" w:lineRule="exact"/>
              <w:ind w:left="25"/>
              <w:rPr>
                <w:sz w:val="11"/>
              </w:rPr>
            </w:pPr>
            <w:r>
              <w:rPr>
                <w:sz w:val="11"/>
              </w:rPr>
              <w:t>D. Vink Holdings</w:t>
            </w:r>
          </w:p>
        </w:tc>
        <w:tc>
          <w:tcPr>
            <w:tcW w:w="1629" w:type="dxa"/>
            <w:tcBorders>
              <w:top w:val="single" w:sz="2" w:space="0" w:color="000000"/>
              <w:bottom w:val="single" w:sz="2" w:space="0" w:color="000000"/>
            </w:tcBorders>
          </w:tcPr>
          <w:p w14:paraId="6D4EF0C7" w14:textId="77777777" w:rsidR="00EA4CF1" w:rsidRDefault="00A54946">
            <w:pPr>
              <w:pStyle w:val="TableParagraph"/>
              <w:spacing w:line="121" w:lineRule="exact"/>
              <w:ind w:left="23"/>
              <w:rPr>
                <w:sz w:val="11"/>
              </w:rPr>
            </w:pPr>
            <w:r>
              <w:rPr>
                <w:sz w:val="11"/>
              </w:rPr>
              <w:t>22828 Rougham Rd</w:t>
            </w:r>
          </w:p>
        </w:tc>
        <w:tc>
          <w:tcPr>
            <w:tcW w:w="827" w:type="dxa"/>
            <w:tcBorders>
              <w:top w:val="single" w:sz="2" w:space="0" w:color="000000"/>
              <w:bottom w:val="single" w:sz="2" w:space="0" w:color="000000"/>
            </w:tcBorders>
          </w:tcPr>
          <w:p w14:paraId="0877FA68" w14:textId="77777777" w:rsidR="00EA4CF1" w:rsidRDefault="00A54946">
            <w:pPr>
              <w:pStyle w:val="TableParagraph"/>
              <w:spacing w:line="119" w:lineRule="exact"/>
              <w:ind w:left="22"/>
              <w:rPr>
                <w:sz w:val="11"/>
              </w:rPr>
            </w:pPr>
            <w:r>
              <w:rPr>
                <w:sz w:val="11"/>
              </w:rPr>
              <w:t>FD</w:t>
            </w:r>
          </w:p>
        </w:tc>
        <w:tc>
          <w:tcPr>
            <w:tcW w:w="971" w:type="dxa"/>
            <w:tcBorders>
              <w:top w:val="single" w:sz="2" w:space="0" w:color="000000"/>
              <w:bottom w:val="single" w:sz="2" w:space="0" w:color="000000"/>
            </w:tcBorders>
          </w:tcPr>
          <w:p w14:paraId="7DCE21D9" w14:textId="77777777" w:rsidR="00EA4CF1" w:rsidRDefault="00A54946">
            <w:pPr>
              <w:pStyle w:val="TableParagraph"/>
              <w:spacing w:line="119" w:lineRule="exact"/>
              <w:ind w:left="21"/>
              <w:rPr>
                <w:sz w:val="11"/>
              </w:rPr>
            </w:pPr>
            <w:r>
              <w:rPr>
                <w:sz w:val="11"/>
              </w:rPr>
              <w:t>R1 &amp; FD-3</w:t>
            </w:r>
          </w:p>
        </w:tc>
        <w:tc>
          <w:tcPr>
            <w:tcW w:w="820" w:type="dxa"/>
            <w:tcBorders>
              <w:top w:val="single" w:sz="2" w:space="0" w:color="000000"/>
              <w:bottom w:val="single" w:sz="2" w:space="0" w:color="000000"/>
            </w:tcBorders>
          </w:tcPr>
          <w:p w14:paraId="67F57944"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4F3A1439" w14:textId="77777777" w:rsidR="00EA4CF1" w:rsidRDefault="00A54946">
            <w:pPr>
              <w:pStyle w:val="TableParagraph"/>
              <w:spacing w:line="119" w:lineRule="exact"/>
              <w:ind w:left="18"/>
              <w:rPr>
                <w:sz w:val="11"/>
              </w:rPr>
            </w:pPr>
            <w:r>
              <w:rPr>
                <w:sz w:val="11"/>
              </w:rPr>
              <w:t>Sch C - Map 3</w:t>
            </w:r>
          </w:p>
        </w:tc>
        <w:tc>
          <w:tcPr>
            <w:tcW w:w="2488" w:type="dxa"/>
            <w:tcBorders>
              <w:top w:val="single" w:sz="2" w:space="0" w:color="000000"/>
              <w:bottom w:val="single" w:sz="2" w:space="0" w:color="000000"/>
            </w:tcBorders>
          </w:tcPr>
          <w:p w14:paraId="0226A57A" w14:textId="77777777" w:rsidR="00EA4CF1" w:rsidRDefault="00A54946">
            <w:pPr>
              <w:pStyle w:val="TableParagraph"/>
              <w:spacing w:line="114" w:lineRule="exact"/>
              <w:ind w:left="17"/>
              <w:rPr>
                <w:sz w:val="11"/>
              </w:rPr>
            </w:pPr>
            <w:r>
              <w:rPr>
                <w:sz w:val="11"/>
              </w:rPr>
              <w:t>recognize an existing residential use and</w:t>
            </w:r>
          </w:p>
          <w:p w14:paraId="1FA6F9D6" w14:textId="77777777" w:rsidR="00EA4CF1" w:rsidRDefault="00A54946">
            <w:pPr>
              <w:pStyle w:val="TableParagraph"/>
              <w:spacing w:before="8" w:line="119" w:lineRule="exact"/>
              <w:ind w:left="17"/>
              <w:rPr>
                <w:sz w:val="11"/>
              </w:rPr>
            </w:pPr>
            <w:r>
              <w:rPr>
                <w:sz w:val="11"/>
              </w:rPr>
              <w:t>recognizes a new lot area and frontage</w:t>
            </w:r>
          </w:p>
        </w:tc>
        <w:tc>
          <w:tcPr>
            <w:tcW w:w="920" w:type="dxa"/>
            <w:tcBorders>
              <w:top w:val="single" w:sz="2" w:space="0" w:color="000000"/>
              <w:bottom w:val="single" w:sz="2" w:space="0" w:color="000000"/>
            </w:tcBorders>
          </w:tcPr>
          <w:p w14:paraId="63CB4947"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08C72507" w14:textId="77777777" w:rsidR="00EA4CF1" w:rsidRDefault="00A54946">
            <w:pPr>
              <w:pStyle w:val="TableParagraph"/>
              <w:spacing w:line="121" w:lineRule="exact"/>
              <w:ind w:left="16"/>
              <w:rPr>
                <w:sz w:val="11"/>
              </w:rPr>
            </w:pPr>
            <w:r>
              <w:rPr>
                <w:sz w:val="11"/>
              </w:rPr>
              <w:t>PASSED</w:t>
            </w:r>
          </w:p>
        </w:tc>
      </w:tr>
      <w:tr w:rsidR="00EA4CF1" w14:paraId="35D233BA" w14:textId="77777777">
        <w:trPr>
          <w:trHeight w:val="254"/>
        </w:trPr>
        <w:tc>
          <w:tcPr>
            <w:tcW w:w="478" w:type="dxa"/>
            <w:tcBorders>
              <w:top w:val="single" w:sz="2" w:space="0" w:color="000000"/>
              <w:bottom w:val="single" w:sz="2" w:space="0" w:color="000000"/>
            </w:tcBorders>
          </w:tcPr>
          <w:p w14:paraId="002513E3" w14:textId="77777777" w:rsidR="00EA4CF1" w:rsidRDefault="00A54946">
            <w:pPr>
              <w:pStyle w:val="TableParagraph"/>
              <w:spacing w:line="119" w:lineRule="exact"/>
              <w:ind w:left="26"/>
              <w:rPr>
                <w:sz w:val="11"/>
              </w:rPr>
            </w:pPr>
            <w:r>
              <w:rPr>
                <w:sz w:val="11"/>
              </w:rPr>
              <w:t>60-15</w:t>
            </w:r>
          </w:p>
        </w:tc>
        <w:tc>
          <w:tcPr>
            <w:tcW w:w="870" w:type="dxa"/>
            <w:tcBorders>
              <w:top w:val="single" w:sz="2" w:space="0" w:color="000000"/>
              <w:bottom w:val="single" w:sz="2" w:space="0" w:color="000000"/>
            </w:tcBorders>
          </w:tcPr>
          <w:p w14:paraId="2978A5D6"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147EC954" w14:textId="77777777" w:rsidR="00EA4CF1" w:rsidRDefault="00A54946">
            <w:pPr>
              <w:pStyle w:val="TableParagraph"/>
              <w:spacing w:line="121" w:lineRule="exact"/>
              <w:ind w:left="25"/>
              <w:rPr>
                <w:sz w:val="11"/>
              </w:rPr>
            </w:pPr>
            <w:r>
              <w:rPr>
                <w:sz w:val="11"/>
              </w:rPr>
              <w:t>Van Bree</w:t>
            </w:r>
          </w:p>
        </w:tc>
        <w:tc>
          <w:tcPr>
            <w:tcW w:w="1629" w:type="dxa"/>
            <w:tcBorders>
              <w:top w:val="single" w:sz="2" w:space="0" w:color="000000"/>
              <w:bottom w:val="single" w:sz="2" w:space="0" w:color="000000"/>
            </w:tcBorders>
          </w:tcPr>
          <w:p w14:paraId="5EFE616C" w14:textId="77777777" w:rsidR="00EA4CF1" w:rsidRDefault="00A54946">
            <w:pPr>
              <w:pStyle w:val="TableParagraph"/>
              <w:spacing w:line="121" w:lineRule="exact"/>
              <w:ind w:left="23"/>
              <w:rPr>
                <w:sz w:val="11"/>
              </w:rPr>
            </w:pPr>
            <w:r>
              <w:rPr>
                <w:sz w:val="11"/>
              </w:rPr>
              <w:t>343/369 Metcalfe St E</w:t>
            </w:r>
          </w:p>
        </w:tc>
        <w:tc>
          <w:tcPr>
            <w:tcW w:w="827" w:type="dxa"/>
            <w:tcBorders>
              <w:top w:val="single" w:sz="2" w:space="0" w:color="000000"/>
              <w:bottom w:val="single" w:sz="2" w:space="0" w:color="000000"/>
            </w:tcBorders>
          </w:tcPr>
          <w:p w14:paraId="5FEC5821" w14:textId="77777777" w:rsidR="00EA4CF1" w:rsidRDefault="00A54946">
            <w:pPr>
              <w:pStyle w:val="TableParagraph"/>
              <w:spacing w:line="119" w:lineRule="exact"/>
              <w:ind w:left="22"/>
              <w:rPr>
                <w:sz w:val="11"/>
              </w:rPr>
            </w:pPr>
            <w:r>
              <w:rPr>
                <w:sz w:val="11"/>
              </w:rPr>
              <w:t>R1-8-H</w:t>
            </w:r>
          </w:p>
        </w:tc>
        <w:tc>
          <w:tcPr>
            <w:tcW w:w="971" w:type="dxa"/>
            <w:tcBorders>
              <w:top w:val="single" w:sz="2" w:space="0" w:color="000000"/>
              <w:bottom w:val="single" w:sz="2" w:space="0" w:color="000000"/>
            </w:tcBorders>
          </w:tcPr>
          <w:p w14:paraId="08FDD969" w14:textId="77777777" w:rsidR="00EA4CF1" w:rsidRDefault="00A54946">
            <w:pPr>
              <w:pStyle w:val="TableParagraph"/>
              <w:spacing w:line="119" w:lineRule="exact"/>
              <w:ind w:left="21"/>
              <w:rPr>
                <w:sz w:val="11"/>
              </w:rPr>
            </w:pPr>
            <w:r>
              <w:rPr>
                <w:sz w:val="11"/>
              </w:rPr>
              <w:t>R3-6-H-2</w:t>
            </w:r>
          </w:p>
        </w:tc>
        <w:tc>
          <w:tcPr>
            <w:tcW w:w="820" w:type="dxa"/>
            <w:tcBorders>
              <w:top w:val="single" w:sz="2" w:space="0" w:color="000000"/>
              <w:bottom w:val="single" w:sz="2" w:space="0" w:color="000000"/>
            </w:tcBorders>
          </w:tcPr>
          <w:p w14:paraId="0D8A4872"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0D09F2D7" w14:textId="77777777" w:rsidR="00EA4CF1" w:rsidRDefault="00A54946">
            <w:pPr>
              <w:pStyle w:val="TableParagraph"/>
              <w:spacing w:line="119" w:lineRule="exact"/>
              <w:ind w:left="18"/>
              <w:rPr>
                <w:sz w:val="11"/>
              </w:rPr>
            </w:pPr>
            <w:r>
              <w:rPr>
                <w:sz w:val="11"/>
              </w:rPr>
              <w:t>Sch B - Map 10</w:t>
            </w:r>
          </w:p>
        </w:tc>
        <w:tc>
          <w:tcPr>
            <w:tcW w:w="2488" w:type="dxa"/>
            <w:tcBorders>
              <w:top w:val="single" w:sz="2" w:space="0" w:color="000000"/>
              <w:bottom w:val="single" w:sz="2" w:space="0" w:color="000000"/>
            </w:tcBorders>
          </w:tcPr>
          <w:p w14:paraId="51B5E923" w14:textId="77777777" w:rsidR="00EA4CF1" w:rsidRDefault="00A54946">
            <w:pPr>
              <w:pStyle w:val="TableParagraph"/>
              <w:spacing w:line="107" w:lineRule="exact"/>
              <w:ind w:left="17"/>
              <w:rPr>
                <w:sz w:val="11"/>
              </w:rPr>
            </w:pPr>
            <w:r>
              <w:rPr>
                <w:sz w:val="11"/>
              </w:rPr>
              <w:t>facilitates development of a 2-3 storey apartment</w:t>
            </w:r>
          </w:p>
          <w:p w14:paraId="4ABDC50C" w14:textId="77777777" w:rsidR="00EA4CF1" w:rsidRDefault="00A54946">
            <w:pPr>
              <w:pStyle w:val="TableParagraph"/>
              <w:spacing w:before="8" w:line="119" w:lineRule="exact"/>
              <w:ind w:left="17"/>
              <w:rPr>
                <w:sz w:val="11"/>
              </w:rPr>
            </w:pPr>
            <w:r>
              <w:rPr>
                <w:sz w:val="11"/>
              </w:rPr>
              <w:t>building and allows parking in the front yard</w:t>
            </w:r>
          </w:p>
        </w:tc>
        <w:tc>
          <w:tcPr>
            <w:tcW w:w="920" w:type="dxa"/>
            <w:tcBorders>
              <w:top w:val="single" w:sz="2" w:space="0" w:color="000000"/>
              <w:bottom w:val="single" w:sz="2" w:space="0" w:color="000000"/>
            </w:tcBorders>
          </w:tcPr>
          <w:p w14:paraId="6D3D3553"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6033946E" w14:textId="77777777" w:rsidR="00EA4CF1" w:rsidRDefault="00A54946">
            <w:pPr>
              <w:pStyle w:val="TableParagraph"/>
              <w:spacing w:line="121" w:lineRule="exact"/>
              <w:ind w:left="16"/>
              <w:rPr>
                <w:sz w:val="11"/>
              </w:rPr>
            </w:pPr>
            <w:r>
              <w:rPr>
                <w:sz w:val="11"/>
              </w:rPr>
              <w:t>PASSED</w:t>
            </w:r>
          </w:p>
        </w:tc>
      </w:tr>
      <w:tr w:rsidR="00EA4CF1" w14:paraId="3A1F9082" w14:textId="77777777">
        <w:trPr>
          <w:trHeight w:val="261"/>
        </w:trPr>
        <w:tc>
          <w:tcPr>
            <w:tcW w:w="478" w:type="dxa"/>
            <w:tcBorders>
              <w:top w:val="single" w:sz="2" w:space="0" w:color="000000"/>
              <w:bottom w:val="single" w:sz="2" w:space="0" w:color="000000"/>
            </w:tcBorders>
          </w:tcPr>
          <w:p w14:paraId="5C173265" w14:textId="77777777" w:rsidR="00EA4CF1" w:rsidRDefault="00A54946">
            <w:pPr>
              <w:pStyle w:val="TableParagraph"/>
              <w:spacing w:line="119" w:lineRule="exact"/>
              <w:ind w:left="26"/>
              <w:rPr>
                <w:sz w:val="11"/>
              </w:rPr>
            </w:pPr>
            <w:r>
              <w:rPr>
                <w:sz w:val="11"/>
              </w:rPr>
              <w:t>65-15</w:t>
            </w:r>
          </w:p>
        </w:tc>
        <w:tc>
          <w:tcPr>
            <w:tcW w:w="870" w:type="dxa"/>
            <w:tcBorders>
              <w:top w:val="single" w:sz="2" w:space="0" w:color="000000"/>
              <w:bottom w:val="single" w:sz="2" w:space="0" w:color="000000"/>
            </w:tcBorders>
          </w:tcPr>
          <w:p w14:paraId="00F54601"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5C8B4AC3" w14:textId="77777777" w:rsidR="00EA4CF1" w:rsidRDefault="00A54946">
            <w:pPr>
              <w:pStyle w:val="TableParagraph"/>
              <w:spacing w:line="121" w:lineRule="exact"/>
              <w:ind w:left="25"/>
              <w:rPr>
                <w:sz w:val="11"/>
              </w:rPr>
            </w:pPr>
            <w:r>
              <w:rPr>
                <w:sz w:val="11"/>
              </w:rPr>
              <w:t>Sea Can</w:t>
            </w:r>
          </w:p>
        </w:tc>
        <w:tc>
          <w:tcPr>
            <w:tcW w:w="1629" w:type="dxa"/>
            <w:tcBorders>
              <w:top w:val="single" w:sz="2" w:space="0" w:color="000000"/>
              <w:bottom w:val="single" w:sz="2" w:space="0" w:color="000000"/>
            </w:tcBorders>
          </w:tcPr>
          <w:p w14:paraId="66BFEFBC" w14:textId="77777777" w:rsidR="00EA4CF1" w:rsidRDefault="00EA4CF1">
            <w:pPr>
              <w:pStyle w:val="TableParagraph"/>
              <w:rPr>
                <w:rFonts w:ascii="Times New Roman"/>
                <w:sz w:val="10"/>
              </w:rPr>
            </w:pPr>
          </w:p>
        </w:tc>
        <w:tc>
          <w:tcPr>
            <w:tcW w:w="827" w:type="dxa"/>
            <w:tcBorders>
              <w:top w:val="single" w:sz="2" w:space="0" w:color="000000"/>
              <w:bottom w:val="single" w:sz="2" w:space="0" w:color="000000"/>
            </w:tcBorders>
          </w:tcPr>
          <w:p w14:paraId="6C5CDCE1" w14:textId="77777777" w:rsidR="00EA4CF1" w:rsidRDefault="00EA4CF1">
            <w:pPr>
              <w:pStyle w:val="TableParagraph"/>
              <w:rPr>
                <w:rFonts w:ascii="Times New Roman"/>
                <w:sz w:val="10"/>
              </w:rPr>
            </w:pPr>
          </w:p>
        </w:tc>
        <w:tc>
          <w:tcPr>
            <w:tcW w:w="971" w:type="dxa"/>
            <w:tcBorders>
              <w:top w:val="single" w:sz="2" w:space="0" w:color="000000"/>
              <w:bottom w:val="single" w:sz="2" w:space="0" w:color="000000"/>
            </w:tcBorders>
          </w:tcPr>
          <w:p w14:paraId="41929EEC" w14:textId="77777777" w:rsidR="00EA4CF1" w:rsidRDefault="00EA4CF1">
            <w:pPr>
              <w:pStyle w:val="TableParagraph"/>
              <w:rPr>
                <w:rFonts w:ascii="Times New Roman"/>
                <w:sz w:val="10"/>
              </w:rPr>
            </w:pPr>
          </w:p>
        </w:tc>
        <w:tc>
          <w:tcPr>
            <w:tcW w:w="1800" w:type="dxa"/>
            <w:gridSpan w:val="2"/>
            <w:tcBorders>
              <w:top w:val="single" w:sz="2" w:space="0" w:color="000000"/>
              <w:bottom w:val="single" w:sz="2" w:space="0" w:color="000000"/>
            </w:tcBorders>
          </w:tcPr>
          <w:p w14:paraId="30E78EE4" w14:textId="77777777" w:rsidR="00EA4CF1" w:rsidRDefault="00A54946">
            <w:pPr>
              <w:pStyle w:val="TableParagraph"/>
              <w:spacing w:line="119" w:lineRule="exact"/>
              <w:ind w:left="19"/>
              <w:rPr>
                <w:sz w:val="11"/>
              </w:rPr>
            </w:pPr>
            <w:r>
              <w:rPr>
                <w:sz w:val="11"/>
              </w:rPr>
              <w:t>Section 4.29.1 and Def'n 208.1</w:t>
            </w:r>
          </w:p>
        </w:tc>
        <w:tc>
          <w:tcPr>
            <w:tcW w:w="2488" w:type="dxa"/>
            <w:tcBorders>
              <w:top w:val="single" w:sz="2" w:space="0" w:color="000000"/>
              <w:bottom w:val="single" w:sz="2" w:space="0" w:color="000000"/>
            </w:tcBorders>
          </w:tcPr>
          <w:p w14:paraId="3E617B6C" w14:textId="77777777" w:rsidR="00EA4CF1" w:rsidRDefault="00A54946">
            <w:pPr>
              <w:pStyle w:val="TableParagraph"/>
              <w:spacing w:line="114" w:lineRule="exact"/>
              <w:ind w:left="17"/>
              <w:rPr>
                <w:sz w:val="11"/>
              </w:rPr>
            </w:pPr>
            <w:r>
              <w:rPr>
                <w:sz w:val="11"/>
              </w:rPr>
              <w:t>regulate</w:t>
            </w:r>
            <w:r>
              <w:rPr>
                <w:spacing w:val="-4"/>
                <w:sz w:val="11"/>
              </w:rPr>
              <w:t xml:space="preserve"> </w:t>
            </w:r>
            <w:r>
              <w:rPr>
                <w:sz w:val="11"/>
              </w:rPr>
              <w:t>the</w:t>
            </w:r>
            <w:r>
              <w:rPr>
                <w:spacing w:val="-4"/>
                <w:sz w:val="11"/>
              </w:rPr>
              <w:t xml:space="preserve"> </w:t>
            </w:r>
            <w:r>
              <w:rPr>
                <w:sz w:val="11"/>
              </w:rPr>
              <w:t>use</w:t>
            </w:r>
            <w:r>
              <w:rPr>
                <w:spacing w:val="-4"/>
                <w:sz w:val="11"/>
              </w:rPr>
              <w:t xml:space="preserve"> </w:t>
            </w:r>
            <w:r>
              <w:rPr>
                <w:sz w:val="11"/>
              </w:rPr>
              <w:t>of</w:t>
            </w:r>
            <w:r>
              <w:rPr>
                <w:spacing w:val="-3"/>
                <w:sz w:val="11"/>
              </w:rPr>
              <w:t xml:space="preserve"> </w:t>
            </w:r>
            <w:r>
              <w:rPr>
                <w:sz w:val="11"/>
              </w:rPr>
              <w:t>a</w:t>
            </w:r>
            <w:r>
              <w:rPr>
                <w:spacing w:val="-4"/>
                <w:sz w:val="11"/>
              </w:rPr>
              <w:t xml:space="preserve"> </w:t>
            </w:r>
            <w:r>
              <w:rPr>
                <w:sz w:val="11"/>
              </w:rPr>
              <w:t>shipping</w:t>
            </w:r>
            <w:r>
              <w:rPr>
                <w:spacing w:val="-4"/>
                <w:sz w:val="11"/>
              </w:rPr>
              <w:t xml:space="preserve"> </w:t>
            </w:r>
            <w:r>
              <w:rPr>
                <w:sz w:val="11"/>
              </w:rPr>
              <w:t>container</w:t>
            </w:r>
            <w:r>
              <w:rPr>
                <w:spacing w:val="-4"/>
                <w:sz w:val="11"/>
              </w:rPr>
              <w:t xml:space="preserve"> </w:t>
            </w:r>
            <w:r>
              <w:rPr>
                <w:sz w:val="11"/>
              </w:rPr>
              <w:t>as</w:t>
            </w:r>
            <w:r>
              <w:rPr>
                <w:spacing w:val="-3"/>
                <w:sz w:val="11"/>
              </w:rPr>
              <w:t xml:space="preserve"> </w:t>
            </w:r>
            <w:r>
              <w:rPr>
                <w:sz w:val="11"/>
              </w:rPr>
              <w:t>a</w:t>
            </w:r>
          </w:p>
          <w:p w14:paraId="3CC8B9B9" w14:textId="77777777" w:rsidR="00EA4CF1" w:rsidRDefault="00A54946">
            <w:pPr>
              <w:pStyle w:val="TableParagraph"/>
              <w:spacing w:before="8" w:line="119" w:lineRule="exact"/>
              <w:ind w:left="17"/>
              <w:rPr>
                <w:sz w:val="11"/>
              </w:rPr>
            </w:pPr>
            <w:r>
              <w:rPr>
                <w:sz w:val="11"/>
              </w:rPr>
              <w:t>building</w:t>
            </w:r>
            <w:r>
              <w:rPr>
                <w:spacing w:val="-7"/>
                <w:sz w:val="11"/>
              </w:rPr>
              <w:t xml:space="preserve"> </w:t>
            </w:r>
            <w:r>
              <w:rPr>
                <w:sz w:val="11"/>
              </w:rPr>
              <w:t>or</w:t>
            </w:r>
            <w:r>
              <w:rPr>
                <w:spacing w:val="-6"/>
                <w:sz w:val="11"/>
              </w:rPr>
              <w:t xml:space="preserve"> </w:t>
            </w:r>
            <w:r>
              <w:rPr>
                <w:sz w:val="11"/>
              </w:rPr>
              <w:t>structure</w:t>
            </w:r>
            <w:r>
              <w:rPr>
                <w:spacing w:val="-7"/>
                <w:sz w:val="11"/>
              </w:rPr>
              <w:t xml:space="preserve"> </w:t>
            </w:r>
            <w:r>
              <w:rPr>
                <w:sz w:val="11"/>
              </w:rPr>
              <w:t>accessory</w:t>
            </w:r>
            <w:r>
              <w:rPr>
                <w:spacing w:val="-8"/>
                <w:sz w:val="11"/>
              </w:rPr>
              <w:t xml:space="preserve"> </w:t>
            </w:r>
            <w:r>
              <w:rPr>
                <w:sz w:val="11"/>
              </w:rPr>
              <w:t>to</w:t>
            </w:r>
            <w:r>
              <w:rPr>
                <w:spacing w:val="-7"/>
                <w:sz w:val="11"/>
              </w:rPr>
              <w:t xml:space="preserve"> </w:t>
            </w:r>
            <w:r>
              <w:rPr>
                <w:sz w:val="11"/>
              </w:rPr>
              <w:t>a</w:t>
            </w:r>
            <w:r>
              <w:rPr>
                <w:spacing w:val="-6"/>
                <w:sz w:val="11"/>
              </w:rPr>
              <w:t xml:space="preserve"> </w:t>
            </w:r>
            <w:r>
              <w:rPr>
                <w:sz w:val="11"/>
              </w:rPr>
              <w:t>main</w:t>
            </w:r>
            <w:r>
              <w:rPr>
                <w:spacing w:val="-7"/>
                <w:sz w:val="11"/>
              </w:rPr>
              <w:t xml:space="preserve"> </w:t>
            </w:r>
            <w:r>
              <w:rPr>
                <w:sz w:val="11"/>
              </w:rPr>
              <w:t>use</w:t>
            </w:r>
          </w:p>
        </w:tc>
        <w:tc>
          <w:tcPr>
            <w:tcW w:w="920" w:type="dxa"/>
            <w:tcBorders>
              <w:top w:val="single" w:sz="2" w:space="0" w:color="000000"/>
              <w:bottom w:val="single" w:sz="2" w:space="0" w:color="000000"/>
            </w:tcBorders>
          </w:tcPr>
          <w:p w14:paraId="7B89BFBA"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6E8D3462" w14:textId="77777777" w:rsidR="00EA4CF1" w:rsidRDefault="00A54946">
            <w:pPr>
              <w:pStyle w:val="TableParagraph"/>
              <w:spacing w:line="121" w:lineRule="exact"/>
              <w:ind w:left="16"/>
              <w:rPr>
                <w:sz w:val="11"/>
              </w:rPr>
            </w:pPr>
            <w:r>
              <w:rPr>
                <w:sz w:val="11"/>
              </w:rPr>
              <w:t>PASSED</w:t>
            </w:r>
          </w:p>
        </w:tc>
      </w:tr>
      <w:tr w:rsidR="00EA4CF1" w14:paraId="3F03D8D0" w14:textId="77777777">
        <w:trPr>
          <w:trHeight w:val="129"/>
        </w:trPr>
        <w:tc>
          <w:tcPr>
            <w:tcW w:w="478" w:type="dxa"/>
            <w:tcBorders>
              <w:top w:val="single" w:sz="2" w:space="0" w:color="000000"/>
              <w:bottom w:val="single" w:sz="2" w:space="0" w:color="000000"/>
            </w:tcBorders>
          </w:tcPr>
          <w:p w14:paraId="67F79D45" w14:textId="77777777" w:rsidR="00EA4CF1" w:rsidRDefault="00A54946">
            <w:pPr>
              <w:pStyle w:val="TableParagraph"/>
              <w:spacing w:line="110" w:lineRule="exact"/>
              <w:ind w:left="26"/>
              <w:rPr>
                <w:sz w:val="11"/>
              </w:rPr>
            </w:pPr>
            <w:r>
              <w:rPr>
                <w:sz w:val="11"/>
              </w:rPr>
              <w:t>74-15</w:t>
            </w:r>
          </w:p>
        </w:tc>
        <w:tc>
          <w:tcPr>
            <w:tcW w:w="870" w:type="dxa"/>
            <w:tcBorders>
              <w:top w:val="single" w:sz="2" w:space="0" w:color="000000"/>
              <w:bottom w:val="single" w:sz="2" w:space="0" w:color="000000"/>
            </w:tcBorders>
          </w:tcPr>
          <w:p w14:paraId="21595C4D" w14:textId="77777777" w:rsidR="00EA4CF1" w:rsidRDefault="00EA4CF1">
            <w:pPr>
              <w:pStyle w:val="TableParagraph"/>
              <w:rPr>
                <w:rFonts w:ascii="Times New Roman"/>
                <w:sz w:val="6"/>
              </w:rPr>
            </w:pPr>
          </w:p>
        </w:tc>
        <w:tc>
          <w:tcPr>
            <w:tcW w:w="1729" w:type="dxa"/>
            <w:tcBorders>
              <w:top w:val="single" w:sz="2" w:space="0" w:color="000000"/>
              <w:bottom w:val="single" w:sz="2" w:space="0" w:color="000000"/>
            </w:tcBorders>
          </w:tcPr>
          <w:p w14:paraId="7C36AF97" w14:textId="77777777" w:rsidR="00EA4CF1" w:rsidRDefault="00A54946">
            <w:pPr>
              <w:pStyle w:val="TableParagraph"/>
              <w:spacing w:line="110" w:lineRule="exact"/>
              <w:ind w:left="25"/>
              <w:rPr>
                <w:sz w:val="11"/>
              </w:rPr>
            </w:pPr>
            <w:r>
              <w:rPr>
                <w:sz w:val="11"/>
              </w:rPr>
              <w:t>Piskorowski</w:t>
            </w:r>
          </w:p>
        </w:tc>
        <w:tc>
          <w:tcPr>
            <w:tcW w:w="1629" w:type="dxa"/>
            <w:tcBorders>
              <w:top w:val="single" w:sz="2" w:space="0" w:color="000000"/>
              <w:bottom w:val="single" w:sz="2" w:space="0" w:color="000000"/>
            </w:tcBorders>
          </w:tcPr>
          <w:p w14:paraId="58FB27D8" w14:textId="77777777" w:rsidR="00EA4CF1" w:rsidRDefault="00A54946">
            <w:pPr>
              <w:pStyle w:val="TableParagraph"/>
              <w:spacing w:line="110" w:lineRule="exact"/>
              <w:ind w:left="23"/>
              <w:rPr>
                <w:sz w:val="11"/>
              </w:rPr>
            </w:pPr>
            <w:r>
              <w:rPr>
                <w:sz w:val="11"/>
              </w:rPr>
              <w:t>7142 Falconbridge Dr</w:t>
            </w:r>
          </w:p>
        </w:tc>
        <w:tc>
          <w:tcPr>
            <w:tcW w:w="827" w:type="dxa"/>
            <w:tcBorders>
              <w:top w:val="single" w:sz="2" w:space="0" w:color="000000"/>
              <w:bottom w:val="single" w:sz="2" w:space="0" w:color="000000"/>
            </w:tcBorders>
          </w:tcPr>
          <w:p w14:paraId="36346A34" w14:textId="77777777" w:rsidR="00EA4CF1" w:rsidRDefault="00A54946">
            <w:pPr>
              <w:pStyle w:val="TableParagraph"/>
              <w:spacing w:line="110" w:lineRule="exact"/>
              <w:ind w:left="22"/>
              <w:rPr>
                <w:sz w:val="11"/>
              </w:rPr>
            </w:pPr>
            <w:r>
              <w:rPr>
                <w:sz w:val="11"/>
              </w:rPr>
              <w:t>A1</w:t>
            </w:r>
          </w:p>
        </w:tc>
        <w:tc>
          <w:tcPr>
            <w:tcW w:w="971" w:type="dxa"/>
            <w:tcBorders>
              <w:top w:val="single" w:sz="2" w:space="0" w:color="000000"/>
              <w:bottom w:val="single" w:sz="2" w:space="0" w:color="000000"/>
            </w:tcBorders>
          </w:tcPr>
          <w:p w14:paraId="13DB137A" w14:textId="77777777" w:rsidR="00EA4CF1" w:rsidRDefault="00A54946">
            <w:pPr>
              <w:pStyle w:val="TableParagraph"/>
              <w:spacing w:line="110" w:lineRule="exact"/>
              <w:ind w:left="21"/>
              <w:rPr>
                <w:sz w:val="11"/>
              </w:rPr>
            </w:pPr>
            <w:r>
              <w:rPr>
                <w:sz w:val="11"/>
              </w:rPr>
              <w:t>A2 &amp; A3</w:t>
            </w:r>
          </w:p>
        </w:tc>
        <w:tc>
          <w:tcPr>
            <w:tcW w:w="820" w:type="dxa"/>
            <w:tcBorders>
              <w:top w:val="single" w:sz="2" w:space="0" w:color="000000"/>
              <w:bottom w:val="single" w:sz="2" w:space="0" w:color="000000"/>
            </w:tcBorders>
          </w:tcPr>
          <w:p w14:paraId="5686E6D7"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1052B6CD" w14:textId="77777777" w:rsidR="00EA4CF1" w:rsidRDefault="00A54946">
            <w:pPr>
              <w:pStyle w:val="TableParagraph"/>
              <w:spacing w:line="110" w:lineRule="exact"/>
              <w:ind w:left="18"/>
              <w:rPr>
                <w:sz w:val="11"/>
              </w:rPr>
            </w:pPr>
            <w:r>
              <w:rPr>
                <w:sz w:val="11"/>
              </w:rPr>
              <w:t>Sch A - Map 20</w:t>
            </w:r>
          </w:p>
        </w:tc>
        <w:tc>
          <w:tcPr>
            <w:tcW w:w="2488" w:type="dxa"/>
            <w:tcBorders>
              <w:top w:val="single" w:sz="2" w:space="0" w:color="000000"/>
              <w:bottom w:val="single" w:sz="2" w:space="0" w:color="000000"/>
            </w:tcBorders>
          </w:tcPr>
          <w:p w14:paraId="503B9124" w14:textId="77777777" w:rsidR="00EA4CF1" w:rsidRDefault="00A54946">
            <w:pPr>
              <w:pStyle w:val="TableParagraph"/>
              <w:spacing w:line="110" w:lineRule="exact"/>
              <w:ind w:left="17"/>
              <w:rPr>
                <w:sz w:val="11"/>
              </w:rPr>
            </w:pPr>
            <w:r>
              <w:rPr>
                <w:sz w:val="11"/>
              </w:rPr>
              <w:t>permits surplus farm dwelling severance</w:t>
            </w:r>
          </w:p>
        </w:tc>
        <w:tc>
          <w:tcPr>
            <w:tcW w:w="920" w:type="dxa"/>
            <w:tcBorders>
              <w:top w:val="single" w:sz="2" w:space="0" w:color="000000"/>
              <w:bottom w:val="single" w:sz="2" w:space="0" w:color="000000"/>
            </w:tcBorders>
          </w:tcPr>
          <w:p w14:paraId="183BF489" w14:textId="77777777" w:rsidR="00EA4CF1" w:rsidRDefault="00A54946">
            <w:pPr>
              <w:pStyle w:val="TableParagraph"/>
              <w:spacing w:line="110" w:lineRule="exact"/>
              <w:ind w:right="5"/>
              <w:jc w:val="center"/>
              <w:rPr>
                <w:sz w:val="11"/>
              </w:rPr>
            </w:pPr>
            <w:r>
              <w:rPr>
                <w:w w:val="98"/>
                <w:sz w:val="11"/>
              </w:rPr>
              <w:t>Y</w:t>
            </w:r>
          </w:p>
        </w:tc>
        <w:tc>
          <w:tcPr>
            <w:tcW w:w="706" w:type="dxa"/>
            <w:tcBorders>
              <w:top w:val="single" w:sz="2" w:space="0" w:color="000000"/>
              <w:bottom w:val="single" w:sz="2" w:space="0" w:color="000000"/>
            </w:tcBorders>
          </w:tcPr>
          <w:p w14:paraId="4F20F92B" w14:textId="77777777" w:rsidR="00EA4CF1" w:rsidRDefault="00A54946">
            <w:pPr>
              <w:pStyle w:val="TableParagraph"/>
              <w:spacing w:line="110" w:lineRule="exact"/>
              <w:ind w:left="16"/>
              <w:rPr>
                <w:sz w:val="11"/>
              </w:rPr>
            </w:pPr>
            <w:r>
              <w:rPr>
                <w:sz w:val="11"/>
              </w:rPr>
              <w:t>PASSED</w:t>
            </w:r>
          </w:p>
        </w:tc>
      </w:tr>
      <w:tr w:rsidR="00EA4CF1" w14:paraId="228657A9" w14:textId="77777777">
        <w:trPr>
          <w:trHeight w:val="395"/>
        </w:trPr>
        <w:tc>
          <w:tcPr>
            <w:tcW w:w="478" w:type="dxa"/>
            <w:tcBorders>
              <w:top w:val="single" w:sz="2" w:space="0" w:color="000000"/>
              <w:bottom w:val="single" w:sz="2" w:space="0" w:color="000000"/>
            </w:tcBorders>
          </w:tcPr>
          <w:p w14:paraId="11A17683" w14:textId="77777777" w:rsidR="00EA4CF1" w:rsidRDefault="00A54946">
            <w:pPr>
              <w:pStyle w:val="TableParagraph"/>
              <w:spacing w:line="119" w:lineRule="exact"/>
              <w:ind w:left="26"/>
              <w:rPr>
                <w:sz w:val="11"/>
              </w:rPr>
            </w:pPr>
            <w:r>
              <w:rPr>
                <w:sz w:val="11"/>
              </w:rPr>
              <w:t>75-15</w:t>
            </w:r>
          </w:p>
        </w:tc>
        <w:tc>
          <w:tcPr>
            <w:tcW w:w="870" w:type="dxa"/>
            <w:tcBorders>
              <w:top w:val="single" w:sz="2" w:space="0" w:color="000000"/>
              <w:bottom w:val="single" w:sz="2" w:space="0" w:color="000000"/>
            </w:tcBorders>
          </w:tcPr>
          <w:p w14:paraId="7A4C35FC"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58BFFFCE" w14:textId="77777777" w:rsidR="00EA4CF1" w:rsidRDefault="00A54946">
            <w:pPr>
              <w:pStyle w:val="TableParagraph"/>
              <w:spacing w:line="121" w:lineRule="exact"/>
              <w:ind w:left="25"/>
              <w:rPr>
                <w:sz w:val="11"/>
              </w:rPr>
            </w:pPr>
            <w:r>
              <w:rPr>
                <w:sz w:val="11"/>
              </w:rPr>
              <w:t>Ruby</w:t>
            </w:r>
          </w:p>
        </w:tc>
        <w:tc>
          <w:tcPr>
            <w:tcW w:w="1629" w:type="dxa"/>
            <w:tcBorders>
              <w:top w:val="single" w:sz="2" w:space="0" w:color="000000"/>
              <w:bottom w:val="single" w:sz="2" w:space="0" w:color="000000"/>
            </w:tcBorders>
          </w:tcPr>
          <w:p w14:paraId="58C55408" w14:textId="77777777" w:rsidR="00EA4CF1" w:rsidRDefault="00A54946">
            <w:pPr>
              <w:pStyle w:val="TableParagraph"/>
              <w:spacing w:line="121" w:lineRule="exact"/>
              <w:ind w:left="23"/>
              <w:rPr>
                <w:sz w:val="11"/>
              </w:rPr>
            </w:pPr>
            <w:r>
              <w:rPr>
                <w:sz w:val="11"/>
              </w:rPr>
              <w:t>9204 Glengyle Dr</w:t>
            </w:r>
          </w:p>
        </w:tc>
        <w:tc>
          <w:tcPr>
            <w:tcW w:w="827" w:type="dxa"/>
            <w:tcBorders>
              <w:top w:val="single" w:sz="2" w:space="0" w:color="000000"/>
              <w:bottom w:val="single" w:sz="2" w:space="0" w:color="000000"/>
            </w:tcBorders>
          </w:tcPr>
          <w:p w14:paraId="25359AB6" w14:textId="77777777" w:rsidR="00EA4CF1" w:rsidRDefault="00A54946">
            <w:pPr>
              <w:pStyle w:val="TableParagraph"/>
              <w:spacing w:line="119" w:lineRule="exact"/>
              <w:ind w:left="22"/>
              <w:rPr>
                <w:sz w:val="11"/>
              </w:rPr>
            </w:pPr>
            <w:r>
              <w:rPr>
                <w:sz w:val="11"/>
              </w:rPr>
              <w:t>A1 &amp; EP</w:t>
            </w:r>
          </w:p>
        </w:tc>
        <w:tc>
          <w:tcPr>
            <w:tcW w:w="971" w:type="dxa"/>
            <w:tcBorders>
              <w:top w:val="single" w:sz="2" w:space="0" w:color="000000"/>
              <w:bottom w:val="single" w:sz="2" w:space="0" w:color="000000"/>
            </w:tcBorders>
          </w:tcPr>
          <w:p w14:paraId="147D0FDC" w14:textId="77777777" w:rsidR="00EA4CF1" w:rsidRDefault="00A54946">
            <w:pPr>
              <w:pStyle w:val="TableParagraph"/>
              <w:spacing w:line="119" w:lineRule="exact"/>
              <w:ind w:left="21"/>
              <w:rPr>
                <w:sz w:val="11"/>
              </w:rPr>
            </w:pPr>
            <w:r>
              <w:rPr>
                <w:sz w:val="11"/>
              </w:rPr>
              <w:t>A1-5 (H) and EP</w:t>
            </w:r>
          </w:p>
        </w:tc>
        <w:tc>
          <w:tcPr>
            <w:tcW w:w="820" w:type="dxa"/>
            <w:tcBorders>
              <w:top w:val="single" w:sz="2" w:space="0" w:color="000000"/>
              <w:bottom w:val="single" w:sz="2" w:space="0" w:color="000000"/>
            </w:tcBorders>
          </w:tcPr>
          <w:p w14:paraId="1CD6394D"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6160F24C" w14:textId="77777777" w:rsidR="00EA4CF1" w:rsidRDefault="00A54946">
            <w:pPr>
              <w:pStyle w:val="TableParagraph"/>
              <w:spacing w:line="119" w:lineRule="exact"/>
              <w:ind w:left="18"/>
              <w:rPr>
                <w:sz w:val="11"/>
              </w:rPr>
            </w:pPr>
            <w:r>
              <w:rPr>
                <w:sz w:val="11"/>
              </w:rPr>
              <w:t>Sch A - Map 6</w:t>
            </w:r>
          </w:p>
        </w:tc>
        <w:tc>
          <w:tcPr>
            <w:tcW w:w="2488" w:type="dxa"/>
            <w:tcBorders>
              <w:top w:val="single" w:sz="2" w:space="0" w:color="000000"/>
              <w:bottom w:val="single" w:sz="2" w:space="0" w:color="000000"/>
            </w:tcBorders>
          </w:tcPr>
          <w:p w14:paraId="5F3C37B5" w14:textId="77777777" w:rsidR="00EA4CF1" w:rsidRDefault="00A54946">
            <w:pPr>
              <w:pStyle w:val="TableParagraph"/>
              <w:spacing w:line="254" w:lineRule="auto"/>
              <w:ind w:left="17" w:right="198"/>
              <w:rPr>
                <w:sz w:val="11"/>
              </w:rPr>
            </w:pPr>
            <w:r>
              <w:rPr>
                <w:sz w:val="11"/>
              </w:rPr>
              <w:t>permit</w:t>
            </w:r>
            <w:r>
              <w:rPr>
                <w:spacing w:val="-8"/>
                <w:sz w:val="11"/>
              </w:rPr>
              <w:t xml:space="preserve"> </w:t>
            </w:r>
            <w:r>
              <w:rPr>
                <w:sz w:val="11"/>
              </w:rPr>
              <w:t>ag-industrial</w:t>
            </w:r>
            <w:r>
              <w:rPr>
                <w:spacing w:val="-7"/>
                <w:sz w:val="11"/>
              </w:rPr>
              <w:t xml:space="preserve"> </w:t>
            </w:r>
            <w:r>
              <w:rPr>
                <w:sz w:val="11"/>
              </w:rPr>
              <w:t>use</w:t>
            </w:r>
            <w:r>
              <w:rPr>
                <w:spacing w:val="-8"/>
                <w:sz w:val="11"/>
              </w:rPr>
              <w:t xml:space="preserve"> </w:t>
            </w:r>
            <w:r>
              <w:rPr>
                <w:sz w:val="11"/>
              </w:rPr>
              <w:t>(woodchips</w:t>
            </w:r>
            <w:r>
              <w:rPr>
                <w:spacing w:val="-7"/>
                <w:sz w:val="11"/>
              </w:rPr>
              <w:t xml:space="preserve"> </w:t>
            </w:r>
            <w:r>
              <w:rPr>
                <w:sz w:val="11"/>
              </w:rPr>
              <w:t>for</w:t>
            </w:r>
            <w:r>
              <w:rPr>
                <w:spacing w:val="-8"/>
                <w:sz w:val="11"/>
              </w:rPr>
              <w:t xml:space="preserve"> </w:t>
            </w:r>
            <w:r>
              <w:rPr>
                <w:sz w:val="11"/>
              </w:rPr>
              <w:t>heating greenhouse)</w:t>
            </w:r>
            <w:r>
              <w:rPr>
                <w:spacing w:val="-8"/>
                <w:sz w:val="11"/>
              </w:rPr>
              <w:t xml:space="preserve"> </w:t>
            </w:r>
            <w:r>
              <w:rPr>
                <w:sz w:val="11"/>
              </w:rPr>
              <w:t>and</w:t>
            </w:r>
            <w:r>
              <w:rPr>
                <w:spacing w:val="-7"/>
                <w:sz w:val="11"/>
              </w:rPr>
              <w:t xml:space="preserve"> </w:t>
            </w:r>
            <w:r>
              <w:rPr>
                <w:sz w:val="11"/>
              </w:rPr>
              <w:t>agricultural</w:t>
            </w:r>
            <w:r>
              <w:rPr>
                <w:spacing w:val="-8"/>
                <w:sz w:val="11"/>
              </w:rPr>
              <w:t xml:space="preserve"> </w:t>
            </w:r>
            <w:r>
              <w:rPr>
                <w:sz w:val="11"/>
              </w:rPr>
              <w:t>secondary</w:t>
            </w:r>
            <w:r>
              <w:rPr>
                <w:spacing w:val="-9"/>
                <w:sz w:val="11"/>
              </w:rPr>
              <w:t xml:space="preserve"> </w:t>
            </w:r>
            <w:r>
              <w:rPr>
                <w:sz w:val="11"/>
              </w:rPr>
              <w:t>farm</w:t>
            </w:r>
          </w:p>
          <w:p w14:paraId="2431FC63" w14:textId="77777777" w:rsidR="00EA4CF1" w:rsidRDefault="00A54946">
            <w:pPr>
              <w:pStyle w:val="TableParagraph"/>
              <w:spacing w:line="112" w:lineRule="exact"/>
              <w:ind w:left="17"/>
              <w:rPr>
                <w:sz w:val="11"/>
              </w:rPr>
            </w:pPr>
            <w:r>
              <w:rPr>
                <w:sz w:val="11"/>
              </w:rPr>
              <w:t>occupation</w:t>
            </w:r>
            <w:r>
              <w:rPr>
                <w:spacing w:val="-5"/>
                <w:sz w:val="11"/>
              </w:rPr>
              <w:t xml:space="preserve"> </w:t>
            </w:r>
            <w:r>
              <w:rPr>
                <w:sz w:val="11"/>
              </w:rPr>
              <w:t>(sale</w:t>
            </w:r>
            <w:r>
              <w:rPr>
                <w:spacing w:val="-5"/>
                <w:sz w:val="11"/>
              </w:rPr>
              <w:t xml:space="preserve"> </w:t>
            </w:r>
            <w:r>
              <w:rPr>
                <w:sz w:val="11"/>
              </w:rPr>
              <w:t>of</w:t>
            </w:r>
            <w:r>
              <w:rPr>
                <w:spacing w:val="-5"/>
                <w:sz w:val="11"/>
              </w:rPr>
              <w:t xml:space="preserve"> </w:t>
            </w:r>
            <w:r>
              <w:rPr>
                <w:sz w:val="11"/>
              </w:rPr>
              <w:t>nursery</w:t>
            </w:r>
            <w:r>
              <w:rPr>
                <w:spacing w:val="-8"/>
                <w:sz w:val="11"/>
              </w:rPr>
              <w:t xml:space="preserve"> </w:t>
            </w:r>
            <w:r>
              <w:rPr>
                <w:sz w:val="11"/>
              </w:rPr>
              <w:t>material</w:t>
            </w:r>
            <w:r>
              <w:rPr>
                <w:spacing w:val="-5"/>
                <w:sz w:val="11"/>
              </w:rPr>
              <w:t xml:space="preserve"> </w:t>
            </w:r>
            <w:r>
              <w:rPr>
                <w:sz w:val="11"/>
              </w:rPr>
              <w:t>-</w:t>
            </w:r>
            <w:r>
              <w:rPr>
                <w:spacing w:val="-5"/>
                <w:sz w:val="11"/>
              </w:rPr>
              <w:t xml:space="preserve"> </w:t>
            </w:r>
            <w:r>
              <w:rPr>
                <w:sz w:val="11"/>
              </w:rPr>
              <w:t>mulch)</w:t>
            </w:r>
          </w:p>
        </w:tc>
        <w:tc>
          <w:tcPr>
            <w:tcW w:w="920" w:type="dxa"/>
            <w:tcBorders>
              <w:top w:val="single" w:sz="2" w:space="0" w:color="000000"/>
              <w:bottom w:val="single" w:sz="2" w:space="0" w:color="000000"/>
            </w:tcBorders>
          </w:tcPr>
          <w:p w14:paraId="2CAC2F71"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64A4D4D8" w14:textId="77777777" w:rsidR="00EA4CF1" w:rsidRDefault="00A54946">
            <w:pPr>
              <w:pStyle w:val="TableParagraph"/>
              <w:spacing w:line="121" w:lineRule="exact"/>
              <w:ind w:left="16"/>
              <w:rPr>
                <w:sz w:val="11"/>
              </w:rPr>
            </w:pPr>
            <w:r>
              <w:rPr>
                <w:sz w:val="11"/>
              </w:rPr>
              <w:t>PASSED</w:t>
            </w:r>
          </w:p>
        </w:tc>
      </w:tr>
      <w:tr w:rsidR="00EA4CF1" w14:paraId="438BCF8B" w14:textId="77777777">
        <w:trPr>
          <w:trHeight w:val="129"/>
        </w:trPr>
        <w:tc>
          <w:tcPr>
            <w:tcW w:w="478" w:type="dxa"/>
            <w:tcBorders>
              <w:top w:val="single" w:sz="2" w:space="0" w:color="000000"/>
              <w:bottom w:val="single" w:sz="2" w:space="0" w:color="000000"/>
            </w:tcBorders>
          </w:tcPr>
          <w:p w14:paraId="16DDA52C" w14:textId="77777777" w:rsidR="00EA4CF1" w:rsidRDefault="00A54946">
            <w:pPr>
              <w:pStyle w:val="TableParagraph"/>
              <w:spacing w:line="109" w:lineRule="exact"/>
              <w:ind w:left="26"/>
              <w:rPr>
                <w:sz w:val="11"/>
              </w:rPr>
            </w:pPr>
            <w:r>
              <w:rPr>
                <w:sz w:val="11"/>
              </w:rPr>
              <w:t>01-16</w:t>
            </w:r>
          </w:p>
        </w:tc>
        <w:tc>
          <w:tcPr>
            <w:tcW w:w="870" w:type="dxa"/>
            <w:tcBorders>
              <w:top w:val="single" w:sz="2" w:space="0" w:color="000000"/>
              <w:bottom w:val="single" w:sz="2" w:space="0" w:color="000000"/>
            </w:tcBorders>
          </w:tcPr>
          <w:p w14:paraId="501633FE" w14:textId="77777777" w:rsidR="00EA4CF1" w:rsidRDefault="00EA4CF1">
            <w:pPr>
              <w:pStyle w:val="TableParagraph"/>
              <w:rPr>
                <w:rFonts w:ascii="Times New Roman"/>
                <w:sz w:val="6"/>
              </w:rPr>
            </w:pPr>
          </w:p>
        </w:tc>
        <w:tc>
          <w:tcPr>
            <w:tcW w:w="1729" w:type="dxa"/>
            <w:tcBorders>
              <w:top w:val="single" w:sz="2" w:space="0" w:color="000000"/>
              <w:bottom w:val="single" w:sz="2" w:space="0" w:color="000000"/>
            </w:tcBorders>
          </w:tcPr>
          <w:p w14:paraId="7ED57B26" w14:textId="77777777" w:rsidR="00EA4CF1" w:rsidRDefault="00A54946">
            <w:pPr>
              <w:pStyle w:val="TableParagraph"/>
              <w:spacing w:line="109" w:lineRule="exact"/>
              <w:ind w:left="25"/>
              <w:rPr>
                <w:sz w:val="11"/>
              </w:rPr>
            </w:pPr>
            <w:r>
              <w:rPr>
                <w:sz w:val="11"/>
              </w:rPr>
              <w:t>Viaene</w:t>
            </w:r>
          </w:p>
        </w:tc>
        <w:tc>
          <w:tcPr>
            <w:tcW w:w="1629" w:type="dxa"/>
            <w:tcBorders>
              <w:top w:val="single" w:sz="2" w:space="0" w:color="000000"/>
              <w:bottom w:val="single" w:sz="2" w:space="0" w:color="000000"/>
            </w:tcBorders>
          </w:tcPr>
          <w:p w14:paraId="5EE265E0" w14:textId="77777777" w:rsidR="00EA4CF1" w:rsidRDefault="00A54946">
            <w:pPr>
              <w:pStyle w:val="TableParagraph"/>
              <w:spacing w:line="109" w:lineRule="exact"/>
              <w:ind w:left="23"/>
              <w:rPr>
                <w:sz w:val="11"/>
              </w:rPr>
            </w:pPr>
            <w:r>
              <w:rPr>
                <w:sz w:val="11"/>
              </w:rPr>
              <w:t>7724 Walkers Dr</w:t>
            </w:r>
          </w:p>
        </w:tc>
        <w:tc>
          <w:tcPr>
            <w:tcW w:w="827" w:type="dxa"/>
            <w:tcBorders>
              <w:top w:val="single" w:sz="2" w:space="0" w:color="000000"/>
              <w:bottom w:val="single" w:sz="2" w:space="0" w:color="000000"/>
            </w:tcBorders>
          </w:tcPr>
          <w:p w14:paraId="2E6B32FE" w14:textId="77777777" w:rsidR="00EA4CF1" w:rsidRDefault="00A54946">
            <w:pPr>
              <w:pStyle w:val="TableParagraph"/>
              <w:spacing w:line="109" w:lineRule="exact"/>
              <w:ind w:left="22"/>
              <w:rPr>
                <w:sz w:val="11"/>
              </w:rPr>
            </w:pPr>
            <w:r>
              <w:rPr>
                <w:sz w:val="11"/>
              </w:rPr>
              <w:t>A1</w:t>
            </w:r>
          </w:p>
        </w:tc>
        <w:tc>
          <w:tcPr>
            <w:tcW w:w="971" w:type="dxa"/>
            <w:tcBorders>
              <w:top w:val="single" w:sz="2" w:space="0" w:color="000000"/>
              <w:bottom w:val="single" w:sz="2" w:space="0" w:color="000000"/>
            </w:tcBorders>
          </w:tcPr>
          <w:p w14:paraId="61901456" w14:textId="77777777" w:rsidR="00EA4CF1" w:rsidRDefault="00A54946">
            <w:pPr>
              <w:pStyle w:val="TableParagraph"/>
              <w:spacing w:line="109" w:lineRule="exact"/>
              <w:ind w:left="21"/>
              <w:rPr>
                <w:sz w:val="11"/>
              </w:rPr>
            </w:pPr>
            <w:r>
              <w:rPr>
                <w:sz w:val="11"/>
              </w:rPr>
              <w:t>A2 and A3</w:t>
            </w:r>
          </w:p>
        </w:tc>
        <w:tc>
          <w:tcPr>
            <w:tcW w:w="820" w:type="dxa"/>
            <w:tcBorders>
              <w:top w:val="single" w:sz="2" w:space="0" w:color="000000"/>
              <w:bottom w:val="single" w:sz="2" w:space="0" w:color="000000"/>
            </w:tcBorders>
          </w:tcPr>
          <w:p w14:paraId="6F690DD1"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2C43FE51" w14:textId="77777777" w:rsidR="00EA4CF1" w:rsidRDefault="00A54946">
            <w:pPr>
              <w:pStyle w:val="TableParagraph"/>
              <w:spacing w:line="109" w:lineRule="exact"/>
              <w:ind w:left="18"/>
              <w:rPr>
                <w:sz w:val="11"/>
              </w:rPr>
            </w:pPr>
            <w:r>
              <w:rPr>
                <w:sz w:val="11"/>
              </w:rPr>
              <w:t>Sch A - Map 3</w:t>
            </w:r>
          </w:p>
        </w:tc>
        <w:tc>
          <w:tcPr>
            <w:tcW w:w="2488" w:type="dxa"/>
            <w:tcBorders>
              <w:top w:val="single" w:sz="2" w:space="0" w:color="000000"/>
              <w:bottom w:val="single" w:sz="2" w:space="0" w:color="000000"/>
            </w:tcBorders>
          </w:tcPr>
          <w:p w14:paraId="478038C6" w14:textId="77777777" w:rsidR="00EA4CF1" w:rsidRDefault="00A54946">
            <w:pPr>
              <w:pStyle w:val="TableParagraph"/>
              <w:spacing w:line="109" w:lineRule="exact"/>
              <w:ind w:left="17"/>
              <w:rPr>
                <w:sz w:val="11"/>
              </w:rPr>
            </w:pPr>
            <w:r>
              <w:rPr>
                <w:sz w:val="11"/>
              </w:rPr>
              <w:t>permits surplus farm dwelling severance</w:t>
            </w:r>
          </w:p>
        </w:tc>
        <w:tc>
          <w:tcPr>
            <w:tcW w:w="920" w:type="dxa"/>
            <w:tcBorders>
              <w:top w:val="single" w:sz="2" w:space="0" w:color="000000"/>
              <w:bottom w:val="single" w:sz="2" w:space="0" w:color="000000"/>
            </w:tcBorders>
          </w:tcPr>
          <w:p w14:paraId="1D0EEB7C"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606CA892" w14:textId="77777777" w:rsidR="00EA4CF1" w:rsidRDefault="00A54946">
            <w:pPr>
              <w:pStyle w:val="TableParagraph"/>
              <w:spacing w:line="109" w:lineRule="exact"/>
              <w:ind w:left="16"/>
              <w:rPr>
                <w:sz w:val="11"/>
              </w:rPr>
            </w:pPr>
            <w:r>
              <w:rPr>
                <w:sz w:val="11"/>
              </w:rPr>
              <w:t>PASSED</w:t>
            </w:r>
          </w:p>
        </w:tc>
      </w:tr>
      <w:tr w:rsidR="00EA4CF1" w14:paraId="4F6C4AC3" w14:textId="77777777">
        <w:trPr>
          <w:trHeight w:val="129"/>
        </w:trPr>
        <w:tc>
          <w:tcPr>
            <w:tcW w:w="478" w:type="dxa"/>
            <w:tcBorders>
              <w:top w:val="single" w:sz="2" w:space="0" w:color="000000"/>
              <w:bottom w:val="single" w:sz="2" w:space="0" w:color="000000"/>
            </w:tcBorders>
          </w:tcPr>
          <w:p w14:paraId="65A5CD8D" w14:textId="77777777" w:rsidR="00EA4CF1" w:rsidRDefault="00A54946">
            <w:pPr>
              <w:pStyle w:val="TableParagraph"/>
              <w:spacing w:line="109" w:lineRule="exact"/>
              <w:ind w:left="26"/>
              <w:rPr>
                <w:sz w:val="11"/>
              </w:rPr>
            </w:pPr>
            <w:r>
              <w:rPr>
                <w:sz w:val="11"/>
              </w:rPr>
              <w:t>4-16</w:t>
            </w:r>
          </w:p>
        </w:tc>
        <w:tc>
          <w:tcPr>
            <w:tcW w:w="870" w:type="dxa"/>
            <w:tcBorders>
              <w:top w:val="single" w:sz="2" w:space="0" w:color="000000"/>
              <w:bottom w:val="single" w:sz="2" w:space="0" w:color="000000"/>
            </w:tcBorders>
          </w:tcPr>
          <w:p w14:paraId="24CB940F" w14:textId="77777777" w:rsidR="00EA4CF1" w:rsidRDefault="00A54946">
            <w:pPr>
              <w:pStyle w:val="TableParagraph"/>
              <w:spacing w:line="109" w:lineRule="exact"/>
              <w:ind w:left="25"/>
              <w:rPr>
                <w:sz w:val="11"/>
              </w:rPr>
            </w:pPr>
            <w:r>
              <w:rPr>
                <w:sz w:val="11"/>
              </w:rPr>
              <w:t>Feb 1, 16</w:t>
            </w:r>
          </w:p>
        </w:tc>
        <w:tc>
          <w:tcPr>
            <w:tcW w:w="1729" w:type="dxa"/>
            <w:tcBorders>
              <w:top w:val="single" w:sz="2" w:space="0" w:color="000000"/>
              <w:bottom w:val="single" w:sz="2" w:space="0" w:color="000000"/>
            </w:tcBorders>
          </w:tcPr>
          <w:p w14:paraId="30FBC443" w14:textId="77777777" w:rsidR="00EA4CF1" w:rsidRDefault="00A54946">
            <w:pPr>
              <w:pStyle w:val="TableParagraph"/>
              <w:spacing w:line="109" w:lineRule="exact"/>
              <w:ind w:left="25"/>
              <w:rPr>
                <w:sz w:val="11"/>
              </w:rPr>
            </w:pPr>
            <w:r>
              <w:rPr>
                <w:sz w:val="11"/>
              </w:rPr>
              <w:t>Roes Stairs Inc.</w:t>
            </w:r>
          </w:p>
        </w:tc>
        <w:tc>
          <w:tcPr>
            <w:tcW w:w="1629" w:type="dxa"/>
            <w:tcBorders>
              <w:top w:val="single" w:sz="2" w:space="0" w:color="000000"/>
              <w:bottom w:val="single" w:sz="2" w:space="0" w:color="000000"/>
            </w:tcBorders>
          </w:tcPr>
          <w:p w14:paraId="45A51CC0" w14:textId="77777777" w:rsidR="00EA4CF1" w:rsidRDefault="00A54946">
            <w:pPr>
              <w:pStyle w:val="TableParagraph"/>
              <w:spacing w:line="109" w:lineRule="exact"/>
              <w:ind w:left="23"/>
              <w:rPr>
                <w:sz w:val="11"/>
              </w:rPr>
            </w:pPr>
            <w:r>
              <w:rPr>
                <w:sz w:val="11"/>
              </w:rPr>
              <w:t>Lot 1 - 6 33M-693</w:t>
            </w:r>
          </w:p>
        </w:tc>
        <w:tc>
          <w:tcPr>
            <w:tcW w:w="827" w:type="dxa"/>
            <w:tcBorders>
              <w:top w:val="single" w:sz="2" w:space="0" w:color="000000"/>
              <w:bottom w:val="single" w:sz="2" w:space="0" w:color="000000"/>
            </w:tcBorders>
          </w:tcPr>
          <w:p w14:paraId="6A4CC67E" w14:textId="77777777" w:rsidR="00EA4CF1" w:rsidRDefault="00A54946">
            <w:pPr>
              <w:pStyle w:val="TableParagraph"/>
              <w:spacing w:line="109" w:lineRule="exact"/>
              <w:ind w:left="22"/>
              <w:rPr>
                <w:sz w:val="11"/>
              </w:rPr>
            </w:pPr>
            <w:r>
              <w:rPr>
                <w:sz w:val="11"/>
              </w:rPr>
              <w:t>R5-3-H</w:t>
            </w:r>
          </w:p>
        </w:tc>
        <w:tc>
          <w:tcPr>
            <w:tcW w:w="971" w:type="dxa"/>
            <w:tcBorders>
              <w:top w:val="single" w:sz="2" w:space="0" w:color="000000"/>
              <w:bottom w:val="single" w:sz="2" w:space="0" w:color="000000"/>
            </w:tcBorders>
          </w:tcPr>
          <w:p w14:paraId="1E67BA53" w14:textId="77777777" w:rsidR="00EA4CF1" w:rsidRDefault="00A54946">
            <w:pPr>
              <w:pStyle w:val="TableParagraph"/>
              <w:spacing w:line="109" w:lineRule="exact"/>
              <w:ind w:left="21"/>
              <w:rPr>
                <w:sz w:val="11"/>
              </w:rPr>
            </w:pPr>
            <w:r>
              <w:rPr>
                <w:sz w:val="11"/>
              </w:rPr>
              <w:t>R5-3</w:t>
            </w:r>
          </w:p>
        </w:tc>
        <w:tc>
          <w:tcPr>
            <w:tcW w:w="820" w:type="dxa"/>
            <w:tcBorders>
              <w:top w:val="single" w:sz="2" w:space="0" w:color="000000"/>
              <w:bottom w:val="single" w:sz="2" w:space="0" w:color="000000"/>
            </w:tcBorders>
          </w:tcPr>
          <w:p w14:paraId="0C63C0DF"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69EADFC2" w14:textId="77777777" w:rsidR="00EA4CF1" w:rsidRDefault="00A54946">
            <w:pPr>
              <w:pStyle w:val="TableParagraph"/>
              <w:spacing w:line="109" w:lineRule="exact"/>
              <w:ind w:left="18"/>
              <w:rPr>
                <w:sz w:val="11"/>
              </w:rPr>
            </w:pPr>
            <w:r>
              <w:rPr>
                <w:sz w:val="11"/>
              </w:rPr>
              <w:t>Sch A - Map 29</w:t>
            </w:r>
          </w:p>
        </w:tc>
        <w:tc>
          <w:tcPr>
            <w:tcW w:w="2488" w:type="dxa"/>
            <w:tcBorders>
              <w:top w:val="single" w:sz="2" w:space="0" w:color="000000"/>
              <w:bottom w:val="single" w:sz="2" w:space="0" w:color="000000"/>
            </w:tcBorders>
          </w:tcPr>
          <w:p w14:paraId="729710E1" w14:textId="77777777" w:rsidR="00EA4CF1" w:rsidRDefault="00A54946">
            <w:pPr>
              <w:pStyle w:val="TableParagraph"/>
              <w:spacing w:line="109" w:lineRule="exact"/>
              <w:ind w:left="17"/>
              <w:rPr>
                <w:sz w:val="11"/>
              </w:rPr>
            </w:pPr>
            <w:r>
              <w:rPr>
                <w:sz w:val="11"/>
              </w:rPr>
              <w:t>remove holding symbol</w:t>
            </w:r>
          </w:p>
        </w:tc>
        <w:tc>
          <w:tcPr>
            <w:tcW w:w="920" w:type="dxa"/>
            <w:tcBorders>
              <w:top w:val="single" w:sz="2" w:space="0" w:color="000000"/>
              <w:bottom w:val="single" w:sz="2" w:space="0" w:color="000000"/>
            </w:tcBorders>
          </w:tcPr>
          <w:p w14:paraId="286F8E29"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5AAD8FA3" w14:textId="77777777" w:rsidR="00EA4CF1" w:rsidRDefault="00A54946">
            <w:pPr>
              <w:pStyle w:val="TableParagraph"/>
              <w:spacing w:line="109" w:lineRule="exact"/>
              <w:ind w:left="16"/>
              <w:rPr>
                <w:sz w:val="11"/>
              </w:rPr>
            </w:pPr>
            <w:r>
              <w:rPr>
                <w:sz w:val="11"/>
              </w:rPr>
              <w:t>PASSED</w:t>
            </w:r>
          </w:p>
        </w:tc>
      </w:tr>
      <w:tr w:rsidR="00EA4CF1" w14:paraId="15D0007F" w14:textId="77777777">
        <w:trPr>
          <w:trHeight w:val="129"/>
        </w:trPr>
        <w:tc>
          <w:tcPr>
            <w:tcW w:w="478" w:type="dxa"/>
            <w:tcBorders>
              <w:top w:val="single" w:sz="2" w:space="0" w:color="000000"/>
              <w:bottom w:val="single" w:sz="2" w:space="0" w:color="000000"/>
            </w:tcBorders>
          </w:tcPr>
          <w:p w14:paraId="087CFFEC" w14:textId="77777777" w:rsidR="00EA4CF1" w:rsidRDefault="00A54946">
            <w:pPr>
              <w:pStyle w:val="TableParagraph"/>
              <w:spacing w:line="109" w:lineRule="exact"/>
              <w:ind w:left="26"/>
              <w:rPr>
                <w:sz w:val="11"/>
              </w:rPr>
            </w:pPr>
            <w:r>
              <w:rPr>
                <w:sz w:val="11"/>
              </w:rPr>
              <w:t>9-16</w:t>
            </w:r>
          </w:p>
        </w:tc>
        <w:tc>
          <w:tcPr>
            <w:tcW w:w="870" w:type="dxa"/>
            <w:tcBorders>
              <w:top w:val="single" w:sz="2" w:space="0" w:color="000000"/>
              <w:bottom w:val="single" w:sz="2" w:space="0" w:color="000000"/>
            </w:tcBorders>
          </w:tcPr>
          <w:p w14:paraId="3E72B57C" w14:textId="77777777" w:rsidR="00EA4CF1" w:rsidRDefault="00A54946">
            <w:pPr>
              <w:pStyle w:val="TableParagraph"/>
              <w:spacing w:line="109" w:lineRule="exact"/>
              <w:ind w:left="25"/>
              <w:rPr>
                <w:sz w:val="11"/>
              </w:rPr>
            </w:pPr>
            <w:r>
              <w:rPr>
                <w:sz w:val="11"/>
              </w:rPr>
              <w:t>Mar 7, 16</w:t>
            </w:r>
          </w:p>
        </w:tc>
        <w:tc>
          <w:tcPr>
            <w:tcW w:w="1729" w:type="dxa"/>
            <w:tcBorders>
              <w:top w:val="single" w:sz="2" w:space="0" w:color="000000"/>
              <w:bottom w:val="single" w:sz="2" w:space="0" w:color="000000"/>
            </w:tcBorders>
          </w:tcPr>
          <w:p w14:paraId="51A92B17" w14:textId="77777777" w:rsidR="00EA4CF1" w:rsidRDefault="00A54946">
            <w:pPr>
              <w:pStyle w:val="TableParagraph"/>
              <w:spacing w:line="109" w:lineRule="exact"/>
              <w:ind w:left="25"/>
              <w:rPr>
                <w:sz w:val="11"/>
              </w:rPr>
            </w:pPr>
            <w:r>
              <w:rPr>
                <w:sz w:val="11"/>
              </w:rPr>
              <w:t>John Lean</w:t>
            </w:r>
          </w:p>
        </w:tc>
        <w:tc>
          <w:tcPr>
            <w:tcW w:w="1629" w:type="dxa"/>
            <w:tcBorders>
              <w:top w:val="single" w:sz="2" w:space="0" w:color="000000"/>
              <w:bottom w:val="single" w:sz="2" w:space="0" w:color="000000"/>
            </w:tcBorders>
          </w:tcPr>
          <w:p w14:paraId="61E6F169" w14:textId="77777777" w:rsidR="00EA4CF1" w:rsidRDefault="00A54946">
            <w:pPr>
              <w:pStyle w:val="TableParagraph"/>
              <w:spacing w:line="109" w:lineRule="exact"/>
              <w:ind w:left="23"/>
              <w:rPr>
                <w:sz w:val="11"/>
              </w:rPr>
            </w:pPr>
            <w:r>
              <w:rPr>
                <w:sz w:val="11"/>
              </w:rPr>
              <w:t>Lupine Subdivision Ph 2</w:t>
            </w:r>
          </w:p>
        </w:tc>
        <w:tc>
          <w:tcPr>
            <w:tcW w:w="827" w:type="dxa"/>
            <w:tcBorders>
              <w:top w:val="single" w:sz="2" w:space="0" w:color="000000"/>
              <w:bottom w:val="single" w:sz="2" w:space="0" w:color="000000"/>
            </w:tcBorders>
          </w:tcPr>
          <w:p w14:paraId="73C84419" w14:textId="77777777" w:rsidR="00EA4CF1" w:rsidRDefault="00A54946">
            <w:pPr>
              <w:pStyle w:val="TableParagraph"/>
              <w:spacing w:line="109" w:lineRule="exact"/>
              <w:ind w:left="22" w:right="-15"/>
              <w:rPr>
                <w:sz w:val="11"/>
              </w:rPr>
            </w:pPr>
            <w:r>
              <w:rPr>
                <w:sz w:val="11"/>
              </w:rPr>
              <w:t>R1(H) &amp;</w:t>
            </w:r>
            <w:r>
              <w:rPr>
                <w:spacing w:val="-19"/>
                <w:sz w:val="11"/>
              </w:rPr>
              <w:t xml:space="preserve"> </w:t>
            </w:r>
            <w:r>
              <w:rPr>
                <w:sz w:val="11"/>
              </w:rPr>
              <w:t>R1-2(H)</w:t>
            </w:r>
          </w:p>
        </w:tc>
        <w:tc>
          <w:tcPr>
            <w:tcW w:w="971" w:type="dxa"/>
            <w:tcBorders>
              <w:top w:val="single" w:sz="2" w:space="0" w:color="000000"/>
              <w:bottom w:val="single" w:sz="2" w:space="0" w:color="000000"/>
            </w:tcBorders>
          </w:tcPr>
          <w:p w14:paraId="64E9760E" w14:textId="77777777" w:rsidR="00EA4CF1" w:rsidRDefault="00A54946">
            <w:pPr>
              <w:pStyle w:val="TableParagraph"/>
              <w:spacing w:line="109" w:lineRule="exact"/>
              <w:ind w:left="21"/>
              <w:rPr>
                <w:sz w:val="11"/>
              </w:rPr>
            </w:pPr>
            <w:r>
              <w:rPr>
                <w:sz w:val="11"/>
              </w:rPr>
              <w:t>R1 &amp; R1-2</w:t>
            </w:r>
          </w:p>
        </w:tc>
        <w:tc>
          <w:tcPr>
            <w:tcW w:w="820" w:type="dxa"/>
            <w:tcBorders>
              <w:top w:val="single" w:sz="2" w:space="0" w:color="000000"/>
              <w:bottom w:val="single" w:sz="2" w:space="0" w:color="000000"/>
            </w:tcBorders>
          </w:tcPr>
          <w:p w14:paraId="6B62E467"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4BE14425" w14:textId="77777777" w:rsidR="00EA4CF1" w:rsidRDefault="00A54946">
            <w:pPr>
              <w:pStyle w:val="TableParagraph"/>
              <w:spacing w:line="109" w:lineRule="exact"/>
              <w:ind w:left="18"/>
              <w:rPr>
                <w:sz w:val="11"/>
              </w:rPr>
            </w:pPr>
            <w:r>
              <w:rPr>
                <w:sz w:val="11"/>
              </w:rPr>
              <w:t>Sch C - Map 2 &amp; 4</w:t>
            </w:r>
          </w:p>
        </w:tc>
        <w:tc>
          <w:tcPr>
            <w:tcW w:w="2488" w:type="dxa"/>
            <w:tcBorders>
              <w:top w:val="single" w:sz="2" w:space="0" w:color="000000"/>
              <w:bottom w:val="single" w:sz="2" w:space="0" w:color="000000"/>
            </w:tcBorders>
          </w:tcPr>
          <w:p w14:paraId="1C001BAE" w14:textId="77777777" w:rsidR="00EA4CF1" w:rsidRDefault="00A54946">
            <w:pPr>
              <w:pStyle w:val="TableParagraph"/>
              <w:spacing w:line="109" w:lineRule="exact"/>
              <w:ind w:left="17"/>
              <w:rPr>
                <w:sz w:val="11"/>
              </w:rPr>
            </w:pPr>
            <w:r>
              <w:rPr>
                <w:sz w:val="11"/>
              </w:rPr>
              <w:t>remove holding symbol</w:t>
            </w:r>
          </w:p>
        </w:tc>
        <w:tc>
          <w:tcPr>
            <w:tcW w:w="920" w:type="dxa"/>
            <w:tcBorders>
              <w:top w:val="single" w:sz="2" w:space="0" w:color="000000"/>
              <w:bottom w:val="single" w:sz="2" w:space="0" w:color="000000"/>
            </w:tcBorders>
          </w:tcPr>
          <w:p w14:paraId="4B32ACB0"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7217CAE7" w14:textId="77777777" w:rsidR="00EA4CF1" w:rsidRDefault="00A54946">
            <w:pPr>
              <w:pStyle w:val="TableParagraph"/>
              <w:spacing w:line="109" w:lineRule="exact"/>
              <w:ind w:left="16"/>
              <w:rPr>
                <w:sz w:val="11"/>
              </w:rPr>
            </w:pPr>
            <w:r>
              <w:rPr>
                <w:sz w:val="11"/>
              </w:rPr>
              <w:t>PASSED</w:t>
            </w:r>
          </w:p>
        </w:tc>
      </w:tr>
      <w:tr w:rsidR="00EA4CF1" w14:paraId="36FCB45C" w14:textId="77777777">
        <w:trPr>
          <w:trHeight w:val="527"/>
        </w:trPr>
        <w:tc>
          <w:tcPr>
            <w:tcW w:w="478" w:type="dxa"/>
            <w:tcBorders>
              <w:top w:val="single" w:sz="2" w:space="0" w:color="000000"/>
              <w:bottom w:val="single" w:sz="2" w:space="0" w:color="000000"/>
            </w:tcBorders>
          </w:tcPr>
          <w:p w14:paraId="67AFD649" w14:textId="77777777" w:rsidR="00EA4CF1" w:rsidRDefault="00A54946">
            <w:pPr>
              <w:pStyle w:val="TableParagraph"/>
              <w:spacing w:line="119" w:lineRule="exact"/>
              <w:ind w:left="26"/>
              <w:rPr>
                <w:sz w:val="11"/>
              </w:rPr>
            </w:pPr>
            <w:r>
              <w:rPr>
                <w:sz w:val="11"/>
              </w:rPr>
              <w:t>11-16</w:t>
            </w:r>
          </w:p>
        </w:tc>
        <w:tc>
          <w:tcPr>
            <w:tcW w:w="870" w:type="dxa"/>
            <w:tcBorders>
              <w:top w:val="single" w:sz="2" w:space="0" w:color="000000"/>
              <w:bottom w:val="single" w:sz="2" w:space="0" w:color="000000"/>
            </w:tcBorders>
          </w:tcPr>
          <w:p w14:paraId="5FBC99AA" w14:textId="77777777" w:rsidR="00EA4CF1" w:rsidRDefault="00A54946">
            <w:pPr>
              <w:pStyle w:val="TableParagraph"/>
              <w:spacing w:line="119" w:lineRule="exact"/>
              <w:ind w:left="25"/>
              <w:rPr>
                <w:sz w:val="11"/>
              </w:rPr>
            </w:pPr>
            <w:r>
              <w:rPr>
                <w:sz w:val="11"/>
              </w:rPr>
              <w:t>Mar 21, 16</w:t>
            </w:r>
          </w:p>
        </w:tc>
        <w:tc>
          <w:tcPr>
            <w:tcW w:w="1729" w:type="dxa"/>
            <w:tcBorders>
              <w:top w:val="single" w:sz="2" w:space="0" w:color="000000"/>
              <w:bottom w:val="single" w:sz="2" w:space="0" w:color="000000"/>
            </w:tcBorders>
          </w:tcPr>
          <w:p w14:paraId="61600538" w14:textId="77777777" w:rsidR="00EA4CF1" w:rsidRDefault="00A54946">
            <w:pPr>
              <w:pStyle w:val="TableParagraph"/>
              <w:spacing w:line="121" w:lineRule="exact"/>
              <w:ind w:left="25"/>
              <w:rPr>
                <w:sz w:val="11"/>
              </w:rPr>
            </w:pPr>
            <w:r>
              <w:rPr>
                <w:sz w:val="11"/>
              </w:rPr>
              <w:t>2503544 Ontario Inc</w:t>
            </w:r>
          </w:p>
        </w:tc>
        <w:tc>
          <w:tcPr>
            <w:tcW w:w="1629" w:type="dxa"/>
            <w:tcBorders>
              <w:top w:val="single" w:sz="2" w:space="0" w:color="000000"/>
              <w:bottom w:val="single" w:sz="2" w:space="0" w:color="000000"/>
            </w:tcBorders>
          </w:tcPr>
          <w:p w14:paraId="3BB515DA" w14:textId="77777777" w:rsidR="00EA4CF1" w:rsidRDefault="00A54946">
            <w:pPr>
              <w:pStyle w:val="TableParagraph"/>
              <w:spacing w:line="121" w:lineRule="exact"/>
              <w:ind w:left="23"/>
              <w:rPr>
                <w:sz w:val="11"/>
              </w:rPr>
            </w:pPr>
            <w:r>
              <w:rPr>
                <w:sz w:val="11"/>
              </w:rPr>
              <w:t>Blk 199-201, 203-206 33M-322</w:t>
            </w:r>
          </w:p>
        </w:tc>
        <w:tc>
          <w:tcPr>
            <w:tcW w:w="827" w:type="dxa"/>
            <w:tcBorders>
              <w:top w:val="single" w:sz="2" w:space="0" w:color="000000"/>
              <w:bottom w:val="single" w:sz="2" w:space="0" w:color="000000"/>
            </w:tcBorders>
          </w:tcPr>
          <w:p w14:paraId="2D14243D" w14:textId="77777777" w:rsidR="00EA4CF1" w:rsidRDefault="00A54946">
            <w:pPr>
              <w:pStyle w:val="TableParagraph"/>
              <w:spacing w:line="119" w:lineRule="exact"/>
              <w:ind w:left="22"/>
              <w:rPr>
                <w:sz w:val="11"/>
              </w:rPr>
            </w:pPr>
            <w:r>
              <w:rPr>
                <w:sz w:val="11"/>
              </w:rPr>
              <w:t>R2-1</w:t>
            </w:r>
          </w:p>
        </w:tc>
        <w:tc>
          <w:tcPr>
            <w:tcW w:w="971" w:type="dxa"/>
            <w:tcBorders>
              <w:top w:val="single" w:sz="2" w:space="0" w:color="000000"/>
              <w:bottom w:val="single" w:sz="2" w:space="0" w:color="000000"/>
            </w:tcBorders>
          </w:tcPr>
          <w:p w14:paraId="78BEFC0B" w14:textId="77777777" w:rsidR="00EA4CF1" w:rsidRDefault="00A54946">
            <w:pPr>
              <w:pStyle w:val="TableParagraph"/>
              <w:spacing w:line="119" w:lineRule="exact"/>
              <w:ind w:left="21"/>
              <w:rPr>
                <w:sz w:val="11"/>
              </w:rPr>
            </w:pPr>
            <w:r>
              <w:rPr>
                <w:sz w:val="11"/>
              </w:rPr>
              <w:t>R2-1</w:t>
            </w:r>
          </w:p>
        </w:tc>
        <w:tc>
          <w:tcPr>
            <w:tcW w:w="820" w:type="dxa"/>
            <w:tcBorders>
              <w:top w:val="single" w:sz="2" w:space="0" w:color="000000"/>
              <w:bottom w:val="single" w:sz="2" w:space="0" w:color="000000"/>
            </w:tcBorders>
          </w:tcPr>
          <w:p w14:paraId="51D82190" w14:textId="77777777" w:rsidR="00EA4CF1" w:rsidRDefault="00A54946">
            <w:pPr>
              <w:pStyle w:val="TableParagraph"/>
              <w:spacing w:line="119" w:lineRule="exact"/>
              <w:ind w:left="19"/>
              <w:rPr>
                <w:sz w:val="11"/>
              </w:rPr>
            </w:pPr>
            <w:r>
              <w:rPr>
                <w:sz w:val="11"/>
              </w:rPr>
              <w:t>6.5.1 revised</w:t>
            </w:r>
          </w:p>
        </w:tc>
        <w:tc>
          <w:tcPr>
            <w:tcW w:w="980" w:type="dxa"/>
            <w:tcBorders>
              <w:top w:val="single" w:sz="2" w:space="0" w:color="000000"/>
              <w:bottom w:val="single" w:sz="2" w:space="0" w:color="000000"/>
            </w:tcBorders>
          </w:tcPr>
          <w:p w14:paraId="6B8C7CFB" w14:textId="77777777" w:rsidR="00EA4CF1" w:rsidRDefault="00A54946">
            <w:pPr>
              <w:pStyle w:val="TableParagraph"/>
              <w:spacing w:line="119" w:lineRule="exact"/>
              <w:ind w:left="18"/>
              <w:rPr>
                <w:sz w:val="11"/>
              </w:rPr>
            </w:pPr>
            <w:r>
              <w:rPr>
                <w:sz w:val="11"/>
              </w:rPr>
              <w:t>none</w:t>
            </w:r>
          </w:p>
        </w:tc>
        <w:tc>
          <w:tcPr>
            <w:tcW w:w="2488" w:type="dxa"/>
            <w:tcBorders>
              <w:top w:val="single" w:sz="2" w:space="0" w:color="000000"/>
              <w:bottom w:val="single" w:sz="2" w:space="0" w:color="000000"/>
            </w:tcBorders>
          </w:tcPr>
          <w:p w14:paraId="07A3AA10" w14:textId="77777777" w:rsidR="00EA4CF1" w:rsidRDefault="00A54946">
            <w:pPr>
              <w:pStyle w:val="TableParagraph"/>
              <w:spacing w:line="254" w:lineRule="auto"/>
              <w:ind w:left="17"/>
              <w:rPr>
                <w:sz w:val="11"/>
              </w:rPr>
            </w:pPr>
            <w:r>
              <w:rPr>
                <w:sz w:val="11"/>
              </w:rPr>
              <w:t>amend provision to increase lot coverage from 34 to 42%, increase garage width from 40 to 50%, decrease landscape/open space from 50-40%</w:t>
            </w:r>
          </w:p>
        </w:tc>
        <w:tc>
          <w:tcPr>
            <w:tcW w:w="920" w:type="dxa"/>
            <w:tcBorders>
              <w:top w:val="single" w:sz="2" w:space="0" w:color="000000"/>
              <w:bottom w:val="single" w:sz="2" w:space="0" w:color="000000"/>
            </w:tcBorders>
          </w:tcPr>
          <w:p w14:paraId="2CBFEB79"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59B95B9E" w14:textId="77777777" w:rsidR="00EA4CF1" w:rsidRDefault="00A54946">
            <w:pPr>
              <w:pStyle w:val="TableParagraph"/>
              <w:spacing w:line="121" w:lineRule="exact"/>
              <w:ind w:left="16"/>
              <w:rPr>
                <w:sz w:val="11"/>
              </w:rPr>
            </w:pPr>
            <w:r>
              <w:rPr>
                <w:sz w:val="11"/>
              </w:rPr>
              <w:t>PASSED</w:t>
            </w:r>
          </w:p>
        </w:tc>
      </w:tr>
      <w:tr w:rsidR="00EA4CF1" w14:paraId="4F524239" w14:textId="77777777">
        <w:trPr>
          <w:trHeight w:val="129"/>
        </w:trPr>
        <w:tc>
          <w:tcPr>
            <w:tcW w:w="478" w:type="dxa"/>
            <w:tcBorders>
              <w:top w:val="single" w:sz="2" w:space="0" w:color="000000"/>
              <w:bottom w:val="single" w:sz="2" w:space="0" w:color="000000"/>
            </w:tcBorders>
          </w:tcPr>
          <w:p w14:paraId="179FFFD9" w14:textId="77777777" w:rsidR="00EA4CF1" w:rsidRDefault="00A54946">
            <w:pPr>
              <w:pStyle w:val="TableParagraph"/>
              <w:spacing w:line="109" w:lineRule="exact"/>
              <w:ind w:left="26"/>
              <w:rPr>
                <w:sz w:val="11"/>
              </w:rPr>
            </w:pPr>
            <w:r>
              <w:rPr>
                <w:sz w:val="11"/>
              </w:rPr>
              <w:t>12-16</w:t>
            </w:r>
          </w:p>
        </w:tc>
        <w:tc>
          <w:tcPr>
            <w:tcW w:w="870" w:type="dxa"/>
            <w:tcBorders>
              <w:top w:val="single" w:sz="2" w:space="0" w:color="000000"/>
              <w:bottom w:val="single" w:sz="2" w:space="0" w:color="000000"/>
            </w:tcBorders>
          </w:tcPr>
          <w:p w14:paraId="7026D3D0" w14:textId="77777777" w:rsidR="00EA4CF1" w:rsidRDefault="00A54946">
            <w:pPr>
              <w:pStyle w:val="TableParagraph"/>
              <w:spacing w:line="109" w:lineRule="exact"/>
              <w:ind w:left="25"/>
              <w:rPr>
                <w:sz w:val="11"/>
              </w:rPr>
            </w:pPr>
            <w:r>
              <w:rPr>
                <w:sz w:val="11"/>
              </w:rPr>
              <w:t>Mar 21, 16</w:t>
            </w:r>
          </w:p>
        </w:tc>
        <w:tc>
          <w:tcPr>
            <w:tcW w:w="1729" w:type="dxa"/>
            <w:tcBorders>
              <w:top w:val="single" w:sz="2" w:space="0" w:color="000000"/>
              <w:bottom w:val="single" w:sz="2" w:space="0" w:color="000000"/>
            </w:tcBorders>
          </w:tcPr>
          <w:p w14:paraId="1C98C44E" w14:textId="77777777" w:rsidR="00EA4CF1" w:rsidRDefault="00A54946">
            <w:pPr>
              <w:pStyle w:val="TableParagraph"/>
              <w:spacing w:line="109" w:lineRule="exact"/>
              <w:ind w:left="25"/>
              <w:rPr>
                <w:sz w:val="11"/>
              </w:rPr>
            </w:pPr>
            <w:r>
              <w:rPr>
                <w:sz w:val="11"/>
              </w:rPr>
              <w:t>Vegso Farms Ltd.</w:t>
            </w:r>
          </w:p>
        </w:tc>
        <w:tc>
          <w:tcPr>
            <w:tcW w:w="1629" w:type="dxa"/>
            <w:tcBorders>
              <w:top w:val="single" w:sz="2" w:space="0" w:color="000000"/>
              <w:bottom w:val="single" w:sz="2" w:space="0" w:color="000000"/>
            </w:tcBorders>
          </w:tcPr>
          <w:p w14:paraId="2BAFB3FC" w14:textId="77777777" w:rsidR="00EA4CF1" w:rsidRDefault="00A54946">
            <w:pPr>
              <w:pStyle w:val="TableParagraph"/>
              <w:spacing w:line="109" w:lineRule="exact"/>
              <w:ind w:left="23"/>
              <w:rPr>
                <w:sz w:val="11"/>
              </w:rPr>
            </w:pPr>
            <w:r>
              <w:rPr>
                <w:sz w:val="11"/>
              </w:rPr>
              <w:t>7407 Calvert Drive</w:t>
            </w:r>
          </w:p>
        </w:tc>
        <w:tc>
          <w:tcPr>
            <w:tcW w:w="827" w:type="dxa"/>
            <w:tcBorders>
              <w:top w:val="single" w:sz="2" w:space="0" w:color="000000"/>
              <w:bottom w:val="single" w:sz="2" w:space="0" w:color="000000"/>
            </w:tcBorders>
          </w:tcPr>
          <w:p w14:paraId="0E98A79C" w14:textId="77777777" w:rsidR="00EA4CF1" w:rsidRDefault="00A54946">
            <w:pPr>
              <w:pStyle w:val="TableParagraph"/>
              <w:spacing w:line="109" w:lineRule="exact"/>
              <w:ind w:left="22"/>
              <w:rPr>
                <w:sz w:val="11"/>
              </w:rPr>
            </w:pPr>
            <w:r>
              <w:rPr>
                <w:sz w:val="11"/>
              </w:rPr>
              <w:t>A1 / A2</w:t>
            </w:r>
          </w:p>
        </w:tc>
        <w:tc>
          <w:tcPr>
            <w:tcW w:w="971" w:type="dxa"/>
            <w:tcBorders>
              <w:top w:val="single" w:sz="2" w:space="0" w:color="000000"/>
              <w:bottom w:val="single" w:sz="2" w:space="0" w:color="000000"/>
            </w:tcBorders>
          </w:tcPr>
          <w:p w14:paraId="1162D614" w14:textId="77777777" w:rsidR="00EA4CF1" w:rsidRDefault="00A54946">
            <w:pPr>
              <w:pStyle w:val="TableParagraph"/>
              <w:spacing w:line="109" w:lineRule="exact"/>
              <w:ind w:left="21"/>
              <w:rPr>
                <w:sz w:val="11"/>
              </w:rPr>
            </w:pPr>
            <w:r>
              <w:rPr>
                <w:sz w:val="11"/>
              </w:rPr>
              <w:t>A1-6 / A2-11</w:t>
            </w:r>
          </w:p>
        </w:tc>
        <w:tc>
          <w:tcPr>
            <w:tcW w:w="820" w:type="dxa"/>
            <w:tcBorders>
              <w:top w:val="single" w:sz="2" w:space="0" w:color="000000"/>
              <w:bottom w:val="single" w:sz="2" w:space="0" w:color="000000"/>
            </w:tcBorders>
          </w:tcPr>
          <w:p w14:paraId="17BB7EE8"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0F004242" w14:textId="77777777" w:rsidR="00EA4CF1" w:rsidRDefault="00A54946">
            <w:pPr>
              <w:pStyle w:val="TableParagraph"/>
              <w:spacing w:line="109" w:lineRule="exact"/>
              <w:ind w:left="18"/>
              <w:rPr>
                <w:sz w:val="11"/>
              </w:rPr>
            </w:pPr>
            <w:r>
              <w:rPr>
                <w:sz w:val="11"/>
              </w:rPr>
              <w:t>Sch A - Map 2</w:t>
            </w:r>
          </w:p>
        </w:tc>
        <w:tc>
          <w:tcPr>
            <w:tcW w:w="2488" w:type="dxa"/>
            <w:tcBorders>
              <w:top w:val="single" w:sz="2" w:space="0" w:color="000000"/>
              <w:bottom w:val="single" w:sz="2" w:space="0" w:color="000000"/>
            </w:tcBorders>
          </w:tcPr>
          <w:p w14:paraId="17FA8564" w14:textId="77777777" w:rsidR="00EA4CF1" w:rsidRDefault="00A54946">
            <w:pPr>
              <w:pStyle w:val="TableParagraph"/>
              <w:spacing w:line="109" w:lineRule="exact"/>
              <w:ind w:left="17"/>
              <w:rPr>
                <w:sz w:val="11"/>
              </w:rPr>
            </w:pPr>
            <w:r>
              <w:rPr>
                <w:sz w:val="11"/>
              </w:rPr>
              <w:t>permit surplus farm dwelling severance</w:t>
            </w:r>
          </w:p>
        </w:tc>
        <w:tc>
          <w:tcPr>
            <w:tcW w:w="920" w:type="dxa"/>
            <w:tcBorders>
              <w:top w:val="single" w:sz="2" w:space="0" w:color="000000"/>
              <w:bottom w:val="single" w:sz="2" w:space="0" w:color="000000"/>
            </w:tcBorders>
          </w:tcPr>
          <w:p w14:paraId="00DC15A3"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1636CC8F" w14:textId="77777777" w:rsidR="00EA4CF1" w:rsidRDefault="00A54946">
            <w:pPr>
              <w:pStyle w:val="TableParagraph"/>
              <w:spacing w:line="109" w:lineRule="exact"/>
              <w:ind w:left="16"/>
              <w:rPr>
                <w:sz w:val="11"/>
              </w:rPr>
            </w:pPr>
            <w:r>
              <w:rPr>
                <w:sz w:val="11"/>
              </w:rPr>
              <w:t>PASSED</w:t>
            </w:r>
          </w:p>
        </w:tc>
      </w:tr>
      <w:tr w:rsidR="00EA4CF1" w14:paraId="1A240877" w14:textId="77777777">
        <w:trPr>
          <w:trHeight w:val="261"/>
        </w:trPr>
        <w:tc>
          <w:tcPr>
            <w:tcW w:w="478" w:type="dxa"/>
            <w:tcBorders>
              <w:top w:val="single" w:sz="2" w:space="0" w:color="000000"/>
              <w:bottom w:val="single" w:sz="2" w:space="0" w:color="000000"/>
            </w:tcBorders>
          </w:tcPr>
          <w:p w14:paraId="21C3537F" w14:textId="77777777" w:rsidR="00EA4CF1" w:rsidRDefault="00EA4CF1">
            <w:pPr>
              <w:pStyle w:val="TableParagraph"/>
              <w:rPr>
                <w:rFonts w:ascii="Times New Roman"/>
                <w:sz w:val="10"/>
              </w:rPr>
            </w:pPr>
          </w:p>
        </w:tc>
        <w:tc>
          <w:tcPr>
            <w:tcW w:w="870" w:type="dxa"/>
            <w:tcBorders>
              <w:top w:val="single" w:sz="2" w:space="0" w:color="000000"/>
              <w:bottom w:val="single" w:sz="2" w:space="0" w:color="000000"/>
            </w:tcBorders>
          </w:tcPr>
          <w:p w14:paraId="5D66F591" w14:textId="77777777" w:rsidR="00EA4CF1" w:rsidRDefault="00EA4CF1">
            <w:pPr>
              <w:pStyle w:val="TableParagraph"/>
              <w:rPr>
                <w:rFonts w:ascii="Times New Roman"/>
                <w:sz w:val="10"/>
              </w:rPr>
            </w:pPr>
          </w:p>
        </w:tc>
        <w:tc>
          <w:tcPr>
            <w:tcW w:w="1729" w:type="dxa"/>
            <w:tcBorders>
              <w:top w:val="single" w:sz="2" w:space="0" w:color="000000"/>
              <w:bottom w:val="single" w:sz="2" w:space="0" w:color="000000"/>
            </w:tcBorders>
          </w:tcPr>
          <w:p w14:paraId="51E7B1FD" w14:textId="77777777" w:rsidR="00EA4CF1" w:rsidRDefault="00A54946">
            <w:pPr>
              <w:pStyle w:val="TableParagraph"/>
              <w:spacing w:line="121" w:lineRule="exact"/>
              <w:ind w:left="25"/>
              <w:rPr>
                <w:sz w:val="11"/>
              </w:rPr>
            </w:pPr>
            <w:r>
              <w:rPr>
                <w:sz w:val="11"/>
              </w:rPr>
              <w:t>Patty Pearn</w:t>
            </w:r>
          </w:p>
        </w:tc>
        <w:tc>
          <w:tcPr>
            <w:tcW w:w="1629" w:type="dxa"/>
            <w:tcBorders>
              <w:top w:val="single" w:sz="2" w:space="0" w:color="000000"/>
              <w:bottom w:val="single" w:sz="2" w:space="0" w:color="000000"/>
            </w:tcBorders>
          </w:tcPr>
          <w:p w14:paraId="40A4097B" w14:textId="77777777" w:rsidR="00EA4CF1" w:rsidRDefault="00A54946">
            <w:pPr>
              <w:pStyle w:val="TableParagraph"/>
              <w:spacing w:line="121" w:lineRule="exact"/>
              <w:ind w:left="23"/>
              <w:rPr>
                <w:sz w:val="11"/>
              </w:rPr>
            </w:pPr>
            <w:r>
              <w:rPr>
                <w:sz w:val="11"/>
              </w:rPr>
              <w:t>Falconbridge / Adelaide Rd</w:t>
            </w:r>
          </w:p>
        </w:tc>
        <w:tc>
          <w:tcPr>
            <w:tcW w:w="827" w:type="dxa"/>
            <w:tcBorders>
              <w:top w:val="single" w:sz="2" w:space="0" w:color="000000"/>
              <w:bottom w:val="single" w:sz="2" w:space="0" w:color="000000"/>
            </w:tcBorders>
          </w:tcPr>
          <w:p w14:paraId="700C93F7" w14:textId="77777777" w:rsidR="00EA4CF1" w:rsidRDefault="00A54946">
            <w:pPr>
              <w:pStyle w:val="TableParagraph"/>
              <w:spacing w:line="119" w:lineRule="exact"/>
              <w:ind w:left="22"/>
              <w:rPr>
                <w:sz w:val="11"/>
              </w:rPr>
            </w:pPr>
            <w:r>
              <w:rPr>
                <w:sz w:val="11"/>
              </w:rPr>
              <w:t>A2</w:t>
            </w:r>
          </w:p>
        </w:tc>
        <w:tc>
          <w:tcPr>
            <w:tcW w:w="971" w:type="dxa"/>
            <w:tcBorders>
              <w:top w:val="single" w:sz="2" w:space="0" w:color="000000"/>
              <w:bottom w:val="single" w:sz="2" w:space="0" w:color="000000"/>
            </w:tcBorders>
          </w:tcPr>
          <w:p w14:paraId="2D95543B" w14:textId="77777777" w:rsidR="00EA4CF1" w:rsidRDefault="00A54946">
            <w:pPr>
              <w:pStyle w:val="TableParagraph"/>
              <w:spacing w:line="119" w:lineRule="exact"/>
              <w:ind w:left="21"/>
              <w:rPr>
                <w:sz w:val="11"/>
              </w:rPr>
            </w:pPr>
            <w:r>
              <w:rPr>
                <w:sz w:val="11"/>
              </w:rPr>
              <w:t>RR</w:t>
            </w:r>
          </w:p>
        </w:tc>
        <w:tc>
          <w:tcPr>
            <w:tcW w:w="820" w:type="dxa"/>
            <w:tcBorders>
              <w:top w:val="single" w:sz="2" w:space="0" w:color="000000"/>
              <w:bottom w:val="single" w:sz="2" w:space="0" w:color="000000"/>
            </w:tcBorders>
          </w:tcPr>
          <w:p w14:paraId="54CD2BAE"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5E11A0A7" w14:textId="77777777" w:rsidR="00EA4CF1" w:rsidRDefault="00EA4CF1">
            <w:pPr>
              <w:pStyle w:val="TableParagraph"/>
              <w:rPr>
                <w:rFonts w:ascii="Times New Roman"/>
                <w:sz w:val="10"/>
              </w:rPr>
            </w:pPr>
          </w:p>
        </w:tc>
        <w:tc>
          <w:tcPr>
            <w:tcW w:w="2488" w:type="dxa"/>
            <w:tcBorders>
              <w:top w:val="single" w:sz="2" w:space="0" w:color="000000"/>
              <w:bottom w:val="single" w:sz="2" w:space="0" w:color="000000"/>
            </w:tcBorders>
          </w:tcPr>
          <w:p w14:paraId="654D1CD4" w14:textId="77777777" w:rsidR="00EA4CF1" w:rsidRDefault="00A54946">
            <w:pPr>
              <w:pStyle w:val="TableParagraph"/>
              <w:spacing w:line="121" w:lineRule="exact"/>
              <w:ind w:left="17"/>
              <w:rPr>
                <w:sz w:val="11"/>
              </w:rPr>
            </w:pPr>
            <w:r>
              <w:rPr>
                <w:sz w:val="11"/>
              </w:rPr>
              <w:t>to reflect proposed severance of 2 rr lots</w:t>
            </w:r>
          </w:p>
        </w:tc>
        <w:tc>
          <w:tcPr>
            <w:tcW w:w="920" w:type="dxa"/>
            <w:tcBorders>
              <w:top w:val="single" w:sz="2" w:space="0" w:color="000000"/>
              <w:bottom w:val="single" w:sz="2" w:space="0" w:color="000000"/>
            </w:tcBorders>
          </w:tcPr>
          <w:p w14:paraId="5A57DC03" w14:textId="77777777" w:rsidR="00EA4CF1" w:rsidRDefault="00EA4CF1">
            <w:pPr>
              <w:pStyle w:val="TableParagraph"/>
              <w:rPr>
                <w:rFonts w:ascii="Times New Roman"/>
                <w:sz w:val="10"/>
              </w:rPr>
            </w:pPr>
          </w:p>
        </w:tc>
        <w:tc>
          <w:tcPr>
            <w:tcW w:w="706" w:type="dxa"/>
            <w:tcBorders>
              <w:top w:val="single" w:sz="2" w:space="0" w:color="000000"/>
              <w:bottom w:val="single" w:sz="2" w:space="0" w:color="000000"/>
            </w:tcBorders>
          </w:tcPr>
          <w:p w14:paraId="77A0479D" w14:textId="77777777" w:rsidR="00EA4CF1" w:rsidRDefault="00A54946">
            <w:pPr>
              <w:pStyle w:val="TableParagraph"/>
              <w:spacing w:line="121" w:lineRule="exact"/>
              <w:ind w:left="16"/>
              <w:rPr>
                <w:sz w:val="11"/>
              </w:rPr>
            </w:pPr>
            <w:r>
              <w:rPr>
                <w:sz w:val="11"/>
              </w:rPr>
              <w:t>consent</w:t>
            </w:r>
          </w:p>
          <w:p w14:paraId="5AE83AC9" w14:textId="77777777" w:rsidR="00EA4CF1" w:rsidRDefault="00A54946">
            <w:pPr>
              <w:pStyle w:val="TableParagraph"/>
              <w:spacing w:before="8" w:line="112" w:lineRule="exact"/>
              <w:ind w:left="16"/>
              <w:rPr>
                <w:sz w:val="11"/>
              </w:rPr>
            </w:pPr>
            <w:r>
              <w:rPr>
                <w:sz w:val="11"/>
              </w:rPr>
              <w:t>failed</w:t>
            </w:r>
          </w:p>
        </w:tc>
      </w:tr>
      <w:tr w:rsidR="00EA4CF1" w14:paraId="3434F1A0" w14:textId="77777777">
        <w:trPr>
          <w:trHeight w:val="129"/>
        </w:trPr>
        <w:tc>
          <w:tcPr>
            <w:tcW w:w="478" w:type="dxa"/>
            <w:tcBorders>
              <w:top w:val="single" w:sz="2" w:space="0" w:color="000000"/>
              <w:bottom w:val="single" w:sz="2" w:space="0" w:color="000000"/>
            </w:tcBorders>
          </w:tcPr>
          <w:p w14:paraId="73656FBB" w14:textId="77777777" w:rsidR="00EA4CF1" w:rsidRDefault="00A54946">
            <w:pPr>
              <w:pStyle w:val="TableParagraph"/>
              <w:spacing w:line="109" w:lineRule="exact"/>
              <w:ind w:left="26"/>
              <w:rPr>
                <w:sz w:val="11"/>
              </w:rPr>
            </w:pPr>
            <w:r>
              <w:rPr>
                <w:sz w:val="11"/>
              </w:rPr>
              <w:t>21-16</w:t>
            </w:r>
          </w:p>
        </w:tc>
        <w:tc>
          <w:tcPr>
            <w:tcW w:w="870" w:type="dxa"/>
            <w:tcBorders>
              <w:top w:val="single" w:sz="2" w:space="0" w:color="000000"/>
              <w:bottom w:val="single" w:sz="2" w:space="0" w:color="000000"/>
            </w:tcBorders>
          </w:tcPr>
          <w:p w14:paraId="157C431C" w14:textId="77777777" w:rsidR="00EA4CF1" w:rsidRDefault="00A54946">
            <w:pPr>
              <w:pStyle w:val="TableParagraph"/>
              <w:spacing w:line="109" w:lineRule="exact"/>
              <w:ind w:left="25"/>
              <w:rPr>
                <w:sz w:val="11"/>
              </w:rPr>
            </w:pPr>
            <w:r>
              <w:rPr>
                <w:sz w:val="11"/>
              </w:rPr>
              <w:t>April 18, 16</w:t>
            </w:r>
          </w:p>
        </w:tc>
        <w:tc>
          <w:tcPr>
            <w:tcW w:w="1729" w:type="dxa"/>
            <w:tcBorders>
              <w:top w:val="single" w:sz="2" w:space="0" w:color="000000"/>
              <w:bottom w:val="single" w:sz="2" w:space="0" w:color="000000"/>
            </w:tcBorders>
          </w:tcPr>
          <w:p w14:paraId="5B274B7B" w14:textId="77777777" w:rsidR="00EA4CF1" w:rsidRDefault="00A54946">
            <w:pPr>
              <w:pStyle w:val="TableParagraph"/>
              <w:spacing w:line="109" w:lineRule="exact"/>
              <w:ind w:left="25"/>
              <w:rPr>
                <w:sz w:val="11"/>
              </w:rPr>
            </w:pPr>
            <w:r>
              <w:rPr>
                <w:sz w:val="11"/>
              </w:rPr>
              <w:t>DeGroot</w:t>
            </w:r>
          </w:p>
        </w:tc>
        <w:tc>
          <w:tcPr>
            <w:tcW w:w="1629" w:type="dxa"/>
            <w:tcBorders>
              <w:top w:val="single" w:sz="2" w:space="0" w:color="000000"/>
              <w:bottom w:val="single" w:sz="2" w:space="0" w:color="000000"/>
            </w:tcBorders>
          </w:tcPr>
          <w:p w14:paraId="0D87A460" w14:textId="77777777" w:rsidR="00EA4CF1" w:rsidRDefault="00A54946">
            <w:pPr>
              <w:pStyle w:val="TableParagraph"/>
              <w:spacing w:line="109" w:lineRule="exact"/>
              <w:ind w:left="23"/>
              <w:rPr>
                <w:sz w:val="11"/>
              </w:rPr>
            </w:pPr>
            <w:r>
              <w:rPr>
                <w:sz w:val="11"/>
              </w:rPr>
              <w:t>Part Lot 24, Concession 2</w:t>
            </w:r>
          </w:p>
        </w:tc>
        <w:tc>
          <w:tcPr>
            <w:tcW w:w="827" w:type="dxa"/>
            <w:tcBorders>
              <w:top w:val="single" w:sz="2" w:space="0" w:color="000000"/>
              <w:bottom w:val="single" w:sz="2" w:space="0" w:color="000000"/>
            </w:tcBorders>
          </w:tcPr>
          <w:p w14:paraId="27B99F90" w14:textId="77777777" w:rsidR="00EA4CF1" w:rsidRDefault="00A54946">
            <w:pPr>
              <w:pStyle w:val="TableParagraph"/>
              <w:spacing w:line="109" w:lineRule="exact"/>
              <w:ind w:left="22"/>
              <w:rPr>
                <w:sz w:val="11"/>
              </w:rPr>
            </w:pPr>
            <w:r>
              <w:rPr>
                <w:sz w:val="11"/>
              </w:rPr>
              <w:t>FD</w:t>
            </w:r>
          </w:p>
        </w:tc>
        <w:tc>
          <w:tcPr>
            <w:tcW w:w="971" w:type="dxa"/>
            <w:tcBorders>
              <w:top w:val="single" w:sz="2" w:space="0" w:color="000000"/>
              <w:bottom w:val="single" w:sz="2" w:space="0" w:color="000000"/>
            </w:tcBorders>
          </w:tcPr>
          <w:p w14:paraId="172B22FE" w14:textId="77777777" w:rsidR="00EA4CF1" w:rsidRDefault="00A54946">
            <w:pPr>
              <w:pStyle w:val="TableParagraph"/>
              <w:spacing w:line="109" w:lineRule="exact"/>
              <w:ind w:left="21"/>
              <w:rPr>
                <w:sz w:val="11"/>
              </w:rPr>
            </w:pPr>
            <w:r>
              <w:rPr>
                <w:sz w:val="11"/>
              </w:rPr>
              <w:t>M2</w:t>
            </w:r>
          </w:p>
        </w:tc>
        <w:tc>
          <w:tcPr>
            <w:tcW w:w="820" w:type="dxa"/>
            <w:tcBorders>
              <w:top w:val="single" w:sz="2" w:space="0" w:color="000000"/>
              <w:bottom w:val="single" w:sz="2" w:space="0" w:color="000000"/>
            </w:tcBorders>
          </w:tcPr>
          <w:p w14:paraId="6CEA2F48"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6F24C228" w14:textId="77777777" w:rsidR="00EA4CF1" w:rsidRDefault="00A54946">
            <w:pPr>
              <w:pStyle w:val="TableParagraph"/>
              <w:spacing w:line="109" w:lineRule="exact"/>
              <w:ind w:left="18"/>
              <w:rPr>
                <w:sz w:val="11"/>
              </w:rPr>
            </w:pPr>
            <w:r>
              <w:rPr>
                <w:sz w:val="11"/>
              </w:rPr>
              <w:t>Sch B - Maps 1 &amp; 2</w:t>
            </w:r>
          </w:p>
        </w:tc>
        <w:tc>
          <w:tcPr>
            <w:tcW w:w="2488" w:type="dxa"/>
            <w:tcBorders>
              <w:top w:val="single" w:sz="2" w:space="0" w:color="000000"/>
              <w:bottom w:val="single" w:sz="2" w:space="0" w:color="000000"/>
            </w:tcBorders>
          </w:tcPr>
          <w:p w14:paraId="70397309" w14:textId="77777777" w:rsidR="00EA4CF1" w:rsidRDefault="00A54946">
            <w:pPr>
              <w:pStyle w:val="TableParagraph"/>
              <w:spacing w:line="109" w:lineRule="exact"/>
              <w:ind w:left="17"/>
              <w:rPr>
                <w:sz w:val="11"/>
              </w:rPr>
            </w:pPr>
            <w:r>
              <w:rPr>
                <w:sz w:val="11"/>
              </w:rPr>
              <w:t>to permit general industrial use</w:t>
            </w:r>
          </w:p>
        </w:tc>
        <w:tc>
          <w:tcPr>
            <w:tcW w:w="920" w:type="dxa"/>
            <w:tcBorders>
              <w:top w:val="single" w:sz="2" w:space="0" w:color="000000"/>
              <w:bottom w:val="single" w:sz="2" w:space="0" w:color="000000"/>
            </w:tcBorders>
          </w:tcPr>
          <w:p w14:paraId="66FF1FDF"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647694BD" w14:textId="77777777" w:rsidR="00EA4CF1" w:rsidRDefault="00A54946">
            <w:pPr>
              <w:pStyle w:val="TableParagraph"/>
              <w:spacing w:line="109" w:lineRule="exact"/>
              <w:ind w:left="16"/>
              <w:rPr>
                <w:sz w:val="11"/>
              </w:rPr>
            </w:pPr>
            <w:r>
              <w:rPr>
                <w:sz w:val="11"/>
              </w:rPr>
              <w:t>PASSED</w:t>
            </w:r>
          </w:p>
        </w:tc>
      </w:tr>
      <w:tr w:rsidR="00EA4CF1" w14:paraId="66B57DE2" w14:textId="77777777">
        <w:trPr>
          <w:trHeight w:val="130"/>
        </w:trPr>
        <w:tc>
          <w:tcPr>
            <w:tcW w:w="478" w:type="dxa"/>
            <w:tcBorders>
              <w:top w:val="single" w:sz="2" w:space="0" w:color="000000"/>
              <w:bottom w:val="single" w:sz="2" w:space="0" w:color="000000"/>
            </w:tcBorders>
          </w:tcPr>
          <w:p w14:paraId="6E264E3B" w14:textId="77777777" w:rsidR="00EA4CF1" w:rsidRDefault="00A54946">
            <w:pPr>
              <w:pStyle w:val="TableParagraph"/>
              <w:spacing w:line="110" w:lineRule="exact"/>
              <w:ind w:left="26"/>
              <w:rPr>
                <w:sz w:val="11"/>
              </w:rPr>
            </w:pPr>
            <w:r>
              <w:rPr>
                <w:sz w:val="11"/>
              </w:rPr>
              <w:t>22-16</w:t>
            </w:r>
          </w:p>
        </w:tc>
        <w:tc>
          <w:tcPr>
            <w:tcW w:w="870" w:type="dxa"/>
            <w:tcBorders>
              <w:top w:val="single" w:sz="2" w:space="0" w:color="000000"/>
              <w:bottom w:val="single" w:sz="2" w:space="0" w:color="000000"/>
            </w:tcBorders>
          </w:tcPr>
          <w:p w14:paraId="4E9415BC" w14:textId="77777777" w:rsidR="00EA4CF1" w:rsidRDefault="00A54946">
            <w:pPr>
              <w:pStyle w:val="TableParagraph"/>
              <w:spacing w:line="110" w:lineRule="exact"/>
              <w:ind w:left="25"/>
              <w:rPr>
                <w:sz w:val="11"/>
              </w:rPr>
            </w:pPr>
            <w:r>
              <w:rPr>
                <w:sz w:val="11"/>
              </w:rPr>
              <w:t>April 18, 16</w:t>
            </w:r>
          </w:p>
        </w:tc>
        <w:tc>
          <w:tcPr>
            <w:tcW w:w="1729" w:type="dxa"/>
            <w:tcBorders>
              <w:top w:val="single" w:sz="2" w:space="0" w:color="000000"/>
              <w:bottom w:val="single" w:sz="2" w:space="0" w:color="000000"/>
            </w:tcBorders>
          </w:tcPr>
          <w:p w14:paraId="2212A125" w14:textId="77777777" w:rsidR="00EA4CF1" w:rsidRDefault="00A54946">
            <w:pPr>
              <w:pStyle w:val="TableParagraph"/>
              <w:spacing w:line="110" w:lineRule="exact"/>
              <w:ind w:left="25"/>
              <w:rPr>
                <w:sz w:val="11"/>
              </w:rPr>
            </w:pPr>
            <w:r>
              <w:rPr>
                <w:sz w:val="11"/>
              </w:rPr>
              <w:t>Mintz</w:t>
            </w:r>
          </w:p>
        </w:tc>
        <w:tc>
          <w:tcPr>
            <w:tcW w:w="1629" w:type="dxa"/>
            <w:tcBorders>
              <w:top w:val="single" w:sz="2" w:space="0" w:color="000000"/>
              <w:bottom w:val="single" w:sz="2" w:space="0" w:color="000000"/>
            </w:tcBorders>
          </w:tcPr>
          <w:p w14:paraId="3FBCC5BC" w14:textId="77777777" w:rsidR="00EA4CF1" w:rsidRDefault="00A54946">
            <w:pPr>
              <w:pStyle w:val="TableParagraph"/>
              <w:spacing w:line="110" w:lineRule="exact"/>
              <w:ind w:left="23"/>
              <w:rPr>
                <w:sz w:val="11"/>
              </w:rPr>
            </w:pPr>
            <w:r>
              <w:rPr>
                <w:sz w:val="11"/>
              </w:rPr>
              <w:t>273 Queen St</w:t>
            </w:r>
          </w:p>
        </w:tc>
        <w:tc>
          <w:tcPr>
            <w:tcW w:w="827" w:type="dxa"/>
            <w:tcBorders>
              <w:top w:val="single" w:sz="2" w:space="0" w:color="000000"/>
              <w:bottom w:val="single" w:sz="2" w:space="0" w:color="000000"/>
            </w:tcBorders>
          </w:tcPr>
          <w:p w14:paraId="47FA871A" w14:textId="77777777" w:rsidR="00EA4CF1" w:rsidRDefault="00A54946">
            <w:pPr>
              <w:pStyle w:val="TableParagraph"/>
              <w:spacing w:line="110" w:lineRule="exact"/>
              <w:ind w:left="22"/>
              <w:rPr>
                <w:sz w:val="11"/>
              </w:rPr>
            </w:pPr>
            <w:r>
              <w:rPr>
                <w:sz w:val="11"/>
              </w:rPr>
              <w:t>R1</w:t>
            </w:r>
          </w:p>
        </w:tc>
        <w:tc>
          <w:tcPr>
            <w:tcW w:w="971" w:type="dxa"/>
            <w:tcBorders>
              <w:top w:val="single" w:sz="2" w:space="0" w:color="000000"/>
              <w:bottom w:val="single" w:sz="2" w:space="0" w:color="000000"/>
            </w:tcBorders>
          </w:tcPr>
          <w:p w14:paraId="711DC70F" w14:textId="77777777" w:rsidR="00EA4CF1" w:rsidRDefault="00A54946">
            <w:pPr>
              <w:pStyle w:val="TableParagraph"/>
              <w:spacing w:line="110" w:lineRule="exact"/>
              <w:ind w:left="21"/>
              <w:rPr>
                <w:sz w:val="11"/>
              </w:rPr>
            </w:pPr>
            <w:r>
              <w:rPr>
                <w:sz w:val="11"/>
              </w:rPr>
              <w:t>R2, R2-5</w:t>
            </w:r>
          </w:p>
        </w:tc>
        <w:tc>
          <w:tcPr>
            <w:tcW w:w="820" w:type="dxa"/>
            <w:tcBorders>
              <w:top w:val="single" w:sz="2" w:space="0" w:color="000000"/>
              <w:bottom w:val="single" w:sz="2" w:space="0" w:color="000000"/>
            </w:tcBorders>
          </w:tcPr>
          <w:p w14:paraId="1E6A89C1"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78337BF7" w14:textId="77777777" w:rsidR="00EA4CF1" w:rsidRDefault="00A54946">
            <w:pPr>
              <w:pStyle w:val="TableParagraph"/>
              <w:spacing w:line="110" w:lineRule="exact"/>
              <w:ind w:left="18"/>
              <w:rPr>
                <w:sz w:val="11"/>
              </w:rPr>
            </w:pPr>
            <w:r>
              <w:rPr>
                <w:sz w:val="11"/>
              </w:rPr>
              <w:t>Sch B - Map 15</w:t>
            </w:r>
          </w:p>
        </w:tc>
        <w:tc>
          <w:tcPr>
            <w:tcW w:w="2488" w:type="dxa"/>
            <w:tcBorders>
              <w:top w:val="single" w:sz="2" w:space="0" w:color="000000"/>
              <w:bottom w:val="single" w:sz="2" w:space="0" w:color="000000"/>
            </w:tcBorders>
          </w:tcPr>
          <w:p w14:paraId="6A279E2D" w14:textId="77777777" w:rsidR="00EA4CF1" w:rsidRDefault="00A54946">
            <w:pPr>
              <w:pStyle w:val="TableParagraph"/>
              <w:spacing w:line="110" w:lineRule="exact"/>
              <w:ind w:left="17"/>
              <w:rPr>
                <w:sz w:val="11"/>
              </w:rPr>
            </w:pPr>
            <w:r>
              <w:rPr>
                <w:sz w:val="11"/>
              </w:rPr>
              <w:t>permits medium density residential</w:t>
            </w:r>
          </w:p>
        </w:tc>
        <w:tc>
          <w:tcPr>
            <w:tcW w:w="920" w:type="dxa"/>
            <w:tcBorders>
              <w:top w:val="single" w:sz="2" w:space="0" w:color="000000"/>
              <w:bottom w:val="single" w:sz="2" w:space="0" w:color="000000"/>
            </w:tcBorders>
          </w:tcPr>
          <w:p w14:paraId="0CEC1079" w14:textId="77777777" w:rsidR="00EA4CF1" w:rsidRDefault="00A54946">
            <w:pPr>
              <w:pStyle w:val="TableParagraph"/>
              <w:spacing w:line="110" w:lineRule="exact"/>
              <w:ind w:right="5"/>
              <w:jc w:val="center"/>
              <w:rPr>
                <w:sz w:val="11"/>
              </w:rPr>
            </w:pPr>
            <w:r>
              <w:rPr>
                <w:w w:val="98"/>
                <w:sz w:val="11"/>
              </w:rPr>
              <w:t>Y</w:t>
            </w:r>
          </w:p>
        </w:tc>
        <w:tc>
          <w:tcPr>
            <w:tcW w:w="706" w:type="dxa"/>
            <w:tcBorders>
              <w:top w:val="single" w:sz="2" w:space="0" w:color="000000"/>
              <w:bottom w:val="single" w:sz="2" w:space="0" w:color="000000"/>
            </w:tcBorders>
          </w:tcPr>
          <w:p w14:paraId="5740A98D" w14:textId="77777777" w:rsidR="00EA4CF1" w:rsidRDefault="00A54946">
            <w:pPr>
              <w:pStyle w:val="TableParagraph"/>
              <w:spacing w:line="110" w:lineRule="exact"/>
              <w:ind w:left="16"/>
              <w:rPr>
                <w:sz w:val="11"/>
              </w:rPr>
            </w:pPr>
            <w:r>
              <w:rPr>
                <w:sz w:val="11"/>
              </w:rPr>
              <w:t>PASSED</w:t>
            </w:r>
          </w:p>
        </w:tc>
      </w:tr>
      <w:tr w:rsidR="00EA4CF1" w14:paraId="0DA7C632" w14:textId="77777777">
        <w:trPr>
          <w:trHeight w:val="129"/>
        </w:trPr>
        <w:tc>
          <w:tcPr>
            <w:tcW w:w="478" w:type="dxa"/>
            <w:tcBorders>
              <w:top w:val="single" w:sz="2" w:space="0" w:color="000000"/>
              <w:bottom w:val="single" w:sz="2" w:space="0" w:color="000000"/>
            </w:tcBorders>
          </w:tcPr>
          <w:p w14:paraId="5BAB2403" w14:textId="77777777" w:rsidR="00EA4CF1" w:rsidRDefault="00A54946">
            <w:pPr>
              <w:pStyle w:val="TableParagraph"/>
              <w:spacing w:line="109" w:lineRule="exact"/>
              <w:ind w:left="26"/>
              <w:rPr>
                <w:sz w:val="11"/>
              </w:rPr>
            </w:pPr>
            <w:r>
              <w:rPr>
                <w:sz w:val="11"/>
              </w:rPr>
              <w:t>23-16</w:t>
            </w:r>
          </w:p>
        </w:tc>
        <w:tc>
          <w:tcPr>
            <w:tcW w:w="870" w:type="dxa"/>
            <w:tcBorders>
              <w:top w:val="single" w:sz="2" w:space="0" w:color="000000"/>
              <w:bottom w:val="single" w:sz="2" w:space="0" w:color="000000"/>
            </w:tcBorders>
          </w:tcPr>
          <w:p w14:paraId="4F9169EB" w14:textId="77777777" w:rsidR="00EA4CF1" w:rsidRDefault="00A54946">
            <w:pPr>
              <w:pStyle w:val="TableParagraph"/>
              <w:spacing w:line="109" w:lineRule="exact"/>
              <w:ind w:left="25"/>
              <w:rPr>
                <w:sz w:val="11"/>
              </w:rPr>
            </w:pPr>
            <w:r>
              <w:rPr>
                <w:sz w:val="11"/>
              </w:rPr>
              <w:t>April 18, 16</w:t>
            </w:r>
          </w:p>
        </w:tc>
        <w:tc>
          <w:tcPr>
            <w:tcW w:w="1729" w:type="dxa"/>
            <w:tcBorders>
              <w:top w:val="single" w:sz="2" w:space="0" w:color="000000"/>
              <w:bottom w:val="single" w:sz="2" w:space="0" w:color="000000"/>
            </w:tcBorders>
          </w:tcPr>
          <w:p w14:paraId="18994C9E" w14:textId="77777777" w:rsidR="00EA4CF1" w:rsidRDefault="00A54946">
            <w:pPr>
              <w:pStyle w:val="TableParagraph"/>
              <w:spacing w:line="109" w:lineRule="exact"/>
              <w:ind w:left="25"/>
              <w:rPr>
                <w:sz w:val="11"/>
              </w:rPr>
            </w:pPr>
            <w:r>
              <w:rPr>
                <w:sz w:val="11"/>
              </w:rPr>
              <w:t>Viaene</w:t>
            </w:r>
          </w:p>
        </w:tc>
        <w:tc>
          <w:tcPr>
            <w:tcW w:w="1629" w:type="dxa"/>
            <w:tcBorders>
              <w:top w:val="single" w:sz="2" w:space="0" w:color="000000"/>
              <w:bottom w:val="single" w:sz="2" w:space="0" w:color="000000"/>
            </w:tcBorders>
          </w:tcPr>
          <w:p w14:paraId="4C1D009F" w14:textId="77777777" w:rsidR="00EA4CF1" w:rsidRDefault="00A54946">
            <w:pPr>
              <w:pStyle w:val="TableParagraph"/>
              <w:spacing w:line="109" w:lineRule="exact"/>
              <w:ind w:left="23"/>
              <w:rPr>
                <w:sz w:val="11"/>
              </w:rPr>
            </w:pPr>
            <w:r>
              <w:rPr>
                <w:sz w:val="11"/>
              </w:rPr>
              <w:t>7724 Walkers Dr</w:t>
            </w:r>
          </w:p>
        </w:tc>
        <w:tc>
          <w:tcPr>
            <w:tcW w:w="827" w:type="dxa"/>
            <w:tcBorders>
              <w:top w:val="single" w:sz="2" w:space="0" w:color="000000"/>
              <w:bottom w:val="single" w:sz="2" w:space="0" w:color="000000"/>
            </w:tcBorders>
          </w:tcPr>
          <w:p w14:paraId="0FADA895" w14:textId="77777777" w:rsidR="00EA4CF1" w:rsidRDefault="00A54946">
            <w:pPr>
              <w:pStyle w:val="TableParagraph"/>
              <w:spacing w:line="109" w:lineRule="exact"/>
              <w:ind w:left="22"/>
              <w:rPr>
                <w:sz w:val="11"/>
              </w:rPr>
            </w:pPr>
            <w:r>
              <w:rPr>
                <w:sz w:val="11"/>
              </w:rPr>
              <w:t>A2-10 and A3</w:t>
            </w:r>
          </w:p>
        </w:tc>
        <w:tc>
          <w:tcPr>
            <w:tcW w:w="971" w:type="dxa"/>
            <w:tcBorders>
              <w:top w:val="single" w:sz="2" w:space="0" w:color="000000"/>
              <w:bottom w:val="single" w:sz="2" w:space="0" w:color="000000"/>
            </w:tcBorders>
          </w:tcPr>
          <w:p w14:paraId="14292749" w14:textId="77777777" w:rsidR="00EA4CF1" w:rsidRDefault="00A54946">
            <w:pPr>
              <w:pStyle w:val="TableParagraph"/>
              <w:spacing w:line="109" w:lineRule="exact"/>
              <w:ind w:left="21"/>
              <w:rPr>
                <w:sz w:val="11"/>
              </w:rPr>
            </w:pPr>
            <w:r>
              <w:rPr>
                <w:sz w:val="11"/>
              </w:rPr>
              <w:t>A2</w:t>
            </w:r>
          </w:p>
        </w:tc>
        <w:tc>
          <w:tcPr>
            <w:tcW w:w="820" w:type="dxa"/>
            <w:tcBorders>
              <w:top w:val="single" w:sz="2" w:space="0" w:color="000000"/>
              <w:bottom w:val="single" w:sz="2" w:space="0" w:color="000000"/>
            </w:tcBorders>
          </w:tcPr>
          <w:p w14:paraId="09D4D61E"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4526F206" w14:textId="77777777" w:rsidR="00EA4CF1" w:rsidRDefault="00A54946">
            <w:pPr>
              <w:pStyle w:val="TableParagraph"/>
              <w:spacing w:line="109" w:lineRule="exact"/>
              <w:ind w:left="18"/>
              <w:rPr>
                <w:sz w:val="11"/>
              </w:rPr>
            </w:pPr>
            <w:r>
              <w:rPr>
                <w:sz w:val="11"/>
              </w:rPr>
              <w:t>Sch A - Map 3</w:t>
            </w:r>
          </w:p>
        </w:tc>
        <w:tc>
          <w:tcPr>
            <w:tcW w:w="2488" w:type="dxa"/>
            <w:tcBorders>
              <w:top w:val="single" w:sz="2" w:space="0" w:color="000000"/>
              <w:bottom w:val="single" w:sz="2" w:space="0" w:color="000000"/>
            </w:tcBorders>
          </w:tcPr>
          <w:p w14:paraId="021FA1B5" w14:textId="77777777" w:rsidR="00EA4CF1" w:rsidRDefault="00A54946">
            <w:pPr>
              <w:pStyle w:val="TableParagraph"/>
              <w:spacing w:line="109" w:lineRule="exact"/>
              <w:ind w:left="17"/>
              <w:rPr>
                <w:sz w:val="11"/>
              </w:rPr>
            </w:pPr>
            <w:r>
              <w:rPr>
                <w:sz w:val="11"/>
              </w:rPr>
              <w:t>permit expansion to surplus farm severance</w:t>
            </w:r>
          </w:p>
        </w:tc>
        <w:tc>
          <w:tcPr>
            <w:tcW w:w="920" w:type="dxa"/>
            <w:tcBorders>
              <w:top w:val="single" w:sz="2" w:space="0" w:color="000000"/>
              <w:bottom w:val="single" w:sz="2" w:space="0" w:color="000000"/>
            </w:tcBorders>
          </w:tcPr>
          <w:p w14:paraId="128B41D9"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0369D1F1" w14:textId="77777777" w:rsidR="00EA4CF1" w:rsidRDefault="00A54946">
            <w:pPr>
              <w:pStyle w:val="TableParagraph"/>
              <w:spacing w:line="109" w:lineRule="exact"/>
              <w:ind w:left="16"/>
              <w:rPr>
                <w:sz w:val="11"/>
              </w:rPr>
            </w:pPr>
            <w:r>
              <w:rPr>
                <w:sz w:val="11"/>
              </w:rPr>
              <w:t>PASSED</w:t>
            </w:r>
          </w:p>
        </w:tc>
      </w:tr>
      <w:tr w:rsidR="00EA4CF1" w14:paraId="10592D0D" w14:textId="77777777">
        <w:trPr>
          <w:trHeight w:val="129"/>
        </w:trPr>
        <w:tc>
          <w:tcPr>
            <w:tcW w:w="478" w:type="dxa"/>
            <w:tcBorders>
              <w:top w:val="single" w:sz="2" w:space="0" w:color="000000"/>
              <w:bottom w:val="single" w:sz="2" w:space="0" w:color="000000"/>
            </w:tcBorders>
          </w:tcPr>
          <w:p w14:paraId="786B361D" w14:textId="77777777" w:rsidR="00EA4CF1" w:rsidRDefault="00A54946">
            <w:pPr>
              <w:pStyle w:val="TableParagraph"/>
              <w:spacing w:line="109" w:lineRule="exact"/>
              <w:ind w:left="26"/>
              <w:rPr>
                <w:sz w:val="11"/>
              </w:rPr>
            </w:pPr>
            <w:r>
              <w:rPr>
                <w:sz w:val="11"/>
              </w:rPr>
              <w:t>24-16</w:t>
            </w:r>
          </w:p>
        </w:tc>
        <w:tc>
          <w:tcPr>
            <w:tcW w:w="870" w:type="dxa"/>
            <w:tcBorders>
              <w:top w:val="single" w:sz="2" w:space="0" w:color="000000"/>
              <w:bottom w:val="single" w:sz="2" w:space="0" w:color="000000"/>
            </w:tcBorders>
          </w:tcPr>
          <w:p w14:paraId="44080174" w14:textId="77777777" w:rsidR="00EA4CF1" w:rsidRDefault="00A54946">
            <w:pPr>
              <w:pStyle w:val="TableParagraph"/>
              <w:spacing w:line="109" w:lineRule="exact"/>
              <w:ind w:left="25"/>
              <w:rPr>
                <w:sz w:val="11"/>
              </w:rPr>
            </w:pPr>
            <w:r>
              <w:rPr>
                <w:sz w:val="11"/>
              </w:rPr>
              <w:t>April 18, 16</w:t>
            </w:r>
          </w:p>
        </w:tc>
        <w:tc>
          <w:tcPr>
            <w:tcW w:w="1729" w:type="dxa"/>
            <w:tcBorders>
              <w:top w:val="single" w:sz="2" w:space="0" w:color="000000"/>
              <w:bottom w:val="single" w:sz="2" w:space="0" w:color="000000"/>
            </w:tcBorders>
          </w:tcPr>
          <w:p w14:paraId="022C8FFE" w14:textId="77777777" w:rsidR="00EA4CF1" w:rsidRDefault="00A54946">
            <w:pPr>
              <w:pStyle w:val="TableParagraph"/>
              <w:spacing w:line="109" w:lineRule="exact"/>
              <w:ind w:left="25"/>
              <w:rPr>
                <w:sz w:val="11"/>
              </w:rPr>
            </w:pPr>
            <w:r>
              <w:rPr>
                <w:sz w:val="11"/>
              </w:rPr>
              <w:t>JASLO properties Ltd</w:t>
            </w:r>
          </w:p>
        </w:tc>
        <w:tc>
          <w:tcPr>
            <w:tcW w:w="1629" w:type="dxa"/>
            <w:tcBorders>
              <w:top w:val="single" w:sz="2" w:space="0" w:color="000000"/>
              <w:bottom w:val="single" w:sz="2" w:space="0" w:color="000000"/>
            </w:tcBorders>
          </w:tcPr>
          <w:p w14:paraId="029CB661" w14:textId="77777777" w:rsidR="00EA4CF1" w:rsidRDefault="00A54946">
            <w:pPr>
              <w:pStyle w:val="TableParagraph"/>
              <w:spacing w:line="109" w:lineRule="exact"/>
              <w:ind w:left="23"/>
              <w:rPr>
                <w:sz w:val="11"/>
              </w:rPr>
            </w:pPr>
            <w:r>
              <w:rPr>
                <w:sz w:val="11"/>
              </w:rPr>
              <w:t>25 Colborne Street/Place</w:t>
            </w:r>
          </w:p>
        </w:tc>
        <w:tc>
          <w:tcPr>
            <w:tcW w:w="827" w:type="dxa"/>
            <w:tcBorders>
              <w:top w:val="single" w:sz="2" w:space="0" w:color="000000"/>
              <w:bottom w:val="single" w:sz="2" w:space="0" w:color="000000"/>
            </w:tcBorders>
          </w:tcPr>
          <w:p w14:paraId="510D5612" w14:textId="77777777" w:rsidR="00EA4CF1" w:rsidRDefault="00A54946">
            <w:pPr>
              <w:pStyle w:val="TableParagraph"/>
              <w:spacing w:line="109" w:lineRule="exact"/>
              <w:ind w:left="22"/>
              <w:rPr>
                <w:sz w:val="11"/>
              </w:rPr>
            </w:pPr>
            <w:r>
              <w:rPr>
                <w:sz w:val="11"/>
              </w:rPr>
              <w:t>I-2-H</w:t>
            </w:r>
          </w:p>
        </w:tc>
        <w:tc>
          <w:tcPr>
            <w:tcW w:w="971" w:type="dxa"/>
            <w:tcBorders>
              <w:top w:val="single" w:sz="2" w:space="0" w:color="000000"/>
              <w:bottom w:val="single" w:sz="2" w:space="0" w:color="000000"/>
            </w:tcBorders>
          </w:tcPr>
          <w:p w14:paraId="07ABCF2C" w14:textId="77777777" w:rsidR="00EA4CF1" w:rsidRDefault="00A54946">
            <w:pPr>
              <w:pStyle w:val="TableParagraph"/>
              <w:spacing w:line="109" w:lineRule="exact"/>
              <w:ind w:left="21"/>
              <w:rPr>
                <w:sz w:val="11"/>
              </w:rPr>
            </w:pPr>
            <w:r>
              <w:rPr>
                <w:sz w:val="11"/>
              </w:rPr>
              <w:t>I-2</w:t>
            </w:r>
          </w:p>
        </w:tc>
        <w:tc>
          <w:tcPr>
            <w:tcW w:w="820" w:type="dxa"/>
            <w:tcBorders>
              <w:top w:val="single" w:sz="2" w:space="0" w:color="000000"/>
              <w:bottom w:val="single" w:sz="2" w:space="0" w:color="000000"/>
            </w:tcBorders>
          </w:tcPr>
          <w:p w14:paraId="653786A0"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1E349872" w14:textId="77777777" w:rsidR="00EA4CF1" w:rsidRDefault="00A54946">
            <w:pPr>
              <w:pStyle w:val="TableParagraph"/>
              <w:spacing w:line="109" w:lineRule="exact"/>
              <w:ind w:left="18"/>
              <w:rPr>
                <w:sz w:val="11"/>
              </w:rPr>
            </w:pPr>
            <w:r>
              <w:rPr>
                <w:sz w:val="11"/>
              </w:rPr>
              <w:t>Sch B - Map 8</w:t>
            </w:r>
          </w:p>
        </w:tc>
        <w:tc>
          <w:tcPr>
            <w:tcW w:w="2488" w:type="dxa"/>
            <w:tcBorders>
              <w:top w:val="single" w:sz="2" w:space="0" w:color="000000"/>
              <w:bottom w:val="single" w:sz="2" w:space="0" w:color="000000"/>
            </w:tcBorders>
          </w:tcPr>
          <w:p w14:paraId="62C90B9A" w14:textId="77777777" w:rsidR="00EA4CF1" w:rsidRDefault="00A54946">
            <w:pPr>
              <w:pStyle w:val="TableParagraph"/>
              <w:spacing w:line="109" w:lineRule="exact"/>
              <w:ind w:left="17"/>
              <w:rPr>
                <w:sz w:val="11"/>
              </w:rPr>
            </w:pPr>
            <w:r>
              <w:rPr>
                <w:sz w:val="11"/>
              </w:rPr>
              <w:t>remove holding symbol</w:t>
            </w:r>
          </w:p>
        </w:tc>
        <w:tc>
          <w:tcPr>
            <w:tcW w:w="920" w:type="dxa"/>
            <w:tcBorders>
              <w:top w:val="single" w:sz="2" w:space="0" w:color="000000"/>
              <w:bottom w:val="single" w:sz="2" w:space="0" w:color="000000"/>
            </w:tcBorders>
          </w:tcPr>
          <w:p w14:paraId="55CF0A01"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02BFBA42" w14:textId="77777777" w:rsidR="00EA4CF1" w:rsidRDefault="00A54946">
            <w:pPr>
              <w:pStyle w:val="TableParagraph"/>
              <w:spacing w:line="109" w:lineRule="exact"/>
              <w:ind w:left="16"/>
              <w:rPr>
                <w:sz w:val="11"/>
              </w:rPr>
            </w:pPr>
            <w:r>
              <w:rPr>
                <w:sz w:val="11"/>
              </w:rPr>
              <w:t>PASSED</w:t>
            </w:r>
          </w:p>
        </w:tc>
      </w:tr>
      <w:tr w:rsidR="00EA4CF1" w14:paraId="0C9610C9" w14:textId="77777777">
        <w:trPr>
          <w:trHeight w:val="261"/>
        </w:trPr>
        <w:tc>
          <w:tcPr>
            <w:tcW w:w="478" w:type="dxa"/>
            <w:tcBorders>
              <w:top w:val="single" w:sz="2" w:space="0" w:color="000000"/>
              <w:bottom w:val="single" w:sz="2" w:space="0" w:color="000000"/>
            </w:tcBorders>
          </w:tcPr>
          <w:p w14:paraId="4822129B" w14:textId="77777777" w:rsidR="00EA4CF1" w:rsidRDefault="00A54946">
            <w:pPr>
              <w:pStyle w:val="TableParagraph"/>
              <w:spacing w:line="119" w:lineRule="exact"/>
              <w:ind w:left="26"/>
              <w:rPr>
                <w:sz w:val="11"/>
              </w:rPr>
            </w:pPr>
            <w:r>
              <w:rPr>
                <w:sz w:val="11"/>
              </w:rPr>
              <w:t>25-16</w:t>
            </w:r>
          </w:p>
        </w:tc>
        <w:tc>
          <w:tcPr>
            <w:tcW w:w="870" w:type="dxa"/>
            <w:tcBorders>
              <w:top w:val="single" w:sz="2" w:space="0" w:color="000000"/>
              <w:bottom w:val="single" w:sz="2" w:space="0" w:color="000000"/>
            </w:tcBorders>
          </w:tcPr>
          <w:p w14:paraId="5E30AEB5" w14:textId="77777777" w:rsidR="00EA4CF1" w:rsidRDefault="00A54946">
            <w:pPr>
              <w:pStyle w:val="TableParagraph"/>
              <w:spacing w:line="119" w:lineRule="exact"/>
              <w:ind w:left="25"/>
              <w:rPr>
                <w:sz w:val="11"/>
              </w:rPr>
            </w:pPr>
            <w:r>
              <w:rPr>
                <w:sz w:val="11"/>
              </w:rPr>
              <w:t>April 18, 16</w:t>
            </w:r>
          </w:p>
        </w:tc>
        <w:tc>
          <w:tcPr>
            <w:tcW w:w="1729" w:type="dxa"/>
            <w:tcBorders>
              <w:top w:val="single" w:sz="2" w:space="0" w:color="000000"/>
              <w:bottom w:val="single" w:sz="2" w:space="0" w:color="000000"/>
            </w:tcBorders>
          </w:tcPr>
          <w:p w14:paraId="0CAB2CE6" w14:textId="77777777" w:rsidR="00EA4CF1" w:rsidRDefault="00A54946">
            <w:pPr>
              <w:pStyle w:val="TableParagraph"/>
              <w:spacing w:line="121" w:lineRule="exact"/>
              <w:ind w:left="25"/>
              <w:rPr>
                <w:sz w:val="11"/>
              </w:rPr>
            </w:pPr>
            <w:r>
              <w:rPr>
                <w:sz w:val="11"/>
              </w:rPr>
              <w:t>South Grove Meadows Inc. (Ph 2)</w:t>
            </w:r>
          </w:p>
        </w:tc>
        <w:tc>
          <w:tcPr>
            <w:tcW w:w="1629" w:type="dxa"/>
            <w:tcBorders>
              <w:top w:val="single" w:sz="2" w:space="0" w:color="000000"/>
              <w:bottom w:val="single" w:sz="2" w:space="0" w:color="000000"/>
            </w:tcBorders>
          </w:tcPr>
          <w:p w14:paraId="1DE6308C" w14:textId="77777777" w:rsidR="00EA4CF1" w:rsidRDefault="00A54946">
            <w:pPr>
              <w:pStyle w:val="TableParagraph"/>
              <w:spacing w:line="121" w:lineRule="exact"/>
              <w:ind w:left="23"/>
              <w:rPr>
                <w:sz w:val="11"/>
              </w:rPr>
            </w:pPr>
            <w:r>
              <w:rPr>
                <w:sz w:val="11"/>
              </w:rPr>
              <w:t>Lot 1-32 33M694</w:t>
            </w:r>
          </w:p>
        </w:tc>
        <w:tc>
          <w:tcPr>
            <w:tcW w:w="827" w:type="dxa"/>
            <w:tcBorders>
              <w:top w:val="single" w:sz="2" w:space="0" w:color="000000"/>
              <w:bottom w:val="single" w:sz="2" w:space="0" w:color="000000"/>
            </w:tcBorders>
          </w:tcPr>
          <w:p w14:paraId="22E13F28" w14:textId="77777777" w:rsidR="00EA4CF1" w:rsidRDefault="00A54946">
            <w:pPr>
              <w:pStyle w:val="TableParagraph"/>
              <w:spacing w:line="119" w:lineRule="exact"/>
              <w:ind w:left="22"/>
              <w:rPr>
                <w:sz w:val="11"/>
              </w:rPr>
            </w:pPr>
            <w:r>
              <w:rPr>
                <w:sz w:val="11"/>
              </w:rPr>
              <w:t>R1-H</w:t>
            </w:r>
          </w:p>
        </w:tc>
        <w:tc>
          <w:tcPr>
            <w:tcW w:w="971" w:type="dxa"/>
            <w:tcBorders>
              <w:top w:val="single" w:sz="2" w:space="0" w:color="000000"/>
              <w:bottom w:val="single" w:sz="2" w:space="0" w:color="000000"/>
            </w:tcBorders>
          </w:tcPr>
          <w:p w14:paraId="3640A245" w14:textId="77777777" w:rsidR="00EA4CF1" w:rsidRDefault="00A54946">
            <w:pPr>
              <w:pStyle w:val="TableParagraph"/>
              <w:spacing w:line="119" w:lineRule="exact"/>
              <w:ind w:left="21"/>
              <w:rPr>
                <w:sz w:val="11"/>
              </w:rPr>
            </w:pPr>
            <w:r>
              <w:rPr>
                <w:sz w:val="11"/>
              </w:rPr>
              <w:t>R1</w:t>
            </w:r>
          </w:p>
        </w:tc>
        <w:tc>
          <w:tcPr>
            <w:tcW w:w="820" w:type="dxa"/>
            <w:tcBorders>
              <w:top w:val="single" w:sz="2" w:space="0" w:color="000000"/>
              <w:bottom w:val="single" w:sz="2" w:space="0" w:color="000000"/>
            </w:tcBorders>
          </w:tcPr>
          <w:p w14:paraId="689E0881"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11B93C18" w14:textId="77777777" w:rsidR="00EA4CF1" w:rsidRDefault="00A54946">
            <w:pPr>
              <w:pStyle w:val="TableParagraph"/>
              <w:spacing w:line="119" w:lineRule="exact"/>
              <w:ind w:left="18"/>
              <w:rPr>
                <w:sz w:val="11"/>
              </w:rPr>
            </w:pPr>
            <w:r>
              <w:rPr>
                <w:sz w:val="11"/>
              </w:rPr>
              <w:t>Sch B - Map 18</w:t>
            </w:r>
          </w:p>
        </w:tc>
        <w:tc>
          <w:tcPr>
            <w:tcW w:w="2488" w:type="dxa"/>
            <w:tcBorders>
              <w:top w:val="single" w:sz="2" w:space="0" w:color="000000"/>
              <w:bottom w:val="single" w:sz="2" w:space="0" w:color="000000"/>
            </w:tcBorders>
          </w:tcPr>
          <w:p w14:paraId="0A432888" w14:textId="77777777" w:rsidR="00EA4CF1" w:rsidRDefault="00A54946">
            <w:pPr>
              <w:pStyle w:val="TableParagraph"/>
              <w:spacing w:line="121" w:lineRule="exact"/>
              <w:ind w:left="17"/>
              <w:rPr>
                <w:sz w:val="11"/>
              </w:rPr>
            </w:pPr>
            <w:r>
              <w:rPr>
                <w:sz w:val="11"/>
              </w:rPr>
              <w:t>remove holding symbol</w:t>
            </w:r>
          </w:p>
        </w:tc>
        <w:tc>
          <w:tcPr>
            <w:tcW w:w="920" w:type="dxa"/>
            <w:tcBorders>
              <w:top w:val="single" w:sz="2" w:space="0" w:color="000000"/>
              <w:bottom w:val="single" w:sz="2" w:space="0" w:color="000000"/>
            </w:tcBorders>
          </w:tcPr>
          <w:p w14:paraId="4D76ABA4"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5CA3A24B" w14:textId="77777777" w:rsidR="00EA4CF1" w:rsidRDefault="00A54946">
            <w:pPr>
              <w:pStyle w:val="TableParagraph"/>
              <w:spacing w:line="121" w:lineRule="exact"/>
              <w:ind w:left="16"/>
              <w:rPr>
                <w:sz w:val="11"/>
              </w:rPr>
            </w:pPr>
            <w:r>
              <w:rPr>
                <w:sz w:val="11"/>
              </w:rPr>
              <w:t>PASSED</w:t>
            </w:r>
          </w:p>
        </w:tc>
      </w:tr>
      <w:tr w:rsidR="00EA4CF1" w14:paraId="366EF322" w14:textId="77777777">
        <w:trPr>
          <w:trHeight w:val="129"/>
        </w:trPr>
        <w:tc>
          <w:tcPr>
            <w:tcW w:w="478" w:type="dxa"/>
            <w:tcBorders>
              <w:top w:val="single" w:sz="2" w:space="0" w:color="000000"/>
              <w:bottom w:val="single" w:sz="2" w:space="0" w:color="000000"/>
            </w:tcBorders>
          </w:tcPr>
          <w:p w14:paraId="740E93F5" w14:textId="77777777" w:rsidR="00EA4CF1" w:rsidRDefault="00A54946">
            <w:pPr>
              <w:pStyle w:val="TableParagraph"/>
              <w:spacing w:line="109" w:lineRule="exact"/>
              <w:ind w:left="26"/>
              <w:rPr>
                <w:sz w:val="11"/>
              </w:rPr>
            </w:pPr>
            <w:r>
              <w:rPr>
                <w:sz w:val="11"/>
              </w:rPr>
              <w:t>26-16</w:t>
            </w:r>
          </w:p>
        </w:tc>
        <w:tc>
          <w:tcPr>
            <w:tcW w:w="870" w:type="dxa"/>
            <w:tcBorders>
              <w:top w:val="single" w:sz="2" w:space="0" w:color="000000"/>
              <w:bottom w:val="single" w:sz="2" w:space="0" w:color="000000"/>
            </w:tcBorders>
          </w:tcPr>
          <w:p w14:paraId="6E4F0CE5" w14:textId="77777777" w:rsidR="00EA4CF1" w:rsidRDefault="00A54946">
            <w:pPr>
              <w:pStyle w:val="TableParagraph"/>
              <w:spacing w:line="109" w:lineRule="exact"/>
              <w:ind w:left="25"/>
              <w:rPr>
                <w:sz w:val="11"/>
              </w:rPr>
            </w:pPr>
            <w:r>
              <w:rPr>
                <w:sz w:val="11"/>
              </w:rPr>
              <w:t>April 18, 16</w:t>
            </w:r>
          </w:p>
        </w:tc>
        <w:tc>
          <w:tcPr>
            <w:tcW w:w="1729" w:type="dxa"/>
            <w:tcBorders>
              <w:top w:val="single" w:sz="2" w:space="0" w:color="000000"/>
              <w:bottom w:val="single" w:sz="2" w:space="0" w:color="000000"/>
            </w:tcBorders>
          </w:tcPr>
          <w:p w14:paraId="69AEA6CC" w14:textId="77777777" w:rsidR="00EA4CF1" w:rsidRDefault="00A54946">
            <w:pPr>
              <w:pStyle w:val="TableParagraph"/>
              <w:spacing w:line="109" w:lineRule="exact"/>
              <w:ind w:left="25"/>
              <w:rPr>
                <w:sz w:val="11"/>
              </w:rPr>
            </w:pPr>
            <w:r>
              <w:rPr>
                <w:sz w:val="11"/>
              </w:rPr>
              <w:t>Kensington Village (Ph2)</w:t>
            </w:r>
          </w:p>
        </w:tc>
        <w:tc>
          <w:tcPr>
            <w:tcW w:w="1629" w:type="dxa"/>
            <w:tcBorders>
              <w:top w:val="single" w:sz="2" w:space="0" w:color="000000"/>
              <w:bottom w:val="single" w:sz="2" w:space="0" w:color="000000"/>
            </w:tcBorders>
          </w:tcPr>
          <w:p w14:paraId="6C41D8D1" w14:textId="77777777" w:rsidR="00EA4CF1" w:rsidRDefault="00A54946">
            <w:pPr>
              <w:pStyle w:val="TableParagraph"/>
              <w:spacing w:line="109" w:lineRule="exact"/>
              <w:ind w:left="23"/>
              <w:rPr>
                <w:sz w:val="11"/>
              </w:rPr>
            </w:pPr>
            <w:r>
              <w:rPr>
                <w:sz w:val="11"/>
              </w:rPr>
              <w:t>Lots 126 &amp; 143-159 33M-619</w:t>
            </w:r>
          </w:p>
        </w:tc>
        <w:tc>
          <w:tcPr>
            <w:tcW w:w="827" w:type="dxa"/>
            <w:tcBorders>
              <w:top w:val="single" w:sz="2" w:space="0" w:color="000000"/>
              <w:bottom w:val="single" w:sz="2" w:space="0" w:color="000000"/>
            </w:tcBorders>
          </w:tcPr>
          <w:p w14:paraId="3527BBAB" w14:textId="77777777" w:rsidR="00EA4CF1" w:rsidRDefault="00A54946">
            <w:pPr>
              <w:pStyle w:val="TableParagraph"/>
              <w:spacing w:line="109" w:lineRule="exact"/>
              <w:ind w:left="22"/>
              <w:rPr>
                <w:sz w:val="11"/>
              </w:rPr>
            </w:pPr>
            <w:r>
              <w:rPr>
                <w:sz w:val="11"/>
              </w:rPr>
              <w:t>R1-5-H-5</w:t>
            </w:r>
          </w:p>
        </w:tc>
        <w:tc>
          <w:tcPr>
            <w:tcW w:w="971" w:type="dxa"/>
            <w:tcBorders>
              <w:top w:val="single" w:sz="2" w:space="0" w:color="000000"/>
              <w:bottom w:val="single" w:sz="2" w:space="0" w:color="000000"/>
            </w:tcBorders>
          </w:tcPr>
          <w:p w14:paraId="50575EC5" w14:textId="77777777" w:rsidR="00EA4CF1" w:rsidRDefault="00A54946">
            <w:pPr>
              <w:pStyle w:val="TableParagraph"/>
              <w:spacing w:line="109" w:lineRule="exact"/>
              <w:ind w:left="21"/>
              <w:rPr>
                <w:sz w:val="11"/>
              </w:rPr>
            </w:pPr>
            <w:r>
              <w:rPr>
                <w:sz w:val="11"/>
              </w:rPr>
              <w:t>R1-5</w:t>
            </w:r>
          </w:p>
        </w:tc>
        <w:tc>
          <w:tcPr>
            <w:tcW w:w="820" w:type="dxa"/>
            <w:tcBorders>
              <w:top w:val="single" w:sz="2" w:space="0" w:color="000000"/>
              <w:bottom w:val="single" w:sz="2" w:space="0" w:color="000000"/>
            </w:tcBorders>
          </w:tcPr>
          <w:p w14:paraId="42DB88A1"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7B1552E4" w14:textId="77777777" w:rsidR="00EA4CF1" w:rsidRDefault="00A54946">
            <w:pPr>
              <w:pStyle w:val="TableParagraph"/>
              <w:spacing w:line="109" w:lineRule="exact"/>
              <w:ind w:left="18"/>
              <w:rPr>
                <w:sz w:val="11"/>
              </w:rPr>
            </w:pPr>
            <w:r>
              <w:rPr>
                <w:sz w:val="11"/>
              </w:rPr>
              <w:t>Sch B - Map 15</w:t>
            </w:r>
          </w:p>
        </w:tc>
        <w:tc>
          <w:tcPr>
            <w:tcW w:w="2488" w:type="dxa"/>
            <w:tcBorders>
              <w:top w:val="single" w:sz="2" w:space="0" w:color="000000"/>
              <w:bottom w:val="single" w:sz="2" w:space="0" w:color="000000"/>
            </w:tcBorders>
          </w:tcPr>
          <w:p w14:paraId="7C19DCD3" w14:textId="77777777" w:rsidR="00EA4CF1" w:rsidRDefault="00A54946">
            <w:pPr>
              <w:pStyle w:val="TableParagraph"/>
              <w:spacing w:line="109" w:lineRule="exact"/>
              <w:ind w:left="17"/>
              <w:rPr>
                <w:sz w:val="11"/>
              </w:rPr>
            </w:pPr>
            <w:r>
              <w:rPr>
                <w:sz w:val="11"/>
              </w:rPr>
              <w:t>remove holding symbol</w:t>
            </w:r>
          </w:p>
        </w:tc>
        <w:tc>
          <w:tcPr>
            <w:tcW w:w="920" w:type="dxa"/>
            <w:tcBorders>
              <w:top w:val="single" w:sz="2" w:space="0" w:color="000000"/>
              <w:bottom w:val="single" w:sz="2" w:space="0" w:color="000000"/>
            </w:tcBorders>
          </w:tcPr>
          <w:p w14:paraId="07398F5B"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463D3D8C" w14:textId="77777777" w:rsidR="00EA4CF1" w:rsidRDefault="00A54946">
            <w:pPr>
              <w:pStyle w:val="TableParagraph"/>
              <w:spacing w:line="109" w:lineRule="exact"/>
              <w:ind w:left="16"/>
              <w:rPr>
                <w:sz w:val="11"/>
              </w:rPr>
            </w:pPr>
            <w:r>
              <w:rPr>
                <w:sz w:val="11"/>
              </w:rPr>
              <w:t>PASSED</w:t>
            </w:r>
          </w:p>
        </w:tc>
      </w:tr>
      <w:tr w:rsidR="00EA4CF1" w14:paraId="339FC0FD" w14:textId="77777777">
        <w:trPr>
          <w:trHeight w:val="129"/>
        </w:trPr>
        <w:tc>
          <w:tcPr>
            <w:tcW w:w="478" w:type="dxa"/>
            <w:tcBorders>
              <w:top w:val="single" w:sz="2" w:space="0" w:color="000000"/>
              <w:bottom w:val="single" w:sz="2" w:space="0" w:color="000000"/>
            </w:tcBorders>
          </w:tcPr>
          <w:p w14:paraId="59723FEF" w14:textId="77777777" w:rsidR="00EA4CF1" w:rsidRDefault="00A54946">
            <w:pPr>
              <w:pStyle w:val="TableParagraph"/>
              <w:spacing w:line="109" w:lineRule="exact"/>
              <w:ind w:left="26"/>
              <w:rPr>
                <w:sz w:val="11"/>
              </w:rPr>
            </w:pPr>
            <w:r>
              <w:rPr>
                <w:sz w:val="11"/>
              </w:rPr>
              <w:t>27-16</w:t>
            </w:r>
          </w:p>
        </w:tc>
        <w:tc>
          <w:tcPr>
            <w:tcW w:w="870" w:type="dxa"/>
            <w:tcBorders>
              <w:top w:val="single" w:sz="2" w:space="0" w:color="000000"/>
              <w:bottom w:val="single" w:sz="2" w:space="0" w:color="000000"/>
            </w:tcBorders>
          </w:tcPr>
          <w:p w14:paraId="0F0B92D6" w14:textId="77777777" w:rsidR="00EA4CF1" w:rsidRDefault="00A54946">
            <w:pPr>
              <w:pStyle w:val="TableParagraph"/>
              <w:spacing w:line="109" w:lineRule="exact"/>
              <w:ind w:left="25"/>
              <w:rPr>
                <w:sz w:val="11"/>
              </w:rPr>
            </w:pPr>
            <w:r>
              <w:rPr>
                <w:sz w:val="11"/>
              </w:rPr>
              <w:t>April 18, 16</w:t>
            </w:r>
          </w:p>
        </w:tc>
        <w:tc>
          <w:tcPr>
            <w:tcW w:w="1729" w:type="dxa"/>
            <w:tcBorders>
              <w:top w:val="single" w:sz="2" w:space="0" w:color="000000"/>
              <w:bottom w:val="single" w:sz="2" w:space="0" w:color="000000"/>
            </w:tcBorders>
          </w:tcPr>
          <w:p w14:paraId="4A0CDB82" w14:textId="77777777" w:rsidR="00EA4CF1" w:rsidRDefault="00A54946">
            <w:pPr>
              <w:pStyle w:val="TableParagraph"/>
              <w:spacing w:line="109" w:lineRule="exact"/>
              <w:ind w:left="25"/>
              <w:rPr>
                <w:sz w:val="11"/>
              </w:rPr>
            </w:pPr>
            <w:r>
              <w:rPr>
                <w:sz w:val="11"/>
              </w:rPr>
              <w:t>K. Peters</w:t>
            </w:r>
          </w:p>
        </w:tc>
        <w:tc>
          <w:tcPr>
            <w:tcW w:w="1629" w:type="dxa"/>
            <w:tcBorders>
              <w:top w:val="single" w:sz="2" w:space="0" w:color="000000"/>
              <w:bottom w:val="single" w:sz="2" w:space="0" w:color="000000"/>
            </w:tcBorders>
          </w:tcPr>
          <w:p w14:paraId="6A4DD3CE" w14:textId="77777777" w:rsidR="00EA4CF1" w:rsidRDefault="00A54946">
            <w:pPr>
              <w:pStyle w:val="TableParagraph"/>
              <w:spacing w:line="109" w:lineRule="exact"/>
              <w:ind w:left="23"/>
              <w:rPr>
                <w:sz w:val="11"/>
              </w:rPr>
            </w:pPr>
            <w:r>
              <w:rPr>
                <w:sz w:val="11"/>
              </w:rPr>
              <w:t>423 Saulsbury Street</w:t>
            </w:r>
          </w:p>
        </w:tc>
        <w:tc>
          <w:tcPr>
            <w:tcW w:w="827" w:type="dxa"/>
            <w:tcBorders>
              <w:top w:val="single" w:sz="2" w:space="0" w:color="000000"/>
              <w:bottom w:val="single" w:sz="2" w:space="0" w:color="000000"/>
            </w:tcBorders>
          </w:tcPr>
          <w:p w14:paraId="46C36DE9" w14:textId="77777777" w:rsidR="00EA4CF1" w:rsidRDefault="00A54946">
            <w:pPr>
              <w:pStyle w:val="TableParagraph"/>
              <w:spacing w:line="109" w:lineRule="exact"/>
              <w:ind w:left="22"/>
              <w:rPr>
                <w:sz w:val="11"/>
              </w:rPr>
            </w:pPr>
            <w:r>
              <w:rPr>
                <w:sz w:val="11"/>
              </w:rPr>
              <w:t>R3-2-H</w:t>
            </w:r>
          </w:p>
        </w:tc>
        <w:tc>
          <w:tcPr>
            <w:tcW w:w="971" w:type="dxa"/>
            <w:tcBorders>
              <w:top w:val="single" w:sz="2" w:space="0" w:color="000000"/>
              <w:bottom w:val="single" w:sz="2" w:space="0" w:color="000000"/>
            </w:tcBorders>
          </w:tcPr>
          <w:p w14:paraId="525C68F2" w14:textId="77777777" w:rsidR="00EA4CF1" w:rsidRDefault="00A54946">
            <w:pPr>
              <w:pStyle w:val="TableParagraph"/>
              <w:spacing w:line="109" w:lineRule="exact"/>
              <w:ind w:left="21"/>
              <w:rPr>
                <w:sz w:val="11"/>
              </w:rPr>
            </w:pPr>
            <w:r>
              <w:rPr>
                <w:sz w:val="11"/>
              </w:rPr>
              <w:t>R3-2</w:t>
            </w:r>
          </w:p>
        </w:tc>
        <w:tc>
          <w:tcPr>
            <w:tcW w:w="820" w:type="dxa"/>
            <w:tcBorders>
              <w:top w:val="single" w:sz="2" w:space="0" w:color="000000"/>
              <w:bottom w:val="single" w:sz="2" w:space="0" w:color="000000"/>
            </w:tcBorders>
          </w:tcPr>
          <w:p w14:paraId="3E32FBEF"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44F7C881" w14:textId="77777777" w:rsidR="00EA4CF1" w:rsidRDefault="00A54946">
            <w:pPr>
              <w:pStyle w:val="TableParagraph"/>
              <w:spacing w:line="109" w:lineRule="exact"/>
              <w:ind w:left="18"/>
              <w:rPr>
                <w:sz w:val="11"/>
              </w:rPr>
            </w:pPr>
            <w:r>
              <w:rPr>
                <w:sz w:val="11"/>
              </w:rPr>
              <w:t>Sch B - Map 6</w:t>
            </w:r>
          </w:p>
        </w:tc>
        <w:tc>
          <w:tcPr>
            <w:tcW w:w="2488" w:type="dxa"/>
            <w:tcBorders>
              <w:top w:val="single" w:sz="2" w:space="0" w:color="000000"/>
              <w:bottom w:val="single" w:sz="2" w:space="0" w:color="000000"/>
            </w:tcBorders>
          </w:tcPr>
          <w:p w14:paraId="70D3DE0B" w14:textId="77777777" w:rsidR="00EA4CF1" w:rsidRDefault="00A54946">
            <w:pPr>
              <w:pStyle w:val="TableParagraph"/>
              <w:spacing w:line="109" w:lineRule="exact"/>
              <w:ind w:left="17"/>
              <w:rPr>
                <w:sz w:val="11"/>
              </w:rPr>
            </w:pPr>
            <w:r>
              <w:rPr>
                <w:sz w:val="11"/>
              </w:rPr>
              <w:t>remove holding symbol</w:t>
            </w:r>
          </w:p>
        </w:tc>
        <w:tc>
          <w:tcPr>
            <w:tcW w:w="920" w:type="dxa"/>
            <w:tcBorders>
              <w:top w:val="single" w:sz="2" w:space="0" w:color="000000"/>
              <w:bottom w:val="single" w:sz="2" w:space="0" w:color="000000"/>
            </w:tcBorders>
          </w:tcPr>
          <w:p w14:paraId="0AFA3C64"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3CEB8D7D" w14:textId="77777777" w:rsidR="00EA4CF1" w:rsidRDefault="00A54946">
            <w:pPr>
              <w:pStyle w:val="TableParagraph"/>
              <w:spacing w:line="109" w:lineRule="exact"/>
              <w:ind w:left="16"/>
              <w:rPr>
                <w:sz w:val="11"/>
              </w:rPr>
            </w:pPr>
            <w:r>
              <w:rPr>
                <w:sz w:val="11"/>
              </w:rPr>
              <w:t>PASSED</w:t>
            </w:r>
          </w:p>
        </w:tc>
      </w:tr>
    </w:tbl>
    <w:p w14:paraId="12BB75D1" w14:textId="77777777" w:rsidR="00EA4CF1" w:rsidRDefault="00EA4CF1">
      <w:pPr>
        <w:spacing w:line="109" w:lineRule="exact"/>
        <w:rPr>
          <w:sz w:val="11"/>
        </w:rPr>
        <w:sectPr w:rsidR="00EA4CF1">
          <w:pgSz w:w="15840" w:h="12240" w:orient="landscape"/>
          <w:pgMar w:top="580" w:right="1600" w:bottom="280" w:left="1600" w:header="720" w:footer="720" w:gutter="0"/>
          <w:cols w:space="720"/>
        </w:sect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870"/>
        <w:gridCol w:w="1729"/>
        <w:gridCol w:w="1629"/>
        <w:gridCol w:w="827"/>
        <w:gridCol w:w="971"/>
        <w:gridCol w:w="820"/>
        <w:gridCol w:w="980"/>
        <w:gridCol w:w="2488"/>
        <w:gridCol w:w="920"/>
        <w:gridCol w:w="706"/>
      </w:tblGrid>
      <w:tr w:rsidR="00EA4CF1" w14:paraId="082C068F" w14:textId="77777777">
        <w:trPr>
          <w:trHeight w:val="273"/>
        </w:trPr>
        <w:tc>
          <w:tcPr>
            <w:tcW w:w="478" w:type="dxa"/>
          </w:tcPr>
          <w:p w14:paraId="3CA3867A" w14:textId="77777777" w:rsidR="00EA4CF1" w:rsidRDefault="00A54946">
            <w:pPr>
              <w:pStyle w:val="TableParagraph"/>
              <w:spacing w:before="63"/>
              <w:ind w:left="26"/>
              <w:rPr>
                <w:b/>
                <w:sz w:val="11"/>
              </w:rPr>
            </w:pPr>
            <w:r>
              <w:rPr>
                <w:b/>
                <w:w w:val="95"/>
                <w:sz w:val="11"/>
              </w:rPr>
              <w:t>BY-LAW</w:t>
            </w:r>
          </w:p>
        </w:tc>
        <w:tc>
          <w:tcPr>
            <w:tcW w:w="870" w:type="dxa"/>
          </w:tcPr>
          <w:p w14:paraId="686ACEF5" w14:textId="77777777" w:rsidR="00EA4CF1" w:rsidRDefault="00A54946">
            <w:pPr>
              <w:pStyle w:val="TableParagraph"/>
              <w:spacing w:before="63"/>
              <w:ind w:left="25"/>
              <w:rPr>
                <w:b/>
                <w:sz w:val="11"/>
              </w:rPr>
            </w:pPr>
            <w:r>
              <w:rPr>
                <w:b/>
                <w:sz w:val="11"/>
              </w:rPr>
              <w:t>DATE</w:t>
            </w:r>
          </w:p>
        </w:tc>
        <w:tc>
          <w:tcPr>
            <w:tcW w:w="1729" w:type="dxa"/>
          </w:tcPr>
          <w:p w14:paraId="649288A2" w14:textId="77777777" w:rsidR="00EA4CF1" w:rsidRDefault="00A54946">
            <w:pPr>
              <w:pStyle w:val="TableParagraph"/>
              <w:spacing w:before="68"/>
              <w:ind w:left="25"/>
              <w:rPr>
                <w:b/>
                <w:sz w:val="11"/>
              </w:rPr>
            </w:pPr>
            <w:r>
              <w:rPr>
                <w:b/>
                <w:sz w:val="11"/>
              </w:rPr>
              <w:t>APPLICANT</w:t>
            </w:r>
          </w:p>
        </w:tc>
        <w:tc>
          <w:tcPr>
            <w:tcW w:w="1629" w:type="dxa"/>
          </w:tcPr>
          <w:p w14:paraId="6490A3D0" w14:textId="77777777" w:rsidR="00EA4CF1" w:rsidRDefault="00A54946">
            <w:pPr>
              <w:pStyle w:val="TableParagraph"/>
              <w:spacing w:before="68"/>
              <w:ind w:left="23"/>
              <w:rPr>
                <w:b/>
                <w:sz w:val="11"/>
              </w:rPr>
            </w:pPr>
            <w:r>
              <w:rPr>
                <w:b/>
                <w:sz w:val="11"/>
              </w:rPr>
              <w:t>LOCATION</w:t>
            </w:r>
          </w:p>
        </w:tc>
        <w:tc>
          <w:tcPr>
            <w:tcW w:w="827" w:type="dxa"/>
          </w:tcPr>
          <w:p w14:paraId="1BE95129" w14:textId="77777777" w:rsidR="00EA4CF1" w:rsidRDefault="00A54946">
            <w:pPr>
              <w:pStyle w:val="TableParagraph"/>
              <w:spacing w:before="68"/>
              <w:ind w:left="22"/>
              <w:rPr>
                <w:b/>
                <w:sz w:val="11"/>
              </w:rPr>
            </w:pPr>
            <w:r>
              <w:rPr>
                <w:b/>
                <w:sz w:val="11"/>
              </w:rPr>
              <w:t>PARENT ZONE</w:t>
            </w:r>
          </w:p>
        </w:tc>
        <w:tc>
          <w:tcPr>
            <w:tcW w:w="971" w:type="dxa"/>
          </w:tcPr>
          <w:p w14:paraId="60DB4944" w14:textId="77777777" w:rsidR="00EA4CF1" w:rsidRDefault="00A54946">
            <w:pPr>
              <w:pStyle w:val="TableParagraph"/>
              <w:spacing w:before="63"/>
              <w:ind w:left="21"/>
              <w:rPr>
                <w:b/>
                <w:sz w:val="11"/>
              </w:rPr>
            </w:pPr>
            <w:r>
              <w:rPr>
                <w:b/>
                <w:sz w:val="11"/>
              </w:rPr>
              <w:t>ZONE CHANGE</w:t>
            </w:r>
          </w:p>
        </w:tc>
        <w:tc>
          <w:tcPr>
            <w:tcW w:w="820" w:type="dxa"/>
          </w:tcPr>
          <w:p w14:paraId="57969875" w14:textId="77777777" w:rsidR="00EA4CF1" w:rsidRDefault="00A54946">
            <w:pPr>
              <w:pStyle w:val="TableParagraph"/>
              <w:spacing w:before="63"/>
              <w:ind w:left="19"/>
              <w:rPr>
                <w:b/>
                <w:sz w:val="11"/>
              </w:rPr>
            </w:pPr>
            <w:r>
              <w:rPr>
                <w:b/>
                <w:sz w:val="11"/>
              </w:rPr>
              <w:t>Text Section</w:t>
            </w:r>
          </w:p>
        </w:tc>
        <w:tc>
          <w:tcPr>
            <w:tcW w:w="980" w:type="dxa"/>
          </w:tcPr>
          <w:p w14:paraId="4763A9C7" w14:textId="77777777" w:rsidR="00EA4CF1" w:rsidRDefault="00A54946">
            <w:pPr>
              <w:pStyle w:val="TableParagraph"/>
              <w:spacing w:before="63"/>
              <w:ind w:left="18"/>
              <w:rPr>
                <w:b/>
                <w:sz w:val="11"/>
              </w:rPr>
            </w:pPr>
            <w:r>
              <w:rPr>
                <w:b/>
                <w:sz w:val="11"/>
              </w:rPr>
              <w:t>SCHEDULE</w:t>
            </w:r>
          </w:p>
        </w:tc>
        <w:tc>
          <w:tcPr>
            <w:tcW w:w="2488" w:type="dxa"/>
          </w:tcPr>
          <w:p w14:paraId="55751900" w14:textId="77777777" w:rsidR="00EA4CF1" w:rsidRDefault="00A54946">
            <w:pPr>
              <w:pStyle w:val="TableParagraph"/>
              <w:spacing w:before="68"/>
              <w:ind w:left="17"/>
              <w:rPr>
                <w:b/>
                <w:sz w:val="11"/>
              </w:rPr>
            </w:pPr>
            <w:r>
              <w:rPr>
                <w:b/>
                <w:sz w:val="11"/>
              </w:rPr>
              <w:t>DESCRIPTION</w:t>
            </w:r>
          </w:p>
        </w:tc>
        <w:tc>
          <w:tcPr>
            <w:tcW w:w="920" w:type="dxa"/>
          </w:tcPr>
          <w:p w14:paraId="084CE973" w14:textId="77777777" w:rsidR="00EA4CF1" w:rsidRDefault="00A54946">
            <w:pPr>
              <w:pStyle w:val="TableParagraph"/>
              <w:spacing w:before="68"/>
              <w:ind w:left="16" w:right="17"/>
              <w:jc w:val="center"/>
              <w:rPr>
                <w:b/>
                <w:sz w:val="11"/>
              </w:rPr>
            </w:pPr>
            <w:r>
              <w:rPr>
                <w:b/>
                <w:w w:val="95"/>
                <w:sz w:val="11"/>
              </w:rPr>
              <w:t>CONSOLIDATED</w:t>
            </w:r>
          </w:p>
        </w:tc>
        <w:tc>
          <w:tcPr>
            <w:tcW w:w="706" w:type="dxa"/>
          </w:tcPr>
          <w:p w14:paraId="09A48918" w14:textId="77777777" w:rsidR="00EA4CF1" w:rsidRDefault="00A54946">
            <w:pPr>
              <w:pStyle w:val="TableParagraph"/>
              <w:spacing w:before="63"/>
              <w:ind w:left="16"/>
              <w:rPr>
                <w:b/>
                <w:sz w:val="11"/>
              </w:rPr>
            </w:pPr>
            <w:r>
              <w:rPr>
                <w:b/>
                <w:sz w:val="11"/>
              </w:rPr>
              <w:t>STATUS</w:t>
            </w:r>
          </w:p>
        </w:tc>
      </w:tr>
      <w:tr w:rsidR="00EA4CF1" w14:paraId="5AF3ACBF" w14:textId="77777777">
        <w:trPr>
          <w:trHeight w:val="128"/>
        </w:trPr>
        <w:tc>
          <w:tcPr>
            <w:tcW w:w="478" w:type="dxa"/>
            <w:tcBorders>
              <w:bottom w:val="single" w:sz="2" w:space="0" w:color="000000"/>
            </w:tcBorders>
          </w:tcPr>
          <w:p w14:paraId="1C044F34" w14:textId="77777777" w:rsidR="00EA4CF1" w:rsidRDefault="00A54946">
            <w:pPr>
              <w:pStyle w:val="TableParagraph"/>
              <w:spacing w:line="108" w:lineRule="exact"/>
              <w:ind w:left="26"/>
              <w:rPr>
                <w:sz w:val="11"/>
              </w:rPr>
            </w:pPr>
            <w:r>
              <w:rPr>
                <w:sz w:val="11"/>
              </w:rPr>
              <w:t>28-16</w:t>
            </w:r>
          </w:p>
        </w:tc>
        <w:tc>
          <w:tcPr>
            <w:tcW w:w="870" w:type="dxa"/>
            <w:tcBorders>
              <w:bottom w:val="single" w:sz="2" w:space="0" w:color="000000"/>
            </w:tcBorders>
          </w:tcPr>
          <w:p w14:paraId="6C5F3AA8" w14:textId="77777777" w:rsidR="00EA4CF1" w:rsidRDefault="00A54946">
            <w:pPr>
              <w:pStyle w:val="TableParagraph"/>
              <w:spacing w:line="108" w:lineRule="exact"/>
              <w:ind w:left="25"/>
              <w:rPr>
                <w:sz w:val="11"/>
              </w:rPr>
            </w:pPr>
            <w:r>
              <w:rPr>
                <w:sz w:val="11"/>
              </w:rPr>
              <w:t>May 16, 16</w:t>
            </w:r>
          </w:p>
        </w:tc>
        <w:tc>
          <w:tcPr>
            <w:tcW w:w="1729" w:type="dxa"/>
            <w:tcBorders>
              <w:bottom w:val="single" w:sz="2" w:space="0" w:color="000000"/>
            </w:tcBorders>
          </w:tcPr>
          <w:p w14:paraId="1C5A24C9" w14:textId="77777777" w:rsidR="00EA4CF1" w:rsidRDefault="00A54946">
            <w:pPr>
              <w:pStyle w:val="TableParagraph"/>
              <w:spacing w:line="108" w:lineRule="exact"/>
              <w:ind w:left="25"/>
              <w:rPr>
                <w:sz w:val="11"/>
              </w:rPr>
            </w:pPr>
            <w:r>
              <w:rPr>
                <w:sz w:val="11"/>
              </w:rPr>
              <w:t>Holman's Welding Ltd</w:t>
            </w:r>
          </w:p>
        </w:tc>
        <w:tc>
          <w:tcPr>
            <w:tcW w:w="1629" w:type="dxa"/>
            <w:tcBorders>
              <w:bottom w:val="single" w:sz="2" w:space="0" w:color="000000"/>
            </w:tcBorders>
          </w:tcPr>
          <w:p w14:paraId="49420045" w14:textId="77777777" w:rsidR="00EA4CF1" w:rsidRDefault="00A54946">
            <w:pPr>
              <w:pStyle w:val="TableParagraph"/>
              <w:spacing w:line="108" w:lineRule="exact"/>
              <w:ind w:left="23"/>
              <w:rPr>
                <w:sz w:val="11"/>
              </w:rPr>
            </w:pPr>
            <w:r>
              <w:rPr>
                <w:sz w:val="11"/>
              </w:rPr>
              <w:t>701 Railroad Street</w:t>
            </w:r>
          </w:p>
        </w:tc>
        <w:tc>
          <w:tcPr>
            <w:tcW w:w="827" w:type="dxa"/>
            <w:tcBorders>
              <w:bottom w:val="single" w:sz="2" w:space="0" w:color="000000"/>
            </w:tcBorders>
          </w:tcPr>
          <w:p w14:paraId="04113B53" w14:textId="77777777" w:rsidR="00EA4CF1" w:rsidRDefault="00A54946">
            <w:pPr>
              <w:pStyle w:val="TableParagraph"/>
              <w:spacing w:line="108" w:lineRule="exact"/>
              <w:ind w:left="22"/>
              <w:rPr>
                <w:sz w:val="11"/>
              </w:rPr>
            </w:pPr>
            <w:r>
              <w:rPr>
                <w:sz w:val="11"/>
              </w:rPr>
              <w:t>C1-5-H-4</w:t>
            </w:r>
          </w:p>
        </w:tc>
        <w:tc>
          <w:tcPr>
            <w:tcW w:w="971" w:type="dxa"/>
            <w:tcBorders>
              <w:bottom w:val="single" w:sz="2" w:space="0" w:color="000000"/>
            </w:tcBorders>
          </w:tcPr>
          <w:p w14:paraId="241D93FB" w14:textId="77777777" w:rsidR="00EA4CF1" w:rsidRDefault="00A54946">
            <w:pPr>
              <w:pStyle w:val="TableParagraph"/>
              <w:spacing w:line="108" w:lineRule="exact"/>
              <w:ind w:left="21"/>
              <w:rPr>
                <w:sz w:val="11"/>
              </w:rPr>
            </w:pPr>
            <w:r>
              <w:rPr>
                <w:sz w:val="11"/>
              </w:rPr>
              <w:t>C1-5</w:t>
            </w:r>
          </w:p>
        </w:tc>
        <w:tc>
          <w:tcPr>
            <w:tcW w:w="820" w:type="dxa"/>
            <w:tcBorders>
              <w:bottom w:val="single" w:sz="2" w:space="0" w:color="000000"/>
            </w:tcBorders>
          </w:tcPr>
          <w:p w14:paraId="1DC2B9D6" w14:textId="77777777" w:rsidR="00EA4CF1" w:rsidRDefault="00EA4CF1">
            <w:pPr>
              <w:pStyle w:val="TableParagraph"/>
              <w:rPr>
                <w:rFonts w:ascii="Times New Roman"/>
                <w:sz w:val="6"/>
              </w:rPr>
            </w:pPr>
          </w:p>
        </w:tc>
        <w:tc>
          <w:tcPr>
            <w:tcW w:w="980" w:type="dxa"/>
            <w:tcBorders>
              <w:bottom w:val="single" w:sz="2" w:space="0" w:color="000000"/>
            </w:tcBorders>
          </w:tcPr>
          <w:p w14:paraId="525FFC51" w14:textId="77777777" w:rsidR="00EA4CF1" w:rsidRDefault="00A54946">
            <w:pPr>
              <w:pStyle w:val="TableParagraph"/>
              <w:spacing w:line="108" w:lineRule="exact"/>
              <w:ind w:left="18"/>
              <w:rPr>
                <w:sz w:val="11"/>
              </w:rPr>
            </w:pPr>
            <w:r>
              <w:rPr>
                <w:sz w:val="11"/>
              </w:rPr>
              <w:t>Sch C - Map 6</w:t>
            </w:r>
          </w:p>
        </w:tc>
        <w:tc>
          <w:tcPr>
            <w:tcW w:w="2488" w:type="dxa"/>
            <w:tcBorders>
              <w:bottom w:val="single" w:sz="2" w:space="0" w:color="000000"/>
            </w:tcBorders>
          </w:tcPr>
          <w:p w14:paraId="475F8465" w14:textId="77777777" w:rsidR="00EA4CF1" w:rsidRDefault="00A54946">
            <w:pPr>
              <w:pStyle w:val="TableParagraph"/>
              <w:spacing w:line="108" w:lineRule="exact"/>
              <w:ind w:left="17"/>
              <w:rPr>
                <w:sz w:val="11"/>
              </w:rPr>
            </w:pPr>
            <w:r>
              <w:rPr>
                <w:sz w:val="11"/>
              </w:rPr>
              <w:t>remove holding symbol</w:t>
            </w:r>
          </w:p>
        </w:tc>
        <w:tc>
          <w:tcPr>
            <w:tcW w:w="920" w:type="dxa"/>
            <w:tcBorders>
              <w:bottom w:val="single" w:sz="2" w:space="0" w:color="000000"/>
            </w:tcBorders>
          </w:tcPr>
          <w:p w14:paraId="3666EFC8" w14:textId="77777777" w:rsidR="00EA4CF1" w:rsidRDefault="00A54946">
            <w:pPr>
              <w:pStyle w:val="TableParagraph"/>
              <w:spacing w:line="108" w:lineRule="exact"/>
              <w:ind w:right="5"/>
              <w:jc w:val="center"/>
              <w:rPr>
                <w:sz w:val="11"/>
              </w:rPr>
            </w:pPr>
            <w:r>
              <w:rPr>
                <w:w w:val="98"/>
                <w:sz w:val="11"/>
              </w:rPr>
              <w:t>Y</w:t>
            </w:r>
          </w:p>
        </w:tc>
        <w:tc>
          <w:tcPr>
            <w:tcW w:w="706" w:type="dxa"/>
            <w:tcBorders>
              <w:bottom w:val="single" w:sz="2" w:space="0" w:color="000000"/>
            </w:tcBorders>
          </w:tcPr>
          <w:p w14:paraId="2609A460" w14:textId="77777777" w:rsidR="00EA4CF1" w:rsidRDefault="00A54946">
            <w:pPr>
              <w:pStyle w:val="TableParagraph"/>
              <w:spacing w:line="108" w:lineRule="exact"/>
              <w:ind w:left="16"/>
              <w:rPr>
                <w:sz w:val="11"/>
              </w:rPr>
            </w:pPr>
            <w:r>
              <w:rPr>
                <w:sz w:val="11"/>
              </w:rPr>
              <w:t>PASSED</w:t>
            </w:r>
          </w:p>
        </w:tc>
      </w:tr>
      <w:tr w:rsidR="00EA4CF1" w14:paraId="60A18756" w14:textId="77777777">
        <w:trPr>
          <w:trHeight w:val="129"/>
        </w:trPr>
        <w:tc>
          <w:tcPr>
            <w:tcW w:w="478" w:type="dxa"/>
            <w:tcBorders>
              <w:top w:val="single" w:sz="2" w:space="0" w:color="000000"/>
              <w:bottom w:val="single" w:sz="2" w:space="0" w:color="000000"/>
            </w:tcBorders>
          </w:tcPr>
          <w:p w14:paraId="51370C3A" w14:textId="77777777" w:rsidR="00EA4CF1" w:rsidRDefault="00A54946">
            <w:pPr>
              <w:pStyle w:val="TableParagraph"/>
              <w:spacing w:line="109" w:lineRule="exact"/>
              <w:ind w:left="26"/>
              <w:rPr>
                <w:sz w:val="11"/>
              </w:rPr>
            </w:pPr>
            <w:r>
              <w:rPr>
                <w:sz w:val="11"/>
              </w:rPr>
              <w:t>29-16</w:t>
            </w:r>
          </w:p>
        </w:tc>
        <w:tc>
          <w:tcPr>
            <w:tcW w:w="870" w:type="dxa"/>
            <w:tcBorders>
              <w:top w:val="single" w:sz="2" w:space="0" w:color="000000"/>
              <w:bottom w:val="single" w:sz="2" w:space="0" w:color="000000"/>
            </w:tcBorders>
          </w:tcPr>
          <w:p w14:paraId="47DCFC0A" w14:textId="77777777" w:rsidR="00EA4CF1" w:rsidRDefault="00A54946">
            <w:pPr>
              <w:pStyle w:val="TableParagraph"/>
              <w:spacing w:line="109" w:lineRule="exact"/>
              <w:ind w:left="25"/>
              <w:rPr>
                <w:sz w:val="11"/>
              </w:rPr>
            </w:pPr>
            <w:r>
              <w:rPr>
                <w:sz w:val="11"/>
              </w:rPr>
              <w:t>May 16, 16</w:t>
            </w:r>
          </w:p>
        </w:tc>
        <w:tc>
          <w:tcPr>
            <w:tcW w:w="1729" w:type="dxa"/>
            <w:tcBorders>
              <w:top w:val="single" w:sz="2" w:space="0" w:color="000000"/>
              <w:bottom w:val="single" w:sz="2" w:space="0" w:color="000000"/>
            </w:tcBorders>
          </w:tcPr>
          <w:p w14:paraId="03BDE5DA" w14:textId="77777777" w:rsidR="00EA4CF1" w:rsidRDefault="00A54946">
            <w:pPr>
              <w:pStyle w:val="TableParagraph"/>
              <w:spacing w:line="109" w:lineRule="exact"/>
              <w:ind w:left="25"/>
              <w:rPr>
                <w:sz w:val="11"/>
              </w:rPr>
            </w:pPr>
            <w:r>
              <w:rPr>
                <w:sz w:val="11"/>
              </w:rPr>
              <w:t>Noor Allidina</w:t>
            </w:r>
          </w:p>
        </w:tc>
        <w:tc>
          <w:tcPr>
            <w:tcW w:w="1629" w:type="dxa"/>
            <w:tcBorders>
              <w:top w:val="single" w:sz="2" w:space="0" w:color="000000"/>
              <w:bottom w:val="single" w:sz="2" w:space="0" w:color="000000"/>
            </w:tcBorders>
          </w:tcPr>
          <w:p w14:paraId="272783FC" w14:textId="77777777" w:rsidR="00EA4CF1" w:rsidRDefault="00A54946">
            <w:pPr>
              <w:pStyle w:val="TableParagraph"/>
              <w:spacing w:line="109" w:lineRule="exact"/>
              <w:ind w:left="23"/>
              <w:rPr>
                <w:sz w:val="11"/>
              </w:rPr>
            </w:pPr>
            <w:r>
              <w:rPr>
                <w:sz w:val="11"/>
              </w:rPr>
              <w:t>Part Lot 18, Plan 147</w:t>
            </w:r>
          </w:p>
        </w:tc>
        <w:tc>
          <w:tcPr>
            <w:tcW w:w="827" w:type="dxa"/>
            <w:tcBorders>
              <w:top w:val="single" w:sz="2" w:space="0" w:color="000000"/>
              <w:bottom w:val="single" w:sz="2" w:space="0" w:color="000000"/>
            </w:tcBorders>
          </w:tcPr>
          <w:p w14:paraId="31FF1F55" w14:textId="77777777" w:rsidR="00EA4CF1" w:rsidRDefault="00A54946">
            <w:pPr>
              <w:pStyle w:val="TableParagraph"/>
              <w:spacing w:line="109" w:lineRule="exact"/>
              <w:ind w:left="22"/>
              <w:rPr>
                <w:sz w:val="11"/>
              </w:rPr>
            </w:pPr>
            <w:r>
              <w:rPr>
                <w:sz w:val="11"/>
              </w:rPr>
              <w:t>R1</w:t>
            </w:r>
          </w:p>
        </w:tc>
        <w:tc>
          <w:tcPr>
            <w:tcW w:w="971" w:type="dxa"/>
            <w:tcBorders>
              <w:top w:val="single" w:sz="2" w:space="0" w:color="000000"/>
              <w:bottom w:val="single" w:sz="2" w:space="0" w:color="000000"/>
            </w:tcBorders>
          </w:tcPr>
          <w:p w14:paraId="2361CFFB" w14:textId="77777777" w:rsidR="00EA4CF1" w:rsidRDefault="00A54946">
            <w:pPr>
              <w:pStyle w:val="TableParagraph"/>
              <w:spacing w:line="109" w:lineRule="exact"/>
              <w:ind w:left="21"/>
              <w:rPr>
                <w:sz w:val="11"/>
              </w:rPr>
            </w:pPr>
            <w:r>
              <w:rPr>
                <w:sz w:val="11"/>
              </w:rPr>
              <w:t>R2-6</w:t>
            </w:r>
          </w:p>
        </w:tc>
        <w:tc>
          <w:tcPr>
            <w:tcW w:w="820" w:type="dxa"/>
            <w:tcBorders>
              <w:top w:val="single" w:sz="2" w:space="0" w:color="000000"/>
              <w:bottom w:val="single" w:sz="2" w:space="0" w:color="000000"/>
            </w:tcBorders>
          </w:tcPr>
          <w:p w14:paraId="7A748A53"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63EB908E" w14:textId="77777777" w:rsidR="00EA4CF1" w:rsidRDefault="00A54946">
            <w:pPr>
              <w:pStyle w:val="TableParagraph"/>
              <w:spacing w:line="109" w:lineRule="exact"/>
              <w:ind w:left="18"/>
              <w:rPr>
                <w:sz w:val="11"/>
              </w:rPr>
            </w:pPr>
            <w:r>
              <w:rPr>
                <w:sz w:val="11"/>
              </w:rPr>
              <w:t>Sch B - Map 16</w:t>
            </w:r>
          </w:p>
        </w:tc>
        <w:tc>
          <w:tcPr>
            <w:tcW w:w="2488" w:type="dxa"/>
            <w:tcBorders>
              <w:top w:val="single" w:sz="2" w:space="0" w:color="000000"/>
              <w:bottom w:val="single" w:sz="2" w:space="0" w:color="000000"/>
            </w:tcBorders>
          </w:tcPr>
          <w:p w14:paraId="5F1581E8" w14:textId="77777777" w:rsidR="00EA4CF1" w:rsidRDefault="00A54946">
            <w:pPr>
              <w:pStyle w:val="TableParagraph"/>
              <w:spacing w:line="109" w:lineRule="exact"/>
              <w:ind w:left="17"/>
              <w:rPr>
                <w:sz w:val="11"/>
              </w:rPr>
            </w:pPr>
            <w:r>
              <w:rPr>
                <w:sz w:val="11"/>
              </w:rPr>
              <w:t>permit 'duplex'</w:t>
            </w:r>
          </w:p>
        </w:tc>
        <w:tc>
          <w:tcPr>
            <w:tcW w:w="920" w:type="dxa"/>
            <w:tcBorders>
              <w:top w:val="single" w:sz="2" w:space="0" w:color="000000"/>
              <w:bottom w:val="single" w:sz="2" w:space="0" w:color="000000"/>
            </w:tcBorders>
          </w:tcPr>
          <w:p w14:paraId="572597D1"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583E1467" w14:textId="77777777" w:rsidR="00EA4CF1" w:rsidRDefault="00A54946">
            <w:pPr>
              <w:pStyle w:val="TableParagraph"/>
              <w:spacing w:line="109" w:lineRule="exact"/>
              <w:ind w:left="16"/>
              <w:rPr>
                <w:sz w:val="11"/>
              </w:rPr>
            </w:pPr>
            <w:r>
              <w:rPr>
                <w:sz w:val="11"/>
              </w:rPr>
              <w:t>PASSED</w:t>
            </w:r>
          </w:p>
        </w:tc>
      </w:tr>
      <w:tr w:rsidR="00EA4CF1" w14:paraId="333F6F09" w14:textId="77777777">
        <w:trPr>
          <w:trHeight w:val="395"/>
        </w:trPr>
        <w:tc>
          <w:tcPr>
            <w:tcW w:w="478" w:type="dxa"/>
            <w:tcBorders>
              <w:top w:val="single" w:sz="2" w:space="0" w:color="000000"/>
              <w:bottom w:val="single" w:sz="2" w:space="0" w:color="000000"/>
            </w:tcBorders>
          </w:tcPr>
          <w:p w14:paraId="2FD1D8DE" w14:textId="77777777" w:rsidR="00EA4CF1" w:rsidRDefault="00A54946">
            <w:pPr>
              <w:pStyle w:val="TableParagraph"/>
              <w:spacing w:line="119" w:lineRule="exact"/>
              <w:ind w:left="26"/>
              <w:rPr>
                <w:sz w:val="11"/>
              </w:rPr>
            </w:pPr>
            <w:r>
              <w:rPr>
                <w:sz w:val="11"/>
              </w:rPr>
              <w:t>30-16</w:t>
            </w:r>
          </w:p>
        </w:tc>
        <w:tc>
          <w:tcPr>
            <w:tcW w:w="870" w:type="dxa"/>
            <w:tcBorders>
              <w:top w:val="single" w:sz="2" w:space="0" w:color="000000"/>
              <w:bottom w:val="single" w:sz="2" w:space="0" w:color="000000"/>
            </w:tcBorders>
          </w:tcPr>
          <w:p w14:paraId="20798256" w14:textId="77777777" w:rsidR="00EA4CF1" w:rsidRDefault="00A54946">
            <w:pPr>
              <w:pStyle w:val="TableParagraph"/>
              <w:spacing w:line="119" w:lineRule="exact"/>
              <w:ind w:left="25"/>
              <w:rPr>
                <w:sz w:val="11"/>
              </w:rPr>
            </w:pPr>
            <w:r>
              <w:rPr>
                <w:sz w:val="11"/>
              </w:rPr>
              <w:t>May 16, 16</w:t>
            </w:r>
          </w:p>
        </w:tc>
        <w:tc>
          <w:tcPr>
            <w:tcW w:w="1729" w:type="dxa"/>
            <w:tcBorders>
              <w:top w:val="single" w:sz="2" w:space="0" w:color="000000"/>
              <w:bottom w:val="single" w:sz="2" w:space="0" w:color="000000"/>
            </w:tcBorders>
          </w:tcPr>
          <w:p w14:paraId="7089CDDE" w14:textId="77777777" w:rsidR="00EA4CF1" w:rsidRDefault="00A54946">
            <w:pPr>
              <w:pStyle w:val="TableParagraph"/>
              <w:spacing w:line="121" w:lineRule="exact"/>
              <w:ind w:left="25"/>
              <w:rPr>
                <w:sz w:val="11"/>
              </w:rPr>
            </w:pPr>
            <w:r>
              <w:rPr>
                <w:sz w:val="11"/>
              </w:rPr>
              <w:t>Petree</w:t>
            </w:r>
          </w:p>
        </w:tc>
        <w:tc>
          <w:tcPr>
            <w:tcW w:w="1629" w:type="dxa"/>
            <w:tcBorders>
              <w:top w:val="single" w:sz="2" w:space="0" w:color="000000"/>
              <w:bottom w:val="single" w:sz="2" w:space="0" w:color="000000"/>
            </w:tcBorders>
          </w:tcPr>
          <w:p w14:paraId="71ABB96D" w14:textId="77777777" w:rsidR="00EA4CF1" w:rsidRDefault="00A54946">
            <w:pPr>
              <w:pStyle w:val="TableParagraph"/>
              <w:spacing w:line="121" w:lineRule="exact"/>
              <w:ind w:left="23"/>
              <w:rPr>
                <w:sz w:val="11"/>
              </w:rPr>
            </w:pPr>
            <w:r>
              <w:rPr>
                <w:sz w:val="11"/>
              </w:rPr>
              <w:t>534 Head Street</w:t>
            </w:r>
          </w:p>
        </w:tc>
        <w:tc>
          <w:tcPr>
            <w:tcW w:w="827" w:type="dxa"/>
            <w:tcBorders>
              <w:top w:val="single" w:sz="2" w:space="0" w:color="000000"/>
              <w:bottom w:val="single" w:sz="2" w:space="0" w:color="000000"/>
            </w:tcBorders>
          </w:tcPr>
          <w:p w14:paraId="63F58D7F" w14:textId="77777777" w:rsidR="00EA4CF1" w:rsidRDefault="00A54946">
            <w:pPr>
              <w:pStyle w:val="TableParagraph"/>
              <w:spacing w:line="119" w:lineRule="exact"/>
              <w:ind w:left="22"/>
              <w:rPr>
                <w:sz w:val="11"/>
              </w:rPr>
            </w:pPr>
            <w:r>
              <w:rPr>
                <w:sz w:val="11"/>
              </w:rPr>
              <w:t>R1</w:t>
            </w:r>
          </w:p>
        </w:tc>
        <w:tc>
          <w:tcPr>
            <w:tcW w:w="971" w:type="dxa"/>
            <w:tcBorders>
              <w:top w:val="single" w:sz="2" w:space="0" w:color="000000"/>
              <w:bottom w:val="single" w:sz="2" w:space="0" w:color="000000"/>
            </w:tcBorders>
          </w:tcPr>
          <w:p w14:paraId="5E422790" w14:textId="77777777" w:rsidR="00EA4CF1" w:rsidRDefault="00A54946">
            <w:pPr>
              <w:pStyle w:val="TableParagraph"/>
              <w:spacing w:line="119" w:lineRule="exact"/>
              <w:ind w:left="21"/>
              <w:rPr>
                <w:sz w:val="11"/>
              </w:rPr>
            </w:pPr>
            <w:r>
              <w:rPr>
                <w:sz w:val="11"/>
              </w:rPr>
              <w:t>R2-7 &amp; R2-8</w:t>
            </w:r>
          </w:p>
        </w:tc>
        <w:tc>
          <w:tcPr>
            <w:tcW w:w="820" w:type="dxa"/>
            <w:tcBorders>
              <w:top w:val="single" w:sz="2" w:space="0" w:color="000000"/>
              <w:bottom w:val="single" w:sz="2" w:space="0" w:color="000000"/>
            </w:tcBorders>
          </w:tcPr>
          <w:p w14:paraId="2AF4A4C4"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0661CACC" w14:textId="77777777" w:rsidR="00EA4CF1" w:rsidRDefault="00A54946">
            <w:pPr>
              <w:pStyle w:val="TableParagraph"/>
              <w:spacing w:line="119" w:lineRule="exact"/>
              <w:ind w:left="18"/>
              <w:rPr>
                <w:sz w:val="11"/>
              </w:rPr>
            </w:pPr>
            <w:r>
              <w:rPr>
                <w:sz w:val="11"/>
              </w:rPr>
              <w:t>Sch B - Map 3</w:t>
            </w:r>
          </w:p>
        </w:tc>
        <w:tc>
          <w:tcPr>
            <w:tcW w:w="2488" w:type="dxa"/>
            <w:tcBorders>
              <w:top w:val="single" w:sz="2" w:space="0" w:color="000000"/>
              <w:bottom w:val="single" w:sz="2" w:space="0" w:color="000000"/>
            </w:tcBorders>
          </w:tcPr>
          <w:p w14:paraId="70ADB48C" w14:textId="77777777" w:rsidR="00EA4CF1" w:rsidRDefault="00A54946">
            <w:pPr>
              <w:pStyle w:val="TableParagraph"/>
              <w:spacing w:line="121" w:lineRule="exact"/>
              <w:ind w:left="17"/>
              <w:rPr>
                <w:sz w:val="11"/>
              </w:rPr>
            </w:pPr>
            <w:r>
              <w:rPr>
                <w:sz w:val="11"/>
              </w:rPr>
              <w:t>facilitates creation of two (2) semi-detached</w:t>
            </w:r>
          </w:p>
          <w:p w14:paraId="52F440CA" w14:textId="77777777" w:rsidR="00EA4CF1" w:rsidRDefault="00A54946">
            <w:pPr>
              <w:pStyle w:val="TableParagraph"/>
              <w:spacing w:before="4" w:line="130" w:lineRule="atLeast"/>
              <w:ind w:left="17"/>
              <w:rPr>
                <w:sz w:val="11"/>
              </w:rPr>
            </w:pPr>
            <w:r>
              <w:rPr>
                <w:sz w:val="11"/>
              </w:rPr>
              <w:t>building lots with reduced rear yard, increase to required front yard depth</w:t>
            </w:r>
          </w:p>
        </w:tc>
        <w:tc>
          <w:tcPr>
            <w:tcW w:w="920" w:type="dxa"/>
            <w:tcBorders>
              <w:top w:val="single" w:sz="2" w:space="0" w:color="000000"/>
              <w:bottom w:val="single" w:sz="2" w:space="0" w:color="000000"/>
            </w:tcBorders>
          </w:tcPr>
          <w:p w14:paraId="7F666ECE"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17B5C47B" w14:textId="77777777" w:rsidR="00EA4CF1" w:rsidRDefault="00A54946">
            <w:pPr>
              <w:pStyle w:val="TableParagraph"/>
              <w:spacing w:line="121" w:lineRule="exact"/>
              <w:ind w:left="16"/>
              <w:rPr>
                <w:sz w:val="11"/>
              </w:rPr>
            </w:pPr>
            <w:r>
              <w:rPr>
                <w:sz w:val="11"/>
              </w:rPr>
              <w:t>PASSED</w:t>
            </w:r>
          </w:p>
        </w:tc>
      </w:tr>
      <w:tr w:rsidR="00EA4CF1" w14:paraId="5285374F" w14:textId="77777777">
        <w:trPr>
          <w:trHeight w:val="129"/>
        </w:trPr>
        <w:tc>
          <w:tcPr>
            <w:tcW w:w="478" w:type="dxa"/>
            <w:tcBorders>
              <w:top w:val="single" w:sz="2" w:space="0" w:color="000000"/>
              <w:bottom w:val="single" w:sz="2" w:space="0" w:color="000000"/>
            </w:tcBorders>
          </w:tcPr>
          <w:p w14:paraId="239389A2" w14:textId="77777777" w:rsidR="00EA4CF1" w:rsidRDefault="00A54946">
            <w:pPr>
              <w:pStyle w:val="TableParagraph"/>
              <w:spacing w:line="109" w:lineRule="exact"/>
              <w:ind w:left="26"/>
              <w:rPr>
                <w:sz w:val="11"/>
              </w:rPr>
            </w:pPr>
            <w:r>
              <w:rPr>
                <w:sz w:val="11"/>
              </w:rPr>
              <w:t>50-16</w:t>
            </w:r>
          </w:p>
        </w:tc>
        <w:tc>
          <w:tcPr>
            <w:tcW w:w="870" w:type="dxa"/>
            <w:tcBorders>
              <w:top w:val="single" w:sz="2" w:space="0" w:color="000000"/>
              <w:bottom w:val="single" w:sz="2" w:space="0" w:color="000000"/>
            </w:tcBorders>
          </w:tcPr>
          <w:p w14:paraId="6E13CBC3" w14:textId="77777777" w:rsidR="00EA4CF1" w:rsidRDefault="00A54946">
            <w:pPr>
              <w:pStyle w:val="TableParagraph"/>
              <w:spacing w:line="109" w:lineRule="exact"/>
              <w:ind w:left="25"/>
              <w:rPr>
                <w:sz w:val="11"/>
              </w:rPr>
            </w:pPr>
            <w:r>
              <w:rPr>
                <w:sz w:val="11"/>
              </w:rPr>
              <w:t>June 20, 16</w:t>
            </w:r>
          </w:p>
        </w:tc>
        <w:tc>
          <w:tcPr>
            <w:tcW w:w="1729" w:type="dxa"/>
            <w:tcBorders>
              <w:top w:val="single" w:sz="2" w:space="0" w:color="000000"/>
              <w:bottom w:val="single" w:sz="2" w:space="0" w:color="000000"/>
            </w:tcBorders>
          </w:tcPr>
          <w:p w14:paraId="087CF5B9" w14:textId="77777777" w:rsidR="00EA4CF1" w:rsidRDefault="00A54946">
            <w:pPr>
              <w:pStyle w:val="TableParagraph"/>
              <w:spacing w:line="109" w:lineRule="exact"/>
              <w:ind w:left="25"/>
              <w:rPr>
                <w:sz w:val="11"/>
              </w:rPr>
            </w:pPr>
            <w:r>
              <w:rPr>
                <w:sz w:val="11"/>
              </w:rPr>
              <w:t>Mt.Brydges Animal Clinic</w:t>
            </w:r>
          </w:p>
        </w:tc>
        <w:tc>
          <w:tcPr>
            <w:tcW w:w="1629" w:type="dxa"/>
            <w:tcBorders>
              <w:top w:val="single" w:sz="2" w:space="0" w:color="000000"/>
              <w:bottom w:val="single" w:sz="2" w:space="0" w:color="000000"/>
            </w:tcBorders>
          </w:tcPr>
          <w:p w14:paraId="3CEB73AD" w14:textId="77777777" w:rsidR="00EA4CF1" w:rsidRDefault="00A54946">
            <w:pPr>
              <w:pStyle w:val="TableParagraph"/>
              <w:spacing w:line="109" w:lineRule="exact"/>
              <w:ind w:left="23"/>
              <w:rPr>
                <w:sz w:val="11"/>
              </w:rPr>
            </w:pPr>
            <w:r>
              <w:rPr>
                <w:sz w:val="11"/>
              </w:rPr>
              <w:t>Part Lot 19, Conc 1</w:t>
            </w:r>
          </w:p>
        </w:tc>
        <w:tc>
          <w:tcPr>
            <w:tcW w:w="827" w:type="dxa"/>
            <w:tcBorders>
              <w:top w:val="single" w:sz="2" w:space="0" w:color="000000"/>
              <w:bottom w:val="single" w:sz="2" w:space="0" w:color="000000"/>
            </w:tcBorders>
          </w:tcPr>
          <w:p w14:paraId="2FC199E7" w14:textId="77777777" w:rsidR="00EA4CF1" w:rsidRDefault="00A54946">
            <w:pPr>
              <w:pStyle w:val="TableParagraph"/>
              <w:spacing w:line="109" w:lineRule="exact"/>
              <w:ind w:left="22"/>
              <w:rPr>
                <w:sz w:val="11"/>
              </w:rPr>
            </w:pPr>
            <w:r>
              <w:rPr>
                <w:sz w:val="11"/>
              </w:rPr>
              <w:t>C4</w:t>
            </w:r>
          </w:p>
        </w:tc>
        <w:tc>
          <w:tcPr>
            <w:tcW w:w="971" w:type="dxa"/>
            <w:tcBorders>
              <w:top w:val="single" w:sz="2" w:space="0" w:color="000000"/>
              <w:bottom w:val="single" w:sz="2" w:space="0" w:color="000000"/>
            </w:tcBorders>
          </w:tcPr>
          <w:p w14:paraId="3139F588" w14:textId="77777777" w:rsidR="00EA4CF1" w:rsidRDefault="00A54946">
            <w:pPr>
              <w:pStyle w:val="TableParagraph"/>
              <w:spacing w:line="109" w:lineRule="exact"/>
              <w:ind w:left="21"/>
              <w:rPr>
                <w:sz w:val="11"/>
              </w:rPr>
            </w:pPr>
            <w:r>
              <w:rPr>
                <w:sz w:val="11"/>
              </w:rPr>
              <w:t>C4-6</w:t>
            </w:r>
          </w:p>
        </w:tc>
        <w:tc>
          <w:tcPr>
            <w:tcW w:w="820" w:type="dxa"/>
            <w:tcBorders>
              <w:top w:val="single" w:sz="2" w:space="0" w:color="000000"/>
              <w:bottom w:val="single" w:sz="2" w:space="0" w:color="000000"/>
            </w:tcBorders>
          </w:tcPr>
          <w:p w14:paraId="178D283E"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1D4D9117" w14:textId="77777777" w:rsidR="00EA4CF1" w:rsidRDefault="00A54946">
            <w:pPr>
              <w:pStyle w:val="TableParagraph"/>
              <w:spacing w:line="109" w:lineRule="exact"/>
              <w:ind w:left="18"/>
              <w:rPr>
                <w:sz w:val="11"/>
              </w:rPr>
            </w:pPr>
            <w:r>
              <w:rPr>
                <w:sz w:val="11"/>
              </w:rPr>
              <w:t>Sch A - Map 29</w:t>
            </w:r>
          </w:p>
        </w:tc>
        <w:tc>
          <w:tcPr>
            <w:tcW w:w="2488" w:type="dxa"/>
            <w:tcBorders>
              <w:top w:val="single" w:sz="2" w:space="0" w:color="000000"/>
              <w:bottom w:val="single" w:sz="2" w:space="0" w:color="000000"/>
            </w:tcBorders>
          </w:tcPr>
          <w:p w14:paraId="43C3EC88" w14:textId="77777777" w:rsidR="00EA4CF1" w:rsidRDefault="00A54946">
            <w:pPr>
              <w:pStyle w:val="TableParagraph"/>
              <w:spacing w:line="109" w:lineRule="exact"/>
              <w:ind w:left="17"/>
              <w:rPr>
                <w:sz w:val="11"/>
              </w:rPr>
            </w:pPr>
            <w:r>
              <w:rPr>
                <w:sz w:val="11"/>
              </w:rPr>
              <w:t>to add clinic as additional permitted use</w:t>
            </w:r>
          </w:p>
        </w:tc>
        <w:tc>
          <w:tcPr>
            <w:tcW w:w="920" w:type="dxa"/>
            <w:tcBorders>
              <w:top w:val="single" w:sz="2" w:space="0" w:color="000000"/>
              <w:bottom w:val="single" w:sz="2" w:space="0" w:color="000000"/>
            </w:tcBorders>
          </w:tcPr>
          <w:p w14:paraId="4E55FAB1"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537F379C" w14:textId="77777777" w:rsidR="00EA4CF1" w:rsidRDefault="00A54946">
            <w:pPr>
              <w:pStyle w:val="TableParagraph"/>
              <w:spacing w:line="109" w:lineRule="exact"/>
              <w:ind w:left="16"/>
              <w:rPr>
                <w:sz w:val="11"/>
              </w:rPr>
            </w:pPr>
            <w:r>
              <w:rPr>
                <w:sz w:val="11"/>
              </w:rPr>
              <w:t>PASSED</w:t>
            </w:r>
          </w:p>
        </w:tc>
      </w:tr>
      <w:tr w:rsidR="00EA4CF1" w14:paraId="19DDA8AE" w14:textId="77777777">
        <w:trPr>
          <w:trHeight w:val="129"/>
        </w:trPr>
        <w:tc>
          <w:tcPr>
            <w:tcW w:w="478" w:type="dxa"/>
            <w:tcBorders>
              <w:top w:val="single" w:sz="2" w:space="0" w:color="000000"/>
              <w:bottom w:val="single" w:sz="2" w:space="0" w:color="000000"/>
            </w:tcBorders>
          </w:tcPr>
          <w:p w14:paraId="5BA7B128" w14:textId="77777777" w:rsidR="00EA4CF1" w:rsidRDefault="00A54946">
            <w:pPr>
              <w:pStyle w:val="TableParagraph"/>
              <w:spacing w:line="109" w:lineRule="exact"/>
              <w:ind w:left="26"/>
              <w:rPr>
                <w:sz w:val="11"/>
              </w:rPr>
            </w:pPr>
            <w:r>
              <w:rPr>
                <w:sz w:val="11"/>
              </w:rPr>
              <w:t>59-16</w:t>
            </w:r>
          </w:p>
        </w:tc>
        <w:tc>
          <w:tcPr>
            <w:tcW w:w="870" w:type="dxa"/>
            <w:tcBorders>
              <w:top w:val="single" w:sz="2" w:space="0" w:color="000000"/>
              <w:bottom w:val="single" w:sz="2" w:space="0" w:color="000000"/>
            </w:tcBorders>
          </w:tcPr>
          <w:p w14:paraId="4B44351B" w14:textId="77777777" w:rsidR="00EA4CF1" w:rsidRDefault="00A54946">
            <w:pPr>
              <w:pStyle w:val="TableParagraph"/>
              <w:spacing w:line="109" w:lineRule="exact"/>
              <w:ind w:left="25"/>
              <w:rPr>
                <w:sz w:val="11"/>
              </w:rPr>
            </w:pPr>
            <w:r>
              <w:rPr>
                <w:sz w:val="11"/>
              </w:rPr>
              <w:t>Sept. 6, 16</w:t>
            </w:r>
          </w:p>
        </w:tc>
        <w:tc>
          <w:tcPr>
            <w:tcW w:w="1729" w:type="dxa"/>
            <w:tcBorders>
              <w:top w:val="single" w:sz="2" w:space="0" w:color="000000"/>
              <w:bottom w:val="single" w:sz="2" w:space="0" w:color="000000"/>
            </w:tcBorders>
          </w:tcPr>
          <w:p w14:paraId="12B62407" w14:textId="77777777" w:rsidR="00EA4CF1" w:rsidRDefault="00A54946">
            <w:pPr>
              <w:pStyle w:val="TableParagraph"/>
              <w:spacing w:line="109" w:lineRule="exact"/>
              <w:ind w:left="25"/>
              <w:rPr>
                <w:sz w:val="11"/>
              </w:rPr>
            </w:pPr>
            <w:r>
              <w:rPr>
                <w:sz w:val="11"/>
              </w:rPr>
              <w:t>Chimo Farms</w:t>
            </w:r>
          </w:p>
        </w:tc>
        <w:tc>
          <w:tcPr>
            <w:tcW w:w="1629" w:type="dxa"/>
            <w:tcBorders>
              <w:top w:val="single" w:sz="2" w:space="0" w:color="000000"/>
              <w:bottom w:val="single" w:sz="2" w:space="0" w:color="000000"/>
            </w:tcBorders>
          </w:tcPr>
          <w:p w14:paraId="7090E480" w14:textId="77777777" w:rsidR="00EA4CF1" w:rsidRDefault="00A54946">
            <w:pPr>
              <w:pStyle w:val="TableParagraph"/>
              <w:spacing w:line="109" w:lineRule="exact"/>
              <w:ind w:left="23"/>
              <w:rPr>
                <w:sz w:val="11"/>
              </w:rPr>
            </w:pPr>
            <w:r>
              <w:rPr>
                <w:sz w:val="11"/>
              </w:rPr>
              <w:t>7568 Longwoods Road</w:t>
            </w:r>
          </w:p>
        </w:tc>
        <w:tc>
          <w:tcPr>
            <w:tcW w:w="827" w:type="dxa"/>
            <w:tcBorders>
              <w:top w:val="single" w:sz="2" w:space="0" w:color="000000"/>
              <w:bottom w:val="single" w:sz="2" w:space="0" w:color="000000"/>
            </w:tcBorders>
          </w:tcPr>
          <w:p w14:paraId="019AF90A" w14:textId="77777777" w:rsidR="00EA4CF1" w:rsidRDefault="00A54946">
            <w:pPr>
              <w:pStyle w:val="TableParagraph"/>
              <w:spacing w:line="109" w:lineRule="exact"/>
              <w:ind w:left="22"/>
              <w:rPr>
                <w:sz w:val="11"/>
              </w:rPr>
            </w:pPr>
            <w:r>
              <w:rPr>
                <w:sz w:val="11"/>
              </w:rPr>
              <w:t>A1</w:t>
            </w:r>
          </w:p>
        </w:tc>
        <w:tc>
          <w:tcPr>
            <w:tcW w:w="971" w:type="dxa"/>
            <w:tcBorders>
              <w:top w:val="single" w:sz="2" w:space="0" w:color="000000"/>
              <w:bottom w:val="single" w:sz="2" w:space="0" w:color="000000"/>
            </w:tcBorders>
          </w:tcPr>
          <w:p w14:paraId="3150B5E6" w14:textId="77777777" w:rsidR="00EA4CF1" w:rsidRDefault="00A54946">
            <w:pPr>
              <w:pStyle w:val="TableParagraph"/>
              <w:spacing w:line="109" w:lineRule="exact"/>
              <w:ind w:left="21"/>
              <w:rPr>
                <w:sz w:val="11"/>
              </w:rPr>
            </w:pPr>
            <w:r>
              <w:rPr>
                <w:sz w:val="11"/>
              </w:rPr>
              <w:t>A2-12 &amp; A3</w:t>
            </w:r>
          </w:p>
        </w:tc>
        <w:tc>
          <w:tcPr>
            <w:tcW w:w="820" w:type="dxa"/>
            <w:tcBorders>
              <w:top w:val="single" w:sz="2" w:space="0" w:color="000000"/>
              <w:bottom w:val="single" w:sz="2" w:space="0" w:color="000000"/>
            </w:tcBorders>
          </w:tcPr>
          <w:p w14:paraId="005EF40E"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55C55E3E" w14:textId="77777777" w:rsidR="00EA4CF1" w:rsidRDefault="00A54946">
            <w:pPr>
              <w:pStyle w:val="TableParagraph"/>
              <w:spacing w:line="109" w:lineRule="exact"/>
              <w:ind w:left="18"/>
              <w:rPr>
                <w:sz w:val="11"/>
              </w:rPr>
            </w:pPr>
            <w:r>
              <w:rPr>
                <w:sz w:val="11"/>
              </w:rPr>
              <w:t>Sch A - Map 33</w:t>
            </w:r>
          </w:p>
        </w:tc>
        <w:tc>
          <w:tcPr>
            <w:tcW w:w="2488" w:type="dxa"/>
            <w:tcBorders>
              <w:top w:val="single" w:sz="2" w:space="0" w:color="000000"/>
              <w:bottom w:val="single" w:sz="2" w:space="0" w:color="000000"/>
            </w:tcBorders>
          </w:tcPr>
          <w:p w14:paraId="0FBD459C" w14:textId="77777777" w:rsidR="00EA4CF1" w:rsidRDefault="00A54946">
            <w:pPr>
              <w:pStyle w:val="TableParagraph"/>
              <w:spacing w:line="109" w:lineRule="exact"/>
              <w:ind w:left="17"/>
              <w:rPr>
                <w:sz w:val="11"/>
              </w:rPr>
            </w:pPr>
            <w:r>
              <w:rPr>
                <w:sz w:val="11"/>
              </w:rPr>
              <w:t>permit surplus farm dwelling severance</w:t>
            </w:r>
          </w:p>
        </w:tc>
        <w:tc>
          <w:tcPr>
            <w:tcW w:w="920" w:type="dxa"/>
            <w:tcBorders>
              <w:top w:val="single" w:sz="2" w:space="0" w:color="000000"/>
              <w:bottom w:val="single" w:sz="2" w:space="0" w:color="000000"/>
            </w:tcBorders>
          </w:tcPr>
          <w:p w14:paraId="6B242A04"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656CCC12" w14:textId="77777777" w:rsidR="00EA4CF1" w:rsidRDefault="00A54946">
            <w:pPr>
              <w:pStyle w:val="TableParagraph"/>
              <w:spacing w:line="109" w:lineRule="exact"/>
              <w:ind w:left="16"/>
              <w:rPr>
                <w:sz w:val="11"/>
              </w:rPr>
            </w:pPr>
            <w:r>
              <w:rPr>
                <w:sz w:val="11"/>
              </w:rPr>
              <w:t>PASSED</w:t>
            </w:r>
          </w:p>
        </w:tc>
      </w:tr>
      <w:tr w:rsidR="00EA4CF1" w14:paraId="19AF9422" w14:textId="77777777">
        <w:trPr>
          <w:trHeight w:val="261"/>
        </w:trPr>
        <w:tc>
          <w:tcPr>
            <w:tcW w:w="478" w:type="dxa"/>
            <w:tcBorders>
              <w:top w:val="single" w:sz="2" w:space="0" w:color="000000"/>
              <w:bottom w:val="single" w:sz="2" w:space="0" w:color="000000"/>
            </w:tcBorders>
          </w:tcPr>
          <w:p w14:paraId="679CE264" w14:textId="77777777" w:rsidR="00EA4CF1" w:rsidRDefault="00A54946">
            <w:pPr>
              <w:pStyle w:val="TableParagraph"/>
              <w:spacing w:line="119" w:lineRule="exact"/>
              <w:ind w:left="26"/>
              <w:rPr>
                <w:sz w:val="11"/>
              </w:rPr>
            </w:pPr>
            <w:r>
              <w:rPr>
                <w:sz w:val="11"/>
              </w:rPr>
              <w:t>60-16</w:t>
            </w:r>
          </w:p>
        </w:tc>
        <w:tc>
          <w:tcPr>
            <w:tcW w:w="870" w:type="dxa"/>
            <w:tcBorders>
              <w:top w:val="single" w:sz="2" w:space="0" w:color="000000"/>
              <w:bottom w:val="single" w:sz="2" w:space="0" w:color="000000"/>
            </w:tcBorders>
          </w:tcPr>
          <w:p w14:paraId="08A6059A" w14:textId="77777777" w:rsidR="00EA4CF1" w:rsidRDefault="00A54946">
            <w:pPr>
              <w:pStyle w:val="TableParagraph"/>
              <w:spacing w:line="119" w:lineRule="exact"/>
              <w:ind w:left="25"/>
              <w:rPr>
                <w:sz w:val="11"/>
              </w:rPr>
            </w:pPr>
            <w:r>
              <w:rPr>
                <w:sz w:val="11"/>
              </w:rPr>
              <w:t>Aug 16, 17</w:t>
            </w:r>
          </w:p>
        </w:tc>
        <w:tc>
          <w:tcPr>
            <w:tcW w:w="1729" w:type="dxa"/>
            <w:tcBorders>
              <w:top w:val="single" w:sz="2" w:space="0" w:color="000000"/>
              <w:bottom w:val="single" w:sz="2" w:space="0" w:color="000000"/>
            </w:tcBorders>
          </w:tcPr>
          <w:p w14:paraId="64318E4E" w14:textId="77777777" w:rsidR="00EA4CF1" w:rsidRDefault="00A54946">
            <w:pPr>
              <w:pStyle w:val="TableParagraph"/>
              <w:spacing w:line="121" w:lineRule="exact"/>
              <w:ind w:left="25"/>
              <w:rPr>
                <w:sz w:val="11"/>
              </w:rPr>
            </w:pPr>
            <w:r>
              <w:rPr>
                <w:sz w:val="11"/>
              </w:rPr>
              <w:t>Zavitz</w:t>
            </w:r>
          </w:p>
        </w:tc>
        <w:tc>
          <w:tcPr>
            <w:tcW w:w="1629" w:type="dxa"/>
            <w:tcBorders>
              <w:top w:val="single" w:sz="2" w:space="0" w:color="000000"/>
              <w:bottom w:val="single" w:sz="2" w:space="0" w:color="000000"/>
            </w:tcBorders>
          </w:tcPr>
          <w:p w14:paraId="5C2D2A5D" w14:textId="77777777" w:rsidR="00EA4CF1" w:rsidRDefault="00A54946">
            <w:pPr>
              <w:pStyle w:val="TableParagraph"/>
              <w:spacing w:line="121" w:lineRule="exact"/>
              <w:ind w:left="23"/>
              <w:rPr>
                <w:sz w:val="11"/>
              </w:rPr>
            </w:pPr>
            <w:r>
              <w:rPr>
                <w:sz w:val="11"/>
              </w:rPr>
              <w:t>Ellor St</w:t>
            </w:r>
          </w:p>
        </w:tc>
        <w:tc>
          <w:tcPr>
            <w:tcW w:w="827" w:type="dxa"/>
            <w:tcBorders>
              <w:top w:val="single" w:sz="2" w:space="0" w:color="000000"/>
              <w:bottom w:val="single" w:sz="2" w:space="0" w:color="000000"/>
            </w:tcBorders>
          </w:tcPr>
          <w:p w14:paraId="4BBF1E6E" w14:textId="77777777" w:rsidR="00EA4CF1" w:rsidRDefault="00A54946">
            <w:pPr>
              <w:pStyle w:val="TableParagraph"/>
              <w:spacing w:line="119" w:lineRule="exact"/>
              <w:ind w:left="22"/>
              <w:rPr>
                <w:sz w:val="11"/>
              </w:rPr>
            </w:pPr>
            <w:r>
              <w:rPr>
                <w:sz w:val="11"/>
              </w:rPr>
              <w:t>FD</w:t>
            </w:r>
          </w:p>
        </w:tc>
        <w:tc>
          <w:tcPr>
            <w:tcW w:w="971" w:type="dxa"/>
            <w:tcBorders>
              <w:top w:val="single" w:sz="2" w:space="0" w:color="000000"/>
              <w:bottom w:val="single" w:sz="2" w:space="0" w:color="000000"/>
            </w:tcBorders>
          </w:tcPr>
          <w:p w14:paraId="7DFF4A55" w14:textId="77777777" w:rsidR="00EA4CF1" w:rsidRDefault="00A54946">
            <w:pPr>
              <w:pStyle w:val="TableParagraph"/>
              <w:spacing w:line="119" w:lineRule="exact"/>
              <w:ind w:left="21"/>
              <w:rPr>
                <w:sz w:val="11"/>
              </w:rPr>
            </w:pPr>
            <w:r>
              <w:rPr>
                <w:sz w:val="11"/>
              </w:rPr>
              <w:t>R2-9</w:t>
            </w:r>
          </w:p>
        </w:tc>
        <w:tc>
          <w:tcPr>
            <w:tcW w:w="820" w:type="dxa"/>
            <w:tcBorders>
              <w:top w:val="single" w:sz="2" w:space="0" w:color="000000"/>
              <w:bottom w:val="single" w:sz="2" w:space="0" w:color="000000"/>
            </w:tcBorders>
          </w:tcPr>
          <w:p w14:paraId="45D3A00E"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62B0189E" w14:textId="77777777" w:rsidR="00EA4CF1" w:rsidRDefault="00A54946">
            <w:pPr>
              <w:pStyle w:val="TableParagraph"/>
              <w:spacing w:line="119" w:lineRule="exact"/>
              <w:ind w:left="18"/>
              <w:rPr>
                <w:sz w:val="11"/>
              </w:rPr>
            </w:pPr>
            <w:r>
              <w:rPr>
                <w:sz w:val="11"/>
              </w:rPr>
              <w:t>Sch B - Map 15</w:t>
            </w:r>
          </w:p>
        </w:tc>
        <w:tc>
          <w:tcPr>
            <w:tcW w:w="2488" w:type="dxa"/>
            <w:tcBorders>
              <w:top w:val="single" w:sz="2" w:space="0" w:color="000000"/>
              <w:bottom w:val="single" w:sz="2" w:space="0" w:color="000000"/>
            </w:tcBorders>
          </w:tcPr>
          <w:p w14:paraId="18AD55F2" w14:textId="77777777" w:rsidR="00EA4CF1" w:rsidRDefault="00A54946">
            <w:pPr>
              <w:pStyle w:val="TableParagraph"/>
              <w:spacing w:line="121" w:lineRule="exact"/>
              <w:ind w:left="17"/>
              <w:rPr>
                <w:sz w:val="11"/>
              </w:rPr>
            </w:pPr>
            <w:r>
              <w:rPr>
                <w:sz w:val="11"/>
              </w:rPr>
              <w:t>permits development of semi-detached and</w:t>
            </w:r>
          </w:p>
          <w:p w14:paraId="4CC6D1A5" w14:textId="77777777" w:rsidR="00EA4CF1" w:rsidRDefault="00A54946">
            <w:pPr>
              <w:pStyle w:val="TableParagraph"/>
              <w:spacing w:before="8" w:line="112" w:lineRule="exact"/>
              <w:ind w:left="17"/>
              <w:rPr>
                <w:sz w:val="11"/>
              </w:rPr>
            </w:pPr>
            <w:r>
              <w:rPr>
                <w:sz w:val="11"/>
              </w:rPr>
              <w:t>multiple dwelling units</w:t>
            </w:r>
          </w:p>
        </w:tc>
        <w:tc>
          <w:tcPr>
            <w:tcW w:w="920" w:type="dxa"/>
            <w:tcBorders>
              <w:top w:val="single" w:sz="2" w:space="0" w:color="000000"/>
              <w:bottom w:val="single" w:sz="2" w:space="0" w:color="000000"/>
            </w:tcBorders>
          </w:tcPr>
          <w:p w14:paraId="026591A5"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0D910D3C" w14:textId="77777777" w:rsidR="00EA4CF1" w:rsidRDefault="00A54946">
            <w:pPr>
              <w:pStyle w:val="TableParagraph"/>
              <w:spacing w:line="121" w:lineRule="exact"/>
              <w:ind w:left="16"/>
              <w:rPr>
                <w:sz w:val="11"/>
              </w:rPr>
            </w:pPr>
            <w:r>
              <w:rPr>
                <w:sz w:val="11"/>
              </w:rPr>
              <w:t>BOARD</w:t>
            </w:r>
          </w:p>
          <w:p w14:paraId="10B5634F" w14:textId="77777777" w:rsidR="00EA4CF1" w:rsidRDefault="00A54946">
            <w:pPr>
              <w:pStyle w:val="TableParagraph"/>
              <w:spacing w:before="8" w:line="112" w:lineRule="exact"/>
              <w:ind w:left="16"/>
              <w:rPr>
                <w:sz w:val="11"/>
              </w:rPr>
            </w:pPr>
            <w:r>
              <w:rPr>
                <w:sz w:val="11"/>
              </w:rPr>
              <w:t>ORDER</w:t>
            </w:r>
          </w:p>
        </w:tc>
      </w:tr>
      <w:tr w:rsidR="00EA4CF1" w14:paraId="2D153ECD" w14:textId="77777777">
        <w:trPr>
          <w:trHeight w:val="261"/>
        </w:trPr>
        <w:tc>
          <w:tcPr>
            <w:tcW w:w="478" w:type="dxa"/>
            <w:tcBorders>
              <w:top w:val="single" w:sz="2" w:space="0" w:color="000000"/>
              <w:bottom w:val="single" w:sz="2" w:space="0" w:color="000000"/>
            </w:tcBorders>
          </w:tcPr>
          <w:p w14:paraId="7FD2AC4C" w14:textId="77777777" w:rsidR="00EA4CF1" w:rsidRDefault="00A54946">
            <w:pPr>
              <w:pStyle w:val="TableParagraph"/>
              <w:spacing w:line="119" w:lineRule="exact"/>
              <w:ind w:left="26"/>
              <w:rPr>
                <w:sz w:val="11"/>
              </w:rPr>
            </w:pPr>
            <w:r>
              <w:rPr>
                <w:sz w:val="11"/>
              </w:rPr>
              <w:t>63-16</w:t>
            </w:r>
          </w:p>
        </w:tc>
        <w:tc>
          <w:tcPr>
            <w:tcW w:w="870" w:type="dxa"/>
            <w:tcBorders>
              <w:top w:val="single" w:sz="2" w:space="0" w:color="000000"/>
              <w:bottom w:val="single" w:sz="2" w:space="0" w:color="000000"/>
            </w:tcBorders>
          </w:tcPr>
          <w:p w14:paraId="5028D88B" w14:textId="77777777" w:rsidR="00EA4CF1" w:rsidRDefault="00A54946">
            <w:pPr>
              <w:pStyle w:val="TableParagraph"/>
              <w:spacing w:line="119" w:lineRule="exact"/>
              <w:ind w:left="25"/>
              <w:rPr>
                <w:sz w:val="11"/>
              </w:rPr>
            </w:pPr>
            <w:r>
              <w:rPr>
                <w:sz w:val="11"/>
              </w:rPr>
              <w:t>Aug 16, 17</w:t>
            </w:r>
          </w:p>
        </w:tc>
        <w:tc>
          <w:tcPr>
            <w:tcW w:w="1729" w:type="dxa"/>
            <w:tcBorders>
              <w:top w:val="single" w:sz="2" w:space="0" w:color="000000"/>
              <w:bottom w:val="single" w:sz="2" w:space="0" w:color="000000"/>
            </w:tcBorders>
          </w:tcPr>
          <w:p w14:paraId="4A082CEE" w14:textId="77777777" w:rsidR="00EA4CF1" w:rsidRDefault="00A54946">
            <w:pPr>
              <w:pStyle w:val="TableParagraph"/>
              <w:spacing w:line="121" w:lineRule="exact"/>
              <w:ind w:left="25"/>
              <w:rPr>
                <w:sz w:val="11"/>
              </w:rPr>
            </w:pPr>
            <w:r>
              <w:rPr>
                <w:sz w:val="11"/>
              </w:rPr>
              <w:t>Zavitz</w:t>
            </w:r>
          </w:p>
        </w:tc>
        <w:tc>
          <w:tcPr>
            <w:tcW w:w="1629" w:type="dxa"/>
            <w:tcBorders>
              <w:top w:val="single" w:sz="2" w:space="0" w:color="000000"/>
              <w:bottom w:val="single" w:sz="2" w:space="0" w:color="000000"/>
            </w:tcBorders>
          </w:tcPr>
          <w:p w14:paraId="36B07789" w14:textId="77777777" w:rsidR="00EA4CF1" w:rsidRDefault="00A54946">
            <w:pPr>
              <w:pStyle w:val="TableParagraph"/>
              <w:spacing w:line="121" w:lineRule="exact"/>
              <w:ind w:left="23"/>
              <w:rPr>
                <w:sz w:val="11"/>
              </w:rPr>
            </w:pPr>
            <w:r>
              <w:rPr>
                <w:sz w:val="11"/>
              </w:rPr>
              <w:t>Ellor St</w:t>
            </w:r>
          </w:p>
        </w:tc>
        <w:tc>
          <w:tcPr>
            <w:tcW w:w="827" w:type="dxa"/>
            <w:tcBorders>
              <w:top w:val="single" w:sz="2" w:space="0" w:color="000000"/>
              <w:bottom w:val="single" w:sz="2" w:space="0" w:color="000000"/>
            </w:tcBorders>
          </w:tcPr>
          <w:p w14:paraId="2AE68AC7" w14:textId="77777777" w:rsidR="00EA4CF1" w:rsidRDefault="00A54946">
            <w:pPr>
              <w:pStyle w:val="TableParagraph"/>
              <w:spacing w:line="119" w:lineRule="exact"/>
              <w:ind w:left="22"/>
              <w:rPr>
                <w:sz w:val="11"/>
              </w:rPr>
            </w:pPr>
            <w:r>
              <w:rPr>
                <w:sz w:val="11"/>
              </w:rPr>
              <w:t>FD</w:t>
            </w:r>
          </w:p>
        </w:tc>
        <w:tc>
          <w:tcPr>
            <w:tcW w:w="971" w:type="dxa"/>
            <w:tcBorders>
              <w:top w:val="single" w:sz="2" w:space="0" w:color="000000"/>
              <w:bottom w:val="single" w:sz="2" w:space="0" w:color="000000"/>
            </w:tcBorders>
          </w:tcPr>
          <w:p w14:paraId="6966BD1F" w14:textId="77777777" w:rsidR="00EA4CF1" w:rsidRDefault="00A54946">
            <w:pPr>
              <w:pStyle w:val="TableParagraph"/>
              <w:spacing w:line="119" w:lineRule="exact"/>
              <w:ind w:left="21"/>
              <w:rPr>
                <w:sz w:val="11"/>
              </w:rPr>
            </w:pPr>
            <w:r>
              <w:rPr>
                <w:sz w:val="11"/>
              </w:rPr>
              <w:t>R3-6-H-2</w:t>
            </w:r>
          </w:p>
        </w:tc>
        <w:tc>
          <w:tcPr>
            <w:tcW w:w="820" w:type="dxa"/>
            <w:tcBorders>
              <w:top w:val="single" w:sz="2" w:space="0" w:color="000000"/>
              <w:bottom w:val="single" w:sz="2" w:space="0" w:color="000000"/>
            </w:tcBorders>
          </w:tcPr>
          <w:p w14:paraId="25723D62"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2AA99A64" w14:textId="77777777" w:rsidR="00EA4CF1" w:rsidRDefault="00A54946">
            <w:pPr>
              <w:pStyle w:val="TableParagraph"/>
              <w:spacing w:line="119" w:lineRule="exact"/>
              <w:ind w:left="18"/>
              <w:rPr>
                <w:sz w:val="11"/>
              </w:rPr>
            </w:pPr>
            <w:r>
              <w:rPr>
                <w:sz w:val="11"/>
              </w:rPr>
              <w:t>Sch B - Map 15</w:t>
            </w:r>
          </w:p>
        </w:tc>
        <w:tc>
          <w:tcPr>
            <w:tcW w:w="2488" w:type="dxa"/>
            <w:tcBorders>
              <w:top w:val="single" w:sz="2" w:space="0" w:color="000000"/>
              <w:bottom w:val="single" w:sz="2" w:space="0" w:color="000000"/>
            </w:tcBorders>
          </w:tcPr>
          <w:p w14:paraId="4794B43C" w14:textId="77777777" w:rsidR="00EA4CF1" w:rsidRDefault="00A54946">
            <w:pPr>
              <w:pStyle w:val="TableParagraph"/>
              <w:spacing w:line="121" w:lineRule="exact"/>
              <w:ind w:left="17"/>
              <w:rPr>
                <w:sz w:val="11"/>
              </w:rPr>
            </w:pPr>
            <w:r>
              <w:rPr>
                <w:sz w:val="11"/>
              </w:rPr>
              <w:t>permits development of an apartment building</w:t>
            </w:r>
          </w:p>
        </w:tc>
        <w:tc>
          <w:tcPr>
            <w:tcW w:w="920" w:type="dxa"/>
            <w:tcBorders>
              <w:top w:val="single" w:sz="2" w:space="0" w:color="000000"/>
              <w:bottom w:val="single" w:sz="2" w:space="0" w:color="000000"/>
            </w:tcBorders>
          </w:tcPr>
          <w:p w14:paraId="2ED34DB2"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7B586EB7" w14:textId="77777777" w:rsidR="00EA4CF1" w:rsidRDefault="00A54946">
            <w:pPr>
              <w:pStyle w:val="TableParagraph"/>
              <w:spacing w:line="121" w:lineRule="exact"/>
              <w:ind w:left="16"/>
              <w:rPr>
                <w:sz w:val="11"/>
              </w:rPr>
            </w:pPr>
            <w:r>
              <w:rPr>
                <w:sz w:val="11"/>
              </w:rPr>
              <w:t>BOARD</w:t>
            </w:r>
          </w:p>
          <w:p w14:paraId="0A9C6682" w14:textId="77777777" w:rsidR="00EA4CF1" w:rsidRDefault="00A54946">
            <w:pPr>
              <w:pStyle w:val="TableParagraph"/>
              <w:spacing w:before="8" w:line="112" w:lineRule="exact"/>
              <w:ind w:left="16"/>
              <w:rPr>
                <w:sz w:val="11"/>
              </w:rPr>
            </w:pPr>
            <w:r>
              <w:rPr>
                <w:sz w:val="11"/>
              </w:rPr>
              <w:t>ORDER</w:t>
            </w:r>
          </w:p>
        </w:tc>
      </w:tr>
      <w:tr w:rsidR="00EA4CF1" w14:paraId="49104ADE" w14:textId="77777777">
        <w:trPr>
          <w:trHeight w:val="261"/>
        </w:trPr>
        <w:tc>
          <w:tcPr>
            <w:tcW w:w="478" w:type="dxa"/>
            <w:tcBorders>
              <w:top w:val="single" w:sz="2" w:space="0" w:color="000000"/>
              <w:bottom w:val="single" w:sz="2" w:space="0" w:color="000000"/>
            </w:tcBorders>
          </w:tcPr>
          <w:p w14:paraId="23171372" w14:textId="77777777" w:rsidR="00EA4CF1" w:rsidRDefault="00A54946">
            <w:pPr>
              <w:pStyle w:val="TableParagraph"/>
              <w:spacing w:line="119" w:lineRule="exact"/>
              <w:ind w:left="26"/>
              <w:rPr>
                <w:sz w:val="11"/>
              </w:rPr>
            </w:pPr>
            <w:r>
              <w:rPr>
                <w:sz w:val="11"/>
              </w:rPr>
              <w:t>66-16</w:t>
            </w:r>
          </w:p>
        </w:tc>
        <w:tc>
          <w:tcPr>
            <w:tcW w:w="870" w:type="dxa"/>
            <w:tcBorders>
              <w:top w:val="single" w:sz="2" w:space="0" w:color="000000"/>
              <w:bottom w:val="single" w:sz="2" w:space="0" w:color="000000"/>
            </w:tcBorders>
          </w:tcPr>
          <w:p w14:paraId="4751AF24" w14:textId="77777777" w:rsidR="00EA4CF1" w:rsidRDefault="00A54946">
            <w:pPr>
              <w:pStyle w:val="TableParagraph"/>
              <w:spacing w:line="119" w:lineRule="exact"/>
              <w:ind w:left="25"/>
              <w:rPr>
                <w:sz w:val="11"/>
              </w:rPr>
            </w:pPr>
            <w:r>
              <w:rPr>
                <w:sz w:val="11"/>
              </w:rPr>
              <w:t>Oct. 17, 16</w:t>
            </w:r>
          </w:p>
        </w:tc>
        <w:tc>
          <w:tcPr>
            <w:tcW w:w="1729" w:type="dxa"/>
            <w:tcBorders>
              <w:top w:val="single" w:sz="2" w:space="0" w:color="000000"/>
              <w:bottom w:val="single" w:sz="2" w:space="0" w:color="000000"/>
            </w:tcBorders>
          </w:tcPr>
          <w:p w14:paraId="23B8D0CC" w14:textId="77777777" w:rsidR="00EA4CF1" w:rsidRDefault="00A54946">
            <w:pPr>
              <w:pStyle w:val="TableParagraph"/>
              <w:spacing w:line="121" w:lineRule="exact"/>
              <w:ind w:left="25"/>
              <w:rPr>
                <w:sz w:val="11"/>
              </w:rPr>
            </w:pPr>
            <w:r>
              <w:rPr>
                <w:sz w:val="11"/>
              </w:rPr>
              <w:t>Strathroy Shopping Centre</w:t>
            </w:r>
          </w:p>
          <w:p w14:paraId="042ED7FD" w14:textId="77777777" w:rsidR="00EA4CF1" w:rsidRDefault="00A54946">
            <w:pPr>
              <w:pStyle w:val="TableParagraph"/>
              <w:spacing w:before="8" w:line="112" w:lineRule="exact"/>
              <w:ind w:left="25"/>
              <w:rPr>
                <w:sz w:val="11"/>
              </w:rPr>
            </w:pPr>
            <w:r>
              <w:rPr>
                <w:sz w:val="11"/>
              </w:rPr>
              <w:t>Partnership</w:t>
            </w:r>
          </w:p>
        </w:tc>
        <w:tc>
          <w:tcPr>
            <w:tcW w:w="1629" w:type="dxa"/>
            <w:tcBorders>
              <w:top w:val="single" w:sz="2" w:space="0" w:color="000000"/>
              <w:bottom w:val="single" w:sz="2" w:space="0" w:color="000000"/>
            </w:tcBorders>
          </w:tcPr>
          <w:p w14:paraId="1420A907" w14:textId="77777777" w:rsidR="00EA4CF1" w:rsidRDefault="00A54946">
            <w:pPr>
              <w:pStyle w:val="TableParagraph"/>
              <w:spacing w:line="121" w:lineRule="exact"/>
              <w:ind w:left="23"/>
              <w:rPr>
                <w:sz w:val="11"/>
              </w:rPr>
            </w:pPr>
            <w:r>
              <w:rPr>
                <w:sz w:val="11"/>
              </w:rPr>
              <w:t>360 Caradoc Street South</w:t>
            </w:r>
          </w:p>
        </w:tc>
        <w:tc>
          <w:tcPr>
            <w:tcW w:w="827" w:type="dxa"/>
            <w:tcBorders>
              <w:top w:val="single" w:sz="2" w:space="0" w:color="000000"/>
              <w:bottom w:val="single" w:sz="2" w:space="0" w:color="000000"/>
            </w:tcBorders>
          </w:tcPr>
          <w:p w14:paraId="44013A26" w14:textId="77777777" w:rsidR="00EA4CF1" w:rsidRDefault="00A54946">
            <w:pPr>
              <w:pStyle w:val="TableParagraph"/>
              <w:spacing w:line="119" w:lineRule="exact"/>
              <w:ind w:left="22"/>
              <w:rPr>
                <w:sz w:val="11"/>
              </w:rPr>
            </w:pPr>
            <w:r>
              <w:rPr>
                <w:sz w:val="11"/>
              </w:rPr>
              <w:t>C2-1</w:t>
            </w:r>
          </w:p>
        </w:tc>
        <w:tc>
          <w:tcPr>
            <w:tcW w:w="971" w:type="dxa"/>
            <w:tcBorders>
              <w:top w:val="single" w:sz="2" w:space="0" w:color="000000"/>
              <w:bottom w:val="single" w:sz="2" w:space="0" w:color="000000"/>
            </w:tcBorders>
          </w:tcPr>
          <w:p w14:paraId="7E209E04" w14:textId="77777777" w:rsidR="00EA4CF1" w:rsidRDefault="00EA4CF1">
            <w:pPr>
              <w:pStyle w:val="TableParagraph"/>
              <w:rPr>
                <w:rFonts w:ascii="Times New Roman"/>
                <w:sz w:val="10"/>
              </w:rPr>
            </w:pPr>
          </w:p>
        </w:tc>
        <w:tc>
          <w:tcPr>
            <w:tcW w:w="820" w:type="dxa"/>
            <w:tcBorders>
              <w:top w:val="single" w:sz="2" w:space="0" w:color="000000"/>
              <w:bottom w:val="single" w:sz="2" w:space="0" w:color="000000"/>
            </w:tcBorders>
          </w:tcPr>
          <w:p w14:paraId="445AF3F7" w14:textId="77777777" w:rsidR="00EA4CF1" w:rsidRDefault="00A54946">
            <w:pPr>
              <w:pStyle w:val="TableParagraph"/>
              <w:spacing w:line="119" w:lineRule="exact"/>
              <w:ind w:left="19"/>
              <w:rPr>
                <w:sz w:val="11"/>
              </w:rPr>
            </w:pPr>
            <w:r>
              <w:rPr>
                <w:sz w:val="11"/>
              </w:rPr>
              <w:t>11.5.1 revised</w:t>
            </w:r>
          </w:p>
        </w:tc>
        <w:tc>
          <w:tcPr>
            <w:tcW w:w="980" w:type="dxa"/>
            <w:tcBorders>
              <w:top w:val="single" w:sz="2" w:space="0" w:color="000000"/>
              <w:bottom w:val="single" w:sz="2" w:space="0" w:color="000000"/>
            </w:tcBorders>
          </w:tcPr>
          <w:p w14:paraId="704E35F3" w14:textId="77777777" w:rsidR="00EA4CF1" w:rsidRDefault="00A54946">
            <w:pPr>
              <w:pStyle w:val="TableParagraph"/>
              <w:spacing w:line="119" w:lineRule="exact"/>
              <w:ind w:left="18"/>
              <w:rPr>
                <w:sz w:val="11"/>
              </w:rPr>
            </w:pPr>
            <w:r>
              <w:rPr>
                <w:sz w:val="11"/>
              </w:rPr>
              <w:t>none</w:t>
            </w:r>
          </w:p>
        </w:tc>
        <w:tc>
          <w:tcPr>
            <w:tcW w:w="2488" w:type="dxa"/>
            <w:tcBorders>
              <w:top w:val="single" w:sz="2" w:space="0" w:color="000000"/>
              <w:bottom w:val="single" w:sz="2" w:space="0" w:color="000000"/>
            </w:tcBorders>
          </w:tcPr>
          <w:p w14:paraId="0378A8B6" w14:textId="77777777" w:rsidR="00EA4CF1" w:rsidRDefault="00A54946">
            <w:pPr>
              <w:pStyle w:val="TableParagraph"/>
              <w:spacing w:line="121" w:lineRule="exact"/>
              <w:ind w:left="17"/>
              <w:rPr>
                <w:sz w:val="11"/>
              </w:rPr>
            </w:pPr>
            <w:r>
              <w:rPr>
                <w:sz w:val="11"/>
              </w:rPr>
              <w:t>to add 'retail store - florist' as an additional</w:t>
            </w:r>
          </w:p>
          <w:p w14:paraId="46ED044A" w14:textId="77777777" w:rsidR="00EA4CF1" w:rsidRDefault="00A54946">
            <w:pPr>
              <w:pStyle w:val="TableParagraph"/>
              <w:spacing w:before="8" w:line="112" w:lineRule="exact"/>
              <w:ind w:left="17"/>
              <w:rPr>
                <w:sz w:val="11"/>
              </w:rPr>
            </w:pPr>
            <w:r>
              <w:rPr>
                <w:sz w:val="11"/>
              </w:rPr>
              <w:t>permitted use</w:t>
            </w:r>
          </w:p>
        </w:tc>
        <w:tc>
          <w:tcPr>
            <w:tcW w:w="920" w:type="dxa"/>
            <w:tcBorders>
              <w:top w:val="single" w:sz="2" w:space="0" w:color="000000"/>
              <w:bottom w:val="single" w:sz="2" w:space="0" w:color="000000"/>
            </w:tcBorders>
          </w:tcPr>
          <w:p w14:paraId="0DCA713D"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2A66E948" w14:textId="77777777" w:rsidR="00EA4CF1" w:rsidRDefault="00A54946">
            <w:pPr>
              <w:pStyle w:val="TableParagraph"/>
              <w:spacing w:line="119" w:lineRule="exact"/>
              <w:ind w:left="16"/>
              <w:rPr>
                <w:sz w:val="11"/>
              </w:rPr>
            </w:pPr>
            <w:r>
              <w:rPr>
                <w:sz w:val="11"/>
              </w:rPr>
              <w:t>PASSED</w:t>
            </w:r>
          </w:p>
        </w:tc>
      </w:tr>
      <w:tr w:rsidR="00EA4CF1" w14:paraId="78AD9966" w14:textId="77777777">
        <w:trPr>
          <w:trHeight w:val="129"/>
        </w:trPr>
        <w:tc>
          <w:tcPr>
            <w:tcW w:w="478" w:type="dxa"/>
            <w:tcBorders>
              <w:top w:val="single" w:sz="2" w:space="0" w:color="000000"/>
              <w:bottom w:val="single" w:sz="2" w:space="0" w:color="000000"/>
            </w:tcBorders>
          </w:tcPr>
          <w:p w14:paraId="11150D14" w14:textId="77777777" w:rsidR="00EA4CF1" w:rsidRDefault="00A54946">
            <w:pPr>
              <w:pStyle w:val="TableParagraph"/>
              <w:spacing w:line="109" w:lineRule="exact"/>
              <w:ind w:left="26"/>
              <w:rPr>
                <w:sz w:val="11"/>
              </w:rPr>
            </w:pPr>
            <w:r>
              <w:rPr>
                <w:sz w:val="11"/>
              </w:rPr>
              <w:t>71-16</w:t>
            </w:r>
          </w:p>
        </w:tc>
        <w:tc>
          <w:tcPr>
            <w:tcW w:w="870" w:type="dxa"/>
            <w:tcBorders>
              <w:top w:val="single" w:sz="2" w:space="0" w:color="000000"/>
              <w:bottom w:val="single" w:sz="2" w:space="0" w:color="000000"/>
            </w:tcBorders>
          </w:tcPr>
          <w:p w14:paraId="6FA3775A" w14:textId="77777777" w:rsidR="00EA4CF1" w:rsidRDefault="00A54946">
            <w:pPr>
              <w:pStyle w:val="TableParagraph"/>
              <w:spacing w:line="109" w:lineRule="exact"/>
              <w:ind w:left="25"/>
              <w:rPr>
                <w:sz w:val="11"/>
              </w:rPr>
            </w:pPr>
            <w:r>
              <w:rPr>
                <w:sz w:val="11"/>
              </w:rPr>
              <w:t>Nov. 7, 16</w:t>
            </w:r>
          </w:p>
        </w:tc>
        <w:tc>
          <w:tcPr>
            <w:tcW w:w="1729" w:type="dxa"/>
            <w:tcBorders>
              <w:top w:val="single" w:sz="2" w:space="0" w:color="000000"/>
              <w:bottom w:val="single" w:sz="2" w:space="0" w:color="000000"/>
            </w:tcBorders>
          </w:tcPr>
          <w:p w14:paraId="6D26B5A6" w14:textId="77777777" w:rsidR="00EA4CF1" w:rsidRDefault="00A54946">
            <w:pPr>
              <w:pStyle w:val="TableParagraph"/>
              <w:spacing w:line="109" w:lineRule="exact"/>
              <w:ind w:left="25"/>
              <w:rPr>
                <w:sz w:val="11"/>
              </w:rPr>
            </w:pPr>
            <w:r>
              <w:rPr>
                <w:sz w:val="11"/>
              </w:rPr>
              <w:t>Vibrent Farms</w:t>
            </w:r>
          </w:p>
        </w:tc>
        <w:tc>
          <w:tcPr>
            <w:tcW w:w="1629" w:type="dxa"/>
            <w:tcBorders>
              <w:top w:val="single" w:sz="2" w:space="0" w:color="000000"/>
              <w:bottom w:val="single" w:sz="2" w:space="0" w:color="000000"/>
            </w:tcBorders>
          </w:tcPr>
          <w:p w14:paraId="0113882F" w14:textId="77777777" w:rsidR="00EA4CF1" w:rsidRDefault="00A54946">
            <w:pPr>
              <w:pStyle w:val="TableParagraph"/>
              <w:spacing w:line="109" w:lineRule="exact"/>
              <w:ind w:left="23"/>
              <w:rPr>
                <w:sz w:val="11"/>
              </w:rPr>
            </w:pPr>
            <w:r>
              <w:rPr>
                <w:sz w:val="11"/>
              </w:rPr>
              <w:t>7682 Glendon Drive</w:t>
            </w:r>
          </w:p>
        </w:tc>
        <w:tc>
          <w:tcPr>
            <w:tcW w:w="827" w:type="dxa"/>
            <w:tcBorders>
              <w:top w:val="single" w:sz="2" w:space="0" w:color="000000"/>
              <w:bottom w:val="single" w:sz="2" w:space="0" w:color="000000"/>
            </w:tcBorders>
          </w:tcPr>
          <w:p w14:paraId="655C35AF" w14:textId="77777777" w:rsidR="00EA4CF1" w:rsidRDefault="00A54946">
            <w:pPr>
              <w:pStyle w:val="TableParagraph"/>
              <w:spacing w:line="109" w:lineRule="exact"/>
              <w:ind w:left="22"/>
              <w:rPr>
                <w:sz w:val="11"/>
              </w:rPr>
            </w:pPr>
            <w:r>
              <w:rPr>
                <w:sz w:val="11"/>
              </w:rPr>
              <w:t>A1</w:t>
            </w:r>
          </w:p>
        </w:tc>
        <w:tc>
          <w:tcPr>
            <w:tcW w:w="971" w:type="dxa"/>
            <w:tcBorders>
              <w:top w:val="single" w:sz="2" w:space="0" w:color="000000"/>
              <w:bottom w:val="single" w:sz="2" w:space="0" w:color="000000"/>
            </w:tcBorders>
          </w:tcPr>
          <w:p w14:paraId="1D8466C6" w14:textId="77777777" w:rsidR="00EA4CF1" w:rsidRDefault="00A54946">
            <w:pPr>
              <w:pStyle w:val="TableParagraph"/>
              <w:spacing w:line="109" w:lineRule="exact"/>
              <w:ind w:left="21"/>
              <w:rPr>
                <w:sz w:val="11"/>
              </w:rPr>
            </w:pPr>
            <w:r>
              <w:rPr>
                <w:sz w:val="11"/>
              </w:rPr>
              <w:t>A2-13 &amp; A3</w:t>
            </w:r>
          </w:p>
        </w:tc>
        <w:tc>
          <w:tcPr>
            <w:tcW w:w="820" w:type="dxa"/>
            <w:tcBorders>
              <w:top w:val="single" w:sz="2" w:space="0" w:color="000000"/>
              <w:bottom w:val="single" w:sz="2" w:space="0" w:color="000000"/>
            </w:tcBorders>
          </w:tcPr>
          <w:p w14:paraId="7B6783F5"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4D3E3987" w14:textId="77777777" w:rsidR="00EA4CF1" w:rsidRDefault="00A54946">
            <w:pPr>
              <w:pStyle w:val="TableParagraph"/>
              <w:spacing w:line="109" w:lineRule="exact"/>
              <w:ind w:left="18"/>
              <w:rPr>
                <w:sz w:val="11"/>
              </w:rPr>
            </w:pPr>
            <w:r>
              <w:rPr>
                <w:sz w:val="11"/>
              </w:rPr>
              <w:t>Sch A - Map 21</w:t>
            </w:r>
          </w:p>
        </w:tc>
        <w:tc>
          <w:tcPr>
            <w:tcW w:w="2488" w:type="dxa"/>
            <w:tcBorders>
              <w:top w:val="single" w:sz="2" w:space="0" w:color="000000"/>
              <w:bottom w:val="single" w:sz="2" w:space="0" w:color="000000"/>
            </w:tcBorders>
          </w:tcPr>
          <w:p w14:paraId="6731BCB1" w14:textId="77777777" w:rsidR="00EA4CF1" w:rsidRDefault="00A54946">
            <w:pPr>
              <w:pStyle w:val="TableParagraph"/>
              <w:spacing w:line="109" w:lineRule="exact"/>
              <w:ind w:left="17"/>
              <w:rPr>
                <w:sz w:val="11"/>
              </w:rPr>
            </w:pPr>
            <w:r>
              <w:rPr>
                <w:sz w:val="11"/>
              </w:rPr>
              <w:t>permit surplus farm dwelling severance</w:t>
            </w:r>
          </w:p>
        </w:tc>
        <w:tc>
          <w:tcPr>
            <w:tcW w:w="920" w:type="dxa"/>
            <w:tcBorders>
              <w:top w:val="single" w:sz="2" w:space="0" w:color="000000"/>
              <w:bottom w:val="single" w:sz="2" w:space="0" w:color="000000"/>
            </w:tcBorders>
          </w:tcPr>
          <w:p w14:paraId="7A20CB88"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572D1C90" w14:textId="77777777" w:rsidR="00EA4CF1" w:rsidRDefault="00A54946">
            <w:pPr>
              <w:pStyle w:val="TableParagraph"/>
              <w:spacing w:line="109" w:lineRule="exact"/>
              <w:ind w:left="16"/>
              <w:rPr>
                <w:sz w:val="11"/>
              </w:rPr>
            </w:pPr>
            <w:r>
              <w:rPr>
                <w:sz w:val="11"/>
              </w:rPr>
              <w:t>PASSED</w:t>
            </w:r>
          </w:p>
        </w:tc>
      </w:tr>
      <w:tr w:rsidR="00EA4CF1" w14:paraId="442E780A" w14:textId="77777777">
        <w:trPr>
          <w:trHeight w:val="143"/>
        </w:trPr>
        <w:tc>
          <w:tcPr>
            <w:tcW w:w="478" w:type="dxa"/>
            <w:tcBorders>
              <w:top w:val="single" w:sz="2" w:space="0" w:color="000000"/>
              <w:bottom w:val="single" w:sz="2" w:space="0" w:color="000000"/>
            </w:tcBorders>
          </w:tcPr>
          <w:p w14:paraId="36E2DD22" w14:textId="77777777" w:rsidR="00EA4CF1" w:rsidRDefault="00A54946">
            <w:pPr>
              <w:pStyle w:val="TableParagraph"/>
              <w:spacing w:line="119" w:lineRule="exact"/>
              <w:ind w:left="26"/>
              <w:rPr>
                <w:sz w:val="11"/>
              </w:rPr>
            </w:pPr>
            <w:r>
              <w:rPr>
                <w:sz w:val="11"/>
              </w:rPr>
              <w:t>72-16</w:t>
            </w:r>
          </w:p>
        </w:tc>
        <w:tc>
          <w:tcPr>
            <w:tcW w:w="870" w:type="dxa"/>
            <w:tcBorders>
              <w:top w:val="single" w:sz="2" w:space="0" w:color="000000"/>
              <w:bottom w:val="single" w:sz="2" w:space="0" w:color="000000"/>
            </w:tcBorders>
          </w:tcPr>
          <w:p w14:paraId="384A3D97" w14:textId="77777777" w:rsidR="00EA4CF1" w:rsidRDefault="00A54946">
            <w:pPr>
              <w:pStyle w:val="TableParagraph"/>
              <w:spacing w:line="119" w:lineRule="exact"/>
              <w:ind w:left="25"/>
              <w:rPr>
                <w:sz w:val="11"/>
              </w:rPr>
            </w:pPr>
            <w:r>
              <w:rPr>
                <w:sz w:val="11"/>
              </w:rPr>
              <w:t>Nov. 21, 16</w:t>
            </w:r>
          </w:p>
        </w:tc>
        <w:tc>
          <w:tcPr>
            <w:tcW w:w="1729" w:type="dxa"/>
            <w:tcBorders>
              <w:top w:val="single" w:sz="2" w:space="0" w:color="000000"/>
              <w:bottom w:val="single" w:sz="2" w:space="0" w:color="000000"/>
            </w:tcBorders>
          </w:tcPr>
          <w:p w14:paraId="13299456" w14:textId="77777777" w:rsidR="00EA4CF1" w:rsidRDefault="00A54946">
            <w:pPr>
              <w:pStyle w:val="TableParagraph"/>
              <w:spacing w:line="121" w:lineRule="exact"/>
              <w:ind w:left="25"/>
              <w:rPr>
                <w:sz w:val="11"/>
              </w:rPr>
            </w:pPr>
            <w:r>
              <w:rPr>
                <w:sz w:val="11"/>
              </w:rPr>
              <w:t>Bakker/Piedro Farms</w:t>
            </w:r>
          </w:p>
        </w:tc>
        <w:tc>
          <w:tcPr>
            <w:tcW w:w="1629" w:type="dxa"/>
            <w:tcBorders>
              <w:top w:val="single" w:sz="2" w:space="0" w:color="000000"/>
              <w:bottom w:val="single" w:sz="2" w:space="0" w:color="000000"/>
            </w:tcBorders>
          </w:tcPr>
          <w:p w14:paraId="3D2C6FD9" w14:textId="77777777" w:rsidR="00EA4CF1" w:rsidRDefault="00A54946">
            <w:pPr>
              <w:pStyle w:val="TableParagraph"/>
              <w:spacing w:line="121" w:lineRule="exact"/>
              <w:ind w:left="23"/>
              <w:rPr>
                <w:sz w:val="11"/>
              </w:rPr>
            </w:pPr>
            <w:r>
              <w:rPr>
                <w:sz w:val="11"/>
              </w:rPr>
              <w:t>20786 Burwell Road</w:t>
            </w:r>
          </w:p>
        </w:tc>
        <w:tc>
          <w:tcPr>
            <w:tcW w:w="827" w:type="dxa"/>
            <w:tcBorders>
              <w:top w:val="single" w:sz="2" w:space="0" w:color="000000"/>
              <w:bottom w:val="single" w:sz="2" w:space="0" w:color="000000"/>
            </w:tcBorders>
          </w:tcPr>
          <w:p w14:paraId="6CCBB20B" w14:textId="77777777" w:rsidR="00EA4CF1" w:rsidRDefault="00A54946">
            <w:pPr>
              <w:pStyle w:val="TableParagraph"/>
              <w:spacing w:line="119" w:lineRule="exact"/>
              <w:ind w:left="22"/>
              <w:rPr>
                <w:sz w:val="11"/>
              </w:rPr>
            </w:pPr>
            <w:r>
              <w:rPr>
                <w:sz w:val="11"/>
              </w:rPr>
              <w:t>A1</w:t>
            </w:r>
          </w:p>
        </w:tc>
        <w:tc>
          <w:tcPr>
            <w:tcW w:w="971" w:type="dxa"/>
            <w:tcBorders>
              <w:top w:val="single" w:sz="2" w:space="0" w:color="000000"/>
              <w:bottom w:val="single" w:sz="2" w:space="0" w:color="000000"/>
            </w:tcBorders>
          </w:tcPr>
          <w:p w14:paraId="5D7A4482" w14:textId="77777777" w:rsidR="00EA4CF1" w:rsidRDefault="00A54946">
            <w:pPr>
              <w:pStyle w:val="TableParagraph"/>
              <w:spacing w:line="119" w:lineRule="exact"/>
              <w:ind w:left="21"/>
              <w:rPr>
                <w:sz w:val="11"/>
              </w:rPr>
            </w:pPr>
            <w:r>
              <w:rPr>
                <w:sz w:val="11"/>
              </w:rPr>
              <w:t>A1-7</w:t>
            </w:r>
          </w:p>
        </w:tc>
        <w:tc>
          <w:tcPr>
            <w:tcW w:w="820" w:type="dxa"/>
            <w:tcBorders>
              <w:top w:val="single" w:sz="2" w:space="0" w:color="000000"/>
              <w:bottom w:val="single" w:sz="2" w:space="0" w:color="000000"/>
            </w:tcBorders>
          </w:tcPr>
          <w:p w14:paraId="36A31A73" w14:textId="77777777" w:rsidR="00EA4CF1" w:rsidRDefault="00EA4CF1">
            <w:pPr>
              <w:pStyle w:val="TableParagraph"/>
              <w:rPr>
                <w:rFonts w:ascii="Times New Roman"/>
                <w:sz w:val="8"/>
              </w:rPr>
            </w:pPr>
          </w:p>
        </w:tc>
        <w:tc>
          <w:tcPr>
            <w:tcW w:w="980" w:type="dxa"/>
            <w:tcBorders>
              <w:top w:val="single" w:sz="2" w:space="0" w:color="000000"/>
              <w:bottom w:val="single" w:sz="2" w:space="0" w:color="000000"/>
            </w:tcBorders>
          </w:tcPr>
          <w:p w14:paraId="2A3A84D8" w14:textId="77777777" w:rsidR="00EA4CF1" w:rsidRDefault="00A54946">
            <w:pPr>
              <w:pStyle w:val="TableParagraph"/>
              <w:spacing w:line="119" w:lineRule="exact"/>
              <w:ind w:left="18"/>
              <w:rPr>
                <w:sz w:val="11"/>
              </w:rPr>
            </w:pPr>
            <w:r>
              <w:rPr>
                <w:sz w:val="11"/>
              </w:rPr>
              <w:t>Sch A - Map 41</w:t>
            </w:r>
          </w:p>
        </w:tc>
        <w:tc>
          <w:tcPr>
            <w:tcW w:w="2488" w:type="dxa"/>
            <w:tcBorders>
              <w:top w:val="single" w:sz="2" w:space="0" w:color="000000"/>
              <w:bottom w:val="single" w:sz="2" w:space="0" w:color="000000"/>
            </w:tcBorders>
          </w:tcPr>
          <w:p w14:paraId="22072EDC" w14:textId="77777777" w:rsidR="00EA4CF1" w:rsidRDefault="00A54946">
            <w:pPr>
              <w:pStyle w:val="TableParagraph"/>
              <w:spacing w:before="4" w:line="119" w:lineRule="exact"/>
              <w:ind w:left="17"/>
              <w:rPr>
                <w:sz w:val="11"/>
              </w:rPr>
            </w:pPr>
            <w:r>
              <w:rPr>
                <w:sz w:val="11"/>
              </w:rPr>
              <w:t>facilitates the severance of a parcel into two lots</w:t>
            </w:r>
          </w:p>
        </w:tc>
        <w:tc>
          <w:tcPr>
            <w:tcW w:w="920" w:type="dxa"/>
            <w:tcBorders>
              <w:top w:val="single" w:sz="2" w:space="0" w:color="000000"/>
              <w:bottom w:val="single" w:sz="2" w:space="0" w:color="000000"/>
            </w:tcBorders>
          </w:tcPr>
          <w:p w14:paraId="089D5FFA"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1877BA30" w14:textId="77777777" w:rsidR="00EA4CF1" w:rsidRDefault="00A54946">
            <w:pPr>
              <w:pStyle w:val="TableParagraph"/>
              <w:spacing w:line="119" w:lineRule="exact"/>
              <w:ind w:left="16"/>
              <w:rPr>
                <w:sz w:val="11"/>
              </w:rPr>
            </w:pPr>
            <w:r>
              <w:rPr>
                <w:sz w:val="11"/>
              </w:rPr>
              <w:t>PASSED</w:t>
            </w:r>
          </w:p>
        </w:tc>
      </w:tr>
      <w:tr w:rsidR="00EA4CF1" w14:paraId="582C2152" w14:textId="77777777">
        <w:trPr>
          <w:trHeight w:val="129"/>
        </w:trPr>
        <w:tc>
          <w:tcPr>
            <w:tcW w:w="478" w:type="dxa"/>
            <w:tcBorders>
              <w:top w:val="single" w:sz="2" w:space="0" w:color="000000"/>
              <w:bottom w:val="single" w:sz="2" w:space="0" w:color="000000"/>
            </w:tcBorders>
          </w:tcPr>
          <w:p w14:paraId="45BFDEBD" w14:textId="77777777" w:rsidR="00EA4CF1" w:rsidRDefault="00A54946">
            <w:pPr>
              <w:pStyle w:val="TableParagraph"/>
              <w:spacing w:line="109" w:lineRule="exact"/>
              <w:ind w:left="26"/>
              <w:rPr>
                <w:sz w:val="11"/>
              </w:rPr>
            </w:pPr>
            <w:r>
              <w:rPr>
                <w:sz w:val="11"/>
              </w:rPr>
              <w:t>01-17</w:t>
            </w:r>
          </w:p>
        </w:tc>
        <w:tc>
          <w:tcPr>
            <w:tcW w:w="870" w:type="dxa"/>
            <w:tcBorders>
              <w:top w:val="single" w:sz="2" w:space="0" w:color="000000"/>
              <w:bottom w:val="single" w:sz="2" w:space="0" w:color="000000"/>
            </w:tcBorders>
          </w:tcPr>
          <w:p w14:paraId="6CD0E0F5" w14:textId="77777777" w:rsidR="00EA4CF1" w:rsidRDefault="00A54946">
            <w:pPr>
              <w:pStyle w:val="TableParagraph"/>
              <w:spacing w:line="109" w:lineRule="exact"/>
              <w:ind w:left="25"/>
              <w:rPr>
                <w:sz w:val="11"/>
              </w:rPr>
            </w:pPr>
            <w:r>
              <w:rPr>
                <w:sz w:val="11"/>
              </w:rPr>
              <w:t>Jan. 9, 17</w:t>
            </w:r>
          </w:p>
        </w:tc>
        <w:tc>
          <w:tcPr>
            <w:tcW w:w="1729" w:type="dxa"/>
            <w:tcBorders>
              <w:top w:val="single" w:sz="2" w:space="0" w:color="000000"/>
              <w:bottom w:val="single" w:sz="2" w:space="0" w:color="000000"/>
            </w:tcBorders>
          </w:tcPr>
          <w:p w14:paraId="24531137" w14:textId="77777777" w:rsidR="00EA4CF1" w:rsidRDefault="00A54946">
            <w:pPr>
              <w:pStyle w:val="TableParagraph"/>
              <w:spacing w:line="109" w:lineRule="exact"/>
              <w:ind w:left="25"/>
              <w:rPr>
                <w:sz w:val="11"/>
              </w:rPr>
            </w:pPr>
            <w:r>
              <w:rPr>
                <w:sz w:val="11"/>
              </w:rPr>
              <w:t>Amber Meadows</w:t>
            </w:r>
          </w:p>
        </w:tc>
        <w:tc>
          <w:tcPr>
            <w:tcW w:w="1629" w:type="dxa"/>
            <w:tcBorders>
              <w:top w:val="single" w:sz="2" w:space="0" w:color="000000"/>
              <w:bottom w:val="single" w:sz="2" w:space="0" w:color="000000"/>
            </w:tcBorders>
          </w:tcPr>
          <w:p w14:paraId="21C82859" w14:textId="77777777" w:rsidR="00EA4CF1" w:rsidRDefault="00A54946">
            <w:pPr>
              <w:pStyle w:val="TableParagraph"/>
              <w:spacing w:line="109" w:lineRule="exact"/>
              <w:ind w:left="23"/>
              <w:rPr>
                <w:sz w:val="11"/>
              </w:rPr>
            </w:pPr>
            <w:r>
              <w:rPr>
                <w:sz w:val="11"/>
              </w:rPr>
              <w:t>Part Lot 23, Con 2 SER</w:t>
            </w:r>
          </w:p>
        </w:tc>
        <w:tc>
          <w:tcPr>
            <w:tcW w:w="827" w:type="dxa"/>
            <w:tcBorders>
              <w:top w:val="single" w:sz="2" w:space="0" w:color="000000"/>
              <w:bottom w:val="single" w:sz="2" w:space="0" w:color="000000"/>
            </w:tcBorders>
          </w:tcPr>
          <w:p w14:paraId="16C0AF1C" w14:textId="77777777" w:rsidR="00EA4CF1" w:rsidRDefault="00A54946">
            <w:pPr>
              <w:pStyle w:val="TableParagraph"/>
              <w:spacing w:line="109" w:lineRule="exact"/>
              <w:ind w:left="22"/>
              <w:rPr>
                <w:sz w:val="11"/>
              </w:rPr>
            </w:pPr>
            <w:r>
              <w:rPr>
                <w:sz w:val="11"/>
              </w:rPr>
              <w:t>R1-H</w:t>
            </w:r>
          </w:p>
        </w:tc>
        <w:tc>
          <w:tcPr>
            <w:tcW w:w="971" w:type="dxa"/>
            <w:tcBorders>
              <w:top w:val="single" w:sz="2" w:space="0" w:color="000000"/>
              <w:bottom w:val="single" w:sz="2" w:space="0" w:color="000000"/>
            </w:tcBorders>
          </w:tcPr>
          <w:p w14:paraId="790A714D" w14:textId="77777777" w:rsidR="00EA4CF1" w:rsidRDefault="00A54946">
            <w:pPr>
              <w:pStyle w:val="TableParagraph"/>
              <w:spacing w:line="109" w:lineRule="exact"/>
              <w:ind w:left="21"/>
              <w:rPr>
                <w:sz w:val="11"/>
              </w:rPr>
            </w:pPr>
            <w:r>
              <w:rPr>
                <w:sz w:val="11"/>
              </w:rPr>
              <w:t>R1</w:t>
            </w:r>
          </w:p>
        </w:tc>
        <w:tc>
          <w:tcPr>
            <w:tcW w:w="820" w:type="dxa"/>
            <w:tcBorders>
              <w:top w:val="single" w:sz="2" w:space="0" w:color="000000"/>
              <w:bottom w:val="single" w:sz="2" w:space="0" w:color="000000"/>
            </w:tcBorders>
          </w:tcPr>
          <w:p w14:paraId="20A996A7"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25054BED" w14:textId="77777777" w:rsidR="00EA4CF1" w:rsidRDefault="00A54946">
            <w:pPr>
              <w:pStyle w:val="TableParagraph"/>
              <w:spacing w:line="109" w:lineRule="exact"/>
              <w:ind w:left="18"/>
              <w:rPr>
                <w:sz w:val="11"/>
              </w:rPr>
            </w:pPr>
            <w:r>
              <w:rPr>
                <w:sz w:val="11"/>
              </w:rPr>
              <w:t>Sch B - Map 1</w:t>
            </w:r>
          </w:p>
        </w:tc>
        <w:tc>
          <w:tcPr>
            <w:tcW w:w="2488" w:type="dxa"/>
            <w:tcBorders>
              <w:top w:val="single" w:sz="2" w:space="0" w:color="000000"/>
              <w:bottom w:val="single" w:sz="2" w:space="0" w:color="000000"/>
            </w:tcBorders>
          </w:tcPr>
          <w:p w14:paraId="573E92F8" w14:textId="77777777" w:rsidR="00EA4CF1" w:rsidRDefault="00A54946">
            <w:pPr>
              <w:pStyle w:val="TableParagraph"/>
              <w:spacing w:line="109" w:lineRule="exact"/>
              <w:ind w:left="17"/>
              <w:rPr>
                <w:sz w:val="11"/>
              </w:rPr>
            </w:pPr>
            <w:r>
              <w:rPr>
                <w:sz w:val="11"/>
              </w:rPr>
              <w:t>removal of holding symbol</w:t>
            </w:r>
          </w:p>
        </w:tc>
        <w:tc>
          <w:tcPr>
            <w:tcW w:w="920" w:type="dxa"/>
            <w:tcBorders>
              <w:top w:val="single" w:sz="2" w:space="0" w:color="000000"/>
              <w:bottom w:val="single" w:sz="2" w:space="0" w:color="000000"/>
            </w:tcBorders>
          </w:tcPr>
          <w:p w14:paraId="16992610"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0C55F1DB" w14:textId="77777777" w:rsidR="00EA4CF1" w:rsidRDefault="00A54946">
            <w:pPr>
              <w:pStyle w:val="TableParagraph"/>
              <w:spacing w:line="109" w:lineRule="exact"/>
              <w:ind w:left="16"/>
              <w:rPr>
                <w:sz w:val="11"/>
              </w:rPr>
            </w:pPr>
            <w:r>
              <w:rPr>
                <w:sz w:val="11"/>
              </w:rPr>
              <w:t>PASSED</w:t>
            </w:r>
          </w:p>
        </w:tc>
      </w:tr>
      <w:tr w:rsidR="00EA4CF1" w14:paraId="7D07C31F" w14:textId="77777777">
        <w:trPr>
          <w:trHeight w:val="129"/>
        </w:trPr>
        <w:tc>
          <w:tcPr>
            <w:tcW w:w="478" w:type="dxa"/>
            <w:tcBorders>
              <w:top w:val="single" w:sz="2" w:space="0" w:color="000000"/>
              <w:bottom w:val="single" w:sz="2" w:space="0" w:color="000000"/>
            </w:tcBorders>
          </w:tcPr>
          <w:p w14:paraId="30071A8F" w14:textId="77777777" w:rsidR="00EA4CF1" w:rsidRDefault="00A54946">
            <w:pPr>
              <w:pStyle w:val="TableParagraph"/>
              <w:spacing w:line="109" w:lineRule="exact"/>
              <w:ind w:left="26"/>
              <w:rPr>
                <w:sz w:val="11"/>
              </w:rPr>
            </w:pPr>
            <w:r>
              <w:rPr>
                <w:sz w:val="11"/>
              </w:rPr>
              <w:t>02-17</w:t>
            </w:r>
          </w:p>
        </w:tc>
        <w:tc>
          <w:tcPr>
            <w:tcW w:w="870" w:type="dxa"/>
            <w:tcBorders>
              <w:top w:val="single" w:sz="2" w:space="0" w:color="000000"/>
              <w:bottom w:val="single" w:sz="2" w:space="0" w:color="000000"/>
            </w:tcBorders>
          </w:tcPr>
          <w:p w14:paraId="1B92BCA3" w14:textId="77777777" w:rsidR="00EA4CF1" w:rsidRDefault="00A54946">
            <w:pPr>
              <w:pStyle w:val="TableParagraph"/>
              <w:spacing w:line="109" w:lineRule="exact"/>
              <w:ind w:left="25"/>
              <w:rPr>
                <w:sz w:val="11"/>
              </w:rPr>
            </w:pPr>
            <w:r>
              <w:rPr>
                <w:sz w:val="11"/>
              </w:rPr>
              <w:t>42810</w:t>
            </w:r>
          </w:p>
        </w:tc>
        <w:tc>
          <w:tcPr>
            <w:tcW w:w="1729" w:type="dxa"/>
            <w:tcBorders>
              <w:top w:val="single" w:sz="2" w:space="0" w:color="000000"/>
              <w:bottom w:val="single" w:sz="2" w:space="0" w:color="000000"/>
            </w:tcBorders>
          </w:tcPr>
          <w:p w14:paraId="675B8723" w14:textId="77777777" w:rsidR="00EA4CF1" w:rsidRDefault="00A54946">
            <w:pPr>
              <w:pStyle w:val="TableParagraph"/>
              <w:spacing w:line="109" w:lineRule="exact"/>
              <w:ind w:left="25"/>
              <w:rPr>
                <w:sz w:val="11"/>
              </w:rPr>
            </w:pPr>
            <w:r>
              <w:rPr>
                <w:sz w:val="11"/>
              </w:rPr>
              <w:t>Snoeys</w:t>
            </w:r>
          </w:p>
        </w:tc>
        <w:tc>
          <w:tcPr>
            <w:tcW w:w="1629" w:type="dxa"/>
            <w:tcBorders>
              <w:top w:val="single" w:sz="2" w:space="0" w:color="000000"/>
              <w:bottom w:val="single" w:sz="2" w:space="0" w:color="000000"/>
            </w:tcBorders>
          </w:tcPr>
          <w:p w14:paraId="3D5C4652" w14:textId="77777777" w:rsidR="00EA4CF1" w:rsidRDefault="00A54946">
            <w:pPr>
              <w:pStyle w:val="TableParagraph"/>
              <w:spacing w:line="109" w:lineRule="exact"/>
              <w:ind w:left="23"/>
              <w:rPr>
                <w:sz w:val="11"/>
              </w:rPr>
            </w:pPr>
            <w:r>
              <w:rPr>
                <w:sz w:val="11"/>
              </w:rPr>
              <w:t>Part Lot 3, Range 1 North</w:t>
            </w:r>
          </w:p>
        </w:tc>
        <w:tc>
          <w:tcPr>
            <w:tcW w:w="827" w:type="dxa"/>
            <w:tcBorders>
              <w:top w:val="single" w:sz="2" w:space="0" w:color="000000"/>
              <w:bottom w:val="single" w:sz="2" w:space="0" w:color="000000"/>
            </w:tcBorders>
          </w:tcPr>
          <w:p w14:paraId="18029441" w14:textId="77777777" w:rsidR="00EA4CF1" w:rsidRDefault="00A54946">
            <w:pPr>
              <w:pStyle w:val="TableParagraph"/>
              <w:spacing w:line="109" w:lineRule="exact"/>
              <w:ind w:left="22"/>
              <w:rPr>
                <w:sz w:val="11"/>
              </w:rPr>
            </w:pPr>
            <w:r>
              <w:rPr>
                <w:sz w:val="11"/>
              </w:rPr>
              <w:t>A1</w:t>
            </w:r>
          </w:p>
        </w:tc>
        <w:tc>
          <w:tcPr>
            <w:tcW w:w="971" w:type="dxa"/>
            <w:tcBorders>
              <w:top w:val="single" w:sz="2" w:space="0" w:color="000000"/>
              <w:bottom w:val="single" w:sz="2" w:space="0" w:color="000000"/>
            </w:tcBorders>
          </w:tcPr>
          <w:p w14:paraId="35FE3AA2" w14:textId="77777777" w:rsidR="00EA4CF1" w:rsidRDefault="00A54946">
            <w:pPr>
              <w:pStyle w:val="TableParagraph"/>
              <w:spacing w:line="109" w:lineRule="exact"/>
              <w:ind w:left="21"/>
              <w:rPr>
                <w:sz w:val="11"/>
              </w:rPr>
            </w:pPr>
            <w:r>
              <w:rPr>
                <w:sz w:val="11"/>
              </w:rPr>
              <w:t>A2 &amp; A3</w:t>
            </w:r>
          </w:p>
        </w:tc>
        <w:tc>
          <w:tcPr>
            <w:tcW w:w="820" w:type="dxa"/>
            <w:tcBorders>
              <w:top w:val="single" w:sz="2" w:space="0" w:color="000000"/>
              <w:bottom w:val="single" w:sz="2" w:space="0" w:color="000000"/>
            </w:tcBorders>
          </w:tcPr>
          <w:p w14:paraId="751C3B74"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5721D2D7" w14:textId="77777777" w:rsidR="00EA4CF1" w:rsidRDefault="00A54946">
            <w:pPr>
              <w:pStyle w:val="TableParagraph"/>
              <w:spacing w:line="109" w:lineRule="exact"/>
              <w:ind w:left="18"/>
              <w:rPr>
                <w:sz w:val="11"/>
              </w:rPr>
            </w:pPr>
            <w:r>
              <w:rPr>
                <w:sz w:val="11"/>
              </w:rPr>
              <w:t>Sch A - Map 31</w:t>
            </w:r>
          </w:p>
        </w:tc>
        <w:tc>
          <w:tcPr>
            <w:tcW w:w="2488" w:type="dxa"/>
            <w:tcBorders>
              <w:top w:val="single" w:sz="2" w:space="0" w:color="000000"/>
              <w:bottom w:val="single" w:sz="2" w:space="0" w:color="000000"/>
            </w:tcBorders>
          </w:tcPr>
          <w:p w14:paraId="47A26C21" w14:textId="77777777" w:rsidR="00EA4CF1" w:rsidRDefault="00A54946">
            <w:pPr>
              <w:pStyle w:val="TableParagraph"/>
              <w:spacing w:line="109" w:lineRule="exact"/>
              <w:ind w:left="17"/>
              <w:rPr>
                <w:sz w:val="11"/>
              </w:rPr>
            </w:pPr>
            <w:r>
              <w:rPr>
                <w:sz w:val="11"/>
              </w:rPr>
              <w:t>permit surplus farm dwelling severance</w:t>
            </w:r>
          </w:p>
        </w:tc>
        <w:tc>
          <w:tcPr>
            <w:tcW w:w="920" w:type="dxa"/>
            <w:tcBorders>
              <w:top w:val="single" w:sz="2" w:space="0" w:color="000000"/>
              <w:bottom w:val="single" w:sz="2" w:space="0" w:color="000000"/>
            </w:tcBorders>
          </w:tcPr>
          <w:p w14:paraId="3D1B08A7"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5127C044" w14:textId="77777777" w:rsidR="00EA4CF1" w:rsidRDefault="00A54946">
            <w:pPr>
              <w:pStyle w:val="TableParagraph"/>
              <w:spacing w:line="109" w:lineRule="exact"/>
              <w:ind w:left="16"/>
              <w:rPr>
                <w:sz w:val="11"/>
              </w:rPr>
            </w:pPr>
            <w:r>
              <w:rPr>
                <w:sz w:val="11"/>
              </w:rPr>
              <w:t>PASSED</w:t>
            </w:r>
          </w:p>
        </w:tc>
      </w:tr>
      <w:tr w:rsidR="00EA4CF1" w14:paraId="13D544C7" w14:textId="77777777">
        <w:trPr>
          <w:trHeight w:val="261"/>
        </w:trPr>
        <w:tc>
          <w:tcPr>
            <w:tcW w:w="478" w:type="dxa"/>
            <w:tcBorders>
              <w:top w:val="single" w:sz="2" w:space="0" w:color="000000"/>
              <w:bottom w:val="single" w:sz="2" w:space="0" w:color="000000"/>
            </w:tcBorders>
          </w:tcPr>
          <w:p w14:paraId="2DD574F9" w14:textId="77777777" w:rsidR="00EA4CF1" w:rsidRDefault="00A54946">
            <w:pPr>
              <w:pStyle w:val="TableParagraph"/>
              <w:spacing w:line="119" w:lineRule="exact"/>
              <w:ind w:left="26"/>
              <w:rPr>
                <w:sz w:val="11"/>
              </w:rPr>
            </w:pPr>
            <w:r>
              <w:rPr>
                <w:sz w:val="11"/>
              </w:rPr>
              <w:t>03-17</w:t>
            </w:r>
          </w:p>
        </w:tc>
        <w:tc>
          <w:tcPr>
            <w:tcW w:w="870" w:type="dxa"/>
            <w:tcBorders>
              <w:top w:val="single" w:sz="2" w:space="0" w:color="000000"/>
              <w:bottom w:val="single" w:sz="2" w:space="0" w:color="000000"/>
            </w:tcBorders>
          </w:tcPr>
          <w:p w14:paraId="70F53FE8" w14:textId="77777777" w:rsidR="00EA4CF1" w:rsidRDefault="00A54946">
            <w:pPr>
              <w:pStyle w:val="TableParagraph"/>
              <w:spacing w:line="119" w:lineRule="exact"/>
              <w:ind w:left="25"/>
              <w:rPr>
                <w:sz w:val="11"/>
              </w:rPr>
            </w:pPr>
            <w:r>
              <w:rPr>
                <w:sz w:val="11"/>
              </w:rPr>
              <w:t>March 16, 17</w:t>
            </w:r>
          </w:p>
        </w:tc>
        <w:tc>
          <w:tcPr>
            <w:tcW w:w="1729" w:type="dxa"/>
            <w:tcBorders>
              <w:top w:val="single" w:sz="2" w:space="0" w:color="000000"/>
              <w:bottom w:val="single" w:sz="2" w:space="0" w:color="000000"/>
            </w:tcBorders>
          </w:tcPr>
          <w:p w14:paraId="0BA1A41E" w14:textId="77777777" w:rsidR="00EA4CF1" w:rsidRDefault="00A54946">
            <w:pPr>
              <w:pStyle w:val="TableParagraph"/>
              <w:spacing w:line="121" w:lineRule="exact"/>
              <w:ind w:left="25"/>
              <w:rPr>
                <w:sz w:val="11"/>
              </w:rPr>
            </w:pPr>
            <w:r>
              <w:rPr>
                <w:sz w:val="11"/>
              </w:rPr>
              <w:t>Bakker Design &amp; Build Inc.</w:t>
            </w:r>
          </w:p>
        </w:tc>
        <w:tc>
          <w:tcPr>
            <w:tcW w:w="1629" w:type="dxa"/>
            <w:tcBorders>
              <w:top w:val="single" w:sz="2" w:space="0" w:color="000000"/>
              <w:bottom w:val="single" w:sz="2" w:space="0" w:color="000000"/>
            </w:tcBorders>
          </w:tcPr>
          <w:p w14:paraId="5321B7B0" w14:textId="77777777" w:rsidR="00EA4CF1" w:rsidRDefault="00A54946">
            <w:pPr>
              <w:pStyle w:val="TableParagraph"/>
              <w:spacing w:line="121" w:lineRule="exact"/>
              <w:ind w:left="23"/>
              <w:rPr>
                <w:sz w:val="11"/>
              </w:rPr>
            </w:pPr>
            <w:r>
              <w:rPr>
                <w:sz w:val="11"/>
              </w:rPr>
              <w:t>Lot 2-7, 33M-495</w:t>
            </w:r>
          </w:p>
        </w:tc>
        <w:tc>
          <w:tcPr>
            <w:tcW w:w="827" w:type="dxa"/>
            <w:tcBorders>
              <w:top w:val="single" w:sz="2" w:space="0" w:color="000000"/>
              <w:bottom w:val="single" w:sz="2" w:space="0" w:color="000000"/>
            </w:tcBorders>
          </w:tcPr>
          <w:p w14:paraId="4F90BBE5" w14:textId="77777777" w:rsidR="00EA4CF1" w:rsidRDefault="00A54946">
            <w:pPr>
              <w:pStyle w:val="TableParagraph"/>
              <w:spacing w:line="119" w:lineRule="exact"/>
              <w:ind w:left="22"/>
              <w:rPr>
                <w:sz w:val="11"/>
              </w:rPr>
            </w:pPr>
            <w:r>
              <w:rPr>
                <w:sz w:val="11"/>
              </w:rPr>
              <w:t>R2</w:t>
            </w:r>
          </w:p>
        </w:tc>
        <w:tc>
          <w:tcPr>
            <w:tcW w:w="971" w:type="dxa"/>
            <w:tcBorders>
              <w:top w:val="single" w:sz="2" w:space="0" w:color="000000"/>
              <w:bottom w:val="single" w:sz="2" w:space="0" w:color="000000"/>
            </w:tcBorders>
          </w:tcPr>
          <w:p w14:paraId="7E851BAD" w14:textId="77777777" w:rsidR="00EA4CF1" w:rsidRDefault="00A54946">
            <w:pPr>
              <w:pStyle w:val="TableParagraph"/>
              <w:spacing w:line="119" w:lineRule="exact"/>
              <w:ind w:left="21"/>
              <w:rPr>
                <w:sz w:val="11"/>
              </w:rPr>
            </w:pPr>
            <w:r>
              <w:rPr>
                <w:sz w:val="11"/>
              </w:rPr>
              <w:t>R2-9</w:t>
            </w:r>
          </w:p>
        </w:tc>
        <w:tc>
          <w:tcPr>
            <w:tcW w:w="820" w:type="dxa"/>
            <w:tcBorders>
              <w:top w:val="single" w:sz="2" w:space="0" w:color="000000"/>
              <w:bottom w:val="single" w:sz="2" w:space="0" w:color="000000"/>
            </w:tcBorders>
          </w:tcPr>
          <w:p w14:paraId="5383B3BB"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7E92FEBF" w14:textId="77777777" w:rsidR="00EA4CF1" w:rsidRDefault="00A54946">
            <w:pPr>
              <w:pStyle w:val="TableParagraph"/>
              <w:spacing w:line="119" w:lineRule="exact"/>
              <w:ind w:left="18"/>
              <w:rPr>
                <w:sz w:val="11"/>
              </w:rPr>
            </w:pPr>
            <w:r>
              <w:rPr>
                <w:sz w:val="11"/>
              </w:rPr>
              <w:t>Sch B - Map 15</w:t>
            </w:r>
          </w:p>
        </w:tc>
        <w:tc>
          <w:tcPr>
            <w:tcW w:w="2488" w:type="dxa"/>
            <w:tcBorders>
              <w:top w:val="single" w:sz="2" w:space="0" w:color="000000"/>
              <w:bottom w:val="single" w:sz="2" w:space="0" w:color="000000"/>
            </w:tcBorders>
          </w:tcPr>
          <w:p w14:paraId="6843E237" w14:textId="77777777" w:rsidR="00EA4CF1" w:rsidRDefault="00A54946">
            <w:pPr>
              <w:pStyle w:val="TableParagraph"/>
              <w:spacing w:line="121" w:lineRule="exact"/>
              <w:ind w:left="17"/>
              <w:rPr>
                <w:sz w:val="11"/>
              </w:rPr>
            </w:pPr>
            <w:r>
              <w:rPr>
                <w:sz w:val="11"/>
              </w:rPr>
              <w:t>permit reduced lot frontage for semi-detached/link</w:t>
            </w:r>
          </w:p>
          <w:p w14:paraId="0F4A4980" w14:textId="77777777" w:rsidR="00EA4CF1" w:rsidRDefault="00A54946">
            <w:pPr>
              <w:pStyle w:val="TableParagraph"/>
              <w:spacing w:before="8" w:line="112" w:lineRule="exact"/>
              <w:ind w:left="17"/>
              <w:rPr>
                <w:sz w:val="11"/>
              </w:rPr>
            </w:pPr>
            <w:r>
              <w:rPr>
                <w:sz w:val="11"/>
              </w:rPr>
              <w:t>dwellings</w:t>
            </w:r>
          </w:p>
        </w:tc>
        <w:tc>
          <w:tcPr>
            <w:tcW w:w="920" w:type="dxa"/>
            <w:tcBorders>
              <w:top w:val="single" w:sz="2" w:space="0" w:color="000000"/>
              <w:bottom w:val="single" w:sz="2" w:space="0" w:color="000000"/>
            </w:tcBorders>
          </w:tcPr>
          <w:p w14:paraId="2FF26E18"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02766A36" w14:textId="77777777" w:rsidR="00EA4CF1" w:rsidRDefault="00A54946">
            <w:pPr>
              <w:pStyle w:val="TableParagraph"/>
              <w:spacing w:line="119" w:lineRule="exact"/>
              <w:ind w:left="16"/>
              <w:rPr>
                <w:sz w:val="11"/>
              </w:rPr>
            </w:pPr>
            <w:r>
              <w:rPr>
                <w:sz w:val="11"/>
              </w:rPr>
              <w:t>PASSED</w:t>
            </w:r>
          </w:p>
        </w:tc>
      </w:tr>
      <w:tr w:rsidR="00EA4CF1" w14:paraId="651CBB24" w14:textId="77777777">
        <w:trPr>
          <w:trHeight w:val="129"/>
        </w:trPr>
        <w:tc>
          <w:tcPr>
            <w:tcW w:w="478" w:type="dxa"/>
            <w:tcBorders>
              <w:top w:val="single" w:sz="2" w:space="0" w:color="000000"/>
              <w:bottom w:val="single" w:sz="2" w:space="0" w:color="000000"/>
            </w:tcBorders>
          </w:tcPr>
          <w:p w14:paraId="77BC51BF" w14:textId="77777777" w:rsidR="00EA4CF1" w:rsidRDefault="00A54946">
            <w:pPr>
              <w:pStyle w:val="TableParagraph"/>
              <w:spacing w:line="109" w:lineRule="exact"/>
              <w:ind w:left="26"/>
              <w:rPr>
                <w:sz w:val="11"/>
              </w:rPr>
            </w:pPr>
            <w:r>
              <w:rPr>
                <w:sz w:val="11"/>
              </w:rPr>
              <w:t>6-17</w:t>
            </w:r>
          </w:p>
        </w:tc>
        <w:tc>
          <w:tcPr>
            <w:tcW w:w="870" w:type="dxa"/>
            <w:tcBorders>
              <w:top w:val="single" w:sz="2" w:space="0" w:color="000000"/>
              <w:bottom w:val="single" w:sz="2" w:space="0" w:color="000000"/>
            </w:tcBorders>
          </w:tcPr>
          <w:p w14:paraId="0E98F9DC" w14:textId="77777777" w:rsidR="00EA4CF1" w:rsidRDefault="00A54946">
            <w:pPr>
              <w:pStyle w:val="TableParagraph"/>
              <w:spacing w:line="109" w:lineRule="exact"/>
              <w:ind w:left="25"/>
              <w:rPr>
                <w:sz w:val="11"/>
              </w:rPr>
            </w:pPr>
            <w:r>
              <w:rPr>
                <w:sz w:val="11"/>
              </w:rPr>
              <w:t>Feb. 21, 17</w:t>
            </w:r>
          </w:p>
        </w:tc>
        <w:tc>
          <w:tcPr>
            <w:tcW w:w="1729" w:type="dxa"/>
            <w:tcBorders>
              <w:top w:val="single" w:sz="2" w:space="0" w:color="000000"/>
              <w:bottom w:val="single" w:sz="2" w:space="0" w:color="000000"/>
            </w:tcBorders>
          </w:tcPr>
          <w:p w14:paraId="1DB62EF0" w14:textId="77777777" w:rsidR="00EA4CF1" w:rsidRDefault="00A54946">
            <w:pPr>
              <w:pStyle w:val="TableParagraph"/>
              <w:spacing w:line="109" w:lineRule="exact"/>
              <w:ind w:left="25"/>
              <w:rPr>
                <w:sz w:val="11"/>
              </w:rPr>
            </w:pPr>
            <w:r>
              <w:rPr>
                <w:sz w:val="11"/>
              </w:rPr>
              <w:t>Jaslo Properties Ltd</w:t>
            </w:r>
          </w:p>
        </w:tc>
        <w:tc>
          <w:tcPr>
            <w:tcW w:w="1629" w:type="dxa"/>
            <w:tcBorders>
              <w:top w:val="single" w:sz="2" w:space="0" w:color="000000"/>
              <w:bottom w:val="single" w:sz="2" w:space="0" w:color="000000"/>
            </w:tcBorders>
          </w:tcPr>
          <w:p w14:paraId="713361A2" w14:textId="77777777" w:rsidR="00EA4CF1" w:rsidRDefault="00A54946">
            <w:pPr>
              <w:pStyle w:val="TableParagraph"/>
              <w:spacing w:line="109" w:lineRule="exact"/>
              <w:ind w:left="23"/>
              <w:rPr>
                <w:sz w:val="11"/>
              </w:rPr>
            </w:pPr>
            <w:r>
              <w:rPr>
                <w:sz w:val="11"/>
              </w:rPr>
              <w:t>Lot 14, Plan 244</w:t>
            </w:r>
          </w:p>
        </w:tc>
        <w:tc>
          <w:tcPr>
            <w:tcW w:w="827" w:type="dxa"/>
            <w:tcBorders>
              <w:top w:val="single" w:sz="2" w:space="0" w:color="000000"/>
              <w:bottom w:val="single" w:sz="2" w:space="0" w:color="000000"/>
            </w:tcBorders>
          </w:tcPr>
          <w:p w14:paraId="5B3589BF" w14:textId="77777777" w:rsidR="00EA4CF1" w:rsidRDefault="00A54946">
            <w:pPr>
              <w:pStyle w:val="TableParagraph"/>
              <w:spacing w:line="109" w:lineRule="exact"/>
              <w:ind w:left="22"/>
              <w:rPr>
                <w:sz w:val="11"/>
              </w:rPr>
            </w:pPr>
            <w:r>
              <w:rPr>
                <w:sz w:val="11"/>
              </w:rPr>
              <w:t>FD</w:t>
            </w:r>
          </w:p>
        </w:tc>
        <w:tc>
          <w:tcPr>
            <w:tcW w:w="971" w:type="dxa"/>
            <w:tcBorders>
              <w:top w:val="single" w:sz="2" w:space="0" w:color="000000"/>
              <w:bottom w:val="single" w:sz="2" w:space="0" w:color="000000"/>
            </w:tcBorders>
          </w:tcPr>
          <w:p w14:paraId="2FF25501" w14:textId="77777777" w:rsidR="00EA4CF1" w:rsidRDefault="00A54946">
            <w:pPr>
              <w:pStyle w:val="TableParagraph"/>
              <w:spacing w:line="109" w:lineRule="exact"/>
              <w:ind w:left="21"/>
              <w:rPr>
                <w:sz w:val="11"/>
              </w:rPr>
            </w:pPr>
            <w:r>
              <w:rPr>
                <w:sz w:val="11"/>
              </w:rPr>
              <w:t>R3-7-H-2</w:t>
            </w:r>
          </w:p>
        </w:tc>
        <w:tc>
          <w:tcPr>
            <w:tcW w:w="820" w:type="dxa"/>
            <w:tcBorders>
              <w:top w:val="single" w:sz="2" w:space="0" w:color="000000"/>
              <w:bottom w:val="single" w:sz="2" w:space="0" w:color="000000"/>
            </w:tcBorders>
          </w:tcPr>
          <w:p w14:paraId="7EB3E16C"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55DBF92C" w14:textId="77777777" w:rsidR="00EA4CF1" w:rsidRDefault="00A54946">
            <w:pPr>
              <w:pStyle w:val="TableParagraph"/>
              <w:spacing w:line="109" w:lineRule="exact"/>
              <w:ind w:left="18"/>
              <w:rPr>
                <w:sz w:val="11"/>
              </w:rPr>
            </w:pPr>
            <w:r>
              <w:rPr>
                <w:sz w:val="11"/>
              </w:rPr>
              <w:t>Sch B - Map 15</w:t>
            </w:r>
          </w:p>
        </w:tc>
        <w:tc>
          <w:tcPr>
            <w:tcW w:w="2488" w:type="dxa"/>
            <w:tcBorders>
              <w:top w:val="single" w:sz="2" w:space="0" w:color="000000"/>
              <w:bottom w:val="single" w:sz="2" w:space="0" w:color="000000"/>
            </w:tcBorders>
          </w:tcPr>
          <w:p w14:paraId="72F30072" w14:textId="77777777" w:rsidR="00EA4CF1" w:rsidRDefault="00A54946">
            <w:pPr>
              <w:pStyle w:val="TableParagraph"/>
              <w:spacing w:line="109" w:lineRule="exact"/>
              <w:ind w:left="17"/>
              <w:rPr>
                <w:sz w:val="11"/>
              </w:rPr>
            </w:pPr>
            <w:r>
              <w:rPr>
                <w:sz w:val="11"/>
              </w:rPr>
              <w:t>facilitates residential development of land</w:t>
            </w:r>
          </w:p>
        </w:tc>
        <w:tc>
          <w:tcPr>
            <w:tcW w:w="920" w:type="dxa"/>
            <w:tcBorders>
              <w:top w:val="single" w:sz="2" w:space="0" w:color="000000"/>
              <w:bottom w:val="single" w:sz="2" w:space="0" w:color="000000"/>
            </w:tcBorders>
          </w:tcPr>
          <w:p w14:paraId="6F651218"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13740627" w14:textId="77777777" w:rsidR="00EA4CF1" w:rsidRDefault="00A54946">
            <w:pPr>
              <w:pStyle w:val="TableParagraph"/>
              <w:spacing w:line="109" w:lineRule="exact"/>
              <w:ind w:left="16"/>
              <w:rPr>
                <w:sz w:val="11"/>
              </w:rPr>
            </w:pPr>
            <w:r>
              <w:rPr>
                <w:sz w:val="11"/>
              </w:rPr>
              <w:t>PASSED</w:t>
            </w:r>
          </w:p>
        </w:tc>
      </w:tr>
      <w:tr w:rsidR="00EA4CF1" w14:paraId="12B71780" w14:textId="77777777">
        <w:trPr>
          <w:trHeight w:val="261"/>
        </w:trPr>
        <w:tc>
          <w:tcPr>
            <w:tcW w:w="478" w:type="dxa"/>
            <w:tcBorders>
              <w:top w:val="single" w:sz="2" w:space="0" w:color="000000"/>
              <w:bottom w:val="single" w:sz="2" w:space="0" w:color="000000"/>
            </w:tcBorders>
          </w:tcPr>
          <w:p w14:paraId="1A443E08" w14:textId="77777777" w:rsidR="00EA4CF1" w:rsidRDefault="00A54946">
            <w:pPr>
              <w:pStyle w:val="TableParagraph"/>
              <w:spacing w:line="119" w:lineRule="exact"/>
              <w:ind w:left="26"/>
              <w:rPr>
                <w:sz w:val="11"/>
              </w:rPr>
            </w:pPr>
            <w:r>
              <w:rPr>
                <w:sz w:val="11"/>
              </w:rPr>
              <w:t>7-17</w:t>
            </w:r>
          </w:p>
        </w:tc>
        <w:tc>
          <w:tcPr>
            <w:tcW w:w="870" w:type="dxa"/>
            <w:tcBorders>
              <w:top w:val="single" w:sz="2" w:space="0" w:color="000000"/>
              <w:bottom w:val="single" w:sz="2" w:space="0" w:color="000000"/>
            </w:tcBorders>
          </w:tcPr>
          <w:p w14:paraId="470C663D" w14:textId="77777777" w:rsidR="00EA4CF1" w:rsidRDefault="00A54946">
            <w:pPr>
              <w:pStyle w:val="TableParagraph"/>
              <w:spacing w:line="119" w:lineRule="exact"/>
              <w:ind w:left="25"/>
              <w:rPr>
                <w:sz w:val="11"/>
              </w:rPr>
            </w:pPr>
            <w:r>
              <w:rPr>
                <w:sz w:val="11"/>
              </w:rPr>
              <w:t>March 1, 17</w:t>
            </w:r>
          </w:p>
        </w:tc>
        <w:tc>
          <w:tcPr>
            <w:tcW w:w="1729" w:type="dxa"/>
            <w:tcBorders>
              <w:top w:val="single" w:sz="2" w:space="0" w:color="000000"/>
              <w:bottom w:val="single" w:sz="2" w:space="0" w:color="000000"/>
            </w:tcBorders>
          </w:tcPr>
          <w:p w14:paraId="41BB07E1" w14:textId="77777777" w:rsidR="00EA4CF1" w:rsidRDefault="00A54946">
            <w:pPr>
              <w:pStyle w:val="TableParagraph"/>
              <w:spacing w:line="121" w:lineRule="exact"/>
              <w:ind w:left="25"/>
              <w:rPr>
                <w:sz w:val="11"/>
              </w:rPr>
            </w:pPr>
            <w:r>
              <w:rPr>
                <w:sz w:val="11"/>
              </w:rPr>
              <w:t>Wickett / Dannenhold</w:t>
            </w:r>
          </w:p>
        </w:tc>
        <w:tc>
          <w:tcPr>
            <w:tcW w:w="1629" w:type="dxa"/>
            <w:tcBorders>
              <w:top w:val="single" w:sz="2" w:space="0" w:color="000000"/>
              <w:bottom w:val="single" w:sz="2" w:space="0" w:color="000000"/>
            </w:tcBorders>
          </w:tcPr>
          <w:p w14:paraId="3F2A14C9" w14:textId="77777777" w:rsidR="00EA4CF1" w:rsidRDefault="00A54946">
            <w:pPr>
              <w:pStyle w:val="TableParagraph"/>
              <w:spacing w:line="121" w:lineRule="exact"/>
              <w:ind w:left="23"/>
              <w:rPr>
                <w:sz w:val="11"/>
              </w:rPr>
            </w:pPr>
            <w:r>
              <w:rPr>
                <w:sz w:val="11"/>
              </w:rPr>
              <w:t>Part Lot 6, Concession 4</w:t>
            </w:r>
          </w:p>
        </w:tc>
        <w:tc>
          <w:tcPr>
            <w:tcW w:w="827" w:type="dxa"/>
            <w:tcBorders>
              <w:top w:val="single" w:sz="2" w:space="0" w:color="000000"/>
              <w:bottom w:val="single" w:sz="2" w:space="0" w:color="000000"/>
            </w:tcBorders>
          </w:tcPr>
          <w:p w14:paraId="4C6C38E3" w14:textId="77777777" w:rsidR="00EA4CF1" w:rsidRDefault="00A54946">
            <w:pPr>
              <w:pStyle w:val="TableParagraph"/>
              <w:spacing w:line="119" w:lineRule="exact"/>
              <w:ind w:left="22"/>
              <w:rPr>
                <w:sz w:val="11"/>
              </w:rPr>
            </w:pPr>
            <w:r>
              <w:rPr>
                <w:sz w:val="11"/>
              </w:rPr>
              <w:t>A1</w:t>
            </w:r>
          </w:p>
        </w:tc>
        <w:tc>
          <w:tcPr>
            <w:tcW w:w="971" w:type="dxa"/>
            <w:tcBorders>
              <w:top w:val="single" w:sz="2" w:space="0" w:color="000000"/>
              <w:bottom w:val="single" w:sz="2" w:space="0" w:color="000000"/>
            </w:tcBorders>
          </w:tcPr>
          <w:p w14:paraId="6ECF3C72" w14:textId="77777777" w:rsidR="00EA4CF1" w:rsidRDefault="00A54946">
            <w:pPr>
              <w:pStyle w:val="TableParagraph"/>
              <w:spacing w:line="119" w:lineRule="exact"/>
              <w:ind w:left="21"/>
              <w:rPr>
                <w:sz w:val="11"/>
              </w:rPr>
            </w:pPr>
            <w:r>
              <w:rPr>
                <w:sz w:val="11"/>
              </w:rPr>
              <w:t>A1-8-T</w:t>
            </w:r>
          </w:p>
        </w:tc>
        <w:tc>
          <w:tcPr>
            <w:tcW w:w="820" w:type="dxa"/>
            <w:tcBorders>
              <w:top w:val="single" w:sz="2" w:space="0" w:color="000000"/>
              <w:bottom w:val="single" w:sz="2" w:space="0" w:color="000000"/>
            </w:tcBorders>
          </w:tcPr>
          <w:p w14:paraId="1F4ED568"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2E5DB127" w14:textId="77777777" w:rsidR="00EA4CF1" w:rsidRDefault="00A54946">
            <w:pPr>
              <w:pStyle w:val="TableParagraph"/>
              <w:spacing w:line="119" w:lineRule="exact"/>
              <w:ind w:left="18"/>
              <w:rPr>
                <w:sz w:val="11"/>
              </w:rPr>
            </w:pPr>
            <w:r>
              <w:rPr>
                <w:sz w:val="11"/>
              </w:rPr>
              <w:t>Sch A - Map 20</w:t>
            </w:r>
          </w:p>
        </w:tc>
        <w:tc>
          <w:tcPr>
            <w:tcW w:w="2488" w:type="dxa"/>
            <w:tcBorders>
              <w:top w:val="single" w:sz="2" w:space="0" w:color="000000"/>
              <w:bottom w:val="single" w:sz="2" w:space="0" w:color="000000"/>
            </w:tcBorders>
          </w:tcPr>
          <w:p w14:paraId="5B61EBC0" w14:textId="77777777" w:rsidR="00EA4CF1" w:rsidRDefault="00A54946">
            <w:pPr>
              <w:pStyle w:val="TableParagraph"/>
              <w:spacing w:line="114" w:lineRule="exact"/>
              <w:ind w:left="17"/>
              <w:rPr>
                <w:sz w:val="11"/>
              </w:rPr>
            </w:pPr>
            <w:r>
              <w:rPr>
                <w:sz w:val="11"/>
              </w:rPr>
              <w:t>permits a second single detached dwelling -</w:t>
            </w:r>
          </w:p>
          <w:p w14:paraId="569E02A2" w14:textId="77777777" w:rsidR="00EA4CF1" w:rsidRDefault="00A54946">
            <w:pPr>
              <w:pStyle w:val="TableParagraph"/>
              <w:spacing w:before="8" w:line="119" w:lineRule="exact"/>
              <w:ind w:left="17"/>
              <w:rPr>
                <w:sz w:val="11"/>
              </w:rPr>
            </w:pPr>
            <w:r>
              <w:rPr>
                <w:sz w:val="11"/>
              </w:rPr>
              <w:t>expires February 21, 2018</w:t>
            </w:r>
          </w:p>
        </w:tc>
        <w:tc>
          <w:tcPr>
            <w:tcW w:w="920" w:type="dxa"/>
            <w:tcBorders>
              <w:top w:val="single" w:sz="2" w:space="0" w:color="000000"/>
              <w:bottom w:val="single" w:sz="2" w:space="0" w:color="000000"/>
            </w:tcBorders>
          </w:tcPr>
          <w:p w14:paraId="06D7F18C"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255A4288" w14:textId="77777777" w:rsidR="00EA4CF1" w:rsidRDefault="00A54946">
            <w:pPr>
              <w:pStyle w:val="TableParagraph"/>
              <w:spacing w:line="119" w:lineRule="exact"/>
              <w:ind w:left="16"/>
              <w:rPr>
                <w:sz w:val="11"/>
              </w:rPr>
            </w:pPr>
            <w:r>
              <w:rPr>
                <w:sz w:val="11"/>
              </w:rPr>
              <w:t>PASSED</w:t>
            </w:r>
          </w:p>
        </w:tc>
      </w:tr>
      <w:tr w:rsidR="00EA4CF1" w14:paraId="5E183835" w14:textId="77777777">
        <w:trPr>
          <w:trHeight w:val="528"/>
        </w:trPr>
        <w:tc>
          <w:tcPr>
            <w:tcW w:w="478" w:type="dxa"/>
            <w:tcBorders>
              <w:top w:val="single" w:sz="2" w:space="0" w:color="000000"/>
              <w:bottom w:val="single" w:sz="2" w:space="0" w:color="000000"/>
            </w:tcBorders>
          </w:tcPr>
          <w:p w14:paraId="150D56E7" w14:textId="77777777" w:rsidR="00EA4CF1" w:rsidRDefault="00A54946">
            <w:pPr>
              <w:pStyle w:val="TableParagraph"/>
              <w:spacing w:line="119" w:lineRule="exact"/>
              <w:ind w:left="26"/>
              <w:rPr>
                <w:sz w:val="11"/>
              </w:rPr>
            </w:pPr>
            <w:r>
              <w:rPr>
                <w:sz w:val="11"/>
              </w:rPr>
              <w:t>8-17</w:t>
            </w:r>
          </w:p>
        </w:tc>
        <w:tc>
          <w:tcPr>
            <w:tcW w:w="870" w:type="dxa"/>
            <w:tcBorders>
              <w:top w:val="single" w:sz="2" w:space="0" w:color="000000"/>
              <w:bottom w:val="single" w:sz="2" w:space="0" w:color="000000"/>
            </w:tcBorders>
          </w:tcPr>
          <w:p w14:paraId="3BCBA7BF" w14:textId="77777777" w:rsidR="00EA4CF1" w:rsidRDefault="00A54946">
            <w:pPr>
              <w:pStyle w:val="TableParagraph"/>
              <w:spacing w:line="119" w:lineRule="exact"/>
              <w:ind w:left="25"/>
              <w:rPr>
                <w:sz w:val="11"/>
              </w:rPr>
            </w:pPr>
            <w:r>
              <w:rPr>
                <w:sz w:val="11"/>
              </w:rPr>
              <w:t>Feb. 21, 17</w:t>
            </w:r>
          </w:p>
        </w:tc>
        <w:tc>
          <w:tcPr>
            <w:tcW w:w="1729" w:type="dxa"/>
            <w:tcBorders>
              <w:top w:val="single" w:sz="2" w:space="0" w:color="000000"/>
              <w:bottom w:val="single" w:sz="2" w:space="0" w:color="000000"/>
            </w:tcBorders>
          </w:tcPr>
          <w:p w14:paraId="0EEF1D56" w14:textId="77777777" w:rsidR="00EA4CF1" w:rsidRDefault="00A54946">
            <w:pPr>
              <w:pStyle w:val="TableParagraph"/>
              <w:spacing w:line="121" w:lineRule="exact"/>
              <w:ind w:left="25"/>
              <w:rPr>
                <w:sz w:val="11"/>
              </w:rPr>
            </w:pPr>
            <w:r>
              <w:rPr>
                <w:sz w:val="11"/>
              </w:rPr>
              <w:t>Duval</w:t>
            </w:r>
          </w:p>
        </w:tc>
        <w:tc>
          <w:tcPr>
            <w:tcW w:w="1629" w:type="dxa"/>
            <w:tcBorders>
              <w:top w:val="single" w:sz="2" w:space="0" w:color="000000"/>
              <w:bottom w:val="single" w:sz="2" w:space="0" w:color="000000"/>
            </w:tcBorders>
          </w:tcPr>
          <w:p w14:paraId="064522A5" w14:textId="77777777" w:rsidR="00EA4CF1" w:rsidRDefault="00A54946">
            <w:pPr>
              <w:pStyle w:val="TableParagraph"/>
              <w:spacing w:line="121" w:lineRule="exact"/>
              <w:ind w:left="23"/>
              <w:rPr>
                <w:sz w:val="11"/>
              </w:rPr>
            </w:pPr>
            <w:r>
              <w:rPr>
                <w:sz w:val="11"/>
              </w:rPr>
              <w:t>S Part Lot 20, Concession R 1N</w:t>
            </w:r>
          </w:p>
        </w:tc>
        <w:tc>
          <w:tcPr>
            <w:tcW w:w="827" w:type="dxa"/>
            <w:tcBorders>
              <w:top w:val="single" w:sz="2" w:space="0" w:color="000000"/>
              <w:bottom w:val="single" w:sz="2" w:space="0" w:color="000000"/>
            </w:tcBorders>
          </w:tcPr>
          <w:p w14:paraId="254EC279" w14:textId="77777777" w:rsidR="00EA4CF1" w:rsidRDefault="00A54946">
            <w:pPr>
              <w:pStyle w:val="TableParagraph"/>
              <w:spacing w:line="119" w:lineRule="exact"/>
              <w:ind w:left="22"/>
              <w:rPr>
                <w:sz w:val="11"/>
              </w:rPr>
            </w:pPr>
            <w:r>
              <w:rPr>
                <w:sz w:val="11"/>
              </w:rPr>
              <w:t>A2 &amp; C4-4</w:t>
            </w:r>
          </w:p>
        </w:tc>
        <w:tc>
          <w:tcPr>
            <w:tcW w:w="971" w:type="dxa"/>
            <w:tcBorders>
              <w:top w:val="single" w:sz="2" w:space="0" w:color="000000"/>
              <w:bottom w:val="single" w:sz="2" w:space="0" w:color="000000"/>
            </w:tcBorders>
          </w:tcPr>
          <w:p w14:paraId="59876E14" w14:textId="77777777" w:rsidR="00EA4CF1" w:rsidRDefault="00A54946">
            <w:pPr>
              <w:pStyle w:val="TableParagraph"/>
              <w:spacing w:line="119" w:lineRule="exact"/>
              <w:ind w:left="21"/>
              <w:rPr>
                <w:sz w:val="11"/>
              </w:rPr>
            </w:pPr>
            <w:r>
              <w:rPr>
                <w:sz w:val="11"/>
              </w:rPr>
              <w:t>C4-4</w:t>
            </w:r>
          </w:p>
        </w:tc>
        <w:tc>
          <w:tcPr>
            <w:tcW w:w="820" w:type="dxa"/>
            <w:tcBorders>
              <w:top w:val="single" w:sz="2" w:space="0" w:color="000000"/>
              <w:bottom w:val="single" w:sz="2" w:space="0" w:color="000000"/>
            </w:tcBorders>
          </w:tcPr>
          <w:p w14:paraId="3B96D21A"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24070B4F" w14:textId="77777777" w:rsidR="00EA4CF1" w:rsidRDefault="00A54946">
            <w:pPr>
              <w:pStyle w:val="TableParagraph"/>
              <w:spacing w:line="119" w:lineRule="exact"/>
              <w:ind w:left="18"/>
              <w:rPr>
                <w:sz w:val="11"/>
              </w:rPr>
            </w:pPr>
            <w:r>
              <w:rPr>
                <w:sz w:val="11"/>
              </w:rPr>
              <w:t>Sch A - Map 35</w:t>
            </w:r>
          </w:p>
        </w:tc>
        <w:tc>
          <w:tcPr>
            <w:tcW w:w="2488" w:type="dxa"/>
            <w:tcBorders>
              <w:top w:val="single" w:sz="2" w:space="0" w:color="000000"/>
              <w:bottom w:val="single" w:sz="2" w:space="0" w:color="000000"/>
            </w:tcBorders>
          </w:tcPr>
          <w:p w14:paraId="3D49A3B3" w14:textId="77777777" w:rsidR="00EA4CF1" w:rsidRDefault="00A54946">
            <w:pPr>
              <w:pStyle w:val="TableParagraph"/>
              <w:spacing w:line="254" w:lineRule="auto"/>
              <w:ind w:left="17" w:right="-11"/>
              <w:rPr>
                <w:sz w:val="11"/>
              </w:rPr>
            </w:pPr>
            <w:r>
              <w:rPr>
                <w:sz w:val="11"/>
              </w:rPr>
              <w:t>permits additional uses: restaurant, garden centre, market garden, retail store - antique, retail store - general, single detached dwelling, warehouse and</w:t>
            </w:r>
          </w:p>
          <w:p w14:paraId="4D19E73D" w14:textId="77777777" w:rsidR="00EA4CF1" w:rsidRDefault="00A54946">
            <w:pPr>
              <w:pStyle w:val="TableParagraph"/>
              <w:spacing w:line="110" w:lineRule="exact"/>
              <w:ind w:left="17"/>
              <w:rPr>
                <w:sz w:val="11"/>
              </w:rPr>
            </w:pPr>
            <w:r>
              <w:rPr>
                <w:sz w:val="11"/>
              </w:rPr>
              <w:t>flea market and antique fair</w:t>
            </w:r>
          </w:p>
        </w:tc>
        <w:tc>
          <w:tcPr>
            <w:tcW w:w="920" w:type="dxa"/>
            <w:tcBorders>
              <w:top w:val="single" w:sz="2" w:space="0" w:color="000000"/>
              <w:bottom w:val="single" w:sz="2" w:space="0" w:color="000000"/>
            </w:tcBorders>
          </w:tcPr>
          <w:p w14:paraId="75C8E77F"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3765F942" w14:textId="77777777" w:rsidR="00EA4CF1" w:rsidRDefault="00A54946">
            <w:pPr>
              <w:pStyle w:val="TableParagraph"/>
              <w:spacing w:line="119" w:lineRule="exact"/>
              <w:ind w:left="16"/>
              <w:rPr>
                <w:sz w:val="11"/>
              </w:rPr>
            </w:pPr>
            <w:r>
              <w:rPr>
                <w:sz w:val="11"/>
              </w:rPr>
              <w:t>PASSED</w:t>
            </w:r>
          </w:p>
        </w:tc>
      </w:tr>
      <w:tr w:rsidR="00EA4CF1" w14:paraId="428CF5E5" w14:textId="77777777">
        <w:trPr>
          <w:trHeight w:val="261"/>
        </w:trPr>
        <w:tc>
          <w:tcPr>
            <w:tcW w:w="478" w:type="dxa"/>
            <w:tcBorders>
              <w:top w:val="single" w:sz="2" w:space="0" w:color="000000"/>
              <w:bottom w:val="single" w:sz="2" w:space="0" w:color="000000"/>
            </w:tcBorders>
          </w:tcPr>
          <w:p w14:paraId="62314449" w14:textId="77777777" w:rsidR="00EA4CF1" w:rsidRDefault="00A54946">
            <w:pPr>
              <w:pStyle w:val="TableParagraph"/>
              <w:spacing w:line="119" w:lineRule="exact"/>
              <w:ind w:left="26"/>
              <w:rPr>
                <w:sz w:val="11"/>
              </w:rPr>
            </w:pPr>
            <w:r>
              <w:rPr>
                <w:sz w:val="11"/>
              </w:rPr>
              <w:t>17-17</w:t>
            </w:r>
          </w:p>
        </w:tc>
        <w:tc>
          <w:tcPr>
            <w:tcW w:w="870" w:type="dxa"/>
            <w:tcBorders>
              <w:top w:val="single" w:sz="2" w:space="0" w:color="000000"/>
              <w:bottom w:val="single" w:sz="2" w:space="0" w:color="000000"/>
            </w:tcBorders>
          </w:tcPr>
          <w:p w14:paraId="1715881A" w14:textId="77777777" w:rsidR="00EA4CF1" w:rsidRDefault="00A54946">
            <w:pPr>
              <w:pStyle w:val="TableParagraph"/>
              <w:spacing w:line="119" w:lineRule="exact"/>
              <w:ind w:left="25"/>
              <w:rPr>
                <w:sz w:val="11"/>
              </w:rPr>
            </w:pPr>
            <w:r>
              <w:rPr>
                <w:sz w:val="11"/>
              </w:rPr>
              <w:t>Mar. 20, 17</w:t>
            </w:r>
          </w:p>
        </w:tc>
        <w:tc>
          <w:tcPr>
            <w:tcW w:w="1729" w:type="dxa"/>
            <w:tcBorders>
              <w:top w:val="single" w:sz="2" w:space="0" w:color="000000"/>
              <w:bottom w:val="single" w:sz="2" w:space="0" w:color="000000"/>
            </w:tcBorders>
          </w:tcPr>
          <w:p w14:paraId="30131048" w14:textId="77777777" w:rsidR="00EA4CF1" w:rsidRDefault="00A54946">
            <w:pPr>
              <w:pStyle w:val="TableParagraph"/>
              <w:spacing w:line="121" w:lineRule="exact"/>
              <w:ind w:left="25"/>
              <w:rPr>
                <w:sz w:val="11"/>
              </w:rPr>
            </w:pPr>
            <w:r>
              <w:rPr>
                <w:sz w:val="11"/>
              </w:rPr>
              <w:t>Johnston Homes</w:t>
            </w:r>
          </w:p>
        </w:tc>
        <w:tc>
          <w:tcPr>
            <w:tcW w:w="1629" w:type="dxa"/>
            <w:tcBorders>
              <w:top w:val="single" w:sz="2" w:space="0" w:color="000000"/>
              <w:bottom w:val="single" w:sz="2" w:space="0" w:color="000000"/>
            </w:tcBorders>
          </w:tcPr>
          <w:p w14:paraId="666474E4" w14:textId="77777777" w:rsidR="00EA4CF1" w:rsidRDefault="00A54946">
            <w:pPr>
              <w:pStyle w:val="TableParagraph"/>
              <w:spacing w:line="121" w:lineRule="exact"/>
              <w:ind w:left="23"/>
              <w:rPr>
                <w:sz w:val="11"/>
              </w:rPr>
            </w:pPr>
            <w:r>
              <w:rPr>
                <w:sz w:val="11"/>
              </w:rPr>
              <w:t>Lots 152-185, Registered Plan</w:t>
            </w:r>
          </w:p>
          <w:p w14:paraId="36E54DC2" w14:textId="77777777" w:rsidR="00EA4CF1" w:rsidRDefault="00A54946">
            <w:pPr>
              <w:pStyle w:val="TableParagraph"/>
              <w:spacing w:before="8" w:line="112" w:lineRule="exact"/>
              <w:ind w:left="23"/>
              <w:rPr>
                <w:sz w:val="11"/>
              </w:rPr>
            </w:pPr>
            <w:r>
              <w:rPr>
                <w:sz w:val="11"/>
              </w:rPr>
              <w:t>33M-662</w:t>
            </w:r>
          </w:p>
        </w:tc>
        <w:tc>
          <w:tcPr>
            <w:tcW w:w="827" w:type="dxa"/>
            <w:tcBorders>
              <w:top w:val="single" w:sz="2" w:space="0" w:color="000000"/>
              <w:bottom w:val="single" w:sz="2" w:space="0" w:color="000000"/>
            </w:tcBorders>
          </w:tcPr>
          <w:p w14:paraId="15E4D9C8" w14:textId="77777777" w:rsidR="00EA4CF1" w:rsidRDefault="00A54946">
            <w:pPr>
              <w:pStyle w:val="TableParagraph"/>
              <w:spacing w:line="119" w:lineRule="exact"/>
              <w:ind w:left="22"/>
              <w:rPr>
                <w:sz w:val="11"/>
              </w:rPr>
            </w:pPr>
            <w:r>
              <w:rPr>
                <w:sz w:val="11"/>
              </w:rPr>
              <w:t>R1-H</w:t>
            </w:r>
          </w:p>
        </w:tc>
        <w:tc>
          <w:tcPr>
            <w:tcW w:w="971" w:type="dxa"/>
            <w:tcBorders>
              <w:top w:val="single" w:sz="2" w:space="0" w:color="000000"/>
              <w:bottom w:val="single" w:sz="2" w:space="0" w:color="000000"/>
            </w:tcBorders>
          </w:tcPr>
          <w:p w14:paraId="07837A04" w14:textId="77777777" w:rsidR="00EA4CF1" w:rsidRDefault="00A54946">
            <w:pPr>
              <w:pStyle w:val="TableParagraph"/>
              <w:spacing w:line="119" w:lineRule="exact"/>
              <w:ind w:left="21"/>
              <w:rPr>
                <w:sz w:val="11"/>
              </w:rPr>
            </w:pPr>
            <w:r>
              <w:rPr>
                <w:sz w:val="11"/>
              </w:rPr>
              <w:t>R1</w:t>
            </w:r>
          </w:p>
        </w:tc>
        <w:tc>
          <w:tcPr>
            <w:tcW w:w="820" w:type="dxa"/>
            <w:tcBorders>
              <w:top w:val="single" w:sz="2" w:space="0" w:color="000000"/>
              <w:bottom w:val="single" w:sz="2" w:space="0" w:color="000000"/>
            </w:tcBorders>
          </w:tcPr>
          <w:p w14:paraId="59ECB34F"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68A7BEF4" w14:textId="77777777" w:rsidR="00EA4CF1" w:rsidRDefault="00A54946">
            <w:pPr>
              <w:pStyle w:val="TableParagraph"/>
              <w:spacing w:line="119" w:lineRule="exact"/>
              <w:ind w:left="18"/>
              <w:rPr>
                <w:sz w:val="11"/>
              </w:rPr>
            </w:pPr>
            <w:r>
              <w:rPr>
                <w:sz w:val="11"/>
              </w:rPr>
              <w:t>Sch C - Map 7</w:t>
            </w:r>
          </w:p>
        </w:tc>
        <w:tc>
          <w:tcPr>
            <w:tcW w:w="2488" w:type="dxa"/>
            <w:tcBorders>
              <w:top w:val="single" w:sz="2" w:space="0" w:color="000000"/>
              <w:bottom w:val="single" w:sz="2" w:space="0" w:color="000000"/>
            </w:tcBorders>
          </w:tcPr>
          <w:p w14:paraId="06558E01" w14:textId="77777777" w:rsidR="00EA4CF1" w:rsidRDefault="00A54946">
            <w:pPr>
              <w:pStyle w:val="TableParagraph"/>
              <w:spacing w:line="121" w:lineRule="exact"/>
              <w:ind w:left="17"/>
              <w:rPr>
                <w:sz w:val="11"/>
              </w:rPr>
            </w:pPr>
            <w:r>
              <w:rPr>
                <w:sz w:val="11"/>
              </w:rPr>
              <w:t>removal of holding symbol</w:t>
            </w:r>
          </w:p>
        </w:tc>
        <w:tc>
          <w:tcPr>
            <w:tcW w:w="920" w:type="dxa"/>
            <w:tcBorders>
              <w:top w:val="single" w:sz="2" w:space="0" w:color="000000"/>
              <w:bottom w:val="single" w:sz="2" w:space="0" w:color="000000"/>
            </w:tcBorders>
          </w:tcPr>
          <w:p w14:paraId="1B357D67"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6E18A55E" w14:textId="77777777" w:rsidR="00EA4CF1" w:rsidRDefault="00A54946">
            <w:pPr>
              <w:pStyle w:val="TableParagraph"/>
              <w:spacing w:line="119" w:lineRule="exact"/>
              <w:ind w:left="16"/>
              <w:rPr>
                <w:sz w:val="11"/>
              </w:rPr>
            </w:pPr>
            <w:r>
              <w:rPr>
                <w:sz w:val="11"/>
              </w:rPr>
              <w:t>PASSED</w:t>
            </w:r>
          </w:p>
        </w:tc>
      </w:tr>
      <w:tr w:rsidR="00EA4CF1" w14:paraId="6FD70190" w14:textId="77777777">
        <w:trPr>
          <w:trHeight w:val="261"/>
        </w:trPr>
        <w:tc>
          <w:tcPr>
            <w:tcW w:w="478" w:type="dxa"/>
            <w:tcBorders>
              <w:top w:val="single" w:sz="2" w:space="0" w:color="000000"/>
              <w:bottom w:val="single" w:sz="2" w:space="0" w:color="000000"/>
            </w:tcBorders>
          </w:tcPr>
          <w:p w14:paraId="34C217A7" w14:textId="77777777" w:rsidR="00EA4CF1" w:rsidRDefault="00A54946">
            <w:pPr>
              <w:pStyle w:val="TableParagraph"/>
              <w:spacing w:line="119" w:lineRule="exact"/>
              <w:ind w:left="26"/>
              <w:rPr>
                <w:sz w:val="11"/>
              </w:rPr>
            </w:pPr>
            <w:r>
              <w:rPr>
                <w:sz w:val="11"/>
              </w:rPr>
              <w:t>25-17</w:t>
            </w:r>
          </w:p>
        </w:tc>
        <w:tc>
          <w:tcPr>
            <w:tcW w:w="870" w:type="dxa"/>
            <w:tcBorders>
              <w:top w:val="single" w:sz="2" w:space="0" w:color="000000"/>
              <w:bottom w:val="single" w:sz="2" w:space="0" w:color="000000"/>
            </w:tcBorders>
          </w:tcPr>
          <w:p w14:paraId="151223C2" w14:textId="77777777" w:rsidR="00EA4CF1" w:rsidRDefault="00A54946">
            <w:pPr>
              <w:pStyle w:val="TableParagraph"/>
              <w:spacing w:line="119" w:lineRule="exact"/>
              <w:ind w:left="25"/>
              <w:rPr>
                <w:sz w:val="11"/>
              </w:rPr>
            </w:pPr>
            <w:r>
              <w:rPr>
                <w:sz w:val="11"/>
              </w:rPr>
              <w:t>May 15, 17</w:t>
            </w:r>
          </w:p>
        </w:tc>
        <w:tc>
          <w:tcPr>
            <w:tcW w:w="1729" w:type="dxa"/>
            <w:tcBorders>
              <w:top w:val="single" w:sz="2" w:space="0" w:color="000000"/>
              <w:bottom w:val="single" w:sz="2" w:space="0" w:color="000000"/>
            </w:tcBorders>
          </w:tcPr>
          <w:p w14:paraId="73F284E4" w14:textId="77777777" w:rsidR="00EA4CF1" w:rsidRDefault="00A54946">
            <w:pPr>
              <w:pStyle w:val="TableParagraph"/>
              <w:spacing w:line="121" w:lineRule="exact"/>
              <w:ind w:left="25"/>
              <w:rPr>
                <w:sz w:val="11"/>
              </w:rPr>
            </w:pPr>
            <w:r>
              <w:rPr>
                <w:sz w:val="11"/>
              </w:rPr>
              <w:t>McGugan</w:t>
            </w:r>
          </w:p>
        </w:tc>
        <w:tc>
          <w:tcPr>
            <w:tcW w:w="1629" w:type="dxa"/>
            <w:tcBorders>
              <w:top w:val="single" w:sz="2" w:space="0" w:color="000000"/>
              <w:bottom w:val="single" w:sz="2" w:space="0" w:color="000000"/>
            </w:tcBorders>
          </w:tcPr>
          <w:p w14:paraId="39E1209B" w14:textId="77777777" w:rsidR="00EA4CF1" w:rsidRDefault="00A54946">
            <w:pPr>
              <w:pStyle w:val="TableParagraph"/>
              <w:spacing w:line="121" w:lineRule="exact"/>
              <w:ind w:left="23"/>
              <w:rPr>
                <w:sz w:val="11"/>
              </w:rPr>
            </w:pPr>
            <w:r>
              <w:rPr>
                <w:sz w:val="11"/>
              </w:rPr>
              <w:t>Pt Lot 18 &amp; 19, Concession 7</w:t>
            </w:r>
          </w:p>
        </w:tc>
        <w:tc>
          <w:tcPr>
            <w:tcW w:w="827" w:type="dxa"/>
            <w:tcBorders>
              <w:top w:val="single" w:sz="2" w:space="0" w:color="000000"/>
              <w:bottom w:val="single" w:sz="2" w:space="0" w:color="000000"/>
            </w:tcBorders>
          </w:tcPr>
          <w:p w14:paraId="0CACA4DE" w14:textId="77777777" w:rsidR="00EA4CF1" w:rsidRDefault="00A54946">
            <w:pPr>
              <w:pStyle w:val="TableParagraph"/>
              <w:spacing w:line="119" w:lineRule="exact"/>
              <w:ind w:left="22"/>
              <w:rPr>
                <w:sz w:val="11"/>
              </w:rPr>
            </w:pPr>
            <w:r>
              <w:rPr>
                <w:sz w:val="11"/>
              </w:rPr>
              <w:t>A1</w:t>
            </w:r>
          </w:p>
        </w:tc>
        <w:tc>
          <w:tcPr>
            <w:tcW w:w="971" w:type="dxa"/>
            <w:tcBorders>
              <w:top w:val="single" w:sz="2" w:space="0" w:color="000000"/>
              <w:bottom w:val="single" w:sz="2" w:space="0" w:color="000000"/>
            </w:tcBorders>
          </w:tcPr>
          <w:p w14:paraId="563D81DC" w14:textId="77777777" w:rsidR="00EA4CF1" w:rsidRDefault="00A54946">
            <w:pPr>
              <w:pStyle w:val="TableParagraph"/>
              <w:spacing w:line="119" w:lineRule="exact"/>
              <w:ind w:left="21"/>
              <w:rPr>
                <w:sz w:val="11"/>
              </w:rPr>
            </w:pPr>
            <w:r>
              <w:rPr>
                <w:sz w:val="11"/>
              </w:rPr>
              <w:t>A3-2</w:t>
            </w:r>
          </w:p>
        </w:tc>
        <w:tc>
          <w:tcPr>
            <w:tcW w:w="820" w:type="dxa"/>
            <w:tcBorders>
              <w:top w:val="single" w:sz="2" w:space="0" w:color="000000"/>
              <w:bottom w:val="single" w:sz="2" w:space="0" w:color="000000"/>
            </w:tcBorders>
          </w:tcPr>
          <w:p w14:paraId="10ABAB05"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24CC86FB" w14:textId="77777777" w:rsidR="00EA4CF1" w:rsidRDefault="00A54946">
            <w:pPr>
              <w:pStyle w:val="TableParagraph"/>
              <w:spacing w:line="119" w:lineRule="exact"/>
              <w:ind w:left="18"/>
              <w:rPr>
                <w:sz w:val="11"/>
              </w:rPr>
            </w:pPr>
            <w:r>
              <w:rPr>
                <w:sz w:val="11"/>
              </w:rPr>
              <w:t>Sch A - Map 11</w:t>
            </w:r>
          </w:p>
        </w:tc>
        <w:tc>
          <w:tcPr>
            <w:tcW w:w="2488" w:type="dxa"/>
            <w:tcBorders>
              <w:top w:val="single" w:sz="2" w:space="0" w:color="000000"/>
              <w:bottom w:val="single" w:sz="2" w:space="0" w:color="000000"/>
            </w:tcBorders>
          </w:tcPr>
          <w:p w14:paraId="55630C72" w14:textId="77777777" w:rsidR="00EA4CF1" w:rsidRDefault="00A54946">
            <w:pPr>
              <w:pStyle w:val="TableParagraph"/>
              <w:spacing w:line="121" w:lineRule="exact"/>
              <w:ind w:left="17"/>
              <w:rPr>
                <w:sz w:val="11"/>
              </w:rPr>
            </w:pPr>
            <w:r>
              <w:rPr>
                <w:sz w:val="11"/>
              </w:rPr>
              <w:t>rezoned</w:t>
            </w:r>
            <w:r>
              <w:rPr>
                <w:spacing w:val="-5"/>
                <w:sz w:val="11"/>
              </w:rPr>
              <w:t xml:space="preserve"> </w:t>
            </w:r>
            <w:r>
              <w:rPr>
                <w:sz w:val="11"/>
              </w:rPr>
              <w:t>to</w:t>
            </w:r>
            <w:r>
              <w:rPr>
                <w:spacing w:val="-5"/>
                <w:sz w:val="11"/>
              </w:rPr>
              <w:t xml:space="preserve"> </w:t>
            </w:r>
            <w:r>
              <w:rPr>
                <w:sz w:val="11"/>
              </w:rPr>
              <w:t>recognize</w:t>
            </w:r>
            <w:r>
              <w:rPr>
                <w:spacing w:val="-4"/>
                <w:sz w:val="11"/>
              </w:rPr>
              <w:t xml:space="preserve"> </w:t>
            </w:r>
            <w:r>
              <w:rPr>
                <w:sz w:val="11"/>
              </w:rPr>
              <w:t>the</w:t>
            </w:r>
            <w:r>
              <w:rPr>
                <w:spacing w:val="-5"/>
                <w:sz w:val="11"/>
              </w:rPr>
              <w:t xml:space="preserve"> </w:t>
            </w:r>
            <w:r>
              <w:rPr>
                <w:sz w:val="11"/>
              </w:rPr>
              <w:t>lot</w:t>
            </w:r>
            <w:r>
              <w:rPr>
                <w:spacing w:val="-3"/>
                <w:sz w:val="11"/>
              </w:rPr>
              <w:t xml:space="preserve"> </w:t>
            </w:r>
            <w:r>
              <w:rPr>
                <w:sz w:val="11"/>
              </w:rPr>
              <w:t>area</w:t>
            </w:r>
            <w:r>
              <w:rPr>
                <w:spacing w:val="-5"/>
                <w:sz w:val="11"/>
              </w:rPr>
              <w:t xml:space="preserve"> </w:t>
            </w:r>
            <w:r>
              <w:rPr>
                <w:sz w:val="11"/>
              </w:rPr>
              <w:t>and</w:t>
            </w:r>
            <w:r>
              <w:rPr>
                <w:spacing w:val="-4"/>
                <w:sz w:val="11"/>
              </w:rPr>
              <w:t xml:space="preserve"> </w:t>
            </w:r>
            <w:r>
              <w:rPr>
                <w:sz w:val="11"/>
              </w:rPr>
              <w:t>frontage</w:t>
            </w:r>
            <w:r>
              <w:rPr>
                <w:spacing w:val="-5"/>
                <w:sz w:val="11"/>
              </w:rPr>
              <w:t xml:space="preserve"> </w:t>
            </w:r>
            <w:r>
              <w:rPr>
                <w:sz w:val="11"/>
              </w:rPr>
              <w:t>and</w:t>
            </w:r>
          </w:p>
          <w:p w14:paraId="53E15345" w14:textId="77777777" w:rsidR="00EA4CF1" w:rsidRDefault="00A54946">
            <w:pPr>
              <w:pStyle w:val="TableParagraph"/>
              <w:spacing w:before="8" w:line="112" w:lineRule="exact"/>
              <w:ind w:left="17"/>
              <w:rPr>
                <w:sz w:val="11"/>
              </w:rPr>
            </w:pPr>
            <w:r>
              <w:rPr>
                <w:sz w:val="11"/>
              </w:rPr>
              <w:t>prohibit residential use of the land.</w:t>
            </w:r>
          </w:p>
        </w:tc>
        <w:tc>
          <w:tcPr>
            <w:tcW w:w="920" w:type="dxa"/>
            <w:tcBorders>
              <w:top w:val="single" w:sz="2" w:space="0" w:color="000000"/>
              <w:bottom w:val="single" w:sz="2" w:space="0" w:color="000000"/>
            </w:tcBorders>
          </w:tcPr>
          <w:p w14:paraId="06446073"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0834E237" w14:textId="77777777" w:rsidR="00EA4CF1" w:rsidRDefault="00A54946">
            <w:pPr>
              <w:pStyle w:val="TableParagraph"/>
              <w:spacing w:line="119" w:lineRule="exact"/>
              <w:ind w:left="16"/>
              <w:rPr>
                <w:sz w:val="11"/>
              </w:rPr>
            </w:pPr>
            <w:r>
              <w:rPr>
                <w:sz w:val="11"/>
              </w:rPr>
              <w:t>PASSED</w:t>
            </w:r>
          </w:p>
        </w:tc>
      </w:tr>
      <w:tr w:rsidR="00EA4CF1" w14:paraId="5BFBE9AA" w14:textId="77777777">
        <w:trPr>
          <w:trHeight w:val="261"/>
        </w:trPr>
        <w:tc>
          <w:tcPr>
            <w:tcW w:w="478" w:type="dxa"/>
            <w:tcBorders>
              <w:top w:val="single" w:sz="2" w:space="0" w:color="000000"/>
              <w:bottom w:val="single" w:sz="2" w:space="0" w:color="000000"/>
            </w:tcBorders>
          </w:tcPr>
          <w:p w14:paraId="2663EA40" w14:textId="77777777" w:rsidR="00EA4CF1" w:rsidRDefault="00A54946">
            <w:pPr>
              <w:pStyle w:val="TableParagraph"/>
              <w:spacing w:line="119" w:lineRule="exact"/>
              <w:ind w:left="26"/>
              <w:rPr>
                <w:sz w:val="11"/>
              </w:rPr>
            </w:pPr>
            <w:r>
              <w:rPr>
                <w:sz w:val="11"/>
              </w:rPr>
              <w:t>26-17</w:t>
            </w:r>
          </w:p>
        </w:tc>
        <w:tc>
          <w:tcPr>
            <w:tcW w:w="870" w:type="dxa"/>
            <w:tcBorders>
              <w:top w:val="single" w:sz="2" w:space="0" w:color="000000"/>
              <w:bottom w:val="single" w:sz="2" w:space="0" w:color="000000"/>
            </w:tcBorders>
          </w:tcPr>
          <w:p w14:paraId="621E5351" w14:textId="77777777" w:rsidR="00EA4CF1" w:rsidRDefault="00A54946">
            <w:pPr>
              <w:pStyle w:val="TableParagraph"/>
              <w:spacing w:line="119" w:lineRule="exact"/>
              <w:ind w:left="25"/>
              <w:rPr>
                <w:sz w:val="11"/>
              </w:rPr>
            </w:pPr>
            <w:r>
              <w:rPr>
                <w:sz w:val="11"/>
              </w:rPr>
              <w:t>May 15, 17</w:t>
            </w:r>
          </w:p>
        </w:tc>
        <w:tc>
          <w:tcPr>
            <w:tcW w:w="1729" w:type="dxa"/>
            <w:tcBorders>
              <w:top w:val="single" w:sz="2" w:space="0" w:color="000000"/>
              <w:bottom w:val="single" w:sz="2" w:space="0" w:color="000000"/>
            </w:tcBorders>
          </w:tcPr>
          <w:p w14:paraId="406F41DD" w14:textId="77777777" w:rsidR="00EA4CF1" w:rsidRDefault="00A54946">
            <w:pPr>
              <w:pStyle w:val="TableParagraph"/>
              <w:spacing w:line="121" w:lineRule="exact"/>
              <w:ind w:left="25"/>
              <w:rPr>
                <w:sz w:val="11"/>
              </w:rPr>
            </w:pPr>
            <w:r>
              <w:rPr>
                <w:sz w:val="11"/>
              </w:rPr>
              <w:t>Southgrove Subdivision - Phase 2</w:t>
            </w:r>
          </w:p>
        </w:tc>
        <w:tc>
          <w:tcPr>
            <w:tcW w:w="1629" w:type="dxa"/>
            <w:tcBorders>
              <w:top w:val="single" w:sz="2" w:space="0" w:color="000000"/>
              <w:bottom w:val="single" w:sz="2" w:space="0" w:color="000000"/>
            </w:tcBorders>
          </w:tcPr>
          <w:p w14:paraId="073E834C" w14:textId="77777777" w:rsidR="00EA4CF1" w:rsidRDefault="00A54946">
            <w:pPr>
              <w:pStyle w:val="TableParagraph"/>
              <w:spacing w:line="121" w:lineRule="exact"/>
              <w:ind w:left="23"/>
              <w:rPr>
                <w:sz w:val="11"/>
              </w:rPr>
            </w:pPr>
            <w:r>
              <w:rPr>
                <w:sz w:val="11"/>
              </w:rPr>
              <w:t>Pt Lot 13, Concession 9</w:t>
            </w:r>
          </w:p>
        </w:tc>
        <w:tc>
          <w:tcPr>
            <w:tcW w:w="827" w:type="dxa"/>
            <w:tcBorders>
              <w:top w:val="single" w:sz="2" w:space="0" w:color="000000"/>
              <w:bottom w:val="single" w:sz="2" w:space="0" w:color="000000"/>
            </w:tcBorders>
          </w:tcPr>
          <w:p w14:paraId="043F9D15" w14:textId="77777777" w:rsidR="00EA4CF1" w:rsidRDefault="00A54946">
            <w:pPr>
              <w:pStyle w:val="TableParagraph"/>
              <w:spacing w:line="119" w:lineRule="exact"/>
              <w:ind w:left="22"/>
              <w:rPr>
                <w:sz w:val="11"/>
              </w:rPr>
            </w:pPr>
            <w:r>
              <w:rPr>
                <w:sz w:val="11"/>
              </w:rPr>
              <w:t>R1-H</w:t>
            </w:r>
          </w:p>
        </w:tc>
        <w:tc>
          <w:tcPr>
            <w:tcW w:w="971" w:type="dxa"/>
            <w:tcBorders>
              <w:top w:val="single" w:sz="2" w:space="0" w:color="000000"/>
              <w:bottom w:val="single" w:sz="2" w:space="0" w:color="000000"/>
            </w:tcBorders>
          </w:tcPr>
          <w:p w14:paraId="1779D106" w14:textId="77777777" w:rsidR="00EA4CF1" w:rsidRDefault="00A54946">
            <w:pPr>
              <w:pStyle w:val="TableParagraph"/>
              <w:spacing w:line="119" w:lineRule="exact"/>
              <w:ind w:left="21"/>
              <w:rPr>
                <w:sz w:val="11"/>
              </w:rPr>
            </w:pPr>
            <w:r>
              <w:rPr>
                <w:sz w:val="11"/>
              </w:rPr>
              <w:t>R1</w:t>
            </w:r>
          </w:p>
        </w:tc>
        <w:tc>
          <w:tcPr>
            <w:tcW w:w="820" w:type="dxa"/>
            <w:tcBorders>
              <w:top w:val="single" w:sz="2" w:space="0" w:color="000000"/>
              <w:bottom w:val="single" w:sz="2" w:space="0" w:color="000000"/>
            </w:tcBorders>
          </w:tcPr>
          <w:p w14:paraId="375494F8"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42E3B401" w14:textId="77777777" w:rsidR="00EA4CF1" w:rsidRDefault="00A54946">
            <w:pPr>
              <w:pStyle w:val="TableParagraph"/>
              <w:spacing w:line="119" w:lineRule="exact"/>
              <w:ind w:left="18"/>
              <w:rPr>
                <w:sz w:val="11"/>
              </w:rPr>
            </w:pPr>
            <w:r>
              <w:rPr>
                <w:sz w:val="11"/>
              </w:rPr>
              <w:t>Sch B - Map 18</w:t>
            </w:r>
          </w:p>
        </w:tc>
        <w:tc>
          <w:tcPr>
            <w:tcW w:w="2488" w:type="dxa"/>
            <w:tcBorders>
              <w:top w:val="single" w:sz="2" w:space="0" w:color="000000"/>
              <w:bottom w:val="single" w:sz="2" w:space="0" w:color="000000"/>
            </w:tcBorders>
          </w:tcPr>
          <w:p w14:paraId="347D4FE6" w14:textId="77777777" w:rsidR="00EA4CF1" w:rsidRDefault="00A54946">
            <w:pPr>
              <w:pStyle w:val="TableParagraph"/>
              <w:spacing w:line="121" w:lineRule="exact"/>
              <w:ind w:left="17"/>
              <w:rPr>
                <w:sz w:val="11"/>
              </w:rPr>
            </w:pPr>
            <w:r>
              <w:rPr>
                <w:sz w:val="11"/>
              </w:rPr>
              <w:t>removal of holding symbol</w:t>
            </w:r>
          </w:p>
        </w:tc>
        <w:tc>
          <w:tcPr>
            <w:tcW w:w="920" w:type="dxa"/>
            <w:tcBorders>
              <w:top w:val="single" w:sz="2" w:space="0" w:color="000000"/>
              <w:bottom w:val="single" w:sz="2" w:space="0" w:color="000000"/>
            </w:tcBorders>
          </w:tcPr>
          <w:p w14:paraId="466EF39C"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29848555" w14:textId="77777777" w:rsidR="00EA4CF1" w:rsidRDefault="00A54946">
            <w:pPr>
              <w:pStyle w:val="TableParagraph"/>
              <w:spacing w:line="119" w:lineRule="exact"/>
              <w:ind w:left="16"/>
              <w:rPr>
                <w:sz w:val="11"/>
              </w:rPr>
            </w:pPr>
            <w:r>
              <w:rPr>
                <w:sz w:val="11"/>
              </w:rPr>
              <w:t>PASSED</w:t>
            </w:r>
          </w:p>
        </w:tc>
      </w:tr>
      <w:tr w:rsidR="00EA4CF1" w14:paraId="18EAB446" w14:textId="77777777">
        <w:trPr>
          <w:trHeight w:val="129"/>
        </w:trPr>
        <w:tc>
          <w:tcPr>
            <w:tcW w:w="478" w:type="dxa"/>
            <w:tcBorders>
              <w:top w:val="single" w:sz="2" w:space="0" w:color="000000"/>
              <w:bottom w:val="single" w:sz="2" w:space="0" w:color="000000"/>
            </w:tcBorders>
          </w:tcPr>
          <w:p w14:paraId="6A400C27" w14:textId="77777777" w:rsidR="00EA4CF1" w:rsidRDefault="00A54946">
            <w:pPr>
              <w:pStyle w:val="TableParagraph"/>
              <w:spacing w:line="109" w:lineRule="exact"/>
              <w:ind w:left="26"/>
              <w:rPr>
                <w:sz w:val="11"/>
              </w:rPr>
            </w:pPr>
            <w:r>
              <w:rPr>
                <w:sz w:val="11"/>
              </w:rPr>
              <w:t>27-17</w:t>
            </w:r>
          </w:p>
        </w:tc>
        <w:tc>
          <w:tcPr>
            <w:tcW w:w="870" w:type="dxa"/>
            <w:tcBorders>
              <w:top w:val="single" w:sz="2" w:space="0" w:color="000000"/>
              <w:bottom w:val="single" w:sz="2" w:space="0" w:color="000000"/>
            </w:tcBorders>
          </w:tcPr>
          <w:p w14:paraId="361F1580" w14:textId="77777777" w:rsidR="00EA4CF1" w:rsidRDefault="00A54946">
            <w:pPr>
              <w:pStyle w:val="TableParagraph"/>
              <w:spacing w:line="109" w:lineRule="exact"/>
              <w:ind w:left="25"/>
              <w:rPr>
                <w:sz w:val="11"/>
              </w:rPr>
            </w:pPr>
            <w:r>
              <w:rPr>
                <w:sz w:val="11"/>
              </w:rPr>
              <w:t>May 15, 17</w:t>
            </w:r>
          </w:p>
        </w:tc>
        <w:tc>
          <w:tcPr>
            <w:tcW w:w="1729" w:type="dxa"/>
            <w:tcBorders>
              <w:top w:val="single" w:sz="2" w:space="0" w:color="000000"/>
              <w:bottom w:val="single" w:sz="2" w:space="0" w:color="000000"/>
            </w:tcBorders>
          </w:tcPr>
          <w:p w14:paraId="6188A777" w14:textId="77777777" w:rsidR="00EA4CF1" w:rsidRDefault="00A54946">
            <w:pPr>
              <w:pStyle w:val="TableParagraph"/>
              <w:spacing w:line="109" w:lineRule="exact"/>
              <w:ind w:left="25"/>
              <w:rPr>
                <w:sz w:val="11"/>
              </w:rPr>
            </w:pPr>
            <w:r>
              <w:rPr>
                <w:sz w:val="11"/>
              </w:rPr>
              <w:t>Jaslo Proprties - 350 Ellor St</w:t>
            </w:r>
          </w:p>
        </w:tc>
        <w:tc>
          <w:tcPr>
            <w:tcW w:w="1629" w:type="dxa"/>
            <w:tcBorders>
              <w:top w:val="single" w:sz="2" w:space="0" w:color="000000"/>
              <w:bottom w:val="single" w:sz="2" w:space="0" w:color="000000"/>
            </w:tcBorders>
          </w:tcPr>
          <w:p w14:paraId="528D6382" w14:textId="77777777" w:rsidR="00EA4CF1" w:rsidRDefault="00A54946">
            <w:pPr>
              <w:pStyle w:val="TableParagraph"/>
              <w:spacing w:line="109" w:lineRule="exact"/>
              <w:ind w:left="23"/>
              <w:rPr>
                <w:sz w:val="11"/>
              </w:rPr>
            </w:pPr>
            <w:r>
              <w:rPr>
                <w:sz w:val="11"/>
              </w:rPr>
              <w:t>Lot 14, Pan 244</w:t>
            </w:r>
          </w:p>
        </w:tc>
        <w:tc>
          <w:tcPr>
            <w:tcW w:w="827" w:type="dxa"/>
            <w:tcBorders>
              <w:top w:val="single" w:sz="2" w:space="0" w:color="000000"/>
              <w:bottom w:val="single" w:sz="2" w:space="0" w:color="000000"/>
            </w:tcBorders>
          </w:tcPr>
          <w:p w14:paraId="152F65EB" w14:textId="77777777" w:rsidR="00EA4CF1" w:rsidRDefault="00A54946">
            <w:pPr>
              <w:pStyle w:val="TableParagraph"/>
              <w:spacing w:line="109" w:lineRule="exact"/>
              <w:ind w:left="22"/>
              <w:rPr>
                <w:sz w:val="11"/>
              </w:rPr>
            </w:pPr>
            <w:r>
              <w:rPr>
                <w:sz w:val="11"/>
              </w:rPr>
              <w:t>R3-7-H-2</w:t>
            </w:r>
          </w:p>
        </w:tc>
        <w:tc>
          <w:tcPr>
            <w:tcW w:w="971" w:type="dxa"/>
            <w:tcBorders>
              <w:top w:val="single" w:sz="2" w:space="0" w:color="000000"/>
              <w:bottom w:val="single" w:sz="2" w:space="0" w:color="000000"/>
            </w:tcBorders>
          </w:tcPr>
          <w:p w14:paraId="5665AD3B" w14:textId="77777777" w:rsidR="00EA4CF1" w:rsidRDefault="00A54946">
            <w:pPr>
              <w:pStyle w:val="TableParagraph"/>
              <w:spacing w:line="109" w:lineRule="exact"/>
              <w:ind w:left="21"/>
              <w:rPr>
                <w:sz w:val="11"/>
              </w:rPr>
            </w:pPr>
            <w:r>
              <w:rPr>
                <w:sz w:val="11"/>
              </w:rPr>
              <w:t>R3-7-H-2</w:t>
            </w:r>
          </w:p>
        </w:tc>
        <w:tc>
          <w:tcPr>
            <w:tcW w:w="820" w:type="dxa"/>
            <w:tcBorders>
              <w:top w:val="single" w:sz="2" w:space="0" w:color="000000"/>
              <w:bottom w:val="single" w:sz="2" w:space="0" w:color="000000"/>
            </w:tcBorders>
          </w:tcPr>
          <w:p w14:paraId="15B38781"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236215E3" w14:textId="77777777" w:rsidR="00EA4CF1" w:rsidRDefault="00A54946">
            <w:pPr>
              <w:pStyle w:val="TableParagraph"/>
              <w:spacing w:line="109" w:lineRule="exact"/>
              <w:ind w:left="18"/>
              <w:rPr>
                <w:sz w:val="11"/>
              </w:rPr>
            </w:pPr>
            <w:r>
              <w:rPr>
                <w:sz w:val="11"/>
              </w:rPr>
              <w:t>Sch B - Map 15</w:t>
            </w:r>
          </w:p>
        </w:tc>
        <w:tc>
          <w:tcPr>
            <w:tcW w:w="2488" w:type="dxa"/>
            <w:tcBorders>
              <w:top w:val="single" w:sz="2" w:space="0" w:color="000000"/>
              <w:bottom w:val="single" w:sz="2" w:space="0" w:color="000000"/>
            </w:tcBorders>
          </w:tcPr>
          <w:p w14:paraId="04EE7DE2" w14:textId="77777777" w:rsidR="00EA4CF1" w:rsidRDefault="00A54946">
            <w:pPr>
              <w:pStyle w:val="TableParagraph"/>
              <w:spacing w:line="109" w:lineRule="exact"/>
              <w:ind w:left="17"/>
              <w:rPr>
                <w:sz w:val="11"/>
              </w:rPr>
            </w:pPr>
            <w:r>
              <w:rPr>
                <w:sz w:val="11"/>
              </w:rPr>
              <w:t>removal of holding symbol</w:t>
            </w:r>
          </w:p>
        </w:tc>
        <w:tc>
          <w:tcPr>
            <w:tcW w:w="920" w:type="dxa"/>
            <w:tcBorders>
              <w:top w:val="single" w:sz="2" w:space="0" w:color="000000"/>
              <w:bottom w:val="single" w:sz="2" w:space="0" w:color="000000"/>
            </w:tcBorders>
          </w:tcPr>
          <w:p w14:paraId="4C600777"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1B0B3B32" w14:textId="77777777" w:rsidR="00EA4CF1" w:rsidRDefault="00A54946">
            <w:pPr>
              <w:pStyle w:val="TableParagraph"/>
              <w:spacing w:line="109" w:lineRule="exact"/>
              <w:ind w:left="16"/>
              <w:rPr>
                <w:sz w:val="11"/>
              </w:rPr>
            </w:pPr>
            <w:r>
              <w:rPr>
                <w:sz w:val="11"/>
              </w:rPr>
              <w:t>PASSED</w:t>
            </w:r>
          </w:p>
        </w:tc>
      </w:tr>
      <w:tr w:rsidR="00EA4CF1" w14:paraId="0CC0FF88" w14:textId="77777777">
        <w:trPr>
          <w:trHeight w:val="129"/>
        </w:trPr>
        <w:tc>
          <w:tcPr>
            <w:tcW w:w="478" w:type="dxa"/>
            <w:tcBorders>
              <w:top w:val="single" w:sz="2" w:space="0" w:color="000000"/>
              <w:bottom w:val="single" w:sz="2" w:space="0" w:color="000000"/>
            </w:tcBorders>
          </w:tcPr>
          <w:p w14:paraId="7F12A35D" w14:textId="77777777" w:rsidR="00EA4CF1" w:rsidRDefault="00A54946">
            <w:pPr>
              <w:pStyle w:val="TableParagraph"/>
              <w:spacing w:line="109" w:lineRule="exact"/>
              <w:ind w:left="26"/>
              <w:rPr>
                <w:sz w:val="11"/>
              </w:rPr>
            </w:pPr>
            <w:r>
              <w:rPr>
                <w:sz w:val="11"/>
              </w:rPr>
              <w:t>34-17</w:t>
            </w:r>
          </w:p>
        </w:tc>
        <w:tc>
          <w:tcPr>
            <w:tcW w:w="870" w:type="dxa"/>
            <w:tcBorders>
              <w:top w:val="single" w:sz="2" w:space="0" w:color="000000"/>
              <w:bottom w:val="single" w:sz="2" w:space="0" w:color="000000"/>
            </w:tcBorders>
          </w:tcPr>
          <w:p w14:paraId="091220FF" w14:textId="77777777" w:rsidR="00EA4CF1" w:rsidRDefault="00A54946">
            <w:pPr>
              <w:pStyle w:val="TableParagraph"/>
              <w:spacing w:line="109" w:lineRule="exact"/>
              <w:ind w:left="25"/>
              <w:rPr>
                <w:sz w:val="11"/>
              </w:rPr>
            </w:pPr>
            <w:r>
              <w:rPr>
                <w:sz w:val="11"/>
              </w:rPr>
              <w:t>June 19, 17</w:t>
            </w:r>
          </w:p>
        </w:tc>
        <w:tc>
          <w:tcPr>
            <w:tcW w:w="1729" w:type="dxa"/>
            <w:tcBorders>
              <w:top w:val="single" w:sz="2" w:space="0" w:color="000000"/>
              <w:bottom w:val="single" w:sz="2" w:space="0" w:color="000000"/>
            </w:tcBorders>
          </w:tcPr>
          <w:p w14:paraId="17889401" w14:textId="77777777" w:rsidR="00EA4CF1" w:rsidRDefault="00A54946">
            <w:pPr>
              <w:pStyle w:val="TableParagraph"/>
              <w:spacing w:line="109" w:lineRule="exact"/>
              <w:ind w:left="25"/>
              <w:rPr>
                <w:sz w:val="11"/>
              </w:rPr>
            </w:pPr>
            <w:r>
              <w:rPr>
                <w:sz w:val="11"/>
              </w:rPr>
              <w:t>Morrish</w:t>
            </w:r>
          </w:p>
        </w:tc>
        <w:tc>
          <w:tcPr>
            <w:tcW w:w="1629" w:type="dxa"/>
            <w:tcBorders>
              <w:top w:val="single" w:sz="2" w:space="0" w:color="000000"/>
              <w:bottom w:val="single" w:sz="2" w:space="0" w:color="000000"/>
            </w:tcBorders>
          </w:tcPr>
          <w:p w14:paraId="6DA2BB22" w14:textId="77777777" w:rsidR="00EA4CF1" w:rsidRDefault="00A54946">
            <w:pPr>
              <w:pStyle w:val="TableParagraph"/>
              <w:spacing w:line="109" w:lineRule="exact"/>
              <w:ind w:left="23"/>
              <w:rPr>
                <w:sz w:val="11"/>
              </w:rPr>
            </w:pPr>
            <w:r>
              <w:rPr>
                <w:sz w:val="11"/>
              </w:rPr>
              <w:t>70 North Street</w:t>
            </w:r>
          </w:p>
        </w:tc>
        <w:tc>
          <w:tcPr>
            <w:tcW w:w="827" w:type="dxa"/>
            <w:tcBorders>
              <w:top w:val="single" w:sz="2" w:space="0" w:color="000000"/>
              <w:bottom w:val="single" w:sz="2" w:space="0" w:color="000000"/>
            </w:tcBorders>
          </w:tcPr>
          <w:p w14:paraId="16F20037" w14:textId="77777777" w:rsidR="00EA4CF1" w:rsidRDefault="00A54946">
            <w:pPr>
              <w:pStyle w:val="TableParagraph"/>
              <w:spacing w:line="109" w:lineRule="exact"/>
              <w:ind w:left="22"/>
              <w:rPr>
                <w:sz w:val="11"/>
              </w:rPr>
            </w:pPr>
            <w:r>
              <w:rPr>
                <w:sz w:val="11"/>
              </w:rPr>
              <w:t>C1</w:t>
            </w:r>
          </w:p>
        </w:tc>
        <w:tc>
          <w:tcPr>
            <w:tcW w:w="971" w:type="dxa"/>
            <w:tcBorders>
              <w:top w:val="single" w:sz="2" w:space="0" w:color="000000"/>
              <w:bottom w:val="single" w:sz="2" w:space="0" w:color="000000"/>
            </w:tcBorders>
          </w:tcPr>
          <w:p w14:paraId="5CFEF101" w14:textId="77777777" w:rsidR="00EA4CF1" w:rsidRDefault="00A54946">
            <w:pPr>
              <w:pStyle w:val="TableParagraph"/>
              <w:spacing w:line="109" w:lineRule="exact"/>
              <w:ind w:left="21"/>
              <w:rPr>
                <w:sz w:val="11"/>
              </w:rPr>
            </w:pPr>
            <w:r>
              <w:rPr>
                <w:sz w:val="11"/>
              </w:rPr>
              <w:t>R2, R2-10</w:t>
            </w:r>
          </w:p>
        </w:tc>
        <w:tc>
          <w:tcPr>
            <w:tcW w:w="820" w:type="dxa"/>
            <w:tcBorders>
              <w:top w:val="single" w:sz="2" w:space="0" w:color="000000"/>
              <w:bottom w:val="single" w:sz="2" w:space="0" w:color="000000"/>
            </w:tcBorders>
          </w:tcPr>
          <w:p w14:paraId="3B70A7F4"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6BE80764" w14:textId="77777777" w:rsidR="00EA4CF1" w:rsidRDefault="00A54946">
            <w:pPr>
              <w:pStyle w:val="TableParagraph"/>
              <w:spacing w:line="109" w:lineRule="exact"/>
              <w:ind w:left="18"/>
              <w:rPr>
                <w:sz w:val="11"/>
              </w:rPr>
            </w:pPr>
            <w:r>
              <w:rPr>
                <w:sz w:val="11"/>
              </w:rPr>
              <w:t>Sch B - Map12</w:t>
            </w:r>
          </w:p>
        </w:tc>
        <w:tc>
          <w:tcPr>
            <w:tcW w:w="2488" w:type="dxa"/>
            <w:tcBorders>
              <w:top w:val="single" w:sz="2" w:space="0" w:color="000000"/>
              <w:bottom w:val="single" w:sz="2" w:space="0" w:color="000000"/>
            </w:tcBorders>
          </w:tcPr>
          <w:p w14:paraId="3F7079AB" w14:textId="77777777" w:rsidR="00EA4CF1" w:rsidRDefault="00A54946">
            <w:pPr>
              <w:pStyle w:val="TableParagraph"/>
              <w:spacing w:line="109" w:lineRule="exact"/>
              <w:ind w:left="17"/>
              <w:rPr>
                <w:sz w:val="11"/>
              </w:rPr>
            </w:pPr>
            <w:r>
              <w:rPr>
                <w:sz w:val="11"/>
              </w:rPr>
              <w:t>rezoned to permit residential development</w:t>
            </w:r>
          </w:p>
        </w:tc>
        <w:tc>
          <w:tcPr>
            <w:tcW w:w="920" w:type="dxa"/>
            <w:tcBorders>
              <w:top w:val="single" w:sz="2" w:space="0" w:color="000000"/>
              <w:bottom w:val="single" w:sz="2" w:space="0" w:color="000000"/>
            </w:tcBorders>
          </w:tcPr>
          <w:p w14:paraId="58F87627"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4ED998A0" w14:textId="77777777" w:rsidR="00EA4CF1" w:rsidRDefault="00A54946">
            <w:pPr>
              <w:pStyle w:val="TableParagraph"/>
              <w:spacing w:line="109" w:lineRule="exact"/>
              <w:ind w:left="16"/>
              <w:rPr>
                <w:sz w:val="11"/>
              </w:rPr>
            </w:pPr>
            <w:r>
              <w:rPr>
                <w:sz w:val="11"/>
              </w:rPr>
              <w:t>PASSED</w:t>
            </w:r>
          </w:p>
        </w:tc>
      </w:tr>
      <w:tr w:rsidR="00EA4CF1" w14:paraId="0BE21DFC" w14:textId="77777777">
        <w:trPr>
          <w:trHeight w:val="395"/>
        </w:trPr>
        <w:tc>
          <w:tcPr>
            <w:tcW w:w="478" w:type="dxa"/>
            <w:tcBorders>
              <w:top w:val="single" w:sz="2" w:space="0" w:color="000000"/>
              <w:bottom w:val="single" w:sz="2" w:space="0" w:color="000000"/>
            </w:tcBorders>
          </w:tcPr>
          <w:p w14:paraId="6317A9DE" w14:textId="77777777" w:rsidR="00EA4CF1" w:rsidRDefault="00A54946">
            <w:pPr>
              <w:pStyle w:val="TableParagraph"/>
              <w:spacing w:line="119" w:lineRule="exact"/>
              <w:ind w:left="26"/>
              <w:rPr>
                <w:sz w:val="11"/>
              </w:rPr>
            </w:pPr>
            <w:r>
              <w:rPr>
                <w:sz w:val="11"/>
              </w:rPr>
              <w:t>35-17</w:t>
            </w:r>
          </w:p>
        </w:tc>
        <w:tc>
          <w:tcPr>
            <w:tcW w:w="870" w:type="dxa"/>
            <w:tcBorders>
              <w:top w:val="single" w:sz="2" w:space="0" w:color="000000"/>
              <w:bottom w:val="single" w:sz="2" w:space="0" w:color="000000"/>
            </w:tcBorders>
          </w:tcPr>
          <w:p w14:paraId="1DDCA2F6" w14:textId="77777777" w:rsidR="00EA4CF1" w:rsidRDefault="00A54946">
            <w:pPr>
              <w:pStyle w:val="TableParagraph"/>
              <w:spacing w:line="119" w:lineRule="exact"/>
              <w:ind w:left="25"/>
              <w:rPr>
                <w:sz w:val="11"/>
              </w:rPr>
            </w:pPr>
            <w:r>
              <w:rPr>
                <w:sz w:val="11"/>
              </w:rPr>
              <w:t>June 19, 17</w:t>
            </w:r>
          </w:p>
        </w:tc>
        <w:tc>
          <w:tcPr>
            <w:tcW w:w="1729" w:type="dxa"/>
            <w:tcBorders>
              <w:top w:val="single" w:sz="2" w:space="0" w:color="000000"/>
              <w:bottom w:val="single" w:sz="2" w:space="0" w:color="000000"/>
            </w:tcBorders>
          </w:tcPr>
          <w:p w14:paraId="34646DC4" w14:textId="77777777" w:rsidR="00EA4CF1" w:rsidRDefault="00A54946">
            <w:pPr>
              <w:pStyle w:val="TableParagraph"/>
              <w:spacing w:line="121" w:lineRule="exact"/>
              <w:ind w:left="25"/>
              <w:rPr>
                <w:sz w:val="11"/>
              </w:rPr>
            </w:pPr>
            <w:r>
              <w:rPr>
                <w:sz w:val="11"/>
              </w:rPr>
              <w:t>Southgrove Meadows</w:t>
            </w:r>
          </w:p>
        </w:tc>
        <w:tc>
          <w:tcPr>
            <w:tcW w:w="1629" w:type="dxa"/>
            <w:tcBorders>
              <w:top w:val="single" w:sz="2" w:space="0" w:color="000000"/>
              <w:bottom w:val="single" w:sz="2" w:space="0" w:color="000000"/>
            </w:tcBorders>
          </w:tcPr>
          <w:p w14:paraId="0BD3CD1A" w14:textId="77777777" w:rsidR="00EA4CF1" w:rsidRDefault="00A54946">
            <w:pPr>
              <w:pStyle w:val="TableParagraph"/>
              <w:spacing w:line="121" w:lineRule="exact"/>
              <w:ind w:left="23"/>
              <w:rPr>
                <w:sz w:val="11"/>
              </w:rPr>
            </w:pPr>
            <w:r>
              <w:rPr>
                <w:sz w:val="11"/>
              </w:rPr>
              <w:t>Lot 210, 185, 178, 164, 152,</w:t>
            </w:r>
          </w:p>
          <w:p w14:paraId="57700A34" w14:textId="77777777" w:rsidR="00EA4CF1" w:rsidRDefault="00A54946">
            <w:pPr>
              <w:pStyle w:val="TableParagraph"/>
              <w:spacing w:before="8"/>
              <w:ind w:left="23"/>
              <w:rPr>
                <w:sz w:val="11"/>
              </w:rPr>
            </w:pPr>
            <w:r>
              <w:rPr>
                <w:sz w:val="11"/>
              </w:rPr>
              <w:t>107, Blocks 218, 219, 220 33M-</w:t>
            </w:r>
          </w:p>
          <w:p w14:paraId="004449BB" w14:textId="77777777" w:rsidR="00EA4CF1" w:rsidRDefault="00A54946">
            <w:pPr>
              <w:pStyle w:val="TableParagraph"/>
              <w:spacing w:before="8" w:line="112" w:lineRule="exact"/>
              <w:ind w:left="23"/>
              <w:rPr>
                <w:sz w:val="11"/>
              </w:rPr>
            </w:pPr>
            <w:r>
              <w:rPr>
                <w:sz w:val="11"/>
              </w:rPr>
              <w:t>662, South Creek</w:t>
            </w:r>
          </w:p>
        </w:tc>
        <w:tc>
          <w:tcPr>
            <w:tcW w:w="827" w:type="dxa"/>
            <w:tcBorders>
              <w:top w:val="single" w:sz="2" w:space="0" w:color="000000"/>
              <w:bottom w:val="single" w:sz="2" w:space="0" w:color="000000"/>
            </w:tcBorders>
          </w:tcPr>
          <w:p w14:paraId="56CD406E" w14:textId="77777777" w:rsidR="00EA4CF1" w:rsidRDefault="00A54946">
            <w:pPr>
              <w:pStyle w:val="TableParagraph"/>
              <w:spacing w:line="119" w:lineRule="exact"/>
              <w:ind w:left="22"/>
              <w:rPr>
                <w:sz w:val="11"/>
              </w:rPr>
            </w:pPr>
            <w:r>
              <w:rPr>
                <w:sz w:val="11"/>
              </w:rPr>
              <w:t>R1</w:t>
            </w:r>
          </w:p>
        </w:tc>
        <w:tc>
          <w:tcPr>
            <w:tcW w:w="971" w:type="dxa"/>
            <w:tcBorders>
              <w:top w:val="single" w:sz="2" w:space="0" w:color="000000"/>
              <w:bottom w:val="single" w:sz="2" w:space="0" w:color="000000"/>
            </w:tcBorders>
          </w:tcPr>
          <w:p w14:paraId="1B2DB054" w14:textId="77777777" w:rsidR="00EA4CF1" w:rsidRDefault="00A54946">
            <w:pPr>
              <w:pStyle w:val="TableParagraph"/>
              <w:spacing w:line="119" w:lineRule="exact"/>
              <w:ind w:left="21"/>
              <w:rPr>
                <w:sz w:val="11"/>
              </w:rPr>
            </w:pPr>
            <w:r>
              <w:rPr>
                <w:sz w:val="11"/>
              </w:rPr>
              <w:t>R1-10, OS, EP</w:t>
            </w:r>
          </w:p>
        </w:tc>
        <w:tc>
          <w:tcPr>
            <w:tcW w:w="820" w:type="dxa"/>
            <w:tcBorders>
              <w:top w:val="single" w:sz="2" w:space="0" w:color="000000"/>
              <w:bottom w:val="single" w:sz="2" w:space="0" w:color="000000"/>
            </w:tcBorders>
          </w:tcPr>
          <w:p w14:paraId="42D24BC0"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18B0D84C" w14:textId="77777777" w:rsidR="00EA4CF1" w:rsidRDefault="00A54946">
            <w:pPr>
              <w:pStyle w:val="TableParagraph"/>
              <w:spacing w:line="119" w:lineRule="exact"/>
              <w:ind w:left="18"/>
              <w:rPr>
                <w:sz w:val="11"/>
              </w:rPr>
            </w:pPr>
            <w:r>
              <w:rPr>
                <w:sz w:val="11"/>
              </w:rPr>
              <w:t>Sch C - Map 7</w:t>
            </w:r>
          </w:p>
        </w:tc>
        <w:tc>
          <w:tcPr>
            <w:tcW w:w="2488" w:type="dxa"/>
            <w:tcBorders>
              <w:top w:val="single" w:sz="2" w:space="0" w:color="000000"/>
              <w:bottom w:val="single" w:sz="2" w:space="0" w:color="000000"/>
            </w:tcBorders>
          </w:tcPr>
          <w:p w14:paraId="5366A364" w14:textId="77777777" w:rsidR="00EA4CF1" w:rsidRDefault="00A54946">
            <w:pPr>
              <w:pStyle w:val="TableParagraph"/>
              <w:spacing w:line="121" w:lineRule="exact"/>
              <w:ind w:left="17"/>
              <w:rPr>
                <w:sz w:val="11"/>
              </w:rPr>
            </w:pPr>
            <w:r>
              <w:rPr>
                <w:sz w:val="11"/>
              </w:rPr>
              <w:t>rezoned to facilitate residential development</w:t>
            </w:r>
          </w:p>
        </w:tc>
        <w:tc>
          <w:tcPr>
            <w:tcW w:w="920" w:type="dxa"/>
            <w:tcBorders>
              <w:top w:val="single" w:sz="2" w:space="0" w:color="000000"/>
              <w:bottom w:val="single" w:sz="2" w:space="0" w:color="000000"/>
            </w:tcBorders>
          </w:tcPr>
          <w:p w14:paraId="23970D9E"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74F23B84" w14:textId="77777777" w:rsidR="00EA4CF1" w:rsidRDefault="00A54946">
            <w:pPr>
              <w:pStyle w:val="TableParagraph"/>
              <w:spacing w:line="119" w:lineRule="exact"/>
              <w:ind w:left="16"/>
              <w:rPr>
                <w:sz w:val="11"/>
              </w:rPr>
            </w:pPr>
            <w:r>
              <w:rPr>
                <w:sz w:val="11"/>
              </w:rPr>
              <w:t>PASSED</w:t>
            </w:r>
          </w:p>
        </w:tc>
      </w:tr>
      <w:tr w:rsidR="00EA4CF1" w14:paraId="029A5334" w14:textId="77777777">
        <w:trPr>
          <w:trHeight w:val="395"/>
        </w:trPr>
        <w:tc>
          <w:tcPr>
            <w:tcW w:w="478" w:type="dxa"/>
            <w:tcBorders>
              <w:top w:val="single" w:sz="2" w:space="0" w:color="000000"/>
              <w:bottom w:val="single" w:sz="2" w:space="0" w:color="000000"/>
            </w:tcBorders>
          </w:tcPr>
          <w:p w14:paraId="7CA4F6BA" w14:textId="77777777" w:rsidR="00EA4CF1" w:rsidRDefault="00A54946">
            <w:pPr>
              <w:pStyle w:val="TableParagraph"/>
              <w:spacing w:line="119" w:lineRule="exact"/>
              <w:ind w:left="26"/>
              <w:rPr>
                <w:sz w:val="11"/>
              </w:rPr>
            </w:pPr>
            <w:r>
              <w:rPr>
                <w:sz w:val="11"/>
              </w:rPr>
              <w:t>40-17</w:t>
            </w:r>
          </w:p>
        </w:tc>
        <w:tc>
          <w:tcPr>
            <w:tcW w:w="870" w:type="dxa"/>
            <w:tcBorders>
              <w:top w:val="single" w:sz="2" w:space="0" w:color="000000"/>
              <w:bottom w:val="single" w:sz="2" w:space="0" w:color="000000"/>
            </w:tcBorders>
          </w:tcPr>
          <w:p w14:paraId="5F9A47E3" w14:textId="77777777" w:rsidR="00EA4CF1" w:rsidRDefault="00A54946">
            <w:pPr>
              <w:pStyle w:val="TableParagraph"/>
              <w:spacing w:line="119" w:lineRule="exact"/>
              <w:ind w:left="25"/>
              <w:rPr>
                <w:sz w:val="11"/>
              </w:rPr>
            </w:pPr>
            <w:r>
              <w:rPr>
                <w:sz w:val="11"/>
              </w:rPr>
              <w:t>July 17, 17</w:t>
            </w:r>
          </w:p>
        </w:tc>
        <w:tc>
          <w:tcPr>
            <w:tcW w:w="1729" w:type="dxa"/>
            <w:tcBorders>
              <w:top w:val="single" w:sz="2" w:space="0" w:color="000000"/>
              <w:bottom w:val="single" w:sz="2" w:space="0" w:color="000000"/>
            </w:tcBorders>
          </w:tcPr>
          <w:p w14:paraId="3CC4B54B" w14:textId="77777777" w:rsidR="00EA4CF1" w:rsidRDefault="00A54946">
            <w:pPr>
              <w:pStyle w:val="TableParagraph"/>
              <w:spacing w:line="121" w:lineRule="exact"/>
              <w:ind w:left="25"/>
              <w:rPr>
                <w:sz w:val="11"/>
              </w:rPr>
            </w:pPr>
            <w:r>
              <w:rPr>
                <w:sz w:val="11"/>
              </w:rPr>
              <w:t>Nauvoo Investments/Bakker</w:t>
            </w:r>
          </w:p>
        </w:tc>
        <w:tc>
          <w:tcPr>
            <w:tcW w:w="1629" w:type="dxa"/>
            <w:tcBorders>
              <w:top w:val="single" w:sz="2" w:space="0" w:color="000000"/>
              <w:bottom w:val="single" w:sz="2" w:space="0" w:color="000000"/>
            </w:tcBorders>
          </w:tcPr>
          <w:p w14:paraId="616BD250" w14:textId="77777777" w:rsidR="00EA4CF1" w:rsidRDefault="00A54946">
            <w:pPr>
              <w:pStyle w:val="TableParagraph"/>
              <w:spacing w:line="121" w:lineRule="exact"/>
              <w:ind w:left="23"/>
              <w:rPr>
                <w:sz w:val="11"/>
              </w:rPr>
            </w:pPr>
            <w:r>
              <w:rPr>
                <w:sz w:val="11"/>
              </w:rPr>
              <w:t>75 Caradoc Street S</w:t>
            </w:r>
          </w:p>
        </w:tc>
        <w:tc>
          <w:tcPr>
            <w:tcW w:w="827" w:type="dxa"/>
            <w:tcBorders>
              <w:top w:val="single" w:sz="2" w:space="0" w:color="000000"/>
              <w:bottom w:val="single" w:sz="2" w:space="0" w:color="000000"/>
            </w:tcBorders>
          </w:tcPr>
          <w:p w14:paraId="00703FA0" w14:textId="77777777" w:rsidR="00EA4CF1" w:rsidRDefault="00A54946">
            <w:pPr>
              <w:pStyle w:val="TableParagraph"/>
              <w:spacing w:line="119" w:lineRule="exact"/>
              <w:ind w:left="22"/>
              <w:rPr>
                <w:sz w:val="11"/>
              </w:rPr>
            </w:pPr>
            <w:r>
              <w:rPr>
                <w:sz w:val="11"/>
              </w:rPr>
              <w:t>C1</w:t>
            </w:r>
          </w:p>
        </w:tc>
        <w:tc>
          <w:tcPr>
            <w:tcW w:w="971" w:type="dxa"/>
            <w:tcBorders>
              <w:top w:val="single" w:sz="2" w:space="0" w:color="000000"/>
              <w:bottom w:val="single" w:sz="2" w:space="0" w:color="000000"/>
            </w:tcBorders>
          </w:tcPr>
          <w:p w14:paraId="6D459A90" w14:textId="77777777" w:rsidR="00EA4CF1" w:rsidRDefault="00A54946">
            <w:pPr>
              <w:pStyle w:val="TableParagraph"/>
              <w:spacing w:line="119" w:lineRule="exact"/>
              <w:ind w:left="21"/>
              <w:rPr>
                <w:sz w:val="11"/>
              </w:rPr>
            </w:pPr>
            <w:r>
              <w:rPr>
                <w:sz w:val="11"/>
              </w:rPr>
              <w:t>C1-6-H-2</w:t>
            </w:r>
          </w:p>
        </w:tc>
        <w:tc>
          <w:tcPr>
            <w:tcW w:w="820" w:type="dxa"/>
            <w:tcBorders>
              <w:top w:val="single" w:sz="2" w:space="0" w:color="000000"/>
              <w:bottom w:val="single" w:sz="2" w:space="0" w:color="000000"/>
            </w:tcBorders>
          </w:tcPr>
          <w:p w14:paraId="2247846C"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2CAFD6DD" w14:textId="77777777" w:rsidR="00EA4CF1" w:rsidRDefault="00A54946">
            <w:pPr>
              <w:pStyle w:val="TableParagraph"/>
              <w:spacing w:line="119" w:lineRule="exact"/>
              <w:ind w:left="18"/>
              <w:rPr>
                <w:sz w:val="11"/>
              </w:rPr>
            </w:pPr>
            <w:r>
              <w:rPr>
                <w:sz w:val="11"/>
              </w:rPr>
              <w:t>Sch B - Map 15</w:t>
            </w:r>
          </w:p>
        </w:tc>
        <w:tc>
          <w:tcPr>
            <w:tcW w:w="2488" w:type="dxa"/>
            <w:tcBorders>
              <w:top w:val="single" w:sz="2" w:space="0" w:color="000000"/>
              <w:bottom w:val="single" w:sz="2" w:space="0" w:color="000000"/>
            </w:tcBorders>
          </w:tcPr>
          <w:p w14:paraId="70D29587" w14:textId="77777777" w:rsidR="00EA4CF1" w:rsidRDefault="00A54946">
            <w:pPr>
              <w:pStyle w:val="TableParagraph"/>
              <w:spacing w:line="254" w:lineRule="auto"/>
              <w:ind w:left="17" w:right="-14"/>
              <w:rPr>
                <w:sz w:val="11"/>
              </w:rPr>
            </w:pPr>
            <w:r>
              <w:rPr>
                <w:sz w:val="11"/>
              </w:rPr>
              <w:t>permit additional uses: contractor's yard and shop, outdoor storage and self-service storage</w:t>
            </w:r>
          </w:p>
          <w:p w14:paraId="59BF538D" w14:textId="77777777" w:rsidR="00EA4CF1" w:rsidRDefault="00A54946">
            <w:pPr>
              <w:pStyle w:val="TableParagraph"/>
              <w:spacing w:line="112" w:lineRule="exact"/>
              <w:ind w:left="17"/>
              <w:rPr>
                <w:sz w:val="11"/>
              </w:rPr>
            </w:pPr>
            <w:r>
              <w:rPr>
                <w:sz w:val="11"/>
              </w:rPr>
              <w:t>warehouse facility</w:t>
            </w:r>
          </w:p>
        </w:tc>
        <w:tc>
          <w:tcPr>
            <w:tcW w:w="920" w:type="dxa"/>
            <w:tcBorders>
              <w:top w:val="single" w:sz="2" w:space="0" w:color="000000"/>
              <w:bottom w:val="single" w:sz="2" w:space="0" w:color="000000"/>
            </w:tcBorders>
          </w:tcPr>
          <w:p w14:paraId="1BF53DA3"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2A4A61E5" w14:textId="77777777" w:rsidR="00EA4CF1" w:rsidRDefault="00A54946">
            <w:pPr>
              <w:pStyle w:val="TableParagraph"/>
              <w:spacing w:line="119" w:lineRule="exact"/>
              <w:ind w:left="16"/>
              <w:rPr>
                <w:sz w:val="11"/>
              </w:rPr>
            </w:pPr>
            <w:r>
              <w:rPr>
                <w:sz w:val="11"/>
              </w:rPr>
              <w:t>PASSED</w:t>
            </w:r>
          </w:p>
        </w:tc>
      </w:tr>
      <w:tr w:rsidR="00EA4CF1" w14:paraId="58D9AE97" w14:textId="77777777">
        <w:trPr>
          <w:trHeight w:val="129"/>
        </w:trPr>
        <w:tc>
          <w:tcPr>
            <w:tcW w:w="478" w:type="dxa"/>
            <w:tcBorders>
              <w:top w:val="single" w:sz="2" w:space="0" w:color="000000"/>
              <w:bottom w:val="single" w:sz="2" w:space="0" w:color="000000"/>
            </w:tcBorders>
          </w:tcPr>
          <w:p w14:paraId="7576B087" w14:textId="77777777" w:rsidR="00EA4CF1" w:rsidRDefault="00A54946">
            <w:pPr>
              <w:pStyle w:val="TableParagraph"/>
              <w:spacing w:line="109" w:lineRule="exact"/>
              <w:ind w:left="26"/>
              <w:rPr>
                <w:sz w:val="11"/>
              </w:rPr>
            </w:pPr>
            <w:r>
              <w:rPr>
                <w:sz w:val="11"/>
              </w:rPr>
              <w:t>42-17</w:t>
            </w:r>
          </w:p>
        </w:tc>
        <w:tc>
          <w:tcPr>
            <w:tcW w:w="870" w:type="dxa"/>
            <w:tcBorders>
              <w:top w:val="single" w:sz="2" w:space="0" w:color="000000"/>
              <w:bottom w:val="single" w:sz="2" w:space="0" w:color="000000"/>
            </w:tcBorders>
          </w:tcPr>
          <w:p w14:paraId="655F258D" w14:textId="77777777" w:rsidR="00EA4CF1" w:rsidRDefault="00A54946">
            <w:pPr>
              <w:pStyle w:val="TableParagraph"/>
              <w:spacing w:line="109" w:lineRule="exact"/>
              <w:ind w:left="25"/>
              <w:rPr>
                <w:sz w:val="11"/>
              </w:rPr>
            </w:pPr>
            <w:r>
              <w:rPr>
                <w:sz w:val="11"/>
              </w:rPr>
              <w:t>July 17, 17</w:t>
            </w:r>
          </w:p>
        </w:tc>
        <w:tc>
          <w:tcPr>
            <w:tcW w:w="1729" w:type="dxa"/>
            <w:tcBorders>
              <w:top w:val="single" w:sz="2" w:space="0" w:color="000000"/>
              <w:bottom w:val="single" w:sz="2" w:space="0" w:color="000000"/>
            </w:tcBorders>
          </w:tcPr>
          <w:p w14:paraId="0E308265" w14:textId="77777777" w:rsidR="00EA4CF1" w:rsidRDefault="00A54946">
            <w:pPr>
              <w:pStyle w:val="TableParagraph"/>
              <w:spacing w:line="109" w:lineRule="exact"/>
              <w:ind w:left="25"/>
              <w:rPr>
                <w:sz w:val="11"/>
              </w:rPr>
            </w:pPr>
            <w:r>
              <w:rPr>
                <w:sz w:val="11"/>
              </w:rPr>
              <w:t>Jaslo Properties/Looman</w:t>
            </w:r>
          </w:p>
        </w:tc>
        <w:tc>
          <w:tcPr>
            <w:tcW w:w="1629" w:type="dxa"/>
            <w:tcBorders>
              <w:top w:val="single" w:sz="2" w:space="0" w:color="000000"/>
              <w:bottom w:val="single" w:sz="2" w:space="0" w:color="000000"/>
            </w:tcBorders>
          </w:tcPr>
          <w:p w14:paraId="76070CF1" w14:textId="77777777" w:rsidR="00EA4CF1" w:rsidRDefault="00A54946">
            <w:pPr>
              <w:pStyle w:val="TableParagraph"/>
              <w:spacing w:line="109" w:lineRule="exact"/>
              <w:ind w:left="23"/>
              <w:rPr>
                <w:sz w:val="11"/>
              </w:rPr>
            </w:pPr>
            <w:r>
              <w:rPr>
                <w:sz w:val="11"/>
              </w:rPr>
              <w:t>York Street</w:t>
            </w:r>
          </w:p>
        </w:tc>
        <w:tc>
          <w:tcPr>
            <w:tcW w:w="827" w:type="dxa"/>
            <w:tcBorders>
              <w:top w:val="single" w:sz="2" w:space="0" w:color="000000"/>
              <w:bottom w:val="single" w:sz="2" w:space="0" w:color="000000"/>
            </w:tcBorders>
          </w:tcPr>
          <w:p w14:paraId="078878DC" w14:textId="77777777" w:rsidR="00EA4CF1" w:rsidRDefault="00A54946">
            <w:pPr>
              <w:pStyle w:val="TableParagraph"/>
              <w:spacing w:line="109" w:lineRule="exact"/>
              <w:ind w:left="22"/>
              <w:rPr>
                <w:sz w:val="11"/>
              </w:rPr>
            </w:pPr>
            <w:r>
              <w:rPr>
                <w:w w:val="98"/>
                <w:sz w:val="11"/>
              </w:rPr>
              <w:t>I</w:t>
            </w:r>
          </w:p>
        </w:tc>
        <w:tc>
          <w:tcPr>
            <w:tcW w:w="971" w:type="dxa"/>
            <w:tcBorders>
              <w:top w:val="single" w:sz="2" w:space="0" w:color="000000"/>
              <w:bottom w:val="single" w:sz="2" w:space="0" w:color="000000"/>
            </w:tcBorders>
          </w:tcPr>
          <w:p w14:paraId="1991346A" w14:textId="77777777" w:rsidR="00EA4CF1" w:rsidRDefault="00A54946">
            <w:pPr>
              <w:pStyle w:val="TableParagraph"/>
              <w:spacing w:line="109" w:lineRule="exact"/>
              <w:ind w:left="21"/>
              <w:rPr>
                <w:sz w:val="11"/>
              </w:rPr>
            </w:pPr>
            <w:r>
              <w:rPr>
                <w:sz w:val="11"/>
              </w:rPr>
              <w:t>I-3</w:t>
            </w:r>
          </w:p>
        </w:tc>
        <w:tc>
          <w:tcPr>
            <w:tcW w:w="820" w:type="dxa"/>
            <w:tcBorders>
              <w:top w:val="single" w:sz="2" w:space="0" w:color="000000"/>
              <w:bottom w:val="single" w:sz="2" w:space="0" w:color="000000"/>
            </w:tcBorders>
          </w:tcPr>
          <w:p w14:paraId="72948B97"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47BC0BD4" w14:textId="77777777" w:rsidR="00EA4CF1" w:rsidRDefault="00A54946">
            <w:pPr>
              <w:pStyle w:val="TableParagraph"/>
              <w:spacing w:line="109" w:lineRule="exact"/>
              <w:ind w:left="18"/>
              <w:rPr>
                <w:sz w:val="11"/>
              </w:rPr>
            </w:pPr>
            <w:r>
              <w:rPr>
                <w:sz w:val="11"/>
              </w:rPr>
              <w:t>Sch B - Map 16</w:t>
            </w:r>
          </w:p>
        </w:tc>
        <w:tc>
          <w:tcPr>
            <w:tcW w:w="2488" w:type="dxa"/>
            <w:tcBorders>
              <w:top w:val="single" w:sz="2" w:space="0" w:color="000000"/>
              <w:bottom w:val="single" w:sz="2" w:space="0" w:color="000000"/>
            </w:tcBorders>
          </w:tcPr>
          <w:p w14:paraId="141E941E" w14:textId="77777777" w:rsidR="00EA4CF1" w:rsidRDefault="00A54946">
            <w:pPr>
              <w:pStyle w:val="TableParagraph"/>
              <w:spacing w:line="109" w:lineRule="exact"/>
              <w:ind w:left="17"/>
              <w:rPr>
                <w:sz w:val="11"/>
              </w:rPr>
            </w:pPr>
            <w:r>
              <w:rPr>
                <w:sz w:val="11"/>
              </w:rPr>
              <w:t>rezoned to permit light industrial uses</w:t>
            </w:r>
          </w:p>
        </w:tc>
        <w:tc>
          <w:tcPr>
            <w:tcW w:w="920" w:type="dxa"/>
            <w:tcBorders>
              <w:top w:val="single" w:sz="2" w:space="0" w:color="000000"/>
              <w:bottom w:val="single" w:sz="2" w:space="0" w:color="000000"/>
            </w:tcBorders>
          </w:tcPr>
          <w:p w14:paraId="7424FD0A"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4A0C6709" w14:textId="77777777" w:rsidR="00EA4CF1" w:rsidRDefault="00A54946">
            <w:pPr>
              <w:pStyle w:val="TableParagraph"/>
              <w:spacing w:line="109" w:lineRule="exact"/>
              <w:ind w:left="16"/>
              <w:rPr>
                <w:sz w:val="11"/>
              </w:rPr>
            </w:pPr>
            <w:r>
              <w:rPr>
                <w:sz w:val="11"/>
              </w:rPr>
              <w:t>PASSED</w:t>
            </w:r>
          </w:p>
        </w:tc>
      </w:tr>
      <w:tr w:rsidR="00EA4CF1" w14:paraId="157DDB98" w14:textId="77777777">
        <w:trPr>
          <w:trHeight w:val="129"/>
        </w:trPr>
        <w:tc>
          <w:tcPr>
            <w:tcW w:w="478" w:type="dxa"/>
            <w:tcBorders>
              <w:top w:val="single" w:sz="2" w:space="0" w:color="000000"/>
              <w:bottom w:val="single" w:sz="2" w:space="0" w:color="000000"/>
            </w:tcBorders>
          </w:tcPr>
          <w:p w14:paraId="320BCD65" w14:textId="77777777" w:rsidR="00EA4CF1" w:rsidRDefault="00A54946">
            <w:pPr>
              <w:pStyle w:val="TableParagraph"/>
              <w:spacing w:line="110" w:lineRule="exact"/>
              <w:ind w:left="26"/>
              <w:rPr>
                <w:sz w:val="11"/>
              </w:rPr>
            </w:pPr>
            <w:r>
              <w:rPr>
                <w:sz w:val="11"/>
              </w:rPr>
              <w:t>43-17</w:t>
            </w:r>
          </w:p>
        </w:tc>
        <w:tc>
          <w:tcPr>
            <w:tcW w:w="870" w:type="dxa"/>
            <w:tcBorders>
              <w:top w:val="single" w:sz="2" w:space="0" w:color="000000"/>
              <w:bottom w:val="single" w:sz="2" w:space="0" w:color="000000"/>
            </w:tcBorders>
          </w:tcPr>
          <w:p w14:paraId="09D35CCF" w14:textId="77777777" w:rsidR="00EA4CF1" w:rsidRDefault="00A54946">
            <w:pPr>
              <w:pStyle w:val="TableParagraph"/>
              <w:spacing w:line="110" w:lineRule="exact"/>
              <w:ind w:left="25"/>
              <w:rPr>
                <w:sz w:val="11"/>
              </w:rPr>
            </w:pPr>
            <w:r>
              <w:rPr>
                <w:sz w:val="11"/>
              </w:rPr>
              <w:t>July 17, 17</w:t>
            </w:r>
          </w:p>
        </w:tc>
        <w:tc>
          <w:tcPr>
            <w:tcW w:w="1729" w:type="dxa"/>
            <w:tcBorders>
              <w:top w:val="single" w:sz="2" w:space="0" w:color="000000"/>
              <w:bottom w:val="single" w:sz="2" w:space="0" w:color="000000"/>
            </w:tcBorders>
          </w:tcPr>
          <w:p w14:paraId="0C9C1EC2" w14:textId="77777777" w:rsidR="00EA4CF1" w:rsidRDefault="00A54946">
            <w:pPr>
              <w:pStyle w:val="TableParagraph"/>
              <w:spacing w:line="110" w:lineRule="exact"/>
              <w:ind w:left="25"/>
              <w:rPr>
                <w:sz w:val="11"/>
              </w:rPr>
            </w:pPr>
            <w:r>
              <w:rPr>
                <w:sz w:val="11"/>
              </w:rPr>
              <w:t>Heisler</w:t>
            </w:r>
          </w:p>
        </w:tc>
        <w:tc>
          <w:tcPr>
            <w:tcW w:w="1629" w:type="dxa"/>
            <w:tcBorders>
              <w:top w:val="single" w:sz="2" w:space="0" w:color="000000"/>
              <w:bottom w:val="single" w:sz="2" w:space="0" w:color="000000"/>
            </w:tcBorders>
          </w:tcPr>
          <w:p w14:paraId="5C54BCBC" w14:textId="77777777" w:rsidR="00EA4CF1" w:rsidRDefault="00A54946">
            <w:pPr>
              <w:pStyle w:val="TableParagraph"/>
              <w:spacing w:line="110" w:lineRule="exact"/>
              <w:ind w:left="23"/>
              <w:rPr>
                <w:sz w:val="11"/>
              </w:rPr>
            </w:pPr>
            <w:r>
              <w:rPr>
                <w:sz w:val="11"/>
              </w:rPr>
              <w:t>8486-8494 Longwoods Road</w:t>
            </w:r>
          </w:p>
        </w:tc>
        <w:tc>
          <w:tcPr>
            <w:tcW w:w="827" w:type="dxa"/>
            <w:tcBorders>
              <w:top w:val="single" w:sz="2" w:space="0" w:color="000000"/>
              <w:bottom w:val="single" w:sz="2" w:space="0" w:color="000000"/>
            </w:tcBorders>
          </w:tcPr>
          <w:p w14:paraId="39D96458" w14:textId="77777777" w:rsidR="00EA4CF1" w:rsidRDefault="00A54946">
            <w:pPr>
              <w:pStyle w:val="TableParagraph"/>
              <w:spacing w:line="110" w:lineRule="exact"/>
              <w:ind w:left="22"/>
              <w:rPr>
                <w:sz w:val="11"/>
              </w:rPr>
            </w:pPr>
            <w:r>
              <w:rPr>
                <w:sz w:val="11"/>
              </w:rPr>
              <w:t>C4-5</w:t>
            </w:r>
          </w:p>
        </w:tc>
        <w:tc>
          <w:tcPr>
            <w:tcW w:w="971" w:type="dxa"/>
            <w:tcBorders>
              <w:top w:val="single" w:sz="2" w:space="0" w:color="000000"/>
              <w:bottom w:val="single" w:sz="2" w:space="0" w:color="000000"/>
            </w:tcBorders>
          </w:tcPr>
          <w:p w14:paraId="63EB5AF5" w14:textId="77777777" w:rsidR="00EA4CF1" w:rsidRDefault="00A54946">
            <w:pPr>
              <w:pStyle w:val="TableParagraph"/>
              <w:spacing w:line="110" w:lineRule="exact"/>
              <w:ind w:left="21"/>
              <w:rPr>
                <w:sz w:val="11"/>
              </w:rPr>
            </w:pPr>
            <w:r>
              <w:rPr>
                <w:sz w:val="11"/>
              </w:rPr>
              <w:t>A2-14</w:t>
            </w:r>
          </w:p>
        </w:tc>
        <w:tc>
          <w:tcPr>
            <w:tcW w:w="820" w:type="dxa"/>
            <w:tcBorders>
              <w:top w:val="single" w:sz="2" w:space="0" w:color="000000"/>
              <w:bottom w:val="single" w:sz="2" w:space="0" w:color="000000"/>
            </w:tcBorders>
          </w:tcPr>
          <w:p w14:paraId="570D64C9"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37E04F8F" w14:textId="77777777" w:rsidR="00EA4CF1" w:rsidRDefault="00A54946">
            <w:pPr>
              <w:pStyle w:val="TableParagraph"/>
              <w:spacing w:line="110" w:lineRule="exact"/>
              <w:ind w:left="18"/>
              <w:rPr>
                <w:sz w:val="11"/>
              </w:rPr>
            </w:pPr>
            <w:r>
              <w:rPr>
                <w:sz w:val="11"/>
              </w:rPr>
              <w:t>Sch A - Map 34</w:t>
            </w:r>
          </w:p>
        </w:tc>
        <w:tc>
          <w:tcPr>
            <w:tcW w:w="2488" w:type="dxa"/>
            <w:tcBorders>
              <w:top w:val="single" w:sz="2" w:space="0" w:color="000000"/>
              <w:bottom w:val="single" w:sz="2" w:space="0" w:color="000000"/>
            </w:tcBorders>
          </w:tcPr>
          <w:p w14:paraId="3358E0F0" w14:textId="77777777" w:rsidR="00EA4CF1" w:rsidRDefault="00A54946">
            <w:pPr>
              <w:pStyle w:val="TableParagraph"/>
              <w:spacing w:line="110" w:lineRule="exact"/>
              <w:ind w:left="17"/>
              <w:rPr>
                <w:sz w:val="11"/>
              </w:rPr>
            </w:pPr>
            <w:r>
              <w:rPr>
                <w:sz w:val="11"/>
              </w:rPr>
              <w:t>permit additional use: restaurant</w:t>
            </w:r>
          </w:p>
        </w:tc>
        <w:tc>
          <w:tcPr>
            <w:tcW w:w="920" w:type="dxa"/>
            <w:tcBorders>
              <w:top w:val="single" w:sz="2" w:space="0" w:color="000000"/>
              <w:bottom w:val="single" w:sz="2" w:space="0" w:color="000000"/>
            </w:tcBorders>
          </w:tcPr>
          <w:p w14:paraId="73BA35AB" w14:textId="77777777" w:rsidR="00EA4CF1" w:rsidRDefault="00A54946">
            <w:pPr>
              <w:pStyle w:val="TableParagraph"/>
              <w:spacing w:line="110" w:lineRule="exact"/>
              <w:ind w:right="5"/>
              <w:jc w:val="center"/>
              <w:rPr>
                <w:sz w:val="11"/>
              </w:rPr>
            </w:pPr>
            <w:r>
              <w:rPr>
                <w:w w:val="98"/>
                <w:sz w:val="11"/>
              </w:rPr>
              <w:t>Y</w:t>
            </w:r>
          </w:p>
        </w:tc>
        <w:tc>
          <w:tcPr>
            <w:tcW w:w="706" w:type="dxa"/>
            <w:tcBorders>
              <w:top w:val="single" w:sz="2" w:space="0" w:color="000000"/>
              <w:bottom w:val="single" w:sz="2" w:space="0" w:color="000000"/>
            </w:tcBorders>
          </w:tcPr>
          <w:p w14:paraId="49A9E332" w14:textId="77777777" w:rsidR="00EA4CF1" w:rsidRDefault="00A54946">
            <w:pPr>
              <w:pStyle w:val="TableParagraph"/>
              <w:spacing w:line="110" w:lineRule="exact"/>
              <w:ind w:left="16"/>
              <w:rPr>
                <w:sz w:val="11"/>
              </w:rPr>
            </w:pPr>
            <w:r>
              <w:rPr>
                <w:sz w:val="11"/>
              </w:rPr>
              <w:t>PASSED</w:t>
            </w:r>
          </w:p>
        </w:tc>
      </w:tr>
      <w:tr w:rsidR="00EA4CF1" w14:paraId="22EC32C8" w14:textId="77777777">
        <w:trPr>
          <w:trHeight w:val="261"/>
        </w:trPr>
        <w:tc>
          <w:tcPr>
            <w:tcW w:w="478" w:type="dxa"/>
            <w:tcBorders>
              <w:top w:val="single" w:sz="2" w:space="0" w:color="000000"/>
              <w:bottom w:val="single" w:sz="2" w:space="0" w:color="000000"/>
            </w:tcBorders>
          </w:tcPr>
          <w:p w14:paraId="185E1550" w14:textId="77777777" w:rsidR="00EA4CF1" w:rsidRDefault="00A54946">
            <w:pPr>
              <w:pStyle w:val="TableParagraph"/>
              <w:spacing w:line="119" w:lineRule="exact"/>
              <w:ind w:left="26"/>
              <w:rPr>
                <w:sz w:val="11"/>
              </w:rPr>
            </w:pPr>
            <w:r>
              <w:rPr>
                <w:sz w:val="11"/>
              </w:rPr>
              <w:t>55-17</w:t>
            </w:r>
          </w:p>
        </w:tc>
        <w:tc>
          <w:tcPr>
            <w:tcW w:w="870" w:type="dxa"/>
            <w:tcBorders>
              <w:top w:val="single" w:sz="2" w:space="0" w:color="000000"/>
              <w:bottom w:val="single" w:sz="2" w:space="0" w:color="000000"/>
            </w:tcBorders>
          </w:tcPr>
          <w:p w14:paraId="6C644F4A" w14:textId="77777777" w:rsidR="00EA4CF1" w:rsidRDefault="00A54946">
            <w:pPr>
              <w:pStyle w:val="TableParagraph"/>
              <w:spacing w:line="119" w:lineRule="exact"/>
              <w:ind w:left="25"/>
              <w:rPr>
                <w:sz w:val="11"/>
              </w:rPr>
            </w:pPr>
            <w:r>
              <w:rPr>
                <w:sz w:val="11"/>
              </w:rPr>
              <w:t>Aug21, 17</w:t>
            </w:r>
          </w:p>
        </w:tc>
        <w:tc>
          <w:tcPr>
            <w:tcW w:w="1729" w:type="dxa"/>
            <w:tcBorders>
              <w:top w:val="single" w:sz="2" w:space="0" w:color="000000"/>
              <w:bottom w:val="single" w:sz="2" w:space="0" w:color="000000"/>
            </w:tcBorders>
          </w:tcPr>
          <w:p w14:paraId="5F42B0AF" w14:textId="77777777" w:rsidR="00EA4CF1" w:rsidRDefault="00A54946">
            <w:pPr>
              <w:pStyle w:val="TableParagraph"/>
              <w:spacing w:line="121" w:lineRule="exact"/>
              <w:ind w:left="25"/>
              <w:rPr>
                <w:sz w:val="11"/>
              </w:rPr>
            </w:pPr>
            <w:r>
              <w:rPr>
                <w:sz w:val="11"/>
              </w:rPr>
              <w:t>Brunet</w:t>
            </w:r>
          </w:p>
        </w:tc>
        <w:tc>
          <w:tcPr>
            <w:tcW w:w="1629" w:type="dxa"/>
            <w:tcBorders>
              <w:top w:val="single" w:sz="2" w:space="0" w:color="000000"/>
              <w:bottom w:val="single" w:sz="2" w:space="0" w:color="000000"/>
            </w:tcBorders>
          </w:tcPr>
          <w:p w14:paraId="1C810B82" w14:textId="77777777" w:rsidR="00EA4CF1" w:rsidRDefault="00A54946">
            <w:pPr>
              <w:pStyle w:val="TableParagraph"/>
              <w:spacing w:line="121" w:lineRule="exact"/>
              <w:ind w:left="23"/>
              <w:rPr>
                <w:sz w:val="11"/>
              </w:rPr>
            </w:pPr>
            <w:r>
              <w:rPr>
                <w:sz w:val="11"/>
              </w:rPr>
              <w:t>9202 Oriole Dr</w:t>
            </w:r>
          </w:p>
        </w:tc>
        <w:tc>
          <w:tcPr>
            <w:tcW w:w="827" w:type="dxa"/>
            <w:tcBorders>
              <w:top w:val="single" w:sz="2" w:space="0" w:color="000000"/>
              <w:bottom w:val="single" w:sz="2" w:space="0" w:color="000000"/>
            </w:tcBorders>
          </w:tcPr>
          <w:p w14:paraId="1DA33D37" w14:textId="77777777" w:rsidR="00EA4CF1" w:rsidRDefault="00A54946">
            <w:pPr>
              <w:pStyle w:val="TableParagraph"/>
              <w:spacing w:line="119" w:lineRule="exact"/>
              <w:ind w:left="22"/>
              <w:rPr>
                <w:sz w:val="11"/>
              </w:rPr>
            </w:pPr>
            <w:r>
              <w:rPr>
                <w:sz w:val="11"/>
              </w:rPr>
              <w:t>A1</w:t>
            </w:r>
          </w:p>
        </w:tc>
        <w:tc>
          <w:tcPr>
            <w:tcW w:w="971" w:type="dxa"/>
            <w:tcBorders>
              <w:top w:val="single" w:sz="2" w:space="0" w:color="000000"/>
              <w:bottom w:val="single" w:sz="2" w:space="0" w:color="000000"/>
            </w:tcBorders>
          </w:tcPr>
          <w:p w14:paraId="1A70294B" w14:textId="77777777" w:rsidR="00EA4CF1" w:rsidRDefault="00A54946">
            <w:pPr>
              <w:pStyle w:val="TableParagraph"/>
              <w:spacing w:line="119" w:lineRule="exact"/>
              <w:ind w:left="21"/>
              <w:rPr>
                <w:sz w:val="11"/>
              </w:rPr>
            </w:pPr>
            <w:r>
              <w:rPr>
                <w:sz w:val="11"/>
              </w:rPr>
              <w:t>A1-9-T</w:t>
            </w:r>
          </w:p>
        </w:tc>
        <w:tc>
          <w:tcPr>
            <w:tcW w:w="820" w:type="dxa"/>
            <w:tcBorders>
              <w:top w:val="single" w:sz="2" w:space="0" w:color="000000"/>
              <w:bottom w:val="single" w:sz="2" w:space="0" w:color="000000"/>
            </w:tcBorders>
          </w:tcPr>
          <w:p w14:paraId="5BECF291"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2C229A17" w14:textId="77777777" w:rsidR="00EA4CF1" w:rsidRDefault="00A54946">
            <w:pPr>
              <w:pStyle w:val="TableParagraph"/>
              <w:spacing w:line="119" w:lineRule="exact"/>
              <w:ind w:left="18"/>
              <w:rPr>
                <w:sz w:val="11"/>
              </w:rPr>
            </w:pPr>
            <w:r>
              <w:rPr>
                <w:sz w:val="11"/>
              </w:rPr>
              <w:t>Sch A - Map 20</w:t>
            </w:r>
          </w:p>
        </w:tc>
        <w:tc>
          <w:tcPr>
            <w:tcW w:w="2488" w:type="dxa"/>
            <w:tcBorders>
              <w:top w:val="single" w:sz="2" w:space="0" w:color="000000"/>
              <w:bottom w:val="single" w:sz="2" w:space="0" w:color="000000"/>
            </w:tcBorders>
          </w:tcPr>
          <w:p w14:paraId="467E3008" w14:textId="77777777" w:rsidR="00EA4CF1" w:rsidRDefault="00A54946">
            <w:pPr>
              <w:pStyle w:val="TableParagraph"/>
              <w:spacing w:line="121" w:lineRule="exact"/>
              <w:ind w:left="17"/>
              <w:rPr>
                <w:sz w:val="11"/>
              </w:rPr>
            </w:pPr>
            <w:r>
              <w:rPr>
                <w:sz w:val="11"/>
              </w:rPr>
              <w:t>permit two dwellings on the subject lands for a</w:t>
            </w:r>
          </w:p>
          <w:p w14:paraId="72058E47" w14:textId="77777777" w:rsidR="00EA4CF1" w:rsidRDefault="00A54946">
            <w:pPr>
              <w:pStyle w:val="TableParagraph"/>
              <w:spacing w:before="8" w:line="112" w:lineRule="exact"/>
              <w:ind w:left="17"/>
              <w:rPr>
                <w:sz w:val="11"/>
              </w:rPr>
            </w:pPr>
            <w:r>
              <w:rPr>
                <w:sz w:val="11"/>
              </w:rPr>
              <w:t>temporary period of time</w:t>
            </w:r>
          </w:p>
        </w:tc>
        <w:tc>
          <w:tcPr>
            <w:tcW w:w="920" w:type="dxa"/>
            <w:tcBorders>
              <w:top w:val="single" w:sz="2" w:space="0" w:color="000000"/>
              <w:bottom w:val="single" w:sz="2" w:space="0" w:color="000000"/>
            </w:tcBorders>
          </w:tcPr>
          <w:p w14:paraId="5A301ECC"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031A4C42" w14:textId="77777777" w:rsidR="00EA4CF1" w:rsidRDefault="00A54946">
            <w:pPr>
              <w:pStyle w:val="TableParagraph"/>
              <w:spacing w:line="119" w:lineRule="exact"/>
              <w:ind w:left="16"/>
              <w:rPr>
                <w:sz w:val="11"/>
              </w:rPr>
            </w:pPr>
            <w:r>
              <w:rPr>
                <w:sz w:val="11"/>
              </w:rPr>
              <w:t>PASSED</w:t>
            </w:r>
          </w:p>
        </w:tc>
      </w:tr>
      <w:tr w:rsidR="00EA4CF1" w14:paraId="44B072CE" w14:textId="77777777">
        <w:trPr>
          <w:trHeight w:val="129"/>
        </w:trPr>
        <w:tc>
          <w:tcPr>
            <w:tcW w:w="478" w:type="dxa"/>
            <w:tcBorders>
              <w:top w:val="single" w:sz="2" w:space="0" w:color="000000"/>
              <w:bottom w:val="single" w:sz="2" w:space="0" w:color="000000"/>
            </w:tcBorders>
          </w:tcPr>
          <w:p w14:paraId="5A64DBFA" w14:textId="77777777" w:rsidR="00EA4CF1" w:rsidRDefault="00A54946">
            <w:pPr>
              <w:pStyle w:val="TableParagraph"/>
              <w:spacing w:line="109" w:lineRule="exact"/>
              <w:ind w:left="26"/>
              <w:rPr>
                <w:sz w:val="11"/>
              </w:rPr>
            </w:pPr>
            <w:r>
              <w:rPr>
                <w:sz w:val="11"/>
              </w:rPr>
              <w:t>56-17</w:t>
            </w:r>
          </w:p>
        </w:tc>
        <w:tc>
          <w:tcPr>
            <w:tcW w:w="870" w:type="dxa"/>
            <w:tcBorders>
              <w:top w:val="single" w:sz="2" w:space="0" w:color="000000"/>
              <w:bottom w:val="single" w:sz="2" w:space="0" w:color="000000"/>
            </w:tcBorders>
          </w:tcPr>
          <w:p w14:paraId="6A57F4F0" w14:textId="77777777" w:rsidR="00EA4CF1" w:rsidRDefault="00A54946">
            <w:pPr>
              <w:pStyle w:val="TableParagraph"/>
              <w:spacing w:line="109" w:lineRule="exact"/>
              <w:ind w:left="25"/>
              <w:rPr>
                <w:sz w:val="11"/>
              </w:rPr>
            </w:pPr>
            <w:r>
              <w:rPr>
                <w:sz w:val="11"/>
              </w:rPr>
              <w:t>Aug 21, 17</w:t>
            </w:r>
          </w:p>
        </w:tc>
        <w:tc>
          <w:tcPr>
            <w:tcW w:w="1729" w:type="dxa"/>
            <w:tcBorders>
              <w:top w:val="single" w:sz="2" w:space="0" w:color="000000"/>
              <w:bottom w:val="single" w:sz="2" w:space="0" w:color="000000"/>
            </w:tcBorders>
          </w:tcPr>
          <w:p w14:paraId="4B5C8356" w14:textId="77777777" w:rsidR="00EA4CF1" w:rsidRDefault="00A54946">
            <w:pPr>
              <w:pStyle w:val="TableParagraph"/>
              <w:spacing w:line="109" w:lineRule="exact"/>
              <w:ind w:left="25"/>
              <w:rPr>
                <w:sz w:val="11"/>
              </w:rPr>
            </w:pPr>
            <w:r>
              <w:rPr>
                <w:sz w:val="11"/>
              </w:rPr>
              <w:t>Bruinik</w:t>
            </w:r>
          </w:p>
        </w:tc>
        <w:tc>
          <w:tcPr>
            <w:tcW w:w="1629" w:type="dxa"/>
            <w:tcBorders>
              <w:top w:val="single" w:sz="2" w:space="0" w:color="000000"/>
              <w:bottom w:val="single" w:sz="2" w:space="0" w:color="000000"/>
            </w:tcBorders>
          </w:tcPr>
          <w:p w14:paraId="37276684" w14:textId="77777777" w:rsidR="00EA4CF1" w:rsidRDefault="00A54946">
            <w:pPr>
              <w:pStyle w:val="TableParagraph"/>
              <w:spacing w:line="109" w:lineRule="exact"/>
              <w:ind w:left="23"/>
              <w:rPr>
                <w:sz w:val="11"/>
              </w:rPr>
            </w:pPr>
            <w:r>
              <w:rPr>
                <w:sz w:val="11"/>
              </w:rPr>
              <w:t>8696 Glendon Dr</w:t>
            </w:r>
          </w:p>
        </w:tc>
        <w:tc>
          <w:tcPr>
            <w:tcW w:w="827" w:type="dxa"/>
            <w:tcBorders>
              <w:top w:val="single" w:sz="2" w:space="0" w:color="000000"/>
              <w:bottom w:val="single" w:sz="2" w:space="0" w:color="000000"/>
            </w:tcBorders>
          </w:tcPr>
          <w:p w14:paraId="7D949B7C" w14:textId="77777777" w:rsidR="00EA4CF1" w:rsidRDefault="00A54946">
            <w:pPr>
              <w:pStyle w:val="TableParagraph"/>
              <w:spacing w:line="109" w:lineRule="exact"/>
              <w:ind w:left="22"/>
              <w:rPr>
                <w:sz w:val="11"/>
              </w:rPr>
            </w:pPr>
            <w:r>
              <w:rPr>
                <w:sz w:val="11"/>
              </w:rPr>
              <w:t>R3</w:t>
            </w:r>
          </w:p>
        </w:tc>
        <w:tc>
          <w:tcPr>
            <w:tcW w:w="971" w:type="dxa"/>
            <w:tcBorders>
              <w:top w:val="single" w:sz="2" w:space="0" w:color="000000"/>
              <w:bottom w:val="single" w:sz="2" w:space="0" w:color="000000"/>
            </w:tcBorders>
          </w:tcPr>
          <w:p w14:paraId="491DD377" w14:textId="77777777" w:rsidR="00EA4CF1" w:rsidRDefault="00A54946">
            <w:pPr>
              <w:pStyle w:val="TableParagraph"/>
              <w:spacing w:line="109" w:lineRule="exact"/>
              <w:ind w:left="21"/>
              <w:rPr>
                <w:sz w:val="11"/>
              </w:rPr>
            </w:pPr>
            <w:r>
              <w:rPr>
                <w:sz w:val="11"/>
              </w:rPr>
              <w:t>R2-11</w:t>
            </w:r>
          </w:p>
        </w:tc>
        <w:tc>
          <w:tcPr>
            <w:tcW w:w="820" w:type="dxa"/>
            <w:tcBorders>
              <w:top w:val="single" w:sz="2" w:space="0" w:color="000000"/>
              <w:bottom w:val="single" w:sz="2" w:space="0" w:color="000000"/>
            </w:tcBorders>
          </w:tcPr>
          <w:p w14:paraId="184659F8"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5DF63B7C" w14:textId="77777777" w:rsidR="00EA4CF1" w:rsidRDefault="00A54946">
            <w:pPr>
              <w:pStyle w:val="TableParagraph"/>
              <w:spacing w:line="109" w:lineRule="exact"/>
              <w:ind w:left="18"/>
              <w:rPr>
                <w:sz w:val="11"/>
              </w:rPr>
            </w:pPr>
            <w:r>
              <w:rPr>
                <w:sz w:val="11"/>
              </w:rPr>
              <w:t>Sch C - Map 4</w:t>
            </w:r>
          </w:p>
        </w:tc>
        <w:tc>
          <w:tcPr>
            <w:tcW w:w="2488" w:type="dxa"/>
            <w:tcBorders>
              <w:top w:val="single" w:sz="2" w:space="0" w:color="000000"/>
              <w:bottom w:val="single" w:sz="2" w:space="0" w:color="000000"/>
            </w:tcBorders>
          </w:tcPr>
          <w:p w14:paraId="4A54ED52" w14:textId="77777777" w:rsidR="00EA4CF1" w:rsidRDefault="00A54946">
            <w:pPr>
              <w:pStyle w:val="TableParagraph"/>
              <w:spacing w:line="109" w:lineRule="exact"/>
              <w:ind w:left="17"/>
              <w:rPr>
                <w:sz w:val="11"/>
              </w:rPr>
            </w:pPr>
            <w:r>
              <w:rPr>
                <w:sz w:val="11"/>
              </w:rPr>
              <w:t>rezoned to facilitate residential development</w:t>
            </w:r>
          </w:p>
        </w:tc>
        <w:tc>
          <w:tcPr>
            <w:tcW w:w="920" w:type="dxa"/>
            <w:tcBorders>
              <w:top w:val="single" w:sz="2" w:space="0" w:color="000000"/>
              <w:bottom w:val="single" w:sz="2" w:space="0" w:color="000000"/>
            </w:tcBorders>
          </w:tcPr>
          <w:p w14:paraId="3721447F"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124D9096" w14:textId="77777777" w:rsidR="00EA4CF1" w:rsidRDefault="00A54946">
            <w:pPr>
              <w:pStyle w:val="TableParagraph"/>
              <w:spacing w:line="109" w:lineRule="exact"/>
              <w:ind w:left="16"/>
              <w:rPr>
                <w:sz w:val="11"/>
              </w:rPr>
            </w:pPr>
            <w:r>
              <w:rPr>
                <w:sz w:val="11"/>
              </w:rPr>
              <w:t>PASSED</w:t>
            </w:r>
          </w:p>
        </w:tc>
      </w:tr>
      <w:tr w:rsidR="00EA4CF1" w14:paraId="521E1D2F" w14:textId="77777777">
        <w:trPr>
          <w:trHeight w:val="527"/>
        </w:trPr>
        <w:tc>
          <w:tcPr>
            <w:tcW w:w="478" w:type="dxa"/>
            <w:tcBorders>
              <w:top w:val="single" w:sz="2" w:space="0" w:color="000000"/>
              <w:bottom w:val="single" w:sz="2" w:space="0" w:color="000000"/>
            </w:tcBorders>
          </w:tcPr>
          <w:p w14:paraId="40311809" w14:textId="77777777" w:rsidR="00EA4CF1" w:rsidRDefault="00A54946">
            <w:pPr>
              <w:pStyle w:val="TableParagraph"/>
              <w:spacing w:line="119" w:lineRule="exact"/>
              <w:ind w:left="26"/>
              <w:rPr>
                <w:sz w:val="11"/>
              </w:rPr>
            </w:pPr>
            <w:r>
              <w:rPr>
                <w:sz w:val="11"/>
              </w:rPr>
              <w:t>57-17</w:t>
            </w:r>
          </w:p>
        </w:tc>
        <w:tc>
          <w:tcPr>
            <w:tcW w:w="870" w:type="dxa"/>
            <w:tcBorders>
              <w:top w:val="single" w:sz="2" w:space="0" w:color="000000"/>
              <w:bottom w:val="single" w:sz="2" w:space="0" w:color="000000"/>
            </w:tcBorders>
          </w:tcPr>
          <w:p w14:paraId="3673EAE2" w14:textId="77777777" w:rsidR="00EA4CF1" w:rsidRDefault="00A54946">
            <w:pPr>
              <w:pStyle w:val="TableParagraph"/>
              <w:spacing w:line="119" w:lineRule="exact"/>
              <w:ind w:left="25"/>
              <w:rPr>
                <w:sz w:val="11"/>
              </w:rPr>
            </w:pPr>
            <w:r>
              <w:rPr>
                <w:sz w:val="11"/>
              </w:rPr>
              <w:t>Aug 21, 17</w:t>
            </w:r>
          </w:p>
        </w:tc>
        <w:tc>
          <w:tcPr>
            <w:tcW w:w="1729" w:type="dxa"/>
            <w:tcBorders>
              <w:top w:val="single" w:sz="2" w:space="0" w:color="000000"/>
              <w:bottom w:val="single" w:sz="2" w:space="0" w:color="000000"/>
            </w:tcBorders>
          </w:tcPr>
          <w:p w14:paraId="1806C33C" w14:textId="77777777" w:rsidR="00EA4CF1" w:rsidRDefault="00A54946">
            <w:pPr>
              <w:pStyle w:val="TableParagraph"/>
              <w:spacing w:line="121" w:lineRule="exact"/>
              <w:ind w:left="25"/>
              <w:rPr>
                <w:sz w:val="11"/>
              </w:rPr>
            </w:pPr>
            <w:r>
              <w:rPr>
                <w:sz w:val="11"/>
              </w:rPr>
              <w:t>Ruby</w:t>
            </w:r>
          </w:p>
        </w:tc>
        <w:tc>
          <w:tcPr>
            <w:tcW w:w="1629" w:type="dxa"/>
            <w:tcBorders>
              <w:top w:val="single" w:sz="2" w:space="0" w:color="000000"/>
              <w:bottom w:val="single" w:sz="2" w:space="0" w:color="000000"/>
            </w:tcBorders>
          </w:tcPr>
          <w:p w14:paraId="567C942F" w14:textId="77777777" w:rsidR="00EA4CF1" w:rsidRDefault="00A54946">
            <w:pPr>
              <w:pStyle w:val="TableParagraph"/>
              <w:spacing w:line="121" w:lineRule="exact"/>
              <w:ind w:left="23"/>
              <w:rPr>
                <w:sz w:val="11"/>
              </w:rPr>
            </w:pPr>
            <w:r>
              <w:rPr>
                <w:sz w:val="11"/>
              </w:rPr>
              <w:t>9204 Glengyle Dr</w:t>
            </w:r>
          </w:p>
        </w:tc>
        <w:tc>
          <w:tcPr>
            <w:tcW w:w="827" w:type="dxa"/>
            <w:tcBorders>
              <w:top w:val="single" w:sz="2" w:space="0" w:color="000000"/>
              <w:bottom w:val="single" w:sz="2" w:space="0" w:color="000000"/>
            </w:tcBorders>
          </w:tcPr>
          <w:p w14:paraId="044DC28B" w14:textId="77777777" w:rsidR="00EA4CF1" w:rsidRDefault="00A54946">
            <w:pPr>
              <w:pStyle w:val="TableParagraph"/>
              <w:spacing w:line="119" w:lineRule="exact"/>
              <w:ind w:left="22"/>
              <w:rPr>
                <w:sz w:val="11"/>
              </w:rPr>
            </w:pPr>
            <w:r>
              <w:rPr>
                <w:sz w:val="11"/>
              </w:rPr>
              <w:t>A1-5-H</w:t>
            </w:r>
          </w:p>
        </w:tc>
        <w:tc>
          <w:tcPr>
            <w:tcW w:w="971" w:type="dxa"/>
            <w:tcBorders>
              <w:top w:val="single" w:sz="2" w:space="0" w:color="000000"/>
              <w:bottom w:val="single" w:sz="2" w:space="0" w:color="000000"/>
            </w:tcBorders>
          </w:tcPr>
          <w:p w14:paraId="362CFE73" w14:textId="77777777" w:rsidR="00EA4CF1" w:rsidRDefault="00EA4CF1">
            <w:pPr>
              <w:pStyle w:val="TableParagraph"/>
              <w:rPr>
                <w:rFonts w:ascii="Times New Roman"/>
                <w:sz w:val="10"/>
              </w:rPr>
            </w:pPr>
          </w:p>
        </w:tc>
        <w:tc>
          <w:tcPr>
            <w:tcW w:w="820" w:type="dxa"/>
            <w:tcBorders>
              <w:top w:val="single" w:sz="2" w:space="0" w:color="000000"/>
              <w:bottom w:val="single" w:sz="2" w:space="0" w:color="000000"/>
            </w:tcBorders>
          </w:tcPr>
          <w:p w14:paraId="772A6534" w14:textId="77777777" w:rsidR="00EA4CF1" w:rsidRDefault="00A54946">
            <w:pPr>
              <w:pStyle w:val="TableParagraph"/>
              <w:spacing w:line="119" w:lineRule="exact"/>
              <w:ind w:left="19"/>
              <w:rPr>
                <w:sz w:val="11"/>
              </w:rPr>
            </w:pPr>
            <w:r>
              <w:rPr>
                <w:sz w:val="11"/>
              </w:rPr>
              <w:t>18.5.5</w:t>
            </w:r>
          </w:p>
        </w:tc>
        <w:tc>
          <w:tcPr>
            <w:tcW w:w="980" w:type="dxa"/>
            <w:tcBorders>
              <w:top w:val="single" w:sz="2" w:space="0" w:color="000000"/>
              <w:bottom w:val="single" w:sz="2" w:space="0" w:color="000000"/>
            </w:tcBorders>
          </w:tcPr>
          <w:p w14:paraId="30797D85" w14:textId="77777777" w:rsidR="00EA4CF1" w:rsidRDefault="00A54946">
            <w:pPr>
              <w:pStyle w:val="TableParagraph"/>
              <w:spacing w:line="119" w:lineRule="exact"/>
              <w:ind w:left="18"/>
              <w:rPr>
                <w:sz w:val="11"/>
              </w:rPr>
            </w:pPr>
            <w:r>
              <w:rPr>
                <w:sz w:val="11"/>
              </w:rPr>
              <w:t>Sch A - Map 6</w:t>
            </w:r>
          </w:p>
        </w:tc>
        <w:tc>
          <w:tcPr>
            <w:tcW w:w="2488" w:type="dxa"/>
            <w:tcBorders>
              <w:top w:val="single" w:sz="2" w:space="0" w:color="000000"/>
              <w:bottom w:val="single" w:sz="2" w:space="0" w:color="000000"/>
            </w:tcBorders>
          </w:tcPr>
          <w:p w14:paraId="3FD11415" w14:textId="77777777" w:rsidR="00EA4CF1" w:rsidRDefault="00A54946">
            <w:pPr>
              <w:pStyle w:val="TableParagraph"/>
              <w:spacing w:line="254" w:lineRule="auto"/>
              <w:ind w:left="17"/>
              <w:rPr>
                <w:sz w:val="11"/>
              </w:rPr>
            </w:pPr>
            <w:r>
              <w:rPr>
                <w:sz w:val="11"/>
              </w:rPr>
              <w:t>to permit, as an additional permitted use, a commercial motor vehicle inspection station accessory to a permitted agricultural industrial</w:t>
            </w:r>
          </w:p>
          <w:p w14:paraId="52FC4F61" w14:textId="77777777" w:rsidR="00EA4CF1" w:rsidRDefault="00A54946">
            <w:pPr>
              <w:pStyle w:val="TableParagraph"/>
              <w:spacing w:line="110" w:lineRule="exact"/>
              <w:ind w:left="17"/>
              <w:rPr>
                <w:sz w:val="11"/>
              </w:rPr>
            </w:pPr>
            <w:r>
              <w:rPr>
                <w:sz w:val="11"/>
              </w:rPr>
              <w:t>establishment</w:t>
            </w:r>
          </w:p>
        </w:tc>
        <w:tc>
          <w:tcPr>
            <w:tcW w:w="920" w:type="dxa"/>
            <w:tcBorders>
              <w:top w:val="single" w:sz="2" w:space="0" w:color="000000"/>
              <w:bottom w:val="single" w:sz="2" w:space="0" w:color="000000"/>
            </w:tcBorders>
          </w:tcPr>
          <w:p w14:paraId="347E2FB4"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67F8E2B5" w14:textId="77777777" w:rsidR="00EA4CF1" w:rsidRDefault="00A54946">
            <w:pPr>
              <w:pStyle w:val="TableParagraph"/>
              <w:spacing w:line="119" w:lineRule="exact"/>
              <w:ind w:left="16"/>
              <w:rPr>
                <w:sz w:val="11"/>
              </w:rPr>
            </w:pPr>
            <w:r>
              <w:rPr>
                <w:sz w:val="11"/>
              </w:rPr>
              <w:t>PASSED</w:t>
            </w:r>
          </w:p>
        </w:tc>
      </w:tr>
      <w:tr w:rsidR="00EA4CF1" w14:paraId="574F6F1C" w14:textId="77777777">
        <w:trPr>
          <w:trHeight w:val="395"/>
        </w:trPr>
        <w:tc>
          <w:tcPr>
            <w:tcW w:w="478" w:type="dxa"/>
            <w:tcBorders>
              <w:top w:val="single" w:sz="2" w:space="0" w:color="000000"/>
              <w:bottom w:val="single" w:sz="2" w:space="0" w:color="000000"/>
            </w:tcBorders>
          </w:tcPr>
          <w:p w14:paraId="68526F56" w14:textId="77777777" w:rsidR="00EA4CF1" w:rsidRDefault="00A54946">
            <w:pPr>
              <w:pStyle w:val="TableParagraph"/>
              <w:spacing w:line="119" w:lineRule="exact"/>
              <w:ind w:left="26"/>
              <w:rPr>
                <w:sz w:val="11"/>
              </w:rPr>
            </w:pPr>
            <w:r>
              <w:rPr>
                <w:sz w:val="11"/>
              </w:rPr>
              <w:t>60-17</w:t>
            </w:r>
          </w:p>
        </w:tc>
        <w:tc>
          <w:tcPr>
            <w:tcW w:w="870" w:type="dxa"/>
            <w:tcBorders>
              <w:top w:val="single" w:sz="2" w:space="0" w:color="000000"/>
              <w:bottom w:val="single" w:sz="2" w:space="0" w:color="000000"/>
            </w:tcBorders>
          </w:tcPr>
          <w:p w14:paraId="3D861939" w14:textId="77777777" w:rsidR="00EA4CF1" w:rsidRDefault="00A54946">
            <w:pPr>
              <w:pStyle w:val="TableParagraph"/>
              <w:spacing w:line="119" w:lineRule="exact"/>
              <w:ind w:left="25"/>
              <w:rPr>
                <w:sz w:val="11"/>
              </w:rPr>
            </w:pPr>
            <w:r>
              <w:rPr>
                <w:sz w:val="11"/>
              </w:rPr>
              <w:t>Sept 18, 17</w:t>
            </w:r>
          </w:p>
        </w:tc>
        <w:tc>
          <w:tcPr>
            <w:tcW w:w="1729" w:type="dxa"/>
            <w:tcBorders>
              <w:top w:val="single" w:sz="2" w:space="0" w:color="000000"/>
              <w:bottom w:val="single" w:sz="2" w:space="0" w:color="000000"/>
            </w:tcBorders>
          </w:tcPr>
          <w:p w14:paraId="5C827786" w14:textId="77777777" w:rsidR="00EA4CF1" w:rsidRDefault="00A54946">
            <w:pPr>
              <w:pStyle w:val="TableParagraph"/>
              <w:spacing w:line="121" w:lineRule="exact"/>
              <w:ind w:left="25"/>
              <w:rPr>
                <w:sz w:val="11"/>
              </w:rPr>
            </w:pPr>
            <w:r>
              <w:rPr>
                <w:sz w:val="11"/>
              </w:rPr>
              <w:t>DTL</w:t>
            </w:r>
          </w:p>
        </w:tc>
        <w:tc>
          <w:tcPr>
            <w:tcW w:w="1629" w:type="dxa"/>
            <w:tcBorders>
              <w:top w:val="single" w:sz="2" w:space="0" w:color="000000"/>
              <w:bottom w:val="single" w:sz="2" w:space="0" w:color="000000"/>
            </w:tcBorders>
          </w:tcPr>
          <w:p w14:paraId="14302507" w14:textId="77777777" w:rsidR="00EA4CF1" w:rsidRDefault="00A54946">
            <w:pPr>
              <w:pStyle w:val="TableParagraph"/>
              <w:spacing w:line="121" w:lineRule="exact"/>
              <w:ind w:left="23"/>
              <w:rPr>
                <w:sz w:val="11"/>
              </w:rPr>
            </w:pPr>
            <w:r>
              <w:rPr>
                <w:sz w:val="11"/>
              </w:rPr>
              <w:t>Part Lot 23 Concession 2 SER,</w:t>
            </w:r>
          </w:p>
          <w:p w14:paraId="16092CC0" w14:textId="77777777" w:rsidR="00EA4CF1" w:rsidRDefault="00A54946">
            <w:pPr>
              <w:pStyle w:val="TableParagraph"/>
              <w:spacing w:before="8"/>
              <w:ind w:left="23" w:right="-15"/>
              <w:rPr>
                <w:sz w:val="11"/>
              </w:rPr>
            </w:pPr>
            <w:r>
              <w:rPr>
                <w:sz w:val="11"/>
              </w:rPr>
              <w:t>Lots</w:t>
            </w:r>
            <w:r>
              <w:rPr>
                <w:spacing w:val="-5"/>
                <w:sz w:val="11"/>
              </w:rPr>
              <w:t xml:space="preserve"> </w:t>
            </w:r>
            <w:r>
              <w:rPr>
                <w:sz w:val="11"/>
              </w:rPr>
              <w:t>1-50,</w:t>
            </w:r>
            <w:r>
              <w:rPr>
                <w:spacing w:val="-4"/>
                <w:sz w:val="11"/>
              </w:rPr>
              <w:t xml:space="preserve"> </w:t>
            </w:r>
            <w:r>
              <w:rPr>
                <w:sz w:val="11"/>
              </w:rPr>
              <w:t>and</w:t>
            </w:r>
            <w:r>
              <w:rPr>
                <w:spacing w:val="-5"/>
                <w:sz w:val="11"/>
              </w:rPr>
              <w:t xml:space="preserve"> </w:t>
            </w:r>
            <w:r>
              <w:rPr>
                <w:sz w:val="11"/>
              </w:rPr>
              <w:t>Block</w:t>
            </w:r>
            <w:r>
              <w:rPr>
                <w:spacing w:val="-6"/>
                <w:sz w:val="11"/>
              </w:rPr>
              <w:t xml:space="preserve"> </w:t>
            </w:r>
            <w:r>
              <w:rPr>
                <w:sz w:val="11"/>
              </w:rPr>
              <w:t>51-52,</w:t>
            </w:r>
            <w:r>
              <w:rPr>
                <w:spacing w:val="-5"/>
                <w:sz w:val="11"/>
              </w:rPr>
              <w:t xml:space="preserve"> </w:t>
            </w:r>
            <w:r>
              <w:rPr>
                <w:sz w:val="11"/>
              </w:rPr>
              <w:t>33M-</w:t>
            </w:r>
          </w:p>
          <w:p w14:paraId="790685DB" w14:textId="77777777" w:rsidR="00EA4CF1" w:rsidRDefault="00A54946">
            <w:pPr>
              <w:pStyle w:val="TableParagraph"/>
              <w:spacing w:before="8" w:line="112" w:lineRule="exact"/>
              <w:ind w:left="23"/>
              <w:rPr>
                <w:sz w:val="11"/>
              </w:rPr>
            </w:pPr>
            <w:r>
              <w:rPr>
                <w:sz w:val="11"/>
              </w:rPr>
              <w:t>708</w:t>
            </w:r>
          </w:p>
        </w:tc>
        <w:tc>
          <w:tcPr>
            <w:tcW w:w="827" w:type="dxa"/>
            <w:tcBorders>
              <w:top w:val="single" w:sz="2" w:space="0" w:color="000000"/>
              <w:bottom w:val="single" w:sz="2" w:space="0" w:color="000000"/>
            </w:tcBorders>
          </w:tcPr>
          <w:p w14:paraId="0A4A2709" w14:textId="77777777" w:rsidR="00EA4CF1" w:rsidRDefault="00A54946">
            <w:pPr>
              <w:pStyle w:val="TableParagraph"/>
              <w:spacing w:line="119" w:lineRule="exact"/>
              <w:ind w:left="22"/>
              <w:rPr>
                <w:sz w:val="11"/>
              </w:rPr>
            </w:pPr>
            <w:r>
              <w:rPr>
                <w:sz w:val="11"/>
              </w:rPr>
              <w:t>R1</w:t>
            </w:r>
          </w:p>
        </w:tc>
        <w:tc>
          <w:tcPr>
            <w:tcW w:w="971" w:type="dxa"/>
            <w:tcBorders>
              <w:top w:val="single" w:sz="2" w:space="0" w:color="000000"/>
              <w:bottom w:val="single" w:sz="2" w:space="0" w:color="000000"/>
            </w:tcBorders>
          </w:tcPr>
          <w:p w14:paraId="59C83D24" w14:textId="77777777" w:rsidR="00EA4CF1" w:rsidRDefault="00A54946">
            <w:pPr>
              <w:pStyle w:val="TableParagraph"/>
              <w:spacing w:line="119" w:lineRule="exact"/>
              <w:ind w:left="21"/>
              <w:rPr>
                <w:sz w:val="11"/>
              </w:rPr>
            </w:pPr>
            <w:r>
              <w:rPr>
                <w:sz w:val="11"/>
              </w:rPr>
              <w:t>R1-11, OS, EP</w:t>
            </w:r>
          </w:p>
        </w:tc>
        <w:tc>
          <w:tcPr>
            <w:tcW w:w="820" w:type="dxa"/>
            <w:tcBorders>
              <w:top w:val="single" w:sz="2" w:space="0" w:color="000000"/>
              <w:bottom w:val="single" w:sz="2" w:space="0" w:color="000000"/>
            </w:tcBorders>
          </w:tcPr>
          <w:p w14:paraId="71DE62BF"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7B7F1CF7" w14:textId="77777777" w:rsidR="00EA4CF1" w:rsidRDefault="00A54946">
            <w:pPr>
              <w:pStyle w:val="TableParagraph"/>
              <w:spacing w:line="119" w:lineRule="exact"/>
              <w:ind w:left="18"/>
              <w:rPr>
                <w:sz w:val="11"/>
              </w:rPr>
            </w:pPr>
            <w:r>
              <w:rPr>
                <w:sz w:val="11"/>
              </w:rPr>
              <w:t>Sch B - Map 1</w:t>
            </w:r>
          </w:p>
        </w:tc>
        <w:tc>
          <w:tcPr>
            <w:tcW w:w="2488" w:type="dxa"/>
            <w:tcBorders>
              <w:top w:val="single" w:sz="2" w:space="0" w:color="000000"/>
              <w:bottom w:val="single" w:sz="2" w:space="0" w:color="000000"/>
            </w:tcBorders>
          </w:tcPr>
          <w:p w14:paraId="56871901" w14:textId="77777777" w:rsidR="00EA4CF1" w:rsidRDefault="00A54946">
            <w:pPr>
              <w:pStyle w:val="TableParagraph"/>
              <w:spacing w:line="254" w:lineRule="auto"/>
              <w:ind w:left="17"/>
              <w:rPr>
                <w:sz w:val="11"/>
              </w:rPr>
            </w:pPr>
            <w:r>
              <w:rPr>
                <w:sz w:val="11"/>
              </w:rPr>
              <w:t>permit reduced rear yard depth, update zoning to reflect existing uses</w:t>
            </w:r>
          </w:p>
        </w:tc>
        <w:tc>
          <w:tcPr>
            <w:tcW w:w="920" w:type="dxa"/>
            <w:tcBorders>
              <w:top w:val="single" w:sz="2" w:space="0" w:color="000000"/>
              <w:bottom w:val="single" w:sz="2" w:space="0" w:color="000000"/>
            </w:tcBorders>
          </w:tcPr>
          <w:p w14:paraId="17D71D26"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3285EFDB" w14:textId="77777777" w:rsidR="00EA4CF1" w:rsidRDefault="00A54946">
            <w:pPr>
              <w:pStyle w:val="TableParagraph"/>
              <w:spacing w:line="119" w:lineRule="exact"/>
              <w:ind w:left="16"/>
              <w:rPr>
                <w:sz w:val="11"/>
              </w:rPr>
            </w:pPr>
            <w:r>
              <w:rPr>
                <w:sz w:val="11"/>
              </w:rPr>
              <w:t>PASSED</w:t>
            </w:r>
          </w:p>
        </w:tc>
      </w:tr>
      <w:tr w:rsidR="00EA4CF1" w14:paraId="475467B8" w14:textId="77777777">
        <w:trPr>
          <w:trHeight w:val="395"/>
        </w:trPr>
        <w:tc>
          <w:tcPr>
            <w:tcW w:w="478" w:type="dxa"/>
            <w:tcBorders>
              <w:top w:val="single" w:sz="2" w:space="0" w:color="000000"/>
              <w:bottom w:val="single" w:sz="2" w:space="0" w:color="000000"/>
            </w:tcBorders>
          </w:tcPr>
          <w:p w14:paraId="1D667B1D" w14:textId="77777777" w:rsidR="00EA4CF1" w:rsidRDefault="00A54946">
            <w:pPr>
              <w:pStyle w:val="TableParagraph"/>
              <w:spacing w:line="119" w:lineRule="exact"/>
              <w:ind w:left="26"/>
              <w:rPr>
                <w:sz w:val="11"/>
              </w:rPr>
            </w:pPr>
            <w:r>
              <w:rPr>
                <w:sz w:val="11"/>
              </w:rPr>
              <w:t>61-17</w:t>
            </w:r>
          </w:p>
        </w:tc>
        <w:tc>
          <w:tcPr>
            <w:tcW w:w="870" w:type="dxa"/>
            <w:tcBorders>
              <w:top w:val="single" w:sz="2" w:space="0" w:color="000000"/>
              <w:bottom w:val="single" w:sz="2" w:space="0" w:color="000000"/>
            </w:tcBorders>
          </w:tcPr>
          <w:p w14:paraId="7F8DB743" w14:textId="77777777" w:rsidR="00EA4CF1" w:rsidRDefault="00A54946">
            <w:pPr>
              <w:pStyle w:val="TableParagraph"/>
              <w:spacing w:line="119" w:lineRule="exact"/>
              <w:ind w:left="25"/>
              <w:rPr>
                <w:sz w:val="11"/>
              </w:rPr>
            </w:pPr>
            <w:r>
              <w:rPr>
                <w:sz w:val="11"/>
              </w:rPr>
              <w:t>Sept 18, 17</w:t>
            </w:r>
          </w:p>
        </w:tc>
        <w:tc>
          <w:tcPr>
            <w:tcW w:w="1729" w:type="dxa"/>
            <w:tcBorders>
              <w:top w:val="single" w:sz="2" w:space="0" w:color="000000"/>
              <w:bottom w:val="single" w:sz="2" w:space="0" w:color="000000"/>
            </w:tcBorders>
          </w:tcPr>
          <w:p w14:paraId="7ABC7A3A" w14:textId="77777777" w:rsidR="00EA4CF1" w:rsidRDefault="00A54946">
            <w:pPr>
              <w:pStyle w:val="TableParagraph"/>
              <w:spacing w:line="121" w:lineRule="exact"/>
              <w:ind w:left="25"/>
              <w:rPr>
                <w:sz w:val="11"/>
              </w:rPr>
            </w:pPr>
            <w:r>
              <w:rPr>
                <w:sz w:val="11"/>
              </w:rPr>
              <w:t>Buesink Welding &amp; Repair</w:t>
            </w:r>
          </w:p>
        </w:tc>
        <w:tc>
          <w:tcPr>
            <w:tcW w:w="1629" w:type="dxa"/>
            <w:tcBorders>
              <w:top w:val="single" w:sz="2" w:space="0" w:color="000000"/>
              <w:bottom w:val="single" w:sz="2" w:space="0" w:color="000000"/>
            </w:tcBorders>
          </w:tcPr>
          <w:p w14:paraId="2BA9EAB3" w14:textId="77777777" w:rsidR="00EA4CF1" w:rsidRDefault="00A54946">
            <w:pPr>
              <w:pStyle w:val="TableParagraph"/>
              <w:spacing w:line="254" w:lineRule="auto"/>
              <w:ind w:left="23"/>
              <w:rPr>
                <w:sz w:val="11"/>
              </w:rPr>
            </w:pPr>
            <w:r>
              <w:rPr>
                <w:sz w:val="11"/>
              </w:rPr>
              <w:t>Lot 9 &amp; Pt Lot 12, Reg Comp Plan 433, Pts 1 &amp; 2, RP 34R-</w:t>
            </w:r>
          </w:p>
          <w:p w14:paraId="309D9099" w14:textId="77777777" w:rsidR="00EA4CF1" w:rsidRDefault="00A54946">
            <w:pPr>
              <w:pStyle w:val="TableParagraph"/>
              <w:spacing w:line="112" w:lineRule="exact"/>
              <w:ind w:left="23"/>
              <w:rPr>
                <w:sz w:val="11"/>
              </w:rPr>
            </w:pPr>
            <w:r>
              <w:rPr>
                <w:sz w:val="11"/>
              </w:rPr>
              <w:t>1569</w:t>
            </w:r>
          </w:p>
        </w:tc>
        <w:tc>
          <w:tcPr>
            <w:tcW w:w="827" w:type="dxa"/>
            <w:tcBorders>
              <w:top w:val="single" w:sz="2" w:space="0" w:color="000000"/>
              <w:bottom w:val="single" w:sz="2" w:space="0" w:color="000000"/>
            </w:tcBorders>
          </w:tcPr>
          <w:p w14:paraId="27C10092" w14:textId="77777777" w:rsidR="00EA4CF1" w:rsidRDefault="00A54946">
            <w:pPr>
              <w:pStyle w:val="TableParagraph"/>
              <w:spacing w:line="119" w:lineRule="exact"/>
              <w:ind w:left="22"/>
              <w:rPr>
                <w:sz w:val="11"/>
              </w:rPr>
            </w:pPr>
            <w:r>
              <w:rPr>
                <w:sz w:val="11"/>
              </w:rPr>
              <w:t>M2</w:t>
            </w:r>
          </w:p>
        </w:tc>
        <w:tc>
          <w:tcPr>
            <w:tcW w:w="971" w:type="dxa"/>
            <w:tcBorders>
              <w:top w:val="single" w:sz="2" w:space="0" w:color="000000"/>
              <w:bottom w:val="single" w:sz="2" w:space="0" w:color="000000"/>
            </w:tcBorders>
          </w:tcPr>
          <w:p w14:paraId="323FA35A" w14:textId="77777777" w:rsidR="00EA4CF1" w:rsidRDefault="00A54946">
            <w:pPr>
              <w:pStyle w:val="TableParagraph"/>
              <w:spacing w:line="119" w:lineRule="exact"/>
              <w:ind w:left="21"/>
              <w:rPr>
                <w:sz w:val="11"/>
              </w:rPr>
            </w:pPr>
            <w:r>
              <w:rPr>
                <w:sz w:val="11"/>
              </w:rPr>
              <w:t>M2-12-T</w:t>
            </w:r>
          </w:p>
        </w:tc>
        <w:tc>
          <w:tcPr>
            <w:tcW w:w="820" w:type="dxa"/>
            <w:tcBorders>
              <w:top w:val="single" w:sz="2" w:space="0" w:color="000000"/>
              <w:bottom w:val="single" w:sz="2" w:space="0" w:color="000000"/>
            </w:tcBorders>
          </w:tcPr>
          <w:p w14:paraId="4E6A8405"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675782DD" w14:textId="77777777" w:rsidR="00EA4CF1" w:rsidRDefault="00A54946">
            <w:pPr>
              <w:pStyle w:val="TableParagraph"/>
              <w:spacing w:line="119" w:lineRule="exact"/>
              <w:ind w:left="18"/>
              <w:rPr>
                <w:sz w:val="11"/>
              </w:rPr>
            </w:pPr>
            <w:r>
              <w:rPr>
                <w:sz w:val="11"/>
              </w:rPr>
              <w:t>Sch B - Map 15</w:t>
            </w:r>
          </w:p>
        </w:tc>
        <w:tc>
          <w:tcPr>
            <w:tcW w:w="2488" w:type="dxa"/>
            <w:tcBorders>
              <w:top w:val="single" w:sz="2" w:space="0" w:color="000000"/>
              <w:bottom w:val="single" w:sz="2" w:space="0" w:color="000000"/>
            </w:tcBorders>
          </w:tcPr>
          <w:p w14:paraId="23444A54" w14:textId="77777777" w:rsidR="00EA4CF1" w:rsidRDefault="00A54946">
            <w:pPr>
              <w:pStyle w:val="TableParagraph"/>
              <w:spacing w:line="254" w:lineRule="auto"/>
              <w:ind w:left="17"/>
              <w:rPr>
                <w:sz w:val="11"/>
              </w:rPr>
            </w:pPr>
            <w:r>
              <w:rPr>
                <w:sz w:val="11"/>
              </w:rPr>
              <w:t>permit a public garage and motor vehicle sales establishment as additional permitted uses</w:t>
            </w:r>
          </w:p>
        </w:tc>
        <w:tc>
          <w:tcPr>
            <w:tcW w:w="920" w:type="dxa"/>
            <w:tcBorders>
              <w:top w:val="single" w:sz="2" w:space="0" w:color="000000"/>
              <w:bottom w:val="single" w:sz="2" w:space="0" w:color="000000"/>
            </w:tcBorders>
          </w:tcPr>
          <w:p w14:paraId="0DE43D87"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081922B0" w14:textId="77777777" w:rsidR="00EA4CF1" w:rsidRDefault="00A54946">
            <w:pPr>
              <w:pStyle w:val="TableParagraph"/>
              <w:spacing w:line="119" w:lineRule="exact"/>
              <w:ind w:left="16"/>
              <w:rPr>
                <w:sz w:val="11"/>
              </w:rPr>
            </w:pPr>
            <w:r>
              <w:rPr>
                <w:sz w:val="11"/>
              </w:rPr>
              <w:t>PASSED</w:t>
            </w:r>
          </w:p>
        </w:tc>
      </w:tr>
      <w:tr w:rsidR="00EA4CF1" w14:paraId="69638D56" w14:textId="77777777">
        <w:trPr>
          <w:trHeight w:val="261"/>
        </w:trPr>
        <w:tc>
          <w:tcPr>
            <w:tcW w:w="478" w:type="dxa"/>
            <w:tcBorders>
              <w:top w:val="single" w:sz="2" w:space="0" w:color="000000"/>
              <w:bottom w:val="single" w:sz="2" w:space="0" w:color="000000"/>
            </w:tcBorders>
          </w:tcPr>
          <w:p w14:paraId="0C1BD703" w14:textId="77777777" w:rsidR="00EA4CF1" w:rsidRDefault="00A54946">
            <w:pPr>
              <w:pStyle w:val="TableParagraph"/>
              <w:spacing w:line="119" w:lineRule="exact"/>
              <w:ind w:left="26"/>
              <w:rPr>
                <w:sz w:val="11"/>
              </w:rPr>
            </w:pPr>
            <w:r>
              <w:rPr>
                <w:sz w:val="11"/>
              </w:rPr>
              <w:t>67-17</w:t>
            </w:r>
          </w:p>
        </w:tc>
        <w:tc>
          <w:tcPr>
            <w:tcW w:w="870" w:type="dxa"/>
            <w:tcBorders>
              <w:top w:val="single" w:sz="2" w:space="0" w:color="000000"/>
              <w:bottom w:val="single" w:sz="2" w:space="0" w:color="000000"/>
            </w:tcBorders>
          </w:tcPr>
          <w:p w14:paraId="23144769" w14:textId="77777777" w:rsidR="00EA4CF1" w:rsidRDefault="00A54946">
            <w:pPr>
              <w:pStyle w:val="TableParagraph"/>
              <w:spacing w:line="119" w:lineRule="exact"/>
              <w:ind w:left="25"/>
              <w:rPr>
                <w:sz w:val="11"/>
              </w:rPr>
            </w:pPr>
            <w:r>
              <w:rPr>
                <w:sz w:val="11"/>
              </w:rPr>
              <w:t>Nov 6, 17</w:t>
            </w:r>
          </w:p>
        </w:tc>
        <w:tc>
          <w:tcPr>
            <w:tcW w:w="1729" w:type="dxa"/>
            <w:tcBorders>
              <w:top w:val="single" w:sz="2" w:space="0" w:color="000000"/>
              <w:bottom w:val="single" w:sz="2" w:space="0" w:color="000000"/>
            </w:tcBorders>
          </w:tcPr>
          <w:p w14:paraId="5C045F42" w14:textId="77777777" w:rsidR="00EA4CF1" w:rsidRDefault="00A54946">
            <w:pPr>
              <w:pStyle w:val="TableParagraph"/>
              <w:spacing w:line="121" w:lineRule="exact"/>
              <w:ind w:left="25"/>
              <w:rPr>
                <w:sz w:val="11"/>
              </w:rPr>
            </w:pPr>
            <w:r>
              <w:rPr>
                <w:sz w:val="11"/>
              </w:rPr>
              <w:t>Southgrove Meadows</w:t>
            </w:r>
          </w:p>
          <w:p w14:paraId="2EC75832" w14:textId="77777777" w:rsidR="00EA4CF1" w:rsidRDefault="00A54946">
            <w:pPr>
              <w:pStyle w:val="TableParagraph"/>
              <w:spacing w:before="8" w:line="112" w:lineRule="exact"/>
              <w:ind w:left="25"/>
              <w:rPr>
                <w:sz w:val="11"/>
              </w:rPr>
            </w:pPr>
            <w:r>
              <w:rPr>
                <w:sz w:val="11"/>
              </w:rPr>
              <w:t>Condominium</w:t>
            </w:r>
          </w:p>
        </w:tc>
        <w:tc>
          <w:tcPr>
            <w:tcW w:w="1629" w:type="dxa"/>
            <w:tcBorders>
              <w:top w:val="single" w:sz="2" w:space="0" w:color="000000"/>
              <w:bottom w:val="single" w:sz="2" w:space="0" w:color="000000"/>
            </w:tcBorders>
          </w:tcPr>
          <w:p w14:paraId="308F3B40" w14:textId="77777777" w:rsidR="00EA4CF1" w:rsidRDefault="00A54946">
            <w:pPr>
              <w:pStyle w:val="TableParagraph"/>
              <w:spacing w:line="121" w:lineRule="exact"/>
              <w:ind w:left="23"/>
              <w:rPr>
                <w:sz w:val="11"/>
              </w:rPr>
            </w:pPr>
            <w:r>
              <w:rPr>
                <w:sz w:val="11"/>
              </w:rPr>
              <w:t>N Pt Lot 13, Concession 9</w:t>
            </w:r>
          </w:p>
        </w:tc>
        <w:tc>
          <w:tcPr>
            <w:tcW w:w="827" w:type="dxa"/>
            <w:tcBorders>
              <w:top w:val="single" w:sz="2" w:space="0" w:color="000000"/>
              <w:bottom w:val="single" w:sz="2" w:space="0" w:color="000000"/>
            </w:tcBorders>
          </w:tcPr>
          <w:p w14:paraId="01E0CBDD" w14:textId="77777777" w:rsidR="00EA4CF1" w:rsidRDefault="00A54946">
            <w:pPr>
              <w:pStyle w:val="TableParagraph"/>
              <w:spacing w:line="119" w:lineRule="exact"/>
              <w:ind w:left="22"/>
              <w:rPr>
                <w:sz w:val="11"/>
              </w:rPr>
            </w:pPr>
            <w:r>
              <w:rPr>
                <w:sz w:val="11"/>
              </w:rPr>
              <w:t>R3-H</w:t>
            </w:r>
          </w:p>
        </w:tc>
        <w:tc>
          <w:tcPr>
            <w:tcW w:w="971" w:type="dxa"/>
            <w:tcBorders>
              <w:top w:val="single" w:sz="2" w:space="0" w:color="000000"/>
              <w:bottom w:val="single" w:sz="2" w:space="0" w:color="000000"/>
            </w:tcBorders>
          </w:tcPr>
          <w:p w14:paraId="27F986F2" w14:textId="77777777" w:rsidR="00EA4CF1" w:rsidRDefault="00A54946">
            <w:pPr>
              <w:pStyle w:val="TableParagraph"/>
              <w:spacing w:line="119" w:lineRule="exact"/>
              <w:ind w:left="21"/>
              <w:rPr>
                <w:sz w:val="11"/>
              </w:rPr>
            </w:pPr>
            <w:r>
              <w:rPr>
                <w:sz w:val="11"/>
              </w:rPr>
              <w:t>R3-8-H</w:t>
            </w:r>
          </w:p>
        </w:tc>
        <w:tc>
          <w:tcPr>
            <w:tcW w:w="820" w:type="dxa"/>
            <w:tcBorders>
              <w:top w:val="single" w:sz="2" w:space="0" w:color="000000"/>
              <w:bottom w:val="single" w:sz="2" w:space="0" w:color="000000"/>
            </w:tcBorders>
          </w:tcPr>
          <w:p w14:paraId="2ABACB75"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5B1C144E" w14:textId="77777777" w:rsidR="00EA4CF1" w:rsidRDefault="00A54946">
            <w:pPr>
              <w:pStyle w:val="TableParagraph"/>
              <w:spacing w:line="119" w:lineRule="exact"/>
              <w:ind w:left="18"/>
              <w:rPr>
                <w:sz w:val="11"/>
              </w:rPr>
            </w:pPr>
            <w:r>
              <w:rPr>
                <w:sz w:val="11"/>
              </w:rPr>
              <w:t>Sch B - Map 18</w:t>
            </w:r>
          </w:p>
        </w:tc>
        <w:tc>
          <w:tcPr>
            <w:tcW w:w="2488" w:type="dxa"/>
            <w:tcBorders>
              <w:top w:val="single" w:sz="2" w:space="0" w:color="000000"/>
              <w:bottom w:val="single" w:sz="2" w:space="0" w:color="000000"/>
            </w:tcBorders>
          </w:tcPr>
          <w:p w14:paraId="5F43D524" w14:textId="77777777" w:rsidR="00EA4CF1" w:rsidRDefault="00A54946">
            <w:pPr>
              <w:pStyle w:val="TableParagraph"/>
              <w:spacing w:line="121" w:lineRule="exact"/>
              <w:ind w:left="17"/>
              <w:rPr>
                <w:sz w:val="11"/>
              </w:rPr>
            </w:pPr>
            <w:r>
              <w:rPr>
                <w:sz w:val="11"/>
              </w:rPr>
              <w:t>permit residential development</w:t>
            </w:r>
          </w:p>
        </w:tc>
        <w:tc>
          <w:tcPr>
            <w:tcW w:w="920" w:type="dxa"/>
            <w:tcBorders>
              <w:top w:val="single" w:sz="2" w:space="0" w:color="000000"/>
              <w:bottom w:val="single" w:sz="2" w:space="0" w:color="000000"/>
            </w:tcBorders>
          </w:tcPr>
          <w:p w14:paraId="4854B9FE"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75701F09" w14:textId="77777777" w:rsidR="00EA4CF1" w:rsidRDefault="00A54946">
            <w:pPr>
              <w:pStyle w:val="TableParagraph"/>
              <w:spacing w:line="119" w:lineRule="exact"/>
              <w:ind w:left="16"/>
              <w:rPr>
                <w:sz w:val="11"/>
              </w:rPr>
            </w:pPr>
            <w:r>
              <w:rPr>
                <w:sz w:val="11"/>
              </w:rPr>
              <w:t>PASSED</w:t>
            </w:r>
          </w:p>
        </w:tc>
      </w:tr>
      <w:tr w:rsidR="00EA4CF1" w14:paraId="6F76053F" w14:textId="77777777">
        <w:trPr>
          <w:trHeight w:val="130"/>
        </w:trPr>
        <w:tc>
          <w:tcPr>
            <w:tcW w:w="478" w:type="dxa"/>
            <w:tcBorders>
              <w:top w:val="single" w:sz="2" w:space="0" w:color="000000"/>
              <w:bottom w:val="single" w:sz="2" w:space="0" w:color="000000"/>
            </w:tcBorders>
          </w:tcPr>
          <w:p w14:paraId="2B31F9D4" w14:textId="77777777" w:rsidR="00EA4CF1" w:rsidRDefault="00A54946">
            <w:pPr>
              <w:pStyle w:val="TableParagraph"/>
              <w:spacing w:line="110" w:lineRule="exact"/>
              <w:ind w:left="26"/>
              <w:rPr>
                <w:sz w:val="11"/>
              </w:rPr>
            </w:pPr>
            <w:r>
              <w:rPr>
                <w:sz w:val="11"/>
              </w:rPr>
              <w:t>74-17</w:t>
            </w:r>
          </w:p>
        </w:tc>
        <w:tc>
          <w:tcPr>
            <w:tcW w:w="870" w:type="dxa"/>
            <w:tcBorders>
              <w:top w:val="single" w:sz="2" w:space="0" w:color="000000"/>
              <w:bottom w:val="single" w:sz="2" w:space="0" w:color="000000"/>
            </w:tcBorders>
          </w:tcPr>
          <w:p w14:paraId="374A0ED6" w14:textId="77777777" w:rsidR="00EA4CF1" w:rsidRDefault="00A54946">
            <w:pPr>
              <w:pStyle w:val="TableParagraph"/>
              <w:spacing w:line="110" w:lineRule="exact"/>
              <w:ind w:left="25"/>
              <w:rPr>
                <w:sz w:val="11"/>
              </w:rPr>
            </w:pPr>
            <w:r>
              <w:rPr>
                <w:sz w:val="11"/>
              </w:rPr>
              <w:t>Dec 18, 17</w:t>
            </w:r>
          </w:p>
        </w:tc>
        <w:tc>
          <w:tcPr>
            <w:tcW w:w="1729" w:type="dxa"/>
            <w:tcBorders>
              <w:top w:val="single" w:sz="2" w:space="0" w:color="000000"/>
              <w:bottom w:val="single" w:sz="2" w:space="0" w:color="000000"/>
            </w:tcBorders>
          </w:tcPr>
          <w:p w14:paraId="2F27F2E6" w14:textId="77777777" w:rsidR="00EA4CF1" w:rsidRDefault="00A54946">
            <w:pPr>
              <w:pStyle w:val="TableParagraph"/>
              <w:spacing w:line="110" w:lineRule="exact"/>
              <w:ind w:left="25"/>
              <w:rPr>
                <w:sz w:val="11"/>
              </w:rPr>
            </w:pPr>
            <w:r>
              <w:rPr>
                <w:sz w:val="11"/>
              </w:rPr>
              <w:t>Davis &amp; McMichael</w:t>
            </w:r>
          </w:p>
        </w:tc>
        <w:tc>
          <w:tcPr>
            <w:tcW w:w="1629" w:type="dxa"/>
            <w:tcBorders>
              <w:top w:val="single" w:sz="2" w:space="0" w:color="000000"/>
              <w:bottom w:val="single" w:sz="2" w:space="0" w:color="000000"/>
            </w:tcBorders>
          </w:tcPr>
          <w:p w14:paraId="2A9E1C26" w14:textId="77777777" w:rsidR="00EA4CF1" w:rsidRDefault="00A54946">
            <w:pPr>
              <w:pStyle w:val="TableParagraph"/>
              <w:spacing w:line="110" w:lineRule="exact"/>
              <w:ind w:left="23"/>
              <w:rPr>
                <w:sz w:val="11"/>
              </w:rPr>
            </w:pPr>
            <w:r>
              <w:rPr>
                <w:sz w:val="11"/>
              </w:rPr>
              <w:t>Pt Lot 4, Concession 7</w:t>
            </w:r>
          </w:p>
        </w:tc>
        <w:tc>
          <w:tcPr>
            <w:tcW w:w="827" w:type="dxa"/>
            <w:tcBorders>
              <w:top w:val="single" w:sz="2" w:space="0" w:color="000000"/>
              <w:bottom w:val="single" w:sz="2" w:space="0" w:color="000000"/>
            </w:tcBorders>
          </w:tcPr>
          <w:p w14:paraId="0EAAB94C" w14:textId="77777777" w:rsidR="00EA4CF1" w:rsidRDefault="00A54946">
            <w:pPr>
              <w:pStyle w:val="TableParagraph"/>
              <w:spacing w:line="110" w:lineRule="exact"/>
              <w:ind w:left="22"/>
              <w:rPr>
                <w:sz w:val="11"/>
              </w:rPr>
            </w:pPr>
            <w:r>
              <w:rPr>
                <w:sz w:val="11"/>
              </w:rPr>
              <w:t>A1</w:t>
            </w:r>
          </w:p>
        </w:tc>
        <w:tc>
          <w:tcPr>
            <w:tcW w:w="971" w:type="dxa"/>
            <w:tcBorders>
              <w:top w:val="single" w:sz="2" w:space="0" w:color="000000"/>
              <w:bottom w:val="single" w:sz="2" w:space="0" w:color="000000"/>
            </w:tcBorders>
          </w:tcPr>
          <w:p w14:paraId="469343C5" w14:textId="77777777" w:rsidR="00EA4CF1" w:rsidRDefault="00A54946">
            <w:pPr>
              <w:pStyle w:val="TableParagraph"/>
              <w:spacing w:line="110" w:lineRule="exact"/>
              <w:ind w:left="21"/>
              <w:rPr>
                <w:sz w:val="11"/>
              </w:rPr>
            </w:pPr>
            <w:r>
              <w:rPr>
                <w:sz w:val="11"/>
              </w:rPr>
              <w:t>A2-15 &amp; A3</w:t>
            </w:r>
          </w:p>
        </w:tc>
        <w:tc>
          <w:tcPr>
            <w:tcW w:w="820" w:type="dxa"/>
            <w:tcBorders>
              <w:top w:val="single" w:sz="2" w:space="0" w:color="000000"/>
              <w:bottom w:val="single" w:sz="2" w:space="0" w:color="000000"/>
            </w:tcBorders>
          </w:tcPr>
          <w:p w14:paraId="1A9BA806"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60899E48" w14:textId="77777777" w:rsidR="00EA4CF1" w:rsidRDefault="00A54946">
            <w:pPr>
              <w:pStyle w:val="TableParagraph"/>
              <w:spacing w:line="110" w:lineRule="exact"/>
              <w:ind w:left="18"/>
              <w:rPr>
                <w:sz w:val="11"/>
              </w:rPr>
            </w:pPr>
            <w:r>
              <w:rPr>
                <w:sz w:val="11"/>
              </w:rPr>
              <w:t>Sch A - Map 7</w:t>
            </w:r>
          </w:p>
        </w:tc>
        <w:tc>
          <w:tcPr>
            <w:tcW w:w="2488" w:type="dxa"/>
            <w:tcBorders>
              <w:top w:val="single" w:sz="2" w:space="0" w:color="000000"/>
              <w:bottom w:val="single" w:sz="2" w:space="0" w:color="000000"/>
            </w:tcBorders>
          </w:tcPr>
          <w:p w14:paraId="1A8A2186" w14:textId="77777777" w:rsidR="00EA4CF1" w:rsidRDefault="00A54946">
            <w:pPr>
              <w:pStyle w:val="TableParagraph"/>
              <w:spacing w:line="110" w:lineRule="exact"/>
              <w:ind w:left="17"/>
              <w:rPr>
                <w:sz w:val="11"/>
              </w:rPr>
            </w:pPr>
            <w:r>
              <w:rPr>
                <w:sz w:val="11"/>
              </w:rPr>
              <w:t>permit agrucultural use and rural residential use</w:t>
            </w:r>
          </w:p>
        </w:tc>
        <w:tc>
          <w:tcPr>
            <w:tcW w:w="920" w:type="dxa"/>
            <w:tcBorders>
              <w:top w:val="single" w:sz="2" w:space="0" w:color="000000"/>
              <w:bottom w:val="single" w:sz="2" w:space="0" w:color="000000"/>
            </w:tcBorders>
          </w:tcPr>
          <w:p w14:paraId="4034E4B3" w14:textId="77777777" w:rsidR="00EA4CF1" w:rsidRDefault="00A54946">
            <w:pPr>
              <w:pStyle w:val="TableParagraph"/>
              <w:spacing w:line="110" w:lineRule="exact"/>
              <w:ind w:right="5"/>
              <w:jc w:val="center"/>
              <w:rPr>
                <w:sz w:val="11"/>
              </w:rPr>
            </w:pPr>
            <w:r>
              <w:rPr>
                <w:w w:val="98"/>
                <w:sz w:val="11"/>
              </w:rPr>
              <w:t>Y</w:t>
            </w:r>
          </w:p>
        </w:tc>
        <w:tc>
          <w:tcPr>
            <w:tcW w:w="706" w:type="dxa"/>
            <w:tcBorders>
              <w:top w:val="single" w:sz="2" w:space="0" w:color="000000"/>
              <w:bottom w:val="single" w:sz="2" w:space="0" w:color="000000"/>
            </w:tcBorders>
          </w:tcPr>
          <w:p w14:paraId="48368AC2" w14:textId="77777777" w:rsidR="00EA4CF1" w:rsidRDefault="00A54946">
            <w:pPr>
              <w:pStyle w:val="TableParagraph"/>
              <w:spacing w:line="110" w:lineRule="exact"/>
              <w:ind w:left="16"/>
              <w:rPr>
                <w:sz w:val="11"/>
              </w:rPr>
            </w:pPr>
            <w:r>
              <w:rPr>
                <w:sz w:val="11"/>
              </w:rPr>
              <w:t>PASSED</w:t>
            </w:r>
          </w:p>
        </w:tc>
      </w:tr>
    </w:tbl>
    <w:p w14:paraId="1DB43AC0" w14:textId="77777777" w:rsidR="00EA4CF1" w:rsidRDefault="00EA4CF1">
      <w:pPr>
        <w:spacing w:line="110" w:lineRule="exact"/>
        <w:rPr>
          <w:sz w:val="11"/>
        </w:rPr>
        <w:sectPr w:rsidR="00EA4CF1">
          <w:pgSz w:w="15840" w:h="12240" w:orient="landscape"/>
          <w:pgMar w:top="580" w:right="1600" w:bottom="280" w:left="1600" w:header="720" w:footer="720" w:gutter="0"/>
          <w:cols w:space="720"/>
        </w:sect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870"/>
        <w:gridCol w:w="1729"/>
        <w:gridCol w:w="1629"/>
        <w:gridCol w:w="827"/>
        <w:gridCol w:w="971"/>
        <w:gridCol w:w="820"/>
        <w:gridCol w:w="980"/>
        <w:gridCol w:w="2488"/>
        <w:gridCol w:w="920"/>
        <w:gridCol w:w="706"/>
      </w:tblGrid>
      <w:tr w:rsidR="00EA4CF1" w14:paraId="03AEFC92" w14:textId="77777777">
        <w:trPr>
          <w:trHeight w:val="273"/>
        </w:trPr>
        <w:tc>
          <w:tcPr>
            <w:tcW w:w="478" w:type="dxa"/>
          </w:tcPr>
          <w:p w14:paraId="263E8AC7" w14:textId="77777777" w:rsidR="00EA4CF1" w:rsidRDefault="00A54946">
            <w:pPr>
              <w:pStyle w:val="TableParagraph"/>
              <w:spacing w:before="63"/>
              <w:ind w:left="26"/>
              <w:rPr>
                <w:b/>
                <w:sz w:val="11"/>
              </w:rPr>
            </w:pPr>
            <w:r>
              <w:rPr>
                <w:b/>
                <w:w w:val="95"/>
                <w:sz w:val="11"/>
              </w:rPr>
              <w:t>BY-LAW</w:t>
            </w:r>
          </w:p>
        </w:tc>
        <w:tc>
          <w:tcPr>
            <w:tcW w:w="870" w:type="dxa"/>
          </w:tcPr>
          <w:p w14:paraId="485EC285" w14:textId="77777777" w:rsidR="00EA4CF1" w:rsidRDefault="00A54946">
            <w:pPr>
              <w:pStyle w:val="TableParagraph"/>
              <w:spacing w:before="63"/>
              <w:ind w:left="25"/>
              <w:rPr>
                <w:b/>
                <w:sz w:val="11"/>
              </w:rPr>
            </w:pPr>
            <w:r>
              <w:rPr>
                <w:b/>
                <w:sz w:val="11"/>
              </w:rPr>
              <w:t>DATE</w:t>
            </w:r>
          </w:p>
        </w:tc>
        <w:tc>
          <w:tcPr>
            <w:tcW w:w="1729" w:type="dxa"/>
          </w:tcPr>
          <w:p w14:paraId="76593411" w14:textId="77777777" w:rsidR="00EA4CF1" w:rsidRDefault="00A54946">
            <w:pPr>
              <w:pStyle w:val="TableParagraph"/>
              <w:spacing w:before="68"/>
              <w:ind w:left="25"/>
              <w:rPr>
                <w:b/>
                <w:sz w:val="11"/>
              </w:rPr>
            </w:pPr>
            <w:r>
              <w:rPr>
                <w:b/>
                <w:sz w:val="11"/>
              </w:rPr>
              <w:t>APPLICANT</w:t>
            </w:r>
          </w:p>
        </w:tc>
        <w:tc>
          <w:tcPr>
            <w:tcW w:w="1629" w:type="dxa"/>
          </w:tcPr>
          <w:p w14:paraId="572F6284" w14:textId="77777777" w:rsidR="00EA4CF1" w:rsidRDefault="00A54946">
            <w:pPr>
              <w:pStyle w:val="TableParagraph"/>
              <w:spacing w:before="68"/>
              <w:ind w:left="23"/>
              <w:rPr>
                <w:b/>
                <w:sz w:val="11"/>
              </w:rPr>
            </w:pPr>
            <w:r>
              <w:rPr>
                <w:b/>
                <w:sz w:val="11"/>
              </w:rPr>
              <w:t>LOCATION</w:t>
            </w:r>
          </w:p>
        </w:tc>
        <w:tc>
          <w:tcPr>
            <w:tcW w:w="827" w:type="dxa"/>
          </w:tcPr>
          <w:p w14:paraId="4FE342FC" w14:textId="77777777" w:rsidR="00EA4CF1" w:rsidRDefault="00A54946">
            <w:pPr>
              <w:pStyle w:val="TableParagraph"/>
              <w:spacing w:before="68"/>
              <w:ind w:left="22"/>
              <w:rPr>
                <w:b/>
                <w:sz w:val="11"/>
              </w:rPr>
            </w:pPr>
            <w:r>
              <w:rPr>
                <w:b/>
                <w:sz w:val="11"/>
              </w:rPr>
              <w:t>PARENT ZONE</w:t>
            </w:r>
          </w:p>
        </w:tc>
        <w:tc>
          <w:tcPr>
            <w:tcW w:w="971" w:type="dxa"/>
          </w:tcPr>
          <w:p w14:paraId="5C8DA000" w14:textId="77777777" w:rsidR="00EA4CF1" w:rsidRDefault="00A54946">
            <w:pPr>
              <w:pStyle w:val="TableParagraph"/>
              <w:spacing w:before="63"/>
              <w:ind w:left="21"/>
              <w:rPr>
                <w:b/>
                <w:sz w:val="11"/>
              </w:rPr>
            </w:pPr>
            <w:r>
              <w:rPr>
                <w:b/>
                <w:sz w:val="11"/>
              </w:rPr>
              <w:t>ZONE CHANGE</w:t>
            </w:r>
          </w:p>
        </w:tc>
        <w:tc>
          <w:tcPr>
            <w:tcW w:w="820" w:type="dxa"/>
          </w:tcPr>
          <w:p w14:paraId="404013C4" w14:textId="77777777" w:rsidR="00EA4CF1" w:rsidRDefault="00A54946">
            <w:pPr>
              <w:pStyle w:val="TableParagraph"/>
              <w:spacing w:before="63"/>
              <w:ind w:left="19"/>
              <w:rPr>
                <w:b/>
                <w:sz w:val="11"/>
              </w:rPr>
            </w:pPr>
            <w:r>
              <w:rPr>
                <w:b/>
                <w:sz w:val="11"/>
              </w:rPr>
              <w:t>Text Section</w:t>
            </w:r>
          </w:p>
        </w:tc>
        <w:tc>
          <w:tcPr>
            <w:tcW w:w="980" w:type="dxa"/>
          </w:tcPr>
          <w:p w14:paraId="75431207" w14:textId="77777777" w:rsidR="00EA4CF1" w:rsidRDefault="00A54946">
            <w:pPr>
              <w:pStyle w:val="TableParagraph"/>
              <w:spacing w:before="63"/>
              <w:ind w:left="18"/>
              <w:rPr>
                <w:b/>
                <w:sz w:val="11"/>
              </w:rPr>
            </w:pPr>
            <w:r>
              <w:rPr>
                <w:b/>
                <w:sz w:val="11"/>
              </w:rPr>
              <w:t>SCHEDULE</w:t>
            </w:r>
          </w:p>
        </w:tc>
        <w:tc>
          <w:tcPr>
            <w:tcW w:w="2488" w:type="dxa"/>
          </w:tcPr>
          <w:p w14:paraId="29178FDB" w14:textId="77777777" w:rsidR="00EA4CF1" w:rsidRDefault="00A54946">
            <w:pPr>
              <w:pStyle w:val="TableParagraph"/>
              <w:spacing w:before="68"/>
              <w:ind w:left="17"/>
              <w:rPr>
                <w:b/>
                <w:sz w:val="11"/>
              </w:rPr>
            </w:pPr>
            <w:r>
              <w:rPr>
                <w:b/>
                <w:sz w:val="11"/>
              </w:rPr>
              <w:t>DESCRIPTION</w:t>
            </w:r>
          </w:p>
        </w:tc>
        <w:tc>
          <w:tcPr>
            <w:tcW w:w="920" w:type="dxa"/>
          </w:tcPr>
          <w:p w14:paraId="07F67B09" w14:textId="77777777" w:rsidR="00EA4CF1" w:rsidRDefault="00A54946">
            <w:pPr>
              <w:pStyle w:val="TableParagraph"/>
              <w:spacing w:before="68"/>
              <w:ind w:left="16" w:right="17"/>
              <w:jc w:val="center"/>
              <w:rPr>
                <w:b/>
                <w:sz w:val="11"/>
              </w:rPr>
            </w:pPr>
            <w:r>
              <w:rPr>
                <w:b/>
                <w:w w:val="95"/>
                <w:sz w:val="11"/>
              </w:rPr>
              <w:t>CONSOLIDATED</w:t>
            </w:r>
          </w:p>
        </w:tc>
        <w:tc>
          <w:tcPr>
            <w:tcW w:w="706" w:type="dxa"/>
          </w:tcPr>
          <w:p w14:paraId="15DABDC5" w14:textId="77777777" w:rsidR="00EA4CF1" w:rsidRDefault="00A54946">
            <w:pPr>
              <w:pStyle w:val="TableParagraph"/>
              <w:spacing w:before="63"/>
              <w:ind w:left="16"/>
              <w:rPr>
                <w:b/>
                <w:sz w:val="11"/>
              </w:rPr>
            </w:pPr>
            <w:r>
              <w:rPr>
                <w:b/>
                <w:sz w:val="11"/>
              </w:rPr>
              <w:t>STATUS</w:t>
            </w:r>
          </w:p>
        </w:tc>
      </w:tr>
      <w:tr w:rsidR="00EA4CF1" w14:paraId="0AB7842F" w14:textId="77777777">
        <w:trPr>
          <w:trHeight w:val="128"/>
        </w:trPr>
        <w:tc>
          <w:tcPr>
            <w:tcW w:w="478" w:type="dxa"/>
            <w:tcBorders>
              <w:bottom w:val="single" w:sz="2" w:space="0" w:color="000000"/>
            </w:tcBorders>
          </w:tcPr>
          <w:p w14:paraId="6B1C23E2" w14:textId="77777777" w:rsidR="00EA4CF1" w:rsidRDefault="00A54946">
            <w:pPr>
              <w:pStyle w:val="TableParagraph"/>
              <w:spacing w:line="108" w:lineRule="exact"/>
              <w:ind w:left="26"/>
              <w:rPr>
                <w:sz w:val="11"/>
              </w:rPr>
            </w:pPr>
            <w:r>
              <w:rPr>
                <w:sz w:val="11"/>
              </w:rPr>
              <w:t>09-18</w:t>
            </w:r>
          </w:p>
        </w:tc>
        <w:tc>
          <w:tcPr>
            <w:tcW w:w="870" w:type="dxa"/>
            <w:tcBorders>
              <w:bottom w:val="single" w:sz="2" w:space="0" w:color="000000"/>
            </w:tcBorders>
          </w:tcPr>
          <w:p w14:paraId="319993CE" w14:textId="77777777" w:rsidR="00EA4CF1" w:rsidRDefault="00A54946">
            <w:pPr>
              <w:pStyle w:val="TableParagraph"/>
              <w:spacing w:line="108" w:lineRule="exact"/>
              <w:ind w:left="25"/>
              <w:rPr>
                <w:sz w:val="11"/>
              </w:rPr>
            </w:pPr>
            <w:r>
              <w:rPr>
                <w:sz w:val="11"/>
              </w:rPr>
              <w:t>Feb. 20, 18</w:t>
            </w:r>
          </w:p>
        </w:tc>
        <w:tc>
          <w:tcPr>
            <w:tcW w:w="1729" w:type="dxa"/>
            <w:tcBorders>
              <w:bottom w:val="single" w:sz="2" w:space="0" w:color="000000"/>
            </w:tcBorders>
          </w:tcPr>
          <w:p w14:paraId="6BC825AB" w14:textId="77777777" w:rsidR="00EA4CF1" w:rsidRDefault="00A54946">
            <w:pPr>
              <w:pStyle w:val="TableParagraph"/>
              <w:spacing w:line="108" w:lineRule="exact"/>
              <w:ind w:left="25"/>
              <w:rPr>
                <w:sz w:val="11"/>
              </w:rPr>
            </w:pPr>
            <w:r>
              <w:rPr>
                <w:sz w:val="11"/>
              </w:rPr>
              <w:t>Vanderlinde</w:t>
            </w:r>
          </w:p>
        </w:tc>
        <w:tc>
          <w:tcPr>
            <w:tcW w:w="1629" w:type="dxa"/>
            <w:tcBorders>
              <w:bottom w:val="single" w:sz="2" w:space="0" w:color="000000"/>
            </w:tcBorders>
          </w:tcPr>
          <w:p w14:paraId="7859F72C" w14:textId="77777777" w:rsidR="00EA4CF1" w:rsidRDefault="00A54946">
            <w:pPr>
              <w:pStyle w:val="TableParagraph"/>
              <w:spacing w:line="108" w:lineRule="exact"/>
              <w:ind w:left="23"/>
              <w:rPr>
                <w:sz w:val="11"/>
              </w:rPr>
            </w:pPr>
            <w:r>
              <w:rPr>
                <w:sz w:val="11"/>
              </w:rPr>
              <w:t>Pt Lot 4, Range 1 S</w:t>
            </w:r>
          </w:p>
        </w:tc>
        <w:tc>
          <w:tcPr>
            <w:tcW w:w="827" w:type="dxa"/>
            <w:tcBorders>
              <w:bottom w:val="single" w:sz="2" w:space="0" w:color="000000"/>
            </w:tcBorders>
          </w:tcPr>
          <w:p w14:paraId="2E6C3C1C" w14:textId="77777777" w:rsidR="00EA4CF1" w:rsidRDefault="00A54946">
            <w:pPr>
              <w:pStyle w:val="TableParagraph"/>
              <w:spacing w:line="108" w:lineRule="exact"/>
              <w:ind w:left="22"/>
              <w:rPr>
                <w:sz w:val="11"/>
              </w:rPr>
            </w:pPr>
            <w:r>
              <w:rPr>
                <w:sz w:val="11"/>
              </w:rPr>
              <w:t>A1</w:t>
            </w:r>
          </w:p>
        </w:tc>
        <w:tc>
          <w:tcPr>
            <w:tcW w:w="971" w:type="dxa"/>
            <w:tcBorders>
              <w:bottom w:val="single" w:sz="2" w:space="0" w:color="000000"/>
            </w:tcBorders>
          </w:tcPr>
          <w:p w14:paraId="094AD205" w14:textId="77777777" w:rsidR="00EA4CF1" w:rsidRDefault="00A54946">
            <w:pPr>
              <w:pStyle w:val="TableParagraph"/>
              <w:spacing w:line="108" w:lineRule="exact"/>
              <w:ind w:left="21"/>
              <w:rPr>
                <w:sz w:val="11"/>
              </w:rPr>
            </w:pPr>
            <w:r>
              <w:rPr>
                <w:sz w:val="11"/>
              </w:rPr>
              <w:t>A2-16, &amp; A3</w:t>
            </w:r>
          </w:p>
        </w:tc>
        <w:tc>
          <w:tcPr>
            <w:tcW w:w="820" w:type="dxa"/>
            <w:tcBorders>
              <w:bottom w:val="single" w:sz="2" w:space="0" w:color="000000"/>
            </w:tcBorders>
          </w:tcPr>
          <w:p w14:paraId="1667C71C" w14:textId="77777777" w:rsidR="00EA4CF1" w:rsidRDefault="00EA4CF1">
            <w:pPr>
              <w:pStyle w:val="TableParagraph"/>
              <w:rPr>
                <w:rFonts w:ascii="Times New Roman"/>
                <w:sz w:val="6"/>
              </w:rPr>
            </w:pPr>
          </w:p>
        </w:tc>
        <w:tc>
          <w:tcPr>
            <w:tcW w:w="980" w:type="dxa"/>
            <w:tcBorders>
              <w:bottom w:val="single" w:sz="2" w:space="0" w:color="000000"/>
            </w:tcBorders>
          </w:tcPr>
          <w:p w14:paraId="264E46FA" w14:textId="77777777" w:rsidR="00EA4CF1" w:rsidRDefault="00A54946">
            <w:pPr>
              <w:pStyle w:val="TableParagraph"/>
              <w:spacing w:line="108" w:lineRule="exact"/>
              <w:ind w:left="18"/>
              <w:rPr>
                <w:sz w:val="11"/>
              </w:rPr>
            </w:pPr>
            <w:r>
              <w:rPr>
                <w:sz w:val="11"/>
              </w:rPr>
              <w:t>Sch A - Map 31</w:t>
            </w:r>
          </w:p>
        </w:tc>
        <w:tc>
          <w:tcPr>
            <w:tcW w:w="2488" w:type="dxa"/>
            <w:tcBorders>
              <w:bottom w:val="single" w:sz="2" w:space="0" w:color="000000"/>
            </w:tcBorders>
          </w:tcPr>
          <w:p w14:paraId="2405BB70" w14:textId="77777777" w:rsidR="00EA4CF1" w:rsidRDefault="00A54946">
            <w:pPr>
              <w:pStyle w:val="TableParagraph"/>
              <w:spacing w:line="108" w:lineRule="exact"/>
              <w:ind w:left="17"/>
              <w:rPr>
                <w:sz w:val="11"/>
              </w:rPr>
            </w:pPr>
            <w:r>
              <w:rPr>
                <w:sz w:val="11"/>
              </w:rPr>
              <w:t>permit agricultural use and residential use</w:t>
            </w:r>
          </w:p>
        </w:tc>
        <w:tc>
          <w:tcPr>
            <w:tcW w:w="920" w:type="dxa"/>
            <w:tcBorders>
              <w:bottom w:val="single" w:sz="2" w:space="0" w:color="000000"/>
            </w:tcBorders>
          </w:tcPr>
          <w:p w14:paraId="0AF490A2" w14:textId="77777777" w:rsidR="00EA4CF1" w:rsidRDefault="00A54946">
            <w:pPr>
              <w:pStyle w:val="TableParagraph"/>
              <w:spacing w:line="108" w:lineRule="exact"/>
              <w:ind w:right="5"/>
              <w:jc w:val="center"/>
              <w:rPr>
                <w:sz w:val="11"/>
              </w:rPr>
            </w:pPr>
            <w:r>
              <w:rPr>
                <w:w w:val="98"/>
                <w:sz w:val="11"/>
              </w:rPr>
              <w:t>Y</w:t>
            </w:r>
          </w:p>
        </w:tc>
        <w:tc>
          <w:tcPr>
            <w:tcW w:w="706" w:type="dxa"/>
            <w:tcBorders>
              <w:bottom w:val="single" w:sz="2" w:space="0" w:color="000000"/>
            </w:tcBorders>
          </w:tcPr>
          <w:p w14:paraId="635D3B44" w14:textId="77777777" w:rsidR="00EA4CF1" w:rsidRDefault="00A54946">
            <w:pPr>
              <w:pStyle w:val="TableParagraph"/>
              <w:spacing w:line="108" w:lineRule="exact"/>
              <w:ind w:left="16"/>
              <w:rPr>
                <w:sz w:val="11"/>
              </w:rPr>
            </w:pPr>
            <w:r>
              <w:rPr>
                <w:sz w:val="11"/>
              </w:rPr>
              <w:t>PASSED</w:t>
            </w:r>
          </w:p>
        </w:tc>
      </w:tr>
      <w:tr w:rsidR="00EA4CF1" w14:paraId="0F362606" w14:textId="77777777">
        <w:trPr>
          <w:trHeight w:val="261"/>
        </w:trPr>
        <w:tc>
          <w:tcPr>
            <w:tcW w:w="478" w:type="dxa"/>
            <w:tcBorders>
              <w:top w:val="single" w:sz="2" w:space="0" w:color="000000"/>
              <w:bottom w:val="single" w:sz="2" w:space="0" w:color="000000"/>
            </w:tcBorders>
          </w:tcPr>
          <w:p w14:paraId="3D56C8CE" w14:textId="77777777" w:rsidR="00EA4CF1" w:rsidRDefault="00A54946">
            <w:pPr>
              <w:pStyle w:val="TableParagraph"/>
              <w:spacing w:line="119" w:lineRule="exact"/>
              <w:ind w:left="26"/>
              <w:rPr>
                <w:sz w:val="11"/>
              </w:rPr>
            </w:pPr>
            <w:r>
              <w:rPr>
                <w:sz w:val="11"/>
              </w:rPr>
              <w:t>10-18</w:t>
            </w:r>
          </w:p>
        </w:tc>
        <w:tc>
          <w:tcPr>
            <w:tcW w:w="870" w:type="dxa"/>
            <w:tcBorders>
              <w:top w:val="single" w:sz="2" w:space="0" w:color="000000"/>
              <w:bottom w:val="single" w:sz="2" w:space="0" w:color="000000"/>
            </w:tcBorders>
          </w:tcPr>
          <w:p w14:paraId="4562567C" w14:textId="77777777" w:rsidR="00EA4CF1" w:rsidRDefault="00A54946">
            <w:pPr>
              <w:pStyle w:val="TableParagraph"/>
              <w:spacing w:line="119" w:lineRule="exact"/>
              <w:ind w:left="25"/>
              <w:rPr>
                <w:sz w:val="11"/>
              </w:rPr>
            </w:pPr>
            <w:r>
              <w:rPr>
                <w:sz w:val="11"/>
              </w:rPr>
              <w:t>Feb 20, 18</w:t>
            </w:r>
          </w:p>
        </w:tc>
        <w:tc>
          <w:tcPr>
            <w:tcW w:w="1729" w:type="dxa"/>
            <w:tcBorders>
              <w:top w:val="single" w:sz="2" w:space="0" w:color="000000"/>
              <w:bottom w:val="single" w:sz="2" w:space="0" w:color="000000"/>
            </w:tcBorders>
          </w:tcPr>
          <w:p w14:paraId="689CB01B" w14:textId="77777777" w:rsidR="00EA4CF1" w:rsidRDefault="00A54946">
            <w:pPr>
              <w:pStyle w:val="TableParagraph"/>
              <w:spacing w:line="121" w:lineRule="exact"/>
              <w:ind w:left="25"/>
              <w:rPr>
                <w:sz w:val="11"/>
              </w:rPr>
            </w:pPr>
            <w:r>
              <w:rPr>
                <w:sz w:val="11"/>
              </w:rPr>
              <w:t>Wickett/ Dannenhold</w:t>
            </w:r>
          </w:p>
        </w:tc>
        <w:tc>
          <w:tcPr>
            <w:tcW w:w="1629" w:type="dxa"/>
            <w:tcBorders>
              <w:top w:val="single" w:sz="2" w:space="0" w:color="000000"/>
              <w:bottom w:val="single" w:sz="2" w:space="0" w:color="000000"/>
            </w:tcBorders>
          </w:tcPr>
          <w:p w14:paraId="5E1CEC93" w14:textId="77777777" w:rsidR="00EA4CF1" w:rsidRDefault="00A54946">
            <w:pPr>
              <w:pStyle w:val="TableParagraph"/>
              <w:spacing w:line="121" w:lineRule="exact"/>
              <w:ind w:left="23"/>
              <w:rPr>
                <w:sz w:val="11"/>
              </w:rPr>
            </w:pPr>
            <w:r>
              <w:rPr>
                <w:sz w:val="11"/>
              </w:rPr>
              <w:t>7225 Century Drive</w:t>
            </w:r>
          </w:p>
        </w:tc>
        <w:tc>
          <w:tcPr>
            <w:tcW w:w="827" w:type="dxa"/>
            <w:tcBorders>
              <w:top w:val="single" w:sz="2" w:space="0" w:color="000000"/>
              <w:bottom w:val="single" w:sz="2" w:space="0" w:color="000000"/>
            </w:tcBorders>
          </w:tcPr>
          <w:p w14:paraId="16ACAB68" w14:textId="77777777" w:rsidR="00EA4CF1" w:rsidRDefault="00A54946">
            <w:pPr>
              <w:pStyle w:val="TableParagraph"/>
              <w:spacing w:line="119" w:lineRule="exact"/>
              <w:ind w:left="22"/>
              <w:rPr>
                <w:sz w:val="11"/>
              </w:rPr>
            </w:pPr>
            <w:r>
              <w:rPr>
                <w:sz w:val="11"/>
              </w:rPr>
              <w:t>A1</w:t>
            </w:r>
          </w:p>
        </w:tc>
        <w:tc>
          <w:tcPr>
            <w:tcW w:w="971" w:type="dxa"/>
            <w:tcBorders>
              <w:top w:val="single" w:sz="2" w:space="0" w:color="000000"/>
              <w:bottom w:val="single" w:sz="2" w:space="0" w:color="000000"/>
            </w:tcBorders>
          </w:tcPr>
          <w:p w14:paraId="79386CC0" w14:textId="77777777" w:rsidR="00EA4CF1" w:rsidRDefault="00A54946">
            <w:pPr>
              <w:pStyle w:val="TableParagraph"/>
              <w:spacing w:line="119" w:lineRule="exact"/>
              <w:ind w:left="21"/>
              <w:rPr>
                <w:sz w:val="11"/>
              </w:rPr>
            </w:pPr>
            <w:r>
              <w:rPr>
                <w:sz w:val="11"/>
              </w:rPr>
              <w:t>A1-8-T</w:t>
            </w:r>
          </w:p>
        </w:tc>
        <w:tc>
          <w:tcPr>
            <w:tcW w:w="820" w:type="dxa"/>
            <w:tcBorders>
              <w:top w:val="single" w:sz="2" w:space="0" w:color="000000"/>
              <w:bottom w:val="single" w:sz="2" w:space="0" w:color="000000"/>
            </w:tcBorders>
          </w:tcPr>
          <w:p w14:paraId="04B0F5E5" w14:textId="77777777" w:rsidR="00EA4CF1" w:rsidRDefault="00A54946">
            <w:pPr>
              <w:pStyle w:val="TableParagraph"/>
              <w:spacing w:line="119" w:lineRule="exact"/>
              <w:ind w:left="19"/>
              <w:rPr>
                <w:sz w:val="11"/>
              </w:rPr>
            </w:pPr>
            <w:r>
              <w:rPr>
                <w:sz w:val="11"/>
              </w:rPr>
              <w:t>18.5(8)</w:t>
            </w:r>
          </w:p>
        </w:tc>
        <w:tc>
          <w:tcPr>
            <w:tcW w:w="980" w:type="dxa"/>
            <w:tcBorders>
              <w:top w:val="single" w:sz="2" w:space="0" w:color="000000"/>
              <w:bottom w:val="single" w:sz="2" w:space="0" w:color="000000"/>
            </w:tcBorders>
          </w:tcPr>
          <w:p w14:paraId="13D5F449" w14:textId="77777777" w:rsidR="00EA4CF1" w:rsidRDefault="00A54946">
            <w:pPr>
              <w:pStyle w:val="TableParagraph"/>
              <w:spacing w:line="119" w:lineRule="exact"/>
              <w:ind w:left="18"/>
              <w:rPr>
                <w:sz w:val="11"/>
              </w:rPr>
            </w:pPr>
            <w:r>
              <w:rPr>
                <w:sz w:val="11"/>
              </w:rPr>
              <w:t>Sch A - Map 20</w:t>
            </w:r>
          </w:p>
        </w:tc>
        <w:tc>
          <w:tcPr>
            <w:tcW w:w="2488" w:type="dxa"/>
            <w:tcBorders>
              <w:top w:val="single" w:sz="2" w:space="0" w:color="000000"/>
              <w:bottom w:val="single" w:sz="2" w:space="0" w:color="000000"/>
            </w:tcBorders>
          </w:tcPr>
          <w:p w14:paraId="120960CD" w14:textId="77777777" w:rsidR="00EA4CF1" w:rsidRDefault="00A54946">
            <w:pPr>
              <w:pStyle w:val="TableParagraph"/>
              <w:spacing w:line="121" w:lineRule="exact"/>
              <w:ind w:left="17"/>
              <w:rPr>
                <w:sz w:val="11"/>
              </w:rPr>
            </w:pPr>
            <w:r>
              <w:rPr>
                <w:sz w:val="11"/>
              </w:rPr>
              <w:t>permit two single detached dwellings - not to</w:t>
            </w:r>
          </w:p>
          <w:p w14:paraId="0CD34881" w14:textId="77777777" w:rsidR="00EA4CF1" w:rsidRDefault="00A54946">
            <w:pPr>
              <w:pStyle w:val="TableParagraph"/>
              <w:spacing w:before="8" w:line="112" w:lineRule="exact"/>
              <w:ind w:left="17"/>
              <w:rPr>
                <w:sz w:val="11"/>
              </w:rPr>
            </w:pPr>
            <w:r>
              <w:rPr>
                <w:sz w:val="11"/>
              </w:rPr>
              <w:t>exceed 2 months</w:t>
            </w:r>
          </w:p>
        </w:tc>
        <w:tc>
          <w:tcPr>
            <w:tcW w:w="920" w:type="dxa"/>
            <w:tcBorders>
              <w:top w:val="single" w:sz="2" w:space="0" w:color="000000"/>
              <w:bottom w:val="single" w:sz="2" w:space="0" w:color="000000"/>
            </w:tcBorders>
          </w:tcPr>
          <w:p w14:paraId="209140E7"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7F738EB1" w14:textId="77777777" w:rsidR="00EA4CF1" w:rsidRDefault="00A54946">
            <w:pPr>
              <w:pStyle w:val="TableParagraph"/>
              <w:spacing w:line="119" w:lineRule="exact"/>
              <w:ind w:left="16"/>
              <w:rPr>
                <w:sz w:val="11"/>
              </w:rPr>
            </w:pPr>
            <w:r>
              <w:rPr>
                <w:sz w:val="11"/>
              </w:rPr>
              <w:t>PASSED</w:t>
            </w:r>
          </w:p>
        </w:tc>
      </w:tr>
      <w:tr w:rsidR="00EA4CF1" w14:paraId="40B0E7CA" w14:textId="77777777">
        <w:trPr>
          <w:trHeight w:val="129"/>
        </w:trPr>
        <w:tc>
          <w:tcPr>
            <w:tcW w:w="478" w:type="dxa"/>
            <w:tcBorders>
              <w:top w:val="single" w:sz="2" w:space="0" w:color="000000"/>
              <w:bottom w:val="single" w:sz="2" w:space="0" w:color="000000"/>
            </w:tcBorders>
          </w:tcPr>
          <w:p w14:paraId="2B5D6243" w14:textId="77777777" w:rsidR="00EA4CF1" w:rsidRDefault="00A54946">
            <w:pPr>
              <w:pStyle w:val="TableParagraph"/>
              <w:spacing w:line="109" w:lineRule="exact"/>
              <w:ind w:left="26"/>
              <w:rPr>
                <w:sz w:val="11"/>
              </w:rPr>
            </w:pPr>
            <w:r>
              <w:rPr>
                <w:sz w:val="11"/>
              </w:rPr>
              <w:t>11-18</w:t>
            </w:r>
          </w:p>
        </w:tc>
        <w:tc>
          <w:tcPr>
            <w:tcW w:w="870" w:type="dxa"/>
            <w:tcBorders>
              <w:top w:val="single" w:sz="2" w:space="0" w:color="000000"/>
              <w:bottom w:val="single" w:sz="2" w:space="0" w:color="000000"/>
            </w:tcBorders>
          </w:tcPr>
          <w:p w14:paraId="388F7304" w14:textId="77777777" w:rsidR="00EA4CF1" w:rsidRDefault="00A54946">
            <w:pPr>
              <w:pStyle w:val="TableParagraph"/>
              <w:spacing w:line="109" w:lineRule="exact"/>
              <w:ind w:left="25"/>
              <w:rPr>
                <w:sz w:val="11"/>
              </w:rPr>
            </w:pPr>
            <w:r>
              <w:rPr>
                <w:sz w:val="11"/>
              </w:rPr>
              <w:t>Feb. 20, 18</w:t>
            </w:r>
          </w:p>
        </w:tc>
        <w:tc>
          <w:tcPr>
            <w:tcW w:w="1729" w:type="dxa"/>
            <w:tcBorders>
              <w:top w:val="single" w:sz="2" w:space="0" w:color="000000"/>
              <w:bottom w:val="single" w:sz="2" w:space="0" w:color="000000"/>
            </w:tcBorders>
          </w:tcPr>
          <w:p w14:paraId="723C2FA6" w14:textId="77777777" w:rsidR="00EA4CF1" w:rsidRDefault="00A54946">
            <w:pPr>
              <w:pStyle w:val="TableParagraph"/>
              <w:spacing w:line="109" w:lineRule="exact"/>
              <w:ind w:left="25"/>
              <w:rPr>
                <w:sz w:val="11"/>
              </w:rPr>
            </w:pPr>
            <w:r>
              <w:rPr>
                <w:sz w:val="11"/>
              </w:rPr>
              <w:t>Livermore</w:t>
            </w:r>
          </w:p>
        </w:tc>
        <w:tc>
          <w:tcPr>
            <w:tcW w:w="1629" w:type="dxa"/>
            <w:tcBorders>
              <w:top w:val="single" w:sz="2" w:space="0" w:color="000000"/>
              <w:bottom w:val="single" w:sz="2" w:space="0" w:color="000000"/>
            </w:tcBorders>
          </w:tcPr>
          <w:p w14:paraId="09FCF349" w14:textId="77777777" w:rsidR="00EA4CF1" w:rsidRDefault="00A54946">
            <w:pPr>
              <w:pStyle w:val="TableParagraph"/>
              <w:spacing w:line="109" w:lineRule="exact"/>
              <w:ind w:left="23"/>
              <w:rPr>
                <w:sz w:val="11"/>
              </w:rPr>
            </w:pPr>
            <w:r>
              <w:rPr>
                <w:sz w:val="11"/>
              </w:rPr>
              <w:t>Pt Lot 12 N, Concession 2</w:t>
            </w:r>
          </w:p>
        </w:tc>
        <w:tc>
          <w:tcPr>
            <w:tcW w:w="827" w:type="dxa"/>
            <w:tcBorders>
              <w:top w:val="single" w:sz="2" w:space="0" w:color="000000"/>
              <w:bottom w:val="single" w:sz="2" w:space="0" w:color="000000"/>
            </w:tcBorders>
          </w:tcPr>
          <w:p w14:paraId="480DF449" w14:textId="77777777" w:rsidR="00EA4CF1" w:rsidRDefault="00A54946">
            <w:pPr>
              <w:pStyle w:val="TableParagraph"/>
              <w:spacing w:line="109" w:lineRule="exact"/>
              <w:ind w:left="22"/>
              <w:rPr>
                <w:sz w:val="11"/>
              </w:rPr>
            </w:pPr>
            <w:r>
              <w:rPr>
                <w:sz w:val="11"/>
              </w:rPr>
              <w:t>A1</w:t>
            </w:r>
          </w:p>
        </w:tc>
        <w:tc>
          <w:tcPr>
            <w:tcW w:w="971" w:type="dxa"/>
            <w:tcBorders>
              <w:top w:val="single" w:sz="2" w:space="0" w:color="000000"/>
              <w:bottom w:val="single" w:sz="2" w:space="0" w:color="000000"/>
            </w:tcBorders>
          </w:tcPr>
          <w:p w14:paraId="5A617A45" w14:textId="77777777" w:rsidR="00EA4CF1" w:rsidRDefault="00A54946">
            <w:pPr>
              <w:pStyle w:val="TableParagraph"/>
              <w:spacing w:line="109" w:lineRule="exact"/>
              <w:ind w:left="21"/>
              <w:rPr>
                <w:sz w:val="11"/>
              </w:rPr>
            </w:pPr>
            <w:r>
              <w:rPr>
                <w:sz w:val="11"/>
              </w:rPr>
              <w:t>A1-10</w:t>
            </w:r>
          </w:p>
        </w:tc>
        <w:tc>
          <w:tcPr>
            <w:tcW w:w="820" w:type="dxa"/>
            <w:tcBorders>
              <w:top w:val="single" w:sz="2" w:space="0" w:color="000000"/>
              <w:bottom w:val="single" w:sz="2" w:space="0" w:color="000000"/>
            </w:tcBorders>
          </w:tcPr>
          <w:p w14:paraId="689C9C87"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5B2DE3B9" w14:textId="77777777" w:rsidR="00EA4CF1" w:rsidRDefault="00A54946">
            <w:pPr>
              <w:pStyle w:val="TableParagraph"/>
              <w:spacing w:line="109" w:lineRule="exact"/>
              <w:ind w:left="18"/>
              <w:rPr>
                <w:sz w:val="11"/>
              </w:rPr>
            </w:pPr>
            <w:r>
              <w:rPr>
                <w:sz w:val="11"/>
              </w:rPr>
              <w:t>Sch A - Map 27</w:t>
            </w:r>
          </w:p>
        </w:tc>
        <w:tc>
          <w:tcPr>
            <w:tcW w:w="2488" w:type="dxa"/>
            <w:tcBorders>
              <w:top w:val="single" w:sz="2" w:space="0" w:color="000000"/>
              <w:bottom w:val="single" w:sz="2" w:space="0" w:color="000000"/>
            </w:tcBorders>
          </w:tcPr>
          <w:p w14:paraId="0A8613A4" w14:textId="77777777" w:rsidR="00EA4CF1" w:rsidRDefault="00A54946">
            <w:pPr>
              <w:pStyle w:val="TableParagraph"/>
              <w:spacing w:line="109" w:lineRule="exact"/>
              <w:ind w:left="17"/>
              <w:rPr>
                <w:sz w:val="11"/>
              </w:rPr>
            </w:pPr>
            <w:r>
              <w:rPr>
                <w:sz w:val="11"/>
              </w:rPr>
              <w:t>permit secondary farm occupation</w:t>
            </w:r>
          </w:p>
        </w:tc>
        <w:tc>
          <w:tcPr>
            <w:tcW w:w="920" w:type="dxa"/>
            <w:tcBorders>
              <w:top w:val="single" w:sz="2" w:space="0" w:color="000000"/>
              <w:bottom w:val="single" w:sz="2" w:space="0" w:color="000000"/>
            </w:tcBorders>
          </w:tcPr>
          <w:p w14:paraId="54AC2F7A"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6CA63E4C" w14:textId="77777777" w:rsidR="00EA4CF1" w:rsidRDefault="00A54946">
            <w:pPr>
              <w:pStyle w:val="TableParagraph"/>
              <w:spacing w:line="109" w:lineRule="exact"/>
              <w:ind w:left="16"/>
              <w:rPr>
                <w:sz w:val="11"/>
              </w:rPr>
            </w:pPr>
            <w:r>
              <w:rPr>
                <w:sz w:val="11"/>
              </w:rPr>
              <w:t>PASSED</w:t>
            </w:r>
          </w:p>
        </w:tc>
      </w:tr>
      <w:tr w:rsidR="00EA4CF1" w14:paraId="4AACC0EC" w14:textId="77777777">
        <w:trPr>
          <w:trHeight w:val="129"/>
        </w:trPr>
        <w:tc>
          <w:tcPr>
            <w:tcW w:w="478" w:type="dxa"/>
            <w:tcBorders>
              <w:top w:val="single" w:sz="2" w:space="0" w:color="000000"/>
              <w:bottom w:val="single" w:sz="2" w:space="0" w:color="000000"/>
            </w:tcBorders>
          </w:tcPr>
          <w:p w14:paraId="5DB905BA" w14:textId="77777777" w:rsidR="00EA4CF1" w:rsidRDefault="00A54946">
            <w:pPr>
              <w:pStyle w:val="TableParagraph"/>
              <w:spacing w:line="109" w:lineRule="exact"/>
              <w:ind w:left="26"/>
              <w:rPr>
                <w:sz w:val="11"/>
              </w:rPr>
            </w:pPr>
            <w:r>
              <w:rPr>
                <w:sz w:val="11"/>
              </w:rPr>
              <w:t>12-18</w:t>
            </w:r>
          </w:p>
        </w:tc>
        <w:tc>
          <w:tcPr>
            <w:tcW w:w="870" w:type="dxa"/>
            <w:tcBorders>
              <w:top w:val="single" w:sz="2" w:space="0" w:color="000000"/>
              <w:bottom w:val="single" w:sz="2" w:space="0" w:color="000000"/>
            </w:tcBorders>
          </w:tcPr>
          <w:p w14:paraId="1E1D8624" w14:textId="77777777" w:rsidR="00EA4CF1" w:rsidRDefault="00A54946">
            <w:pPr>
              <w:pStyle w:val="TableParagraph"/>
              <w:spacing w:line="109" w:lineRule="exact"/>
              <w:ind w:left="25"/>
              <w:rPr>
                <w:sz w:val="11"/>
              </w:rPr>
            </w:pPr>
            <w:r>
              <w:rPr>
                <w:sz w:val="11"/>
              </w:rPr>
              <w:t>Mar 5, 18</w:t>
            </w:r>
          </w:p>
        </w:tc>
        <w:tc>
          <w:tcPr>
            <w:tcW w:w="1729" w:type="dxa"/>
            <w:tcBorders>
              <w:top w:val="single" w:sz="2" w:space="0" w:color="000000"/>
              <w:bottom w:val="single" w:sz="2" w:space="0" w:color="000000"/>
            </w:tcBorders>
          </w:tcPr>
          <w:p w14:paraId="6DAFD72F" w14:textId="77777777" w:rsidR="00EA4CF1" w:rsidRDefault="00A54946">
            <w:pPr>
              <w:pStyle w:val="TableParagraph"/>
              <w:spacing w:line="109" w:lineRule="exact"/>
              <w:ind w:left="25"/>
              <w:rPr>
                <w:sz w:val="11"/>
              </w:rPr>
            </w:pPr>
            <w:r>
              <w:rPr>
                <w:sz w:val="11"/>
              </w:rPr>
              <w:t>Van Bree</w:t>
            </w:r>
          </w:p>
        </w:tc>
        <w:tc>
          <w:tcPr>
            <w:tcW w:w="1629" w:type="dxa"/>
            <w:tcBorders>
              <w:top w:val="single" w:sz="2" w:space="0" w:color="000000"/>
              <w:bottom w:val="single" w:sz="2" w:space="0" w:color="000000"/>
            </w:tcBorders>
          </w:tcPr>
          <w:p w14:paraId="0DDF2A8D" w14:textId="77777777" w:rsidR="00EA4CF1" w:rsidRDefault="00A54946">
            <w:pPr>
              <w:pStyle w:val="TableParagraph"/>
              <w:spacing w:line="109" w:lineRule="exact"/>
              <w:ind w:left="23"/>
              <w:rPr>
                <w:sz w:val="11"/>
              </w:rPr>
            </w:pPr>
            <w:r>
              <w:rPr>
                <w:sz w:val="11"/>
              </w:rPr>
              <w:t>Part Lot 20 - 22, Plan 217</w:t>
            </w:r>
          </w:p>
        </w:tc>
        <w:tc>
          <w:tcPr>
            <w:tcW w:w="827" w:type="dxa"/>
            <w:tcBorders>
              <w:top w:val="single" w:sz="2" w:space="0" w:color="000000"/>
              <w:bottom w:val="single" w:sz="2" w:space="0" w:color="000000"/>
            </w:tcBorders>
          </w:tcPr>
          <w:p w14:paraId="45701C18" w14:textId="77777777" w:rsidR="00EA4CF1" w:rsidRDefault="00A54946">
            <w:pPr>
              <w:pStyle w:val="TableParagraph"/>
              <w:spacing w:line="109" w:lineRule="exact"/>
              <w:ind w:left="22"/>
              <w:rPr>
                <w:sz w:val="11"/>
              </w:rPr>
            </w:pPr>
            <w:r>
              <w:rPr>
                <w:sz w:val="11"/>
              </w:rPr>
              <w:t>R3-6-H-2</w:t>
            </w:r>
          </w:p>
        </w:tc>
        <w:tc>
          <w:tcPr>
            <w:tcW w:w="971" w:type="dxa"/>
            <w:tcBorders>
              <w:top w:val="single" w:sz="2" w:space="0" w:color="000000"/>
              <w:bottom w:val="single" w:sz="2" w:space="0" w:color="000000"/>
            </w:tcBorders>
          </w:tcPr>
          <w:p w14:paraId="78F29962" w14:textId="77777777" w:rsidR="00EA4CF1" w:rsidRDefault="00A54946">
            <w:pPr>
              <w:pStyle w:val="TableParagraph"/>
              <w:spacing w:line="109" w:lineRule="exact"/>
              <w:ind w:left="21"/>
              <w:rPr>
                <w:sz w:val="11"/>
              </w:rPr>
            </w:pPr>
            <w:r>
              <w:rPr>
                <w:sz w:val="11"/>
              </w:rPr>
              <w:t>R3-6</w:t>
            </w:r>
          </w:p>
        </w:tc>
        <w:tc>
          <w:tcPr>
            <w:tcW w:w="820" w:type="dxa"/>
            <w:tcBorders>
              <w:top w:val="single" w:sz="2" w:space="0" w:color="000000"/>
              <w:bottom w:val="single" w:sz="2" w:space="0" w:color="000000"/>
            </w:tcBorders>
          </w:tcPr>
          <w:p w14:paraId="0DF34E8C"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4A1913C5" w14:textId="77777777" w:rsidR="00EA4CF1" w:rsidRDefault="00A54946">
            <w:pPr>
              <w:pStyle w:val="TableParagraph"/>
              <w:spacing w:line="109" w:lineRule="exact"/>
              <w:ind w:left="18"/>
              <w:rPr>
                <w:sz w:val="11"/>
              </w:rPr>
            </w:pPr>
            <w:r>
              <w:rPr>
                <w:sz w:val="11"/>
              </w:rPr>
              <w:t>Sch B - Map 16</w:t>
            </w:r>
          </w:p>
        </w:tc>
        <w:tc>
          <w:tcPr>
            <w:tcW w:w="2488" w:type="dxa"/>
            <w:tcBorders>
              <w:top w:val="single" w:sz="2" w:space="0" w:color="000000"/>
              <w:bottom w:val="single" w:sz="2" w:space="0" w:color="000000"/>
            </w:tcBorders>
          </w:tcPr>
          <w:p w14:paraId="3F184E46" w14:textId="77777777" w:rsidR="00EA4CF1" w:rsidRDefault="00A54946">
            <w:pPr>
              <w:pStyle w:val="TableParagraph"/>
              <w:spacing w:line="109" w:lineRule="exact"/>
              <w:ind w:left="17"/>
              <w:rPr>
                <w:sz w:val="11"/>
              </w:rPr>
            </w:pPr>
            <w:r>
              <w:rPr>
                <w:sz w:val="11"/>
              </w:rPr>
              <w:t>remove holding symbol</w:t>
            </w:r>
          </w:p>
        </w:tc>
        <w:tc>
          <w:tcPr>
            <w:tcW w:w="920" w:type="dxa"/>
            <w:tcBorders>
              <w:top w:val="single" w:sz="2" w:space="0" w:color="000000"/>
              <w:bottom w:val="single" w:sz="2" w:space="0" w:color="000000"/>
            </w:tcBorders>
          </w:tcPr>
          <w:p w14:paraId="227FA7E0"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16580B0D" w14:textId="77777777" w:rsidR="00EA4CF1" w:rsidRDefault="00A54946">
            <w:pPr>
              <w:pStyle w:val="TableParagraph"/>
              <w:spacing w:line="109" w:lineRule="exact"/>
              <w:ind w:left="16"/>
              <w:rPr>
                <w:sz w:val="11"/>
              </w:rPr>
            </w:pPr>
            <w:r>
              <w:rPr>
                <w:sz w:val="11"/>
              </w:rPr>
              <w:t>PASSED</w:t>
            </w:r>
          </w:p>
        </w:tc>
      </w:tr>
      <w:tr w:rsidR="00EA4CF1" w14:paraId="5EF94C96" w14:textId="77777777">
        <w:trPr>
          <w:trHeight w:val="527"/>
        </w:trPr>
        <w:tc>
          <w:tcPr>
            <w:tcW w:w="478" w:type="dxa"/>
            <w:tcBorders>
              <w:top w:val="single" w:sz="2" w:space="0" w:color="000000"/>
              <w:bottom w:val="single" w:sz="2" w:space="0" w:color="000000"/>
            </w:tcBorders>
          </w:tcPr>
          <w:p w14:paraId="6071F759" w14:textId="77777777" w:rsidR="00EA4CF1" w:rsidRDefault="00A54946">
            <w:pPr>
              <w:pStyle w:val="TableParagraph"/>
              <w:spacing w:line="119" w:lineRule="exact"/>
              <w:ind w:left="26"/>
              <w:rPr>
                <w:sz w:val="11"/>
              </w:rPr>
            </w:pPr>
            <w:r>
              <w:rPr>
                <w:sz w:val="11"/>
              </w:rPr>
              <w:t>25-18</w:t>
            </w:r>
          </w:p>
        </w:tc>
        <w:tc>
          <w:tcPr>
            <w:tcW w:w="870" w:type="dxa"/>
            <w:tcBorders>
              <w:top w:val="single" w:sz="2" w:space="0" w:color="000000"/>
              <w:bottom w:val="single" w:sz="2" w:space="0" w:color="000000"/>
            </w:tcBorders>
          </w:tcPr>
          <w:p w14:paraId="0F2AF477" w14:textId="77777777" w:rsidR="00EA4CF1" w:rsidRDefault="00A54946">
            <w:pPr>
              <w:pStyle w:val="TableParagraph"/>
              <w:spacing w:line="119" w:lineRule="exact"/>
              <w:ind w:left="25"/>
              <w:rPr>
                <w:sz w:val="11"/>
              </w:rPr>
            </w:pPr>
            <w:r>
              <w:rPr>
                <w:sz w:val="11"/>
              </w:rPr>
              <w:t>Apr. 16, 18</w:t>
            </w:r>
          </w:p>
        </w:tc>
        <w:tc>
          <w:tcPr>
            <w:tcW w:w="1729" w:type="dxa"/>
            <w:tcBorders>
              <w:top w:val="single" w:sz="2" w:space="0" w:color="000000"/>
              <w:bottom w:val="single" w:sz="2" w:space="0" w:color="000000"/>
            </w:tcBorders>
          </w:tcPr>
          <w:p w14:paraId="7DF1389E" w14:textId="77777777" w:rsidR="00EA4CF1" w:rsidRDefault="00A54946">
            <w:pPr>
              <w:pStyle w:val="TableParagraph"/>
              <w:spacing w:line="121" w:lineRule="exact"/>
              <w:ind w:left="25"/>
              <w:rPr>
                <w:sz w:val="11"/>
              </w:rPr>
            </w:pPr>
            <w:r>
              <w:rPr>
                <w:sz w:val="11"/>
              </w:rPr>
              <w:t>Rosborough</w:t>
            </w:r>
          </w:p>
        </w:tc>
        <w:tc>
          <w:tcPr>
            <w:tcW w:w="1629" w:type="dxa"/>
            <w:tcBorders>
              <w:top w:val="single" w:sz="2" w:space="0" w:color="000000"/>
              <w:bottom w:val="single" w:sz="2" w:space="0" w:color="000000"/>
            </w:tcBorders>
          </w:tcPr>
          <w:p w14:paraId="2A15F8DD" w14:textId="77777777" w:rsidR="00EA4CF1" w:rsidRDefault="00A54946">
            <w:pPr>
              <w:pStyle w:val="TableParagraph"/>
              <w:spacing w:line="121" w:lineRule="exact"/>
              <w:ind w:left="23"/>
              <w:rPr>
                <w:sz w:val="11"/>
              </w:rPr>
            </w:pPr>
            <w:r>
              <w:rPr>
                <w:sz w:val="11"/>
              </w:rPr>
              <w:t>22681 Adelaide Rd</w:t>
            </w:r>
          </w:p>
        </w:tc>
        <w:tc>
          <w:tcPr>
            <w:tcW w:w="827" w:type="dxa"/>
            <w:tcBorders>
              <w:top w:val="single" w:sz="2" w:space="0" w:color="000000"/>
              <w:bottom w:val="single" w:sz="2" w:space="0" w:color="000000"/>
            </w:tcBorders>
          </w:tcPr>
          <w:p w14:paraId="27F90CAE" w14:textId="77777777" w:rsidR="00EA4CF1" w:rsidRDefault="00A54946">
            <w:pPr>
              <w:pStyle w:val="TableParagraph"/>
              <w:spacing w:line="119" w:lineRule="exact"/>
              <w:ind w:left="22"/>
              <w:rPr>
                <w:sz w:val="11"/>
              </w:rPr>
            </w:pPr>
            <w:r>
              <w:rPr>
                <w:sz w:val="11"/>
              </w:rPr>
              <w:t>C3-6</w:t>
            </w:r>
          </w:p>
        </w:tc>
        <w:tc>
          <w:tcPr>
            <w:tcW w:w="971" w:type="dxa"/>
            <w:tcBorders>
              <w:top w:val="single" w:sz="2" w:space="0" w:color="000000"/>
              <w:bottom w:val="single" w:sz="2" w:space="0" w:color="000000"/>
            </w:tcBorders>
          </w:tcPr>
          <w:p w14:paraId="18683340" w14:textId="77777777" w:rsidR="00EA4CF1" w:rsidRDefault="00EA4CF1">
            <w:pPr>
              <w:pStyle w:val="TableParagraph"/>
              <w:rPr>
                <w:rFonts w:ascii="Times New Roman"/>
                <w:sz w:val="10"/>
              </w:rPr>
            </w:pPr>
          </w:p>
        </w:tc>
        <w:tc>
          <w:tcPr>
            <w:tcW w:w="820" w:type="dxa"/>
            <w:tcBorders>
              <w:top w:val="single" w:sz="2" w:space="0" w:color="000000"/>
              <w:bottom w:val="single" w:sz="2" w:space="0" w:color="000000"/>
            </w:tcBorders>
          </w:tcPr>
          <w:p w14:paraId="7082CF07" w14:textId="77777777" w:rsidR="00EA4CF1" w:rsidRDefault="00A54946">
            <w:pPr>
              <w:pStyle w:val="TableParagraph"/>
              <w:spacing w:line="119" w:lineRule="exact"/>
              <w:ind w:left="19"/>
              <w:rPr>
                <w:sz w:val="11"/>
              </w:rPr>
            </w:pPr>
            <w:r>
              <w:rPr>
                <w:sz w:val="11"/>
              </w:rPr>
              <w:t>12.5 (6)</w:t>
            </w:r>
          </w:p>
        </w:tc>
        <w:tc>
          <w:tcPr>
            <w:tcW w:w="980" w:type="dxa"/>
            <w:tcBorders>
              <w:top w:val="single" w:sz="2" w:space="0" w:color="000000"/>
              <w:bottom w:val="single" w:sz="2" w:space="0" w:color="000000"/>
            </w:tcBorders>
          </w:tcPr>
          <w:p w14:paraId="654D22E5" w14:textId="77777777" w:rsidR="00EA4CF1" w:rsidRDefault="00EA4CF1">
            <w:pPr>
              <w:pStyle w:val="TableParagraph"/>
              <w:rPr>
                <w:rFonts w:ascii="Times New Roman"/>
                <w:sz w:val="10"/>
              </w:rPr>
            </w:pPr>
          </w:p>
        </w:tc>
        <w:tc>
          <w:tcPr>
            <w:tcW w:w="2488" w:type="dxa"/>
            <w:tcBorders>
              <w:top w:val="single" w:sz="2" w:space="0" w:color="000000"/>
              <w:bottom w:val="single" w:sz="2" w:space="0" w:color="000000"/>
            </w:tcBorders>
          </w:tcPr>
          <w:p w14:paraId="5B40A5FF" w14:textId="77777777" w:rsidR="00EA4CF1" w:rsidRDefault="00A54946">
            <w:pPr>
              <w:pStyle w:val="TableParagraph"/>
              <w:spacing w:line="254" w:lineRule="auto"/>
              <w:ind w:left="17"/>
              <w:rPr>
                <w:sz w:val="11"/>
              </w:rPr>
            </w:pPr>
            <w:r>
              <w:rPr>
                <w:sz w:val="11"/>
              </w:rPr>
              <w:t>to include permitted uses of dwelling, single detached; public garage; retail store, neighbourhood; all other permitted uses of the C3</w:t>
            </w:r>
          </w:p>
          <w:p w14:paraId="5A2D1CAC" w14:textId="77777777" w:rsidR="00EA4CF1" w:rsidRDefault="00A54946">
            <w:pPr>
              <w:pStyle w:val="TableParagraph"/>
              <w:spacing w:line="110" w:lineRule="exact"/>
              <w:ind w:left="17"/>
              <w:rPr>
                <w:sz w:val="11"/>
              </w:rPr>
            </w:pPr>
            <w:r>
              <w:rPr>
                <w:sz w:val="11"/>
              </w:rPr>
              <w:t>zone excluding a gas bar</w:t>
            </w:r>
          </w:p>
        </w:tc>
        <w:tc>
          <w:tcPr>
            <w:tcW w:w="920" w:type="dxa"/>
            <w:tcBorders>
              <w:top w:val="single" w:sz="2" w:space="0" w:color="000000"/>
              <w:bottom w:val="single" w:sz="2" w:space="0" w:color="000000"/>
            </w:tcBorders>
          </w:tcPr>
          <w:p w14:paraId="0FB1E80D"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371FEDF9" w14:textId="77777777" w:rsidR="00EA4CF1" w:rsidRDefault="00A54946">
            <w:pPr>
              <w:pStyle w:val="TableParagraph"/>
              <w:spacing w:line="119" w:lineRule="exact"/>
              <w:ind w:left="16"/>
              <w:rPr>
                <w:sz w:val="11"/>
              </w:rPr>
            </w:pPr>
            <w:r>
              <w:rPr>
                <w:sz w:val="11"/>
              </w:rPr>
              <w:t>PASSED</w:t>
            </w:r>
          </w:p>
        </w:tc>
      </w:tr>
      <w:tr w:rsidR="00EA4CF1" w14:paraId="12D312FE" w14:textId="77777777">
        <w:trPr>
          <w:trHeight w:val="129"/>
        </w:trPr>
        <w:tc>
          <w:tcPr>
            <w:tcW w:w="478" w:type="dxa"/>
            <w:tcBorders>
              <w:top w:val="single" w:sz="2" w:space="0" w:color="000000"/>
              <w:bottom w:val="single" w:sz="2" w:space="0" w:color="000000"/>
            </w:tcBorders>
          </w:tcPr>
          <w:p w14:paraId="1CFBFC3F" w14:textId="77777777" w:rsidR="00EA4CF1" w:rsidRDefault="00A54946">
            <w:pPr>
              <w:pStyle w:val="TableParagraph"/>
              <w:spacing w:line="109" w:lineRule="exact"/>
              <w:ind w:left="26"/>
              <w:rPr>
                <w:sz w:val="11"/>
              </w:rPr>
            </w:pPr>
            <w:r>
              <w:rPr>
                <w:sz w:val="11"/>
              </w:rPr>
              <w:t>26-18</w:t>
            </w:r>
          </w:p>
        </w:tc>
        <w:tc>
          <w:tcPr>
            <w:tcW w:w="870" w:type="dxa"/>
            <w:tcBorders>
              <w:top w:val="single" w:sz="2" w:space="0" w:color="000000"/>
              <w:bottom w:val="single" w:sz="2" w:space="0" w:color="000000"/>
            </w:tcBorders>
          </w:tcPr>
          <w:p w14:paraId="0A08C9FE" w14:textId="77777777" w:rsidR="00EA4CF1" w:rsidRDefault="00A54946">
            <w:pPr>
              <w:pStyle w:val="TableParagraph"/>
              <w:spacing w:line="109" w:lineRule="exact"/>
              <w:ind w:left="25"/>
              <w:rPr>
                <w:sz w:val="11"/>
              </w:rPr>
            </w:pPr>
            <w:r>
              <w:rPr>
                <w:sz w:val="11"/>
              </w:rPr>
              <w:t>Apr. 16, 18</w:t>
            </w:r>
          </w:p>
        </w:tc>
        <w:tc>
          <w:tcPr>
            <w:tcW w:w="1729" w:type="dxa"/>
            <w:tcBorders>
              <w:top w:val="single" w:sz="2" w:space="0" w:color="000000"/>
              <w:bottom w:val="single" w:sz="2" w:space="0" w:color="000000"/>
            </w:tcBorders>
          </w:tcPr>
          <w:p w14:paraId="0E39C53B" w14:textId="77777777" w:rsidR="00EA4CF1" w:rsidRDefault="00A54946">
            <w:pPr>
              <w:pStyle w:val="TableParagraph"/>
              <w:spacing w:line="109" w:lineRule="exact"/>
              <w:ind w:left="25"/>
              <w:rPr>
                <w:sz w:val="11"/>
              </w:rPr>
            </w:pPr>
            <w:r>
              <w:rPr>
                <w:sz w:val="11"/>
              </w:rPr>
              <w:t>Campbell</w:t>
            </w:r>
          </w:p>
        </w:tc>
        <w:tc>
          <w:tcPr>
            <w:tcW w:w="1629" w:type="dxa"/>
            <w:tcBorders>
              <w:top w:val="single" w:sz="2" w:space="0" w:color="000000"/>
              <w:bottom w:val="single" w:sz="2" w:space="0" w:color="000000"/>
            </w:tcBorders>
          </w:tcPr>
          <w:p w14:paraId="59502580" w14:textId="77777777" w:rsidR="00EA4CF1" w:rsidRDefault="00A54946">
            <w:pPr>
              <w:pStyle w:val="TableParagraph"/>
              <w:spacing w:line="109" w:lineRule="exact"/>
              <w:ind w:left="23"/>
              <w:rPr>
                <w:sz w:val="11"/>
              </w:rPr>
            </w:pPr>
            <w:r>
              <w:rPr>
                <w:sz w:val="11"/>
              </w:rPr>
              <w:t>Pt Lot 24 E, Concession 2</w:t>
            </w:r>
          </w:p>
        </w:tc>
        <w:tc>
          <w:tcPr>
            <w:tcW w:w="827" w:type="dxa"/>
            <w:tcBorders>
              <w:top w:val="single" w:sz="2" w:space="0" w:color="000000"/>
              <w:bottom w:val="single" w:sz="2" w:space="0" w:color="000000"/>
            </w:tcBorders>
          </w:tcPr>
          <w:p w14:paraId="72BB7AC3" w14:textId="77777777" w:rsidR="00EA4CF1" w:rsidRDefault="00A54946">
            <w:pPr>
              <w:pStyle w:val="TableParagraph"/>
              <w:spacing w:line="109" w:lineRule="exact"/>
              <w:ind w:left="22"/>
              <w:rPr>
                <w:sz w:val="11"/>
              </w:rPr>
            </w:pPr>
            <w:r>
              <w:rPr>
                <w:sz w:val="11"/>
              </w:rPr>
              <w:t>FD</w:t>
            </w:r>
          </w:p>
        </w:tc>
        <w:tc>
          <w:tcPr>
            <w:tcW w:w="971" w:type="dxa"/>
            <w:tcBorders>
              <w:top w:val="single" w:sz="2" w:space="0" w:color="000000"/>
              <w:bottom w:val="single" w:sz="2" w:space="0" w:color="000000"/>
            </w:tcBorders>
          </w:tcPr>
          <w:p w14:paraId="1D616DD3" w14:textId="77777777" w:rsidR="00EA4CF1" w:rsidRDefault="00A54946">
            <w:pPr>
              <w:pStyle w:val="TableParagraph"/>
              <w:spacing w:line="109" w:lineRule="exact"/>
              <w:ind w:left="21"/>
              <w:rPr>
                <w:sz w:val="11"/>
              </w:rPr>
            </w:pPr>
            <w:r>
              <w:rPr>
                <w:sz w:val="11"/>
              </w:rPr>
              <w:t>M2</w:t>
            </w:r>
          </w:p>
        </w:tc>
        <w:tc>
          <w:tcPr>
            <w:tcW w:w="820" w:type="dxa"/>
            <w:tcBorders>
              <w:top w:val="single" w:sz="2" w:space="0" w:color="000000"/>
              <w:bottom w:val="single" w:sz="2" w:space="0" w:color="000000"/>
            </w:tcBorders>
          </w:tcPr>
          <w:p w14:paraId="3DBEE92E"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60046605" w14:textId="77777777" w:rsidR="00EA4CF1" w:rsidRDefault="00A54946">
            <w:pPr>
              <w:pStyle w:val="TableParagraph"/>
              <w:spacing w:line="109" w:lineRule="exact"/>
              <w:ind w:left="18"/>
              <w:rPr>
                <w:sz w:val="11"/>
              </w:rPr>
            </w:pPr>
            <w:r>
              <w:rPr>
                <w:sz w:val="11"/>
              </w:rPr>
              <w:t>Sch B - Map 2</w:t>
            </w:r>
          </w:p>
        </w:tc>
        <w:tc>
          <w:tcPr>
            <w:tcW w:w="2488" w:type="dxa"/>
            <w:tcBorders>
              <w:top w:val="single" w:sz="2" w:space="0" w:color="000000"/>
              <w:bottom w:val="single" w:sz="2" w:space="0" w:color="000000"/>
            </w:tcBorders>
          </w:tcPr>
          <w:p w14:paraId="23CAC5A1" w14:textId="77777777" w:rsidR="00EA4CF1" w:rsidRDefault="00A54946">
            <w:pPr>
              <w:pStyle w:val="TableParagraph"/>
              <w:spacing w:line="109" w:lineRule="exact"/>
              <w:ind w:left="17"/>
              <w:rPr>
                <w:sz w:val="11"/>
              </w:rPr>
            </w:pPr>
            <w:r>
              <w:rPr>
                <w:sz w:val="11"/>
              </w:rPr>
              <w:t>permit industrial uses</w:t>
            </w:r>
          </w:p>
        </w:tc>
        <w:tc>
          <w:tcPr>
            <w:tcW w:w="920" w:type="dxa"/>
            <w:tcBorders>
              <w:top w:val="single" w:sz="2" w:space="0" w:color="000000"/>
              <w:bottom w:val="single" w:sz="2" w:space="0" w:color="000000"/>
            </w:tcBorders>
          </w:tcPr>
          <w:p w14:paraId="350C75F9"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3A16AC0C" w14:textId="77777777" w:rsidR="00EA4CF1" w:rsidRDefault="00A54946">
            <w:pPr>
              <w:pStyle w:val="TableParagraph"/>
              <w:spacing w:line="109" w:lineRule="exact"/>
              <w:ind w:left="16"/>
              <w:rPr>
                <w:sz w:val="11"/>
              </w:rPr>
            </w:pPr>
            <w:r>
              <w:rPr>
                <w:sz w:val="11"/>
              </w:rPr>
              <w:t>PASSED</w:t>
            </w:r>
          </w:p>
        </w:tc>
      </w:tr>
      <w:tr w:rsidR="00EA4CF1" w14:paraId="23F37F51" w14:textId="77777777">
        <w:trPr>
          <w:trHeight w:val="261"/>
        </w:trPr>
        <w:tc>
          <w:tcPr>
            <w:tcW w:w="478" w:type="dxa"/>
            <w:tcBorders>
              <w:top w:val="single" w:sz="2" w:space="0" w:color="000000"/>
              <w:bottom w:val="single" w:sz="2" w:space="0" w:color="000000"/>
            </w:tcBorders>
          </w:tcPr>
          <w:p w14:paraId="468C4A74" w14:textId="77777777" w:rsidR="00EA4CF1" w:rsidRDefault="00A54946">
            <w:pPr>
              <w:pStyle w:val="TableParagraph"/>
              <w:spacing w:line="119" w:lineRule="exact"/>
              <w:ind w:left="26"/>
              <w:rPr>
                <w:sz w:val="11"/>
              </w:rPr>
            </w:pPr>
            <w:r>
              <w:rPr>
                <w:sz w:val="11"/>
              </w:rPr>
              <w:t>27-18</w:t>
            </w:r>
          </w:p>
        </w:tc>
        <w:tc>
          <w:tcPr>
            <w:tcW w:w="870" w:type="dxa"/>
            <w:tcBorders>
              <w:top w:val="single" w:sz="2" w:space="0" w:color="000000"/>
              <w:bottom w:val="single" w:sz="2" w:space="0" w:color="000000"/>
            </w:tcBorders>
          </w:tcPr>
          <w:p w14:paraId="0F11161E" w14:textId="77777777" w:rsidR="00EA4CF1" w:rsidRDefault="00A54946">
            <w:pPr>
              <w:pStyle w:val="TableParagraph"/>
              <w:spacing w:line="119" w:lineRule="exact"/>
              <w:ind w:left="25"/>
              <w:rPr>
                <w:sz w:val="11"/>
              </w:rPr>
            </w:pPr>
            <w:r>
              <w:rPr>
                <w:sz w:val="11"/>
              </w:rPr>
              <w:t>Sept. 11, 18</w:t>
            </w:r>
          </w:p>
        </w:tc>
        <w:tc>
          <w:tcPr>
            <w:tcW w:w="1729" w:type="dxa"/>
            <w:tcBorders>
              <w:top w:val="single" w:sz="2" w:space="0" w:color="000000"/>
              <w:bottom w:val="single" w:sz="2" w:space="0" w:color="000000"/>
            </w:tcBorders>
          </w:tcPr>
          <w:p w14:paraId="1D8A2570" w14:textId="77777777" w:rsidR="00EA4CF1" w:rsidRDefault="00A54946">
            <w:pPr>
              <w:pStyle w:val="TableParagraph"/>
              <w:spacing w:line="122" w:lineRule="exact"/>
              <w:ind w:left="25"/>
              <w:rPr>
                <w:sz w:val="11"/>
              </w:rPr>
            </w:pPr>
            <w:r>
              <w:rPr>
                <w:sz w:val="11"/>
              </w:rPr>
              <w:t>Johnson</w:t>
            </w:r>
          </w:p>
        </w:tc>
        <w:tc>
          <w:tcPr>
            <w:tcW w:w="1629" w:type="dxa"/>
            <w:tcBorders>
              <w:top w:val="single" w:sz="2" w:space="0" w:color="000000"/>
              <w:bottom w:val="single" w:sz="2" w:space="0" w:color="000000"/>
            </w:tcBorders>
          </w:tcPr>
          <w:p w14:paraId="57CAF76D" w14:textId="77777777" w:rsidR="00EA4CF1" w:rsidRDefault="00A54946">
            <w:pPr>
              <w:pStyle w:val="TableParagraph"/>
              <w:spacing w:line="122" w:lineRule="exact"/>
              <w:ind w:left="23"/>
              <w:rPr>
                <w:sz w:val="11"/>
              </w:rPr>
            </w:pPr>
            <w:r>
              <w:rPr>
                <w:sz w:val="11"/>
              </w:rPr>
              <w:t>170 Victoria St</w:t>
            </w:r>
          </w:p>
        </w:tc>
        <w:tc>
          <w:tcPr>
            <w:tcW w:w="827" w:type="dxa"/>
            <w:tcBorders>
              <w:top w:val="single" w:sz="2" w:space="0" w:color="000000"/>
              <w:bottom w:val="single" w:sz="2" w:space="0" w:color="000000"/>
            </w:tcBorders>
          </w:tcPr>
          <w:p w14:paraId="20830437" w14:textId="77777777" w:rsidR="00EA4CF1" w:rsidRDefault="00A54946">
            <w:pPr>
              <w:pStyle w:val="TableParagraph"/>
              <w:spacing w:line="119" w:lineRule="exact"/>
              <w:ind w:left="22"/>
              <w:rPr>
                <w:sz w:val="11"/>
              </w:rPr>
            </w:pPr>
            <w:r>
              <w:rPr>
                <w:sz w:val="11"/>
              </w:rPr>
              <w:t>R1</w:t>
            </w:r>
          </w:p>
        </w:tc>
        <w:tc>
          <w:tcPr>
            <w:tcW w:w="971" w:type="dxa"/>
            <w:tcBorders>
              <w:top w:val="single" w:sz="2" w:space="0" w:color="000000"/>
              <w:bottom w:val="single" w:sz="2" w:space="0" w:color="000000"/>
            </w:tcBorders>
          </w:tcPr>
          <w:p w14:paraId="5D456FDF" w14:textId="77777777" w:rsidR="00EA4CF1" w:rsidRDefault="00A54946">
            <w:pPr>
              <w:pStyle w:val="TableParagraph"/>
              <w:spacing w:line="119" w:lineRule="exact"/>
              <w:ind w:left="21"/>
              <w:rPr>
                <w:sz w:val="11"/>
              </w:rPr>
            </w:pPr>
            <w:r>
              <w:rPr>
                <w:sz w:val="11"/>
              </w:rPr>
              <w:t>R2-12-H-2</w:t>
            </w:r>
          </w:p>
        </w:tc>
        <w:tc>
          <w:tcPr>
            <w:tcW w:w="820" w:type="dxa"/>
            <w:tcBorders>
              <w:top w:val="single" w:sz="2" w:space="0" w:color="000000"/>
              <w:bottom w:val="single" w:sz="2" w:space="0" w:color="000000"/>
            </w:tcBorders>
          </w:tcPr>
          <w:p w14:paraId="4BE19933"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28BF158B" w14:textId="77777777" w:rsidR="00EA4CF1" w:rsidRDefault="00A54946">
            <w:pPr>
              <w:pStyle w:val="TableParagraph"/>
              <w:spacing w:line="119" w:lineRule="exact"/>
              <w:ind w:left="18"/>
              <w:rPr>
                <w:sz w:val="11"/>
              </w:rPr>
            </w:pPr>
            <w:r>
              <w:rPr>
                <w:sz w:val="11"/>
              </w:rPr>
              <w:t>Sch B - Map 11</w:t>
            </w:r>
          </w:p>
        </w:tc>
        <w:tc>
          <w:tcPr>
            <w:tcW w:w="2488" w:type="dxa"/>
            <w:tcBorders>
              <w:top w:val="single" w:sz="2" w:space="0" w:color="000000"/>
              <w:bottom w:val="single" w:sz="2" w:space="0" w:color="000000"/>
            </w:tcBorders>
          </w:tcPr>
          <w:p w14:paraId="45AA2B12" w14:textId="77777777" w:rsidR="00EA4CF1" w:rsidRDefault="00A54946">
            <w:pPr>
              <w:pStyle w:val="TableParagraph"/>
              <w:spacing w:line="122" w:lineRule="exact"/>
              <w:ind w:left="17"/>
              <w:rPr>
                <w:sz w:val="11"/>
              </w:rPr>
            </w:pPr>
            <w:r>
              <w:rPr>
                <w:sz w:val="11"/>
              </w:rPr>
              <w:t>rezoned to permit multi unti residential</w:t>
            </w:r>
          </w:p>
          <w:p w14:paraId="2C432682" w14:textId="77777777" w:rsidR="00EA4CF1" w:rsidRDefault="00A54946">
            <w:pPr>
              <w:pStyle w:val="TableParagraph"/>
              <w:spacing w:before="8" w:line="112" w:lineRule="exact"/>
              <w:ind w:left="17"/>
              <w:rPr>
                <w:sz w:val="11"/>
              </w:rPr>
            </w:pPr>
            <w:r>
              <w:rPr>
                <w:sz w:val="11"/>
              </w:rPr>
              <w:t>development</w:t>
            </w:r>
          </w:p>
        </w:tc>
        <w:tc>
          <w:tcPr>
            <w:tcW w:w="920" w:type="dxa"/>
            <w:tcBorders>
              <w:top w:val="single" w:sz="2" w:space="0" w:color="000000"/>
              <w:bottom w:val="single" w:sz="2" w:space="0" w:color="000000"/>
            </w:tcBorders>
          </w:tcPr>
          <w:p w14:paraId="27292251" w14:textId="77777777" w:rsidR="00EA4CF1" w:rsidRDefault="00A54946">
            <w:pPr>
              <w:pStyle w:val="TableParagraph"/>
              <w:spacing w:line="122" w:lineRule="exact"/>
              <w:ind w:right="5"/>
              <w:jc w:val="center"/>
              <w:rPr>
                <w:sz w:val="11"/>
              </w:rPr>
            </w:pPr>
            <w:r>
              <w:rPr>
                <w:w w:val="98"/>
                <w:sz w:val="11"/>
              </w:rPr>
              <w:t>Y</w:t>
            </w:r>
          </w:p>
        </w:tc>
        <w:tc>
          <w:tcPr>
            <w:tcW w:w="706" w:type="dxa"/>
            <w:tcBorders>
              <w:top w:val="single" w:sz="2" w:space="0" w:color="000000"/>
              <w:bottom w:val="single" w:sz="2" w:space="0" w:color="000000"/>
            </w:tcBorders>
          </w:tcPr>
          <w:p w14:paraId="70165623" w14:textId="77777777" w:rsidR="00EA4CF1" w:rsidRDefault="00A54946">
            <w:pPr>
              <w:pStyle w:val="TableParagraph"/>
              <w:spacing w:line="119" w:lineRule="exact"/>
              <w:ind w:left="16"/>
              <w:rPr>
                <w:sz w:val="11"/>
              </w:rPr>
            </w:pPr>
            <w:r>
              <w:rPr>
                <w:sz w:val="11"/>
              </w:rPr>
              <w:t>PASSED</w:t>
            </w:r>
          </w:p>
        </w:tc>
      </w:tr>
      <w:tr w:rsidR="00EA4CF1" w14:paraId="7FD6449F" w14:textId="77777777">
        <w:trPr>
          <w:trHeight w:val="261"/>
        </w:trPr>
        <w:tc>
          <w:tcPr>
            <w:tcW w:w="478" w:type="dxa"/>
            <w:tcBorders>
              <w:top w:val="single" w:sz="2" w:space="0" w:color="000000"/>
              <w:bottom w:val="single" w:sz="2" w:space="0" w:color="000000"/>
            </w:tcBorders>
          </w:tcPr>
          <w:p w14:paraId="4F6810FB" w14:textId="77777777" w:rsidR="00EA4CF1" w:rsidRDefault="00A54946">
            <w:pPr>
              <w:pStyle w:val="TableParagraph"/>
              <w:spacing w:line="119" w:lineRule="exact"/>
              <w:ind w:left="26"/>
              <w:rPr>
                <w:sz w:val="11"/>
              </w:rPr>
            </w:pPr>
            <w:r>
              <w:rPr>
                <w:sz w:val="11"/>
              </w:rPr>
              <w:t>28-18</w:t>
            </w:r>
          </w:p>
        </w:tc>
        <w:tc>
          <w:tcPr>
            <w:tcW w:w="870" w:type="dxa"/>
            <w:tcBorders>
              <w:top w:val="single" w:sz="2" w:space="0" w:color="000000"/>
              <w:bottom w:val="single" w:sz="2" w:space="0" w:color="000000"/>
            </w:tcBorders>
          </w:tcPr>
          <w:p w14:paraId="66603CC1" w14:textId="77777777" w:rsidR="00EA4CF1" w:rsidRDefault="00A54946">
            <w:pPr>
              <w:pStyle w:val="TableParagraph"/>
              <w:spacing w:line="119" w:lineRule="exact"/>
              <w:ind w:left="25"/>
              <w:rPr>
                <w:sz w:val="11"/>
              </w:rPr>
            </w:pPr>
            <w:r>
              <w:rPr>
                <w:sz w:val="11"/>
              </w:rPr>
              <w:t>Apr. 16, 18</w:t>
            </w:r>
          </w:p>
        </w:tc>
        <w:tc>
          <w:tcPr>
            <w:tcW w:w="1729" w:type="dxa"/>
            <w:tcBorders>
              <w:top w:val="single" w:sz="2" w:space="0" w:color="000000"/>
              <w:bottom w:val="single" w:sz="2" w:space="0" w:color="000000"/>
            </w:tcBorders>
          </w:tcPr>
          <w:p w14:paraId="1507B492" w14:textId="77777777" w:rsidR="00EA4CF1" w:rsidRDefault="00A54946">
            <w:pPr>
              <w:pStyle w:val="TableParagraph"/>
              <w:spacing w:line="121" w:lineRule="exact"/>
              <w:ind w:left="25"/>
              <w:rPr>
                <w:sz w:val="11"/>
              </w:rPr>
            </w:pPr>
            <w:r>
              <w:rPr>
                <w:sz w:val="11"/>
              </w:rPr>
              <w:t>Fawcett</w:t>
            </w:r>
          </w:p>
        </w:tc>
        <w:tc>
          <w:tcPr>
            <w:tcW w:w="1629" w:type="dxa"/>
            <w:tcBorders>
              <w:top w:val="single" w:sz="2" w:space="0" w:color="000000"/>
              <w:bottom w:val="single" w:sz="2" w:space="0" w:color="000000"/>
            </w:tcBorders>
          </w:tcPr>
          <w:p w14:paraId="63A71390" w14:textId="77777777" w:rsidR="00EA4CF1" w:rsidRDefault="00A54946">
            <w:pPr>
              <w:pStyle w:val="TableParagraph"/>
              <w:spacing w:line="121" w:lineRule="exact"/>
              <w:ind w:left="23"/>
              <w:rPr>
                <w:sz w:val="11"/>
              </w:rPr>
            </w:pPr>
            <w:r>
              <w:rPr>
                <w:sz w:val="11"/>
              </w:rPr>
              <w:t>7859 Parkhouse Dr</w:t>
            </w:r>
          </w:p>
        </w:tc>
        <w:tc>
          <w:tcPr>
            <w:tcW w:w="827" w:type="dxa"/>
            <w:tcBorders>
              <w:top w:val="single" w:sz="2" w:space="0" w:color="000000"/>
              <w:bottom w:val="single" w:sz="2" w:space="0" w:color="000000"/>
            </w:tcBorders>
          </w:tcPr>
          <w:p w14:paraId="1BA662F1" w14:textId="77777777" w:rsidR="00EA4CF1" w:rsidRDefault="00A54946">
            <w:pPr>
              <w:pStyle w:val="TableParagraph"/>
              <w:spacing w:line="119" w:lineRule="exact"/>
              <w:ind w:left="22"/>
              <w:rPr>
                <w:sz w:val="11"/>
              </w:rPr>
            </w:pPr>
            <w:r>
              <w:rPr>
                <w:sz w:val="11"/>
              </w:rPr>
              <w:t>A1</w:t>
            </w:r>
          </w:p>
        </w:tc>
        <w:tc>
          <w:tcPr>
            <w:tcW w:w="971" w:type="dxa"/>
            <w:tcBorders>
              <w:top w:val="single" w:sz="2" w:space="0" w:color="000000"/>
              <w:bottom w:val="single" w:sz="2" w:space="0" w:color="000000"/>
            </w:tcBorders>
          </w:tcPr>
          <w:p w14:paraId="592E730B" w14:textId="77777777" w:rsidR="00EA4CF1" w:rsidRDefault="00A54946">
            <w:pPr>
              <w:pStyle w:val="TableParagraph"/>
              <w:spacing w:line="119" w:lineRule="exact"/>
              <w:ind w:left="21"/>
              <w:rPr>
                <w:sz w:val="11"/>
              </w:rPr>
            </w:pPr>
            <w:r>
              <w:rPr>
                <w:sz w:val="11"/>
              </w:rPr>
              <w:t>A1-11-T</w:t>
            </w:r>
          </w:p>
        </w:tc>
        <w:tc>
          <w:tcPr>
            <w:tcW w:w="820" w:type="dxa"/>
            <w:tcBorders>
              <w:top w:val="single" w:sz="2" w:space="0" w:color="000000"/>
              <w:bottom w:val="single" w:sz="2" w:space="0" w:color="000000"/>
            </w:tcBorders>
          </w:tcPr>
          <w:p w14:paraId="66004F60"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34F202AC" w14:textId="77777777" w:rsidR="00EA4CF1" w:rsidRDefault="00A54946">
            <w:pPr>
              <w:pStyle w:val="TableParagraph"/>
              <w:spacing w:line="119" w:lineRule="exact"/>
              <w:ind w:left="18"/>
              <w:rPr>
                <w:sz w:val="11"/>
              </w:rPr>
            </w:pPr>
            <w:r>
              <w:rPr>
                <w:sz w:val="11"/>
              </w:rPr>
              <w:t>Sch A - Map 27</w:t>
            </w:r>
          </w:p>
        </w:tc>
        <w:tc>
          <w:tcPr>
            <w:tcW w:w="2488" w:type="dxa"/>
            <w:tcBorders>
              <w:top w:val="single" w:sz="2" w:space="0" w:color="000000"/>
              <w:bottom w:val="single" w:sz="2" w:space="0" w:color="000000"/>
            </w:tcBorders>
          </w:tcPr>
          <w:p w14:paraId="435D506F" w14:textId="77777777" w:rsidR="00EA4CF1" w:rsidRDefault="00A54946">
            <w:pPr>
              <w:pStyle w:val="TableParagraph"/>
              <w:spacing w:line="121" w:lineRule="exact"/>
              <w:ind w:left="17"/>
              <w:rPr>
                <w:sz w:val="11"/>
              </w:rPr>
            </w:pPr>
            <w:r>
              <w:rPr>
                <w:sz w:val="11"/>
              </w:rPr>
              <w:t>permit two dwellings on the subject lands for a</w:t>
            </w:r>
          </w:p>
          <w:p w14:paraId="6DE384E5" w14:textId="77777777" w:rsidR="00EA4CF1" w:rsidRDefault="00A54946">
            <w:pPr>
              <w:pStyle w:val="TableParagraph"/>
              <w:spacing w:before="8" w:line="112" w:lineRule="exact"/>
              <w:ind w:left="17"/>
              <w:rPr>
                <w:sz w:val="11"/>
              </w:rPr>
            </w:pPr>
            <w:r>
              <w:rPr>
                <w:sz w:val="11"/>
              </w:rPr>
              <w:t>temporary period of time</w:t>
            </w:r>
          </w:p>
        </w:tc>
        <w:tc>
          <w:tcPr>
            <w:tcW w:w="920" w:type="dxa"/>
            <w:tcBorders>
              <w:top w:val="single" w:sz="2" w:space="0" w:color="000000"/>
              <w:bottom w:val="single" w:sz="2" w:space="0" w:color="000000"/>
            </w:tcBorders>
          </w:tcPr>
          <w:p w14:paraId="4C6E2579"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38A07C88" w14:textId="77777777" w:rsidR="00EA4CF1" w:rsidRDefault="00A54946">
            <w:pPr>
              <w:pStyle w:val="TableParagraph"/>
              <w:spacing w:line="119" w:lineRule="exact"/>
              <w:ind w:left="16"/>
              <w:rPr>
                <w:sz w:val="11"/>
              </w:rPr>
            </w:pPr>
            <w:r>
              <w:rPr>
                <w:sz w:val="11"/>
              </w:rPr>
              <w:t>PASSED</w:t>
            </w:r>
          </w:p>
        </w:tc>
      </w:tr>
      <w:tr w:rsidR="00EA4CF1" w14:paraId="23A95953" w14:textId="77777777">
        <w:trPr>
          <w:trHeight w:val="395"/>
        </w:trPr>
        <w:tc>
          <w:tcPr>
            <w:tcW w:w="478" w:type="dxa"/>
            <w:tcBorders>
              <w:top w:val="single" w:sz="2" w:space="0" w:color="000000"/>
              <w:bottom w:val="single" w:sz="2" w:space="0" w:color="000000"/>
            </w:tcBorders>
          </w:tcPr>
          <w:p w14:paraId="5A137215" w14:textId="77777777" w:rsidR="00EA4CF1" w:rsidRDefault="00A54946">
            <w:pPr>
              <w:pStyle w:val="TableParagraph"/>
              <w:spacing w:line="119" w:lineRule="exact"/>
              <w:ind w:left="26"/>
              <w:rPr>
                <w:sz w:val="11"/>
              </w:rPr>
            </w:pPr>
            <w:r>
              <w:rPr>
                <w:sz w:val="11"/>
              </w:rPr>
              <w:t>29-18</w:t>
            </w:r>
          </w:p>
        </w:tc>
        <w:tc>
          <w:tcPr>
            <w:tcW w:w="870" w:type="dxa"/>
            <w:tcBorders>
              <w:top w:val="single" w:sz="2" w:space="0" w:color="000000"/>
              <w:bottom w:val="single" w:sz="2" w:space="0" w:color="000000"/>
            </w:tcBorders>
          </w:tcPr>
          <w:p w14:paraId="370C863E" w14:textId="77777777" w:rsidR="00EA4CF1" w:rsidRDefault="00A54946">
            <w:pPr>
              <w:pStyle w:val="TableParagraph"/>
              <w:spacing w:line="119" w:lineRule="exact"/>
              <w:ind w:left="25"/>
              <w:rPr>
                <w:sz w:val="11"/>
              </w:rPr>
            </w:pPr>
            <w:r>
              <w:rPr>
                <w:sz w:val="11"/>
              </w:rPr>
              <w:t>Apr. 16, 18</w:t>
            </w:r>
          </w:p>
        </w:tc>
        <w:tc>
          <w:tcPr>
            <w:tcW w:w="1729" w:type="dxa"/>
            <w:tcBorders>
              <w:top w:val="single" w:sz="2" w:space="0" w:color="000000"/>
              <w:bottom w:val="single" w:sz="2" w:space="0" w:color="000000"/>
            </w:tcBorders>
          </w:tcPr>
          <w:p w14:paraId="7686C09A" w14:textId="77777777" w:rsidR="00EA4CF1" w:rsidRDefault="00A54946">
            <w:pPr>
              <w:pStyle w:val="TableParagraph"/>
              <w:spacing w:line="121" w:lineRule="exact"/>
              <w:ind w:left="25"/>
              <w:rPr>
                <w:sz w:val="11"/>
              </w:rPr>
            </w:pPr>
            <w:r>
              <w:rPr>
                <w:sz w:val="11"/>
              </w:rPr>
              <w:t>Wickett &amp; Dannenhold</w:t>
            </w:r>
          </w:p>
        </w:tc>
        <w:tc>
          <w:tcPr>
            <w:tcW w:w="1629" w:type="dxa"/>
            <w:tcBorders>
              <w:top w:val="single" w:sz="2" w:space="0" w:color="000000"/>
              <w:bottom w:val="single" w:sz="2" w:space="0" w:color="000000"/>
            </w:tcBorders>
          </w:tcPr>
          <w:p w14:paraId="2A97CA1C" w14:textId="77777777" w:rsidR="00EA4CF1" w:rsidRDefault="00A54946">
            <w:pPr>
              <w:pStyle w:val="TableParagraph"/>
              <w:spacing w:line="254" w:lineRule="auto"/>
              <w:ind w:left="23" w:right="9"/>
              <w:rPr>
                <w:sz w:val="11"/>
              </w:rPr>
            </w:pPr>
            <w:r>
              <w:rPr>
                <w:sz w:val="11"/>
              </w:rPr>
              <w:t>Pt Lot 6, Concession 4; Pt 1, RP 33R-13791</w:t>
            </w:r>
          </w:p>
        </w:tc>
        <w:tc>
          <w:tcPr>
            <w:tcW w:w="827" w:type="dxa"/>
            <w:tcBorders>
              <w:top w:val="single" w:sz="2" w:space="0" w:color="000000"/>
              <w:bottom w:val="single" w:sz="2" w:space="0" w:color="000000"/>
            </w:tcBorders>
          </w:tcPr>
          <w:p w14:paraId="1C3158E2" w14:textId="77777777" w:rsidR="00EA4CF1" w:rsidRDefault="00A54946">
            <w:pPr>
              <w:pStyle w:val="TableParagraph"/>
              <w:spacing w:line="119" w:lineRule="exact"/>
              <w:ind w:left="22"/>
              <w:rPr>
                <w:sz w:val="11"/>
              </w:rPr>
            </w:pPr>
            <w:r>
              <w:rPr>
                <w:sz w:val="11"/>
              </w:rPr>
              <w:t>A1</w:t>
            </w:r>
          </w:p>
        </w:tc>
        <w:tc>
          <w:tcPr>
            <w:tcW w:w="971" w:type="dxa"/>
            <w:tcBorders>
              <w:top w:val="single" w:sz="2" w:space="0" w:color="000000"/>
              <w:bottom w:val="single" w:sz="2" w:space="0" w:color="000000"/>
            </w:tcBorders>
          </w:tcPr>
          <w:p w14:paraId="2C2B9F3C" w14:textId="77777777" w:rsidR="00EA4CF1" w:rsidRDefault="00A54946">
            <w:pPr>
              <w:pStyle w:val="TableParagraph"/>
              <w:spacing w:line="119" w:lineRule="exact"/>
              <w:ind w:left="21"/>
              <w:rPr>
                <w:sz w:val="11"/>
              </w:rPr>
            </w:pPr>
            <w:r>
              <w:rPr>
                <w:sz w:val="11"/>
              </w:rPr>
              <w:t>A1-8-T</w:t>
            </w:r>
          </w:p>
        </w:tc>
        <w:tc>
          <w:tcPr>
            <w:tcW w:w="820" w:type="dxa"/>
            <w:tcBorders>
              <w:top w:val="single" w:sz="2" w:space="0" w:color="000000"/>
              <w:bottom w:val="single" w:sz="2" w:space="0" w:color="000000"/>
            </w:tcBorders>
          </w:tcPr>
          <w:p w14:paraId="20887F11"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2F7F607B" w14:textId="77777777" w:rsidR="00EA4CF1" w:rsidRDefault="00A54946">
            <w:pPr>
              <w:pStyle w:val="TableParagraph"/>
              <w:spacing w:line="119" w:lineRule="exact"/>
              <w:ind w:left="18"/>
              <w:rPr>
                <w:sz w:val="11"/>
              </w:rPr>
            </w:pPr>
            <w:r>
              <w:rPr>
                <w:sz w:val="11"/>
              </w:rPr>
              <w:t>Sch A - Map 20</w:t>
            </w:r>
          </w:p>
        </w:tc>
        <w:tc>
          <w:tcPr>
            <w:tcW w:w="2488" w:type="dxa"/>
            <w:tcBorders>
              <w:top w:val="single" w:sz="2" w:space="0" w:color="000000"/>
              <w:bottom w:val="single" w:sz="2" w:space="0" w:color="000000"/>
            </w:tcBorders>
          </w:tcPr>
          <w:p w14:paraId="44A51617" w14:textId="77777777" w:rsidR="00EA4CF1" w:rsidRDefault="00A54946">
            <w:pPr>
              <w:pStyle w:val="TableParagraph"/>
              <w:spacing w:line="254" w:lineRule="auto"/>
              <w:ind w:left="17" w:right="1"/>
              <w:rPr>
                <w:sz w:val="11"/>
              </w:rPr>
            </w:pPr>
            <w:r>
              <w:rPr>
                <w:sz w:val="11"/>
              </w:rPr>
              <w:t>rezoned to extend a temporary use that permits two dwellings on the subject lands for a temporary</w:t>
            </w:r>
          </w:p>
          <w:p w14:paraId="0C4D4E2B" w14:textId="77777777" w:rsidR="00EA4CF1" w:rsidRDefault="00A54946">
            <w:pPr>
              <w:pStyle w:val="TableParagraph"/>
              <w:spacing w:line="112" w:lineRule="exact"/>
              <w:ind w:left="17"/>
              <w:rPr>
                <w:sz w:val="11"/>
              </w:rPr>
            </w:pPr>
            <w:r>
              <w:rPr>
                <w:sz w:val="11"/>
              </w:rPr>
              <w:t>period of time</w:t>
            </w:r>
          </w:p>
        </w:tc>
        <w:tc>
          <w:tcPr>
            <w:tcW w:w="920" w:type="dxa"/>
            <w:tcBorders>
              <w:top w:val="single" w:sz="2" w:space="0" w:color="000000"/>
              <w:bottom w:val="single" w:sz="2" w:space="0" w:color="000000"/>
            </w:tcBorders>
          </w:tcPr>
          <w:p w14:paraId="0CBC8AFC"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382CA456" w14:textId="77777777" w:rsidR="00EA4CF1" w:rsidRDefault="00A54946">
            <w:pPr>
              <w:pStyle w:val="TableParagraph"/>
              <w:spacing w:line="119" w:lineRule="exact"/>
              <w:ind w:left="16"/>
              <w:rPr>
                <w:sz w:val="11"/>
              </w:rPr>
            </w:pPr>
            <w:r>
              <w:rPr>
                <w:sz w:val="11"/>
              </w:rPr>
              <w:t>PASSED</w:t>
            </w:r>
          </w:p>
        </w:tc>
      </w:tr>
      <w:tr w:rsidR="00EA4CF1" w14:paraId="557EC954" w14:textId="77777777">
        <w:trPr>
          <w:trHeight w:val="129"/>
        </w:trPr>
        <w:tc>
          <w:tcPr>
            <w:tcW w:w="478" w:type="dxa"/>
            <w:tcBorders>
              <w:top w:val="single" w:sz="2" w:space="0" w:color="000000"/>
              <w:bottom w:val="single" w:sz="2" w:space="0" w:color="000000"/>
            </w:tcBorders>
          </w:tcPr>
          <w:p w14:paraId="32D49613" w14:textId="77777777" w:rsidR="00EA4CF1" w:rsidRDefault="00A54946">
            <w:pPr>
              <w:pStyle w:val="TableParagraph"/>
              <w:spacing w:line="109" w:lineRule="exact"/>
              <w:ind w:left="26"/>
              <w:rPr>
                <w:sz w:val="11"/>
              </w:rPr>
            </w:pPr>
            <w:r>
              <w:rPr>
                <w:sz w:val="11"/>
              </w:rPr>
              <w:t>33-18</w:t>
            </w:r>
          </w:p>
        </w:tc>
        <w:tc>
          <w:tcPr>
            <w:tcW w:w="870" w:type="dxa"/>
            <w:tcBorders>
              <w:top w:val="single" w:sz="2" w:space="0" w:color="000000"/>
              <w:bottom w:val="single" w:sz="2" w:space="0" w:color="000000"/>
            </w:tcBorders>
          </w:tcPr>
          <w:p w14:paraId="208E3756" w14:textId="77777777" w:rsidR="00EA4CF1" w:rsidRDefault="00A54946">
            <w:pPr>
              <w:pStyle w:val="TableParagraph"/>
              <w:spacing w:line="109" w:lineRule="exact"/>
              <w:ind w:left="25"/>
              <w:rPr>
                <w:sz w:val="11"/>
              </w:rPr>
            </w:pPr>
            <w:r>
              <w:rPr>
                <w:sz w:val="11"/>
              </w:rPr>
              <w:t>Apr. 3, 18</w:t>
            </w:r>
          </w:p>
        </w:tc>
        <w:tc>
          <w:tcPr>
            <w:tcW w:w="1729" w:type="dxa"/>
            <w:tcBorders>
              <w:top w:val="single" w:sz="2" w:space="0" w:color="000000"/>
              <w:bottom w:val="single" w:sz="2" w:space="0" w:color="000000"/>
            </w:tcBorders>
          </w:tcPr>
          <w:p w14:paraId="0AEDAF51" w14:textId="77777777" w:rsidR="00EA4CF1" w:rsidRDefault="00A54946">
            <w:pPr>
              <w:pStyle w:val="TableParagraph"/>
              <w:spacing w:line="109" w:lineRule="exact"/>
              <w:ind w:left="25"/>
              <w:rPr>
                <w:sz w:val="11"/>
              </w:rPr>
            </w:pPr>
            <w:r>
              <w:rPr>
                <w:sz w:val="11"/>
              </w:rPr>
              <w:t>Sibley</w:t>
            </w:r>
          </w:p>
        </w:tc>
        <w:tc>
          <w:tcPr>
            <w:tcW w:w="1629" w:type="dxa"/>
            <w:tcBorders>
              <w:top w:val="single" w:sz="2" w:space="0" w:color="000000"/>
              <w:bottom w:val="single" w:sz="2" w:space="0" w:color="000000"/>
            </w:tcBorders>
          </w:tcPr>
          <w:p w14:paraId="5B6B7E6E" w14:textId="77777777" w:rsidR="00EA4CF1" w:rsidRDefault="00A54946">
            <w:pPr>
              <w:pStyle w:val="TableParagraph"/>
              <w:spacing w:line="109" w:lineRule="exact"/>
              <w:ind w:left="23"/>
              <w:rPr>
                <w:sz w:val="11"/>
              </w:rPr>
            </w:pPr>
            <w:r>
              <w:rPr>
                <w:sz w:val="11"/>
              </w:rPr>
              <w:t>Pt Lot 12 S, Concession 2</w:t>
            </w:r>
          </w:p>
        </w:tc>
        <w:tc>
          <w:tcPr>
            <w:tcW w:w="827" w:type="dxa"/>
            <w:tcBorders>
              <w:top w:val="single" w:sz="2" w:space="0" w:color="000000"/>
              <w:bottom w:val="single" w:sz="2" w:space="0" w:color="000000"/>
            </w:tcBorders>
          </w:tcPr>
          <w:p w14:paraId="45DE3128" w14:textId="77777777" w:rsidR="00EA4CF1" w:rsidRDefault="00A54946">
            <w:pPr>
              <w:pStyle w:val="TableParagraph"/>
              <w:spacing w:line="109" w:lineRule="exact"/>
              <w:ind w:left="22"/>
              <w:rPr>
                <w:sz w:val="11"/>
              </w:rPr>
            </w:pPr>
            <w:r>
              <w:rPr>
                <w:sz w:val="11"/>
              </w:rPr>
              <w:t>A1</w:t>
            </w:r>
          </w:p>
        </w:tc>
        <w:tc>
          <w:tcPr>
            <w:tcW w:w="971" w:type="dxa"/>
            <w:tcBorders>
              <w:top w:val="single" w:sz="2" w:space="0" w:color="000000"/>
              <w:bottom w:val="single" w:sz="2" w:space="0" w:color="000000"/>
            </w:tcBorders>
          </w:tcPr>
          <w:p w14:paraId="78109449" w14:textId="77777777" w:rsidR="00EA4CF1" w:rsidRDefault="00A54946">
            <w:pPr>
              <w:pStyle w:val="TableParagraph"/>
              <w:spacing w:line="109" w:lineRule="exact"/>
              <w:ind w:left="21"/>
              <w:rPr>
                <w:sz w:val="11"/>
              </w:rPr>
            </w:pPr>
            <w:r>
              <w:rPr>
                <w:sz w:val="11"/>
              </w:rPr>
              <w:t>R5-4, EP</w:t>
            </w:r>
          </w:p>
        </w:tc>
        <w:tc>
          <w:tcPr>
            <w:tcW w:w="820" w:type="dxa"/>
            <w:tcBorders>
              <w:top w:val="single" w:sz="2" w:space="0" w:color="000000"/>
              <w:bottom w:val="single" w:sz="2" w:space="0" w:color="000000"/>
            </w:tcBorders>
          </w:tcPr>
          <w:p w14:paraId="2F159CAC" w14:textId="77777777" w:rsidR="00EA4CF1" w:rsidRDefault="00A54946">
            <w:pPr>
              <w:pStyle w:val="TableParagraph"/>
              <w:spacing w:line="109" w:lineRule="exact"/>
              <w:ind w:left="19"/>
              <w:rPr>
                <w:sz w:val="11"/>
              </w:rPr>
            </w:pPr>
            <w:r>
              <w:rPr>
                <w:sz w:val="11"/>
              </w:rPr>
              <w:t>9.5(4)</w:t>
            </w:r>
          </w:p>
        </w:tc>
        <w:tc>
          <w:tcPr>
            <w:tcW w:w="980" w:type="dxa"/>
            <w:tcBorders>
              <w:top w:val="single" w:sz="2" w:space="0" w:color="000000"/>
              <w:bottom w:val="single" w:sz="2" w:space="0" w:color="000000"/>
            </w:tcBorders>
          </w:tcPr>
          <w:p w14:paraId="6B28388A" w14:textId="77777777" w:rsidR="00EA4CF1" w:rsidRDefault="00A54946">
            <w:pPr>
              <w:pStyle w:val="TableParagraph"/>
              <w:spacing w:line="109" w:lineRule="exact"/>
              <w:ind w:left="18"/>
              <w:rPr>
                <w:sz w:val="11"/>
              </w:rPr>
            </w:pPr>
            <w:r>
              <w:rPr>
                <w:sz w:val="11"/>
              </w:rPr>
              <w:t>Sch A - Map 30</w:t>
            </w:r>
          </w:p>
        </w:tc>
        <w:tc>
          <w:tcPr>
            <w:tcW w:w="2488" w:type="dxa"/>
            <w:tcBorders>
              <w:top w:val="single" w:sz="2" w:space="0" w:color="000000"/>
              <w:bottom w:val="single" w:sz="2" w:space="0" w:color="000000"/>
            </w:tcBorders>
          </w:tcPr>
          <w:p w14:paraId="010DFFF8" w14:textId="77777777" w:rsidR="00EA4CF1" w:rsidRDefault="00A54946">
            <w:pPr>
              <w:pStyle w:val="TableParagraph"/>
              <w:spacing w:line="109" w:lineRule="exact"/>
              <w:ind w:left="17"/>
              <w:rPr>
                <w:sz w:val="11"/>
              </w:rPr>
            </w:pPr>
            <w:r>
              <w:rPr>
                <w:sz w:val="11"/>
              </w:rPr>
              <w:t>facilitates residential development</w:t>
            </w:r>
          </w:p>
        </w:tc>
        <w:tc>
          <w:tcPr>
            <w:tcW w:w="920" w:type="dxa"/>
            <w:tcBorders>
              <w:top w:val="single" w:sz="2" w:space="0" w:color="000000"/>
              <w:bottom w:val="single" w:sz="2" w:space="0" w:color="000000"/>
            </w:tcBorders>
          </w:tcPr>
          <w:p w14:paraId="11218E0F"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4F539B6F" w14:textId="77777777" w:rsidR="00EA4CF1" w:rsidRDefault="00A54946">
            <w:pPr>
              <w:pStyle w:val="TableParagraph"/>
              <w:spacing w:line="109" w:lineRule="exact"/>
              <w:ind w:left="16"/>
              <w:rPr>
                <w:sz w:val="11"/>
              </w:rPr>
            </w:pPr>
            <w:r>
              <w:rPr>
                <w:sz w:val="11"/>
              </w:rPr>
              <w:t>PASSED</w:t>
            </w:r>
          </w:p>
        </w:tc>
      </w:tr>
      <w:tr w:rsidR="00EA4CF1" w14:paraId="05219C54" w14:textId="77777777">
        <w:trPr>
          <w:trHeight w:val="261"/>
        </w:trPr>
        <w:tc>
          <w:tcPr>
            <w:tcW w:w="478" w:type="dxa"/>
            <w:tcBorders>
              <w:top w:val="single" w:sz="2" w:space="0" w:color="000000"/>
              <w:bottom w:val="single" w:sz="2" w:space="0" w:color="000000"/>
            </w:tcBorders>
          </w:tcPr>
          <w:p w14:paraId="7BFE6F22" w14:textId="77777777" w:rsidR="00EA4CF1" w:rsidRDefault="00A54946">
            <w:pPr>
              <w:pStyle w:val="TableParagraph"/>
              <w:spacing w:line="119" w:lineRule="exact"/>
              <w:ind w:left="26"/>
              <w:rPr>
                <w:sz w:val="11"/>
              </w:rPr>
            </w:pPr>
            <w:r>
              <w:rPr>
                <w:sz w:val="11"/>
              </w:rPr>
              <w:t>41-18</w:t>
            </w:r>
          </w:p>
        </w:tc>
        <w:tc>
          <w:tcPr>
            <w:tcW w:w="870" w:type="dxa"/>
            <w:tcBorders>
              <w:top w:val="single" w:sz="2" w:space="0" w:color="000000"/>
              <w:bottom w:val="single" w:sz="2" w:space="0" w:color="000000"/>
            </w:tcBorders>
          </w:tcPr>
          <w:p w14:paraId="6AFA6076" w14:textId="77777777" w:rsidR="00EA4CF1" w:rsidRDefault="00A54946">
            <w:pPr>
              <w:pStyle w:val="TableParagraph"/>
              <w:spacing w:line="119" w:lineRule="exact"/>
              <w:ind w:left="25"/>
              <w:rPr>
                <w:sz w:val="11"/>
              </w:rPr>
            </w:pPr>
            <w:r>
              <w:rPr>
                <w:sz w:val="11"/>
              </w:rPr>
              <w:t>Jan 25, 19</w:t>
            </w:r>
          </w:p>
        </w:tc>
        <w:tc>
          <w:tcPr>
            <w:tcW w:w="1729" w:type="dxa"/>
            <w:tcBorders>
              <w:top w:val="single" w:sz="2" w:space="0" w:color="000000"/>
              <w:bottom w:val="single" w:sz="2" w:space="0" w:color="000000"/>
            </w:tcBorders>
          </w:tcPr>
          <w:p w14:paraId="22538B7A" w14:textId="77777777" w:rsidR="00EA4CF1" w:rsidRDefault="00A54946">
            <w:pPr>
              <w:pStyle w:val="TableParagraph"/>
              <w:spacing w:line="121" w:lineRule="exact"/>
              <w:ind w:left="25"/>
              <w:rPr>
                <w:sz w:val="11"/>
              </w:rPr>
            </w:pPr>
            <w:r>
              <w:rPr>
                <w:sz w:val="11"/>
              </w:rPr>
              <w:t>1960765 Ontario Inc</w:t>
            </w:r>
          </w:p>
        </w:tc>
        <w:tc>
          <w:tcPr>
            <w:tcW w:w="1629" w:type="dxa"/>
            <w:tcBorders>
              <w:top w:val="single" w:sz="2" w:space="0" w:color="000000"/>
              <w:bottom w:val="single" w:sz="2" w:space="0" w:color="000000"/>
            </w:tcBorders>
          </w:tcPr>
          <w:p w14:paraId="7A1A7D7E" w14:textId="77777777" w:rsidR="00EA4CF1" w:rsidRDefault="00A54946">
            <w:pPr>
              <w:pStyle w:val="TableParagraph"/>
              <w:spacing w:line="121" w:lineRule="exact"/>
              <w:ind w:left="23"/>
              <w:rPr>
                <w:sz w:val="11"/>
              </w:rPr>
            </w:pPr>
            <w:r>
              <w:rPr>
                <w:sz w:val="11"/>
              </w:rPr>
              <w:t>Pt Lot 62, Registrar's Compiled</w:t>
            </w:r>
          </w:p>
          <w:p w14:paraId="654D3120" w14:textId="77777777" w:rsidR="00EA4CF1" w:rsidRDefault="00A54946">
            <w:pPr>
              <w:pStyle w:val="TableParagraph"/>
              <w:spacing w:before="8" w:line="112" w:lineRule="exact"/>
              <w:ind w:left="23"/>
              <w:rPr>
                <w:sz w:val="11"/>
              </w:rPr>
            </w:pPr>
            <w:r>
              <w:rPr>
                <w:sz w:val="11"/>
              </w:rPr>
              <w:t>Plan No 34M-6</w:t>
            </w:r>
          </w:p>
        </w:tc>
        <w:tc>
          <w:tcPr>
            <w:tcW w:w="827" w:type="dxa"/>
            <w:tcBorders>
              <w:top w:val="single" w:sz="2" w:space="0" w:color="000000"/>
              <w:bottom w:val="single" w:sz="2" w:space="0" w:color="000000"/>
            </w:tcBorders>
          </w:tcPr>
          <w:p w14:paraId="5D627742" w14:textId="77777777" w:rsidR="00EA4CF1" w:rsidRDefault="00A54946">
            <w:pPr>
              <w:pStyle w:val="TableParagraph"/>
              <w:spacing w:line="119" w:lineRule="exact"/>
              <w:ind w:left="22"/>
              <w:rPr>
                <w:sz w:val="11"/>
              </w:rPr>
            </w:pPr>
            <w:r>
              <w:rPr>
                <w:sz w:val="11"/>
              </w:rPr>
              <w:t>FD</w:t>
            </w:r>
          </w:p>
        </w:tc>
        <w:tc>
          <w:tcPr>
            <w:tcW w:w="971" w:type="dxa"/>
            <w:tcBorders>
              <w:top w:val="single" w:sz="2" w:space="0" w:color="000000"/>
              <w:bottom w:val="single" w:sz="2" w:space="0" w:color="000000"/>
            </w:tcBorders>
          </w:tcPr>
          <w:p w14:paraId="258608A1" w14:textId="77777777" w:rsidR="00EA4CF1" w:rsidRDefault="00A54946">
            <w:pPr>
              <w:pStyle w:val="TableParagraph"/>
              <w:spacing w:line="121" w:lineRule="exact"/>
              <w:ind w:left="21"/>
              <w:rPr>
                <w:sz w:val="11"/>
              </w:rPr>
            </w:pPr>
            <w:r>
              <w:rPr>
                <w:sz w:val="11"/>
              </w:rPr>
              <w:t>R3-9-H-2, OS,R1-</w:t>
            </w:r>
          </w:p>
          <w:p w14:paraId="2205C050" w14:textId="77777777" w:rsidR="00EA4CF1" w:rsidRDefault="00A54946">
            <w:pPr>
              <w:pStyle w:val="TableParagraph"/>
              <w:spacing w:before="8" w:line="112" w:lineRule="exact"/>
              <w:ind w:left="21"/>
              <w:rPr>
                <w:sz w:val="11"/>
              </w:rPr>
            </w:pPr>
            <w:r>
              <w:rPr>
                <w:sz w:val="11"/>
              </w:rPr>
              <w:t>12</w:t>
            </w:r>
          </w:p>
        </w:tc>
        <w:tc>
          <w:tcPr>
            <w:tcW w:w="820" w:type="dxa"/>
            <w:tcBorders>
              <w:top w:val="single" w:sz="2" w:space="0" w:color="000000"/>
              <w:bottom w:val="single" w:sz="2" w:space="0" w:color="000000"/>
            </w:tcBorders>
          </w:tcPr>
          <w:p w14:paraId="51AF7CE7"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54577A77" w14:textId="77777777" w:rsidR="00EA4CF1" w:rsidRDefault="00A54946">
            <w:pPr>
              <w:pStyle w:val="TableParagraph"/>
              <w:spacing w:line="119" w:lineRule="exact"/>
              <w:ind w:left="18"/>
              <w:rPr>
                <w:sz w:val="11"/>
              </w:rPr>
            </w:pPr>
            <w:r>
              <w:rPr>
                <w:sz w:val="11"/>
              </w:rPr>
              <w:t>Sch C - Map 3</w:t>
            </w:r>
          </w:p>
        </w:tc>
        <w:tc>
          <w:tcPr>
            <w:tcW w:w="2488" w:type="dxa"/>
            <w:tcBorders>
              <w:top w:val="single" w:sz="2" w:space="0" w:color="000000"/>
              <w:bottom w:val="single" w:sz="2" w:space="0" w:color="000000"/>
            </w:tcBorders>
          </w:tcPr>
          <w:p w14:paraId="3B020B2F" w14:textId="77777777" w:rsidR="00EA4CF1" w:rsidRDefault="00A54946">
            <w:pPr>
              <w:pStyle w:val="TableParagraph"/>
              <w:spacing w:line="121" w:lineRule="exact"/>
              <w:ind w:left="17"/>
              <w:rPr>
                <w:sz w:val="11"/>
              </w:rPr>
            </w:pPr>
            <w:r>
              <w:rPr>
                <w:sz w:val="11"/>
              </w:rPr>
              <w:t>facilitates residential development</w:t>
            </w:r>
          </w:p>
        </w:tc>
        <w:tc>
          <w:tcPr>
            <w:tcW w:w="920" w:type="dxa"/>
            <w:tcBorders>
              <w:top w:val="single" w:sz="2" w:space="0" w:color="000000"/>
              <w:bottom w:val="single" w:sz="2" w:space="0" w:color="000000"/>
            </w:tcBorders>
          </w:tcPr>
          <w:p w14:paraId="5873EFC0"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72C1853E" w14:textId="77777777" w:rsidR="00EA4CF1" w:rsidRDefault="00A54946">
            <w:pPr>
              <w:pStyle w:val="TableParagraph"/>
              <w:spacing w:line="119" w:lineRule="exact"/>
              <w:ind w:left="16"/>
              <w:rPr>
                <w:sz w:val="11"/>
              </w:rPr>
            </w:pPr>
            <w:r>
              <w:rPr>
                <w:sz w:val="11"/>
              </w:rPr>
              <w:t>PASSED</w:t>
            </w:r>
          </w:p>
        </w:tc>
      </w:tr>
      <w:tr w:rsidR="00EA4CF1" w14:paraId="78914B89" w14:textId="77777777">
        <w:trPr>
          <w:trHeight w:val="129"/>
        </w:trPr>
        <w:tc>
          <w:tcPr>
            <w:tcW w:w="478" w:type="dxa"/>
            <w:tcBorders>
              <w:top w:val="single" w:sz="2" w:space="0" w:color="000000"/>
              <w:bottom w:val="single" w:sz="2" w:space="0" w:color="000000"/>
            </w:tcBorders>
          </w:tcPr>
          <w:p w14:paraId="7576FF48" w14:textId="77777777" w:rsidR="00EA4CF1" w:rsidRDefault="00A54946">
            <w:pPr>
              <w:pStyle w:val="TableParagraph"/>
              <w:spacing w:line="109" w:lineRule="exact"/>
              <w:ind w:left="26"/>
              <w:rPr>
                <w:sz w:val="11"/>
              </w:rPr>
            </w:pPr>
            <w:r>
              <w:rPr>
                <w:sz w:val="11"/>
              </w:rPr>
              <w:t>48-18</w:t>
            </w:r>
          </w:p>
        </w:tc>
        <w:tc>
          <w:tcPr>
            <w:tcW w:w="870" w:type="dxa"/>
            <w:tcBorders>
              <w:top w:val="single" w:sz="2" w:space="0" w:color="000000"/>
              <w:bottom w:val="single" w:sz="2" w:space="0" w:color="000000"/>
            </w:tcBorders>
          </w:tcPr>
          <w:p w14:paraId="712C52E8" w14:textId="77777777" w:rsidR="00EA4CF1" w:rsidRDefault="00A54946">
            <w:pPr>
              <w:pStyle w:val="TableParagraph"/>
              <w:spacing w:line="109" w:lineRule="exact"/>
              <w:ind w:left="25"/>
              <w:rPr>
                <w:sz w:val="11"/>
              </w:rPr>
            </w:pPr>
            <w:r>
              <w:rPr>
                <w:sz w:val="11"/>
              </w:rPr>
              <w:t>Sept. 11, 18</w:t>
            </w:r>
          </w:p>
        </w:tc>
        <w:tc>
          <w:tcPr>
            <w:tcW w:w="1729" w:type="dxa"/>
            <w:tcBorders>
              <w:top w:val="single" w:sz="2" w:space="0" w:color="000000"/>
              <w:bottom w:val="single" w:sz="2" w:space="0" w:color="000000"/>
            </w:tcBorders>
          </w:tcPr>
          <w:p w14:paraId="4C7581E5" w14:textId="77777777" w:rsidR="00EA4CF1" w:rsidRDefault="00A54946">
            <w:pPr>
              <w:pStyle w:val="TableParagraph"/>
              <w:spacing w:line="109" w:lineRule="exact"/>
              <w:ind w:left="25"/>
              <w:rPr>
                <w:sz w:val="11"/>
              </w:rPr>
            </w:pPr>
            <w:r>
              <w:rPr>
                <w:sz w:val="11"/>
              </w:rPr>
              <w:t>75 Caradoc St</w:t>
            </w:r>
          </w:p>
        </w:tc>
        <w:tc>
          <w:tcPr>
            <w:tcW w:w="1629" w:type="dxa"/>
            <w:tcBorders>
              <w:top w:val="single" w:sz="2" w:space="0" w:color="000000"/>
              <w:bottom w:val="single" w:sz="2" w:space="0" w:color="000000"/>
            </w:tcBorders>
          </w:tcPr>
          <w:p w14:paraId="53051285" w14:textId="77777777" w:rsidR="00EA4CF1" w:rsidRDefault="00A54946">
            <w:pPr>
              <w:pStyle w:val="TableParagraph"/>
              <w:spacing w:line="109" w:lineRule="exact"/>
              <w:ind w:left="23"/>
              <w:rPr>
                <w:sz w:val="11"/>
              </w:rPr>
            </w:pPr>
            <w:r>
              <w:rPr>
                <w:sz w:val="11"/>
              </w:rPr>
              <w:t>75 Caradoc St S</w:t>
            </w:r>
          </w:p>
        </w:tc>
        <w:tc>
          <w:tcPr>
            <w:tcW w:w="827" w:type="dxa"/>
            <w:tcBorders>
              <w:top w:val="single" w:sz="2" w:space="0" w:color="000000"/>
              <w:bottom w:val="single" w:sz="2" w:space="0" w:color="000000"/>
            </w:tcBorders>
          </w:tcPr>
          <w:p w14:paraId="04A45A7A" w14:textId="77777777" w:rsidR="00EA4CF1" w:rsidRDefault="00A54946">
            <w:pPr>
              <w:pStyle w:val="TableParagraph"/>
              <w:spacing w:line="109" w:lineRule="exact"/>
              <w:ind w:left="22"/>
              <w:rPr>
                <w:sz w:val="11"/>
              </w:rPr>
            </w:pPr>
            <w:r>
              <w:rPr>
                <w:sz w:val="11"/>
              </w:rPr>
              <w:t>C1-6-H-2</w:t>
            </w:r>
          </w:p>
        </w:tc>
        <w:tc>
          <w:tcPr>
            <w:tcW w:w="971" w:type="dxa"/>
            <w:tcBorders>
              <w:top w:val="single" w:sz="2" w:space="0" w:color="000000"/>
              <w:bottom w:val="single" w:sz="2" w:space="0" w:color="000000"/>
            </w:tcBorders>
          </w:tcPr>
          <w:p w14:paraId="302FABD9" w14:textId="77777777" w:rsidR="00EA4CF1" w:rsidRDefault="00A54946">
            <w:pPr>
              <w:pStyle w:val="TableParagraph"/>
              <w:spacing w:line="109" w:lineRule="exact"/>
              <w:ind w:left="21"/>
              <w:rPr>
                <w:sz w:val="11"/>
              </w:rPr>
            </w:pPr>
            <w:r>
              <w:rPr>
                <w:sz w:val="11"/>
              </w:rPr>
              <w:t>C1-6</w:t>
            </w:r>
          </w:p>
        </w:tc>
        <w:tc>
          <w:tcPr>
            <w:tcW w:w="820" w:type="dxa"/>
            <w:tcBorders>
              <w:top w:val="single" w:sz="2" w:space="0" w:color="000000"/>
              <w:bottom w:val="single" w:sz="2" w:space="0" w:color="000000"/>
            </w:tcBorders>
          </w:tcPr>
          <w:p w14:paraId="2FE08025"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52A0DCE3" w14:textId="77777777" w:rsidR="00EA4CF1" w:rsidRDefault="00A54946">
            <w:pPr>
              <w:pStyle w:val="TableParagraph"/>
              <w:spacing w:line="109" w:lineRule="exact"/>
              <w:ind w:left="18"/>
              <w:rPr>
                <w:sz w:val="11"/>
              </w:rPr>
            </w:pPr>
            <w:r>
              <w:rPr>
                <w:sz w:val="11"/>
              </w:rPr>
              <w:t>Sch B - Map 15</w:t>
            </w:r>
          </w:p>
        </w:tc>
        <w:tc>
          <w:tcPr>
            <w:tcW w:w="2488" w:type="dxa"/>
            <w:tcBorders>
              <w:top w:val="single" w:sz="2" w:space="0" w:color="000000"/>
              <w:bottom w:val="single" w:sz="2" w:space="0" w:color="000000"/>
            </w:tcBorders>
          </w:tcPr>
          <w:p w14:paraId="0046DB51" w14:textId="77777777" w:rsidR="00EA4CF1" w:rsidRDefault="00A54946">
            <w:pPr>
              <w:pStyle w:val="TableParagraph"/>
              <w:spacing w:line="109" w:lineRule="exact"/>
              <w:ind w:left="17"/>
              <w:rPr>
                <w:sz w:val="11"/>
              </w:rPr>
            </w:pPr>
            <w:r>
              <w:rPr>
                <w:sz w:val="11"/>
              </w:rPr>
              <w:t>removal of holding symbol</w:t>
            </w:r>
          </w:p>
        </w:tc>
        <w:tc>
          <w:tcPr>
            <w:tcW w:w="920" w:type="dxa"/>
            <w:tcBorders>
              <w:top w:val="single" w:sz="2" w:space="0" w:color="000000"/>
              <w:bottom w:val="single" w:sz="2" w:space="0" w:color="000000"/>
            </w:tcBorders>
          </w:tcPr>
          <w:p w14:paraId="395866A7"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0F66DF4D" w14:textId="77777777" w:rsidR="00EA4CF1" w:rsidRDefault="00A54946">
            <w:pPr>
              <w:pStyle w:val="TableParagraph"/>
              <w:spacing w:line="109" w:lineRule="exact"/>
              <w:ind w:left="16"/>
              <w:rPr>
                <w:sz w:val="11"/>
              </w:rPr>
            </w:pPr>
            <w:r>
              <w:rPr>
                <w:sz w:val="11"/>
              </w:rPr>
              <w:t>PASSED</w:t>
            </w:r>
          </w:p>
        </w:tc>
      </w:tr>
      <w:tr w:rsidR="00EA4CF1" w14:paraId="11FDF7BD" w14:textId="77777777">
        <w:trPr>
          <w:trHeight w:val="261"/>
        </w:trPr>
        <w:tc>
          <w:tcPr>
            <w:tcW w:w="478" w:type="dxa"/>
            <w:tcBorders>
              <w:top w:val="single" w:sz="2" w:space="0" w:color="000000"/>
              <w:bottom w:val="single" w:sz="2" w:space="0" w:color="000000"/>
            </w:tcBorders>
          </w:tcPr>
          <w:p w14:paraId="790BBA4E" w14:textId="77777777" w:rsidR="00EA4CF1" w:rsidRDefault="00A54946">
            <w:pPr>
              <w:pStyle w:val="TableParagraph"/>
              <w:spacing w:line="119" w:lineRule="exact"/>
              <w:ind w:left="26"/>
              <w:rPr>
                <w:sz w:val="11"/>
              </w:rPr>
            </w:pPr>
            <w:r>
              <w:rPr>
                <w:sz w:val="11"/>
              </w:rPr>
              <w:t>51-18</w:t>
            </w:r>
          </w:p>
        </w:tc>
        <w:tc>
          <w:tcPr>
            <w:tcW w:w="870" w:type="dxa"/>
            <w:tcBorders>
              <w:top w:val="single" w:sz="2" w:space="0" w:color="000000"/>
              <w:bottom w:val="single" w:sz="2" w:space="0" w:color="000000"/>
            </w:tcBorders>
          </w:tcPr>
          <w:p w14:paraId="51F74622" w14:textId="77777777" w:rsidR="00EA4CF1" w:rsidRDefault="00A54946">
            <w:pPr>
              <w:pStyle w:val="TableParagraph"/>
              <w:spacing w:line="119" w:lineRule="exact"/>
              <w:ind w:left="25"/>
              <w:rPr>
                <w:sz w:val="11"/>
              </w:rPr>
            </w:pPr>
            <w:r>
              <w:rPr>
                <w:sz w:val="11"/>
              </w:rPr>
              <w:t>Jul. 18, 18</w:t>
            </w:r>
          </w:p>
        </w:tc>
        <w:tc>
          <w:tcPr>
            <w:tcW w:w="1729" w:type="dxa"/>
            <w:tcBorders>
              <w:top w:val="single" w:sz="2" w:space="0" w:color="000000"/>
              <w:bottom w:val="single" w:sz="2" w:space="0" w:color="000000"/>
            </w:tcBorders>
          </w:tcPr>
          <w:p w14:paraId="164A73AD" w14:textId="77777777" w:rsidR="00EA4CF1" w:rsidRDefault="00A54946">
            <w:pPr>
              <w:pStyle w:val="TableParagraph"/>
              <w:spacing w:line="121" w:lineRule="exact"/>
              <w:ind w:left="25"/>
              <w:rPr>
                <w:sz w:val="11"/>
              </w:rPr>
            </w:pPr>
            <w:r>
              <w:rPr>
                <w:sz w:val="11"/>
              </w:rPr>
              <w:t>Williams/Rehmanji</w:t>
            </w:r>
          </w:p>
        </w:tc>
        <w:tc>
          <w:tcPr>
            <w:tcW w:w="1629" w:type="dxa"/>
            <w:tcBorders>
              <w:top w:val="single" w:sz="2" w:space="0" w:color="000000"/>
              <w:bottom w:val="single" w:sz="2" w:space="0" w:color="000000"/>
            </w:tcBorders>
          </w:tcPr>
          <w:p w14:paraId="414467D9" w14:textId="77777777" w:rsidR="00EA4CF1" w:rsidRDefault="00A54946">
            <w:pPr>
              <w:pStyle w:val="TableParagraph"/>
              <w:spacing w:line="121" w:lineRule="exact"/>
              <w:ind w:left="23"/>
              <w:rPr>
                <w:sz w:val="11"/>
              </w:rPr>
            </w:pPr>
            <w:r>
              <w:rPr>
                <w:sz w:val="11"/>
              </w:rPr>
              <w:t>3 Brennan Dr</w:t>
            </w:r>
          </w:p>
        </w:tc>
        <w:tc>
          <w:tcPr>
            <w:tcW w:w="827" w:type="dxa"/>
            <w:tcBorders>
              <w:top w:val="single" w:sz="2" w:space="0" w:color="000000"/>
              <w:bottom w:val="single" w:sz="2" w:space="0" w:color="000000"/>
            </w:tcBorders>
          </w:tcPr>
          <w:p w14:paraId="7850CBEA" w14:textId="77777777" w:rsidR="00EA4CF1" w:rsidRDefault="00A54946">
            <w:pPr>
              <w:pStyle w:val="TableParagraph"/>
              <w:spacing w:line="119" w:lineRule="exact"/>
              <w:ind w:left="22"/>
              <w:rPr>
                <w:sz w:val="11"/>
              </w:rPr>
            </w:pPr>
            <w:r>
              <w:rPr>
                <w:sz w:val="11"/>
              </w:rPr>
              <w:t>R1</w:t>
            </w:r>
          </w:p>
        </w:tc>
        <w:tc>
          <w:tcPr>
            <w:tcW w:w="971" w:type="dxa"/>
            <w:tcBorders>
              <w:top w:val="single" w:sz="2" w:space="0" w:color="000000"/>
              <w:bottom w:val="single" w:sz="2" w:space="0" w:color="000000"/>
            </w:tcBorders>
          </w:tcPr>
          <w:p w14:paraId="4EABD947" w14:textId="77777777" w:rsidR="00EA4CF1" w:rsidRDefault="00A54946">
            <w:pPr>
              <w:pStyle w:val="TableParagraph"/>
              <w:spacing w:line="119" w:lineRule="exact"/>
              <w:ind w:left="21"/>
              <w:rPr>
                <w:sz w:val="11"/>
              </w:rPr>
            </w:pPr>
            <w:r>
              <w:rPr>
                <w:sz w:val="11"/>
              </w:rPr>
              <w:t>R2-13</w:t>
            </w:r>
          </w:p>
        </w:tc>
        <w:tc>
          <w:tcPr>
            <w:tcW w:w="820" w:type="dxa"/>
            <w:tcBorders>
              <w:top w:val="single" w:sz="2" w:space="0" w:color="000000"/>
              <w:bottom w:val="single" w:sz="2" w:space="0" w:color="000000"/>
            </w:tcBorders>
          </w:tcPr>
          <w:p w14:paraId="31BB49A4"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7904F20A" w14:textId="77777777" w:rsidR="00EA4CF1" w:rsidRDefault="00A54946">
            <w:pPr>
              <w:pStyle w:val="TableParagraph"/>
              <w:spacing w:line="119" w:lineRule="exact"/>
              <w:ind w:left="18"/>
              <w:rPr>
                <w:sz w:val="11"/>
              </w:rPr>
            </w:pPr>
            <w:r>
              <w:rPr>
                <w:sz w:val="11"/>
              </w:rPr>
              <w:t>Sch B - Map 6</w:t>
            </w:r>
          </w:p>
        </w:tc>
        <w:tc>
          <w:tcPr>
            <w:tcW w:w="2488" w:type="dxa"/>
            <w:tcBorders>
              <w:top w:val="single" w:sz="2" w:space="0" w:color="000000"/>
              <w:bottom w:val="single" w:sz="2" w:space="0" w:color="000000"/>
            </w:tcBorders>
          </w:tcPr>
          <w:p w14:paraId="4DC66530" w14:textId="77777777" w:rsidR="00EA4CF1" w:rsidRDefault="00A54946">
            <w:pPr>
              <w:pStyle w:val="TableParagraph"/>
              <w:spacing w:line="121" w:lineRule="exact"/>
              <w:ind w:left="17"/>
              <w:rPr>
                <w:sz w:val="11"/>
              </w:rPr>
            </w:pPr>
            <w:r>
              <w:rPr>
                <w:sz w:val="11"/>
              </w:rPr>
              <w:t>rezoned to permit internal conversion of an</w:t>
            </w:r>
          </w:p>
          <w:p w14:paraId="4F24D082" w14:textId="77777777" w:rsidR="00EA4CF1" w:rsidRDefault="00A54946">
            <w:pPr>
              <w:pStyle w:val="TableParagraph"/>
              <w:spacing w:before="8" w:line="112" w:lineRule="exact"/>
              <w:ind w:left="17"/>
              <w:rPr>
                <w:sz w:val="11"/>
              </w:rPr>
            </w:pPr>
            <w:r>
              <w:rPr>
                <w:sz w:val="11"/>
              </w:rPr>
              <w:t>existing dwelling to a two-unit dwelling</w:t>
            </w:r>
          </w:p>
        </w:tc>
        <w:tc>
          <w:tcPr>
            <w:tcW w:w="920" w:type="dxa"/>
            <w:tcBorders>
              <w:top w:val="single" w:sz="2" w:space="0" w:color="000000"/>
              <w:bottom w:val="single" w:sz="2" w:space="0" w:color="000000"/>
            </w:tcBorders>
          </w:tcPr>
          <w:p w14:paraId="525FDE8C"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42E97A19" w14:textId="77777777" w:rsidR="00EA4CF1" w:rsidRDefault="00A54946">
            <w:pPr>
              <w:pStyle w:val="TableParagraph"/>
              <w:spacing w:line="119" w:lineRule="exact"/>
              <w:ind w:left="16"/>
              <w:rPr>
                <w:sz w:val="11"/>
              </w:rPr>
            </w:pPr>
            <w:r>
              <w:rPr>
                <w:sz w:val="11"/>
              </w:rPr>
              <w:t>PASSED</w:t>
            </w:r>
          </w:p>
        </w:tc>
      </w:tr>
      <w:tr w:rsidR="00EA4CF1" w14:paraId="4877BB27" w14:textId="77777777">
        <w:trPr>
          <w:trHeight w:val="261"/>
        </w:trPr>
        <w:tc>
          <w:tcPr>
            <w:tcW w:w="478" w:type="dxa"/>
            <w:tcBorders>
              <w:top w:val="single" w:sz="2" w:space="0" w:color="000000"/>
              <w:bottom w:val="single" w:sz="2" w:space="0" w:color="000000"/>
            </w:tcBorders>
          </w:tcPr>
          <w:p w14:paraId="5715BB4A" w14:textId="77777777" w:rsidR="00EA4CF1" w:rsidRDefault="00A54946">
            <w:pPr>
              <w:pStyle w:val="TableParagraph"/>
              <w:spacing w:line="119" w:lineRule="exact"/>
              <w:ind w:left="26"/>
              <w:rPr>
                <w:sz w:val="11"/>
              </w:rPr>
            </w:pPr>
            <w:r>
              <w:rPr>
                <w:sz w:val="11"/>
              </w:rPr>
              <w:t>52-18</w:t>
            </w:r>
          </w:p>
        </w:tc>
        <w:tc>
          <w:tcPr>
            <w:tcW w:w="870" w:type="dxa"/>
            <w:tcBorders>
              <w:top w:val="single" w:sz="2" w:space="0" w:color="000000"/>
              <w:bottom w:val="single" w:sz="2" w:space="0" w:color="000000"/>
            </w:tcBorders>
          </w:tcPr>
          <w:p w14:paraId="77BEF779" w14:textId="77777777" w:rsidR="00EA4CF1" w:rsidRDefault="00A54946">
            <w:pPr>
              <w:pStyle w:val="TableParagraph"/>
              <w:spacing w:line="119" w:lineRule="exact"/>
              <w:ind w:left="25"/>
              <w:rPr>
                <w:sz w:val="11"/>
              </w:rPr>
            </w:pPr>
            <w:r>
              <w:rPr>
                <w:sz w:val="11"/>
              </w:rPr>
              <w:t>Sept. 11, 18</w:t>
            </w:r>
          </w:p>
        </w:tc>
        <w:tc>
          <w:tcPr>
            <w:tcW w:w="1729" w:type="dxa"/>
            <w:tcBorders>
              <w:top w:val="single" w:sz="2" w:space="0" w:color="000000"/>
              <w:bottom w:val="single" w:sz="2" w:space="0" w:color="000000"/>
            </w:tcBorders>
          </w:tcPr>
          <w:p w14:paraId="7428C4E1" w14:textId="77777777" w:rsidR="00EA4CF1" w:rsidRDefault="00A54946">
            <w:pPr>
              <w:pStyle w:val="TableParagraph"/>
              <w:spacing w:line="121" w:lineRule="exact"/>
              <w:ind w:left="25"/>
              <w:rPr>
                <w:sz w:val="11"/>
              </w:rPr>
            </w:pPr>
            <w:r>
              <w:rPr>
                <w:sz w:val="11"/>
              </w:rPr>
              <w:t>Altus Commercial</w:t>
            </w:r>
          </w:p>
        </w:tc>
        <w:tc>
          <w:tcPr>
            <w:tcW w:w="1629" w:type="dxa"/>
            <w:tcBorders>
              <w:top w:val="single" w:sz="2" w:space="0" w:color="000000"/>
              <w:bottom w:val="single" w:sz="2" w:space="0" w:color="000000"/>
            </w:tcBorders>
          </w:tcPr>
          <w:p w14:paraId="5B15E98B" w14:textId="77777777" w:rsidR="00EA4CF1" w:rsidRDefault="00A54946">
            <w:pPr>
              <w:pStyle w:val="TableParagraph"/>
              <w:spacing w:line="121" w:lineRule="exact"/>
              <w:ind w:left="23"/>
              <w:rPr>
                <w:sz w:val="11"/>
              </w:rPr>
            </w:pPr>
            <w:r>
              <w:rPr>
                <w:sz w:val="11"/>
              </w:rPr>
              <w:t>Lot 56, Plan M6</w:t>
            </w:r>
          </w:p>
        </w:tc>
        <w:tc>
          <w:tcPr>
            <w:tcW w:w="827" w:type="dxa"/>
            <w:tcBorders>
              <w:top w:val="single" w:sz="2" w:space="0" w:color="000000"/>
              <w:bottom w:val="single" w:sz="2" w:space="0" w:color="000000"/>
            </w:tcBorders>
          </w:tcPr>
          <w:p w14:paraId="72AD526F" w14:textId="77777777" w:rsidR="00EA4CF1" w:rsidRDefault="00A54946">
            <w:pPr>
              <w:pStyle w:val="TableParagraph"/>
              <w:spacing w:line="119" w:lineRule="exact"/>
              <w:ind w:left="22"/>
              <w:rPr>
                <w:sz w:val="11"/>
              </w:rPr>
            </w:pPr>
            <w:r>
              <w:rPr>
                <w:sz w:val="11"/>
              </w:rPr>
              <w:t>FD</w:t>
            </w:r>
          </w:p>
        </w:tc>
        <w:tc>
          <w:tcPr>
            <w:tcW w:w="971" w:type="dxa"/>
            <w:tcBorders>
              <w:top w:val="single" w:sz="2" w:space="0" w:color="000000"/>
              <w:bottom w:val="single" w:sz="2" w:space="0" w:color="000000"/>
            </w:tcBorders>
          </w:tcPr>
          <w:p w14:paraId="7E405D76" w14:textId="77777777" w:rsidR="00EA4CF1" w:rsidRDefault="00A54946">
            <w:pPr>
              <w:pStyle w:val="TableParagraph"/>
              <w:spacing w:line="119" w:lineRule="exact"/>
              <w:ind w:left="21"/>
              <w:rPr>
                <w:sz w:val="11"/>
              </w:rPr>
            </w:pPr>
            <w:r>
              <w:rPr>
                <w:sz w:val="11"/>
              </w:rPr>
              <w:t>R1-14</w:t>
            </w:r>
          </w:p>
        </w:tc>
        <w:tc>
          <w:tcPr>
            <w:tcW w:w="820" w:type="dxa"/>
            <w:tcBorders>
              <w:top w:val="single" w:sz="2" w:space="0" w:color="000000"/>
              <w:bottom w:val="single" w:sz="2" w:space="0" w:color="000000"/>
            </w:tcBorders>
          </w:tcPr>
          <w:p w14:paraId="064E82DD"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0CFF09AB" w14:textId="77777777" w:rsidR="00EA4CF1" w:rsidRDefault="00A54946">
            <w:pPr>
              <w:pStyle w:val="TableParagraph"/>
              <w:spacing w:line="119" w:lineRule="exact"/>
              <w:ind w:left="18"/>
              <w:rPr>
                <w:sz w:val="11"/>
              </w:rPr>
            </w:pPr>
            <w:r>
              <w:rPr>
                <w:sz w:val="11"/>
              </w:rPr>
              <w:t>Sch C - Map 3</w:t>
            </w:r>
          </w:p>
        </w:tc>
        <w:tc>
          <w:tcPr>
            <w:tcW w:w="2488" w:type="dxa"/>
            <w:tcBorders>
              <w:top w:val="single" w:sz="2" w:space="0" w:color="000000"/>
              <w:bottom w:val="single" w:sz="2" w:space="0" w:color="000000"/>
            </w:tcBorders>
          </w:tcPr>
          <w:p w14:paraId="2F228D22" w14:textId="77777777" w:rsidR="00EA4CF1" w:rsidRDefault="00A54946">
            <w:pPr>
              <w:pStyle w:val="TableParagraph"/>
              <w:spacing w:line="121" w:lineRule="exact"/>
              <w:ind w:left="17"/>
              <w:rPr>
                <w:sz w:val="11"/>
              </w:rPr>
            </w:pPr>
            <w:r>
              <w:rPr>
                <w:sz w:val="11"/>
              </w:rPr>
              <w:t>rezoned to recognize the existing residential use</w:t>
            </w:r>
          </w:p>
          <w:p w14:paraId="5B8D2B0A" w14:textId="77777777" w:rsidR="00EA4CF1" w:rsidRDefault="00A54946">
            <w:pPr>
              <w:pStyle w:val="TableParagraph"/>
              <w:spacing w:before="8" w:line="112" w:lineRule="exact"/>
              <w:ind w:left="17"/>
              <w:rPr>
                <w:sz w:val="11"/>
              </w:rPr>
            </w:pPr>
            <w:r>
              <w:rPr>
                <w:sz w:val="11"/>
              </w:rPr>
              <w:t>on the property</w:t>
            </w:r>
          </w:p>
        </w:tc>
        <w:tc>
          <w:tcPr>
            <w:tcW w:w="920" w:type="dxa"/>
            <w:tcBorders>
              <w:top w:val="single" w:sz="2" w:space="0" w:color="000000"/>
              <w:bottom w:val="single" w:sz="2" w:space="0" w:color="000000"/>
            </w:tcBorders>
          </w:tcPr>
          <w:p w14:paraId="51B908BB"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4290CF91" w14:textId="77777777" w:rsidR="00EA4CF1" w:rsidRDefault="00A54946">
            <w:pPr>
              <w:pStyle w:val="TableParagraph"/>
              <w:spacing w:line="119" w:lineRule="exact"/>
              <w:ind w:left="16"/>
              <w:rPr>
                <w:sz w:val="11"/>
              </w:rPr>
            </w:pPr>
            <w:r>
              <w:rPr>
                <w:sz w:val="11"/>
              </w:rPr>
              <w:t>PASSED</w:t>
            </w:r>
          </w:p>
        </w:tc>
      </w:tr>
      <w:tr w:rsidR="00EA4CF1" w14:paraId="307CC2D1" w14:textId="77777777">
        <w:trPr>
          <w:trHeight w:val="130"/>
        </w:trPr>
        <w:tc>
          <w:tcPr>
            <w:tcW w:w="478" w:type="dxa"/>
            <w:tcBorders>
              <w:top w:val="single" w:sz="2" w:space="0" w:color="000000"/>
              <w:bottom w:val="single" w:sz="2" w:space="0" w:color="000000"/>
            </w:tcBorders>
          </w:tcPr>
          <w:p w14:paraId="345399F7" w14:textId="77777777" w:rsidR="00EA4CF1" w:rsidRDefault="00A54946">
            <w:pPr>
              <w:pStyle w:val="TableParagraph"/>
              <w:spacing w:line="110" w:lineRule="exact"/>
              <w:ind w:left="26"/>
              <w:rPr>
                <w:sz w:val="11"/>
              </w:rPr>
            </w:pPr>
            <w:r>
              <w:rPr>
                <w:sz w:val="11"/>
              </w:rPr>
              <w:t>53-18</w:t>
            </w:r>
          </w:p>
        </w:tc>
        <w:tc>
          <w:tcPr>
            <w:tcW w:w="870" w:type="dxa"/>
            <w:tcBorders>
              <w:top w:val="single" w:sz="2" w:space="0" w:color="000000"/>
              <w:bottom w:val="single" w:sz="2" w:space="0" w:color="000000"/>
            </w:tcBorders>
          </w:tcPr>
          <w:p w14:paraId="0646678F" w14:textId="77777777" w:rsidR="00EA4CF1" w:rsidRDefault="00A54946">
            <w:pPr>
              <w:pStyle w:val="TableParagraph"/>
              <w:spacing w:line="110" w:lineRule="exact"/>
              <w:ind w:left="25"/>
              <w:rPr>
                <w:sz w:val="11"/>
              </w:rPr>
            </w:pPr>
            <w:r>
              <w:rPr>
                <w:sz w:val="11"/>
              </w:rPr>
              <w:t>Sept. 11, 18</w:t>
            </w:r>
          </w:p>
        </w:tc>
        <w:tc>
          <w:tcPr>
            <w:tcW w:w="1729" w:type="dxa"/>
            <w:tcBorders>
              <w:top w:val="single" w:sz="2" w:space="0" w:color="000000"/>
              <w:bottom w:val="single" w:sz="2" w:space="0" w:color="000000"/>
            </w:tcBorders>
          </w:tcPr>
          <w:p w14:paraId="55FF8FB9" w14:textId="77777777" w:rsidR="00EA4CF1" w:rsidRDefault="00A54946">
            <w:pPr>
              <w:pStyle w:val="TableParagraph"/>
              <w:spacing w:line="110" w:lineRule="exact"/>
              <w:ind w:left="25"/>
              <w:rPr>
                <w:sz w:val="11"/>
              </w:rPr>
            </w:pPr>
            <w:r>
              <w:rPr>
                <w:sz w:val="11"/>
              </w:rPr>
              <w:t>1945941 Ontario Ltd</w:t>
            </w:r>
          </w:p>
        </w:tc>
        <w:tc>
          <w:tcPr>
            <w:tcW w:w="1629" w:type="dxa"/>
            <w:tcBorders>
              <w:top w:val="single" w:sz="2" w:space="0" w:color="000000"/>
              <w:bottom w:val="single" w:sz="2" w:space="0" w:color="000000"/>
            </w:tcBorders>
          </w:tcPr>
          <w:p w14:paraId="48397D94" w14:textId="77777777" w:rsidR="00EA4CF1" w:rsidRDefault="00A54946">
            <w:pPr>
              <w:pStyle w:val="TableParagraph"/>
              <w:spacing w:line="110" w:lineRule="exact"/>
              <w:ind w:left="23"/>
              <w:rPr>
                <w:sz w:val="11"/>
              </w:rPr>
            </w:pPr>
            <w:r>
              <w:rPr>
                <w:sz w:val="11"/>
              </w:rPr>
              <w:t>22270 Mill Rd</w:t>
            </w:r>
          </w:p>
        </w:tc>
        <w:tc>
          <w:tcPr>
            <w:tcW w:w="827" w:type="dxa"/>
            <w:tcBorders>
              <w:top w:val="single" w:sz="2" w:space="0" w:color="000000"/>
              <w:bottom w:val="single" w:sz="2" w:space="0" w:color="000000"/>
            </w:tcBorders>
          </w:tcPr>
          <w:p w14:paraId="60937AA5" w14:textId="77777777" w:rsidR="00EA4CF1" w:rsidRDefault="00A54946">
            <w:pPr>
              <w:pStyle w:val="TableParagraph"/>
              <w:spacing w:line="110" w:lineRule="exact"/>
              <w:ind w:left="22"/>
              <w:rPr>
                <w:sz w:val="11"/>
              </w:rPr>
            </w:pPr>
            <w:r>
              <w:rPr>
                <w:sz w:val="11"/>
              </w:rPr>
              <w:t>C4-6</w:t>
            </w:r>
          </w:p>
        </w:tc>
        <w:tc>
          <w:tcPr>
            <w:tcW w:w="971" w:type="dxa"/>
            <w:tcBorders>
              <w:top w:val="single" w:sz="2" w:space="0" w:color="000000"/>
              <w:bottom w:val="single" w:sz="2" w:space="0" w:color="000000"/>
            </w:tcBorders>
          </w:tcPr>
          <w:p w14:paraId="14D4EAA7" w14:textId="77777777" w:rsidR="00EA4CF1" w:rsidRDefault="00EA4CF1">
            <w:pPr>
              <w:pStyle w:val="TableParagraph"/>
              <w:rPr>
                <w:rFonts w:ascii="Times New Roman"/>
                <w:sz w:val="6"/>
              </w:rPr>
            </w:pPr>
          </w:p>
        </w:tc>
        <w:tc>
          <w:tcPr>
            <w:tcW w:w="820" w:type="dxa"/>
            <w:tcBorders>
              <w:top w:val="single" w:sz="2" w:space="0" w:color="000000"/>
              <w:bottom w:val="single" w:sz="2" w:space="0" w:color="000000"/>
            </w:tcBorders>
          </w:tcPr>
          <w:p w14:paraId="473AD2EC" w14:textId="77777777" w:rsidR="00EA4CF1" w:rsidRDefault="00A54946">
            <w:pPr>
              <w:pStyle w:val="TableParagraph"/>
              <w:spacing w:line="110" w:lineRule="exact"/>
              <w:ind w:left="19"/>
              <w:rPr>
                <w:sz w:val="11"/>
              </w:rPr>
            </w:pPr>
            <w:r>
              <w:rPr>
                <w:sz w:val="11"/>
              </w:rPr>
              <w:t>13.5 (6)</w:t>
            </w:r>
          </w:p>
        </w:tc>
        <w:tc>
          <w:tcPr>
            <w:tcW w:w="980" w:type="dxa"/>
            <w:tcBorders>
              <w:top w:val="single" w:sz="2" w:space="0" w:color="000000"/>
              <w:bottom w:val="single" w:sz="2" w:space="0" w:color="000000"/>
            </w:tcBorders>
          </w:tcPr>
          <w:p w14:paraId="36BA81CD" w14:textId="77777777" w:rsidR="00EA4CF1" w:rsidRDefault="00EA4CF1">
            <w:pPr>
              <w:pStyle w:val="TableParagraph"/>
              <w:rPr>
                <w:rFonts w:ascii="Times New Roman"/>
                <w:sz w:val="6"/>
              </w:rPr>
            </w:pPr>
          </w:p>
        </w:tc>
        <w:tc>
          <w:tcPr>
            <w:tcW w:w="2488" w:type="dxa"/>
            <w:tcBorders>
              <w:top w:val="single" w:sz="2" w:space="0" w:color="000000"/>
              <w:bottom w:val="single" w:sz="2" w:space="0" w:color="000000"/>
            </w:tcBorders>
          </w:tcPr>
          <w:p w14:paraId="2C1255B0" w14:textId="77777777" w:rsidR="00EA4CF1" w:rsidRDefault="00A54946">
            <w:pPr>
              <w:pStyle w:val="TableParagraph"/>
              <w:spacing w:line="110" w:lineRule="exact"/>
              <w:ind w:left="17"/>
              <w:rPr>
                <w:sz w:val="11"/>
              </w:rPr>
            </w:pPr>
            <w:r>
              <w:rPr>
                <w:sz w:val="11"/>
              </w:rPr>
              <w:t>add child care as an additional permitted use</w:t>
            </w:r>
          </w:p>
        </w:tc>
        <w:tc>
          <w:tcPr>
            <w:tcW w:w="920" w:type="dxa"/>
            <w:tcBorders>
              <w:top w:val="single" w:sz="2" w:space="0" w:color="000000"/>
              <w:bottom w:val="single" w:sz="2" w:space="0" w:color="000000"/>
            </w:tcBorders>
          </w:tcPr>
          <w:p w14:paraId="566E0DF6" w14:textId="77777777" w:rsidR="00EA4CF1" w:rsidRDefault="00A54946">
            <w:pPr>
              <w:pStyle w:val="TableParagraph"/>
              <w:spacing w:line="110" w:lineRule="exact"/>
              <w:ind w:right="5"/>
              <w:jc w:val="center"/>
              <w:rPr>
                <w:sz w:val="11"/>
              </w:rPr>
            </w:pPr>
            <w:r>
              <w:rPr>
                <w:w w:val="98"/>
                <w:sz w:val="11"/>
              </w:rPr>
              <w:t>Y</w:t>
            </w:r>
          </w:p>
        </w:tc>
        <w:tc>
          <w:tcPr>
            <w:tcW w:w="706" w:type="dxa"/>
            <w:tcBorders>
              <w:top w:val="single" w:sz="2" w:space="0" w:color="000000"/>
              <w:bottom w:val="single" w:sz="2" w:space="0" w:color="000000"/>
            </w:tcBorders>
          </w:tcPr>
          <w:p w14:paraId="571A8C14" w14:textId="77777777" w:rsidR="00EA4CF1" w:rsidRDefault="00A54946">
            <w:pPr>
              <w:pStyle w:val="TableParagraph"/>
              <w:spacing w:line="110" w:lineRule="exact"/>
              <w:ind w:left="16"/>
              <w:rPr>
                <w:sz w:val="11"/>
              </w:rPr>
            </w:pPr>
            <w:r>
              <w:rPr>
                <w:sz w:val="11"/>
              </w:rPr>
              <w:t>PASSED</w:t>
            </w:r>
          </w:p>
        </w:tc>
      </w:tr>
      <w:tr w:rsidR="00EA4CF1" w14:paraId="73EF1B17" w14:textId="77777777">
        <w:trPr>
          <w:trHeight w:val="395"/>
        </w:trPr>
        <w:tc>
          <w:tcPr>
            <w:tcW w:w="478" w:type="dxa"/>
            <w:tcBorders>
              <w:top w:val="single" w:sz="2" w:space="0" w:color="000000"/>
              <w:bottom w:val="single" w:sz="2" w:space="0" w:color="000000"/>
            </w:tcBorders>
          </w:tcPr>
          <w:p w14:paraId="3D4AA6D0" w14:textId="77777777" w:rsidR="00EA4CF1" w:rsidRDefault="00A54946">
            <w:pPr>
              <w:pStyle w:val="TableParagraph"/>
              <w:spacing w:line="119" w:lineRule="exact"/>
              <w:ind w:left="26"/>
              <w:rPr>
                <w:sz w:val="11"/>
              </w:rPr>
            </w:pPr>
            <w:r>
              <w:rPr>
                <w:sz w:val="11"/>
              </w:rPr>
              <w:t>54-18</w:t>
            </w:r>
          </w:p>
        </w:tc>
        <w:tc>
          <w:tcPr>
            <w:tcW w:w="870" w:type="dxa"/>
            <w:tcBorders>
              <w:top w:val="single" w:sz="2" w:space="0" w:color="000000"/>
              <w:bottom w:val="single" w:sz="2" w:space="0" w:color="000000"/>
            </w:tcBorders>
          </w:tcPr>
          <w:p w14:paraId="73EE6010" w14:textId="77777777" w:rsidR="00EA4CF1" w:rsidRDefault="00A54946">
            <w:pPr>
              <w:pStyle w:val="TableParagraph"/>
              <w:spacing w:line="119" w:lineRule="exact"/>
              <w:ind w:left="25"/>
              <w:rPr>
                <w:sz w:val="11"/>
              </w:rPr>
            </w:pPr>
            <w:r>
              <w:rPr>
                <w:sz w:val="11"/>
              </w:rPr>
              <w:t>Sept. 11, 18</w:t>
            </w:r>
          </w:p>
        </w:tc>
        <w:tc>
          <w:tcPr>
            <w:tcW w:w="1729" w:type="dxa"/>
            <w:tcBorders>
              <w:top w:val="single" w:sz="2" w:space="0" w:color="000000"/>
              <w:bottom w:val="single" w:sz="2" w:space="0" w:color="000000"/>
            </w:tcBorders>
          </w:tcPr>
          <w:p w14:paraId="1AE8323D" w14:textId="77777777" w:rsidR="00EA4CF1" w:rsidRDefault="00A54946">
            <w:pPr>
              <w:pStyle w:val="TableParagraph"/>
              <w:spacing w:line="121" w:lineRule="exact"/>
              <w:ind w:left="25"/>
              <w:rPr>
                <w:sz w:val="11"/>
              </w:rPr>
            </w:pPr>
            <w:r>
              <w:rPr>
                <w:sz w:val="11"/>
              </w:rPr>
              <w:t>Aerts</w:t>
            </w:r>
          </w:p>
        </w:tc>
        <w:tc>
          <w:tcPr>
            <w:tcW w:w="1629" w:type="dxa"/>
            <w:tcBorders>
              <w:top w:val="single" w:sz="2" w:space="0" w:color="000000"/>
              <w:bottom w:val="single" w:sz="2" w:space="0" w:color="000000"/>
            </w:tcBorders>
          </w:tcPr>
          <w:p w14:paraId="58DBFB57" w14:textId="77777777" w:rsidR="00EA4CF1" w:rsidRDefault="00A54946">
            <w:pPr>
              <w:pStyle w:val="TableParagraph"/>
              <w:spacing w:line="121" w:lineRule="exact"/>
              <w:ind w:left="23"/>
              <w:rPr>
                <w:sz w:val="11"/>
              </w:rPr>
            </w:pPr>
            <w:r>
              <w:rPr>
                <w:sz w:val="11"/>
              </w:rPr>
              <w:t>Pt Lot 16, Concession 6</w:t>
            </w:r>
          </w:p>
        </w:tc>
        <w:tc>
          <w:tcPr>
            <w:tcW w:w="827" w:type="dxa"/>
            <w:tcBorders>
              <w:top w:val="single" w:sz="2" w:space="0" w:color="000000"/>
              <w:bottom w:val="single" w:sz="2" w:space="0" w:color="000000"/>
            </w:tcBorders>
          </w:tcPr>
          <w:p w14:paraId="0A4626C1" w14:textId="77777777" w:rsidR="00EA4CF1" w:rsidRDefault="00A54946">
            <w:pPr>
              <w:pStyle w:val="TableParagraph"/>
              <w:spacing w:line="119" w:lineRule="exact"/>
              <w:ind w:left="22"/>
              <w:rPr>
                <w:sz w:val="11"/>
              </w:rPr>
            </w:pPr>
            <w:r>
              <w:rPr>
                <w:sz w:val="11"/>
              </w:rPr>
              <w:t>A1</w:t>
            </w:r>
          </w:p>
        </w:tc>
        <w:tc>
          <w:tcPr>
            <w:tcW w:w="971" w:type="dxa"/>
            <w:tcBorders>
              <w:top w:val="single" w:sz="2" w:space="0" w:color="000000"/>
              <w:bottom w:val="single" w:sz="2" w:space="0" w:color="000000"/>
            </w:tcBorders>
          </w:tcPr>
          <w:p w14:paraId="40496E0A" w14:textId="77777777" w:rsidR="00EA4CF1" w:rsidRDefault="00A54946">
            <w:pPr>
              <w:pStyle w:val="TableParagraph"/>
              <w:spacing w:line="119" w:lineRule="exact"/>
              <w:ind w:left="21"/>
              <w:rPr>
                <w:sz w:val="11"/>
              </w:rPr>
            </w:pPr>
            <w:r>
              <w:rPr>
                <w:sz w:val="11"/>
              </w:rPr>
              <w:t>A2-17 &amp; A3</w:t>
            </w:r>
          </w:p>
        </w:tc>
        <w:tc>
          <w:tcPr>
            <w:tcW w:w="820" w:type="dxa"/>
            <w:tcBorders>
              <w:top w:val="single" w:sz="2" w:space="0" w:color="000000"/>
              <w:bottom w:val="single" w:sz="2" w:space="0" w:color="000000"/>
            </w:tcBorders>
          </w:tcPr>
          <w:p w14:paraId="5C0F4AC0"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51B38EC7" w14:textId="77777777" w:rsidR="00EA4CF1" w:rsidRDefault="00A54946">
            <w:pPr>
              <w:pStyle w:val="TableParagraph"/>
              <w:spacing w:line="119" w:lineRule="exact"/>
              <w:ind w:left="18"/>
              <w:rPr>
                <w:sz w:val="11"/>
              </w:rPr>
            </w:pPr>
            <w:r>
              <w:rPr>
                <w:sz w:val="11"/>
              </w:rPr>
              <w:t>Sch A - Map 16</w:t>
            </w:r>
          </w:p>
        </w:tc>
        <w:tc>
          <w:tcPr>
            <w:tcW w:w="2488" w:type="dxa"/>
            <w:tcBorders>
              <w:top w:val="single" w:sz="2" w:space="0" w:color="000000"/>
              <w:bottom w:val="single" w:sz="2" w:space="0" w:color="000000"/>
            </w:tcBorders>
          </w:tcPr>
          <w:p w14:paraId="707938C3" w14:textId="77777777" w:rsidR="00EA4CF1" w:rsidRDefault="00A54946">
            <w:pPr>
              <w:pStyle w:val="TableParagraph"/>
              <w:spacing w:line="121" w:lineRule="exact"/>
              <w:ind w:left="17"/>
              <w:rPr>
                <w:sz w:val="11"/>
              </w:rPr>
            </w:pPr>
            <w:r>
              <w:rPr>
                <w:sz w:val="11"/>
              </w:rPr>
              <w:t>rezoned to recognize the size of accessory</w:t>
            </w:r>
          </w:p>
          <w:p w14:paraId="75839430" w14:textId="77777777" w:rsidR="00EA4CF1" w:rsidRDefault="00A54946">
            <w:pPr>
              <w:pStyle w:val="TableParagraph"/>
              <w:spacing w:before="4" w:line="130" w:lineRule="atLeast"/>
              <w:ind w:left="17"/>
              <w:rPr>
                <w:sz w:val="11"/>
              </w:rPr>
            </w:pPr>
            <w:r>
              <w:rPr>
                <w:sz w:val="11"/>
              </w:rPr>
              <w:t>structures and prohibit new residential use of the land.</w:t>
            </w:r>
          </w:p>
        </w:tc>
        <w:tc>
          <w:tcPr>
            <w:tcW w:w="920" w:type="dxa"/>
            <w:tcBorders>
              <w:top w:val="single" w:sz="2" w:space="0" w:color="000000"/>
              <w:bottom w:val="single" w:sz="2" w:space="0" w:color="000000"/>
            </w:tcBorders>
          </w:tcPr>
          <w:p w14:paraId="53D8DF4F"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41FBCCDD" w14:textId="77777777" w:rsidR="00EA4CF1" w:rsidRDefault="00A54946">
            <w:pPr>
              <w:pStyle w:val="TableParagraph"/>
              <w:spacing w:line="119" w:lineRule="exact"/>
              <w:ind w:left="16"/>
              <w:rPr>
                <w:sz w:val="11"/>
              </w:rPr>
            </w:pPr>
            <w:r>
              <w:rPr>
                <w:sz w:val="11"/>
              </w:rPr>
              <w:t>PASSED</w:t>
            </w:r>
          </w:p>
        </w:tc>
      </w:tr>
      <w:tr w:rsidR="00EA4CF1" w14:paraId="5AA487B2" w14:textId="77777777">
        <w:trPr>
          <w:trHeight w:val="261"/>
        </w:trPr>
        <w:tc>
          <w:tcPr>
            <w:tcW w:w="478" w:type="dxa"/>
            <w:tcBorders>
              <w:top w:val="single" w:sz="2" w:space="0" w:color="000000"/>
              <w:bottom w:val="single" w:sz="2" w:space="0" w:color="000000"/>
            </w:tcBorders>
          </w:tcPr>
          <w:p w14:paraId="36EF3545" w14:textId="77777777" w:rsidR="00EA4CF1" w:rsidRDefault="00A54946">
            <w:pPr>
              <w:pStyle w:val="TableParagraph"/>
              <w:spacing w:line="119" w:lineRule="exact"/>
              <w:ind w:left="26"/>
              <w:rPr>
                <w:sz w:val="11"/>
              </w:rPr>
            </w:pPr>
            <w:r>
              <w:rPr>
                <w:sz w:val="11"/>
              </w:rPr>
              <w:t>66-18</w:t>
            </w:r>
          </w:p>
        </w:tc>
        <w:tc>
          <w:tcPr>
            <w:tcW w:w="870" w:type="dxa"/>
            <w:tcBorders>
              <w:top w:val="single" w:sz="2" w:space="0" w:color="000000"/>
              <w:bottom w:val="single" w:sz="2" w:space="0" w:color="000000"/>
            </w:tcBorders>
          </w:tcPr>
          <w:p w14:paraId="11DB71E9" w14:textId="77777777" w:rsidR="00EA4CF1" w:rsidRDefault="00A54946">
            <w:pPr>
              <w:pStyle w:val="TableParagraph"/>
              <w:spacing w:line="119" w:lineRule="exact"/>
              <w:ind w:left="25"/>
              <w:rPr>
                <w:sz w:val="11"/>
              </w:rPr>
            </w:pPr>
            <w:r>
              <w:rPr>
                <w:sz w:val="11"/>
              </w:rPr>
              <w:t>Aug 13, 18</w:t>
            </w:r>
          </w:p>
        </w:tc>
        <w:tc>
          <w:tcPr>
            <w:tcW w:w="1729" w:type="dxa"/>
            <w:tcBorders>
              <w:top w:val="single" w:sz="2" w:space="0" w:color="000000"/>
              <w:bottom w:val="single" w:sz="2" w:space="0" w:color="000000"/>
            </w:tcBorders>
          </w:tcPr>
          <w:p w14:paraId="2AADA2F4" w14:textId="77777777" w:rsidR="00EA4CF1" w:rsidRDefault="00A54946">
            <w:pPr>
              <w:pStyle w:val="TableParagraph"/>
              <w:spacing w:line="121" w:lineRule="exact"/>
              <w:ind w:left="25"/>
              <w:rPr>
                <w:sz w:val="11"/>
              </w:rPr>
            </w:pPr>
            <w:r>
              <w:rPr>
                <w:sz w:val="11"/>
              </w:rPr>
              <w:t>Fieldcrest</w:t>
            </w:r>
          </w:p>
        </w:tc>
        <w:tc>
          <w:tcPr>
            <w:tcW w:w="1629" w:type="dxa"/>
            <w:tcBorders>
              <w:top w:val="single" w:sz="2" w:space="0" w:color="000000"/>
              <w:bottom w:val="single" w:sz="2" w:space="0" w:color="000000"/>
            </w:tcBorders>
          </w:tcPr>
          <w:p w14:paraId="62514407" w14:textId="77777777" w:rsidR="00EA4CF1" w:rsidRDefault="00A54946">
            <w:pPr>
              <w:pStyle w:val="TableParagraph"/>
              <w:spacing w:line="121" w:lineRule="exact"/>
              <w:ind w:left="23"/>
              <w:rPr>
                <w:sz w:val="11"/>
              </w:rPr>
            </w:pPr>
            <w:r>
              <w:rPr>
                <w:sz w:val="11"/>
              </w:rPr>
              <w:t>Lot 219-251 Plan 33M619</w:t>
            </w:r>
          </w:p>
        </w:tc>
        <w:tc>
          <w:tcPr>
            <w:tcW w:w="827" w:type="dxa"/>
            <w:tcBorders>
              <w:top w:val="single" w:sz="2" w:space="0" w:color="000000"/>
              <w:bottom w:val="single" w:sz="2" w:space="0" w:color="000000"/>
            </w:tcBorders>
          </w:tcPr>
          <w:p w14:paraId="62ABB521" w14:textId="77777777" w:rsidR="00EA4CF1" w:rsidRDefault="00A54946">
            <w:pPr>
              <w:pStyle w:val="TableParagraph"/>
              <w:spacing w:line="119" w:lineRule="exact"/>
              <w:ind w:left="22"/>
              <w:rPr>
                <w:sz w:val="11"/>
              </w:rPr>
            </w:pPr>
            <w:r>
              <w:rPr>
                <w:sz w:val="11"/>
              </w:rPr>
              <w:t>R1-6-H-5</w:t>
            </w:r>
          </w:p>
        </w:tc>
        <w:tc>
          <w:tcPr>
            <w:tcW w:w="971" w:type="dxa"/>
            <w:tcBorders>
              <w:top w:val="single" w:sz="2" w:space="0" w:color="000000"/>
              <w:bottom w:val="single" w:sz="2" w:space="0" w:color="000000"/>
            </w:tcBorders>
          </w:tcPr>
          <w:p w14:paraId="7050A51A" w14:textId="77777777" w:rsidR="00EA4CF1" w:rsidRDefault="00A54946">
            <w:pPr>
              <w:pStyle w:val="TableParagraph"/>
              <w:spacing w:line="119" w:lineRule="exact"/>
              <w:ind w:left="21"/>
              <w:rPr>
                <w:sz w:val="11"/>
              </w:rPr>
            </w:pPr>
            <w:r>
              <w:rPr>
                <w:sz w:val="11"/>
              </w:rPr>
              <w:t>R1-5-H-5</w:t>
            </w:r>
          </w:p>
        </w:tc>
        <w:tc>
          <w:tcPr>
            <w:tcW w:w="820" w:type="dxa"/>
            <w:tcBorders>
              <w:top w:val="single" w:sz="2" w:space="0" w:color="000000"/>
              <w:bottom w:val="single" w:sz="2" w:space="0" w:color="000000"/>
            </w:tcBorders>
          </w:tcPr>
          <w:p w14:paraId="60DAC8C9" w14:textId="77777777" w:rsidR="00EA4CF1" w:rsidRDefault="00A54946">
            <w:pPr>
              <w:pStyle w:val="TableParagraph"/>
              <w:spacing w:line="119" w:lineRule="exact"/>
              <w:ind w:left="19"/>
              <w:rPr>
                <w:sz w:val="11"/>
              </w:rPr>
            </w:pPr>
            <w:r>
              <w:rPr>
                <w:sz w:val="11"/>
              </w:rPr>
              <w:t>5.5 (6)</w:t>
            </w:r>
          </w:p>
        </w:tc>
        <w:tc>
          <w:tcPr>
            <w:tcW w:w="980" w:type="dxa"/>
            <w:tcBorders>
              <w:top w:val="single" w:sz="2" w:space="0" w:color="000000"/>
              <w:bottom w:val="single" w:sz="2" w:space="0" w:color="000000"/>
            </w:tcBorders>
          </w:tcPr>
          <w:p w14:paraId="4455A80D" w14:textId="77777777" w:rsidR="00EA4CF1" w:rsidRDefault="00A54946">
            <w:pPr>
              <w:pStyle w:val="TableParagraph"/>
              <w:spacing w:line="119" w:lineRule="exact"/>
              <w:ind w:left="18"/>
              <w:rPr>
                <w:sz w:val="11"/>
              </w:rPr>
            </w:pPr>
            <w:r>
              <w:rPr>
                <w:sz w:val="11"/>
              </w:rPr>
              <w:t>Sch B - Map 15</w:t>
            </w:r>
          </w:p>
        </w:tc>
        <w:tc>
          <w:tcPr>
            <w:tcW w:w="2488" w:type="dxa"/>
            <w:tcBorders>
              <w:top w:val="single" w:sz="2" w:space="0" w:color="000000"/>
              <w:bottom w:val="single" w:sz="2" w:space="0" w:color="000000"/>
            </w:tcBorders>
          </w:tcPr>
          <w:p w14:paraId="251CDD2E" w14:textId="77777777" w:rsidR="00EA4CF1" w:rsidRDefault="00A54946">
            <w:pPr>
              <w:pStyle w:val="TableParagraph"/>
              <w:spacing w:line="121" w:lineRule="exact"/>
              <w:ind w:left="17"/>
              <w:rPr>
                <w:sz w:val="11"/>
              </w:rPr>
            </w:pPr>
            <w:r>
              <w:rPr>
                <w:sz w:val="11"/>
              </w:rPr>
              <w:t>rezone to facilitate construction of two-storey</w:t>
            </w:r>
          </w:p>
          <w:p w14:paraId="5F5DFB1C" w14:textId="77777777" w:rsidR="00EA4CF1" w:rsidRDefault="00A54946">
            <w:pPr>
              <w:pStyle w:val="TableParagraph"/>
              <w:spacing w:before="8" w:line="112" w:lineRule="exact"/>
              <w:ind w:left="17"/>
              <w:rPr>
                <w:sz w:val="11"/>
              </w:rPr>
            </w:pPr>
            <w:r>
              <w:rPr>
                <w:sz w:val="11"/>
              </w:rPr>
              <w:t>dwellings</w:t>
            </w:r>
          </w:p>
        </w:tc>
        <w:tc>
          <w:tcPr>
            <w:tcW w:w="920" w:type="dxa"/>
            <w:tcBorders>
              <w:top w:val="single" w:sz="2" w:space="0" w:color="000000"/>
              <w:bottom w:val="single" w:sz="2" w:space="0" w:color="000000"/>
            </w:tcBorders>
          </w:tcPr>
          <w:p w14:paraId="3377535D"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03C5E9BC" w14:textId="77777777" w:rsidR="00EA4CF1" w:rsidRDefault="00A54946">
            <w:pPr>
              <w:pStyle w:val="TableParagraph"/>
              <w:spacing w:line="119" w:lineRule="exact"/>
              <w:ind w:left="16"/>
              <w:rPr>
                <w:sz w:val="11"/>
              </w:rPr>
            </w:pPr>
            <w:r>
              <w:rPr>
                <w:sz w:val="11"/>
              </w:rPr>
              <w:t>PASSED</w:t>
            </w:r>
          </w:p>
        </w:tc>
      </w:tr>
      <w:tr w:rsidR="00EA4CF1" w14:paraId="6B64E70E" w14:textId="77777777">
        <w:trPr>
          <w:trHeight w:val="129"/>
        </w:trPr>
        <w:tc>
          <w:tcPr>
            <w:tcW w:w="478" w:type="dxa"/>
            <w:tcBorders>
              <w:top w:val="single" w:sz="2" w:space="0" w:color="000000"/>
              <w:bottom w:val="single" w:sz="2" w:space="0" w:color="000000"/>
            </w:tcBorders>
          </w:tcPr>
          <w:p w14:paraId="74F68C8E" w14:textId="77777777" w:rsidR="00EA4CF1" w:rsidRDefault="00A54946">
            <w:pPr>
              <w:pStyle w:val="TableParagraph"/>
              <w:spacing w:line="109" w:lineRule="exact"/>
              <w:ind w:left="26"/>
              <w:rPr>
                <w:sz w:val="11"/>
              </w:rPr>
            </w:pPr>
            <w:r>
              <w:rPr>
                <w:sz w:val="11"/>
              </w:rPr>
              <w:t>68-18</w:t>
            </w:r>
          </w:p>
        </w:tc>
        <w:tc>
          <w:tcPr>
            <w:tcW w:w="870" w:type="dxa"/>
            <w:tcBorders>
              <w:top w:val="single" w:sz="2" w:space="0" w:color="000000"/>
              <w:bottom w:val="single" w:sz="2" w:space="0" w:color="000000"/>
            </w:tcBorders>
          </w:tcPr>
          <w:p w14:paraId="317B1C12" w14:textId="77777777" w:rsidR="00EA4CF1" w:rsidRDefault="00A54946">
            <w:pPr>
              <w:pStyle w:val="TableParagraph"/>
              <w:spacing w:line="109" w:lineRule="exact"/>
              <w:ind w:left="25"/>
              <w:rPr>
                <w:sz w:val="11"/>
              </w:rPr>
            </w:pPr>
            <w:r>
              <w:rPr>
                <w:sz w:val="11"/>
              </w:rPr>
              <w:t>Sept. 11, 18</w:t>
            </w:r>
          </w:p>
        </w:tc>
        <w:tc>
          <w:tcPr>
            <w:tcW w:w="1729" w:type="dxa"/>
            <w:tcBorders>
              <w:top w:val="single" w:sz="2" w:space="0" w:color="000000"/>
              <w:bottom w:val="single" w:sz="2" w:space="0" w:color="000000"/>
            </w:tcBorders>
          </w:tcPr>
          <w:p w14:paraId="5AF0BB60" w14:textId="77777777" w:rsidR="00EA4CF1" w:rsidRDefault="00A54946">
            <w:pPr>
              <w:pStyle w:val="TableParagraph"/>
              <w:spacing w:line="109" w:lineRule="exact"/>
              <w:ind w:left="25"/>
              <w:rPr>
                <w:sz w:val="11"/>
              </w:rPr>
            </w:pPr>
            <w:r>
              <w:rPr>
                <w:sz w:val="11"/>
              </w:rPr>
              <w:t>Bear Creek G &amp; CC</w:t>
            </w:r>
          </w:p>
        </w:tc>
        <w:tc>
          <w:tcPr>
            <w:tcW w:w="1629" w:type="dxa"/>
            <w:tcBorders>
              <w:top w:val="single" w:sz="2" w:space="0" w:color="000000"/>
              <w:bottom w:val="single" w:sz="2" w:space="0" w:color="000000"/>
            </w:tcBorders>
          </w:tcPr>
          <w:p w14:paraId="60512DBC" w14:textId="77777777" w:rsidR="00EA4CF1" w:rsidRDefault="00A54946">
            <w:pPr>
              <w:pStyle w:val="TableParagraph"/>
              <w:spacing w:line="109" w:lineRule="exact"/>
              <w:ind w:left="23"/>
              <w:rPr>
                <w:sz w:val="11"/>
              </w:rPr>
            </w:pPr>
            <w:r>
              <w:rPr>
                <w:sz w:val="11"/>
              </w:rPr>
              <w:t>Part 1, 33R-12877</w:t>
            </w:r>
          </w:p>
        </w:tc>
        <w:tc>
          <w:tcPr>
            <w:tcW w:w="827" w:type="dxa"/>
            <w:tcBorders>
              <w:top w:val="single" w:sz="2" w:space="0" w:color="000000"/>
              <w:bottom w:val="single" w:sz="2" w:space="0" w:color="000000"/>
            </w:tcBorders>
          </w:tcPr>
          <w:p w14:paraId="255479AA" w14:textId="77777777" w:rsidR="00EA4CF1" w:rsidRDefault="00A54946">
            <w:pPr>
              <w:pStyle w:val="TableParagraph"/>
              <w:spacing w:line="109" w:lineRule="exact"/>
              <w:ind w:left="22"/>
              <w:rPr>
                <w:sz w:val="11"/>
              </w:rPr>
            </w:pPr>
            <w:r>
              <w:rPr>
                <w:sz w:val="11"/>
              </w:rPr>
              <w:t>R3-5-H-3</w:t>
            </w:r>
          </w:p>
        </w:tc>
        <w:tc>
          <w:tcPr>
            <w:tcW w:w="971" w:type="dxa"/>
            <w:tcBorders>
              <w:top w:val="single" w:sz="2" w:space="0" w:color="000000"/>
              <w:bottom w:val="single" w:sz="2" w:space="0" w:color="000000"/>
            </w:tcBorders>
          </w:tcPr>
          <w:p w14:paraId="34CC259B" w14:textId="77777777" w:rsidR="00EA4CF1" w:rsidRDefault="00A54946">
            <w:pPr>
              <w:pStyle w:val="TableParagraph"/>
              <w:spacing w:line="109" w:lineRule="exact"/>
              <w:ind w:left="21"/>
              <w:rPr>
                <w:sz w:val="11"/>
              </w:rPr>
            </w:pPr>
            <w:r>
              <w:rPr>
                <w:sz w:val="11"/>
              </w:rPr>
              <w:t>R3-5</w:t>
            </w:r>
          </w:p>
        </w:tc>
        <w:tc>
          <w:tcPr>
            <w:tcW w:w="820" w:type="dxa"/>
            <w:tcBorders>
              <w:top w:val="single" w:sz="2" w:space="0" w:color="000000"/>
              <w:bottom w:val="single" w:sz="2" w:space="0" w:color="000000"/>
            </w:tcBorders>
          </w:tcPr>
          <w:p w14:paraId="16CB83A7"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18865711" w14:textId="77777777" w:rsidR="00EA4CF1" w:rsidRDefault="00A54946">
            <w:pPr>
              <w:pStyle w:val="TableParagraph"/>
              <w:spacing w:line="109" w:lineRule="exact"/>
              <w:ind w:left="18"/>
              <w:rPr>
                <w:sz w:val="11"/>
              </w:rPr>
            </w:pPr>
            <w:r>
              <w:rPr>
                <w:sz w:val="11"/>
              </w:rPr>
              <w:t>Sch B - Map 10</w:t>
            </w:r>
          </w:p>
        </w:tc>
        <w:tc>
          <w:tcPr>
            <w:tcW w:w="2488" w:type="dxa"/>
            <w:tcBorders>
              <w:top w:val="single" w:sz="2" w:space="0" w:color="000000"/>
              <w:bottom w:val="single" w:sz="2" w:space="0" w:color="000000"/>
            </w:tcBorders>
          </w:tcPr>
          <w:p w14:paraId="74C6DFE5" w14:textId="77777777" w:rsidR="00EA4CF1" w:rsidRDefault="00A54946">
            <w:pPr>
              <w:pStyle w:val="TableParagraph"/>
              <w:spacing w:line="109" w:lineRule="exact"/>
              <w:ind w:left="17"/>
              <w:rPr>
                <w:sz w:val="11"/>
              </w:rPr>
            </w:pPr>
            <w:r>
              <w:rPr>
                <w:sz w:val="11"/>
              </w:rPr>
              <w:t>removal of holding symbol</w:t>
            </w:r>
          </w:p>
        </w:tc>
        <w:tc>
          <w:tcPr>
            <w:tcW w:w="920" w:type="dxa"/>
            <w:tcBorders>
              <w:top w:val="single" w:sz="2" w:space="0" w:color="000000"/>
              <w:bottom w:val="single" w:sz="2" w:space="0" w:color="000000"/>
            </w:tcBorders>
          </w:tcPr>
          <w:p w14:paraId="0C88414A"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623D7957" w14:textId="77777777" w:rsidR="00EA4CF1" w:rsidRDefault="00A54946">
            <w:pPr>
              <w:pStyle w:val="TableParagraph"/>
              <w:spacing w:line="109" w:lineRule="exact"/>
              <w:ind w:left="16"/>
              <w:rPr>
                <w:sz w:val="11"/>
              </w:rPr>
            </w:pPr>
            <w:r>
              <w:rPr>
                <w:sz w:val="11"/>
              </w:rPr>
              <w:t>PASSED</w:t>
            </w:r>
          </w:p>
        </w:tc>
      </w:tr>
      <w:tr w:rsidR="00EA4CF1" w14:paraId="10212A33" w14:textId="77777777">
        <w:trPr>
          <w:trHeight w:val="261"/>
        </w:trPr>
        <w:tc>
          <w:tcPr>
            <w:tcW w:w="478" w:type="dxa"/>
            <w:tcBorders>
              <w:top w:val="single" w:sz="2" w:space="0" w:color="000000"/>
              <w:bottom w:val="single" w:sz="2" w:space="0" w:color="000000"/>
            </w:tcBorders>
          </w:tcPr>
          <w:p w14:paraId="1900E5DF" w14:textId="77777777" w:rsidR="00EA4CF1" w:rsidRDefault="00A54946">
            <w:pPr>
              <w:pStyle w:val="TableParagraph"/>
              <w:spacing w:line="119" w:lineRule="exact"/>
              <w:ind w:left="26"/>
              <w:rPr>
                <w:sz w:val="11"/>
              </w:rPr>
            </w:pPr>
            <w:r>
              <w:rPr>
                <w:sz w:val="11"/>
              </w:rPr>
              <w:t>70-18</w:t>
            </w:r>
          </w:p>
        </w:tc>
        <w:tc>
          <w:tcPr>
            <w:tcW w:w="870" w:type="dxa"/>
            <w:tcBorders>
              <w:top w:val="single" w:sz="2" w:space="0" w:color="000000"/>
              <w:bottom w:val="single" w:sz="2" w:space="0" w:color="000000"/>
            </w:tcBorders>
          </w:tcPr>
          <w:p w14:paraId="527F5123" w14:textId="77777777" w:rsidR="00EA4CF1" w:rsidRDefault="00A54946">
            <w:pPr>
              <w:pStyle w:val="TableParagraph"/>
              <w:spacing w:line="119" w:lineRule="exact"/>
              <w:ind w:left="25"/>
              <w:rPr>
                <w:sz w:val="11"/>
              </w:rPr>
            </w:pPr>
            <w:r>
              <w:rPr>
                <w:sz w:val="11"/>
              </w:rPr>
              <w:t>Aug 13, 18</w:t>
            </w:r>
          </w:p>
        </w:tc>
        <w:tc>
          <w:tcPr>
            <w:tcW w:w="1729" w:type="dxa"/>
            <w:tcBorders>
              <w:top w:val="single" w:sz="2" w:space="0" w:color="000000"/>
              <w:bottom w:val="single" w:sz="2" w:space="0" w:color="000000"/>
            </w:tcBorders>
          </w:tcPr>
          <w:p w14:paraId="79587D3C" w14:textId="77777777" w:rsidR="00EA4CF1" w:rsidRDefault="00EA4CF1">
            <w:pPr>
              <w:pStyle w:val="TableParagraph"/>
              <w:rPr>
                <w:rFonts w:ascii="Times New Roman"/>
                <w:sz w:val="10"/>
              </w:rPr>
            </w:pPr>
          </w:p>
        </w:tc>
        <w:tc>
          <w:tcPr>
            <w:tcW w:w="1629" w:type="dxa"/>
            <w:tcBorders>
              <w:top w:val="single" w:sz="2" w:space="0" w:color="000000"/>
              <w:bottom w:val="single" w:sz="2" w:space="0" w:color="000000"/>
            </w:tcBorders>
          </w:tcPr>
          <w:p w14:paraId="52C9589D" w14:textId="77777777" w:rsidR="00EA4CF1" w:rsidRDefault="00A54946">
            <w:pPr>
              <w:pStyle w:val="TableParagraph"/>
              <w:spacing w:line="121" w:lineRule="exact"/>
              <w:ind w:left="23"/>
              <w:rPr>
                <w:sz w:val="11"/>
              </w:rPr>
            </w:pPr>
            <w:r>
              <w:rPr>
                <w:sz w:val="11"/>
              </w:rPr>
              <w:t>Lot 17, Concession 2</w:t>
            </w:r>
          </w:p>
        </w:tc>
        <w:tc>
          <w:tcPr>
            <w:tcW w:w="827" w:type="dxa"/>
            <w:tcBorders>
              <w:top w:val="single" w:sz="2" w:space="0" w:color="000000"/>
              <w:bottom w:val="single" w:sz="2" w:space="0" w:color="000000"/>
            </w:tcBorders>
          </w:tcPr>
          <w:p w14:paraId="11595595" w14:textId="77777777" w:rsidR="00EA4CF1" w:rsidRDefault="00A54946">
            <w:pPr>
              <w:pStyle w:val="TableParagraph"/>
              <w:spacing w:line="119" w:lineRule="exact"/>
              <w:ind w:left="22"/>
              <w:rPr>
                <w:sz w:val="11"/>
              </w:rPr>
            </w:pPr>
            <w:r>
              <w:rPr>
                <w:sz w:val="11"/>
              </w:rPr>
              <w:t>FD</w:t>
            </w:r>
          </w:p>
        </w:tc>
        <w:tc>
          <w:tcPr>
            <w:tcW w:w="971" w:type="dxa"/>
            <w:tcBorders>
              <w:top w:val="single" w:sz="2" w:space="0" w:color="000000"/>
              <w:bottom w:val="single" w:sz="2" w:space="0" w:color="000000"/>
            </w:tcBorders>
          </w:tcPr>
          <w:p w14:paraId="2B34E0BD" w14:textId="77777777" w:rsidR="00EA4CF1" w:rsidRDefault="00A54946">
            <w:pPr>
              <w:pStyle w:val="TableParagraph"/>
              <w:spacing w:line="121" w:lineRule="exact"/>
              <w:ind w:left="21"/>
              <w:rPr>
                <w:sz w:val="11"/>
              </w:rPr>
            </w:pPr>
            <w:r>
              <w:rPr>
                <w:sz w:val="11"/>
              </w:rPr>
              <w:t>R1-H-6, R1-H-5,</w:t>
            </w:r>
          </w:p>
          <w:p w14:paraId="269E8190" w14:textId="77777777" w:rsidR="00EA4CF1" w:rsidRDefault="00A54946">
            <w:pPr>
              <w:pStyle w:val="TableParagraph"/>
              <w:spacing w:before="8" w:line="112" w:lineRule="exact"/>
              <w:ind w:left="21"/>
              <w:rPr>
                <w:sz w:val="11"/>
              </w:rPr>
            </w:pPr>
            <w:r>
              <w:rPr>
                <w:sz w:val="11"/>
              </w:rPr>
              <w:t>OS, OS-H-6</w:t>
            </w:r>
          </w:p>
        </w:tc>
        <w:tc>
          <w:tcPr>
            <w:tcW w:w="820" w:type="dxa"/>
            <w:tcBorders>
              <w:top w:val="single" w:sz="2" w:space="0" w:color="000000"/>
              <w:bottom w:val="single" w:sz="2" w:space="0" w:color="000000"/>
            </w:tcBorders>
          </w:tcPr>
          <w:p w14:paraId="29DD2F0E" w14:textId="77777777" w:rsidR="00EA4CF1" w:rsidRDefault="00A54946">
            <w:pPr>
              <w:pStyle w:val="TableParagraph"/>
              <w:spacing w:line="119" w:lineRule="exact"/>
              <w:ind w:left="19"/>
              <w:rPr>
                <w:sz w:val="11"/>
              </w:rPr>
            </w:pPr>
            <w:r>
              <w:rPr>
                <w:sz w:val="11"/>
              </w:rPr>
              <w:t>3.3(7)</w:t>
            </w:r>
          </w:p>
        </w:tc>
        <w:tc>
          <w:tcPr>
            <w:tcW w:w="980" w:type="dxa"/>
            <w:tcBorders>
              <w:top w:val="single" w:sz="2" w:space="0" w:color="000000"/>
              <w:bottom w:val="single" w:sz="2" w:space="0" w:color="000000"/>
            </w:tcBorders>
          </w:tcPr>
          <w:p w14:paraId="2562F957" w14:textId="77777777" w:rsidR="00EA4CF1" w:rsidRDefault="00A54946">
            <w:pPr>
              <w:pStyle w:val="TableParagraph"/>
              <w:spacing w:line="119" w:lineRule="exact"/>
              <w:ind w:left="18"/>
              <w:rPr>
                <w:sz w:val="11"/>
              </w:rPr>
            </w:pPr>
            <w:r>
              <w:rPr>
                <w:sz w:val="11"/>
              </w:rPr>
              <w:t>Sch C - Map 5</w:t>
            </w:r>
          </w:p>
        </w:tc>
        <w:tc>
          <w:tcPr>
            <w:tcW w:w="2488" w:type="dxa"/>
            <w:tcBorders>
              <w:top w:val="single" w:sz="2" w:space="0" w:color="000000"/>
              <w:bottom w:val="single" w:sz="2" w:space="0" w:color="000000"/>
            </w:tcBorders>
          </w:tcPr>
          <w:p w14:paraId="61043C7F" w14:textId="77777777" w:rsidR="00EA4CF1" w:rsidRDefault="00A54946">
            <w:pPr>
              <w:pStyle w:val="TableParagraph"/>
              <w:spacing w:line="121" w:lineRule="exact"/>
              <w:ind w:left="17"/>
              <w:rPr>
                <w:sz w:val="11"/>
              </w:rPr>
            </w:pPr>
            <w:r>
              <w:rPr>
                <w:sz w:val="11"/>
              </w:rPr>
              <w:t>to facilitate an 82 lot residential plan of subdivision</w:t>
            </w:r>
          </w:p>
        </w:tc>
        <w:tc>
          <w:tcPr>
            <w:tcW w:w="920" w:type="dxa"/>
            <w:tcBorders>
              <w:top w:val="single" w:sz="2" w:space="0" w:color="000000"/>
              <w:bottom w:val="single" w:sz="2" w:space="0" w:color="000000"/>
            </w:tcBorders>
          </w:tcPr>
          <w:p w14:paraId="7A91AF52" w14:textId="77777777" w:rsidR="00EA4CF1" w:rsidRDefault="00EA4CF1">
            <w:pPr>
              <w:pStyle w:val="TableParagraph"/>
              <w:rPr>
                <w:rFonts w:ascii="Times New Roman"/>
                <w:sz w:val="10"/>
              </w:rPr>
            </w:pPr>
          </w:p>
        </w:tc>
        <w:tc>
          <w:tcPr>
            <w:tcW w:w="706" w:type="dxa"/>
            <w:tcBorders>
              <w:top w:val="single" w:sz="2" w:space="0" w:color="000000"/>
              <w:bottom w:val="single" w:sz="2" w:space="0" w:color="000000"/>
            </w:tcBorders>
          </w:tcPr>
          <w:p w14:paraId="41FFDF2A" w14:textId="77777777" w:rsidR="00EA4CF1" w:rsidRDefault="00EA4CF1">
            <w:pPr>
              <w:pStyle w:val="TableParagraph"/>
              <w:rPr>
                <w:rFonts w:ascii="Times New Roman"/>
                <w:sz w:val="10"/>
              </w:rPr>
            </w:pPr>
          </w:p>
        </w:tc>
      </w:tr>
      <w:tr w:rsidR="00EA4CF1" w14:paraId="267B7F43" w14:textId="77777777">
        <w:trPr>
          <w:trHeight w:val="395"/>
        </w:trPr>
        <w:tc>
          <w:tcPr>
            <w:tcW w:w="478" w:type="dxa"/>
            <w:tcBorders>
              <w:top w:val="single" w:sz="2" w:space="0" w:color="000000"/>
              <w:bottom w:val="single" w:sz="2" w:space="0" w:color="000000"/>
            </w:tcBorders>
          </w:tcPr>
          <w:p w14:paraId="635C9522" w14:textId="77777777" w:rsidR="00EA4CF1" w:rsidRDefault="00A54946">
            <w:pPr>
              <w:pStyle w:val="TableParagraph"/>
              <w:spacing w:line="119" w:lineRule="exact"/>
              <w:ind w:left="26"/>
              <w:rPr>
                <w:sz w:val="11"/>
              </w:rPr>
            </w:pPr>
            <w:r>
              <w:rPr>
                <w:sz w:val="11"/>
              </w:rPr>
              <w:t>75-18</w:t>
            </w:r>
          </w:p>
        </w:tc>
        <w:tc>
          <w:tcPr>
            <w:tcW w:w="870" w:type="dxa"/>
            <w:tcBorders>
              <w:top w:val="single" w:sz="2" w:space="0" w:color="000000"/>
              <w:bottom w:val="single" w:sz="2" w:space="0" w:color="000000"/>
            </w:tcBorders>
          </w:tcPr>
          <w:p w14:paraId="71D21270" w14:textId="77777777" w:rsidR="00EA4CF1" w:rsidRDefault="00A54946">
            <w:pPr>
              <w:pStyle w:val="TableParagraph"/>
              <w:spacing w:line="119" w:lineRule="exact"/>
              <w:ind w:left="25"/>
              <w:rPr>
                <w:sz w:val="11"/>
              </w:rPr>
            </w:pPr>
            <w:r>
              <w:rPr>
                <w:sz w:val="11"/>
              </w:rPr>
              <w:t>Oct. 1, 18</w:t>
            </w:r>
          </w:p>
        </w:tc>
        <w:tc>
          <w:tcPr>
            <w:tcW w:w="1729" w:type="dxa"/>
            <w:tcBorders>
              <w:top w:val="single" w:sz="2" w:space="0" w:color="000000"/>
              <w:bottom w:val="single" w:sz="2" w:space="0" w:color="000000"/>
            </w:tcBorders>
          </w:tcPr>
          <w:p w14:paraId="231A51C5" w14:textId="77777777" w:rsidR="00EA4CF1" w:rsidRDefault="00A54946">
            <w:pPr>
              <w:pStyle w:val="TableParagraph"/>
              <w:spacing w:line="121" w:lineRule="exact"/>
              <w:ind w:left="25"/>
              <w:rPr>
                <w:sz w:val="11"/>
              </w:rPr>
            </w:pPr>
            <w:r>
              <w:rPr>
                <w:sz w:val="11"/>
              </w:rPr>
              <w:t>SaltHaven</w:t>
            </w:r>
          </w:p>
        </w:tc>
        <w:tc>
          <w:tcPr>
            <w:tcW w:w="1629" w:type="dxa"/>
            <w:tcBorders>
              <w:top w:val="single" w:sz="2" w:space="0" w:color="000000"/>
              <w:bottom w:val="single" w:sz="2" w:space="0" w:color="000000"/>
            </w:tcBorders>
          </w:tcPr>
          <w:p w14:paraId="43BFA871" w14:textId="77777777" w:rsidR="00EA4CF1" w:rsidRDefault="00A54946">
            <w:pPr>
              <w:pStyle w:val="TableParagraph"/>
              <w:spacing w:line="121" w:lineRule="exact"/>
              <w:ind w:left="23"/>
              <w:rPr>
                <w:sz w:val="11"/>
              </w:rPr>
            </w:pPr>
            <w:r>
              <w:rPr>
                <w:sz w:val="11"/>
              </w:rPr>
              <w:t>24478 Glen Oak Road</w:t>
            </w:r>
          </w:p>
        </w:tc>
        <w:tc>
          <w:tcPr>
            <w:tcW w:w="827" w:type="dxa"/>
            <w:tcBorders>
              <w:top w:val="single" w:sz="2" w:space="0" w:color="000000"/>
              <w:bottom w:val="single" w:sz="2" w:space="0" w:color="000000"/>
            </w:tcBorders>
          </w:tcPr>
          <w:p w14:paraId="2AADC188" w14:textId="77777777" w:rsidR="00EA4CF1" w:rsidRDefault="00A54946">
            <w:pPr>
              <w:pStyle w:val="TableParagraph"/>
              <w:spacing w:line="119" w:lineRule="exact"/>
              <w:ind w:left="22"/>
              <w:rPr>
                <w:sz w:val="11"/>
              </w:rPr>
            </w:pPr>
            <w:r>
              <w:rPr>
                <w:sz w:val="11"/>
              </w:rPr>
              <w:t>A1</w:t>
            </w:r>
          </w:p>
        </w:tc>
        <w:tc>
          <w:tcPr>
            <w:tcW w:w="971" w:type="dxa"/>
            <w:tcBorders>
              <w:top w:val="single" w:sz="2" w:space="0" w:color="000000"/>
              <w:bottom w:val="single" w:sz="2" w:space="0" w:color="000000"/>
            </w:tcBorders>
          </w:tcPr>
          <w:p w14:paraId="66E64702" w14:textId="77777777" w:rsidR="00EA4CF1" w:rsidRDefault="00A54946">
            <w:pPr>
              <w:pStyle w:val="TableParagraph"/>
              <w:spacing w:line="119" w:lineRule="exact"/>
              <w:ind w:left="21"/>
              <w:rPr>
                <w:sz w:val="11"/>
              </w:rPr>
            </w:pPr>
            <w:r>
              <w:rPr>
                <w:sz w:val="11"/>
              </w:rPr>
              <w:t>A1-12</w:t>
            </w:r>
          </w:p>
        </w:tc>
        <w:tc>
          <w:tcPr>
            <w:tcW w:w="820" w:type="dxa"/>
            <w:tcBorders>
              <w:top w:val="single" w:sz="2" w:space="0" w:color="000000"/>
              <w:bottom w:val="single" w:sz="2" w:space="0" w:color="000000"/>
            </w:tcBorders>
          </w:tcPr>
          <w:p w14:paraId="2B3F184E" w14:textId="77777777" w:rsidR="00EA4CF1" w:rsidRDefault="00A54946">
            <w:pPr>
              <w:pStyle w:val="TableParagraph"/>
              <w:spacing w:line="119" w:lineRule="exact"/>
              <w:ind w:right="22"/>
              <w:jc w:val="right"/>
              <w:rPr>
                <w:sz w:val="11"/>
              </w:rPr>
            </w:pPr>
            <w:r>
              <w:rPr>
                <w:w w:val="95"/>
                <w:sz w:val="11"/>
              </w:rPr>
              <w:t>2.1</w:t>
            </w:r>
          </w:p>
        </w:tc>
        <w:tc>
          <w:tcPr>
            <w:tcW w:w="980" w:type="dxa"/>
            <w:tcBorders>
              <w:top w:val="single" w:sz="2" w:space="0" w:color="000000"/>
              <w:bottom w:val="single" w:sz="2" w:space="0" w:color="000000"/>
            </w:tcBorders>
          </w:tcPr>
          <w:p w14:paraId="2E94367D" w14:textId="77777777" w:rsidR="00EA4CF1" w:rsidRDefault="00A54946">
            <w:pPr>
              <w:pStyle w:val="TableParagraph"/>
              <w:spacing w:line="119" w:lineRule="exact"/>
              <w:ind w:left="18"/>
              <w:rPr>
                <w:sz w:val="11"/>
              </w:rPr>
            </w:pPr>
            <w:r>
              <w:rPr>
                <w:sz w:val="11"/>
              </w:rPr>
              <w:t>Sch A - Map 2</w:t>
            </w:r>
          </w:p>
        </w:tc>
        <w:tc>
          <w:tcPr>
            <w:tcW w:w="2488" w:type="dxa"/>
            <w:tcBorders>
              <w:top w:val="single" w:sz="2" w:space="0" w:color="000000"/>
              <w:bottom w:val="single" w:sz="2" w:space="0" w:color="000000"/>
            </w:tcBorders>
          </w:tcPr>
          <w:p w14:paraId="06FB1E33" w14:textId="77777777" w:rsidR="00EA4CF1" w:rsidRDefault="00A54946">
            <w:pPr>
              <w:pStyle w:val="TableParagraph"/>
              <w:spacing w:line="254" w:lineRule="auto"/>
              <w:ind w:left="17"/>
              <w:rPr>
                <w:sz w:val="11"/>
              </w:rPr>
            </w:pPr>
            <w:r>
              <w:rPr>
                <w:sz w:val="11"/>
              </w:rPr>
              <w:t>facilitates uses accessory to a wildlife preserve, including a rehabilitation clinic and education</w:t>
            </w:r>
          </w:p>
          <w:p w14:paraId="6AC23443" w14:textId="77777777" w:rsidR="00EA4CF1" w:rsidRDefault="00A54946">
            <w:pPr>
              <w:pStyle w:val="TableParagraph"/>
              <w:spacing w:line="112" w:lineRule="exact"/>
              <w:ind w:left="17"/>
              <w:rPr>
                <w:sz w:val="11"/>
              </w:rPr>
            </w:pPr>
            <w:r>
              <w:rPr>
                <w:sz w:val="11"/>
              </w:rPr>
              <w:t>centre</w:t>
            </w:r>
          </w:p>
        </w:tc>
        <w:tc>
          <w:tcPr>
            <w:tcW w:w="920" w:type="dxa"/>
            <w:tcBorders>
              <w:top w:val="single" w:sz="2" w:space="0" w:color="000000"/>
              <w:bottom w:val="single" w:sz="2" w:space="0" w:color="000000"/>
            </w:tcBorders>
          </w:tcPr>
          <w:p w14:paraId="375BCED9"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581B32DF" w14:textId="77777777" w:rsidR="00EA4CF1" w:rsidRDefault="00A54946">
            <w:pPr>
              <w:pStyle w:val="TableParagraph"/>
              <w:spacing w:line="119" w:lineRule="exact"/>
              <w:ind w:left="16"/>
              <w:rPr>
                <w:sz w:val="11"/>
              </w:rPr>
            </w:pPr>
            <w:r>
              <w:rPr>
                <w:sz w:val="11"/>
              </w:rPr>
              <w:t>PASSED</w:t>
            </w:r>
          </w:p>
        </w:tc>
      </w:tr>
      <w:tr w:rsidR="00EA4CF1" w14:paraId="281DD83F" w14:textId="77777777">
        <w:trPr>
          <w:trHeight w:val="261"/>
        </w:trPr>
        <w:tc>
          <w:tcPr>
            <w:tcW w:w="478" w:type="dxa"/>
            <w:tcBorders>
              <w:top w:val="single" w:sz="2" w:space="0" w:color="000000"/>
              <w:bottom w:val="single" w:sz="2" w:space="0" w:color="000000"/>
            </w:tcBorders>
          </w:tcPr>
          <w:p w14:paraId="6ACDF68B" w14:textId="77777777" w:rsidR="00EA4CF1" w:rsidRDefault="00A54946">
            <w:pPr>
              <w:pStyle w:val="TableParagraph"/>
              <w:spacing w:line="119" w:lineRule="exact"/>
              <w:ind w:left="26"/>
              <w:rPr>
                <w:sz w:val="11"/>
              </w:rPr>
            </w:pPr>
            <w:r>
              <w:rPr>
                <w:sz w:val="11"/>
              </w:rPr>
              <w:t>80-18</w:t>
            </w:r>
          </w:p>
        </w:tc>
        <w:tc>
          <w:tcPr>
            <w:tcW w:w="870" w:type="dxa"/>
            <w:tcBorders>
              <w:top w:val="single" w:sz="2" w:space="0" w:color="000000"/>
              <w:bottom w:val="single" w:sz="2" w:space="0" w:color="000000"/>
            </w:tcBorders>
          </w:tcPr>
          <w:p w14:paraId="7A781E17" w14:textId="77777777" w:rsidR="00EA4CF1" w:rsidRDefault="00A54946">
            <w:pPr>
              <w:pStyle w:val="TableParagraph"/>
              <w:spacing w:line="119" w:lineRule="exact"/>
              <w:ind w:left="25"/>
              <w:rPr>
                <w:sz w:val="11"/>
              </w:rPr>
            </w:pPr>
            <w:r>
              <w:rPr>
                <w:sz w:val="11"/>
              </w:rPr>
              <w:t>Nov 5, 18</w:t>
            </w:r>
          </w:p>
        </w:tc>
        <w:tc>
          <w:tcPr>
            <w:tcW w:w="1729" w:type="dxa"/>
            <w:tcBorders>
              <w:top w:val="single" w:sz="2" w:space="0" w:color="000000"/>
              <w:bottom w:val="single" w:sz="2" w:space="0" w:color="000000"/>
            </w:tcBorders>
          </w:tcPr>
          <w:p w14:paraId="6D275243" w14:textId="77777777" w:rsidR="00EA4CF1" w:rsidRDefault="00A54946">
            <w:pPr>
              <w:pStyle w:val="TableParagraph"/>
              <w:spacing w:line="121" w:lineRule="exact"/>
              <w:ind w:left="25"/>
              <w:rPr>
                <w:sz w:val="11"/>
              </w:rPr>
            </w:pPr>
            <w:r>
              <w:rPr>
                <w:sz w:val="11"/>
              </w:rPr>
              <w:t>Williams/Rehmanji</w:t>
            </w:r>
          </w:p>
        </w:tc>
        <w:tc>
          <w:tcPr>
            <w:tcW w:w="1629" w:type="dxa"/>
            <w:tcBorders>
              <w:top w:val="single" w:sz="2" w:space="0" w:color="000000"/>
              <w:bottom w:val="single" w:sz="2" w:space="0" w:color="000000"/>
            </w:tcBorders>
          </w:tcPr>
          <w:p w14:paraId="188BC290" w14:textId="77777777" w:rsidR="00EA4CF1" w:rsidRDefault="00A54946">
            <w:pPr>
              <w:pStyle w:val="TableParagraph"/>
              <w:spacing w:line="121" w:lineRule="exact"/>
              <w:ind w:left="23"/>
              <w:rPr>
                <w:sz w:val="11"/>
              </w:rPr>
            </w:pPr>
            <w:r>
              <w:rPr>
                <w:sz w:val="11"/>
              </w:rPr>
              <w:t>22417 Adelaide Road</w:t>
            </w:r>
          </w:p>
        </w:tc>
        <w:tc>
          <w:tcPr>
            <w:tcW w:w="827" w:type="dxa"/>
            <w:tcBorders>
              <w:top w:val="single" w:sz="2" w:space="0" w:color="000000"/>
              <w:bottom w:val="single" w:sz="2" w:space="0" w:color="000000"/>
            </w:tcBorders>
          </w:tcPr>
          <w:p w14:paraId="44B3C948" w14:textId="77777777" w:rsidR="00EA4CF1" w:rsidRDefault="00A54946">
            <w:pPr>
              <w:pStyle w:val="TableParagraph"/>
              <w:spacing w:line="119" w:lineRule="exact"/>
              <w:ind w:left="22"/>
              <w:rPr>
                <w:sz w:val="11"/>
              </w:rPr>
            </w:pPr>
            <w:r>
              <w:rPr>
                <w:sz w:val="11"/>
              </w:rPr>
              <w:t>R1</w:t>
            </w:r>
          </w:p>
        </w:tc>
        <w:tc>
          <w:tcPr>
            <w:tcW w:w="971" w:type="dxa"/>
            <w:tcBorders>
              <w:top w:val="single" w:sz="2" w:space="0" w:color="000000"/>
              <w:bottom w:val="single" w:sz="2" w:space="0" w:color="000000"/>
            </w:tcBorders>
          </w:tcPr>
          <w:p w14:paraId="403DA71F" w14:textId="77777777" w:rsidR="00EA4CF1" w:rsidRDefault="00A54946">
            <w:pPr>
              <w:pStyle w:val="TableParagraph"/>
              <w:spacing w:line="119" w:lineRule="exact"/>
              <w:ind w:left="21"/>
              <w:rPr>
                <w:sz w:val="11"/>
              </w:rPr>
            </w:pPr>
            <w:r>
              <w:rPr>
                <w:sz w:val="11"/>
              </w:rPr>
              <w:t>R1-12-T-H-2</w:t>
            </w:r>
          </w:p>
        </w:tc>
        <w:tc>
          <w:tcPr>
            <w:tcW w:w="820" w:type="dxa"/>
            <w:tcBorders>
              <w:top w:val="single" w:sz="2" w:space="0" w:color="000000"/>
              <w:bottom w:val="single" w:sz="2" w:space="0" w:color="000000"/>
            </w:tcBorders>
          </w:tcPr>
          <w:p w14:paraId="1841338B" w14:textId="77777777" w:rsidR="00EA4CF1" w:rsidRDefault="00A54946">
            <w:pPr>
              <w:pStyle w:val="TableParagraph"/>
              <w:spacing w:line="119" w:lineRule="exact"/>
              <w:ind w:left="19"/>
              <w:rPr>
                <w:sz w:val="11"/>
              </w:rPr>
            </w:pPr>
            <w:r>
              <w:rPr>
                <w:sz w:val="11"/>
              </w:rPr>
              <w:t>5.5(12), 2.1(169</w:t>
            </w:r>
          </w:p>
        </w:tc>
        <w:tc>
          <w:tcPr>
            <w:tcW w:w="980" w:type="dxa"/>
            <w:tcBorders>
              <w:top w:val="single" w:sz="2" w:space="0" w:color="000000"/>
              <w:bottom w:val="single" w:sz="2" w:space="0" w:color="000000"/>
            </w:tcBorders>
          </w:tcPr>
          <w:p w14:paraId="186328D3" w14:textId="77777777" w:rsidR="00EA4CF1" w:rsidRDefault="00A54946">
            <w:pPr>
              <w:pStyle w:val="TableParagraph"/>
              <w:spacing w:line="119" w:lineRule="exact"/>
              <w:ind w:left="18"/>
              <w:rPr>
                <w:sz w:val="11"/>
              </w:rPr>
            </w:pPr>
            <w:r>
              <w:rPr>
                <w:sz w:val="11"/>
              </w:rPr>
              <w:t>Sch C - Map 6</w:t>
            </w:r>
          </w:p>
        </w:tc>
        <w:tc>
          <w:tcPr>
            <w:tcW w:w="2488" w:type="dxa"/>
            <w:tcBorders>
              <w:top w:val="single" w:sz="2" w:space="0" w:color="000000"/>
              <w:bottom w:val="single" w:sz="2" w:space="0" w:color="000000"/>
            </w:tcBorders>
          </w:tcPr>
          <w:p w14:paraId="2F21EB83" w14:textId="77777777" w:rsidR="00EA4CF1" w:rsidRDefault="00A54946">
            <w:pPr>
              <w:pStyle w:val="TableParagraph"/>
              <w:spacing w:line="121" w:lineRule="exact"/>
              <w:ind w:left="17"/>
              <w:rPr>
                <w:sz w:val="11"/>
              </w:rPr>
            </w:pPr>
            <w:r>
              <w:rPr>
                <w:sz w:val="11"/>
              </w:rPr>
              <w:t>to permit the use of lands as a 'residential care</w:t>
            </w:r>
          </w:p>
          <w:p w14:paraId="4354D7A8" w14:textId="77777777" w:rsidR="00EA4CF1" w:rsidRDefault="00A54946">
            <w:pPr>
              <w:pStyle w:val="TableParagraph"/>
              <w:spacing w:before="8" w:line="112" w:lineRule="exact"/>
              <w:ind w:left="17"/>
              <w:rPr>
                <w:sz w:val="11"/>
              </w:rPr>
            </w:pPr>
            <w:r>
              <w:rPr>
                <w:sz w:val="11"/>
              </w:rPr>
              <w:t>home'</w:t>
            </w:r>
          </w:p>
        </w:tc>
        <w:tc>
          <w:tcPr>
            <w:tcW w:w="920" w:type="dxa"/>
            <w:tcBorders>
              <w:top w:val="single" w:sz="2" w:space="0" w:color="000000"/>
              <w:bottom w:val="single" w:sz="2" w:space="0" w:color="000000"/>
            </w:tcBorders>
          </w:tcPr>
          <w:p w14:paraId="28E2246B"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069BF54A" w14:textId="77777777" w:rsidR="00EA4CF1" w:rsidRDefault="00A54946">
            <w:pPr>
              <w:pStyle w:val="TableParagraph"/>
              <w:spacing w:line="119" w:lineRule="exact"/>
              <w:ind w:left="16"/>
              <w:rPr>
                <w:sz w:val="11"/>
              </w:rPr>
            </w:pPr>
            <w:r>
              <w:rPr>
                <w:sz w:val="11"/>
              </w:rPr>
              <w:t>PASSED</w:t>
            </w:r>
          </w:p>
        </w:tc>
      </w:tr>
      <w:tr w:rsidR="00EA4CF1" w14:paraId="705D2EA3" w14:textId="77777777">
        <w:trPr>
          <w:trHeight w:val="261"/>
        </w:trPr>
        <w:tc>
          <w:tcPr>
            <w:tcW w:w="478" w:type="dxa"/>
            <w:tcBorders>
              <w:top w:val="single" w:sz="2" w:space="0" w:color="000000"/>
              <w:bottom w:val="single" w:sz="2" w:space="0" w:color="000000"/>
            </w:tcBorders>
          </w:tcPr>
          <w:p w14:paraId="1BFDC3DA" w14:textId="77777777" w:rsidR="00EA4CF1" w:rsidRDefault="00A54946">
            <w:pPr>
              <w:pStyle w:val="TableParagraph"/>
              <w:spacing w:line="119" w:lineRule="exact"/>
              <w:ind w:left="26"/>
              <w:rPr>
                <w:sz w:val="11"/>
              </w:rPr>
            </w:pPr>
            <w:r>
              <w:rPr>
                <w:sz w:val="11"/>
              </w:rPr>
              <w:t>81-18</w:t>
            </w:r>
          </w:p>
        </w:tc>
        <w:tc>
          <w:tcPr>
            <w:tcW w:w="870" w:type="dxa"/>
            <w:tcBorders>
              <w:top w:val="single" w:sz="2" w:space="0" w:color="000000"/>
              <w:bottom w:val="single" w:sz="2" w:space="0" w:color="000000"/>
            </w:tcBorders>
          </w:tcPr>
          <w:p w14:paraId="714F494D" w14:textId="77777777" w:rsidR="00EA4CF1" w:rsidRDefault="00A54946">
            <w:pPr>
              <w:pStyle w:val="TableParagraph"/>
              <w:spacing w:line="119" w:lineRule="exact"/>
              <w:ind w:left="25"/>
              <w:rPr>
                <w:sz w:val="11"/>
              </w:rPr>
            </w:pPr>
            <w:r>
              <w:rPr>
                <w:sz w:val="11"/>
              </w:rPr>
              <w:t>Nov, 5, 18</w:t>
            </w:r>
          </w:p>
        </w:tc>
        <w:tc>
          <w:tcPr>
            <w:tcW w:w="1729" w:type="dxa"/>
            <w:tcBorders>
              <w:top w:val="single" w:sz="2" w:space="0" w:color="000000"/>
              <w:bottom w:val="single" w:sz="2" w:space="0" w:color="000000"/>
            </w:tcBorders>
          </w:tcPr>
          <w:p w14:paraId="09BBF747" w14:textId="77777777" w:rsidR="00EA4CF1" w:rsidRDefault="00A54946">
            <w:pPr>
              <w:pStyle w:val="TableParagraph"/>
              <w:spacing w:line="121" w:lineRule="exact"/>
              <w:ind w:left="25"/>
              <w:rPr>
                <w:sz w:val="11"/>
              </w:rPr>
            </w:pPr>
            <w:r>
              <w:rPr>
                <w:sz w:val="11"/>
              </w:rPr>
              <w:t>Aarts Delware West</w:t>
            </w:r>
          </w:p>
        </w:tc>
        <w:tc>
          <w:tcPr>
            <w:tcW w:w="1629" w:type="dxa"/>
            <w:tcBorders>
              <w:top w:val="single" w:sz="2" w:space="0" w:color="000000"/>
              <w:bottom w:val="single" w:sz="2" w:space="0" w:color="000000"/>
            </w:tcBorders>
          </w:tcPr>
          <w:p w14:paraId="0B0A0C47" w14:textId="77777777" w:rsidR="00EA4CF1" w:rsidRDefault="00A54946">
            <w:pPr>
              <w:pStyle w:val="TableParagraph"/>
              <w:spacing w:line="121" w:lineRule="exact"/>
              <w:ind w:left="23"/>
              <w:rPr>
                <w:sz w:val="11"/>
              </w:rPr>
            </w:pPr>
            <w:r>
              <w:rPr>
                <w:sz w:val="11"/>
              </w:rPr>
              <w:t>Part of Lot 23, Range 1</w:t>
            </w:r>
          </w:p>
        </w:tc>
        <w:tc>
          <w:tcPr>
            <w:tcW w:w="827" w:type="dxa"/>
            <w:tcBorders>
              <w:top w:val="single" w:sz="2" w:space="0" w:color="000000"/>
              <w:bottom w:val="single" w:sz="2" w:space="0" w:color="000000"/>
            </w:tcBorders>
          </w:tcPr>
          <w:p w14:paraId="1B85BD16" w14:textId="77777777" w:rsidR="00EA4CF1" w:rsidRDefault="00A54946">
            <w:pPr>
              <w:pStyle w:val="TableParagraph"/>
              <w:spacing w:line="119" w:lineRule="exact"/>
              <w:ind w:left="22"/>
              <w:rPr>
                <w:sz w:val="11"/>
              </w:rPr>
            </w:pPr>
            <w:r>
              <w:rPr>
                <w:sz w:val="11"/>
              </w:rPr>
              <w:t>A2</w:t>
            </w:r>
          </w:p>
        </w:tc>
        <w:tc>
          <w:tcPr>
            <w:tcW w:w="971" w:type="dxa"/>
            <w:tcBorders>
              <w:top w:val="single" w:sz="2" w:space="0" w:color="000000"/>
              <w:bottom w:val="single" w:sz="2" w:space="0" w:color="000000"/>
            </w:tcBorders>
          </w:tcPr>
          <w:p w14:paraId="74B3BECB" w14:textId="77777777" w:rsidR="00EA4CF1" w:rsidRDefault="00A54946">
            <w:pPr>
              <w:pStyle w:val="TableParagraph"/>
              <w:spacing w:line="119" w:lineRule="exact"/>
              <w:ind w:left="21" w:right="-29"/>
              <w:rPr>
                <w:sz w:val="11"/>
              </w:rPr>
            </w:pPr>
            <w:r>
              <w:rPr>
                <w:sz w:val="11"/>
              </w:rPr>
              <w:t>R5-1, R5-5-H-5,</w:t>
            </w:r>
            <w:r>
              <w:rPr>
                <w:spacing w:val="-16"/>
                <w:sz w:val="11"/>
              </w:rPr>
              <w:t xml:space="preserve"> </w:t>
            </w:r>
            <w:r>
              <w:rPr>
                <w:sz w:val="11"/>
              </w:rPr>
              <w:t>OS</w:t>
            </w:r>
          </w:p>
        </w:tc>
        <w:tc>
          <w:tcPr>
            <w:tcW w:w="820" w:type="dxa"/>
            <w:tcBorders>
              <w:top w:val="single" w:sz="2" w:space="0" w:color="000000"/>
              <w:bottom w:val="single" w:sz="2" w:space="0" w:color="000000"/>
            </w:tcBorders>
          </w:tcPr>
          <w:p w14:paraId="2EAB6EBA" w14:textId="77777777" w:rsidR="00EA4CF1" w:rsidRDefault="00A54946">
            <w:pPr>
              <w:pStyle w:val="TableParagraph"/>
              <w:spacing w:line="119" w:lineRule="exact"/>
              <w:ind w:left="19"/>
              <w:rPr>
                <w:sz w:val="11"/>
              </w:rPr>
            </w:pPr>
            <w:r>
              <w:rPr>
                <w:sz w:val="11"/>
              </w:rPr>
              <w:t>9.5(5)</w:t>
            </w:r>
          </w:p>
        </w:tc>
        <w:tc>
          <w:tcPr>
            <w:tcW w:w="980" w:type="dxa"/>
            <w:tcBorders>
              <w:top w:val="single" w:sz="2" w:space="0" w:color="000000"/>
              <w:bottom w:val="single" w:sz="2" w:space="0" w:color="000000"/>
            </w:tcBorders>
          </w:tcPr>
          <w:p w14:paraId="01C3AE84" w14:textId="77777777" w:rsidR="00EA4CF1" w:rsidRDefault="00A54946">
            <w:pPr>
              <w:pStyle w:val="TableParagraph"/>
              <w:spacing w:line="119" w:lineRule="exact"/>
              <w:ind w:left="18"/>
              <w:rPr>
                <w:sz w:val="11"/>
              </w:rPr>
            </w:pPr>
            <w:r>
              <w:rPr>
                <w:sz w:val="11"/>
              </w:rPr>
              <w:t>Sch A - Map 36</w:t>
            </w:r>
          </w:p>
        </w:tc>
        <w:tc>
          <w:tcPr>
            <w:tcW w:w="2488" w:type="dxa"/>
            <w:tcBorders>
              <w:top w:val="single" w:sz="2" w:space="0" w:color="000000"/>
              <w:bottom w:val="single" w:sz="2" w:space="0" w:color="000000"/>
            </w:tcBorders>
          </w:tcPr>
          <w:p w14:paraId="4B0AA25E" w14:textId="77777777" w:rsidR="00EA4CF1" w:rsidRDefault="00A54946">
            <w:pPr>
              <w:pStyle w:val="TableParagraph"/>
              <w:spacing w:line="121" w:lineRule="exact"/>
              <w:ind w:left="17"/>
              <w:rPr>
                <w:sz w:val="11"/>
              </w:rPr>
            </w:pPr>
            <w:r>
              <w:rPr>
                <w:sz w:val="11"/>
              </w:rPr>
              <w:t>to faciliate 10 lot rural subdivision that has been</w:t>
            </w:r>
          </w:p>
          <w:p w14:paraId="7203D4A0" w14:textId="77777777" w:rsidR="00EA4CF1" w:rsidRDefault="00A54946">
            <w:pPr>
              <w:pStyle w:val="TableParagraph"/>
              <w:spacing w:before="8" w:line="112" w:lineRule="exact"/>
              <w:ind w:left="17"/>
              <w:rPr>
                <w:sz w:val="11"/>
              </w:rPr>
            </w:pPr>
            <w:r>
              <w:rPr>
                <w:sz w:val="11"/>
              </w:rPr>
              <w:t>draft approved.</w:t>
            </w:r>
          </w:p>
        </w:tc>
        <w:tc>
          <w:tcPr>
            <w:tcW w:w="920" w:type="dxa"/>
            <w:tcBorders>
              <w:top w:val="single" w:sz="2" w:space="0" w:color="000000"/>
              <w:bottom w:val="single" w:sz="2" w:space="0" w:color="000000"/>
            </w:tcBorders>
          </w:tcPr>
          <w:p w14:paraId="18010539"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7A32225C" w14:textId="77777777" w:rsidR="00EA4CF1" w:rsidRDefault="00A54946">
            <w:pPr>
              <w:pStyle w:val="TableParagraph"/>
              <w:spacing w:line="119" w:lineRule="exact"/>
              <w:ind w:left="16"/>
              <w:rPr>
                <w:sz w:val="11"/>
              </w:rPr>
            </w:pPr>
            <w:r>
              <w:rPr>
                <w:sz w:val="11"/>
              </w:rPr>
              <w:t>PASSED</w:t>
            </w:r>
          </w:p>
        </w:tc>
      </w:tr>
      <w:tr w:rsidR="00EA4CF1" w14:paraId="14FAF556" w14:textId="77777777">
        <w:trPr>
          <w:trHeight w:val="129"/>
        </w:trPr>
        <w:tc>
          <w:tcPr>
            <w:tcW w:w="478" w:type="dxa"/>
            <w:tcBorders>
              <w:top w:val="single" w:sz="2" w:space="0" w:color="000000"/>
              <w:bottom w:val="single" w:sz="2" w:space="0" w:color="000000"/>
            </w:tcBorders>
          </w:tcPr>
          <w:p w14:paraId="41D30FF0" w14:textId="77777777" w:rsidR="00EA4CF1" w:rsidRDefault="00A54946">
            <w:pPr>
              <w:pStyle w:val="TableParagraph"/>
              <w:spacing w:line="110" w:lineRule="exact"/>
              <w:ind w:left="26"/>
              <w:rPr>
                <w:sz w:val="11"/>
              </w:rPr>
            </w:pPr>
            <w:r>
              <w:rPr>
                <w:sz w:val="11"/>
              </w:rPr>
              <w:t>87-18</w:t>
            </w:r>
          </w:p>
        </w:tc>
        <w:tc>
          <w:tcPr>
            <w:tcW w:w="870" w:type="dxa"/>
            <w:tcBorders>
              <w:top w:val="single" w:sz="2" w:space="0" w:color="000000"/>
              <w:bottom w:val="single" w:sz="2" w:space="0" w:color="000000"/>
            </w:tcBorders>
          </w:tcPr>
          <w:p w14:paraId="5917333E" w14:textId="77777777" w:rsidR="00EA4CF1" w:rsidRDefault="00A54946">
            <w:pPr>
              <w:pStyle w:val="TableParagraph"/>
              <w:spacing w:line="110" w:lineRule="exact"/>
              <w:ind w:left="25"/>
              <w:rPr>
                <w:sz w:val="11"/>
              </w:rPr>
            </w:pPr>
            <w:r>
              <w:rPr>
                <w:sz w:val="11"/>
              </w:rPr>
              <w:t>Dec. 17, 18</w:t>
            </w:r>
          </w:p>
        </w:tc>
        <w:tc>
          <w:tcPr>
            <w:tcW w:w="1729" w:type="dxa"/>
            <w:tcBorders>
              <w:top w:val="single" w:sz="2" w:space="0" w:color="000000"/>
              <w:bottom w:val="single" w:sz="2" w:space="0" w:color="000000"/>
            </w:tcBorders>
          </w:tcPr>
          <w:p w14:paraId="6A15AF2E" w14:textId="77777777" w:rsidR="00EA4CF1" w:rsidRDefault="00A54946">
            <w:pPr>
              <w:pStyle w:val="TableParagraph"/>
              <w:spacing w:line="110" w:lineRule="exact"/>
              <w:ind w:left="25"/>
              <w:rPr>
                <w:sz w:val="11"/>
              </w:rPr>
            </w:pPr>
            <w:r>
              <w:rPr>
                <w:sz w:val="11"/>
              </w:rPr>
              <w:t>Posthumus</w:t>
            </w:r>
          </w:p>
        </w:tc>
        <w:tc>
          <w:tcPr>
            <w:tcW w:w="1629" w:type="dxa"/>
            <w:tcBorders>
              <w:top w:val="single" w:sz="2" w:space="0" w:color="000000"/>
              <w:bottom w:val="single" w:sz="2" w:space="0" w:color="000000"/>
            </w:tcBorders>
          </w:tcPr>
          <w:p w14:paraId="5CEE79DC" w14:textId="77777777" w:rsidR="00EA4CF1" w:rsidRDefault="00A54946">
            <w:pPr>
              <w:pStyle w:val="TableParagraph"/>
              <w:spacing w:line="110" w:lineRule="exact"/>
              <w:ind w:left="23"/>
              <w:rPr>
                <w:sz w:val="11"/>
              </w:rPr>
            </w:pPr>
            <w:r>
              <w:rPr>
                <w:sz w:val="11"/>
              </w:rPr>
              <w:t>Glengyle Drive</w:t>
            </w:r>
          </w:p>
        </w:tc>
        <w:tc>
          <w:tcPr>
            <w:tcW w:w="827" w:type="dxa"/>
            <w:tcBorders>
              <w:top w:val="single" w:sz="2" w:space="0" w:color="000000"/>
              <w:bottom w:val="single" w:sz="2" w:space="0" w:color="000000"/>
            </w:tcBorders>
          </w:tcPr>
          <w:p w14:paraId="43C5DA51" w14:textId="77777777" w:rsidR="00EA4CF1" w:rsidRDefault="00A54946">
            <w:pPr>
              <w:pStyle w:val="TableParagraph"/>
              <w:spacing w:line="110" w:lineRule="exact"/>
              <w:ind w:left="22"/>
              <w:rPr>
                <w:sz w:val="11"/>
              </w:rPr>
            </w:pPr>
            <w:r>
              <w:rPr>
                <w:sz w:val="11"/>
              </w:rPr>
              <w:t>A1</w:t>
            </w:r>
          </w:p>
        </w:tc>
        <w:tc>
          <w:tcPr>
            <w:tcW w:w="971" w:type="dxa"/>
            <w:tcBorders>
              <w:top w:val="single" w:sz="2" w:space="0" w:color="000000"/>
              <w:bottom w:val="single" w:sz="2" w:space="0" w:color="000000"/>
            </w:tcBorders>
          </w:tcPr>
          <w:p w14:paraId="185536C3" w14:textId="77777777" w:rsidR="00EA4CF1" w:rsidRDefault="00A54946">
            <w:pPr>
              <w:pStyle w:val="TableParagraph"/>
              <w:spacing w:line="110" w:lineRule="exact"/>
              <w:ind w:left="21"/>
              <w:rPr>
                <w:sz w:val="11"/>
              </w:rPr>
            </w:pPr>
            <w:r>
              <w:rPr>
                <w:sz w:val="11"/>
              </w:rPr>
              <w:t>A2 &amp; A3</w:t>
            </w:r>
          </w:p>
        </w:tc>
        <w:tc>
          <w:tcPr>
            <w:tcW w:w="820" w:type="dxa"/>
            <w:tcBorders>
              <w:top w:val="single" w:sz="2" w:space="0" w:color="000000"/>
              <w:bottom w:val="single" w:sz="2" w:space="0" w:color="000000"/>
            </w:tcBorders>
          </w:tcPr>
          <w:p w14:paraId="18228872"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7FD93A54" w14:textId="77777777" w:rsidR="00EA4CF1" w:rsidRDefault="00A54946">
            <w:pPr>
              <w:pStyle w:val="TableParagraph"/>
              <w:spacing w:line="110" w:lineRule="exact"/>
              <w:ind w:left="18"/>
              <w:rPr>
                <w:sz w:val="11"/>
              </w:rPr>
            </w:pPr>
            <w:r>
              <w:rPr>
                <w:sz w:val="11"/>
              </w:rPr>
              <w:t>Sch A - Map 4</w:t>
            </w:r>
          </w:p>
        </w:tc>
        <w:tc>
          <w:tcPr>
            <w:tcW w:w="2488" w:type="dxa"/>
            <w:tcBorders>
              <w:top w:val="single" w:sz="2" w:space="0" w:color="000000"/>
              <w:bottom w:val="single" w:sz="2" w:space="0" w:color="000000"/>
            </w:tcBorders>
          </w:tcPr>
          <w:p w14:paraId="4B9F9C34" w14:textId="77777777" w:rsidR="00EA4CF1" w:rsidRDefault="00A54946">
            <w:pPr>
              <w:pStyle w:val="TableParagraph"/>
              <w:spacing w:line="110" w:lineRule="exact"/>
              <w:ind w:left="17"/>
              <w:rPr>
                <w:sz w:val="11"/>
              </w:rPr>
            </w:pPr>
            <w:r>
              <w:rPr>
                <w:sz w:val="11"/>
              </w:rPr>
              <w:t>permit surplus farm dwelling severance</w:t>
            </w:r>
          </w:p>
        </w:tc>
        <w:tc>
          <w:tcPr>
            <w:tcW w:w="920" w:type="dxa"/>
            <w:tcBorders>
              <w:top w:val="single" w:sz="2" w:space="0" w:color="000000"/>
              <w:bottom w:val="single" w:sz="2" w:space="0" w:color="000000"/>
            </w:tcBorders>
          </w:tcPr>
          <w:p w14:paraId="4538621D" w14:textId="77777777" w:rsidR="00EA4CF1" w:rsidRDefault="00A54946">
            <w:pPr>
              <w:pStyle w:val="TableParagraph"/>
              <w:spacing w:line="110" w:lineRule="exact"/>
              <w:ind w:right="5"/>
              <w:jc w:val="center"/>
              <w:rPr>
                <w:sz w:val="11"/>
              </w:rPr>
            </w:pPr>
            <w:r>
              <w:rPr>
                <w:w w:val="98"/>
                <w:sz w:val="11"/>
              </w:rPr>
              <w:t>Y</w:t>
            </w:r>
          </w:p>
        </w:tc>
        <w:tc>
          <w:tcPr>
            <w:tcW w:w="706" w:type="dxa"/>
            <w:tcBorders>
              <w:top w:val="single" w:sz="2" w:space="0" w:color="000000"/>
              <w:bottom w:val="single" w:sz="2" w:space="0" w:color="000000"/>
            </w:tcBorders>
          </w:tcPr>
          <w:p w14:paraId="1F18C99B" w14:textId="77777777" w:rsidR="00EA4CF1" w:rsidRDefault="00A54946">
            <w:pPr>
              <w:pStyle w:val="TableParagraph"/>
              <w:spacing w:line="110" w:lineRule="exact"/>
              <w:ind w:left="16"/>
              <w:rPr>
                <w:sz w:val="11"/>
              </w:rPr>
            </w:pPr>
            <w:r>
              <w:rPr>
                <w:sz w:val="11"/>
              </w:rPr>
              <w:t>PASSED</w:t>
            </w:r>
          </w:p>
        </w:tc>
      </w:tr>
      <w:tr w:rsidR="00EA4CF1" w14:paraId="2E1BEC65" w14:textId="77777777">
        <w:trPr>
          <w:trHeight w:val="129"/>
        </w:trPr>
        <w:tc>
          <w:tcPr>
            <w:tcW w:w="478" w:type="dxa"/>
            <w:tcBorders>
              <w:top w:val="single" w:sz="2" w:space="0" w:color="000000"/>
              <w:bottom w:val="single" w:sz="2" w:space="0" w:color="000000"/>
            </w:tcBorders>
          </w:tcPr>
          <w:p w14:paraId="7AA2964B" w14:textId="77777777" w:rsidR="00EA4CF1" w:rsidRDefault="00A54946">
            <w:pPr>
              <w:pStyle w:val="TableParagraph"/>
              <w:spacing w:line="109" w:lineRule="exact"/>
              <w:ind w:left="26"/>
              <w:rPr>
                <w:sz w:val="11"/>
              </w:rPr>
            </w:pPr>
            <w:r>
              <w:rPr>
                <w:sz w:val="11"/>
              </w:rPr>
              <w:t>88-18</w:t>
            </w:r>
          </w:p>
        </w:tc>
        <w:tc>
          <w:tcPr>
            <w:tcW w:w="870" w:type="dxa"/>
            <w:tcBorders>
              <w:top w:val="single" w:sz="2" w:space="0" w:color="000000"/>
              <w:bottom w:val="single" w:sz="2" w:space="0" w:color="000000"/>
            </w:tcBorders>
          </w:tcPr>
          <w:p w14:paraId="4A6CA1F9" w14:textId="77777777" w:rsidR="00EA4CF1" w:rsidRDefault="00A54946">
            <w:pPr>
              <w:pStyle w:val="TableParagraph"/>
              <w:spacing w:line="109" w:lineRule="exact"/>
              <w:ind w:left="25"/>
              <w:rPr>
                <w:sz w:val="11"/>
              </w:rPr>
            </w:pPr>
            <w:r>
              <w:rPr>
                <w:sz w:val="11"/>
              </w:rPr>
              <w:t>Dec. 17, 18</w:t>
            </w:r>
          </w:p>
        </w:tc>
        <w:tc>
          <w:tcPr>
            <w:tcW w:w="1729" w:type="dxa"/>
            <w:tcBorders>
              <w:top w:val="single" w:sz="2" w:space="0" w:color="000000"/>
              <w:bottom w:val="single" w:sz="2" w:space="0" w:color="000000"/>
            </w:tcBorders>
          </w:tcPr>
          <w:p w14:paraId="448EA87F" w14:textId="77777777" w:rsidR="00EA4CF1" w:rsidRDefault="00A54946">
            <w:pPr>
              <w:pStyle w:val="TableParagraph"/>
              <w:spacing w:line="109" w:lineRule="exact"/>
              <w:ind w:left="25"/>
              <w:rPr>
                <w:sz w:val="11"/>
              </w:rPr>
            </w:pPr>
            <w:r>
              <w:rPr>
                <w:sz w:val="11"/>
              </w:rPr>
              <w:t>Vibrent Farms</w:t>
            </w:r>
          </w:p>
        </w:tc>
        <w:tc>
          <w:tcPr>
            <w:tcW w:w="1629" w:type="dxa"/>
            <w:tcBorders>
              <w:top w:val="single" w:sz="2" w:space="0" w:color="000000"/>
              <w:bottom w:val="single" w:sz="2" w:space="0" w:color="000000"/>
            </w:tcBorders>
          </w:tcPr>
          <w:p w14:paraId="2FE2DE37" w14:textId="77777777" w:rsidR="00EA4CF1" w:rsidRDefault="00A54946">
            <w:pPr>
              <w:pStyle w:val="TableParagraph"/>
              <w:spacing w:line="109" w:lineRule="exact"/>
              <w:ind w:left="23"/>
              <w:rPr>
                <w:sz w:val="11"/>
              </w:rPr>
            </w:pPr>
            <w:r>
              <w:rPr>
                <w:sz w:val="11"/>
              </w:rPr>
              <w:t>Glendon Drive</w:t>
            </w:r>
          </w:p>
        </w:tc>
        <w:tc>
          <w:tcPr>
            <w:tcW w:w="827" w:type="dxa"/>
            <w:tcBorders>
              <w:top w:val="single" w:sz="2" w:space="0" w:color="000000"/>
              <w:bottom w:val="single" w:sz="2" w:space="0" w:color="000000"/>
            </w:tcBorders>
          </w:tcPr>
          <w:p w14:paraId="2D73A1CC" w14:textId="77777777" w:rsidR="00EA4CF1" w:rsidRDefault="00A54946">
            <w:pPr>
              <w:pStyle w:val="TableParagraph"/>
              <w:spacing w:line="109" w:lineRule="exact"/>
              <w:ind w:left="22"/>
              <w:rPr>
                <w:sz w:val="11"/>
              </w:rPr>
            </w:pPr>
            <w:r>
              <w:rPr>
                <w:sz w:val="11"/>
              </w:rPr>
              <w:t>A1</w:t>
            </w:r>
          </w:p>
        </w:tc>
        <w:tc>
          <w:tcPr>
            <w:tcW w:w="971" w:type="dxa"/>
            <w:tcBorders>
              <w:top w:val="single" w:sz="2" w:space="0" w:color="000000"/>
              <w:bottom w:val="single" w:sz="2" w:space="0" w:color="000000"/>
            </w:tcBorders>
          </w:tcPr>
          <w:p w14:paraId="4812E354" w14:textId="77777777" w:rsidR="00EA4CF1" w:rsidRDefault="00A54946">
            <w:pPr>
              <w:pStyle w:val="TableParagraph"/>
              <w:spacing w:line="109" w:lineRule="exact"/>
              <w:ind w:left="21"/>
              <w:rPr>
                <w:sz w:val="11"/>
              </w:rPr>
            </w:pPr>
            <w:r>
              <w:rPr>
                <w:sz w:val="11"/>
              </w:rPr>
              <w:t>A2 &amp; A3</w:t>
            </w:r>
          </w:p>
        </w:tc>
        <w:tc>
          <w:tcPr>
            <w:tcW w:w="820" w:type="dxa"/>
            <w:tcBorders>
              <w:top w:val="single" w:sz="2" w:space="0" w:color="000000"/>
              <w:bottom w:val="single" w:sz="2" w:space="0" w:color="000000"/>
            </w:tcBorders>
          </w:tcPr>
          <w:p w14:paraId="17A7EDA7"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2054D4DF" w14:textId="77777777" w:rsidR="00EA4CF1" w:rsidRDefault="00A54946">
            <w:pPr>
              <w:pStyle w:val="TableParagraph"/>
              <w:spacing w:line="109" w:lineRule="exact"/>
              <w:ind w:left="18"/>
              <w:rPr>
                <w:sz w:val="11"/>
              </w:rPr>
            </w:pPr>
            <w:r>
              <w:rPr>
                <w:sz w:val="11"/>
              </w:rPr>
              <w:t>Sch A - Map 25</w:t>
            </w:r>
          </w:p>
        </w:tc>
        <w:tc>
          <w:tcPr>
            <w:tcW w:w="2488" w:type="dxa"/>
            <w:tcBorders>
              <w:top w:val="single" w:sz="2" w:space="0" w:color="000000"/>
              <w:bottom w:val="single" w:sz="2" w:space="0" w:color="000000"/>
            </w:tcBorders>
          </w:tcPr>
          <w:p w14:paraId="71772123" w14:textId="77777777" w:rsidR="00EA4CF1" w:rsidRDefault="00A54946">
            <w:pPr>
              <w:pStyle w:val="TableParagraph"/>
              <w:spacing w:line="109" w:lineRule="exact"/>
              <w:ind w:left="17"/>
              <w:rPr>
                <w:sz w:val="11"/>
              </w:rPr>
            </w:pPr>
            <w:r>
              <w:rPr>
                <w:sz w:val="11"/>
              </w:rPr>
              <w:t>permit surplus farm dwelling severance</w:t>
            </w:r>
          </w:p>
        </w:tc>
        <w:tc>
          <w:tcPr>
            <w:tcW w:w="920" w:type="dxa"/>
            <w:tcBorders>
              <w:top w:val="single" w:sz="2" w:space="0" w:color="000000"/>
              <w:bottom w:val="single" w:sz="2" w:space="0" w:color="000000"/>
            </w:tcBorders>
          </w:tcPr>
          <w:p w14:paraId="023F296A"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4C2477FC" w14:textId="77777777" w:rsidR="00EA4CF1" w:rsidRDefault="00A54946">
            <w:pPr>
              <w:pStyle w:val="TableParagraph"/>
              <w:spacing w:line="109" w:lineRule="exact"/>
              <w:ind w:left="16"/>
              <w:rPr>
                <w:sz w:val="11"/>
              </w:rPr>
            </w:pPr>
            <w:r>
              <w:rPr>
                <w:sz w:val="11"/>
              </w:rPr>
              <w:t>PASSED</w:t>
            </w:r>
          </w:p>
        </w:tc>
      </w:tr>
      <w:tr w:rsidR="00EA4CF1" w14:paraId="7DF33904" w14:textId="77777777">
        <w:trPr>
          <w:trHeight w:val="261"/>
        </w:trPr>
        <w:tc>
          <w:tcPr>
            <w:tcW w:w="478" w:type="dxa"/>
            <w:tcBorders>
              <w:top w:val="single" w:sz="2" w:space="0" w:color="000000"/>
              <w:bottom w:val="single" w:sz="2" w:space="0" w:color="000000"/>
            </w:tcBorders>
          </w:tcPr>
          <w:p w14:paraId="0048B41D" w14:textId="77777777" w:rsidR="00EA4CF1" w:rsidRDefault="00A54946">
            <w:pPr>
              <w:pStyle w:val="TableParagraph"/>
              <w:spacing w:line="119" w:lineRule="exact"/>
              <w:ind w:left="26"/>
              <w:rPr>
                <w:sz w:val="11"/>
              </w:rPr>
            </w:pPr>
            <w:r>
              <w:rPr>
                <w:sz w:val="11"/>
              </w:rPr>
              <w:t>89-18</w:t>
            </w:r>
          </w:p>
        </w:tc>
        <w:tc>
          <w:tcPr>
            <w:tcW w:w="870" w:type="dxa"/>
            <w:tcBorders>
              <w:top w:val="single" w:sz="2" w:space="0" w:color="000000"/>
              <w:bottom w:val="single" w:sz="2" w:space="0" w:color="000000"/>
            </w:tcBorders>
          </w:tcPr>
          <w:p w14:paraId="003272B6" w14:textId="77777777" w:rsidR="00EA4CF1" w:rsidRDefault="00A54946">
            <w:pPr>
              <w:pStyle w:val="TableParagraph"/>
              <w:spacing w:line="119" w:lineRule="exact"/>
              <w:ind w:left="25"/>
              <w:rPr>
                <w:sz w:val="11"/>
              </w:rPr>
            </w:pPr>
            <w:r>
              <w:rPr>
                <w:sz w:val="11"/>
              </w:rPr>
              <w:t>Dec. 17, 18</w:t>
            </w:r>
          </w:p>
        </w:tc>
        <w:tc>
          <w:tcPr>
            <w:tcW w:w="1729" w:type="dxa"/>
            <w:tcBorders>
              <w:top w:val="single" w:sz="2" w:space="0" w:color="000000"/>
              <w:bottom w:val="single" w:sz="2" w:space="0" w:color="000000"/>
            </w:tcBorders>
          </w:tcPr>
          <w:p w14:paraId="2A67701C" w14:textId="77777777" w:rsidR="00EA4CF1" w:rsidRDefault="00A54946">
            <w:pPr>
              <w:pStyle w:val="TableParagraph"/>
              <w:spacing w:line="121" w:lineRule="exact"/>
              <w:ind w:left="25"/>
              <w:rPr>
                <w:sz w:val="11"/>
              </w:rPr>
            </w:pPr>
            <w:r>
              <w:rPr>
                <w:sz w:val="11"/>
              </w:rPr>
              <w:t>Swatuk</w:t>
            </w:r>
          </w:p>
        </w:tc>
        <w:tc>
          <w:tcPr>
            <w:tcW w:w="1629" w:type="dxa"/>
            <w:tcBorders>
              <w:top w:val="single" w:sz="2" w:space="0" w:color="000000"/>
              <w:bottom w:val="single" w:sz="2" w:space="0" w:color="000000"/>
            </w:tcBorders>
          </w:tcPr>
          <w:p w14:paraId="5D44A8AA" w14:textId="77777777" w:rsidR="00EA4CF1" w:rsidRDefault="00A54946">
            <w:pPr>
              <w:pStyle w:val="TableParagraph"/>
              <w:spacing w:line="121" w:lineRule="exact"/>
              <w:ind w:left="23"/>
              <w:rPr>
                <w:sz w:val="11"/>
              </w:rPr>
            </w:pPr>
            <w:r>
              <w:rPr>
                <w:sz w:val="11"/>
              </w:rPr>
              <w:t>9274 Union Drive</w:t>
            </w:r>
          </w:p>
        </w:tc>
        <w:tc>
          <w:tcPr>
            <w:tcW w:w="827" w:type="dxa"/>
            <w:tcBorders>
              <w:top w:val="single" w:sz="2" w:space="0" w:color="000000"/>
              <w:bottom w:val="single" w:sz="2" w:space="0" w:color="000000"/>
            </w:tcBorders>
          </w:tcPr>
          <w:p w14:paraId="2E077962" w14:textId="77777777" w:rsidR="00EA4CF1" w:rsidRDefault="00A54946">
            <w:pPr>
              <w:pStyle w:val="TableParagraph"/>
              <w:spacing w:line="119" w:lineRule="exact"/>
              <w:ind w:left="22"/>
              <w:rPr>
                <w:sz w:val="11"/>
              </w:rPr>
            </w:pPr>
            <w:r>
              <w:rPr>
                <w:sz w:val="11"/>
              </w:rPr>
              <w:t>A1</w:t>
            </w:r>
          </w:p>
        </w:tc>
        <w:tc>
          <w:tcPr>
            <w:tcW w:w="971" w:type="dxa"/>
            <w:tcBorders>
              <w:top w:val="single" w:sz="2" w:space="0" w:color="000000"/>
              <w:bottom w:val="single" w:sz="2" w:space="0" w:color="000000"/>
            </w:tcBorders>
          </w:tcPr>
          <w:p w14:paraId="6FC86AE2" w14:textId="77777777" w:rsidR="00EA4CF1" w:rsidRDefault="00A54946">
            <w:pPr>
              <w:pStyle w:val="TableParagraph"/>
              <w:spacing w:line="119" w:lineRule="exact"/>
              <w:ind w:left="21"/>
              <w:rPr>
                <w:sz w:val="11"/>
              </w:rPr>
            </w:pPr>
            <w:r>
              <w:rPr>
                <w:sz w:val="11"/>
              </w:rPr>
              <w:t>A1-T</w:t>
            </w:r>
          </w:p>
        </w:tc>
        <w:tc>
          <w:tcPr>
            <w:tcW w:w="820" w:type="dxa"/>
            <w:tcBorders>
              <w:top w:val="single" w:sz="2" w:space="0" w:color="000000"/>
              <w:bottom w:val="single" w:sz="2" w:space="0" w:color="000000"/>
            </w:tcBorders>
          </w:tcPr>
          <w:p w14:paraId="76B94879"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3D1E4B35" w14:textId="77777777" w:rsidR="00EA4CF1" w:rsidRDefault="00A54946">
            <w:pPr>
              <w:pStyle w:val="TableParagraph"/>
              <w:spacing w:line="119" w:lineRule="exact"/>
              <w:ind w:left="18"/>
              <w:rPr>
                <w:sz w:val="11"/>
              </w:rPr>
            </w:pPr>
            <w:r>
              <w:rPr>
                <w:sz w:val="11"/>
              </w:rPr>
              <w:t>Sch A - Map 12</w:t>
            </w:r>
          </w:p>
        </w:tc>
        <w:tc>
          <w:tcPr>
            <w:tcW w:w="2488" w:type="dxa"/>
            <w:tcBorders>
              <w:top w:val="single" w:sz="2" w:space="0" w:color="000000"/>
              <w:bottom w:val="single" w:sz="2" w:space="0" w:color="000000"/>
            </w:tcBorders>
          </w:tcPr>
          <w:p w14:paraId="4E3816D5" w14:textId="77777777" w:rsidR="00EA4CF1" w:rsidRDefault="00A54946">
            <w:pPr>
              <w:pStyle w:val="TableParagraph"/>
              <w:spacing w:line="121" w:lineRule="exact"/>
              <w:ind w:left="17"/>
              <w:rPr>
                <w:sz w:val="11"/>
              </w:rPr>
            </w:pPr>
            <w:r>
              <w:rPr>
                <w:sz w:val="11"/>
              </w:rPr>
              <w:t>rezoned to permit a garden suite on the subject</w:t>
            </w:r>
          </w:p>
          <w:p w14:paraId="58D0B667" w14:textId="77777777" w:rsidR="00EA4CF1" w:rsidRDefault="00A54946">
            <w:pPr>
              <w:pStyle w:val="TableParagraph"/>
              <w:spacing w:before="8" w:line="112" w:lineRule="exact"/>
              <w:ind w:left="17"/>
              <w:rPr>
                <w:sz w:val="11"/>
              </w:rPr>
            </w:pPr>
            <w:r>
              <w:rPr>
                <w:sz w:val="11"/>
              </w:rPr>
              <w:t>lands for a temporary period of time</w:t>
            </w:r>
          </w:p>
        </w:tc>
        <w:tc>
          <w:tcPr>
            <w:tcW w:w="920" w:type="dxa"/>
            <w:tcBorders>
              <w:top w:val="single" w:sz="2" w:space="0" w:color="000000"/>
              <w:bottom w:val="single" w:sz="2" w:space="0" w:color="000000"/>
            </w:tcBorders>
          </w:tcPr>
          <w:p w14:paraId="59F28321"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479D708A" w14:textId="77777777" w:rsidR="00EA4CF1" w:rsidRDefault="00A54946">
            <w:pPr>
              <w:pStyle w:val="TableParagraph"/>
              <w:spacing w:line="119" w:lineRule="exact"/>
              <w:ind w:left="16"/>
              <w:rPr>
                <w:sz w:val="11"/>
              </w:rPr>
            </w:pPr>
            <w:r>
              <w:rPr>
                <w:sz w:val="11"/>
              </w:rPr>
              <w:t>PASSED</w:t>
            </w:r>
          </w:p>
        </w:tc>
      </w:tr>
      <w:tr w:rsidR="00EA4CF1" w14:paraId="6D244AD4" w14:textId="77777777">
        <w:trPr>
          <w:trHeight w:val="129"/>
        </w:trPr>
        <w:tc>
          <w:tcPr>
            <w:tcW w:w="478" w:type="dxa"/>
            <w:tcBorders>
              <w:top w:val="single" w:sz="2" w:space="0" w:color="000000"/>
              <w:bottom w:val="single" w:sz="2" w:space="0" w:color="000000"/>
            </w:tcBorders>
          </w:tcPr>
          <w:p w14:paraId="76DF5B51" w14:textId="77777777" w:rsidR="00EA4CF1" w:rsidRDefault="00A54946">
            <w:pPr>
              <w:pStyle w:val="TableParagraph"/>
              <w:spacing w:line="109" w:lineRule="exact"/>
              <w:ind w:left="26"/>
              <w:rPr>
                <w:sz w:val="11"/>
              </w:rPr>
            </w:pPr>
            <w:r>
              <w:rPr>
                <w:sz w:val="11"/>
              </w:rPr>
              <w:t>90-18</w:t>
            </w:r>
          </w:p>
        </w:tc>
        <w:tc>
          <w:tcPr>
            <w:tcW w:w="870" w:type="dxa"/>
            <w:tcBorders>
              <w:top w:val="single" w:sz="2" w:space="0" w:color="000000"/>
              <w:bottom w:val="single" w:sz="2" w:space="0" w:color="000000"/>
            </w:tcBorders>
          </w:tcPr>
          <w:p w14:paraId="71BF1ED8" w14:textId="77777777" w:rsidR="00EA4CF1" w:rsidRDefault="00A54946">
            <w:pPr>
              <w:pStyle w:val="TableParagraph"/>
              <w:spacing w:line="109" w:lineRule="exact"/>
              <w:ind w:left="25"/>
              <w:rPr>
                <w:sz w:val="11"/>
              </w:rPr>
            </w:pPr>
            <w:r>
              <w:rPr>
                <w:sz w:val="11"/>
              </w:rPr>
              <w:t>Dec. 17, 18</w:t>
            </w:r>
          </w:p>
        </w:tc>
        <w:tc>
          <w:tcPr>
            <w:tcW w:w="1729" w:type="dxa"/>
            <w:tcBorders>
              <w:top w:val="single" w:sz="2" w:space="0" w:color="000000"/>
              <w:bottom w:val="single" w:sz="2" w:space="0" w:color="000000"/>
            </w:tcBorders>
          </w:tcPr>
          <w:p w14:paraId="4C0F3E60" w14:textId="77777777" w:rsidR="00EA4CF1" w:rsidRDefault="00A54946">
            <w:pPr>
              <w:pStyle w:val="TableParagraph"/>
              <w:spacing w:line="109" w:lineRule="exact"/>
              <w:ind w:left="25"/>
              <w:rPr>
                <w:sz w:val="11"/>
              </w:rPr>
            </w:pPr>
            <w:r>
              <w:rPr>
                <w:sz w:val="11"/>
              </w:rPr>
              <w:t>Luis</w:t>
            </w:r>
          </w:p>
        </w:tc>
        <w:tc>
          <w:tcPr>
            <w:tcW w:w="1629" w:type="dxa"/>
            <w:tcBorders>
              <w:top w:val="single" w:sz="2" w:space="0" w:color="000000"/>
              <w:bottom w:val="single" w:sz="2" w:space="0" w:color="000000"/>
            </w:tcBorders>
          </w:tcPr>
          <w:p w14:paraId="7FD8D717" w14:textId="77777777" w:rsidR="00EA4CF1" w:rsidRDefault="00A54946">
            <w:pPr>
              <w:pStyle w:val="TableParagraph"/>
              <w:spacing w:line="109" w:lineRule="exact"/>
              <w:ind w:left="23"/>
              <w:rPr>
                <w:sz w:val="11"/>
              </w:rPr>
            </w:pPr>
            <w:r>
              <w:rPr>
                <w:sz w:val="11"/>
              </w:rPr>
              <w:t>6916 Calvert Drive</w:t>
            </w:r>
          </w:p>
        </w:tc>
        <w:tc>
          <w:tcPr>
            <w:tcW w:w="827" w:type="dxa"/>
            <w:tcBorders>
              <w:top w:val="single" w:sz="2" w:space="0" w:color="000000"/>
              <w:bottom w:val="single" w:sz="2" w:space="0" w:color="000000"/>
            </w:tcBorders>
          </w:tcPr>
          <w:p w14:paraId="3CC094FA" w14:textId="77777777" w:rsidR="00EA4CF1" w:rsidRDefault="00A54946">
            <w:pPr>
              <w:pStyle w:val="TableParagraph"/>
              <w:spacing w:line="109" w:lineRule="exact"/>
              <w:ind w:left="22"/>
              <w:rPr>
                <w:sz w:val="11"/>
              </w:rPr>
            </w:pPr>
            <w:r>
              <w:rPr>
                <w:sz w:val="11"/>
              </w:rPr>
              <w:t>A1</w:t>
            </w:r>
          </w:p>
        </w:tc>
        <w:tc>
          <w:tcPr>
            <w:tcW w:w="971" w:type="dxa"/>
            <w:tcBorders>
              <w:top w:val="single" w:sz="2" w:space="0" w:color="000000"/>
              <w:bottom w:val="single" w:sz="2" w:space="0" w:color="000000"/>
            </w:tcBorders>
          </w:tcPr>
          <w:p w14:paraId="43200BF8" w14:textId="77777777" w:rsidR="00EA4CF1" w:rsidRDefault="00A54946">
            <w:pPr>
              <w:pStyle w:val="TableParagraph"/>
              <w:spacing w:line="109" w:lineRule="exact"/>
              <w:ind w:left="21"/>
              <w:rPr>
                <w:sz w:val="11"/>
              </w:rPr>
            </w:pPr>
            <w:r>
              <w:rPr>
                <w:sz w:val="11"/>
              </w:rPr>
              <w:t>A1-13-H</w:t>
            </w:r>
          </w:p>
        </w:tc>
        <w:tc>
          <w:tcPr>
            <w:tcW w:w="820" w:type="dxa"/>
            <w:tcBorders>
              <w:top w:val="single" w:sz="2" w:space="0" w:color="000000"/>
              <w:bottom w:val="single" w:sz="2" w:space="0" w:color="000000"/>
            </w:tcBorders>
          </w:tcPr>
          <w:p w14:paraId="3F77F812" w14:textId="77777777" w:rsidR="00EA4CF1" w:rsidRDefault="00A54946">
            <w:pPr>
              <w:pStyle w:val="TableParagraph"/>
              <w:spacing w:line="109" w:lineRule="exact"/>
              <w:ind w:left="19"/>
              <w:rPr>
                <w:sz w:val="11"/>
              </w:rPr>
            </w:pPr>
            <w:r>
              <w:rPr>
                <w:sz w:val="11"/>
              </w:rPr>
              <w:t>18.5(13)</w:t>
            </w:r>
          </w:p>
        </w:tc>
        <w:tc>
          <w:tcPr>
            <w:tcW w:w="980" w:type="dxa"/>
            <w:tcBorders>
              <w:top w:val="single" w:sz="2" w:space="0" w:color="000000"/>
              <w:bottom w:val="single" w:sz="2" w:space="0" w:color="000000"/>
            </w:tcBorders>
          </w:tcPr>
          <w:p w14:paraId="78748F3F" w14:textId="77777777" w:rsidR="00EA4CF1" w:rsidRDefault="00A54946">
            <w:pPr>
              <w:pStyle w:val="TableParagraph"/>
              <w:spacing w:line="109" w:lineRule="exact"/>
              <w:ind w:left="18"/>
              <w:rPr>
                <w:sz w:val="11"/>
              </w:rPr>
            </w:pPr>
            <w:r>
              <w:rPr>
                <w:sz w:val="11"/>
              </w:rPr>
              <w:t>Sch A - Map 1</w:t>
            </w:r>
          </w:p>
        </w:tc>
        <w:tc>
          <w:tcPr>
            <w:tcW w:w="2488" w:type="dxa"/>
            <w:tcBorders>
              <w:top w:val="single" w:sz="2" w:space="0" w:color="000000"/>
              <w:bottom w:val="single" w:sz="2" w:space="0" w:color="000000"/>
            </w:tcBorders>
          </w:tcPr>
          <w:p w14:paraId="2AA85362" w14:textId="77777777" w:rsidR="00EA4CF1" w:rsidRDefault="00A54946">
            <w:pPr>
              <w:pStyle w:val="TableParagraph"/>
              <w:spacing w:line="109" w:lineRule="exact"/>
              <w:ind w:left="17"/>
              <w:rPr>
                <w:sz w:val="11"/>
              </w:rPr>
            </w:pPr>
            <w:r>
              <w:rPr>
                <w:sz w:val="11"/>
              </w:rPr>
              <w:t>rezoned to permit a contractor's yard and shop</w:t>
            </w:r>
          </w:p>
        </w:tc>
        <w:tc>
          <w:tcPr>
            <w:tcW w:w="920" w:type="dxa"/>
            <w:tcBorders>
              <w:top w:val="single" w:sz="2" w:space="0" w:color="000000"/>
              <w:bottom w:val="single" w:sz="2" w:space="0" w:color="000000"/>
            </w:tcBorders>
          </w:tcPr>
          <w:p w14:paraId="169394DF"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36C2E051" w14:textId="77777777" w:rsidR="00EA4CF1" w:rsidRDefault="00A54946">
            <w:pPr>
              <w:pStyle w:val="TableParagraph"/>
              <w:spacing w:line="109" w:lineRule="exact"/>
              <w:ind w:left="16"/>
              <w:rPr>
                <w:sz w:val="11"/>
              </w:rPr>
            </w:pPr>
            <w:r>
              <w:rPr>
                <w:sz w:val="11"/>
              </w:rPr>
              <w:t>PASSED</w:t>
            </w:r>
          </w:p>
        </w:tc>
      </w:tr>
      <w:tr w:rsidR="00EA4CF1" w14:paraId="077D765B" w14:textId="77777777">
        <w:trPr>
          <w:trHeight w:val="129"/>
        </w:trPr>
        <w:tc>
          <w:tcPr>
            <w:tcW w:w="478" w:type="dxa"/>
            <w:tcBorders>
              <w:top w:val="single" w:sz="2" w:space="0" w:color="000000"/>
              <w:bottom w:val="single" w:sz="2" w:space="0" w:color="000000"/>
            </w:tcBorders>
          </w:tcPr>
          <w:p w14:paraId="2457AB31" w14:textId="77777777" w:rsidR="00EA4CF1" w:rsidRDefault="00A54946">
            <w:pPr>
              <w:pStyle w:val="TableParagraph"/>
              <w:spacing w:line="109" w:lineRule="exact"/>
              <w:ind w:left="26"/>
              <w:rPr>
                <w:sz w:val="11"/>
              </w:rPr>
            </w:pPr>
            <w:r>
              <w:rPr>
                <w:sz w:val="11"/>
              </w:rPr>
              <w:t>01-19</w:t>
            </w:r>
          </w:p>
        </w:tc>
        <w:tc>
          <w:tcPr>
            <w:tcW w:w="870" w:type="dxa"/>
            <w:tcBorders>
              <w:top w:val="single" w:sz="2" w:space="0" w:color="000000"/>
              <w:bottom w:val="nil"/>
            </w:tcBorders>
          </w:tcPr>
          <w:p w14:paraId="524F3A29" w14:textId="77777777" w:rsidR="00EA4CF1" w:rsidRDefault="00A54946">
            <w:pPr>
              <w:pStyle w:val="TableParagraph"/>
              <w:spacing w:line="109" w:lineRule="exact"/>
              <w:ind w:left="25"/>
              <w:rPr>
                <w:sz w:val="11"/>
              </w:rPr>
            </w:pPr>
            <w:r>
              <w:rPr>
                <w:sz w:val="11"/>
              </w:rPr>
              <w:t>Jan. 7, 19</w:t>
            </w:r>
          </w:p>
        </w:tc>
        <w:tc>
          <w:tcPr>
            <w:tcW w:w="1729" w:type="dxa"/>
            <w:tcBorders>
              <w:top w:val="single" w:sz="2" w:space="0" w:color="000000"/>
              <w:bottom w:val="single" w:sz="2" w:space="0" w:color="000000"/>
            </w:tcBorders>
          </w:tcPr>
          <w:p w14:paraId="44771C0C" w14:textId="77777777" w:rsidR="00EA4CF1" w:rsidRDefault="00A54946">
            <w:pPr>
              <w:pStyle w:val="TableParagraph"/>
              <w:spacing w:line="109" w:lineRule="exact"/>
              <w:ind w:left="25"/>
              <w:rPr>
                <w:sz w:val="11"/>
              </w:rPr>
            </w:pPr>
            <w:r>
              <w:rPr>
                <w:sz w:val="11"/>
              </w:rPr>
              <w:t>Pattyn/Rosborough</w:t>
            </w:r>
          </w:p>
        </w:tc>
        <w:tc>
          <w:tcPr>
            <w:tcW w:w="1629" w:type="dxa"/>
            <w:tcBorders>
              <w:top w:val="single" w:sz="2" w:space="0" w:color="000000"/>
              <w:bottom w:val="single" w:sz="2" w:space="0" w:color="000000"/>
            </w:tcBorders>
          </w:tcPr>
          <w:p w14:paraId="287BDA71" w14:textId="77777777" w:rsidR="00EA4CF1" w:rsidRDefault="00A54946">
            <w:pPr>
              <w:pStyle w:val="TableParagraph"/>
              <w:spacing w:line="109" w:lineRule="exact"/>
              <w:ind w:left="23"/>
              <w:rPr>
                <w:sz w:val="11"/>
              </w:rPr>
            </w:pPr>
            <w:r>
              <w:rPr>
                <w:sz w:val="11"/>
              </w:rPr>
              <w:t>Adelaide Road</w:t>
            </w:r>
          </w:p>
        </w:tc>
        <w:tc>
          <w:tcPr>
            <w:tcW w:w="827" w:type="dxa"/>
            <w:tcBorders>
              <w:top w:val="single" w:sz="2" w:space="0" w:color="000000"/>
              <w:bottom w:val="single" w:sz="2" w:space="0" w:color="000000"/>
            </w:tcBorders>
          </w:tcPr>
          <w:p w14:paraId="3277F1F9" w14:textId="77777777" w:rsidR="00EA4CF1" w:rsidRDefault="00A54946">
            <w:pPr>
              <w:pStyle w:val="TableParagraph"/>
              <w:spacing w:line="109" w:lineRule="exact"/>
              <w:ind w:left="22"/>
              <w:rPr>
                <w:sz w:val="11"/>
              </w:rPr>
            </w:pPr>
            <w:r>
              <w:rPr>
                <w:sz w:val="11"/>
              </w:rPr>
              <w:t>FD</w:t>
            </w:r>
          </w:p>
        </w:tc>
        <w:tc>
          <w:tcPr>
            <w:tcW w:w="971" w:type="dxa"/>
            <w:tcBorders>
              <w:top w:val="single" w:sz="2" w:space="0" w:color="000000"/>
              <w:bottom w:val="single" w:sz="2" w:space="0" w:color="000000"/>
            </w:tcBorders>
          </w:tcPr>
          <w:p w14:paraId="3E8ABDE4" w14:textId="77777777" w:rsidR="00EA4CF1" w:rsidRDefault="00A54946">
            <w:pPr>
              <w:pStyle w:val="TableParagraph"/>
              <w:spacing w:line="109" w:lineRule="exact"/>
              <w:ind w:left="21"/>
              <w:rPr>
                <w:sz w:val="11"/>
              </w:rPr>
            </w:pPr>
            <w:r>
              <w:rPr>
                <w:sz w:val="11"/>
              </w:rPr>
              <w:t>C3-6</w:t>
            </w:r>
          </w:p>
        </w:tc>
        <w:tc>
          <w:tcPr>
            <w:tcW w:w="820" w:type="dxa"/>
            <w:tcBorders>
              <w:top w:val="single" w:sz="2" w:space="0" w:color="000000"/>
              <w:bottom w:val="single" w:sz="2" w:space="0" w:color="000000"/>
            </w:tcBorders>
          </w:tcPr>
          <w:p w14:paraId="6BA3A4E6"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7FF9F9EC" w14:textId="77777777" w:rsidR="00EA4CF1" w:rsidRDefault="00A54946">
            <w:pPr>
              <w:pStyle w:val="TableParagraph"/>
              <w:spacing w:line="109" w:lineRule="exact"/>
              <w:ind w:left="18"/>
              <w:rPr>
                <w:sz w:val="11"/>
              </w:rPr>
            </w:pPr>
            <w:r>
              <w:rPr>
                <w:sz w:val="11"/>
              </w:rPr>
              <w:t>Sch C - Map 1</w:t>
            </w:r>
          </w:p>
        </w:tc>
        <w:tc>
          <w:tcPr>
            <w:tcW w:w="2488" w:type="dxa"/>
            <w:tcBorders>
              <w:top w:val="single" w:sz="2" w:space="0" w:color="000000"/>
              <w:bottom w:val="single" w:sz="2" w:space="0" w:color="000000"/>
            </w:tcBorders>
          </w:tcPr>
          <w:p w14:paraId="33F5C201" w14:textId="77777777" w:rsidR="00EA4CF1" w:rsidRDefault="00A54946">
            <w:pPr>
              <w:pStyle w:val="TableParagraph"/>
              <w:spacing w:line="109" w:lineRule="exact"/>
              <w:ind w:left="17"/>
              <w:rPr>
                <w:sz w:val="11"/>
              </w:rPr>
            </w:pPr>
            <w:r>
              <w:rPr>
                <w:sz w:val="11"/>
              </w:rPr>
              <w:t>rezoned to provide a single zone category</w:t>
            </w:r>
          </w:p>
        </w:tc>
        <w:tc>
          <w:tcPr>
            <w:tcW w:w="920" w:type="dxa"/>
            <w:tcBorders>
              <w:top w:val="single" w:sz="2" w:space="0" w:color="000000"/>
              <w:bottom w:val="single" w:sz="2" w:space="0" w:color="000000"/>
            </w:tcBorders>
          </w:tcPr>
          <w:p w14:paraId="76207029" w14:textId="77777777" w:rsidR="00EA4CF1" w:rsidRDefault="00A54946">
            <w:pPr>
              <w:pStyle w:val="TableParagraph"/>
              <w:spacing w:line="109" w:lineRule="exact"/>
              <w:ind w:right="1"/>
              <w:jc w:val="center"/>
              <w:rPr>
                <w:sz w:val="11"/>
              </w:rPr>
            </w:pPr>
            <w:r>
              <w:rPr>
                <w:w w:val="98"/>
                <w:sz w:val="11"/>
              </w:rPr>
              <w:t>y</w:t>
            </w:r>
          </w:p>
        </w:tc>
        <w:tc>
          <w:tcPr>
            <w:tcW w:w="706" w:type="dxa"/>
            <w:tcBorders>
              <w:top w:val="single" w:sz="2" w:space="0" w:color="000000"/>
              <w:bottom w:val="single" w:sz="2" w:space="0" w:color="000000"/>
            </w:tcBorders>
          </w:tcPr>
          <w:p w14:paraId="557BBFE4" w14:textId="77777777" w:rsidR="00EA4CF1" w:rsidRDefault="00A54946">
            <w:pPr>
              <w:pStyle w:val="TableParagraph"/>
              <w:spacing w:line="109" w:lineRule="exact"/>
              <w:ind w:left="16"/>
              <w:rPr>
                <w:sz w:val="11"/>
              </w:rPr>
            </w:pPr>
            <w:r>
              <w:rPr>
                <w:sz w:val="11"/>
              </w:rPr>
              <w:t>PASSED</w:t>
            </w:r>
          </w:p>
        </w:tc>
      </w:tr>
      <w:tr w:rsidR="00EA4CF1" w14:paraId="2DB3DFC5" w14:textId="77777777">
        <w:trPr>
          <w:trHeight w:val="129"/>
        </w:trPr>
        <w:tc>
          <w:tcPr>
            <w:tcW w:w="478" w:type="dxa"/>
            <w:tcBorders>
              <w:top w:val="single" w:sz="2" w:space="0" w:color="000000"/>
              <w:bottom w:val="single" w:sz="2" w:space="0" w:color="000000"/>
            </w:tcBorders>
          </w:tcPr>
          <w:p w14:paraId="73324371" w14:textId="77777777" w:rsidR="00EA4CF1" w:rsidRDefault="00A54946">
            <w:pPr>
              <w:pStyle w:val="TableParagraph"/>
              <w:spacing w:line="109" w:lineRule="exact"/>
              <w:ind w:left="26"/>
              <w:rPr>
                <w:sz w:val="11"/>
              </w:rPr>
            </w:pPr>
            <w:r>
              <w:rPr>
                <w:sz w:val="11"/>
              </w:rPr>
              <w:t>04-19</w:t>
            </w:r>
          </w:p>
        </w:tc>
        <w:tc>
          <w:tcPr>
            <w:tcW w:w="870" w:type="dxa"/>
            <w:tcBorders>
              <w:top w:val="nil"/>
              <w:bottom w:val="nil"/>
            </w:tcBorders>
          </w:tcPr>
          <w:p w14:paraId="6A5243B4" w14:textId="77777777" w:rsidR="00EA4CF1" w:rsidRDefault="00A54946">
            <w:pPr>
              <w:pStyle w:val="TableParagraph"/>
              <w:spacing w:line="109" w:lineRule="exact"/>
              <w:ind w:left="25"/>
              <w:rPr>
                <w:sz w:val="11"/>
              </w:rPr>
            </w:pPr>
            <w:r>
              <w:rPr>
                <w:sz w:val="11"/>
              </w:rPr>
              <w:t>Jan 21, 19</w:t>
            </w:r>
          </w:p>
        </w:tc>
        <w:tc>
          <w:tcPr>
            <w:tcW w:w="1729" w:type="dxa"/>
            <w:tcBorders>
              <w:top w:val="single" w:sz="2" w:space="0" w:color="000000"/>
              <w:bottom w:val="single" w:sz="2" w:space="0" w:color="000000"/>
            </w:tcBorders>
          </w:tcPr>
          <w:p w14:paraId="70FC41C1" w14:textId="77777777" w:rsidR="00EA4CF1" w:rsidRDefault="00A54946">
            <w:pPr>
              <w:pStyle w:val="TableParagraph"/>
              <w:spacing w:line="109" w:lineRule="exact"/>
              <w:ind w:left="25"/>
              <w:rPr>
                <w:sz w:val="11"/>
              </w:rPr>
            </w:pPr>
            <w:r>
              <w:rPr>
                <w:sz w:val="11"/>
              </w:rPr>
              <w:t>Bluewater Trailer</w:t>
            </w:r>
          </w:p>
        </w:tc>
        <w:tc>
          <w:tcPr>
            <w:tcW w:w="1629" w:type="dxa"/>
            <w:tcBorders>
              <w:top w:val="single" w:sz="2" w:space="0" w:color="000000"/>
              <w:bottom w:val="single" w:sz="2" w:space="0" w:color="000000"/>
            </w:tcBorders>
          </w:tcPr>
          <w:p w14:paraId="18738280" w14:textId="77777777" w:rsidR="00EA4CF1" w:rsidRDefault="00A54946">
            <w:pPr>
              <w:pStyle w:val="TableParagraph"/>
              <w:spacing w:line="109" w:lineRule="exact"/>
              <w:ind w:left="23"/>
              <w:rPr>
                <w:sz w:val="11"/>
              </w:rPr>
            </w:pPr>
            <w:r>
              <w:rPr>
                <w:sz w:val="11"/>
              </w:rPr>
              <w:t>Part Lot 14, Concession 10</w:t>
            </w:r>
          </w:p>
        </w:tc>
        <w:tc>
          <w:tcPr>
            <w:tcW w:w="827" w:type="dxa"/>
            <w:tcBorders>
              <w:top w:val="single" w:sz="2" w:space="0" w:color="000000"/>
              <w:bottom w:val="nil"/>
            </w:tcBorders>
          </w:tcPr>
          <w:p w14:paraId="226225DE" w14:textId="77777777" w:rsidR="00EA4CF1" w:rsidRDefault="00A54946">
            <w:pPr>
              <w:pStyle w:val="TableParagraph"/>
              <w:spacing w:line="109" w:lineRule="exact"/>
              <w:ind w:left="22"/>
              <w:rPr>
                <w:sz w:val="11"/>
              </w:rPr>
            </w:pPr>
            <w:r>
              <w:rPr>
                <w:sz w:val="11"/>
              </w:rPr>
              <w:t>FD</w:t>
            </w:r>
          </w:p>
        </w:tc>
        <w:tc>
          <w:tcPr>
            <w:tcW w:w="971" w:type="dxa"/>
            <w:tcBorders>
              <w:top w:val="single" w:sz="2" w:space="0" w:color="000000"/>
              <w:bottom w:val="single" w:sz="2" w:space="0" w:color="000000"/>
            </w:tcBorders>
          </w:tcPr>
          <w:p w14:paraId="2A53866C" w14:textId="77777777" w:rsidR="00EA4CF1" w:rsidRDefault="00A54946">
            <w:pPr>
              <w:pStyle w:val="TableParagraph"/>
              <w:spacing w:line="109" w:lineRule="exact"/>
              <w:ind w:left="21"/>
              <w:rPr>
                <w:sz w:val="11"/>
              </w:rPr>
            </w:pPr>
            <w:r>
              <w:rPr>
                <w:sz w:val="11"/>
              </w:rPr>
              <w:t>M1-1-H-2</w:t>
            </w:r>
          </w:p>
        </w:tc>
        <w:tc>
          <w:tcPr>
            <w:tcW w:w="820" w:type="dxa"/>
            <w:tcBorders>
              <w:top w:val="single" w:sz="2" w:space="0" w:color="000000"/>
              <w:bottom w:val="single" w:sz="2" w:space="0" w:color="000000"/>
            </w:tcBorders>
          </w:tcPr>
          <w:p w14:paraId="6158AFBB" w14:textId="77777777" w:rsidR="00EA4CF1" w:rsidRDefault="00A54946">
            <w:pPr>
              <w:pStyle w:val="TableParagraph"/>
              <w:spacing w:line="109" w:lineRule="exact"/>
              <w:ind w:left="19"/>
              <w:rPr>
                <w:sz w:val="11"/>
              </w:rPr>
            </w:pPr>
            <w:r>
              <w:rPr>
                <w:sz w:val="11"/>
              </w:rPr>
              <w:t>14.5(1)</w:t>
            </w:r>
          </w:p>
        </w:tc>
        <w:tc>
          <w:tcPr>
            <w:tcW w:w="980" w:type="dxa"/>
            <w:tcBorders>
              <w:top w:val="single" w:sz="2" w:space="0" w:color="000000"/>
              <w:bottom w:val="single" w:sz="2" w:space="0" w:color="000000"/>
            </w:tcBorders>
          </w:tcPr>
          <w:p w14:paraId="225A7240" w14:textId="77777777" w:rsidR="00EA4CF1" w:rsidRDefault="00A54946">
            <w:pPr>
              <w:pStyle w:val="TableParagraph"/>
              <w:spacing w:line="109" w:lineRule="exact"/>
              <w:ind w:left="18"/>
              <w:rPr>
                <w:sz w:val="11"/>
              </w:rPr>
            </w:pPr>
            <w:r>
              <w:rPr>
                <w:sz w:val="11"/>
              </w:rPr>
              <w:t>Sch B - Map 2</w:t>
            </w:r>
          </w:p>
        </w:tc>
        <w:tc>
          <w:tcPr>
            <w:tcW w:w="2488" w:type="dxa"/>
            <w:tcBorders>
              <w:top w:val="single" w:sz="2" w:space="0" w:color="000000"/>
              <w:bottom w:val="single" w:sz="2" w:space="0" w:color="000000"/>
            </w:tcBorders>
          </w:tcPr>
          <w:p w14:paraId="02DDC883" w14:textId="77777777" w:rsidR="00EA4CF1" w:rsidRDefault="00A54946">
            <w:pPr>
              <w:pStyle w:val="TableParagraph"/>
              <w:spacing w:line="109" w:lineRule="exact"/>
              <w:ind w:left="17"/>
              <w:rPr>
                <w:sz w:val="11"/>
              </w:rPr>
            </w:pPr>
            <w:r>
              <w:rPr>
                <w:sz w:val="11"/>
              </w:rPr>
              <w:t>rezoned to permit light industrial uses</w:t>
            </w:r>
          </w:p>
        </w:tc>
        <w:tc>
          <w:tcPr>
            <w:tcW w:w="920" w:type="dxa"/>
            <w:tcBorders>
              <w:top w:val="single" w:sz="2" w:space="0" w:color="000000"/>
              <w:bottom w:val="single" w:sz="2" w:space="0" w:color="000000"/>
            </w:tcBorders>
          </w:tcPr>
          <w:p w14:paraId="1161F31A"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75B7F80C" w14:textId="77777777" w:rsidR="00EA4CF1" w:rsidRDefault="00A54946">
            <w:pPr>
              <w:pStyle w:val="TableParagraph"/>
              <w:spacing w:line="109" w:lineRule="exact"/>
              <w:ind w:left="16"/>
              <w:rPr>
                <w:sz w:val="11"/>
              </w:rPr>
            </w:pPr>
            <w:r>
              <w:rPr>
                <w:sz w:val="11"/>
              </w:rPr>
              <w:t>PASSED</w:t>
            </w:r>
          </w:p>
        </w:tc>
      </w:tr>
      <w:tr w:rsidR="00EA4CF1" w14:paraId="16954270" w14:textId="77777777">
        <w:trPr>
          <w:trHeight w:val="261"/>
        </w:trPr>
        <w:tc>
          <w:tcPr>
            <w:tcW w:w="478" w:type="dxa"/>
            <w:tcBorders>
              <w:top w:val="single" w:sz="2" w:space="0" w:color="000000"/>
              <w:bottom w:val="single" w:sz="2" w:space="0" w:color="000000"/>
            </w:tcBorders>
          </w:tcPr>
          <w:p w14:paraId="689C4255" w14:textId="77777777" w:rsidR="00EA4CF1" w:rsidRDefault="00A54946">
            <w:pPr>
              <w:pStyle w:val="TableParagraph"/>
              <w:spacing w:line="119" w:lineRule="exact"/>
              <w:ind w:left="26"/>
              <w:rPr>
                <w:sz w:val="11"/>
              </w:rPr>
            </w:pPr>
            <w:r>
              <w:rPr>
                <w:sz w:val="11"/>
              </w:rPr>
              <w:t>08-19</w:t>
            </w:r>
          </w:p>
        </w:tc>
        <w:tc>
          <w:tcPr>
            <w:tcW w:w="870" w:type="dxa"/>
            <w:tcBorders>
              <w:top w:val="nil"/>
              <w:bottom w:val="single" w:sz="2" w:space="0" w:color="000000"/>
            </w:tcBorders>
          </w:tcPr>
          <w:p w14:paraId="4DA9B8CE" w14:textId="77777777" w:rsidR="00EA4CF1" w:rsidRDefault="00EA4CF1">
            <w:pPr>
              <w:pStyle w:val="TableParagraph"/>
              <w:spacing w:before="9"/>
              <w:rPr>
                <w:b/>
                <w:sz w:val="10"/>
              </w:rPr>
            </w:pPr>
          </w:p>
          <w:p w14:paraId="03238F55" w14:textId="77777777" w:rsidR="00EA4CF1" w:rsidRDefault="00A54946">
            <w:pPr>
              <w:pStyle w:val="TableParagraph"/>
              <w:spacing w:line="117" w:lineRule="exact"/>
              <w:ind w:left="25"/>
              <w:rPr>
                <w:sz w:val="11"/>
              </w:rPr>
            </w:pPr>
            <w:r>
              <w:rPr>
                <w:sz w:val="11"/>
              </w:rPr>
              <w:t>Feb 7, 19</w:t>
            </w:r>
          </w:p>
        </w:tc>
        <w:tc>
          <w:tcPr>
            <w:tcW w:w="1729" w:type="dxa"/>
            <w:tcBorders>
              <w:top w:val="single" w:sz="2" w:space="0" w:color="000000"/>
              <w:bottom w:val="single" w:sz="2" w:space="0" w:color="000000"/>
            </w:tcBorders>
          </w:tcPr>
          <w:p w14:paraId="063E50DA" w14:textId="77777777" w:rsidR="00EA4CF1" w:rsidRDefault="00A54946">
            <w:pPr>
              <w:pStyle w:val="TableParagraph"/>
              <w:spacing w:line="119" w:lineRule="exact"/>
              <w:ind w:left="25"/>
              <w:rPr>
                <w:sz w:val="11"/>
              </w:rPr>
            </w:pPr>
            <w:r>
              <w:rPr>
                <w:sz w:val="11"/>
              </w:rPr>
              <w:t>Rougham Road</w:t>
            </w:r>
          </w:p>
        </w:tc>
        <w:tc>
          <w:tcPr>
            <w:tcW w:w="1629" w:type="dxa"/>
            <w:tcBorders>
              <w:top w:val="single" w:sz="2" w:space="0" w:color="000000"/>
              <w:bottom w:val="single" w:sz="2" w:space="0" w:color="000000"/>
            </w:tcBorders>
          </w:tcPr>
          <w:p w14:paraId="1FB06BAE" w14:textId="77777777" w:rsidR="00EA4CF1" w:rsidRDefault="00A54946">
            <w:pPr>
              <w:pStyle w:val="TableParagraph"/>
              <w:spacing w:line="121" w:lineRule="exact"/>
              <w:ind w:left="23"/>
              <w:rPr>
                <w:sz w:val="11"/>
              </w:rPr>
            </w:pPr>
            <w:r>
              <w:rPr>
                <w:sz w:val="11"/>
              </w:rPr>
              <w:t>Part Lot 60, Plan 34-M6</w:t>
            </w:r>
          </w:p>
        </w:tc>
        <w:tc>
          <w:tcPr>
            <w:tcW w:w="827" w:type="dxa"/>
            <w:tcBorders>
              <w:top w:val="nil"/>
              <w:bottom w:val="single" w:sz="2" w:space="0" w:color="000000"/>
            </w:tcBorders>
          </w:tcPr>
          <w:p w14:paraId="4E1FAA53" w14:textId="77777777" w:rsidR="00EA4CF1" w:rsidRDefault="00A54946">
            <w:pPr>
              <w:pStyle w:val="TableParagraph"/>
              <w:spacing w:line="119" w:lineRule="exact"/>
              <w:ind w:left="22"/>
              <w:rPr>
                <w:sz w:val="11"/>
              </w:rPr>
            </w:pPr>
            <w:r>
              <w:rPr>
                <w:sz w:val="11"/>
              </w:rPr>
              <w:t>FD-3</w:t>
            </w:r>
          </w:p>
        </w:tc>
        <w:tc>
          <w:tcPr>
            <w:tcW w:w="971" w:type="dxa"/>
            <w:tcBorders>
              <w:top w:val="single" w:sz="2" w:space="0" w:color="000000"/>
              <w:bottom w:val="single" w:sz="2" w:space="0" w:color="000000"/>
            </w:tcBorders>
          </w:tcPr>
          <w:p w14:paraId="2FD5FE9E" w14:textId="77777777" w:rsidR="00EA4CF1" w:rsidRDefault="00A54946">
            <w:pPr>
              <w:pStyle w:val="TableParagraph"/>
              <w:spacing w:line="119" w:lineRule="exact"/>
              <w:ind w:left="21"/>
              <w:rPr>
                <w:sz w:val="11"/>
              </w:rPr>
            </w:pPr>
            <w:r>
              <w:rPr>
                <w:sz w:val="11"/>
              </w:rPr>
              <w:t>R1-15-H-5 &amp;</w:t>
            </w:r>
            <w:r>
              <w:rPr>
                <w:spacing w:val="-18"/>
                <w:sz w:val="11"/>
              </w:rPr>
              <w:t xml:space="preserve"> </w:t>
            </w:r>
            <w:r>
              <w:rPr>
                <w:sz w:val="11"/>
              </w:rPr>
              <w:t>R1-16</w:t>
            </w:r>
          </w:p>
        </w:tc>
        <w:tc>
          <w:tcPr>
            <w:tcW w:w="820" w:type="dxa"/>
            <w:tcBorders>
              <w:top w:val="single" w:sz="2" w:space="0" w:color="000000"/>
              <w:bottom w:val="single" w:sz="2" w:space="0" w:color="000000"/>
            </w:tcBorders>
          </w:tcPr>
          <w:p w14:paraId="3F95C811" w14:textId="77777777" w:rsidR="00EA4CF1" w:rsidRDefault="00A54946">
            <w:pPr>
              <w:pStyle w:val="TableParagraph"/>
              <w:spacing w:line="121" w:lineRule="exact"/>
              <w:ind w:left="19"/>
              <w:rPr>
                <w:sz w:val="11"/>
              </w:rPr>
            </w:pPr>
            <w:r>
              <w:rPr>
                <w:sz w:val="11"/>
              </w:rPr>
              <w:t>5.5(15&amp;16)</w:t>
            </w:r>
          </w:p>
        </w:tc>
        <w:tc>
          <w:tcPr>
            <w:tcW w:w="980" w:type="dxa"/>
            <w:tcBorders>
              <w:top w:val="single" w:sz="2" w:space="0" w:color="000000"/>
              <w:bottom w:val="single" w:sz="2" w:space="0" w:color="000000"/>
            </w:tcBorders>
          </w:tcPr>
          <w:p w14:paraId="702917C1" w14:textId="77777777" w:rsidR="00EA4CF1" w:rsidRDefault="00A54946">
            <w:pPr>
              <w:pStyle w:val="TableParagraph"/>
              <w:spacing w:line="121" w:lineRule="exact"/>
              <w:ind w:left="18"/>
              <w:rPr>
                <w:sz w:val="11"/>
              </w:rPr>
            </w:pPr>
            <w:r>
              <w:rPr>
                <w:sz w:val="11"/>
              </w:rPr>
              <w:t>Sch C - Map 3</w:t>
            </w:r>
          </w:p>
        </w:tc>
        <w:tc>
          <w:tcPr>
            <w:tcW w:w="2488" w:type="dxa"/>
            <w:tcBorders>
              <w:top w:val="single" w:sz="2" w:space="0" w:color="000000"/>
              <w:bottom w:val="single" w:sz="2" w:space="0" w:color="000000"/>
            </w:tcBorders>
          </w:tcPr>
          <w:p w14:paraId="7381304F" w14:textId="77777777" w:rsidR="00EA4CF1" w:rsidRDefault="00A54946">
            <w:pPr>
              <w:pStyle w:val="TableParagraph"/>
              <w:spacing w:line="121" w:lineRule="exact"/>
              <w:ind w:left="17"/>
              <w:rPr>
                <w:sz w:val="11"/>
              </w:rPr>
            </w:pPr>
            <w:r>
              <w:rPr>
                <w:sz w:val="11"/>
              </w:rPr>
              <w:t>to faciliate the development of a 67 lot residential</w:t>
            </w:r>
          </w:p>
          <w:p w14:paraId="3E2747CD" w14:textId="77777777" w:rsidR="00EA4CF1" w:rsidRDefault="00A54946">
            <w:pPr>
              <w:pStyle w:val="TableParagraph"/>
              <w:spacing w:before="8" w:line="112" w:lineRule="exact"/>
              <w:ind w:left="17"/>
              <w:rPr>
                <w:sz w:val="11"/>
              </w:rPr>
            </w:pPr>
            <w:r>
              <w:rPr>
                <w:sz w:val="11"/>
              </w:rPr>
              <w:t>plan of subdivision in Mount Brydges</w:t>
            </w:r>
          </w:p>
        </w:tc>
        <w:tc>
          <w:tcPr>
            <w:tcW w:w="920" w:type="dxa"/>
            <w:tcBorders>
              <w:top w:val="single" w:sz="2" w:space="0" w:color="000000"/>
              <w:bottom w:val="single" w:sz="2" w:space="0" w:color="000000"/>
            </w:tcBorders>
          </w:tcPr>
          <w:p w14:paraId="03FA5C1E"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36AC99CE" w14:textId="77777777" w:rsidR="00EA4CF1" w:rsidRDefault="00A54946">
            <w:pPr>
              <w:pStyle w:val="TableParagraph"/>
              <w:spacing w:line="119" w:lineRule="exact"/>
              <w:ind w:left="16"/>
              <w:rPr>
                <w:sz w:val="11"/>
              </w:rPr>
            </w:pPr>
            <w:r>
              <w:rPr>
                <w:sz w:val="11"/>
              </w:rPr>
              <w:t>PASSED</w:t>
            </w:r>
          </w:p>
        </w:tc>
      </w:tr>
      <w:tr w:rsidR="00EA4CF1" w14:paraId="2772CE2D" w14:textId="77777777">
        <w:trPr>
          <w:trHeight w:val="129"/>
        </w:trPr>
        <w:tc>
          <w:tcPr>
            <w:tcW w:w="478" w:type="dxa"/>
            <w:tcBorders>
              <w:top w:val="single" w:sz="2" w:space="0" w:color="000000"/>
              <w:bottom w:val="single" w:sz="2" w:space="0" w:color="000000"/>
            </w:tcBorders>
          </w:tcPr>
          <w:p w14:paraId="77228AEA" w14:textId="77777777" w:rsidR="00EA4CF1" w:rsidRDefault="00A54946">
            <w:pPr>
              <w:pStyle w:val="TableParagraph"/>
              <w:spacing w:line="109" w:lineRule="exact"/>
              <w:ind w:left="26"/>
              <w:rPr>
                <w:sz w:val="11"/>
              </w:rPr>
            </w:pPr>
            <w:r>
              <w:rPr>
                <w:sz w:val="11"/>
              </w:rPr>
              <w:t>12-19</w:t>
            </w:r>
          </w:p>
        </w:tc>
        <w:tc>
          <w:tcPr>
            <w:tcW w:w="870" w:type="dxa"/>
            <w:tcBorders>
              <w:top w:val="single" w:sz="2" w:space="0" w:color="000000"/>
              <w:bottom w:val="single" w:sz="2" w:space="0" w:color="000000"/>
            </w:tcBorders>
          </w:tcPr>
          <w:p w14:paraId="0338371C" w14:textId="77777777" w:rsidR="00EA4CF1" w:rsidRDefault="00A54946">
            <w:pPr>
              <w:pStyle w:val="TableParagraph"/>
              <w:spacing w:line="109" w:lineRule="exact"/>
              <w:ind w:left="25"/>
              <w:rPr>
                <w:sz w:val="11"/>
              </w:rPr>
            </w:pPr>
            <w:r>
              <w:rPr>
                <w:sz w:val="11"/>
              </w:rPr>
              <w:t>Mar. 4, 19</w:t>
            </w:r>
          </w:p>
        </w:tc>
        <w:tc>
          <w:tcPr>
            <w:tcW w:w="1729" w:type="dxa"/>
            <w:tcBorders>
              <w:top w:val="single" w:sz="2" w:space="0" w:color="000000"/>
              <w:bottom w:val="single" w:sz="2" w:space="0" w:color="000000"/>
            </w:tcBorders>
          </w:tcPr>
          <w:p w14:paraId="1EA6E9A4" w14:textId="77777777" w:rsidR="00EA4CF1" w:rsidRDefault="00A54946">
            <w:pPr>
              <w:pStyle w:val="TableParagraph"/>
              <w:spacing w:line="109" w:lineRule="exact"/>
              <w:ind w:left="25"/>
              <w:rPr>
                <w:sz w:val="11"/>
              </w:rPr>
            </w:pPr>
            <w:r>
              <w:rPr>
                <w:sz w:val="11"/>
              </w:rPr>
              <w:t>1985626 Ontario Ltd</w:t>
            </w:r>
          </w:p>
        </w:tc>
        <w:tc>
          <w:tcPr>
            <w:tcW w:w="1629" w:type="dxa"/>
            <w:tcBorders>
              <w:top w:val="single" w:sz="2" w:space="0" w:color="000000"/>
              <w:bottom w:val="single" w:sz="2" w:space="0" w:color="000000"/>
            </w:tcBorders>
          </w:tcPr>
          <w:p w14:paraId="045E0277" w14:textId="77777777" w:rsidR="00EA4CF1" w:rsidRDefault="00A54946">
            <w:pPr>
              <w:pStyle w:val="TableParagraph"/>
              <w:spacing w:line="109" w:lineRule="exact"/>
              <w:ind w:left="23"/>
              <w:rPr>
                <w:sz w:val="11"/>
              </w:rPr>
            </w:pPr>
            <w:r>
              <w:rPr>
                <w:sz w:val="11"/>
              </w:rPr>
              <w:t>8319 Century Drive</w:t>
            </w:r>
          </w:p>
        </w:tc>
        <w:tc>
          <w:tcPr>
            <w:tcW w:w="827" w:type="dxa"/>
            <w:tcBorders>
              <w:top w:val="single" w:sz="2" w:space="0" w:color="000000"/>
              <w:bottom w:val="single" w:sz="2" w:space="0" w:color="000000"/>
            </w:tcBorders>
          </w:tcPr>
          <w:p w14:paraId="25913718" w14:textId="77777777" w:rsidR="00EA4CF1" w:rsidRDefault="00A54946">
            <w:pPr>
              <w:pStyle w:val="TableParagraph"/>
              <w:spacing w:line="109" w:lineRule="exact"/>
              <w:ind w:left="22"/>
              <w:rPr>
                <w:sz w:val="11"/>
              </w:rPr>
            </w:pPr>
            <w:r>
              <w:rPr>
                <w:sz w:val="11"/>
              </w:rPr>
              <w:t>A1</w:t>
            </w:r>
          </w:p>
        </w:tc>
        <w:tc>
          <w:tcPr>
            <w:tcW w:w="971" w:type="dxa"/>
            <w:tcBorders>
              <w:top w:val="single" w:sz="2" w:space="0" w:color="000000"/>
              <w:bottom w:val="single" w:sz="2" w:space="0" w:color="000000"/>
            </w:tcBorders>
          </w:tcPr>
          <w:p w14:paraId="4EFB5F78" w14:textId="77777777" w:rsidR="00EA4CF1" w:rsidRDefault="00A54946">
            <w:pPr>
              <w:pStyle w:val="TableParagraph"/>
              <w:spacing w:line="109" w:lineRule="exact"/>
              <w:ind w:left="21"/>
              <w:rPr>
                <w:sz w:val="11"/>
              </w:rPr>
            </w:pPr>
            <w:r>
              <w:rPr>
                <w:sz w:val="11"/>
              </w:rPr>
              <w:t>A2-18 &amp; A3</w:t>
            </w:r>
          </w:p>
        </w:tc>
        <w:tc>
          <w:tcPr>
            <w:tcW w:w="820" w:type="dxa"/>
            <w:tcBorders>
              <w:top w:val="single" w:sz="2" w:space="0" w:color="000000"/>
              <w:bottom w:val="single" w:sz="2" w:space="0" w:color="000000"/>
            </w:tcBorders>
          </w:tcPr>
          <w:p w14:paraId="1C8A70F0" w14:textId="77777777" w:rsidR="00EA4CF1" w:rsidRDefault="00A54946">
            <w:pPr>
              <w:pStyle w:val="TableParagraph"/>
              <w:spacing w:line="109" w:lineRule="exact"/>
              <w:ind w:left="19"/>
              <w:rPr>
                <w:sz w:val="11"/>
              </w:rPr>
            </w:pPr>
            <w:r>
              <w:rPr>
                <w:sz w:val="11"/>
              </w:rPr>
              <w:t>12.5 (18)</w:t>
            </w:r>
          </w:p>
        </w:tc>
        <w:tc>
          <w:tcPr>
            <w:tcW w:w="980" w:type="dxa"/>
            <w:tcBorders>
              <w:top w:val="single" w:sz="2" w:space="0" w:color="000000"/>
              <w:bottom w:val="single" w:sz="2" w:space="0" w:color="000000"/>
            </w:tcBorders>
          </w:tcPr>
          <w:p w14:paraId="061B61B6" w14:textId="77777777" w:rsidR="00EA4CF1" w:rsidRDefault="00A54946">
            <w:pPr>
              <w:pStyle w:val="TableParagraph"/>
              <w:spacing w:line="109" w:lineRule="exact"/>
              <w:ind w:left="18"/>
              <w:rPr>
                <w:sz w:val="11"/>
              </w:rPr>
            </w:pPr>
            <w:r>
              <w:rPr>
                <w:sz w:val="11"/>
              </w:rPr>
              <w:t>Sch A - Map 22</w:t>
            </w:r>
          </w:p>
        </w:tc>
        <w:tc>
          <w:tcPr>
            <w:tcW w:w="2488" w:type="dxa"/>
            <w:tcBorders>
              <w:top w:val="single" w:sz="2" w:space="0" w:color="000000"/>
              <w:bottom w:val="single" w:sz="2" w:space="0" w:color="000000"/>
            </w:tcBorders>
          </w:tcPr>
          <w:p w14:paraId="63803145" w14:textId="77777777" w:rsidR="00EA4CF1" w:rsidRDefault="00A54946">
            <w:pPr>
              <w:pStyle w:val="TableParagraph"/>
              <w:spacing w:line="109" w:lineRule="exact"/>
              <w:ind w:left="17"/>
              <w:rPr>
                <w:sz w:val="11"/>
              </w:rPr>
            </w:pPr>
            <w:r>
              <w:rPr>
                <w:sz w:val="11"/>
              </w:rPr>
              <w:t>permit surplus farm dwelling severance</w:t>
            </w:r>
          </w:p>
        </w:tc>
        <w:tc>
          <w:tcPr>
            <w:tcW w:w="920" w:type="dxa"/>
            <w:tcBorders>
              <w:top w:val="single" w:sz="2" w:space="0" w:color="000000"/>
              <w:bottom w:val="single" w:sz="2" w:space="0" w:color="000000"/>
            </w:tcBorders>
          </w:tcPr>
          <w:p w14:paraId="47EF2013"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3BAE43FB" w14:textId="77777777" w:rsidR="00EA4CF1" w:rsidRDefault="00A54946">
            <w:pPr>
              <w:pStyle w:val="TableParagraph"/>
              <w:spacing w:line="109" w:lineRule="exact"/>
              <w:ind w:left="16"/>
              <w:rPr>
                <w:sz w:val="11"/>
              </w:rPr>
            </w:pPr>
            <w:r>
              <w:rPr>
                <w:sz w:val="11"/>
              </w:rPr>
              <w:t>PASSED</w:t>
            </w:r>
          </w:p>
        </w:tc>
      </w:tr>
      <w:tr w:rsidR="00EA4CF1" w14:paraId="472599A4" w14:textId="77777777">
        <w:trPr>
          <w:trHeight w:val="129"/>
        </w:trPr>
        <w:tc>
          <w:tcPr>
            <w:tcW w:w="478" w:type="dxa"/>
            <w:tcBorders>
              <w:top w:val="single" w:sz="2" w:space="0" w:color="000000"/>
              <w:bottom w:val="single" w:sz="2" w:space="0" w:color="000000"/>
            </w:tcBorders>
          </w:tcPr>
          <w:p w14:paraId="7A5C4D97" w14:textId="77777777" w:rsidR="00EA4CF1" w:rsidRDefault="00A54946">
            <w:pPr>
              <w:pStyle w:val="TableParagraph"/>
              <w:spacing w:line="109" w:lineRule="exact"/>
              <w:ind w:left="26"/>
              <w:rPr>
                <w:sz w:val="11"/>
              </w:rPr>
            </w:pPr>
            <w:r>
              <w:rPr>
                <w:sz w:val="11"/>
              </w:rPr>
              <w:t>13-19</w:t>
            </w:r>
          </w:p>
        </w:tc>
        <w:tc>
          <w:tcPr>
            <w:tcW w:w="870" w:type="dxa"/>
            <w:tcBorders>
              <w:top w:val="single" w:sz="2" w:space="0" w:color="000000"/>
              <w:bottom w:val="single" w:sz="2" w:space="0" w:color="000000"/>
            </w:tcBorders>
          </w:tcPr>
          <w:p w14:paraId="4219915E" w14:textId="77777777" w:rsidR="00EA4CF1" w:rsidRDefault="00A54946">
            <w:pPr>
              <w:pStyle w:val="TableParagraph"/>
              <w:spacing w:line="109" w:lineRule="exact"/>
              <w:ind w:left="25"/>
              <w:rPr>
                <w:sz w:val="11"/>
              </w:rPr>
            </w:pPr>
            <w:r>
              <w:rPr>
                <w:sz w:val="11"/>
              </w:rPr>
              <w:t>Mar. 4, 19</w:t>
            </w:r>
          </w:p>
        </w:tc>
        <w:tc>
          <w:tcPr>
            <w:tcW w:w="1729" w:type="dxa"/>
            <w:tcBorders>
              <w:top w:val="single" w:sz="2" w:space="0" w:color="000000"/>
              <w:bottom w:val="single" w:sz="2" w:space="0" w:color="000000"/>
            </w:tcBorders>
          </w:tcPr>
          <w:p w14:paraId="69EA9232" w14:textId="77777777" w:rsidR="00EA4CF1" w:rsidRDefault="00A54946">
            <w:pPr>
              <w:pStyle w:val="TableParagraph"/>
              <w:spacing w:line="109" w:lineRule="exact"/>
              <w:ind w:left="25"/>
              <w:rPr>
                <w:sz w:val="11"/>
              </w:rPr>
            </w:pPr>
            <w:r>
              <w:rPr>
                <w:sz w:val="11"/>
              </w:rPr>
              <w:t>Brenair Farms Inc</w:t>
            </w:r>
          </w:p>
        </w:tc>
        <w:tc>
          <w:tcPr>
            <w:tcW w:w="1629" w:type="dxa"/>
            <w:tcBorders>
              <w:top w:val="single" w:sz="2" w:space="0" w:color="000000"/>
              <w:bottom w:val="nil"/>
            </w:tcBorders>
          </w:tcPr>
          <w:p w14:paraId="66F77A34" w14:textId="77777777" w:rsidR="00EA4CF1" w:rsidRDefault="00A54946">
            <w:pPr>
              <w:pStyle w:val="TableParagraph"/>
              <w:spacing w:line="109" w:lineRule="exact"/>
              <w:ind w:left="23"/>
              <w:rPr>
                <w:sz w:val="11"/>
              </w:rPr>
            </w:pPr>
            <w:r>
              <w:rPr>
                <w:sz w:val="11"/>
              </w:rPr>
              <w:t>22708 Glen Oak Road</w:t>
            </w:r>
          </w:p>
        </w:tc>
        <w:tc>
          <w:tcPr>
            <w:tcW w:w="827" w:type="dxa"/>
            <w:tcBorders>
              <w:top w:val="single" w:sz="2" w:space="0" w:color="000000"/>
              <w:bottom w:val="nil"/>
            </w:tcBorders>
          </w:tcPr>
          <w:p w14:paraId="3F180843" w14:textId="77777777" w:rsidR="00EA4CF1" w:rsidRDefault="00A54946">
            <w:pPr>
              <w:pStyle w:val="TableParagraph"/>
              <w:spacing w:line="109" w:lineRule="exact"/>
              <w:ind w:left="22"/>
              <w:rPr>
                <w:sz w:val="11"/>
              </w:rPr>
            </w:pPr>
            <w:r>
              <w:rPr>
                <w:sz w:val="11"/>
              </w:rPr>
              <w:t>A1</w:t>
            </w:r>
          </w:p>
        </w:tc>
        <w:tc>
          <w:tcPr>
            <w:tcW w:w="971" w:type="dxa"/>
            <w:tcBorders>
              <w:top w:val="single" w:sz="2" w:space="0" w:color="000000"/>
              <w:bottom w:val="nil"/>
            </w:tcBorders>
          </w:tcPr>
          <w:p w14:paraId="1801D759" w14:textId="77777777" w:rsidR="00EA4CF1" w:rsidRDefault="00A54946">
            <w:pPr>
              <w:pStyle w:val="TableParagraph"/>
              <w:spacing w:line="109" w:lineRule="exact"/>
              <w:ind w:left="21"/>
              <w:rPr>
                <w:sz w:val="11"/>
              </w:rPr>
            </w:pPr>
            <w:r>
              <w:rPr>
                <w:sz w:val="11"/>
              </w:rPr>
              <w:t>A2-19 &amp; A3</w:t>
            </w:r>
          </w:p>
        </w:tc>
        <w:tc>
          <w:tcPr>
            <w:tcW w:w="820" w:type="dxa"/>
            <w:tcBorders>
              <w:top w:val="single" w:sz="2" w:space="0" w:color="000000"/>
              <w:bottom w:val="single" w:sz="2" w:space="0" w:color="000000"/>
            </w:tcBorders>
          </w:tcPr>
          <w:p w14:paraId="19AF1F1E" w14:textId="77777777" w:rsidR="00EA4CF1" w:rsidRDefault="00A54946">
            <w:pPr>
              <w:pStyle w:val="TableParagraph"/>
              <w:spacing w:line="109" w:lineRule="exact"/>
              <w:ind w:left="19"/>
              <w:rPr>
                <w:sz w:val="11"/>
              </w:rPr>
            </w:pPr>
            <w:r>
              <w:rPr>
                <w:sz w:val="11"/>
              </w:rPr>
              <w:t>12.5 (19)</w:t>
            </w:r>
          </w:p>
        </w:tc>
        <w:tc>
          <w:tcPr>
            <w:tcW w:w="980" w:type="dxa"/>
            <w:tcBorders>
              <w:top w:val="single" w:sz="2" w:space="0" w:color="000000"/>
              <w:bottom w:val="single" w:sz="2" w:space="0" w:color="000000"/>
            </w:tcBorders>
          </w:tcPr>
          <w:p w14:paraId="6E4974B3" w14:textId="77777777" w:rsidR="00EA4CF1" w:rsidRDefault="00A54946">
            <w:pPr>
              <w:pStyle w:val="TableParagraph"/>
              <w:spacing w:line="109" w:lineRule="exact"/>
              <w:ind w:left="18"/>
              <w:rPr>
                <w:sz w:val="11"/>
              </w:rPr>
            </w:pPr>
            <w:r>
              <w:rPr>
                <w:sz w:val="11"/>
              </w:rPr>
              <w:t>Sch A - Map 26</w:t>
            </w:r>
          </w:p>
        </w:tc>
        <w:tc>
          <w:tcPr>
            <w:tcW w:w="2488" w:type="dxa"/>
            <w:tcBorders>
              <w:top w:val="single" w:sz="2" w:space="0" w:color="000000"/>
              <w:bottom w:val="single" w:sz="2" w:space="0" w:color="000000"/>
            </w:tcBorders>
          </w:tcPr>
          <w:p w14:paraId="130ED6B7" w14:textId="77777777" w:rsidR="00EA4CF1" w:rsidRDefault="00A54946">
            <w:pPr>
              <w:pStyle w:val="TableParagraph"/>
              <w:spacing w:line="109" w:lineRule="exact"/>
              <w:ind w:left="17"/>
              <w:rPr>
                <w:sz w:val="11"/>
              </w:rPr>
            </w:pPr>
            <w:r>
              <w:rPr>
                <w:sz w:val="11"/>
              </w:rPr>
              <w:t>permit surplus farm dwelling severance</w:t>
            </w:r>
          </w:p>
        </w:tc>
        <w:tc>
          <w:tcPr>
            <w:tcW w:w="920" w:type="dxa"/>
            <w:tcBorders>
              <w:top w:val="single" w:sz="2" w:space="0" w:color="000000"/>
              <w:bottom w:val="single" w:sz="2" w:space="0" w:color="000000"/>
            </w:tcBorders>
          </w:tcPr>
          <w:p w14:paraId="3B4FDC4F"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nil"/>
            </w:tcBorders>
          </w:tcPr>
          <w:p w14:paraId="01C39486" w14:textId="77777777" w:rsidR="00EA4CF1" w:rsidRDefault="00A54946">
            <w:pPr>
              <w:pStyle w:val="TableParagraph"/>
              <w:spacing w:line="109" w:lineRule="exact"/>
              <w:ind w:left="16"/>
              <w:rPr>
                <w:sz w:val="11"/>
              </w:rPr>
            </w:pPr>
            <w:r>
              <w:rPr>
                <w:sz w:val="11"/>
              </w:rPr>
              <w:t>PASSED</w:t>
            </w:r>
          </w:p>
        </w:tc>
      </w:tr>
      <w:tr w:rsidR="00EA4CF1" w14:paraId="30D2654E" w14:textId="77777777">
        <w:trPr>
          <w:trHeight w:val="395"/>
        </w:trPr>
        <w:tc>
          <w:tcPr>
            <w:tcW w:w="478" w:type="dxa"/>
            <w:tcBorders>
              <w:top w:val="single" w:sz="2" w:space="0" w:color="000000"/>
              <w:bottom w:val="single" w:sz="2" w:space="0" w:color="000000"/>
            </w:tcBorders>
          </w:tcPr>
          <w:p w14:paraId="088414EE" w14:textId="77777777" w:rsidR="00EA4CF1" w:rsidRDefault="00EA4CF1">
            <w:pPr>
              <w:pStyle w:val="TableParagraph"/>
              <w:rPr>
                <w:b/>
                <w:sz w:val="12"/>
              </w:rPr>
            </w:pPr>
          </w:p>
          <w:p w14:paraId="4E23AB9A" w14:textId="77777777" w:rsidR="00EA4CF1" w:rsidRDefault="00EA4CF1">
            <w:pPr>
              <w:pStyle w:val="TableParagraph"/>
              <w:spacing w:before="5"/>
              <w:rPr>
                <w:b/>
                <w:sz w:val="10"/>
              </w:rPr>
            </w:pPr>
          </w:p>
          <w:p w14:paraId="497B152D" w14:textId="77777777" w:rsidR="00EA4CF1" w:rsidRDefault="00A54946">
            <w:pPr>
              <w:pStyle w:val="TableParagraph"/>
              <w:spacing w:line="117" w:lineRule="exact"/>
              <w:ind w:left="26"/>
              <w:rPr>
                <w:sz w:val="11"/>
              </w:rPr>
            </w:pPr>
            <w:r>
              <w:rPr>
                <w:sz w:val="11"/>
              </w:rPr>
              <w:t>17-19</w:t>
            </w:r>
          </w:p>
        </w:tc>
        <w:tc>
          <w:tcPr>
            <w:tcW w:w="870" w:type="dxa"/>
            <w:tcBorders>
              <w:top w:val="single" w:sz="2" w:space="0" w:color="000000"/>
              <w:bottom w:val="single" w:sz="2" w:space="0" w:color="000000"/>
            </w:tcBorders>
          </w:tcPr>
          <w:p w14:paraId="11E83E36" w14:textId="77777777" w:rsidR="00EA4CF1" w:rsidRDefault="00EA4CF1">
            <w:pPr>
              <w:pStyle w:val="TableParagraph"/>
              <w:rPr>
                <w:b/>
                <w:sz w:val="12"/>
              </w:rPr>
            </w:pPr>
          </w:p>
          <w:p w14:paraId="15A74F73" w14:textId="77777777" w:rsidR="00EA4CF1" w:rsidRDefault="00EA4CF1">
            <w:pPr>
              <w:pStyle w:val="TableParagraph"/>
              <w:spacing w:before="5"/>
              <w:rPr>
                <w:b/>
                <w:sz w:val="10"/>
              </w:rPr>
            </w:pPr>
          </w:p>
          <w:p w14:paraId="4E9F9A3C" w14:textId="77777777" w:rsidR="00EA4CF1" w:rsidRDefault="00A54946">
            <w:pPr>
              <w:pStyle w:val="TableParagraph"/>
              <w:spacing w:line="117" w:lineRule="exact"/>
              <w:ind w:left="25"/>
              <w:rPr>
                <w:sz w:val="11"/>
              </w:rPr>
            </w:pPr>
            <w:r>
              <w:rPr>
                <w:sz w:val="11"/>
              </w:rPr>
              <w:t>Apr. 23, 19</w:t>
            </w:r>
          </w:p>
        </w:tc>
        <w:tc>
          <w:tcPr>
            <w:tcW w:w="1729" w:type="dxa"/>
            <w:tcBorders>
              <w:top w:val="single" w:sz="2" w:space="0" w:color="000000"/>
              <w:bottom w:val="single" w:sz="2" w:space="0" w:color="000000"/>
            </w:tcBorders>
          </w:tcPr>
          <w:p w14:paraId="5BECD71F" w14:textId="77777777" w:rsidR="00EA4CF1" w:rsidRDefault="00EA4CF1">
            <w:pPr>
              <w:pStyle w:val="TableParagraph"/>
              <w:rPr>
                <w:b/>
                <w:sz w:val="12"/>
              </w:rPr>
            </w:pPr>
          </w:p>
          <w:p w14:paraId="2805AC9C" w14:textId="77777777" w:rsidR="00EA4CF1" w:rsidRDefault="00EA4CF1">
            <w:pPr>
              <w:pStyle w:val="TableParagraph"/>
              <w:spacing w:before="3"/>
              <w:rPr>
                <w:b/>
                <w:sz w:val="10"/>
              </w:rPr>
            </w:pPr>
          </w:p>
          <w:p w14:paraId="7CBBA92C" w14:textId="77777777" w:rsidR="00EA4CF1" w:rsidRDefault="00A54946">
            <w:pPr>
              <w:pStyle w:val="TableParagraph"/>
              <w:spacing w:line="119" w:lineRule="exact"/>
              <w:ind w:left="25"/>
              <w:rPr>
                <w:sz w:val="11"/>
              </w:rPr>
            </w:pPr>
            <w:r>
              <w:rPr>
                <w:sz w:val="11"/>
              </w:rPr>
              <w:t>Ellor Street</w:t>
            </w:r>
          </w:p>
        </w:tc>
        <w:tc>
          <w:tcPr>
            <w:tcW w:w="1629" w:type="dxa"/>
            <w:tcBorders>
              <w:top w:val="nil"/>
              <w:bottom w:val="single" w:sz="2" w:space="0" w:color="000000"/>
            </w:tcBorders>
          </w:tcPr>
          <w:p w14:paraId="4655E848" w14:textId="77777777" w:rsidR="00EA4CF1" w:rsidRDefault="00EA4CF1">
            <w:pPr>
              <w:pStyle w:val="TableParagraph"/>
              <w:spacing w:before="6"/>
              <w:rPr>
                <w:b/>
                <w:sz w:val="10"/>
              </w:rPr>
            </w:pPr>
          </w:p>
          <w:p w14:paraId="68BCF030" w14:textId="77777777" w:rsidR="00EA4CF1" w:rsidRDefault="00A54946">
            <w:pPr>
              <w:pStyle w:val="TableParagraph"/>
              <w:spacing w:before="1"/>
              <w:ind w:left="23"/>
              <w:rPr>
                <w:sz w:val="11"/>
              </w:rPr>
            </w:pPr>
            <w:r>
              <w:rPr>
                <w:sz w:val="11"/>
              </w:rPr>
              <w:t>Part of Lot 12 &amp; 13, Plan 144,</w:t>
            </w:r>
          </w:p>
          <w:p w14:paraId="33576011" w14:textId="77777777" w:rsidR="00EA4CF1" w:rsidRDefault="00A54946">
            <w:pPr>
              <w:pStyle w:val="TableParagraph"/>
              <w:spacing w:before="8" w:line="119" w:lineRule="exact"/>
              <w:ind w:left="23"/>
              <w:rPr>
                <w:sz w:val="11"/>
              </w:rPr>
            </w:pPr>
            <w:r>
              <w:rPr>
                <w:sz w:val="11"/>
              </w:rPr>
              <w:t>Parts 1,2 &amp;3 on 33 R-19924</w:t>
            </w:r>
          </w:p>
        </w:tc>
        <w:tc>
          <w:tcPr>
            <w:tcW w:w="827" w:type="dxa"/>
            <w:tcBorders>
              <w:top w:val="nil"/>
              <w:bottom w:val="single" w:sz="2" w:space="0" w:color="000000"/>
            </w:tcBorders>
          </w:tcPr>
          <w:p w14:paraId="3A0D44F7" w14:textId="77777777" w:rsidR="00EA4CF1" w:rsidRDefault="00A54946">
            <w:pPr>
              <w:pStyle w:val="TableParagraph"/>
              <w:spacing w:line="119" w:lineRule="exact"/>
              <w:ind w:left="22" w:right="-29"/>
              <w:rPr>
                <w:sz w:val="11"/>
              </w:rPr>
            </w:pPr>
            <w:r>
              <w:rPr>
                <w:sz w:val="11"/>
              </w:rPr>
              <w:t>R3-6-H-2 &amp;</w:t>
            </w:r>
            <w:r>
              <w:rPr>
                <w:spacing w:val="-16"/>
                <w:sz w:val="11"/>
              </w:rPr>
              <w:t xml:space="preserve"> </w:t>
            </w:r>
            <w:r>
              <w:rPr>
                <w:sz w:val="11"/>
              </w:rPr>
              <w:t>R2-9</w:t>
            </w:r>
          </w:p>
        </w:tc>
        <w:tc>
          <w:tcPr>
            <w:tcW w:w="971" w:type="dxa"/>
            <w:tcBorders>
              <w:top w:val="nil"/>
              <w:bottom w:val="single" w:sz="2" w:space="0" w:color="000000"/>
            </w:tcBorders>
          </w:tcPr>
          <w:p w14:paraId="2A1B9AF0" w14:textId="77777777" w:rsidR="00EA4CF1" w:rsidRDefault="00A54946">
            <w:pPr>
              <w:pStyle w:val="TableParagraph"/>
              <w:spacing w:line="119" w:lineRule="exact"/>
              <w:ind w:left="21"/>
              <w:rPr>
                <w:sz w:val="11"/>
              </w:rPr>
            </w:pPr>
            <w:r>
              <w:rPr>
                <w:sz w:val="11"/>
              </w:rPr>
              <w:t>R3-6 &amp; R3-10</w:t>
            </w:r>
          </w:p>
        </w:tc>
        <w:tc>
          <w:tcPr>
            <w:tcW w:w="820" w:type="dxa"/>
            <w:tcBorders>
              <w:top w:val="single" w:sz="2" w:space="0" w:color="000000"/>
              <w:bottom w:val="single" w:sz="2" w:space="0" w:color="000000"/>
            </w:tcBorders>
          </w:tcPr>
          <w:p w14:paraId="0013AF8D" w14:textId="77777777" w:rsidR="00EA4CF1" w:rsidRDefault="00EA4CF1">
            <w:pPr>
              <w:pStyle w:val="TableParagraph"/>
              <w:rPr>
                <w:b/>
                <w:sz w:val="12"/>
              </w:rPr>
            </w:pPr>
          </w:p>
          <w:p w14:paraId="0E4256D8" w14:textId="77777777" w:rsidR="00EA4CF1" w:rsidRDefault="00EA4CF1">
            <w:pPr>
              <w:pStyle w:val="TableParagraph"/>
              <w:spacing w:before="5"/>
              <w:rPr>
                <w:b/>
                <w:sz w:val="10"/>
              </w:rPr>
            </w:pPr>
          </w:p>
          <w:p w14:paraId="220A4CCD" w14:textId="77777777" w:rsidR="00EA4CF1" w:rsidRDefault="00A54946">
            <w:pPr>
              <w:pStyle w:val="TableParagraph"/>
              <w:spacing w:line="117" w:lineRule="exact"/>
              <w:ind w:left="19"/>
              <w:rPr>
                <w:sz w:val="11"/>
              </w:rPr>
            </w:pPr>
            <w:r>
              <w:rPr>
                <w:sz w:val="11"/>
              </w:rPr>
              <w:t xml:space="preserve">6.5(9) deletion </w:t>
            </w:r>
            <w:r>
              <w:rPr>
                <w:spacing w:val="-11"/>
                <w:sz w:val="11"/>
              </w:rPr>
              <w:t>7</w:t>
            </w:r>
          </w:p>
        </w:tc>
        <w:tc>
          <w:tcPr>
            <w:tcW w:w="980" w:type="dxa"/>
            <w:tcBorders>
              <w:top w:val="single" w:sz="2" w:space="0" w:color="000000"/>
              <w:bottom w:val="single" w:sz="2" w:space="0" w:color="000000"/>
            </w:tcBorders>
          </w:tcPr>
          <w:p w14:paraId="00311BAD" w14:textId="77777777" w:rsidR="00EA4CF1" w:rsidRDefault="00A54946">
            <w:pPr>
              <w:pStyle w:val="TableParagraph"/>
              <w:spacing w:line="119" w:lineRule="exact"/>
              <w:ind w:left="18"/>
              <w:rPr>
                <w:sz w:val="11"/>
              </w:rPr>
            </w:pPr>
            <w:r>
              <w:rPr>
                <w:sz w:val="11"/>
              </w:rPr>
              <w:t>Sch B - Map 15</w:t>
            </w:r>
          </w:p>
        </w:tc>
        <w:tc>
          <w:tcPr>
            <w:tcW w:w="2488" w:type="dxa"/>
            <w:tcBorders>
              <w:top w:val="single" w:sz="2" w:space="0" w:color="000000"/>
              <w:bottom w:val="single" w:sz="2" w:space="0" w:color="000000"/>
            </w:tcBorders>
          </w:tcPr>
          <w:p w14:paraId="76FF7CE2" w14:textId="77777777" w:rsidR="00EA4CF1" w:rsidRDefault="00A54946">
            <w:pPr>
              <w:pStyle w:val="TableParagraph"/>
              <w:spacing w:line="254" w:lineRule="auto"/>
              <w:ind w:left="17"/>
              <w:rPr>
                <w:sz w:val="11"/>
              </w:rPr>
            </w:pPr>
            <w:r>
              <w:rPr>
                <w:sz w:val="11"/>
              </w:rPr>
              <w:t>rezone to High Density Residential to add townhomes to permitted use and establish</w:t>
            </w:r>
          </w:p>
          <w:p w14:paraId="4266DD6B" w14:textId="77777777" w:rsidR="00EA4CF1" w:rsidRDefault="00A54946">
            <w:pPr>
              <w:pStyle w:val="TableParagraph"/>
              <w:spacing w:line="112" w:lineRule="exact"/>
              <w:ind w:left="17"/>
              <w:rPr>
                <w:sz w:val="11"/>
              </w:rPr>
            </w:pPr>
            <w:r>
              <w:rPr>
                <w:sz w:val="11"/>
              </w:rPr>
              <w:t>setbacks for the townhouses</w:t>
            </w:r>
          </w:p>
        </w:tc>
        <w:tc>
          <w:tcPr>
            <w:tcW w:w="920" w:type="dxa"/>
            <w:tcBorders>
              <w:top w:val="single" w:sz="2" w:space="0" w:color="000000"/>
              <w:bottom w:val="single" w:sz="2" w:space="0" w:color="000000"/>
            </w:tcBorders>
          </w:tcPr>
          <w:p w14:paraId="7F4928B6" w14:textId="77777777" w:rsidR="00EA4CF1" w:rsidRDefault="00EA4CF1">
            <w:pPr>
              <w:pStyle w:val="TableParagraph"/>
              <w:rPr>
                <w:b/>
                <w:sz w:val="12"/>
              </w:rPr>
            </w:pPr>
          </w:p>
          <w:p w14:paraId="34ABBBF7" w14:textId="77777777" w:rsidR="00EA4CF1" w:rsidRDefault="00EA4CF1">
            <w:pPr>
              <w:pStyle w:val="TableParagraph"/>
              <w:spacing w:before="3"/>
              <w:rPr>
                <w:b/>
                <w:sz w:val="10"/>
              </w:rPr>
            </w:pPr>
          </w:p>
          <w:p w14:paraId="3B56B14C" w14:textId="77777777" w:rsidR="00EA4CF1" w:rsidRDefault="00A54946">
            <w:pPr>
              <w:pStyle w:val="TableParagraph"/>
              <w:spacing w:line="119" w:lineRule="exact"/>
              <w:ind w:right="5"/>
              <w:jc w:val="center"/>
              <w:rPr>
                <w:sz w:val="11"/>
              </w:rPr>
            </w:pPr>
            <w:r>
              <w:rPr>
                <w:w w:val="98"/>
                <w:sz w:val="11"/>
              </w:rPr>
              <w:t>Y</w:t>
            </w:r>
          </w:p>
        </w:tc>
        <w:tc>
          <w:tcPr>
            <w:tcW w:w="706" w:type="dxa"/>
            <w:tcBorders>
              <w:top w:val="nil"/>
              <w:bottom w:val="single" w:sz="2" w:space="0" w:color="000000"/>
            </w:tcBorders>
          </w:tcPr>
          <w:p w14:paraId="07DC7DCA" w14:textId="77777777" w:rsidR="00EA4CF1" w:rsidRDefault="00A54946">
            <w:pPr>
              <w:pStyle w:val="TableParagraph"/>
              <w:spacing w:line="119" w:lineRule="exact"/>
              <w:ind w:left="16"/>
              <w:rPr>
                <w:sz w:val="11"/>
              </w:rPr>
            </w:pPr>
            <w:r>
              <w:rPr>
                <w:sz w:val="11"/>
              </w:rPr>
              <w:t>PASSED</w:t>
            </w:r>
          </w:p>
        </w:tc>
      </w:tr>
      <w:tr w:rsidR="00EA4CF1" w14:paraId="19E53B55" w14:textId="77777777">
        <w:trPr>
          <w:trHeight w:val="261"/>
        </w:trPr>
        <w:tc>
          <w:tcPr>
            <w:tcW w:w="478" w:type="dxa"/>
            <w:tcBorders>
              <w:top w:val="single" w:sz="2" w:space="0" w:color="000000"/>
              <w:bottom w:val="single" w:sz="2" w:space="0" w:color="000000"/>
            </w:tcBorders>
          </w:tcPr>
          <w:p w14:paraId="128540A6" w14:textId="77777777" w:rsidR="00EA4CF1" w:rsidRDefault="00A54946">
            <w:pPr>
              <w:pStyle w:val="TableParagraph"/>
              <w:spacing w:line="119" w:lineRule="exact"/>
              <w:ind w:left="26"/>
              <w:rPr>
                <w:sz w:val="11"/>
              </w:rPr>
            </w:pPr>
            <w:r>
              <w:rPr>
                <w:sz w:val="11"/>
              </w:rPr>
              <w:t>18-19</w:t>
            </w:r>
          </w:p>
        </w:tc>
        <w:tc>
          <w:tcPr>
            <w:tcW w:w="870" w:type="dxa"/>
            <w:tcBorders>
              <w:top w:val="single" w:sz="2" w:space="0" w:color="000000"/>
              <w:bottom w:val="single" w:sz="2" w:space="0" w:color="000000"/>
            </w:tcBorders>
          </w:tcPr>
          <w:p w14:paraId="1D0DD595" w14:textId="77777777" w:rsidR="00EA4CF1" w:rsidRDefault="00A54946">
            <w:pPr>
              <w:pStyle w:val="TableParagraph"/>
              <w:spacing w:line="119" w:lineRule="exact"/>
              <w:ind w:left="25"/>
              <w:rPr>
                <w:sz w:val="11"/>
              </w:rPr>
            </w:pPr>
            <w:r>
              <w:rPr>
                <w:sz w:val="11"/>
              </w:rPr>
              <w:t>Apr. 15, 19</w:t>
            </w:r>
          </w:p>
        </w:tc>
        <w:tc>
          <w:tcPr>
            <w:tcW w:w="1729" w:type="dxa"/>
            <w:tcBorders>
              <w:top w:val="single" w:sz="2" w:space="0" w:color="000000"/>
              <w:bottom w:val="single" w:sz="2" w:space="0" w:color="000000"/>
            </w:tcBorders>
          </w:tcPr>
          <w:p w14:paraId="36C76E3A" w14:textId="77777777" w:rsidR="00EA4CF1" w:rsidRDefault="00A54946">
            <w:pPr>
              <w:pStyle w:val="TableParagraph"/>
              <w:spacing w:line="121" w:lineRule="exact"/>
              <w:ind w:left="25"/>
              <w:rPr>
                <w:sz w:val="11"/>
              </w:rPr>
            </w:pPr>
            <w:r>
              <w:rPr>
                <w:sz w:val="11"/>
              </w:rPr>
              <w:t>Tupholme</w:t>
            </w:r>
          </w:p>
        </w:tc>
        <w:tc>
          <w:tcPr>
            <w:tcW w:w="1629" w:type="dxa"/>
            <w:tcBorders>
              <w:top w:val="single" w:sz="2" w:space="0" w:color="000000"/>
              <w:bottom w:val="single" w:sz="2" w:space="0" w:color="000000"/>
            </w:tcBorders>
          </w:tcPr>
          <w:p w14:paraId="1BDC6A49" w14:textId="77777777" w:rsidR="00EA4CF1" w:rsidRDefault="00A54946">
            <w:pPr>
              <w:pStyle w:val="TableParagraph"/>
              <w:spacing w:line="121" w:lineRule="exact"/>
              <w:ind w:left="23"/>
              <w:rPr>
                <w:sz w:val="11"/>
              </w:rPr>
            </w:pPr>
            <w:r>
              <w:rPr>
                <w:sz w:val="11"/>
              </w:rPr>
              <w:t>140 York Street</w:t>
            </w:r>
          </w:p>
        </w:tc>
        <w:tc>
          <w:tcPr>
            <w:tcW w:w="827" w:type="dxa"/>
            <w:tcBorders>
              <w:top w:val="single" w:sz="2" w:space="0" w:color="000000"/>
              <w:bottom w:val="single" w:sz="2" w:space="0" w:color="000000"/>
            </w:tcBorders>
          </w:tcPr>
          <w:p w14:paraId="71E6235F" w14:textId="77777777" w:rsidR="00EA4CF1" w:rsidRDefault="00A54946">
            <w:pPr>
              <w:pStyle w:val="TableParagraph"/>
              <w:spacing w:line="119" w:lineRule="exact"/>
              <w:ind w:left="22"/>
              <w:rPr>
                <w:sz w:val="11"/>
              </w:rPr>
            </w:pPr>
            <w:r>
              <w:rPr>
                <w:sz w:val="11"/>
              </w:rPr>
              <w:t>R3-H-1</w:t>
            </w:r>
          </w:p>
        </w:tc>
        <w:tc>
          <w:tcPr>
            <w:tcW w:w="971" w:type="dxa"/>
            <w:tcBorders>
              <w:top w:val="single" w:sz="2" w:space="0" w:color="000000"/>
              <w:bottom w:val="single" w:sz="2" w:space="0" w:color="000000"/>
            </w:tcBorders>
          </w:tcPr>
          <w:p w14:paraId="24E7DDD6" w14:textId="77777777" w:rsidR="00EA4CF1" w:rsidRDefault="00A54946">
            <w:pPr>
              <w:pStyle w:val="TableParagraph"/>
              <w:spacing w:line="121" w:lineRule="exact"/>
              <w:ind w:left="21"/>
              <w:rPr>
                <w:sz w:val="11"/>
              </w:rPr>
            </w:pPr>
            <w:r>
              <w:rPr>
                <w:sz w:val="11"/>
              </w:rPr>
              <w:t>M2-2 &amp; R2</w:t>
            </w:r>
          </w:p>
        </w:tc>
        <w:tc>
          <w:tcPr>
            <w:tcW w:w="820" w:type="dxa"/>
            <w:tcBorders>
              <w:top w:val="single" w:sz="2" w:space="0" w:color="000000"/>
              <w:bottom w:val="single" w:sz="2" w:space="0" w:color="000000"/>
            </w:tcBorders>
          </w:tcPr>
          <w:p w14:paraId="6E362AFD"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2F1C1A5B" w14:textId="77777777" w:rsidR="00EA4CF1" w:rsidRDefault="00A54946">
            <w:pPr>
              <w:pStyle w:val="TableParagraph"/>
              <w:spacing w:line="121" w:lineRule="exact"/>
              <w:ind w:left="18"/>
              <w:rPr>
                <w:sz w:val="11"/>
              </w:rPr>
            </w:pPr>
            <w:r>
              <w:rPr>
                <w:sz w:val="11"/>
              </w:rPr>
              <w:t>Sch B - Map 16</w:t>
            </w:r>
          </w:p>
        </w:tc>
        <w:tc>
          <w:tcPr>
            <w:tcW w:w="2488" w:type="dxa"/>
            <w:tcBorders>
              <w:top w:val="single" w:sz="2" w:space="0" w:color="000000"/>
              <w:bottom w:val="single" w:sz="2" w:space="0" w:color="000000"/>
            </w:tcBorders>
          </w:tcPr>
          <w:p w14:paraId="642BE501" w14:textId="77777777" w:rsidR="00EA4CF1" w:rsidRDefault="00A54946">
            <w:pPr>
              <w:pStyle w:val="TableParagraph"/>
              <w:spacing w:line="121" w:lineRule="exact"/>
              <w:ind w:left="17"/>
              <w:rPr>
                <w:sz w:val="11"/>
              </w:rPr>
            </w:pPr>
            <w:r>
              <w:rPr>
                <w:sz w:val="11"/>
              </w:rPr>
              <w:t>permits development of semi-detached dwellings</w:t>
            </w:r>
          </w:p>
        </w:tc>
        <w:tc>
          <w:tcPr>
            <w:tcW w:w="920" w:type="dxa"/>
            <w:tcBorders>
              <w:top w:val="single" w:sz="2" w:space="0" w:color="000000"/>
              <w:bottom w:val="single" w:sz="2" w:space="0" w:color="000000"/>
            </w:tcBorders>
          </w:tcPr>
          <w:p w14:paraId="02FD504D"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4AFE53E4" w14:textId="77777777" w:rsidR="00EA4CF1" w:rsidRDefault="00A54946">
            <w:pPr>
              <w:pStyle w:val="TableParagraph"/>
              <w:spacing w:line="119" w:lineRule="exact"/>
              <w:ind w:left="16"/>
              <w:rPr>
                <w:sz w:val="11"/>
              </w:rPr>
            </w:pPr>
            <w:r>
              <w:rPr>
                <w:sz w:val="11"/>
              </w:rPr>
              <w:t>PASSED</w:t>
            </w:r>
          </w:p>
        </w:tc>
      </w:tr>
      <w:tr w:rsidR="00EA4CF1" w14:paraId="1C80C9CD" w14:textId="77777777">
        <w:trPr>
          <w:trHeight w:val="261"/>
        </w:trPr>
        <w:tc>
          <w:tcPr>
            <w:tcW w:w="478" w:type="dxa"/>
            <w:tcBorders>
              <w:top w:val="single" w:sz="2" w:space="0" w:color="000000"/>
              <w:bottom w:val="single" w:sz="2" w:space="0" w:color="000000"/>
            </w:tcBorders>
          </w:tcPr>
          <w:p w14:paraId="0A21ECC5" w14:textId="77777777" w:rsidR="00EA4CF1" w:rsidRDefault="00A54946">
            <w:pPr>
              <w:pStyle w:val="TableParagraph"/>
              <w:spacing w:line="119" w:lineRule="exact"/>
              <w:ind w:left="26"/>
              <w:rPr>
                <w:sz w:val="11"/>
              </w:rPr>
            </w:pPr>
            <w:r>
              <w:rPr>
                <w:sz w:val="11"/>
              </w:rPr>
              <w:t>19-19</w:t>
            </w:r>
          </w:p>
        </w:tc>
        <w:tc>
          <w:tcPr>
            <w:tcW w:w="870" w:type="dxa"/>
            <w:tcBorders>
              <w:top w:val="single" w:sz="2" w:space="0" w:color="000000"/>
              <w:bottom w:val="single" w:sz="2" w:space="0" w:color="000000"/>
            </w:tcBorders>
          </w:tcPr>
          <w:p w14:paraId="52850095" w14:textId="77777777" w:rsidR="00EA4CF1" w:rsidRDefault="00A54946">
            <w:pPr>
              <w:pStyle w:val="TableParagraph"/>
              <w:spacing w:line="119" w:lineRule="exact"/>
              <w:ind w:left="25"/>
              <w:rPr>
                <w:sz w:val="11"/>
              </w:rPr>
            </w:pPr>
            <w:r>
              <w:rPr>
                <w:sz w:val="11"/>
              </w:rPr>
              <w:t>Apr, 15, 19</w:t>
            </w:r>
          </w:p>
        </w:tc>
        <w:tc>
          <w:tcPr>
            <w:tcW w:w="1729" w:type="dxa"/>
            <w:tcBorders>
              <w:top w:val="single" w:sz="2" w:space="0" w:color="000000"/>
              <w:bottom w:val="single" w:sz="2" w:space="0" w:color="000000"/>
            </w:tcBorders>
          </w:tcPr>
          <w:p w14:paraId="537424C0" w14:textId="77777777" w:rsidR="00EA4CF1" w:rsidRDefault="00A54946">
            <w:pPr>
              <w:pStyle w:val="TableParagraph"/>
              <w:spacing w:line="122" w:lineRule="exact"/>
              <w:ind w:left="25"/>
              <w:rPr>
                <w:sz w:val="11"/>
              </w:rPr>
            </w:pPr>
            <w:r>
              <w:rPr>
                <w:sz w:val="11"/>
              </w:rPr>
              <w:t>Scott Stallaert</w:t>
            </w:r>
          </w:p>
        </w:tc>
        <w:tc>
          <w:tcPr>
            <w:tcW w:w="1629" w:type="dxa"/>
            <w:tcBorders>
              <w:top w:val="single" w:sz="2" w:space="0" w:color="000000"/>
              <w:bottom w:val="single" w:sz="2" w:space="0" w:color="000000"/>
            </w:tcBorders>
          </w:tcPr>
          <w:p w14:paraId="29B2C4AD" w14:textId="77777777" w:rsidR="00EA4CF1" w:rsidRDefault="00A54946">
            <w:pPr>
              <w:pStyle w:val="TableParagraph"/>
              <w:spacing w:line="122" w:lineRule="exact"/>
              <w:ind w:left="23"/>
              <w:rPr>
                <w:sz w:val="11"/>
              </w:rPr>
            </w:pPr>
            <w:r>
              <w:rPr>
                <w:sz w:val="11"/>
              </w:rPr>
              <w:t>9449 Glendon Dr</w:t>
            </w:r>
          </w:p>
        </w:tc>
        <w:tc>
          <w:tcPr>
            <w:tcW w:w="827" w:type="dxa"/>
            <w:tcBorders>
              <w:top w:val="single" w:sz="2" w:space="0" w:color="000000"/>
              <w:bottom w:val="single" w:sz="2" w:space="0" w:color="000000"/>
            </w:tcBorders>
          </w:tcPr>
          <w:p w14:paraId="4A2FDC0A" w14:textId="77777777" w:rsidR="00EA4CF1" w:rsidRDefault="00A54946">
            <w:pPr>
              <w:pStyle w:val="TableParagraph"/>
              <w:spacing w:line="119" w:lineRule="exact"/>
              <w:ind w:left="22"/>
              <w:rPr>
                <w:sz w:val="11"/>
              </w:rPr>
            </w:pPr>
            <w:r>
              <w:rPr>
                <w:sz w:val="11"/>
              </w:rPr>
              <w:t>A1</w:t>
            </w:r>
          </w:p>
        </w:tc>
        <w:tc>
          <w:tcPr>
            <w:tcW w:w="971" w:type="dxa"/>
            <w:tcBorders>
              <w:top w:val="single" w:sz="2" w:space="0" w:color="000000"/>
              <w:bottom w:val="single" w:sz="2" w:space="0" w:color="000000"/>
            </w:tcBorders>
          </w:tcPr>
          <w:p w14:paraId="29195881" w14:textId="77777777" w:rsidR="00EA4CF1" w:rsidRDefault="00A54946">
            <w:pPr>
              <w:pStyle w:val="TableParagraph"/>
              <w:spacing w:line="122" w:lineRule="exact"/>
              <w:ind w:left="21"/>
              <w:rPr>
                <w:sz w:val="11"/>
              </w:rPr>
            </w:pPr>
            <w:r>
              <w:rPr>
                <w:sz w:val="11"/>
              </w:rPr>
              <w:t>A1-14-T</w:t>
            </w:r>
          </w:p>
        </w:tc>
        <w:tc>
          <w:tcPr>
            <w:tcW w:w="820" w:type="dxa"/>
            <w:tcBorders>
              <w:top w:val="single" w:sz="2" w:space="0" w:color="000000"/>
              <w:bottom w:val="single" w:sz="2" w:space="0" w:color="000000"/>
            </w:tcBorders>
          </w:tcPr>
          <w:p w14:paraId="4C6523C8" w14:textId="77777777" w:rsidR="00EA4CF1" w:rsidRDefault="00A54946">
            <w:pPr>
              <w:pStyle w:val="TableParagraph"/>
              <w:spacing w:line="122" w:lineRule="exact"/>
              <w:ind w:left="19"/>
              <w:rPr>
                <w:sz w:val="11"/>
              </w:rPr>
            </w:pPr>
            <w:r>
              <w:rPr>
                <w:sz w:val="11"/>
              </w:rPr>
              <w:t>18.5(8)</w:t>
            </w:r>
          </w:p>
        </w:tc>
        <w:tc>
          <w:tcPr>
            <w:tcW w:w="980" w:type="dxa"/>
            <w:tcBorders>
              <w:top w:val="single" w:sz="2" w:space="0" w:color="000000"/>
              <w:bottom w:val="single" w:sz="2" w:space="0" w:color="000000"/>
            </w:tcBorders>
          </w:tcPr>
          <w:p w14:paraId="5F1A7E1B" w14:textId="77777777" w:rsidR="00EA4CF1" w:rsidRDefault="00A54946">
            <w:pPr>
              <w:pStyle w:val="TableParagraph"/>
              <w:spacing w:line="122" w:lineRule="exact"/>
              <w:ind w:left="18"/>
              <w:rPr>
                <w:sz w:val="11"/>
              </w:rPr>
            </w:pPr>
            <w:r>
              <w:rPr>
                <w:sz w:val="11"/>
              </w:rPr>
              <w:t>Sch A - Map 30</w:t>
            </w:r>
          </w:p>
        </w:tc>
        <w:tc>
          <w:tcPr>
            <w:tcW w:w="2488" w:type="dxa"/>
            <w:tcBorders>
              <w:top w:val="single" w:sz="2" w:space="0" w:color="000000"/>
              <w:bottom w:val="single" w:sz="2" w:space="0" w:color="000000"/>
            </w:tcBorders>
          </w:tcPr>
          <w:p w14:paraId="1664B278" w14:textId="77777777" w:rsidR="00EA4CF1" w:rsidRDefault="00A54946">
            <w:pPr>
              <w:pStyle w:val="TableParagraph"/>
              <w:spacing w:line="122" w:lineRule="exact"/>
              <w:ind w:left="17"/>
              <w:rPr>
                <w:sz w:val="11"/>
              </w:rPr>
            </w:pPr>
            <w:r>
              <w:rPr>
                <w:sz w:val="11"/>
              </w:rPr>
              <w:t>permits two dwellings for a temporary period of</w:t>
            </w:r>
          </w:p>
          <w:p w14:paraId="301F6536" w14:textId="77777777" w:rsidR="00EA4CF1" w:rsidRDefault="00A54946">
            <w:pPr>
              <w:pStyle w:val="TableParagraph"/>
              <w:spacing w:before="8" w:line="112" w:lineRule="exact"/>
              <w:ind w:left="17"/>
              <w:rPr>
                <w:sz w:val="11"/>
              </w:rPr>
            </w:pPr>
            <w:r>
              <w:rPr>
                <w:sz w:val="11"/>
              </w:rPr>
              <w:t>time - not to exceed 1 year</w:t>
            </w:r>
          </w:p>
        </w:tc>
        <w:tc>
          <w:tcPr>
            <w:tcW w:w="920" w:type="dxa"/>
            <w:tcBorders>
              <w:top w:val="single" w:sz="2" w:space="0" w:color="000000"/>
              <w:bottom w:val="single" w:sz="2" w:space="0" w:color="000000"/>
            </w:tcBorders>
          </w:tcPr>
          <w:p w14:paraId="3F7A8443" w14:textId="77777777" w:rsidR="00EA4CF1" w:rsidRDefault="00A54946">
            <w:pPr>
              <w:pStyle w:val="TableParagraph"/>
              <w:spacing w:line="122" w:lineRule="exact"/>
              <w:ind w:right="5"/>
              <w:jc w:val="center"/>
              <w:rPr>
                <w:sz w:val="11"/>
              </w:rPr>
            </w:pPr>
            <w:r>
              <w:rPr>
                <w:w w:val="98"/>
                <w:sz w:val="11"/>
              </w:rPr>
              <w:t>Y</w:t>
            </w:r>
          </w:p>
        </w:tc>
        <w:tc>
          <w:tcPr>
            <w:tcW w:w="706" w:type="dxa"/>
            <w:tcBorders>
              <w:top w:val="single" w:sz="2" w:space="0" w:color="000000"/>
              <w:bottom w:val="single" w:sz="2" w:space="0" w:color="000000"/>
            </w:tcBorders>
          </w:tcPr>
          <w:p w14:paraId="5A30C84B" w14:textId="77777777" w:rsidR="00EA4CF1" w:rsidRDefault="00A54946">
            <w:pPr>
              <w:pStyle w:val="TableParagraph"/>
              <w:spacing w:line="119" w:lineRule="exact"/>
              <w:ind w:left="16"/>
              <w:rPr>
                <w:sz w:val="11"/>
              </w:rPr>
            </w:pPr>
            <w:r>
              <w:rPr>
                <w:sz w:val="11"/>
              </w:rPr>
              <w:t>PASSED</w:t>
            </w:r>
          </w:p>
        </w:tc>
      </w:tr>
      <w:tr w:rsidR="00EA4CF1" w14:paraId="0F916136" w14:textId="77777777">
        <w:trPr>
          <w:trHeight w:val="129"/>
        </w:trPr>
        <w:tc>
          <w:tcPr>
            <w:tcW w:w="478" w:type="dxa"/>
            <w:tcBorders>
              <w:top w:val="single" w:sz="2" w:space="0" w:color="000000"/>
              <w:bottom w:val="single" w:sz="2" w:space="0" w:color="000000"/>
            </w:tcBorders>
          </w:tcPr>
          <w:p w14:paraId="13CA8E2C" w14:textId="77777777" w:rsidR="00EA4CF1" w:rsidRDefault="00A54946">
            <w:pPr>
              <w:pStyle w:val="TableParagraph"/>
              <w:spacing w:line="109" w:lineRule="exact"/>
              <w:ind w:left="26"/>
              <w:rPr>
                <w:sz w:val="11"/>
              </w:rPr>
            </w:pPr>
            <w:r>
              <w:rPr>
                <w:sz w:val="11"/>
              </w:rPr>
              <w:t>27-19</w:t>
            </w:r>
          </w:p>
        </w:tc>
        <w:tc>
          <w:tcPr>
            <w:tcW w:w="870" w:type="dxa"/>
            <w:tcBorders>
              <w:top w:val="single" w:sz="2" w:space="0" w:color="000000"/>
              <w:bottom w:val="single" w:sz="2" w:space="0" w:color="000000"/>
            </w:tcBorders>
          </w:tcPr>
          <w:p w14:paraId="5CBCF983" w14:textId="77777777" w:rsidR="00EA4CF1" w:rsidRDefault="00A54946">
            <w:pPr>
              <w:pStyle w:val="TableParagraph"/>
              <w:spacing w:line="109" w:lineRule="exact"/>
              <w:ind w:left="25"/>
              <w:rPr>
                <w:sz w:val="11"/>
              </w:rPr>
            </w:pPr>
            <w:r>
              <w:rPr>
                <w:sz w:val="11"/>
              </w:rPr>
              <w:t>May 21,19</w:t>
            </w:r>
          </w:p>
        </w:tc>
        <w:tc>
          <w:tcPr>
            <w:tcW w:w="1729" w:type="dxa"/>
            <w:tcBorders>
              <w:top w:val="single" w:sz="2" w:space="0" w:color="000000"/>
              <w:bottom w:val="single" w:sz="2" w:space="0" w:color="000000"/>
            </w:tcBorders>
          </w:tcPr>
          <w:p w14:paraId="58BCF406" w14:textId="77777777" w:rsidR="00EA4CF1" w:rsidRDefault="00A54946">
            <w:pPr>
              <w:pStyle w:val="TableParagraph"/>
              <w:spacing w:line="109" w:lineRule="exact"/>
              <w:ind w:left="25"/>
              <w:rPr>
                <w:sz w:val="11"/>
              </w:rPr>
            </w:pPr>
            <w:r>
              <w:rPr>
                <w:sz w:val="11"/>
              </w:rPr>
              <w:t>Wastell</w:t>
            </w:r>
          </w:p>
        </w:tc>
        <w:tc>
          <w:tcPr>
            <w:tcW w:w="1629" w:type="dxa"/>
            <w:tcBorders>
              <w:top w:val="single" w:sz="2" w:space="0" w:color="000000"/>
              <w:bottom w:val="single" w:sz="2" w:space="0" w:color="000000"/>
            </w:tcBorders>
          </w:tcPr>
          <w:p w14:paraId="63EA776C" w14:textId="77777777" w:rsidR="00EA4CF1" w:rsidRDefault="00A54946">
            <w:pPr>
              <w:pStyle w:val="TableParagraph"/>
              <w:spacing w:line="109" w:lineRule="exact"/>
              <w:ind w:left="23"/>
              <w:rPr>
                <w:sz w:val="11"/>
              </w:rPr>
            </w:pPr>
            <w:r>
              <w:rPr>
                <w:sz w:val="11"/>
              </w:rPr>
              <w:t>Part Lot 9, Concession 10</w:t>
            </w:r>
          </w:p>
        </w:tc>
        <w:tc>
          <w:tcPr>
            <w:tcW w:w="827" w:type="dxa"/>
            <w:tcBorders>
              <w:top w:val="single" w:sz="2" w:space="0" w:color="000000"/>
              <w:bottom w:val="single" w:sz="2" w:space="0" w:color="000000"/>
            </w:tcBorders>
          </w:tcPr>
          <w:p w14:paraId="34F463FE" w14:textId="77777777" w:rsidR="00EA4CF1" w:rsidRDefault="00A54946">
            <w:pPr>
              <w:pStyle w:val="TableParagraph"/>
              <w:spacing w:line="109" w:lineRule="exact"/>
              <w:ind w:left="22"/>
              <w:rPr>
                <w:sz w:val="11"/>
              </w:rPr>
            </w:pPr>
            <w:r>
              <w:rPr>
                <w:sz w:val="11"/>
              </w:rPr>
              <w:t>FD</w:t>
            </w:r>
          </w:p>
        </w:tc>
        <w:tc>
          <w:tcPr>
            <w:tcW w:w="971" w:type="dxa"/>
            <w:tcBorders>
              <w:top w:val="single" w:sz="2" w:space="0" w:color="000000"/>
              <w:bottom w:val="single" w:sz="2" w:space="0" w:color="000000"/>
            </w:tcBorders>
          </w:tcPr>
          <w:p w14:paraId="1EACE77C" w14:textId="77777777" w:rsidR="00EA4CF1" w:rsidRDefault="00A54946">
            <w:pPr>
              <w:pStyle w:val="TableParagraph"/>
              <w:spacing w:line="109" w:lineRule="exact"/>
              <w:ind w:left="21"/>
              <w:rPr>
                <w:sz w:val="11"/>
              </w:rPr>
            </w:pPr>
            <w:r>
              <w:rPr>
                <w:sz w:val="11"/>
              </w:rPr>
              <w:t>R2-14</w:t>
            </w:r>
          </w:p>
        </w:tc>
        <w:tc>
          <w:tcPr>
            <w:tcW w:w="820" w:type="dxa"/>
            <w:tcBorders>
              <w:top w:val="single" w:sz="2" w:space="0" w:color="000000"/>
              <w:bottom w:val="single" w:sz="2" w:space="0" w:color="000000"/>
            </w:tcBorders>
          </w:tcPr>
          <w:p w14:paraId="6A393C36" w14:textId="77777777" w:rsidR="00EA4CF1" w:rsidRDefault="00A54946">
            <w:pPr>
              <w:pStyle w:val="TableParagraph"/>
              <w:spacing w:line="109" w:lineRule="exact"/>
              <w:ind w:left="19"/>
              <w:rPr>
                <w:sz w:val="11"/>
              </w:rPr>
            </w:pPr>
            <w:r>
              <w:rPr>
                <w:sz w:val="11"/>
              </w:rPr>
              <w:t>16.5(14)</w:t>
            </w:r>
          </w:p>
        </w:tc>
        <w:tc>
          <w:tcPr>
            <w:tcW w:w="980" w:type="dxa"/>
            <w:tcBorders>
              <w:top w:val="single" w:sz="2" w:space="0" w:color="000000"/>
              <w:bottom w:val="single" w:sz="2" w:space="0" w:color="000000"/>
            </w:tcBorders>
          </w:tcPr>
          <w:p w14:paraId="30C7DE5A" w14:textId="77777777" w:rsidR="00EA4CF1" w:rsidRDefault="00EA4CF1">
            <w:pPr>
              <w:pStyle w:val="TableParagraph"/>
              <w:rPr>
                <w:rFonts w:ascii="Times New Roman"/>
                <w:sz w:val="6"/>
              </w:rPr>
            </w:pPr>
          </w:p>
        </w:tc>
        <w:tc>
          <w:tcPr>
            <w:tcW w:w="2488" w:type="dxa"/>
            <w:tcBorders>
              <w:top w:val="single" w:sz="2" w:space="0" w:color="000000"/>
              <w:bottom w:val="single" w:sz="2" w:space="0" w:color="000000"/>
            </w:tcBorders>
          </w:tcPr>
          <w:p w14:paraId="7EA9EA66" w14:textId="77777777" w:rsidR="00EA4CF1" w:rsidRDefault="00A54946">
            <w:pPr>
              <w:pStyle w:val="TableParagraph"/>
              <w:spacing w:line="109" w:lineRule="exact"/>
              <w:ind w:left="17"/>
              <w:rPr>
                <w:sz w:val="11"/>
              </w:rPr>
            </w:pPr>
            <w:r>
              <w:rPr>
                <w:sz w:val="11"/>
              </w:rPr>
              <w:t>rezone to facilitate a 22 lot subdivision</w:t>
            </w:r>
          </w:p>
        </w:tc>
        <w:tc>
          <w:tcPr>
            <w:tcW w:w="920" w:type="dxa"/>
            <w:tcBorders>
              <w:top w:val="single" w:sz="2" w:space="0" w:color="000000"/>
              <w:bottom w:val="single" w:sz="2" w:space="0" w:color="000000"/>
            </w:tcBorders>
          </w:tcPr>
          <w:p w14:paraId="579244BD" w14:textId="77777777" w:rsidR="00EA4CF1" w:rsidRDefault="00EA4CF1">
            <w:pPr>
              <w:pStyle w:val="TableParagraph"/>
              <w:rPr>
                <w:rFonts w:ascii="Times New Roman"/>
                <w:sz w:val="6"/>
              </w:rPr>
            </w:pPr>
          </w:p>
        </w:tc>
        <w:tc>
          <w:tcPr>
            <w:tcW w:w="706" w:type="dxa"/>
            <w:tcBorders>
              <w:top w:val="single" w:sz="2" w:space="0" w:color="000000"/>
              <w:bottom w:val="single" w:sz="2" w:space="0" w:color="000000"/>
            </w:tcBorders>
          </w:tcPr>
          <w:p w14:paraId="2163DFE7" w14:textId="77777777" w:rsidR="00EA4CF1" w:rsidRDefault="00EA4CF1">
            <w:pPr>
              <w:pStyle w:val="TableParagraph"/>
              <w:rPr>
                <w:rFonts w:ascii="Times New Roman"/>
                <w:sz w:val="6"/>
              </w:rPr>
            </w:pPr>
          </w:p>
        </w:tc>
      </w:tr>
      <w:tr w:rsidR="00EA4CF1" w14:paraId="2D9A757C" w14:textId="77777777">
        <w:trPr>
          <w:trHeight w:val="261"/>
        </w:trPr>
        <w:tc>
          <w:tcPr>
            <w:tcW w:w="478" w:type="dxa"/>
            <w:tcBorders>
              <w:top w:val="single" w:sz="2" w:space="0" w:color="000000"/>
              <w:bottom w:val="single" w:sz="2" w:space="0" w:color="000000"/>
            </w:tcBorders>
          </w:tcPr>
          <w:p w14:paraId="574B023F" w14:textId="77777777" w:rsidR="00EA4CF1" w:rsidRDefault="00A54946">
            <w:pPr>
              <w:pStyle w:val="TableParagraph"/>
              <w:spacing w:line="119" w:lineRule="exact"/>
              <w:ind w:left="26"/>
              <w:rPr>
                <w:sz w:val="11"/>
              </w:rPr>
            </w:pPr>
            <w:r>
              <w:rPr>
                <w:sz w:val="11"/>
              </w:rPr>
              <w:t>31-19</w:t>
            </w:r>
          </w:p>
        </w:tc>
        <w:tc>
          <w:tcPr>
            <w:tcW w:w="870" w:type="dxa"/>
            <w:tcBorders>
              <w:top w:val="single" w:sz="2" w:space="0" w:color="000000"/>
              <w:bottom w:val="single" w:sz="2" w:space="0" w:color="000000"/>
            </w:tcBorders>
          </w:tcPr>
          <w:p w14:paraId="73A21C7A" w14:textId="77777777" w:rsidR="00EA4CF1" w:rsidRDefault="00A54946">
            <w:pPr>
              <w:pStyle w:val="TableParagraph"/>
              <w:spacing w:line="119" w:lineRule="exact"/>
              <w:ind w:left="25"/>
              <w:rPr>
                <w:sz w:val="11"/>
              </w:rPr>
            </w:pPr>
            <w:r>
              <w:rPr>
                <w:sz w:val="11"/>
              </w:rPr>
              <w:t>June 3, 19</w:t>
            </w:r>
          </w:p>
        </w:tc>
        <w:tc>
          <w:tcPr>
            <w:tcW w:w="1729" w:type="dxa"/>
            <w:tcBorders>
              <w:top w:val="single" w:sz="2" w:space="0" w:color="000000"/>
              <w:bottom w:val="single" w:sz="2" w:space="0" w:color="000000"/>
            </w:tcBorders>
          </w:tcPr>
          <w:p w14:paraId="2D2B5C3F" w14:textId="77777777" w:rsidR="00EA4CF1" w:rsidRDefault="00A54946">
            <w:pPr>
              <w:pStyle w:val="TableParagraph"/>
              <w:spacing w:line="121" w:lineRule="exact"/>
              <w:ind w:left="25"/>
              <w:rPr>
                <w:sz w:val="11"/>
              </w:rPr>
            </w:pPr>
            <w:r>
              <w:rPr>
                <w:sz w:val="11"/>
              </w:rPr>
              <w:t>Curran Capital Development</w:t>
            </w:r>
          </w:p>
          <w:p w14:paraId="737EB453" w14:textId="77777777" w:rsidR="00EA4CF1" w:rsidRDefault="00A54946">
            <w:pPr>
              <w:pStyle w:val="TableParagraph"/>
              <w:spacing w:before="8" w:line="112" w:lineRule="exact"/>
              <w:ind w:left="25"/>
              <w:rPr>
                <w:sz w:val="11"/>
              </w:rPr>
            </w:pPr>
            <w:r>
              <w:rPr>
                <w:sz w:val="11"/>
              </w:rPr>
              <w:t>Corporation</w:t>
            </w:r>
          </w:p>
        </w:tc>
        <w:tc>
          <w:tcPr>
            <w:tcW w:w="1629" w:type="dxa"/>
            <w:tcBorders>
              <w:top w:val="single" w:sz="2" w:space="0" w:color="000000"/>
              <w:bottom w:val="single" w:sz="2" w:space="0" w:color="000000"/>
            </w:tcBorders>
          </w:tcPr>
          <w:p w14:paraId="5ED8D361" w14:textId="77777777" w:rsidR="00EA4CF1" w:rsidRDefault="00A54946">
            <w:pPr>
              <w:pStyle w:val="TableParagraph"/>
              <w:spacing w:line="121" w:lineRule="exact"/>
              <w:ind w:left="23"/>
              <w:rPr>
                <w:sz w:val="11"/>
              </w:rPr>
            </w:pPr>
            <w:r>
              <w:rPr>
                <w:sz w:val="11"/>
              </w:rPr>
              <w:t>105-119 Caradoc Street</w:t>
            </w:r>
          </w:p>
        </w:tc>
        <w:tc>
          <w:tcPr>
            <w:tcW w:w="827" w:type="dxa"/>
            <w:tcBorders>
              <w:top w:val="single" w:sz="2" w:space="0" w:color="000000"/>
              <w:bottom w:val="single" w:sz="2" w:space="0" w:color="000000"/>
            </w:tcBorders>
          </w:tcPr>
          <w:p w14:paraId="3F321A90" w14:textId="77777777" w:rsidR="00EA4CF1" w:rsidRDefault="00A54946">
            <w:pPr>
              <w:pStyle w:val="TableParagraph"/>
              <w:spacing w:line="119" w:lineRule="exact"/>
              <w:ind w:left="22"/>
              <w:rPr>
                <w:sz w:val="11"/>
              </w:rPr>
            </w:pPr>
            <w:r>
              <w:rPr>
                <w:sz w:val="11"/>
              </w:rPr>
              <w:t>C1-7-H-2</w:t>
            </w:r>
          </w:p>
        </w:tc>
        <w:tc>
          <w:tcPr>
            <w:tcW w:w="971" w:type="dxa"/>
            <w:tcBorders>
              <w:top w:val="single" w:sz="2" w:space="0" w:color="000000"/>
              <w:bottom w:val="single" w:sz="2" w:space="0" w:color="000000"/>
            </w:tcBorders>
          </w:tcPr>
          <w:p w14:paraId="0031D67D" w14:textId="77777777" w:rsidR="00EA4CF1" w:rsidRDefault="00A54946">
            <w:pPr>
              <w:pStyle w:val="TableParagraph"/>
              <w:spacing w:line="121" w:lineRule="exact"/>
              <w:ind w:left="21"/>
              <w:rPr>
                <w:sz w:val="11"/>
              </w:rPr>
            </w:pPr>
            <w:r>
              <w:rPr>
                <w:sz w:val="11"/>
              </w:rPr>
              <w:t>C1-7</w:t>
            </w:r>
          </w:p>
        </w:tc>
        <w:tc>
          <w:tcPr>
            <w:tcW w:w="820" w:type="dxa"/>
            <w:tcBorders>
              <w:top w:val="single" w:sz="2" w:space="0" w:color="000000"/>
              <w:bottom w:val="single" w:sz="2" w:space="0" w:color="000000"/>
            </w:tcBorders>
          </w:tcPr>
          <w:p w14:paraId="12FE3A87"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3E17FA9A" w14:textId="77777777" w:rsidR="00EA4CF1" w:rsidRDefault="00A54946">
            <w:pPr>
              <w:pStyle w:val="TableParagraph"/>
              <w:spacing w:line="121" w:lineRule="exact"/>
              <w:ind w:left="18"/>
              <w:rPr>
                <w:sz w:val="11"/>
              </w:rPr>
            </w:pPr>
            <w:r>
              <w:rPr>
                <w:sz w:val="11"/>
              </w:rPr>
              <w:t>Sch B - Map 15</w:t>
            </w:r>
          </w:p>
        </w:tc>
        <w:tc>
          <w:tcPr>
            <w:tcW w:w="2488" w:type="dxa"/>
            <w:tcBorders>
              <w:top w:val="single" w:sz="2" w:space="0" w:color="000000"/>
              <w:bottom w:val="single" w:sz="2" w:space="0" w:color="000000"/>
            </w:tcBorders>
          </w:tcPr>
          <w:p w14:paraId="38F5B893" w14:textId="77777777" w:rsidR="00EA4CF1" w:rsidRDefault="00A54946">
            <w:pPr>
              <w:pStyle w:val="TableParagraph"/>
              <w:spacing w:line="121" w:lineRule="exact"/>
              <w:ind w:left="17"/>
              <w:rPr>
                <w:sz w:val="11"/>
              </w:rPr>
            </w:pPr>
            <w:r>
              <w:rPr>
                <w:sz w:val="11"/>
              </w:rPr>
              <w:t>removal of holding symbol</w:t>
            </w:r>
          </w:p>
        </w:tc>
        <w:tc>
          <w:tcPr>
            <w:tcW w:w="920" w:type="dxa"/>
            <w:tcBorders>
              <w:top w:val="single" w:sz="2" w:space="0" w:color="000000"/>
              <w:bottom w:val="single" w:sz="2" w:space="0" w:color="000000"/>
            </w:tcBorders>
          </w:tcPr>
          <w:p w14:paraId="45B6A828"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0B5DEEAF" w14:textId="77777777" w:rsidR="00EA4CF1" w:rsidRDefault="00A54946">
            <w:pPr>
              <w:pStyle w:val="TableParagraph"/>
              <w:spacing w:line="119" w:lineRule="exact"/>
              <w:ind w:left="16"/>
              <w:rPr>
                <w:sz w:val="11"/>
              </w:rPr>
            </w:pPr>
            <w:r>
              <w:rPr>
                <w:sz w:val="11"/>
              </w:rPr>
              <w:t>PASSED</w:t>
            </w:r>
          </w:p>
        </w:tc>
      </w:tr>
      <w:tr w:rsidR="00EA4CF1" w14:paraId="731FBA62" w14:textId="77777777">
        <w:trPr>
          <w:trHeight w:val="261"/>
        </w:trPr>
        <w:tc>
          <w:tcPr>
            <w:tcW w:w="478" w:type="dxa"/>
            <w:tcBorders>
              <w:top w:val="single" w:sz="2" w:space="0" w:color="000000"/>
              <w:bottom w:val="single" w:sz="2" w:space="0" w:color="000000"/>
            </w:tcBorders>
          </w:tcPr>
          <w:p w14:paraId="1999DB95" w14:textId="77777777" w:rsidR="00EA4CF1" w:rsidRDefault="00A54946">
            <w:pPr>
              <w:pStyle w:val="TableParagraph"/>
              <w:spacing w:line="119" w:lineRule="exact"/>
              <w:ind w:left="26"/>
              <w:rPr>
                <w:sz w:val="11"/>
              </w:rPr>
            </w:pPr>
            <w:r>
              <w:rPr>
                <w:sz w:val="11"/>
              </w:rPr>
              <w:t>34-19</w:t>
            </w:r>
          </w:p>
        </w:tc>
        <w:tc>
          <w:tcPr>
            <w:tcW w:w="870" w:type="dxa"/>
            <w:tcBorders>
              <w:top w:val="single" w:sz="2" w:space="0" w:color="000000"/>
              <w:bottom w:val="single" w:sz="2" w:space="0" w:color="000000"/>
            </w:tcBorders>
          </w:tcPr>
          <w:p w14:paraId="3E89AC2F" w14:textId="77777777" w:rsidR="00EA4CF1" w:rsidRDefault="00A54946">
            <w:pPr>
              <w:pStyle w:val="TableParagraph"/>
              <w:spacing w:line="119" w:lineRule="exact"/>
              <w:ind w:left="25"/>
              <w:rPr>
                <w:sz w:val="11"/>
              </w:rPr>
            </w:pPr>
            <w:r>
              <w:rPr>
                <w:sz w:val="11"/>
              </w:rPr>
              <w:t>July 12, 19</w:t>
            </w:r>
          </w:p>
        </w:tc>
        <w:tc>
          <w:tcPr>
            <w:tcW w:w="1729" w:type="dxa"/>
            <w:tcBorders>
              <w:top w:val="single" w:sz="2" w:space="0" w:color="000000"/>
              <w:bottom w:val="single" w:sz="2" w:space="0" w:color="000000"/>
            </w:tcBorders>
          </w:tcPr>
          <w:p w14:paraId="429F64BC" w14:textId="77777777" w:rsidR="00EA4CF1" w:rsidRDefault="00A54946">
            <w:pPr>
              <w:pStyle w:val="TableParagraph"/>
              <w:spacing w:line="121" w:lineRule="exact"/>
              <w:ind w:left="25"/>
              <w:rPr>
                <w:sz w:val="11"/>
              </w:rPr>
            </w:pPr>
            <w:r>
              <w:rPr>
                <w:sz w:val="11"/>
              </w:rPr>
              <w:t>Medeiros</w:t>
            </w:r>
          </w:p>
        </w:tc>
        <w:tc>
          <w:tcPr>
            <w:tcW w:w="1629" w:type="dxa"/>
            <w:tcBorders>
              <w:top w:val="single" w:sz="2" w:space="0" w:color="000000"/>
              <w:bottom w:val="single" w:sz="2" w:space="0" w:color="000000"/>
            </w:tcBorders>
          </w:tcPr>
          <w:p w14:paraId="77E85C15" w14:textId="77777777" w:rsidR="00EA4CF1" w:rsidRDefault="00A54946">
            <w:pPr>
              <w:pStyle w:val="TableParagraph"/>
              <w:spacing w:line="121" w:lineRule="exact"/>
              <w:ind w:left="23"/>
              <w:rPr>
                <w:sz w:val="11"/>
              </w:rPr>
            </w:pPr>
            <w:r>
              <w:rPr>
                <w:sz w:val="11"/>
              </w:rPr>
              <w:t>196 Caradoc Street South</w:t>
            </w:r>
          </w:p>
        </w:tc>
        <w:tc>
          <w:tcPr>
            <w:tcW w:w="827" w:type="dxa"/>
            <w:tcBorders>
              <w:top w:val="single" w:sz="2" w:space="0" w:color="000000"/>
              <w:bottom w:val="single" w:sz="2" w:space="0" w:color="000000"/>
            </w:tcBorders>
          </w:tcPr>
          <w:p w14:paraId="28217F07" w14:textId="77777777" w:rsidR="00EA4CF1" w:rsidRDefault="00A54946">
            <w:pPr>
              <w:pStyle w:val="TableParagraph"/>
              <w:spacing w:line="119" w:lineRule="exact"/>
              <w:ind w:left="22"/>
              <w:rPr>
                <w:sz w:val="11"/>
              </w:rPr>
            </w:pPr>
            <w:r>
              <w:rPr>
                <w:sz w:val="11"/>
              </w:rPr>
              <w:t>R1</w:t>
            </w:r>
          </w:p>
        </w:tc>
        <w:tc>
          <w:tcPr>
            <w:tcW w:w="971" w:type="dxa"/>
            <w:tcBorders>
              <w:top w:val="single" w:sz="2" w:space="0" w:color="000000"/>
              <w:bottom w:val="single" w:sz="2" w:space="0" w:color="000000"/>
            </w:tcBorders>
          </w:tcPr>
          <w:p w14:paraId="2812EA83" w14:textId="77777777" w:rsidR="00EA4CF1" w:rsidRDefault="00A54946">
            <w:pPr>
              <w:pStyle w:val="TableParagraph"/>
              <w:spacing w:line="119" w:lineRule="exact"/>
              <w:ind w:left="21"/>
              <w:rPr>
                <w:sz w:val="11"/>
              </w:rPr>
            </w:pPr>
            <w:r>
              <w:rPr>
                <w:sz w:val="11"/>
              </w:rPr>
              <w:t>R2</w:t>
            </w:r>
          </w:p>
        </w:tc>
        <w:tc>
          <w:tcPr>
            <w:tcW w:w="820" w:type="dxa"/>
            <w:tcBorders>
              <w:top w:val="single" w:sz="2" w:space="0" w:color="000000"/>
              <w:bottom w:val="single" w:sz="2" w:space="0" w:color="000000"/>
            </w:tcBorders>
          </w:tcPr>
          <w:p w14:paraId="78BB7B8D"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4B7FD9DE" w14:textId="77777777" w:rsidR="00EA4CF1" w:rsidRDefault="00A54946">
            <w:pPr>
              <w:pStyle w:val="TableParagraph"/>
              <w:spacing w:line="119" w:lineRule="exact"/>
              <w:ind w:left="18"/>
              <w:rPr>
                <w:sz w:val="11"/>
              </w:rPr>
            </w:pPr>
            <w:r>
              <w:rPr>
                <w:sz w:val="11"/>
              </w:rPr>
              <w:t>Sch B - Map 14</w:t>
            </w:r>
          </w:p>
        </w:tc>
        <w:tc>
          <w:tcPr>
            <w:tcW w:w="2488" w:type="dxa"/>
            <w:tcBorders>
              <w:top w:val="single" w:sz="2" w:space="0" w:color="000000"/>
              <w:bottom w:val="single" w:sz="2" w:space="0" w:color="000000"/>
            </w:tcBorders>
          </w:tcPr>
          <w:p w14:paraId="02D5E70E" w14:textId="77777777" w:rsidR="00EA4CF1" w:rsidRDefault="00A54946">
            <w:pPr>
              <w:pStyle w:val="TableParagraph"/>
              <w:spacing w:line="121" w:lineRule="exact"/>
              <w:ind w:left="17"/>
              <w:rPr>
                <w:sz w:val="11"/>
              </w:rPr>
            </w:pPr>
            <w:r>
              <w:rPr>
                <w:sz w:val="11"/>
              </w:rPr>
              <w:t>permits development of semi-detached dwellings</w:t>
            </w:r>
          </w:p>
        </w:tc>
        <w:tc>
          <w:tcPr>
            <w:tcW w:w="920" w:type="dxa"/>
            <w:tcBorders>
              <w:top w:val="single" w:sz="2" w:space="0" w:color="000000"/>
              <w:bottom w:val="single" w:sz="2" w:space="0" w:color="000000"/>
            </w:tcBorders>
          </w:tcPr>
          <w:p w14:paraId="630DA98C"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1E2E592C" w14:textId="77777777" w:rsidR="00EA4CF1" w:rsidRDefault="00A54946">
            <w:pPr>
              <w:pStyle w:val="TableParagraph"/>
              <w:spacing w:line="119" w:lineRule="exact"/>
              <w:ind w:left="16"/>
              <w:rPr>
                <w:sz w:val="11"/>
              </w:rPr>
            </w:pPr>
            <w:r>
              <w:rPr>
                <w:sz w:val="11"/>
              </w:rPr>
              <w:t>PASSED</w:t>
            </w:r>
          </w:p>
        </w:tc>
      </w:tr>
      <w:tr w:rsidR="00EA4CF1" w14:paraId="51A299CB" w14:textId="77777777">
        <w:trPr>
          <w:trHeight w:val="129"/>
        </w:trPr>
        <w:tc>
          <w:tcPr>
            <w:tcW w:w="478" w:type="dxa"/>
            <w:tcBorders>
              <w:top w:val="single" w:sz="2" w:space="0" w:color="000000"/>
              <w:bottom w:val="single" w:sz="2" w:space="0" w:color="000000"/>
            </w:tcBorders>
          </w:tcPr>
          <w:p w14:paraId="233E33CB" w14:textId="77777777" w:rsidR="00EA4CF1" w:rsidRDefault="00A54946">
            <w:pPr>
              <w:pStyle w:val="TableParagraph"/>
              <w:spacing w:line="109" w:lineRule="exact"/>
              <w:ind w:left="26"/>
              <w:rPr>
                <w:sz w:val="11"/>
              </w:rPr>
            </w:pPr>
            <w:r>
              <w:rPr>
                <w:sz w:val="11"/>
              </w:rPr>
              <w:t>35-19</w:t>
            </w:r>
          </w:p>
        </w:tc>
        <w:tc>
          <w:tcPr>
            <w:tcW w:w="870" w:type="dxa"/>
            <w:tcBorders>
              <w:top w:val="single" w:sz="2" w:space="0" w:color="000000"/>
              <w:bottom w:val="single" w:sz="2" w:space="0" w:color="000000"/>
            </w:tcBorders>
          </w:tcPr>
          <w:p w14:paraId="2455C5B2" w14:textId="77777777" w:rsidR="00EA4CF1" w:rsidRDefault="00A54946">
            <w:pPr>
              <w:pStyle w:val="TableParagraph"/>
              <w:spacing w:line="109" w:lineRule="exact"/>
              <w:ind w:left="25"/>
              <w:rPr>
                <w:sz w:val="11"/>
              </w:rPr>
            </w:pPr>
            <w:r>
              <w:rPr>
                <w:sz w:val="11"/>
              </w:rPr>
              <w:t>June 17, 19</w:t>
            </w:r>
          </w:p>
        </w:tc>
        <w:tc>
          <w:tcPr>
            <w:tcW w:w="1729" w:type="dxa"/>
            <w:tcBorders>
              <w:top w:val="single" w:sz="2" w:space="0" w:color="000000"/>
              <w:bottom w:val="single" w:sz="2" w:space="0" w:color="000000"/>
            </w:tcBorders>
          </w:tcPr>
          <w:p w14:paraId="098DF411" w14:textId="77777777" w:rsidR="00EA4CF1" w:rsidRDefault="00A54946">
            <w:pPr>
              <w:pStyle w:val="TableParagraph"/>
              <w:spacing w:line="109" w:lineRule="exact"/>
              <w:ind w:left="25"/>
              <w:rPr>
                <w:sz w:val="11"/>
              </w:rPr>
            </w:pPr>
            <w:r>
              <w:rPr>
                <w:sz w:val="11"/>
              </w:rPr>
              <w:t>Southcreek</w:t>
            </w:r>
          </w:p>
        </w:tc>
        <w:tc>
          <w:tcPr>
            <w:tcW w:w="1629" w:type="dxa"/>
            <w:tcBorders>
              <w:top w:val="single" w:sz="2" w:space="0" w:color="000000"/>
              <w:bottom w:val="single" w:sz="2" w:space="0" w:color="000000"/>
            </w:tcBorders>
          </w:tcPr>
          <w:p w14:paraId="25D8DEB5" w14:textId="77777777" w:rsidR="00EA4CF1" w:rsidRDefault="00A54946">
            <w:pPr>
              <w:pStyle w:val="TableParagraph"/>
              <w:spacing w:line="109" w:lineRule="exact"/>
              <w:ind w:left="23"/>
              <w:rPr>
                <w:sz w:val="11"/>
              </w:rPr>
            </w:pPr>
            <w:r>
              <w:rPr>
                <w:sz w:val="11"/>
              </w:rPr>
              <w:t>Part of Lot 18, Concession 1</w:t>
            </w:r>
          </w:p>
        </w:tc>
        <w:tc>
          <w:tcPr>
            <w:tcW w:w="827" w:type="dxa"/>
            <w:tcBorders>
              <w:top w:val="single" w:sz="2" w:space="0" w:color="000000"/>
              <w:bottom w:val="single" w:sz="2" w:space="0" w:color="000000"/>
            </w:tcBorders>
          </w:tcPr>
          <w:p w14:paraId="0BE497E1" w14:textId="77777777" w:rsidR="00EA4CF1" w:rsidRDefault="00A54946">
            <w:pPr>
              <w:pStyle w:val="TableParagraph"/>
              <w:spacing w:line="109" w:lineRule="exact"/>
              <w:ind w:left="22"/>
              <w:rPr>
                <w:sz w:val="11"/>
              </w:rPr>
            </w:pPr>
            <w:r>
              <w:rPr>
                <w:sz w:val="11"/>
              </w:rPr>
              <w:t>R1-H</w:t>
            </w:r>
          </w:p>
        </w:tc>
        <w:tc>
          <w:tcPr>
            <w:tcW w:w="971" w:type="dxa"/>
            <w:tcBorders>
              <w:top w:val="single" w:sz="2" w:space="0" w:color="000000"/>
              <w:bottom w:val="single" w:sz="2" w:space="0" w:color="000000"/>
            </w:tcBorders>
          </w:tcPr>
          <w:p w14:paraId="5BA34936" w14:textId="77777777" w:rsidR="00EA4CF1" w:rsidRDefault="00A54946">
            <w:pPr>
              <w:pStyle w:val="TableParagraph"/>
              <w:spacing w:line="109" w:lineRule="exact"/>
              <w:ind w:left="21"/>
              <w:rPr>
                <w:sz w:val="11"/>
              </w:rPr>
            </w:pPr>
            <w:r>
              <w:rPr>
                <w:sz w:val="11"/>
              </w:rPr>
              <w:t>R1, R1-15</w:t>
            </w:r>
          </w:p>
        </w:tc>
        <w:tc>
          <w:tcPr>
            <w:tcW w:w="820" w:type="dxa"/>
            <w:tcBorders>
              <w:top w:val="single" w:sz="2" w:space="0" w:color="000000"/>
              <w:bottom w:val="single" w:sz="2" w:space="0" w:color="000000"/>
            </w:tcBorders>
          </w:tcPr>
          <w:p w14:paraId="223C787B" w14:textId="77777777" w:rsidR="00EA4CF1" w:rsidRDefault="00A54946">
            <w:pPr>
              <w:pStyle w:val="TableParagraph"/>
              <w:spacing w:line="109" w:lineRule="exact"/>
              <w:ind w:left="19"/>
              <w:rPr>
                <w:sz w:val="11"/>
              </w:rPr>
            </w:pPr>
            <w:r>
              <w:rPr>
                <w:sz w:val="11"/>
              </w:rPr>
              <w:t>5.5(15)</w:t>
            </w:r>
          </w:p>
        </w:tc>
        <w:tc>
          <w:tcPr>
            <w:tcW w:w="980" w:type="dxa"/>
            <w:tcBorders>
              <w:top w:val="single" w:sz="2" w:space="0" w:color="000000"/>
              <w:bottom w:val="single" w:sz="2" w:space="0" w:color="000000"/>
            </w:tcBorders>
          </w:tcPr>
          <w:p w14:paraId="04E6D4B0" w14:textId="77777777" w:rsidR="00EA4CF1" w:rsidRDefault="00A54946">
            <w:pPr>
              <w:pStyle w:val="TableParagraph"/>
              <w:spacing w:line="109" w:lineRule="exact"/>
              <w:ind w:left="18"/>
              <w:rPr>
                <w:sz w:val="11"/>
              </w:rPr>
            </w:pPr>
            <w:r>
              <w:rPr>
                <w:sz w:val="11"/>
              </w:rPr>
              <w:t>Sch C - Map 7</w:t>
            </w:r>
          </w:p>
        </w:tc>
        <w:tc>
          <w:tcPr>
            <w:tcW w:w="2488" w:type="dxa"/>
            <w:tcBorders>
              <w:top w:val="single" w:sz="2" w:space="0" w:color="000000"/>
              <w:bottom w:val="single" w:sz="2" w:space="0" w:color="000000"/>
            </w:tcBorders>
          </w:tcPr>
          <w:p w14:paraId="267A1AC9" w14:textId="77777777" w:rsidR="00EA4CF1" w:rsidRDefault="00A54946">
            <w:pPr>
              <w:pStyle w:val="TableParagraph"/>
              <w:spacing w:line="109" w:lineRule="exact"/>
              <w:ind w:left="17"/>
              <w:rPr>
                <w:sz w:val="11"/>
              </w:rPr>
            </w:pPr>
            <w:r>
              <w:rPr>
                <w:sz w:val="11"/>
              </w:rPr>
              <w:t>removal of holding symbol</w:t>
            </w:r>
          </w:p>
        </w:tc>
        <w:tc>
          <w:tcPr>
            <w:tcW w:w="920" w:type="dxa"/>
            <w:tcBorders>
              <w:top w:val="single" w:sz="2" w:space="0" w:color="000000"/>
              <w:bottom w:val="single" w:sz="2" w:space="0" w:color="000000"/>
            </w:tcBorders>
          </w:tcPr>
          <w:p w14:paraId="3562695C"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1B70CE2F" w14:textId="77777777" w:rsidR="00EA4CF1" w:rsidRDefault="00A54946">
            <w:pPr>
              <w:pStyle w:val="TableParagraph"/>
              <w:spacing w:line="109" w:lineRule="exact"/>
              <w:ind w:left="16"/>
              <w:rPr>
                <w:sz w:val="11"/>
              </w:rPr>
            </w:pPr>
            <w:r>
              <w:rPr>
                <w:sz w:val="11"/>
              </w:rPr>
              <w:t>PASSED</w:t>
            </w:r>
          </w:p>
        </w:tc>
      </w:tr>
      <w:tr w:rsidR="00EA4CF1" w14:paraId="2E9D0DED" w14:textId="77777777">
        <w:trPr>
          <w:trHeight w:val="796"/>
        </w:trPr>
        <w:tc>
          <w:tcPr>
            <w:tcW w:w="478" w:type="dxa"/>
            <w:tcBorders>
              <w:top w:val="single" w:sz="2" w:space="0" w:color="000000"/>
              <w:bottom w:val="single" w:sz="2" w:space="0" w:color="000000"/>
            </w:tcBorders>
          </w:tcPr>
          <w:p w14:paraId="65F2EDD7" w14:textId="77777777" w:rsidR="00EA4CF1" w:rsidRDefault="00A54946">
            <w:pPr>
              <w:pStyle w:val="TableParagraph"/>
              <w:spacing w:line="119" w:lineRule="exact"/>
              <w:ind w:left="26"/>
              <w:rPr>
                <w:sz w:val="11"/>
              </w:rPr>
            </w:pPr>
            <w:r>
              <w:rPr>
                <w:sz w:val="11"/>
              </w:rPr>
              <w:t>40-19</w:t>
            </w:r>
          </w:p>
        </w:tc>
        <w:tc>
          <w:tcPr>
            <w:tcW w:w="870" w:type="dxa"/>
            <w:tcBorders>
              <w:top w:val="single" w:sz="2" w:space="0" w:color="000000"/>
              <w:bottom w:val="single" w:sz="2" w:space="0" w:color="000000"/>
            </w:tcBorders>
          </w:tcPr>
          <w:p w14:paraId="339B3CEE" w14:textId="77777777" w:rsidR="00EA4CF1" w:rsidRDefault="00A54946">
            <w:pPr>
              <w:pStyle w:val="TableParagraph"/>
              <w:spacing w:line="119" w:lineRule="exact"/>
              <w:ind w:left="25"/>
              <w:rPr>
                <w:sz w:val="11"/>
              </w:rPr>
            </w:pPr>
            <w:r>
              <w:rPr>
                <w:sz w:val="11"/>
              </w:rPr>
              <w:t>July 15, 19</w:t>
            </w:r>
          </w:p>
        </w:tc>
        <w:tc>
          <w:tcPr>
            <w:tcW w:w="1729" w:type="dxa"/>
            <w:tcBorders>
              <w:top w:val="single" w:sz="2" w:space="0" w:color="000000"/>
              <w:bottom w:val="single" w:sz="2" w:space="0" w:color="000000"/>
            </w:tcBorders>
          </w:tcPr>
          <w:p w14:paraId="657D388C" w14:textId="77777777" w:rsidR="00EA4CF1" w:rsidRDefault="00A54946">
            <w:pPr>
              <w:pStyle w:val="TableParagraph"/>
              <w:spacing w:line="121" w:lineRule="exact"/>
              <w:ind w:left="25"/>
              <w:rPr>
                <w:sz w:val="11"/>
              </w:rPr>
            </w:pPr>
            <w:r>
              <w:rPr>
                <w:sz w:val="11"/>
              </w:rPr>
              <w:t>Strathroy Crossings</w:t>
            </w:r>
          </w:p>
        </w:tc>
        <w:tc>
          <w:tcPr>
            <w:tcW w:w="1629" w:type="dxa"/>
            <w:tcBorders>
              <w:top w:val="single" w:sz="2" w:space="0" w:color="000000"/>
              <w:bottom w:val="single" w:sz="2" w:space="0" w:color="000000"/>
            </w:tcBorders>
          </w:tcPr>
          <w:p w14:paraId="0FEF34A5" w14:textId="77777777" w:rsidR="00EA4CF1" w:rsidRDefault="00A54946">
            <w:pPr>
              <w:pStyle w:val="TableParagraph"/>
              <w:spacing w:line="121" w:lineRule="exact"/>
              <w:ind w:left="23"/>
              <w:rPr>
                <w:sz w:val="11"/>
              </w:rPr>
            </w:pPr>
            <w:r>
              <w:rPr>
                <w:sz w:val="11"/>
              </w:rPr>
              <w:t>RCP 370 Pt Lot 23 RP</w:t>
            </w:r>
          </w:p>
          <w:p w14:paraId="66C352FD" w14:textId="77777777" w:rsidR="00EA4CF1" w:rsidRDefault="00A54946">
            <w:pPr>
              <w:pStyle w:val="TableParagraph"/>
              <w:spacing w:before="8" w:line="254" w:lineRule="auto"/>
              <w:ind w:left="23" w:right="-9"/>
              <w:rPr>
                <w:sz w:val="11"/>
              </w:rPr>
            </w:pPr>
            <w:r>
              <w:rPr>
                <w:sz w:val="11"/>
              </w:rPr>
              <w:t xml:space="preserve">33R17015 Parks 3 to 9 and </w:t>
            </w:r>
            <w:r>
              <w:rPr>
                <w:spacing w:val="-6"/>
                <w:sz w:val="11"/>
              </w:rPr>
              <w:t xml:space="preserve">RCP </w:t>
            </w:r>
            <w:r>
              <w:rPr>
                <w:sz w:val="11"/>
              </w:rPr>
              <w:t>370 Pt Lot 23 RP 33R17015</w:t>
            </w:r>
          </w:p>
          <w:p w14:paraId="6E53A4D3" w14:textId="77777777" w:rsidR="00EA4CF1" w:rsidRDefault="00A54946">
            <w:pPr>
              <w:pStyle w:val="TableParagraph"/>
              <w:ind w:left="23"/>
              <w:rPr>
                <w:sz w:val="11"/>
              </w:rPr>
            </w:pPr>
            <w:r>
              <w:rPr>
                <w:sz w:val="11"/>
              </w:rPr>
              <w:t>Parts 11 to 15</w:t>
            </w:r>
          </w:p>
        </w:tc>
        <w:tc>
          <w:tcPr>
            <w:tcW w:w="827" w:type="dxa"/>
            <w:tcBorders>
              <w:top w:val="single" w:sz="2" w:space="0" w:color="000000"/>
              <w:bottom w:val="single" w:sz="2" w:space="0" w:color="000000"/>
            </w:tcBorders>
          </w:tcPr>
          <w:p w14:paraId="19E72898" w14:textId="77777777" w:rsidR="00EA4CF1" w:rsidRDefault="00A54946">
            <w:pPr>
              <w:pStyle w:val="TableParagraph"/>
              <w:spacing w:line="119" w:lineRule="exact"/>
              <w:ind w:left="22"/>
              <w:rPr>
                <w:sz w:val="11"/>
              </w:rPr>
            </w:pPr>
            <w:r>
              <w:rPr>
                <w:sz w:val="11"/>
              </w:rPr>
              <w:t>C2-10, C2</w:t>
            </w:r>
          </w:p>
        </w:tc>
        <w:tc>
          <w:tcPr>
            <w:tcW w:w="971" w:type="dxa"/>
            <w:tcBorders>
              <w:top w:val="single" w:sz="2" w:space="0" w:color="000000"/>
              <w:bottom w:val="single" w:sz="2" w:space="0" w:color="000000"/>
            </w:tcBorders>
          </w:tcPr>
          <w:p w14:paraId="540CFF19" w14:textId="77777777" w:rsidR="00EA4CF1" w:rsidRDefault="00A54946">
            <w:pPr>
              <w:pStyle w:val="TableParagraph"/>
              <w:spacing w:line="119" w:lineRule="exact"/>
              <w:ind w:left="21"/>
              <w:rPr>
                <w:sz w:val="11"/>
              </w:rPr>
            </w:pPr>
            <w:r>
              <w:rPr>
                <w:sz w:val="11"/>
              </w:rPr>
              <w:t>C2-12, C2-13</w:t>
            </w:r>
          </w:p>
        </w:tc>
        <w:tc>
          <w:tcPr>
            <w:tcW w:w="820" w:type="dxa"/>
            <w:tcBorders>
              <w:top w:val="single" w:sz="2" w:space="0" w:color="000000"/>
              <w:bottom w:val="single" w:sz="2" w:space="0" w:color="000000"/>
            </w:tcBorders>
          </w:tcPr>
          <w:p w14:paraId="11A33E8C" w14:textId="77777777" w:rsidR="00EA4CF1" w:rsidRDefault="00A54946">
            <w:pPr>
              <w:pStyle w:val="TableParagraph"/>
              <w:spacing w:line="119" w:lineRule="exact"/>
              <w:ind w:left="19"/>
              <w:rPr>
                <w:sz w:val="11"/>
              </w:rPr>
            </w:pPr>
            <w:r>
              <w:rPr>
                <w:sz w:val="11"/>
              </w:rPr>
              <w:t>11.5(10)</w:t>
            </w:r>
          </w:p>
        </w:tc>
        <w:tc>
          <w:tcPr>
            <w:tcW w:w="980" w:type="dxa"/>
            <w:tcBorders>
              <w:top w:val="single" w:sz="2" w:space="0" w:color="000000"/>
              <w:bottom w:val="single" w:sz="2" w:space="0" w:color="000000"/>
            </w:tcBorders>
          </w:tcPr>
          <w:p w14:paraId="3EA339E1" w14:textId="77777777" w:rsidR="00EA4CF1" w:rsidRDefault="00A54946">
            <w:pPr>
              <w:pStyle w:val="TableParagraph"/>
              <w:spacing w:line="119" w:lineRule="exact"/>
              <w:ind w:left="18"/>
              <w:rPr>
                <w:sz w:val="11"/>
              </w:rPr>
            </w:pPr>
            <w:r>
              <w:rPr>
                <w:sz w:val="11"/>
              </w:rPr>
              <w:t>Sch B - Map 18</w:t>
            </w:r>
          </w:p>
        </w:tc>
        <w:tc>
          <w:tcPr>
            <w:tcW w:w="2488" w:type="dxa"/>
            <w:tcBorders>
              <w:top w:val="single" w:sz="2" w:space="0" w:color="000000"/>
              <w:bottom w:val="single" w:sz="2" w:space="0" w:color="000000"/>
            </w:tcBorders>
          </w:tcPr>
          <w:p w14:paraId="16F04F59" w14:textId="77777777" w:rsidR="00EA4CF1" w:rsidRDefault="00EA4CF1">
            <w:pPr>
              <w:pStyle w:val="TableParagraph"/>
              <w:spacing w:before="1"/>
              <w:rPr>
                <w:b/>
                <w:sz w:val="10"/>
              </w:rPr>
            </w:pPr>
          </w:p>
          <w:p w14:paraId="1C20BE4F" w14:textId="77777777" w:rsidR="00EA4CF1" w:rsidRDefault="00A54946">
            <w:pPr>
              <w:pStyle w:val="TableParagraph"/>
              <w:spacing w:line="130" w:lineRule="atLeast"/>
              <w:ind w:left="17" w:right="17"/>
              <w:rPr>
                <w:sz w:val="11"/>
              </w:rPr>
            </w:pPr>
            <w:r>
              <w:rPr>
                <w:sz w:val="11"/>
              </w:rPr>
              <w:t>rezone to create Highway Commercial Zone to add</w:t>
            </w:r>
            <w:r>
              <w:rPr>
                <w:spacing w:val="-5"/>
                <w:sz w:val="11"/>
              </w:rPr>
              <w:t xml:space="preserve"> </w:t>
            </w:r>
            <w:r>
              <w:rPr>
                <w:sz w:val="11"/>
              </w:rPr>
              <w:t>Clinic</w:t>
            </w:r>
            <w:r>
              <w:rPr>
                <w:spacing w:val="-3"/>
                <w:sz w:val="11"/>
              </w:rPr>
              <w:t xml:space="preserve"> </w:t>
            </w:r>
            <w:r>
              <w:rPr>
                <w:sz w:val="11"/>
              </w:rPr>
              <w:t>Professional</w:t>
            </w:r>
            <w:r>
              <w:rPr>
                <w:spacing w:val="-5"/>
                <w:sz w:val="11"/>
              </w:rPr>
              <w:t xml:space="preserve"> </w:t>
            </w:r>
            <w:r>
              <w:rPr>
                <w:sz w:val="11"/>
              </w:rPr>
              <w:t>office</w:t>
            </w:r>
            <w:r>
              <w:rPr>
                <w:spacing w:val="-4"/>
                <w:sz w:val="11"/>
              </w:rPr>
              <w:t xml:space="preserve"> </w:t>
            </w:r>
            <w:r>
              <w:rPr>
                <w:sz w:val="11"/>
              </w:rPr>
              <w:t>and</w:t>
            </w:r>
            <w:r>
              <w:rPr>
                <w:spacing w:val="-4"/>
                <w:sz w:val="11"/>
              </w:rPr>
              <w:t xml:space="preserve"> </w:t>
            </w:r>
            <w:r>
              <w:rPr>
                <w:sz w:val="11"/>
              </w:rPr>
              <w:t>support</w:t>
            </w:r>
            <w:r>
              <w:rPr>
                <w:spacing w:val="-4"/>
                <w:sz w:val="11"/>
              </w:rPr>
              <w:t xml:space="preserve"> </w:t>
            </w:r>
            <w:r>
              <w:rPr>
                <w:sz w:val="11"/>
              </w:rPr>
              <w:t>office</w:t>
            </w:r>
            <w:r>
              <w:rPr>
                <w:spacing w:val="-4"/>
                <w:sz w:val="11"/>
              </w:rPr>
              <w:t xml:space="preserve"> </w:t>
            </w:r>
            <w:r>
              <w:rPr>
                <w:sz w:val="11"/>
              </w:rPr>
              <w:t>to the</w:t>
            </w:r>
            <w:r>
              <w:rPr>
                <w:spacing w:val="-4"/>
                <w:sz w:val="11"/>
              </w:rPr>
              <w:t xml:space="preserve"> </w:t>
            </w:r>
            <w:r>
              <w:rPr>
                <w:sz w:val="11"/>
              </w:rPr>
              <w:t>permitted</w:t>
            </w:r>
            <w:r>
              <w:rPr>
                <w:spacing w:val="-4"/>
                <w:sz w:val="11"/>
              </w:rPr>
              <w:t xml:space="preserve"> </w:t>
            </w:r>
            <w:r>
              <w:rPr>
                <w:sz w:val="11"/>
              </w:rPr>
              <w:t>use</w:t>
            </w:r>
            <w:r>
              <w:rPr>
                <w:spacing w:val="-4"/>
                <w:sz w:val="11"/>
              </w:rPr>
              <w:t xml:space="preserve"> </w:t>
            </w:r>
            <w:r>
              <w:rPr>
                <w:sz w:val="11"/>
              </w:rPr>
              <w:t>as</w:t>
            </w:r>
            <w:r>
              <w:rPr>
                <w:spacing w:val="-2"/>
                <w:sz w:val="11"/>
              </w:rPr>
              <w:t xml:space="preserve"> </w:t>
            </w:r>
            <w:r>
              <w:rPr>
                <w:sz w:val="11"/>
              </w:rPr>
              <w:t>well</w:t>
            </w:r>
            <w:r>
              <w:rPr>
                <w:spacing w:val="-4"/>
                <w:sz w:val="11"/>
              </w:rPr>
              <w:t xml:space="preserve"> </w:t>
            </w:r>
            <w:r>
              <w:rPr>
                <w:sz w:val="11"/>
              </w:rPr>
              <w:t>as</w:t>
            </w:r>
            <w:r>
              <w:rPr>
                <w:spacing w:val="-3"/>
                <w:sz w:val="11"/>
              </w:rPr>
              <w:t xml:space="preserve"> </w:t>
            </w:r>
            <w:r>
              <w:rPr>
                <w:sz w:val="11"/>
              </w:rPr>
              <w:t>establish</w:t>
            </w:r>
            <w:r>
              <w:rPr>
                <w:spacing w:val="-4"/>
                <w:sz w:val="11"/>
              </w:rPr>
              <w:t xml:space="preserve"> </w:t>
            </w:r>
            <w:r>
              <w:rPr>
                <w:sz w:val="11"/>
              </w:rPr>
              <w:t>setbacks</w:t>
            </w:r>
            <w:r>
              <w:rPr>
                <w:spacing w:val="-3"/>
                <w:sz w:val="11"/>
              </w:rPr>
              <w:t xml:space="preserve"> </w:t>
            </w:r>
            <w:r>
              <w:rPr>
                <w:sz w:val="11"/>
              </w:rPr>
              <w:t>for the commercial buildings, landscaping and explanding the parking space</w:t>
            </w:r>
            <w:r>
              <w:rPr>
                <w:spacing w:val="-6"/>
                <w:sz w:val="11"/>
              </w:rPr>
              <w:t xml:space="preserve"> </w:t>
            </w:r>
            <w:r>
              <w:rPr>
                <w:sz w:val="11"/>
              </w:rPr>
              <w:t>coverage</w:t>
            </w:r>
          </w:p>
        </w:tc>
        <w:tc>
          <w:tcPr>
            <w:tcW w:w="920" w:type="dxa"/>
            <w:tcBorders>
              <w:top w:val="single" w:sz="2" w:space="0" w:color="000000"/>
              <w:bottom w:val="single" w:sz="2" w:space="0" w:color="000000"/>
            </w:tcBorders>
          </w:tcPr>
          <w:p w14:paraId="2F31A049" w14:textId="77777777" w:rsidR="00EA4CF1" w:rsidRDefault="00EA4CF1">
            <w:pPr>
              <w:pStyle w:val="TableParagraph"/>
              <w:rPr>
                <w:b/>
                <w:sz w:val="12"/>
              </w:rPr>
            </w:pPr>
          </w:p>
          <w:p w14:paraId="1DDEE438" w14:textId="77777777" w:rsidR="00EA4CF1" w:rsidRDefault="00EA4CF1">
            <w:pPr>
              <w:pStyle w:val="TableParagraph"/>
              <w:rPr>
                <w:b/>
                <w:sz w:val="12"/>
              </w:rPr>
            </w:pPr>
          </w:p>
          <w:p w14:paraId="0AE5E7B4" w14:textId="77777777" w:rsidR="00EA4CF1" w:rsidRDefault="00EA4CF1">
            <w:pPr>
              <w:pStyle w:val="TableParagraph"/>
              <w:rPr>
                <w:b/>
                <w:sz w:val="12"/>
              </w:rPr>
            </w:pPr>
          </w:p>
          <w:p w14:paraId="30F69013" w14:textId="77777777" w:rsidR="00EA4CF1" w:rsidRDefault="00EA4CF1">
            <w:pPr>
              <w:pStyle w:val="TableParagraph"/>
              <w:rPr>
                <w:b/>
                <w:sz w:val="12"/>
              </w:rPr>
            </w:pPr>
          </w:p>
          <w:p w14:paraId="7E01FEC4" w14:textId="77777777" w:rsidR="00EA4CF1" w:rsidRDefault="00A54946">
            <w:pPr>
              <w:pStyle w:val="TableParagraph"/>
              <w:spacing w:before="105"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2D97AB8D" w14:textId="77777777" w:rsidR="00EA4CF1" w:rsidRDefault="00A54946">
            <w:pPr>
              <w:pStyle w:val="TableParagraph"/>
              <w:spacing w:line="119" w:lineRule="exact"/>
              <w:ind w:left="16"/>
              <w:rPr>
                <w:sz w:val="11"/>
              </w:rPr>
            </w:pPr>
            <w:r>
              <w:rPr>
                <w:sz w:val="11"/>
              </w:rPr>
              <w:t>PASSED</w:t>
            </w:r>
          </w:p>
        </w:tc>
      </w:tr>
      <w:tr w:rsidR="00EA4CF1" w14:paraId="3B40AFEB" w14:textId="77777777">
        <w:trPr>
          <w:trHeight w:val="261"/>
        </w:trPr>
        <w:tc>
          <w:tcPr>
            <w:tcW w:w="478" w:type="dxa"/>
            <w:tcBorders>
              <w:top w:val="single" w:sz="2" w:space="0" w:color="000000"/>
              <w:bottom w:val="single" w:sz="2" w:space="0" w:color="000000"/>
            </w:tcBorders>
          </w:tcPr>
          <w:p w14:paraId="5A2BFE6F" w14:textId="77777777" w:rsidR="00EA4CF1" w:rsidRDefault="00A54946">
            <w:pPr>
              <w:pStyle w:val="TableParagraph"/>
              <w:spacing w:line="119" w:lineRule="exact"/>
              <w:ind w:left="26"/>
              <w:rPr>
                <w:sz w:val="11"/>
              </w:rPr>
            </w:pPr>
            <w:r>
              <w:rPr>
                <w:sz w:val="11"/>
              </w:rPr>
              <w:t>41-19</w:t>
            </w:r>
          </w:p>
        </w:tc>
        <w:tc>
          <w:tcPr>
            <w:tcW w:w="870" w:type="dxa"/>
            <w:tcBorders>
              <w:top w:val="single" w:sz="2" w:space="0" w:color="000000"/>
              <w:bottom w:val="single" w:sz="2" w:space="0" w:color="000000"/>
            </w:tcBorders>
          </w:tcPr>
          <w:p w14:paraId="64CCD126" w14:textId="77777777" w:rsidR="00EA4CF1" w:rsidRDefault="00A54946">
            <w:pPr>
              <w:pStyle w:val="TableParagraph"/>
              <w:spacing w:line="119" w:lineRule="exact"/>
              <w:ind w:left="25"/>
              <w:rPr>
                <w:sz w:val="11"/>
              </w:rPr>
            </w:pPr>
            <w:r>
              <w:rPr>
                <w:sz w:val="11"/>
              </w:rPr>
              <w:t>July 15, 19</w:t>
            </w:r>
          </w:p>
        </w:tc>
        <w:tc>
          <w:tcPr>
            <w:tcW w:w="1729" w:type="dxa"/>
            <w:tcBorders>
              <w:top w:val="single" w:sz="2" w:space="0" w:color="000000"/>
              <w:bottom w:val="single" w:sz="2" w:space="0" w:color="000000"/>
            </w:tcBorders>
          </w:tcPr>
          <w:p w14:paraId="20807D11" w14:textId="77777777" w:rsidR="00EA4CF1" w:rsidRDefault="00A54946">
            <w:pPr>
              <w:pStyle w:val="TableParagraph"/>
              <w:spacing w:line="121" w:lineRule="exact"/>
              <w:ind w:left="25"/>
              <w:rPr>
                <w:sz w:val="11"/>
              </w:rPr>
            </w:pPr>
            <w:r>
              <w:rPr>
                <w:sz w:val="11"/>
              </w:rPr>
              <w:t>Bluewater</w:t>
            </w:r>
          </w:p>
        </w:tc>
        <w:tc>
          <w:tcPr>
            <w:tcW w:w="1629" w:type="dxa"/>
            <w:tcBorders>
              <w:top w:val="single" w:sz="2" w:space="0" w:color="000000"/>
              <w:bottom w:val="single" w:sz="2" w:space="0" w:color="000000"/>
            </w:tcBorders>
          </w:tcPr>
          <w:p w14:paraId="7C4ABBFB" w14:textId="77777777" w:rsidR="00EA4CF1" w:rsidRDefault="00A54946">
            <w:pPr>
              <w:pStyle w:val="TableParagraph"/>
              <w:spacing w:line="121" w:lineRule="exact"/>
              <w:ind w:left="23"/>
              <w:rPr>
                <w:sz w:val="11"/>
              </w:rPr>
            </w:pPr>
            <w:r>
              <w:rPr>
                <w:sz w:val="11"/>
              </w:rPr>
              <w:t>940 Wright Street</w:t>
            </w:r>
          </w:p>
        </w:tc>
        <w:tc>
          <w:tcPr>
            <w:tcW w:w="827" w:type="dxa"/>
            <w:tcBorders>
              <w:top w:val="single" w:sz="2" w:space="0" w:color="000000"/>
              <w:bottom w:val="single" w:sz="2" w:space="0" w:color="000000"/>
            </w:tcBorders>
          </w:tcPr>
          <w:p w14:paraId="5A1A7EF9" w14:textId="77777777" w:rsidR="00EA4CF1" w:rsidRDefault="00A54946">
            <w:pPr>
              <w:pStyle w:val="TableParagraph"/>
              <w:spacing w:line="119" w:lineRule="exact"/>
              <w:ind w:left="22"/>
              <w:rPr>
                <w:sz w:val="11"/>
              </w:rPr>
            </w:pPr>
            <w:r>
              <w:rPr>
                <w:sz w:val="11"/>
              </w:rPr>
              <w:t>M1-1-H-2</w:t>
            </w:r>
          </w:p>
        </w:tc>
        <w:tc>
          <w:tcPr>
            <w:tcW w:w="971" w:type="dxa"/>
            <w:tcBorders>
              <w:top w:val="single" w:sz="2" w:space="0" w:color="000000"/>
              <w:bottom w:val="single" w:sz="2" w:space="0" w:color="000000"/>
            </w:tcBorders>
          </w:tcPr>
          <w:p w14:paraId="4585FAC9" w14:textId="77777777" w:rsidR="00EA4CF1" w:rsidRDefault="00A54946">
            <w:pPr>
              <w:pStyle w:val="TableParagraph"/>
              <w:spacing w:line="119" w:lineRule="exact"/>
              <w:ind w:left="21"/>
              <w:rPr>
                <w:sz w:val="11"/>
              </w:rPr>
            </w:pPr>
            <w:r>
              <w:rPr>
                <w:sz w:val="11"/>
              </w:rPr>
              <w:t>M1-1</w:t>
            </w:r>
          </w:p>
        </w:tc>
        <w:tc>
          <w:tcPr>
            <w:tcW w:w="820" w:type="dxa"/>
            <w:tcBorders>
              <w:top w:val="single" w:sz="2" w:space="0" w:color="000000"/>
              <w:bottom w:val="single" w:sz="2" w:space="0" w:color="000000"/>
            </w:tcBorders>
          </w:tcPr>
          <w:p w14:paraId="3FF2D32D"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619C3D3D" w14:textId="77777777" w:rsidR="00EA4CF1" w:rsidRDefault="00A54946">
            <w:pPr>
              <w:pStyle w:val="TableParagraph"/>
              <w:spacing w:line="119" w:lineRule="exact"/>
              <w:ind w:left="18"/>
              <w:rPr>
                <w:sz w:val="11"/>
              </w:rPr>
            </w:pPr>
            <w:r>
              <w:rPr>
                <w:sz w:val="11"/>
              </w:rPr>
              <w:t>Sch B - Map 2</w:t>
            </w:r>
          </w:p>
        </w:tc>
        <w:tc>
          <w:tcPr>
            <w:tcW w:w="2488" w:type="dxa"/>
            <w:tcBorders>
              <w:top w:val="single" w:sz="2" w:space="0" w:color="000000"/>
              <w:bottom w:val="single" w:sz="2" w:space="0" w:color="000000"/>
            </w:tcBorders>
          </w:tcPr>
          <w:p w14:paraId="41E62979" w14:textId="77777777" w:rsidR="00EA4CF1" w:rsidRDefault="00A54946">
            <w:pPr>
              <w:pStyle w:val="TableParagraph"/>
              <w:spacing w:line="114" w:lineRule="exact"/>
              <w:ind w:left="17"/>
              <w:rPr>
                <w:sz w:val="11"/>
              </w:rPr>
            </w:pPr>
            <w:r>
              <w:rPr>
                <w:sz w:val="11"/>
              </w:rPr>
              <w:t>remove holding symbol to facilitate the use of</w:t>
            </w:r>
          </w:p>
          <w:p w14:paraId="35D1D868" w14:textId="77777777" w:rsidR="00EA4CF1" w:rsidRDefault="00A54946">
            <w:pPr>
              <w:pStyle w:val="TableParagraph"/>
              <w:spacing w:before="8" w:line="119" w:lineRule="exact"/>
              <w:ind w:left="17"/>
              <w:rPr>
                <w:sz w:val="11"/>
              </w:rPr>
            </w:pPr>
            <w:r>
              <w:rPr>
                <w:sz w:val="11"/>
              </w:rPr>
              <w:t>lands for industrial uses</w:t>
            </w:r>
          </w:p>
        </w:tc>
        <w:tc>
          <w:tcPr>
            <w:tcW w:w="920" w:type="dxa"/>
            <w:tcBorders>
              <w:top w:val="single" w:sz="2" w:space="0" w:color="000000"/>
              <w:bottom w:val="single" w:sz="2" w:space="0" w:color="000000"/>
            </w:tcBorders>
          </w:tcPr>
          <w:p w14:paraId="4E67D244" w14:textId="77777777" w:rsidR="00EA4CF1" w:rsidRDefault="00EA4CF1">
            <w:pPr>
              <w:pStyle w:val="TableParagraph"/>
              <w:spacing w:before="6"/>
              <w:rPr>
                <w:b/>
                <w:sz w:val="10"/>
              </w:rPr>
            </w:pPr>
          </w:p>
          <w:p w14:paraId="7FFA554A"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41A6E8E0" w14:textId="77777777" w:rsidR="00EA4CF1" w:rsidRDefault="00A54946">
            <w:pPr>
              <w:pStyle w:val="TableParagraph"/>
              <w:spacing w:line="119" w:lineRule="exact"/>
              <w:ind w:left="16"/>
              <w:rPr>
                <w:sz w:val="11"/>
              </w:rPr>
            </w:pPr>
            <w:r>
              <w:rPr>
                <w:sz w:val="11"/>
              </w:rPr>
              <w:t>PASSED</w:t>
            </w:r>
          </w:p>
        </w:tc>
      </w:tr>
      <w:tr w:rsidR="00EA4CF1" w14:paraId="7A2C2972" w14:textId="77777777">
        <w:trPr>
          <w:trHeight w:val="261"/>
        </w:trPr>
        <w:tc>
          <w:tcPr>
            <w:tcW w:w="478" w:type="dxa"/>
            <w:tcBorders>
              <w:top w:val="single" w:sz="2" w:space="0" w:color="000000"/>
              <w:bottom w:val="single" w:sz="2" w:space="0" w:color="000000"/>
            </w:tcBorders>
          </w:tcPr>
          <w:p w14:paraId="3BA99C58" w14:textId="77777777" w:rsidR="00EA4CF1" w:rsidRDefault="00A54946">
            <w:pPr>
              <w:pStyle w:val="TableParagraph"/>
              <w:spacing w:line="119" w:lineRule="exact"/>
              <w:ind w:left="26"/>
              <w:rPr>
                <w:sz w:val="11"/>
              </w:rPr>
            </w:pPr>
            <w:r>
              <w:rPr>
                <w:sz w:val="11"/>
              </w:rPr>
              <w:t>50-19</w:t>
            </w:r>
          </w:p>
        </w:tc>
        <w:tc>
          <w:tcPr>
            <w:tcW w:w="870" w:type="dxa"/>
            <w:tcBorders>
              <w:top w:val="single" w:sz="2" w:space="0" w:color="000000"/>
              <w:bottom w:val="single" w:sz="2" w:space="0" w:color="000000"/>
            </w:tcBorders>
          </w:tcPr>
          <w:p w14:paraId="74DFAADE" w14:textId="77777777" w:rsidR="00EA4CF1" w:rsidRDefault="00A54946">
            <w:pPr>
              <w:pStyle w:val="TableParagraph"/>
              <w:spacing w:line="119" w:lineRule="exact"/>
              <w:ind w:left="25"/>
              <w:rPr>
                <w:sz w:val="11"/>
              </w:rPr>
            </w:pPr>
            <w:r>
              <w:rPr>
                <w:sz w:val="11"/>
              </w:rPr>
              <w:t>Sept 3, 19</w:t>
            </w:r>
          </w:p>
        </w:tc>
        <w:tc>
          <w:tcPr>
            <w:tcW w:w="1729" w:type="dxa"/>
            <w:tcBorders>
              <w:top w:val="single" w:sz="2" w:space="0" w:color="000000"/>
              <w:bottom w:val="single" w:sz="2" w:space="0" w:color="000000"/>
            </w:tcBorders>
          </w:tcPr>
          <w:p w14:paraId="43AAEAC1" w14:textId="77777777" w:rsidR="00EA4CF1" w:rsidRDefault="00A54946">
            <w:pPr>
              <w:pStyle w:val="TableParagraph"/>
              <w:spacing w:line="122" w:lineRule="exact"/>
              <w:ind w:left="25"/>
              <w:rPr>
                <w:sz w:val="11"/>
              </w:rPr>
            </w:pPr>
            <w:r>
              <w:rPr>
                <w:sz w:val="11"/>
              </w:rPr>
              <w:t>Fieldcrest</w:t>
            </w:r>
          </w:p>
        </w:tc>
        <w:tc>
          <w:tcPr>
            <w:tcW w:w="1629" w:type="dxa"/>
            <w:tcBorders>
              <w:top w:val="single" w:sz="2" w:space="0" w:color="000000"/>
              <w:bottom w:val="single" w:sz="2" w:space="0" w:color="000000"/>
            </w:tcBorders>
          </w:tcPr>
          <w:p w14:paraId="0EFCBB5E" w14:textId="77777777" w:rsidR="00EA4CF1" w:rsidRDefault="00EA4CF1">
            <w:pPr>
              <w:pStyle w:val="TableParagraph"/>
              <w:spacing w:before="7"/>
              <w:rPr>
                <w:b/>
                <w:sz w:val="10"/>
              </w:rPr>
            </w:pPr>
          </w:p>
          <w:p w14:paraId="10ACC30B" w14:textId="77777777" w:rsidR="00EA4CF1" w:rsidRDefault="00A54946">
            <w:pPr>
              <w:pStyle w:val="TableParagraph"/>
              <w:spacing w:line="119" w:lineRule="exact"/>
              <w:ind w:left="23"/>
              <w:rPr>
                <w:sz w:val="11"/>
              </w:rPr>
            </w:pPr>
            <w:r>
              <w:rPr>
                <w:sz w:val="11"/>
              </w:rPr>
              <w:t>Lots 219 -225, Plan 33M619</w:t>
            </w:r>
          </w:p>
        </w:tc>
        <w:tc>
          <w:tcPr>
            <w:tcW w:w="827" w:type="dxa"/>
            <w:tcBorders>
              <w:top w:val="single" w:sz="2" w:space="0" w:color="000000"/>
              <w:bottom w:val="single" w:sz="2" w:space="0" w:color="000000"/>
            </w:tcBorders>
          </w:tcPr>
          <w:p w14:paraId="4EC331D2" w14:textId="77777777" w:rsidR="00EA4CF1" w:rsidRDefault="00EA4CF1">
            <w:pPr>
              <w:pStyle w:val="TableParagraph"/>
              <w:spacing w:before="9"/>
              <w:rPr>
                <w:b/>
                <w:sz w:val="10"/>
              </w:rPr>
            </w:pPr>
          </w:p>
          <w:p w14:paraId="315B214D" w14:textId="77777777" w:rsidR="00EA4CF1" w:rsidRDefault="00A54946">
            <w:pPr>
              <w:pStyle w:val="TableParagraph"/>
              <w:spacing w:before="1" w:line="117" w:lineRule="exact"/>
              <w:ind w:left="22"/>
              <w:rPr>
                <w:sz w:val="11"/>
              </w:rPr>
            </w:pPr>
            <w:r>
              <w:rPr>
                <w:sz w:val="11"/>
              </w:rPr>
              <w:t>R1-6-H-5</w:t>
            </w:r>
          </w:p>
        </w:tc>
        <w:tc>
          <w:tcPr>
            <w:tcW w:w="971" w:type="dxa"/>
            <w:tcBorders>
              <w:top w:val="single" w:sz="2" w:space="0" w:color="000000"/>
              <w:bottom w:val="single" w:sz="2" w:space="0" w:color="000000"/>
            </w:tcBorders>
          </w:tcPr>
          <w:p w14:paraId="101962EA" w14:textId="77777777" w:rsidR="00EA4CF1" w:rsidRDefault="00A54946">
            <w:pPr>
              <w:pStyle w:val="TableParagraph"/>
              <w:spacing w:line="119" w:lineRule="exact"/>
              <w:ind w:left="21"/>
              <w:rPr>
                <w:sz w:val="11"/>
              </w:rPr>
            </w:pPr>
            <w:r>
              <w:rPr>
                <w:sz w:val="11"/>
              </w:rPr>
              <w:t>R1-5-H-5</w:t>
            </w:r>
          </w:p>
        </w:tc>
        <w:tc>
          <w:tcPr>
            <w:tcW w:w="820" w:type="dxa"/>
            <w:tcBorders>
              <w:top w:val="single" w:sz="2" w:space="0" w:color="000000"/>
              <w:bottom w:val="single" w:sz="2" w:space="0" w:color="000000"/>
            </w:tcBorders>
          </w:tcPr>
          <w:p w14:paraId="38F4599D"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111EB521" w14:textId="77777777" w:rsidR="00EA4CF1" w:rsidRDefault="00A54946">
            <w:pPr>
              <w:pStyle w:val="TableParagraph"/>
              <w:spacing w:line="119" w:lineRule="exact"/>
              <w:ind w:left="18"/>
              <w:rPr>
                <w:sz w:val="11"/>
              </w:rPr>
            </w:pPr>
            <w:r>
              <w:rPr>
                <w:sz w:val="11"/>
              </w:rPr>
              <w:t>Sch B - Map 15</w:t>
            </w:r>
          </w:p>
        </w:tc>
        <w:tc>
          <w:tcPr>
            <w:tcW w:w="2488" w:type="dxa"/>
            <w:tcBorders>
              <w:top w:val="single" w:sz="2" w:space="0" w:color="000000"/>
              <w:bottom w:val="single" w:sz="2" w:space="0" w:color="000000"/>
            </w:tcBorders>
          </w:tcPr>
          <w:p w14:paraId="62176557" w14:textId="77777777" w:rsidR="00EA4CF1" w:rsidRDefault="00A54946">
            <w:pPr>
              <w:pStyle w:val="TableParagraph"/>
              <w:spacing w:line="114" w:lineRule="exact"/>
              <w:ind w:left="17"/>
              <w:rPr>
                <w:sz w:val="11"/>
              </w:rPr>
            </w:pPr>
            <w:r>
              <w:rPr>
                <w:sz w:val="11"/>
              </w:rPr>
              <w:t>amend by-law 66-2018 in order to maintain a 6 m</w:t>
            </w:r>
          </w:p>
          <w:p w14:paraId="369796D8" w14:textId="77777777" w:rsidR="00EA4CF1" w:rsidRDefault="00A54946">
            <w:pPr>
              <w:pStyle w:val="TableParagraph"/>
              <w:spacing w:before="8" w:line="119" w:lineRule="exact"/>
              <w:ind w:left="17"/>
              <w:rPr>
                <w:sz w:val="11"/>
              </w:rPr>
            </w:pPr>
            <w:r>
              <w:rPr>
                <w:sz w:val="11"/>
              </w:rPr>
              <w:t>height provision for residential units</w:t>
            </w:r>
          </w:p>
        </w:tc>
        <w:tc>
          <w:tcPr>
            <w:tcW w:w="920" w:type="dxa"/>
            <w:tcBorders>
              <w:top w:val="single" w:sz="2" w:space="0" w:color="000000"/>
              <w:bottom w:val="single" w:sz="2" w:space="0" w:color="000000"/>
            </w:tcBorders>
          </w:tcPr>
          <w:p w14:paraId="7082A6F2" w14:textId="77777777" w:rsidR="00EA4CF1" w:rsidRDefault="00EA4CF1">
            <w:pPr>
              <w:pStyle w:val="TableParagraph"/>
              <w:spacing w:before="7"/>
              <w:rPr>
                <w:b/>
                <w:sz w:val="10"/>
              </w:rPr>
            </w:pPr>
          </w:p>
          <w:p w14:paraId="5F4B80E2" w14:textId="77777777" w:rsidR="00EA4CF1" w:rsidRDefault="00A54946">
            <w:pPr>
              <w:pStyle w:val="TableParagraph"/>
              <w:spacing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6E9C3863" w14:textId="77777777" w:rsidR="00EA4CF1" w:rsidRDefault="00A54946">
            <w:pPr>
              <w:pStyle w:val="TableParagraph"/>
              <w:spacing w:line="119" w:lineRule="exact"/>
              <w:ind w:left="16"/>
              <w:rPr>
                <w:sz w:val="11"/>
              </w:rPr>
            </w:pPr>
            <w:r>
              <w:rPr>
                <w:sz w:val="11"/>
              </w:rPr>
              <w:t>PASSED</w:t>
            </w:r>
          </w:p>
        </w:tc>
      </w:tr>
      <w:tr w:rsidR="00EA4CF1" w14:paraId="12F14FDD" w14:textId="77777777">
        <w:trPr>
          <w:trHeight w:val="261"/>
        </w:trPr>
        <w:tc>
          <w:tcPr>
            <w:tcW w:w="478" w:type="dxa"/>
            <w:tcBorders>
              <w:top w:val="single" w:sz="2" w:space="0" w:color="000000"/>
              <w:bottom w:val="single" w:sz="2" w:space="0" w:color="000000"/>
            </w:tcBorders>
          </w:tcPr>
          <w:p w14:paraId="0B3EE172" w14:textId="77777777" w:rsidR="00EA4CF1" w:rsidRDefault="00A54946">
            <w:pPr>
              <w:pStyle w:val="TableParagraph"/>
              <w:spacing w:line="119" w:lineRule="exact"/>
              <w:ind w:left="26"/>
              <w:rPr>
                <w:sz w:val="11"/>
              </w:rPr>
            </w:pPr>
            <w:r>
              <w:rPr>
                <w:sz w:val="11"/>
              </w:rPr>
              <w:t>51-19</w:t>
            </w:r>
          </w:p>
        </w:tc>
        <w:tc>
          <w:tcPr>
            <w:tcW w:w="870" w:type="dxa"/>
            <w:tcBorders>
              <w:top w:val="single" w:sz="2" w:space="0" w:color="000000"/>
              <w:bottom w:val="single" w:sz="2" w:space="0" w:color="000000"/>
            </w:tcBorders>
          </w:tcPr>
          <w:p w14:paraId="065B7C9A" w14:textId="77777777" w:rsidR="00EA4CF1" w:rsidRDefault="00A54946">
            <w:pPr>
              <w:pStyle w:val="TableParagraph"/>
              <w:spacing w:line="119" w:lineRule="exact"/>
              <w:ind w:left="25"/>
              <w:rPr>
                <w:sz w:val="11"/>
              </w:rPr>
            </w:pPr>
            <w:r>
              <w:rPr>
                <w:sz w:val="11"/>
              </w:rPr>
              <w:t>Sept 3, 19</w:t>
            </w:r>
          </w:p>
        </w:tc>
        <w:tc>
          <w:tcPr>
            <w:tcW w:w="1729" w:type="dxa"/>
            <w:tcBorders>
              <w:top w:val="single" w:sz="2" w:space="0" w:color="000000"/>
              <w:bottom w:val="single" w:sz="2" w:space="0" w:color="000000"/>
            </w:tcBorders>
          </w:tcPr>
          <w:p w14:paraId="7EC7DD88" w14:textId="77777777" w:rsidR="00EA4CF1" w:rsidRDefault="00A54946">
            <w:pPr>
              <w:pStyle w:val="TableParagraph"/>
              <w:spacing w:line="121" w:lineRule="exact"/>
              <w:ind w:left="25"/>
              <w:rPr>
                <w:sz w:val="11"/>
              </w:rPr>
            </w:pPr>
            <w:r>
              <w:rPr>
                <w:sz w:val="11"/>
              </w:rPr>
              <w:t>Ellor Street</w:t>
            </w:r>
          </w:p>
        </w:tc>
        <w:tc>
          <w:tcPr>
            <w:tcW w:w="1629" w:type="dxa"/>
            <w:tcBorders>
              <w:top w:val="single" w:sz="2" w:space="0" w:color="000000"/>
              <w:bottom w:val="nil"/>
            </w:tcBorders>
          </w:tcPr>
          <w:p w14:paraId="548AB672" w14:textId="77777777" w:rsidR="00EA4CF1" w:rsidRDefault="00A54946">
            <w:pPr>
              <w:pStyle w:val="TableParagraph"/>
              <w:spacing w:line="114" w:lineRule="exact"/>
              <w:ind w:left="23"/>
              <w:rPr>
                <w:sz w:val="11"/>
              </w:rPr>
            </w:pPr>
            <w:r>
              <w:rPr>
                <w:sz w:val="11"/>
              </w:rPr>
              <w:t>Part of Lot 12 &amp; 13, Plan 144,</w:t>
            </w:r>
          </w:p>
          <w:p w14:paraId="68861FFC" w14:textId="77777777" w:rsidR="00EA4CF1" w:rsidRDefault="00A54946">
            <w:pPr>
              <w:pStyle w:val="TableParagraph"/>
              <w:spacing w:before="8" w:line="119" w:lineRule="exact"/>
              <w:ind w:left="23"/>
              <w:rPr>
                <w:sz w:val="11"/>
              </w:rPr>
            </w:pPr>
            <w:r>
              <w:rPr>
                <w:sz w:val="11"/>
              </w:rPr>
              <w:t>Parts 1,2 &amp;3 on 33 R-19924</w:t>
            </w:r>
          </w:p>
        </w:tc>
        <w:tc>
          <w:tcPr>
            <w:tcW w:w="827" w:type="dxa"/>
            <w:tcBorders>
              <w:top w:val="single" w:sz="2" w:space="0" w:color="000000"/>
              <w:bottom w:val="single" w:sz="2" w:space="0" w:color="000000"/>
            </w:tcBorders>
          </w:tcPr>
          <w:p w14:paraId="7C85E7F3" w14:textId="77777777" w:rsidR="00EA4CF1" w:rsidRDefault="00EA4CF1">
            <w:pPr>
              <w:pStyle w:val="TableParagraph"/>
              <w:spacing w:before="9"/>
              <w:rPr>
                <w:b/>
                <w:sz w:val="10"/>
              </w:rPr>
            </w:pPr>
          </w:p>
          <w:p w14:paraId="38205A93" w14:textId="77777777" w:rsidR="00EA4CF1" w:rsidRDefault="00A54946">
            <w:pPr>
              <w:pStyle w:val="TableParagraph"/>
              <w:spacing w:line="117" w:lineRule="exact"/>
              <w:ind w:left="22"/>
              <w:rPr>
                <w:sz w:val="11"/>
              </w:rPr>
            </w:pPr>
            <w:r>
              <w:rPr>
                <w:sz w:val="11"/>
              </w:rPr>
              <w:t>R3-10-H-2</w:t>
            </w:r>
          </w:p>
        </w:tc>
        <w:tc>
          <w:tcPr>
            <w:tcW w:w="971" w:type="dxa"/>
            <w:tcBorders>
              <w:top w:val="single" w:sz="2" w:space="0" w:color="000000"/>
              <w:bottom w:val="single" w:sz="2" w:space="0" w:color="000000"/>
            </w:tcBorders>
          </w:tcPr>
          <w:p w14:paraId="4C3F98A3" w14:textId="77777777" w:rsidR="00EA4CF1" w:rsidRDefault="00A54946">
            <w:pPr>
              <w:pStyle w:val="TableParagraph"/>
              <w:spacing w:line="119" w:lineRule="exact"/>
              <w:ind w:left="21"/>
              <w:rPr>
                <w:sz w:val="11"/>
              </w:rPr>
            </w:pPr>
            <w:r>
              <w:rPr>
                <w:sz w:val="11"/>
              </w:rPr>
              <w:t>R3-10</w:t>
            </w:r>
          </w:p>
        </w:tc>
        <w:tc>
          <w:tcPr>
            <w:tcW w:w="820" w:type="dxa"/>
            <w:tcBorders>
              <w:top w:val="single" w:sz="2" w:space="0" w:color="000000"/>
              <w:bottom w:val="single" w:sz="2" w:space="0" w:color="000000"/>
            </w:tcBorders>
          </w:tcPr>
          <w:p w14:paraId="3ECF79E2"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3883B6AF" w14:textId="77777777" w:rsidR="00EA4CF1" w:rsidRDefault="00A54946">
            <w:pPr>
              <w:pStyle w:val="TableParagraph"/>
              <w:spacing w:line="119" w:lineRule="exact"/>
              <w:ind w:left="18"/>
              <w:rPr>
                <w:sz w:val="11"/>
              </w:rPr>
            </w:pPr>
            <w:r>
              <w:rPr>
                <w:sz w:val="11"/>
              </w:rPr>
              <w:t>Sch B - Map 15</w:t>
            </w:r>
          </w:p>
        </w:tc>
        <w:tc>
          <w:tcPr>
            <w:tcW w:w="2488" w:type="dxa"/>
            <w:tcBorders>
              <w:top w:val="single" w:sz="2" w:space="0" w:color="000000"/>
              <w:bottom w:val="single" w:sz="2" w:space="0" w:color="000000"/>
            </w:tcBorders>
          </w:tcPr>
          <w:p w14:paraId="30041A69" w14:textId="77777777" w:rsidR="00EA4CF1" w:rsidRDefault="00EA4CF1">
            <w:pPr>
              <w:pStyle w:val="TableParagraph"/>
              <w:spacing w:before="6"/>
              <w:rPr>
                <w:b/>
                <w:sz w:val="10"/>
              </w:rPr>
            </w:pPr>
          </w:p>
          <w:p w14:paraId="287608E2" w14:textId="77777777" w:rsidR="00EA4CF1" w:rsidRDefault="00A54946">
            <w:pPr>
              <w:pStyle w:val="TableParagraph"/>
              <w:spacing w:before="1" w:line="119" w:lineRule="exact"/>
              <w:ind w:left="17"/>
              <w:rPr>
                <w:sz w:val="11"/>
              </w:rPr>
            </w:pPr>
            <w:r>
              <w:rPr>
                <w:sz w:val="11"/>
              </w:rPr>
              <w:t>remove holding symbol</w:t>
            </w:r>
          </w:p>
        </w:tc>
        <w:tc>
          <w:tcPr>
            <w:tcW w:w="920" w:type="dxa"/>
            <w:tcBorders>
              <w:top w:val="single" w:sz="2" w:space="0" w:color="000000"/>
              <w:bottom w:val="single" w:sz="2" w:space="0" w:color="000000"/>
            </w:tcBorders>
          </w:tcPr>
          <w:p w14:paraId="533F9EAA" w14:textId="77777777" w:rsidR="00EA4CF1" w:rsidRDefault="00EA4CF1">
            <w:pPr>
              <w:pStyle w:val="TableParagraph"/>
              <w:spacing w:before="6"/>
              <w:rPr>
                <w:b/>
                <w:sz w:val="10"/>
              </w:rPr>
            </w:pPr>
          </w:p>
          <w:p w14:paraId="4AB6D46C"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630005F4" w14:textId="77777777" w:rsidR="00EA4CF1" w:rsidRDefault="00A54946">
            <w:pPr>
              <w:pStyle w:val="TableParagraph"/>
              <w:spacing w:line="119" w:lineRule="exact"/>
              <w:ind w:left="16"/>
              <w:rPr>
                <w:sz w:val="11"/>
              </w:rPr>
            </w:pPr>
            <w:r>
              <w:rPr>
                <w:sz w:val="11"/>
              </w:rPr>
              <w:t>PASSED</w:t>
            </w:r>
          </w:p>
        </w:tc>
      </w:tr>
      <w:tr w:rsidR="00EA4CF1" w14:paraId="1D1E504C" w14:textId="77777777">
        <w:trPr>
          <w:trHeight w:val="261"/>
        </w:trPr>
        <w:tc>
          <w:tcPr>
            <w:tcW w:w="478" w:type="dxa"/>
            <w:tcBorders>
              <w:top w:val="single" w:sz="2" w:space="0" w:color="000000"/>
              <w:bottom w:val="single" w:sz="2" w:space="0" w:color="000000"/>
            </w:tcBorders>
          </w:tcPr>
          <w:p w14:paraId="4E918C2E" w14:textId="77777777" w:rsidR="00EA4CF1" w:rsidRDefault="00A54946">
            <w:pPr>
              <w:pStyle w:val="TableParagraph"/>
              <w:spacing w:line="119" w:lineRule="exact"/>
              <w:ind w:left="26"/>
              <w:rPr>
                <w:sz w:val="11"/>
              </w:rPr>
            </w:pPr>
            <w:r>
              <w:rPr>
                <w:sz w:val="11"/>
              </w:rPr>
              <w:t>52-19</w:t>
            </w:r>
          </w:p>
        </w:tc>
        <w:tc>
          <w:tcPr>
            <w:tcW w:w="870" w:type="dxa"/>
            <w:tcBorders>
              <w:top w:val="single" w:sz="2" w:space="0" w:color="000000"/>
              <w:bottom w:val="single" w:sz="2" w:space="0" w:color="000000"/>
            </w:tcBorders>
          </w:tcPr>
          <w:p w14:paraId="40BB91B5" w14:textId="77777777" w:rsidR="00EA4CF1" w:rsidRDefault="00A54946">
            <w:pPr>
              <w:pStyle w:val="TableParagraph"/>
              <w:spacing w:line="119" w:lineRule="exact"/>
              <w:ind w:left="25"/>
              <w:rPr>
                <w:sz w:val="11"/>
              </w:rPr>
            </w:pPr>
            <w:r>
              <w:rPr>
                <w:sz w:val="11"/>
              </w:rPr>
              <w:t>Sept 3, 19</w:t>
            </w:r>
          </w:p>
        </w:tc>
        <w:tc>
          <w:tcPr>
            <w:tcW w:w="1729" w:type="dxa"/>
            <w:tcBorders>
              <w:top w:val="single" w:sz="2" w:space="0" w:color="000000"/>
              <w:bottom w:val="single" w:sz="2" w:space="0" w:color="000000"/>
            </w:tcBorders>
          </w:tcPr>
          <w:p w14:paraId="76D1B427" w14:textId="77777777" w:rsidR="00EA4CF1" w:rsidRDefault="00A54946">
            <w:pPr>
              <w:pStyle w:val="TableParagraph"/>
              <w:spacing w:line="121" w:lineRule="exact"/>
              <w:ind w:left="25"/>
              <w:rPr>
                <w:sz w:val="11"/>
              </w:rPr>
            </w:pPr>
            <w:r>
              <w:rPr>
                <w:sz w:val="11"/>
              </w:rPr>
              <w:t>Delaware West</w:t>
            </w:r>
          </w:p>
        </w:tc>
        <w:tc>
          <w:tcPr>
            <w:tcW w:w="1629" w:type="dxa"/>
            <w:tcBorders>
              <w:top w:val="nil"/>
              <w:bottom w:val="nil"/>
            </w:tcBorders>
          </w:tcPr>
          <w:p w14:paraId="65F92F7B" w14:textId="77777777" w:rsidR="00EA4CF1" w:rsidRDefault="00A54946">
            <w:pPr>
              <w:pStyle w:val="TableParagraph"/>
              <w:spacing w:line="114" w:lineRule="exact"/>
              <w:ind w:left="23"/>
              <w:rPr>
                <w:sz w:val="11"/>
              </w:rPr>
            </w:pPr>
            <w:r>
              <w:rPr>
                <w:sz w:val="11"/>
              </w:rPr>
              <w:t>Part Lot 23, Range 1, Lots 1 to</w:t>
            </w:r>
          </w:p>
          <w:p w14:paraId="239F7081" w14:textId="77777777" w:rsidR="00EA4CF1" w:rsidRDefault="00A54946">
            <w:pPr>
              <w:pStyle w:val="TableParagraph"/>
              <w:spacing w:before="8" w:line="119" w:lineRule="exact"/>
              <w:ind w:left="23"/>
              <w:rPr>
                <w:sz w:val="11"/>
              </w:rPr>
            </w:pPr>
            <w:r>
              <w:rPr>
                <w:sz w:val="11"/>
              </w:rPr>
              <w:t>10 Plan 33M-766</w:t>
            </w:r>
          </w:p>
        </w:tc>
        <w:tc>
          <w:tcPr>
            <w:tcW w:w="827" w:type="dxa"/>
            <w:tcBorders>
              <w:top w:val="single" w:sz="2" w:space="0" w:color="000000"/>
              <w:bottom w:val="single" w:sz="2" w:space="0" w:color="000000"/>
            </w:tcBorders>
          </w:tcPr>
          <w:p w14:paraId="36ABD124" w14:textId="77777777" w:rsidR="00EA4CF1" w:rsidRDefault="00EA4CF1">
            <w:pPr>
              <w:pStyle w:val="TableParagraph"/>
              <w:spacing w:before="9"/>
              <w:rPr>
                <w:b/>
                <w:sz w:val="10"/>
              </w:rPr>
            </w:pPr>
          </w:p>
          <w:p w14:paraId="78832878" w14:textId="77777777" w:rsidR="00EA4CF1" w:rsidRDefault="00A54946">
            <w:pPr>
              <w:pStyle w:val="TableParagraph"/>
              <w:spacing w:line="117" w:lineRule="exact"/>
              <w:ind w:left="22"/>
              <w:rPr>
                <w:sz w:val="11"/>
              </w:rPr>
            </w:pPr>
            <w:r>
              <w:rPr>
                <w:sz w:val="11"/>
              </w:rPr>
              <w:t>R5-5-H-5</w:t>
            </w:r>
          </w:p>
        </w:tc>
        <w:tc>
          <w:tcPr>
            <w:tcW w:w="971" w:type="dxa"/>
            <w:tcBorders>
              <w:top w:val="single" w:sz="2" w:space="0" w:color="000000"/>
              <w:bottom w:val="single" w:sz="2" w:space="0" w:color="000000"/>
            </w:tcBorders>
          </w:tcPr>
          <w:p w14:paraId="5AB46DFE" w14:textId="77777777" w:rsidR="00EA4CF1" w:rsidRDefault="00A54946">
            <w:pPr>
              <w:pStyle w:val="TableParagraph"/>
              <w:spacing w:line="119" w:lineRule="exact"/>
              <w:ind w:left="21"/>
              <w:rPr>
                <w:sz w:val="11"/>
              </w:rPr>
            </w:pPr>
            <w:r>
              <w:rPr>
                <w:sz w:val="11"/>
              </w:rPr>
              <w:t>R5-5</w:t>
            </w:r>
          </w:p>
        </w:tc>
        <w:tc>
          <w:tcPr>
            <w:tcW w:w="820" w:type="dxa"/>
            <w:tcBorders>
              <w:top w:val="single" w:sz="2" w:space="0" w:color="000000"/>
              <w:bottom w:val="single" w:sz="2" w:space="0" w:color="000000"/>
            </w:tcBorders>
          </w:tcPr>
          <w:p w14:paraId="56EC806A"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4A0745DD" w14:textId="77777777" w:rsidR="00EA4CF1" w:rsidRDefault="00A54946">
            <w:pPr>
              <w:pStyle w:val="TableParagraph"/>
              <w:spacing w:line="119" w:lineRule="exact"/>
              <w:ind w:left="18"/>
              <w:rPr>
                <w:sz w:val="11"/>
              </w:rPr>
            </w:pPr>
            <w:r>
              <w:rPr>
                <w:sz w:val="11"/>
              </w:rPr>
              <w:t>Sch A - Map 36</w:t>
            </w:r>
          </w:p>
        </w:tc>
        <w:tc>
          <w:tcPr>
            <w:tcW w:w="2488" w:type="dxa"/>
            <w:tcBorders>
              <w:top w:val="single" w:sz="2" w:space="0" w:color="000000"/>
              <w:bottom w:val="single" w:sz="2" w:space="0" w:color="000000"/>
            </w:tcBorders>
          </w:tcPr>
          <w:p w14:paraId="14100395" w14:textId="77777777" w:rsidR="00EA4CF1" w:rsidRDefault="00EA4CF1">
            <w:pPr>
              <w:pStyle w:val="TableParagraph"/>
              <w:spacing w:before="6"/>
              <w:rPr>
                <w:b/>
                <w:sz w:val="10"/>
              </w:rPr>
            </w:pPr>
          </w:p>
          <w:p w14:paraId="45662BDE" w14:textId="77777777" w:rsidR="00EA4CF1" w:rsidRDefault="00A54946">
            <w:pPr>
              <w:pStyle w:val="TableParagraph"/>
              <w:spacing w:before="1" w:line="119" w:lineRule="exact"/>
              <w:ind w:left="17"/>
              <w:rPr>
                <w:sz w:val="11"/>
              </w:rPr>
            </w:pPr>
            <w:r>
              <w:rPr>
                <w:sz w:val="11"/>
              </w:rPr>
              <w:t>remove holding symbol</w:t>
            </w:r>
          </w:p>
        </w:tc>
        <w:tc>
          <w:tcPr>
            <w:tcW w:w="920" w:type="dxa"/>
            <w:tcBorders>
              <w:top w:val="single" w:sz="2" w:space="0" w:color="000000"/>
              <w:bottom w:val="single" w:sz="2" w:space="0" w:color="000000"/>
            </w:tcBorders>
          </w:tcPr>
          <w:p w14:paraId="7BADBB16" w14:textId="77777777" w:rsidR="00EA4CF1" w:rsidRDefault="00EA4CF1">
            <w:pPr>
              <w:pStyle w:val="TableParagraph"/>
              <w:spacing w:before="6"/>
              <w:rPr>
                <w:b/>
                <w:sz w:val="10"/>
              </w:rPr>
            </w:pPr>
          </w:p>
          <w:p w14:paraId="52EF3A38"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3E9960AB" w14:textId="77777777" w:rsidR="00EA4CF1" w:rsidRDefault="00A54946">
            <w:pPr>
              <w:pStyle w:val="TableParagraph"/>
              <w:spacing w:line="119" w:lineRule="exact"/>
              <w:ind w:left="16"/>
              <w:rPr>
                <w:sz w:val="11"/>
              </w:rPr>
            </w:pPr>
            <w:r>
              <w:rPr>
                <w:sz w:val="11"/>
              </w:rPr>
              <w:t>PASSED</w:t>
            </w:r>
          </w:p>
        </w:tc>
      </w:tr>
    </w:tbl>
    <w:p w14:paraId="2EFB34B9" w14:textId="77777777" w:rsidR="00EA4CF1" w:rsidRDefault="00EA4CF1">
      <w:pPr>
        <w:spacing w:line="119" w:lineRule="exact"/>
        <w:rPr>
          <w:sz w:val="11"/>
        </w:rPr>
        <w:sectPr w:rsidR="00EA4CF1">
          <w:pgSz w:w="15840" w:h="12240" w:orient="landscape"/>
          <w:pgMar w:top="580" w:right="1600" w:bottom="280" w:left="1600" w:header="720" w:footer="720" w:gutter="0"/>
          <w:cols w:space="720"/>
        </w:sect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870"/>
        <w:gridCol w:w="1729"/>
        <w:gridCol w:w="1629"/>
        <w:gridCol w:w="827"/>
        <w:gridCol w:w="971"/>
        <w:gridCol w:w="820"/>
        <w:gridCol w:w="980"/>
        <w:gridCol w:w="2488"/>
        <w:gridCol w:w="920"/>
        <w:gridCol w:w="706"/>
      </w:tblGrid>
      <w:tr w:rsidR="00EA4CF1" w14:paraId="03AF2080" w14:textId="77777777">
        <w:trPr>
          <w:trHeight w:val="273"/>
        </w:trPr>
        <w:tc>
          <w:tcPr>
            <w:tcW w:w="478" w:type="dxa"/>
          </w:tcPr>
          <w:p w14:paraId="76227120" w14:textId="77777777" w:rsidR="00EA4CF1" w:rsidRDefault="00A54946">
            <w:pPr>
              <w:pStyle w:val="TableParagraph"/>
              <w:spacing w:before="63"/>
              <w:ind w:left="26"/>
              <w:rPr>
                <w:b/>
                <w:sz w:val="11"/>
              </w:rPr>
            </w:pPr>
            <w:r>
              <w:rPr>
                <w:b/>
                <w:w w:val="95"/>
                <w:sz w:val="11"/>
              </w:rPr>
              <w:t>BY-LAW</w:t>
            </w:r>
          </w:p>
        </w:tc>
        <w:tc>
          <w:tcPr>
            <w:tcW w:w="870" w:type="dxa"/>
          </w:tcPr>
          <w:p w14:paraId="225AC340" w14:textId="77777777" w:rsidR="00EA4CF1" w:rsidRDefault="00A54946">
            <w:pPr>
              <w:pStyle w:val="TableParagraph"/>
              <w:spacing w:before="63"/>
              <w:ind w:left="25"/>
              <w:rPr>
                <w:b/>
                <w:sz w:val="11"/>
              </w:rPr>
            </w:pPr>
            <w:r>
              <w:rPr>
                <w:b/>
                <w:sz w:val="11"/>
              </w:rPr>
              <w:t>DATE</w:t>
            </w:r>
          </w:p>
        </w:tc>
        <w:tc>
          <w:tcPr>
            <w:tcW w:w="1729" w:type="dxa"/>
          </w:tcPr>
          <w:p w14:paraId="0F013403" w14:textId="77777777" w:rsidR="00EA4CF1" w:rsidRDefault="00A54946">
            <w:pPr>
              <w:pStyle w:val="TableParagraph"/>
              <w:spacing w:before="68"/>
              <w:ind w:left="25"/>
              <w:rPr>
                <w:b/>
                <w:sz w:val="11"/>
              </w:rPr>
            </w:pPr>
            <w:r>
              <w:rPr>
                <w:b/>
                <w:sz w:val="11"/>
              </w:rPr>
              <w:t>APPLICANT</w:t>
            </w:r>
          </w:p>
        </w:tc>
        <w:tc>
          <w:tcPr>
            <w:tcW w:w="1629" w:type="dxa"/>
          </w:tcPr>
          <w:p w14:paraId="3C350EB0" w14:textId="77777777" w:rsidR="00EA4CF1" w:rsidRDefault="00A54946">
            <w:pPr>
              <w:pStyle w:val="TableParagraph"/>
              <w:spacing w:before="68"/>
              <w:ind w:left="23"/>
              <w:rPr>
                <w:b/>
                <w:sz w:val="11"/>
              </w:rPr>
            </w:pPr>
            <w:r>
              <w:rPr>
                <w:b/>
                <w:sz w:val="11"/>
              </w:rPr>
              <w:t>LOCATION</w:t>
            </w:r>
          </w:p>
        </w:tc>
        <w:tc>
          <w:tcPr>
            <w:tcW w:w="827" w:type="dxa"/>
          </w:tcPr>
          <w:p w14:paraId="5A81473C" w14:textId="77777777" w:rsidR="00EA4CF1" w:rsidRDefault="00A54946">
            <w:pPr>
              <w:pStyle w:val="TableParagraph"/>
              <w:spacing w:before="68"/>
              <w:ind w:left="22"/>
              <w:rPr>
                <w:b/>
                <w:sz w:val="11"/>
              </w:rPr>
            </w:pPr>
            <w:r>
              <w:rPr>
                <w:b/>
                <w:sz w:val="11"/>
              </w:rPr>
              <w:t>PARENT ZONE</w:t>
            </w:r>
          </w:p>
        </w:tc>
        <w:tc>
          <w:tcPr>
            <w:tcW w:w="971" w:type="dxa"/>
          </w:tcPr>
          <w:p w14:paraId="2C96A5B6" w14:textId="77777777" w:rsidR="00EA4CF1" w:rsidRDefault="00A54946">
            <w:pPr>
              <w:pStyle w:val="TableParagraph"/>
              <w:spacing w:before="63"/>
              <w:ind w:left="21"/>
              <w:rPr>
                <w:b/>
                <w:sz w:val="11"/>
              </w:rPr>
            </w:pPr>
            <w:r>
              <w:rPr>
                <w:b/>
                <w:sz w:val="11"/>
              </w:rPr>
              <w:t>ZONE CHANGE</w:t>
            </w:r>
          </w:p>
        </w:tc>
        <w:tc>
          <w:tcPr>
            <w:tcW w:w="820" w:type="dxa"/>
          </w:tcPr>
          <w:p w14:paraId="2A5FF396" w14:textId="77777777" w:rsidR="00EA4CF1" w:rsidRDefault="00A54946">
            <w:pPr>
              <w:pStyle w:val="TableParagraph"/>
              <w:spacing w:before="63"/>
              <w:ind w:left="19"/>
              <w:rPr>
                <w:b/>
                <w:sz w:val="11"/>
              </w:rPr>
            </w:pPr>
            <w:r>
              <w:rPr>
                <w:b/>
                <w:sz w:val="11"/>
              </w:rPr>
              <w:t>Text Section</w:t>
            </w:r>
          </w:p>
        </w:tc>
        <w:tc>
          <w:tcPr>
            <w:tcW w:w="980" w:type="dxa"/>
          </w:tcPr>
          <w:p w14:paraId="3E108B5F" w14:textId="77777777" w:rsidR="00EA4CF1" w:rsidRDefault="00A54946">
            <w:pPr>
              <w:pStyle w:val="TableParagraph"/>
              <w:spacing w:before="63"/>
              <w:ind w:left="18"/>
              <w:rPr>
                <w:b/>
                <w:sz w:val="11"/>
              </w:rPr>
            </w:pPr>
            <w:r>
              <w:rPr>
                <w:b/>
                <w:sz w:val="11"/>
              </w:rPr>
              <w:t>SCHEDULE</w:t>
            </w:r>
          </w:p>
        </w:tc>
        <w:tc>
          <w:tcPr>
            <w:tcW w:w="2488" w:type="dxa"/>
          </w:tcPr>
          <w:p w14:paraId="1BBF991A" w14:textId="77777777" w:rsidR="00EA4CF1" w:rsidRDefault="00A54946">
            <w:pPr>
              <w:pStyle w:val="TableParagraph"/>
              <w:spacing w:before="68"/>
              <w:ind w:left="17"/>
              <w:rPr>
                <w:b/>
                <w:sz w:val="11"/>
              </w:rPr>
            </w:pPr>
            <w:r>
              <w:rPr>
                <w:b/>
                <w:sz w:val="11"/>
              </w:rPr>
              <w:t>DESCRIPTION</w:t>
            </w:r>
          </w:p>
        </w:tc>
        <w:tc>
          <w:tcPr>
            <w:tcW w:w="920" w:type="dxa"/>
          </w:tcPr>
          <w:p w14:paraId="206128E7" w14:textId="77777777" w:rsidR="00EA4CF1" w:rsidRDefault="00A54946">
            <w:pPr>
              <w:pStyle w:val="TableParagraph"/>
              <w:spacing w:before="68"/>
              <w:ind w:left="16" w:right="17"/>
              <w:jc w:val="center"/>
              <w:rPr>
                <w:b/>
                <w:sz w:val="11"/>
              </w:rPr>
            </w:pPr>
            <w:r>
              <w:rPr>
                <w:b/>
                <w:w w:val="95"/>
                <w:sz w:val="11"/>
              </w:rPr>
              <w:t>CONSOLIDATED</w:t>
            </w:r>
          </w:p>
        </w:tc>
        <w:tc>
          <w:tcPr>
            <w:tcW w:w="706" w:type="dxa"/>
          </w:tcPr>
          <w:p w14:paraId="4A6AF112" w14:textId="77777777" w:rsidR="00EA4CF1" w:rsidRDefault="00A54946">
            <w:pPr>
              <w:pStyle w:val="TableParagraph"/>
              <w:spacing w:before="63"/>
              <w:ind w:left="16"/>
              <w:rPr>
                <w:b/>
                <w:sz w:val="11"/>
              </w:rPr>
            </w:pPr>
            <w:r>
              <w:rPr>
                <w:b/>
                <w:sz w:val="11"/>
              </w:rPr>
              <w:t>STATUS</w:t>
            </w:r>
          </w:p>
        </w:tc>
      </w:tr>
      <w:tr w:rsidR="00EA4CF1" w14:paraId="43323872" w14:textId="77777777">
        <w:trPr>
          <w:trHeight w:val="260"/>
        </w:trPr>
        <w:tc>
          <w:tcPr>
            <w:tcW w:w="478" w:type="dxa"/>
            <w:tcBorders>
              <w:bottom w:val="single" w:sz="2" w:space="0" w:color="000000"/>
            </w:tcBorders>
          </w:tcPr>
          <w:p w14:paraId="707E839F" w14:textId="77777777" w:rsidR="00EA4CF1" w:rsidRDefault="00EA4CF1">
            <w:pPr>
              <w:pStyle w:val="TableParagraph"/>
              <w:spacing w:before="8"/>
              <w:rPr>
                <w:b/>
                <w:sz w:val="10"/>
              </w:rPr>
            </w:pPr>
          </w:p>
          <w:p w14:paraId="408C62A6" w14:textId="77777777" w:rsidR="00EA4CF1" w:rsidRDefault="00A54946">
            <w:pPr>
              <w:pStyle w:val="TableParagraph"/>
              <w:spacing w:line="117" w:lineRule="exact"/>
              <w:ind w:left="26"/>
              <w:rPr>
                <w:sz w:val="11"/>
              </w:rPr>
            </w:pPr>
            <w:r>
              <w:rPr>
                <w:sz w:val="11"/>
              </w:rPr>
              <w:t>56-19</w:t>
            </w:r>
          </w:p>
        </w:tc>
        <w:tc>
          <w:tcPr>
            <w:tcW w:w="870" w:type="dxa"/>
            <w:tcBorders>
              <w:bottom w:val="single" w:sz="2" w:space="0" w:color="000000"/>
            </w:tcBorders>
          </w:tcPr>
          <w:p w14:paraId="64B145C1" w14:textId="77777777" w:rsidR="00EA4CF1" w:rsidRDefault="00EA4CF1">
            <w:pPr>
              <w:pStyle w:val="TableParagraph"/>
              <w:spacing w:before="8"/>
              <w:rPr>
                <w:b/>
                <w:sz w:val="10"/>
              </w:rPr>
            </w:pPr>
          </w:p>
          <w:p w14:paraId="7FCDF9F1" w14:textId="77777777" w:rsidR="00EA4CF1" w:rsidRDefault="00A54946">
            <w:pPr>
              <w:pStyle w:val="TableParagraph"/>
              <w:spacing w:line="117" w:lineRule="exact"/>
              <w:ind w:left="25"/>
              <w:rPr>
                <w:sz w:val="11"/>
              </w:rPr>
            </w:pPr>
            <w:r>
              <w:rPr>
                <w:sz w:val="11"/>
              </w:rPr>
              <w:t>Sept 16, 19</w:t>
            </w:r>
          </w:p>
        </w:tc>
        <w:tc>
          <w:tcPr>
            <w:tcW w:w="1729" w:type="dxa"/>
            <w:tcBorders>
              <w:bottom w:val="single" w:sz="2" w:space="0" w:color="000000"/>
            </w:tcBorders>
          </w:tcPr>
          <w:p w14:paraId="1BFA83EB" w14:textId="77777777" w:rsidR="00EA4CF1" w:rsidRDefault="00EA4CF1">
            <w:pPr>
              <w:pStyle w:val="TableParagraph"/>
              <w:spacing w:before="5"/>
              <w:rPr>
                <w:b/>
                <w:sz w:val="10"/>
              </w:rPr>
            </w:pPr>
          </w:p>
          <w:p w14:paraId="74A3A177" w14:textId="77777777" w:rsidR="00EA4CF1" w:rsidRDefault="00A54946">
            <w:pPr>
              <w:pStyle w:val="TableParagraph"/>
              <w:spacing w:line="119" w:lineRule="exact"/>
              <w:ind w:left="25"/>
              <w:rPr>
                <w:sz w:val="11"/>
              </w:rPr>
            </w:pPr>
            <w:r>
              <w:rPr>
                <w:sz w:val="11"/>
              </w:rPr>
              <w:t>Ann &amp; Dorothy Molnar</w:t>
            </w:r>
          </w:p>
        </w:tc>
        <w:tc>
          <w:tcPr>
            <w:tcW w:w="1629" w:type="dxa"/>
            <w:tcBorders>
              <w:bottom w:val="single" w:sz="2" w:space="0" w:color="000000"/>
            </w:tcBorders>
          </w:tcPr>
          <w:p w14:paraId="44763CEE" w14:textId="77777777" w:rsidR="00EA4CF1" w:rsidRDefault="00EA4CF1">
            <w:pPr>
              <w:pStyle w:val="TableParagraph"/>
              <w:spacing w:before="5"/>
              <w:rPr>
                <w:b/>
                <w:sz w:val="10"/>
              </w:rPr>
            </w:pPr>
          </w:p>
          <w:p w14:paraId="070C431E" w14:textId="77777777" w:rsidR="00EA4CF1" w:rsidRDefault="00A54946">
            <w:pPr>
              <w:pStyle w:val="TableParagraph"/>
              <w:spacing w:line="119" w:lineRule="exact"/>
              <w:ind w:left="23"/>
              <w:rPr>
                <w:sz w:val="11"/>
              </w:rPr>
            </w:pPr>
            <w:r>
              <w:rPr>
                <w:sz w:val="11"/>
              </w:rPr>
              <w:t>125 Metcalfe St West</w:t>
            </w:r>
          </w:p>
        </w:tc>
        <w:tc>
          <w:tcPr>
            <w:tcW w:w="827" w:type="dxa"/>
            <w:tcBorders>
              <w:bottom w:val="single" w:sz="2" w:space="0" w:color="000000"/>
            </w:tcBorders>
          </w:tcPr>
          <w:p w14:paraId="7C778267" w14:textId="77777777" w:rsidR="00EA4CF1" w:rsidRDefault="00EA4CF1">
            <w:pPr>
              <w:pStyle w:val="TableParagraph"/>
              <w:spacing w:before="8"/>
              <w:rPr>
                <w:b/>
                <w:sz w:val="10"/>
              </w:rPr>
            </w:pPr>
          </w:p>
          <w:p w14:paraId="0FD2A594" w14:textId="77777777" w:rsidR="00EA4CF1" w:rsidRDefault="00A54946">
            <w:pPr>
              <w:pStyle w:val="TableParagraph"/>
              <w:spacing w:line="117" w:lineRule="exact"/>
              <w:ind w:left="22"/>
              <w:rPr>
                <w:sz w:val="11"/>
              </w:rPr>
            </w:pPr>
            <w:r>
              <w:rPr>
                <w:sz w:val="11"/>
              </w:rPr>
              <w:t>FD</w:t>
            </w:r>
          </w:p>
        </w:tc>
        <w:tc>
          <w:tcPr>
            <w:tcW w:w="971" w:type="dxa"/>
            <w:tcBorders>
              <w:bottom w:val="single" w:sz="2" w:space="0" w:color="000000"/>
            </w:tcBorders>
          </w:tcPr>
          <w:p w14:paraId="1F26D17F" w14:textId="77777777" w:rsidR="00EA4CF1" w:rsidRDefault="00EA4CF1">
            <w:pPr>
              <w:pStyle w:val="TableParagraph"/>
              <w:spacing w:before="8"/>
              <w:rPr>
                <w:b/>
                <w:sz w:val="10"/>
              </w:rPr>
            </w:pPr>
          </w:p>
          <w:p w14:paraId="2F3FA77D" w14:textId="77777777" w:rsidR="00EA4CF1" w:rsidRDefault="00A54946">
            <w:pPr>
              <w:pStyle w:val="TableParagraph"/>
              <w:spacing w:line="117" w:lineRule="exact"/>
              <w:ind w:left="21"/>
              <w:rPr>
                <w:sz w:val="11"/>
              </w:rPr>
            </w:pPr>
            <w:r>
              <w:rPr>
                <w:sz w:val="11"/>
              </w:rPr>
              <w:t>FD-4-T</w:t>
            </w:r>
          </w:p>
        </w:tc>
        <w:tc>
          <w:tcPr>
            <w:tcW w:w="820" w:type="dxa"/>
            <w:tcBorders>
              <w:bottom w:val="single" w:sz="2" w:space="0" w:color="000000"/>
            </w:tcBorders>
          </w:tcPr>
          <w:p w14:paraId="380942A6" w14:textId="77777777" w:rsidR="00EA4CF1" w:rsidRDefault="00EA4CF1">
            <w:pPr>
              <w:pStyle w:val="TableParagraph"/>
              <w:spacing w:before="8"/>
              <w:rPr>
                <w:b/>
                <w:sz w:val="10"/>
              </w:rPr>
            </w:pPr>
          </w:p>
          <w:p w14:paraId="564EA4C8" w14:textId="77777777" w:rsidR="00EA4CF1" w:rsidRDefault="00A54946">
            <w:pPr>
              <w:pStyle w:val="TableParagraph"/>
              <w:spacing w:line="117" w:lineRule="exact"/>
              <w:ind w:left="19" w:right="-15"/>
              <w:rPr>
                <w:sz w:val="11"/>
              </w:rPr>
            </w:pPr>
            <w:r>
              <w:rPr>
                <w:sz w:val="11"/>
              </w:rPr>
              <w:t>26.5(4) 2.1,</w:t>
            </w:r>
            <w:r>
              <w:rPr>
                <w:spacing w:val="-11"/>
                <w:sz w:val="11"/>
              </w:rPr>
              <w:t xml:space="preserve"> </w:t>
            </w:r>
            <w:r>
              <w:rPr>
                <w:sz w:val="11"/>
              </w:rPr>
              <w:t>4.23</w:t>
            </w:r>
          </w:p>
        </w:tc>
        <w:tc>
          <w:tcPr>
            <w:tcW w:w="980" w:type="dxa"/>
            <w:tcBorders>
              <w:bottom w:val="single" w:sz="2" w:space="0" w:color="000000"/>
            </w:tcBorders>
          </w:tcPr>
          <w:p w14:paraId="22147BA1" w14:textId="77777777" w:rsidR="00EA4CF1" w:rsidRDefault="00EA4CF1">
            <w:pPr>
              <w:pStyle w:val="TableParagraph"/>
              <w:spacing w:before="8"/>
              <w:rPr>
                <w:b/>
                <w:sz w:val="10"/>
              </w:rPr>
            </w:pPr>
          </w:p>
          <w:p w14:paraId="06D78358" w14:textId="77777777" w:rsidR="00EA4CF1" w:rsidRDefault="00A54946">
            <w:pPr>
              <w:pStyle w:val="TableParagraph"/>
              <w:spacing w:line="117" w:lineRule="exact"/>
              <w:ind w:left="18"/>
              <w:rPr>
                <w:sz w:val="11"/>
              </w:rPr>
            </w:pPr>
            <w:r>
              <w:rPr>
                <w:sz w:val="11"/>
              </w:rPr>
              <w:t>Sch B- Map 12</w:t>
            </w:r>
          </w:p>
        </w:tc>
        <w:tc>
          <w:tcPr>
            <w:tcW w:w="2488" w:type="dxa"/>
            <w:tcBorders>
              <w:bottom w:val="single" w:sz="2" w:space="0" w:color="000000"/>
            </w:tcBorders>
          </w:tcPr>
          <w:p w14:paraId="14D66EC2" w14:textId="77777777" w:rsidR="00EA4CF1" w:rsidRDefault="00A54946">
            <w:pPr>
              <w:pStyle w:val="TableParagraph"/>
              <w:spacing w:line="113" w:lineRule="exact"/>
              <w:ind w:left="17"/>
              <w:rPr>
                <w:sz w:val="11"/>
              </w:rPr>
            </w:pPr>
            <w:r>
              <w:rPr>
                <w:sz w:val="11"/>
              </w:rPr>
              <w:t>to permit commercial uses on subject lands for a</w:t>
            </w:r>
          </w:p>
          <w:p w14:paraId="0163CD44" w14:textId="77777777" w:rsidR="00EA4CF1" w:rsidRDefault="00A54946">
            <w:pPr>
              <w:pStyle w:val="TableParagraph"/>
              <w:spacing w:before="8" w:line="119" w:lineRule="exact"/>
              <w:ind w:left="17"/>
              <w:rPr>
                <w:sz w:val="11"/>
              </w:rPr>
            </w:pPr>
            <w:r>
              <w:rPr>
                <w:sz w:val="11"/>
              </w:rPr>
              <w:t>period of time.</w:t>
            </w:r>
          </w:p>
        </w:tc>
        <w:tc>
          <w:tcPr>
            <w:tcW w:w="920" w:type="dxa"/>
            <w:tcBorders>
              <w:bottom w:val="single" w:sz="2" w:space="0" w:color="000000"/>
            </w:tcBorders>
          </w:tcPr>
          <w:p w14:paraId="6CC65370" w14:textId="77777777" w:rsidR="00EA4CF1" w:rsidRDefault="00EA4CF1">
            <w:pPr>
              <w:pStyle w:val="TableParagraph"/>
              <w:spacing w:before="5"/>
              <w:rPr>
                <w:b/>
                <w:sz w:val="10"/>
              </w:rPr>
            </w:pPr>
          </w:p>
          <w:p w14:paraId="0F7BD033" w14:textId="77777777" w:rsidR="00EA4CF1" w:rsidRDefault="00A54946">
            <w:pPr>
              <w:pStyle w:val="TableParagraph"/>
              <w:spacing w:line="119" w:lineRule="exact"/>
              <w:ind w:right="5"/>
              <w:jc w:val="center"/>
              <w:rPr>
                <w:sz w:val="11"/>
              </w:rPr>
            </w:pPr>
            <w:r>
              <w:rPr>
                <w:w w:val="98"/>
                <w:sz w:val="11"/>
              </w:rPr>
              <w:t>Y</w:t>
            </w:r>
          </w:p>
        </w:tc>
        <w:tc>
          <w:tcPr>
            <w:tcW w:w="706" w:type="dxa"/>
            <w:tcBorders>
              <w:bottom w:val="single" w:sz="2" w:space="0" w:color="000000"/>
            </w:tcBorders>
          </w:tcPr>
          <w:p w14:paraId="1BEEF1BF" w14:textId="77777777" w:rsidR="00EA4CF1" w:rsidRDefault="00EA4CF1">
            <w:pPr>
              <w:pStyle w:val="TableParagraph"/>
              <w:spacing w:before="8"/>
              <w:rPr>
                <w:b/>
                <w:sz w:val="10"/>
              </w:rPr>
            </w:pPr>
          </w:p>
          <w:p w14:paraId="38BCEF39" w14:textId="77777777" w:rsidR="00EA4CF1" w:rsidRDefault="00A54946">
            <w:pPr>
              <w:pStyle w:val="TableParagraph"/>
              <w:spacing w:line="117" w:lineRule="exact"/>
              <w:ind w:left="16"/>
              <w:rPr>
                <w:sz w:val="11"/>
              </w:rPr>
            </w:pPr>
            <w:r>
              <w:rPr>
                <w:sz w:val="11"/>
              </w:rPr>
              <w:t>PASSED</w:t>
            </w:r>
          </w:p>
        </w:tc>
      </w:tr>
      <w:tr w:rsidR="00EA4CF1" w14:paraId="4DA00314" w14:textId="77777777">
        <w:trPr>
          <w:trHeight w:val="257"/>
        </w:trPr>
        <w:tc>
          <w:tcPr>
            <w:tcW w:w="478" w:type="dxa"/>
            <w:tcBorders>
              <w:top w:val="single" w:sz="2" w:space="0" w:color="000000"/>
            </w:tcBorders>
          </w:tcPr>
          <w:p w14:paraId="78AC45FA" w14:textId="77777777" w:rsidR="00EA4CF1" w:rsidRDefault="00EA4CF1">
            <w:pPr>
              <w:pStyle w:val="TableParagraph"/>
              <w:spacing w:before="9"/>
              <w:rPr>
                <w:b/>
                <w:sz w:val="10"/>
              </w:rPr>
            </w:pPr>
          </w:p>
          <w:p w14:paraId="04057C7D" w14:textId="77777777" w:rsidR="00EA4CF1" w:rsidRDefault="00A54946">
            <w:pPr>
              <w:pStyle w:val="TableParagraph"/>
              <w:spacing w:line="113" w:lineRule="exact"/>
              <w:ind w:left="26"/>
              <w:rPr>
                <w:sz w:val="11"/>
              </w:rPr>
            </w:pPr>
            <w:r>
              <w:rPr>
                <w:sz w:val="11"/>
              </w:rPr>
              <w:t>57-19</w:t>
            </w:r>
          </w:p>
        </w:tc>
        <w:tc>
          <w:tcPr>
            <w:tcW w:w="870" w:type="dxa"/>
            <w:tcBorders>
              <w:top w:val="single" w:sz="2" w:space="0" w:color="000000"/>
            </w:tcBorders>
          </w:tcPr>
          <w:p w14:paraId="618573D7" w14:textId="77777777" w:rsidR="00EA4CF1" w:rsidRDefault="00EA4CF1">
            <w:pPr>
              <w:pStyle w:val="TableParagraph"/>
              <w:spacing w:before="9"/>
              <w:rPr>
                <w:b/>
                <w:sz w:val="10"/>
              </w:rPr>
            </w:pPr>
          </w:p>
          <w:p w14:paraId="57B9F44B" w14:textId="77777777" w:rsidR="00EA4CF1" w:rsidRDefault="00A54946">
            <w:pPr>
              <w:pStyle w:val="TableParagraph"/>
              <w:spacing w:line="113" w:lineRule="exact"/>
              <w:ind w:left="25"/>
              <w:rPr>
                <w:sz w:val="11"/>
              </w:rPr>
            </w:pPr>
            <w:r>
              <w:rPr>
                <w:sz w:val="11"/>
              </w:rPr>
              <w:t>Sept 16, 19</w:t>
            </w:r>
          </w:p>
        </w:tc>
        <w:tc>
          <w:tcPr>
            <w:tcW w:w="1729" w:type="dxa"/>
            <w:tcBorders>
              <w:top w:val="single" w:sz="2" w:space="0" w:color="000000"/>
            </w:tcBorders>
          </w:tcPr>
          <w:p w14:paraId="13DDBE63" w14:textId="77777777" w:rsidR="00EA4CF1" w:rsidRDefault="00EA4CF1">
            <w:pPr>
              <w:pStyle w:val="TableParagraph"/>
              <w:spacing w:before="6"/>
              <w:rPr>
                <w:b/>
                <w:sz w:val="10"/>
              </w:rPr>
            </w:pPr>
          </w:p>
          <w:p w14:paraId="3CDD86F9" w14:textId="77777777" w:rsidR="00EA4CF1" w:rsidRDefault="00A54946">
            <w:pPr>
              <w:pStyle w:val="TableParagraph"/>
              <w:spacing w:before="1" w:line="116" w:lineRule="exact"/>
              <w:ind w:left="25"/>
              <w:rPr>
                <w:sz w:val="11"/>
              </w:rPr>
            </w:pPr>
            <w:r>
              <w:rPr>
                <w:sz w:val="11"/>
              </w:rPr>
              <w:t>Molnar Industries SC Initiated</w:t>
            </w:r>
          </w:p>
        </w:tc>
        <w:tc>
          <w:tcPr>
            <w:tcW w:w="1629" w:type="dxa"/>
            <w:tcBorders>
              <w:top w:val="single" w:sz="2" w:space="0" w:color="000000"/>
            </w:tcBorders>
          </w:tcPr>
          <w:p w14:paraId="198FE257" w14:textId="77777777" w:rsidR="00EA4CF1" w:rsidRDefault="00EA4CF1">
            <w:pPr>
              <w:pStyle w:val="TableParagraph"/>
              <w:spacing w:before="6"/>
              <w:rPr>
                <w:b/>
                <w:sz w:val="10"/>
              </w:rPr>
            </w:pPr>
          </w:p>
          <w:p w14:paraId="3FEADBF4" w14:textId="77777777" w:rsidR="00EA4CF1" w:rsidRDefault="00A54946">
            <w:pPr>
              <w:pStyle w:val="TableParagraph"/>
              <w:spacing w:before="1" w:line="116" w:lineRule="exact"/>
              <w:ind w:left="23"/>
              <w:rPr>
                <w:sz w:val="11"/>
              </w:rPr>
            </w:pPr>
            <w:r>
              <w:rPr>
                <w:sz w:val="11"/>
              </w:rPr>
              <w:t>Concession 2 SER, Part Lot 23</w:t>
            </w:r>
          </w:p>
        </w:tc>
        <w:tc>
          <w:tcPr>
            <w:tcW w:w="827" w:type="dxa"/>
            <w:tcBorders>
              <w:top w:val="single" w:sz="2" w:space="0" w:color="000000"/>
            </w:tcBorders>
          </w:tcPr>
          <w:p w14:paraId="3004E9E5" w14:textId="77777777" w:rsidR="00EA4CF1" w:rsidRDefault="00EA4CF1">
            <w:pPr>
              <w:pStyle w:val="TableParagraph"/>
              <w:spacing w:before="9"/>
              <w:rPr>
                <w:b/>
                <w:sz w:val="10"/>
              </w:rPr>
            </w:pPr>
          </w:p>
          <w:p w14:paraId="478DD041" w14:textId="77777777" w:rsidR="00EA4CF1" w:rsidRDefault="00A54946">
            <w:pPr>
              <w:pStyle w:val="TableParagraph"/>
              <w:spacing w:line="113" w:lineRule="exact"/>
              <w:ind w:left="22"/>
              <w:rPr>
                <w:sz w:val="11"/>
              </w:rPr>
            </w:pPr>
            <w:r>
              <w:rPr>
                <w:sz w:val="11"/>
              </w:rPr>
              <w:t>FD</w:t>
            </w:r>
          </w:p>
        </w:tc>
        <w:tc>
          <w:tcPr>
            <w:tcW w:w="971" w:type="dxa"/>
            <w:tcBorders>
              <w:top w:val="single" w:sz="2" w:space="0" w:color="000000"/>
            </w:tcBorders>
          </w:tcPr>
          <w:p w14:paraId="267B3431" w14:textId="77777777" w:rsidR="00EA4CF1" w:rsidRDefault="00EA4CF1">
            <w:pPr>
              <w:pStyle w:val="TableParagraph"/>
              <w:spacing w:before="9"/>
              <w:rPr>
                <w:b/>
                <w:sz w:val="10"/>
              </w:rPr>
            </w:pPr>
          </w:p>
          <w:p w14:paraId="5F8E08D3" w14:textId="77777777" w:rsidR="00EA4CF1" w:rsidRDefault="00A54946">
            <w:pPr>
              <w:pStyle w:val="TableParagraph"/>
              <w:spacing w:line="113" w:lineRule="exact"/>
              <w:ind w:left="21"/>
              <w:rPr>
                <w:sz w:val="11"/>
              </w:rPr>
            </w:pPr>
            <w:r>
              <w:rPr>
                <w:sz w:val="11"/>
              </w:rPr>
              <w:t>M2</w:t>
            </w:r>
          </w:p>
        </w:tc>
        <w:tc>
          <w:tcPr>
            <w:tcW w:w="820" w:type="dxa"/>
            <w:tcBorders>
              <w:top w:val="single" w:sz="2" w:space="0" w:color="000000"/>
            </w:tcBorders>
          </w:tcPr>
          <w:p w14:paraId="66F57C5D" w14:textId="77777777" w:rsidR="00EA4CF1" w:rsidRDefault="00EA4CF1">
            <w:pPr>
              <w:pStyle w:val="TableParagraph"/>
              <w:rPr>
                <w:rFonts w:ascii="Times New Roman"/>
                <w:sz w:val="10"/>
              </w:rPr>
            </w:pPr>
          </w:p>
        </w:tc>
        <w:tc>
          <w:tcPr>
            <w:tcW w:w="980" w:type="dxa"/>
            <w:tcBorders>
              <w:top w:val="single" w:sz="2" w:space="0" w:color="000000"/>
            </w:tcBorders>
          </w:tcPr>
          <w:p w14:paraId="72B0E355" w14:textId="77777777" w:rsidR="00EA4CF1" w:rsidRDefault="00EA4CF1">
            <w:pPr>
              <w:pStyle w:val="TableParagraph"/>
              <w:spacing w:before="9"/>
              <w:rPr>
                <w:b/>
                <w:sz w:val="10"/>
              </w:rPr>
            </w:pPr>
          </w:p>
          <w:p w14:paraId="070E3522" w14:textId="77777777" w:rsidR="00EA4CF1" w:rsidRDefault="00A54946">
            <w:pPr>
              <w:pStyle w:val="TableParagraph"/>
              <w:spacing w:line="113" w:lineRule="exact"/>
              <w:ind w:left="18"/>
              <w:rPr>
                <w:sz w:val="11"/>
              </w:rPr>
            </w:pPr>
            <w:r>
              <w:rPr>
                <w:sz w:val="11"/>
              </w:rPr>
              <w:t>Sch B- Map 2</w:t>
            </w:r>
          </w:p>
        </w:tc>
        <w:tc>
          <w:tcPr>
            <w:tcW w:w="2488" w:type="dxa"/>
            <w:tcBorders>
              <w:top w:val="single" w:sz="2" w:space="0" w:color="000000"/>
            </w:tcBorders>
          </w:tcPr>
          <w:p w14:paraId="47191991" w14:textId="77777777" w:rsidR="00EA4CF1" w:rsidRDefault="00EA4CF1">
            <w:pPr>
              <w:pStyle w:val="TableParagraph"/>
              <w:spacing w:before="6"/>
              <w:rPr>
                <w:b/>
                <w:sz w:val="10"/>
              </w:rPr>
            </w:pPr>
          </w:p>
          <w:p w14:paraId="28F69CB4" w14:textId="77777777" w:rsidR="00EA4CF1" w:rsidRDefault="00A54946">
            <w:pPr>
              <w:pStyle w:val="TableParagraph"/>
              <w:spacing w:before="1" w:line="116" w:lineRule="exact"/>
              <w:ind w:left="17"/>
              <w:rPr>
                <w:sz w:val="11"/>
              </w:rPr>
            </w:pPr>
            <w:r>
              <w:rPr>
                <w:sz w:val="11"/>
              </w:rPr>
              <w:t>to allow for a wide range of industrial uses</w:t>
            </w:r>
          </w:p>
        </w:tc>
        <w:tc>
          <w:tcPr>
            <w:tcW w:w="920" w:type="dxa"/>
            <w:tcBorders>
              <w:top w:val="single" w:sz="2" w:space="0" w:color="000000"/>
            </w:tcBorders>
          </w:tcPr>
          <w:p w14:paraId="17E674BE" w14:textId="77777777" w:rsidR="00EA4CF1" w:rsidRDefault="00EA4CF1">
            <w:pPr>
              <w:pStyle w:val="TableParagraph"/>
              <w:spacing w:before="6"/>
              <w:rPr>
                <w:b/>
                <w:sz w:val="10"/>
              </w:rPr>
            </w:pPr>
          </w:p>
          <w:p w14:paraId="7F195E35" w14:textId="77777777" w:rsidR="00EA4CF1" w:rsidRDefault="00A54946">
            <w:pPr>
              <w:pStyle w:val="TableParagraph"/>
              <w:spacing w:before="1" w:line="116" w:lineRule="exact"/>
              <w:ind w:right="5"/>
              <w:jc w:val="center"/>
              <w:rPr>
                <w:sz w:val="11"/>
              </w:rPr>
            </w:pPr>
            <w:r>
              <w:rPr>
                <w:w w:val="98"/>
                <w:sz w:val="11"/>
              </w:rPr>
              <w:t>Y</w:t>
            </w:r>
          </w:p>
        </w:tc>
        <w:tc>
          <w:tcPr>
            <w:tcW w:w="706" w:type="dxa"/>
            <w:tcBorders>
              <w:top w:val="single" w:sz="2" w:space="0" w:color="000000"/>
            </w:tcBorders>
          </w:tcPr>
          <w:p w14:paraId="0B401882" w14:textId="77777777" w:rsidR="00EA4CF1" w:rsidRDefault="00EA4CF1">
            <w:pPr>
              <w:pStyle w:val="TableParagraph"/>
              <w:spacing w:before="9"/>
              <w:rPr>
                <w:b/>
                <w:sz w:val="10"/>
              </w:rPr>
            </w:pPr>
          </w:p>
          <w:p w14:paraId="34F8F371" w14:textId="77777777" w:rsidR="00EA4CF1" w:rsidRDefault="00A54946">
            <w:pPr>
              <w:pStyle w:val="TableParagraph"/>
              <w:spacing w:line="113" w:lineRule="exact"/>
              <w:ind w:left="16"/>
              <w:rPr>
                <w:sz w:val="11"/>
              </w:rPr>
            </w:pPr>
            <w:r>
              <w:rPr>
                <w:sz w:val="11"/>
              </w:rPr>
              <w:t>PASSED</w:t>
            </w:r>
          </w:p>
        </w:tc>
      </w:tr>
      <w:tr w:rsidR="00EA4CF1" w14:paraId="0C1685F1" w14:textId="77777777">
        <w:trPr>
          <w:trHeight w:val="394"/>
        </w:trPr>
        <w:tc>
          <w:tcPr>
            <w:tcW w:w="478" w:type="dxa"/>
            <w:tcBorders>
              <w:bottom w:val="single" w:sz="2" w:space="0" w:color="000000"/>
            </w:tcBorders>
          </w:tcPr>
          <w:p w14:paraId="0EA2E59E" w14:textId="77777777" w:rsidR="00EA4CF1" w:rsidRDefault="00EA4CF1">
            <w:pPr>
              <w:pStyle w:val="TableParagraph"/>
              <w:rPr>
                <w:b/>
                <w:sz w:val="12"/>
              </w:rPr>
            </w:pPr>
          </w:p>
          <w:p w14:paraId="1A4F9F97" w14:textId="77777777" w:rsidR="00EA4CF1" w:rsidRDefault="00EA4CF1">
            <w:pPr>
              <w:pStyle w:val="TableParagraph"/>
              <w:spacing w:before="4"/>
              <w:rPr>
                <w:b/>
                <w:sz w:val="10"/>
              </w:rPr>
            </w:pPr>
          </w:p>
          <w:p w14:paraId="7BAA1860" w14:textId="77777777" w:rsidR="00EA4CF1" w:rsidRDefault="00A54946">
            <w:pPr>
              <w:pStyle w:val="TableParagraph"/>
              <w:spacing w:line="117" w:lineRule="exact"/>
              <w:ind w:left="26"/>
              <w:rPr>
                <w:sz w:val="11"/>
              </w:rPr>
            </w:pPr>
            <w:r>
              <w:rPr>
                <w:sz w:val="11"/>
              </w:rPr>
              <w:t>62-19</w:t>
            </w:r>
          </w:p>
        </w:tc>
        <w:tc>
          <w:tcPr>
            <w:tcW w:w="870" w:type="dxa"/>
            <w:tcBorders>
              <w:bottom w:val="single" w:sz="2" w:space="0" w:color="000000"/>
            </w:tcBorders>
          </w:tcPr>
          <w:p w14:paraId="477627BD" w14:textId="77777777" w:rsidR="00EA4CF1" w:rsidRDefault="00EA4CF1">
            <w:pPr>
              <w:pStyle w:val="TableParagraph"/>
              <w:rPr>
                <w:b/>
                <w:sz w:val="12"/>
              </w:rPr>
            </w:pPr>
          </w:p>
          <w:p w14:paraId="1ADF6A16" w14:textId="77777777" w:rsidR="00EA4CF1" w:rsidRDefault="00EA4CF1">
            <w:pPr>
              <w:pStyle w:val="TableParagraph"/>
              <w:spacing w:before="4"/>
              <w:rPr>
                <w:b/>
                <w:sz w:val="10"/>
              </w:rPr>
            </w:pPr>
          </w:p>
          <w:p w14:paraId="07F57B1A" w14:textId="77777777" w:rsidR="00EA4CF1" w:rsidRDefault="00A54946">
            <w:pPr>
              <w:pStyle w:val="TableParagraph"/>
              <w:spacing w:line="117" w:lineRule="exact"/>
              <w:ind w:left="25"/>
              <w:rPr>
                <w:sz w:val="11"/>
              </w:rPr>
            </w:pPr>
            <w:r>
              <w:rPr>
                <w:sz w:val="11"/>
              </w:rPr>
              <w:t>Sept 16, 19</w:t>
            </w:r>
          </w:p>
        </w:tc>
        <w:tc>
          <w:tcPr>
            <w:tcW w:w="1729" w:type="dxa"/>
            <w:tcBorders>
              <w:bottom w:val="single" w:sz="2" w:space="0" w:color="000000"/>
            </w:tcBorders>
          </w:tcPr>
          <w:p w14:paraId="6F805541" w14:textId="77777777" w:rsidR="00EA4CF1" w:rsidRDefault="00EA4CF1">
            <w:pPr>
              <w:pStyle w:val="TableParagraph"/>
              <w:rPr>
                <w:b/>
                <w:sz w:val="12"/>
              </w:rPr>
            </w:pPr>
          </w:p>
          <w:p w14:paraId="2953A363" w14:textId="77777777" w:rsidR="00EA4CF1" w:rsidRDefault="00EA4CF1">
            <w:pPr>
              <w:pStyle w:val="TableParagraph"/>
              <w:spacing w:before="2"/>
              <w:rPr>
                <w:b/>
                <w:sz w:val="10"/>
              </w:rPr>
            </w:pPr>
          </w:p>
          <w:p w14:paraId="08AFE1B6" w14:textId="77777777" w:rsidR="00EA4CF1" w:rsidRDefault="00A54946">
            <w:pPr>
              <w:pStyle w:val="TableParagraph"/>
              <w:spacing w:line="119" w:lineRule="exact"/>
              <w:ind w:left="25"/>
              <w:rPr>
                <w:sz w:val="11"/>
              </w:rPr>
            </w:pPr>
            <w:r>
              <w:rPr>
                <w:sz w:val="11"/>
              </w:rPr>
              <w:t>Delaware West</w:t>
            </w:r>
          </w:p>
        </w:tc>
        <w:tc>
          <w:tcPr>
            <w:tcW w:w="1629" w:type="dxa"/>
            <w:tcBorders>
              <w:bottom w:val="single" w:sz="2" w:space="0" w:color="000000"/>
            </w:tcBorders>
          </w:tcPr>
          <w:p w14:paraId="5E72C74D" w14:textId="77777777" w:rsidR="00EA4CF1" w:rsidRDefault="00A54946">
            <w:pPr>
              <w:pStyle w:val="TableParagraph"/>
              <w:spacing w:line="113" w:lineRule="exact"/>
              <w:ind w:left="23"/>
              <w:rPr>
                <w:sz w:val="11"/>
              </w:rPr>
            </w:pPr>
            <w:r>
              <w:rPr>
                <w:sz w:val="11"/>
              </w:rPr>
              <w:t>Part of Lot 23, Range 1, Lots 1-</w:t>
            </w:r>
          </w:p>
          <w:p w14:paraId="7454BA0C" w14:textId="77777777" w:rsidR="00EA4CF1" w:rsidRDefault="00A54946">
            <w:pPr>
              <w:pStyle w:val="TableParagraph"/>
              <w:spacing w:before="4" w:line="130" w:lineRule="atLeast"/>
              <w:ind w:left="23"/>
              <w:rPr>
                <w:sz w:val="11"/>
              </w:rPr>
            </w:pPr>
            <w:r>
              <w:rPr>
                <w:sz w:val="11"/>
              </w:rPr>
              <w:t>10, Plan M766, North of Longwoods Road</w:t>
            </w:r>
          </w:p>
        </w:tc>
        <w:tc>
          <w:tcPr>
            <w:tcW w:w="827" w:type="dxa"/>
            <w:tcBorders>
              <w:bottom w:val="single" w:sz="2" w:space="0" w:color="000000"/>
            </w:tcBorders>
          </w:tcPr>
          <w:p w14:paraId="71725FD5" w14:textId="77777777" w:rsidR="00EA4CF1" w:rsidRDefault="00EA4CF1">
            <w:pPr>
              <w:pStyle w:val="TableParagraph"/>
              <w:rPr>
                <w:rFonts w:ascii="Times New Roman"/>
                <w:sz w:val="10"/>
              </w:rPr>
            </w:pPr>
          </w:p>
        </w:tc>
        <w:tc>
          <w:tcPr>
            <w:tcW w:w="971" w:type="dxa"/>
            <w:tcBorders>
              <w:bottom w:val="single" w:sz="2" w:space="0" w:color="000000"/>
            </w:tcBorders>
          </w:tcPr>
          <w:p w14:paraId="4BD369C9" w14:textId="77777777" w:rsidR="00EA4CF1" w:rsidRDefault="00EA4CF1">
            <w:pPr>
              <w:pStyle w:val="TableParagraph"/>
              <w:rPr>
                <w:rFonts w:ascii="Times New Roman"/>
                <w:sz w:val="10"/>
              </w:rPr>
            </w:pPr>
          </w:p>
        </w:tc>
        <w:tc>
          <w:tcPr>
            <w:tcW w:w="820" w:type="dxa"/>
            <w:tcBorders>
              <w:bottom w:val="single" w:sz="2" w:space="0" w:color="000000"/>
            </w:tcBorders>
          </w:tcPr>
          <w:p w14:paraId="088E2428" w14:textId="77777777" w:rsidR="00EA4CF1" w:rsidRDefault="00EA4CF1">
            <w:pPr>
              <w:pStyle w:val="TableParagraph"/>
              <w:rPr>
                <w:b/>
                <w:sz w:val="12"/>
              </w:rPr>
            </w:pPr>
          </w:p>
          <w:p w14:paraId="500DC7BB" w14:textId="77777777" w:rsidR="00EA4CF1" w:rsidRDefault="00EA4CF1">
            <w:pPr>
              <w:pStyle w:val="TableParagraph"/>
              <w:spacing w:before="4"/>
              <w:rPr>
                <w:b/>
                <w:sz w:val="10"/>
              </w:rPr>
            </w:pPr>
          </w:p>
          <w:p w14:paraId="3BB4296D" w14:textId="77777777" w:rsidR="00EA4CF1" w:rsidRDefault="00A54946">
            <w:pPr>
              <w:pStyle w:val="TableParagraph"/>
              <w:spacing w:line="117" w:lineRule="exact"/>
              <w:ind w:left="19"/>
              <w:rPr>
                <w:sz w:val="11"/>
              </w:rPr>
            </w:pPr>
            <w:r>
              <w:rPr>
                <w:sz w:val="11"/>
              </w:rPr>
              <w:t>9.5(5)</w:t>
            </w:r>
          </w:p>
        </w:tc>
        <w:tc>
          <w:tcPr>
            <w:tcW w:w="980" w:type="dxa"/>
            <w:tcBorders>
              <w:bottom w:val="single" w:sz="2" w:space="0" w:color="000000"/>
            </w:tcBorders>
          </w:tcPr>
          <w:p w14:paraId="09A601EF" w14:textId="77777777" w:rsidR="00EA4CF1" w:rsidRDefault="00EA4CF1">
            <w:pPr>
              <w:pStyle w:val="TableParagraph"/>
              <w:rPr>
                <w:rFonts w:ascii="Times New Roman"/>
                <w:sz w:val="10"/>
              </w:rPr>
            </w:pPr>
          </w:p>
        </w:tc>
        <w:tc>
          <w:tcPr>
            <w:tcW w:w="2488" w:type="dxa"/>
            <w:tcBorders>
              <w:bottom w:val="single" w:sz="2" w:space="0" w:color="000000"/>
            </w:tcBorders>
          </w:tcPr>
          <w:p w14:paraId="40A4DE4E" w14:textId="77777777" w:rsidR="00EA4CF1" w:rsidRDefault="00A54946">
            <w:pPr>
              <w:pStyle w:val="TableParagraph"/>
              <w:spacing w:line="113" w:lineRule="exact"/>
              <w:ind w:left="17"/>
              <w:rPr>
                <w:sz w:val="11"/>
              </w:rPr>
            </w:pPr>
            <w:r>
              <w:rPr>
                <w:sz w:val="11"/>
              </w:rPr>
              <w:t>to allow for reduced side yard setbacks , increase</w:t>
            </w:r>
          </w:p>
          <w:p w14:paraId="0FF11DD2" w14:textId="77777777" w:rsidR="00EA4CF1" w:rsidRDefault="00A54946">
            <w:pPr>
              <w:pStyle w:val="TableParagraph"/>
              <w:spacing w:before="4" w:line="130" w:lineRule="atLeast"/>
              <w:ind w:left="17"/>
              <w:rPr>
                <w:sz w:val="11"/>
              </w:rPr>
            </w:pPr>
            <w:r>
              <w:rPr>
                <w:sz w:val="11"/>
              </w:rPr>
              <w:t>of maximum lot coverage, and to establish a maximum floor area.</w:t>
            </w:r>
          </w:p>
        </w:tc>
        <w:tc>
          <w:tcPr>
            <w:tcW w:w="920" w:type="dxa"/>
            <w:tcBorders>
              <w:bottom w:val="single" w:sz="2" w:space="0" w:color="000000"/>
            </w:tcBorders>
          </w:tcPr>
          <w:p w14:paraId="3011BFB5" w14:textId="77777777" w:rsidR="00EA4CF1" w:rsidRDefault="00EA4CF1">
            <w:pPr>
              <w:pStyle w:val="TableParagraph"/>
              <w:rPr>
                <w:b/>
                <w:sz w:val="12"/>
              </w:rPr>
            </w:pPr>
          </w:p>
          <w:p w14:paraId="33F441FF" w14:textId="77777777" w:rsidR="00EA4CF1" w:rsidRDefault="00EA4CF1">
            <w:pPr>
              <w:pStyle w:val="TableParagraph"/>
              <w:spacing w:before="2"/>
              <w:rPr>
                <w:b/>
                <w:sz w:val="10"/>
              </w:rPr>
            </w:pPr>
          </w:p>
          <w:p w14:paraId="3C9492CD" w14:textId="77777777" w:rsidR="00EA4CF1" w:rsidRDefault="00A54946">
            <w:pPr>
              <w:pStyle w:val="TableParagraph"/>
              <w:spacing w:line="119" w:lineRule="exact"/>
              <w:ind w:right="5"/>
              <w:jc w:val="center"/>
              <w:rPr>
                <w:sz w:val="11"/>
              </w:rPr>
            </w:pPr>
            <w:r>
              <w:rPr>
                <w:w w:val="98"/>
                <w:sz w:val="11"/>
              </w:rPr>
              <w:t>Y</w:t>
            </w:r>
          </w:p>
        </w:tc>
        <w:tc>
          <w:tcPr>
            <w:tcW w:w="706" w:type="dxa"/>
            <w:tcBorders>
              <w:bottom w:val="single" w:sz="2" w:space="0" w:color="000000"/>
            </w:tcBorders>
          </w:tcPr>
          <w:p w14:paraId="2AD0A109" w14:textId="77777777" w:rsidR="00EA4CF1" w:rsidRDefault="00EA4CF1">
            <w:pPr>
              <w:pStyle w:val="TableParagraph"/>
              <w:rPr>
                <w:b/>
                <w:sz w:val="12"/>
              </w:rPr>
            </w:pPr>
          </w:p>
          <w:p w14:paraId="20BE9297" w14:textId="77777777" w:rsidR="00EA4CF1" w:rsidRDefault="00EA4CF1">
            <w:pPr>
              <w:pStyle w:val="TableParagraph"/>
              <w:spacing w:before="4"/>
              <w:rPr>
                <w:b/>
                <w:sz w:val="10"/>
              </w:rPr>
            </w:pPr>
          </w:p>
          <w:p w14:paraId="4A0A66CC" w14:textId="77777777" w:rsidR="00EA4CF1" w:rsidRDefault="00A54946">
            <w:pPr>
              <w:pStyle w:val="TableParagraph"/>
              <w:spacing w:line="117" w:lineRule="exact"/>
              <w:ind w:left="16"/>
              <w:rPr>
                <w:sz w:val="11"/>
              </w:rPr>
            </w:pPr>
            <w:r>
              <w:rPr>
                <w:sz w:val="11"/>
              </w:rPr>
              <w:t>PASSED</w:t>
            </w:r>
          </w:p>
        </w:tc>
      </w:tr>
      <w:tr w:rsidR="00EA4CF1" w14:paraId="45B4D5A2" w14:textId="77777777">
        <w:trPr>
          <w:trHeight w:val="395"/>
        </w:trPr>
        <w:tc>
          <w:tcPr>
            <w:tcW w:w="478" w:type="dxa"/>
            <w:tcBorders>
              <w:top w:val="single" w:sz="2" w:space="0" w:color="000000"/>
              <w:bottom w:val="single" w:sz="2" w:space="0" w:color="000000"/>
            </w:tcBorders>
          </w:tcPr>
          <w:p w14:paraId="571D1C42" w14:textId="77777777" w:rsidR="00EA4CF1" w:rsidRDefault="00EA4CF1">
            <w:pPr>
              <w:pStyle w:val="TableParagraph"/>
              <w:rPr>
                <w:b/>
                <w:sz w:val="12"/>
              </w:rPr>
            </w:pPr>
          </w:p>
          <w:p w14:paraId="12D1E22D" w14:textId="77777777" w:rsidR="00EA4CF1" w:rsidRDefault="00EA4CF1">
            <w:pPr>
              <w:pStyle w:val="TableParagraph"/>
              <w:spacing w:before="5"/>
              <w:rPr>
                <w:b/>
                <w:sz w:val="10"/>
              </w:rPr>
            </w:pPr>
          </w:p>
          <w:p w14:paraId="18DE95CB" w14:textId="77777777" w:rsidR="00EA4CF1" w:rsidRDefault="00A54946">
            <w:pPr>
              <w:pStyle w:val="TableParagraph"/>
              <w:spacing w:line="117" w:lineRule="exact"/>
              <w:ind w:left="26"/>
              <w:rPr>
                <w:sz w:val="11"/>
              </w:rPr>
            </w:pPr>
            <w:r>
              <w:rPr>
                <w:sz w:val="11"/>
              </w:rPr>
              <w:t>63-19</w:t>
            </w:r>
          </w:p>
        </w:tc>
        <w:tc>
          <w:tcPr>
            <w:tcW w:w="870" w:type="dxa"/>
            <w:tcBorders>
              <w:top w:val="single" w:sz="2" w:space="0" w:color="000000"/>
              <w:bottom w:val="single" w:sz="2" w:space="0" w:color="000000"/>
            </w:tcBorders>
          </w:tcPr>
          <w:p w14:paraId="2E253E20" w14:textId="77777777" w:rsidR="00EA4CF1" w:rsidRDefault="00EA4CF1">
            <w:pPr>
              <w:pStyle w:val="TableParagraph"/>
              <w:rPr>
                <w:b/>
                <w:sz w:val="12"/>
              </w:rPr>
            </w:pPr>
          </w:p>
          <w:p w14:paraId="65CD1FFF" w14:textId="77777777" w:rsidR="00EA4CF1" w:rsidRDefault="00EA4CF1">
            <w:pPr>
              <w:pStyle w:val="TableParagraph"/>
              <w:spacing w:before="5"/>
              <w:rPr>
                <w:b/>
                <w:sz w:val="10"/>
              </w:rPr>
            </w:pPr>
          </w:p>
          <w:p w14:paraId="095179B1" w14:textId="77777777" w:rsidR="00EA4CF1" w:rsidRDefault="00A54946">
            <w:pPr>
              <w:pStyle w:val="TableParagraph"/>
              <w:spacing w:line="117" w:lineRule="exact"/>
              <w:ind w:left="25"/>
              <w:rPr>
                <w:sz w:val="11"/>
              </w:rPr>
            </w:pPr>
            <w:r>
              <w:rPr>
                <w:sz w:val="11"/>
              </w:rPr>
              <w:t>Oct 21, 19</w:t>
            </w:r>
          </w:p>
        </w:tc>
        <w:tc>
          <w:tcPr>
            <w:tcW w:w="1729" w:type="dxa"/>
            <w:tcBorders>
              <w:top w:val="single" w:sz="2" w:space="0" w:color="000000"/>
              <w:bottom w:val="single" w:sz="2" w:space="0" w:color="000000"/>
            </w:tcBorders>
          </w:tcPr>
          <w:p w14:paraId="15B63F0A" w14:textId="77777777" w:rsidR="00EA4CF1" w:rsidRDefault="00EA4CF1">
            <w:pPr>
              <w:pStyle w:val="TableParagraph"/>
              <w:rPr>
                <w:b/>
                <w:sz w:val="12"/>
              </w:rPr>
            </w:pPr>
          </w:p>
          <w:p w14:paraId="0B9D1DE8" w14:textId="77777777" w:rsidR="00EA4CF1" w:rsidRDefault="00EA4CF1">
            <w:pPr>
              <w:pStyle w:val="TableParagraph"/>
              <w:spacing w:before="3"/>
              <w:rPr>
                <w:b/>
                <w:sz w:val="10"/>
              </w:rPr>
            </w:pPr>
          </w:p>
          <w:p w14:paraId="2590F465" w14:textId="77777777" w:rsidR="00EA4CF1" w:rsidRDefault="00A54946">
            <w:pPr>
              <w:pStyle w:val="TableParagraph"/>
              <w:spacing w:line="119" w:lineRule="exact"/>
              <w:ind w:left="25"/>
              <w:rPr>
                <w:sz w:val="11"/>
              </w:rPr>
            </w:pPr>
            <w:r>
              <w:rPr>
                <w:sz w:val="11"/>
              </w:rPr>
              <w:t>Fieldcrest</w:t>
            </w:r>
          </w:p>
        </w:tc>
        <w:tc>
          <w:tcPr>
            <w:tcW w:w="1629" w:type="dxa"/>
            <w:tcBorders>
              <w:top w:val="single" w:sz="2" w:space="0" w:color="000000"/>
              <w:bottom w:val="single" w:sz="2" w:space="0" w:color="000000"/>
            </w:tcBorders>
          </w:tcPr>
          <w:p w14:paraId="44FC997D" w14:textId="77777777" w:rsidR="00EA4CF1" w:rsidRDefault="00EA4CF1">
            <w:pPr>
              <w:pStyle w:val="TableParagraph"/>
              <w:spacing w:before="3"/>
              <w:rPr>
                <w:b/>
                <w:sz w:val="10"/>
              </w:rPr>
            </w:pPr>
          </w:p>
          <w:p w14:paraId="29991F3D" w14:textId="77777777" w:rsidR="00EA4CF1" w:rsidRDefault="00A54946">
            <w:pPr>
              <w:pStyle w:val="TableParagraph"/>
              <w:spacing w:line="130" w:lineRule="atLeast"/>
              <w:ind w:left="23"/>
              <w:rPr>
                <w:sz w:val="11"/>
              </w:rPr>
            </w:pPr>
            <w:r>
              <w:rPr>
                <w:sz w:val="11"/>
              </w:rPr>
              <w:t>Part of Block 271, Blocks 272 - 274, Plan 33M619</w:t>
            </w:r>
          </w:p>
        </w:tc>
        <w:tc>
          <w:tcPr>
            <w:tcW w:w="827" w:type="dxa"/>
            <w:tcBorders>
              <w:top w:val="single" w:sz="2" w:space="0" w:color="000000"/>
              <w:bottom w:val="single" w:sz="2" w:space="0" w:color="000000"/>
            </w:tcBorders>
          </w:tcPr>
          <w:p w14:paraId="72501DEE" w14:textId="77777777" w:rsidR="00EA4CF1" w:rsidRDefault="00EA4CF1">
            <w:pPr>
              <w:pStyle w:val="TableParagraph"/>
              <w:rPr>
                <w:b/>
                <w:sz w:val="12"/>
              </w:rPr>
            </w:pPr>
          </w:p>
          <w:p w14:paraId="06992B33" w14:textId="77777777" w:rsidR="00EA4CF1" w:rsidRDefault="00EA4CF1">
            <w:pPr>
              <w:pStyle w:val="TableParagraph"/>
              <w:spacing w:before="5"/>
              <w:rPr>
                <w:b/>
                <w:sz w:val="10"/>
              </w:rPr>
            </w:pPr>
          </w:p>
          <w:p w14:paraId="3D1B0132" w14:textId="77777777" w:rsidR="00EA4CF1" w:rsidRDefault="00A54946">
            <w:pPr>
              <w:pStyle w:val="TableParagraph"/>
              <w:spacing w:line="117" w:lineRule="exact"/>
              <w:ind w:left="22"/>
              <w:rPr>
                <w:sz w:val="11"/>
              </w:rPr>
            </w:pPr>
            <w:r>
              <w:rPr>
                <w:sz w:val="11"/>
              </w:rPr>
              <w:t>OS</w:t>
            </w:r>
          </w:p>
        </w:tc>
        <w:tc>
          <w:tcPr>
            <w:tcW w:w="971" w:type="dxa"/>
            <w:tcBorders>
              <w:top w:val="single" w:sz="2" w:space="0" w:color="000000"/>
              <w:bottom w:val="single" w:sz="2" w:space="0" w:color="000000"/>
            </w:tcBorders>
          </w:tcPr>
          <w:p w14:paraId="5009A172" w14:textId="77777777" w:rsidR="00EA4CF1" w:rsidRDefault="00EA4CF1">
            <w:pPr>
              <w:pStyle w:val="TableParagraph"/>
              <w:rPr>
                <w:b/>
                <w:sz w:val="12"/>
              </w:rPr>
            </w:pPr>
          </w:p>
          <w:p w14:paraId="1C837ACB" w14:textId="77777777" w:rsidR="00EA4CF1" w:rsidRDefault="00EA4CF1">
            <w:pPr>
              <w:pStyle w:val="TableParagraph"/>
              <w:spacing w:before="5"/>
              <w:rPr>
                <w:b/>
                <w:sz w:val="10"/>
              </w:rPr>
            </w:pPr>
          </w:p>
          <w:p w14:paraId="7B0A7231" w14:textId="77777777" w:rsidR="00EA4CF1" w:rsidRDefault="00A54946">
            <w:pPr>
              <w:pStyle w:val="TableParagraph"/>
              <w:spacing w:line="117" w:lineRule="exact"/>
              <w:ind w:left="21"/>
              <w:rPr>
                <w:sz w:val="11"/>
              </w:rPr>
            </w:pPr>
            <w:r>
              <w:rPr>
                <w:sz w:val="11"/>
              </w:rPr>
              <w:t>R1-5-H-5</w:t>
            </w:r>
          </w:p>
        </w:tc>
        <w:tc>
          <w:tcPr>
            <w:tcW w:w="820" w:type="dxa"/>
            <w:tcBorders>
              <w:top w:val="single" w:sz="2" w:space="0" w:color="000000"/>
              <w:bottom w:val="single" w:sz="2" w:space="0" w:color="000000"/>
            </w:tcBorders>
          </w:tcPr>
          <w:p w14:paraId="5ACBC7B2"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56B8E848" w14:textId="77777777" w:rsidR="00EA4CF1" w:rsidRDefault="00EA4CF1">
            <w:pPr>
              <w:pStyle w:val="TableParagraph"/>
              <w:rPr>
                <w:b/>
                <w:sz w:val="12"/>
              </w:rPr>
            </w:pPr>
          </w:p>
          <w:p w14:paraId="0EB3EC39" w14:textId="77777777" w:rsidR="00EA4CF1" w:rsidRDefault="00EA4CF1">
            <w:pPr>
              <w:pStyle w:val="TableParagraph"/>
              <w:spacing w:before="5"/>
              <w:rPr>
                <w:b/>
                <w:sz w:val="10"/>
              </w:rPr>
            </w:pPr>
          </w:p>
          <w:p w14:paraId="277A06EC" w14:textId="77777777" w:rsidR="00EA4CF1" w:rsidRDefault="00A54946">
            <w:pPr>
              <w:pStyle w:val="TableParagraph"/>
              <w:spacing w:line="117" w:lineRule="exact"/>
              <w:ind w:left="18"/>
              <w:rPr>
                <w:sz w:val="11"/>
              </w:rPr>
            </w:pPr>
            <w:r>
              <w:rPr>
                <w:sz w:val="11"/>
              </w:rPr>
              <w:t>Sch B - Map 15</w:t>
            </w:r>
          </w:p>
        </w:tc>
        <w:tc>
          <w:tcPr>
            <w:tcW w:w="2488" w:type="dxa"/>
            <w:tcBorders>
              <w:top w:val="single" w:sz="2" w:space="0" w:color="000000"/>
              <w:bottom w:val="single" w:sz="2" w:space="0" w:color="000000"/>
            </w:tcBorders>
          </w:tcPr>
          <w:p w14:paraId="0F6858C4" w14:textId="77777777" w:rsidR="00EA4CF1" w:rsidRDefault="00A54946">
            <w:pPr>
              <w:pStyle w:val="TableParagraph"/>
              <w:spacing w:line="114" w:lineRule="exact"/>
              <w:ind w:left="17"/>
              <w:rPr>
                <w:sz w:val="11"/>
              </w:rPr>
            </w:pPr>
            <w:r>
              <w:rPr>
                <w:sz w:val="11"/>
              </w:rPr>
              <w:t>to allow for single detached dwellings to be</w:t>
            </w:r>
          </w:p>
          <w:p w14:paraId="31220031" w14:textId="77777777" w:rsidR="00EA4CF1" w:rsidRDefault="00A54946">
            <w:pPr>
              <w:pStyle w:val="TableParagraph"/>
              <w:spacing w:before="4" w:line="130" w:lineRule="atLeast"/>
              <w:ind w:left="17" w:right="198"/>
              <w:rPr>
                <w:sz w:val="11"/>
              </w:rPr>
            </w:pPr>
            <w:r>
              <w:rPr>
                <w:sz w:val="11"/>
              </w:rPr>
              <w:t>developed on blocks that were previously proposed to convey stormwater flows</w:t>
            </w:r>
          </w:p>
        </w:tc>
        <w:tc>
          <w:tcPr>
            <w:tcW w:w="920" w:type="dxa"/>
            <w:tcBorders>
              <w:top w:val="single" w:sz="2" w:space="0" w:color="000000"/>
              <w:bottom w:val="single" w:sz="2" w:space="0" w:color="000000"/>
            </w:tcBorders>
          </w:tcPr>
          <w:p w14:paraId="006E18FE" w14:textId="77777777" w:rsidR="00EA4CF1" w:rsidRDefault="00EA4CF1">
            <w:pPr>
              <w:pStyle w:val="TableParagraph"/>
              <w:rPr>
                <w:b/>
                <w:sz w:val="12"/>
              </w:rPr>
            </w:pPr>
          </w:p>
          <w:p w14:paraId="1AC17CCD" w14:textId="77777777" w:rsidR="00EA4CF1" w:rsidRDefault="00EA4CF1">
            <w:pPr>
              <w:pStyle w:val="TableParagraph"/>
              <w:spacing w:before="3"/>
              <w:rPr>
                <w:b/>
                <w:sz w:val="10"/>
              </w:rPr>
            </w:pPr>
          </w:p>
          <w:p w14:paraId="0BDD849E" w14:textId="77777777" w:rsidR="00EA4CF1" w:rsidRDefault="00A54946">
            <w:pPr>
              <w:pStyle w:val="TableParagraph"/>
              <w:spacing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4C354C98" w14:textId="77777777" w:rsidR="00EA4CF1" w:rsidRDefault="00EA4CF1">
            <w:pPr>
              <w:pStyle w:val="TableParagraph"/>
              <w:rPr>
                <w:b/>
                <w:sz w:val="12"/>
              </w:rPr>
            </w:pPr>
          </w:p>
          <w:p w14:paraId="33C84557" w14:textId="77777777" w:rsidR="00EA4CF1" w:rsidRDefault="00EA4CF1">
            <w:pPr>
              <w:pStyle w:val="TableParagraph"/>
              <w:spacing w:before="5"/>
              <w:rPr>
                <w:b/>
                <w:sz w:val="10"/>
              </w:rPr>
            </w:pPr>
          </w:p>
          <w:p w14:paraId="2518DBCC" w14:textId="77777777" w:rsidR="00EA4CF1" w:rsidRDefault="00A54946">
            <w:pPr>
              <w:pStyle w:val="TableParagraph"/>
              <w:spacing w:line="117" w:lineRule="exact"/>
              <w:ind w:left="16"/>
              <w:rPr>
                <w:sz w:val="11"/>
              </w:rPr>
            </w:pPr>
            <w:r>
              <w:rPr>
                <w:sz w:val="11"/>
              </w:rPr>
              <w:t>PASSED</w:t>
            </w:r>
          </w:p>
        </w:tc>
      </w:tr>
      <w:tr w:rsidR="00EA4CF1" w14:paraId="682D938D" w14:textId="77777777">
        <w:trPr>
          <w:trHeight w:val="129"/>
        </w:trPr>
        <w:tc>
          <w:tcPr>
            <w:tcW w:w="478" w:type="dxa"/>
            <w:tcBorders>
              <w:top w:val="single" w:sz="2" w:space="0" w:color="000000"/>
              <w:bottom w:val="single" w:sz="2" w:space="0" w:color="000000"/>
            </w:tcBorders>
          </w:tcPr>
          <w:p w14:paraId="45748E5A" w14:textId="77777777" w:rsidR="00EA4CF1" w:rsidRDefault="00A54946">
            <w:pPr>
              <w:pStyle w:val="TableParagraph"/>
              <w:spacing w:line="110" w:lineRule="exact"/>
              <w:ind w:left="26"/>
              <w:rPr>
                <w:sz w:val="11"/>
              </w:rPr>
            </w:pPr>
            <w:r>
              <w:rPr>
                <w:sz w:val="11"/>
              </w:rPr>
              <w:t>67-19</w:t>
            </w:r>
          </w:p>
        </w:tc>
        <w:tc>
          <w:tcPr>
            <w:tcW w:w="870" w:type="dxa"/>
            <w:tcBorders>
              <w:top w:val="single" w:sz="2" w:space="0" w:color="000000"/>
              <w:bottom w:val="single" w:sz="2" w:space="0" w:color="000000"/>
            </w:tcBorders>
          </w:tcPr>
          <w:p w14:paraId="2385FF1E" w14:textId="77777777" w:rsidR="00EA4CF1" w:rsidRDefault="00A54946">
            <w:pPr>
              <w:pStyle w:val="TableParagraph"/>
              <w:spacing w:line="110" w:lineRule="exact"/>
              <w:ind w:left="25"/>
              <w:rPr>
                <w:sz w:val="11"/>
              </w:rPr>
            </w:pPr>
            <w:r>
              <w:rPr>
                <w:sz w:val="11"/>
              </w:rPr>
              <w:t>Oct 21, 19</w:t>
            </w:r>
          </w:p>
        </w:tc>
        <w:tc>
          <w:tcPr>
            <w:tcW w:w="1729" w:type="dxa"/>
            <w:tcBorders>
              <w:top w:val="single" w:sz="2" w:space="0" w:color="000000"/>
              <w:bottom w:val="single" w:sz="2" w:space="0" w:color="000000"/>
            </w:tcBorders>
          </w:tcPr>
          <w:p w14:paraId="6698F55E" w14:textId="77777777" w:rsidR="00EA4CF1" w:rsidRDefault="00A54946">
            <w:pPr>
              <w:pStyle w:val="TableParagraph"/>
              <w:spacing w:line="110" w:lineRule="exact"/>
              <w:ind w:left="25"/>
              <w:rPr>
                <w:sz w:val="11"/>
              </w:rPr>
            </w:pPr>
            <w:r>
              <w:rPr>
                <w:sz w:val="11"/>
              </w:rPr>
              <w:t>Luis</w:t>
            </w:r>
          </w:p>
        </w:tc>
        <w:tc>
          <w:tcPr>
            <w:tcW w:w="1629" w:type="dxa"/>
            <w:tcBorders>
              <w:top w:val="single" w:sz="2" w:space="0" w:color="000000"/>
              <w:bottom w:val="single" w:sz="2" w:space="0" w:color="000000"/>
            </w:tcBorders>
          </w:tcPr>
          <w:p w14:paraId="1509FE54" w14:textId="77777777" w:rsidR="00EA4CF1" w:rsidRDefault="00A54946">
            <w:pPr>
              <w:pStyle w:val="TableParagraph"/>
              <w:spacing w:line="110" w:lineRule="exact"/>
              <w:ind w:left="23"/>
              <w:rPr>
                <w:sz w:val="11"/>
              </w:rPr>
            </w:pPr>
            <w:r>
              <w:rPr>
                <w:sz w:val="11"/>
              </w:rPr>
              <w:t>Part Lot 3, Concession 9</w:t>
            </w:r>
          </w:p>
        </w:tc>
        <w:tc>
          <w:tcPr>
            <w:tcW w:w="827" w:type="dxa"/>
            <w:tcBorders>
              <w:top w:val="single" w:sz="2" w:space="0" w:color="000000"/>
              <w:bottom w:val="single" w:sz="2" w:space="0" w:color="000000"/>
            </w:tcBorders>
          </w:tcPr>
          <w:p w14:paraId="3B6E9490" w14:textId="77777777" w:rsidR="00EA4CF1" w:rsidRDefault="00A54946">
            <w:pPr>
              <w:pStyle w:val="TableParagraph"/>
              <w:spacing w:line="110" w:lineRule="exact"/>
              <w:ind w:left="22"/>
              <w:rPr>
                <w:sz w:val="11"/>
              </w:rPr>
            </w:pPr>
            <w:r>
              <w:rPr>
                <w:sz w:val="11"/>
              </w:rPr>
              <w:t>A1-13-H</w:t>
            </w:r>
          </w:p>
        </w:tc>
        <w:tc>
          <w:tcPr>
            <w:tcW w:w="971" w:type="dxa"/>
            <w:tcBorders>
              <w:top w:val="single" w:sz="2" w:space="0" w:color="000000"/>
              <w:bottom w:val="single" w:sz="2" w:space="0" w:color="000000"/>
            </w:tcBorders>
          </w:tcPr>
          <w:p w14:paraId="1C462D0F" w14:textId="77777777" w:rsidR="00EA4CF1" w:rsidRDefault="00A54946">
            <w:pPr>
              <w:pStyle w:val="TableParagraph"/>
              <w:spacing w:line="110" w:lineRule="exact"/>
              <w:ind w:left="21"/>
              <w:rPr>
                <w:sz w:val="11"/>
              </w:rPr>
            </w:pPr>
            <w:r>
              <w:rPr>
                <w:sz w:val="11"/>
              </w:rPr>
              <w:t>A1-13</w:t>
            </w:r>
          </w:p>
        </w:tc>
        <w:tc>
          <w:tcPr>
            <w:tcW w:w="820" w:type="dxa"/>
            <w:tcBorders>
              <w:top w:val="single" w:sz="2" w:space="0" w:color="000000"/>
              <w:bottom w:val="single" w:sz="2" w:space="0" w:color="000000"/>
            </w:tcBorders>
          </w:tcPr>
          <w:p w14:paraId="4B3B5CA2"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3F5D97EE" w14:textId="77777777" w:rsidR="00EA4CF1" w:rsidRDefault="00A54946">
            <w:pPr>
              <w:pStyle w:val="TableParagraph"/>
              <w:spacing w:line="110" w:lineRule="exact"/>
              <w:ind w:left="18"/>
              <w:rPr>
                <w:sz w:val="11"/>
              </w:rPr>
            </w:pPr>
            <w:r>
              <w:rPr>
                <w:sz w:val="11"/>
              </w:rPr>
              <w:t>Sch A - Map 1</w:t>
            </w:r>
          </w:p>
        </w:tc>
        <w:tc>
          <w:tcPr>
            <w:tcW w:w="2488" w:type="dxa"/>
            <w:tcBorders>
              <w:top w:val="single" w:sz="2" w:space="0" w:color="000000"/>
              <w:bottom w:val="single" w:sz="2" w:space="0" w:color="000000"/>
            </w:tcBorders>
          </w:tcPr>
          <w:p w14:paraId="049A6094" w14:textId="77777777" w:rsidR="00EA4CF1" w:rsidRDefault="00A54946">
            <w:pPr>
              <w:pStyle w:val="TableParagraph"/>
              <w:spacing w:line="110" w:lineRule="exact"/>
              <w:ind w:left="17"/>
              <w:rPr>
                <w:sz w:val="11"/>
              </w:rPr>
            </w:pPr>
            <w:r>
              <w:rPr>
                <w:sz w:val="11"/>
              </w:rPr>
              <w:t>remove holding symbol</w:t>
            </w:r>
          </w:p>
        </w:tc>
        <w:tc>
          <w:tcPr>
            <w:tcW w:w="920" w:type="dxa"/>
            <w:tcBorders>
              <w:top w:val="single" w:sz="2" w:space="0" w:color="000000"/>
              <w:bottom w:val="single" w:sz="2" w:space="0" w:color="000000"/>
            </w:tcBorders>
          </w:tcPr>
          <w:p w14:paraId="3177BC72" w14:textId="77777777" w:rsidR="00EA4CF1" w:rsidRDefault="00A54946">
            <w:pPr>
              <w:pStyle w:val="TableParagraph"/>
              <w:spacing w:line="110" w:lineRule="exact"/>
              <w:ind w:right="5"/>
              <w:jc w:val="center"/>
              <w:rPr>
                <w:sz w:val="11"/>
              </w:rPr>
            </w:pPr>
            <w:r>
              <w:rPr>
                <w:w w:val="98"/>
                <w:sz w:val="11"/>
              </w:rPr>
              <w:t>Y</w:t>
            </w:r>
          </w:p>
        </w:tc>
        <w:tc>
          <w:tcPr>
            <w:tcW w:w="706" w:type="dxa"/>
            <w:tcBorders>
              <w:top w:val="single" w:sz="2" w:space="0" w:color="000000"/>
              <w:bottom w:val="single" w:sz="2" w:space="0" w:color="000000"/>
            </w:tcBorders>
          </w:tcPr>
          <w:p w14:paraId="59854179" w14:textId="77777777" w:rsidR="00EA4CF1" w:rsidRDefault="00A54946">
            <w:pPr>
              <w:pStyle w:val="TableParagraph"/>
              <w:spacing w:line="110" w:lineRule="exact"/>
              <w:ind w:left="16"/>
              <w:rPr>
                <w:sz w:val="11"/>
              </w:rPr>
            </w:pPr>
            <w:r>
              <w:rPr>
                <w:sz w:val="11"/>
              </w:rPr>
              <w:t>PASSED</w:t>
            </w:r>
          </w:p>
        </w:tc>
      </w:tr>
      <w:tr w:rsidR="00EA4CF1" w14:paraId="079F3068" w14:textId="77777777">
        <w:trPr>
          <w:trHeight w:val="129"/>
        </w:trPr>
        <w:tc>
          <w:tcPr>
            <w:tcW w:w="478" w:type="dxa"/>
            <w:tcBorders>
              <w:top w:val="single" w:sz="2" w:space="0" w:color="000000"/>
              <w:bottom w:val="single" w:sz="2" w:space="0" w:color="000000"/>
            </w:tcBorders>
          </w:tcPr>
          <w:p w14:paraId="378264D6" w14:textId="77777777" w:rsidR="00EA4CF1" w:rsidRDefault="00A54946">
            <w:pPr>
              <w:pStyle w:val="TableParagraph"/>
              <w:spacing w:line="109" w:lineRule="exact"/>
              <w:ind w:left="26"/>
              <w:rPr>
                <w:sz w:val="11"/>
              </w:rPr>
            </w:pPr>
            <w:r>
              <w:rPr>
                <w:sz w:val="11"/>
              </w:rPr>
              <w:t>69-19</w:t>
            </w:r>
          </w:p>
        </w:tc>
        <w:tc>
          <w:tcPr>
            <w:tcW w:w="870" w:type="dxa"/>
            <w:tcBorders>
              <w:top w:val="single" w:sz="2" w:space="0" w:color="000000"/>
              <w:bottom w:val="single" w:sz="2" w:space="0" w:color="000000"/>
            </w:tcBorders>
          </w:tcPr>
          <w:p w14:paraId="20632CB4" w14:textId="77777777" w:rsidR="00EA4CF1" w:rsidRDefault="00A54946">
            <w:pPr>
              <w:pStyle w:val="TableParagraph"/>
              <w:spacing w:line="109" w:lineRule="exact"/>
              <w:ind w:left="25"/>
              <w:rPr>
                <w:sz w:val="11"/>
              </w:rPr>
            </w:pPr>
            <w:r>
              <w:rPr>
                <w:sz w:val="11"/>
              </w:rPr>
              <w:t>Nov 4, 19</w:t>
            </w:r>
          </w:p>
        </w:tc>
        <w:tc>
          <w:tcPr>
            <w:tcW w:w="1729" w:type="dxa"/>
            <w:tcBorders>
              <w:top w:val="single" w:sz="2" w:space="0" w:color="000000"/>
              <w:bottom w:val="single" w:sz="2" w:space="0" w:color="000000"/>
            </w:tcBorders>
          </w:tcPr>
          <w:p w14:paraId="17B6A965" w14:textId="77777777" w:rsidR="00EA4CF1" w:rsidRDefault="00A54946">
            <w:pPr>
              <w:pStyle w:val="TableParagraph"/>
              <w:spacing w:line="109" w:lineRule="exact"/>
              <w:ind w:left="25"/>
              <w:rPr>
                <w:sz w:val="11"/>
              </w:rPr>
            </w:pPr>
            <w:r>
              <w:rPr>
                <w:sz w:val="11"/>
              </w:rPr>
              <w:t>Banman Developments</w:t>
            </w:r>
          </w:p>
        </w:tc>
        <w:tc>
          <w:tcPr>
            <w:tcW w:w="1629" w:type="dxa"/>
            <w:tcBorders>
              <w:top w:val="single" w:sz="2" w:space="0" w:color="000000"/>
              <w:bottom w:val="single" w:sz="2" w:space="0" w:color="000000"/>
            </w:tcBorders>
          </w:tcPr>
          <w:p w14:paraId="558D3D6A" w14:textId="77777777" w:rsidR="00EA4CF1" w:rsidRDefault="00A54946">
            <w:pPr>
              <w:pStyle w:val="TableParagraph"/>
              <w:spacing w:line="109" w:lineRule="exact"/>
              <w:ind w:left="23"/>
              <w:rPr>
                <w:sz w:val="11"/>
              </w:rPr>
            </w:pPr>
            <w:r>
              <w:rPr>
                <w:sz w:val="11"/>
              </w:rPr>
              <w:t>Part Lot 62, Plan 34M-6</w:t>
            </w:r>
          </w:p>
        </w:tc>
        <w:tc>
          <w:tcPr>
            <w:tcW w:w="827" w:type="dxa"/>
            <w:tcBorders>
              <w:top w:val="single" w:sz="2" w:space="0" w:color="000000"/>
              <w:bottom w:val="single" w:sz="2" w:space="0" w:color="000000"/>
            </w:tcBorders>
          </w:tcPr>
          <w:p w14:paraId="2679EE6A" w14:textId="77777777" w:rsidR="00EA4CF1" w:rsidRDefault="00A54946">
            <w:pPr>
              <w:pStyle w:val="TableParagraph"/>
              <w:spacing w:line="109" w:lineRule="exact"/>
              <w:ind w:left="22"/>
              <w:rPr>
                <w:sz w:val="11"/>
              </w:rPr>
            </w:pPr>
            <w:r>
              <w:rPr>
                <w:sz w:val="11"/>
              </w:rPr>
              <w:t>R3-9-H-2</w:t>
            </w:r>
          </w:p>
        </w:tc>
        <w:tc>
          <w:tcPr>
            <w:tcW w:w="971" w:type="dxa"/>
            <w:tcBorders>
              <w:top w:val="single" w:sz="2" w:space="0" w:color="000000"/>
              <w:bottom w:val="single" w:sz="2" w:space="0" w:color="000000"/>
            </w:tcBorders>
          </w:tcPr>
          <w:p w14:paraId="2EBC295B" w14:textId="77777777" w:rsidR="00EA4CF1" w:rsidRDefault="00A54946">
            <w:pPr>
              <w:pStyle w:val="TableParagraph"/>
              <w:spacing w:line="109" w:lineRule="exact"/>
              <w:ind w:left="21"/>
              <w:rPr>
                <w:sz w:val="11"/>
              </w:rPr>
            </w:pPr>
            <w:r>
              <w:rPr>
                <w:sz w:val="11"/>
              </w:rPr>
              <w:t>R3-9</w:t>
            </w:r>
          </w:p>
        </w:tc>
        <w:tc>
          <w:tcPr>
            <w:tcW w:w="820" w:type="dxa"/>
            <w:tcBorders>
              <w:top w:val="single" w:sz="2" w:space="0" w:color="000000"/>
              <w:bottom w:val="single" w:sz="2" w:space="0" w:color="000000"/>
            </w:tcBorders>
          </w:tcPr>
          <w:p w14:paraId="038B6187"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152926E0" w14:textId="77777777" w:rsidR="00EA4CF1" w:rsidRDefault="00A54946">
            <w:pPr>
              <w:pStyle w:val="TableParagraph"/>
              <w:spacing w:line="109" w:lineRule="exact"/>
              <w:ind w:left="18"/>
              <w:rPr>
                <w:sz w:val="11"/>
              </w:rPr>
            </w:pPr>
            <w:r>
              <w:rPr>
                <w:sz w:val="11"/>
              </w:rPr>
              <w:t>Sch C - Map 3</w:t>
            </w:r>
          </w:p>
        </w:tc>
        <w:tc>
          <w:tcPr>
            <w:tcW w:w="2488" w:type="dxa"/>
            <w:tcBorders>
              <w:top w:val="single" w:sz="2" w:space="0" w:color="000000"/>
              <w:bottom w:val="single" w:sz="2" w:space="0" w:color="000000"/>
            </w:tcBorders>
          </w:tcPr>
          <w:p w14:paraId="66C52701" w14:textId="77777777" w:rsidR="00EA4CF1" w:rsidRDefault="00A54946">
            <w:pPr>
              <w:pStyle w:val="TableParagraph"/>
              <w:spacing w:line="109" w:lineRule="exact"/>
              <w:ind w:left="17"/>
              <w:rPr>
                <w:sz w:val="11"/>
              </w:rPr>
            </w:pPr>
            <w:r>
              <w:rPr>
                <w:sz w:val="11"/>
              </w:rPr>
              <w:t>remove holding symbol</w:t>
            </w:r>
          </w:p>
        </w:tc>
        <w:tc>
          <w:tcPr>
            <w:tcW w:w="920" w:type="dxa"/>
            <w:tcBorders>
              <w:top w:val="single" w:sz="2" w:space="0" w:color="000000"/>
              <w:bottom w:val="single" w:sz="2" w:space="0" w:color="000000"/>
            </w:tcBorders>
          </w:tcPr>
          <w:p w14:paraId="34764414"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381E90A1" w14:textId="77777777" w:rsidR="00EA4CF1" w:rsidRDefault="00A54946">
            <w:pPr>
              <w:pStyle w:val="TableParagraph"/>
              <w:spacing w:line="109" w:lineRule="exact"/>
              <w:ind w:left="16"/>
              <w:rPr>
                <w:sz w:val="11"/>
              </w:rPr>
            </w:pPr>
            <w:r>
              <w:rPr>
                <w:sz w:val="11"/>
              </w:rPr>
              <w:t>PASSED</w:t>
            </w:r>
          </w:p>
        </w:tc>
      </w:tr>
      <w:tr w:rsidR="00EA4CF1" w14:paraId="5E0303EB" w14:textId="77777777">
        <w:trPr>
          <w:trHeight w:val="129"/>
        </w:trPr>
        <w:tc>
          <w:tcPr>
            <w:tcW w:w="478" w:type="dxa"/>
            <w:tcBorders>
              <w:top w:val="single" w:sz="2" w:space="0" w:color="000000"/>
              <w:bottom w:val="single" w:sz="2" w:space="0" w:color="000000"/>
            </w:tcBorders>
          </w:tcPr>
          <w:p w14:paraId="0110B6F0" w14:textId="77777777" w:rsidR="00EA4CF1" w:rsidRDefault="00A54946">
            <w:pPr>
              <w:pStyle w:val="TableParagraph"/>
              <w:spacing w:line="109" w:lineRule="exact"/>
              <w:ind w:left="26"/>
              <w:rPr>
                <w:sz w:val="11"/>
              </w:rPr>
            </w:pPr>
            <w:r>
              <w:rPr>
                <w:sz w:val="11"/>
              </w:rPr>
              <w:t>93-19</w:t>
            </w:r>
          </w:p>
        </w:tc>
        <w:tc>
          <w:tcPr>
            <w:tcW w:w="870" w:type="dxa"/>
            <w:tcBorders>
              <w:top w:val="single" w:sz="2" w:space="0" w:color="000000"/>
              <w:bottom w:val="single" w:sz="2" w:space="0" w:color="000000"/>
            </w:tcBorders>
          </w:tcPr>
          <w:p w14:paraId="7946CEA8" w14:textId="77777777" w:rsidR="00EA4CF1" w:rsidRDefault="00A54946">
            <w:pPr>
              <w:pStyle w:val="TableParagraph"/>
              <w:spacing w:line="109" w:lineRule="exact"/>
              <w:ind w:left="25"/>
              <w:rPr>
                <w:sz w:val="11"/>
              </w:rPr>
            </w:pPr>
            <w:r>
              <w:rPr>
                <w:sz w:val="11"/>
              </w:rPr>
              <w:t>Dec 16, 19</w:t>
            </w:r>
          </w:p>
        </w:tc>
        <w:tc>
          <w:tcPr>
            <w:tcW w:w="1729" w:type="dxa"/>
            <w:tcBorders>
              <w:top w:val="single" w:sz="2" w:space="0" w:color="000000"/>
              <w:bottom w:val="single" w:sz="2" w:space="0" w:color="000000"/>
            </w:tcBorders>
          </w:tcPr>
          <w:p w14:paraId="2C72E916" w14:textId="77777777" w:rsidR="00EA4CF1" w:rsidRDefault="00A54946">
            <w:pPr>
              <w:pStyle w:val="TableParagraph"/>
              <w:spacing w:line="109" w:lineRule="exact"/>
              <w:ind w:left="25"/>
              <w:rPr>
                <w:sz w:val="11"/>
              </w:rPr>
            </w:pPr>
            <w:r>
              <w:rPr>
                <w:sz w:val="11"/>
              </w:rPr>
              <w:t>Lions Gate Subdivision</w:t>
            </w:r>
          </w:p>
        </w:tc>
        <w:tc>
          <w:tcPr>
            <w:tcW w:w="1629" w:type="dxa"/>
            <w:tcBorders>
              <w:top w:val="single" w:sz="2" w:space="0" w:color="000000"/>
              <w:bottom w:val="single" w:sz="2" w:space="0" w:color="000000"/>
            </w:tcBorders>
          </w:tcPr>
          <w:p w14:paraId="4F64BF24" w14:textId="77777777" w:rsidR="00EA4CF1" w:rsidRDefault="00A54946">
            <w:pPr>
              <w:pStyle w:val="TableParagraph"/>
              <w:spacing w:line="109" w:lineRule="exact"/>
              <w:ind w:left="23"/>
              <w:rPr>
                <w:sz w:val="11"/>
              </w:rPr>
            </w:pPr>
            <w:r>
              <w:rPr>
                <w:sz w:val="11"/>
              </w:rPr>
              <w:t>Part of Lot 60, 34M-6</w:t>
            </w:r>
          </w:p>
        </w:tc>
        <w:tc>
          <w:tcPr>
            <w:tcW w:w="827" w:type="dxa"/>
            <w:tcBorders>
              <w:top w:val="single" w:sz="2" w:space="0" w:color="000000"/>
              <w:bottom w:val="single" w:sz="2" w:space="0" w:color="000000"/>
            </w:tcBorders>
          </w:tcPr>
          <w:p w14:paraId="6705B339" w14:textId="77777777" w:rsidR="00EA4CF1" w:rsidRDefault="00A54946">
            <w:pPr>
              <w:pStyle w:val="TableParagraph"/>
              <w:spacing w:line="109" w:lineRule="exact"/>
              <w:ind w:left="22" w:right="-15"/>
              <w:rPr>
                <w:sz w:val="11"/>
              </w:rPr>
            </w:pPr>
            <w:r>
              <w:rPr>
                <w:sz w:val="11"/>
              </w:rPr>
              <w:t>R1-15-H-5,</w:t>
            </w:r>
            <w:r>
              <w:rPr>
                <w:spacing w:val="-13"/>
                <w:sz w:val="11"/>
              </w:rPr>
              <w:t xml:space="preserve"> </w:t>
            </w:r>
            <w:r>
              <w:rPr>
                <w:sz w:val="11"/>
              </w:rPr>
              <w:t>R1-1</w:t>
            </w:r>
          </w:p>
        </w:tc>
        <w:tc>
          <w:tcPr>
            <w:tcW w:w="971" w:type="dxa"/>
            <w:tcBorders>
              <w:top w:val="single" w:sz="2" w:space="0" w:color="000000"/>
              <w:bottom w:val="single" w:sz="2" w:space="0" w:color="000000"/>
            </w:tcBorders>
          </w:tcPr>
          <w:p w14:paraId="60B9882B" w14:textId="77777777" w:rsidR="00EA4CF1" w:rsidRDefault="00A54946">
            <w:pPr>
              <w:pStyle w:val="TableParagraph"/>
              <w:spacing w:line="109" w:lineRule="exact"/>
              <w:ind w:left="21"/>
              <w:rPr>
                <w:sz w:val="11"/>
              </w:rPr>
            </w:pPr>
            <w:r>
              <w:rPr>
                <w:sz w:val="11"/>
              </w:rPr>
              <w:t>R1-15, R1-16</w:t>
            </w:r>
          </w:p>
        </w:tc>
        <w:tc>
          <w:tcPr>
            <w:tcW w:w="820" w:type="dxa"/>
            <w:tcBorders>
              <w:top w:val="single" w:sz="2" w:space="0" w:color="000000"/>
              <w:bottom w:val="single" w:sz="2" w:space="0" w:color="000000"/>
            </w:tcBorders>
          </w:tcPr>
          <w:p w14:paraId="48A9BA21"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32565C08" w14:textId="77777777" w:rsidR="00EA4CF1" w:rsidRDefault="00A54946">
            <w:pPr>
              <w:pStyle w:val="TableParagraph"/>
              <w:spacing w:line="109" w:lineRule="exact"/>
              <w:ind w:left="18"/>
              <w:rPr>
                <w:sz w:val="11"/>
              </w:rPr>
            </w:pPr>
            <w:r>
              <w:rPr>
                <w:sz w:val="11"/>
              </w:rPr>
              <w:t>Sch C - Map 3</w:t>
            </w:r>
          </w:p>
        </w:tc>
        <w:tc>
          <w:tcPr>
            <w:tcW w:w="2488" w:type="dxa"/>
            <w:tcBorders>
              <w:top w:val="single" w:sz="2" w:space="0" w:color="000000"/>
              <w:bottom w:val="single" w:sz="2" w:space="0" w:color="000000"/>
            </w:tcBorders>
          </w:tcPr>
          <w:p w14:paraId="361562CB" w14:textId="77777777" w:rsidR="00EA4CF1" w:rsidRDefault="00A54946">
            <w:pPr>
              <w:pStyle w:val="TableParagraph"/>
              <w:spacing w:line="109" w:lineRule="exact"/>
              <w:ind w:left="17"/>
              <w:rPr>
                <w:sz w:val="11"/>
              </w:rPr>
            </w:pPr>
            <w:r>
              <w:rPr>
                <w:sz w:val="11"/>
              </w:rPr>
              <w:t>remove holding symbol</w:t>
            </w:r>
          </w:p>
        </w:tc>
        <w:tc>
          <w:tcPr>
            <w:tcW w:w="920" w:type="dxa"/>
            <w:tcBorders>
              <w:top w:val="single" w:sz="2" w:space="0" w:color="000000"/>
              <w:bottom w:val="single" w:sz="2" w:space="0" w:color="000000"/>
            </w:tcBorders>
          </w:tcPr>
          <w:p w14:paraId="6D7BCEF3"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41BF2BE0" w14:textId="77777777" w:rsidR="00EA4CF1" w:rsidRDefault="00A54946">
            <w:pPr>
              <w:pStyle w:val="TableParagraph"/>
              <w:spacing w:line="109" w:lineRule="exact"/>
              <w:ind w:left="16"/>
              <w:rPr>
                <w:sz w:val="11"/>
              </w:rPr>
            </w:pPr>
            <w:r>
              <w:rPr>
                <w:sz w:val="11"/>
              </w:rPr>
              <w:t>PASSED</w:t>
            </w:r>
          </w:p>
        </w:tc>
      </w:tr>
      <w:tr w:rsidR="00EA4CF1" w14:paraId="5B189E37" w14:textId="77777777">
        <w:trPr>
          <w:trHeight w:val="129"/>
        </w:trPr>
        <w:tc>
          <w:tcPr>
            <w:tcW w:w="478" w:type="dxa"/>
            <w:tcBorders>
              <w:top w:val="single" w:sz="2" w:space="0" w:color="000000"/>
              <w:bottom w:val="single" w:sz="2" w:space="0" w:color="000000"/>
            </w:tcBorders>
          </w:tcPr>
          <w:p w14:paraId="34BA3C84" w14:textId="77777777" w:rsidR="00EA4CF1" w:rsidRDefault="00A54946">
            <w:pPr>
              <w:pStyle w:val="TableParagraph"/>
              <w:spacing w:line="109" w:lineRule="exact"/>
              <w:ind w:left="26"/>
              <w:rPr>
                <w:sz w:val="11"/>
              </w:rPr>
            </w:pPr>
            <w:r>
              <w:rPr>
                <w:sz w:val="11"/>
              </w:rPr>
              <w:t>08-20</w:t>
            </w:r>
          </w:p>
        </w:tc>
        <w:tc>
          <w:tcPr>
            <w:tcW w:w="870" w:type="dxa"/>
            <w:tcBorders>
              <w:top w:val="single" w:sz="2" w:space="0" w:color="000000"/>
              <w:bottom w:val="single" w:sz="2" w:space="0" w:color="000000"/>
            </w:tcBorders>
          </w:tcPr>
          <w:p w14:paraId="67B06E3D" w14:textId="77777777" w:rsidR="00EA4CF1" w:rsidRDefault="00A54946">
            <w:pPr>
              <w:pStyle w:val="TableParagraph"/>
              <w:spacing w:line="109" w:lineRule="exact"/>
              <w:ind w:left="25"/>
              <w:rPr>
                <w:sz w:val="11"/>
              </w:rPr>
            </w:pPr>
            <w:r>
              <w:rPr>
                <w:sz w:val="11"/>
              </w:rPr>
              <w:t>Feb 3, 20</w:t>
            </w:r>
          </w:p>
        </w:tc>
        <w:tc>
          <w:tcPr>
            <w:tcW w:w="1729" w:type="dxa"/>
            <w:tcBorders>
              <w:top w:val="single" w:sz="2" w:space="0" w:color="000000"/>
              <w:bottom w:val="single" w:sz="2" w:space="0" w:color="000000"/>
            </w:tcBorders>
          </w:tcPr>
          <w:p w14:paraId="768215A4" w14:textId="77777777" w:rsidR="00EA4CF1" w:rsidRDefault="00A54946">
            <w:pPr>
              <w:pStyle w:val="TableParagraph"/>
              <w:spacing w:line="109" w:lineRule="exact"/>
              <w:ind w:left="25"/>
              <w:rPr>
                <w:sz w:val="11"/>
              </w:rPr>
            </w:pPr>
            <w:r>
              <w:rPr>
                <w:sz w:val="11"/>
              </w:rPr>
              <w:t>234876 Ontario Inc.</w:t>
            </w:r>
          </w:p>
        </w:tc>
        <w:tc>
          <w:tcPr>
            <w:tcW w:w="1629" w:type="dxa"/>
            <w:tcBorders>
              <w:top w:val="single" w:sz="2" w:space="0" w:color="000000"/>
              <w:bottom w:val="single" w:sz="2" w:space="0" w:color="000000"/>
            </w:tcBorders>
          </w:tcPr>
          <w:p w14:paraId="77851B9A" w14:textId="77777777" w:rsidR="00EA4CF1" w:rsidRDefault="00A54946">
            <w:pPr>
              <w:pStyle w:val="TableParagraph"/>
              <w:spacing w:line="109" w:lineRule="exact"/>
              <w:ind w:left="23"/>
              <w:rPr>
                <w:sz w:val="11"/>
              </w:rPr>
            </w:pPr>
            <w:r>
              <w:rPr>
                <w:sz w:val="11"/>
              </w:rPr>
              <w:t>Part Lot 24, Concession 3</w:t>
            </w:r>
          </w:p>
        </w:tc>
        <w:tc>
          <w:tcPr>
            <w:tcW w:w="827" w:type="dxa"/>
            <w:tcBorders>
              <w:top w:val="single" w:sz="2" w:space="0" w:color="000000"/>
              <w:bottom w:val="single" w:sz="2" w:space="0" w:color="000000"/>
            </w:tcBorders>
          </w:tcPr>
          <w:p w14:paraId="4880D9DB" w14:textId="77777777" w:rsidR="00EA4CF1" w:rsidRDefault="00A54946">
            <w:pPr>
              <w:pStyle w:val="TableParagraph"/>
              <w:spacing w:line="109" w:lineRule="exact"/>
              <w:ind w:left="22"/>
              <w:rPr>
                <w:sz w:val="11"/>
              </w:rPr>
            </w:pPr>
            <w:r>
              <w:rPr>
                <w:sz w:val="11"/>
              </w:rPr>
              <w:t>FD</w:t>
            </w:r>
          </w:p>
        </w:tc>
        <w:tc>
          <w:tcPr>
            <w:tcW w:w="971" w:type="dxa"/>
            <w:tcBorders>
              <w:top w:val="single" w:sz="2" w:space="0" w:color="000000"/>
              <w:bottom w:val="single" w:sz="2" w:space="0" w:color="000000"/>
            </w:tcBorders>
          </w:tcPr>
          <w:p w14:paraId="12328A97" w14:textId="77777777" w:rsidR="00EA4CF1" w:rsidRDefault="00A54946">
            <w:pPr>
              <w:pStyle w:val="TableParagraph"/>
              <w:spacing w:line="109" w:lineRule="exact"/>
              <w:ind w:left="21"/>
              <w:rPr>
                <w:sz w:val="11"/>
              </w:rPr>
            </w:pPr>
            <w:r>
              <w:rPr>
                <w:sz w:val="11"/>
              </w:rPr>
              <w:t>R1-17-H-5, EP,</w:t>
            </w:r>
            <w:r>
              <w:rPr>
                <w:spacing w:val="-14"/>
                <w:sz w:val="11"/>
              </w:rPr>
              <w:t xml:space="preserve"> </w:t>
            </w:r>
            <w:r>
              <w:rPr>
                <w:sz w:val="11"/>
              </w:rPr>
              <w:t>OS</w:t>
            </w:r>
          </w:p>
        </w:tc>
        <w:tc>
          <w:tcPr>
            <w:tcW w:w="820" w:type="dxa"/>
            <w:tcBorders>
              <w:top w:val="single" w:sz="2" w:space="0" w:color="000000"/>
              <w:bottom w:val="single" w:sz="2" w:space="0" w:color="000000"/>
            </w:tcBorders>
          </w:tcPr>
          <w:p w14:paraId="37FB8924" w14:textId="77777777" w:rsidR="00EA4CF1" w:rsidRDefault="00A54946">
            <w:pPr>
              <w:pStyle w:val="TableParagraph"/>
              <w:spacing w:line="109" w:lineRule="exact"/>
              <w:ind w:left="19"/>
              <w:rPr>
                <w:sz w:val="11"/>
              </w:rPr>
            </w:pPr>
            <w:r>
              <w:rPr>
                <w:sz w:val="11"/>
              </w:rPr>
              <w:t>5.5(17)</w:t>
            </w:r>
          </w:p>
        </w:tc>
        <w:tc>
          <w:tcPr>
            <w:tcW w:w="980" w:type="dxa"/>
            <w:tcBorders>
              <w:top w:val="single" w:sz="2" w:space="0" w:color="000000"/>
              <w:bottom w:val="single" w:sz="2" w:space="0" w:color="000000"/>
            </w:tcBorders>
          </w:tcPr>
          <w:p w14:paraId="47C8EC17" w14:textId="77777777" w:rsidR="00EA4CF1" w:rsidRDefault="00A54946">
            <w:pPr>
              <w:pStyle w:val="TableParagraph"/>
              <w:spacing w:line="109" w:lineRule="exact"/>
              <w:ind w:left="18"/>
              <w:rPr>
                <w:sz w:val="11"/>
              </w:rPr>
            </w:pPr>
            <w:r>
              <w:rPr>
                <w:sz w:val="11"/>
              </w:rPr>
              <w:t>Sch B - Map 4</w:t>
            </w:r>
          </w:p>
        </w:tc>
        <w:tc>
          <w:tcPr>
            <w:tcW w:w="2488" w:type="dxa"/>
            <w:tcBorders>
              <w:top w:val="single" w:sz="2" w:space="0" w:color="000000"/>
              <w:bottom w:val="single" w:sz="2" w:space="0" w:color="000000"/>
            </w:tcBorders>
          </w:tcPr>
          <w:p w14:paraId="0216092C" w14:textId="77777777" w:rsidR="00EA4CF1" w:rsidRDefault="00EA4CF1">
            <w:pPr>
              <w:pStyle w:val="TableParagraph"/>
              <w:rPr>
                <w:rFonts w:ascii="Times New Roman"/>
                <w:sz w:val="6"/>
              </w:rPr>
            </w:pPr>
          </w:p>
        </w:tc>
        <w:tc>
          <w:tcPr>
            <w:tcW w:w="920" w:type="dxa"/>
            <w:tcBorders>
              <w:top w:val="single" w:sz="2" w:space="0" w:color="000000"/>
              <w:bottom w:val="single" w:sz="2" w:space="0" w:color="000000"/>
            </w:tcBorders>
          </w:tcPr>
          <w:p w14:paraId="226A9628"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6E0F46B6" w14:textId="77777777" w:rsidR="00EA4CF1" w:rsidRDefault="00A54946">
            <w:pPr>
              <w:pStyle w:val="TableParagraph"/>
              <w:spacing w:line="109" w:lineRule="exact"/>
              <w:ind w:left="16"/>
              <w:rPr>
                <w:sz w:val="11"/>
              </w:rPr>
            </w:pPr>
            <w:r>
              <w:rPr>
                <w:sz w:val="11"/>
              </w:rPr>
              <w:t>PASSED</w:t>
            </w:r>
          </w:p>
        </w:tc>
      </w:tr>
      <w:tr w:rsidR="00EA4CF1" w14:paraId="05D314AC" w14:textId="77777777">
        <w:trPr>
          <w:trHeight w:val="395"/>
        </w:trPr>
        <w:tc>
          <w:tcPr>
            <w:tcW w:w="478" w:type="dxa"/>
            <w:tcBorders>
              <w:top w:val="single" w:sz="2" w:space="0" w:color="000000"/>
              <w:bottom w:val="single" w:sz="2" w:space="0" w:color="000000"/>
            </w:tcBorders>
          </w:tcPr>
          <w:p w14:paraId="5A7A859C" w14:textId="77777777" w:rsidR="00EA4CF1" w:rsidRDefault="00EA4CF1">
            <w:pPr>
              <w:pStyle w:val="TableParagraph"/>
              <w:rPr>
                <w:b/>
                <w:sz w:val="12"/>
              </w:rPr>
            </w:pPr>
          </w:p>
          <w:p w14:paraId="2964A583" w14:textId="77777777" w:rsidR="00EA4CF1" w:rsidRDefault="00EA4CF1">
            <w:pPr>
              <w:pStyle w:val="TableParagraph"/>
              <w:spacing w:before="5"/>
              <w:rPr>
                <w:b/>
                <w:sz w:val="10"/>
              </w:rPr>
            </w:pPr>
          </w:p>
          <w:p w14:paraId="152E6563" w14:textId="77777777" w:rsidR="00EA4CF1" w:rsidRDefault="00A54946">
            <w:pPr>
              <w:pStyle w:val="TableParagraph"/>
              <w:spacing w:line="117" w:lineRule="exact"/>
              <w:ind w:left="26"/>
              <w:rPr>
                <w:sz w:val="11"/>
              </w:rPr>
            </w:pPr>
            <w:r>
              <w:rPr>
                <w:sz w:val="11"/>
              </w:rPr>
              <w:t>17-20</w:t>
            </w:r>
          </w:p>
        </w:tc>
        <w:tc>
          <w:tcPr>
            <w:tcW w:w="870" w:type="dxa"/>
            <w:tcBorders>
              <w:top w:val="single" w:sz="2" w:space="0" w:color="000000"/>
              <w:bottom w:val="single" w:sz="2" w:space="0" w:color="000000"/>
            </w:tcBorders>
          </w:tcPr>
          <w:p w14:paraId="2FF455CA" w14:textId="77777777" w:rsidR="00EA4CF1" w:rsidRDefault="00EA4CF1">
            <w:pPr>
              <w:pStyle w:val="TableParagraph"/>
              <w:rPr>
                <w:b/>
                <w:sz w:val="12"/>
              </w:rPr>
            </w:pPr>
          </w:p>
          <w:p w14:paraId="4B8C0385" w14:textId="77777777" w:rsidR="00EA4CF1" w:rsidRDefault="00EA4CF1">
            <w:pPr>
              <w:pStyle w:val="TableParagraph"/>
              <w:spacing w:before="5"/>
              <w:rPr>
                <w:b/>
                <w:sz w:val="10"/>
              </w:rPr>
            </w:pPr>
          </w:p>
          <w:p w14:paraId="556FD6B0" w14:textId="77777777" w:rsidR="00EA4CF1" w:rsidRDefault="00A54946">
            <w:pPr>
              <w:pStyle w:val="TableParagraph"/>
              <w:spacing w:line="117" w:lineRule="exact"/>
              <w:ind w:left="25"/>
              <w:rPr>
                <w:sz w:val="11"/>
              </w:rPr>
            </w:pPr>
            <w:r>
              <w:rPr>
                <w:sz w:val="11"/>
              </w:rPr>
              <w:t>Apr 6, 20</w:t>
            </w:r>
          </w:p>
        </w:tc>
        <w:tc>
          <w:tcPr>
            <w:tcW w:w="1729" w:type="dxa"/>
            <w:tcBorders>
              <w:top w:val="single" w:sz="2" w:space="0" w:color="000000"/>
              <w:bottom w:val="single" w:sz="2" w:space="0" w:color="000000"/>
            </w:tcBorders>
          </w:tcPr>
          <w:p w14:paraId="3E8C01D1" w14:textId="77777777" w:rsidR="00EA4CF1" w:rsidRDefault="00EA4CF1">
            <w:pPr>
              <w:pStyle w:val="TableParagraph"/>
              <w:rPr>
                <w:b/>
                <w:sz w:val="12"/>
              </w:rPr>
            </w:pPr>
          </w:p>
          <w:p w14:paraId="1C2E8DA3" w14:textId="77777777" w:rsidR="00EA4CF1" w:rsidRDefault="00EA4CF1">
            <w:pPr>
              <w:pStyle w:val="TableParagraph"/>
              <w:spacing w:before="3"/>
              <w:rPr>
                <w:b/>
                <w:sz w:val="10"/>
              </w:rPr>
            </w:pPr>
          </w:p>
          <w:p w14:paraId="40FC7078" w14:textId="77777777" w:rsidR="00EA4CF1" w:rsidRDefault="00A54946">
            <w:pPr>
              <w:pStyle w:val="TableParagraph"/>
              <w:spacing w:line="119" w:lineRule="exact"/>
              <w:ind w:left="25"/>
              <w:rPr>
                <w:sz w:val="11"/>
              </w:rPr>
            </w:pPr>
            <w:r>
              <w:rPr>
                <w:sz w:val="11"/>
              </w:rPr>
              <w:t>Linker</w:t>
            </w:r>
          </w:p>
        </w:tc>
        <w:tc>
          <w:tcPr>
            <w:tcW w:w="1629" w:type="dxa"/>
            <w:tcBorders>
              <w:top w:val="single" w:sz="2" w:space="0" w:color="000000"/>
              <w:bottom w:val="single" w:sz="2" w:space="0" w:color="000000"/>
            </w:tcBorders>
          </w:tcPr>
          <w:p w14:paraId="2F7385A9" w14:textId="77777777" w:rsidR="00EA4CF1" w:rsidRDefault="00EA4CF1">
            <w:pPr>
              <w:pStyle w:val="TableParagraph"/>
              <w:rPr>
                <w:b/>
                <w:sz w:val="12"/>
              </w:rPr>
            </w:pPr>
          </w:p>
          <w:p w14:paraId="7DDB649B" w14:textId="77777777" w:rsidR="00EA4CF1" w:rsidRDefault="00EA4CF1">
            <w:pPr>
              <w:pStyle w:val="TableParagraph"/>
              <w:spacing w:before="3"/>
              <w:rPr>
                <w:b/>
                <w:sz w:val="10"/>
              </w:rPr>
            </w:pPr>
          </w:p>
          <w:p w14:paraId="64AF81B2" w14:textId="77777777" w:rsidR="00EA4CF1" w:rsidRDefault="00A54946">
            <w:pPr>
              <w:pStyle w:val="TableParagraph"/>
              <w:spacing w:line="119" w:lineRule="exact"/>
              <w:ind w:left="23"/>
              <w:rPr>
                <w:sz w:val="11"/>
              </w:rPr>
            </w:pPr>
            <w:r>
              <w:rPr>
                <w:sz w:val="11"/>
              </w:rPr>
              <w:t>Part Lot 5, Concession 2</w:t>
            </w:r>
          </w:p>
        </w:tc>
        <w:tc>
          <w:tcPr>
            <w:tcW w:w="827" w:type="dxa"/>
            <w:tcBorders>
              <w:top w:val="single" w:sz="2" w:space="0" w:color="000000"/>
              <w:bottom w:val="single" w:sz="2" w:space="0" w:color="000000"/>
            </w:tcBorders>
          </w:tcPr>
          <w:p w14:paraId="3C0F7F61" w14:textId="77777777" w:rsidR="00EA4CF1" w:rsidRDefault="00EA4CF1">
            <w:pPr>
              <w:pStyle w:val="TableParagraph"/>
              <w:rPr>
                <w:b/>
                <w:sz w:val="12"/>
              </w:rPr>
            </w:pPr>
          </w:p>
          <w:p w14:paraId="39966D6D" w14:textId="77777777" w:rsidR="00EA4CF1" w:rsidRDefault="00EA4CF1">
            <w:pPr>
              <w:pStyle w:val="TableParagraph"/>
              <w:spacing w:before="5"/>
              <w:rPr>
                <w:b/>
                <w:sz w:val="10"/>
              </w:rPr>
            </w:pPr>
          </w:p>
          <w:p w14:paraId="5AF0C97C" w14:textId="77777777" w:rsidR="00EA4CF1" w:rsidRDefault="00A54946">
            <w:pPr>
              <w:pStyle w:val="TableParagraph"/>
              <w:spacing w:line="117" w:lineRule="exact"/>
              <w:ind w:left="22"/>
              <w:rPr>
                <w:sz w:val="11"/>
              </w:rPr>
            </w:pPr>
            <w:r>
              <w:rPr>
                <w:sz w:val="11"/>
              </w:rPr>
              <w:t>A1</w:t>
            </w:r>
          </w:p>
        </w:tc>
        <w:tc>
          <w:tcPr>
            <w:tcW w:w="971" w:type="dxa"/>
            <w:tcBorders>
              <w:top w:val="single" w:sz="2" w:space="0" w:color="000000"/>
              <w:bottom w:val="single" w:sz="2" w:space="0" w:color="000000"/>
            </w:tcBorders>
          </w:tcPr>
          <w:p w14:paraId="626E808C" w14:textId="77777777" w:rsidR="00EA4CF1" w:rsidRDefault="00EA4CF1">
            <w:pPr>
              <w:pStyle w:val="TableParagraph"/>
              <w:rPr>
                <w:b/>
                <w:sz w:val="12"/>
              </w:rPr>
            </w:pPr>
          </w:p>
          <w:p w14:paraId="44466748" w14:textId="77777777" w:rsidR="00EA4CF1" w:rsidRDefault="00EA4CF1">
            <w:pPr>
              <w:pStyle w:val="TableParagraph"/>
              <w:spacing w:before="5"/>
              <w:rPr>
                <w:b/>
                <w:sz w:val="10"/>
              </w:rPr>
            </w:pPr>
          </w:p>
          <w:p w14:paraId="5BF508A0" w14:textId="77777777" w:rsidR="00EA4CF1" w:rsidRDefault="00A54946">
            <w:pPr>
              <w:pStyle w:val="TableParagraph"/>
              <w:spacing w:line="117" w:lineRule="exact"/>
              <w:ind w:left="21"/>
              <w:rPr>
                <w:sz w:val="11"/>
              </w:rPr>
            </w:pPr>
            <w:r>
              <w:rPr>
                <w:sz w:val="11"/>
              </w:rPr>
              <w:t>A2-20, A3</w:t>
            </w:r>
          </w:p>
        </w:tc>
        <w:tc>
          <w:tcPr>
            <w:tcW w:w="820" w:type="dxa"/>
            <w:tcBorders>
              <w:top w:val="single" w:sz="2" w:space="0" w:color="000000"/>
              <w:bottom w:val="single" w:sz="2" w:space="0" w:color="000000"/>
            </w:tcBorders>
          </w:tcPr>
          <w:p w14:paraId="6258C94D" w14:textId="77777777" w:rsidR="00EA4CF1" w:rsidRDefault="00EA4CF1">
            <w:pPr>
              <w:pStyle w:val="TableParagraph"/>
              <w:rPr>
                <w:b/>
                <w:sz w:val="12"/>
              </w:rPr>
            </w:pPr>
          </w:p>
          <w:p w14:paraId="032F6D63" w14:textId="77777777" w:rsidR="00EA4CF1" w:rsidRDefault="00EA4CF1">
            <w:pPr>
              <w:pStyle w:val="TableParagraph"/>
              <w:spacing w:before="5"/>
              <w:rPr>
                <w:b/>
                <w:sz w:val="10"/>
              </w:rPr>
            </w:pPr>
          </w:p>
          <w:p w14:paraId="4D841D58" w14:textId="77777777" w:rsidR="00EA4CF1" w:rsidRDefault="00A54946">
            <w:pPr>
              <w:pStyle w:val="TableParagraph"/>
              <w:spacing w:line="117" w:lineRule="exact"/>
              <w:ind w:left="19"/>
              <w:rPr>
                <w:sz w:val="11"/>
              </w:rPr>
            </w:pPr>
            <w:r>
              <w:rPr>
                <w:sz w:val="11"/>
              </w:rPr>
              <w:t>19.5(20)</w:t>
            </w:r>
          </w:p>
        </w:tc>
        <w:tc>
          <w:tcPr>
            <w:tcW w:w="980" w:type="dxa"/>
            <w:tcBorders>
              <w:top w:val="single" w:sz="2" w:space="0" w:color="000000"/>
              <w:bottom w:val="single" w:sz="2" w:space="0" w:color="000000"/>
            </w:tcBorders>
          </w:tcPr>
          <w:p w14:paraId="6066A384" w14:textId="77777777" w:rsidR="00EA4CF1" w:rsidRDefault="00EA4CF1">
            <w:pPr>
              <w:pStyle w:val="TableParagraph"/>
              <w:rPr>
                <w:b/>
                <w:sz w:val="12"/>
              </w:rPr>
            </w:pPr>
          </w:p>
          <w:p w14:paraId="5C9BFB08" w14:textId="77777777" w:rsidR="00EA4CF1" w:rsidRDefault="00EA4CF1">
            <w:pPr>
              <w:pStyle w:val="TableParagraph"/>
              <w:spacing w:before="5"/>
              <w:rPr>
                <w:b/>
                <w:sz w:val="10"/>
              </w:rPr>
            </w:pPr>
          </w:p>
          <w:p w14:paraId="66FA5A50" w14:textId="77777777" w:rsidR="00EA4CF1" w:rsidRDefault="00A54946">
            <w:pPr>
              <w:pStyle w:val="TableParagraph"/>
              <w:spacing w:line="117" w:lineRule="exact"/>
              <w:ind w:left="18"/>
              <w:rPr>
                <w:sz w:val="11"/>
              </w:rPr>
            </w:pPr>
            <w:r>
              <w:rPr>
                <w:sz w:val="11"/>
              </w:rPr>
              <w:t>Sch A - Map 5</w:t>
            </w:r>
          </w:p>
        </w:tc>
        <w:tc>
          <w:tcPr>
            <w:tcW w:w="2488" w:type="dxa"/>
            <w:tcBorders>
              <w:top w:val="single" w:sz="2" w:space="0" w:color="000000"/>
              <w:bottom w:val="single" w:sz="2" w:space="0" w:color="000000"/>
            </w:tcBorders>
          </w:tcPr>
          <w:p w14:paraId="2D67AB4C" w14:textId="77777777" w:rsidR="00EA4CF1" w:rsidRDefault="00A54946">
            <w:pPr>
              <w:pStyle w:val="TableParagraph"/>
              <w:spacing w:line="114" w:lineRule="exact"/>
              <w:ind w:left="17"/>
              <w:rPr>
                <w:sz w:val="11"/>
              </w:rPr>
            </w:pPr>
            <w:r>
              <w:rPr>
                <w:sz w:val="11"/>
              </w:rPr>
              <w:t>to faciliate the severance of an existing single</w:t>
            </w:r>
          </w:p>
          <w:p w14:paraId="7D233C3A" w14:textId="77777777" w:rsidR="00EA4CF1" w:rsidRDefault="00A54946">
            <w:pPr>
              <w:pStyle w:val="TableParagraph"/>
              <w:spacing w:before="4" w:line="130" w:lineRule="atLeast"/>
              <w:ind w:left="17"/>
              <w:rPr>
                <w:sz w:val="11"/>
              </w:rPr>
            </w:pPr>
            <w:r>
              <w:rPr>
                <w:sz w:val="11"/>
              </w:rPr>
              <w:t>detached dwelling and accessory structures from the balance of the farm</w:t>
            </w:r>
          </w:p>
        </w:tc>
        <w:tc>
          <w:tcPr>
            <w:tcW w:w="920" w:type="dxa"/>
            <w:tcBorders>
              <w:top w:val="single" w:sz="2" w:space="0" w:color="000000"/>
              <w:bottom w:val="single" w:sz="2" w:space="0" w:color="000000"/>
            </w:tcBorders>
          </w:tcPr>
          <w:p w14:paraId="4BCA710F" w14:textId="77777777" w:rsidR="00EA4CF1" w:rsidRDefault="00EA4CF1">
            <w:pPr>
              <w:pStyle w:val="TableParagraph"/>
              <w:rPr>
                <w:b/>
                <w:sz w:val="12"/>
              </w:rPr>
            </w:pPr>
          </w:p>
          <w:p w14:paraId="30602D2F" w14:textId="77777777" w:rsidR="00EA4CF1" w:rsidRDefault="00EA4CF1">
            <w:pPr>
              <w:pStyle w:val="TableParagraph"/>
              <w:spacing w:before="3"/>
              <w:rPr>
                <w:b/>
                <w:sz w:val="10"/>
              </w:rPr>
            </w:pPr>
          </w:p>
          <w:p w14:paraId="74B22AA7" w14:textId="77777777" w:rsidR="00EA4CF1" w:rsidRDefault="00A54946">
            <w:pPr>
              <w:pStyle w:val="TableParagraph"/>
              <w:spacing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721B4CEA" w14:textId="77777777" w:rsidR="00EA4CF1" w:rsidRDefault="00EA4CF1">
            <w:pPr>
              <w:pStyle w:val="TableParagraph"/>
              <w:rPr>
                <w:b/>
                <w:sz w:val="12"/>
              </w:rPr>
            </w:pPr>
          </w:p>
          <w:p w14:paraId="1C629DC7" w14:textId="77777777" w:rsidR="00EA4CF1" w:rsidRDefault="00EA4CF1">
            <w:pPr>
              <w:pStyle w:val="TableParagraph"/>
              <w:spacing w:before="5"/>
              <w:rPr>
                <w:b/>
                <w:sz w:val="10"/>
              </w:rPr>
            </w:pPr>
          </w:p>
          <w:p w14:paraId="0E4B9D02" w14:textId="77777777" w:rsidR="00EA4CF1" w:rsidRDefault="00A54946">
            <w:pPr>
              <w:pStyle w:val="TableParagraph"/>
              <w:spacing w:line="117" w:lineRule="exact"/>
              <w:ind w:left="16"/>
              <w:rPr>
                <w:sz w:val="11"/>
              </w:rPr>
            </w:pPr>
            <w:r>
              <w:rPr>
                <w:sz w:val="11"/>
              </w:rPr>
              <w:t>PASSED</w:t>
            </w:r>
          </w:p>
        </w:tc>
      </w:tr>
      <w:tr w:rsidR="00EA4CF1" w14:paraId="6E71B53A" w14:textId="77777777">
        <w:trPr>
          <w:trHeight w:val="395"/>
        </w:trPr>
        <w:tc>
          <w:tcPr>
            <w:tcW w:w="478" w:type="dxa"/>
            <w:tcBorders>
              <w:top w:val="single" w:sz="2" w:space="0" w:color="000000"/>
              <w:bottom w:val="single" w:sz="2" w:space="0" w:color="000000"/>
            </w:tcBorders>
          </w:tcPr>
          <w:p w14:paraId="0DCCADC7" w14:textId="77777777" w:rsidR="00EA4CF1" w:rsidRDefault="00EA4CF1">
            <w:pPr>
              <w:pStyle w:val="TableParagraph"/>
              <w:rPr>
                <w:b/>
                <w:sz w:val="12"/>
              </w:rPr>
            </w:pPr>
          </w:p>
          <w:p w14:paraId="003373FA" w14:textId="77777777" w:rsidR="00EA4CF1" w:rsidRDefault="00EA4CF1">
            <w:pPr>
              <w:pStyle w:val="TableParagraph"/>
              <w:spacing w:before="5"/>
              <w:rPr>
                <w:b/>
                <w:sz w:val="10"/>
              </w:rPr>
            </w:pPr>
          </w:p>
          <w:p w14:paraId="50F4F8A3" w14:textId="77777777" w:rsidR="00EA4CF1" w:rsidRDefault="00A54946">
            <w:pPr>
              <w:pStyle w:val="TableParagraph"/>
              <w:spacing w:line="117" w:lineRule="exact"/>
              <w:ind w:left="26"/>
              <w:rPr>
                <w:sz w:val="11"/>
              </w:rPr>
            </w:pPr>
            <w:r>
              <w:rPr>
                <w:sz w:val="11"/>
              </w:rPr>
              <w:t>18-20</w:t>
            </w:r>
          </w:p>
        </w:tc>
        <w:tc>
          <w:tcPr>
            <w:tcW w:w="870" w:type="dxa"/>
            <w:tcBorders>
              <w:top w:val="single" w:sz="2" w:space="0" w:color="000000"/>
              <w:bottom w:val="single" w:sz="2" w:space="0" w:color="000000"/>
            </w:tcBorders>
          </w:tcPr>
          <w:p w14:paraId="60F3759B" w14:textId="77777777" w:rsidR="00EA4CF1" w:rsidRDefault="00EA4CF1">
            <w:pPr>
              <w:pStyle w:val="TableParagraph"/>
              <w:rPr>
                <w:b/>
                <w:sz w:val="12"/>
              </w:rPr>
            </w:pPr>
          </w:p>
          <w:p w14:paraId="76F3B537" w14:textId="77777777" w:rsidR="00EA4CF1" w:rsidRDefault="00EA4CF1">
            <w:pPr>
              <w:pStyle w:val="TableParagraph"/>
              <w:spacing w:before="5"/>
              <w:rPr>
                <w:b/>
                <w:sz w:val="10"/>
              </w:rPr>
            </w:pPr>
          </w:p>
          <w:p w14:paraId="7E7BED1F" w14:textId="77777777" w:rsidR="00EA4CF1" w:rsidRDefault="00A54946">
            <w:pPr>
              <w:pStyle w:val="TableParagraph"/>
              <w:spacing w:line="117" w:lineRule="exact"/>
              <w:ind w:left="25"/>
              <w:rPr>
                <w:sz w:val="11"/>
              </w:rPr>
            </w:pPr>
            <w:r>
              <w:rPr>
                <w:sz w:val="11"/>
              </w:rPr>
              <w:t>June 1, 20</w:t>
            </w:r>
          </w:p>
        </w:tc>
        <w:tc>
          <w:tcPr>
            <w:tcW w:w="1729" w:type="dxa"/>
            <w:tcBorders>
              <w:top w:val="single" w:sz="2" w:space="0" w:color="000000"/>
              <w:bottom w:val="single" w:sz="2" w:space="0" w:color="000000"/>
            </w:tcBorders>
          </w:tcPr>
          <w:p w14:paraId="7344BF10" w14:textId="77777777" w:rsidR="00EA4CF1" w:rsidRDefault="00EA4CF1">
            <w:pPr>
              <w:pStyle w:val="TableParagraph"/>
              <w:rPr>
                <w:b/>
                <w:sz w:val="12"/>
              </w:rPr>
            </w:pPr>
          </w:p>
          <w:p w14:paraId="2F62ABF2" w14:textId="77777777" w:rsidR="00EA4CF1" w:rsidRDefault="00EA4CF1">
            <w:pPr>
              <w:pStyle w:val="TableParagraph"/>
              <w:spacing w:before="3"/>
              <w:rPr>
                <w:b/>
                <w:sz w:val="10"/>
              </w:rPr>
            </w:pPr>
          </w:p>
          <w:p w14:paraId="776B2260" w14:textId="77777777" w:rsidR="00EA4CF1" w:rsidRDefault="00A54946">
            <w:pPr>
              <w:pStyle w:val="TableParagraph"/>
              <w:spacing w:line="119" w:lineRule="exact"/>
              <w:ind w:left="25"/>
              <w:rPr>
                <w:sz w:val="11"/>
              </w:rPr>
            </w:pPr>
            <w:r>
              <w:rPr>
                <w:sz w:val="11"/>
              </w:rPr>
              <w:t>Trouthaven</w:t>
            </w:r>
          </w:p>
        </w:tc>
        <w:tc>
          <w:tcPr>
            <w:tcW w:w="1629" w:type="dxa"/>
            <w:tcBorders>
              <w:top w:val="single" w:sz="2" w:space="0" w:color="000000"/>
              <w:bottom w:val="single" w:sz="2" w:space="0" w:color="000000"/>
            </w:tcBorders>
          </w:tcPr>
          <w:p w14:paraId="6412B74E" w14:textId="77777777" w:rsidR="00EA4CF1" w:rsidRDefault="00EA4CF1">
            <w:pPr>
              <w:pStyle w:val="TableParagraph"/>
              <w:rPr>
                <w:b/>
                <w:sz w:val="12"/>
              </w:rPr>
            </w:pPr>
          </w:p>
          <w:p w14:paraId="3D0F240C" w14:textId="77777777" w:rsidR="00EA4CF1" w:rsidRDefault="00EA4CF1">
            <w:pPr>
              <w:pStyle w:val="TableParagraph"/>
              <w:spacing w:before="3"/>
              <w:rPr>
                <w:b/>
                <w:sz w:val="10"/>
              </w:rPr>
            </w:pPr>
          </w:p>
          <w:p w14:paraId="08E6ABBE" w14:textId="77777777" w:rsidR="00EA4CF1" w:rsidRDefault="00A54946">
            <w:pPr>
              <w:pStyle w:val="TableParagraph"/>
              <w:spacing w:line="119" w:lineRule="exact"/>
              <w:ind w:left="23"/>
              <w:rPr>
                <w:sz w:val="11"/>
              </w:rPr>
            </w:pPr>
            <w:r>
              <w:rPr>
                <w:sz w:val="11"/>
              </w:rPr>
              <w:t>24749 Park Street</w:t>
            </w:r>
          </w:p>
        </w:tc>
        <w:tc>
          <w:tcPr>
            <w:tcW w:w="827" w:type="dxa"/>
            <w:tcBorders>
              <w:top w:val="single" w:sz="2" w:space="0" w:color="000000"/>
              <w:bottom w:val="single" w:sz="2" w:space="0" w:color="000000"/>
            </w:tcBorders>
          </w:tcPr>
          <w:p w14:paraId="14574129" w14:textId="77777777" w:rsidR="00EA4CF1" w:rsidRDefault="00EA4CF1">
            <w:pPr>
              <w:pStyle w:val="TableParagraph"/>
              <w:rPr>
                <w:b/>
                <w:sz w:val="12"/>
              </w:rPr>
            </w:pPr>
          </w:p>
          <w:p w14:paraId="726B9104" w14:textId="77777777" w:rsidR="00EA4CF1" w:rsidRDefault="00EA4CF1">
            <w:pPr>
              <w:pStyle w:val="TableParagraph"/>
              <w:spacing w:before="5"/>
              <w:rPr>
                <w:b/>
                <w:sz w:val="10"/>
              </w:rPr>
            </w:pPr>
          </w:p>
          <w:p w14:paraId="23A73F77" w14:textId="77777777" w:rsidR="00EA4CF1" w:rsidRDefault="00A54946">
            <w:pPr>
              <w:pStyle w:val="TableParagraph"/>
              <w:spacing w:line="117" w:lineRule="exact"/>
              <w:ind w:left="22"/>
              <w:rPr>
                <w:sz w:val="11"/>
              </w:rPr>
            </w:pPr>
            <w:r>
              <w:rPr>
                <w:sz w:val="11"/>
              </w:rPr>
              <w:t>OS</w:t>
            </w:r>
          </w:p>
        </w:tc>
        <w:tc>
          <w:tcPr>
            <w:tcW w:w="971" w:type="dxa"/>
            <w:tcBorders>
              <w:top w:val="single" w:sz="2" w:space="0" w:color="000000"/>
              <w:bottom w:val="single" w:sz="2" w:space="0" w:color="000000"/>
            </w:tcBorders>
          </w:tcPr>
          <w:p w14:paraId="623A7931" w14:textId="77777777" w:rsidR="00EA4CF1" w:rsidRDefault="00EA4CF1">
            <w:pPr>
              <w:pStyle w:val="TableParagraph"/>
              <w:rPr>
                <w:b/>
                <w:sz w:val="12"/>
              </w:rPr>
            </w:pPr>
          </w:p>
          <w:p w14:paraId="78483925" w14:textId="77777777" w:rsidR="00EA4CF1" w:rsidRDefault="00EA4CF1">
            <w:pPr>
              <w:pStyle w:val="TableParagraph"/>
              <w:spacing w:before="5"/>
              <w:rPr>
                <w:b/>
                <w:sz w:val="10"/>
              </w:rPr>
            </w:pPr>
          </w:p>
          <w:p w14:paraId="05C5334F" w14:textId="77777777" w:rsidR="00EA4CF1" w:rsidRDefault="00A54946">
            <w:pPr>
              <w:pStyle w:val="TableParagraph"/>
              <w:spacing w:line="117" w:lineRule="exact"/>
              <w:ind w:left="21"/>
              <w:rPr>
                <w:sz w:val="11"/>
              </w:rPr>
            </w:pPr>
            <w:r>
              <w:rPr>
                <w:sz w:val="11"/>
              </w:rPr>
              <w:t>OS-1</w:t>
            </w:r>
          </w:p>
        </w:tc>
        <w:tc>
          <w:tcPr>
            <w:tcW w:w="820" w:type="dxa"/>
            <w:tcBorders>
              <w:top w:val="single" w:sz="2" w:space="0" w:color="000000"/>
              <w:bottom w:val="single" w:sz="2" w:space="0" w:color="000000"/>
            </w:tcBorders>
          </w:tcPr>
          <w:p w14:paraId="794E22B4" w14:textId="77777777" w:rsidR="00EA4CF1" w:rsidRDefault="00EA4CF1">
            <w:pPr>
              <w:pStyle w:val="TableParagraph"/>
              <w:rPr>
                <w:b/>
                <w:sz w:val="12"/>
              </w:rPr>
            </w:pPr>
          </w:p>
          <w:p w14:paraId="45965EC2" w14:textId="77777777" w:rsidR="00EA4CF1" w:rsidRDefault="00EA4CF1">
            <w:pPr>
              <w:pStyle w:val="TableParagraph"/>
              <w:spacing w:before="5"/>
              <w:rPr>
                <w:b/>
                <w:sz w:val="10"/>
              </w:rPr>
            </w:pPr>
          </w:p>
          <w:p w14:paraId="34BE0C9F" w14:textId="77777777" w:rsidR="00EA4CF1" w:rsidRDefault="00A54946">
            <w:pPr>
              <w:pStyle w:val="TableParagraph"/>
              <w:spacing w:line="117" w:lineRule="exact"/>
              <w:ind w:left="19"/>
              <w:rPr>
                <w:sz w:val="11"/>
              </w:rPr>
            </w:pPr>
            <w:r>
              <w:rPr>
                <w:sz w:val="11"/>
              </w:rPr>
              <w:t>23.5(1)</w:t>
            </w:r>
          </w:p>
        </w:tc>
        <w:tc>
          <w:tcPr>
            <w:tcW w:w="980" w:type="dxa"/>
            <w:tcBorders>
              <w:top w:val="single" w:sz="2" w:space="0" w:color="000000"/>
              <w:bottom w:val="single" w:sz="2" w:space="0" w:color="000000"/>
            </w:tcBorders>
          </w:tcPr>
          <w:p w14:paraId="79F708EC" w14:textId="77777777" w:rsidR="00EA4CF1" w:rsidRDefault="00EA4CF1">
            <w:pPr>
              <w:pStyle w:val="TableParagraph"/>
              <w:rPr>
                <w:b/>
                <w:sz w:val="12"/>
              </w:rPr>
            </w:pPr>
          </w:p>
          <w:p w14:paraId="151E4BC9" w14:textId="77777777" w:rsidR="00EA4CF1" w:rsidRDefault="00EA4CF1">
            <w:pPr>
              <w:pStyle w:val="TableParagraph"/>
              <w:spacing w:before="5"/>
              <w:rPr>
                <w:b/>
                <w:sz w:val="10"/>
              </w:rPr>
            </w:pPr>
          </w:p>
          <w:p w14:paraId="464E0FD9" w14:textId="77777777" w:rsidR="00EA4CF1" w:rsidRDefault="00A54946">
            <w:pPr>
              <w:pStyle w:val="TableParagraph"/>
              <w:spacing w:line="117" w:lineRule="exact"/>
              <w:ind w:left="18"/>
              <w:rPr>
                <w:sz w:val="11"/>
              </w:rPr>
            </w:pPr>
            <w:r>
              <w:rPr>
                <w:sz w:val="11"/>
              </w:rPr>
              <w:t>Sch B - Map 13</w:t>
            </w:r>
          </w:p>
        </w:tc>
        <w:tc>
          <w:tcPr>
            <w:tcW w:w="2488" w:type="dxa"/>
            <w:tcBorders>
              <w:top w:val="single" w:sz="2" w:space="0" w:color="000000"/>
              <w:bottom w:val="single" w:sz="2" w:space="0" w:color="000000"/>
            </w:tcBorders>
          </w:tcPr>
          <w:p w14:paraId="3BC2C9A8" w14:textId="77777777" w:rsidR="00EA4CF1" w:rsidRDefault="00A54946">
            <w:pPr>
              <w:pStyle w:val="TableParagraph"/>
              <w:spacing w:line="114" w:lineRule="exact"/>
              <w:ind w:left="17"/>
              <w:rPr>
                <w:sz w:val="11"/>
              </w:rPr>
            </w:pPr>
            <w:r>
              <w:rPr>
                <w:sz w:val="11"/>
              </w:rPr>
              <w:t>allow for existing accessory buildings to be legally</w:t>
            </w:r>
          </w:p>
          <w:p w14:paraId="3ABEF2FF" w14:textId="77777777" w:rsidR="00EA4CF1" w:rsidRDefault="00A54946">
            <w:pPr>
              <w:pStyle w:val="TableParagraph"/>
              <w:spacing w:before="4" w:line="130" w:lineRule="atLeast"/>
              <w:ind w:left="17" w:right="13"/>
              <w:rPr>
                <w:sz w:val="11"/>
              </w:rPr>
            </w:pPr>
            <w:r>
              <w:rPr>
                <w:sz w:val="11"/>
              </w:rPr>
              <w:t>recognized and to restrict the size of future decks, enclosed decks and sheds</w:t>
            </w:r>
          </w:p>
        </w:tc>
        <w:tc>
          <w:tcPr>
            <w:tcW w:w="920" w:type="dxa"/>
            <w:tcBorders>
              <w:top w:val="single" w:sz="2" w:space="0" w:color="000000"/>
              <w:bottom w:val="single" w:sz="2" w:space="0" w:color="000000"/>
            </w:tcBorders>
          </w:tcPr>
          <w:p w14:paraId="4A7CE69F" w14:textId="77777777" w:rsidR="00EA4CF1" w:rsidRDefault="00EA4CF1">
            <w:pPr>
              <w:pStyle w:val="TableParagraph"/>
              <w:rPr>
                <w:b/>
                <w:sz w:val="12"/>
              </w:rPr>
            </w:pPr>
          </w:p>
          <w:p w14:paraId="34A82E44" w14:textId="77777777" w:rsidR="00EA4CF1" w:rsidRDefault="00EA4CF1">
            <w:pPr>
              <w:pStyle w:val="TableParagraph"/>
              <w:spacing w:before="3"/>
              <w:rPr>
                <w:b/>
                <w:sz w:val="10"/>
              </w:rPr>
            </w:pPr>
          </w:p>
          <w:p w14:paraId="3303ABA3" w14:textId="77777777" w:rsidR="00EA4CF1" w:rsidRDefault="00A54946">
            <w:pPr>
              <w:pStyle w:val="TableParagraph"/>
              <w:spacing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2EDC6A40" w14:textId="77777777" w:rsidR="00EA4CF1" w:rsidRDefault="00EA4CF1">
            <w:pPr>
              <w:pStyle w:val="TableParagraph"/>
              <w:rPr>
                <w:b/>
                <w:sz w:val="12"/>
              </w:rPr>
            </w:pPr>
          </w:p>
          <w:p w14:paraId="58E4F184" w14:textId="77777777" w:rsidR="00EA4CF1" w:rsidRDefault="00EA4CF1">
            <w:pPr>
              <w:pStyle w:val="TableParagraph"/>
              <w:spacing w:before="5"/>
              <w:rPr>
                <w:b/>
                <w:sz w:val="10"/>
              </w:rPr>
            </w:pPr>
          </w:p>
          <w:p w14:paraId="62122DBE" w14:textId="77777777" w:rsidR="00EA4CF1" w:rsidRDefault="00A54946">
            <w:pPr>
              <w:pStyle w:val="TableParagraph"/>
              <w:spacing w:line="117" w:lineRule="exact"/>
              <w:ind w:left="16"/>
              <w:rPr>
                <w:sz w:val="11"/>
              </w:rPr>
            </w:pPr>
            <w:r>
              <w:rPr>
                <w:sz w:val="11"/>
              </w:rPr>
              <w:t>PASSED</w:t>
            </w:r>
          </w:p>
        </w:tc>
      </w:tr>
      <w:tr w:rsidR="00EA4CF1" w14:paraId="315398E9" w14:textId="77777777">
        <w:trPr>
          <w:trHeight w:val="129"/>
        </w:trPr>
        <w:tc>
          <w:tcPr>
            <w:tcW w:w="478" w:type="dxa"/>
            <w:tcBorders>
              <w:top w:val="single" w:sz="2" w:space="0" w:color="000000"/>
              <w:bottom w:val="single" w:sz="2" w:space="0" w:color="000000"/>
            </w:tcBorders>
          </w:tcPr>
          <w:p w14:paraId="1B425ECB" w14:textId="77777777" w:rsidR="00EA4CF1" w:rsidRDefault="00A54946">
            <w:pPr>
              <w:pStyle w:val="TableParagraph"/>
              <w:spacing w:line="109" w:lineRule="exact"/>
              <w:ind w:left="26"/>
              <w:rPr>
                <w:sz w:val="11"/>
              </w:rPr>
            </w:pPr>
            <w:r>
              <w:rPr>
                <w:sz w:val="11"/>
              </w:rPr>
              <w:t>26-20</w:t>
            </w:r>
          </w:p>
        </w:tc>
        <w:tc>
          <w:tcPr>
            <w:tcW w:w="870" w:type="dxa"/>
            <w:tcBorders>
              <w:top w:val="single" w:sz="2" w:space="0" w:color="000000"/>
              <w:bottom w:val="single" w:sz="2" w:space="0" w:color="000000"/>
            </w:tcBorders>
          </w:tcPr>
          <w:p w14:paraId="5C3B5ACD" w14:textId="77777777" w:rsidR="00EA4CF1" w:rsidRDefault="00A54946">
            <w:pPr>
              <w:pStyle w:val="TableParagraph"/>
              <w:spacing w:line="109" w:lineRule="exact"/>
              <w:ind w:left="25"/>
              <w:rPr>
                <w:sz w:val="11"/>
              </w:rPr>
            </w:pPr>
            <w:r>
              <w:rPr>
                <w:sz w:val="11"/>
              </w:rPr>
              <w:t>May 19, 20</w:t>
            </w:r>
          </w:p>
        </w:tc>
        <w:tc>
          <w:tcPr>
            <w:tcW w:w="1729" w:type="dxa"/>
            <w:tcBorders>
              <w:top w:val="single" w:sz="2" w:space="0" w:color="000000"/>
              <w:bottom w:val="single" w:sz="2" w:space="0" w:color="000000"/>
            </w:tcBorders>
          </w:tcPr>
          <w:p w14:paraId="6C174821" w14:textId="77777777" w:rsidR="00EA4CF1" w:rsidRDefault="00A54946">
            <w:pPr>
              <w:pStyle w:val="TableParagraph"/>
              <w:spacing w:line="109" w:lineRule="exact"/>
              <w:ind w:left="25"/>
              <w:rPr>
                <w:sz w:val="11"/>
              </w:rPr>
            </w:pPr>
            <w:r>
              <w:rPr>
                <w:sz w:val="11"/>
              </w:rPr>
              <w:t>Pattyn</w:t>
            </w:r>
          </w:p>
        </w:tc>
        <w:tc>
          <w:tcPr>
            <w:tcW w:w="1629" w:type="dxa"/>
            <w:tcBorders>
              <w:top w:val="single" w:sz="2" w:space="0" w:color="000000"/>
              <w:bottom w:val="single" w:sz="2" w:space="0" w:color="000000"/>
            </w:tcBorders>
          </w:tcPr>
          <w:p w14:paraId="54371C23" w14:textId="77777777" w:rsidR="00EA4CF1" w:rsidRDefault="00A54946">
            <w:pPr>
              <w:pStyle w:val="TableParagraph"/>
              <w:spacing w:line="109" w:lineRule="exact"/>
              <w:ind w:left="23"/>
              <w:rPr>
                <w:sz w:val="11"/>
              </w:rPr>
            </w:pPr>
            <w:r>
              <w:rPr>
                <w:sz w:val="11"/>
              </w:rPr>
              <w:t>Part Lot 62, Plan 34M-6</w:t>
            </w:r>
          </w:p>
        </w:tc>
        <w:tc>
          <w:tcPr>
            <w:tcW w:w="827" w:type="dxa"/>
            <w:tcBorders>
              <w:top w:val="single" w:sz="2" w:space="0" w:color="000000"/>
              <w:bottom w:val="single" w:sz="2" w:space="0" w:color="000000"/>
            </w:tcBorders>
          </w:tcPr>
          <w:p w14:paraId="613F582F" w14:textId="77777777" w:rsidR="00EA4CF1" w:rsidRDefault="00A54946">
            <w:pPr>
              <w:pStyle w:val="TableParagraph"/>
              <w:spacing w:line="109" w:lineRule="exact"/>
              <w:ind w:left="22"/>
              <w:rPr>
                <w:sz w:val="11"/>
              </w:rPr>
            </w:pPr>
            <w:r>
              <w:rPr>
                <w:sz w:val="11"/>
              </w:rPr>
              <w:t>R3-8-H, R1-H</w:t>
            </w:r>
          </w:p>
        </w:tc>
        <w:tc>
          <w:tcPr>
            <w:tcW w:w="971" w:type="dxa"/>
            <w:tcBorders>
              <w:top w:val="single" w:sz="2" w:space="0" w:color="000000"/>
              <w:bottom w:val="single" w:sz="2" w:space="0" w:color="000000"/>
            </w:tcBorders>
          </w:tcPr>
          <w:p w14:paraId="5626EB60" w14:textId="77777777" w:rsidR="00EA4CF1" w:rsidRDefault="00A54946">
            <w:pPr>
              <w:pStyle w:val="TableParagraph"/>
              <w:spacing w:line="109" w:lineRule="exact"/>
              <w:ind w:left="21"/>
              <w:rPr>
                <w:sz w:val="11"/>
              </w:rPr>
            </w:pPr>
            <w:r>
              <w:rPr>
                <w:sz w:val="11"/>
              </w:rPr>
              <w:t>R3-8, R1</w:t>
            </w:r>
          </w:p>
        </w:tc>
        <w:tc>
          <w:tcPr>
            <w:tcW w:w="820" w:type="dxa"/>
            <w:tcBorders>
              <w:top w:val="single" w:sz="2" w:space="0" w:color="000000"/>
              <w:bottom w:val="single" w:sz="2" w:space="0" w:color="000000"/>
            </w:tcBorders>
          </w:tcPr>
          <w:p w14:paraId="2E2095B9"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331C9780" w14:textId="77777777" w:rsidR="00EA4CF1" w:rsidRDefault="00A54946">
            <w:pPr>
              <w:pStyle w:val="TableParagraph"/>
              <w:spacing w:line="109" w:lineRule="exact"/>
              <w:ind w:left="18"/>
              <w:rPr>
                <w:sz w:val="11"/>
              </w:rPr>
            </w:pPr>
            <w:r>
              <w:rPr>
                <w:sz w:val="11"/>
              </w:rPr>
              <w:t>Sch B - Map 18</w:t>
            </w:r>
          </w:p>
        </w:tc>
        <w:tc>
          <w:tcPr>
            <w:tcW w:w="2488" w:type="dxa"/>
            <w:tcBorders>
              <w:top w:val="single" w:sz="2" w:space="0" w:color="000000"/>
              <w:bottom w:val="single" w:sz="2" w:space="0" w:color="000000"/>
            </w:tcBorders>
          </w:tcPr>
          <w:p w14:paraId="6AECD34D" w14:textId="77777777" w:rsidR="00EA4CF1" w:rsidRDefault="00A54946">
            <w:pPr>
              <w:pStyle w:val="TableParagraph"/>
              <w:spacing w:line="109" w:lineRule="exact"/>
              <w:ind w:left="17"/>
              <w:rPr>
                <w:sz w:val="11"/>
              </w:rPr>
            </w:pPr>
            <w:r>
              <w:rPr>
                <w:sz w:val="11"/>
              </w:rPr>
              <w:t>H removal</w:t>
            </w:r>
          </w:p>
        </w:tc>
        <w:tc>
          <w:tcPr>
            <w:tcW w:w="920" w:type="dxa"/>
            <w:tcBorders>
              <w:top w:val="single" w:sz="2" w:space="0" w:color="000000"/>
              <w:bottom w:val="single" w:sz="2" w:space="0" w:color="000000"/>
            </w:tcBorders>
          </w:tcPr>
          <w:p w14:paraId="1A732DF5"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4FB6C294" w14:textId="77777777" w:rsidR="00EA4CF1" w:rsidRDefault="00A54946">
            <w:pPr>
              <w:pStyle w:val="TableParagraph"/>
              <w:spacing w:line="109" w:lineRule="exact"/>
              <w:ind w:left="16"/>
              <w:rPr>
                <w:sz w:val="11"/>
              </w:rPr>
            </w:pPr>
            <w:r>
              <w:rPr>
                <w:sz w:val="11"/>
              </w:rPr>
              <w:t>PASSED</w:t>
            </w:r>
          </w:p>
        </w:tc>
      </w:tr>
      <w:tr w:rsidR="00EA4CF1" w14:paraId="336BE0E0" w14:textId="77777777">
        <w:trPr>
          <w:trHeight w:val="261"/>
        </w:trPr>
        <w:tc>
          <w:tcPr>
            <w:tcW w:w="478" w:type="dxa"/>
            <w:tcBorders>
              <w:top w:val="single" w:sz="2" w:space="0" w:color="000000"/>
              <w:bottom w:val="single" w:sz="2" w:space="0" w:color="000000"/>
            </w:tcBorders>
          </w:tcPr>
          <w:p w14:paraId="6F1DE0C2" w14:textId="77777777" w:rsidR="00EA4CF1" w:rsidRDefault="00EA4CF1">
            <w:pPr>
              <w:pStyle w:val="TableParagraph"/>
              <w:spacing w:before="9"/>
              <w:rPr>
                <w:b/>
                <w:sz w:val="10"/>
              </w:rPr>
            </w:pPr>
          </w:p>
          <w:p w14:paraId="68446291" w14:textId="77777777" w:rsidR="00EA4CF1" w:rsidRDefault="00A54946">
            <w:pPr>
              <w:pStyle w:val="TableParagraph"/>
              <w:spacing w:line="117" w:lineRule="exact"/>
              <w:ind w:left="26"/>
              <w:rPr>
                <w:sz w:val="11"/>
              </w:rPr>
            </w:pPr>
            <w:r>
              <w:rPr>
                <w:sz w:val="11"/>
              </w:rPr>
              <w:t>27-20</w:t>
            </w:r>
          </w:p>
        </w:tc>
        <w:tc>
          <w:tcPr>
            <w:tcW w:w="870" w:type="dxa"/>
            <w:tcBorders>
              <w:top w:val="single" w:sz="2" w:space="0" w:color="000000"/>
              <w:bottom w:val="single" w:sz="2" w:space="0" w:color="000000"/>
            </w:tcBorders>
          </w:tcPr>
          <w:p w14:paraId="22864AB1" w14:textId="77777777" w:rsidR="00EA4CF1" w:rsidRDefault="00EA4CF1">
            <w:pPr>
              <w:pStyle w:val="TableParagraph"/>
              <w:spacing w:before="9"/>
              <w:rPr>
                <w:b/>
                <w:sz w:val="10"/>
              </w:rPr>
            </w:pPr>
          </w:p>
          <w:p w14:paraId="14EC1F00" w14:textId="77777777" w:rsidR="00EA4CF1" w:rsidRDefault="00A54946">
            <w:pPr>
              <w:pStyle w:val="TableParagraph"/>
              <w:spacing w:line="117" w:lineRule="exact"/>
              <w:ind w:left="25"/>
              <w:rPr>
                <w:sz w:val="11"/>
              </w:rPr>
            </w:pPr>
            <w:r>
              <w:rPr>
                <w:sz w:val="11"/>
              </w:rPr>
              <w:t>June 1, 20</w:t>
            </w:r>
          </w:p>
        </w:tc>
        <w:tc>
          <w:tcPr>
            <w:tcW w:w="1729" w:type="dxa"/>
            <w:tcBorders>
              <w:top w:val="single" w:sz="2" w:space="0" w:color="000000"/>
              <w:bottom w:val="single" w:sz="2" w:space="0" w:color="000000"/>
            </w:tcBorders>
          </w:tcPr>
          <w:p w14:paraId="416E0D67" w14:textId="77777777" w:rsidR="00EA4CF1" w:rsidRDefault="00EA4CF1">
            <w:pPr>
              <w:pStyle w:val="TableParagraph"/>
              <w:spacing w:before="6"/>
              <w:rPr>
                <w:b/>
                <w:sz w:val="10"/>
              </w:rPr>
            </w:pPr>
          </w:p>
          <w:p w14:paraId="3605106B" w14:textId="77777777" w:rsidR="00EA4CF1" w:rsidRDefault="00A54946">
            <w:pPr>
              <w:pStyle w:val="TableParagraph"/>
              <w:spacing w:before="1" w:line="119" w:lineRule="exact"/>
              <w:ind w:left="25"/>
              <w:rPr>
                <w:sz w:val="11"/>
              </w:rPr>
            </w:pPr>
            <w:r>
              <w:rPr>
                <w:sz w:val="11"/>
              </w:rPr>
              <w:t>Regent Street</w:t>
            </w:r>
          </w:p>
        </w:tc>
        <w:tc>
          <w:tcPr>
            <w:tcW w:w="1629" w:type="dxa"/>
            <w:tcBorders>
              <w:top w:val="single" w:sz="2" w:space="0" w:color="000000"/>
              <w:bottom w:val="single" w:sz="2" w:space="0" w:color="000000"/>
            </w:tcBorders>
          </w:tcPr>
          <w:p w14:paraId="7B53B734" w14:textId="77777777" w:rsidR="00EA4CF1" w:rsidRDefault="00A54946">
            <w:pPr>
              <w:pStyle w:val="TableParagraph"/>
              <w:spacing w:line="114" w:lineRule="exact"/>
              <w:ind w:left="23"/>
              <w:rPr>
                <w:sz w:val="11"/>
              </w:rPr>
            </w:pPr>
            <w:r>
              <w:rPr>
                <w:sz w:val="11"/>
              </w:rPr>
              <w:t>Part 2 and Part 3 Registered</w:t>
            </w:r>
          </w:p>
          <w:p w14:paraId="55A83A07" w14:textId="77777777" w:rsidR="00EA4CF1" w:rsidRDefault="00A54946">
            <w:pPr>
              <w:pStyle w:val="TableParagraph"/>
              <w:spacing w:before="8" w:line="119" w:lineRule="exact"/>
              <w:ind w:left="23"/>
              <w:rPr>
                <w:sz w:val="11"/>
              </w:rPr>
            </w:pPr>
            <w:r>
              <w:rPr>
                <w:sz w:val="11"/>
              </w:rPr>
              <w:t>Plan 33R-20589</w:t>
            </w:r>
          </w:p>
        </w:tc>
        <w:tc>
          <w:tcPr>
            <w:tcW w:w="827" w:type="dxa"/>
            <w:tcBorders>
              <w:top w:val="single" w:sz="2" w:space="0" w:color="000000"/>
              <w:bottom w:val="single" w:sz="2" w:space="0" w:color="000000"/>
            </w:tcBorders>
          </w:tcPr>
          <w:p w14:paraId="31C70D5D" w14:textId="77777777" w:rsidR="00EA4CF1" w:rsidRDefault="00EA4CF1">
            <w:pPr>
              <w:pStyle w:val="TableParagraph"/>
              <w:spacing w:before="9"/>
              <w:rPr>
                <w:b/>
                <w:sz w:val="10"/>
              </w:rPr>
            </w:pPr>
          </w:p>
          <w:p w14:paraId="3C587510" w14:textId="77777777" w:rsidR="00EA4CF1" w:rsidRDefault="00A54946">
            <w:pPr>
              <w:pStyle w:val="TableParagraph"/>
              <w:spacing w:line="117" w:lineRule="exact"/>
              <w:ind w:left="22"/>
              <w:rPr>
                <w:sz w:val="11"/>
              </w:rPr>
            </w:pPr>
            <w:r>
              <w:rPr>
                <w:sz w:val="11"/>
              </w:rPr>
              <w:t>R3</w:t>
            </w:r>
          </w:p>
        </w:tc>
        <w:tc>
          <w:tcPr>
            <w:tcW w:w="971" w:type="dxa"/>
            <w:tcBorders>
              <w:top w:val="single" w:sz="2" w:space="0" w:color="000000"/>
              <w:bottom w:val="single" w:sz="2" w:space="0" w:color="000000"/>
            </w:tcBorders>
          </w:tcPr>
          <w:p w14:paraId="288FBD35" w14:textId="77777777" w:rsidR="00EA4CF1" w:rsidRDefault="00EA4CF1">
            <w:pPr>
              <w:pStyle w:val="TableParagraph"/>
              <w:spacing w:before="9"/>
              <w:rPr>
                <w:b/>
                <w:sz w:val="10"/>
              </w:rPr>
            </w:pPr>
          </w:p>
          <w:p w14:paraId="2D5A5E4A" w14:textId="77777777" w:rsidR="00EA4CF1" w:rsidRDefault="00A54946">
            <w:pPr>
              <w:pStyle w:val="TableParagraph"/>
              <w:spacing w:line="117" w:lineRule="exact"/>
              <w:ind w:left="21"/>
              <w:rPr>
                <w:sz w:val="11"/>
              </w:rPr>
            </w:pPr>
            <w:r>
              <w:rPr>
                <w:sz w:val="11"/>
              </w:rPr>
              <w:t>R1</w:t>
            </w:r>
          </w:p>
        </w:tc>
        <w:tc>
          <w:tcPr>
            <w:tcW w:w="820" w:type="dxa"/>
            <w:tcBorders>
              <w:top w:val="single" w:sz="2" w:space="0" w:color="000000"/>
              <w:bottom w:val="single" w:sz="2" w:space="0" w:color="000000"/>
            </w:tcBorders>
          </w:tcPr>
          <w:p w14:paraId="7EE01405"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756D0D88" w14:textId="77777777" w:rsidR="00EA4CF1" w:rsidRDefault="00EA4CF1">
            <w:pPr>
              <w:pStyle w:val="TableParagraph"/>
              <w:spacing w:before="9"/>
              <w:rPr>
                <w:b/>
                <w:sz w:val="10"/>
              </w:rPr>
            </w:pPr>
          </w:p>
          <w:p w14:paraId="73AD1536" w14:textId="77777777" w:rsidR="00EA4CF1" w:rsidRDefault="00A54946">
            <w:pPr>
              <w:pStyle w:val="TableParagraph"/>
              <w:spacing w:line="117" w:lineRule="exact"/>
              <w:ind w:left="18"/>
              <w:rPr>
                <w:sz w:val="11"/>
              </w:rPr>
            </w:pPr>
            <w:r>
              <w:rPr>
                <w:sz w:val="11"/>
              </w:rPr>
              <w:t>Sch C - Map 4</w:t>
            </w:r>
          </w:p>
        </w:tc>
        <w:tc>
          <w:tcPr>
            <w:tcW w:w="2488" w:type="dxa"/>
            <w:tcBorders>
              <w:top w:val="single" w:sz="2" w:space="0" w:color="000000"/>
              <w:bottom w:val="single" w:sz="2" w:space="0" w:color="000000"/>
            </w:tcBorders>
          </w:tcPr>
          <w:p w14:paraId="5213ADBB" w14:textId="77777777" w:rsidR="00EA4CF1" w:rsidRDefault="00A54946">
            <w:pPr>
              <w:pStyle w:val="TableParagraph"/>
              <w:spacing w:line="114" w:lineRule="exact"/>
              <w:ind w:left="17"/>
              <w:rPr>
                <w:sz w:val="11"/>
              </w:rPr>
            </w:pPr>
            <w:r>
              <w:rPr>
                <w:sz w:val="11"/>
              </w:rPr>
              <w:t>to allow for single detached dwellings to be</w:t>
            </w:r>
          </w:p>
          <w:p w14:paraId="57FCB52D" w14:textId="77777777" w:rsidR="00EA4CF1" w:rsidRDefault="00A54946">
            <w:pPr>
              <w:pStyle w:val="TableParagraph"/>
              <w:spacing w:before="8" w:line="119" w:lineRule="exact"/>
              <w:ind w:left="17"/>
              <w:rPr>
                <w:sz w:val="11"/>
              </w:rPr>
            </w:pPr>
            <w:r>
              <w:rPr>
                <w:sz w:val="11"/>
              </w:rPr>
              <w:t>constructed on the subject lands</w:t>
            </w:r>
          </w:p>
        </w:tc>
        <w:tc>
          <w:tcPr>
            <w:tcW w:w="920" w:type="dxa"/>
            <w:tcBorders>
              <w:top w:val="single" w:sz="2" w:space="0" w:color="000000"/>
              <w:bottom w:val="single" w:sz="2" w:space="0" w:color="000000"/>
            </w:tcBorders>
          </w:tcPr>
          <w:p w14:paraId="14BF5BD0" w14:textId="77777777" w:rsidR="00EA4CF1" w:rsidRDefault="00EA4CF1">
            <w:pPr>
              <w:pStyle w:val="TableParagraph"/>
              <w:spacing w:before="6"/>
              <w:rPr>
                <w:b/>
                <w:sz w:val="10"/>
              </w:rPr>
            </w:pPr>
          </w:p>
          <w:p w14:paraId="0C31F396"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735A7DBB" w14:textId="77777777" w:rsidR="00EA4CF1" w:rsidRDefault="00EA4CF1">
            <w:pPr>
              <w:pStyle w:val="TableParagraph"/>
              <w:spacing w:before="9"/>
              <w:rPr>
                <w:b/>
                <w:sz w:val="10"/>
              </w:rPr>
            </w:pPr>
          </w:p>
          <w:p w14:paraId="719670A2" w14:textId="77777777" w:rsidR="00EA4CF1" w:rsidRDefault="00A54946">
            <w:pPr>
              <w:pStyle w:val="TableParagraph"/>
              <w:spacing w:line="117" w:lineRule="exact"/>
              <w:ind w:left="16"/>
              <w:rPr>
                <w:sz w:val="11"/>
              </w:rPr>
            </w:pPr>
            <w:r>
              <w:rPr>
                <w:sz w:val="11"/>
              </w:rPr>
              <w:t>PASSED</w:t>
            </w:r>
          </w:p>
        </w:tc>
      </w:tr>
      <w:tr w:rsidR="00EA4CF1" w14:paraId="044D1C6E" w14:textId="77777777">
        <w:trPr>
          <w:trHeight w:val="396"/>
        </w:trPr>
        <w:tc>
          <w:tcPr>
            <w:tcW w:w="478" w:type="dxa"/>
            <w:tcBorders>
              <w:top w:val="single" w:sz="2" w:space="0" w:color="000000"/>
              <w:bottom w:val="single" w:sz="2" w:space="0" w:color="000000"/>
            </w:tcBorders>
          </w:tcPr>
          <w:p w14:paraId="4C9ECC1D" w14:textId="77777777" w:rsidR="00EA4CF1" w:rsidRDefault="00EA4CF1">
            <w:pPr>
              <w:pStyle w:val="TableParagraph"/>
              <w:rPr>
                <w:b/>
                <w:sz w:val="12"/>
              </w:rPr>
            </w:pPr>
          </w:p>
          <w:p w14:paraId="03094D1B" w14:textId="77777777" w:rsidR="00EA4CF1" w:rsidRDefault="00EA4CF1">
            <w:pPr>
              <w:pStyle w:val="TableParagraph"/>
              <w:spacing w:before="5"/>
              <w:rPr>
                <w:b/>
                <w:sz w:val="10"/>
              </w:rPr>
            </w:pPr>
          </w:p>
          <w:p w14:paraId="16DFACC0" w14:textId="77777777" w:rsidR="00EA4CF1" w:rsidRDefault="00A54946">
            <w:pPr>
              <w:pStyle w:val="TableParagraph"/>
              <w:spacing w:line="118" w:lineRule="exact"/>
              <w:ind w:left="26"/>
              <w:rPr>
                <w:sz w:val="11"/>
              </w:rPr>
            </w:pPr>
            <w:r>
              <w:rPr>
                <w:sz w:val="11"/>
              </w:rPr>
              <w:t>31-20</w:t>
            </w:r>
          </w:p>
        </w:tc>
        <w:tc>
          <w:tcPr>
            <w:tcW w:w="870" w:type="dxa"/>
            <w:tcBorders>
              <w:top w:val="single" w:sz="2" w:space="0" w:color="000000"/>
              <w:bottom w:val="single" w:sz="2" w:space="0" w:color="000000"/>
            </w:tcBorders>
          </w:tcPr>
          <w:p w14:paraId="1DF2EE1D" w14:textId="77777777" w:rsidR="00EA4CF1" w:rsidRDefault="00EA4CF1">
            <w:pPr>
              <w:pStyle w:val="TableParagraph"/>
              <w:rPr>
                <w:b/>
                <w:sz w:val="12"/>
              </w:rPr>
            </w:pPr>
          </w:p>
          <w:p w14:paraId="0BA58709" w14:textId="77777777" w:rsidR="00EA4CF1" w:rsidRDefault="00EA4CF1">
            <w:pPr>
              <w:pStyle w:val="TableParagraph"/>
              <w:spacing w:before="5"/>
              <w:rPr>
                <w:b/>
                <w:sz w:val="10"/>
              </w:rPr>
            </w:pPr>
          </w:p>
          <w:p w14:paraId="683A1618" w14:textId="77777777" w:rsidR="00EA4CF1" w:rsidRDefault="00A54946">
            <w:pPr>
              <w:pStyle w:val="TableParagraph"/>
              <w:spacing w:line="118" w:lineRule="exact"/>
              <w:ind w:left="25"/>
              <w:rPr>
                <w:sz w:val="11"/>
              </w:rPr>
            </w:pPr>
            <w:r>
              <w:rPr>
                <w:sz w:val="11"/>
              </w:rPr>
              <w:t>June 15, 20</w:t>
            </w:r>
          </w:p>
        </w:tc>
        <w:tc>
          <w:tcPr>
            <w:tcW w:w="1729" w:type="dxa"/>
            <w:tcBorders>
              <w:top w:val="single" w:sz="2" w:space="0" w:color="000000"/>
              <w:bottom w:val="single" w:sz="2" w:space="0" w:color="000000"/>
            </w:tcBorders>
          </w:tcPr>
          <w:p w14:paraId="176E8EE8" w14:textId="77777777" w:rsidR="00EA4CF1" w:rsidRDefault="00EA4CF1">
            <w:pPr>
              <w:pStyle w:val="TableParagraph"/>
              <w:rPr>
                <w:b/>
                <w:sz w:val="12"/>
              </w:rPr>
            </w:pPr>
          </w:p>
          <w:p w14:paraId="076D1B3F" w14:textId="77777777" w:rsidR="00EA4CF1" w:rsidRDefault="00EA4CF1">
            <w:pPr>
              <w:pStyle w:val="TableParagraph"/>
              <w:spacing w:before="3"/>
              <w:rPr>
                <w:b/>
                <w:sz w:val="10"/>
              </w:rPr>
            </w:pPr>
          </w:p>
          <w:p w14:paraId="7FBB05DE" w14:textId="77777777" w:rsidR="00EA4CF1" w:rsidRDefault="00A54946">
            <w:pPr>
              <w:pStyle w:val="TableParagraph"/>
              <w:spacing w:line="120" w:lineRule="exact"/>
              <w:ind w:left="25"/>
              <w:rPr>
                <w:sz w:val="11"/>
              </w:rPr>
            </w:pPr>
            <w:r>
              <w:rPr>
                <w:sz w:val="11"/>
              </w:rPr>
              <w:t>Banman</w:t>
            </w:r>
          </w:p>
        </w:tc>
        <w:tc>
          <w:tcPr>
            <w:tcW w:w="1629" w:type="dxa"/>
            <w:tcBorders>
              <w:top w:val="single" w:sz="2" w:space="0" w:color="000000"/>
              <w:bottom w:val="single" w:sz="2" w:space="0" w:color="000000"/>
            </w:tcBorders>
          </w:tcPr>
          <w:p w14:paraId="44DD0883" w14:textId="77777777" w:rsidR="00EA4CF1" w:rsidRDefault="00EA4CF1">
            <w:pPr>
              <w:pStyle w:val="TableParagraph"/>
              <w:rPr>
                <w:b/>
                <w:sz w:val="12"/>
              </w:rPr>
            </w:pPr>
          </w:p>
          <w:p w14:paraId="6E9C74F6" w14:textId="77777777" w:rsidR="00EA4CF1" w:rsidRDefault="00EA4CF1">
            <w:pPr>
              <w:pStyle w:val="TableParagraph"/>
              <w:spacing w:before="3"/>
              <w:rPr>
                <w:b/>
                <w:sz w:val="10"/>
              </w:rPr>
            </w:pPr>
          </w:p>
          <w:p w14:paraId="033FE660" w14:textId="77777777" w:rsidR="00EA4CF1" w:rsidRDefault="00A54946">
            <w:pPr>
              <w:pStyle w:val="TableParagraph"/>
              <w:spacing w:line="120" w:lineRule="exact"/>
              <w:ind w:left="23"/>
              <w:rPr>
                <w:sz w:val="11"/>
              </w:rPr>
            </w:pPr>
            <w:r>
              <w:rPr>
                <w:sz w:val="11"/>
              </w:rPr>
              <w:t>Part of Lot 17, Concession 1</w:t>
            </w:r>
          </w:p>
        </w:tc>
        <w:tc>
          <w:tcPr>
            <w:tcW w:w="827" w:type="dxa"/>
            <w:tcBorders>
              <w:top w:val="single" w:sz="2" w:space="0" w:color="000000"/>
              <w:bottom w:val="single" w:sz="2" w:space="0" w:color="000000"/>
            </w:tcBorders>
          </w:tcPr>
          <w:p w14:paraId="45759EA8" w14:textId="77777777" w:rsidR="00EA4CF1" w:rsidRDefault="00EA4CF1">
            <w:pPr>
              <w:pStyle w:val="TableParagraph"/>
              <w:rPr>
                <w:b/>
                <w:sz w:val="12"/>
              </w:rPr>
            </w:pPr>
          </w:p>
          <w:p w14:paraId="4C546C33" w14:textId="77777777" w:rsidR="00EA4CF1" w:rsidRDefault="00EA4CF1">
            <w:pPr>
              <w:pStyle w:val="TableParagraph"/>
              <w:spacing w:before="5"/>
              <w:rPr>
                <w:b/>
                <w:sz w:val="10"/>
              </w:rPr>
            </w:pPr>
          </w:p>
          <w:p w14:paraId="5DC7B0D9" w14:textId="77777777" w:rsidR="00EA4CF1" w:rsidRDefault="00A54946">
            <w:pPr>
              <w:pStyle w:val="TableParagraph"/>
              <w:spacing w:line="118" w:lineRule="exact"/>
              <w:ind w:left="22"/>
              <w:rPr>
                <w:sz w:val="11"/>
              </w:rPr>
            </w:pPr>
            <w:r>
              <w:rPr>
                <w:sz w:val="11"/>
              </w:rPr>
              <w:t>A3</w:t>
            </w:r>
          </w:p>
        </w:tc>
        <w:tc>
          <w:tcPr>
            <w:tcW w:w="971" w:type="dxa"/>
            <w:tcBorders>
              <w:top w:val="single" w:sz="2" w:space="0" w:color="000000"/>
              <w:bottom w:val="single" w:sz="2" w:space="0" w:color="000000"/>
            </w:tcBorders>
          </w:tcPr>
          <w:p w14:paraId="50D86A3E" w14:textId="77777777" w:rsidR="00EA4CF1" w:rsidRDefault="00EA4CF1">
            <w:pPr>
              <w:pStyle w:val="TableParagraph"/>
              <w:rPr>
                <w:b/>
                <w:sz w:val="12"/>
              </w:rPr>
            </w:pPr>
          </w:p>
          <w:p w14:paraId="1970BE91" w14:textId="77777777" w:rsidR="00EA4CF1" w:rsidRDefault="00EA4CF1">
            <w:pPr>
              <w:pStyle w:val="TableParagraph"/>
              <w:spacing w:before="5"/>
              <w:rPr>
                <w:b/>
                <w:sz w:val="10"/>
              </w:rPr>
            </w:pPr>
          </w:p>
          <w:p w14:paraId="154B85B0" w14:textId="77777777" w:rsidR="00EA4CF1" w:rsidRDefault="00A54946">
            <w:pPr>
              <w:pStyle w:val="TableParagraph"/>
              <w:spacing w:line="118" w:lineRule="exact"/>
              <w:ind w:left="21"/>
              <w:rPr>
                <w:sz w:val="11"/>
              </w:rPr>
            </w:pPr>
            <w:r>
              <w:rPr>
                <w:sz w:val="11"/>
              </w:rPr>
              <w:t>A3-3, A2-21</w:t>
            </w:r>
          </w:p>
        </w:tc>
        <w:tc>
          <w:tcPr>
            <w:tcW w:w="820" w:type="dxa"/>
            <w:tcBorders>
              <w:top w:val="single" w:sz="2" w:space="0" w:color="000000"/>
              <w:bottom w:val="single" w:sz="2" w:space="0" w:color="000000"/>
            </w:tcBorders>
          </w:tcPr>
          <w:p w14:paraId="0D546F95" w14:textId="77777777" w:rsidR="00EA4CF1" w:rsidRDefault="00EA4CF1">
            <w:pPr>
              <w:pStyle w:val="TableParagraph"/>
              <w:rPr>
                <w:b/>
                <w:sz w:val="12"/>
              </w:rPr>
            </w:pPr>
          </w:p>
          <w:p w14:paraId="7B4954E8" w14:textId="77777777" w:rsidR="00EA4CF1" w:rsidRDefault="00EA4CF1">
            <w:pPr>
              <w:pStyle w:val="TableParagraph"/>
              <w:spacing w:before="5"/>
              <w:rPr>
                <w:b/>
                <w:sz w:val="10"/>
              </w:rPr>
            </w:pPr>
          </w:p>
          <w:p w14:paraId="474B47CF" w14:textId="77777777" w:rsidR="00EA4CF1" w:rsidRDefault="00A54946">
            <w:pPr>
              <w:pStyle w:val="TableParagraph"/>
              <w:spacing w:line="118" w:lineRule="exact"/>
              <w:ind w:left="19"/>
              <w:rPr>
                <w:sz w:val="11"/>
              </w:rPr>
            </w:pPr>
            <w:r>
              <w:rPr>
                <w:sz w:val="11"/>
              </w:rPr>
              <w:t>19.5(21), 20.5(3</w:t>
            </w:r>
          </w:p>
        </w:tc>
        <w:tc>
          <w:tcPr>
            <w:tcW w:w="980" w:type="dxa"/>
            <w:tcBorders>
              <w:top w:val="single" w:sz="2" w:space="0" w:color="000000"/>
              <w:bottom w:val="single" w:sz="2" w:space="0" w:color="000000"/>
            </w:tcBorders>
          </w:tcPr>
          <w:p w14:paraId="2E0EB009" w14:textId="77777777" w:rsidR="00EA4CF1" w:rsidRDefault="00EA4CF1">
            <w:pPr>
              <w:pStyle w:val="TableParagraph"/>
              <w:rPr>
                <w:b/>
                <w:sz w:val="12"/>
              </w:rPr>
            </w:pPr>
          </w:p>
          <w:p w14:paraId="048408F6" w14:textId="77777777" w:rsidR="00EA4CF1" w:rsidRDefault="00EA4CF1">
            <w:pPr>
              <w:pStyle w:val="TableParagraph"/>
              <w:spacing w:before="5"/>
              <w:rPr>
                <w:b/>
                <w:sz w:val="10"/>
              </w:rPr>
            </w:pPr>
          </w:p>
          <w:p w14:paraId="585887FA" w14:textId="77777777" w:rsidR="00EA4CF1" w:rsidRDefault="00A54946">
            <w:pPr>
              <w:pStyle w:val="TableParagraph"/>
              <w:spacing w:line="118" w:lineRule="exact"/>
              <w:ind w:left="18"/>
              <w:rPr>
                <w:sz w:val="11"/>
              </w:rPr>
            </w:pPr>
            <w:r>
              <w:rPr>
                <w:sz w:val="11"/>
              </w:rPr>
              <w:t>Sch A - Map 29</w:t>
            </w:r>
          </w:p>
        </w:tc>
        <w:tc>
          <w:tcPr>
            <w:tcW w:w="2488" w:type="dxa"/>
            <w:tcBorders>
              <w:top w:val="single" w:sz="2" w:space="0" w:color="000000"/>
              <w:bottom w:val="single" w:sz="2" w:space="0" w:color="000000"/>
            </w:tcBorders>
          </w:tcPr>
          <w:p w14:paraId="57656E04" w14:textId="77777777" w:rsidR="00EA4CF1" w:rsidRDefault="00A54946">
            <w:pPr>
              <w:pStyle w:val="TableParagraph"/>
              <w:spacing w:line="114" w:lineRule="exact"/>
              <w:ind w:left="17"/>
              <w:rPr>
                <w:sz w:val="11"/>
              </w:rPr>
            </w:pPr>
            <w:r>
              <w:rPr>
                <w:sz w:val="11"/>
              </w:rPr>
              <w:t>to facilitate the severance of an existing single</w:t>
            </w:r>
          </w:p>
          <w:p w14:paraId="693A7461" w14:textId="77777777" w:rsidR="00EA4CF1" w:rsidRDefault="00A54946">
            <w:pPr>
              <w:pStyle w:val="TableParagraph"/>
              <w:spacing w:before="4" w:line="130" w:lineRule="atLeast"/>
              <w:ind w:left="17"/>
              <w:rPr>
                <w:sz w:val="11"/>
              </w:rPr>
            </w:pPr>
            <w:r>
              <w:rPr>
                <w:sz w:val="11"/>
              </w:rPr>
              <w:t>detached dwelling and an accessory from the balance of the farm</w:t>
            </w:r>
          </w:p>
        </w:tc>
        <w:tc>
          <w:tcPr>
            <w:tcW w:w="920" w:type="dxa"/>
            <w:tcBorders>
              <w:top w:val="single" w:sz="2" w:space="0" w:color="000000"/>
              <w:bottom w:val="single" w:sz="2" w:space="0" w:color="000000"/>
            </w:tcBorders>
          </w:tcPr>
          <w:p w14:paraId="028FA0C8" w14:textId="77777777" w:rsidR="00EA4CF1" w:rsidRDefault="00EA4CF1">
            <w:pPr>
              <w:pStyle w:val="TableParagraph"/>
              <w:rPr>
                <w:b/>
                <w:sz w:val="12"/>
              </w:rPr>
            </w:pPr>
          </w:p>
          <w:p w14:paraId="5B17CF94" w14:textId="77777777" w:rsidR="00EA4CF1" w:rsidRDefault="00EA4CF1">
            <w:pPr>
              <w:pStyle w:val="TableParagraph"/>
              <w:spacing w:before="3"/>
              <w:rPr>
                <w:b/>
                <w:sz w:val="10"/>
              </w:rPr>
            </w:pPr>
          </w:p>
          <w:p w14:paraId="3B834014" w14:textId="77777777" w:rsidR="00EA4CF1" w:rsidRDefault="00A54946">
            <w:pPr>
              <w:pStyle w:val="TableParagraph"/>
              <w:spacing w:line="120" w:lineRule="exact"/>
              <w:ind w:right="5"/>
              <w:jc w:val="center"/>
              <w:rPr>
                <w:sz w:val="11"/>
              </w:rPr>
            </w:pPr>
            <w:r>
              <w:rPr>
                <w:w w:val="98"/>
                <w:sz w:val="11"/>
              </w:rPr>
              <w:t>Y</w:t>
            </w:r>
          </w:p>
        </w:tc>
        <w:tc>
          <w:tcPr>
            <w:tcW w:w="706" w:type="dxa"/>
            <w:tcBorders>
              <w:top w:val="single" w:sz="2" w:space="0" w:color="000000"/>
              <w:bottom w:val="single" w:sz="2" w:space="0" w:color="000000"/>
            </w:tcBorders>
          </w:tcPr>
          <w:p w14:paraId="353E0B8B" w14:textId="77777777" w:rsidR="00EA4CF1" w:rsidRDefault="00EA4CF1">
            <w:pPr>
              <w:pStyle w:val="TableParagraph"/>
              <w:rPr>
                <w:b/>
                <w:sz w:val="12"/>
              </w:rPr>
            </w:pPr>
          </w:p>
          <w:p w14:paraId="284DA9E4" w14:textId="77777777" w:rsidR="00EA4CF1" w:rsidRDefault="00EA4CF1">
            <w:pPr>
              <w:pStyle w:val="TableParagraph"/>
              <w:spacing w:before="5"/>
              <w:rPr>
                <w:b/>
                <w:sz w:val="10"/>
              </w:rPr>
            </w:pPr>
          </w:p>
          <w:p w14:paraId="467B53DD" w14:textId="77777777" w:rsidR="00EA4CF1" w:rsidRDefault="00A54946">
            <w:pPr>
              <w:pStyle w:val="TableParagraph"/>
              <w:spacing w:line="118" w:lineRule="exact"/>
              <w:ind w:left="16"/>
              <w:rPr>
                <w:sz w:val="11"/>
              </w:rPr>
            </w:pPr>
            <w:r>
              <w:rPr>
                <w:sz w:val="11"/>
              </w:rPr>
              <w:t>PASSED</w:t>
            </w:r>
          </w:p>
        </w:tc>
      </w:tr>
      <w:tr w:rsidR="00EA4CF1" w14:paraId="201DFC28" w14:textId="77777777">
        <w:trPr>
          <w:trHeight w:val="261"/>
        </w:trPr>
        <w:tc>
          <w:tcPr>
            <w:tcW w:w="478" w:type="dxa"/>
            <w:tcBorders>
              <w:top w:val="single" w:sz="2" w:space="0" w:color="000000"/>
              <w:bottom w:val="single" w:sz="2" w:space="0" w:color="000000"/>
            </w:tcBorders>
          </w:tcPr>
          <w:p w14:paraId="1D4864F4" w14:textId="77777777" w:rsidR="00EA4CF1" w:rsidRDefault="00EA4CF1">
            <w:pPr>
              <w:pStyle w:val="TableParagraph"/>
              <w:spacing w:before="9"/>
              <w:rPr>
                <w:b/>
                <w:sz w:val="10"/>
              </w:rPr>
            </w:pPr>
          </w:p>
          <w:p w14:paraId="7D55B8EE" w14:textId="77777777" w:rsidR="00EA4CF1" w:rsidRDefault="00A54946">
            <w:pPr>
              <w:pStyle w:val="TableParagraph"/>
              <w:spacing w:line="117" w:lineRule="exact"/>
              <w:ind w:left="26"/>
              <w:rPr>
                <w:sz w:val="11"/>
              </w:rPr>
            </w:pPr>
            <w:r>
              <w:rPr>
                <w:sz w:val="11"/>
              </w:rPr>
              <w:t>35-20</w:t>
            </w:r>
          </w:p>
        </w:tc>
        <w:tc>
          <w:tcPr>
            <w:tcW w:w="870" w:type="dxa"/>
            <w:tcBorders>
              <w:top w:val="single" w:sz="2" w:space="0" w:color="000000"/>
              <w:bottom w:val="single" w:sz="2" w:space="0" w:color="000000"/>
            </w:tcBorders>
          </w:tcPr>
          <w:p w14:paraId="5CA48FED" w14:textId="77777777" w:rsidR="00EA4CF1" w:rsidRDefault="00EA4CF1">
            <w:pPr>
              <w:pStyle w:val="TableParagraph"/>
              <w:spacing w:before="9"/>
              <w:rPr>
                <w:b/>
                <w:sz w:val="10"/>
              </w:rPr>
            </w:pPr>
          </w:p>
          <w:p w14:paraId="30324E8A" w14:textId="77777777" w:rsidR="00EA4CF1" w:rsidRDefault="00A54946">
            <w:pPr>
              <w:pStyle w:val="TableParagraph"/>
              <w:spacing w:line="117" w:lineRule="exact"/>
              <w:ind w:left="25"/>
              <w:rPr>
                <w:sz w:val="11"/>
              </w:rPr>
            </w:pPr>
            <w:r>
              <w:rPr>
                <w:sz w:val="11"/>
              </w:rPr>
              <w:t>July 6, 20</w:t>
            </w:r>
          </w:p>
        </w:tc>
        <w:tc>
          <w:tcPr>
            <w:tcW w:w="1729" w:type="dxa"/>
            <w:tcBorders>
              <w:top w:val="single" w:sz="2" w:space="0" w:color="000000"/>
              <w:bottom w:val="single" w:sz="2" w:space="0" w:color="000000"/>
            </w:tcBorders>
          </w:tcPr>
          <w:p w14:paraId="14FBDD00" w14:textId="77777777" w:rsidR="00EA4CF1" w:rsidRDefault="00EA4CF1">
            <w:pPr>
              <w:pStyle w:val="TableParagraph"/>
              <w:spacing w:before="6"/>
              <w:rPr>
                <w:b/>
                <w:sz w:val="10"/>
              </w:rPr>
            </w:pPr>
          </w:p>
          <w:p w14:paraId="1D5A0CD0" w14:textId="77777777" w:rsidR="00EA4CF1" w:rsidRDefault="00A54946">
            <w:pPr>
              <w:pStyle w:val="TableParagraph"/>
              <w:spacing w:before="1" w:line="119" w:lineRule="exact"/>
              <w:ind w:left="25"/>
              <w:rPr>
                <w:sz w:val="11"/>
              </w:rPr>
            </w:pPr>
            <w:r>
              <w:rPr>
                <w:sz w:val="11"/>
              </w:rPr>
              <w:t>2503544 Ontario Inc</w:t>
            </w:r>
          </w:p>
        </w:tc>
        <w:tc>
          <w:tcPr>
            <w:tcW w:w="1629" w:type="dxa"/>
            <w:tcBorders>
              <w:top w:val="single" w:sz="2" w:space="0" w:color="000000"/>
              <w:bottom w:val="single" w:sz="2" w:space="0" w:color="000000"/>
            </w:tcBorders>
          </w:tcPr>
          <w:p w14:paraId="22AA49CD" w14:textId="77777777" w:rsidR="00EA4CF1" w:rsidRDefault="00EA4CF1">
            <w:pPr>
              <w:pStyle w:val="TableParagraph"/>
              <w:spacing w:before="6"/>
              <w:rPr>
                <w:b/>
                <w:sz w:val="10"/>
              </w:rPr>
            </w:pPr>
          </w:p>
          <w:p w14:paraId="79DE06D3" w14:textId="77777777" w:rsidR="00EA4CF1" w:rsidRDefault="00A54946">
            <w:pPr>
              <w:pStyle w:val="TableParagraph"/>
              <w:spacing w:before="1" w:line="119" w:lineRule="exact"/>
              <w:ind w:left="23"/>
              <w:rPr>
                <w:sz w:val="11"/>
              </w:rPr>
            </w:pPr>
            <w:r>
              <w:rPr>
                <w:sz w:val="11"/>
              </w:rPr>
              <w:t>385 High St</w:t>
            </w:r>
          </w:p>
        </w:tc>
        <w:tc>
          <w:tcPr>
            <w:tcW w:w="827" w:type="dxa"/>
            <w:tcBorders>
              <w:top w:val="single" w:sz="2" w:space="0" w:color="000000"/>
              <w:bottom w:val="single" w:sz="2" w:space="0" w:color="000000"/>
            </w:tcBorders>
          </w:tcPr>
          <w:p w14:paraId="55B8C62F" w14:textId="77777777" w:rsidR="00EA4CF1" w:rsidRDefault="00EA4CF1">
            <w:pPr>
              <w:pStyle w:val="TableParagraph"/>
              <w:spacing w:before="9"/>
              <w:rPr>
                <w:b/>
                <w:sz w:val="10"/>
              </w:rPr>
            </w:pPr>
          </w:p>
          <w:p w14:paraId="2C97EAE4" w14:textId="77777777" w:rsidR="00EA4CF1" w:rsidRDefault="00A54946">
            <w:pPr>
              <w:pStyle w:val="TableParagraph"/>
              <w:spacing w:line="117" w:lineRule="exact"/>
              <w:ind w:left="22"/>
              <w:rPr>
                <w:sz w:val="11"/>
              </w:rPr>
            </w:pPr>
            <w:r>
              <w:rPr>
                <w:sz w:val="11"/>
              </w:rPr>
              <w:t>M2</w:t>
            </w:r>
          </w:p>
        </w:tc>
        <w:tc>
          <w:tcPr>
            <w:tcW w:w="971" w:type="dxa"/>
            <w:tcBorders>
              <w:top w:val="single" w:sz="2" w:space="0" w:color="000000"/>
              <w:bottom w:val="single" w:sz="2" w:space="0" w:color="000000"/>
            </w:tcBorders>
          </w:tcPr>
          <w:p w14:paraId="5B1B034B" w14:textId="77777777" w:rsidR="00EA4CF1" w:rsidRDefault="00EA4CF1">
            <w:pPr>
              <w:pStyle w:val="TableParagraph"/>
              <w:spacing w:before="9"/>
              <w:rPr>
                <w:b/>
                <w:sz w:val="10"/>
              </w:rPr>
            </w:pPr>
          </w:p>
          <w:p w14:paraId="365A459D" w14:textId="77777777" w:rsidR="00EA4CF1" w:rsidRDefault="00A54946">
            <w:pPr>
              <w:pStyle w:val="TableParagraph"/>
              <w:spacing w:line="117" w:lineRule="exact"/>
              <w:ind w:left="21"/>
              <w:rPr>
                <w:sz w:val="11"/>
              </w:rPr>
            </w:pPr>
            <w:r>
              <w:rPr>
                <w:sz w:val="11"/>
              </w:rPr>
              <w:t>M2-13</w:t>
            </w:r>
          </w:p>
        </w:tc>
        <w:tc>
          <w:tcPr>
            <w:tcW w:w="820" w:type="dxa"/>
            <w:tcBorders>
              <w:top w:val="single" w:sz="2" w:space="0" w:color="000000"/>
              <w:bottom w:val="single" w:sz="2" w:space="0" w:color="000000"/>
            </w:tcBorders>
          </w:tcPr>
          <w:p w14:paraId="402D6B0E" w14:textId="77777777" w:rsidR="00EA4CF1" w:rsidRDefault="00EA4CF1">
            <w:pPr>
              <w:pStyle w:val="TableParagraph"/>
              <w:spacing w:before="9"/>
              <w:rPr>
                <w:b/>
                <w:sz w:val="10"/>
              </w:rPr>
            </w:pPr>
          </w:p>
          <w:p w14:paraId="2970DBD1" w14:textId="77777777" w:rsidR="00EA4CF1" w:rsidRDefault="00A54946">
            <w:pPr>
              <w:pStyle w:val="TableParagraph"/>
              <w:spacing w:line="117" w:lineRule="exact"/>
              <w:ind w:left="19"/>
              <w:rPr>
                <w:sz w:val="11"/>
              </w:rPr>
            </w:pPr>
            <w:r>
              <w:rPr>
                <w:sz w:val="11"/>
              </w:rPr>
              <w:t>15.5(13)</w:t>
            </w:r>
          </w:p>
        </w:tc>
        <w:tc>
          <w:tcPr>
            <w:tcW w:w="980" w:type="dxa"/>
            <w:tcBorders>
              <w:top w:val="single" w:sz="2" w:space="0" w:color="000000"/>
              <w:bottom w:val="single" w:sz="2" w:space="0" w:color="000000"/>
            </w:tcBorders>
          </w:tcPr>
          <w:p w14:paraId="69ADB1B2" w14:textId="77777777" w:rsidR="00EA4CF1" w:rsidRDefault="00EA4CF1">
            <w:pPr>
              <w:pStyle w:val="TableParagraph"/>
              <w:spacing w:before="9"/>
              <w:rPr>
                <w:b/>
                <w:sz w:val="10"/>
              </w:rPr>
            </w:pPr>
          </w:p>
          <w:p w14:paraId="4786F286" w14:textId="77777777" w:rsidR="00EA4CF1" w:rsidRDefault="00A54946">
            <w:pPr>
              <w:pStyle w:val="TableParagraph"/>
              <w:spacing w:line="117" w:lineRule="exact"/>
              <w:ind w:left="18"/>
              <w:rPr>
                <w:sz w:val="11"/>
              </w:rPr>
            </w:pPr>
            <w:r>
              <w:rPr>
                <w:sz w:val="11"/>
              </w:rPr>
              <w:t>Sch B - Map 16</w:t>
            </w:r>
          </w:p>
        </w:tc>
        <w:tc>
          <w:tcPr>
            <w:tcW w:w="2488" w:type="dxa"/>
            <w:tcBorders>
              <w:top w:val="single" w:sz="2" w:space="0" w:color="000000"/>
              <w:bottom w:val="single" w:sz="2" w:space="0" w:color="000000"/>
            </w:tcBorders>
          </w:tcPr>
          <w:p w14:paraId="1F12D7FF" w14:textId="77777777" w:rsidR="00EA4CF1" w:rsidRDefault="00A54946">
            <w:pPr>
              <w:pStyle w:val="TableParagraph"/>
              <w:spacing w:line="114" w:lineRule="exact"/>
              <w:ind w:left="17"/>
              <w:rPr>
                <w:sz w:val="11"/>
              </w:rPr>
            </w:pPr>
            <w:r>
              <w:rPr>
                <w:sz w:val="11"/>
              </w:rPr>
              <w:t>to add Public Garage and Motor Sales Vehicle</w:t>
            </w:r>
          </w:p>
          <w:p w14:paraId="30F518E5" w14:textId="77777777" w:rsidR="00EA4CF1" w:rsidRDefault="00A54946">
            <w:pPr>
              <w:pStyle w:val="TableParagraph"/>
              <w:spacing w:before="8" w:line="119" w:lineRule="exact"/>
              <w:ind w:left="17"/>
              <w:rPr>
                <w:sz w:val="11"/>
              </w:rPr>
            </w:pPr>
            <w:r>
              <w:rPr>
                <w:sz w:val="11"/>
              </w:rPr>
              <w:t>Establishment (maximum 12 vehicles)</w:t>
            </w:r>
          </w:p>
        </w:tc>
        <w:tc>
          <w:tcPr>
            <w:tcW w:w="920" w:type="dxa"/>
            <w:tcBorders>
              <w:top w:val="single" w:sz="2" w:space="0" w:color="000000"/>
              <w:bottom w:val="single" w:sz="2" w:space="0" w:color="000000"/>
            </w:tcBorders>
          </w:tcPr>
          <w:p w14:paraId="45C8D911" w14:textId="77777777" w:rsidR="00EA4CF1" w:rsidRDefault="00EA4CF1">
            <w:pPr>
              <w:pStyle w:val="TableParagraph"/>
              <w:spacing w:before="6"/>
              <w:rPr>
                <w:b/>
                <w:sz w:val="10"/>
              </w:rPr>
            </w:pPr>
          </w:p>
          <w:p w14:paraId="453C2CC7"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308EB2B3" w14:textId="77777777" w:rsidR="00EA4CF1" w:rsidRDefault="00EA4CF1">
            <w:pPr>
              <w:pStyle w:val="TableParagraph"/>
              <w:spacing w:before="9"/>
              <w:rPr>
                <w:b/>
                <w:sz w:val="10"/>
              </w:rPr>
            </w:pPr>
          </w:p>
          <w:p w14:paraId="6D6A3FC9" w14:textId="77777777" w:rsidR="00EA4CF1" w:rsidRDefault="00A54946">
            <w:pPr>
              <w:pStyle w:val="TableParagraph"/>
              <w:spacing w:line="117" w:lineRule="exact"/>
              <w:ind w:left="16"/>
              <w:rPr>
                <w:sz w:val="11"/>
              </w:rPr>
            </w:pPr>
            <w:r>
              <w:rPr>
                <w:sz w:val="11"/>
              </w:rPr>
              <w:t>PASSED</w:t>
            </w:r>
          </w:p>
        </w:tc>
      </w:tr>
      <w:tr w:rsidR="00EA4CF1" w14:paraId="56236B93" w14:textId="77777777">
        <w:trPr>
          <w:trHeight w:val="129"/>
        </w:trPr>
        <w:tc>
          <w:tcPr>
            <w:tcW w:w="478" w:type="dxa"/>
            <w:tcBorders>
              <w:top w:val="single" w:sz="2" w:space="0" w:color="000000"/>
              <w:bottom w:val="single" w:sz="2" w:space="0" w:color="000000"/>
            </w:tcBorders>
          </w:tcPr>
          <w:p w14:paraId="395F4101" w14:textId="77777777" w:rsidR="00EA4CF1" w:rsidRDefault="00A54946">
            <w:pPr>
              <w:pStyle w:val="TableParagraph"/>
              <w:spacing w:line="109" w:lineRule="exact"/>
              <w:ind w:left="26"/>
              <w:rPr>
                <w:sz w:val="11"/>
              </w:rPr>
            </w:pPr>
            <w:r>
              <w:rPr>
                <w:sz w:val="11"/>
              </w:rPr>
              <w:t>36-20</w:t>
            </w:r>
          </w:p>
        </w:tc>
        <w:tc>
          <w:tcPr>
            <w:tcW w:w="870" w:type="dxa"/>
            <w:tcBorders>
              <w:top w:val="single" w:sz="2" w:space="0" w:color="000000"/>
              <w:bottom w:val="single" w:sz="2" w:space="0" w:color="000000"/>
            </w:tcBorders>
          </w:tcPr>
          <w:p w14:paraId="164D9F3A" w14:textId="77777777" w:rsidR="00EA4CF1" w:rsidRDefault="00A54946">
            <w:pPr>
              <w:pStyle w:val="TableParagraph"/>
              <w:spacing w:line="109" w:lineRule="exact"/>
              <w:ind w:left="25"/>
              <w:rPr>
                <w:sz w:val="11"/>
              </w:rPr>
            </w:pPr>
            <w:r>
              <w:rPr>
                <w:sz w:val="11"/>
              </w:rPr>
              <w:t>July 6, 20</w:t>
            </w:r>
          </w:p>
        </w:tc>
        <w:tc>
          <w:tcPr>
            <w:tcW w:w="1729" w:type="dxa"/>
            <w:tcBorders>
              <w:top w:val="single" w:sz="2" w:space="0" w:color="000000"/>
              <w:bottom w:val="single" w:sz="2" w:space="0" w:color="000000"/>
            </w:tcBorders>
          </w:tcPr>
          <w:p w14:paraId="3AE24212" w14:textId="77777777" w:rsidR="00EA4CF1" w:rsidRDefault="00A54946">
            <w:pPr>
              <w:pStyle w:val="TableParagraph"/>
              <w:spacing w:line="109" w:lineRule="exact"/>
              <w:ind w:left="25"/>
              <w:rPr>
                <w:sz w:val="11"/>
              </w:rPr>
            </w:pPr>
            <w:r>
              <w:rPr>
                <w:sz w:val="11"/>
              </w:rPr>
              <w:t>Dykstra and Vegso Farms</w:t>
            </w:r>
          </w:p>
        </w:tc>
        <w:tc>
          <w:tcPr>
            <w:tcW w:w="1629" w:type="dxa"/>
            <w:tcBorders>
              <w:top w:val="single" w:sz="2" w:space="0" w:color="000000"/>
              <w:bottom w:val="single" w:sz="2" w:space="0" w:color="000000"/>
            </w:tcBorders>
          </w:tcPr>
          <w:p w14:paraId="150D89C1" w14:textId="77777777" w:rsidR="00EA4CF1" w:rsidRDefault="00A54946">
            <w:pPr>
              <w:pStyle w:val="TableParagraph"/>
              <w:spacing w:line="109" w:lineRule="exact"/>
              <w:ind w:left="23"/>
              <w:rPr>
                <w:sz w:val="11"/>
              </w:rPr>
            </w:pPr>
            <w:r>
              <w:rPr>
                <w:sz w:val="11"/>
              </w:rPr>
              <w:t>7477 Calvert Drive</w:t>
            </w:r>
          </w:p>
        </w:tc>
        <w:tc>
          <w:tcPr>
            <w:tcW w:w="827" w:type="dxa"/>
            <w:tcBorders>
              <w:top w:val="single" w:sz="2" w:space="0" w:color="000000"/>
              <w:bottom w:val="single" w:sz="2" w:space="0" w:color="000000"/>
            </w:tcBorders>
          </w:tcPr>
          <w:p w14:paraId="436A6317" w14:textId="77777777" w:rsidR="00EA4CF1" w:rsidRDefault="00A54946">
            <w:pPr>
              <w:pStyle w:val="TableParagraph"/>
              <w:spacing w:line="109" w:lineRule="exact"/>
              <w:ind w:left="22"/>
              <w:rPr>
                <w:sz w:val="11"/>
              </w:rPr>
            </w:pPr>
            <w:r>
              <w:rPr>
                <w:sz w:val="11"/>
              </w:rPr>
              <w:t>A1, A2</w:t>
            </w:r>
          </w:p>
        </w:tc>
        <w:tc>
          <w:tcPr>
            <w:tcW w:w="971" w:type="dxa"/>
            <w:tcBorders>
              <w:top w:val="single" w:sz="2" w:space="0" w:color="000000"/>
              <w:bottom w:val="single" w:sz="2" w:space="0" w:color="000000"/>
            </w:tcBorders>
          </w:tcPr>
          <w:p w14:paraId="6368491D" w14:textId="77777777" w:rsidR="00EA4CF1" w:rsidRDefault="00A54946">
            <w:pPr>
              <w:pStyle w:val="TableParagraph"/>
              <w:spacing w:line="109" w:lineRule="exact"/>
              <w:ind w:left="21"/>
              <w:rPr>
                <w:sz w:val="11"/>
              </w:rPr>
            </w:pPr>
            <w:r>
              <w:rPr>
                <w:sz w:val="11"/>
              </w:rPr>
              <w:t>A1-15, A2-22</w:t>
            </w:r>
          </w:p>
        </w:tc>
        <w:tc>
          <w:tcPr>
            <w:tcW w:w="820" w:type="dxa"/>
            <w:tcBorders>
              <w:top w:val="single" w:sz="2" w:space="0" w:color="000000"/>
              <w:bottom w:val="single" w:sz="2" w:space="0" w:color="000000"/>
            </w:tcBorders>
          </w:tcPr>
          <w:p w14:paraId="32C9BC9F" w14:textId="77777777" w:rsidR="00EA4CF1" w:rsidRDefault="00A54946">
            <w:pPr>
              <w:pStyle w:val="TableParagraph"/>
              <w:spacing w:line="109" w:lineRule="exact"/>
              <w:ind w:left="19"/>
              <w:rPr>
                <w:sz w:val="11"/>
              </w:rPr>
            </w:pPr>
            <w:r>
              <w:rPr>
                <w:sz w:val="11"/>
              </w:rPr>
              <w:t>18.5(15), 19.5(2</w:t>
            </w:r>
          </w:p>
        </w:tc>
        <w:tc>
          <w:tcPr>
            <w:tcW w:w="980" w:type="dxa"/>
            <w:tcBorders>
              <w:top w:val="single" w:sz="2" w:space="0" w:color="000000"/>
              <w:bottom w:val="single" w:sz="2" w:space="0" w:color="000000"/>
            </w:tcBorders>
          </w:tcPr>
          <w:p w14:paraId="0055E680" w14:textId="77777777" w:rsidR="00EA4CF1" w:rsidRDefault="00A54946">
            <w:pPr>
              <w:pStyle w:val="TableParagraph"/>
              <w:spacing w:line="109" w:lineRule="exact"/>
              <w:ind w:left="18"/>
              <w:rPr>
                <w:sz w:val="11"/>
              </w:rPr>
            </w:pPr>
            <w:r>
              <w:rPr>
                <w:sz w:val="11"/>
              </w:rPr>
              <w:t>Sch A - Map 2</w:t>
            </w:r>
          </w:p>
        </w:tc>
        <w:tc>
          <w:tcPr>
            <w:tcW w:w="2488" w:type="dxa"/>
            <w:tcBorders>
              <w:top w:val="single" w:sz="2" w:space="0" w:color="000000"/>
              <w:bottom w:val="single" w:sz="2" w:space="0" w:color="000000"/>
            </w:tcBorders>
          </w:tcPr>
          <w:p w14:paraId="7A785B98" w14:textId="77777777" w:rsidR="00EA4CF1" w:rsidRDefault="00A54946">
            <w:pPr>
              <w:pStyle w:val="TableParagraph"/>
              <w:spacing w:line="109" w:lineRule="exact"/>
              <w:ind w:left="17"/>
              <w:rPr>
                <w:sz w:val="11"/>
              </w:rPr>
            </w:pPr>
            <w:r>
              <w:rPr>
                <w:sz w:val="11"/>
              </w:rPr>
              <w:t>to facilitate a consent for lot addition</w:t>
            </w:r>
          </w:p>
        </w:tc>
        <w:tc>
          <w:tcPr>
            <w:tcW w:w="920" w:type="dxa"/>
            <w:tcBorders>
              <w:top w:val="single" w:sz="2" w:space="0" w:color="000000"/>
              <w:bottom w:val="single" w:sz="2" w:space="0" w:color="000000"/>
            </w:tcBorders>
          </w:tcPr>
          <w:p w14:paraId="765EBEAB"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2BC5964A" w14:textId="77777777" w:rsidR="00EA4CF1" w:rsidRDefault="00A54946">
            <w:pPr>
              <w:pStyle w:val="TableParagraph"/>
              <w:spacing w:line="109" w:lineRule="exact"/>
              <w:ind w:left="16"/>
              <w:rPr>
                <w:sz w:val="11"/>
              </w:rPr>
            </w:pPr>
            <w:r>
              <w:rPr>
                <w:sz w:val="11"/>
              </w:rPr>
              <w:t>PASSED</w:t>
            </w:r>
          </w:p>
        </w:tc>
      </w:tr>
      <w:tr w:rsidR="00EA4CF1" w14:paraId="03DD1C85" w14:textId="77777777">
        <w:trPr>
          <w:trHeight w:val="261"/>
        </w:trPr>
        <w:tc>
          <w:tcPr>
            <w:tcW w:w="478" w:type="dxa"/>
            <w:tcBorders>
              <w:top w:val="single" w:sz="2" w:space="0" w:color="000000"/>
              <w:bottom w:val="single" w:sz="2" w:space="0" w:color="000000"/>
            </w:tcBorders>
          </w:tcPr>
          <w:p w14:paraId="27E2C650" w14:textId="77777777" w:rsidR="00EA4CF1" w:rsidRDefault="00EA4CF1">
            <w:pPr>
              <w:pStyle w:val="TableParagraph"/>
              <w:spacing w:before="9"/>
              <w:rPr>
                <w:b/>
                <w:sz w:val="10"/>
              </w:rPr>
            </w:pPr>
          </w:p>
          <w:p w14:paraId="41DEB1B8" w14:textId="77777777" w:rsidR="00EA4CF1" w:rsidRDefault="00A54946">
            <w:pPr>
              <w:pStyle w:val="TableParagraph"/>
              <w:spacing w:line="117" w:lineRule="exact"/>
              <w:ind w:left="26"/>
              <w:rPr>
                <w:sz w:val="11"/>
              </w:rPr>
            </w:pPr>
            <w:r>
              <w:rPr>
                <w:sz w:val="11"/>
              </w:rPr>
              <w:t>43-20</w:t>
            </w:r>
          </w:p>
        </w:tc>
        <w:tc>
          <w:tcPr>
            <w:tcW w:w="870" w:type="dxa"/>
            <w:tcBorders>
              <w:top w:val="single" w:sz="2" w:space="0" w:color="000000"/>
              <w:bottom w:val="single" w:sz="2" w:space="0" w:color="000000"/>
            </w:tcBorders>
          </w:tcPr>
          <w:p w14:paraId="1754C4B3" w14:textId="77777777" w:rsidR="00EA4CF1" w:rsidRDefault="00EA4CF1">
            <w:pPr>
              <w:pStyle w:val="TableParagraph"/>
              <w:spacing w:before="9"/>
              <w:rPr>
                <w:b/>
                <w:sz w:val="10"/>
              </w:rPr>
            </w:pPr>
          </w:p>
          <w:p w14:paraId="2A0ACD3D" w14:textId="77777777" w:rsidR="00EA4CF1" w:rsidRDefault="00A54946">
            <w:pPr>
              <w:pStyle w:val="TableParagraph"/>
              <w:spacing w:line="117" w:lineRule="exact"/>
              <w:ind w:left="25"/>
              <w:rPr>
                <w:sz w:val="11"/>
              </w:rPr>
            </w:pPr>
            <w:r>
              <w:rPr>
                <w:sz w:val="11"/>
              </w:rPr>
              <w:t>Aug 4, 20</w:t>
            </w:r>
          </w:p>
        </w:tc>
        <w:tc>
          <w:tcPr>
            <w:tcW w:w="1729" w:type="dxa"/>
            <w:tcBorders>
              <w:top w:val="single" w:sz="2" w:space="0" w:color="000000"/>
              <w:bottom w:val="single" w:sz="2" w:space="0" w:color="000000"/>
            </w:tcBorders>
          </w:tcPr>
          <w:p w14:paraId="7B705833" w14:textId="77777777" w:rsidR="00EA4CF1" w:rsidRDefault="00EA4CF1">
            <w:pPr>
              <w:pStyle w:val="TableParagraph"/>
              <w:spacing w:before="6"/>
              <w:rPr>
                <w:b/>
                <w:sz w:val="10"/>
              </w:rPr>
            </w:pPr>
          </w:p>
          <w:p w14:paraId="1FF4A1D4" w14:textId="77777777" w:rsidR="00EA4CF1" w:rsidRDefault="00A54946">
            <w:pPr>
              <w:pStyle w:val="TableParagraph"/>
              <w:spacing w:before="1" w:line="119" w:lineRule="exact"/>
              <w:ind w:left="25"/>
              <w:rPr>
                <w:sz w:val="11"/>
              </w:rPr>
            </w:pPr>
            <w:r>
              <w:rPr>
                <w:sz w:val="11"/>
              </w:rPr>
              <w:t>Jason and Lindsey Smith</w:t>
            </w:r>
          </w:p>
        </w:tc>
        <w:tc>
          <w:tcPr>
            <w:tcW w:w="1629" w:type="dxa"/>
            <w:tcBorders>
              <w:top w:val="single" w:sz="2" w:space="0" w:color="000000"/>
              <w:bottom w:val="single" w:sz="2" w:space="0" w:color="000000"/>
            </w:tcBorders>
          </w:tcPr>
          <w:p w14:paraId="06F0FAE4" w14:textId="77777777" w:rsidR="00EA4CF1" w:rsidRDefault="00EA4CF1">
            <w:pPr>
              <w:pStyle w:val="TableParagraph"/>
              <w:spacing w:before="6"/>
              <w:rPr>
                <w:b/>
                <w:sz w:val="10"/>
              </w:rPr>
            </w:pPr>
          </w:p>
          <w:p w14:paraId="65D5AB22" w14:textId="77777777" w:rsidR="00EA4CF1" w:rsidRDefault="00A54946">
            <w:pPr>
              <w:pStyle w:val="TableParagraph"/>
              <w:spacing w:before="1" w:line="119" w:lineRule="exact"/>
              <w:ind w:left="23"/>
              <w:rPr>
                <w:sz w:val="11"/>
              </w:rPr>
            </w:pPr>
            <w:r>
              <w:rPr>
                <w:sz w:val="11"/>
              </w:rPr>
              <w:t>20957 Cooks Road</w:t>
            </w:r>
          </w:p>
        </w:tc>
        <w:tc>
          <w:tcPr>
            <w:tcW w:w="827" w:type="dxa"/>
            <w:tcBorders>
              <w:top w:val="single" w:sz="2" w:space="0" w:color="000000"/>
              <w:bottom w:val="single" w:sz="2" w:space="0" w:color="000000"/>
            </w:tcBorders>
          </w:tcPr>
          <w:p w14:paraId="51131AEE" w14:textId="77777777" w:rsidR="00EA4CF1" w:rsidRDefault="00EA4CF1">
            <w:pPr>
              <w:pStyle w:val="TableParagraph"/>
              <w:spacing w:before="9"/>
              <w:rPr>
                <w:b/>
                <w:sz w:val="10"/>
              </w:rPr>
            </w:pPr>
          </w:p>
          <w:p w14:paraId="64FD05A9" w14:textId="77777777" w:rsidR="00EA4CF1" w:rsidRDefault="00A54946">
            <w:pPr>
              <w:pStyle w:val="TableParagraph"/>
              <w:spacing w:line="117" w:lineRule="exact"/>
              <w:ind w:left="22"/>
              <w:rPr>
                <w:sz w:val="11"/>
              </w:rPr>
            </w:pPr>
            <w:r>
              <w:rPr>
                <w:sz w:val="11"/>
              </w:rPr>
              <w:t>A2</w:t>
            </w:r>
          </w:p>
        </w:tc>
        <w:tc>
          <w:tcPr>
            <w:tcW w:w="971" w:type="dxa"/>
            <w:tcBorders>
              <w:top w:val="single" w:sz="2" w:space="0" w:color="000000"/>
              <w:bottom w:val="single" w:sz="2" w:space="0" w:color="000000"/>
            </w:tcBorders>
          </w:tcPr>
          <w:p w14:paraId="59CEFF22" w14:textId="77777777" w:rsidR="00EA4CF1" w:rsidRDefault="00EA4CF1">
            <w:pPr>
              <w:pStyle w:val="TableParagraph"/>
              <w:spacing w:before="9"/>
              <w:rPr>
                <w:b/>
                <w:sz w:val="10"/>
              </w:rPr>
            </w:pPr>
          </w:p>
          <w:p w14:paraId="751E93EA" w14:textId="77777777" w:rsidR="00EA4CF1" w:rsidRDefault="00A54946">
            <w:pPr>
              <w:pStyle w:val="TableParagraph"/>
              <w:spacing w:line="117" w:lineRule="exact"/>
              <w:ind w:left="21"/>
              <w:rPr>
                <w:sz w:val="11"/>
              </w:rPr>
            </w:pPr>
            <w:r>
              <w:rPr>
                <w:sz w:val="11"/>
              </w:rPr>
              <w:t>A2-23</w:t>
            </w:r>
          </w:p>
        </w:tc>
        <w:tc>
          <w:tcPr>
            <w:tcW w:w="820" w:type="dxa"/>
            <w:tcBorders>
              <w:top w:val="single" w:sz="2" w:space="0" w:color="000000"/>
              <w:bottom w:val="single" w:sz="2" w:space="0" w:color="000000"/>
            </w:tcBorders>
          </w:tcPr>
          <w:p w14:paraId="311D6CAC" w14:textId="77777777" w:rsidR="00EA4CF1" w:rsidRDefault="00EA4CF1">
            <w:pPr>
              <w:pStyle w:val="TableParagraph"/>
              <w:spacing w:before="9"/>
              <w:rPr>
                <w:b/>
                <w:sz w:val="10"/>
              </w:rPr>
            </w:pPr>
          </w:p>
          <w:p w14:paraId="50DED548" w14:textId="77777777" w:rsidR="00EA4CF1" w:rsidRDefault="00A54946">
            <w:pPr>
              <w:pStyle w:val="TableParagraph"/>
              <w:spacing w:line="117" w:lineRule="exact"/>
              <w:ind w:left="19"/>
              <w:rPr>
                <w:sz w:val="11"/>
              </w:rPr>
            </w:pPr>
            <w:r>
              <w:rPr>
                <w:sz w:val="11"/>
              </w:rPr>
              <w:t>19.5(23)</w:t>
            </w:r>
          </w:p>
        </w:tc>
        <w:tc>
          <w:tcPr>
            <w:tcW w:w="980" w:type="dxa"/>
            <w:tcBorders>
              <w:top w:val="single" w:sz="2" w:space="0" w:color="000000"/>
              <w:bottom w:val="single" w:sz="2" w:space="0" w:color="000000"/>
            </w:tcBorders>
          </w:tcPr>
          <w:p w14:paraId="0FA8F9FC" w14:textId="77777777" w:rsidR="00EA4CF1" w:rsidRDefault="00EA4CF1">
            <w:pPr>
              <w:pStyle w:val="TableParagraph"/>
              <w:spacing w:before="9"/>
              <w:rPr>
                <w:b/>
                <w:sz w:val="10"/>
              </w:rPr>
            </w:pPr>
          </w:p>
          <w:p w14:paraId="608AEF51" w14:textId="77777777" w:rsidR="00EA4CF1" w:rsidRDefault="00A54946">
            <w:pPr>
              <w:pStyle w:val="TableParagraph"/>
              <w:spacing w:line="117" w:lineRule="exact"/>
              <w:ind w:left="18"/>
              <w:rPr>
                <w:sz w:val="11"/>
              </w:rPr>
            </w:pPr>
            <w:r>
              <w:rPr>
                <w:sz w:val="11"/>
              </w:rPr>
              <w:t>Sch A - Map 42</w:t>
            </w:r>
          </w:p>
        </w:tc>
        <w:tc>
          <w:tcPr>
            <w:tcW w:w="2488" w:type="dxa"/>
            <w:tcBorders>
              <w:top w:val="single" w:sz="2" w:space="0" w:color="000000"/>
              <w:bottom w:val="single" w:sz="2" w:space="0" w:color="000000"/>
            </w:tcBorders>
          </w:tcPr>
          <w:p w14:paraId="4D0BEE29" w14:textId="77777777" w:rsidR="00EA4CF1" w:rsidRDefault="00A54946">
            <w:pPr>
              <w:pStyle w:val="TableParagraph"/>
              <w:spacing w:line="114" w:lineRule="exact"/>
              <w:ind w:left="17"/>
              <w:rPr>
                <w:sz w:val="11"/>
              </w:rPr>
            </w:pPr>
            <w:r>
              <w:rPr>
                <w:sz w:val="11"/>
              </w:rPr>
              <w:t>to permit the existing repurposed barn and an</w:t>
            </w:r>
          </w:p>
          <w:p w14:paraId="5DBC7EC6" w14:textId="77777777" w:rsidR="00EA4CF1" w:rsidRDefault="00A54946">
            <w:pPr>
              <w:pStyle w:val="TableParagraph"/>
              <w:spacing w:before="8" w:line="119" w:lineRule="exact"/>
              <w:ind w:left="17"/>
              <w:rPr>
                <w:sz w:val="11"/>
              </w:rPr>
            </w:pPr>
            <w:r>
              <w:rPr>
                <w:sz w:val="11"/>
              </w:rPr>
              <w:t>attached residential garage</w:t>
            </w:r>
          </w:p>
        </w:tc>
        <w:tc>
          <w:tcPr>
            <w:tcW w:w="920" w:type="dxa"/>
            <w:tcBorders>
              <w:top w:val="single" w:sz="2" w:space="0" w:color="000000"/>
              <w:bottom w:val="single" w:sz="2" w:space="0" w:color="000000"/>
            </w:tcBorders>
          </w:tcPr>
          <w:p w14:paraId="235850A4" w14:textId="77777777" w:rsidR="00EA4CF1" w:rsidRDefault="00EA4CF1">
            <w:pPr>
              <w:pStyle w:val="TableParagraph"/>
              <w:spacing w:before="6"/>
              <w:rPr>
                <w:b/>
                <w:sz w:val="10"/>
              </w:rPr>
            </w:pPr>
          </w:p>
          <w:p w14:paraId="0E1A6DD6"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26F45E72" w14:textId="77777777" w:rsidR="00EA4CF1" w:rsidRDefault="00EA4CF1">
            <w:pPr>
              <w:pStyle w:val="TableParagraph"/>
              <w:spacing w:before="9"/>
              <w:rPr>
                <w:b/>
                <w:sz w:val="10"/>
              </w:rPr>
            </w:pPr>
          </w:p>
          <w:p w14:paraId="07D7FBA2" w14:textId="77777777" w:rsidR="00EA4CF1" w:rsidRDefault="00A54946">
            <w:pPr>
              <w:pStyle w:val="TableParagraph"/>
              <w:spacing w:line="117" w:lineRule="exact"/>
              <w:ind w:left="16"/>
              <w:rPr>
                <w:sz w:val="11"/>
              </w:rPr>
            </w:pPr>
            <w:r>
              <w:rPr>
                <w:sz w:val="11"/>
              </w:rPr>
              <w:t>PASSED</w:t>
            </w:r>
          </w:p>
        </w:tc>
      </w:tr>
      <w:tr w:rsidR="00EA4CF1" w14:paraId="038F9740" w14:textId="77777777">
        <w:trPr>
          <w:trHeight w:val="527"/>
        </w:trPr>
        <w:tc>
          <w:tcPr>
            <w:tcW w:w="478" w:type="dxa"/>
            <w:tcBorders>
              <w:top w:val="single" w:sz="2" w:space="0" w:color="000000"/>
              <w:bottom w:val="single" w:sz="2" w:space="0" w:color="000000"/>
            </w:tcBorders>
          </w:tcPr>
          <w:p w14:paraId="549BC34D" w14:textId="77777777" w:rsidR="00EA4CF1" w:rsidRDefault="00EA4CF1">
            <w:pPr>
              <w:pStyle w:val="TableParagraph"/>
              <w:rPr>
                <w:b/>
                <w:sz w:val="12"/>
              </w:rPr>
            </w:pPr>
          </w:p>
          <w:p w14:paraId="76A04885" w14:textId="77777777" w:rsidR="00EA4CF1" w:rsidRDefault="00EA4CF1">
            <w:pPr>
              <w:pStyle w:val="TableParagraph"/>
              <w:rPr>
                <w:b/>
                <w:sz w:val="12"/>
              </w:rPr>
            </w:pPr>
          </w:p>
          <w:p w14:paraId="7E0B1790" w14:textId="77777777" w:rsidR="00EA4CF1" w:rsidRDefault="00EA4CF1">
            <w:pPr>
              <w:pStyle w:val="TableParagraph"/>
              <w:spacing w:before="11"/>
              <w:rPr>
                <w:b/>
                <w:sz w:val="9"/>
              </w:rPr>
            </w:pPr>
          </w:p>
          <w:p w14:paraId="0A93FC42" w14:textId="77777777" w:rsidR="00EA4CF1" w:rsidRDefault="00A54946">
            <w:pPr>
              <w:pStyle w:val="TableParagraph"/>
              <w:spacing w:line="117" w:lineRule="exact"/>
              <w:ind w:left="26"/>
              <w:rPr>
                <w:sz w:val="11"/>
              </w:rPr>
            </w:pPr>
            <w:r>
              <w:rPr>
                <w:sz w:val="11"/>
              </w:rPr>
              <w:t>44-20</w:t>
            </w:r>
          </w:p>
        </w:tc>
        <w:tc>
          <w:tcPr>
            <w:tcW w:w="870" w:type="dxa"/>
            <w:tcBorders>
              <w:top w:val="single" w:sz="2" w:space="0" w:color="000000"/>
              <w:bottom w:val="single" w:sz="2" w:space="0" w:color="000000"/>
            </w:tcBorders>
          </w:tcPr>
          <w:p w14:paraId="6A4116B6" w14:textId="77777777" w:rsidR="00EA4CF1" w:rsidRDefault="00EA4CF1">
            <w:pPr>
              <w:pStyle w:val="TableParagraph"/>
              <w:rPr>
                <w:b/>
                <w:sz w:val="12"/>
              </w:rPr>
            </w:pPr>
          </w:p>
          <w:p w14:paraId="5E1140CC" w14:textId="77777777" w:rsidR="00EA4CF1" w:rsidRDefault="00EA4CF1">
            <w:pPr>
              <w:pStyle w:val="TableParagraph"/>
              <w:rPr>
                <w:b/>
                <w:sz w:val="12"/>
              </w:rPr>
            </w:pPr>
          </w:p>
          <w:p w14:paraId="56EFB58A" w14:textId="77777777" w:rsidR="00EA4CF1" w:rsidRDefault="00EA4CF1">
            <w:pPr>
              <w:pStyle w:val="TableParagraph"/>
              <w:spacing w:before="11"/>
              <w:rPr>
                <w:b/>
                <w:sz w:val="9"/>
              </w:rPr>
            </w:pPr>
          </w:p>
          <w:p w14:paraId="45144A65" w14:textId="77777777" w:rsidR="00EA4CF1" w:rsidRDefault="00A54946">
            <w:pPr>
              <w:pStyle w:val="TableParagraph"/>
              <w:spacing w:line="117" w:lineRule="exact"/>
              <w:ind w:left="25"/>
              <w:rPr>
                <w:sz w:val="11"/>
              </w:rPr>
            </w:pPr>
            <w:r>
              <w:rPr>
                <w:sz w:val="11"/>
              </w:rPr>
              <w:t>Aug 4, 20</w:t>
            </w:r>
          </w:p>
        </w:tc>
        <w:tc>
          <w:tcPr>
            <w:tcW w:w="1729" w:type="dxa"/>
            <w:tcBorders>
              <w:top w:val="single" w:sz="2" w:space="0" w:color="000000"/>
              <w:bottom w:val="single" w:sz="2" w:space="0" w:color="000000"/>
            </w:tcBorders>
          </w:tcPr>
          <w:p w14:paraId="3676E7AC" w14:textId="77777777" w:rsidR="00EA4CF1" w:rsidRDefault="00EA4CF1">
            <w:pPr>
              <w:pStyle w:val="TableParagraph"/>
              <w:rPr>
                <w:b/>
                <w:sz w:val="12"/>
              </w:rPr>
            </w:pPr>
          </w:p>
          <w:p w14:paraId="0AA2894E" w14:textId="77777777" w:rsidR="00EA4CF1" w:rsidRDefault="00EA4CF1">
            <w:pPr>
              <w:pStyle w:val="TableParagraph"/>
              <w:rPr>
                <w:b/>
                <w:sz w:val="12"/>
              </w:rPr>
            </w:pPr>
          </w:p>
          <w:p w14:paraId="187A2452" w14:textId="77777777" w:rsidR="00EA4CF1" w:rsidRDefault="00EA4CF1">
            <w:pPr>
              <w:pStyle w:val="TableParagraph"/>
              <w:spacing w:before="8"/>
              <w:rPr>
                <w:b/>
                <w:sz w:val="9"/>
              </w:rPr>
            </w:pPr>
          </w:p>
          <w:p w14:paraId="20D00CFF" w14:textId="77777777" w:rsidR="00EA4CF1" w:rsidRDefault="00A54946">
            <w:pPr>
              <w:pStyle w:val="TableParagraph"/>
              <w:spacing w:before="1" w:line="119" w:lineRule="exact"/>
              <w:ind w:left="25"/>
              <w:rPr>
                <w:sz w:val="11"/>
              </w:rPr>
            </w:pPr>
            <w:r>
              <w:rPr>
                <w:sz w:val="11"/>
              </w:rPr>
              <w:t>Kowaluk</w:t>
            </w:r>
          </w:p>
        </w:tc>
        <w:tc>
          <w:tcPr>
            <w:tcW w:w="1629" w:type="dxa"/>
            <w:tcBorders>
              <w:top w:val="single" w:sz="2" w:space="0" w:color="000000"/>
              <w:bottom w:val="single" w:sz="2" w:space="0" w:color="000000"/>
            </w:tcBorders>
          </w:tcPr>
          <w:p w14:paraId="688F56BF" w14:textId="77777777" w:rsidR="00EA4CF1" w:rsidRDefault="00EA4CF1">
            <w:pPr>
              <w:pStyle w:val="TableParagraph"/>
              <w:rPr>
                <w:b/>
                <w:sz w:val="12"/>
              </w:rPr>
            </w:pPr>
          </w:p>
          <w:p w14:paraId="5DFFBB7F" w14:textId="77777777" w:rsidR="00EA4CF1" w:rsidRDefault="00EA4CF1">
            <w:pPr>
              <w:pStyle w:val="TableParagraph"/>
              <w:rPr>
                <w:b/>
                <w:sz w:val="12"/>
              </w:rPr>
            </w:pPr>
          </w:p>
          <w:p w14:paraId="36C8D65F" w14:textId="77777777" w:rsidR="00EA4CF1" w:rsidRDefault="00EA4CF1">
            <w:pPr>
              <w:pStyle w:val="TableParagraph"/>
              <w:spacing w:before="8"/>
              <w:rPr>
                <w:b/>
                <w:sz w:val="9"/>
              </w:rPr>
            </w:pPr>
          </w:p>
          <w:p w14:paraId="51D4CF2E" w14:textId="77777777" w:rsidR="00EA4CF1" w:rsidRDefault="00A54946">
            <w:pPr>
              <w:pStyle w:val="TableParagraph"/>
              <w:spacing w:before="1" w:line="119" w:lineRule="exact"/>
              <w:ind w:left="23"/>
              <w:rPr>
                <w:sz w:val="11"/>
              </w:rPr>
            </w:pPr>
            <w:r>
              <w:rPr>
                <w:sz w:val="11"/>
              </w:rPr>
              <w:t>24321 Saxton Road</w:t>
            </w:r>
          </w:p>
        </w:tc>
        <w:tc>
          <w:tcPr>
            <w:tcW w:w="827" w:type="dxa"/>
            <w:tcBorders>
              <w:top w:val="single" w:sz="2" w:space="0" w:color="000000"/>
              <w:bottom w:val="single" w:sz="2" w:space="0" w:color="000000"/>
            </w:tcBorders>
          </w:tcPr>
          <w:p w14:paraId="6C1CFB4A" w14:textId="77777777" w:rsidR="00EA4CF1" w:rsidRDefault="00EA4CF1">
            <w:pPr>
              <w:pStyle w:val="TableParagraph"/>
              <w:rPr>
                <w:b/>
                <w:sz w:val="12"/>
              </w:rPr>
            </w:pPr>
          </w:p>
          <w:p w14:paraId="2EE12F15" w14:textId="77777777" w:rsidR="00EA4CF1" w:rsidRDefault="00EA4CF1">
            <w:pPr>
              <w:pStyle w:val="TableParagraph"/>
              <w:rPr>
                <w:b/>
                <w:sz w:val="12"/>
              </w:rPr>
            </w:pPr>
          </w:p>
          <w:p w14:paraId="0FD8135F" w14:textId="77777777" w:rsidR="00EA4CF1" w:rsidRDefault="00EA4CF1">
            <w:pPr>
              <w:pStyle w:val="TableParagraph"/>
              <w:spacing w:before="11"/>
              <w:rPr>
                <w:b/>
                <w:sz w:val="9"/>
              </w:rPr>
            </w:pPr>
          </w:p>
          <w:p w14:paraId="6F6BD5B6" w14:textId="77777777" w:rsidR="00EA4CF1" w:rsidRDefault="00A54946">
            <w:pPr>
              <w:pStyle w:val="TableParagraph"/>
              <w:spacing w:line="117" w:lineRule="exact"/>
              <w:ind w:left="22"/>
              <w:rPr>
                <w:sz w:val="11"/>
              </w:rPr>
            </w:pPr>
            <w:r>
              <w:rPr>
                <w:sz w:val="11"/>
              </w:rPr>
              <w:t>A1-3, A2-24</w:t>
            </w:r>
          </w:p>
        </w:tc>
        <w:tc>
          <w:tcPr>
            <w:tcW w:w="971" w:type="dxa"/>
            <w:tcBorders>
              <w:top w:val="single" w:sz="2" w:space="0" w:color="000000"/>
              <w:bottom w:val="single" w:sz="2" w:space="0" w:color="000000"/>
            </w:tcBorders>
          </w:tcPr>
          <w:p w14:paraId="16F29BC9" w14:textId="77777777" w:rsidR="00EA4CF1" w:rsidRDefault="00EA4CF1">
            <w:pPr>
              <w:pStyle w:val="TableParagraph"/>
              <w:rPr>
                <w:b/>
                <w:sz w:val="12"/>
              </w:rPr>
            </w:pPr>
          </w:p>
          <w:p w14:paraId="744F1A73" w14:textId="77777777" w:rsidR="00EA4CF1" w:rsidRDefault="00EA4CF1">
            <w:pPr>
              <w:pStyle w:val="TableParagraph"/>
              <w:rPr>
                <w:b/>
                <w:sz w:val="12"/>
              </w:rPr>
            </w:pPr>
          </w:p>
          <w:p w14:paraId="19B6A2F8" w14:textId="77777777" w:rsidR="00EA4CF1" w:rsidRDefault="00EA4CF1">
            <w:pPr>
              <w:pStyle w:val="TableParagraph"/>
              <w:spacing w:before="11"/>
              <w:rPr>
                <w:b/>
                <w:sz w:val="9"/>
              </w:rPr>
            </w:pPr>
          </w:p>
          <w:p w14:paraId="0E96BADF" w14:textId="77777777" w:rsidR="00EA4CF1" w:rsidRDefault="00A54946">
            <w:pPr>
              <w:pStyle w:val="TableParagraph"/>
              <w:spacing w:line="117" w:lineRule="exact"/>
              <w:ind w:left="21"/>
              <w:rPr>
                <w:sz w:val="11"/>
              </w:rPr>
            </w:pPr>
            <w:r>
              <w:rPr>
                <w:sz w:val="11"/>
              </w:rPr>
              <w:t>A2-24, EP</w:t>
            </w:r>
          </w:p>
        </w:tc>
        <w:tc>
          <w:tcPr>
            <w:tcW w:w="820" w:type="dxa"/>
            <w:tcBorders>
              <w:top w:val="single" w:sz="2" w:space="0" w:color="000000"/>
              <w:bottom w:val="single" w:sz="2" w:space="0" w:color="000000"/>
            </w:tcBorders>
          </w:tcPr>
          <w:p w14:paraId="478BA805" w14:textId="77777777" w:rsidR="00EA4CF1" w:rsidRDefault="00EA4CF1">
            <w:pPr>
              <w:pStyle w:val="TableParagraph"/>
              <w:rPr>
                <w:b/>
                <w:sz w:val="12"/>
              </w:rPr>
            </w:pPr>
          </w:p>
          <w:p w14:paraId="53B9ABB2" w14:textId="77777777" w:rsidR="00EA4CF1" w:rsidRDefault="00EA4CF1">
            <w:pPr>
              <w:pStyle w:val="TableParagraph"/>
              <w:rPr>
                <w:b/>
                <w:sz w:val="12"/>
              </w:rPr>
            </w:pPr>
          </w:p>
          <w:p w14:paraId="14FCAA60" w14:textId="77777777" w:rsidR="00EA4CF1" w:rsidRDefault="00EA4CF1">
            <w:pPr>
              <w:pStyle w:val="TableParagraph"/>
              <w:spacing w:before="11"/>
              <w:rPr>
                <w:b/>
                <w:sz w:val="9"/>
              </w:rPr>
            </w:pPr>
          </w:p>
          <w:p w14:paraId="3C20EF21" w14:textId="77777777" w:rsidR="00EA4CF1" w:rsidRDefault="00A54946">
            <w:pPr>
              <w:pStyle w:val="TableParagraph"/>
              <w:spacing w:line="117" w:lineRule="exact"/>
              <w:ind w:left="19"/>
              <w:rPr>
                <w:sz w:val="11"/>
              </w:rPr>
            </w:pPr>
            <w:r>
              <w:rPr>
                <w:sz w:val="11"/>
              </w:rPr>
              <w:t>19.5(24)</w:t>
            </w:r>
          </w:p>
        </w:tc>
        <w:tc>
          <w:tcPr>
            <w:tcW w:w="980" w:type="dxa"/>
            <w:tcBorders>
              <w:top w:val="single" w:sz="2" w:space="0" w:color="000000"/>
              <w:bottom w:val="single" w:sz="2" w:space="0" w:color="000000"/>
            </w:tcBorders>
          </w:tcPr>
          <w:p w14:paraId="56829F0D" w14:textId="77777777" w:rsidR="00EA4CF1" w:rsidRDefault="00EA4CF1">
            <w:pPr>
              <w:pStyle w:val="TableParagraph"/>
              <w:rPr>
                <w:b/>
                <w:sz w:val="12"/>
              </w:rPr>
            </w:pPr>
          </w:p>
          <w:p w14:paraId="6C1C9C4C" w14:textId="77777777" w:rsidR="00EA4CF1" w:rsidRDefault="00EA4CF1">
            <w:pPr>
              <w:pStyle w:val="TableParagraph"/>
              <w:rPr>
                <w:b/>
                <w:sz w:val="12"/>
              </w:rPr>
            </w:pPr>
          </w:p>
          <w:p w14:paraId="20A50300" w14:textId="77777777" w:rsidR="00EA4CF1" w:rsidRDefault="00EA4CF1">
            <w:pPr>
              <w:pStyle w:val="TableParagraph"/>
              <w:spacing w:before="11"/>
              <w:rPr>
                <w:b/>
                <w:sz w:val="9"/>
              </w:rPr>
            </w:pPr>
          </w:p>
          <w:p w14:paraId="7570E659" w14:textId="77777777" w:rsidR="00EA4CF1" w:rsidRDefault="00A54946">
            <w:pPr>
              <w:pStyle w:val="TableParagraph"/>
              <w:spacing w:line="117" w:lineRule="exact"/>
              <w:ind w:left="18"/>
              <w:rPr>
                <w:sz w:val="11"/>
              </w:rPr>
            </w:pPr>
            <w:r>
              <w:rPr>
                <w:sz w:val="11"/>
              </w:rPr>
              <w:t>Sch A - Map 9</w:t>
            </w:r>
          </w:p>
        </w:tc>
        <w:tc>
          <w:tcPr>
            <w:tcW w:w="2488" w:type="dxa"/>
            <w:tcBorders>
              <w:top w:val="single" w:sz="2" w:space="0" w:color="000000"/>
              <w:bottom w:val="single" w:sz="2" w:space="0" w:color="000000"/>
            </w:tcBorders>
          </w:tcPr>
          <w:p w14:paraId="0741CBE3" w14:textId="77777777" w:rsidR="00EA4CF1" w:rsidRDefault="00A54946">
            <w:pPr>
              <w:pStyle w:val="TableParagraph"/>
              <w:spacing w:line="112" w:lineRule="exact"/>
              <w:ind w:left="17"/>
              <w:rPr>
                <w:sz w:val="11"/>
              </w:rPr>
            </w:pPr>
            <w:r>
              <w:rPr>
                <w:sz w:val="11"/>
              </w:rPr>
              <w:t>to allow for a single detached dwelling to be</w:t>
            </w:r>
          </w:p>
          <w:p w14:paraId="02377825" w14:textId="77777777" w:rsidR="00EA4CF1" w:rsidRDefault="00A54946">
            <w:pPr>
              <w:pStyle w:val="TableParagraph"/>
              <w:spacing w:before="4" w:line="130" w:lineRule="atLeast"/>
              <w:ind w:left="17" w:right="-11"/>
              <w:rPr>
                <w:sz w:val="11"/>
              </w:rPr>
            </w:pPr>
            <w:r>
              <w:rPr>
                <w:sz w:val="11"/>
              </w:rPr>
              <w:t>constructed within table lands and to restrict future construction within and adjacent to significant woodland and wetlands</w:t>
            </w:r>
          </w:p>
        </w:tc>
        <w:tc>
          <w:tcPr>
            <w:tcW w:w="920" w:type="dxa"/>
            <w:tcBorders>
              <w:top w:val="single" w:sz="2" w:space="0" w:color="000000"/>
              <w:bottom w:val="single" w:sz="2" w:space="0" w:color="000000"/>
            </w:tcBorders>
          </w:tcPr>
          <w:p w14:paraId="2508CB28" w14:textId="77777777" w:rsidR="00EA4CF1" w:rsidRDefault="00EA4CF1">
            <w:pPr>
              <w:pStyle w:val="TableParagraph"/>
              <w:rPr>
                <w:b/>
                <w:sz w:val="12"/>
              </w:rPr>
            </w:pPr>
          </w:p>
          <w:p w14:paraId="5D667B59" w14:textId="77777777" w:rsidR="00EA4CF1" w:rsidRDefault="00EA4CF1">
            <w:pPr>
              <w:pStyle w:val="TableParagraph"/>
              <w:rPr>
                <w:b/>
                <w:sz w:val="12"/>
              </w:rPr>
            </w:pPr>
          </w:p>
          <w:p w14:paraId="3F96F08E" w14:textId="77777777" w:rsidR="00EA4CF1" w:rsidRDefault="00EA4CF1">
            <w:pPr>
              <w:pStyle w:val="TableParagraph"/>
              <w:spacing w:before="8"/>
              <w:rPr>
                <w:b/>
                <w:sz w:val="9"/>
              </w:rPr>
            </w:pPr>
          </w:p>
          <w:p w14:paraId="1C974EA8"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73B1390D" w14:textId="77777777" w:rsidR="00EA4CF1" w:rsidRDefault="00EA4CF1">
            <w:pPr>
              <w:pStyle w:val="TableParagraph"/>
              <w:rPr>
                <w:b/>
                <w:sz w:val="12"/>
              </w:rPr>
            </w:pPr>
          </w:p>
          <w:p w14:paraId="70E6A680" w14:textId="77777777" w:rsidR="00EA4CF1" w:rsidRDefault="00EA4CF1">
            <w:pPr>
              <w:pStyle w:val="TableParagraph"/>
              <w:rPr>
                <w:b/>
                <w:sz w:val="12"/>
              </w:rPr>
            </w:pPr>
          </w:p>
          <w:p w14:paraId="5B8E633A" w14:textId="77777777" w:rsidR="00EA4CF1" w:rsidRDefault="00EA4CF1">
            <w:pPr>
              <w:pStyle w:val="TableParagraph"/>
              <w:spacing w:before="11"/>
              <w:rPr>
                <w:b/>
                <w:sz w:val="9"/>
              </w:rPr>
            </w:pPr>
          </w:p>
          <w:p w14:paraId="0081831D" w14:textId="77777777" w:rsidR="00EA4CF1" w:rsidRDefault="00A54946">
            <w:pPr>
              <w:pStyle w:val="TableParagraph"/>
              <w:spacing w:line="117" w:lineRule="exact"/>
              <w:ind w:left="16"/>
              <w:rPr>
                <w:sz w:val="11"/>
              </w:rPr>
            </w:pPr>
            <w:r>
              <w:rPr>
                <w:sz w:val="11"/>
              </w:rPr>
              <w:t>PASSED</w:t>
            </w:r>
          </w:p>
        </w:tc>
      </w:tr>
      <w:tr w:rsidR="00EA4CF1" w14:paraId="78B61E42" w14:textId="77777777">
        <w:trPr>
          <w:trHeight w:val="395"/>
        </w:trPr>
        <w:tc>
          <w:tcPr>
            <w:tcW w:w="478" w:type="dxa"/>
            <w:tcBorders>
              <w:top w:val="single" w:sz="2" w:space="0" w:color="000000"/>
              <w:bottom w:val="single" w:sz="2" w:space="0" w:color="000000"/>
            </w:tcBorders>
          </w:tcPr>
          <w:p w14:paraId="36AA3011" w14:textId="77777777" w:rsidR="00EA4CF1" w:rsidRDefault="00EA4CF1">
            <w:pPr>
              <w:pStyle w:val="TableParagraph"/>
              <w:rPr>
                <w:b/>
                <w:sz w:val="12"/>
              </w:rPr>
            </w:pPr>
          </w:p>
          <w:p w14:paraId="3A02DBE5" w14:textId="77777777" w:rsidR="00EA4CF1" w:rsidRDefault="00EA4CF1">
            <w:pPr>
              <w:pStyle w:val="TableParagraph"/>
              <w:spacing w:before="5"/>
              <w:rPr>
                <w:b/>
                <w:sz w:val="10"/>
              </w:rPr>
            </w:pPr>
          </w:p>
          <w:p w14:paraId="1ABAA102" w14:textId="77777777" w:rsidR="00EA4CF1" w:rsidRDefault="00A54946">
            <w:pPr>
              <w:pStyle w:val="TableParagraph"/>
              <w:spacing w:line="117" w:lineRule="exact"/>
              <w:ind w:left="26"/>
              <w:rPr>
                <w:sz w:val="11"/>
              </w:rPr>
            </w:pPr>
            <w:r>
              <w:rPr>
                <w:sz w:val="11"/>
              </w:rPr>
              <w:t>42-20</w:t>
            </w:r>
          </w:p>
        </w:tc>
        <w:tc>
          <w:tcPr>
            <w:tcW w:w="870" w:type="dxa"/>
            <w:tcBorders>
              <w:top w:val="single" w:sz="2" w:space="0" w:color="000000"/>
              <w:bottom w:val="single" w:sz="2" w:space="0" w:color="000000"/>
            </w:tcBorders>
          </w:tcPr>
          <w:p w14:paraId="04BF81C7" w14:textId="77777777" w:rsidR="00EA4CF1" w:rsidRDefault="00EA4CF1">
            <w:pPr>
              <w:pStyle w:val="TableParagraph"/>
              <w:rPr>
                <w:b/>
                <w:sz w:val="12"/>
              </w:rPr>
            </w:pPr>
          </w:p>
          <w:p w14:paraId="41E25DAC" w14:textId="77777777" w:rsidR="00EA4CF1" w:rsidRDefault="00EA4CF1">
            <w:pPr>
              <w:pStyle w:val="TableParagraph"/>
              <w:spacing w:before="5"/>
              <w:rPr>
                <w:b/>
                <w:sz w:val="10"/>
              </w:rPr>
            </w:pPr>
          </w:p>
          <w:p w14:paraId="24307A09" w14:textId="77777777" w:rsidR="00EA4CF1" w:rsidRDefault="00A54946">
            <w:pPr>
              <w:pStyle w:val="TableParagraph"/>
              <w:spacing w:line="117" w:lineRule="exact"/>
              <w:ind w:left="25"/>
              <w:rPr>
                <w:sz w:val="11"/>
              </w:rPr>
            </w:pPr>
            <w:r>
              <w:rPr>
                <w:sz w:val="11"/>
              </w:rPr>
              <w:t>Aug 4, 20</w:t>
            </w:r>
          </w:p>
        </w:tc>
        <w:tc>
          <w:tcPr>
            <w:tcW w:w="1729" w:type="dxa"/>
            <w:tcBorders>
              <w:top w:val="single" w:sz="2" w:space="0" w:color="000000"/>
              <w:bottom w:val="single" w:sz="2" w:space="0" w:color="000000"/>
            </w:tcBorders>
          </w:tcPr>
          <w:p w14:paraId="72C669FB" w14:textId="77777777" w:rsidR="00EA4CF1" w:rsidRDefault="00EA4CF1">
            <w:pPr>
              <w:pStyle w:val="TableParagraph"/>
              <w:rPr>
                <w:b/>
                <w:sz w:val="12"/>
              </w:rPr>
            </w:pPr>
          </w:p>
          <w:p w14:paraId="40DCC3A9" w14:textId="77777777" w:rsidR="00EA4CF1" w:rsidRDefault="00EA4CF1">
            <w:pPr>
              <w:pStyle w:val="TableParagraph"/>
              <w:spacing w:before="3"/>
              <w:rPr>
                <w:b/>
                <w:sz w:val="10"/>
              </w:rPr>
            </w:pPr>
          </w:p>
          <w:p w14:paraId="704AFF6F" w14:textId="77777777" w:rsidR="00EA4CF1" w:rsidRDefault="00A54946">
            <w:pPr>
              <w:pStyle w:val="TableParagraph"/>
              <w:spacing w:line="119" w:lineRule="exact"/>
              <w:ind w:left="25"/>
              <w:rPr>
                <w:sz w:val="11"/>
              </w:rPr>
            </w:pPr>
            <w:r>
              <w:rPr>
                <w:sz w:val="11"/>
              </w:rPr>
              <w:t>Brunet</w:t>
            </w:r>
          </w:p>
        </w:tc>
        <w:tc>
          <w:tcPr>
            <w:tcW w:w="1629" w:type="dxa"/>
            <w:tcBorders>
              <w:top w:val="single" w:sz="2" w:space="0" w:color="000000"/>
              <w:bottom w:val="single" w:sz="2" w:space="0" w:color="000000"/>
            </w:tcBorders>
          </w:tcPr>
          <w:p w14:paraId="08364BC0" w14:textId="77777777" w:rsidR="00EA4CF1" w:rsidRDefault="00EA4CF1">
            <w:pPr>
              <w:pStyle w:val="TableParagraph"/>
              <w:rPr>
                <w:b/>
                <w:sz w:val="12"/>
              </w:rPr>
            </w:pPr>
          </w:p>
          <w:p w14:paraId="2604B322" w14:textId="77777777" w:rsidR="00EA4CF1" w:rsidRDefault="00EA4CF1">
            <w:pPr>
              <w:pStyle w:val="TableParagraph"/>
              <w:spacing w:before="3"/>
              <w:rPr>
                <w:b/>
                <w:sz w:val="10"/>
              </w:rPr>
            </w:pPr>
          </w:p>
          <w:p w14:paraId="1D58E38A" w14:textId="77777777" w:rsidR="00EA4CF1" w:rsidRDefault="00A54946">
            <w:pPr>
              <w:pStyle w:val="TableParagraph"/>
              <w:spacing w:line="119" w:lineRule="exact"/>
              <w:ind w:left="23"/>
              <w:rPr>
                <w:sz w:val="11"/>
              </w:rPr>
            </w:pPr>
            <w:r>
              <w:rPr>
                <w:sz w:val="11"/>
              </w:rPr>
              <w:t>9202 Oriole Drive</w:t>
            </w:r>
          </w:p>
        </w:tc>
        <w:tc>
          <w:tcPr>
            <w:tcW w:w="827" w:type="dxa"/>
            <w:tcBorders>
              <w:top w:val="single" w:sz="2" w:space="0" w:color="000000"/>
              <w:bottom w:val="single" w:sz="2" w:space="0" w:color="000000"/>
            </w:tcBorders>
          </w:tcPr>
          <w:p w14:paraId="761DE3D8" w14:textId="77777777" w:rsidR="00EA4CF1" w:rsidRDefault="00EA4CF1">
            <w:pPr>
              <w:pStyle w:val="TableParagraph"/>
              <w:rPr>
                <w:rFonts w:ascii="Times New Roman"/>
                <w:sz w:val="10"/>
              </w:rPr>
            </w:pPr>
          </w:p>
        </w:tc>
        <w:tc>
          <w:tcPr>
            <w:tcW w:w="971" w:type="dxa"/>
            <w:tcBorders>
              <w:top w:val="single" w:sz="2" w:space="0" w:color="000000"/>
              <w:bottom w:val="single" w:sz="2" w:space="0" w:color="000000"/>
            </w:tcBorders>
          </w:tcPr>
          <w:p w14:paraId="73BAD6F1" w14:textId="77777777" w:rsidR="00EA4CF1" w:rsidRDefault="00EA4CF1">
            <w:pPr>
              <w:pStyle w:val="TableParagraph"/>
              <w:rPr>
                <w:rFonts w:ascii="Times New Roman"/>
                <w:sz w:val="10"/>
              </w:rPr>
            </w:pPr>
          </w:p>
        </w:tc>
        <w:tc>
          <w:tcPr>
            <w:tcW w:w="820" w:type="dxa"/>
            <w:tcBorders>
              <w:top w:val="single" w:sz="2" w:space="0" w:color="000000"/>
              <w:bottom w:val="single" w:sz="2" w:space="0" w:color="000000"/>
            </w:tcBorders>
          </w:tcPr>
          <w:p w14:paraId="61D4D6F5" w14:textId="77777777" w:rsidR="00EA4CF1" w:rsidRDefault="00EA4CF1">
            <w:pPr>
              <w:pStyle w:val="TableParagraph"/>
              <w:rPr>
                <w:b/>
                <w:sz w:val="12"/>
              </w:rPr>
            </w:pPr>
          </w:p>
          <w:p w14:paraId="3D475523" w14:textId="77777777" w:rsidR="00EA4CF1" w:rsidRDefault="00EA4CF1">
            <w:pPr>
              <w:pStyle w:val="TableParagraph"/>
              <w:spacing w:before="5"/>
              <w:rPr>
                <w:b/>
                <w:sz w:val="10"/>
              </w:rPr>
            </w:pPr>
          </w:p>
          <w:p w14:paraId="7499FB46" w14:textId="77777777" w:rsidR="00EA4CF1" w:rsidRDefault="00A54946">
            <w:pPr>
              <w:pStyle w:val="TableParagraph"/>
              <w:spacing w:line="117" w:lineRule="exact"/>
              <w:ind w:left="19"/>
              <w:rPr>
                <w:sz w:val="11"/>
              </w:rPr>
            </w:pPr>
            <w:r>
              <w:rPr>
                <w:sz w:val="11"/>
              </w:rPr>
              <w:t>18.5(9)</w:t>
            </w:r>
          </w:p>
        </w:tc>
        <w:tc>
          <w:tcPr>
            <w:tcW w:w="980" w:type="dxa"/>
            <w:tcBorders>
              <w:top w:val="single" w:sz="2" w:space="0" w:color="000000"/>
              <w:bottom w:val="single" w:sz="2" w:space="0" w:color="000000"/>
            </w:tcBorders>
          </w:tcPr>
          <w:p w14:paraId="5249AB48" w14:textId="77777777" w:rsidR="00EA4CF1" w:rsidRDefault="00EA4CF1">
            <w:pPr>
              <w:pStyle w:val="TableParagraph"/>
              <w:rPr>
                <w:b/>
                <w:sz w:val="12"/>
              </w:rPr>
            </w:pPr>
          </w:p>
          <w:p w14:paraId="6F3CD6EC" w14:textId="77777777" w:rsidR="00EA4CF1" w:rsidRDefault="00EA4CF1">
            <w:pPr>
              <w:pStyle w:val="TableParagraph"/>
              <w:spacing w:before="5"/>
              <w:rPr>
                <w:b/>
                <w:sz w:val="10"/>
              </w:rPr>
            </w:pPr>
          </w:p>
          <w:p w14:paraId="0C0E1FE9" w14:textId="77777777" w:rsidR="00EA4CF1" w:rsidRDefault="00A54946">
            <w:pPr>
              <w:pStyle w:val="TableParagraph"/>
              <w:spacing w:line="117" w:lineRule="exact"/>
              <w:ind w:left="18"/>
              <w:rPr>
                <w:sz w:val="11"/>
              </w:rPr>
            </w:pPr>
            <w:r>
              <w:rPr>
                <w:sz w:val="11"/>
              </w:rPr>
              <w:t>Sch A - Map 24</w:t>
            </w:r>
          </w:p>
        </w:tc>
        <w:tc>
          <w:tcPr>
            <w:tcW w:w="2488" w:type="dxa"/>
            <w:tcBorders>
              <w:top w:val="single" w:sz="2" w:space="0" w:color="000000"/>
              <w:bottom w:val="single" w:sz="2" w:space="0" w:color="000000"/>
            </w:tcBorders>
          </w:tcPr>
          <w:p w14:paraId="14EAF102" w14:textId="77777777" w:rsidR="00EA4CF1" w:rsidRDefault="00A54946">
            <w:pPr>
              <w:pStyle w:val="TableParagraph"/>
              <w:spacing w:line="114" w:lineRule="exact"/>
              <w:ind w:left="17"/>
              <w:rPr>
                <w:sz w:val="11"/>
              </w:rPr>
            </w:pPr>
            <w:r>
              <w:rPr>
                <w:sz w:val="11"/>
              </w:rPr>
              <w:t>to extend temporary rezoning to permit two single</w:t>
            </w:r>
          </w:p>
          <w:p w14:paraId="142C9885" w14:textId="77777777" w:rsidR="00EA4CF1" w:rsidRDefault="00A54946">
            <w:pPr>
              <w:pStyle w:val="TableParagraph"/>
              <w:spacing w:before="4" w:line="130" w:lineRule="atLeast"/>
              <w:ind w:left="17"/>
              <w:rPr>
                <w:sz w:val="11"/>
              </w:rPr>
            </w:pPr>
            <w:r>
              <w:rPr>
                <w:sz w:val="11"/>
              </w:rPr>
              <w:t>detached dwellings on the subject lands not to exceed three years</w:t>
            </w:r>
          </w:p>
        </w:tc>
        <w:tc>
          <w:tcPr>
            <w:tcW w:w="920" w:type="dxa"/>
            <w:tcBorders>
              <w:top w:val="single" w:sz="2" w:space="0" w:color="000000"/>
              <w:bottom w:val="single" w:sz="2" w:space="0" w:color="000000"/>
            </w:tcBorders>
          </w:tcPr>
          <w:p w14:paraId="0DE3E20A" w14:textId="77777777" w:rsidR="00EA4CF1" w:rsidRDefault="00EA4CF1">
            <w:pPr>
              <w:pStyle w:val="TableParagraph"/>
              <w:rPr>
                <w:b/>
                <w:sz w:val="12"/>
              </w:rPr>
            </w:pPr>
          </w:p>
          <w:p w14:paraId="7A634430" w14:textId="77777777" w:rsidR="00EA4CF1" w:rsidRDefault="00EA4CF1">
            <w:pPr>
              <w:pStyle w:val="TableParagraph"/>
              <w:spacing w:before="3"/>
              <w:rPr>
                <w:b/>
                <w:sz w:val="10"/>
              </w:rPr>
            </w:pPr>
          </w:p>
          <w:p w14:paraId="4D3BEC3C" w14:textId="77777777" w:rsidR="00EA4CF1" w:rsidRDefault="00A54946">
            <w:pPr>
              <w:pStyle w:val="TableParagraph"/>
              <w:spacing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0EE28AF3" w14:textId="77777777" w:rsidR="00EA4CF1" w:rsidRDefault="00EA4CF1">
            <w:pPr>
              <w:pStyle w:val="TableParagraph"/>
              <w:rPr>
                <w:b/>
                <w:sz w:val="12"/>
              </w:rPr>
            </w:pPr>
          </w:p>
          <w:p w14:paraId="23F934E4" w14:textId="77777777" w:rsidR="00EA4CF1" w:rsidRDefault="00EA4CF1">
            <w:pPr>
              <w:pStyle w:val="TableParagraph"/>
              <w:spacing w:before="5"/>
              <w:rPr>
                <w:b/>
                <w:sz w:val="10"/>
              </w:rPr>
            </w:pPr>
          </w:p>
          <w:p w14:paraId="2A6ED38A" w14:textId="77777777" w:rsidR="00EA4CF1" w:rsidRDefault="00A54946">
            <w:pPr>
              <w:pStyle w:val="TableParagraph"/>
              <w:spacing w:line="117" w:lineRule="exact"/>
              <w:ind w:left="16"/>
              <w:rPr>
                <w:sz w:val="11"/>
              </w:rPr>
            </w:pPr>
            <w:r>
              <w:rPr>
                <w:sz w:val="11"/>
              </w:rPr>
              <w:t>PASSED</w:t>
            </w:r>
          </w:p>
        </w:tc>
      </w:tr>
      <w:tr w:rsidR="00EA4CF1" w14:paraId="7FFDE38D" w14:textId="77777777">
        <w:trPr>
          <w:trHeight w:val="261"/>
        </w:trPr>
        <w:tc>
          <w:tcPr>
            <w:tcW w:w="478" w:type="dxa"/>
            <w:tcBorders>
              <w:top w:val="single" w:sz="2" w:space="0" w:color="000000"/>
              <w:bottom w:val="single" w:sz="2" w:space="0" w:color="000000"/>
            </w:tcBorders>
          </w:tcPr>
          <w:p w14:paraId="7DB3D4F7" w14:textId="77777777" w:rsidR="00EA4CF1" w:rsidRDefault="00EA4CF1">
            <w:pPr>
              <w:pStyle w:val="TableParagraph"/>
              <w:spacing w:before="9"/>
              <w:rPr>
                <w:b/>
                <w:sz w:val="10"/>
              </w:rPr>
            </w:pPr>
          </w:p>
          <w:p w14:paraId="76FE05D5" w14:textId="77777777" w:rsidR="00EA4CF1" w:rsidRDefault="00A54946">
            <w:pPr>
              <w:pStyle w:val="TableParagraph"/>
              <w:spacing w:line="117" w:lineRule="exact"/>
              <w:ind w:left="26"/>
              <w:rPr>
                <w:sz w:val="11"/>
              </w:rPr>
            </w:pPr>
            <w:r>
              <w:rPr>
                <w:sz w:val="11"/>
              </w:rPr>
              <w:t>45-20</w:t>
            </w:r>
          </w:p>
        </w:tc>
        <w:tc>
          <w:tcPr>
            <w:tcW w:w="870" w:type="dxa"/>
            <w:tcBorders>
              <w:top w:val="single" w:sz="2" w:space="0" w:color="000000"/>
              <w:bottom w:val="single" w:sz="2" w:space="0" w:color="000000"/>
            </w:tcBorders>
          </w:tcPr>
          <w:p w14:paraId="0A32B132" w14:textId="77777777" w:rsidR="00EA4CF1" w:rsidRDefault="00EA4CF1">
            <w:pPr>
              <w:pStyle w:val="TableParagraph"/>
              <w:spacing w:before="9"/>
              <w:rPr>
                <w:b/>
                <w:sz w:val="10"/>
              </w:rPr>
            </w:pPr>
          </w:p>
          <w:p w14:paraId="55C48588" w14:textId="77777777" w:rsidR="00EA4CF1" w:rsidRDefault="00A54946">
            <w:pPr>
              <w:pStyle w:val="TableParagraph"/>
              <w:spacing w:line="117" w:lineRule="exact"/>
              <w:ind w:left="25"/>
              <w:rPr>
                <w:sz w:val="11"/>
              </w:rPr>
            </w:pPr>
            <w:r>
              <w:rPr>
                <w:sz w:val="11"/>
              </w:rPr>
              <w:t>Aug 4, 20</w:t>
            </w:r>
          </w:p>
        </w:tc>
        <w:tc>
          <w:tcPr>
            <w:tcW w:w="1729" w:type="dxa"/>
            <w:tcBorders>
              <w:top w:val="single" w:sz="2" w:space="0" w:color="000000"/>
              <w:bottom w:val="single" w:sz="2" w:space="0" w:color="000000"/>
            </w:tcBorders>
          </w:tcPr>
          <w:p w14:paraId="6F439F59" w14:textId="77777777" w:rsidR="00EA4CF1" w:rsidRDefault="00EA4CF1">
            <w:pPr>
              <w:pStyle w:val="TableParagraph"/>
              <w:spacing w:before="6"/>
              <w:rPr>
                <w:b/>
                <w:sz w:val="10"/>
              </w:rPr>
            </w:pPr>
          </w:p>
          <w:p w14:paraId="10451D95" w14:textId="77777777" w:rsidR="00EA4CF1" w:rsidRDefault="00A54946">
            <w:pPr>
              <w:pStyle w:val="TableParagraph"/>
              <w:spacing w:before="1" w:line="119" w:lineRule="exact"/>
              <w:ind w:left="25"/>
              <w:rPr>
                <w:sz w:val="11"/>
              </w:rPr>
            </w:pPr>
            <w:r>
              <w:rPr>
                <w:sz w:val="11"/>
              </w:rPr>
              <w:t>Baker</w:t>
            </w:r>
          </w:p>
        </w:tc>
        <w:tc>
          <w:tcPr>
            <w:tcW w:w="1629" w:type="dxa"/>
            <w:tcBorders>
              <w:top w:val="single" w:sz="2" w:space="0" w:color="000000"/>
              <w:bottom w:val="single" w:sz="2" w:space="0" w:color="000000"/>
            </w:tcBorders>
          </w:tcPr>
          <w:p w14:paraId="468CA788" w14:textId="77777777" w:rsidR="00EA4CF1" w:rsidRDefault="00EA4CF1">
            <w:pPr>
              <w:pStyle w:val="TableParagraph"/>
              <w:spacing w:before="6"/>
              <w:rPr>
                <w:b/>
                <w:sz w:val="10"/>
              </w:rPr>
            </w:pPr>
          </w:p>
          <w:p w14:paraId="1D03F469" w14:textId="77777777" w:rsidR="00EA4CF1" w:rsidRDefault="00A54946">
            <w:pPr>
              <w:pStyle w:val="TableParagraph"/>
              <w:spacing w:before="1" w:line="119" w:lineRule="exact"/>
              <w:ind w:left="23"/>
              <w:rPr>
                <w:sz w:val="11"/>
              </w:rPr>
            </w:pPr>
            <w:r>
              <w:rPr>
                <w:sz w:val="11"/>
              </w:rPr>
              <w:t>55 Head Street</w:t>
            </w:r>
          </w:p>
        </w:tc>
        <w:tc>
          <w:tcPr>
            <w:tcW w:w="827" w:type="dxa"/>
            <w:tcBorders>
              <w:top w:val="single" w:sz="2" w:space="0" w:color="000000"/>
              <w:bottom w:val="single" w:sz="2" w:space="0" w:color="000000"/>
            </w:tcBorders>
          </w:tcPr>
          <w:p w14:paraId="3BC4181E" w14:textId="77777777" w:rsidR="00EA4CF1" w:rsidRDefault="00EA4CF1">
            <w:pPr>
              <w:pStyle w:val="TableParagraph"/>
              <w:spacing w:before="9"/>
              <w:rPr>
                <w:b/>
                <w:sz w:val="10"/>
              </w:rPr>
            </w:pPr>
          </w:p>
          <w:p w14:paraId="6CDE04AC" w14:textId="77777777" w:rsidR="00EA4CF1" w:rsidRDefault="00A54946">
            <w:pPr>
              <w:pStyle w:val="TableParagraph"/>
              <w:spacing w:line="117" w:lineRule="exact"/>
              <w:ind w:left="22"/>
              <w:rPr>
                <w:sz w:val="11"/>
              </w:rPr>
            </w:pPr>
            <w:r>
              <w:rPr>
                <w:sz w:val="11"/>
              </w:rPr>
              <w:t>R1</w:t>
            </w:r>
          </w:p>
        </w:tc>
        <w:tc>
          <w:tcPr>
            <w:tcW w:w="971" w:type="dxa"/>
            <w:tcBorders>
              <w:top w:val="single" w:sz="2" w:space="0" w:color="000000"/>
              <w:bottom w:val="single" w:sz="2" w:space="0" w:color="000000"/>
            </w:tcBorders>
          </w:tcPr>
          <w:p w14:paraId="1C662928" w14:textId="77777777" w:rsidR="00EA4CF1" w:rsidRDefault="00EA4CF1">
            <w:pPr>
              <w:pStyle w:val="TableParagraph"/>
              <w:spacing w:before="9"/>
              <w:rPr>
                <w:b/>
                <w:sz w:val="10"/>
              </w:rPr>
            </w:pPr>
          </w:p>
          <w:p w14:paraId="1645A1F3" w14:textId="77777777" w:rsidR="00EA4CF1" w:rsidRDefault="00A54946">
            <w:pPr>
              <w:pStyle w:val="TableParagraph"/>
              <w:spacing w:line="117" w:lineRule="exact"/>
              <w:ind w:left="21"/>
              <w:rPr>
                <w:sz w:val="11"/>
              </w:rPr>
            </w:pPr>
            <w:r>
              <w:rPr>
                <w:sz w:val="11"/>
              </w:rPr>
              <w:t>R2</w:t>
            </w:r>
          </w:p>
        </w:tc>
        <w:tc>
          <w:tcPr>
            <w:tcW w:w="820" w:type="dxa"/>
            <w:tcBorders>
              <w:top w:val="single" w:sz="2" w:space="0" w:color="000000"/>
              <w:bottom w:val="single" w:sz="2" w:space="0" w:color="000000"/>
            </w:tcBorders>
          </w:tcPr>
          <w:p w14:paraId="0862A685"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4B9AFB7B" w14:textId="77777777" w:rsidR="00EA4CF1" w:rsidRDefault="00EA4CF1">
            <w:pPr>
              <w:pStyle w:val="TableParagraph"/>
              <w:spacing w:before="9"/>
              <w:rPr>
                <w:b/>
                <w:sz w:val="10"/>
              </w:rPr>
            </w:pPr>
          </w:p>
          <w:p w14:paraId="13AE7C3F" w14:textId="77777777" w:rsidR="00EA4CF1" w:rsidRDefault="00A54946">
            <w:pPr>
              <w:pStyle w:val="TableParagraph"/>
              <w:spacing w:line="117" w:lineRule="exact"/>
              <w:ind w:left="18"/>
              <w:rPr>
                <w:sz w:val="11"/>
              </w:rPr>
            </w:pPr>
            <w:r>
              <w:rPr>
                <w:sz w:val="11"/>
              </w:rPr>
              <w:t>Sch B - Map 15</w:t>
            </w:r>
          </w:p>
        </w:tc>
        <w:tc>
          <w:tcPr>
            <w:tcW w:w="2488" w:type="dxa"/>
            <w:tcBorders>
              <w:top w:val="single" w:sz="2" w:space="0" w:color="000000"/>
              <w:bottom w:val="single" w:sz="2" w:space="0" w:color="000000"/>
            </w:tcBorders>
          </w:tcPr>
          <w:p w14:paraId="27E13935" w14:textId="77777777" w:rsidR="00EA4CF1" w:rsidRDefault="00A54946">
            <w:pPr>
              <w:pStyle w:val="TableParagraph"/>
              <w:spacing w:line="114" w:lineRule="exact"/>
              <w:ind w:left="17"/>
              <w:rPr>
                <w:sz w:val="11"/>
              </w:rPr>
            </w:pPr>
            <w:r>
              <w:rPr>
                <w:sz w:val="11"/>
              </w:rPr>
              <w:t>to permit construction of a semi-detached</w:t>
            </w:r>
          </w:p>
          <w:p w14:paraId="065C6233" w14:textId="77777777" w:rsidR="00EA4CF1" w:rsidRDefault="00A54946">
            <w:pPr>
              <w:pStyle w:val="TableParagraph"/>
              <w:spacing w:before="8" w:line="119" w:lineRule="exact"/>
              <w:ind w:left="17"/>
              <w:rPr>
                <w:sz w:val="11"/>
              </w:rPr>
            </w:pPr>
            <w:r>
              <w:rPr>
                <w:sz w:val="11"/>
              </w:rPr>
              <w:t>residential dwelling on the lands</w:t>
            </w:r>
          </w:p>
        </w:tc>
        <w:tc>
          <w:tcPr>
            <w:tcW w:w="920" w:type="dxa"/>
            <w:tcBorders>
              <w:top w:val="single" w:sz="2" w:space="0" w:color="000000"/>
              <w:bottom w:val="single" w:sz="2" w:space="0" w:color="000000"/>
            </w:tcBorders>
          </w:tcPr>
          <w:p w14:paraId="212FFDFE" w14:textId="77777777" w:rsidR="00EA4CF1" w:rsidRDefault="00EA4CF1">
            <w:pPr>
              <w:pStyle w:val="TableParagraph"/>
              <w:spacing w:before="6"/>
              <w:rPr>
                <w:b/>
                <w:sz w:val="10"/>
              </w:rPr>
            </w:pPr>
          </w:p>
          <w:p w14:paraId="492FCD58"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49E57B2A" w14:textId="77777777" w:rsidR="00EA4CF1" w:rsidRDefault="00EA4CF1">
            <w:pPr>
              <w:pStyle w:val="TableParagraph"/>
              <w:spacing w:before="9"/>
              <w:rPr>
                <w:b/>
                <w:sz w:val="10"/>
              </w:rPr>
            </w:pPr>
          </w:p>
          <w:p w14:paraId="03B2DE11" w14:textId="77777777" w:rsidR="00EA4CF1" w:rsidRDefault="00A54946">
            <w:pPr>
              <w:pStyle w:val="TableParagraph"/>
              <w:spacing w:line="117" w:lineRule="exact"/>
              <w:ind w:left="16"/>
              <w:rPr>
                <w:sz w:val="11"/>
              </w:rPr>
            </w:pPr>
            <w:r>
              <w:rPr>
                <w:sz w:val="11"/>
              </w:rPr>
              <w:t>PASSED</w:t>
            </w:r>
          </w:p>
        </w:tc>
      </w:tr>
      <w:tr w:rsidR="00EA4CF1" w14:paraId="6BFA7EDD" w14:textId="77777777">
        <w:trPr>
          <w:trHeight w:val="129"/>
        </w:trPr>
        <w:tc>
          <w:tcPr>
            <w:tcW w:w="478" w:type="dxa"/>
            <w:tcBorders>
              <w:top w:val="single" w:sz="2" w:space="0" w:color="000000"/>
              <w:bottom w:val="single" w:sz="2" w:space="0" w:color="000000"/>
            </w:tcBorders>
          </w:tcPr>
          <w:p w14:paraId="4A0F8CF6" w14:textId="77777777" w:rsidR="00EA4CF1" w:rsidRDefault="00A54946">
            <w:pPr>
              <w:pStyle w:val="TableParagraph"/>
              <w:spacing w:line="109" w:lineRule="exact"/>
              <w:ind w:left="26"/>
              <w:rPr>
                <w:sz w:val="11"/>
              </w:rPr>
            </w:pPr>
            <w:r>
              <w:rPr>
                <w:sz w:val="11"/>
              </w:rPr>
              <w:t>48-20</w:t>
            </w:r>
          </w:p>
        </w:tc>
        <w:tc>
          <w:tcPr>
            <w:tcW w:w="870" w:type="dxa"/>
            <w:tcBorders>
              <w:top w:val="single" w:sz="2" w:space="0" w:color="000000"/>
              <w:bottom w:val="single" w:sz="2" w:space="0" w:color="000000"/>
            </w:tcBorders>
          </w:tcPr>
          <w:p w14:paraId="519F9335" w14:textId="77777777" w:rsidR="00EA4CF1" w:rsidRDefault="00A54946">
            <w:pPr>
              <w:pStyle w:val="TableParagraph"/>
              <w:spacing w:line="109" w:lineRule="exact"/>
              <w:ind w:left="25"/>
              <w:rPr>
                <w:sz w:val="11"/>
              </w:rPr>
            </w:pPr>
            <w:r>
              <w:rPr>
                <w:sz w:val="11"/>
              </w:rPr>
              <w:t>Aug 4, 20</w:t>
            </w:r>
          </w:p>
        </w:tc>
        <w:tc>
          <w:tcPr>
            <w:tcW w:w="1729" w:type="dxa"/>
            <w:tcBorders>
              <w:top w:val="single" w:sz="2" w:space="0" w:color="000000"/>
              <w:bottom w:val="single" w:sz="2" w:space="0" w:color="000000"/>
            </w:tcBorders>
          </w:tcPr>
          <w:p w14:paraId="71DF29EC" w14:textId="77777777" w:rsidR="00EA4CF1" w:rsidRDefault="00A54946">
            <w:pPr>
              <w:pStyle w:val="TableParagraph"/>
              <w:spacing w:line="109" w:lineRule="exact"/>
              <w:ind w:left="25"/>
              <w:rPr>
                <w:sz w:val="11"/>
              </w:rPr>
            </w:pPr>
            <w:r>
              <w:rPr>
                <w:sz w:val="11"/>
              </w:rPr>
              <w:t>Smith</w:t>
            </w:r>
          </w:p>
        </w:tc>
        <w:tc>
          <w:tcPr>
            <w:tcW w:w="1629" w:type="dxa"/>
            <w:tcBorders>
              <w:top w:val="single" w:sz="2" w:space="0" w:color="000000"/>
              <w:bottom w:val="single" w:sz="2" w:space="0" w:color="000000"/>
            </w:tcBorders>
          </w:tcPr>
          <w:p w14:paraId="1958427D" w14:textId="77777777" w:rsidR="00EA4CF1" w:rsidRDefault="00A54946">
            <w:pPr>
              <w:pStyle w:val="TableParagraph"/>
              <w:spacing w:line="109" w:lineRule="exact"/>
              <w:ind w:left="23"/>
              <w:rPr>
                <w:sz w:val="11"/>
              </w:rPr>
            </w:pPr>
            <w:r>
              <w:rPr>
                <w:sz w:val="11"/>
              </w:rPr>
              <w:t>20957 Cooks Road</w:t>
            </w:r>
          </w:p>
        </w:tc>
        <w:tc>
          <w:tcPr>
            <w:tcW w:w="827" w:type="dxa"/>
            <w:tcBorders>
              <w:top w:val="single" w:sz="2" w:space="0" w:color="000000"/>
              <w:bottom w:val="single" w:sz="2" w:space="0" w:color="000000"/>
            </w:tcBorders>
          </w:tcPr>
          <w:p w14:paraId="69FB83B5" w14:textId="77777777" w:rsidR="00EA4CF1" w:rsidRDefault="00A54946">
            <w:pPr>
              <w:pStyle w:val="TableParagraph"/>
              <w:spacing w:line="109" w:lineRule="exact"/>
              <w:ind w:left="22"/>
              <w:rPr>
                <w:sz w:val="11"/>
              </w:rPr>
            </w:pPr>
            <w:r>
              <w:rPr>
                <w:sz w:val="11"/>
              </w:rPr>
              <w:t>A2-23</w:t>
            </w:r>
          </w:p>
        </w:tc>
        <w:tc>
          <w:tcPr>
            <w:tcW w:w="971" w:type="dxa"/>
            <w:tcBorders>
              <w:top w:val="single" w:sz="2" w:space="0" w:color="000000"/>
              <w:bottom w:val="single" w:sz="2" w:space="0" w:color="000000"/>
            </w:tcBorders>
          </w:tcPr>
          <w:p w14:paraId="70F8AFD6" w14:textId="77777777" w:rsidR="00EA4CF1" w:rsidRDefault="00A54946">
            <w:pPr>
              <w:pStyle w:val="TableParagraph"/>
              <w:spacing w:line="109" w:lineRule="exact"/>
              <w:ind w:left="21"/>
              <w:rPr>
                <w:sz w:val="11"/>
              </w:rPr>
            </w:pPr>
            <w:r>
              <w:rPr>
                <w:sz w:val="11"/>
              </w:rPr>
              <w:t>A2-23-T</w:t>
            </w:r>
          </w:p>
        </w:tc>
        <w:tc>
          <w:tcPr>
            <w:tcW w:w="820" w:type="dxa"/>
            <w:tcBorders>
              <w:top w:val="single" w:sz="2" w:space="0" w:color="000000"/>
              <w:bottom w:val="single" w:sz="2" w:space="0" w:color="000000"/>
            </w:tcBorders>
          </w:tcPr>
          <w:p w14:paraId="0F7E92F7" w14:textId="77777777" w:rsidR="00EA4CF1" w:rsidRDefault="00A54946">
            <w:pPr>
              <w:pStyle w:val="TableParagraph"/>
              <w:spacing w:line="109" w:lineRule="exact"/>
              <w:ind w:left="19"/>
              <w:rPr>
                <w:sz w:val="11"/>
              </w:rPr>
            </w:pPr>
            <w:r>
              <w:rPr>
                <w:sz w:val="11"/>
              </w:rPr>
              <w:t>19.5(23b)</w:t>
            </w:r>
          </w:p>
        </w:tc>
        <w:tc>
          <w:tcPr>
            <w:tcW w:w="980" w:type="dxa"/>
            <w:tcBorders>
              <w:top w:val="single" w:sz="2" w:space="0" w:color="000000"/>
              <w:bottom w:val="single" w:sz="2" w:space="0" w:color="000000"/>
            </w:tcBorders>
          </w:tcPr>
          <w:p w14:paraId="05D8C8B4" w14:textId="77777777" w:rsidR="00EA4CF1" w:rsidRDefault="00A54946">
            <w:pPr>
              <w:pStyle w:val="TableParagraph"/>
              <w:spacing w:line="109" w:lineRule="exact"/>
              <w:ind w:left="18"/>
              <w:rPr>
                <w:sz w:val="11"/>
              </w:rPr>
            </w:pPr>
            <w:r>
              <w:rPr>
                <w:sz w:val="11"/>
              </w:rPr>
              <w:t>Sch A - Map 42</w:t>
            </w:r>
          </w:p>
        </w:tc>
        <w:tc>
          <w:tcPr>
            <w:tcW w:w="2488" w:type="dxa"/>
            <w:tcBorders>
              <w:top w:val="single" w:sz="2" w:space="0" w:color="000000"/>
              <w:bottom w:val="single" w:sz="2" w:space="0" w:color="000000"/>
            </w:tcBorders>
          </w:tcPr>
          <w:p w14:paraId="689852FE" w14:textId="77777777" w:rsidR="00EA4CF1" w:rsidRDefault="00EA4CF1">
            <w:pPr>
              <w:pStyle w:val="TableParagraph"/>
              <w:rPr>
                <w:rFonts w:ascii="Times New Roman"/>
                <w:sz w:val="6"/>
              </w:rPr>
            </w:pPr>
          </w:p>
        </w:tc>
        <w:tc>
          <w:tcPr>
            <w:tcW w:w="920" w:type="dxa"/>
            <w:tcBorders>
              <w:top w:val="single" w:sz="2" w:space="0" w:color="000000"/>
              <w:bottom w:val="single" w:sz="2" w:space="0" w:color="000000"/>
            </w:tcBorders>
          </w:tcPr>
          <w:p w14:paraId="36B4BD8E"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4ED8BDE9" w14:textId="77777777" w:rsidR="00EA4CF1" w:rsidRDefault="00A54946">
            <w:pPr>
              <w:pStyle w:val="TableParagraph"/>
              <w:spacing w:line="109" w:lineRule="exact"/>
              <w:ind w:left="16"/>
              <w:rPr>
                <w:sz w:val="11"/>
              </w:rPr>
            </w:pPr>
            <w:r>
              <w:rPr>
                <w:sz w:val="11"/>
              </w:rPr>
              <w:t>PASSED</w:t>
            </w:r>
          </w:p>
        </w:tc>
      </w:tr>
      <w:tr w:rsidR="00EA4CF1" w14:paraId="515AB06D" w14:textId="77777777">
        <w:trPr>
          <w:trHeight w:val="129"/>
        </w:trPr>
        <w:tc>
          <w:tcPr>
            <w:tcW w:w="478" w:type="dxa"/>
            <w:tcBorders>
              <w:top w:val="single" w:sz="2" w:space="0" w:color="000000"/>
              <w:bottom w:val="single" w:sz="2" w:space="0" w:color="000000"/>
            </w:tcBorders>
          </w:tcPr>
          <w:p w14:paraId="03E1E1B8" w14:textId="77777777" w:rsidR="00EA4CF1" w:rsidRDefault="00A54946">
            <w:pPr>
              <w:pStyle w:val="TableParagraph"/>
              <w:spacing w:line="110" w:lineRule="exact"/>
              <w:ind w:left="26"/>
              <w:rPr>
                <w:sz w:val="11"/>
              </w:rPr>
            </w:pPr>
            <w:r>
              <w:rPr>
                <w:sz w:val="11"/>
              </w:rPr>
              <w:t>51-20</w:t>
            </w:r>
          </w:p>
        </w:tc>
        <w:tc>
          <w:tcPr>
            <w:tcW w:w="870" w:type="dxa"/>
            <w:tcBorders>
              <w:top w:val="single" w:sz="2" w:space="0" w:color="000000"/>
              <w:bottom w:val="single" w:sz="2" w:space="0" w:color="000000"/>
            </w:tcBorders>
          </w:tcPr>
          <w:p w14:paraId="0B9D0605" w14:textId="77777777" w:rsidR="00EA4CF1" w:rsidRDefault="00A54946">
            <w:pPr>
              <w:pStyle w:val="TableParagraph"/>
              <w:spacing w:line="110" w:lineRule="exact"/>
              <w:ind w:left="25"/>
              <w:rPr>
                <w:sz w:val="11"/>
              </w:rPr>
            </w:pPr>
            <w:r>
              <w:rPr>
                <w:sz w:val="11"/>
              </w:rPr>
              <w:t>Sep 8, 20</w:t>
            </w:r>
          </w:p>
        </w:tc>
        <w:tc>
          <w:tcPr>
            <w:tcW w:w="1729" w:type="dxa"/>
            <w:tcBorders>
              <w:top w:val="single" w:sz="2" w:space="0" w:color="000000"/>
              <w:bottom w:val="single" w:sz="2" w:space="0" w:color="000000"/>
            </w:tcBorders>
          </w:tcPr>
          <w:p w14:paraId="21FCADCF" w14:textId="77777777" w:rsidR="00EA4CF1" w:rsidRDefault="00A54946">
            <w:pPr>
              <w:pStyle w:val="TableParagraph"/>
              <w:spacing w:line="110" w:lineRule="exact"/>
              <w:ind w:left="25"/>
              <w:rPr>
                <w:sz w:val="11"/>
              </w:rPr>
            </w:pPr>
            <w:r>
              <w:rPr>
                <w:sz w:val="11"/>
              </w:rPr>
              <w:t>Prowler Holding</w:t>
            </w:r>
          </w:p>
        </w:tc>
        <w:tc>
          <w:tcPr>
            <w:tcW w:w="1629" w:type="dxa"/>
            <w:tcBorders>
              <w:top w:val="single" w:sz="2" w:space="0" w:color="000000"/>
              <w:bottom w:val="single" w:sz="2" w:space="0" w:color="000000"/>
            </w:tcBorders>
          </w:tcPr>
          <w:p w14:paraId="75A49651" w14:textId="77777777" w:rsidR="00EA4CF1" w:rsidRDefault="00A54946">
            <w:pPr>
              <w:pStyle w:val="TableParagraph"/>
              <w:spacing w:line="110" w:lineRule="exact"/>
              <w:ind w:left="23"/>
              <w:rPr>
                <w:sz w:val="11"/>
              </w:rPr>
            </w:pPr>
            <w:r>
              <w:rPr>
                <w:sz w:val="11"/>
              </w:rPr>
              <w:t>56 Canaan Street</w:t>
            </w:r>
          </w:p>
        </w:tc>
        <w:tc>
          <w:tcPr>
            <w:tcW w:w="827" w:type="dxa"/>
            <w:tcBorders>
              <w:top w:val="single" w:sz="2" w:space="0" w:color="000000"/>
              <w:bottom w:val="single" w:sz="2" w:space="0" w:color="000000"/>
            </w:tcBorders>
          </w:tcPr>
          <w:p w14:paraId="4627A380" w14:textId="77777777" w:rsidR="00EA4CF1" w:rsidRDefault="00A54946">
            <w:pPr>
              <w:pStyle w:val="TableParagraph"/>
              <w:spacing w:line="110" w:lineRule="exact"/>
              <w:ind w:left="22"/>
              <w:rPr>
                <w:sz w:val="11"/>
              </w:rPr>
            </w:pPr>
            <w:r>
              <w:rPr>
                <w:sz w:val="11"/>
              </w:rPr>
              <w:t>M1</w:t>
            </w:r>
          </w:p>
        </w:tc>
        <w:tc>
          <w:tcPr>
            <w:tcW w:w="971" w:type="dxa"/>
            <w:tcBorders>
              <w:top w:val="single" w:sz="2" w:space="0" w:color="000000"/>
              <w:bottom w:val="single" w:sz="2" w:space="0" w:color="000000"/>
            </w:tcBorders>
          </w:tcPr>
          <w:p w14:paraId="79B84BEC" w14:textId="77777777" w:rsidR="00EA4CF1" w:rsidRDefault="00A54946">
            <w:pPr>
              <w:pStyle w:val="TableParagraph"/>
              <w:spacing w:line="110" w:lineRule="exact"/>
              <w:ind w:left="21"/>
              <w:rPr>
                <w:sz w:val="11"/>
              </w:rPr>
            </w:pPr>
            <w:r>
              <w:rPr>
                <w:sz w:val="11"/>
              </w:rPr>
              <w:t>M1-3</w:t>
            </w:r>
          </w:p>
        </w:tc>
        <w:tc>
          <w:tcPr>
            <w:tcW w:w="820" w:type="dxa"/>
            <w:tcBorders>
              <w:top w:val="single" w:sz="2" w:space="0" w:color="000000"/>
              <w:bottom w:val="single" w:sz="2" w:space="0" w:color="000000"/>
            </w:tcBorders>
          </w:tcPr>
          <w:p w14:paraId="2E45A88D" w14:textId="77777777" w:rsidR="00EA4CF1" w:rsidRDefault="00A54946">
            <w:pPr>
              <w:pStyle w:val="TableParagraph"/>
              <w:spacing w:line="110" w:lineRule="exact"/>
              <w:ind w:left="19"/>
              <w:rPr>
                <w:sz w:val="11"/>
              </w:rPr>
            </w:pPr>
            <w:r>
              <w:rPr>
                <w:sz w:val="11"/>
              </w:rPr>
              <w:t>14.5(3)</w:t>
            </w:r>
          </w:p>
        </w:tc>
        <w:tc>
          <w:tcPr>
            <w:tcW w:w="980" w:type="dxa"/>
            <w:tcBorders>
              <w:top w:val="single" w:sz="2" w:space="0" w:color="000000"/>
              <w:bottom w:val="single" w:sz="2" w:space="0" w:color="000000"/>
            </w:tcBorders>
          </w:tcPr>
          <w:p w14:paraId="416000F7" w14:textId="77777777" w:rsidR="00EA4CF1" w:rsidRDefault="00A54946">
            <w:pPr>
              <w:pStyle w:val="TableParagraph"/>
              <w:spacing w:line="110" w:lineRule="exact"/>
              <w:ind w:left="18"/>
              <w:rPr>
                <w:sz w:val="11"/>
              </w:rPr>
            </w:pPr>
            <w:r>
              <w:rPr>
                <w:sz w:val="11"/>
              </w:rPr>
              <w:t>Sch B - Map 15</w:t>
            </w:r>
          </w:p>
        </w:tc>
        <w:tc>
          <w:tcPr>
            <w:tcW w:w="2488" w:type="dxa"/>
            <w:tcBorders>
              <w:top w:val="single" w:sz="2" w:space="0" w:color="000000"/>
              <w:bottom w:val="single" w:sz="2" w:space="0" w:color="000000"/>
            </w:tcBorders>
          </w:tcPr>
          <w:p w14:paraId="1B11D21C" w14:textId="77777777" w:rsidR="00EA4CF1" w:rsidRDefault="00A54946">
            <w:pPr>
              <w:pStyle w:val="TableParagraph"/>
              <w:spacing w:line="110" w:lineRule="exact"/>
              <w:ind w:left="17"/>
              <w:rPr>
                <w:sz w:val="11"/>
              </w:rPr>
            </w:pPr>
            <w:r>
              <w:rPr>
                <w:sz w:val="11"/>
              </w:rPr>
              <w:t>to add crematorium to permitted uses</w:t>
            </w:r>
          </w:p>
        </w:tc>
        <w:tc>
          <w:tcPr>
            <w:tcW w:w="920" w:type="dxa"/>
            <w:tcBorders>
              <w:top w:val="single" w:sz="2" w:space="0" w:color="000000"/>
              <w:bottom w:val="single" w:sz="2" w:space="0" w:color="000000"/>
            </w:tcBorders>
          </w:tcPr>
          <w:p w14:paraId="15B62F80" w14:textId="77777777" w:rsidR="00EA4CF1" w:rsidRDefault="00A54946">
            <w:pPr>
              <w:pStyle w:val="TableParagraph"/>
              <w:spacing w:line="110" w:lineRule="exact"/>
              <w:ind w:right="5"/>
              <w:jc w:val="center"/>
              <w:rPr>
                <w:sz w:val="11"/>
              </w:rPr>
            </w:pPr>
            <w:r>
              <w:rPr>
                <w:w w:val="98"/>
                <w:sz w:val="11"/>
              </w:rPr>
              <w:t>Y</w:t>
            </w:r>
          </w:p>
        </w:tc>
        <w:tc>
          <w:tcPr>
            <w:tcW w:w="706" w:type="dxa"/>
            <w:tcBorders>
              <w:top w:val="single" w:sz="2" w:space="0" w:color="000000"/>
              <w:bottom w:val="single" w:sz="2" w:space="0" w:color="000000"/>
            </w:tcBorders>
          </w:tcPr>
          <w:p w14:paraId="0949053D" w14:textId="77777777" w:rsidR="00EA4CF1" w:rsidRDefault="00A54946">
            <w:pPr>
              <w:pStyle w:val="TableParagraph"/>
              <w:spacing w:line="110" w:lineRule="exact"/>
              <w:ind w:left="16"/>
              <w:rPr>
                <w:sz w:val="11"/>
              </w:rPr>
            </w:pPr>
            <w:r>
              <w:rPr>
                <w:sz w:val="11"/>
              </w:rPr>
              <w:t>PASSED</w:t>
            </w:r>
          </w:p>
        </w:tc>
      </w:tr>
      <w:tr w:rsidR="00EA4CF1" w14:paraId="3CD59FC8" w14:textId="77777777">
        <w:trPr>
          <w:trHeight w:val="662"/>
        </w:trPr>
        <w:tc>
          <w:tcPr>
            <w:tcW w:w="478" w:type="dxa"/>
            <w:tcBorders>
              <w:top w:val="single" w:sz="2" w:space="0" w:color="000000"/>
              <w:bottom w:val="single" w:sz="2" w:space="0" w:color="000000"/>
            </w:tcBorders>
          </w:tcPr>
          <w:p w14:paraId="1F2F3970" w14:textId="77777777" w:rsidR="00EA4CF1" w:rsidRDefault="00EA4CF1">
            <w:pPr>
              <w:pStyle w:val="TableParagraph"/>
              <w:rPr>
                <w:b/>
                <w:sz w:val="12"/>
              </w:rPr>
            </w:pPr>
          </w:p>
          <w:p w14:paraId="71BB507B" w14:textId="77777777" w:rsidR="00EA4CF1" w:rsidRDefault="00EA4CF1">
            <w:pPr>
              <w:pStyle w:val="TableParagraph"/>
              <w:rPr>
                <w:b/>
                <w:sz w:val="12"/>
              </w:rPr>
            </w:pPr>
          </w:p>
          <w:p w14:paraId="3A0B73DF" w14:textId="77777777" w:rsidR="00EA4CF1" w:rsidRDefault="00EA4CF1">
            <w:pPr>
              <w:pStyle w:val="TableParagraph"/>
              <w:rPr>
                <w:b/>
                <w:sz w:val="12"/>
              </w:rPr>
            </w:pPr>
          </w:p>
          <w:p w14:paraId="64690F25" w14:textId="77777777" w:rsidR="00EA4CF1" w:rsidRDefault="00EA4CF1">
            <w:pPr>
              <w:pStyle w:val="TableParagraph"/>
              <w:spacing w:before="7"/>
              <w:rPr>
                <w:b/>
                <w:sz w:val="9"/>
              </w:rPr>
            </w:pPr>
          </w:p>
          <w:p w14:paraId="2D76F62E" w14:textId="77777777" w:rsidR="00EA4CF1" w:rsidRDefault="00A54946">
            <w:pPr>
              <w:pStyle w:val="TableParagraph"/>
              <w:spacing w:line="117" w:lineRule="exact"/>
              <w:ind w:left="26"/>
              <w:rPr>
                <w:sz w:val="11"/>
              </w:rPr>
            </w:pPr>
            <w:r>
              <w:rPr>
                <w:sz w:val="11"/>
              </w:rPr>
              <w:t>52-20</w:t>
            </w:r>
          </w:p>
        </w:tc>
        <w:tc>
          <w:tcPr>
            <w:tcW w:w="870" w:type="dxa"/>
            <w:tcBorders>
              <w:top w:val="single" w:sz="2" w:space="0" w:color="000000"/>
              <w:bottom w:val="single" w:sz="2" w:space="0" w:color="000000"/>
            </w:tcBorders>
          </w:tcPr>
          <w:p w14:paraId="47CF003A" w14:textId="77777777" w:rsidR="00EA4CF1" w:rsidRDefault="00EA4CF1">
            <w:pPr>
              <w:pStyle w:val="TableParagraph"/>
              <w:rPr>
                <w:b/>
                <w:sz w:val="12"/>
              </w:rPr>
            </w:pPr>
          </w:p>
          <w:p w14:paraId="6B488FC7" w14:textId="77777777" w:rsidR="00EA4CF1" w:rsidRDefault="00EA4CF1">
            <w:pPr>
              <w:pStyle w:val="TableParagraph"/>
              <w:rPr>
                <w:b/>
                <w:sz w:val="12"/>
              </w:rPr>
            </w:pPr>
          </w:p>
          <w:p w14:paraId="59C0B5E9" w14:textId="77777777" w:rsidR="00EA4CF1" w:rsidRDefault="00EA4CF1">
            <w:pPr>
              <w:pStyle w:val="TableParagraph"/>
              <w:rPr>
                <w:b/>
                <w:sz w:val="12"/>
              </w:rPr>
            </w:pPr>
          </w:p>
          <w:p w14:paraId="510F85C8" w14:textId="77777777" w:rsidR="00EA4CF1" w:rsidRDefault="00EA4CF1">
            <w:pPr>
              <w:pStyle w:val="TableParagraph"/>
              <w:spacing w:before="7"/>
              <w:rPr>
                <w:b/>
                <w:sz w:val="9"/>
              </w:rPr>
            </w:pPr>
          </w:p>
          <w:p w14:paraId="5B8C3733" w14:textId="77777777" w:rsidR="00EA4CF1" w:rsidRDefault="00A54946">
            <w:pPr>
              <w:pStyle w:val="TableParagraph"/>
              <w:spacing w:line="117" w:lineRule="exact"/>
              <w:ind w:left="25"/>
              <w:rPr>
                <w:sz w:val="11"/>
              </w:rPr>
            </w:pPr>
            <w:r>
              <w:rPr>
                <w:sz w:val="11"/>
              </w:rPr>
              <w:t>Oct 19, 20</w:t>
            </w:r>
          </w:p>
        </w:tc>
        <w:tc>
          <w:tcPr>
            <w:tcW w:w="1729" w:type="dxa"/>
            <w:tcBorders>
              <w:top w:val="single" w:sz="2" w:space="0" w:color="000000"/>
              <w:bottom w:val="single" w:sz="2" w:space="0" w:color="000000"/>
            </w:tcBorders>
          </w:tcPr>
          <w:p w14:paraId="2D2E8ECC" w14:textId="77777777" w:rsidR="00EA4CF1" w:rsidRDefault="00EA4CF1">
            <w:pPr>
              <w:pStyle w:val="TableParagraph"/>
              <w:rPr>
                <w:b/>
                <w:sz w:val="12"/>
              </w:rPr>
            </w:pPr>
          </w:p>
          <w:p w14:paraId="6E28F7D5" w14:textId="77777777" w:rsidR="00EA4CF1" w:rsidRDefault="00EA4CF1">
            <w:pPr>
              <w:pStyle w:val="TableParagraph"/>
              <w:rPr>
                <w:b/>
                <w:sz w:val="12"/>
              </w:rPr>
            </w:pPr>
          </w:p>
          <w:p w14:paraId="34B88A69" w14:textId="77777777" w:rsidR="00EA4CF1" w:rsidRDefault="00EA4CF1">
            <w:pPr>
              <w:pStyle w:val="TableParagraph"/>
              <w:rPr>
                <w:b/>
                <w:sz w:val="12"/>
              </w:rPr>
            </w:pPr>
          </w:p>
          <w:p w14:paraId="26A2A481" w14:textId="77777777" w:rsidR="00EA4CF1" w:rsidRDefault="00EA4CF1">
            <w:pPr>
              <w:pStyle w:val="TableParagraph"/>
              <w:spacing w:before="5"/>
              <w:rPr>
                <w:b/>
                <w:sz w:val="9"/>
              </w:rPr>
            </w:pPr>
          </w:p>
          <w:p w14:paraId="488DB1D8" w14:textId="77777777" w:rsidR="00EA4CF1" w:rsidRDefault="00A54946">
            <w:pPr>
              <w:pStyle w:val="TableParagraph"/>
              <w:spacing w:line="119" w:lineRule="exact"/>
              <w:ind w:left="25"/>
              <w:rPr>
                <w:sz w:val="11"/>
              </w:rPr>
            </w:pPr>
            <w:r>
              <w:rPr>
                <w:sz w:val="11"/>
              </w:rPr>
              <w:t>Pattyn</w:t>
            </w:r>
          </w:p>
        </w:tc>
        <w:tc>
          <w:tcPr>
            <w:tcW w:w="1629" w:type="dxa"/>
            <w:tcBorders>
              <w:top w:val="single" w:sz="2" w:space="0" w:color="000000"/>
              <w:bottom w:val="single" w:sz="2" w:space="0" w:color="000000"/>
            </w:tcBorders>
          </w:tcPr>
          <w:p w14:paraId="7EEC8228" w14:textId="77777777" w:rsidR="00EA4CF1" w:rsidRDefault="00EA4CF1">
            <w:pPr>
              <w:pStyle w:val="TableParagraph"/>
              <w:rPr>
                <w:b/>
                <w:sz w:val="12"/>
              </w:rPr>
            </w:pPr>
          </w:p>
          <w:p w14:paraId="524A3ECD" w14:textId="77777777" w:rsidR="00EA4CF1" w:rsidRDefault="00EA4CF1">
            <w:pPr>
              <w:pStyle w:val="TableParagraph"/>
              <w:rPr>
                <w:b/>
                <w:sz w:val="12"/>
              </w:rPr>
            </w:pPr>
          </w:p>
          <w:p w14:paraId="05582B7F" w14:textId="77777777" w:rsidR="00EA4CF1" w:rsidRDefault="00EA4CF1">
            <w:pPr>
              <w:pStyle w:val="TableParagraph"/>
              <w:rPr>
                <w:b/>
                <w:sz w:val="12"/>
              </w:rPr>
            </w:pPr>
          </w:p>
          <w:p w14:paraId="228965A1" w14:textId="77777777" w:rsidR="00EA4CF1" w:rsidRDefault="00EA4CF1">
            <w:pPr>
              <w:pStyle w:val="TableParagraph"/>
              <w:spacing w:before="5"/>
              <w:rPr>
                <w:b/>
                <w:sz w:val="9"/>
              </w:rPr>
            </w:pPr>
          </w:p>
          <w:p w14:paraId="0C0C97B3" w14:textId="77777777" w:rsidR="00EA4CF1" w:rsidRDefault="00A54946">
            <w:pPr>
              <w:pStyle w:val="TableParagraph"/>
              <w:spacing w:line="119" w:lineRule="exact"/>
              <w:ind w:left="23"/>
              <w:rPr>
                <w:sz w:val="11"/>
              </w:rPr>
            </w:pPr>
            <w:r>
              <w:rPr>
                <w:sz w:val="11"/>
              </w:rPr>
              <w:t>22701 Adelaide Road</w:t>
            </w:r>
          </w:p>
        </w:tc>
        <w:tc>
          <w:tcPr>
            <w:tcW w:w="827" w:type="dxa"/>
            <w:tcBorders>
              <w:top w:val="single" w:sz="2" w:space="0" w:color="000000"/>
              <w:bottom w:val="single" w:sz="2" w:space="0" w:color="000000"/>
            </w:tcBorders>
          </w:tcPr>
          <w:p w14:paraId="5A246912" w14:textId="77777777" w:rsidR="00EA4CF1" w:rsidRDefault="00EA4CF1">
            <w:pPr>
              <w:pStyle w:val="TableParagraph"/>
              <w:rPr>
                <w:b/>
                <w:sz w:val="12"/>
              </w:rPr>
            </w:pPr>
          </w:p>
          <w:p w14:paraId="41DFB679" w14:textId="77777777" w:rsidR="00EA4CF1" w:rsidRDefault="00EA4CF1">
            <w:pPr>
              <w:pStyle w:val="TableParagraph"/>
              <w:rPr>
                <w:b/>
                <w:sz w:val="12"/>
              </w:rPr>
            </w:pPr>
          </w:p>
          <w:p w14:paraId="3E681F1E" w14:textId="77777777" w:rsidR="00EA4CF1" w:rsidRDefault="00EA4CF1">
            <w:pPr>
              <w:pStyle w:val="TableParagraph"/>
              <w:rPr>
                <w:b/>
                <w:sz w:val="12"/>
              </w:rPr>
            </w:pPr>
          </w:p>
          <w:p w14:paraId="3B7E8F9A" w14:textId="77777777" w:rsidR="00EA4CF1" w:rsidRDefault="00EA4CF1">
            <w:pPr>
              <w:pStyle w:val="TableParagraph"/>
              <w:spacing w:before="7"/>
              <w:rPr>
                <w:b/>
                <w:sz w:val="9"/>
              </w:rPr>
            </w:pPr>
          </w:p>
          <w:p w14:paraId="0157C849" w14:textId="77777777" w:rsidR="00EA4CF1" w:rsidRDefault="00A54946">
            <w:pPr>
              <w:pStyle w:val="TableParagraph"/>
              <w:spacing w:line="117" w:lineRule="exact"/>
              <w:ind w:left="22"/>
              <w:rPr>
                <w:sz w:val="11"/>
              </w:rPr>
            </w:pPr>
            <w:r>
              <w:rPr>
                <w:sz w:val="11"/>
              </w:rPr>
              <w:t>FD, C3-6</w:t>
            </w:r>
          </w:p>
        </w:tc>
        <w:tc>
          <w:tcPr>
            <w:tcW w:w="971" w:type="dxa"/>
            <w:tcBorders>
              <w:top w:val="single" w:sz="2" w:space="0" w:color="000000"/>
              <w:bottom w:val="single" w:sz="2" w:space="0" w:color="000000"/>
            </w:tcBorders>
          </w:tcPr>
          <w:p w14:paraId="1FAB5AFC" w14:textId="77777777" w:rsidR="00EA4CF1" w:rsidRDefault="00EA4CF1">
            <w:pPr>
              <w:pStyle w:val="TableParagraph"/>
              <w:rPr>
                <w:b/>
                <w:sz w:val="12"/>
              </w:rPr>
            </w:pPr>
          </w:p>
          <w:p w14:paraId="0BCE2D73" w14:textId="77777777" w:rsidR="00EA4CF1" w:rsidRDefault="00EA4CF1">
            <w:pPr>
              <w:pStyle w:val="TableParagraph"/>
              <w:rPr>
                <w:b/>
                <w:sz w:val="12"/>
              </w:rPr>
            </w:pPr>
          </w:p>
          <w:p w14:paraId="7FB240B8" w14:textId="77777777" w:rsidR="00EA4CF1" w:rsidRDefault="00EA4CF1">
            <w:pPr>
              <w:pStyle w:val="TableParagraph"/>
              <w:rPr>
                <w:b/>
                <w:sz w:val="12"/>
              </w:rPr>
            </w:pPr>
          </w:p>
          <w:p w14:paraId="7469D448" w14:textId="77777777" w:rsidR="00EA4CF1" w:rsidRDefault="00EA4CF1">
            <w:pPr>
              <w:pStyle w:val="TableParagraph"/>
              <w:spacing w:before="7"/>
              <w:rPr>
                <w:b/>
                <w:sz w:val="9"/>
              </w:rPr>
            </w:pPr>
          </w:p>
          <w:p w14:paraId="1B01B2F0" w14:textId="77777777" w:rsidR="00EA4CF1" w:rsidRDefault="00A54946">
            <w:pPr>
              <w:pStyle w:val="TableParagraph"/>
              <w:spacing w:line="117" w:lineRule="exact"/>
              <w:ind w:left="21"/>
              <w:rPr>
                <w:sz w:val="11"/>
              </w:rPr>
            </w:pPr>
            <w:r>
              <w:rPr>
                <w:sz w:val="11"/>
              </w:rPr>
              <w:t>R2-14-H-7, EP,</w:t>
            </w:r>
            <w:r>
              <w:rPr>
                <w:spacing w:val="-14"/>
                <w:sz w:val="11"/>
              </w:rPr>
              <w:t xml:space="preserve"> </w:t>
            </w:r>
            <w:r>
              <w:rPr>
                <w:sz w:val="11"/>
              </w:rPr>
              <w:t>OS</w:t>
            </w:r>
          </w:p>
        </w:tc>
        <w:tc>
          <w:tcPr>
            <w:tcW w:w="820" w:type="dxa"/>
            <w:tcBorders>
              <w:top w:val="single" w:sz="2" w:space="0" w:color="000000"/>
              <w:bottom w:val="single" w:sz="2" w:space="0" w:color="000000"/>
            </w:tcBorders>
          </w:tcPr>
          <w:p w14:paraId="2B3A6081" w14:textId="77777777" w:rsidR="00EA4CF1" w:rsidRDefault="00EA4CF1">
            <w:pPr>
              <w:pStyle w:val="TableParagraph"/>
              <w:rPr>
                <w:b/>
                <w:sz w:val="12"/>
              </w:rPr>
            </w:pPr>
          </w:p>
          <w:p w14:paraId="7994FAFE" w14:textId="77777777" w:rsidR="00EA4CF1" w:rsidRDefault="00EA4CF1">
            <w:pPr>
              <w:pStyle w:val="TableParagraph"/>
              <w:rPr>
                <w:b/>
                <w:sz w:val="12"/>
              </w:rPr>
            </w:pPr>
          </w:p>
          <w:p w14:paraId="636DE313" w14:textId="77777777" w:rsidR="00EA4CF1" w:rsidRDefault="00EA4CF1">
            <w:pPr>
              <w:pStyle w:val="TableParagraph"/>
              <w:rPr>
                <w:b/>
                <w:sz w:val="12"/>
              </w:rPr>
            </w:pPr>
          </w:p>
          <w:p w14:paraId="09AD3309" w14:textId="77777777" w:rsidR="00EA4CF1" w:rsidRDefault="00EA4CF1">
            <w:pPr>
              <w:pStyle w:val="TableParagraph"/>
              <w:spacing w:before="7"/>
              <w:rPr>
                <w:b/>
                <w:sz w:val="9"/>
              </w:rPr>
            </w:pPr>
          </w:p>
          <w:p w14:paraId="548B9FA8" w14:textId="77777777" w:rsidR="00EA4CF1" w:rsidRDefault="00A54946">
            <w:pPr>
              <w:pStyle w:val="TableParagraph"/>
              <w:spacing w:line="117" w:lineRule="exact"/>
              <w:ind w:left="19"/>
              <w:rPr>
                <w:sz w:val="11"/>
              </w:rPr>
            </w:pPr>
            <w:r>
              <w:rPr>
                <w:sz w:val="11"/>
              </w:rPr>
              <w:t>3.3(8), 6.5(14)</w:t>
            </w:r>
          </w:p>
        </w:tc>
        <w:tc>
          <w:tcPr>
            <w:tcW w:w="980" w:type="dxa"/>
            <w:tcBorders>
              <w:top w:val="single" w:sz="2" w:space="0" w:color="000000"/>
              <w:bottom w:val="single" w:sz="2" w:space="0" w:color="000000"/>
            </w:tcBorders>
          </w:tcPr>
          <w:p w14:paraId="0B78E380" w14:textId="77777777" w:rsidR="00EA4CF1" w:rsidRDefault="00EA4CF1">
            <w:pPr>
              <w:pStyle w:val="TableParagraph"/>
              <w:rPr>
                <w:b/>
                <w:sz w:val="12"/>
              </w:rPr>
            </w:pPr>
          </w:p>
          <w:p w14:paraId="37BC5574" w14:textId="77777777" w:rsidR="00EA4CF1" w:rsidRDefault="00EA4CF1">
            <w:pPr>
              <w:pStyle w:val="TableParagraph"/>
              <w:rPr>
                <w:b/>
                <w:sz w:val="12"/>
              </w:rPr>
            </w:pPr>
          </w:p>
          <w:p w14:paraId="4F272692" w14:textId="77777777" w:rsidR="00EA4CF1" w:rsidRDefault="00EA4CF1">
            <w:pPr>
              <w:pStyle w:val="TableParagraph"/>
              <w:rPr>
                <w:b/>
                <w:sz w:val="12"/>
              </w:rPr>
            </w:pPr>
          </w:p>
          <w:p w14:paraId="2BFF8A4E" w14:textId="77777777" w:rsidR="00EA4CF1" w:rsidRDefault="00EA4CF1">
            <w:pPr>
              <w:pStyle w:val="TableParagraph"/>
              <w:spacing w:before="7"/>
              <w:rPr>
                <w:b/>
                <w:sz w:val="9"/>
              </w:rPr>
            </w:pPr>
          </w:p>
          <w:p w14:paraId="05698EF5" w14:textId="77777777" w:rsidR="00EA4CF1" w:rsidRDefault="00A54946">
            <w:pPr>
              <w:pStyle w:val="TableParagraph"/>
              <w:spacing w:line="117" w:lineRule="exact"/>
              <w:ind w:left="18"/>
              <w:rPr>
                <w:sz w:val="11"/>
              </w:rPr>
            </w:pPr>
            <w:r>
              <w:rPr>
                <w:sz w:val="11"/>
              </w:rPr>
              <w:t>Sch C - Map 1</w:t>
            </w:r>
          </w:p>
        </w:tc>
        <w:tc>
          <w:tcPr>
            <w:tcW w:w="2488" w:type="dxa"/>
            <w:tcBorders>
              <w:top w:val="single" w:sz="2" w:space="0" w:color="000000"/>
              <w:bottom w:val="single" w:sz="2" w:space="0" w:color="000000"/>
            </w:tcBorders>
          </w:tcPr>
          <w:p w14:paraId="3D9DFE75" w14:textId="77777777" w:rsidR="00EA4CF1" w:rsidRDefault="00EA4CF1">
            <w:pPr>
              <w:pStyle w:val="TableParagraph"/>
              <w:spacing w:before="1"/>
              <w:rPr>
                <w:b/>
                <w:sz w:val="10"/>
              </w:rPr>
            </w:pPr>
          </w:p>
          <w:p w14:paraId="7137A3D8" w14:textId="77777777" w:rsidR="00EA4CF1" w:rsidRDefault="00A54946">
            <w:pPr>
              <w:pStyle w:val="TableParagraph"/>
              <w:spacing w:line="130" w:lineRule="atLeast"/>
              <w:ind w:left="17" w:right="-5"/>
              <w:rPr>
                <w:sz w:val="11"/>
              </w:rPr>
            </w:pPr>
            <w:r>
              <w:rPr>
                <w:sz w:val="11"/>
              </w:rPr>
              <w:t>to allow for 36 future residential units in the vacant land condominium. Open space for stormwater management and Environmental Protection for land designated as significant woodlands</w:t>
            </w:r>
          </w:p>
        </w:tc>
        <w:tc>
          <w:tcPr>
            <w:tcW w:w="920" w:type="dxa"/>
            <w:tcBorders>
              <w:top w:val="single" w:sz="2" w:space="0" w:color="000000"/>
              <w:bottom w:val="single" w:sz="2" w:space="0" w:color="000000"/>
            </w:tcBorders>
          </w:tcPr>
          <w:p w14:paraId="7E959166" w14:textId="77777777" w:rsidR="00EA4CF1" w:rsidRDefault="00EA4CF1">
            <w:pPr>
              <w:pStyle w:val="TableParagraph"/>
              <w:rPr>
                <w:b/>
                <w:sz w:val="12"/>
              </w:rPr>
            </w:pPr>
          </w:p>
          <w:p w14:paraId="4AF7E0AD" w14:textId="77777777" w:rsidR="00EA4CF1" w:rsidRDefault="00EA4CF1">
            <w:pPr>
              <w:pStyle w:val="TableParagraph"/>
              <w:rPr>
                <w:b/>
                <w:sz w:val="12"/>
              </w:rPr>
            </w:pPr>
          </w:p>
          <w:p w14:paraId="227338F9" w14:textId="77777777" w:rsidR="00EA4CF1" w:rsidRDefault="00EA4CF1">
            <w:pPr>
              <w:pStyle w:val="TableParagraph"/>
              <w:rPr>
                <w:b/>
                <w:sz w:val="12"/>
              </w:rPr>
            </w:pPr>
          </w:p>
          <w:p w14:paraId="395D600E" w14:textId="77777777" w:rsidR="00EA4CF1" w:rsidRDefault="00EA4CF1">
            <w:pPr>
              <w:pStyle w:val="TableParagraph"/>
              <w:spacing w:before="5"/>
              <w:rPr>
                <w:b/>
                <w:sz w:val="9"/>
              </w:rPr>
            </w:pPr>
          </w:p>
          <w:p w14:paraId="4E3ACA62" w14:textId="77777777" w:rsidR="00EA4CF1" w:rsidRDefault="00A54946">
            <w:pPr>
              <w:pStyle w:val="TableParagraph"/>
              <w:spacing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4072EE83" w14:textId="77777777" w:rsidR="00EA4CF1" w:rsidRDefault="00EA4CF1">
            <w:pPr>
              <w:pStyle w:val="TableParagraph"/>
              <w:rPr>
                <w:b/>
                <w:sz w:val="12"/>
              </w:rPr>
            </w:pPr>
          </w:p>
          <w:p w14:paraId="1434FA6C" w14:textId="77777777" w:rsidR="00EA4CF1" w:rsidRDefault="00EA4CF1">
            <w:pPr>
              <w:pStyle w:val="TableParagraph"/>
              <w:rPr>
                <w:b/>
                <w:sz w:val="12"/>
              </w:rPr>
            </w:pPr>
          </w:p>
          <w:p w14:paraId="4F77CB1D" w14:textId="77777777" w:rsidR="00EA4CF1" w:rsidRDefault="00EA4CF1">
            <w:pPr>
              <w:pStyle w:val="TableParagraph"/>
              <w:rPr>
                <w:b/>
                <w:sz w:val="12"/>
              </w:rPr>
            </w:pPr>
          </w:p>
          <w:p w14:paraId="41B7F51F" w14:textId="77777777" w:rsidR="00EA4CF1" w:rsidRDefault="00EA4CF1">
            <w:pPr>
              <w:pStyle w:val="TableParagraph"/>
              <w:spacing w:before="7"/>
              <w:rPr>
                <w:b/>
                <w:sz w:val="9"/>
              </w:rPr>
            </w:pPr>
          </w:p>
          <w:p w14:paraId="49437B15" w14:textId="77777777" w:rsidR="00EA4CF1" w:rsidRDefault="00A54946">
            <w:pPr>
              <w:pStyle w:val="TableParagraph"/>
              <w:spacing w:line="117" w:lineRule="exact"/>
              <w:ind w:left="16"/>
              <w:rPr>
                <w:sz w:val="11"/>
              </w:rPr>
            </w:pPr>
            <w:r>
              <w:rPr>
                <w:sz w:val="11"/>
              </w:rPr>
              <w:t>PASSED</w:t>
            </w:r>
          </w:p>
        </w:tc>
      </w:tr>
      <w:tr w:rsidR="00EA4CF1" w14:paraId="2A511F4D" w14:textId="77777777">
        <w:trPr>
          <w:trHeight w:val="527"/>
        </w:trPr>
        <w:tc>
          <w:tcPr>
            <w:tcW w:w="478" w:type="dxa"/>
            <w:tcBorders>
              <w:top w:val="single" w:sz="2" w:space="0" w:color="000000"/>
              <w:bottom w:val="single" w:sz="2" w:space="0" w:color="000000"/>
            </w:tcBorders>
          </w:tcPr>
          <w:p w14:paraId="6A5F9C9C" w14:textId="77777777" w:rsidR="00EA4CF1" w:rsidRDefault="00EA4CF1">
            <w:pPr>
              <w:pStyle w:val="TableParagraph"/>
              <w:rPr>
                <w:b/>
                <w:sz w:val="12"/>
              </w:rPr>
            </w:pPr>
          </w:p>
          <w:p w14:paraId="71080E85" w14:textId="77777777" w:rsidR="00EA4CF1" w:rsidRDefault="00EA4CF1">
            <w:pPr>
              <w:pStyle w:val="TableParagraph"/>
              <w:rPr>
                <w:b/>
                <w:sz w:val="12"/>
              </w:rPr>
            </w:pPr>
          </w:p>
          <w:p w14:paraId="5D21FC33" w14:textId="77777777" w:rsidR="00EA4CF1" w:rsidRDefault="00EA4CF1">
            <w:pPr>
              <w:pStyle w:val="TableParagraph"/>
              <w:spacing w:before="11"/>
              <w:rPr>
                <w:b/>
                <w:sz w:val="9"/>
              </w:rPr>
            </w:pPr>
          </w:p>
          <w:p w14:paraId="7BD52257" w14:textId="77777777" w:rsidR="00EA4CF1" w:rsidRDefault="00A54946">
            <w:pPr>
              <w:pStyle w:val="TableParagraph"/>
              <w:spacing w:line="117" w:lineRule="exact"/>
              <w:ind w:left="26"/>
              <w:rPr>
                <w:sz w:val="11"/>
              </w:rPr>
            </w:pPr>
            <w:r>
              <w:rPr>
                <w:sz w:val="11"/>
              </w:rPr>
              <w:t>56-20</w:t>
            </w:r>
          </w:p>
        </w:tc>
        <w:tc>
          <w:tcPr>
            <w:tcW w:w="870" w:type="dxa"/>
            <w:tcBorders>
              <w:top w:val="single" w:sz="2" w:space="0" w:color="000000"/>
              <w:bottom w:val="single" w:sz="2" w:space="0" w:color="000000"/>
            </w:tcBorders>
          </w:tcPr>
          <w:p w14:paraId="3A936070" w14:textId="77777777" w:rsidR="00EA4CF1" w:rsidRDefault="00EA4CF1">
            <w:pPr>
              <w:pStyle w:val="TableParagraph"/>
              <w:rPr>
                <w:b/>
                <w:sz w:val="12"/>
              </w:rPr>
            </w:pPr>
          </w:p>
          <w:p w14:paraId="42E773D7" w14:textId="77777777" w:rsidR="00EA4CF1" w:rsidRDefault="00EA4CF1">
            <w:pPr>
              <w:pStyle w:val="TableParagraph"/>
              <w:rPr>
                <w:b/>
                <w:sz w:val="12"/>
              </w:rPr>
            </w:pPr>
          </w:p>
          <w:p w14:paraId="4453E010" w14:textId="77777777" w:rsidR="00EA4CF1" w:rsidRDefault="00EA4CF1">
            <w:pPr>
              <w:pStyle w:val="TableParagraph"/>
              <w:spacing w:before="11"/>
              <w:rPr>
                <w:b/>
                <w:sz w:val="9"/>
              </w:rPr>
            </w:pPr>
          </w:p>
          <w:p w14:paraId="60C7A14C" w14:textId="77777777" w:rsidR="00EA4CF1" w:rsidRDefault="00A54946">
            <w:pPr>
              <w:pStyle w:val="TableParagraph"/>
              <w:spacing w:line="117" w:lineRule="exact"/>
              <w:ind w:left="25"/>
              <w:rPr>
                <w:sz w:val="11"/>
              </w:rPr>
            </w:pPr>
            <w:r>
              <w:rPr>
                <w:sz w:val="11"/>
              </w:rPr>
              <w:t>Oct 5, 2020</w:t>
            </w:r>
          </w:p>
        </w:tc>
        <w:tc>
          <w:tcPr>
            <w:tcW w:w="1729" w:type="dxa"/>
            <w:tcBorders>
              <w:top w:val="single" w:sz="2" w:space="0" w:color="000000"/>
              <w:bottom w:val="single" w:sz="2" w:space="0" w:color="000000"/>
            </w:tcBorders>
          </w:tcPr>
          <w:p w14:paraId="6583D87E" w14:textId="77777777" w:rsidR="00EA4CF1" w:rsidRDefault="00EA4CF1">
            <w:pPr>
              <w:pStyle w:val="TableParagraph"/>
              <w:rPr>
                <w:b/>
                <w:sz w:val="12"/>
              </w:rPr>
            </w:pPr>
          </w:p>
          <w:p w14:paraId="0E154B98" w14:textId="77777777" w:rsidR="00EA4CF1" w:rsidRDefault="00EA4CF1">
            <w:pPr>
              <w:pStyle w:val="TableParagraph"/>
              <w:rPr>
                <w:b/>
                <w:sz w:val="12"/>
              </w:rPr>
            </w:pPr>
          </w:p>
          <w:p w14:paraId="6201B652" w14:textId="77777777" w:rsidR="00EA4CF1" w:rsidRDefault="00EA4CF1">
            <w:pPr>
              <w:pStyle w:val="TableParagraph"/>
              <w:spacing w:before="8"/>
              <w:rPr>
                <w:b/>
                <w:sz w:val="9"/>
              </w:rPr>
            </w:pPr>
          </w:p>
          <w:p w14:paraId="76BC5927" w14:textId="77777777" w:rsidR="00EA4CF1" w:rsidRDefault="00A54946">
            <w:pPr>
              <w:pStyle w:val="TableParagraph"/>
              <w:spacing w:before="1" w:line="119" w:lineRule="exact"/>
              <w:ind w:left="25"/>
              <w:rPr>
                <w:sz w:val="11"/>
              </w:rPr>
            </w:pPr>
            <w:r>
              <w:rPr>
                <w:sz w:val="11"/>
              </w:rPr>
              <w:t>Sifton</w:t>
            </w:r>
          </w:p>
        </w:tc>
        <w:tc>
          <w:tcPr>
            <w:tcW w:w="1629" w:type="dxa"/>
            <w:tcBorders>
              <w:top w:val="single" w:sz="2" w:space="0" w:color="000000"/>
              <w:bottom w:val="single" w:sz="2" w:space="0" w:color="000000"/>
            </w:tcBorders>
          </w:tcPr>
          <w:p w14:paraId="32B5268E" w14:textId="77777777" w:rsidR="00EA4CF1" w:rsidRDefault="00EA4CF1">
            <w:pPr>
              <w:pStyle w:val="TableParagraph"/>
              <w:rPr>
                <w:b/>
                <w:sz w:val="12"/>
              </w:rPr>
            </w:pPr>
          </w:p>
          <w:p w14:paraId="6A94D2F3" w14:textId="77777777" w:rsidR="00EA4CF1" w:rsidRDefault="00EA4CF1">
            <w:pPr>
              <w:pStyle w:val="TableParagraph"/>
              <w:rPr>
                <w:b/>
                <w:sz w:val="12"/>
              </w:rPr>
            </w:pPr>
          </w:p>
          <w:p w14:paraId="6A6DAB69" w14:textId="77777777" w:rsidR="00EA4CF1" w:rsidRDefault="00EA4CF1">
            <w:pPr>
              <w:pStyle w:val="TableParagraph"/>
              <w:spacing w:before="8"/>
              <w:rPr>
                <w:b/>
                <w:sz w:val="9"/>
              </w:rPr>
            </w:pPr>
          </w:p>
          <w:p w14:paraId="0C55D402" w14:textId="77777777" w:rsidR="00EA4CF1" w:rsidRDefault="00A54946">
            <w:pPr>
              <w:pStyle w:val="TableParagraph"/>
              <w:spacing w:before="1" w:line="119" w:lineRule="exact"/>
              <w:ind w:left="23"/>
              <w:rPr>
                <w:sz w:val="11"/>
              </w:rPr>
            </w:pPr>
            <w:r>
              <w:rPr>
                <w:sz w:val="11"/>
              </w:rPr>
              <w:t>South Part Lot 17, Concession 2</w:t>
            </w:r>
          </w:p>
        </w:tc>
        <w:tc>
          <w:tcPr>
            <w:tcW w:w="827" w:type="dxa"/>
            <w:tcBorders>
              <w:top w:val="single" w:sz="2" w:space="0" w:color="000000"/>
              <w:bottom w:val="single" w:sz="2" w:space="0" w:color="000000"/>
            </w:tcBorders>
          </w:tcPr>
          <w:p w14:paraId="53B303AD" w14:textId="77777777" w:rsidR="00EA4CF1" w:rsidRDefault="00EA4CF1">
            <w:pPr>
              <w:pStyle w:val="TableParagraph"/>
              <w:rPr>
                <w:b/>
                <w:sz w:val="12"/>
              </w:rPr>
            </w:pPr>
          </w:p>
          <w:p w14:paraId="15A0F178" w14:textId="77777777" w:rsidR="00EA4CF1" w:rsidRDefault="00EA4CF1">
            <w:pPr>
              <w:pStyle w:val="TableParagraph"/>
              <w:rPr>
                <w:b/>
                <w:sz w:val="12"/>
              </w:rPr>
            </w:pPr>
          </w:p>
          <w:p w14:paraId="5A5C5877" w14:textId="77777777" w:rsidR="00EA4CF1" w:rsidRDefault="00EA4CF1">
            <w:pPr>
              <w:pStyle w:val="TableParagraph"/>
              <w:spacing w:before="11"/>
              <w:rPr>
                <w:b/>
                <w:sz w:val="9"/>
              </w:rPr>
            </w:pPr>
          </w:p>
          <w:p w14:paraId="23BABF33" w14:textId="77777777" w:rsidR="00EA4CF1" w:rsidRDefault="00A54946">
            <w:pPr>
              <w:pStyle w:val="TableParagraph"/>
              <w:spacing w:line="117" w:lineRule="exact"/>
              <w:ind w:left="22"/>
              <w:rPr>
                <w:sz w:val="11"/>
              </w:rPr>
            </w:pPr>
            <w:r>
              <w:rPr>
                <w:sz w:val="11"/>
              </w:rPr>
              <w:t>FD</w:t>
            </w:r>
          </w:p>
        </w:tc>
        <w:tc>
          <w:tcPr>
            <w:tcW w:w="971" w:type="dxa"/>
            <w:tcBorders>
              <w:top w:val="single" w:sz="2" w:space="0" w:color="000000"/>
              <w:bottom w:val="single" w:sz="2" w:space="0" w:color="000000"/>
            </w:tcBorders>
          </w:tcPr>
          <w:p w14:paraId="4E45C591" w14:textId="77777777" w:rsidR="00EA4CF1" w:rsidRDefault="00EA4CF1">
            <w:pPr>
              <w:pStyle w:val="TableParagraph"/>
              <w:rPr>
                <w:b/>
                <w:sz w:val="12"/>
              </w:rPr>
            </w:pPr>
          </w:p>
          <w:p w14:paraId="65B934CC" w14:textId="77777777" w:rsidR="00EA4CF1" w:rsidRDefault="00EA4CF1">
            <w:pPr>
              <w:pStyle w:val="TableParagraph"/>
              <w:rPr>
                <w:b/>
                <w:sz w:val="12"/>
              </w:rPr>
            </w:pPr>
          </w:p>
          <w:p w14:paraId="0D2B703F" w14:textId="77777777" w:rsidR="00EA4CF1" w:rsidRDefault="00EA4CF1">
            <w:pPr>
              <w:pStyle w:val="TableParagraph"/>
              <w:spacing w:before="11"/>
              <w:rPr>
                <w:b/>
                <w:sz w:val="9"/>
              </w:rPr>
            </w:pPr>
          </w:p>
          <w:p w14:paraId="567DD735" w14:textId="77777777" w:rsidR="00EA4CF1" w:rsidRDefault="00A54946">
            <w:pPr>
              <w:pStyle w:val="TableParagraph"/>
              <w:spacing w:line="117" w:lineRule="exact"/>
              <w:ind w:left="21"/>
              <w:rPr>
                <w:sz w:val="11"/>
              </w:rPr>
            </w:pPr>
            <w:r>
              <w:rPr>
                <w:sz w:val="11"/>
              </w:rPr>
              <w:t>R1-18-H-5, R3-11-</w:t>
            </w:r>
          </w:p>
        </w:tc>
        <w:tc>
          <w:tcPr>
            <w:tcW w:w="820" w:type="dxa"/>
            <w:tcBorders>
              <w:top w:val="single" w:sz="2" w:space="0" w:color="000000"/>
              <w:bottom w:val="single" w:sz="2" w:space="0" w:color="000000"/>
            </w:tcBorders>
          </w:tcPr>
          <w:p w14:paraId="34B6008B" w14:textId="77777777" w:rsidR="00EA4CF1" w:rsidRDefault="00EA4CF1">
            <w:pPr>
              <w:pStyle w:val="TableParagraph"/>
              <w:rPr>
                <w:b/>
                <w:sz w:val="12"/>
              </w:rPr>
            </w:pPr>
          </w:p>
          <w:p w14:paraId="453FAABD" w14:textId="77777777" w:rsidR="00EA4CF1" w:rsidRDefault="00EA4CF1">
            <w:pPr>
              <w:pStyle w:val="TableParagraph"/>
              <w:rPr>
                <w:b/>
                <w:sz w:val="12"/>
              </w:rPr>
            </w:pPr>
          </w:p>
          <w:p w14:paraId="3685F11F" w14:textId="77777777" w:rsidR="00EA4CF1" w:rsidRDefault="00EA4CF1">
            <w:pPr>
              <w:pStyle w:val="TableParagraph"/>
              <w:spacing w:before="11"/>
              <w:rPr>
                <w:b/>
                <w:sz w:val="9"/>
              </w:rPr>
            </w:pPr>
          </w:p>
          <w:p w14:paraId="4B8011A5" w14:textId="77777777" w:rsidR="00EA4CF1" w:rsidRDefault="00A54946">
            <w:pPr>
              <w:pStyle w:val="TableParagraph"/>
              <w:spacing w:line="117" w:lineRule="exact"/>
              <w:ind w:left="19"/>
              <w:rPr>
                <w:sz w:val="11"/>
              </w:rPr>
            </w:pPr>
            <w:r>
              <w:rPr>
                <w:sz w:val="11"/>
              </w:rPr>
              <w:t>5.5(18), 7.5(11)</w:t>
            </w:r>
          </w:p>
        </w:tc>
        <w:tc>
          <w:tcPr>
            <w:tcW w:w="980" w:type="dxa"/>
            <w:tcBorders>
              <w:top w:val="single" w:sz="2" w:space="0" w:color="000000"/>
              <w:bottom w:val="single" w:sz="2" w:space="0" w:color="000000"/>
            </w:tcBorders>
          </w:tcPr>
          <w:p w14:paraId="0B31C98D" w14:textId="77777777" w:rsidR="00EA4CF1" w:rsidRDefault="00EA4CF1">
            <w:pPr>
              <w:pStyle w:val="TableParagraph"/>
              <w:rPr>
                <w:b/>
                <w:sz w:val="12"/>
              </w:rPr>
            </w:pPr>
          </w:p>
          <w:p w14:paraId="100DDB33" w14:textId="77777777" w:rsidR="00EA4CF1" w:rsidRDefault="00EA4CF1">
            <w:pPr>
              <w:pStyle w:val="TableParagraph"/>
              <w:rPr>
                <w:b/>
                <w:sz w:val="12"/>
              </w:rPr>
            </w:pPr>
          </w:p>
          <w:p w14:paraId="7E9EF71C" w14:textId="77777777" w:rsidR="00EA4CF1" w:rsidRDefault="00EA4CF1">
            <w:pPr>
              <w:pStyle w:val="TableParagraph"/>
              <w:spacing w:before="11"/>
              <w:rPr>
                <w:b/>
                <w:sz w:val="9"/>
              </w:rPr>
            </w:pPr>
          </w:p>
          <w:p w14:paraId="337AE73B" w14:textId="77777777" w:rsidR="00EA4CF1" w:rsidRDefault="00A54946">
            <w:pPr>
              <w:pStyle w:val="TableParagraph"/>
              <w:spacing w:line="117" w:lineRule="exact"/>
              <w:ind w:left="18"/>
              <w:rPr>
                <w:sz w:val="11"/>
              </w:rPr>
            </w:pPr>
            <w:r>
              <w:rPr>
                <w:sz w:val="11"/>
              </w:rPr>
              <w:t>Sch C- Map 5</w:t>
            </w:r>
          </w:p>
        </w:tc>
        <w:tc>
          <w:tcPr>
            <w:tcW w:w="2488" w:type="dxa"/>
            <w:tcBorders>
              <w:top w:val="single" w:sz="2" w:space="0" w:color="000000"/>
              <w:bottom w:val="single" w:sz="2" w:space="0" w:color="000000"/>
            </w:tcBorders>
          </w:tcPr>
          <w:p w14:paraId="0D05983B" w14:textId="77777777" w:rsidR="00EA4CF1" w:rsidRDefault="00EA4CF1">
            <w:pPr>
              <w:pStyle w:val="TableParagraph"/>
              <w:spacing w:before="1"/>
              <w:rPr>
                <w:b/>
                <w:sz w:val="10"/>
              </w:rPr>
            </w:pPr>
          </w:p>
          <w:p w14:paraId="2AADC216" w14:textId="77777777" w:rsidR="00EA4CF1" w:rsidRDefault="00A54946">
            <w:pPr>
              <w:pStyle w:val="TableParagraph"/>
              <w:spacing w:line="130" w:lineRule="atLeast"/>
              <w:ind w:left="17"/>
              <w:rPr>
                <w:sz w:val="11"/>
              </w:rPr>
            </w:pPr>
            <w:r>
              <w:rPr>
                <w:sz w:val="11"/>
              </w:rPr>
              <w:t>to allow of 104 future residential lots, stormwater management facilities and environmental protection of significant woodlands</w:t>
            </w:r>
          </w:p>
        </w:tc>
        <w:tc>
          <w:tcPr>
            <w:tcW w:w="920" w:type="dxa"/>
            <w:tcBorders>
              <w:top w:val="single" w:sz="2" w:space="0" w:color="000000"/>
              <w:bottom w:val="single" w:sz="2" w:space="0" w:color="000000"/>
            </w:tcBorders>
          </w:tcPr>
          <w:p w14:paraId="66FB97BD" w14:textId="77777777" w:rsidR="00EA4CF1" w:rsidRDefault="00EA4CF1">
            <w:pPr>
              <w:pStyle w:val="TableParagraph"/>
              <w:rPr>
                <w:rFonts w:ascii="Times New Roman"/>
                <w:sz w:val="10"/>
              </w:rPr>
            </w:pPr>
          </w:p>
        </w:tc>
        <w:tc>
          <w:tcPr>
            <w:tcW w:w="706" w:type="dxa"/>
            <w:tcBorders>
              <w:top w:val="single" w:sz="2" w:space="0" w:color="000000"/>
              <w:bottom w:val="single" w:sz="2" w:space="0" w:color="000000"/>
            </w:tcBorders>
          </w:tcPr>
          <w:p w14:paraId="5CF90E04" w14:textId="77777777" w:rsidR="00EA4CF1" w:rsidRDefault="00EA4CF1">
            <w:pPr>
              <w:pStyle w:val="TableParagraph"/>
              <w:rPr>
                <w:b/>
                <w:sz w:val="12"/>
              </w:rPr>
            </w:pPr>
          </w:p>
          <w:p w14:paraId="599B9FEB" w14:textId="77777777" w:rsidR="00EA4CF1" w:rsidRDefault="00EA4CF1">
            <w:pPr>
              <w:pStyle w:val="TableParagraph"/>
              <w:rPr>
                <w:b/>
                <w:sz w:val="12"/>
              </w:rPr>
            </w:pPr>
          </w:p>
          <w:p w14:paraId="4252ECDD" w14:textId="77777777" w:rsidR="00EA4CF1" w:rsidRDefault="00EA4CF1">
            <w:pPr>
              <w:pStyle w:val="TableParagraph"/>
              <w:spacing w:before="11"/>
              <w:rPr>
                <w:b/>
                <w:sz w:val="9"/>
              </w:rPr>
            </w:pPr>
          </w:p>
          <w:p w14:paraId="0255A2BF" w14:textId="77777777" w:rsidR="00EA4CF1" w:rsidRDefault="00A54946">
            <w:pPr>
              <w:pStyle w:val="TableParagraph"/>
              <w:spacing w:line="117" w:lineRule="exact"/>
              <w:ind w:left="16"/>
              <w:rPr>
                <w:sz w:val="11"/>
              </w:rPr>
            </w:pPr>
            <w:r>
              <w:rPr>
                <w:sz w:val="11"/>
              </w:rPr>
              <w:t>PASSED</w:t>
            </w:r>
          </w:p>
        </w:tc>
      </w:tr>
      <w:tr w:rsidR="00EA4CF1" w14:paraId="6DBCE012" w14:textId="77777777">
        <w:trPr>
          <w:trHeight w:val="261"/>
        </w:trPr>
        <w:tc>
          <w:tcPr>
            <w:tcW w:w="478" w:type="dxa"/>
            <w:tcBorders>
              <w:top w:val="single" w:sz="2" w:space="0" w:color="000000"/>
              <w:bottom w:val="single" w:sz="2" w:space="0" w:color="000000"/>
            </w:tcBorders>
          </w:tcPr>
          <w:p w14:paraId="052AA35F" w14:textId="77777777" w:rsidR="00EA4CF1" w:rsidRDefault="00EA4CF1">
            <w:pPr>
              <w:pStyle w:val="TableParagraph"/>
              <w:spacing w:before="9"/>
              <w:rPr>
                <w:b/>
                <w:sz w:val="10"/>
              </w:rPr>
            </w:pPr>
          </w:p>
          <w:p w14:paraId="4FCA2830" w14:textId="77777777" w:rsidR="00EA4CF1" w:rsidRDefault="00A54946">
            <w:pPr>
              <w:pStyle w:val="TableParagraph"/>
              <w:spacing w:line="117" w:lineRule="exact"/>
              <w:ind w:left="26"/>
              <w:rPr>
                <w:sz w:val="11"/>
              </w:rPr>
            </w:pPr>
            <w:r>
              <w:rPr>
                <w:sz w:val="11"/>
              </w:rPr>
              <w:t>57-20</w:t>
            </w:r>
          </w:p>
        </w:tc>
        <w:tc>
          <w:tcPr>
            <w:tcW w:w="870" w:type="dxa"/>
            <w:tcBorders>
              <w:top w:val="single" w:sz="2" w:space="0" w:color="000000"/>
              <w:bottom w:val="single" w:sz="2" w:space="0" w:color="000000"/>
            </w:tcBorders>
          </w:tcPr>
          <w:p w14:paraId="19748784" w14:textId="77777777" w:rsidR="00EA4CF1" w:rsidRDefault="00EA4CF1">
            <w:pPr>
              <w:pStyle w:val="TableParagraph"/>
              <w:spacing w:before="9"/>
              <w:rPr>
                <w:b/>
                <w:sz w:val="10"/>
              </w:rPr>
            </w:pPr>
          </w:p>
          <w:p w14:paraId="267F90C5" w14:textId="77777777" w:rsidR="00EA4CF1" w:rsidRDefault="00A54946">
            <w:pPr>
              <w:pStyle w:val="TableParagraph"/>
              <w:spacing w:line="117" w:lineRule="exact"/>
              <w:ind w:left="25"/>
              <w:rPr>
                <w:sz w:val="11"/>
              </w:rPr>
            </w:pPr>
            <w:r>
              <w:rPr>
                <w:sz w:val="11"/>
              </w:rPr>
              <w:t>Oct 19, 20</w:t>
            </w:r>
          </w:p>
        </w:tc>
        <w:tc>
          <w:tcPr>
            <w:tcW w:w="1729" w:type="dxa"/>
            <w:tcBorders>
              <w:top w:val="single" w:sz="2" w:space="0" w:color="000000"/>
              <w:bottom w:val="single" w:sz="2" w:space="0" w:color="000000"/>
            </w:tcBorders>
          </w:tcPr>
          <w:p w14:paraId="06E1A9CA" w14:textId="77777777" w:rsidR="00EA4CF1" w:rsidRDefault="00EA4CF1">
            <w:pPr>
              <w:pStyle w:val="TableParagraph"/>
              <w:spacing w:before="6"/>
              <w:rPr>
                <w:b/>
                <w:sz w:val="10"/>
              </w:rPr>
            </w:pPr>
          </w:p>
          <w:p w14:paraId="1A3B6428" w14:textId="77777777" w:rsidR="00EA4CF1" w:rsidRDefault="00A54946">
            <w:pPr>
              <w:pStyle w:val="TableParagraph"/>
              <w:spacing w:before="1" w:line="119" w:lineRule="exact"/>
              <w:ind w:left="25"/>
              <w:rPr>
                <w:sz w:val="11"/>
              </w:rPr>
            </w:pPr>
            <w:r>
              <w:rPr>
                <w:sz w:val="11"/>
              </w:rPr>
              <w:t>Jeffrey Jackson</w:t>
            </w:r>
          </w:p>
        </w:tc>
        <w:tc>
          <w:tcPr>
            <w:tcW w:w="1629" w:type="dxa"/>
            <w:tcBorders>
              <w:top w:val="single" w:sz="2" w:space="0" w:color="000000"/>
              <w:bottom w:val="single" w:sz="2" w:space="0" w:color="000000"/>
            </w:tcBorders>
          </w:tcPr>
          <w:p w14:paraId="737E07BA" w14:textId="77777777" w:rsidR="00EA4CF1" w:rsidRDefault="00EA4CF1">
            <w:pPr>
              <w:pStyle w:val="TableParagraph"/>
              <w:spacing w:before="6"/>
              <w:rPr>
                <w:b/>
                <w:sz w:val="10"/>
              </w:rPr>
            </w:pPr>
          </w:p>
          <w:p w14:paraId="44FB696D" w14:textId="77777777" w:rsidR="00EA4CF1" w:rsidRDefault="00A54946">
            <w:pPr>
              <w:pStyle w:val="TableParagraph"/>
              <w:spacing w:before="1" w:line="119" w:lineRule="exact"/>
              <w:ind w:left="23"/>
              <w:rPr>
                <w:sz w:val="11"/>
              </w:rPr>
            </w:pPr>
            <w:r>
              <w:rPr>
                <w:sz w:val="11"/>
              </w:rPr>
              <w:t>8595 Longwoods Road</w:t>
            </w:r>
          </w:p>
        </w:tc>
        <w:tc>
          <w:tcPr>
            <w:tcW w:w="827" w:type="dxa"/>
            <w:tcBorders>
              <w:top w:val="single" w:sz="2" w:space="0" w:color="000000"/>
              <w:bottom w:val="single" w:sz="2" w:space="0" w:color="000000"/>
            </w:tcBorders>
          </w:tcPr>
          <w:p w14:paraId="7C084200" w14:textId="77777777" w:rsidR="00EA4CF1" w:rsidRDefault="00EA4CF1">
            <w:pPr>
              <w:pStyle w:val="TableParagraph"/>
              <w:spacing w:before="9"/>
              <w:rPr>
                <w:b/>
                <w:sz w:val="10"/>
              </w:rPr>
            </w:pPr>
          </w:p>
          <w:p w14:paraId="63D8FE2C" w14:textId="77777777" w:rsidR="00EA4CF1" w:rsidRDefault="00A54946">
            <w:pPr>
              <w:pStyle w:val="TableParagraph"/>
              <w:spacing w:line="117" w:lineRule="exact"/>
              <w:ind w:left="22"/>
              <w:rPr>
                <w:sz w:val="11"/>
              </w:rPr>
            </w:pPr>
            <w:r>
              <w:rPr>
                <w:sz w:val="11"/>
              </w:rPr>
              <w:t>A1</w:t>
            </w:r>
          </w:p>
        </w:tc>
        <w:tc>
          <w:tcPr>
            <w:tcW w:w="971" w:type="dxa"/>
            <w:tcBorders>
              <w:top w:val="single" w:sz="2" w:space="0" w:color="000000"/>
              <w:bottom w:val="single" w:sz="2" w:space="0" w:color="000000"/>
            </w:tcBorders>
          </w:tcPr>
          <w:p w14:paraId="169BC7B6" w14:textId="77777777" w:rsidR="00EA4CF1" w:rsidRDefault="00EA4CF1">
            <w:pPr>
              <w:pStyle w:val="TableParagraph"/>
              <w:spacing w:before="9"/>
              <w:rPr>
                <w:b/>
                <w:sz w:val="10"/>
              </w:rPr>
            </w:pPr>
          </w:p>
          <w:p w14:paraId="71494FE8" w14:textId="77777777" w:rsidR="00EA4CF1" w:rsidRDefault="00A54946">
            <w:pPr>
              <w:pStyle w:val="TableParagraph"/>
              <w:spacing w:line="117" w:lineRule="exact"/>
              <w:ind w:left="21"/>
              <w:rPr>
                <w:sz w:val="11"/>
              </w:rPr>
            </w:pPr>
            <w:r>
              <w:rPr>
                <w:sz w:val="11"/>
              </w:rPr>
              <w:t>A1-16-T</w:t>
            </w:r>
          </w:p>
        </w:tc>
        <w:tc>
          <w:tcPr>
            <w:tcW w:w="820" w:type="dxa"/>
            <w:tcBorders>
              <w:top w:val="single" w:sz="2" w:space="0" w:color="000000"/>
              <w:bottom w:val="single" w:sz="2" w:space="0" w:color="000000"/>
            </w:tcBorders>
          </w:tcPr>
          <w:p w14:paraId="248B595D" w14:textId="77777777" w:rsidR="00EA4CF1" w:rsidRDefault="00EA4CF1">
            <w:pPr>
              <w:pStyle w:val="TableParagraph"/>
              <w:spacing w:before="9"/>
              <w:rPr>
                <w:b/>
                <w:sz w:val="10"/>
              </w:rPr>
            </w:pPr>
          </w:p>
          <w:p w14:paraId="10F015C9" w14:textId="77777777" w:rsidR="00EA4CF1" w:rsidRDefault="00A54946">
            <w:pPr>
              <w:pStyle w:val="TableParagraph"/>
              <w:spacing w:line="117" w:lineRule="exact"/>
              <w:ind w:left="19"/>
              <w:rPr>
                <w:sz w:val="11"/>
              </w:rPr>
            </w:pPr>
            <w:r>
              <w:rPr>
                <w:sz w:val="11"/>
              </w:rPr>
              <w:t>18.5(16)</w:t>
            </w:r>
          </w:p>
        </w:tc>
        <w:tc>
          <w:tcPr>
            <w:tcW w:w="980" w:type="dxa"/>
            <w:tcBorders>
              <w:top w:val="single" w:sz="2" w:space="0" w:color="000000"/>
              <w:bottom w:val="single" w:sz="2" w:space="0" w:color="000000"/>
            </w:tcBorders>
          </w:tcPr>
          <w:p w14:paraId="6580810E" w14:textId="77777777" w:rsidR="00EA4CF1" w:rsidRDefault="00EA4CF1">
            <w:pPr>
              <w:pStyle w:val="TableParagraph"/>
              <w:spacing w:before="9"/>
              <w:rPr>
                <w:b/>
                <w:sz w:val="10"/>
              </w:rPr>
            </w:pPr>
          </w:p>
          <w:p w14:paraId="0DE3E967" w14:textId="77777777" w:rsidR="00EA4CF1" w:rsidRDefault="00A54946">
            <w:pPr>
              <w:pStyle w:val="TableParagraph"/>
              <w:spacing w:line="117" w:lineRule="exact"/>
              <w:ind w:left="18"/>
              <w:rPr>
                <w:sz w:val="11"/>
              </w:rPr>
            </w:pPr>
            <w:r>
              <w:rPr>
                <w:sz w:val="11"/>
              </w:rPr>
              <w:t>Sch A - Map 35</w:t>
            </w:r>
          </w:p>
        </w:tc>
        <w:tc>
          <w:tcPr>
            <w:tcW w:w="2488" w:type="dxa"/>
            <w:tcBorders>
              <w:top w:val="single" w:sz="2" w:space="0" w:color="000000"/>
              <w:bottom w:val="single" w:sz="2" w:space="0" w:color="000000"/>
            </w:tcBorders>
          </w:tcPr>
          <w:p w14:paraId="7B7DDCCC" w14:textId="77777777" w:rsidR="00EA4CF1" w:rsidRDefault="00A54946">
            <w:pPr>
              <w:pStyle w:val="TableParagraph"/>
              <w:spacing w:line="114" w:lineRule="exact"/>
              <w:ind w:left="17"/>
              <w:rPr>
                <w:sz w:val="11"/>
              </w:rPr>
            </w:pPr>
            <w:r>
              <w:rPr>
                <w:sz w:val="11"/>
              </w:rPr>
              <w:t>to permit two dwellings on the subject lands for a</w:t>
            </w:r>
          </w:p>
          <w:p w14:paraId="268C69C9" w14:textId="77777777" w:rsidR="00EA4CF1" w:rsidRDefault="00A54946">
            <w:pPr>
              <w:pStyle w:val="TableParagraph"/>
              <w:spacing w:before="8" w:line="119" w:lineRule="exact"/>
              <w:ind w:left="17"/>
              <w:rPr>
                <w:sz w:val="11"/>
              </w:rPr>
            </w:pPr>
            <w:r>
              <w:rPr>
                <w:sz w:val="11"/>
              </w:rPr>
              <w:t>temporary period, not to exceed one (1) year</w:t>
            </w:r>
          </w:p>
        </w:tc>
        <w:tc>
          <w:tcPr>
            <w:tcW w:w="920" w:type="dxa"/>
            <w:tcBorders>
              <w:top w:val="single" w:sz="2" w:space="0" w:color="000000"/>
              <w:bottom w:val="single" w:sz="2" w:space="0" w:color="000000"/>
            </w:tcBorders>
          </w:tcPr>
          <w:p w14:paraId="73C2F83E" w14:textId="77777777" w:rsidR="00EA4CF1" w:rsidRDefault="00EA4CF1">
            <w:pPr>
              <w:pStyle w:val="TableParagraph"/>
              <w:spacing w:before="6"/>
              <w:rPr>
                <w:b/>
                <w:sz w:val="10"/>
              </w:rPr>
            </w:pPr>
          </w:p>
          <w:p w14:paraId="19BA5385"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1C22C57F" w14:textId="77777777" w:rsidR="00EA4CF1" w:rsidRDefault="00EA4CF1">
            <w:pPr>
              <w:pStyle w:val="TableParagraph"/>
              <w:spacing w:before="9"/>
              <w:rPr>
                <w:b/>
                <w:sz w:val="10"/>
              </w:rPr>
            </w:pPr>
          </w:p>
          <w:p w14:paraId="7CFF6B1B" w14:textId="77777777" w:rsidR="00EA4CF1" w:rsidRDefault="00A54946">
            <w:pPr>
              <w:pStyle w:val="TableParagraph"/>
              <w:spacing w:line="117" w:lineRule="exact"/>
              <w:ind w:left="16"/>
              <w:rPr>
                <w:sz w:val="11"/>
              </w:rPr>
            </w:pPr>
            <w:r>
              <w:rPr>
                <w:sz w:val="11"/>
              </w:rPr>
              <w:t>PASSED</w:t>
            </w:r>
          </w:p>
        </w:tc>
      </w:tr>
    </w:tbl>
    <w:p w14:paraId="01ECF6B9" w14:textId="77777777" w:rsidR="00EA4CF1" w:rsidRDefault="00EA4CF1">
      <w:pPr>
        <w:spacing w:line="117" w:lineRule="exact"/>
        <w:rPr>
          <w:sz w:val="11"/>
        </w:rPr>
        <w:sectPr w:rsidR="00EA4CF1">
          <w:pgSz w:w="15840" w:h="12240" w:orient="landscape"/>
          <w:pgMar w:top="580" w:right="1600" w:bottom="280" w:left="1600" w:header="720" w:footer="720" w:gutter="0"/>
          <w:cols w:space="720"/>
        </w:sect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870"/>
        <w:gridCol w:w="1729"/>
        <w:gridCol w:w="1629"/>
        <w:gridCol w:w="827"/>
        <w:gridCol w:w="971"/>
        <w:gridCol w:w="820"/>
        <w:gridCol w:w="980"/>
        <w:gridCol w:w="2488"/>
        <w:gridCol w:w="920"/>
        <w:gridCol w:w="706"/>
      </w:tblGrid>
      <w:tr w:rsidR="00EA4CF1" w14:paraId="12B94171" w14:textId="77777777">
        <w:trPr>
          <w:trHeight w:val="273"/>
        </w:trPr>
        <w:tc>
          <w:tcPr>
            <w:tcW w:w="478" w:type="dxa"/>
          </w:tcPr>
          <w:p w14:paraId="7AC1C523" w14:textId="77777777" w:rsidR="00EA4CF1" w:rsidRDefault="00A54946">
            <w:pPr>
              <w:pStyle w:val="TableParagraph"/>
              <w:spacing w:before="63"/>
              <w:ind w:left="26"/>
              <w:rPr>
                <w:b/>
                <w:sz w:val="11"/>
              </w:rPr>
            </w:pPr>
            <w:r>
              <w:rPr>
                <w:b/>
                <w:w w:val="95"/>
                <w:sz w:val="11"/>
              </w:rPr>
              <w:t>BY-LAW</w:t>
            </w:r>
          </w:p>
        </w:tc>
        <w:tc>
          <w:tcPr>
            <w:tcW w:w="870" w:type="dxa"/>
          </w:tcPr>
          <w:p w14:paraId="76B4B6D1" w14:textId="77777777" w:rsidR="00EA4CF1" w:rsidRDefault="00A54946">
            <w:pPr>
              <w:pStyle w:val="TableParagraph"/>
              <w:spacing w:before="63"/>
              <w:ind w:left="25"/>
              <w:rPr>
                <w:b/>
                <w:sz w:val="11"/>
              </w:rPr>
            </w:pPr>
            <w:r>
              <w:rPr>
                <w:b/>
                <w:sz w:val="11"/>
              </w:rPr>
              <w:t>DATE</w:t>
            </w:r>
          </w:p>
        </w:tc>
        <w:tc>
          <w:tcPr>
            <w:tcW w:w="1729" w:type="dxa"/>
          </w:tcPr>
          <w:p w14:paraId="0DD65E73" w14:textId="77777777" w:rsidR="00EA4CF1" w:rsidRDefault="00A54946">
            <w:pPr>
              <w:pStyle w:val="TableParagraph"/>
              <w:spacing w:before="68"/>
              <w:ind w:left="25"/>
              <w:rPr>
                <w:b/>
                <w:sz w:val="11"/>
              </w:rPr>
            </w:pPr>
            <w:r>
              <w:rPr>
                <w:b/>
                <w:sz w:val="11"/>
              </w:rPr>
              <w:t>APPLICANT</w:t>
            </w:r>
          </w:p>
        </w:tc>
        <w:tc>
          <w:tcPr>
            <w:tcW w:w="1629" w:type="dxa"/>
          </w:tcPr>
          <w:p w14:paraId="73F21241" w14:textId="77777777" w:rsidR="00EA4CF1" w:rsidRDefault="00A54946">
            <w:pPr>
              <w:pStyle w:val="TableParagraph"/>
              <w:spacing w:before="68"/>
              <w:ind w:left="23"/>
              <w:rPr>
                <w:b/>
                <w:sz w:val="11"/>
              </w:rPr>
            </w:pPr>
            <w:r>
              <w:rPr>
                <w:b/>
                <w:sz w:val="11"/>
              </w:rPr>
              <w:t>LOCATION</w:t>
            </w:r>
          </w:p>
        </w:tc>
        <w:tc>
          <w:tcPr>
            <w:tcW w:w="827" w:type="dxa"/>
          </w:tcPr>
          <w:p w14:paraId="28B33576" w14:textId="77777777" w:rsidR="00EA4CF1" w:rsidRDefault="00A54946">
            <w:pPr>
              <w:pStyle w:val="TableParagraph"/>
              <w:spacing w:before="68"/>
              <w:ind w:left="22"/>
              <w:rPr>
                <w:b/>
                <w:sz w:val="11"/>
              </w:rPr>
            </w:pPr>
            <w:r>
              <w:rPr>
                <w:b/>
                <w:sz w:val="11"/>
              </w:rPr>
              <w:t>PARENT ZONE</w:t>
            </w:r>
          </w:p>
        </w:tc>
        <w:tc>
          <w:tcPr>
            <w:tcW w:w="971" w:type="dxa"/>
          </w:tcPr>
          <w:p w14:paraId="7E16AE6E" w14:textId="77777777" w:rsidR="00EA4CF1" w:rsidRDefault="00A54946">
            <w:pPr>
              <w:pStyle w:val="TableParagraph"/>
              <w:spacing w:before="63"/>
              <w:ind w:left="21"/>
              <w:rPr>
                <w:b/>
                <w:sz w:val="11"/>
              </w:rPr>
            </w:pPr>
            <w:r>
              <w:rPr>
                <w:b/>
                <w:sz w:val="11"/>
              </w:rPr>
              <w:t>ZONE CHANGE</w:t>
            </w:r>
          </w:p>
        </w:tc>
        <w:tc>
          <w:tcPr>
            <w:tcW w:w="820" w:type="dxa"/>
          </w:tcPr>
          <w:p w14:paraId="472EA580" w14:textId="77777777" w:rsidR="00EA4CF1" w:rsidRDefault="00A54946">
            <w:pPr>
              <w:pStyle w:val="TableParagraph"/>
              <w:spacing w:before="63"/>
              <w:ind w:left="19"/>
              <w:rPr>
                <w:b/>
                <w:sz w:val="11"/>
              </w:rPr>
            </w:pPr>
            <w:r>
              <w:rPr>
                <w:b/>
                <w:sz w:val="11"/>
              </w:rPr>
              <w:t>Text Section</w:t>
            </w:r>
          </w:p>
        </w:tc>
        <w:tc>
          <w:tcPr>
            <w:tcW w:w="980" w:type="dxa"/>
          </w:tcPr>
          <w:p w14:paraId="638FFCEF" w14:textId="77777777" w:rsidR="00EA4CF1" w:rsidRDefault="00A54946">
            <w:pPr>
              <w:pStyle w:val="TableParagraph"/>
              <w:spacing w:before="63"/>
              <w:ind w:left="18"/>
              <w:rPr>
                <w:b/>
                <w:sz w:val="11"/>
              </w:rPr>
            </w:pPr>
            <w:r>
              <w:rPr>
                <w:b/>
                <w:sz w:val="11"/>
              </w:rPr>
              <w:t>SCHEDULE</w:t>
            </w:r>
          </w:p>
        </w:tc>
        <w:tc>
          <w:tcPr>
            <w:tcW w:w="2488" w:type="dxa"/>
          </w:tcPr>
          <w:p w14:paraId="25E74A12" w14:textId="77777777" w:rsidR="00EA4CF1" w:rsidRDefault="00A54946">
            <w:pPr>
              <w:pStyle w:val="TableParagraph"/>
              <w:spacing w:before="68"/>
              <w:ind w:left="17"/>
              <w:rPr>
                <w:b/>
                <w:sz w:val="11"/>
              </w:rPr>
            </w:pPr>
            <w:r>
              <w:rPr>
                <w:b/>
                <w:sz w:val="11"/>
              </w:rPr>
              <w:t>DESCRIPTION</w:t>
            </w:r>
          </w:p>
        </w:tc>
        <w:tc>
          <w:tcPr>
            <w:tcW w:w="920" w:type="dxa"/>
          </w:tcPr>
          <w:p w14:paraId="351167EF" w14:textId="77777777" w:rsidR="00EA4CF1" w:rsidRDefault="00A54946">
            <w:pPr>
              <w:pStyle w:val="TableParagraph"/>
              <w:spacing w:before="68"/>
              <w:ind w:left="16" w:right="17"/>
              <w:jc w:val="center"/>
              <w:rPr>
                <w:b/>
                <w:sz w:val="11"/>
              </w:rPr>
            </w:pPr>
            <w:r>
              <w:rPr>
                <w:b/>
                <w:w w:val="95"/>
                <w:sz w:val="11"/>
              </w:rPr>
              <w:t>CONSOLIDATED</w:t>
            </w:r>
          </w:p>
        </w:tc>
        <w:tc>
          <w:tcPr>
            <w:tcW w:w="706" w:type="dxa"/>
          </w:tcPr>
          <w:p w14:paraId="77CD1C07" w14:textId="77777777" w:rsidR="00EA4CF1" w:rsidRDefault="00A54946">
            <w:pPr>
              <w:pStyle w:val="TableParagraph"/>
              <w:spacing w:before="63"/>
              <w:ind w:left="16"/>
              <w:rPr>
                <w:b/>
                <w:sz w:val="11"/>
              </w:rPr>
            </w:pPr>
            <w:r>
              <w:rPr>
                <w:b/>
                <w:sz w:val="11"/>
              </w:rPr>
              <w:t>STATUS</w:t>
            </w:r>
          </w:p>
        </w:tc>
      </w:tr>
      <w:tr w:rsidR="00EA4CF1" w14:paraId="68332F62" w14:textId="77777777">
        <w:trPr>
          <w:trHeight w:val="394"/>
        </w:trPr>
        <w:tc>
          <w:tcPr>
            <w:tcW w:w="478" w:type="dxa"/>
            <w:tcBorders>
              <w:bottom w:val="single" w:sz="2" w:space="0" w:color="000000"/>
            </w:tcBorders>
          </w:tcPr>
          <w:p w14:paraId="68103A21" w14:textId="77777777" w:rsidR="00EA4CF1" w:rsidRDefault="00EA4CF1">
            <w:pPr>
              <w:pStyle w:val="TableParagraph"/>
              <w:rPr>
                <w:b/>
                <w:sz w:val="12"/>
              </w:rPr>
            </w:pPr>
          </w:p>
          <w:p w14:paraId="5192F907" w14:textId="77777777" w:rsidR="00EA4CF1" w:rsidRDefault="00EA4CF1">
            <w:pPr>
              <w:pStyle w:val="TableParagraph"/>
              <w:spacing w:before="4"/>
              <w:rPr>
                <w:b/>
                <w:sz w:val="10"/>
              </w:rPr>
            </w:pPr>
          </w:p>
          <w:p w14:paraId="0E6850BF" w14:textId="77777777" w:rsidR="00EA4CF1" w:rsidRDefault="00A54946">
            <w:pPr>
              <w:pStyle w:val="TableParagraph"/>
              <w:spacing w:line="117" w:lineRule="exact"/>
              <w:ind w:left="26"/>
              <w:rPr>
                <w:sz w:val="11"/>
              </w:rPr>
            </w:pPr>
            <w:r>
              <w:rPr>
                <w:sz w:val="11"/>
              </w:rPr>
              <w:t>58-20</w:t>
            </w:r>
          </w:p>
        </w:tc>
        <w:tc>
          <w:tcPr>
            <w:tcW w:w="870" w:type="dxa"/>
            <w:tcBorders>
              <w:bottom w:val="single" w:sz="2" w:space="0" w:color="000000"/>
            </w:tcBorders>
          </w:tcPr>
          <w:p w14:paraId="52EE62A3" w14:textId="77777777" w:rsidR="00EA4CF1" w:rsidRDefault="00EA4CF1">
            <w:pPr>
              <w:pStyle w:val="TableParagraph"/>
              <w:rPr>
                <w:b/>
                <w:sz w:val="12"/>
              </w:rPr>
            </w:pPr>
          </w:p>
          <w:p w14:paraId="1E4AEA59" w14:textId="77777777" w:rsidR="00EA4CF1" w:rsidRDefault="00EA4CF1">
            <w:pPr>
              <w:pStyle w:val="TableParagraph"/>
              <w:spacing w:before="4"/>
              <w:rPr>
                <w:b/>
                <w:sz w:val="10"/>
              </w:rPr>
            </w:pPr>
          </w:p>
          <w:p w14:paraId="3B0D17B9" w14:textId="77777777" w:rsidR="00EA4CF1" w:rsidRDefault="00A54946">
            <w:pPr>
              <w:pStyle w:val="TableParagraph"/>
              <w:spacing w:line="117" w:lineRule="exact"/>
              <w:ind w:left="25"/>
              <w:rPr>
                <w:sz w:val="11"/>
              </w:rPr>
            </w:pPr>
            <w:r>
              <w:rPr>
                <w:sz w:val="11"/>
              </w:rPr>
              <w:t>Oct 19, 20</w:t>
            </w:r>
          </w:p>
        </w:tc>
        <w:tc>
          <w:tcPr>
            <w:tcW w:w="1729" w:type="dxa"/>
            <w:tcBorders>
              <w:bottom w:val="single" w:sz="2" w:space="0" w:color="000000"/>
            </w:tcBorders>
          </w:tcPr>
          <w:p w14:paraId="0053E150" w14:textId="77777777" w:rsidR="00EA4CF1" w:rsidRDefault="00EA4CF1">
            <w:pPr>
              <w:pStyle w:val="TableParagraph"/>
              <w:rPr>
                <w:b/>
                <w:sz w:val="12"/>
              </w:rPr>
            </w:pPr>
          </w:p>
          <w:p w14:paraId="2CF76A05" w14:textId="77777777" w:rsidR="00EA4CF1" w:rsidRDefault="00EA4CF1">
            <w:pPr>
              <w:pStyle w:val="TableParagraph"/>
              <w:spacing w:before="2"/>
              <w:rPr>
                <w:b/>
                <w:sz w:val="10"/>
              </w:rPr>
            </w:pPr>
          </w:p>
          <w:p w14:paraId="2AAAFEE3" w14:textId="77777777" w:rsidR="00EA4CF1" w:rsidRDefault="00A54946">
            <w:pPr>
              <w:pStyle w:val="TableParagraph"/>
              <w:spacing w:line="119" w:lineRule="exact"/>
              <w:ind w:left="25"/>
              <w:rPr>
                <w:sz w:val="11"/>
              </w:rPr>
            </w:pPr>
            <w:r>
              <w:rPr>
                <w:sz w:val="11"/>
              </w:rPr>
              <w:t>John Kilbourne and Hanna Stadler</w:t>
            </w:r>
          </w:p>
        </w:tc>
        <w:tc>
          <w:tcPr>
            <w:tcW w:w="1629" w:type="dxa"/>
            <w:tcBorders>
              <w:bottom w:val="single" w:sz="2" w:space="0" w:color="000000"/>
            </w:tcBorders>
          </w:tcPr>
          <w:p w14:paraId="7D010DBF" w14:textId="77777777" w:rsidR="00EA4CF1" w:rsidRDefault="00EA4CF1">
            <w:pPr>
              <w:pStyle w:val="TableParagraph"/>
              <w:rPr>
                <w:b/>
                <w:sz w:val="12"/>
              </w:rPr>
            </w:pPr>
          </w:p>
          <w:p w14:paraId="2C795CF0" w14:textId="77777777" w:rsidR="00EA4CF1" w:rsidRDefault="00EA4CF1">
            <w:pPr>
              <w:pStyle w:val="TableParagraph"/>
              <w:spacing w:before="2"/>
              <w:rPr>
                <w:b/>
                <w:sz w:val="10"/>
              </w:rPr>
            </w:pPr>
          </w:p>
          <w:p w14:paraId="46EF231A" w14:textId="77777777" w:rsidR="00EA4CF1" w:rsidRDefault="00A54946">
            <w:pPr>
              <w:pStyle w:val="TableParagraph"/>
              <w:spacing w:line="119" w:lineRule="exact"/>
              <w:ind w:left="23"/>
              <w:rPr>
                <w:sz w:val="11"/>
              </w:rPr>
            </w:pPr>
            <w:r>
              <w:rPr>
                <w:sz w:val="11"/>
              </w:rPr>
              <w:t>7221 Longwoods Road</w:t>
            </w:r>
          </w:p>
        </w:tc>
        <w:tc>
          <w:tcPr>
            <w:tcW w:w="827" w:type="dxa"/>
            <w:tcBorders>
              <w:bottom w:val="single" w:sz="2" w:space="0" w:color="000000"/>
            </w:tcBorders>
          </w:tcPr>
          <w:p w14:paraId="5F2273F6" w14:textId="77777777" w:rsidR="00EA4CF1" w:rsidRDefault="00EA4CF1">
            <w:pPr>
              <w:pStyle w:val="TableParagraph"/>
              <w:rPr>
                <w:b/>
                <w:sz w:val="12"/>
              </w:rPr>
            </w:pPr>
          </w:p>
          <w:p w14:paraId="47C78433" w14:textId="77777777" w:rsidR="00EA4CF1" w:rsidRDefault="00EA4CF1">
            <w:pPr>
              <w:pStyle w:val="TableParagraph"/>
              <w:spacing w:before="4"/>
              <w:rPr>
                <w:b/>
                <w:sz w:val="10"/>
              </w:rPr>
            </w:pPr>
          </w:p>
          <w:p w14:paraId="4C277E94" w14:textId="77777777" w:rsidR="00EA4CF1" w:rsidRDefault="00A54946">
            <w:pPr>
              <w:pStyle w:val="TableParagraph"/>
              <w:spacing w:line="117" w:lineRule="exact"/>
              <w:ind w:left="22"/>
              <w:rPr>
                <w:sz w:val="11"/>
              </w:rPr>
            </w:pPr>
            <w:r>
              <w:rPr>
                <w:sz w:val="11"/>
              </w:rPr>
              <w:t>A1</w:t>
            </w:r>
          </w:p>
        </w:tc>
        <w:tc>
          <w:tcPr>
            <w:tcW w:w="971" w:type="dxa"/>
            <w:tcBorders>
              <w:bottom w:val="single" w:sz="2" w:space="0" w:color="000000"/>
            </w:tcBorders>
          </w:tcPr>
          <w:p w14:paraId="222FDCBE" w14:textId="77777777" w:rsidR="00EA4CF1" w:rsidRDefault="00EA4CF1">
            <w:pPr>
              <w:pStyle w:val="TableParagraph"/>
              <w:rPr>
                <w:b/>
                <w:sz w:val="12"/>
              </w:rPr>
            </w:pPr>
          </w:p>
          <w:p w14:paraId="21342ADC" w14:textId="77777777" w:rsidR="00EA4CF1" w:rsidRDefault="00EA4CF1">
            <w:pPr>
              <w:pStyle w:val="TableParagraph"/>
              <w:spacing w:before="4"/>
              <w:rPr>
                <w:b/>
                <w:sz w:val="10"/>
              </w:rPr>
            </w:pPr>
          </w:p>
          <w:p w14:paraId="695CF87C" w14:textId="77777777" w:rsidR="00EA4CF1" w:rsidRDefault="00A54946">
            <w:pPr>
              <w:pStyle w:val="TableParagraph"/>
              <w:spacing w:line="117" w:lineRule="exact"/>
              <w:ind w:left="21"/>
              <w:rPr>
                <w:sz w:val="11"/>
              </w:rPr>
            </w:pPr>
            <w:r>
              <w:rPr>
                <w:sz w:val="11"/>
              </w:rPr>
              <w:t>A3-4, A2-22</w:t>
            </w:r>
          </w:p>
        </w:tc>
        <w:tc>
          <w:tcPr>
            <w:tcW w:w="820" w:type="dxa"/>
            <w:tcBorders>
              <w:bottom w:val="single" w:sz="2" w:space="0" w:color="000000"/>
            </w:tcBorders>
          </w:tcPr>
          <w:p w14:paraId="2EB5A096" w14:textId="77777777" w:rsidR="00EA4CF1" w:rsidRDefault="00EA4CF1">
            <w:pPr>
              <w:pStyle w:val="TableParagraph"/>
              <w:rPr>
                <w:b/>
                <w:sz w:val="12"/>
              </w:rPr>
            </w:pPr>
          </w:p>
          <w:p w14:paraId="08DE77C8" w14:textId="77777777" w:rsidR="00EA4CF1" w:rsidRDefault="00EA4CF1">
            <w:pPr>
              <w:pStyle w:val="TableParagraph"/>
              <w:spacing w:before="4"/>
              <w:rPr>
                <w:b/>
                <w:sz w:val="10"/>
              </w:rPr>
            </w:pPr>
          </w:p>
          <w:p w14:paraId="59A5EC9A" w14:textId="77777777" w:rsidR="00EA4CF1" w:rsidRDefault="00A54946">
            <w:pPr>
              <w:pStyle w:val="TableParagraph"/>
              <w:spacing w:line="117" w:lineRule="exact"/>
              <w:ind w:left="19"/>
              <w:rPr>
                <w:sz w:val="11"/>
              </w:rPr>
            </w:pPr>
            <w:r>
              <w:rPr>
                <w:sz w:val="11"/>
              </w:rPr>
              <w:t>19.5(22), 20.5(4</w:t>
            </w:r>
          </w:p>
        </w:tc>
        <w:tc>
          <w:tcPr>
            <w:tcW w:w="980" w:type="dxa"/>
            <w:tcBorders>
              <w:bottom w:val="single" w:sz="2" w:space="0" w:color="000000"/>
            </w:tcBorders>
          </w:tcPr>
          <w:p w14:paraId="4D72AB95" w14:textId="77777777" w:rsidR="00EA4CF1" w:rsidRDefault="00EA4CF1">
            <w:pPr>
              <w:pStyle w:val="TableParagraph"/>
              <w:rPr>
                <w:b/>
                <w:sz w:val="12"/>
              </w:rPr>
            </w:pPr>
          </w:p>
          <w:p w14:paraId="432D5296" w14:textId="77777777" w:rsidR="00EA4CF1" w:rsidRDefault="00EA4CF1">
            <w:pPr>
              <w:pStyle w:val="TableParagraph"/>
              <w:spacing w:before="4"/>
              <w:rPr>
                <w:b/>
                <w:sz w:val="10"/>
              </w:rPr>
            </w:pPr>
          </w:p>
          <w:p w14:paraId="3CC62E11" w14:textId="77777777" w:rsidR="00EA4CF1" w:rsidRDefault="00A54946">
            <w:pPr>
              <w:pStyle w:val="TableParagraph"/>
              <w:spacing w:line="117" w:lineRule="exact"/>
              <w:ind w:left="18"/>
              <w:rPr>
                <w:sz w:val="11"/>
              </w:rPr>
            </w:pPr>
            <w:r>
              <w:rPr>
                <w:sz w:val="11"/>
              </w:rPr>
              <w:t>Sch A - Map 32</w:t>
            </w:r>
          </w:p>
        </w:tc>
        <w:tc>
          <w:tcPr>
            <w:tcW w:w="2488" w:type="dxa"/>
            <w:tcBorders>
              <w:bottom w:val="single" w:sz="2" w:space="0" w:color="000000"/>
            </w:tcBorders>
          </w:tcPr>
          <w:p w14:paraId="19E21965" w14:textId="77777777" w:rsidR="00EA4CF1" w:rsidRDefault="00A54946">
            <w:pPr>
              <w:pStyle w:val="TableParagraph"/>
              <w:spacing w:line="113" w:lineRule="exact"/>
              <w:ind w:left="17"/>
              <w:rPr>
                <w:sz w:val="11"/>
              </w:rPr>
            </w:pPr>
            <w:r>
              <w:rPr>
                <w:sz w:val="11"/>
              </w:rPr>
              <w:t>to facilitate the severance of an existing single</w:t>
            </w:r>
          </w:p>
          <w:p w14:paraId="11F4FBA8" w14:textId="77777777" w:rsidR="00EA4CF1" w:rsidRDefault="00A54946">
            <w:pPr>
              <w:pStyle w:val="TableParagraph"/>
              <w:spacing w:before="4" w:line="130" w:lineRule="atLeast"/>
              <w:ind w:left="17"/>
              <w:rPr>
                <w:sz w:val="11"/>
              </w:rPr>
            </w:pPr>
            <w:r>
              <w:rPr>
                <w:sz w:val="11"/>
              </w:rPr>
              <w:t>detached dwelling and an accessory from the balance of the farm.</w:t>
            </w:r>
          </w:p>
        </w:tc>
        <w:tc>
          <w:tcPr>
            <w:tcW w:w="920" w:type="dxa"/>
            <w:tcBorders>
              <w:bottom w:val="single" w:sz="2" w:space="0" w:color="000000"/>
            </w:tcBorders>
          </w:tcPr>
          <w:p w14:paraId="7E6705D6" w14:textId="77777777" w:rsidR="00EA4CF1" w:rsidRDefault="00EA4CF1">
            <w:pPr>
              <w:pStyle w:val="TableParagraph"/>
              <w:rPr>
                <w:b/>
                <w:sz w:val="12"/>
              </w:rPr>
            </w:pPr>
          </w:p>
          <w:p w14:paraId="5157F095" w14:textId="77777777" w:rsidR="00EA4CF1" w:rsidRDefault="00EA4CF1">
            <w:pPr>
              <w:pStyle w:val="TableParagraph"/>
              <w:spacing w:before="2"/>
              <w:rPr>
                <w:b/>
                <w:sz w:val="10"/>
              </w:rPr>
            </w:pPr>
          </w:p>
          <w:p w14:paraId="35B55820" w14:textId="77777777" w:rsidR="00EA4CF1" w:rsidRDefault="00A54946">
            <w:pPr>
              <w:pStyle w:val="TableParagraph"/>
              <w:spacing w:line="119" w:lineRule="exact"/>
              <w:ind w:right="5"/>
              <w:jc w:val="center"/>
              <w:rPr>
                <w:sz w:val="11"/>
              </w:rPr>
            </w:pPr>
            <w:r>
              <w:rPr>
                <w:w w:val="98"/>
                <w:sz w:val="11"/>
              </w:rPr>
              <w:t>Y</w:t>
            </w:r>
          </w:p>
        </w:tc>
        <w:tc>
          <w:tcPr>
            <w:tcW w:w="706" w:type="dxa"/>
            <w:tcBorders>
              <w:bottom w:val="single" w:sz="2" w:space="0" w:color="000000"/>
            </w:tcBorders>
          </w:tcPr>
          <w:p w14:paraId="09028EDB" w14:textId="77777777" w:rsidR="00EA4CF1" w:rsidRDefault="00EA4CF1">
            <w:pPr>
              <w:pStyle w:val="TableParagraph"/>
              <w:rPr>
                <w:b/>
                <w:sz w:val="12"/>
              </w:rPr>
            </w:pPr>
          </w:p>
          <w:p w14:paraId="422F291F" w14:textId="77777777" w:rsidR="00EA4CF1" w:rsidRDefault="00EA4CF1">
            <w:pPr>
              <w:pStyle w:val="TableParagraph"/>
              <w:spacing w:before="4"/>
              <w:rPr>
                <w:b/>
                <w:sz w:val="10"/>
              </w:rPr>
            </w:pPr>
          </w:p>
          <w:p w14:paraId="264961A1" w14:textId="77777777" w:rsidR="00EA4CF1" w:rsidRDefault="00A54946">
            <w:pPr>
              <w:pStyle w:val="TableParagraph"/>
              <w:spacing w:line="117" w:lineRule="exact"/>
              <w:ind w:left="16"/>
              <w:rPr>
                <w:sz w:val="11"/>
              </w:rPr>
            </w:pPr>
            <w:r>
              <w:rPr>
                <w:sz w:val="11"/>
              </w:rPr>
              <w:t>PASSED</w:t>
            </w:r>
          </w:p>
        </w:tc>
      </w:tr>
      <w:tr w:rsidR="00EA4CF1" w14:paraId="107B1045" w14:textId="77777777">
        <w:trPr>
          <w:trHeight w:val="261"/>
        </w:trPr>
        <w:tc>
          <w:tcPr>
            <w:tcW w:w="478" w:type="dxa"/>
            <w:tcBorders>
              <w:top w:val="single" w:sz="2" w:space="0" w:color="000000"/>
              <w:bottom w:val="single" w:sz="2" w:space="0" w:color="000000"/>
            </w:tcBorders>
          </w:tcPr>
          <w:p w14:paraId="0EADB0E6" w14:textId="77777777" w:rsidR="00EA4CF1" w:rsidRDefault="00EA4CF1">
            <w:pPr>
              <w:pStyle w:val="TableParagraph"/>
              <w:spacing w:before="9"/>
              <w:rPr>
                <w:b/>
                <w:sz w:val="10"/>
              </w:rPr>
            </w:pPr>
          </w:p>
          <w:p w14:paraId="3868296B" w14:textId="77777777" w:rsidR="00EA4CF1" w:rsidRDefault="00A54946">
            <w:pPr>
              <w:pStyle w:val="TableParagraph"/>
              <w:spacing w:line="117" w:lineRule="exact"/>
              <w:ind w:left="26"/>
              <w:rPr>
                <w:sz w:val="11"/>
              </w:rPr>
            </w:pPr>
            <w:r>
              <w:rPr>
                <w:sz w:val="11"/>
              </w:rPr>
              <w:t>60-20</w:t>
            </w:r>
          </w:p>
        </w:tc>
        <w:tc>
          <w:tcPr>
            <w:tcW w:w="870" w:type="dxa"/>
            <w:tcBorders>
              <w:top w:val="single" w:sz="2" w:space="0" w:color="000000"/>
              <w:bottom w:val="single" w:sz="2" w:space="0" w:color="000000"/>
            </w:tcBorders>
          </w:tcPr>
          <w:p w14:paraId="0F09BAC0" w14:textId="77777777" w:rsidR="00EA4CF1" w:rsidRDefault="00EA4CF1">
            <w:pPr>
              <w:pStyle w:val="TableParagraph"/>
              <w:spacing w:before="9"/>
              <w:rPr>
                <w:b/>
                <w:sz w:val="10"/>
              </w:rPr>
            </w:pPr>
          </w:p>
          <w:p w14:paraId="034E192B" w14:textId="77777777" w:rsidR="00EA4CF1" w:rsidRDefault="00A54946">
            <w:pPr>
              <w:pStyle w:val="TableParagraph"/>
              <w:spacing w:line="117" w:lineRule="exact"/>
              <w:ind w:left="25"/>
              <w:rPr>
                <w:sz w:val="11"/>
              </w:rPr>
            </w:pPr>
            <w:r>
              <w:rPr>
                <w:sz w:val="11"/>
              </w:rPr>
              <w:t>Oct 19, 20</w:t>
            </w:r>
          </w:p>
        </w:tc>
        <w:tc>
          <w:tcPr>
            <w:tcW w:w="1729" w:type="dxa"/>
            <w:tcBorders>
              <w:top w:val="single" w:sz="2" w:space="0" w:color="000000"/>
              <w:bottom w:val="single" w:sz="2" w:space="0" w:color="000000"/>
            </w:tcBorders>
          </w:tcPr>
          <w:p w14:paraId="662829AF" w14:textId="77777777" w:rsidR="00EA4CF1" w:rsidRDefault="00EA4CF1">
            <w:pPr>
              <w:pStyle w:val="TableParagraph"/>
              <w:spacing w:before="6"/>
              <w:rPr>
                <w:b/>
                <w:sz w:val="10"/>
              </w:rPr>
            </w:pPr>
          </w:p>
          <w:p w14:paraId="2DD41F14" w14:textId="77777777" w:rsidR="00EA4CF1" w:rsidRDefault="00A54946">
            <w:pPr>
              <w:pStyle w:val="TableParagraph"/>
              <w:spacing w:before="1" w:line="119" w:lineRule="exact"/>
              <w:ind w:left="25"/>
              <w:rPr>
                <w:sz w:val="11"/>
              </w:rPr>
            </w:pPr>
            <w:r>
              <w:rPr>
                <w:sz w:val="11"/>
              </w:rPr>
              <w:t>Jeffrey Jackson</w:t>
            </w:r>
          </w:p>
        </w:tc>
        <w:tc>
          <w:tcPr>
            <w:tcW w:w="1629" w:type="dxa"/>
            <w:tcBorders>
              <w:top w:val="single" w:sz="2" w:space="0" w:color="000000"/>
              <w:bottom w:val="single" w:sz="2" w:space="0" w:color="000000"/>
            </w:tcBorders>
          </w:tcPr>
          <w:p w14:paraId="3DB92073" w14:textId="77777777" w:rsidR="00EA4CF1" w:rsidRDefault="00EA4CF1">
            <w:pPr>
              <w:pStyle w:val="TableParagraph"/>
              <w:spacing w:before="6"/>
              <w:rPr>
                <w:b/>
                <w:sz w:val="10"/>
              </w:rPr>
            </w:pPr>
          </w:p>
          <w:p w14:paraId="021EC1FC" w14:textId="77777777" w:rsidR="00EA4CF1" w:rsidRDefault="00A54946">
            <w:pPr>
              <w:pStyle w:val="TableParagraph"/>
              <w:spacing w:before="1" w:line="119" w:lineRule="exact"/>
              <w:ind w:left="23"/>
              <w:rPr>
                <w:sz w:val="11"/>
              </w:rPr>
            </w:pPr>
            <w:r>
              <w:rPr>
                <w:sz w:val="11"/>
              </w:rPr>
              <w:t>8595 Longwoods Road</w:t>
            </w:r>
          </w:p>
        </w:tc>
        <w:tc>
          <w:tcPr>
            <w:tcW w:w="827" w:type="dxa"/>
            <w:tcBorders>
              <w:top w:val="single" w:sz="2" w:space="0" w:color="000000"/>
              <w:bottom w:val="single" w:sz="2" w:space="0" w:color="000000"/>
            </w:tcBorders>
          </w:tcPr>
          <w:p w14:paraId="71048ABB" w14:textId="77777777" w:rsidR="00EA4CF1" w:rsidRDefault="00EA4CF1">
            <w:pPr>
              <w:pStyle w:val="TableParagraph"/>
              <w:rPr>
                <w:rFonts w:ascii="Times New Roman"/>
                <w:sz w:val="10"/>
              </w:rPr>
            </w:pPr>
          </w:p>
        </w:tc>
        <w:tc>
          <w:tcPr>
            <w:tcW w:w="971" w:type="dxa"/>
            <w:tcBorders>
              <w:top w:val="single" w:sz="2" w:space="0" w:color="000000"/>
              <w:bottom w:val="single" w:sz="2" w:space="0" w:color="000000"/>
            </w:tcBorders>
          </w:tcPr>
          <w:p w14:paraId="564B0BE4" w14:textId="77777777" w:rsidR="00EA4CF1" w:rsidRDefault="00EA4CF1">
            <w:pPr>
              <w:pStyle w:val="TableParagraph"/>
              <w:rPr>
                <w:rFonts w:ascii="Times New Roman"/>
                <w:sz w:val="10"/>
              </w:rPr>
            </w:pPr>
          </w:p>
        </w:tc>
        <w:tc>
          <w:tcPr>
            <w:tcW w:w="820" w:type="dxa"/>
            <w:tcBorders>
              <w:top w:val="single" w:sz="2" w:space="0" w:color="000000"/>
              <w:bottom w:val="single" w:sz="2" w:space="0" w:color="000000"/>
            </w:tcBorders>
          </w:tcPr>
          <w:p w14:paraId="18140039"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52594EBE" w14:textId="77777777" w:rsidR="00EA4CF1" w:rsidRDefault="00EA4CF1">
            <w:pPr>
              <w:pStyle w:val="TableParagraph"/>
              <w:rPr>
                <w:rFonts w:ascii="Times New Roman"/>
                <w:sz w:val="10"/>
              </w:rPr>
            </w:pPr>
          </w:p>
        </w:tc>
        <w:tc>
          <w:tcPr>
            <w:tcW w:w="2488" w:type="dxa"/>
            <w:tcBorders>
              <w:top w:val="single" w:sz="2" w:space="0" w:color="000000"/>
              <w:bottom w:val="single" w:sz="2" w:space="0" w:color="000000"/>
            </w:tcBorders>
          </w:tcPr>
          <w:p w14:paraId="472EA62A" w14:textId="77777777" w:rsidR="00EA4CF1" w:rsidRDefault="00A54946">
            <w:pPr>
              <w:pStyle w:val="TableParagraph"/>
              <w:spacing w:line="114" w:lineRule="exact"/>
              <w:ind w:left="17"/>
              <w:rPr>
                <w:sz w:val="11"/>
              </w:rPr>
            </w:pPr>
            <w:r>
              <w:rPr>
                <w:sz w:val="11"/>
              </w:rPr>
              <w:t>temporary</w:t>
            </w:r>
            <w:r>
              <w:rPr>
                <w:spacing w:val="-9"/>
                <w:sz w:val="11"/>
              </w:rPr>
              <w:t xml:space="preserve"> </w:t>
            </w:r>
            <w:r>
              <w:rPr>
                <w:sz w:val="11"/>
              </w:rPr>
              <w:t>use</w:t>
            </w:r>
            <w:r>
              <w:rPr>
                <w:spacing w:val="-4"/>
                <w:sz w:val="11"/>
              </w:rPr>
              <w:t xml:space="preserve"> </w:t>
            </w:r>
            <w:r>
              <w:rPr>
                <w:sz w:val="11"/>
              </w:rPr>
              <w:t>agreement</w:t>
            </w:r>
            <w:r>
              <w:rPr>
                <w:spacing w:val="-4"/>
                <w:sz w:val="11"/>
              </w:rPr>
              <w:t xml:space="preserve"> </w:t>
            </w:r>
            <w:r>
              <w:rPr>
                <w:sz w:val="11"/>
              </w:rPr>
              <w:t>to</w:t>
            </w:r>
            <w:r>
              <w:rPr>
                <w:spacing w:val="-5"/>
                <w:sz w:val="11"/>
              </w:rPr>
              <w:t xml:space="preserve"> </w:t>
            </w:r>
            <w:r>
              <w:rPr>
                <w:sz w:val="11"/>
              </w:rPr>
              <w:t>permit</w:t>
            </w:r>
            <w:r>
              <w:rPr>
                <w:spacing w:val="-4"/>
                <w:sz w:val="11"/>
              </w:rPr>
              <w:t xml:space="preserve"> </w:t>
            </w:r>
            <w:r>
              <w:rPr>
                <w:sz w:val="11"/>
              </w:rPr>
              <w:t>construction</w:t>
            </w:r>
            <w:r>
              <w:rPr>
                <w:spacing w:val="-4"/>
                <w:sz w:val="11"/>
              </w:rPr>
              <w:t xml:space="preserve"> </w:t>
            </w:r>
            <w:r>
              <w:rPr>
                <w:sz w:val="11"/>
              </w:rPr>
              <w:t>of</w:t>
            </w:r>
          </w:p>
          <w:p w14:paraId="63A97C9C" w14:textId="77777777" w:rsidR="00EA4CF1" w:rsidRDefault="00A54946">
            <w:pPr>
              <w:pStyle w:val="TableParagraph"/>
              <w:spacing w:before="8" w:line="119" w:lineRule="exact"/>
              <w:ind w:left="17"/>
              <w:rPr>
                <w:sz w:val="11"/>
              </w:rPr>
            </w:pPr>
            <w:r>
              <w:rPr>
                <w:sz w:val="11"/>
              </w:rPr>
              <w:t>a second dwelling</w:t>
            </w:r>
          </w:p>
        </w:tc>
        <w:tc>
          <w:tcPr>
            <w:tcW w:w="920" w:type="dxa"/>
            <w:tcBorders>
              <w:top w:val="single" w:sz="2" w:space="0" w:color="000000"/>
              <w:bottom w:val="single" w:sz="2" w:space="0" w:color="000000"/>
            </w:tcBorders>
          </w:tcPr>
          <w:p w14:paraId="781E6754" w14:textId="77777777" w:rsidR="00EA4CF1" w:rsidRDefault="00EA4CF1">
            <w:pPr>
              <w:pStyle w:val="TableParagraph"/>
              <w:spacing w:before="6"/>
              <w:rPr>
                <w:b/>
                <w:sz w:val="10"/>
              </w:rPr>
            </w:pPr>
          </w:p>
          <w:p w14:paraId="416EE89E"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56DECCD7" w14:textId="77777777" w:rsidR="00EA4CF1" w:rsidRDefault="00EA4CF1">
            <w:pPr>
              <w:pStyle w:val="TableParagraph"/>
              <w:spacing w:before="9"/>
              <w:rPr>
                <w:b/>
                <w:sz w:val="10"/>
              </w:rPr>
            </w:pPr>
          </w:p>
          <w:p w14:paraId="3C652CF9" w14:textId="77777777" w:rsidR="00EA4CF1" w:rsidRDefault="00A54946">
            <w:pPr>
              <w:pStyle w:val="TableParagraph"/>
              <w:spacing w:line="117" w:lineRule="exact"/>
              <w:ind w:left="16"/>
              <w:rPr>
                <w:sz w:val="11"/>
              </w:rPr>
            </w:pPr>
            <w:r>
              <w:rPr>
                <w:sz w:val="11"/>
              </w:rPr>
              <w:t>PASSED</w:t>
            </w:r>
          </w:p>
        </w:tc>
      </w:tr>
      <w:tr w:rsidR="00EA4CF1" w14:paraId="72B6877C" w14:textId="77777777">
        <w:trPr>
          <w:trHeight w:val="261"/>
        </w:trPr>
        <w:tc>
          <w:tcPr>
            <w:tcW w:w="478" w:type="dxa"/>
            <w:tcBorders>
              <w:top w:val="single" w:sz="2" w:space="0" w:color="000000"/>
              <w:bottom w:val="single" w:sz="2" w:space="0" w:color="000000"/>
            </w:tcBorders>
          </w:tcPr>
          <w:p w14:paraId="5C2BE94D" w14:textId="77777777" w:rsidR="00EA4CF1" w:rsidRDefault="00EA4CF1">
            <w:pPr>
              <w:pStyle w:val="TableParagraph"/>
              <w:spacing w:before="9"/>
              <w:rPr>
                <w:b/>
                <w:sz w:val="10"/>
              </w:rPr>
            </w:pPr>
          </w:p>
          <w:p w14:paraId="1BA21EB1" w14:textId="77777777" w:rsidR="00EA4CF1" w:rsidRDefault="00A54946">
            <w:pPr>
              <w:pStyle w:val="TableParagraph"/>
              <w:spacing w:line="117" w:lineRule="exact"/>
              <w:ind w:left="26"/>
              <w:rPr>
                <w:sz w:val="11"/>
              </w:rPr>
            </w:pPr>
            <w:r>
              <w:rPr>
                <w:sz w:val="11"/>
              </w:rPr>
              <w:t>61-20</w:t>
            </w:r>
          </w:p>
        </w:tc>
        <w:tc>
          <w:tcPr>
            <w:tcW w:w="870" w:type="dxa"/>
            <w:tcBorders>
              <w:top w:val="single" w:sz="2" w:space="0" w:color="000000"/>
              <w:bottom w:val="single" w:sz="2" w:space="0" w:color="000000"/>
            </w:tcBorders>
          </w:tcPr>
          <w:p w14:paraId="35803F79" w14:textId="77777777" w:rsidR="00EA4CF1" w:rsidRDefault="00EA4CF1">
            <w:pPr>
              <w:pStyle w:val="TableParagraph"/>
              <w:spacing w:before="9"/>
              <w:rPr>
                <w:b/>
                <w:sz w:val="10"/>
              </w:rPr>
            </w:pPr>
          </w:p>
          <w:p w14:paraId="140FD043" w14:textId="77777777" w:rsidR="00EA4CF1" w:rsidRDefault="00A54946">
            <w:pPr>
              <w:pStyle w:val="TableParagraph"/>
              <w:spacing w:line="117" w:lineRule="exact"/>
              <w:ind w:left="25"/>
              <w:rPr>
                <w:sz w:val="11"/>
              </w:rPr>
            </w:pPr>
            <w:r>
              <w:rPr>
                <w:sz w:val="11"/>
              </w:rPr>
              <w:t>Nov 2, 20</w:t>
            </w:r>
          </w:p>
        </w:tc>
        <w:tc>
          <w:tcPr>
            <w:tcW w:w="1729" w:type="dxa"/>
            <w:tcBorders>
              <w:top w:val="single" w:sz="2" w:space="0" w:color="000000"/>
              <w:bottom w:val="single" w:sz="2" w:space="0" w:color="000000"/>
            </w:tcBorders>
          </w:tcPr>
          <w:p w14:paraId="3DB562DF" w14:textId="77777777" w:rsidR="00EA4CF1" w:rsidRDefault="00EA4CF1">
            <w:pPr>
              <w:pStyle w:val="TableParagraph"/>
              <w:spacing w:before="6"/>
              <w:rPr>
                <w:b/>
                <w:sz w:val="10"/>
              </w:rPr>
            </w:pPr>
          </w:p>
          <w:p w14:paraId="729ED841" w14:textId="77777777" w:rsidR="00EA4CF1" w:rsidRDefault="00A54946">
            <w:pPr>
              <w:pStyle w:val="TableParagraph"/>
              <w:spacing w:before="1" w:line="119" w:lineRule="exact"/>
              <w:ind w:left="25"/>
              <w:rPr>
                <w:sz w:val="11"/>
              </w:rPr>
            </w:pPr>
            <w:r>
              <w:rPr>
                <w:sz w:val="11"/>
              </w:rPr>
              <w:t>2560944 Ontario Ltd</w:t>
            </w:r>
          </w:p>
        </w:tc>
        <w:tc>
          <w:tcPr>
            <w:tcW w:w="1629" w:type="dxa"/>
            <w:tcBorders>
              <w:top w:val="single" w:sz="2" w:space="0" w:color="000000"/>
              <w:bottom w:val="single" w:sz="2" w:space="0" w:color="000000"/>
            </w:tcBorders>
          </w:tcPr>
          <w:p w14:paraId="52DB2E3F" w14:textId="77777777" w:rsidR="00EA4CF1" w:rsidRDefault="00EA4CF1">
            <w:pPr>
              <w:pStyle w:val="TableParagraph"/>
              <w:spacing w:before="6"/>
              <w:rPr>
                <w:b/>
                <w:sz w:val="10"/>
              </w:rPr>
            </w:pPr>
          </w:p>
          <w:p w14:paraId="3D8A11CF" w14:textId="77777777" w:rsidR="00EA4CF1" w:rsidRDefault="00A54946">
            <w:pPr>
              <w:pStyle w:val="TableParagraph"/>
              <w:spacing w:before="1" w:line="119" w:lineRule="exact"/>
              <w:ind w:left="23"/>
              <w:rPr>
                <w:sz w:val="11"/>
              </w:rPr>
            </w:pPr>
            <w:r>
              <w:rPr>
                <w:sz w:val="11"/>
              </w:rPr>
              <w:t>22417 Adelaide Road</w:t>
            </w:r>
          </w:p>
        </w:tc>
        <w:tc>
          <w:tcPr>
            <w:tcW w:w="827" w:type="dxa"/>
            <w:tcBorders>
              <w:top w:val="single" w:sz="2" w:space="0" w:color="000000"/>
              <w:bottom w:val="single" w:sz="2" w:space="0" w:color="000000"/>
            </w:tcBorders>
          </w:tcPr>
          <w:p w14:paraId="74DA13C1" w14:textId="77777777" w:rsidR="00EA4CF1" w:rsidRDefault="00EA4CF1">
            <w:pPr>
              <w:pStyle w:val="TableParagraph"/>
              <w:rPr>
                <w:rFonts w:ascii="Times New Roman"/>
                <w:sz w:val="10"/>
              </w:rPr>
            </w:pPr>
          </w:p>
        </w:tc>
        <w:tc>
          <w:tcPr>
            <w:tcW w:w="971" w:type="dxa"/>
            <w:tcBorders>
              <w:top w:val="single" w:sz="2" w:space="0" w:color="000000"/>
              <w:bottom w:val="single" w:sz="2" w:space="0" w:color="000000"/>
            </w:tcBorders>
          </w:tcPr>
          <w:p w14:paraId="6D34BFFB" w14:textId="77777777" w:rsidR="00EA4CF1" w:rsidRDefault="00EA4CF1">
            <w:pPr>
              <w:pStyle w:val="TableParagraph"/>
              <w:rPr>
                <w:rFonts w:ascii="Times New Roman"/>
                <w:sz w:val="10"/>
              </w:rPr>
            </w:pPr>
          </w:p>
        </w:tc>
        <w:tc>
          <w:tcPr>
            <w:tcW w:w="820" w:type="dxa"/>
            <w:tcBorders>
              <w:top w:val="single" w:sz="2" w:space="0" w:color="000000"/>
              <w:bottom w:val="single" w:sz="2" w:space="0" w:color="000000"/>
            </w:tcBorders>
          </w:tcPr>
          <w:p w14:paraId="1BB5FD8B" w14:textId="77777777" w:rsidR="00EA4CF1" w:rsidRDefault="00EA4CF1">
            <w:pPr>
              <w:pStyle w:val="TableParagraph"/>
              <w:spacing w:before="9"/>
              <w:rPr>
                <w:b/>
                <w:sz w:val="10"/>
              </w:rPr>
            </w:pPr>
          </w:p>
          <w:p w14:paraId="2FCC6CA1" w14:textId="77777777" w:rsidR="00EA4CF1" w:rsidRDefault="00A54946">
            <w:pPr>
              <w:pStyle w:val="TableParagraph"/>
              <w:spacing w:line="117" w:lineRule="exact"/>
              <w:ind w:left="19"/>
              <w:rPr>
                <w:sz w:val="11"/>
              </w:rPr>
            </w:pPr>
            <w:r>
              <w:rPr>
                <w:sz w:val="11"/>
              </w:rPr>
              <w:t>5.5(12)</w:t>
            </w:r>
          </w:p>
        </w:tc>
        <w:tc>
          <w:tcPr>
            <w:tcW w:w="980" w:type="dxa"/>
            <w:tcBorders>
              <w:top w:val="single" w:sz="2" w:space="0" w:color="000000"/>
              <w:bottom w:val="single" w:sz="2" w:space="0" w:color="000000"/>
            </w:tcBorders>
          </w:tcPr>
          <w:p w14:paraId="507019A1" w14:textId="77777777" w:rsidR="00EA4CF1" w:rsidRDefault="00EA4CF1">
            <w:pPr>
              <w:pStyle w:val="TableParagraph"/>
              <w:rPr>
                <w:rFonts w:ascii="Times New Roman"/>
                <w:sz w:val="10"/>
              </w:rPr>
            </w:pPr>
          </w:p>
        </w:tc>
        <w:tc>
          <w:tcPr>
            <w:tcW w:w="2488" w:type="dxa"/>
            <w:tcBorders>
              <w:top w:val="single" w:sz="2" w:space="0" w:color="000000"/>
              <w:bottom w:val="single" w:sz="2" w:space="0" w:color="000000"/>
            </w:tcBorders>
          </w:tcPr>
          <w:p w14:paraId="779417B7" w14:textId="77777777" w:rsidR="00EA4CF1" w:rsidRDefault="00A54946">
            <w:pPr>
              <w:pStyle w:val="TableParagraph"/>
              <w:spacing w:line="114" w:lineRule="exact"/>
              <w:ind w:left="17"/>
              <w:rPr>
                <w:sz w:val="11"/>
              </w:rPr>
            </w:pPr>
            <w:r>
              <w:rPr>
                <w:sz w:val="11"/>
              </w:rPr>
              <w:t>to extend temporary site specific low density</w:t>
            </w:r>
          </w:p>
          <w:p w14:paraId="075ECCB5" w14:textId="77777777" w:rsidR="00EA4CF1" w:rsidRDefault="00A54946">
            <w:pPr>
              <w:pStyle w:val="TableParagraph"/>
              <w:spacing w:before="8" w:line="119" w:lineRule="exact"/>
              <w:ind w:left="17"/>
              <w:rPr>
                <w:sz w:val="11"/>
              </w:rPr>
            </w:pPr>
            <w:r>
              <w:rPr>
                <w:sz w:val="11"/>
              </w:rPr>
              <w:t>residential R1-12-T-H2</w:t>
            </w:r>
          </w:p>
        </w:tc>
        <w:tc>
          <w:tcPr>
            <w:tcW w:w="920" w:type="dxa"/>
            <w:tcBorders>
              <w:top w:val="single" w:sz="2" w:space="0" w:color="000000"/>
              <w:bottom w:val="single" w:sz="2" w:space="0" w:color="000000"/>
            </w:tcBorders>
          </w:tcPr>
          <w:p w14:paraId="5ADFEDBB" w14:textId="77777777" w:rsidR="00EA4CF1" w:rsidRDefault="00EA4CF1">
            <w:pPr>
              <w:pStyle w:val="TableParagraph"/>
              <w:spacing w:before="6"/>
              <w:rPr>
                <w:b/>
                <w:sz w:val="10"/>
              </w:rPr>
            </w:pPr>
          </w:p>
          <w:p w14:paraId="5BAFFEB1"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09CAAB63" w14:textId="77777777" w:rsidR="00EA4CF1" w:rsidRDefault="00EA4CF1">
            <w:pPr>
              <w:pStyle w:val="TableParagraph"/>
              <w:spacing w:before="9"/>
              <w:rPr>
                <w:b/>
                <w:sz w:val="10"/>
              </w:rPr>
            </w:pPr>
          </w:p>
          <w:p w14:paraId="3F1DBBB3" w14:textId="77777777" w:rsidR="00EA4CF1" w:rsidRDefault="00A54946">
            <w:pPr>
              <w:pStyle w:val="TableParagraph"/>
              <w:spacing w:line="117" w:lineRule="exact"/>
              <w:ind w:left="16"/>
              <w:rPr>
                <w:sz w:val="11"/>
              </w:rPr>
            </w:pPr>
            <w:r>
              <w:rPr>
                <w:sz w:val="11"/>
              </w:rPr>
              <w:t>PASSED</w:t>
            </w:r>
          </w:p>
        </w:tc>
      </w:tr>
      <w:tr w:rsidR="00EA4CF1" w14:paraId="4FFF8348" w14:textId="77777777">
        <w:trPr>
          <w:trHeight w:val="261"/>
        </w:trPr>
        <w:tc>
          <w:tcPr>
            <w:tcW w:w="478" w:type="dxa"/>
            <w:tcBorders>
              <w:top w:val="single" w:sz="2" w:space="0" w:color="000000"/>
              <w:bottom w:val="single" w:sz="2" w:space="0" w:color="000000"/>
            </w:tcBorders>
          </w:tcPr>
          <w:p w14:paraId="5F78887F" w14:textId="77777777" w:rsidR="00EA4CF1" w:rsidRDefault="00EA4CF1">
            <w:pPr>
              <w:pStyle w:val="TableParagraph"/>
              <w:spacing w:before="9"/>
              <w:rPr>
                <w:b/>
                <w:sz w:val="10"/>
              </w:rPr>
            </w:pPr>
          </w:p>
          <w:p w14:paraId="2E195212" w14:textId="77777777" w:rsidR="00EA4CF1" w:rsidRDefault="00A54946">
            <w:pPr>
              <w:pStyle w:val="TableParagraph"/>
              <w:spacing w:line="117" w:lineRule="exact"/>
              <w:ind w:left="26"/>
              <w:rPr>
                <w:sz w:val="11"/>
              </w:rPr>
            </w:pPr>
            <w:r>
              <w:rPr>
                <w:sz w:val="11"/>
              </w:rPr>
              <w:t>65-20</w:t>
            </w:r>
          </w:p>
        </w:tc>
        <w:tc>
          <w:tcPr>
            <w:tcW w:w="870" w:type="dxa"/>
            <w:tcBorders>
              <w:top w:val="single" w:sz="2" w:space="0" w:color="000000"/>
              <w:bottom w:val="single" w:sz="2" w:space="0" w:color="000000"/>
            </w:tcBorders>
          </w:tcPr>
          <w:p w14:paraId="1C6E3F87" w14:textId="77777777" w:rsidR="00EA4CF1" w:rsidRDefault="00EA4CF1">
            <w:pPr>
              <w:pStyle w:val="TableParagraph"/>
              <w:spacing w:before="9"/>
              <w:rPr>
                <w:b/>
                <w:sz w:val="10"/>
              </w:rPr>
            </w:pPr>
          </w:p>
          <w:p w14:paraId="4C87E05B" w14:textId="77777777" w:rsidR="00EA4CF1" w:rsidRDefault="00A54946">
            <w:pPr>
              <w:pStyle w:val="TableParagraph"/>
              <w:spacing w:line="117" w:lineRule="exact"/>
              <w:ind w:left="25"/>
              <w:rPr>
                <w:sz w:val="11"/>
              </w:rPr>
            </w:pPr>
            <w:r>
              <w:rPr>
                <w:sz w:val="11"/>
              </w:rPr>
              <w:t>Nov 2, 20</w:t>
            </w:r>
          </w:p>
        </w:tc>
        <w:tc>
          <w:tcPr>
            <w:tcW w:w="1729" w:type="dxa"/>
            <w:tcBorders>
              <w:top w:val="single" w:sz="2" w:space="0" w:color="000000"/>
              <w:bottom w:val="single" w:sz="2" w:space="0" w:color="000000"/>
            </w:tcBorders>
          </w:tcPr>
          <w:p w14:paraId="13B6D362" w14:textId="77777777" w:rsidR="00EA4CF1" w:rsidRDefault="00A54946">
            <w:pPr>
              <w:pStyle w:val="TableParagraph"/>
              <w:spacing w:line="114" w:lineRule="exact"/>
              <w:ind w:left="25"/>
              <w:rPr>
                <w:sz w:val="11"/>
              </w:rPr>
            </w:pPr>
            <w:r>
              <w:rPr>
                <w:sz w:val="11"/>
              </w:rPr>
              <w:t>Strathroy Shopping Centre</w:t>
            </w:r>
          </w:p>
          <w:p w14:paraId="67D825A6" w14:textId="77777777" w:rsidR="00EA4CF1" w:rsidRDefault="00A54946">
            <w:pPr>
              <w:pStyle w:val="TableParagraph"/>
              <w:spacing w:before="8" w:line="119" w:lineRule="exact"/>
              <w:ind w:left="25"/>
              <w:rPr>
                <w:sz w:val="11"/>
              </w:rPr>
            </w:pPr>
            <w:r>
              <w:rPr>
                <w:sz w:val="11"/>
              </w:rPr>
              <w:t>Partnership</w:t>
            </w:r>
          </w:p>
        </w:tc>
        <w:tc>
          <w:tcPr>
            <w:tcW w:w="1629" w:type="dxa"/>
            <w:tcBorders>
              <w:top w:val="single" w:sz="2" w:space="0" w:color="000000"/>
              <w:bottom w:val="single" w:sz="2" w:space="0" w:color="000000"/>
            </w:tcBorders>
          </w:tcPr>
          <w:p w14:paraId="6A294358" w14:textId="77777777" w:rsidR="00EA4CF1" w:rsidRDefault="00EA4CF1">
            <w:pPr>
              <w:pStyle w:val="TableParagraph"/>
              <w:spacing w:before="6"/>
              <w:rPr>
                <w:b/>
                <w:sz w:val="10"/>
              </w:rPr>
            </w:pPr>
          </w:p>
          <w:p w14:paraId="4C097257" w14:textId="77777777" w:rsidR="00EA4CF1" w:rsidRDefault="00A54946">
            <w:pPr>
              <w:pStyle w:val="TableParagraph"/>
              <w:spacing w:before="1" w:line="119" w:lineRule="exact"/>
              <w:ind w:left="23"/>
              <w:rPr>
                <w:sz w:val="11"/>
              </w:rPr>
            </w:pPr>
            <w:r>
              <w:rPr>
                <w:sz w:val="11"/>
              </w:rPr>
              <w:t>360 Caradoc Street</w:t>
            </w:r>
          </w:p>
        </w:tc>
        <w:tc>
          <w:tcPr>
            <w:tcW w:w="827" w:type="dxa"/>
            <w:tcBorders>
              <w:top w:val="single" w:sz="2" w:space="0" w:color="000000"/>
              <w:bottom w:val="single" w:sz="2" w:space="0" w:color="000000"/>
            </w:tcBorders>
          </w:tcPr>
          <w:p w14:paraId="2174589C" w14:textId="77777777" w:rsidR="00EA4CF1" w:rsidRDefault="00EA4CF1">
            <w:pPr>
              <w:pStyle w:val="TableParagraph"/>
              <w:rPr>
                <w:rFonts w:ascii="Times New Roman"/>
                <w:sz w:val="10"/>
              </w:rPr>
            </w:pPr>
          </w:p>
        </w:tc>
        <w:tc>
          <w:tcPr>
            <w:tcW w:w="971" w:type="dxa"/>
            <w:tcBorders>
              <w:top w:val="single" w:sz="2" w:space="0" w:color="000000"/>
              <w:bottom w:val="single" w:sz="2" w:space="0" w:color="000000"/>
            </w:tcBorders>
          </w:tcPr>
          <w:p w14:paraId="07782CD2" w14:textId="77777777" w:rsidR="00EA4CF1" w:rsidRDefault="00EA4CF1">
            <w:pPr>
              <w:pStyle w:val="TableParagraph"/>
              <w:rPr>
                <w:rFonts w:ascii="Times New Roman"/>
                <w:sz w:val="10"/>
              </w:rPr>
            </w:pPr>
          </w:p>
        </w:tc>
        <w:tc>
          <w:tcPr>
            <w:tcW w:w="820" w:type="dxa"/>
            <w:tcBorders>
              <w:top w:val="single" w:sz="2" w:space="0" w:color="000000"/>
              <w:bottom w:val="single" w:sz="2" w:space="0" w:color="000000"/>
            </w:tcBorders>
          </w:tcPr>
          <w:p w14:paraId="285C2718" w14:textId="77777777" w:rsidR="00EA4CF1" w:rsidRDefault="00EA4CF1">
            <w:pPr>
              <w:pStyle w:val="TableParagraph"/>
              <w:spacing w:before="9"/>
              <w:rPr>
                <w:b/>
                <w:sz w:val="10"/>
              </w:rPr>
            </w:pPr>
          </w:p>
          <w:p w14:paraId="72547D09" w14:textId="77777777" w:rsidR="00EA4CF1" w:rsidRDefault="00A54946">
            <w:pPr>
              <w:pStyle w:val="TableParagraph"/>
              <w:spacing w:line="117" w:lineRule="exact"/>
              <w:ind w:left="19"/>
              <w:rPr>
                <w:sz w:val="11"/>
              </w:rPr>
            </w:pPr>
            <w:r>
              <w:rPr>
                <w:sz w:val="11"/>
              </w:rPr>
              <w:t>11.5(1)</w:t>
            </w:r>
          </w:p>
        </w:tc>
        <w:tc>
          <w:tcPr>
            <w:tcW w:w="980" w:type="dxa"/>
            <w:tcBorders>
              <w:top w:val="single" w:sz="2" w:space="0" w:color="000000"/>
              <w:bottom w:val="single" w:sz="2" w:space="0" w:color="000000"/>
            </w:tcBorders>
          </w:tcPr>
          <w:p w14:paraId="2E4DC0C0" w14:textId="77777777" w:rsidR="00EA4CF1" w:rsidRDefault="00EA4CF1">
            <w:pPr>
              <w:pStyle w:val="TableParagraph"/>
              <w:spacing w:before="9"/>
              <w:rPr>
                <w:b/>
                <w:sz w:val="10"/>
              </w:rPr>
            </w:pPr>
          </w:p>
          <w:p w14:paraId="77E8509A" w14:textId="77777777" w:rsidR="00EA4CF1" w:rsidRDefault="00A54946">
            <w:pPr>
              <w:pStyle w:val="TableParagraph"/>
              <w:spacing w:line="117" w:lineRule="exact"/>
              <w:ind w:left="18"/>
              <w:rPr>
                <w:sz w:val="11"/>
              </w:rPr>
            </w:pPr>
            <w:r>
              <w:rPr>
                <w:sz w:val="11"/>
              </w:rPr>
              <w:t>Sch B -Map 14</w:t>
            </w:r>
          </w:p>
        </w:tc>
        <w:tc>
          <w:tcPr>
            <w:tcW w:w="2488" w:type="dxa"/>
            <w:tcBorders>
              <w:top w:val="single" w:sz="2" w:space="0" w:color="000000"/>
              <w:bottom w:val="single" w:sz="2" w:space="0" w:color="000000"/>
            </w:tcBorders>
          </w:tcPr>
          <w:p w14:paraId="26690F65" w14:textId="77777777" w:rsidR="00EA4CF1" w:rsidRDefault="00A54946">
            <w:pPr>
              <w:pStyle w:val="TableParagraph"/>
              <w:spacing w:line="114" w:lineRule="exact"/>
              <w:ind w:left="17"/>
              <w:rPr>
                <w:sz w:val="11"/>
              </w:rPr>
            </w:pPr>
            <w:r>
              <w:rPr>
                <w:sz w:val="11"/>
              </w:rPr>
              <w:t>to amend site specific Highway Commercial C2-1</w:t>
            </w:r>
          </w:p>
          <w:p w14:paraId="27805B74" w14:textId="77777777" w:rsidR="00EA4CF1" w:rsidRDefault="00A54946">
            <w:pPr>
              <w:pStyle w:val="TableParagraph"/>
              <w:spacing w:before="8" w:line="119" w:lineRule="exact"/>
              <w:ind w:left="17"/>
              <w:rPr>
                <w:sz w:val="11"/>
              </w:rPr>
            </w:pPr>
            <w:r>
              <w:rPr>
                <w:sz w:val="11"/>
              </w:rPr>
              <w:t>zone</w:t>
            </w:r>
          </w:p>
        </w:tc>
        <w:tc>
          <w:tcPr>
            <w:tcW w:w="920" w:type="dxa"/>
            <w:tcBorders>
              <w:top w:val="single" w:sz="2" w:space="0" w:color="000000"/>
              <w:bottom w:val="single" w:sz="2" w:space="0" w:color="000000"/>
            </w:tcBorders>
          </w:tcPr>
          <w:p w14:paraId="024128BE" w14:textId="77777777" w:rsidR="00EA4CF1" w:rsidRDefault="00EA4CF1">
            <w:pPr>
              <w:pStyle w:val="TableParagraph"/>
              <w:spacing w:before="6"/>
              <w:rPr>
                <w:b/>
                <w:sz w:val="10"/>
              </w:rPr>
            </w:pPr>
          </w:p>
          <w:p w14:paraId="18C4ABF6"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4C05B2EB" w14:textId="77777777" w:rsidR="00EA4CF1" w:rsidRDefault="00EA4CF1">
            <w:pPr>
              <w:pStyle w:val="TableParagraph"/>
              <w:spacing w:before="9"/>
              <w:rPr>
                <w:b/>
                <w:sz w:val="10"/>
              </w:rPr>
            </w:pPr>
          </w:p>
          <w:p w14:paraId="11ADB4D8" w14:textId="77777777" w:rsidR="00EA4CF1" w:rsidRDefault="00A54946">
            <w:pPr>
              <w:pStyle w:val="TableParagraph"/>
              <w:spacing w:line="117" w:lineRule="exact"/>
              <w:ind w:left="16"/>
              <w:rPr>
                <w:sz w:val="11"/>
              </w:rPr>
            </w:pPr>
            <w:r>
              <w:rPr>
                <w:sz w:val="11"/>
              </w:rPr>
              <w:t>PASSED</w:t>
            </w:r>
          </w:p>
        </w:tc>
      </w:tr>
      <w:tr w:rsidR="00EA4CF1" w14:paraId="7ED72AF9" w14:textId="77777777">
        <w:trPr>
          <w:trHeight w:val="528"/>
        </w:trPr>
        <w:tc>
          <w:tcPr>
            <w:tcW w:w="478" w:type="dxa"/>
            <w:tcBorders>
              <w:top w:val="single" w:sz="2" w:space="0" w:color="000000"/>
              <w:bottom w:val="single" w:sz="2" w:space="0" w:color="000000"/>
            </w:tcBorders>
          </w:tcPr>
          <w:p w14:paraId="185C3F92" w14:textId="77777777" w:rsidR="00EA4CF1" w:rsidRDefault="00EA4CF1">
            <w:pPr>
              <w:pStyle w:val="TableParagraph"/>
              <w:rPr>
                <w:b/>
                <w:sz w:val="12"/>
              </w:rPr>
            </w:pPr>
          </w:p>
          <w:p w14:paraId="25FF726C" w14:textId="77777777" w:rsidR="00EA4CF1" w:rsidRDefault="00EA4CF1">
            <w:pPr>
              <w:pStyle w:val="TableParagraph"/>
              <w:rPr>
                <w:b/>
                <w:sz w:val="12"/>
              </w:rPr>
            </w:pPr>
          </w:p>
          <w:p w14:paraId="53D55D6B" w14:textId="77777777" w:rsidR="00EA4CF1" w:rsidRDefault="00EA4CF1">
            <w:pPr>
              <w:pStyle w:val="TableParagraph"/>
              <w:rPr>
                <w:b/>
                <w:sz w:val="10"/>
              </w:rPr>
            </w:pPr>
          </w:p>
          <w:p w14:paraId="3B6DB6F3" w14:textId="77777777" w:rsidR="00EA4CF1" w:rsidRDefault="00A54946">
            <w:pPr>
              <w:pStyle w:val="TableParagraph"/>
              <w:spacing w:line="117" w:lineRule="exact"/>
              <w:ind w:left="26"/>
              <w:rPr>
                <w:sz w:val="11"/>
              </w:rPr>
            </w:pPr>
            <w:r>
              <w:rPr>
                <w:sz w:val="11"/>
              </w:rPr>
              <w:t>66-20</w:t>
            </w:r>
          </w:p>
        </w:tc>
        <w:tc>
          <w:tcPr>
            <w:tcW w:w="870" w:type="dxa"/>
            <w:tcBorders>
              <w:top w:val="single" w:sz="2" w:space="0" w:color="000000"/>
              <w:bottom w:val="single" w:sz="2" w:space="0" w:color="000000"/>
            </w:tcBorders>
          </w:tcPr>
          <w:p w14:paraId="7B106363" w14:textId="77777777" w:rsidR="00EA4CF1" w:rsidRDefault="00EA4CF1">
            <w:pPr>
              <w:pStyle w:val="TableParagraph"/>
              <w:rPr>
                <w:b/>
                <w:sz w:val="12"/>
              </w:rPr>
            </w:pPr>
          </w:p>
          <w:p w14:paraId="3EC1C85F" w14:textId="77777777" w:rsidR="00EA4CF1" w:rsidRDefault="00EA4CF1">
            <w:pPr>
              <w:pStyle w:val="TableParagraph"/>
              <w:rPr>
                <w:b/>
                <w:sz w:val="12"/>
              </w:rPr>
            </w:pPr>
          </w:p>
          <w:p w14:paraId="2B30C4A5" w14:textId="77777777" w:rsidR="00EA4CF1" w:rsidRDefault="00EA4CF1">
            <w:pPr>
              <w:pStyle w:val="TableParagraph"/>
              <w:rPr>
                <w:b/>
                <w:sz w:val="10"/>
              </w:rPr>
            </w:pPr>
          </w:p>
          <w:p w14:paraId="08F4C982" w14:textId="77777777" w:rsidR="00EA4CF1" w:rsidRDefault="00A54946">
            <w:pPr>
              <w:pStyle w:val="TableParagraph"/>
              <w:spacing w:line="117" w:lineRule="exact"/>
              <w:ind w:left="25"/>
              <w:rPr>
                <w:sz w:val="11"/>
              </w:rPr>
            </w:pPr>
            <w:r>
              <w:rPr>
                <w:sz w:val="11"/>
              </w:rPr>
              <w:t>Nov 2, 20</w:t>
            </w:r>
          </w:p>
        </w:tc>
        <w:tc>
          <w:tcPr>
            <w:tcW w:w="1729" w:type="dxa"/>
            <w:tcBorders>
              <w:top w:val="single" w:sz="2" w:space="0" w:color="000000"/>
              <w:bottom w:val="single" w:sz="2" w:space="0" w:color="000000"/>
            </w:tcBorders>
          </w:tcPr>
          <w:p w14:paraId="31E3325B" w14:textId="77777777" w:rsidR="00EA4CF1" w:rsidRDefault="00EA4CF1">
            <w:pPr>
              <w:pStyle w:val="TableParagraph"/>
              <w:rPr>
                <w:b/>
                <w:sz w:val="12"/>
              </w:rPr>
            </w:pPr>
          </w:p>
          <w:p w14:paraId="740F9463" w14:textId="77777777" w:rsidR="00EA4CF1" w:rsidRDefault="00EA4CF1">
            <w:pPr>
              <w:pStyle w:val="TableParagraph"/>
              <w:rPr>
                <w:b/>
                <w:sz w:val="12"/>
              </w:rPr>
            </w:pPr>
          </w:p>
          <w:p w14:paraId="14BC972C" w14:textId="77777777" w:rsidR="00EA4CF1" w:rsidRDefault="00EA4CF1">
            <w:pPr>
              <w:pStyle w:val="TableParagraph"/>
              <w:spacing w:before="9"/>
              <w:rPr>
                <w:b/>
                <w:sz w:val="9"/>
              </w:rPr>
            </w:pPr>
          </w:p>
          <w:p w14:paraId="22003A8B" w14:textId="77777777" w:rsidR="00EA4CF1" w:rsidRDefault="00A54946">
            <w:pPr>
              <w:pStyle w:val="TableParagraph"/>
              <w:spacing w:line="119" w:lineRule="exact"/>
              <w:ind w:left="25"/>
              <w:rPr>
                <w:sz w:val="11"/>
              </w:rPr>
            </w:pPr>
            <w:r>
              <w:rPr>
                <w:sz w:val="11"/>
              </w:rPr>
              <w:t>John Henderson</w:t>
            </w:r>
          </w:p>
        </w:tc>
        <w:tc>
          <w:tcPr>
            <w:tcW w:w="1629" w:type="dxa"/>
            <w:tcBorders>
              <w:top w:val="single" w:sz="2" w:space="0" w:color="000000"/>
              <w:bottom w:val="single" w:sz="2" w:space="0" w:color="000000"/>
            </w:tcBorders>
          </w:tcPr>
          <w:p w14:paraId="7DD2ABE0" w14:textId="77777777" w:rsidR="00EA4CF1" w:rsidRDefault="00EA4CF1">
            <w:pPr>
              <w:pStyle w:val="TableParagraph"/>
              <w:rPr>
                <w:b/>
                <w:sz w:val="12"/>
              </w:rPr>
            </w:pPr>
          </w:p>
          <w:p w14:paraId="1618B839" w14:textId="77777777" w:rsidR="00EA4CF1" w:rsidRDefault="00EA4CF1">
            <w:pPr>
              <w:pStyle w:val="TableParagraph"/>
              <w:rPr>
                <w:b/>
                <w:sz w:val="12"/>
              </w:rPr>
            </w:pPr>
          </w:p>
          <w:p w14:paraId="4D602252" w14:textId="77777777" w:rsidR="00EA4CF1" w:rsidRDefault="00EA4CF1">
            <w:pPr>
              <w:pStyle w:val="TableParagraph"/>
              <w:spacing w:before="9"/>
              <w:rPr>
                <w:b/>
                <w:sz w:val="9"/>
              </w:rPr>
            </w:pPr>
          </w:p>
          <w:p w14:paraId="7C1185CB" w14:textId="77777777" w:rsidR="00EA4CF1" w:rsidRDefault="00A54946">
            <w:pPr>
              <w:pStyle w:val="TableParagraph"/>
              <w:spacing w:line="119" w:lineRule="exact"/>
              <w:ind w:left="23"/>
              <w:rPr>
                <w:sz w:val="11"/>
              </w:rPr>
            </w:pPr>
            <w:r>
              <w:rPr>
                <w:sz w:val="11"/>
              </w:rPr>
              <w:t>8338 Scotchmere Dr</w:t>
            </w:r>
          </w:p>
        </w:tc>
        <w:tc>
          <w:tcPr>
            <w:tcW w:w="827" w:type="dxa"/>
            <w:tcBorders>
              <w:top w:val="single" w:sz="2" w:space="0" w:color="000000"/>
              <w:bottom w:val="single" w:sz="2" w:space="0" w:color="000000"/>
            </w:tcBorders>
          </w:tcPr>
          <w:p w14:paraId="4746AD10" w14:textId="77777777" w:rsidR="00EA4CF1" w:rsidRDefault="00EA4CF1">
            <w:pPr>
              <w:pStyle w:val="TableParagraph"/>
              <w:rPr>
                <w:b/>
                <w:sz w:val="12"/>
              </w:rPr>
            </w:pPr>
          </w:p>
          <w:p w14:paraId="7D6A2370" w14:textId="77777777" w:rsidR="00EA4CF1" w:rsidRDefault="00EA4CF1">
            <w:pPr>
              <w:pStyle w:val="TableParagraph"/>
              <w:rPr>
                <w:b/>
                <w:sz w:val="12"/>
              </w:rPr>
            </w:pPr>
          </w:p>
          <w:p w14:paraId="6BDE7DB7" w14:textId="77777777" w:rsidR="00EA4CF1" w:rsidRDefault="00EA4CF1">
            <w:pPr>
              <w:pStyle w:val="TableParagraph"/>
              <w:rPr>
                <w:b/>
                <w:sz w:val="10"/>
              </w:rPr>
            </w:pPr>
          </w:p>
          <w:p w14:paraId="5189C366" w14:textId="77777777" w:rsidR="00EA4CF1" w:rsidRDefault="00A54946">
            <w:pPr>
              <w:pStyle w:val="TableParagraph"/>
              <w:spacing w:line="117" w:lineRule="exact"/>
              <w:ind w:left="22"/>
              <w:rPr>
                <w:sz w:val="11"/>
              </w:rPr>
            </w:pPr>
            <w:r>
              <w:rPr>
                <w:sz w:val="11"/>
              </w:rPr>
              <w:t>A1</w:t>
            </w:r>
          </w:p>
        </w:tc>
        <w:tc>
          <w:tcPr>
            <w:tcW w:w="971" w:type="dxa"/>
            <w:tcBorders>
              <w:top w:val="single" w:sz="2" w:space="0" w:color="000000"/>
              <w:bottom w:val="single" w:sz="2" w:space="0" w:color="000000"/>
            </w:tcBorders>
          </w:tcPr>
          <w:p w14:paraId="2D1A0BE1" w14:textId="77777777" w:rsidR="00EA4CF1" w:rsidRDefault="00EA4CF1">
            <w:pPr>
              <w:pStyle w:val="TableParagraph"/>
              <w:rPr>
                <w:b/>
                <w:sz w:val="12"/>
              </w:rPr>
            </w:pPr>
          </w:p>
          <w:p w14:paraId="5B4678D3" w14:textId="77777777" w:rsidR="00EA4CF1" w:rsidRDefault="00EA4CF1">
            <w:pPr>
              <w:pStyle w:val="TableParagraph"/>
              <w:rPr>
                <w:b/>
                <w:sz w:val="12"/>
              </w:rPr>
            </w:pPr>
          </w:p>
          <w:p w14:paraId="3996186F" w14:textId="77777777" w:rsidR="00EA4CF1" w:rsidRDefault="00EA4CF1">
            <w:pPr>
              <w:pStyle w:val="TableParagraph"/>
              <w:rPr>
                <w:b/>
                <w:sz w:val="10"/>
              </w:rPr>
            </w:pPr>
          </w:p>
          <w:p w14:paraId="4E3435BC" w14:textId="77777777" w:rsidR="00EA4CF1" w:rsidRDefault="00A54946">
            <w:pPr>
              <w:pStyle w:val="TableParagraph"/>
              <w:spacing w:line="117" w:lineRule="exact"/>
              <w:ind w:left="21"/>
              <w:rPr>
                <w:sz w:val="11"/>
              </w:rPr>
            </w:pPr>
            <w:r>
              <w:rPr>
                <w:sz w:val="11"/>
              </w:rPr>
              <w:t>A3-5, A2-26</w:t>
            </w:r>
          </w:p>
        </w:tc>
        <w:tc>
          <w:tcPr>
            <w:tcW w:w="820" w:type="dxa"/>
            <w:tcBorders>
              <w:top w:val="single" w:sz="2" w:space="0" w:color="000000"/>
              <w:bottom w:val="single" w:sz="2" w:space="0" w:color="000000"/>
            </w:tcBorders>
          </w:tcPr>
          <w:p w14:paraId="43FE5E37" w14:textId="77777777" w:rsidR="00EA4CF1" w:rsidRDefault="00EA4CF1">
            <w:pPr>
              <w:pStyle w:val="TableParagraph"/>
              <w:rPr>
                <w:b/>
                <w:sz w:val="12"/>
              </w:rPr>
            </w:pPr>
          </w:p>
          <w:p w14:paraId="1071338F" w14:textId="77777777" w:rsidR="00EA4CF1" w:rsidRDefault="00EA4CF1">
            <w:pPr>
              <w:pStyle w:val="TableParagraph"/>
              <w:rPr>
                <w:b/>
                <w:sz w:val="12"/>
              </w:rPr>
            </w:pPr>
          </w:p>
          <w:p w14:paraId="61D3A4AD" w14:textId="77777777" w:rsidR="00EA4CF1" w:rsidRDefault="00EA4CF1">
            <w:pPr>
              <w:pStyle w:val="TableParagraph"/>
              <w:rPr>
                <w:b/>
                <w:sz w:val="10"/>
              </w:rPr>
            </w:pPr>
          </w:p>
          <w:p w14:paraId="0F6175BD" w14:textId="77777777" w:rsidR="00EA4CF1" w:rsidRDefault="00A54946">
            <w:pPr>
              <w:pStyle w:val="TableParagraph"/>
              <w:spacing w:line="117" w:lineRule="exact"/>
              <w:ind w:left="19"/>
              <w:rPr>
                <w:sz w:val="11"/>
              </w:rPr>
            </w:pPr>
            <w:r>
              <w:rPr>
                <w:sz w:val="11"/>
              </w:rPr>
              <w:t>19.5(26), 20.5(5</w:t>
            </w:r>
          </w:p>
        </w:tc>
        <w:tc>
          <w:tcPr>
            <w:tcW w:w="980" w:type="dxa"/>
            <w:tcBorders>
              <w:top w:val="single" w:sz="2" w:space="0" w:color="000000"/>
              <w:bottom w:val="single" w:sz="2" w:space="0" w:color="000000"/>
            </w:tcBorders>
          </w:tcPr>
          <w:p w14:paraId="28EE94ED" w14:textId="77777777" w:rsidR="00EA4CF1" w:rsidRDefault="00EA4CF1">
            <w:pPr>
              <w:pStyle w:val="TableParagraph"/>
              <w:rPr>
                <w:b/>
                <w:sz w:val="12"/>
              </w:rPr>
            </w:pPr>
          </w:p>
          <w:p w14:paraId="63D40397" w14:textId="77777777" w:rsidR="00EA4CF1" w:rsidRDefault="00EA4CF1">
            <w:pPr>
              <w:pStyle w:val="TableParagraph"/>
              <w:rPr>
                <w:b/>
                <w:sz w:val="12"/>
              </w:rPr>
            </w:pPr>
          </w:p>
          <w:p w14:paraId="579A9A3C" w14:textId="77777777" w:rsidR="00EA4CF1" w:rsidRDefault="00EA4CF1">
            <w:pPr>
              <w:pStyle w:val="TableParagraph"/>
              <w:rPr>
                <w:b/>
                <w:sz w:val="10"/>
              </w:rPr>
            </w:pPr>
          </w:p>
          <w:p w14:paraId="611BDC97" w14:textId="77777777" w:rsidR="00EA4CF1" w:rsidRDefault="00A54946">
            <w:pPr>
              <w:pStyle w:val="TableParagraph"/>
              <w:spacing w:line="117" w:lineRule="exact"/>
              <w:ind w:left="18"/>
              <w:rPr>
                <w:sz w:val="11"/>
              </w:rPr>
            </w:pPr>
            <w:r>
              <w:rPr>
                <w:sz w:val="11"/>
              </w:rPr>
              <w:t>Sch A - Map 10</w:t>
            </w:r>
          </w:p>
        </w:tc>
        <w:tc>
          <w:tcPr>
            <w:tcW w:w="2488" w:type="dxa"/>
            <w:tcBorders>
              <w:top w:val="single" w:sz="2" w:space="0" w:color="000000"/>
              <w:bottom w:val="single" w:sz="2" w:space="0" w:color="000000"/>
            </w:tcBorders>
          </w:tcPr>
          <w:p w14:paraId="04EA832C" w14:textId="77777777" w:rsidR="00EA4CF1" w:rsidRDefault="00A54946">
            <w:pPr>
              <w:pStyle w:val="TableParagraph"/>
              <w:spacing w:line="112" w:lineRule="exact"/>
              <w:ind w:left="17"/>
              <w:rPr>
                <w:sz w:val="11"/>
              </w:rPr>
            </w:pPr>
            <w:r>
              <w:rPr>
                <w:sz w:val="11"/>
              </w:rPr>
              <w:t>to rezone retained lands to site-specific</w:t>
            </w:r>
          </w:p>
          <w:p w14:paraId="33B6DB31" w14:textId="77777777" w:rsidR="00EA4CF1" w:rsidRDefault="00A54946">
            <w:pPr>
              <w:pStyle w:val="TableParagraph"/>
              <w:spacing w:before="4" w:line="130" w:lineRule="atLeast"/>
              <w:ind w:left="17"/>
              <w:rPr>
                <w:sz w:val="11"/>
              </w:rPr>
            </w:pPr>
            <w:r>
              <w:rPr>
                <w:sz w:val="11"/>
              </w:rPr>
              <w:t>Agricultural Purposes only and to rezone severed lands to site-specific agricultural small holdings zone</w:t>
            </w:r>
          </w:p>
        </w:tc>
        <w:tc>
          <w:tcPr>
            <w:tcW w:w="920" w:type="dxa"/>
            <w:tcBorders>
              <w:top w:val="single" w:sz="2" w:space="0" w:color="000000"/>
              <w:bottom w:val="single" w:sz="2" w:space="0" w:color="000000"/>
            </w:tcBorders>
          </w:tcPr>
          <w:p w14:paraId="0903C716" w14:textId="77777777" w:rsidR="00EA4CF1" w:rsidRDefault="00EA4CF1">
            <w:pPr>
              <w:pStyle w:val="TableParagraph"/>
              <w:rPr>
                <w:b/>
                <w:sz w:val="12"/>
              </w:rPr>
            </w:pPr>
          </w:p>
          <w:p w14:paraId="70F95A20" w14:textId="77777777" w:rsidR="00EA4CF1" w:rsidRDefault="00EA4CF1">
            <w:pPr>
              <w:pStyle w:val="TableParagraph"/>
              <w:rPr>
                <w:b/>
                <w:sz w:val="12"/>
              </w:rPr>
            </w:pPr>
          </w:p>
          <w:p w14:paraId="2903743D" w14:textId="77777777" w:rsidR="00EA4CF1" w:rsidRDefault="00EA4CF1">
            <w:pPr>
              <w:pStyle w:val="TableParagraph"/>
              <w:spacing w:before="9"/>
              <w:rPr>
                <w:b/>
                <w:sz w:val="9"/>
              </w:rPr>
            </w:pPr>
          </w:p>
          <w:p w14:paraId="048F1052" w14:textId="77777777" w:rsidR="00EA4CF1" w:rsidRDefault="00A54946">
            <w:pPr>
              <w:pStyle w:val="TableParagraph"/>
              <w:spacing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7F71CA30" w14:textId="77777777" w:rsidR="00EA4CF1" w:rsidRDefault="00EA4CF1">
            <w:pPr>
              <w:pStyle w:val="TableParagraph"/>
              <w:rPr>
                <w:b/>
                <w:sz w:val="12"/>
              </w:rPr>
            </w:pPr>
          </w:p>
          <w:p w14:paraId="4B66A0AD" w14:textId="77777777" w:rsidR="00EA4CF1" w:rsidRDefault="00EA4CF1">
            <w:pPr>
              <w:pStyle w:val="TableParagraph"/>
              <w:rPr>
                <w:b/>
                <w:sz w:val="12"/>
              </w:rPr>
            </w:pPr>
          </w:p>
          <w:p w14:paraId="3B2EF5D3" w14:textId="77777777" w:rsidR="00EA4CF1" w:rsidRDefault="00EA4CF1">
            <w:pPr>
              <w:pStyle w:val="TableParagraph"/>
              <w:rPr>
                <w:b/>
                <w:sz w:val="10"/>
              </w:rPr>
            </w:pPr>
          </w:p>
          <w:p w14:paraId="1399657D" w14:textId="77777777" w:rsidR="00EA4CF1" w:rsidRDefault="00A54946">
            <w:pPr>
              <w:pStyle w:val="TableParagraph"/>
              <w:spacing w:line="117" w:lineRule="exact"/>
              <w:ind w:left="16"/>
              <w:rPr>
                <w:sz w:val="11"/>
              </w:rPr>
            </w:pPr>
            <w:r>
              <w:rPr>
                <w:sz w:val="11"/>
              </w:rPr>
              <w:t>PASSED</w:t>
            </w:r>
          </w:p>
        </w:tc>
      </w:tr>
      <w:tr w:rsidR="00EA4CF1" w14:paraId="276157D4" w14:textId="77777777">
        <w:trPr>
          <w:trHeight w:val="395"/>
        </w:trPr>
        <w:tc>
          <w:tcPr>
            <w:tcW w:w="478" w:type="dxa"/>
            <w:tcBorders>
              <w:top w:val="single" w:sz="2" w:space="0" w:color="000000"/>
              <w:bottom w:val="single" w:sz="2" w:space="0" w:color="000000"/>
            </w:tcBorders>
          </w:tcPr>
          <w:p w14:paraId="1F988600" w14:textId="77777777" w:rsidR="00EA4CF1" w:rsidRDefault="00EA4CF1">
            <w:pPr>
              <w:pStyle w:val="TableParagraph"/>
              <w:rPr>
                <w:b/>
                <w:sz w:val="12"/>
              </w:rPr>
            </w:pPr>
          </w:p>
          <w:p w14:paraId="39596513" w14:textId="77777777" w:rsidR="00EA4CF1" w:rsidRDefault="00EA4CF1">
            <w:pPr>
              <w:pStyle w:val="TableParagraph"/>
              <w:spacing w:before="5"/>
              <w:rPr>
                <w:b/>
                <w:sz w:val="10"/>
              </w:rPr>
            </w:pPr>
          </w:p>
          <w:p w14:paraId="358750C9" w14:textId="77777777" w:rsidR="00EA4CF1" w:rsidRDefault="00A54946">
            <w:pPr>
              <w:pStyle w:val="TableParagraph"/>
              <w:spacing w:line="117" w:lineRule="exact"/>
              <w:ind w:left="26"/>
              <w:rPr>
                <w:sz w:val="11"/>
              </w:rPr>
            </w:pPr>
            <w:r>
              <w:rPr>
                <w:sz w:val="11"/>
              </w:rPr>
              <w:t>76-20</w:t>
            </w:r>
          </w:p>
        </w:tc>
        <w:tc>
          <w:tcPr>
            <w:tcW w:w="870" w:type="dxa"/>
            <w:tcBorders>
              <w:top w:val="single" w:sz="2" w:space="0" w:color="000000"/>
              <w:bottom w:val="single" w:sz="2" w:space="0" w:color="000000"/>
            </w:tcBorders>
          </w:tcPr>
          <w:p w14:paraId="2333026B" w14:textId="77777777" w:rsidR="00EA4CF1" w:rsidRDefault="00EA4CF1">
            <w:pPr>
              <w:pStyle w:val="TableParagraph"/>
              <w:rPr>
                <w:b/>
                <w:sz w:val="12"/>
              </w:rPr>
            </w:pPr>
          </w:p>
          <w:p w14:paraId="76F07CB6" w14:textId="77777777" w:rsidR="00EA4CF1" w:rsidRDefault="00EA4CF1">
            <w:pPr>
              <w:pStyle w:val="TableParagraph"/>
              <w:spacing w:before="5"/>
              <w:rPr>
                <w:b/>
                <w:sz w:val="10"/>
              </w:rPr>
            </w:pPr>
          </w:p>
          <w:p w14:paraId="02ED5B04" w14:textId="77777777" w:rsidR="00EA4CF1" w:rsidRDefault="00A54946">
            <w:pPr>
              <w:pStyle w:val="TableParagraph"/>
              <w:spacing w:line="117" w:lineRule="exact"/>
              <w:ind w:left="25"/>
              <w:rPr>
                <w:sz w:val="11"/>
              </w:rPr>
            </w:pPr>
            <w:r>
              <w:rPr>
                <w:sz w:val="11"/>
              </w:rPr>
              <w:t>Nov 16, 20</w:t>
            </w:r>
          </w:p>
        </w:tc>
        <w:tc>
          <w:tcPr>
            <w:tcW w:w="1729" w:type="dxa"/>
            <w:tcBorders>
              <w:top w:val="single" w:sz="2" w:space="0" w:color="000000"/>
              <w:bottom w:val="single" w:sz="2" w:space="0" w:color="000000"/>
            </w:tcBorders>
          </w:tcPr>
          <w:p w14:paraId="66C95688" w14:textId="77777777" w:rsidR="00EA4CF1" w:rsidRDefault="00EA4CF1">
            <w:pPr>
              <w:pStyle w:val="TableParagraph"/>
              <w:rPr>
                <w:b/>
                <w:sz w:val="12"/>
              </w:rPr>
            </w:pPr>
          </w:p>
          <w:p w14:paraId="55099472" w14:textId="77777777" w:rsidR="00EA4CF1" w:rsidRDefault="00EA4CF1">
            <w:pPr>
              <w:pStyle w:val="TableParagraph"/>
              <w:spacing w:before="3"/>
              <w:rPr>
                <w:b/>
                <w:sz w:val="10"/>
              </w:rPr>
            </w:pPr>
          </w:p>
          <w:p w14:paraId="6B90BF9D" w14:textId="77777777" w:rsidR="00EA4CF1" w:rsidRDefault="00A54946">
            <w:pPr>
              <w:pStyle w:val="TableParagraph"/>
              <w:spacing w:line="119" w:lineRule="exact"/>
              <w:ind w:left="25"/>
              <w:rPr>
                <w:sz w:val="11"/>
              </w:rPr>
            </w:pPr>
            <w:r>
              <w:rPr>
                <w:sz w:val="11"/>
              </w:rPr>
              <w:t>1279451 Ontario Inc</w:t>
            </w:r>
          </w:p>
        </w:tc>
        <w:tc>
          <w:tcPr>
            <w:tcW w:w="1629" w:type="dxa"/>
            <w:tcBorders>
              <w:top w:val="single" w:sz="2" w:space="0" w:color="000000"/>
              <w:bottom w:val="single" w:sz="2" w:space="0" w:color="000000"/>
            </w:tcBorders>
          </w:tcPr>
          <w:p w14:paraId="2B13E0F3" w14:textId="77777777" w:rsidR="00EA4CF1" w:rsidRDefault="00EA4CF1">
            <w:pPr>
              <w:pStyle w:val="TableParagraph"/>
              <w:rPr>
                <w:b/>
                <w:sz w:val="12"/>
              </w:rPr>
            </w:pPr>
          </w:p>
          <w:p w14:paraId="34A987F2" w14:textId="77777777" w:rsidR="00EA4CF1" w:rsidRDefault="00EA4CF1">
            <w:pPr>
              <w:pStyle w:val="TableParagraph"/>
              <w:spacing w:before="3"/>
              <w:rPr>
                <w:b/>
                <w:sz w:val="10"/>
              </w:rPr>
            </w:pPr>
          </w:p>
          <w:p w14:paraId="66D11532" w14:textId="77777777" w:rsidR="00EA4CF1" w:rsidRDefault="00A54946">
            <w:pPr>
              <w:pStyle w:val="TableParagraph"/>
              <w:spacing w:line="119" w:lineRule="exact"/>
              <w:ind w:left="23"/>
              <w:rPr>
                <w:sz w:val="11"/>
              </w:rPr>
            </w:pPr>
            <w:r>
              <w:rPr>
                <w:sz w:val="11"/>
              </w:rPr>
              <w:t>11 Carroll St West</w:t>
            </w:r>
          </w:p>
        </w:tc>
        <w:tc>
          <w:tcPr>
            <w:tcW w:w="827" w:type="dxa"/>
            <w:tcBorders>
              <w:top w:val="single" w:sz="2" w:space="0" w:color="000000"/>
              <w:bottom w:val="single" w:sz="2" w:space="0" w:color="000000"/>
            </w:tcBorders>
          </w:tcPr>
          <w:p w14:paraId="7E270789" w14:textId="77777777" w:rsidR="00EA4CF1" w:rsidRDefault="00EA4CF1">
            <w:pPr>
              <w:pStyle w:val="TableParagraph"/>
              <w:rPr>
                <w:b/>
                <w:sz w:val="12"/>
              </w:rPr>
            </w:pPr>
          </w:p>
          <w:p w14:paraId="3A5913F2" w14:textId="77777777" w:rsidR="00EA4CF1" w:rsidRDefault="00EA4CF1">
            <w:pPr>
              <w:pStyle w:val="TableParagraph"/>
              <w:spacing w:before="5"/>
              <w:rPr>
                <w:b/>
                <w:sz w:val="10"/>
              </w:rPr>
            </w:pPr>
          </w:p>
          <w:p w14:paraId="065F0A74" w14:textId="77777777" w:rsidR="00EA4CF1" w:rsidRDefault="00A54946">
            <w:pPr>
              <w:pStyle w:val="TableParagraph"/>
              <w:spacing w:line="117" w:lineRule="exact"/>
              <w:ind w:left="22"/>
              <w:rPr>
                <w:sz w:val="11"/>
              </w:rPr>
            </w:pPr>
            <w:r>
              <w:rPr>
                <w:sz w:val="11"/>
              </w:rPr>
              <w:t>R1</w:t>
            </w:r>
          </w:p>
        </w:tc>
        <w:tc>
          <w:tcPr>
            <w:tcW w:w="971" w:type="dxa"/>
            <w:tcBorders>
              <w:top w:val="single" w:sz="2" w:space="0" w:color="000000"/>
              <w:bottom w:val="single" w:sz="2" w:space="0" w:color="000000"/>
            </w:tcBorders>
          </w:tcPr>
          <w:p w14:paraId="0720A7F6" w14:textId="77777777" w:rsidR="00EA4CF1" w:rsidRDefault="00EA4CF1">
            <w:pPr>
              <w:pStyle w:val="TableParagraph"/>
              <w:rPr>
                <w:b/>
                <w:sz w:val="12"/>
              </w:rPr>
            </w:pPr>
          </w:p>
          <w:p w14:paraId="0AD8351A" w14:textId="77777777" w:rsidR="00EA4CF1" w:rsidRDefault="00EA4CF1">
            <w:pPr>
              <w:pStyle w:val="TableParagraph"/>
              <w:spacing w:before="5"/>
              <w:rPr>
                <w:b/>
                <w:sz w:val="10"/>
              </w:rPr>
            </w:pPr>
          </w:p>
          <w:p w14:paraId="2379EAC8" w14:textId="77777777" w:rsidR="00EA4CF1" w:rsidRDefault="00A54946">
            <w:pPr>
              <w:pStyle w:val="TableParagraph"/>
              <w:spacing w:line="117" w:lineRule="exact"/>
              <w:ind w:left="21"/>
              <w:rPr>
                <w:sz w:val="11"/>
              </w:rPr>
            </w:pPr>
            <w:r>
              <w:rPr>
                <w:sz w:val="11"/>
              </w:rPr>
              <w:t>R2-15</w:t>
            </w:r>
          </w:p>
        </w:tc>
        <w:tc>
          <w:tcPr>
            <w:tcW w:w="820" w:type="dxa"/>
            <w:tcBorders>
              <w:top w:val="single" w:sz="2" w:space="0" w:color="000000"/>
              <w:bottom w:val="single" w:sz="2" w:space="0" w:color="000000"/>
            </w:tcBorders>
          </w:tcPr>
          <w:p w14:paraId="1730C750" w14:textId="77777777" w:rsidR="00EA4CF1" w:rsidRDefault="00EA4CF1">
            <w:pPr>
              <w:pStyle w:val="TableParagraph"/>
              <w:rPr>
                <w:b/>
                <w:sz w:val="12"/>
              </w:rPr>
            </w:pPr>
          </w:p>
          <w:p w14:paraId="455AF492" w14:textId="77777777" w:rsidR="00EA4CF1" w:rsidRDefault="00EA4CF1">
            <w:pPr>
              <w:pStyle w:val="TableParagraph"/>
              <w:spacing w:before="5"/>
              <w:rPr>
                <w:b/>
                <w:sz w:val="10"/>
              </w:rPr>
            </w:pPr>
          </w:p>
          <w:p w14:paraId="4D655AD5" w14:textId="77777777" w:rsidR="00EA4CF1" w:rsidRDefault="00A54946">
            <w:pPr>
              <w:pStyle w:val="TableParagraph"/>
              <w:spacing w:line="117" w:lineRule="exact"/>
              <w:ind w:left="19"/>
              <w:rPr>
                <w:sz w:val="11"/>
              </w:rPr>
            </w:pPr>
            <w:r>
              <w:rPr>
                <w:sz w:val="11"/>
              </w:rPr>
              <w:t>6.5(15)</w:t>
            </w:r>
          </w:p>
        </w:tc>
        <w:tc>
          <w:tcPr>
            <w:tcW w:w="980" w:type="dxa"/>
            <w:tcBorders>
              <w:top w:val="single" w:sz="2" w:space="0" w:color="000000"/>
              <w:bottom w:val="single" w:sz="2" w:space="0" w:color="000000"/>
            </w:tcBorders>
          </w:tcPr>
          <w:p w14:paraId="445A7665" w14:textId="77777777" w:rsidR="00EA4CF1" w:rsidRDefault="00EA4CF1">
            <w:pPr>
              <w:pStyle w:val="TableParagraph"/>
              <w:rPr>
                <w:b/>
                <w:sz w:val="12"/>
              </w:rPr>
            </w:pPr>
          </w:p>
          <w:p w14:paraId="5D7CD270" w14:textId="77777777" w:rsidR="00EA4CF1" w:rsidRDefault="00EA4CF1">
            <w:pPr>
              <w:pStyle w:val="TableParagraph"/>
              <w:spacing w:before="5"/>
              <w:rPr>
                <w:b/>
                <w:sz w:val="10"/>
              </w:rPr>
            </w:pPr>
          </w:p>
          <w:p w14:paraId="18A1F30C" w14:textId="77777777" w:rsidR="00EA4CF1" w:rsidRDefault="00A54946">
            <w:pPr>
              <w:pStyle w:val="TableParagraph"/>
              <w:spacing w:line="117" w:lineRule="exact"/>
              <w:ind w:left="18"/>
              <w:rPr>
                <w:sz w:val="11"/>
              </w:rPr>
            </w:pPr>
            <w:r>
              <w:rPr>
                <w:sz w:val="11"/>
              </w:rPr>
              <w:t>Sch B - Map 14</w:t>
            </w:r>
          </w:p>
        </w:tc>
        <w:tc>
          <w:tcPr>
            <w:tcW w:w="2488" w:type="dxa"/>
            <w:tcBorders>
              <w:top w:val="single" w:sz="2" w:space="0" w:color="000000"/>
              <w:bottom w:val="single" w:sz="2" w:space="0" w:color="000000"/>
            </w:tcBorders>
          </w:tcPr>
          <w:p w14:paraId="17F5DD77" w14:textId="77777777" w:rsidR="00EA4CF1" w:rsidRDefault="00A54946">
            <w:pPr>
              <w:pStyle w:val="TableParagraph"/>
              <w:spacing w:line="114" w:lineRule="exact"/>
              <w:ind w:left="17"/>
              <w:rPr>
                <w:sz w:val="11"/>
              </w:rPr>
            </w:pPr>
            <w:r>
              <w:rPr>
                <w:sz w:val="11"/>
              </w:rPr>
              <w:t>to rezone lands to be severed from Low Density</w:t>
            </w:r>
          </w:p>
          <w:p w14:paraId="4E3DEA5B" w14:textId="77777777" w:rsidR="00EA4CF1" w:rsidRDefault="00A54946">
            <w:pPr>
              <w:pStyle w:val="TableParagraph"/>
              <w:spacing w:before="4" w:line="130" w:lineRule="atLeast"/>
              <w:ind w:left="17"/>
              <w:rPr>
                <w:sz w:val="11"/>
              </w:rPr>
            </w:pPr>
            <w:r>
              <w:rPr>
                <w:sz w:val="11"/>
              </w:rPr>
              <w:t>R1 zone to site-specific Medium Density Residential zone</w:t>
            </w:r>
          </w:p>
        </w:tc>
        <w:tc>
          <w:tcPr>
            <w:tcW w:w="920" w:type="dxa"/>
            <w:tcBorders>
              <w:top w:val="single" w:sz="2" w:space="0" w:color="000000"/>
              <w:bottom w:val="single" w:sz="2" w:space="0" w:color="000000"/>
            </w:tcBorders>
          </w:tcPr>
          <w:p w14:paraId="385493E1" w14:textId="77777777" w:rsidR="00EA4CF1" w:rsidRDefault="00EA4CF1">
            <w:pPr>
              <w:pStyle w:val="TableParagraph"/>
              <w:rPr>
                <w:b/>
                <w:sz w:val="12"/>
              </w:rPr>
            </w:pPr>
          </w:p>
          <w:p w14:paraId="1FB9EB05" w14:textId="77777777" w:rsidR="00EA4CF1" w:rsidRDefault="00EA4CF1">
            <w:pPr>
              <w:pStyle w:val="TableParagraph"/>
              <w:spacing w:before="3"/>
              <w:rPr>
                <w:b/>
                <w:sz w:val="10"/>
              </w:rPr>
            </w:pPr>
          </w:p>
          <w:p w14:paraId="3A79CED9" w14:textId="77777777" w:rsidR="00EA4CF1" w:rsidRDefault="00A54946">
            <w:pPr>
              <w:pStyle w:val="TableParagraph"/>
              <w:spacing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6E011EDD" w14:textId="77777777" w:rsidR="00EA4CF1" w:rsidRDefault="00EA4CF1">
            <w:pPr>
              <w:pStyle w:val="TableParagraph"/>
              <w:rPr>
                <w:b/>
                <w:sz w:val="12"/>
              </w:rPr>
            </w:pPr>
          </w:p>
          <w:p w14:paraId="3C0A01CA" w14:textId="77777777" w:rsidR="00EA4CF1" w:rsidRDefault="00EA4CF1">
            <w:pPr>
              <w:pStyle w:val="TableParagraph"/>
              <w:spacing w:before="5"/>
              <w:rPr>
                <w:b/>
                <w:sz w:val="10"/>
              </w:rPr>
            </w:pPr>
          </w:p>
          <w:p w14:paraId="66F385D0" w14:textId="77777777" w:rsidR="00EA4CF1" w:rsidRDefault="00A54946">
            <w:pPr>
              <w:pStyle w:val="TableParagraph"/>
              <w:spacing w:line="117" w:lineRule="exact"/>
              <w:ind w:left="16"/>
              <w:rPr>
                <w:sz w:val="11"/>
              </w:rPr>
            </w:pPr>
            <w:r>
              <w:rPr>
                <w:sz w:val="11"/>
              </w:rPr>
              <w:t>PASSED</w:t>
            </w:r>
          </w:p>
        </w:tc>
      </w:tr>
      <w:tr w:rsidR="00EA4CF1" w14:paraId="4EA9B91D" w14:textId="77777777">
        <w:trPr>
          <w:trHeight w:val="129"/>
        </w:trPr>
        <w:tc>
          <w:tcPr>
            <w:tcW w:w="478" w:type="dxa"/>
            <w:tcBorders>
              <w:top w:val="single" w:sz="2" w:space="0" w:color="000000"/>
              <w:bottom w:val="single" w:sz="2" w:space="0" w:color="000000"/>
            </w:tcBorders>
          </w:tcPr>
          <w:p w14:paraId="5C731CA2" w14:textId="77777777" w:rsidR="00EA4CF1" w:rsidRDefault="00A54946">
            <w:pPr>
              <w:pStyle w:val="TableParagraph"/>
              <w:spacing w:line="109" w:lineRule="exact"/>
              <w:ind w:left="26"/>
              <w:rPr>
                <w:sz w:val="11"/>
              </w:rPr>
            </w:pPr>
            <w:r>
              <w:rPr>
                <w:sz w:val="11"/>
              </w:rPr>
              <w:t>77-20</w:t>
            </w:r>
          </w:p>
        </w:tc>
        <w:tc>
          <w:tcPr>
            <w:tcW w:w="870" w:type="dxa"/>
            <w:tcBorders>
              <w:top w:val="single" w:sz="2" w:space="0" w:color="000000"/>
              <w:bottom w:val="single" w:sz="2" w:space="0" w:color="000000"/>
            </w:tcBorders>
          </w:tcPr>
          <w:p w14:paraId="471E4AAB" w14:textId="77777777" w:rsidR="00EA4CF1" w:rsidRDefault="00A54946">
            <w:pPr>
              <w:pStyle w:val="TableParagraph"/>
              <w:spacing w:line="109" w:lineRule="exact"/>
              <w:ind w:left="25"/>
              <w:rPr>
                <w:sz w:val="11"/>
              </w:rPr>
            </w:pPr>
            <w:r>
              <w:rPr>
                <w:sz w:val="11"/>
              </w:rPr>
              <w:t>Dec 7, 20</w:t>
            </w:r>
          </w:p>
        </w:tc>
        <w:tc>
          <w:tcPr>
            <w:tcW w:w="1729" w:type="dxa"/>
            <w:tcBorders>
              <w:top w:val="single" w:sz="2" w:space="0" w:color="000000"/>
              <w:bottom w:val="single" w:sz="2" w:space="0" w:color="000000"/>
            </w:tcBorders>
          </w:tcPr>
          <w:p w14:paraId="70235776" w14:textId="77777777" w:rsidR="00EA4CF1" w:rsidRDefault="00A54946">
            <w:pPr>
              <w:pStyle w:val="TableParagraph"/>
              <w:spacing w:line="109" w:lineRule="exact"/>
              <w:ind w:left="25"/>
              <w:rPr>
                <w:sz w:val="11"/>
              </w:rPr>
            </w:pPr>
            <w:r>
              <w:rPr>
                <w:sz w:val="11"/>
              </w:rPr>
              <w:t>Luis and Flavia Ponte</w:t>
            </w:r>
          </w:p>
        </w:tc>
        <w:tc>
          <w:tcPr>
            <w:tcW w:w="1629" w:type="dxa"/>
            <w:tcBorders>
              <w:top w:val="single" w:sz="2" w:space="0" w:color="000000"/>
              <w:bottom w:val="single" w:sz="2" w:space="0" w:color="000000"/>
            </w:tcBorders>
          </w:tcPr>
          <w:p w14:paraId="16DF45CD" w14:textId="77777777" w:rsidR="00EA4CF1" w:rsidRDefault="00A54946">
            <w:pPr>
              <w:pStyle w:val="TableParagraph"/>
              <w:spacing w:line="109" w:lineRule="exact"/>
              <w:ind w:left="23"/>
              <w:rPr>
                <w:sz w:val="11"/>
              </w:rPr>
            </w:pPr>
            <w:r>
              <w:rPr>
                <w:sz w:val="11"/>
              </w:rPr>
              <w:t>50 Carroll St West</w:t>
            </w:r>
          </w:p>
        </w:tc>
        <w:tc>
          <w:tcPr>
            <w:tcW w:w="827" w:type="dxa"/>
            <w:tcBorders>
              <w:top w:val="single" w:sz="2" w:space="0" w:color="000000"/>
              <w:bottom w:val="single" w:sz="2" w:space="0" w:color="000000"/>
            </w:tcBorders>
          </w:tcPr>
          <w:p w14:paraId="0E858DBC" w14:textId="77777777" w:rsidR="00EA4CF1" w:rsidRDefault="00A54946">
            <w:pPr>
              <w:pStyle w:val="TableParagraph"/>
              <w:spacing w:line="109" w:lineRule="exact"/>
              <w:ind w:left="22"/>
              <w:rPr>
                <w:sz w:val="11"/>
              </w:rPr>
            </w:pPr>
            <w:r>
              <w:rPr>
                <w:sz w:val="11"/>
              </w:rPr>
              <w:t>A1</w:t>
            </w:r>
          </w:p>
        </w:tc>
        <w:tc>
          <w:tcPr>
            <w:tcW w:w="971" w:type="dxa"/>
            <w:tcBorders>
              <w:top w:val="single" w:sz="2" w:space="0" w:color="000000"/>
              <w:bottom w:val="single" w:sz="2" w:space="0" w:color="000000"/>
            </w:tcBorders>
          </w:tcPr>
          <w:p w14:paraId="349B2AFB" w14:textId="77777777" w:rsidR="00EA4CF1" w:rsidRDefault="00A54946">
            <w:pPr>
              <w:pStyle w:val="TableParagraph"/>
              <w:spacing w:line="109" w:lineRule="exact"/>
              <w:ind w:left="21"/>
              <w:rPr>
                <w:sz w:val="11"/>
              </w:rPr>
            </w:pPr>
            <w:r>
              <w:rPr>
                <w:sz w:val="11"/>
              </w:rPr>
              <w:t>R3-11, FD-5</w:t>
            </w:r>
          </w:p>
        </w:tc>
        <w:tc>
          <w:tcPr>
            <w:tcW w:w="820" w:type="dxa"/>
            <w:tcBorders>
              <w:top w:val="single" w:sz="2" w:space="0" w:color="000000"/>
              <w:bottom w:val="single" w:sz="2" w:space="0" w:color="000000"/>
            </w:tcBorders>
          </w:tcPr>
          <w:p w14:paraId="3FCCB62D" w14:textId="77777777" w:rsidR="00EA4CF1" w:rsidRDefault="00A54946">
            <w:pPr>
              <w:pStyle w:val="TableParagraph"/>
              <w:spacing w:line="109" w:lineRule="exact"/>
              <w:ind w:left="19"/>
              <w:rPr>
                <w:sz w:val="11"/>
              </w:rPr>
            </w:pPr>
            <w:r>
              <w:rPr>
                <w:sz w:val="11"/>
              </w:rPr>
              <w:t>7.5(11), 26.5(5)</w:t>
            </w:r>
          </w:p>
        </w:tc>
        <w:tc>
          <w:tcPr>
            <w:tcW w:w="980" w:type="dxa"/>
            <w:tcBorders>
              <w:top w:val="single" w:sz="2" w:space="0" w:color="000000"/>
              <w:bottom w:val="single" w:sz="2" w:space="0" w:color="000000"/>
            </w:tcBorders>
          </w:tcPr>
          <w:p w14:paraId="2B75B1C4" w14:textId="77777777" w:rsidR="00EA4CF1" w:rsidRDefault="00A54946">
            <w:pPr>
              <w:pStyle w:val="TableParagraph"/>
              <w:spacing w:line="109" w:lineRule="exact"/>
              <w:ind w:left="18"/>
              <w:rPr>
                <w:sz w:val="11"/>
              </w:rPr>
            </w:pPr>
            <w:r>
              <w:rPr>
                <w:sz w:val="11"/>
              </w:rPr>
              <w:t>Sch B - Map 17</w:t>
            </w:r>
          </w:p>
        </w:tc>
        <w:tc>
          <w:tcPr>
            <w:tcW w:w="2488" w:type="dxa"/>
            <w:tcBorders>
              <w:top w:val="single" w:sz="2" w:space="0" w:color="000000"/>
              <w:bottom w:val="single" w:sz="2" w:space="0" w:color="000000"/>
            </w:tcBorders>
          </w:tcPr>
          <w:p w14:paraId="5D3188BD" w14:textId="77777777" w:rsidR="00EA4CF1" w:rsidRDefault="00A54946">
            <w:pPr>
              <w:pStyle w:val="TableParagraph"/>
              <w:spacing w:line="109" w:lineRule="exact"/>
              <w:ind w:left="17"/>
              <w:rPr>
                <w:sz w:val="11"/>
              </w:rPr>
            </w:pPr>
            <w:r>
              <w:rPr>
                <w:sz w:val="11"/>
              </w:rPr>
              <w:t>to permit 49 future residential townhouse units</w:t>
            </w:r>
          </w:p>
        </w:tc>
        <w:tc>
          <w:tcPr>
            <w:tcW w:w="920" w:type="dxa"/>
            <w:tcBorders>
              <w:top w:val="single" w:sz="2" w:space="0" w:color="000000"/>
              <w:bottom w:val="single" w:sz="2" w:space="0" w:color="000000"/>
            </w:tcBorders>
          </w:tcPr>
          <w:p w14:paraId="5057A103"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4CC8CE93" w14:textId="77777777" w:rsidR="00EA4CF1" w:rsidRDefault="00A54946">
            <w:pPr>
              <w:pStyle w:val="TableParagraph"/>
              <w:spacing w:line="109" w:lineRule="exact"/>
              <w:ind w:left="16"/>
              <w:rPr>
                <w:sz w:val="11"/>
              </w:rPr>
            </w:pPr>
            <w:r>
              <w:rPr>
                <w:sz w:val="11"/>
              </w:rPr>
              <w:t>PASSED</w:t>
            </w:r>
          </w:p>
        </w:tc>
      </w:tr>
      <w:tr w:rsidR="00EA4CF1" w14:paraId="06B80146" w14:textId="77777777">
        <w:trPr>
          <w:trHeight w:val="129"/>
        </w:trPr>
        <w:tc>
          <w:tcPr>
            <w:tcW w:w="478" w:type="dxa"/>
            <w:tcBorders>
              <w:top w:val="single" w:sz="2" w:space="0" w:color="000000"/>
              <w:bottom w:val="single" w:sz="2" w:space="0" w:color="000000"/>
            </w:tcBorders>
          </w:tcPr>
          <w:p w14:paraId="602F73F6" w14:textId="77777777" w:rsidR="00EA4CF1" w:rsidRDefault="00A54946">
            <w:pPr>
              <w:pStyle w:val="TableParagraph"/>
              <w:spacing w:line="109" w:lineRule="exact"/>
              <w:ind w:left="26"/>
              <w:rPr>
                <w:sz w:val="11"/>
              </w:rPr>
            </w:pPr>
            <w:r>
              <w:rPr>
                <w:sz w:val="11"/>
              </w:rPr>
              <w:t>78-20</w:t>
            </w:r>
          </w:p>
        </w:tc>
        <w:tc>
          <w:tcPr>
            <w:tcW w:w="870" w:type="dxa"/>
            <w:tcBorders>
              <w:top w:val="single" w:sz="2" w:space="0" w:color="000000"/>
              <w:bottom w:val="single" w:sz="2" w:space="0" w:color="000000"/>
            </w:tcBorders>
          </w:tcPr>
          <w:p w14:paraId="178089D3" w14:textId="77777777" w:rsidR="00EA4CF1" w:rsidRDefault="00A54946">
            <w:pPr>
              <w:pStyle w:val="TableParagraph"/>
              <w:spacing w:line="109" w:lineRule="exact"/>
              <w:ind w:left="25"/>
              <w:rPr>
                <w:sz w:val="11"/>
              </w:rPr>
            </w:pPr>
            <w:r>
              <w:rPr>
                <w:sz w:val="11"/>
              </w:rPr>
              <w:t>Dec 7, 20</w:t>
            </w:r>
          </w:p>
        </w:tc>
        <w:tc>
          <w:tcPr>
            <w:tcW w:w="1729" w:type="dxa"/>
            <w:tcBorders>
              <w:top w:val="single" w:sz="2" w:space="0" w:color="000000"/>
              <w:bottom w:val="single" w:sz="2" w:space="0" w:color="000000"/>
            </w:tcBorders>
          </w:tcPr>
          <w:p w14:paraId="393414E2" w14:textId="77777777" w:rsidR="00EA4CF1" w:rsidRDefault="00A54946">
            <w:pPr>
              <w:pStyle w:val="TableParagraph"/>
              <w:spacing w:line="109" w:lineRule="exact"/>
              <w:ind w:left="25"/>
              <w:rPr>
                <w:sz w:val="11"/>
              </w:rPr>
            </w:pPr>
            <w:r>
              <w:rPr>
                <w:sz w:val="11"/>
              </w:rPr>
              <w:t>J &amp; LJ Holdings Inc</w:t>
            </w:r>
          </w:p>
        </w:tc>
        <w:tc>
          <w:tcPr>
            <w:tcW w:w="1629" w:type="dxa"/>
            <w:tcBorders>
              <w:top w:val="single" w:sz="2" w:space="0" w:color="000000"/>
              <w:bottom w:val="single" w:sz="2" w:space="0" w:color="000000"/>
            </w:tcBorders>
          </w:tcPr>
          <w:p w14:paraId="1E11E28B" w14:textId="77777777" w:rsidR="00EA4CF1" w:rsidRDefault="00A54946">
            <w:pPr>
              <w:pStyle w:val="TableParagraph"/>
              <w:spacing w:line="109" w:lineRule="exact"/>
              <w:ind w:left="23"/>
              <w:rPr>
                <w:sz w:val="11"/>
              </w:rPr>
            </w:pPr>
            <w:r>
              <w:rPr>
                <w:sz w:val="11"/>
              </w:rPr>
              <w:t>352 High St</w:t>
            </w:r>
          </w:p>
        </w:tc>
        <w:tc>
          <w:tcPr>
            <w:tcW w:w="827" w:type="dxa"/>
            <w:tcBorders>
              <w:top w:val="single" w:sz="2" w:space="0" w:color="000000"/>
              <w:bottom w:val="single" w:sz="2" w:space="0" w:color="000000"/>
            </w:tcBorders>
          </w:tcPr>
          <w:p w14:paraId="2F2CAA11" w14:textId="77777777" w:rsidR="00EA4CF1" w:rsidRDefault="00EA4CF1">
            <w:pPr>
              <w:pStyle w:val="TableParagraph"/>
              <w:rPr>
                <w:rFonts w:ascii="Times New Roman"/>
                <w:sz w:val="6"/>
              </w:rPr>
            </w:pPr>
          </w:p>
        </w:tc>
        <w:tc>
          <w:tcPr>
            <w:tcW w:w="971" w:type="dxa"/>
            <w:tcBorders>
              <w:top w:val="single" w:sz="2" w:space="0" w:color="000000"/>
              <w:bottom w:val="single" w:sz="2" w:space="0" w:color="000000"/>
            </w:tcBorders>
          </w:tcPr>
          <w:p w14:paraId="5F851129" w14:textId="77777777" w:rsidR="00EA4CF1" w:rsidRDefault="00EA4CF1">
            <w:pPr>
              <w:pStyle w:val="TableParagraph"/>
              <w:rPr>
                <w:rFonts w:ascii="Times New Roman"/>
                <w:sz w:val="6"/>
              </w:rPr>
            </w:pPr>
          </w:p>
        </w:tc>
        <w:tc>
          <w:tcPr>
            <w:tcW w:w="820" w:type="dxa"/>
            <w:tcBorders>
              <w:top w:val="single" w:sz="2" w:space="0" w:color="000000"/>
              <w:bottom w:val="single" w:sz="2" w:space="0" w:color="000000"/>
            </w:tcBorders>
          </w:tcPr>
          <w:p w14:paraId="0EF03A93" w14:textId="77777777" w:rsidR="00EA4CF1" w:rsidRDefault="00A54946">
            <w:pPr>
              <w:pStyle w:val="TableParagraph"/>
              <w:spacing w:line="109" w:lineRule="exact"/>
              <w:ind w:left="19"/>
              <w:rPr>
                <w:sz w:val="11"/>
              </w:rPr>
            </w:pPr>
            <w:r>
              <w:rPr>
                <w:sz w:val="11"/>
              </w:rPr>
              <w:t>15.5 (1)</w:t>
            </w:r>
          </w:p>
        </w:tc>
        <w:tc>
          <w:tcPr>
            <w:tcW w:w="980" w:type="dxa"/>
            <w:tcBorders>
              <w:top w:val="single" w:sz="2" w:space="0" w:color="000000"/>
              <w:bottom w:val="single" w:sz="2" w:space="0" w:color="000000"/>
            </w:tcBorders>
          </w:tcPr>
          <w:p w14:paraId="3103C35D" w14:textId="77777777" w:rsidR="00EA4CF1" w:rsidRDefault="00A54946">
            <w:pPr>
              <w:pStyle w:val="TableParagraph"/>
              <w:spacing w:line="109" w:lineRule="exact"/>
              <w:ind w:left="18"/>
              <w:rPr>
                <w:sz w:val="11"/>
              </w:rPr>
            </w:pPr>
            <w:r>
              <w:rPr>
                <w:sz w:val="11"/>
              </w:rPr>
              <w:t>Sch B - Map 16</w:t>
            </w:r>
          </w:p>
        </w:tc>
        <w:tc>
          <w:tcPr>
            <w:tcW w:w="2488" w:type="dxa"/>
            <w:tcBorders>
              <w:top w:val="single" w:sz="2" w:space="0" w:color="000000"/>
              <w:bottom w:val="single" w:sz="2" w:space="0" w:color="000000"/>
            </w:tcBorders>
          </w:tcPr>
          <w:p w14:paraId="786A95D5" w14:textId="77777777" w:rsidR="00EA4CF1" w:rsidRDefault="00A54946">
            <w:pPr>
              <w:pStyle w:val="TableParagraph"/>
              <w:spacing w:line="109" w:lineRule="exact"/>
              <w:ind w:left="17"/>
              <w:rPr>
                <w:sz w:val="11"/>
              </w:rPr>
            </w:pPr>
            <w:r>
              <w:rPr>
                <w:sz w:val="11"/>
              </w:rPr>
              <w:t>to add public garage to permitted use</w:t>
            </w:r>
          </w:p>
        </w:tc>
        <w:tc>
          <w:tcPr>
            <w:tcW w:w="920" w:type="dxa"/>
            <w:tcBorders>
              <w:top w:val="single" w:sz="2" w:space="0" w:color="000000"/>
              <w:bottom w:val="single" w:sz="2" w:space="0" w:color="000000"/>
            </w:tcBorders>
          </w:tcPr>
          <w:p w14:paraId="2C02FE6C"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09E73A66" w14:textId="77777777" w:rsidR="00EA4CF1" w:rsidRDefault="00A54946">
            <w:pPr>
              <w:pStyle w:val="TableParagraph"/>
              <w:spacing w:line="109" w:lineRule="exact"/>
              <w:ind w:left="16"/>
              <w:rPr>
                <w:sz w:val="11"/>
              </w:rPr>
            </w:pPr>
            <w:r>
              <w:rPr>
                <w:sz w:val="11"/>
              </w:rPr>
              <w:t>PASSED</w:t>
            </w:r>
          </w:p>
        </w:tc>
      </w:tr>
      <w:tr w:rsidR="00EA4CF1" w14:paraId="5CC64964" w14:textId="77777777">
        <w:trPr>
          <w:trHeight w:val="395"/>
        </w:trPr>
        <w:tc>
          <w:tcPr>
            <w:tcW w:w="478" w:type="dxa"/>
            <w:tcBorders>
              <w:top w:val="single" w:sz="2" w:space="0" w:color="000000"/>
              <w:bottom w:val="single" w:sz="2" w:space="0" w:color="000000"/>
            </w:tcBorders>
          </w:tcPr>
          <w:p w14:paraId="5C157FF8" w14:textId="77777777" w:rsidR="00EA4CF1" w:rsidRDefault="00EA4CF1">
            <w:pPr>
              <w:pStyle w:val="TableParagraph"/>
              <w:rPr>
                <w:b/>
                <w:sz w:val="12"/>
              </w:rPr>
            </w:pPr>
          </w:p>
          <w:p w14:paraId="3FDB2702" w14:textId="77777777" w:rsidR="00EA4CF1" w:rsidRDefault="00EA4CF1">
            <w:pPr>
              <w:pStyle w:val="TableParagraph"/>
              <w:spacing w:before="5"/>
              <w:rPr>
                <w:b/>
                <w:sz w:val="10"/>
              </w:rPr>
            </w:pPr>
          </w:p>
          <w:p w14:paraId="5574505E" w14:textId="77777777" w:rsidR="00EA4CF1" w:rsidRDefault="00A54946">
            <w:pPr>
              <w:pStyle w:val="TableParagraph"/>
              <w:spacing w:line="117" w:lineRule="exact"/>
              <w:ind w:left="26"/>
              <w:rPr>
                <w:sz w:val="11"/>
              </w:rPr>
            </w:pPr>
            <w:r>
              <w:rPr>
                <w:sz w:val="11"/>
              </w:rPr>
              <w:t>03-21</w:t>
            </w:r>
          </w:p>
        </w:tc>
        <w:tc>
          <w:tcPr>
            <w:tcW w:w="870" w:type="dxa"/>
            <w:tcBorders>
              <w:top w:val="single" w:sz="2" w:space="0" w:color="000000"/>
              <w:bottom w:val="single" w:sz="2" w:space="0" w:color="000000"/>
            </w:tcBorders>
          </w:tcPr>
          <w:p w14:paraId="6A3BFB6A" w14:textId="77777777" w:rsidR="00EA4CF1" w:rsidRDefault="00EA4CF1">
            <w:pPr>
              <w:pStyle w:val="TableParagraph"/>
              <w:rPr>
                <w:b/>
                <w:sz w:val="12"/>
              </w:rPr>
            </w:pPr>
          </w:p>
          <w:p w14:paraId="1A290679" w14:textId="77777777" w:rsidR="00EA4CF1" w:rsidRDefault="00EA4CF1">
            <w:pPr>
              <w:pStyle w:val="TableParagraph"/>
              <w:spacing w:before="5"/>
              <w:rPr>
                <w:b/>
                <w:sz w:val="10"/>
              </w:rPr>
            </w:pPr>
          </w:p>
          <w:p w14:paraId="32EA1830" w14:textId="77777777" w:rsidR="00EA4CF1" w:rsidRDefault="00A54946">
            <w:pPr>
              <w:pStyle w:val="TableParagraph"/>
              <w:spacing w:line="117" w:lineRule="exact"/>
              <w:ind w:left="25"/>
              <w:rPr>
                <w:sz w:val="11"/>
              </w:rPr>
            </w:pPr>
            <w:r>
              <w:rPr>
                <w:sz w:val="11"/>
              </w:rPr>
              <w:t>Jan 18, 21</w:t>
            </w:r>
          </w:p>
        </w:tc>
        <w:tc>
          <w:tcPr>
            <w:tcW w:w="1729" w:type="dxa"/>
            <w:tcBorders>
              <w:top w:val="single" w:sz="2" w:space="0" w:color="000000"/>
              <w:bottom w:val="single" w:sz="2" w:space="0" w:color="000000"/>
            </w:tcBorders>
          </w:tcPr>
          <w:p w14:paraId="59AEC72C" w14:textId="77777777" w:rsidR="00EA4CF1" w:rsidRDefault="00EA4CF1">
            <w:pPr>
              <w:pStyle w:val="TableParagraph"/>
              <w:rPr>
                <w:b/>
                <w:sz w:val="12"/>
              </w:rPr>
            </w:pPr>
          </w:p>
          <w:p w14:paraId="211BC5BE" w14:textId="77777777" w:rsidR="00EA4CF1" w:rsidRDefault="00EA4CF1">
            <w:pPr>
              <w:pStyle w:val="TableParagraph"/>
              <w:spacing w:before="3"/>
              <w:rPr>
                <w:b/>
                <w:sz w:val="10"/>
              </w:rPr>
            </w:pPr>
          </w:p>
          <w:p w14:paraId="417DCCEF" w14:textId="77777777" w:rsidR="00EA4CF1" w:rsidRDefault="00A54946">
            <w:pPr>
              <w:pStyle w:val="TableParagraph"/>
              <w:spacing w:line="119" w:lineRule="exact"/>
              <w:ind w:left="25"/>
              <w:rPr>
                <w:sz w:val="11"/>
              </w:rPr>
            </w:pPr>
            <w:r>
              <w:rPr>
                <w:sz w:val="11"/>
              </w:rPr>
              <w:t>Charles &amp; Falconer</w:t>
            </w:r>
          </w:p>
        </w:tc>
        <w:tc>
          <w:tcPr>
            <w:tcW w:w="1629" w:type="dxa"/>
            <w:tcBorders>
              <w:top w:val="single" w:sz="2" w:space="0" w:color="000000"/>
              <w:bottom w:val="single" w:sz="2" w:space="0" w:color="000000"/>
            </w:tcBorders>
          </w:tcPr>
          <w:p w14:paraId="122BCE89" w14:textId="77777777" w:rsidR="00EA4CF1" w:rsidRDefault="00EA4CF1">
            <w:pPr>
              <w:pStyle w:val="TableParagraph"/>
              <w:rPr>
                <w:b/>
                <w:sz w:val="12"/>
              </w:rPr>
            </w:pPr>
          </w:p>
          <w:p w14:paraId="359F0BDA" w14:textId="77777777" w:rsidR="00EA4CF1" w:rsidRDefault="00EA4CF1">
            <w:pPr>
              <w:pStyle w:val="TableParagraph"/>
              <w:spacing w:before="3"/>
              <w:rPr>
                <w:b/>
                <w:sz w:val="10"/>
              </w:rPr>
            </w:pPr>
          </w:p>
          <w:p w14:paraId="319678DF" w14:textId="77777777" w:rsidR="00EA4CF1" w:rsidRDefault="00A54946">
            <w:pPr>
              <w:pStyle w:val="TableParagraph"/>
              <w:spacing w:line="119" w:lineRule="exact"/>
              <w:ind w:left="23"/>
              <w:rPr>
                <w:sz w:val="11"/>
              </w:rPr>
            </w:pPr>
            <w:r>
              <w:rPr>
                <w:sz w:val="11"/>
              </w:rPr>
              <w:t>8830 Parkhouse Drive</w:t>
            </w:r>
          </w:p>
        </w:tc>
        <w:tc>
          <w:tcPr>
            <w:tcW w:w="827" w:type="dxa"/>
            <w:tcBorders>
              <w:top w:val="single" w:sz="2" w:space="0" w:color="000000"/>
              <w:bottom w:val="single" w:sz="2" w:space="0" w:color="000000"/>
            </w:tcBorders>
          </w:tcPr>
          <w:p w14:paraId="74A7D235" w14:textId="77777777" w:rsidR="00EA4CF1" w:rsidRDefault="00EA4CF1">
            <w:pPr>
              <w:pStyle w:val="TableParagraph"/>
              <w:rPr>
                <w:b/>
                <w:sz w:val="12"/>
              </w:rPr>
            </w:pPr>
          </w:p>
          <w:p w14:paraId="65383B3B" w14:textId="77777777" w:rsidR="00EA4CF1" w:rsidRDefault="00EA4CF1">
            <w:pPr>
              <w:pStyle w:val="TableParagraph"/>
              <w:spacing w:before="5"/>
              <w:rPr>
                <w:b/>
                <w:sz w:val="10"/>
              </w:rPr>
            </w:pPr>
          </w:p>
          <w:p w14:paraId="39452991" w14:textId="77777777" w:rsidR="00EA4CF1" w:rsidRDefault="00A54946">
            <w:pPr>
              <w:pStyle w:val="TableParagraph"/>
              <w:spacing w:line="117" w:lineRule="exact"/>
              <w:ind w:left="22"/>
              <w:rPr>
                <w:sz w:val="11"/>
              </w:rPr>
            </w:pPr>
            <w:r>
              <w:rPr>
                <w:sz w:val="11"/>
              </w:rPr>
              <w:t>A1</w:t>
            </w:r>
          </w:p>
        </w:tc>
        <w:tc>
          <w:tcPr>
            <w:tcW w:w="971" w:type="dxa"/>
            <w:tcBorders>
              <w:top w:val="single" w:sz="2" w:space="0" w:color="000000"/>
              <w:bottom w:val="single" w:sz="2" w:space="0" w:color="000000"/>
            </w:tcBorders>
          </w:tcPr>
          <w:p w14:paraId="2D585F11" w14:textId="77777777" w:rsidR="00EA4CF1" w:rsidRDefault="00EA4CF1">
            <w:pPr>
              <w:pStyle w:val="TableParagraph"/>
              <w:rPr>
                <w:b/>
                <w:sz w:val="12"/>
              </w:rPr>
            </w:pPr>
          </w:p>
          <w:p w14:paraId="3243DC47" w14:textId="77777777" w:rsidR="00EA4CF1" w:rsidRDefault="00EA4CF1">
            <w:pPr>
              <w:pStyle w:val="TableParagraph"/>
              <w:spacing w:before="5"/>
              <w:rPr>
                <w:b/>
                <w:sz w:val="10"/>
              </w:rPr>
            </w:pPr>
          </w:p>
          <w:p w14:paraId="7066661C" w14:textId="77777777" w:rsidR="00EA4CF1" w:rsidRDefault="00A54946">
            <w:pPr>
              <w:pStyle w:val="TableParagraph"/>
              <w:spacing w:line="117" w:lineRule="exact"/>
              <w:ind w:left="21"/>
              <w:rPr>
                <w:sz w:val="11"/>
              </w:rPr>
            </w:pPr>
            <w:r>
              <w:rPr>
                <w:sz w:val="11"/>
              </w:rPr>
              <w:t>A4-1 &amp; EP</w:t>
            </w:r>
          </w:p>
        </w:tc>
        <w:tc>
          <w:tcPr>
            <w:tcW w:w="820" w:type="dxa"/>
            <w:tcBorders>
              <w:top w:val="single" w:sz="2" w:space="0" w:color="000000"/>
              <w:bottom w:val="single" w:sz="2" w:space="0" w:color="000000"/>
            </w:tcBorders>
          </w:tcPr>
          <w:p w14:paraId="2368239B" w14:textId="77777777" w:rsidR="00EA4CF1" w:rsidRDefault="00EA4CF1">
            <w:pPr>
              <w:pStyle w:val="TableParagraph"/>
              <w:rPr>
                <w:b/>
                <w:sz w:val="12"/>
              </w:rPr>
            </w:pPr>
          </w:p>
          <w:p w14:paraId="6D2AA648" w14:textId="77777777" w:rsidR="00EA4CF1" w:rsidRDefault="00EA4CF1">
            <w:pPr>
              <w:pStyle w:val="TableParagraph"/>
              <w:spacing w:before="5"/>
              <w:rPr>
                <w:b/>
                <w:sz w:val="10"/>
              </w:rPr>
            </w:pPr>
          </w:p>
          <w:p w14:paraId="183A021C" w14:textId="77777777" w:rsidR="00EA4CF1" w:rsidRDefault="00A54946">
            <w:pPr>
              <w:pStyle w:val="TableParagraph"/>
              <w:spacing w:line="117" w:lineRule="exact"/>
              <w:ind w:left="19"/>
              <w:rPr>
                <w:sz w:val="11"/>
              </w:rPr>
            </w:pPr>
            <w:r>
              <w:rPr>
                <w:sz w:val="11"/>
              </w:rPr>
              <w:t>21.5(1)</w:t>
            </w:r>
          </w:p>
        </w:tc>
        <w:tc>
          <w:tcPr>
            <w:tcW w:w="980" w:type="dxa"/>
            <w:tcBorders>
              <w:top w:val="single" w:sz="2" w:space="0" w:color="000000"/>
              <w:bottom w:val="single" w:sz="2" w:space="0" w:color="000000"/>
            </w:tcBorders>
          </w:tcPr>
          <w:p w14:paraId="046F99A8" w14:textId="77777777" w:rsidR="00EA4CF1" w:rsidRDefault="00EA4CF1">
            <w:pPr>
              <w:pStyle w:val="TableParagraph"/>
              <w:rPr>
                <w:b/>
                <w:sz w:val="12"/>
              </w:rPr>
            </w:pPr>
          </w:p>
          <w:p w14:paraId="48667F53" w14:textId="77777777" w:rsidR="00EA4CF1" w:rsidRDefault="00EA4CF1">
            <w:pPr>
              <w:pStyle w:val="TableParagraph"/>
              <w:spacing w:before="5"/>
              <w:rPr>
                <w:b/>
                <w:sz w:val="10"/>
              </w:rPr>
            </w:pPr>
          </w:p>
          <w:p w14:paraId="1F2F5CF6" w14:textId="77777777" w:rsidR="00EA4CF1" w:rsidRDefault="00A54946">
            <w:pPr>
              <w:pStyle w:val="TableParagraph"/>
              <w:spacing w:line="117" w:lineRule="exact"/>
              <w:ind w:left="18"/>
              <w:rPr>
                <w:sz w:val="11"/>
              </w:rPr>
            </w:pPr>
            <w:r>
              <w:rPr>
                <w:sz w:val="11"/>
              </w:rPr>
              <w:t>Sch A - Map 29</w:t>
            </w:r>
          </w:p>
        </w:tc>
        <w:tc>
          <w:tcPr>
            <w:tcW w:w="2488" w:type="dxa"/>
            <w:tcBorders>
              <w:top w:val="single" w:sz="2" w:space="0" w:color="000000"/>
              <w:bottom w:val="single" w:sz="2" w:space="0" w:color="000000"/>
            </w:tcBorders>
          </w:tcPr>
          <w:p w14:paraId="770DF99E" w14:textId="77777777" w:rsidR="00EA4CF1" w:rsidRDefault="00A54946">
            <w:pPr>
              <w:pStyle w:val="TableParagraph"/>
              <w:spacing w:line="114" w:lineRule="exact"/>
              <w:ind w:left="17"/>
              <w:rPr>
                <w:sz w:val="11"/>
              </w:rPr>
            </w:pPr>
            <w:r>
              <w:rPr>
                <w:sz w:val="11"/>
              </w:rPr>
              <w:t>rezone</w:t>
            </w:r>
            <w:r>
              <w:rPr>
                <w:spacing w:val="-6"/>
                <w:sz w:val="11"/>
              </w:rPr>
              <w:t xml:space="preserve"> </w:t>
            </w:r>
            <w:r>
              <w:rPr>
                <w:sz w:val="11"/>
              </w:rPr>
              <w:t>for</w:t>
            </w:r>
            <w:r>
              <w:rPr>
                <w:spacing w:val="-6"/>
                <w:sz w:val="11"/>
              </w:rPr>
              <w:t xml:space="preserve"> </w:t>
            </w:r>
            <w:r>
              <w:rPr>
                <w:sz w:val="11"/>
              </w:rPr>
              <w:t>proposed</w:t>
            </w:r>
            <w:r>
              <w:rPr>
                <w:spacing w:val="-5"/>
                <w:sz w:val="11"/>
              </w:rPr>
              <w:t xml:space="preserve"> </w:t>
            </w:r>
            <w:r>
              <w:rPr>
                <w:sz w:val="11"/>
              </w:rPr>
              <w:t>sand</w:t>
            </w:r>
            <w:r>
              <w:rPr>
                <w:spacing w:val="-6"/>
                <w:sz w:val="11"/>
              </w:rPr>
              <w:t xml:space="preserve"> </w:t>
            </w:r>
            <w:r>
              <w:rPr>
                <w:sz w:val="11"/>
              </w:rPr>
              <w:t>extraction</w:t>
            </w:r>
            <w:r>
              <w:rPr>
                <w:spacing w:val="-6"/>
                <w:sz w:val="11"/>
              </w:rPr>
              <w:t xml:space="preserve"> </w:t>
            </w:r>
            <w:r>
              <w:rPr>
                <w:sz w:val="11"/>
              </w:rPr>
              <w:t>operation</w:t>
            </w:r>
            <w:r>
              <w:rPr>
                <w:spacing w:val="-5"/>
                <w:sz w:val="11"/>
              </w:rPr>
              <w:t xml:space="preserve"> </w:t>
            </w:r>
            <w:r>
              <w:rPr>
                <w:sz w:val="11"/>
              </w:rPr>
              <w:t>and</w:t>
            </w:r>
          </w:p>
          <w:p w14:paraId="6E2E21B3" w14:textId="77777777" w:rsidR="00EA4CF1" w:rsidRDefault="00A54946">
            <w:pPr>
              <w:pStyle w:val="TableParagraph"/>
              <w:spacing w:before="4" w:line="130" w:lineRule="atLeast"/>
              <w:ind w:left="17" w:right="1"/>
              <w:rPr>
                <w:sz w:val="11"/>
              </w:rPr>
            </w:pPr>
            <w:r>
              <w:rPr>
                <w:sz w:val="11"/>
              </w:rPr>
              <w:t>enviornmental protection for significant woodlands within the rear of the site</w:t>
            </w:r>
          </w:p>
        </w:tc>
        <w:tc>
          <w:tcPr>
            <w:tcW w:w="920" w:type="dxa"/>
            <w:tcBorders>
              <w:top w:val="single" w:sz="2" w:space="0" w:color="000000"/>
              <w:bottom w:val="single" w:sz="2" w:space="0" w:color="000000"/>
            </w:tcBorders>
          </w:tcPr>
          <w:p w14:paraId="7ACFC13E" w14:textId="77777777" w:rsidR="00EA4CF1" w:rsidRDefault="00EA4CF1">
            <w:pPr>
              <w:pStyle w:val="TableParagraph"/>
              <w:rPr>
                <w:b/>
                <w:sz w:val="12"/>
              </w:rPr>
            </w:pPr>
          </w:p>
          <w:p w14:paraId="0F35530D" w14:textId="77777777" w:rsidR="00EA4CF1" w:rsidRDefault="00EA4CF1">
            <w:pPr>
              <w:pStyle w:val="TableParagraph"/>
              <w:spacing w:before="3"/>
              <w:rPr>
                <w:b/>
                <w:sz w:val="10"/>
              </w:rPr>
            </w:pPr>
          </w:p>
          <w:p w14:paraId="0BBFC004" w14:textId="77777777" w:rsidR="00EA4CF1" w:rsidRDefault="00A54946">
            <w:pPr>
              <w:pStyle w:val="TableParagraph"/>
              <w:spacing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563605F6" w14:textId="77777777" w:rsidR="00EA4CF1" w:rsidRDefault="00EA4CF1">
            <w:pPr>
              <w:pStyle w:val="TableParagraph"/>
              <w:rPr>
                <w:b/>
                <w:sz w:val="12"/>
              </w:rPr>
            </w:pPr>
          </w:p>
          <w:p w14:paraId="718F8428" w14:textId="77777777" w:rsidR="00EA4CF1" w:rsidRDefault="00EA4CF1">
            <w:pPr>
              <w:pStyle w:val="TableParagraph"/>
              <w:spacing w:before="5"/>
              <w:rPr>
                <w:b/>
                <w:sz w:val="10"/>
              </w:rPr>
            </w:pPr>
          </w:p>
          <w:p w14:paraId="29CDF1E9" w14:textId="77777777" w:rsidR="00EA4CF1" w:rsidRDefault="00A54946">
            <w:pPr>
              <w:pStyle w:val="TableParagraph"/>
              <w:spacing w:line="117" w:lineRule="exact"/>
              <w:ind w:left="16"/>
              <w:rPr>
                <w:sz w:val="11"/>
              </w:rPr>
            </w:pPr>
            <w:r>
              <w:rPr>
                <w:sz w:val="11"/>
              </w:rPr>
              <w:t>PASSED</w:t>
            </w:r>
          </w:p>
        </w:tc>
      </w:tr>
      <w:tr w:rsidR="00EA4CF1" w14:paraId="78EDE42A" w14:textId="77777777">
        <w:trPr>
          <w:trHeight w:val="129"/>
        </w:trPr>
        <w:tc>
          <w:tcPr>
            <w:tcW w:w="478" w:type="dxa"/>
            <w:tcBorders>
              <w:top w:val="single" w:sz="2" w:space="0" w:color="000000"/>
              <w:bottom w:val="single" w:sz="2" w:space="0" w:color="000000"/>
            </w:tcBorders>
          </w:tcPr>
          <w:p w14:paraId="3DFA61B0" w14:textId="77777777" w:rsidR="00EA4CF1" w:rsidRDefault="00A54946">
            <w:pPr>
              <w:pStyle w:val="TableParagraph"/>
              <w:spacing w:line="109" w:lineRule="exact"/>
              <w:ind w:left="26"/>
              <w:rPr>
                <w:sz w:val="11"/>
              </w:rPr>
            </w:pPr>
            <w:r>
              <w:rPr>
                <w:sz w:val="11"/>
              </w:rPr>
              <w:t>07-21</w:t>
            </w:r>
          </w:p>
        </w:tc>
        <w:tc>
          <w:tcPr>
            <w:tcW w:w="870" w:type="dxa"/>
            <w:tcBorders>
              <w:top w:val="single" w:sz="2" w:space="0" w:color="000000"/>
              <w:bottom w:val="single" w:sz="2" w:space="0" w:color="000000"/>
            </w:tcBorders>
          </w:tcPr>
          <w:p w14:paraId="4982670B" w14:textId="77777777" w:rsidR="00EA4CF1" w:rsidRDefault="00A54946">
            <w:pPr>
              <w:pStyle w:val="TableParagraph"/>
              <w:spacing w:line="109" w:lineRule="exact"/>
              <w:ind w:left="25"/>
              <w:rPr>
                <w:sz w:val="11"/>
              </w:rPr>
            </w:pPr>
            <w:r>
              <w:rPr>
                <w:sz w:val="11"/>
              </w:rPr>
              <w:t>Feb 1, 21</w:t>
            </w:r>
          </w:p>
        </w:tc>
        <w:tc>
          <w:tcPr>
            <w:tcW w:w="1729" w:type="dxa"/>
            <w:tcBorders>
              <w:top w:val="single" w:sz="2" w:space="0" w:color="000000"/>
              <w:bottom w:val="single" w:sz="2" w:space="0" w:color="000000"/>
            </w:tcBorders>
          </w:tcPr>
          <w:p w14:paraId="2AB7DD20" w14:textId="77777777" w:rsidR="00EA4CF1" w:rsidRDefault="00A54946">
            <w:pPr>
              <w:pStyle w:val="TableParagraph"/>
              <w:spacing w:line="109" w:lineRule="exact"/>
              <w:ind w:left="25"/>
              <w:rPr>
                <w:sz w:val="11"/>
              </w:rPr>
            </w:pPr>
            <w:r>
              <w:rPr>
                <w:sz w:val="11"/>
              </w:rPr>
              <w:t>White and Slingerland</w:t>
            </w:r>
          </w:p>
        </w:tc>
        <w:tc>
          <w:tcPr>
            <w:tcW w:w="1629" w:type="dxa"/>
            <w:tcBorders>
              <w:top w:val="single" w:sz="2" w:space="0" w:color="000000"/>
              <w:bottom w:val="single" w:sz="2" w:space="0" w:color="000000"/>
            </w:tcBorders>
          </w:tcPr>
          <w:p w14:paraId="6AAADD14" w14:textId="77777777" w:rsidR="00EA4CF1" w:rsidRDefault="00A54946">
            <w:pPr>
              <w:pStyle w:val="TableParagraph"/>
              <w:spacing w:line="109" w:lineRule="exact"/>
              <w:ind w:left="23"/>
              <w:rPr>
                <w:sz w:val="11"/>
              </w:rPr>
            </w:pPr>
            <w:r>
              <w:rPr>
                <w:sz w:val="11"/>
              </w:rPr>
              <w:t>21890 Muncey Road</w:t>
            </w:r>
          </w:p>
        </w:tc>
        <w:tc>
          <w:tcPr>
            <w:tcW w:w="827" w:type="dxa"/>
            <w:tcBorders>
              <w:top w:val="single" w:sz="2" w:space="0" w:color="000000"/>
              <w:bottom w:val="single" w:sz="2" w:space="0" w:color="000000"/>
            </w:tcBorders>
          </w:tcPr>
          <w:p w14:paraId="37F03AE8" w14:textId="77777777" w:rsidR="00EA4CF1" w:rsidRDefault="00A54946">
            <w:pPr>
              <w:pStyle w:val="TableParagraph"/>
              <w:spacing w:line="109" w:lineRule="exact"/>
              <w:ind w:left="22"/>
              <w:rPr>
                <w:sz w:val="11"/>
              </w:rPr>
            </w:pPr>
            <w:r>
              <w:rPr>
                <w:sz w:val="11"/>
              </w:rPr>
              <w:t>A1</w:t>
            </w:r>
          </w:p>
        </w:tc>
        <w:tc>
          <w:tcPr>
            <w:tcW w:w="971" w:type="dxa"/>
            <w:tcBorders>
              <w:top w:val="single" w:sz="2" w:space="0" w:color="000000"/>
              <w:bottom w:val="single" w:sz="2" w:space="0" w:color="000000"/>
            </w:tcBorders>
          </w:tcPr>
          <w:p w14:paraId="1610ACAD" w14:textId="77777777" w:rsidR="00EA4CF1" w:rsidRDefault="00A54946">
            <w:pPr>
              <w:pStyle w:val="TableParagraph"/>
              <w:spacing w:line="109" w:lineRule="exact"/>
              <w:ind w:left="21"/>
              <w:rPr>
                <w:sz w:val="11"/>
              </w:rPr>
            </w:pPr>
            <w:r>
              <w:rPr>
                <w:sz w:val="11"/>
              </w:rPr>
              <w:t>A1-17-T</w:t>
            </w:r>
          </w:p>
        </w:tc>
        <w:tc>
          <w:tcPr>
            <w:tcW w:w="820" w:type="dxa"/>
            <w:tcBorders>
              <w:top w:val="single" w:sz="2" w:space="0" w:color="000000"/>
              <w:bottom w:val="single" w:sz="2" w:space="0" w:color="000000"/>
            </w:tcBorders>
          </w:tcPr>
          <w:p w14:paraId="18BD2CE3" w14:textId="77777777" w:rsidR="00EA4CF1" w:rsidRDefault="00A54946">
            <w:pPr>
              <w:pStyle w:val="TableParagraph"/>
              <w:spacing w:line="109" w:lineRule="exact"/>
              <w:ind w:left="19"/>
              <w:rPr>
                <w:sz w:val="11"/>
              </w:rPr>
            </w:pPr>
            <w:r>
              <w:rPr>
                <w:sz w:val="11"/>
              </w:rPr>
              <w:t>18.5(17)</w:t>
            </w:r>
          </w:p>
        </w:tc>
        <w:tc>
          <w:tcPr>
            <w:tcW w:w="980" w:type="dxa"/>
            <w:tcBorders>
              <w:top w:val="single" w:sz="2" w:space="0" w:color="000000"/>
              <w:bottom w:val="single" w:sz="2" w:space="0" w:color="000000"/>
            </w:tcBorders>
          </w:tcPr>
          <w:p w14:paraId="2C6FB13F" w14:textId="77777777" w:rsidR="00EA4CF1" w:rsidRDefault="00A54946">
            <w:pPr>
              <w:pStyle w:val="TableParagraph"/>
              <w:spacing w:line="109" w:lineRule="exact"/>
              <w:ind w:left="18"/>
              <w:rPr>
                <w:sz w:val="11"/>
              </w:rPr>
            </w:pPr>
            <w:r>
              <w:rPr>
                <w:sz w:val="11"/>
              </w:rPr>
              <w:t>Sch A - Map 35</w:t>
            </w:r>
          </w:p>
        </w:tc>
        <w:tc>
          <w:tcPr>
            <w:tcW w:w="2488" w:type="dxa"/>
            <w:tcBorders>
              <w:top w:val="single" w:sz="2" w:space="0" w:color="000000"/>
              <w:bottom w:val="single" w:sz="2" w:space="0" w:color="000000"/>
            </w:tcBorders>
          </w:tcPr>
          <w:p w14:paraId="53EF7AE1" w14:textId="77777777" w:rsidR="00EA4CF1" w:rsidRDefault="00A54946">
            <w:pPr>
              <w:pStyle w:val="TableParagraph"/>
              <w:spacing w:line="109" w:lineRule="exact"/>
              <w:ind w:left="17"/>
              <w:rPr>
                <w:sz w:val="11"/>
              </w:rPr>
            </w:pPr>
            <w:r>
              <w:rPr>
                <w:sz w:val="11"/>
              </w:rPr>
              <w:t>temporary use second dwelling unit</w:t>
            </w:r>
          </w:p>
        </w:tc>
        <w:tc>
          <w:tcPr>
            <w:tcW w:w="920" w:type="dxa"/>
            <w:tcBorders>
              <w:top w:val="single" w:sz="2" w:space="0" w:color="000000"/>
              <w:bottom w:val="single" w:sz="2" w:space="0" w:color="000000"/>
            </w:tcBorders>
          </w:tcPr>
          <w:p w14:paraId="2549DE09"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1DD7C003" w14:textId="77777777" w:rsidR="00EA4CF1" w:rsidRDefault="00A54946">
            <w:pPr>
              <w:pStyle w:val="TableParagraph"/>
              <w:spacing w:line="109" w:lineRule="exact"/>
              <w:ind w:left="16"/>
              <w:rPr>
                <w:sz w:val="11"/>
              </w:rPr>
            </w:pPr>
            <w:r>
              <w:rPr>
                <w:sz w:val="11"/>
              </w:rPr>
              <w:t>PASSED</w:t>
            </w:r>
          </w:p>
        </w:tc>
      </w:tr>
      <w:tr w:rsidR="00EA4CF1" w14:paraId="656C8ACF" w14:textId="77777777">
        <w:trPr>
          <w:trHeight w:val="129"/>
        </w:trPr>
        <w:tc>
          <w:tcPr>
            <w:tcW w:w="478" w:type="dxa"/>
            <w:tcBorders>
              <w:top w:val="single" w:sz="2" w:space="0" w:color="000000"/>
              <w:bottom w:val="single" w:sz="2" w:space="0" w:color="000000"/>
            </w:tcBorders>
          </w:tcPr>
          <w:p w14:paraId="59571E7C" w14:textId="77777777" w:rsidR="00EA4CF1" w:rsidRDefault="00A54946">
            <w:pPr>
              <w:pStyle w:val="TableParagraph"/>
              <w:spacing w:line="109" w:lineRule="exact"/>
              <w:ind w:left="26"/>
              <w:rPr>
                <w:sz w:val="11"/>
              </w:rPr>
            </w:pPr>
            <w:r>
              <w:rPr>
                <w:sz w:val="11"/>
              </w:rPr>
              <w:t>22-21</w:t>
            </w:r>
          </w:p>
        </w:tc>
        <w:tc>
          <w:tcPr>
            <w:tcW w:w="870" w:type="dxa"/>
            <w:tcBorders>
              <w:top w:val="single" w:sz="2" w:space="0" w:color="000000"/>
              <w:bottom w:val="single" w:sz="2" w:space="0" w:color="000000"/>
            </w:tcBorders>
          </w:tcPr>
          <w:p w14:paraId="7E39655E" w14:textId="77777777" w:rsidR="00EA4CF1" w:rsidRDefault="00A54946">
            <w:pPr>
              <w:pStyle w:val="TableParagraph"/>
              <w:spacing w:line="109" w:lineRule="exact"/>
              <w:ind w:left="25"/>
              <w:rPr>
                <w:sz w:val="11"/>
              </w:rPr>
            </w:pPr>
            <w:r>
              <w:rPr>
                <w:sz w:val="11"/>
              </w:rPr>
              <w:t>Apr 19, 21</w:t>
            </w:r>
          </w:p>
        </w:tc>
        <w:tc>
          <w:tcPr>
            <w:tcW w:w="1729" w:type="dxa"/>
            <w:tcBorders>
              <w:top w:val="single" w:sz="2" w:space="0" w:color="000000"/>
              <w:bottom w:val="single" w:sz="2" w:space="0" w:color="000000"/>
            </w:tcBorders>
          </w:tcPr>
          <w:p w14:paraId="7AF2BDAF" w14:textId="77777777" w:rsidR="00EA4CF1" w:rsidRDefault="00A54946">
            <w:pPr>
              <w:pStyle w:val="TableParagraph"/>
              <w:spacing w:line="109" w:lineRule="exact"/>
              <w:ind w:left="25"/>
              <w:rPr>
                <w:sz w:val="11"/>
              </w:rPr>
            </w:pPr>
            <w:r>
              <w:rPr>
                <w:sz w:val="11"/>
              </w:rPr>
              <w:t>Creekside Subdivision</w:t>
            </w:r>
          </w:p>
        </w:tc>
        <w:tc>
          <w:tcPr>
            <w:tcW w:w="1629" w:type="dxa"/>
            <w:tcBorders>
              <w:top w:val="single" w:sz="2" w:space="0" w:color="000000"/>
              <w:bottom w:val="single" w:sz="2" w:space="0" w:color="000000"/>
            </w:tcBorders>
          </w:tcPr>
          <w:p w14:paraId="4D63CA33" w14:textId="77777777" w:rsidR="00EA4CF1" w:rsidRDefault="00A54946">
            <w:pPr>
              <w:pStyle w:val="TableParagraph"/>
              <w:spacing w:line="109" w:lineRule="exact"/>
              <w:ind w:left="23"/>
              <w:rPr>
                <w:sz w:val="11"/>
              </w:rPr>
            </w:pPr>
            <w:r>
              <w:rPr>
                <w:sz w:val="11"/>
              </w:rPr>
              <w:t>Part of lot 24, Concession 3</w:t>
            </w:r>
          </w:p>
        </w:tc>
        <w:tc>
          <w:tcPr>
            <w:tcW w:w="827" w:type="dxa"/>
            <w:tcBorders>
              <w:top w:val="single" w:sz="2" w:space="0" w:color="000000"/>
              <w:bottom w:val="single" w:sz="2" w:space="0" w:color="000000"/>
            </w:tcBorders>
          </w:tcPr>
          <w:p w14:paraId="0850E876" w14:textId="77777777" w:rsidR="00EA4CF1" w:rsidRDefault="00A54946">
            <w:pPr>
              <w:pStyle w:val="TableParagraph"/>
              <w:spacing w:line="109" w:lineRule="exact"/>
              <w:ind w:left="22"/>
              <w:rPr>
                <w:sz w:val="11"/>
              </w:rPr>
            </w:pPr>
            <w:r>
              <w:rPr>
                <w:sz w:val="11"/>
              </w:rPr>
              <w:t>R1-17-H-5</w:t>
            </w:r>
          </w:p>
        </w:tc>
        <w:tc>
          <w:tcPr>
            <w:tcW w:w="971" w:type="dxa"/>
            <w:tcBorders>
              <w:top w:val="single" w:sz="2" w:space="0" w:color="000000"/>
              <w:bottom w:val="single" w:sz="2" w:space="0" w:color="000000"/>
            </w:tcBorders>
          </w:tcPr>
          <w:p w14:paraId="22F2B9DB" w14:textId="77777777" w:rsidR="00EA4CF1" w:rsidRDefault="00A54946">
            <w:pPr>
              <w:pStyle w:val="TableParagraph"/>
              <w:spacing w:line="109" w:lineRule="exact"/>
              <w:ind w:left="21"/>
              <w:rPr>
                <w:sz w:val="11"/>
              </w:rPr>
            </w:pPr>
            <w:r>
              <w:rPr>
                <w:sz w:val="11"/>
              </w:rPr>
              <w:t>R1-17</w:t>
            </w:r>
          </w:p>
        </w:tc>
        <w:tc>
          <w:tcPr>
            <w:tcW w:w="820" w:type="dxa"/>
            <w:tcBorders>
              <w:top w:val="single" w:sz="2" w:space="0" w:color="000000"/>
              <w:bottom w:val="single" w:sz="2" w:space="0" w:color="000000"/>
            </w:tcBorders>
          </w:tcPr>
          <w:p w14:paraId="54D0C8DF"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68B6E355" w14:textId="77777777" w:rsidR="00EA4CF1" w:rsidRDefault="00A54946">
            <w:pPr>
              <w:pStyle w:val="TableParagraph"/>
              <w:spacing w:line="109" w:lineRule="exact"/>
              <w:ind w:left="18"/>
              <w:rPr>
                <w:sz w:val="11"/>
              </w:rPr>
            </w:pPr>
            <w:r>
              <w:rPr>
                <w:sz w:val="11"/>
              </w:rPr>
              <w:t>Sch B - Map 4</w:t>
            </w:r>
          </w:p>
        </w:tc>
        <w:tc>
          <w:tcPr>
            <w:tcW w:w="2488" w:type="dxa"/>
            <w:tcBorders>
              <w:top w:val="single" w:sz="2" w:space="0" w:color="000000"/>
              <w:bottom w:val="single" w:sz="2" w:space="0" w:color="000000"/>
            </w:tcBorders>
          </w:tcPr>
          <w:p w14:paraId="4B3C294B" w14:textId="77777777" w:rsidR="00EA4CF1" w:rsidRDefault="00A54946">
            <w:pPr>
              <w:pStyle w:val="TableParagraph"/>
              <w:spacing w:line="109" w:lineRule="exact"/>
              <w:ind w:left="17"/>
              <w:rPr>
                <w:sz w:val="11"/>
              </w:rPr>
            </w:pPr>
            <w:r>
              <w:rPr>
                <w:sz w:val="11"/>
              </w:rPr>
              <w:t>holding symbol removal</w:t>
            </w:r>
          </w:p>
        </w:tc>
        <w:tc>
          <w:tcPr>
            <w:tcW w:w="920" w:type="dxa"/>
            <w:tcBorders>
              <w:top w:val="single" w:sz="2" w:space="0" w:color="000000"/>
              <w:bottom w:val="single" w:sz="2" w:space="0" w:color="000000"/>
            </w:tcBorders>
          </w:tcPr>
          <w:p w14:paraId="5E08EDEC" w14:textId="77777777" w:rsidR="00EA4CF1" w:rsidRDefault="00A54946">
            <w:pPr>
              <w:pStyle w:val="TableParagraph"/>
              <w:spacing w:line="109" w:lineRule="exact"/>
              <w:ind w:right="5"/>
              <w:jc w:val="center"/>
              <w:rPr>
                <w:sz w:val="11"/>
              </w:rPr>
            </w:pPr>
            <w:r>
              <w:rPr>
                <w:w w:val="98"/>
                <w:sz w:val="11"/>
              </w:rPr>
              <w:t>Y</w:t>
            </w:r>
          </w:p>
        </w:tc>
        <w:tc>
          <w:tcPr>
            <w:tcW w:w="706" w:type="dxa"/>
            <w:tcBorders>
              <w:top w:val="single" w:sz="2" w:space="0" w:color="000000"/>
              <w:bottom w:val="single" w:sz="2" w:space="0" w:color="000000"/>
            </w:tcBorders>
          </w:tcPr>
          <w:p w14:paraId="179C621C" w14:textId="77777777" w:rsidR="00EA4CF1" w:rsidRDefault="00A54946">
            <w:pPr>
              <w:pStyle w:val="TableParagraph"/>
              <w:spacing w:line="109" w:lineRule="exact"/>
              <w:ind w:left="16"/>
              <w:rPr>
                <w:sz w:val="11"/>
              </w:rPr>
            </w:pPr>
            <w:r>
              <w:rPr>
                <w:sz w:val="11"/>
              </w:rPr>
              <w:t>PASSED</w:t>
            </w:r>
          </w:p>
        </w:tc>
      </w:tr>
      <w:tr w:rsidR="00EA4CF1" w14:paraId="66F5C716" w14:textId="77777777">
        <w:trPr>
          <w:trHeight w:val="129"/>
        </w:trPr>
        <w:tc>
          <w:tcPr>
            <w:tcW w:w="478" w:type="dxa"/>
            <w:tcBorders>
              <w:top w:val="single" w:sz="2" w:space="0" w:color="000000"/>
              <w:bottom w:val="single" w:sz="2" w:space="0" w:color="000000"/>
            </w:tcBorders>
          </w:tcPr>
          <w:p w14:paraId="101621B6" w14:textId="77777777" w:rsidR="00EA4CF1" w:rsidRDefault="00A54946">
            <w:pPr>
              <w:pStyle w:val="TableParagraph"/>
              <w:spacing w:line="109" w:lineRule="exact"/>
              <w:ind w:left="26"/>
              <w:rPr>
                <w:sz w:val="11"/>
              </w:rPr>
            </w:pPr>
            <w:r>
              <w:rPr>
                <w:sz w:val="11"/>
              </w:rPr>
              <w:t>23-21</w:t>
            </w:r>
          </w:p>
        </w:tc>
        <w:tc>
          <w:tcPr>
            <w:tcW w:w="870" w:type="dxa"/>
            <w:tcBorders>
              <w:top w:val="single" w:sz="2" w:space="0" w:color="000000"/>
              <w:bottom w:val="single" w:sz="2" w:space="0" w:color="000000"/>
            </w:tcBorders>
          </w:tcPr>
          <w:p w14:paraId="3C17F5EB" w14:textId="77777777" w:rsidR="00EA4CF1" w:rsidRDefault="00A54946">
            <w:pPr>
              <w:pStyle w:val="TableParagraph"/>
              <w:spacing w:line="109" w:lineRule="exact"/>
              <w:ind w:left="25"/>
              <w:rPr>
                <w:sz w:val="11"/>
              </w:rPr>
            </w:pPr>
            <w:r>
              <w:rPr>
                <w:sz w:val="11"/>
              </w:rPr>
              <w:t>Apr 19, 21</w:t>
            </w:r>
          </w:p>
        </w:tc>
        <w:tc>
          <w:tcPr>
            <w:tcW w:w="1729" w:type="dxa"/>
            <w:tcBorders>
              <w:top w:val="single" w:sz="2" w:space="0" w:color="000000"/>
              <w:bottom w:val="single" w:sz="2" w:space="0" w:color="000000"/>
            </w:tcBorders>
          </w:tcPr>
          <w:p w14:paraId="7E42180D" w14:textId="77777777" w:rsidR="00EA4CF1" w:rsidRDefault="00A54946">
            <w:pPr>
              <w:pStyle w:val="TableParagraph"/>
              <w:spacing w:line="109" w:lineRule="exact"/>
              <w:ind w:left="25"/>
              <w:rPr>
                <w:sz w:val="11"/>
              </w:rPr>
            </w:pPr>
            <w:r>
              <w:rPr>
                <w:sz w:val="11"/>
              </w:rPr>
              <w:t>Garden Grove (no declaration)</w:t>
            </w:r>
          </w:p>
        </w:tc>
        <w:tc>
          <w:tcPr>
            <w:tcW w:w="1629" w:type="dxa"/>
            <w:tcBorders>
              <w:top w:val="single" w:sz="2" w:space="0" w:color="000000"/>
              <w:bottom w:val="single" w:sz="2" w:space="0" w:color="000000"/>
            </w:tcBorders>
          </w:tcPr>
          <w:p w14:paraId="48A1A934" w14:textId="77777777" w:rsidR="00EA4CF1" w:rsidRDefault="00A54946">
            <w:pPr>
              <w:pStyle w:val="TableParagraph"/>
              <w:spacing w:line="109" w:lineRule="exact"/>
              <w:ind w:left="23"/>
              <w:rPr>
                <w:sz w:val="11"/>
              </w:rPr>
            </w:pPr>
            <w:r>
              <w:rPr>
                <w:sz w:val="11"/>
              </w:rPr>
              <w:t>Lot 33, Plan M7</w:t>
            </w:r>
          </w:p>
        </w:tc>
        <w:tc>
          <w:tcPr>
            <w:tcW w:w="827" w:type="dxa"/>
            <w:tcBorders>
              <w:top w:val="single" w:sz="2" w:space="0" w:color="000000"/>
              <w:bottom w:val="single" w:sz="2" w:space="0" w:color="000000"/>
            </w:tcBorders>
          </w:tcPr>
          <w:p w14:paraId="7CE4FABE" w14:textId="77777777" w:rsidR="00EA4CF1" w:rsidRDefault="00A54946">
            <w:pPr>
              <w:pStyle w:val="TableParagraph"/>
              <w:spacing w:line="109" w:lineRule="exact"/>
              <w:ind w:left="22"/>
              <w:rPr>
                <w:sz w:val="11"/>
              </w:rPr>
            </w:pPr>
            <w:r>
              <w:rPr>
                <w:sz w:val="11"/>
              </w:rPr>
              <w:t>R2-14-H-7</w:t>
            </w:r>
          </w:p>
        </w:tc>
        <w:tc>
          <w:tcPr>
            <w:tcW w:w="971" w:type="dxa"/>
            <w:tcBorders>
              <w:top w:val="single" w:sz="2" w:space="0" w:color="000000"/>
              <w:bottom w:val="single" w:sz="2" w:space="0" w:color="000000"/>
            </w:tcBorders>
          </w:tcPr>
          <w:p w14:paraId="77743678" w14:textId="77777777" w:rsidR="00EA4CF1" w:rsidRDefault="00A54946">
            <w:pPr>
              <w:pStyle w:val="TableParagraph"/>
              <w:spacing w:line="109" w:lineRule="exact"/>
              <w:ind w:left="21"/>
              <w:rPr>
                <w:sz w:val="11"/>
              </w:rPr>
            </w:pPr>
            <w:r>
              <w:rPr>
                <w:sz w:val="11"/>
              </w:rPr>
              <w:t>R2-14</w:t>
            </w:r>
          </w:p>
        </w:tc>
        <w:tc>
          <w:tcPr>
            <w:tcW w:w="820" w:type="dxa"/>
            <w:tcBorders>
              <w:top w:val="single" w:sz="2" w:space="0" w:color="000000"/>
              <w:bottom w:val="single" w:sz="2" w:space="0" w:color="000000"/>
            </w:tcBorders>
          </w:tcPr>
          <w:p w14:paraId="405A85B7" w14:textId="77777777" w:rsidR="00EA4CF1" w:rsidRDefault="00EA4CF1">
            <w:pPr>
              <w:pStyle w:val="TableParagraph"/>
              <w:rPr>
                <w:rFonts w:ascii="Times New Roman"/>
                <w:sz w:val="6"/>
              </w:rPr>
            </w:pPr>
          </w:p>
        </w:tc>
        <w:tc>
          <w:tcPr>
            <w:tcW w:w="980" w:type="dxa"/>
            <w:tcBorders>
              <w:top w:val="single" w:sz="2" w:space="0" w:color="000000"/>
              <w:bottom w:val="single" w:sz="2" w:space="0" w:color="000000"/>
            </w:tcBorders>
          </w:tcPr>
          <w:p w14:paraId="6BC89B83" w14:textId="77777777" w:rsidR="00EA4CF1" w:rsidRDefault="00A54946">
            <w:pPr>
              <w:pStyle w:val="TableParagraph"/>
              <w:spacing w:line="109" w:lineRule="exact"/>
              <w:ind w:left="18"/>
              <w:rPr>
                <w:sz w:val="11"/>
              </w:rPr>
            </w:pPr>
            <w:r>
              <w:rPr>
                <w:sz w:val="11"/>
              </w:rPr>
              <w:t>Sch C - Map 1</w:t>
            </w:r>
          </w:p>
        </w:tc>
        <w:tc>
          <w:tcPr>
            <w:tcW w:w="2488" w:type="dxa"/>
            <w:tcBorders>
              <w:top w:val="single" w:sz="2" w:space="0" w:color="000000"/>
              <w:bottom w:val="single" w:sz="2" w:space="0" w:color="000000"/>
            </w:tcBorders>
          </w:tcPr>
          <w:p w14:paraId="0A02EF39" w14:textId="77777777" w:rsidR="00EA4CF1" w:rsidRDefault="00A54946">
            <w:pPr>
              <w:pStyle w:val="TableParagraph"/>
              <w:spacing w:line="109" w:lineRule="exact"/>
              <w:ind w:left="17"/>
              <w:rPr>
                <w:sz w:val="11"/>
              </w:rPr>
            </w:pPr>
            <w:r>
              <w:rPr>
                <w:sz w:val="11"/>
              </w:rPr>
              <w:t>holding symbol removal</w:t>
            </w:r>
          </w:p>
        </w:tc>
        <w:tc>
          <w:tcPr>
            <w:tcW w:w="920" w:type="dxa"/>
            <w:tcBorders>
              <w:top w:val="single" w:sz="2" w:space="0" w:color="000000"/>
              <w:bottom w:val="single" w:sz="2" w:space="0" w:color="000000"/>
            </w:tcBorders>
          </w:tcPr>
          <w:p w14:paraId="2DA01049" w14:textId="77777777" w:rsidR="00EA4CF1" w:rsidRDefault="00EA4CF1">
            <w:pPr>
              <w:pStyle w:val="TableParagraph"/>
              <w:rPr>
                <w:rFonts w:ascii="Times New Roman"/>
                <w:sz w:val="6"/>
              </w:rPr>
            </w:pPr>
          </w:p>
        </w:tc>
        <w:tc>
          <w:tcPr>
            <w:tcW w:w="706" w:type="dxa"/>
            <w:tcBorders>
              <w:top w:val="single" w:sz="2" w:space="0" w:color="000000"/>
              <w:bottom w:val="single" w:sz="2" w:space="0" w:color="000000"/>
            </w:tcBorders>
          </w:tcPr>
          <w:p w14:paraId="709D8B4C" w14:textId="77777777" w:rsidR="00EA4CF1" w:rsidRDefault="00A54946">
            <w:pPr>
              <w:pStyle w:val="TableParagraph"/>
              <w:spacing w:line="109" w:lineRule="exact"/>
              <w:ind w:left="16"/>
              <w:rPr>
                <w:sz w:val="11"/>
              </w:rPr>
            </w:pPr>
            <w:r>
              <w:rPr>
                <w:sz w:val="11"/>
              </w:rPr>
              <w:t>PASSED</w:t>
            </w:r>
          </w:p>
        </w:tc>
      </w:tr>
      <w:tr w:rsidR="00EA4CF1" w14:paraId="18D031EC" w14:textId="77777777">
        <w:trPr>
          <w:trHeight w:val="261"/>
        </w:trPr>
        <w:tc>
          <w:tcPr>
            <w:tcW w:w="478" w:type="dxa"/>
            <w:tcBorders>
              <w:top w:val="single" w:sz="2" w:space="0" w:color="000000"/>
              <w:bottom w:val="single" w:sz="2" w:space="0" w:color="000000"/>
            </w:tcBorders>
          </w:tcPr>
          <w:p w14:paraId="7DE38728" w14:textId="77777777" w:rsidR="00EA4CF1" w:rsidRDefault="00EA4CF1">
            <w:pPr>
              <w:pStyle w:val="TableParagraph"/>
              <w:spacing w:before="9"/>
              <w:rPr>
                <w:b/>
                <w:sz w:val="10"/>
              </w:rPr>
            </w:pPr>
          </w:p>
          <w:p w14:paraId="1CC50684" w14:textId="77777777" w:rsidR="00EA4CF1" w:rsidRDefault="00A54946">
            <w:pPr>
              <w:pStyle w:val="TableParagraph"/>
              <w:spacing w:line="118" w:lineRule="exact"/>
              <w:ind w:left="26"/>
              <w:rPr>
                <w:sz w:val="11"/>
              </w:rPr>
            </w:pPr>
            <w:r>
              <w:rPr>
                <w:sz w:val="11"/>
              </w:rPr>
              <w:t>24-21</w:t>
            </w:r>
          </w:p>
        </w:tc>
        <w:tc>
          <w:tcPr>
            <w:tcW w:w="870" w:type="dxa"/>
            <w:tcBorders>
              <w:top w:val="single" w:sz="2" w:space="0" w:color="000000"/>
              <w:bottom w:val="single" w:sz="2" w:space="0" w:color="000000"/>
            </w:tcBorders>
          </w:tcPr>
          <w:p w14:paraId="4D97A887" w14:textId="77777777" w:rsidR="00EA4CF1" w:rsidRDefault="00EA4CF1">
            <w:pPr>
              <w:pStyle w:val="TableParagraph"/>
              <w:spacing w:before="9"/>
              <w:rPr>
                <w:b/>
                <w:sz w:val="10"/>
              </w:rPr>
            </w:pPr>
          </w:p>
          <w:p w14:paraId="4E29342F" w14:textId="77777777" w:rsidR="00EA4CF1" w:rsidRDefault="00A54946">
            <w:pPr>
              <w:pStyle w:val="TableParagraph"/>
              <w:spacing w:line="118" w:lineRule="exact"/>
              <w:ind w:left="25"/>
              <w:rPr>
                <w:sz w:val="11"/>
              </w:rPr>
            </w:pPr>
            <w:r>
              <w:rPr>
                <w:sz w:val="11"/>
              </w:rPr>
              <w:t>Apr 19, 21</w:t>
            </w:r>
          </w:p>
        </w:tc>
        <w:tc>
          <w:tcPr>
            <w:tcW w:w="1729" w:type="dxa"/>
            <w:tcBorders>
              <w:top w:val="single" w:sz="2" w:space="0" w:color="000000"/>
              <w:bottom w:val="single" w:sz="2" w:space="0" w:color="000000"/>
            </w:tcBorders>
          </w:tcPr>
          <w:p w14:paraId="1DC3D38E" w14:textId="77777777" w:rsidR="00EA4CF1" w:rsidRDefault="00EA4CF1">
            <w:pPr>
              <w:pStyle w:val="TableParagraph"/>
              <w:spacing w:before="6"/>
              <w:rPr>
                <w:b/>
                <w:sz w:val="10"/>
              </w:rPr>
            </w:pPr>
          </w:p>
          <w:p w14:paraId="7C97B850" w14:textId="77777777" w:rsidR="00EA4CF1" w:rsidRDefault="00A54946">
            <w:pPr>
              <w:pStyle w:val="TableParagraph"/>
              <w:spacing w:before="1" w:line="120" w:lineRule="exact"/>
              <w:ind w:left="25"/>
              <w:rPr>
                <w:sz w:val="11"/>
              </w:rPr>
            </w:pPr>
            <w:r>
              <w:rPr>
                <w:sz w:val="11"/>
              </w:rPr>
              <w:t>Timberview</w:t>
            </w:r>
          </w:p>
        </w:tc>
        <w:tc>
          <w:tcPr>
            <w:tcW w:w="1629" w:type="dxa"/>
            <w:tcBorders>
              <w:top w:val="single" w:sz="2" w:space="0" w:color="000000"/>
              <w:bottom w:val="single" w:sz="2" w:space="0" w:color="000000"/>
            </w:tcBorders>
          </w:tcPr>
          <w:p w14:paraId="6386CB13" w14:textId="77777777" w:rsidR="00EA4CF1" w:rsidRDefault="00A54946">
            <w:pPr>
              <w:pStyle w:val="TableParagraph"/>
              <w:spacing w:line="114" w:lineRule="exact"/>
              <w:ind w:left="23"/>
              <w:rPr>
                <w:sz w:val="11"/>
              </w:rPr>
            </w:pPr>
            <w:r>
              <w:rPr>
                <w:sz w:val="11"/>
              </w:rPr>
              <w:t>Part Lot 48, 57 and 69 RP</w:t>
            </w:r>
          </w:p>
          <w:p w14:paraId="4529750A" w14:textId="77777777" w:rsidR="00EA4CF1" w:rsidRDefault="00A54946">
            <w:pPr>
              <w:pStyle w:val="TableParagraph"/>
              <w:spacing w:before="8" w:line="120" w:lineRule="exact"/>
              <w:ind w:left="23"/>
              <w:rPr>
                <w:sz w:val="11"/>
              </w:rPr>
            </w:pPr>
            <w:r>
              <w:rPr>
                <w:sz w:val="11"/>
              </w:rPr>
              <w:t>33R11554</w:t>
            </w:r>
          </w:p>
        </w:tc>
        <w:tc>
          <w:tcPr>
            <w:tcW w:w="827" w:type="dxa"/>
            <w:tcBorders>
              <w:top w:val="single" w:sz="2" w:space="0" w:color="000000"/>
              <w:bottom w:val="single" w:sz="2" w:space="0" w:color="000000"/>
            </w:tcBorders>
          </w:tcPr>
          <w:p w14:paraId="627BD201" w14:textId="77777777" w:rsidR="00EA4CF1" w:rsidRDefault="00EA4CF1">
            <w:pPr>
              <w:pStyle w:val="TableParagraph"/>
              <w:spacing w:before="9"/>
              <w:rPr>
                <w:b/>
                <w:sz w:val="10"/>
              </w:rPr>
            </w:pPr>
          </w:p>
          <w:p w14:paraId="4334543E" w14:textId="77777777" w:rsidR="00EA4CF1" w:rsidRDefault="00A54946">
            <w:pPr>
              <w:pStyle w:val="TableParagraph"/>
              <w:spacing w:line="118" w:lineRule="exact"/>
              <w:ind w:left="22"/>
              <w:rPr>
                <w:sz w:val="11"/>
              </w:rPr>
            </w:pPr>
            <w:r>
              <w:rPr>
                <w:sz w:val="11"/>
              </w:rPr>
              <w:t>FD, FD-1</w:t>
            </w:r>
          </w:p>
        </w:tc>
        <w:tc>
          <w:tcPr>
            <w:tcW w:w="971" w:type="dxa"/>
            <w:tcBorders>
              <w:top w:val="single" w:sz="2" w:space="0" w:color="000000"/>
              <w:bottom w:val="single" w:sz="2" w:space="0" w:color="000000"/>
            </w:tcBorders>
          </w:tcPr>
          <w:p w14:paraId="4990AD3C" w14:textId="77777777" w:rsidR="00EA4CF1" w:rsidRDefault="00A54946">
            <w:pPr>
              <w:pStyle w:val="TableParagraph"/>
              <w:spacing w:line="114" w:lineRule="exact"/>
              <w:ind w:left="21"/>
              <w:rPr>
                <w:sz w:val="11"/>
              </w:rPr>
            </w:pPr>
            <w:r>
              <w:rPr>
                <w:sz w:val="11"/>
              </w:rPr>
              <w:t xml:space="preserve">R1, R2-17-H-5, </w:t>
            </w:r>
            <w:r>
              <w:rPr>
                <w:spacing w:val="-5"/>
                <w:sz w:val="11"/>
              </w:rPr>
              <w:t>R2-</w:t>
            </w:r>
          </w:p>
          <w:p w14:paraId="4E52A10D" w14:textId="77777777" w:rsidR="00EA4CF1" w:rsidRDefault="00A54946">
            <w:pPr>
              <w:pStyle w:val="TableParagraph"/>
              <w:spacing w:before="8" w:line="120" w:lineRule="exact"/>
              <w:ind w:left="21"/>
              <w:rPr>
                <w:sz w:val="11"/>
              </w:rPr>
            </w:pPr>
            <w:r>
              <w:rPr>
                <w:sz w:val="11"/>
              </w:rPr>
              <w:t>18-H-5 &amp; OS</w:t>
            </w:r>
          </w:p>
        </w:tc>
        <w:tc>
          <w:tcPr>
            <w:tcW w:w="820" w:type="dxa"/>
            <w:tcBorders>
              <w:top w:val="single" w:sz="2" w:space="0" w:color="000000"/>
              <w:bottom w:val="single" w:sz="2" w:space="0" w:color="000000"/>
            </w:tcBorders>
          </w:tcPr>
          <w:p w14:paraId="52F949C9" w14:textId="77777777" w:rsidR="00EA4CF1" w:rsidRDefault="00EA4CF1">
            <w:pPr>
              <w:pStyle w:val="TableParagraph"/>
              <w:spacing w:before="9"/>
              <w:rPr>
                <w:b/>
                <w:sz w:val="10"/>
              </w:rPr>
            </w:pPr>
          </w:p>
          <w:p w14:paraId="40908A99" w14:textId="77777777" w:rsidR="00EA4CF1" w:rsidRDefault="00A54946">
            <w:pPr>
              <w:pStyle w:val="TableParagraph"/>
              <w:spacing w:line="118" w:lineRule="exact"/>
              <w:ind w:left="19"/>
              <w:rPr>
                <w:sz w:val="11"/>
              </w:rPr>
            </w:pPr>
            <w:r>
              <w:rPr>
                <w:sz w:val="11"/>
              </w:rPr>
              <w:t>6.5(17), 6.5(18)</w:t>
            </w:r>
          </w:p>
        </w:tc>
        <w:tc>
          <w:tcPr>
            <w:tcW w:w="980" w:type="dxa"/>
            <w:tcBorders>
              <w:top w:val="single" w:sz="2" w:space="0" w:color="000000"/>
              <w:bottom w:val="single" w:sz="2" w:space="0" w:color="000000"/>
            </w:tcBorders>
          </w:tcPr>
          <w:p w14:paraId="0421DC9D" w14:textId="77777777" w:rsidR="00EA4CF1" w:rsidRDefault="00EA4CF1">
            <w:pPr>
              <w:pStyle w:val="TableParagraph"/>
              <w:spacing w:before="9"/>
              <w:rPr>
                <w:b/>
                <w:sz w:val="10"/>
              </w:rPr>
            </w:pPr>
          </w:p>
          <w:p w14:paraId="22191C06" w14:textId="77777777" w:rsidR="00EA4CF1" w:rsidRDefault="00A54946">
            <w:pPr>
              <w:pStyle w:val="TableParagraph"/>
              <w:spacing w:line="118" w:lineRule="exact"/>
              <w:ind w:left="18"/>
              <w:rPr>
                <w:sz w:val="11"/>
              </w:rPr>
            </w:pPr>
            <w:r>
              <w:rPr>
                <w:sz w:val="11"/>
              </w:rPr>
              <w:t>Sch C - Map 3</w:t>
            </w:r>
          </w:p>
        </w:tc>
        <w:tc>
          <w:tcPr>
            <w:tcW w:w="2488" w:type="dxa"/>
            <w:tcBorders>
              <w:top w:val="single" w:sz="2" w:space="0" w:color="000000"/>
              <w:bottom w:val="single" w:sz="2" w:space="0" w:color="000000"/>
            </w:tcBorders>
          </w:tcPr>
          <w:p w14:paraId="3854D35E" w14:textId="77777777" w:rsidR="00EA4CF1" w:rsidRDefault="00EA4CF1">
            <w:pPr>
              <w:pStyle w:val="TableParagraph"/>
              <w:spacing w:before="6"/>
              <w:rPr>
                <w:b/>
                <w:sz w:val="10"/>
              </w:rPr>
            </w:pPr>
          </w:p>
          <w:p w14:paraId="293D980A" w14:textId="77777777" w:rsidR="00EA4CF1" w:rsidRDefault="00A54946">
            <w:pPr>
              <w:pStyle w:val="TableParagraph"/>
              <w:spacing w:before="1" w:line="120" w:lineRule="exact"/>
              <w:ind w:left="17"/>
              <w:rPr>
                <w:sz w:val="11"/>
              </w:rPr>
            </w:pPr>
            <w:r>
              <w:rPr>
                <w:sz w:val="11"/>
              </w:rPr>
              <w:t>to facilitate development of a residential plan</w:t>
            </w:r>
          </w:p>
        </w:tc>
        <w:tc>
          <w:tcPr>
            <w:tcW w:w="920" w:type="dxa"/>
            <w:tcBorders>
              <w:top w:val="single" w:sz="2" w:space="0" w:color="000000"/>
              <w:bottom w:val="single" w:sz="2" w:space="0" w:color="000000"/>
            </w:tcBorders>
          </w:tcPr>
          <w:p w14:paraId="3AFE77C6" w14:textId="77777777" w:rsidR="00EA4CF1" w:rsidRDefault="00EA4CF1">
            <w:pPr>
              <w:pStyle w:val="TableParagraph"/>
              <w:spacing w:before="6"/>
              <w:rPr>
                <w:b/>
                <w:sz w:val="10"/>
              </w:rPr>
            </w:pPr>
          </w:p>
          <w:p w14:paraId="4F45ACFD" w14:textId="77777777" w:rsidR="00EA4CF1" w:rsidRDefault="00A54946">
            <w:pPr>
              <w:pStyle w:val="TableParagraph"/>
              <w:spacing w:before="1" w:line="120" w:lineRule="exact"/>
              <w:ind w:right="5"/>
              <w:jc w:val="center"/>
              <w:rPr>
                <w:sz w:val="11"/>
              </w:rPr>
            </w:pPr>
            <w:r>
              <w:rPr>
                <w:w w:val="98"/>
                <w:sz w:val="11"/>
              </w:rPr>
              <w:t>Y</w:t>
            </w:r>
          </w:p>
        </w:tc>
        <w:tc>
          <w:tcPr>
            <w:tcW w:w="706" w:type="dxa"/>
            <w:tcBorders>
              <w:top w:val="single" w:sz="2" w:space="0" w:color="000000"/>
              <w:bottom w:val="single" w:sz="2" w:space="0" w:color="000000"/>
            </w:tcBorders>
          </w:tcPr>
          <w:p w14:paraId="3F0A3961" w14:textId="77777777" w:rsidR="00EA4CF1" w:rsidRDefault="00EA4CF1">
            <w:pPr>
              <w:pStyle w:val="TableParagraph"/>
              <w:spacing w:before="9"/>
              <w:rPr>
                <w:b/>
                <w:sz w:val="10"/>
              </w:rPr>
            </w:pPr>
          </w:p>
          <w:p w14:paraId="0648256B" w14:textId="77777777" w:rsidR="00EA4CF1" w:rsidRDefault="00A54946">
            <w:pPr>
              <w:pStyle w:val="TableParagraph"/>
              <w:spacing w:line="118" w:lineRule="exact"/>
              <w:ind w:left="16"/>
              <w:rPr>
                <w:sz w:val="11"/>
              </w:rPr>
            </w:pPr>
            <w:r>
              <w:rPr>
                <w:sz w:val="11"/>
              </w:rPr>
              <w:t>PASSED</w:t>
            </w:r>
          </w:p>
        </w:tc>
      </w:tr>
      <w:tr w:rsidR="00EA4CF1" w14:paraId="571959BF" w14:textId="77777777">
        <w:trPr>
          <w:trHeight w:val="527"/>
        </w:trPr>
        <w:tc>
          <w:tcPr>
            <w:tcW w:w="478" w:type="dxa"/>
            <w:tcBorders>
              <w:top w:val="single" w:sz="2" w:space="0" w:color="000000"/>
              <w:bottom w:val="single" w:sz="2" w:space="0" w:color="000000"/>
            </w:tcBorders>
          </w:tcPr>
          <w:p w14:paraId="0617D91E" w14:textId="77777777" w:rsidR="00EA4CF1" w:rsidRDefault="00EA4CF1">
            <w:pPr>
              <w:pStyle w:val="TableParagraph"/>
              <w:rPr>
                <w:b/>
                <w:sz w:val="12"/>
              </w:rPr>
            </w:pPr>
          </w:p>
          <w:p w14:paraId="5BF11815" w14:textId="77777777" w:rsidR="00EA4CF1" w:rsidRDefault="00EA4CF1">
            <w:pPr>
              <w:pStyle w:val="TableParagraph"/>
              <w:rPr>
                <w:b/>
                <w:sz w:val="12"/>
              </w:rPr>
            </w:pPr>
          </w:p>
          <w:p w14:paraId="4B35C2B5" w14:textId="77777777" w:rsidR="00EA4CF1" w:rsidRDefault="00EA4CF1">
            <w:pPr>
              <w:pStyle w:val="TableParagraph"/>
              <w:spacing w:before="11"/>
              <w:rPr>
                <w:b/>
                <w:sz w:val="9"/>
              </w:rPr>
            </w:pPr>
          </w:p>
          <w:p w14:paraId="687B74DD" w14:textId="77777777" w:rsidR="00EA4CF1" w:rsidRDefault="00A54946">
            <w:pPr>
              <w:pStyle w:val="TableParagraph"/>
              <w:spacing w:line="117" w:lineRule="exact"/>
              <w:ind w:left="26"/>
              <w:rPr>
                <w:sz w:val="11"/>
              </w:rPr>
            </w:pPr>
            <w:r>
              <w:rPr>
                <w:sz w:val="11"/>
              </w:rPr>
              <w:t>25-21</w:t>
            </w:r>
          </w:p>
        </w:tc>
        <w:tc>
          <w:tcPr>
            <w:tcW w:w="870" w:type="dxa"/>
            <w:tcBorders>
              <w:top w:val="single" w:sz="2" w:space="0" w:color="000000"/>
              <w:bottom w:val="single" w:sz="2" w:space="0" w:color="000000"/>
            </w:tcBorders>
          </w:tcPr>
          <w:p w14:paraId="633F3DB1" w14:textId="77777777" w:rsidR="00EA4CF1" w:rsidRDefault="00EA4CF1">
            <w:pPr>
              <w:pStyle w:val="TableParagraph"/>
              <w:rPr>
                <w:b/>
                <w:sz w:val="12"/>
              </w:rPr>
            </w:pPr>
          </w:p>
          <w:p w14:paraId="0C2E8F5D" w14:textId="77777777" w:rsidR="00EA4CF1" w:rsidRDefault="00EA4CF1">
            <w:pPr>
              <w:pStyle w:val="TableParagraph"/>
              <w:rPr>
                <w:b/>
                <w:sz w:val="12"/>
              </w:rPr>
            </w:pPr>
          </w:p>
          <w:p w14:paraId="713E9103" w14:textId="77777777" w:rsidR="00EA4CF1" w:rsidRDefault="00EA4CF1">
            <w:pPr>
              <w:pStyle w:val="TableParagraph"/>
              <w:spacing w:before="11"/>
              <w:rPr>
                <w:b/>
                <w:sz w:val="9"/>
              </w:rPr>
            </w:pPr>
          </w:p>
          <w:p w14:paraId="084E2311" w14:textId="77777777" w:rsidR="00EA4CF1" w:rsidRDefault="00A54946">
            <w:pPr>
              <w:pStyle w:val="TableParagraph"/>
              <w:spacing w:line="117" w:lineRule="exact"/>
              <w:ind w:left="25"/>
              <w:rPr>
                <w:sz w:val="11"/>
              </w:rPr>
            </w:pPr>
            <w:r>
              <w:rPr>
                <w:sz w:val="11"/>
              </w:rPr>
              <w:t>May 3, 21</w:t>
            </w:r>
          </w:p>
        </w:tc>
        <w:tc>
          <w:tcPr>
            <w:tcW w:w="1729" w:type="dxa"/>
            <w:tcBorders>
              <w:top w:val="single" w:sz="2" w:space="0" w:color="000000"/>
              <w:bottom w:val="single" w:sz="2" w:space="0" w:color="000000"/>
            </w:tcBorders>
          </w:tcPr>
          <w:p w14:paraId="38A40A22" w14:textId="77777777" w:rsidR="00EA4CF1" w:rsidRDefault="00EA4CF1">
            <w:pPr>
              <w:pStyle w:val="TableParagraph"/>
              <w:rPr>
                <w:b/>
                <w:sz w:val="12"/>
              </w:rPr>
            </w:pPr>
          </w:p>
          <w:p w14:paraId="082594B8" w14:textId="77777777" w:rsidR="00EA4CF1" w:rsidRDefault="00EA4CF1">
            <w:pPr>
              <w:pStyle w:val="TableParagraph"/>
              <w:rPr>
                <w:b/>
                <w:sz w:val="12"/>
              </w:rPr>
            </w:pPr>
          </w:p>
          <w:p w14:paraId="24C70C92" w14:textId="77777777" w:rsidR="00EA4CF1" w:rsidRDefault="00EA4CF1">
            <w:pPr>
              <w:pStyle w:val="TableParagraph"/>
              <w:spacing w:before="8"/>
              <w:rPr>
                <w:b/>
                <w:sz w:val="9"/>
              </w:rPr>
            </w:pPr>
          </w:p>
          <w:p w14:paraId="0339F996" w14:textId="77777777" w:rsidR="00EA4CF1" w:rsidRDefault="00A54946">
            <w:pPr>
              <w:pStyle w:val="TableParagraph"/>
              <w:spacing w:before="1" w:line="119" w:lineRule="exact"/>
              <w:ind w:left="25"/>
              <w:rPr>
                <w:sz w:val="11"/>
              </w:rPr>
            </w:pPr>
            <w:r>
              <w:rPr>
                <w:sz w:val="11"/>
              </w:rPr>
              <w:t>David and Sharon Peters</w:t>
            </w:r>
          </w:p>
        </w:tc>
        <w:tc>
          <w:tcPr>
            <w:tcW w:w="1629" w:type="dxa"/>
            <w:tcBorders>
              <w:top w:val="single" w:sz="2" w:space="0" w:color="000000"/>
              <w:bottom w:val="single" w:sz="2" w:space="0" w:color="000000"/>
            </w:tcBorders>
          </w:tcPr>
          <w:p w14:paraId="622899FA" w14:textId="77777777" w:rsidR="00EA4CF1" w:rsidRDefault="00EA4CF1">
            <w:pPr>
              <w:pStyle w:val="TableParagraph"/>
              <w:rPr>
                <w:b/>
                <w:sz w:val="12"/>
              </w:rPr>
            </w:pPr>
          </w:p>
          <w:p w14:paraId="4AA7E549" w14:textId="77777777" w:rsidR="00EA4CF1" w:rsidRDefault="00EA4CF1">
            <w:pPr>
              <w:pStyle w:val="TableParagraph"/>
              <w:rPr>
                <w:b/>
                <w:sz w:val="12"/>
              </w:rPr>
            </w:pPr>
          </w:p>
          <w:p w14:paraId="26140DB8" w14:textId="77777777" w:rsidR="00EA4CF1" w:rsidRDefault="00EA4CF1">
            <w:pPr>
              <w:pStyle w:val="TableParagraph"/>
              <w:spacing w:before="8"/>
              <w:rPr>
                <w:b/>
                <w:sz w:val="9"/>
              </w:rPr>
            </w:pPr>
          </w:p>
          <w:p w14:paraId="6A5F0A68" w14:textId="77777777" w:rsidR="00EA4CF1" w:rsidRDefault="00A54946">
            <w:pPr>
              <w:pStyle w:val="TableParagraph"/>
              <w:spacing w:before="1" w:line="119" w:lineRule="exact"/>
              <w:ind w:left="23"/>
              <w:rPr>
                <w:sz w:val="11"/>
              </w:rPr>
            </w:pPr>
            <w:r>
              <w:rPr>
                <w:sz w:val="11"/>
              </w:rPr>
              <w:t>Part Lot 1, Concession 1N</w:t>
            </w:r>
          </w:p>
        </w:tc>
        <w:tc>
          <w:tcPr>
            <w:tcW w:w="827" w:type="dxa"/>
            <w:tcBorders>
              <w:top w:val="single" w:sz="2" w:space="0" w:color="000000"/>
              <w:bottom w:val="single" w:sz="2" w:space="0" w:color="000000"/>
            </w:tcBorders>
          </w:tcPr>
          <w:p w14:paraId="5B1F2B52" w14:textId="77777777" w:rsidR="00EA4CF1" w:rsidRDefault="00EA4CF1">
            <w:pPr>
              <w:pStyle w:val="TableParagraph"/>
              <w:rPr>
                <w:b/>
                <w:sz w:val="12"/>
              </w:rPr>
            </w:pPr>
          </w:p>
          <w:p w14:paraId="55CDC613" w14:textId="77777777" w:rsidR="00EA4CF1" w:rsidRDefault="00EA4CF1">
            <w:pPr>
              <w:pStyle w:val="TableParagraph"/>
              <w:rPr>
                <w:b/>
                <w:sz w:val="12"/>
              </w:rPr>
            </w:pPr>
          </w:p>
          <w:p w14:paraId="5234A636" w14:textId="77777777" w:rsidR="00EA4CF1" w:rsidRDefault="00EA4CF1">
            <w:pPr>
              <w:pStyle w:val="TableParagraph"/>
              <w:spacing w:before="11"/>
              <w:rPr>
                <w:b/>
                <w:sz w:val="9"/>
              </w:rPr>
            </w:pPr>
          </w:p>
          <w:p w14:paraId="48D94141" w14:textId="77777777" w:rsidR="00EA4CF1" w:rsidRDefault="00A54946">
            <w:pPr>
              <w:pStyle w:val="TableParagraph"/>
              <w:spacing w:line="117" w:lineRule="exact"/>
              <w:ind w:left="22"/>
              <w:rPr>
                <w:sz w:val="11"/>
              </w:rPr>
            </w:pPr>
            <w:r>
              <w:rPr>
                <w:sz w:val="11"/>
              </w:rPr>
              <w:t>A1</w:t>
            </w:r>
          </w:p>
        </w:tc>
        <w:tc>
          <w:tcPr>
            <w:tcW w:w="971" w:type="dxa"/>
            <w:tcBorders>
              <w:top w:val="single" w:sz="2" w:space="0" w:color="000000"/>
              <w:bottom w:val="single" w:sz="2" w:space="0" w:color="000000"/>
            </w:tcBorders>
          </w:tcPr>
          <w:p w14:paraId="51A93A12" w14:textId="77777777" w:rsidR="00EA4CF1" w:rsidRDefault="00EA4CF1">
            <w:pPr>
              <w:pStyle w:val="TableParagraph"/>
              <w:rPr>
                <w:b/>
                <w:sz w:val="12"/>
              </w:rPr>
            </w:pPr>
          </w:p>
          <w:p w14:paraId="6425AE1C" w14:textId="77777777" w:rsidR="00EA4CF1" w:rsidRDefault="00EA4CF1">
            <w:pPr>
              <w:pStyle w:val="TableParagraph"/>
              <w:rPr>
                <w:b/>
                <w:sz w:val="12"/>
              </w:rPr>
            </w:pPr>
          </w:p>
          <w:p w14:paraId="149565C1" w14:textId="77777777" w:rsidR="00EA4CF1" w:rsidRDefault="00EA4CF1">
            <w:pPr>
              <w:pStyle w:val="TableParagraph"/>
              <w:spacing w:before="11"/>
              <w:rPr>
                <w:b/>
                <w:sz w:val="9"/>
              </w:rPr>
            </w:pPr>
          </w:p>
          <w:p w14:paraId="426D6113" w14:textId="77777777" w:rsidR="00EA4CF1" w:rsidRDefault="00A54946">
            <w:pPr>
              <w:pStyle w:val="TableParagraph"/>
              <w:spacing w:line="117" w:lineRule="exact"/>
              <w:ind w:left="21"/>
              <w:rPr>
                <w:sz w:val="11"/>
              </w:rPr>
            </w:pPr>
            <w:r>
              <w:rPr>
                <w:sz w:val="11"/>
              </w:rPr>
              <w:t>A3 &amp; A2-27</w:t>
            </w:r>
          </w:p>
        </w:tc>
        <w:tc>
          <w:tcPr>
            <w:tcW w:w="820" w:type="dxa"/>
            <w:tcBorders>
              <w:top w:val="single" w:sz="2" w:space="0" w:color="000000"/>
              <w:bottom w:val="single" w:sz="2" w:space="0" w:color="000000"/>
            </w:tcBorders>
          </w:tcPr>
          <w:p w14:paraId="7931E613" w14:textId="77777777" w:rsidR="00EA4CF1" w:rsidRDefault="00EA4CF1">
            <w:pPr>
              <w:pStyle w:val="TableParagraph"/>
              <w:rPr>
                <w:b/>
                <w:sz w:val="12"/>
              </w:rPr>
            </w:pPr>
          </w:p>
          <w:p w14:paraId="0A544E62" w14:textId="77777777" w:rsidR="00EA4CF1" w:rsidRDefault="00EA4CF1">
            <w:pPr>
              <w:pStyle w:val="TableParagraph"/>
              <w:rPr>
                <w:b/>
                <w:sz w:val="12"/>
              </w:rPr>
            </w:pPr>
          </w:p>
          <w:p w14:paraId="5F4FB33B" w14:textId="77777777" w:rsidR="00EA4CF1" w:rsidRDefault="00EA4CF1">
            <w:pPr>
              <w:pStyle w:val="TableParagraph"/>
              <w:spacing w:before="11"/>
              <w:rPr>
                <w:b/>
                <w:sz w:val="9"/>
              </w:rPr>
            </w:pPr>
          </w:p>
          <w:p w14:paraId="0F9BD007" w14:textId="77777777" w:rsidR="00EA4CF1" w:rsidRDefault="00A54946">
            <w:pPr>
              <w:pStyle w:val="TableParagraph"/>
              <w:spacing w:line="117" w:lineRule="exact"/>
              <w:ind w:left="19"/>
              <w:rPr>
                <w:sz w:val="11"/>
              </w:rPr>
            </w:pPr>
            <w:r>
              <w:rPr>
                <w:sz w:val="11"/>
              </w:rPr>
              <w:t>19.5(27)</w:t>
            </w:r>
          </w:p>
        </w:tc>
        <w:tc>
          <w:tcPr>
            <w:tcW w:w="980" w:type="dxa"/>
            <w:tcBorders>
              <w:top w:val="single" w:sz="2" w:space="0" w:color="000000"/>
              <w:bottom w:val="single" w:sz="2" w:space="0" w:color="000000"/>
            </w:tcBorders>
          </w:tcPr>
          <w:p w14:paraId="67885E1A" w14:textId="77777777" w:rsidR="00EA4CF1" w:rsidRDefault="00EA4CF1">
            <w:pPr>
              <w:pStyle w:val="TableParagraph"/>
              <w:rPr>
                <w:b/>
                <w:sz w:val="12"/>
              </w:rPr>
            </w:pPr>
          </w:p>
          <w:p w14:paraId="758F092C" w14:textId="77777777" w:rsidR="00EA4CF1" w:rsidRDefault="00EA4CF1">
            <w:pPr>
              <w:pStyle w:val="TableParagraph"/>
              <w:rPr>
                <w:b/>
                <w:sz w:val="12"/>
              </w:rPr>
            </w:pPr>
          </w:p>
          <w:p w14:paraId="0B5FD53F" w14:textId="77777777" w:rsidR="00EA4CF1" w:rsidRDefault="00EA4CF1">
            <w:pPr>
              <w:pStyle w:val="TableParagraph"/>
              <w:spacing w:before="11"/>
              <w:rPr>
                <w:b/>
                <w:sz w:val="9"/>
              </w:rPr>
            </w:pPr>
          </w:p>
          <w:p w14:paraId="768499E4" w14:textId="77777777" w:rsidR="00EA4CF1" w:rsidRDefault="00A54946">
            <w:pPr>
              <w:pStyle w:val="TableParagraph"/>
              <w:spacing w:line="117" w:lineRule="exact"/>
              <w:ind w:left="18"/>
              <w:rPr>
                <w:sz w:val="11"/>
              </w:rPr>
            </w:pPr>
            <w:r>
              <w:rPr>
                <w:sz w:val="11"/>
              </w:rPr>
              <w:t>Sch A - Map 25</w:t>
            </w:r>
          </w:p>
        </w:tc>
        <w:tc>
          <w:tcPr>
            <w:tcW w:w="2488" w:type="dxa"/>
            <w:tcBorders>
              <w:top w:val="single" w:sz="2" w:space="0" w:color="000000"/>
              <w:bottom w:val="single" w:sz="2" w:space="0" w:color="000000"/>
            </w:tcBorders>
          </w:tcPr>
          <w:p w14:paraId="5810AF05" w14:textId="77777777" w:rsidR="00EA4CF1" w:rsidRDefault="00A54946">
            <w:pPr>
              <w:pStyle w:val="TableParagraph"/>
              <w:spacing w:line="112" w:lineRule="exact"/>
              <w:ind w:left="17"/>
              <w:rPr>
                <w:sz w:val="11"/>
              </w:rPr>
            </w:pPr>
            <w:r>
              <w:rPr>
                <w:sz w:val="11"/>
              </w:rPr>
              <w:t>to facilitate the severance of an existing dwelling</w:t>
            </w:r>
          </w:p>
          <w:p w14:paraId="131741F0" w14:textId="77777777" w:rsidR="00EA4CF1" w:rsidRDefault="00A54946">
            <w:pPr>
              <w:pStyle w:val="TableParagraph"/>
              <w:spacing w:before="4" w:line="130" w:lineRule="atLeast"/>
              <w:ind w:left="17" w:right="17"/>
              <w:rPr>
                <w:sz w:val="11"/>
              </w:rPr>
            </w:pPr>
            <w:r>
              <w:rPr>
                <w:sz w:val="11"/>
              </w:rPr>
              <w:t>and two accessory structures and to recocgnize the useof the severed lands for non-farm rural residential use on the farm parcel</w:t>
            </w:r>
          </w:p>
        </w:tc>
        <w:tc>
          <w:tcPr>
            <w:tcW w:w="920" w:type="dxa"/>
            <w:tcBorders>
              <w:top w:val="single" w:sz="2" w:space="0" w:color="000000"/>
              <w:bottom w:val="single" w:sz="2" w:space="0" w:color="000000"/>
            </w:tcBorders>
          </w:tcPr>
          <w:p w14:paraId="7E4955F9" w14:textId="77777777" w:rsidR="00EA4CF1" w:rsidRDefault="00EA4CF1">
            <w:pPr>
              <w:pStyle w:val="TableParagraph"/>
              <w:rPr>
                <w:b/>
                <w:sz w:val="12"/>
              </w:rPr>
            </w:pPr>
          </w:p>
          <w:p w14:paraId="5E741DBA" w14:textId="77777777" w:rsidR="00EA4CF1" w:rsidRDefault="00EA4CF1">
            <w:pPr>
              <w:pStyle w:val="TableParagraph"/>
              <w:rPr>
                <w:b/>
                <w:sz w:val="12"/>
              </w:rPr>
            </w:pPr>
          </w:p>
          <w:p w14:paraId="27A5548B" w14:textId="77777777" w:rsidR="00EA4CF1" w:rsidRDefault="00EA4CF1">
            <w:pPr>
              <w:pStyle w:val="TableParagraph"/>
              <w:spacing w:before="8"/>
              <w:rPr>
                <w:b/>
                <w:sz w:val="9"/>
              </w:rPr>
            </w:pPr>
          </w:p>
          <w:p w14:paraId="0CA92886"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50844FDB" w14:textId="77777777" w:rsidR="00EA4CF1" w:rsidRDefault="00EA4CF1">
            <w:pPr>
              <w:pStyle w:val="TableParagraph"/>
              <w:rPr>
                <w:b/>
                <w:sz w:val="12"/>
              </w:rPr>
            </w:pPr>
          </w:p>
          <w:p w14:paraId="7EF860B8" w14:textId="77777777" w:rsidR="00EA4CF1" w:rsidRDefault="00EA4CF1">
            <w:pPr>
              <w:pStyle w:val="TableParagraph"/>
              <w:rPr>
                <w:b/>
                <w:sz w:val="12"/>
              </w:rPr>
            </w:pPr>
          </w:p>
          <w:p w14:paraId="19A35CB8" w14:textId="77777777" w:rsidR="00EA4CF1" w:rsidRDefault="00EA4CF1">
            <w:pPr>
              <w:pStyle w:val="TableParagraph"/>
              <w:spacing w:before="11"/>
              <w:rPr>
                <w:b/>
                <w:sz w:val="9"/>
              </w:rPr>
            </w:pPr>
          </w:p>
          <w:p w14:paraId="2B28CBA6" w14:textId="77777777" w:rsidR="00EA4CF1" w:rsidRDefault="00A54946">
            <w:pPr>
              <w:pStyle w:val="TableParagraph"/>
              <w:spacing w:line="117" w:lineRule="exact"/>
              <w:ind w:left="16"/>
              <w:rPr>
                <w:sz w:val="11"/>
              </w:rPr>
            </w:pPr>
            <w:r>
              <w:rPr>
                <w:sz w:val="11"/>
              </w:rPr>
              <w:t>PASSED</w:t>
            </w:r>
          </w:p>
        </w:tc>
      </w:tr>
      <w:tr w:rsidR="00EA4CF1" w14:paraId="19CCCEDB" w14:textId="77777777">
        <w:trPr>
          <w:trHeight w:val="395"/>
        </w:trPr>
        <w:tc>
          <w:tcPr>
            <w:tcW w:w="478" w:type="dxa"/>
            <w:tcBorders>
              <w:top w:val="single" w:sz="2" w:space="0" w:color="000000"/>
              <w:bottom w:val="single" w:sz="2" w:space="0" w:color="000000"/>
            </w:tcBorders>
          </w:tcPr>
          <w:p w14:paraId="0294E84E" w14:textId="77777777" w:rsidR="00EA4CF1" w:rsidRDefault="00EA4CF1">
            <w:pPr>
              <w:pStyle w:val="TableParagraph"/>
              <w:rPr>
                <w:b/>
                <w:sz w:val="12"/>
              </w:rPr>
            </w:pPr>
          </w:p>
          <w:p w14:paraId="25A0ABBD" w14:textId="77777777" w:rsidR="00EA4CF1" w:rsidRDefault="00EA4CF1">
            <w:pPr>
              <w:pStyle w:val="TableParagraph"/>
              <w:spacing w:before="5"/>
              <w:rPr>
                <w:b/>
                <w:sz w:val="10"/>
              </w:rPr>
            </w:pPr>
          </w:p>
          <w:p w14:paraId="1FE93C5E" w14:textId="77777777" w:rsidR="00EA4CF1" w:rsidRDefault="00A54946">
            <w:pPr>
              <w:pStyle w:val="TableParagraph"/>
              <w:spacing w:line="117" w:lineRule="exact"/>
              <w:ind w:left="26"/>
              <w:rPr>
                <w:sz w:val="11"/>
              </w:rPr>
            </w:pPr>
            <w:r>
              <w:rPr>
                <w:sz w:val="11"/>
              </w:rPr>
              <w:t>29-21</w:t>
            </w:r>
          </w:p>
        </w:tc>
        <w:tc>
          <w:tcPr>
            <w:tcW w:w="870" w:type="dxa"/>
            <w:tcBorders>
              <w:top w:val="single" w:sz="2" w:space="0" w:color="000000"/>
              <w:bottom w:val="single" w:sz="2" w:space="0" w:color="000000"/>
            </w:tcBorders>
          </w:tcPr>
          <w:p w14:paraId="51BDB04C" w14:textId="77777777" w:rsidR="00EA4CF1" w:rsidRDefault="00EA4CF1">
            <w:pPr>
              <w:pStyle w:val="TableParagraph"/>
              <w:rPr>
                <w:b/>
                <w:sz w:val="12"/>
              </w:rPr>
            </w:pPr>
          </w:p>
          <w:p w14:paraId="75213EC1" w14:textId="77777777" w:rsidR="00EA4CF1" w:rsidRDefault="00EA4CF1">
            <w:pPr>
              <w:pStyle w:val="TableParagraph"/>
              <w:spacing w:before="5"/>
              <w:rPr>
                <w:b/>
                <w:sz w:val="10"/>
              </w:rPr>
            </w:pPr>
          </w:p>
          <w:p w14:paraId="17716894" w14:textId="77777777" w:rsidR="00EA4CF1" w:rsidRDefault="00A54946">
            <w:pPr>
              <w:pStyle w:val="TableParagraph"/>
              <w:spacing w:line="117" w:lineRule="exact"/>
              <w:ind w:left="25"/>
              <w:rPr>
                <w:sz w:val="11"/>
              </w:rPr>
            </w:pPr>
            <w:r>
              <w:rPr>
                <w:sz w:val="11"/>
              </w:rPr>
              <w:t>June 7, 21</w:t>
            </w:r>
          </w:p>
        </w:tc>
        <w:tc>
          <w:tcPr>
            <w:tcW w:w="1729" w:type="dxa"/>
            <w:tcBorders>
              <w:top w:val="single" w:sz="2" w:space="0" w:color="000000"/>
              <w:bottom w:val="single" w:sz="2" w:space="0" w:color="000000"/>
            </w:tcBorders>
          </w:tcPr>
          <w:p w14:paraId="74C5AFFB" w14:textId="77777777" w:rsidR="00EA4CF1" w:rsidRDefault="00EA4CF1">
            <w:pPr>
              <w:pStyle w:val="TableParagraph"/>
              <w:spacing w:before="3"/>
              <w:rPr>
                <w:b/>
                <w:sz w:val="10"/>
              </w:rPr>
            </w:pPr>
          </w:p>
          <w:p w14:paraId="5EFD358E" w14:textId="77777777" w:rsidR="00EA4CF1" w:rsidRDefault="00A54946">
            <w:pPr>
              <w:pStyle w:val="TableParagraph"/>
              <w:spacing w:line="130" w:lineRule="atLeast"/>
              <w:ind w:left="25"/>
              <w:rPr>
                <w:sz w:val="11"/>
              </w:rPr>
            </w:pPr>
            <w:r>
              <w:rPr>
                <w:sz w:val="11"/>
              </w:rPr>
              <w:t>Lupine Properties Limited (John Lean)</w:t>
            </w:r>
          </w:p>
        </w:tc>
        <w:tc>
          <w:tcPr>
            <w:tcW w:w="1629" w:type="dxa"/>
            <w:tcBorders>
              <w:top w:val="single" w:sz="2" w:space="0" w:color="000000"/>
              <w:bottom w:val="single" w:sz="2" w:space="0" w:color="000000"/>
            </w:tcBorders>
          </w:tcPr>
          <w:p w14:paraId="32FC6EB7" w14:textId="77777777" w:rsidR="00EA4CF1" w:rsidRDefault="00A54946">
            <w:pPr>
              <w:pStyle w:val="TableParagraph"/>
              <w:spacing w:line="114" w:lineRule="exact"/>
              <w:ind w:left="23"/>
              <w:rPr>
                <w:sz w:val="11"/>
              </w:rPr>
            </w:pPr>
            <w:r>
              <w:rPr>
                <w:sz w:val="11"/>
              </w:rPr>
              <w:t>Lot 21, Plan 34M-12, Lots 43-47</w:t>
            </w:r>
          </w:p>
          <w:p w14:paraId="19302C10" w14:textId="77777777" w:rsidR="00EA4CF1" w:rsidRDefault="00A54946">
            <w:pPr>
              <w:pStyle w:val="TableParagraph"/>
              <w:spacing w:before="4" w:line="130" w:lineRule="atLeast"/>
              <w:ind w:left="23" w:right="14"/>
              <w:rPr>
                <w:sz w:val="11"/>
              </w:rPr>
            </w:pPr>
            <w:r>
              <w:rPr>
                <w:sz w:val="11"/>
              </w:rPr>
              <w:t xml:space="preserve">part of Block 77, 78 and 79, </w:t>
            </w:r>
            <w:r>
              <w:rPr>
                <w:spacing w:val="-4"/>
                <w:sz w:val="11"/>
              </w:rPr>
              <w:t xml:space="preserve">Plan </w:t>
            </w:r>
            <w:r>
              <w:rPr>
                <w:sz w:val="11"/>
              </w:rPr>
              <w:t>33M-740</w:t>
            </w:r>
          </w:p>
        </w:tc>
        <w:tc>
          <w:tcPr>
            <w:tcW w:w="827" w:type="dxa"/>
            <w:tcBorders>
              <w:top w:val="single" w:sz="2" w:space="0" w:color="000000"/>
              <w:bottom w:val="single" w:sz="2" w:space="0" w:color="000000"/>
            </w:tcBorders>
          </w:tcPr>
          <w:p w14:paraId="68172386" w14:textId="77777777" w:rsidR="00EA4CF1" w:rsidRDefault="00EA4CF1">
            <w:pPr>
              <w:pStyle w:val="TableParagraph"/>
              <w:rPr>
                <w:b/>
                <w:sz w:val="12"/>
              </w:rPr>
            </w:pPr>
          </w:p>
          <w:p w14:paraId="5ABAB0FB" w14:textId="77777777" w:rsidR="00EA4CF1" w:rsidRDefault="00EA4CF1">
            <w:pPr>
              <w:pStyle w:val="TableParagraph"/>
              <w:spacing w:before="5"/>
              <w:rPr>
                <w:b/>
                <w:sz w:val="10"/>
              </w:rPr>
            </w:pPr>
          </w:p>
          <w:p w14:paraId="47247D34" w14:textId="77777777" w:rsidR="00EA4CF1" w:rsidRDefault="00A54946">
            <w:pPr>
              <w:pStyle w:val="TableParagraph"/>
              <w:spacing w:line="117" w:lineRule="exact"/>
              <w:ind w:left="22"/>
              <w:rPr>
                <w:sz w:val="11"/>
              </w:rPr>
            </w:pPr>
            <w:r>
              <w:rPr>
                <w:sz w:val="11"/>
              </w:rPr>
              <w:t>R1-2-H &amp; R1-H</w:t>
            </w:r>
          </w:p>
        </w:tc>
        <w:tc>
          <w:tcPr>
            <w:tcW w:w="971" w:type="dxa"/>
            <w:tcBorders>
              <w:top w:val="single" w:sz="2" w:space="0" w:color="000000"/>
              <w:bottom w:val="single" w:sz="2" w:space="0" w:color="000000"/>
            </w:tcBorders>
          </w:tcPr>
          <w:p w14:paraId="5DE3FC92" w14:textId="77777777" w:rsidR="00EA4CF1" w:rsidRDefault="00EA4CF1">
            <w:pPr>
              <w:pStyle w:val="TableParagraph"/>
              <w:rPr>
                <w:b/>
                <w:sz w:val="12"/>
              </w:rPr>
            </w:pPr>
          </w:p>
          <w:p w14:paraId="0E5D4E39" w14:textId="77777777" w:rsidR="00EA4CF1" w:rsidRDefault="00EA4CF1">
            <w:pPr>
              <w:pStyle w:val="TableParagraph"/>
              <w:spacing w:before="5"/>
              <w:rPr>
                <w:b/>
                <w:sz w:val="10"/>
              </w:rPr>
            </w:pPr>
          </w:p>
          <w:p w14:paraId="2C8EAABD" w14:textId="77777777" w:rsidR="00EA4CF1" w:rsidRDefault="00A54946">
            <w:pPr>
              <w:pStyle w:val="TableParagraph"/>
              <w:spacing w:line="117" w:lineRule="exact"/>
              <w:ind w:left="21"/>
              <w:rPr>
                <w:sz w:val="11"/>
              </w:rPr>
            </w:pPr>
            <w:r>
              <w:rPr>
                <w:sz w:val="11"/>
              </w:rPr>
              <w:t>R1-2 &amp; R1</w:t>
            </w:r>
          </w:p>
        </w:tc>
        <w:tc>
          <w:tcPr>
            <w:tcW w:w="820" w:type="dxa"/>
            <w:tcBorders>
              <w:top w:val="single" w:sz="2" w:space="0" w:color="000000"/>
              <w:bottom w:val="single" w:sz="2" w:space="0" w:color="000000"/>
            </w:tcBorders>
          </w:tcPr>
          <w:p w14:paraId="7838D9D1" w14:textId="77777777" w:rsidR="00EA4CF1" w:rsidRDefault="00EA4CF1">
            <w:pPr>
              <w:pStyle w:val="TableParagraph"/>
              <w:rPr>
                <w:rFonts w:ascii="Times New Roman"/>
                <w:sz w:val="10"/>
              </w:rPr>
            </w:pPr>
          </w:p>
        </w:tc>
        <w:tc>
          <w:tcPr>
            <w:tcW w:w="980" w:type="dxa"/>
            <w:tcBorders>
              <w:top w:val="single" w:sz="2" w:space="0" w:color="000000"/>
              <w:bottom w:val="single" w:sz="2" w:space="0" w:color="000000"/>
            </w:tcBorders>
          </w:tcPr>
          <w:p w14:paraId="380919DE" w14:textId="77777777" w:rsidR="00EA4CF1" w:rsidRDefault="00EA4CF1">
            <w:pPr>
              <w:pStyle w:val="TableParagraph"/>
              <w:rPr>
                <w:b/>
                <w:sz w:val="12"/>
              </w:rPr>
            </w:pPr>
          </w:p>
          <w:p w14:paraId="503225B3" w14:textId="77777777" w:rsidR="00EA4CF1" w:rsidRDefault="00EA4CF1">
            <w:pPr>
              <w:pStyle w:val="TableParagraph"/>
              <w:spacing w:before="5"/>
              <w:rPr>
                <w:b/>
                <w:sz w:val="10"/>
              </w:rPr>
            </w:pPr>
          </w:p>
          <w:p w14:paraId="2EDD2BE1" w14:textId="77777777" w:rsidR="00EA4CF1" w:rsidRDefault="00A54946">
            <w:pPr>
              <w:pStyle w:val="TableParagraph"/>
              <w:spacing w:line="117" w:lineRule="exact"/>
              <w:ind w:left="18"/>
              <w:rPr>
                <w:sz w:val="11"/>
              </w:rPr>
            </w:pPr>
            <w:r>
              <w:rPr>
                <w:sz w:val="11"/>
              </w:rPr>
              <w:t>Sch C - Map 4</w:t>
            </w:r>
          </w:p>
        </w:tc>
        <w:tc>
          <w:tcPr>
            <w:tcW w:w="2488" w:type="dxa"/>
            <w:tcBorders>
              <w:top w:val="single" w:sz="2" w:space="0" w:color="000000"/>
              <w:bottom w:val="single" w:sz="2" w:space="0" w:color="000000"/>
            </w:tcBorders>
          </w:tcPr>
          <w:p w14:paraId="75E92722" w14:textId="77777777" w:rsidR="00EA4CF1" w:rsidRDefault="00EA4CF1">
            <w:pPr>
              <w:pStyle w:val="TableParagraph"/>
              <w:rPr>
                <w:b/>
                <w:sz w:val="12"/>
              </w:rPr>
            </w:pPr>
          </w:p>
          <w:p w14:paraId="0C8F3FBC" w14:textId="77777777" w:rsidR="00EA4CF1" w:rsidRDefault="00EA4CF1">
            <w:pPr>
              <w:pStyle w:val="TableParagraph"/>
              <w:spacing w:before="3"/>
              <w:rPr>
                <w:b/>
                <w:sz w:val="10"/>
              </w:rPr>
            </w:pPr>
          </w:p>
          <w:p w14:paraId="6E8CD6DA" w14:textId="77777777" w:rsidR="00EA4CF1" w:rsidRDefault="00A54946">
            <w:pPr>
              <w:pStyle w:val="TableParagraph"/>
              <w:spacing w:line="119" w:lineRule="exact"/>
              <w:ind w:left="17"/>
              <w:rPr>
                <w:sz w:val="11"/>
              </w:rPr>
            </w:pPr>
            <w:r>
              <w:rPr>
                <w:sz w:val="11"/>
              </w:rPr>
              <w:t>holding symbol removal</w:t>
            </w:r>
          </w:p>
        </w:tc>
        <w:tc>
          <w:tcPr>
            <w:tcW w:w="920" w:type="dxa"/>
            <w:tcBorders>
              <w:top w:val="single" w:sz="2" w:space="0" w:color="000000"/>
              <w:bottom w:val="single" w:sz="2" w:space="0" w:color="000000"/>
            </w:tcBorders>
          </w:tcPr>
          <w:p w14:paraId="2C1B54F2" w14:textId="77777777" w:rsidR="00EA4CF1" w:rsidRDefault="00EA4CF1">
            <w:pPr>
              <w:pStyle w:val="TableParagraph"/>
              <w:rPr>
                <w:b/>
                <w:sz w:val="12"/>
              </w:rPr>
            </w:pPr>
          </w:p>
          <w:p w14:paraId="2F96832F" w14:textId="77777777" w:rsidR="00EA4CF1" w:rsidRDefault="00EA4CF1">
            <w:pPr>
              <w:pStyle w:val="TableParagraph"/>
              <w:spacing w:before="3"/>
              <w:rPr>
                <w:b/>
                <w:sz w:val="10"/>
              </w:rPr>
            </w:pPr>
          </w:p>
          <w:p w14:paraId="3C336F8D" w14:textId="77777777" w:rsidR="00EA4CF1" w:rsidRDefault="00A54946">
            <w:pPr>
              <w:pStyle w:val="TableParagraph"/>
              <w:spacing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1C4B4705" w14:textId="77777777" w:rsidR="00EA4CF1" w:rsidRDefault="00EA4CF1">
            <w:pPr>
              <w:pStyle w:val="TableParagraph"/>
              <w:rPr>
                <w:b/>
                <w:sz w:val="12"/>
              </w:rPr>
            </w:pPr>
          </w:p>
          <w:p w14:paraId="0EF059A5" w14:textId="77777777" w:rsidR="00EA4CF1" w:rsidRDefault="00EA4CF1">
            <w:pPr>
              <w:pStyle w:val="TableParagraph"/>
              <w:spacing w:before="5"/>
              <w:rPr>
                <w:b/>
                <w:sz w:val="10"/>
              </w:rPr>
            </w:pPr>
          </w:p>
          <w:p w14:paraId="35ABC5B7" w14:textId="77777777" w:rsidR="00EA4CF1" w:rsidRDefault="00A54946">
            <w:pPr>
              <w:pStyle w:val="TableParagraph"/>
              <w:spacing w:line="117" w:lineRule="exact"/>
              <w:ind w:left="16"/>
              <w:rPr>
                <w:sz w:val="11"/>
              </w:rPr>
            </w:pPr>
            <w:r>
              <w:rPr>
                <w:sz w:val="11"/>
              </w:rPr>
              <w:t>PASSED</w:t>
            </w:r>
          </w:p>
        </w:tc>
      </w:tr>
      <w:tr w:rsidR="00EA4CF1" w14:paraId="2E5C7711" w14:textId="77777777">
        <w:trPr>
          <w:trHeight w:val="261"/>
        </w:trPr>
        <w:tc>
          <w:tcPr>
            <w:tcW w:w="478" w:type="dxa"/>
            <w:tcBorders>
              <w:top w:val="single" w:sz="2" w:space="0" w:color="000000"/>
              <w:bottom w:val="single" w:sz="2" w:space="0" w:color="000000"/>
            </w:tcBorders>
          </w:tcPr>
          <w:p w14:paraId="61286513" w14:textId="77777777" w:rsidR="00EA4CF1" w:rsidRDefault="00EA4CF1">
            <w:pPr>
              <w:pStyle w:val="TableParagraph"/>
              <w:spacing w:before="9"/>
              <w:rPr>
                <w:b/>
                <w:sz w:val="10"/>
              </w:rPr>
            </w:pPr>
          </w:p>
          <w:p w14:paraId="65BA689C" w14:textId="77777777" w:rsidR="00EA4CF1" w:rsidRDefault="00A54946">
            <w:pPr>
              <w:pStyle w:val="TableParagraph"/>
              <w:spacing w:line="117" w:lineRule="exact"/>
              <w:ind w:left="26"/>
              <w:rPr>
                <w:sz w:val="11"/>
              </w:rPr>
            </w:pPr>
            <w:r>
              <w:rPr>
                <w:sz w:val="11"/>
              </w:rPr>
              <w:t>33-21</w:t>
            </w:r>
          </w:p>
        </w:tc>
        <w:tc>
          <w:tcPr>
            <w:tcW w:w="870" w:type="dxa"/>
            <w:tcBorders>
              <w:top w:val="single" w:sz="2" w:space="0" w:color="000000"/>
              <w:bottom w:val="single" w:sz="2" w:space="0" w:color="000000"/>
            </w:tcBorders>
          </w:tcPr>
          <w:p w14:paraId="3B4C194A" w14:textId="77777777" w:rsidR="00EA4CF1" w:rsidRDefault="00EA4CF1">
            <w:pPr>
              <w:pStyle w:val="TableParagraph"/>
              <w:spacing w:before="9"/>
              <w:rPr>
                <w:b/>
                <w:sz w:val="10"/>
              </w:rPr>
            </w:pPr>
          </w:p>
          <w:p w14:paraId="717305F2" w14:textId="77777777" w:rsidR="00EA4CF1" w:rsidRDefault="00A54946">
            <w:pPr>
              <w:pStyle w:val="TableParagraph"/>
              <w:spacing w:line="117" w:lineRule="exact"/>
              <w:ind w:left="25"/>
              <w:rPr>
                <w:sz w:val="11"/>
              </w:rPr>
            </w:pPr>
            <w:r>
              <w:rPr>
                <w:sz w:val="11"/>
              </w:rPr>
              <w:t>July 5, 21</w:t>
            </w:r>
          </w:p>
        </w:tc>
        <w:tc>
          <w:tcPr>
            <w:tcW w:w="1729" w:type="dxa"/>
            <w:tcBorders>
              <w:top w:val="single" w:sz="2" w:space="0" w:color="000000"/>
              <w:bottom w:val="single" w:sz="2" w:space="0" w:color="000000"/>
            </w:tcBorders>
          </w:tcPr>
          <w:p w14:paraId="64B7FB7D" w14:textId="77777777" w:rsidR="00EA4CF1" w:rsidRDefault="00A54946">
            <w:pPr>
              <w:pStyle w:val="TableParagraph"/>
              <w:spacing w:line="114" w:lineRule="exact"/>
              <w:ind w:left="25"/>
              <w:rPr>
                <w:sz w:val="11"/>
              </w:rPr>
            </w:pPr>
            <w:r>
              <w:rPr>
                <w:sz w:val="11"/>
              </w:rPr>
              <w:t>Skyline Retail Real Estate</w:t>
            </w:r>
          </w:p>
          <w:p w14:paraId="0137DDE1" w14:textId="77777777" w:rsidR="00EA4CF1" w:rsidRDefault="00A54946">
            <w:pPr>
              <w:pStyle w:val="TableParagraph"/>
              <w:spacing w:before="8" w:line="119" w:lineRule="exact"/>
              <w:ind w:left="25"/>
              <w:rPr>
                <w:sz w:val="11"/>
              </w:rPr>
            </w:pPr>
            <w:r>
              <w:rPr>
                <w:sz w:val="11"/>
              </w:rPr>
              <w:t>Holdings Inc.</w:t>
            </w:r>
          </w:p>
        </w:tc>
        <w:tc>
          <w:tcPr>
            <w:tcW w:w="1629" w:type="dxa"/>
            <w:tcBorders>
              <w:top w:val="single" w:sz="2" w:space="0" w:color="000000"/>
              <w:bottom w:val="single" w:sz="2" w:space="0" w:color="000000"/>
            </w:tcBorders>
          </w:tcPr>
          <w:p w14:paraId="5747B0B1" w14:textId="77777777" w:rsidR="00EA4CF1" w:rsidRDefault="00A54946">
            <w:pPr>
              <w:pStyle w:val="TableParagraph"/>
              <w:spacing w:line="114" w:lineRule="exact"/>
              <w:ind w:left="23"/>
              <w:rPr>
                <w:sz w:val="11"/>
              </w:rPr>
            </w:pPr>
            <w:r>
              <w:rPr>
                <w:sz w:val="11"/>
              </w:rPr>
              <w:t>Plan 370 Part Lot 23 RP</w:t>
            </w:r>
          </w:p>
          <w:p w14:paraId="745259BB" w14:textId="77777777" w:rsidR="00EA4CF1" w:rsidRDefault="00A54946">
            <w:pPr>
              <w:pStyle w:val="TableParagraph"/>
              <w:spacing w:before="8" w:line="119" w:lineRule="exact"/>
              <w:ind w:left="23"/>
              <w:rPr>
                <w:sz w:val="11"/>
              </w:rPr>
            </w:pPr>
            <w:r>
              <w:rPr>
                <w:sz w:val="11"/>
              </w:rPr>
              <w:t>33R16670 - 70 Carroll Street</w:t>
            </w:r>
          </w:p>
        </w:tc>
        <w:tc>
          <w:tcPr>
            <w:tcW w:w="827" w:type="dxa"/>
            <w:tcBorders>
              <w:top w:val="single" w:sz="2" w:space="0" w:color="000000"/>
              <w:bottom w:val="single" w:sz="2" w:space="0" w:color="000000"/>
            </w:tcBorders>
          </w:tcPr>
          <w:p w14:paraId="164941AA" w14:textId="77777777" w:rsidR="00EA4CF1" w:rsidRDefault="00EA4CF1">
            <w:pPr>
              <w:pStyle w:val="TableParagraph"/>
              <w:spacing w:before="9"/>
              <w:rPr>
                <w:b/>
                <w:sz w:val="10"/>
              </w:rPr>
            </w:pPr>
          </w:p>
          <w:p w14:paraId="1368CB6F" w14:textId="77777777" w:rsidR="00EA4CF1" w:rsidRDefault="00A54946">
            <w:pPr>
              <w:pStyle w:val="TableParagraph"/>
              <w:spacing w:line="117" w:lineRule="exact"/>
              <w:ind w:left="22"/>
              <w:rPr>
                <w:sz w:val="11"/>
              </w:rPr>
            </w:pPr>
            <w:r>
              <w:rPr>
                <w:sz w:val="11"/>
              </w:rPr>
              <w:t>C2-2</w:t>
            </w:r>
          </w:p>
        </w:tc>
        <w:tc>
          <w:tcPr>
            <w:tcW w:w="971" w:type="dxa"/>
            <w:tcBorders>
              <w:top w:val="single" w:sz="2" w:space="0" w:color="000000"/>
              <w:bottom w:val="single" w:sz="2" w:space="0" w:color="000000"/>
            </w:tcBorders>
          </w:tcPr>
          <w:p w14:paraId="36512F67" w14:textId="77777777" w:rsidR="00EA4CF1" w:rsidRDefault="00EA4CF1">
            <w:pPr>
              <w:pStyle w:val="TableParagraph"/>
              <w:rPr>
                <w:rFonts w:ascii="Times New Roman"/>
                <w:sz w:val="10"/>
              </w:rPr>
            </w:pPr>
          </w:p>
        </w:tc>
        <w:tc>
          <w:tcPr>
            <w:tcW w:w="820" w:type="dxa"/>
            <w:tcBorders>
              <w:top w:val="single" w:sz="2" w:space="0" w:color="000000"/>
              <w:bottom w:val="single" w:sz="2" w:space="0" w:color="000000"/>
            </w:tcBorders>
          </w:tcPr>
          <w:p w14:paraId="6394403B" w14:textId="77777777" w:rsidR="00EA4CF1" w:rsidRDefault="00EA4CF1">
            <w:pPr>
              <w:pStyle w:val="TableParagraph"/>
              <w:spacing w:before="9"/>
              <w:rPr>
                <w:b/>
                <w:sz w:val="10"/>
              </w:rPr>
            </w:pPr>
          </w:p>
          <w:p w14:paraId="49711204" w14:textId="77777777" w:rsidR="00EA4CF1" w:rsidRDefault="00A54946">
            <w:pPr>
              <w:pStyle w:val="TableParagraph"/>
              <w:spacing w:line="117" w:lineRule="exact"/>
              <w:ind w:left="19"/>
              <w:rPr>
                <w:sz w:val="11"/>
              </w:rPr>
            </w:pPr>
            <w:r>
              <w:rPr>
                <w:sz w:val="11"/>
              </w:rPr>
              <w:t>11.5(2)</w:t>
            </w:r>
          </w:p>
        </w:tc>
        <w:tc>
          <w:tcPr>
            <w:tcW w:w="980" w:type="dxa"/>
            <w:tcBorders>
              <w:top w:val="single" w:sz="2" w:space="0" w:color="000000"/>
              <w:bottom w:val="single" w:sz="2" w:space="0" w:color="000000"/>
            </w:tcBorders>
          </w:tcPr>
          <w:p w14:paraId="11CD0397" w14:textId="77777777" w:rsidR="00EA4CF1" w:rsidRDefault="00EA4CF1">
            <w:pPr>
              <w:pStyle w:val="TableParagraph"/>
              <w:spacing w:before="9"/>
              <w:rPr>
                <w:b/>
                <w:sz w:val="10"/>
              </w:rPr>
            </w:pPr>
          </w:p>
          <w:p w14:paraId="010F6D0F" w14:textId="77777777" w:rsidR="00EA4CF1" w:rsidRDefault="00A54946">
            <w:pPr>
              <w:pStyle w:val="TableParagraph"/>
              <w:spacing w:line="117" w:lineRule="exact"/>
              <w:ind w:left="18"/>
              <w:rPr>
                <w:sz w:val="11"/>
              </w:rPr>
            </w:pPr>
            <w:r>
              <w:rPr>
                <w:sz w:val="11"/>
              </w:rPr>
              <w:t>Sch B - Map 18</w:t>
            </w:r>
          </w:p>
        </w:tc>
        <w:tc>
          <w:tcPr>
            <w:tcW w:w="2488" w:type="dxa"/>
            <w:tcBorders>
              <w:top w:val="single" w:sz="2" w:space="0" w:color="000000"/>
              <w:bottom w:val="single" w:sz="2" w:space="0" w:color="000000"/>
            </w:tcBorders>
          </w:tcPr>
          <w:p w14:paraId="47D78A93" w14:textId="77777777" w:rsidR="00EA4CF1" w:rsidRDefault="00EA4CF1">
            <w:pPr>
              <w:pStyle w:val="TableParagraph"/>
              <w:spacing w:before="6"/>
              <w:rPr>
                <w:b/>
                <w:sz w:val="10"/>
              </w:rPr>
            </w:pPr>
          </w:p>
          <w:p w14:paraId="32EC171A" w14:textId="77777777" w:rsidR="00EA4CF1" w:rsidRDefault="00A54946">
            <w:pPr>
              <w:pStyle w:val="TableParagraph"/>
              <w:spacing w:before="1" w:line="119" w:lineRule="exact"/>
              <w:ind w:left="17"/>
              <w:rPr>
                <w:sz w:val="11"/>
              </w:rPr>
            </w:pPr>
            <w:r>
              <w:rPr>
                <w:sz w:val="11"/>
              </w:rPr>
              <w:t>Addition of clinic use of subject lands</w:t>
            </w:r>
          </w:p>
        </w:tc>
        <w:tc>
          <w:tcPr>
            <w:tcW w:w="920" w:type="dxa"/>
            <w:tcBorders>
              <w:top w:val="single" w:sz="2" w:space="0" w:color="000000"/>
              <w:bottom w:val="single" w:sz="2" w:space="0" w:color="000000"/>
            </w:tcBorders>
          </w:tcPr>
          <w:p w14:paraId="263EFC64" w14:textId="77777777" w:rsidR="00EA4CF1" w:rsidRDefault="00EA4CF1">
            <w:pPr>
              <w:pStyle w:val="TableParagraph"/>
              <w:spacing w:before="6"/>
              <w:rPr>
                <w:b/>
                <w:sz w:val="10"/>
              </w:rPr>
            </w:pPr>
          </w:p>
          <w:p w14:paraId="596547CB"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1D800AD1" w14:textId="77777777" w:rsidR="00EA4CF1" w:rsidRDefault="00EA4CF1">
            <w:pPr>
              <w:pStyle w:val="TableParagraph"/>
              <w:spacing w:before="9"/>
              <w:rPr>
                <w:b/>
                <w:sz w:val="10"/>
              </w:rPr>
            </w:pPr>
          </w:p>
          <w:p w14:paraId="542BC61F" w14:textId="77777777" w:rsidR="00EA4CF1" w:rsidRDefault="00A54946">
            <w:pPr>
              <w:pStyle w:val="TableParagraph"/>
              <w:spacing w:line="117" w:lineRule="exact"/>
              <w:ind w:left="16"/>
              <w:rPr>
                <w:sz w:val="11"/>
              </w:rPr>
            </w:pPr>
            <w:r>
              <w:rPr>
                <w:sz w:val="11"/>
              </w:rPr>
              <w:t>PASSED</w:t>
            </w:r>
          </w:p>
        </w:tc>
      </w:tr>
      <w:tr w:rsidR="00EA4CF1" w14:paraId="5786D357" w14:textId="77777777">
        <w:trPr>
          <w:trHeight w:val="1730"/>
        </w:trPr>
        <w:tc>
          <w:tcPr>
            <w:tcW w:w="478" w:type="dxa"/>
            <w:tcBorders>
              <w:top w:val="single" w:sz="2" w:space="0" w:color="000000"/>
              <w:bottom w:val="single" w:sz="2" w:space="0" w:color="000000"/>
            </w:tcBorders>
          </w:tcPr>
          <w:p w14:paraId="2C509EEB" w14:textId="77777777" w:rsidR="00EA4CF1" w:rsidRDefault="00A54946">
            <w:pPr>
              <w:pStyle w:val="TableParagraph"/>
              <w:spacing w:line="119" w:lineRule="exact"/>
              <w:ind w:left="26"/>
              <w:rPr>
                <w:sz w:val="11"/>
              </w:rPr>
            </w:pPr>
            <w:r>
              <w:rPr>
                <w:sz w:val="11"/>
              </w:rPr>
              <w:t>38-21</w:t>
            </w:r>
          </w:p>
        </w:tc>
        <w:tc>
          <w:tcPr>
            <w:tcW w:w="870" w:type="dxa"/>
            <w:tcBorders>
              <w:top w:val="single" w:sz="2" w:space="0" w:color="000000"/>
              <w:bottom w:val="single" w:sz="2" w:space="0" w:color="000000"/>
            </w:tcBorders>
          </w:tcPr>
          <w:p w14:paraId="2BED6BBF" w14:textId="77777777" w:rsidR="00EA4CF1" w:rsidRDefault="00EA4CF1">
            <w:pPr>
              <w:pStyle w:val="TableParagraph"/>
              <w:rPr>
                <w:b/>
                <w:sz w:val="12"/>
              </w:rPr>
            </w:pPr>
          </w:p>
          <w:p w14:paraId="4E4B5813" w14:textId="77777777" w:rsidR="00EA4CF1" w:rsidRDefault="00EA4CF1">
            <w:pPr>
              <w:pStyle w:val="TableParagraph"/>
              <w:rPr>
                <w:b/>
                <w:sz w:val="12"/>
              </w:rPr>
            </w:pPr>
          </w:p>
          <w:p w14:paraId="3B7EBB00" w14:textId="77777777" w:rsidR="00EA4CF1" w:rsidRDefault="00EA4CF1">
            <w:pPr>
              <w:pStyle w:val="TableParagraph"/>
              <w:rPr>
                <w:b/>
                <w:sz w:val="12"/>
              </w:rPr>
            </w:pPr>
          </w:p>
          <w:p w14:paraId="07D8D0A3" w14:textId="77777777" w:rsidR="00EA4CF1" w:rsidRDefault="00EA4CF1">
            <w:pPr>
              <w:pStyle w:val="TableParagraph"/>
              <w:rPr>
                <w:b/>
                <w:sz w:val="12"/>
              </w:rPr>
            </w:pPr>
          </w:p>
          <w:p w14:paraId="23C8A454" w14:textId="77777777" w:rsidR="00EA4CF1" w:rsidRDefault="00EA4CF1">
            <w:pPr>
              <w:pStyle w:val="TableParagraph"/>
              <w:rPr>
                <w:b/>
                <w:sz w:val="12"/>
              </w:rPr>
            </w:pPr>
          </w:p>
          <w:p w14:paraId="6354FD4F" w14:textId="77777777" w:rsidR="00EA4CF1" w:rsidRDefault="00EA4CF1">
            <w:pPr>
              <w:pStyle w:val="TableParagraph"/>
              <w:rPr>
                <w:b/>
                <w:sz w:val="12"/>
              </w:rPr>
            </w:pPr>
          </w:p>
          <w:p w14:paraId="4E86B4E3" w14:textId="77777777" w:rsidR="00EA4CF1" w:rsidRDefault="00EA4CF1">
            <w:pPr>
              <w:pStyle w:val="TableParagraph"/>
              <w:rPr>
                <w:b/>
                <w:sz w:val="12"/>
              </w:rPr>
            </w:pPr>
          </w:p>
          <w:p w14:paraId="20D6459A" w14:textId="77777777" w:rsidR="00EA4CF1" w:rsidRDefault="00EA4CF1">
            <w:pPr>
              <w:pStyle w:val="TableParagraph"/>
              <w:rPr>
                <w:b/>
                <w:sz w:val="12"/>
              </w:rPr>
            </w:pPr>
          </w:p>
          <w:p w14:paraId="5738F651" w14:textId="77777777" w:rsidR="00EA4CF1" w:rsidRDefault="00EA4CF1">
            <w:pPr>
              <w:pStyle w:val="TableParagraph"/>
              <w:rPr>
                <w:b/>
                <w:sz w:val="12"/>
              </w:rPr>
            </w:pPr>
          </w:p>
          <w:p w14:paraId="3F4E654E" w14:textId="77777777" w:rsidR="00EA4CF1" w:rsidRDefault="00EA4CF1">
            <w:pPr>
              <w:pStyle w:val="TableParagraph"/>
              <w:rPr>
                <w:b/>
                <w:sz w:val="12"/>
              </w:rPr>
            </w:pPr>
          </w:p>
          <w:p w14:paraId="3D91400C" w14:textId="77777777" w:rsidR="00EA4CF1" w:rsidRDefault="00EA4CF1">
            <w:pPr>
              <w:pStyle w:val="TableParagraph"/>
              <w:rPr>
                <w:b/>
                <w:sz w:val="12"/>
              </w:rPr>
            </w:pPr>
          </w:p>
          <w:p w14:paraId="0852D69E" w14:textId="77777777" w:rsidR="00EA4CF1" w:rsidRDefault="00A54946">
            <w:pPr>
              <w:pStyle w:val="TableParagraph"/>
              <w:spacing w:before="75" w:line="117" w:lineRule="exact"/>
              <w:ind w:left="25"/>
              <w:rPr>
                <w:sz w:val="11"/>
              </w:rPr>
            </w:pPr>
            <w:r>
              <w:rPr>
                <w:sz w:val="11"/>
              </w:rPr>
              <w:t>July 19, 2021</w:t>
            </w:r>
          </w:p>
        </w:tc>
        <w:tc>
          <w:tcPr>
            <w:tcW w:w="1729" w:type="dxa"/>
            <w:tcBorders>
              <w:top w:val="single" w:sz="2" w:space="0" w:color="000000"/>
              <w:bottom w:val="single" w:sz="2" w:space="0" w:color="000000"/>
            </w:tcBorders>
          </w:tcPr>
          <w:p w14:paraId="6D001F19" w14:textId="77777777" w:rsidR="00EA4CF1" w:rsidRDefault="00A54946">
            <w:pPr>
              <w:pStyle w:val="TableParagraph"/>
              <w:spacing w:line="121" w:lineRule="exact"/>
              <w:ind w:left="25"/>
              <w:rPr>
                <w:sz w:val="11"/>
              </w:rPr>
            </w:pPr>
            <w:r>
              <w:rPr>
                <w:sz w:val="11"/>
              </w:rPr>
              <w:t>Strathroy-Caradoc</w:t>
            </w:r>
          </w:p>
        </w:tc>
        <w:tc>
          <w:tcPr>
            <w:tcW w:w="1629" w:type="dxa"/>
            <w:tcBorders>
              <w:top w:val="single" w:sz="2" w:space="0" w:color="000000"/>
              <w:bottom w:val="single" w:sz="2" w:space="0" w:color="000000"/>
            </w:tcBorders>
          </w:tcPr>
          <w:p w14:paraId="38B5E8A9" w14:textId="77777777" w:rsidR="00EA4CF1" w:rsidRDefault="00EA4CF1">
            <w:pPr>
              <w:pStyle w:val="TableParagraph"/>
              <w:rPr>
                <w:rFonts w:ascii="Times New Roman"/>
                <w:sz w:val="10"/>
              </w:rPr>
            </w:pPr>
          </w:p>
        </w:tc>
        <w:tc>
          <w:tcPr>
            <w:tcW w:w="827" w:type="dxa"/>
            <w:tcBorders>
              <w:top w:val="single" w:sz="2" w:space="0" w:color="000000"/>
              <w:bottom w:val="single" w:sz="2" w:space="0" w:color="000000"/>
            </w:tcBorders>
          </w:tcPr>
          <w:p w14:paraId="35AB687F" w14:textId="77777777" w:rsidR="00EA4CF1" w:rsidRDefault="00A54946">
            <w:pPr>
              <w:pStyle w:val="TableParagraph"/>
              <w:spacing w:line="119" w:lineRule="exact"/>
              <w:ind w:left="22"/>
              <w:rPr>
                <w:sz w:val="11"/>
              </w:rPr>
            </w:pPr>
            <w:r>
              <w:rPr>
                <w:sz w:val="11"/>
              </w:rPr>
              <w:t>R2-14 &amp; A2-22</w:t>
            </w:r>
          </w:p>
        </w:tc>
        <w:tc>
          <w:tcPr>
            <w:tcW w:w="971" w:type="dxa"/>
            <w:tcBorders>
              <w:top w:val="single" w:sz="2" w:space="0" w:color="000000"/>
              <w:bottom w:val="single" w:sz="2" w:space="0" w:color="000000"/>
            </w:tcBorders>
          </w:tcPr>
          <w:p w14:paraId="0BD4A675" w14:textId="77777777" w:rsidR="00EA4CF1" w:rsidRDefault="00A54946">
            <w:pPr>
              <w:pStyle w:val="TableParagraph"/>
              <w:spacing w:line="119" w:lineRule="exact"/>
              <w:ind w:left="21"/>
              <w:rPr>
                <w:sz w:val="11"/>
              </w:rPr>
            </w:pPr>
            <w:r>
              <w:rPr>
                <w:sz w:val="11"/>
              </w:rPr>
              <w:t>R2-16 &amp; A2-25</w:t>
            </w:r>
          </w:p>
        </w:tc>
        <w:tc>
          <w:tcPr>
            <w:tcW w:w="820" w:type="dxa"/>
            <w:tcBorders>
              <w:top w:val="single" w:sz="2" w:space="0" w:color="000000"/>
              <w:bottom w:val="single" w:sz="2" w:space="0" w:color="000000"/>
            </w:tcBorders>
          </w:tcPr>
          <w:p w14:paraId="78029391" w14:textId="77777777" w:rsidR="00EA4CF1" w:rsidRDefault="00A54946">
            <w:pPr>
              <w:pStyle w:val="TableParagraph"/>
              <w:spacing w:line="104" w:lineRule="exact"/>
              <w:ind w:left="19"/>
              <w:rPr>
                <w:sz w:val="11"/>
              </w:rPr>
            </w:pPr>
            <w:r>
              <w:rPr>
                <w:sz w:val="11"/>
              </w:rPr>
              <w:t>2(36, 2(52),</w:t>
            </w:r>
          </w:p>
          <w:p w14:paraId="15E4234E" w14:textId="77777777" w:rsidR="00EA4CF1" w:rsidRDefault="00A54946">
            <w:pPr>
              <w:pStyle w:val="TableParagraph"/>
              <w:spacing w:before="8"/>
              <w:ind w:left="19"/>
              <w:rPr>
                <w:sz w:val="11"/>
              </w:rPr>
            </w:pPr>
            <w:r>
              <w:rPr>
                <w:sz w:val="11"/>
              </w:rPr>
              <w:t>4.6(5), 4.23(1),</w:t>
            </w:r>
          </w:p>
          <w:p w14:paraId="6C2B241A" w14:textId="77777777" w:rsidR="00EA4CF1" w:rsidRDefault="00A54946">
            <w:pPr>
              <w:pStyle w:val="TableParagraph"/>
              <w:spacing w:before="8"/>
              <w:ind w:left="19"/>
              <w:rPr>
                <w:sz w:val="11"/>
              </w:rPr>
            </w:pPr>
            <w:r>
              <w:rPr>
                <w:sz w:val="11"/>
              </w:rPr>
              <w:t>4.23(5),</w:t>
            </w:r>
          </w:p>
          <w:p w14:paraId="4E14DF33" w14:textId="77777777" w:rsidR="00EA4CF1" w:rsidRDefault="00A54946">
            <w:pPr>
              <w:pStyle w:val="TableParagraph"/>
              <w:spacing w:before="7"/>
              <w:ind w:left="19"/>
              <w:rPr>
                <w:sz w:val="11"/>
              </w:rPr>
            </w:pPr>
            <w:r>
              <w:rPr>
                <w:sz w:val="11"/>
              </w:rPr>
              <w:t>4.23(13),</w:t>
            </w:r>
          </w:p>
          <w:p w14:paraId="11C374C8" w14:textId="77777777" w:rsidR="00EA4CF1" w:rsidRDefault="00A54946">
            <w:pPr>
              <w:pStyle w:val="TableParagraph"/>
              <w:spacing w:before="8"/>
              <w:ind w:left="19"/>
              <w:rPr>
                <w:sz w:val="11"/>
              </w:rPr>
            </w:pPr>
            <w:r>
              <w:rPr>
                <w:sz w:val="11"/>
              </w:rPr>
              <w:t>4.23(7),</w:t>
            </w:r>
          </w:p>
          <w:p w14:paraId="1263DA8D" w14:textId="77777777" w:rsidR="00EA4CF1" w:rsidRDefault="00A54946">
            <w:pPr>
              <w:pStyle w:val="TableParagraph"/>
              <w:spacing w:before="8"/>
              <w:ind w:left="19"/>
              <w:rPr>
                <w:sz w:val="11"/>
              </w:rPr>
            </w:pPr>
            <w:r>
              <w:rPr>
                <w:sz w:val="11"/>
              </w:rPr>
              <w:t>4.29(4),</w:t>
            </w:r>
          </w:p>
          <w:p w14:paraId="1BC4080D" w14:textId="77777777" w:rsidR="00EA4CF1" w:rsidRDefault="00A54946">
            <w:pPr>
              <w:pStyle w:val="TableParagraph"/>
              <w:spacing w:before="8"/>
              <w:ind w:left="19"/>
              <w:rPr>
                <w:sz w:val="11"/>
              </w:rPr>
            </w:pPr>
            <w:r>
              <w:rPr>
                <w:sz w:val="11"/>
              </w:rPr>
              <w:t>6.2(2a),</w:t>
            </w:r>
          </w:p>
          <w:p w14:paraId="4A75905F" w14:textId="77777777" w:rsidR="00EA4CF1" w:rsidRDefault="00A54946">
            <w:pPr>
              <w:pStyle w:val="TableParagraph"/>
              <w:spacing w:before="8"/>
              <w:ind w:left="19"/>
              <w:rPr>
                <w:sz w:val="11"/>
              </w:rPr>
            </w:pPr>
            <w:r>
              <w:rPr>
                <w:sz w:val="11"/>
              </w:rPr>
              <w:t>6.5(16),</w:t>
            </w:r>
          </w:p>
          <w:p w14:paraId="1B306874" w14:textId="77777777" w:rsidR="00EA4CF1" w:rsidRDefault="00A54946">
            <w:pPr>
              <w:pStyle w:val="TableParagraph"/>
              <w:spacing w:before="8"/>
              <w:ind w:left="19"/>
              <w:rPr>
                <w:sz w:val="11"/>
              </w:rPr>
            </w:pPr>
            <w:r>
              <w:rPr>
                <w:sz w:val="11"/>
              </w:rPr>
              <w:t>15.3(4),</w:t>
            </w:r>
          </w:p>
          <w:p w14:paraId="2B23D8BF" w14:textId="77777777" w:rsidR="00EA4CF1" w:rsidRDefault="00A54946">
            <w:pPr>
              <w:pStyle w:val="TableParagraph"/>
              <w:spacing w:before="8"/>
              <w:ind w:left="19"/>
              <w:rPr>
                <w:sz w:val="11"/>
              </w:rPr>
            </w:pPr>
            <w:r>
              <w:rPr>
                <w:sz w:val="11"/>
              </w:rPr>
              <w:t>15.3(5),</w:t>
            </w:r>
          </w:p>
          <w:p w14:paraId="193EF07B" w14:textId="77777777" w:rsidR="00EA4CF1" w:rsidRDefault="00A54946">
            <w:pPr>
              <w:pStyle w:val="TableParagraph"/>
              <w:spacing w:before="8"/>
              <w:ind w:left="19"/>
              <w:rPr>
                <w:sz w:val="11"/>
              </w:rPr>
            </w:pPr>
            <w:r>
              <w:rPr>
                <w:sz w:val="11"/>
              </w:rPr>
              <w:t>18.2(8a),</w:t>
            </w:r>
          </w:p>
          <w:p w14:paraId="1E9C510A" w14:textId="77777777" w:rsidR="00EA4CF1" w:rsidRDefault="00A54946">
            <w:pPr>
              <w:pStyle w:val="TableParagraph"/>
              <w:spacing w:before="8"/>
              <w:ind w:left="19"/>
              <w:rPr>
                <w:sz w:val="11"/>
              </w:rPr>
            </w:pPr>
            <w:r>
              <w:rPr>
                <w:sz w:val="11"/>
              </w:rPr>
              <w:t>19.2(6a),</w:t>
            </w:r>
          </w:p>
          <w:p w14:paraId="6DDDA281" w14:textId="77777777" w:rsidR="00EA4CF1" w:rsidRDefault="00A54946">
            <w:pPr>
              <w:pStyle w:val="TableParagraph"/>
              <w:spacing w:before="8" w:line="119" w:lineRule="exact"/>
              <w:ind w:left="19"/>
              <w:rPr>
                <w:sz w:val="11"/>
              </w:rPr>
            </w:pPr>
            <w:r>
              <w:rPr>
                <w:sz w:val="11"/>
              </w:rPr>
              <w:t>19.5(25),</w:t>
            </w:r>
          </w:p>
        </w:tc>
        <w:tc>
          <w:tcPr>
            <w:tcW w:w="980" w:type="dxa"/>
            <w:tcBorders>
              <w:top w:val="single" w:sz="2" w:space="0" w:color="000000"/>
              <w:bottom w:val="single" w:sz="2" w:space="0" w:color="000000"/>
            </w:tcBorders>
          </w:tcPr>
          <w:p w14:paraId="6AB01FB4" w14:textId="77777777" w:rsidR="00EA4CF1" w:rsidRDefault="00A54946">
            <w:pPr>
              <w:pStyle w:val="TableParagraph"/>
              <w:spacing w:line="254" w:lineRule="auto"/>
              <w:ind w:left="18"/>
              <w:rPr>
                <w:sz w:val="11"/>
              </w:rPr>
            </w:pPr>
            <w:r>
              <w:rPr>
                <w:sz w:val="11"/>
              </w:rPr>
              <w:t>Sch C - Map 1 &amp; Sch A - Map 32</w:t>
            </w:r>
          </w:p>
        </w:tc>
        <w:tc>
          <w:tcPr>
            <w:tcW w:w="2488" w:type="dxa"/>
            <w:tcBorders>
              <w:top w:val="single" w:sz="2" w:space="0" w:color="000000"/>
              <w:bottom w:val="single" w:sz="2" w:space="0" w:color="000000"/>
            </w:tcBorders>
          </w:tcPr>
          <w:p w14:paraId="01BD2B83" w14:textId="77777777" w:rsidR="00EA4CF1" w:rsidRDefault="00A54946">
            <w:pPr>
              <w:pStyle w:val="TableParagraph"/>
              <w:spacing w:line="121" w:lineRule="exact"/>
              <w:ind w:left="17"/>
              <w:rPr>
                <w:sz w:val="11"/>
              </w:rPr>
            </w:pPr>
            <w:r>
              <w:rPr>
                <w:sz w:val="11"/>
              </w:rPr>
              <w:t>Municipal wide zoning amendment</w:t>
            </w:r>
          </w:p>
        </w:tc>
        <w:tc>
          <w:tcPr>
            <w:tcW w:w="920" w:type="dxa"/>
            <w:tcBorders>
              <w:top w:val="single" w:sz="2" w:space="0" w:color="000000"/>
              <w:bottom w:val="single" w:sz="2" w:space="0" w:color="000000"/>
            </w:tcBorders>
          </w:tcPr>
          <w:p w14:paraId="513B0260" w14:textId="77777777" w:rsidR="00EA4CF1" w:rsidRDefault="00A54946">
            <w:pPr>
              <w:pStyle w:val="TableParagraph"/>
              <w:spacing w:line="121" w:lineRule="exact"/>
              <w:ind w:right="5"/>
              <w:jc w:val="center"/>
              <w:rPr>
                <w:sz w:val="11"/>
              </w:rPr>
            </w:pPr>
            <w:r>
              <w:rPr>
                <w:w w:val="98"/>
                <w:sz w:val="11"/>
              </w:rPr>
              <w:t>Y</w:t>
            </w:r>
          </w:p>
        </w:tc>
        <w:tc>
          <w:tcPr>
            <w:tcW w:w="706" w:type="dxa"/>
            <w:tcBorders>
              <w:top w:val="single" w:sz="2" w:space="0" w:color="000000"/>
              <w:bottom w:val="single" w:sz="2" w:space="0" w:color="000000"/>
            </w:tcBorders>
          </w:tcPr>
          <w:p w14:paraId="5FD70926" w14:textId="77777777" w:rsidR="00EA4CF1" w:rsidRDefault="00A54946">
            <w:pPr>
              <w:pStyle w:val="TableParagraph"/>
              <w:spacing w:line="119" w:lineRule="exact"/>
              <w:ind w:left="16"/>
              <w:rPr>
                <w:sz w:val="11"/>
              </w:rPr>
            </w:pPr>
            <w:r>
              <w:rPr>
                <w:sz w:val="11"/>
              </w:rPr>
              <w:t>PASSED</w:t>
            </w:r>
          </w:p>
        </w:tc>
      </w:tr>
      <w:tr w:rsidR="00EA4CF1" w14:paraId="0380D082" w14:textId="77777777">
        <w:trPr>
          <w:trHeight w:val="252"/>
        </w:trPr>
        <w:tc>
          <w:tcPr>
            <w:tcW w:w="478" w:type="dxa"/>
            <w:tcBorders>
              <w:top w:val="single" w:sz="2" w:space="0" w:color="000000"/>
            </w:tcBorders>
          </w:tcPr>
          <w:p w14:paraId="6A6696F5" w14:textId="77777777" w:rsidR="00EA4CF1" w:rsidRDefault="00EA4CF1">
            <w:pPr>
              <w:pStyle w:val="TableParagraph"/>
              <w:spacing w:before="4"/>
              <w:rPr>
                <w:b/>
                <w:sz w:val="10"/>
              </w:rPr>
            </w:pPr>
          </w:p>
          <w:p w14:paraId="7CBA137C" w14:textId="77777777" w:rsidR="00EA4CF1" w:rsidRDefault="00A54946">
            <w:pPr>
              <w:pStyle w:val="TableParagraph"/>
              <w:spacing w:line="113" w:lineRule="exact"/>
              <w:ind w:left="26"/>
              <w:rPr>
                <w:sz w:val="11"/>
              </w:rPr>
            </w:pPr>
            <w:r>
              <w:rPr>
                <w:sz w:val="11"/>
              </w:rPr>
              <w:t>44-21</w:t>
            </w:r>
          </w:p>
        </w:tc>
        <w:tc>
          <w:tcPr>
            <w:tcW w:w="870" w:type="dxa"/>
            <w:tcBorders>
              <w:top w:val="single" w:sz="2" w:space="0" w:color="000000"/>
            </w:tcBorders>
          </w:tcPr>
          <w:p w14:paraId="098A7E20" w14:textId="77777777" w:rsidR="00EA4CF1" w:rsidRDefault="00EA4CF1">
            <w:pPr>
              <w:pStyle w:val="TableParagraph"/>
              <w:spacing w:before="4"/>
              <w:rPr>
                <w:b/>
                <w:sz w:val="10"/>
              </w:rPr>
            </w:pPr>
          </w:p>
          <w:p w14:paraId="211551B1" w14:textId="77777777" w:rsidR="00EA4CF1" w:rsidRDefault="00A54946">
            <w:pPr>
              <w:pStyle w:val="TableParagraph"/>
              <w:spacing w:line="113" w:lineRule="exact"/>
              <w:ind w:left="25"/>
              <w:rPr>
                <w:sz w:val="11"/>
              </w:rPr>
            </w:pPr>
            <w:r>
              <w:rPr>
                <w:sz w:val="11"/>
              </w:rPr>
              <w:t>August 3, 2021</w:t>
            </w:r>
          </w:p>
        </w:tc>
        <w:tc>
          <w:tcPr>
            <w:tcW w:w="1729" w:type="dxa"/>
            <w:tcBorders>
              <w:top w:val="single" w:sz="2" w:space="0" w:color="000000"/>
            </w:tcBorders>
          </w:tcPr>
          <w:p w14:paraId="49EBB264" w14:textId="77777777" w:rsidR="00EA4CF1" w:rsidRDefault="00EA4CF1">
            <w:pPr>
              <w:pStyle w:val="TableParagraph"/>
              <w:spacing w:before="2"/>
              <w:rPr>
                <w:b/>
                <w:sz w:val="10"/>
              </w:rPr>
            </w:pPr>
          </w:p>
          <w:p w14:paraId="72277DEB" w14:textId="77777777" w:rsidR="00EA4CF1" w:rsidRDefault="00A54946">
            <w:pPr>
              <w:pStyle w:val="TableParagraph"/>
              <w:spacing w:line="116" w:lineRule="exact"/>
              <w:ind w:left="25"/>
              <w:rPr>
                <w:sz w:val="11"/>
              </w:rPr>
            </w:pPr>
            <w:r>
              <w:rPr>
                <w:sz w:val="11"/>
              </w:rPr>
              <w:t>Municipality of Strathroy-Caradoc</w:t>
            </w:r>
          </w:p>
        </w:tc>
        <w:tc>
          <w:tcPr>
            <w:tcW w:w="1629" w:type="dxa"/>
            <w:tcBorders>
              <w:top w:val="single" w:sz="2" w:space="0" w:color="000000"/>
            </w:tcBorders>
          </w:tcPr>
          <w:p w14:paraId="7016872C" w14:textId="77777777" w:rsidR="00EA4CF1" w:rsidRDefault="00EA4CF1">
            <w:pPr>
              <w:pStyle w:val="TableParagraph"/>
              <w:spacing w:before="2"/>
              <w:rPr>
                <w:b/>
                <w:sz w:val="10"/>
              </w:rPr>
            </w:pPr>
          </w:p>
          <w:p w14:paraId="2B4C84EB" w14:textId="77777777" w:rsidR="00EA4CF1" w:rsidRDefault="00A54946">
            <w:pPr>
              <w:pStyle w:val="TableParagraph"/>
              <w:spacing w:line="116" w:lineRule="exact"/>
              <w:ind w:left="23"/>
              <w:rPr>
                <w:sz w:val="11"/>
              </w:rPr>
            </w:pPr>
            <w:r>
              <w:rPr>
                <w:sz w:val="11"/>
              </w:rPr>
              <w:t>22647 Adelaide Rd</w:t>
            </w:r>
          </w:p>
        </w:tc>
        <w:tc>
          <w:tcPr>
            <w:tcW w:w="827" w:type="dxa"/>
            <w:tcBorders>
              <w:top w:val="single" w:sz="2" w:space="0" w:color="000000"/>
            </w:tcBorders>
          </w:tcPr>
          <w:p w14:paraId="3193EE6F" w14:textId="77777777" w:rsidR="00EA4CF1" w:rsidRDefault="00EA4CF1">
            <w:pPr>
              <w:pStyle w:val="TableParagraph"/>
              <w:spacing w:before="4"/>
              <w:rPr>
                <w:b/>
                <w:sz w:val="10"/>
              </w:rPr>
            </w:pPr>
          </w:p>
          <w:p w14:paraId="132EE19B" w14:textId="77777777" w:rsidR="00EA4CF1" w:rsidRDefault="00A54946">
            <w:pPr>
              <w:pStyle w:val="TableParagraph"/>
              <w:spacing w:line="113" w:lineRule="exact"/>
              <w:ind w:left="22"/>
              <w:rPr>
                <w:sz w:val="11"/>
              </w:rPr>
            </w:pPr>
            <w:r>
              <w:rPr>
                <w:w w:val="98"/>
                <w:sz w:val="11"/>
              </w:rPr>
              <w:t>I</w:t>
            </w:r>
          </w:p>
        </w:tc>
        <w:tc>
          <w:tcPr>
            <w:tcW w:w="971" w:type="dxa"/>
            <w:tcBorders>
              <w:top w:val="single" w:sz="2" w:space="0" w:color="000000"/>
            </w:tcBorders>
          </w:tcPr>
          <w:p w14:paraId="0891C384" w14:textId="77777777" w:rsidR="00EA4CF1" w:rsidRDefault="00EA4CF1">
            <w:pPr>
              <w:pStyle w:val="TableParagraph"/>
              <w:spacing w:before="4"/>
              <w:rPr>
                <w:b/>
                <w:sz w:val="10"/>
              </w:rPr>
            </w:pPr>
          </w:p>
          <w:p w14:paraId="5B064803" w14:textId="77777777" w:rsidR="00EA4CF1" w:rsidRDefault="00A54946">
            <w:pPr>
              <w:pStyle w:val="TableParagraph"/>
              <w:spacing w:line="113" w:lineRule="exact"/>
              <w:ind w:left="21"/>
              <w:rPr>
                <w:sz w:val="11"/>
              </w:rPr>
            </w:pPr>
            <w:r>
              <w:rPr>
                <w:sz w:val="11"/>
              </w:rPr>
              <w:t>R3-13</w:t>
            </w:r>
          </w:p>
        </w:tc>
        <w:tc>
          <w:tcPr>
            <w:tcW w:w="820" w:type="dxa"/>
            <w:tcBorders>
              <w:top w:val="single" w:sz="2" w:space="0" w:color="000000"/>
            </w:tcBorders>
          </w:tcPr>
          <w:p w14:paraId="1B05899D" w14:textId="77777777" w:rsidR="00EA4CF1" w:rsidRDefault="00EA4CF1">
            <w:pPr>
              <w:pStyle w:val="TableParagraph"/>
              <w:spacing w:before="4"/>
              <w:rPr>
                <w:b/>
                <w:sz w:val="10"/>
              </w:rPr>
            </w:pPr>
          </w:p>
          <w:p w14:paraId="3E7CFC70" w14:textId="77777777" w:rsidR="00EA4CF1" w:rsidRDefault="00A54946">
            <w:pPr>
              <w:pStyle w:val="TableParagraph"/>
              <w:spacing w:line="113" w:lineRule="exact"/>
              <w:ind w:left="19"/>
              <w:rPr>
                <w:sz w:val="11"/>
              </w:rPr>
            </w:pPr>
            <w:r>
              <w:rPr>
                <w:sz w:val="11"/>
              </w:rPr>
              <w:t>7.5(13)</w:t>
            </w:r>
          </w:p>
        </w:tc>
        <w:tc>
          <w:tcPr>
            <w:tcW w:w="980" w:type="dxa"/>
            <w:tcBorders>
              <w:top w:val="single" w:sz="2" w:space="0" w:color="000000"/>
            </w:tcBorders>
          </w:tcPr>
          <w:p w14:paraId="5BED3B90" w14:textId="77777777" w:rsidR="00EA4CF1" w:rsidRDefault="00EA4CF1">
            <w:pPr>
              <w:pStyle w:val="TableParagraph"/>
              <w:spacing w:before="4"/>
              <w:rPr>
                <w:b/>
                <w:sz w:val="10"/>
              </w:rPr>
            </w:pPr>
          </w:p>
          <w:p w14:paraId="3712EC37" w14:textId="77777777" w:rsidR="00EA4CF1" w:rsidRDefault="00A54946">
            <w:pPr>
              <w:pStyle w:val="TableParagraph"/>
              <w:spacing w:line="113" w:lineRule="exact"/>
              <w:ind w:left="18"/>
              <w:rPr>
                <w:sz w:val="11"/>
              </w:rPr>
            </w:pPr>
            <w:r>
              <w:rPr>
                <w:sz w:val="11"/>
              </w:rPr>
              <w:t>Sch C - Map 1</w:t>
            </w:r>
          </w:p>
        </w:tc>
        <w:tc>
          <w:tcPr>
            <w:tcW w:w="2488" w:type="dxa"/>
            <w:tcBorders>
              <w:top w:val="single" w:sz="2" w:space="0" w:color="000000"/>
            </w:tcBorders>
          </w:tcPr>
          <w:p w14:paraId="6BFCB8D8" w14:textId="77777777" w:rsidR="00EA4CF1" w:rsidRDefault="00EA4CF1">
            <w:pPr>
              <w:pStyle w:val="TableParagraph"/>
              <w:spacing w:before="2"/>
              <w:rPr>
                <w:b/>
                <w:sz w:val="10"/>
              </w:rPr>
            </w:pPr>
          </w:p>
          <w:p w14:paraId="594C1F84" w14:textId="77777777" w:rsidR="00EA4CF1" w:rsidRDefault="00A54946">
            <w:pPr>
              <w:pStyle w:val="TableParagraph"/>
              <w:spacing w:line="116" w:lineRule="exact"/>
              <w:ind w:left="17"/>
              <w:rPr>
                <w:sz w:val="11"/>
              </w:rPr>
            </w:pPr>
            <w:r>
              <w:rPr>
                <w:sz w:val="11"/>
              </w:rPr>
              <w:t>to permit a 37 unit dwelling</w:t>
            </w:r>
          </w:p>
        </w:tc>
        <w:tc>
          <w:tcPr>
            <w:tcW w:w="920" w:type="dxa"/>
            <w:tcBorders>
              <w:top w:val="single" w:sz="2" w:space="0" w:color="000000"/>
            </w:tcBorders>
          </w:tcPr>
          <w:p w14:paraId="5861FE44" w14:textId="77777777" w:rsidR="00EA4CF1" w:rsidRDefault="00EA4CF1">
            <w:pPr>
              <w:pStyle w:val="TableParagraph"/>
              <w:rPr>
                <w:rFonts w:ascii="Times New Roman"/>
                <w:sz w:val="10"/>
              </w:rPr>
            </w:pPr>
          </w:p>
        </w:tc>
        <w:tc>
          <w:tcPr>
            <w:tcW w:w="706" w:type="dxa"/>
            <w:tcBorders>
              <w:top w:val="single" w:sz="2" w:space="0" w:color="000000"/>
            </w:tcBorders>
          </w:tcPr>
          <w:p w14:paraId="42646573" w14:textId="77777777" w:rsidR="00EA4CF1" w:rsidRDefault="00EA4CF1">
            <w:pPr>
              <w:pStyle w:val="TableParagraph"/>
              <w:spacing w:before="4"/>
              <w:rPr>
                <w:b/>
                <w:sz w:val="10"/>
              </w:rPr>
            </w:pPr>
          </w:p>
          <w:p w14:paraId="2094B217" w14:textId="77777777" w:rsidR="00EA4CF1" w:rsidRDefault="00A54946">
            <w:pPr>
              <w:pStyle w:val="TableParagraph"/>
              <w:spacing w:line="113" w:lineRule="exact"/>
              <w:ind w:left="16"/>
              <w:rPr>
                <w:sz w:val="11"/>
              </w:rPr>
            </w:pPr>
            <w:r>
              <w:rPr>
                <w:sz w:val="11"/>
              </w:rPr>
              <w:t>PASSED</w:t>
            </w:r>
          </w:p>
        </w:tc>
      </w:tr>
      <w:tr w:rsidR="00EA4CF1" w14:paraId="3046D36E" w14:textId="77777777">
        <w:trPr>
          <w:trHeight w:val="256"/>
        </w:trPr>
        <w:tc>
          <w:tcPr>
            <w:tcW w:w="478" w:type="dxa"/>
          </w:tcPr>
          <w:p w14:paraId="7FCBCEE2" w14:textId="77777777" w:rsidR="00EA4CF1" w:rsidRDefault="00EA4CF1">
            <w:pPr>
              <w:pStyle w:val="TableParagraph"/>
              <w:spacing w:before="8"/>
              <w:rPr>
                <w:b/>
                <w:sz w:val="10"/>
              </w:rPr>
            </w:pPr>
          </w:p>
          <w:p w14:paraId="48CCB521" w14:textId="77777777" w:rsidR="00EA4CF1" w:rsidRDefault="00A54946">
            <w:pPr>
              <w:pStyle w:val="TableParagraph"/>
              <w:spacing w:line="113" w:lineRule="exact"/>
              <w:ind w:left="26"/>
              <w:rPr>
                <w:sz w:val="11"/>
              </w:rPr>
            </w:pPr>
            <w:r>
              <w:rPr>
                <w:sz w:val="11"/>
              </w:rPr>
              <w:t>50-21</w:t>
            </w:r>
          </w:p>
        </w:tc>
        <w:tc>
          <w:tcPr>
            <w:tcW w:w="870" w:type="dxa"/>
          </w:tcPr>
          <w:p w14:paraId="704D84BC" w14:textId="77777777" w:rsidR="00EA4CF1" w:rsidRDefault="00A54946">
            <w:pPr>
              <w:pStyle w:val="TableParagraph"/>
              <w:spacing w:line="113" w:lineRule="exact"/>
              <w:ind w:left="25"/>
              <w:rPr>
                <w:sz w:val="11"/>
              </w:rPr>
            </w:pPr>
            <w:r>
              <w:rPr>
                <w:sz w:val="11"/>
              </w:rPr>
              <w:t>September 7,</w:t>
            </w:r>
          </w:p>
          <w:p w14:paraId="68EA00A7" w14:textId="77777777" w:rsidR="00EA4CF1" w:rsidRDefault="00A54946">
            <w:pPr>
              <w:pStyle w:val="TableParagraph"/>
              <w:spacing w:before="8" w:line="116" w:lineRule="exact"/>
              <w:ind w:left="25"/>
              <w:rPr>
                <w:sz w:val="11"/>
              </w:rPr>
            </w:pPr>
            <w:r>
              <w:rPr>
                <w:sz w:val="11"/>
              </w:rPr>
              <w:t>2021</w:t>
            </w:r>
          </w:p>
        </w:tc>
        <w:tc>
          <w:tcPr>
            <w:tcW w:w="1729" w:type="dxa"/>
          </w:tcPr>
          <w:p w14:paraId="7427F748" w14:textId="77777777" w:rsidR="00EA4CF1" w:rsidRDefault="00EA4CF1">
            <w:pPr>
              <w:pStyle w:val="TableParagraph"/>
              <w:spacing w:before="5"/>
              <w:rPr>
                <w:b/>
                <w:sz w:val="10"/>
              </w:rPr>
            </w:pPr>
          </w:p>
          <w:p w14:paraId="3C468595" w14:textId="77777777" w:rsidR="00EA4CF1" w:rsidRDefault="00A54946">
            <w:pPr>
              <w:pStyle w:val="TableParagraph"/>
              <w:spacing w:line="116" w:lineRule="exact"/>
              <w:ind w:left="25"/>
              <w:rPr>
                <w:sz w:val="11"/>
              </w:rPr>
            </w:pPr>
            <w:r>
              <w:rPr>
                <w:sz w:val="11"/>
              </w:rPr>
              <w:t>Municipality of Strathroy-Caradoc</w:t>
            </w:r>
          </w:p>
        </w:tc>
        <w:tc>
          <w:tcPr>
            <w:tcW w:w="1629" w:type="dxa"/>
          </w:tcPr>
          <w:p w14:paraId="787F8BDA" w14:textId="77777777" w:rsidR="00EA4CF1" w:rsidRDefault="00EA4CF1">
            <w:pPr>
              <w:pStyle w:val="TableParagraph"/>
              <w:spacing w:before="5"/>
              <w:rPr>
                <w:b/>
                <w:sz w:val="10"/>
              </w:rPr>
            </w:pPr>
          </w:p>
          <w:p w14:paraId="50252B85" w14:textId="77777777" w:rsidR="00EA4CF1" w:rsidRDefault="00A54946">
            <w:pPr>
              <w:pStyle w:val="TableParagraph"/>
              <w:spacing w:line="116" w:lineRule="exact"/>
              <w:ind w:left="23"/>
              <w:rPr>
                <w:sz w:val="11"/>
              </w:rPr>
            </w:pPr>
            <w:r>
              <w:rPr>
                <w:sz w:val="11"/>
              </w:rPr>
              <w:t>61 Brennan Dr</w:t>
            </w:r>
          </w:p>
        </w:tc>
        <w:tc>
          <w:tcPr>
            <w:tcW w:w="827" w:type="dxa"/>
          </w:tcPr>
          <w:p w14:paraId="3D037AF0" w14:textId="77777777" w:rsidR="00EA4CF1" w:rsidRDefault="00EA4CF1">
            <w:pPr>
              <w:pStyle w:val="TableParagraph"/>
              <w:spacing w:before="8"/>
              <w:rPr>
                <w:b/>
                <w:sz w:val="10"/>
              </w:rPr>
            </w:pPr>
          </w:p>
          <w:p w14:paraId="49901910" w14:textId="77777777" w:rsidR="00EA4CF1" w:rsidRDefault="00A54946">
            <w:pPr>
              <w:pStyle w:val="TableParagraph"/>
              <w:spacing w:line="113" w:lineRule="exact"/>
              <w:ind w:left="22"/>
              <w:rPr>
                <w:sz w:val="11"/>
              </w:rPr>
            </w:pPr>
            <w:r>
              <w:rPr>
                <w:sz w:val="11"/>
              </w:rPr>
              <w:t>OS</w:t>
            </w:r>
          </w:p>
        </w:tc>
        <w:tc>
          <w:tcPr>
            <w:tcW w:w="971" w:type="dxa"/>
          </w:tcPr>
          <w:p w14:paraId="381E466A" w14:textId="77777777" w:rsidR="00EA4CF1" w:rsidRDefault="00EA4CF1">
            <w:pPr>
              <w:pStyle w:val="TableParagraph"/>
              <w:spacing w:before="8"/>
              <w:rPr>
                <w:b/>
                <w:sz w:val="10"/>
              </w:rPr>
            </w:pPr>
          </w:p>
          <w:p w14:paraId="7C8034E9" w14:textId="77777777" w:rsidR="00EA4CF1" w:rsidRDefault="00A54946">
            <w:pPr>
              <w:pStyle w:val="TableParagraph"/>
              <w:spacing w:line="113" w:lineRule="exact"/>
              <w:ind w:left="21"/>
              <w:rPr>
                <w:sz w:val="11"/>
              </w:rPr>
            </w:pPr>
            <w:r>
              <w:rPr>
                <w:sz w:val="11"/>
              </w:rPr>
              <w:t>R2-19</w:t>
            </w:r>
          </w:p>
        </w:tc>
        <w:tc>
          <w:tcPr>
            <w:tcW w:w="820" w:type="dxa"/>
          </w:tcPr>
          <w:p w14:paraId="5D7AB7C4" w14:textId="77777777" w:rsidR="00EA4CF1" w:rsidRDefault="00EA4CF1">
            <w:pPr>
              <w:pStyle w:val="TableParagraph"/>
              <w:spacing w:before="8"/>
              <w:rPr>
                <w:b/>
                <w:sz w:val="10"/>
              </w:rPr>
            </w:pPr>
          </w:p>
          <w:p w14:paraId="47E8D469" w14:textId="77777777" w:rsidR="00EA4CF1" w:rsidRDefault="00A54946">
            <w:pPr>
              <w:pStyle w:val="TableParagraph"/>
              <w:spacing w:line="113" w:lineRule="exact"/>
              <w:ind w:left="19"/>
              <w:rPr>
                <w:sz w:val="11"/>
              </w:rPr>
            </w:pPr>
            <w:r>
              <w:rPr>
                <w:sz w:val="11"/>
              </w:rPr>
              <w:t>6.5 (19)</w:t>
            </w:r>
          </w:p>
        </w:tc>
        <w:tc>
          <w:tcPr>
            <w:tcW w:w="980" w:type="dxa"/>
          </w:tcPr>
          <w:p w14:paraId="4A29A3CD" w14:textId="77777777" w:rsidR="00EA4CF1" w:rsidRDefault="00EA4CF1">
            <w:pPr>
              <w:pStyle w:val="TableParagraph"/>
              <w:spacing w:before="8"/>
              <w:rPr>
                <w:b/>
                <w:sz w:val="10"/>
              </w:rPr>
            </w:pPr>
          </w:p>
          <w:p w14:paraId="3A7DB947" w14:textId="77777777" w:rsidR="00EA4CF1" w:rsidRDefault="00A54946">
            <w:pPr>
              <w:pStyle w:val="TableParagraph"/>
              <w:spacing w:line="113" w:lineRule="exact"/>
              <w:ind w:left="18"/>
              <w:rPr>
                <w:sz w:val="11"/>
              </w:rPr>
            </w:pPr>
            <w:r>
              <w:rPr>
                <w:sz w:val="11"/>
              </w:rPr>
              <w:t>Sch B - Map 6</w:t>
            </w:r>
          </w:p>
        </w:tc>
        <w:tc>
          <w:tcPr>
            <w:tcW w:w="2488" w:type="dxa"/>
          </w:tcPr>
          <w:p w14:paraId="0439AF6A" w14:textId="77777777" w:rsidR="00EA4CF1" w:rsidRDefault="00A54946">
            <w:pPr>
              <w:pStyle w:val="TableParagraph"/>
              <w:spacing w:line="113" w:lineRule="exact"/>
              <w:ind w:left="17"/>
              <w:rPr>
                <w:sz w:val="11"/>
              </w:rPr>
            </w:pPr>
            <w:r>
              <w:rPr>
                <w:sz w:val="11"/>
              </w:rPr>
              <w:t>to permit construction of 3 semi-detached</w:t>
            </w:r>
          </w:p>
          <w:p w14:paraId="340B2816" w14:textId="77777777" w:rsidR="00EA4CF1" w:rsidRDefault="00A54946">
            <w:pPr>
              <w:pStyle w:val="TableParagraph"/>
              <w:spacing w:before="8" w:line="116" w:lineRule="exact"/>
              <w:ind w:left="17"/>
              <w:rPr>
                <w:sz w:val="11"/>
              </w:rPr>
            </w:pPr>
            <w:r>
              <w:rPr>
                <w:sz w:val="11"/>
              </w:rPr>
              <w:t>dwellings</w:t>
            </w:r>
          </w:p>
        </w:tc>
        <w:tc>
          <w:tcPr>
            <w:tcW w:w="920" w:type="dxa"/>
          </w:tcPr>
          <w:p w14:paraId="2B0D9EC6" w14:textId="77777777" w:rsidR="00EA4CF1" w:rsidRDefault="00EA4CF1">
            <w:pPr>
              <w:pStyle w:val="TableParagraph"/>
              <w:spacing w:before="5"/>
              <w:rPr>
                <w:b/>
                <w:sz w:val="10"/>
              </w:rPr>
            </w:pPr>
          </w:p>
          <w:p w14:paraId="4490D00C" w14:textId="77777777" w:rsidR="00EA4CF1" w:rsidRDefault="00A54946">
            <w:pPr>
              <w:pStyle w:val="TableParagraph"/>
              <w:spacing w:line="116" w:lineRule="exact"/>
              <w:ind w:right="5"/>
              <w:jc w:val="center"/>
              <w:rPr>
                <w:sz w:val="11"/>
              </w:rPr>
            </w:pPr>
            <w:r>
              <w:rPr>
                <w:w w:val="98"/>
                <w:sz w:val="11"/>
              </w:rPr>
              <w:t>Y</w:t>
            </w:r>
          </w:p>
        </w:tc>
        <w:tc>
          <w:tcPr>
            <w:tcW w:w="706" w:type="dxa"/>
          </w:tcPr>
          <w:p w14:paraId="028A2618" w14:textId="77777777" w:rsidR="00EA4CF1" w:rsidRDefault="00EA4CF1">
            <w:pPr>
              <w:pStyle w:val="TableParagraph"/>
              <w:spacing w:before="8"/>
              <w:rPr>
                <w:b/>
                <w:sz w:val="10"/>
              </w:rPr>
            </w:pPr>
          </w:p>
          <w:p w14:paraId="08E41002" w14:textId="77777777" w:rsidR="00EA4CF1" w:rsidRDefault="00A54946">
            <w:pPr>
              <w:pStyle w:val="TableParagraph"/>
              <w:spacing w:line="113" w:lineRule="exact"/>
              <w:ind w:left="16"/>
              <w:rPr>
                <w:sz w:val="11"/>
              </w:rPr>
            </w:pPr>
            <w:r>
              <w:rPr>
                <w:sz w:val="11"/>
              </w:rPr>
              <w:t>PASSED</w:t>
            </w:r>
          </w:p>
        </w:tc>
      </w:tr>
      <w:tr w:rsidR="00EA4CF1" w14:paraId="791F78BD" w14:textId="77777777">
        <w:trPr>
          <w:trHeight w:val="394"/>
        </w:trPr>
        <w:tc>
          <w:tcPr>
            <w:tcW w:w="478" w:type="dxa"/>
            <w:tcBorders>
              <w:bottom w:val="single" w:sz="2" w:space="0" w:color="000000"/>
            </w:tcBorders>
          </w:tcPr>
          <w:p w14:paraId="2829DDFF" w14:textId="77777777" w:rsidR="00EA4CF1" w:rsidRDefault="00EA4CF1">
            <w:pPr>
              <w:pStyle w:val="TableParagraph"/>
              <w:rPr>
                <w:b/>
                <w:sz w:val="12"/>
              </w:rPr>
            </w:pPr>
          </w:p>
          <w:p w14:paraId="69364F52" w14:textId="77777777" w:rsidR="00EA4CF1" w:rsidRDefault="00EA4CF1">
            <w:pPr>
              <w:pStyle w:val="TableParagraph"/>
              <w:spacing w:before="4"/>
              <w:rPr>
                <w:b/>
                <w:sz w:val="10"/>
              </w:rPr>
            </w:pPr>
          </w:p>
          <w:p w14:paraId="638DF084" w14:textId="77777777" w:rsidR="00EA4CF1" w:rsidRDefault="00A54946">
            <w:pPr>
              <w:pStyle w:val="TableParagraph"/>
              <w:spacing w:line="117" w:lineRule="exact"/>
              <w:ind w:left="26"/>
              <w:rPr>
                <w:sz w:val="11"/>
              </w:rPr>
            </w:pPr>
            <w:r>
              <w:rPr>
                <w:sz w:val="11"/>
              </w:rPr>
              <w:t>55-21</w:t>
            </w:r>
          </w:p>
        </w:tc>
        <w:tc>
          <w:tcPr>
            <w:tcW w:w="870" w:type="dxa"/>
            <w:tcBorders>
              <w:bottom w:val="single" w:sz="2" w:space="0" w:color="000000"/>
            </w:tcBorders>
          </w:tcPr>
          <w:p w14:paraId="5750D384" w14:textId="77777777" w:rsidR="00EA4CF1" w:rsidRDefault="00EA4CF1">
            <w:pPr>
              <w:pStyle w:val="TableParagraph"/>
              <w:spacing w:before="5"/>
              <w:rPr>
                <w:b/>
                <w:sz w:val="10"/>
              </w:rPr>
            </w:pPr>
          </w:p>
          <w:p w14:paraId="52CF4771" w14:textId="77777777" w:rsidR="00EA4CF1" w:rsidRDefault="00A54946">
            <w:pPr>
              <w:pStyle w:val="TableParagraph"/>
              <w:ind w:left="25"/>
              <w:rPr>
                <w:sz w:val="11"/>
              </w:rPr>
            </w:pPr>
            <w:r>
              <w:rPr>
                <w:sz w:val="11"/>
              </w:rPr>
              <w:t>November 1,</w:t>
            </w:r>
          </w:p>
          <w:p w14:paraId="74F4A7BE" w14:textId="77777777" w:rsidR="00EA4CF1" w:rsidRDefault="00A54946">
            <w:pPr>
              <w:pStyle w:val="TableParagraph"/>
              <w:spacing w:before="8" w:line="119" w:lineRule="exact"/>
              <w:ind w:left="25"/>
              <w:rPr>
                <w:sz w:val="11"/>
              </w:rPr>
            </w:pPr>
            <w:r>
              <w:rPr>
                <w:sz w:val="11"/>
              </w:rPr>
              <w:t>2021</w:t>
            </w:r>
          </w:p>
        </w:tc>
        <w:tc>
          <w:tcPr>
            <w:tcW w:w="1729" w:type="dxa"/>
            <w:tcBorders>
              <w:bottom w:val="single" w:sz="2" w:space="0" w:color="000000"/>
            </w:tcBorders>
          </w:tcPr>
          <w:p w14:paraId="68D4213A" w14:textId="77777777" w:rsidR="00EA4CF1" w:rsidRDefault="00EA4CF1">
            <w:pPr>
              <w:pStyle w:val="TableParagraph"/>
              <w:rPr>
                <w:b/>
                <w:sz w:val="12"/>
              </w:rPr>
            </w:pPr>
          </w:p>
          <w:p w14:paraId="2D0B9BFE" w14:textId="77777777" w:rsidR="00EA4CF1" w:rsidRDefault="00EA4CF1">
            <w:pPr>
              <w:pStyle w:val="TableParagraph"/>
              <w:spacing w:before="2"/>
              <w:rPr>
                <w:b/>
                <w:sz w:val="10"/>
              </w:rPr>
            </w:pPr>
          </w:p>
          <w:p w14:paraId="316C24A9" w14:textId="77777777" w:rsidR="00EA4CF1" w:rsidRDefault="00A54946">
            <w:pPr>
              <w:pStyle w:val="TableParagraph"/>
              <w:spacing w:line="119" w:lineRule="exact"/>
              <w:ind w:left="25"/>
              <w:rPr>
                <w:sz w:val="11"/>
              </w:rPr>
            </w:pPr>
            <w:r>
              <w:rPr>
                <w:sz w:val="11"/>
              </w:rPr>
              <w:t>Gerald Seeler</w:t>
            </w:r>
          </w:p>
        </w:tc>
        <w:tc>
          <w:tcPr>
            <w:tcW w:w="1629" w:type="dxa"/>
            <w:tcBorders>
              <w:bottom w:val="single" w:sz="2" w:space="0" w:color="000000"/>
            </w:tcBorders>
          </w:tcPr>
          <w:p w14:paraId="1CC72284" w14:textId="77777777" w:rsidR="00EA4CF1" w:rsidRDefault="00EA4CF1">
            <w:pPr>
              <w:pStyle w:val="TableParagraph"/>
              <w:rPr>
                <w:b/>
                <w:sz w:val="12"/>
              </w:rPr>
            </w:pPr>
          </w:p>
          <w:p w14:paraId="1E83E17F" w14:textId="77777777" w:rsidR="00EA4CF1" w:rsidRDefault="00EA4CF1">
            <w:pPr>
              <w:pStyle w:val="TableParagraph"/>
              <w:spacing w:before="2"/>
              <w:rPr>
                <w:b/>
                <w:sz w:val="10"/>
              </w:rPr>
            </w:pPr>
          </w:p>
          <w:p w14:paraId="446E79D0" w14:textId="77777777" w:rsidR="00EA4CF1" w:rsidRDefault="00A54946">
            <w:pPr>
              <w:pStyle w:val="TableParagraph"/>
              <w:spacing w:line="119" w:lineRule="exact"/>
              <w:ind w:left="23"/>
              <w:rPr>
                <w:sz w:val="11"/>
              </w:rPr>
            </w:pPr>
            <w:r>
              <w:rPr>
                <w:sz w:val="11"/>
              </w:rPr>
              <w:t>653 Railroad St</w:t>
            </w:r>
          </w:p>
        </w:tc>
        <w:tc>
          <w:tcPr>
            <w:tcW w:w="827" w:type="dxa"/>
            <w:tcBorders>
              <w:bottom w:val="single" w:sz="2" w:space="0" w:color="000000"/>
            </w:tcBorders>
          </w:tcPr>
          <w:p w14:paraId="5D43EEA3" w14:textId="77777777" w:rsidR="00EA4CF1" w:rsidRDefault="00EA4CF1">
            <w:pPr>
              <w:pStyle w:val="TableParagraph"/>
              <w:rPr>
                <w:b/>
                <w:sz w:val="12"/>
              </w:rPr>
            </w:pPr>
          </w:p>
          <w:p w14:paraId="1226C766" w14:textId="77777777" w:rsidR="00EA4CF1" w:rsidRDefault="00EA4CF1">
            <w:pPr>
              <w:pStyle w:val="TableParagraph"/>
              <w:spacing w:before="4"/>
              <w:rPr>
                <w:b/>
                <w:sz w:val="10"/>
              </w:rPr>
            </w:pPr>
          </w:p>
          <w:p w14:paraId="74BC41E8" w14:textId="77777777" w:rsidR="00EA4CF1" w:rsidRDefault="00A54946">
            <w:pPr>
              <w:pStyle w:val="TableParagraph"/>
              <w:spacing w:line="117" w:lineRule="exact"/>
              <w:ind w:left="22"/>
              <w:rPr>
                <w:sz w:val="11"/>
              </w:rPr>
            </w:pPr>
            <w:r>
              <w:rPr>
                <w:sz w:val="11"/>
              </w:rPr>
              <w:t>C1</w:t>
            </w:r>
          </w:p>
        </w:tc>
        <w:tc>
          <w:tcPr>
            <w:tcW w:w="971" w:type="dxa"/>
            <w:tcBorders>
              <w:bottom w:val="single" w:sz="2" w:space="0" w:color="000000"/>
            </w:tcBorders>
          </w:tcPr>
          <w:p w14:paraId="753967C6" w14:textId="77777777" w:rsidR="00EA4CF1" w:rsidRDefault="00EA4CF1">
            <w:pPr>
              <w:pStyle w:val="TableParagraph"/>
              <w:rPr>
                <w:b/>
                <w:sz w:val="12"/>
              </w:rPr>
            </w:pPr>
          </w:p>
          <w:p w14:paraId="364F18EE" w14:textId="77777777" w:rsidR="00EA4CF1" w:rsidRDefault="00EA4CF1">
            <w:pPr>
              <w:pStyle w:val="TableParagraph"/>
              <w:spacing w:before="4"/>
              <w:rPr>
                <w:b/>
                <w:sz w:val="10"/>
              </w:rPr>
            </w:pPr>
          </w:p>
          <w:p w14:paraId="137C41FF" w14:textId="77777777" w:rsidR="00EA4CF1" w:rsidRDefault="00A54946">
            <w:pPr>
              <w:pStyle w:val="TableParagraph"/>
              <w:spacing w:line="117" w:lineRule="exact"/>
              <w:ind w:left="21"/>
              <w:rPr>
                <w:sz w:val="11"/>
              </w:rPr>
            </w:pPr>
            <w:r>
              <w:rPr>
                <w:sz w:val="11"/>
              </w:rPr>
              <w:t>C1-7</w:t>
            </w:r>
          </w:p>
        </w:tc>
        <w:tc>
          <w:tcPr>
            <w:tcW w:w="820" w:type="dxa"/>
            <w:tcBorders>
              <w:bottom w:val="single" w:sz="2" w:space="0" w:color="000000"/>
            </w:tcBorders>
          </w:tcPr>
          <w:p w14:paraId="20FC9DD1" w14:textId="77777777" w:rsidR="00EA4CF1" w:rsidRDefault="00EA4CF1">
            <w:pPr>
              <w:pStyle w:val="TableParagraph"/>
              <w:rPr>
                <w:b/>
                <w:sz w:val="12"/>
              </w:rPr>
            </w:pPr>
          </w:p>
          <w:p w14:paraId="163F2E06" w14:textId="77777777" w:rsidR="00EA4CF1" w:rsidRDefault="00EA4CF1">
            <w:pPr>
              <w:pStyle w:val="TableParagraph"/>
              <w:spacing w:before="4"/>
              <w:rPr>
                <w:b/>
                <w:sz w:val="10"/>
              </w:rPr>
            </w:pPr>
          </w:p>
          <w:p w14:paraId="10D56084" w14:textId="77777777" w:rsidR="00EA4CF1" w:rsidRDefault="00A54946">
            <w:pPr>
              <w:pStyle w:val="TableParagraph"/>
              <w:spacing w:line="117" w:lineRule="exact"/>
              <w:ind w:left="19"/>
              <w:rPr>
                <w:sz w:val="11"/>
              </w:rPr>
            </w:pPr>
            <w:r>
              <w:rPr>
                <w:sz w:val="11"/>
              </w:rPr>
              <w:t>10.5(7)</w:t>
            </w:r>
          </w:p>
        </w:tc>
        <w:tc>
          <w:tcPr>
            <w:tcW w:w="980" w:type="dxa"/>
            <w:tcBorders>
              <w:bottom w:val="single" w:sz="2" w:space="0" w:color="000000"/>
            </w:tcBorders>
          </w:tcPr>
          <w:p w14:paraId="64E4749A" w14:textId="77777777" w:rsidR="00EA4CF1" w:rsidRDefault="00EA4CF1">
            <w:pPr>
              <w:pStyle w:val="TableParagraph"/>
              <w:rPr>
                <w:b/>
                <w:sz w:val="12"/>
              </w:rPr>
            </w:pPr>
          </w:p>
          <w:p w14:paraId="2B5A312E" w14:textId="77777777" w:rsidR="00EA4CF1" w:rsidRDefault="00EA4CF1">
            <w:pPr>
              <w:pStyle w:val="TableParagraph"/>
              <w:spacing w:before="4"/>
              <w:rPr>
                <w:b/>
                <w:sz w:val="10"/>
              </w:rPr>
            </w:pPr>
          </w:p>
          <w:p w14:paraId="3E1D8781" w14:textId="77777777" w:rsidR="00EA4CF1" w:rsidRDefault="00A54946">
            <w:pPr>
              <w:pStyle w:val="TableParagraph"/>
              <w:spacing w:line="117" w:lineRule="exact"/>
              <w:ind w:left="18"/>
              <w:rPr>
                <w:sz w:val="11"/>
              </w:rPr>
            </w:pPr>
            <w:r>
              <w:rPr>
                <w:sz w:val="11"/>
              </w:rPr>
              <w:t>Sch C - Map 6</w:t>
            </w:r>
          </w:p>
        </w:tc>
        <w:tc>
          <w:tcPr>
            <w:tcW w:w="2488" w:type="dxa"/>
            <w:tcBorders>
              <w:bottom w:val="single" w:sz="2" w:space="0" w:color="000000"/>
            </w:tcBorders>
          </w:tcPr>
          <w:p w14:paraId="0DE438E2" w14:textId="77777777" w:rsidR="00EA4CF1" w:rsidRDefault="00A54946">
            <w:pPr>
              <w:pStyle w:val="TableParagraph"/>
              <w:spacing w:line="113" w:lineRule="exact"/>
              <w:ind w:left="17"/>
              <w:rPr>
                <w:sz w:val="11"/>
              </w:rPr>
            </w:pPr>
            <w:r>
              <w:rPr>
                <w:sz w:val="11"/>
              </w:rPr>
              <w:t>to allow for additional use more specifically a</w:t>
            </w:r>
          </w:p>
          <w:p w14:paraId="0766E17D" w14:textId="77777777" w:rsidR="00EA4CF1" w:rsidRDefault="00A54946">
            <w:pPr>
              <w:pStyle w:val="TableParagraph"/>
              <w:spacing w:before="4" w:line="130" w:lineRule="atLeast"/>
              <w:ind w:left="17"/>
              <w:rPr>
                <w:sz w:val="11"/>
              </w:rPr>
            </w:pPr>
            <w:r>
              <w:rPr>
                <w:sz w:val="11"/>
              </w:rPr>
              <w:t>"Public Garage" and a Shipping Container on the subject lands</w:t>
            </w:r>
          </w:p>
        </w:tc>
        <w:tc>
          <w:tcPr>
            <w:tcW w:w="920" w:type="dxa"/>
            <w:tcBorders>
              <w:bottom w:val="single" w:sz="2" w:space="0" w:color="000000"/>
            </w:tcBorders>
          </w:tcPr>
          <w:p w14:paraId="10E53268" w14:textId="77777777" w:rsidR="00EA4CF1" w:rsidRDefault="00EA4CF1">
            <w:pPr>
              <w:pStyle w:val="TableParagraph"/>
              <w:rPr>
                <w:b/>
                <w:sz w:val="12"/>
              </w:rPr>
            </w:pPr>
          </w:p>
          <w:p w14:paraId="43CB89E3" w14:textId="77777777" w:rsidR="00EA4CF1" w:rsidRDefault="00EA4CF1">
            <w:pPr>
              <w:pStyle w:val="TableParagraph"/>
              <w:spacing w:before="2"/>
              <w:rPr>
                <w:b/>
                <w:sz w:val="10"/>
              </w:rPr>
            </w:pPr>
          </w:p>
          <w:p w14:paraId="72759597" w14:textId="77777777" w:rsidR="00EA4CF1" w:rsidRDefault="00A54946">
            <w:pPr>
              <w:pStyle w:val="TableParagraph"/>
              <w:spacing w:line="119" w:lineRule="exact"/>
              <w:ind w:right="5"/>
              <w:jc w:val="center"/>
              <w:rPr>
                <w:sz w:val="11"/>
              </w:rPr>
            </w:pPr>
            <w:r>
              <w:rPr>
                <w:w w:val="98"/>
                <w:sz w:val="11"/>
              </w:rPr>
              <w:t>Y</w:t>
            </w:r>
          </w:p>
        </w:tc>
        <w:tc>
          <w:tcPr>
            <w:tcW w:w="706" w:type="dxa"/>
            <w:tcBorders>
              <w:bottom w:val="single" w:sz="2" w:space="0" w:color="000000"/>
            </w:tcBorders>
          </w:tcPr>
          <w:p w14:paraId="23F8B0AD" w14:textId="77777777" w:rsidR="00EA4CF1" w:rsidRDefault="00EA4CF1">
            <w:pPr>
              <w:pStyle w:val="TableParagraph"/>
              <w:rPr>
                <w:b/>
                <w:sz w:val="12"/>
              </w:rPr>
            </w:pPr>
          </w:p>
          <w:p w14:paraId="169EA934" w14:textId="77777777" w:rsidR="00EA4CF1" w:rsidRDefault="00EA4CF1">
            <w:pPr>
              <w:pStyle w:val="TableParagraph"/>
              <w:spacing w:before="4"/>
              <w:rPr>
                <w:b/>
                <w:sz w:val="10"/>
              </w:rPr>
            </w:pPr>
          </w:p>
          <w:p w14:paraId="5FCDE6E3" w14:textId="77777777" w:rsidR="00EA4CF1" w:rsidRDefault="00A54946">
            <w:pPr>
              <w:pStyle w:val="TableParagraph"/>
              <w:spacing w:line="117" w:lineRule="exact"/>
              <w:ind w:left="16"/>
              <w:rPr>
                <w:sz w:val="11"/>
              </w:rPr>
            </w:pPr>
            <w:r>
              <w:rPr>
                <w:sz w:val="11"/>
              </w:rPr>
              <w:t>PASSED</w:t>
            </w:r>
          </w:p>
        </w:tc>
      </w:tr>
      <w:tr w:rsidR="00EA4CF1" w14:paraId="5F4FE4FA" w14:textId="77777777">
        <w:trPr>
          <w:trHeight w:val="261"/>
        </w:trPr>
        <w:tc>
          <w:tcPr>
            <w:tcW w:w="478" w:type="dxa"/>
            <w:tcBorders>
              <w:top w:val="single" w:sz="2" w:space="0" w:color="000000"/>
              <w:bottom w:val="single" w:sz="2" w:space="0" w:color="000000"/>
            </w:tcBorders>
          </w:tcPr>
          <w:p w14:paraId="4767E88A" w14:textId="77777777" w:rsidR="00EA4CF1" w:rsidRDefault="00EA4CF1">
            <w:pPr>
              <w:pStyle w:val="TableParagraph"/>
              <w:spacing w:before="9"/>
              <w:rPr>
                <w:b/>
                <w:sz w:val="10"/>
              </w:rPr>
            </w:pPr>
          </w:p>
          <w:p w14:paraId="7850D5F7" w14:textId="77777777" w:rsidR="00EA4CF1" w:rsidRDefault="00A54946">
            <w:pPr>
              <w:pStyle w:val="TableParagraph"/>
              <w:spacing w:line="117" w:lineRule="exact"/>
              <w:ind w:left="26"/>
              <w:rPr>
                <w:sz w:val="11"/>
              </w:rPr>
            </w:pPr>
            <w:r>
              <w:rPr>
                <w:sz w:val="11"/>
              </w:rPr>
              <w:t>56-21</w:t>
            </w:r>
          </w:p>
        </w:tc>
        <w:tc>
          <w:tcPr>
            <w:tcW w:w="870" w:type="dxa"/>
            <w:tcBorders>
              <w:top w:val="single" w:sz="2" w:space="0" w:color="000000"/>
              <w:bottom w:val="single" w:sz="2" w:space="0" w:color="000000"/>
            </w:tcBorders>
          </w:tcPr>
          <w:p w14:paraId="502D4AC8" w14:textId="77777777" w:rsidR="00EA4CF1" w:rsidRDefault="00A54946">
            <w:pPr>
              <w:pStyle w:val="TableParagraph"/>
              <w:spacing w:line="114" w:lineRule="exact"/>
              <w:ind w:left="25"/>
              <w:rPr>
                <w:sz w:val="11"/>
              </w:rPr>
            </w:pPr>
            <w:r>
              <w:rPr>
                <w:sz w:val="11"/>
              </w:rPr>
              <w:t>November 1,</w:t>
            </w:r>
          </w:p>
          <w:p w14:paraId="749AC3C7" w14:textId="77777777" w:rsidR="00EA4CF1" w:rsidRDefault="00A54946">
            <w:pPr>
              <w:pStyle w:val="TableParagraph"/>
              <w:spacing w:before="8" w:line="119" w:lineRule="exact"/>
              <w:ind w:left="25"/>
              <w:rPr>
                <w:sz w:val="11"/>
              </w:rPr>
            </w:pPr>
            <w:r>
              <w:rPr>
                <w:sz w:val="11"/>
              </w:rPr>
              <w:t>2021</w:t>
            </w:r>
          </w:p>
        </w:tc>
        <w:tc>
          <w:tcPr>
            <w:tcW w:w="1729" w:type="dxa"/>
            <w:tcBorders>
              <w:top w:val="single" w:sz="2" w:space="0" w:color="000000"/>
              <w:bottom w:val="single" w:sz="2" w:space="0" w:color="000000"/>
            </w:tcBorders>
          </w:tcPr>
          <w:p w14:paraId="7055A36C" w14:textId="77777777" w:rsidR="00EA4CF1" w:rsidRDefault="00EA4CF1">
            <w:pPr>
              <w:pStyle w:val="TableParagraph"/>
              <w:spacing w:before="6"/>
              <w:rPr>
                <w:b/>
                <w:sz w:val="10"/>
              </w:rPr>
            </w:pPr>
          </w:p>
          <w:p w14:paraId="206B6970" w14:textId="77777777" w:rsidR="00EA4CF1" w:rsidRDefault="00A54946">
            <w:pPr>
              <w:pStyle w:val="TableParagraph"/>
              <w:spacing w:before="1" w:line="119" w:lineRule="exact"/>
              <w:ind w:left="25"/>
              <w:rPr>
                <w:sz w:val="11"/>
              </w:rPr>
            </w:pPr>
            <w:r>
              <w:rPr>
                <w:sz w:val="11"/>
              </w:rPr>
              <w:t>Eric Goncalves</w:t>
            </w:r>
          </w:p>
        </w:tc>
        <w:tc>
          <w:tcPr>
            <w:tcW w:w="1629" w:type="dxa"/>
            <w:tcBorders>
              <w:top w:val="single" w:sz="2" w:space="0" w:color="000000"/>
              <w:bottom w:val="single" w:sz="2" w:space="0" w:color="000000"/>
            </w:tcBorders>
          </w:tcPr>
          <w:p w14:paraId="53B8A343" w14:textId="77777777" w:rsidR="00EA4CF1" w:rsidRDefault="00EA4CF1">
            <w:pPr>
              <w:pStyle w:val="TableParagraph"/>
              <w:spacing w:before="6"/>
              <w:rPr>
                <w:b/>
                <w:sz w:val="10"/>
              </w:rPr>
            </w:pPr>
          </w:p>
          <w:p w14:paraId="6D5C164E" w14:textId="77777777" w:rsidR="00EA4CF1" w:rsidRDefault="00A54946">
            <w:pPr>
              <w:pStyle w:val="TableParagraph"/>
              <w:spacing w:before="1" w:line="119" w:lineRule="exact"/>
              <w:ind w:left="23"/>
              <w:rPr>
                <w:sz w:val="11"/>
              </w:rPr>
            </w:pPr>
            <w:r>
              <w:rPr>
                <w:sz w:val="11"/>
              </w:rPr>
              <w:t>8585 Walkers Dr</w:t>
            </w:r>
          </w:p>
        </w:tc>
        <w:tc>
          <w:tcPr>
            <w:tcW w:w="827" w:type="dxa"/>
            <w:tcBorders>
              <w:top w:val="single" w:sz="2" w:space="0" w:color="000000"/>
              <w:bottom w:val="single" w:sz="2" w:space="0" w:color="000000"/>
            </w:tcBorders>
          </w:tcPr>
          <w:p w14:paraId="00D0ADCB" w14:textId="77777777" w:rsidR="00EA4CF1" w:rsidRDefault="00EA4CF1">
            <w:pPr>
              <w:pStyle w:val="TableParagraph"/>
              <w:spacing w:before="9"/>
              <w:rPr>
                <w:b/>
                <w:sz w:val="10"/>
              </w:rPr>
            </w:pPr>
          </w:p>
          <w:p w14:paraId="60A7F72C" w14:textId="77777777" w:rsidR="00EA4CF1" w:rsidRDefault="00A54946">
            <w:pPr>
              <w:pStyle w:val="TableParagraph"/>
              <w:spacing w:line="117" w:lineRule="exact"/>
              <w:ind w:left="22"/>
              <w:rPr>
                <w:sz w:val="11"/>
              </w:rPr>
            </w:pPr>
            <w:r>
              <w:rPr>
                <w:sz w:val="11"/>
              </w:rPr>
              <w:t>A1</w:t>
            </w:r>
          </w:p>
        </w:tc>
        <w:tc>
          <w:tcPr>
            <w:tcW w:w="971" w:type="dxa"/>
            <w:tcBorders>
              <w:top w:val="single" w:sz="2" w:space="0" w:color="000000"/>
              <w:bottom w:val="single" w:sz="2" w:space="0" w:color="000000"/>
            </w:tcBorders>
          </w:tcPr>
          <w:p w14:paraId="26C23631" w14:textId="77777777" w:rsidR="00EA4CF1" w:rsidRDefault="00EA4CF1">
            <w:pPr>
              <w:pStyle w:val="TableParagraph"/>
              <w:spacing w:before="9"/>
              <w:rPr>
                <w:b/>
                <w:sz w:val="10"/>
              </w:rPr>
            </w:pPr>
          </w:p>
          <w:p w14:paraId="03A5C7A0" w14:textId="77777777" w:rsidR="00EA4CF1" w:rsidRDefault="00A54946">
            <w:pPr>
              <w:pStyle w:val="TableParagraph"/>
              <w:spacing w:line="117" w:lineRule="exact"/>
              <w:ind w:left="21"/>
              <w:rPr>
                <w:sz w:val="11"/>
              </w:rPr>
            </w:pPr>
            <w:r>
              <w:rPr>
                <w:sz w:val="11"/>
              </w:rPr>
              <w:t>A1-18-H-2</w:t>
            </w:r>
          </w:p>
        </w:tc>
        <w:tc>
          <w:tcPr>
            <w:tcW w:w="820" w:type="dxa"/>
            <w:tcBorders>
              <w:top w:val="single" w:sz="2" w:space="0" w:color="000000"/>
              <w:bottom w:val="single" w:sz="2" w:space="0" w:color="000000"/>
            </w:tcBorders>
          </w:tcPr>
          <w:p w14:paraId="09E80617" w14:textId="77777777" w:rsidR="00EA4CF1" w:rsidRDefault="00EA4CF1">
            <w:pPr>
              <w:pStyle w:val="TableParagraph"/>
              <w:spacing w:before="9"/>
              <w:rPr>
                <w:b/>
                <w:sz w:val="10"/>
              </w:rPr>
            </w:pPr>
          </w:p>
          <w:p w14:paraId="253E6657" w14:textId="77777777" w:rsidR="00EA4CF1" w:rsidRDefault="00A54946">
            <w:pPr>
              <w:pStyle w:val="TableParagraph"/>
              <w:spacing w:line="117" w:lineRule="exact"/>
              <w:ind w:left="19"/>
              <w:rPr>
                <w:sz w:val="11"/>
              </w:rPr>
            </w:pPr>
            <w:r>
              <w:rPr>
                <w:sz w:val="11"/>
              </w:rPr>
              <w:t>18.5(18)</w:t>
            </w:r>
          </w:p>
        </w:tc>
        <w:tc>
          <w:tcPr>
            <w:tcW w:w="980" w:type="dxa"/>
            <w:tcBorders>
              <w:top w:val="single" w:sz="2" w:space="0" w:color="000000"/>
              <w:bottom w:val="single" w:sz="2" w:space="0" w:color="000000"/>
            </w:tcBorders>
          </w:tcPr>
          <w:p w14:paraId="65E8E41B" w14:textId="77777777" w:rsidR="00EA4CF1" w:rsidRDefault="00EA4CF1">
            <w:pPr>
              <w:pStyle w:val="TableParagraph"/>
              <w:spacing w:before="9"/>
              <w:rPr>
                <w:b/>
                <w:sz w:val="10"/>
              </w:rPr>
            </w:pPr>
          </w:p>
          <w:p w14:paraId="3283CB1B" w14:textId="77777777" w:rsidR="00EA4CF1" w:rsidRDefault="00A54946">
            <w:pPr>
              <w:pStyle w:val="TableParagraph"/>
              <w:spacing w:line="117" w:lineRule="exact"/>
              <w:ind w:left="18"/>
              <w:rPr>
                <w:sz w:val="11"/>
              </w:rPr>
            </w:pPr>
            <w:r>
              <w:rPr>
                <w:sz w:val="11"/>
              </w:rPr>
              <w:t>Sch A - Map 5</w:t>
            </w:r>
          </w:p>
        </w:tc>
        <w:tc>
          <w:tcPr>
            <w:tcW w:w="2488" w:type="dxa"/>
            <w:tcBorders>
              <w:top w:val="single" w:sz="2" w:space="0" w:color="000000"/>
              <w:bottom w:val="single" w:sz="2" w:space="0" w:color="000000"/>
            </w:tcBorders>
          </w:tcPr>
          <w:p w14:paraId="0513A8D9" w14:textId="77777777" w:rsidR="00EA4CF1" w:rsidRDefault="00EA4CF1">
            <w:pPr>
              <w:pStyle w:val="TableParagraph"/>
              <w:spacing w:before="6"/>
              <w:rPr>
                <w:b/>
                <w:sz w:val="10"/>
              </w:rPr>
            </w:pPr>
          </w:p>
          <w:p w14:paraId="5E413EBC" w14:textId="77777777" w:rsidR="00EA4CF1" w:rsidRDefault="00A54946">
            <w:pPr>
              <w:pStyle w:val="TableParagraph"/>
              <w:spacing w:before="1" w:line="119" w:lineRule="exact"/>
              <w:ind w:left="17"/>
              <w:rPr>
                <w:sz w:val="11"/>
              </w:rPr>
            </w:pPr>
            <w:r>
              <w:rPr>
                <w:sz w:val="11"/>
              </w:rPr>
              <w:t>to permit the use of a secondary farm operation</w:t>
            </w:r>
          </w:p>
        </w:tc>
        <w:tc>
          <w:tcPr>
            <w:tcW w:w="920" w:type="dxa"/>
            <w:tcBorders>
              <w:top w:val="single" w:sz="2" w:space="0" w:color="000000"/>
              <w:bottom w:val="single" w:sz="2" w:space="0" w:color="000000"/>
            </w:tcBorders>
          </w:tcPr>
          <w:p w14:paraId="08108B17" w14:textId="77777777" w:rsidR="00EA4CF1" w:rsidRDefault="00EA4CF1">
            <w:pPr>
              <w:pStyle w:val="TableParagraph"/>
              <w:spacing w:before="6"/>
              <w:rPr>
                <w:b/>
                <w:sz w:val="10"/>
              </w:rPr>
            </w:pPr>
          </w:p>
          <w:p w14:paraId="7DB4AE32" w14:textId="77777777" w:rsidR="00EA4CF1" w:rsidRDefault="00A54946">
            <w:pPr>
              <w:pStyle w:val="TableParagraph"/>
              <w:spacing w:before="1" w:line="119" w:lineRule="exact"/>
              <w:ind w:right="5"/>
              <w:jc w:val="center"/>
              <w:rPr>
                <w:sz w:val="11"/>
              </w:rPr>
            </w:pPr>
            <w:r>
              <w:rPr>
                <w:w w:val="98"/>
                <w:sz w:val="11"/>
              </w:rPr>
              <w:t>Y</w:t>
            </w:r>
          </w:p>
        </w:tc>
        <w:tc>
          <w:tcPr>
            <w:tcW w:w="706" w:type="dxa"/>
            <w:tcBorders>
              <w:top w:val="single" w:sz="2" w:space="0" w:color="000000"/>
              <w:bottom w:val="single" w:sz="2" w:space="0" w:color="000000"/>
            </w:tcBorders>
          </w:tcPr>
          <w:p w14:paraId="178BA0E3" w14:textId="77777777" w:rsidR="00EA4CF1" w:rsidRDefault="00EA4CF1">
            <w:pPr>
              <w:pStyle w:val="TableParagraph"/>
              <w:spacing w:before="9"/>
              <w:rPr>
                <w:b/>
                <w:sz w:val="10"/>
              </w:rPr>
            </w:pPr>
          </w:p>
          <w:p w14:paraId="62A7ED85" w14:textId="77777777" w:rsidR="00EA4CF1" w:rsidRDefault="00A54946">
            <w:pPr>
              <w:pStyle w:val="TableParagraph"/>
              <w:spacing w:line="117" w:lineRule="exact"/>
              <w:ind w:left="16"/>
              <w:rPr>
                <w:sz w:val="11"/>
              </w:rPr>
            </w:pPr>
            <w:r>
              <w:rPr>
                <w:sz w:val="11"/>
              </w:rPr>
              <w:t>PASSED</w:t>
            </w:r>
          </w:p>
        </w:tc>
      </w:tr>
      <w:tr w:rsidR="00EA4CF1" w14:paraId="7007D47E" w14:textId="77777777">
        <w:trPr>
          <w:trHeight w:val="258"/>
        </w:trPr>
        <w:tc>
          <w:tcPr>
            <w:tcW w:w="478" w:type="dxa"/>
            <w:tcBorders>
              <w:top w:val="single" w:sz="2" w:space="0" w:color="000000"/>
            </w:tcBorders>
          </w:tcPr>
          <w:p w14:paraId="1710269C" w14:textId="77777777" w:rsidR="00EA4CF1" w:rsidRDefault="00EA4CF1">
            <w:pPr>
              <w:pStyle w:val="TableParagraph"/>
              <w:spacing w:before="9"/>
              <w:rPr>
                <w:b/>
                <w:sz w:val="10"/>
              </w:rPr>
            </w:pPr>
          </w:p>
          <w:p w14:paraId="61A5F5B4" w14:textId="77777777" w:rsidR="00EA4CF1" w:rsidRDefault="00A54946">
            <w:pPr>
              <w:pStyle w:val="TableParagraph"/>
              <w:spacing w:before="1" w:line="113" w:lineRule="exact"/>
              <w:ind w:left="26"/>
              <w:rPr>
                <w:sz w:val="11"/>
              </w:rPr>
            </w:pPr>
            <w:r>
              <w:rPr>
                <w:sz w:val="11"/>
              </w:rPr>
              <w:t>60-21</w:t>
            </w:r>
          </w:p>
        </w:tc>
        <w:tc>
          <w:tcPr>
            <w:tcW w:w="870" w:type="dxa"/>
            <w:tcBorders>
              <w:top w:val="single" w:sz="2" w:space="0" w:color="000000"/>
            </w:tcBorders>
          </w:tcPr>
          <w:p w14:paraId="36CFDBB9" w14:textId="77777777" w:rsidR="00EA4CF1" w:rsidRDefault="00A54946">
            <w:pPr>
              <w:pStyle w:val="TableParagraph"/>
              <w:spacing w:line="115" w:lineRule="exact"/>
              <w:ind w:left="25"/>
              <w:rPr>
                <w:sz w:val="11"/>
              </w:rPr>
            </w:pPr>
            <w:r>
              <w:rPr>
                <w:sz w:val="11"/>
              </w:rPr>
              <w:t>November 15,</w:t>
            </w:r>
          </w:p>
          <w:p w14:paraId="5F2D202C" w14:textId="77777777" w:rsidR="00EA4CF1" w:rsidRDefault="00A54946">
            <w:pPr>
              <w:pStyle w:val="TableParagraph"/>
              <w:spacing w:before="8" w:line="116" w:lineRule="exact"/>
              <w:ind w:left="25"/>
              <w:rPr>
                <w:sz w:val="11"/>
              </w:rPr>
            </w:pPr>
            <w:r>
              <w:rPr>
                <w:sz w:val="11"/>
              </w:rPr>
              <w:t>2021</w:t>
            </w:r>
          </w:p>
        </w:tc>
        <w:tc>
          <w:tcPr>
            <w:tcW w:w="1729" w:type="dxa"/>
            <w:tcBorders>
              <w:top w:val="single" w:sz="2" w:space="0" w:color="000000"/>
            </w:tcBorders>
          </w:tcPr>
          <w:p w14:paraId="61381B43" w14:textId="77777777" w:rsidR="00EA4CF1" w:rsidRDefault="00A54946">
            <w:pPr>
              <w:pStyle w:val="TableParagraph"/>
              <w:spacing w:line="115" w:lineRule="exact"/>
              <w:ind w:left="25"/>
              <w:rPr>
                <w:sz w:val="11"/>
              </w:rPr>
            </w:pPr>
            <w:r>
              <w:rPr>
                <w:sz w:val="11"/>
              </w:rPr>
              <w:t>2410172 Ontario Ltd. (Troops</w:t>
            </w:r>
          </w:p>
          <w:p w14:paraId="407ACD08" w14:textId="77777777" w:rsidR="00EA4CF1" w:rsidRDefault="00A54946">
            <w:pPr>
              <w:pStyle w:val="TableParagraph"/>
              <w:spacing w:before="8" w:line="116" w:lineRule="exact"/>
              <w:ind w:left="25"/>
              <w:rPr>
                <w:sz w:val="11"/>
              </w:rPr>
            </w:pPr>
            <w:r>
              <w:rPr>
                <w:sz w:val="11"/>
              </w:rPr>
              <w:t>Road)</w:t>
            </w:r>
          </w:p>
        </w:tc>
        <w:tc>
          <w:tcPr>
            <w:tcW w:w="1629" w:type="dxa"/>
            <w:tcBorders>
              <w:top w:val="single" w:sz="2" w:space="0" w:color="000000"/>
            </w:tcBorders>
          </w:tcPr>
          <w:p w14:paraId="421870C4" w14:textId="77777777" w:rsidR="00EA4CF1" w:rsidRDefault="00EA4CF1">
            <w:pPr>
              <w:pStyle w:val="TableParagraph"/>
              <w:spacing w:before="7"/>
              <w:rPr>
                <w:b/>
                <w:sz w:val="10"/>
              </w:rPr>
            </w:pPr>
          </w:p>
          <w:p w14:paraId="3EAAE645" w14:textId="77777777" w:rsidR="00EA4CF1" w:rsidRDefault="00A54946">
            <w:pPr>
              <w:pStyle w:val="TableParagraph"/>
              <w:spacing w:line="116" w:lineRule="exact"/>
              <w:ind w:left="23"/>
              <w:rPr>
                <w:sz w:val="11"/>
              </w:rPr>
            </w:pPr>
            <w:r>
              <w:rPr>
                <w:sz w:val="11"/>
              </w:rPr>
              <w:t>22661 Troops Rd</w:t>
            </w:r>
          </w:p>
        </w:tc>
        <w:tc>
          <w:tcPr>
            <w:tcW w:w="827" w:type="dxa"/>
            <w:tcBorders>
              <w:top w:val="single" w:sz="2" w:space="0" w:color="000000"/>
            </w:tcBorders>
          </w:tcPr>
          <w:p w14:paraId="3D50C174" w14:textId="77777777" w:rsidR="00EA4CF1" w:rsidRDefault="00EA4CF1">
            <w:pPr>
              <w:pStyle w:val="TableParagraph"/>
              <w:spacing w:before="9"/>
              <w:rPr>
                <w:b/>
                <w:sz w:val="10"/>
              </w:rPr>
            </w:pPr>
          </w:p>
          <w:p w14:paraId="5E1A578E" w14:textId="77777777" w:rsidR="00EA4CF1" w:rsidRDefault="00A54946">
            <w:pPr>
              <w:pStyle w:val="TableParagraph"/>
              <w:spacing w:before="1" w:line="113" w:lineRule="exact"/>
              <w:ind w:left="22"/>
              <w:rPr>
                <w:sz w:val="11"/>
              </w:rPr>
            </w:pPr>
            <w:r>
              <w:rPr>
                <w:sz w:val="11"/>
              </w:rPr>
              <w:t>A1</w:t>
            </w:r>
          </w:p>
        </w:tc>
        <w:tc>
          <w:tcPr>
            <w:tcW w:w="971" w:type="dxa"/>
            <w:tcBorders>
              <w:top w:val="single" w:sz="2" w:space="0" w:color="000000"/>
            </w:tcBorders>
          </w:tcPr>
          <w:p w14:paraId="339DC950" w14:textId="77777777" w:rsidR="00EA4CF1" w:rsidRDefault="00EA4CF1">
            <w:pPr>
              <w:pStyle w:val="TableParagraph"/>
              <w:spacing w:before="9"/>
              <w:rPr>
                <w:b/>
                <w:sz w:val="10"/>
              </w:rPr>
            </w:pPr>
          </w:p>
          <w:p w14:paraId="4740DD06" w14:textId="77777777" w:rsidR="00EA4CF1" w:rsidRDefault="00A54946">
            <w:pPr>
              <w:pStyle w:val="TableParagraph"/>
              <w:spacing w:before="1" w:line="113" w:lineRule="exact"/>
              <w:ind w:left="21"/>
              <w:rPr>
                <w:sz w:val="11"/>
              </w:rPr>
            </w:pPr>
            <w:r>
              <w:rPr>
                <w:sz w:val="11"/>
              </w:rPr>
              <w:t>A1-19 &amp; R5-6</w:t>
            </w:r>
          </w:p>
        </w:tc>
        <w:tc>
          <w:tcPr>
            <w:tcW w:w="820" w:type="dxa"/>
            <w:tcBorders>
              <w:top w:val="single" w:sz="2" w:space="0" w:color="000000"/>
            </w:tcBorders>
          </w:tcPr>
          <w:p w14:paraId="1E6C1CA7" w14:textId="77777777" w:rsidR="00EA4CF1" w:rsidRDefault="00EA4CF1">
            <w:pPr>
              <w:pStyle w:val="TableParagraph"/>
              <w:spacing w:before="9"/>
              <w:rPr>
                <w:b/>
                <w:sz w:val="10"/>
              </w:rPr>
            </w:pPr>
          </w:p>
          <w:p w14:paraId="3493F49B" w14:textId="77777777" w:rsidR="00EA4CF1" w:rsidRDefault="00A54946">
            <w:pPr>
              <w:pStyle w:val="TableParagraph"/>
              <w:spacing w:before="1" w:line="113" w:lineRule="exact"/>
              <w:ind w:left="19"/>
              <w:rPr>
                <w:sz w:val="11"/>
              </w:rPr>
            </w:pPr>
            <w:r>
              <w:rPr>
                <w:sz w:val="11"/>
              </w:rPr>
              <w:t>9.5(6), 18.5(19)</w:t>
            </w:r>
          </w:p>
        </w:tc>
        <w:tc>
          <w:tcPr>
            <w:tcW w:w="980" w:type="dxa"/>
            <w:tcBorders>
              <w:top w:val="single" w:sz="2" w:space="0" w:color="000000"/>
            </w:tcBorders>
          </w:tcPr>
          <w:p w14:paraId="2B1BB228" w14:textId="77777777" w:rsidR="00EA4CF1" w:rsidRDefault="00EA4CF1">
            <w:pPr>
              <w:pStyle w:val="TableParagraph"/>
              <w:spacing w:before="9"/>
              <w:rPr>
                <w:b/>
                <w:sz w:val="10"/>
              </w:rPr>
            </w:pPr>
          </w:p>
          <w:p w14:paraId="608E65D2" w14:textId="77777777" w:rsidR="00EA4CF1" w:rsidRDefault="00A54946">
            <w:pPr>
              <w:pStyle w:val="TableParagraph"/>
              <w:spacing w:before="1" w:line="113" w:lineRule="exact"/>
              <w:ind w:left="18"/>
              <w:rPr>
                <w:sz w:val="11"/>
              </w:rPr>
            </w:pPr>
            <w:r>
              <w:rPr>
                <w:sz w:val="11"/>
              </w:rPr>
              <w:t>Sch A - Map 30</w:t>
            </w:r>
          </w:p>
        </w:tc>
        <w:tc>
          <w:tcPr>
            <w:tcW w:w="2488" w:type="dxa"/>
            <w:tcBorders>
              <w:top w:val="single" w:sz="2" w:space="0" w:color="000000"/>
            </w:tcBorders>
          </w:tcPr>
          <w:p w14:paraId="51E51975" w14:textId="77777777" w:rsidR="00EA4CF1" w:rsidRDefault="00EA4CF1">
            <w:pPr>
              <w:pStyle w:val="TableParagraph"/>
              <w:spacing w:before="7"/>
              <w:rPr>
                <w:b/>
                <w:sz w:val="10"/>
              </w:rPr>
            </w:pPr>
          </w:p>
          <w:p w14:paraId="5D0E741F" w14:textId="77777777" w:rsidR="00EA4CF1" w:rsidRDefault="00A54946">
            <w:pPr>
              <w:pStyle w:val="TableParagraph"/>
              <w:spacing w:line="116" w:lineRule="exact"/>
              <w:ind w:left="17"/>
              <w:rPr>
                <w:sz w:val="11"/>
              </w:rPr>
            </w:pPr>
            <w:r>
              <w:rPr>
                <w:sz w:val="11"/>
              </w:rPr>
              <w:t>to permit proposed residential lots</w:t>
            </w:r>
          </w:p>
        </w:tc>
        <w:tc>
          <w:tcPr>
            <w:tcW w:w="920" w:type="dxa"/>
            <w:tcBorders>
              <w:top w:val="single" w:sz="2" w:space="0" w:color="000000"/>
            </w:tcBorders>
          </w:tcPr>
          <w:p w14:paraId="0E89A234" w14:textId="77777777" w:rsidR="00EA4CF1" w:rsidRDefault="00EA4CF1">
            <w:pPr>
              <w:pStyle w:val="TableParagraph"/>
              <w:spacing w:before="7"/>
              <w:rPr>
                <w:b/>
                <w:sz w:val="10"/>
              </w:rPr>
            </w:pPr>
          </w:p>
          <w:p w14:paraId="51206FAB" w14:textId="77777777" w:rsidR="00EA4CF1" w:rsidRDefault="00A54946">
            <w:pPr>
              <w:pStyle w:val="TableParagraph"/>
              <w:spacing w:line="116" w:lineRule="exact"/>
              <w:ind w:right="5"/>
              <w:jc w:val="center"/>
              <w:rPr>
                <w:sz w:val="11"/>
              </w:rPr>
            </w:pPr>
            <w:r>
              <w:rPr>
                <w:w w:val="98"/>
                <w:sz w:val="11"/>
              </w:rPr>
              <w:t>Y</w:t>
            </w:r>
          </w:p>
        </w:tc>
        <w:tc>
          <w:tcPr>
            <w:tcW w:w="706" w:type="dxa"/>
            <w:tcBorders>
              <w:top w:val="single" w:sz="2" w:space="0" w:color="000000"/>
            </w:tcBorders>
          </w:tcPr>
          <w:p w14:paraId="6468D799" w14:textId="77777777" w:rsidR="00EA4CF1" w:rsidRDefault="00EA4CF1">
            <w:pPr>
              <w:pStyle w:val="TableParagraph"/>
              <w:spacing w:before="9"/>
              <w:rPr>
                <w:b/>
                <w:sz w:val="10"/>
              </w:rPr>
            </w:pPr>
          </w:p>
          <w:p w14:paraId="2523F8AD" w14:textId="77777777" w:rsidR="00EA4CF1" w:rsidRDefault="00A54946">
            <w:pPr>
              <w:pStyle w:val="TableParagraph"/>
              <w:spacing w:before="1" w:line="113" w:lineRule="exact"/>
              <w:ind w:left="16"/>
              <w:rPr>
                <w:sz w:val="11"/>
              </w:rPr>
            </w:pPr>
            <w:r>
              <w:rPr>
                <w:sz w:val="11"/>
              </w:rPr>
              <w:t>PASSED</w:t>
            </w:r>
          </w:p>
        </w:tc>
      </w:tr>
      <w:tr w:rsidR="00EA4CF1" w14:paraId="70E63B89" w14:textId="77777777">
        <w:trPr>
          <w:trHeight w:val="256"/>
        </w:trPr>
        <w:tc>
          <w:tcPr>
            <w:tcW w:w="478" w:type="dxa"/>
          </w:tcPr>
          <w:p w14:paraId="776FE932" w14:textId="77777777" w:rsidR="00EA4CF1" w:rsidRDefault="00EA4CF1">
            <w:pPr>
              <w:pStyle w:val="TableParagraph"/>
              <w:spacing w:before="8"/>
              <w:rPr>
                <w:b/>
                <w:sz w:val="10"/>
              </w:rPr>
            </w:pPr>
          </w:p>
          <w:p w14:paraId="1B521415" w14:textId="77777777" w:rsidR="00EA4CF1" w:rsidRDefault="00A54946">
            <w:pPr>
              <w:pStyle w:val="TableParagraph"/>
              <w:spacing w:line="113" w:lineRule="exact"/>
              <w:ind w:left="26"/>
              <w:rPr>
                <w:sz w:val="11"/>
              </w:rPr>
            </w:pPr>
            <w:r>
              <w:rPr>
                <w:sz w:val="11"/>
              </w:rPr>
              <w:t>67-21</w:t>
            </w:r>
          </w:p>
        </w:tc>
        <w:tc>
          <w:tcPr>
            <w:tcW w:w="870" w:type="dxa"/>
          </w:tcPr>
          <w:p w14:paraId="36D93947" w14:textId="77777777" w:rsidR="00EA4CF1" w:rsidRDefault="00A54946">
            <w:pPr>
              <w:pStyle w:val="TableParagraph"/>
              <w:spacing w:line="120" w:lineRule="exact"/>
              <w:ind w:left="25"/>
              <w:rPr>
                <w:sz w:val="11"/>
              </w:rPr>
            </w:pPr>
            <w:r>
              <w:rPr>
                <w:sz w:val="11"/>
              </w:rPr>
              <w:t>December</w:t>
            </w:r>
          </w:p>
          <w:p w14:paraId="467735DB" w14:textId="77777777" w:rsidR="00EA4CF1" w:rsidRDefault="00A54946">
            <w:pPr>
              <w:pStyle w:val="TableParagraph"/>
              <w:spacing w:before="8" w:line="109" w:lineRule="exact"/>
              <w:ind w:left="25"/>
              <w:rPr>
                <w:sz w:val="11"/>
              </w:rPr>
            </w:pPr>
            <w:r>
              <w:rPr>
                <w:sz w:val="11"/>
              </w:rPr>
              <w:t>20,2021</w:t>
            </w:r>
          </w:p>
        </w:tc>
        <w:tc>
          <w:tcPr>
            <w:tcW w:w="1729" w:type="dxa"/>
          </w:tcPr>
          <w:p w14:paraId="6659DCF6" w14:textId="77777777" w:rsidR="00EA4CF1" w:rsidRDefault="00A54946">
            <w:pPr>
              <w:pStyle w:val="TableParagraph"/>
              <w:spacing w:line="113" w:lineRule="exact"/>
              <w:ind w:left="25"/>
              <w:rPr>
                <w:sz w:val="11"/>
              </w:rPr>
            </w:pPr>
            <w:r>
              <w:rPr>
                <w:sz w:val="11"/>
              </w:rPr>
              <w:t>Mavis Home Care (2560944</w:t>
            </w:r>
          </w:p>
          <w:p w14:paraId="207EB15F" w14:textId="77777777" w:rsidR="00EA4CF1" w:rsidRDefault="00A54946">
            <w:pPr>
              <w:pStyle w:val="TableParagraph"/>
              <w:spacing w:before="8" w:line="116" w:lineRule="exact"/>
              <w:ind w:left="25"/>
              <w:rPr>
                <w:sz w:val="11"/>
              </w:rPr>
            </w:pPr>
            <w:r>
              <w:rPr>
                <w:sz w:val="11"/>
              </w:rPr>
              <w:t>Ontario LTD)</w:t>
            </w:r>
          </w:p>
        </w:tc>
        <w:tc>
          <w:tcPr>
            <w:tcW w:w="1629" w:type="dxa"/>
          </w:tcPr>
          <w:p w14:paraId="3767417C" w14:textId="77777777" w:rsidR="00EA4CF1" w:rsidRDefault="00A54946">
            <w:pPr>
              <w:pStyle w:val="TableParagraph"/>
              <w:spacing w:line="113" w:lineRule="exact"/>
              <w:ind w:left="23"/>
              <w:rPr>
                <w:sz w:val="11"/>
              </w:rPr>
            </w:pPr>
            <w:r>
              <w:rPr>
                <w:sz w:val="11"/>
              </w:rPr>
              <w:t>22417 Adelaide Road, Mt.</w:t>
            </w:r>
          </w:p>
          <w:p w14:paraId="0F47FFD3" w14:textId="77777777" w:rsidR="00EA4CF1" w:rsidRDefault="00A54946">
            <w:pPr>
              <w:pStyle w:val="TableParagraph"/>
              <w:spacing w:before="8" w:line="116" w:lineRule="exact"/>
              <w:ind w:left="23"/>
              <w:rPr>
                <w:sz w:val="11"/>
              </w:rPr>
            </w:pPr>
            <w:r>
              <w:rPr>
                <w:sz w:val="11"/>
              </w:rPr>
              <w:t>Brydges</w:t>
            </w:r>
          </w:p>
        </w:tc>
        <w:tc>
          <w:tcPr>
            <w:tcW w:w="827" w:type="dxa"/>
          </w:tcPr>
          <w:p w14:paraId="582E09F5" w14:textId="77777777" w:rsidR="00EA4CF1" w:rsidRDefault="00EA4CF1">
            <w:pPr>
              <w:pStyle w:val="TableParagraph"/>
              <w:spacing w:before="8"/>
              <w:rPr>
                <w:b/>
                <w:sz w:val="10"/>
              </w:rPr>
            </w:pPr>
          </w:p>
          <w:p w14:paraId="7940E0B4" w14:textId="77777777" w:rsidR="00EA4CF1" w:rsidRDefault="00A54946">
            <w:pPr>
              <w:pStyle w:val="TableParagraph"/>
              <w:spacing w:line="113" w:lineRule="exact"/>
              <w:ind w:left="22"/>
              <w:rPr>
                <w:sz w:val="11"/>
              </w:rPr>
            </w:pPr>
            <w:r>
              <w:rPr>
                <w:sz w:val="11"/>
              </w:rPr>
              <w:t>R1-12-T-H2</w:t>
            </w:r>
          </w:p>
        </w:tc>
        <w:tc>
          <w:tcPr>
            <w:tcW w:w="971" w:type="dxa"/>
          </w:tcPr>
          <w:p w14:paraId="48F95E63" w14:textId="77777777" w:rsidR="00EA4CF1" w:rsidRDefault="00EA4CF1">
            <w:pPr>
              <w:pStyle w:val="TableParagraph"/>
              <w:spacing w:before="8"/>
              <w:rPr>
                <w:b/>
                <w:sz w:val="10"/>
              </w:rPr>
            </w:pPr>
          </w:p>
          <w:p w14:paraId="21A6E5B1" w14:textId="77777777" w:rsidR="00EA4CF1" w:rsidRDefault="00A54946">
            <w:pPr>
              <w:pStyle w:val="TableParagraph"/>
              <w:spacing w:line="113" w:lineRule="exact"/>
              <w:ind w:left="21"/>
              <w:rPr>
                <w:sz w:val="11"/>
              </w:rPr>
            </w:pPr>
            <w:r>
              <w:rPr>
                <w:sz w:val="11"/>
              </w:rPr>
              <w:t>R1-19</w:t>
            </w:r>
          </w:p>
        </w:tc>
        <w:tc>
          <w:tcPr>
            <w:tcW w:w="820" w:type="dxa"/>
          </w:tcPr>
          <w:p w14:paraId="1AC67618" w14:textId="77777777" w:rsidR="00EA4CF1" w:rsidRDefault="00A54946">
            <w:pPr>
              <w:pStyle w:val="TableParagraph"/>
              <w:spacing w:line="113" w:lineRule="exact"/>
              <w:ind w:left="19"/>
              <w:rPr>
                <w:sz w:val="11"/>
              </w:rPr>
            </w:pPr>
            <w:r>
              <w:rPr>
                <w:sz w:val="11"/>
              </w:rPr>
              <w:t>5.5(12) &amp;</w:t>
            </w:r>
          </w:p>
          <w:p w14:paraId="4AAD3270" w14:textId="77777777" w:rsidR="00EA4CF1" w:rsidRDefault="00A54946">
            <w:pPr>
              <w:pStyle w:val="TableParagraph"/>
              <w:spacing w:before="8" w:line="116" w:lineRule="exact"/>
              <w:ind w:left="19"/>
              <w:rPr>
                <w:sz w:val="11"/>
              </w:rPr>
            </w:pPr>
            <w:r>
              <w:rPr>
                <w:sz w:val="11"/>
              </w:rPr>
              <w:t>5.5(19)</w:t>
            </w:r>
          </w:p>
        </w:tc>
        <w:tc>
          <w:tcPr>
            <w:tcW w:w="980" w:type="dxa"/>
          </w:tcPr>
          <w:p w14:paraId="7174C39B" w14:textId="77777777" w:rsidR="00EA4CF1" w:rsidRDefault="00EA4CF1">
            <w:pPr>
              <w:pStyle w:val="TableParagraph"/>
              <w:spacing w:before="8"/>
              <w:rPr>
                <w:b/>
                <w:sz w:val="10"/>
              </w:rPr>
            </w:pPr>
          </w:p>
          <w:p w14:paraId="2781181B" w14:textId="77777777" w:rsidR="00EA4CF1" w:rsidRDefault="00A54946">
            <w:pPr>
              <w:pStyle w:val="TableParagraph"/>
              <w:spacing w:line="113" w:lineRule="exact"/>
              <w:ind w:left="18"/>
              <w:rPr>
                <w:sz w:val="11"/>
              </w:rPr>
            </w:pPr>
            <w:r>
              <w:rPr>
                <w:sz w:val="11"/>
              </w:rPr>
              <w:t>Sch C - Map 6</w:t>
            </w:r>
          </w:p>
        </w:tc>
        <w:tc>
          <w:tcPr>
            <w:tcW w:w="2488" w:type="dxa"/>
          </w:tcPr>
          <w:p w14:paraId="1E8694F5" w14:textId="77777777" w:rsidR="00EA4CF1" w:rsidRDefault="00EA4CF1">
            <w:pPr>
              <w:pStyle w:val="TableParagraph"/>
              <w:spacing w:before="5"/>
              <w:rPr>
                <w:b/>
                <w:sz w:val="10"/>
              </w:rPr>
            </w:pPr>
          </w:p>
          <w:p w14:paraId="2C0D49FB" w14:textId="77777777" w:rsidR="00EA4CF1" w:rsidRDefault="00A54946">
            <w:pPr>
              <w:pStyle w:val="TableParagraph"/>
              <w:spacing w:line="116" w:lineRule="exact"/>
              <w:ind w:left="17"/>
              <w:rPr>
                <w:sz w:val="11"/>
              </w:rPr>
            </w:pPr>
            <w:r>
              <w:rPr>
                <w:sz w:val="11"/>
              </w:rPr>
              <w:t>to allow for additional occupancy</w:t>
            </w:r>
          </w:p>
        </w:tc>
        <w:tc>
          <w:tcPr>
            <w:tcW w:w="920" w:type="dxa"/>
          </w:tcPr>
          <w:p w14:paraId="14DBE6E5" w14:textId="77777777" w:rsidR="00EA4CF1" w:rsidRDefault="00EA4CF1">
            <w:pPr>
              <w:pStyle w:val="TableParagraph"/>
              <w:spacing w:before="5"/>
              <w:rPr>
                <w:b/>
                <w:sz w:val="10"/>
              </w:rPr>
            </w:pPr>
          </w:p>
          <w:p w14:paraId="5335A852" w14:textId="77777777" w:rsidR="00EA4CF1" w:rsidRDefault="00A54946">
            <w:pPr>
              <w:pStyle w:val="TableParagraph"/>
              <w:spacing w:line="116" w:lineRule="exact"/>
              <w:ind w:right="5"/>
              <w:jc w:val="center"/>
              <w:rPr>
                <w:sz w:val="11"/>
              </w:rPr>
            </w:pPr>
            <w:r>
              <w:rPr>
                <w:w w:val="98"/>
                <w:sz w:val="11"/>
              </w:rPr>
              <w:t>Y</w:t>
            </w:r>
          </w:p>
        </w:tc>
        <w:tc>
          <w:tcPr>
            <w:tcW w:w="706" w:type="dxa"/>
          </w:tcPr>
          <w:p w14:paraId="4C87366B" w14:textId="77777777" w:rsidR="00EA4CF1" w:rsidRDefault="00EA4CF1">
            <w:pPr>
              <w:pStyle w:val="TableParagraph"/>
              <w:spacing w:before="8"/>
              <w:rPr>
                <w:b/>
                <w:sz w:val="10"/>
              </w:rPr>
            </w:pPr>
          </w:p>
          <w:p w14:paraId="7A3F7E89" w14:textId="77777777" w:rsidR="00EA4CF1" w:rsidRDefault="00A54946">
            <w:pPr>
              <w:pStyle w:val="TableParagraph"/>
              <w:spacing w:line="113" w:lineRule="exact"/>
              <w:ind w:left="16"/>
              <w:rPr>
                <w:sz w:val="11"/>
              </w:rPr>
            </w:pPr>
            <w:r>
              <w:rPr>
                <w:sz w:val="11"/>
              </w:rPr>
              <w:t>PASSED</w:t>
            </w:r>
          </w:p>
        </w:tc>
      </w:tr>
      <w:tr w:rsidR="00EA4CF1" w14:paraId="40162140" w14:textId="77777777">
        <w:trPr>
          <w:trHeight w:val="657"/>
        </w:trPr>
        <w:tc>
          <w:tcPr>
            <w:tcW w:w="478" w:type="dxa"/>
          </w:tcPr>
          <w:p w14:paraId="4B86FB05" w14:textId="77777777" w:rsidR="00EA4CF1" w:rsidRDefault="00EA4CF1">
            <w:pPr>
              <w:pStyle w:val="TableParagraph"/>
              <w:rPr>
                <w:b/>
                <w:sz w:val="12"/>
              </w:rPr>
            </w:pPr>
          </w:p>
          <w:p w14:paraId="1458B939" w14:textId="77777777" w:rsidR="00EA4CF1" w:rsidRDefault="00EA4CF1">
            <w:pPr>
              <w:pStyle w:val="TableParagraph"/>
              <w:rPr>
                <w:b/>
                <w:sz w:val="12"/>
              </w:rPr>
            </w:pPr>
          </w:p>
          <w:p w14:paraId="2AC68159" w14:textId="77777777" w:rsidR="00EA4CF1" w:rsidRDefault="00EA4CF1">
            <w:pPr>
              <w:pStyle w:val="TableParagraph"/>
              <w:rPr>
                <w:b/>
                <w:sz w:val="12"/>
              </w:rPr>
            </w:pPr>
          </w:p>
          <w:p w14:paraId="1C5CEB4E" w14:textId="77777777" w:rsidR="00EA4CF1" w:rsidRDefault="00EA4CF1">
            <w:pPr>
              <w:pStyle w:val="TableParagraph"/>
              <w:spacing w:before="6"/>
              <w:rPr>
                <w:b/>
                <w:sz w:val="9"/>
              </w:rPr>
            </w:pPr>
          </w:p>
          <w:p w14:paraId="33BBDD1D" w14:textId="77777777" w:rsidR="00EA4CF1" w:rsidRDefault="00A54946">
            <w:pPr>
              <w:pStyle w:val="TableParagraph"/>
              <w:spacing w:line="113" w:lineRule="exact"/>
              <w:ind w:left="26"/>
              <w:rPr>
                <w:sz w:val="11"/>
              </w:rPr>
            </w:pPr>
            <w:r>
              <w:rPr>
                <w:sz w:val="11"/>
              </w:rPr>
              <w:t>09-22</w:t>
            </w:r>
          </w:p>
        </w:tc>
        <w:tc>
          <w:tcPr>
            <w:tcW w:w="870" w:type="dxa"/>
          </w:tcPr>
          <w:p w14:paraId="491E69D7" w14:textId="77777777" w:rsidR="00EA4CF1" w:rsidRDefault="00EA4CF1">
            <w:pPr>
              <w:pStyle w:val="TableParagraph"/>
              <w:rPr>
                <w:b/>
                <w:sz w:val="12"/>
              </w:rPr>
            </w:pPr>
          </w:p>
          <w:p w14:paraId="2ECF41CF" w14:textId="77777777" w:rsidR="00EA4CF1" w:rsidRDefault="00EA4CF1">
            <w:pPr>
              <w:pStyle w:val="TableParagraph"/>
              <w:rPr>
                <w:b/>
                <w:sz w:val="12"/>
              </w:rPr>
            </w:pPr>
          </w:p>
          <w:p w14:paraId="601C80D5" w14:textId="77777777" w:rsidR="00EA4CF1" w:rsidRDefault="00EA4CF1">
            <w:pPr>
              <w:pStyle w:val="TableParagraph"/>
              <w:spacing w:before="7"/>
              <w:rPr>
                <w:b/>
                <w:sz w:val="9"/>
              </w:rPr>
            </w:pPr>
          </w:p>
          <w:p w14:paraId="40875507" w14:textId="77777777" w:rsidR="00EA4CF1" w:rsidRDefault="00A54946">
            <w:pPr>
              <w:pStyle w:val="TableParagraph"/>
              <w:ind w:left="25"/>
              <w:rPr>
                <w:sz w:val="11"/>
              </w:rPr>
            </w:pPr>
            <w:r>
              <w:rPr>
                <w:sz w:val="11"/>
              </w:rPr>
              <w:t>February 22,</w:t>
            </w:r>
          </w:p>
          <w:p w14:paraId="22D5CBBB" w14:textId="77777777" w:rsidR="00EA4CF1" w:rsidRDefault="00A54946">
            <w:pPr>
              <w:pStyle w:val="TableParagraph"/>
              <w:spacing w:before="8" w:line="116" w:lineRule="exact"/>
              <w:ind w:left="25"/>
              <w:rPr>
                <w:sz w:val="11"/>
              </w:rPr>
            </w:pPr>
            <w:r>
              <w:rPr>
                <w:sz w:val="11"/>
              </w:rPr>
              <w:t>2022</w:t>
            </w:r>
          </w:p>
        </w:tc>
        <w:tc>
          <w:tcPr>
            <w:tcW w:w="1729" w:type="dxa"/>
          </w:tcPr>
          <w:p w14:paraId="7EF584C5" w14:textId="77777777" w:rsidR="00EA4CF1" w:rsidRDefault="00EA4CF1">
            <w:pPr>
              <w:pStyle w:val="TableParagraph"/>
              <w:rPr>
                <w:b/>
                <w:sz w:val="12"/>
              </w:rPr>
            </w:pPr>
          </w:p>
          <w:p w14:paraId="2BF3707B" w14:textId="77777777" w:rsidR="00EA4CF1" w:rsidRDefault="00EA4CF1">
            <w:pPr>
              <w:pStyle w:val="TableParagraph"/>
              <w:rPr>
                <w:b/>
                <w:sz w:val="12"/>
              </w:rPr>
            </w:pPr>
          </w:p>
          <w:p w14:paraId="352EDC5A" w14:textId="77777777" w:rsidR="00EA4CF1" w:rsidRDefault="00EA4CF1">
            <w:pPr>
              <w:pStyle w:val="TableParagraph"/>
              <w:rPr>
                <w:b/>
                <w:sz w:val="12"/>
              </w:rPr>
            </w:pPr>
          </w:p>
          <w:p w14:paraId="61C82EFA" w14:textId="77777777" w:rsidR="00EA4CF1" w:rsidRDefault="00A54946">
            <w:pPr>
              <w:pStyle w:val="TableParagraph"/>
              <w:spacing w:before="107" w:line="116" w:lineRule="exact"/>
              <w:ind w:left="25"/>
              <w:rPr>
                <w:sz w:val="11"/>
              </w:rPr>
            </w:pPr>
            <w:r>
              <w:rPr>
                <w:sz w:val="11"/>
              </w:rPr>
              <w:t>Eric Goncalves</w:t>
            </w:r>
          </w:p>
        </w:tc>
        <w:tc>
          <w:tcPr>
            <w:tcW w:w="1629" w:type="dxa"/>
          </w:tcPr>
          <w:p w14:paraId="57BF1532" w14:textId="77777777" w:rsidR="00EA4CF1" w:rsidRDefault="00EA4CF1">
            <w:pPr>
              <w:pStyle w:val="TableParagraph"/>
              <w:rPr>
                <w:b/>
                <w:sz w:val="12"/>
              </w:rPr>
            </w:pPr>
          </w:p>
          <w:p w14:paraId="589CF9FA" w14:textId="77777777" w:rsidR="00EA4CF1" w:rsidRDefault="00EA4CF1">
            <w:pPr>
              <w:pStyle w:val="TableParagraph"/>
              <w:rPr>
                <w:b/>
                <w:sz w:val="12"/>
              </w:rPr>
            </w:pPr>
          </w:p>
          <w:p w14:paraId="192ECB5B" w14:textId="77777777" w:rsidR="00EA4CF1" w:rsidRDefault="00EA4CF1">
            <w:pPr>
              <w:pStyle w:val="TableParagraph"/>
              <w:rPr>
                <w:b/>
                <w:sz w:val="12"/>
              </w:rPr>
            </w:pPr>
          </w:p>
          <w:p w14:paraId="333C2C3D" w14:textId="77777777" w:rsidR="00EA4CF1" w:rsidRDefault="00A54946">
            <w:pPr>
              <w:pStyle w:val="TableParagraph"/>
              <w:spacing w:before="107" w:line="116" w:lineRule="exact"/>
              <w:ind w:left="23"/>
              <w:rPr>
                <w:sz w:val="11"/>
              </w:rPr>
            </w:pPr>
            <w:r>
              <w:rPr>
                <w:sz w:val="11"/>
              </w:rPr>
              <w:t>8584-8606 Walkers Dr</w:t>
            </w:r>
          </w:p>
        </w:tc>
        <w:tc>
          <w:tcPr>
            <w:tcW w:w="827" w:type="dxa"/>
          </w:tcPr>
          <w:p w14:paraId="2679F342" w14:textId="77777777" w:rsidR="00EA4CF1" w:rsidRDefault="00EA4CF1">
            <w:pPr>
              <w:pStyle w:val="TableParagraph"/>
              <w:rPr>
                <w:b/>
                <w:sz w:val="12"/>
              </w:rPr>
            </w:pPr>
          </w:p>
          <w:p w14:paraId="2F75EF50" w14:textId="77777777" w:rsidR="00EA4CF1" w:rsidRDefault="00EA4CF1">
            <w:pPr>
              <w:pStyle w:val="TableParagraph"/>
              <w:rPr>
                <w:b/>
                <w:sz w:val="12"/>
              </w:rPr>
            </w:pPr>
          </w:p>
          <w:p w14:paraId="5A6A9CB6" w14:textId="77777777" w:rsidR="00EA4CF1" w:rsidRDefault="00EA4CF1">
            <w:pPr>
              <w:pStyle w:val="TableParagraph"/>
              <w:rPr>
                <w:b/>
                <w:sz w:val="12"/>
              </w:rPr>
            </w:pPr>
          </w:p>
          <w:p w14:paraId="470AEB5A" w14:textId="77777777" w:rsidR="00EA4CF1" w:rsidRDefault="00EA4CF1">
            <w:pPr>
              <w:pStyle w:val="TableParagraph"/>
              <w:spacing w:before="6"/>
              <w:rPr>
                <w:b/>
                <w:sz w:val="9"/>
              </w:rPr>
            </w:pPr>
          </w:p>
          <w:p w14:paraId="08F3B17E" w14:textId="77777777" w:rsidR="00EA4CF1" w:rsidRDefault="00A54946">
            <w:pPr>
              <w:pStyle w:val="TableParagraph"/>
              <w:spacing w:line="113" w:lineRule="exact"/>
              <w:ind w:left="22"/>
              <w:rPr>
                <w:sz w:val="11"/>
              </w:rPr>
            </w:pPr>
            <w:r>
              <w:rPr>
                <w:sz w:val="11"/>
              </w:rPr>
              <w:t>A1-18-H-2</w:t>
            </w:r>
          </w:p>
        </w:tc>
        <w:tc>
          <w:tcPr>
            <w:tcW w:w="971" w:type="dxa"/>
          </w:tcPr>
          <w:p w14:paraId="07ECE16E" w14:textId="77777777" w:rsidR="00EA4CF1" w:rsidRDefault="00EA4CF1">
            <w:pPr>
              <w:pStyle w:val="TableParagraph"/>
              <w:rPr>
                <w:b/>
                <w:sz w:val="12"/>
              </w:rPr>
            </w:pPr>
          </w:p>
          <w:p w14:paraId="2590E459" w14:textId="77777777" w:rsidR="00EA4CF1" w:rsidRDefault="00EA4CF1">
            <w:pPr>
              <w:pStyle w:val="TableParagraph"/>
              <w:rPr>
                <w:b/>
                <w:sz w:val="12"/>
              </w:rPr>
            </w:pPr>
          </w:p>
          <w:p w14:paraId="4294E454" w14:textId="77777777" w:rsidR="00EA4CF1" w:rsidRDefault="00EA4CF1">
            <w:pPr>
              <w:pStyle w:val="TableParagraph"/>
              <w:rPr>
                <w:b/>
                <w:sz w:val="12"/>
              </w:rPr>
            </w:pPr>
          </w:p>
          <w:p w14:paraId="6508349E" w14:textId="77777777" w:rsidR="00EA4CF1" w:rsidRDefault="00EA4CF1">
            <w:pPr>
              <w:pStyle w:val="TableParagraph"/>
              <w:spacing w:before="6"/>
              <w:rPr>
                <w:b/>
                <w:sz w:val="9"/>
              </w:rPr>
            </w:pPr>
          </w:p>
          <w:p w14:paraId="06D783E5" w14:textId="77777777" w:rsidR="00EA4CF1" w:rsidRDefault="00A54946">
            <w:pPr>
              <w:pStyle w:val="TableParagraph"/>
              <w:spacing w:line="113" w:lineRule="exact"/>
              <w:ind w:left="21"/>
              <w:rPr>
                <w:sz w:val="11"/>
              </w:rPr>
            </w:pPr>
            <w:r>
              <w:rPr>
                <w:sz w:val="11"/>
              </w:rPr>
              <w:t>A1-18</w:t>
            </w:r>
          </w:p>
        </w:tc>
        <w:tc>
          <w:tcPr>
            <w:tcW w:w="820" w:type="dxa"/>
          </w:tcPr>
          <w:p w14:paraId="14EB8A49" w14:textId="77777777" w:rsidR="00EA4CF1" w:rsidRDefault="00EA4CF1">
            <w:pPr>
              <w:pStyle w:val="TableParagraph"/>
              <w:rPr>
                <w:rFonts w:ascii="Times New Roman"/>
                <w:sz w:val="10"/>
              </w:rPr>
            </w:pPr>
          </w:p>
        </w:tc>
        <w:tc>
          <w:tcPr>
            <w:tcW w:w="980" w:type="dxa"/>
          </w:tcPr>
          <w:p w14:paraId="2B24DECC" w14:textId="77777777" w:rsidR="00EA4CF1" w:rsidRDefault="00EA4CF1">
            <w:pPr>
              <w:pStyle w:val="TableParagraph"/>
              <w:rPr>
                <w:b/>
                <w:sz w:val="12"/>
              </w:rPr>
            </w:pPr>
          </w:p>
          <w:p w14:paraId="40840E81" w14:textId="77777777" w:rsidR="00EA4CF1" w:rsidRDefault="00EA4CF1">
            <w:pPr>
              <w:pStyle w:val="TableParagraph"/>
              <w:rPr>
                <w:b/>
                <w:sz w:val="12"/>
              </w:rPr>
            </w:pPr>
          </w:p>
          <w:p w14:paraId="252D2EE6" w14:textId="77777777" w:rsidR="00EA4CF1" w:rsidRDefault="00EA4CF1">
            <w:pPr>
              <w:pStyle w:val="TableParagraph"/>
              <w:rPr>
                <w:b/>
                <w:sz w:val="12"/>
              </w:rPr>
            </w:pPr>
          </w:p>
          <w:p w14:paraId="516D04B2" w14:textId="77777777" w:rsidR="00EA4CF1" w:rsidRDefault="00EA4CF1">
            <w:pPr>
              <w:pStyle w:val="TableParagraph"/>
              <w:spacing w:before="6"/>
              <w:rPr>
                <w:b/>
                <w:sz w:val="9"/>
              </w:rPr>
            </w:pPr>
          </w:p>
          <w:p w14:paraId="5E5A0404" w14:textId="77777777" w:rsidR="00EA4CF1" w:rsidRDefault="00A54946">
            <w:pPr>
              <w:pStyle w:val="TableParagraph"/>
              <w:spacing w:line="113" w:lineRule="exact"/>
              <w:ind w:left="18"/>
              <w:rPr>
                <w:sz w:val="11"/>
              </w:rPr>
            </w:pPr>
            <w:r>
              <w:rPr>
                <w:sz w:val="11"/>
              </w:rPr>
              <w:t>Sch A - Map 5</w:t>
            </w:r>
          </w:p>
        </w:tc>
        <w:tc>
          <w:tcPr>
            <w:tcW w:w="2488" w:type="dxa"/>
          </w:tcPr>
          <w:p w14:paraId="3E59081C" w14:textId="77777777" w:rsidR="00EA4CF1" w:rsidRDefault="00A54946">
            <w:pPr>
              <w:pStyle w:val="TableParagraph"/>
              <w:spacing w:line="110" w:lineRule="exact"/>
              <w:ind w:left="17"/>
              <w:rPr>
                <w:sz w:val="11"/>
              </w:rPr>
            </w:pPr>
            <w:r>
              <w:rPr>
                <w:sz w:val="11"/>
              </w:rPr>
              <w:t>to remove the 'H' Holzing Zone Symbol to facilitate</w:t>
            </w:r>
          </w:p>
          <w:p w14:paraId="78990145" w14:textId="77777777" w:rsidR="00EA4CF1" w:rsidRDefault="00A54946">
            <w:pPr>
              <w:pStyle w:val="TableParagraph"/>
              <w:spacing w:before="4" w:line="130" w:lineRule="atLeast"/>
              <w:ind w:left="17" w:right="198"/>
              <w:rPr>
                <w:sz w:val="11"/>
              </w:rPr>
            </w:pPr>
            <w:r>
              <w:rPr>
                <w:sz w:val="11"/>
              </w:rPr>
              <w:t>the use of the lands for a public garage and vehicle inspection station for the repair and inspection of agriculturally related commercial vehicles</w:t>
            </w:r>
          </w:p>
        </w:tc>
        <w:tc>
          <w:tcPr>
            <w:tcW w:w="920" w:type="dxa"/>
          </w:tcPr>
          <w:p w14:paraId="20D2B1E0" w14:textId="77777777" w:rsidR="00EA4CF1" w:rsidRDefault="00EA4CF1">
            <w:pPr>
              <w:pStyle w:val="TableParagraph"/>
              <w:rPr>
                <w:b/>
                <w:sz w:val="12"/>
              </w:rPr>
            </w:pPr>
          </w:p>
          <w:p w14:paraId="4DFE90F3" w14:textId="77777777" w:rsidR="00EA4CF1" w:rsidRDefault="00EA4CF1">
            <w:pPr>
              <w:pStyle w:val="TableParagraph"/>
              <w:rPr>
                <w:b/>
                <w:sz w:val="12"/>
              </w:rPr>
            </w:pPr>
          </w:p>
          <w:p w14:paraId="3A0BAB6B" w14:textId="77777777" w:rsidR="00EA4CF1" w:rsidRDefault="00EA4CF1">
            <w:pPr>
              <w:pStyle w:val="TableParagraph"/>
              <w:rPr>
                <w:b/>
                <w:sz w:val="12"/>
              </w:rPr>
            </w:pPr>
          </w:p>
          <w:p w14:paraId="6CBC0C59" w14:textId="77777777" w:rsidR="00EA4CF1" w:rsidRDefault="00A54946">
            <w:pPr>
              <w:pStyle w:val="TableParagraph"/>
              <w:spacing w:before="107" w:line="116" w:lineRule="exact"/>
              <w:ind w:right="5"/>
              <w:jc w:val="center"/>
              <w:rPr>
                <w:sz w:val="11"/>
              </w:rPr>
            </w:pPr>
            <w:r>
              <w:rPr>
                <w:w w:val="98"/>
                <w:sz w:val="11"/>
              </w:rPr>
              <w:t>Y</w:t>
            </w:r>
          </w:p>
        </w:tc>
        <w:tc>
          <w:tcPr>
            <w:tcW w:w="706" w:type="dxa"/>
          </w:tcPr>
          <w:p w14:paraId="0532A26E" w14:textId="77777777" w:rsidR="00EA4CF1" w:rsidRDefault="00EA4CF1">
            <w:pPr>
              <w:pStyle w:val="TableParagraph"/>
              <w:rPr>
                <w:b/>
                <w:sz w:val="12"/>
              </w:rPr>
            </w:pPr>
          </w:p>
          <w:p w14:paraId="028DFF40" w14:textId="77777777" w:rsidR="00EA4CF1" w:rsidRDefault="00EA4CF1">
            <w:pPr>
              <w:pStyle w:val="TableParagraph"/>
              <w:rPr>
                <w:b/>
                <w:sz w:val="12"/>
              </w:rPr>
            </w:pPr>
          </w:p>
          <w:p w14:paraId="1C85F0F3" w14:textId="77777777" w:rsidR="00EA4CF1" w:rsidRDefault="00EA4CF1">
            <w:pPr>
              <w:pStyle w:val="TableParagraph"/>
              <w:rPr>
                <w:b/>
                <w:sz w:val="12"/>
              </w:rPr>
            </w:pPr>
          </w:p>
          <w:p w14:paraId="597964AF" w14:textId="77777777" w:rsidR="00EA4CF1" w:rsidRDefault="00EA4CF1">
            <w:pPr>
              <w:pStyle w:val="TableParagraph"/>
              <w:spacing w:before="6"/>
              <w:rPr>
                <w:b/>
                <w:sz w:val="9"/>
              </w:rPr>
            </w:pPr>
          </w:p>
          <w:p w14:paraId="21186637" w14:textId="77777777" w:rsidR="00EA4CF1" w:rsidRDefault="00A54946">
            <w:pPr>
              <w:pStyle w:val="TableParagraph"/>
              <w:spacing w:line="113" w:lineRule="exact"/>
              <w:ind w:left="16"/>
              <w:rPr>
                <w:sz w:val="11"/>
              </w:rPr>
            </w:pPr>
            <w:r>
              <w:rPr>
                <w:sz w:val="11"/>
              </w:rPr>
              <w:t>PASSED</w:t>
            </w:r>
          </w:p>
        </w:tc>
      </w:tr>
      <w:tr w:rsidR="00EA4CF1" w14:paraId="2A592F77" w14:textId="77777777">
        <w:trPr>
          <w:trHeight w:val="251"/>
        </w:trPr>
        <w:tc>
          <w:tcPr>
            <w:tcW w:w="478" w:type="dxa"/>
          </w:tcPr>
          <w:p w14:paraId="2C0662DA" w14:textId="77777777" w:rsidR="00EA4CF1" w:rsidRDefault="00EA4CF1">
            <w:pPr>
              <w:pStyle w:val="TableParagraph"/>
              <w:spacing w:before="3"/>
              <w:rPr>
                <w:b/>
                <w:sz w:val="10"/>
              </w:rPr>
            </w:pPr>
          </w:p>
          <w:p w14:paraId="0C0B0D6E" w14:textId="77777777" w:rsidR="00EA4CF1" w:rsidRDefault="00A54946">
            <w:pPr>
              <w:pStyle w:val="TableParagraph"/>
              <w:spacing w:line="113" w:lineRule="exact"/>
              <w:ind w:left="26"/>
              <w:rPr>
                <w:sz w:val="11"/>
              </w:rPr>
            </w:pPr>
            <w:r>
              <w:rPr>
                <w:sz w:val="11"/>
              </w:rPr>
              <w:t>13-22</w:t>
            </w:r>
          </w:p>
        </w:tc>
        <w:tc>
          <w:tcPr>
            <w:tcW w:w="870" w:type="dxa"/>
          </w:tcPr>
          <w:p w14:paraId="1F0EEC56" w14:textId="77777777" w:rsidR="00EA4CF1" w:rsidRDefault="00EA4CF1">
            <w:pPr>
              <w:pStyle w:val="TableParagraph"/>
              <w:rPr>
                <w:b/>
                <w:sz w:val="10"/>
              </w:rPr>
            </w:pPr>
          </w:p>
          <w:p w14:paraId="1A8D5BA3" w14:textId="77777777" w:rsidR="00EA4CF1" w:rsidRDefault="00A54946">
            <w:pPr>
              <w:pStyle w:val="TableParagraph"/>
              <w:spacing w:before="1" w:line="116" w:lineRule="exact"/>
              <w:ind w:left="25"/>
              <w:rPr>
                <w:sz w:val="11"/>
              </w:rPr>
            </w:pPr>
            <w:r>
              <w:rPr>
                <w:sz w:val="11"/>
              </w:rPr>
              <w:t>March 7, 2022</w:t>
            </w:r>
          </w:p>
        </w:tc>
        <w:tc>
          <w:tcPr>
            <w:tcW w:w="1729" w:type="dxa"/>
          </w:tcPr>
          <w:p w14:paraId="3C013F20" w14:textId="77777777" w:rsidR="00EA4CF1" w:rsidRDefault="00EA4CF1">
            <w:pPr>
              <w:pStyle w:val="TableParagraph"/>
              <w:rPr>
                <w:b/>
                <w:sz w:val="10"/>
              </w:rPr>
            </w:pPr>
          </w:p>
          <w:p w14:paraId="16DF9056" w14:textId="77777777" w:rsidR="00EA4CF1" w:rsidRDefault="00A54946">
            <w:pPr>
              <w:pStyle w:val="TableParagraph"/>
              <w:spacing w:before="1" w:line="116" w:lineRule="exact"/>
              <w:ind w:left="25"/>
              <w:rPr>
                <w:sz w:val="11"/>
              </w:rPr>
            </w:pPr>
            <w:r>
              <w:rPr>
                <w:sz w:val="11"/>
              </w:rPr>
              <w:t>Adam and Ingrid Vieira</w:t>
            </w:r>
          </w:p>
        </w:tc>
        <w:tc>
          <w:tcPr>
            <w:tcW w:w="1629" w:type="dxa"/>
          </w:tcPr>
          <w:p w14:paraId="19B0E153" w14:textId="77777777" w:rsidR="00EA4CF1" w:rsidRDefault="00EA4CF1">
            <w:pPr>
              <w:pStyle w:val="TableParagraph"/>
              <w:rPr>
                <w:b/>
                <w:sz w:val="10"/>
              </w:rPr>
            </w:pPr>
          </w:p>
          <w:p w14:paraId="31C0FBD4" w14:textId="77777777" w:rsidR="00EA4CF1" w:rsidRDefault="00A54946">
            <w:pPr>
              <w:pStyle w:val="TableParagraph"/>
              <w:spacing w:before="1" w:line="116" w:lineRule="exact"/>
              <w:ind w:left="23"/>
              <w:rPr>
                <w:sz w:val="11"/>
              </w:rPr>
            </w:pPr>
            <w:r>
              <w:rPr>
                <w:sz w:val="11"/>
              </w:rPr>
              <w:t>6864 Olde Dr</w:t>
            </w:r>
          </w:p>
        </w:tc>
        <w:tc>
          <w:tcPr>
            <w:tcW w:w="827" w:type="dxa"/>
          </w:tcPr>
          <w:p w14:paraId="5389C337" w14:textId="77777777" w:rsidR="00EA4CF1" w:rsidRDefault="00EA4CF1">
            <w:pPr>
              <w:pStyle w:val="TableParagraph"/>
              <w:spacing w:before="3"/>
              <w:rPr>
                <w:b/>
                <w:sz w:val="10"/>
              </w:rPr>
            </w:pPr>
          </w:p>
          <w:p w14:paraId="6712EE98" w14:textId="77777777" w:rsidR="00EA4CF1" w:rsidRDefault="00A54946">
            <w:pPr>
              <w:pStyle w:val="TableParagraph"/>
              <w:spacing w:line="113" w:lineRule="exact"/>
              <w:ind w:left="22"/>
              <w:rPr>
                <w:sz w:val="11"/>
              </w:rPr>
            </w:pPr>
            <w:r>
              <w:rPr>
                <w:sz w:val="11"/>
              </w:rPr>
              <w:t>A1</w:t>
            </w:r>
          </w:p>
        </w:tc>
        <w:tc>
          <w:tcPr>
            <w:tcW w:w="971" w:type="dxa"/>
          </w:tcPr>
          <w:p w14:paraId="5C582059" w14:textId="77777777" w:rsidR="00EA4CF1" w:rsidRDefault="00EA4CF1">
            <w:pPr>
              <w:pStyle w:val="TableParagraph"/>
              <w:spacing w:before="3"/>
              <w:rPr>
                <w:b/>
                <w:sz w:val="10"/>
              </w:rPr>
            </w:pPr>
          </w:p>
          <w:p w14:paraId="3BDDDC16" w14:textId="77777777" w:rsidR="00EA4CF1" w:rsidRDefault="00A54946">
            <w:pPr>
              <w:pStyle w:val="TableParagraph"/>
              <w:spacing w:line="113" w:lineRule="exact"/>
              <w:ind w:left="21"/>
              <w:rPr>
                <w:sz w:val="11"/>
              </w:rPr>
            </w:pPr>
            <w:r>
              <w:rPr>
                <w:sz w:val="11"/>
              </w:rPr>
              <w:t>A1-20-T</w:t>
            </w:r>
          </w:p>
        </w:tc>
        <w:tc>
          <w:tcPr>
            <w:tcW w:w="820" w:type="dxa"/>
          </w:tcPr>
          <w:p w14:paraId="49510518" w14:textId="77777777" w:rsidR="00EA4CF1" w:rsidRDefault="00EA4CF1">
            <w:pPr>
              <w:pStyle w:val="TableParagraph"/>
              <w:spacing w:before="3"/>
              <w:rPr>
                <w:b/>
                <w:sz w:val="10"/>
              </w:rPr>
            </w:pPr>
          </w:p>
          <w:p w14:paraId="443D4009" w14:textId="77777777" w:rsidR="00EA4CF1" w:rsidRDefault="00A54946">
            <w:pPr>
              <w:pStyle w:val="TableParagraph"/>
              <w:spacing w:line="113" w:lineRule="exact"/>
              <w:ind w:left="19"/>
              <w:rPr>
                <w:sz w:val="11"/>
              </w:rPr>
            </w:pPr>
            <w:r>
              <w:rPr>
                <w:sz w:val="11"/>
              </w:rPr>
              <w:t>18.5(17)</w:t>
            </w:r>
          </w:p>
        </w:tc>
        <w:tc>
          <w:tcPr>
            <w:tcW w:w="980" w:type="dxa"/>
          </w:tcPr>
          <w:p w14:paraId="7CCE7CB2" w14:textId="77777777" w:rsidR="00EA4CF1" w:rsidRDefault="00EA4CF1">
            <w:pPr>
              <w:pStyle w:val="TableParagraph"/>
              <w:spacing w:before="3"/>
              <w:rPr>
                <w:b/>
                <w:sz w:val="10"/>
              </w:rPr>
            </w:pPr>
          </w:p>
          <w:p w14:paraId="1892BA4B" w14:textId="77777777" w:rsidR="00EA4CF1" w:rsidRDefault="00A54946">
            <w:pPr>
              <w:pStyle w:val="TableParagraph"/>
              <w:spacing w:line="113" w:lineRule="exact"/>
              <w:ind w:left="18"/>
              <w:rPr>
                <w:sz w:val="11"/>
              </w:rPr>
            </w:pPr>
            <w:r>
              <w:rPr>
                <w:sz w:val="11"/>
              </w:rPr>
              <w:t>Sch A - Map 13</w:t>
            </w:r>
          </w:p>
        </w:tc>
        <w:tc>
          <w:tcPr>
            <w:tcW w:w="2488" w:type="dxa"/>
          </w:tcPr>
          <w:p w14:paraId="50018C03" w14:textId="77777777" w:rsidR="00EA4CF1" w:rsidRDefault="00A54946">
            <w:pPr>
              <w:pStyle w:val="TableParagraph"/>
              <w:spacing w:line="108" w:lineRule="exact"/>
              <w:ind w:left="17"/>
              <w:rPr>
                <w:sz w:val="11"/>
              </w:rPr>
            </w:pPr>
            <w:r>
              <w:rPr>
                <w:sz w:val="11"/>
              </w:rPr>
              <w:t>to permit two single detached dwellings for a</w:t>
            </w:r>
          </w:p>
          <w:p w14:paraId="666534D7" w14:textId="77777777" w:rsidR="00EA4CF1" w:rsidRDefault="00A54946">
            <w:pPr>
              <w:pStyle w:val="TableParagraph"/>
              <w:spacing w:before="8" w:line="116" w:lineRule="exact"/>
              <w:ind w:left="17"/>
              <w:rPr>
                <w:sz w:val="11"/>
              </w:rPr>
            </w:pPr>
            <w:r>
              <w:rPr>
                <w:sz w:val="11"/>
              </w:rPr>
              <w:t>temporary period of time, not to exceed two (2)</w:t>
            </w:r>
          </w:p>
        </w:tc>
        <w:tc>
          <w:tcPr>
            <w:tcW w:w="920" w:type="dxa"/>
          </w:tcPr>
          <w:p w14:paraId="53A90F92" w14:textId="77777777" w:rsidR="00EA4CF1" w:rsidRDefault="00EA4CF1">
            <w:pPr>
              <w:pStyle w:val="TableParagraph"/>
              <w:rPr>
                <w:b/>
                <w:sz w:val="10"/>
              </w:rPr>
            </w:pPr>
          </w:p>
          <w:p w14:paraId="17C72A5C" w14:textId="77777777" w:rsidR="00EA4CF1" w:rsidRDefault="00A54946">
            <w:pPr>
              <w:pStyle w:val="TableParagraph"/>
              <w:spacing w:before="1" w:line="116" w:lineRule="exact"/>
              <w:ind w:right="5"/>
              <w:jc w:val="center"/>
              <w:rPr>
                <w:sz w:val="11"/>
              </w:rPr>
            </w:pPr>
            <w:r>
              <w:rPr>
                <w:w w:val="98"/>
                <w:sz w:val="11"/>
              </w:rPr>
              <w:t>Y</w:t>
            </w:r>
          </w:p>
        </w:tc>
        <w:tc>
          <w:tcPr>
            <w:tcW w:w="706" w:type="dxa"/>
          </w:tcPr>
          <w:p w14:paraId="4EB0C87D" w14:textId="77777777" w:rsidR="00EA4CF1" w:rsidRDefault="00EA4CF1">
            <w:pPr>
              <w:pStyle w:val="TableParagraph"/>
              <w:spacing w:before="3"/>
              <w:rPr>
                <w:b/>
                <w:sz w:val="10"/>
              </w:rPr>
            </w:pPr>
          </w:p>
          <w:p w14:paraId="6F083EAC" w14:textId="77777777" w:rsidR="00EA4CF1" w:rsidRDefault="00A54946">
            <w:pPr>
              <w:pStyle w:val="TableParagraph"/>
              <w:spacing w:line="113" w:lineRule="exact"/>
              <w:ind w:left="16"/>
              <w:rPr>
                <w:sz w:val="11"/>
              </w:rPr>
            </w:pPr>
            <w:r>
              <w:rPr>
                <w:sz w:val="11"/>
              </w:rPr>
              <w:t>PASSED</w:t>
            </w:r>
          </w:p>
        </w:tc>
      </w:tr>
      <w:tr w:rsidR="00EA4CF1" w14:paraId="17C6FED3" w14:textId="77777777">
        <w:trPr>
          <w:trHeight w:val="251"/>
        </w:trPr>
        <w:tc>
          <w:tcPr>
            <w:tcW w:w="478" w:type="dxa"/>
          </w:tcPr>
          <w:p w14:paraId="3A7EC01F" w14:textId="77777777" w:rsidR="00EA4CF1" w:rsidRDefault="00EA4CF1">
            <w:pPr>
              <w:pStyle w:val="TableParagraph"/>
              <w:spacing w:before="3"/>
              <w:rPr>
                <w:b/>
                <w:sz w:val="10"/>
              </w:rPr>
            </w:pPr>
          </w:p>
          <w:p w14:paraId="2B9D4193" w14:textId="77777777" w:rsidR="00EA4CF1" w:rsidRDefault="00A54946">
            <w:pPr>
              <w:pStyle w:val="TableParagraph"/>
              <w:spacing w:line="113" w:lineRule="exact"/>
              <w:ind w:left="26"/>
              <w:rPr>
                <w:sz w:val="11"/>
              </w:rPr>
            </w:pPr>
            <w:r>
              <w:rPr>
                <w:sz w:val="11"/>
              </w:rPr>
              <w:t>14-22</w:t>
            </w:r>
          </w:p>
        </w:tc>
        <w:tc>
          <w:tcPr>
            <w:tcW w:w="870" w:type="dxa"/>
          </w:tcPr>
          <w:p w14:paraId="4AE975D9" w14:textId="77777777" w:rsidR="00EA4CF1" w:rsidRDefault="00EA4CF1">
            <w:pPr>
              <w:pStyle w:val="TableParagraph"/>
              <w:rPr>
                <w:b/>
                <w:sz w:val="10"/>
              </w:rPr>
            </w:pPr>
          </w:p>
          <w:p w14:paraId="795AF0AD" w14:textId="77777777" w:rsidR="00EA4CF1" w:rsidRDefault="00A54946">
            <w:pPr>
              <w:pStyle w:val="TableParagraph"/>
              <w:spacing w:before="1" w:line="116" w:lineRule="exact"/>
              <w:ind w:left="25"/>
              <w:rPr>
                <w:sz w:val="11"/>
              </w:rPr>
            </w:pPr>
            <w:r>
              <w:rPr>
                <w:sz w:val="11"/>
              </w:rPr>
              <w:t>March 7, 2022</w:t>
            </w:r>
          </w:p>
        </w:tc>
        <w:tc>
          <w:tcPr>
            <w:tcW w:w="1729" w:type="dxa"/>
          </w:tcPr>
          <w:p w14:paraId="30D01DCD" w14:textId="77777777" w:rsidR="00EA4CF1" w:rsidRDefault="00EA4CF1">
            <w:pPr>
              <w:pStyle w:val="TableParagraph"/>
              <w:rPr>
                <w:b/>
                <w:sz w:val="10"/>
              </w:rPr>
            </w:pPr>
          </w:p>
          <w:p w14:paraId="3B140C2D" w14:textId="77777777" w:rsidR="00EA4CF1" w:rsidRDefault="00A54946">
            <w:pPr>
              <w:pStyle w:val="TableParagraph"/>
              <w:spacing w:before="1" w:line="116" w:lineRule="exact"/>
              <w:ind w:left="25"/>
              <w:rPr>
                <w:sz w:val="11"/>
              </w:rPr>
            </w:pPr>
            <w:r>
              <w:rPr>
                <w:sz w:val="11"/>
              </w:rPr>
              <w:t>Municipality of Strathroy-Caradoc</w:t>
            </w:r>
          </w:p>
        </w:tc>
        <w:tc>
          <w:tcPr>
            <w:tcW w:w="1629" w:type="dxa"/>
          </w:tcPr>
          <w:p w14:paraId="0B23F7DD" w14:textId="77777777" w:rsidR="00EA4CF1" w:rsidRDefault="00EA4CF1">
            <w:pPr>
              <w:pStyle w:val="TableParagraph"/>
              <w:rPr>
                <w:b/>
                <w:sz w:val="10"/>
              </w:rPr>
            </w:pPr>
          </w:p>
          <w:p w14:paraId="7DE880C5" w14:textId="77777777" w:rsidR="00EA4CF1" w:rsidRDefault="00A54946">
            <w:pPr>
              <w:pStyle w:val="TableParagraph"/>
              <w:spacing w:before="1" w:line="116" w:lineRule="exact"/>
              <w:ind w:left="23"/>
              <w:rPr>
                <w:sz w:val="11"/>
              </w:rPr>
            </w:pPr>
            <w:r>
              <w:rPr>
                <w:sz w:val="11"/>
              </w:rPr>
              <w:t>351 Frances St</w:t>
            </w:r>
          </w:p>
        </w:tc>
        <w:tc>
          <w:tcPr>
            <w:tcW w:w="827" w:type="dxa"/>
          </w:tcPr>
          <w:p w14:paraId="5BA0FB34" w14:textId="77777777" w:rsidR="00EA4CF1" w:rsidRDefault="00EA4CF1">
            <w:pPr>
              <w:pStyle w:val="TableParagraph"/>
              <w:spacing w:before="3"/>
              <w:rPr>
                <w:b/>
                <w:sz w:val="10"/>
              </w:rPr>
            </w:pPr>
          </w:p>
          <w:p w14:paraId="49D1DA9F" w14:textId="77777777" w:rsidR="00EA4CF1" w:rsidRDefault="00A54946">
            <w:pPr>
              <w:pStyle w:val="TableParagraph"/>
              <w:spacing w:line="113" w:lineRule="exact"/>
              <w:ind w:left="22"/>
              <w:rPr>
                <w:sz w:val="11"/>
              </w:rPr>
            </w:pPr>
            <w:r>
              <w:rPr>
                <w:sz w:val="11"/>
              </w:rPr>
              <w:t>C2</w:t>
            </w:r>
          </w:p>
        </w:tc>
        <w:tc>
          <w:tcPr>
            <w:tcW w:w="971" w:type="dxa"/>
          </w:tcPr>
          <w:p w14:paraId="12BCF2B6" w14:textId="77777777" w:rsidR="00EA4CF1" w:rsidRDefault="00EA4CF1">
            <w:pPr>
              <w:pStyle w:val="TableParagraph"/>
              <w:spacing w:before="3"/>
              <w:rPr>
                <w:b/>
                <w:sz w:val="10"/>
              </w:rPr>
            </w:pPr>
          </w:p>
          <w:p w14:paraId="75B7E7A3" w14:textId="77777777" w:rsidR="00EA4CF1" w:rsidRDefault="00A54946">
            <w:pPr>
              <w:pStyle w:val="TableParagraph"/>
              <w:spacing w:line="113" w:lineRule="exact"/>
              <w:ind w:left="21"/>
              <w:rPr>
                <w:sz w:val="11"/>
              </w:rPr>
            </w:pPr>
            <w:r>
              <w:rPr>
                <w:sz w:val="11"/>
              </w:rPr>
              <w:t>C2-14</w:t>
            </w:r>
          </w:p>
        </w:tc>
        <w:tc>
          <w:tcPr>
            <w:tcW w:w="820" w:type="dxa"/>
          </w:tcPr>
          <w:p w14:paraId="2B3E48E9" w14:textId="77777777" w:rsidR="00EA4CF1" w:rsidRDefault="00EA4CF1">
            <w:pPr>
              <w:pStyle w:val="TableParagraph"/>
              <w:spacing w:before="3"/>
              <w:rPr>
                <w:b/>
                <w:sz w:val="10"/>
              </w:rPr>
            </w:pPr>
          </w:p>
          <w:p w14:paraId="0F7FCD51" w14:textId="77777777" w:rsidR="00EA4CF1" w:rsidRDefault="00A54946">
            <w:pPr>
              <w:pStyle w:val="TableParagraph"/>
              <w:spacing w:line="113" w:lineRule="exact"/>
              <w:ind w:left="19"/>
              <w:rPr>
                <w:sz w:val="11"/>
              </w:rPr>
            </w:pPr>
            <w:r>
              <w:rPr>
                <w:sz w:val="11"/>
              </w:rPr>
              <w:t>11.5(14)</w:t>
            </w:r>
          </w:p>
        </w:tc>
        <w:tc>
          <w:tcPr>
            <w:tcW w:w="980" w:type="dxa"/>
          </w:tcPr>
          <w:p w14:paraId="34F45885" w14:textId="77777777" w:rsidR="00EA4CF1" w:rsidRDefault="00EA4CF1">
            <w:pPr>
              <w:pStyle w:val="TableParagraph"/>
              <w:spacing w:before="3"/>
              <w:rPr>
                <w:b/>
                <w:sz w:val="10"/>
              </w:rPr>
            </w:pPr>
          </w:p>
          <w:p w14:paraId="1CF4B3B8" w14:textId="77777777" w:rsidR="00EA4CF1" w:rsidRDefault="00A54946">
            <w:pPr>
              <w:pStyle w:val="TableParagraph"/>
              <w:spacing w:line="113" w:lineRule="exact"/>
              <w:ind w:left="18"/>
              <w:rPr>
                <w:sz w:val="11"/>
              </w:rPr>
            </w:pPr>
            <w:r>
              <w:rPr>
                <w:sz w:val="11"/>
              </w:rPr>
              <w:t>Sch B - Map 15</w:t>
            </w:r>
          </w:p>
        </w:tc>
        <w:tc>
          <w:tcPr>
            <w:tcW w:w="2488" w:type="dxa"/>
          </w:tcPr>
          <w:p w14:paraId="729F65AB" w14:textId="77777777" w:rsidR="00EA4CF1" w:rsidRDefault="00EA4CF1">
            <w:pPr>
              <w:pStyle w:val="TableParagraph"/>
              <w:rPr>
                <w:b/>
                <w:sz w:val="10"/>
              </w:rPr>
            </w:pPr>
          </w:p>
          <w:p w14:paraId="680C4A6E" w14:textId="77777777" w:rsidR="00EA4CF1" w:rsidRDefault="00A54946">
            <w:pPr>
              <w:pStyle w:val="TableParagraph"/>
              <w:spacing w:before="1" w:line="116" w:lineRule="exact"/>
              <w:ind w:left="17"/>
              <w:rPr>
                <w:sz w:val="11"/>
              </w:rPr>
            </w:pPr>
            <w:r>
              <w:rPr>
                <w:sz w:val="11"/>
              </w:rPr>
              <w:t>to allow the addition of a clinic and retail store</w:t>
            </w:r>
          </w:p>
        </w:tc>
        <w:tc>
          <w:tcPr>
            <w:tcW w:w="920" w:type="dxa"/>
          </w:tcPr>
          <w:p w14:paraId="3A903ACC" w14:textId="77777777" w:rsidR="00EA4CF1" w:rsidRDefault="00EA4CF1">
            <w:pPr>
              <w:pStyle w:val="TableParagraph"/>
              <w:rPr>
                <w:b/>
                <w:sz w:val="10"/>
              </w:rPr>
            </w:pPr>
          </w:p>
          <w:p w14:paraId="4A2C7FF9" w14:textId="77777777" w:rsidR="00EA4CF1" w:rsidRDefault="00A54946">
            <w:pPr>
              <w:pStyle w:val="TableParagraph"/>
              <w:spacing w:before="1" w:line="116" w:lineRule="exact"/>
              <w:ind w:right="5"/>
              <w:jc w:val="center"/>
              <w:rPr>
                <w:sz w:val="11"/>
              </w:rPr>
            </w:pPr>
            <w:r>
              <w:rPr>
                <w:w w:val="98"/>
                <w:sz w:val="11"/>
              </w:rPr>
              <w:t>Y</w:t>
            </w:r>
          </w:p>
        </w:tc>
        <w:tc>
          <w:tcPr>
            <w:tcW w:w="706" w:type="dxa"/>
          </w:tcPr>
          <w:p w14:paraId="28364176" w14:textId="77777777" w:rsidR="00EA4CF1" w:rsidRDefault="00EA4CF1">
            <w:pPr>
              <w:pStyle w:val="TableParagraph"/>
              <w:spacing w:before="3"/>
              <w:rPr>
                <w:b/>
                <w:sz w:val="10"/>
              </w:rPr>
            </w:pPr>
          </w:p>
          <w:p w14:paraId="447A02B7" w14:textId="77777777" w:rsidR="00EA4CF1" w:rsidRDefault="00A54946">
            <w:pPr>
              <w:pStyle w:val="TableParagraph"/>
              <w:spacing w:line="113" w:lineRule="exact"/>
              <w:ind w:left="16"/>
              <w:rPr>
                <w:sz w:val="11"/>
              </w:rPr>
            </w:pPr>
            <w:r>
              <w:rPr>
                <w:sz w:val="11"/>
              </w:rPr>
              <w:t>PASSED</w:t>
            </w:r>
          </w:p>
        </w:tc>
      </w:tr>
      <w:tr w:rsidR="00EA4CF1" w14:paraId="2ADA4FA1" w14:textId="77777777">
        <w:trPr>
          <w:trHeight w:val="251"/>
        </w:trPr>
        <w:tc>
          <w:tcPr>
            <w:tcW w:w="478" w:type="dxa"/>
          </w:tcPr>
          <w:p w14:paraId="482A9E0C" w14:textId="77777777" w:rsidR="00EA4CF1" w:rsidRDefault="00EA4CF1">
            <w:pPr>
              <w:pStyle w:val="TableParagraph"/>
              <w:spacing w:before="3"/>
              <w:rPr>
                <w:b/>
                <w:sz w:val="10"/>
              </w:rPr>
            </w:pPr>
          </w:p>
          <w:p w14:paraId="25FE1172" w14:textId="77777777" w:rsidR="00EA4CF1" w:rsidRDefault="00A54946">
            <w:pPr>
              <w:pStyle w:val="TableParagraph"/>
              <w:spacing w:line="113" w:lineRule="exact"/>
              <w:ind w:left="26"/>
              <w:rPr>
                <w:sz w:val="11"/>
              </w:rPr>
            </w:pPr>
            <w:r>
              <w:rPr>
                <w:sz w:val="11"/>
              </w:rPr>
              <w:t>17-22</w:t>
            </w:r>
          </w:p>
        </w:tc>
        <w:tc>
          <w:tcPr>
            <w:tcW w:w="870" w:type="dxa"/>
          </w:tcPr>
          <w:p w14:paraId="1EF00926" w14:textId="77777777" w:rsidR="00EA4CF1" w:rsidRDefault="00EA4CF1">
            <w:pPr>
              <w:pStyle w:val="TableParagraph"/>
              <w:rPr>
                <w:b/>
                <w:sz w:val="10"/>
              </w:rPr>
            </w:pPr>
          </w:p>
          <w:p w14:paraId="799BBC43" w14:textId="77777777" w:rsidR="00EA4CF1" w:rsidRDefault="00A54946">
            <w:pPr>
              <w:pStyle w:val="TableParagraph"/>
              <w:spacing w:line="116" w:lineRule="exact"/>
              <w:ind w:left="25"/>
              <w:rPr>
                <w:sz w:val="11"/>
              </w:rPr>
            </w:pPr>
            <w:r>
              <w:rPr>
                <w:sz w:val="11"/>
              </w:rPr>
              <w:t>March 21, 2022</w:t>
            </w:r>
          </w:p>
        </w:tc>
        <w:tc>
          <w:tcPr>
            <w:tcW w:w="1729" w:type="dxa"/>
          </w:tcPr>
          <w:p w14:paraId="66923ECA" w14:textId="77777777" w:rsidR="00EA4CF1" w:rsidRDefault="00EA4CF1">
            <w:pPr>
              <w:pStyle w:val="TableParagraph"/>
              <w:rPr>
                <w:b/>
                <w:sz w:val="10"/>
              </w:rPr>
            </w:pPr>
          </w:p>
          <w:p w14:paraId="137FAD51" w14:textId="77777777" w:rsidR="00EA4CF1" w:rsidRDefault="00A54946">
            <w:pPr>
              <w:pStyle w:val="TableParagraph"/>
              <w:spacing w:line="116" w:lineRule="exact"/>
              <w:ind w:left="25"/>
              <w:rPr>
                <w:sz w:val="11"/>
              </w:rPr>
            </w:pPr>
            <w:r>
              <w:rPr>
                <w:sz w:val="11"/>
              </w:rPr>
              <w:t>Ben Hillen</w:t>
            </w:r>
          </w:p>
        </w:tc>
        <w:tc>
          <w:tcPr>
            <w:tcW w:w="1629" w:type="dxa"/>
          </w:tcPr>
          <w:p w14:paraId="2428BF6A" w14:textId="77777777" w:rsidR="00EA4CF1" w:rsidRDefault="00EA4CF1">
            <w:pPr>
              <w:pStyle w:val="TableParagraph"/>
              <w:rPr>
                <w:b/>
                <w:sz w:val="10"/>
              </w:rPr>
            </w:pPr>
          </w:p>
          <w:p w14:paraId="4A4407D2" w14:textId="77777777" w:rsidR="00EA4CF1" w:rsidRDefault="00A54946">
            <w:pPr>
              <w:pStyle w:val="TableParagraph"/>
              <w:spacing w:line="116" w:lineRule="exact"/>
              <w:ind w:left="23"/>
              <w:rPr>
                <w:sz w:val="11"/>
              </w:rPr>
            </w:pPr>
            <w:r>
              <w:rPr>
                <w:sz w:val="11"/>
              </w:rPr>
              <w:t>8249 Century Dr</w:t>
            </w:r>
          </w:p>
        </w:tc>
        <w:tc>
          <w:tcPr>
            <w:tcW w:w="827" w:type="dxa"/>
          </w:tcPr>
          <w:p w14:paraId="2EECD39D" w14:textId="77777777" w:rsidR="00EA4CF1" w:rsidRDefault="00EA4CF1">
            <w:pPr>
              <w:pStyle w:val="TableParagraph"/>
              <w:spacing w:before="3"/>
              <w:rPr>
                <w:b/>
                <w:sz w:val="10"/>
              </w:rPr>
            </w:pPr>
          </w:p>
          <w:p w14:paraId="4E7EFD15" w14:textId="77777777" w:rsidR="00EA4CF1" w:rsidRDefault="00A54946">
            <w:pPr>
              <w:pStyle w:val="TableParagraph"/>
              <w:spacing w:line="113" w:lineRule="exact"/>
              <w:ind w:left="22"/>
              <w:rPr>
                <w:sz w:val="11"/>
              </w:rPr>
            </w:pPr>
            <w:r>
              <w:rPr>
                <w:sz w:val="11"/>
              </w:rPr>
              <w:t>A3</w:t>
            </w:r>
          </w:p>
        </w:tc>
        <w:tc>
          <w:tcPr>
            <w:tcW w:w="971" w:type="dxa"/>
          </w:tcPr>
          <w:p w14:paraId="78C000AB" w14:textId="77777777" w:rsidR="00EA4CF1" w:rsidRDefault="00EA4CF1">
            <w:pPr>
              <w:pStyle w:val="TableParagraph"/>
              <w:spacing w:before="3"/>
              <w:rPr>
                <w:b/>
                <w:sz w:val="10"/>
              </w:rPr>
            </w:pPr>
          </w:p>
          <w:p w14:paraId="78E68B7D" w14:textId="77777777" w:rsidR="00EA4CF1" w:rsidRDefault="00A54946">
            <w:pPr>
              <w:pStyle w:val="TableParagraph"/>
              <w:spacing w:line="113" w:lineRule="exact"/>
              <w:ind w:left="21"/>
              <w:rPr>
                <w:sz w:val="11"/>
              </w:rPr>
            </w:pPr>
            <w:r>
              <w:rPr>
                <w:sz w:val="11"/>
              </w:rPr>
              <w:t>A2-28</w:t>
            </w:r>
          </w:p>
        </w:tc>
        <w:tc>
          <w:tcPr>
            <w:tcW w:w="820" w:type="dxa"/>
          </w:tcPr>
          <w:p w14:paraId="3F8245DA" w14:textId="77777777" w:rsidR="00EA4CF1" w:rsidRDefault="00EA4CF1">
            <w:pPr>
              <w:pStyle w:val="TableParagraph"/>
              <w:spacing w:before="3"/>
              <w:rPr>
                <w:b/>
                <w:sz w:val="10"/>
              </w:rPr>
            </w:pPr>
          </w:p>
          <w:p w14:paraId="03BE9763" w14:textId="77777777" w:rsidR="00EA4CF1" w:rsidRDefault="00A54946">
            <w:pPr>
              <w:pStyle w:val="TableParagraph"/>
              <w:spacing w:line="113" w:lineRule="exact"/>
              <w:ind w:left="19"/>
              <w:rPr>
                <w:sz w:val="11"/>
              </w:rPr>
            </w:pPr>
            <w:r>
              <w:rPr>
                <w:sz w:val="11"/>
              </w:rPr>
              <w:t>19.5(26)</w:t>
            </w:r>
          </w:p>
        </w:tc>
        <w:tc>
          <w:tcPr>
            <w:tcW w:w="980" w:type="dxa"/>
          </w:tcPr>
          <w:p w14:paraId="41C2669D" w14:textId="77777777" w:rsidR="00EA4CF1" w:rsidRDefault="00EA4CF1">
            <w:pPr>
              <w:pStyle w:val="TableParagraph"/>
              <w:spacing w:before="3"/>
              <w:rPr>
                <w:b/>
                <w:sz w:val="10"/>
              </w:rPr>
            </w:pPr>
          </w:p>
          <w:p w14:paraId="59E770F9" w14:textId="77777777" w:rsidR="00EA4CF1" w:rsidRDefault="00A54946">
            <w:pPr>
              <w:pStyle w:val="TableParagraph"/>
              <w:spacing w:line="113" w:lineRule="exact"/>
              <w:ind w:left="18"/>
              <w:rPr>
                <w:sz w:val="11"/>
              </w:rPr>
            </w:pPr>
            <w:r>
              <w:rPr>
                <w:sz w:val="11"/>
              </w:rPr>
              <w:t>Sch A - Map 22</w:t>
            </w:r>
          </w:p>
        </w:tc>
        <w:tc>
          <w:tcPr>
            <w:tcW w:w="2488" w:type="dxa"/>
          </w:tcPr>
          <w:p w14:paraId="1EE5D56E" w14:textId="77777777" w:rsidR="00EA4CF1" w:rsidRDefault="00A54946">
            <w:pPr>
              <w:pStyle w:val="TableParagraph"/>
              <w:spacing w:line="108" w:lineRule="exact"/>
              <w:ind w:left="17"/>
              <w:rPr>
                <w:sz w:val="11"/>
              </w:rPr>
            </w:pPr>
            <w:r>
              <w:rPr>
                <w:sz w:val="11"/>
              </w:rPr>
              <w:t>to recognize existing single detached dwelling and</w:t>
            </w:r>
          </w:p>
          <w:p w14:paraId="72398FAF" w14:textId="77777777" w:rsidR="00EA4CF1" w:rsidRDefault="00A54946">
            <w:pPr>
              <w:pStyle w:val="TableParagraph"/>
              <w:spacing w:before="8" w:line="116" w:lineRule="exact"/>
              <w:ind w:left="17"/>
              <w:rPr>
                <w:sz w:val="11"/>
              </w:rPr>
            </w:pPr>
            <w:r>
              <w:rPr>
                <w:sz w:val="11"/>
              </w:rPr>
              <w:t>an accessory structure as permitted uses</w:t>
            </w:r>
          </w:p>
        </w:tc>
        <w:tc>
          <w:tcPr>
            <w:tcW w:w="920" w:type="dxa"/>
          </w:tcPr>
          <w:p w14:paraId="254A2BA8" w14:textId="77777777" w:rsidR="00EA4CF1" w:rsidRDefault="00EA4CF1">
            <w:pPr>
              <w:pStyle w:val="TableParagraph"/>
              <w:rPr>
                <w:b/>
                <w:sz w:val="10"/>
              </w:rPr>
            </w:pPr>
          </w:p>
          <w:p w14:paraId="297981E8" w14:textId="77777777" w:rsidR="00EA4CF1" w:rsidRDefault="00A54946">
            <w:pPr>
              <w:pStyle w:val="TableParagraph"/>
              <w:spacing w:line="116" w:lineRule="exact"/>
              <w:ind w:right="5"/>
              <w:jc w:val="center"/>
              <w:rPr>
                <w:sz w:val="11"/>
              </w:rPr>
            </w:pPr>
            <w:r>
              <w:rPr>
                <w:w w:val="98"/>
                <w:sz w:val="11"/>
              </w:rPr>
              <w:t>Y</w:t>
            </w:r>
          </w:p>
        </w:tc>
        <w:tc>
          <w:tcPr>
            <w:tcW w:w="706" w:type="dxa"/>
          </w:tcPr>
          <w:p w14:paraId="35796BC3" w14:textId="77777777" w:rsidR="00EA4CF1" w:rsidRDefault="00EA4CF1">
            <w:pPr>
              <w:pStyle w:val="TableParagraph"/>
              <w:spacing w:before="3"/>
              <w:rPr>
                <w:b/>
                <w:sz w:val="10"/>
              </w:rPr>
            </w:pPr>
          </w:p>
          <w:p w14:paraId="0E27E073" w14:textId="77777777" w:rsidR="00EA4CF1" w:rsidRDefault="00A54946">
            <w:pPr>
              <w:pStyle w:val="TableParagraph"/>
              <w:spacing w:line="113" w:lineRule="exact"/>
              <w:ind w:left="16"/>
              <w:rPr>
                <w:sz w:val="11"/>
              </w:rPr>
            </w:pPr>
            <w:r>
              <w:rPr>
                <w:sz w:val="11"/>
              </w:rPr>
              <w:t>PASSED</w:t>
            </w:r>
          </w:p>
        </w:tc>
      </w:tr>
      <w:tr w:rsidR="00EA4CF1" w14:paraId="7A2DCF0A" w14:textId="77777777">
        <w:trPr>
          <w:trHeight w:val="252"/>
        </w:trPr>
        <w:tc>
          <w:tcPr>
            <w:tcW w:w="478" w:type="dxa"/>
          </w:tcPr>
          <w:p w14:paraId="142DA1A4" w14:textId="77777777" w:rsidR="00EA4CF1" w:rsidRDefault="00EA4CF1">
            <w:pPr>
              <w:pStyle w:val="TableParagraph"/>
              <w:spacing w:before="3"/>
              <w:rPr>
                <w:b/>
                <w:sz w:val="10"/>
              </w:rPr>
            </w:pPr>
          </w:p>
          <w:p w14:paraId="359ED55D" w14:textId="77777777" w:rsidR="00EA4CF1" w:rsidRDefault="00A54946">
            <w:pPr>
              <w:pStyle w:val="TableParagraph"/>
              <w:spacing w:line="113" w:lineRule="exact"/>
              <w:ind w:left="26"/>
              <w:rPr>
                <w:sz w:val="11"/>
              </w:rPr>
            </w:pPr>
            <w:r>
              <w:rPr>
                <w:sz w:val="11"/>
              </w:rPr>
              <w:t>18-22</w:t>
            </w:r>
          </w:p>
        </w:tc>
        <w:tc>
          <w:tcPr>
            <w:tcW w:w="870" w:type="dxa"/>
          </w:tcPr>
          <w:p w14:paraId="296C20E3" w14:textId="77777777" w:rsidR="00EA4CF1" w:rsidRDefault="00EA4CF1">
            <w:pPr>
              <w:pStyle w:val="TableParagraph"/>
              <w:spacing w:before="1"/>
              <w:rPr>
                <w:b/>
                <w:sz w:val="10"/>
              </w:rPr>
            </w:pPr>
          </w:p>
          <w:p w14:paraId="34365E9C" w14:textId="77777777" w:rsidR="00EA4CF1" w:rsidRDefault="00A54946">
            <w:pPr>
              <w:pStyle w:val="TableParagraph"/>
              <w:spacing w:line="116" w:lineRule="exact"/>
              <w:ind w:left="25"/>
              <w:rPr>
                <w:sz w:val="11"/>
              </w:rPr>
            </w:pPr>
            <w:r>
              <w:rPr>
                <w:sz w:val="11"/>
              </w:rPr>
              <w:t>March 21, 2022</w:t>
            </w:r>
          </w:p>
        </w:tc>
        <w:tc>
          <w:tcPr>
            <w:tcW w:w="1729" w:type="dxa"/>
          </w:tcPr>
          <w:p w14:paraId="24D85EB7" w14:textId="77777777" w:rsidR="00EA4CF1" w:rsidRDefault="00EA4CF1">
            <w:pPr>
              <w:pStyle w:val="TableParagraph"/>
              <w:spacing w:before="1"/>
              <w:rPr>
                <w:b/>
                <w:sz w:val="10"/>
              </w:rPr>
            </w:pPr>
          </w:p>
          <w:p w14:paraId="1BB6565E" w14:textId="77777777" w:rsidR="00EA4CF1" w:rsidRDefault="00A54946">
            <w:pPr>
              <w:pStyle w:val="TableParagraph"/>
              <w:spacing w:line="116" w:lineRule="exact"/>
              <w:ind w:left="25"/>
              <w:rPr>
                <w:sz w:val="11"/>
              </w:rPr>
            </w:pPr>
            <w:r>
              <w:rPr>
                <w:sz w:val="11"/>
              </w:rPr>
              <w:t>Peter and Tracy Gubbels</w:t>
            </w:r>
          </w:p>
        </w:tc>
        <w:tc>
          <w:tcPr>
            <w:tcW w:w="1629" w:type="dxa"/>
          </w:tcPr>
          <w:p w14:paraId="3D1C1D5B" w14:textId="77777777" w:rsidR="00EA4CF1" w:rsidRDefault="00EA4CF1">
            <w:pPr>
              <w:pStyle w:val="TableParagraph"/>
              <w:spacing w:before="1"/>
              <w:rPr>
                <w:b/>
                <w:sz w:val="10"/>
              </w:rPr>
            </w:pPr>
          </w:p>
          <w:p w14:paraId="7A9EF14A" w14:textId="77777777" w:rsidR="00EA4CF1" w:rsidRDefault="00A54946">
            <w:pPr>
              <w:pStyle w:val="TableParagraph"/>
              <w:spacing w:line="116" w:lineRule="exact"/>
              <w:ind w:left="23"/>
              <w:rPr>
                <w:sz w:val="11"/>
              </w:rPr>
            </w:pPr>
            <w:r>
              <w:rPr>
                <w:sz w:val="11"/>
              </w:rPr>
              <w:t>22130 Christina Rd</w:t>
            </w:r>
          </w:p>
        </w:tc>
        <w:tc>
          <w:tcPr>
            <w:tcW w:w="827" w:type="dxa"/>
          </w:tcPr>
          <w:p w14:paraId="3E9B9DCB" w14:textId="77777777" w:rsidR="00EA4CF1" w:rsidRDefault="00EA4CF1">
            <w:pPr>
              <w:pStyle w:val="TableParagraph"/>
              <w:spacing w:before="3"/>
              <w:rPr>
                <w:b/>
                <w:sz w:val="10"/>
              </w:rPr>
            </w:pPr>
          </w:p>
          <w:p w14:paraId="73013C99" w14:textId="77777777" w:rsidR="00EA4CF1" w:rsidRDefault="00A54946">
            <w:pPr>
              <w:pStyle w:val="TableParagraph"/>
              <w:spacing w:line="113" w:lineRule="exact"/>
              <w:ind w:left="22"/>
              <w:rPr>
                <w:sz w:val="11"/>
              </w:rPr>
            </w:pPr>
            <w:r>
              <w:rPr>
                <w:sz w:val="11"/>
              </w:rPr>
              <w:t>A1</w:t>
            </w:r>
          </w:p>
        </w:tc>
        <w:tc>
          <w:tcPr>
            <w:tcW w:w="971" w:type="dxa"/>
          </w:tcPr>
          <w:p w14:paraId="117EC135" w14:textId="77777777" w:rsidR="00EA4CF1" w:rsidRDefault="00EA4CF1">
            <w:pPr>
              <w:pStyle w:val="TableParagraph"/>
              <w:spacing w:before="3"/>
              <w:rPr>
                <w:b/>
                <w:sz w:val="10"/>
              </w:rPr>
            </w:pPr>
          </w:p>
          <w:p w14:paraId="46C6B90A" w14:textId="77777777" w:rsidR="00EA4CF1" w:rsidRDefault="00A54946">
            <w:pPr>
              <w:pStyle w:val="TableParagraph"/>
              <w:spacing w:line="113" w:lineRule="exact"/>
              <w:ind w:left="21"/>
              <w:rPr>
                <w:sz w:val="11"/>
              </w:rPr>
            </w:pPr>
            <w:r>
              <w:rPr>
                <w:sz w:val="11"/>
              </w:rPr>
              <w:t>A1-21-T</w:t>
            </w:r>
          </w:p>
        </w:tc>
        <w:tc>
          <w:tcPr>
            <w:tcW w:w="820" w:type="dxa"/>
          </w:tcPr>
          <w:p w14:paraId="50B5839B" w14:textId="77777777" w:rsidR="00EA4CF1" w:rsidRDefault="00EA4CF1">
            <w:pPr>
              <w:pStyle w:val="TableParagraph"/>
              <w:spacing w:before="3"/>
              <w:rPr>
                <w:b/>
                <w:sz w:val="10"/>
              </w:rPr>
            </w:pPr>
          </w:p>
          <w:p w14:paraId="5E86BC61" w14:textId="77777777" w:rsidR="00EA4CF1" w:rsidRDefault="00A54946">
            <w:pPr>
              <w:pStyle w:val="TableParagraph"/>
              <w:spacing w:line="113" w:lineRule="exact"/>
              <w:ind w:left="19"/>
              <w:rPr>
                <w:sz w:val="11"/>
              </w:rPr>
            </w:pPr>
            <w:r>
              <w:rPr>
                <w:sz w:val="11"/>
              </w:rPr>
              <w:t>18.5(21)</w:t>
            </w:r>
          </w:p>
        </w:tc>
        <w:tc>
          <w:tcPr>
            <w:tcW w:w="980" w:type="dxa"/>
          </w:tcPr>
          <w:p w14:paraId="71F5C4BB" w14:textId="77777777" w:rsidR="00EA4CF1" w:rsidRDefault="00EA4CF1">
            <w:pPr>
              <w:pStyle w:val="TableParagraph"/>
              <w:spacing w:before="3"/>
              <w:rPr>
                <w:b/>
                <w:sz w:val="10"/>
              </w:rPr>
            </w:pPr>
          </w:p>
          <w:p w14:paraId="7C891E8F" w14:textId="77777777" w:rsidR="00EA4CF1" w:rsidRDefault="00A54946">
            <w:pPr>
              <w:pStyle w:val="TableParagraph"/>
              <w:spacing w:line="113" w:lineRule="exact"/>
              <w:ind w:left="18"/>
              <w:rPr>
                <w:sz w:val="11"/>
              </w:rPr>
            </w:pPr>
            <w:r>
              <w:rPr>
                <w:sz w:val="11"/>
              </w:rPr>
              <w:t>Sch A - Map 34</w:t>
            </w:r>
          </w:p>
        </w:tc>
        <w:tc>
          <w:tcPr>
            <w:tcW w:w="2488" w:type="dxa"/>
          </w:tcPr>
          <w:p w14:paraId="3366520E" w14:textId="77777777" w:rsidR="00EA4CF1" w:rsidRDefault="00EA4CF1">
            <w:pPr>
              <w:pStyle w:val="TableParagraph"/>
              <w:spacing w:before="1"/>
              <w:rPr>
                <w:b/>
                <w:sz w:val="10"/>
              </w:rPr>
            </w:pPr>
          </w:p>
          <w:p w14:paraId="7766B188" w14:textId="77777777" w:rsidR="00EA4CF1" w:rsidRDefault="00A54946">
            <w:pPr>
              <w:pStyle w:val="TableParagraph"/>
              <w:spacing w:line="116" w:lineRule="exact"/>
              <w:ind w:left="17"/>
              <w:rPr>
                <w:sz w:val="11"/>
              </w:rPr>
            </w:pPr>
            <w:r>
              <w:rPr>
                <w:sz w:val="11"/>
              </w:rPr>
              <w:t>to permit seasonal farm worker dwellings</w:t>
            </w:r>
          </w:p>
        </w:tc>
        <w:tc>
          <w:tcPr>
            <w:tcW w:w="920" w:type="dxa"/>
          </w:tcPr>
          <w:p w14:paraId="39B5B56E" w14:textId="77777777" w:rsidR="00EA4CF1" w:rsidRDefault="00EA4CF1">
            <w:pPr>
              <w:pStyle w:val="TableParagraph"/>
              <w:spacing w:before="1"/>
              <w:rPr>
                <w:b/>
                <w:sz w:val="10"/>
              </w:rPr>
            </w:pPr>
          </w:p>
          <w:p w14:paraId="0AFDFCBA" w14:textId="77777777" w:rsidR="00EA4CF1" w:rsidRDefault="00A54946">
            <w:pPr>
              <w:pStyle w:val="TableParagraph"/>
              <w:spacing w:line="116" w:lineRule="exact"/>
              <w:ind w:right="5"/>
              <w:jc w:val="center"/>
              <w:rPr>
                <w:sz w:val="11"/>
              </w:rPr>
            </w:pPr>
            <w:r>
              <w:rPr>
                <w:w w:val="98"/>
                <w:sz w:val="11"/>
              </w:rPr>
              <w:t>Y</w:t>
            </w:r>
          </w:p>
        </w:tc>
        <w:tc>
          <w:tcPr>
            <w:tcW w:w="706" w:type="dxa"/>
          </w:tcPr>
          <w:p w14:paraId="4CD53526" w14:textId="77777777" w:rsidR="00EA4CF1" w:rsidRDefault="00EA4CF1">
            <w:pPr>
              <w:pStyle w:val="TableParagraph"/>
              <w:spacing w:before="3"/>
              <w:rPr>
                <w:b/>
                <w:sz w:val="10"/>
              </w:rPr>
            </w:pPr>
          </w:p>
          <w:p w14:paraId="2A64DAE2" w14:textId="77777777" w:rsidR="00EA4CF1" w:rsidRDefault="00A54946">
            <w:pPr>
              <w:pStyle w:val="TableParagraph"/>
              <w:spacing w:line="113" w:lineRule="exact"/>
              <w:ind w:left="16"/>
              <w:rPr>
                <w:sz w:val="11"/>
              </w:rPr>
            </w:pPr>
            <w:r>
              <w:rPr>
                <w:sz w:val="11"/>
              </w:rPr>
              <w:t>PASSED</w:t>
            </w:r>
          </w:p>
        </w:tc>
      </w:tr>
      <w:tr w:rsidR="00EA4CF1" w14:paraId="4AD3C283" w14:textId="77777777">
        <w:trPr>
          <w:trHeight w:val="251"/>
        </w:trPr>
        <w:tc>
          <w:tcPr>
            <w:tcW w:w="478" w:type="dxa"/>
          </w:tcPr>
          <w:p w14:paraId="4A6CA2A6" w14:textId="77777777" w:rsidR="00EA4CF1" w:rsidRDefault="00EA4CF1">
            <w:pPr>
              <w:pStyle w:val="TableParagraph"/>
              <w:spacing w:before="3"/>
              <w:rPr>
                <w:b/>
                <w:sz w:val="10"/>
              </w:rPr>
            </w:pPr>
          </w:p>
          <w:p w14:paraId="44A8A96C" w14:textId="77777777" w:rsidR="00EA4CF1" w:rsidRDefault="00A54946">
            <w:pPr>
              <w:pStyle w:val="TableParagraph"/>
              <w:spacing w:line="113" w:lineRule="exact"/>
              <w:ind w:left="26"/>
              <w:rPr>
                <w:sz w:val="11"/>
              </w:rPr>
            </w:pPr>
            <w:r>
              <w:rPr>
                <w:sz w:val="11"/>
              </w:rPr>
              <w:t>28-22</w:t>
            </w:r>
          </w:p>
        </w:tc>
        <w:tc>
          <w:tcPr>
            <w:tcW w:w="870" w:type="dxa"/>
          </w:tcPr>
          <w:p w14:paraId="15787C63" w14:textId="77777777" w:rsidR="00EA4CF1" w:rsidRDefault="00EA4CF1">
            <w:pPr>
              <w:pStyle w:val="TableParagraph"/>
              <w:spacing w:before="3"/>
              <w:rPr>
                <w:b/>
                <w:sz w:val="10"/>
              </w:rPr>
            </w:pPr>
          </w:p>
          <w:p w14:paraId="4A48A7DF" w14:textId="77777777" w:rsidR="00EA4CF1" w:rsidRDefault="00A54946">
            <w:pPr>
              <w:pStyle w:val="TableParagraph"/>
              <w:spacing w:line="113" w:lineRule="exact"/>
              <w:ind w:left="25"/>
              <w:rPr>
                <w:sz w:val="11"/>
              </w:rPr>
            </w:pPr>
            <w:r>
              <w:rPr>
                <w:sz w:val="11"/>
              </w:rPr>
              <w:t>April 19, 2022</w:t>
            </w:r>
          </w:p>
        </w:tc>
        <w:tc>
          <w:tcPr>
            <w:tcW w:w="1729" w:type="dxa"/>
          </w:tcPr>
          <w:p w14:paraId="605D01E8" w14:textId="77777777" w:rsidR="00EA4CF1" w:rsidRDefault="00EA4CF1">
            <w:pPr>
              <w:pStyle w:val="TableParagraph"/>
              <w:rPr>
                <w:b/>
                <w:sz w:val="10"/>
              </w:rPr>
            </w:pPr>
          </w:p>
          <w:p w14:paraId="6B1F10B3" w14:textId="77777777" w:rsidR="00EA4CF1" w:rsidRDefault="00A54946">
            <w:pPr>
              <w:pStyle w:val="TableParagraph"/>
              <w:spacing w:before="1" w:line="116" w:lineRule="exact"/>
              <w:ind w:left="25"/>
              <w:rPr>
                <w:sz w:val="11"/>
              </w:rPr>
            </w:pPr>
            <w:r>
              <w:rPr>
                <w:sz w:val="11"/>
              </w:rPr>
              <w:t>Robert Frederick Butcher</w:t>
            </w:r>
          </w:p>
        </w:tc>
        <w:tc>
          <w:tcPr>
            <w:tcW w:w="1629" w:type="dxa"/>
          </w:tcPr>
          <w:p w14:paraId="21D080B1" w14:textId="77777777" w:rsidR="00EA4CF1" w:rsidRDefault="00EA4CF1">
            <w:pPr>
              <w:pStyle w:val="TableParagraph"/>
              <w:rPr>
                <w:b/>
                <w:sz w:val="10"/>
              </w:rPr>
            </w:pPr>
          </w:p>
          <w:p w14:paraId="56E5BBE0" w14:textId="77777777" w:rsidR="00EA4CF1" w:rsidRDefault="00A54946">
            <w:pPr>
              <w:pStyle w:val="TableParagraph"/>
              <w:spacing w:before="1" w:line="116" w:lineRule="exact"/>
              <w:ind w:left="23"/>
              <w:rPr>
                <w:sz w:val="11"/>
              </w:rPr>
            </w:pPr>
            <w:r>
              <w:rPr>
                <w:sz w:val="11"/>
              </w:rPr>
              <w:t>22268 &amp; 22264 Adelaide Rd</w:t>
            </w:r>
          </w:p>
        </w:tc>
        <w:tc>
          <w:tcPr>
            <w:tcW w:w="827" w:type="dxa"/>
          </w:tcPr>
          <w:p w14:paraId="46655558" w14:textId="77777777" w:rsidR="00EA4CF1" w:rsidRDefault="00EA4CF1">
            <w:pPr>
              <w:pStyle w:val="TableParagraph"/>
              <w:spacing w:before="3"/>
              <w:rPr>
                <w:b/>
                <w:sz w:val="10"/>
              </w:rPr>
            </w:pPr>
          </w:p>
          <w:p w14:paraId="3887EA0F" w14:textId="77777777" w:rsidR="00EA4CF1" w:rsidRDefault="00A54946">
            <w:pPr>
              <w:pStyle w:val="TableParagraph"/>
              <w:spacing w:line="113" w:lineRule="exact"/>
              <w:ind w:left="22"/>
              <w:rPr>
                <w:sz w:val="11"/>
              </w:rPr>
            </w:pPr>
            <w:r>
              <w:rPr>
                <w:sz w:val="11"/>
              </w:rPr>
              <w:t>R1</w:t>
            </w:r>
          </w:p>
        </w:tc>
        <w:tc>
          <w:tcPr>
            <w:tcW w:w="971" w:type="dxa"/>
          </w:tcPr>
          <w:p w14:paraId="512B1A2A" w14:textId="77777777" w:rsidR="00EA4CF1" w:rsidRDefault="00EA4CF1">
            <w:pPr>
              <w:pStyle w:val="TableParagraph"/>
              <w:spacing w:before="3"/>
              <w:rPr>
                <w:b/>
                <w:sz w:val="10"/>
              </w:rPr>
            </w:pPr>
          </w:p>
          <w:p w14:paraId="7D97997E" w14:textId="77777777" w:rsidR="00EA4CF1" w:rsidRDefault="00A54946">
            <w:pPr>
              <w:pStyle w:val="TableParagraph"/>
              <w:spacing w:line="113" w:lineRule="exact"/>
              <w:ind w:left="21"/>
              <w:rPr>
                <w:sz w:val="11"/>
              </w:rPr>
            </w:pPr>
            <w:r>
              <w:rPr>
                <w:sz w:val="11"/>
              </w:rPr>
              <w:t>R2 &amp; R2-20</w:t>
            </w:r>
          </w:p>
        </w:tc>
        <w:tc>
          <w:tcPr>
            <w:tcW w:w="820" w:type="dxa"/>
          </w:tcPr>
          <w:p w14:paraId="3BE8679E" w14:textId="77777777" w:rsidR="00EA4CF1" w:rsidRDefault="00EA4CF1">
            <w:pPr>
              <w:pStyle w:val="TableParagraph"/>
              <w:spacing w:before="3"/>
              <w:rPr>
                <w:b/>
                <w:sz w:val="10"/>
              </w:rPr>
            </w:pPr>
          </w:p>
          <w:p w14:paraId="5DDBE127" w14:textId="77777777" w:rsidR="00EA4CF1" w:rsidRDefault="00A54946">
            <w:pPr>
              <w:pStyle w:val="TableParagraph"/>
              <w:spacing w:line="113" w:lineRule="exact"/>
              <w:ind w:left="19"/>
              <w:rPr>
                <w:sz w:val="11"/>
              </w:rPr>
            </w:pPr>
            <w:r>
              <w:rPr>
                <w:sz w:val="11"/>
              </w:rPr>
              <w:t>6.5(20)</w:t>
            </w:r>
          </w:p>
        </w:tc>
        <w:tc>
          <w:tcPr>
            <w:tcW w:w="980" w:type="dxa"/>
          </w:tcPr>
          <w:p w14:paraId="57597D51" w14:textId="77777777" w:rsidR="00EA4CF1" w:rsidRDefault="00EA4CF1">
            <w:pPr>
              <w:pStyle w:val="TableParagraph"/>
              <w:spacing w:before="3"/>
              <w:rPr>
                <w:b/>
                <w:sz w:val="10"/>
              </w:rPr>
            </w:pPr>
          </w:p>
          <w:p w14:paraId="1F2978B3" w14:textId="77777777" w:rsidR="00EA4CF1" w:rsidRDefault="00A54946">
            <w:pPr>
              <w:pStyle w:val="TableParagraph"/>
              <w:spacing w:line="113" w:lineRule="exact"/>
              <w:ind w:left="18"/>
              <w:rPr>
                <w:sz w:val="11"/>
              </w:rPr>
            </w:pPr>
            <w:r>
              <w:rPr>
                <w:sz w:val="11"/>
              </w:rPr>
              <w:t>Sch C - Map 6</w:t>
            </w:r>
          </w:p>
        </w:tc>
        <w:tc>
          <w:tcPr>
            <w:tcW w:w="2488" w:type="dxa"/>
          </w:tcPr>
          <w:p w14:paraId="15083090" w14:textId="77777777" w:rsidR="00EA4CF1" w:rsidRDefault="00A54946">
            <w:pPr>
              <w:pStyle w:val="TableParagraph"/>
              <w:spacing w:line="120" w:lineRule="exact"/>
              <w:ind w:left="17"/>
              <w:rPr>
                <w:sz w:val="11"/>
              </w:rPr>
            </w:pPr>
            <w:r>
              <w:rPr>
                <w:sz w:val="11"/>
              </w:rPr>
              <w:t>to rezone lands to be severed from Low Density</w:t>
            </w:r>
          </w:p>
          <w:p w14:paraId="763BCD5D" w14:textId="77777777" w:rsidR="00EA4CF1" w:rsidRDefault="00A54946">
            <w:pPr>
              <w:pStyle w:val="TableParagraph"/>
              <w:spacing w:before="8" w:line="104" w:lineRule="exact"/>
              <w:ind w:left="17"/>
              <w:rPr>
                <w:sz w:val="11"/>
              </w:rPr>
            </w:pPr>
            <w:r>
              <w:rPr>
                <w:sz w:val="11"/>
              </w:rPr>
              <w:t>R1 zone to site-specific Medium Density</w:t>
            </w:r>
          </w:p>
        </w:tc>
        <w:tc>
          <w:tcPr>
            <w:tcW w:w="920" w:type="dxa"/>
          </w:tcPr>
          <w:p w14:paraId="6F426CCE" w14:textId="77777777" w:rsidR="00EA4CF1" w:rsidRDefault="00EA4CF1">
            <w:pPr>
              <w:pStyle w:val="TableParagraph"/>
              <w:rPr>
                <w:b/>
                <w:sz w:val="10"/>
              </w:rPr>
            </w:pPr>
          </w:p>
          <w:p w14:paraId="62551D22" w14:textId="77777777" w:rsidR="00EA4CF1" w:rsidRDefault="00A54946">
            <w:pPr>
              <w:pStyle w:val="TableParagraph"/>
              <w:spacing w:before="1" w:line="116" w:lineRule="exact"/>
              <w:ind w:right="5"/>
              <w:jc w:val="center"/>
              <w:rPr>
                <w:sz w:val="11"/>
              </w:rPr>
            </w:pPr>
            <w:r>
              <w:rPr>
                <w:w w:val="98"/>
                <w:sz w:val="11"/>
              </w:rPr>
              <w:t>Y</w:t>
            </w:r>
          </w:p>
        </w:tc>
        <w:tc>
          <w:tcPr>
            <w:tcW w:w="706" w:type="dxa"/>
          </w:tcPr>
          <w:p w14:paraId="764B9CC1" w14:textId="77777777" w:rsidR="00EA4CF1" w:rsidRDefault="00EA4CF1">
            <w:pPr>
              <w:pStyle w:val="TableParagraph"/>
              <w:spacing w:before="3"/>
              <w:rPr>
                <w:b/>
                <w:sz w:val="10"/>
              </w:rPr>
            </w:pPr>
          </w:p>
          <w:p w14:paraId="4DC99E89" w14:textId="77777777" w:rsidR="00EA4CF1" w:rsidRDefault="00A54946">
            <w:pPr>
              <w:pStyle w:val="TableParagraph"/>
              <w:spacing w:line="113" w:lineRule="exact"/>
              <w:ind w:left="16"/>
              <w:rPr>
                <w:sz w:val="11"/>
              </w:rPr>
            </w:pPr>
            <w:r>
              <w:rPr>
                <w:sz w:val="11"/>
              </w:rPr>
              <w:t>PASSED</w:t>
            </w:r>
          </w:p>
        </w:tc>
      </w:tr>
      <w:tr w:rsidR="00EA4CF1" w14:paraId="047C6D10" w14:textId="77777777">
        <w:trPr>
          <w:trHeight w:val="251"/>
        </w:trPr>
        <w:tc>
          <w:tcPr>
            <w:tcW w:w="478" w:type="dxa"/>
          </w:tcPr>
          <w:p w14:paraId="38DA0623" w14:textId="77777777" w:rsidR="00EA4CF1" w:rsidRDefault="00EA4CF1">
            <w:pPr>
              <w:pStyle w:val="TableParagraph"/>
              <w:spacing w:before="3"/>
              <w:rPr>
                <w:b/>
                <w:sz w:val="10"/>
              </w:rPr>
            </w:pPr>
          </w:p>
          <w:p w14:paraId="1F2A51CC" w14:textId="77777777" w:rsidR="00EA4CF1" w:rsidRDefault="00A54946">
            <w:pPr>
              <w:pStyle w:val="TableParagraph"/>
              <w:spacing w:line="113" w:lineRule="exact"/>
              <w:ind w:left="26"/>
              <w:rPr>
                <w:sz w:val="11"/>
              </w:rPr>
            </w:pPr>
            <w:r>
              <w:rPr>
                <w:sz w:val="11"/>
              </w:rPr>
              <w:t>29-22</w:t>
            </w:r>
          </w:p>
        </w:tc>
        <w:tc>
          <w:tcPr>
            <w:tcW w:w="870" w:type="dxa"/>
          </w:tcPr>
          <w:p w14:paraId="3590B3DC" w14:textId="77777777" w:rsidR="00EA4CF1" w:rsidRDefault="00EA4CF1">
            <w:pPr>
              <w:pStyle w:val="TableParagraph"/>
              <w:spacing w:before="3"/>
              <w:rPr>
                <w:b/>
                <w:sz w:val="10"/>
              </w:rPr>
            </w:pPr>
          </w:p>
          <w:p w14:paraId="0B50D3F8" w14:textId="77777777" w:rsidR="00EA4CF1" w:rsidRDefault="00A54946">
            <w:pPr>
              <w:pStyle w:val="TableParagraph"/>
              <w:spacing w:line="113" w:lineRule="exact"/>
              <w:ind w:left="25"/>
              <w:rPr>
                <w:sz w:val="11"/>
              </w:rPr>
            </w:pPr>
            <w:r>
              <w:rPr>
                <w:sz w:val="11"/>
              </w:rPr>
              <w:t>April 19, 2022</w:t>
            </w:r>
          </w:p>
        </w:tc>
        <w:tc>
          <w:tcPr>
            <w:tcW w:w="1729" w:type="dxa"/>
          </w:tcPr>
          <w:p w14:paraId="36E08ACA" w14:textId="77777777" w:rsidR="00EA4CF1" w:rsidRDefault="00EA4CF1">
            <w:pPr>
              <w:pStyle w:val="TableParagraph"/>
              <w:rPr>
                <w:b/>
                <w:sz w:val="10"/>
              </w:rPr>
            </w:pPr>
          </w:p>
          <w:p w14:paraId="5F393BFA" w14:textId="77777777" w:rsidR="00EA4CF1" w:rsidRDefault="00A54946">
            <w:pPr>
              <w:pStyle w:val="TableParagraph"/>
              <w:spacing w:before="1" w:line="116" w:lineRule="exact"/>
              <w:ind w:left="25"/>
              <w:rPr>
                <w:sz w:val="11"/>
              </w:rPr>
            </w:pPr>
            <w:r>
              <w:rPr>
                <w:sz w:val="11"/>
              </w:rPr>
              <w:t>Michael Morrish</w:t>
            </w:r>
          </w:p>
        </w:tc>
        <w:tc>
          <w:tcPr>
            <w:tcW w:w="1629" w:type="dxa"/>
          </w:tcPr>
          <w:p w14:paraId="31BEC26F" w14:textId="77777777" w:rsidR="00EA4CF1" w:rsidRDefault="00EA4CF1">
            <w:pPr>
              <w:pStyle w:val="TableParagraph"/>
              <w:rPr>
                <w:b/>
                <w:sz w:val="10"/>
              </w:rPr>
            </w:pPr>
          </w:p>
          <w:p w14:paraId="7E35E347" w14:textId="77777777" w:rsidR="00EA4CF1" w:rsidRDefault="00A54946">
            <w:pPr>
              <w:pStyle w:val="TableParagraph"/>
              <w:spacing w:before="1" w:line="116" w:lineRule="exact"/>
              <w:ind w:left="23"/>
              <w:rPr>
                <w:sz w:val="11"/>
              </w:rPr>
            </w:pPr>
            <w:r>
              <w:rPr>
                <w:sz w:val="11"/>
              </w:rPr>
              <w:t>392 Second St</w:t>
            </w:r>
          </w:p>
        </w:tc>
        <w:tc>
          <w:tcPr>
            <w:tcW w:w="827" w:type="dxa"/>
          </w:tcPr>
          <w:p w14:paraId="745D1B84" w14:textId="77777777" w:rsidR="00EA4CF1" w:rsidRDefault="00EA4CF1">
            <w:pPr>
              <w:pStyle w:val="TableParagraph"/>
              <w:spacing w:before="3"/>
              <w:rPr>
                <w:b/>
                <w:sz w:val="10"/>
              </w:rPr>
            </w:pPr>
          </w:p>
          <w:p w14:paraId="32F5998E" w14:textId="77777777" w:rsidR="00EA4CF1" w:rsidRDefault="00A54946">
            <w:pPr>
              <w:pStyle w:val="TableParagraph"/>
              <w:spacing w:line="113" w:lineRule="exact"/>
              <w:ind w:left="22"/>
              <w:rPr>
                <w:sz w:val="11"/>
              </w:rPr>
            </w:pPr>
            <w:r>
              <w:rPr>
                <w:sz w:val="11"/>
              </w:rPr>
              <w:t>FD</w:t>
            </w:r>
          </w:p>
        </w:tc>
        <w:tc>
          <w:tcPr>
            <w:tcW w:w="971" w:type="dxa"/>
          </w:tcPr>
          <w:p w14:paraId="1310A725" w14:textId="77777777" w:rsidR="00EA4CF1" w:rsidRDefault="00EA4CF1">
            <w:pPr>
              <w:pStyle w:val="TableParagraph"/>
              <w:spacing w:before="3"/>
              <w:rPr>
                <w:b/>
                <w:sz w:val="10"/>
              </w:rPr>
            </w:pPr>
          </w:p>
          <w:p w14:paraId="00E8DFA8" w14:textId="77777777" w:rsidR="00EA4CF1" w:rsidRDefault="00A54946">
            <w:pPr>
              <w:pStyle w:val="TableParagraph"/>
              <w:spacing w:line="113" w:lineRule="exact"/>
              <w:ind w:left="21"/>
              <w:rPr>
                <w:sz w:val="11"/>
              </w:rPr>
            </w:pPr>
            <w:r>
              <w:rPr>
                <w:sz w:val="11"/>
              </w:rPr>
              <w:t>R3-14-H-2</w:t>
            </w:r>
          </w:p>
        </w:tc>
        <w:tc>
          <w:tcPr>
            <w:tcW w:w="820" w:type="dxa"/>
          </w:tcPr>
          <w:p w14:paraId="00D8DFC4" w14:textId="77777777" w:rsidR="00EA4CF1" w:rsidRDefault="00EA4CF1">
            <w:pPr>
              <w:pStyle w:val="TableParagraph"/>
              <w:spacing w:before="3"/>
              <w:rPr>
                <w:b/>
                <w:sz w:val="10"/>
              </w:rPr>
            </w:pPr>
          </w:p>
          <w:p w14:paraId="1B0D0A5E" w14:textId="77777777" w:rsidR="00EA4CF1" w:rsidRDefault="00A54946">
            <w:pPr>
              <w:pStyle w:val="TableParagraph"/>
              <w:spacing w:line="113" w:lineRule="exact"/>
              <w:ind w:left="19"/>
              <w:rPr>
                <w:sz w:val="11"/>
              </w:rPr>
            </w:pPr>
            <w:r>
              <w:rPr>
                <w:sz w:val="11"/>
              </w:rPr>
              <w:t>7.5(14)</w:t>
            </w:r>
          </w:p>
        </w:tc>
        <w:tc>
          <w:tcPr>
            <w:tcW w:w="980" w:type="dxa"/>
          </w:tcPr>
          <w:p w14:paraId="5E5384E9" w14:textId="77777777" w:rsidR="00EA4CF1" w:rsidRDefault="00EA4CF1">
            <w:pPr>
              <w:pStyle w:val="TableParagraph"/>
              <w:spacing w:before="3"/>
              <w:rPr>
                <w:b/>
                <w:sz w:val="10"/>
              </w:rPr>
            </w:pPr>
          </w:p>
          <w:p w14:paraId="451EB825" w14:textId="77777777" w:rsidR="00EA4CF1" w:rsidRDefault="00A54946">
            <w:pPr>
              <w:pStyle w:val="TableParagraph"/>
              <w:spacing w:line="113" w:lineRule="exact"/>
              <w:ind w:left="18"/>
              <w:rPr>
                <w:sz w:val="11"/>
              </w:rPr>
            </w:pPr>
            <w:r>
              <w:rPr>
                <w:sz w:val="11"/>
              </w:rPr>
              <w:t>Sch B - Map 5</w:t>
            </w:r>
          </w:p>
        </w:tc>
        <w:tc>
          <w:tcPr>
            <w:tcW w:w="2488" w:type="dxa"/>
          </w:tcPr>
          <w:p w14:paraId="468B4F57" w14:textId="77777777" w:rsidR="00EA4CF1" w:rsidRDefault="00A54946">
            <w:pPr>
              <w:pStyle w:val="TableParagraph"/>
              <w:spacing w:line="120" w:lineRule="exact"/>
              <w:ind w:left="17"/>
              <w:rPr>
                <w:sz w:val="11"/>
              </w:rPr>
            </w:pPr>
            <w:r>
              <w:rPr>
                <w:sz w:val="11"/>
              </w:rPr>
              <w:t>to facilitate development of a residential plan</w:t>
            </w:r>
          </w:p>
        </w:tc>
        <w:tc>
          <w:tcPr>
            <w:tcW w:w="920" w:type="dxa"/>
          </w:tcPr>
          <w:p w14:paraId="696F85A9" w14:textId="77777777" w:rsidR="00EA4CF1" w:rsidRDefault="00EA4CF1">
            <w:pPr>
              <w:pStyle w:val="TableParagraph"/>
              <w:rPr>
                <w:b/>
                <w:sz w:val="10"/>
              </w:rPr>
            </w:pPr>
          </w:p>
          <w:p w14:paraId="7667820D" w14:textId="77777777" w:rsidR="00EA4CF1" w:rsidRDefault="00A54946">
            <w:pPr>
              <w:pStyle w:val="TableParagraph"/>
              <w:spacing w:before="1" w:line="116" w:lineRule="exact"/>
              <w:ind w:right="5"/>
              <w:jc w:val="center"/>
              <w:rPr>
                <w:sz w:val="11"/>
              </w:rPr>
            </w:pPr>
            <w:r>
              <w:rPr>
                <w:w w:val="98"/>
                <w:sz w:val="11"/>
              </w:rPr>
              <w:t>Y</w:t>
            </w:r>
          </w:p>
        </w:tc>
        <w:tc>
          <w:tcPr>
            <w:tcW w:w="706" w:type="dxa"/>
          </w:tcPr>
          <w:p w14:paraId="7BF52EDF" w14:textId="77777777" w:rsidR="00EA4CF1" w:rsidRDefault="00EA4CF1">
            <w:pPr>
              <w:pStyle w:val="TableParagraph"/>
              <w:spacing w:before="3"/>
              <w:rPr>
                <w:b/>
                <w:sz w:val="10"/>
              </w:rPr>
            </w:pPr>
          </w:p>
          <w:p w14:paraId="08140E7C" w14:textId="77777777" w:rsidR="00EA4CF1" w:rsidRDefault="00A54946">
            <w:pPr>
              <w:pStyle w:val="TableParagraph"/>
              <w:spacing w:line="113" w:lineRule="exact"/>
              <w:ind w:left="16"/>
              <w:rPr>
                <w:sz w:val="11"/>
              </w:rPr>
            </w:pPr>
            <w:r>
              <w:rPr>
                <w:sz w:val="11"/>
              </w:rPr>
              <w:t>PASSED</w:t>
            </w:r>
          </w:p>
        </w:tc>
      </w:tr>
      <w:tr w:rsidR="00EA4CF1" w14:paraId="59BB1B24" w14:textId="77777777">
        <w:trPr>
          <w:trHeight w:val="256"/>
        </w:trPr>
        <w:tc>
          <w:tcPr>
            <w:tcW w:w="478" w:type="dxa"/>
          </w:tcPr>
          <w:p w14:paraId="3470B343" w14:textId="77777777" w:rsidR="00EA4CF1" w:rsidRDefault="00EA4CF1">
            <w:pPr>
              <w:pStyle w:val="TableParagraph"/>
              <w:spacing w:before="8"/>
              <w:rPr>
                <w:b/>
                <w:sz w:val="10"/>
              </w:rPr>
            </w:pPr>
          </w:p>
          <w:p w14:paraId="6299F0DF" w14:textId="77777777" w:rsidR="00EA4CF1" w:rsidRDefault="00A54946">
            <w:pPr>
              <w:pStyle w:val="TableParagraph"/>
              <w:spacing w:line="113" w:lineRule="exact"/>
              <w:ind w:left="26"/>
              <w:rPr>
                <w:sz w:val="11"/>
              </w:rPr>
            </w:pPr>
            <w:r>
              <w:rPr>
                <w:sz w:val="11"/>
              </w:rPr>
              <w:t>38-22</w:t>
            </w:r>
          </w:p>
        </w:tc>
        <w:tc>
          <w:tcPr>
            <w:tcW w:w="870" w:type="dxa"/>
          </w:tcPr>
          <w:p w14:paraId="46BA8B8E" w14:textId="77777777" w:rsidR="00EA4CF1" w:rsidRDefault="00EA4CF1">
            <w:pPr>
              <w:pStyle w:val="TableParagraph"/>
              <w:spacing w:before="8"/>
              <w:rPr>
                <w:b/>
                <w:sz w:val="10"/>
              </w:rPr>
            </w:pPr>
          </w:p>
          <w:p w14:paraId="7D8899AE" w14:textId="77777777" w:rsidR="00EA4CF1" w:rsidRDefault="00A54946">
            <w:pPr>
              <w:pStyle w:val="TableParagraph"/>
              <w:spacing w:line="113" w:lineRule="exact"/>
              <w:ind w:left="25"/>
              <w:rPr>
                <w:sz w:val="11"/>
              </w:rPr>
            </w:pPr>
            <w:r>
              <w:rPr>
                <w:sz w:val="11"/>
              </w:rPr>
              <w:t>June 6, 2022</w:t>
            </w:r>
          </w:p>
        </w:tc>
        <w:tc>
          <w:tcPr>
            <w:tcW w:w="1729" w:type="dxa"/>
          </w:tcPr>
          <w:p w14:paraId="7C7C92E8" w14:textId="77777777" w:rsidR="00EA4CF1" w:rsidRDefault="00EA4CF1">
            <w:pPr>
              <w:pStyle w:val="TableParagraph"/>
              <w:spacing w:before="5"/>
              <w:rPr>
                <w:b/>
                <w:sz w:val="10"/>
              </w:rPr>
            </w:pPr>
          </w:p>
          <w:p w14:paraId="521CC14C" w14:textId="77777777" w:rsidR="00EA4CF1" w:rsidRDefault="00A54946">
            <w:pPr>
              <w:pStyle w:val="TableParagraph"/>
              <w:spacing w:line="116" w:lineRule="exact"/>
              <w:ind w:left="25"/>
              <w:rPr>
                <w:sz w:val="11"/>
              </w:rPr>
            </w:pPr>
            <w:r>
              <w:rPr>
                <w:sz w:val="11"/>
              </w:rPr>
              <w:t>Municipality of Strathroy-Caradoc</w:t>
            </w:r>
          </w:p>
        </w:tc>
        <w:tc>
          <w:tcPr>
            <w:tcW w:w="1629" w:type="dxa"/>
          </w:tcPr>
          <w:p w14:paraId="3430538E" w14:textId="77777777" w:rsidR="00EA4CF1" w:rsidRDefault="00EA4CF1">
            <w:pPr>
              <w:pStyle w:val="TableParagraph"/>
              <w:spacing w:before="5"/>
              <w:rPr>
                <w:b/>
                <w:sz w:val="10"/>
              </w:rPr>
            </w:pPr>
          </w:p>
          <w:p w14:paraId="3D024B59" w14:textId="77777777" w:rsidR="00EA4CF1" w:rsidRDefault="00A54946">
            <w:pPr>
              <w:pStyle w:val="TableParagraph"/>
              <w:spacing w:line="116" w:lineRule="exact"/>
              <w:ind w:left="23"/>
              <w:rPr>
                <w:sz w:val="11"/>
              </w:rPr>
            </w:pPr>
            <w:r>
              <w:rPr>
                <w:sz w:val="11"/>
              </w:rPr>
              <w:t>Municipal Wide</w:t>
            </w:r>
          </w:p>
        </w:tc>
        <w:tc>
          <w:tcPr>
            <w:tcW w:w="827" w:type="dxa"/>
          </w:tcPr>
          <w:p w14:paraId="1C116A3A" w14:textId="77777777" w:rsidR="00EA4CF1" w:rsidRDefault="00EA4CF1">
            <w:pPr>
              <w:pStyle w:val="TableParagraph"/>
              <w:spacing w:before="8"/>
              <w:rPr>
                <w:b/>
                <w:sz w:val="10"/>
              </w:rPr>
            </w:pPr>
          </w:p>
          <w:p w14:paraId="63250531" w14:textId="77777777" w:rsidR="00EA4CF1" w:rsidRDefault="00A54946">
            <w:pPr>
              <w:pStyle w:val="TableParagraph"/>
              <w:spacing w:line="113" w:lineRule="exact"/>
              <w:ind w:left="22"/>
              <w:rPr>
                <w:sz w:val="11"/>
              </w:rPr>
            </w:pPr>
            <w:r>
              <w:rPr>
                <w:sz w:val="11"/>
              </w:rPr>
              <w:t>N/A</w:t>
            </w:r>
          </w:p>
        </w:tc>
        <w:tc>
          <w:tcPr>
            <w:tcW w:w="971" w:type="dxa"/>
          </w:tcPr>
          <w:p w14:paraId="1E4505A4" w14:textId="77777777" w:rsidR="00EA4CF1" w:rsidRDefault="00EA4CF1">
            <w:pPr>
              <w:pStyle w:val="TableParagraph"/>
              <w:spacing w:before="8"/>
              <w:rPr>
                <w:b/>
                <w:sz w:val="10"/>
              </w:rPr>
            </w:pPr>
          </w:p>
          <w:p w14:paraId="58F61A13" w14:textId="77777777" w:rsidR="00EA4CF1" w:rsidRDefault="00A54946">
            <w:pPr>
              <w:pStyle w:val="TableParagraph"/>
              <w:spacing w:line="113" w:lineRule="exact"/>
              <w:ind w:left="21"/>
              <w:rPr>
                <w:sz w:val="11"/>
              </w:rPr>
            </w:pPr>
            <w:r>
              <w:rPr>
                <w:sz w:val="11"/>
              </w:rPr>
              <w:t>N/A</w:t>
            </w:r>
          </w:p>
        </w:tc>
        <w:tc>
          <w:tcPr>
            <w:tcW w:w="820" w:type="dxa"/>
          </w:tcPr>
          <w:p w14:paraId="74533F43" w14:textId="77777777" w:rsidR="00EA4CF1" w:rsidRDefault="00A54946">
            <w:pPr>
              <w:pStyle w:val="TableParagraph"/>
              <w:spacing w:line="113" w:lineRule="exact"/>
              <w:ind w:left="19"/>
              <w:rPr>
                <w:sz w:val="11"/>
              </w:rPr>
            </w:pPr>
            <w:r>
              <w:rPr>
                <w:sz w:val="11"/>
              </w:rPr>
              <w:t>2.1(165.1) &amp;</w:t>
            </w:r>
          </w:p>
          <w:p w14:paraId="38AEF0EA" w14:textId="77777777" w:rsidR="00EA4CF1" w:rsidRDefault="00A54946">
            <w:pPr>
              <w:pStyle w:val="TableParagraph"/>
              <w:spacing w:before="8" w:line="116" w:lineRule="exact"/>
              <w:ind w:left="19"/>
              <w:rPr>
                <w:sz w:val="11"/>
              </w:rPr>
            </w:pPr>
            <w:r>
              <w:rPr>
                <w:sz w:val="11"/>
              </w:rPr>
              <w:t>4.24(2)</w:t>
            </w:r>
          </w:p>
        </w:tc>
        <w:tc>
          <w:tcPr>
            <w:tcW w:w="980" w:type="dxa"/>
          </w:tcPr>
          <w:p w14:paraId="2A5D195A" w14:textId="77777777" w:rsidR="00EA4CF1" w:rsidRDefault="00EA4CF1">
            <w:pPr>
              <w:pStyle w:val="TableParagraph"/>
              <w:spacing w:before="8"/>
              <w:rPr>
                <w:b/>
                <w:sz w:val="10"/>
              </w:rPr>
            </w:pPr>
          </w:p>
          <w:p w14:paraId="50A24B17" w14:textId="77777777" w:rsidR="00EA4CF1" w:rsidRDefault="00A54946">
            <w:pPr>
              <w:pStyle w:val="TableParagraph"/>
              <w:spacing w:line="113" w:lineRule="exact"/>
              <w:ind w:left="18"/>
              <w:rPr>
                <w:sz w:val="11"/>
              </w:rPr>
            </w:pPr>
            <w:r>
              <w:rPr>
                <w:sz w:val="11"/>
              </w:rPr>
              <w:t>N/A</w:t>
            </w:r>
          </w:p>
        </w:tc>
        <w:tc>
          <w:tcPr>
            <w:tcW w:w="2488" w:type="dxa"/>
          </w:tcPr>
          <w:p w14:paraId="7D279070" w14:textId="77777777" w:rsidR="00EA4CF1" w:rsidRDefault="00EA4CF1">
            <w:pPr>
              <w:pStyle w:val="TableParagraph"/>
              <w:spacing w:before="5"/>
              <w:rPr>
                <w:b/>
                <w:sz w:val="10"/>
              </w:rPr>
            </w:pPr>
          </w:p>
          <w:p w14:paraId="71DD05C8" w14:textId="77777777" w:rsidR="00EA4CF1" w:rsidRDefault="00A54946">
            <w:pPr>
              <w:pStyle w:val="TableParagraph"/>
              <w:spacing w:line="116" w:lineRule="exact"/>
              <w:ind w:left="17"/>
              <w:rPr>
                <w:sz w:val="11"/>
              </w:rPr>
            </w:pPr>
            <w:r>
              <w:rPr>
                <w:sz w:val="11"/>
              </w:rPr>
              <w:t>to allow for temporary outdoor patios</w:t>
            </w:r>
          </w:p>
        </w:tc>
        <w:tc>
          <w:tcPr>
            <w:tcW w:w="920" w:type="dxa"/>
          </w:tcPr>
          <w:p w14:paraId="4733B57A" w14:textId="77777777" w:rsidR="00EA4CF1" w:rsidRDefault="00EA4CF1">
            <w:pPr>
              <w:pStyle w:val="TableParagraph"/>
              <w:spacing w:before="5"/>
              <w:rPr>
                <w:b/>
                <w:sz w:val="10"/>
              </w:rPr>
            </w:pPr>
          </w:p>
          <w:p w14:paraId="25C5F1D9" w14:textId="77777777" w:rsidR="00EA4CF1" w:rsidRDefault="00A54946">
            <w:pPr>
              <w:pStyle w:val="TableParagraph"/>
              <w:spacing w:line="116" w:lineRule="exact"/>
              <w:ind w:right="5"/>
              <w:jc w:val="center"/>
              <w:rPr>
                <w:sz w:val="11"/>
              </w:rPr>
            </w:pPr>
            <w:r>
              <w:rPr>
                <w:w w:val="98"/>
                <w:sz w:val="11"/>
              </w:rPr>
              <w:t>Y</w:t>
            </w:r>
          </w:p>
        </w:tc>
        <w:tc>
          <w:tcPr>
            <w:tcW w:w="706" w:type="dxa"/>
          </w:tcPr>
          <w:p w14:paraId="35DBD438" w14:textId="77777777" w:rsidR="00EA4CF1" w:rsidRDefault="00EA4CF1">
            <w:pPr>
              <w:pStyle w:val="TableParagraph"/>
              <w:spacing w:before="8"/>
              <w:rPr>
                <w:b/>
                <w:sz w:val="10"/>
              </w:rPr>
            </w:pPr>
          </w:p>
          <w:p w14:paraId="4D693FA2" w14:textId="77777777" w:rsidR="00EA4CF1" w:rsidRDefault="00A54946">
            <w:pPr>
              <w:pStyle w:val="TableParagraph"/>
              <w:spacing w:line="113" w:lineRule="exact"/>
              <w:ind w:left="16"/>
              <w:rPr>
                <w:sz w:val="11"/>
              </w:rPr>
            </w:pPr>
            <w:r>
              <w:rPr>
                <w:sz w:val="11"/>
              </w:rPr>
              <w:t>PASSED</w:t>
            </w:r>
          </w:p>
        </w:tc>
      </w:tr>
    </w:tbl>
    <w:p w14:paraId="7A0D267E" w14:textId="77777777" w:rsidR="00EA4CF1" w:rsidRDefault="00EA4CF1">
      <w:pPr>
        <w:spacing w:line="113" w:lineRule="exact"/>
        <w:rPr>
          <w:sz w:val="11"/>
        </w:rPr>
        <w:sectPr w:rsidR="00EA4CF1">
          <w:pgSz w:w="15840" w:h="12240" w:orient="landscape"/>
          <w:pgMar w:top="580" w:right="1600" w:bottom="280" w:left="1600" w:header="720" w:footer="720" w:gutter="0"/>
          <w:cols w:space="720"/>
        </w:sect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870"/>
        <w:gridCol w:w="1729"/>
        <w:gridCol w:w="1629"/>
        <w:gridCol w:w="827"/>
        <w:gridCol w:w="971"/>
        <w:gridCol w:w="820"/>
        <w:gridCol w:w="980"/>
        <w:gridCol w:w="2488"/>
        <w:gridCol w:w="920"/>
        <w:gridCol w:w="706"/>
      </w:tblGrid>
      <w:tr w:rsidR="00EA4CF1" w14:paraId="3ACBF4FE" w14:textId="77777777">
        <w:trPr>
          <w:trHeight w:val="273"/>
        </w:trPr>
        <w:tc>
          <w:tcPr>
            <w:tcW w:w="478" w:type="dxa"/>
          </w:tcPr>
          <w:p w14:paraId="658A979F" w14:textId="77777777" w:rsidR="00EA4CF1" w:rsidRDefault="00A54946">
            <w:pPr>
              <w:pStyle w:val="TableParagraph"/>
              <w:spacing w:before="63"/>
              <w:ind w:left="26"/>
              <w:rPr>
                <w:b/>
                <w:sz w:val="11"/>
              </w:rPr>
            </w:pPr>
            <w:r>
              <w:rPr>
                <w:b/>
                <w:w w:val="95"/>
                <w:sz w:val="11"/>
              </w:rPr>
              <w:t>BY-LAW</w:t>
            </w:r>
          </w:p>
        </w:tc>
        <w:tc>
          <w:tcPr>
            <w:tcW w:w="870" w:type="dxa"/>
          </w:tcPr>
          <w:p w14:paraId="10E7A5AD" w14:textId="77777777" w:rsidR="00EA4CF1" w:rsidRDefault="00A54946">
            <w:pPr>
              <w:pStyle w:val="TableParagraph"/>
              <w:spacing w:before="63"/>
              <w:ind w:left="25"/>
              <w:rPr>
                <w:b/>
                <w:sz w:val="11"/>
              </w:rPr>
            </w:pPr>
            <w:r>
              <w:rPr>
                <w:b/>
                <w:sz w:val="11"/>
              </w:rPr>
              <w:t>DATE</w:t>
            </w:r>
          </w:p>
        </w:tc>
        <w:tc>
          <w:tcPr>
            <w:tcW w:w="1729" w:type="dxa"/>
          </w:tcPr>
          <w:p w14:paraId="21CB9B71" w14:textId="77777777" w:rsidR="00EA4CF1" w:rsidRDefault="00A54946">
            <w:pPr>
              <w:pStyle w:val="TableParagraph"/>
              <w:spacing w:before="68"/>
              <w:ind w:left="25"/>
              <w:rPr>
                <w:b/>
                <w:sz w:val="11"/>
              </w:rPr>
            </w:pPr>
            <w:r>
              <w:rPr>
                <w:b/>
                <w:sz w:val="11"/>
              </w:rPr>
              <w:t>APPLICANT</w:t>
            </w:r>
          </w:p>
        </w:tc>
        <w:tc>
          <w:tcPr>
            <w:tcW w:w="1629" w:type="dxa"/>
          </w:tcPr>
          <w:p w14:paraId="1B16FD5E" w14:textId="77777777" w:rsidR="00EA4CF1" w:rsidRDefault="00A54946">
            <w:pPr>
              <w:pStyle w:val="TableParagraph"/>
              <w:spacing w:before="68"/>
              <w:ind w:left="23"/>
              <w:rPr>
                <w:b/>
                <w:sz w:val="11"/>
              </w:rPr>
            </w:pPr>
            <w:r>
              <w:rPr>
                <w:b/>
                <w:sz w:val="11"/>
              </w:rPr>
              <w:t>LOCATION</w:t>
            </w:r>
          </w:p>
        </w:tc>
        <w:tc>
          <w:tcPr>
            <w:tcW w:w="827" w:type="dxa"/>
          </w:tcPr>
          <w:p w14:paraId="5C02C548" w14:textId="77777777" w:rsidR="00EA4CF1" w:rsidRDefault="00A54946">
            <w:pPr>
              <w:pStyle w:val="TableParagraph"/>
              <w:spacing w:before="68"/>
              <w:ind w:left="22"/>
              <w:rPr>
                <w:b/>
                <w:sz w:val="11"/>
              </w:rPr>
            </w:pPr>
            <w:r>
              <w:rPr>
                <w:b/>
                <w:sz w:val="11"/>
              </w:rPr>
              <w:t>PARENT ZONE</w:t>
            </w:r>
          </w:p>
        </w:tc>
        <w:tc>
          <w:tcPr>
            <w:tcW w:w="971" w:type="dxa"/>
          </w:tcPr>
          <w:p w14:paraId="71573598" w14:textId="77777777" w:rsidR="00EA4CF1" w:rsidRDefault="00A54946">
            <w:pPr>
              <w:pStyle w:val="TableParagraph"/>
              <w:spacing w:before="63"/>
              <w:ind w:left="21"/>
              <w:rPr>
                <w:b/>
                <w:sz w:val="11"/>
              </w:rPr>
            </w:pPr>
            <w:r>
              <w:rPr>
                <w:b/>
                <w:sz w:val="11"/>
              </w:rPr>
              <w:t>ZONE CHANGE</w:t>
            </w:r>
          </w:p>
        </w:tc>
        <w:tc>
          <w:tcPr>
            <w:tcW w:w="820" w:type="dxa"/>
          </w:tcPr>
          <w:p w14:paraId="39AFEB46" w14:textId="77777777" w:rsidR="00EA4CF1" w:rsidRDefault="00A54946">
            <w:pPr>
              <w:pStyle w:val="TableParagraph"/>
              <w:spacing w:before="63"/>
              <w:ind w:left="19"/>
              <w:rPr>
                <w:b/>
                <w:sz w:val="11"/>
              </w:rPr>
            </w:pPr>
            <w:r>
              <w:rPr>
                <w:b/>
                <w:sz w:val="11"/>
              </w:rPr>
              <w:t>Text Section</w:t>
            </w:r>
          </w:p>
        </w:tc>
        <w:tc>
          <w:tcPr>
            <w:tcW w:w="980" w:type="dxa"/>
          </w:tcPr>
          <w:p w14:paraId="2CE1BB5E" w14:textId="77777777" w:rsidR="00EA4CF1" w:rsidRDefault="00A54946">
            <w:pPr>
              <w:pStyle w:val="TableParagraph"/>
              <w:spacing w:before="63"/>
              <w:ind w:left="18"/>
              <w:rPr>
                <w:b/>
                <w:sz w:val="11"/>
              </w:rPr>
            </w:pPr>
            <w:r>
              <w:rPr>
                <w:b/>
                <w:sz w:val="11"/>
              </w:rPr>
              <w:t>SCHEDULE</w:t>
            </w:r>
          </w:p>
        </w:tc>
        <w:tc>
          <w:tcPr>
            <w:tcW w:w="2488" w:type="dxa"/>
          </w:tcPr>
          <w:p w14:paraId="6ADDBDF1" w14:textId="77777777" w:rsidR="00EA4CF1" w:rsidRDefault="00A54946">
            <w:pPr>
              <w:pStyle w:val="TableParagraph"/>
              <w:spacing w:before="68"/>
              <w:ind w:left="17"/>
              <w:rPr>
                <w:b/>
                <w:sz w:val="11"/>
              </w:rPr>
            </w:pPr>
            <w:r>
              <w:rPr>
                <w:b/>
                <w:sz w:val="11"/>
              </w:rPr>
              <w:t>DESCRIPTION</w:t>
            </w:r>
          </w:p>
        </w:tc>
        <w:tc>
          <w:tcPr>
            <w:tcW w:w="920" w:type="dxa"/>
          </w:tcPr>
          <w:p w14:paraId="57CCBA9D" w14:textId="77777777" w:rsidR="00EA4CF1" w:rsidRDefault="00A54946">
            <w:pPr>
              <w:pStyle w:val="TableParagraph"/>
              <w:spacing w:before="68"/>
              <w:ind w:left="16" w:right="17"/>
              <w:jc w:val="center"/>
              <w:rPr>
                <w:b/>
                <w:sz w:val="11"/>
              </w:rPr>
            </w:pPr>
            <w:r>
              <w:rPr>
                <w:b/>
                <w:w w:val="95"/>
                <w:sz w:val="11"/>
              </w:rPr>
              <w:t>CONSOLIDATED</w:t>
            </w:r>
          </w:p>
        </w:tc>
        <w:tc>
          <w:tcPr>
            <w:tcW w:w="706" w:type="dxa"/>
          </w:tcPr>
          <w:p w14:paraId="642000CF" w14:textId="77777777" w:rsidR="00EA4CF1" w:rsidRDefault="00A54946">
            <w:pPr>
              <w:pStyle w:val="TableParagraph"/>
              <w:spacing w:before="63"/>
              <w:ind w:left="16"/>
              <w:rPr>
                <w:b/>
                <w:sz w:val="11"/>
              </w:rPr>
            </w:pPr>
            <w:r>
              <w:rPr>
                <w:b/>
                <w:sz w:val="11"/>
              </w:rPr>
              <w:t>STATUS</w:t>
            </w:r>
          </w:p>
        </w:tc>
      </w:tr>
      <w:tr w:rsidR="00EA4CF1" w14:paraId="0C74BF2D" w14:textId="77777777">
        <w:trPr>
          <w:trHeight w:val="390"/>
        </w:trPr>
        <w:tc>
          <w:tcPr>
            <w:tcW w:w="478" w:type="dxa"/>
          </w:tcPr>
          <w:p w14:paraId="3D828E6A" w14:textId="77777777" w:rsidR="00EA4CF1" w:rsidRDefault="00EA4CF1">
            <w:pPr>
              <w:pStyle w:val="TableParagraph"/>
              <w:rPr>
                <w:b/>
                <w:sz w:val="12"/>
              </w:rPr>
            </w:pPr>
          </w:p>
          <w:p w14:paraId="549E3FB0" w14:textId="77777777" w:rsidR="00EA4CF1" w:rsidRDefault="00EA4CF1">
            <w:pPr>
              <w:pStyle w:val="TableParagraph"/>
              <w:spacing w:before="4"/>
              <w:rPr>
                <w:b/>
                <w:sz w:val="10"/>
              </w:rPr>
            </w:pPr>
          </w:p>
          <w:p w14:paraId="55FE3234" w14:textId="77777777" w:rsidR="00EA4CF1" w:rsidRDefault="00A54946">
            <w:pPr>
              <w:pStyle w:val="TableParagraph"/>
              <w:spacing w:line="113" w:lineRule="exact"/>
              <w:ind w:left="26"/>
              <w:rPr>
                <w:sz w:val="11"/>
              </w:rPr>
            </w:pPr>
            <w:r>
              <w:rPr>
                <w:sz w:val="11"/>
              </w:rPr>
              <w:t>45-22</w:t>
            </w:r>
          </w:p>
        </w:tc>
        <w:tc>
          <w:tcPr>
            <w:tcW w:w="870" w:type="dxa"/>
          </w:tcPr>
          <w:p w14:paraId="13D8EAFB" w14:textId="77777777" w:rsidR="00EA4CF1" w:rsidRDefault="00EA4CF1">
            <w:pPr>
              <w:pStyle w:val="TableParagraph"/>
              <w:rPr>
                <w:b/>
                <w:sz w:val="12"/>
              </w:rPr>
            </w:pPr>
          </w:p>
          <w:p w14:paraId="03BB5CDB" w14:textId="77777777" w:rsidR="00EA4CF1" w:rsidRDefault="00EA4CF1">
            <w:pPr>
              <w:pStyle w:val="TableParagraph"/>
              <w:spacing w:before="4"/>
              <w:rPr>
                <w:b/>
                <w:sz w:val="10"/>
              </w:rPr>
            </w:pPr>
          </w:p>
          <w:p w14:paraId="45E5DD7A" w14:textId="77777777" w:rsidR="00EA4CF1" w:rsidRDefault="00A54946">
            <w:pPr>
              <w:pStyle w:val="TableParagraph"/>
              <w:spacing w:line="113" w:lineRule="exact"/>
              <w:ind w:left="25"/>
              <w:rPr>
                <w:sz w:val="11"/>
              </w:rPr>
            </w:pPr>
            <w:r>
              <w:rPr>
                <w:sz w:val="11"/>
              </w:rPr>
              <w:t>June 20, 2022</w:t>
            </w:r>
          </w:p>
        </w:tc>
        <w:tc>
          <w:tcPr>
            <w:tcW w:w="1729" w:type="dxa"/>
          </w:tcPr>
          <w:p w14:paraId="1E6E79B3" w14:textId="77777777" w:rsidR="00EA4CF1" w:rsidRDefault="00EA4CF1">
            <w:pPr>
              <w:pStyle w:val="TableParagraph"/>
              <w:rPr>
                <w:b/>
                <w:sz w:val="12"/>
              </w:rPr>
            </w:pPr>
          </w:p>
          <w:p w14:paraId="0F3F7C7B" w14:textId="77777777" w:rsidR="00EA4CF1" w:rsidRDefault="00EA4CF1">
            <w:pPr>
              <w:pStyle w:val="TableParagraph"/>
              <w:spacing w:before="2"/>
              <w:rPr>
                <w:b/>
                <w:sz w:val="10"/>
              </w:rPr>
            </w:pPr>
          </w:p>
          <w:p w14:paraId="119733DB" w14:textId="77777777" w:rsidR="00EA4CF1" w:rsidRDefault="00A54946">
            <w:pPr>
              <w:pStyle w:val="TableParagraph"/>
              <w:spacing w:line="116" w:lineRule="exact"/>
              <w:ind w:left="25"/>
              <w:rPr>
                <w:sz w:val="11"/>
              </w:rPr>
            </w:pPr>
            <w:r>
              <w:rPr>
                <w:sz w:val="11"/>
              </w:rPr>
              <w:t>Pedro &amp; Fernanda Ferreira</w:t>
            </w:r>
          </w:p>
        </w:tc>
        <w:tc>
          <w:tcPr>
            <w:tcW w:w="1629" w:type="dxa"/>
          </w:tcPr>
          <w:p w14:paraId="70AD22BC" w14:textId="77777777" w:rsidR="00EA4CF1" w:rsidRDefault="00EA4CF1">
            <w:pPr>
              <w:pStyle w:val="TableParagraph"/>
              <w:rPr>
                <w:b/>
                <w:sz w:val="12"/>
              </w:rPr>
            </w:pPr>
          </w:p>
          <w:p w14:paraId="3D1A7FC2" w14:textId="77777777" w:rsidR="00EA4CF1" w:rsidRDefault="00EA4CF1">
            <w:pPr>
              <w:pStyle w:val="TableParagraph"/>
              <w:spacing w:before="2"/>
              <w:rPr>
                <w:b/>
                <w:sz w:val="10"/>
              </w:rPr>
            </w:pPr>
          </w:p>
          <w:p w14:paraId="3CA3F9E3" w14:textId="77777777" w:rsidR="00EA4CF1" w:rsidRDefault="00A54946">
            <w:pPr>
              <w:pStyle w:val="TableParagraph"/>
              <w:spacing w:line="116" w:lineRule="exact"/>
              <w:ind w:left="23"/>
              <w:rPr>
                <w:sz w:val="11"/>
              </w:rPr>
            </w:pPr>
            <w:r>
              <w:rPr>
                <w:sz w:val="11"/>
              </w:rPr>
              <w:t>8338 Scotchmere Dr</w:t>
            </w:r>
          </w:p>
        </w:tc>
        <w:tc>
          <w:tcPr>
            <w:tcW w:w="827" w:type="dxa"/>
          </w:tcPr>
          <w:p w14:paraId="79B64D15" w14:textId="77777777" w:rsidR="00EA4CF1" w:rsidRDefault="00EA4CF1">
            <w:pPr>
              <w:pStyle w:val="TableParagraph"/>
              <w:rPr>
                <w:b/>
                <w:sz w:val="12"/>
              </w:rPr>
            </w:pPr>
          </w:p>
          <w:p w14:paraId="61B813BD" w14:textId="77777777" w:rsidR="00EA4CF1" w:rsidRDefault="00EA4CF1">
            <w:pPr>
              <w:pStyle w:val="TableParagraph"/>
              <w:spacing w:before="4"/>
              <w:rPr>
                <w:b/>
                <w:sz w:val="10"/>
              </w:rPr>
            </w:pPr>
          </w:p>
          <w:p w14:paraId="6DDA3643" w14:textId="77777777" w:rsidR="00EA4CF1" w:rsidRDefault="00A54946">
            <w:pPr>
              <w:pStyle w:val="TableParagraph"/>
              <w:spacing w:line="113" w:lineRule="exact"/>
              <w:ind w:left="22"/>
              <w:rPr>
                <w:sz w:val="11"/>
              </w:rPr>
            </w:pPr>
            <w:r>
              <w:rPr>
                <w:sz w:val="11"/>
              </w:rPr>
              <w:t>A2-26</w:t>
            </w:r>
          </w:p>
        </w:tc>
        <w:tc>
          <w:tcPr>
            <w:tcW w:w="971" w:type="dxa"/>
          </w:tcPr>
          <w:p w14:paraId="6760AB2A" w14:textId="77777777" w:rsidR="00EA4CF1" w:rsidRDefault="00EA4CF1">
            <w:pPr>
              <w:pStyle w:val="TableParagraph"/>
              <w:rPr>
                <w:b/>
                <w:sz w:val="12"/>
              </w:rPr>
            </w:pPr>
          </w:p>
          <w:p w14:paraId="029349CC" w14:textId="77777777" w:rsidR="00EA4CF1" w:rsidRDefault="00EA4CF1">
            <w:pPr>
              <w:pStyle w:val="TableParagraph"/>
              <w:spacing w:before="4"/>
              <w:rPr>
                <w:b/>
                <w:sz w:val="10"/>
              </w:rPr>
            </w:pPr>
          </w:p>
          <w:p w14:paraId="6782BAEC" w14:textId="77777777" w:rsidR="00EA4CF1" w:rsidRDefault="00A54946">
            <w:pPr>
              <w:pStyle w:val="TableParagraph"/>
              <w:spacing w:line="113" w:lineRule="exact"/>
              <w:ind w:left="21"/>
              <w:rPr>
                <w:sz w:val="11"/>
              </w:rPr>
            </w:pPr>
            <w:r>
              <w:rPr>
                <w:sz w:val="11"/>
              </w:rPr>
              <w:t>A2-26-T</w:t>
            </w:r>
          </w:p>
        </w:tc>
        <w:tc>
          <w:tcPr>
            <w:tcW w:w="820" w:type="dxa"/>
          </w:tcPr>
          <w:p w14:paraId="1D49E933" w14:textId="77777777" w:rsidR="00EA4CF1" w:rsidRDefault="00EA4CF1">
            <w:pPr>
              <w:pStyle w:val="TableParagraph"/>
              <w:rPr>
                <w:b/>
                <w:sz w:val="12"/>
              </w:rPr>
            </w:pPr>
          </w:p>
          <w:p w14:paraId="3783FE81" w14:textId="77777777" w:rsidR="00EA4CF1" w:rsidRDefault="00EA4CF1">
            <w:pPr>
              <w:pStyle w:val="TableParagraph"/>
              <w:spacing w:before="4"/>
              <w:rPr>
                <w:b/>
                <w:sz w:val="10"/>
              </w:rPr>
            </w:pPr>
          </w:p>
          <w:p w14:paraId="5DC75E72" w14:textId="77777777" w:rsidR="00EA4CF1" w:rsidRDefault="00A54946">
            <w:pPr>
              <w:pStyle w:val="TableParagraph"/>
              <w:spacing w:line="113" w:lineRule="exact"/>
              <w:ind w:left="19"/>
              <w:rPr>
                <w:sz w:val="11"/>
              </w:rPr>
            </w:pPr>
            <w:r>
              <w:rPr>
                <w:sz w:val="11"/>
              </w:rPr>
              <w:t>19.5(26)</w:t>
            </w:r>
          </w:p>
        </w:tc>
        <w:tc>
          <w:tcPr>
            <w:tcW w:w="980" w:type="dxa"/>
          </w:tcPr>
          <w:p w14:paraId="447F3579" w14:textId="77777777" w:rsidR="00EA4CF1" w:rsidRDefault="00EA4CF1">
            <w:pPr>
              <w:pStyle w:val="TableParagraph"/>
              <w:rPr>
                <w:b/>
                <w:sz w:val="12"/>
              </w:rPr>
            </w:pPr>
          </w:p>
          <w:p w14:paraId="5F3338AC" w14:textId="77777777" w:rsidR="00EA4CF1" w:rsidRDefault="00EA4CF1">
            <w:pPr>
              <w:pStyle w:val="TableParagraph"/>
              <w:spacing w:before="4"/>
              <w:rPr>
                <w:b/>
                <w:sz w:val="10"/>
              </w:rPr>
            </w:pPr>
          </w:p>
          <w:p w14:paraId="4B1216E5" w14:textId="77777777" w:rsidR="00EA4CF1" w:rsidRDefault="00A54946">
            <w:pPr>
              <w:pStyle w:val="TableParagraph"/>
              <w:spacing w:line="113" w:lineRule="exact"/>
              <w:ind w:left="18"/>
              <w:rPr>
                <w:sz w:val="11"/>
              </w:rPr>
            </w:pPr>
            <w:r>
              <w:rPr>
                <w:sz w:val="11"/>
              </w:rPr>
              <w:t>Sch A - Map 10</w:t>
            </w:r>
          </w:p>
        </w:tc>
        <w:tc>
          <w:tcPr>
            <w:tcW w:w="2488" w:type="dxa"/>
          </w:tcPr>
          <w:p w14:paraId="10052510" w14:textId="77777777" w:rsidR="00EA4CF1" w:rsidRDefault="00A54946">
            <w:pPr>
              <w:pStyle w:val="TableParagraph"/>
              <w:spacing w:line="113" w:lineRule="exact"/>
              <w:ind w:left="17"/>
              <w:rPr>
                <w:sz w:val="11"/>
              </w:rPr>
            </w:pPr>
            <w:r>
              <w:rPr>
                <w:sz w:val="11"/>
              </w:rPr>
              <w:t>to permit two single detached dwellings for a</w:t>
            </w:r>
          </w:p>
          <w:p w14:paraId="306B906F" w14:textId="77777777" w:rsidR="00EA4CF1" w:rsidRDefault="00A54946">
            <w:pPr>
              <w:pStyle w:val="TableParagraph"/>
              <w:spacing w:before="4" w:line="130" w:lineRule="atLeast"/>
              <w:ind w:left="17"/>
              <w:rPr>
                <w:sz w:val="11"/>
              </w:rPr>
            </w:pPr>
            <w:r>
              <w:rPr>
                <w:sz w:val="11"/>
              </w:rPr>
              <w:t>temporary period of time, not to exceed one (1) year</w:t>
            </w:r>
          </w:p>
        </w:tc>
        <w:tc>
          <w:tcPr>
            <w:tcW w:w="920" w:type="dxa"/>
          </w:tcPr>
          <w:p w14:paraId="2990BFF4" w14:textId="77777777" w:rsidR="00EA4CF1" w:rsidRDefault="00EA4CF1">
            <w:pPr>
              <w:pStyle w:val="TableParagraph"/>
              <w:rPr>
                <w:b/>
                <w:sz w:val="12"/>
              </w:rPr>
            </w:pPr>
          </w:p>
          <w:p w14:paraId="3120AE03" w14:textId="77777777" w:rsidR="00EA4CF1" w:rsidRDefault="00EA4CF1">
            <w:pPr>
              <w:pStyle w:val="TableParagraph"/>
              <w:spacing w:before="2"/>
              <w:rPr>
                <w:b/>
                <w:sz w:val="10"/>
              </w:rPr>
            </w:pPr>
          </w:p>
          <w:p w14:paraId="4DC06FAC" w14:textId="77777777" w:rsidR="00EA4CF1" w:rsidRDefault="00A54946">
            <w:pPr>
              <w:pStyle w:val="TableParagraph"/>
              <w:spacing w:line="116" w:lineRule="exact"/>
              <w:ind w:right="5"/>
              <w:jc w:val="center"/>
              <w:rPr>
                <w:sz w:val="11"/>
              </w:rPr>
            </w:pPr>
            <w:r>
              <w:rPr>
                <w:w w:val="98"/>
                <w:sz w:val="11"/>
              </w:rPr>
              <w:t>Y</w:t>
            </w:r>
          </w:p>
        </w:tc>
        <w:tc>
          <w:tcPr>
            <w:tcW w:w="706" w:type="dxa"/>
          </w:tcPr>
          <w:p w14:paraId="6A88F75E" w14:textId="77777777" w:rsidR="00EA4CF1" w:rsidRDefault="00EA4CF1">
            <w:pPr>
              <w:pStyle w:val="TableParagraph"/>
              <w:rPr>
                <w:b/>
                <w:sz w:val="12"/>
              </w:rPr>
            </w:pPr>
          </w:p>
          <w:p w14:paraId="2386C1D8" w14:textId="77777777" w:rsidR="00EA4CF1" w:rsidRDefault="00EA4CF1">
            <w:pPr>
              <w:pStyle w:val="TableParagraph"/>
              <w:spacing w:before="4"/>
              <w:rPr>
                <w:b/>
                <w:sz w:val="10"/>
              </w:rPr>
            </w:pPr>
          </w:p>
          <w:p w14:paraId="03C73624" w14:textId="77777777" w:rsidR="00EA4CF1" w:rsidRDefault="00A54946">
            <w:pPr>
              <w:pStyle w:val="TableParagraph"/>
              <w:spacing w:line="113" w:lineRule="exact"/>
              <w:ind w:left="16"/>
              <w:rPr>
                <w:sz w:val="11"/>
              </w:rPr>
            </w:pPr>
            <w:r>
              <w:rPr>
                <w:sz w:val="11"/>
              </w:rPr>
              <w:t>PASSED</w:t>
            </w:r>
          </w:p>
        </w:tc>
      </w:tr>
      <w:tr w:rsidR="00EA4CF1" w14:paraId="6DB7DC91" w14:textId="77777777">
        <w:trPr>
          <w:trHeight w:val="1058"/>
        </w:trPr>
        <w:tc>
          <w:tcPr>
            <w:tcW w:w="478" w:type="dxa"/>
          </w:tcPr>
          <w:p w14:paraId="75D6C862" w14:textId="77777777" w:rsidR="00EA4CF1" w:rsidRDefault="00EA4CF1">
            <w:pPr>
              <w:pStyle w:val="TableParagraph"/>
              <w:rPr>
                <w:b/>
                <w:sz w:val="12"/>
              </w:rPr>
            </w:pPr>
          </w:p>
          <w:p w14:paraId="4BD249CB" w14:textId="77777777" w:rsidR="00EA4CF1" w:rsidRDefault="00EA4CF1">
            <w:pPr>
              <w:pStyle w:val="TableParagraph"/>
              <w:rPr>
                <w:b/>
                <w:sz w:val="12"/>
              </w:rPr>
            </w:pPr>
          </w:p>
          <w:p w14:paraId="5D65C3B1" w14:textId="77777777" w:rsidR="00EA4CF1" w:rsidRDefault="00EA4CF1">
            <w:pPr>
              <w:pStyle w:val="TableParagraph"/>
              <w:rPr>
                <w:b/>
                <w:sz w:val="12"/>
              </w:rPr>
            </w:pPr>
          </w:p>
          <w:p w14:paraId="24113A10" w14:textId="77777777" w:rsidR="00EA4CF1" w:rsidRDefault="00EA4CF1">
            <w:pPr>
              <w:pStyle w:val="TableParagraph"/>
              <w:rPr>
                <w:b/>
                <w:sz w:val="12"/>
              </w:rPr>
            </w:pPr>
          </w:p>
          <w:p w14:paraId="43ED4CB5" w14:textId="77777777" w:rsidR="00EA4CF1" w:rsidRDefault="00EA4CF1">
            <w:pPr>
              <w:pStyle w:val="TableParagraph"/>
              <w:rPr>
                <w:b/>
                <w:sz w:val="12"/>
              </w:rPr>
            </w:pPr>
          </w:p>
          <w:p w14:paraId="01A48DE1" w14:textId="77777777" w:rsidR="00EA4CF1" w:rsidRDefault="00EA4CF1">
            <w:pPr>
              <w:pStyle w:val="TableParagraph"/>
              <w:rPr>
                <w:b/>
                <w:sz w:val="12"/>
              </w:rPr>
            </w:pPr>
          </w:p>
          <w:p w14:paraId="20E3A737" w14:textId="77777777" w:rsidR="00EA4CF1" w:rsidRDefault="00A54946">
            <w:pPr>
              <w:pStyle w:val="TableParagraph"/>
              <w:spacing w:before="97" w:line="113" w:lineRule="exact"/>
              <w:ind w:left="26"/>
              <w:rPr>
                <w:sz w:val="11"/>
              </w:rPr>
            </w:pPr>
            <w:r>
              <w:rPr>
                <w:sz w:val="11"/>
              </w:rPr>
              <w:t>54-22</w:t>
            </w:r>
          </w:p>
        </w:tc>
        <w:tc>
          <w:tcPr>
            <w:tcW w:w="870" w:type="dxa"/>
          </w:tcPr>
          <w:p w14:paraId="58929E7B" w14:textId="77777777" w:rsidR="00EA4CF1" w:rsidRDefault="00EA4CF1">
            <w:pPr>
              <w:pStyle w:val="TableParagraph"/>
              <w:rPr>
                <w:b/>
                <w:sz w:val="12"/>
              </w:rPr>
            </w:pPr>
          </w:p>
          <w:p w14:paraId="0BD6AE30" w14:textId="77777777" w:rsidR="00EA4CF1" w:rsidRDefault="00EA4CF1">
            <w:pPr>
              <w:pStyle w:val="TableParagraph"/>
              <w:rPr>
                <w:b/>
                <w:sz w:val="12"/>
              </w:rPr>
            </w:pPr>
          </w:p>
          <w:p w14:paraId="45E52CF9" w14:textId="77777777" w:rsidR="00EA4CF1" w:rsidRDefault="00EA4CF1">
            <w:pPr>
              <w:pStyle w:val="TableParagraph"/>
              <w:rPr>
                <w:b/>
                <w:sz w:val="12"/>
              </w:rPr>
            </w:pPr>
          </w:p>
          <w:p w14:paraId="03FB1584" w14:textId="77777777" w:rsidR="00EA4CF1" w:rsidRDefault="00EA4CF1">
            <w:pPr>
              <w:pStyle w:val="TableParagraph"/>
              <w:rPr>
                <w:b/>
                <w:sz w:val="12"/>
              </w:rPr>
            </w:pPr>
          </w:p>
          <w:p w14:paraId="52752040" w14:textId="77777777" w:rsidR="00EA4CF1" w:rsidRDefault="00EA4CF1">
            <w:pPr>
              <w:pStyle w:val="TableParagraph"/>
              <w:rPr>
                <w:b/>
                <w:sz w:val="12"/>
              </w:rPr>
            </w:pPr>
          </w:p>
          <w:p w14:paraId="72631309" w14:textId="77777777" w:rsidR="00EA4CF1" w:rsidRDefault="00EA4CF1">
            <w:pPr>
              <w:pStyle w:val="TableParagraph"/>
              <w:rPr>
                <w:b/>
                <w:sz w:val="12"/>
              </w:rPr>
            </w:pPr>
          </w:p>
          <w:p w14:paraId="5DDE2DAA" w14:textId="77777777" w:rsidR="00EA4CF1" w:rsidRDefault="00A54946">
            <w:pPr>
              <w:pStyle w:val="TableParagraph"/>
              <w:spacing w:before="97" w:line="113" w:lineRule="exact"/>
              <w:ind w:left="25"/>
              <w:rPr>
                <w:sz w:val="11"/>
              </w:rPr>
            </w:pPr>
            <w:r>
              <w:rPr>
                <w:sz w:val="11"/>
              </w:rPr>
              <w:t>July 18, 2022</w:t>
            </w:r>
          </w:p>
        </w:tc>
        <w:tc>
          <w:tcPr>
            <w:tcW w:w="1729" w:type="dxa"/>
          </w:tcPr>
          <w:p w14:paraId="2F8AB417" w14:textId="77777777" w:rsidR="00EA4CF1" w:rsidRDefault="00EA4CF1">
            <w:pPr>
              <w:pStyle w:val="TableParagraph"/>
              <w:rPr>
                <w:b/>
                <w:sz w:val="12"/>
              </w:rPr>
            </w:pPr>
          </w:p>
          <w:p w14:paraId="772BAE51" w14:textId="77777777" w:rsidR="00EA4CF1" w:rsidRDefault="00EA4CF1">
            <w:pPr>
              <w:pStyle w:val="TableParagraph"/>
              <w:rPr>
                <w:b/>
                <w:sz w:val="12"/>
              </w:rPr>
            </w:pPr>
          </w:p>
          <w:p w14:paraId="61CB6311" w14:textId="77777777" w:rsidR="00EA4CF1" w:rsidRDefault="00EA4CF1">
            <w:pPr>
              <w:pStyle w:val="TableParagraph"/>
              <w:rPr>
                <w:b/>
                <w:sz w:val="12"/>
              </w:rPr>
            </w:pPr>
          </w:p>
          <w:p w14:paraId="52A476F0" w14:textId="77777777" w:rsidR="00EA4CF1" w:rsidRDefault="00EA4CF1">
            <w:pPr>
              <w:pStyle w:val="TableParagraph"/>
              <w:rPr>
                <w:b/>
                <w:sz w:val="12"/>
              </w:rPr>
            </w:pPr>
          </w:p>
          <w:p w14:paraId="0A73C762" w14:textId="77777777" w:rsidR="00EA4CF1" w:rsidRDefault="00EA4CF1">
            <w:pPr>
              <w:pStyle w:val="TableParagraph"/>
              <w:rPr>
                <w:b/>
                <w:sz w:val="12"/>
              </w:rPr>
            </w:pPr>
          </w:p>
          <w:p w14:paraId="16B4A730" w14:textId="77777777" w:rsidR="00EA4CF1" w:rsidRDefault="00EA4CF1">
            <w:pPr>
              <w:pStyle w:val="TableParagraph"/>
              <w:rPr>
                <w:b/>
                <w:sz w:val="12"/>
              </w:rPr>
            </w:pPr>
          </w:p>
          <w:p w14:paraId="2B7E92D6" w14:textId="77777777" w:rsidR="00EA4CF1" w:rsidRDefault="00A54946">
            <w:pPr>
              <w:pStyle w:val="TableParagraph"/>
              <w:spacing w:before="94" w:line="116" w:lineRule="exact"/>
              <w:ind w:left="25"/>
              <w:rPr>
                <w:sz w:val="11"/>
              </w:rPr>
            </w:pPr>
            <w:r>
              <w:rPr>
                <w:sz w:val="11"/>
              </w:rPr>
              <w:t>Saulsbury Developments Inc.</w:t>
            </w:r>
          </w:p>
        </w:tc>
        <w:tc>
          <w:tcPr>
            <w:tcW w:w="1629" w:type="dxa"/>
          </w:tcPr>
          <w:p w14:paraId="31D3F0A3" w14:textId="77777777" w:rsidR="00EA4CF1" w:rsidRDefault="00EA4CF1">
            <w:pPr>
              <w:pStyle w:val="TableParagraph"/>
              <w:rPr>
                <w:b/>
                <w:sz w:val="12"/>
              </w:rPr>
            </w:pPr>
          </w:p>
          <w:p w14:paraId="2AC36F56" w14:textId="77777777" w:rsidR="00EA4CF1" w:rsidRDefault="00EA4CF1">
            <w:pPr>
              <w:pStyle w:val="TableParagraph"/>
              <w:rPr>
                <w:b/>
                <w:sz w:val="12"/>
              </w:rPr>
            </w:pPr>
          </w:p>
          <w:p w14:paraId="26931315" w14:textId="77777777" w:rsidR="00EA4CF1" w:rsidRDefault="00EA4CF1">
            <w:pPr>
              <w:pStyle w:val="TableParagraph"/>
              <w:rPr>
                <w:b/>
                <w:sz w:val="12"/>
              </w:rPr>
            </w:pPr>
          </w:p>
          <w:p w14:paraId="734FC220" w14:textId="77777777" w:rsidR="00EA4CF1" w:rsidRDefault="00EA4CF1">
            <w:pPr>
              <w:pStyle w:val="TableParagraph"/>
              <w:rPr>
                <w:b/>
                <w:sz w:val="12"/>
              </w:rPr>
            </w:pPr>
          </w:p>
          <w:p w14:paraId="55D739FD" w14:textId="77777777" w:rsidR="00EA4CF1" w:rsidRDefault="00EA4CF1">
            <w:pPr>
              <w:pStyle w:val="TableParagraph"/>
              <w:rPr>
                <w:b/>
                <w:sz w:val="12"/>
              </w:rPr>
            </w:pPr>
          </w:p>
          <w:p w14:paraId="3CD87C32" w14:textId="77777777" w:rsidR="00EA4CF1" w:rsidRDefault="00EA4CF1">
            <w:pPr>
              <w:pStyle w:val="TableParagraph"/>
              <w:rPr>
                <w:b/>
                <w:sz w:val="12"/>
              </w:rPr>
            </w:pPr>
          </w:p>
          <w:p w14:paraId="58216979" w14:textId="77777777" w:rsidR="00EA4CF1" w:rsidRDefault="00A54946">
            <w:pPr>
              <w:pStyle w:val="TableParagraph"/>
              <w:spacing w:before="94" w:line="116" w:lineRule="exact"/>
              <w:ind w:left="23"/>
              <w:rPr>
                <w:sz w:val="11"/>
              </w:rPr>
            </w:pPr>
            <w:r>
              <w:rPr>
                <w:sz w:val="11"/>
              </w:rPr>
              <w:t>Saulsbury St</w:t>
            </w:r>
          </w:p>
        </w:tc>
        <w:tc>
          <w:tcPr>
            <w:tcW w:w="827" w:type="dxa"/>
          </w:tcPr>
          <w:p w14:paraId="14D82299" w14:textId="77777777" w:rsidR="00EA4CF1" w:rsidRDefault="00EA4CF1">
            <w:pPr>
              <w:pStyle w:val="TableParagraph"/>
              <w:rPr>
                <w:b/>
                <w:sz w:val="12"/>
              </w:rPr>
            </w:pPr>
          </w:p>
          <w:p w14:paraId="42B400AD" w14:textId="77777777" w:rsidR="00EA4CF1" w:rsidRDefault="00EA4CF1">
            <w:pPr>
              <w:pStyle w:val="TableParagraph"/>
              <w:rPr>
                <w:b/>
                <w:sz w:val="12"/>
              </w:rPr>
            </w:pPr>
          </w:p>
          <w:p w14:paraId="0E8AD66D" w14:textId="77777777" w:rsidR="00EA4CF1" w:rsidRDefault="00EA4CF1">
            <w:pPr>
              <w:pStyle w:val="TableParagraph"/>
              <w:rPr>
                <w:b/>
                <w:sz w:val="12"/>
              </w:rPr>
            </w:pPr>
          </w:p>
          <w:p w14:paraId="7F50C473" w14:textId="77777777" w:rsidR="00EA4CF1" w:rsidRDefault="00EA4CF1">
            <w:pPr>
              <w:pStyle w:val="TableParagraph"/>
              <w:rPr>
                <w:b/>
                <w:sz w:val="12"/>
              </w:rPr>
            </w:pPr>
          </w:p>
          <w:p w14:paraId="588D5A19" w14:textId="77777777" w:rsidR="00EA4CF1" w:rsidRDefault="00EA4CF1">
            <w:pPr>
              <w:pStyle w:val="TableParagraph"/>
              <w:rPr>
                <w:b/>
                <w:sz w:val="12"/>
              </w:rPr>
            </w:pPr>
          </w:p>
          <w:p w14:paraId="41C667B2" w14:textId="77777777" w:rsidR="00EA4CF1" w:rsidRDefault="00EA4CF1">
            <w:pPr>
              <w:pStyle w:val="TableParagraph"/>
              <w:rPr>
                <w:b/>
                <w:sz w:val="12"/>
              </w:rPr>
            </w:pPr>
          </w:p>
          <w:p w14:paraId="7384DFBE" w14:textId="77777777" w:rsidR="00EA4CF1" w:rsidRDefault="00A54946">
            <w:pPr>
              <w:pStyle w:val="TableParagraph"/>
              <w:spacing w:before="97" w:line="113" w:lineRule="exact"/>
              <w:ind w:left="22"/>
              <w:rPr>
                <w:sz w:val="11"/>
              </w:rPr>
            </w:pPr>
            <w:r>
              <w:rPr>
                <w:sz w:val="11"/>
              </w:rPr>
              <w:t>FD</w:t>
            </w:r>
          </w:p>
        </w:tc>
        <w:tc>
          <w:tcPr>
            <w:tcW w:w="971" w:type="dxa"/>
          </w:tcPr>
          <w:p w14:paraId="4B88722F" w14:textId="77777777" w:rsidR="00EA4CF1" w:rsidRDefault="00EA4CF1">
            <w:pPr>
              <w:pStyle w:val="TableParagraph"/>
              <w:rPr>
                <w:b/>
                <w:sz w:val="12"/>
              </w:rPr>
            </w:pPr>
          </w:p>
          <w:p w14:paraId="4C916025" w14:textId="77777777" w:rsidR="00EA4CF1" w:rsidRDefault="00EA4CF1">
            <w:pPr>
              <w:pStyle w:val="TableParagraph"/>
              <w:rPr>
                <w:b/>
                <w:sz w:val="12"/>
              </w:rPr>
            </w:pPr>
          </w:p>
          <w:p w14:paraId="00225AF0" w14:textId="77777777" w:rsidR="00EA4CF1" w:rsidRDefault="00EA4CF1">
            <w:pPr>
              <w:pStyle w:val="TableParagraph"/>
              <w:rPr>
                <w:b/>
                <w:sz w:val="12"/>
              </w:rPr>
            </w:pPr>
          </w:p>
          <w:p w14:paraId="41076774" w14:textId="77777777" w:rsidR="00EA4CF1" w:rsidRDefault="00A54946">
            <w:pPr>
              <w:pStyle w:val="TableParagraph"/>
              <w:spacing w:before="105"/>
              <w:ind w:left="21"/>
              <w:rPr>
                <w:sz w:val="11"/>
              </w:rPr>
            </w:pPr>
            <w:r>
              <w:rPr>
                <w:sz w:val="11"/>
              </w:rPr>
              <w:t>R1-19-H-5 &amp; R2-</w:t>
            </w:r>
          </w:p>
          <w:p w14:paraId="5418A4CF" w14:textId="77777777" w:rsidR="00EA4CF1" w:rsidRDefault="00A54946">
            <w:pPr>
              <w:pStyle w:val="TableParagraph"/>
              <w:spacing w:before="8"/>
              <w:ind w:left="21"/>
              <w:rPr>
                <w:sz w:val="11"/>
              </w:rPr>
            </w:pPr>
            <w:r>
              <w:rPr>
                <w:sz w:val="11"/>
              </w:rPr>
              <w:t>22-H-5 &amp; R2-21-H-</w:t>
            </w:r>
          </w:p>
          <w:p w14:paraId="50776EFE" w14:textId="77777777" w:rsidR="00EA4CF1" w:rsidRDefault="00A54946">
            <w:pPr>
              <w:pStyle w:val="TableParagraph"/>
              <w:spacing w:before="4" w:line="134" w:lineRule="exact"/>
              <w:ind w:left="21"/>
              <w:rPr>
                <w:sz w:val="11"/>
              </w:rPr>
            </w:pPr>
            <w:r>
              <w:rPr>
                <w:sz w:val="11"/>
              </w:rPr>
              <w:t>5 &amp; R3-15-H-5 &amp; OS</w:t>
            </w:r>
          </w:p>
        </w:tc>
        <w:tc>
          <w:tcPr>
            <w:tcW w:w="820" w:type="dxa"/>
          </w:tcPr>
          <w:p w14:paraId="10E9DF4B" w14:textId="77777777" w:rsidR="00EA4CF1" w:rsidRDefault="00EA4CF1">
            <w:pPr>
              <w:pStyle w:val="TableParagraph"/>
              <w:rPr>
                <w:b/>
                <w:sz w:val="12"/>
              </w:rPr>
            </w:pPr>
          </w:p>
          <w:p w14:paraId="7727EBA0" w14:textId="77777777" w:rsidR="00EA4CF1" w:rsidRDefault="00EA4CF1">
            <w:pPr>
              <w:pStyle w:val="TableParagraph"/>
              <w:rPr>
                <w:b/>
                <w:sz w:val="12"/>
              </w:rPr>
            </w:pPr>
          </w:p>
          <w:p w14:paraId="51875FD8" w14:textId="77777777" w:rsidR="00EA4CF1" w:rsidRDefault="00EA4CF1">
            <w:pPr>
              <w:pStyle w:val="TableParagraph"/>
              <w:rPr>
                <w:b/>
                <w:sz w:val="12"/>
              </w:rPr>
            </w:pPr>
          </w:p>
          <w:p w14:paraId="5174D216" w14:textId="77777777" w:rsidR="00EA4CF1" w:rsidRDefault="00A54946">
            <w:pPr>
              <w:pStyle w:val="TableParagraph"/>
              <w:spacing w:before="105"/>
              <w:ind w:left="19"/>
              <w:rPr>
                <w:sz w:val="11"/>
              </w:rPr>
            </w:pPr>
            <w:r>
              <w:rPr>
                <w:sz w:val="11"/>
              </w:rPr>
              <w:t>5.5(19)</w:t>
            </w:r>
            <w:r>
              <w:rPr>
                <w:spacing w:val="-8"/>
                <w:sz w:val="11"/>
              </w:rPr>
              <w:t xml:space="preserve"> </w:t>
            </w:r>
            <w:r>
              <w:rPr>
                <w:sz w:val="11"/>
              </w:rPr>
              <w:t>&amp;</w:t>
            </w:r>
          </w:p>
          <w:p w14:paraId="09AC700F" w14:textId="77777777" w:rsidR="00EA4CF1" w:rsidRDefault="00A54946">
            <w:pPr>
              <w:pStyle w:val="TableParagraph"/>
              <w:spacing w:before="8"/>
              <w:ind w:left="19"/>
              <w:rPr>
                <w:sz w:val="11"/>
              </w:rPr>
            </w:pPr>
            <w:r>
              <w:rPr>
                <w:sz w:val="11"/>
              </w:rPr>
              <w:t>6.5(21)</w:t>
            </w:r>
            <w:r>
              <w:rPr>
                <w:spacing w:val="-8"/>
                <w:sz w:val="11"/>
              </w:rPr>
              <w:t xml:space="preserve"> </w:t>
            </w:r>
            <w:r>
              <w:rPr>
                <w:sz w:val="11"/>
              </w:rPr>
              <w:t>&amp;</w:t>
            </w:r>
          </w:p>
          <w:p w14:paraId="3753AFAA" w14:textId="77777777" w:rsidR="00EA4CF1" w:rsidRDefault="00A54946">
            <w:pPr>
              <w:pStyle w:val="TableParagraph"/>
              <w:spacing w:before="8"/>
              <w:ind w:left="19"/>
              <w:rPr>
                <w:sz w:val="11"/>
              </w:rPr>
            </w:pPr>
            <w:r>
              <w:rPr>
                <w:sz w:val="11"/>
              </w:rPr>
              <w:t>6.5(22)</w:t>
            </w:r>
            <w:r>
              <w:rPr>
                <w:spacing w:val="-8"/>
                <w:sz w:val="11"/>
              </w:rPr>
              <w:t xml:space="preserve"> </w:t>
            </w:r>
            <w:r>
              <w:rPr>
                <w:sz w:val="11"/>
              </w:rPr>
              <w:t>&amp;</w:t>
            </w:r>
          </w:p>
          <w:p w14:paraId="2086D9C9" w14:textId="77777777" w:rsidR="00EA4CF1" w:rsidRDefault="00A54946">
            <w:pPr>
              <w:pStyle w:val="TableParagraph"/>
              <w:spacing w:before="8" w:line="116" w:lineRule="exact"/>
              <w:ind w:left="19"/>
              <w:rPr>
                <w:sz w:val="11"/>
              </w:rPr>
            </w:pPr>
            <w:r>
              <w:rPr>
                <w:sz w:val="11"/>
              </w:rPr>
              <w:t>7.5(15)</w:t>
            </w:r>
          </w:p>
        </w:tc>
        <w:tc>
          <w:tcPr>
            <w:tcW w:w="980" w:type="dxa"/>
          </w:tcPr>
          <w:p w14:paraId="705DC35E" w14:textId="77777777" w:rsidR="00EA4CF1" w:rsidRDefault="00EA4CF1">
            <w:pPr>
              <w:pStyle w:val="TableParagraph"/>
              <w:rPr>
                <w:b/>
                <w:sz w:val="12"/>
              </w:rPr>
            </w:pPr>
          </w:p>
          <w:p w14:paraId="581CD4B3" w14:textId="77777777" w:rsidR="00EA4CF1" w:rsidRDefault="00EA4CF1">
            <w:pPr>
              <w:pStyle w:val="TableParagraph"/>
              <w:rPr>
                <w:b/>
                <w:sz w:val="12"/>
              </w:rPr>
            </w:pPr>
          </w:p>
          <w:p w14:paraId="6518B210" w14:textId="77777777" w:rsidR="00EA4CF1" w:rsidRDefault="00EA4CF1">
            <w:pPr>
              <w:pStyle w:val="TableParagraph"/>
              <w:rPr>
                <w:b/>
                <w:sz w:val="12"/>
              </w:rPr>
            </w:pPr>
          </w:p>
          <w:p w14:paraId="7F74043F" w14:textId="77777777" w:rsidR="00EA4CF1" w:rsidRDefault="00EA4CF1">
            <w:pPr>
              <w:pStyle w:val="TableParagraph"/>
              <w:rPr>
                <w:b/>
                <w:sz w:val="12"/>
              </w:rPr>
            </w:pPr>
          </w:p>
          <w:p w14:paraId="20D3EF6E" w14:textId="77777777" w:rsidR="00EA4CF1" w:rsidRDefault="00EA4CF1">
            <w:pPr>
              <w:pStyle w:val="TableParagraph"/>
              <w:rPr>
                <w:b/>
                <w:sz w:val="12"/>
              </w:rPr>
            </w:pPr>
          </w:p>
          <w:p w14:paraId="7D952340" w14:textId="77777777" w:rsidR="00EA4CF1" w:rsidRDefault="00EA4CF1">
            <w:pPr>
              <w:pStyle w:val="TableParagraph"/>
              <w:rPr>
                <w:b/>
                <w:sz w:val="12"/>
              </w:rPr>
            </w:pPr>
          </w:p>
          <w:p w14:paraId="5D765BB7" w14:textId="77777777" w:rsidR="00EA4CF1" w:rsidRDefault="00A54946">
            <w:pPr>
              <w:pStyle w:val="TableParagraph"/>
              <w:spacing w:before="97" w:line="113" w:lineRule="exact"/>
              <w:ind w:left="18"/>
              <w:rPr>
                <w:sz w:val="11"/>
              </w:rPr>
            </w:pPr>
            <w:r>
              <w:rPr>
                <w:sz w:val="11"/>
              </w:rPr>
              <w:t>Sch B - Map 6</w:t>
            </w:r>
          </w:p>
        </w:tc>
        <w:tc>
          <w:tcPr>
            <w:tcW w:w="2488" w:type="dxa"/>
          </w:tcPr>
          <w:p w14:paraId="20A952ED" w14:textId="77777777" w:rsidR="00EA4CF1" w:rsidRDefault="00A54946">
            <w:pPr>
              <w:pStyle w:val="TableParagraph"/>
              <w:spacing w:line="108" w:lineRule="exact"/>
              <w:ind w:left="17"/>
              <w:rPr>
                <w:sz w:val="11"/>
              </w:rPr>
            </w:pPr>
            <w:r>
              <w:rPr>
                <w:sz w:val="11"/>
              </w:rPr>
              <w:t>to</w:t>
            </w:r>
            <w:r>
              <w:rPr>
                <w:spacing w:val="-6"/>
                <w:sz w:val="11"/>
              </w:rPr>
              <w:t xml:space="preserve"> </w:t>
            </w:r>
            <w:r>
              <w:rPr>
                <w:sz w:val="11"/>
              </w:rPr>
              <w:t>permit</w:t>
            </w:r>
            <w:r>
              <w:rPr>
                <w:spacing w:val="-4"/>
                <w:sz w:val="11"/>
              </w:rPr>
              <w:t xml:space="preserve"> </w:t>
            </w:r>
            <w:r>
              <w:rPr>
                <w:sz w:val="11"/>
              </w:rPr>
              <w:t>future</w:t>
            </w:r>
            <w:r>
              <w:rPr>
                <w:spacing w:val="-5"/>
                <w:sz w:val="11"/>
              </w:rPr>
              <w:t xml:space="preserve"> </w:t>
            </w:r>
            <w:r>
              <w:rPr>
                <w:sz w:val="11"/>
              </w:rPr>
              <w:t>single</w:t>
            </w:r>
            <w:r>
              <w:rPr>
                <w:spacing w:val="-5"/>
                <w:sz w:val="11"/>
              </w:rPr>
              <w:t xml:space="preserve"> </w:t>
            </w:r>
            <w:r>
              <w:rPr>
                <w:sz w:val="11"/>
              </w:rPr>
              <w:t>detached</w:t>
            </w:r>
            <w:r>
              <w:rPr>
                <w:spacing w:val="-5"/>
                <w:sz w:val="11"/>
              </w:rPr>
              <w:t xml:space="preserve"> </w:t>
            </w:r>
            <w:r>
              <w:rPr>
                <w:sz w:val="11"/>
              </w:rPr>
              <w:t>residential</w:t>
            </w:r>
            <w:r>
              <w:rPr>
                <w:spacing w:val="-5"/>
                <w:sz w:val="11"/>
              </w:rPr>
              <w:t xml:space="preserve"> </w:t>
            </w:r>
            <w:r>
              <w:rPr>
                <w:sz w:val="11"/>
              </w:rPr>
              <w:t>lots,</w:t>
            </w:r>
          </w:p>
          <w:p w14:paraId="1ADF009A" w14:textId="77777777" w:rsidR="00EA4CF1" w:rsidRDefault="00A54946">
            <w:pPr>
              <w:pStyle w:val="TableParagraph"/>
              <w:spacing w:before="8" w:line="254" w:lineRule="auto"/>
              <w:ind w:left="17" w:right="27"/>
              <w:rPr>
                <w:sz w:val="11"/>
              </w:rPr>
            </w:pPr>
            <w:r>
              <w:rPr>
                <w:sz w:val="11"/>
              </w:rPr>
              <w:t>two</w:t>
            </w:r>
            <w:r>
              <w:rPr>
                <w:spacing w:val="-4"/>
                <w:sz w:val="11"/>
              </w:rPr>
              <w:t xml:space="preserve"> </w:t>
            </w:r>
            <w:r>
              <w:rPr>
                <w:sz w:val="11"/>
              </w:rPr>
              <w:t>sections</w:t>
            </w:r>
            <w:r>
              <w:rPr>
                <w:spacing w:val="-3"/>
                <w:sz w:val="11"/>
              </w:rPr>
              <w:t xml:space="preserve"> </w:t>
            </w:r>
            <w:r>
              <w:rPr>
                <w:sz w:val="11"/>
              </w:rPr>
              <w:t>with</w:t>
            </w:r>
            <w:r>
              <w:rPr>
                <w:spacing w:val="-4"/>
                <w:sz w:val="11"/>
              </w:rPr>
              <w:t xml:space="preserve"> </w:t>
            </w:r>
            <w:r>
              <w:rPr>
                <w:sz w:val="11"/>
              </w:rPr>
              <w:t>smaller</w:t>
            </w:r>
            <w:r>
              <w:rPr>
                <w:spacing w:val="-3"/>
                <w:sz w:val="11"/>
              </w:rPr>
              <w:t xml:space="preserve"> </w:t>
            </w:r>
            <w:r>
              <w:rPr>
                <w:sz w:val="11"/>
              </w:rPr>
              <w:t>single</w:t>
            </w:r>
            <w:r>
              <w:rPr>
                <w:spacing w:val="-4"/>
                <w:sz w:val="11"/>
              </w:rPr>
              <w:t xml:space="preserve"> </w:t>
            </w:r>
            <w:r>
              <w:rPr>
                <w:sz w:val="11"/>
              </w:rPr>
              <w:t>detached</w:t>
            </w:r>
            <w:r>
              <w:rPr>
                <w:spacing w:val="-4"/>
                <w:sz w:val="11"/>
              </w:rPr>
              <w:t xml:space="preserve"> </w:t>
            </w:r>
            <w:r>
              <w:rPr>
                <w:sz w:val="11"/>
              </w:rPr>
              <w:t>lots</w:t>
            </w:r>
            <w:r>
              <w:rPr>
                <w:spacing w:val="-2"/>
                <w:sz w:val="11"/>
              </w:rPr>
              <w:t xml:space="preserve"> </w:t>
            </w:r>
            <w:r>
              <w:rPr>
                <w:sz w:val="11"/>
              </w:rPr>
              <w:t>and other with street townhouses, grouped townhouses, and stormwater management facilites</w:t>
            </w:r>
            <w:r>
              <w:rPr>
                <w:spacing w:val="-4"/>
                <w:sz w:val="11"/>
              </w:rPr>
              <w:t xml:space="preserve"> </w:t>
            </w:r>
            <w:r>
              <w:rPr>
                <w:sz w:val="11"/>
              </w:rPr>
              <w:t>and</w:t>
            </w:r>
            <w:r>
              <w:rPr>
                <w:spacing w:val="-5"/>
                <w:sz w:val="11"/>
              </w:rPr>
              <w:t xml:space="preserve"> </w:t>
            </w:r>
            <w:r>
              <w:rPr>
                <w:sz w:val="11"/>
              </w:rPr>
              <w:t>parkland.</w:t>
            </w:r>
            <w:r>
              <w:rPr>
                <w:spacing w:val="-3"/>
                <w:sz w:val="11"/>
              </w:rPr>
              <w:t xml:space="preserve"> </w:t>
            </w:r>
            <w:r>
              <w:rPr>
                <w:sz w:val="11"/>
              </w:rPr>
              <w:t>The</w:t>
            </w:r>
            <w:r>
              <w:rPr>
                <w:spacing w:val="-5"/>
                <w:sz w:val="11"/>
              </w:rPr>
              <w:t xml:space="preserve"> </w:t>
            </w:r>
            <w:r>
              <w:rPr>
                <w:sz w:val="11"/>
              </w:rPr>
              <w:t>Hold</w:t>
            </w:r>
            <w:r>
              <w:rPr>
                <w:spacing w:val="-4"/>
                <w:sz w:val="11"/>
              </w:rPr>
              <w:t xml:space="preserve"> </w:t>
            </w:r>
            <w:r>
              <w:rPr>
                <w:sz w:val="11"/>
              </w:rPr>
              <w:t>provision</w:t>
            </w:r>
            <w:r>
              <w:rPr>
                <w:spacing w:val="-5"/>
                <w:sz w:val="11"/>
              </w:rPr>
              <w:t xml:space="preserve"> </w:t>
            </w:r>
            <w:r>
              <w:rPr>
                <w:sz w:val="11"/>
              </w:rPr>
              <w:t>is</w:t>
            </w:r>
            <w:r>
              <w:rPr>
                <w:spacing w:val="-4"/>
                <w:sz w:val="11"/>
              </w:rPr>
              <w:t xml:space="preserve"> </w:t>
            </w:r>
            <w:r>
              <w:rPr>
                <w:spacing w:val="-3"/>
                <w:sz w:val="11"/>
              </w:rPr>
              <w:t xml:space="preserve">added </w:t>
            </w:r>
            <w:r>
              <w:rPr>
                <w:sz w:val="11"/>
              </w:rPr>
              <w:t>to the residential zones to ensure the subdivision agreement between the property owner and</w:t>
            </w:r>
            <w:r>
              <w:rPr>
                <w:spacing w:val="-23"/>
                <w:sz w:val="11"/>
              </w:rPr>
              <w:t xml:space="preserve"> </w:t>
            </w:r>
            <w:r>
              <w:rPr>
                <w:sz w:val="11"/>
              </w:rPr>
              <w:t>the</w:t>
            </w:r>
          </w:p>
          <w:p w14:paraId="7826D7C1" w14:textId="77777777" w:rsidR="00EA4CF1" w:rsidRDefault="00A54946">
            <w:pPr>
              <w:pStyle w:val="TableParagraph"/>
              <w:spacing w:before="2" w:line="116" w:lineRule="exact"/>
              <w:ind w:left="17"/>
              <w:rPr>
                <w:sz w:val="11"/>
              </w:rPr>
            </w:pPr>
            <w:r>
              <w:rPr>
                <w:sz w:val="11"/>
              </w:rPr>
              <w:t>Municipality is completed</w:t>
            </w:r>
          </w:p>
        </w:tc>
        <w:tc>
          <w:tcPr>
            <w:tcW w:w="920" w:type="dxa"/>
          </w:tcPr>
          <w:p w14:paraId="052FEFB8" w14:textId="77777777" w:rsidR="00EA4CF1" w:rsidRDefault="00EA4CF1">
            <w:pPr>
              <w:pStyle w:val="TableParagraph"/>
              <w:rPr>
                <w:b/>
                <w:sz w:val="12"/>
              </w:rPr>
            </w:pPr>
          </w:p>
          <w:p w14:paraId="1B0C08D6" w14:textId="77777777" w:rsidR="00EA4CF1" w:rsidRDefault="00EA4CF1">
            <w:pPr>
              <w:pStyle w:val="TableParagraph"/>
              <w:rPr>
                <w:b/>
                <w:sz w:val="12"/>
              </w:rPr>
            </w:pPr>
          </w:p>
          <w:p w14:paraId="37BBCCEA" w14:textId="77777777" w:rsidR="00EA4CF1" w:rsidRDefault="00EA4CF1">
            <w:pPr>
              <w:pStyle w:val="TableParagraph"/>
              <w:rPr>
                <w:b/>
                <w:sz w:val="12"/>
              </w:rPr>
            </w:pPr>
          </w:p>
          <w:p w14:paraId="3AB0F850" w14:textId="77777777" w:rsidR="00EA4CF1" w:rsidRDefault="00EA4CF1">
            <w:pPr>
              <w:pStyle w:val="TableParagraph"/>
              <w:rPr>
                <w:b/>
                <w:sz w:val="12"/>
              </w:rPr>
            </w:pPr>
          </w:p>
          <w:p w14:paraId="3232DD98" w14:textId="77777777" w:rsidR="00EA4CF1" w:rsidRDefault="00EA4CF1">
            <w:pPr>
              <w:pStyle w:val="TableParagraph"/>
              <w:rPr>
                <w:b/>
                <w:sz w:val="12"/>
              </w:rPr>
            </w:pPr>
          </w:p>
          <w:p w14:paraId="646BE376" w14:textId="77777777" w:rsidR="00EA4CF1" w:rsidRDefault="00EA4CF1">
            <w:pPr>
              <w:pStyle w:val="TableParagraph"/>
              <w:rPr>
                <w:b/>
                <w:sz w:val="12"/>
              </w:rPr>
            </w:pPr>
          </w:p>
          <w:p w14:paraId="1A021E81" w14:textId="77777777" w:rsidR="00EA4CF1" w:rsidRDefault="00A54946">
            <w:pPr>
              <w:pStyle w:val="TableParagraph"/>
              <w:spacing w:before="94" w:line="116" w:lineRule="exact"/>
              <w:ind w:right="5"/>
              <w:jc w:val="center"/>
              <w:rPr>
                <w:sz w:val="11"/>
              </w:rPr>
            </w:pPr>
            <w:r>
              <w:rPr>
                <w:w w:val="98"/>
                <w:sz w:val="11"/>
              </w:rPr>
              <w:t>Y</w:t>
            </w:r>
          </w:p>
        </w:tc>
        <w:tc>
          <w:tcPr>
            <w:tcW w:w="706" w:type="dxa"/>
          </w:tcPr>
          <w:p w14:paraId="5E58FF45" w14:textId="77777777" w:rsidR="00EA4CF1" w:rsidRDefault="00EA4CF1">
            <w:pPr>
              <w:pStyle w:val="TableParagraph"/>
              <w:rPr>
                <w:b/>
                <w:sz w:val="12"/>
              </w:rPr>
            </w:pPr>
          </w:p>
          <w:p w14:paraId="1745F40D" w14:textId="77777777" w:rsidR="00EA4CF1" w:rsidRDefault="00EA4CF1">
            <w:pPr>
              <w:pStyle w:val="TableParagraph"/>
              <w:rPr>
                <w:b/>
                <w:sz w:val="12"/>
              </w:rPr>
            </w:pPr>
          </w:p>
          <w:p w14:paraId="71B06578" w14:textId="77777777" w:rsidR="00EA4CF1" w:rsidRDefault="00EA4CF1">
            <w:pPr>
              <w:pStyle w:val="TableParagraph"/>
              <w:rPr>
                <w:b/>
                <w:sz w:val="12"/>
              </w:rPr>
            </w:pPr>
          </w:p>
          <w:p w14:paraId="1731A921" w14:textId="77777777" w:rsidR="00EA4CF1" w:rsidRDefault="00EA4CF1">
            <w:pPr>
              <w:pStyle w:val="TableParagraph"/>
              <w:rPr>
                <w:b/>
                <w:sz w:val="12"/>
              </w:rPr>
            </w:pPr>
          </w:p>
          <w:p w14:paraId="67320644" w14:textId="77777777" w:rsidR="00EA4CF1" w:rsidRDefault="00EA4CF1">
            <w:pPr>
              <w:pStyle w:val="TableParagraph"/>
              <w:rPr>
                <w:b/>
                <w:sz w:val="12"/>
              </w:rPr>
            </w:pPr>
          </w:p>
          <w:p w14:paraId="05275026" w14:textId="77777777" w:rsidR="00EA4CF1" w:rsidRDefault="00EA4CF1">
            <w:pPr>
              <w:pStyle w:val="TableParagraph"/>
              <w:rPr>
                <w:b/>
                <w:sz w:val="12"/>
              </w:rPr>
            </w:pPr>
          </w:p>
          <w:p w14:paraId="503A756E" w14:textId="77777777" w:rsidR="00EA4CF1" w:rsidRDefault="00A54946">
            <w:pPr>
              <w:pStyle w:val="TableParagraph"/>
              <w:spacing w:before="97" w:line="113" w:lineRule="exact"/>
              <w:ind w:left="16"/>
              <w:rPr>
                <w:sz w:val="11"/>
              </w:rPr>
            </w:pPr>
            <w:r>
              <w:rPr>
                <w:sz w:val="11"/>
              </w:rPr>
              <w:t>PASSED</w:t>
            </w:r>
          </w:p>
        </w:tc>
      </w:tr>
      <w:tr w:rsidR="00EA4CF1" w14:paraId="40351E8C" w14:textId="77777777">
        <w:trPr>
          <w:trHeight w:val="390"/>
        </w:trPr>
        <w:tc>
          <w:tcPr>
            <w:tcW w:w="478" w:type="dxa"/>
          </w:tcPr>
          <w:p w14:paraId="41959E30" w14:textId="77777777" w:rsidR="00EA4CF1" w:rsidRDefault="00EA4CF1">
            <w:pPr>
              <w:pStyle w:val="TableParagraph"/>
              <w:rPr>
                <w:b/>
                <w:sz w:val="12"/>
              </w:rPr>
            </w:pPr>
          </w:p>
          <w:p w14:paraId="23E2667D" w14:textId="77777777" w:rsidR="00EA4CF1" w:rsidRDefault="00EA4CF1">
            <w:pPr>
              <w:pStyle w:val="TableParagraph"/>
              <w:spacing w:before="4"/>
              <w:rPr>
                <w:b/>
                <w:sz w:val="10"/>
              </w:rPr>
            </w:pPr>
          </w:p>
          <w:p w14:paraId="3F829517" w14:textId="77777777" w:rsidR="00EA4CF1" w:rsidRDefault="00A54946">
            <w:pPr>
              <w:pStyle w:val="TableParagraph"/>
              <w:spacing w:line="113" w:lineRule="exact"/>
              <w:ind w:left="26"/>
              <w:rPr>
                <w:sz w:val="11"/>
              </w:rPr>
            </w:pPr>
            <w:r>
              <w:rPr>
                <w:sz w:val="11"/>
              </w:rPr>
              <w:t>56-22</w:t>
            </w:r>
          </w:p>
        </w:tc>
        <w:tc>
          <w:tcPr>
            <w:tcW w:w="870" w:type="dxa"/>
          </w:tcPr>
          <w:p w14:paraId="0F9E585E" w14:textId="77777777" w:rsidR="00EA4CF1" w:rsidRDefault="00EA4CF1">
            <w:pPr>
              <w:pStyle w:val="TableParagraph"/>
              <w:rPr>
                <w:b/>
                <w:sz w:val="12"/>
              </w:rPr>
            </w:pPr>
          </w:p>
          <w:p w14:paraId="48B0CCCA" w14:textId="77777777" w:rsidR="00EA4CF1" w:rsidRDefault="00EA4CF1">
            <w:pPr>
              <w:pStyle w:val="TableParagraph"/>
              <w:spacing w:before="4"/>
              <w:rPr>
                <w:b/>
                <w:sz w:val="10"/>
              </w:rPr>
            </w:pPr>
          </w:p>
          <w:p w14:paraId="41AD3587" w14:textId="77777777" w:rsidR="00EA4CF1" w:rsidRDefault="00A54946">
            <w:pPr>
              <w:pStyle w:val="TableParagraph"/>
              <w:spacing w:line="113" w:lineRule="exact"/>
              <w:ind w:left="25"/>
              <w:rPr>
                <w:sz w:val="11"/>
              </w:rPr>
            </w:pPr>
            <w:r>
              <w:rPr>
                <w:sz w:val="11"/>
              </w:rPr>
              <w:t>July 18, 2022</w:t>
            </w:r>
          </w:p>
        </w:tc>
        <w:tc>
          <w:tcPr>
            <w:tcW w:w="1729" w:type="dxa"/>
          </w:tcPr>
          <w:p w14:paraId="2CEB5536" w14:textId="77777777" w:rsidR="00EA4CF1" w:rsidRDefault="00EA4CF1">
            <w:pPr>
              <w:pStyle w:val="TableParagraph"/>
              <w:spacing w:before="2"/>
              <w:rPr>
                <w:b/>
                <w:sz w:val="10"/>
              </w:rPr>
            </w:pPr>
          </w:p>
          <w:p w14:paraId="5B30B1F0" w14:textId="77777777" w:rsidR="00EA4CF1" w:rsidRDefault="00A54946">
            <w:pPr>
              <w:pStyle w:val="TableParagraph"/>
              <w:spacing w:line="130" w:lineRule="atLeast"/>
              <w:ind w:left="25"/>
              <w:rPr>
                <w:sz w:val="11"/>
              </w:rPr>
            </w:pPr>
            <w:r>
              <w:rPr>
                <w:sz w:val="11"/>
              </w:rPr>
              <w:t>Ted Wayne &amp; Muriel Elaine McCracken</w:t>
            </w:r>
          </w:p>
        </w:tc>
        <w:tc>
          <w:tcPr>
            <w:tcW w:w="1629" w:type="dxa"/>
          </w:tcPr>
          <w:p w14:paraId="76271C4D" w14:textId="77777777" w:rsidR="00EA4CF1" w:rsidRDefault="00EA4CF1">
            <w:pPr>
              <w:pStyle w:val="TableParagraph"/>
              <w:rPr>
                <w:b/>
                <w:sz w:val="12"/>
              </w:rPr>
            </w:pPr>
          </w:p>
          <w:p w14:paraId="5575A730" w14:textId="77777777" w:rsidR="00EA4CF1" w:rsidRDefault="00EA4CF1">
            <w:pPr>
              <w:pStyle w:val="TableParagraph"/>
              <w:spacing w:before="2"/>
              <w:rPr>
                <w:b/>
                <w:sz w:val="10"/>
              </w:rPr>
            </w:pPr>
          </w:p>
          <w:p w14:paraId="1D9BC7F6" w14:textId="77777777" w:rsidR="00EA4CF1" w:rsidRDefault="00A54946">
            <w:pPr>
              <w:pStyle w:val="TableParagraph"/>
              <w:spacing w:line="116" w:lineRule="exact"/>
              <w:ind w:left="23"/>
              <w:rPr>
                <w:sz w:val="11"/>
              </w:rPr>
            </w:pPr>
            <w:r>
              <w:rPr>
                <w:sz w:val="11"/>
              </w:rPr>
              <w:t>6859 Irish Dr</w:t>
            </w:r>
          </w:p>
        </w:tc>
        <w:tc>
          <w:tcPr>
            <w:tcW w:w="827" w:type="dxa"/>
          </w:tcPr>
          <w:p w14:paraId="7C52F4F1" w14:textId="77777777" w:rsidR="00EA4CF1" w:rsidRDefault="00EA4CF1">
            <w:pPr>
              <w:pStyle w:val="TableParagraph"/>
              <w:rPr>
                <w:b/>
                <w:sz w:val="12"/>
              </w:rPr>
            </w:pPr>
          </w:p>
          <w:p w14:paraId="158BB3D2" w14:textId="77777777" w:rsidR="00EA4CF1" w:rsidRDefault="00EA4CF1">
            <w:pPr>
              <w:pStyle w:val="TableParagraph"/>
              <w:spacing w:before="4"/>
              <w:rPr>
                <w:b/>
                <w:sz w:val="10"/>
              </w:rPr>
            </w:pPr>
          </w:p>
          <w:p w14:paraId="2B7E32EB" w14:textId="77777777" w:rsidR="00EA4CF1" w:rsidRDefault="00A54946">
            <w:pPr>
              <w:pStyle w:val="TableParagraph"/>
              <w:spacing w:line="113" w:lineRule="exact"/>
              <w:ind w:left="22"/>
              <w:rPr>
                <w:sz w:val="11"/>
              </w:rPr>
            </w:pPr>
            <w:r>
              <w:rPr>
                <w:sz w:val="11"/>
              </w:rPr>
              <w:t>A1</w:t>
            </w:r>
          </w:p>
        </w:tc>
        <w:tc>
          <w:tcPr>
            <w:tcW w:w="971" w:type="dxa"/>
          </w:tcPr>
          <w:p w14:paraId="23741A9E" w14:textId="77777777" w:rsidR="00EA4CF1" w:rsidRDefault="00EA4CF1">
            <w:pPr>
              <w:pStyle w:val="TableParagraph"/>
              <w:rPr>
                <w:b/>
                <w:sz w:val="12"/>
              </w:rPr>
            </w:pPr>
          </w:p>
          <w:p w14:paraId="382DF08C" w14:textId="77777777" w:rsidR="00EA4CF1" w:rsidRDefault="00EA4CF1">
            <w:pPr>
              <w:pStyle w:val="TableParagraph"/>
              <w:spacing w:before="4"/>
              <w:rPr>
                <w:b/>
                <w:sz w:val="10"/>
              </w:rPr>
            </w:pPr>
          </w:p>
          <w:p w14:paraId="5571F9D5" w14:textId="77777777" w:rsidR="00EA4CF1" w:rsidRDefault="00A54946">
            <w:pPr>
              <w:pStyle w:val="TableParagraph"/>
              <w:spacing w:line="113" w:lineRule="exact"/>
              <w:ind w:left="21"/>
              <w:rPr>
                <w:sz w:val="11"/>
              </w:rPr>
            </w:pPr>
            <w:r>
              <w:rPr>
                <w:sz w:val="11"/>
              </w:rPr>
              <w:t>A3 &amp; A2-28</w:t>
            </w:r>
          </w:p>
        </w:tc>
        <w:tc>
          <w:tcPr>
            <w:tcW w:w="820" w:type="dxa"/>
          </w:tcPr>
          <w:p w14:paraId="108A4B74" w14:textId="77777777" w:rsidR="00EA4CF1" w:rsidRDefault="00EA4CF1">
            <w:pPr>
              <w:pStyle w:val="TableParagraph"/>
              <w:rPr>
                <w:b/>
                <w:sz w:val="12"/>
              </w:rPr>
            </w:pPr>
          </w:p>
          <w:p w14:paraId="247D6A46" w14:textId="77777777" w:rsidR="00EA4CF1" w:rsidRDefault="00EA4CF1">
            <w:pPr>
              <w:pStyle w:val="TableParagraph"/>
              <w:spacing w:before="4"/>
              <w:rPr>
                <w:b/>
                <w:sz w:val="10"/>
              </w:rPr>
            </w:pPr>
          </w:p>
          <w:p w14:paraId="7A62BDB1" w14:textId="77777777" w:rsidR="00EA4CF1" w:rsidRDefault="00A54946">
            <w:pPr>
              <w:pStyle w:val="TableParagraph"/>
              <w:spacing w:line="113" w:lineRule="exact"/>
              <w:ind w:left="19"/>
              <w:rPr>
                <w:sz w:val="11"/>
              </w:rPr>
            </w:pPr>
            <w:r>
              <w:rPr>
                <w:sz w:val="11"/>
              </w:rPr>
              <w:t>19.5(28)</w:t>
            </w:r>
          </w:p>
        </w:tc>
        <w:tc>
          <w:tcPr>
            <w:tcW w:w="980" w:type="dxa"/>
          </w:tcPr>
          <w:p w14:paraId="39142D55" w14:textId="77777777" w:rsidR="00EA4CF1" w:rsidRDefault="00EA4CF1">
            <w:pPr>
              <w:pStyle w:val="TableParagraph"/>
              <w:rPr>
                <w:b/>
                <w:sz w:val="12"/>
              </w:rPr>
            </w:pPr>
          </w:p>
          <w:p w14:paraId="561BDD6F" w14:textId="77777777" w:rsidR="00EA4CF1" w:rsidRDefault="00EA4CF1">
            <w:pPr>
              <w:pStyle w:val="TableParagraph"/>
              <w:spacing w:before="4"/>
              <w:rPr>
                <w:b/>
                <w:sz w:val="10"/>
              </w:rPr>
            </w:pPr>
          </w:p>
          <w:p w14:paraId="060AD713" w14:textId="77777777" w:rsidR="00EA4CF1" w:rsidRDefault="00A54946">
            <w:pPr>
              <w:pStyle w:val="TableParagraph"/>
              <w:spacing w:line="113" w:lineRule="exact"/>
              <w:ind w:left="18"/>
              <w:rPr>
                <w:sz w:val="11"/>
              </w:rPr>
            </w:pPr>
            <w:r>
              <w:rPr>
                <w:sz w:val="11"/>
              </w:rPr>
              <w:t>Sch A - Map 31</w:t>
            </w:r>
          </w:p>
        </w:tc>
        <w:tc>
          <w:tcPr>
            <w:tcW w:w="2488" w:type="dxa"/>
          </w:tcPr>
          <w:p w14:paraId="68E9AF05" w14:textId="77777777" w:rsidR="00EA4CF1" w:rsidRDefault="00A54946">
            <w:pPr>
              <w:pStyle w:val="TableParagraph"/>
              <w:spacing w:line="113" w:lineRule="exact"/>
              <w:ind w:left="17"/>
              <w:rPr>
                <w:sz w:val="11"/>
              </w:rPr>
            </w:pPr>
            <w:r>
              <w:rPr>
                <w:sz w:val="11"/>
              </w:rPr>
              <w:t>to facilitate the severance of an existing single</w:t>
            </w:r>
          </w:p>
          <w:p w14:paraId="67EC38B7" w14:textId="77777777" w:rsidR="00EA4CF1" w:rsidRDefault="00A54946">
            <w:pPr>
              <w:pStyle w:val="TableParagraph"/>
              <w:spacing w:before="4" w:line="130" w:lineRule="atLeast"/>
              <w:ind w:left="17" w:right="198"/>
              <w:rPr>
                <w:sz w:val="11"/>
              </w:rPr>
            </w:pPr>
            <w:r>
              <w:rPr>
                <w:sz w:val="11"/>
              </w:rPr>
              <w:t>detached dwelling and an accessory structure from the balance of the farm parcel</w:t>
            </w:r>
          </w:p>
        </w:tc>
        <w:tc>
          <w:tcPr>
            <w:tcW w:w="920" w:type="dxa"/>
          </w:tcPr>
          <w:p w14:paraId="6C48C5E1" w14:textId="77777777" w:rsidR="00EA4CF1" w:rsidRDefault="00EA4CF1">
            <w:pPr>
              <w:pStyle w:val="TableParagraph"/>
              <w:rPr>
                <w:b/>
                <w:sz w:val="12"/>
              </w:rPr>
            </w:pPr>
          </w:p>
          <w:p w14:paraId="3EDC3D2D" w14:textId="77777777" w:rsidR="00EA4CF1" w:rsidRDefault="00EA4CF1">
            <w:pPr>
              <w:pStyle w:val="TableParagraph"/>
              <w:spacing w:before="2"/>
              <w:rPr>
                <w:b/>
                <w:sz w:val="10"/>
              </w:rPr>
            </w:pPr>
          </w:p>
          <w:p w14:paraId="2223CBAE" w14:textId="77777777" w:rsidR="00EA4CF1" w:rsidRDefault="00A54946">
            <w:pPr>
              <w:pStyle w:val="TableParagraph"/>
              <w:spacing w:line="116" w:lineRule="exact"/>
              <w:ind w:right="5"/>
              <w:jc w:val="center"/>
              <w:rPr>
                <w:sz w:val="11"/>
              </w:rPr>
            </w:pPr>
            <w:r>
              <w:rPr>
                <w:w w:val="98"/>
                <w:sz w:val="11"/>
              </w:rPr>
              <w:t>Y</w:t>
            </w:r>
          </w:p>
        </w:tc>
        <w:tc>
          <w:tcPr>
            <w:tcW w:w="706" w:type="dxa"/>
          </w:tcPr>
          <w:p w14:paraId="52498E01" w14:textId="77777777" w:rsidR="00EA4CF1" w:rsidRDefault="00EA4CF1">
            <w:pPr>
              <w:pStyle w:val="TableParagraph"/>
              <w:rPr>
                <w:b/>
                <w:sz w:val="12"/>
              </w:rPr>
            </w:pPr>
          </w:p>
          <w:p w14:paraId="6AD99440" w14:textId="77777777" w:rsidR="00EA4CF1" w:rsidRDefault="00EA4CF1">
            <w:pPr>
              <w:pStyle w:val="TableParagraph"/>
              <w:spacing w:before="4"/>
              <w:rPr>
                <w:b/>
                <w:sz w:val="10"/>
              </w:rPr>
            </w:pPr>
          </w:p>
          <w:p w14:paraId="38195DED" w14:textId="77777777" w:rsidR="00EA4CF1" w:rsidRDefault="00A54946">
            <w:pPr>
              <w:pStyle w:val="TableParagraph"/>
              <w:spacing w:line="113" w:lineRule="exact"/>
              <w:ind w:left="16"/>
              <w:rPr>
                <w:sz w:val="11"/>
              </w:rPr>
            </w:pPr>
            <w:r>
              <w:rPr>
                <w:sz w:val="11"/>
              </w:rPr>
              <w:t>PASSED</w:t>
            </w:r>
          </w:p>
        </w:tc>
      </w:tr>
      <w:tr w:rsidR="00EA4CF1" w14:paraId="095820F2" w14:textId="77777777">
        <w:trPr>
          <w:trHeight w:val="791"/>
        </w:trPr>
        <w:tc>
          <w:tcPr>
            <w:tcW w:w="478" w:type="dxa"/>
          </w:tcPr>
          <w:p w14:paraId="50E1A558" w14:textId="77777777" w:rsidR="00EA4CF1" w:rsidRDefault="00EA4CF1">
            <w:pPr>
              <w:pStyle w:val="TableParagraph"/>
              <w:rPr>
                <w:b/>
                <w:sz w:val="12"/>
              </w:rPr>
            </w:pPr>
          </w:p>
          <w:p w14:paraId="7B90FB8E" w14:textId="77777777" w:rsidR="00EA4CF1" w:rsidRDefault="00EA4CF1">
            <w:pPr>
              <w:pStyle w:val="TableParagraph"/>
              <w:rPr>
                <w:b/>
                <w:sz w:val="12"/>
              </w:rPr>
            </w:pPr>
          </w:p>
          <w:p w14:paraId="040F6795" w14:textId="77777777" w:rsidR="00EA4CF1" w:rsidRDefault="00EA4CF1">
            <w:pPr>
              <w:pStyle w:val="TableParagraph"/>
              <w:rPr>
                <w:b/>
                <w:sz w:val="12"/>
              </w:rPr>
            </w:pPr>
          </w:p>
          <w:p w14:paraId="5E056F4E" w14:textId="77777777" w:rsidR="00EA4CF1" w:rsidRDefault="00EA4CF1">
            <w:pPr>
              <w:pStyle w:val="TableParagraph"/>
              <w:rPr>
                <w:b/>
                <w:sz w:val="12"/>
              </w:rPr>
            </w:pPr>
          </w:p>
          <w:p w14:paraId="118BFBAD" w14:textId="77777777" w:rsidR="00EA4CF1" w:rsidRDefault="00A54946">
            <w:pPr>
              <w:pStyle w:val="TableParagraph"/>
              <w:spacing w:before="106" w:line="113" w:lineRule="exact"/>
              <w:ind w:left="26"/>
              <w:rPr>
                <w:sz w:val="11"/>
              </w:rPr>
            </w:pPr>
            <w:r>
              <w:rPr>
                <w:sz w:val="11"/>
              </w:rPr>
              <w:t>58-22</w:t>
            </w:r>
          </w:p>
        </w:tc>
        <w:tc>
          <w:tcPr>
            <w:tcW w:w="870" w:type="dxa"/>
          </w:tcPr>
          <w:p w14:paraId="4242C462" w14:textId="77777777" w:rsidR="00EA4CF1" w:rsidRDefault="00EA4CF1">
            <w:pPr>
              <w:pStyle w:val="TableParagraph"/>
              <w:rPr>
                <w:b/>
                <w:sz w:val="12"/>
              </w:rPr>
            </w:pPr>
          </w:p>
          <w:p w14:paraId="1674C7B5" w14:textId="77777777" w:rsidR="00EA4CF1" w:rsidRDefault="00EA4CF1">
            <w:pPr>
              <w:pStyle w:val="TableParagraph"/>
              <w:rPr>
                <w:b/>
                <w:sz w:val="12"/>
              </w:rPr>
            </w:pPr>
          </w:p>
          <w:p w14:paraId="191E3802" w14:textId="77777777" w:rsidR="00EA4CF1" w:rsidRDefault="00EA4CF1">
            <w:pPr>
              <w:pStyle w:val="TableParagraph"/>
              <w:rPr>
                <w:b/>
                <w:sz w:val="12"/>
              </w:rPr>
            </w:pPr>
          </w:p>
          <w:p w14:paraId="3757629E" w14:textId="77777777" w:rsidR="00EA4CF1" w:rsidRDefault="00EA4CF1">
            <w:pPr>
              <w:pStyle w:val="TableParagraph"/>
              <w:rPr>
                <w:b/>
                <w:sz w:val="12"/>
              </w:rPr>
            </w:pPr>
          </w:p>
          <w:p w14:paraId="2E6F2296" w14:textId="77777777" w:rsidR="00EA4CF1" w:rsidRDefault="00A54946">
            <w:pPr>
              <w:pStyle w:val="TableParagraph"/>
              <w:spacing w:before="106" w:line="113" w:lineRule="exact"/>
              <w:ind w:left="25"/>
              <w:rPr>
                <w:sz w:val="11"/>
              </w:rPr>
            </w:pPr>
            <w:r>
              <w:rPr>
                <w:sz w:val="11"/>
              </w:rPr>
              <w:t>August 2, 2022</w:t>
            </w:r>
          </w:p>
        </w:tc>
        <w:tc>
          <w:tcPr>
            <w:tcW w:w="1729" w:type="dxa"/>
          </w:tcPr>
          <w:p w14:paraId="788EB080" w14:textId="77777777" w:rsidR="00EA4CF1" w:rsidRDefault="00EA4CF1">
            <w:pPr>
              <w:pStyle w:val="TableParagraph"/>
              <w:rPr>
                <w:b/>
                <w:sz w:val="12"/>
              </w:rPr>
            </w:pPr>
          </w:p>
          <w:p w14:paraId="151620CE" w14:textId="77777777" w:rsidR="00EA4CF1" w:rsidRDefault="00EA4CF1">
            <w:pPr>
              <w:pStyle w:val="TableParagraph"/>
              <w:rPr>
                <w:b/>
                <w:sz w:val="12"/>
              </w:rPr>
            </w:pPr>
          </w:p>
          <w:p w14:paraId="0CF52D85" w14:textId="77777777" w:rsidR="00EA4CF1" w:rsidRDefault="00EA4CF1">
            <w:pPr>
              <w:pStyle w:val="TableParagraph"/>
              <w:rPr>
                <w:b/>
                <w:sz w:val="12"/>
              </w:rPr>
            </w:pPr>
          </w:p>
          <w:p w14:paraId="34E00103" w14:textId="77777777" w:rsidR="00EA4CF1" w:rsidRDefault="00EA4CF1">
            <w:pPr>
              <w:pStyle w:val="TableParagraph"/>
              <w:rPr>
                <w:b/>
                <w:sz w:val="12"/>
              </w:rPr>
            </w:pPr>
          </w:p>
          <w:p w14:paraId="1093A4B0" w14:textId="77777777" w:rsidR="00EA4CF1" w:rsidRDefault="00A54946">
            <w:pPr>
              <w:pStyle w:val="TableParagraph"/>
              <w:spacing w:before="104" w:line="116" w:lineRule="exact"/>
              <w:ind w:left="25"/>
              <w:rPr>
                <w:sz w:val="11"/>
              </w:rPr>
            </w:pPr>
            <w:r>
              <w:rPr>
                <w:sz w:val="11"/>
              </w:rPr>
              <w:t>Max Kemmerling</w:t>
            </w:r>
          </w:p>
        </w:tc>
        <w:tc>
          <w:tcPr>
            <w:tcW w:w="1629" w:type="dxa"/>
          </w:tcPr>
          <w:p w14:paraId="0B21AA30" w14:textId="77777777" w:rsidR="00EA4CF1" w:rsidRDefault="00EA4CF1">
            <w:pPr>
              <w:pStyle w:val="TableParagraph"/>
              <w:rPr>
                <w:b/>
                <w:sz w:val="12"/>
              </w:rPr>
            </w:pPr>
          </w:p>
          <w:p w14:paraId="258ABA66" w14:textId="77777777" w:rsidR="00EA4CF1" w:rsidRDefault="00EA4CF1">
            <w:pPr>
              <w:pStyle w:val="TableParagraph"/>
              <w:rPr>
                <w:b/>
                <w:sz w:val="12"/>
              </w:rPr>
            </w:pPr>
          </w:p>
          <w:p w14:paraId="561D8F0E" w14:textId="77777777" w:rsidR="00EA4CF1" w:rsidRDefault="00EA4CF1">
            <w:pPr>
              <w:pStyle w:val="TableParagraph"/>
              <w:rPr>
                <w:b/>
                <w:sz w:val="12"/>
              </w:rPr>
            </w:pPr>
          </w:p>
          <w:p w14:paraId="4705E82C" w14:textId="77777777" w:rsidR="00EA4CF1" w:rsidRDefault="00EA4CF1">
            <w:pPr>
              <w:pStyle w:val="TableParagraph"/>
              <w:rPr>
                <w:b/>
                <w:sz w:val="12"/>
              </w:rPr>
            </w:pPr>
          </w:p>
          <w:p w14:paraId="48A8C2E4" w14:textId="77777777" w:rsidR="00EA4CF1" w:rsidRDefault="00A54946">
            <w:pPr>
              <w:pStyle w:val="TableParagraph"/>
              <w:spacing w:before="104" w:line="116" w:lineRule="exact"/>
              <w:ind w:left="23"/>
              <w:rPr>
                <w:sz w:val="11"/>
              </w:rPr>
            </w:pPr>
            <w:r>
              <w:rPr>
                <w:sz w:val="11"/>
              </w:rPr>
              <w:t>100 Second St</w:t>
            </w:r>
          </w:p>
        </w:tc>
        <w:tc>
          <w:tcPr>
            <w:tcW w:w="827" w:type="dxa"/>
          </w:tcPr>
          <w:p w14:paraId="0D4975AE" w14:textId="77777777" w:rsidR="00EA4CF1" w:rsidRDefault="00EA4CF1">
            <w:pPr>
              <w:pStyle w:val="TableParagraph"/>
              <w:rPr>
                <w:b/>
                <w:sz w:val="12"/>
              </w:rPr>
            </w:pPr>
          </w:p>
          <w:p w14:paraId="56344750" w14:textId="77777777" w:rsidR="00EA4CF1" w:rsidRDefault="00EA4CF1">
            <w:pPr>
              <w:pStyle w:val="TableParagraph"/>
              <w:rPr>
                <w:b/>
                <w:sz w:val="12"/>
              </w:rPr>
            </w:pPr>
          </w:p>
          <w:p w14:paraId="2EA09D42" w14:textId="77777777" w:rsidR="00EA4CF1" w:rsidRDefault="00EA4CF1">
            <w:pPr>
              <w:pStyle w:val="TableParagraph"/>
              <w:rPr>
                <w:b/>
                <w:sz w:val="12"/>
              </w:rPr>
            </w:pPr>
          </w:p>
          <w:p w14:paraId="62BDB49B" w14:textId="77777777" w:rsidR="00EA4CF1" w:rsidRDefault="00EA4CF1">
            <w:pPr>
              <w:pStyle w:val="TableParagraph"/>
              <w:rPr>
                <w:b/>
                <w:sz w:val="12"/>
              </w:rPr>
            </w:pPr>
          </w:p>
          <w:p w14:paraId="22C69107" w14:textId="77777777" w:rsidR="00EA4CF1" w:rsidRDefault="00A54946">
            <w:pPr>
              <w:pStyle w:val="TableParagraph"/>
              <w:spacing w:before="106" w:line="113" w:lineRule="exact"/>
              <w:ind w:left="22"/>
              <w:rPr>
                <w:sz w:val="11"/>
              </w:rPr>
            </w:pPr>
            <w:r>
              <w:rPr>
                <w:sz w:val="11"/>
              </w:rPr>
              <w:t>C2-H</w:t>
            </w:r>
          </w:p>
        </w:tc>
        <w:tc>
          <w:tcPr>
            <w:tcW w:w="971" w:type="dxa"/>
          </w:tcPr>
          <w:p w14:paraId="36B6708B" w14:textId="77777777" w:rsidR="00EA4CF1" w:rsidRDefault="00EA4CF1">
            <w:pPr>
              <w:pStyle w:val="TableParagraph"/>
              <w:rPr>
                <w:b/>
                <w:sz w:val="12"/>
              </w:rPr>
            </w:pPr>
          </w:p>
          <w:p w14:paraId="1008446A" w14:textId="77777777" w:rsidR="00EA4CF1" w:rsidRDefault="00EA4CF1">
            <w:pPr>
              <w:pStyle w:val="TableParagraph"/>
              <w:rPr>
                <w:b/>
                <w:sz w:val="12"/>
              </w:rPr>
            </w:pPr>
          </w:p>
          <w:p w14:paraId="283547AA" w14:textId="77777777" w:rsidR="00EA4CF1" w:rsidRDefault="00EA4CF1">
            <w:pPr>
              <w:pStyle w:val="TableParagraph"/>
              <w:rPr>
                <w:b/>
                <w:sz w:val="12"/>
              </w:rPr>
            </w:pPr>
          </w:p>
          <w:p w14:paraId="1F0AFE3B" w14:textId="77777777" w:rsidR="00EA4CF1" w:rsidRDefault="00A54946">
            <w:pPr>
              <w:pStyle w:val="TableParagraph"/>
              <w:spacing w:before="107"/>
              <w:ind w:left="21"/>
              <w:rPr>
                <w:sz w:val="11"/>
              </w:rPr>
            </w:pPr>
            <w:r>
              <w:rPr>
                <w:sz w:val="11"/>
              </w:rPr>
              <w:t>R2-23-H-2-H-8 &amp;</w:t>
            </w:r>
          </w:p>
          <w:p w14:paraId="03C7DD20" w14:textId="77777777" w:rsidR="00EA4CF1" w:rsidRDefault="00A54946">
            <w:pPr>
              <w:pStyle w:val="TableParagraph"/>
              <w:spacing w:before="8" w:line="116" w:lineRule="exact"/>
              <w:ind w:left="21"/>
              <w:rPr>
                <w:sz w:val="11"/>
              </w:rPr>
            </w:pPr>
            <w:r>
              <w:rPr>
                <w:sz w:val="11"/>
              </w:rPr>
              <w:t>C2-17-H-2-H-8</w:t>
            </w:r>
          </w:p>
        </w:tc>
        <w:tc>
          <w:tcPr>
            <w:tcW w:w="820" w:type="dxa"/>
          </w:tcPr>
          <w:p w14:paraId="257AD73D" w14:textId="77777777" w:rsidR="00EA4CF1" w:rsidRDefault="00EA4CF1">
            <w:pPr>
              <w:pStyle w:val="TableParagraph"/>
              <w:rPr>
                <w:b/>
                <w:sz w:val="12"/>
              </w:rPr>
            </w:pPr>
          </w:p>
          <w:p w14:paraId="74A004FE" w14:textId="77777777" w:rsidR="00EA4CF1" w:rsidRDefault="00EA4CF1">
            <w:pPr>
              <w:pStyle w:val="TableParagraph"/>
              <w:rPr>
                <w:b/>
                <w:sz w:val="12"/>
              </w:rPr>
            </w:pPr>
          </w:p>
          <w:p w14:paraId="39EC6934" w14:textId="77777777" w:rsidR="00EA4CF1" w:rsidRDefault="00EA4CF1">
            <w:pPr>
              <w:pStyle w:val="TableParagraph"/>
              <w:spacing w:before="7"/>
              <w:rPr>
                <w:b/>
                <w:sz w:val="9"/>
              </w:rPr>
            </w:pPr>
          </w:p>
          <w:p w14:paraId="3D8CBD24" w14:textId="77777777" w:rsidR="00EA4CF1" w:rsidRDefault="00A54946">
            <w:pPr>
              <w:pStyle w:val="TableParagraph"/>
              <w:ind w:left="19"/>
              <w:rPr>
                <w:sz w:val="11"/>
              </w:rPr>
            </w:pPr>
            <w:r>
              <w:rPr>
                <w:sz w:val="11"/>
              </w:rPr>
              <w:t>3.3(9) &amp;</w:t>
            </w:r>
          </w:p>
          <w:p w14:paraId="5B40F255" w14:textId="77777777" w:rsidR="00EA4CF1" w:rsidRDefault="00A54946">
            <w:pPr>
              <w:pStyle w:val="TableParagraph"/>
              <w:spacing w:before="8"/>
              <w:ind w:left="19"/>
              <w:rPr>
                <w:sz w:val="11"/>
              </w:rPr>
            </w:pPr>
            <w:r>
              <w:rPr>
                <w:sz w:val="11"/>
              </w:rPr>
              <w:t>11.5(17) &amp;</w:t>
            </w:r>
          </w:p>
          <w:p w14:paraId="659D8211" w14:textId="77777777" w:rsidR="00EA4CF1" w:rsidRDefault="00A54946">
            <w:pPr>
              <w:pStyle w:val="TableParagraph"/>
              <w:spacing w:before="8" w:line="116" w:lineRule="exact"/>
              <w:ind w:left="19"/>
              <w:rPr>
                <w:sz w:val="11"/>
              </w:rPr>
            </w:pPr>
            <w:r>
              <w:rPr>
                <w:sz w:val="11"/>
              </w:rPr>
              <w:t>6.5(23)</w:t>
            </w:r>
          </w:p>
        </w:tc>
        <w:tc>
          <w:tcPr>
            <w:tcW w:w="980" w:type="dxa"/>
          </w:tcPr>
          <w:p w14:paraId="6693A230" w14:textId="77777777" w:rsidR="00EA4CF1" w:rsidRDefault="00EA4CF1">
            <w:pPr>
              <w:pStyle w:val="TableParagraph"/>
              <w:rPr>
                <w:b/>
                <w:sz w:val="12"/>
              </w:rPr>
            </w:pPr>
          </w:p>
          <w:p w14:paraId="48C1E760" w14:textId="77777777" w:rsidR="00EA4CF1" w:rsidRDefault="00EA4CF1">
            <w:pPr>
              <w:pStyle w:val="TableParagraph"/>
              <w:rPr>
                <w:b/>
                <w:sz w:val="12"/>
              </w:rPr>
            </w:pPr>
          </w:p>
          <w:p w14:paraId="51D622D8" w14:textId="77777777" w:rsidR="00EA4CF1" w:rsidRDefault="00EA4CF1">
            <w:pPr>
              <w:pStyle w:val="TableParagraph"/>
              <w:rPr>
                <w:b/>
                <w:sz w:val="12"/>
              </w:rPr>
            </w:pPr>
          </w:p>
          <w:p w14:paraId="1F039190" w14:textId="77777777" w:rsidR="00EA4CF1" w:rsidRDefault="00EA4CF1">
            <w:pPr>
              <w:pStyle w:val="TableParagraph"/>
              <w:rPr>
                <w:b/>
                <w:sz w:val="12"/>
              </w:rPr>
            </w:pPr>
          </w:p>
          <w:p w14:paraId="66F3F3AA" w14:textId="77777777" w:rsidR="00EA4CF1" w:rsidRDefault="00A54946">
            <w:pPr>
              <w:pStyle w:val="TableParagraph"/>
              <w:spacing w:before="106" w:line="113" w:lineRule="exact"/>
              <w:ind w:left="18"/>
              <w:rPr>
                <w:sz w:val="11"/>
              </w:rPr>
            </w:pPr>
            <w:r>
              <w:rPr>
                <w:sz w:val="11"/>
              </w:rPr>
              <w:t>Sch B - Map 3</w:t>
            </w:r>
          </w:p>
        </w:tc>
        <w:tc>
          <w:tcPr>
            <w:tcW w:w="2488" w:type="dxa"/>
          </w:tcPr>
          <w:p w14:paraId="37D79CFF" w14:textId="77777777" w:rsidR="00EA4CF1" w:rsidRDefault="00EA4CF1">
            <w:pPr>
              <w:pStyle w:val="TableParagraph"/>
              <w:spacing w:before="11"/>
              <w:rPr>
                <w:b/>
                <w:sz w:val="9"/>
              </w:rPr>
            </w:pPr>
          </w:p>
          <w:p w14:paraId="65AEAD1D" w14:textId="77777777" w:rsidR="00EA4CF1" w:rsidRDefault="00A54946">
            <w:pPr>
              <w:pStyle w:val="TableParagraph"/>
              <w:spacing w:line="130" w:lineRule="atLeast"/>
              <w:ind w:left="17"/>
              <w:rPr>
                <w:sz w:val="11"/>
              </w:rPr>
            </w:pPr>
            <w:r>
              <w:rPr>
                <w:sz w:val="11"/>
              </w:rPr>
              <w:t>to rezone the subject lands currently within the "Highway Commercial zone" with a hold to a site specific "Medium Density Residential zone" for future townhouses and site specific "Highway Commercial zone" for future commercial plazas</w:t>
            </w:r>
          </w:p>
        </w:tc>
        <w:tc>
          <w:tcPr>
            <w:tcW w:w="920" w:type="dxa"/>
          </w:tcPr>
          <w:p w14:paraId="79342080" w14:textId="77777777" w:rsidR="00EA4CF1" w:rsidRDefault="00EA4CF1">
            <w:pPr>
              <w:pStyle w:val="TableParagraph"/>
              <w:rPr>
                <w:b/>
                <w:sz w:val="12"/>
              </w:rPr>
            </w:pPr>
          </w:p>
          <w:p w14:paraId="5FCFCF13" w14:textId="77777777" w:rsidR="00EA4CF1" w:rsidRDefault="00EA4CF1">
            <w:pPr>
              <w:pStyle w:val="TableParagraph"/>
              <w:rPr>
                <w:b/>
                <w:sz w:val="12"/>
              </w:rPr>
            </w:pPr>
          </w:p>
          <w:p w14:paraId="4248006B" w14:textId="77777777" w:rsidR="00EA4CF1" w:rsidRDefault="00EA4CF1">
            <w:pPr>
              <w:pStyle w:val="TableParagraph"/>
              <w:rPr>
                <w:b/>
                <w:sz w:val="12"/>
              </w:rPr>
            </w:pPr>
          </w:p>
          <w:p w14:paraId="5F44CDA7" w14:textId="77777777" w:rsidR="00EA4CF1" w:rsidRDefault="00EA4CF1">
            <w:pPr>
              <w:pStyle w:val="TableParagraph"/>
              <w:rPr>
                <w:b/>
                <w:sz w:val="12"/>
              </w:rPr>
            </w:pPr>
          </w:p>
          <w:p w14:paraId="6D927621" w14:textId="77777777" w:rsidR="00EA4CF1" w:rsidRDefault="00A54946">
            <w:pPr>
              <w:pStyle w:val="TableParagraph"/>
              <w:spacing w:before="104" w:line="116" w:lineRule="exact"/>
              <w:ind w:right="5"/>
              <w:jc w:val="center"/>
              <w:rPr>
                <w:sz w:val="11"/>
              </w:rPr>
            </w:pPr>
            <w:r>
              <w:rPr>
                <w:w w:val="98"/>
                <w:sz w:val="11"/>
              </w:rPr>
              <w:t>Y</w:t>
            </w:r>
          </w:p>
        </w:tc>
        <w:tc>
          <w:tcPr>
            <w:tcW w:w="706" w:type="dxa"/>
          </w:tcPr>
          <w:p w14:paraId="26CAB07F" w14:textId="77777777" w:rsidR="00EA4CF1" w:rsidRDefault="00EA4CF1">
            <w:pPr>
              <w:pStyle w:val="TableParagraph"/>
              <w:rPr>
                <w:b/>
                <w:sz w:val="12"/>
              </w:rPr>
            </w:pPr>
          </w:p>
          <w:p w14:paraId="48E1D02D" w14:textId="77777777" w:rsidR="00EA4CF1" w:rsidRDefault="00EA4CF1">
            <w:pPr>
              <w:pStyle w:val="TableParagraph"/>
              <w:rPr>
                <w:b/>
                <w:sz w:val="12"/>
              </w:rPr>
            </w:pPr>
          </w:p>
          <w:p w14:paraId="19FC3899" w14:textId="77777777" w:rsidR="00EA4CF1" w:rsidRDefault="00EA4CF1">
            <w:pPr>
              <w:pStyle w:val="TableParagraph"/>
              <w:rPr>
                <w:b/>
                <w:sz w:val="12"/>
              </w:rPr>
            </w:pPr>
          </w:p>
          <w:p w14:paraId="7C140EC9" w14:textId="77777777" w:rsidR="00EA4CF1" w:rsidRDefault="00EA4CF1">
            <w:pPr>
              <w:pStyle w:val="TableParagraph"/>
              <w:rPr>
                <w:b/>
                <w:sz w:val="12"/>
              </w:rPr>
            </w:pPr>
          </w:p>
          <w:p w14:paraId="2888209E" w14:textId="77777777" w:rsidR="00EA4CF1" w:rsidRDefault="00A54946">
            <w:pPr>
              <w:pStyle w:val="TableParagraph"/>
              <w:spacing w:before="106" w:line="113" w:lineRule="exact"/>
              <w:ind w:left="16"/>
              <w:rPr>
                <w:sz w:val="11"/>
              </w:rPr>
            </w:pPr>
            <w:r>
              <w:rPr>
                <w:sz w:val="11"/>
              </w:rPr>
              <w:t>PASSED</w:t>
            </w:r>
          </w:p>
        </w:tc>
      </w:tr>
      <w:tr w:rsidR="00EA4CF1" w14:paraId="6131E497" w14:textId="77777777">
        <w:trPr>
          <w:trHeight w:val="657"/>
        </w:trPr>
        <w:tc>
          <w:tcPr>
            <w:tcW w:w="478" w:type="dxa"/>
          </w:tcPr>
          <w:p w14:paraId="14F4ABB3" w14:textId="77777777" w:rsidR="00EA4CF1" w:rsidRDefault="00EA4CF1">
            <w:pPr>
              <w:pStyle w:val="TableParagraph"/>
              <w:rPr>
                <w:b/>
                <w:sz w:val="12"/>
              </w:rPr>
            </w:pPr>
          </w:p>
          <w:p w14:paraId="096BA5F5" w14:textId="77777777" w:rsidR="00EA4CF1" w:rsidRDefault="00EA4CF1">
            <w:pPr>
              <w:pStyle w:val="TableParagraph"/>
              <w:rPr>
                <w:b/>
                <w:sz w:val="12"/>
              </w:rPr>
            </w:pPr>
          </w:p>
          <w:p w14:paraId="01CA56C3" w14:textId="77777777" w:rsidR="00EA4CF1" w:rsidRDefault="00EA4CF1">
            <w:pPr>
              <w:pStyle w:val="TableParagraph"/>
              <w:rPr>
                <w:b/>
                <w:sz w:val="12"/>
              </w:rPr>
            </w:pPr>
          </w:p>
          <w:p w14:paraId="4A6F3781" w14:textId="77777777" w:rsidR="00EA4CF1" w:rsidRDefault="00EA4CF1">
            <w:pPr>
              <w:pStyle w:val="TableParagraph"/>
              <w:spacing w:before="6"/>
              <w:rPr>
                <w:b/>
                <w:sz w:val="9"/>
              </w:rPr>
            </w:pPr>
          </w:p>
          <w:p w14:paraId="27B12057" w14:textId="77777777" w:rsidR="00EA4CF1" w:rsidRDefault="00A54946">
            <w:pPr>
              <w:pStyle w:val="TableParagraph"/>
              <w:spacing w:line="113" w:lineRule="exact"/>
              <w:ind w:left="26"/>
              <w:rPr>
                <w:sz w:val="11"/>
              </w:rPr>
            </w:pPr>
            <w:r>
              <w:rPr>
                <w:sz w:val="11"/>
              </w:rPr>
              <w:t>63-22</w:t>
            </w:r>
          </w:p>
        </w:tc>
        <w:tc>
          <w:tcPr>
            <w:tcW w:w="870" w:type="dxa"/>
          </w:tcPr>
          <w:p w14:paraId="5132773B" w14:textId="77777777" w:rsidR="00EA4CF1" w:rsidRDefault="00EA4CF1">
            <w:pPr>
              <w:pStyle w:val="TableParagraph"/>
              <w:rPr>
                <w:b/>
                <w:sz w:val="12"/>
              </w:rPr>
            </w:pPr>
          </w:p>
          <w:p w14:paraId="1814F32B" w14:textId="77777777" w:rsidR="00EA4CF1" w:rsidRDefault="00EA4CF1">
            <w:pPr>
              <w:pStyle w:val="TableParagraph"/>
              <w:rPr>
                <w:b/>
                <w:sz w:val="12"/>
              </w:rPr>
            </w:pPr>
          </w:p>
          <w:p w14:paraId="76C17F33" w14:textId="77777777" w:rsidR="00EA4CF1" w:rsidRDefault="00EA4CF1">
            <w:pPr>
              <w:pStyle w:val="TableParagraph"/>
              <w:spacing w:before="7"/>
              <w:rPr>
                <w:b/>
                <w:sz w:val="9"/>
              </w:rPr>
            </w:pPr>
          </w:p>
          <w:p w14:paraId="7839CBC6" w14:textId="77777777" w:rsidR="00EA4CF1" w:rsidRDefault="00A54946">
            <w:pPr>
              <w:pStyle w:val="TableParagraph"/>
              <w:ind w:left="25"/>
              <w:rPr>
                <w:sz w:val="11"/>
              </w:rPr>
            </w:pPr>
            <w:r>
              <w:rPr>
                <w:sz w:val="11"/>
              </w:rPr>
              <w:t>September 6,</w:t>
            </w:r>
          </w:p>
          <w:p w14:paraId="5C4B5BB2" w14:textId="77777777" w:rsidR="00EA4CF1" w:rsidRDefault="00A54946">
            <w:pPr>
              <w:pStyle w:val="TableParagraph"/>
              <w:spacing w:before="8" w:line="116" w:lineRule="exact"/>
              <w:ind w:left="25"/>
              <w:rPr>
                <w:sz w:val="11"/>
              </w:rPr>
            </w:pPr>
            <w:r>
              <w:rPr>
                <w:sz w:val="11"/>
              </w:rPr>
              <w:t>2022</w:t>
            </w:r>
          </w:p>
        </w:tc>
        <w:tc>
          <w:tcPr>
            <w:tcW w:w="1729" w:type="dxa"/>
          </w:tcPr>
          <w:p w14:paraId="5209A3BD" w14:textId="77777777" w:rsidR="00EA4CF1" w:rsidRDefault="00EA4CF1">
            <w:pPr>
              <w:pStyle w:val="TableParagraph"/>
              <w:rPr>
                <w:b/>
                <w:sz w:val="12"/>
              </w:rPr>
            </w:pPr>
          </w:p>
          <w:p w14:paraId="56DB6EF6" w14:textId="77777777" w:rsidR="00EA4CF1" w:rsidRDefault="00EA4CF1">
            <w:pPr>
              <w:pStyle w:val="TableParagraph"/>
              <w:rPr>
                <w:b/>
                <w:sz w:val="12"/>
              </w:rPr>
            </w:pPr>
          </w:p>
          <w:p w14:paraId="3B3CC363" w14:textId="77777777" w:rsidR="00EA4CF1" w:rsidRDefault="00EA4CF1">
            <w:pPr>
              <w:pStyle w:val="TableParagraph"/>
              <w:rPr>
                <w:b/>
                <w:sz w:val="12"/>
              </w:rPr>
            </w:pPr>
          </w:p>
          <w:p w14:paraId="252075A6" w14:textId="77777777" w:rsidR="00EA4CF1" w:rsidRDefault="00A54946">
            <w:pPr>
              <w:pStyle w:val="TableParagraph"/>
              <w:spacing w:before="107" w:line="116" w:lineRule="exact"/>
              <w:ind w:left="25"/>
              <w:rPr>
                <w:sz w:val="11"/>
              </w:rPr>
            </w:pPr>
            <w:r>
              <w:rPr>
                <w:sz w:val="11"/>
              </w:rPr>
              <w:t>Ronald and Nancy Ogg</w:t>
            </w:r>
          </w:p>
        </w:tc>
        <w:tc>
          <w:tcPr>
            <w:tcW w:w="1629" w:type="dxa"/>
          </w:tcPr>
          <w:p w14:paraId="694E1C1F" w14:textId="77777777" w:rsidR="00EA4CF1" w:rsidRDefault="00EA4CF1">
            <w:pPr>
              <w:pStyle w:val="TableParagraph"/>
              <w:rPr>
                <w:b/>
                <w:sz w:val="12"/>
              </w:rPr>
            </w:pPr>
          </w:p>
          <w:p w14:paraId="7499C1A7" w14:textId="77777777" w:rsidR="00EA4CF1" w:rsidRDefault="00EA4CF1">
            <w:pPr>
              <w:pStyle w:val="TableParagraph"/>
              <w:rPr>
                <w:b/>
                <w:sz w:val="12"/>
              </w:rPr>
            </w:pPr>
          </w:p>
          <w:p w14:paraId="49A70F31" w14:textId="77777777" w:rsidR="00EA4CF1" w:rsidRDefault="00EA4CF1">
            <w:pPr>
              <w:pStyle w:val="TableParagraph"/>
              <w:rPr>
                <w:b/>
                <w:sz w:val="12"/>
              </w:rPr>
            </w:pPr>
          </w:p>
          <w:p w14:paraId="28FE9774" w14:textId="77777777" w:rsidR="00EA4CF1" w:rsidRDefault="00A54946">
            <w:pPr>
              <w:pStyle w:val="TableParagraph"/>
              <w:spacing w:before="107" w:line="116" w:lineRule="exact"/>
              <w:ind w:left="23"/>
              <w:rPr>
                <w:sz w:val="11"/>
              </w:rPr>
            </w:pPr>
            <w:r>
              <w:rPr>
                <w:sz w:val="11"/>
              </w:rPr>
              <w:t>7505 Scotchmere Dr</w:t>
            </w:r>
          </w:p>
        </w:tc>
        <w:tc>
          <w:tcPr>
            <w:tcW w:w="827" w:type="dxa"/>
          </w:tcPr>
          <w:p w14:paraId="4A051003" w14:textId="77777777" w:rsidR="00EA4CF1" w:rsidRDefault="00EA4CF1">
            <w:pPr>
              <w:pStyle w:val="TableParagraph"/>
              <w:rPr>
                <w:b/>
                <w:sz w:val="12"/>
              </w:rPr>
            </w:pPr>
          </w:p>
          <w:p w14:paraId="3F4418E2" w14:textId="77777777" w:rsidR="00EA4CF1" w:rsidRDefault="00EA4CF1">
            <w:pPr>
              <w:pStyle w:val="TableParagraph"/>
              <w:rPr>
                <w:b/>
                <w:sz w:val="12"/>
              </w:rPr>
            </w:pPr>
          </w:p>
          <w:p w14:paraId="327B6F1E" w14:textId="77777777" w:rsidR="00EA4CF1" w:rsidRDefault="00EA4CF1">
            <w:pPr>
              <w:pStyle w:val="TableParagraph"/>
              <w:rPr>
                <w:b/>
                <w:sz w:val="12"/>
              </w:rPr>
            </w:pPr>
          </w:p>
          <w:p w14:paraId="4462A3A5" w14:textId="77777777" w:rsidR="00EA4CF1" w:rsidRDefault="00EA4CF1">
            <w:pPr>
              <w:pStyle w:val="TableParagraph"/>
              <w:spacing w:before="6"/>
              <w:rPr>
                <w:b/>
                <w:sz w:val="9"/>
              </w:rPr>
            </w:pPr>
          </w:p>
          <w:p w14:paraId="172CD14D" w14:textId="77777777" w:rsidR="00EA4CF1" w:rsidRDefault="00A54946">
            <w:pPr>
              <w:pStyle w:val="TableParagraph"/>
              <w:spacing w:line="113" w:lineRule="exact"/>
              <w:ind w:left="22"/>
              <w:rPr>
                <w:sz w:val="11"/>
              </w:rPr>
            </w:pPr>
            <w:r>
              <w:rPr>
                <w:sz w:val="11"/>
              </w:rPr>
              <w:t>A1</w:t>
            </w:r>
          </w:p>
        </w:tc>
        <w:tc>
          <w:tcPr>
            <w:tcW w:w="971" w:type="dxa"/>
          </w:tcPr>
          <w:p w14:paraId="2D664114" w14:textId="77777777" w:rsidR="00EA4CF1" w:rsidRDefault="00EA4CF1">
            <w:pPr>
              <w:pStyle w:val="TableParagraph"/>
              <w:rPr>
                <w:b/>
                <w:sz w:val="12"/>
              </w:rPr>
            </w:pPr>
          </w:p>
          <w:p w14:paraId="46DB6865" w14:textId="77777777" w:rsidR="00EA4CF1" w:rsidRDefault="00EA4CF1">
            <w:pPr>
              <w:pStyle w:val="TableParagraph"/>
              <w:rPr>
                <w:b/>
                <w:sz w:val="12"/>
              </w:rPr>
            </w:pPr>
          </w:p>
          <w:p w14:paraId="6A40B325" w14:textId="77777777" w:rsidR="00EA4CF1" w:rsidRDefault="00EA4CF1">
            <w:pPr>
              <w:pStyle w:val="TableParagraph"/>
              <w:rPr>
                <w:b/>
                <w:sz w:val="12"/>
              </w:rPr>
            </w:pPr>
          </w:p>
          <w:p w14:paraId="4F258515" w14:textId="77777777" w:rsidR="00EA4CF1" w:rsidRDefault="00EA4CF1">
            <w:pPr>
              <w:pStyle w:val="TableParagraph"/>
              <w:spacing w:before="6"/>
              <w:rPr>
                <w:b/>
                <w:sz w:val="9"/>
              </w:rPr>
            </w:pPr>
          </w:p>
          <w:p w14:paraId="6D6F4D05" w14:textId="77777777" w:rsidR="00EA4CF1" w:rsidRDefault="00A54946">
            <w:pPr>
              <w:pStyle w:val="TableParagraph"/>
              <w:spacing w:line="113" w:lineRule="exact"/>
              <w:ind w:left="21"/>
              <w:rPr>
                <w:sz w:val="11"/>
              </w:rPr>
            </w:pPr>
            <w:r>
              <w:rPr>
                <w:sz w:val="11"/>
              </w:rPr>
              <w:t>A3 &amp; A2-29</w:t>
            </w:r>
          </w:p>
        </w:tc>
        <w:tc>
          <w:tcPr>
            <w:tcW w:w="820" w:type="dxa"/>
          </w:tcPr>
          <w:p w14:paraId="61EAA336" w14:textId="77777777" w:rsidR="00EA4CF1" w:rsidRDefault="00EA4CF1">
            <w:pPr>
              <w:pStyle w:val="TableParagraph"/>
              <w:rPr>
                <w:b/>
                <w:sz w:val="12"/>
              </w:rPr>
            </w:pPr>
          </w:p>
          <w:p w14:paraId="01844C20" w14:textId="77777777" w:rsidR="00EA4CF1" w:rsidRDefault="00EA4CF1">
            <w:pPr>
              <w:pStyle w:val="TableParagraph"/>
              <w:rPr>
                <w:b/>
                <w:sz w:val="12"/>
              </w:rPr>
            </w:pPr>
          </w:p>
          <w:p w14:paraId="4B69249E" w14:textId="77777777" w:rsidR="00EA4CF1" w:rsidRDefault="00EA4CF1">
            <w:pPr>
              <w:pStyle w:val="TableParagraph"/>
              <w:rPr>
                <w:b/>
                <w:sz w:val="12"/>
              </w:rPr>
            </w:pPr>
          </w:p>
          <w:p w14:paraId="1BAE95B2" w14:textId="77777777" w:rsidR="00EA4CF1" w:rsidRDefault="00EA4CF1">
            <w:pPr>
              <w:pStyle w:val="TableParagraph"/>
              <w:spacing w:before="6"/>
              <w:rPr>
                <w:b/>
                <w:sz w:val="9"/>
              </w:rPr>
            </w:pPr>
          </w:p>
          <w:p w14:paraId="13B199DF" w14:textId="77777777" w:rsidR="00EA4CF1" w:rsidRDefault="00A54946">
            <w:pPr>
              <w:pStyle w:val="TableParagraph"/>
              <w:spacing w:line="113" w:lineRule="exact"/>
              <w:ind w:left="19"/>
              <w:rPr>
                <w:sz w:val="11"/>
              </w:rPr>
            </w:pPr>
            <w:r>
              <w:rPr>
                <w:sz w:val="11"/>
              </w:rPr>
              <w:t>19.5(29)</w:t>
            </w:r>
          </w:p>
        </w:tc>
        <w:tc>
          <w:tcPr>
            <w:tcW w:w="980" w:type="dxa"/>
          </w:tcPr>
          <w:p w14:paraId="1F68A913" w14:textId="77777777" w:rsidR="00EA4CF1" w:rsidRDefault="00EA4CF1">
            <w:pPr>
              <w:pStyle w:val="TableParagraph"/>
              <w:rPr>
                <w:b/>
                <w:sz w:val="12"/>
              </w:rPr>
            </w:pPr>
          </w:p>
          <w:p w14:paraId="0D2B0610" w14:textId="77777777" w:rsidR="00EA4CF1" w:rsidRDefault="00EA4CF1">
            <w:pPr>
              <w:pStyle w:val="TableParagraph"/>
              <w:rPr>
                <w:b/>
                <w:sz w:val="12"/>
              </w:rPr>
            </w:pPr>
          </w:p>
          <w:p w14:paraId="46944437" w14:textId="77777777" w:rsidR="00EA4CF1" w:rsidRDefault="00EA4CF1">
            <w:pPr>
              <w:pStyle w:val="TableParagraph"/>
              <w:rPr>
                <w:b/>
                <w:sz w:val="12"/>
              </w:rPr>
            </w:pPr>
          </w:p>
          <w:p w14:paraId="4109D8DB" w14:textId="77777777" w:rsidR="00EA4CF1" w:rsidRDefault="00EA4CF1">
            <w:pPr>
              <w:pStyle w:val="TableParagraph"/>
              <w:spacing w:before="6"/>
              <w:rPr>
                <w:b/>
                <w:sz w:val="9"/>
              </w:rPr>
            </w:pPr>
          </w:p>
          <w:p w14:paraId="31D13276" w14:textId="77777777" w:rsidR="00EA4CF1" w:rsidRDefault="00A54946">
            <w:pPr>
              <w:pStyle w:val="TableParagraph"/>
              <w:spacing w:line="113" w:lineRule="exact"/>
              <w:ind w:left="18"/>
              <w:rPr>
                <w:sz w:val="11"/>
              </w:rPr>
            </w:pPr>
            <w:r>
              <w:rPr>
                <w:sz w:val="11"/>
              </w:rPr>
              <w:t>Sch A - Map 8</w:t>
            </w:r>
          </w:p>
        </w:tc>
        <w:tc>
          <w:tcPr>
            <w:tcW w:w="2488" w:type="dxa"/>
          </w:tcPr>
          <w:p w14:paraId="418997BB" w14:textId="77777777" w:rsidR="00EA4CF1" w:rsidRDefault="00A54946">
            <w:pPr>
              <w:pStyle w:val="TableParagraph"/>
              <w:spacing w:line="110" w:lineRule="exact"/>
              <w:ind w:left="17"/>
              <w:rPr>
                <w:sz w:val="11"/>
              </w:rPr>
            </w:pPr>
            <w:r>
              <w:rPr>
                <w:sz w:val="11"/>
              </w:rPr>
              <w:t>to rezone lands to be severed from "General</w:t>
            </w:r>
          </w:p>
          <w:p w14:paraId="568EC9FB" w14:textId="77777777" w:rsidR="00EA4CF1" w:rsidRDefault="00A54946">
            <w:pPr>
              <w:pStyle w:val="TableParagraph"/>
              <w:spacing w:before="4" w:line="130" w:lineRule="atLeast"/>
              <w:ind w:left="17"/>
              <w:rPr>
                <w:sz w:val="11"/>
              </w:rPr>
            </w:pPr>
            <w:r>
              <w:rPr>
                <w:sz w:val="11"/>
              </w:rPr>
              <w:t>Agricultural zone" to "Agricultural Purposes Only zone" and to rezone the lands to be retained from "General Agricultural zone" to a site-specific "Agricultural Small Holdings zone"</w:t>
            </w:r>
          </w:p>
        </w:tc>
        <w:tc>
          <w:tcPr>
            <w:tcW w:w="920" w:type="dxa"/>
          </w:tcPr>
          <w:p w14:paraId="3EE79559" w14:textId="77777777" w:rsidR="00EA4CF1" w:rsidRDefault="00EA4CF1">
            <w:pPr>
              <w:pStyle w:val="TableParagraph"/>
              <w:rPr>
                <w:b/>
                <w:sz w:val="12"/>
              </w:rPr>
            </w:pPr>
          </w:p>
          <w:p w14:paraId="55595823" w14:textId="77777777" w:rsidR="00EA4CF1" w:rsidRDefault="00EA4CF1">
            <w:pPr>
              <w:pStyle w:val="TableParagraph"/>
              <w:rPr>
                <w:b/>
                <w:sz w:val="12"/>
              </w:rPr>
            </w:pPr>
          </w:p>
          <w:p w14:paraId="5F972AA1" w14:textId="77777777" w:rsidR="00EA4CF1" w:rsidRDefault="00EA4CF1">
            <w:pPr>
              <w:pStyle w:val="TableParagraph"/>
              <w:rPr>
                <w:b/>
                <w:sz w:val="12"/>
              </w:rPr>
            </w:pPr>
          </w:p>
          <w:p w14:paraId="454B3C41" w14:textId="77777777" w:rsidR="00EA4CF1" w:rsidRDefault="00A54946">
            <w:pPr>
              <w:pStyle w:val="TableParagraph"/>
              <w:spacing w:before="107" w:line="116" w:lineRule="exact"/>
              <w:ind w:right="5"/>
              <w:jc w:val="center"/>
              <w:rPr>
                <w:sz w:val="11"/>
              </w:rPr>
            </w:pPr>
            <w:r>
              <w:rPr>
                <w:w w:val="98"/>
                <w:sz w:val="11"/>
              </w:rPr>
              <w:t>Y</w:t>
            </w:r>
          </w:p>
        </w:tc>
        <w:tc>
          <w:tcPr>
            <w:tcW w:w="706" w:type="dxa"/>
          </w:tcPr>
          <w:p w14:paraId="72535450" w14:textId="77777777" w:rsidR="00EA4CF1" w:rsidRDefault="00EA4CF1">
            <w:pPr>
              <w:pStyle w:val="TableParagraph"/>
              <w:rPr>
                <w:b/>
                <w:sz w:val="12"/>
              </w:rPr>
            </w:pPr>
          </w:p>
          <w:p w14:paraId="01D684F1" w14:textId="77777777" w:rsidR="00EA4CF1" w:rsidRDefault="00EA4CF1">
            <w:pPr>
              <w:pStyle w:val="TableParagraph"/>
              <w:rPr>
                <w:b/>
                <w:sz w:val="12"/>
              </w:rPr>
            </w:pPr>
          </w:p>
          <w:p w14:paraId="1DB6B90A" w14:textId="77777777" w:rsidR="00EA4CF1" w:rsidRDefault="00EA4CF1">
            <w:pPr>
              <w:pStyle w:val="TableParagraph"/>
              <w:rPr>
                <w:b/>
                <w:sz w:val="12"/>
              </w:rPr>
            </w:pPr>
          </w:p>
          <w:p w14:paraId="05E583EA" w14:textId="77777777" w:rsidR="00EA4CF1" w:rsidRDefault="00EA4CF1">
            <w:pPr>
              <w:pStyle w:val="TableParagraph"/>
              <w:spacing w:before="6"/>
              <w:rPr>
                <w:b/>
                <w:sz w:val="9"/>
              </w:rPr>
            </w:pPr>
          </w:p>
          <w:p w14:paraId="510252DE" w14:textId="77777777" w:rsidR="00EA4CF1" w:rsidRDefault="00A54946">
            <w:pPr>
              <w:pStyle w:val="TableParagraph"/>
              <w:spacing w:line="113" w:lineRule="exact"/>
              <w:ind w:left="16"/>
              <w:rPr>
                <w:sz w:val="11"/>
              </w:rPr>
            </w:pPr>
            <w:r>
              <w:rPr>
                <w:sz w:val="11"/>
              </w:rPr>
              <w:t>PASSED</w:t>
            </w:r>
          </w:p>
        </w:tc>
      </w:tr>
      <w:tr w:rsidR="00EA4CF1" w14:paraId="5127F2A6" w14:textId="77777777">
        <w:trPr>
          <w:trHeight w:val="391"/>
        </w:trPr>
        <w:tc>
          <w:tcPr>
            <w:tcW w:w="478" w:type="dxa"/>
          </w:tcPr>
          <w:p w14:paraId="521B5BCE" w14:textId="77777777" w:rsidR="00EA4CF1" w:rsidRDefault="00EA4CF1">
            <w:pPr>
              <w:pStyle w:val="TableParagraph"/>
              <w:rPr>
                <w:b/>
                <w:sz w:val="12"/>
              </w:rPr>
            </w:pPr>
          </w:p>
          <w:p w14:paraId="7E9DDDB3" w14:textId="77777777" w:rsidR="00EA4CF1" w:rsidRDefault="00EA4CF1">
            <w:pPr>
              <w:pStyle w:val="TableParagraph"/>
              <w:spacing w:before="5"/>
              <w:rPr>
                <w:b/>
                <w:sz w:val="10"/>
              </w:rPr>
            </w:pPr>
          </w:p>
          <w:p w14:paraId="094F2380" w14:textId="77777777" w:rsidR="00EA4CF1" w:rsidRDefault="00A54946">
            <w:pPr>
              <w:pStyle w:val="TableParagraph"/>
              <w:spacing w:line="113" w:lineRule="exact"/>
              <w:ind w:left="26"/>
              <w:rPr>
                <w:sz w:val="11"/>
              </w:rPr>
            </w:pPr>
            <w:r>
              <w:rPr>
                <w:sz w:val="11"/>
              </w:rPr>
              <w:t>68-22</w:t>
            </w:r>
          </w:p>
        </w:tc>
        <w:tc>
          <w:tcPr>
            <w:tcW w:w="870" w:type="dxa"/>
          </w:tcPr>
          <w:p w14:paraId="3C11A890" w14:textId="77777777" w:rsidR="00EA4CF1" w:rsidRDefault="00EA4CF1">
            <w:pPr>
              <w:pStyle w:val="TableParagraph"/>
              <w:spacing w:before="6"/>
              <w:rPr>
                <w:b/>
                <w:sz w:val="10"/>
              </w:rPr>
            </w:pPr>
          </w:p>
          <w:p w14:paraId="0C7C6599" w14:textId="77777777" w:rsidR="00EA4CF1" w:rsidRDefault="00A54946">
            <w:pPr>
              <w:pStyle w:val="TableParagraph"/>
              <w:ind w:left="25"/>
              <w:rPr>
                <w:sz w:val="11"/>
              </w:rPr>
            </w:pPr>
            <w:r>
              <w:rPr>
                <w:sz w:val="11"/>
              </w:rPr>
              <w:t>September 19,</w:t>
            </w:r>
          </w:p>
          <w:p w14:paraId="1B52446C" w14:textId="77777777" w:rsidR="00EA4CF1" w:rsidRDefault="00A54946">
            <w:pPr>
              <w:pStyle w:val="TableParagraph"/>
              <w:spacing w:before="8" w:line="116" w:lineRule="exact"/>
              <w:ind w:left="25"/>
              <w:rPr>
                <w:sz w:val="11"/>
              </w:rPr>
            </w:pPr>
            <w:r>
              <w:rPr>
                <w:sz w:val="11"/>
              </w:rPr>
              <w:t>2022</w:t>
            </w:r>
          </w:p>
        </w:tc>
        <w:tc>
          <w:tcPr>
            <w:tcW w:w="1729" w:type="dxa"/>
          </w:tcPr>
          <w:p w14:paraId="3E17B2A9" w14:textId="77777777" w:rsidR="00EA4CF1" w:rsidRDefault="00EA4CF1">
            <w:pPr>
              <w:pStyle w:val="TableParagraph"/>
              <w:rPr>
                <w:b/>
                <w:sz w:val="12"/>
              </w:rPr>
            </w:pPr>
          </w:p>
          <w:p w14:paraId="2E2DC58D" w14:textId="77777777" w:rsidR="00EA4CF1" w:rsidRDefault="00EA4CF1">
            <w:pPr>
              <w:pStyle w:val="TableParagraph"/>
              <w:spacing w:before="2"/>
              <w:rPr>
                <w:b/>
                <w:sz w:val="10"/>
              </w:rPr>
            </w:pPr>
          </w:p>
          <w:p w14:paraId="2D0088FE" w14:textId="77777777" w:rsidR="00EA4CF1" w:rsidRDefault="00A54946">
            <w:pPr>
              <w:pStyle w:val="TableParagraph"/>
              <w:spacing w:line="116" w:lineRule="exact"/>
              <w:ind w:left="25"/>
              <w:rPr>
                <w:sz w:val="11"/>
              </w:rPr>
            </w:pPr>
            <w:r>
              <w:rPr>
                <w:sz w:val="11"/>
              </w:rPr>
              <w:t>Southwest Investments</w:t>
            </w:r>
          </w:p>
        </w:tc>
        <w:tc>
          <w:tcPr>
            <w:tcW w:w="1629" w:type="dxa"/>
          </w:tcPr>
          <w:p w14:paraId="089438CA" w14:textId="77777777" w:rsidR="00EA4CF1" w:rsidRDefault="00A54946">
            <w:pPr>
              <w:pStyle w:val="TableParagraph"/>
              <w:spacing w:line="113" w:lineRule="exact"/>
              <w:ind w:left="23"/>
              <w:rPr>
                <w:sz w:val="11"/>
              </w:rPr>
            </w:pPr>
            <w:r>
              <w:rPr>
                <w:sz w:val="11"/>
              </w:rPr>
              <w:t>Adelaide Concession 3 SER</w:t>
            </w:r>
          </w:p>
          <w:p w14:paraId="39535FEB" w14:textId="77777777" w:rsidR="00EA4CF1" w:rsidRDefault="00A54946">
            <w:pPr>
              <w:pStyle w:val="TableParagraph"/>
              <w:spacing w:before="5" w:line="130" w:lineRule="atLeast"/>
              <w:ind w:left="23"/>
              <w:rPr>
                <w:sz w:val="11"/>
              </w:rPr>
            </w:pPr>
            <w:r>
              <w:rPr>
                <w:sz w:val="11"/>
              </w:rPr>
              <w:t>West Part Lot 22 RP 33R19421 Part 3</w:t>
            </w:r>
          </w:p>
        </w:tc>
        <w:tc>
          <w:tcPr>
            <w:tcW w:w="827" w:type="dxa"/>
          </w:tcPr>
          <w:p w14:paraId="4E939F99" w14:textId="77777777" w:rsidR="00EA4CF1" w:rsidRDefault="00EA4CF1">
            <w:pPr>
              <w:pStyle w:val="TableParagraph"/>
              <w:rPr>
                <w:b/>
                <w:sz w:val="12"/>
              </w:rPr>
            </w:pPr>
          </w:p>
          <w:p w14:paraId="105E99A2" w14:textId="77777777" w:rsidR="00EA4CF1" w:rsidRDefault="00EA4CF1">
            <w:pPr>
              <w:pStyle w:val="TableParagraph"/>
              <w:spacing w:before="5"/>
              <w:rPr>
                <w:b/>
                <w:sz w:val="10"/>
              </w:rPr>
            </w:pPr>
          </w:p>
          <w:p w14:paraId="1838A8A8" w14:textId="77777777" w:rsidR="00EA4CF1" w:rsidRDefault="00A54946">
            <w:pPr>
              <w:pStyle w:val="TableParagraph"/>
              <w:spacing w:line="113" w:lineRule="exact"/>
              <w:ind w:left="22"/>
              <w:rPr>
                <w:sz w:val="11"/>
              </w:rPr>
            </w:pPr>
            <w:r>
              <w:rPr>
                <w:sz w:val="11"/>
              </w:rPr>
              <w:t>C1</w:t>
            </w:r>
          </w:p>
        </w:tc>
        <w:tc>
          <w:tcPr>
            <w:tcW w:w="971" w:type="dxa"/>
          </w:tcPr>
          <w:p w14:paraId="50AAEF7A" w14:textId="77777777" w:rsidR="00EA4CF1" w:rsidRDefault="00EA4CF1">
            <w:pPr>
              <w:pStyle w:val="TableParagraph"/>
              <w:rPr>
                <w:b/>
                <w:sz w:val="12"/>
              </w:rPr>
            </w:pPr>
          </w:p>
          <w:p w14:paraId="48B1E8DF" w14:textId="77777777" w:rsidR="00EA4CF1" w:rsidRDefault="00EA4CF1">
            <w:pPr>
              <w:pStyle w:val="TableParagraph"/>
              <w:spacing w:before="5"/>
              <w:rPr>
                <w:b/>
                <w:sz w:val="10"/>
              </w:rPr>
            </w:pPr>
          </w:p>
          <w:p w14:paraId="6C3F8CC6" w14:textId="77777777" w:rsidR="00EA4CF1" w:rsidRDefault="00A54946">
            <w:pPr>
              <w:pStyle w:val="TableParagraph"/>
              <w:spacing w:line="113" w:lineRule="exact"/>
              <w:ind w:left="21"/>
              <w:rPr>
                <w:sz w:val="11"/>
              </w:rPr>
            </w:pPr>
            <w:r>
              <w:rPr>
                <w:sz w:val="11"/>
              </w:rPr>
              <w:t>R3-16-H-2</w:t>
            </w:r>
          </w:p>
        </w:tc>
        <w:tc>
          <w:tcPr>
            <w:tcW w:w="820" w:type="dxa"/>
          </w:tcPr>
          <w:p w14:paraId="5D0878FF" w14:textId="77777777" w:rsidR="00EA4CF1" w:rsidRDefault="00EA4CF1">
            <w:pPr>
              <w:pStyle w:val="TableParagraph"/>
              <w:rPr>
                <w:b/>
                <w:sz w:val="12"/>
              </w:rPr>
            </w:pPr>
          </w:p>
          <w:p w14:paraId="2916AC39" w14:textId="77777777" w:rsidR="00EA4CF1" w:rsidRDefault="00EA4CF1">
            <w:pPr>
              <w:pStyle w:val="TableParagraph"/>
              <w:spacing w:before="5"/>
              <w:rPr>
                <w:b/>
                <w:sz w:val="10"/>
              </w:rPr>
            </w:pPr>
          </w:p>
          <w:p w14:paraId="65D9DB86" w14:textId="77777777" w:rsidR="00EA4CF1" w:rsidRDefault="00A54946">
            <w:pPr>
              <w:pStyle w:val="TableParagraph"/>
              <w:spacing w:line="113" w:lineRule="exact"/>
              <w:ind w:left="19"/>
              <w:rPr>
                <w:sz w:val="11"/>
              </w:rPr>
            </w:pPr>
            <w:r>
              <w:rPr>
                <w:sz w:val="11"/>
              </w:rPr>
              <w:t>7.5(16)</w:t>
            </w:r>
          </w:p>
        </w:tc>
        <w:tc>
          <w:tcPr>
            <w:tcW w:w="980" w:type="dxa"/>
          </w:tcPr>
          <w:p w14:paraId="71C79531" w14:textId="77777777" w:rsidR="00EA4CF1" w:rsidRDefault="00EA4CF1">
            <w:pPr>
              <w:pStyle w:val="TableParagraph"/>
              <w:rPr>
                <w:b/>
                <w:sz w:val="12"/>
              </w:rPr>
            </w:pPr>
          </w:p>
          <w:p w14:paraId="10B38020" w14:textId="77777777" w:rsidR="00EA4CF1" w:rsidRDefault="00EA4CF1">
            <w:pPr>
              <w:pStyle w:val="TableParagraph"/>
              <w:spacing w:before="5"/>
              <w:rPr>
                <w:b/>
                <w:sz w:val="10"/>
              </w:rPr>
            </w:pPr>
          </w:p>
          <w:p w14:paraId="514700E6" w14:textId="77777777" w:rsidR="00EA4CF1" w:rsidRDefault="00A54946">
            <w:pPr>
              <w:pStyle w:val="TableParagraph"/>
              <w:spacing w:line="113" w:lineRule="exact"/>
              <w:ind w:left="18"/>
              <w:rPr>
                <w:sz w:val="11"/>
              </w:rPr>
            </w:pPr>
            <w:r>
              <w:rPr>
                <w:sz w:val="11"/>
              </w:rPr>
              <w:t>Sch B - Map 3</w:t>
            </w:r>
          </w:p>
        </w:tc>
        <w:tc>
          <w:tcPr>
            <w:tcW w:w="2488" w:type="dxa"/>
          </w:tcPr>
          <w:p w14:paraId="2BFA5704" w14:textId="77777777" w:rsidR="00EA4CF1" w:rsidRDefault="00EA4CF1">
            <w:pPr>
              <w:pStyle w:val="TableParagraph"/>
              <w:rPr>
                <w:b/>
                <w:sz w:val="12"/>
              </w:rPr>
            </w:pPr>
          </w:p>
          <w:p w14:paraId="3DE8F7AA" w14:textId="77777777" w:rsidR="00EA4CF1" w:rsidRDefault="00EA4CF1">
            <w:pPr>
              <w:pStyle w:val="TableParagraph"/>
              <w:spacing w:before="2"/>
              <w:rPr>
                <w:b/>
                <w:sz w:val="10"/>
              </w:rPr>
            </w:pPr>
          </w:p>
          <w:p w14:paraId="2D720BFA" w14:textId="77777777" w:rsidR="00EA4CF1" w:rsidRDefault="00A54946">
            <w:pPr>
              <w:pStyle w:val="TableParagraph"/>
              <w:spacing w:line="116" w:lineRule="exact"/>
              <w:ind w:left="17"/>
              <w:rPr>
                <w:sz w:val="11"/>
              </w:rPr>
            </w:pPr>
            <w:r>
              <w:rPr>
                <w:sz w:val="11"/>
              </w:rPr>
              <w:t>to permit a multiple unit residential building</w:t>
            </w:r>
          </w:p>
        </w:tc>
        <w:tc>
          <w:tcPr>
            <w:tcW w:w="920" w:type="dxa"/>
          </w:tcPr>
          <w:p w14:paraId="0B4239C9" w14:textId="77777777" w:rsidR="00EA4CF1" w:rsidRDefault="00EA4CF1">
            <w:pPr>
              <w:pStyle w:val="TableParagraph"/>
              <w:rPr>
                <w:b/>
                <w:sz w:val="12"/>
              </w:rPr>
            </w:pPr>
          </w:p>
          <w:p w14:paraId="06AF7DD5" w14:textId="77777777" w:rsidR="00EA4CF1" w:rsidRDefault="00EA4CF1">
            <w:pPr>
              <w:pStyle w:val="TableParagraph"/>
              <w:spacing w:before="2"/>
              <w:rPr>
                <w:b/>
                <w:sz w:val="10"/>
              </w:rPr>
            </w:pPr>
          </w:p>
          <w:p w14:paraId="157B157F" w14:textId="77777777" w:rsidR="00EA4CF1" w:rsidRDefault="00A54946">
            <w:pPr>
              <w:pStyle w:val="TableParagraph"/>
              <w:spacing w:line="116" w:lineRule="exact"/>
              <w:ind w:right="5"/>
              <w:jc w:val="center"/>
              <w:rPr>
                <w:sz w:val="11"/>
              </w:rPr>
            </w:pPr>
            <w:r>
              <w:rPr>
                <w:w w:val="98"/>
                <w:sz w:val="11"/>
              </w:rPr>
              <w:t>Y</w:t>
            </w:r>
          </w:p>
        </w:tc>
        <w:tc>
          <w:tcPr>
            <w:tcW w:w="706" w:type="dxa"/>
          </w:tcPr>
          <w:p w14:paraId="2DF456B2" w14:textId="77777777" w:rsidR="00EA4CF1" w:rsidRDefault="00EA4CF1">
            <w:pPr>
              <w:pStyle w:val="TableParagraph"/>
              <w:rPr>
                <w:b/>
                <w:sz w:val="12"/>
              </w:rPr>
            </w:pPr>
          </w:p>
          <w:p w14:paraId="11AEAEED" w14:textId="77777777" w:rsidR="00EA4CF1" w:rsidRDefault="00EA4CF1">
            <w:pPr>
              <w:pStyle w:val="TableParagraph"/>
              <w:spacing w:before="5"/>
              <w:rPr>
                <w:b/>
                <w:sz w:val="10"/>
              </w:rPr>
            </w:pPr>
          </w:p>
          <w:p w14:paraId="75797FC7" w14:textId="77777777" w:rsidR="00EA4CF1" w:rsidRDefault="00A54946">
            <w:pPr>
              <w:pStyle w:val="TableParagraph"/>
              <w:spacing w:line="113" w:lineRule="exact"/>
              <w:ind w:left="16"/>
              <w:rPr>
                <w:sz w:val="11"/>
              </w:rPr>
            </w:pPr>
            <w:r>
              <w:rPr>
                <w:sz w:val="11"/>
              </w:rPr>
              <w:t>PASSED</w:t>
            </w:r>
          </w:p>
        </w:tc>
      </w:tr>
      <w:tr w:rsidR="00EA4CF1" w14:paraId="2303B851" w14:textId="77777777">
        <w:trPr>
          <w:trHeight w:val="390"/>
        </w:trPr>
        <w:tc>
          <w:tcPr>
            <w:tcW w:w="478" w:type="dxa"/>
          </w:tcPr>
          <w:p w14:paraId="04949FCD" w14:textId="77777777" w:rsidR="00EA4CF1" w:rsidRDefault="00EA4CF1">
            <w:pPr>
              <w:pStyle w:val="TableParagraph"/>
              <w:rPr>
                <w:b/>
                <w:sz w:val="12"/>
              </w:rPr>
            </w:pPr>
          </w:p>
          <w:p w14:paraId="54C3389D" w14:textId="77777777" w:rsidR="00EA4CF1" w:rsidRDefault="00EA4CF1">
            <w:pPr>
              <w:pStyle w:val="TableParagraph"/>
              <w:spacing w:before="4"/>
              <w:rPr>
                <w:b/>
                <w:sz w:val="10"/>
              </w:rPr>
            </w:pPr>
          </w:p>
          <w:p w14:paraId="605FC144" w14:textId="77777777" w:rsidR="00EA4CF1" w:rsidRDefault="00A54946">
            <w:pPr>
              <w:pStyle w:val="TableParagraph"/>
              <w:spacing w:line="113" w:lineRule="exact"/>
              <w:ind w:left="26"/>
              <w:rPr>
                <w:sz w:val="11"/>
              </w:rPr>
            </w:pPr>
            <w:r>
              <w:rPr>
                <w:sz w:val="11"/>
              </w:rPr>
              <w:t>71-22</w:t>
            </w:r>
          </w:p>
        </w:tc>
        <w:tc>
          <w:tcPr>
            <w:tcW w:w="870" w:type="dxa"/>
          </w:tcPr>
          <w:p w14:paraId="54862C90" w14:textId="77777777" w:rsidR="00EA4CF1" w:rsidRDefault="00EA4CF1">
            <w:pPr>
              <w:pStyle w:val="TableParagraph"/>
              <w:spacing w:before="5"/>
              <w:rPr>
                <w:b/>
                <w:sz w:val="10"/>
              </w:rPr>
            </w:pPr>
          </w:p>
          <w:p w14:paraId="3A686881" w14:textId="77777777" w:rsidR="00EA4CF1" w:rsidRDefault="00A54946">
            <w:pPr>
              <w:pStyle w:val="TableParagraph"/>
              <w:ind w:left="25"/>
              <w:rPr>
                <w:sz w:val="11"/>
              </w:rPr>
            </w:pPr>
            <w:r>
              <w:rPr>
                <w:sz w:val="11"/>
              </w:rPr>
              <w:t>October 17,</w:t>
            </w:r>
          </w:p>
          <w:p w14:paraId="527DEEAF" w14:textId="77777777" w:rsidR="00EA4CF1" w:rsidRDefault="00A54946">
            <w:pPr>
              <w:pStyle w:val="TableParagraph"/>
              <w:spacing w:before="8" w:line="116" w:lineRule="exact"/>
              <w:ind w:left="25"/>
              <w:rPr>
                <w:sz w:val="11"/>
              </w:rPr>
            </w:pPr>
            <w:r>
              <w:rPr>
                <w:sz w:val="11"/>
              </w:rPr>
              <w:t>2022</w:t>
            </w:r>
          </w:p>
        </w:tc>
        <w:tc>
          <w:tcPr>
            <w:tcW w:w="1729" w:type="dxa"/>
          </w:tcPr>
          <w:p w14:paraId="443A96E7" w14:textId="77777777" w:rsidR="00EA4CF1" w:rsidRDefault="00EA4CF1">
            <w:pPr>
              <w:pStyle w:val="TableParagraph"/>
              <w:spacing w:before="2"/>
              <w:rPr>
                <w:b/>
                <w:sz w:val="10"/>
              </w:rPr>
            </w:pPr>
          </w:p>
          <w:p w14:paraId="16BBE1E7" w14:textId="77777777" w:rsidR="00EA4CF1" w:rsidRDefault="00A54946">
            <w:pPr>
              <w:pStyle w:val="TableParagraph"/>
              <w:spacing w:line="130" w:lineRule="atLeast"/>
              <w:ind w:left="25" w:right="11"/>
              <w:rPr>
                <w:sz w:val="11"/>
              </w:rPr>
            </w:pPr>
            <w:r>
              <w:rPr>
                <w:sz w:val="11"/>
              </w:rPr>
              <w:t>Women's Rural Resource Centre of Strathroy &amp; Area</w:t>
            </w:r>
          </w:p>
        </w:tc>
        <w:tc>
          <w:tcPr>
            <w:tcW w:w="1629" w:type="dxa"/>
          </w:tcPr>
          <w:p w14:paraId="40D6276C" w14:textId="77777777" w:rsidR="00EA4CF1" w:rsidRDefault="00EA4CF1">
            <w:pPr>
              <w:pStyle w:val="TableParagraph"/>
              <w:rPr>
                <w:b/>
                <w:sz w:val="12"/>
              </w:rPr>
            </w:pPr>
          </w:p>
          <w:p w14:paraId="72B31F2A" w14:textId="77777777" w:rsidR="00EA4CF1" w:rsidRDefault="00EA4CF1">
            <w:pPr>
              <w:pStyle w:val="TableParagraph"/>
              <w:spacing w:before="2"/>
              <w:rPr>
                <w:b/>
                <w:sz w:val="10"/>
              </w:rPr>
            </w:pPr>
          </w:p>
          <w:p w14:paraId="5CBF92A8" w14:textId="77777777" w:rsidR="00EA4CF1" w:rsidRDefault="00A54946">
            <w:pPr>
              <w:pStyle w:val="TableParagraph"/>
              <w:spacing w:line="116" w:lineRule="exact"/>
              <w:ind w:left="23"/>
              <w:rPr>
                <w:sz w:val="11"/>
              </w:rPr>
            </w:pPr>
            <w:r>
              <w:rPr>
                <w:sz w:val="11"/>
              </w:rPr>
              <w:t>145 / 155 Beech St</w:t>
            </w:r>
          </w:p>
        </w:tc>
        <w:tc>
          <w:tcPr>
            <w:tcW w:w="827" w:type="dxa"/>
          </w:tcPr>
          <w:p w14:paraId="3C6A0F5F" w14:textId="77777777" w:rsidR="00EA4CF1" w:rsidRDefault="00EA4CF1">
            <w:pPr>
              <w:pStyle w:val="TableParagraph"/>
              <w:rPr>
                <w:b/>
                <w:sz w:val="12"/>
              </w:rPr>
            </w:pPr>
          </w:p>
          <w:p w14:paraId="4BDC8F45" w14:textId="77777777" w:rsidR="00EA4CF1" w:rsidRDefault="00EA4CF1">
            <w:pPr>
              <w:pStyle w:val="TableParagraph"/>
              <w:spacing w:before="4"/>
              <w:rPr>
                <w:b/>
                <w:sz w:val="10"/>
              </w:rPr>
            </w:pPr>
          </w:p>
          <w:p w14:paraId="67712926" w14:textId="77777777" w:rsidR="00EA4CF1" w:rsidRDefault="00A54946">
            <w:pPr>
              <w:pStyle w:val="TableParagraph"/>
              <w:spacing w:line="113" w:lineRule="exact"/>
              <w:ind w:left="22"/>
              <w:rPr>
                <w:sz w:val="11"/>
              </w:rPr>
            </w:pPr>
            <w:r>
              <w:rPr>
                <w:sz w:val="11"/>
              </w:rPr>
              <w:t>R2 &amp; R3</w:t>
            </w:r>
          </w:p>
        </w:tc>
        <w:tc>
          <w:tcPr>
            <w:tcW w:w="971" w:type="dxa"/>
          </w:tcPr>
          <w:p w14:paraId="7B4483E6" w14:textId="77777777" w:rsidR="00EA4CF1" w:rsidRDefault="00EA4CF1">
            <w:pPr>
              <w:pStyle w:val="TableParagraph"/>
              <w:rPr>
                <w:b/>
                <w:sz w:val="12"/>
              </w:rPr>
            </w:pPr>
          </w:p>
          <w:p w14:paraId="0E84FA61" w14:textId="77777777" w:rsidR="00EA4CF1" w:rsidRDefault="00EA4CF1">
            <w:pPr>
              <w:pStyle w:val="TableParagraph"/>
              <w:spacing w:before="4"/>
              <w:rPr>
                <w:b/>
                <w:sz w:val="10"/>
              </w:rPr>
            </w:pPr>
          </w:p>
          <w:p w14:paraId="1E861D67" w14:textId="77777777" w:rsidR="00EA4CF1" w:rsidRDefault="00A54946">
            <w:pPr>
              <w:pStyle w:val="TableParagraph"/>
              <w:spacing w:line="113" w:lineRule="exact"/>
              <w:ind w:left="21"/>
              <w:rPr>
                <w:sz w:val="11"/>
              </w:rPr>
            </w:pPr>
            <w:r>
              <w:rPr>
                <w:sz w:val="11"/>
              </w:rPr>
              <w:t>I-4-H-2</w:t>
            </w:r>
          </w:p>
        </w:tc>
        <w:tc>
          <w:tcPr>
            <w:tcW w:w="820" w:type="dxa"/>
          </w:tcPr>
          <w:p w14:paraId="1A22BACF" w14:textId="77777777" w:rsidR="00EA4CF1" w:rsidRDefault="00A54946">
            <w:pPr>
              <w:pStyle w:val="TableParagraph"/>
              <w:spacing w:line="113" w:lineRule="exact"/>
              <w:ind w:left="19"/>
              <w:rPr>
                <w:sz w:val="11"/>
              </w:rPr>
            </w:pPr>
            <w:r>
              <w:rPr>
                <w:sz w:val="11"/>
              </w:rPr>
              <w:t>2.1(57.1) &amp;</w:t>
            </w:r>
          </w:p>
          <w:p w14:paraId="41654821" w14:textId="77777777" w:rsidR="00EA4CF1" w:rsidRDefault="00A54946">
            <w:pPr>
              <w:pStyle w:val="TableParagraph"/>
              <w:spacing w:before="8"/>
              <w:ind w:left="19"/>
              <w:rPr>
                <w:sz w:val="11"/>
              </w:rPr>
            </w:pPr>
            <w:r>
              <w:rPr>
                <w:sz w:val="11"/>
              </w:rPr>
              <w:t>4.23(1) &amp;</w:t>
            </w:r>
          </w:p>
          <w:p w14:paraId="658CE4EA" w14:textId="77777777" w:rsidR="00EA4CF1" w:rsidRDefault="00A54946">
            <w:pPr>
              <w:pStyle w:val="TableParagraph"/>
              <w:spacing w:before="8" w:line="116" w:lineRule="exact"/>
              <w:ind w:left="19"/>
              <w:rPr>
                <w:sz w:val="11"/>
              </w:rPr>
            </w:pPr>
            <w:r>
              <w:rPr>
                <w:sz w:val="11"/>
              </w:rPr>
              <w:t>22.5(4)</w:t>
            </w:r>
          </w:p>
        </w:tc>
        <w:tc>
          <w:tcPr>
            <w:tcW w:w="980" w:type="dxa"/>
          </w:tcPr>
          <w:p w14:paraId="6936D76C" w14:textId="77777777" w:rsidR="00EA4CF1" w:rsidRDefault="00EA4CF1">
            <w:pPr>
              <w:pStyle w:val="TableParagraph"/>
              <w:rPr>
                <w:b/>
                <w:sz w:val="12"/>
              </w:rPr>
            </w:pPr>
          </w:p>
          <w:p w14:paraId="77F33215" w14:textId="77777777" w:rsidR="00EA4CF1" w:rsidRDefault="00EA4CF1">
            <w:pPr>
              <w:pStyle w:val="TableParagraph"/>
              <w:spacing w:before="4"/>
              <w:rPr>
                <w:b/>
                <w:sz w:val="10"/>
              </w:rPr>
            </w:pPr>
          </w:p>
          <w:p w14:paraId="47D54664" w14:textId="77777777" w:rsidR="00EA4CF1" w:rsidRDefault="00A54946">
            <w:pPr>
              <w:pStyle w:val="TableParagraph"/>
              <w:spacing w:line="113" w:lineRule="exact"/>
              <w:ind w:left="18"/>
              <w:rPr>
                <w:sz w:val="11"/>
              </w:rPr>
            </w:pPr>
            <w:r>
              <w:rPr>
                <w:sz w:val="11"/>
              </w:rPr>
              <w:t>Sch B - Map 14</w:t>
            </w:r>
          </w:p>
        </w:tc>
        <w:tc>
          <w:tcPr>
            <w:tcW w:w="2488" w:type="dxa"/>
          </w:tcPr>
          <w:p w14:paraId="5BFA406B" w14:textId="77777777" w:rsidR="00EA4CF1" w:rsidRDefault="00EA4CF1">
            <w:pPr>
              <w:pStyle w:val="TableParagraph"/>
              <w:spacing w:before="2"/>
              <w:rPr>
                <w:b/>
                <w:sz w:val="10"/>
              </w:rPr>
            </w:pPr>
          </w:p>
          <w:p w14:paraId="2A863DC3" w14:textId="77777777" w:rsidR="00EA4CF1" w:rsidRDefault="00A54946">
            <w:pPr>
              <w:pStyle w:val="TableParagraph"/>
              <w:spacing w:line="130" w:lineRule="atLeast"/>
              <w:ind w:left="17"/>
              <w:rPr>
                <w:sz w:val="11"/>
              </w:rPr>
            </w:pPr>
            <w:r>
              <w:rPr>
                <w:sz w:val="11"/>
              </w:rPr>
              <w:t>to permit an emergency shelter and associate office space</w:t>
            </w:r>
          </w:p>
        </w:tc>
        <w:tc>
          <w:tcPr>
            <w:tcW w:w="920" w:type="dxa"/>
          </w:tcPr>
          <w:p w14:paraId="7AFC2319" w14:textId="77777777" w:rsidR="00EA4CF1" w:rsidRDefault="00EA4CF1">
            <w:pPr>
              <w:pStyle w:val="TableParagraph"/>
              <w:rPr>
                <w:b/>
                <w:sz w:val="12"/>
              </w:rPr>
            </w:pPr>
          </w:p>
          <w:p w14:paraId="35DB7E4D" w14:textId="77777777" w:rsidR="00EA4CF1" w:rsidRDefault="00EA4CF1">
            <w:pPr>
              <w:pStyle w:val="TableParagraph"/>
              <w:spacing w:before="2"/>
              <w:rPr>
                <w:b/>
                <w:sz w:val="10"/>
              </w:rPr>
            </w:pPr>
          </w:p>
          <w:p w14:paraId="40893281" w14:textId="77777777" w:rsidR="00EA4CF1" w:rsidRDefault="00A54946">
            <w:pPr>
              <w:pStyle w:val="TableParagraph"/>
              <w:spacing w:line="116" w:lineRule="exact"/>
              <w:ind w:right="5"/>
              <w:jc w:val="center"/>
              <w:rPr>
                <w:sz w:val="11"/>
              </w:rPr>
            </w:pPr>
            <w:r>
              <w:rPr>
                <w:w w:val="98"/>
                <w:sz w:val="11"/>
              </w:rPr>
              <w:t>Y</w:t>
            </w:r>
          </w:p>
        </w:tc>
        <w:tc>
          <w:tcPr>
            <w:tcW w:w="706" w:type="dxa"/>
          </w:tcPr>
          <w:p w14:paraId="6A63533B" w14:textId="77777777" w:rsidR="00EA4CF1" w:rsidRDefault="00EA4CF1">
            <w:pPr>
              <w:pStyle w:val="TableParagraph"/>
              <w:rPr>
                <w:b/>
                <w:sz w:val="12"/>
              </w:rPr>
            </w:pPr>
          </w:p>
          <w:p w14:paraId="7F7CEC80" w14:textId="77777777" w:rsidR="00EA4CF1" w:rsidRDefault="00EA4CF1">
            <w:pPr>
              <w:pStyle w:val="TableParagraph"/>
              <w:spacing w:before="4"/>
              <w:rPr>
                <w:b/>
                <w:sz w:val="10"/>
              </w:rPr>
            </w:pPr>
          </w:p>
          <w:p w14:paraId="7689E42E" w14:textId="77777777" w:rsidR="00EA4CF1" w:rsidRDefault="00A54946">
            <w:pPr>
              <w:pStyle w:val="TableParagraph"/>
              <w:spacing w:line="113" w:lineRule="exact"/>
              <w:ind w:left="16"/>
              <w:rPr>
                <w:sz w:val="11"/>
              </w:rPr>
            </w:pPr>
            <w:r>
              <w:rPr>
                <w:sz w:val="11"/>
              </w:rPr>
              <w:t>PASSED</w:t>
            </w:r>
          </w:p>
        </w:tc>
      </w:tr>
      <w:tr w:rsidR="00EA4CF1" w14:paraId="43259157" w14:textId="77777777">
        <w:trPr>
          <w:trHeight w:val="256"/>
        </w:trPr>
        <w:tc>
          <w:tcPr>
            <w:tcW w:w="478" w:type="dxa"/>
          </w:tcPr>
          <w:p w14:paraId="60C2BBCA" w14:textId="77777777" w:rsidR="00EA4CF1" w:rsidRDefault="00EA4CF1">
            <w:pPr>
              <w:pStyle w:val="TableParagraph"/>
              <w:spacing w:before="8"/>
              <w:rPr>
                <w:b/>
                <w:sz w:val="10"/>
              </w:rPr>
            </w:pPr>
          </w:p>
          <w:p w14:paraId="29AB0F59" w14:textId="77777777" w:rsidR="00EA4CF1" w:rsidRDefault="00A54946">
            <w:pPr>
              <w:pStyle w:val="TableParagraph"/>
              <w:spacing w:line="113" w:lineRule="exact"/>
              <w:ind w:left="26"/>
              <w:rPr>
                <w:sz w:val="11"/>
              </w:rPr>
            </w:pPr>
            <w:r>
              <w:rPr>
                <w:sz w:val="11"/>
              </w:rPr>
              <w:t>72-22</w:t>
            </w:r>
          </w:p>
        </w:tc>
        <w:tc>
          <w:tcPr>
            <w:tcW w:w="870" w:type="dxa"/>
          </w:tcPr>
          <w:p w14:paraId="22789071" w14:textId="77777777" w:rsidR="00EA4CF1" w:rsidRDefault="00A54946">
            <w:pPr>
              <w:pStyle w:val="TableParagraph"/>
              <w:spacing w:line="113" w:lineRule="exact"/>
              <w:ind w:left="25"/>
              <w:rPr>
                <w:sz w:val="11"/>
              </w:rPr>
            </w:pPr>
            <w:r>
              <w:rPr>
                <w:sz w:val="11"/>
              </w:rPr>
              <w:t>November 7,</w:t>
            </w:r>
          </w:p>
          <w:p w14:paraId="064A00FE" w14:textId="77777777" w:rsidR="00EA4CF1" w:rsidRDefault="00A54946">
            <w:pPr>
              <w:pStyle w:val="TableParagraph"/>
              <w:spacing w:before="8" w:line="116" w:lineRule="exact"/>
              <w:ind w:left="25"/>
              <w:rPr>
                <w:sz w:val="11"/>
              </w:rPr>
            </w:pPr>
            <w:r>
              <w:rPr>
                <w:sz w:val="11"/>
              </w:rPr>
              <w:t>2022</w:t>
            </w:r>
          </w:p>
        </w:tc>
        <w:tc>
          <w:tcPr>
            <w:tcW w:w="1729" w:type="dxa"/>
          </w:tcPr>
          <w:p w14:paraId="6014BDC1" w14:textId="77777777" w:rsidR="00EA4CF1" w:rsidRDefault="00EA4CF1">
            <w:pPr>
              <w:pStyle w:val="TableParagraph"/>
              <w:spacing w:before="5"/>
              <w:rPr>
                <w:b/>
                <w:sz w:val="10"/>
              </w:rPr>
            </w:pPr>
          </w:p>
          <w:p w14:paraId="16C078C5" w14:textId="77777777" w:rsidR="00EA4CF1" w:rsidRDefault="00A54946">
            <w:pPr>
              <w:pStyle w:val="TableParagraph"/>
              <w:spacing w:line="116" w:lineRule="exact"/>
              <w:ind w:left="25"/>
              <w:rPr>
                <w:sz w:val="11"/>
              </w:rPr>
            </w:pPr>
            <w:r>
              <w:rPr>
                <w:sz w:val="11"/>
              </w:rPr>
              <w:t>Marlene Nunes</w:t>
            </w:r>
          </w:p>
        </w:tc>
        <w:tc>
          <w:tcPr>
            <w:tcW w:w="1629" w:type="dxa"/>
          </w:tcPr>
          <w:p w14:paraId="70E5E75E" w14:textId="77777777" w:rsidR="00EA4CF1" w:rsidRDefault="00EA4CF1">
            <w:pPr>
              <w:pStyle w:val="TableParagraph"/>
              <w:spacing w:before="5"/>
              <w:rPr>
                <w:b/>
                <w:sz w:val="10"/>
              </w:rPr>
            </w:pPr>
          </w:p>
          <w:p w14:paraId="3EE9FE21" w14:textId="77777777" w:rsidR="00EA4CF1" w:rsidRDefault="00A54946">
            <w:pPr>
              <w:pStyle w:val="TableParagraph"/>
              <w:spacing w:line="116" w:lineRule="exact"/>
              <w:ind w:left="23"/>
              <w:rPr>
                <w:sz w:val="11"/>
              </w:rPr>
            </w:pPr>
            <w:r>
              <w:rPr>
                <w:sz w:val="11"/>
              </w:rPr>
              <w:t>24648 Adelaide Rd</w:t>
            </w:r>
          </w:p>
        </w:tc>
        <w:tc>
          <w:tcPr>
            <w:tcW w:w="827" w:type="dxa"/>
          </w:tcPr>
          <w:p w14:paraId="31C710EE" w14:textId="77777777" w:rsidR="00EA4CF1" w:rsidRDefault="00EA4CF1">
            <w:pPr>
              <w:pStyle w:val="TableParagraph"/>
              <w:spacing w:before="8"/>
              <w:rPr>
                <w:b/>
                <w:sz w:val="10"/>
              </w:rPr>
            </w:pPr>
          </w:p>
          <w:p w14:paraId="3CE1453D" w14:textId="77777777" w:rsidR="00EA4CF1" w:rsidRDefault="00A54946">
            <w:pPr>
              <w:pStyle w:val="TableParagraph"/>
              <w:spacing w:line="113" w:lineRule="exact"/>
              <w:ind w:left="22"/>
              <w:rPr>
                <w:sz w:val="11"/>
              </w:rPr>
            </w:pPr>
            <w:r>
              <w:rPr>
                <w:sz w:val="11"/>
              </w:rPr>
              <w:t>R1</w:t>
            </w:r>
          </w:p>
        </w:tc>
        <w:tc>
          <w:tcPr>
            <w:tcW w:w="971" w:type="dxa"/>
          </w:tcPr>
          <w:p w14:paraId="292A19A4" w14:textId="77777777" w:rsidR="00EA4CF1" w:rsidRDefault="00EA4CF1">
            <w:pPr>
              <w:pStyle w:val="TableParagraph"/>
              <w:spacing w:before="8"/>
              <w:rPr>
                <w:b/>
                <w:sz w:val="10"/>
              </w:rPr>
            </w:pPr>
          </w:p>
          <w:p w14:paraId="4F26724F" w14:textId="77777777" w:rsidR="00EA4CF1" w:rsidRDefault="00A54946">
            <w:pPr>
              <w:pStyle w:val="TableParagraph"/>
              <w:spacing w:line="113" w:lineRule="exact"/>
              <w:ind w:left="21"/>
              <w:rPr>
                <w:sz w:val="11"/>
              </w:rPr>
            </w:pPr>
            <w:r>
              <w:rPr>
                <w:sz w:val="11"/>
              </w:rPr>
              <w:t>C2-15-H-2-H-9</w:t>
            </w:r>
          </w:p>
        </w:tc>
        <w:tc>
          <w:tcPr>
            <w:tcW w:w="820" w:type="dxa"/>
          </w:tcPr>
          <w:p w14:paraId="10FC105A" w14:textId="77777777" w:rsidR="00EA4CF1" w:rsidRDefault="00A54946">
            <w:pPr>
              <w:pStyle w:val="TableParagraph"/>
              <w:spacing w:line="113" w:lineRule="exact"/>
              <w:ind w:left="19"/>
              <w:rPr>
                <w:sz w:val="11"/>
              </w:rPr>
            </w:pPr>
            <w:r>
              <w:rPr>
                <w:sz w:val="11"/>
              </w:rPr>
              <w:t>3.3(10) &amp;</w:t>
            </w:r>
          </w:p>
          <w:p w14:paraId="310C0365" w14:textId="77777777" w:rsidR="00EA4CF1" w:rsidRDefault="00A54946">
            <w:pPr>
              <w:pStyle w:val="TableParagraph"/>
              <w:spacing w:before="8" w:line="116" w:lineRule="exact"/>
              <w:ind w:left="19"/>
              <w:rPr>
                <w:sz w:val="11"/>
              </w:rPr>
            </w:pPr>
            <w:r>
              <w:rPr>
                <w:sz w:val="11"/>
              </w:rPr>
              <w:t>11.5(15)</w:t>
            </w:r>
          </w:p>
        </w:tc>
        <w:tc>
          <w:tcPr>
            <w:tcW w:w="980" w:type="dxa"/>
          </w:tcPr>
          <w:p w14:paraId="34EB0419" w14:textId="77777777" w:rsidR="00EA4CF1" w:rsidRDefault="00EA4CF1">
            <w:pPr>
              <w:pStyle w:val="TableParagraph"/>
              <w:spacing w:before="8"/>
              <w:rPr>
                <w:b/>
                <w:sz w:val="10"/>
              </w:rPr>
            </w:pPr>
          </w:p>
          <w:p w14:paraId="3708F4B8" w14:textId="77777777" w:rsidR="00EA4CF1" w:rsidRDefault="00A54946">
            <w:pPr>
              <w:pStyle w:val="TableParagraph"/>
              <w:spacing w:line="113" w:lineRule="exact"/>
              <w:ind w:left="18"/>
              <w:rPr>
                <w:sz w:val="11"/>
              </w:rPr>
            </w:pPr>
            <w:r>
              <w:rPr>
                <w:sz w:val="11"/>
              </w:rPr>
              <w:t>Sch B - Map 18</w:t>
            </w:r>
          </w:p>
        </w:tc>
        <w:tc>
          <w:tcPr>
            <w:tcW w:w="2488" w:type="dxa"/>
          </w:tcPr>
          <w:p w14:paraId="6DA1152D" w14:textId="77777777" w:rsidR="00EA4CF1" w:rsidRDefault="00A54946">
            <w:pPr>
              <w:pStyle w:val="TableParagraph"/>
              <w:spacing w:line="113" w:lineRule="exact"/>
              <w:ind w:left="17"/>
              <w:rPr>
                <w:sz w:val="11"/>
              </w:rPr>
            </w:pPr>
            <w:r>
              <w:rPr>
                <w:sz w:val="11"/>
              </w:rPr>
              <w:t>to permit a mixed use building commercial grade</w:t>
            </w:r>
          </w:p>
          <w:p w14:paraId="57B6537C" w14:textId="77777777" w:rsidR="00EA4CF1" w:rsidRDefault="00A54946">
            <w:pPr>
              <w:pStyle w:val="TableParagraph"/>
              <w:spacing w:before="8" w:line="116" w:lineRule="exact"/>
              <w:ind w:left="17"/>
              <w:rPr>
                <w:sz w:val="11"/>
              </w:rPr>
            </w:pPr>
            <w:r>
              <w:rPr>
                <w:sz w:val="11"/>
              </w:rPr>
              <w:t>and residential apartment units above</w:t>
            </w:r>
          </w:p>
        </w:tc>
        <w:tc>
          <w:tcPr>
            <w:tcW w:w="920" w:type="dxa"/>
          </w:tcPr>
          <w:p w14:paraId="08ADAADF" w14:textId="77777777" w:rsidR="00EA4CF1" w:rsidRDefault="00EA4CF1">
            <w:pPr>
              <w:pStyle w:val="TableParagraph"/>
              <w:spacing w:before="5"/>
              <w:rPr>
                <w:b/>
                <w:sz w:val="10"/>
              </w:rPr>
            </w:pPr>
          </w:p>
          <w:p w14:paraId="0980D2EE" w14:textId="77777777" w:rsidR="00EA4CF1" w:rsidRDefault="00A54946">
            <w:pPr>
              <w:pStyle w:val="TableParagraph"/>
              <w:spacing w:line="116" w:lineRule="exact"/>
              <w:ind w:right="5"/>
              <w:jc w:val="center"/>
              <w:rPr>
                <w:sz w:val="11"/>
              </w:rPr>
            </w:pPr>
            <w:r>
              <w:rPr>
                <w:w w:val="98"/>
                <w:sz w:val="11"/>
              </w:rPr>
              <w:t>Y</w:t>
            </w:r>
          </w:p>
        </w:tc>
        <w:tc>
          <w:tcPr>
            <w:tcW w:w="706" w:type="dxa"/>
          </w:tcPr>
          <w:p w14:paraId="2E28A47E" w14:textId="77777777" w:rsidR="00EA4CF1" w:rsidRDefault="00EA4CF1">
            <w:pPr>
              <w:pStyle w:val="TableParagraph"/>
              <w:spacing w:before="8"/>
              <w:rPr>
                <w:b/>
                <w:sz w:val="10"/>
              </w:rPr>
            </w:pPr>
          </w:p>
          <w:p w14:paraId="683B39CE" w14:textId="77777777" w:rsidR="00EA4CF1" w:rsidRDefault="00A54946">
            <w:pPr>
              <w:pStyle w:val="TableParagraph"/>
              <w:spacing w:line="113" w:lineRule="exact"/>
              <w:ind w:left="16"/>
              <w:rPr>
                <w:sz w:val="11"/>
              </w:rPr>
            </w:pPr>
            <w:r>
              <w:rPr>
                <w:sz w:val="11"/>
              </w:rPr>
              <w:t>PASSED</w:t>
            </w:r>
          </w:p>
        </w:tc>
      </w:tr>
      <w:tr w:rsidR="00EA4CF1" w14:paraId="7183778E" w14:textId="77777777">
        <w:trPr>
          <w:trHeight w:val="522"/>
        </w:trPr>
        <w:tc>
          <w:tcPr>
            <w:tcW w:w="478" w:type="dxa"/>
          </w:tcPr>
          <w:p w14:paraId="134599F7" w14:textId="77777777" w:rsidR="00EA4CF1" w:rsidRDefault="00EA4CF1">
            <w:pPr>
              <w:pStyle w:val="TableParagraph"/>
              <w:rPr>
                <w:b/>
                <w:sz w:val="12"/>
              </w:rPr>
            </w:pPr>
          </w:p>
          <w:p w14:paraId="703046A9" w14:textId="77777777" w:rsidR="00EA4CF1" w:rsidRDefault="00EA4CF1">
            <w:pPr>
              <w:pStyle w:val="TableParagraph"/>
              <w:rPr>
                <w:b/>
                <w:sz w:val="12"/>
              </w:rPr>
            </w:pPr>
          </w:p>
          <w:p w14:paraId="0713A880" w14:textId="77777777" w:rsidR="00EA4CF1" w:rsidRDefault="00EA4CF1">
            <w:pPr>
              <w:pStyle w:val="TableParagraph"/>
              <w:spacing w:before="9"/>
              <w:rPr>
                <w:b/>
                <w:sz w:val="9"/>
              </w:rPr>
            </w:pPr>
          </w:p>
          <w:p w14:paraId="1833E795" w14:textId="77777777" w:rsidR="00EA4CF1" w:rsidRDefault="00A54946">
            <w:pPr>
              <w:pStyle w:val="TableParagraph"/>
              <w:spacing w:before="1" w:line="113" w:lineRule="exact"/>
              <w:ind w:left="26"/>
              <w:rPr>
                <w:sz w:val="11"/>
              </w:rPr>
            </w:pPr>
            <w:r>
              <w:rPr>
                <w:sz w:val="11"/>
              </w:rPr>
              <w:t>76-22</w:t>
            </w:r>
          </w:p>
        </w:tc>
        <w:tc>
          <w:tcPr>
            <w:tcW w:w="870" w:type="dxa"/>
          </w:tcPr>
          <w:p w14:paraId="1A47F1A2" w14:textId="77777777" w:rsidR="00EA4CF1" w:rsidRDefault="00EA4CF1">
            <w:pPr>
              <w:pStyle w:val="TableParagraph"/>
              <w:rPr>
                <w:b/>
                <w:sz w:val="12"/>
              </w:rPr>
            </w:pPr>
          </w:p>
          <w:p w14:paraId="550D97A9" w14:textId="77777777" w:rsidR="00EA4CF1" w:rsidRDefault="00EA4CF1">
            <w:pPr>
              <w:pStyle w:val="TableParagraph"/>
              <w:spacing w:before="11"/>
              <w:rPr>
                <w:b/>
                <w:sz w:val="9"/>
              </w:rPr>
            </w:pPr>
          </w:p>
          <w:p w14:paraId="05801700" w14:textId="77777777" w:rsidR="00EA4CF1" w:rsidRDefault="00A54946">
            <w:pPr>
              <w:pStyle w:val="TableParagraph"/>
              <w:ind w:left="25"/>
              <w:rPr>
                <w:sz w:val="11"/>
              </w:rPr>
            </w:pPr>
            <w:r>
              <w:rPr>
                <w:sz w:val="11"/>
              </w:rPr>
              <w:t>December 5,</w:t>
            </w:r>
          </w:p>
          <w:p w14:paraId="1DFEFDFE" w14:textId="77777777" w:rsidR="00EA4CF1" w:rsidRDefault="00A54946">
            <w:pPr>
              <w:pStyle w:val="TableParagraph"/>
              <w:spacing w:before="8" w:line="116" w:lineRule="exact"/>
              <w:ind w:left="25"/>
              <w:rPr>
                <w:sz w:val="11"/>
              </w:rPr>
            </w:pPr>
            <w:r>
              <w:rPr>
                <w:sz w:val="11"/>
              </w:rPr>
              <w:t>2022</w:t>
            </w:r>
          </w:p>
        </w:tc>
        <w:tc>
          <w:tcPr>
            <w:tcW w:w="1729" w:type="dxa"/>
          </w:tcPr>
          <w:p w14:paraId="5A62CC71" w14:textId="77777777" w:rsidR="00EA4CF1" w:rsidRDefault="00EA4CF1">
            <w:pPr>
              <w:pStyle w:val="TableParagraph"/>
              <w:rPr>
                <w:b/>
                <w:sz w:val="12"/>
              </w:rPr>
            </w:pPr>
          </w:p>
          <w:p w14:paraId="1B49FCB8" w14:textId="77777777" w:rsidR="00EA4CF1" w:rsidRDefault="00EA4CF1">
            <w:pPr>
              <w:pStyle w:val="TableParagraph"/>
              <w:spacing w:before="7"/>
              <w:rPr>
                <w:b/>
                <w:sz w:val="9"/>
              </w:rPr>
            </w:pPr>
          </w:p>
          <w:p w14:paraId="0070E761" w14:textId="77777777" w:rsidR="00EA4CF1" w:rsidRDefault="00A54946">
            <w:pPr>
              <w:pStyle w:val="TableParagraph"/>
              <w:spacing w:line="130" w:lineRule="atLeast"/>
              <w:ind w:left="25"/>
              <w:rPr>
                <w:sz w:val="11"/>
              </w:rPr>
            </w:pPr>
            <w:r>
              <w:rPr>
                <w:sz w:val="11"/>
              </w:rPr>
              <w:t>1279451 Ontario Inc. c/o Ken Tupholme</w:t>
            </w:r>
          </w:p>
        </w:tc>
        <w:tc>
          <w:tcPr>
            <w:tcW w:w="1629" w:type="dxa"/>
          </w:tcPr>
          <w:p w14:paraId="06692120" w14:textId="77777777" w:rsidR="00EA4CF1" w:rsidRDefault="00EA4CF1">
            <w:pPr>
              <w:pStyle w:val="TableParagraph"/>
              <w:rPr>
                <w:b/>
                <w:sz w:val="12"/>
              </w:rPr>
            </w:pPr>
          </w:p>
          <w:p w14:paraId="0A28748A" w14:textId="77777777" w:rsidR="00EA4CF1" w:rsidRDefault="00EA4CF1">
            <w:pPr>
              <w:pStyle w:val="TableParagraph"/>
              <w:rPr>
                <w:b/>
                <w:sz w:val="12"/>
              </w:rPr>
            </w:pPr>
          </w:p>
          <w:p w14:paraId="4D0B7BAD" w14:textId="77777777" w:rsidR="00EA4CF1" w:rsidRDefault="00EA4CF1">
            <w:pPr>
              <w:pStyle w:val="TableParagraph"/>
              <w:spacing w:before="7"/>
              <w:rPr>
                <w:b/>
                <w:sz w:val="9"/>
              </w:rPr>
            </w:pPr>
          </w:p>
          <w:p w14:paraId="4C94767E" w14:textId="77777777" w:rsidR="00EA4CF1" w:rsidRDefault="00A54946">
            <w:pPr>
              <w:pStyle w:val="TableParagraph"/>
              <w:spacing w:line="116" w:lineRule="exact"/>
              <w:ind w:left="23"/>
              <w:rPr>
                <w:sz w:val="11"/>
              </w:rPr>
            </w:pPr>
            <w:r>
              <w:rPr>
                <w:sz w:val="11"/>
              </w:rPr>
              <w:t>85 Erie St</w:t>
            </w:r>
          </w:p>
        </w:tc>
        <w:tc>
          <w:tcPr>
            <w:tcW w:w="827" w:type="dxa"/>
          </w:tcPr>
          <w:p w14:paraId="7692993C" w14:textId="77777777" w:rsidR="00EA4CF1" w:rsidRDefault="00EA4CF1">
            <w:pPr>
              <w:pStyle w:val="TableParagraph"/>
              <w:rPr>
                <w:b/>
                <w:sz w:val="12"/>
              </w:rPr>
            </w:pPr>
          </w:p>
          <w:p w14:paraId="710D8E5A" w14:textId="77777777" w:rsidR="00EA4CF1" w:rsidRDefault="00EA4CF1">
            <w:pPr>
              <w:pStyle w:val="TableParagraph"/>
              <w:rPr>
                <w:b/>
                <w:sz w:val="12"/>
              </w:rPr>
            </w:pPr>
          </w:p>
          <w:p w14:paraId="301B00C4" w14:textId="77777777" w:rsidR="00EA4CF1" w:rsidRDefault="00EA4CF1">
            <w:pPr>
              <w:pStyle w:val="TableParagraph"/>
              <w:spacing w:before="9"/>
              <w:rPr>
                <w:b/>
                <w:sz w:val="9"/>
              </w:rPr>
            </w:pPr>
          </w:p>
          <w:p w14:paraId="16F9329A" w14:textId="77777777" w:rsidR="00EA4CF1" w:rsidRDefault="00A54946">
            <w:pPr>
              <w:pStyle w:val="TableParagraph"/>
              <w:spacing w:before="1" w:line="113" w:lineRule="exact"/>
              <w:ind w:left="22"/>
              <w:rPr>
                <w:sz w:val="11"/>
              </w:rPr>
            </w:pPr>
            <w:r>
              <w:rPr>
                <w:sz w:val="11"/>
              </w:rPr>
              <w:t>R1</w:t>
            </w:r>
          </w:p>
        </w:tc>
        <w:tc>
          <w:tcPr>
            <w:tcW w:w="971" w:type="dxa"/>
          </w:tcPr>
          <w:p w14:paraId="7116F7CA" w14:textId="77777777" w:rsidR="00EA4CF1" w:rsidRDefault="00EA4CF1">
            <w:pPr>
              <w:pStyle w:val="TableParagraph"/>
              <w:rPr>
                <w:b/>
                <w:sz w:val="12"/>
              </w:rPr>
            </w:pPr>
          </w:p>
          <w:p w14:paraId="192CE2EB" w14:textId="77777777" w:rsidR="00EA4CF1" w:rsidRDefault="00EA4CF1">
            <w:pPr>
              <w:pStyle w:val="TableParagraph"/>
              <w:rPr>
                <w:b/>
                <w:sz w:val="12"/>
              </w:rPr>
            </w:pPr>
          </w:p>
          <w:p w14:paraId="6A09FF73" w14:textId="77777777" w:rsidR="00EA4CF1" w:rsidRDefault="00EA4CF1">
            <w:pPr>
              <w:pStyle w:val="TableParagraph"/>
              <w:spacing w:before="9"/>
              <w:rPr>
                <w:b/>
                <w:sz w:val="9"/>
              </w:rPr>
            </w:pPr>
          </w:p>
          <w:p w14:paraId="1C99D3D1" w14:textId="77777777" w:rsidR="00EA4CF1" w:rsidRDefault="00A54946">
            <w:pPr>
              <w:pStyle w:val="TableParagraph"/>
              <w:spacing w:before="1" w:line="113" w:lineRule="exact"/>
              <w:ind w:left="21"/>
              <w:rPr>
                <w:sz w:val="11"/>
              </w:rPr>
            </w:pPr>
            <w:r>
              <w:rPr>
                <w:sz w:val="11"/>
              </w:rPr>
              <w:t>R2-24</w:t>
            </w:r>
          </w:p>
        </w:tc>
        <w:tc>
          <w:tcPr>
            <w:tcW w:w="820" w:type="dxa"/>
          </w:tcPr>
          <w:p w14:paraId="545FC820" w14:textId="77777777" w:rsidR="00EA4CF1" w:rsidRDefault="00EA4CF1">
            <w:pPr>
              <w:pStyle w:val="TableParagraph"/>
              <w:rPr>
                <w:b/>
                <w:sz w:val="12"/>
              </w:rPr>
            </w:pPr>
          </w:p>
          <w:p w14:paraId="798D4D3C" w14:textId="77777777" w:rsidR="00EA4CF1" w:rsidRDefault="00EA4CF1">
            <w:pPr>
              <w:pStyle w:val="TableParagraph"/>
              <w:rPr>
                <w:b/>
                <w:sz w:val="12"/>
              </w:rPr>
            </w:pPr>
          </w:p>
          <w:p w14:paraId="3CD9004A" w14:textId="77777777" w:rsidR="00EA4CF1" w:rsidRDefault="00EA4CF1">
            <w:pPr>
              <w:pStyle w:val="TableParagraph"/>
              <w:spacing w:before="7"/>
              <w:rPr>
                <w:b/>
                <w:sz w:val="9"/>
              </w:rPr>
            </w:pPr>
          </w:p>
          <w:p w14:paraId="6BECFCB5" w14:textId="77777777" w:rsidR="00EA4CF1" w:rsidRDefault="00A54946">
            <w:pPr>
              <w:pStyle w:val="TableParagraph"/>
              <w:spacing w:line="116" w:lineRule="exact"/>
              <w:ind w:left="19"/>
              <w:rPr>
                <w:sz w:val="11"/>
              </w:rPr>
            </w:pPr>
            <w:r>
              <w:rPr>
                <w:sz w:val="11"/>
              </w:rPr>
              <w:t>6.5(24)</w:t>
            </w:r>
          </w:p>
        </w:tc>
        <w:tc>
          <w:tcPr>
            <w:tcW w:w="980" w:type="dxa"/>
          </w:tcPr>
          <w:p w14:paraId="7DA7A62F" w14:textId="77777777" w:rsidR="00EA4CF1" w:rsidRDefault="00EA4CF1">
            <w:pPr>
              <w:pStyle w:val="TableParagraph"/>
              <w:rPr>
                <w:b/>
                <w:sz w:val="12"/>
              </w:rPr>
            </w:pPr>
          </w:p>
          <w:p w14:paraId="239F51C9" w14:textId="77777777" w:rsidR="00EA4CF1" w:rsidRDefault="00EA4CF1">
            <w:pPr>
              <w:pStyle w:val="TableParagraph"/>
              <w:rPr>
                <w:b/>
                <w:sz w:val="12"/>
              </w:rPr>
            </w:pPr>
          </w:p>
          <w:p w14:paraId="32115779" w14:textId="77777777" w:rsidR="00EA4CF1" w:rsidRDefault="00EA4CF1">
            <w:pPr>
              <w:pStyle w:val="TableParagraph"/>
              <w:spacing w:before="9"/>
              <w:rPr>
                <w:b/>
                <w:sz w:val="9"/>
              </w:rPr>
            </w:pPr>
          </w:p>
          <w:p w14:paraId="5E55936C" w14:textId="77777777" w:rsidR="00EA4CF1" w:rsidRDefault="00A54946">
            <w:pPr>
              <w:pStyle w:val="TableParagraph"/>
              <w:spacing w:before="1" w:line="113" w:lineRule="exact"/>
              <w:ind w:left="18"/>
              <w:rPr>
                <w:sz w:val="11"/>
              </w:rPr>
            </w:pPr>
            <w:r>
              <w:rPr>
                <w:sz w:val="11"/>
              </w:rPr>
              <w:t>Sch B - Map 14</w:t>
            </w:r>
          </w:p>
        </w:tc>
        <w:tc>
          <w:tcPr>
            <w:tcW w:w="2488" w:type="dxa"/>
          </w:tcPr>
          <w:p w14:paraId="1405879B" w14:textId="77777777" w:rsidR="00EA4CF1" w:rsidRDefault="00EA4CF1">
            <w:pPr>
              <w:pStyle w:val="TableParagraph"/>
              <w:spacing w:before="11"/>
              <w:rPr>
                <w:b/>
                <w:sz w:val="9"/>
              </w:rPr>
            </w:pPr>
          </w:p>
          <w:p w14:paraId="332FF1F8" w14:textId="77777777" w:rsidR="00EA4CF1" w:rsidRDefault="00A54946">
            <w:pPr>
              <w:pStyle w:val="TableParagraph"/>
              <w:spacing w:line="130" w:lineRule="atLeast"/>
              <w:ind w:left="17" w:right="2"/>
              <w:rPr>
                <w:sz w:val="11"/>
              </w:rPr>
            </w:pPr>
            <w:r>
              <w:rPr>
                <w:sz w:val="11"/>
              </w:rPr>
              <w:t>to allow for a multi-unit dwelling, and recognize</w:t>
            </w:r>
            <w:r>
              <w:rPr>
                <w:spacing w:val="-4"/>
                <w:sz w:val="11"/>
              </w:rPr>
              <w:t xml:space="preserve"> the </w:t>
            </w:r>
            <w:r>
              <w:rPr>
                <w:sz w:val="11"/>
              </w:rPr>
              <w:t>deficient lot frontage of 17,869 m (58.6 ft), whereas 20 m (65.6 ft) is required in the 'R2' zone</w:t>
            </w:r>
          </w:p>
        </w:tc>
        <w:tc>
          <w:tcPr>
            <w:tcW w:w="920" w:type="dxa"/>
          </w:tcPr>
          <w:p w14:paraId="51627476" w14:textId="77777777" w:rsidR="00EA4CF1" w:rsidRDefault="00EA4CF1">
            <w:pPr>
              <w:pStyle w:val="TableParagraph"/>
              <w:rPr>
                <w:b/>
                <w:sz w:val="12"/>
              </w:rPr>
            </w:pPr>
          </w:p>
          <w:p w14:paraId="491AA3A4" w14:textId="77777777" w:rsidR="00EA4CF1" w:rsidRDefault="00EA4CF1">
            <w:pPr>
              <w:pStyle w:val="TableParagraph"/>
              <w:rPr>
                <w:b/>
                <w:sz w:val="12"/>
              </w:rPr>
            </w:pPr>
          </w:p>
          <w:p w14:paraId="1E049D14" w14:textId="77777777" w:rsidR="00EA4CF1" w:rsidRDefault="00EA4CF1">
            <w:pPr>
              <w:pStyle w:val="TableParagraph"/>
              <w:spacing w:before="7"/>
              <w:rPr>
                <w:b/>
                <w:sz w:val="9"/>
              </w:rPr>
            </w:pPr>
          </w:p>
          <w:p w14:paraId="320ABB38" w14:textId="77777777" w:rsidR="00EA4CF1" w:rsidRDefault="00A54946">
            <w:pPr>
              <w:pStyle w:val="TableParagraph"/>
              <w:spacing w:line="116" w:lineRule="exact"/>
              <w:ind w:right="5"/>
              <w:jc w:val="center"/>
              <w:rPr>
                <w:sz w:val="11"/>
              </w:rPr>
            </w:pPr>
            <w:r>
              <w:rPr>
                <w:w w:val="98"/>
                <w:sz w:val="11"/>
              </w:rPr>
              <w:t>Y</w:t>
            </w:r>
          </w:p>
        </w:tc>
        <w:tc>
          <w:tcPr>
            <w:tcW w:w="706" w:type="dxa"/>
          </w:tcPr>
          <w:p w14:paraId="60BD1A99" w14:textId="77777777" w:rsidR="00EA4CF1" w:rsidRDefault="00EA4CF1">
            <w:pPr>
              <w:pStyle w:val="TableParagraph"/>
              <w:rPr>
                <w:b/>
                <w:sz w:val="12"/>
              </w:rPr>
            </w:pPr>
          </w:p>
          <w:p w14:paraId="51B255D1" w14:textId="77777777" w:rsidR="00EA4CF1" w:rsidRDefault="00EA4CF1">
            <w:pPr>
              <w:pStyle w:val="TableParagraph"/>
              <w:rPr>
                <w:b/>
                <w:sz w:val="12"/>
              </w:rPr>
            </w:pPr>
          </w:p>
          <w:p w14:paraId="419324E4" w14:textId="77777777" w:rsidR="00EA4CF1" w:rsidRDefault="00EA4CF1">
            <w:pPr>
              <w:pStyle w:val="TableParagraph"/>
              <w:spacing w:before="9"/>
              <w:rPr>
                <w:b/>
                <w:sz w:val="9"/>
              </w:rPr>
            </w:pPr>
          </w:p>
          <w:p w14:paraId="44FB233B" w14:textId="77777777" w:rsidR="00EA4CF1" w:rsidRDefault="00A54946">
            <w:pPr>
              <w:pStyle w:val="TableParagraph"/>
              <w:spacing w:before="1" w:line="113" w:lineRule="exact"/>
              <w:ind w:left="16"/>
              <w:rPr>
                <w:sz w:val="11"/>
              </w:rPr>
            </w:pPr>
            <w:r>
              <w:rPr>
                <w:sz w:val="11"/>
              </w:rPr>
              <w:t>PASSED</w:t>
            </w:r>
          </w:p>
        </w:tc>
      </w:tr>
      <w:tr w:rsidR="00EA4CF1" w14:paraId="7AED812B" w14:textId="77777777">
        <w:trPr>
          <w:trHeight w:val="256"/>
        </w:trPr>
        <w:tc>
          <w:tcPr>
            <w:tcW w:w="478" w:type="dxa"/>
          </w:tcPr>
          <w:p w14:paraId="5B8E7CB8" w14:textId="77777777" w:rsidR="00EA4CF1" w:rsidRDefault="00EA4CF1">
            <w:pPr>
              <w:pStyle w:val="TableParagraph"/>
              <w:spacing w:before="8"/>
              <w:rPr>
                <w:b/>
                <w:sz w:val="10"/>
              </w:rPr>
            </w:pPr>
          </w:p>
          <w:p w14:paraId="04537BAF" w14:textId="77777777" w:rsidR="00EA4CF1" w:rsidRDefault="00A54946">
            <w:pPr>
              <w:pStyle w:val="TableParagraph"/>
              <w:spacing w:line="113" w:lineRule="exact"/>
              <w:ind w:left="26"/>
              <w:rPr>
                <w:sz w:val="11"/>
              </w:rPr>
            </w:pPr>
            <w:r>
              <w:rPr>
                <w:sz w:val="11"/>
              </w:rPr>
              <w:t>78-22</w:t>
            </w:r>
          </w:p>
        </w:tc>
        <w:tc>
          <w:tcPr>
            <w:tcW w:w="870" w:type="dxa"/>
          </w:tcPr>
          <w:p w14:paraId="11BC9E14" w14:textId="77777777" w:rsidR="00EA4CF1" w:rsidRDefault="00A54946">
            <w:pPr>
              <w:pStyle w:val="TableParagraph"/>
              <w:spacing w:line="113" w:lineRule="exact"/>
              <w:ind w:left="25"/>
              <w:rPr>
                <w:sz w:val="11"/>
              </w:rPr>
            </w:pPr>
            <w:r>
              <w:rPr>
                <w:sz w:val="11"/>
              </w:rPr>
              <w:t>December 5,</w:t>
            </w:r>
          </w:p>
          <w:p w14:paraId="0C090CE8" w14:textId="77777777" w:rsidR="00EA4CF1" w:rsidRDefault="00A54946">
            <w:pPr>
              <w:pStyle w:val="TableParagraph"/>
              <w:spacing w:before="8" w:line="116" w:lineRule="exact"/>
              <w:ind w:left="25"/>
              <w:rPr>
                <w:sz w:val="11"/>
              </w:rPr>
            </w:pPr>
            <w:r>
              <w:rPr>
                <w:sz w:val="11"/>
              </w:rPr>
              <w:t>2022</w:t>
            </w:r>
          </w:p>
        </w:tc>
        <w:tc>
          <w:tcPr>
            <w:tcW w:w="1729" w:type="dxa"/>
          </w:tcPr>
          <w:p w14:paraId="5240D721" w14:textId="77777777" w:rsidR="00EA4CF1" w:rsidRDefault="00EA4CF1">
            <w:pPr>
              <w:pStyle w:val="TableParagraph"/>
              <w:spacing w:before="5"/>
              <w:rPr>
                <w:b/>
                <w:sz w:val="10"/>
              </w:rPr>
            </w:pPr>
          </w:p>
          <w:p w14:paraId="1C89E555" w14:textId="77777777" w:rsidR="00EA4CF1" w:rsidRDefault="00A54946">
            <w:pPr>
              <w:pStyle w:val="TableParagraph"/>
              <w:spacing w:line="116" w:lineRule="exact"/>
              <w:ind w:left="25"/>
              <w:rPr>
                <w:sz w:val="11"/>
              </w:rPr>
            </w:pPr>
            <w:r>
              <w:rPr>
                <w:sz w:val="11"/>
              </w:rPr>
              <w:t>Daryl LeLacheur</w:t>
            </w:r>
          </w:p>
        </w:tc>
        <w:tc>
          <w:tcPr>
            <w:tcW w:w="1629" w:type="dxa"/>
          </w:tcPr>
          <w:p w14:paraId="712FA745" w14:textId="77777777" w:rsidR="00EA4CF1" w:rsidRDefault="00EA4CF1">
            <w:pPr>
              <w:pStyle w:val="TableParagraph"/>
              <w:spacing w:before="5"/>
              <w:rPr>
                <w:b/>
                <w:sz w:val="10"/>
              </w:rPr>
            </w:pPr>
          </w:p>
          <w:p w14:paraId="4C310783" w14:textId="77777777" w:rsidR="00EA4CF1" w:rsidRDefault="00A54946">
            <w:pPr>
              <w:pStyle w:val="TableParagraph"/>
              <w:spacing w:line="116" w:lineRule="exact"/>
              <w:ind w:left="23"/>
              <w:rPr>
                <w:sz w:val="11"/>
              </w:rPr>
            </w:pPr>
            <w:r>
              <w:rPr>
                <w:sz w:val="11"/>
              </w:rPr>
              <w:t>1 Firestone Rd</w:t>
            </w:r>
          </w:p>
        </w:tc>
        <w:tc>
          <w:tcPr>
            <w:tcW w:w="827" w:type="dxa"/>
          </w:tcPr>
          <w:p w14:paraId="0FFA19C3" w14:textId="77777777" w:rsidR="00EA4CF1" w:rsidRDefault="00EA4CF1">
            <w:pPr>
              <w:pStyle w:val="TableParagraph"/>
              <w:spacing w:before="8"/>
              <w:rPr>
                <w:b/>
                <w:sz w:val="10"/>
              </w:rPr>
            </w:pPr>
          </w:p>
          <w:p w14:paraId="08BB1A45" w14:textId="77777777" w:rsidR="00EA4CF1" w:rsidRDefault="00A54946">
            <w:pPr>
              <w:pStyle w:val="TableParagraph"/>
              <w:spacing w:line="113" w:lineRule="exact"/>
              <w:ind w:left="22"/>
              <w:rPr>
                <w:sz w:val="11"/>
              </w:rPr>
            </w:pPr>
            <w:r>
              <w:rPr>
                <w:sz w:val="11"/>
              </w:rPr>
              <w:t>M2</w:t>
            </w:r>
          </w:p>
        </w:tc>
        <w:tc>
          <w:tcPr>
            <w:tcW w:w="971" w:type="dxa"/>
          </w:tcPr>
          <w:p w14:paraId="0CEB8709" w14:textId="77777777" w:rsidR="00EA4CF1" w:rsidRDefault="00EA4CF1">
            <w:pPr>
              <w:pStyle w:val="TableParagraph"/>
              <w:spacing w:before="8"/>
              <w:rPr>
                <w:b/>
                <w:sz w:val="10"/>
              </w:rPr>
            </w:pPr>
          </w:p>
          <w:p w14:paraId="42A82010" w14:textId="77777777" w:rsidR="00EA4CF1" w:rsidRDefault="00A54946">
            <w:pPr>
              <w:pStyle w:val="TableParagraph"/>
              <w:spacing w:line="113" w:lineRule="exact"/>
              <w:ind w:left="21"/>
              <w:rPr>
                <w:sz w:val="11"/>
              </w:rPr>
            </w:pPr>
            <w:r>
              <w:rPr>
                <w:sz w:val="11"/>
              </w:rPr>
              <w:t>M2-14</w:t>
            </w:r>
          </w:p>
        </w:tc>
        <w:tc>
          <w:tcPr>
            <w:tcW w:w="820" w:type="dxa"/>
          </w:tcPr>
          <w:p w14:paraId="46E2DDB4" w14:textId="77777777" w:rsidR="00EA4CF1" w:rsidRDefault="00EA4CF1">
            <w:pPr>
              <w:pStyle w:val="TableParagraph"/>
              <w:spacing w:before="5"/>
              <w:rPr>
                <w:b/>
                <w:sz w:val="10"/>
              </w:rPr>
            </w:pPr>
          </w:p>
          <w:p w14:paraId="08601EB5" w14:textId="77777777" w:rsidR="00EA4CF1" w:rsidRDefault="00A54946">
            <w:pPr>
              <w:pStyle w:val="TableParagraph"/>
              <w:spacing w:line="116" w:lineRule="exact"/>
              <w:ind w:left="19"/>
              <w:rPr>
                <w:sz w:val="11"/>
              </w:rPr>
            </w:pPr>
            <w:r>
              <w:rPr>
                <w:sz w:val="11"/>
              </w:rPr>
              <w:t>15.5(14)</w:t>
            </w:r>
          </w:p>
        </w:tc>
        <w:tc>
          <w:tcPr>
            <w:tcW w:w="980" w:type="dxa"/>
          </w:tcPr>
          <w:p w14:paraId="6A86B0D6" w14:textId="77777777" w:rsidR="00EA4CF1" w:rsidRDefault="00EA4CF1">
            <w:pPr>
              <w:pStyle w:val="TableParagraph"/>
              <w:spacing w:before="8"/>
              <w:rPr>
                <w:b/>
                <w:sz w:val="10"/>
              </w:rPr>
            </w:pPr>
          </w:p>
          <w:p w14:paraId="4C3AEC97" w14:textId="77777777" w:rsidR="00EA4CF1" w:rsidRDefault="00A54946">
            <w:pPr>
              <w:pStyle w:val="TableParagraph"/>
              <w:spacing w:line="113" w:lineRule="exact"/>
              <w:ind w:left="18"/>
              <w:rPr>
                <w:sz w:val="11"/>
              </w:rPr>
            </w:pPr>
            <w:r>
              <w:rPr>
                <w:sz w:val="11"/>
              </w:rPr>
              <w:t>Sch B - Map 15</w:t>
            </w:r>
          </w:p>
        </w:tc>
        <w:tc>
          <w:tcPr>
            <w:tcW w:w="2488" w:type="dxa"/>
          </w:tcPr>
          <w:p w14:paraId="0B933773" w14:textId="77777777" w:rsidR="00EA4CF1" w:rsidRDefault="00A54946">
            <w:pPr>
              <w:pStyle w:val="TableParagraph"/>
              <w:spacing w:line="113" w:lineRule="exact"/>
              <w:ind w:left="17"/>
              <w:rPr>
                <w:sz w:val="11"/>
              </w:rPr>
            </w:pPr>
            <w:r>
              <w:rPr>
                <w:sz w:val="11"/>
              </w:rPr>
              <w:t>to add one 2,200m2 Public Garage (vehicle repair</w:t>
            </w:r>
          </w:p>
          <w:p w14:paraId="29C2DB0B" w14:textId="77777777" w:rsidR="00EA4CF1" w:rsidRDefault="00A54946">
            <w:pPr>
              <w:pStyle w:val="TableParagraph"/>
              <w:spacing w:before="8" w:line="116" w:lineRule="exact"/>
              <w:ind w:left="17"/>
              <w:rPr>
                <w:sz w:val="11"/>
              </w:rPr>
            </w:pPr>
            <w:r>
              <w:rPr>
                <w:sz w:val="11"/>
              </w:rPr>
              <w:t>facility) to the permitted use list</w:t>
            </w:r>
          </w:p>
        </w:tc>
        <w:tc>
          <w:tcPr>
            <w:tcW w:w="920" w:type="dxa"/>
          </w:tcPr>
          <w:p w14:paraId="335A0B8A" w14:textId="77777777" w:rsidR="00EA4CF1" w:rsidRDefault="00EA4CF1">
            <w:pPr>
              <w:pStyle w:val="TableParagraph"/>
              <w:spacing w:before="5"/>
              <w:rPr>
                <w:b/>
                <w:sz w:val="10"/>
              </w:rPr>
            </w:pPr>
          </w:p>
          <w:p w14:paraId="20797F1B" w14:textId="77777777" w:rsidR="00EA4CF1" w:rsidRDefault="00A54946">
            <w:pPr>
              <w:pStyle w:val="TableParagraph"/>
              <w:spacing w:line="116" w:lineRule="exact"/>
              <w:ind w:right="5"/>
              <w:jc w:val="center"/>
              <w:rPr>
                <w:sz w:val="11"/>
              </w:rPr>
            </w:pPr>
            <w:r>
              <w:rPr>
                <w:w w:val="98"/>
                <w:sz w:val="11"/>
              </w:rPr>
              <w:t>Y</w:t>
            </w:r>
          </w:p>
        </w:tc>
        <w:tc>
          <w:tcPr>
            <w:tcW w:w="706" w:type="dxa"/>
          </w:tcPr>
          <w:p w14:paraId="700DFDB5" w14:textId="77777777" w:rsidR="00EA4CF1" w:rsidRDefault="00EA4CF1">
            <w:pPr>
              <w:pStyle w:val="TableParagraph"/>
              <w:spacing w:before="8"/>
              <w:rPr>
                <w:b/>
                <w:sz w:val="10"/>
              </w:rPr>
            </w:pPr>
          </w:p>
          <w:p w14:paraId="63CAECDB" w14:textId="77777777" w:rsidR="00EA4CF1" w:rsidRDefault="00A54946">
            <w:pPr>
              <w:pStyle w:val="TableParagraph"/>
              <w:spacing w:line="113" w:lineRule="exact"/>
              <w:ind w:left="16"/>
              <w:rPr>
                <w:sz w:val="11"/>
              </w:rPr>
            </w:pPr>
            <w:r>
              <w:rPr>
                <w:sz w:val="11"/>
              </w:rPr>
              <w:t>PASSED</w:t>
            </w:r>
          </w:p>
        </w:tc>
      </w:tr>
      <w:tr w:rsidR="00EA4CF1" w14:paraId="153902A2" w14:textId="77777777">
        <w:trPr>
          <w:trHeight w:val="256"/>
        </w:trPr>
        <w:tc>
          <w:tcPr>
            <w:tcW w:w="478" w:type="dxa"/>
          </w:tcPr>
          <w:p w14:paraId="0481593E" w14:textId="77777777" w:rsidR="00EA4CF1" w:rsidRDefault="00EA4CF1">
            <w:pPr>
              <w:pStyle w:val="TableParagraph"/>
              <w:spacing w:before="8"/>
              <w:rPr>
                <w:b/>
                <w:sz w:val="10"/>
              </w:rPr>
            </w:pPr>
          </w:p>
          <w:p w14:paraId="7149547F" w14:textId="77777777" w:rsidR="00EA4CF1" w:rsidRDefault="00A54946">
            <w:pPr>
              <w:pStyle w:val="TableParagraph"/>
              <w:spacing w:line="113" w:lineRule="exact"/>
              <w:ind w:left="26"/>
              <w:rPr>
                <w:sz w:val="11"/>
              </w:rPr>
            </w:pPr>
            <w:r>
              <w:rPr>
                <w:sz w:val="11"/>
              </w:rPr>
              <w:t>85-22</w:t>
            </w:r>
          </w:p>
        </w:tc>
        <w:tc>
          <w:tcPr>
            <w:tcW w:w="870" w:type="dxa"/>
          </w:tcPr>
          <w:p w14:paraId="253B7616" w14:textId="77777777" w:rsidR="00EA4CF1" w:rsidRDefault="00A54946">
            <w:pPr>
              <w:pStyle w:val="TableParagraph"/>
              <w:spacing w:line="113" w:lineRule="exact"/>
              <w:ind w:left="25"/>
              <w:rPr>
                <w:sz w:val="11"/>
              </w:rPr>
            </w:pPr>
            <w:r>
              <w:rPr>
                <w:sz w:val="11"/>
              </w:rPr>
              <w:t>December 19,</w:t>
            </w:r>
          </w:p>
          <w:p w14:paraId="752DFDD6" w14:textId="77777777" w:rsidR="00EA4CF1" w:rsidRDefault="00A54946">
            <w:pPr>
              <w:pStyle w:val="TableParagraph"/>
              <w:spacing w:before="8" w:line="116" w:lineRule="exact"/>
              <w:ind w:left="25"/>
              <w:rPr>
                <w:sz w:val="11"/>
              </w:rPr>
            </w:pPr>
            <w:r>
              <w:rPr>
                <w:sz w:val="11"/>
              </w:rPr>
              <w:t>2022</w:t>
            </w:r>
          </w:p>
        </w:tc>
        <w:tc>
          <w:tcPr>
            <w:tcW w:w="1729" w:type="dxa"/>
          </w:tcPr>
          <w:p w14:paraId="006FDE67" w14:textId="77777777" w:rsidR="00EA4CF1" w:rsidRDefault="00EA4CF1">
            <w:pPr>
              <w:pStyle w:val="TableParagraph"/>
              <w:spacing w:before="5"/>
              <w:rPr>
                <w:b/>
                <w:sz w:val="10"/>
              </w:rPr>
            </w:pPr>
          </w:p>
          <w:p w14:paraId="5EB3B902" w14:textId="77777777" w:rsidR="00EA4CF1" w:rsidRDefault="00A54946">
            <w:pPr>
              <w:pStyle w:val="TableParagraph"/>
              <w:spacing w:line="116" w:lineRule="exact"/>
              <w:ind w:left="25"/>
              <w:rPr>
                <w:sz w:val="11"/>
              </w:rPr>
            </w:pPr>
            <w:r>
              <w:rPr>
                <w:sz w:val="11"/>
              </w:rPr>
              <w:t>2348123 Ontario Ltd.</w:t>
            </w:r>
          </w:p>
        </w:tc>
        <w:tc>
          <w:tcPr>
            <w:tcW w:w="1629" w:type="dxa"/>
          </w:tcPr>
          <w:p w14:paraId="2FCD6648" w14:textId="77777777" w:rsidR="00EA4CF1" w:rsidRDefault="00EA4CF1">
            <w:pPr>
              <w:pStyle w:val="TableParagraph"/>
              <w:spacing w:before="5"/>
              <w:rPr>
                <w:b/>
                <w:sz w:val="10"/>
              </w:rPr>
            </w:pPr>
          </w:p>
          <w:p w14:paraId="75D9B451" w14:textId="77777777" w:rsidR="00EA4CF1" w:rsidRDefault="00A54946">
            <w:pPr>
              <w:pStyle w:val="TableParagraph"/>
              <w:spacing w:line="116" w:lineRule="exact"/>
              <w:ind w:left="23"/>
              <w:rPr>
                <w:sz w:val="11"/>
              </w:rPr>
            </w:pPr>
            <w:r>
              <w:rPr>
                <w:sz w:val="11"/>
              </w:rPr>
              <w:t>430 Head St</w:t>
            </w:r>
          </w:p>
        </w:tc>
        <w:tc>
          <w:tcPr>
            <w:tcW w:w="827" w:type="dxa"/>
          </w:tcPr>
          <w:p w14:paraId="3BE7714D" w14:textId="77777777" w:rsidR="00EA4CF1" w:rsidRDefault="00EA4CF1">
            <w:pPr>
              <w:pStyle w:val="TableParagraph"/>
              <w:spacing w:before="8"/>
              <w:rPr>
                <w:b/>
                <w:sz w:val="10"/>
              </w:rPr>
            </w:pPr>
          </w:p>
          <w:p w14:paraId="38F263C6" w14:textId="77777777" w:rsidR="00EA4CF1" w:rsidRDefault="00A54946">
            <w:pPr>
              <w:pStyle w:val="TableParagraph"/>
              <w:spacing w:line="113" w:lineRule="exact"/>
              <w:ind w:left="22"/>
              <w:rPr>
                <w:sz w:val="11"/>
              </w:rPr>
            </w:pPr>
            <w:r>
              <w:rPr>
                <w:sz w:val="11"/>
              </w:rPr>
              <w:t>R1</w:t>
            </w:r>
          </w:p>
        </w:tc>
        <w:tc>
          <w:tcPr>
            <w:tcW w:w="971" w:type="dxa"/>
          </w:tcPr>
          <w:p w14:paraId="45EA83BD" w14:textId="77777777" w:rsidR="00EA4CF1" w:rsidRDefault="00EA4CF1">
            <w:pPr>
              <w:pStyle w:val="TableParagraph"/>
              <w:spacing w:before="8"/>
              <w:rPr>
                <w:b/>
                <w:sz w:val="10"/>
              </w:rPr>
            </w:pPr>
          </w:p>
          <w:p w14:paraId="50CCB736" w14:textId="77777777" w:rsidR="00EA4CF1" w:rsidRDefault="00A54946">
            <w:pPr>
              <w:pStyle w:val="TableParagraph"/>
              <w:spacing w:line="113" w:lineRule="exact"/>
              <w:ind w:left="21"/>
              <w:rPr>
                <w:sz w:val="11"/>
              </w:rPr>
            </w:pPr>
            <w:r>
              <w:rPr>
                <w:sz w:val="11"/>
              </w:rPr>
              <w:t>R2-25</w:t>
            </w:r>
          </w:p>
        </w:tc>
        <w:tc>
          <w:tcPr>
            <w:tcW w:w="820" w:type="dxa"/>
          </w:tcPr>
          <w:p w14:paraId="589D6C61" w14:textId="77777777" w:rsidR="00EA4CF1" w:rsidRDefault="00EA4CF1">
            <w:pPr>
              <w:pStyle w:val="TableParagraph"/>
              <w:spacing w:before="5"/>
              <w:rPr>
                <w:b/>
                <w:sz w:val="10"/>
              </w:rPr>
            </w:pPr>
          </w:p>
          <w:p w14:paraId="2A53B64F" w14:textId="77777777" w:rsidR="00EA4CF1" w:rsidRDefault="00A54946">
            <w:pPr>
              <w:pStyle w:val="TableParagraph"/>
              <w:spacing w:line="116" w:lineRule="exact"/>
              <w:ind w:left="19"/>
              <w:rPr>
                <w:sz w:val="11"/>
              </w:rPr>
            </w:pPr>
            <w:r>
              <w:rPr>
                <w:sz w:val="11"/>
              </w:rPr>
              <w:t>6.5(25)</w:t>
            </w:r>
          </w:p>
        </w:tc>
        <w:tc>
          <w:tcPr>
            <w:tcW w:w="980" w:type="dxa"/>
          </w:tcPr>
          <w:p w14:paraId="6885ABD8" w14:textId="77777777" w:rsidR="00EA4CF1" w:rsidRDefault="00EA4CF1">
            <w:pPr>
              <w:pStyle w:val="TableParagraph"/>
              <w:spacing w:before="8"/>
              <w:rPr>
                <w:b/>
                <w:sz w:val="10"/>
              </w:rPr>
            </w:pPr>
          </w:p>
          <w:p w14:paraId="6B1E71AE" w14:textId="77777777" w:rsidR="00EA4CF1" w:rsidRDefault="00A54946">
            <w:pPr>
              <w:pStyle w:val="TableParagraph"/>
              <w:spacing w:line="113" w:lineRule="exact"/>
              <w:ind w:left="18"/>
              <w:rPr>
                <w:sz w:val="11"/>
              </w:rPr>
            </w:pPr>
            <w:r>
              <w:rPr>
                <w:sz w:val="11"/>
              </w:rPr>
              <w:t>Sch B - Map 3</w:t>
            </w:r>
          </w:p>
        </w:tc>
        <w:tc>
          <w:tcPr>
            <w:tcW w:w="2488" w:type="dxa"/>
          </w:tcPr>
          <w:p w14:paraId="09FC15DA" w14:textId="77777777" w:rsidR="00EA4CF1" w:rsidRDefault="00A54946">
            <w:pPr>
              <w:pStyle w:val="TableParagraph"/>
              <w:spacing w:line="113" w:lineRule="exact"/>
              <w:ind w:left="17"/>
              <w:rPr>
                <w:sz w:val="11"/>
              </w:rPr>
            </w:pPr>
            <w:r>
              <w:rPr>
                <w:sz w:val="11"/>
              </w:rPr>
              <w:t>to permit twenty-one single detached residential</w:t>
            </w:r>
          </w:p>
          <w:p w14:paraId="26DF0691" w14:textId="77777777" w:rsidR="00EA4CF1" w:rsidRDefault="00A54946">
            <w:pPr>
              <w:pStyle w:val="TableParagraph"/>
              <w:spacing w:before="8" w:line="116" w:lineRule="exact"/>
              <w:ind w:left="17"/>
              <w:rPr>
                <w:sz w:val="11"/>
              </w:rPr>
            </w:pPr>
            <w:r>
              <w:rPr>
                <w:sz w:val="11"/>
              </w:rPr>
              <w:t>dwellings</w:t>
            </w:r>
          </w:p>
        </w:tc>
        <w:tc>
          <w:tcPr>
            <w:tcW w:w="920" w:type="dxa"/>
          </w:tcPr>
          <w:p w14:paraId="550BAF42" w14:textId="77777777" w:rsidR="00EA4CF1" w:rsidRDefault="00EA4CF1">
            <w:pPr>
              <w:pStyle w:val="TableParagraph"/>
              <w:spacing w:before="5"/>
              <w:rPr>
                <w:b/>
                <w:sz w:val="10"/>
              </w:rPr>
            </w:pPr>
          </w:p>
          <w:p w14:paraId="3C4F54DD" w14:textId="77777777" w:rsidR="00EA4CF1" w:rsidRDefault="00A54946">
            <w:pPr>
              <w:pStyle w:val="TableParagraph"/>
              <w:spacing w:line="116" w:lineRule="exact"/>
              <w:ind w:right="5"/>
              <w:jc w:val="center"/>
              <w:rPr>
                <w:sz w:val="11"/>
              </w:rPr>
            </w:pPr>
            <w:r>
              <w:rPr>
                <w:w w:val="98"/>
                <w:sz w:val="11"/>
              </w:rPr>
              <w:t>Y</w:t>
            </w:r>
          </w:p>
        </w:tc>
        <w:tc>
          <w:tcPr>
            <w:tcW w:w="706" w:type="dxa"/>
          </w:tcPr>
          <w:p w14:paraId="4A776C9D" w14:textId="77777777" w:rsidR="00EA4CF1" w:rsidRDefault="00EA4CF1">
            <w:pPr>
              <w:pStyle w:val="TableParagraph"/>
              <w:spacing w:before="8"/>
              <w:rPr>
                <w:b/>
                <w:sz w:val="10"/>
              </w:rPr>
            </w:pPr>
          </w:p>
          <w:p w14:paraId="628EA411" w14:textId="77777777" w:rsidR="00EA4CF1" w:rsidRDefault="00A54946">
            <w:pPr>
              <w:pStyle w:val="TableParagraph"/>
              <w:spacing w:line="113" w:lineRule="exact"/>
              <w:ind w:left="16"/>
              <w:rPr>
                <w:sz w:val="11"/>
              </w:rPr>
            </w:pPr>
            <w:r>
              <w:rPr>
                <w:sz w:val="11"/>
              </w:rPr>
              <w:t>PASSED</w:t>
            </w:r>
          </w:p>
        </w:tc>
      </w:tr>
      <w:tr w:rsidR="00EA4CF1" w14:paraId="3332F7DB" w14:textId="77777777">
        <w:trPr>
          <w:trHeight w:val="1459"/>
        </w:trPr>
        <w:tc>
          <w:tcPr>
            <w:tcW w:w="478" w:type="dxa"/>
          </w:tcPr>
          <w:p w14:paraId="4726CE41" w14:textId="77777777" w:rsidR="00EA4CF1" w:rsidRDefault="00EA4CF1">
            <w:pPr>
              <w:pStyle w:val="TableParagraph"/>
              <w:rPr>
                <w:b/>
                <w:sz w:val="12"/>
              </w:rPr>
            </w:pPr>
          </w:p>
          <w:p w14:paraId="36C35F71" w14:textId="77777777" w:rsidR="00EA4CF1" w:rsidRDefault="00EA4CF1">
            <w:pPr>
              <w:pStyle w:val="TableParagraph"/>
              <w:rPr>
                <w:b/>
                <w:sz w:val="12"/>
              </w:rPr>
            </w:pPr>
          </w:p>
          <w:p w14:paraId="00314500" w14:textId="77777777" w:rsidR="00EA4CF1" w:rsidRDefault="00EA4CF1">
            <w:pPr>
              <w:pStyle w:val="TableParagraph"/>
              <w:rPr>
                <w:b/>
                <w:sz w:val="12"/>
              </w:rPr>
            </w:pPr>
          </w:p>
          <w:p w14:paraId="7D30C765" w14:textId="77777777" w:rsidR="00EA4CF1" w:rsidRDefault="00EA4CF1">
            <w:pPr>
              <w:pStyle w:val="TableParagraph"/>
              <w:rPr>
                <w:b/>
                <w:sz w:val="12"/>
              </w:rPr>
            </w:pPr>
          </w:p>
          <w:p w14:paraId="535E68F3" w14:textId="77777777" w:rsidR="00EA4CF1" w:rsidRDefault="00EA4CF1">
            <w:pPr>
              <w:pStyle w:val="TableParagraph"/>
              <w:rPr>
                <w:b/>
                <w:sz w:val="12"/>
              </w:rPr>
            </w:pPr>
          </w:p>
          <w:p w14:paraId="67ED12DC" w14:textId="77777777" w:rsidR="00EA4CF1" w:rsidRDefault="00EA4CF1">
            <w:pPr>
              <w:pStyle w:val="TableParagraph"/>
              <w:rPr>
                <w:b/>
                <w:sz w:val="12"/>
              </w:rPr>
            </w:pPr>
          </w:p>
          <w:p w14:paraId="0CF960EF" w14:textId="77777777" w:rsidR="00EA4CF1" w:rsidRDefault="00EA4CF1">
            <w:pPr>
              <w:pStyle w:val="TableParagraph"/>
              <w:rPr>
                <w:b/>
                <w:sz w:val="12"/>
              </w:rPr>
            </w:pPr>
          </w:p>
          <w:p w14:paraId="56087096" w14:textId="77777777" w:rsidR="00EA4CF1" w:rsidRDefault="00EA4CF1">
            <w:pPr>
              <w:pStyle w:val="TableParagraph"/>
              <w:rPr>
                <w:b/>
                <w:sz w:val="12"/>
              </w:rPr>
            </w:pPr>
          </w:p>
          <w:p w14:paraId="1CD41A70" w14:textId="77777777" w:rsidR="00EA4CF1" w:rsidRDefault="00EA4CF1">
            <w:pPr>
              <w:pStyle w:val="TableParagraph"/>
              <w:rPr>
                <w:b/>
                <w:sz w:val="12"/>
              </w:rPr>
            </w:pPr>
          </w:p>
          <w:p w14:paraId="1006FC67" w14:textId="77777777" w:rsidR="00EA4CF1" w:rsidRDefault="00A54946">
            <w:pPr>
              <w:pStyle w:val="TableParagraph"/>
              <w:spacing w:before="84" w:line="113" w:lineRule="exact"/>
              <w:ind w:left="26"/>
              <w:rPr>
                <w:sz w:val="11"/>
              </w:rPr>
            </w:pPr>
            <w:r>
              <w:rPr>
                <w:sz w:val="11"/>
              </w:rPr>
              <w:t>09-23</w:t>
            </w:r>
          </w:p>
        </w:tc>
        <w:tc>
          <w:tcPr>
            <w:tcW w:w="870" w:type="dxa"/>
          </w:tcPr>
          <w:p w14:paraId="770DBA5B" w14:textId="77777777" w:rsidR="00EA4CF1" w:rsidRDefault="00EA4CF1">
            <w:pPr>
              <w:pStyle w:val="TableParagraph"/>
              <w:rPr>
                <w:b/>
                <w:sz w:val="12"/>
              </w:rPr>
            </w:pPr>
          </w:p>
          <w:p w14:paraId="64B32513" w14:textId="77777777" w:rsidR="00EA4CF1" w:rsidRDefault="00EA4CF1">
            <w:pPr>
              <w:pStyle w:val="TableParagraph"/>
              <w:rPr>
                <w:b/>
                <w:sz w:val="12"/>
              </w:rPr>
            </w:pPr>
          </w:p>
          <w:p w14:paraId="47A23905" w14:textId="77777777" w:rsidR="00EA4CF1" w:rsidRDefault="00EA4CF1">
            <w:pPr>
              <w:pStyle w:val="TableParagraph"/>
              <w:rPr>
                <w:b/>
                <w:sz w:val="12"/>
              </w:rPr>
            </w:pPr>
          </w:p>
          <w:p w14:paraId="35725CF8" w14:textId="77777777" w:rsidR="00EA4CF1" w:rsidRDefault="00EA4CF1">
            <w:pPr>
              <w:pStyle w:val="TableParagraph"/>
              <w:rPr>
                <w:b/>
                <w:sz w:val="12"/>
              </w:rPr>
            </w:pPr>
          </w:p>
          <w:p w14:paraId="7F655C00" w14:textId="77777777" w:rsidR="00EA4CF1" w:rsidRDefault="00EA4CF1">
            <w:pPr>
              <w:pStyle w:val="TableParagraph"/>
              <w:rPr>
                <w:b/>
                <w:sz w:val="12"/>
              </w:rPr>
            </w:pPr>
          </w:p>
          <w:p w14:paraId="6E8757E5" w14:textId="77777777" w:rsidR="00EA4CF1" w:rsidRDefault="00EA4CF1">
            <w:pPr>
              <w:pStyle w:val="TableParagraph"/>
              <w:rPr>
                <w:b/>
                <w:sz w:val="12"/>
              </w:rPr>
            </w:pPr>
          </w:p>
          <w:p w14:paraId="5943DB9C" w14:textId="77777777" w:rsidR="00EA4CF1" w:rsidRDefault="00EA4CF1">
            <w:pPr>
              <w:pStyle w:val="TableParagraph"/>
              <w:rPr>
                <w:b/>
                <w:sz w:val="12"/>
              </w:rPr>
            </w:pPr>
          </w:p>
          <w:p w14:paraId="1B4CCD69" w14:textId="77777777" w:rsidR="00EA4CF1" w:rsidRDefault="00EA4CF1">
            <w:pPr>
              <w:pStyle w:val="TableParagraph"/>
              <w:rPr>
                <w:b/>
                <w:sz w:val="12"/>
              </w:rPr>
            </w:pPr>
          </w:p>
          <w:p w14:paraId="6C70F189" w14:textId="77777777" w:rsidR="00EA4CF1" w:rsidRDefault="00A54946">
            <w:pPr>
              <w:pStyle w:val="TableParagraph"/>
              <w:spacing w:before="85"/>
              <w:ind w:left="25"/>
              <w:rPr>
                <w:sz w:val="11"/>
              </w:rPr>
            </w:pPr>
            <w:r>
              <w:rPr>
                <w:sz w:val="11"/>
              </w:rPr>
              <w:t>February 21,</w:t>
            </w:r>
          </w:p>
          <w:p w14:paraId="43EEFE0B" w14:textId="77777777" w:rsidR="00EA4CF1" w:rsidRDefault="00A54946">
            <w:pPr>
              <w:pStyle w:val="TableParagraph"/>
              <w:spacing w:before="8" w:line="116" w:lineRule="exact"/>
              <w:ind w:left="25"/>
              <w:rPr>
                <w:sz w:val="11"/>
              </w:rPr>
            </w:pPr>
            <w:r>
              <w:rPr>
                <w:sz w:val="11"/>
              </w:rPr>
              <w:t>2023</w:t>
            </w:r>
          </w:p>
        </w:tc>
        <w:tc>
          <w:tcPr>
            <w:tcW w:w="1729" w:type="dxa"/>
          </w:tcPr>
          <w:p w14:paraId="4294CDC7" w14:textId="77777777" w:rsidR="00EA4CF1" w:rsidRDefault="00EA4CF1">
            <w:pPr>
              <w:pStyle w:val="TableParagraph"/>
              <w:rPr>
                <w:b/>
                <w:sz w:val="12"/>
              </w:rPr>
            </w:pPr>
          </w:p>
          <w:p w14:paraId="61A726B4" w14:textId="77777777" w:rsidR="00EA4CF1" w:rsidRDefault="00EA4CF1">
            <w:pPr>
              <w:pStyle w:val="TableParagraph"/>
              <w:rPr>
                <w:b/>
                <w:sz w:val="12"/>
              </w:rPr>
            </w:pPr>
          </w:p>
          <w:p w14:paraId="6484B84E" w14:textId="77777777" w:rsidR="00EA4CF1" w:rsidRDefault="00EA4CF1">
            <w:pPr>
              <w:pStyle w:val="TableParagraph"/>
              <w:rPr>
                <w:b/>
                <w:sz w:val="12"/>
              </w:rPr>
            </w:pPr>
          </w:p>
          <w:p w14:paraId="529F7E46" w14:textId="77777777" w:rsidR="00EA4CF1" w:rsidRDefault="00EA4CF1">
            <w:pPr>
              <w:pStyle w:val="TableParagraph"/>
              <w:rPr>
                <w:b/>
                <w:sz w:val="12"/>
              </w:rPr>
            </w:pPr>
          </w:p>
          <w:p w14:paraId="4BBC1986" w14:textId="77777777" w:rsidR="00EA4CF1" w:rsidRDefault="00EA4CF1">
            <w:pPr>
              <w:pStyle w:val="TableParagraph"/>
              <w:rPr>
                <w:b/>
                <w:sz w:val="12"/>
              </w:rPr>
            </w:pPr>
          </w:p>
          <w:p w14:paraId="0A2BF835" w14:textId="77777777" w:rsidR="00EA4CF1" w:rsidRDefault="00EA4CF1">
            <w:pPr>
              <w:pStyle w:val="TableParagraph"/>
              <w:rPr>
                <w:b/>
                <w:sz w:val="12"/>
              </w:rPr>
            </w:pPr>
          </w:p>
          <w:p w14:paraId="53DDCA84" w14:textId="77777777" w:rsidR="00EA4CF1" w:rsidRDefault="00EA4CF1">
            <w:pPr>
              <w:pStyle w:val="TableParagraph"/>
              <w:rPr>
                <w:b/>
                <w:sz w:val="12"/>
              </w:rPr>
            </w:pPr>
          </w:p>
          <w:p w14:paraId="7EAF0BCE" w14:textId="77777777" w:rsidR="00EA4CF1" w:rsidRDefault="00EA4CF1">
            <w:pPr>
              <w:pStyle w:val="TableParagraph"/>
              <w:rPr>
                <w:b/>
                <w:sz w:val="12"/>
              </w:rPr>
            </w:pPr>
          </w:p>
          <w:p w14:paraId="1C64E695" w14:textId="77777777" w:rsidR="00EA4CF1" w:rsidRDefault="00EA4CF1">
            <w:pPr>
              <w:pStyle w:val="TableParagraph"/>
              <w:rPr>
                <w:b/>
                <w:sz w:val="12"/>
              </w:rPr>
            </w:pPr>
          </w:p>
          <w:p w14:paraId="65EEA8A2" w14:textId="77777777" w:rsidR="00EA4CF1" w:rsidRDefault="00A54946">
            <w:pPr>
              <w:pStyle w:val="TableParagraph"/>
              <w:spacing w:before="81" w:line="116" w:lineRule="exact"/>
              <w:ind w:left="25"/>
              <w:rPr>
                <w:sz w:val="11"/>
              </w:rPr>
            </w:pPr>
            <w:r>
              <w:rPr>
                <w:sz w:val="11"/>
              </w:rPr>
              <w:t>Municipality of Strathroy-Caradoc</w:t>
            </w:r>
          </w:p>
        </w:tc>
        <w:tc>
          <w:tcPr>
            <w:tcW w:w="1629" w:type="dxa"/>
          </w:tcPr>
          <w:p w14:paraId="0FC84C23" w14:textId="77777777" w:rsidR="00EA4CF1" w:rsidRDefault="00EA4CF1">
            <w:pPr>
              <w:pStyle w:val="TableParagraph"/>
              <w:rPr>
                <w:b/>
                <w:sz w:val="12"/>
              </w:rPr>
            </w:pPr>
          </w:p>
          <w:p w14:paraId="121D82CE" w14:textId="77777777" w:rsidR="00EA4CF1" w:rsidRDefault="00EA4CF1">
            <w:pPr>
              <w:pStyle w:val="TableParagraph"/>
              <w:rPr>
                <w:b/>
                <w:sz w:val="12"/>
              </w:rPr>
            </w:pPr>
          </w:p>
          <w:p w14:paraId="112FD322" w14:textId="77777777" w:rsidR="00EA4CF1" w:rsidRDefault="00EA4CF1">
            <w:pPr>
              <w:pStyle w:val="TableParagraph"/>
              <w:rPr>
                <w:b/>
                <w:sz w:val="12"/>
              </w:rPr>
            </w:pPr>
          </w:p>
          <w:p w14:paraId="72C37EF7" w14:textId="77777777" w:rsidR="00EA4CF1" w:rsidRDefault="00EA4CF1">
            <w:pPr>
              <w:pStyle w:val="TableParagraph"/>
              <w:rPr>
                <w:b/>
                <w:sz w:val="12"/>
              </w:rPr>
            </w:pPr>
          </w:p>
          <w:p w14:paraId="50EAABBC" w14:textId="77777777" w:rsidR="00EA4CF1" w:rsidRDefault="00EA4CF1">
            <w:pPr>
              <w:pStyle w:val="TableParagraph"/>
              <w:rPr>
                <w:b/>
                <w:sz w:val="12"/>
              </w:rPr>
            </w:pPr>
          </w:p>
          <w:p w14:paraId="55CB3B9D" w14:textId="77777777" w:rsidR="00EA4CF1" w:rsidRDefault="00EA4CF1">
            <w:pPr>
              <w:pStyle w:val="TableParagraph"/>
              <w:rPr>
                <w:b/>
                <w:sz w:val="12"/>
              </w:rPr>
            </w:pPr>
          </w:p>
          <w:p w14:paraId="70BADA96" w14:textId="77777777" w:rsidR="00EA4CF1" w:rsidRDefault="00A54946">
            <w:pPr>
              <w:pStyle w:val="TableParagraph"/>
              <w:spacing w:before="92" w:line="254" w:lineRule="auto"/>
              <w:ind w:left="23"/>
              <w:rPr>
                <w:sz w:val="11"/>
              </w:rPr>
            </w:pPr>
            <w:r>
              <w:rPr>
                <w:sz w:val="11"/>
              </w:rPr>
              <w:t>PLAN 142 PT BLKS B C T RP 34R1430 PT PART 3 &amp; PLAN</w:t>
            </w:r>
          </w:p>
          <w:p w14:paraId="4B60A38E" w14:textId="77777777" w:rsidR="00EA4CF1" w:rsidRDefault="00A54946">
            <w:pPr>
              <w:pStyle w:val="TableParagraph"/>
              <w:spacing w:before="1"/>
              <w:ind w:left="23"/>
              <w:rPr>
                <w:sz w:val="11"/>
              </w:rPr>
            </w:pPr>
            <w:r>
              <w:rPr>
                <w:sz w:val="11"/>
              </w:rPr>
              <w:t>142 PT BLKS B,C,T RP</w:t>
            </w:r>
          </w:p>
          <w:p w14:paraId="556F4A30" w14:textId="77777777" w:rsidR="00EA4CF1" w:rsidRDefault="00A54946">
            <w:pPr>
              <w:pStyle w:val="TableParagraph"/>
              <w:spacing w:before="8" w:line="116" w:lineRule="exact"/>
              <w:ind w:left="23"/>
              <w:rPr>
                <w:sz w:val="11"/>
              </w:rPr>
            </w:pPr>
            <w:r>
              <w:rPr>
                <w:sz w:val="11"/>
              </w:rPr>
              <w:t>34R1526 PARTS 1 AND 2</w:t>
            </w:r>
          </w:p>
        </w:tc>
        <w:tc>
          <w:tcPr>
            <w:tcW w:w="827" w:type="dxa"/>
          </w:tcPr>
          <w:p w14:paraId="297DF7D8" w14:textId="77777777" w:rsidR="00EA4CF1" w:rsidRDefault="00EA4CF1">
            <w:pPr>
              <w:pStyle w:val="TableParagraph"/>
              <w:rPr>
                <w:b/>
                <w:sz w:val="12"/>
              </w:rPr>
            </w:pPr>
          </w:p>
          <w:p w14:paraId="6099DC3A" w14:textId="77777777" w:rsidR="00EA4CF1" w:rsidRDefault="00EA4CF1">
            <w:pPr>
              <w:pStyle w:val="TableParagraph"/>
              <w:rPr>
                <w:b/>
                <w:sz w:val="12"/>
              </w:rPr>
            </w:pPr>
          </w:p>
          <w:p w14:paraId="09A29735" w14:textId="77777777" w:rsidR="00EA4CF1" w:rsidRDefault="00EA4CF1">
            <w:pPr>
              <w:pStyle w:val="TableParagraph"/>
              <w:rPr>
                <w:b/>
                <w:sz w:val="12"/>
              </w:rPr>
            </w:pPr>
          </w:p>
          <w:p w14:paraId="3D8F8294" w14:textId="77777777" w:rsidR="00EA4CF1" w:rsidRDefault="00EA4CF1">
            <w:pPr>
              <w:pStyle w:val="TableParagraph"/>
              <w:rPr>
                <w:b/>
                <w:sz w:val="12"/>
              </w:rPr>
            </w:pPr>
          </w:p>
          <w:p w14:paraId="459135B1" w14:textId="77777777" w:rsidR="00EA4CF1" w:rsidRDefault="00EA4CF1">
            <w:pPr>
              <w:pStyle w:val="TableParagraph"/>
              <w:rPr>
                <w:b/>
                <w:sz w:val="12"/>
              </w:rPr>
            </w:pPr>
          </w:p>
          <w:p w14:paraId="6EC59D8A" w14:textId="77777777" w:rsidR="00EA4CF1" w:rsidRDefault="00EA4CF1">
            <w:pPr>
              <w:pStyle w:val="TableParagraph"/>
              <w:rPr>
                <w:b/>
                <w:sz w:val="12"/>
              </w:rPr>
            </w:pPr>
          </w:p>
          <w:p w14:paraId="2E39B9F6" w14:textId="77777777" w:rsidR="00EA4CF1" w:rsidRDefault="00EA4CF1">
            <w:pPr>
              <w:pStyle w:val="TableParagraph"/>
              <w:rPr>
                <w:b/>
                <w:sz w:val="12"/>
              </w:rPr>
            </w:pPr>
          </w:p>
          <w:p w14:paraId="779FCB89" w14:textId="77777777" w:rsidR="00EA4CF1" w:rsidRDefault="00EA4CF1">
            <w:pPr>
              <w:pStyle w:val="TableParagraph"/>
              <w:rPr>
                <w:b/>
                <w:sz w:val="12"/>
              </w:rPr>
            </w:pPr>
          </w:p>
          <w:p w14:paraId="48503750" w14:textId="77777777" w:rsidR="00EA4CF1" w:rsidRDefault="00EA4CF1">
            <w:pPr>
              <w:pStyle w:val="TableParagraph"/>
              <w:rPr>
                <w:b/>
                <w:sz w:val="12"/>
              </w:rPr>
            </w:pPr>
          </w:p>
          <w:p w14:paraId="4866CB4F" w14:textId="77777777" w:rsidR="00EA4CF1" w:rsidRDefault="00A54946">
            <w:pPr>
              <w:pStyle w:val="TableParagraph"/>
              <w:spacing w:before="84" w:line="113" w:lineRule="exact"/>
              <w:ind w:left="22"/>
              <w:rPr>
                <w:sz w:val="11"/>
              </w:rPr>
            </w:pPr>
            <w:r>
              <w:rPr>
                <w:sz w:val="11"/>
              </w:rPr>
              <w:t>C2</w:t>
            </w:r>
          </w:p>
        </w:tc>
        <w:tc>
          <w:tcPr>
            <w:tcW w:w="971" w:type="dxa"/>
          </w:tcPr>
          <w:p w14:paraId="2A9267F9" w14:textId="77777777" w:rsidR="00EA4CF1" w:rsidRDefault="00EA4CF1">
            <w:pPr>
              <w:pStyle w:val="TableParagraph"/>
              <w:rPr>
                <w:b/>
                <w:sz w:val="12"/>
              </w:rPr>
            </w:pPr>
          </w:p>
          <w:p w14:paraId="4DAB7FDE" w14:textId="77777777" w:rsidR="00EA4CF1" w:rsidRDefault="00EA4CF1">
            <w:pPr>
              <w:pStyle w:val="TableParagraph"/>
              <w:rPr>
                <w:b/>
                <w:sz w:val="12"/>
              </w:rPr>
            </w:pPr>
          </w:p>
          <w:p w14:paraId="47553B45" w14:textId="77777777" w:rsidR="00EA4CF1" w:rsidRDefault="00EA4CF1">
            <w:pPr>
              <w:pStyle w:val="TableParagraph"/>
              <w:rPr>
                <w:b/>
                <w:sz w:val="12"/>
              </w:rPr>
            </w:pPr>
          </w:p>
          <w:p w14:paraId="2BCF94D1" w14:textId="77777777" w:rsidR="00EA4CF1" w:rsidRDefault="00EA4CF1">
            <w:pPr>
              <w:pStyle w:val="TableParagraph"/>
              <w:rPr>
                <w:b/>
                <w:sz w:val="12"/>
              </w:rPr>
            </w:pPr>
          </w:p>
          <w:p w14:paraId="558CEC18" w14:textId="77777777" w:rsidR="00EA4CF1" w:rsidRDefault="00EA4CF1">
            <w:pPr>
              <w:pStyle w:val="TableParagraph"/>
              <w:rPr>
                <w:b/>
                <w:sz w:val="12"/>
              </w:rPr>
            </w:pPr>
          </w:p>
          <w:p w14:paraId="1A4A2A37" w14:textId="77777777" w:rsidR="00EA4CF1" w:rsidRDefault="00EA4CF1">
            <w:pPr>
              <w:pStyle w:val="TableParagraph"/>
              <w:rPr>
                <w:b/>
                <w:sz w:val="12"/>
              </w:rPr>
            </w:pPr>
          </w:p>
          <w:p w14:paraId="2A423D20" w14:textId="77777777" w:rsidR="00EA4CF1" w:rsidRDefault="00EA4CF1">
            <w:pPr>
              <w:pStyle w:val="TableParagraph"/>
              <w:rPr>
                <w:b/>
                <w:sz w:val="12"/>
              </w:rPr>
            </w:pPr>
          </w:p>
          <w:p w14:paraId="4A2FB07E" w14:textId="77777777" w:rsidR="00EA4CF1" w:rsidRDefault="00EA4CF1">
            <w:pPr>
              <w:pStyle w:val="TableParagraph"/>
              <w:rPr>
                <w:b/>
                <w:sz w:val="12"/>
              </w:rPr>
            </w:pPr>
          </w:p>
          <w:p w14:paraId="2292B0A3" w14:textId="77777777" w:rsidR="00EA4CF1" w:rsidRDefault="00EA4CF1">
            <w:pPr>
              <w:pStyle w:val="TableParagraph"/>
              <w:rPr>
                <w:b/>
                <w:sz w:val="12"/>
              </w:rPr>
            </w:pPr>
          </w:p>
          <w:p w14:paraId="708F0F0A" w14:textId="77777777" w:rsidR="00EA4CF1" w:rsidRDefault="00A54946">
            <w:pPr>
              <w:pStyle w:val="TableParagraph"/>
              <w:spacing w:before="84" w:line="113" w:lineRule="exact"/>
              <w:ind w:left="21"/>
              <w:rPr>
                <w:sz w:val="11"/>
              </w:rPr>
            </w:pPr>
            <w:r>
              <w:rPr>
                <w:sz w:val="11"/>
              </w:rPr>
              <w:t>C2-16</w:t>
            </w:r>
          </w:p>
        </w:tc>
        <w:tc>
          <w:tcPr>
            <w:tcW w:w="820" w:type="dxa"/>
          </w:tcPr>
          <w:p w14:paraId="3B40EAD2" w14:textId="77777777" w:rsidR="00EA4CF1" w:rsidRDefault="00EA4CF1">
            <w:pPr>
              <w:pStyle w:val="TableParagraph"/>
              <w:rPr>
                <w:b/>
                <w:sz w:val="12"/>
              </w:rPr>
            </w:pPr>
          </w:p>
          <w:p w14:paraId="447D3B40" w14:textId="77777777" w:rsidR="00EA4CF1" w:rsidRDefault="00EA4CF1">
            <w:pPr>
              <w:pStyle w:val="TableParagraph"/>
              <w:rPr>
                <w:b/>
                <w:sz w:val="12"/>
              </w:rPr>
            </w:pPr>
          </w:p>
          <w:p w14:paraId="1356F299" w14:textId="77777777" w:rsidR="00EA4CF1" w:rsidRDefault="00EA4CF1">
            <w:pPr>
              <w:pStyle w:val="TableParagraph"/>
              <w:rPr>
                <w:b/>
                <w:sz w:val="12"/>
              </w:rPr>
            </w:pPr>
          </w:p>
          <w:p w14:paraId="09A5A416" w14:textId="77777777" w:rsidR="00EA4CF1" w:rsidRDefault="00EA4CF1">
            <w:pPr>
              <w:pStyle w:val="TableParagraph"/>
              <w:rPr>
                <w:b/>
                <w:sz w:val="12"/>
              </w:rPr>
            </w:pPr>
          </w:p>
          <w:p w14:paraId="3294A4ED" w14:textId="77777777" w:rsidR="00EA4CF1" w:rsidRDefault="00A54946">
            <w:pPr>
              <w:pStyle w:val="TableParagraph"/>
              <w:spacing w:before="99"/>
              <w:ind w:left="19"/>
              <w:rPr>
                <w:sz w:val="11"/>
              </w:rPr>
            </w:pPr>
            <w:r>
              <w:rPr>
                <w:sz w:val="11"/>
              </w:rPr>
              <w:t>1.8(1) &amp; 1.9(3)</w:t>
            </w:r>
          </w:p>
          <w:p w14:paraId="0B87F623" w14:textId="77777777" w:rsidR="00EA4CF1" w:rsidRDefault="00A54946">
            <w:pPr>
              <w:pStyle w:val="TableParagraph"/>
              <w:spacing w:before="8"/>
              <w:ind w:left="19"/>
              <w:rPr>
                <w:sz w:val="11"/>
              </w:rPr>
            </w:pPr>
            <w:r>
              <w:rPr>
                <w:sz w:val="11"/>
              </w:rPr>
              <w:t>&amp; 22.2(19) &amp;</w:t>
            </w:r>
          </w:p>
          <w:p w14:paraId="79FA4E9D" w14:textId="77777777" w:rsidR="00EA4CF1" w:rsidRDefault="00A54946">
            <w:pPr>
              <w:pStyle w:val="TableParagraph"/>
              <w:spacing w:before="8"/>
              <w:ind w:left="19"/>
              <w:rPr>
                <w:sz w:val="11"/>
              </w:rPr>
            </w:pPr>
            <w:r>
              <w:rPr>
                <w:sz w:val="11"/>
              </w:rPr>
              <w:t>4.2(3) &amp; 4.23(7)</w:t>
            </w:r>
          </w:p>
          <w:p w14:paraId="12A6DC31" w14:textId="77777777" w:rsidR="00EA4CF1" w:rsidRDefault="00A54946">
            <w:pPr>
              <w:pStyle w:val="TableParagraph"/>
              <w:spacing w:before="8"/>
              <w:ind w:left="19"/>
              <w:rPr>
                <w:sz w:val="11"/>
              </w:rPr>
            </w:pPr>
            <w:r>
              <w:rPr>
                <w:sz w:val="11"/>
              </w:rPr>
              <w:t>&amp; 10.4(3) &amp;</w:t>
            </w:r>
          </w:p>
          <w:p w14:paraId="265A00B8" w14:textId="77777777" w:rsidR="00EA4CF1" w:rsidRDefault="00A54946">
            <w:pPr>
              <w:pStyle w:val="TableParagraph"/>
              <w:spacing w:before="8"/>
              <w:ind w:left="19"/>
              <w:rPr>
                <w:sz w:val="11"/>
              </w:rPr>
            </w:pPr>
            <w:r>
              <w:rPr>
                <w:sz w:val="11"/>
              </w:rPr>
              <w:t>11.4(3) &amp;</w:t>
            </w:r>
          </w:p>
          <w:p w14:paraId="65DA602B" w14:textId="77777777" w:rsidR="00EA4CF1" w:rsidRDefault="00A54946">
            <w:pPr>
              <w:pStyle w:val="TableParagraph"/>
              <w:spacing w:before="8" w:line="116" w:lineRule="exact"/>
              <w:ind w:left="19"/>
              <w:rPr>
                <w:sz w:val="11"/>
              </w:rPr>
            </w:pPr>
            <w:r>
              <w:rPr>
                <w:sz w:val="11"/>
              </w:rPr>
              <w:t>11.5(16)</w:t>
            </w:r>
          </w:p>
        </w:tc>
        <w:tc>
          <w:tcPr>
            <w:tcW w:w="980" w:type="dxa"/>
          </w:tcPr>
          <w:p w14:paraId="05A83CD9" w14:textId="77777777" w:rsidR="00EA4CF1" w:rsidRDefault="00EA4CF1">
            <w:pPr>
              <w:pStyle w:val="TableParagraph"/>
              <w:rPr>
                <w:b/>
                <w:sz w:val="12"/>
              </w:rPr>
            </w:pPr>
          </w:p>
          <w:p w14:paraId="2233018A" w14:textId="77777777" w:rsidR="00EA4CF1" w:rsidRDefault="00EA4CF1">
            <w:pPr>
              <w:pStyle w:val="TableParagraph"/>
              <w:rPr>
                <w:b/>
                <w:sz w:val="12"/>
              </w:rPr>
            </w:pPr>
          </w:p>
          <w:p w14:paraId="19CEC129" w14:textId="77777777" w:rsidR="00EA4CF1" w:rsidRDefault="00EA4CF1">
            <w:pPr>
              <w:pStyle w:val="TableParagraph"/>
              <w:rPr>
                <w:b/>
                <w:sz w:val="12"/>
              </w:rPr>
            </w:pPr>
          </w:p>
          <w:p w14:paraId="2BD4F3F3" w14:textId="77777777" w:rsidR="00EA4CF1" w:rsidRDefault="00EA4CF1">
            <w:pPr>
              <w:pStyle w:val="TableParagraph"/>
              <w:rPr>
                <w:b/>
                <w:sz w:val="12"/>
              </w:rPr>
            </w:pPr>
          </w:p>
          <w:p w14:paraId="239F71A5" w14:textId="77777777" w:rsidR="00EA4CF1" w:rsidRDefault="00EA4CF1">
            <w:pPr>
              <w:pStyle w:val="TableParagraph"/>
              <w:rPr>
                <w:b/>
                <w:sz w:val="12"/>
              </w:rPr>
            </w:pPr>
          </w:p>
          <w:p w14:paraId="36D77B8B" w14:textId="77777777" w:rsidR="00EA4CF1" w:rsidRDefault="00EA4CF1">
            <w:pPr>
              <w:pStyle w:val="TableParagraph"/>
              <w:rPr>
                <w:b/>
                <w:sz w:val="12"/>
              </w:rPr>
            </w:pPr>
          </w:p>
          <w:p w14:paraId="03AB4A9B" w14:textId="77777777" w:rsidR="00EA4CF1" w:rsidRDefault="00EA4CF1">
            <w:pPr>
              <w:pStyle w:val="TableParagraph"/>
              <w:rPr>
                <w:b/>
                <w:sz w:val="12"/>
              </w:rPr>
            </w:pPr>
          </w:p>
          <w:p w14:paraId="5D59DE3E" w14:textId="77777777" w:rsidR="00EA4CF1" w:rsidRDefault="00EA4CF1">
            <w:pPr>
              <w:pStyle w:val="TableParagraph"/>
              <w:rPr>
                <w:b/>
                <w:sz w:val="12"/>
              </w:rPr>
            </w:pPr>
          </w:p>
          <w:p w14:paraId="5BAFEABB" w14:textId="77777777" w:rsidR="00EA4CF1" w:rsidRDefault="00EA4CF1">
            <w:pPr>
              <w:pStyle w:val="TableParagraph"/>
              <w:rPr>
                <w:b/>
                <w:sz w:val="12"/>
              </w:rPr>
            </w:pPr>
          </w:p>
          <w:p w14:paraId="06CCEB98" w14:textId="77777777" w:rsidR="00EA4CF1" w:rsidRDefault="00A54946">
            <w:pPr>
              <w:pStyle w:val="TableParagraph"/>
              <w:spacing w:before="84" w:line="113" w:lineRule="exact"/>
              <w:ind w:left="18"/>
              <w:rPr>
                <w:sz w:val="11"/>
              </w:rPr>
            </w:pPr>
            <w:r>
              <w:rPr>
                <w:sz w:val="11"/>
              </w:rPr>
              <w:t>Sch B - Map 15</w:t>
            </w:r>
          </w:p>
        </w:tc>
        <w:tc>
          <w:tcPr>
            <w:tcW w:w="2488" w:type="dxa"/>
          </w:tcPr>
          <w:p w14:paraId="7E76C9A8" w14:textId="77777777" w:rsidR="00EA4CF1" w:rsidRDefault="00EA4CF1">
            <w:pPr>
              <w:pStyle w:val="TableParagraph"/>
              <w:spacing w:before="6"/>
              <w:rPr>
                <w:b/>
                <w:sz w:val="9"/>
              </w:rPr>
            </w:pPr>
          </w:p>
          <w:p w14:paraId="2E232F03" w14:textId="77777777" w:rsidR="00EA4CF1" w:rsidRDefault="00A54946">
            <w:pPr>
              <w:pStyle w:val="TableParagraph"/>
              <w:spacing w:before="1" w:line="130" w:lineRule="atLeast"/>
              <w:ind w:left="17" w:right="9"/>
              <w:rPr>
                <w:sz w:val="11"/>
              </w:rPr>
            </w:pPr>
            <w:r>
              <w:rPr>
                <w:sz w:val="11"/>
              </w:rPr>
              <w:t>to permit emergency care shelter in institutional zone, amend residential accessory structure setbacks, mend driveway width provision residential lots with exactly 15 m frontage, amend front yard setback for commercial buildings, amend outdoor amenity area requirement to apply to dwelling units constructed in commercial zones, addition of site specifc zoning by-law amentment By-law No: 89-07, additional administrative changes that address enforcement protocol</w:t>
            </w:r>
          </w:p>
        </w:tc>
        <w:tc>
          <w:tcPr>
            <w:tcW w:w="920" w:type="dxa"/>
          </w:tcPr>
          <w:p w14:paraId="16CF5F08" w14:textId="77777777" w:rsidR="00EA4CF1" w:rsidRDefault="00EA4CF1">
            <w:pPr>
              <w:pStyle w:val="TableParagraph"/>
              <w:rPr>
                <w:b/>
                <w:sz w:val="12"/>
              </w:rPr>
            </w:pPr>
          </w:p>
          <w:p w14:paraId="2C7D80B0" w14:textId="77777777" w:rsidR="00EA4CF1" w:rsidRDefault="00EA4CF1">
            <w:pPr>
              <w:pStyle w:val="TableParagraph"/>
              <w:rPr>
                <w:b/>
                <w:sz w:val="12"/>
              </w:rPr>
            </w:pPr>
          </w:p>
          <w:p w14:paraId="65BE9E0D" w14:textId="77777777" w:rsidR="00EA4CF1" w:rsidRDefault="00EA4CF1">
            <w:pPr>
              <w:pStyle w:val="TableParagraph"/>
              <w:rPr>
                <w:b/>
                <w:sz w:val="12"/>
              </w:rPr>
            </w:pPr>
          </w:p>
          <w:p w14:paraId="5CC248D0" w14:textId="77777777" w:rsidR="00EA4CF1" w:rsidRDefault="00EA4CF1">
            <w:pPr>
              <w:pStyle w:val="TableParagraph"/>
              <w:rPr>
                <w:b/>
                <w:sz w:val="12"/>
              </w:rPr>
            </w:pPr>
          </w:p>
          <w:p w14:paraId="24704994" w14:textId="77777777" w:rsidR="00EA4CF1" w:rsidRDefault="00EA4CF1">
            <w:pPr>
              <w:pStyle w:val="TableParagraph"/>
              <w:rPr>
                <w:b/>
                <w:sz w:val="12"/>
              </w:rPr>
            </w:pPr>
          </w:p>
          <w:p w14:paraId="02C36978" w14:textId="77777777" w:rsidR="00EA4CF1" w:rsidRDefault="00EA4CF1">
            <w:pPr>
              <w:pStyle w:val="TableParagraph"/>
              <w:rPr>
                <w:b/>
                <w:sz w:val="12"/>
              </w:rPr>
            </w:pPr>
          </w:p>
          <w:p w14:paraId="1DB1C4A3" w14:textId="77777777" w:rsidR="00EA4CF1" w:rsidRDefault="00EA4CF1">
            <w:pPr>
              <w:pStyle w:val="TableParagraph"/>
              <w:rPr>
                <w:b/>
                <w:sz w:val="12"/>
              </w:rPr>
            </w:pPr>
          </w:p>
          <w:p w14:paraId="47D162DB" w14:textId="77777777" w:rsidR="00EA4CF1" w:rsidRDefault="00EA4CF1">
            <w:pPr>
              <w:pStyle w:val="TableParagraph"/>
              <w:rPr>
                <w:b/>
                <w:sz w:val="12"/>
              </w:rPr>
            </w:pPr>
          </w:p>
          <w:p w14:paraId="46CA3A88" w14:textId="77777777" w:rsidR="00EA4CF1" w:rsidRDefault="00EA4CF1">
            <w:pPr>
              <w:pStyle w:val="TableParagraph"/>
              <w:rPr>
                <w:b/>
                <w:sz w:val="12"/>
              </w:rPr>
            </w:pPr>
          </w:p>
          <w:p w14:paraId="57345E7A" w14:textId="77777777" w:rsidR="00EA4CF1" w:rsidRDefault="00A54946">
            <w:pPr>
              <w:pStyle w:val="TableParagraph"/>
              <w:spacing w:before="81" w:line="116" w:lineRule="exact"/>
              <w:ind w:right="5"/>
              <w:jc w:val="center"/>
              <w:rPr>
                <w:sz w:val="11"/>
              </w:rPr>
            </w:pPr>
            <w:r>
              <w:rPr>
                <w:w w:val="98"/>
                <w:sz w:val="11"/>
              </w:rPr>
              <w:t>Y</w:t>
            </w:r>
          </w:p>
        </w:tc>
        <w:tc>
          <w:tcPr>
            <w:tcW w:w="706" w:type="dxa"/>
          </w:tcPr>
          <w:p w14:paraId="0F195DD1" w14:textId="77777777" w:rsidR="00EA4CF1" w:rsidRDefault="00EA4CF1">
            <w:pPr>
              <w:pStyle w:val="TableParagraph"/>
              <w:rPr>
                <w:b/>
                <w:sz w:val="12"/>
              </w:rPr>
            </w:pPr>
          </w:p>
          <w:p w14:paraId="5B30D931" w14:textId="77777777" w:rsidR="00EA4CF1" w:rsidRDefault="00EA4CF1">
            <w:pPr>
              <w:pStyle w:val="TableParagraph"/>
              <w:rPr>
                <w:b/>
                <w:sz w:val="12"/>
              </w:rPr>
            </w:pPr>
          </w:p>
          <w:p w14:paraId="7C090477" w14:textId="77777777" w:rsidR="00EA4CF1" w:rsidRDefault="00EA4CF1">
            <w:pPr>
              <w:pStyle w:val="TableParagraph"/>
              <w:rPr>
                <w:b/>
                <w:sz w:val="12"/>
              </w:rPr>
            </w:pPr>
          </w:p>
          <w:p w14:paraId="00FD3701" w14:textId="77777777" w:rsidR="00EA4CF1" w:rsidRDefault="00EA4CF1">
            <w:pPr>
              <w:pStyle w:val="TableParagraph"/>
              <w:rPr>
                <w:b/>
                <w:sz w:val="12"/>
              </w:rPr>
            </w:pPr>
          </w:p>
          <w:p w14:paraId="0D33D8E3" w14:textId="77777777" w:rsidR="00EA4CF1" w:rsidRDefault="00EA4CF1">
            <w:pPr>
              <w:pStyle w:val="TableParagraph"/>
              <w:rPr>
                <w:b/>
                <w:sz w:val="12"/>
              </w:rPr>
            </w:pPr>
          </w:p>
          <w:p w14:paraId="191446CC" w14:textId="77777777" w:rsidR="00EA4CF1" w:rsidRDefault="00EA4CF1">
            <w:pPr>
              <w:pStyle w:val="TableParagraph"/>
              <w:rPr>
                <w:b/>
                <w:sz w:val="12"/>
              </w:rPr>
            </w:pPr>
          </w:p>
          <w:p w14:paraId="39ECC648" w14:textId="77777777" w:rsidR="00EA4CF1" w:rsidRDefault="00EA4CF1">
            <w:pPr>
              <w:pStyle w:val="TableParagraph"/>
              <w:rPr>
                <w:b/>
                <w:sz w:val="12"/>
              </w:rPr>
            </w:pPr>
          </w:p>
          <w:p w14:paraId="4B7F82E6" w14:textId="77777777" w:rsidR="00EA4CF1" w:rsidRDefault="00EA4CF1">
            <w:pPr>
              <w:pStyle w:val="TableParagraph"/>
              <w:rPr>
                <w:b/>
                <w:sz w:val="12"/>
              </w:rPr>
            </w:pPr>
          </w:p>
          <w:p w14:paraId="75CD7F54" w14:textId="77777777" w:rsidR="00EA4CF1" w:rsidRDefault="00EA4CF1">
            <w:pPr>
              <w:pStyle w:val="TableParagraph"/>
              <w:rPr>
                <w:b/>
                <w:sz w:val="12"/>
              </w:rPr>
            </w:pPr>
          </w:p>
          <w:p w14:paraId="679AA82F" w14:textId="77777777" w:rsidR="00EA4CF1" w:rsidRDefault="00A54946">
            <w:pPr>
              <w:pStyle w:val="TableParagraph"/>
              <w:spacing w:before="84" w:line="113" w:lineRule="exact"/>
              <w:ind w:left="16"/>
              <w:rPr>
                <w:sz w:val="11"/>
              </w:rPr>
            </w:pPr>
            <w:r>
              <w:rPr>
                <w:sz w:val="11"/>
              </w:rPr>
              <w:t>PASSED</w:t>
            </w:r>
          </w:p>
        </w:tc>
      </w:tr>
      <w:tr w:rsidR="00EA4CF1" w14:paraId="1D28E62B" w14:textId="77777777">
        <w:trPr>
          <w:trHeight w:val="792"/>
        </w:trPr>
        <w:tc>
          <w:tcPr>
            <w:tcW w:w="478" w:type="dxa"/>
          </w:tcPr>
          <w:p w14:paraId="455B4BCC" w14:textId="77777777" w:rsidR="00EA4CF1" w:rsidRDefault="00EA4CF1">
            <w:pPr>
              <w:pStyle w:val="TableParagraph"/>
              <w:rPr>
                <w:b/>
                <w:sz w:val="12"/>
              </w:rPr>
            </w:pPr>
          </w:p>
          <w:p w14:paraId="5A77B6A3" w14:textId="77777777" w:rsidR="00EA4CF1" w:rsidRDefault="00EA4CF1">
            <w:pPr>
              <w:pStyle w:val="TableParagraph"/>
              <w:rPr>
                <w:b/>
                <w:sz w:val="12"/>
              </w:rPr>
            </w:pPr>
          </w:p>
          <w:p w14:paraId="3DA669C6" w14:textId="77777777" w:rsidR="00EA4CF1" w:rsidRDefault="00EA4CF1">
            <w:pPr>
              <w:pStyle w:val="TableParagraph"/>
              <w:rPr>
                <w:b/>
                <w:sz w:val="12"/>
              </w:rPr>
            </w:pPr>
          </w:p>
          <w:p w14:paraId="3434B39C" w14:textId="77777777" w:rsidR="00EA4CF1" w:rsidRDefault="00EA4CF1">
            <w:pPr>
              <w:pStyle w:val="TableParagraph"/>
              <w:rPr>
                <w:b/>
                <w:sz w:val="12"/>
              </w:rPr>
            </w:pPr>
          </w:p>
          <w:p w14:paraId="64DB49FA" w14:textId="77777777" w:rsidR="00EA4CF1" w:rsidRDefault="00A54946">
            <w:pPr>
              <w:pStyle w:val="TableParagraph"/>
              <w:spacing w:before="104" w:line="116" w:lineRule="exact"/>
              <w:ind w:left="26"/>
              <w:rPr>
                <w:sz w:val="11"/>
              </w:rPr>
            </w:pPr>
            <w:r>
              <w:rPr>
                <w:sz w:val="11"/>
              </w:rPr>
              <w:t>10-23</w:t>
            </w:r>
          </w:p>
        </w:tc>
        <w:tc>
          <w:tcPr>
            <w:tcW w:w="870" w:type="dxa"/>
          </w:tcPr>
          <w:p w14:paraId="4BB1E1A6" w14:textId="77777777" w:rsidR="00EA4CF1" w:rsidRDefault="00EA4CF1">
            <w:pPr>
              <w:pStyle w:val="TableParagraph"/>
              <w:rPr>
                <w:b/>
                <w:sz w:val="12"/>
              </w:rPr>
            </w:pPr>
          </w:p>
          <w:p w14:paraId="022A7161" w14:textId="77777777" w:rsidR="00EA4CF1" w:rsidRDefault="00EA4CF1">
            <w:pPr>
              <w:pStyle w:val="TableParagraph"/>
              <w:rPr>
                <w:b/>
                <w:sz w:val="12"/>
              </w:rPr>
            </w:pPr>
          </w:p>
          <w:p w14:paraId="314C4213" w14:textId="77777777" w:rsidR="00EA4CF1" w:rsidRDefault="00EA4CF1">
            <w:pPr>
              <w:pStyle w:val="TableParagraph"/>
              <w:rPr>
                <w:b/>
                <w:sz w:val="12"/>
              </w:rPr>
            </w:pPr>
          </w:p>
          <w:p w14:paraId="558F9058" w14:textId="77777777" w:rsidR="00EA4CF1" w:rsidRDefault="00EA4CF1">
            <w:pPr>
              <w:pStyle w:val="TableParagraph"/>
              <w:rPr>
                <w:b/>
                <w:sz w:val="12"/>
              </w:rPr>
            </w:pPr>
          </w:p>
          <w:p w14:paraId="7FA16EB6" w14:textId="77777777" w:rsidR="00EA4CF1" w:rsidRDefault="00A54946">
            <w:pPr>
              <w:pStyle w:val="TableParagraph"/>
              <w:spacing w:before="104" w:line="116" w:lineRule="exact"/>
              <w:ind w:left="25"/>
              <w:rPr>
                <w:sz w:val="11"/>
              </w:rPr>
            </w:pPr>
            <w:r>
              <w:rPr>
                <w:sz w:val="11"/>
              </w:rPr>
              <w:t>March 20, 2023</w:t>
            </w:r>
          </w:p>
        </w:tc>
        <w:tc>
          <w:tcPr>
            <w:tcW w:w="1729" w:type="dxa"/>
          </w:tcPr>
          <w:p w14:paraId="6F2127C9" w14:textId="77777777" w:rsidR="00EA4CF1" w:rsidRDefault="00EA4CF1">
            <w:pPr>
              <w:pStyle w:val="TableParagraph"/>
              <w:rPr>
                <w:b/>
                <w:sz w:val="12"/>
              </w:rPr>
            </w:pPr>
          </w:p>
          <w:p w14:paraId="66004AF8" w14:textId="77777777" w:rsidR="00EA4CF1" w:rsidRDefault="00EA4CF1">
            <w:pPr>
              <w:pStyle w:val="TableParagraph"/>
              <w:rPr>
                <w:b/>
                <w:sz w:val="12"/>
              </w:rPr>
            </w:pPr>
          </w:p>
          <w:p w14:paraId="3448FD29" w14:textId="77777777" w:rsidR="00EA4CF1" w:rsidRDefault="00EA4CF1">
            <w:pPr>
              <w:pStyle w:val="TableParagraph"/>
              <w:rPr>
                <w:b/>
                <w:sz w:val="12"/>
              </w:rPr>
            </w:pPr>
          </w:p>
          <w:p w14:paraId="6F24EB67" w14:textId="77777777" w:rsidR="00EA4CF1" w:rsidRDefault="00EA4CF1">
            <w:pPr>
              <w:pStyle w:val="TableParagraph"/>
              <w:rPr>
                <w:b/>
                <w:sz w:val="12"/>
              </w:rPr>
            </w:pPr>
          </w:p>
          <w:p w14:paraId="7667C2A1" w14:textId="77777777" w:rsidR="00EA4CF1" w:rsidRDefault="00A54946">
            <w:pPr>
              <w:pStyle w:val="TableParagraph"/>
              <w:spacing w:before="104" w:line="116" w:lineRule="exact"/>
              <w:ind w:left="25"/>
              <w:rPr>
                <w:sz w:val="11"/>
              </w:rPr>
            </w:pPr>
            <w:r>
              <w:rPr>
                <w:sz w:val="11"/>
              </w:rPr>
              <w:t>Integral Farms Inc.</w:t>
            </w:r>
          </w:p>
        </w:tc>
        <w:tc>
          <w:tcPr>
            <w:tcW w:w="1629" w:type="dxa"/>
          </w:tcPr>
          <w:p w14:paraId="05A29034" w14:textId="77777777" w:rsidR="00EA4CF1" w:rsidRDefault="00EA4CF1">
            <w:pPr>
              <w:pStyle w:val="TableParagraph"/>
              <w:rPr>
                <w:b/>
                <w:sz w:val="12"/>
              </w:rPr>
            </w:pPr>
          </w:p>
          <w:p w14:paraId="4882DC27" w14:textId="77777777" w:rsidR="00EA4CF1" w:rsidRDefault="00EA4CF1">
            <w:pPr>
              <w:pStyle w:val="TableParagraph"/>
              <w:rPr>
                <w:b/>
                <w:sz w:val="12"/>
              </w:rPr>
            </w:pPr>
          </w:p>
          <w:p w14:paraId="5F44A606" w14:textId="77777777" w:rsidR="00EA4CF1" w:rsidRDefault="00EA4CF1">
            <w:pPr>
              <w:pStyle w:val="TableParagraph"/>
              <w:rPr>
                <w:b/>
                <w:sz w:val="12"/>
              </w:rPr>
            </w:pPr>
          </w:p>
          <w:p w14:paraId="67A2168F" w14:textId="77777777" w:rsidR="00EA4CF1" w:rsidRDefault="00EA4CF1">
            <w:pPr>
              <w:pStyle w:val="TableParagraph"/>
              <w:rPr>
                <w:b/>
                <w:sz w:val="12"/>
              </w:rPr>
            </w:pPr>
          </w:p>
          <w:p w14:paraId="504858BF" w14:textId="77777777" w:rsidR="00EA4CF1" w:rsidRDefault="00A54946">
            <w:pPr>
              <w:pStyle w:val="TableParagraph"/>
              <w:spacing w:before="104" w:line="116" w:lineRule="exact"/>
              <w:ind w:left="23"/>
              <w:rPr>
                <w:sz w:val="11"/>
              </w:rPr>
            </w:pPr>
            <w:r>
              <w:rPr>
                <w:sz w:val="11"/>
              </w:rPr>
              <w:t>9388 Scotchmere Dr</w:t>
            </w:r>
          </w:p>
        </w:tc>
        <w:tc>
          <w:tcPr>
            <w:tcW w:w="827" w:type="dxa"/>
          </w:tcPr>
          <w:p w14:paraId="02816757" w14:textId="77777777" w:rsidR="00EA4CF1" w:rsidRDefault="00EA4CF1">
            <w:pPr>
              <w:pStyle w:val="TableParagraph"/>
              <w:rPr>
                <w:b/>
                <w:sz w:val="12"/>
              </w:rPr>
            </w:pPr>
          </w:p>
          <w:p w14:paraId="396620D0" w14:textId="77777777" w:rsidR="00EA4CF1" w:rsidRDefault="00EA4CF1">
            <w:pPr>
              <w:pStyle w:val="TableParagraph"/>
              <w:rPr>
                <w:b/>
                <w:sz w:val="12"/>
              </w:rPr>
            </w:pPr>
          </w:p>
          <w:p w14:paraId="1E05ABDA" w14:textId="77777777" w:rsidR="00EA4CF1" w:rsidRDefault="00EA4CF1">
            <w:pPr>
              <w:pStyle w:val="TableParagraph"/>
              <w:rPr>
                <w:b/>
                <w:sz w:val="12"/>
              </w:rPr>
            </w:pPr>
          </w:p>
          <w:p w14:paraId="5A9E7DF8" w14:textId="77777777" w:rsidR="00EA4CF1" w:rsidRDefault="00EA4CF1">
            <w:pPr>
              <w:pStyle w:val="TableParagraph"/>
              <w:rPr>
                <w:b/>
                <w:sz w:val="12"/>
              </w:rPr>
            </w:pPr>
          </w:p>
          <w:p w14:paraId="0D5380A4" w14:textId="77777777" w:rsidR="00EA4CF1" w:rsidRDefault="00A54946">
            <w:pPr>
              <w:pStyle w:val="TableParagraph"/>
              <w:spacing w:before="104" w:line="116" w:lineRule="exact"/>
              <w:ind w:left="22"/>
              <w:rPr>
                <w:sz w:val="11"/>
              </w:rPr>
            </w:pPr>
            <w:r>
              <w:rPr>
                <w:sz w:val="11"/>
              </w:rPr>
              <w:t>A1</w:t>
            </w:r>
          </w:p>
        </w:tc>
        <w:tc>
          <w:tcPr>
            <w:tcW w:w="971" w:type="dxa"/>
          </w:tcPr>
          <w:p w14:paraId="577ADC7B" w14:textId="77777777" w:rsidR="00EA4CF1" w:rsidRDefault="00EA4CF1">
            <w:pPr>
              <w:pStyle w:val="TableParagraph"/>
              <w:rPr>
                <w:b/>
                <w:sz w:val="12"/>
              </w:rPr>
            </w:pPr>
          </w:p>
          <w:p w14:paraId="1F6950C6" w14:textId="77777777" w:rsidR="00EA4CF1" w:rsidRDefault="00EA4CF1">
            <w:pPr>
              <w:pStyle w:val="TableParagraph"/>
              <w:rPr>
                <w:b/>
                <w:sz w:val="12"/>
              </w:rPr>
            </w:pPr>
          </w:p>
          <w:p w14:paraId="264C7999" w14:textId="77777777" w:rsidR="00EA4CF1" w:rsidRDefault="00EA4CF1">
            <w:pPr>
              <w:pStyle w:val="TableParagraph"/>
              <w:rPr>
                <w:b/>
                <w:sz w:val="12"/>
              </w:rPr>
            </w:pPr>
          </w:p>
          <w:p w14:paraId="5EE1A8DD" w14:textId="77777777" w:rsidR="00EA4CF1" w:rsidRDefault="00A54946">
            <w:pPr>
              <w:pStyle w:val="TableParagraph"/>
              <w:spacing w:before="104" w:line="130" w:lineRule="atLeast"/>
              <w:ind w:left="21" w:right="79"/>
              <w:rPr>
                <w:sz w:val="11"/>
              </w:rPr>
            </w:pPr>
            <w:r>
              <w:rPr>
                <w:sz w:val="11"/>
              </w:rPr>
              <w:t>A1-22 &amp; A2-30 &amp; A3-6</w:t>
            </w:r>
          </w:p>
        </w:tc>
        <w:tc>
          <w:tcPr>
            <w:tcW w:w="820" w:type="dxa"/>
          </w:tcPr>
          <w:p w14:paraId="12180EAA" w14:textId="77777777" w:rsidR="00EA4CF1" w:rsidRDefault="00EA4CF1">
            <w:pPr>
              <w:pStyle w:val="TableParagraph"/>
              <w:rPr>
                <w:b/>
                <w:sz w:val="12"/>
              </w:rPr>
            </w:pPr>
          </w:p>
          <w:p w14:paraId="3FF74435" w14:textId="77777777" w:rsidR="00EA4CF1" w:rsidRDefault="00EA4CF1">
            <w:pPr>
              <w:pStyle w:val="TableParagraph"/>
              <w:rPr>
                <w:b/>
                <w:sz w:val="12"/>
              </w:rPr>
            </w:pPr>
          </w:p>
          <w:p w14:paraId="0C0084CA" w14:textId="77777777" w:rsidR="00EA4CF1" w:rsidRDefault="00EA4CF1">
            <w:pPr>
              <w:pStyle w:val="TableParagraph"/>
              <w:spacing w:before="7"/>
              <w:rPr>
                <w:b/>
                <w:sz w:val="9"/>
              </w:rPr>
            </w:pPr>
          </w:p>
          <w:p w14:paraId="0AF30391" w14:textId="77777777" w:rsidR="00EA4CF1" w:rsidRDefault="00A54946">
            <w:pPr>
              <w:pStyle w:val="TableParagraph"/>
              <w:ind w:left="19"/>
              <w:rPr>
                <w:sz w:val="11"/>
              </w:rPr>
            </w:pPr>
            <w:r>
              <w:rPr>
                <w:sz w:val="11"/>
              </w:rPr>
              <w:t>18.5(22)</w:t>
            </w:r>
            <w:r>
              <w:rPr>
                <w:spacing w:val="-9"/>
                <w:sz w:val="11"/>
              </w:rPr>
              <w:t xml:space="preserve"> </w:t>
            </w:r>
            <w:r>
              <w:rPr>
                <w:sz w:val="11"/>
              </w:rPr>
              <w:t>&amp;</w:t>
            </w:r>
          </w:p>
          <w:p w14:paraId="27DC7E69" w14:textId="77777777" w:rsidR="00EA4CF1" w:rsidRDefault="00A54946">
            <w:pPr>
              <w:pStyle w:val="TableParagraph"/>
              <w:spacing w:before="8"/>
              <w:ind w:left="19"/>
              <w:rPr>
                <w:sz w:val="11"/>
              </w:rPr>
            </w:pPr>
            <w:r>
              <w:rPr>
                <w:sz w:val="11"/>
              </w:rPr>
              <w:t>19.5(30)</w:t>
            </w:r>
            <w:r>
              <w:rPr>
                <w:spacing w:val="-9"/>
                <w:sz w:val="11"/>
              </w:rPr>
              <w:t xml:space="preserve"> </w:t>
            </w:r>
            <w:r>
              <w:rPr>
                <w:sz w:val="11"/>
              </w:rPr>
              <w:t>&amp;</w:t>
            </w:r>
          </w:p>
          <w:p w14:paraId="50EA467A" w14:textId="77777777" w:rsidR="00EA4CF1" w:rsidRDefault="00A54946">
            <w:pPr>
              <w:pStyle w:val="TableParagraph"/>
              <w:spacing w:before="9" w:line="116" w:lineRule="exact"/>
              <w:ind w:left="19"/>
              <w:rPr>
                <w:sz w:val="11"/>
              </w:rPr>
            </w:pPr>
            <w:r>
              <w:rPr>
                <w:sz w:val="11"/>
              </w:rPr>
              <w:t>20.5(6)</w:t>
            </w:r>
          </w:p>
        </w:tc>
        <w:tc>
          <w:tcPr>
            <w:tcW w:w="980" w:type="dxa"/>
          </w:tcPr>
          <w:p w14:paraId="469EA956" w14:textId="77777777" w:rsidR="00EA4CF1" w:rsidRDefault="00EA4CF1">
            <w:pPr>
              <w:pStyle w:val="TableParagraph"/>
              <w:rPr>
                <w:b/>
                <w:sz w:val="12"/>
              </w:rPr>
            </w:pPr>
          </w:p>
          <w:p w14:paraId="4FD31B1D" w14:textId="77777777" w:rsidR="00EA4CF1" w:rsidRDefault="00EA4CF1">
            <w:pPr>
              <w:pStyle w:val="TableParagraph"/>
              <w:rPr>
                <w:b/>
                <w:sz w:val="12"/>
              </w:rPr>
            </w:pPr>
          </w:p>
          <w:p w14:paraId="70C3FD53" w14:textId="77777777" w:rsidR="00EA4CF1" w:rsidRDefault="00EA4CF1">
            <w:pPr>
              <w:pStyle w:val="TableParagraph"/>
              <w:rPr>
                <w:b/>
                <w:sz w:val="12"/>
              </w:rPr>
            </w:pPr>
          </w:p>
          <w:p w14:paraId="29DA5888" w14:textId="77777777" w:rsidR="00EA4CF1" w:rsidRDefault="00EA4CF1">
            <w:pPr>
              <w:pStyle w:val="TableParagraph"/>
              <w:rPr>
                <w:b/>
                <w:sz w:val="12"/>
              </w:rPr>
            </w:pPr>
          </w:p>
          <w:p w14:paraId="38832B27" w14:textId="77777777" w:rsidR="00EA4CF1" w:rsidRDefault="00A54946">
            <w:pPr>
              <w:pStyle w:val="TableParagraph"/>
              <w:spacing w:before="104" w:line="116" w:lineRule="exact"/>
              <w:ind w:left="18"/>
              <w:rPr>
                <w:sz w:val="11"/>
              </w:rPr>
            </w:pPr>
            <w:r>
              <w:rPr>
                <w:sz w:val="11"/>
              </w:rPr>
              <w:t>Sch A - Map 12</w:t>
            </w:r>
          </w:p>
        </w:tc>
        <w:tc>
          <w:tcPr>
            <w:tcW w:w="2488" w:type="dxa"/>
          </w:tcPr>
          <w:p w14:paraId="1B1B5787" w14:textId="77777777" w:rsidR="00EA4CF1" w:rsidRDefault="00EA4CF1">
            <w:pPr>
              <w:pStyle w:val="TableParagraph"/>
              <w:spacing w:before="3"/>
              <w:rPr>
                <w:b/>
                <w:sz w:val="10"/>
              </w:rPr>
            </w:pPr>
          </w:p>
          <w:p w14:paraId="02F9A027" w14:textId="77777777" w:rsidR="00EA4CF1" w:rsidRDefault="00A54946">
            <w:pPr>
              <w:pStyle w:val="TableParagraph"/>
              <w:spacing w:line="254" w:lineRule="auto"/>
              <w:ind w:left="17" w:right="41"/>
              <w:rPr>
                <w:sz w:val="11"/>
              </w:rPr>
            </w:pPr>
            <w:r>
              <w:rPr>
                <w:sz w:val="11"/>
              </w:rPr>
              <w:t>to recognize the deficient lot area, to limit agricultural uses on the residential property, and to prohibit any new residential use of the lands and recognize the setback between the existing</w:t>
            </w:r>
          </w:p>
          <w:p w14:paraId="3D819DEF" w14:textId="77777777" w:rsidR="00EA4CF1" w:rsidRDefault="00A54946">
            <w:pPr>
              <w:pStyle w:val="TableParagraph"/>
              <w:spacing w:before="2" w:line="116" w:lineRule="exact"/>
              <w:ind w:left="17"/>
              <w:rPr>
                <w:sz w:val="11"/>
              </w:rPr>
            </w:pPr>
            <w:r>
              <w:rPr>
                <w:sz w:val="11"/>
              </w:rPr>
              <w:t>agricultural building and the new lot line</w:t>
            </w:r>
          </w:p>
        </w:tc>
        <w:tc>
          <w:tcPr>
            <w:tcW w:w="920" w:type="dxa"/>
          </w:tcPr>
          <w:p w14:paraId="3094A249" w14:textId="77777777" w:rsidR="00EA4CF1" w:rsidRDefault="00EA4CF1">
            <w:pPr>
              <w:pStyle w:val="TableParagraph"/>
              <w:rPr>
                <w:b/>
                <w:sz w:val="12"/>
              </w:rPr>
            </w:pPr>
          </w:p>
          <w:p w14:paraId="5122876F" w14:textId="77777777" w:rsidR="00EA4CF1" w:rsidRDefault="00EA4CF1">
            <w:pPr>
              <w:pStyle w:val="TableParagraph"/>
              <w:rPr>
                <w:b/>
                <w:sz w:val="12"/>
              </w:rPr>
            </w:pPr>
          </w:p>
          <w:p w14:paraId="34B2A104" w14:textId="77777777" w:rsidR="00EA4CF1" w:rsidRDefault="00EA4CF1">
            <w:pPr>
              <w:pStyle w:val="TableParagraph"/>
              <w:rPr>
                <w:b/>
                <w:sz w:val="12"/>
              </w:rPr>
            </w:pPr>
          </w:p>
          <w:p w14:paraId="43D7DB50" w14:textId="77777777" w:rsidR="00EA4CF1" w:rsidRDefault="00EA4CF1">
            <w:pPr>
              <w:pStyle w:val="TableParagraph"/>
              <w:rPr>
                <w:b/>
                <w:sz w:val="12"/>
              </w:rPr>
            </w:pPr>
          </w:p>
          <w:p w14:paraId="4B056321" w14:textId="77777777" w:rsidR="00EA4CF1" w:rsidRDefault="00A54946">
            <w:pPr>
              <w:pStyle w:val="TableParagraph"/>
              <w:spacing w:before="104" w:line="116" w:lineRule="exact"/>
              <w:ind w:right="5"/>
              <w:jc w:val="center"/>
              <w:rPr>
                <w:sz w:val="11"/>
              </w:rPr>
            </w:pPr>
            <w:r>
              <w:rPr>
                <w:w w:val="98"/>
                <w:sz w:val="11"/>
              </w:rPr>
              <w:t>Y</w:t>
            </w:r>
          </w:p>
        </w:tc>
        <w:tc>
          <w:tcPr>
            <w:tcW w:w="706" w:type="dxa"/>
          </w:tcPr>
          <w:p w14:paraId="28B8C560" w14:textId="77777777" w:rsidR="00EA4CF1" w:rsidRDefault="00EA4CF1">
            <w:pPr>
              <w:pStyle w:val="TableParagraph"/>
              <w:rPr>
                <w:b/>
                <w:sz w:val="12"/>
              </w:rPr>
            </w:pPr>
          </w:p>
          <w:p w14:paraId="5378CC4A" w14:textId="77777777" w:rsidR="00EA4CF1" w:rsidRDefault="00EA4CF1">
            <w:pPr>
              <w:pStyle w:val="TableParagraph"/>
              <w:rPr>
                <w:b/>
                <w:sz w:val="12"/>
              </w:rPr>
            </w:pPr>
          </w:p>
          <w:p w14:paraId="5C42199C" w14:textId="77777777" w:rsidR="00EA4CF1" w:rsidRDefault="00EA4CF1">
            <w:pPr>
              <w:pStyle w:val="TableParagraph"/>
              <w:rPr>
                <w:b/>
                <w:sz w:val="12"/>
              </w:rPr>
            </w:pPr>
          </w:p>
          <w:p w14:paraId="6EDD50A2" w14:textId="77777777" w:rsidR="00EA4CF1" w:rsidRDefault="00EA4CF1">
            <w:pPr>
              <w:pStyle w:val="TableParagraph"/>
              <w:rPr>
                <w:b/>
                <w:sz w:val="12"/>
              </w:rPr>
            </w:pPr>
          </w:p>
          <w:p w14:paraId="3B6B4453" w14:textId="77777777" w:rsidR="00EA4CF1" w:rsidRDefault="00A54946">
            <w:pPr>
              <w:pStyle w:val="TableParagraph"/>
              <w:spacing w:before="104" w:line="116" w:lineRule="exact"/>
              <w:ind w:left="16"/>
              <w:rPr>
                <w:sz w:val="11"/>
              </w:rPr>
            </w:pPr>
            <w:r>
              <w:rPr>
                <w:sz w:val="11"/>
              </w:rPr>
              <w:t>PASSED</w:t>
            </w:r>
          </w:p>
        </w:tc>
      </w:tr>
      <w:tr w:rsidR="00EA4CF1" w14:paraId="06855DC2" w14:textId="77777777">
        <w:trPr>
          <w:trHeight w:val="390"/>
        </w:trPr>
        <w:tc>
          <w:tcPr>
            <w:tcW w:w="478" w:type="dxa"/>
          </w:tcPr>
          <w:p w14:paraId="4512B412" w14:textId="77777777" w:rsidR="00EA4CF1" w:rsidRDefault="00EA4CF1">
            <w:pPr>
              <w:pStyle w:val="TableParagraph"/>
              <w:rPr>
                <w:b/>
                <w:sz w:val="12"/>
              </w:rPr>
            </w:pPr>
          </w:p>
          <w:p w14:paraId="7992F612" w14:textId="77777777" w:rsidR="00EA4CF1" w:rsidRDefault="00EA4CF1">
            <w:pPr>
              <w:pStyle w:val="TableParagraph"/>
              <w:spacing w:before="4"/>
              <w:rPr>
                <w:b/>
                <w:sz w:val="10"/>
              </w:rPr>
            </w:pPr>
          </w:p>
          <w:p w14:paraId="15F70116" w14:textId="77777777" w:rsidR="00EA4CF1" w:rsidRDefault="00A54946">
            <w:pPr>
              <w:pStyle w:val="TableParagraph"/>
              <w:spacing w:line="113" w:lineRule="exact"/>
              <w:ind w:left="26"/>
              <w:rPr>
                <w:sz w:val="11"/>
              </w:rPr>
            </w:pPr>
            <w:r>
              <w:rPr>
                <w:sz w:val="11"/>
              </w:rPr>
              <w:t>12-23</w:t>
            </w:r>
          </w:p>
        </w:tc>
        <w:tc>
          <w:tcPr>
            <w:tcW w:w="870" w:type="dxa"/>
          </w:tcPr>
          <w:p w14:paraId="3FF155E0" w14:textId="77777777" w:rsidR="00EA4CF1" w:rsidRDefault="00EA4CF1">
            <w:pPr>
              <w:pStyle w:val="TableParagraph"/>
              <w:rPr>
                <w:b/>
                <w:sz w:val="12"/>
              </w:rPr>
            </w:pPr>
          </w:p>
          <w:p w14:paraId="287844A6" w14:textId="77777777" w:rsidR="00EA4CF1" w:rsidRDefault="00EA4CF1">
            <w:pPr>
              <w:pStyle w:val="TableParagraph"/>
              <w:spacing w:before="4"/>
              <w:rPr>
                <w:b/>
                <w:sz w:val="10"/>
              </w:rPr>
            </w:pPr>
          </w:p>
          <w:p w14:paraId="28EE58B7" w14:textId="77777777" w:rsidR="00EA4CF1" w:rsidRDefault="00A54946">
            <w:pPr>
              <w:pStyle w:val="TableParagraph"/>
              <w:spacing w:line="113" w:lineRule="exact"/>
              <w:ind w:left="25"/>
              <w:rPr>
                <w:sz w:val="11"/>
              </w:rPr>
            </w:pPr>
            <w:r>
              <w:rPr>
                <w:sz w:val="11"/>
              </w:rPr>
              <w:t>March 20, 2023</w:t>
            </w:r>
          </w:p>
        </w:tc>
        <w:tc>
          <w:tcPr>
            <w:tcW w:w="1729" w:type="dxa"/>
          </w:tcPr>
          <w:p w14:paraId="5ACE3819" w14:textId="77777777" w:rsidR="00EA4CF1" w:rsidRDefault="00EA4CF1">
            <w:pPr>
              <w:pStyle w:val="TableParagraph"/>
              <w:spacing w:before="5"/>
              <w:rPr>
                <w:b/>
                <w:sz w:val="10"/>
              </w:rPr>
            </w:pPr>
          </w:p>
          <w:p w14:paraId="344B0C32" w14:textId="77777777" w:rsidR="00EA4CF1" w:rsidRDefault="00A54946">
            <w:pPr>
              <w:pStyle w:val="TableParagraph"/>
              <w:ind w:left="25"/>
              <w:rPr>
                <w:sz w:val="11"/>
              </w:rPr>
            </w:pPr>
            <w:r>
              <w:rPr>
                <w:sz w:val="11"/>
              </w:rPr>
              <w:t>1787956 ONTARIO INC. c/o Ben</w:t>
            </w:r>
          </w:p>
          <w:p w14:paraId="3E1FB055" w14:textId="77777777" w:rsidR="00EA4CF1" w:rsidRDefault="00A54946">
            <w:pPr>
              <w:pStyle w:val="TableParagraph"/>
              <w:spacing w:before="8" w:line="116" w:lineRule="exact"/>
              <w:ind w:left="25"/>
              <w:rPr>
                <w:sz w:val="11"/>
              </w:rPr>
            </w:pPr>
            <w:r>
              <w:rPr>
                <w:sz w:val="11"/>
              </w:rPr>
              <w:t>Hillen</w:t>
            </w:r>
          </w:p>
        </w:tc>
        <w:tc>
          <w:tcPr>
            <w:tcW w:w="1629" w:type="dxa"/>
          </w:tcPr>
          <w:p w14:paraId="60BC825F" w14:textId="77777777" w:rsidR="00EA4CF1" w:rsidRDefault="00EA4CF1">
            <w:pPr>
              <w:pStyle w:val="TableParagraph"/>
              <w:rPr>
                <w:b/>
                <w:sz w:val="12"/>
              </w:rPr>
            </w:pPr>
          </w:p>
          <w:p w14:paraId="3AE25A04" w14:textId="77777777" w:rsidR="00EA4CF1" w:rsidRDefault="00EA4CF1">
            <w:pPr>
              <w:pStyle w:val="TableParagraph"/>
              <w:spacing w:before="2"/>
              <w:rPr>
                <w:b/>
                <w:sz w:val="10"/>
              </w:rPr>
            </w:pPr>
          </w:p>
          <w:p w14:paraId="18A42DB0" w14:textId="77777777" w:rsidR="00EA4CF1" w:rsidRDefault="00A54946">
            <w:pPr>
              <w:pStyle w:val="TableParagraph"/>
              <w:spacing w:line="116" w:lineRule="exact"/>
              <w:ind w:left="23"/>
              <w:rPr>
                <w:sz w:val="11"/>
              </w:rPr>
            </w:pPr>
            <w:r>
              <w:rPr>
                <w:sz w:val="11"/>
              </w:rPr>
              <w:t>7938 Inadale Dr</w:t>
            </w:r>
          </w:p>
        </w:tc>
        <w:tc>
          <w:tcPr>
            <w:tcW w:w="827" w:type="dxa"/>
          </w:tcPr>
          <w:p w14:paraId="6D79716E" w14:textId="77777777" w:rsidR="00EA4CF1" w:rsidRDefault="00EA4CF1">
            <w:pPr>
              <w:pStyle w:val="TableParagraph"/>
              <w:rPr>
                <w:b/>
                <w:sz w:val="12"/>
              </w:rPr>
            </w:pPr>
          </w:p>
          <w:p w14:paraId="67018783" w14:textId="77777777" w:rsidR="00EA4CF1" w:rsidRDefault="00EA4CF1">
            <w:pPr>
              <w:pStyle w:val="TableParagraph"/>
              <w:spacing w:before="4"/>
              <w:rPr>
                <w:b/>
                <w:sz w:val="10"/>
              </w:rPr>
            </w:pPr>
          </w:p>
          <w:p w14:paraId="40B8A4DA" w14:textId="77777777" w:rsidR="00EA4CF1" w:rsidRDefault="00A54946">
            <w:pPr>
              <w:pStyle w:val="TableParagraph"/>
              <w:spacing w:line="113" w:lineRule="exact"/>
              <w:ind w:left="22"/>
              <w:rPr>
                <w:sz w:val="11"/>
              </w:rPr>
            </w:pPr>
            <w:r>
              <w:rPr>
                <w:sz w:val="11"/>
              </w:rPr>
              <w:t>A1</w:t>
            </w:r>
          </w:p>
        </w:tc>
        <w:tc>
          <w:tcPr>
            <w:tcW w:w="971" w:type="dxa"/>
          </w:tcPr>
          <w:p w14:paraId="06990721" w14:textId="77777777" w:rsidR="00EA4CF1" w:rsidRDefault="00EA4CF1">
            <w:pPr>
              <w:pStyle w:val="TableParagraph"/>
              <w:rPr>
                <w:b/>
                <w:sz w:val="12"/>
              </w:rPr>
            </w:pPr>
          </w:p>
          <w:p w14:paraId="37B33EDA" w14:textId="77777777" w:rsidR="00EA4CF1" w:rsidRDefault="00EA4CF1">
            <w:pPr>
              <w:pStyle w:val="TableParagraph"/>
              <w:spacing w:before="4"/>
              <w:rPr>
                <w:b/>
                <w:sz w:val="10"/>
              </w:rPr>
            </w:pPr>
          </w:p>
          <w:p w14:paraId="727EFE12" w14:textId="77777777" w:rsidR="00EA4CF1" w:rsidRDefault="00A54946">
            <w:pPr>
              <w:pStyle w:val="TableParagraph"/>
              <w:spacing w:line="113" w:lineRule="exact"/>
              <w:ind w:left="21"/>
              <w:rPr>
                <w:sz w:val="11"/>
              </w:rPr>
            </w:pPr>
            <w:r>
              <w:rPr>
                <w:sz w:val="11"/>
              </w:rPr>
              <w:t>A3 &amp; A2-32</w:t>
            </w:r>
          </w:p>
        </w:tc>
        <w:tc>
          <w:tcPr>
            <w:tcW w:w="820" w:type="dxa"/>
          </w:tcPr>
          <w:p w14:paraId="0CE5E051" w14:textId="77777777" w:rsidR="00EA4CF1" w:rsidRDefault="00EA4CF1">
            <w:pPr>
              <w:pStyle w:val="TableParagraph"/>
              <w:rPr>
                <w:b/>
                <w:sz w:val="12"/>
              </w:rPr>
            </w:pPr>
          </w:p>
          <w:p w14:paraId="69DB4CEE" w14:textId="77777777" w:rsidR="00EA4CF1" w:rsidRDefault="00EA4CF1">
            <w:pPr>
              <w:pStyle w:val="TableParagraph"/>
              <w:spacing w:before="4"/>
              <w:rPr>
                <w:b/>
                <w:sz w:val="10"/>
              </w:rPr>
            </w:pPr>
          </w:p>
          <w:p w14:paraId="1D232792" w14:textId="77777777" w:rsidR="00EA4CF1" w:rsidRDefault="00A54946">
            <w:pPr>
              <w:pStyle w:val="TableParagraph"/>
              <w:spacing w:line="113" w:lineRule="exact"/>
              <w:ind w:left="19"/>
              <w:rPr>
                <w:sz w:val="11"/>
              </w:rPr>
            </w:pPr>
            <w:r>
              <w:rPr>
                <w:sz w:val="11"/>
              </w:rPr>
              <w:t>19.5(32)</w:t>
            </w:r>
          </w:p>
        </w:tc>
        <w:tc>
          <w:tcPr>
            <w:tcW w:w="980" w:type="dxa"/>
          </w:tcPr>
          <w:p w14:paraId="68B1CF19" w14:textId="77777777" w:rsidR="00EA4CF1" w:rsidRDefault="00EA4CF1">
            <w:pPr>
              <w:pStyle w:val="TableParagraph"/>
              <w:rPr>
                <w:b/>
                <w:sz w:val="12"/>
              </w:rPr>
            </w:pPr>
          </w:p>
          <w:p w14:paraId="0862E1BB" w14:textId="77777777" w:rsidR="00EA4CF1" w:rsidRDefault="00EA4CF1">
            <w:pPr>
              <w:pStyle w:val="TableParagraph"/>
              <w:spacing w:before="4"/>
              <w:rPr>
                <w:b/>
                <w:sz w:val="10"/>
              </w:rPr>
            </w:pPr>
          </w:p>
          <w:p w14:paraId="547A68C5" w14:textId="77777777" w:rsidR="00EA4CF1" w:rsidRDefault="00A54946">
            <w:pPr>
              <w:pStyle w:val="TableParagraph"/>
              <w:spacing w:line="113" w:lineRule="exact"/>
              <w:ind w:left="18"/>
              <w:rPr>
                <w:sz w:val="11"/>
              </w:rPr>
            </w:pPr>
            <w:r>
              <w:rPr>
                <w:sz w:val="11"/>
              </w:rPr>
              <w:t>Sch A - Map 9</w:t>
            </w:r>
          </w:p>
        </w:tc>
        <w:tc>
          <w:tcPr>
            <w:tcW w:w="2488" w:type="dxa"/>
          </w:tcPr>
          <w:p w14:paraId="7712435A" w14:textId="77777777" w:rsidR="00EA4CF1" w:rsidRDefault="00A54946">
            <w:pPr>
              <w:pStyle w:val="TableParagraph"/>
              <w:spacing w:line="113" w:lineRule="exact"/>
              <w:ind w:left="17"/>
              <w:rPr>
                <w:sz w:val="11"/>
              </w:rPr>
            </w:pPr>
            <w:r>
              <w:rPr>
                <w:sz w:val="11"/>
              </w:rPr>
              <w:t>to facilitate the severance of an existing single</w:t>
            </w:r>
          </w:p>
          <w:p w14:paraId="12AEC238" w14:textId="77777777" w:rsidR="00EA4CF1" w:rsidRDefault="00A54946">
            <w:pPr>
              <w:pStyle w:val="TableParagraph"/>
              <w:spacing w:before="4" w:line="130" w:lineRule="atLeast"/>
              <w:ind w:left="17"/>
              <w:rPr>
                <w:sz w:val="11"/>
              </w:rPr>
            </w:pPr>
            <w:r>
              <w:rPr>
                <w:sz w:val="11"/>
              </w:rPr>
              <w:t>detached dwelling from the balance of the farm parcel</w:t>
            </w:r>
          </w:p>
        </w:tc>
        <w:tc>
          <w:tcPr>
            <w:tcW w:w="920" w:type="dxa"/>
          </w:tcPr>
          <w:p w14:paraId="555D8ED2" w14:textId="77777777" w:rsidR="00EA4CF1" w:rsidRDefault="00EA4CF1">
            <w:pPr>
              <w:pStyle w:val="TableParagraph"/>
              <w:rPr>
                <w:b/>
                <w:sz w:val="12"/>
              </w:rPr>
            </w:pPr>
          </w:p>
          <w:p w14:paraId="013CFC23" w14:textId="77777777" w:rsidR="00EA4CF1" w:rsidRDefault="00EA4CF1">
            <w:pPr>
              <w:pStyle w:val="TableParagraph"/>
              <w:spacing w:before="2"/>
              <w:rPr>
                <w:b/>
                <w:sz w:val="10"/>
              </w:rPr>
            </w:pPr>
          </w:p>
          <w:p w14:paraId="1BA18922" w14:textId="77777777" w:rsidR="00EA4CF1" w:rsidRDefault="00A54946">
            <w:pPr>
              <w:pStyle w:val="TableParagraph"/>
              <w:spacing w:line="116" w:lineRule="exact"/>
              <w:ind w:right="5"/>
              <w:jc w:val="center"/>
              <w:rPr>
                <w:sz w:val="11"/>
              </w:rPr>
            </w:pPr>
            <w:r>
              <w:rPr>
                <w:w w:val="98"/>
                <w:sz w:val="11"/>
              </w:rPr>
              <w:t>Y</w:t>
            </w:r>
          </w:p>
        </w:tc>
        <w:tc>
          <w:tcPr>
            <w:tcW w:w="706" w:type="dxa"/>
          </w:tcPr>
          <w:p w14:paraId="1F169C98" w14:textId="77777777" w:rsidR="00EA4CF1" w:rsidRDefault="00EA4CF1">
            <w:pPr>
              <w:pStyle w:val="TableParagraph"/>
              <w:rPr>
                <w:b/>
                <w:sz w:val="12"/>
              </w:rPr>
            </w:pPr>
          </w:p>
          <w:p w14:paraId="41823DE3" w14:textId="77777777" w:rsidR="00EA4CF1" w:rsidRDefault="00EA4CF1">
            <w:pPr>
              <w:pStyle w:val="TableParagraph"/>
              <w:spacing w:before="4"/>
              <w:rPr>
                <w:b/>
                <w:sz w:val="10"/>
              </w:rPr>
            </w:pPr>
          </w:p>
          <w:p w14:paraId="3C8CF44F" w14:textId="77777777" w:rsidR="00EA4CF1" w:rsidRDefault="00A54946">
            <w:pPr>
              <w:pStyle w:val="TableParagraph"/>
              <w:spacing w:line="113" w:lineRule="exact"/>
              <w:ind w:left="16"/>
              <w:rPr>
                <w:sz w:val="11"/>
              </w:rPr>
            </w:pPr>
            <w:r>
              <w:rPr>
                <w:sz w:val="11"/>
              </w:rPr>
              <w:t>PASSED</w:t>
            </w:r>
          </w:p>
        </w:tc>
      </w:tr>
      <w:tr w:rsidR="00EA4CF1" w14:paraId="060181FD" w14:textId="77777777">
        <w:trPr>
          <w:trHeight w:val="390"/>
        </w:trPr>
        <w:tc>
          <w:tcPr>
            <w:tcW w:w="478" w:type="dxa"/>
          </w:tcPr>
          <w:p w14:paraId="456A93E6" w14:textId="77777777" w:rsidR="00EA4CF1" w:rsidRDefault="00EA4CF1">
            <w:pPr>
              <w:pStyle w:val="TableParagraph"/>
              <w:rPr>
                <w:b/>
                <w:sz w:val="12"/>
              </w:rPr>
            </w:pPr>
          </w:p>
          <w:p w14:paraId="24B8AFC7" w14:textId="77777777" w:rsidR="00EA4CF1" w:rsidRDefault="00EA4CF1">
            <w:pPr>
              <w:pStyle w:val="TableParagraph"/>
              <w:spacing w:before="4"/>
              <w:rPr>
                <w:b/>
                <w:sz w:val="10"/>
              </w:rPr>
            </w:pPr>
          </w:p>
          <w:p w14:paraId="5C3C3B3C" w14:textId="77777777" w:rsidR="00EA4CF1" w:rsidRDefault="00A54946">
            <w:pPr>
              <w:pStyle w:val="TableParagraph"/>
              <w:spacing w:line="113" w:lineRule="exact"/>
              <w:ind w:left="26"/>
              <w:rPr>
                <w:sz w:val="11"/>
              </w:rPr>
            </w:pPr>
            <w:r>
              <w:rPr>
                <w:sz w:val="11"/>
              </w:rPr>
              <w:t>13-23</w:t>
            </w:r>
          </w:p>
        </w:tc>
        <w:tc>
          <w:tcPr>
            <w:tcW w:w="870" w:type="dxa"/>
          </w:tcPr>
          <w:p w14:paraId="0DB953C0" w14:textId="77777777" w:rsidR="00EA4CF1" w:rsidRDefault="00EA4CF1">
            <w:pPr>
              <w:pStyle w:val="TableParagraph"/>
              <w:rPr>
                <w:b/>
                <w:sz w:val="12"/>
              </w:rPr>
            </w:pPr>
          </w:p>
          <w:p w14:paraId="19CEB642" w14:textId="77777777" w:rsidR="00EA4CF1" w:rsidRDefault="00EA4CF1">
            <w:pPr>
              <w:pStyle w:val="TableParagraph"/>
              <w:spacing w:before="4"/>
              <w:rPr>
                <w:b/>
                <w:sz w:val="10"/>
              </w:rPr>
            </w:pPr>
          </w:p>
          <w:p w14:paraId="2A32BCB9" w14:textId="77777777" w:rsidR="00EA4CF1" w:rsidRDefault="00A54946">
            <w:pPr>
              <w:pStyle w:val="TableParagraph"/>
              <w:spacing w:line="113" w:lineRule="exact"/>
              <w:ind w:left="25"/>
              <w:rPr>
                <w:sz w:val="11"/>
              </w:rPr>
            </w:pPr>
            <w:r>
              <w:rPr>
                <w:sz w:val="11"/>
              </w:rPr>
              <w:t>March 20, 2023</w:t>
            </w:r>
          </w:p>
        </w:tc>
        <w:tc>
          <w:tcPr>
            <w:tcW w:w="1729" w:type="dxa"/>
          </w:tcPr>
          <w:p w14:paraId="777EC844" w14:textId="77777777" w:rsidR="00EA4CF1" w:rsidRDefault="00EA4CF1">
            <w:pPr>
              <w:pStyle w:val="TableParagraph"/>
              <w:spacing w:before="2"/>
              <w:rPr>
                <w:b/>
                <w:sz w:val="10"/>
              </w:rPr>
            </w:pPr>
          </w:p>
          <w:p w14:paraId="55D5C858" w14:textId="77777777" w:rsidR="00EA4CF1" w:rsidRDefault="00A54946">
            <w:pPr>
              <w:pStyle w:val="TableParagraph"/>
              <w:spacing w:line="130" w:lineRule="atLeast"/>
              <w:ind w:left="25"/>
              <w:rPr>
                <w:sz w:val="11"/>
              </w:rPr>
            </w:pPr>
            <w:r>
              <w:rPr>
                <w:sz w:val="11"/>
              </w:rPr>
              <w:t>Strathroy Turf Farms Ltd. (James Glover)</w:t>
            </w:r>
          </w:p>
        </w:tc>
        <w:tc>
          <w:tcPr>
            <w:tcW w:w="1629" w:type="dxa"/>
          </w:tcPr>
          <w:p w14:paraId="0573CAB0" w14:textId="77777777" w:rsidR="00EA4CF1" w:rsidRDefault="00EA4CF1">
            <w:pPr>
              <w:pStyle w:val="TableParagraph"/>
              <w:rPr>
                <w:b/>
                <w:sz w:val="12"/>
              </w:rPr>
            </w:pPr>
          </w:p>
          <w:p w14:paraId="463378EF" w14:textId="77777777" w:rsidR="00EA4CF1" w:rsidRDefault="00EA4CF1">
            <w:pPr>
              <w:pStyle w:val="TableParagraph"/>
              <w:spacing w:before="2"/>
              <w:rPr>
                <w:b/>
                <w:sz w:val="10"/>
              </w:rPr>
            </w:pPr>
          </w:p>
          <w:p w14:paraId="3FB34F1A" w14:textId="77777777" w:rsidR="00EA4CF1" w:rsidRDefault="00A54946">
            <w:pPr>
              <w:pStyle w:val="TableParagraph"/>
              <w:spacing w:line="116" w:lineRule="exact"/>
              <w:ind w:left="23"/>
              <w:rPr>
                <w:sz w:val="11"/>
              </w:rPr>
            </w:pPr>
            <w:r>
              <w:rPr>
                <w:sz w:val="11"/>
              </w:rPr>
              <w:t>7870 Falconbridge Dr</w:t>
            </w:r>
          </w:p>
        </w:tc>
        <w:tc>
          <w:tcPr>
            <w:tcW w:w="827" w:type="dxa"/>
          </w:tcPr>
          <w:p w14:paraId="5CEE6FF6" w14:textId="77777777" w:rsidR="00EA4CF1" w:rsidRDefault="00EA4CF1">
            <w:pPr>
              <w:pStyle w:val="TableParagraph"/>
              <w:rPr>
                <w:b/>
                <w:sz w:val="12"/>
              </w:rPr>
            </w:pPr>
          </w:p>
          <w:p w14:paraId="424A1033" w14:textId="77777777" w:rsidR="00EA4CF1" w:rsidRDefault="00EA4CF1">
            <w:pPr>
              <w:pStyle w:val="TableParagraph"/>
              <w:spacing w:before="4"/>
              <w:rPr>
                <w:b/>
                <w:sz w:val="10"/>
              </w:rPr>
            </w:pPr>
          </w:p>
          <w:p w14:paraId="2E5C5A95" w14:textId="77777777" w:rsidR="00EA4CF1" w:rsidRDefault="00A54946">
            <w:pPr>
              <w:pStyle w:val="TableParagraph"/>
              <w:spacing w:line="113" w:lineRule="exact"/>
              <w:ind w:left="22"/>
              <w:rPr>
                <w:sz w:val="11"/>
              </w:rPr>
            </w:pPr>
            <w:r>
              <w:rPr>
                <w:sz w:val="11"/>
              </w:rPr>
              <w:t>A1</w:t>
            </w:r>
          </w:p>
        </w:tc>
        <w:tc>
          <w:tcPr>
            <w:tcW w:w="971" w:type="dxa"/>
          </w:tcPr>
          <w:p w14:paraId="280BC8BE" w14:textId="77777777" w:rsidR="00EA4CF1" w:rsidRDefault="00EA4CF1">
            <w:pPr>
              <w:pStyle w:val="TableParagraph"/>
              <w:rPr>
                <w:b/>
                <w:sz w:val="12"/>
              </w:rPr>
            </w:pPr>
          </w:p>
          <w:p w14:paraId="6720E6DB" w14:textId="77777777" w:rsidR="00EA4CF1" w:rsidRDefault="00EA4CF1">
            <w:pPr>
              <w:pStyle w:val="TableParagraph"/>
              <w:spacing w:before="4"/>
              <w:rPr>
                <w:b/>
                <w:sz w:val="10"/>
              </w:rPr>
            </w:pPr>
          </w:p>
          <w:p w14:paraId="7445447C" w14:textId="77777777" w:rsidR="00EA4CF1" w:rsidRDefault="00A54946">
            <w:pPr>
              <w:pStyle w:val="TableParagraph"/>
              <w:spacing w:line="113" w:lineRule="exact"/>
              <w:ind w:left="21"/>
              <w:rPr>
                <w:sz w:val="11"/>
              </w:rPr>
            </w:pPr>
            <w:r>
              <w:rPr>
                <w:sz w:val="11"/>
              </w:rPr>
              <w:t>A3-7 &amp; A2-31</w:t>
            </w:r>
          </w:p>
        </w:tc>
        <w:tc>
          <w:tcPr>
            <w:tcW w:w="820" w:type="dxa"/>
          </w:tcPr>
          <w:p w14:paraId="20613C97" w14:textId="77777777" w:rsidR="00EA4CF1" w:rsidRDefault="00EA4CF1">
            <w:pPr>
              <w:pStyle w:val="TableParagraph"/>
              <w:spacing w:before="5"/>
              <w:rPr>
                <w:b/>
                <w:sz w:val="10"/>
              </w:rPr>
            </w:pPr>
          </w:p>
          <w:p w14:paraId="4D5E23ED" w14:textId="77777777" w:rsidR="00EA4CF1" w:rsidRDefault="00A54946">
            <w:pPr>
              <w:pStyle w:val="TableParagraph"/>
              <w:ind w:left="19"/>
              <w:rPr>
                <w:sz w:val="11"/>
              </w:rPr>
            </w:pPr>
            <w:r>
              <w:rPr>
                <w:sz w:val="11"/>
              </w:rPr>
              <w:t>19.5(31) &amp;</w:t>
            </w:r>
          </w:p>
          <w:p w14:paraId="2F952858" w14:textId="77777777" w:rsidR="00EA4CF1" w:rsidRDefault="00A54946">
            <w:pPr>
              <w:pStyle w:val="TableParagraph"/>
              <w:spacing w:before="8" w:line="116" w:lineRule="exact"/>
              <w:ind w:left="19"/>
              <w:rPr>
                <w:sz w:val="11"/>
              </w:rPr>
            </w:pPr>
            <w:r>
              <w:rPr>
                <w:sz w:val="11"/>
              </w:rPr>
              <w:t>20.5(31)</w:t>
            </w:r>
          </w:p>
        </w:tc>
        <w:tc>
          <w:tcPr>
            <w:tcW w:w="980" w:type="dxa"/>
          </w:tcPr>
          <w:p w14:paraId="08398B5E" w14:textId="77777777" w:rsidR="00EA4CF1" w:rsidRDefault="00EA4CF1">
            <w:pPr>
              <w:pStyle w:val="TableParagraph"/>
              <w:rPr>
                <w:b/>
                <w:sz w:val="12"/>
              </w:rPr>
            </w:pPr>
          </w:p>
          <w:p w14:paraId="22A44EFF" w14:textId="77777777" w:rsidR="00EA4CF1" w:rsidRDefault="00EA4CF1">
            <w:pPr>
              <w:pStyle w:val="TableParagraph"/>
              <w:spacing w:before="4"/>
              <w:rPr>
                <w:b/>
                <w:sz w:val="10"/>
              </w:rPr>
            </w:pPr>
          </w:p>
          <w:p w14:paraId="147748CF" w14:textId="77777777" w:rsidR="00EA4CF1" w:rsidRDefault="00A54946">
            <w:pPr>
              <w:pStyle w:val="TableParagraph"/>
              <w:spacing w:line="113" w:lineRule="exact"/>
              <w:ind w:left="18"/>
              <w:rPr>
                <w:sz w:val="11"/>
              </w:rPr>
            </w:pPr>
            <w:r>
              <w:rPr>
                <w:sz w:val="11"/>
              </w:rPr>
              <w:t>Sch A - Map 21</w:t>
            </w:r>
          </w:p>
        </w:tc>
        <w:tc>
          <w:tcPr>
            <w:tcW w:w="2488" w:type="dxa"/>
          </w:tcPr>
          <w:p w14:paraId="3F30DB35" w14:textId="77777777" w:rsidR="00EA4CF1" w:rsidRDefault="00A54946">
            <w:pPr>
              <w:pStyle w:val="TableParagraph"/>
              <w:spacing w:line="113" w:lineRule="exact"/>
              <w:ind w:left="17"/>
              <w:rPr>
                <w:sz w:val="11"/>
              </w:rPr>
            </w:pPr>
            <w:r>
              <w:rPr>
                <w:sz w:val="11"/>
              </w:rPr>
              <w:t>to facilitate the severance of an existing single</w:t>
            </w:r>
          </w:p>
          <w:p w14:paraId="505647F6" w14:textId="77777777" w:rsidR="00EA4CF1" w:rsidRDefault="00A54946">
            <w:pPr>
              <w:pStyle w:val="TableParagraph"/>
              <w:spacing w:before="4" w:line="130" w:lineRule="atLeast"/>
              <w:ind w:left="17"/>
              <w:rPr>
                <w:sz w:val="11"/>
              </w:rPr>
            </w:pPr>
            <w:r>
              <w:rPr>
                <w:sz w:val="11"/>
              </w:rPr>
              <w:t>detached dwelling from the balance of the farm parcel</w:t>
            </w:r>
          </w:p>
        </w:tc>
        <w:tc>
          <w:tcPr>
            <w:tcW w:w="920" w:type="dxa"/>
          </w:tcPr>
          <w:p w14:paraId="19137BB1" w14:textId="77777777" w:rsidR="00EA4CF1" w:rsidRDefault="00EA4CF1">
            <w:pPr>
              <w:pStyle w:val="TableParagraph"/>
              <w:rPr>
                <w:b/>
                <w:sz w:val="12"/>
              </w:rPr>
            </w:pPr>
          </w:p>
          <w:p w14:paraId="1B7CE82E" w14:textId="77777777" w:rsidR="00EA4CF1" w:rsidRDefault="00EA4CF1">
            <w:pPr>
              <w:pStyle w:val="TableParagraph"/>
              <w:spacing w:before="2"/>
              <w:rPr>
                <w:b/>
                <w:sz w:val="10"/>
              </w:rPr>
            </w:pPr>
          </w:p>
          <w:p w14:paraId="21E3ED00" w14:textId="77777777" w:rsidR="00EA4CF1" w:rsidRDefault="00A54946">
            <w:pPr>
              <w:pStyle w:val="TableParagraph"/>
              <w:spacing w:line="116" w:lineRule="exact"/>
              <w:ind w:right="5"/>
              <w:jc w:val="center"/>
              <w:rPr>
                <w:sz w:val="11"/>
              </w:rPr>
            </w:pPr>
            <w:r>
              <w:rPr>
                <w:w w:val="98"/>
                <w:sz w:val="11"/>
              </w:rPr>
              <w:t>Y</w:t>
            </w:r>
          </w:p>
        </w:tc>
        <w:tc>
          <w:tcPr>
            <w:tcW w:w="706" w:type="dxa"/>
          </w:tcPr>
          <w:p w14:paraId="4007ECFF" w14:textId="77777777" w:rsidR="00EA4CF1" w:rsidRDefault="00EA4CF1">
            <w:pPr>
              <w:pStyle w:val="TableParagraph"/>
              <w:rPr>
                <w:b/>
                <w:sz w:val="12"/>
              </w:rPr>
            </w:pPr>
          </w:p>
          <w:p w14:paraId="0B1BBDDE" w14:textId="77777777" w:rsidR="00EA4CF1" w:rsidRDefault="00EA4CF1">
            <w:pPr>
              <w:pStyle w:val="TableParagraph"/>
              <w:spacing w:before="4"/>
              <w:rPr>
                <w:b/>
                <w:sz w:val="10"/>
              </w:rPr>
            </w:pPr>
          </w:p>
          <w:p w14:paraId="424FAF36" w14:textId="77777777" w:rsidR="00EA4CF1" w:rsidRDefault="00A54946">
            <w:pPr>
              <w:pStyle w:val="TableParagraph"/>
              <w:spacing w:line="113" w:lineRule="exact"/>
              <w:ind w:left="16"/>
              <w:rPr>
                <w:sz w:val="11"/>
              </w:rPr>
            </w:pPr>
            <w:r>
              <w:rPr>
                <w:sz w:val="11"/>
              </w:rPr>
              <w:t>PASSED</w:t>
            </w:r>
          </w:p>
        </w:tc>
      </w:tr>
      <w:tr w:rsidR="00EA4CF1" w14:paraId="7DFE8699" w14:textId="77777777">
        <w:trPr>
          <w:trHeight w:val="657"/>
        </w:trPr>
        <w:tc>
          <w:tcPr>
            <w:tcW w:w="478" w:type="dxa"/>
          </w:tcPr>
          <w:p w14:paraId="02E47273" w14:textId="77777777" w:rsidR="00EA4CF1" w:rsidRDefault="00EA4CF1">
            <w:pPr>
              <w:pStyle w:val="TableParagraph"/>
              <w:rPr>
                <w:b/>
                <w:sz w:val="12"/>
              </w:rPr>
            </w:pPr>
          </w:p>
          <w:p w14:paraId="11074759" w14:textId="77777777" w:rsidR="00EA4CF1" w:rsidRDefault="00EA4CF1">
            <w:pPr>
              <w:pStyle w:val="TableParagraph"/>
              <w:rPr>
                <w:b/>
                <w:sz w:val="12"/>
              </w:rPr>
            </w:pPr>
          </w:p>
          <w:p w14:paraId="5F48E332" w14:textId="77777777" w:rsidR="00EA4CF1" w:rsidRDefault="00EA4CF1">
            <w:pPr>
              <w:pStyle w:val="TableParagraph"/>
              <w:rPr>
                <w:b/>
                <w:sz w:val="12"/>
              </w:rPr>
            </w:pPr>
          </w:p>
          <w:p w14:paraId="0A40D90C" w14:textId="77777777" w:rsidR="00EA4CF1" w:rsidRDefault="00A54946">
            <w:pPr>
              <w:pStyle w:val="TableParagraph"/>
              <w:spacing w:before="107" w:line="116" w:lineRule="exact"/>
              <w:ind w:left="26"/>
              <w:rPr>
                <w:sz w:val="11"/>
              </w:rPr>
            </w:pPr>
            <w:r>
              <w:rPr>
                <w:sz w:val="11"/>
              </w:rPr>
              <w:t>14-23</w:t>
            </w:r>
          </w:p>
        </w:tc>
        <w:tc>
          <w:tcPr>
            <w:tcW w:w="870" w:type="dxa"/>
          </w:tcPr>
          <w:p w14:paraId="74D359B4" w14:textId="77777777" w:rsidR="00EA4CF1" w:rsidRDefault="00EA4CF1">
            <w:pPr>
              <w:pStyle w:val="TableParagraph"/>
              <w:rPr>
                <w:b/>
                <w:sz w:val="12"/>
              </w:rPr>
            </w:pPr>
          </w:p>
          <w:p w14:paraId="6B253F01" w14:textId="77777777" w:rsidR="00EA4CF1" w:rsidRDefault="00EA4CF1">
            <w:pPr>
              <w:pStyle w:val="TableParagraph"/>
              <w:rPr>
                <w:b/>
                <w:sz w:val="12"/>
              </w:rPr>
            </w:pPr>
          </w:p>
          <w:p w14:paraId="0EEF09DE" w14:textId="77777777" w:rsidR="00EA4CF1" w:rsidRDefault="00EA4CF1">
            <w:pPr>
              <w:pStyle w:val="TableParagraph"/>
              <w:rPr>
                <w:b/>
                <w:sz w:val="12"/>
              </w:rPr>
            </w:pPr>
          </w:p>
          <w:p w14:paraId="035A50E9" w14:textId="77777777" w:rsidR="00EA4CF1" w:rsidRDefault="00A54946">
            <w:pPr>
              <w:pStyle w:val="TableParagraph"/>
              <w:spacing w:before="107" w:line="116" w:lineRule="exact"/>
              <w:ind w:left="25"/>
              <w:rPr>
                <w:sz w:val="11"/>
              </w:rPr>
            </w:pPr>
            <w:r>
              <w:rPr>
                <w:sz w:val="11"/>
              </w:rPr>
              <w:t>March 20, 2023</w:t>
            </w:r>
          </w:p>
        </w:tc>
        <w:tc>
          <w:tcPr>
            <w:tcW w:w="1729" w:type="dxa"/>
          </w:tcPr>
          <w:p w14:paraId="3ADEA428" w14:textId="77777777" w:rsidR="00EA4CF1" w:rsidRDefault="00EA4CF1">
            <w:pPr>
              <w:pStyle w:val="TableParagraph"/>
              <w:rPr>
                <w:b/>
                <w:sz w:val="12"/>
              </w:rPr>
            </w:pPr>
          </w:p>
          <w:p w14:paraId="0A4C5E23" w14:textId="77777777" w:rsidR="00EA4CF1" w:rsidRDefault="00EA4CF1">
            <w:pPr>
              <w:pStyle w:val="TableParagraph"/>
              <w:rPr>
                <w:b/>
                <w:sz w:val="12"/>
              </w:rPr>
            </w:pPr>
          </w:p>
          <w:p w14:paraId="2EC422C2" w14:textId="77777777" w:rsidR="00EA4CF1" w:rsidRDefault="00EA4CF1">
            <w:pPr>
              <w:pStyle w:val="TableParagraph"/>
              <w:rPr>
                <w:b/>
                <w:sz w:val="12"/>
              </w:rPr>
            </w:pPr>
          </w:p>
          <w:p w14:paraId="35762F3D" w14:textId="77777777" w:rsidR="00EA4CF1" w:rsidRDefault="00A54946">
            <w:pPr>
              <w:pStyle w:val="TableParagraph"/>
              <w:spacing w:before="107" w:line="116" w:lineRule="exact"/>
              <w:ind w:left="25"/>
              <w:rPr>
                <w:sz w:val="11"/>
              </w:rPr>
            </w:pPr>
            <w:r>
              <w:rPr>
                <w:sz w:val="11"/>
              </w:rPr>
              <w:t>Northgrove Meadows Inc.</w:t>
            </w:r>
          </w:p>
        </w:tc>
        <w:tc>
          <w:tcPr>
            <w:tcW w:w="1629" w:type="dxa"/>
          </w:tcPr>
          <w:p w14:paraId="11FF0AEF" w14:textId="77777777" w:rsidR="00EA4CF1" w:rsidRDefault="00EA4CF1">
            <w:pPr>
              <w:pStyle w:val="TableParagraph"/>
              <w:rPr>
                <w:b/>
                <w:sz w:val="12"/>
              </w:rPr>
            </w:pPr>
          </w:p>
          <w:p w14:paraId="00532927" w14:textId="77777777" w:rsidR="00EA4CF1" w:rsidRDefault="00EA4CF1">
            <w:pPr>
              <w:pStyle w:val="TableParagraph"/>
              <w:rPr>
                <w:b/>
                <w:sz w:val="12"/>
              </w:rPr>
            </w:pPr>
          </w:p>
          <w:p w14:paraId="115E64BC" w14:textId="77777777" w:rsidR="00EA4CF1" w:rsidRDefault="00EA4CF1">
            <w:pPr>
              <w:pStyle w:val="TableParagraph"/>
              <w:rPr>
                <w:b/>
                <w:sz w:val="12"/>
              </w:rPr>
            </w:pPr>
          </w:p>
          <w:p w14:paraId="6D4B302D" w14:textId="77777777" w:rsidR="00EA4CF1" w:rsidRDefault="00A54946">
            <w:pPr>
              <w:pStyle w:val="TableParagraph"/>
              <w:spacing w:before="107" w:line="116" w:lineRule="exact"/>
              <w:ind w:left="23"/>
              <w:rPr>
                <w:sz w:val="11"/>
              </w:rPr>
            </w:pPr>
            <w:r>
              <w:rPr>
                <w:sz w:val="11"/>
              </w:rPr>
              <w:t>Con 3 SER, Part of Lot 25</w:t>
            </w:r>
          </w:p>
        </w:tc>
        <w:tc>
          <w:tcPr>
            <w:tcW w:w="827" w:type="dxa"/>
          </w:tcPr>
          <w:p w14:paraId="7884192C" w14:textId="77777777" w:rsidR="00EA4CF1" w:rsidRDefault="00EA4CF1">
            <w:pPr>
              <w:pStyle w:val="TableParagraph"/>
              <w:rPr>
                <w:b/>
                <w:sz w:val="12"/>
              </w:rPr>
            </w:pPr>
          </w:p>
          <w:p w14:paraId="7EC6B5E0" w14:textId="77777777" w:rsidR="00EA4CF1" w:rsidRDefault="00EA4CF1">
            <w:pPr>
              <w:pStyle w:val="TableParagraph"/>
              <w:rPr>
                <w:b/>
                <w:sz w:val="12"/>
              </w:rPr>
            </w:pPr>
          </w:p>
          <w:p w14:paraId="283C4D2F" w14:textId="77777777" w:rsidR="00EA4CF1" w:rsidRDefault="00EA4CF1">
            <w:pPr>
              <w:pStyle w:val="TableParagraph"/>
              <w:rPr>
                <w:b/>
                <w:sz w:val="12"/>
              </w:rPr>
            </w:pPr>
          </w:p>
          <w:p w14:paraId="2C69D2D3" w14:textId="77777777" w:rsidR="00EA4CF1" w:rsidRDefault="00A54946">
            <w:pPr>
              <w:pStyle w:val="TableParagraph"/>
              <w:spacing w:before="107" w:line="116" w:lineRule="exact"/>
              <w:ind w:left="22"/>
              <w:rPr>
                <w:sz w:val="11"/>
              </w:rPr>
            </w:pPr>
            <w:r>
              <w:rPr>
                <w:sz w:val="11"/>
              </w:rPr>
              <w:t>FD</w:t>
            </w:r>
          </w:p>
        </w:tc>
        <w:tc>
          <w:tcPr>
            <w:tcW w:w="971" w:type="dxa"/>
          </w:tcPr>
          <w:p w14:paraId="72C9BED1" w14:textId="77777777" w:rsidR="00EA4CF1" w:rsidRDefault="00EA4CF1">
            <w:pPr>
              <w:pStyle w:val="TableParagraph"/>
              <w:rPr>
                <w:b/>
                <w:sz w:val="12"/>
              </w:rPr>
            </w:pPr>
          </w:p>
          <w:p w14:paraId="40AA53C8" w14:textId="77777777" w:rsidR="00EA4CF1" w:rsidRDefault="00EA4CF1">
            <w:pPr>
              <w:pStyle w:val="TableParagraph"/>
              <w:spacing w:before="11"/>
              <w:rPr>
                <w:b/>
                <w:sz w:val="9"/>
              </w:rPr>
            </w:pPr>
          </w:p>
          <w:p w14:paraId="615D033C" w14:textId="77777777" w:rsidR="00EA4CF1" w:rsidRDefault="00A54946">
            <w:pPr>
              <w:pStyle w:val="TableParagraph"/>
              <w:ind w:left="21"/>
              <w:rPr>
                <w:sz w:val="11"/>
              </w:rPr>
            </w:pPr>
            <w:r>
              <w:rPr>
                <w:sz w:val="11"/>
              </w:rPr>
              <w:t>R3-17-H-5 &amp; R3-</w:t>
            </w:r>
          </w:p>
          <w:p w14:paraId="4851FDFF" w14:textId="77777777" w:rsidR="00EA4CF1" w:rsidRDefault="00A54946">
            <w:pPr>
              <w:pStyle w:val="TableParagraph"/>
              <w:spacing w:before="8"/>
              <w:ind w:left="21"/>
              <w:rPr>
                <w:sz w:val="11"/>
              </w:rPr>
            </w:pPr>
            <w:r>
              <w:rPr>
                <w:sz w:val="11"/>
              </w:rPr>
              <w:t>18-H-5 &amp; R2-26-H-</w:t>
            </w:r>
          </w:p>
          <w:p w14:paraId="0C89FA61" w14:textId="77777777" w:rsidR="00EA4CF1" w:rsidRDefault="00A54946">
            <w:pPr>
              <w:pStyle w:val="TableParagraph"/>
              <w:spacing w:before="8" w:line="116" w:lineRule="exact"/>
              <w:ind w:left="21"/>
              <w:rPr>
                <w:sz w:val="11"/>
              </w:rPr>
            </w:pPr>
            <w:r>
              <w:rPr>
                <w:sz w:val="11"/>
              </w:rPr>
              <w:t>5 &amp; OS</w:t>
            </w:r>
          </w:p>
        </w:tc>
        <w:tc>
          <w:tcPr>
            <w:tcW w:w="820" w:type="dxa"/>
          </w:tcPr>
          <w:p w14:paraId="24570D71" w14:textId="77777777" w:rsidR="00EA4CF1" w:rsidRDefault="00EA4CF1">
            <w:pPr>
              <w:pStyle w:val="TableParagraph"/>
              <w:spacing w:before="3"/>
              <w:rPr>
                <w:b/>
                <w:sz w:val="10"/>
              </w:rPr>
            </w:pPr>
          </w:p>
          <w:p w14:paraId="3AAB765A" w14:textId="77777777" w:rsidR="00EA4CF1" w:rsidRDefault="00A54946">
            <w:pPr>
              <w:pStyle w:val="TableParagraph"/>
              <w:ind w:left="19"/>
              <w:rPr>
                <w:sz w:val="11"/>
              </w:rPr>
            </w:pPr>
            <w:r>
              <w:rPr>
                <w:sz w:val="11"/>
              </w:rPr>
              <w:t>2.1(29.1) &amp;</w:t>
            </w:r>
          </w:p>
          <w:p w14:paraId="5EE82D6A" w14:textId="77777777" w:rsidR="00EA4CF1" w:rsidRDefault="00A54946">
            <w:pPr>
              <w:pStyle w:val="TableParagraph"/>
              <w:spacing w:before="8"/>
              <w:ind w:left="19"/>
              <w:rPr>
                <w:sz w:val="11"/>
              </w:rPr>
            </w:pPr>
            <w:r>
              <w:rPr>
                <w:sz w:val="11"/>
              </w:rPr>
              <w:t>7.5(17)</w:t>
            </w:r>
            <w:r>
              <w:rPr>
                <w:spacing w:val="-8"/>
                <w:sz w:val="11"/>
              </w:rPr>
              <w:t xml:space="preserve"> </w:t>
            </w:r>
            <w:r>
              <w:rPr>
                <w:sz w:val="11"/>
              </w:rPr>
              <w:t>&amp;</w:t>
            </w:r>
          </w:p>
          <w:p w14:paraId="0C2329BB" w14:textId="77777777" w:rsidR="00EA4CF1" w:rsidRDefault="00A54946">
            <w:pPr>
              <w:pStyle w:val="TableParagraph"/>
              <w:spacing w:before="8"/>
              <w:ind w:left="19"/>
              <w:rPr>
                <w:sz w:val="11"/>
              </w:rPr>
            </w:pPr>
            <w:r>
              <w:rPr>
                <w:sz w:val="11"/>
              </w:rPr>
              <w:t>7.5(18)</w:t>
            </w:r>
            <w:r>
              <w:rPr>
                <w:spacing w:val="-8"/>
                <w:sz w:val="11"/>
              </w:rPr>
              <w:t xml:space="preserve"> </w:t>
            </w:r>
            <w:r>
              <w:rPr>
                <w:sz w:val="11"/>
              </w:rPr>
              <w:t>&amp;</w:t>
            </w:r>
          </w:p>
          <w:p w14:paraId="3C04A5D4" w14:textId="77777777" w:rsidR="00EA4CF1" w:rsidRDefault="00A54946">
            <w:pPr>
              <w:pStyle w:val="TableParagraph"/>
              <w:spacing w:before="8" w:line="116" w:lineRule="exact"/>
              <w:ind w:left="19"/>
              <w:rPr>
                <w:sz w:val="11"/>
              </w:rPr>
            </w:pPr>
            <w:r>
              <w:rPr>
                <w:sz w:val="11"/>
              </w:rPr>
              <w:t>6.5(26)</w:t>
            </w:r>
          </w:p>
        </w:tc>
        <w:tc>
          <w:tcPr>
            <w:tcW w:w="980" w:type="dxa"/>
          </w:tcPr>
          <w:p w14:paraId="195A8704" w14:textId="77777777" w:rsidR="00EA4CF1" w:rsidRDefault="00EA4CF1">
            <w:pPr>
              <w:pStyle w:val="TableParagraph"/>
              <w:rPr>
                <w:b/>
                <w:sz w:val="12"/>
              </w:rPr>
            </w:pPr>
          </w:p>
          <w:p w14:paraId="40FA657E" w14:textId="77777777" w:rsidR="00EA4CF1" w:rsidRDefault="00EA4CF1">
            <w:pPr>
              <w:pStyle w:val="TableParagraph"/>
              <w:rPr>
                <w:b/>
                <w:sz w:val="12"/>
              </w:rPr>
            </w:pPr>
          </w:p>
          <w:p w14:paraId="61145FB9" w14:textId="77777777" w:rsidR="00EA4CF1" w:rsidRDefault="00EA4CF1">
            <w:pPr>
              <w:pStyle w:val="TableParagraph"/>
              <w:rPr>
                <w:b/>
                <w:sz w:val="12"/>
              </w:rPr>
            </w:pPr>
          </w:p>
          <w:p w14:paraId="65A92AF3" w14:textId="77777777" w:rsidR="00EA4CF1" w:rsidRDefault="00A54946">
            <w:pPr>
              <w:pStyle w:val="TableParagraph"/>
              <w:spacing w:before="107" w:line="116" w:lineRule="exact"/>
              <w:ind w:left="18"/>
              <w:rPr>
                <w:sz w:val="11"/>
              </w:rPr>
            </w:pPr>
            <w:r>
              <w:rPr>
                <w:sz w:val="11"/>
              </w:rPr>
              <w:t>Sch B - Map 5</w:t>
            </w:r>
          </w:p>
        </w:tc>
        <w:tc>
          <w:tcPr>
            <w:tcW w:w="2488" w:type="dxa"/>
          </w:tcPr>
          <w:p w14:paraId="25E197F4" w14:textId="77777777" w:rsidR="00EA4CF1" w:rsidRDefault="00A54946">
            <w:pPr>
              <w:pStyle w:val="TableParagraph"/>
              <w:spacing w:line="110" w:lineRule="exact"/>
              <w:ind w:left="17"/>
              <w:rPr>
                <w:sz w:val="11"/>
              </w:rPr>
            </w:pPr>
            <w:r>
              <w:rPr>
                <w:sz w:val="11"/>
              </w:rPr>
              <w:t>to permit residential apartment buildings, medium</w:t>
            </w:r>
          </w:p>
          <w:p w14:paraId="5A8F1FCA" w14:textId="77777777" w:rsidR="00EA4CF1" w:rsidRDefault="00A54946">
            <w:pPr>
              <w:pStyle w:val="TableParagraph"/>
              <w:spacing w:before="4" w:line="130" w:lineRule="atLeast"/>
              <w:ind w:left="17"/>
              <w:rPr>
                <w:sz w:val="11"/>
              </w:rPr>
            </w:pPr>
            <w:r>
              <w:rPr>
                <w:sz w:val="11"/>
              </w:rPr>
              <w:t>density residential multiple unit or townhouse dwellings, single and/or semi detached dwellings, and municipal services specifically stormwater facility</w:t>
            </w:r>
          </w:p>
        </w:tc>
        <w:tc>
          <w:tcPr>
            <w:tcW w:w="920" w:type="dxa"/>
          </w:tcPr>
          <w:p w14:paraId="3FC37268" w14:textId="77777777" w:rsidR="00EA4CF1" w:rsidRDefault="00EA4CF1">
            <w:pPr>
              <w:pStyle w:val="TableParagraph"/>
              <w:rPr>
                <w:b/>
                <w:sz w:val="12"/>
              </w:rPr>
            </w:pPr>
          </w:p>
          <w:p w14:paraId="4808DA72" w14:textId="77777777" w:rsidR="00EA4CF1" w:rsidRDefault="00EA4CF1">
            <w:pPr>
              <w:pStyle w:val="TableParagraph"/>
              <w:rPr>
                <w:b/>
                <w:sz w:val="12"/>
              </w:rPr>
            </w:pPr>
          </w:p>
          <w:p w14:paraId="16B11904" w14:textId="77777777" w:rsidR="00EA4CF1" w:rsidRDefault="00EA4CF1">
            <w:pPr>
              <w:pStyle w:val="TableParagraph"/>
              <w:rPr>
                <w:b/>
                <w:sz w:val="12"/>
              </w:rPr>
            </w:pPr>
          </w:p>
          <w:p w14:paraId="23195A83" w14:textId="77777777" w:rsidR="00EA4CF1" w:rsidRDefault="00A54946">
            <w:pPr>
              <w:pStyle w:val="TableParagraph"/>
              <w:spacing w:before="107" w:line="116" w:lineRule="exact"/>
              <w:ind w:right="5"/>
              <w:jc w:val="center"/>
              <w:rPr>
                <w:sz w:val="11"/>
              </w:rPr>
            </w:pPr>
            <w:r>
              <w:rPr>
                <w:w w:val="98"/>
                <w:sz w:val="11"/>
              </w:rPr>
              <w:t>Y</w:t>
            </w:r>
          </w:p>
        </w:tc>
        <w:tc>
          <w:tcPr>
            <w:tcW w:w="706" w:type="dxa"/>
          </w:tcPr>
          <w:p w14:paraId="1EB225F0" w14:textId="77777777" w:rsidR="00EA4CF1" w:rsidRDefault="00EA4CF1">
            <w:pPr>
              <w:pStyle w:val="TableParagraph"/>
              <w:rPr>
                <w:b/>
                <w:sz w:val="12"/>
              </w:rPr>
            </w:pPr>
          </w:p>
          <w:p w14:paraId="33663391" w14:textId="77777777" w:rsidR="00EA4CF1" w:rsidRDefault="00EA4CF1">
            <w:pPr>
              <w:pStyle w:val="TableParagraph"/>
              <w:rPr>
                <w:b/>
                <w:sz w:val="12"/>
              </w:rPr>
            </w:pPr>
          </w:p>
          <w:p w14:paraId="72D5112C" w14:textId="77777777" w:rsidR="00EA4CF1" w:rsidRDefault="00EA4CF1">
            <w:pPr>
              <w:pStyle w:val="TableParagraph"/>
              <w:rPr>
                <w:b/>
                <w:sz w:val="12"/>
              </w:rPr>
            </w:pPr>
          </w:p>
          <w:p w14:paraId="7300BA78" w14:textId="77777777" w:rsidR="00EA4CF1" w:rsidRDefault="00A54946">
            <w:pPr>
              <w:pStyle w:val="TableParagraph"/>
              <w:spacing w:before="107" w:line="116" w:lineRule="exact"/>
              <w:ind w:left="16"/>
              <w:rPr>
                <w:sz w:val="11"/>
              </w:rPr>
            </w:pPr>
            <w:r>
              <w:rPr>
                <w:sz w:val="11"/>
              </w:rPr>
              <w:t>PASSED</w:t>
            </w:r>
          </w:p>
        </w:tc>
      </w:tr>
      <w:tr w:rsidR="00EA4CF1" w14:paraId="09EF5766" w14:textId="77777777">
        <w:trPr>
          <w:trHeight w:val="256"/>
        </w:trPr>
        <w:tc>
          <w:tcPr>
            <w:tcW w:w="478" w:type="dxa"/>
          </w:tcPr>
          <w:p w14:paraId="287EA946" w14:textId="77777777" w:rsidR="00EA4CF1" w:rsidRDefault="00EA4CF1">
            <w:pPr>
              <w:pStyle w:val="TableParagraph"/>
              <w:spacing w:before="7"/>
              <w:rPr>
                <w:b/>
                <w:sz w:val="10"/>
              </w:rPr>
            </w:pPr>
          </w:p>
          <w:p w14:paraId="1E30A87D" w14:textId="77777777" w:rsidR="00EA4CF1" w:rsidRDefault="00A54946">
            <w:pPr>
              <w:pStyle w:val="TableParagraph"/>
              <w:spacing w:before="1" w:line="113" w:lineRule="exact"/>
              <w:ind w:left="26"/>
              <w:rPr>
                <w:sz w:val="11"/>
              </w:rPr>
            </w:pPr>
            <w:r>
              <w:rPr>
                <w:sz w:val="11"/>
              </w:rPr>
              <w:t>22-23</w:t>
            </w:r>
          </w:p>
        </w:tc>
        <w:tc>
          <w:tcPr>
            <w:tcW w:w="870" w:type="dxa"/>
          </w:tcPr>
          <w:p w14:paraId="4BBC96E1" w14:textId="77777777" w:rsidR="00EA4CF1" w:rsidRDefault="00EA4CF1">
            <w:pPr>
              <w:pStyle w:val="TableParagraph"/>
              <w:spacing w:before="7"/>
              <w:rPr>
                <w:b/>
                <w:sz w:val="10"/>
              </w:rPr>
            </w:pPr>
          </w:p>
          <w:p w14:paraId="1CF51CEB" w14:textId="77777777" w:rsidR="00EA4CF1" w:rsidRDefault="00A54946">
            <w:pPr>
              <w:pStyle w:val="TableParagraph"/>
              <w:spacing w:before="1" w:line="113" w:lineRule="exact"/>
              <w:ind w:left="25"/>
              <w:rPr>
                <w:sz w:val="11"/>
              </w:rPr>
            </w:pPr>
            <w:r>
              <w:rPr>
                <w:sz w:val="11"/>
              </w:rPr>
              <w:t>April 17, 2023</w:t>
            </w:r>
          </w:p>
        </w:tc>
        <w:tc>
          <w:tcPr>
            <w:tcW w:w="1729" w:type="dxa"/>
          </w:tcPr>
          <w:p w14:paraId="02631B6C" w14:textId="77777777" w:rsidR="00EA4CF1" w:rsidRDefault="00EA4CF1">
            <w:pPr>
              <w:pStyle w:val="TableParagraph"/>
              <w:spacing w:before="5"/>
              <w:rPr>
                <w:b/>
                <w:sz w:val="10"/>
              </w:rPr>
            </w:pPr>
          </w:p>
          <w:p w14:paraId="2F1FAC9E" w14:textId="77777777" w:rsidR="00EA4CF1" w:rsidRDefault="00A54946">
            <w:pPr>
              <w:pStyle w:val="TableParagraph"/>
              <w:spacing w:line="116" w:lineRule="exact"/>
              <w:ind w:left="25"/>
              <w:rPr>
                <w:sz w:val="11"/>
              </w:rPr>
            </w:pPr>
            <w:r>
              <w:rPr>
                <w:sz w:val="11"/>
              </w:rPr>
              <w:t>Candace &amp; Osvaldo Fiorino</w:t>
            </w:r>
          </w:p>
        </w:tc>
        <w:tc>
          <w:tcPr>
            <w:tcW w:w="1629" w:type="dxa"/>
          </w:tcPr>
          <w:p w14:paraId="6D2DED95" w14:textId="77777777" w:rsidR="00EA4CF1" w:rsidRDefault="00EA4CF1">
            <w:pPr>
              <w:pStyle w:val="TableParagraph"/>
              <w:spacing w:before="5"/>
              <w:rPr>
                <w:b/>
                <w:sz w:val="10"/>
              </w:rPr>
            </w:pPr>
          </w:p>
          <w:p w14:paraId="16006937" w14:textId="77777777" w:rsidR="00EA4CF1" w:rsidRDefault="00A54946">
            <w:pPr>
              <w:pStyle w:val="TableParagraph"/>
              <w:spacing w:line="116" w:lineRule="exact"/>
              <w:ind w:left="23"/>
              <w:rPr>
                <w:sz w:val="11"/>
              </w:rPr>
            </w:pPr>
            <w:r>
              <w:rPr>
                <w:sz w:val="11"/>
              </w:rPr>
              <w:t>9213 Thorn Dr</w:t>
            </w:r>
          </w:p>
        </w:tc>
        <w:tc>
          <w:tcPr>
            <w:tcW w:w="827" w:type="dxa"/>
          </w:tcPr>
          <w:p w14:paraId="28D10EAA" w14:textId="77777777" w:rsidR="00EA4CF1" w:rsidRDefault="00EA4CF1">
            <w:pPr>
              <w:pStyle w:val="TableParagraph"/>
              <w:spacing w:before="7"/>
              <w:rPr>
                <w:b/>
                <w:sz w:val="10"/>
              </w:rPr>
            </w:pPr>
          </w:p>
          <w:p w14:paraId="772C659F" w14:textId="77777777" w:rsidR="00EA4CF1" w:rsidRDefault="00A54946">
            <w:pPr>
              <w:pStyle w:val="TableParagraph"/>
              <w:spacing w:before="1" w:line="113" w:lineRule="exact"/>
              <w:ind w:left="22"/>
              <w:rPr>
                <w:sz w:val="11"/>
              </w:rPr>
            </w:pPr>
            <w:r>
              <w:rPr>
                <w:sz w:val="11"/>
              </w:rPr>
              <w:t>A2</w:t>
            </w:r>
          </w:p>
        </w:tc>
        <w:tc>
          <w:tcPr>
            <w:tcW w:w="971" w:type="dxa"/>
          </w:tcPr>
          <w:p w14:paraId="7D438B1B" w14:textId="77777777" w:rsidR="00EA4CF1" w:rsidRDefault="00EA4CF1">
            <w:pPr>
              <w:pStyle w:val="TableParagraph"/>
              <w:spacing w:before="7"/>
              <w:rPr>
                <w:b/>
                <w:sz w:val="10"/>
              </w:rPr>
            </w:pPr>
          </w:p>
          <w:p w14:paraId="233C7EE0" w14:textId="77777777" w:rsidR="00EA4CF1" w:rsidRDefault="00A54946">
            <w:pPr>
              <w:pStyle w:val="TableParagraph"/>
              <w:spacing w:before="1" w:line="113" w:lineRule="exact"/>
              <w:ind w:left="21"/>
              <w:rPr>
                <w:sz w:val="11"/>
              </w:rPr>
            </w:pPr>
            <w:r>
              <w:rPr>
                <w:sz w:val="11"/>
              </w:rPr>
              <w:t>A2-33-H-2</w:t>
            </w:r>
          </w:p>
        </w:tc>
        <w:tc>
          <w:tcPr>
            <w:tcW w:w="820" w:type="dxa"/>
          </w:tcPr>
          <w:p w14:paraId="62DC18C9" w14:textId="77777777" w:rsidR="00EA4CF1" w:rsidRDefault="00EA4CF1">
            <w:pPr>
              <w:pStyle w:val="TableParagraph"/>
              <w:spacing w:before="7"/>
              <w:rPr>
                <w:b/>
                <w:sz w:val="10"/>
              </w:rPr>
            </w:pPr>
          </w:p>
          <w:p w14:paraId="30AFC6D0" w14:textId="77777777" w:rsidR="00EA4CF1" w:rsidRDefault="00A54946">
            <w:pPr>
              <w:pStyle w:val="TableParagraph"/>
              <w:spacing w:before="1" w:line="113" w:lineRule="exact"/>
              <w:ind w:left="19"/>
              <w:rPr>
                <w:sz w:val="11"/>
              </w:rPr>
            </w:pPr>
            <w:r>
              <w:rPr>
                <w:sz w:val="11"/>
              </w:rPr>
              <w:t>19.5(33)</w:t>
            </w:r>
          </w:p>
        </w:tc>
        <w:tc>
          <w:tcPr>
            <w:tcW w:w="980" w:type="dxa"/>
          </w:tcPr>
          <w:p w14:paraId="626AF3B3" w14:textId="77777777" w:rsidR="00EA4CF1" w:rsidRDefault="00EA4CF1">
            <w:pPr>
              <w:pStyle w:val="TableParagraph"/>
              <w:spacing w:before="7"/>
              <w:rPr>
                <w:b/>
                <w:sz w:val="10"/>
              </w:rPr>
            </w:pPr>
          </w:p>
          <w:p w14:paraId="3C140793" w14:textId="77777777" w:rsidR="00EA4CF1" w:rsidRDefault="00A54946">
            <w:pPr>
              <w:pStyle w:val="TableParagraph"/>
              <w:spacing w:before="1" w:line="113" w:lineRule="exact"/>
              <w:ind w:left="18"/>
              <w:rPr>
                <w:sz w:val="11"/>
              </w:rPr>
            </w:pPr>
            <w:r>
              <w:rPr>
                <w:sz w:val="11"/>
              </w:rPr>
              <w:t>Sch A - Map 24</w:t>
            </w:r>
          </w:p>
        </w:tc>
        <w:tc>
          <w:tcPr>
            <w:tcW w:w="2488" w:type="dxa"/>
          </w:tcPr>
          <w:p w14:paraId="67735B4E" w14:textId="77777777" w:rsidR="00EA4CF1" w:rsidRDefault="00A54946">
            <w:pPr>
              <w:pStyle w:val="TableParagraph"/>
              <w:spacing w:line="113" w:lineRule="exact"/>
              <w:ind w:left="17"/>
              <w:rPr>
                <w:sz w:val="11"/>
              </w:rPr>
            </w:pPr>
            <w:r>
              <w:rPr>
                <w:sz w:val="11"/>
              </w:rPr>
              <w:t>to permit a contractor's yard as a Secondary Farm</w:t>
            </w:r>
          </w:p>
          <w:p w14:paraId="4F82B56C" w14:textId="77777777" w:rsidR="00EA4CF1" w:rsidRDefault="00A54946">
            <w:pPr>
              <w:pStyle w:val="TableParagraph"/>
              <w:spacing w:before="8" w:line="116" w:lineRule="exact"/>
              <w:ind w:left="17"/>
              <w:rPr>
                <w:sz w:val="11"/>
              </w:rPr>
            </w:pPr>
            <w:r>
              <w:rPr>
                <w:sz w:val="11"/>
              </w:rPr>
              <w:t>Occupation</w:t>
            </w:r>
          </w:p>
        </w:tc>
        <w:tc>
          <w:tcPr>
            <w:tcW w:w="920" w:type="dxa"/>
          </w:tcPr>
          <w:p w14:paraId="6476D443" w14:textId="77777777" w:rsidR="00EA4CF1" w:rsidRDefault="00EA4CF1">
            <w:pPr>
              <w:pStyle w:val="TableParagraph"/>
              <w:spacing w:before="5"/>
              <w:rPr>
                <w:b/>
                <w:sz w:val="10"/>
              </w:rPr>
            </w:pPr>
          </w:p>
          <w:p w14:paraId="3DB9FAFD" w14:textId="77777777" w:rsidR="00EA4CF1" w:rsidRDefault="00A54946">
            <w:pPr>
              <w:pStyle w:val="TableParagraph"/>
              <w:spacing w:line="116" w:lineRule="exact"/>
              <w:ind w:right="5"/>
              <w:jc w:val="center"/>
              <w:rPr>
                <w:sz w:val="11"/>
              </w:rPr>
            </w:pPr>
            <w:r>
              <w:rPr>
                <w:w w:val="98"/>
                <w:sz w:val="11"/>
              </w:rPr>
              <w:t>Y</w:t>
            </w:r>
          </w:p>
        </w:tc>
        <w:tc>
          <w:tcPr>
            <w:tcW w:w="706" w:type="dxa"/>
          </w:tcPr>
          <w:p w14:paraId="22DE7DED" w14:textId="77777777" w:rsidR="00EA4CF1" w:rsidRDefault="00EA4CF1">
            <w:pPr>
              <w:pStyle w:val="TableParagraph"/>
              <w:spacing w:before="7"/>
              <w:rPr>
                <w:b/>
                <w:sz w:val="10"/>
              </w:rPr>
            </w:pPr>
          </w:p>
          <w:p w14:paraId="4C91A18C" w14:textId="77777777" w:rsidR="00EA4CF1" w:rsidRDefault="00A54946">
            <w:pPr>
              <w:pStyle w:val="TableParagraph"/>
              <w:spacing w:before="1" w:line="113" w:lineRule="exact"/>
              <w:ind w:left="16"/>
              <w:rPr>
                <w:sz w:val="11"/>
              </w:rPr>
            </w:pPr>
            <w:r>
              <w:rPr>
                <w:sz w:val="11"/>
              </w:rPr>
              <w:t>PASSED</w:t>
            </w:r>
          </w:p>
        </w:tc>
      </w:tr>
      <w:tr w:rsidR="00EA4CF1" w14:paraId="2745A4CE" w14:textId="77777777">
        <w:trPr>
          <w:trHeight w:val="391"/>
        </w:trPr>
        <w:tc>
          <w:tcPr>
            <w:tcW w:w="478" w:type="dxa"/>
          </w:tcPr>
          <w:p w14:paraId="3DF887DF" w14:textId="77777777" w:rsidR="00EA4CF1" w:rsidRDefault="00EA4CF1">
            <w:pPr>
              <w:pStyle w:val="TableParagraph"/>
              <w:rPr>
                <w:b/>
                <w:sz w:val="12"/>
              </w:rPr>
            </w:pPr>
          </w:p>
          <w:p w14:paraId="0281491C" w14:textId="77777777" w:rsidR="00EA4CF1" w:rsidRDefault="00EA4CF1">
            <w:pPr>
              <w:pStyle w:val="TableParagraph"/>
              <w:spacing w:before="4"/>
              <w:rPr>
                <w:b/>
                <w:sz w:val="10"/>
              </w:rPr>
            </w:pPr>
          </w:p>
          <w:p w14:paraId="34DE7B82" w14:textId="77777777" w:rsidR="00EA4CF1" w:rsidRDefault="00A54946">
            <w:pPr>
              <w:pStyle w:val="TableParagraph"/>
              <w:spacing w:before="1" w:line="113" w:lineRule="exact"/>
              <w:ind w:left="26"/>
              <w:rPr>
                <w:sz w:val="11"/>
              </w:rPr>
            </w:pPr>
            <w:r>
              <w:rPr>
                <w:sz w:val="11"/>
              </w:rPr>
              <w:t>23-23</w:t>
            </w:r>
          </w:p>
        </w:tc>
        <w:tc>
          <w:tcPr>
            <w:tcW w:w="870" w:type="dxa"/>
          </w:tcPr>
          <w:p w14:paraId="5634F6E1" w14:textId="77777777" w:rsidR="00EA4CF1" w:rsidRDefault="00EA4CF1">
            <w:pPr>
              <w:pStyle w:val="TableParagraph"/>
              <w:rPr>
                <w:b/>
                <w:sz w:val="12"/>
              </w:rPr>
            </w:pPr>
          </w:p>
          <w:p w14:paraId="48EFFF9D" w14:textId="77777777" w:rsidR="00EA4CF1" w:rsidRDefault="00EA4CF1">
            <w:pPr>
              <w:pStyle w:val="TableParagraph"/>
              <w:spacing w:before="4"/>
              <w:rPr>
                <w:b/>
                <w:sz w:val="10"/>
              </w:rPr>
            </w:pPr>
          </w:p>
          <w:p w14:paraId="3A2DF6C3" w14:textId="77777777" w:rsidR="00EA4CF1" w:rsidRDefault="00A54946">
            <w:pPr>
              <w:pStyle w:val="TableParagraph"/>
              <w:spacing w:before="1" w:line="113" w:lineRule="exact"/>
              <w:ind w:left="25"/>
              <w:rPr>
                <w:sz w:val="11"/>
              </w:rPr>
            </w:pPr>
            <w:r>
              <w:rPr>
                <w:sz w:val="11"/>
              </w:rPr>
              <w:t>April 17, 2023</w:t>
            </w:r>
          </w:p>
        </w:tc>
        <w:tc>
          <w:tcPr>
            <w:tcW w:w="1729" w:type="dxa"/>
          </w:tcPr>
          <w:p w14:paraId="106070AF" w14:textId="77777777" w:rsidR="00EA4CF1" w:rsidRDefault="00EA4CF1">
            <w:pPr>
              <w:pStyle w:val="TableParagraph"/>
              <w:rPr>
                <w:b/>
                <w:sz w:val="12"/>
              </w:rPr>
            </w:pPr>
          </w:p>
          <w:p w14:paraId="5ECF94E2" w14:textId="77777777" w:rsidR="00EA4CF1" w:rsidRDefault="00EA4CF1">
            <w:pPr>
              <w:pStyle w:val="TableParagraph"/>
              <w:spacing w:before="2"/>
              <w:rPr>
                <w:b/>
                <w:sz w:val="10"/>
              </w:rPr>
            </w:pPr>
          </w:p>
          <w:p w14:paraId="5C8F7B7D" w14:textId="77777777" w:rsidR="00EA4CF1" w:rsidRDefault="00A54946">
            <w:pPr>
              <w:pStyle w:val="TableParagraph"/>
              <w:spacing w:line="116" w:lineRule="exact"/>
              <w:ind w:left="25"/>
              <w:rPr>
                <w:sz w:val="11"/>
              </w:rPr>
            </w:pPr>
            <w:r>
              <w:rPr>
                <w:sz w:val="11"/>
              </w:rPr>
              <w:t>Pedro &amp; Fernanda Ferreira</w:t>
            </w:r>
          </w:p>
        </w:tc>
        <w:tc>
          <w:tcPr>
            <w:tcW w:w="1629" w:type="dxa"/>
          </w:tcPr>
          <w:p w14:paraId="07815F01" w14:textId="77777777" w:rsidR="00EA4CF1" w:rsidRDefault="00EA4CF1">
            <w:pPr>
              <w:pStyle w:val="TableParagraph"/>
              <w:rPr>
                <w:b/>
                <w:sz w:val="12"/>
              </w:rPr>
            </w:pPr>
          </w:p>
          <w:p w14:paraId="09264EC2" w14:textId="77777777" w:rsidR="00EA4CF1" w:rsidRDefault="00EA4CF1">
            <w:pPr>
              <w:pStyle w:val="TableParagraph"/>
              <w:spacing w:before="2"/>
              <w:rPr>
                <w:b/>
                <w:sz w:val="10"/>
              </w:rPr>
            </w:pPr>
          </w:p>
          <w:p w14:paraId="1DA80E18" w14:textId="77777777" w:rsidR="00EA4CF1" w:rsidRDefault="00A54946">
            <w:pPr>
              <w:pStyle w:val="TableParagraph"/>
              <w:spacing w:line="116" w:lineRule="exact"/>
              <w:ind w:left="23"/>
              <w:rPr>
                <w:sz w:val="11"/>
              </w:rPr>
            </w:pPr>
            <w:r>
              <w:rPr>
                <w:sz w:val="11"/>
              </w:rPr>
              <w:t>8338 Scotchmere Dr</w:t>
            </w:r>
          </w:p>
        </w:tc>
        <w:tc>
          <w:tcPr>
            <w:tcW w:w="827" w:type="dxa"/>
          </w:tcPr>
          <w:p w14:paraId="5331693D" w14:textId="77777777" w:rsidR="00EA4CF1" w:rsidRDefault="00EA4CF1">
            <w:pPr>
              <w:pStyle w:val="TableParagraph"/>
              <w:rPr>
                <w:b/>
                <w:sz w:val="12"/>
              </w:rPr>
            </w:pPr>
          </w:p>
          <w:p w14:paraId="299F1DAE" w14:textId="77777777" w:rsidR="00EA4CF1" w:rsidRDefault="00EA4CF1">
            <w:pPr>
              <w:pStyle w:val="TableParagraph"/>
              <w:spacing w:before="4"/>
              <w:rPr>
                <w:b/>
                <w:sz w:val="10"/>
              </w:rPr>
            </w:pPr>
          </w:p>
          <w:p w14:paraId="584271DA" w14:textId="77777777" w:rsidR="00EA4CF1" w:rsidRDefault="00A54946">
            <w:pPr>
              <w:pStyle w:val="TableParagraph"/>
              <w:spacing w:before="1" w:line="113" w:lineRule="exact"/>
              <w:ind w:left="22"/>
              <w:rPr>
                <w:sz w:val="11"/>
              </w:rPr>
            </w:pPr>
            <w:r>
              <w:rPr>
                <w:sz w:val="11"/>
              </w:rPr>
              <w:t>A2-26-T</w:t>
            </w:r>
          </w:p>
        </w:tc>
        <w:tc>
          <w:tcPr>
            <w:tcW w:w="971" w:type="dxa"/>
          </w:tcPr>
          <w:p w14:paraId="0816A9A4" w14:textId="77777777" w:rsidR="00EA4CF1" w:rsidRDefault="00EA4CF1">
            <w:pPr>
              <w:pStyle w:val="TableParagraph"/>
              <w:rPr>
                <w:b/>
                <w:sz w:val="12"/>
              </w:rPr>
            </w:pPr>
          </w:p>
          <w:p w14:paraId="6876AC34" w14:textId="77777777" w:rsidR="00EA4CF1" w:rsidRDefault="00EA4CF1">
            <w:pPr>
              <w:pStyle w:val="TableParagraph"/>
              <w:spacing w:before="4"/>
              <w:rPr>
                <w:b/>
                <w:sz w:val="10"/>
              </w:rPr>
            </w:pPr>
          </w:p>
          <w:p w14:paraId="2BB92680" w14:textId="77777777" w:rsidR="00EA4CF1" w:rsidRDefault="00A54946">
            <w:pPr>
              <w:pStyle w:val="TableParagraph"/>
              <w:spacing w:before="1" w:line="113" w:lineRule="exact"/>
              <w:ind w:left="21"/>
              <w:rPr>
                <w:sz w:val="11"/>
              </w:rPr>
            </w:pPr>
            <w:r>
              <w:rPr>
                <w:sz w:val="11"/>
              </w:rPr>
              <w:t>A2-26-T</w:t>
            </w:r>
          </w:p>
        </w:tc>
        <w:tc>
          <w:tcPr>
            <w:tcW w:w="820" w:type="dxa"/>
          </w:tcPr>
          <w:p w14:paraId="7906CDA5" w14:textId="77777777" w:rsidR="00EA4CF1" w:rsidRDefault="00EA4CF1">
            <w:pPr>
              <w:pStyle w:val="TableParagraph"/>
              <w:rPr>
                <w:b/>
                <w:sz w:val="12"/>
              </w:rPr>
            </w:pPr>
          </w:p>
          <w:p w14:paraId="150C2848" w14:textId="77777777" w:rsidR="00EA4CF1" w:rsidRDefault="00EA4CF1">
            <w:pPr>
              <w:pStyle w:val="TableParagraph"/>
              <w:spacing w:before="4"/>
              <w:rPr>
                <w:b/>
                <w:sz w:val="10"/>
              </w:rPr>
            </w:pPr>
          </w:p>
          <w:p w14:paraId="0E721705" w14:textId="77777777" w:rsidR="00EA4CF1" w:rsidRDefault="00A54946">
            <w:pPr>
              <w:pStyle w:val="TableParagraph"/>
              <w:spacing w:before="1" w:line="113" w:lineRule="exact"/>
              <w:ind w:left="19"/>
              <w:rPr>
                <w:sz w:val="11"/>
              </w:rPr>
            </w:pPr>
            <w:r>
              <w:rPr>
                <w:sz w:val="11"/>
              </w:rPr>
              <w:t>19.5(26)</w:t>
            </w:r>
          </w:p>
        </w:tc>
        <w:tc>
          <w:tcPr>
            <w:tcW w:w="980" w:type="dxa"/>
          </w:tcPr>
          <w:p w14:paraId="49E9CB85" w14:textId="77777777" w:rsidR="00EA4CF1" w:rsidRDefault="00EA4CF1">
            <w:pPr>
              <w:pStyle w:val="TableParagraph"/>
              <w:rPr>
                <w:b/>
                <w:sz w:val="12"/>
              </w:rPr>
            </w:pPr>
          </w:p>
          <w:p w14:paraId="293189B4" w14:textId="77777777" w:rsidR="00EA4CF1" w:rsidRDefault="00EA4CF1">
            <w:pPr>
              <w:pStyle w:val="TableParagraph"/>
              <w:spacing w:before="4"/>
              <w:rPr>
                <w:b/>
                <w:sz w:val="10"/>
              </w:rPr>
            </w:pPr>
          </w:p>
          <w:p w14:paraId="6C7C96CE" w14:textId="77777777" w:rsidR="00EA4CF1" w:rsidRDefault="00A54946">
            <w:pPr>
              <w:pStyle w:val="TableParagraph"/>
              <w:spacing w:before="1" w:line="113" w:lineRule="exact"/>
              <w:ind w:left="18"/>
              <w:rPr>
                <w:sz w:val="11"/>
              </w:rPr>
            </w:pPr>
            <w:r>
              <w:rPr>
                <w:sz w:val="11"/>
              </w:rPr>
              <w:t>Sch A - Map 10</w:t>
            </w:r>
          </w:p>
        </w:tc>
        <w:tc>
          <w:tcPr>
            <w:tcW w:w="2488" w:type="dxa"/>
          </w:tcPr>
          <w:p w14:paraId="02B24391" w14:textId="77777777" w:rsidR="00EA4CF1" w:rsidRDefault="00A54946">
            <w:pPr>
              <w:pStyle w:val="TableParagraph"/>
              <w:spacing w:line="113" w:lineRule="exact"/>
              <w:ind w:left="17"/>
              <w:rPr>
                <w:sz w:val="11"/>
              </w:rPr>
            </w:pPr>
            <w:r>
              <w:rPr>
                <w:sz w:val="11"/>
              </w:rPr>
              <w:t>to permit two single detached dwellings on the</w:t>
            </w:r>
          </w:p>
          <w:p w14:paraId="0BD6C65B" w14:textId="77777777" w:rsidR="00EA4CF1" w:rsidRDefault="00A54946">
            <w:pPr>
              <w:pStyle w:val="TableParagraph"/>
              <w:spacing w:before="4" w:line="134" w:lineRule="exact"/>
              <w:ind w:left="17"/>
              <w:rPr>
                <w:sz w:val="11"/>
              </w:rPr>
            </w:pPr>
            <w:r>
              <w:rPr>
                <w:sz w:val="11"/>
              </w:rPr>
              <w:t>subject lands for a temporary period of time, for approximately (1) year until June 2024</w:t>
            </w:r>
          </w:p>
        </w:tc>
        <w:tc>
          <w:tcPr>
            <w:tcW w:w="920" w:type="dxa"/>
          </w:tcPr>
          <w:p w14:paraId="498438C6" w14:textId="77777777" w:rsidR="00EA4CF1" w:rsidRDefault="00EA4CF1">
            <w:pPr>
              <w:pStyle w:val="TableParagraph"/>
              <w:rPr>
                <w:b/>
                <w:sz w:val="12"/>
              </w:rPr>
            </w:pPr>
          </w:p>
          <w:p w14:paraId="7082D8BD" w14:textId="77777777" w:rsidR="00EA4CF1" w:rsidRDefault="00EA4CF1">
            <w:pPr>
              <w:pStyle w:val="TableParagraph"/>
              <w:spacing w:before="2"/>
              <w:rPr>
                <w:b/>
                <w:sz w:val="10"/>
              </w:rPr>
            </w:pPr>
          </w:p>
          <w:p w14:paraId="66C1ACE4" w14:textId="77777777" w:rsidR="00EA4CF1" w:rsidRDefault="00A54946">
            <w:pPr>
              <w:pStyle w:val="TableParagraph"/>
              <w:spacing w:line="116" w:lineRule="exact"/>
              <w:ind w:right="5"/>
              <w:jc w:val="center"/>
              <w:rPr>
                <w:sz w:val="11"/>
              </w:rPr>
            </w:pPr>
            <w:r>
              <w:rPr>
                <w:w w:val="98"/>
                <w:sz w:val="11"/>
              </w:rPr>
              <w:t>Y</w:t>
            </w:r>
          </w:p>
        </w:tc>
        <w:tc>
          <w:tcPr>
            <w:tcW w:w="706" w:type="dxa"/>
          </w:tcPr>
          <w:p w14:paraId="2F1285C3" w14:textId="77777777" w:rsidR="00EA4CF1" w:rsidRDefault="00EA4CF1">
            <w:pPr>
              <w:pStyle w:val="TableParagraph"/>
              <w:rPr>
                <w:b/>
                <w:sz w:val="12"/>
              </w:rPr>
            </w:pPr>
          </w:p>
          <w:p w14:paraId="74A268FF" w14:textId="77777777" w:rsidR="00EA4CF1" w:rsidRDefault="00EA4CF1">
            <w:pPr>
              <w:pStyle w:val="TableParagraph"/>
              <w:spacing w:before="4"/>
              <w:rPr>
                <w:b/>
                <w:sz w:val="10"/>
              </w:rPr>
            </w:pPr>
          </w:p>
          <w:p w14:paraId="15A2F2B4" w14:textId="77777777" w:rsidR="00EA4CF1" w:rsidRDefault="00A54946">
            <w:pPr>
              <w:pStyle w:val="TableParagraph"/>
              <w:spacing w:before="1" w:line="113" w:lineRule="exact"/>
              <w:ind w:left="16"/>
              <w:rPr>
                <w:sz w:val="11"/>
              </w:rPr>
            </w:pPr>
            <w:r>
              <w:rPr>
                <w:sz w:val="11"/>
              </w:rPr>
              <w:t>PASSED</w:t>
            </w:r>
          </w:p>
        </w:tc>
      </w:tr>
      <w:tr w:rsidR="00EA4CF1" w14:paraId="0C14EABD" w14:textId="77777777">
        <w:trPr>
          <w:trHeight w:val="256"/>
        </w:trPr>
        <w:tc>
          <w:tcPr>
            <w:tcW w:w="478" w:type="dxa"/>
          </w:tcPr>
          <w:p w14:paraId="35D03C44" w14:textId="77777777" w:rsidR="00EA4CF1" w:rsidRDefault="00EA4CF1">
            <w:pPr>
              <w:pStyle w:val="TableParagraph"/>
              <w:spacing w:before="8"/>
              <w:rPr>
                <w:b/>
                <w:sz w:val="10"/>
              </w:rPr>
            </w:pPr>
          </w:p>
          <w:p w14:paraId="10A4D6D8" w14:textId="77777777" w:rsidR="00EA4CF1" w:rsidRDefault="00A54946">
            <w:pPr>
              <w:pStyle w:val="TableParagraph"/>
              <w:spacing w:line="113" w:lineRule="exact"/>
              <w:ind w:left="26"/>
              <w:rPr>
                <w:sz w:val="11"/>
              </w:rPr>
            </w:pPr>
            <w:r>
              <w:rPr>
                <w:sz w:val="11"/>
              </w:rPr>
              <w:t>29-23</w:t>
            </w:r>
          </w:p>
        </w:tc>
        <w:tc>
          <w:tcPr>
            <w:tcW w:w="870" w:type="dxa"/>
          </w:tcPr>
          <w:p w14:paraId="1ED2E3A7" w14:textId="77777777" w:rsidR="00EA4CF1" w:rsidRDefault="00EA4CF1">
            <w:pPr>
              <w:pStyle w:val="TableParagraph"/>
              <w:spacing w:before="8"/>
              <w:rPr>
                <w:b/>
                <w:sz w:val="10"/>
              </w:rPr>
            </w:pPr>
          </w:p>
          <w:p w14:paraId="1B744693" w14:textId="77777777" w:rsidR="00EA4CF1" w:rsidRDefault="00A54946">
            <w:pPr>
              <w:pStyle w:val="TableParagraph"/>
              <w:spacing w:line="113" w:lineRule="exact"/>
              <w:ind w:left="25"/>
              <w:rPr>
                <w:sz w:val="11"/>
              </w:rPr>
            </w:pPr>
            <w:r>
              <w:rPr>
                <w:sz w:val="11"/>
              </w:rPr>
              <w:t>May 15, 2023</w:t>
            </w:r>
          </w:p>
        </w:tc>
        <w:tc>
          <w:tcPr>
            <w:tcW w:w="1729" w:type="dxa"/>
          </w:tcPr>
          <w:p w14:paraId="56C44520" w14:textId="77777777" w:rsidR="00EA4CF1" w:rsidRDefault="00EA4CF1">
            <w:pPr>
              <w:pStyle w:val="TableParagraph"/>
              <w:spacing w:before="5"/>
              <w:rPr>
                <w:b/>
                <w:sz w:val="10"/>
              </w:rPr>
            </w:pPr>
          </w:p>
          <w:p w14:paraId="429CC0A8" w14:textId="77777777" w:rsidR="00EA4CF1" w:rsidRDefault="00A54946">
            <w:pPr>
              <w:pStyle w:val="TableParagraph"/>
              <w:spacing w:line="116" w:lineRule="exact"/>
              <w:ind w:left="25"/>
              <w:rPr>
                <w:sz w:val="11"/>
              </w:rPr>
            </w:pPr>
            <w:r>
              <w:rPr>
                <w:sz w:val="11"/>
              </w:rPr>
              <w:t>Cirrus Developments Limited</w:t>
            </w:r>
          </w:p>
        </w:tc>
        <w:tc>
          <w:tcPr>
            <w:tcW w:w="1629" w:type="dxa"/>
          </w:tcPr>
          <w:p w14:paraId="1297B351" w14:textId="77777777" w:rsidR="00EA4CF1" w:rsidRDefault="00EA4CF1">
            <w:pPr>
              <w:pStyle w:val="TableParagraph"/>
              <w:spacing w:before="5"/>
              <w:rPr>
                <w:b/>
                <w:sz w:val="10"/>
              </w:rPr>
            </w:pPr>
          </w:p>
          <w:p w14:paraId="60C6EC70" w14:textId="77777777" w:rsidR="00EA4CF1" w:rsidRDefault="00A54946">
            <w:pPr>
              <w:pStyle w:val="TableParagraph"/>
              <w:spacing w:line="116" w:lineRule="exact"/>
              <w:ind w:left="23"/>
              <w:rPr>
                <w:sz w:val="11"/>
              </w:rPr>
            </w:pPr>
            <w:r>
              <w:rPr>
                <w:sz w:val="11"/>
              </w:rPr>
              <w:t>Queen St, Glendon Dr</w:t>
            </w:r>
          </w:p>
        </w:tc>
        <w:tc>
          <w:tcPr>
            <w:tcW w:w="827" w:type="dxa"/>
          </w:tcPr>
          <w:p w14:paraId="4A695F80" w14:textId="77777777" w:rsidR="00EA4CF1" w:rsidRDefault="00A54946">
            <w:pPr>
              <w:pStyle w:val="TableParagraph"/>
              <w:spacing w:line="113" w:lineRule="exact"/>
              <w:ind w:left="22"/>
              <w:rPr>
                <w:sz w:val="11"/>
              </w:rPr>
            </w:pPr>
            <w:r>
              <w:rPr>
                <w:sz w:val="11"/>
              </w:rPr>
              <w:t>R2-17-H-5 &amp; R2</w:t>
            </w:r>
          </w:p>
          <w:p w14:paraId="47819109" w14:textId="77777777" w:rsidR="00EA4CF1" w:rsidRDefault="00A54946">
            <w:pPr>
              <w:pStyle w:val="TableParagraph"/>
              <w:spacing w:before="8" w:line="116" w:lineRule="exact"/>
              <w:ind w:left="22"/>
              <w:rPr>
                <w:sz w:val="11"/>
              </w:rPr>
            </w:pPr>
            <w:r>
              <w:rPr>
                <w:sz w:val="11"/>
              </w:rPr>
              <w:t>18-H-5</w:t>
            </w:r>
          </w:p>
        </w:tc>
        <w:tc>
          <w:tcPr>
            <w:tcW w:w="971" w:type="dxa"/>
          </w:tcPr>
          <w:p w14:paraId="50A5D073" w14:textId="77777777" w:rsidR="00EA4CF1" w:rsidRDefault="00EA4CF1">
            <w:pPr>
              <w:pStyle w:val="TableParagraph"/>
              <w:spacing w:before="5"/>
              <w:rPr>
                <w:b/>
                <w:sz w:val="10"/>
              </w:rPr>
            </w:pPr>
          </w:p>
          <w:p w14:paraId="043A9EE0" w14:textId="77777777" w:rsidR="00EA4CF1" w:rsidRDefault="00A54946">
            <w:pPr>
              <w:pStyle w:val="TableParagraph"/>
              <w:spacing w:line="116" w:lineRule="exact"/>
              <w:ind w:left="21"/>
              <w:rPr>
                <w:sz w:val="11"/>
              </w:rPr>
            </w:pPr>
            <w:r>
              <w:rPr>
                <w:sz w:val="11"/>
              </w:rPr>
              <w:t>R2-17 &amp; R2-18</w:t>
            </w:r>
          </w:p>
        </w:tc>
        <w:tc>
          <w:tcPr>
            <w:tcW w:w="820" w:type="dxa"/>
          </w:tcPr>
          <w:p w14:paraId="57EDBBB5" w14:textId="77777777" w:rsidR="00EA4CF1" w:rsidRDefault="00EA4CF1">
            <w:pPr>
              <w:pStyle w:val="TableParagraph"/>
              <w:rPr>
                <w:rFonts w:ascii="Times New Roman"/>
                <w:sz w:val="10"/>
              </w:rPr>
            </w:pPr>
          </w:p>
        </w:tc>
        <w:tc>
          <w:tcPr>
            <w:tcW w:w="980" w:type="dxa"/>
          </w:tcPr>
          <w:p w14:paraId="564701C5" w14:textId="77777777" w:rsidR="00EA4CF1" w:rsidRDefault="00EA4CF1">
            <w:pPr>
              <w:pStyle w:val="TableParagraph"/>
              <w:spacing w:before="8"/>
              <w:rPr>
                <w:b/>
                <w:sz w:val="10"/>
              </w:rPr>
            </w:pPr>
          </w:p>
          <w:p w14:paraId="7D1BB56F" w14:textId="77777777" w:rsidR="00EA4CF1" w:rsidRDefault="00A54946">
            <w:pPr>
              <w:pStyle w:val="TableParagraph"/>
              <w:spacing w:line="113" w:lineRule="exact"/>
              <w:ind w:left="18"/>
              <w:rPr>
                <w:sz w:val="11"/>
              </w:rPr>
            </w:pPr>
            <w:r>
              <w:rPr>
                <w:sz w:val="11"/>
              </w:rPr>
              <w:t>Sch C - Map 3</w:t>
            </w:r>
          </w:p>
        </w:tc>
        <w:tc>
          <w:tcPr>
            <w:tcW w:w="2488" w:type="dxa"/>
          </w:tcPr>
          <w:p w14:paraId="2B0C5F7B" w14:textId="77777777" w:rsidR="00EA4CF1" w:rsidRDefault="00A54946">
            <w:pPr>
              <w:pStyle w:val="TableParagraph"/>
              <w:spacing w:line="113" w:lineRule="exact"/>
              <w:ind w:left="17"/>
              <w:rPr>
                <w:sz w:val="11"/>
              </w:rPr>
            </w:pPr>
            <w:r>
              <w:rPr>
                <w:sz w:val="11"/>
              </w:rPr>
              <w:t>to facilitate the use of the lands for residential</w:t>
            </w:r>
          </w:p>
          <w:p w14:paraId="14B7CAC7" w14:textId="77777777" w:rsidR="00EA4CF1" w:rsidRDefault="00A54946">
            <w:pPr>
              <w:pStyle w:val="TableParagraph"/>
              <w:spacing w:before="8" w:line="116" w:lineRule="exact"/>
              <w:ind w:left="17"/>
              <w:rPr>
                <w:sz w:val="11"/>
              </w:rPr>
            </w:pPr>
            <w:r>
              <w:rPr>
                <w:sz w:val="11"/>
              </w:rPr>
              <w:t>single detached homes</w:t>
            </w:r>
          </w:p>
        </w:tc>
        <w:tc>
          <w:tcPr>
            <w:tcW w:w="920" w:type="dxa"/>
          </w:tcPr>
          <w:p w14:paraId="69EAE6A4" w14:textId="77777777" w:rsidR="00EA4CF1" w:rsidRDefault="00EA4CF1">
            <w:pPr>
              <w:pStyle w:val="TableParagraph"/>
              <w:spacing w:before="5"/>
              <w:rPr>
                <w:b/>
                <w:sz w:val="10"/>
              </w:rPr>
            </w:pPr>
          </w:p>
          <w:p w14:paraId="739F242D" w14:textId="77777777" w:rsidR="00EA4CF1" w:rsidRDefault="00A54946">
            <w:pPr>
              <w:pStyle w:val="TableParagraph"/>
              <w:spacing w:line="116" w:lineRule="exact"/>
              <w:ind w:right="5"/>
              <w:jc w:val="center"/>
              <w:rPr>
                <w:sz w:val="11"/>
              </w:rPr>
            </w:pPr>
            <w:r>
              <w:rPr>
                <w:w w:val="98"/>
                <w:sz w:val="11"/>
              </w:rPr>
              <w:t>Y</w:t>
            </w:r>
          </w:p>
        </w:tc>
        <w:tc>
          <w:tcPr>
            <w:tcW w:w="706" w:type="dxa"/>
          </w:tcPr>
          <w:p w14:paraId="3B3BC331" w14:textId="77777777" w:rsidR="00EA4CF1" w:rsidRDefault="00EA4CF1">
            <w:pPr>
              <w:pStyle w:val="TableParagraph"/>
              <w:spacing w:before="8"/>
              <w:rPr>
                <w:b/>
                <w:sz w:val="10"/>
              </w:rPr>
            </w:pPr>
          </w:p>
          <w:p w14:paraId="7EBBF78D" w14:textId="77777777" w:rsidR="00EA4CF1" w:rsidRDefault="00A54946">
            <w:pPr>
              <w:pStyle w:val="TableParagraph"/>
              <w:spacing w:line="113" w:lineRule="exact"/>
              <w:ind w:left="16"/>
              <w:rPr>
                <w:sz w:val="11"/>
              </w:rPr>
            </w:pPr>
            <w:r>
              <w:rPr>
                <w:sz w:val="11"/>
              </w:rPr>
              <w:t>PASSED</w:t>
            </w:r>
          </w:p>
        </w:tc>
      </w:tr>
      <w:tr w:rsidR="00EA4CF1" w14:paraId="0637D160" w14:textId="77777777">
        <w:trPr>
          <w:trHeight w:val="256"/>
        </w:trPr>
        <w:tc>
          <w:tcPr>
            <w:tcW w:w="478" w:type="dxa"/>
          </w:tcPr>
          <w:p w14:paraId="197E1AB9" w14:textId="77777777" w:rsidR="00EA4CF1" w:rsidRDefault="00EA4CF1">
            <w:pPr>
              <w:pStyle w:val="TableParagraph"/>
              <w:spacing w:before="8"/>
              <w:rPr>
                <w:b/>
                <w:sz w:val="10"/>
              </w:rPr>
            </w:pPr>
          </w:p>
          <w:p w14:paraId="15D3D851" w14:textId="77777777" w:rsidR="00EA4CF1" w:rsidRDefault="00A54946">
            <w:pPr>
              <w:pStyle w:val="TableParagraph"/>
              <w:spacing w:line="113" w:lineRule="exact"/>
              <w:ind w:left="26"/>
              <w:rPr>
                <w:sz w:val="11"/>
              </w:rPr>
            </w:pPr>
            <w:r>
              <w:rPr>
                <w:sz w:val="11"/>
              </w:rPr>
              <w:t>44-23</w:t>
            </w:r>
          </w:p>
        </w:tc>
        <w:tc>
          <w:tcPr>
            <w:tcW w:w="870" w:type="dxa"/>
          </w:tcPr>
          <w:p w14:paraId="7B1E5C3C" w14:textId="77777777" w:rsidR="00EA4CF1" w:rsidRDefault="00EA4CF1">
            <w:pPr>
              <w:pStyle w:val="TableParagraph"/>
              <w:spacing w:before="8"/>
              <w:rPr>
                <w:b/>
                <w:sz w:val="10"/>
              </w:rPr>
            </w:pPr>
          </w:p>
          <w:p w14:paraId="56C56E92" w14:textId="77777777" w:rsidR="00EA4CF1" w:rsidRDefault="00A54946">
            <w:pPr>
              <w:pStyle w:val="TableParagraph"/>
              <w:spacing w:line="113" w:lineRule="exact"/>
              <w:ind w:left="25"/>
              <w:rPr>
                <w:sz w:val="11"/>
              </w:rPr>
            </w:pPr>
            <w:r>
              <w:rPr>
                <w:sz w:val="11"/>
              </w:rPr>
              <w:t>July 17, 2023</w:t>
            </w:r>
          </w:p>
        </w:tc>
        <w:tc>
          <w:tcPr>
            <w:tcW w:w="1729" w:type="dxa"/>
          </w:tcPr>
          <w:p w14:paraId="6F2FABC8" w14:textId="77777777" w:rsidR="00EA4CF1" w:rsidRDefault="00EA4CF1">
            <w:pPr>
              <w:pStyle w:val="TableParagraph"/>
              <w:spacing w:before="5"/>
              <w:rPr>
                <w:b/>
                <w:sz w:val="10"/>
              </w:rPr>
            </w:pPr>
          </w:p>
          <w:p w14:paraId="12DE0235" w14:textId="77777777" w:rsidR="00EA4CF1" w:rsidRDefault="00A54946">
            <w:pPr>
              <w:pStyle w:val="TableParagraph"/>
              <w:spacing w:line="116" w:lineRule="exact"/>
              <w:ind w:left="25"/>
              <w:rPr>
                <w:sz w:val="11"/>
              </w:rPr>
            </w:pPr>
            <w:r>
              <w:rPr>
                <w:sz w:val="11"/>
              </w:rPr>
              <w:t>Sunslab Precast &amp; Modular Inc.</w:t>
            </w:r>
          </w:p>
        </w:tc>
        <w:tc>
          <w:tcPr>
            <w:tcW w:w="1629" w:type="dxa"/>
          </w:tcPr>
          <w:p w14:paraId="6A076A1E" w14:textId="77777777" w:rsidR="00EA4CF1" w:rsidRDefault="00EA4CF1">
            <w:pPr>
              <w:pStyle w:val="TableParagraph"/>
              <w:spacing w:before="5"/>
              <w:rPr>
                <w:b/>
                <w:sz w:val="10"/>
              </w:rPr>
            </w:pPr>
          </w:p>
          <w:p w14:paraId="397EE9F3" w14:textId="77777777" w:rsidR="00EA4CF1" w:rsidRDefault="00A54946">
            <w:pPr>
              <w:pStyle w:val="TableParagraph"/>
              <w:spacing w:line="116" w:lineRule="exact"/>
              <w:ind w:left="23"/>
              <w:rPr>
                <w:sz w:val="11"/>
              </w:rPr>
            </w:pPr>
            <w:r>
              <w:rPr>
                <w:sz w:val="11"/>
              </w:rPr>
              <w:t>999 Wright St</w:t>
            </w:r>
          </w:p>
        </w:tc>
        <w:tc>
          <w:tcPr>
            <w:tcW w:w="827" w:type="dxa"/>
          </w:tcPr>
          <w:p w14:paraId="54E1DC14" w14:textId="77777777" w:rsidR="00EA4CF1" w:rsidRDefault="00EA4CF1">
            <w:pPr>
              <w:pStyle w:val="TableParagraph"/>
              <w:spacing w:before="8"/>
              <w:rPr>
                <w:b/>
                <w:sz w:val="10"/>
              </w:rPr>
            </w:pPr>
          </w:p>
          <w:p w14:paraId="77C4CC12" w14:textId="77777777" w:rsidR="00EA4CF1" w:rsidRDefault="00A54946">
            <w:pPr>
              <w:pStyle w:val="TableParagraph"/>
              <w:spacing w:line="113" w:lineRule="exact"/>
              <w:ind w:left="22"/>
              <w:rPr>
                <w:sz w:val="11"/>
              </w:rPr>
            </w:pPr>
            <w:r>
              <w:rPr>
                <w:sz w:val="11"/>
              </w:rPr>
              <w:t>M2</w:t>
            </w:r>
          </w:p>
        </w:tc>
        <w:tc>
          <w:tcPr>
            <w:tcW w:w="971" w:type="dxa"/>
          </w:tcPr>
          <w:p w14:paraId="53D5C274" w14:textId="77777777" w:rsidR="00EA4CF1" w:rsidRDefault="00EA4CF1">
            <w:pPr>
              <w:pStyle w:val="TableParagraph"/>
              <w:spacing w:before="8"/>
              <w:rPr>
                <w:b/>
                <w:sz w:val="10"/>
              </w:rPr>
            </w:pPr>
          </w:p>
          <w:p w14:paraId="4A91B5FB" w14:textId="77777777" w:rsidR="00EA4CF1" w:rsidRDefault="00A54946">
            <w:pPr>
              <w:pStyle w:val="TableParagraph"/>
              <w:spacing w:line="113" w:lineRule="exact"/>
              <w:ind w:left="21"/>
              <w:rPr>
                <w:sz w:val="11"/>
              </w:rPr>
            </w:pPr>
            <w:r>
              <w:rPr>
                <w:sz w:val="11"/>
              </w:rPr>
              <w:t>M2-15</w:t>
            </w:r>
          </w:p>
        </w:tc>
        <w:tc>
          <w:tcPr>
            <w:tcW w:w="820" w:type="dxa"/>
          </w:tcPr>
          <w:p w14:paraId="52FF2FDB" w14:textId="77777777" w:rsidR="00EA4CF1" w:rsidRDefault="00EA4CF1">
            <w:pPr>
              <w:pStyle w:val="TableParagraph"/>
              <w:spacing w:before="8"/>
              <w:rPr>
                <w:b/>
                <w:sz w:val="10"/>
              </w:rPr>
            </w:pPr>
          </w:p>
          <w:p w14:paraId="22DBBDF3" w14:textId="77777777" w:rsidR="00EA4CF1" w:rsidRDefault="00A54946">
            <w:pPr>
              <w:pStyle w:val="TableParagraph"/>
              <w:spacing w:line="113" w:lineRule="exact"/>
              <w:ind w:left="19"/>
              <w:rPr>
                <w:sz w:val="11"/>
              </w:rPr>
            </w:pPr>
            <w:r>
              <w:rPr>
                <w:sz w:val="11"/>
              </w:rPr>
              <w:t>15.5(15)</w:t>
            </w:r>
          </w:p>
        </w:tc>
        <w:tc>
          <w:tcPr>
            <w:tcW w:w="980" w:type="dxa"/>
          </w:tcPr>
          <w:p w14:paraId="6312E180" w14:textId="77777777" w:rsidR="00EA4CF1" w:rsidRDefault="00EA4CF1">
            <w:pPr>
              <w:pStyle w:val="TableParagraph"/>
              <w:spacing w:before="8"/>
              <w:rPr>
                <w:b/>
                <w:sz w:val="10"/>
              </w:rPr>
            </w:pPr>
          </w:p>
          <w:p w14:paraId="6661DD9D" w14:textId="77777777" w:rsidR="00EA4CF1" w:rsidRDefault="00A54946">
            <w:pPr>
              <w:pStyle w:val="TableParagraph"/>
              <w:spacing w:line="113" w:lineRule="exact"/>
              <w:ind w:left="18"/>
              <w:rPr>
                <w:sz w:val="11"/>
              </w:rPr>
            </w:pPr>
            <w:r>
              <w:rPr>
                <w:sz w:val="11"/>
              </w:rPr>
              <w:t>Sch B - Map 2</w:t>
            </w:r>
          </w:p>
        </w:tc>
        <w:tc>
          <w:tcPr>
            <w:tcW w:w="2488" w:type="dxa"/>
          </w:tcPr>
          <w:p w14:paraId="537FC260" w14:textId="77777777" w:rsidR="00EA4CF1" w:rsidRDefault="00A54946">
            <w:pPr>
              <w:pStyle w:val="TableParagraph"/>
              <w:spacing w:line="113" w:lineRule="exact"/>
              <w:ind w:left="17"/>
              <w:rPr>
                <w:sz w:val="11"/>
              </w:rPr>
            </w:pPr>
            <w:r>
              <w:rPr>
                <w:sz w:val="11"/>
              </w:rPr>
              <w:t>to permit the construction of a concrete production</w:t>
            </w:r>
          </w:p>
          <w:p w14:paraId="6750BDC1" w14:textId="77777777" w:rsidR="00EA4CF1" w:rsidRDefault="00A54946">
            <w:pPr>
              <w:pStyle w:val="TableParagraph"/>
              <w:spacing w:before="8" w:line="116" w:lineRule="exact"/>
              <w:ind w:left="17"/>
              <w:rPr>
                <w:sz w:val="11"/>
              </w:rPr>
            </w:pPr>
            <w:r>
              <w:rPr>
                <w:sz w:val="11"/>
              </w:rPr>
              <w:t>and batching plant on the lands</w:t>
            </w:r>
          </w:p>
        </w:tc>
        <w:tc>
          <w:tcPr>
            <w:tcW w:w="920" w:type="dxa"/>
          </w:tcPr>
          <w:p w14:paraId="1F8C8FFF" w14:textId="77777777" w:rsidR="00EA4CF1" w:rsidRDefault="00EA4CF1">
            <w:pPr>
              <w:pStyle w:val="TableParagraph"/>
              <w:spacing w:before="5"/>
              <w:rPr>
                <w:b/>
                <w:sz w:val="10"/>
              </w:rPr>
            </w:pPr>
          </w:p>
          <w:p w14:paraId="6E7CFF47" w14:textId="77777777" w:rsidR="00EA4CF1" w:rsidRDefault="00A54946">
            <w:pPr>
              <w:pStyle w:val="TableParagraph"/>
              <w:spacing w:line="116" w:lineRule="exact"/>
              <w:ind w:right="5"/>
              <w:jc w:val="center"/>
              <w:rPr>
                <w:sz w:val="11"/>
              </w:rPr>
            </w:pPr>
            <w:r>
              <w:rPr>
                <w:w w:val="98"/>
                <w:sz w:val="11"/>
              </w:rPr>
              <w:t>Y</w:t>
            </w:r>
          </w:p>
        </w:tc>
        <w:tc>
          <w:tcPr>
            <w:tcW w:w="706" w:type="dxa"/>
          </w:tcPr>
          <w:p w14:paraId="4C5A383C" w14:textId="77777777" w:rsidR="00EA4CF1" w:rsidRDefault="00EA4CF1">
            <w:pPr>
              <w:pStyle w:val="TableParagraph"/>
              <w:spacing w:before="8"/>
              <w:rPr>
                <w:b/>
                <w:sz w:val="10"/>
              </w:rPr>
            </w:pPr>
          </w:p>
          <w:p w14:paraId="3C2C2FF0" w14:textId="77777777" w:rsidR="00EA4CF1" w:rsidRDefault="00A54946">
            <w:pPr>
              <w:pStyle w:val="TableParagraph"/>
              <w:spacing w:line="113" w:lineRule="exact"/>
              <w:ind w:left="16"/>
              <w:rPr>
                <w:sz w:val="11"/>
              </w:rPr>
            </w:pPr>
            <w:r>
              <w:rPr>
                <w:sz w:val="11"/>
              </w:rPr>
              <w:t>PASSED</w:t>
            </w:r>
          </w:p>
        </w:tc>
      </w:tr>
    </w:tbl>
    <w:p w14:paraId="2667F26B" w14:textId="77777777" w:rsidR="00EA4CF1" w:rsidRDefault="00EA4CF1">
      <w:pPr>
        <w:spacing w:line="113" w:lineRule="exact"/>
        <w:rPr>
          <w:sz w:val="11"/>
        </w:rPr>
        <w:sectPr w:rsidR="00EA4CF1">
          <w:pgSz w:w="15840" w:h="12240" w:orient="landscape"/>
          <w:pgMar w:top="580" w:right="1600" w:bottom="280" w:left="1600" w:header="720" w:footer="720" w:gutter="0"/>
          <w:cols w:space="720"/>
        </w:sect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870"/>
        <w:gridCol w:w="1729"/>
        <w:gridCol w:w="1629"/>
        <w:gridCol w:w="827"/>
        <w:gridCol w:w="971"/>
        <w:gridCol w:w="820"/>
        <w:gridCol w:w="980"/>
        <w:gridCol w:w="2488"/>
        <w:gridCol w:w="920"/>
        <w:gridCol w:w="706"/>
      </w:tblGrid>
      <w:tr w:rsidR="00EA4CF1" w14:paraId="1386D5E4" w14:textId="77777777">
        <w:trPr>
          <w:trHeight w:val="273"/>
        </w:trPr>
        <w:tc>
          <w:tcPr>
            <w:tcW w:w="478" w:type="dxa"/>
          </w:tcPr>
          <w:p w14:paraId="7CCBC297" w14:textId="77777777" w:rsidR="00EA4CF1" w:rsidRDefault="00A54946">
            <w:pPr>
              <w:pStyle w:val="TableParagraph"/>
              <w:spacing w:before="63"/>
              <w:ind w:left="26"/>
              <w:rPr>
                <w:b/>
                <w:sz w:val="11"/>
              </w:rPr>
            </w:pPr>
            <w:r>
              <w:rPr>
                <w:b/>
                <w:w w:val="95"/>
                <w:sz w:val="11"/>
              </w:rPr>
              <w:t>BY-LAW</w:t>
            </w:r>
          </w:p>
        </w:tc>
        <w:tc>
          <w:tcPr>
            <w:tcW w:w="870" w:type="dxa"/>
          </w:tcPr>
          <w:p w14:paraId="2FF52540" w14:textId="77777777" w:rsidR="00EA4CF1" w:rsidRDefault="00A54946">
            <w:pPr>
              <w:pStyle w:val="TableParagraph"/>
              <w:spacing w:before="63"/>
              <w:ind w:left="25"/>
              <w:rPr>
                <w:b/>
                <w:sz w:val="11"/>
              </w:rPr>
            </w:pPr>
            <w:r>
              <w:rPr>
                <w:b/>
                <w:sz w:val="11"/>
              </w:rPr>
              <w:t>DATE</w:t>
            </w:r>
          </w:p>
        </w:tc>
        <w:tc>
          <w:tcPr>
            <w:tcW w:w="1729" w:type="dxa"/>
          </w:tcPr>
          <w:p w14:paraId="6AA2CE9B" w14:textId="77777777" w:rsidR="00EA4CF1" w:rsidRDefault="00A54946">
            <w:pPr>
              <w:pStyle w:val="TableParagraph"/>
              <w:spacing w:before="68"/>
              <w:ind w:left="25"/>
              <w:rPr>
                <w:b/>
                <w:sz w:val="11"/>
              </w:rPr>
            </w:pPr>
            <w:r>
              <w:rPr>
                <w:b/>
                <w:sz w:val="11"/>
              </w:rPr>
              <w:t>APPLICANT</w:t>
            </w:r>
          </w:p>
        </w:tc>
        <w:tc>
          <w:tcPr>
            <w:tcW w:w="1629" w:type="dxa"/>
          </w:tcPr>
          <w:p w14:paraId="02DCFFA8" w14:textId="77777777" w:rsidR="00EA4CF1" w:rsidRDefault="00A54946">
            <w:pPr>
              <w:pStyle w:val="TableParagraph"/>
              <w:spacing w:before="68"/>
              <w:ind w:left="23"/>
              <w:rPr>
                <w:b/>
                <w:sz w:val="11"/>
              </w:rPr>
            </w:pPr>
            <w:r>
              <w:rPr>
                <w:b/>
                <w:sz w:val="11"/>
              </w:rPr>
              <w:t>LOCATION</w:t>
            </w:r>
          </w:p>
        </w:tc>
        <w:tc>
          <w:tcPr>
            <w:tcW w:w="827" w:type="dxa"/>
          </w:tcPr>
          <w:p w14:paraId="7348805B" w14:textId="77777777" w:rsidR="00EA4CF1" w:rsidRDefault="00A54946">
            <w:pPr>
              <w:pStyle w:val="TableParagraph"/>
              <w:spacing w:before="68"/>
              <w:ind w:left="22"/>
              <w:rPr>
                <w:b/>
                <w:sz w:val="11"/>
              </w:rPr>
            </w:pPr>
            <w:r>
              <w:rPr>
                <w:b/>
                <w:sz w:val="11"/>
              </w:rPr>
              <w:t>PARENT ZONE</w:t>
            </w:r>
          </w:p>
        </w:tc>
        <w:tc>
          <w:tcPr>
            <w:tcW w:w="971" w:type="dxa"/>
          </w:tcPr>
          <w:p w14:paraId="3F712955" w14:textId="77777777" w:rsidR="00EA4CF1" w:rsidRDefault="00A54946">
            <w:pPr>
              <w:pStyle w:val="TableParagraph"/>
              <w:spacing w:before="63"/>
              <w:ind w:left="21"/>
              <w:rPr>
                <w:b/>
                <w:sz w:val="11"/>
              </w:rPr>
            </w:pPr>
            <w:r>
              <w:rPr>
                <w:b/>
                <w:sz w:val="11"/>
              </w:rPr>
              <w:t>ZONE CHANGE</w:t>
            </w:r>
          </w:p>
        </w:tc>
        <w:tc>
          <w:tcPr>
            <w:tcW w:w="820" w:type="dxa"/>
          </w:tcPr>
          <w:p w14:paraId="734B7F9D" w14:textId="77777777" w:rsidR="00EA4CF1" w:rsidRDefault="00A54946">
            <w:pPr>
              <w:pStyle w:val="TableParagraph"/>
              <w:spacing w:before="63"/>
              <w:ind w:left="19"/>
              <w:rPr>
                <w:b/>
                <w:sz w:val="11"/>
              </w:rPr>
            </w:pPr>
            <w:r>
              <w:rPr>
                <w:b/>
                <w:sz w:val="11"/>
              </w:rPr>
              <w:t>Text Section</w:t>
            </w:r>
          </w:p>
        </w:tc>
        <w:tc>
          <w:tcPr>
            <w:tcW w:w="980" w:type="dxa"/>
          </w:tcPr>
          <w:p w14:paraId="326B8CCB" w14:textId="77777777" w:rsidR="00EA4CF1" w:rsidRDefault="00A54946">
            <w:pPr>
              <w:pStyle w:val="TableParagraph"/>
              <w:spacing w:before="63"/>
              <w:ind w:left="18"/>
              <w:rPr>
                <w:b/>
                <w:sz w:val="11"/>
              </w:rPr>
            </w:pPr>
            <w:r>
              <w:rPr>
                <w:b/>
                <w:sz w:val="11"/>
              </w:rPr>
              <w:t>SCHEDULE</w:t>
            </w:r>
          </w:p>
        </w:tc>
        <w:tc>
          <w:tcPr>
            <w:tcW w:w="2488" w:type="dxa"/>
          </w:tcPr>
          <w:p w14:paraId="63050ACE" w14:textId="77777777" w:rsidR="00EA4CF1" w:rsidRDefault="00A54946">
            <w:pPr>
              <w:pStyle w:val="TableParagraph"/>
              <w:spacing w:before="68"/>
              <w:ind w:left="17"/>
              <w:rPr>
                <w:b/>
                <w:sz w:val="11"/>
              </w:rPr>
            </w:pPr>
            <w:r>
              <w:rPr>
                <w:b/>
                <w:sz w:val="11"/>
              </w:rPr>
              <w:t>DESCRIPTION</w:t>
            </w:r>
          </w:p>
        </w:tc>
        <w:tc>
          <w:tcPr>
            <w:tcW w:w="920" w:type="dxa"/>
          </w:tcPr>
          <w:p w14:paraId="537C707A" w14:textId="77777777" w:rsidR="00EA4CF1" w:rsidRDefault="00A54946">
            <w:pPr>
              <w:pStyle w:val="TableParagraph"/>
              <w:spacing w:before="68"/>
              <w:ind w:left="16" w:right="17"/>
              <w:jc w:val="center"/>
              <w:rPr>
                <w:b/>
                <w:sz w:val="11"/>
              </w:rPr>
            </w:pPr>
            <w:r>
              <w:rPr>
                <w:b/>
                <w:w w:val="95"/>
                <w:sz w:val="11"/>
              </w:rPr>
              <w:t>CONSOLIDATED</w:t>
            </w:r>
          </w:p>
        </w:tc>
        <w:tc>
          <w:tcPr>
            <w:tcW w:w="706" w:type="dxa"/>
          </w:tcPr>
          <w:p w14:paraId="67F3EAE2" w14:textId="77777777" w:rsidR="00EA4CF1" w:rsidRDefault="00A54946">
            <w:pPr>
              <w:pStyle w:val="TableParagraph"/>
              <w:spacing w:before="63"/>
              <w:ind w:left="16"/>
              <w:rPr>
                <w:b/>
                <w:sz w:val="11"/>
              </w:rPr>
            </w:pPr>
            <w:r>
              <w:rPr>
                <w:b/>
                <w:sz w:val="11"/>
              </w:rPr>
              <w:t>STATUS</w:t>
            </w:r>
          </w:p>
        </w:tc>
      </w:tr>
      <w:tr w:rsidR="00EA4CF1" w14:paraId="39D3F11D" w14:textId="77777777">
        <w:trPr>
          <w:trHeight w:val="390"/>
        </w:trPr>
        <w:tc>
          <w:tcPr>
            <w:tcW w:w="478" w:type="dxa"/>
          </w:tcPr>
          <w:p w14:paraId="36C853FC" w14:textId="77777777" w:rsidR="00EA4CF1" w:rsidRDefault="00EA4CF1">
            <w:pPr>
              <w:pStyle w:val="TableParagraph"/>
              <w:rPr>
                <w:b/>
                <w:sz w:val="12"/>
              </w:rPr>
            </w:pPr>
          </w:p>
          <w:p w14:paraId="3E4AC150" w14:textId="77777777" w:rsidR="00EA4CF1" w:rsidRDefault="00EA4CF1">
            <w:pPr>
              <w:pStyle w:val="TableParagraph"/>
              <w:spacing w:before="4"/>
              <w:rPr>
                <w:b/>
                <w:sz w:val="10"/>
              </w:rPr>
            </w:pPr>
          </w:p>
          <w:p w14:paraId="54E700F0" w14:textId="77777777" w:rsidR="00EA4CF1" w:rsidRDefault="00A54946">
            <w:pPr>
              <w:pStyle w:val="TableParagraph"/>
              <w:spacing w:line="113" w:lineRule="exact"/>
              <w:ind w:left="26"/>
              <w:rPr>
                <w:sz w:val="11"/>
              </w:rPr>
            </w:pPr>
            <w:r>
              <w:rPr>
                <w:sz w:val="11"/>
              </w:rPr>
              <w:t>45-23</w:t>
            </w:r>
          </w:p>
        </w:tc>
        <w:tc>
          <w:tcPr>
            <w:tcW w:w="870" w:type="dxa"/>
          </w:tcPr>
          <w:p w14:paraId="3D1BE016" w14:textId="77777777" w:rsidR="00EA4CF1" w:rsidRDefault="00EA4CF1">
            <w:pPr>
              <w:pStyle w:val="TableParagraph"/>
              <w:rPr>
                <w:b/>
                <w:sz w:val="12"/>
              </w:rPr>
            </w:pPr>
          </w:p>
          <w:p w14:paraId="71709138" w14:textId="77777777" w:rsidR="00EA4CF1" w:rsidRDefault="00EA4CF1">
            <w:pPr>
              <w:pStyle w:val="TableParagraph"/>
              <w:spacing w:before="4"/>
              <w:rPr>
                <w:b/>
                <w:sz w:val="10"/>
              </w:rPr>
            </w:pPr>
          </w:p>
          <w:p w14:paraId="067FFA66" w14:textId="77777777" w:rsidR="00EA4CF1" w:rsidRDefault="00A54946">
            <w:pPr>
              <w:pStyle w:val="TableParagraph"/>
              <w:spacing w:line="113" w:lineRule="exact"/>
              <w:ind w:left="25"/>
              <w:rPr>
                <w:sz w:val="11"/>
              </w:rPr>
            </w:pPr>
            <w:r>
              <w:rPr>
                <w:sz w:val="11"/>
              </w:rPr>
              <w:t>July 17, 2023</w:t>
            </w:r>
          </w:p>
        </w:tc>
        <w:tc>
          <w:tcPr>
            <w:tcW w:w="1729" w:type="dxa"/>
          </w:tcPr>
          <w:p w14:paraId="76B5C1A4" w14:textId="77777777" w:rsidR="00EA4CF1" w:rsidRDefault="00EA4CF1">
            <w:pPr>
              <w:pStyle w:val="TableParagraph"/>
              <w:rPr>
                <w:b/>
                <w:sz w:val="12"/>
              </w:rPr>
            </w:pPr>
          </w:p>
          <w:p w14:paraId="35D29F53" w14:textId="77777777" w:rsidR="00EA4CF1" w:rsidRDefault="00EA4CF1">
            <w:pPr>
              <w:pStyle w:val="TableParagraph"/>
              <w:spacing w:before="2"/>
              <w:rPr>
                <w:b/>
                <w:sz w:val="10"/>
              </w:rPr>
            </w:pPr>
          </w:p>
          <w:p w14:paraId="6C36F89C" w14:textId="77777777" w:rsidR="00EA4CF1" w:rsidRDefault="00A54946">
            <w:pPr>
              <w:pStyle w:val="TableParagraph"/>
              <w:spacing w:line="116" w:lineRule="exact"/>
              <w:ind w:left="25"/>
              <w:rPr>
                <w:sz w:val="11"/>
              </w:rPr>
            </w:pPr>
            <w:r>
              <w:rPr>
                <w:sz w:val="11"/>
              </w:rPr>
              <w:t>Daniel Mathys</w:t>
            </w:r>
          </w:p>
        </w:tc>
        <w:tc>
          <w:tcPr>
            <w:tcW w:w="1629" w:type="dxa"/>
          </w:tcPr>
          <w:p w14:paraId="13EC6120" w14:textId="77777777" w:rsidR="00EA4CF1" w:rsidRDefault="00EA4CF1">
            <w:pPr>
              <w:pStyle w:val="TableParagraph"/>
              <w:rPr>
                <w:b/>
                <w:sz w:val="12"/>
              </w:rPr>
            </w:pPr>
          </w:p>
          <w:p w14:paraId="6E56C431" w14:textId="77777777" w:rsidR="00EA4CF1" w:rsidRDefault="00EA4CF1">
            <w:pPr>
              <w:pStyle w:val="TableParagraph"/>
              <w:spacing w:before="2"/>
              <w:rPr>
                <w:b/>
                <w:sz w:val="10"/>
              </w:rPr>
            </w:pPr>
          </w:p>
          <w:p w14:paraId="11B17527" w14:textId="77777777" w:rsidR="00EA4CF1" w:rsidRDefault="00A54946">
            <w:pPr>
              <w:pStyle w:val="TableParagraph"/>
              <w:spacing w:line="116" w:lineRule="exact"/>
              <w:ind w:left="23"/>
              <w:rPr>
                <w:sz w:val="11"/>
              </w:rPr>
            </w:pPr>
            <w:r>
              <w:rPr>
                <w:sz w:val="11"/>
              </w:rPr>
              <w:t>8120 Irish Dr</w:t>
            </w:r>
          </w:p>
        </w:tc>
        <w:tc>
          <w:tcPr>
            <w:tcW w:w="827" w:type="dxa"/>
          </w:tcPr>
          <w:p w14:paraId="5FE81BA1" w14:textId="77777777" w:rsidR="00EA4CF1" w:rsidRDefault="00EA4CF1">
            <w:pPr>
              <w:pStyle w:val="TableParagraph"/>
              <w:rPr>
                <w:b/>
                <w:sz w:val="12"/>
              </w:rPr>
            </w:pPr>
          </w:p>
          <w:p w14:paraId="6678CDBF" w14:textId="77777777" w:rsidR="00EA4CF1" w:rsidRDefault="00EA4CF1">
            <w:pPr>
              <w:pStyle w:val="TableParagraph"/>
              <w:spacing w:before="4"/>
              <w:rPr>
                <w:b/>
                <w:sz w:val="10"/>
              </w:rPr>
            </w:pPr>
          </w:p>
          <w:p w14:paraId="437A058F" w14:textId="77777777" w:rsidR="00EA4CF1" w:rsidRDefault="00A54946">
            <w:pPr>
              <w:pStyle w:val="TableParagraph"/>
              <w:spacing w:line="113" w:lineRule="exact"/>
              <w:ind w:left="22"/>
              <w:rPr>
                <w:sz w:val="11"/>
              </w:rPr>
            </w:pPr>
            <w:r>
              <w:rPr>
                <w:sz w:val="11"/>
              </w:rPr>
              <w:t>A1</w:t>
            </w:r>
          </w:p>
        </w:tc>
        <w:tc>
          <w:tcPr>
            <w:tcW w:w="971" w:type="dxa"/>
          </w:tcPr>
          <w:p w14:paraId="3B340B60" w14:textId="77777777" w:rsidR="00EA4CF1" w:rsidRDefault="00EA4CF1">
            <w:pPr>
              <w:pStyle w:val="TableParagraph"/>
              <w:rPr>
                <w:b/>
                <w:sz w:val="12"/>
              </w:rPr>
            </w:pPr>
          </w:p>
          <w:p w14:paraId="56A54634" w14:textId="77777777" w:rsidR="00EA4CF1" w:rsidRDefault="00EA4CF1">
            <w:pPr>
              <w:pStyle w:val="TableParagraph"/>
              <w:spacing w:before="4"/>
              <w:rPr>
                <w:b/>
                <w:sz w:val="10"/>
              </w:rPr>
            </w:pPr>
          </w:p>
          <w:p w14:paraId="1D831B0D" w14:textId="77777777" w:rsidR="00EA4CF1" w:rsidRDefault="00A54946">
            <w:pPr>
              <w:pStyle w:val="TableParagraph"/>
              <w:spacing w:line="113" w:lineRule="exact"/>
              <w:ind w:left="21"/>
              <w:rPr>
                <w:sz w:val="11"/>
              </w:rPr>
            </w:pPr>
            <w:r>
              <w:rPr>
                <w:sz w:val="11"/>
              </w:rPr>
              <w:t>A3 &amp; A2-34</w:t>
            </w:r>
          </w:p>
        </w:tc>
        <w:tc>
          <w:tcPr>
            <w:tcW w:w="820" w:type="dxa"/>
          </w:tcPr>
          <w:p w14:paraId="49B17340" w14:textId="77777777" w:rsidR="00EA4CF1" w:rsidRDefault="00EA4CF1">
            <w:pPr>
              <w:pStyle w:val="TableParagraph"/>
              <w:rPr>
                <w:b/>
                <w:sz w:val="12"/>
              </w:rPr>
            </w:pPr>
          </w:p>
          <w:p w14:paraId="379F3A90" w14:textId="77777777" w:rsidR="00EA4CF1" w:rsidRDefault="00EA4CF1">
            <w:pPr>
              <w:pStyle w:val="TableParagraph"/>
              <w:spacing w:before="4"/>
              <w:rPr>
                <w:b/>
                <w:sz w:val="10"/>
              </w:rPr>
            </w:pPr>
          </w:p>
          <w:p w14:paraId="729677C2" w14:textId="77777777" w:rsidR="00EA4CF1" w:rsidRDefault="00A54946">
            <w:pPr>
              <w:pStyle w:val="TableParagraph"/>
              <w:spacing w:line="113" w:lineRule="exact"/>
              <w:ind w:left="19"/>
              <w:rPr>
                <w:sz w:val="11"/>
              </w:rPr>
            </w:pPr>
            <w:r>
              <w:rPr>
                <w:sz w:val="11"/>
              </w:rPr>
              <w:t>19.5(34)</w:t>
            </w:r>
          </w:p>
        </w:tc>
        <w:tc>
          <w:tcPr>
            <w:tcW w:w="980" w:type="dxa"/>
          </w:tcPr>
          <w:p w14:paraId="117D3854" w14:textId="77777777" w:rsidR="00EA4CF1" w:rsidRDefault="00EA4CF1">
            <w:pPr>
              <w:pStyle w:val="TableParagraph"/>
              <w:rPr>
                <w:b/>
                <w:sz w:val="12"/>
              </w:rPr>
            </w:pPr>
          </w:p>
          <w:p w14:paraId="0BE6A2E5" w14:textId="77777777" w:rsidR="00EA4CF1" w:rsidRDefault="00EA4CF1">
            <w:pPr>
              <w:pStyle w:val="TableParagraph"/>
              <w:spacing w:before="4"/>
              <w:rPr>
                <w:b/>
                <w:sz w:val="10"/>
              </w:rPr>
            </w:pPr>
          </w:p>
          <w:p w14:paraId="2A03DD65" w14:textId="77777777" w:rsidR="00EA4CF1" w:rsidRDefault="00A54946">
            <w:pPr>
              <w:pStyle w:val="TableParagraph"/>
              <w:spacing w:line="113" w:lineRule="exact"/>
              <w:ind w:left="18"/>
              <w:rPr>
                <w:sz w:val="11"/>
              </w:rPr>
            </w:pPr>
            <w:r>
              <w:rPr>
                <w:sz w:val="11"/>
              </w:rPr>
              <w:t>Sch A - Map 28</w:t>
            </w:r>
          </w:p>
        </w:tc>
        <w:tc>
          <w:tcPr>
            <w:tcW w:w="2488" w:type="dxa"/>
          </w:tcPr>
          <w:p w14:paraId="715139FD" w14:textId="77777777" w:rsidR="00EA4CF1" w:rsidRDefault="00A54946">
            <w:pPr>
              <w:pStyle w:val="TableParagraph"/>
              <w:spacing w:line="113" w:lineRule="exact"/>
              <w:ind w:left="17"/>
              <w:rPr>
                <w:sz w:val="11"/>
              </w:rPr>
            </w:pPr>
            <w:r>
              <w:rPr>
                <w:sz w:val="11"/>
              </w:rPr>
              <w:t>to facilitate the severance of an existing single</w:t>
            </w:r>
          </w:p>
          <w:p w14:paraId="542A97FE" w14:textId="77777777" w:rsidR="00EA4CF1" w:rsidRDefault="00A54946">
            <w:pPr>
              <w:pStyle w:val="TableParagraph"/>
              <w:spacing w:before="4" w:line="130" w:lineRule="atLeast"/>
              <w:ind w:left="17"/>
              <w:rPr>
                <w:sz w:val="11"/>
              </w:rPr>
            </w:pPr>
            <w:r>
              <w:rPr>
                <w:sz w:val="11"/>
              </w:rPr>
              <w:t>detached dwelling from the balance of the farm parcel</w:t>
            </w:r>
          </w:p>
        </w:tc>
        <w:tc>
          <w:tcPr>
            <w:tcW w:w="920" w:type="dxa"/>
          </w:tcPr>
          <w:p w14:paraId="0115D97F" w14:textId="77777777" w:rsidR="00EA4CF1" w:rsidRDefault="00EA4CF1">
            <w:pPr>
              <w:pStyle w:val="TableParagraph"/>
              <w:rPr>
                <w:b/>
                <w:sz w:val="12"/>
              </w:rPr>
            </w:pPr>
          </w:p>
          <w:p w14:paraId="3E459808" w14:textId="77777777" w:rsidR="00EA4CF1" w:rsidRDefault="00EA4CF1">
            <w:pPr>
              <w:pStyle w:val="TableParagraph"/>
              <w:spacing w:before="2"/>
              <w:rPr>
                <w:b/>
                <w:sz w:val="10"/>
              </w:rPr>
            </w:pPr>
          </w:p>
          <w:p w14:paraId="0EE63BE9" w14:textId="77777777" w:rsidR="00EA4CF1" w:rsidRDefault="00A54946">
            <w:pPr>
              <w:pStyle w:val="TableParagraph"/>
              <w:spacing w:line="116" w:lineRule="exact"/>
              <w:ind w:right="5"/>
              <w:jc w:val="center"/>
              <w:rPr>
                <w:sz w:val="11"/>
              </w:rPr>
            </w:pPr>
            <w:r>
              <w:rPr>
                <w:w w:val="98"/>
                <w:sz w:val="11"/>
              </w:rPr>
              <w:t>Y</w:t>
            </w:r>
          </w:p>
        </w:tc>
        <w:tc>
          <w:tcPr>
            <w:tcW w:w="706" w:type="dxa"/>
          </w:tcPr>
          <w:p w14:paraId="3194FFC9" w14:textId="77777777" w:rsidR="00EA4CF1" w:rsidRDefault="00EA4CF1">
            <w:pPr>
              <w:pStyle w:val="TableParagraph"/>
              <w:rPr>
                <w:b/>
                <w:sz w:val="12"/>
              </w:rPr>
            </w:pPr>
          </w:p>
          <w:p w14:paraId="3C2586F4" w14:textId="77777777" w:rsidR="00EA4CF1" w:rsidRDefault="00EA4CF1">
            <w:pPr>
              <w:pStyle w:val="TableParagraph"/>
              <w:spacing w:before="4"/>
              <w:rPr>
                <w:b/>
                <w:sz w:val="10"/>
              </w:rPr>
            </w:pPr>
          </w:p>
          <w:p w14:paraId="06B71CAE" w14:textId="77777777" w:rsidR="00EA4CF1" w:rsidRDefault="00A54946">
            <w:pPr>
              <w:pStyle w:val="TableParagraph"/>
              <w:spacing w:line="113" w:lineRule="exact"/>
              <w:ind w:left="16"/>
              <w:rPr>
                <w:sz w:val="11"/>
              </w:rPr>
            </w:pPr>
            <w:r>
              <w:rPr>
                <w:sz w:val="11"/>
              </w:rPr>
              <w:t>PASSED</w:t>
            </w:r>
          </w:p>
        </w:tc>
      </w:tr>
      <w:tr w:rsidR="00EA4CF1" w14:paraId="23B6EFC5" w14:textId="77777777">
        <w:trPr>
          <w:trHeight w:val="390"/>
        </w:trPr>
        <w:tc>
          <w:tcPr>
            <w:tcW w:w="478" w:type="dxa"/>
          </w:tcPr>
          <w:p w14:paraId="12D5BE54" w14:textId="77777777" w:rsidR="00EA4CF1" w:rsidRDefault="00EA4CF1">
            <w:pPr>
              <w:pStyle w:val="TableParagraph"/>
              <w:rPr>
                <w:b/>
                <w:sz w:val="12"/>
              </w:rPr>
            </w:pPr>
          </w:p>
          <w:p w14:paraId="2CF3595C" w14:textId="77777777" w:rsidR="00EA4CF1" w:rsidRDefault="00EA4CF1">
            <w:pPr>
              <w:pStyle w:val="TableParagraph"/>
              <w:spacing w:before="4"/>
              <w:rPr>
                <w:b/>
                <w:sz w:val="10"/>
              </w:rPr>
            </w:pPr>
          </w:p>
          <w:p w14:paraId="0EB7E4C8" w14:textId="77777777" w:rsidR="00EA4CF1" w:rsidRDefault="00A54946">
            <w:pPr>
              <w:pStyle w:val="TableParagraph"/>
              <w:spacing w:line="113" w:lineRule="exact"/>
              <w:ind w:left="26"/>
              <w:rPr>
                <w:sz w:val="11"/>
              </w:rPr>
            </w:pPr>
            <w:r>
              <w:rPr>
                <w:sz w:val="11"/>
              </w:rPr>
              <w:t>47-23</w:t>
            </w:r>
          </w:p>
        </w:tc>
        <w:tc>
          <w:tcPr>
            <w:tcW w:w="870" w:type="dxa"/>
          </w:tcPr>
          <w:p w14:paraId="3FD095A3" w14:textId="77777777" w:rsidR="00EA4CF1" w:rsidRDefault="00EA4CF1">
            <w:pPr>
              <w:pStyle w:val="TableParagraph"/>
              <w:rPr>
                <w:b/>
                <w:sz w:val="12"/>
              </w:rPr>
            </w:pPr>
          </w:p>
          <w:p w14:paraId="400964E8" w14:textId="77777777" w:rsidR="00EA4CF1" w:rsidRDefault="00EA4CF1">
            <w:pPr>
              <w:pStyle w:val="TableParagraph"/>
              <w:spacing w:before="4"/>
              <w:rPr>
                <w:b/>
                <w:sz w:val="10"/>
              </w:rPr>
            </w:pPr>
          </w:p>
          <w:p w14:paraId="4370F831" w14:textId="77777777" w:rsidR="00EA4CF1" w:rsidRDefault="00A54946">
            <w:pPr>
              <w:pStyle w:val="TableParagraph"/>
              <w:spacing w:line="113" w:lineRule="exact"/>
              <w:ind w:left="25"/>
              <w:rPr>
                <w:sz w:val="11"/>
              </w:rPr>
            </w:pPr>
            <w:r>
              <w:rPr>
                <w:sz w:val="11"/>
              </w:rPr>
              <w:t>July 17, 2023</w:t>
            </w:r>
          </w:p>
        </w:tc>
        <w:tc>
          <w:tcPr>
            <w:tcW w:w="1729" w:type="dxa"/>
          </w:tcPr>
          <w:p w14:paraId="5FEE3675" w14:textId="77777777" w:rsidR="00EA4CF1" w:rsidRPr="003C0DC4" w:rsidRDefault="00EA4CF1">
            <w:pPr>
              <w:pStyle w:val="TableParagraph"/>
              <w:rPr>
                <w:b/>
                <w:sz w:val="12"/>
                <w:lang w:val="fr-CA"/>
              </w:rPr>
            </w:pPr>
          </w:p>
          <w:p w14:paraId="50AC0B5B" w14:textId="77777777" w:rsidR="00EA4CF1" w:rsidRPr="003C0DC4" w:rsidRDefault="00EA4CF1">
            <w:pPr>
              <w:pStyle w:val="TableParagraph"/>
              <w:spacing w:before="2"/>
              <w:rPr>
                <w:b/>
                <w:sz w:val="10"/>
                <w:lang w:val="fr-CA"/>
              </w:rPr>
            </w:pPr>
          </w:p>
          <w:p w14:paraId="733C8EA0" w14:textId="77777777" w:rsidR="00EA4CF1" w:rsidRPr="003C0DC4" w:rsidRDefault="00A54946">
            <w:pPr>
              <w:pStyle w:val="TableParagraph"/>
              <w:spacing w:line="116" w:lineRule="exact"/>
              <w:ind w:left="25"/>
              <w:rPr>
                <w:sz w:val="11"/>
                <w:lang w:val="fr-CA"/>
              </w:rPr>
            </w:pPr>
            <w:r w:rsidRPr="003C0DC4">
              <w:rPr>
                <w:sz w:val="11"/>
                <w:lang w:val="fr-CA"/>
              </w:rPr>
              <w:t>Michelle Cotie and Jeff Brunet</w:t>
            </w:r>
          </w:p>
        </w:tc>
        <w:tc>
          <w:tcPr>
            <w:tcW w:w="1629" w:type="dxa"/>
          </w:tcPr>
          <w:p w14:paraId="753897E4" w14:textId="77777777" w:rsidR="00EA4CF1" w:rsidRPr="003C0DC4" w:rsidRDefault="00EA4CF1">
            <w:pPr>
              <w:pStyle w:val="TableParagraph"/>
              <w:rPr>
                <w:b/>
                <w:sz w:val="12"/>
                <w:lang w:val="fr-CA"/>
              </w:rPr>
            </w:pPr>
          </w:p>
          <w:p w14:paraId="17280B21" w14:textId="77777777" w:rsidR="00EA4CF1" w:rsidRPr="003C0DC4" w:rsidRDefault="00EA4CF1">
            <w:pPr>
              <w:pStyle w:val="TableParagraph"/>
              <w:spacing w:before="2"/>
              <w:rPr>
                <w:b/>
                <w:sz w:val="10"/>
                <w:lang w:val="fr-CA"/>
              </w:rPr>
            </w:pPr>
          </w:p>
          <w:p w14:paraId="763FA9DB" w14:textId="77777777" w:rsidR="00EA4CF1" w:rsidRDefault="00A54946">
            <w:pPr>
              <w:pStyle w:val="TableParagraph"/>
              <w:spacing w:line="116" w:lineRule="exact"/>
              <w:ind w:left="23"/>
              <w:rPr>
                <w:sz w:val="11"/>
              </w:rPr>
            </w:pPr>
            <w:r>
              <w:rPr>
                <w:sz w:val="11"/>
              </w:rPr>
              <w:t>9202 Oriole Dr</w:t>
            </w:r>
          </w:p>
        </w:tc>
        <w:tc>
          <w:tcPr>
            <w:tcW w:w="827" w:type="dxa"/>
          </w:tcPr>
          <w:p w14:paraId="03643198" w14:textId="77777777" w:rsidR="00EA4CF1" w:rsidRDefault="00EA4CF1">
            <w:pPr>
              <w:pStyle w:val="TableParagraph"/>
              <w:rPr>
                <w:b/>
                <w:sz w:val="12"/>
              </w:rPr>
            </w:pPr>
          </w:p>
          <w:p w14:paraId="35CF5196" w14:textId="77777777" w:rsidR="00EA4CF1" w:rsidRDefault="00EA4CF1">
            <w:pPr>
              <w:pStyle w:val="TableParagraph"/>
              <w:spacing w:before="4"/>
              <w:rPr>
                <w:b/>
                <w:sz w:val="10"/>
              </w:rPr>
            </w:pPr>
          </w:p>
          <w:p w14:paraId="6D79B843" w14:textId="77777777" w:rsidR="00EA4CF1" w:rsidRDefault="00A54946">
            <w:pPr>
              <w:pStyle w:val="TableParagraph"/>
              <w:spacing w:line="113" w:lineRule="exact"/>
              <w:ind w:left="22"/>
              <w:rPr>
                <w:sz w:val="11"/>
              </w:rPr>
            </w:pPr>
            <w:r>
              <w:rPr>
                <w:sz w:val="11"/>
              </w:rPr>
              <w:t>A1-9-T</w:t>
            </w:r>
          </w:p>
        </w:tc>
        <w:tc>
          <w:tcPr>
            <w:tcW w:w="971" w:type="dxa"/>
          </w:tcPr>
          <w:p w14:paraId="719EDB32" w14:textId="77777777" w:rsidR="00EA4CF1" w:rsidRDefault="00EA4CF1">
            <w:pPr>
              <w:pStyle w:val="TableParagraph"/>
              <w:rPr>
                <w:b/>
                <w:sz w:val="12"/>
              </w:rPr>
            </w:pPr>
          </w:p>
          <w:p w14:paraId="764C0CEA" w14:textId="77777777" w:rsidR="00EA4CF1" w:rsidRDefault="00EA4CF1">
            <w:pPr>
              <w:pStyle w:val="TableParagraph"/>
              <w:spacing w:before="4"/>
              <w:rPr>
                <w:b/>
                <w:sz w:val="10"/>
              </w:rPr>
            </w:pPr>
          </w:p>
          <w:p w14:paraId="5E9861AB" w14:textId="77777777" w:rsidR="00EA4CF1" w:rsidRDefault="00A54946">
            <w:pPr>
              <w:pStyle w:val="TableParagraph"/>
              <w:spacing w:line="113" w:lineRule="exact"/>
              <w:ind w:left="21"/>
              <w:rPr>
                <w:sz w:val="11"/>
              </w:rPr>
            </w:pPr>
            <w:r>
              <w:rPr>
                <w:sz w:val="11"/>
              </w:rPr>
              <w:t>A1-9-T</w:t>
            </w:r>
          </w:p>
        </w:tc>
        <w:tc>
          <w:tcPr>
            <w:tcW w:w="820" w:type="dxa"/>
          </w:tcPr>
          <w:p w14:paraId="16E7D648" w14:textId="77777777" w:rsidR="00EA4CF1" w:rsidRDefault="00EA4CF1">
            <w:pPr>
              <w:pStyle w:val="TableParagraph"/>
              <w:rPr>
                <w:b/>
                <w:sz w:val="12"/>
              </w:rPr>
            </w:pPr>
          </w:p>
          <w:p w14:paraId="571456FB" w14:textId="77777777" w:rsidR="00EA4CF1" w:rsidRDefault="00EA4CF1">
            <w:pPr>
              <w:pStyle w:val="TableParagraph"/>
              <w:spacing w:before="4"/>
              <w:rPr>
                <w:b/>
                <w:sz w:val="10"/>
              </w:rPr>
            </w:pPr>
          </w:p>
          <w:p w14:paraId="4259B852" w14:textId="77777777" w:rsidR="00EA4CF1" w:rsidRDefault="00A54946">
            <w:pPr>
              <w:pStyle w:val="TableParagraph"/>
              <w:spacing w:line="113" w:lineRule="exact"/>
              <w:ind w:left="19"/>
              <w:rPr>
                <w:sz w:val="11"/>
              </w:rPr>
            </w:pPr>
            <w:r>
              <w:rPr>
                <w:sz w:val="11"/>
              </w:rPr>
              <w:t>18.5(9)</w:t>
            </w:r>
          </w:p>
        </w:tc>
        <w:tc>
          <w:tcPr>
            <w:tcW w:w="980" w:type="dxa"/>
          </w:tcPr>
          <w:p w14:paraId="0700F32A" w14:textId="77777777" w:rsidR="00EA4CF1" w:rsidRDefault="00EA4CF1">
            <w:pPr>
              <w:pStyle w:val="TableParagraph"/>
              <w:rPr>
                <w:b/>
                <w:sz w:val="12"/>
              </w:rPr>
            </w:pPr>
          </w:p>
          <w:p w14:paraId="4A7D4FC6" w14:textId="77777777" w:rsidR="00EA4CF1" w:rsidRDefault="00EA4CF1">
            <w:pPr>
              <w:pStyle w:val="TableParagraph"/>
              <w:spacing w:before="4"/>
              <w:rPr>
                <w:b/>
                <w:sz w:val="10"/>
              </w:rPr>
            </w:pPr>
          </w:p>
          <w:p w14:paraId="446A3DA4" w14:textId="77777777" w:rsidR="00EA4CF1" w:rsidRDefault="00A54946">
            <w:pPr>
              <w:pStyle w:val="TableParagraph"/>
              <w:spacing w:line="113" w:lineRule="exact"/>
              <w:ind w:left="18"/>
              <w:rPr>
                <w:sz w:val="11"/>
              </w:rPr>
            </w:pPr>
            <w:r>
              <w:rPr>
                <w:sz w:val="11"/>
              </w:rPr>
              <w:t>Sch A - Map 24</w:t>
            </w:r>
          </w:p>
        </w:tc>
        <w:tc>
          <w:tcPr>
            <w:tcW w:w="2488" w:type="dxa"/>
          </w:tcPr>
          <w:p w14:paraId="3ACB86D5" w14:textId="77777777" w:rsidR="00EA4CF1" w:rsidRDefault="00A54946">
            <w:pPr>
              <w:pStyle w:val="TableParagraph"/>
              <w:spacing w:line="113" w:lineRule="exact"/>
              <w:ind w:left="17"/>
              <w:rPr>
                <w:sz w:val="11"/>
              </w:rPr>
            </w:pPr>
            <w:r>
              <w:rPr>
                <w:sz w:val="11"/>
              </w:rPr>
              <w:t>to permit two single detached dwellings on the</w:t>
            </w:r>
          </w:p>
          <w:p w14:paraId="2D007372" w14:textId="77777777" w:rsidR="00EA4CF1" w:rsidRDefault="00A54946">
            <w:pPr>
              <w:pStyle w:val="TableParagraph"/>
              <w:spacing w:before="4" w:line="130" w:lineRule="atLeast"/>
              <w:ind w:left="17"/>
              <w:rPr>
                <w:sz w:val="11"/>
              </w:rPr>
            </w:pPr>
            <w:r>
              <w:rPr>
                <w:sz w:val="11"/>
              </w:rPr>
              <w:t>subject lands for a period of time, not to exceed three (3) years</w:t>
            </w:r>
          </w:p>
        </w:tc>
        <w:tc>
          <w:tcPr>
            <w:tcW w:w="920" w:type="dxa"/>
          </w:tcPr>
          <w:p w14:paraId="05599CA2" w14:textId="77777777" w:rsidR="00EA4CF1" w:rsidRDefault="00EA4CF1">
            <w:pPr>
              <w:pStyle w:val="TableParagraph"/>
              <w:rPr>
                <w:b/>
                <w:sz w:val="12"/>
              </w:rPr>
            </w:pPr>
          </w:p>
          <w:p w14:paraId="59DA9983" w14:textId="77777777" w:rsidR="00EA4CF1" w:rsidRDefault="00EA4CF1">
            <w:pPr>
              <w:pStyle w:val="TableParagraph"/>
              <w:spacing w:before="2"/>
              <w:rPr>
                <w:b/>
                <w:sz w:val="10"/>
              </w:rPr>
            </w:pPr>
          </w:p>
          <w:p w14:paraId="32402C4E" w14:textId="77777777" w:rsidR="00EA4CF1" w:rsidRDefault="00A54946">
            <w:pPr>
              <w:pStyle w:val="TableParagraph"/>
              <w:spacing w:line="116" w:lineRule="exact"/>
              <w:ind w:right="5"/>
              <w:jc w:val="center"/>
              <w:rPr>
                <w:sz w:val="11"/>
              </w:rPr>
            </w:pPr>
            <w:r>
              <w:rPr>
                <w:w w:val="98"/>
                <w:sz w:val="11"/>
              </w:rPr>
              <w:t>Y</w:t>
            </w:r>
          </w:p>
        </w:tc>
        <w:tc>
          <w:tcPr>
            <w:tcW w:w="706" w:type="dxa"/>
          </w:tcPr>
          <w:p w14:paraId="62F06D86" w14:textId="77777777" w:rsidR="00EA4CF1" w:rsidRDefault="00EA4CF1">
            <w:pPr>
              <w:pStyle w:val="TableParagraph"/>
              <w:rPr>
                <w:b/>
                <w:sz w:val="12"/>
              </w:rPr>
            </w:pPr>
          </w:p>
          <w:p w14:paraId="3CA68891" w14:textId="77777777" w:rsidR="00EA4CF1" w:rsidRDefault="00EA4CF1">
            <w:pPr>
              <w:pStyle w:val="TableParagraph"/>
              <w:spacing w:before="4"/>
              <w:rPr>
                <w:b/>
                <w:sz w:val="10"/>
              </w:rPr>
            </w:pPr>
          </w:p>
          <w:p w14:paraId="5BD2092D" w14:textId="77777777" w:rsidR="00EA4CF1" w:rsidRDefault="00A54946">
            <w:pPr>
              <w:pStyle w:val="TableParagraph"/>
              <w:spacing w:line="113" w:lineRule="exact"/>
              <w:ind w:left="16"/>
              <w:rPr>
                <w:sz w:val="11"/>
              </w:rPr>
            </w:pPr>
            <w:r>
              <w:rPr>
                <w:sz w:val="11"/>
              </w:rPr>
              <w:t>PASSED</w:t>
            </w:r>
          </w:p>
        </w:tc>
      </w:tr>
      <w:tr w:rsidR="007F741A" w:rsidRPr="007F741A" w14:paraId="2D848AB4" w14:textId="77777777" w:rsidTr="007F741A">
        <w:trPr>
          <w:trHeight w:val="390"/>
        </w:trPr>
        <w:tc>
          <w:tcPr>
            <w:tcW w:w="478" w:type="dxa"/>
            <w:tcBorders>
              <w:top w:val="single" w:sz="4" w:space="0" w:color="000000"/>
              <w:left w:val="single" w:sz="4" w:space="0" w:color="000000"/>
              <w:bottom w:val="single" w:sz="4" w:space="0" w:color="000000"/>
              <w:right w:val="single" w:sz="4" w:space="0" w:color="000000"/>
            </w:tcBorders>
          </w:tcPr>
          <w:p w14:paraId="4B8D8503" w14:textId="77777777" w:rsidR="007F741A" w:rsidRPr="007F741A" w:rsidRDefault="007F741A" w:rsidP="007F741A">
            <w:pPr>
              <w:pStyle w:val="TableParagraph"/>
              <w:rPr>
                <w:bCs/>
                <w:sz w:val="11"/>
                <w:szCs w:val="11"/>
              </w:rPr>
            </w:pPr>
            <w:r w:rsidRPr="007F741A">
              <w:rPr>
                <w:bCs/>
                <w:sz w:val="11"/>
                <w:szCs w:val="11"/>
              </w:rPr>
              <w:t>47-23</w:t>
            </w:r>
          </w:p>
        </w:tc>
        <w:tc>
          <w:tcPr>
            <w:tcW w:w="870" w:type="dxa"/>
            <w:tcBorders>
              <w:top w:val="single" w:sz="4" w:space="0" w:color="000000"/>
              <w:left w:val="single" w:sz="4" w:space="0" w:color="000000"/>
              <w:bottom w:val="single" w:sz="4" w:space="0" w:color="000000"/>
              <w:right w:val="single" w:sz="4" w:space="0" w:color="000000"/>
            </w:tcBorders>
          </w:tcPr>
          <w:p w14:paraId="0F34946B" w14:textId="77777777" w:rsidR="007F741A" w:rsidRPr="007F741A" w:rsidRDefault="007F741A" w:rsidP="007F741A">
            <w:pPr>
              <w:pStyle w:val="TableParagraph"/>
              <w:rPr>
                <w:bCs/>
                <w:sz w:val="11"/>
                <w:szCs w:val="11"/>
              </w:rPr>
            </w:pPr>
            <w:r w:rsidRPr="007F741A">
              <w:rPr>
                <w:bCs/>
                <w:sz w:val="11"/>
                <w:szCs w:val="11"/>
              </w:rPr>
              <w:t>August 18, 2023</w:t>
            </w:r>
          </w:p>
        </w:tc>
        <w:tc>
          <w:tcPr>
            <w:tcW w:w="1729" w:type="dxa"/>
            <w:tcBorders>
              <w:top w:val="single" w:sz="4" w:space="0" w:color="000000"/>
              <w:left w:val="single" w:sz="4" w:space="0" w:color="000000"/>
              <w:bottom w:val="single" w:sz="4" w:space="0" w:color="000000"/>
              <w:right w:val="single" w:sz="4" w:space="0" w:color="000000"/>
            </w:tcBorders>
          </w:tcPr>
          <w:p w14:paraId="6F2E758E" w14:textId="77777777" w:rsidR="007F741A" w:rsidRPr="007F741A" w:rsidRDefault="007F741A" w:rsidP="007F741A">
            <w:pPr>
              <w:pStyle w:val="TableParagraph"/>
              <w:rPr>
                <w:bCs/>
                <w:sz w:val="11"/>
                <w:szCs w:val="11"/>
                <w:lang w:val="fr-CA"/>
              </w:rPr>
            </w:pPr>
            <w:r w:rsidRPr="007F741A">
              <w:rPr>
                <w:bCs/>
                <w:sz w:val="11"/>
                <w:szCs w:val="11"/>
                <w:lang w:val="fr-CA"/>
              </w:rPr>
              <w:t>Michelle Cotie and Jeff Brunet</w:t>
            </w:r>
          </w:p>
        </w:tc>
        <w:tc>
          <w:tcPr>
            <w:tcW w:w="1629" w:type="dxa"/>
            <w:tcBorders>
              <w:top w:val="single" w:sz="4" w:space="0" w:color="000000"/>
              <w:left w:val="single" w:sz="4" w:space="0" w:color="000000"/>
              <w:bottom w:val="single" w:sz="4" w:space="0" w:color="000000"/>
              <w:right w:val="single" w:sz="4" w:space="0" w:color="000000"/>
            </w:tcBorders>
          </w:tcPr>
          <w:p w14:paraId="6460BAA0" w14:textId="77777777" w:rsidR="007F741A" w:rsidRPr="007F741A" w:rsidRDefault="007F741A" w:rsidP="007F741A">
            <w:pPr>
              <w:pStyle w:val="TableParagraph"/>
              <w:rPr>
                <w:bCs/>
                <w:sz w:val="11"/>
                <w:szCs w:val="11"/>
                <w:lang w:val="fr-CA"/>
              </w:rPr>
            </w:pPr>
            <w:r w:rsidRPr="007F741A">
              <w:rPr>
                <w:bCs/>
                <w:sz w:val="11"/>
                <w:szCs w:val="11"/>
                <w:lang w:val="fr-CA"/>
              </w:rPr>
              <w:t>9202 Oriole Dr</w:t>
            </w:r>
          </w:p>
        </w:tc>
        <w:tc>
          <w:tcPr>
            <w:tcW w:w="827" w:type="dxa"/>
            <w:tcBorders>
              <w:top w:val="single" w:sz="4" w:space="0" w:color="000000"/>
              <w:left w:val="single" w:sz="4" w:space="0" w:color="000000"/>
              <w:bottom w:val="single" w:sz="4" w:space="0" w:color="000000"/>
              <w:right w:val="single" w:sz="4" w:space="0" w:color="000000"/>
            </w:tcBorders>
          </w:tcPr>
          <w:p w14:paraId="6DE477A5" w14:textId="77777777" w:rsidR="007F741A" w:rsidRPr="007F741A" w:rsidRDefault="007F741A" w:rsidP="007F741A">
            <w:pPr>
              <w:pStyle w:val="TableParagraph"/>
              <w:rPr>
                <w:bCs/>
                <w:sz w:val="11"/>
                <w:szCs w:val="11"/>
              </w:rPr>
            </w:pPr>
            <w:r w:rsidRPr="007F741A">
              <w:rPr>
                <w:bCs/>
                <w:sz w:val="11"/>
                <w:szCs w:val="11"/>
              </w:rPr>
              <w:t>A1-9-T</w:t>
            </w:r>
          </w:p>
        </w:tc>
        <w:tc>
          <w:tcPr>
            <w:tcW w:w="971" w:type="dxa"/>
            <w:tcBorders>
              <w:top w:val="single" w:sz="4" w:space="0" w:color="000000"/>
              <w:left w:val="single" w:sz="4" w:space="0" w:color="000000"/>
              <w:bottom w:val="single" w:sz="4" w:space="0" w:color="000000"/>
              <w:right w:val="single" w:sz="4" w:space="0" w:color="000000"/>
            </w:tcBorders>
          </w:tcPr>
          <w:p w14:paraId="70CEE7E1" w14:textId="77777777" w:rsidR="007F741A" w:rsidRPr="007F741A" w:rsidRDefault="007F741A" w:rsidP="007F741A">
            <w:pPr>
              <w:pStyle w:val="TableParagraph"/>
              <w:rPr>
                <w:bCs/>
                <w:sz w:val="11"/>
                <w:szCs w:val="11"/>
              </w:rPr>
            </w:pPr>
            <w:r w:rsidRPr="007F741A">
              <w:rPr>
                <w:bCs/>
                <w:sz w:val="11"/>
                <w:szCs w:val="11"/>
              </w:rPr>
              <w:t>A1-9-T</w:t>
            </w:r>
          </w:p>
        </w:tc>
        <w:tc>
          <w:tcPr>
            <w:tcW w:w="820" w:type="dxa"/>
            <w:tcBorders>
              <w:top w:val="single" w:sz="4" w:space="0" w:color="000000"/>
              <w:left w:val="single" w:sz="4" w:space="0" w:color="000000"/>
              <w:bottom w:val="single" w:sz="4" w:space="0" w:color="000000"/>
              <w:right w:val="single" w:sz="4" w:space="0" w:color="000000"/>
            </w:tcBorders>
          </w:tcPr>
          <w:p w14:paraId="4CA29527" w14:textId="77777777" w:rsidR="007F741A" w:rsidRPr="007F741A" w:rsidRDefault="007F741A" w:rsidP="007F741A">
            <w:pPr>
              <w:pStyle w:val="TableParagraph"/>
              <w:rPr>
                <w:bCs/>
                <w:sz w:val="11"/>
                <w:szCs w:val="11"/>
              </w:rPr>
            </w:pPr>
            <w:r w:rsidRPr="007F741A">
              <w:rPr>
                <w:bCs/>
                <w:sz w:val="11"/>
                <w:szCs w:val="11"/>
              </w:rPr>
              <w:t>18.5(9)</w:t>
            </w:r>
          </w:p>
        </w:tc>
        <w:tc>
          <w:tcPr>
            <w:tcW w:w="980" w:type="dxa"/>
            <w:tcBorders>
              <w:top w:val="single" w:sz="4" w:space="0" w:color="000000"/>
              <w:left w:val="single" w:sz="4" w:space="0" w:color="000000"/>
              <w:bottom w:val="single" w:sz="4" w:space="0" w:color="000000"/>
              <w:right w:val="single" w:sz="4" w:space="0" w:color="000000"/>
            </w:tcBorders>
          </w:tcPr>
          <w:p w14:paraId="1440E119" w14:textId="77777777" w:rsidR="007F741A" w:rsidRPr="007F741A" w:rsidRDefault="007F741A" w:rsidP="007F741A">
            <w:pPr>
              <w:pStyle w:val="TableParagraph"/>
              <w:rPr>
                <w:bCs/>
                <w:sz w:val="11"/>
                <w:szCs w:val="11"/>
              </w:rPr>
            </w:pPr>
            <w:r w:rsidRPr="007F741A">
              <w:rPr>
                <w:bCs/>
                <w:sz w:val="11"/>
                <w:szCs w:val="11"/>
              </w:rPr>
              <w:t>Sch A - Map 24</w:t>
            </w:r>
          </w:p>
        </w:tc>
        <w:tc>
          <w:tcPr>
            <w:tcW w:w="2488" w:type="dxa"/>
            <w:tcBorders>
              <w:top w:val="single" w:sz="4" w:space="0" w:color="000000"/>
              <w:left w:val="single" w:sz="4" w:space="0" w:color="000000"/>
              <w:bottom w:val="single" w:sz="4" w:space="0" w:color="000000"/>
              <w:right w:val="single" w:sz="4" w:space="0" w:color="000000"/>
            </w:tcBorders>
          </w:tcPr>
          <w:p w14:paraId="18082D17" w14:textId="77777777" w:rsidR="007F741A" w:rsidRPr="007F741A" w:rsidRDefault="007F741A" w:rsidP="007F741A">
            <w:pPr>
              <w:pStyle w:val="TableParagraph"/>
              <w:spacing w:line="113" w:lineRule="exact"/>
              <w:ind w:left="17"/>
              <w:rPr>
                <w:bCs/>
                <w:sz w:val="11"/>
                <w:szCs w:val="11"/>
              </w:rPr>
            </w:pPr>
            <w:r w:rsidRPr="007F741A">
              <w:rPr>
                <w:bCs/>
                <w:sz w:val="11"/>
                <w:szCs w:val="11"/>
              </w:rPr>
              <w:t>to permit two single detached dwellings on the subject lands for a period of time, not to exceed three (3) years</w:t>
            </w:r>
          </w:p>
        </w:tc>
        <w:tc>
          <w:tcPr>
            <w:tcW w:w="920" w:type="dxa"/>
            <w:tcBorders>
              <w:top w:val="single" w:sz="4" w:space="0" w:color="000000"/>
              <w:left w:val="single" w:sz="4" w:space="0" w:color="000000"/>
              <w:bottom w:val="single" w:sz="4" w:space="0" w:color="000000"/>
              <w:right w:val="single" w:sz="4" w:space="0" w:color="000000"/>
            </w:tcBorders>
          </w:tcPr>
          <w:p w14:paraId="0CB676E4" w14:textId="77777777" w:rsidR="007F741A" w:rsidRPr="007F741A" w:rsidRDefault="007F741A" w:rsidP="002F673D">
            <w:pPr>
              <w:pStyle w:val="TableParagraph"/>
              <w:jc w:val="center"/>
              <w:rPr>
                <w:bCs/>
                <w:sz w:val="11"/>
                <w:szCs w:val="11"/>
              </w:rPr>
            </w:pPr>
            <w:r w:rsidRPr="007F741A">
              <w:rPr>
                <w:bCs/>
                <w:sz w:val="11"/>
                <w:szCs w:val="11"/>
              </w:rPr>
              <w:t>Y</w:t>
            </w:r>
          </w:p>
        </w:tc>
        <w:tc>
          <w:tcPr>
            <w:tcW w:w="706" w:type="dxa"/>
            <w:tcBorders>
              <w:top w:val="single" w:sz="4" w:space="0" w:color="000000"/>
              <w:left w:val="single" w:sz="4" w:space="0" w:color="000000"/>
              <w:bottom w:val="single" w:sz="4" w:space="0" w:color="000000"/>
              <w:right w:val="single" w:sz="4" w:space="0" w:color="000000"/>
            </w:tcBorders>
          </w:tcPr>
          <w:p w14:paraId="4EFBD0C2" w14:textId="77777777" w:rsidR="007F741A" w:rsidRPr="007F741A" w:rsidRDefault="007F741A" w:rsidP="007F741A">
            <w:pPr>
              <w:pStyle w:val="TableParagraph"/>
              <w:rPr>
                <w:bCs/>
                <w:sz w:val="11"/>
                <w:szCs w:val="11"/>
              </w:rPr>
            </w:pPr>
            <w:r w:rsidRPr="007F741A">
              <w:rPr>
                <w:bCs/>
                <w:sz w:val="11"/>
                <w:szCs w:val="11"/>
              </w:rPr>
              <w:t>PASSED</w:t>
            </w:r>
          </w:p>
        </w:tc>
      </w:tr>
      <w:tr w:rsidR="007F741A" w:rsidRPr="007F741A" w14:paraId="18E56EEB" w14:textId="77777777" w:rsidTr="007F741A">
        <w:trPr>
          <w:trHeight w:val="390"/>
        </w:trPr>
        <w:tc>
          <w:tcPr>
            <w:tcW w:w="478" w:type="dxa"/>
            <w:tcBorders>
              <w:top w:val="single" w:sz="4" w:space="0" w:color="000000"/>
              <w:left w:val="single" w:sz="4" w:space="0" w:color="000000"/>
              <w:bottom w:val="single" w:sz="4" w:space="0" w:color="000000"/>
              <w:right w:val="single" w:sz="4" w:space="0" w:color="000000"/>
            </w:tcBorders>
          </w:tcPr>
          <w:p w14:paraId="50C9E844" w14:textId="77777777" w:rsidR="007F741A" w:rsidRPr="007F741A" w:rsidRDefault="007F741A" w:rsidP="007F741A">
            <w:pPr>
              <w:pStyle w:val="TableParagraph"/>
              <w:rPr>
                <w:bCs/>
                <w:sz w:val="11"/>
                <w:szCs w:val="11"/>
              </w:rPr>
            </w:pPr>
            <w:r w:rsidRPr="007F741A">
              <w:rPr>
                <w:bCs/>
                <w:sz w:val="11"/>
                <w:szCs w:val="11"/>
              </w:rPr>
              <w:t>38-23</w:t>
            </w:r>
          </w:p>
        </w:tc>
        <w:tc>
          <w:tcPr>
            <w:tcW w:w="870" w:type="dxa"/>
            <w:tcBorders>
              <w:top w:val="single" w:sz="4" w:space="0" w:color="000000"/>
              <w:left w:val="single" w:sz="4" w:space="0" w:color="000000"/>
              <w:bottom w:val="single" w:sz="4" w:space="0" w:color="000000"/>
              <w:right w:val="single" w:sz="4" w:space="0" w:color="000000"/>
            </w:tcBorders>
          </w:tcPr>
          <w:p w14:paraId="6CE0607A" w14:textId="77777777" w:rsidR="007F741A" w:rsidRPr="007F741A" w:rsidRDefault="007F741A" w:rsidP="007F741A">
            <w:pPr>
              <w:pStyle w:val="TableParagraph"/>
              <w:rPr>
                <w:bCs/>
                <w:sz w:val="11"/>
                <w:szCs w:val="11"/>
              </w:rPr>
            </w:pPr>
            <w:r w:rsidRPr="007F741A">
              <w:rPr>
                <w:bCs/>
                <w:sz w:val="11"/>
                <w:szCs w:val="11"/>
              </w:rPr>
              <w:t>July 4, 2023</w:t>
            </w:r>
          </w:p>
        </w:tc>
        <w:tc>
          <w:tcPr>
            <w:tcW w:w="1729" w:type="dxa"/>
            <w:tcBorders>
              <w:top w:val="single" w:sz="4" w:space="0" w:color="000000"/>
              <w:left w:val="single" w:sz="4" w:space="0" w:color="000000"/>
              <w:bottom w:val="single" w:sz="4" w:space="0" w:color="000000"/>
              <w:right w:val="single" w:sz="4" w:space="0" w:color="000000"/>
            </w:tcBorders>
          </w:tcPr>
          <w:p w14:paraId="76E2181C" w14:textId="77777777" w:rsidR="007F741A" w:rsidRPr="007F741A" w:rsidRDefault="007F741A" w:rsidP="007F741A">
            <w:pPr>
              <w:pStyle w:val="TableParagraph"/>
              <w:rPr>
                <w:bCs/>
                <w:sz w:val="11"/>
                <w:szCs w:val="11"/>
                <w:lang w:val="fr-CA"/>
              </w:rPr>
            </w:pPr>
            <w:r w:rsidRPr="007F741A">
              <w:rPr>
                <w:bCs/>
                <w:sz w:val="11"/>
                <w:szCs w:val="11"/>
                <w:lang w:val="fr-CA"/>
              </w:rPr>
              <w:t>Burnbrae Processco Holdings 19 Inc.</w:t>
            </w:r>
          </w:p>
        </w:tc>
        <w:tc>
          <w:tcPr>
            <w:tcW w:w="1629" w:type="dxa"/>
            <w:tcBorders>
              <w:top w:val="single" w:sz="4" w:space="0" w:color="000000"/>
              <w:left w:val="single" w:sz="4" w:space="0" w:color="000000"/>
              <w:bottom w:val="single" w:sz="4" w:space="0" w:color="000000"/>
              <w:right w:val="single" w:sz="4" w:space="0" w:color="000000"/>
            </w:tcBorders>
          </w:tcPr>
          <w:p w14:paraId="5AC3EAAC" w14:textId="77777777" w:rsidR="007F741A" w:rsidRPr="007F741A" w:rsidRDefault="007F741A" w:rsidP="007F741A">
            <w:pPr>
              <w:pStyle w:val="TableParagraph"/>
              <w:rPr>
                <w:bCs/>
                <w:sz w:val="11"/>
                <w:szCs w:val="11"/>
                <w:lang w:val="fr-CA"/>
              </w:rPr>
            </w:pPr>
            <w:r w:rsidRPr="007F741A">
              <w:rPr>
                <w:bCs/>
                <w:sz w:val="11"/>
                <w:szCs w:val="11"/>
                <w:lang w:val="fr-CA"/>
              </w:rPr>
              <w:t>311 Ellor St</w:t>
            </w:r>
          </w:p>
        </w:tc>
        <w:tc>
          <w:tcPr>
            <w:tcW w:w="827" w:type="dxa"/>
            <w:tcBorders>
              <w:top w:val="single" w:sz="4" w:space="0" w:color="000000"/>
              <w:left w:val="single" w:sz="4" w:space="0" w:color="000000"/>
              <w:bottom w:val="single" w:sz="4" w:space="0" w:color="000000"/>
              <w:right w:val="single" w:sz="4" w:space="0" w:color="000000"/>
            </w:tcBorders>
          </w:tcPr>
          <w:p w14:paraId="290EB61B" w14:textId="77777777" w:rsidR="007F741A" w:rsidRPr="007F741A" w:rsidRDefault="007F741A" w:rsidP="007F741A">
            <w:pPr>
              <w:pStyle w:val="TableParagraph"/>
              <w:rPr>
                <w:bCs/>
                <w:sz w:val="11"/>
                <w:szCs w:val="11"/>
              </w:rPr>
            </w:pPr>
            <w:r w:rsidRPr="007F741A">
              <w:rPr>
                <w:bCs/>
                <w:sz w:val="11"/>
                <w:szCs w:val="11"/>
              </w:rPr>
              <w:t>R1</w:t>
            </w:r>
          </w:p>
        </w:tc>
        <w:tc>
          <w:tcPr>
            <w:tcW w:w="971" w:type="dxa"/>
            <w:tcBorders>
              <w:top w:val="single" w:sz="4" w:space="0" w:color="000000"/>
              <w:left w:val="single" w:sz="4" w:space="0" w:color="000000"/>
              <w:bottom w:val="single" w:sz="4" w:space="0" w:color="000000"/>
              <w:right w:val="single" w:sz="4" w:space="0" w:color="000000"/>
            </w:tcBorders>
          </w:tcPr>
          <w:p w14:paraId="346CF9AF" w14:textId="77777777" w:rsidR="007F741A" w:rsidRPr="007F741A" w:rsidRDefault="007F741A" w:rsidP="007F741A">
            <w:pPr>
              <w:pStyle w:val="TableParagraph"/>
              <w:rPr>
                <w:bCs/>
                <w:sz w:val="11"/>
                <w:szCs w:val="11"/>
              </w:rPr>
            </w:pPr>
            <w:r w:rsidRPr="007F741A">
              <w:rPr>
                <w:bCs/>
                <w:sz w:val="11"/>
                <w:szCs w:val="11"/>
              </w:rPr>
              <w:t>R1-21-T</w:t>
            </w:r>
          </w:p>
        </w:tc>
        <w:tc>
          <w:tcPr>
            <w:tcW w:w="820" w:type="dxa"/>
            <w:tcBorders>
              <w:top w:val="single" w:sz="4" w:space="0" w:color="000000"/>
              <w:left w:val="single" w:sz="4" w:space="0" w:color="000000"/>
              <w:bottom w:val="single" w:sz="4" w:space="0" w:color="000000"/>
              <w:right w:val="single" w:sz="4" w:space="0" w:color="000000"/>
            </w:tcBorders>
          </w:tcPr>
          <w:p w14:paraId="53B37A2D" w14:textId="77777777" w:rsidR="007F741A" w:rsidRPr="007F741A" w:rsidRDefault="007F741A" w:rsidP="007F741A">
            <w:pPr>
              <w:pStyle w:val="TableParagraph"/>
              <w:rPr>
                <w:bCs/>
                <w:sz w:val="11"/>
                <w:szCs w:val="11"/>
              </w:rPr>
            </w:pPr>
            <w:r w:rsidRPr="007F741A">
              <w:rPr>
                <w:bCs/>
                <w:sz w:val="11"/>
                <w:szCs w:val="11"/>
              </w:rPr>
              <w:t>5.5(21)</w:t>
            </w:r>
          </w:p>
        </w:tc>
        <w:tc>
          <w:tcPr>
            <w:tcW w:w="980" w:type="dxa"/>
            <w:tcBorders>
              <w:top w:val="single" w:sz="4" w:space="0" w:color="000000"/>
              <w:left w:val="single" w:sz="4" w:space="0" w:color="000000"/>
              <w:bottom w:val="single" w:sz="4" w:space="0" w:color="000000"/>
              <w:right w:val="single" w:sz="4" w:space="0" w:color="000000"/>
            </w:tcBorders>
          </w:tcPr>
          <w:p w14:paraId="2762F4C1" w14:textId="77777777" w:rsidR="007F741A" w:rsidRPr="007F741A" w:rsidRDefault="007F741A" w:rsidP="007F741A">
            <w:pPr>
              <w:pStyle w:val="TableParagraph"/>
              <w:rPr>
                <w:bCs/>
                <w:sz w:val="11"/>
                <w:szCs w:val="11"/>
              </w:rPr>
            </w:pPr>
            <w:r w:rsidRPr="007F741A">
              <w:rPr>
                <w:bCs/>
                <w:sz w:val="11"/>
                <w:szCs w:val="11"/>
              </w:rPr>
              <w:t>Sch B - Map 15</w:t>
            </w:r>
          </w:p>
        </w:tc>
        <w:tc>
          <w:tcPr>
            <w:tcW w:w="2488" w:type="dxa"/>
            <w:tcBorders>
              <w:top w:val="single" w:sz="4" w:space="0" w:color="000000"/>
              <w:left w:val="single" w:sz="4" w:space="0" w:color="000000"/>
              <w:bottom w:val="single" w:sz="4" w:space="0" w:color="000000"/>
              <w:right w:val="single" w:sz="4" w:space="0" w:color="000000"/>
            </w:tcBorders>
          </w:tcPr>
          <w:p w14:paraId="1A5452E1" w14:textId="77777777" w:rsidR="007F741A" w:rsidRPr="007F741A" w:rsidRDefault="007F741A" w:rsidP="007F741A">
            <w:pPr>
              <w:pStyle w:val="TableParagraph"/>
              <w:spacing w:line="113" w:lineRule="exact"/>
              <w:ind w:left="17"/>
              <w:rPr>
                <w:bCs/>
                <w:sz w:val="11"/>
                <w:szCs w:val="11"/>
              </w:rPr>
            </w:pPr>
            <w:r w:rsidRPr="007F741A">
              <w:rPr>
                <w:bCs/>
                <w:sz w:val="11"/>
                <w:szCs w:val="11"/>
              </w:rPr>
              <w:t>to permit a temporary site specific Low Density Residential</w:t>
            </w:r>
            <w:r w:rsidRPr="007F741A">
              <w:rPr>
                <w:bCs/>
                <w:sz w:val="11"/>
                <w:szCs w:val="11"/>
              </w:rPr>
              <w:br/>
              <w:t>(R1-20-T) to permit a Parking Lot on the subject lands for a temporary</w:t>
            </w:r>
            <w:r w:rsidRPr="007F741A">
              <w:rPr>
                <w:bCs/>
                <w:sz w:val="11"/>
                <w:szCs w:val="11"/>
              </w:rPr>
              <w:br/>
              <w:t>period of time, for approximately (2) year until July 2025. The effect of the</w:t>
            </w:r>
            <w:r w:rsidRPr="007F741A">
              <w:rPr>
                <w:bCs/>
                <w:sz w:val="11"/>
                <w:szCs w:val="11"/>
              </w:rPr>
              <w:br/>
              <w:t>zone change is to permit the owner to park vehicles associate with adjacent</w:t>
            </w:r>
            <w:r w:rsidRPr="007F741A">
              <w:rPr>
                <w:bCs/>
                <w:sz w:val="11"/>
                <w:szCs w:val="11"/>
              </w:rPr>
              <w:br/>
              <w:t>industrial operation while they look for other sites to conduct their business</w:t>
            </w:r>
          </w:p>
        </w:tc>
        <w:tc>
          <w:tcPr>
            <w:tcW w:w="920" w:type="dxa"/>
            <w:tcBorders>
              <w:top w:val="single" w:sz="4" w:space="0" w:color="000000"/>
              <w:left w:val="single" w:sz="4" w:space="0" w:color="000000"/>
              <w:bottom w:val="single" w:sz="4" w:space="0" w:color="000000"/>
              <w:right w:val="single" w:sz="4" w:space="0" w:color="000000"/>
            </w:tcBorders>
          </w:tcPr>
          <w:p w14:paraId="2FFC2F25" w14:textId="77777777" w:rsidR="007F741A" w:rsidRPr="007F741A" w:rsidRDefault="007F741A" w:rsidP="002F673D">
            <w:pPr>
              <w:pStyle w:val="TableParagraph"/>
              <w:jc w:val="center"/>
              <w:rPr>
                <w:bCs/>
                <w:sz w:val="11"/>
                <w:szCs w:val="11"/>
              </w:rPr>
            </w:pPr>
            <w:r w:rsidRPr="007F741A">
              <w:rPr>
                <w:bCs/>
                <w:sz w:val="11"/>
                <w:szCs w:val="11"/>
              </w:rPr>
              <w:t>Y</w:t>
            </w:r>
          </w:p>
        </w:tc>
        <w:tc>
          <w:tcPr>
            <w:tcW w:w="706" w:type="dxa"/>
            <w:tcBorders>
              <w:top w:val="single" w:sz="4" w:space="0" w:color="000000"/>
              <w:left w:val="single" w:sz="4" w:space="0" w:color="000000"/>
              <w:bottom w:val="single" w:sz="4" w:space="0" w:color="000000"/>
              <w:right w:val="single" w:sz="4" w:space="0" w:color="000000"/>
            </w:tcBorders>
          </w:tcPr>
          <w:p w14:paraId="78A97B20" w14:textId="77777777" w:rsidR="007F741A" w:rsidRPr="007F741A" w:rsidRDefault="007F741A" w:rsidP="007F741A">
            <w:pPr>
              <w:pStyle w:val="TableParagraph"/>
              <w:rPr>
                <w:bCs/>
                <w:sz w:val="11"/>
                <w:szCs w:val="11"/>
              </w:rPr>
            </w:pPr>
            <w:r w:rsidRPr="007F741A">
              <w:rPr>
                <w:bCs/>
                <w:sz w:val="11"/>
                <w:szCs w:val="11"/>
              </w:rPr>
              <w:t>PASSED</w:t>
            </w:r>
          </w:p>
        </w:tc>
      </w:tr>
      <w:tr w:rsidR="007F741A" w:rsidRPr="007F741A" w14:paraId="0BA9E840" w14:textId="77777777" w:rsidTr="007F741A">
        <w:trPr>
          <w:trHeight w:val="390"/>
        </w:trPr>
        <w:tc>
          <w:tcPr>
            <w:tcW w:w="478" w:type="dxa"/>
            <w:tcBorders>
              <w:top w:val="single" w:sz="4" w:space="0" w:color="000000"/>
              <w:left w:val="single" w:sz="4" w:space="0" w:color="000000"/>
              <w:bottom w:val="single" w:sz="4" w:space="0" w:color="000000"/>
              <w:right w:val="single" w:sz="4" w:space="0" w:color="000000"/>
            </w:tcBorders>
          </w:tcPr>
          <w:p w14:paraId="34DCDD40" w14:textId="77777777" w:rsidR="007F741A" w:rsidRPr="007F741A" w:rsidRDefault="007F741A" w:rsidP="007F741A">
            <w:pPr>
              <w:pStyle w:val="TableParagraph"/>
              <w:rPr>
                <w:bCs/>
                <w:sz w:val="11"/>
                <w:szCs w:val="11"/>
              </w:rPr>
            </w:pPr>
            <w:r w:rsidRPr="007F741A">
              <w:rPr>
                <w:bCs/>
                <w:sz w:val="11"/>
                <w:szCs w:val="11"/>
              </w:rPr>
              <w:t>55-23</w:t>
            </w:r>
          </w:p>
        </w:tc>
        <w:tc>
          <w:tcPr>
            <w:tcW w:w="870" w:type="dxa"/>
            <w:tcBorders>
              <w:top w:val="single" w:sz="4" w:space="0" w:color="000000"/>
              <w:left w:val="single" w:sz="4" w:space="0" w:color="000000"/>
              <w:bottom w:val="single" w:sz="4" w:space="0" w:color="000000"/>
              <w:right w:val="single" w:sz="4" w:space="0" w:color="000000"/>
            </w:tcBorders>
          </w:tcPr>
          <w:p w14:paraId="1820BCB7" w14:textId="77777777" w:rsidR="007F741A" w:rsidRPr="007F741A" w:rsidRDefault="007F741A" w:rsidP="007F741A">
            <w:pPr>
              <w:pStyle w:val="TableParagraph"/>
              <w:rPr>
                <w:bCs/>
                <w:sz w:val="11"/>
                <w:szCs w:val="11"/>
              </w:rPr>
            </w:pPr>
            <w:r w:rsidRPr="007F741A">
              <w:rPr>
                <w:bCs/>
                <w:sz w:val="11"/>
                <w:szCs w:val="11"/>
              </w:rPr>
              <w:t>September 11, 2023</w:t>
            </w:r>
          </w:p>
        </w:tc>
        <w:tc>
          <w:tcPr>
            <w:tcW w:w="1729" w:type="dxa"/>
            <w:tcBorders>
              <w:top w:val="single" w:sz="4" w:space="0" w:color="000000"/>
              <w:left w:val="single" w:sz="4" w:space="0" w:color="000000"/>
              <w:bottom w:val="single" w:sz="4" w:space="0" w:color="000000"/>
              <w:right w:val="single" w:sz="4" w:space="0" w:color="000000"/>
            </w:tcBorders>
          </w:tcPr>
          <w:p w14:paraId="3AF47180" w14:textId="77777777" w:rsidR="007F741A" w:rsidRPr="007F741A" w:rsidRDefault="007F741A" w:rsidP="007F741A">
            <w:pPr>
              <w:pStyle w:val="TableParagraph"/>
              <w:rPr>
                <w:bCs/>
                <w:sz w:val="11"/>
                <w:szCs w:val="11"/>
                <w:lang w:val="fr-CA"/>
              </w:rPr>
            </w:pPr>
            <w:r w:rsidRPr="007F741A">
              <w:rPr>
                <w:bCs/>
                <w:sz w:val="11"/>
                <w:szCs w:val="11"/>
                <w:lang w:val="fr-CA"/>
              </w:rPr>
              <w:t>Brody Luis</w:t>
            </w:r>
          </w:p>
        </w:tc>
        <w:tc>
          <w:tcPr>
            <w:tcW w:w="1629" w:type="dxa"/>
            <w:tcBorders>
              <w:top w:val="single" w:sz="4" w:space="0" w:color="000000"/>
              <w:left w:val="single" w:sz="4" w:space="0" w:color="000000"/>
              <w:bottom w:val="single" w:sz="4" w:space="0" w:color="000000"/>
              <w:right w:val="single" w:sz="4" w:space="0" w:color="000000"/>
            </w:tcBorders>
          </w:tcPr>
          <w:p w14:paraId="4EB31E1B" w14:textId="77777777" w:rsidR="007F741A" w:rsidRPr="007F741A" w:rsidRDefault="007F741A" w:rsidP="007F741A">
            <w:pPr>
              <w:pStyle w:val="TableParagraph"/>
              <w:rPr>
                <w:bCs/>
                <w:sz w:val="11"/>
                <w:szCs w:val="11"/>
                <w:lang w:val="fr-CA"/>
              </w:rPr>
            </w:pPr>
            <w:r w:rsidRPr="007F741A">
              <w:rPr>
                <w:bCs/>
                <w:sz w:val="11"/>
                <w:szCs w:val="11"/>
                <w:lang w:val="fr-CA"/>
              </w:rPr>
              <w:t>130 Beech St</w:t>
            </w:r>
          </w:p>
        </w:tc>
        <w:tc>
          <w:tcPr>
            <w:tcW w:w="827" w:type="dxa"/>
            <w:tcBorders>
              <w:top w:val="single" w:sz="4" w:space="0" w:color="000000"/>
              <w:left w:val="single" w:sz="4" w:space="0" w:color="000000"/>
              <w:bottom w:val="single" w:sz="4" w:space="0" w:color="000000"/>
              <w:right w:val="single" w:sz="4" w:space="0" w:color="000000"/>
            </w:tcBorders>
          </w:tcPr>
          <w:p w14:paraId="4896CD25" w14:textId="77777777" w:rsidR="007F741A" w:rsidRPr="007F741A" w:rsidRDefault="007F741A" w:rsidP="007F741A">
            <w:pPr>
              <w:pStyle w:val="TableParagraph"/>
              <w:rPr>
                <w:bCs/>
                <w:sz w:val="11"/>
                <w:szCs w:val="11"/>
              </w:rPr>
            </w:pPr>
            <w:r w:rsidRPr="007F741A">
              <w:rPr>
                <w:bCs/>
                <w:sz w:val="11"/>
                <w:szCs w:val="11"/>
              </w:rPr>
              <w:t>R1</w:t>
            </w:r>
          </w:p>
        </w:tc>
        <w:tc>
          <w:tcPr>
            <w:tcW w:w="971" w:type="dxa"/>
            <w:tcBorders>
              <w:top w:val="single" w:sz="4" w:space="0" w:color="000000"/>
              <w:left w:val="single" w:sz="4" w:space="0" w:color="000000"/>
              <w:bottom w:val="single" w:sz="4" w:space="0" w:color="000000"/>
              <w:right w:val="single" w:sz="4" w:space="0" w:color="000000"/>
            </w:tcBorders>
          </w:tcPr>
          <w:p w14:paraId="5C48EE63" w14:textId="77777777" w:rsidR="007F741A" w:rsidRPr="007F741A" w:rsidRDefault="007F741A" w:rsidP="007F741A">
            <w:pPr>
              <w:pStyle w:val="TableParagraph"/>
              <w:rPr>
                <w:bCs/>
                <w:sz w:val="11"/>
                <w:szCs w:val="11"/>
              </w:rPr>
            </w:pPr>
            <w:r w:rsidRPr="007F741A">
              <w:rPr>
                <w:bCs/>
                <w:sz w:val="11"/>
                <w:szCs w:val="11"/>
              </w:rPr>
              <w:t>R2-27</w:t>
            </w:r>
          </w:p>
        </w:tc>
        <w:tc>
          <w:tcPr>
            <w:tcW w:w="820" w:type="dxa"/>
            <w:tcBorders>
              <w:top w:val="single" w:sz="4" w:space="0" w:color="000000"/>
              <w:left w:val="single" w:sz="4" w:space="0" w:color="000000"/>
              <w:bottom w:val="single" w:sz="4" w:space="0" w:color="000000"/>
              <w:right w:val="single" w:sz="4" w:space="0" w:color="000000"/>
            </w:tcBorders>
          </w:tcPr>
          <w:p w14:paraId="74EE4605" w14:textId="77777777" w:rsidR="007F741A" w:rsidRPr="007F741A" w:rsidRDefault="007F741A" w:rsidP="007F741A">
            <w:pPr>
              <w:pStyle w:val="TableParagraph"/>
              <w:rPr>
                <w:bCs/>
                <w:sz w:val="11"/>
                <w:szCs w:val="11"/>
              </w:rPr>
            </w:pPr>
            <w:r w:rsidRPr="007F741A">
              <w:rPr>
                <w:bCs/>
                <w:sz w:val="11"/>
                <w:szCs w:val="11"/>
              </w:rPr>
              <w:t>6.5(27)</w:t>
            </w:r>
          </w:p>
        </w:tc>
        <w:tc>
          <w:tcPr>
            <w:tcW w:w="980" w:type="dxa"/>
            <w:tcBorders>
              <w:top w:val="single" w:sz="4" w:space="0" w:color="000000"/>
              <w:left w:val="single" w:sz="4" w:space="0" w:color="000000"/>
              <w:bottom w:val="single" w:sz="4" w:space="0" w:color="000000"/>
              <w:right w:val="single" w:sz="4" w:space="0" w:color="000000"/>
            </w:tcBorders>
          </w:tcPr>
          <w:p w14:paraId="740129E5" w14:textId="77777777" w:rsidR="007F741A" w:rsidRPr="007F741A" w:rsidRDefault="007F741A" w:rsidP="007F741A">
            <w:pPr>
              <w:pStyle w:val="TableParagraph"/>
              <w:rPr>
                <w:bCs/>
                <w:sz w:val="11"/>
                <w:szCs w:val="11"/>
              </w:rPr>
            </w:pPr>
            <w:r w:rsidRPr="007F741A">
              <w:rPr>
                <w:bCs/>
                <w:sz w:val="11"/>
                <w:szCs w:val="11"/>
              </w:rPr>
              <w:t>Sch B - Map 14</w:t>
            </w:r>
          </w:p>
        </w:tc>
        <w:tc>
          <w:tcPr>
            <w:tcW w:w="2488" w:type="dxa"/>
            <w:tcBorders>
              <w:top w:val="single" w:sz="4" w:space="0" w:color="000000"/>
              <w:left w:val="single" w:sz="4" w:space="0" w:color="000000"/>
              <w:bottom w:val="single" w:sz="4" w:space="0" w:color="000000"/>
              <w:right w:val="single" w:sz="4" w:space="0" w:color="000000"/>
            </w:tcBorders>
          </w:tcPr>
          <w:p w14:paraId="6BB12E99" w14:textId="77777777" w:rsidR="007F741A" w:rsidRPr="007F741A" w:rsidRDefault="007F741A" w:rsidP="007F741A">
            <w:pPr>
              <w:pStyle w:val="TableParagraph"/>
              <w:spacing w:line="113" w:lineRule="exact"/>
              <w:ind w:left="17"/>
              <w:rPr>
                <w:bCs/>
                <w:sz w:val="11"/>
                <w:szCs w:val="11"/>
              </w:rPr>
            </w:pPr>
            <w:r w:rsidRPr="007F741A">
              <w:rPr>
                <w:bCs/>
                <w:sz w:val="11"/>
                <w:szCs w:val="11"/>
              </w:rPr>
              <w:t>to permit a four (4) unit townhouse dwelling</w:t>
            </w:r>
          </w:p>
        </w:tc>
        <w:tc>
          <w:tcPr>
            <w:tcW w:w="920" w:type="dxa"/>
            <w:tcBorders>
              <w:top w:val="single" w:sz="4" w:space="0" w:color="000000"/>
              <w:left w:val="single" w:sz="4" w:space="0" w:color="000000"/>
              <w:bottom w:val="single" w:sz="4" w:space="0" w:color="000000"/>
              <w:right w:val="single" w:sz="4" w:space="0" w:color="000000"/>
            </w:tcBorders>
          </w:tcPr>
          <w:p w14:paraId="07559FE4" w14:textId="77777777" w:rsidR="007F741A" w:rsidRPr="007F741A" w:rsidRDefault="007F741A" w:rsidP="002F673D">
            <w:pPr>
              <w:pStyle w:val="TableParagraph"/>
              <w:jc w:val="center"/>
              <w:rPr>
                <w:bCs/>
                <w:sz w:val="11"/>
                <w:szCs w:val="11"/>
              </w:rPr>
            </w:pPr>
            <w:r w:rsidRPr="007F741A">
              <w:rPr>
                <w:bCs/>
                <w:sz w:val="11"/>
                <w:szCs w:val="11"/>
              </w:rPr>
              <w:t>Y</w:t>
            </w:r>
          </w:p>
        </w:tc>
        <w:tc>
          <w:tcPr>
            <w:tcW w:w="706" w:type="dxa"/>
            <w:tcBorders>
              <w:top w:val="single" w:sz="4" w:space="0" w:color="000000"/>
              <w:left w:val="single" w:sz="4" w:space="0" w:color="000000"/>
              <w:bottom w:val="single" w:sz="4" w:space="0" w:color="000000"/>
              <w:right w:val="single" w:sz="4" w:space="0" w:color="000000"/>
            </w:tcBorders>
          </w:tcPr>
          <w:p w14:paraId="7AE3AE7D" w14:textId="77777777" w:rsidR="007F741A" w:rsidRPr="007F741A" w:rsidRDefault="007F741A" w:rsidP="007F741A">
            <w:pPr>
              <w:pStyle w:val="TableParagraph"/>
              <w:rPr>
                <w:bCs/>
                <w:sz w:val="11"/>
                <w:szCs w:val="11"/>
              </w:rPr>
            </w:pPr>
            <w:r w:rsidRPr="007F741A">
              <w:rPr>
                <w:bCs/>
                <w:sz w:val="11"/>
                <w:szCs w:val="11"/>
              </w:rPr>
              <w:t>PASSED</w:t>
            </w:r>
          </w:p>
        </w:tc>
      </w:tr>
      <w:tr w:rsidR="007F741A" w:rsidRPr="007F741A" w14:paraId="546AC4BA" w14:textId="77777777" w:rsidTr="007F741A">
        <w:trPr>
          <w:trHeight w:val="390"/>
        </w:trPr>
        <w:tc>
          <w:tcPr>
            <w:tcW w:w="478" w:type="dxa"/>
            <w:tcBorders>
              <w:top w:val="single" w:sz="4" w:space="0" w:color="000000"/>
              <w:left w:val="single" w:sz="4" w:space="0" w:color="000000"/>
              <w:bottom w:val="single" w:sz="4" w:space="0" w:color="000000"/>
              <w:right w:val="single" w:sz="4" w:space="0" w:color="000000"/>
            </w:tcBorders>
          </w:tcPr>
          <w:p w14:paraId="103F9607" w14:textId="77777777" w:rsidR="007F741A" w:rsidRPr="007F741A" w:rsidRDefault="007F741A" w:rsidP="007F741A">
            <w:pPr>
              <w:pStyle w:val="TableParagraph"/>
              <w:rPr>
                <w:bCs/>
                <w:sz w:val="11"/>
                <w:szCs w:val="11"/>
              </w:rPr>
            </w:pPr>
            <w:r w:rsidRPr="007F741A">
              <w:rPr>
                <w:bCs/>
                <w:sz w:val="11"/>
                <w:szCs w:val="11"/>
              </w:rPr>
              <w:t>68-23</w:t>
            </w:r>
          </w:p>
        </w:tc>
        <w:tc>
          <w:tcPr>
            <w:tcW w:w="870" w:type="dxa"/>
            <w:tcBorders>
              <w:top w:val="single" w:sz="4" w:space="0" w:color="000000"/>
              <w:left w:val="single" w:sz="4" w:space="0" w:color="000000"/>
              <w:bottom w:val="single" w:sz="4" w:space="0" w:color="000000"/>
              <w:right w:val="single" w:sz="4" w:space="0" w:color="000000"/>
            </w:tcBorders>
          </w:tcPr>
          <w:p w14:paraId="726B358D" w14:textId="77777777" w:rsidR="007F741A" w:rsidRPr="007F741A" w:rsidRDefault="007F741A" w:rsidP="007F741A">
            <w:pPr>
              <w:pStyle w:val="TableParagraph"/>
              <w:rPr>
                <w:bCs/>
                <w:sz w:val="11"/>
                <w:szCs w:val="11"/>
              </w:rPr>
            </w:pPr>
            <w:r w:rsidRPr="007F741A">
              <w:rPr>
                <w:bCs/>
                <w:sz w:val="11"/>
                <w:szCs w:val="11"/>
              </w:rPr>
              <w:t>November 1, 2023</w:t>
            </w:r>
          </w:p>
        </w:tc>
        <w:tc>
          <w:tcPr>
            <w:tcW w:w="1729" w:type="dxa"/>
            <w:tcBorders>
              <w:top w:val="single" w:sz="4" w:space="0" w:color="000000"/>
              <w:left w:val="single" w:sz="4" w:space="0" w:color="000000"/>
              <w:bottom w:val="single" w:sz="4" w:space="0" w:color="000000"/>
              <w:right w:val="single" w:sz="4" w:space="0" w:color="000000"/>
            </w:tcBorders>
          </w:tcPr>
          <w:p w14:paraId="15F2461B" w14:textId="77777777" w:rsidR="007F741A" w:rsidRPr="007F741A" w:rsidRDefault="007F741A" w:rsidP="007F741A">
            <w:pPr>
              <w:pStyle w:val="TableParagraph"/>
              <w:rPr>
                <w:bCs/>
                <w:sz w:val="11"/>
                <w:szCs w:val="11"/>
                <w:lang w:val="en-CA"/>
              </w:rPr>
            </w:pPr>
            <w:r w:rsidRPr="007F741A">
              <w:rPr>
                <w:bCs/>
                <w:sz w:val="11"/>
                <w:szCs w:val="11"/>
                <w:lang w:val="en-CA"/>
              </w:rPr>
              <w:t>John Barnett and Ashley Podolinsky (McKenzie Lake Lawyers for Anne Collins</w:t>
            </w:r>
          </w:p>
        </w:tc>
        <w:tc>
          <w:tcPr>
            <w:tcW w:w="1629" w:type="dxa"/>
            <w:tcBorders>
              <w:top w:val="single" w:sz="4" w:space="0" w:color="000000"/>
              <w:left w:val="single" w:sz="4" w:space="0" w:color="000000"/>
              <w:bottom w:val="single" w:sz="4" w:space="0" w:color="000000"/>
              <w:right w:val="single" w:sz="4" w:space="0" w:color="000000"/>
            </w:tcBorders>
          </w:tcPr>
          <w:p w14:paraId="0A78323C" w14:textId="77777777" w:rsidR="007F741A" w:rsidRPr="007F741A" w:rsidRDefault="007F741A" w:rsidP="007F741A">
            <w:pPr>
              <w:pStyle w:val="TableParagraph"/>
              <w:rPr>
                <w:bCs/>
                <w:sz w:val="11"/>
                <w:szCs w:val="11"/>
                <w:lang w:val="fr-CA"/>
              </w:rPr>
            </w:pPr>
            <w:r w:rsidRPr="007F741A">
              <w:rPr>
                <w:bCs/>
                <w:sz w:val="11"/>
                <w:szCs w:val="11"/>
                <w:lang w:val="fr-CA"/>
              </w:rPr>
              <w:t>8028 Walkers Dr</w:t>
            </w:r>
          </w:p>
        </w:tc>
        <w:tc>
          <w:tcPr>
            <w:tcW w:w="827" w:type="dxa"/>
            <w:tcBorders>
              <w:top w:val="single" w:sz="4" w:space="0" w:color="000000"/>
              <w:left w:val="single" w:sz="4" w:space="0" w:color="000000"/>
              <w:bottom w:val="single" w:sz="4" w:space="0" w:color="000000"/>
              <w:right w:val="single" w:sz="4" w:space="0" w:color="000000"/>
            </w:tcBorders>
          </w:tcPr>
          <w:p w14:paraId="402BD2A8" w14:textId="77777777" w:rsidR="007F741A" w:rsidRPr="007F741A" w:rsidRDefault="007F741A" w:rsidP="007F741A">
            <w:pPr>
              <w:pStyle w:val="TableParagraph"/>
              <w:rPr>
                <w:bCs/>
                <w:sz w:val="11"/>
                <w:szCs w:val="11"/>
              </w:rPr>
            </w:pPr>
            <w:r w:rsidRPr="007F741A">
              <w:rPr>
                <w:bCs/>
                <w:sz w:val="11"/>
                <w:szCs w:val="11"/>
              </w:rPr>
              <w:t>A1</w:t>
            </w:r>
          </w:p>
        </w:tc>
        <w:tc>
          <w:tcPr>
            <w:tcW w:w="971" w:type="dxa"/>
            <w:tcBorders>
              <w:top w:val="single" w:sz="4" w:space="0" w:color="000000"/>
              <w:left w:val="single" w:sz="4" w:space="0" w:color="000000"/>
              <w:bottom w:val="single" w:sz="4" w:space="0" w:color="000000"/>
              <w:right w:val="single" w:sz="4" w:space="0" w:color="000000"/>
            </w:tcBorders>
          </w:tcPr>
          <w:p w14:paraId="6C3D4CF9" w14:textId="77777777" w:rsidR="007F741A" w:rsidRPr="007F741A" w:rsidRDefault="007F741A" w:rsidP="007F741A">
            <w:pPr>
              <w:pStyle w:val="TableParagraph"/>
              <w:rPr>
                <w:bCs/>
                <w:sz w:val="11"/>
                <w:szCs w:val="11"/>
              </w:rPr>
            </w:pPr>
            <w:r w:rsidRPr="007F741A">
              <w:rPr>
                <w:bCs/>
                <w:sz w:val="11"/>
                <w:szCs w:val="11"/>
              </w:rPr>
              <w:t>A3 &amp; A2-36</w:t>
            </w:r>
          </w:p>
        </w:tc>
        <w:tc>
          <w:tcPr>
            <w:tcW w:w="820" w:type="dxa"/>
            <w:tcBorders>
              <w:top w:val="single" w:sz="4" w:space="0" w:color="000000"/>
              <w:left w:val="single" w:sz="4" w:space="0" w:color="000000"/>
              <w:bottom w:val="single" w:sz="4" w:space="0" w:color="000000"/>
              <w:right w:val="single" w:sz="4" w:space="0" w:color="000000"/>
            </w:tcBorders>
          </w:tcPr>
          <w:p w14:paraId="06BED36A" w14:textId="77777777" w:rsidR="007F741A" w:rsidRPr="007F741A" w:rsidRDefault="007F741A" w:rsidP="007F741A">
            <w:pPr>
              <w:pStyle w:val="TableParagraph"/>
              <w:rPr>
                <w:bCs/>
                <w:sz w:val="11"/>
                <w:szCs w:val="11"/>
              </w:rPr>
            </w:pPr>
            <w:r w:rsidRPr="007F741A">
              <w:rPr>
                <w:bCs/>
                <w:sz w:val="11"/>
                <w:szCs w:val="11"/>
              </w:rPr>
              <w:t>19.5(36)</w:t>
            </w:r>
          </w:p>
        </w:tc>
        <w:tc>
          <w:tcPr>
            <w:tcW w:w="980" w:type="dxa"/>
            <w:tcBorders>
              <w:top w:val="single" w:sz="4" w:space="0" w:color="000000"/>
              <w:left w:val="single" w:sz="4" w:space="0" w:color="000000"/>
              <w:bottom w:val="single" w:sz="4" w:space="0" w:color="000000"/>
              <w:right w:val="single" w:sz="4" w:space="0" w:color="000000"/>
            </w:tcBorders>
          </w:tcPr>
          <w:p w14:paraId="61C12CCC" w14:textId="77777777" w:rsidR="007F741A" w:rsidRPr="007F741A" w:rsidRDefault="007F741A" w:rsidP="007F741A">
            <w:pPr>
              <w:pStyle w:val="TableParagraph"/>
              <w:rPr>
                <w:bCs/>
                <w:sz w:val="11"/>
                <w:szCs w:val="11"/>
              </w:rPr>
            </w:pPr>
            <w:r w:rsidRPr="007F741A">
              <w:rPr>
                <w:bCs/>
                <w:sz w:val="11"/>
                <w:szCs w:val="11"/>
              </w:rPr>
              <w:t>Sch A - Map 4</w:t>
            </w:r>
          </w:p>
        </w:tc>
        <w:tc>
          <w:tcPr>
            <w:tcW w:w="2488" w:type="dxa"/>
            <w:tcBorders>
              <w:top w:val="single" w:sz="4" w:space="0" w:color="000000"/>
              <w:left w:val="single" w:sz="4" w:space="0" w:color="000000"/>
              <w:bottom w:val="single" w:sz="4" w:space="0" w:color="000000"/>
              <w:right w:val="single" w:sz="4" w:space="0" w:color="000000"/>
            </w:tcBorders>
          </w:tcPr>
          <w:p w14:paraId="4AE07D27" w14:textId="77777777" w:rsidR="007F741A" w:rsidRPr="007F741A" w:rsidRDefault="007F741A" w:rsidP="007F741A">
            <w:pPr>
              <w:pStyle w:val="TableParagraph"/>
              <w:spacing w:line="113" w:lineRule="exact"/>
              <w:ind w:left="17"/>
              <w:rPr>
                <w:bCs/>
                <w:sz w:val="11"/>
                <w:szCs w:val="11"/>
              </w:rPr>
            </w:pPr>
            <w:r w:rsidRPr="007F741A">
              <w:rPr>
                <w:bCs/>
                <w:sz w:val="11"/>
                <w:szCs w:val="11"/>
              </w:rPr>
              <w:t>to facilitate the severance of an existing single detached dwelling from the balance of the farm parcel. The 'A2-36' zone recognizes the use of the severed lands for non-farm rural residential use and the accessory structures. The 'A3' zone would prohibit the construction of a new residential use on the farm parcel.</w:t>
            </w:r>
          </w:p>
        </w:tc>
        <w:tc>
          <w:tcPr>
            <w:tcW w:w="920" w:type="dxa"/>
            <w:tcBorders>
              <w:top w:val="single" w:sz="4" w:space="0" w:color="000000"/>
              <w:left w:val="single" w:sz="4" w:space="0" w:color="000000"/>
              <w:bottom w:val="single" w:sz="4" w:space="0" w:color="000000"/>
              <w:right w:val="single" w:sz="4" w:space="0" w:color="000000"/>
            </w:tcBorders>
          </w:tcPr>
          <w:p w14:paraId="212E225A" w14:textId="77777777" w:rsidR="007F741A" w:rsidRPr="007F741A" w:rsidRDefault="007F741A" w:rsidP="002F673D">
            <w:pPr>
              <w:pStyle w:val="TableParagraph"/>
              <w:jc w:val="center"/>
              <w:rPr>
                <w:bCs/>
                <w:sz w:val="11"/>
                <w:szCs w:val="11"/>
              </w:rPr>
            </w:pPr>
            <w:r w:rsidRPr="007F741A">
              <w:rPr>
                <w:bCs/>
                <w:sz w:val="11"/>
                <w:szCs w:val="11"/>
              </w:rPr>
              <w:t>Y</w:t>
            </w:r>
          </w:p>
        </w:tc>
        <w:tc>
          <w:tcPr>
            <w:tcW w:w="706" w:type="dxa"/>
            <w:tcBorders>
              <w:top w:val="single" w:sz="4" w:space="0" w:color="000000"/>
              <w:left w:val="single" w:sz="4" w:space="0" w:color="000000"/>
              <w:bottom w:val="single" w:sz="4" w:space="0" w:color="000000"/>
              <w:right w:val="single" w:sz="4" w:space="0" w:color="000000"/>
            </w:tcBorders>
          </w:tcPr>
          <w:p w14:paraId="01E8A0BB" w14:textId="77777777" w:rsidR="007F741A" w:rsidRPr="007F741A" w:rsidRDefault="007F741A" w:rsidP="007F741A">
            <w:pPr>
              <w:pStyle w:val="TableParagraph"/>
              <w:rPr>
                <w:bCs/>
                <w:sz w:val="11"/>
                <w:szCs w:val="11"/>
              </w:rPr>
            </w:pPr>
            <w:r w:rsidRPr="007F741A">
              <w:rPr>
                <w:bCs/>
                <w:sz w:val="11"/>
                <w:szCs w:val="11"/>
              </w:rPr>
              <w:t>PASSED</w:t>
            </w:r>
          </w:p>
        </w:tc>
      </w:tr>
      <w:tr w:rsidR="007F741A" w:rsidRPr="007F741A" w14:paraId="0B3944B4" w14:textId="77777777" w:rsidTr="007F741A">
        <w:trPr>
          <w:trHeight w:val="390"/>
        </w:trPr>
        <w:tc>
          <w:tcPr>
            <w:tcW w:w="478" w:type="dxa"/>
            <w:tcBorders>
              <w:top w:val="single" w:sz="4" w:space="0" w:color="000000"/>
              <w:left w:val="single" w:sz="4" w:space="0" w:color="000000"/>
              <w:bottom w:val="single" w:sz="4" w:space="0" w:color="000000"/>
              <w:right w:val="single" w:sz="4" w:space="0" w:color="000000"/>
            </w:tcBorders>
          </w:tcPr>
          <w:p w14:paraId="1F0A0684" w14:textId="77777777" w:rsidR="007F741A" w:rsidRPr="007F741A" w:rsidRDefault="007F741A" w:rsidP="007F741A">
            <w:pPr>
              <w:pStyle w:val="TableParagraph"/>
              <w:rPr>
                <w:bCs/>
                <w:sz w:val="11"/>
                <w:szCs w:val="11"/>
              </w:rPr>
            </w:pPr>
            <w:r w:rsidRPr="007F741A">
              <w:rPr>
                <w:bCs/>
                <w:sz w:val="11"/>
                <w:szCs w:val="11"/>
              </w:rPr>
              <w:t>52-23</w:t>
            </w:r>
          </w:p>
        </w:tc>
        <w:tc>
          <w:tcPr>
            <w:tcW w:w="870" w:type="dxa"/>
            <w:tcBorders>
              <w:top w:val="single" w:sz="4" w:space="0" w:color="000000"/>
              <w:left w:val="single" w:sz="4" w:space="0" w:color="000000"/>
              <w:bottom w:val="single" w:sz="4" w:space="0" w:color="000000"/>
              <w:right w:val="single" w:sz="4" w:space="0" w:color="000000"/>
            </w:tcBorders>
          </w:tcPr>
          <w:p w14:paraId="5EA8B27E" w14:textId="77777777" w:rsidR="007F741A" w:rsidRPr="007F741A" w:rsidRDefault="007F741A" w:rsidP="007F741A">
            <w:pPr>
              <w:pStyle w:val="TableParagraph"/>
              <w:rPr>
                <w:bCs/>
                <w:sz w:val="11"/>
                <w:szCs w:val="11"/>
              </w:rPr>
            </w:pPr>
            <w:r w:rsidRPr="007F741A">
              <w:rPr>
                <w:bCs/>
                <w:sz w:val="11"/>
                <w:szCs w:val="11"/>
              </w:rPr>
              <w:t>September 11, 2023</w:t>
            </w:r>
          </w:p>
        </w:tc>
        <w:tc>
          <w:tcPr>
            <w:tcW w:w="1729" w:type="dxa"/>
            <w:tcBorders>
              <w:top w:val="single" w:sz="4" w:space="0" w:color="000000"/>
              <w:left w:val="single" w:sz="4" w:space="0" w:color="000000"/>
              <w:bottom w:val="single" w:sz="4" w:space="0" w:color="000000"/>
              <w:right w:val="single" w:sz="4" w:space="0" w:color="000000"/>
            </w:tcBorders>
          </w:tcPr>
          <w:p w14:paraId="08D482FD" w14:textId="77777777" w:rsidR="007F741A" w:rsidRPr="007F741A" w:rsidRDefault="007F741A" w:rsidP="007F741A">
            <w:pPr>
              <w:pStyle w:val="TableParagraph"/>
              <w:rPr>
                <w:bCs/>
                <w:sz w:val="11"/>
                <w:szCs w:val="11"/>
                <w:lang w:val="fr-CA"/>
              </w:rPr>
            </w:pPr>
            <w:r w:rsidRPr="007F741A">
              <w:rPr>
                <w:bCs/>
                <w:sz w:val="11"/>
                <w:szCs w:val="11"/>
                <w:lang w:val="fr-CA"/>
              </w:rPr>
              <w:t>Michael Arts</w:t>
            </w:r>
          </w:p>
        </w:tc>
        <w:tc>
          <w:tcPr>
            <w:tcW w:w="1629" w:type="dxa"/>
            <w:tcBorders>
              <w:top w:val="single" w:sz="4" w:space="0" w:color="000000"/>
              <w:left w:val="single" w:sz="4" w:space="0" w:color="000000"/>
              <w:bottom w:val="single" w:sz="4" w:space="0" w:color="000000"/>
              <w:right w:val="single" w:sz="4" w:space="0" w:color="000000"/>
            </w:tcBorders>
          </w:tcPr>
          <w:p w14:paraId="5BB1D703" w14:textId="77777777" w:rsidR="007F741A" w:rsidRPr="007F741A" w:rsidRDefault="007F741A" w:rsidP="007F741A">
            <w:pPr>
              <w:pStyle w:val="TableParagraph"/>
              <w:rPr>
                <w:bCs/>
                <w:sz w:val="11"/>
                <w:szCs w:val="11"/>
                <w:lang w:val="fr-CA"/>
              </w:rPr>
            </w:pPr>
            <w:r w:rsidRPr="007F741A">
              <w:rPr>
                <w:bCs/>
                <w:sz w:val="11"/>
                <w:szCs w:val="11"/>
                <w:lang w:val="fr-CA"/>
              </w:rPr>
              <w:t>8157 Inadale Dr</w:t>
            </w:r>
          </w:p>
        </w:tc>
        <w:tc>
          <w:tcPr>
            <w:tcW w:w="827" w:type="dxa"/>
            <w:tcBorders>
              <w:top w:val="single" w:sz="4" w:space="0" w:color="000000"/>
              <w:left w:val="single" w:sz="4" w:space="0" w:color="000000"/>
              <w:bottom w:val="single" w:sz="4" w:space="0" w:color="000000"/>
              <w:right w:val="single" w:sz="4" w:space="0" w:color="000000"/>
            </w:tcBorders>
          </w:tcPr>
          <w:p w14:paraId="50926348" w14:textId="77777777" w:rsidR="007F741A" w:rsidRPr="007F741A" w:rsidRDefault="007F741A" w:rsidP="007F741A">
            <w:pPr>
              <w:pStyle w:val="TableParagraph"/>
              <w:rPr>
                <w:bCs/>
                <w:sz w:val="11"/>
                <w:szCs w:val="11"/>
              </w:rPr>
            </w:pPr>
            <w:r w:rsidRPr="007F741A">
              <w:rPr>
                <w:bCs/>
                <w:sz w:val="11"/>
                <w:szCs w:val="11"/>
              </w:rPr>
              <w:t>A3</w:t>
            </w:r>
          </w:p>
        </w:tc>
        <w:tc>
          <w:tcPr>
            <w:tcW w:w="971" w:type="dxa"/>
            <w:tcBorders>
              <w:top w:val="single" w:sz="4" w:space="0" w:color="000000"/>
              <w:left w:val="single" w:sz="4" w:space="0" w:color="000000"/>
              <w:bottom w:val="single" w:sz="4" w:space="0" w:color="000000"/>
              <w:right w:val="single" w:sz="4" w:space="0" w:color="000000"/>
            </w:tcBorders>
          </w:tcPr>
          <w:p w14:paraId="1AF7AF27" w14:textId="77777777" w:rsidR="007F741A" w:rsidRPr="007F741A" w:rsidRDefault="007F741A" w:rsidP="007F741A">
            <w:pPr>
              <w:pStyle w:val="TableParagraph"/>
              <w:rPr>
                <w:bCs/>
                <w:sz w:val="11"/>
                <w:szCs w:val="11"/>
              </w:rPr>
            </w:pPr>
            <w:r w:rsidRPr="007F741A">
              <w:rPr>
                <w:bCs/>
                <w:sz w:val="11"/>
                <w:szCs w:val="11"/>
              </w:rPr>
              <w:t>A3-8-T</w:t>
            </w:r>
          </w:p>
        </w:tc>
        <w:tc>
          <w:tcPr>
            <w:tcW w:w="820" w:type="dxa"/>
            <w:tcBorders>
              <w:top w:val="single" w:sz="4" w:space="0" w:color="000000"/>
              <w:left w:val="single" w:sz="4" w:space="0" w:color="000000"/>
              <w:bottom w:val="single" w:sz="4" w:space="0" w:color="000000"/>
              <w:right w:val="single" w:sz="4" w:space="0" w:color="000000"/>
            </w:tcBorders>
          </w:tcPr>
          <w:p w14:paraId="2B073786" w14:textId="77777777" w:rsidR="007F741A" w:rsidRPr="007F741A" w:rsidRDefault="007F741A" w:rsidP="007F741A">
            <w:pPr>
              <w:pStyle w:val="TableParagraph"/>
              <w:rPr>
                <w:bCs/>
                <w:sz w:val="11"/>
                <w:szCs w:val="11"/>
              </w:rPr>
            </w:pPr>
            <w:r w:rsidRPr="007F741A">
              <w:rPr>
                <w:bCs/>
                <w:sz w:val="11"/>
                <w:szCs w:val="11"/>
              </w:rPr>
              <w:t>20.5(8)</w:t>
            </w:r>
          </w:p>
        </w:tc>
        <w:tc>
          <w:tcPr>
            <w:tcW w:w="980" w:type="dxa"/>
            <w:tcBorders>
              <w:top w:val="single" w:sz="4" w:space="0" w:color="000000"/>
              <w:left w:val="single" w:sz="4" w:space="0" w:color="000000"/>
              <w:bottom w:val="single" w:sz="4" w:space="0" w:color="000000"/>
              <w:right w:val="single" w:sz="4" w:space="0" w:color="000000"/>
            </w:tcBorders>
          </w:tcPr>
          <w:p w14:paraId="4EE9C6AD" w14:textId="77777777" w:rsidR="007F741A" w:rsidRPr="007F741A" w:rsidRDefault="007F741A" w:rsidP="007F741A">
            <w:pPr>
              <w:pStyle w:val="TableParagraph"/>
              <w:rPr>
                <w:bCs/>
                <w:sz w:val="11"/>
                <w:szCs w:val="11"/>
              </w:rPr>
            </w:pPr>
            <w:r w:rsidRPr="007F741A">
              <w:rPr>
                <w:bCs/>
                <w:sz w:val="11"/>
                <w:szCs w:val="11"/>
              </w:rPr>
              <w:t>Sch A - Map 16</w:t>
            </w:r>
          </w:p>
        </w:tc>
        <w:tc>
          <w:tcPr>
            <w:tcW w:w="2488" w:type="dxa"/>
            <w:tcBorders>
              <w:top w:val="single" w:sz="4" w:space="0" w:color="000000"/>
              <w:left w:val="single" w:sz="4" w:space="0" w:color="000000"/>
              <w:bottom w:val="single" w:sz="4" w:space="0" w:color="000000"/>
              <w:right w:val="single" w:sz="4" w:space="0" w:color="000000"/>
            </w:tcBorders>
          </w:tcPr>
          <w:p w14:paraId="7977C11F" w14:textId="77777777" w:rsidR="007F741A" w:rsidRPr="007F741A" w:rsidRDefault="007F741A" w:rsidP="007F741A">
            <w:pPr>
              <w:pStyle w:val="TableParagraph"/>
              <w:spacing w:line="113" w:lineRule="exact"/>
              <w:ind w:left="17"/>
              <w:rPr>
                <w:bCs/>
                <w:sz w:val="11"/>
                <w:szCs w:val="11"/>
              </w:rPr>
            </w:pPr>
            <w:r w:rsidRPr="007F741A">
              <w:rPr>
                <w:bCs/>
                <w:sz w:val="11"/>
                <w:szCs w:val="11"/>
              </w:rPr>
              <w:t>to permit four (4) bunkhouse dwellings on the subject lands for a temporary period of time, not to exceed three (3) years. The effect of the zone change is to permit the applicants to install four (4) bunkhouses that will be used for farm labour to live on site.</w:t>
            </w:r>
          </w:p>
        </w:tc>
        <w:tc>
          <w:tcPr>
            <w:tcW w:w="920" w:type="dxa"/>
            <w:tcBorders>
              <w:top w:val="single" w:sz="4" w:space="0" w:color="000000"/>
              <w:left w:val="single" w:sz="4" w:space="0" w:color="000000"/>
              <w:bottom w:val="single" w:sz="4" w:space="0" w:color="000000"/>
              <w:right w:val="single" w:sz="4" w:space="0" w:color="000000"/>
            </w:tcBorders>
          </w:tcPr>
          <w:p w14:paraId="0238C025" w14:textId="77777777" w:rsidR="007F741A" w:rsidRPr="007F741A" w:rsidRDefault="007F741A" w:rsidP="002F673D">
            <w:pPr>
              <w:pStyle w:val="TableParagraph"/>
              <w:jc w:val="center"/>
              <w:rPr>
                <w:bCs/>
                <w:sz w:val="11"/>
                <w:szCs w:val="11"/>
              </w:rPr>
            </w:pPr>
            <w:r w:rsidRPr="007F741A">
              <w:rPr>
                <w:bCs/>
                <w:sz w:val="11"/>
                <w:szCs w:val="11"/>
              </w:rPr>
              <w:t>Y</w:t>
            </w:r>
          </w:p>
        </w:tc>
        <w:tc>
          <w:tcPr>
            <w:tcW w:w="706" w:type="dxa"/>
            <w:tcBorders>
              <w:top w:val="single" w:sz="4" w:space="0" w:color="000000"/>
              <w:left w:val="single" w:sz="4" w:space="0" w:color="000000"/>
              <w:bottom w:val="single" w:sz="4" w:space="0" w:color="000000"/>
              <w:right w:val="single" w:sz="4" w:space="0" w:color="000000"/>
            </w:tcBorders>
          </w:tcPr>
          <w:p w14:paraId="563004E9" w14:textId="77777777" w:rsidR="007F741A" w:rsidRPr="007F741A" w:rsidRDefault="007F741A" w:rsidP="007F741A">
            <w:pPr>
              <w:pStyle w:val="TableParagraph"/>
              <w:rPr>
                <w:bCs/>
                <w:sz w:val="11"/>
                <w:szCs w:val="11"/>
              </w:rPr>
            </w:pPr>
            <w:r w:rsidRPr="007F741A">
              <w:rPr>
                <w:bCs/>
                <w:sz w:val="11"/>
                <w:szCs w:val="11"/>
              </w:rPr>
              <w:t>PASSED</w:t>
            </w:r>
          </w:p>
        </w:tc>
      </w:tr>
      <w:tr w:rsidR="007F741A" w:rsidRPr="007F741A" w14:paraId="65A5D04C" w14:textId="77777777" w:rsidTr="007F741A">
        <w:trPr>
          <w:trHeight w:val="390"/>
        </w:trPr>
        <w:tc>
          <w:tcPr>
            <w:tcW w:w="478" w:type="dxa"/>
            <w:tcBorders>
              <w:top w:val="single" w:sz="4" w:space="0" w:color="000000"/>
              <w:left w:val="single" w:sz="4" w:space="0" w:color="000000"/>
              <w:bottom w:val="single" w:sz="4" w:space="0" w:color="000000"/>
              <w:right w:val="single" w:sz="4" w:space="0" w:color="000000"/>
            </w:tcBorders>
          </w:tcPr>
          <w:p w14:paraId="2F0D60A5" w14:textId="77777777" w:rsidR="007F741A" w:rsidRPr="007F741A" w:rsidRDefault="007F741A" w:rsidP="007F741A">
            <w:pPr>
              <w:pStyle w:val="TableParagraph"/>
              <w:rPr>
                <w:bCs/>
                <w:sz w:val="11"/>
                <w:szCs w:val="11"/>
              </w:rPr>
            </w:pPr>
            <w:r w:rsidRPr="007F741A">
              <w:rPr>
                <w:bCs/>
                <w:sz w:val="11"/>
                <w:szCs w:val="11"/>
              </w:rPr>
              <w:t>61-23</w:t>
            </w:r>
          </w:p>
        </w:tc>
        <w:tc>
          <w:tcPr>
            <w:tcW w:w="870" w:type="dxa"/>
            <w:tcBorders>
              <w:top w:val="single" w:sz="4" w:space="0" w:color="000000"/>
              <w:left w:val="single" w:sz="4" w:space="0" w:color="000000"/>
              <w:bottom w:val="single" w:sz="4" w:space="0" w:color="000000"/>
              <w:right w:val="single" w:sz="4" w:space="0" w:color="000000"/>
            </w:tcBorders>
          </w:tcPr>
          <w:p w14:paraId="2F4156B6" w14:textId="77777777" w:rsidR="007F741A" w:rsidRPr="007F741A" w:rsidRDefault="007F741A" w:rsidP="007F741A">
            <w:pPr>
              <w:pStyle w:val="TableParagraph"/>
              <w:rPr>
                <w:bCs/>
                <w:sz w:val="11"/>
                <w:szCs w:val="11"/>
              </w:rPr>
            </w:pPr>
            <w:r w:rsidRPr="007F741A">
              <w:rPr>
                <w:bCs/>
                <w:sz w:val="11"/>
                <w:szCs w:val="11"/>
              </w:rPr>
              <w:t>October 4, 2023</w:t>
            </w:r>
          </w:p>
        </w:tc>
        <w:tc>
          <w:tcPr>
            <w:tcW w:w="1729" w:type="dxa"/>
            <w:tcBorders>
              <w:top w:val="single" w:sz="4" w:space="0" w:color="000000"/>
              <w:left w:val="single" w:sz="4" w:space="0" w:color="000000"/>
              <w:bottom w:val="single" w:sz="4" w:space="0" w:color="000000"/>
              <w:right w:val="single" w:sz="4" w:space="0" w:color="000000"/>
            </w:tcBorders>
          </w:tcPr>
          <w:p w14:paraId="78A84381" w14:textId="77777777" w:rsidR="007F741A" w:rsidRPr="007F741A" w:rsidRDefault="007F741A" w:rsidP="007F741A">
            <w:pPr>
              <w:pStyle w:val="TableParagraph"/>
              <w:rPr>
                <w:bCs/>
                <w:sz w:val="11"/>
                <w:szCs w:val="11"/>
                <w:lang w:val="fr-CA"/>
              </w:rPr>
            </w:pPr>
            <w:r w:rsidRPr="007F741A">
              <w:rPr>
                <w:bCs/>
                <w:sz w:val="11"/>
                <w:szCs w:val="11"/>
                <w:lang w:val="fr-CA"/>
              </w:rPr>
              <w:t>Jaslo Farms Ltd</w:t>
            </w:r>
          </w:p>
        </w:tc>
        <w:tc>
          <w:tcPr>
            <w:tcW w:w="1629" w:type="dxa"/>
            <w:tcBorders>
              <w:top w:val="single" w:sz="4" w:space="0" w:color="000000"/>
              <w:left w:val="single" w:sz="4" w:space="0" w:color="000000"/>
              <w:bottom w:val="single" w:sz="4" w:space="0" w:color="000000"/>
              <w:right w:val="single" w:sz="4" w:space="0" w:color="000000"/>
            </w:tcBorders>
          </w:tcPr>
          <w:p w14:paraId="6A329F53" w14:textId="77777777" w:rsidR="007F741A" w:rsidRPr="007F741A" w:rsidRDefault="007F741A" w:rsidP="007F741A">
            <w:pPr>
              <w:pStyle w:val="TableParagraph"/>
              <w:rPr>
                <w:bCs/>
                <w:sz w:val="11"/>
                <w:szCs w:val="11"/>
                <w:lang w:val="fr-CA"/>
              </w:rPr>
            </w:pPr>
            <w:r w:rsidRPr="007F741A">
              <w:rPr>
                <w:bCs/>
                <w:sz w:val="11"/>
                <w:szCs w:val="11"/>
                <w:lang w:val="fr-CA"/>
              </w:rPr>
              <w:t>7620 Walkers Dr</w:t>
            </w:r>
          </w:p>
        </w:tc>
        <w:tc>
          <w:tcPr>
            <w:tcW w:w="827" w:type="dxa"/>
            <w:tcBorders>
              <w:top w:val="single" w:sz="4" w:space="0" w:color="000000"/>
              <w:left w:val="single" w:sz="4" w:space="0" w:color="000000"/>
              <w:bottom w:val="single" w:sz="4" w:space="0" w:color="000000"/>
              <w:right w:val="single" w:sz="4" w:space="0" w:color="000000"/>
            </w:tcBorders>
          </w:tcPr>
          <w:p w14:paraId="33172FE9" w14:textId="77777777" w:rsidR="007F741A" w:rsidRPr="007F741A" w:rsidRDefault="007F741A" w:rsidP="007F741A">
            <w:pPr>
              <w:pStyle w:val="TableParagraph"/>
              <w:rPr>
                <w:bCs/>
                <w:sz w:val="11"/>
                <w:szCs w:val="11"/>
              </w:rPr>
            </w:pPr>
            <w:r w:rsidRPr="007F741A">
              <w:rPr>
                <w:bCs/>
                <w:sz w:val="11"/>
                <w:szCs w:val="11"/>
              </w:rPr>
              <w:t>A1</w:t>
            </w:r>
          </w:p>
        </w:tc>
        <w:tc>
          <w:tcPr>
            <w:tcW w:w="971" w:type="dxa"/>
            <w:tcBorders>
              <w:top w:val="single" w:sz="4" w:space="0" w:color="000000"/>
              <w:left w:val="single" w:sz="4" w:space="0" w:color="000000"/>
              <w:bottom w:val="single" w:sz="4" w:space="0" w:color="000000"/>
              <w:right w:val="single" w:sz="4" w:space="0" w:color="000000"/>
            </w:tcBorders>
          </w:tcPr>
          <w:p w14:paraId="1B95C1AF" w14:textId="77777777" w:rsidR="007F741A" w:rsidRPr="00462A1C" w:rsidRDefault="007F741A" w:rsidP="007F741A">
            <w:pPr>
              <w:pStyle w:val="TableParagraph"/>
              <w:rPr>
                <w:bCs/>
                <w:sz w:val="11"/>
                <w:szCs w:val="11"/>
                <w:highlight w:val="yellow"/>
              </w:rPr>
            </w:pPr>
            <w:r w:rsidRPr="00462A1C">
              <w:rPr>
                <w:bCs/>
                <w:sz w:val="11"/>
                <w:szCs w:val="11"/>
                <w:highlight w:val="yellow"/>
              </w:rPr>
              <w:t>A3-8 &amp; A2-35</w:t>
            </w:r>
          </w:p>
        </w:tc>
        <w:tc>
          <w:tcPr>
            <w:tcW w:w="820" w:type="dxa"/>
            <w:tcBorders>
              <w:top w:val="single" w:sz="4" w:space="0" w:color="000000"/>
              <w:left w:val="single" w:sz="4" w:space="0" w:color="000000"/>
              <w:bottom w:val="single" w:sz="4" w:space="0" w:color="000000"/>
              <w:right w:val="single" w:sz="4" w:space="0" w:color="000000"/>
            </w:tcBorders>
          </w:tcPr>
          <w:p w14:paraId="5B34075A" w14:textId="77777777" w:rsidR="007F741A" w:rsidRPr="007F741A" w:rsidRDefault="007F741A" w:rsidP="007F741A">
            <w:pPr>
              <w:pStyle w:val="TableParagraph"/>
              <w:rPr>
                <w:bCs/>
                <w:sz w:val="11"/>
                <w:szCs w:val="11"/>
              </w:rPr>
            </w:pPr>
            <w:r w:rsidRPr="007F741A">
              <w:rPr>
                <w:bCs/>
                <w:sz w:val="11"/>
                <w:szCs w:val="11"/>
              </w:rPr>
              <w:t>19.5(35) &amp; 20.5(8)</w:t>
            </w:r>
          </w:p>
        </w:tc>
        <w:tc>
          <w:tcPr>
            <w:tcW w:w="980" w:type="dxa"/>
            <w:tcBorders>
              <w:top w:val="single" w:sz="4" w:space="0" w:color="000000"/>
              <w:left w:val="single" w:sz="4" w:space="0" w:color="000000"/>
              <w:bottom w:val="single" w:sz="4" w:space="0" w:color="000000"/>
              <w:right w:val="single" w:sz="4" w:space="0" w:color="000000"/>
            </w:tcBorders>
          </w:tcPr>
          <w:p w14:paraId="760AEB0C" w14:textId="77777777" w:rsidR="007F741A" w:rsidRPr="007F741A" w:rsidRDefault="007F741A" w:rsidP="007F741A">
            <w:pPr>
              <w:pStyle w:val="TableParagraph"/>
              <w:rPr>
                <w:bCs/>
                <w:sz w:val="11"/>
                <w:szCs w:val="11"/>
              </w:rPr>
            </w:pPr>
            <w:r w:rsidRPr="007F741A">
              <w:rPr>
                <w:bCs/>
                <w:sz w:val="11"/>
                <w:szCs w:val="11"/>
              </w:rPr>
              <w:t>Sch A - Map 3</w:t>
            </w:r>
          </w:p>
        </w:tc>
        <w:tc>
          <w:tcPr>
            <w:tcW w:w="2488" w:type="dxa"/>
            <w:tcBorders>
              <w:top w:val="single" w:sz="4" w:space="0" w:color="000000"/>
              <w:left w:val="single" w:sz="4" w:space="0" w:color="000000"/>
              <w:bottom w:val="single" w:sz="4" w:space="0" w:color="000000"/>
              <w:right w:val="single" w:sz="4" w:space="0" w:color="000000"/>
            </w:tcBorders>
          </w:tcPr>
          <w:p w14:paraId="1BE82605" w14:textId="77777777" w:rsidR="007F741A" w:rsidRPr="007F741A" w:rsidRDefault="007F741A" w:rsidP="007F741A">
            <w:pPr>
              <w:pStyle w:val="TableParagraph"/>
              <w:spacing w:line="113" w:lineRule="exact"/>
              <w:ind w:left="17"/>
              <w:rPr>
                <w:bCs/>
                <w:sz w:val="11"/>
                <w:szCs w:val="11"/>
              </w:rPr>
            </w:pPr>
            <w:r w:rsidRPr="007F741A">
              <w:rPr>
                <w:bCs/>
                <w:sz w:val="11"/>
                <w:szCs w:val="11"/>
              </w:rPr>
              <w:t>to facilitate the severance of an existing single detached dwelling from the balance of the farm parcel. The 'A2-35' zone  recognizes the use of the severed lands for non-farm rural resident use and the accessory structures. The 'A3-8' zone would prohibit the cnstruction of a new residential use on the farm parcel and recognize the deficient side yard setback of the existing driveshed</w:t>
            </w:r>
          </w:p>
        </w:tc>
        <w:tc>
          <w:tcPr>
            <w:tcW w:w="920" w:type="dxa"/>
            <w:tcBorders>
              <w:top w:val="single" w:sz="4" w:space="0" w:color="000000"/>
              <w:left w:val="single" w:sz="4" w:space="0" w:color="000000"/>
              <w:bottom w:val="single" w:sz="4" w:space="0" w:color="000000"/>
              <w:right w:val="single" w:sz="4" w:space="0" w:color="000000"/>
            </w:tcBorders>
          </w:tcPr>
          <w:p w14:paraId="34074EA1" w14:textId="77777777" w:rsidR="007F741A" w:rsidRPr="007F741A" w:rsidRDefault="007F741A" w:rsidP="002F673D">
            <w:pPr>
              <w:pStyle w:val="TableParagraph"/>
              <w:jc w:val="center"/>
              <w:rPr>
                <w:bCs/>
                <w:sz w:val="11"/>
                <w:szCs w:val="11"/>
              </w:rPr>
            </w:pPr>
            <w:r w:rsidRPr="007F741A">
              <w:rPr>
                <w:bCs/>
                <w:sz w:val="11"/>
                <w:szCs w:val="11"/>
              </w:rPr>
              <w:t>Y</w:t>
            </w:r>
          </w:p>
        </w:tc>
        <w:tc>
          <w:tcPr>
            <w:tcW w:w="706" w:type="dxa"/>
            <w:tcBorders>
              <w:top w:val="single" w:sz="4" w:space="0" w:color="000000"/>
              <w:left w:val="single" w:sz="4" w:space="0" w:color="000000"/>
              <w:bottom w:val="single" w:sz="4" w:space="0" w:color="000000"/>
              <w:right w:val="single" w:sz="4" w:space="0" w:color="000000"/>
            </w:tcBorders>
          </w:tcPr>
          <w:p w14:paraId="176054E7" w14:textId="77777777" w:rsidR="007F741A" w:rsidRPr="007F741A" w:rsidRDefault="007F741A" w:rsidP="007F741A">
            <w:pPr>
              <w:pStyle w:val="TableParagraph"/>
              <w:rPr>
                <w:bCs/>
                <w:sz w:val="11"/>
                <w:szCs w:val="11"/>
              </w:rPr>
            </w:pPr>
            <w:r w:rsidRPr="007F741A">
              <w:rPr>
                <w:bCs/>
                <w:sz w:val="11"/>
                <w:szCs w:val="11"/>
              </w:rPr>
              <w:t>PASSED</w:t>
            </w:r>
          </w:p>
        </w:tc>
      </w:tr>
      <w:tr w:rsidR="007F741A" w:rsidRPr="007F741A" w14:paraId="0F7F53AC" w14:textId="77777777" w:rsidTr="007F741A">
        <w:trPr>
          <w:trHeight w:val="390"/>
        </w:trPr>
        <w:tc>
          <w:tcPr>
            <w:tcW w:w="478" w:type="dxa"/>
            <w:tcBorders>
              <w:top w:val="single" w:sz="4" w:space="0" w:color="000000"/>
              <w:left w:val="single" w:sz="4" w:space="0" w:color="000000"/>
              <w:bottom w:val="single" w:sz="4" w:space="0" w:color="000000"/>
              <w:right w:val="single" w:sz="4" w:space="0" w:color="000000"/>
            </w:tcBorders>
          </w:tcPr>
          <w:p w14:paraId="2534DE29" w14:textId="77777777" w:rsidR="007F741A" w:rsidRPr="007F741A" w:rsidRDefault="007F741A" w:rsidP="007F741A">
            <w:pPr>
              <w:pStyle w:val="TableParagraph"/>
              <w:rPr>
                <w:bCs/>
                <w:sz w:val="11"/>
                <w:szCs w:val="11"/>
              </w:rPr>
            </w:pPr>
            <w:r w:rsidRPr="007F741A">
              <w:rPr>
                <w:bCs/>
                <w:sz w:val="11"/>
                <w:szCs w:val="11"/>
              </w:rPr>
              <w:t>69-23</w:t>
            </w:r>
          </w:p>
        </w:tc>
        <w:tc>
          <w:tcPr>
            <w:tcW w:w="870" w:type="dxa"/>
            <w:tcBorders>
              <w:top w:val="single" w:sz="4" w:space="0" w:color="000000"/>
              <w:left w:val="single" w:sz="4" w:space="0" w:color="000000"/>
              <w:bottom w:val="single" w:sz="4" w:space="0" w:color="000000"/>
              <w:right w:val="single" w:sz="4" w:space="0" w:color="000000"/>
            </w:tcBorders>
          </w:tcPr>
          <w:p w14:paraId="783B899B" w14:textId="77777777" w:rsidR="007F741A" w:rsidRPr="007F741A" w:rsidRDefault="007F741A" w:rsidP="007F741A">
            <w:pPr>
              <w:pStyle w:val="TableParagraph"/>
              <w:rPr>
                <w:bCs/>
                <w:sz w:val="11"/>
                <w:szCs w:val="11"/>
              </w:rPr>
            </w:pPr>
            <w:r w:rsidRPr="007F741A">
              <w:rPr>
                <w:bCs/>
                <w:sz w:val="11"/>
                <w:szCs w:val="11"/>
              </w:rPr>
              <w:t>November 1, 2023</w:t>
            </w:r>
          </w:p>
        </w:tc>
        <w:tc>
          <w:tcPr>
            <w:tcW w:w="1729" w:type="dxa"/>
            <w:tcBorders>
              <w:top w:val="single" w:sz="4" w:space="0" w:color="000000"/>
              <w:left w:val="single" w:sz="4" w:space="0" w:color="000000"/>
              <w:bottom w:val="single" w:sz="4" w:space="0" w:color="000000"/>
              <w:right w:val="single" w:sz="4" w:space="0" w:color="000000"/>
            </w:tcBorders>
          </w:tcPr>
          <w:p w14:paraId="1F1B00C9" w14:textId="77777777" w:rsidR="007F741A" w:rsidRPr="007F741A" w:rsidRDefault="007F741A" w:rsidP="007F741A">
            <w:pPr>
              <w:pStyle w:val="TableParagraph"/>
              <w:rPr>
                <w:bCs/>
                <w:sz w:val="11"/>
                <w:szCs w:val="11"/>
                <w:lang w:val="fr-CA"/>
              </w:rPr>
            </w:pPr>
            <w:r w:rsidRPr="007F741A">
              <w:rPr>
                <w:bCs/>
                <w:sz w:val="11"/>
                <w:szCs w:val="11"/>
                <w:lang w:val="fr-CA"/>
              </w:rPr>
              <w:t>Andrea Bezaire</w:t>
            </w:r>
          </w:p>
        </w:tc>
        <w:tc>
          <w:tcPr>
            <w:tcW w:w="1629" w:type="dxa"/>
            <w:tcBorders>
              <w:top w:val="single" w:sz="4" w:space="0" w:color="000000"/>
              <w:left w:val="single" w:sz="4" w:space="0" w:color="000000"/>
              <w:bottom w:val="single" w:sz="4" w:space="0" w:color="000000"/>
              <w:right w:val="single" w:sz="4" w:space="0" w:color="000000"/>
            </w:tcBorders>
          </w:tcPr>
          <w:p w14:paraId="69F9F410" w14:textId="77777777" w:rsidR="007F741A" w:rsidRPr="007F741A" w:rsidRDefault="007F741A" w:rsidP="007F741A">
            <w:pPr>
              <w:pStyle w:val="TableParagraph"/>
              <w:rPr>
                <w:bCs/>
                <w:sz w:val="11"/>
                <w:szCs w:val="11"/>
                <w:lang w:val="fr-CA"/>
              </w:rPr>
            </w:pPr>
            <w:r w:rsidRPr="007F741A">
              <w:rPr>
                <w:bCs/>
                <w:sz w:val="11"/>
                <w:szCs w:val="11"/>
                <w:lang w:val="fr-CA"/>
              </w:rPr>
              <w:t>40 Caradoc St N</w:t>
            </w:r>
          </w:p>
        </w:tc>
        <w:tc>
          <w:tcPr>
            <w:tcW w:w="827" w:type="dxa"/>
            <w:tcBorders>
              <w:top w:val="single" w:sz="4" w:space="0" w:color="000000"/>
              <w:left w:val="single" w:sz="4" w:space="0" w:color="000000"/>
              <w:bottom w:val="single" w:sz="4" w:space="0" w:color="000000"/>
              <w:right w:val="single" w:sz="4" w:space="0" w:color="000000"/>
            </w:tcBorders>
          </w:tcPr>
          <w:p w14:paraId="3514E9DF" w14:textId="77777777" w:rsidR="007F741A" w:rsidRPr="007F741A" w:rsidRDefault="007F741A" w:rsidP="007F741A">
            <w:pPr>
              <w:pStyle w:val="TableParagraph"/>
              <w:rPr>
                <w:bCs/>
                <w:sz w:val="11"/>
                <w:szCs w:val="11"/>
              </w:rPr>
            </w:pPr>
            <w:r w:rsidRPr="007F741A">
              <w:rPr>
                <w:bCs/>
                <w:sz w:val="11"/>
                <w:szCs w:val="11"/>
              </w:rPr>
              <w:t>C1</w:t>
            </w:r>
          </w:p>
        </w:tc>
        <w:tc>
          <w:tcPr>
            <w:tcW w:w="971" w:type="dxa"/>
            <w:tcBorders>
              <w:top w:val="single" w:sz="4" w:space="0" w:color="000000"/>
              <w:left w:val="single" w:sz="4" w:space="0" w:color="000000"/>
              <w:bottom w:val="single" w:sz="4" w:space="0" w:color="000000"/>
              <w:right w:val="single" w:sz="4" w:space="0" w:color="000000"/>
            </w:tcBorders>
          </w:tcPr>
          <w:p w14:paraId="7E5CE49A" w14:textId="77777777" w:rsidR="007F741A" w:rsidRPr="007F741A" w:rsidRDefault="007F741A" w:rsidP="007F741A">
            <w:pPr>
              <w:pStyle w:val="TableParagraph"/>
              <w:rPr>
                <w:bCs/>
                <w:sz w:val="11"/>
                <w:szCs w:val="11"/>
              </w:rPr>
            </w:pPr>
            <w:r w:rsidRPr="007F741A">
              <w:rPr>
                <w:bCs/>
                <w:sz w:val="11"/>
                <w:szCs w:val="11"/>
              </w:rPr>
              <w:t>R1-22</w:t>
            </w:r>
          </w:p>
        </w:tc>
        <w:tc>
          <w:tcPr>
            <w:tcW w:w="820" w:type="dxa"/>
            <w:tcBorders>
              <w:top w:val="single" w:sz="4" w:space="0" w:color="000000"/>
              <w:left w:val="single" w:sz="4" w:space="0" w:color="000000"/>
              <w:bottom w:val="single" w:sz="4" w:space="0" w:color="000000"/>
              <w:right w:val="single" w:sz="4" w:space="0" w:color="000000"/>
            </w:tcBorders>
          </w:tcPr>
          <w:p w14:paraId="4CBAEAEB" w14:textId="77777777" w:rsidR="007F741A" w:rsidRPr="007F741A" w:rsidRDefault="007F741A" w:rsidP="007F741A">
            <w:pPr>
              <w:pStyle w:val="TableParagraph"/>
              <w:rPr>
                <w:bCs/>
                <w:sz w:val="11"/>
                <w:szCs w:val="11"/>
              </w:rPr>
            </w:pPr>
            <w:r w:rsidRPr="007F741A">
              <w:rPr>
                <w:bCs/>
                <w:sz w:val="11"/>
                <w:szCs w:val="11"/>
              </w:rPr>
              <w:t>5.5(22)</w:t>
            </w:r>
          </w:p>
        </w:tc>
        <w:tc>
          <w:tcPr>
            <w:tcW w:w="980" w:type="dxa"/>
            <w:tcBorders>
              <w:top w:val="single" w:sz="4" w:space="0" w:color="000000"/>
              <w:left w:val="single" w:sz="4" w:space="0" w:color="000000"/>
              <w:bottom w:val="single" w:sz="4" w:space="0" w:color="000000"/>
              <w:right w:val="single" w:sz="4" w:space="0" w:color="000000"/>
            </w:tcBorders>
          </w:tcPr>
          <w:p w14:paraId="39D326B1" w14:textId="77777777" w:rsidR="007F741A" w:rsidRPr="007F741A" w:rsidRDefault="007F741A" w:rsidP="007F741A">
            <w:pPr>
              <w:pStyle w:val="TableParagraph"/>
              <w:rPr>
                <w:bCs/>
                <w:sz w:val="11"/>
                <w:szCs w:val="11"/>
              </w:rPr>
            </w:pPr>
            <w:r w:rsidRPr="007F741A">
              <w:rPr>
                <w:bCs/>
                <w:sz w:val="11"/>
                <w:szCs w:val="11"/>
              </w:rPr>
              <w:t>Sch B - Map 12</w:t>
            </w:r>
          </w:p>
        </w:tc>
        <w:tc>
          <w:tcPr>
            <w:tcW w:w="2488" w:type="dxa"/>
            <w:tcBorders>
              <w:top w:val="single" w:sz="4" w:space="0" w:color="000000"/>
              <w:left w:val="single" w:sz="4" w:space="0" w:color="000000"/>
              <w:bottom w:val="single" w:sz="4" w:space="0" w:color="000000"/>
              <w:right w:val="single" w:sz="4" w:space="0" w:color="000000"/>
            </w:tcBorders>
          </w:tcPr>
          <w:p w14:paraId="74802EA9" w14:textId="77777777" w:rsidR="007F741A" w:rsidRPr="007F741A" w:rsidRDefault="007F741A" w:rsidP="007F741A">
            <w:pPr>
              <w:pStyle w:val="TableParagraph"/>
              <w:spacing w:line="113" w:lineRule="exact"/>
              <w:ind w:left="17"/>
              <w:rPr>
                <w:bCs/>
                <w:sz w:val="11"/>
                <w:szCs w:val="11"/>
              </w:rPr>
            </w:pPr>
            <w:r w:rsidRPr="007F741A">
              <w:rPr>
                <w:bCs/>
                <w:sz w:val="11"/>
                <w:szCs w:val="11"/>
              </w:rPr>
              <w:t>to rezone a building that was originally constructed as a single detached dwelling to Low Density Residential. The property was within the General Commercial (C1) zone to recognize a commercial use that is no longer existing on the property</w:t>
            </w:r>
          </w:p>
        </w:tc>
        <w:tc>
          <w:tcPr>
            <w:tcW w:w="920" w:type="dxa"/>
            <w:tcBorders>
              <w:top w:val="single" w:sz="4" w:space="0" w:color="000000"/>
              <w:left w:val="single" w:sz="4" w:space="0" w:color="000000"/>
              <w:bottom w:val="single" w:sz="4" w:space="0" w:color="000000"/>
              <w:right w:val="single" w:sz="4" w:space="0" w:color="000000"/>
            </w:tcBorders>
          </w:tcPr>
          <w:p w14:paraId="748B0BD8" w14:textId="77777777" w:rsidR="007F741A" w:rsidRPr="007F741A" w:rsidRDefault="007F741A" w:rsidP="002F673D">
            <w:pPr>
              <w:pStyle w:val="TableParagraph"/>
              <w:jc w:val="center"/>
              <w:rPr>
                <w:bCs/>
                <w:sz w:val="11"/>
                <w:szCs w:val="11"/>
              </w:rPr>
            </w:pPr>
            <w:r w:rsidRPr="007F741A">
              <w:rPr>
                <w:bCs/>
                <w:sz w:val="11"/>
                <w:szCs w:val="11"/>
              </w:rPr>
              <w:t>Y</w:t>
            </w:r>
          </w:p>
        </w:tc>
        <w:tc>
          <w:tcPr>
            <w:tcW w:w="706" w:type="dxa"/>
            <w:tcBorders>
              <w:top w:val="single" w:sz="4" w:space="0" w:color="000000"/>
              <w:left w:val="single" w:sz="4" w:space="0" w:color="000000"/>
              <w:bottom w:val="single" w:sz="4" w:space="0" w:color="000000"/>
              <w:right w:val="single" w:sz="4" w:space="0" w:color="000000"/>
            </w:tcBorders>
          </w:tcPr>
          <w:p w14:paraId="15524074" w14:textId="77777777" w:rsidR="007F741A" w:rsidRPr="007F741A" w:rsidRDefault="007F741A" w:rsidP="007F741A">
            <w:pPr>
              <w:pStyle w:val="TableParagraph"/>
              <w:rPr>
                <w:bCs/>
                <w:sz w:val="11"/>
                <w:szCs w:val="11"/>
              </w:rPr>
            </w:pPr>
            <w:r w:rsidRPr="007F741A">
              <w:rPr>
                <w:bCs/>
                <w:sz w:val="11"/>
                <w:szCs w:val="11"/>
              </w:rPr>
              <w:t>PASSED</w:t>
            </w:r>
          </w:p>
        </w:tc>
      </w:tr>
      <w:tr w:rsidR="007F741A" w:rsidRPr="007F741A" w14:paraId="18CDB461" w14:textId="77777777" w:rsidTr="007F741A">
        <w:trPr>
          <w:trHeight w:val="390"/>
        </w:trPr>
        <w:tc>
          <w:tcPr>
            <w:tcW w:w="478" w:type="dxa"/>
            <w:tcBorders>
              <w:top w:val="single" w:sz="4" w:space="0" w:color="000000"/>
              <w:left w:val="single" w:sz="4" w:space="0" w:color="000000"/>
              <w:bottom w:val="single" w:sz="4" w:space="0" w:color="000000"/>
              <w:right w:val="single" w:sz="4" w:space="0" w:color="000000"/>
            </w:tcBorders>
          </w:tcPr>
          <w:p w14:paraId="22B9A36F" w14:textId="77777777" w:rsidR="007F741A" w:rsidRPr="007F741A" w:rsidRDefault="007F741A" w:rsidP="007F741A">
            <w:pPr>
              <w:pStyle w:val="TableParagraph"/>
              <w:rPr>
                <w:bCs/>
                <w:sz w:val="11"/>
                <w:szCs w:val="11"/>
              </w:rPr>
            </w:pPr>
            <w:r w:rsidRPr="007F741A">
              <w:rPr>
                <w:bCs/>
                <w:sz w:val="11"/>
                <w:szCs w:val="11"/>
              </w:rPr>
              <w:t>105-23</w:t>
            </w:r>
          </w:p>
        </w:tc>
        <w:tc>
          <w:tcPr>
            <w:tcW w:w="870" w:type="dxa"/>
            <w:tcBorders>
              <w:top w:val="single" w:sz="4" w:space="0" w:color="000000"/>
              <w:left w:val="single" w:sz="4" w:space="0" w:color="000000"/>
              <w:bottom w:val="single" w:sz="4" w:space="0" w:color="000000"/>
              <w:right w:val="single" w:sz="4" w:space="0" w:color="000000"/>
            </w:tcBorders>
          </w:tcPr>
          <w:p w14:paraId="46BFAAC5" w14:textId="77777777" w:rsidR="007F741A" w:rsidRPr="007F741A" w:rsidRDefault="007F741A" w:rsidP="007F741A">
            <w:pPr>
              <w:pStyle w:val="TableParagraph"/>
              <w:rPr>
                <w:bCs/>
                <w:sz w:val="11"/>
                <w:szCs w:val="11"/>
              </w:rPr>
            </w:pPr>
            <w:r w:rsidRPr="007F741A">
              <w:rPr>
                <w:bCs/>
                <w:sz w:val="11"/>
                <w:szCs w:val="11"/>
              </w:rPr>
              <w:t>December, 2023</w:t>
            </w:r>
          </w:p>
        </w:tc>
        <w:tc>
          <w:tcPr>
            <w:tcW w:w="1729" w:type="dxa"/>
            <w:tcBorders>
              <w:top w:val="single" w:sz="4" w:space="0" w:color="000000"/>
              <w:left w:val="single" w:sz="4" w:space="0" w:color="000000"/>
              <w:bottom w:val="single" w:sz="4" w:space="0" w:color="000000"/>
              <w:right w:val="single" w:sz="4" w:space="0" w:color="000000"/>
            </w:tcBorders>
          </w:tcPr>
          <w:p w14:paraId="4207326A" w14:textId="77777777" w:rsidR="007F741A" w:rsidRPr="007F741A" w:rsidRDefault="007F741A" w:rsidP="007F741A">
            <w:pPr>
              <w:pStyle w:val="TableParagraph"/>
              <w:rPr>
                <w:bCs/>
                <w:sz w:val="11"/>
                <w:szCs w:val="11"/>
                <w:lang w:val="fr-CA"/>
              </w:rPr>
            </w:pPr>
            <w:r w:rsidRPr="007F741A">
              <w:rPr>
                <w:bCs/>
                <w:sz w:val="11"/>
                <w:szCs w:val="11"/>
                <w:lang w:val="fr-CA"/>
              </w:rPr>
              <w:t>Buchanan Crossings</w:t>
            </w:r>
          </w:p>
        </w:tc>
        <w:tc>
          <w:tcPr>
            <w:tcW w:w="1629" w:type="dxa"/>
            <w:tcBorders>
              <w:top w:val="single" w:sz="4" w:space="0" w:color="000000"/>
              <w:left w:val="single" w:sz="4" w:space="0" w:color="000000"/>
              <w:bottom w:val="single" w:sz="4" w:space="0" w:color="000000"/>
              <w:right w:val="single" w:sz="4" w:space="0" w:color="000000"/>
            </w:tcBorders>
          </w:tcPr>
          <w:p w14:paraId="2925E719" w14:textId="77777777" w:rsidR="007F741A" w:rsidRPr="007F741A" w:rsidRDefault="007F741A" w:rsidP="007F741A">
            <w:pPr>
              <w:pStyle w:val="TableParagraph"/>
              <w:rPr>
                <w:bCs/>
                <w:sz w:val="11"/>
                <w:szCs w:val="11"/>
                <w:lang w:val="en-CA"/>
              </w:rPr>
            </w:pPr>
            <w:r w:rsidRPr="007F741A">
              <w:rPr>
                <w:bCs/>
                <w:sz w:val="11"/>
                <w:szCs w:val="11"/>
                <w:lang w:val="en-CA"/>
              </w:rPr>
              <w:t>ADELAIDE CON 4 SER PT LOTS 19 AND 20 RP</w:t>
            </w:r>
            <w:r w:rsidRPr="007F741A">
              <w:rPr>
                <w:bCs/>
                <w:sz w:val="11"/>
                <w:szCs w:val="11"/>
                <w:lang w:val="en-CA"/>
              </w:rPr>
              <w:br/>
              <w:t>33R19731 PARTS 1 to 7 and 10 to 14</w:t>
            </w:r>
          </w:p>
        </w:tc>
        <w:tc>
          <w:tcPr>
            <w:tcW w:w="827" w:type="dxa"/>
            <w:tcBorders>
              <w:top w:val="single" w:sz="4" w:space="0" w:color="000000"/>
              <w:left w:val="single" w:sz="4" w:space="0" w:color="000000"/>
              <w:bottom w:val="single" w:sz="4" w:space="0" w:color="000000"/>
              <w:right w:val="single" w:sz="4" w:space="0" w:color="000000"/>
            </w:tcBorders>
          </w:tcPr>
          <w:p w14:paraId="2E1F74B6" w14:textId="77777777" w:rsidR="007F741A" w:rsidRPr="007F741A" w:rsidRDefault="007F741A" w:rsidP="007F741A">
            <w:pPr>
              <w:pStyle w:val="TableParagraph"/>
              <w:rPr>
                <w:bCs/>
                <w:sz w:val="11"/>
                <w:szCs w:val="11"/>
              </w:rPr>
            </w:pPr>
            <w:r w:rsidRPr="007F741A">
              <w:rPr>
                <w:bCs/>
                <w:sz w:val="11"/>
                <w:szCs w:val="11"/>
              </w:rPr>
              <w:t>FD &amp; R3</w:t>
            </w:r>
          </w:p>
        </w:tc>
        <w:tc>
          <w:tcPr>
            <w:tcW w:w="971" w:type="dxa"/>
            <w:tcBorders>
              <w:top w:val="single" w:sz="4" w:space="0" w:color="000000"/>
              <w:left w:val="single" w:sz="4" w:space="0" w:color="000000"/>
              <w:bottom w:val="single" w:sz="4" w:space="0" w:color="000000"/>
              <w:right w:val="single" w:sz="4" w:space="0" w:color="000000"/>
            </w:tcBorders>
          </w:tcPr>
          <w:p w14:paraId="07CD40AA" w14:textId="77777777" w:rsidR="007F741A" w:rsidRPr="007F741A" w:rsidRDefault="007F741A" w:rsidP="007F741A">
            <w:pPr>
              <w:pStyle w:val="TableParagraph"/>
              <w:rPr>
                <w:bCs/>
                <w:sz w:val="11"/>
                <w:szCs w:val="11"/>
              </w:rPr>
            </w:pPr>
            <w:r w:rsidRPr="00462A1C">
              <w:rPr>
                <w:bCs/>
                <w:sz w:val="11"/>
                <w:szCs w:val="11"/>
                <w:highlight w:val="yellow"/>
              </w:rPr>
              <w:t>R2-28-H-5 &amp; R3-21-H-5 &amp; OS</w:t>
            </w:r>
          </w:p>
        </w:tc>
        <w:tc>
          <w:tcPr>
            <w:tcW w:w="820" w:type="dxa"/>
            <w:tcBorders>
              <w:top w:val="single" w:sz="4" w:space="0" w:color="000000"/>
              <w:left w:val="single" w:sz="4" w:space="0" w:color="000000"/>
              <w:bottom w:val="single" w:sz="4" w:space="0" w:color="000000"/>
              <w:right w:val="single" w:sz="4" w:space="0" w:color="000000"/>
            </w:tcBorders>
          </w:tcPr>
          <w:p w14:paraId="6836655D" w14:textId="77777777" w:rsidR="007F741A" w:rsidRPr="007F741A" w:rsidRDefault="007F741A" w:rsidP="007F741A">
            <w:pPr>
              <w:pStyle w:val="TableParagraph"/>
              <w:rPr>
                <w:bCs/>
                <w:sz w:val="11"/>
                <w:szCs w:val="11"/>
              </w:rPr>
            </w:pPr>
            <w:r w:rsidRPr="007F741A">
              <w:rPr>
                <w:bCs/>
                <w:sz w:val="11"/>
                <w:szCs w:val="11"/>
              </w:rPr>
              <w:t xml:space="preserve">6.5(28) &amp; 7.5(20) </w:t>
            </w:r>
          </w:p>
        </w:tc>
        <w:tc>
          <w:tcPr>
            <w:tcW w:w="980" w:type="dxa"/>
            <w:tcBorders>
              <w:top w:val="single" w:sz="4" w:space="0" w:color="000000"/>
              <w:left w:val="single" w:sz="4" w:space="0" w:color="000000"/>
              <w:bottom w:val="single" w:sz="4" w:space="0" w:color="000000"/>
              <w:right w:val="single" w:sz="4" w:space="0" w:color="000000"/>
            </w:tcBorders>
          </w:tcPr>
          <w:p w14:paraId="09DB960D" w14:textId="77777777" w:rsidR="007F741A" w:rsidRPr="007F741A" w:rsidRDefault="007F741A" w:rsidP="007F741A">
            <w:pPr>
              <w:pStyle w:val="TableParagraph"/>
              <w:rPr>
                <w:bCs/>
                <w:sz w:val="11"/>
                <w:szCs w:val="11"/>
              </w:rPr>
            </w:pPr>
            <w:r w:rsidRPr="007F741A">
              <w:rPr>
                <w:bCs/>
                <w:sz w:val="11"/>
                <w:szCs w:val="11"/>
              </w:rPr>
              <w:t>Sch B - Map 6</w:t>
            </w:r>
          </w:p>
        </w:tc>
        <w:tc>
          <w:tcPr>
            <w:tcW w:w="2488" w:type="dxa"/>
            <w:tcBorders>
              <w:top w:val="single" w:sz="4" w:space="0" w:color="000000"/>
              <w:left w:val="single" w:sz="4" w:space="0" w:color="000000"/>
              <w:bottom w:val="single" w:sz="4" w:space="0" w:color="000000"/>
              <w:right w:val="single" w:sz="4" w:space="0" w:color="000000"/>
            </w:tcBorders>
          </w:tcPr>
          <w:p w14:paraId="48182E77" w14:textId="77777777" w:rsidR="007F741A" w:rsidRPr="007F741A" w:rsidRDefault="007F741A" w:rsidP="007F741A">
            <w:pPr>
              <w:pStyle w:val="TableParagraph"/>
              <w:spacing w:line="113" w:lineRule="exact"/>
              <w:ind w:left="17"/>
              <w:rPr>
                <w:bCs/>
                <w:sz w:val="11"/>
                <w:szCs w:val="11"/>
              </w:rPr>
            </w:pPr>
            <w:r w:rsidRPr="007F741A">
              <w:rPr>
                <w:bCs/>
                <w:sz w:val="11"/>
                <w:szCs w:val="11"/>
              </w:rPr>
              <w:t>to permit the development of a subdivision with various dwelling units and for stormwater</w:t>
            </w:r>
            <w:r w:rsidRPr="007F741A">
              <w:rPr>
                <w:bCs/>
                <w:sz w:val="11"/>
                <w:szCs w:val="11"/>
              </w:rPr>
              <w:br/>
              <w:t>management facilities and parkland</w:t>
            </w:r>
          </w:p>
        </w:tc>
        <w:tc>
          <w:tcPr>
            <w:tcW w:w="920" w:type="dxa"/>
            <w:tcBorders>
              <w:top w:val="single" w:sz="4" w:space="0" w:color="000000"/>
              <w:left w:val="single" w:sz="4" w:space="0" w:color="000000"/>
              <w:bottom w:val="single" w:sz="4" w:space="0" w:color="000000"/>
              <w:right w:val="single" w:sz="4" w:space="0" w:color="000000"/>
            </w:tcBorders>
          </w:tcPr>
          <w:p w14:paraId="62BB587B" w14:textId="77777777" w:rsidR="007F741A" w:rsidRPr="007F741A" w:rsidRDefault="007F741A" w:rsidP="002F673D">
            <w:pPr>
              <w:pStyle w:val="TableParagraph"/>
              <w:jc w:val="center"/>
              <w:rPr>
                <w:bCs/>
                <w:sz w:val="11"/>
                <w:szCs w:val="11"/>
              </w:rPr>
            </w:pPr>
            <w:r w:rsidRPr="007F741A">
              <w:rPr>
                <w:bCs/>
                <w:sz w:val="11"/>
                <w:szCs w:val="11"/>
              </w:rPr>
              <w:t>Y</w:t>
            </w:r>
          </w:p>
        </w:tc>
        <w:tc>
          <w:tcPr>
            <w:tcW w:w="706" w:type="dxa"/>
            <w:tcBorders>
              <w:top w:val="single" w:sz="4" w:space="0" w:color="000000"/>
              <w:left w:val="single" w:sz="4" w:space="0" w:color="000000"/>
              <w:bottom w:val="single" w:sz="4" w:space="0" w:color="000000"/>
              <w:right w:val="single" w:sz="4" w:space="0" w:color="000000"/>
            </w:tcBorders>
          </w:tcPr>
          <w:p w14:paraId="483E4AF0" w14:textId="77777777" w:rsidR="007F741A" w:rsidRPr="007F741A" w:rsidRDefault="007F741A" w:rsidP="007F741A">
            <w:pPr>
              <w:pStyle w:val="TableParagraph"/>
              <w:rPr>
                <w:bCs/>
                <w:sz w:val="11"/>
                <w:szCs w:val="11"/>
              </w:rPr>
            </w:pPr>
            <w:r w:rsidRPr="007F741A">
              <w:rPr>
                <w:bCs/>
                <w:sz w:val="11"/>
                <w:szCs w:val="11"/>
              </w:rPr>
              <w:t>PASSED</w:t>
            </w:r>
          </w:p>
        </w:tc>
      </w:tr>
      <w:tr w:rsidR="00FF7986" w:rsidRPr="00FF7986" w14:paraId="239785A0" w14:textId="77777777" w:rsidTr="00FF7986">
        <w:trPr>
          <w:trHeight w:val="390"/>
        </w:trPr>
        <w:tc>
          <w:tcPr>
            <w:tcW w:w="478" w:type="dxa"/>
            <w:tcBorders>
              <w:top w:val="single" w:sz="4" w:space="0" w:color="000000"/>
              <w:left w:val="single" w:sz="4" w:space="0" w:color="000000"/>
              <w:bottom w:val="single" w:sz="4" w:space="0" w:color="000000"/>
              <w:right w:val="single" w:sz="4" w:space="0" w:color="000000"/>
            </w:tcBorders>
          </w:tcPr>
          <w:p w14:paraId="3CFA72B6" w14:textId="77777777" w:rsidR="00FF7986" w:rsidRPr="00FF7986" w:rsidRDefault="00FF7986" w:rsidP="00FF7986">
            <w:pPr>
              <w:pStyle w:val="TableParagraph"/>
              <w:rPr>
                <w:bCs/>
                <w:sz w:val="11"/>
                <w:szCs w:val="11"/>
              </w:rPr>
            </w:pPr>
            <w:r w:rsidRPr="00FF7986">
              <w:rPr>
                <w:bCs/>
                <w:sz w:val="11"/>
                <w:szCs w:val="11"/>
              </w:rPr>
              <w:t>84-23</w:t>
            </w:r>
          </w:p>
        </w:tc>
        <w:tc>
          <w:tcPr>
            <w:tcW w:w="870" w:type="dxa"/>
            <w:tcBorders>
              <w:top w:val="single" w:sz="4" w:space="0" w:color="000000"/>
              <w:left w:val="single" w:sz="4" w:space="0" w:color="000000"/>
              <w:bottom w:val="single" w:sz="4" w:space="0" w:color="000000"/>
              <w:right w:val="single" w:sz="4" w:space="0" w:color="000000"/>
            </w:tcBorders>
          </w:tcPr>
          <w:p w14:paraId="6F0F7AF8" w14:textId="77777777" w:rsidR="00FF7986" w:rsidRPr="00462A1C" w:rsidRDefault="00FF7986" w:rsidP="00FF7986">
            <w:pPr>
              <w:pStyle w:val="TableParagraph"/>
              <w:rPr>
                <w:bCs/>
                <w:sz w:val="11"/>
                <w:szCs w:val="11"/>
                <w:highlight w:val="yellow"/>
              </w:rPr>
            </w:pPr>
            <w:r w:rsidRPr="00462A1C">
              <w:rPr>
                <w:bCs/>
                <w:sz w:val="11"/>
                <w:szCs w:val="11"/>
                <w:highlight w:val="yellow"/>
              </w:rPr>
              <w:t>November, 2024</w:t>
            </w:r>
          </w:p>
        </w:tc>
        <w:tc>
          <w:tcPr>
            <w:tcW w:w="1729" w:type="dxa"/>
            <w:tcBorders>
              <w:top w:val="single" w:sz="4" w:space="0" w:color="000000"/>
              <w:left w:val="single" w:sz="4" w:space="0" w:color="000000"/>
              <w:bottom w:val="single" w:sz="4" w:space="0" w:color="000000"/>
              <w:right w:val="single" w:sz="4" w:space="0" w:color="000000"/>
            </w:tcBorders>
          </w:tcPr>
          <w:p w14:paraId="3FED678B" w14:textId="77777777" w:rsidR="00FF7986" w:rsidRPr="00FF7986" w:rsidRDefault="00FF7986" w:rsidP="00FF7986">
            <w:pPr>
              <w:pStyle w:val="TableParagraph"/>
              <w:rPr>
                <w:bCs/>
                <w:sz w:val="11"/>
                <w:szCs w:val="11"/>
                <w:lang w:val="fr-CA"/>
              </w:rPr>
            </w:pPr>
            <w:r w:rsidRPr="00FF7986">
              <w:rPr>
                <w:bCs/>
                <w:sz w:val="11"/>
                <w:szCs w:val="11"/>
                <w:lang w:val="fr-CA"/>
              </w:rPr>
              <w:t>Debanski Inc</w:t>
            </w:r>
          </w:p>
        </w:tc>
        <w:tc>
          <w:tcPr>
            <w:tcW w:w="1629" w:type="dxa"/>
            <w:tcBorders>
              <w:top w:val="single" w:sz="4" w:space="0" w:color="000000"/>
              <w:left w:val="single" w:sz="4" w:space="0" w:color="000000"/>
              <w:bottom w:val="single" w:sz="4" w:space="0" w:color="000000"/>
              <w:right w:val="single" w:sz="4" w:space="0" w:color="000000"/>
            </w:tcBorders>
          </w:tcPr>
          <w:p w14:paraId="11AA0542" w14:textId="77777777" w:rsidR="00FF7986" w:rsidRPr="00FF7986" w:rsidRDefault="00FF7986" w:rsidP="00FF7986">
            <w:pPr>
              <w:pStyle w:val="TableParagraph"/>
              <w:rPr>
                <w:bCs/>
                <w:sz w:val="11"/>
                <w:szCs w:val="11"/>
                <w:lang w:val="fr-CA"/>
              </w:rPr>
            </w:pPr>
            <w:r w:rsidRPr="00FF7986">
              <w:rPr>
                <w:bCs/>
                <w:sz w:val="11"/>
                <w:szCs w:val="11"/>
                <w:lang w:val="fr-CA"/>
              </w:rPr>
              <w:t>599 Albert Street</w:t>
            </w:r>
          </w:p>
        </w:tc>
        <w:tc>
          <w:tcPr>
            <w:tcW w:w="827" w:type="dxa"/>
            <w:tcBorders>
              <w:top w:val="single" w:sz="4" w:space="0" w:color="000000"/>
              <w:left w:val="single" w:sz="4" w:space="0" w:color="000000"/>
              <w:bottom w:val="single" w:sz="4" w:space="0" w:color="000000"/>
              <w:right w:val="single" w:sz="4" w:space="0" w:color="000000"/>
            </w:tcBorders>
          </w:tcPr>
          <w:p w14:paraId="42986C93" w14:textId="77777777" w:rsidR="00FF7986" w:rsidRPr="00FF7986" w:rsidRDefault="00FF7986" w:rsidP="00FF7986">
            <w:pPr>
              <w:pStyle w:val="TableParagraph"/>
              <w:rPr>
                <w:bCs/>
                <w:sz w:val="11"/>
                <w:szCs w:val="11"/>
              </w:rPr>
            </w:pPr>
            <w:r w:rsidRPr="00FF7986">
              <w:rPr>
                <w:bCs/>
                <w:sz w:val="11"/>
                <w:szCs w:val="11"/>
              </w:rPr>
              <w:t>I</w:t>
            </w:r>
          </w:p>
        </w:tc>
        <w:tc>
          <w:tcPr>
            <w:tcW w:w="971" w:type="dxa"/>
            <w:tcBorders>
              <w:top w:val="single" w:sz="4" w:space="0" w:color="000000"/>
              <w:left w:val="single" w:sz="4" w:space="0" w:color="000000"/>
              <w:bottom w:val="single" w:sz="4" w:space="0" w:color="000000"/>
              <w:right w:val="single" w:sz="4" w:space="0" w:color="000000"/>
            </w:tcBorders>
          </w:tcPr>
          <w:p w14:paraId="6C8A14B2" w14:textId="77777777" w:rsidR="00FF7986" w:rsidRPr="00FF7986" w:rsidRDefault="00FF7986" w:rsidP="00FF7986">
            <w:pPr>
              <w:pStyle w:val="TableParagraph"/>
              <w:rPr>
                <w:bCs/>
                <w:sz w:val="11"/>
                <w:szCs w:val="11"/>
              </w:rPr>
            </w:pPr>
            <w:r w:rsidRPr="00FF7986">
              <w:rPr>
                <w:bCs/>
                <w:sz w:val="11"/>
                <w:szCs w:val="11"/>
              </w:rPr>
              <w:t>R3-20-H-10</w:t>
            </w:r>
          </w:p>
        </w:tc>
        <w:tc>
          <w:tcPr>
            <w:tcW w:w="820" w:type="dxa"/>
            <w:tcBorders>
              <w:top w:val="single" w:sz="4" w:space="0" w:color="000000"/>
              <w:left w:val="single" w:sz="4" w:space="0" w:color="000000"/>
              <w:bottom w:val="single" w:sz="4" w:space="0" w:color="000000"/>
              <w:right w:val="single" w:sz="4" w:space="0" w:color="000000"/>
            </w:tcBorders>
          </w:tcPr>
          <w:p w14:paraId="0848F3F1" w14:textId="77777777" w:rsidR="00FF7986" w:rsidRPr="00FF7986" w:rsidRDefault="00FF7986" w:rsidP="00FF7986">
            <w:pPr>
              <w:pStyle w:val="TableParagraph"/>
              <w:rPr>
                <w:bCs/>
                <w:sz w:val="11"/>
                <w:szCs w:val="11"/>
              </w:rPr>
            </w:pPr>
            <w:r w:rsidRPr="00FF7986">
              <w:rPr>
                <w:bCs/>
                <w:sz w:val="11"/>
                <w:szCs w:val="11"/>
              </w:rPr>
              <w:t>7.5(20)</w:t>
            </w:r>
          </w:p>
        </w:tc>
        <w:tc>
          <w:tcPr>
            <w:tcW w:w="980" w:type="dxa"/>
            <w:tcBorders>
              <w:top w:val="single" w:sz="4" w:space="0" w:color="000000"/>
              <w:left w:val="single" w:sz="4" w:space="0" w:color="000000"/>
              <w:bottom w:val="single" w:sz="4" w:space="0" w:color="000000"/>
              <w:right w:val="single" w:sz="4" w:space="0" w:color="000000"/>
            </w:tcBorders>
          </w:tcPr>
          <w:p w14:paraId="71C32104" w14:textId="77777777" w:rsidR="00FF7986" w:rsidRPr="00FF7986" w:rsidRDefault="00FF7986" w:rsidP="00FF7986">
            <w:pPr>
              <w:pStyle w:val="TableParagraph"/>
              <w:rPr>
                <w:bCs/>
                <w:sz w:val="11"/>
                <w:szCs w:val="11"/>
              </w:rPr>
            </w:pPr>
            <w:r w:rsidRPr="00FF7986">
              <w:rPr>
                <w:bCs/>
                <w:sz w:val="11"/>
                <w:szCs w:val="11"/>
              </w:rPr>
              <w:t>Sch B - Map 6</w:t>
            </w:r>
          </w:p>
        </w:tc>
        <w:tc>
          <w:tcPr>
            <w:tcW w:w="2488" w:type="dxa"/>
            <w:tcBorders>
              <w:top w:val="single" w:sz="4" w:space="0" w:color="000000"/>
              <w:left w:val="single" w:sz="4" w:space="0" w:color="000000"/>
              <w:bottom w:val="single" w:sz="4" w:space="0" w:color="000000"/>
              <w:right w:val="single" w:sz="4" w:space="0" w:color="000000"/>
            </w:tcBorders>
          </w:tcPr>
          <w:p w14:paraId="65D686B2" w14:textId="77777777" w:rsidR="00FF7986" w:rsidRPr="00FF7986" w:rsidRDefault="00FF7986" w:rsidP="00FF7986">
            <w:pPr>
              <w:pStyle w:val="TableParagraph"/>
              <w:spacing w:line="113" w:lineRule="exact"/>
              <w:ind w:left="17"/>
              <w:rPr>
                <w:bCs/>
                <w:sz w:val="11"/>
                <w:szCs w:val="11"/>
              </w:rPr>
            </w:pPr>
            <w:r w:rsidRPr="00FF7986">
              <w:rPr>
                <w:bCs/>
                <w:sz w:val="11"/>
                <w:szCs w:val="11"/>
              </w:rPr>
              <w:t>to permit  the devolpment of a 85 unit residential apartment building</w:t>
            </w:r>
          </w:p>
        </w:tc>
        <w:tc>
          <w:tcPr>
            <w:tcW w:w="920" w:type="dxa"/>
            <w:tcBorders>
              <w:top w:val="single" w:sz="4" w:space="0" w:color="000000"/>
              <w:left w:val="single" w:sz="4" w:space="0" w:color="000000"/>
              <w:bottom w:val="single" w:sz="4" w:space="0" w:color="000000"/>
              <w:right w:val="single" w:sz="4" w:space="0" w:color="000000"/>
            </w:tcBorders>
          </w:tcPr>
          <w:p w14:paraId="71FA3866" w14:textId="77777777" w:rsidR="00FF7986" w:rsidRPr="00FF7986" w:rsidRDefault="00FF7986" w:rsidP="00FF7986">
            <w:pPr>
              <w:pStyle w:val="TableParagraph"/>
              <w:jc w:val="center"/>
              <w:rPr>
                <w:bCs/>
                <w:sz w:val="11"/>
                <w:szCs w:val="11"/>
              </w:rPr>
            </w:pPr>
            <w:r w:rsidRPr="00FF7986">
              <w:rPr>
                <w:bCs/>
                <w:sz w:val="11"/>
                <w:szCs w:val="11"/>
              </w:rPr>
              <w:t>Y</w:t>
            </w:r>
          </w:p>
        </w:tc>
        <w:tc>
          <w:tcPr>
            <w:tcW w:w="706" w:type="dxa"/>
            <w:tcBorders>
              <w:top w:val="single" w:sz="4" w:space="0" w:color="000000"/>
              <w:left w:val="single" w:sz="4" w:space="0" w:color="000000"/>
              <w:bottom w:val="single" w:sz="4" w:space="0" w:color="000000"/>
              <w:right w:val="single" w:sz="4" w:space="0" w:color="000000"/>
            </w:tcBorders>
          </w:tcPr>
          <w:p w14:paraId="275283D0" w14:textId="77777777" w:rsidR="00FF7986" w:rsidRPr="00FF7986" w:rsidRDefault="00FF7986" w:rsidP="00FF7986">
            <w:pPr>
              <w:pStyle w:val="TableParagraph"/>
              <w:rPr>
                <w:bCs/>
                <w:sz w:val="11"/>
                <w:szCs w:val="11"/>
              </w:rPr>
            </w:pPr>
            <w:r w:rsidRPr="00FF7986">
              <w:rPr>
                <w:bCs/>
                <w:sz w:val="11"/>
                <w:szCs w:val="11"/>
              </w:rPr>
              <w:t>PASSED</w:t>
            </w:r>
          </w:p>
        </w:tc>
      </w:tr>
      <w:tr w:rsidR="00FF7986" w:rsidRPr="00FF7986" w14:paraId="771303DC" w14:textId="77777777" w:rsidTr="00FF7986">
        <w:trPr>
          <w:trHeight w:val="390"/>
        </w:trPr>
        <w:tc>
          <w:tcPr>
            <w:tcW w:w="478" w:type="dxa"/>
            <w:tcBorders>
              <w:top w:val="single" w:sz="4" w:space="0" w:color="000000"/>
              <w:left w:val="single" w:sz="4" w:space="0" w:color="000000"/>
              <w:bottom w:val="single" w:sz="4" w:space="0" w:color="000000"/>
              <w:right w:val="single" w:sz="4" w:space="0" w:color="000000"/>
            </w:tcBorders>
          </w:tcPr>
          <w:p w14:paraId="06EE1469" w14:textId="77777777" w:rsidR="00FF7986" w:rsidRPr="00FF7986" w:rsidRDefault="00FF7986" w:rsidP="00FF7986">
            <w:pPr>
              <w:pStyle w:val="TableParagraph"/>
              <w:rPr>
                <w:bCs/>
                <w:sz w:val="11"/>
                <w:szCs w:val="11"/>
              </w:rPr>
            </w:pPr>
            <w:r w:rsidRPr="00FF7986">
              <w:rPr>
                <w:bCs/>
                <w:sz w:val="11"/>
                <w:szCs w:val="11"/>
              </w:rPr>
              <w:t>19-24</w:t>
            </w:r>
          </w:p>
        </w:tc>
        <w:tc>
          <w:tcPr>
            <w:tcW w:w="870" w:type="dxa"/>
            <w:tcBorders>
              <w:top w:val="single" w:sz="4" w:space="0" w:color="000000"/>
              <w:left w:val="single" w:sz="4" w:space="0" w:color="000000"/>
              <w:bottom w:val="single" w:sz="4" w:space="0" w:color="000000"/>
              <w:right w:val="single" w:sz="4" w:space="0" w:color="000000"/>
            </w:tcBorders>
          </w:tcPr>
          <w:p w14:paraId="7691A5FB" w14:textId="77777777" w:rsidR="00FF7986" w:rsidRPr="00FF7986" w:rsidRDefault="00FF7986" w:rsidP="00FF7986">
            <w:pPr>
              <w:pStyle w:val="TableParagraph"/>
              <w:rPr>
                <w:bCs/>
                <w:sz w:val="11"/>
                <w:szCs w:val="11"/>
              </w:rPr>
            </w:pPr>
            <w:r w:rsidRPr="00FF7986">
              <w:rPr>
                <w:bCs/>
                <w:sz w:val="11"/>
                <w:szCs w:val="11"/>
              </w:rPr>
              <w:t>March, 2024</w:t>
            </w:r>
          </w:p>
        </w:tc>
        <w:tc>
          <w:tcPr>
            <w:tcW w:w="1729" w:type="dxa"/>
            <w:tcBorders>
              <w:top w:val="single" w:sz="4" w:space="0" w:color="000000"/>
              <w:left w:val="single" w:sz="4" w:space="0" w:color="000000"/>
              <w:bottom w:val="single" w:sz="4" w:space="0" w:color="000000"/>
              <w:right w:val="single" w:sz="4" w:space="0" w:color="000000"/>
            </w:tcBorders>
          </w:tcPr>
          <w:p w14:paraId="4C9983F8" w14:textId="77777777" w:rsidR="00FF7986" w:rsidRPr="00FF7986" w:rsidRDefault="00FF7986" w:rsidP="00FF7986">
            <w:pPr>
              <w:pStyle w:val="TableParagraph"/>
              <w:rPr>
                <w:bCs/>
                <w:sz w:val="11"/>
                <w:szCs w:val="11"/>
                <w:lang w:val="fr-CA"/>
              </w:rPr>
            </w:pPr>
            <w:r w:rsidRPr="00FF7986">
              <w:rPr>
                <w:bCs/>
                <w:sz w:val="11"/>
                <w:szCs w:val="11"/>
                <w:lang w:val="fr-CA"/>
              </w:rPr>
              <w:t>Jaslo Properties Ltd.</w:t>
            </w:r>
          </w:p>
        </w:tc>
        <w:tc>
          <w:tcPr>
            <w:tcW w:w="1629" w:type="dxa"/>
            <w:tcBorders>
              <w:top w:val="single" w:sz="4" w:space="0" w:color="000000"/>
              <w:left w:val="single" w:sz="4" w:space="0" w:color="000000"/>
              <w:bottom w:val="single" w:sz="4" w:space="0" w:color="000000"/>
              <w:right w:val="single" w:sz="4" w:space="0" w:color="000000"/>
            </w:tcBorders>
          </w:tcPr>
          <w:p w14:paraId="3868AF9D" w14:textId="77777777" w:rsidR="00FF7986" w:rsidRPr="00FF7986" w:rsidRDefault="00FF7986" w:rsidP="00FF7986">
            <w:pPr>
              <w:pStyle w:val="TableParagraph"/>
              <w:rPr>
                <w:bCs/>
                <w:sz w:val="11"/>
                <w:szCs w:val="11"/>
                <w:lang w:val="en-CA"/>
              </w:rPr>
            </w:pPr>
            <w:r w:rsidRPr="00FF7986">
              <w:rPr>
                <w:bCs/>
                <w:sz w:val="11"/>
                <w:szCs w:val="11"/>
                <w:lang w:val="en-CA"/>
              </w:rPr>
              <w:t>24633 Adelaide Road and 22 Carroll Street West</w:t>
            </w:r>
          </w:p>
        </w:tc>
        <w:tc>
          <w:tcPr>
            <w:tcW w:w="827" w:type="dxa"/>
            <w:tcBorders>
              <w:top w:val="single" w:sz="4" w:space="0" w:color="000000"/>
              <w:left w:val="single" w:sz="4" w:space="0" w:color="000000"/>
              <w:bottom w:val="single" w:sz="4" w:space="0" w:color="000000"/>
              <w:right w:val="single" w:sz="4" w:space="0" w:color="000000"/>
            </w:tcBorders>
          </w:tcPr>
          <w:p w14:paraId="2325F0CE" w14:textId="77777777" w:rsidR="00FF7986" w:rsidRPr="00FF7986" w:rsidRDefault="00FF7986" w:rsidP="00FF7986">
            <w:pPr>
              <w:pStyle w:val="TableParagraph"/>
              <w:rPr>
                <w:bCs/>
                <w:sz w:val="11"/>
                <w:szCs w:val="11"/>
              </w:rPr>
            </w:pPr>
            <w:r w:rsidRPr="00FF7986">
              <w:rPr>
                <w:bCs/>
                <w:sz w:val="11"/>
                <w:szCs w:val="11"/>
              </w:rPr>
              <w:t>A1, FD, R1</w:t>
            </w:r>
          </w:p>
        </w:tc>
        <w:tc>
          <w:tcPr>
            <w:tcW w:w="971" w:type="dxa"/>
            <w:tcBorders>
              <w:top w:val="single" w:sz="4" w:space="0" w:color="000000"/>
              <w:left w:val="single" w:sz="4" w:space="0" w:color="000000"/>
              <w:bottom w:val="single" w:sz="4" w:space="0" w:color="000000"/>
              <w:right w:val="single" w:sz="4" w:space="0" w:color="000000"/>
            </w:tcBorders>
          </w:tcPr>
          <w:p w14:paraId="0193CF5A" w14:textId="77777777" w:rsidR="00FF7986" w:rsidRPr="00FF7986" w:rsidRDefault="00FF7986" w:rsidP="00FF7986">
            <w:pPr>
              <w:pStyle w:val="TableParagraph"/>
              <w:rPr>
                <w:bCs/>
                <w:sz w:val="11"/>
                <w:szCs w:val="11"/>
              </w:rPr>
            </w:pPr>
            <w:r w:rsidRPr="00FF7986">
              <w:rPr>
                <w:bCs/>
                <w:sz w:val="11"/>
                <w:szCs w:val="11"/>
              </w:rPr>
              <w:t>R3-22-H-11</w:t>
            </w:r>
          </w:p>
        </w:tc>
        <w:tc>
          <w:tcPr>
            <w:tcW w:w="820" w:type="dxa"/>
            <w:tcBorders>
              <w:top w:val="single" w:sz="4" w:space="0" w:color="000000"/>
              <w:left w:val="single" w:sz="4" w:space="0" w:color="000000"/>
              <w:bottom w:val="single" w:sz="4" w:space="0" w:color="000000"/>
              <w:right w:val="single" w:sz="4" w:space="0" w:color="000000"/>
            </w:tcBorders>
          </w:tcPr>
          <w:p w14:paraId="1E86723C" w14:textId="77777777" w:rsidR="00FF7986" w:rsidRPr="00FF7986" w:rsidRDefault="00FF7986" w:rsidP="00FF7986">
            <w:pPr>
              <w:pStyle w:val="TableParagraph"/>
              <w:rPr>
                <w:bCs/>
                <w:sz w:val="11"/>
                <w:szCs w:val="11"/>
              </w:rPr>
            </w:pPr>
            <w:r w:rsidRPr="00FF7986">
              <w:rPr>
                <w:bCs/>
                <w:sz w:val="11"/>
                <w:szCs w:val="11"/>
              </w:rPr>
              <w:t>7.5(21)</w:t>
            </w:r>
          </w:p>
        </w:tc>
        <w:tc>
          <w:tcPr>
            <w:tcW w:w="980" w:type="dxa"/>
            <w:tcBorders>
              <w:top w:val="single" w:sz="4" w:space="0" w:color="000000"/>
              <w:left w:val="single" w:sz="4" w:space="0" w:color="000000"/>
              <w:bottom w:val="single" w:sz="4" w:space="0" w:color="000000"/>
              <w:right w:val="single" w:sz="4" w:space="0" w:color="000000"/>
            </w:tcBorders>
          </w:tcPr>
          <w:p w14:paraId="26D926AA" w14:textId="77777777" w:rsidR="00FF7986" w:rsidRPr="00FF7986" w:rsidRDefault="00FF7986" w:rsidP="00FF7986">
            <w:pPr>
              <w:pStyle w:val="TableParagraph"/>
              <w:rPr>
                <w:bCs/>
                <w:sz w:val="11"/>
                <w:szCs w:val="11"/>
              </w:rPr>
            </w:pPr>
            <w:r w:rsidRPr="00FF7986">
              <w:rPr>
                <w:bCs/>
                <w:sz w:val="11"/>
                <w:szCs w:val="11"/>
              </w:rPr>
              <w:t>Sch B - Map 17</w:t>
            </w:r>
          </w:p>
        </w:tc>
        <w:tc>
          <w:tcPr>
            <w:tcW w:w="2488" w:type="dxa"/>
            <w:tcBorders>
              <w:top w:val="single" w:sz="4" w:space="0" w:color="000000"/>
              <w:left w:val="single" w:sz="4" w:space="0" w:color="000000"/>
              <w:bottom w:val="single" w:sz="4" w:space="0" w:color="000000"/>
              <w:right w:val="single" w:sz="4" w:space="0" w:color="000000"/>
            </w:tcBorders>
          </w:tcPr>
          <w:p w14:paraId="73AD15F1" w14:textId="77777777" w:rsidR="00FF7986" w:rsidRPr="00FF7986" w:rsidRDefault="00FF7986" w:rsidP="00FF7986">
            <w:pPr>
              <w:pStyle w:val="TableParagraph"/>
              <w:spacing w:line="113" w:lineRule="exact"/>
              <w:ind w:left="17"/>
              <w:rPr>
                <w:bCs/>
                <w:sz w:val="11"/>
                <w:szCs w:val="11"/>
              </w:rPr>
            </w:pPr>
            <w:r w:rsidRPr="00FF7986">
              <w:rPr>
                <w:bCs/>
                <w:sz w:val="11"/>
                <w:szCs w:val="11"/>
              </w:rPr>
              <w:t>to permit the devolpment of townhouses with an amennity building while retaining a existing single detached dwelling</w:t>
            </w:r>
          </w:p>
        </w:tc>
        <w:tc>
          <w:tcPr>
            <w:tcW w:w="920" w:type="dxa"/>
            <w:tcBorders>
              <w:top w:val="single" w:sz="4" w:space="0" w:color="000000"/>
              <w:left w:val="single" w:sz="4" w:space="0" w:color="000000"/>
              <w:bottom w:val="single" w:sz="4" w:space="0" w:color="000000"/>
              <w:right w:val="single" w:sz="4" w:space="0" w:color="000000"/>
            </w:tcBorders>
          </w:tcPr>
          <w:p w14:paraId="522FC05D" w14:textId="77777777" w:rsidR="00FF7986" w:rsidRPr="00FF7986" w:rsidRDefault="00FF7986" w:rsidP="00FF7986">
            <w:pPr>
              <w:pStyle w:val="TableParagraph"/>
              <w:jc w:val="center"/>
              <w:rPr>
                <w:bCs/>
                <w:sz w:val="11"/>
                <w:szCs w:val="11"/>
              </w:rPr>
            </w:pPr>
            <w:r w:rsidRPr="00FF7986">
              <w:rPr>
                <w:bCs/>
                <w:sz w:val="11"/>
                <w:szCs w:val="11"/>
              </w:rPr>
              <w:t>Y</w:t>
            </w:r>
          </w:p>
        </w:tc>
        <w:tc>
          <w:tcPr>
            <w:tcW w:w="706" w:type="dxa"/>
            <w:tcBorders>
              <w:top w:val="single" w:sz="4" w:space="0" w:color="000000"/>
              <w:left w:val="single" w:sz="4" w:space="0" w:color="000000"/>
              <w:bottom w:val="single" w:sz="4" w:space="0" w:color="000000"/>
              <w:right w:val="single" w:sz="4" w:space="0" w:color="000000"/>
            </w:tcBorders>
          </w:tcPr>
          <w:p w14:paraId="0CF3911F" w14:textId="77777777" w:rsidR="00FF7986" w:rsidRPr="00FF7986" w:rsidRDefault="00FF7986" w:rsidP="00FF7986">
            <w:pPr>
              <w:pStyle w:val="TableParagraph"/>
              <w:rPr>
                <w:bCs/>
                <w:sz w:val="11"/>
                <w:szCs w:val="11"/>
              </w:rPr>
            </w:pPr>
            <w:r w:rsidRPr="00FF7986">
              <w:rPr>
                <w:bCs/>
                <w:sz w:val="11"/>
                <w:szCs w:val="11"/>
              </w:rPr>
              <w:t>PASSED</w:t>
            </w:r>
          </w:p>
        </w:tc>
      </w:tr>
      <w:tr w:rsidR="00FF7986" w:rsidRPr="00FF7986" w14:paraId="16D341F6" w14:textId="77777777" w:rsidTr="00FF7986">
        <w:trPr>
          <w:trHeight w:val="390"/>
        </w:trPr>
        <w:tc>
          <w:tcPr>
            <w:tcW w:w="478" w:type="dxa"/>
            <w:tcBorders>
              <w:top w:val="single" w:sz="4" w:space="0" w:color="000000"/>
              <w:left w:val="single" w:sz="4" w:space="0" w:color="000000"/>
              <w:bottom w:val="single" w:sz="4" w:space="0" w:color="000000"/>
              <w:right w:val="single" w:sz="4" w:space="0" w:color="000000"/>
            </w:tcBorders>
          </w:tcPr>
          <w:p w14:paraId="2F881891" w14:textId="77777777" w:rsidR="00FF7986" w:rsidRPr="00FF7986" w:rsidRDefault="00FF7986" w:rsidP="00FF7986">
            <w:pPr>
              <w:pStyle w:val="TableParagraph"/>
              <w:rPr>
                <w:bCs/>
                <w:sz w:val="11"/>
                <w:szCs w:val="11"/>
              </w:rPr>
            </w:pPr>
            <w:r w:rsidRPr="00FF7986">
              <w:rPr>
                <w:bCs/>
                <w:sz w:val="11"/>
                <w:szCs w:val="11"/>
              </w:rPr>
              <w:t>98-23</w:t>
            </w:r>
          </w:p>
        </w:tc>
        <w:tc>
          <w:tcPr>
            <w:tcW w:w="870" w:type="dxa"/>
            <w:tcBorders>
              <w:top w:val="single" w:sz="4" w:space="0" w:color="000000"/>
              <w:left w:val="single" w:sz="4" w:space="0" w:color="000000"/>
              <w:bottom w:val="single" w:sz="4" w:space="0" w:color="000000"/>
              <w:right w:val="single" w:sz="4" w:space="0" w:color="000000"/>
            </w:tcBorders>
          </w:tcPr>
          <w:p w14:paraId="13234014" w14:textId="77777777" w:rsidR="00FF7986" w:rsidRPr="00FF7986" w:rsidRDefault="00FF7986" w:rsidP="00FF7986">
            <w:pPr>
              <w:pStyle w:val="TableParagraph"/>
              <w:rPr>
                <w:bCs/>
                <w:sz w:val="11"/>
                <w:szCs w:val="11"/>
              </w:rPr>
            </w:pPr>
            <w:r w:rsidRPr="00FF7986">
              <w:rPr>
                <w:bCs/>
                <w:sz w:val="11"/>
                <w:szCs w:val="11"/>
              </w:rPr>
              <w:t>January, 2024</w:t>
            </w:r>
          </w:p>
        </w:tc>
        <w:tc>
          <w:tcPr>
            <w:tcW w:w="1729" w:type="dxa"/>
            <w:tcBorders>
              <w:top w:val="single" w:sz="4" w:space="0" w:color="000000"/>
              <w:left w:val="single" w:sz="4" w:space="0" w:color="000000"/>
              <w:bottom w:val="single" w:sz="4" w:space="0" w:color="000000"/>
              <w:right w:val="single" w:sz="4" w:space="0" w:color="000000"/>
            </w:tcBorders>
          </w:tcPr>
          <w:p w14:paraId="4A5E0B18" w14:textId="77777777" w:rsidR="00FF7986" w:rsidRPr="00FF7986" w:rsidRDefault="00FF7986" w:rsidP="00FF7986">
            <w:pPr>
              <w:pStyle w:val="TableParagraph"/>
              <w:rPr>
                <w:bCs/>
                <w:sz w:val="11"/>
                <w:szCs w:val="11"/>
                <w:lang w:val="fr-CA"/>
              </w:rPr>
            </w:pPr>
            <w:r w:rsidRPr="00FF7986">
              <w:rPr>
                <w:bCs/>
                <w:sz w:val="11"/>
                <w:szCs w:val="11"/>
                <w:lang w:val="fr-CA"/>
              </w:rPr>
              <w:t>Tye McAuley</w:t>
            </w:r>
          </w:p>
        </w:tc>
        <w:tc>
          <w:tcPr>
            <w:tcW w:w="1629" w:type="dxa"/>
            <w:tcBorders>
              <w:top w:val="single" w:sz="4" w:space="0" w:color="000000"/>
              <w:left w:val="single" w:sz="4" w:space="0" w:color="000000"/>
              <w:bottom w:val="single" w:sz="4" w:space="0" w:color="000000"/>
              <w:right w:val="single" w:sz="4" w:space="0" w:color="000000"/>
            </w:tcBorders>
          </w:tcPr>
          <w:p w14:paraId="14DC6AAB" w14:textId="77777777" w:rsidR="00FF7986" w:rsidRPr="00FF7986" w:rsidRDefault="00FF7986" w:rsidP="00FF7986">
            <w:pPr>
              <w:pStyle w:val="TableParagraph"/>
              <w:rPr>
                <w:bCs/>
                <w:sz w:val="11"/>
                <w:szCs w:val="11"/>
                <w:lang w:val="fr-CA"/>
              </w:rPr>
            </w:pPr>
            <w:r w:rsidRPr="00FF7986">
              <w:rPr>
                <w:bCs/>
                <w:sz w:val="11"/>
                <w:szCs w:val="11"/>
                <w:lang w:val="fr-CA"/>
              </w:rPr>
              <w:t>21861 Cooks Road</w:t>
            </w:r>
          </w:p>
        </w:tc>
        <w:tc>
          <w:tcPr>
            <w:tcW w:w="827" w:type="dxa"/>
            <w:tcBorders>
              <w:top w:val="single" w:sz="4" w:space="0" w:color="000000"/>
              <w:left w:val="single" w:sz="4" w:space="0" w:color="000000"/>
              <w:bottom w:val="single" w:sz="4" w:space="0" w:color="000000"/>
              <w:right w:val="single" w:sz="4" w:space="0" w:color="000000"/>
            </w:tcBorders>
          </w:tcPr>
          <w:p w14:paraId="66F4D884" w14:textId="77777777" w:rsidR="00FF7986" w:rsidRPr="00FF7986" w:rsidRDefault="00FF7986" w:rsidP="00FF7986">
            <w:pPr>
              <w:pStyle w:val="TableParagraph"/>
              <w:rPr>
                <w:bCs/>
                <w:sz w:val="11"/>
                <w:szCs w:val="11"/>
              </w:rPr>
            </w:pPr>
            <w:r w:rsidRPr="00FF7986">
              <w:rPr>
                <w:bCs/>
                <w:sz w:val="11"/>
                <w:szCs w:val="11"/>
              </w:rPr>
              <w:t>A1</w:t>
            </w:r>
          </w:p>
        </w:tc>
        <w:tc>
          <w:tcPr>
            <w:tcW w:w="971" w:type="dxa"/>
            <w:tcBorders>
              <w:top w:val="single" w:sz="4" w:space="0" w:color="000000"/>
              <w:left w:val="single" w:sz="4" w:space="0" w:color="000000"/>
              <w:bottom w:val="single" w:sz="4" w:space="0" w:color="000000"/>
              <w:right w:val="single" w:sz="4" w:space="0" w:color="000000"/>
            </w:tcBorders>
          </w:tcPr>
          <w:p w14:paraId="5A233B35" w14:textId="77777777" w:rsidR="00FF7986" w:rsidRPr="00FF7986" w:rsidRDefault="00FF7986" w:rsidP="00FF7986">
            <w:pPr>
              <w:pStyle w:val="TableParagraph"/>
              <w:rPr>
                <w:bCs/>
                <w:sz w:val="11"/>
                <w:szCs w:val="11"/>
              </w:rPr>
            </w:pPr>
            <w:r w:rsidRPr="00FF7986">
              <w:rPr>
                <w:bCs/>
                <w:sz w:val="11"/>
                <w:szCs w:val="11"/>
              </w:rPr>
              <w:t>A1-23-T</w:t>
            </w:r>
          </w:p>
        </w:tc>
        <w:tc>
          <w:tcPr>
            <w:tcW w:w="820" w:type="dxa"/>
            <w:tcBorders>
              <w:top w:val="single" w:sz="4" w:space="0" w:color="000000"/>
              <w:left w:val="single" w:sz="4" w:space="0" w:color="000000"/>
              <w:bottom w:val="single" w:sz="4" w:space="0" w:color="000000"/>
              <w:right w:val="single" w:sz="4" w:space="0" w:color="000000"/>
            </w:tcBorders>
          </w:tcPr>
          <w:p w14:paraId="14A358BE" w14:textId="77777777" w:rsidR="00FF7986" w:rsidRPr="00FF7986" w:rsidRDefault="00FF7986" w:rsidP="00FF7986">
            <w:pPr>
              <w:pStyle w:val="TableParagraph"/>
              <w:rPr>
                <w:bCs/>
                <w:sz w:val="11"/>
                <w:szCs w:val="11"/>
              </w:rPr>
            </w:pPr>
            <w:r w:rsidRPr="00FF7986">
              <w:rPr>
                <w:bCs/>
                <w:sz w:val="11"/>
                <w:szCs w:val="11"/>
              </w:rPr>
              <w:t>18.5(23)</w:t>
            </w:r>
          </w:p>
        </w:tc>
        <w:tc>
          <w:tcPr>
            <w:tcW w:w="980" w:type="dxa"/>
            <w:tcBorders>
              <w:top w:val="single" w:sz="4" w:space="0" w:color="000000"/>
              <w:left w:val="single" w:sz="4" w:space="0" w:color="000000"/>
              <w:bottom w:val="single" w:sz="4" w:space="0" w:color="000000"/>
              <w:right w:val="single" w:sz="4" w:space="0" w:color="000000"/>
            </w:tcBorders>
          </w:tcPr>
          <w:p w14:paraId="5990277F" w14:textId="77777777" w:rsidR="00FF7986" w:rsidRPr="00FF7986" w:rsidRDefault="00FF7986" w:rsidP="00FF7986">
            <w:pPr>
              <w:pStyle w:val="TableParagraph"/>
              <w:rPr>
                <w:bCs/>
                <w:sz w:val="11"/>
                <w:szCs w:val="11"/>
              </w:rPr>
            </w:pPr>
            <w:r w:rsidRPr="00FF7986">
              <w:rPr>
                <w:bCs/>
                <w:sz w:val="11"/>
                <w:szCs w:val="11"/>
              </w:rPr>
              <w:t>Sch A - Map 35</w:t>
            </w:r>
          </w:p>
        </w:tc>
        <w:tc>
          <w:tcPr>
            <w:tcW w:w="2488" w:type="dxa"/>
            <w:tcBorders>
              <w:top w:val="single" w:sz="4" w:space="0" w:color="000000"/>
              <w:left w:val="single" w:sz="4" w:space="0" w:color="000000"/>
              <w:bottom w:val="single" w:sz="4" w:space="0" w:color="000000"/>
              <w:right w:val="single" w:sz="4" w:space="0" w:color="000000"/>
            </w:tcBorders>
          </w:tcPr>
          <w:p w14:paraId="0A480F01" w14:textId="77777777" w:rsidR="00FF7986" w:rsidRPr="00FF7986" w:rsidRDefault="00FF7986" w:rsidP="00FF7986">
            <w:pPr>
              <w:pStyle w:val="TableParagraph"/>
              <w:spacing w:line="113" w:lineRule="exact"/>
              <w:ind w:left="17"/>
              <w:rPr>
                <w:bCs/>
                <w:sz w:val="11"/>
                <w:szCs w:val="11"/>
              </w:rPr>
            </w:pPr>
            <w:r w:rsidRPr="00FF7986">
              <w:rPr>
                <w:bCs/>
                <w:sz w:val="11"/>
                <w:szCs w:val="11"/>
              </w:rPr>
              <w:t>to permit two single detached dewllings on the subject lands for a temporary period of 1 year</w:t>
            </w:r>
          </w:p>
        </w:tc>
        <w:tc>
          <w:tcPr>
            <w:tcW w:w="920" w:type="dxa"/>
            <w:tcBorders>
              <w:top w:val="single" w:sz="4" w:space="0" w:color="000000"/>
              <w:left w:val="single" w:sz="4" w:space="0" w:color="000000"/>
              <w:bottom w:val="single" w:sz="4" w:space="0" w:color="000000"/>
              <w:right w:val="single" w:sz="4" w:space="0" w:color="000000"/>
            </w:tcBorders>
          </w:tcPr>
          <w:p w14:paraId="09744101" w14:textId="77777777" w:rsidR="00FF7986" w:rsidRPr="00FF7986" w:rsidRDefault="00FF7986" w:rsidP="00FF7986">
            <w:pPr>
              <w:pStyle w:val="TableParagraph"/>
              <w:jc w:val="center"/>
              <w:rPr>
                <w:bCs/>
                <w:sz w:val="11"/>
                <w:szCs w:val="11"/>
              </w:rPr>
            </w:pPr>
            <w:r w:rsidRPr="00FF7986">
              <w:rPr>
                <w:bCs/>
                <w:sz w:val="11"/>
                <w:szCs w:val="11"/>
              </w:rPr>
              <w:t>Y</w:t>
            </w:r>
          </w:p>
        </w:tc>
        <w:tc>
          <w:tcPr>
            <w:tcW w:w="706" w:type="dxa"/>
            <w:tcBorders>
              <w:top w:val="single" w:sz="4" w:space="0" w:color="000000"/>
              <w:left w:val="single" w:sz="4" w:space="0" w:color="000000"/>
              <w:bottom w:val="single" w:sz="4" w:space="0" w:color="000000"/>
              <w:right w:val="single" w:sz="4" w:space="0" w:color="000000"/>
            </w:tcBorders>
          </w:tcPr>
          <w:p w14:paraId="4BEE7A36" w14:textId="77777777" w:rsidR="00FF7986" w:rsidRPr="00FF7986" w:rsidRDefault="00FF7986" w:rsidP="00FF7986">
            <w:pPr>
              <w:pStyle w:val="TableParagraph"/>
              <w:rPr>
                <w:bCs/>
                <w:sz w:val="11"/>
                <w:szCs w:val="11"/>
              </w:rPr>
            </w:pPr>
            <w:r w:rsidRPr="00FF7986">
              <w:rPr>
                <w:bCs/>
                <w:sz w:val="11"/>
                <w:szCs w:val="11"/>
              </w:rPr>
              <w:t>PASSED</w:t>
            </w:r>
          </w:p>
        </w:tc>
      </w:tr>
      <w:tr w:rsidR="00EA4CF1" w14:paraId="2CBB3C73" w14:textId="77777777">
        <w:trPr>
          <w:trHeight w:val="124"/>
        </w:trPr>
        <w:tc>
          <w:tcPr>
            <w:tcW w:w="12418" w:type="dxa"/>
            <w:gridSpan w:val="11"/>
          </w:tcPr>
          <w:p w14:paraId="3C192C09" w14:textId="264D8CD5" w:rsidR="00EA4CF1" w:rsidRDefault="00A54946">
            <w:pPr>
              <w:pStyle w:val="TableParagraph"/>
              <w:spacing w:line="104" w:lineRule="exact"/>
              <w:ind w:left="5520" w:right="5502"/>
              <w:jc w:val="center"/>
              <w:rPr>
                <w:b/>
                <w:sz w:val="11"/>
              </w:rPr>
            </w:pPr>
            <w:r>
              <w:rPr>
                <w:b/>
                <w:sz w:val="11"/>
              </w:rPr>
              <w:t xml:space="preserve">Last Verified </w:t>
            </w:r>
            <w:r w:rsidR="00FF7986">
              <w:rPr>
                <w:b/>
                <w:sz w:val="11"/>
              </w:rPr>
              <w:t>June 2024</w:t>
            </w:r>
          </w:p>
        </w:tc>
      </w:tr>
    </w:tbl>
    <w:p w14:paraId="260ABFD3" w14:textId="77777777" w:rsidR="00EA4CF1" w:rsidRDefault="00EA4CF1">
      <w:pPr>
        <w:spacing w:line="104" w:lineRule="exact"/>
        <w:jc w:val="center"/>
        <w:rPr>
          <w:sz w:val="11"/>
        </w:rPr>
        <w:sectPr w:rsidR="00EA4CF1">
          <w:pgSz w:w="15840" w:h="12240" w:orient="landscape"/>
          <w:pgMar w:top="580" w:right="1600" w:bottom="280" w:left="1600" w:header="720" w:footer="720" w:gutter="0"/>
          <w:cols w:space="720"/>
        </w:sectPr>
      </w:pPr>
    </w:p>
    <w:p w14:paraId="056DD666" w14:textId="77777777" w:rsidR="00EA4CF1" w:rsidRPr="006E4E41" w:rsidRDefault="00A54946" w:rsidP="007B7A46">
      <w:pPr>
        <w:pStyle w:val="Heading1"/>
        <w:rPr>
          <w:strike/>
        </w:rPr>
      </w:pPr>
      <w:bookmarkStart w:id="6" w:name="TABLE_OF_CONTENTS"/>
      <w:bookmarkStart w:id="7" w:name="_Toc202524322"/>
      <w:bookmarkStart w:id="8" w:name="_Toc202529256"/>
      <w:bookmarkStart w:id="9" w:name="_Toc202776597"/>
      <w:bookmarkStart w:id="10" w:name="_Toc203721899"/>
      <w:bookmarkEnd w:id="6"/>
      <w:r w:rsidRPr="006E4E41">
        <w:rPr>
          <w:strike/>
        </w:rPr>
        <w:t>TABLE OF CONTENTS</w:t>
      </w:r>
      <w:bookmarkEnd w:id="7"/>
      <w:bookmarkEnd w:id="8"/>
      <w:bookmarkEnd w:id="9"/>
      <w:bookmarkEnd w:id="10"/>
    </w:p>
    <w:p w14:paraId="61C6CB3D" w14:textId="77777777" w:rsidR="00EA4CF1" w:rsidRPr="006E4E41" w:rsidRDefault="00EA4CF1">
      <w:pPr>
        <w:pStyle w:val="BodyText"/>
        <w:spacing w:before="6"/>
        <w:rPr>
          <w:b/>
          <w:strike/>
          <w:sz w:val="14"/>
        </w:rPr>
      </w:pPr>
    </w:p>
    <w:p w14:paraId="226FC83E" w14:textId="77777777" w:rsidR="00EA4CF1" w:rsidRPr="006E4E41" w:rsidRDefault="00A54946">
      <w:pPr>
        <w:spacing w:before="93"/>
        <w:ind w:left="2520"/>
        <w:rPr>
          <w:b/>
          <w:strike/>
          <w:sz w:val="20"/>
        </w:rPr>
      </w:pPr>
      <w:r w:rsidRPr="006E4E41">
        <w:rPr>
          <w:b/>
          <w:strike/>
          <w:sz w:val="20"/>
        </w:rPr>
        <w:t>PREAMBLE</w:t>
      </w:r>
    </w:p>
    <w:p w14:paraId="3561A746" w14:textId="77777777" w:rsidR="00EA4CF1" w:rsidRPr="006E4E41" w:rsidRDefault="00EA4CF1">
      <w:pPr>
        <w:pStyle w:val="BodyText"/>
        <w:spacing w:before="9"/>
        <w:rPr>
          <w:b/>
          <w:strike/>
          <w:sz w:val="12"/>
        </w:rPr>
      </w:pPr>
    </w:p>
    <w:p w14:paraId="7E5AFD78" w14:textId="77777777" w:rsidR="00EA4CF1" w:rsidRPr="006E4E41" w:rsidRDefault="00A54946">
      <w:pPr>
        <w:tabs>
          <w:tab w:val="right" w:pos="10432"/>
        </w:tabs>
        <w:spacing w:before="92"/>
        <w:ind w:left="2520"/>
        <w:rPr>
          <w:b/>
          <w:strike/>
          <w:sz w:val="20"/>
        </w:rPr>
      </w:pPr>
      <w:r w:rsidRPr="006E4E41">
        <w:rPr>
          <w:strike/>
          <w:noProof/>
        </w:rPr>
        <w:drawing>
          <wp:inline distT="0" distB="0" distL="0" distR="0" wp14:anchorId="55A193E1" wp14:editId="32B2F0B6">
            <wp:extent cx="702563" cy="102107"/>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702563" cy="102107"/>
                    </a:xfrm>
                    <a:prstGeom prst="rect">
                      <a:avLst/>
                    </a:prstGeom>
                  </pic:spPr>
                </pic:pic>
              </a:graphicData>
            </a:graphic>
          </wp:inline>
        </w:drawing>
      </w:r>
      <w:r w:rsidRPr="006E4E41">
        <w:rPr>
          <w:rFonts w:ascii="Times New Roman"/>
          <w:strike/>
          <w:position w:val="1"/>
          <w:sz w:val="20"/>
        </w:rPr>
        <w:t xml:space="preserve">  </w:t>
      </w:r>
      <w:r w:rsidRPr="006E4E41">
        <w:rPr>
          <w:rFonts w:ascii="Times New Roman"/>
          <w:strike/>
          <w:spacing w:val="20"/>
          <w:position w:val="1"/>
          <w:sz w:val="20"/>
        </w:rPr>
        <w:t xml:space="preserve"> </w:t>
      </w:r>
      <w:hyperlink w:anchor="_bookmark0" w:history="1">
        <w:r w:rsidRPr="006E4E41">
          <w:rPr>
            <w:b/>
            <w:strike/>
            <w:position w:val="1"/>
            <w:sz w:val="20"/>
          </w:rPr>
          <w:t>INTERPRETATION</w:t>
        </w:r>
        <w:r w:rsidRPr="006E4E41">
          <w:rPr>
            <w:b/>
            <w:strike/>
            <w:spacing w:val="-1"/>
            <w:position w:val="1"/>
            <w:sz w:val="20"/>
          </w:rPr>
          <w:t xml:space="preserve"> </w:t>
        </w:r>
        <w:r w:rsidRPr="006E4E41">
          <w:rPr>
            <w:b/>
            <w:strike/>
            <w:position w:val="1"/>
            <w:sz w:val="20"/>
          </w:rPr>
          <w:t>&amp;</w:t>
        </w:r>
        <w:r w:rsidRPr="006E4E41">
          <w:rPr>
            <w:b/>
            <w:strike/>
            <w:spacing w:val="4"/>
            <w:position w:val="1"/>
            <w:sz w:val="20"/>
          </w:rPr>
          <w:t xml:space="preserve"> </w:t>
        </w:r>
        <w:r w:rsidRPr="006E4E41">
          <w:rPr>
            <w:b/>
            <w:strike/>
            <w:position w:val="1"/>
            <w:sz w:val="20"/>
          </w:rPr>
          <w:t>ADMINISTRATION</w:t>
        </w:r>
        <w:r w:rsidRPr="006E4E41">
          <w:rPr>
            <w:b/>
            <w:strike/>
            <w:position w:val="1"/>
            <w:sz w:val="20"/>
          </w:rPr>
          <w:tab/>
          <w:t>1-1</w:t>
        </w:r>
      </w:hyperlink>
    </w:p>
    <w:p w14:paraId="03BAEB05" w14:textId="77777777" w:rsidR="00EA4CF1" w:rsidRPr="006E4E41" w:rsidRDefault="00EA4CF1">
      <w:pPr>
        <w:pStyle w:val="BodyText"/>
        <w:spacing w:before="4" w:after="1"/>
        <w:rPr>
          <w:b/>
          <w:strike/>
          <w:sz w:val="11"/>
        </w:rPr>
      </w:pPr>
    </w:p>
    <w:tbl>
      <w:tblPr>
        <w:tblW w:w="0" w:type="auto"/>
        <w:tblInd w:w="1757" w:type="dxa"/>
        <w:tblLayout w:type="fixed"/>
        <w:tblCellMar>
          <w:left w:w="0" w:type="dxa"/>
          <w:right w:w="0" w:type="dxa"/>
        </w:tblCellMar>
        <w:tblLook w:val="01E0" w:firstRow="1" w:lastRow="1" w:firstColumn="1" w:lastColumn="1" w:noHBand="0" w:noVBand="0"/>
      </w:tblPr>
      <w:tblGrid>
        <w:gridCol w:w="603"/>
        <w:gridCol w:w="6948"/>
        <w:gridCol w:w="1180"/>
      </w:tblGrid>
      <w:tr w:rsidR="00EA4CF1" w:rsidRPr="006E4E41" w14:paraId="2A35A147" w14:textId="77777777">
        <w:trPr>
          <w:trHeight w:val="226"/>
        </w:trPr>
        <w:tc>
          <w:tcPr>
            <w:tcW w:w="603" w:type="dxa"/>
          </w:tcPr>
          <w:p w14:paraId="34D6CD33" w14:textId="77777777" w:rsidR="00EA4CF1" w:rsidRPr="006E4E41" w:rsidRDefault="00A54946">
            <w:pPr>
              <w:pStyle w:val="TableParagraph"/>
              <w:spacing w:line="206" w:lineRule="exact"/>
              <w:ind w:left="50"/>
              <w:rPr>
                <w:strike/>
                <w:sz w:val="20"/>
              </w:rPr>
            </w:pPr>
            <w:hyperlink w:anchor="_bookmark1" w:history="1">
              <w:r w:rsidRPr="006E4E41">
                <w:rPr>
                  <w:strike/>
                  <w:sz w:val="20"/>
                </w:rPr>
                <w:t>1.1</w:t>
              </w:r>
            </w:hyperlink>
          </w:p>
        </w:tc>
        <w:tc>
          <w:tcPr>
            <w:tcW w:w="6948" w:type="dxa"/>
          </w:tcPr>
          <w:p w14:paraId="2F8AE1B7" w14:textId="77777777" w:rsidR="00EA4CF1" w:rsidRPr="006E4E41" w:rsidRDefault="00A54946">
            <w:pPr>
              <w:pStyle w:val="TableParagraph"/>
              <w:spacing w:line="206" w:lineRule="exact"/>
              <w:ind w:left="166"/>
              <w:rPr>
                <w:strike/>
                <w:sz w:val="20"/>
              </w:rPr>
            </w:pPr>
            <w:hyperlink w:anchor="_bookmark1" w:history="1">
              <w:r w:rsidRPr="006E4E41">
                <w:rPr>
                  <w:strike/>
                  <w:sz w:val="20"/>
                </w:rPr>
                <w:t>Title</w:t>
              </w:r>
            </w:hyperlink>
          </w:p>
        </w:tc>
        <w:tc>
          <w:tcPr>
            <w:tcW w:w="1180" w:type="dxa"/>
          </w:tcPr>
          <w:p w14:paraId="7E01E831" w14:textId="77777777" w:rsidR="00EA4CF1" w:rsidRPr="006E4E41" w:rsidRDefault="00A54946">
            <w:pPr>
              <w:pStyle w:val="TableParagraph"/>
              <w:spacing w:line="206" w:lineRule="exact"/>
              <w:ind w:right="46"/>
              <w:jc w:val="right"/>
              <w:rPr>
                <w:strike/>
                <w:sz w:val="20"/>
              </w:rPr>
            </w:pPr>
            <w:hyperlink w:anchor="_bookmark1" w:history="1">
              <w:r w:rsidRPr="006E4E41">
                <w:rPr>
                  <w:strike/>
                  <w:sz w:val="20"/>
                </w:rPr>
                <w:t>1-1</w:t>
              </w:r>
            </w:hyperlink>
          </w:p>
        </w:tc>
      </w:tr>
      <w:tr w:rsidR="00EA4CF1" w:rsidRPr="006E4E41" w14:paraId="32CAA3CA" w14:textId="77777777">
        <w:trPr>
          <w:trHeight w:val="230"/>
        </w:trPr>
        <w:tc>
          <w:tcPr>
            <w:tcW w:w="603" w:type="dxa"/>
          </w:tcPr>
          <w:p w14:paraId="6678F5D6" w14:textId="77777777" w:rsidR="00EA4CF1" w:rsidRPr="006E4E41" w:rsidRDefault="00A54946">
            <w:pPr>
              <w:pStyle w:val="TableParagraph"/>
              <w:spacing w:line="210" w:lineRule="exact"/>
              <w:ind w:left="50"/>
              <w:rPr>
                <w:strike/>
                <w:sz w:val="20"/>
              </w:rPr>
            </w:pPr>
            <w:hyperlink w:anchor="_bookmark2" w:history="1">
              <w:r w:rsidRPr="006E4E41">
                <w:rPr>
                  <w:strike/>
                  <w:sz w:val="20"/>
                </w:rPr>
                <w:t>1.2</w:t>
              </w:r>
            </w:hyperlink>
          </w:p>
        </w:tc>
        <w:tc>
          <w:tcPr>
            <w:tcW w:w="6948" w:type="dxa"/>
          </w:tcPr>
          <w:p w14:paraId="497BF2CD" w14:textId="77777777" w:rsidR="00EA4CF1" w:rsidRPr="006E4E41" w:rsidRDefault="00A54946">
            <w:pPr>
              <w:pStyle w:val="TableParagraph"/>
              <w:spacing w:line="210" w:lineRule="exact"/>
              <w:ind w:left="166"/>
              <w:rPr>
                <w:strike/>
                <w:sz w:val="20"/>
              </w:rPr>
            </w:pPr>
            <w:hyperlink w:anchor="_bookmark2" w:history="1">
              <w:r w:rsidRPr="006E4E41">
                <w:rPr>
                  <w:strike/>
                  <w:sz w:val="20"/>
                </w:rPr>
                <w:t>Application &amp; Scope</w:t>
              </w:r>
            </w:hyperlink>
          </w:p>
        </w:tc>
        <w:tc>
          <w:tcPr>
            <w:tcW w:w="1180" w:type="dxa"/>
          </w:tcPr>
          <w:p w14:paraId="331E7711" w14:textId="77777777" w:rsidR="00EA4CF1" w:rsidRPr="006E4E41" w:rsidRDefault="00A54946">
            <w:pPr>
              <w:pStyle w:val="TableParagraph"/>
              <w:spacing w:line="210" w:lineRule="exact"/>
              <w:ind w:right="46"/>
              <w:jc w:val="right"/>
              <w:rPr>
                <w:strike/>
                <w:sz w:val="20"/>
              </w:rPr>
            </w:pPr>
            <w:hyperlink w:anchor="_bookmark2" w:history="1">
              <w:r w:rsidRPr="006E4E41">
                <w:rPr>
                  <w:strike/>
                  <w:sz w:val="20"/>
                </w:rPr>
                <w:t>1-1</w:t>
              </w:r>
            </w:hyperlink>
          </w:p>
        </w:tc>
      </w:tr>
      <w:tr w:rsidR="00EA4CF1" w:rsidRPr="006E4E41" w14:paraId="16497FB2" w14:textId="77777777">
        <w:trPr>
          <w:trHeight w:val="229"/>
        </w:trPr>
        <w:tc>
          <w:tcPr>
            <w:tcW w:w="603" w:type="dxa"/>
          </w:tcPr>
          <w:p w14:paraId="22FA4358" w14:textId="77777777" w:rsidR="00EA4CF1" w:rsidRPr="006E4E41" w:rsidRDefault="00A54946">
            <w:pPr>
              <w:pStyle w:val="TableParagraph"/>
              <w:spacing w:line="209" w:lineRule="exact"/>
              <w:ind w:left="50"/>
              <w:rPr>
                <w:strike/>
                <w:sz w:val="20"/>
              </w:rPr>
            </w:pPr>
            <w:hyperlink w:anchor="_bookmark3" w:history="1">
              <w:r w:rsidRPr="006E4E41">
                <w:rPr>
                  <w:strike/>
                  <w:sz w:val="20"/>
                </w:rPr>
                <w:t>1.3</w:t>
              </w:r>
            </w:hyperlink>
          </w:p>
        </w:tc>
        <w:tc>
          <w:tcPr>
            <w:tcW w:w="6948" w:type="dxa"/>
          </w:tcPr>
          <w:p w14:paraId="75F63AF7" w14:textId="77777777" w:rsidR="00EA4CF1" w:rsidRPr="006E4E41" w:rsidRDefault="00A54946">
            <w:pPr>
              <w:pStyle w:val="TableParagraph"/>
              <w:spacing w:line="209" w:lineRule="exact"/>
              <w:ind w:left="166"/>
              <w:rPr>
                <w:strike/>
                <w:sz w:val="20"/>
              </w:rPr>
            </w:pPr>
            <w:hyperlink w:anchor="_bookmark3" w:history="1">
              <w:r w:rsidRPr="006E4E41">
                <w:rPr>
                  <w:strike/>
                  <w:sz w:val="20"/>
                </w:rPr>
                <w:t>Interpretation</w:t>
              </w:r>
            </w:hyperlink>
          </w:p>
        </w:tc>
        <w:tc>
          <w:tcPr>
            <w:tcW w:w="1180" w:type="dxa"/>
          </w:tcPr>
          <w:p w14:paraId="0241182F" w14:textId="77777777" w:rsidR="00EA4CF1" w:rsidRPr="006E4E41" w:rsidRDefault="00A54946">
            <w:pPr>
              <w:pStyle w:val="TableParagraph"/>
              <w:spacing w:line="209" w:lineRule="exact"/>
              <w:ind w:right="46"/>
              <w:jc w:val="right"/>
              <w:rPr>
                <w:strike/>
                <w:sz w:val="20"/>
              </w:rPr>
            </w:pPr>
            <w:hyperlink w:anchor="_bookmark3" w:history="1">
              <w:r w:rsidRPr="006E4E41">
                <w:rPr>
                  <w:strike/>
                  <w:sz w:val="20"/>
                </w:rPr>
                <w:t>1-1</w:t>
              </w:r>
            </w:hyperlink>
          </w:p>
        </w:tc>
      </w:tr>
      <w:tr w:rsidR="00EA4CF1" w:rsidRPr="006E4E41" w14:paraId="18387244" w14:textId="77777777">
        <w:trPr>
          <w:trHeight w:val="229"/>
        </w:trPr>
        <w:tc>
          <w:tcPr>
            <w:tcW w:w="603" w:type="dxa"/>
          </w:tcPr>
          <w:p w14:paraId="1CB4811F" w14:textId="77777777" w:rsidR="00EA4CF1" w:rsidRPr="006E4E41" w:rsidRDefault="00A54946">
            <w:pPr>
              <w:pStyle w:val="TableParagraph"/>
              <w:spacing w:line="209" w:lineRule="exact"/>
              <w:ind w:left="50"/>
              <w:rPr>
                <w:strike/>
                <w:sz w:val="20"/>
              </w:rPr>
            </w:pPr>
            <w:hyperlink w:anchor="_bookmark4" w:history="1">
              <w:r w:rsidRPr="006E4E41">
                <w:rPr>
                  <w:strike/>
                  <w:sz w:val="20"/>
                </w:rPr>
                <w:t>1.4</w:t>
              </w:r>
            </w:hyperlink>
          </w:p>
        </w:tc>
        <w:tc>
          <w:tcPr>
            <w:tcW w:w="6948" w:type="dxa"/>
          </w:tcPr>
          <w:p w14:paraId="53CA483E" w14:textId="77777777" w:rsidR="00EA4CF1" w:rsidRPr="006E4E41" w:rsidRDefault="00A54946">
            <w:pPr>
              <w:pStyle w:val="TableParagraph"/>
              <w:spacing w:line="209" w:lineRule="exact"/>
              <w:ind w:left="166"/>
              <w:rPr>
                <w:strike/>
                <w:sz w:val="20"/>
              </w:rPr>
            </w:pPr>
            <w:hyperlink w:anchor="_bookmark4" w:history="1">
              <w:r w:rsidRPr="006E4E41">
                <w:rPr>
                  <w:strike/>
                  <w:sz w:val="20"/>
                </w:rPr>
                <w:t>Schedules &amp; Figures</w:t>
              </w:r>
            </w:hyperlink>
          </w:p>
        </w:tc>
        <w:tc>
          <w:tcPr>
            <w:tcW w:w="1180" w:type="dxa"/>
          </w:tcPr>
          <w:p w14:paraId="12426564" w14:textId="77777777" w:rsidR="00EA4CF1" w:rsidRPr="006E4E41" w:rsidRDefault="00A54946">
            <w:pPr>
              <w:pStyle w:val="TableParagraph"/>
              <w:spacing w:line="209" w:lineRule="exact"/>
              <w:ind w:right="46"/>
              <w:jc w:val="right"/>
              <w:rPr>
                <w:strike/>
                <w:sz w:val="20"/>
              </w:rPr>
            </w:pPr>
            <w:hyperlink w:anchor="_bookmark4" w:history="1">
              <w:r w:rsidRPr="006E4E41">
                <w:rPr>
                  <w:strike/>
                  <w:sz w:val="20"/>
                </w:rPr>
                <w:t>1-2</w:t>
              </w:r>
            </w:hyperlink>
          </w:p>
        </w:tc>
      </w:tr>
      <w:tr w:rsidR="00EA4CF1" w:rsidRPr="006E4E41" w14:paraId="6E723DDA" w14:textId="77777777">
        <w:trPr>
          <w:trHeight w:val="230"/>
        </w:trPr>
        <w:tc>
          <w:tcPr>
            <w:tcW w:w="603" w:type="dxa"/>
          </w:tcPr>
          <w:p w14:paraId="48845260" w14:textId="77777777" w:rsidR="00EA4CF1" w:rsidRPr="006E4E41" w:rsidRDefault="00A54946">
            <w:pPr>
              <w:pStyle w:val="TableParagraph"/>
              <w:spacing w:line="210" w:lineRule="exact"/>
              <w:ind w:left="50"/>
              <w:rPr>
                <w:strike/>
                <w:sz w:val="20"/>
              </w:rPr>
            </w:pPr>
            <w:hyperlink w:anchor="_bookmark5" w:history="1">
              <w:r w:rsidRPr="006E4E41">
                <w:rPr>
                  <w:strike/>
                  <w:sz w:val="20"/>
                </w:rPr>
                <w:t>1.5</w:t>
              </w:r>
            </w:hyperlink>
          </w:p>
        </w:tc>
        <w:tc>
          <w:tcPr>
            <w:tcW w:w="6948" w:type="dxa"/>
          </w:tcPr>
          <w:p w14:paraId="17590525" w14:textId="77777777" w:rsidR="00EA4CF1" w:rsidRPr="006E4E41" w:rsidRDefault="00A54946">
            <w:pPr>
              <w:pStyle w:val="TableParagraph"/>
              <w:spacing w:line="210" w:lineRule="exact"/>
              <w:ind w:left="166"/>
              <w:rPr>
                <w:strike/>
                <w:sz w:val="20"/>
              </w:rPr>
            </w:pPr>
            <w:hyperlink w:anchor="_bookmark5" w:history="1">
              <w:r w:rsidRPr="006E4E41">
                <w:rPr>
                  <w:strike/>
                  <w:sz w:val="20"/>
                </w:rPr>
                <w:t>Minimum Requirements</w:t>
              </w:r>
            </w:hyperlink>
          </w:p>
        </w:tc>
        <w:tc>
          <w:tcPr>
            <w:tcW w:w="1180" w:type="dxa"/>
          </w:tcPr>
          <w:p w14:paraId="4D270EDE" w14:textId="77777777" w:rsidR="00EA4CF1" w:rsidRPr="006E4E41" w:rsidRDefault="00A54946">
            <w:pPr>
              <w:pStyle w:val="TableParagraph"/>
              <w:spacing w:line="210" w:lineRule="exact"/>
              <w:ind w:right="46"/>
              <w:jc w:val="right"/>
              <w:rPr>
                <w:strike/>
                <w:sz w:val="20"/>
              </w:rPr>
            </w:pPr>
            <w:hyperlink w:anchor="_bookmark5" w:history="1">
              <w:r w:rsidRPr="006E4E41">
                <w:rPr>
                  <w:strike/>
                  <w:sz w:val="20"/>
                </w:rPr>
                <w:t>1-2</w:t>
              </w:r>
            </w:hyperlink>
          </w:p>
        </w:tc>
      </w:tr>
      <w:tr w:rsidR="00EA4CF1" w:rsidRPr="006E4E41" w14:paraId="6F9F06C3" w14:textId="77777777">
        <w:trPr>
          <w:trHeight w:val="230"/>
        </w:trPr>
        <w:tc>
          <w:tcPr>
            <w:tcW w:w="603" w:type="dxa"/>
          </w:tcPr>
          <w:p w14:paraId="2FBBC0EB" w14:textId="77777777" w:rsidR="00EA4CF1" w:rsidRPr="006E4E41" w:rsidRDefault="00A54946">
            <w:pPr>
              <w:pStyle w:val="TableParagraph"/>
              <w:spacing w:line="210" w:lineRule="exact"/>
              <w:ind w:left="50"/>
              <w:rPr>
                <w:strike/>
                <w:sz w:val="20"/>
              </w:rPr>
            </w:pPr>
            <w:hyperlink w:anchor="_bookmark6" w:history="1">
              <w:r w:rsidRPr="006E4E41">
                <w:rPr>
                  <w:strike/>
                  <w:sz w:val="20"/>
                </w:rPr>
                <w:t>1.6</w:t>
              </w:r>
            </w:hyperlink>
          </w:p>
        </w:tc>
        <w:tc>
          <w:tcPr>
            <w:tcW w:w="6948" w:type="dxa"/>
          </w:tcPr>
          <w:p w14:paraId="50E4C06D" w14:textId="77777777" w:rsidR="00EA4CF1" w:rsidRPr="006E4E41" w:rsidRDefault="00A54946">
            <w:pPr>
              <w:pStyle w:val="TableParagraph"/>
              <w:spacing w:line="210" w:lineRule="exact"/>
              <w:ind w:left="166"/>
              <w:rPr>
                <w:strike/>
                <w:sz w:val="20"/>
              </w:rPr>
            </w:pPr>
            <w:hyperlink w:anchor="_bookmark6" w:history="1">
              <w:r w:rsidRPr="006E4E41">
                <w:rPr>
                  <w:strike/>
                  <w:sz w:val="20"/>
                </w:rPr>
                <w:t>Licences &amp; Permits</w:t>
              </w:r>
            </w:hyperlink>
          </w:p>
        </w:tc>
        <w:tc>
          <w:tcPr>
            <w:tcW w:w="1180" w:type="dxa"/>
          </w:tcPr>
          <w:p w14:paraId="72B6F341" w14:textId="77777777" w:rsidR="00EA4CF1" w:rsidRPr="006E4E41" w:rsidRDefault="00A54946">
            <w:pPr>
              <w:pStyle w:val="TableParagraph"/>
              <w:spacing w:line="210" w:lineRule="exact"/>
              <w:ind w:right="46"/>
              <w:jc w:val="right"/>
              <w:rPr>
                <w:strike/>
                <w:sz w:val="20"/>
              </w:rPr>
            </w:pPr>
            <w:hyperlink w:anchor="_bookmark6" w:history="1">
              <w:r w:rsidRPr="006E4E41">
                <w:rPr>
                  <w:strike/>
                  <w:sz w:val="20"/>
                </w:rPr>
                <w:t>1-3</w:t>
              </w:r>
            </w:hyperlink>
          </w:p>
        </w:tc>
      </w:tr>
      <w:tr w:rsidR="00EA4CF1" w:rsidRPr="006E4E41" w14:paraId="749FEE03" w14:textId="77777777">
        <w:trPr>
          <w:trHeight w:val="230"/>
        </w:trPr>
        <w:tc>
          <w:tcPr>
            <w:tcW w:w="603" w:type="dxa"/>
          </w:tcPr>
          <w:p w14:paraId="42D3544F" w14:textId="77777777" w:rsidR="00EA4CF1" w:rsidRPr="006E4E41" w:rsidRDefault="00A54946">
            <w:pPr>
              <w:pStyle w:val="TableParagraph"/>
              <w:spacing w:line="210" w:lineRule="exact"/>
              <w:ind w:left="50"/>
              <w:rPr>
                <w:strike/>
                <w:sz w:val="20"/>
              </w:rPr>
            </w:pPr>
            <w:hyperlink w:anchor="_bookmark7" w:history="1">
              <w:r w:rsidRPr="006E4E41">
                <w:rPr>
                  <w:strike/>
                  <w:sz w:val="20"/>
                </w:rPr>
                <w:t>1.7</w:t>
              </w:r>
            </w:hyperlink>
          </w:p>
        </w:tc>
        <w:tc>
          <w:tcPr>
            <w:tcW w:w="6948" w:type="dxa"/>
          </w:tcPr>
          <w:p w14:paraId="40564313" w14:textId="77777777" w:rsidR="00EA4CF1" w:rsidRPr="006E4E41" w:rsidRDefault="00A54946">
            <w:pPr>
              <w:pStyle w:val="TableParagraph"/>
              <w:spacing w:line="210" w:lineRule="exact"/>
              <w:ind w:left="166"/>
              <w:rPr>
                <w:strike/>
                <w:sz w:val="20"/>
              </w:rPr>
            </w:pPr>
            <w:hyperlink w:anchor="_bookmark7" w:history="1">
              <w:r w:rsidRPr="006E4E41">
                <w:rPr>
                  <w:strike/>
                  <w:sz w:val="20"/>
                </w:rPr>
                <w:t>Application Of Other Legislation &amp; By-Laws</w:t>
              </w:r>
            </w:hyperlink>
          </w:p>
        </w:tc>
        <w:tc>
          <w:tcPr>
            <w:tcW w:w="1180" w:type="dxa"/>
          </w:tcPr>
          <w:p w14:paraId="48580AB7" w14:textId="77777777" w:rsidR="00EA4CF1" w:rsidRPr="006E4E41" w:rsidRDefault="00A54946">
            <w:pPr>
              <w:pStyle w:val="TableParagraph"/>
              <w:spacing w:line="210" w:lineRule="exact"/>
              <w:ind w:right="46"/>
              <w:jc w:val="right"/>
              <w:rPr>
                <w:strike/>
                <w:sz w:val="20"/>
              </w:rPr>
            </w:pPr>
            <w:hyperlink w:anchor="_bookmark7" w:history="1">
              <w:r w:rsidRPr="006E4E41">
                <w:rPr>
                  <w:strike/>
                  <w:sz w:val="20"/>
                </w:rPr>
                <w:t>1-3</w:t>
              </w:r>
            </w:hyperlink>
          </w:p>
        </w:tc>
      </w:tr>
      <w:tr w:rsidR="00EA4CF1" w:rsidRPr="006E4E41" w14:paraId="64E6BB77" w14:textId="77777777">
        <w:trPr>
          <w:trHeight w:val="229"/>
        </w:trPr>
        <w:tc>
          <w:tcPr>
            <w:tcW w:w="603" w:type="dxa"/>
          </w:tcPr>
          <w:p w14:paraId="367AD9A2" w14:textId="77777777" w:rsidR="00EA4CF1" w:rsidRPr="006E4E41" w:rsidRDefault="00A54946">
            <w:pPr>
              <w:pStyle w:val="TableParagraph"/>
              <w:spacing w:line="209" w:lineRule="exact"/>
              <w:ind w:left="50"/>
              <w:rPr>
                <w:strike/>
                <w:sz w:val="20"/>
              </w:rPr>
            </w:pPr>
            <w:hyperlink w:anchor="_bookmark8" w:history="1">
              <w:r w:rsidRPr="006E4E41">
                <w:rPr>
                  <w:strike/>
                  <w:sz w:val="20"/>
                </w:rPr>
                <w:t>1.8</w:t>
              </w:r>
            </w:hyperlink>
          </w:p>
        </w:tc>
        <w:tc>
          <w:tcPr>
            <w:tcW w:w="6948" w:type="dxa"/>
          </w:tcPr>
          <w:p w14:paraId="21FBEF19" w14:textId="77777777" w:rsidR="00EA4CF1" w:rsidRPr="006E4E41" w:rsidRDefault="00A54946">
            <w:pPr>
              <w:pStyle w:val="TableParagraph"/>
              <w:spacing w:line="209" w:lineRule="exact"/>
              <w:ind w:left="166"/>
              <w:rPr>
                <w:strike/>
                <w:sz w:val="20"/>
              </w:rPr>
            </w:pPr>
            <w:hyperlink w:anchor="_bookmark8" w:history="1">
              <w:r w:rsidRPr="006E4E41">
                <w:rPr>
                  <w:strike/>
                  <w:sz w:val="20"/>
                </w:rPr>
                <w:t>Violations &amp; Penalties</w:t>
              </w:r>
            </w:hyperlink>
          </w:p>
        </w:tc>
        <w:tc>
          <w:tcPr>
            <w:tcW w:w="1180" w:type="dxa"/>
          </w:tcPr>
          <w:p w14:paraId="5910645A" w14:textId="77777777" w:rsidR="00EA4CF1" w:rsidRPr="006E4E41" w:rsidRDefault="00A54946">
            <w:pPr>
              <w:pStyle w:val="TableParagraph"/>
              <w:spacing w:line="209" w:lineRule="exact"/>
              <w:ind w:right="46"/>
              <w:jc w:val="right"/>
              <w:rPr>
                <w:strike/>
                <w:sz w:val="20"/>
              </w:rPr>
            </w:pPr>
            <w:hyperlink w:anchor="_bookmark8" w:history="1">
              <w:r w:rsidRPr="006E4E41">
                <w:rPr>
                  <w:strike/>
                  <w:sz w:val="20"/>
                </w:rPr>
                <w:t>1-3</w:t>
              </w:r>
            </w:hyperlink>
          </w:p>
        </w:tc>
      </w:tr>
      <w:tr w:rsidR="00EA4CF1" w:rsidRPr="006E4E41" w14:paraId="16E0DFF2" w14:textId="77777777">
        <w:trPr>
          <w:trHeight w:val="229"/>
        </w:trPr>
        <w:tc>
          <w:tcPr>
            <w:tcW w:w="603" w:type="dxa"/>
          </w:tcPr>
          <w:p w14:paraId="02B2BE38" w14:textId="77777777" w:rsidR="00EA4CF1" w:rsidRPr="006E4E41" w:rsidRDefault="00A54946">
            <w:pPr>
              <w:pStyle w:val="TableParagraph"/>
              <w:spacing w:line="210" w:lineRule="exact"/>
              <w:ind w:left="50"/>
              <w:rPr>
                <w:strike/>
                <w:sz w:val="20"/>
              </w:rPr>
            </w:pPr>
            <w:hyperlink w:anchor="_bookmark9" w:history="1">
              <w:r w:rsidRPr="006E4E41">
                <w:rPr>
                  <w:strike/>
                  <w:sz w:val="20"/>
                </w:rPr>
                <w:t>1.9</w:t>
              </w:r>
            </w:hyperlink>
          </w:p>
        </w:tc>
        <w:tc>
          <w:tcPr>
            <w:tcW w:w="6948" w:type="dxa"/>
          </w:tcPr>
          <w:p w14:paraId="1E3812BC" w14:textId="77777777" w:rsidR="00EA4CF1" w:rsidRPr="006E4E41" w:rsidRDefault="00A54946">
            <w:pPr>
              <w:pStyle w:val="TableParagraph"/>
              <w:spacing w:line="210" w:lineRule="exact"/>
              <w:ind w:left="166"/>
              <w:rPr>
                <w:strike/>
                <w:sz w:val="20"/>
              </w:rPr>
            </w:pPr>
            <w:hyperlink w:anchor="_bookmark9" w:history="1">
              <w:r w:rsidRPr="006E4E41">
                <w:rPr>
                  <w:strike/>
                  <w:sz w:val="20"/>
                </w:rPr>
                <w:t>Remedies</w:t>
              </w:r>
            </w:hyperlink>
          </w:p>
        </w:tc>
        <w:tc>
          <w:tcPr>
            <w:tcW w:w="1180" w:type="dxa"/>
          </w:tcPr>
          <w:p w14:paraId="6833661A" w14:textId="77777777" w:rsidR="00EA4CF1" w:rsidRPr="006E4E41" w:rsidRDefault="00A54946">
            <w:pPr>
              <w:pStyle w:val="TableParagraph"/>
              <w:spacing w:line="210" w:lineRule="exact"/>
              <w:ind w:right="46"/>
              <w:jc w:val="right"/>
              <w:rPr>
                <w:strike/>
                <w:sz w:val="20"/>
              </w:rPr>
            </w:pPr>
            <w:hyperlink w:anchor="_bookmark9" w:history="1">
              <w:r w:rsidRPr="006E4E41">
                <w:rPr>
                  <w:strike/>
                  <w:sz w:val="20"/>
                </w:rPr>
                <w:t>1-3</w:t>
              </w:r>
            </w:hyperlink>
          </w:p>
        </w:tc>
      </w:tr>
      <w:tr w:rsidR="00EA4CF1" w:rsidRPr="006E4E41" w14:paraId="5885C12D" w14:textId="77777777">
        <w:trPr>
          <w:trHeight w:val="230"/>
        </w:trPr>
        <w:tc>
          <w:tcPr>
            <w:tcW w:w="603" w:type="dxa"/>
          </w:tcPr>
          <w:p w14:paraId="4BFBFAFD" w14:textId="77777777" w:rsidR="00EA4CF1" w:rsidRPr="006E4E41" w:rsidRDefault="00A54946">
            <w:pPr>
              <w:pStyle w:val="TableParagraph"/>
              <w:spacing w:line="211" w:lineRule="exact"/>
              <w:ind w:left="50"/>
              <w:rPr>
                <w:strike/>
                <w:sz w:val="20"/>
              </w:rPr>
            </w:pPr>
            <w:hyperlink w:anchor="_bookmark10" w:history="1">
              <w:r w:rsidRPr="006E4E41">
                <w:rPr>
                  <w:strike/>
                  <w:sz w:val="20"/>
                </w:rPr>
                <w:t>1.10</w:t>
              </w:r>
            </w:hyperlink>
          </w:p>
        </w:tc>
        <w:tc>
          <w:tcPr>
            <w:tcW w:w="6948" w:type="dxa"/>
          </w:tcPr>
          <w:p w14:paraId="1CD89EF8" w14:textId="77777777" w:rsidR="00EA4CF1" w:rsidRPr="006E4E41" w:rsidRDefault="00A54946">
            <w:pPr>
              <w:pStyle w:val="TableParagraph"/>
              <w:spacing w:line="211" w:lineRule="exact"/>
              <w:ind w:left="166"/>
              <w:rPr>
                <w:strike/>
                <w:sz w:val="20"/>
              </w:rPr>
            </w:pPr>
            <w:hyperlink w:anchor="_bookmark10" w:history="1">
              <w:r w:rsidRPr="006E4E41">
                <w:rPr>
                  <w:strike/>
                  <w:sz w:val="20"/>
                </w:rPr>
                <w:t>Administration</w:t>
              </w:r>
            </w:hyperlink>
          </w:p>
        </w:tc>
        <w:tc>
          <w:tcPr>
            <w:tcW w:w="1180" w:type="dxa"/>
          </w:tcPr>
          <w:p w14:paraId="3D574884" w14:textId="77777777" w:rsidR="00EA4CF1" w:rsidRPr="006E4E41" w:rsidRDefault="00A54946">
            <w:pPr>
              <w:pStyle w:val="TableParagraph"/>
              <w:spacing w:line="211" w:lineRule="exact"/>
              <w:ind w:right="46"/>
              <w:jc w:val="right"/>
              <w:rPr>
                <w:strike/>
                <w:sz w:val="20"/>
              </w:rPr>
            </w:pPr>
            <w:hyperlink w:anchor="_bookmark10" w:history="1">
              <w:r w:rsidRPr="006E4E41">
                <w:rPr>
                  <w:strike/>
                  <w:sz w:val="20"/>
                </w:rPr>
                <w:t>1-4</w:t>
              </w:r>
            </w:hyperlink>
          </w:p>
        </w:tc>
      </w:tr>
      <w:tr w:rsidR="00EA4CF1" w:rsidRPr="006E4E41" w14:paraId="665DFAFE" w14:textId="77777777">
        <w:trPr>
          <w:trHeight w:val="230"/>
        </w:trPr>
        <w:tc>
          <w:tcPr>
            <w:tcW w:w="603" w:type="dxa"/>
          </w:tcPr>
          <w:p w14:paraId="1E50B14B" w14:textId="77777777" w:rsidR="00EA4CF1" w:rsidRPr="006E4E41" w:rsidRDefault="00A54946">
            <w:pPr>
              <w:pStyle w:val="TableParagraph"/>
              <w:spacing w:line="210" w:lineRule="exact"/>
              <w:ind w:left="50"/>
              <w:rPr>
                <w:strike/>
                <w:sz w:val="20"/>
              </w:rPr>
            </w:pPr>
            <w:hyperlink w:anchor="_bookmark11" w:history="1">
              <w:r w:rsidRPr="006E4E41">
                <w:rPr>
                  <w:strike/>
                  <w:sz w:val="20"/>
                </w:rPr>
                <w:t>1.11</w:t>
              </w:r>
            </w:hyperlink>
          </w:p>
        </w:tc>
        <w:tc>
          <w:tcPr>
            <w:tcW w:w="6948" w:type="dxa"/>
          </w:tcPr>
          <w:p w14:paraId="18AE4AD6" w14:textId="77777777" w:rsidR="00EA4CF1" w:rsidRPr="006E4E41" w:rsidRDefault="00A54946">
            <w:pPr>
              <w:pStyle w:val="TableParagraph"/>
              <w:spacing w:line="210" w:lineRule="exact"/>
              <w:ind w:left="166"/>
              <w:rPr>
                <w:strike/>
                <w:sz w:val="20"/>
              </w:rPr>
            </w:pPr>
            <w:hyperlink w:anchor="_bookmark11" w:history="1">
              <w:r w:rsidRPr="006E4E41">
                <w:rPr>
                  <w:strike/>
                  <w:sz w:val="20"/>
                </w:rPr>
                <w:t>Inspection</w:t>
              </w:r>
            </w:hyperlink>
          </w:p>
        </w:tc>
        <w:tc>
          <w:tcPr>
            <w:tcW w:w="1180" w:type="dxa"/>
          </w:tcPr>
          <w:p w14:paraId="7179BD3F" w14:textId="77777777" w:rsidR="00EA4CF1" w:rsidRPr="006E4E41" w:rsidRDefault="00A54946">
            <w:pPr>
              <w:pStyle w:val="TableParagraph"/>
              <w:spacing w:line="210" w:lineRule="exact"/>
              <w:ind w:right="46"/>
              <w:jc w:val="right"/>
              <w:rPr>
                <w:strike/>
                <w:sz w:val="20"/>
              </w:rPr>
            </w:pPr>
            <w:hyperlink w:anchor="_bookmark11" w:history="1">
              <w:r w:rsidRPr="006E4E41">
                <w:rPr>
                  <w:strike/>
                  <w:sz w:val="20"/>
                </w:rPr>
                <w:t>1-4</w:t>
              </w:r>
            </w:hyperlink>
          </w:p>
        </w:tc>
      </w:tr>
      <w:tr w:rsidR="00EA4CF1" w:rsidRPr="006E4E41" w14:paraId="4749BA58" w14:textId="77777777">
        <w:trPr>
          <w:trHeight w:val="349"/>
        </w:trPr>
        <w:tc>
          <w:tcPr>
            <w:tcW w:w="603" w:type="dxa"/>
          </w:tcPr>
          <w:p w14:paraId="3E72CBB3" w14:textId="77777777" w:rsidR="00EA4CF1" w:rsidRPr="006E4E41" w:rsidRDefault="00A54946">
            <w:pPr>
              <w:pStyle w:val="TableParagraph"/>
              <w:spacing w:line="227" w:lineRule="exact"/>
              <w:ind w:left="50"/>
              <w:rPr>
                <w:strike/>
                <w:sz w:val="20"/>
              </w:rPr>
            </w:pPr>
            <w:hyperlink w:anchor="_bookmark12" w:history="1">
              <w:r w:rsidRPr="006E4E41">
                <w:rPr>
                  <w:strike/>
                  <w:sz w:val="20"/>
                </w:rPr>
                <w:t>1.12</w:t>
              </w:r>
            </w:hyperlink>
          </w:p>
        </w:tc>
        <w:tc>
          <w:tcPr>
            <w:tcW w:w="6948" w:type="dxa"/>
          </w:tcPr>
          <w:p w14:paraId="54FD5B4E" w14:textId="77777777" w:rsidR="00EA4CF1" w:rsidRPr="006E4E41" w:rsidRDefault="00A54946">
            <w:pPr>
              <w:pStyle w:val="TableParagraph"/>
              <w:spacing w:line="227" w:lineRule="exact"/>
              <w:ind w:left="166"/>
              <w:rPr>
                <w:strike/>
                <w:sz w:val="20"/>
              </w:rPr>
            </w:pPr>
            <w:hyperlink w:anchor="_bookmark12" w:history="1">
              <w:r w:rsidRPr="006E4E41">
                <w:rPr>
                  <w:strike/>
                  <w:sz w:val="20"/>
                </w:rPr>
                <w:t>Risk, Expense &amp; Compliance</w:t>
              </w:r>
            </w:hyperlink>
          </w:p>
        </w:tc>
        <w:tc>
          <w:tcPr>
            <w:tcW w:w="1180" w:type="dxa"/>
          </w:tcPr>
          <w:p w14:paraId="16A4B1E7" w14:textId="77777777" w:rsidR="00EA4CF1" w:rsidRPr="006E4E41" w:rsidRDefault="00A54946">
            <w:pPr>
              <w:pStyle w:val="TableParagraph"/>
              <w:spacing w:line="227" w:lineRule="exact"/>
              <w:ind w:right="46"/>
              <w:jc w:val="right"/>
              <w:rPr>
                <w:strike/>
                <w:sz w:val="20"/>
              </w:rPr>
            </w:pPr>
            <w:hyperlink w:anchor="_bookmark12" w:history="1">
              <w:r w:rsidRPr="006E4E41">
                <w:rPr>
                  <w:strike/>
                  <w:sz w:val="20"/>
                </w:rPr>
                <w:t>1-4</w:t>
              </w:r>
            </w:hyperlink>
          </w:p>
        </w:tc>
      </w:tr>
      <w:tr w:rsidR="00EA4CF1" w:rsidRPr="006E4E41" w14:paraId="11A8CE9C" w14:textId="77777777">
        <w:trPr>
          <w:trHeight w:val="410"/>
        </w:trPr>
        <w:tc>
          <w:tcPr>
            <w:tcW w:w="603" w:type="dxa"/>
          </w:tcPr>
          <w:p w14:paraId="727E8A1F" w14:textId="77777777" w:rsidR="00EA4CF1" w:rsidRPr="006E4E41" w:rsidRDefault="00EA4CF1">
            <w:pPr>
              <w:pStyle w:val="TableParagraph"/>
              <w:rPr>
                <w:rFonts w:ascii="Times New Roman"/>
                <w:strike/>
                <w:sz w:val="18"/>
              </w:rPr>
            </w:pPr>
          </w:p>
        </w:tc>
        <w:tc>
          <w:tcPr>
            <w:tcW w:w="6948" w:type="dxa"/>
          </w:tcPr>
          <w:p w14:paraId="7B85C463" w14:textId="77777777" w:rsidR="00EA4CF1" w:rsidRPr="006E4E41" w:rsidRDefault="00A54946">
            <w:pPr>
              <w:pStyle w:val="TableParagraph"/>
              <w:spacing w:before="115"/>
              <w:ind w:left="166"/>
              <w:rPr>
                <w:b/>
                <w:strike/>
                <w:sz w:val="20"/>
              </w:rPr>
            </w:pPr>
            <w:r w:rsidRPr="006E4E41">
              <w:rPr>
                <w:strike/>
                <w:noProof/>
              </w:rPr>
              <w:drawing>
                <wp:inline distT="0" distB="0" distL="0" distR="0" wp14:anchorId="15C94505" wp14:editId="65698E8E">
                  <wp:extent cx="706496" cy="102679"/>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706496" cy="102679"/>
                          </a:xfrm>
                          <a:prstGeom prst="rect">
                            <a:avLst/>
                          </a:prstGeom>
                        </pic:spPr>
                      </pic:pic>
                    </a:graphicData>
                  </a:graphic>
                </wp:inline>
              </w:drawing>
            </w:r>
            <w:r w:rsidRPr="006E4E41">
              <w:rPr>
                <w:rFonts w:ascii="Times New Roman"/>
                <w:strike/>
                <w:position w:val="1"/>
                <w:sz w:val="20"/>
              </w:rPr>
              <w:t xml:space="preserve">  </w:t>
            </w:r>
            <w:r w:rsidRPr="006E4E41">
              <w:rPr>
                <w:rFonts w:ascii="Times New Roman"/>
                <w:strike/>
                <w:spacing w:val="14"/>
                <w:position w:val="1"/>
                <w:sz w:val="20"/>
              </w:rPr>
              <w:t xml:space="preserve"> </w:t>
            </w:r>
            <w:hyperlink w:anchor="_bookmark13" w:history="1">
              <w:r w:rsidRPr="006E4E41">
                <w:rPr>
                  <w:b/>
                  <w:strike/>
                  <w:position w:val="1"/>
                  <w:sz w:val="20"/>
                </w:rPr>
                <w:t>DEFINITIONS</w:t>
              </w:r>
            </w:hyperlink>
          </w:p>
        </w:tc>
        <w:tc>
          <w:tcPr>
            <w:tcW w:w="1180" w:type="dxa"/>
          </w:tcPr>
          <w:p w14:paraId="55CC175B" w14:textId="77777777" w:rsidR="00EA4CF1" w:rsidRPr="006E4E41" w:rsidRDefault="00A54946">
            <w:pPr>
              <w:pStyle w:val="TableParagraph"/>
              <w:spacing w:before="115"/>
              <w:ind w:right="46"/>
              <w:jc w:val="right"/>
              <w:rPr>
                <w:b/>
                <w:strike/>
                <w:sz w:val="20"/>
              </w:rPr>
            </w:pPr>
            <w:hyperlink w:anchor="_bookmark13" w:history="1">
              <w:r w:rsidRPr="006E4E41">
                <w:rPr>
                  <w:b/>
                  <w:strike/>
                  <w:sz w:val="20"/>
                </w:rPr>
                <w:t>2-1</w:t>
              </w:r>
            </w:hyperlink>
          </w:p>
        </w:tc>
      </w:tr>
      <w:tr w:rsidR="00EA4CF1" w:rsidRPr="006E4E41" w14:paraId="43E1C9B8" w14:textId="77777777">
        <w:trPr>
          <w:trHeight w:val="410"/>
        </w:trPr>
        <w:tc>
          <w:tcPr>
            <w:tcW w:w="603" w:type="dxa"/>
          </w:tcPr>
          <w:p w14:paraId="140AF444" w14:textId="77777777" w:rsidR="00EA4CF1" w:rsidRPr="006E4E41" w:rsidRDefault="00A54946">
            <w:pPr>
              <w:pStyle w:val="TableParagraph"/>
              <w:spacing w:before="58"/>
              <w:ind w:left="50"/>
              <w:rPr>
                <w:strike/>
                <w:sz w:val="20"/>
              </w:rPr>
            </w:pPr>
            <w:hyperlink w:anchor="_bookmark14" w:history="1">
              <w:r w:rsidRPr="006E4E41">
                <w:rPr>
                  <w:strike/>
                  <w:sz w:val="20"/>
                </w:rPr>
                <w:t>2.1</w:t>
              </w:r>
            </w:hyperlink>
          </w:p>
        </w:tc>
        <w:tc>
          <w:tcPr>
            <w:tcW w:w="6948" w:type="dxa"/>
          </w:tcPr>
          <w:p w14:paraId="03499406" w14:textId="77777777" w:rsidR="00EA4CF1" w:rsidRPr="006E4E41" w:rsidRDefault="00A54946">
            <w:pPr>
              <w:pStyle w:val="TableParagraph"/>
              <w:spacing w:before="58"/>
              <w:ind w:left="166"/>
              <w:rPr>
                <w:strike/>
                <w:sz w:val="20"/>
              </w:rPr>
            </w:pPr>
            <w:hyperlink w:anchor="_bookmark14" w:history="1">
              <w:r w:rsidRPr="006E4E41">
                <w:rPr>
                  <w:strike/>
                  <w:sz w:val="20"/>
                </w:rPr>
                <w:t>Definitions</w:t>
              </w:r>
            </w:hyperlink>
          </w:p>
        </w:tc>
        <w:tc>
          <w:tcPr>
            <w:tcW w:w="1180" w:type="dxa"/>
          </w:tcPr>
          <w:p w14:paraId="38C049F3" w14:textId="77777777" w:rsidR="00EA4CF1" w:rsidRPr="006E4E41" w:rsidRDefault="00A54946">
            <w:pPr>
              <w:pStyle w:val="TableParagraph"/>
              <w:spacing w:before="58"/>
              <w:ind w:right="46"/>
              <w:jc w:val="right"/>
              <w:rPr>
                <w:strike/>
                <w:sz w:val="20"/>
              </w:rPr>
            </w:pPr>
            <w:hyperlink w:anchor="_bookmark14" w:history="1">
              <w:r w:rsidRPr="006E4E41">
                <w:rPr>
                  <w:strike/>
                  <w:sz w:val="20"/>
                </w:rPr>
                <w:t>2-1</w:t>
              </w:r>
            </w:hyperlink>
          </w:p>
        </w:tc>
      </w:tr>
      <w:tr w:rsidR="00EA4CF1" w:rsidRPr="006E4E41" w14:paraId="0FDF7B78" w14:textId="77777777">
        <w:trPr>
          <w:trHeight w:val="409"/>
        </w:trPr>
        <w:tc>
          <w:tcPr>
            <w:tcW w:w="603" w:type="dxa"/>
          </w:tcPr>
          <w:p w14:paraId="48046B8A" w14:textId="77777777" w:rsidR="00EA4CF1" w:rsidRPr="006E4E41" w:rsidRDefault="00EA4CF1">
            <w:pPr>
              <w:pStyle w:val="TableParagraph"/>
              <w:rPr>
                <w:rFonts w:ascii="Times New Roman"/>
                <w:strike/>
                <w:sz w:val="18"/>
              </w:rPr>
            </w:pPr>
          </w:p>
        </w:tc>
        <w:tc>
          <w:tcPr>
            <w:tcW w:w="6948" w:type="dxa"/>
          </w:tcPr>
          <w:p w14:paraId="6C9E62D9" w14:textId="77777777" w:rsidR="00EA4CF1" w:rsidRPr="006E4E41" w:rsidRDefault="00A54946">
            <w:pPr>
              <w:pStyle w:val="TableParagraph"/>
              <w:spacing w:before="115"/>
              <w:ind w:left="166"/>
              <w:rPr>
                <w:b/>
                <w:strike/>
                <w:sz w:val="20"/>
              </w:rPr>
            </w:pPr>
            <w:r w:rsidRPr="006E4E41">
              <w:rPr>
                <w:strike/>
                <w:noProof/>
              </w:rPr>
              <w:drawing>
                <wp:inline distT="0" distB="0" distL="0" distR="0" wp14:anchorId="1D8ED134" wp14:editId="0AFC75C9">
                  <wp:extent cx="706496" cy="102679"/>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706496" cy="102679"/>
                          </a:xfrm>
                          <a:prstGeom prst="rect">
                            <a:avLst/>
                          </a:prstGeom>
                        </pic:spPr>
                      </pic:pic>
                    </a:graphicData>
                  </a:graphic>
                </wp:inline>
              </w:drawing>
            </w:r>
            <w:r w:rsidRPr="006E4E41">
              <w:rPr>
                <w:rFonts w:ascii="Times New Roman"/>
                <w:strike/>
                <w:position w:val="1"/>
                <w:sz w:val="20"/>
              </w:rPr>
              <w:t xml:space="preserve">  </w:t>
            </w:r>
            <w:r w:rsidRPr="006E4E41">
              <w:rPr>
                <w:rFonts w:ascii="Times New Roman"/>
                <w:strike/>
                <w:spacing w:val="14"/>
                <w:position w:val="1"/>
                <w:sz w:val="20"/>
              </w:rPr>
              <w:t xml:space="preserve"> </w:t>
            </w:r>
            <w:hyperlink w:anchor="_bookmark15" w:history="1">
              <w:r w:rsidRPr="006E4E41">
                <w:rPr>
                  <w:b/>
                  <w:strike/>
                  <w:position w:val="1"/>
                  <w:sz w:val="20"/>
                </w:rPr>
                <w:t>ZONES &amp; ZONING MAPS</w:t>
              </w:r>
            </w:hyperlink>
          </w:p>
        </w:tc>
        <w:tc>
          <w:tcPr>
            <w:tcW w:w="1180" w:type="dxa"/>
          </w:tcPr>
          <w:p w14:paraId="1343173F" w14:textId="77777777" w:rsidR="00EA4CF1" w:rsidRPr="006E4E41" w:rsidRDefault="00A54946">
            <w:pPr>
              <w:pStyle w:val="TableParagraph"/>
              <w:spacing w:before="115"/>
              <w:ind w:right="49"/>
              <w:jc w:val="right"/>
              <w:rPr>
                <w:b/>
                <w:strike/>
                <w:sz w:val="20"/>
              </w:rPr>
            </w:pPr>
            <w:hyperlink w:anchor="_bookmark15" w:history="1">
              <w:r w:rsidRPr="006E4E41">
                <w:rPr>
                  <w:b/>
                  <w:strike/>
                  <w:w w:val="95"/>
                  <w:sz w:val="20"/>
                </w:rPr>
                <w:t>3-25</w:t>
              </w:r>
            </w:hyperlink>
          </w:p>
        </w:tc>
      </w:tr>
      <w:tr w:rsidR="00EA4CF1" w:rsidRPr="006E4E41" w14:paraId="7B7DF56F" w14:textId="77777777">
        <w:trPr>
          <w:trHeight w:val="290"/>
        </w:trPr>
        <w:tc>
          <w:tcPr>
            <w:tcW w:w="603" w:type="dxa"/>
          </w:tcPr>
          <w:p w14:paraId="0B906B2F" w14:textId="77777777" w:rsidR="00EA4CF1" w:rsidRPr="006E4E41" w:rsidRDefault="00A54946">
            <w:pPr>
              <w:pStyle w:val="TableParagraph"/>
              <w:spacing w:before="56" w:line="214" w:lineRule="exact"/>
              <w:ind w:left="50"/>
              <w:rPr>
                <w:strike/>
                <w:sz w:val="20"/>
              </w:rPr>
            </w:pPr>
            <w:hyperlink w:anchor="_bookmark16" w:history="1">
              <w:r w:rsidRPr="006E4E41">
                <w:rPr>
                  <w:strike/>
                  <w:sz w:val="20"/>
                </w:rPr>
                <w:t>3.1</w:t>
              </w:r>
            </w:hyperlink>
          </w:p>
        </w:tc>
        <w:tc>
          <w:tcPr>
            <w:tcW w:w="6948" w:type="dxa"/>
          </w:tcPr>
          <w:p w14:paraId="3E6CB394" w14:textId="77777777" w:rsidR="00EA4CF1" w:rsidRPr="006E4E41" w:rsidRDefault="00A54946">
            <w:pPr>
              <w:pStyle w:val="TableParagraph"/>
              <w:spacing w:before="56" w:line="214" w:lineRule="exact"/>
              <w:ind w:left="166"/>
              <w:rPr>
                <w:strike/>
                <w:sz w:val="20"/>
              </w:rPr>
            </w:pPr>
            <w:hyperlink w:anchor="_bookmark16" w:history="1">
              <w:r w:rsidRPr="006E4E41">
                <w:rPr>
                  <w:strike/>
                  <w:sz w:val="20"/>
                </w:rPr>
                <w:t>Zone Maps</w:t>
              </w:r>
            </w:hyperlink>
          </w:p>
        </w:tc>
        <w:tc>
          <w:tcPr>
            <w:tcW w:w="1180" w:type="dxa"/>
          </w:tcPr>
          <w:p w14:paraId="6B3215DF" w14:textId="77777777" w:rsidR="00EA4CF1" w:rsidRPr="006E4E41" w:rsidRDefault="00A54946">
            <w:pPr>
              <w:pStyle w:val="TableParagraph"/>
              <w:spacing w:before="56" w:line="214" w:lineRule="exact"/>
              <w:ind w:right="49"/>
              <w:jc w:val="right"/>
              <w:rPr>
                <w:strike/>
                <w:sz w:val="20"/>
              </w:rPr>
            </w:pPr>
            <w:hyperlink w:anchor="_bookmark16" w:history="1">
              <w:r w:rsidRPr="006E4E41">
                <w:rPr>
                  <w:strike/>
                  <w:w w:val="95"/>
                  <w:sz w:val="20"/>
                </w:rPr>
                <w:t>3-25</w:t>
              </w:r>
            </w:hyperlink>
          </w:p>
        </w:tc>
      </w:tr>
      <w:tr w:rsidR="00EA4CF1" w:rsidRPr="006E4E41" w14:paraId="06196286" w14:textId="77777777">
        <w:trPr>
          <w:trHeight w:val="230"/>
        </w:trPr>
        <w:tc>
          <w:tcPr>
            <w:tcW w:w="603" w:type="dxa"/>
          </w:tcPr>
          <w:p w14:paraId="2A3D930B" w14:textId="77777777" w:rsidR="00EA4CF1" w:rsidRPr="006E4E41" w:rsidRDefault="00A54946">
            <w:pPr>
              <w:pStyle w:val="TableParagraph"/>
              <w:spacing w:line="210" w:lineRule="exact"/>
              <w:ind w:left="50"/>
              <w:rPr>
                <w:strike/>
                <w:sz w:val="20"/>
              </w:rPr>
            </w:pPr>
            <w:hyperlink w:anchor="_bookmark17" w:history="1">
              <w:r w:rsidRPr="006E4E41">
                <w:rPr>
                  <w:strike/>
                  <w:sz w:val="20"/>
                </w:rPr>
                <w:t>3.2</w:t>
              </w:r>
            </w:hyperlink>
          </w:p>
        </w:tc>
        <w:tc>
          <w:tcPr>
            <w:tcW w:w="6948" w:type="dxa"/>
          </w:tcPr>
          <w:p w14:paraId="173EE03F" w14:textId="77777777" w:rsidR="00EA4CF1" w:rsidRPr="006E4E41" w:rsidRDefault="00A54946">
            <w:pPr>
              <w:pStyle w:val="TableParagraph"/>
              <w:spacing w:line="210" w:lineRule="exact"/>
              <w:ind w:left="166"/>
              <w:rPr>
                <w:strike/>
                <w:sz w:val="20"/>
              </w:rPr>
            </w:pPr>
            <w:hyperlink w:anchor="_bookmark17" w:history="1">
              <w:r w:rsidRPr="006E4E41">
                <w:rPr>
                  <w:strike/>
                  <w:sz w:val="20"/>
                </w:rPr>
                <w:t>Zones &amp; Zone Symbols</w:t>
              </w:r>
            </w:hyperlink>
          </w:p>
        </w:tc>
        <w:tc>
          <w:tcPr>
            <w:tcW w:w="1180" w:type="dxa"/>
          </w:tcPr>
          <w:p w14:paraId="622D7CCB" w14:textId="77777777" w:rsidR="00EA4CF1" w:rsidRPr="006E4E41" w:rsidRDefault="00A54946">
            <w:pPr>
              <w:pStyle w:val="TableParagraph"/>
              <w:spacing w:line="210" w:lineRule="exact"/>
              <w:ind w:right="49"/>
              <w:jc w:val="right"/>
              <w:rPr>
                <w:strike/>
                <w:sz w:val="20"/>
              </w:rPr>
            </w:pPr>
            <w:hyperlink w:anchor="_bookmark17" w:history="1">
              <w:r w:rsidRPr="006E4E41">
                <w:rPr>
                  <w:strike/>
                  <w:w w:val="95"/>
                  <w:sz w:val="20"/>
                </w:rPr>
                <w:t>3-25</w:t>
              </w:r>
            </w:hyperlink>
          </w:p>
        </w:tc>
      </w:tr>
      <w:tr w:rsidR="00EA4CF1" w:rsidRPr="006E4E41" w14:paraId="329165B4" w14:textId="77777777">
        <w:trPr>
          <w:trHeight w:val="230"/>
        </w:trPr>
        <w:tc>
          <w:tcPr>
            <w:tcW w:w="603" w:type="dxa"/>
          </w:tcPr>
          <w:p w14:paraId="16E55BF0" w14:textId="77777777" w:rsidR="00EA4CF1" w:rsidRPr="006E4E41" w:rsidRDefault="00A54946">
            <w:pPr>
              <w:pStyle w:val="TableParagraph"/>
              <w:spacing w:line="210" w:lineRule="exact"/>
              <w:ind w:left="50"/>
              <w:rPr>
                <w:strike/>
                <w:sz w:val="20"/>
              </w:rPr>
            </w:pPr>
            <w:hyperlink w:anchor="_bookmark18" w:history="1">
              <w:r w:rsidRPr="006E4E41">
                <w:rPr>
                  <w:strike/>
                  <w:sz w:val="20"/>
                </w:rPr>
                <w:t>3.3</w:t>
              </w:r>
            </w:hyperlink>
          </w:p>
        </w:tc>
        <w:tc>
          <w:tcPr>
            <w:tcW w:w="6948" w:type="dxa"/>
          </w:tcPr>
          <w:p w14:paraId="7804D4EF" w14:textId="77777777" w:rsidR="00EA4CF1" w:rsidRPr="006E4E41" w:rsidRDefault="00A54946">
            <w:pPr>
              <w:pStyle w:val="TableParagraph"/>
              <w:spacing w:line="210" w:lineRule="exact"/>
              <w:ind w:left="166"/>
              <w:rPr>
                <w:strike/>
                <w:sz w:val="20"/>
              </w:rPr>
            </w:pPr>
            <w:hyperlink w:anchor="_bookmark18" w:history="1">
              <w:r w:rsidRPr="006E4E41">
                <w:rPr>
                  <w:strike/>
                  <w:sz w:val="20"/>
                </w:rPr>
                <w:t>Holding Symbols</w:t>
              </w:r>
            </w:hyperlink>
          </w:p>
        </w:tc>
        <w:tc>
          <w:tcPr>
            <w:tcW w:w="1180" w:type="dxa"/>
          </w:tcPr>
          <w:p w14:paraId="6C69D15A" w14:textId="77777777" w:rsidR="00EA4CF1" w:rsidRPr="006E4E41" w:rsidRDefault="00A54946">
            <w:pPr>
              <w:pStyle w:val="TableParagraph"/>
              <w:spacing w:line="210" w:lineRule="exact"/>
              <w:ind w:right="49"/>
              <w:jc w:val="right"/>
              <w:rPr>
                <w:strike/>
                <w:sz w:val="20"/>
              </w:rPr>
            </w:pPr>
            <w:hyperlink w:anchor="_bookmark18" w:history="1">
              <w:r w:rsidRPr="006E4E41">
                <w:rPr>
                  <w:strike/>
                  <w:w w:val="95"/>
                  <w:sz w:val="20"/>
                </w:rPr>
                <w:t>3-26</w:t>
              </w:r>
            </w:hyperlink>
          </w:p>
        </w:tc>
      </w:tr>
      <w:tr w:rsidR="00EA4CF1" w:rsidRPr="006E4E41" w14:paraId="3A848103" w14:textId="77777777">
        <w:trPr>
          <w:trHeight w:val="230"/>
        </w:trPr>
        <w:tc>
          <w:tcPr>
            <w:tcW w:w="603" w:type="dxa"/>
          </w:tcPr>
          <w:p w14:paraId="0EF7758C" w14:textId="77777777" w:rsidR="00EA4CF1" w:rsidRPr="006E4E41" w:rsidRDefault="00A54946">
            <w:pPr>
              <w:pStyle w:val="TableParagraph"/>
              <w:spacing w:line="210" w:lineRule="exact"/>
              <w:ind w:left="50"/>
              <w:rPr>
                <w:strike/>
                <w:sz w:val="20"/>
              </w:rPr>
            </w:pPr>
            <w:hyperlink w:anchor="_bookmark19" w:history="1">
              <w:r w:rsidRPr="006E4E41">
                <w:rPr>
                  <w:strike/>
                  <w:sz w:val="20"/>
                </w:rPr>
                <w:t>3.4</w:t>
              </w:r>
            </w:hyperlink>
          </w:p>
        </w:tc>
        <w:tc>
          <w:tcPr>
            <w:tcW w:w="6948" w:type="dxa"/>
          </w:tcPr>
          <w:p w14:paraId="46653674" w14:textId="77777777" w:rsidR="00EA4CF1" w:rsidRPr="006E4E41" w:rsidRDefault="00A54946">
            <w:pPr>
              <w:pStyle w:val="TableParagraph"/>
              <w:spacing w:line="210" w:lineRule="exact"/>
              <w:ind w:left="166"/>
              <w:rPr>
                <w:strike/>
                <w:sz w:val="20"/>
              </w:rPr>
            </w:pPr>
            <w:hyperlink w:anchor="_bookmark19" w:history="1">
              <w:r w:rsidRPr="006E4E41">
                <w:rPr>
                  <w:strike/>
                  <w:sz w:val="20"/>
                </w:rPr>
                <w:t>Temporary Use By-Laws</w:t>
              </w:r>
            </w:hyperlink>
          </w:p>
        </w:tc>
        <w:tc>
          <w:tcPr>
            <w:tcW w:w="1180" w:type="dxa"/>
          </w:tcPr>
          <w:p w14:paraId="33E6DBA1" w14:textId="77777777" w:rsidR="00EA4CF1" w:rsidRPr="006E4E41" w:rsidRDefault="00A54946">
            <w:pPr>
              <w:pStyle w:val="TableParagraph"/>
              <w:spacing w:line="210" w:lineRule="exact"/>
              <w:ind w:right="49"/>
              <w:jc w:val="right"/>
              <w:rPr>
                <w:strike/>
                <w:sz w:val="20"/>
              </w:rPr>
            </w:pPr>
            <w:hyperlink w:anchor="_bookmark19" w:history="1">
              <w:r w:rsidRPr="006E4E41">
                <w:rPr>
                  <w:strike/>
                  <w:w w:val="95"/>
                  <w:sz w:val="20"/>
                </w:rPr>
                <w:t>3-28</w:t>
              </w:r>
            </w:hyperlink>
          </w:p>
        </w:tc>
      </w:tr>
      <w:tr w:rsidR="00EA4CF1" w:rsidRPr="006E4E41" w14:paraId="0E8BD652" w14:textId="77777777">
        <w:trPr>
          <w:trHeight w:val="229"/>
        </w:trPr>
        <w:tc>
          <w:tcPr>
            <w:tcW w:w="603" w:type="dxa"/>
          </w:tcPr>
          <w:p w14:paraId="08561B8C" w14:textId="77777777" w:rsidR="00EA4CF1" w:rsidRPr="006E4E41" w:rsidRDefault="00A54946">
            <w:pPr>
              <w:pStyle w:val="TableParagraph"/>
              <w:spacing w:line="209" w:lineRule="exact"/>
              <w:ind w:left="50"/>
              <w:rPr>
                <w:strike/>
                <w:sz w:val="20"/>
              </w:rPr>
            </w:pPr>
            <w:hyperlink w:anchor="_bookmark20" w:history="1">
              <w:r w:rsidRPr="006E4E41">
                <w:rPr>
                  <w:strike/>
                  <w:sz w:val="20"/>
                </w:rPr>
                <w:t>3.5</w:t>
              </w:r>
            </w:hyperlink>
          </w:p>
        </w:tc>
        <w:tc>
          <w:tcPr>
            <w:tcW w:w="6948" w:type="dxa"/>
          </w:tcPr>
          <w:p w14:paraId="6A6B79F6" w14:textId="77777777" w:rsidR="00EA4CF1" w:rsidRPr="006E4E41" w:rsidRDefault="00A54946">
            <w:pPr>
              <w:pStyle w:val="TableParagraph"/>
              <w:spacing w:line="209" w:lineRule="exact"/>
              <w:ind w:left="166"/>
              <w:rPr>
                <w:strike/>
                <w:sz w:val="20"/>
              </w:rPr>
            </w:pPr>
            <w:hyperlink w:anchor="_bookmark20" w:history="1">
              <w:r w:rsidRPr="006E4E41">
                <w:rPr>
                  <w:strike/>
                  <w:sz w:val="20"/>
                </w:rPr>
                <w:t>Defined Areas</w:t>
              </w:r>
            </w:hyperlink>
          </w:p>
        </w:tc>
        <w:tc>
          <w:tcPr>
            <w:tcW w:w="1180" w:type="dxa"/>
          </w:tcPr>
          <w:p w14:paraId="3832C3BC" w14:textId="77777777" w:rsidR="00EA4CF1" w:rsidRPr="006E4E41" w:rsidRDefault="00A54946">
            <w:pPr>
              <w:pStyle w:val="TableParagraph"/>
              <w:spacing w:line="209" w:lineRule="exact"/>
              <w:ind w:right="49"/>
              <w:jc w:val="right"/>
              <w:rPr>
                <w:strike/>
                <w:sz w:val="20"/>
              </w:rPr>
            </w:pPr>
            <w:hyperlink w:anchor="_bookmark20" w:history="1">
              <w:r w:rsidRPr="006E4E41">
                <w:rPr>
                  <w:strike/>
                  <w:w w:val="95"/>
                  <w:sz w:val="20"/>
                </w:rPr>
                <w:t>3-28</w:t>
              </w:r>
            </w:hyperlink>
          </w:p>
        </w:tc>
      </w:tr>
      <w:tr w:rsidR="00EA4CF1" w:rsidRPr="006E4E41" w14:paraId="69305EC4" w14:textId="77777777">
        <w:trPr>
          <w:trHeight w:val="229"/>
        </w:trPr>
        <w:tc>
          <w:tcPr>
            <w:tcW w:w="603" w:type="dxa"/>
          </w:tcPr>
          <w:p w14:paraId="25A9C528" w14:textId="77777777" w:rsidR="00EA4CF1" w:rsidRPr="006E4E41" w:rsidRDefault="00A54946">
            <w:pPr>
              <w:pStyle w:val="TableParagraph"/>
              <w:spacing w:line="209" w:lineRule="exact"/>
              <w:ind w:left="50"/>
              <w:rPr>
                <w:strike/>
                <w:sz w:val="20"/>
              </w:rPr>
            </w:pPr>
            <w:hyperlink w:anchor="_bookmark21" w:history="1">
              <w:r w:rsidRPr="006E4E41">
                <w:rPr>
                  <w:strike/>
                  <w:sz w:val="20"/>
                </w:rPr>
                <w:t>3.6</w:t>
              </w:r>
            </w:hyperlink>
          </w:p>
        </w:tc>
        <w:tc>
          <w:tcPr>
            <w:tcW w:w="6948" w:type="dxa"/>
          </w:tcPr>
          <w:p w14:paraId="7CFD604D" w14:textId="77777777" w:rsidR="00EA4CF1" w:rsidRPr="006E4E41" w:rsidRDefault="00A54946">
            <w:pPr>
              <w:pStyle w:val="TableParagraph"/>
              <w:spacing w:line="209" w:lineRule="exact"/>
              <w:ind w:left="166"/>
              <w:rPr>
                <w:strike/>
                <w:sz w:val="20"/>
              </w:rPr>
            </w:pPr>
            <w:hyperlink w:anchor="_bookmark21" w:history="1">
              <w:r w:rsidRPr="006E4E41">
                <w:rPr>
                  <w:strike/>
                  <w:sz w:val="20"/>
                </w:rPr>
                <w:t>Existing Status Zoning</w:t>
              </w:r>
            </w:hyperlink>
          </w:p>
        </w:tc>
        <w:tc>
          <w:tcPr>
            <w:tcW w:w="1180" w:type="dxa"/>
          </w:tcPr>
          <w:p w14:paraId="1F6462D6" w14:textId="77777777" w:rsidR="00EA4CF1" w:rsidRPr="006E4E41" w:rsidRDefault="00A54946">
            <w:pPr>
              <w:pStyle w:val="TableParagraph"/>
              <w:spacing w:line="209" w:lineRule="exact"/>
              <w:ind w:right="49"/>
              <w:jc w:val="right"/>
              <w:rPr>
                <w:strike/>
                <w:sz w:val="20"/>
              </w:rPr>
            </w:pPr>
            <w:hyperlink w:anchor="_bookmark21" w:history="1">
              <w:r w:rsidRPr="006E4E41">
                <w:rPr>
                  <w:strike/>
                  <w:w w:val="95"/>
                  <w:sz w:val="20"/>
                </w:rPr>
                <w:t>3-28</w:t>
              </w:r>
            </w:hyperlink>
          </w:p>
        </w:tc>
      </w:tr>
      <w:tr w:rsidR="00EA4CF1" w:rsidRPr="006E4E41" w14:paraId="125F6714" w14:textId="77777777">
        <w:trPr>
          <w:trHeight w:val="230"/>
        </w:trPr>
        <w:tc>
          <w:tcPr>
            <w:tcW w:w="603" w:type="dxa"/>
          </w:tcPr>
          <w:p w14:paraId="7FB079CA" w14:textId="77777777" w:rsidR="00EA4CF1" w:rsidRPr="006E4E41" w:rsidRDefault="00A54946">
            <w:pPr>
              <w:pStyle w:val="TableParagraph"/>
              <w:spacing w:line="210" w:lineRule="exact"/>
              <w:ind w:left="50"/>
              <w:rPr>
                <w:strike/>
                <w:sz w:val="20"/>
              </w:rPr>
            </w:pPr>
            <w:hyperlink w:anchor="_bookmark22" w:history="1">
              <w:r w:rsidRPr="006E4E41">
                <w:rPr>
                  <w:strike/>
                  <w:sz w:val="20"/>
                </w:rPr>
                <w:t>3.7</w:t>
              </w:r>
            </w:hyperlink>
          </w:p>
        </w:tc>
        <w:tc>
          <w:tcPr>
            <w:tcW w:w="6948" w:type="dxa"/>
          </w:tcPr>
          <w:p w14:paraId="303D2C80" w14:textId="77777777" w:rsidR="00EA4CF1" w:rsidRPr="006E4E41" w:rsidRDefault="00A54946">
            <w:pPr>
              <w:pStyle w:val="TableParagraph"/>
              <w:spacing w:line="210" w:lineRule="exact"/>
              <w:ind w:left="166"/>
              <w:rPr>
                <w:strike/>
                <w:sz w:val="20"/>
              </w:rPr>
            </w:pPr>
            <w:hyperlink w:anchor="_bookmark22" w:history="1">
              <w:r w:rsidRPr="006E4E41">
                <w:rPr>
                  <w:strike/>
                  <w:sz w:val="20"/>
                </w:rPr>
                <w:t>Exceptions For Defined Areas</w:t>
              </w:r>
            </w:hyperlink>
          </w:p>
        </w:tc>
        <w:tc>
          <w:tcPr>
            <w:tcW w:w="1180" w:type="dxa"/>
          </w:tcPr>
          <w:p w14:paraId="35E0F68E" w14:textId="77777777" w:rsidR="00EA4CF1" w:rsidRPr="006E4E41" w:rsidRDefault="00A54946">
            <w:pPr>
              <w:pStyle w:val="TableParagraph"/>
              <w:spacing w:line="210" w:lineRule="exact"/>
              <w:ind w:right="49"/>
              <w:jc w:val="right"/>
              <w:rPr>
                <w:strike/>
                <w:sz w:val="20"/>
              </w:rPr>
            </w:pPr>
            <w:hyperlink w:anchor="_bookmark22" w:history="1">
              <w:r w:rsidRPr="006E4E41">
                <w:rPr>
                  <w:strike/>
                  <w:w w:val="95"/>
                  <w:sz w:val="20"/>
                </w:rPr>
                <w:t>3-28</w:t>
              </w:r>
            </w:hyperlink>
          </w:p>
        </w:tc>
      </w:tr>
      <w:tr w:rsidR="00EA4CF1" w:rsidRPr="006E4E41" w14:paraId="7E7EC6D5" w14:textId="77777777">
        <w:trPr>
          <w:trHeight w:val="230"/>
        </w:trPr>
        <w:tc>
          <w:tcPr>
            <w:tcW w:w="603" w:type="dxa"/>
          </w:tcPr>
          <w:p w14:paraId="7102144C" w14:textId="77777777" w:rsidR="00EA4CF1" w:rsidRPr="006E4E41" w:rsidRDefault="00A54946">
            <w:pPr>
              <w:pStyle w:val="TableParagraph"/>
              <w:spacing w:line="210" w:lineRule="exact"/>
              <w:ind w:left="50"/>
              <w:rPr>
                <w:strike/>
                <w:sz w:val="20"/>
              </w:rPr>
            </w:pPr>
            <w:hyperlink w:anchor="_bookmark23" w:history="1">
              <w:r w:rsidRPr="006E4E41">
                <w:rPr>
                  <w:strike/>
                  <w:sz w:val="20"/>
                </w:rPr>
                <w:t>3.8</w:t>
              </w:r>
            </w:hyperlink>
          </w:p>
        </w:tc>
        <w:tc>
          <w:tcPr>
            <w:tcW w:w="6948" w:type="dxa"/>
          </w:tcPr>
          <w:p w14:paraId="77D1A3FD" w14:textId="77777777" w:rsidR="00EA4CF1" w:rsidRPr="006E4E41" w:rsidRDefault="00A54946">
            <w:pPr>
              <w:pStyle w:val="TableParagraph"/>
              <w:spacing w:line="210" w:lineRule="exact"/>
              <w:ind w:left="166"/>
              <w:rPr>
                <w:strike/>
                <w:sz w:val="20"/>
              </w:rPr>
            </w:pPr>
            <w:hyperlink w:anchor="_bookmark23" w:history="1">
              <w:r w:rsidRPr="006E4E41">
                <w:rPr>
                  <w:strike/>
                  <w:sz w:val="20"/>
                </w:rPr>
                <w:t>Lots With More Than One Use Or Zone</w:t>
              </w:r>
            </w:hyperlink>
          </w:p>
        </w:tc>
        <w:tc>
          <w:tcPr>
            <w:tcW w:w="1180" w:type="dxa"/>
          </w:tcPr>
          <w:p w14:paraId="408D0ED5" w14:textId="77777777" w:rsidR="00EA4CF1" w:rsidRPr="006E4E41" w:rsidRDefault="00A54946">
            <w:pPr>
              <w:pStyle w:val="TableParagraph"/>
              <w:spacing w:line="210" w:lineRule="exact"/>
              <w:ind w:right="49"/>
              <w:jc w:val="right"/>
              <w:rPr>
                <w:strike/>
                <w:sz w:val="20"/>
              </w:rPr>
            </w:pPr>
            <w:hyperlink w:anchor="_bookmark23" w:history="1">
              <w:r w:rsidRPr="006E4E41">
                <w:rPr>
                  <w:strike/>
                  <w:w w:val="95"/>
                  <w:sz w:val="20"/>
                </w:rPr>
                <w:t>3-29</w:t>
              </w:r>
            </w:hyperlink>
          </w:p>
        </w:tc>
      </w:tr>
      <w:tr w:rsidR="00EA4CF1" w:rsidRPr="006E4E41" w14:paraId="04C0CED6" w14:textId="77777777">
        <w:trPr>
          <w:trHeight w:val="230"/>
        </w:trPr>
        <w:tc>
          <w:tcPr>
            <w:tcW w:w="603" w:type="dxa"/>
          </w:tcPr>
          <w:p w14:paraId="609EE831" w14:textId="77777777" w:rsidR="00EA4CF1" w:rsidRPr="006E4E41" w:rsidRDefault="00A54946">
            <w:pPr>
              <w:pStyle w:val="TableParagraph"/>
              <w:spacing w:line="210" w:lineRule="exact"/>
              <w:ind w:left="50"/>
              <w:rPr>
                <w:strike/>
                <w:sz w:val="20"/>
              </w:rPr>
            </w:pPr>
            <w:hyperlink w:anchor="_bookmark24" w:history="1">
              <w:r w:rsidRPr="006E4E41">
                <w:rPr>
                  <w:strike/>
                  <w:sz w:val="20"/>
                </w:rPr>
                <w:t>3.9</w:t>
              </w:r>
            </w:hyperlink>
          </w:p>
        </w:tc>
        <w:tc>
          <w:tcPr>
            <w:tcW w:w="6948" w:type="dxa"/>
          </w:tcPr>
          <w:p w14:paraId="4B3E81BB" w14:textId="77777777" w:rsidR="00EA4CF1" w:rsidRPr="006E4E41" w:rsidRDefault="00A54946">
            <w:pPr>
              <w:pStyle w:val="TableParagraph"/>
              <w:spacing w:line="210" w:lineRule="exact"/>
              <w:ind w:left="166"/>
              <w:rPr>
                <w:strike/>
                <w:sz w:val="20"/>
              </w:rPr>
            </w:pPr>
            <w:hyperlink w:anchor="_bookmark24" w:history="1">
              <w:r w:rsidRPr="006E4E41">
                <w:rPr>
                  <w:strike/>
                  <w:sz w:val="20"/>
                </w:rPr>
                <w:t>Zone Boundaries</w:t>
              </w:r>
            </w:hyperlink>
          </w:p>
        </w:tc>
        <w:tc>
          <w:tcPr>
            <w:tcW w:w="1180" w:type="dxa"/>
          </w:tcPr>
          <w:p w14:paraId="3803CC49" w14:textId="77777777" w:rsidR="00EA4CF1" w:rsidRPr="006E4E41" w:rsidRDefault="00A54946">
            <w:pPr>
              <w:pStyle w:val="TableParagraph"/>
              <w:spacing w:line="210" w:lineRule="exact"/>
              <w:ind w:right="49"/>
              <w:jc w:val="right"/>
              <w:rPr>
                <w:strike/>
                <w:sz w:val="20"/>
              </w:rPr>
            </w:pPr>
            <w:hyperlink w:anchor="_bookmark24" w:history="1">
              <w:r w:rsidRPr="006E4E41">
                <w:rPr>
                  <w:strike/>
                  <w:w w:val="95"/>
                  <w:sz w:val="20"/>
                </w:rPr>
                <w:t>3-29</w:t>
              </w:r>
            </w:hyperlink>
          </w:p>
        </w:tc>
      </w:tr>
      <w:tr w:rsidR="00EA4CF1" w:rsidRPr="006E4E41" w14:paraId="16BA19D1" w14:textId="77777777">
        <w:trPr>
          <w:trHeight w:val="349"/>
        </w:trPr>
        <w:tc>
          <w:tcPr>
            <w:tcW w:w="603" w:type="dxa"/>
          </w:tcPr>
          <w:p w14:paraId="73CB91B3" w14:textId="77777777" w:rsidR="00EA4CF1" w:rsidRPr="006E4E41" w:rsidRDefault="00A54946">
            <w:pPr>
              <w:pStyle w:val="TableParagraph"/>
              <w:spacing w:line="227" w:lineRule="exact"/>
              <w:ind w:left="50"/>
              <w:rPr>
                <w:strike/>
                <w:sz w:val="20"/>
              </w:rPr>
            </w:pPr>
            <w:hyperlink w:anchor="_bookmark25" w:history="1">
              <w:r w:rsidRPr="006E4E41">
                <w:rPr>
                  <w:strike/>
                  <w:sz w:val="20"/>
                </w:rPr>
                <w:t>3.10</w:t>
              </w:r>
            </w:hyperlink>
          </w:p>
        </w:tc>
        <w:tc>
          <w:tcPr>
            <w:tcW w:w="6948" w:type="dxa"/>
          </w:tcPr>
          <w:p w14:paraId="63A17570" w14:textId="77777777" w:rsidR="00EA4CF1" w:rsidRPr="006E4E41" w:rsidRDefault="00A54946">
            <w:pPr>
              <w:pStyle w:val="TableParagraph"/>
              <w:spacing w:line="227" w:lineRule="exact"/>
              <w:ind w:left="166"/>
              <w:rPr>
                <w:strike/>
                <w:sz w:val="20"/>
              </w:rPr>
            </w:pPr>
            <w:hyperlink w:anchor="_bookmark25" w:history="1">
              <w:r w:rsidRPr="006E4E41">
                <w:rPr>
                  <w:strike/>
                  <w:sz w:val="20"/>
                </w:rPr>
                <w:t>Zone Boundaries: When Amendment Is Not Required</w:t>
              </w:r>
            </w:hyperlink>
          </w:p>
        </w:tc>
        <w:tc>
          <w:tcPr>
            <w:tcW w:w="1180" w:type="dxa"/>
          </w:tcPr>
          <w:p w14:paraId="44233BCE" w14:textId="77777777" w:rsidR="00EA4CF1" w:rsidRPr="006E4E41" w:rsidRDefault="00A54946">
            <w:pPr>
              <w:pStyle w:val="TableParagraph"/>
              <w:spacing w:line="227" w:lineRule="exact"/>
              <w:ind w:right="49"/>
              <w:jc w:val="right"/>
              <w:rPr>
                <w:strike/>
                <w:sz w:val="20"/>
              </w:rPr>
            </w:pPr>
            <w:hyperlink w:anchor="_bookmark25" w:history="1">
              <w:r w:rsidRPr="006E4E41">
                <w:rPr>
                  <w:strike/>
                  <w:w w:val="95"/>
                  <w:sz w:val="20"/>
                </w:rPr>
                <w:t>3-30</w:t>
              </w:r>
            </w:hyperlink>
          </w:p>
        </w:tc>
      </w:tr>
      <w:tr w:rsidR="00EA4CF1" w:rsidRPr="006E4E41" w14:paraId="4E29AAAC" w14:textId="77777777">
        <w:trPr>
          <w:trHeight w:val="409"/>
        </w:trPr>
        <w:tc>
          <w:tcPr>
            <w:tcW w:w="603" w:type="dxa"/>
          </w:tcPr>
          <w:p w14:paraId="7C7D2171" w14:textId="77777777" w:rsidR="00EA4CF1" w:rsidRPr="006E4E41" w:rsidRDefault="00EA4CF1">
            <w:pPr>
              <w:pStyle w:val="TableParagraph"/>
              <w:rPr>
                <w:rFonts w:ascii="Times New Roman"/>
                <w:strike/>
                <w:sz w:val="18"/>
              </w:rPr>
            </w:pPr>
          </w:p>
        </w:tc>
        <w:tc>
          <w:tcPr>
            <w:tcW w:w="6948" w:type="dxa"/>
          </w:tcPr>
          <w:p w14:paraId="6778E6EE" w14:textId="77777777" w:rsidR="00EA4CF1" w:rsidRPr="006E4E41" w:rsidRDefault="00A54946">
            <w:pPr>
              <w:pStyle w:val="TableParagraph"/>
              <w:spacing w:before="114"/>
              <w:ind w:left="166"/>
              <w:rPr>
                <w:b/>
                <w:strike/>
                <w:sz w:val="20"/>
              </w:rPr>
            </w:pPr>
            <w:r w:rsidRPr="006E4E41">
              <w:rPr>
                <w:strike/>
                <w:noProof/>
              </w:rPr>
              <w:drawing>
                <wp:inline distT="0" distB="0" distL="0" distR="0" wp14:anchorId="123F54D9" wp14:editId="22A6BE7C">
                  <wp:extent cx="706496" cy="102679"/>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706496" cy="102679"/>
                          </a:xfrm>
                          <a:prstGeom prst="rect">
                            <a:avLst/>
                          </a:prstGeom>
                        </pic:spPr>
                      </pic:pic>
                    </a:graphicData>
                  </a:graphic>
                </wp:inline>
              </w:drawing>
            </w:r>
            <w:r w:rsidRPr="006E4E41">
              <w:rPr>
                <w:rFonts w:ascii="Times New Roman"/>
                <w:strike/>
                <w:position w:val="1"/>
                <w:sz w:val="20"/>
              </w:rPr>
              <w:t xml:space="preserve">  </w:t>
            </w:r>
            <w:r w:rsidRPr="006E4E41">
              <w:rPr>
                <w:rFonts w:ascii="Times New Roman"/>
                <w:strike/>
                <w:spacing w:val="14"/>
                <w:position w:val="1"/>
                <w:sz w:val="20"/>
              </w:rPr>
              <w:t xml:space="preserve"> </w:t>
            </w:r>
            <w:hyperlink w:anchor="_bookmark26" w:history="1">
              <w:r w:rsidRPr="006E4E41">
                <w:rPr>
                  <w:b/>
                  <w:strike/>
                  <w:position w:val="1"/>
                  <w:sz w:val="20"/>
                </w:rPr>
                <w:t>GENERAL</w:t>
              </w:r>
              <w:r w:rsidRPr="006E4E41">
                <w:rPr>
                  <w:b/>
                  <w:strike/>
                  <w:spacing w:val="1"/>
                  <w:position w:val="1"/>
                  <w:sz w:val="20"/>
                </w:rPr>
                <w:t xml:space="preserve"> </w:t>
              </w:r>
              <w:r w:rsidRPr="006E4E41">
                <w:rPr>
                  <w:b/>
                  <w:strike/>
                  <w:position w:val="1"/>
                  <w:sz w:val="20"/>
                </w:rPr>
                <w:t>PROVISIONS</w:t>
              </w:r>
            </w:hyperlink>
          </w:p>
        </w:tc>
        <w:tc>
          <w:tcPr>
            <w:tcW w:w="1180" w:type="dxa"/>
          </w:tcPr>
          <w:p w14:paraId="24403478" w14:textId="77777777" w:rsidR="00EA4CF1" w:rsidRPr="006E4E41" w:rsidRDefault="00A54946">
            <w:pPr>
              <w:pStyle w:val="TableParagraph"/>
              <w:spacing w:before="115"/>
              <w:ind w:right="46"/>
              <w:jc w:val="right"/>
              <w:rPr>
                <w:b/>
                <w:strike/>
                <w:sz w:val="20"/>
              </w:rPr>
            </w:pPr>
            <w:hyperlink w:anchor="_bookmark26" w:history="1">
              <w:r w:rsidRPr="006E4E41">
                <w:rPr>
                  <w:b/>
                  <w:strike/>
                  <w:sz w:val="20"/>
                </w:rPr>
                <w:t>4-1</w:t>
              </w:r>
            </w:hyperlink>
          </w:p>
        </w:tc>
      </w:tr>
      <w:tr w:rsidR="00EA4CF1" w:rsidRPr="006E4E41" w14:paraId="6D9A9FA0" w14:textId="77777777">
        <w:trPr>
          <w:trHeight w:val="290"/>
        </w:trPr>
        <w:tc>
          <w:tcPr>
            <w:tcW w:w="603" w:type="dxa"/>
          </w:tcPr>
          <w:p w14:paraId="2F856279" w14:textId="77777777" w:rsidR="00EA4CF1" w:rsidRPr="006E4E41" w:rsidRDefault="00A54946">
            <w:pPr>
              <w:pStyle w:val="TableParagraph"/>
              <w:spacing w:before="56" w:line="214" w:lineRule="exact"/>
              <w:ind w:left="50"/>
              <w:rPr>
                <w:strike/>
                <w:sz w:val="20"/>
              </w:rPr>
            </w:pPr>
            <w:hyperlink w:anchor="_bookmark27" w:history="1">
              <w:r w:rsidRPr="006E4E41">
                <w:rPr>
                  <w:strike/>
                  <w:sz w:val="20"/>
                </w:rPr>
                <w:t>4.1</w:t>
              </w:r>
            </w:hyperlink>
          </w:p>
        </w:tc>
        <w:tc>
          <w:tcPr>
            <w:tcW w:w="6948" w:type="dxa"/>
          </w:tcPr>
          <w:p w14:paraId="2B1F9B91" w14:textId="77777777" w:rsidR="00EA4CF1" w:rsidRPr="006E4E41" w:rsidRDefault="00A54946">
            <w:pPr>
              <w:pStyle w:val="TableParagraph"/>
              <w:spacing w:before="56" w:line="214" w:lineRule="exact"/>
              <w:ind w:left="166"/>
              <w:rPr>
                <w:strike/>
                <w:sz w:val="20"/>
              </w:rPr>
            </w:pPr>
            <w:hyperlink w:anchor="_bookmark27" w:history="1">
              <w:r w:rsidRPr="006E4E41">
                <w:rPr>
                  <w:strike/>
                  <w:sz w:val="20"/>
                </w:rPr>
                <w:t>Application</w:t>
              </w:r>
            </w:hyperlink>
          </w:p>
        </w:tc>
        <w:tc>
          <w:tcPr>
            <w:tcW w:w="1180" w:type="dxa"/>
          </w:tcPr>
          <w:p w14:paraId="769FDAD2" w14:textId="77777777" w:rsidR="00EA4CF1" w:rsidRPr="006E4E41" w:rsidRDefault="00A54946">
            <w:pPr>
              <w:pStyle w:val="TableParagraph"/>
              <w:spacing w:before="56" w:line="214" w:lineRule="exact"/>
              <w:ind w:right="46"/>
              <w:jc w:val="right"/>
              <w:rPr>
                <w:strike/>
                <w:sz w:val="20"/>
              </w:rPr>
            </w:pPr>
            <w:hyperlink w:anchor="_bookmark27" w:history="1">
              <w:r w:rsidRPr="006E4E41">
                <w:rPr>
                  <w:strike/>
                  <w:sz w:val="20"/>
                </w:rPr>
                <w:t>4-1</w:t>
              </w:r>
            </w:hyperlink>
          </w:p>
        </w:tc>
      </w:tr>
      <w:tr w:rsidR="00EA4CF1" w:rsidRPr="006E4E41" w14:paraId="68B73F5B" w14:textId="77777777">
        <w:trPr>
          <w:trHeight w:val="230"/>
        </w:trPr>
        <w:tc>
          <w:tcPr>
            <w:tcW w:w="603" w:type="dxa"/>
          </w:tcPr>
          <w:p w14:paraId="5FEAA859" w14:textId="77777777" w:rsidR="00EA4CF1" w:rsidRPr="006E4E41" w:rsidRDefault="00A54946">
            <w:pPr>
              <w:pStyle w:val="TableParagraph"/>
              <w:spacing w:line="210" w:lineRule="exact"/>
              <w:ind w:left="50"/>
              <w:rPr>
                <w:strike/>
                <w:sz w:val="20"/>
              </w:rPr>
            </w:pPr>
            <w:hyperlink w:anchor="_bookmark28" w:history="1">
              <w:r w:rsidRPr="006E4E41">
                <w:rPr>
                  <w:strike/>
                  <w:sz w:val="20"/>
                </w:rPr>
                <w:t>4.2</w:t>
              </w:r>
            </w:hyperlink>
          </w:p>
        </w:tc>
        <w:tc>
          <w:tcPr>
            <w:tcW w:w="6948" w:type="dxa"/>
          </w:tcPr>
          <w:p w14:paraId="48493579" w14:textId="77777777" w:rsidR="00EA4CF1" w:rsidRPr="006E4E41" w:rsidRDefault="00A54946">
            <w:pPr>
              <w:pStyle w:val="TableParagraph"/>
              <w:spacing w:line="210" w:lineRule="exact"/>
              <w:ind w:left="166"/>
              <w:rPr>
                <w:strike/>
                <w:sz w:val="20"/>
              </w:rPr>
            </w:pPr>
            <w:hyperlink w:anchor="_bookmark28" w:history="1">
              <w:r w:rsidRPr="006E4E41">
                <w:rPr>
                  <w:strike/>
                  <w:sz w:val="20"/>
                </w:rPr>
                <w:t>Accessory Uses</w:t>
              </w:r>
            </w:hyperlink>
          </w:p>
        </w:tc>
        <w:tc>
          <w:tcPr>
            <w:tcW w:w="1180" w:type="dxa"/>
          </w:tcPr>
          <w:p w14:paraId="3B954650" w14:textId="77777777" w:rsidR="00EA4CF1" w:rsidRPr="006E4E41" w:rsidRDefault="00A54946">
            <w:pPr>
              <w:pStyle w:val="TableParagraph"/>
              <w:spacing w:line="210" w:lineRule="exact"/>
              <w:ind w:right="46"/>
              <w:jc w:val="right"/>
              <w:rPr>
                <w:strike/>
                <w:sz w:val="20"/>
              </w:rPr>
            </w:pPr>
            <w:hyperlink w:anchor="_bookmark28" w:history="1">
              <w:r w:rsidRPr="006E4E41">
                <w:rPr>
                  <w:strike/>
                  <w:sz w:val="20"/>
                </w:rPr>
                <w:t>4-1</w:t>
              </w:r>
            </w:hyperlink>
          </w:p>
        </w:tc>
      </w:tr>
      <w:tr w:rsidR="00EA4CF1" w:rsidRPr="006E4E41" w14:paraId="288E3EFC" w14:textId="77777777">
        <w:trPr>
          <w:trHeight w:val="230"/>
        </w:trPr>
        <w:tc>
          <w:tcPr>
            <w:tcW w:w="603" w:type="dxa"/>
          </w:tcPr>
          <w:p w14:paraId="59066D29" w14:textId="77777777" w:rsidR="00EA4CF1" w:rsidRPr="006E4E41" w:rsidRDefault="00A54946">
            <w:pPr>
              <w:pStyle w:val="TableParagraph"/>
              <w:spacing w:line="210" w:lineRule="exact"/>
              <w:ind w:left="50"/>
              <w:rPr>
                <w:strike/>
                <w:sz w:val="20"/>
              </w:rPr>
            </w:pPr>
            <w:hyperlink w:anchor="_bookmark29" w:history="1">
              <w:r w:rsidRPr="006E4E41">
                <w:rPr>
                  <w:strike/>
                  <w:sz w:val="20"/>
                </w:rPr>
                <w:t>4.3</w:t>
              </w:r>
            </w:hyperlink>
          </w:p>
        </w:tc>
        <w:tc>
          <w:tcPr>
            <w:tcW w:w="6948" w:type="dxa"/>
          </w:tcPr>
          <w:p w14:paraId="66969555" w14:textId="77777777" w:rsidR="00EA4CF1" w:rsidRPr="006E4E41" w:rsidRDefault="00A54946">
            <w:pPr>
              <w:pStyle w:val="TableParagraph"/>
              <w:spacing w:line="210" w:lineRule="exact"/>
              <w:ind w:left="166"/>
              <w:rPr>
                <w:strike/>
                <w:sz w:val="20"/>
              </w:rPr>
            </w:pPr>
            <w:hyperlink w:anchor="_bookmark29" w:history="1">
              <w:r w:rsidRPr="006E4E41">
                <w:rPr>
                  <w:strike/>
                  <w:sz w:val="20"/>
                </w:rPr>
                <w:t>Access To A Public Road</w:t>
              </w:r>
            </w:hyperlink>
          </w:p>
        </w:tc>
        <w:tc>
          <w:tcPr>
            <w:tcW w:w="1180" w:type="dxa"/>
          </w:tcPr>
          <w:p w14:paraId="39EBDD1C" w14:textId="77777777" w:rsidR="00EA4CF1" w:rsidRPr="006E4E41" w:rsidRDefault="00A54946">
            <w:pPr>
              <w:pStyle w:val="TableParagraph"/>
              <w:spacing w:line="210" w:lineRule="exact"/>
              <w:ind w:right="46"/>
              <w:jc w:val="right"/>
              <w:rPr>
                <w:strike/>
                <w:sz w:val="20"/>
              </w:rPr>
            </w:pPr>
            <w:hyperlink w:anchor="_bookmark29" w:history="1">
              <w:r w:rsidRPr="006E4E41">
                <w:rPr>
                  <w:strike/>
                  <w:sz w:val="20"/>
                </w:rPr>
                <w:t>4-4</w:t>
              </w:r>
            </w:hyperlink>
          </w:p>
        </w:tc>
      </w:tr>
      <w:tr w:rsidR="00EA4CF1" w:rsidRPr="006E4E41" w14:paraId="4DE77488" w14:textId="77777777">
        <w:trPr>
          <w:trHeight w:val="230"/>
        </w:trPr>
        <w:tc>
          <w:tcPr>
            <w:tcW w:w="603" w:type="dxa"/>
          </w:tcPr>
          <w:p w14:paraId="74130BC8" w14:textId="77777777" w:rsidR="00EA4CF1" w:rsidRPr="006E4E41" w:rsidRDefault="00A54946">
            <w:pPr>
              <w:pStyle w:val="TableParagraph"/>
              <w:spacing w:line="210" w:lineRule="exact"/>
              <w:ind w:left="50"/>
              <w:rPr>
                <w:strike/>
                <w:sz w:val="20"/>
              </w:rPr>
            </w:pPr>
            <w:hyperlink w:anchor="_bookmark30" w:history="1">
              <w:r w:rsidRPr="006E4E41">
                <w:rPr>
                  <w:strike/>
                  <w:sz w:val="20"/>
                </w:rPr>
                <w:t>4.4</w:t>
              </w:r>
            </w:hyperlink>
          </w:p>
        </w:tc>
        <w:tc>
          <w:tcPr>
            <w:tcW w:w="6948" w:type="dxa"/>
          </w:tcPr>
          <w:p w14:paraId="19B7E761" w14:textId="77777777" w:rsidR="00EA4CF1" w:rsidRPr="006E4E41" w:rsidRDefault="00A54946">
            <w:pPr>
              <w:pStyle w:val="TableParagraph"/>
              <w:spacing w:line="210" w:lineRule="exact"/>
              <w:ind w:left="166"/>
              <w:rPr>
                <w:strike/>
                <w:sz w:val="20"/>
              </w:rPr>
            </w:pPr>
            <w:hyperlink w:anchor="_bookmark30" w:history="1">
              <w:r w:rsidRPr="006E4E41">
                <w:rPr>
                  <w:strike/>
                  <w:sz w:val="20"/>
                </w:rPr>
                <w:t>Bed &amp; Breakfast Establishments</w:t>
              </w:r>
            </w:hyperlink>
          </w:p>
        </w:tc>
        <w:tc>
          <w:tcPr>
            <w:tcW w:w="1180" w:type="dxa"/>
          </w:tcPr>
          <w:p w14:paraId="3F34211F" w14:textId="77777777" w:rsidR="00EA4CF1" w:rsidRPr="006E4E41" w:rsidRDefault="00A54946">
            <w:pPr>
              <w:pStyle w:val="TableParagraph"/>
              <w:spacing w:line="210" w:lineRule="exact"/>
              <w:ind w:right="46"/>
              <w:jc w:val="right"/>
              <w:rPr>
                <w:strike/>
                <w:sz w:val="20"/>
              </w:rPr>
            </w:pPr>
            <w:hyperlink w:anchor="_bookmark30" w:history="1">
              <w:r w:rsidRPr="006E4E41">
                <w:rPr>
                  <w:strike/>
                  <w:sz w:val="20"/>
                </w:rPr>
                <w:t>4-4</w:t>
              </w:r>
            </w:hyperlink>
          </w:p>
        </w:tc>
      </w:tr>
      <w:tr w:rsidR="00EA4CF1" w:rsidRPr="006E4E41" w14:paraId="400A1DBB" w14:textId="77777777">
        <w:trPr>
          <w:trHeight w:val="229"/>
        </w:trPr>
        <w:tc>
          <w:tcPr>
            <w:tcW w:w="603" w:type="dxa"/>
          </w:tcPr>
          <w:p w14:paraId="436E702E" w14:textId="77777777" w:rsidR="00EA4CF1" w:rsidRPr="006E4E41" w:rsidRDefault="00A54946">
            <w:pPr>
              <w:pStyle w:val="TableParagraph"/>
              <w:spacing w:line="209" w:lineRule="exact"/>
              <w:ind w:left="50"/>
              <w:rPr>
                <w:strike/>
                <w:sz w:val="20"/>
              </w:rPr>
            </w:pPr>
            <w:hyperlink w:anchor="_bookmark31" w:history="1">
              <w:r w:rsidRPr="006E4E41">
                <w:rPr>
                  <w:strike/>
                  <w:sz w:val="20"/>
                </w:rPr>
                <w:t>4.5</w:t>
              </w:r>
            </w:hyperlink>
          </w:p>
        </w:tc>
        <w:tc>
          <w:tcPr>
            <w:tcW w:w="6948" w:type="dxa"/>
          </w:tcPr>
          <w:p w14:paraId="7ED26854" w14:textId="77777777" w:rsidR="00EA4CF1" w:rsidRPr="006E4E41" w:rsidRDefault="00A54946">
            <w:pPr>
              <w:pStyle w:val="TableParagraph"/>
              <w:spacing w:line="209" w:lineRule="exact"/>
              <w:ind w:left="166"/>
              <w:rPr>
                <w:strike/>
                <w:sz w:val="20"/>
              </w:rPr>
            </w:pPr>
            <w:hyperlink w:anchor="_bookmark31" w:history="1">
              <w:r w:rsidRPr="006E4E41">
                <w:rPr>
                  <w:strike/>
                  <w:sz w:val="20"/>
                </w:rPr>
                <w:t>Drive-Through Facilities</w:t>
              </w:r>
            </w:hyperlink>
          </w:p>
        </w:tc>
        <w:tc>
          <w:tcPr>
            <w:tcW w:w="1180" w:type="dxa"/>
          </w:tcPr>
          <w:p w14:paraId="68F953A0" w14:textId="77777777" w:rsidR="00EA4CF1" w:rsidRPr="006E4E41" w:rsidRDefault="00A54946">
            <w:pPr>
              <w:pStyle w:val="TableParagraph"/>
              <w:spacing w:line="209" w:lineRule="exact"/>
              <w:ind w:right="46"/>
              <w:jc w:val="right"/>
              <w:rPr>
                <w:strike/>
                <w:sz w:val="20"/>
              </w:rPr>
            </w:pPr>
            <w:hyperlink w:anchor="_bookmark31" w:history="1">
              <w:r w:rsidRPr="006E4E41">
                <w:rPr>
                  <w:strike/>
                  <w:sz w:val="20"/>
                </w:rPr>
                <w:t>4-5</w:t>
              </w:r>
            </w:hyperlink>
          </w:p>
        </w:tc>
      </w:tr>
      <w:tr w:rsidR="00EA4CF1" w:rsidRPr="006E4E41" w14:paraId="7259EE90" w14:textId="77777777">
        <w:trPr>
          <w:trHeight w:val="229"/>
        </w:trPr>
        <w:tc>
          <w:tcPr>
            <w:tcW w:w="603" w:type="dxa"/>
          </w:tcPr>
          <w:p w14:paraId="5F236B65" w14:textId="77777777" w:rsidR="00EA4CF1" w:rsidRPr="006E4E41" w:rsidRDefault="00A54946">
            <w:pPr>
              <w:pStyle w:val="TableParagraph"/>
              <w:spacing w:line="209" w:lineRule="exact"/>
              <w:ind w:left="50"/>
              <w:rPr>
                <w:strike/>
                <w:sz w:val="20"/>
              </w:rPr>
            </w:pPr>
            <w:hyperlink w:anchor="_bookmark32" w:history="1">
              <w:r w:rsidRPr="006E4E41">
                <w:rPr>
                  <w:strike/>
                  <w:sz w:val="20"/>
                </w:rPr>
                <w:t>4.6</w:t>
              </w:r>
            </w:hyperlink>
          </w:p>
        </w:tc>
        <w:tc>
          <w:tcPr>
            <w:tcW w:w="6948" w:type="dxa"/>
          </w:tcPr>
          <w:p w14:paraId="6CDBE113" w14:textId="77777777" w:rsidR="00EA4CF1" w:rsidRPr="006E4E41" w:rsidRDefault="00A54946">
            <w:pPr>
              <w:pStyle w:val="TableParagraph"/>
              <w:spacing w:line="209" w:lineRule="exact"/>
              <w:ind w:left="166"/>
              <w:rPr>
                <w:strike/>
                <w:sz w:val="20"/>
              </w:rPr>
            </w:pPr>
            <w:hyperlink w:anchor="_bookmark32" w:history="1">
              <w:r w:rsidRPr="006E4E41">
                <w:rPr>
                  <w:strike/>
                  <w:sz w:val="20"/>
                </w:rPr>
                <w:t>Dwellings Units</w:t>
              </w:r>
            </w:hyperlink>
          </w:p>
        </w:tc>
        <w:tc>
          <w:tcPr>
            <w:tcW w:w="1180" w:type="dxa"/>
          </w:tcPr>
          <w:p w14:paraId="4A567882" w14:textId="77777777" w:rsidR="00EA4CF1" w:rsidRPr="006E4E41" w:rsidRDefault="00A54946">
            <w:pPr>
              <w:pStyle w:val="TableParagraph"/>
              <w:spacing w:line="209" w:lineRule="exact"/>
              <w:ind w:right="46"/>
              <w:jc w:val="right"/>
              <w:rPr>
                <w:strike/>
                <w:sz w:val="20"/>
              </w:rPr>
            </w:pPr>
            <w:hyperlink w:anchor="_bookmark32" w:history="1">
              <w:r w:rsidRPr="006E4E41">
                <w:rPr>
                  <w:strike/>
                  <w:sz w:val="20"/>
                </w:rPr>
                <w:t>4-5</w:t>
              </w:r>
            </w:hyperlink>
          </w:p>
        </w:tc>
      </w:tr>
      <w:tr w:rsidR="00EA4CF1" w:rsidRPr="006E4E41" w14:paraId="4DE1379C" w14:textId="77777777">
        <w:trPr>
          <w:trHeight w:val="230"/>
        </w:trPr>
        <w:tc>
          <w:tcPr>
            <w:tcW w:w="603" w:type="dxa"/>
          </w:tcPr>
          <w:p w14:paraId="7F21F442" w14:textId="77777777" w:rsidR="00EA4CF1" w:rsidRPr="006E4E41" w:rsidRDefault="00A54946">
            <w:pPr>
              <w:pStyle w:val="TableParagraph"/>
              <w:spacing w:line="211" w:lineRule="exact"/>
              <w:ind w:left="50"/>
              <w:rPr>
                <w:strike/>
                <w:sz w:val="20"/>
              </w:rPr>
            </w:pPr>
            <w:hyperlink w:anchor="_bookmark33" w:history="1">
              <w:r w:rsidRPr="006E4E41">
                <w:rPr>
                  <w:strike/>
                  <w:sz w:val="20"/>
                </w:rPr>
                <w:t>4.7</w:t>
              </w:r>
            </w:hyperlink>
          </w:p>
        </w:tc>
        <w:tc>
          <w:tcPr>
            <w:tcW w:w="6948" w:type="dxa"/>
          </w:tcPr>
          <w:p w14:paraId="54A4822F" w14:textId="77777777" w:rsidR="00EA4CF1" w:rsidRPr="006E4E41" w:rsidRDefault="00A54946">
            <w:pPr>
              <w:pStyle w:val="TableParagraph"/>
              <w:spacing w:line="211" w:lineRule="exact"/>
              <w:ind w:left="166"/>
              <w:rPr>
                <w:strike/>
                <w:sz w:val="20"/>
              </w:rPr>
            </w:pPr>
            <w:hyperlink w:anchor="_bookmark33" w:history="1">
              <w:r w:rsidRPr="006E4E41">
                <w:rPr>
                  <w:strike/>
                  <w:sz w:val="20"/>
                </w:rPr>
                <w:t>Factory Outlets</w:t>
              </w:r>
            </w:hyperlink>
          </w:p>
        </w:tc>
        <w:tc>
          <w:tcPr>
            <w:tcW w:w="1180" w:type="dxa"/>
          </w:tcPr>
          <w:p w14:paraId="462328CE" w14:textId="77777777" w:rsidR="00EA4CF1" w:rsidRPr="006E4E41" w:rsidRDefault="00A54946">
            <w:pPr>
              <w:pStyle w:val="TableParagraph"/>
              <w:spacing w:line="211" w:lineRule="exact"/>
              <w:ind w:right="46"/>
              <w:jc w:val="right"/>
              <w:rPr>
                <w:strike/>
                <w:sz w:val="20"/>
              </w:rPr>
            </w:pPr>
            <w:hyperlink w:anchor="_bookmark33" w:history="1">
              <w:r w:rsidRPr="006E4E41">
                <w:rPr>
                  <w:strike/>
                  <w:sz w:val="20"/>
                </w:rPr>
                <w:t>4-6</w:t>
              </w:r>
            </w:hyperlink>
          </w:p>
        </w:tc>
      </w:tr>
      <w:tr w:rsidR="00EA4CF1" w:rsidRPr="006E4E41" w14:paraId="5859EB49" w14:textId="77777777">
        <w:trPr>
          <w:trHeight w:val="230"/>
        </w:trPr>
        <w:tc>
          <w:tcPr>
            <w:tcW w:w="603" w:type="dxa"/>
          </w:tcPr>
          <w:p w14:paraId="541F2E2B" w14:textId="77777777" w:rsidR="00EA4CF1" w:rsidRPr="006E4E41" w:rsidRDefault="00A54946">
            <w:pPr>
              <w:pStyle w:val="TableParagraph"/>
              <w:spacing w:line="211" w:lineRule="exact"/>
              <w:ind w:left="50"/>
              <w:rPr>
                <w:strike/>
                <w:sz w:val="20"/>
              </w:rPr>
            </w:pPr>
            <w:hyperlink w:anchor="_bookmark34" w:history="1">
              <w:r w:rsidRPr="006E4E41">
                <w:rPr>
                  <w:strike/>
                  <w:sz w:val="20"/>
                </w:rPr>
                <w:t>4.8</w:t>
              </w:r>
            </w:hyperlink>
          </w:p>
        </w:tc>
        <w:tc>
          <w:tcPr>
            <w:tcW w:w="6948" w:type="dxa"/>
          </w:tcPr>
          <w:p w14:paraId="4B3B00EF" w14:textId="77777777" w:rsidR="00EA4CF1" w:rsidRPr="006E4E41" w:rsidRDefault="00A54946">
            <w:pPr>
              <w:pStyle w:val="TableParagraph"/>
              <w:spacing w:line="211" w:lineRule="exact"/>
              <w:ind w:left="166"/>
              <w:rPr>
                <w:strike/>
                <w:sz w:val="20"/>
              </w:rPr>
            </w:pPr>
            <w:hyperlink w:anchor="_bookmark34" w:history="1">
              <w:r w:rsidRPr="006E4E41">
                <w:rPr>
                  <w:strike/>
                  <w:sz w:val="20"/>
                </w:rPr>
                <w:t>Food Service Vehicles</w:t>
              </w:r>
            </w:hyperlink>
          </w:p>
        </w:tc>
        <w:tc>
          <w:tcPr>
            <w:tcW w:w="1180" w:type="dxa"/>
          </w:tcPr>
          <w:p w14:paraId="319FBE72" w14:textId="77777777" w:rsidR="00EA4CF1" w:rsidRPr="006E4E41" w:rsidRDefault="00A54946">
            <w:pPr>
              <w:pStyle w:val="TableParagraph"/>
              <w:spacing w:line="211" w:lineRule="exact"/>
              <w:ind w:right="46"/>
              <w:jc w:val="right"/>
              <w:rPr>
                <w:strike/>
                <w:sz w:val="20"/>
              </w:rPr>
            </w:pPr>
            <w:hyperlink w:anchor="_bookmark34" w:history="1">
              <w:r w:rsidRPr="006E4E41">
                <w:rPr>
                  <w:strike/>
                  <w:sz w:val="20"/>
                </w:rPr>
                <w:t>4-7</w:t>
              </w:r>
            </w:hyperlink>
          </w:p>
        </w:tc>
      </w:tr>
      <w:tr w:rsidR="00EA4CF1" w:rsidRPr="006E4E41" w14:paraId="6282CBB0" w14:textId="77777777">
        <w:trPr>
          <w:trHeight w:val="230"/>
        </w:trPr>
        <w:tc>
          <w:tcPr>
            <w:tcW w:w="603" w:type="dxa"/>
          </w:tcPr>
          <w:p w14:paraId="0CA4417D" w14:textId="77777777" w:rsidR="00EA4CF1" w:rsidRPr="006E4E41" w:rsidRDefault="00A54946">
            <w:pPr>
              <w:pStyle w:val="TableParagraph"/>
              <w:spacing w:line="210" w:lineRule="exact"/>
              <w:ind w:left="50"/>
              <w:rPr>
                <w:strike/>
                <w:sz w:val="20"/>
              </w:rPr>
            </w:pPr>
            <w:hyperlink w:anchor="_bookmark35" w:history="1">
              <w:r w:rsidRPr="006E4E41">
                <w:rPr>
                  <w:strike/>
                  <w:sz w:val="20"/>
                </w:rPr>
                <w:t>4.9</w:t>
              </w:r>
            </w:hyperlink>
          </w:p>
        </w:tc>
        <w:tc>
          <w:tcPr>
            <w:tcW w:w="6948" w:type="dxa"/>
          </w:tcPr>
          <w:p w14:paraId="14711674" w14:textId="77777777" w:rsidR="00EA4CF1" w:rsidRPr="006E4E41" w:rsidRDefault="00A54946">
            <w:pPr>
              <w:pStyle w:val="TableParagraph"/>
              <w:spacing w:line="210" w:lineRule="exact"/>
              <w:ind w:left="166"/>
              <w:rPr>
                <w:strike/>
                <w:sz w:val="20"/>
              </w:rPr>
            </w:pPr>
            <w:hyperlink w:anchor="_bookmark35" w:history="1">
              <w:r w:rsidRPr="006E4E41">
                <w:rPr>
                  <w:strike/>
                  <w:sz w:val="20"/>
                </w:rPr>
                <w:t>Garden Suites</w:t>
              </w:r>
            </w:hyperlink>
          </w:p>
        </w:tc>
        <w:tc>
          <w:tcPr>
            <w:tcW w:w="1180" w:type="dxa"/>
          </w:tcPr>
          <w:p w14:paraId="517722E7" w14:textId="77777777" w:rsidR="00EA4CF1" w:rsidRPr="006E4E41" w:rsidRDefault="00A54946">
            <w:pPr>
              <w:pStyle w:val="TableParagraph"/>
              <w:spacing w:line="210" w:lineRule="exact"/>
              <w:ind w:right="46"/>
              <w:jc w:val="right"/>
              <w:rPr>
                <w:strike/>
                <w:sz w:val="20"/>
              </w:rPr>
            </w:pPr>
            <w:hyperlink w:anchor="_bookmark35" w:history="1">
              <w:r w:rsidRPr="006E4E41">
                <w:rPr>
                  <w:strike/>
                  <w:sz w:val="20"/>
                </w:rPr>
                <w:t>4-7</w:t>
              </w:r>
            </w:hyperlink>
          </w:p>
        </w:tc>
      </w:tr>
      <w:tr w:rsidR="00EA4CF1" w:rsidRPr="006E4E41" w14:paraId="5FE27731" w14:textId="77777777">
        <w:trPr>
          <w:trHeight w:val="230"/>
        </w:trPr>
        <w:tc>
          <w:tcPr>
            <w:tcW w:w="603" w:type="dxa"/>
          </w:tcPr>
          <w:p w14:paraId="4ECCFBA0" w14:textId="77777777" w:rsidR="00EA4CF1" w:rsidRPr="006E4E41" w:rsidRDefault="00A54946">
            <w:pPr>
              <w:pStyle w:val="TableParagraph"/>
              <w:spacing w:line="210" w:lineRule="exact"/>
              <w:ind w:left="50"/>
              <w:rPr>
                <w:strike/>
                <w:sz w:val="20"/>
              </w:rPr>
            </w:pPr>
            <w:hyperlink w:anchor="_bookmark36" w:history="1">
              <w:r w:rsidRPr="006E4E41">
                <w:rPr>
                  <w:strike/>
                  <w:sz w:val="20"/>
                </w:rPr>
                <w:t>4.10</w:t>
              </w:r>
            </w:hyperlink>
          </w:p>
        </w:tc>
        <w:tc>
          <w:tcPr>
            <w:tcW w:w="6948" w:type="dxa"/>
          </w:tcPr>
          <w:p w14:paraId="28DDF70D" w14:textId="77777777" w:rsidR="00EA4CF1" w:rsidRPr="006E4E41" w:rsidRDefault="00A54946">
            <w:pPr>
              <w:pStyle w:val="TableParagraph"/>
              <w:spacing w:line="210" w:lineRule="exact"/>
              <w:ind w:left="166"/>
              <w:rPr>
                <w:strike/>
                <w:sz w:val="20"/>
              </w:rPr>
            </w:pPr>
            <w:hyperlink w:anchor="_bookmark36" w:history="1">
              <w:r w:rsidRPr="006E4E41">
                <w:rPr>
                  <w:strike/>
                  <w:sz w:val="20"/>
                </w:rPr>
                <w:t>Gas Stations, Motor Vehicle Sales Establishments &amp; Public Garages</w:t>
              </w:r>
            </w:hyperlink>
          </w:p>
        </w:tc>
        <w:tc>
          <w:tcPr>
            <w:tcW w:w="1180" w:type="dxa"/>
          </w:tcPr>
          <w:p w14:paraId="665B83F7" w14:textId="77777777" w:rsidR="00EA4CF1" w:rsidRPr="006E4E41" w:rsidRDefault="00A54946">
            <w:pPr>
              <w:pStyle w:val="TableParagraph"/>
              <w:spacing w:line="210" w:lineRule="exact"/>
              <w:ind w:right="46"/>
              <w:jc w:val="right"/>
              <w:rPr>
                <w:strike/>
                <w:sz w:val="20"/>
              </w:rPr>
            </w:pPr>
            <w:hyperlink w:anchor="_bookmark36" w:history="1">
              <w:r w:rsidRPr="006E4E41">
                <w:rPr>
                  <w:strike/>
                  <w:sz w:val="20"/>
                </w:rPr>
                <w:t>4-8</w:t>
              </w:r>
            </w:hyperlink>
          </w:p>
        </w:tc>
      </w:tr>
      <w:tr w:rsidR="00EA4CF1" w:rsidRPr="006E4E41" w14:paraId="7859A9CE" w14:textId="77777777">
        <w:trPr>
          <w:trHeight w:val="229"/>
        </w:trPr>
        <w:tc>
          <w:tcPr>
            <w:tcW w:w="603" w:type="dxa"/>
          </w:tcPr>
          <w:p w14:paraId="0E037230" w14:textId="77777777" w:rsidR="00EA4CF1" w:rsidRPr="006E4E41" w:rsidRDefault="00A54946">
            <w:pPr>
              <w:pStyle w:val="TableParagraph"/>
              <w:spacing w:line="209" w:lineRule="exact"/>
              <w:ind w:left="50"/>
              <w:rPr>
                <w:strike/>
                <w:sz w:val="20"/>
              </w:rPr>
            </w:pPr>
            <w:hyperlink w:anchor="_bookmark37" w:history="1">
              <w:r w:rsidRPr="006E4E41">
                <w:rPr>
                  <w:strike/>
                  <w:sz w:val="20"/>
                </w:rPr>
                <w:t>4.11</w:t>
              </w:r>
            </w:hyperlink>
          </w:p>
        </w:tc>
        <w:tc>
          <w:tcPr>
            <w:tcW w:w="6948" w:type="dxa"/>
          </w:tcPr>
          <w:p w14:paraId="354057AE" w14:textId="77777777" w:rsidR="00EA4CF1" w:rsidRPr="006E4E41" w:rsidRDefault="00A54946">
            <w:pPr>
              <w:pStyle w:val="TableParagraph"/>
              <w:spacing w:line="209" w:lineRule="exact"/>
              <w:ind w:left="166"/>
              <w:rPr>
                <w:strike/>
                <w:sz w:val="20"/>
              </w:rPr>
            </w:pPr>
            <w:hyperlink w:anchor="_bookmark37" w:history="1">
              <w:r w:rsidRPr="006E4E41">
                <w:rPr>
                  <w:strike/>
                  <w:sz w:val="20"/>
                </w:rPr>
                <w:t>Greenhouses</w:t>
              </w:r>
            </w:hyperlink>
          </w:p>
        </w:tc>
        <w:tc>
          <w:tcPr>
            <w:tcW w:w="1180" w:type="dxa"/>
          </w:tcPr>
          <w:p w14:paraId="0070898D" w14:textId="77777777" w:rsidR="00EA4CF1" w:rsidRPr="006E4E41" w:rsidRDefault="00A54946">
            <w:pPr>
              <w:pStyle w:val="TableParagraph"/>
              <w:spacing w:line="209" w:lineRule="exact"/>
              <w:ind w:right="46"/>
              <w:jc w:val="right"/>
              <w:rPr>
                <w:strike/>
                <w:sz w:val="20"/>
              </w:rPr>
            </w:pPr>
            <w:hyperlink w:anchor="_bookmark37" w:history="1">
              <w:r w:rsidRPr="006E4E41">
                <w:rPr>
                  <w:strike/>
                  <w:sz w:val="20"/>
                </w:rPr>
                <w:t>4-8</w:t>
              </w:r>
            </w:hyperlink>
          </w:p>
        </w:tc>
      </w:tr>
      <w:tr w:rsidR="00EA4CF1" w:rsidRPr="006E4E41" w14:paraId="1BE8CC39" w14:textId="77777777">
        <w:trPr>
          <w:trHeight w:val="229"/>
        </w:trPr>
        <w:tc>
          <w:tcPr>
            <w:tcW w:w="603" w:type="dxa"/>
          </w:tcPr>
          <w:p w14:paraId="22D43DE6" w14:textId="77777777" w:rsidR="00EA4CF1" w:rsidRPr="006E4E41" w:rsidRDefault="00A54946">
            <w:pPr>
              <w:pStyle w:val="TableParagraph"/>
              <w:spacing w:line="209" w:lineRule="exact"/>
              <w:ind w:left="50"/>
              <w:rPr>
                <w:strike/>
                <w:sz w:val="20"/>
              </w:rPr>
            </w:pPr>
            <w:hyperlink w:anchor="_bookmark38" w:history="1">
              <w:r w:rsidRPr="006E4E41">
                <w:rPr>
                  <w:strike/>
                  <w:sz w:val="20"/>
                </w:rPr>
                <w:t>4.12</w:t>
              </w:r>
            </w:hyperlink>
          </w:p>
        </w:tc>
        <w:tc>
          <w:tcPr>
            <w:tcW w:w="6948" w:type="dxa"/>
          </w:tcPr>
          <w:p w14:paraId="43575B86" w14:textId="77777777" w:rsidR="00EA4CF1" w:rsidRPr="006E4E41" w:rsidRDefault="00A54946">
            <w:pPr>
              <w:pStyle w:val="TableParagraph"/>
              <w:spacing w:line="209" w:lineRule="exact"/>
              <w:ind w:left="166"/>
              <w:rPr>
                <w:strike/>
                <w:sz w:val="20"/>
              </w:rPr>
            </w:pPr>
            <w:hyperlink w:anchor="_bookmark38" w:history="1">
              <w:r w:rsidRPr="006E4E41">
                <w:rPr>
                  <w:strike/>
                  <w:sz w:val="20"/>
                </w:rPr>
                <w:t>Height</w:t>
              </w:r>
            </w:hyperlink>
          </w:p>
        </w:tc>
        <w:tc>
          <w:tcPr>
            <w:tcW w:w="1180" w:type="dxa"/>
          </w:tcPr>
          <w:p w14:paraId="095EFBA6" w14:textId="77777777" w:rsidR="00EA4CF1" w:rsidRPr="006E4E41" w:rsidRDefault="00A54946">
            <w:pPr>
              <w:pStyle w:val="TableParagraph"/>
              <w:spacing w:line="209" w:lineRule="exact"/>
              <w:ind w:right="46"/>
              <w:jc w:val="right"/>
              <w:rPr>
                <w:strike/>
                <w:sz w:val="20"/>
              </w:rPr>
            </w:pPr>
            <w:hyperlink w:anchor="_bookmark38" w:history="1">
              <w:r w:rsidRPr="006E4E41">
                <w:rPr>
                  <w:strike/>
                  <w:sz w:val="20"/>
                </w:rPr>
                <w:t>4-9</w:t>
              </w:r>
            </w:hyperlink>
          </w:p>
        </w:tc>
      </w:tr>
      <w:tr w:rsidR="00EA4CF1" w:rsidRPr="006E4E41" w14:paraId="4FE3CC79" w14:textId="77777777">
        <w:trPr>
          <w:trHeight w:val="230"/>
        </w:trPr>
        <w:tc>
          <w:tcPr>
            <w:tcW w:w="603" w:type="dxa"/>
          </w:tcPr>
          <w:p w14:paraId="4CEF7408" w14:textId="77777777" w:rsidR="00EA4CF1" w:rsidRPr="006E4E41" w:rsidRDefault="00A54946">
            <w:pPr>
              <w:pStyle w:val="TableParagraph"/>
              <w:spacing w:line="210" w:lineRule="exact"/>
              <w:ind w:left="50"/>
              <w:rPr>
                <w:strike/>
                <w:sz w:val="20"/>
              </w:rPr>
            </w:pPr>
            <w:hyperlink w:anchor="_bookmark39" w:history="1">
              <w:r w:rsidRPr="006E4E41">
                <w:rPr>
                  <w:strike/>
                  <w:sz w:val="20"/>
                </w:rPr>
                <w:t>4.13</w:t>
              </w:r>
            </w:hyperlink>
          </w:p>
        </w:tc>
        <w:tc>
          <w:tcPr>
            <w:tcW w:w="6948" w:type="dxa"/>
          </w:tcPr>
          <w:p w14:paraId="19434222" w14:textId="77777777" w:rsidR="00EA4CF1" w:rsidRPr="006E4E41" w:rsidRDefault="00A54946">
            <w:pPr>
              <w:pStyle w:val="TableParagraph"/>
              <w:spacing w:line="210" w:lineRule="exact"/>
              <w:ind w:left="166"/>
              <w:rPr>
                <w:strike/>
                <w:sz w:val="20"/>
              </w:rPr>
            </w:pPr>
            <w:hyperlink w:anchor="_bookmark39" w:history="1">
              <w:r w:rsidRPr="006E4E41">
                <w:rPr>
                  <w:strike/>
                  <w:sz w:val="20"/>
                </w:rPr>
                <w:t>Home Occupations</w:t>
              </w:r>
            </w:hyperlink>
          </w:p>
        </w:tc>
        <w:tc>
          <w:tcPr>
            <w:tcW w:w="1180" w:type="dxa"/>
          </w:tcPr>
          <w:p w14:paraId="444CC30E" w14:textId="77777777" w:rsidR="00EA4CF1" w:rsidRPr="006E4E41" w:rsidRDefault="00A54946">
            <w:pPr>
              <w:pStyle w:val="TableParagraph"/>
              <w:spacing w:line="210" w:lineRule="exact"/>
              <w:ind w:right="46"/>
              <w:jc w:val="right"/>
              <w:rPr>
                <w:strike/>
                <w:sz w:val="20"/>
              </w:rPr>
            </w:pPr>
            <w:hyperlink w:anchor="_bookmark39" w:history="1">
              <w:r w:rsidRPr="006E4E41">
                <w:rPr>
                  <w:strike/>
                  <w:sz w:val="20"/>
                </w:rPr>
                <w:t>4-9</w:t>
              </w:r>
            </w:hyperlink>
          </w:p>
        </w:tc>
      </w:tr>
      <w:tr w:rsidR="00EA4CF1" w:rsidRPr="006E4E41" w14:paraId="4D09FE9A" w14:textId="77777777">
        <w:trPr>
          <w:trHeight w:val="230"/>
        </w:trPr>
        <w:tc>
          <w:tcPr>
            <w:tcW w:w="603" w:type="dxa"/>
          </w:tcPr>
          <w:p w14:paraId="7128165F" w14:textId="77777777" w:rsidR="00EA4CF1" w:rsidRPr="006E4E41" w:rsidRDefault="00A54946">
            <w:pPr>
              <w:pStyle w:val="TableParagraph"/>
              <w:spacing w:line="210" w:lineRule="exact"/>
              <w:ind w:left="50"/>
              <w:rPr>
                <w:strike/>
                <w:sz w:val="20"/>
              </w:rPr>
            </w:pPr>
            <w:hyperlink w:anchor="_bookmark40" w:history="1">
              <w:r w:rsidRPr="006E4E41">
                <w:rPr>
                  <w:strike/>
                  <w:sz w:val="20"/>
                </w:rPr>
                <w:t>4.14</w:t>
              </w:r>
            </w:hyperlink>
          </w:p>
        </w:tc>
        <w:tc>
          <w:tcPr>
            <w:tcW w:w="6948" w:type="dxa"/>
          </w:tcPr>
          <w:p w14:paraId="29EF213D" w14:textId="77777777" w:rsidR="00EA4CF1" w:rsidRPr="006E4E41" w:rsidRDefault="00A54946">
            <w:pPr>
              <w:pStyle w:val="TableParagraph"/>
              <w:spacing w:line="210" w:lineRule="exact"/>
              <w:ind w:left="166"/>
              <w:rPr>
                <w:strike/>
                <w:sz w:val="20"/>
              </w:rPr>
            </w:pPr>
            <w:hyperlink w:anchor="_bookmark40" w:history="1">
              <w:r w:rsidRPr="006E4E41">
                <w:rPr>
                  <w:strike/>
                  <w:sz w:val="20"/>
                </w:rPr>
                <w:t>Infilling Lots, Residential</w:t>
              </w:r>
            </w:hyperlink>
          </w:p>
        </w:tc>
        <w:tc>
          <w:tcPr>
            <w:tcW w:w="1180" w:type="dxa"/>
          </w:tcPr>
          <w:p w14:paraId="55DAFC32" w14:textId="77777777" w:rsidR="00EA4CF1" w:rsidRPr="006E4E41" w:rsidRDefault="00A54946">
            <w:pPr>
              <w:pStyle w:val="TableParagraph"/>
              <w:spacing w:line="210" w:lineRule="exact"/>
              <w:ind w:right="49"/>
              <w:jc w:val="right"/>
              <w:rPr>
                <w:strike/>
                <w:sz w:val="20"/>
              </w:rPr>
            </w:pPr>
            <w:hyperlink w:anchor="_bookmark40" w:history="1">
              <w:r w:rsidRPr="006E4E41">
                <w:rPr>
                  <w:strike/>
                  <w:w w:val="95"/>
                  <w:sz w:val="20"/>
                </w:rPr>
                <w:t>4-10</w:t>
              </w:r>
            </w:hyperlink>
          </w:p>
        </w:tc>
      </w:tr>
      <w:tr w:rsidR="00EA4CF1" w:rsidRPr="006E4E41" w14:paraId="49CE8282" w14:textId="77777777">
        <w:trPr>
          <w:trHeight w:val="230"/>
        </w:trPr>
        <w:tc>
          <w:tcPr>
            <w:tcW w:w="603" w:type="dxa"/>
          </w:tcPr>
          <w:p w14:paraId="13793E21" w14:textId="77777777" w:rsidR="00EA4CF1" w:rsidRPr="006E4E41" w:rsidRDefault="00A54946">
            <w:pPr>
              <w:pStyle w:val="TableParagraph"/>
              <w:spacing w:line="210" w:lineRule="exact"/>
              <w:ind w:left="50"/>
              <w:rPr>
                <w:strike/>
                <w:sz w:val="20"/>
              </w:rPr>
            </w:pPr>
            <w:hyperlink w:anchor="_bookmark41" w:history="1">
              <w:r w:rsidRPr="006E4E41">
                <w:rPr>
                  <w:strike/>
                  <w:sz w:val="20"/>
                </w:rPr>
                <w:t>4.15</w:t>
              </w:r>
            </w:hyperlink>
          </w:p>
        </w:tc>
        <w:tc>
          <w:tcPr>
            <w:tcW w:w="6948" w:type="dxa"/>
          </w:tcPr>
          <w:p w14:paraId="2D5125D9" w14:textId="77777777" w:rsidR="00EA4CF1" w:rsidRPr="006E4E41" w:rsidRDefault="00A54946">
            <w:pPr>
              <w:pStyle w:val="TableParagraph"/>
              <w:spacing w:line="210" w:lineRule="exact"/>
              <w:ind w:left="166"/>
              <w:rPr>
                <w:strike/>
                <w:sz w:val="20"/>
              </w:rPr>
            </w:pPr>
            <w:hyperlink w:anchor="_bookmark41" w:history="1">
              <w:r w:rsidRPr="006E4E41">
                <w:rPr>
                  <w:strike/>
                  <w:sz w:val="20"/>
                </w:rPr>
                <w:t>Landscaping &amp; Planting</w:t>
              </w:r>
            </w:hyperlink>
          </w:p>
        </w:tc>
        <w:tc>
          <w:tcPr>
            <w:tcW w:w="1180" w:type="dxa"/>
          </w:tcPr>
          <w:p w14:paraId="1D25AF9B" w14:textId="77777777" w:rsidR="00EA4CF1" w:rsidRPr="006E4E41" w:rsidRDefault="00A54946">
            <w:pPr>
              <w:pStyle w:val="TableParagraph"/>
              <w:spacing w:line="210" w:lineRule="exact"/>
              <w:ind w:right="49"/>
              <w:jc w:val="right"/>
              <w:rPr>
                <w:strike/>
                <w:sz w:val="20"/>
              </w:rPr>
            </w:pPr>
            <w:hyperlink w:anchor="_bookmark41" w:history="1">
              <w:r w:rsidRPr="006E4E41">
                <w:rPr>
                  <w:strike/>
                  <w:w w:val="95"/>
                  <w:sz w:val="20"/>
                </w:rPr>
                <w:t>4-11</w:t>
              </w:r>
            </w:hyperlink>
          </w:p>
        </w:tc>
      </w:tr>
      <w:tr w:rsidR="00EA4CF1" w:rsidRPr="006E4E41" w14:paraId="65CFAB48" w14:textId="77777777">
        <w:trPr>
          <w:trHeight w:val="230"/>
        </w:trPr>
        <w:tc>
          <w:tcPr>
            <w:tcW w:w="603" w:type="dxa"/>
          </w:tcPr>
          <w:p w14:paraId="12718DB8" w14:textId="77777777" w:rsidR="00EA4CF1" w:rsidRPr="006E4E41" w:rsidRDefault="00A54946">
            <w:pPr>
              <w:pStyle w:val="TableParagraph"/>
              <w:spacing w:line="210" w:lineRule="exact"/>
              <w:ind w:left="50"/>
              <w:rPr>
                <w:strike/>
                <w:sz w:val="20"/>
              </w:rPr>
            </w:pPr>
            <w:hyperlink w:anchor="_bookmark42" w:history="1">
              <w:r w:rsidRPr="006E4E41">
                <w:rPr>
                  <w:strike/>
                  <w:sz w:val="20"/>
                </w:rPr>
                <w:t>4.16</w:t>
              </w:r>
            </w:hyperlink>
          </w:p>
        </w:tc>
        <w:tc>
          <w:tcPr>
            <w:tcW w:w="6948" w:type="dxa"/>
          </w:tcPr>
          <w:p w14:paraId="2956932D" w14:textId="77777777" w:rsidR="00EA4CF1" w:rsidRPr="006E4E41" w:rsidRDefault="00A54946">
            <w:pPr>
              <w:pStyle w:val="TableParagraph"/>
              <w:spacing w:line="210" w:lineRule="exact"/>
              <w:ind w:left="166"/>
              <w:rPr>
                <w:strike/>
                <w:sz w:val="20"/>
              </w:rPr>
            </w:pPr>
            <w:hyperlink w:anchor="_bookmark42" w:history="1">
              <w:r w:rsidRPr="006E4E41">
                <w:rPr>
                  <w:strike/>
                  <w:sz w:val="20"/>
                </w:rPr>
                <w:t>Lighting, External</w:t>
              </w:r>
            </w:hyperlink>
          </w:p>
        </w:tc>
        <w:tc>
          <w:tcPr>
            <w:tcW w:w="1180" w:type="dxa"/>
          </w:tcPr>
          <w:p w14:paraId="7958FC30" w14:textId="77777777" w:rsidR="00EA4CF1" w:rsidRPr="006E4E41" w:rsidRDefault="00A54946">
            <w:pPr>
              <w:pStyle w:val="TableParagraph"/>
              <w:spacing w:line="210" w:lineRule="exact"/>
              <w:ind w:right="49"/>
              <w:jc w:val="right"/>
              <w:rPr>
                <w:strike/>
                <w:sz w:val="20"/>
              </w:rPr>
            </w:pPr>
            <w:hyperlink w:anchor="_bookmark42" w:history="1">
              <w:r w:rsidRPr="006E4E41">
                <w:rPr>
                  <w:strike/>
                  <w:w w:val="95"/>
                  <w:sz w:val="20"/>
                </w:rPr>
                <w:t>4-11</w:t>
              </w:r>
            </w:hyperlink>
          </w:p>
        </w:tc>
      </w:tr>
      <w:tr w:rsidR="00EA4CF1" w:rsidRPr="006E4E41" w14:paraId="696B6054" w14:textId="77777777">
        <w:trPr>
          <w:trHeight w:val="229"/>
        </w:trPr>
        <w:tc>
          <w:tcPr>
            <w:tcW w:w="603" w:type="dxa"/>
          </w:tcPr>
          <w:p w14:paraId="6AEACE15" w14:textId="77777777" w:rsidR="00EA4CF1" w:rsidRPr="006E4E41" w:rsidRDefault="00A54946">
            <w:pPr>
              <w:pStyle w:val="TableParagraph"/>
              <w:spacing w:line="209" w:lineRule="exact"/>
              <w:ind w:left="50"/>
              <w:rPr>
                <w:strike/>
                <w:sz w:val="20"/>
              </w:rPr>
            </w:pPr>
            <w:hyperlink w:anchor="_bookmark43" w:history="1">
              <w:r w:rsidRPr="006E4E41">
                <w:rPr>
                  <w:strike/>
                  <w:sz w:val="20"/>
                </w:rPr>
                <w:t>4.17</w:t>
              </w:r>
            </w:hyperlink>
          </w:p>
        </w:tc>
        <w:tc>
          <w:tcPr>
            <w:tcW w:w="6948" w:type="dxa"/>
          </w:tcPr>
          <w:p w14:paraId="4CF0EF2B" w14:textId="77777777" w:rsidR="00EA4CF1" w:rsidRPr="006E4E41" w:rsidRDefault="00A54946">
            <w:pPr>
              <w:pStyle w:val="TableParagraph"/>
              <w:spacing w:line="209" w:lineRule="exact"/>
              <w:ind w:left="166"/>
              <w:rPr>
                <w:strike/>
                <w:sz w:val="20"/>
              </w:rPr>
            </w:pPr>
            <w:hyperlink w:anchor="_bookmark43" w:history="1">
              <w:r w:rsidRPr="006E4E41">
                <w:rPr>
                  <w:strike/>
                  <w:sz w:val="20"/>
                </w:rPr>
                <w:t>Loading Spaces</w:t>
              </w:r>
            </w:hyperlink>
          </w:p>
        </w:tc>
        <w:tc>
          <w:tcPr>
            <w:tcW w:w="1180" w:type="dxa"/>
          </w:tcPr>
          <w:p w14:paraId="5214220E" w14:textId="77777777" w:rsidR="00EA4CF1" w:rsidRPr="006E4E41" w:rsidRDefault="00A54946">
            <w:pPr>
              <w:pStyle w:val="TableParagraph"/>
              <w:spacing w:line="209" w:lineRule="exact"/>
              <w:ind w:right="49"/>
              <w:jc w:val="right"/>
              <w:rPr>
                <w:strike/>
                <w:sz w:val="20"/>
              </w:rPr>
            </w:pPr>
            <w:hyperlink w:anchor="_bookmark43" w:history="1">
              <w:r w:rsidRPr="006E4E41">
                <w:rPr>
                  <w:strike/>
                  <w:w w:val="95"/>
                  <w:sz w:val="20"/>
                </w:rPr>
                <w:t>4-12</w:t>
              </w:r>
            </w:hyperlink>
          </w:p>
        </w:tc>
      </w:tr>
      <w:tr w:rsidR="00EA4CF1" w:rsidRPr="006E4E41" w14:paraId="5DBB5BC1" w14:textId="77777777">
        <w:trPr>
          <w:trHeight w:val="225"/>
        </w:trPr>
        <w:tc>
          <w:tcPr>
            <w:tcW w:w="603" w:type="dxa"/>
          </w:tcPr>
          <w:p w14:paraId="575B7046" w14:textId="77777777" w:rsidR="00EA4CF1" w:rsidRPr="006E4E41" w:rsidRDefault="00A54946">
            <w:pPr>
              <w:pStyle w:val="TableParagraph"/>
              <w:spacing w:line="205" w:lineRule="exact"/>
              <w:ind w:left="50"/>
              <w:rPr>
                <w:strike/>
                <w:sz w:val="20"/>
              </w:rPr>
            </w:pPr>
            <w:hyperlink w:anchor="_bookmark44" w:history="1">
              <w:r w:rsidRPr="006E4E41">
                <w:rPr>
                  <w:strike/>
                  <w:sz w:val="20"/>
                </w:rPr>
                <w:t>4.18</w:t>
              </w:r>
            </w:hyperlink>
          </w:p>
        </w:tc>
        <w:tc>
          <w:tcPr>
            <w:tcW w:w="6948" w:type="dxa"/>
          </w:tcPr>
          <w:p w14:paraId="69EF0DA3" w14:textId="5D4DCA0A" w:rsidR="00EA4CF1" w:rsidRPr="006E4E41" w:rsidRDefault="00A54946">
            <w:pPr>
              <w:pStyle w:val="TableParagraph"/>
              <w:spacing w:line="205" w:lineRule="exact"/>
              <w:ind w:left="166"/>
              <w:rPr>
                <w:strike/>
                <w:sz w:val="20"/>
              </w:rPr>
            </w:pPr>
            <w:hyperlink w:anchor="_bookmark44" w:history="1">
              <w:r w:rsidRPr="006E4E41">
                <w:rPr>
                  <w:strike/>
                  <w:sz w:val="20"/>
                </w:rPr>
                <w:t>Minimum Distance Separation (M</w:t>
              </w:r>
              <w:r w:rsidR="00476F7B" w:rsidRPr="006E4E41">
                <w:rPr>
                  <w:strike/>
                  <w:sz w:val="20"/>
                </w:rPr>
                <w:t>DS</w:t>
              </w:r>
              <w:r w:rsidRPr="006E4E41">
                <w:rPr>
                  <w:strike/>
                  <w:sz w:val="20"/>
                </w:rPr>
                <w:t>) Formulae</w:t>
              </w:r>
            </w:hyperlink>
          </w:p>
        </w:tc>
        <w:tc>
          <w:tcPr>
            <w:tcW w:w="1180" w:type="dxa"/>
          </w:tcPr>
          <w:p w14:paraId="12EB08C0" w14:textId="77777777" w:rsidR="00EA4CF1" w:rsidRPr="006E4E41" w:rsidRDefault="00A54946">
            <w:pPr>
              <w:pStyle w:val="TableParagraph"/>
              <w:spacing w:line="205" w:lineRule="exact"/>
              <w:ind w:right="49"/>
              <w:jc w:val="right"/>
              <w:rPr>
                <w:strike/>
                <w:sz w:val="20"/>
              </w:rPr>
            </w:pPr>
            <w:hyperlink w:anchor="_bookmark44" w:history="1">
              <w:r w:rsidRPr="006E4E41">
                <w:rPr>
                  <w:strike/>
                  <w:w w:val="95"/>
                  <w:sz w:val="20"/>
                </w:rPr>
                <w:t>4-13</w:t>
              </w:r>
            </w:hyperlink>
          </w:p>
        </w:tc>
      </w:tr>
    </w:tbl>
    <w:p w14:paraId="77BBE92E" w14:textId="77777777" w:rsidR="00EA4CF1" w:rsidRPr="006E4E41" w:rsidRDefault="00EA4CF1">
      <w:pPr>
        <w:spacing w:line="205" w:lineRule="exact"/>
        <w:jc w:val="right"/>
        <w:rPr>
          <w:strike/>
          <w:sz w:val="20"/>
        </w:rPr>
        <w:sectPr w:rsidR="00EA4CF1" w:rsidRPr="006E4E41">
          <w:pgSz w:w="12240" w:h="15840"/>
          <w:pgMar w:top="1500" w:right="0" w:bottom="280" w:left="0" w:header="720" w:footer="720" w:gutter="0"/>
          <w:cols w:space="720"/>
        </w:sectPr>
      </w:pPr>
    </w:p>
    <w:tbl>
      <w:tblPr>
        <w:tblW w:w="0" w:type="auto"/>
        <w:tblInd w:w="1757" w:type="dxa"/>
        <w:tblLayout w:type="fixed"/>
        <w:tblCellMar>
          <w:left w:w="0" w:type="dxa"/>
          <w:right w:w="0" w:type="dxa"/>
        </w:tblCellMar>
        <w:tblLook w:val="01E0" w:firstRow="1" w:lastRow="1" w:firstColumn="1" w:lastColumn="1" w:noHBand="0" w:noVBand="0"/>
      </w:tblPr>
      <w:tblGrid>
        <w:gridCol w:w="7693"/>
        <w:gridCol w:w="1039"/>
      </w:tblGrid>
      <w:tr w:rsidR="00EA4CF1" w:rsidRPr="006E4E41" w14:paraId="5ACF9B30" w14:textId="77777777">
        <w:trPr>
          <w:trHeight w:val="226"/>
        </w:trPr>
        <w:tc>
          <w:tcPr>
            <w:tcW w:w="7693" w:type="dxa"/>
          </w:tcPr>
          <w:p w14:paraId="7EED8364" w14:textId="77777777" w:rsidR="00EA4CF1" w:rsidRPr="006E4E41" w:rsidRDefault="00A54946">
            <w:pPr>
              <w:pStyle w:val="TableParagraph"/>
              <w:tabs>
                <w:tab w:val="left" w:pos="769"/>
              </w:tabs>
              <w:spacing w:line="207" w:lineRule="exact"/>
              <w:ind w:left="50"/>
              <w:rPr>
                <w:strike/>
                <w:sz w:val="20"/>
              </w:rPr>
            </w:pPr>
            <w:hyperlink w:anchor="_bookmark45" w:history="1">
              <w:r w:rsidRPr="006E4E41">
                <w:rPr>
                  <w:strike/>
                  <w:sz w:val="20"/>
                </w:rPr>
                <w:t>4.19</w:t>
              </w:r>
              <w:r w:rsidRPr="006E4E41">
                <w:rPr>
                  <w:strike/>
                  <w:sz w:val="20"/>
                </w:rPr>
                <w:tab/>
                <w:t>Non-Complying Buildings, Structures And Lots &amp; Non-Conforming</w:t>
              </w:r>
              <w:r w:rsidRPr="006E4E41">
                <w:rPr>
                  <w:strike/>
                  <w:spacing w:val="-3"/>
                  <w:sz w:val="20"/>
                </w:rPr>
                <w:t xml:space="preserve"> </w:t>
              </w:r>
              <w:r w:rsidRPr="006E4E41">
                <w:rPr>
                  <w:strike/>
                  <w:sz w:val="20"/>
                </w:rPr>
                <w:t>Uses</w:t>
              </w:r>
            </w:hyperlink>
          </w:p>
        </w:tc>
        <w:tc>
          <w:tcPr>
            <w:tcW w:w="1039" w:type="dxa"/>
          </w:tcPr>
          <w:p w14:paraId="78D692EE" w14:textId="77777777" w:rsidR="00EA4CF1" w:rsidRPr="006E4E41" w:rsidRDefault="00A54946">
            <w:pPr>
              <w:pStyle w:val="TableParagraph"/>
              <w:spacing w:line="207" w:lineRule="exact"/>
              <w:ind w:right="50"/>
              <w:jc w:val="right"/>
              <w:rPr>
                <w:strike/>
                <w:sz w:val="20"/>
              </w:rPr>
            </w:pPr>
            <w:hyperlink w:anchor="_bookmark45" w:history="1">
              <w:r w:rsidRPr="006E4E41">
                <w:rPr>
                  <w:strike/>
                  <w:w w:val="95"/>
                  <w:sz w:val="20"/>
                </w:rPr>
                <w:t>4-13</w:t>
              </w:r>
            </w:hyperlink>
          </w:p>
        </w:tc>
      </w:tr>
      <w:tr w:rsidR="00EA4CF1" w:rsidRPr="006E4E41" w14:paraId="4E6A77DF" w14:textId="77777777">
        <w:trPr>
          <w:trHeight w:val="229"/>
        </w:trPr>
        <w:tc>
          <w:tcPr>
            <w:tcW w:w="7693" w:type="dxa"/>
          </w:tcPr>
          <w:p w14:paraId="69815B79" w14:textId="77777777" w:rsidR="00EA4CF1" w:rsidRPr="006E4E41" w:rsidRDefault="00A54946">
            <w:pPr>
              <w:pStyle w:val="TableParagraph"/>
              <w:tabs>
                <w:tab w:val="left" w:pos="769"/>
              </w:tabs>
              <w:spacing w:line="209" w:lineRule="exact"/>
              <w:ind w:left="50"/>
              <w:rPr>
                <w:strike/>
                <w:sz w:val="20"/>
              </w:rPr>
            </w:pPr>
            <w:hyperlink w:anchor="_bookmark46" w:history="1">
              <w:r w:rsidRPr="006E4E41">
                <w:rPr>
                  <w:strike/>
                  <w:sz w:val="20"/>
                </w:rPr>
                <w:t>4.20</w:t>
              </w:r>
              <w:r w:rsidRPr="006E4E41">
                <w:rPr>
                  <w:strike/>
                  <w:sz w:val="20"/>
                </w:rPr>
                <w:tab/>
                <w:t>Outside Display &amp; Sales</w:t>
              </w:r>
              <w:r w:rsidRPr="006E4E41">
                <w:rPr>
                  <w:strike/>
                  <w:spacing w:val="-1"/>
                  <w:sz w:val="20"/>
                </w:rPr>
                <w:t xml:space="preserve"> </w:t>
              </w:r>
              <w:r w:rsidRPr="006E4E41">
                <w:rPr>
                  <w:strike/>
                  <w:sz w:val="20"/>
                </w:rPr>
                <w:t>Areas</w:t>
              </w:r>
            </w:hyperlink>
          </w:p>
        </w:tc>
        <w:tc>
          <w:tcPr>
            <w:tcW w:w="1039" w:type="dxa"/>
          </w:tcPr>
          <w:p w14:paraId="229F2566" w14:textId="77777777" w:rsidR="00EA4CF1" w:rsidRPr="006E4E41" w:rsidRDefault="00A54946">
            <w:pPr>
              <w:pStyle w:val="TableParagraph"/>
              <w:spacing w:line="209" w:lineRule="exact"/>
              <w:ind w:right="50"/>
              <w:jc w:val="right"/>
              <w:rPr>
                <w:strike/>
                <w:sz w:val="20"/>
              </w:rPr>
            </w:pPr>
            <w:hyperlink w:anchor="_bookmark46" w:history="1">
              <w:r w:rsidRPr="006E4E41">
                <w:rPr>
                  <w:strike/>
                  <w:w w:val="95"/>
                  <w:sz w:val="20"/>
                </w:rPr>
                <w:t>4-15</w:t>
              </w:r>
            </w:hyperlink>
          </w:p>
        </w:tc>
      </w:tr>
      <w:tr w:rsidR="00EA4CF1" w:rsidRPr="006E4E41" w14:paraId="720EDB3C" w14:textId="77777777">
        <w:trPr>
          <w:trHeight w:val="229"/>
        </w:trPr>
        <w:tc>
          <w:tcPr>
            <w:tcW w:w="7693" w:type="dxa"/>
          </w:tcPr>
          <w:p w14:paraId="65857A3B" w14:textId="77777777" w:rsidR="00EA4CF1" w:rsidRPr="006E4E41" w:rsidRDefault="00A54946">
            <w:pPr>
              <w:pStyle w:val="TableParagraph"/>
              <w:tabs>
                <w:tab w:val="left" w:pos="769"/>
              </w:tabs>
              <w:spacing w:line="209" w:lineRule="exact"/>
              <w:ind w:left="50"/>
              <w:rPr>
                <w:strike/>
                <w:sz w:val="20"/>
              </w:rPr>
            </w:pPr>
            <w:hyperlink w:anchor="_bookmark47" w:history="1">
              <w:r w:rsidRPr="006E4E41">
                <w:rPr>
                  <w:strike/>
                  <w:sz w:val="20"/>
                </w:rPr>
                <w:t>4.21</w:t>
              </w:r>
              <w:r w:rsidRPr="006E4E41">
                <w:rPr>
                  <w:strike/>
                  <w:sz w:val="20"/>
                </w:rPr>
                <w:tab/>
                <w:t>Outside Storage</w:t>
              </w:r>
            </w:hyperlink>
          </w:p>
        </w:tc>
        <w:tc>
          <w:tcPr>
            <w:tcW w:w="1039" w:type="dxa"/>
          </w:tcPr>
          <w:p w14:paraId="4CAF0991" w14:textId="77777777" w:rsidR="00EA4CF1" w:rsidRPr="006E4E41" w:rsidRDefault="00A54946">
            <w:pPr>
              <w:pStyle w:val="TableParagraph"/>
              <w:spacing w:line="209" w:lineRule="exact"/>
              <w:ind w:right="50"/>
              <w:jc w:val="right"/>
              <w:rPr>
                <w:strike/>
                <w:sz w:val="20"/>
              </w:rPr>
            </w:pPr>
            <w:hyperlink w:anchor="_bookmark47" w:history="1">
              <w:r w:rsidRPr="006E4E41">
                <w:rPr>
                  <w:strike/>
                  <w:w w:val="95"/>
                  <w:sz w:val="20"/>
                </w:rPr>
                <w:t>4-15</w:t>
              </w:r>
            </w:hyperlink>
          </w:p>
        </w:tc>
      </w:tr>
      <w:tr w:rsidR="00EA4CF1" w:rsidRPr="006E4E41" w14:paraId="6E10AFB6" w14:textId="77777777">
        <w:trPr>
          <w:trHeight w:val="230"/>
        </w:trPr>
        <w:tc>
          <w:tcPr>
            <w:tcW w:w="7693" w:type="dxa"/>
          </w:tcPr>
          <w:p w14:paraId="3EFD8BA7" w14:textId="77777777" w:rsidR="00EA4CF1" w:rsidRPr="006E4E41" w:rsidRDefault="00A54946">
            <w:pPr>
              <w:pStyle w:val="TableParagraph"/>
              <w:tabs>
                <w:tab w:val="left" w:pos="769"/>
              </w:tabs>
              <w:spacing w:line="210" w:lineRule="exact"/>
              <w:ind w:left="50"/>
              <w:rPr>
                <w:strike/>
                <w:sz w:val="20"/>
              </w:rPr>
            </w:pPr>
            <w:hyperlink w:anchor="_bookmark48" w:history="1">
              <w:r w:rsidRPr="006E4E41">
                <w:rPr>
                  <w:strike/>
                  <w:sz w:val="20"/>
                </w:rPr>
                <w:t>4.22</w:t>
              </w:r>
              <w:r w:rsidRPr="006E4E41">
                <w:rPr>
                  <w:strike/>
                  <w:sz w:val="20"/>
                </w:rPr>
                <w:tab/>
                <w:t>Outside Swimming Pools &amp; Hot</w:t>
              </w:r>
              <w:r w:rsidRPr="006E4E41">
                <w:rPr>
                  <w:strike/>
                  <w:spacing w:val="-1"/>
                  <w:sz w:val="20"/>
                </w:rPr>
                <w:t xml:space="preserve"> </w:t>
              </w:r>
              <w:r w:rsidRPr="006E4E41">
                <w:rPr>
                  <w:strike/>
                  <w:sz w:val="20"/>
                </w:rPr>
                <w:t>Tubs</w:t>
              </w:r>
            </w:hyperlink>
          </w:p>
        </w:tc>
        <w:tc>
          <w:tcPr>
            <w:tcW w:w="1039" w:type="dxa"/>
          </w:tcPr>
          <w:p w14:paraId="1FE34D14" w14:textId="77777777" w:rsidR="00EA4CF1" w:rsidRPr="006E4E41" w:rsidRDefault="00A54946">
            <w:pPr>
              <w:pStyle w:val="TableParagraph"/>
              <w:spacing w:line="210" w:lineRule="exact"/>
              <w:ind w:right="50"/>
              <w:jc w:val="right"/>
              <w:rPr>
                <w:strike/>
                <w:sz w:val="20"/>
              </w:rPr>
            </w:pPr>
            <w:hyperlink w:anchor="_bookmark48" w:history="1">
              <w:r w:rsidRPr="006E4E41">
                <w:rPr>
                  <w:strike/>
                  <w:w w:val="95"/>
                  <w:sz w:val="20"/>
                </w:rPr>
                <w:t>4-16</w:t>
              </w:r>
            </w:hyperlink>
          </w:p>
        </w:tc>
      </w:tr>
      <w:tr w:rsidR="00EA4CF1" w:rsidRPr="006E4E41" w14:paraId="271680EE" w14:textId="77777777">
        <w:trPr>
          <w:trHeight w:val="230"/>
        </w:trPr>
        <w:tc>
          <w:tcPr>
            <w:tcW w:w="7693" w:type="dxa"/>
          </w:tcPr>
          <w:p w14:paraId="1131C2D8" w14:textId="77777777" w:rsidR="00EA4CF1" w:rsidRPr="006E4E41" w:rsidRDefault="00A54946">
            <w:pPr>
              <w:pStyle w:val="TableParagraph"/>
              <w:tabs>
                <w:tab w:val="left" w:pos="769"/>
              </w:tabs>
              <w:spacing w:line="210" w:lineRule="exact"/>
              <w:ind w:left="50"/>
              <w:rPr>
                <w:strike/>
                <w:sz w:val="20"/>
              </w:rPr>
            </w:pPr>
            <w:hyperlink w:anchor="_bookmark49" w:history="1">
              <w:r w:rsidRPr="006E4E41">
                <w:rPr>
                  <w:strike/>
                  <w:sz w:val="20"/>
                </w:rPr>
                <w:t>4.23</w:t>
              </w:r>
              <w:r w:rsidRPr="006E4E41">
                <w:rPr>
                  <w:strike/>
                  <w:sz w:val="20"/>
                </w:rPr>
                <w:tab/>
                <w:t>Parking</w:t>
              </w:r>
              <w:r w:rsidRPr="006E4E41">
                <w:rPr>
                  <w:strike/>
                  <w:spacing w:val="-2"/>
                  <w:sz w:val="20"/>
                </w:rPr>
                <w:t xml:space="preserve"> </w:t>
              </w:r>
              <w:r w:rsidRPr="006E4E41">
                <w:rPr>
                  <w:strike/>
                  <w:sz w:val="20"/>
                </w:rPr>
                <w:t>Regulations</w:t>
              </w:r>
            </w:hyperlink>
          </w:p>
        </w:tc>
        <w:tc>
          <w:tcPr>
            <w:tcW w:w="1039" w:type="dxa"/>
          </w:tcPr>
          <w:p w14:paraId="3D0C9756" w14:textId="77777777" w:rsidR="00EA4CF1" w:rsidRPr="006E4E41" w:rsidRDefault="00A54946">
            <w:pPr>
              <w:pStyle w:val="TableParagraph"/>
              <w:spacing w:line="210" w:lineRule="exact"/>
              <w:ind w:right="50"/>
              <w:jc w:val="right"/>
              <w:rPr>
                <w:strike/>
                <w:sz w:val="20"/>
              </w:rPr>
            </w:pPr>
            <w:hyperlink w:anchor="_bookmark49" w:history="1">
              <w:r w:rsidRPr="006E4E41">
                <w:rPr>
                  <w:strike/>
                  <w:w w:val="95"/>
                  <w:sz w:val="20"/>
                </w:rPr>
                <w:t>4-16</w:t>
              </w:r>
            </w:hyperlink>
          </w:p>
        </w:tc>
      </w:tr>
      <w:tr w:rsidR="00EA4CF1" w:rsidRPr="006E4E41" w14:paraId="1AA0CD5C" w14:textId="77777777">
        <w:trPr>
          <w:trHeight w:val="230"/>
        </w:trPr>
        <w:tc>
          <w:tcPr>
            <w:tcW w:w="7693" w:type="dxa"/>
          </w:tcPr>
          <w:p w14:paraId="255CF744" w14:textId="77777777" w:rsidR="00EA4CF1" w:rsidRPr="006E4E41" w:rsidRDefault="00A54946">
            <w:pPr>
              <w:pStyle w:val="TableParagraph"/>
              <w:tabs>
                <w:tab w:val="left" w:pos="769"/>
              </w:tabs>
              <w:spacing w:line="210" w:lineRule="exact"/>
              <w:ind w:left="50"/>
              <w:rPr>
                <w:strike/>
                <w:sz w:val="20"/>
              </w:rPr>
            </w:pPr>
            <w:hyperlink w:anchor="_bookmark50" w:history="1">
              <w:r w:rsidRPr="006E4E41">
                <w:rPr>
                  <w:strike/>
                  <w:sz w:val="20"/>
                </w:rPr>
                <w:t>4.24</w:t>
              </w:r>
              <w:r w:rsidRPr="006E4E41">
                <w:rPr>
                  <w:strike/>
                  <w:sz w:val="20"/>
                </w:rPr>
                <w:tab/>
                <w:t>Public Outdoor</w:t>
              </w:r>
              <w:r w:rsidRPr="006E4E41">
                <w:rPr>
                  <w:strike/>
                  <w:spacing w:val="-2"/>
                  <w:sz w:val="20"/>
                </w:rPr>
                <w:t xml:space="preserve"> </w:t>
              </w:r>
              <w:r w:rsidRPr="006E4E41">
                <w:rPr>
                  <w:strike/>
                  <w:sz w:val="20"/>
                </w:rPr>
                <w:t>Patios</w:t>
              </w:r>
            </w:hyperlink>
          </w:p>
        </w:tc>
        <w:tc>
          <w:tcPr>
            <w:tcW w:w="1039" w:type="dxa"/>
          </w:tcPr>
          <w:p w14:paraId="7A86A625" w14:textId="77777777" w:rsidR="00EA4CF1" w:rsidRPr="006E4E41" w:rsidRDefault="00A54946">
            <w:pPr>
              <w:pStyle w:val="TableParagraph"/>
              <w:spacing w:line="210" w:lineRule="exact"/>
              <w:ind w:right="50"/>
              <w:jc w:val="right"/>
              <w:rPr>
                <w:strike/>
                <w:sz w:val="20"/>
              </w:rPr>
            </w:pPr>
            <w:hyperlink w:anchor="_bookmark50" w:history="1">
              <w:r w:rsidRPr="006E4E41">
                <w:rPr>
                  <w:strike/>
                  <w:w w:val="95"/>
                  <w:sz w:val="20"/>
                </w:rPr>
                <w:t>4-24</w:t>
              </w:r>
            </w:hyperlink>
          </w:p>
        </w:tc>
      </w:tr>
      <w:tr w:rsidR="00EA4CF1" w:rsidRPr="006E4E41" w14:paraId="75BC6C75" w14:textId="77777777">
        <w:trPr>
          <w:trHeight w:val="230"/>
        </w:trPr>
        <w:tc>
          <w:tcPr>
            <w:tcW w:w="7693" w:type="dxa"/>
          </w:tcPr>
          <w:p w14:paraId="25F2F5E6" w14:textId="77777777" w:rsidR="00EA4CF1" w:rsidRPr="006E4E41" w:rsidRDefault="00A54946">
            <w:pPr>
              <w:pStyle w:val="TableParagraph"/>
              <w:tabs>
                <w:tab w:val="left" w:pos="769"/>
              </w:tabs>
              <w:spacing w:line="210" w:lineRule="exact"/>
              <w:ind w:left="50"/>
              <w:rPr>
                <w:strike/>
                <w:sz w:val="20"/>
              </w:rPr>
            </w:pPr>
            <w:hyperlink w:anchor="_bookmark51" w:history="1">
              <w:r w:rsidRPr="006E4E41">
                <w:rPr>
                  <w:strike/>
                  <w:sz w:val="20"/>
                </w:rPr>
                <w:t>4.25</w:t>
              </w:r>
              <w:r w:rsidRPr="006E4E41">
                <w:rPr>
                  <w:strike/>
                  <w:sz w:val="20"/>
                </w:rPr>
                <w:tab/>
                <w:t>Public</w:t>
              </w:r>
              <w:r w:rsidRPr="006E4E41">
                <w:rPr>
                  <w:strike/>
                  <w:spacing w:val="-1"/>
                  <w:sz w:val="20"/>
                </w:rPr>
                <w:t xml:space="preserve"> </w:t>
              </w:r>
              <w:r w:rsidRPr="006E4E41">
                <w:rPr>
                  <w:strike/>
                  <w:sz w:val="20"/>
                </w:rPr>
                <w:t>Uses</w:t>
              </w:r>
            </w:hyperlink>
          </w:p>
        </w:tc>
        <w:tc>
          <w:tcPr>
            <w:tcW w:w="1039" w:type="dxa"/>
          </w:tcPr>
          <w:p w14:paraId="74D04A39" w14:textId="77777777" w:rsidR="00EA4CF1" w:rsidRPr="006E4E41" w:rsidRDefault="00A54946">
            <w:pPr>
              <w:pStyle w:val="TableParagraph"/>
              <w:spacing w:line="210" w:lineRule="exact"/>
              <w:ind w:right="50"/>
              <w:jc w:val="right"/>
              <w:rPr>
                <w:strike/>
                <w:sz w:val="20"/>
              </w:rPr>
            </w:pPr>
            <w:hyperlink w:anchor="_bookmark51" w:history="1">
              <w:r w:rsidRPr="006E4E41">
                <w:rPr>
                  <w:strike/>
                  <w:w w:val="95"/>
                  <w:sz w:val="20"/>
                </w:rPr>
                <w:t>4-25</w:t>
              </w:r>
            </w:hyperlink>
          </w:p>
        </w:tc>
      </w:tr>
      <w:tr w:rsidR="00EA4CF1" w:rsidRPr="006E4E41" w14:paraId="627BCCB2" w14:textId="77777777">
        <w:trPr>
          <w:trHeight w:val="229"/>
        </w:trPr>
        <w:tc>
          <w:tcPr>
            <w:tcW w:w="7693" w:type="dxa"/>
          </w:tcPr>
          <w:p w14:paraId="5899B92B" w14:textId="77777777" w:rsidR="00EA4CF1" w:rsidRPr="006E4E41" w:rsidRDefault="00A54946">
            <w:pPr>
              <w:pStyle w:val="TableParagraph"/>
              <w:tabs>
                <w:tab w:val="left" w:pos="769"/>
              </w:tabs>
              <w:spacing w:line="209" w:lineRule="exact"/>
              <w:ind w:left="50"/>
              <w:rPr>
                <w:strike/>
                <w:sz w:val="20"/>
              </w:rPr>
            </w:pPr>
            <w:hyperlink w:anchor="_bookmark52" w:history="1">
              <w:r w:rsidRPr="006E4E41">
                <w:rPr>
                  <w:strike/>
                  <w:sz w:val="20"/>
                </w:rPr>
                <w:t>4.26</w:t>
              </w:r>
              <w:r w:rsidRPr="006E4E41">
                <w:rPr>
                  <w:strike/>
                  <w:sz w:val="20"/>
                </w:rPr>
                <w:tab/>
                <w:t>Seasonal Farm Worker</w:t>
              </w:r>
              <w:r w:rsidRPr="006E4E41">
                <w:rPr>
                  <w:strike/>
                  <w:spacing w:val="-5"/>
                  <w:sz w:val="20"/>
                </w:rPr>
                <w:t xml:space="preserve"> </w:t>
              </w:r>
              <w:r w:rsidRPr="006E4E41">
                <w:rPr>
                  <w:strike/>
                  <w:sz w:val="20"/>
                </w:rPr>
                <w:t>Dwellings</w:t>
              </w:r>
            </w:hyperlink>
          </w:p>
        </w:tc>
        <w:tc>
          <w:tcPr>
            <w:tcW w:w="1039" w:type="dxa"/>
          </w:tcPr>
          <w:p w14:paraId="1C61796B" w14:textId="77777777" w:rsidR="00EA4CF1" w:rsidRPr="006E4E41" w:rsidRDefault="00A54946">
            <w:pPr>
              <w:pStyle w:val="TableParagraph"/>
              <w:spacing w:line="209" w:lineRule="exact"/>
              <w:ind w:right="50"/>
              <w:jc w:val="right"/>
              <w:rPr>
                <w:strike/>
                <w:sz w:val="20"/>
              </w:rPr>
            </w:pPr>
            <w:hyperlink w:anchor="_bookmark52" w:history="1">
              <w:r w:rsidRPr="006E4E41">
                <w:rPr>
                  <w:strike/>
                  <w:w w:val="95"/>
                  <w:sz w:val="20"/>
                </w:rPr>
                <w:t>4-25</w:t>
              </w:r>
            </w:hyperlink>
          </w:p>
        </w:tc>
      </w:tr>
      <w:tr w:rsidR="00EA4CF1" w:rsidRPr="006E4E41" w14:paraId="714E9458" w14:textId="77777777">
        <w:trPr>
          <w:trHeight w:val="229"/>
        </w:trPr>
        <w:tc>
          <w:tcPr>
            <w:tcW w:w="7693" w:type="dxa"/>
          </w:tcPr>
          <w:p w14:paraId="4268A5CD" w14:textId="77777777" w:rsidR="00EA4CF1" w:rsidRPr="006E4E41" w:rsidRDefault="00A54946">
            <w:pPr>
              <w:pStyle w:val="TableParagraph"/>
              <w:tabs>
                <w:tab w:val="left" w:pos="769"/>
              </w:tabs>
              <w:spacing w:line="209" w:lineRule="exact"/>
              <w:ind w:left="50"/>
              <w:rPr>
                <w:strike/>
                <w:sz w:val="20"/>
              </w:rPr>
            </w:pPr>
            <w:hyperlink w:anchor="_bookmark53" w:history="1">
              <w:r w:rsidRPr="006E4E41">
                <w:rPr>
                  <w:strike/>
                  <w:sz w:val="20"/>
                </w:rPr>
                <w:t>4.27</w:t>
              </w:r>
              <w:r w:rsidRPr="006E4E41">
                <w:rPr>
                  <w:strike/>
                  <w:sz w:val="20"/>
                </w:rPr>
                <w:tab/>
                <w:t>Secondary Farm</w:t>
              </w:r>
              <w:r w:rsidRPr="006E4E41">
                <w:rPr>
                  <w:strike/>
                  <w:spacing w:val="-1"/>
                  <w:sz w:val="20"/>
                </w:rPr>
                <w:t xml:space="preserve"> </w:t>
              </w:r>
              <w:r w:rsidRPr="006E4E41">
                <w:rPr>
                  <w:strike/>
                  <w:sz w:val="20"/>
                </w:rPr>
                <w:t>Occupations</w:t>
              </w:r>
            </w:hyperlink>
          </w:p>
        </w:tc>
        <w:tc>
          <w:tcPr>
            <w:tcW w:w="1039" w:type="dxa"/>
          </w:tcPr>
          <w:p w14:paraId="43AD7AD8" w14:textId="77777777" w:rsidR="00EA4CF1" w:rsidRPr="006E4E41" w:rsidRDefault="00A54946">
            <w:pPr>
              <w:pStyle w:val="TableParagraph"/>
              <w:spacing w:line="209" w:lineRule="exact"/>
              <w:ind w:right="50"/>
              <w:jc w:val="right"/>
              <w:rPr>
                <w:strike/>
                <w:sz w:val="20"/>
              </w:rPr>
            </w:pPr>
            <w:hyperlink w:anchor="_bookmark53" w:history="1">
              <w:r w:rsidRPr="006E4E41">
                <w:rPr>
                  <w:strike/>
                  <w:w w:val="95"/>
                  <w:sz w:val="20"/>
                </w:rPr>
                <w:t>4-26</w:t>
              </w:r>
            </w:hyperlink>
          </w:p>
        </w:tc>
      </w:tr>
      <w:tr w:rsidR="00EA4CF1" w:rsidRPr="006E4E41" w14:paraId="55D2A263" w14:textId="77777777">
        <w:trPr>
          <w:trHeight w:val="230"/>
        </w:trPr>
        <w:tc>
          <w:tcPr>
            <w:tcW w:w="7693" w:type="dxa"/>
          </w:tcPr>
          <w:p w14:paraId="6E9DF90A" w14:textId="77777777" w:rsidR="00EA4CF1" w:rsidRPr="006E4E41" w:rsidRDefault="00A54946">
            <w:pPr>
              <w:pStyle w:val="TableParagraph"/>
              <w:tabs>
                <w:tab w:val="left" w:pos="769"/>
              </w:tabs>
              <w:spacing w:line="210" w:lineRule="exact"/>
              <w:ind w:left="50"/>
              <w:rPr>
                <w:strike/>
                <w:sz w:val="20"/>
              </w:rPr>
            </w:pPr>
            <w:hyperlink w:anchor="_bookmark54" w:history="1">
              <w:r w:rsidRPr="006E4E41">
                <w:rPr>
                  <w:strike/>
                  <w:sz w:val="20"/>
                </w:rPr>
                <w:t>4.28</w:t>
              </w:r>
              <w:r w:rsidRPr="006E4E41">
                <w:rPr>
                  <w:strike/>
                  <w:sz w:val="20"/>
                </w:rPr>
                <w:tab/>
                <w:t>Servicing: Water &amp;</w:t>
              </w:r>
              <w:r w:rsidRPr="006E4E41">
                <w:rPr>
                  <w:strike/>
                  <w:spacing w:val="-7"/>
                  <w:sz w:val="20"/>
                </w:rPr>
                <w:t xml:space="preserve"> </w:t>
              </w:r>
              <w:r w:rsidRPr="006E4E41">
                <w:rPr>
                  <w:strike/>
                  <w:sz w:val="20"/>
                </w:rPr>
                <w:t>Sewers</w:t>
              </w:r>
            </w:hyperlink>
          </w:p>
        </w:tc>
        <w:tc>
          <w:tcPr>
            <w:tcW w:w="1039" w:type="dxa"/>
          </w:tcPr>
          <w:p w14:paraId="3D67E540" w14:textId="77777777" w:rsidR="00EA4CF1" w:rsidRPr="006E4E41" w:rsidRDefault="00A54946">
            <w:pPr>
              <w:pStyle w:val="TableParagraph"/>
              <w:spacing w:line="210" w:lineRule="exact"/>
              <w:ind w:right="50"/>
              <w:jc w:val="right"/>
              <w:rPr>
                <w:strike/>
                <w:sz w:val="20"/>
              </w:rPr>
            </w:pPr>
            <w:hyperlink w:anchor="_bookmark54" w:history="1">
              <w:r w:rsidRPr="006E4E41">
                <w:rPr>
                  <w:strike/>
                  <w:w w:val="95"/>
                  <w:sz w:val="20"/>
                </w:rPr>
                <w:t>4-28</w:t>
              </w:r>
            </w:hyperlink>
          </w:p>
        </w:tc>
      </w:tr>
      <w:tr w:rsidR="00EA4CF1" w:rsidRPr="006E4E41" w14:paraId="4C129EDC" w14:textId="77777777">
        <w:trPr>
          <w:trHeight w:val="230"/>
        </w:trPr>
        <w:tc>
          <w:tcPr>
            <w:tcW w:w="7693" w:type="dxa"/>
          </w:tcPr>
          <w:p w14:paraId="0CAC9D83" w14:textId="77777777" w:rsidR="00EA4CF1" w:rsidRPr="006E4E41" w:rsidRDefault="00A54946">
            <w:pPr>
              <w:pStyle w:val="TableParagraph"/>
              <w:tabs>
                <w:tab w:val="left" w:pos="769"/>
              </w:tabs>
              <w:spacing w:line="210" w:lineRule="exact"/>
              <w:ind w:left="50"/>
              <w:rPr>
                <w:strike/>
                <w:sz w:val="20"/>
              </w:rPr>
            </w:pPr>
            <w:hyperlink w:anchor="_bookmark55" w:history="1">
              <w:r w:rsidRPr="006E4E41">
                <w:rPr>
                  <w:strike/>
                  <w:sz w:val="20"/>
                </w:rPr>
                <w:t>4.29</w:t>
              </w:r>
              <w:r w:rsidRPr="006E4E41">
                <w:rPr>
                  <w:strike/>
                  <w:sz w:val="20"/>
                </w:rPr>
                <w:tab/>
                <w:t>Setbacks &amp; Separation</w:t>
              </w:r>
              <w:r w:rsidRPr="006E4E41">
                <w:rPr>
                  <w:strike/>
                  <w:spacing w:val="-4"/>
                  <w:sz w:val="20"/>
                </w:rPr>
                <w:t xml:space="preserve"> </w:t>
              </w:r>
              <w:r w:rsidRPr="006E4E41">
                <w:rPr>
                  <w:strike/>
                  <w:sz w:val="20"/>
                </w:rPr>
                <w:t>Distances</w:t>
              </w:r>
            </w:hyperlink>
          </w:p>
        </w:tc>
        <w:tc>
          <w:tcPr>
            <w:tcW w:w="1039" w:type="dxa"/>
          </w:tcPr>
          <w:p w14:paraId="5523737E" w14:textId="77777777" w:rsidR="00EA4CF1" w:rsidRPr="006E4E41" w:rsidRDefault="00A54946">
            <w:pPr>
              <w:pStyle w:val="TableParagraph"/>
              <w:spacing w:line="210" w:lineRule="exact"/>
              <w:ind w:right="50"/>
              <w:jc w:val="right"/>
              <w:rPr>
                <w:strike/>
                <w:sz w:val="20"/>
              </w:rPr>
            </w:pPr>
            <w:hyperlink w:anchor="_bookmark55" w:history="1">
              <w:r w:rsidRPr="006E4E41">
                <w:rPr>
                  <w:strike/>
                  <w:w w:val="95"/>
                  <w:sz w:val="20"/>
                </w:rPr>
                <w:t>4-28</w:t>
              </w:r>
            </w:hyperlink>
          </w:p>
        </w:tc>
      </w:tr>
      <w:tr w:rsidR="00EA4CF1" w:rsidRPr="006E4E41" w14:paraId="275D8D1D" w14:textId="77777777">
        <w:trPr>
          <w:trHeight w:val="230"/>
        </w:trPr>
        <w:tc>
          <w:tcPr>
            <w:tcW w:w="7693" w:type="dxa"/>
          </w:tcPr>
          <w:p w14:paraId="016541F5" w14:textId="77777777" w:rsidR="00EA4CF1" w:rsidRPr="006E4E41" w:rsidRDefault="00A54946">
            <w:pPr>
              <w:pStyle w:val="TableParagraph"/>
              <w:spacing w:line="210" w:lineRule="exact"/>
              <w:ind w:left="50"/>
              <w:rPr>
                <w:strike/>
                <w:sz w:val="20"/>
              </w:rPr>
            </w:pPr>
            <w:hyperlink w:anchor="_bookmark56" w:history="1">
              <w:r w:rsidRPr="006E4E41">
                <w:rPr>
                  <w:strike/>
                  <w:sz w:val="20"/>
                </w:rPr>
                <w:t>4.29.1 Shipping Containers</w:t>
              </w:r>
            </w:hyperlink>
          </w:p>
        </w:tc>
        <w:tc>
          <w:tcPr>
            <w:tcW w:w="1039" w:type="dxa"/>
          </w:tcPr>
          <w:p w14:paraId="249FF3ED" w14:textId="77777777" w:rsidR="00EA4CF1" w:rsidRPr="006E4E41" w:rsidRDefault="00A54946">
            <w:pPr>
              <w:pStyle w:val="TableParagraph"/>
              <w:spacing w:line="210" w:lineRule="exact"/>
              <w:ind w:right="50"/>
              <w:jc w:val="right"/>
              <w:rPr>
                <w:strike/>
                <w:sz w:val="20"/>
              </w:rPr>
            </w:pPr>
            <w:hyperlink w:anchor="_bookmark56" w:history="1">
              <w:r w:rsidRPr="006E4E41">
                <w:rPr>
                  <w:strike/>
                  <w:w w:val="95"/>
                  <w:sz w:val="20"/>
                </w:rPr>
                <w:t>4-30</w:t>
              </w:r>
            </w:hyperlink>
          </w:p>
        </w:tc>
      </w:tr>
      <w:tr w:rsidR="00EA4CF1" w:rsidRPr="006E4E41" w14:paraId="7C19D20F" w14:textId="77777777">
        <w:trPr>
          <w:trHeight w:val="230"/>
        </w:trPr>
        <w:tc>
          <w:tcPr>
            <w:tcW w:w="7693" w:type="dxa"/>
          </w:tcPr>
          <w:p w14:paraId="4AFB517C" w14:textId="77777777" w:rsidR="00EA4CF1" w:rsidRPr="006E4E41" w:rsidRDefault="00A54946">
            <w:pPr>
              <w:pStyle w:val="TableParagraph"/>
              <w:tabs>
                <w:tab w:val="left" w:pos="769"/>
              </w:tabs>
              <w:spacing w:line="210" w:lineRule="exact"/>
              <w:ind w:left="50"/>
              <w:rPr>
                <w:strike/>
                <w:sz w:val="20"/>
              </w:rPr>
            </w:pPr>
            <w:hyperlink w:anchor="_bookmark57" w:history="1">
              <w:r w:rsidRPr="006E4E41">
                <w:rPr>
                  <w:strike/>
                  <w:sz w:val="20"/>
                </w:rPr>
                <w:t>4.30</w:t>
              </w:r>
              <w:r w:rsidRPr="006E4E41">
                <w:rPr>
                  <w:strike/>
                  <w:sz w:val="20"/>
                </w:rPr>
                <w:tab/>
                <w:t>Sight Visibility</w:t>
              </w:r>
              <w:r w:rsidRPr="006E4E41">
                <w:rPr>
                  <w:strike/>
                  <w:spacing w:val="-4"/>
                  <w:sz w:val="20"/>
                </w:rPr>
                <w:t xml:space="preserve"> </w:t>
              </w:r>
              <w:r w:rsidRPr="006E4E41">
                <w:rPr>
                  <w:strike/>
                  <w:sz w:val="20"/>
                </w:rPr>
                <w:t>Triangles</w:t>
              </w:r>
            </w:hyperlink>
          </w:p>
        </w:tc>
        <w:tc>
          <w:tcPr>
            <w:tcW w:w="1039" w:type="dxa"/>
          </w:tcPr>
          <w:p w14:paraId="2671F03B" w14:textId="77777777" w:rsidR="00EA4CF1" w:rsidRPr="006E4E41" w:rsidRDefault="00A54946">
            <w:pPr>
              <w:pStyle w:val="TableParagraph"/>
              <w:spacing w:line="210" w:lineRule="exact"/>
              <w:ind w:right="50"/>
              <w:jc w:val="right"/>
              <w:rPr>
                <w:strike/>
                <w:sz w:val="20"/>
              </w:rPr>
            </w:pPr>
            <w:hyperlink w:anchor="_bookmark57" w:history="1">
              <w:r w:rsidRPr="006E4E41">
                <w:rPr>
                  <w:strike/>
                  <w:w w:val="95"/>
                  <w:sz w:val="20"/>
                </w:rPr>
                <w:t>4-30</w:t>
              </w:r>
            </w:hyperlink>
          </w:p>
        </w:tc>
      </w:tr>
      <w:tr w:rsidR="00EA4CF1" w:rsidRPr="006E4E41" w14:paraId="51DE98AD" w14:textId="77777777">
        <w:trPr>
          <w:trHeight w:val="229"/>
        </w:trPr>
        <w:tc>
          <w:tcPr>
            <w:tcW w:w="7693" w:type="dxa"/>
          </w:tcPr>
          <w:p w14:paraId="059C865C" w14:textId="77777777" w:rsidR="00EA4CF1" w:rsidRPr="006E4E41" w:rsidRDefault="00A54946">
            <w:pPr>
              <w:pStyle w:val="TableParagraph"/>
              <w:tabs>
                <w:tab w:val="left" w:pos="769"/>
              </w:tabs>
              <w:spacing w:line="209" w:lineRule="exact"/>
              <w:ind w:left="50"/>
              <w:rPr>
                <w:strike/>
                <w:sz w:val="20"/>
              </w:rPr>
            </w:pPr>
            <w:hyperlink w:anchor="_bookmark58" w:history="1">
              <w:r w:rsidRPr="006E4E41">
                <w:rPr>
                  <w:strike/>
                  <w:sz w:val="20"/>
                </w:rPr>
                <w:t>4.31</w:t>
              </w:r>
              <w:r w:rsidRPr="006E4E41">
                <w:rPr>
                  <w:strike/>
                  <w:sz w:val="20"/>
                </w:rPr>
                <w:tab/>
                <w:t>Telecommunication Transmitting Facilities &amp;</w:t>
              </w:r>
              <w:r w:rsidRPr="006E4E41">
                <w:rPr>
                  <w:strike/>
                  <w:spacing w:val="-3"/>
                  <w:sz w:val="20"/>
                </w:rPr>
                <w:t xml:space="preserve"> </w:t>
              </w:r>
              <w:r w:rsidRPr="006E4E41">
                <w:rPr>
                  <w:strike/>
                  <w:sz w:val="20"/>
                </w:rPr>
                <w:t>Towers</w:t>
              </w:r>
            </w:hyperlink>
          </w:p>
        </w:tc>
        <w:tc>
          <w:tcPr>
            <w:tcW w:w="1039" w:type="dxa"/>
          </w:tcPr>
          <w:p w14:paraId="60DB231A" w14:textId="77777777" w:rsidR="00EA4CF1" w:rsidRPr="006E4E41" w:rsidRDefault="00A54946">
            <w:pPr>
              <w:pStyle w:val="TableParagraph"/>
              <w:spacing w:line="209" w:lineRule="exact"/>
              <w:ind w:right="50"/>
              <w:jc w:val="right"/>
              <w:rPr>
                <w:strike/>
                <w:sz w:val="20"/>
              </w:rPr>
            </w:pPr>
            <w:hyperlink w:anchor="_bookmark58" w:history="1">
              <w:r w:rsidRPr="006E4E41">
                <w:rPr>
                  <w:strike/>
                  <w:w w:val="95"/>
                  <w:sz w:val="20"/>
                </w:rPr>
                <w:t>4-31</w:t>
              </w:r>
            </w:hyperlink>
          </w:p>
        </w:tc>
      </w:tr>
      <w:tr w:rsidR="00EA4CF1" w:rsidRPr="006E4E41" w14:paraId="0FED6019" w14:textId="77777777">
        <w:trPr>
          <w:trHeight w:val="229"/>
        </w:trPr>
        <w:tc>
          <w:tcPr>
            <w:tcW w:w="7693" w:type="dxa"/>
          </w:tcPr>
          <w:p w14:paraId="639404D4" w14:textId="77777777" w:rsidR="00EA4CF1" w:rsidRPr="006E4E41" w:rsidRDefault="00A54946">
            <w:pPr>
              <w:pStyle w:val="TableParagraph"/>
              <w:tabs>
                <w:tab w:val="left" w:pos="769"/>
              </w:tabs>
              <w:spacing w:line="210" w:lineRule="exact"/>
              <w:ind w:left="50"/>
              <w:rPr>
                <w:strike/>
                <w:sz w:val="20"/>
              </w:rPr>
            </w:pPr>
            <w:hyperlink w:anchor="_bookmark59" w:history="1">
              <w:r w:rsidRPr="006E4E41">
                <w:rPr>
                  <w:strike/>
                  <w:sz w:val="20"/>
                </w:rPr>
                <w:t>4.32</w:t>
              </w:r>
              <w:r w:rsidRPr="006E4E41">
                <w:rPr>
                  <w:strike/>
                  <w:sz w:val="20"/>
                </w:rPr>
                <w:tab/>
                <w:t>Temporary Uses &amp;</w:t>
              </w:r>
              <w:r w:rsidRPr="006E4E41">
                <w:rPr>
                  <w:strike/>
                  <w:spacing w:val="-7"/>
                  <w:sz w:val="20"/>
                </w:rPr>
                <w:t xml:space="preserve"> </w:t>
              </w:r>
              <w:r w:rsidRPr="006E4E41">
                <w:rPr>
                  <w:strike/>
                  <w:sz w:val="20"/>
                </w:rPr>
                <w:t>Structures</w:t>
              </w:r>
            </w:hyperlink>
          </w:p>
        </w:tc>
        <w:tc>
          <w:tcPr>
            <w:tcW w:w="1039" w:type="dxa"/>
          </w:tcPr>
          <w:p w14:paraId="408A2D01" w14:textId="77777777" w:rsidR="00EA4CF1" w:rsidRPr="006E4E41" w:rsidRDefault="00A54946">
            <w:pPr>
              <w:pStyle w:val="TableParagraph"/>
              <w:spacing w:line="210" w:lineRule="exact"/>
              <w:ind w:right="50"/>
              <w:jc w:val="right"/>
              <w:rPr>
                <w:strike/>
                <w:sz w:val="20"/>
              </w:rPr>
            </w:pPr>
            <w:hyperlink w:anchor="_bookmark59" w:history="1">
              <w:r w:rsidRPr="006E4E41">
                <w:rPr>
                  <w:strike/>
                  <w:w w:val="95"/>
                  <w:sz w:val="20"/>
                </w:rPr>
                <w:t>4-31</w:t>
              </w:r>
            </w:hyperlink>
          </w:p>
        </w:tc>
      </w:tr>
      <w:tr w:rsidR="00EA4CF1" w:rsidRPr="006E4E41" w14:paraId="38C96C45" w14:textId="77777777">
        <w:trPr>
          <w:trHeight w:val="230"/>
        </w:trPr>
        <w:tc>
          <w:tcPr>
            <w:tcW w:w="7693" w:type="dxa"/>
          </w:tcPr>
          <w:p w14:paraId="208C65AB" w14:textId="77777777" w:rsidR="00EA4CF1" w:rsidRPr="006E4E41" w:rsidRDefault="00A54946">
            <w:pPr>
              <w:pStyle w:val="TableParagraph"/>
              <w:tabs>
                <w:tab w:val="left" w:pos="769"/>
              </w:tabs>
              <w:spacing w:line="211" w:lineRule="exact"/>
              <w:ind w:left="50"/>
              <w:rPr>
                <w:strike/>
                <w:sz w:val="20"/>
              </w:rPr>
            </w:pPr>
            <w:hyperlink w:anchor="_bookmark60" w:history="1">
              <w:r w:rsidRPr="006E4E41">
                <w:rPr>
                  <w:strike/>
                  <w:sz w:val="20"/>
                </w:rPr>
                <w:t>4.33</w:t>
              </w:r>
              <w:r w:rsidRPr="006E4E41">
                <w:rPr>
                  <w:strike/>
                  <w:sz w:val="20"/>
                </w:rPr>
                <w:tab/>
                <w:t>Uses Not</w:t>
              </w:r>
              <w:r w:rsidRPr="006E4E41">
                <w:rPr>
                  <w:strike/>
                  <w:spacing w:val="-2"/>
                  <w:sz w:val="20"/>
                </w:rPr>
                <w:t xml:space="preserve"> </w:t>
              </w:r>
              <w:r w:rsidRPr="006E4E41">
                <w:rPr>
                  <w:strike/>
                  <w:sz w:val="20"/>
                </w:rPr>
                <w:t>Permitted</w:t>
              </w:r>
            </w:hyperlink>
          </w:p>
        </w:tc>
        <w:tc>
          <w:tcPr>
            <w:tcW w:w="1039" w:type="dxa"/>
          </w:tcPr>
          <w:p w14:paraId="452508A5" w14:textId="77777777" w:rsidR="00EA4CF1" w:rsidRPr="006E4E41" w:rsidRDefault="00A54946">
            <w:pPr>
              <w:pStyle w:val="TableParagraph"/>
              <w:spacing w:line="211" w:lineRule="exact"/>
              <w:ind w:right="50"/>
              <w:jc w:val="right"/>
              <w:rPr>
                <w:strike/>
                <w:sz w:val="20"/>
              </w:rPr>
            </w:pPr>
            <w:hyperlink w:anchor="_bookmark60" w:history="1">
              <w:r w:rsidRPr="006E4E41">
                <w:rPr>
                  <w:strike/>
                  <w:w w:val="95"/>
                  <w:sz w:val="20"/>
                </w:rPr>
                <w:t>4-32</w:t>
              </w:r>
            </w:hyperlink>
          </w:p>
        </w:tc>
      </w:tr>
      <w:tr w:rsidR="00EA4CF1" w:rsidRPr="006E4E41" w14:paraId="15F40C89" w14:textId="77777777">
        <w:trPr>
          <w:trHeight w:val="349"/>
        </w:trPr>
        <w:tc>
          <w:tcPr>
            <w:tcW w:w="7693" w:type="dxa"/>
          </w:tcPr>
          <w:p w14:paraId="224B741A" w14:textId="77777777" w:rsidR="00EA4CF1" w:rsidRPr="006E4E41" w:rsidRDefault="00A54946">
            <w:pPr>
              <w:pStyle w:val="TableParagraph"/>
              <w:tabs>
                <w:tab w:val="left" w:pos="769"/>
              </w:tabs>
              <w:spacing w:line="227" w:lineRule="exact"/>
              <w:ind w:left="50"/>
              <w:rPr>
                <w:strike/>
                <w:sz w:val="20"/>
              </w:rPr>
            </w:pPr>
            <w:hyperlink w:anchor="_bookmark61" w:history="1">
              <w:r w:rsidRPr="006E4E41">
                <w:rPr>
                  <w:strike/>
                  <w:sz w:val="20"/>
                </w:rPr>
                <w:t>4.34</w:t>
              </w:r>
              <w:r w:rsidRPr="006E4E41">
                <w:rPr>
                  <w:strike/>
                  <w:sz w:val="20"/>
                </w:rPr>
                <w:tab/>
                <w:t>Yard</w:t>
              </w:r>
              <w:r w:rsidRPr="006E4E41">
                <w:rPr>
                  <w:strike/>
                  <w:spacing w:val="1"/>
                  <w:sz w:val="20"/>
                </w:rPr>
                <w:t xml:space="preserve"> </w:t>
              </w:r>
              <w:r w:rsidRPr="006E4E41">
                <w:rPr>
                  <w:strike/>
                  <w:sz w:val="20"/>
                </w:rPr>
                <w:t>Encroachments</w:t>
              </w:r>
            </w:hyperlink>
          </w:p>
        </w:tc>
        <w:tc>
          <w:tcPr>
            <w:tcW w:w="1039" w:type="dxa"/>
          </w:tcPr>
          <w:p w14:paraId="43B1C58A" w14:textId="77777777" w:rsidR="00EA4CF1" w:rsidRPr="006E4E41" w:rsidRDefault="00A54946">
            <w:pPr>
              <w:pStyle w:val="TableParagraph"/>
              <w:spacing w:line="227" w:lineRule="exact"/>
              <w:ind w:right="50"/>
              <w:jc w:val="right"/>
              <w:rPr>
                <w:strike/>
                <w:sz w:val="20"/>
              </w:rPr>
            </w:pPr>
            <w:hyperlink w:anchor="_bookmark61" w:history="1">
              <w:r w:rsidRPr="006E4E41">
                <w:rPr>
                  <w:strike/>
                  <w:w w:val="95"/>
                  <w:sz w:val="20"/>
                </w:rPr>
                <w:t>4-34</w:t>
              </w:r>
            </w:hyperlink>
          </w:p>
        </w:tc>
      </w:tr>
      <w:tr w:rsidR="00EA4CF1" w:rsidRPr="006E4E41" w14:paraId="15333ECF" w14:textId="77777777">
        <w:trPr>
          <w:trHeight w:val="410"/>
        </w:trPr>
        <w:tc>
          <w:tcPr>
            <w:tcW w:w="7693" w:type="dxa"/>
          </w:tcPr>
          <w:p w14:paraId="4E91AF99" w14:textId="77777777" w:rsidR="00EA4CF1" w:rsidRPr="006E4E41" w:rsidRDefault="00A54946">
            <w:pPr>
              <w:pStyle w:val="TableParagraph"/>
              <w:spacing w:before="114"/>
              <w:ind w:left="769"/>
              <w:rPr>
                <w:b/>
                <w:strike/>
                <w:sz w:val="20"/>
              </w:rPr>
            </w:pPr>
            <w:r w:rsidRPr="006E4E41">
              <w:rPr>
                <w:strike/>
                <w:noProof/>
              </w:rPr>
              <w:drawing>
                <wp:inline distT="0" distB="0" distL="0" distR="0" wp14:anchorId="71E6509E" wp14:editId="2BAFB8BB">
                  <wp:extent cx="669036" cy="102108"/>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3" cstate="print"/>
                          <a:stretch>
                            <a:fillRect/>
                          </a:stretch>
                        </pic:blipFill>
                        <pic:spPr>
                          <a:xfrm>
                            <a:off x="0" y="0"/>
                            <a:ext cx="669036" cy="102108"/>
                          </a:xfrm>
                          <a:prstGeom prst="rect">
                            <a:avLst/>
                          </a:prstGeom>
                        </pic:spPr>
                      </pic:pic>
                    </a:graphicData>
                  </a:graphic>
                </wp:inline>
              </w:drawing>
            </w:r>
            <w:r w:rsidRPr="006E4E41">
              <w:rPr>
                <w:rFonts w:ascii="Times New Roman"/>
                <w:strike/>
                <w:position w:val="1"/>
                <w:sz w:val="20"/>
              </w:rPr>
              <w:t xml:space="preserve">   </w:t>
            </w:r>
            <w:r w:rsidRPr="006E4E41">
              <w:rPr>
                <w:rFonts w:ascii="Times New Roman"/>
                <w:strike/>
                <w:spacing w:val="23"/>
                <w:position w:val="1"/>
                <w:sz w:val="20"/>
              </w:rPr>
              <w:t xml:space="preserve"> </w:t>
            </w:r>
            <w:hyperlink w:anchor="_bookmark62" w:history="1">
              <w:r w:rsidRPr="006E4E41">
                <w:rPr>
                  <w:b/>
                  <w:strike/>
                  <w:position w:val="1"/>
                  <w:sz w:val="20"/>
                </w:rPr>
                <w:t>LOW DENSITY RESIDENTIAL (R1)</w:t>
              </w:r>
              <w:r w:rsidRPr="006E4E41">
                <w:rPr>
                  <w:b/>
                  <w:strike/>
                  <w:spacing w:val="-1"/>
                  <w:position w:val="1"/>
                  <w:sz w:val="20"/>
                </w:rPr>
                <w:t xml:space="preserve"> </w:t>
              </w:r>
              <w:r w:rsidRPr="006E4E41">
                <w:rPr>
                  <w:b/>
                  <w:strike/>
                  <w:position w:val="1"/>
                  <w:sz w:val="20"/>
                </w:rPr>
                <w:t>ZONE</w:t>
              </w:r>
            </w:hyperlink>
          </w:p>
        </w:tc>
        <w:tc>
          <w:tcPr>
            <w:tcW w:w="1039" w:type="dxa"/>
          </w:tcPr>
          <w:p w14:paraId="460A5387" w14:textId="77777777" w:rsidR="00EA4CF1" w:rsidRPr="006E4E41" w:rsidRDefault="00A54946">
            <w:pPr>
              <w:pStyle w:val="TableParagraph"/>
              <w:spacing w:before="115"/>
              <w:ind w:right="50"/>
              <w:jc w:val="right"/>
              <w:rPr>
                <w:b/>
                <w:strike/>
                <w:sz w:val="20"/>
              </w:rPr>
            </w:pPr>
            <w:hyperlink w:anchor="_bookmark62" w:history="1">
              <w:r w:rsidRPr="006E4E41">
                <w:rPr>
                  <w:b/>
                  <w:strike/>
                  <w:w w:val="95"/>
                  <w:sz w:val="20"/>
                </w:rPr>
                <w:t>36</w:t>
              </w:r>
            </w:hyperlink>
          </w:p>
        </w:tc>
      </w:tr>
      <w:tr w:rsidR="00EA4CF1" w:rsidRPr="006E4E41" w14:paraId="3ADC2EEC" w14:textId="77777777">
        <w:trPr>
          <w:trHeight w:val="291"/>
        </w:trPr>
        <w:tc>
          <w:tcPr>
            <w:tcW w:w="7693" w:type="dxa"/>
          </w:tcPr>
          <w:p w14:paraId="69FD39BA" w14:textId="77777777" w:rsidR="00EA4CF1" w:rsidRPr="006E4E41" w:rsidRDefault="00A54946">
            <w:pPr>
              <w:pStyle w:val="TableParagraph"/>
              <w:tabs>
                <w:tab w:val="left" w:pos="769"/>
              </w:tabs>
              <w:spacing w:before="58" w:line="214" w:lineRule="exact"/>
              <w:ind w:left="50"/>
              <w:rPr>
                <w:strike/>
                <w:sz w:val="20"/>
              </w:rPr>
            </w:pPr>
            <w:hyperlink w:anchor="_bookmark63" w:history="1">
              <w:r w:rsidRPr="006E4E41">
                <w:rPr>
                  <w:strike/>
                  <w:sz w:val="20"/>
                </w:rPr>
                <w:t>5.1</w:t>
              </w:r>
              <w:r w:rsidRPr="006E4E41">
                <w:rPr>
                  <w:strike/>
                  <w:sz w:val="20"/>
                </w:rPr>
                <w:tab/>
                <w:t>General Provisions</w:t>
              </w:r>
            </w:hyperlink>
          </w:p>
        </w:tc>
        <w:tc>
          <w:tcPr>
            <w:tcW w:w="1039" w:type="dxa"/>
          </w:tcPr>
          <w:p w14:paraId="329C8D0E" w14:textId="77777777" w:rsidR="00EA4CF1" w:rsidRPr="006E4E41" w:rsidRDefault="00A54946">
            <w:pPr>
              <w:pStyle w:val="TableParagraph"/>
              <w:spacing w:before="58" w:line="214" w:lineRule="exact"/>
              <w:ind w:right="50"/>
              <w:jc w:val="right"/>
              <w:rPr>
                <w:strike/>
                <w:sz w:val="20"/>
              </w:rPr>
            </w:pPr>
            <w:hyperlink w:anchor="_bookmark63" w:history="1">
              <w:r w:rsidRPr="006E4E41">
                <w:rPr>
                  <w:strike/>
                  <w:w w:val="95"/>
                  <w:sz w:val="20"/>
                </w:rPr>
                <w:t>36</w:t>
              </w:r>
            </w:hyperlink>
          </w:p>
        </w:tc>
      </w:tr>
      <w:tr w:rsidR="00EA4CF1" w:rsidRPr="006E4E41" w14:paraId="530EC757" w14:textId="77777777">
        <w:trPr>
          <w:trHeight w:val="229"/>
        </w:trPr>
        <w:tc>
          <w:tcPr>
            <w:tcW w:w="7693" w:type="dxa"/>
          </w:tcPr>
          <w:p w14:paraId="2C00EF99" w14:textId="77777777" w:rsidR="00EA4CF1" w:rsidRPr="006E4E41" w:rsidRDefault="00A54946">
            <w:pPr>
              <w:pStyle w:val="TableParagraph"/>
              <w:tabs>
                <w:tab w:val="left" w:pos="769"/>
              </w:tabs>
              <w:spacing w:line="209" w:lineRule="exact"/>
              <w:ind w:left="50"/>
              <w:rPr>
                <w:strike/>
                <w:sz w:val="20"/>
              </w:rPr>
            </w:pPr>
            <w:hyperlink w:anchor="_bookmark64" w:history="1">
              <w:r w:rsidRPr="006E4E41">
                <w:rPr>
                  <w:strike/>
                  <w:sz w:val="20"/>
                </w:rPr>
                <w:t>5.2</w:t>
              </w:r>
              <w:r w:rsidRPr="006E4E41">
                <w:rPr>
                  <w:strike/>
                  <w:sz w:val="20"/>
                </w:rPr>
                <w:tab/>
                <w:t>Use &amp; Building</w:t>
              </w:r>
              <w:r w:rsidRPr="006E4E41">
                <w:rPr>
                  <w:strike/>
                  <w:spacing w:val="-3"/>
                  <w:sz w:val="20"/>
                </w:rPr>
                <w:t xml:space="preserve"> </w:t>
              </w:r>
              <w:r w:rsidRPr="006E4E41">
                <w:rPr>
                  <w:strike/>
                  <w:sz w:val="20"/>
                </w:rPr>
                <w:t>Provisions</w:t>
              </w:r>
            </w:hyperlink>
          </w:p>
        </w:tc>
        <w:tc>
          <w:tcPr>
            <w:tcW w:w="1039" w:type="dxa"/>
          </w:tcPr>
          <w:p w14:paraId="3AF48E95" w14:textId="77777777" w:rsidR="00EA4CF1" w:rsidRPr="006E4E41" w:rsidRDefault="00A54946">
            <w:pPr>
              <w:pStyle w:val="TableParagraph"/>
              <w:spacing w:line="209" w:lineRule="exact"/>
              <w:ind w:right="50"/>
              <w:jc w:val="right"/>
              <w:rPr>
                <w:strike/>
                <w:sz w:val="20"/>
              </w:rPr>
            </w:pPr>
            <w:hyperlink w:anchor="_bookmark64" w:history="1">
              <w:r w:rsidRPr="006E4E41">
                <w:rPr>
                  <w:strike/>
                  <w:w w:val="95"/>
                  <w:sz w:val="20"/>
                </w:rPr>
                <w:t>36</w:t>
              </w:r>
            </w:hyperlink>
          </w:p>
        </w:tc>
      </w:tr>
      <w:tr w:rsidR="00EA4CF1" w:rsidRPr="006E4E41" w14:paraId="3862E8B8" w14:textId="77777777">
        <w:trPr>
          <w:trHeight w:val="229"/>
        </w:trPr>
        <w:tc>
          <w:tcPr>
            <w:tcW w:w="7693" w:type="dxa"/>
          </w:tcPr>
          <w:p w14:paraId="79022CF1" w14:textId="77777777" w:rsidR="00EA4CF1" w:rsidRPr="006E4E41" w:rsidRDefault="00A54946">
            <w:pPr>
              <w:pStyle w:val="TableParagraph"/>
              <w:tabs>
                <w:tab w:val="left" w:pos="769"/>
              </w:tabs>
              <w:spacing w:line="209" w:lineRule="exact"/>
              <w:ind w:left="50"/>
              <w:rPr>
                <w:strike/>
                <w:sz w:val="20"/>
              </w:rPr>
            </w:pPr>
            <w:hyperlink w:anchor="_bookmark65" w:history="1">
              <w:r w:rsidRPr="006E4E41">
                <w:rPr>
                  <w:strike/>
                  <w:sz w:val="20"/>
                </w:rPr>
                <w:t>5.3</w:t>
              </w:r>
              <w:r w:rsidRPr="006E4E41">
                <w:rPr>
                  <w:strike/>
                  <w:sz w:val="20"/>
                </w:rPr>
                <w:tab/>
                <w:t>Lot Provisions</w:t>
              </w:r>
            </w:hyperlink>
          </w:p>
        </w:tc>
        <w:tc>
          <w:tcPr>
            <w:tcW w:w="1039" w:type="dxa"/>
          </w:tcPr>
          <w:p w14:paraId="63831FAC" w14:textId="77777777" w:rsidR="00EA4CF1" w:rsidRPr="006E4E41" w:rsidRDefault="00A54946">
            <w:pPr>
              <w:pStyle w:val="TableParagraph"/>
              <w:spacing w:line="209" w:lineRule="exact"/>
              <w:ind w:right="50"/>
              <w:jc w:val="right"/>
              <w:rPr>
                <w:strike/>
                <w:sz w:val="20"/>
              </w:rPr>
            </w:pPr>
            <w:hyperlink w:anchor="_bookmark65" w:history="1">
              <w:r w:rsidRPr="006E4E41">
                <w:rPr>
                  <w:strike/>
                  <w:w w:val="95"/>
                  <w:sz w:val="20"/>
                </w:rPr>
                <w:t>36</w:t>
              </w:r>
            </w:hyperlink>
          </w:p>
        </w:tc>
      </w:tr>
      <w:tr w:rsidR="00EA4CF1" w:rsidRPr="006E4E41" w14:paraId="609412D2" w14:textId="77777777">
        <w:trPr>
          <w:trHeight w:val="230"/>
        </w:trPr>
        <w:tc>
          <w:tcPr>
            <w:tcW w:w="7693" w:type="dxa"/>
          </w:tcPr>
          <w:p w14:paraId="4586AF83" w14:textId="77777777" w:rsidR="00EA4CF1" w:rsidRPr="006E4E41" w:rsidRDefault="00A54946">
            <w:pPr>
              <w:pStyle w:val="TableParagraph"/>
              <w:tabs>
                <w:tab w:val="left" w:pos="769"/>
              </w:tabs>
              <w:spacing w:line="210" w:lineRule="exact"/>
              <w:ind w:left="50"/>
              <w:rPr>
                <w:strike/>
                <w:sz w:val="20"/>
              </w:rPr>
            </w:pPr>
            <w:hyperlink w:anchor="_bookmark66" w:history="1">
              <w:r w:rsidRPr="006E4E41">
                <w:rPr>
                  <w:strike/>
                  <w:sz w:val="20"/>
                </w:rPr>
                <w:t>5.4</w:t>
              </w:r>
              <w:r w:rsidRPr="006E4E41">
                <w:rPr>
                  <w:strike/>
                  <w:sz w:val="20"/>
                </w:rPr>
                <w:tab/>
                <w:t>Special</w:t>
              </w:r>
              <w:r w:rsidRPr="006E4E41">
                <w:rPr>
                  <w:strike/>
                  <w:spacing w:val="-1"/>
                  <w:sz w:val="20"/>
                </w:rPr>
                <w:t xml:space="preserve"> </w:t>
              </w:r>
              <w:r w:rsidRPr="006E4E41">
                <w:rPr>
                  <w:strike/>
                  <w:sz w:val="20"/>
                </w:rPr>
                <w:t>Provisions</w:t>
              </w:r>
            </w:hyperlink>
          </w:p>
        </w:tc>
        <w:tc>
          <w:tcPr>
            <w:tcW w:w="1039" w:type="dxa"/>
          </w:tcPr>
          <w:p w14:paraId="5B08182B" w14:textId="77777777" w:rsidR="00EA4CF1" w:rsidRPr="006E4E41" w:rsidRDefault="00A54946">
            <w:pPr>
              <w:pStyle w:val="TableParagraph"/>
              <w:spacing w:line="210" w:lineRule="exact"/>
              <w:ind w:right="50"/>
              <w:jc w:val="right"/>
              <w:rPr>
                <w:strike/>
                <w:sz w:val="20"/>
              </w:rPr>
            </w:pPr>
            <w:hyperlink w:anchor="_bookmark66" w:history="1">
              <w:r w:rsidRPr="006E4E41">
                <w:rPr>
                  <w:strike/>
                  <w:w w:val="95"/>
                  <w:sz w:val="20"/>
                </w:rPr>
                <w:t>37</w:t>
              </w:r>
            </w:hyperlink>
          </w:p>
        </w:tc>
      </w:tr>
      <w:tr w:rsidR="00EA4CF1" w:rsidRPr="006E4E41" w14:paraId="6223B678" w14:textId="77777777">
        <w:trPr>
          <w:trHeight w:val="349"/>
        </w:trPr>
        <w:tc>
          <w:tcPr>
            <w:tcW w:w="7693" w:type="dxa"/>
          </w:tcPr>
          <w:p w14:paraId="2BA2DD07" w14:textId="77777777" w:rsidR="00EA4CF1" w:rsidRPr="006E4E41" w:rsidRDefault="00A54946">
            <w:pPr>
              <w:pStyle w:val="TableParagraph"/>
              <w:tabs>
                <w:tab w:val="left" w:pos="769"/>
              </w:tabs>
              <w:spacing w:line="227" w:lineRule="exact"/>
              <w:ind w:left="50"/>
              <w:rPr>
                <w:strike/>
                <w:sz w:val="20"/>
              </w:rPr>
            </w:pPr>
            <w:hyperlink w:anchor="_bookmark67" w:history="1">
              <w:r w:rsidRPr="006E4E41">
                <w:rPr>
                  <w:strike/>
                  <w:sz w:val="20"/>
                </w:rPr>
                <w:t>5.5</w:t>
              </w:r>
              <w:r w:rsidRPr="006E4E41">
                <w:rPr>
                  <w:strike/>
                  <w:sz w:val="20"/>
                </w:rPr>
                <w:tab/>
                <w:t>Exceptions</w:t>
              </w:r>
            </w:hyperlink>
          </w:p>
        </w:tc>
        <w:tc>
          <w:tcPr>
            <w:tcW w:w="1039" w:type="dxa"/>
          </w:tcPr>
          <w:p w14:paraId="22062E1C" w14:textId="77777777" w:rsidR="00EA4CF1" w:rsidRPr="006E4E41" w:rsidRDefault="00A54946">
            <w:pPr>
              <w:pStyle w:val="TableParagraph"/>
              <w:spacing w:line="227" w:lineRule="exact"/>
              <w:ind w:right="50"/>
              <w:jc w:val="right"/>
              <w:rPr>
                <w:strike/>
                <w:sz w:val="20"/>
              </w:rPr>
            </w:pPr>
            <w:hyperlink w:anchor="_bookmark67" w:history="1">
              <w:r w:rsidRPr="006E4E41">
                <w:rPr>
                  <w:strike/>
                  <w:w w:val="95"/>
                  <w:sz w:val="20"/>
                </w:rPr>
                <w:t>37</w:t>
              </w:r>
            </w:hyperlink>
          </w:p>
        </w:tc>
      </w:tr>
      <w:tr w:rsidR="00EA4CF1" w:rsidRPr="006E4E41" w14:paraId="41031E6F" w14:textId="77777777">
        <w:trPr>
          <w:trHeight w:val="410"/>
        </w:trPr>
        <w:tc>
          <w:tcPr>
            <w:tcW w:w="7693" w:type="dxa"/>
          </w:tcPr>
          <w:p w14:paraId="0F1C12AE" w14:textId="77777777" w:rsidR="00EA4CF1" w:rsidRPr="006E4E41" w:rsidRDefault="00A54946">
            <w:pPr>
              <w:pStyle w:val="TableParagraph"/>
              <w:spacing w:before="114"/>
              <w:ind w:left="769"/>
              <w:rPr>
                <w:b/>
                <w:strike/>
                <w:sz w:val="20"/>
              </w:rPr>
            </w:pPr>
            <w:r w:rsidRPr="006E4E41">
              <w:rPr>
                <w:strike/>
                <w:noProof/>
              </w:rPr>
              <w:drawing>
                <wp:inline distT="0" distB="0" distL="0" distR="0" wp14:anchorId="0F4EB72D" wp14:editId="59D5F9A3">
                  <wp:extent cx="702563" cy="102108"/>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4" cstate="print"/>
                          <a:stretch>
                            <a:fillRect/>
                          </a:stretch>
                        </pic:blipFill>
                        <pic:spPr>
                          <a:xfrm>
                            <a:off x="0" y="0"/>
                            <a:ext cx="702563" cy="102108"/>
                          </a:xfrm>
                          <a:prstGeom prst="rect">
                            <a:avLst/>
                          </a:prstGeom>
                        </pic:spPr>
                      </pic:pic>
                    </a:graphicData>
                  </a:graphic>
                </wp:inline>
              </w:drawing>
            </w:r>
            <w:r w:rsidRPr="006E4E41">
              <w:rPr>
                <w:rFonts w:ascii="Times New Roman"/>
                <w:strike/>
                <w:position w:val="1"/>
                <w:sz w:val="20"/>
              </w:rPr>
              <w:t xml:space="preserve">  </w:t>
            </w:r>
            <w:r w:rsidRPr="006E4E41">
              <w:rPr>
                <w:rFonts w:ascii="Times New Roman"/>
                <w:strike/>
                <w:spacing w:val="20"/>
                <w:position w:val="1"/>
                <w:sz w:val="20"/>
              </w:rPr>
              <w:t xml:space="preserve"> </w:t>
            </w:r>
            <w:hyperlink w:anchor="_bookmark68" w:history="1">
              <w:r w:rsidRPr="006E4E41">
                <w:rPr>
                  <w:b/>
                  <w:strike/>
                  <w:position w:val="1"/>
                  <w:sz w:val="20"/>
                </w:rPr>
                <w:t>MEDIUM DENSITY RESIDENTIAL (R2)</w:t>
              </w:r>
              <w:r w:rsidRPr="006E4E41">
                <w:rPr>
                  <w:b/>
                  <w:strike/>
                  <w:spacing w:val="3"/>
                  <w:position w:val="1"/>
                  <w:sz w:val="20"/>
                </w:rPr>
                <w:t xml:space="preserve"> </w:t>
              </w:r>
              <w:r w:rsidRPr="006E4E41">
                <w:rPr>
                  <w:b/>
                  <w:strike/>
                  <w:position w:val="1"/>
                  <w:sz w:val="20"/>
                </w:rPr>
                <w:t>ZONE</w:t>
              </w:r>
            </w:hyperlink>
          </w:p>
        </w:tc>
        <w:tc>
          <w:tcPr>
            <w:tcW w:w="1039" w:type="dxa"/>
          </w:tcPr>
          <w:p w14:paraId="43056511" w14:textId="77777777" w:rsidR="00EA4CF1" w:rsidRPr="006E4E41" w:rsidRDefault="00A54946">
            <w:pPr>
              <w:pStyle w:val="TableParagraph"/>
              <w:spacing w:before="115"/>
              <w:ind w:right="47"/>
              <w:jc w:val="right"/>
              <w:rPr>
                <w:b/>
                <w:strike/>
                <w:sz w:val="20"/>
              </w:rPr>
            </w:pPr>
            <w:hyperlink w:anchor="_bookmark68" w:history="1">
              <w:r w:rsidRPr="006E4E41">
                <w:rPr>
                  <w:b/>
                  <w:strike/>
                  <w:sz w:val="20"/>
                </w:rPr>
                <w:t>6-1</w:t>
              </w:r>
            </w:hyperlink>
          </w:p>
        </w:tc>
      </w:tr>
      <w:tr w:rsidR="00EA4CF1" w:rsidRPr="006E4E41" w14:paraId="7406D2C0" w14:textId="77777777">
        <w:trPr>
          <w:trHeight w:val="290"/>
        </w:trPr>
        <w:tc>
          <w:tcPr>
            <w:tcW w:w="7693" w:type="dxa"/>
          </w:tcPr>
          <w:p w14:paraId="2FB35953" w14:textId="77777777" w:rsidR="00EA4CF1" w:rsidRPr="006E4E41" w:rsidRDefault="00A54946">
            <w:pPr>
              <w:pStyle w:val="TableParagraph"/>
              <w:tabs>
                <w:tab w:val="left" w:pos="769"/>
              </w:tabs>
              <w:spacing w:before="58" w:line="213" w:lineRule="exact"/>
              <w:ind w:left="50"/>
              <w:rPr>
                <w:strike/>
                <w:sz w:val="20"/>
              </w:rPr>
            </w:pPr>
            <w:hyperlink w:anchor="_bookmark69" w:history="1">
              <w:r w:rsidRPr="006E4E41">
                <w:rPr>
                  <w:strike/>
                  <w:sz w:val="20"/>
                </w:rPr>
                <w:t>6.1</w:t>
              </w:r>
              <w:r w:rsidRPr="006E4E41">
                <w:rPr>
                  <w:strike/>
                  <w:sz w:val="20"/>
                </w:rPr>
                <w:tab/>
                <w:t>General Provisions</w:t>
              </w:r>
            </w:hyperlink>
          </w:p>
        </w:tc>
        <w:tc>
          <w:tcPr>
            <w:tcW w:w="1039" w:type="dxa"/>
          </w:tcPr>
          <w:p w14:paraId="0E768632" w14:textId="77777777" w:rsidR="00EA4CF1" w:rsidRPr="006E4E41" w:rsidRDefault="00A54946">
            <w:pPr>
              <w:pStyle w:val="TableParagraph"/>
              <w:spacing w:before="58" w:line="213" w:lineRule="exact"/>
              <w:ind w:right="47"/>
              <w:jc w:val="right"/>
              <w:rPr>
                <w:strike/>
                <w:sz w:val="20"/>
              </w:rPr>
            </w:pPr>
            <w:hyperlink w:anchor="_bookmark69" w:history="1">
              <w:r w:rsidRPr="006E4E41">
                <w:rPr>
                  <w:strike/>
                  <w:sz w:val="20"/>
                </w:rPr>
                <w:t>6-1</w:t>
              </w:r>
            </w:hyperlink>
          </w:p>
        </w:tc>
      </w:tr>
      <w:tr w:rsidR="00EA4CF1" w:rsidRPr="006E4E41" w14:paraId="45F396AB" w14:textId="77777777">
        <w:trPr>
          <w:trHeight w:val="229"/>
        </w:trPr>
        <w:tc>
          <w:tcPr>
            <w:tcW w:w="7693" w:type="dxa"/>
          </w:tcPr>
          <w:p w14:paraId="44CFFE7E" w14:textId="77777777" w:rsidR="00EA4CF1" w:rsidRPr="006E4E41" w:rsidRDefault="00A54946">
            <w:pPr>
              <w:pStyle w:val="TableParagraph"/>
              <w:tabs>
                <w:tab w:val="left" w:pos="769"/>
              </w:tabs>
              <w:spacing w:line="209" w:lineRule="exact"/>
              <w:ind w:left="50"/>
              <w:rPr>
                <w:strike/>
                <w:sz w:val="20"/>
              </w:rPr>
            </w:pPr>
            <w:hyperlink w:anchor="_bookmark70" w:history="1">
              <w:r w:rsidRPr="006E4E41">
                <w:rPr>
                  <w:strike/>
                  <w:sz w:val="20"/>
                </w:rPr>
                <w:t>6.2</w:t>
              </w:r>
              <w:r w:rsidRPr="006E4E41">
                <w:rPr>
                  <w:strike/>
                  <w:sz w:val="20"/>
                </w:rPr>
                <w:tab/>
                <w:t>Use &amp; Building</w:t>
              </w:r>
              <w:r w:rsidRPr="006E4E41">
                <w:rPr>
                  <w:strike/>
                  <w:spacing w:val="-3"/>
                  <w:sz w:val="20"/>
                </w:rPr>
                <w:t xml:space="preserve"> </w:t>
              </w:r>
              <w:r w:rsidRPr="006E4E41">
                <w:rPr>
                  <w:strike/>
                  <w:sz w:val="20"/>
                </w:rPr>
                <w:t>Provisions</w:t>
              </w:r>
            </w:hyperlink>
          </w:p>
        </w:tc>
        <w:tc>
          <w:tcPr>
            <w:tcW w:w="1039" w:type="dxa"/>
          </w:tcPr>
          <w:p w14:paraId="7A631398" w14:textId="77777777" w:rsidR="00EA4CF1" w:rsidRPr="006E4E41" w:rsidRDefault="00A54946">
            <w:pPr>
              <w:pStyle w:val="TableParagraph"/>
              <w:spacing w:line="209" w:lineRule="exact"/>
              <w:ind w:right="47"/>
              <w:jc w:val="right"/>
              <w:rPr>
                <w:strike/>
                <w:sz w:val="20"/>
              </w:rPr>
            </w:pPr>
            <w:hyperlink w:anchor="_bookmark70" w:history="1">
              <w:r w:rsidRPr="006E4E41">
                <w:rPr>
                  <w:strike/>
                  <w:sz w:val="20"/>
                </w:rPr>
                <w:t>6-1</w:t>
              </w:r>
            </w:hyperlink>
          </w:p>
        </w:tc>
      </w:tr>
      <w:tr w:rsidR="00EA4CF1" w:rsidRPr="006E4E41" w14:paraId="2E458737" w14:textId="77777777">
        <w:trPr>
          <w:trHeight w:val="230"/>
        </w:trPr>
        <w:tc>
          <w:tcPr>
            <w:tcW w:w="7693" w:type="dxa"/>
          </w:tcPr>
          <w:p w14:paraId="2CE8000E" w14:textId="77777777" w:rsidR="00EA4CF1" w:rsidRPr="006E4E41" w:rsidRDefault="00A54946">
            <w:pPr>
              <w:pStyle w:val="TableParagraph"/>
              <w:tabs>
                <w:tab w:val="left" w:pos="769"/>
              </w:tabs>
              <w:spacing w:line="211" w:lineRule="exact"/>
              <w:ind w:left="50"/>
              <w:rPr>
                <w:strike/>
                <w:sz w:val="20"/>
              </w:rPr>
            </w:pPr>
            <w:hyperlink w:anchor="_bookmark71" w:history="1">
              <w:r w:rsidRPr="006E4E41">
                <w:rPr>
                  <w:strike/>
                  <w:sz w:val="20"/>
                </w:rPr>
                <w:t>6.3</w:t>
              </w:r>
              <w:r w:rsidRPr="006E4E41">
                <w:rPr>
                  <w:strike/>
                  <w:sz w:val="20"/>
                </w:rPr>
                <w:tab/>
                <w:t>Lot Provisions</w:t>
              </w:r>
            </w:hyperlink>
          </w:p>
        </w:tc>
        <w:tc>
          <w:tcPr>
            <w:tcW w:w="1039" w:type="dxa"/>
          </w:tcPr>
          <w:p w14:paraId="5B56DC12" w14:textId="77777777" w:rsidR="00EA4CF1" w:rsidRPr="006E4E41" w:rsidRDefault="00A54946">
            <w:pPr>
              <w:pStyle w:val="TableParagraph"/>
              <w:spacing w:line="211" w:lineRule="exact"/>
              <w:ind w:right="47"/>
              <w:jc w:val="right"/>
              <w:rPr>
                <w:strike/>
                <w:sz w:val="20"/>
              </w:rPr>
            </w:pPr>
            <w:hyperlink w:anchor="_bookmark71" w:history="1">
              <w:r w:rsidRPr="006E4E41">
                <w:rPr>
                  <w:strike/>
                  <w:sz w:val="20"/>
                </w:rPr>
                <w:t>6-1</w:t>
              </w:r>
            </w:hyperlink>
          </w:p>
        </w:tc>
      </w:tr>
      <w:tr w:rsidR="00EA4CF1" w:rsidRPr="006E4E41" w14:paraId="548D65A4" w14:textId="77777777">
        <w:trPr>
          <w:trHeight w:val="230"/>
        </w:trPr>
        <w:tc>
          <w:tcPr>
            <w:tcW w:w="7693" w:type="dxa"/>
          </w:tcPr>
          <w:p w14:paraId="3C61194E" w14:textId="77777777" w:rsidR="00EA4CF1" w:rsidRPr="006E4E41" w:rsidRDefault="00A54946">
            <w:pPr>
              <w:pStyle w:val="TableParagraph"/>
              <w:tabs>
                <w:tab w:val="left" w:pos="769"/>
              </w:tabs>
              <w:spacing w:line="211" w:lineRule="exact"/>
              <w:ind w:left="50"/>
              <w:rPr>
                <w:strike/>
                <w:sz w:val="20"/>
              </w:rPr>
            </w:pPr>
            <w:hyperlink w:anchor="_bookmark72" w:history="1">
              <w:r w:rsidRPr="006E4E41">
                <w:rPr>
                  <w:strike/>
                  <w:sz w:val="20"/>
                </w:rPr>
                <w:t>6.4</w:t>
              </w:r>
              <w:r w:rsidRPr="006E4E41">
                <w:rPr>
                  <w:strike/>
                  <w:sz w:val="20"/>
                </w:rPr>
                <w:tab/>
                <w:t>Special</w:t>
              </w:r>
              <w:r w:rsidRPr="006E4E41">
                <w:rPr>
                  <w:strike/>
                  <w:spacing w:val="-1"/>
                  <w:sz w:val="20"/>
                </w:rPr>
                <w:t xml:space="preserve"> </w:t>
              </w:r>
              <w:r w:rsidRPr="006E4E41">
                <w:rPr>
                  <w:strike/>
                  <w:sz w:val="20"/>
                </w:rPr>
                <w:t>Provisions</w:t>
              </w:r>
            </w:hyperlink>
          </w:p>
        </w:tc>
        <w:tc>
          <w:tcPr>
            <w:tcW w:w="1039" w:type="dxa"/>
          </w:tcPr>
          <w:p w14:paraId="74149462" w14:textId="77777777" w:rsidR="00EA4CF1" w:rsidRPr="006E4E41" w:rsidRDefault="00A54946">
            <w:pPr>
              <w:pStyle w:val="TableParagraph"/>
              <w:spacing w:line="211" w:lineRule="exact"/>
              <w:ind w:right="47"/>
              <w:jc w:val="right"/>
              <w:rPr>
                <w:strike/>
                <w:sz w:val="20"/>
              </w:rPr>
            </w:pPr>
            <w:hyperlink w:anchor="_bookmark72" w:history="1">
              <w:r w:rsidRPr="006E4E41">
                <w:rPr>
                  <w:strike/>
                  <w:sz w:val="20"/>
                </w:rPr>
                <w:t>6-2</w:t>
              </w:r>
            </w:hyperlink>
          </w:p>
        </w:tc>
      </w:tr>
      <w:tr w:rsidR="00EA4CF1" w:rsidRPr="006E4E41" w14:paraId="07690C16" w14:textId="77777777">
        <w:trPr>
          <w:trHeight w:val="349"/>
        </w:trPr>
        <w:tc>
          <w:tcPr>
            <w:tcW w:w="7693" w:type="dxa"/>
          </w:tcPr>
          <w:p w14:paraId="4F813019" w14:textId="77777777" w:rsidR="00EA4CF1" w:rsidRPr="006E4E41" w:rsidRDefault="00A54946">
            <w:pPr>
              <w:pStyle w:val="TableParagraph"/>
              <w:tabs>
                <w:tab w:val="left" w:pos="769"/>
              </w:tabs>
              <w:spacing w:line="227" w:lineRule="exact"/>
              <w:ind w:left="50"/>
              <w:rPr>
                <w:strike/>
                <w:sz w:val="20"/>
              </w:rPr>
            </w:pPr>
            <w:hyperlink w:anchor="_bookmark73" w:history="1">
              <w:r w:rsidRPr="006E4E41">
                <w:rPr>
                  <w:strike/>
                  <w:sz w:val="20"/>
                </w:rPr>
                <w:t>6.5</w:t>
              </w:r>
              <w:r w:rsidRPr="006E4E41">
                <w:rPr>
                  <w:strike/>
                  <w:sz w:val="20"/>
                </w:rPr>
                <w:tab/>
                <w:t>Exceptions</w:t>
              </w:r>
            </w:hyperlink>
          </w:p>
        </w:tc>
        <w:tc>
          <w:tcPr>
            <w:tcW w:w="1039" w:type="dxa"/>
          </w:tcPr>
          <w:p w14:paraId="2A1F2206" w14:textId="77777777" w:rsidR="00EA4CF1" w:rsidRPr="006E4E41" w:rsidRDefault="00A54946">
            <w:pPr>
              <w:pStyle w:val="TableParagraph"/>
              <w:spacing w:line="227" w:lineRule="exact"/>
              <w:ind w:right="47"/>
              <w:jc w:val="right"/>
              <w:rPr>
                <w:strike/>
                <w:sz w:val="20"/>
              </w:rPr>
            </w:pPr>
            <w:hyperlink w:anchor="_bookmark73" w:history="1">
              <w:r w:rsidRPr="006E4E41">
                <w:rPr>
                  <w:strike/>
                  <w:sz w:val="20"/>
                </w:rPr>
                <w:t>6-2</w:t>
              </w:r>
            </w:hyperlink>
          </w:p>
        </w:tc>
      </w:tr>
      <w:tr w:rsidR="00EA4CF1" w:rsidRPr="006E4E41" w14:paraId="603B5FFB" w14:textId="77777777">
        <w:trPr>
          <w:trHeight w:val="410"/>
        </w:trPr>
        <w:tc>
          <w:tcPr>
            <w:tcW w:w="7693" w:type="dxa"/>
          </w:tcPr>
          <w:p w14:paraId="64015B8A" w14:textId="77777777" w:rsidR="00EA4CF1" w:rsidRPr="006E4E41" w:rsidRDefault="00A54946">
            <w:pPr>
              <w:pStyle w:val="TableParagraph"/>
              <w:spacing w:before="113"/>
              <w:ind w:left="769"/>
              <w:rPr>
                <w:b/>
                <w:strike/>
                <w:sz w:val="20"/>
              </w:rPr>
            </w:pPr>
            <w:r w:rsidRPr="006E4E41">
              <w:rPr>
                <w:strike/>
                <w:noProof/>
              </w:rPr>
              <w:drawing>
                <wp:inline distT="0" distB="0" distL="0" distR="0" wp14:anchorId="00D6B637" wp14:editId="481900D8">
                  <wp:extent cx="702563" cy="102108"/>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5" cstate="print"/>
                          <a:stretch>
                            <a:fillRect/>
                          </a:stretch>
                        </pic:blipFill>
                        <pic:spPr>
                          <a:xfrm>
                            <a:off x="0" y="0"/>
                            <a:ext cx="702563" cy="102108"/>
                          </a:xfrm>
                          <a:prstGeom prst="rect">
                            <a:avLst/>
                          </a:prstGeom>
                        </pic:spPr>
                      </pic:pic>
                    </a:graphicData>
                  </a:graphic>
                </wp:inline>
              </w:drawing>
            </w:r>
            <w:r w:rsidRPr="006E4E41">
              <w:rPr>
                <w:rFonts w:ascii="Times New Roman"/>
                <w:strike/>
                <w:position w:val="1"/>
                <w:sz w:val="20"/>
              </w:rPr>
              <w:t xml:space="preserve">  </w:t>
            </w:r>
            <w:r w:rsidRPr="006E4E41">
              <w:rPr>
                <w:rFonts w:ascii="Times New Roman"/>
                <w:strike/>
                <w:spacing w:val="20"/>
                <w:position w:val="1"/>
                <w:sz w:val="20"/>
              </w:rPr>
              <w:t xml:space="preserve"> </w:t>
            </w:r>
            <w:hyperlink w:anchor="_bookmark74" w:history="1">
              <w:r w:rsidRPr="006E4E41">
                <w:rPr>
                  <w:b/>
                  <w:strike/>
                  <w:position w:val="1"/>
                  <w:sz w:val="20"/>
                </w:rPr>
                <w:t>HIGH DENSITY RESIDENTIAL (R3)</w:t>
              </w:r>
              <w:r w:rsidRPr="006E4E41">
                <w:rPr>
                  <w:b/>
                  <w:strike/>
                  <w:spacing w:val="-3"/>
                  <w:position w:val="1"/>
                  <w:sz w:val="20"/>
                </w:rPr>
                <w:t xml:space="preserve"> </w:t>
              </w:r>
              <w:r w:rsidRPr="006E4E41">
                <w:rPr>
                  <w:b/>
                  <w:strike/>
                  <w:position w:val="1"/>
                  <w:sz w:val="20"/>
                </w:rPr>
                <w:t>ZONE</w:t>
              </w:r>
            </w:hyperlink>
          </w:p>
        </w:tc>
        <w:tc>
          <w:tcPr>
            <w:tcW w:w="1039" w:type="dxa"/>
          </w:tcPr>
          <w:p w14:paraId="2321BC23" w14:textId="77777777" w:rsidR="00EA4CF1" w:rsidRPr="006E4E41" w:rsidRDefault="00A54946">
            <w:pPr>
              <w:pStyle w:val="TableParagraph"/>
              <w:spacing w:before="115"/>
              <w:ind w:right="47"/>
              <w:jc w:val="right"/>
              <w:rPr>
                <w:b/>
                <w:strike/>
                <w:sz w:val="20"/>
              </w:rPr>
            </w:pPr>
            <w:hyperlink w:anchor="_bookmark74" w:history="1">
              <w:r w:rsidRPr="006E4E41">
                <w:rPr>
                  <w:b/>
                  <w:strike/>
                  <w:sz w:val="20"/>
                </w:rPr>
                <w:t>7-1</w:t>
              </w:r>
            </w:hyperlink>
          </w:p>
        </w:tc>
      </w:tr>
      <w:tr w:rsidR="00EA4CF1" w:rsidRPr="006E4E41" w14:paraId="5DC00601" w14:textId="77777777">
        <w:trPr>
          <w:trHeight w:val="290"/>
        </w:trPr>
        <w:tc>
          <w:tcPr>
            <w:tcW w:w="7693" w:type="dxa"/>
          </w:tcPr>
          <w:p w14:paraId="60DE1525" w14:textId="77777777" w:rsidR="00EA4CF1" w:rsidRPr="006E4E41" w:rsidRDefault="00A54946">
            <w:pPr>
              <w:pStyle w:val="TableParagraph"/>
              <w:tabs>
                <w:tab w:val="left" w:pos="769"/>
              </w:tabs>
              <w:spacing w:before="58" w:line="213" w:lineRule="exact"/>
              <w:ind w:left="50"/>
              <w:rPr>
                <w:strike/>
                <w:sz w:val="20"/>
              </w:rPr>
            </w:pPr>
            <w:hyperlink w:anchor="_bookmark75" w:history="1">
              <w:r w:rsidRPr="006E4E41">
                <w:rPr>
                  <w:strike/>
                  <w:sz w:val="20"/>
                </w:rPr>
                <w:t>7.1</w:t>
              </w:r>
              <w:r w:rsidRPr="006E4E41">
                <w:rPr>
                  <w:strike/>
                  <w:sz w:val="20"/>
                </w:rPr>
                <w:tab/>
                <w:t>General Use</w:t>
              </w:r>
              <w:r w:rsidRPr="006E4E41">
                <w:rPr>
                  <w:strike/>
                  <w:spacing w:val="1"/>
                  <w:sz w:val="20"/>
                </w:rPr>
                <w:t xml:space="preserve"> </w:t>
              </w:r>
              <w:r w:rsidRPr="006E4E41">
                <w:rPr>
                  <w:strike/>
                  <w:sz w:val="20"/>
                </w:rPr>
                <w:t>Provisions</w:t>
              </w:r>
            </w:hyperlink>
          </w:p>
        </w:tc>
        <w:tc>
          <w:tcPr>
            <w:tcW w:w="1039" w:type="dxa"/>
          </w:tcPr>
          <w:p w14:paraId="42DE1B09" w14:textId="77777777" w:rsidR="00EA4CF1" w:rsidRPr="006E4E41" w:rsidRDefault="00A54946">
            <w:pPr>
              <w:pStyle w:val="TableParagraph"/>
              <w:spacing w:before="58" w:line="213" w:lineRule="exact"/>
              <w:ind w:right="47"/>
              <w:jc w:val="right"/>
              <w:rPr>
                <w:strike/>
                <w:sz w:val="20"/>
              </w:rPr>
            </w:pPr>
            <w:hyperlink w:anchor="_bookmark75" w:history="1">
              <w:r w:rsidRPr="006E4E41">
                <w:rPr>
                  <w:strike/>
                  <w:sz w:val="20"/>
                </w:rPr>
                <w:t>7-1</w:t>
              </w:r>
            </w:hyperlink>
          </w:p>
        </w:tc>
      </w:tr>
      <w:tr w:rsidR="00EA4CF1" w:rsidRPr="006E4E41" w14:paraId="652770B0" w14:textId="77777777">
        <w:trPr>
          <w:trHeight w:val="229"/>
        </w:trPr>
        <w:tc>
          <w:tcPr>
            <w:tcW w:w="7693" w:type="dxa"/>
          </w:tcPr>
          <w:p w14:paraId="2AB3371F" w14:textId="77777777" w:rsidR="00EA4CF1" w:rsidRPr="006E4E41" w:rsidRDefault="00A54946">
            <w:pPr>
              <w:pStyle w:val="TableParagraph"/>
              <w:tabs>
                <w:tab w:val="left" w:pos="769"/>
              </w:tabs>
              <w:spacing w:line="209" w:lineRule="exact"/>
              <w:ind w:left="50"/>
              <w:rPr>
                <w:strike/>
                <w:sz w:val="20"/>
              </w:rPr>
            </w:pPr>
            <w:hyperlink w:anchor="_bookmark76" w:history="1">
              <w:r w:rsidRPr="006E4E41">
                <w:rPr>
                  <w:strike/>
                  <w:sz w:val="20"/>
                </w:rPr>
                <w:t>7.2</w:t>
              </w:r>
              <w:r w:rsidRPr="006E4E41">
                <w:rPr>
                  <w:strike/>
                  <w:sz w:val="20"/>
                </w:rPr>
                <w:tab/>
                <w:t>Use &amp; Building</w:t>
              </w:r>
              <w:r w:rsidRPr="006E4E41">
                <w:rPr>
                  <w:strike/>
                  <w:spacing w:val="-3"/>
                  <w:sz w:val="20"/>
                </w:rPr>
                <w:t xml:space="preserve"> </w:t>
              </w:r>
              <w:r w:rsidRPr="006E4E41">
                <w:rPr>
                  <w:strike/>
                  <w:sz w:val="20"/>
                </w:rPr>
                <w:t>Provisions</w:t>
              </w:r>
            </w:hyperlink>
          </w:p>
        </w:tc>
        <w:tc>
          <w:tcPr>
            <w:tcW w:w="1039" w:type="dxa"/>
          </w:tcPr>
          <w:p w14:paraId="3856632C" w14:textId="77777777" w:rsidR="00EA4CF1" w:rsidRPr="006E4E41" w:rsidRDefault="00A54946">
            <w:pPr>
              <w:pStyle w:val="TableParagraph"/>
              <w:spacing w:line="209" w:lineRule="exact"/>
              <w:ind w:right="47"/>
              <w:jc w:val="right"/>
              <w:rPr>
                <w:strike/>
                <w:sz w:val="20"/>
              </w:rPr>
            </w:pPr>
            <w:hyperlink w:anchor="_bookmark76" w:history="1">
              <w:r w:rsidRPr="006E4E41">
                <w:rPr>
                  <w:strike/>
                  <w:sz w:val="20"/>
                </w:rPr>
                <w:t>7-1</w:t>
              </w:r>
            </w:hyperlink>
          </w:p>
        </w:tc>
      </w:tr>
      <w:tr w:rsidR="00EA4CF1" w:rsidRPr="006E4E41" w14:paraId="3E0D0503" w14:textId="77777777">
        <w:trPr>
          <w:trHeight w:val="230"/>
        </w:trPr>
        <w:tc>
          <w:tcPr>
            <w:tcW w:w="7693" w:type="dxa"/>
          </w:tcPr>
          <w:p w14:paraId="351B0ABF" w14:textId="77777777" w:rsidR="00EA4CF1" w:rsidRPr="006E4E41" w:rsidRDefault="00A54946">
            <w:pPr>
              <w:pStyle w:val="TableParagraph"/>
              <w:tabs>
                <w:tab w:val="left" w:pos="769"/>
              </w:tabs>
              <w:spacing w:line="210" w:lineRule="exact"/>
              <w:ind w:left="50"/>
              <w:rPr>
                <w:strike/>
                <w:sz w:val="20"/>
              </w:rPr>
            </w:pPr>
            <w:hyperlink w:anchor="_bookmark77" w:history="1">
              <w:r w:rsidRPr="006E4E41">
                <w:rPr>
                  <w:strike/>
                  <w:sz w:val="20"/>
                </w:rPr>
                <w:t>7.3</w:t>
              </w:r>
              <w:r w:rsidRPr="006E4E41">
                <w:rPr>
                  <w:strike/>
                  <w:sz w:val="20"/>
                </w:rPr>
                <w:tab/>
                <w:t>Lot Provisions</w:t>
              </w:r>
            </w:hyperlink>
          </w:p>
        </w:tc>
        <w:tc>
          <w:tcPr>
            <w:tcW w:w="1039" w:type="dxa"/>
          </w:tcPr>
          <w:p w14:paraId="6978100F" w14:textId="77777777" w:rsidR="00EA4CF1" w:rsidRPr="006E4E41" w:rsidRDefault="00A54946">
            <w:pPr>
              <w:pStyle w:val="TableParagraph"/>
              <w:spacing w:line="210" w:lineRule="exact"/>
              <w:ind w:right="47"/>
              <w:jc w:val="right"/>
              <w:rPr>
                <w:strike/>
                <w:sz w:val="20"/>
              </w:rPr>
            </w:pPr>
            <w:hyperlink w:anchor="_bookmark77" w:history="1">
              <w:r w:rsidRPr="006E4E41">
                <w:rPr>
                  <w:strike/>
                  <w:sz w:val="20"/>
                </w:rPr>
                <w:t>7-1</w:t>
              </w:r>
            </w:hyperlink>
          </w:p>
        </w:tc>
      </w:tr>
      <w:tr w:rsidR="00EA4CF1" w:rsidRPr="006E4E41" w14:paraId="26F98512" w14:textId="77777777">
        <w:trPr>
          <w:trHeight w:val="230"/>
        </w:trPr>
        <w:tc>
          <w:tcPr>
            <w:tcW w:w="7693" w:type="dxa"/>
          </w:tcPr>
          <w:p w14:paraId="14861DB5" w14:textId="77777777" w:rsidR="00EA4CF1" w:rsidRPr="006E4E41" w:rsidRDefault="00A54946">
            <w:pPr>
              <w:pStyle w:val="TableParagraph"/>
              <w:tabs>
                <w:tab w:val="left" w:pos="769"/>
              </w:tabs>
              <w:spacing w:line="210" w:lineRule="exact"/>
              <w:ind w:left="50"/>
              <w:rPr>
                <w:strike/>
                <w:sz w:val="20"/>
              </w:rPr>
            </w:pPr>
            <w:hyperlink w:anchor="_bookmark78" w:history="1">
              <w:r w:rsidRPr="006E4E41">
                <w:rPr>
                  <w:strike/>
                  <w:sz w:val="20"/>
                </w:rPr>
                <w:t>7.4</w:t>
              </w:r>
              <w:r w:rsidRPr="006E4E41">
                <w:rPr>
                  <w:strike/>
                  <w:sz w:val="20"/>
                </w:rPr>
                <w:tab/>
                <w:t>Special</w:t>
              </w:r>
              <w:r w:rsidRPr="006E4E41">
                <w:rPr>
                  <w:strike/>
                  <w:spacing w:val="-1"/>
                  <w:sz w:val="20"/>
                </w:rPr>
                <w:t xml:space="preserve"> </w:t>
              </w:r>
              <w:r w:rsidRPr="006E4E41">
                <w:rPr>
                  <w:strike/>
                  <w:sz w:val="20"/>
                </w:rPr>
                <w:t>Provisions</w:t>
              </w:r>
            </w:hyperlink>
          </w:p>
        </w:tc>
        <w:tc>
          <w:tcPr>
            <w:tcW w:w="1039" w:type="dxa"/>
          </w:tcPr>
          <w:p w14:paraId="782E6585" w14:textId="77777777" w:rsidR="00EA4CF1" w:rsidRPr="006E4E41" w:rsidRDefault="00A54946">
            <w:pPr>
              <w:pStyle w:val="TableParagraph"/>
              <w:spacing w:line="210" w:lineRule="exact"/>
              <w:ind w:right="47"/>
              <w:jc w:val="right"/>
              <w:rPr>
                <w:strike/>
                <w:sz w:val="20"/>
              </w:rPr>
            </w:pPr>
            <w:hyperlink w:anchor="_bookmark78" w:history="1">
              <w:r w:rsidRPr="006E4E41">
                <w:rPr>
                  <w:strike/>
                  <w:sz w:val="20"/>
                </w:rPr>
                <w:t>7-2</w:t>
              </w:r>
            </w:hyperlink>
          </w:p>
        </w:tc>
      </w:tr>
      <w:tr w:rsidR="00EA4CF1" w:rsidRPr="006E4E41" w14:paraId="249E7D68" w14:textId="77777777">
        <w:trPr>
          <w:trHeight w:val="349"/>
        </w:trPr>
        <w:tc>
          <w:tcPr>
            <w:tcW w:w="7693" w:type="dxa"/>
          </w:tcPr>
          <w:p w14:paraId="4D72D0CA" w14:textId="77777777" w:rsidR="00EA4CF1" w:rsidRPr="006E4E41" w:rsidRDefault="00A54946">
            <w:pPr>
              <w:pStyle w:val="TableParagraph"/>
              <w:tabs>
                <w:tab w:val="left" w:pos="769"/>
              </w:tabs>
              <w:spacing w:line="227" w:lineRule="exact"/>
              <w:ind w:left="50"/>
              <w:rPr>
                <w:strike/>
                <w:sz w:val="20"/>
              </w:rPr>
            </w:pPr>
            <w:hyperlink w:anchor="_bookmark79" w:history="1">
              <w:r w:rsidRPr="006E4E41">
                <w:rPr>
                  <w:strike/>
                  <w:sz w:val="20"/>
                </w:rPr>
                <w:t>7.5</w:t>
              </w:r>
              <w:r w:rsidRPr="006E4E41">
                <w:rPr>
                  <w:strike/>
                  <w:sz w:val="20"/>
                </w:rPr>
                <w:tab/>
                <w:t>Exceptions</w:t>
              </w:r>
            </w:hyperlink>
          </w:p>
        </w:tc>
        <w:tc>
          <w:tcPr>
            <w:tcW w:w="1039" w:type="dxa"/>
          </w:tcPr>
          <w:p w14:paraId="48C0B9A3" w14:textId="77777777" w:rsidR="00EA4CF1" w:rsidRPr="006E4E41" w:rsidRDefault="00A54946">
            <w:pPr>
              <w:pStyle w:val="TableParagraph"/>
              <w:spacing w:line="227" w:lineRule="exact"/>
              <w:ind w:right="47"/>
              <w:jc w:val="right"/>
              <w:rPr>
                <w:strike/>
                <w:sz w:val="20"/>
              </w:rPr>
            </w:pPr>
            <w:hyperlink w:anchor="_bookmark79" w:history="1">
              <w:r w:rsidRPr="006E4E41">
                <w:rPr>
                  <w:strike/>
                  <w:sz w:val="20"/>
                </w:rPr>
                <w:t>7-3</w:t>
              </w:r>
            </w:hyperlink>
          </w:p>
        </w:tc>
      </w:tr>
      <w:tr w:rsidR="00EA4CF1" w:rsidRPr="006E4E41" w14:paraId="01183B9A" w14:textId="77777777">
        <w:trPr>
          <w:trHeight w:val="410"/>
        </w:trPr>
        <w:tc>
          <w:tcPr>
            <w:tcW w:w="7693" w:type="dxa"/>
          </w:tcPr>
          <w:p w14:paraId="6F3DB46D" w14:textId="77777777" w:rsidR="00EA4CF1" w:rsidRPr="006E4E41" w:rsidRDefault="00A54946">
            <w:pPr>
              <w:pStyle w:val="TableParagraph"/>
              <w:spacing w:before="113"/>
              <w:ind w:left="769"/>
              <w:rPr>
                <w:b/>
                <w:strike/>
                <w:sz w:val="20"/>
              </w:rPr>
            </w:pPr>
            <w:r w:rsidRPr="006E4E41">
              <w:rPr>
                <w:strike/>
                <w:noProof/>
              </w:rPr>
              <w:drawing>
                <wp:inline distT="0" distB="0" distL="0" distR="0" wp14:anchorId="02424666" wp14:editId="43937386">
                  <wp:extent cx="702563" cy="102107"/>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6" cstate="print"/>
                          <a:stretch>
                            <a:fillRect/>
                          </a:stretch>
                        </pic:blipFill>
                        <pic:spPr>
                          <a:xfrm>
                            <a:off x="0" y="0"/>
                            <a:ext cx="702563" cy="102107"/>
                          </a:xfrm>
                          <a:prstGeom prst="rect">
                            <a:avLst/>
                          </a:prstGeom>
                        </pic:spPr>
                      </pic:pic>
                    </a:graphicData>
                  </a:graphic>
                </wp:inline>
              </w:drawing>
            </w:r>
            <w:r w:rsidRPr="006E4E41">
              <w:rPr>
                <w:rFonts w:ascii="Times New Roman"/>
                <w:strike/>
                <w:position w:val="1"/>
                <w:sz w:val="20"/>
              </w:rPr>
              <w:t xml:space="preserve">  </w:t>
            </w:r>
            <w:r w:rsidRPr="006E4E41">
              <w:rPr>
                <w:rFonts w:ascii="Times New Roman"/>
                <w:strike/>
                <w:spacing w:val="20"/>
                <w:position w:val="1"/>
                <w:sz w:val="20"/>
              </w:rPr>
              <w:t xml:space="preserve"> </w:t>
            </w:r>
            <w:hyperlink w:anchor="_bookmark80" w:history="1">
              <w:r w:rsidRPr="006E4E41">
                <w:rPr>
                  <w:b/>
                  <w:strike/>
                  <w:position w:val="1"/>
                  <w:sz w:val="20"/>
                </w:rPr>
                <w:t>LIFESTYLE COMMUNITY (R4)</w:t>
              </w:r>
              <w:r w:rsidRPr="006E4E41">
                <w:rPr>
                  <w:b/>
                  <w:strike/>
                  <w:spacing w:val="-4"/>
                  <w:position w:val="1"/>
                  <w:sz w:val="20"/>
                </w:rPr>
                <w:t xml:space="preserve"> </w:t>
              </w:r>
              <w:r w:rsidRPr="006E4E41">
                <w:rPr>
                  <w:b/>
                  <w:strike/>
                  <w:position w:val="1"/>
                  <w:sz w:val="20"/>
                </w:rPr>
                <w:t>ZONE</w:t>
              </w:r>
            </w:hyperlink>
          </w:p>
        </w:tc>
        <w:tc>
          <w:tcPr>
            <w:tcW w:w="1039" w:type="dxa"/>
          </w:tcPr>
          <w:p w14:paraId="2D3FBBE6" w14:textId="77777777" w:rsidR="00EA4CF1" w:rsidRPr="006E4E41" w:rsidRDefault="00A54946">
            <w:pPr>
              <w:pStyle w:val="TableParagraph"/>
              <w:spacing w:before="115"/>
              <w:ind w:right="47"/>
              <w:jc w:val="right"/>
              <w:rPr>
                <w:b/>
                <w:strike/>
                <w:sz w:val="20"/>
              </w:rPr>
            </w:pPr>
            <w:hyperlink w:anchor="_bookmark80" w:history="1">
              <w:r w:rsidRPr="006E4E41">
                <w:rPr>
                  <w:b/>
                  <w:strike/>
                  <w:sz w:val="20"/>
                </w:rPr>
                <w:t>8-1</w:t>
              </w:r>
            </w:hyperlink>
          </w:p>
        </w:tc>
      </w:tr>
      <w:tr w:rsidR="00EA4CF1" w:rsidRPr="006E4E41" w14:paraId="4A206419" w14:textId="77777777">
        <w:trPr>
          <w:trHeight w:val="290"/>
        </w:trPr>
        <w:tc>
          <w:tcPr>
            <w:tcW w:w="7693" w:type="dxa"/>
          </w:tcPr>
          <w:p w14:paraId="19B33CA5" w14:textId="77777777" w:rsidR="00EA4CF1" w:rsidRPr="006E4E41" w:rsidRDefault="00A54946">
            <w:pPr>
              <w:pStyle w:val="TableParagraph"/>
              <w:tabs>
                <w:tab w:val="left" w:pos="769"/>
              </w:tabs>
              <w:spacing w:before="58" w:line="213" w:lineRule="exact"/>
              <w:ind w:left="50"/>
              <w:rPr>
                <w:strike/>
                <w:sz w:val="20"/>
              </w:rPr>
            </w:pPr>
            <w:hyperlink w:anchor="_bookmark81" w:history="1">
              <w:r w:rsidRPr="006E4E41">
                <w:rPr>
                  <w:strike/>
                  <w:sz w:val="20"/>
                </w:rPr>
                <w:t>8.1</w:t>
              </w:r>
              <w:r w:rsidRPr="006E4E41">
                <w:rPr>
                  <w:strike/>
                  <w:sz w:val="20"/>
                </w:rPr>
                <w:tab/>
                <w:t>General Provisions</w:t>
              </w:r>
            </w:hyperlink>
          </w:p>
        </w:tc>
        <w:tc>
          <w:tcPr>
            <w:tcW w:w="1039" w:type="dxa"/>
          </w:tcPr>
          <w:p w14:paraId="0C2A342D" w14:textId="77777777" w:rsidR="00EA4CF1" w:rsidRPr="006E4E41" w:rsidRDefault="00A54946">
            <w:pPr>
              <w:pStyle w:val="TableParagraph"/>
              <w:spacing w:before="58" w:line="213" w:lineRule="exact"/>
              <w:ind w:right="47"/>
              <w:jc w:val="right"/>
              <w:rPr>
                <w:strike/>
                <w:sz w:val="20"/>
              </w:rPr>
            </w:pPr>
            <w:hyperlink w:anchor="_bookmark81" w:history="1">
              <w:r w:rsidRPr="006E4E41">
                <w:rPr>
                  <w:strike/>
                  <w:sz w:val="20"/>
                </w:rPr>
                <w:t>8-1</w:t>
              </w:r>
            </w:hyperlink>
          </w:p>
        </w:tc>
      </w:tr>
      <w:tr w:rsidR="00EA4CF1" w:rsidRPr="006E4E41" w14:paraId="610FDF48" w14:textId="77777777">
        <w:trPr>
          <w:trHeight w:val="229"/>
        </w:trPr>
        <w:tc>
          <w:tcPr>
            <w:tcW w:w="7693" w:type="dxa"/>
          </w:tcPr>
          <w:p w14:paraId="57ACE8B0" w14:textId="77777777" w:rsidR="00EA4CF1" w:rsidRPr="006E4E41" w:rsidRDefault="00A54946">
            <w:pPr>
              <w:pStyle w:val="TableParagraph"/>
              <w:tabs>
                <w:tab w:val="left" w:pos="769"/>
              </w:tabs>
              <w:spacing w:line="209" w:lineRule="exact"/>
              <w:ind w:left="50"/>
              <w:rPr>
                <w:strike/>
                <w:sz w:val="20"/>
              </w:rPr>
            </w:pPr>
            <w:hyperlink w:anchor="_bookmark82" w:history="1">
              <w:r w:rsidRPr="006E4E41">
                <w:rPr>
                  <w:strike/>
                  <w:sz w:val="20"/>
                </w:rPr>
                <w:t>8.2</w:t>
              </w:r>
              <w:r w:rsidRPr="006E4E41">
                <w:rPr>
                  <w:strike/>
                  <w:sz w:val="20"/>
                </w:rPr>
                <w:tab/>
                <w:t>Use &amp; Building</w:t>
              </w:r>
              <w:r w:rsidRPr="006E4E41">
                <w:rPr>
                  <w:strike/>
                  <w:spacing w:val="-3"/>
                  <w:sz w:val="20"/>
                </w:rPr>
                <w:t xml:space="preserve"> </w:t>
              </w:r>
              <w:r w:rsidRPr="006E4E41">
                <w:rPr>
                  <w:strike/>
                  <w:sz w:val="20"/>
                </w:rPr>
                <w:t>Provisions</w:t>
              </w:r>
            </w:hyperlink>
          </w:p>
        </w:tc>
        <w:tc>
          <w:tcPr>
            <w:tcW w:w="1039" w:type="dxa"/>
          </w:tcPr>
          <w:p w14:paraId="1F6782C1" w14:textId="77777777" w:rsidR="00EA4CF1" w:rsidRPr="006E4E41" w:rsidRDefault="00A54946">
            <w:pPr>
              <w:pStyle w:val="TableParagraph"/>
              <w:spacing w:line="209" w:lineRule="exact"/>
              <w:ind w:right="47"/>
              <w:jc w:val="right"/>
              <w:rPr>
                <w:strike/>
                <w:sz w:val="20"/>
              </w:rPr>
            </w:pPr>
            <w:hyperlink w:anchor="_bookmark82" w:history="1">
              <w:r w:rsidRPr="006E4E41">
                <w:rPr>
                  <w:strike/>
                  <w:sz w:val="20"/>
                </w:rPr>
                <w:t>8-1</w:t>
              </w:r>
            </w:hyperlink>
          </w:p>
        </w:tc>
      </w:tr>
      <w:tr w:rsidR="00EA4CF1" w:rsidRPr="006E4E41" w14:paraId="039742F7" w14:textId="77777777">
        <w:trPr>
          <w:trHeight w:val="230"/>
        </w:trPr>
        <w:tc>
          <w:tcPr>
            <w:tcW w:w="7693" w:type="dxa"/>
          </w:tcPr>
          <w:p w14:paraId="38F5BDB3" w14:textId="77777777" w:rsidR="00EA4CF1" w:rsidRPr="006E4E41" w:rsidRDefault="00A54946">
            <w:pPr>
              <w:pStyle w:val="TableParagraph"/>
              <w:tabs>
                <w:tab w:val="left" w:pos="769"/>
              </w:tabs>
              <w:spacing w:line="211" w:lineRule="exact"/>
              <w:ind w:left="50"/>
              <w:rPr>
                <w:strike/>
                <w:sz w:val="20"/>
              </w:rPr>
            </w:pPr>
            <w:hyperlink w:anchor="_bookmark83" w:history="1">
              <w:r w:rsidRPr="006E4E41">
                <w:rPr>
                  <w:strike/>
                  <w:sz w:val="20"/>
                </w:rPr>
                <w:t>8.3</w:t>
              </w:r>
              <w:r w:rsidRPr="006E4E41">
                <w:rPr>
                  <w:strike/>
                  <w:sz w:val="20"/>
                </w:rPr>
                <w:tab/>
                <w:t>Lot Provisions</w:t>
              </w:r>
            </w:hyperlink>
          </w:p>
        </w:tc>
        <w:tc>
          <w:tcPr>
            <w:tcW w:w="1039" w:type="dxa"/>
          </w:tcPr>
          <w:p w14:paraId="467B4F1F" w14:textId="77777777" w:rsidR="00EA4CF1" w:rsidRPr="006E4E41" w:rsidRDefault="00A54946">
            <w:pPr>
              <w:pStyle w:val="TableParagraph"/>
              <w:spacing w:line="211" w:lineRule="exact"/>
              <w:ind w:right="47"/>
              <w:jc w:val="right"/>
              <w:rPr>
                <w:strike/>
                <w:sz w:val="20"/>
              </w:rPr>
            </w:pPr>
            <w:hyperlink w:anchor="_bookmark83" w:history="1">
              <w:r w:rsidRPr="006E4E41">
                <w:rPr>
                  <w:strike/>
                  <w:sz w:val="20"/>
                </w:rPr>
                <w:t>8-1</w:t>
              </w:r>
            </w:hyperlink>
          </w:p>
        </w:tc>
      </w:tr>
      <w:tr w:rsidR="00EA4CF1" w:rsidRPr="006E4E41" w14:paraId="70C603BA" w14:textId="77777777">
        <w:trPr>
          <w:trHeight w:val="230"/>
        </w:trPr>
        <w:tc>
          <w:tcPr>
            <w:tcW w:w="7693" w:type="dxa"/>
          </w:tcPr>
          <w:p w14:paraId="5CF0A404" w14:textId="77777777" w:rsidR="00EA4CF1" w:rsidRPr="006E4E41" w:rsidRDefault="00A54946">
            <w:pPr>
              <w:pStyle w:val="TableParagraph"/>
              <w:tabs>
                <w:tab w:val="left" w:pos="769"/>
              </w:tabs>
              <w:spacing w:line="210" w:lineRule="exact"/>
              <w:ind w:left="50"/>
              <w:rPr>
                <w:strike/>
                <w:sz w:val="20"/>
              </w:rPr>
            </w:pPr>
            <w:hyperlink w:anchor="_bookmark84" w:history="1">
              <w:r w:rsidRPr="006E4E41">
                <w:rPr>
                  <w:strike/>
                  <w:sz w:val="20"/>
                </w:rPr>
                <w:t>8.4</w:t>
              </w:r>
              <w:r w:rsidRPr="006E4E41">
                <w:rPr>
                  <w:strike/>
                  <w:sz w:val="20"/>
                </w:rPr>
                <w:tab/>
                <w:t>Special</w:t>
              </w:r>
              <w:r w:rsidRPr="006E4E41">
                <w:rPr>
                  <w:strike/>
                  <w:spacing w:val="-1"/>
                  <w:sz w:val="20"/>
                </w:rPr>
                <w:t xml:space="preserve"> </w:t>
              </w:r>
              <w:r w:rsidRPr="006E4E41">
                <w:rPr>
                  <w:strike/>
                  <w:sz w:val="20"/>
                </w:rPr>
                <w:t>Provisions</w:t>
              </w:r>
            </w:hyperlink>
          </w:p>
        </w:tc>
        <w:tc>
          <w:tcPr>
            <w:tcW w:w="1039" w:type="dxa"/>
          </w:tcPr>
          <w:p w14:paraId="16D126B1" w14:textId="77777777" w:rsidR="00EA4CF1" w:rsidRPr="006E4E41" w:rsidRDefault="00A54946">
            <w:pPr>
              <w:pStyle w:val="TableParagraph"/>
              <w:spacing w:line="210" w:lineRule="exact"/>
              <w:ind w:right="47"/>
              <w:jc w:val="right"/>
              <w:rPr>
                <w:strike/>
                <w:sz w:val="20"/>
              </w:rPr>
            </w:pPr>
            <w:hyperlink w:anchor="_bookmark84" w:history="1">
              <w:r w:rsidRPr="006E4E41">
                <w:rPr>
                  <w:strike/>
                  <w:sz w:val="20"/>
                </w:rPr>
                <w:t>8-2</w:t>
              </w:r>
            </w:hyperlink>
          </w:p>
        </w:tc>
      </w:tr>
      <w:tr w:rsidR="00EA4CF1" w:rsidRPr="006E4E41" w14:paraId="4B0AEF9D" w14:textId="77777777">
        <w:trPr>
          <w:trHeight w:val="349"/>
        </w:trPr>
        <w:tc>
          <w:tcPr>
            <w:tcW w:w="7693" w:type="dxa"/>
          </w:tcPr>
          <w:p w14:paraId="7789F5F2" w14:textId="77777777" w:rsidR="00EA4CF1" w:rsidRPr="006E4E41" w:rsidRDefault="00A54946">
            <w:pPr>
              <w:pStyle w:val="TableParagraph"/>
              <w:tabs>
                <w:tab w:val="left" w:pos="769"/>
              </w:tabs>
              <w:spacing w:line="227" w:lineRule="exact"/>
              <w:ind w:left="50"/>
              <w:rPr>
                <w:strike/>
                <w:sz w:val="20"/>
              </w:rPr>
            </w:pPr>
            <w:hyperlink w:anchor="_bookmark85" w:history="1">
              <w:r w:rsidRPr="006E4E41">
                <w:rPr>
                  <w:strike/>
                  <w:sz w:val="20"/>
                </w:rPr>
                <w:t>8.5</w:t>
              </w:r>
              <w:r w:rsidRPr="006E4E41">
                <w:rPr>
                  <w:strike/>
                  <w:sz w:val="20"/>
                </w:rPr>
                <w:tab/>
                <w:t>Exceptions</w:t>
              </w:r>
            </w:hyperlink>
          </w:p>
        </w:tc>
        <w:tc>
          <w:tcPr>
            <w:tcW w:w="1039" w:type="dxa"/>
          </w:tcPr>
          <w:p w14:paraId="02AD3D07" w14:textId="77777777" w:rsidR="00EA4CF1" w:rsidRPr="006E4E41" w:rsidRDefault="00A54946">
            <w:pPr>
              <w:pStyle w:val="TableParagraph"/>
              <w:spacing w:line="227" w:lineRule="exact"/>
              <w:ind w:right="47"/>
              <w:jc w:val="right"/>
              <w:rPr>
                <w:strike/>
                <w:sz w:val="20"/>
              </w:rPr>
            </w:pPr>
            <w:hyperlink w:anchor="_bookmark85" w:history="1">
              <w:r w:rsidRPr="006E4E41">
                <w:rPr>
                  <w:strike/>
                  <w:sz w:val="20"/>
                </w:rPr>
                <w:t>8-2</w:t>
              </w:r>
            </w:hyperlink>
          </w:p>
        </w:tc>
      </w:tr>
      <w:tr w:rsidR="00EA4CF1" w:rsidRPr="006E4E41" w14:paraId="443CBAD7" w14:textId="77777777">
        <w:trPr>
          <w:trHeight w:val="409"/>
        </w:trPr>
        <w:tc>
          <w:tcPr>
            <w:tcW w:w="7693" w:type="dxa"/>
          </w:tcPr>
          <w:p w14:paraId="7D972B1B" w14:textId="77777777" w:rsidR="00EA4CF1" w:rsidRPr="006E4E41" w:rsidRDefault="00A54946">
            <w:pPr>
              <w:pStyle w:val="TableParagraph"/>
              <w:spacing w:before="113"/>
              <w:ind w:left="769"/>
              <w:rPr>
                <w:b/>
                <w:strike/>
                <w:sz w:val="20"/>
              </w:rPr>
            </w:pPr>
            <w:r w:rsidRPr="006E4E41">
              <w:rPr>
                <w:strike/>
                <w:noProof/>
              </w:rPr>
              <w:drawing>
                <wp:inline distT="0" distB="0" distL="0" distR="0" wp14:anchorId="0AC3A591" wp14:editId="0EB3538A">
                  <wp:extent cx="702563" cy="102107"/>
                  <wp:effectExtent l="0" t="0" r="0" b="0"/>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7" cstate="print"/>
                          <a:stretch>
                            <a:fillRect/>
                          </a:stretch>
                        </pic:blipFill>
                        <pic:spPr>
                          <a:xfrm>
                            <a:off x="0" y="0"/>
                            <a:ext cx="702563" cy="102107"/>
                          </a:xfrm>
                          <a:prstGeom prst="rect">
                            <a:avLst/>
                          </a:prstGeom>
                        </pic:spPr>
                      </pic:pic>
                    </a:graphicData>
                  </a:graphic>
                </wp:inline>
              </w:drawing>
            </w:r>
            <w:r w:rsidRPr="006E4E41">
              <w:rPr>
                <w:rFonts w:ascii="Times New Roman"/>
                <w:strike/>
                <w:position w:val="1"/>
                <w:sz w:val="20"/>
              </w:rPr>
              <w:t xml:space="preserve">  </w:t>
            </w:r>
            <w:r w:rsidRPr="006E4E41">
              <w:rPr>
                <w:rFonts w:ascii="Times New Roman"/>
                <w:strike/>
                <w:spacing w:val="20"/>
                <w:position w:val="1"/>
                <w:sz w:val="20"/>
              </w:rPr>
              <w:t xml:space="preserve"> </w:t>
            </w:r>
            <w:hyperlink w:anchor="_bookmark86" w:history="1">
              <w:r w:rsidRPr="006E4E41">
                <w:rPr>
                  <w:b/>
                  <w:strike/>
                  <w:position w:val="1"/>
                  <w:sz w:val="20"/>
                </w:rPr>
                <w:t>RURAL RESIDENTIAL (R5) ZONE</w:t>
              </w:r>
            </w:hyperlink>
          </w:p>
        </w:tc>
        <w:tc>
          <w:tcPr>
            <w:tcW w:w="1039" w:type="dxa"/>
          </w:tcPr>
          <w:p w14:paraId="2B5DB02F" w14:textId="77777777" w:rsidR="00EA4CF1" w:rsidRPr="006E4E41" w:rsidRDefault="00A54946">
            <w:pPr>
              <w:pStyle w:val="TableParagraph"/>
              <w:spacing w:before="115"/>
              <w:ind w:right="47"/>
              <w:jc w:val="right"/>
              <w:rPr>
                <w:b/>
                <w:strike/>
                <w:sz w:val="20"/>
              </w:rPr>
            </w:pPr>
            <w:hyperlink w:anchor="_bookmark86" w:history="1">
              <w:r w:rsidRPr="006E4E41">
                <w:rPr>
                  <w:b/>
                  <w:strike/>
                  <w:sz w:val="20"/>
                </w:rPr>
                <w:t>9-1</w:t>
              </w:r>
            </w:hyperlink>
          </w:p>
        </w:tc>
      </w:tr>
      <w:tr w:rsidR="00EA4CF1" w:rsidRPr="006E4E41" w14:paraId="2AD52D9C" w14:textId="77777777">
        <w:trPr>
          <w:trHeight w:val="290"/>
        </w:trPr>
        <w:tc>
          <w:tcPr>
            <w:tcW w:w="7693" w:type="dxa"/>
          </w:tcPr>
          <w:p w14:paraId="68D893AF" w14:textId="77777777" w:rsidR="00EA4CF1" w:rsidRPr="006E4E41" w:rsidRDefault="00A54946">
            <w:pPr>
              <w:pStyle w:val="TableParagraph"/>
              <w:tabs>
                <w:tab w:val="left" w:pos="769"/>
              </w:tabs>
              <w:spacing w:before="56" w:line="214" w:lineRule="exact"/>
              <w:ind w:left="50"/>
              <w:rPr>
                <w:strike/>
                <w:sz w:val="20"/>
              </w:rPr>
            </w:pPr>
            <w:hyperlink w:anchor="_bookmark87" w:history="1">
              <w:r w:rsidRPr="006E4E41">
                <w:rPr>
                  <w:strike/>
                  <w:sz w:val="20"/>
                </w:rPr>
                <w:t>9.1</w:t>
              </w:r>
              <w:r w:rsidRPr="006E4E41">
                <w:rPr>
                  <w:strike/>
                  <w:sz w:val="20"/>
                </w:rPr>
                <w:tab/>
                <w:t>General Provisions</w:t>
              </w:r>
            </w:hyperlink>
          </w:p>
        </w:tc>
        <w:tc>
          <w:tcPr>
            <w:tcW w:w="1039" w:type="dxa"/>
          </w:tcPr>
          <w:p w14:paraId="57A688A6" w14:textId="77777777" w:rsidR="00EA4CF1" w:rsidRPr="006E4E41" w:rsidRDefault="00A54946">
            <w:pPr>
              <w:pStyle w:val="TableParagraph"/>
              <w:spacing w:before="56" w:line="214" w:lineRule="exact"/>
              <w:ind w:right="47"/>
              <w:jc w:val="right"/>
              <w:rPr>
                <w:strike/>
                <w:sz w:val="20"/>
              </w:rPr>
            </w:pPr>
            <w:hyperlink w:anchor="_bookmark87" w:history="1">
              <w:r w:rsidRPr="006E4E41">
                <w:rPr>
                  <w:strike/>
                  <w:sz w:val="20"/>
                </w:rPr>
                <w:t>9-1</w:t>
              </w:r>
            </w:hyperlink>
          </w:p>
        </w:tc>
      </w:tr>
      <w:tr w:rsidR="00EA4CF1" w:rsidRPr="006E4E41" w14:paraId="081EBD5A" w14:textId="77777777">
        <w:trPr>
          <w:trHeight w:val="230"/>
        </w:trPr>
        <w:tc>
          <w:tcPr>
            <w:tcW w:w="7693" w:type="dxa"/>
          </w:tcPr>
          <w:p w14:paraId="4F438353" w14:textId="77777777" w:rsidR="00EA4CF1" w:rsidRPr="006E4E41" w:rsidRDefault="00A54946">
            <w:pPr>
              <w:pStyle w:val="TableParagraph"/>
              <w:tabs>
                <w:tab w:val="left" w:pos="769"/>
              </w:tabs>
              <w:spacing w:line="210" w:lineRule="exact"/>
              <w:ind w:left="50"/>
              <w:rPr>
                <w:strike/>
                <w:sz w:val="20"/>
              </w:rPr>
            </w:pPr>
            <w:hyperlink w:anchor="_bookmark88" w:history="1">
              <w:r w:rsidRPr="006E4E41">
                <w:rPr>
                  <w:strike/>
                  <w:sz w:val="20"/>
                </w:rPr>
                <w:t>9.2</w:t>
              </w:r>
              <w:r w:rsidRPr="006E4E41">
                <w:rPr>
                  <w:strike/>
                  <w:sz w:val="20"/>
                </w:rPr>
                <w:tab/>
                <w:t>Use &amp; Building</w:t>
              </w:r>
              <w:r w:rsidRPr="006E4E41">
                <w:rPr>
                  <w:strike/>
                  <w:spacing w:val="-3"/>
                  <w:sz w:val="20"/>
                </w:rPr>
                <w:t xml:space="preserve"> </w:t>
              </w:r>
              <w:r w:rsidRPr="006E4E41">
                <w:rPr>
                  <w:strike/>
                  <w:sz w:val="20"/>
                </w:rPr>
                <w:t>Provisions</w:t>
              </w:r>
            </w:hyperlink>
          </w:p>
        </w:tc>
        <w:tc>
          <w:tcPr>
            <w:tcW w:w="1039" w:type="dxa"/>
          </w:tcPr>
          <w:p w14:paraId="6C11F632" w14:textId="77777777" w:rsidR="00EA4CF1" w:rsidRPr="006E4E41" w:rsidRDefault="00A54946">
            <w:pPr>
              <w:pStyle w:val="TableParagraph"/>
              <w:spacing w:line="210" w:lineRule="exact"/>
              <w:ind w:right="47"/>
              <w:jc w:val="right"/>
              <w:rPr>
                <w:strike/>
                <w:sz w:val="20"/>
              </w:rPr>
            </w:pPr>
            <w:hyperlink w:anchor="_bookmark88" w:history="1">
              <w:r w:rsidRPr="006E4E41">
                <w:rPr>
                  <w:strike/>
                  <w:sz w:val="20"/>
                </w:rPr>
                <w:t>9-1</w:t>
              </w:r>
            </w:hyperlink>
          </w:p>
        </w:tc>
      </w:tr>
      <w:tr w:rsidR="00EA4CF1" w:rsidRPr="006E4E41" w14:paraId="3D47AF62" w14:textId="77777777">
        <w:trPr>
          <w:trHeight w:val="230"/>
        </w:trPr>
        <w:tc>
          <w:tcPr>
            <w:tcW w:w="7693" w:type="dxa"/>
          </w:tcPr>
          <w:p w14:paraId="1E52C970" w14:textId="77777777" w:rsidR="00EA4CF1" w:rsidRPr="006E4E41" w:rsidRDefault="00A54946">
            <w:pPr>
              <w:pStyle w:val="TableParagraph"/>
              <w:tabs>
                <w:tab w:val="left" w:pos="769"/>
              </w:tabs>
              <w:spacing w:line="210" w:lineRule="exact"/>
              <w:ind w:left="50"/>
              <w:rPr>
                <w:strike/>
                <w:sz w:val="20"/>
              </w:rPr>
            </w:pPr>
            <w:hyperlink w:anchor="_bookmark89" w:history="1">
              <w:r w:rsidRPr="006E4E41">
                <w:rPr>
                  <w:strike/>
                  <w:sz w:val="20"/>
                </w:rPr>
                <w:t>9.3</w:t>
              </w:r>
              <w:r w:rsidRPr="006E4E41">
                <w:rPr>
                  <w:strike/>
                  <w:sz w:val="20"/>
                </w:rPr>
                <w:tab/>
                <w:t>Lot Provisions</w:t>
              </w:r>
            </w:hyperlink>
          </w:p>
        </w:tc>
        <w:tc>
          <w:tcPr>
            <w:tcW w:w="1039" w:type="dxa"/>
          </w:tcPr>
          <w:p w14:paraId="690699D0" w14:textId="77777777" w:rsidR="00EA4CF1" w:rsidRPr="006E4E41" w:rsidRDefault="00A54946">
            <w:pPr>
              <w:pStyle w:val="TableParagraph"/>
              <w:spacing w:line="210" w:lineRule="exact"/>
              <w:ind w:right="47"/>
              <w:jc w:val="right"/>
              <w:rPr>
                <w:strike/>
                <w:sz w:val="20"/>
              </w:rPr>
            </w:pPr>
            <w:hyperlink w:anchor="_bookmark89" w:history="1">
              <w:r w:rsidRPr="006E4E41">
                <w:rPr>
                  <w:strike/>
                  <w:sz w:val="20"/>
                </w:rPr>
                <w:t>9-1</w:t>
              </w:r>
            </w:hyperlink>
          </w:p>
        </w:tc>
      </w:tr>
      <w:tr w:rsidR="00EA4CF1" w:rsidRPr="006E4E41" w14:paraId="2B907064" w14:textId="77777777">
        <w:trPr>
          <w:trHeight w:val="230"/>
        </w:trPr>
        <w:tc>
          <w:tcPr>
            <w:tcW w:w="7693" w:type="dxa"/>
          </w:tcPr>
          <w:p w14:paraId="02200EE2" w14:textId="77777777" w:rsidR="00EA4CF1" w:rsidRPr="006E4E41" w:rsidRDefault="00A54946">
            <w:pPr>
              <w:pStyle w:val="TableParagraph"/>
              <w:tabs>
                <w:tab w:val="left" w:pos="769"/>
              </w:tabs>
              <w:spacing w:line="210" w:lineRule="exact"/>
              <w:ind w:left="50"/>
              <w:rPr>
                <w:strike/>
                <w:sz w:val="20"/>
              </w:rPr>
            </w:pPr>
            <w:hyperlink w:anchor="_bookmark90" w:history="1">
              <w:r w:rsidRPr="006E4E41">
                <w:rPr>
                  <w:strike/>
                  <w:sz w:val="20"/>
                </w:rPr>
                <w:t>9.4</w:t>
              </w:r>
              <w:r w:rsidRPr="006E4E41">
                <w:rPr>
                  <w:strike/>
                  <w:sz w:val="20"/>
                </w:rPr>
                <w:tab/>
                <w:t>Special</w:t>
              </w:r>
              <w:r w:rsidRPr="006E4E41">
                <w:rPr>
                  <w:strike/>
                  <w:spacing w:val="-1"/>
                  <w:sz w:val="20"/>
                </w:rPr>
                <w:t xml:space="preserve"> </w:t>
              </w:r>
              <w:r w:rsidRPr="006E4E41">
                <w:rPr>
                  <w:strike/>
                  <w:sz w:val="20"/>
                </w:rPr>
                <w:t>Provisions</w:t>
              </w:r>
            </w:hyperlink>
          </w:p>
        </w:tc>
        <w:tc>
          <w:tcPr>
            <w:tcW w:w="1039" w:type="dxa"/>
          </w:tcPr>
          <w:p w14:paraId="22E7A422" w14:textId="77777777" w:rsidR="00EA4CF1" w:rsidRPr="006E4E41" w:rsidRDefault="00A54946">
            <w:pPr>
              <w:pStyle w:val="TableParagraph"/>
              <w:spacing w:line="210" w:lineRule="exact"/>
              <w:ind w:right="47"/>
              <w:jc w:val="right"/>
              <w:rPr>
                <w:strike/>
                <w:sz w:val="20"/>
              </w:rPr>
            </w:pPr>
            <w:hyperlink w:anchor="_bookmark90" w:history="1">
              <w:r w:rsidRPr="006E4E41">
                <w:rPr>
                  <w:strike/>
                  <w:sz w:val="20"/>
                </w:rPr>
                <w:t>9-2</w:t>
              </w:r>
            </w:hyperlink>
          </w:p>
        </w:tc>
      </w:tr>
      <w:tr w:rsidR="00EA4CF1" w:rsidRPr="006E4E41" w14:paraId="7DEAF3FB" w14:textId="77777777">
        <w:trPr>
          <w:trHeight w:val="226"/>
        </w:trPr>
        <w:tc>
          <w:tcPr>
            <w:tcW w:w="7693" w:type="dxa"/>
          </w:tcPr>
          <w:p w14:paraId="5F34741C" w14:textId="77777777" w:rsidR="00EA4CF1" w:rsidRPr="006E4E41" w:rsidRDefault="00A54946">
            <w:pPr>
              <w:pStyle w:val="TableParagraph"/>
              <w:tabs>
                <w:tab w:val="left" w:pos="769"/>
              </w:tabs>
              <w:spacing w:line="206" w:lineRule="exact"/>
              <w:ind w:left="50"/>
              <w:rPr>
                <w:strike/>
                <w:sz w:val="20"/>
              </w:rPr>
            </w:pPr>
            <w:hyperlink w:anchor="_bookmark91" w:history="1">
              <w:r w:rsidRPr="006E4E41">
                <w:rPr>
                  <w:strike/>
                  <w:sz w:val="20"/>
                </w:rPr>
                <w:t>9.5</w:t>
              </w:r>
              <w:r w:rsidRPr="006E4E41">
                <w:rPr>
                  <w:strike/>
                  <w:sz w:val="20"/>
                </w:rPr>
                <w:tab/>
                <w:t>Exceptions</w:t>
              </w:r>
            </w:hyperlink>
          </w:p>
        </w:tc>
        <w:tc>
          <w:tcPr>
            <w:tcW w:w="1039" w:type="dxa"/>
          </w:tcPr>
          <w:p w14:paraId="7A573075" w14:textId="77777777" w:rsidR="00EA4CF1" w:rsidRPr="006E4E41" w:rsidRDefault="00A54946">
            <w:pPr>
              <w:pStyle w:val="TableParagraph"/>
              <w:spacing w:line="206" w:lineRule="exact"/>
              <w:ind w:right="47"/>
              <w:jc w:val="right"/>
              <w:rPr>
                <w:strike/>
                <w:sz w:val="20"/>
              </w:rPr>
            </w:pPr>
            <w:hyperlink w:anchor="_bookmark91" w:history="1">
              <w:r w:rsidRPr="006E4E41">
                <w:rPr>
                  <w:strike/>
                  <w:sz w:val="20"/>
                </w:rPr>
                <w:t>9-2</w:t>
              </w:r>
            </w:hyperlink>
          </w:p>
        </w:tc>
      </w:tr>
    </w:tbl>
    <w:p w14:paraId="399EF193" w14:textId="77777777" w:rsidR="00EA4CF1" w:rsidRPr="006E4E41" w:rsidRDefault="00EA4CF1">
      <w:pPr>
        <w:spacing w:line="206" w:lineRule="exact"/>
        <w:jc w:val="right"/>
        <w:rPr>
          <w:strike/>
          <w:sz w:val="20"/>
        </w:rPr>
        <w:sectPr w:rsidR="00EA4CF1" w:rsidRPr="006E4E41">
          <w:pgSz w:w="12240" w:h="15840"/>
          <w:pgMar w:top="1440" w:right="0" w:bottom="280" w:left="0" w:header="720" w:footer="720" w:gutter="0"/>
          <w:cols w:space="720"/>
        </w:sectPr>
      </w:pPr>
    </w:p>
    <w:sdt>
      <w:sdtPr>
        <w:rPr>
          <w:rFonts w:ascii="Arial" w:eastAsia="Arial" w:hAnsi="Arial" w:cs="Arial"/>
          <w:color w:val="auto"/>
          <w:sz w:val="22"/>
          <w:szCs w:val="22"/>
        </w:rPr>
        <w:id w:val="-1745326574"/>
        <w:docPartObj>
          <w:docPartGallery w:val="Table of Contents"/>
          <w:docPartUnique/>
        </w:docPartObj>
      </w:sdtPr>
      <w:sdtEndPr>
        <w:rPr>
          <w:b/>
          <w:bCs/>
          <w:noProof/>
        </w:rPr>
      </w:sdtEndPr>
      <w:sdtContent>
        <w:p w14:paraId="7A28AD63" w14:textId="0CB662E5" w:rsidR="0065477C" w:rsidRPr="0065477C" w:rsidRDefault="0065477C" w:rsidP="0065477C">
          <w:pPr>
            <w:pStyle w:val="TOCHeading"/>
            <w:ind w:left="1843" w:right="1417"/>
            <w:rPr>
              <w:color w:val="auto"/>
            </w:rPr>
          </w:pPr>
          <w:r w:rsidRPr="0065477C">
            <w:rPr>
              <w:color w:val="auto"/>
            </w:rPr>
            <w:t>Table of Contents</w:t>
          </w:r>
        </w:p>
        <w:p w14:paraId="6470E06B" w14:textId="4C1201CF" w:rsidR="007268DA" w:rsidRDefault="0065477C" w:rsidP="004F60B6">
          <w:pPr>
            <w:pStyle w:val="TOC3"/>
            <w:rPr>
              <w:rFonts w:asciiTheme="minorHAnsi" w:eastAsiaTheme="minorEastAsia" w:hAnsiTheme="minorHAnsi" w:cstheme="minorBidi"/>
              <w:kern w:val="2"/>
              <w:sz w:val="24"/>
              <w:szCs w:val="24"/>
              <w:lang w:val="en-CA" w:eastAsia="en-CA"/>
              <w14:ligatures w14:val="standardContextual"/>
            </w:rPr>
          </w:pPr>
          <w:r>
            <w:rPr>
              <w:noProof w:val="0"/>
            </w:rPr>
            <w:fldChar w:fldCharType="begin"/>
          </w:r>
          <w:r>
            <w:instrText xml:space="preserve"> TOC \o "1-3" \h \z \u </w:instrText>
          </w:r>
          <w:r>
            <w:rPr>
              <w:noProof w:val="0"/>
            </w:rPr>
            <w:fldChar w:fldCharType="separate"/>
          </w:r>
        </w:p>
        <w:p w14:paraId="595E4388" w14:textId="2AFD01D1" w:rsidR="007268DA" w:rsidRDefault="007268DA">
          <w:pPr>
            <w:pStyle w:val="TOC2"/>
            <w:tabs>
              <w:tab w:val="left" w:pos="3816"/>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1900" w:history="1">
            <w:r w:rsidRPr="00E75630">
              <w:rPr>
                <w:rStyle w:val="Hyperlink"/>
                <w:noProof/>
                <w:lang w:val="en-CA" w:eastAsia="en-CA"/>
              </w:rPr>
              <w:t>SECTION 1</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lang w:val="en-CA" w:eastAsia="en-CA"/>
              </w:rPr>
              <w:t xml:space="preserve"> </w:t>
            </w:r>
            <w:r w:rsidRPr="00E75630">
              <w:rPr>
                <w:rStyle w:val="Hyperlink"/>
                <w:noProof/>
              </w:rPr>
              <w:t>INTERPRETATION &amp;ADMINISTRATION</w:t>
            </w:r>
            <w:r>
              <w:rPr>
                <w:noProof/>
                <w:webHidden/>
              </w:rPr>
              <w:tab/>
            </w:r>
            <w:r>
              <w:rPr>
                <w:noProof/>
                <w:webHidden/>
              </w:rPr>
              <w:fldChar w:fldCharType="begin"/>
            </w:r>
            <w:r>
              <w:rPr>
                <w:noProof/>
                <w:webHidden/>
              </w:rPr>
              <w:instrText xml:space="preserve"> PAGEREF _Toc203721900 \h </w:instrText>
            </w:r>
            <w:r>
              <w:rPr>
                <w:noProof/>
                <w:webHidden/>
              </w:rPr>
            </w:r>
            <w:r>
              <w:rPr>
                <w:noProof/>
                <w:webHidden/>
              </w:rPr>
              <w:fldChar w:fldCharType="separate"/>
            </w:r>
            <w:r>
              <w:rPr>
                <w:noProof/>
                <w:webHidden/>
              </w:rPr>
              <w:t>1</w:t>
            </w:r>
            <w:r>
              <w:rPr>
                <w:noProof/>
                <w:webHidden/>
              </w:rPr>
              <w:fldChar w:fldCharType="end"/>
            </w:r>
          </w:hyperlink>
        </w:p>
        <w:p w14:paraId="1051B05F" w14:textId="4F2079B9"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01" w:history="1">
            <w:r w:rsidRPr="00E75630">
              <w:rPr>
                <w:rStyle w:val="Hyperlink"/>
              </w:rPr>
              <w:t>1.2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APPLICATION &amp;</w:t>
            </w:r>
            <w:r w:rsidRPr="00E75630">
              <w:rPr>
                <w:rStyle w:val="Hyperlink"/>
                <w:spacing w:val="-1"/>
              </w:rPr>
              <w:t xml:space="preserve"> </w:t>
            </w:r>
            <w:r w:rsidRPr="00E75630">
              <w:rPr>
                <w:rStyle w:val="Hyperlink"/>
              </w:rPr>
              <w:t>SCOPE</w:t>
            </w:r>
            <w:r>
              <w:rPr>
                <w:webHidden/>
              </w:rPr>
              <w:tab/>
            </w:r>
            <w:r>
              <w:rPr>
                <w:webHidden/>
              </w:rPr>
              <w:fldChar w:fldCharType="begin"/>
            </w:r>
            <w:r>
              <w:rPr>
                <w:webHidden/>
              </w:rPr>
              <w:instrText xml:space="preserve"> PAGEREF _Toc203721901 \h </w:instrText>
            </w:r>
            <w:r>
              <w:rPr>
                <w:webHidden/>
              </w:rPr>
            </w:r>
            <w:r>
              <w:rPr>
                <w:webHidden/>
              </w:rPr>
              <w:fldChar w:fldCharType="separate"/>
            </w:r>
            <w:r>
              <w:rPr>
                <w:webHidden/>
              </w:rPr>
              <w:t>1</w:t>
            </w:r>
            <w:r>
              <w:rPr>
                <w:webHidden/>
              </w:rPr>
              <w:fldChar w:fldCharType="end"/>
            </w:r>
          </w:hyperlink>
        </w:p>
        <w:p w14:paraId="28E7D892" w14:textId="610473ED"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02" w:history="1">
            <w:r w:rsidRPr="00E75630">
              <w:rPr>
                <w:rStyle w:val="Hyperlink"/>
              </w:rPr>
              <w:t>1.3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INTERPRETATION</w:t>
            </w:r>
            <w:r>
              <w:rPr>
                <w:webHidden/>
              </w:rPr>
              <w:tab/>
            </w:r>
            <w:r>
              <w:rPr>
                <w:webHidden/>
              </w:rPr>
              <w:fldChar w:fldCharType="begin"/>
            </w:r>
            <w:r>
              <w:rPr>
                <w:webHidden/>
              </w:rPr>
              <w:instrText xml:space="preserve"> PAGEREF _Toc203721902 \h </w:instrText>
            </w:r>
            <w:r>
              <w:rPr>
                <w:webHidden/>
              </w:rPr>
            </w:r>
            <w:r>
              <w:rPr>
                <w:webHidden/>
              </w:rPr>
              <w:fldChar w:fldCharType="separate"/>
            </w:r>
            <w:r>
              <w:rPr>
                <w:webHidden/>
              </w:rPr>
              <w:t>1</w:t>
            </w:r>
            <w:r>
              <w:rPr>
                <w:webHidden/>
              </w:rPr>
              <w:fldChar w:fldCharType="end"/>
            </w:r>
          </w:hyperlink>
        </w:p>
        <w:p w14:paraId="616C2B62" w14:textId="6BAB2038"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03" w:history="1">
            <w:r w:rsidRPr="00E75630">
              <w:rPr>
                <w:rStyle w:val="Hyperlink"/>
              </w:rPr>
              <w:t>1.4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SCHEDULES &amp;</w:t>
            </w:r>
            <w:r w:rsidRPr="00E75630">
              <w:rPr>
                <w:rStyle w:val="Hyperlink"/>
                <w:spacing w:val="1"/>
              </w:rPr>
              <w:t xml:space="preserve"> </w:t>
            </w:r>
            <w:r w:rsidRPr="00E75630">
              <w:rPr>
                <w:rStyle w:val="Hyperlink"/>
              </w:rPr>
              <w:t>FIGURES</w:t>
            </w:r>
            <w:r>
              <w:rPr>
                <w:webHidden/>
              </w:rPr>
              <w:tab/>
            </w:r>
            <w:r>
              <w:rPr>
                <w:webHidden/>
              </w:rPr>
              <w:fldChar w:fldCharType="begin"/>
            </w:r>
            <w:r>
              <w:rPr>
                <w:webHidden/>
              </w:rPr>
              <w:instrText xml:space="preserve"> PAGEREF _Toc203721903 \h </w:instrText>
            </w:r>
            <w:r>
              <w:rPr>
                <w:webHidden/>
              </w:rPr>
            </w:r>
            <w:r>
              <w:rPr>
                <w:webHidden/>
              </w:rPr>
              <w:fldChar w:fldCharType="separate"/>
            </w:r>
            <w:r>
              <w:rPr>
                <w:webHidden/>
              </w:rPr>
              <w:t>2</w:t>
            </w:r>
            <w:r>
              <w:rPr>
                <w:webHidden/>
              </w:rPr>
              <w:fldChar w:fldCharType="end"/>
            </w:r>
          </w:hyperlink>
        </w:p>
        <w:p w14:paraId="0DC94059" w14:textId="5D796604"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04" w:history="1">
            <w:r w:rsidRPr="00E75630">
              <w:rPr>
                <w:rStyle w:val="Hyperlink"/>
              </w:rPr>
              <w:t>1.5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MINIMUM</w:t>
            </w:r>
            <w:r w:rsidRPr="00E75630">
              <w:rPr>
                <w:rStyle w:val="Hyperlink"/>
                <w:spacing w:val="-2"/>
              </w:rPr>
              <w:t xml:space="preserve"> </w:t>
            </w:r>
            <w:r w:rsidRPr="00E75630">
              <w:rPr>
                <w:rStyle w:val="Hyperlink"/>
              </w:rPr>
              <w:t>REQUIREMENTS</w:t>
            </w:r>
            <w:r>
              <w:rPr>
                <w:webHidden/>
              </w:rPr>
              <w:tab/>
            </w:r>
            <w:r>
              <w:rPr>
                <w:webHidden/>
              </w:rPr>
              <w:fldChar w:fldCharType="begin"/>
            </w:r>
            <w:r>
              <w:rPr>
                <w:webHidden/>
              </w:rPr>
              <w:instrText xml:space="preserve"> PAGEREF _Toc203721904 \h </w:instrText>
            </w:r>
            <w:r>
              <w:rPr>
                <w:webHidden/>
              </w:rPr>
            </w:r>
            <w:r>
              <w:rPr>
                <w:webHidden/>
              </w:rPr>
              <w:fldChar w:fldCharType="separate"/>
            </w:r>
            <w:r>
              <w:rPr>
                <w:webHidden/>
              </w:rPr>
              <w:t>2</w:t>
            </w:r>
            <w:r>
              <w:rPr>
                <w:webHidden/>
              </w:rPr>
              <w:fldChar w:fldCharType="end"/>
            </w:r>
          </w:hyperlink>
        </w:p>
        <w:p w14:paraId="7CB63F77" w14:textId="112C9810"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05" w:history="1">
            <w:r w:rsidRPr="00E75630">
              <w:rPr>
                <w:rStyle w:val="Hyperlink"/>
              </w:rPr>
              <w:t>1.6</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LICENCES &amp;</w:t>
            </w:r>
            <w:r w:rsidRPr="00E75630">
              <w:rPr>
                <w:rStyle w:val="Hyperlink"/>
                <w:spacing w:val="-1"/>
              </w:rPr>
              <w:t xml:space="preserve"> </w:t>
            </w:r>
            <w:r w:rsidRPr="00E75630">
              <w:rPr>
                <w:rStyle w:val="Hyperlink"/>
              </w:rPr>
              <w:t>PERMITS</w:t>
            </w:r>
            <w:r>
              <w:rPr>
                <w:webHidden/>
              </w:rPr>
              <w:tab/>
            </w:r>
            <w:r>
              <w:rPr>
                <w:webHidden/>
              </w:rPr>
              <w:fldChar w:fldCharType="begin"/>
            </w:r>
            <w:r>
              <w:rPr>
                <w:webHidden/>
              </w:rPr>
              <w:instrText xml:space="preserve"> PAGEREF _Toc203721905 \h </w:instrText>
            </w:r>
            <w:r>
              <w:rPr>
                <w:webHidden/>
              </w:rPr>
            </w:r>
            <w:r>
              <w:rPr>
                <w:webHidden/>
              </w:rPr>
              <w:fldChar w:fldCharType="separate"/>
            </w:r>
            <w:r>
              <w:rPr>
                <w:webHidden/>
              </w:rPr>
              <w:t>2</w:t>
            </w:r>
            <w:r>
              <w:rPr>
                <w:webHidden/>
              </w:rPr>
              <w:fldChar w:fldCharType="end"/>
            </w:r>
          </w:hyperlink>
        </w:p>
        <w:p w14:paraId="76ADADB7" w14:textId="7D03FB5F"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06" w:history="1">
            <w:r w:rsidRPr="00E75630">
              <w:rPr>
                <w:rStyle w:val="Hyperlink"/>
              </w:rPr>
              <w:t>1.7</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APPLICATION OF OTHER LEGISLATION &amp;</w:t>
            </w:r>
            <w:r w:rsidRPr="00E75630">
              <w:rPr>
                <w:rStyle w:val="Hyperlink"/>
                <w:spacing w:val="4"/>
              </w:rPr>
              <w:t xml:space="preserve"> </w:t>
            </w:r>
            <w:r w:rsidRPr="00E75630">
              <w:rPr>
                <w:rStyle w:val="Hyperlink"/>
              </w:rPr>
              <w:t>BY-LAWS</w:t>
            </w:r>
            <w:r>
              <w:rPr>
                <w:webHidden/>
              </w:rPr>
              <w:tab/>
            </w:r>
            <w:r>
              <w:rPr>
                <w:webHidden/>
              </w:rPr>
              <w:fldChar w:fldCharType="begin"/>
            </w:r>
            <w:r>
              <w:rPr>
                <w:webHidden/>
              </w:rPr>
              <w:instrText xml:space="preserve"> PAGEREF _Toc203721906 \h </w:instrText>
            </w:r>
            <w:r>
              <w:rPr>
                <w:webHidden/>
              </w:rPr>
            </w:r>
            <w:r>
              <w:rPr>
                <w:webHidden/>
              </w:rPr>
              <w:fldChar w:fldCharType="separate"/>
            </w:r>
            <w:r>
              <w:rPr>
                <w:webHidden/>
              </w:rPr>
              <w:t>2</w:t>
            </w:r>
            <w:r>
              <w:rPr>
                <w:webHidden/>
              </w:rPr>
              <w:fldChar w:fldCharType="end"/>
            </w:r>
          </w:hyperlink>
        </w:p>
        <w:p w14:paraId="7FEE3E7C" w14:textId="5B6168DD"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07" w:history="1">
            <w:r w:rsidRPr="00E75630">
              <w:rPr>
                <w:rStyle w:val="Hyperlink"/>
              </w:rPr>
              <w:t>1.8</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VIOLATIONS &amp;</w:t>
            </w:r>
            <w:r w:rsidRPr="00E75630">
              <w:rPr>
                <w:rStyle w:val="Hyperlink"/>
                <w:spacing w:val="-1"/>
              </w:rPr>
              <w:t xml:space="preserve"> </w:t>
            </w:r>
            <w:r w:rsidRPr="00E75630">
              <w:rPr>
                <w:rStyle w:val="Hyperlink"/>
              </w:rPr>
              <w:t>PENALTIES</w:t>
            </w:r>
            <w:r>
              <w:rPr>
                <w:webHidden/>
              </w:rPr>
              <w:tab/>
            </w:r>
            <w:r>
              <w:rPr>
                <w:webHidden/>
              </w:rPr>
              <w:fldChar w:fldCharType="begin"/>
            </w:r>
            <w:r>
              <w:rPr>
                <w:webHidden/>
              </w:rPr>
              <w:instrText xml:space="preserve"> PAGEREF _Toc203721907 \h </w:instrText>
            </w:r>
            <w:r>
              <w:rPr>
                <w:webHidden/>
              </w:rPr>
            </w:r>
            <w:r>
              <w:rPr>
                <w:webHidden/>
              </w:rPr>
              <w:fldChar w:fldCharType="separate"/>
            </w:r>
            <w:r>
              <w:rPr>
                <w:webHidden/>
              </w:rPr>
              <w:t>3</w:t>
            </w:r>
            <w:r>
              <w:rPr>
                <w:webHidden/>
              </w:rPr>
              <w:fldChar w:fldCharType="end"/>
            </w:r>
          </w:hyperlink>
        </w:p>
        <w:p w14:paraId="71E028BC" w14:textId="13A885D2"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08" w:history="1">
            <w:r w:rsidRPr="00E75630">
              <w:rPr>
                <w:rStyle w:val="Hyperlink"/>
              </w:rPr>
              <w:t>1.9</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REMEDIES</w:t>
            </w:r>
            <w:r>
              <w:rPr>
                <w:webHidden/>
              </w:rPr>
              <w:tab/>
            </w:r>
            <w:r>
              <w:rPr>
                <w:webHidden/>
              </w:rPr>
              <w:fldChar w:fldCharType="begin"/>
            </w:r>
            <w:r>
              <w:rPr>
                <w:webHidden/>
              </w:rPr>
              <w:instrText xml:space="preserve"> PAGEREF _Toc203721908 \h </w:instrText>
            </w:r>
            <w:r>
              <w:rPr>
                <w:webHidden/>
              </w:rPr>
            </w:r>
            <w:r>
              <w:rPr>
                <w:webHidden/>
              </w:rPr>
              <w:fldChar w:fldCharType="separate"/>
            </w:r>
            <w:r>
              <w:rPr>
                <w:webHidden/>
              </w:rPr>
              <w:t>3</w:t>
            </w:r>
            <w:r>
              <w:rPr>
                <w:webHidden/>
              </w:rPr>
              <w:fldChar w:fldCharType="end"/>
            </w:r>
          </w:hyperlink>
        </w:p>
        <w:p w14:paraId="3F87A0B8" w14:textId="1C8C6337"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09" w:history="1">
            <w:r w:rsidRPr="00E75630">
              <w:rPr>
                <w:rStyle w:val="Hyperlink"/>
              </w:rPr>
              <w:t>1.10</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ADMINISTRATION</w:t>
            </w:r>
            <w:r>
              <w:rPr>
                <w:webHidden/>
              </w:rPr>
              <w:tab/>
            </w:r>
            <w:r>
              <w:rPr>
                <w:webHidden/>
              </w:rPr>
              <w:fldChar w:fldCharType="begin"/>
            </w:r>
            <w:r>
              <w:rPr>
                <w:webHidden/>
              </w:rPr>
              <w:instrText xml:space="preserve"> PAGEREF _Toc203721909 \h </w:instrText>
            </w:r>
            <w:r>
              <w:rPr>
                <w:webHidden/>
              </w:rPr>
            </w:r>
            <w:r>
              <w:rPr>
                <w:webHidden/>
              </w:rPr>
              <w:fldChar w:fldCharType="separate"/>
            </w:r>
            <w:r>
              <w:rPr>
                <w:webHidden/>
              </w:rPr>
              <w:t>4</w:t>
            </w:r>
            <w:r>
              <w:rPr>
                <w:webHidden/>
              </w:rPr>
              <w:fldChar w:fldCharType="end"/>
            </w:r>
          </w:hyperlink>
        </w:p>
        <w:p w14:paraId="512D8663" w14:textId="7B43717D"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10" w:history="1">
            <w:r w:rsidRPr="00E75630">
              <w:rPr>
                <w:rStyle w:val="Hyperlink"/>
              </w:rPr>
              <w:t>1.11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INSPECTION</w:t>
            </w:r>
            <w:r>
              <w:rPr>
                <w:webHidden/>
              </w:rPr>
              <w:tab/>
            </w:r>
            <w:r>
              <w:rPr>
                <w:webHidden/>
              </w:rPr>
              <w:fldChar w:fldCharType="begin"/>
            </w:r>
            <w:r>
              <w:rPr>
                <w:webHidden/>
              </w:rPr>
              <w:instrText xml:space="preserve"> PAGEREF _Toc203721910 \h </w:instrText>
            </w:r>
            <w:r>
              <w:rPr>
                <w:webHidden/>
              </w:rPr>
            </w:r>
            <w:r>
              <w:rPr>
                <w:webHidden/>
              </w:rPr>
              <w:fldChar w:fldCharType="separate"/>
            </w:r>
            <w:r>
              <w:rPr>
                <w:webHidden/>
              </w:rPr>
              <w:t>4</w:t>
            </w:r>
            <w:r>
              <w:rPr>
                <w:webHidden/>
              </w:rPr>
              <w:fldChar w:fldCharType="end"/>
            </w:r>
          </w:hyperlink>
        </w:p>
        <w:p w14:paraId="5A89721C" w14:textId="0D8E9832"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11" w:history="1">
            <w:r w:rsidRPr="00E75630">
              <w:rPr>
                <w:rStyle w:val="Hyperlink"/>
              </w:rPr>
              <w:t>1.12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RISK, EXPENSE &amp;</w:t>
            </w:r>
            <w:r w:rsidRPr="00E75630">
              <w:rPr>
                <w:rStyle w:val="Hyperlink"/>
                <w:spacing w:val="2"/>
              </w:rPr>
              <w:t xml:space="preserve"> </w:t>
            </w:r>
            <w:r w:rsidRPr="00E75630">
              <w:rPr>
                <w:rStyle w:val="Hyperlink"/>
              </w:rPr>
              <w:t>COMPLIANCE</w:t>
            </w:r>
            <w:r>
              <w:rPr>
                <w:webHidden/>
              </w:rPr>
              <w:tab/>
            </w:r>
            <w:r>
              <w:rPr>
                <w:webHidden/>
              </w:rPr>
              <w:fldChar w:fldCharType="begin"/>
            </w:r>
            <w:r>
              <w:rPr>
                <w:webHidden/>
              </w:rPr>
              <w:instrText xml:space="preserve"> PAGEREF _Toc203721911 \h </w:instrText>
            </w:r>
            <w:r>
              <w:rPr>
                <w:webHidden/>
              </w:rPr>
            </w:r>
            <w:r>
              <w:rPr>
                <w:webHidden/>
              </w:rPr>
              <w:fldChar w:fldCharType="separate"/>
            </w:r>
            <w:r>
              <w:rPr>
                <w:webHidden/>
              </w:rPr>
              <w:t>4</w:t>
            </w:r>
            <w:r>
              <w:rPr>
                <w:webHidden/>
              </w:rPr>
              <w:fldChar w:fldCharType="end"/>
            </w:r>
          </w:hyperlink>
        </w:p>
        <w:p w14:paraId="65EB7675" w14:textId="44D1A009" w:rsidR="007268DA" w:rsidRDefault="007268DA">
          <w:pPr>
            <w:pStyle w:val="TOC2"/>
            <w:tabs>
              <w:tab w:val="left" w:pos="3816"/>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1912" w:history="1">
            <w:r w:rsidRPr="00E75630">
              <w:rPr>
                <w:rStyle w:val="Hyperlink"/>
                <w:noProof/>
                <w:lang w:val="en-CA" w:eastAsia="en-CA"/>
              </w:rPr>
              <w:t>SECTION 2</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lang w:val="en-CA" w:eastAsia="en-CA"/>
              </w:rPr>
              <w:t xml:space="preserve"> </w:t>
            </w:r>
            <w:r w:rsidRPr="00E75630">
              <w:rPr>
                <w:rStyle w:val="Hyperlink"/>
                <w:noProof/>
              </w:rPr>
              <w:t>DEFINITIONS</w:t>
            </w:r>
            <w:r>
              <w:rPr>
                <w:noProof/>
                <w:webHidden/>
              </w:rPr>
              <w:tab/>
            </w:r>
            <w:r>
              <w:rPr>
                <w:noProof/>
                <w:webHidden/>
              </w:rPr>
              <w:fldChar w:fldCharType="begin"/>
            </w:r>
            <w:r>
              <w:rPr>
                <w:noProof/>
                <w:webHidden/>
              </w:rPr>
              <w:instrText xml:space="preserve"> PAGEREF _Toc203721912 \h </w:instrText>
            </w:r>
            <w:r>
              <w:rPr>
                <w:noProof/>
                <w:webHidden/>
              </w:rPr>
            </w:r>
            <w:r>
              <w:rPr>
                <w:noProof/>
                <w:webHidden/>
              </w:rPr>
              <w:fldChar w:fldCharType="separate"/>
            </w:r>
            <w:r>
              <w:rPr>
                <w:noProof/>
                <w:webHidden/>
              </w:rPr>
              <w:t>5</w:t>
            </w:r>
            <w:r>
              <w:rPr>
                <w:noProof/>
                <w:webHidden/>
              </w:rPr>
              <w:fldChar w:fldCharType="end"/>
            </w:r>
          </w:hyperlink>
        </w:p>
        <w:p w14:paraId="152C61FD" w14:textId="33A52BD3"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13" w:history="1">
            <w:r w:rsidRPr="00E75630">
              <w:rPr>
                <w:rStyle w:val="Hyperlink"/>
              </w:rPr>
              <w:t>2.1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DEFINITIONS</w:t>
            </w:r>
            <w:r>
              <w:rPr>
                <w:webHidden/>
              </w:rPr>
              <w:tab/>
            </w:r>
            <w:r>
              <w:rPr>
                <w:webHidden/>
              </w:rPr>
              <w:fldChar w:fldCharType="begin"/>
            </w:r>
            <w:r>
              <w:rPr>
                <w:webHidden/>
              </w:rPr>
              <w:instrText xml:space="preserve"> PAGEREF _Toc203721913 \h </w:instrText>
            </w:r>
            <w:r>
              <w:rPr>
                <w:webHidden/>
              </w:rPr>
            </w:r>
            <w:r>
              <w:rPr>
                <w:webHidden/>
              </w:rPr>
              <w:fldChar w:fldCharType="separate"/>
            </w:r>
            <w:r>
              <w:rPr>
                <w:webHidden/>
              </w:rPr>
              <w:t>5</w:t>
            </w:r>
            <w:r>
              <w:rPr>
                <w:webHidden/>
              </w:rPr>
              <w:fldChar w:fldCharType="end"/>
            </w:r>
          </w:hyperlink>
        </w:p>
        <w:p w14:paraId="62B7E792" w14:textId="22F5D772" w:rsidR="007268DA" w:rsidRDefault="007268DA">
          <w:pPr>
            <w:pStyle w:val="TOC2"/>
            <w:tabs>
              <w:tab w:val="left" w:pos="3871"/>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1914" w:history="1">
            <w:r w:rsidRPr="00E75630">
              <w:rPr>
                <w:rStyle w:val="Hyperlink"/>
                <w:noProof/>
                <w:lang w:val="en-CA" w:eastAsia="en-CA"/>
              </w:rPr>
              <w:t xml:space="preserve">SECTION 3 </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rPr>
              <w:t>ZONES &amp; ZONING MAPS</w:t>
            </w:r>
            <w:r>
              <w:rPr>
                <w:noProof/>
                <w:webHidden/>
              </w:rPr>
              <w:tab/>
            </w:r>
            <w:r>
              <w:rPr>
                <w:noProof/>
                <w:webHidden/>
              </w:rPr>
              <w:fldChar w:fldCharType="begin"/>
            </w:r>
            <w:r>
              <w:rPr>
                <w:noProof/>
                <w:webHidden/>
              </w:rPr>
              <w:instrText xml:space="preserve"> PAGEREF _Toc203721914 \h </w:instrText>
            </w:r>
            <w:r>
              <w:rPr>
                <w:noProof/>
                <w:webHidden/>
              </w:rPr>
            </w:r>
            <w:r>
              <w:rPr>
                <w:noProof/>
                <w:webHidden/>
              </w:rPr>
              <w:fldChar w:fldCharType="separate"/>
            </w:r>
            <w:r>
              <w:rPr>
                <w:noProof/>
                <w:webHidden/>
              </w:rPr>
              <w:t>32</w:t>
            </w:r>
            <w:r>
              <w:rPr>
                <w:noProof/>
                <w:webHidden/>
              </w:rPr>
              <w:fldChar w:fldCharType="end"/>
            </w:r>
          </w:hyperlink>
        </w:p>
        <w:p w14:paraId="443BC2E0" w14:textId="3CADD0C9"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15" w:history="1">
            <w:r w:rsidRPr="00E75630">
              <w:rPr>
                <w:rStyle w:val="Hyperlink"/>
              </w:rPr>
              <w:t>3.1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ZONE</w:t>
            </w:r>
            <w:r w:rsidRPr="00E75630">
              <w:rPr>
                <w:rStyle w:val="Hyperlink"/>
                <w:spacing w:val="-1"/>
              </w:rPr>
              <w:t xml:space="preserve"> </w:t>
            </w:r>
            <w:r w:rsidRPr="00E75630">
              <w:rPr>
                <w:rStyle w:val="Hyperlink"/>
              </w:rPr>
              <w:t>MAPS</w:t>
            </w:r>
            <w:r>
              <w:rPr>
                <w:webHidden/>
              </w:rPr>
              <w:tab/>
            </w:r>
            <w:r>
              <w:rPr>
                <w:webHidden/>
              </w:rPr>
              <w:fldChar w:fldCharType="begin"/>
            </w:r>
            <w:r>
              <w:rPr>
                <w:webHidden/>
              </w:rPr>
              <w:instrText xml:space="preserve"> PAGEREF _Toc203721915 \h </w:instrText>
            </w:r>
            <w:r>
              <w:rPr>
                <w:webHidden/>
              </w:rPr>
            </w:r>
            <w:r>
              <w:rPr>
                <w:webHidden/>
              </w:rPr>
              <w:fldChar w:fldCharType="separate"/>
            </w:r>
            <w:r>
              <w:rPr>
                <w:webHidden/>
              </w:rPr>
              <w:t>32</w:t>
            </w:r>
            <w:r>
              <w:rPr>
                <w:webHidden/>
              </w:rPr>
              <w:fldChar w:fldCharType="end"/>
            </w:r>
          </w:hyperlink>
        </w:p>
        <w:p w14:paraId="43AFE85C" w14:textId="00186351"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16" w:history="1">
            <w:r w:rsidRPr="00E75630">
              <w:rPr>
                <w:rStyle w:val="Hyperlink"/>
                <w:b/>
                <w:bCs/>
              </w:rPr>
              <w:t>3.2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b/>
                <w:bCs/>
              </w:rPr>
              <w:t>ZONES &amp; ZONE</w:t>
            </w:r>
            <w:r w:rsidRPr="00E75630">
              <w:rPr>
                <w:rStyle w:val="Hyperlink"/>
                <w:b/>
                <w:bCs/>
                <w:spacing w:val="-3"/>
              </w:rPr>
              <w:t xml:space="preserve"> </w:t>
            </w:r>
            <w:r w:rsidRPr="00E75630">
              <w:rPr>
                <w:rStyle w:val="Hyperlink"/>
                <w:b/>
                <w:bCs/>
              </w:rPr>
              <w:t>SYMBOLS</w:t>
            </w:r>
            <w:r>
              <w:rPr>
                <w:webHidden/>
              </w:rPr>
              <w:tab/>
            </w:r>
            <w:r>
              <w:rPr>
                <w:webHidden/>
              </w:rPr>
              <w:fldChar w:fldCharType="begin"/>
            </w:r>
            <w:r>
              <w:rPr>
                <w:webHidden/>
              </w:rPr>
              <w:instrText xml:space="preserve"> PAGEREF _Toc203721916 \h </w:instrText>
            </w:r>
            <w:r>
              <w:rPr>
                <w:webHidden/>
              </w:rPr>
            </w:r>
            <w:r>
              <w:rPr>
                <w:webHidden/>
              </w:rPr>
              <w:fldChar w:fldCharType="separate"/>
            </w:r>
            <w:r>
              <w:rPr>
                <w:webHidden/>
              </w:rPr>
              <w:t>32</w:t>
            </w:r>
            <w:r>
              <w:rPr>
                <w:webHidden/>
              </w:rPr>
              <w:fldChar w:fldCharType="end"/>
            </w:r>
          </w:hyperlink>
        </w:p>
        <w:p w14:paraId="4E71FB38" w14:textId="1286BBFE"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17" w:history="1">
            <w:r w:rsidRPr="00E75630">
              <w:rPr>
                <w:rStyle w:val="Hyperlink"/>
              </w:rPr>
              <w:t>3.3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HOLDING</w:t>
            </w:r>
            <w:r w:rsidRPr="00E75630">
              <w:rPr>
                <w:rStyle w:val="Hyperlink"/>
                <w:spacing w:val="-1"/>
              </w:rPr>
              <w:t xml:space="preserve"> </w:t>
            </w:r>
            <w:r w:rsidRPr="00E75630">
              <w:rPr>
                <w:rStyle w:val="Hyperlink"/>
              </w:rPr>
              <w:t>SYMBOLS</w:t>
            </w:r>
            <w:r>
              <w:rPr>
                <w:webHidden/>
              </w:rPr>
              <w:tab/>
            </w:r>
            <w:r>
              <w:rPr>
                <w:webHidden/>
              </w:rPr>
              <w:fldChar w:fldCharType="begin"/>
            </w:r>
            <w:r>
              <w:rPr>
                <w:webHidden/>
              </w:rPr>
              <w:instrText xml:space="preserve"> PAGEREF _Toc203721917 \h </w:instrText>
            </w:r>
            <w:r>
              <w:rPr>
                <w:webHidden/>
              </w:rPr>
            </w:r>
            <w:r>
              <w:rPr>
                <w:webHidden/>
              </w:rPr>
              <w:fldChar w:fldCharType="separate"/>
            </w:r>
            <w:r>
              <w:rPr>
                <w:webHidden/>
              </w:rPr>
              <w:t>33</w:t>
            </w:r>
            <w:r>
              <w:rPr>
                <w:webHidden/>
              </w:rPr>
              <w:fldChar w:fldCharType="end"/>
            </w:r>
          </w:hyperlink>
        </w:p>
        <w:p w14:paraId="05BF7F78" w14:textId="1104E32A"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18" w:history="1">
            <w:r w:rsidRPr="00E75630">
              <w:rPr>
                <w:rStyle w:val="Hyperlink"/>
              </w:rPr>
              <w:t>3.4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TEMPORARY USE</w:t>
            </w:r>
            <w:r w:rsidRPr="00E75630">
              <w:rPr>
                <w:rStyle w:val="Hyperlink"/>
                <w:spacing w:val="-3"/>
              </w:rPr>
              <w:t xml:space="preserve"> </w:t>
            </w:r>
            <w:r w:rsidRPr="00E75630">
              <w:rPr>
                <w:rStyle w:val="Hyperlink"/>
              </w:rPr>
              <w:t>BY-LAWS</w:t>
            </w:r>
            <w:r>
              <w:rPr>
                <w:webHidden/>
              </w:rPr>
              <w:tab/>
            </w:r>
            <w:r>
              <w:rPr>
                <w:webHidden/>
              </w:rPr>
              <w:fldChar w:fldCharType="begin"/>
            </w:r>
            <w:r>
              <w:rPr>
                <w:webHidden/>
              </w:rPr>
              <w:instrText xml:space="preserve"> PAGEREF _Toc203721918 \h </w:instrText>
            </w:r>
            <w:r>
              <w:rPr>
                <w:webHidden/>
              </w:rPr>
            </w:r>
            <w:r>
              <w:rPr>
                <w:webHidden/>
              </w:rPr>
              <w:fldChar w:fldCharType="separate"/>
            </w:r>
            <w:r>
              <w:rPr>
                <w:webHidden/>
              </w:rPr>
              <w:t>34</w:t>
            </w:r>
            <w:r>
              <w:rPr>
                <w:webHidden/>
              </w:rPr>
              <w:fldChar w:fldCharType="end"/>
            </w:r>
          </w:hyperlink>
        </w:p>
        <w:p w14:paraId="1E89D631" w14:textId="175608CD"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19" w:history="1">
            <w:r w:rsidRPr="00E75630">
              <w:rPr>
                <w:rStyle w:val="Hyperlink"/>
              </w:rPr>
              <w:t>3.5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DEFINED</w:t>
            </w:r>
            <w:r w:rsidRPr="00E75630">
              <w:rPr>
                <w:rStyle w:val="Hyperlink"/>
                <w:spacing w:val="1"/>
              </w:rPr>
              <w:t xml:space="preserve"> </w:t>
            </w:r>
            <w:r w:rsidRPr="00E75630">
              <w:rPr>
                <w:rStyle w:val="Hyperlink"/>
              </w:rPr>
              <w:t>AREAS</w:t>
            </w:r>
            <w:r>
              <w:rPr>
                <w:webHidden/>
              </w:rPr>
              <w:tab/>
            </w:r>
            <w:r>
              <w:rPr>
                <w:webHidden/>
              </w:rPr>
              <w:fldChar w:fldCharType="begin"/>
            </w:r>
            <w:r>
              <w:rPr>
                <w:webHidden/>
              </w:rPr>
              <w:instrText xml:space="preserve"> PAGEREF _Toc203721919 \h </w:instrText>
            </w:r>
            <w:r>
              <w:rPr>
                <w:webHidden/>
              </w:rPr>
            </w:r>
            <w:r>
              <w:rPr>
                <w:webHidden/>
              </w:rPr>
              <w:fldChar w:fldCharType="separate"/>
            </w:r>
            <w:r>
              <w:rPr>
                <w:webHidden/>
              </w:rPr>
              <w:t>35</w:t>
            </w:r>
            <w:r>
              <w:rPr>
                <w:webHidden/>
              </w:rPr>
              <w:fldChar w:fldCharType="end"/>
            </w:r>
          </w:hyperlink>
        </w:p>
        <w:p w14:paraId="28EAE71A" w14:textId="3B2D98DD"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20" w:history="1">
            <w:r w:rsidRPr="00E75630">
              <w:rPr>
                <w:rStyle w:val="Hyperlink"/>
              </w:rPr>
              <w:t>3.6</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EXISTING STATUS</w:t>
            </w:r>
            <w:r w:rsidRPr="00E75630">
              <w:rPr>
                <w:rStyle w:val="Hyperlink"/>
                <w:spacing w:val="2"/>
              </w:rPr>
              <w:t xml:space="preserve"> </w:t>
            </w:r>
            <w:r w:rsidRPr="00E75630">
              <w:rPr>
                <w:rStyle w:val="Hyperlink"/>
              </w:rPr>
              <w:t>ZONING</w:t>
            </w:r>
            <w:r>
              <w:rPr>
                <w:webHidden/>
              </w:rPr>
              <w:tab/>
            </w:r>
            <w:r>
              <w:rPr>
                <w:webHidden/>
              </w:rPr>
              <w:fldChar w:fldCharType="begin"/>
            </w:r>
            <w:r>
              <w:rPr>
                <w:webHidden/>
              </w:rPr>
              <w:instrText xml:space="preserve"> PAGEREF _Toc203721920 \h </w:instrText>
            </w:r>
            <w:r>
              <w:rPr>
                <w:webHidden/>
              </w:rPr>
            </w:r>
            <w:r>
              <w:rPr>
                <w:webHidden/>
              </w:rPr>
              <w:fldChar w:fldCharType="separate"/>
            </w:r>
            <w:r>
              <w:rPr>
                <w:webHidden/>
              </w:rPr>
              <w:t>35</w:t>
            </w:r>
            <w:r>
              <w:rPr>
                <w:webHidden/>
              </w:rPr>
              <w:fldChar w:fldCharType="end"/>
            </w:r>
          </w:hyperlink>
        </w:p>
        <w:p w14:paraId="56B086FE" w14:textId="535A2729"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21" w:history="1">
            <w:r w:rsidRPr="00E75630">
              <w:rPr>
                <w:rStyle w:val="Hyperlink"/>
              </w:rPr>
              <w:t>3.7</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EXCEPTIONS FOR DEFINED</w:t>
            </w:r>
            <w:r w:rsidRPr="00E75630">
              <w:rPr>
                <w:rStyle w:val="Hyperlink"/>
                <w:spacing w:val="1"/>
              </w:rPr>
              <w:t xml:space="preserve"> </w:t>
            </w:r>
            <w:r w:rsidRPr="00E75630">
              <w:rPr>
                <w:rStyle w:val="Hyperlink"/>
              </w:rPr>
              <w:t>AREAS</w:t>
            </w:r>
            <w:r>
              <w:rPr>
                <w:webHidden/>
              </w:rPr>
              <w:tab/>
            </w:r>
            <w:r>
              <w:rPr>
                <w:webHidden/>
              </w:rPr>
              <w:fldChar w:fldCharType="begin"/>
            </w:r>
            <w:r>
              <w:rPr>
                <w:webHidden/>
              </w:rPr>
              <w:instrText xml:space="preserve"> PAGEREF _Toc203721921 \h </w:instrText>
            </w:r>
            <w:r>
              <w:rPr>
                <w:webHidden/>
              </w:rPr>
            </w:r>
            <w:r>
              <w:rPr>
                <w:webHidden/>
              </w:rPr>
              <w:fldChar w:fldCharType="separate"/>
            </w:r>
            <w:r>
              <w:rPr>
                <w:webHidden/>
              </w:rPr>
              <w:t>35</w:t>
            </w:r>
            <w:r>
              <w:rPr>
                <w:webHidden/>
              </w:rPr>
              <w:fldChar w:fldCharType="end"/>
            </w:r>
          </w:hyperlink>
        </w:p>
        <w:p w14:paraId="4D37A11A" w14:textId="5F0E83AC"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22" w:history="1">
            <w:r w:rsidRPr="00E75630">
              <w:rPr>
                <w:rStyle w:val="Hyperlink"/>
              </w:rPr>
              <w:t>3.8</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LOTS WITH MORE THAN ONE USE OR</w:t>
            </w:r>
            <w:r w:rsidRPr="00E75630">
              <w:rPr>
                <w:rStyle w:val="Hyperlink"/>
                <w:spacing w:val="-3"/>
              </w:rPr>
              <w:t xml:space="preserve"> </w:t>
            </w:r>
            <w:r w:rsidRPr="00E75630">
              <w:rPr>
                <w:rStyle w:val="Hyperlink"/>
              </w:rPr>
              <w:t>ZONE</w:t>
            </w:r>
            <w:r>
              <w:rPr>
                <w:webHidden/>
              </w:rPr>
              <w:tab/>
            </w:r>
            <w:r>
              <w:rPr>
                <w:webHidden/>
              </w:rPr>
              <w:fldChar w:fldCharType="begin"/>
            </w:r>
            <w:r>
              <w:rPr>
                <w:webHidden/>
              </w:rPr>
              <w:instrText xml:space="preserve"> PAGEREF _Toc203721922 \h </w:instrText>
            </w:r>
            <w:r>
              <w:rPr>
                <w:webHidden/>
              </w:rPr>
            </w:r>
            <w:r>
              <w:rPr>
                <w:webHidden/>
              </w:rPr>
              <w:fldChar w:fldCharType="separate"/>
            </w:r>
            <w:r>
              <w:rPr>
                <w:webHidden/>
              </w:rPr>
              <w:t>35</w:t>
            </w:r>
            <w:r>
              <w:rPr>
                <w:webHidden/>
              </w:rPr>
              <w:fldChar w:fldCharType="end"/>
            </w:r>
          </w:hyperlink>
        </w:p>
        <w:p w14:paraId="6A2C52B0" w14:textId="49F1BD57"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23" w:history="1">
            <w:r w:rsidRPr="00E75630">
              <w:rPr>
                <w:rStyle w:val="Hyperlink"/>
              </w:rPr>
              <w:t>3.9</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ZONE</w:t>
            </w:r>
            <w:r w:rsidRPr="00E75630">
              <w:rPr>
                <w:rStyle w:val="Hyperlink"/>
                <w:spacing w:val="-1"/>
              </w:rPr>
              <w:t xml:space="preserve"> </w:t>
            </w:r>
            <w:r w:rsidRPr="00E75630">
              <w:rPr>
                <w:rStyle w:val="Hyperlink"/>
              </w:rPr>
              <w:t>BOUNDARIES</w:t>
            </w:r>
            <w:r>
              <w:rPr>
                <w:webHidden/>
              </w:rPr>
              <w:tab/>
            </w:r>
            <w:r>
              <w:rPr>
                <w:webHidden/>
              </w:rPr>
              <w:fldChar w:fldCharType="begin"/>
            </w:r>
            <w:r>
              <w:rPr>
                <w:webHidden/>
              </w:rPr>
              <w:instrText xml:space="preserve"> PAGEREF _Toc203721923 \h </w:instrText>
            </w:r>
            <w:r>
              <w:rPr>
                <w:webHidden/>
              </w:rPr>
            </w:r>
            <w:r>
              <w:rPr>
                <w:webHidden/>
              </w:rPr>
              <w:fldChar w:fldCharType="separate"/>
            </w:r>
            <w:r>
              <w:rPr>
                <w:webHidden/>
              </w:rPr>
              <w:t>36</w:t>
            </w:r>
            <w:r>
              <w:rPr>
                <w:webHidden/>
              </w:rPr>
              <w:fldChar w:fldCharType="end"/>
            </w:r>
          </w:hyperlink>
        </w:p>
        <w:p w14:paraId="416D0786" w14:textId="57F4E769"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24" w:history="1">
            <w:r w:rsidRPr="00E75630">
              <w:rPr>
                <w:rStyle w:val="Hyperlink"/>
              </w:rPr>
              <w:t>3.10</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ZONE BOUNDARIES: WHEN AMENDMENT IS NOT REQUIRED</w:t>
            </w:r>
            <w:r>
              <w:rPr>
                <w:webHidden/>
              </w:rPr>
              <w:tab/>
            </w:r>
            <w:r>
              <w:rPr>
                <w:webHidden/>
              </w:rPr>
              <w:fldChar w:fldCharType="begin"/>
            </w:r>
            <w:r>
              <w:rPr>
                <w:webHidden/>
              </w:rPr>
              <w:instrText xml:space="preserve"> PAGEREF _Toc203721924 \h </w:instrText>
            </w:r>
            <w:r>
              <w:rPr>
                <w:webHidden/>
              </w:rPr>
            </w:r>
            <w:r>
              <w:rPr>
                <w:webHidden/>
              </w:rPr>
              <w:fldChar w:fldCharType="separate"/>
            </w:r>
            <w:r>
              <w:rPr>
                <w:webHidden/>
              </w:rPr>
              <w:t>37</w:t>
            </w:r>
            <w:r>
              <w:rPr>
                <w:webHidden/>
              </w:rPr>
              <w:fldChar w:fldCharType="end"/>
            </w:r>
          </w:hyperlink>
        </w:p>
        <w:p w14:paraId="0EC67480" w14:textId="69871537"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25" w:history="1">
            <w:r w:rsidRPr="00E75630">
              <w:rPr>
                <w:rStyle w:val="Hyperlink"/>
              </w:rPr>
              <w:t>3.11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Grammar Changes</w:t>
            </w:r>
            <w:r>
              <w:rPr>
                <w:webHidden/>
              </w:rPr>
              <w:tab/>
            </w:r>
            <w:r>
              <w:rPr>
                <w:webHidden/>
              </w:rPr>
              <w:fldChar w:fldCharType="begin"/>
            </w:r>
            <w:r>
              <w:rPr>
                <w:webHidden/>
              </w:rPr>
              <w:instrText xml:space="preserve"> PAGEREF _Toc203721925 \h </w:instrText>
            </w:r>
            <w:r>
              <w:rPr>
                <w:webHidden/>
              </w:rPr>
            </w:r>
            <w:r>
              <w:rPr>
                <w:webHidden/>
              </w:rPr>
              <w:fldChar w:fldCharType="separate"/>
            </w:r>
            <w:r>
              <w:rPr>
                <w:webHidden/>
              </w:rPr>
              <w:t>37</w:t>
            </w:r>
            <w:r>
              <w:rPr>
                <w:webHidden/>
              </w:rPr>
              <w:fldChar w:fldCharType="end"/>
            </w:r>
          </w:hyperlink>
        </w:p>
        <w:p w14:paraId="6E701DA7" w14:textId="597EA085" w:rsidR="007268DA" w:rsidRDefault="007268DA">
          <w:pPr>
            <w:pStyle w:val="TOC2"/>
            <w:tabs>
              <w:tab w:val="left" w:pos="3816"/>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1926" w:history="1">
            <w:r w:rsidRPr="00E75630">
              <w:rPr>
                <w:rStyle w:val="Hyperlink"/>
                <w:noProof/>
              </w:rPr>
              <w:t>SECTION 4</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rPr>
              <w:t xml:space="preserve"> GENERAL PROVISIONS</w:t>
            </w:r>
            <w:r>
              <w:rPr>
                <w:noProof/>
                <w:webHidden/>
              </w:rPr>
              <w:tab/>
            </w:r>
            <w:r>
              <w:rPr>
                <w:noProof/>
                <w:webHidden/>
              </w:rPr>
              <w:fldChar w:fldCharType="begin"/>
            </w:r>
            <w:r>
              <w:rPr>
                <w:noProof/>
                <w:webHidden/>
              </w:rPr>
              <w:instrText xml:space="preserve"> PAGEREF _Toc203721926 \h </w:instrText>
            </w:r>
            <w:r>
              <w:rPr>
                <w:noProof/>
                <w:webHidden/>
              </w:rPr>
            </w:r>
            <w:r>
              <w:rPr>
                <w:noProof/>
                <w:webHidden/>
              </w:rPr>
              <w:fldChar w:fldCharType="separate"/>
            </w:r>
            <w:r>
              <w:rPr>
                <w:noProof/>
                <w:webHidden/>
              </w:rPr>
              <w:t>38</w:t>
            </w:r>
            <w:r>
              <w:rPr>
                <w:noProof/>
                <w:webHidden/>
              </w:rPr>
              <w:fldChar w:fldCharType="end"/>
            </w:r>
          </w:hyperlink>
        </w:p>
        <w:p w14:paraId="5E2E70A0" w14:textId="77DA6E4C"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27" w:history="1">
            <w:r w:rsidRPr="00E75630">
              <w:rPr>
                <w:rStyle w:val="Hyperlink"/>
                <w:spacing w:val="-6"/>
              </w:rPr>
              <w:t>4.1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APPLICATION</w:t>
            </w:r>
            <w:r>
              <w:rPr>
                <w:webHidden/>
              </w:rPr>
              <w:tab/>
            </w:r>
            <w:r>
              <w:rPr>
                <w:webHidden/>
              </w:rPr>
              <w:fldChar w:fldCharType="begin"/>
            </w:r>
            <w:r>
              <w:rPr>
                <w:webHidden/>
              </w:rPr>
              <w:instrText xml:space="preserve"> PAGEREF _Toc203721927 \h </w:instrText>
            </w:r>
            <w:r>
              <w:rPr>
                <w:webHidden/>
              </w:rPr>
            </w:r>
            <w:r>
              <w:rPr>
                <w:webHidden/>
              </w:rPr>
              <w:fldChar w:fldCharType="separate"/>
            </w:r>
            <w:r>
              <w:rPr>
                <w:webHidden/>
              </w:rPr>
              <w:t>38</w:t>
            </w:r>
            <w:r>
              <w:rPr>
                <w:webHidden/>
              </w:rPr>
              <w:fldChar w:fldCharType="end"/>
            </w:r>
          </w:hyperlink>
        </w:p>
        <w:p w14:paraId="36A385C3" w14:textId="027E8628"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28" w:history="1">
            <w:r w:rsidRPr="00E75630">
              <w:rPr>
                <w:rStyle w:val="Hyperlink"/>
                <w:spacing w:val="-6"/>
              </w:rPr>
              <w:t>4.2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 xml:space="preserve">ACCESSORY </w:t>
            </w:r>
            <w:r w:rsidRPr="00E75630">
              <w:rPr>
                <w:rStyle w:val="Hyperlink"/>
                <w:strike/>
              </w:rPr>
              <w:t>USES</w:t>
            </w:r>
            <w:r w:rsidRPr="00E75630">
              <w:rPr>
                <w:rStyle w:val="Hyperlink"/>
              </w:rPr>
              <w:t>BUILDINGS AND STRUCTURES</w:t>
            </w:r>
            <w:r>
              <w:rPr>
                <w:webHidden/>
              </w:rPr>
              <w:tab/>
            </w:r>
            <w:r>
              <w:rPr>
                <w:webHidden/>
              </w:rPr>
              <w:fldChar w:fldCharType="begin"/>
            </w:r>
            <w:r>
              <w:rPr>
                <w:webHidden/>
              </w:rPr>
              <w:instrText xml:space="preserve"> PAGEREF _Toc203721928 \h </w:instrText>
            </w:r>
            <w:r>
              <w:rPr>
                <w:webHidden/>
              </w:rPr>
            </w:r>
            <w:r>
              <w:rPr>
                <w:webHidden/>
              </w:rPr>
              <w:fldChar w:fldCharType="separate"/>
            </w:r>
            <w:r>
              <w:rPr>
                <w:webHidden/>
              </w:rPr>
              <w:t>38</w:t>
            </w:r>
            <w:r>
              <w:rPr>
                <w:webHidden/>
              </w:rPr>
              <w:fldChar w:fldCharType="end"/>
            </w:r>
          </w:hyperlink>
        </w:p>
        <w:p w14:paraId="3A4F694D" w14:textId="0FF3599E"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29" w:history="1">
            <w:r w:rsidRPr="00E75630">
              <w:rPr>
                <w:rStyle w:val="Hyperlink"/>
                <w:spacing w:val="-6"/>
              </w:rPr>
              <w:t>4.3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ACCESS TO A PUBLIC</w:t>
            </w:r>
            <w:r w:rsidRPr="00E75630">
              <w:rPr>
                <w:rStyle w:val="Hyperlink"/>
                <w:spacing w:val="-4"/>
              </w:rPr>
              <w:t xml:space="preserve"> </w:t>
            </w:r>
            <w:r w:rsidRPr="00E75630">
              <w:rPr>
                <w:rStyle w:val="Hyperlink"/>
              </w:rPr>
              <w:t>ROAD</w:t>
            </w:r>
            <w:r>
              <w:rPr>
                <w:webHidden/>
              </w:rPr>
              <w:tab/>
            </w:r>
            <w:r>
              <w:rPr>
                <w:webHidden/>
              </w:rPr>
              <w:fldChar w:fldCharType="begin"/>
            </w:r>
            <w:r>
              <w:rPr>
                <w:webHidden/>
              </w:rPr>
              <w:instrText xml:space="preserve"> PAGEREF _Toc203721929 \h </w:instrText>
            </w:r>
            <w:r>
              <w:rPr>
                <w:webHidden/>
              </w:rPr>
            </w:r>
            <w:r>
              <w:rPr>
                <w:webHidden/>
              </w:rPr>
              <w:fldChar w:fldCharType="separate"/>
            </w:r>
            <w:r>
              <w:rPr>
                <w:webHidden/>
              </w:rPr>
              <w:t>40</w:t>
            </w:r>
            <w:r>
              <w:rPr>
                <w:webHidden/>
              </w:rPr>
              <w:fldChar w:fldCharType="end"/>
            </w:r>
          </w:hyperlink>
        </w:p>
        <w:p w14:paraId="13877230" w14:textId="76F1BB6F"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30" w:history="1">
            <w:r w:rsidRPr="00E75630">
              <w:rPr>
                <w:rStyle w:val="Hyperlink"/>
                <w:strike/>
                <w:spacing w:val="-6"/>
              </w:rPr>
              <w:t>4.4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strike/>
              </w:rPr>
              <w:t>BED &amp; BREAKFAST ESTABLISHMENTS</w:t>
            </w:r>
            <w:r>
              <w:rPr>
                <w:webHidden/>
              </w:rPr>
              <w:tab/>
            </w:r>
            <w:r>
              <w:rPr>
                <w:webHidden/>
              </w:rPr>
              <w:fldChar w:fldCharType="begin"/>
            </w:r>
            <w:r>
              <w:rPr>
                <w:webHidden/>
              </w:rPr>
              <w:instrText xml:space="preserve"> PAGEREF _Toc203721930 \h </w:instrText>
            </w:r>
            <w:r>
              <w:rPr>
                <w:webHidden/>
              </w:rPr>
            </w:r>
            <w:r>
              <w:rPr>
                <w:webHidden/>
              </w:rPr>
              <w:fldChar w:fldCharType="separate"/>
            </w:r>
            <w:r>
              <w:rPr>
                <w:webHidden/>
              </w:rPr>
              <w:t>41</w:t>
            </w:r>
            <w:r>
              <w:rPr>
                <w:webHidden/>
              </w:rPr>
              <w:fldChar w:fldCharType="end"/>
            </w:r>
          </w:hyperlink>
        </w:p>
        <w:p w14:paraId="4E344C4A" w14:textId="3C4728B8"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31" w:history="1">
            <w:r w:rsidRPr="00E75630">
              <w:rPr>
                <w:rStyle w:val="Hyperlink"/>
                <w:spacing w:val="-6"/>
              </w:rPr>
              <w:t>4.4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DRIVE-THROUGH</w:t>
            </w:r>
            <w:r w:rsidRPr="00E75630">
              <w:rPr>
                <w:rStyle w:val="Hyperlink"/>
                <w:spacing w:val="-1"/>
              </w:rPr>
              <w:t xml:space="preserve"> </w:t>
            </w:r>
            <w:r w:rsidRPr="00E75630">
              <w:rPr>
                <w:rStyle w:val="Hyperlink"/>
              </w:rPr>
              <w:t>FACILITIES</w:t>
            </w:r>
            <w:r>
              <w:rPr>
                <w:webHidden/>
              </w:rPr>
              <w:tab/>
            </w:r>
            <w:r>
              <w:rPr>
                <w:webHidden/>
              </w:rPr>
              <w:fldChar w:fldCharType="begin"/>
            </w:r>
            <w:r>
              <w:rPr>
                <w:webHidden/>
              </w:rPr>
              <w:instrText xml:space="preserve"> PAGEREF _Toc203721931 \h </w:instrText>
            </w:r>
            <w:r>
              <w:rPr>
                <w:webHidden/>
              </w:rPr>
            </w:r>
            <w:r>
              <w:rPr>
                <w:webHidden/>
              </w:rPr>
              <w:fldChar w:fldCharType="separate"/>
            </w:r>
            <w:r>
              <w:rPr>
                <w:webHidden/>
              </w:rPr>
              <w:t>41</w:t>
            </w:r>
            <w:r>
              <w:rPr>
                <w:webHidden/>
              </w:rPr>
              <w:fldChar w:fldCharType="end"/>
            </w:r>
          </w:hyperlink>
        </w:p>
        <w:p w14:paraId="475F9D35" w14:textId="2D364FE5"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32" w:history="1">
            <w:r w:rsidRPr="00E75630">
              <w:rPr>
                <w:rStyle w:val="Hyperlink"/>
                <w:spacing w:val="-6"/>
              </w:rPr>
              <w:t>4.5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DWELLING UNITS</w:t>
            </w:r>
            <w:r>
              <w:rPr>
                <w:webHidden/>
              </w:rPr>
              <w:tab/>
            </w:r>
            <w:r>
              <w:rPr>
                <w:webHidden/>
              </w:rPr>
              <w:fldChar w:fldCharType="begin"/>
            </w:r>
            <w:r>
              <w:rPr>
                <w:webHidden/>
              </w:rPr>
              <w:instrText xml:space="preserve"> PAGEREF _Toc203721932 \h </w:instrText>
            </w:r>
            <w:r>
              <w:rPr>
                <w:webHidden/>
              </w:rPr>
            </w:r>
            <w:r>
              <w:rPr>
                <w:webHidden/>
              </w:rPr>
              <w:fldChar w:fldCharType="separate"/>
            </w:r>
            <w:r>
              <w:rPr>
                <w:webHidden/>
              </w:rPr>
              <w:t>42</w:t>
            </w:r>
            <w:r>
              <w:rPr>
                <w:webHidden/>
              </w:rPr>
              <w:fldChar w:fldCharType="end"/>
            </w:r>
          </w:hyperlink>
        </w:p>
        <w:p w14:paraId="3A1ECA6E" w14:textId="01CF2A02"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33" w:history="1">
            <w:r w:rsidRPr="00E75630">
              <w:rPr>
                <w:rStyle w:val="Hyperlink"/>
                <w:spacing w:val="-6"/>
              </w:rPr>
              <w:t>4.6</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FACTORY OUTLETS</w:t>
            </w:r>
            <w:r>
              <w:rPr>
                <w:webHidden/>
              </w:rPr>
              <w:tab/>
            </w:r>
            <w:r>
              <w:rPr>
                <w:webHidden/>
              </w:rPr>
              <w:fldChar w:fldCharType="begin"/>
            </w:r>
            <w:r>
              <w:rPr>
                <w:webHidden/>
              </w:rPr>
              <w:instrText xml:space="preserve"> PAGEREF _Toc203721933 \h </w:instrText>
            </w:r>
            <w:r>
              <w:rPr>
                <w:webHidden/>
              </w:rPr>
            </w:r>
            <w:r>
              <w:rPr>
                <w:webHidden/>
              </w:rPr>
              <w:fldChar w:fldCharType="separate"/>
            </w:r>
            <w:r>
              <w:rPr>
                <w:webHidden/>
              </w:rPr>
              <w:t>43</w:t>
            </w:r>
            <w:r>
              <w:rPr>
                <w:webHidden/>
              </w:rPr>
              <w:fldChar w:fldCharType="end"/>
            </w:r>
          </w:hyperlink>
        </w:p>
        <w:p w14:paraId="4A489F13" w14:textId="10FEB07D"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34" w:history="1">
            <w:r w:rsidRPr="00E75630">
              <w:rPr>
                <w:rStyle w:val="Hyperlink"/>
                <w:spacing w:val="-6"/>
              </w:rPr>
              <w:t>4.7</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FARM WORKER DWELLINGS</w:t>
            </w:r>
            <w:r>
              <w:rPr>
                <w:webHidden/>
              </w:rPr>
              <w:tab/>
            </w:r>
            <w:r>
              <w:rPr>
                <w:webHidden/>
              </w:rPr>
              <w:fldChar w:fldCharType="begin"/>
            </w:r>
            <w:r>
              <w:rPr>
                <w:webHidden/>
              </w:rPr>
              <w:instrText xml:space="preserve"> PAGEREF _Toc203721934 \h </w:instrText>
            </w:r>
            <w:r>
              <w:rPr>
                <w:webHidden/>
              </w:rPr>
            </w:r>
            <w:r>
              <w:rPr>
                <w:webHidden/>
              </w:rPr>
              <w:fldChar w:fldCharType="separate"/>
            </w:r>
            <w:r>
              <w:rPr>
                <w:webHidden/>
              </w:rPr>
              <w:t>44</w:t>
            </w:r>
            <w:r>
              <w:rPr>
                <w:webHidden/>
              </w:rPr>
              <w:fldChar w:fldCharType="end"/>
            </w:r>
          </w:hyperlink>
        </w:p>
        <w:p w14:paraId="5F0B6FD2" w14:textId="52EEFC78"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35" w:history="1">
            <w:r w:rsidRPr="00E75630">
              <w:rPr>
                <w:rStyle w:val="Hyperlink"/>
                <w:spacing w:val="-6"/>
              </w:rPr>
              <w:t>4.8</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FOOD SERVICE VEHICLES</w:t>
            </w:r>
            <w:r>
              <w:rPr>
                <w:webHidden/>
              </w:rPr>
              <w:tab/>
            </w:r>
            <w:r>
              <w:rPr>
                <w:webHidden/>
              </w:rPr>
              <w:fldChar w:fldCharType="begin"/>
            </w:r>
            <w:r>
              <w:rPr>
                <w:webHidden/>
              </w:rPr>
              <w:instrText xml:space="preserve"> PAGEREF _Toc203721935 \h </w:instrText>
            </w:r>
            <w:r>
              <w:rPr>
                <w:webHidden/>
              </w:rPr>
            </w:r>
            <w:r>
              <w:rPr>
                <w:webHidden/>
              </w:rPr>
              <w:fldChar w:fldCharType="separate"/>
            </w:r>
            <w:r>
              <w:rPr>
                <w:webHidden/>
              </w:rPr>
              <w:t>45</w:t>
            </w:r>
            <w:r>
              <w:rPr>
                <w:webHidden/>
              </w:rPr>
              <w:fldChar w:fldCharType="end"/>
            </w:r>
          </w:hyperlink>
        </w:p>
        <w:p w14:paraId="54CDB5E9" w14:textId="19E8292C"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36" w:history="1">
            <w:r w:rsidRPr="00E75630">
              <w:rPr>
                <w:rStyle w:val="Hyperlink"/>
                <w:spacing w:val="-6"/>
              </w:rPr>
              <w:t>4.9</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GARDEN</w:t>
            </w:r>
            <w:r w:rsidRPr="00E75630">
              <w:rPr>
                <w:rStyle w:val="Hyperlink"/>
                <w:spacing w:val="-1"/>
              </w:rPr>
              <w:t xml:space="preserve"> </w:t>
            </w:r>
            <w:r w:rsidRPr="00E75630">
              <w:rPr>
                <w:rStyle w:val="Hyperlink"/>
              </w:rPr>
              <w:t>SUITES</w:t>
            </w:r>
            <w:r>
              <w:rPr>
                <w:webHidden/>
              </w:rPr>
              <w:tab/>
            </w:r>
            <w:r>
              <w:rPr>
                <w:webHidden/>
              </w:rPr>
              <w:fldChar w:fldCharType="begin"/>
            </w:r>
            <w:r>
              <w:rPr>
                <w:webHidden/>
              </w:rPr>
              <w:instrText xml:space="preserve"> PAGEREF _Toc203721936 \h </w:instrText>
            </w:r>
            <w:r>
              <w:rPr>
                <w:webHidden/>
              </w:rPr>
            </w:r>
            <w:r>
              <w:rPr>
                <w:webHidden/>
              </w:rPr>
              <w:fldChar w:fldCharType="separate"/>
            </w:r>
            <w:r>
              <w:rPr>
                <w:webHidden/>
              </w:rPr>
              <w:t>45</w:t>
            </w:r>
            <w:r>
              <w:rPr>
                <w:webHidden/>
              </w:rPr>
              <w:fldChar w:fldCharType="end"/>
            </w:r>
          </w:hyperlink>
        </w:p>
        <w:p w14:paraId="72C897B0" w14:textId="26F1C0F3"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37" w:history="1">
            <w:r w:rsidRPr="00E75630">
              <w:rPr>
                <w:rStyle w:val="Hyperlink"/>
                <w:spacing w:val="-6"/>
              </w:rPr>
              <w:t>4.10</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GAS STATIONS, MOTOR VEHICLE SALES ESTABLISHMENTS</w:t>
            </w:r>
            <w:r w:rsidRPr="00E75630">
              <w:rPr>
                <w:rStyle w:val="Hyperlink"/>
                <w:spacing w:val="-17"/>
              </w:rPr>
              <w:t xml:space="preserve"> </w:t>
            </w:r>
            <w:r w:rsidRPr="00E75630">
              <w:rPr>
                <w:rStyle w:val="Hyperlink"/>
              </w:rPr>
              <w:t>&amp; PUBLIC</w:t>
            </w:r>
            <w:r w:rsidRPr="00E75630">
              <w:rPr>
                <w:rStyle w:val="Hyperlink"/>
                <w:spacing w:val="-1"/>
              </w:rPr>
              <w:t xml:space="preserve"> </w:t>
            </w:r>
            <w:r w:rsidRPr="00E75630">
              <w:rPr>
                <w:rStyle w:val="Hyperlink"/>
              </w:rPr>
              <w:t>GARAGES</w:t>
            </w:r>
            <w:r>
              <w:rPr>
                <w:webHidden/>
              </w:rPr>
              <w:tab/>
            </w:r>
            <w:r>
              <w:rPr>
                <w:webHidden/>
              </w:rPr>
              <w:fldChar w:fldCharType="begin"/>
            </w:r>
            <w:r>
              <w:rPr>
                <w:webHidden/>
              </w:rPr>
              <w:instrText xml:space="preserve"> PAGEREF _Toc203721937 \h </w:instrText>
            </w:r>
            <w:r>
              <w:rPr>
                <w:webHidden/>
              </w:rPr>
            </w:r>
            <w:r>
              <w:rPr>
                <w:webHidden/>
              </w:rPr>
              <w:fldChar w:fldCharType="separate"/>
            </w:r>
            <w:r>
              <w:rPr>
                <w:webHidden/>
              </w:rPr>
              <w:t>46</w:t>
            </w:r>
            <w:r>
              <w:rPr>
                <w:webHidden/>
              </w:rPr>
              <w:fldChar w:fldCharType="end"/>
            </w:r>
          </w:hyperlink>
        </w:p>
        <w:p w14:paraId="1470384C" w14:textId="17856844"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38" w:history="1">
            <w:r w:rsidRPr="00E75630">
              <w:rPr>
                <w:rStyle w:val="Hyperlink"/>
                <w:spacing w:val="-6"/>
              </w:rPr>
              <w:t>4.11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GREENHOUSES</w:t>
            </w:r>
            <w:r>
              <w:rPr>
                <w:webHidden/>
              </w:rPr>
              <w:tab/>
            </w:r>
            <w:r>
              <w:rPr>
                <w:webHidden/>
              </w:rPr>
              <w:fldChar w:fldCharType="begin"/>
            </w:r>
            <w:r>
              <w:rPr>
                <w:webHidden/>
              </w:rPr>
              <w:instrText xml:space="preserve"> PAGEREF _Toc203721938 \h </w:instrText>
            </w:r>
            <w:r>
              <w:rPr>
                <w:webHidden/>
              </w:rPr>
            </w:r>
            <w:r>
              <w:rPr>
                <w:webHidden/>
              </w:rPr>
              <w:fldChar w:fldCharType="separate"/>
            </w:r>
            <w:r>
              <w:rPr>
                <w:webHidden/>
              </w:rPr>
              <w:t>46</w:t>
            </w:r>
            <w:r>
              <w:rPr>
                <w:webHidden/>
              </w:rPr>
              <w:fldChar w:fldCharType="end"/>
            </w:r>
          </w:hyperlink>
        </w:p>
        <w:p w14:paraId="302C6ABE" w14:textId="696C4838"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39" w:history="1">
            <w:r w:rsidRPr="00E75630">
              <w:rPr>
                <w:rStyle w:val="Hyperlink"/>
                <w:spacing w:val="-6"/>
              </w:rPr>
              <w:t>4.12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HEIGHT</w:t>
            </w:r>
            <w:r>
              <w:rPr>
                <w:webHidden/>
              </w:rPr>
              <w:tab/>
            </w:r>
            <w:r>
              <w:rPr>
                <w:webHidden/>
              </w:rPr>
              <w:fldChar w:fldCharType="begin"/>
            </w:r>
            <w:r>
              <w:rPr>
                <w:webHidden/>
              </w:rPr>
              <w:instrText xml:space="preserve"> PAGEREF _Toc203721939 \h </w:instrText>
            </w:r>
            <w:r>
              <w:rPr>
                <w:webHidden/>
              </w:rPr>
            </w:r>
            <w:r>
              <w:rPr>
                <w:webHidden/>
              </w:rPr>
              <w:fldChar w:fldCharType="separate"/>
            </w:r>
            <w:r>
              <w:rPr>
                <w:webHidden/>
              </w:rPr>
              <w:t>46</w:t>
            </w:r>
            <w:r>
              <w:rPr>
                <w:webHidden/>
              </w:rPr>
              <w:fldChar w:fldCharType="end"/>
            </w:r>
          </w:hyperlink>
        </w:p>
        <w:p w14:paraId="3307B82B" w14:textId="0DBDAA9B"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40" w:history="1">
            <w:r w:rsidRPr="00E75630">
              <w:rPr>
                <w:rStyle w:val="Hyperlink"/>
                <w:spacing w:val="-6"/>
              </w:rPr>
              <w:t>4.13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HOME INDUSTRIES</w:t>
            </w:r>
            <w:r>
              <w:rPr>
                <w:webHidden/>
              </w:rPr>
              <w:tab/>
            </w:r>
            <w:r>
              <w:rPr>
                <w:webHidden/>
              </w:rPr>
              <w:fldChar w:fldCharType="begin"/>
            </w:r>
            <w:r>
              <w:rPr>
                <w:webHidden/>
              </w:rPr>
              <w:instrText xml:space="preserve"> PAGEREF _Toc203721940 \h </w:instrText>
            </w:r>
            <w:r>
              <w:rPr>
                <w:webHidden/>
              </w:rPr>
            </w:r>
            <w:r>
              <w:rPr>
                <w:webHidden/>
              </w:rPr>
              <w:fldChar w:fldCharType="separate"/>
            </w:r>
            <w:r>
              <w:rPr>
                <w:webHidden/>
              </w:rPr>
              <w:t>47</w:t>
            </w:r>
            <w:r>
              <w:rPr>
                <w:webHidden/>
              </w:rPr>
              <w:fldChar w:fldCharType="end"/>
            </w:r>
          </w:hyperlink>
        </w:p>
        <w:p w14:paraId="4A31057D" w14:textId="712916D4"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41" w:history="1">
            <w:r w:rsidRPr="00E75630">
              <w:rPr>
                <w:rStyle w:val="Hyperlink"/>
                <w:spacing w:val="-6"/>
              </w:rPr>
              <w:t>4.14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HOME</w:t>
            </w:r>
            <w:r w:rsidRPr="00E75630">
              <w:rPr>
                <w:rStyle w:val="Hyperlink"/>
                <w:spacing w:val="-1"/>
              </w:rPr>
              <w:t xml:space="preserve"> </w:t>
            </w:r>
            <w:r w:rsidRPr="00E75630">
              <w:rPr>
                <w:rStyle w:val="Hyperlink"/>
              </w:rPr>
              <w:t>OCCUPATIONS</w:t>
            </w:r>
            <w:r>
              <w:rPr>
                <w:webHidden/>
              </w:rPr>
              <w:tab/>
            </w:r>
            <w:r>
              <w:rPr>
                <w:webHidden/>
              </w:rPr>
              <w:fldChar w:fldCharType="begin"/>
            </w:r>
            <w:r>
              <w:rPr>
                <w:webHidden/>
              </w:rPr>
              <w:instrText xml:space="preserve"> PAGEREF _Toc203721941 \h </w:instrText>
            </w:r>
            <w:r>
              <w:rPr>
                <w:webHidden/>
              </w:rPr>
            </w:r>
            <w:r>
              <w:rPr>
                <w:webHidden/>
              </w:rPr>
              <w:fldChar w:fldCharType="separate"/>
            </w:r>
            <w:r>
              <w:rPr>
                <w:webHidden/>
              </w:rPr>
              <w:t>47</w:t>
            </w:r>
            <w:r>
              <w:rPr>
                <w:webHidden/>
              </w:rPr>
              <w:fldChar w:fldCharType="end"/>
            </w:r>
          </w:hyperlink>
        </w:p>
        <w:p w14:paraId="55AC6B45" w14:textId="37705498"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42" w:history="1">
            <w:r w:rsidRPr="00E75630">
              <w:rPr>
                <w:rStyle w:val="Hyperlink"/>
                <w:spacing w:val="-6"/>
              </w:rPr>
              <w:t>4.15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INFILLING LOTS, RESIDENTIAL</w:t>
            </w:r>
            <w:r>
              <w:rPr>
                <w:webHidden/>
              </w:rPr>
              <w:tab/>
            </w:r>
            <w:r>
              <w:rPr>
                <w:webHidden/>
              </w:rPr>
              <w:fldChar w:fldCharType="begin"/>
            </w:r>
            <w:r>
              <w:rPr>
                <w:webHidden/>
              </w:rPr>
              <w:instrText xml:space="preserve"> PAGEREF _Toc203721942 \h </w:instrText>
            </w:r>
            <w:r>
              <w:rPr>
                <w:webHidden/>
              </w:rPr>
            </w:r>
            <w:r>
              <w:rPr>
                <w:webHidden/>
              </w:rPr>
              <w:fldChar w:fldCharType="separate"/>
            </w:r>
            <w:r>
              <w:rPr>
                <w:webHidden/>
              </w:rPr>
              <w:t>48</w:t>
            </w:r>
            <w:r>
              <w:rPr>
                <w:webHidden/>
              </w:rPr>
              <w:fldChar w:fldCharType="end"/>
            </w:r>
          </w:hyperlink>
        </w:p>
        <w:p w14:paraId="529C0E42" w14:textId="5EAA09D3"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43" w:history="1">
            <w:r w:rsidRPr="00E75630">
              <w:rPr>
                <w:rStyle w:val="Hyperlink"/>
                <w:spacing w:val="-6"/>
              </w:rPr>
              <w:t>4.16</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LANDSCAPING &amp; PLANTING</w:t>
            </w:r>
            <w:r>
              <w:rPr>
                <w:webHidden/>
              </w:rPr>
              <w:tab/>
            </w:r>
            <w:r>
              <w:rPr>
                <w:webHidden/>
              </w:rPr>
              <w:fldChar w:fldCharType="begin"/>
            </w:r>
            <w:r>
              <w:rPr>
                <w:webHidden/>
              </w:rPr>
              <w:instrText xml:space="preserve"> PAGEREF _Toc203721943 \h </w:instrText>
            </w:r>
            <w:r>
              <w:rPr>
                <w:webHidden/>
              </w:rPr>
            </w:r>
            <w:r>
              <w:rPr>
                <w:webHidden/>
              </w:rPr>
              <w:fldChar w:fldCharType="separate"/>
            </w:r>
            <w:r>
              <w:rPr>
                <w:webHidden/>
              </w:rPr>
              <w:t>49</w:t>
            </w:r>
            <w:r>
              <w:rPr>
                <w:webHidden/>
              </w:rPr>
              <w:fldChar w:fldCharType="end"/>
            </w:r>
          </w:hyperlink>
        </w:p>
        <w:p w14:paraId="47DBCBCC" w14:textId="270F5E84"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44" w:history="1">
            <w:r w:rsidRPr="00E75630">
              <w:rPr>
                <w:rStyle w:val="Hyperlink"/>
                <w:spacing w:val="-6"/>
              </w:rPr>
              <w:t>4.17</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LIGHTING, EXTERNAL</w:t>
            </w:r>
            <w:r>
              <w:rPr>
                <w:webHidden/>
              </w:rPr>
              <w:tab/>
            </w:r>
            <w:r>
              <w:rPr>
                <w:webHidden/>
              </w:rPr>
              <w:fldChar w:fldCharType="begin"/>
            </w:r>
            <w:r>
              <w:rPr>
                <w:webHidden/>
              </w:rPr>
              <w:instrText xml:space="preserve"> PAGEREF _Toc203721944 \h </w:instrText>
            </w:r>
            <w:r>
              <w:rPr>
                <w:webHidden/>
              </w:rPr>
            </w:r>
            <w:r>
              <w:rPr>
                <w:webHidden/>
              </w:rPr>
              <w:fldChar w:fldCharType="separate"/>
            </w:r>
            <w:r>
              <w:rPr>
                <w:webHidden/>
              </w:rPr>
              <w:t>49</w:t>
            </w:r>
            <w:r>
              <w:rPr>
                <w:webHidden/>
              </w:rPr>
              <w:fldChar w:fldCharType="end"/>
            </w:r>
          </w:hyperlink>
        </w:p>
        <w:p w14:paraId="5626386F" w14:textId="71B35BD0"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45" w:history="1">
            <w:r w:rsidRPr="00E75630">
              <w:rPr>
                <w:rStyle w:val="Hyperlink"/>
                <w:spacing w:val="-6"/>
              </w:rPr>
              <w:t>4.18</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LOADING SPACES</w:t>
            </w:r>
            <w:r>
              <w:rPr>
                <w:webHidden/>
              </w:rPr>
              <w:tab/>
            </w:r>
            <w:r>
              <w:rPr>
                <w:webHidden/>
              </w:rPr>
              <w:fldChar w:fldCharType="begin"/>
            </w:r>
            <w:r>
              <w:rPr>
                <w:webHidden/>
              </w:rPr>
              <w:instrText xml:space="preserve"> PAGEREF _Toc203721945 \h </w:instrText>
            </w:r>
            <w:r>
              <w:rPr>
                <w:webHidden/>
              </w:rPr>
            </w:r>
            <w:r>
              <w:rPr>
                <w:webHidden/>
              </w:rPr>
              <w:fldChar w:fldCharType="separate"/>
            </w:r>
            <w:r>
              <w:rPr>
                <w:webHidden/>
              </w:rPr>
              <w:t>50</w:t>
            </w:r>
            <w:r>
              <w:rPr>
                <w:webHidden/>
              </w:rPr>
              <w:fldChar w:fldCharType="end"/>
            </w:r>
          </w:hyperlink>
        </w:p>
        <w:p w14:paraId="134FE6AC" w14:textId="1E2EBC3A"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46" w:history="1">
            <w:r w:rsidRPr="00E75630">
              <w:rPr>
                <w:rStyle w:val="Hyperlink"/>
                <w:spacing w:val="-6"/>
              </w:rPr>
              <w:t>4.19</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MINIMUM DISTANCE SEPARATION (MDS)</w:t>
            </w:r>
            <w:r w:rsidRPr="00E75630">
              <w:rPr>
                <w:rStyle w:val="Hyperlink"/>
                <w:spacing w:val="5"/>
              </w:rPr>
              <w:t xml:space="preserve"> </w:t>
            </w:r>
            <w:r w:rsidRPr="00E75630">
              <w:rPr>
                <w:rStyle w:val="Hyperlink"/>
              </w:rPr>
              <w:t>FORMULAE</w:t>
            </w:r>
            <w:r>
              <w:rPr>
                <w:webHidden/>
              </w:rPr>
              <w:tab/>
            </w:r>
            <w:r>
              <w:rPr>
                <w:webHidden/>
              </w:rPr>
              <w:fldChar w:fldCharType="begin"/>
            </w:r>
            <w:r>
              <w:rPr>
                <w:webHidden/>
              </w:rPr>
              <w:instrText xml:space="preserve"> PAGEREF _Toc203721946 \h </w:instrText>
            </w:r>
            <w:r>
              <w:rPr>
                <w:webHidden/>
              </w:rPr>
            </w:r>
            <w:r>
              <w:rPr>
                <w:webHidden/>
              </w:rPr>
              <w:fldChar w:fldCharType="separate"/>
            </w:r>
            <w:r>
              <w:rPr>
                <w:webHidden/>
              </w:rPr>
              <w:t>51</w:t>
            </w:r>
            <w:r>
              <w:rPr>
                <w:webHidden/>
              </w:rPr>
              <w:fldChar w:fldCharType="end"/>
            </w:r>
          </w:hyperlink>
        </w:p>
        <w:p w14:paraId="7B5120FC" w14:textId="199835DE"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47" w:history="1">
            <w:r w:rsidRPr="00E75630">
              <w:rPr>
                <w:rStyle w:val="Hyperlink"/>
                <w:spacing w:val="-6"/>
              </w:rPr>
              <w:t>4.20</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SHORT TERM ACCOMMODATION</w:t>
            </w:r>
            <w:r>
              <w:rPr>
                <w:webHidden/>
              </w:rPr>
              <w:tab/>
            </w:r>
            <w:r>
              <w:rPr>
                <w:webHidden/>
              </w:rPr>
              <w:fldChar w:fldCharType="begin"/>
            </w:r>
            <w:r>
              <w:rPr>
                <w:webHidden/>
              </w:rPr>
              <w:instrText xml:space="preserve"> PAGEREF _Toc203721947 \h </w:instrText>
            </w:r>
            <w:r>
              <w:rPr>
                <w:webHidden/>
              </w:rPr>
            </w:r>
            <w:r>
              <w:rPr>
                <w:webHidden/>
              </w:rPr>
              <w:fldChar w:fldCharType="separate"/>
            </w:r>
            <w:r>
              <w:rPr>
                <w:webHidden/>
              </w:rPr>
              <w:t>51</w:t>
            </w:r>
            <w:r>
              <w:rPr>
                <w:webHidden/>
              </w:rPr>
              <w:fldChar w:fldCharType="end"/>
            </w:r>
          </w:hyperlink>
        </w:p>
        <w:p w14:paraId="726B4ED7" w14:textId="4F76D1F7"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48" w:history="1">
            <w:r w:rsidRPr="00E75630">
              <w:rPr>
                <w:rStyle w:val="Hyperlink"/>
                <w:spacing w:val="-6"/>
              </w:rPr>
              <w:t>4.21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ON-FARM DIVERSIFIED USE</w:t>
            </w:r>
            <w:r>
              <w:rPr>
                <w:webHidden/>
              </w:rPr>
              <w:tab/>
            </w:r>
            <w:r>
              <w:rPr>
                <w:webHidden/>
              </w:rPr>
              <w:fldChar w:fldCharType="begin"/>
            </w:r>
            <w:r>
              <w:rPr>
                <w:webHidden/>
              </w:rPr>
              <w:instrText xml:space="preserve"> PAGEREF _Toc203721948 \h </w:instrText>
            </w:r>
            <w:r>
              <w:rPr>
                <w:webHidden/>
              </w:rPr>
            </w:r>
            <w:r>
              <w:rPr>
                <w:webHidden/>
              </w:rPr>
              <w:fldChar w:fldCharType="separate"/>
            </w:r>
            <w:r>
              <w:rPr>
                <w:webHidden/>
              </w:rPr>
              <w:t>51</w:t>
            </w:r>
            <w:r>
              <w:rPr>
                <w:webHidden/>
              </w:rPr>
              <w:fldChar w:fldCharType="end"/>
            </w:r>
          </w:hyperlink>
        </w:p>
        <w:p w14:paraId="19BC9282" w14:textId="6E6017D0"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49" w:history="1">
            <w:r w:rsidRPr="00E75630">
              <w:rPr>
                <w:rStyle w:val="Hyperlink"/>
                <w:spacing w:val="-6"/>
              </w:rPr>
              <w:t>4.22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NON-COMPLYING BUILDINGS, STRUCTURES AND LOTS &amp; NON- CONFORMING USES</w:t>
            </w:r>
            <w:r>
              <w:rPr>
                <w:webHidden/>
              </w:rPr>
              <w:tab/>
            </w:r>
            <w:r>
              <w:rPr>
                <w:webHidden/>
              </w:rPr>
              <w:fldChar w:fldCharType="begin"/>
            </w:r>
            <w:r>
              <w:rPr>
                <w:webHidden/>
              </w:rPr>
              <w:instrText xml:space="preserve"> PAGEREF _Toc203721949 \h </w:instrText>
            </w:r>
            <w:r>
              <w:rPr>
                <w:webHidden/>
              </w:rPr>
            </w:r>
            <w:r>
              <w:rPr>
                <w:webHidden/>
              </w:rPr>
              <w:fldChar w:fldCharType="separate"/>
            </w:r>
            <w:r>
              <w:rPr>
                <w:webHidden/>
              </w:rPr>
              <w:t>53</w:t>
            </w:r>
            <w:r>
              <w:rPr>
                <w:webHidden/>
              </w:rPr>
              <w:fldChar w:fldCharType="end"/>
            </w:r>
          </w:hyperlink>
        </w:p>
        <w:p w14:paraId="724D3733" w14:textId="4986BBA9"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50" w:history="1">
            <w:r w:rsidRPr="00E75630">
              <w:rPr>
                <w:rStyle w:val="Hyperlink"/>
                <w:spacing w:val="-6"/>
              </w:rPr>
              <w:t>4.23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OUTSIDE DISPLAY &amp; SALES AREAS</w:t>
            </w:r>
            <w:r>
              <w:rPr>
                <w:webHidden/>
              </w:rPr>
              <w:tab/>
            </w:r>
            <w:r>
              <w:rPr>
                <w:webHidden/>
              </w:rPr>
              <w:fldChar w:fldCharType="begin"/>
            </w:r>
            <w:r>
              <w:rPr>
                <w:webHidden/>
              </w:rPr>
              <w:instrText xml:space="preserve"> PAGEREF _Toc203721950 \h </w:instrText>
            </w:r>
            <w:r>
              <w:rPr>
                <w:webHidden/>
              </w:rPr>
            </w:r>
            <w:r>
              <w:rPr>
                <w:webHidden/>
              </w:rPr>
              <w:fldChar w:fldCharType="separate"/>
            </w:r>
            <w:r>
              <w:rPr>
                <w:webHidden/>
              </w:rPr>
              <w:t>54</w:t>
            </w:r>
            <w:r>
              <w:rPr>
                <w:webHidden/>
              </w:rPr>
              <w:fldChar w:fldCharType="end"/>
            </w:r>
          </w:hyperlink>
        </w:p>
        <w:p w14:paraId="174BA5A7" w14:textId="5A96BA2D"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51" w:history="1">
            <w:r w:rsidRPr="00E75630">
              <w:rPr>
                <w:rStyle w:val="Hyperlink"/>
                <w:spacing w:val="-6"/>
              </w:rPr>
              <w:t>4.24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OUTSIDE STORAGE</w:t>
            </w:r>
            <w:r>
              <w:rPr>
                <w:webHidden/>
              </w:rPr>
              <w:tab/>
            </w:r>
            <w:r>
              <w:rPr>
                <w:webHidden/>
              </w:rPr>
              <w:fldChar w:fldCharType="begin"/>
            </w:r>
            <w:r>
              <w:rPr>
                <w:webHidden/>
              </w:rPr>
              <w:instrText xml:space="preserve"> PAGEREF _Toc203721951 \h </w:instrText>
            </w:r>
            <w:r>
              <w:rPr>
                <w:webHidden/>
              </w:rPr>
            </w:r>
            <w:r>
              <w:rPr>
                <w:webHidden/>
              </w:rPr>
              <w:fldChar w:fldCharType="separate"/>
            </w:r>
            <w:r>
              <w:rPr>
                <w:webHidden/>
              </w:rPr>
              <w:t>55</w:t>
            </w:r>
            <w:r>
              <w:rPr>
                <w:webHidden/>
              </w:rPr>
              <w:fldChar w:fldCharType="end"/>
            </w:r>
          </w:hyperlink>
        </w:p>
        <w:p w14:paraId="4C1EB08A" w14:textId="06EDCACE"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52" w:history="1">
            <w:r w:rsidRPr="00E75630">
              <w:rPr>
                <w:rStyle w:val="Hyperlink"/>
                <w:spacing w:val="-6"/>
              </w:rPr>
              <w:t>4.25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OUTSIDE SWIMMING POOLS &amp; HOT TUBS</w:t>
            </w:r>
            <w:r>
              <w:rPr>
                <w:webHidden/>
              </w:rPr>
              <w:tab/>
            </w:r>
            <w:r>
              <w:rPr>
                <w:webHidden/>
              </w:rPr>
              <w:fldChar w:fldCharType="begin"/>
            </w:r>
            <w:r>
              <w:rPr>
                <w:webHidden/>
              </w:rPr>
              <w:instrText xml:space="preserve"> PAGEREF _Toc203721952 \h </w:instrText>
            </w:r>
            <w:r>
              <w:rPr>
                <w:webHidden/>
              </w:rPr>
            </w:r>
            <w:r>
              <w:rPr>
                <w:webHidden/>
              </w:rPr>
              <w:fldChar w:fldCharType="separate"/>
            </w:r>
            <w:r>
              <w:rPr>
                <w:webHidden/>
              </w:rPr>
              <w:t>55</w:t>
            </w:r>
            <w:r>
              <w:rPr>
                <w:webHidden/>
              </w:rPr>
              <w:fldChar w:fldCharType="end"/>
            </w:r>
          </w:hyperlink>
        </w:p>
        <w:p w14:paraId="506772CD" w14:textId="24CAC59E"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53" w:history="1">
            <w:r w:rsidRPr="00E75630">
              <w:rPr>
                <w:rStyle w:val="Hyperlink"/>
                <w:spacing w:val="-6"/>
              </w:rPr>
              <w:t>4.26</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PARKING REGULATIONS</w:t>
            </w:r>
            <w:r>
              <w:rPr>
                <w:webHidden/>
              </w:rPr>
              <w:tab/>
            </w:r>
            <w:r>
              <w:rPr>
                <w:webHidden/>
              </w:rPr>
              <w:fldChar w:fldCharType="begin"/>
            </w:r>
            <w:r>
              <w:rPr>
                <w:webHidden/>
              </w:rPr>
              <w:instrText xml:space="preserve"> PAGEREF _Toc203721953 \h </w:instrText>
            </w:r>
            <w:r>
              <w:rPr>
                <w:webHidden/>
              </w:rPr>
            </w:r>
            <w:r>
              <w:rPr>
                <w:webHidden/>
              </w:rPr>
              <w:fldChar w:fldCharType="separate"/>
            </w:r>
            <w:r>
              <w:rPr>
                <w:webHidden/>
              </w:rPr>
              <w:t>56</w:t>
            </w:r>
            <w:r>
              <w:rPr>
                <w:webHidden/>
              </w:rPr>
              <w:fldChar w:fldCharType="end"/>
            </w:r>
          </w:hyperlink>
        </w:p>
        <w:p w14:paraId="2BAC060E" w14:textId="7327C38E"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54" w:history="1">
            <w:r w:rsidRPr="00E75630">
              <w:rPr>
                <w:rStyle w:val="Hyperlink"/>
                <w:spacing w:val="-6"/>
              </w:rPr>
              <w:t>4.27</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PUBLIC OUTDOOR PATIOS</w:t>
            </w:r>
            <w:r>
              <w:rPr>
                <w:webHidden/>
              </w:rPr>
              <w:tab/>
            </w:r>
            <w:r>
              <w:rPr>
                <w:webHidden/>
              </w:rPr>
              <w:fldChar w:fldCharType="begin"/>
            </w:r>
            <w:r>
              <w:rPr>
                <w:webHidden/>
              </w:rPr>
              <w:instrText xml:space="preserve"> PAGEREF _Toc203721954 \h </w:instrText>
            </w:r>
            <w:r>
              <w:rPr>
                <w:webHidden/>
              </w:rPr>
            </w:r>
            <w:r>
              <w:rPr>
                <w:webHidden/>
              </w:rPr>
              <w:fldChar w:fldCharType="separate"/>
            </w:r>
            <w:r>
              <w:rPr>
                <w:webHidden/>
              </w:rPr>
              <w:t>67</w:t>
            </w:r>
            <w:r>
              <w:rPr>
                <w:webHidden/>
              </w:rPr>
              <w:fldChar w:fldCharType="end"/>
            </w:r>
          </w:hyperlink>
        </w:p>
        <w:p w14:paraId="017109ED" w14:textId="4F8BBACD"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55" w:history="1">
            <w:r w:rsidRPr="00E75630">
              <w:rPr>
                <w:rStyle w:val="Hyperlink"/>
                <w:spacing w:val="-6"/>
              </w:rPr>
              <w:t>4.28</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PUBLIC USES</w:t>
            </w:r>
            <w:r>
              <w:rPr>
                <w:webHidden/>
              </w:rPr>
              <w:tab/>
            </w:r>
            <w:r>
              <w:rPr>
                <w:webHidden/>
              </w:rPr>
              <w:fldChar w:fldCharType="begin"/>
            </w:r>
            <w:r>
              <w:rPr>
                <w:webHidden/>
              </w:rPr>
              <w:instrText xml:space="preserve"> PAGEREF _Toc203721955 \h </w:instrText>
            </w:r>
            <w:r>
              <w:rPr>
                <w:webHidden/>
              </w:rPr>
            </w:r>
            <w:r>
              <w:rPr>
                <w:webHidden/>
              </w:rPr>
              <w:fldChar w:fldCharType="separate"/>
            </w:r>
            <w:r>
              <w:rPr>
                <w:webHidden/>
              </w:rPr>
              <w:t>68</w:t>
            </w:r>
            <w:r>
              <w:rPr>
                <w:webHidden/>
              </w:rPr>
              <w:fldChar w:fldCharType="end"/>
            </w:r>
          </w:hyperlink>
        </w:p>
        <w:p w14:paraId="68967D78" w14:textId="55FBB316"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56" w:history="1">
            <w:r w:rsidRPr="00E75630">
              <w:rPr>
                <w:rStyle w:val="Hyperlink"/>
                <w:strike/>
              </w:rPr>
              <w:t>SEASONAL FARM WORKER DWELLINGS</w:t>
            </w:r>
            <w:r>
              <w:rPr>
                <w:webHidden/>
              </w:rPr>
              <w:tab/>
            </w:r>
            <w:r>
              <w:rPr>
                <w:webHidden/>
              </w:rPr>
              <w:fldChar w:fldCharType="begin"/>
            </w:r>
            <w:r>
              <w:rPr>
                <w:webHidden/>
              </w:rPr>
              <w:instrText xml:space="preserve"> PAGEREF _Toc203721956 \h </w:instrText>
            </w:r>
            <w:r>
              <w:rPr>
                <w:webHidden/>
              </w:rPr>
            </w:r>
            <w:r>
              <w:rPr>
                <w:webHidden/>
              </w:rPr>
              <w:fldChar w:fldCharType="separate"/>
            </w:r>
            <w:r>
              <w:rPr>
                <w:webHidden/>
              </w:rPr>
              <w:t>68</w:t>
            </w:r>
            <w:r>
              <w:rPr>
                <w:webHidden/>
              </w:rPr>
              <w:fldChar w:fldCharType="end"/>
            </w:r>
          </w:hyperlink>
        </w:p>
        <w:p w14:paraId="70586385" w14:textId="384059B3"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57" w:history="1">
            <w:r w:rsidRPr="00E75630">
              <w:rPr>
                <w:rStyle w:val="Hyperlink"/>
                <w:strike/>
              </w:rPr>
              <w:t>SECONDARY FARM OCCUPATIONS</w:t>
            </w:r>
            <w:r>
              <w:rPr>
                <w:webHidden/>
              </w:rPr>
              <w:tab/>
            </w:r>
            <w:r>
              <w:rPr>
                <w:webHidden/>
              </w:rPr>
              <w:fldChar w:fldCharType="begin"/>
            </w:r>
            <w:r>
              <w:rPr>
                <w:webHidden/>
              </w:rPr>
              <w:instrText xml:space="preserve"> PAGEREF _Toc203721957 \h </w:instrText>
            </w:r>
            <w:r>
              <w:rPr>
                <w:webHidden/>
              </w:rPr>
            </w:r>
            <w:r>
              <w:rPr>
                <w:webHidden/>
              </w:rPr>
              <w:fldChar w:fldCharType="separate"/>
            </w:r>
            <w:r>
              <w:rPr>
                <w:webHidden/>
              </w:rPr>
              <w:t>69</w:t>
            </w:r>
            <w:r>
              <w:rPr>
                <w:webHidden/>
              </w:rPr>
              <w:fldChar w:fldCharType="end"/>
            </w:r>
          </w:hyperlink>
        </w:p>
        <w:p w14:paraId="09EEE573" w14:textId="6C9FF2BE"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58" w:history="1">
            <w:r w:rsidRPr="00E75630">
              <w:rPr>
                <w:rStyle w:val="Hyperlink"/>
                <w:spacing w:val="-6"/>
              </w:rPr>
              <w:t>4.29</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SERVICING: WATER &amp; SEWERS</w:t>
            </w:r>
            <w:r>
              <w:rPr>
                <w:webHidden/>
              </w:rPr>
              <w:tab/>
            </w:r>
            <w:r>
              <w:rPr>
                <w:webHidden/>
              </w:rPr>
              <w:fldChar w:fldCharType="begin"/>
            </w:r>
            <w:r>
              <w:rPr>
                <w:webHidden/>
              </w:rPr>
              <w:instrText xml:space="preserve"> PAGEREF _Toc203721958 \h </w:instrText>
            </w:r>
            <w:r>
              <w:rPr>
                <w:webHidden/>
              </w:rPr>
            </w:r>
            <w:r>
              <w:rPr>
                <w:webHidden/>
              </w:rPr>
              <w:fldChar w:fldCharType="separate"/>
            </w:r>
            <w:r>
              <w:rPr>
                <w:webHidden/>
              </w:rPr>
              <w:t>70</w:t>
            </w:r>
            <w:r>
              <w:rPr>
                <w:webHidden/>
              </w:rPr>
              <w:fldChar w:fldCharType="end"/>
            </w:r>
          </w:hyperlink>
        </w:p>
        <w:p w14:paraId="2CE51145" w14:textId="0EE293D1"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59" w:history="1">
            <w:r w:rsidRPr="00E75630">
              <w:rPr>
                <w:rStyle w:val="Hyperlink"/>
                <w:spacing w:val="-6"/>
              </w:rPr>
              <w:t>4.30</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SETBACKS &amp; SEPARATION</w:t>
            </w:r>
            <w:r w:rsidRPr="00E75630">
              <w:rPr>
                <w:rStyle w:val="Hyperlink"/>
                <w:spacing w:val="-1"/>
              </w:rPr>
              <w:t xml:space="preserve"> </w:t>
            </w:r>
            <w:r w:rsidRPr="00E75630">
              <w:rPr>
                <w:rStyle w:val="Hyperlink"/>
              </w:rPr>
              <w:t>DISTANCES</w:t>
            </w:r>
            <w:r>
              <w:rPr>
                <w:webHidden/>
              </w:rPr>
              <w:tab/>
            </w:r>
            <w:r>
              <w:rPr>
                <w:webHidden/>
              </w:rPr>
              <w:fldChar w:fldCharType="begin"/>
            </w:r>
            <w:r>
              <w:rPr>
                <w:webHidden/>
              </w:rPr>
              <w:instrText xml:space="preserve"> PAGEREF _Toc203721959 \h </w:instrText>
            </w:r>
            <w:r>
              <w:rPr>
                <w:webHidden/>
              </w:rPr>
            </w:r>
            <w:r>
              <w:rPr>
                <w:webHidden/>
              </w:rPr>
              <w:fldChar w:fldCharType="separate"/>
            </w:r>
            <w:r>
              <w:rPr>
                <w:webHidden/>
              </w:rPr>
              <w:t>70</w:t>
            </w:r>
            <w:r>
              <w:rPr>
                <w:webHidden/>
              </w:rPr>
              <w:fldChar w:fldCharType="end"/>
            </w:r>
          </w:hyperlink>
        </w:p>
        <w:p w14:paraId="6AD44926" w14:textId="2802090C"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60" w:history="1">
            <w:r w:rsidRPr="00E75630">
              <w:rPr>
                <w:rStyle w:val="Hyperlink"/>
                <w:spacing w:val="-6"/>
              </w:rPr>
              <w:t>4.31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SHIPPING CONTAINERS</w:t>
            </w:r>
            <w:r>
              <w:rPr>
                <w:webHidden/>
              </w:rPr>
              <w:tab/>
            </w:r>
            <w:r>
              <w:rPr>
                <w:webHidden/>
              </w:rPr>
              <w:fldChar w:fldCharType="begin"/>
            </w:r>
            <w:r>
              <w:rPr>
                <w:webHidden/>
              </w:rPr>
              <w:instrText xml:space="preserve"> PAGEREF _Toc203721960 \h </w:instrText>
            </w:r>
            <w:r>
              <w:rPr>
                <w:webHidden/>
              </w:rPr>
            </w:r>
            <w:r>
              <w:rPr>
                <w:webHidden/>
              </w:rPr>
              <w:fldChar w:fldCharType="separate"/>
            </w:r>
            <w:r>
              <w:rPr>
                <w:webHidden/>
              </w:rPr>
              <w:t>73</w:t>
            </w:r>
            <w:r>
              <w:rPr>
                <w:webHidden/>
              </w:rPr>
              <w:fldChar w:fldCharType="end"/>
            </w:r>
          </w:hyperlink>
        </w:p>
        <w:p w14:paraId="6D0722C6" w14:textId="397A610B"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61" w:history="1">
            <w:r w:rsidRPr="00E75630">
              <w:rPr>
                <w:rStyle w:val="Hyperlink"/>
                <w:spacing w:val="-6"/>
              </w:rPr>
              <w:t>4.32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SIGHT VISIBILITY TRIANGLES</w:t>
            </w:r>
            <w:r>
              <w:rPr>
                <w:webHidden/>
              </w:rPr>
              <w:tab/>
            </w:r>
            <w:r>
              <w:rPr>
                <w:webHidden/>
              </w:rPr>
              <w:fldChar w:fldCharType="begin"/>
            </w:r>
            <w:r>
              <w:rPr>
                <w:webHidden/>
              </w:rPr>
              <w:instrText xml:space="preserve"> PAGEREF _Toc203721961 \h </w:instrText>
            </w:r>
            <w:r>
              <w:rPr>
                <w:webHidden/>
              </w:rPr>
            </w:r>
            <w:r>
              <w:rPr>
                <w:webHidden/>
              </w:rPr>
              <w:fldChar w:fldCharType="separate"/>
            </w:r>
            <w:r>
              <w:rPr>
                <w:webHidden/>
              </w:rPr>
              <w:t>73</w:t>
            </w:r>
            <w:r>
              <w:rPr>
                <w:webHidden/>
              </w:rPr>
              <w:fldChar w:fldCharType="end"/>
            </w:r>
          </w:hyperlink>
        </w:p>
        <w:p w14:paraId="45CDFC64" w14:textId="6C9456BA"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62" w:history="1">
            <w:r w:rsidRPr="00E75630">
              <w:rPr>
                <w:rStyle w:val="Hyperlink"/>
              </w:rPr>
              <w:t>4.33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TELECOMMUNICATION TRANSMITTING FACILITIES &amp;</w:t>
            </w:r>
            <w:r w:rsidRPr="00E75630">
              <w:rPr>
                <w:rStyle w:val="Hyperlink"/>
                <w:spacing w:val="-1"/>
              </w:rPr>
              <w:t xml:space="preserve"> </w:t>
            </w:r>
            <w:r w:rsidRPr="00E75630">
              <w:rPr>
                <w:rStyle w:val="Hyperlink"/>
              </w:rPr>
              <w:t>TOWERS</w:t>
            </w:r>
            <w:r>
              <w:rPr>
                <w:webHidden/>
              </w:rPr>
              <w:tab/>
            </w:r>
            <w:r>
              <w:rPr>
                <w:webHidden/>
              </w:rPr>
              <w:fldChar w:fldCharType="begin"/>
            </w:r>
            <w:r>
              <w:rPr>
                <w:webHidden/>
              </w:rPr>
              <w:instrText xml:space="preserve"> PAGEREF _Toc203721962 \h </w:instrText>
            </w:r>
            <w:r>
              <w:rPr>
                <w:webHidden/>
              </w:rPr>
            </w:r>
            <w:r>
              <w:rPr>
                <w:webHidden/>
              </w:rPr>
              <w:fldChar w:fldCharType="separate"/>
            </w:r>
            <w:r>
              <w:rPr>
                <w:webHidden/>
              </w:rPr>
              <w:t>73</w:t>
            </w:r>
            <w:r>
              <w:rPr>
                <w:webHidden/>
              </w:rPr>
              <w:fldChar w:fldCharType="end"/>
            </w:r>
          </w:hyperlink>
        </w:p>
        <w:p w14:paraId="0A5868EA" w14:textId="7607DE36"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63" w:history="1">
            <w:r w:rsidRPr="00E75630">
              <w:rPr>
                <w:rStyle w:val="Hyperlink"/>
              </w:rPr>
              <w:t>4.34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TEMPORARY USES &amp;</w:t>
            </w:r>
            <w:r w:rsidRPr="00E75630">
              <w:rPr>
                <w:rStyle w:val="Hyperlink"/>
                <w:spacing w:val="-3"/>
              </w:rPr>
              <w:t xml:space="preserve"> </w:t>
            </w:r>
            <w:r w:rsidRPr="00E75630">
              <w:rPr>
                <w:rStyle w:val="Hyperlink"/>
              </w:rPr>
              <w:t>STRUCTURES</w:t>
            </w:r>
            <w:r>
              <w:rPr>
                <w:webHidden/>
              </w:rPr>
              <w:tab/>
            </w:r>
            <w:r>
              <w:rPr>
                <w:webHidden/>
              </w:rPr>
              <w:fldChar w:fldCharType="begin"/>
            </w:r>
            <w:r>
              <w:rPr>
                <w:webHidden/>
              </w:rPr>
              <w:instrText xml:space="preserve"> PAGEREF _Toc203721963 \h </w:instrText>
            </w:r>
            <w:r>
              <w:rPr>
                <w:webHidden/>
              </w:rPr>
            </w:r>
            <w:r>
              <w:rPr>
                <w:webHidden/>
              </w:rPr>
              <w:fldChar w:fldCharType="separate"/>
            </w:r>
            <w:r>
              <w:rPr>
                <w:webHidden/>
              </w:rPr>
              <w:t>74</w:t>
            </w:r>
            <w:r>
              <w:rPr>
                <w:webHidden/>
              </w:rPr>
              <w:fldChar w:fldCharType="end"/>
            </w:r>
          </w:hyperlink>
        </w:p>
        <w:p w14:paraId="7CBD91A6" w14:textId="2EB7E575"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64" w:history="1">
            <w:r w:rsidRPr="00E75630">
              <w:rPr>
                <w:rStyle w:val="Hyperlink"/>
              </w:rPr>
              <w:t>4.35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USES NOT PERMITTED</w:t>
            </w:r>
            <w:r>
              <w:rPr>
                <w:webHidden/>
              </w:rPr>
              <w:tab/>
            </w:r>
            <w:r>
              <w:rPr>
                <w:webHidden/>
              </w:rPr>
              <w:fldChar w:fldCharType="begin"/>
            </w:r>
            <w:r>
              <w:rPr>
                <w:webHidden/>
              </w:rPr>
              <w:instrText xml:space="preserve"> PAGEREF _Toc203721964 \h </w:instrText>
            </w:r>
            <w:r>
              <w:rPr>
                <w:webHidden/>
              </w:rPr>
            </w:r>
            <w:r>
              <w:rPr>
                <w:webHidden/>
              </w:rPr>
              <w:fldChar w:fldCharType="separate"/>
            </w:r>
            <w:r>
              <w:rPr>
                <w:webHidden/>
              </w:rPr>
              <w:t>75</w:t>
            </w:r>
            <w:r>
              <w:rPr>
                <w:webHidden/>
              </w:rPr>
              <w:fldChar w:fldCharType="end"/>
            </w:r>
          </w:hyperlink>
        </w:p>
        <w:p w14:paraId="0F8999CC" w14:textId="416633B5"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65" w:history="1">
            <w:r w:rsidRPr="00E75630">
              <w:rPr>
                <w:rStyle w:val="Hyperlink"/>
              </w:rPr>
              <w:t>4.36</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YARD</w:t>
            </w:r>
            <w:r w:rsidRPr="00E75630">
              <w:rPr>
                <w:rStyle w:val="Hyperlink"/>
                <w:spacing w:val="-2"/>
              </w:rPr>
              <w:t xml:space="preserve"> </w:t>
            </w:r>
            <w:r w:rsidRPr="00E75630">
              <w:rPr>
                <w:rStyle w:val="Hyperlink"/>
              </w:rPr>
              <w:t>ENCROACHMENTS</w:t>
            </w:r>
            <w:r>
              <w:rPr>
                <w:webHidden/>
              </w:rPr>
              <w:tab/>
            </w:r>
            <w:r>
              <w:rPr>
                <w:webHidden/>
              </w:rPr>
              <w:fldChar w:fldCharType="begin"/>
            </w:r>
            <w:r>
              <w:rPr>
                <w:webHidden/>
              </w:rPr>
              <w:instrText xml:space="preserve"> PAGEREF _Toc203721965 \h </w:instrText>
            </w:r>
            <w:r>
              <w:rPr>
                <w:webHidden/>
              </w:rPr>
            </w:r>
            <w:r>
              <w:rPr>
                <w:webHidden/>
              </w:rPr>
              <w:fldChar w:fldCharType="separate"/>
            </w:r>
            <w:r>
              <w:rPr>
                <w:webHidden/>
              </w:rPr>
              <w:t>77</w:t>
            </w:r>
            <w:r>
              <w:rPr>
                <w:webHidden/>
              </w:rPr>
              <w:fldChar w:fldCharType="end"/>
            </w:r>
          </w:hyperlink>
        </w:p>
        <w:p w14:paraId="2CDDF0C4" w14:textId="402288CC" w:rsidR="007268DA" w:rsidRDefault="007268DA">
          <w:pPr>
            <w:pStyle w:val="TOC2"/>
            <w:tabs>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1966" w:history="1">
            <w:r w:rsidRPr="00E75630">
              <w:rPr>
                <w:rStyle w:val="Hyperlink"/>
                <w:strike/>
                <w:noProof/>
              </w:rPr>
              <w:t>LOW DENSITY RESIDENTIAL (R1) ZONE</w:t>
            </w:r>
            <w:r>
              <w:rPr>
                <w:noProof/>
                <w:webHidden/>
              </w:rPr>
              <w:tab/>
            </w:r>
            <w:r>
              <w:rPr>
                <w:noProof/>
                <w:webHidden/>
              </w:rPr>
              <w:fldChar w:fldCharType="begin"/>
            </w:r>
            <w:r>
              <w:rPr>
                <w:noProof/>
                <w:webHidden/>
              </w:rPr>
              <w:instrText xml:space="preserve"> PAGEREF _Toc203721966 \h </w:instrText>
            </w:r>
            <w:r>
              <w:rPr>
                <w:noProof/>
                <w:webHidden/>
              </w:rPr>
            </w:r>
            <w:r>
              <w:rPr>
                <w:noProof/>
                <w:webHidden/>
              </w:rPr>
              <w:fldChar w:fldCharType="separate"/>
            </w:r>
            <w:r>
              <w:rPr>
                <w:noProof/>
                <w:webHidden/>
              </w:rPr>
              <w:t>79</w:t>
            </w:r>
            <w:r>
              <w:rPr>
                <w:noProof/>
                <w:webHidden/>
              </w:rPr>
              <w:fldChar w:fldCharType="end"/>
            </w:r>
          </w:hyperlink>
        </w:p>
        <w:p w14:paraId="596A57E2" w14:textId="3E85F5A1" w:rsidR="007268DA" w:rsidRDefault="007268DA">
          <w:pPr>
            <w:pStyle w:val="TOC2"/>
            <w:tabs>
              <w:tab w:val="left" w:pos="3816"/>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1967" w:history="1">
            <w:r w:rsidRPr="00E75630">
              <w:rPr>
                <w:rStyle w:val="Hyperlink"/>
                <w:noProof/>
              </w:rPr>
              <w:t>SECTION 5</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rPr>
              <w:t xml:space="preserve"> URBAN RESIDENTIAL FIRST DENSITY (R1) ZONE</w:t>
            </w:r>
            <w:r>
              <w:rPr>
                <w:noProof/>
                <w:webHidden/>
              </w:rPr>
              <w:tab/>
            </w:r>
            <w:r>
              <w:rPr>
                <w:noProof/>
                <w:webHidden/>
              </w:rPr>
              <w:fldChar w:fldCharType="begin"/>
            </w:r>
            <w:r>
              <w:rPr>
                <w:noProof/>
                <w:webHidden/>
              </w:rPr>
              <w:instrText xml:space="preserve"> PAGEREF _Toc203721967 \h </w:instrText>
            </w:r>
            <w:r>
              <w:rPr>
                <w:noProof/>
                <w:webHidden/>
              </w:rPr>
            </w:r>
            <w:r>
              <w:rPr>
                <w:noProof/>
                <w:webHidden/>
              </w:rPr>
              <w:fldChar w:fldCharType="separate"/>
            </w:r>
            <w:r>
              <w:rPr>
                <w:noProof/>
                <w:webHidden/>
              </w:rPr>
              <w:t>79</w:t>
            </w:r>
            <w:r>
              <w:rPr>
                <w:noProof/>
                <w:webHidden/>
              </w:rPr>
              <w:fldChar w:fldCharType="end"/>
            </w:r>
          </w:hyperlink>
        </w:p>
        <w:p w14:paraId="5FBA5A48" w14:textId="3C427C3B"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68" w:history="1">
            <w:r w:rsidRPr="00E75630">
              <w:rPr>
                <w:rStyle w:val="Hyperlink"/>
                <w:spacing w:val="-6"/>
              </w:rPr>
              <w:t>5.1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GENERAL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_Toc203721968 \h </w:instrText>
            </w:r>
            <w:r>
              <w:rPr>
                <w:webHidden/>
              </w:rPr>
            </w:r>
            <w:r>
              <w:rPr>
                <w:webHidden/>
              </w:rPr>
              <w:fldChar w:fldCharType="separate"/>
            </w:r>
            <w:r>
              <w:rPr>
                <w:webHidden/>
              </w:rPr>
              <w:t>79</w:t>
            </w:r>
            <w:r>
              <w:rPr>
                <w:webHidden/>
              </w:rPr>
              <w:fldChar w:fldCharType="end"/>
            </w:r>
          </w:hyperlink>
        </w:p>
        <w:p w14:paraId="0B266C8D" w14:textId="15038C56"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69" w:history="1">
            <w:r w:rsidRPr="00E75630">
              <w:rPr>
                <w:rStyle w:val="Hyperlink"/>
                <w:spacing w:val="-6"/>
              </w:rPr>
              <w:t>5.2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USE &amp; BUILDING</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_Toc203721969 \h </w:instrText>
            </w:r>
            <w:r>
              <w:rPr>
                <w:webHidden/>
              </w:rPr>
            </w:r>
            <w:r>
              <w:rPr>
                <w:webHidden/>
              </w:rPr>
              <w:fldChar w:fldCharType="separate"/>
            </w:r>
            <w:r>
              <w:rPr>
                <w:webHidden/>
              </w:rPr>
              <w:t>79</w:t>
            </w:r>
            <w:r>
              <w:rPr>
                <w:webHidden/>
              </w:rPr>
              <w:fldChar w:fldCharType="end"/>
            </w:r>
          </w:hyperlink>
        </w:p>
        <w:p w14:paraId="5C1F2261" w14:textId="5316206B"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70" w:history="1">
            <w:r w:rsidRPr="00E75630">
              <w:rPr>
                <w:rStyle w:val="Hyperlink"/>
                <w:spacing w:val="-6"/>
              </w:rPr>
              <w:t>5.3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LOT</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_Toc203721970 \h </w:instrText>
            </w:r>
            <w:r>
              <w:rPr>
                <w:webHidden/>
              </w:rPr>
            </w:r>
            <w:r>
              <w:rPr>
                <w:webHidden/>
              </w:rPr>
              <w:fldChar w:fldCharType="separate"/>
            </w:r>
            <w:r>
              <w:rPr>
                <w:webHidden/>
              </w:rPr>
              <w:t>79</w:t>
            </w:r>
            <w:r>
              <w:rPr>
                <w:webHidden/>
              </w:rPr>
              <w:fldChar w:fldCharType="end"/>
            </w:r>
          </w:hyperlink>
        </w:p>
        <w:p w14:paraId="3176D62E" w14:textId="31CC5F4C"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71" w:history="1">
            <w:r w:rsidRPr="00E75630">
              <w:rPr>
                <w:rStyle w:val="Hyperlink"/>
                <w:spacing w:val="-6"/>
              </w:rPr>
              <w:t>5.4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SPECIAL PROVISIONS</w:t>
            </w:r>
            <w:r>
              <w:rPr>
                <w:webHidden/>
              </w:rPr>
              <w:tab/>
            </w:r>
            <w:r>
              <w:rPr>
                <w:webHidden/>
              </w:rPr>
              <w:fldChar w:fldCharType="begin"/>
            </w:r>
            <w:r>
              <w:rPr>
                <w:webHidden/>
              </w:rPr>
              <w:instrText xml:space="preserve"> PAGEREF _Toc203721971 \h </w:instrText>
            </w:r>
            <w:r>
              <w:rPr>
                <w:webHidden/>
              </w:rPr>
            </w:r>
            <w:r>
              <w:rPr>
                <w:webHidden/>
              </w:rPr>
              <w:fldChar w:fldCharType="separate"/>
            </w:r>
            <w:r>
              <w:rPr>
                <w:webHidden/>
              </w:rPr>
              <w:t>80</w:t>
            </w:r>
            <w:r>
              <w:rPr>
                <w:webHidden/>
              </w:rPr>
              <w:fldChar w:fldCharType="end"/>
            </w:r>
          </w:hyperlink>
        </w:p>
        <w:p w14:paraId="37036E9D" w14:textId="666EC626"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72" w:history="1">
            <w:r w:rsidRPr="00E75630">
              <w:rPr>
                <w:rStyle w:val="Hyperlink"/>
                <w:spacing w:val="-6"/>
              </w:rPr>
              <w:t>5.5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EXCEPTIONS</w:t>
            </w:r>
            <w:r>
              <w:rPr>
                <w:webHidden/>
              </w:rPr>
              <w:tab/>
            </w:r>
            <w:r>
              <w:rPr>
                <w:webHidden/>
              </w:rPr>
              <w:fldChar w:fldCharType="begin"/>
            </w:r>
            <w:r>
              <w:rPr>
                <w:webHidden/>
              </w:rPr>
              <w:instrText xml:space="preserve"> PAGEREF _Toc203721972 \h </w:instrText>
            </w:r>
            <w:r>
              <w:rPr>
                <w:webHidden/>
              </w:rPr>
            </w:r>
            <w:r>
              <w:rPr>
                <w:webHidden/>
              </w:rPr>
              <w:fldChar w:fldCharType="separate"/>
            </w:r>
            <w:r>
              <w:rPr>
                <w:webHidden/>
              </w:rPr>
              <w:t>80</w:t>
            </w:r>
            <w:r>
              <w:rPr>
                <w:webHidden/>
              </w:rPr>
              <w:fldChar w:fldCharType="end"/>
            </w:r>
          </w:hyperlink>
        </w:p>
        <w:p w14:paraId="19B756F4" w14:textId="2393FF1F" w:rsidR="007268DA" w:rsidRDefault="007268DA">
          <w:pPr>
            <w:pStyle w:val="TOC2"/>
            <w:tabs>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1973" w:history="1">
            <w:r w:rsidRPr="00E75630">
              <w:rPr>
                <w:rStyle w:val="Hyperlink"/>
                <w:strike/>
                <w:noProof/>
              </w:rPr>
              <w:t>MEDIUM DENSITY RESIDENTIAL (R2)</w:t>
            </w:r>
            <w:r w:rsidRPr="00E75630">
              <w:rPr>
                <w:rStyle w:val="Hyperlink"/>
                <w:strike/>
                <w:noProof/>
                <w:spacing w:val="-33"/>
              </w:rPr>
              <w:t xml:space="preserve"> </w:t>
            </w:r>
            <w:r w:rsidRPr="00E75630">
              <w:rPr>
                <w:rStyle w:val="Hyperlink"/>
                <w:strike/>
                <w:noProof/>
              </w:rPr>
              <w:t>ZONE</w:t>
            </w:r>
            <w:r>
              <w:rPr>
                <w:noProof/>
                <w:webHidden/>
              </w:rPr>
              <w:tab/>
            </w:r>
            <w:r>
              <w:rPr>
                <w:noProof/>
                <w:webHidden/>
              </w:rPr>
              <w:fldChar w:fldCharType="begin"/>
            </w:r>
            <w:r>
              <w:rPr>
                <w:noProof/>
                <w:webHidden/>
              </w:rPr>
              <w:instrText xml:space="preserve"> PAGEREF _Toc203721973 \h </w:instrText>
            </w:r>
            <w:r>
              <w:rPr>
                <w:noProof/>
                <w:webHidden/>
              </w:rPr>
            </w:r>
            <w:r>
              <w:rPr>
                <w:noProof/>
                <w:webHidden/>
              </w:rPr>
              <w:fldChar w:fldCharType="separate"/>
            </w:r>
            <w:r>
              <w:rPr>
                <w:noProof/>
                <w:webHidden/>
              </w:rPr>
              <w:t>87</w:t>
            </w:r>
            <w:r>
              <w:rPr>
                <w:noProof/>
                <w:webHidden/>
              </w:rPr>
              <w:fldChar w:fldCharType="end"/>
            </w:r>
          </w:hyperlink>
        </w:p>
        <w:p w14:paraId="298F80EB" w14:textId="77F0A856" w:rsidR="007268DA" w:rsidRDefault="007268DA">
          <w:pPr>
            <w:pStyle w:val="TOC2"/>
            <w:tabs>
              <w:tab w:val="left" w:pos="3871"/>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1974" w:history="1">
            <w:r w:rsidRPr="00E75630">
              <w:rPr>
                <w:rStyle w:val="Hyperlink"/>
                <w:noProof/>
              </w:rPr>
              <w:t xml:space="preserve">SECTION 6 </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rPr>
              <w:t xml:space="preserve"> URBAN RESIDENTIAL SECOND DENSITY (R2) ZONE</w:t>
            </w:r>
            <w:r>
              <w:rPr>
                <w:noProof/>
                <w:webHidden/>
              </w:rPr>
              <w:tab/>
            </w:r>
            <w:r>
              <w:rPr>
                <w:noProof/>
                <w:webHidden/>
              </w:rPr>
              <w:fldChar w:fldCharType="begin"/>
            </w:r>
            <w:r>
              <w:rPr>
                <w:noProof/>
                <w:webHidden/>
              </w:rPr>
              <w:instrText xml:space="preserve"> PAGEREF _Toc203721974 \h </w:instrText>
            </w:r>
            <w:r>
              <w:rPr>
                <w:noProof/>
                <w:webHidden/>
              </w:rPr>
            </w:r>
            <w:r>
              <w:rPr>
                <w:noProof/>
                <w:webHidden/>
              </w:rPr>
              <w:fldChar w:fldCharType="separate"/>
            </w:r>
            <w:r>
              <w:rPr>
                <w:noProof/>
                <w:webHidden/>
              </w:rPr>
              <w:t>87</w:t>
            </w:r>
            <w:r>
              <w:rPr>
                <w:noProof/>
                <w:webHidden/>
              </w:rPr>
              <w:fldChar w:fldCharType="end"/>
            </w:r>
          </w:hyperlink>
        </w:p>
        <w:p w14:paraId="01518CA5" w14:textId="7A644F78"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75" w:history="1">
            <w:r w:rsidRPr="00E75630">
              <w:rPr>
                <w:rStyle w:val="Hyperlink"/>
                <w:spacing w:val="-6"/>
              </w:rPr>
              <w:t>6.1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GENERAL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_Toc203721975 \h </w:instrText>
            </w:r>
            <w:r>
              <w:rPr>
                <w:webHidden/>
              </w:rPr>
            </w:r>
            <w:r>
              <w:rPr>
                <w:webHidden/>
              </w:rPr>
              <w:fldChar w:fldCharType="separate"/>
            </w:r>
            <w:r>
              <w:rPr>
                <w:webHidden/>
              </w:rPr>
              <w:t>87</w:t>
            </w:r>
            <w:r>
              <w:rPr>
                <w:webHidden/>
              </w:rPr>
              <w:fldChar w:fldCharType="end"/>
            </w:r>
          </w:hyperlink>
        </w:p>
        <w:p w14:paraId="308D3E2E" w14:textId="2636C045"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76" w:history="1">
            <w:r w:rsidRPr="00E75630">
              <w:rPr>
                <w:rStyle w:val="Hyperlink"/>
                <w:spacing w:val="-6"/>
              </w:rPr>
              <w:t>6.2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USE &amp; BUILDING</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_Toc203721976 \h </w:instrText>
            </w:r>
            <w:r>
              <w:rPr>
                <w:webHidden/>
              </w:rPr>
            </w:r>
            <w:r>
              <w:rPr>
                <w:webHidden/>
              </w:rPr>
              <w:fldChar w:fldCharType="separate"/>
            </w:r>
            <w:r>
              <w:rPr>
                <w:webHidden/>
              </w:rPr>
              <w:t>87</w:t>
            </w:r>
            <w:r>
              <w:rPr>
                <w:webHidden/>
              </w:rPr>
              <w:fldChar w:fldCharType="end"/>
            </w:r>
          </w:hyperlink>
        </w:p>
        <w:p w14:paraId="359732F2" w14:textId="0E455F4E"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77" w:history="1">
            <w:r w:rsidRPr="00E75630">
              <w:rPr>
                <w:rStyle w:val="Hyperlink"/>
                <w:spacing w:val="-6"/>
              </w:rPr>
              <w:t>6.3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LOT</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_Toc203721977 \h </w:instrText>
            </w:r>
            <w:r>
              <w:rPr>
                <w:webHidden/>
              </w:rPr>
            </w:r>
            <w:r>
              <w:rPr>
                <w:webHidden/>
              </w:rPr>
              <w:fldChar w:fldCharType="separate"/>
            </w:r>
            <w:r>
              <w:rPr>
                <w:webHidden/>
              </w:rPr>
              <w:t>87</w:t>
            </w:r>
            <w:r>
              <w:rPr>
                <w:webHidden/>
              </w:rPr>
              <w:fldChar w:fldCharType="end"/>
            </w:r>
          </w:hyperlink>
        </w:p>
        <w:p w14:paraId="048A30CB" w14:textId="5E93C863"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78" w:history="1">
            <w:r w:rsidRPr="00E75630">
              <w:rPr>
                <w:rStyle w:val="Hyperlink"/>
                <w:spacing w:val="-6"/>
              </w:rPr>
              <w:t>6.4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SPECIAL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_Toc203721978 \h </w:instrText>
            </w:r>
            <w:r>
              <w:rPr>
                <w:webHidden/>
              </w:rPr>
            </w:r>
            <w:r>
              <w:rPr>
                <w:webHidden/>
              </w:rPr>
              <w:fldChar w:fldCharType="separate"/>
            </w:r>
            <w:r>
              <w:rPr>
                <w:webHidden/>
              </w:rPr>
              <w:t>88</w:t>
            </w:r>
            <w:r>
              <w:rPr>
                <w:webHidden/>
              </w:rPr>
              <w:fldChar w:fldCharType="end"/>
            </w:r>
          </w:hyperlink>
        </w:p>
        <w:p w14:paraId="447E8076" w14:textId="287C2220"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79" w:history="1">
            <w:r w:rsidRPr="00E75630">
              <w:rPr>
                <w:rStyle w:val="Hyperlink"/>
                <w:spacing w:val="-6"/>
              </w:rPr>
              <w:t>6.5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EXCEPTIONS</w:t>
            </w:r>
            <w:r>
              <w:rPr>
                <w:webHidden/>
              </w:rPr>
              <w:tab/>
            </w:r>
            <w:r>
              <w:rPr>
                <w:webHidden/>
              </w:rPr>
              <w:fldChar w:fldCharType="begin"/>
            </w:r>
            <w:r>
              <w:rPr>
                <w:webHidden/>
              </w:rPr>
              <w:instrText xml:space="preserve"> PAGEREF _Toc203721979 \h </w:instrText>
            </w:r>
            <w:r>
              <w:rPr>
                <w:webHidden/>
              </w:rPr>
            </w:r>
            <w:r>
              <w:rPr>
                <w:webHidden/>
              </w:rPr>
              <w:fldChar w:fldCharType="separate"/>
            </w:r>
            <w:r>
              <w:rPr>
                <w:webHidden/>
              </w:rPr>
              <w:t>89</w:t>
            </w:r>
            <w:r>
              <w:rPr>
                <w:webHidden/>
              </w:rPr>
              <w:fldChar w:fldCharType="end"/>
            </w:r>
          </w:hyperlink>
        </w:p>
        <w:p w14:paraId="441308DB" w14:textId="595D2382" w:rsidR="007268DA" w:rsidRDefault="007268DA">
          <w:pPr>
            <w:pStyle w:val="TOC2"/>
            <w:tabs>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1980" w:history="1">
            <w:r w:rsidRPr="00E75630">
              <w:rPr>
                <w:rStyle w:val="Hyperlink"/>
                <w:strike/>
                <w:noProof/>
              </w:rPr>
              <w:t>HIGH DENSITY RESIDENTIAL (R3) ZONE</w:t>
            </w:r>
            <w:r>
              <w:rPr>
                <w:noProof/>
                <w:webHidden/>
              </w:rPr>
              <w:tab/>
            </w:r>
            <w:r>
              <w:rPr>
                <w:noProof/>
                <w:webHidden/>
              </w:rPr>
              <w:fldChar w:fldCharType="begin"/>
            </w:r>
            <w:r>
              <w:rPr>
                <w:noProof/>
                <w:webHidden/>
              </w:rPr>
              <w:instrText xml:space="preserve"> PAGEREF _Toc203721980 \h </w:instrText>
            </w:r>
            <w:r>
              <w:rPr>
                <w:noProof/>
                <w:webHidden/>
              </w:rPr>
            </w:r>
            <w:r>
              <w:rPr>
                <w:noProof/>
                <w:webHidden/>
              </w:rPr>
              <w:fldChar w:fldCharType="separate"/>
            </w:r>
            <w:r>
              <w:rPr>
                <w:noProof/>
                <w:webHidden/>
              </w:rPr>
              <w:t>101</w:t>
            </w:r>
            <w:r>
              <w:rPr>
                <w:noProof/>
                <w:webHidden/>
              </w:rPr>
              <w:fldChar w:fldCharType="end"/>
            </w:r>
          </w:hyperlink>
        </w:p>
        <w:p w14:paraId="2947992B" w14:textId="4DDF28C7" w:rsidR="007268DA" w:rsidRDefault="007268DA">
          <w:pPr>
            <w:pStyle w:val="TOC2"/>
            <w:tabs>
              <w:tab w:val="left" w:pos="3816"/>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1981" w:history="1">
            <w:r w:rsidRPr="00E75630">
              <w:rPr>
                <w:rStyle w:val="Hyperlink"/>
                <w:noProof/>
              </w:rPr>
              <w:t>SECTION 7</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rPr>
              <w:t xml:space="preserve"> URBAN RESIDENTIAL THIRD DENSITY (R3) ZONE</w:t>
            </w:r>
            <w:r>
              <w:rPr>
                <w:noProof/>
                <w:webHidden/>
              </w:rPr>
              <w:tab/>
            </w:r>
            <w:r>
              <w:rPr>
                <w:noProof/>
                <w:webHidden/>
              </w:rPr>
              <w:fldChar w:fldCharType="begin"/>
            </w:r>
            <w:r>
              <w:rPr>
                <w:noProof/>
                <w:webHidden/>
              </w:rPr>
              <w:instrText xml:space="preserve"> PAGEREF _Toc203721981 \h </w:instrText>
            </w:r>
            <w:r>
              <w:rPr>
                <w:noProof/>
                <w:webHidden/>
              </w:rPr>
            </w:r>
            <w:r>
              <w:rPr>
                <w:noProof/>
                <w:webHidden/>
              </w:rPr>
              <w:fldChar w:fldCharType="separate"/>
            </w:r>
            <w:r>
              <w:rPr>
                <w:noProof/>
                <w:webHidden/>
              </w:rPr>
              <w:t>101</w:t>
            </w:r>
            <w:r>
              <w:rPr>
                <w:noProof/>
                <w:webHidden/>
              </w:rPr>
              <w:fldChar w:fldCharType="end"/>
            </w:r>
          </w:hyperlink>
        </w:p>
        <w:p w14:paraId="3ACBD7C5" w14:textId="0ABF1AB3"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82" w:history="1">
            <w:r w:rsidRPr="00E75630">
              <w:rPr>
                <w:rStyle w:val="Hyperlink"/>
                <w:spacing w:val="-6"/>
              </w:rPr>
              <w:t>7.1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GENERAL USE PROVISIONS</w:t>
            </w:r>
            <w:r>
              <w:rPr>
                <w:webHidden/>
              </w:rPr>
              <w:tab/>
            </w:r>
            <w:r>
              <w:rPr>
                <w:webHidden/>
              </w:rPr>
              <w:fldChar w:fldCharType="begin"/>
            </w:r>
            <w:r>
              <w:rPr>
                <w:webHidden/>
              </w:rPr>
              <w:instrText xml:space="preserve"> PAGEREF _Toc203721982 \h </w:instrText>
            </w:r>
            <w:r>
              <w:rPr>
                <w:webHidden/>
              </w:rPr>
            </w:r>
            <w:r>
              <w:rPr>
                <w:webHidden/>
              </w:rPr>
              <w:fldChar w:fldCharType="separate"/>
            </w:r>
            <w:r>
              <w:rPr>
                <w:webHidden/>
              </w:rPr>
              <w:t>101</w:t>
            </w:r>
            <w:r>
              <w:rPr>
                <w:webHidden/>
              </w:rPr>
              <w:fldChar w:fldCharType="end"/>
            </w:r>
          </w:hyperlink>
        </w:p>
        <w:p w14:paraId="39216F8B" w14:textId="45941C65"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83" w:history="1">
            <w:r w:rsidRPr="00E75630">
              <w:rPr>
                <w:rStyle w:val="Hyperlink"/>
                <w:spacing w:val="-6"/>
              </w:rPr>
              <w:t>7.2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USE &amp; BUILDING</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_Toc203721983 \h </w:instrText>
            </w:r>
            <w:r>
              <w:rPr>
                <w:webHidden/>
              </w:rPr>
            </w:r>
            <w:r>
              <w:rPr>
                <w:webHidden/>
              </w:rPr>
              <w:fldChar w:fldCharType="separate"/>
            </w:r>
            <w:r>
              <w:rPr>
                <w:webHidden/>
              </w:rPr>
              <w:t>101</w:t>
            </w:r>
            <w:r>
              <w:rPr>
                <w:webHidden/>
              </w:rPr>
              <w:fldChar w:fldCharType="end"/>
            </w:r>
          </w:hyperlink>
        </w:p>
        <w:p w14:paraId="52C0EC34" w14:textId="778793A6"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84" w:history="1">
            <w:r w:rsidRPr="00E75630">
              <w:rPr>
                <w:rStyle w:val="Hyperlink"/>
                <w:spacing w:val="-6"/>
              </w:rPr>
              <w:t>7.3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LOT</w:t>
            </w:r>
            <w:r w:rsidRPr="00E75630">
              <w:rPr>
                <w:rStyle w:val="Hyperlink"/>
                <w:spacing w:val="-1"/>
              </w:rPr>
              <w:t xml:space="preserve"> P</w:t>
            </w:r>
            <w:r w:rsidRPr="00E75630">
              <w:rPr>
                <w:rStyle w:val="Hyperlink"/>
              </w:rPr>
              <w:t>ROVISIONS</w:t>
            </w:r>
            <w:r>
              <w:rPr>
                <w:webHidden/>
              </w:rPr>
              <w:tab/>
            </w:r>
            <w:r>
              <w:rPr>
                <w:webHidden/>
              </w:rPr>
              <w:fldChar w:fldCharType="begin"/>
            </w:r>
            <w:r>
              <w:rPr>
                <w:webHidden/>
              </w:rPr>
              <w:instrText xml:space="preserve"> PAGEREF _Toc203721984 \h </w:instrText>
            </w:r>
            <w:r>
              <w:rPr>
                <w:webHidden/>
              </w:rPr>
            </w:r>
            <w:r>
              <w:rPr>
                <w:webHidden/>
              </w:rPr>
              <w:fldChar w:fldCharType="separate"/>
            </w:r>
            <w:r>
              <w:rPr>
                <w:webHidden/>
              </w:rPr>
              <w:t>101</w:t>
            </w:r>
            <w:r>
              <w:rPr>
                <w:webHidden/>
              </w:rPr>
              <w:fldChar w:fldCharType="end"/>
            </w:r>
          </w:hyperlink>
        </w:p>
        <w:p w14:paraId="4E327662" w14:textId="31A6BFCF"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85" w:history="1">
            <w:r w:rsidRPr="00E75630">
              <w:rPr>
                <w:rStyle w:val="Hyperlink"/>
                <w:spacing w:val="-6"/>
              </w:rPr>
              <w:t>7.4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SPECIAL PROVISIONS</w:t>
            </w:r>
            <w:r>
              <w:rPr>
                <w:webHidden/>
              </w:rPr>
              <w:tab/>
            </w:r>
            <w:r>
              <w:rPr>
                <w:webHidden/>
              </w:rPr>
              <w:fldChar w:fldCharType="begin"/>
            </w:r>
            <w:r>
              <w:rPr>
                <w:webHidden/>
              </w:rPr>
              <w:instrText xml:space="preserve"> PAGEREF _Toc203721985 \h </w:instrText>
            </w:r>
            <w:r>
              <w:rPr>
                <w:webHidden/>
              </w:rPr>
            </w:r>
            <w:r>
              <w:rPr>
                <w:webHidden/>
              </w:rPr>
              <w:fldChar w:fldCharType="separate"/>
            </w:r>
            <w:r>
              <w:rPr>
                <w:webHidden/>
              </w:rPr>
              <w:t>103</w:t>
            </w:r>
            <w:r>
              <w:rPr>
                <w:webHidden/>
              </w:rPr>
              <w:fldChar w:fldCharType="end"/>
            </w:r>
          </w:hyperlink>
        </w:p>
        <w:p w14:paraId="00F4723C" w14:textId="10C01C95"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86" w:history="1">
            <w:r w:rsidRPr="00E75630">
              <w:rPr>
                <w:rStyle w:val="Hyperlink"/>
                <w:spacing w:val="-6"/>
              </w:rPr>
              <w:t>7.5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EXCEPTIONS</w:t>
            </w:r>
            <w:r>
              <w:rPr>
                <w:webHidden/>
              </w:rPr>
              <w:tab/>
            </w:r>
            <w:r>
              <w:rPr>
                <w:webHidden/>
              </w:rPr>
              <w:fldChar w:fldCharType="begin"/>
            </w:r>
            <w:r>
              <w:rPr>
                <w:webHidden/>
              </w:rPr>
              <w:instrText xml:space="preserve"> PAGEREF _Toc203721986 \h </w:instrText>
            </w:r>
            <w:r>
              <w:rPr>
                <w:webHidden/>
              </w:rPr>
            </w:r>
            <w:r>
              <w:rPr>
                <w:webHidden/>
              </w:rPr>
              <w:fldChar w:fldCharType="separate"/>
            </w:r>
            <w:r>
              <w:rPr>
                <w:webHidden/>
              </w:rPr>
              <w:t>104</w:t>
            </w:r>
            <w:r>
              <w:rPr>
                <w:webHidden/>
              </w:rPr>
              <w:fldChar w:fldCharType="end"/>
            </w:r>
          </w:hyperlink>
        </w:p>
        <w:p w14:paraId="3CCF191A" w14:textId="08EDF88C" w:rsidR="007268DA" w:rsidRDefault="007268DA">
          <w:pPr>
            <w:pStyle w:val="TOC2"/>
            <w:tabs>
              <w:tab w:val="left" w:pos="3816"/>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1987" w:history="1">
            <w:r w:rsidRPr="00E75630">
              <w:rPr>
                <w:rStyle w:val="Hyperlink"/>
                <w:noProof/>
                <w:lang w:val="en-CA" w:eastAsia="en-CA"/>
              </w:rPr>
              <w:t>SECTION 8</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lang w:val="en-CA" w:eastAsia="en-CA"/>
              </w:rPr>
              <w:t xml:space="preserve"> </w:t>
            </w:r>
            <w:r w:rsidRPr="00E75630">
              <w:rPr>
                <w:rStyle w:val="Hyperlink"/>
                <w:noProof/>
              </w:rPr>
              <w:t>LIFESTYLE COMMUNITY (R4) ZONE</w:t>
            </w:r>
            <w:r>
              <w:rPr>
                <w:noProof/>
                <w:webHidden/>
              </w:rPr>
              <w:tab/>
            </w:r>
            <w:r>
              <w:rPr>
                <w:noProof/>
                <w:webHidden/>
              </w:rPr>
              <w:fldChar w:fldCharType="begin"/>
            </w:r>
            <w:r>
              <w:rPr>
                <w:noProof/>
                <w:webHidden/>
              </w:rPr>
              <w:instrText xml:space="preserve"> PAGEREF _Toc203721987 \h </w:instrText>
            </w:r>
            <w:r>
              <w:rPr>
                <w:noProof/>
                <w:webHidden/>
              </w:rPr>
            </w:r>
            <w:r>
              <w:rPr>
                <w:noProof/>
                <w:webHidden/>
              </w:rPr>
              <w:fldChar w:fldCharType="separate"/>
            </w:r>
            <w:r>
              <w:rPr>
                <w:noProof/>
                <w:webHidden/>
              </w:rPr>
              <w:t>120</w:t>
            </w:r>
            <w:r>
              <w:rPr>
                <w:noProof/>
                <w:webHidden/>
              </w:rPr>
              <w:fldChar w:fldCharType="end"/>
            </w:r>
          </w:hyperlink>
        </w:p>
        <w:p w14:paraId="7002C1DA" w14:textId="2ED7DCE9"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88" w:history="1">
            <w:r w:rsidRPr="00E75630">
              <w:rPr>
                <w:rStyle w:val="Hyperlink"/>
                <w:spacing w:val="-6"/>
              </w:rPr>
              <w:t>8.1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GENERAL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_Toc203721988 \h </w:instrText>
            </w:r>
            <w:r>
              <w:rPr>
                <w:webHidden/>
              </w:rPr>
            </w:r>
            <w:r>
              <w:rPr>
                <w:webHidden/>
              </w:rPr>
              <w:fldChar w:fldCharType="separate"/>
            </w:r>
            <w:r>
              <w:rPr>
                <w:webHidden/>
              </w:rPr>
              <w:t>120</w:t>
            </w:r>
            <w:r>
              <w:rPr>
                <w:webHidden/>
              </w:rPr>
              <w:fldChar w:fldCharType="end"/>
            </w:r>
          </w:hyperlink>
        </w:p>
        <w:p w14:paraId="34D3B178" w14:textId="590F5286"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89" w:history="1">
            <w:r w:rsidRPr="00E75630">
              <w:rPr>
                <w:rStyle w:val="Hyperlink"/>
                <w:spacing w:val="-6"/>
              </w:rPr>
              <w:t>8.2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USE &amp; BUILDING</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_Toc203721989 \h </w:instrText>
            </w:r>
            <w:r>
              <w:rPr>
                <w:webHidden/>
              </w:rPr>
            </w:r>
            <w:r>
              <w:rPr>
                <w:webHidden/>
              </w:rPr>
              <w:fldChar w:fldCharType="separate"/>
            </w:r>
            <w:r>
              <w:rPr>
                <w:webHidden/>
              </w:rPr>
              <w:t>120</w:t>
            </w:r>
            <w:r>
              <w:rPr>
                <w:webHidden/>
              </w:rPr>
              <w:fldChar w:fldCharType="end"/>
            </w:r>
          </w:hyperlink>
        </w:p>
        <w:p w14:paraId="384C2A60" w14:textId="4478326D"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90" w:history="1">
            <w:r w:rsidRPr="00E75630">
              <w:rPr>
                <w:rStyle w:val="Hyperlink"/>
                <w:spacing w:val="-6"/>
              </w:rPr>
              <w:t>8.3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LOT PROVISIONS</w:t>
            </w:r>
            <w:r>
              <w:rPr>
                <w:webHidden/>
              </w:rPr>
              <w:tab/>
            </w:r>
            <w:r>
              <w:rPr>
                <w:webHidden/>
              </w:rPr>
              <w:fldChar w:fldCharType="begin"/>
            </w:r>
            <w:r>
              <w:rPr>
                <w:webHidden/>
              </w:rPr>
              <w:instrText xml:space="preserve"> PAGEREF _Toc203721990 \h </w:instrText>
            </w:r>
            <w:r>
              <w:rPr>
                <w:webHidden/>
              </w:rPr>
            </w:r>
            <w:r>
              <w:rPr>
                <w:webHidden/>
              </w:rPr>
              <w:fldChar w:fldCharType="separate"/>
            </w:r>
            <w:r>
              <w:rPr>
                <w:webHidden/>
              </w:rPr>
              <w:t>120</w:t>
            </w:r>
            <w:r>
              <w:rPr>
                <w:webHidden/>
              </w:rPr>
              <w:fldChar w:fldCharType="end"/>
            </w:r>
          </w:hyperlink>
        </w:p>
        <w:p w14:paraId="5D028049" w14:textId="191A36EB"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91" w:history="1">
            <w:r w:rsidRPr="00E75630">
              <w:rPr>
                <w:rStyle w:val="Hyperlink"/>
                <w:spacing w:val="-6"/>
              </w:rPr>
              <w:t>8.4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SPECIAL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_Toc203721991 \h </w:instrText>
            </w:r>
            <w:r>
              <w:rPr>
                <w:webHidden/>
              </w:rPr>
            </w:r>
            <w:r>
              <w:rPr>
                <w:webHidden/>
              </w:rPr>
              <w:fldChar w:fldCharType="separate"/>
            </w:r>
            <w:r>
              <w:rPr>
                <w:webHidden/>
              </w:rPr>
              <w:t>121</w:t>
            </w:r>
            <w:r>
              <w:rPr>
                <w:webHidden/>
              </w:rPr>
              <w:fldChar w:fldCharType="end"/>
            </w:r>
          </w:hyperlink>
        </w:p>
        <w:p w14:paraId="44006170" w14:textId="75B4B11C"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92" w:history="1">
            <w:r w:rsidRPr="00E75630">
              <w:rPr>
                <w:rStyle w:val="Hyperlink"/>
                <w:spacing w:val="-6"/>
              </w:rPr>
              <w:t>8.5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EXCEPTIONS</w:t>
            </w:r>
            <w:r>
              <w:rPr>
                <w:webHidden/>
              </w:rPr>
              <w:tab/>
            </w:r>
            <w:r>
              <w:rPr>
                <w:webHidden/>
              </w:rPr>
              <w:fldChar w:fldCharType="begin"/>
            </w:r>
            <w:r>
              <w:rPr>
                <w:webHidden/>
              </w:rPr>
              <w:instrText xml:space="preserve"> PAGEREF _Toc203721992 \h </w:instrText>
            </w:r>
            <w:r>
              <w:rPr>
                <w:webHidden/>
              </w:rPr>
            </w:r>
            <w:r>
              <w:rPr>
                <w:webHidden/>
              </w:rPr>
              <w:fldChar w:fldCharType="separate"/>
            </w:r>
            <w:r>
              <w:rPr>
                <w:webHidden/>
              </w:rPr>
              <w:t>121</w:t>
            </w:r>
            <w:r>
              <w:rPr>
                <w:webHidden/>
              </w:rPr>
              <w:fldChar w:fldCharType="end"/>
            </w:r>
          </w:hyperlink>
        </w:p>
        <w:p w14:paraId="5DA6D543" w14:textId="5A336702" w:rsidR="007268DA" w:rsidRDefault="007268DA">
          <w:pPr>
            <w:pStyle w:val="TOC2"/>
            <w:tabs>
              <w:tab w:val="left" w:pos="3816"/>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1993" w:history="1">
            <w:r w:rsidRPr="00E75630">
              <w:rPr>
                <w:rStyle w:val="Hyperlink"/>
                <w:noProof/>
                <w:lang w:val="en-CA" w:eastAsia="en-CA"/>
              </w:rPr>
              <w:t>SECTION 9</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rPr>
              <w:t>RURAL RESIDENTIAL (R5) ZONE</w:t>
            </w:r>
            <w:r>
              <w:rPr>
                <w:noProof/>
                <w:webHidden/>
              </w:rPr>
              <w:tab/>
            </w:r>
            <w:r>
              <w:rPr>
                <w:noProof/>
                <w:webHidden/>
              </w:rPr>
              <w:fldChar w:fldCharType="begin"/>
            </w:r>
            <w:r>
              <w:rPr>
                <w:noProof/>
                <w:webHidden/>
              </w:rPr>
              <w:instrText xml:space="preserve"> PAGEREF _Toc203721993 \h </w:instrText>
            </w:r>
            <w:r>
              <w:rPr>
                <w:noProof/>
                <w:webHidden/>
              </w:rPr>
            </w:r>
            <w:r>
              <w:rPr>
                <w:noProof/>
                <w:webHidden/>
              </w:rPr>
              <w:fldChar w:fldCharType="separate"/>
            </w:r>
            <w:r>
              <w:rPr>
                <w:noProof/>
                <w:webHidden/>
              </w:rPr>
              <w:t>122</w:t>
            </w:r>
            <w:r>
              <w:rPr>
                <w:noProof/>
                <w:webHidden/>
              </w:rPr>
              <w:fldChar w:fldCharType="end"/>
            </w:r>
          </w:hyperlink>
        </w:p>
        <w:p w14:paraId="6450416E" w14:textId="0352BE10"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94" w:history="1">
            <w:r w:rsidRPr="00E75630">
              <w:rPr>
                <w:rStyle w:val="Hyperlink"/>
                <w:spacing w:val="-6"/>
              </w:rPr>
              <w:t>9.1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GENERAL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_Toc203721994 \h </w:instrText>
            </w:r>
            <w:r>
              <w:rPr>
                <w:webHidden/>
              </w:rPr>
            </w:r>
            <w:r>
              <w:rPr>
                <w:webHidden/>
              </w:rPr>
              <w:fldChar w:fldCharType="separate"/>
            </w:r>
            <w:r>
              <w:rPr>
                <w:webHidden/>
              </w:rPr>
              <w:t>122</w:t>
            </w:r>
            <w:r>
              <w:rPr>
                <w:webHidden/>
              </w:rPr>
              <w:fldChar w:fldCharType="end"/>
            </w:r>
          </w:hyperlink>
        </w:p>
        <w:p w14:paraId="75EB0DD9" w14:textId="236181B8"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95" w:history="1">
            <w:r w:rsidRPr="00E75630">
              <w:rPr>
                <w:rStyle w:val="Hyperlink"/>
                <w:spacing w:val="-6"/>
              </w:rPr>
              <w:t>9.2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USE &amp; BUILDING</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_Toc203721995 \h </w:instrText>
            </w:r>
            <w:r>
              <w:rPr>
                <w:webHidden/>
              </w:rPr>
            </w:r>
            <w:r>
              <w:rPr>
                <w:webHidden/>
              </w:rPr>
              <w:fldChar w:fldCharType="separate"/>
            </w:r>
            <w:r>
              <w:rPr>
                <w:webHidden/>
              </w:rPr>
              <w:t>122</w:t>
            </w:r>
            <w:r>
              <w:rPr>
                <w:webHidden/>
              </w:rPr>
              <w:fldChar w:fldCharType="end"/>
            </w:r>
          </w:hyperlink>
        </w:p>
        <w:p w14:paraId="557F2575" w14:textId="762D5F6B"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96" w:history="1">
            <w:r w:rsidRPr="00E75630">
              <w:rPr>
                <w:rStyle w:val="Hyperlink"/>
                <w:spacing w:val="-6"/>
              </w:rPr>
              <w:t>9.3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LOT</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_Toc203721996 \h </w:instrText>
            </w:r>
            <w:r>
              <w:rPr>
                <w:webHidden/>
              </w:rPr>
            </w:r>
            <w:r>
              <w:rPr>
                <w:webHidden/>
              </w:rPr>
              <w:fldChar w:fldCharType="separate"/>
            </w:r>
            <w:r>
              <w:rPr>
                <w:webHidden/>
              </w:rPr>
              <w:t>122</w:t>
            </w:r>
            <w:r>
              <w:rPr>
                <w:webHidden/>
              </w:rPr>
              <w:fldChar w:fldCharType="end"/>
            </w:r>
          </w:hyperlink>
        </w:p>
        <w:p w14:paraId="09CCDB70" w14:textId="6D80C8F9"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97" w:history="1">
            <w:r w:rsidRPr="00E75630">
              <w:rPr>
                <w:rStyle w:val="Hyperlink"/>
                <w:spacing w:val="-6"/>
              </w:rPr>
              <w:t>9.4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SPECIAL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_Toc203721997 \h </w:instrText>
            </w:r>
            <w:r>
              <w:rPr>
                <w:webHidden/>
              </w:rPr>
            </w:r>
            <w:r>
              <w:rPr>
                <w:webHidden/>
              </w:rPr>
              <w:fldChar w:fldCharType="separate"/>
            </w:r>
            <w:r>
              <w:rPr>
                <w:webHidden/>
              </w:rPr>
              <w:t>123</w:t>
            </w:r>
            <w:r>
              <w:rPr>
                <w:webHidden/>
              </w:rPr>
              <w:fldChar w:fldCharType="end"/>
            </w:r>
          </w:hyperlink>
        </w:p>
        <w:p w14:paraId="130B1AAD" w14:textId="3AAA9636"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1998" w:history="1">
            <w:r w:rsidRPr="00E75630">
              <w:rPr>
                <w:rStyle w:val="Hyperlink"/>
                <w:spacing w:val="-6"/>
              </w:rPr>
              <w:t>9.5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EXCEPTIONS</w:t>
            </w:r>
            <w:r>
              <w:rPr>
                <w:webHidden/>
              </w:rPr>
              <w:tab/>
            </w:r>
            <w:r>
              <w:rPr>
                <w:webHidden/>
              </w:rPr>
              <w:fldChar w:fldCharType="begin"/>
            </w:r>
            <w:r>
              <w:rPr>
                <w:webHidden/>
              </w:rPr>
              <w:instrText xml:space="preserve"> PAGEREF _Toc203721998 \h </w:instrText>
            </w:r>
            <w:r>
              <w:rPr>
                <w:webHidden/>
              </w:rPr>
            </w:r>
            <w:r>
              <w:rPr>
                <w:webHidden/>
              </w:rPr>
              <w:fldChar w:fldCharType="separate"/>
            </w:r>
            <w:r>
              <w:rPr>
                <w:webHidden/>
              </w:rPr>
              <w:t>123</w:t>
            </w:r>
            <w:r>
              <w:rPr>
                <w:webHidden/>
              </w:rPr>
              <w:fldChar w:fldCharType="end"/>
            </w:r>
          </w:hyperlink>
        </w:p>
        <w:p w14:paraId="2C0B2129" w14:textId="79DFC51C" w:rsidR="007268DA" w:rsidRDefault="007268DA">
          <w:pPr>
            <w:pStyle w:val="TOC2"/>
            <w:tabs>
              <w:tab w:val="left" w:pos="3927"/>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1999" w:history="1">
            <w:r w:rsidRPr="00E75630">
              <w:rPr>
                <w:rStyle w:val="Hyperlink"/>
                <w:noProof/>
                <w:lang w:val="en-CA" w:eastAsia="en-CA"/>
              </w:rPr>
              <w:t>SECTION 10</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rPr>
              <w:t>GENERAL COMMERCIAL (C1) ZONE</w:t>
            </w:r>
            <w:r>
              <w:rPr>
                <w:noProof/>
                <w:webHidden/>
              </w:rPr>
              <w:tab/>
            </w:r>
            <w:r>
              <w:rPr>
                <w:noProof/>
                <w:webHidden/>
              </w:rPr>
              <w:fldChar w:fldCharType="begin"/>
            </w:r>
            <w:r>
              <w:rPr>
                <w:noProof/>
                <w:webHidden/>
              </w:rPr>
              <w:instrText xml:space="preserve"> PAGEREF _Toc203721999 \h </w:instrText>
            </w:r>
            <w:r>
              <w:rPr>
                <w:noProof/>
                <w:webHidden/>
              </w:rPr>
            </w:r>
            <w:r>
              <w:rPr>
                <w:noProof/>
                <w:webHidden/>
              </w:rPr>
              <w:fldChar w:fldCharType="separate"/>
            </w:r>
            <w:r>
              <w:rPr>
                <w:noProof/>
                <w:webHidden/>
              </w:rPr>
              <w:t>126</w:t>
            </w:r>
            <w:r>
              <w:rPr>
                <w:noProof/>
                <w:webHidden/>
              </w:rPr>
              <w:fldChar w:fldCharType="end"/>
            </w:r>
          </w:hyperlink>
        </w:p>
        <w:p w14:paraId="4203F238" w14:textId="5B5F68D9"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00" w:history="1">
            <w:r w:rsidRPr="00E75630">
              <w:rPr>
                <w:rStyle w:val="Hyperlink"/>
                <w:spacing w:val="-26"/>
              </w:rPr>
              <w:t>10.1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GENERAL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_Toc203722000 \h </w:instrText>
            </w:r>
            <w:r>
              <w:rPr>
                <w:webHidden/>
              </w:rPr>
            </w:r>
            <w:r>
              <w:rPr>
                <w:webHidden/>
              </w:rPr>
              <w:fldChar w:fldCharType="separate"/>
            </w:r>
            <w:r>
              <w:rPr>
                <w:webHidden/>
              </w:rPr>
              <w:t>126</w:t>
            </w:r>
            <w:r>
              <w:rPr>
                <w:webHidden/>
              </w:rPr>
              <w:fldChar w:fldCharType="end"/>
            </w:r>
          </w:hyperlink>
        </w:p>
        <w:p w14:paraId="2C701D65" w14:textId="7ED8A889"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01" w:history="1">
            <w:r w:rsidRPr="00E75630">
              <w:rPr>
                <w:rStyle w:val="Hyperlink"/>
                <w:spacing w:val="-26"/>
              </w:rPr>
              <w:t>10.2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USE &amp; BUILDING</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_Toc203722001 \h </w:instrText>
            </w:r>
            <w:r>
              <w:rPr>
                <w:webHidden/>
              </w:rPr>
            </w:r>
            <w:r>
              <w:rPr>
                <w:webHidden/>
              </w:rPr>
              <w:fldChar w:fldCharType="separate"/>
            </w:r>
            <w:r>
              <w:rPr>
                <w:webHidden/>
              </w:rPr>
              <w:t>126</w:t>
            </w:r>
            <w:r>
              <w:rPr>
                <w:webHidden/>
              </w:rPr>
              <w:fldChar w:fldCharType="end"/>
            </w:r>
          </w:hyperlink>
        </w:p>
        <w:p w14:paraId="6424775E" w14:textId="56CCFB56"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02" w:history="1">
            <w:r w:rsidRPr="00E75630">
              <w:rPr>
                <w:rStyle w:val="Hyperlink"/>
                <w:spacing w:val="-26"/>
              </w:rPr>
              <w:t>10.3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LOT</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_Toc203722002 \h </w:instrText>
            </w:r>
            <w:r>
              <w:rPr>
                <w:webHidden/>
              </w:rPr>
            </w:r>
            <w:r>
              <w:rPr>
                <w:webHidden/>
              </w:rPr>
              <w:fldChar w:fldCharType="separate"/>
            </w:r>
            <w:r>
              <w:rPr>
                <w:webHidden/>
              </w:rPr>
              <w:t>127</w:t>
            </w:r>
            <w:r>
              <w:rPr>
                <w:webHidden/>
              </w:rPr>
              <w:fldChar w:fldCharType="end"/>
            </w:r>
          </w:hyperlink>
        </w:p>
        <w:p w14:paraId="66043C85" w14:textId="0AA8A5E9"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03" w:history="1">
            <w:r w:rsidRPr="00E75630">
              <w:rPr>
                <w:rStyle w:val="Hyperlink"/>
                <w:spacing w:val="-26"/>
              </w:rPr>
              <w:t>10.4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SPECIAL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_Toc203722003 \h </w:instrText>
            </w:r>
            <w:r>
              <w:rPr>
                <w:webHidden/>
              </w:rPr>
            </w:r>
            <w:r>
              <w:rPr>
                <w:webHidden/>
              </w:rPr>
              <w:fldChar w:fldCharType="separate"/>
            </w:r>
            <w:r>
              <w:rPr>
                <w:webHidden/>
              </w:rPr>
              <w:t>127</w:t>
            </w:r>
            <w:r>
              <w:rPr>
                <w:webHidden/>
              </w:rPr>
              <w:fldChar w:fldCharType="end"/>
            </w:r>
          </w:hyperlink>
        </w:p>
        <w:p w14:paraId="4B929F52" w14:textId="09AD372F"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04" w:history="1">
            <w:r w:rsidRPr="00E75630">
              <w:rPr>
                <w:rStyle w:val="Hyperlink"/>
                <w:spacing w:val="-26"/>
              </w:rPr>
              <w:t>10.5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EXCEPTIONS</w:t>
            </w:r>
            <w:r>
              <w:rPr>
                <w:webHidden/>
              </w:rPr>
              <w:tab/>
            </w:r>
            <w:r>
              <w:rPr>
                <w:webHidden/>
              </w:rPr>
              <w:fldChar w:fldCharType="begin"/>
            </w:r>
            <w:r>
              <w:rPr>
                <w:webHidden/>
              </w:rPr>
              <w:instrText xml:space="preserve"> PAGEREF _Toc203722004 \h </w:instrText>
            </w:r>
            <w:r>
              <w:rPr>
                <w:webHidden/>
              </w:rPr>
            </w:r>
            <w:r>
              <w:rPr>
                <w:webHidden/>
              </w:rPr>
              <w:fldChar w:fldCharType="separate"/>
            </w:r>
            <w:r>
              <w:rPr>
                <w:webHidden/>
              </w:rPr>
              <w:t>128</w:t>
            </w:r>
            <w:r>
              <w:rPr>
                <w:webHidden/>
              </w:rPr>
              <w:fldChar w:fldCharType="end"/>
            </w:r>
          </w:hyperlink>
        </w:p>
        <w:p w14:paraId="52F6E0EF" w14:textId="657BC399" w:rsidR="007268DA" w:rsidRDefault="007268DA">
          <w:pPr>
            <w:pStyle w:val="TOC2"/>
            <w:tabs>
              <w:tab w:val="left" w:pos="3927"/>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2005" w:history="1">
            <w:r w:rsidRPr="00E75630">
              <w:rPr>
                <w:rStyle w:val="Hyperlink"/>
                <w:noProof/>
                <w:lang w:val="en-CA" w:eastAsia="en-CA"/>
              </w:rPr>
              <w:t>SECTION 11</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rPr>
              <w:t>HIGHWAY COMMERCIAL (C2) ZONE</w:t>
            </w:r>
            <w:r>
              <w:rPr>
                <w:noProof/>
                <w:webHidden/>
              </w:rPr>
              <w:tab/>
            </w:r>
            <w:r>
              <w:rPr>
                <w:noProof/>
                <w:webHidden/>
              </w:rPr>
              <w:fldChar w:fldCharType="begin"/>
            </w:r>
            <w:r>
              <w:rPr>
                <w:noProof/>
                <w:webHidden/>
              </w:rPr>
              <w:instrText xml:space="preserve"> PAGEREF _Toc203722005 \h </w:instrText>
            </w:r>
            <w:r>
              <w:rPr>
                <w:noProof/>
                <w:webHidden/>
              </w:rPr>
            </w:r>
            <w:r>
              <w:rPr>
                <w:noProof/>
                <w:webHidden/>
              </w:rPr>
              <w:fldChar w:fldCharType="separate"/>
            </w:r>
            <w:r>
              <w:rPr>
                <w:noProof/>
                <w:webHidden/>
              </w:rPr>
              <w:t>132</w:t>
            </w:r>
            <w:r>
              <w:rPr>
                <w:noProof/>
                <w:webHidden/>
              </w:rPr>
              <w:fldChar w:fldCharType="end"/>
            </w:r>
          </w:hyperlink>
        </w:p>
        <w:p w14:paraId="642009FD" w14:textId="54BD3962"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06" w:history="1">
            <w:r w:rsidRPr="00E75630">
              <w:rPr>
                <w:rStyle w:val="Hyperlink"/>
                <w:spacing w:val="-26"/>
              </w:rPr>
              <w:t>11.1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GENERAL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_Toc203722006 \h </w:instrText>
            </w:r>
            <w:r>
              <w:rPr>
                <w:webHidden/>
              </w:rPr>
            </w:r>
            <w:r>
              <w:rPr>
                <w:webHidden/>
              </w:rPr>
              <w:fldChar w:fldCharType="separate"/>
            </w:r>
            <w:r>
              <w:rPr>
                <w:webHidden/>
              </w:rPr>
              <w:t>132</w:t>
            </w:r>
            <w:r>
              <w:rPr>
                <w:webHidden/>
              </w:rPr>
              <w:fldChar w:fldCharType="end"/>
            </w:r>
          </w:hyperlink>
        </w:p>
        <w:p w14:paraId="3C2C0E98" w14:textId="4E1DFB15"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07" w:history="1">
            <w:r w:rsidRPr="00E75630">
              <w:rPr>
                <w:rStyle w:val="Hyperlink"/>
                <w:spacing w:val="-26"/>
              </w:rPr>
              <w:t>11.2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USE &amp; BUILDING</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_Toc203722007 \h </w:instrText>
            </w:r>
            <w:r>
              <w:rPr>
                <w:webHidden/>
              </w:rPr>
            </w:r>
            <w:r>
              <w:rPr>
                <w:webHidden/>
              </w:rPr>
              <w:fldChar w:fldCharType="separate"/>
            </w:r>
            <w:r>
              <w:rPr>
                <w:webHidden/>
              </w:rPr>
              <w:t>132</w:t>
            </w:r>
            <w:r>
              <w:rPr>
                <w:webHidden/>
              </w:rPr>
              <w:fldChar w:fldCharType="end"/>
            </w:r>
          </w:hyperlink>
        </w:p>
        <w:p w14:paraId="0138B557" w14:textId="0E78EE0F"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08" w:history="1">
            <w:r w:rsidRPr="00E75630">
              <w:rPr>
                <w:rStyle w:val="Hyperlink"/>
                <w:spacing w:val="-26"/>
              </w:rPr>
              <w:t>11.3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LOT</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_Toc203722008 \h </w:instrText>
            </w:r>
            <w:r>
              <w:rPr>
                <w:webHidden/>
              </w:rPr>
            </w:r>
            <w:r>
              <w:rPr>
                <w:webHidden/>
              </w:rPr>
              <w:fldChar w:fldCharType="separate"/>
            </w:r>
            <w:r>
              <w:rPr>
                <w:webHidden/>
              </w:rPr>
              <w:t>133</w:t>
            </w:r>
            <w:r>
              <w:rPr>
                <w:webHidden/>
              </w:rPr>
              <w:fldChar w:fldCharType="end"/>
            </w:r>
          </w:hyperlink>
        </w:p>
        <w:p w14:paraId="77916F18" w14:textId="605B04F0"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09" w:history="1">
            <w:r w:rsidRPr="00E75630">
              <w:rPr>
                <w:rStyle w:val="Hyperlink"/>
                <w:spacing w:val="-26"/>
              </w:rPr>
              <w:t>11.4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SPECIAL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_Toc203722009 \h </w:instrText>
            </w:r>
            <w:r>
              <w:rPr>
                <w:webHidden/>
              </w:rPr>
            </w:r>
            <w:r>
              <w:rPr>
                <w:webHidden/>
              </w:rPr>
              <w:fldChar w:fldCharType="separate"/>
            </w:r>
            <w:r>
              <w:rPr>
                <w:webHidden/>
              </w:rPr>
              <w:t>133</w:t>
            </w:r>
            <w:r>
              <w:rPr>
                <w:webHidden/>
              </w:rPr>
              <w:fldChar w:fldCharType="end"/>
            </w:r>
          </w:hyperlink>
        </w:p>
        <w:p w14:paraId="215FD72B" w14:textId="1250972A"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10" w:history="1">
            <w:r w:rsidRPr="00E75630">
              <w:rPr>
                <w:rStyle w:val="Hyperlink"/>
                <w:spacing w:val="-26"/>
              </w:rPr>
              <w:t>11.5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EXCEPTIONS</w:t>
            </w:r>
            <w:r>
              <w:rPr>
                <w:webHidden/>
              </w:rPr>
              <w:tab/>
            </w:r>
            <w:r>
              <w:rPr>
                <w:webHidden/>
              </w:rPr>
              <w:fldChar w:fldCharType="begin"/>
            </w:r>
            <w:r>
              <w:rPr>
                <w:webHidden/>
              </w:rPr>
              <w:instrText xml:space="preserve"> PAGEREF _Toc203722010 \h </w:instrText>
            </w:r>
            <w:r>
              <w:rPr>
                <w:webHidden/>
              </w:rPr>
            </w:r>
            <w:r>
              <w:rPr>
                <w:webHidden/>
              </w:rPr>
              <w:fldChar w:fldCharType="separate"/>
            </w:r>
            <w:r>
              <w:rPr>
                <w:webHidden/>
              </w:rPr>
              <w:t>134</w:t>
            </w:r>
            <w:r>
              <w:rPr>
                <w:webHidden/>
              </w:rPr>
              <w:fldChar w:fldCharType="end"/>
            </w:r>
          </w:hyperlink>
        </w:p>
        <w:p w14:paraId="74CE5DC4" w14:textId="4C905273" w:rsidR="007268DA" w:rsidRDefault="007268DA">
          <w:pPr>
            <w:pStyle w:val="TOC2"/>
            <w:tabs>
              <w:tab w:val="left" w:pos="3927"/>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2011" w:history="1">
            <w:r w:rsidRPr="00E75630">
              <w:rPr>
                <w:rStyle w:val="Hyperlink"/>
                <w:noProof/>
                <w:lang w:val="en-CA" w:eastAsia="en-CA"/>
              </w:rPr>
              <w:t>SECTION 12</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rPr>
              <w:t>NEIGHBOURHOOD COMMERCIAL (C3)</w:t>
            </w:r>
            <w:r>
              <w:rPr>
                <w:noProof/>
                <w:webHidden/>
              </w:rPr>
              <w:tab/>
            </w:r>
            <w:r>
              <w:rPr>
                <w:noProof/>
                <w:webHidden/>
              </w:rPr>
              <w:fldChar w:fldCharType="begin"/>
            </w:r>
            <w:r>
              <w:rPr>
                <w:noProof/>
                <w:webHidden/>
              </w:rPr>
              <w:instrText xml:space="preserve"> PAGEREF _Toc203722011 \h </w:instrText>
            </w:r>
            <w:r>
              <w:rPr>
                <w:noProof/>
                <w:webHidden/>
              </w:rPr>
            </w:r>
            <w:r>
              <w:rPr>
                <w:noProof/>
                <w:webHidden/>
              </w:rPr>
              <w:fldChar w:fldCharType="separate"/>
            </w:r>
            <w:r>
              <w:rPr>
                <w:noProof/>
                <w:webHidden/>
              </w:rPr>
              <w:t>141</w:t>
            </w:r>
            <w:r>
              <w:rPr>
                <w:noProof/>
                <w:webHidden/>
              </w:rPr>
              <w:fldChar w:fldCharType="end"/>
            </w:r>
          </w:hyperlink>
        </w:p>
        <w:p w14:paraId="2BF01D8B" w14:textId="47409D15"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12" w:history="1">
            <w:r w:rsidRPr="00E75630">
              <w:rPr>
                <w:rStyle w:val="Hyperlink"/>
                <w:spacing w:val="-26"/>
              </w:rPr>
              <w:t>12.1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GENERAL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_Toc203722012 \h </w:instrText>
            </w:r>
            <w:r>
              <w:rPr>
                <w:webHidden/>
              </w:rPr>
            </w:r>
            <w:r>
              <w:rPr>
                <w:webHidden/>
              </w:rPr>
              <w:fldChar w:fldCharType="separate"/>
            </w:r>
            <w:r>
              <w:rPr>
                <w:webHidden/>
              </w:rPr>
              <w:t>141</w:t>
            </w:r>
            <w:r>
              <w:rPr>
                <w:webHidden/>
              </w:rPr>
              <w:fldChar w:fldCharType="end"/>
            </w:r>
          </w:hyperlink>
        </w:p>
        <w:p w14:paraId="35AA225B" w14:textId="19F3A3AE"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13" w:history="1">
            <w:r w:rsidRPr="00E75630">
              <w:rPr>
                <w:rStyle w:val="Hyperlink"/>
                <w:spacing w:val="-26"/>
              </w:rPr>
              <w:t>12.2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USE &amp; BUILDING</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_Toc203722013 \h </w:instrText>
            </w:r>
            <w:r>
              <w:rPr>
                <w:webHidden/>
              </w:rPr>
            </w:r>
            <w:r>
              <w:rPr>
                <w:webHidden/>
              </w:rPr>
              <w:fldChar w:fldCharType="separate"/>
            </w:r>
            <w:r>
              <w:rPr>
                <w:webHidden/>
              </w:rPr>
              <w:t>141</w:t>
            </w:r>
            <w:r>
              <w:rPr>
                <w:webHidden/>
              </w:rPr>
              <w:fldChar w:fldCharType="end"/>
            </w:r>
          </w:hyperlink>
        </w:p>
        <w:p w14:paraId="5AF4D420" w14:textId="1870C186"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14" w:history="1">
            <w:r w:rsidRPr="00E75630">
              <w:rPr>
                <w:rStyle w:val="Hyperlink"/>
                <w:spacing w:val="-26"/>
              </w:rPr>
              <w:t>12.3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LOT</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_Toc203722014 \h </w:instrText>
            </w:r>
            <w:r>
              <w:rPr>
                <w:webHidden/>
              </w:rPr>
            </w:r>
            <w:r>
              <w:rPr>
                <w:webHidden/>
              </w:rPr>
              <w:fldChar w:fldCharType="separate"/>
            </w:r>
            <w:r>
              <w:rPr>
                <w:webHidden/>
              </w:rPr>
              <w:t>141</w:t>
            </w:r>
            <w:r>
              <w:rPr>
                <w:webHidden/>
              </w:rPr>
              <w:fldChar w:fldCharType="end"/>
            </w:r>
          </w:hyperlink>
        </w:p>
        <w:p w14:paraId="7D7AAC02" w14:textId="428A7760"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15" w:history="1">
            <w:r w:rsidRPr="00E75630">
              <w:rPr>
                <w:rStyle w:val="Hyperlink"/>
                <w:spacing w:val="-26"/>
              </w:rPr>
              <w:t>12.4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SPECIAL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_Toc203722015 \h </w:instrText>
            </w:r>
            <w:r>
              <w:rPr>
                <w:webHidden/>
              </w:rPr>
            </w:r>
            <w:r>
              <w:rPr>
                <w:webHidden/>
              </w:rPr>
              <w:fldChar w:fldCharType="separate"/>
            </w:r>
            <w:r>
              <w:rPr>
                <w:webHidden/>
              </w:rPr>
              <w:t>142</w:t>
            </w:r>
            <w:r>
              <w:rPr>
                <w:webHidden/>
              </w:rPr>
              <w:fldChar w:fldCharType="end"/>
            </w:r>
          </w:hyperlink>
        </w:p>
        <w:p w14:paraId="6625C781" w14:textId="3F84C4CB"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16" w:history="1">
            <w:r w:rsidRPr="00E75630">
              <w:rPr>
                <w:rStyle w:val="Hyperlink"/>
                <w:spacing w:val="-26"/>
              </w:rPr>
              <w:t>12.5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EXCEPTIONS</w:t>
            </w:r>
            <w:r>
              <w:rPr>
                <w:webHidden/>
              </w:rPr>
              <w:tab/>
            </w:r>
            <w:r>
              <w:rPr>
                <w:webHidden/>
              </w:rPr>
              <w:fldChar w:fldCharType="begin"/>
            </w:r>
            <w:r>
              <w:rPr>
                <w:webHidden/>
              </w:rPr>
              <w:instrText xml:space="preserve"> PAGEREF _Toc203722016 \h </w:instrText>
            </w:r>
            <w:r>
              <w:rPr>
                <w:webHidden/>
              </w:rPr>
            </w:r>
            <w:r>
              <w:rPr>
                <w:webHidden/>
              </w:rPr>
              <w:fldChar w:fldCharType="separate"/>
            </w:r>
            <w:r>
              <w:rPr>
                <w:webHidden/>
              </w:rPr>
              <w:t>143</w:t>
            </w:r>
            <w:r>
              <w:rPr>
                <w:webHidden/>
              </w:rPr>
              <w:fldChar w:fldCharType="end"/>
            </w:r>
          </w:hyperlink>
        </w:p>
        <w:p w14:paraId="52638697" w14:textId="041157EE" w:rsidR="007268DA" w:rsidRDefault="007268DA">
          <w:pPr>
            <w:pStyle w:val="TOC2"/>
            <w:tabs>
              <w:tab w:val="left" w:pos="3927"/>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2017" w:history="1">
            <w:r w:rsidRPr="00E75630">
              <w:rPr>
                <w:rStyle w:val="Hyperlink"/>
                <w:noProof/>
                <w:lang w:val="en-CA" w:eastAsia="en-CA"/>
              </w:rPr>
              <w:t>SECTION 13</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rPr>
              <w:t>RURAL COMMERCIAL (C4) ZONE</w:t>
            </w:r>
            <w:r>
              <w:rPr>
                <w:noProof/>
                <w:webHidden/>
              </w:rPr>
              <w:tab/>
            </w:r>
            <w:r>
              <w:rPr>
                <w:noProof/>
                <w:webHidden/>
              </w:rPr>
              <w:fldChar w:fldCharType="begin"/>
            </w:r>
            <w:r>
              <w:rPr>
                <w:noProof/>
                <w:webHidden/>
              </w:rPr>
              <w:instrText xml:space="preserve"> PAGEREF _Toc203722017 \h </w:instrText>
            </w:r>
            <w:r>
              <w:rPr>
                <w:noProof/>
                <w:webHidden/>
              </w:rPr>
            </w:r>
            <w:r>
              <w:rPr>
                <w:noProof/>
                <w:webHidden/>
              </w:rPr>
              <w:fldChar w:fldCharType="separate"/>
            </w:r>
            <w:r>
              <w:rPr>
                <w:noProof/>
                <w:webHidden/>
              </w:rPr>
              <w:t>145</w:t>
            </w:r>
            <w:r>
              <w:rPr>
                <w:noProof/>
                <w:webHidden/>
              </w:rPr>
              <w:fldChar w:fldCharType="end"/>
            </w:r>
          </w:hyperlink>
        </w:p>
        <w:p w14:paraId="4F2F29D1" w14:textId="10CDA7D9"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18" w:history="1">
            <w:r w:rsidRPr="00E75630">
              <w:rPr>
                <w:rStyle w:val="Hyperlink"/>
                <w:spacing w:val="-26"/>
              </w:rPr>
              <w:t>13.1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GENERAL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_Toc203722018 \h </w:instrText>
            </w:r>
            <w:r>
              <w:rPr>
                <w:webHidden/>
              </w:rPr>
            </w:r>
            <w:r>
              <w:rPr>
                <w:webHidden/>
              </w:rPr>
              <w:fldChar w:fldCharType="separate"/>
            </w:r>
            <w:r>
              <w:rPr>
                <w:webHidden/>
              </w:rPr>
              <w:t>145</w:t>
            </w:r>
            <w:r>
              <w:rPr>
                <w:webHidden/>
              </w:rPr>
              <w:fldChar w:fldCharType="end"/>
            </w:r>
          </w:hyperlink>
        </w:p>
        <w:p w14:paraId="5F642465" w14:textId="4E62AD56"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19" w:history="1">
            <w:r w:rsidRPr="00E75630">
              <w:rPr>
                <w:rStyle w:val="Hyperlink"/>
                <w:spacing w:val="-26"/>
              </w:rPr>
              <w:t>13.2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USE &amp; BUILDING</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_Toc203722019 \h </w:instrText>
            </w:r>
            <w:r>
              <w:rPr>
                <w:webHidden/>
              </w:rPr>
            </w:r>
            <w:r>
              <w:rPr>
                <w:webHidden/>
              </w:rPr>
              <w:fldChar w:fldCharType="separate"/>
            </w:r>
            <w:r>
              <w:rPr>
                <w:webHidden/>
              </w:rPr>
              <w:t>145</w:t>
            </w:r>
            <w:r>
              <w:rPr>
                <w:webHidden/>
              </w:rPr>
              <w:fldChar w:fldCharType="end"/>
            </w:r>
          </w:hyperlink>
        </w:p>
        <w:p w14:paraId="1FD51EFE" w14:textId="410E8E3F"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20" w:history="1">
            <w:r w:rsidRPr="00E75630">
              <w:rPr>
                <w:rStyle w:val="Hyperlink"/>
                <w:spacing w:val="-26"/>
              </w:rPr>
              <w:t>13.3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LOT</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_Toc203722020 \h </w:instrText>
            </w:r>
            <w:r>
              <w:rPr>
                <w:webHidden/>
              </w:rPr>
            </w:r>
            <w:r>
              <w:rPr>
                <w:webHidden/>
              </w:rPr>
              <w:fldChar w:fldCharType="separate"/>
            </w:r>
            <w:r>
              <w:rPr>
                <w:webHidden/>
              </w:rPr>
              <w:t>145</w:t>
            </w:r>
            <w:r>
              <w:rPr>
                <w:webHidden/>
              </w:rPr>
              <w:fldChar w:fldCharType="end"/>
            </w:r>
          </w:hyperlink>
        </w:p>
        <w:p w14:paraId="4E12CA1E" w14:textId="03E62F40"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21" w:history="1">
            <w:r w:rsidRPr="00E75630">
              <w:rPr>
                <w:rStyle w:val="Hyperlink"/>
                <w:spacing w:val="-26"/>
              </w:rPr>
              <w:t>13.4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SPECIAL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_Toc203722021 \h </w:instrText>
            </w:r>
            <w:r>
              <w:rPr>
                <w:webHidden/>
              </w:rPr>
            </w:r>
            <w:r>
              <w:rPr>
                <w:webHidden/>
              </w:rPr>
              <w:fldChar w:fldCharType="separate"/>
            </w:r>
            <w:r>
              <w:rPr>
                <w:webHidden/>
              </w:rPr>
              <w:t>146</w:t>
            </w:r>
            <w:r>
              <w:rPr>
                <w:webHidden/>
              </w:rPr>
              <w:fldChar w:fldCharType="end"/>
            </w:r>
          </w:hyperlink>
        </w:p>
        <w:p w14:paraId="41E0C48E" w14:textId="52274031"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22" w:history="1">
            <w:r w:rsidRPr="00E75630">
              <w:rPr>
                <w:rStyle w:val="Hyperlink"/>
                <w:spacing w:val="-26"/>
              </w:rPr>
              <w:t>13.5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EXCEPTIONS</w:t>
            </w:r>
            <w:r>
              <w:rPr>
                <w:webHidden/>
              </w:rPr>
              <w:tab/>
            </w:r>
            <w:r>
              <w:rPr>
                <w:webHidden/>
              </w:rPr>
              <w:fldChar w:fldCharType="begin"/>
            </w:r>
            <w:r>
              <w:rPr>
                <w:webHidden/>
              </w:rPr>
              <w:instrText xml:space="preserve"> PAGEREF _Toc203722022 \h </w:instrText>
            </w:r>
            <w:r>
              <w:rPr>
                <w:webHidden/>
              </w:rPr>
            </w:r>
            <w:r>
              <w:rPr>
                <w:webHidden/>
              </w:rPr>
              <w:fldChar w:fldCharType="separate"/>
            </w:r>
            <w:r>
              <w:rPr>
                <w:webHidden/>
              </w:rPr>
              <w:t>146</w:t>
            </w:r>
            <w:r>
              <w:rPr>
                <w:webHidden/>
              </w:rPr>
              <w:fldChar w:fldCharType="end"/>
            </w:r>
          </w:hyperlink>
        </w:p>
        <w:p w14:paraId="66E14563" w14:textId="2B6AF6E8" w:rsidR="007268DA" w:rsidRDefault="007268DA">
          <w:pPr>
            <w:pStyle w:val="TOC2"/>
            <w:tabs>
              <w:tab w:val="left" w:pos="3927"/>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2023" w:history="1">
            <w:r w:rsidRPr="00E75630">
              <w:rPr>
                <w:rStyle w:val="Hyperlink"/>
                <w:noProof/>
                <w:lang w:val="en-CA" w:eastAsia="en-CA"/>
              </w:rPr>
              <w:t>SECTION 14</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rPr>
              <w:t>LIGHT INDUSTRIAL (M1) ZONE</w:t>
            </w:r>
            <w:r>
              <w:rPr>
                <w:noProof/>
                <w:webHidden/>
              </w:rPr>
              <w:tab/>
            </w:r>
            <w:r>
              <w:rPr>
                <w:noProof/>
                <w:webHidden/>
              </w:rPr>
              <w:fldChar w:fldCharType="begin"/>
            </w:r>
            <w:r>
              <w:rPr>
                <w:noProof/>
                <w:webHidden/>
              </w:rPr>
              <w:instrText xml:space="preserve"> PAGEREF _Toc203722023 \h </w:instrText>
            </w:r>
            <w:r>
              <w:rPr>
                <w:noProof/>
                <w:webHidden/>
              </w:rPr>
            </w:r>
            <w:r>
              <w:rPr>
                <w:noProof/>
                <w:webHidden/>
              </w:rPr>
              <w:fldChar w:fldCharType="separate"/>
            </w:r>
            <w:r>
              <w:rPr>
                <w:noProof/>
                <w:webHidden/>
              </w:rPr>
              <w:t>148</w:t>
            </w:r>
            <w:r>
              <w:rPr>
                <w:noProof/>
                <w:webHidden/>
              </w:rPr>
              <w:fldChar w:fldCharType="end"/>
            </w:r>
          </w:hyperlink>
        </w:p>
        <w:p w14:paraId="6B2FE3F1" w14:textId="24964C81"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24" w:history="1">
            <w:r w:rsidRPr="00E75630">
              <w:rPr>
                <w:rStyle w:val="Hyperlink"/>
                <w:spacing w:val="-26"/>
              </w:rPr>
              <w:t>14.1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GENERAL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_Toc203722024 \h </w:instrText>
            </w:r>
            <w:r>
              <w:rPr>
                <w:webHidden/>
              </w:rPr>
            </w:r>
            <w:r>
              <w:rPr>
                <w:webHidden/>
              </w:rPr>
              <w:fldChar w:fldCharType="separate"/>
            </w:r>
            <w:r>
              <w:rPr>
                <w:webHidden/>
              </w:rPr>
              <w:t>148</w:t>
            </w:r>
            <w:r>
              <w:rPr>
                <w:webHidden/>
              </w:rPr>
              <w:fldChar w:fldCharType="end"/>
            </w:r>
          </w:hyperlink>
        </w:p>
        <w:p w14:paraId="274893DB" w14:textId="206E3134"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25" w:history="1">
            <w:r w:rsidRPr="00E75630">
              <w:rPr>
                <w:rStyle w:val="Hyperlink"/>
                <w:spacing w:val="-26"/>
              </w:rPr>
              <w:t>14.2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USE &amp; BUILDING</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_Toc203722025 \h </w:instrText>
            </w:r>
            <w:r>
              <w:rPr>
                <w:webHidden/>
              </w:rPr>
            </w:r>
            <w:r>
              <w:rPr>
                <w:webHidden/>
              </w:rPr>
              <w:fldChar w:fldCharType="separate"/>
            </w:r>
            <w:r>
              <w:rPr>
                <w:webHidden/>
              </w:rPr>
              <w:t>148</w:t>
            </w:r>
            <w:r>
              <w:rPr>
                <w:webHidden/>
              </w:rPr>
              <w:fldChar w:fldCharType="end"/>
            </w:r>
          </w:hyperlink>
        </w:p>
        <w:p w14:paraId="265D036A" w14:textId="5E64CAA0"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26" w:history="1">
            <w:r w:rsidRPr="00E75630">
              <w:rPr>
                <w:rStyle w:val="Hyperlink"/>
                <w:spacing w:val="-26"/>
              </w:rPr>
              <w:t>14.3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LOT</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_Toc203722026 \h </w:instrText>
            </w:r>
            <w:r>
              <w:rPr>
                <w:webHidden/>
              </w:rPr>
            </w:r>
            <w:r>
              <w:rPr>
                <w:webHidden/>
              </w:rPr>
              <w:fldChar w:fldCharType="separate"/>
            </w:r>
            <w:r>
              <w:rPr>
                <w:webHidden/>
              </w:rPr>
              <w:t>148</w:t>
            </w:r>
            <w:r>
              <w:rPr>
                <w:webHidden/>
              </w:rPr>
              <w:fldChar w:fldCharType="end"/>
            </w:r>
          </w:hyperlink>
        </w:p>
        <w:p w14:paraId="5958BE97" w14:textId="2E7070A4"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27" w:history="1">
            <w:r w:rsidRPr="00E75630">
              <w:rPr>
                <w:rStyle w:val="Hyperlink"/>
                <w:spacing w:val="-26"/>
              </w:rPr>
              <w:t>14.4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SPECIAL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_Toc203722027 \h </w:instrText>
            </w:r>
            <w:r>
              <w:rPr>
                <w:webHidden/>
              </w:rPr>
            </w:r>
            <w:r>
              <w:rPr>
                <w:webHidden/>
              </w:rPr>
              <w:fldChar w:fldCharType="separate"/>
            </w:r>
            <w:r>
              <w:rPr>
                <w:webHidden/>
              </w:rPr>
              <w:t>149</w:t>
            </w:r>
            <w:r>
              <w:rPr>
                <w:webHidden/>
              </w:rPr>
              <w:fldChar w:fldCharType="end"/>
            </w:r>
          </w:hyperlink>
        </w:p>
        <w:p w14:paraId="3C9492D4" w14:textId="0CADBCA3"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28" w:history="1">
            <w:r w:rsidRPr="00E75630">
              <w:rPr>
                <w:rStyle w:val="Hyperlink"/>
                <w:spacing w:val="-26"/>
              </w:rPr>
              <w:t>14.5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EXCEPTIONS</w:t>
            </w:r>
            <w:r>
              <w:rPr>
                <w:webHidden/>
              </w:rPr>
              <w:tab/>
            </w:r>
            <w:r>
              <w:rPr>
                <w:webHidden/>
              </w:rPr>
              <w:fldChar w:fldCharType="begin"/>
            </w:r>
            <w:r>
              <w:rPr>
                <w:webHidden/>
              </w:rPr>
              <w:instrText xml:space="preserve"> PAGEREF _Toc203722028 \h </w:instrText>
            </w:r>
            <w:r>
              <w:rPr>
                <w:webHidden/>
              </w:rPr>
            </w:r>
            <w:r>
              <w:rPr>
                <w:webHidden/>
              </w:rPr>
              <w:fldChar w:fldCharType="separate"/>
            </w:r>
            <w:r>
              <w:rPr>
                <w:webHidden/>
              </w:rPr>
              <w:t>149</w:t>
            </w:r>
            <w:r>
              <w:rPr>
                <w:webHidden/>
              </w:rPr>
              <w:fldChar w:fldCharType="end"/>
            </w:r>
          </w:hyperlink>
        </w:p>
        <w:p w14:paraId="2AD19F0A" w14:textId="759B9F5A" w:rsidR="007268DA" w:rsidRDefault="007268DA">
          <w:pPr>
            <w:pStyle w:val="TOC2"/>
            <w:tabs>
              <w:tab w:val="left" w:pos="3927"/>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2029" w:history="1">
            <w:r w:rsidRPr="00E75630">
              <w:rPr>
                <w:rStyle w:val="Hyperlink"/>
                <w:noProof/>
                <w:lang w:val="en-CA" w:eastAsia="en-CA"/>
              </w:rPr>
              <w:t>SECTION 15</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rPr>
              <w:t>GENERAL INDUSTRIAL (M2) ZONE</w:t>
            </w:r>
            <w:r>
              <w:rPr>
                <w:noProof/>
                <w:webHidden/>
              </w:rPr>
              <w:tab/>
            </w:r>
            <w:r>
              <w:rPr>
                <w:noProof/>
                <w:webHidden/>
              </w:rPr>
              <w:fldChar w:fldCharType="begin"/>
            </w:r>
            <w:r>
              <w:rPr>
                <w:noProof/>
                <w:webHidden/>
              </w:rPr>
              <w:instrText xml:space="preserve"> PAGEREF _Toc203722029 \h </w:instrText>
            </w:r>
            <w:r>
              <w:rPr>
                <w:noProof/>
                <w:webHidden/>
              </w:rPr>
            </w:r>
            <w:r>
              <w:rPr>
                <w:noProof/>
                <w:webHidden/>
              </w:rPr>
              <w:fldChar w:fldCharType="separate"/>
            </w:r>
            <w:r>
              <w:rPr>
                <w:noProof/>
                <w:webHidden/>
              </w:rPr>
              <w:t>151</w:t>
            </w:r>
            <w:r>
              <w:rPr>
                <w:noProof/>
                <w:webHidden/>
              </w:rPr>
              <w:fldChar w:fldCharType="end"/>
            </w:r>
          </w:hyperlink>
        </w:p>
        <w:p w14:paraId="46CF1C2C" w14:textId="3B931FAD"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30" w:history="1">
            <w:r w:rsidRPr="00E75630">
              <w:rPr>
                <w:rStyle w:val="Hyperlink"/>
                <w:spacing w:val="-26"/>
              </w:rPr>
              <w:t>15.1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GENERAL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_Toc203722030 \h </w:instrText>
            </w:r>
            <w:r>
              <w:rPr>
                <w:webHidden/>
              </w:rPr>
            </w:r>
            <w:r>
              <w:rPr>
                <w:webHidden/>
              </w:rPr>
              <w:fldChar w:fldCharType="separate"/>
            </w:r>
            <w:r>
              <w:rPr>
                <w:webHidden/>
              </w:rPr>
              <w:t>151</w:t>
            </w:r>
            <w:r>
              <w:rPr>
                <w:webHidden/>
              </w:rPr>
              <w:fldChar w:fldCharType="end"/>
            </w:r>
          </w:hyperlink>
        </w:p>
        <w:p w14:paraId="1278A026" w14:textId="3DB445DF"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31" w:history="1">
            <w:r w:rsidRPr="00E75630">
              <w:rPr>
                <w:rStyle w:val="Hyperlink"/>
                <w:spacing w:val="-26"/>
              </w:rPr>
              <w:t>15.2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USE &amp; BUILDING</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_Toc203722031 \h </w:instrText>
            </w:r>
            <w:r>
              <w:rPr>
                <w:webHidden/>
              </w:rPr>
            </w:r>
            <w:r>
              <w:rPr>
                <w:webHidden/>
              </w:rPr>
              <w:fldChar w:fldCharType="separate"/>
            </w:r>
            <w:r>
              <w:rPr>
                <w:webHidden/>
              </w:rPr>
              <w:t>151</w:t>
            </w:r>
            <w:r>
              <w:rPr>
                <w:webHidden/>
              </w:rPr>
              <w:fldChar w:fldCharType="end"/>
            </w:r>
          </w:hyperlink>
        </w:p>
        <w:p w14:paraId="38A49551" w14:textId="5BA0F41C"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32" w:history="1">
            <w:r w:rsidRPr="00E75630">
              <w:rPr>
                <w:rStyle w:val="Hyperlink"/>
                <w:spacing w:val="-26"/>
              </w:rPr>
              <w:t>15.3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LOT</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_Toc203722032 \h </w:instrText>
            </w:r>
            <w:r>
              <w:rPr>
                <w:webHidden/>
              </w:rPr>
            </w:r>
            <w:r>
              <w:rPr>
                <w:webHidden/>
              </w:rPr>
              <w:fldChar w:fldCharType="separate"/>
            </w:r>
            <w:r>
              <w:rPr>
                <w:webHidden/>
              </w:rPr>
              <w:t>151</w:t>
            </w:r>
            <w:r>
              <w:rPr>
                <w:webHidden/>
              </w:rPr>
              <w:fldChar w:fldCharType="end"/>
            </w:r>
          </w:hyperlink>
        </w:p>
        <w:p w14:paraId="1D011128" w14:textId="4C3655FB"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33" w:history="1">
            <w:r w:rsidRPr="00E75630">
              <w:rPr>
                <w:rStyle w:val="Hyperlink"/>
                <w:spacing w:val="-26"/>
              </w:rPr>
              <w:t>15.4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SPECIAL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_Toc203722033 \h </w:instrText>
            </w:r>
            <w:r>
              <w:rPr>
                <w:webHidden/>
              </w:rPr>
            </w:r>
            <w:r>
              <w:rPr>
                <w:webHidden/>
              </w:rPr>
              <w:fldChar w:fldCharType="separate"/>
            </w:r>
            <w:r>
              <w:rPr>
                <w:webHidden/>
              </w:rPr>
              <w:t>152</w:t>
            </w:r>
            <w:r>
              <w:rPr>
                <w:webHidden/>
              </w:rPr>
              <w:fldChar w:fldCharType="end"/>
            </w:r>
          </w:hyperlink>
        </w:p>
        <w:p w14:paraId="4CFBDF02" w14:textId="5AE393EA"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34" w:history="1">
            <w:r w:rsidRPr="00E75630">
              <w:rPr>
                <w:rStyle w:val="Hyperlink"/>
                <w:spacing w:val="-26"/>
              </w:rPr>
              <w:t>15.5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EXCEPTIONS</w:t>
            </w:r>
            <w:r>
              <w:rPr>
                <w:webHidden/>
              </w:rPr>
              <w:tab/>
            </w:r>
            <w:r>
              <w:rPr>
                <w:webHidden/>
              </w:rPr>
              <w:fldChar w:fldCharType="begin"/>
            </w:r>
            <w:r>
              <w:rPr>
                <w:webHidden/>
              </w:rPr>
              <w:instrText xml:space="preserve"> PAGEREF _Toc203722034 \h </w:instrText>
            </w:r>
            <w:r>
              <w:rPr>
                <w:webHidden/>
              </w:rPr>
            </w:r>
            <w:r>
              <w:rPr>
                <w:webHidden/>
              </w:rPr>
              <w:fldChar w:fldCharType="separate"/>
            </w:r>
            <w:r>
              <w:rPr>
                <w:webHidden/>
              </w:rPr>
              <w:t>152</w:t>
            </w:r>
            <w:r>
              <w:rPr>
                <w:webHidden/>
              </w:rPr>
              <w:fldChar w:fldCharType="end"/>
            </w:r>
          </w:hyperlink>
        </w:p>
        <w:p w14:paraId="75A72165" w14:textId="2A0A4F84" w:rsidR="007268DA" w:rsidRDefault="007268DA">
          <w:pPr>
            <w:pStyle w:val="TOC2"/>
            <w:tabs>
              <w:tab w:val="left" w:pos="3927"/>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2035" w:history="1">
            <w:r w:rsidRPr="00E75630">
              <w:rPr>
                <w:rStyle w:val="Hyperlink"/>
                <w:noProof/>
                <w:lang w:val="en-CA" w:eastAsia="en-CA"/>
              </w:rPr>
              <w:t>SECTION 16</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rPr>
              <w:t>HEAVY INDUSTRIAL (M3) ZONE</w:t>
            </w:r>
            <w:r>
              <w:rPr>
                <w:noProof/>
                <w:webHidden/>
              </w:rPr>
              <w:tab/>
            </w:r>
            <w:r>
              <w:rPr>
                <w:noProof/>
                <w:webHidden/>
              </w:rPr>
              <w:fldChar w:fldCharType="begin"/>
            </w:r>
            <w:r>
              <w:rPr>
                <w:noProof/>
                <w:webHidden/>
              </w:rPr>
              <w:instrText xml:space="preserve"> PAGEREF _Toc203722035 \h </w:instrText>
            </w:r>
            <w:r>
              <w:rPr>
                <w:noProof/>
                <w:webHidden/>
              </w:rPr>
            </w:r>
            <w:r>
              <w:rPr>
                <w:noProof/>
                <w:webHidden/>
              </w:rPr>
              <w:fldChar w:fldCharType="separate"/>
            </w:r>
            <w:r>
              <w:rPr>
                <w:noProof/>
                <w:webHidden/>
              </w:rPr>
              <w:t>156</w:t>
            </w:r>
            <w:r>
              <w:rPr>
                <w:noProof/>
                <w:webHidden/>
              </w:rPr>
              <w:fldChar w:fldCharType="end"/>
            </w:r>
          </w:hyperlink>
        </w:p>
        <w:p w14:paraId="27B91F72" w14:textId="5C374E59"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36" w:history="1">
            <w:r w:rsidRPr="00E75630">
              <w:rPr>
                <w:rStyle w:val="Hyperlink"/>
                <w:spacing w:val="-26"/>
              </w:rPr>
              <w:t>16.1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GENERAL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_Toc203722036 \h </w:instrText>
            </w:r>
            <w:r>
              <w:rPr>
                <w:webHidden/>
              </w:rPr>
            </w:r>
            <w:r>
              <w:rPr>
                <w:webHidden/>
              </w:rPr>
              <w:fldChar w:fldCharType="separate"/>
            </w:r>
            <w:r>
              <w:rPr>
                <w:webHidden/>
              </w:rPr>
              <w:t>156</w:t>
            </w:r>
            <w:r>
              <w:rPr>
                <w:webHidden/>
              </w:rPr>
              <w:fldChar w:fldCharType="end"/>
            </w:r>
          </w:hyperlink>
        </w:p>
        <w:p w14:paraId="03F826B8" w14:textId="48EC274A"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37" w:history="1">
            <w:r w:rsidRPr="00E75630">
              <w:rPr>
                <w:rStyle w:val="Hyperlink"/>
                <w:spacing w:val="-26"/>
              </w:rPr>
              <w:t>16.2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USE &amp; BUILDING</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_Toc203722037 \h </w:instrText>
            </w:r>
            <w:r>
              <w:rPr>
                <w:webHidden/>
              </w:rPr>
            </w:r>
            <w:r>
              <w:rPr>
                <w:webHidden/>
              </w:rPr>
              <w:fldChar w:fldCharType="separate"/>
            </w:r>
            <w:r>
              <w:rPr>
                <w:webHidden/>
              </w:rPr>
              <w:t>156</w:t>
            </w:r>
            <w:r>
              <w:rPr>
                <w:webHidden/>
              </w:rPr>
              <w:fldChar w:fldCharType="end"/>
            </w:r>
          </w:hyperlink>
        </w:p>
        <w:p w14:paraId="61F20D33" w14:textId="329C664C"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38" w:history="1">
            <w:r w:rsidRPr="00E75630">
              <w:rPr>
                <w:rStyle w:val="Hyperlink"/>
                <w:spacing w:val="-26"/>
              </w:rPr>
              <w:t>16.3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LOT</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_Toc203722038 \h </w:instrText>
            </w:r>
            <w:r>
              <w:rPr>
                <w:webHidden/>
              </w:rPr>
            </w:r>
            <w:r>
              <w:rPr>
                <w:webHidden/>
              </w:rPr>
              <w:fldChar w:fldCharType="separate"/>
            </w:r>
            <w:r>
              <w:rPr>
                <w:webHidden/>
              </w:rPr>
              <w:t>156</w:t>
            </w:r>
            <w:r>
              <w:rPr>
                <w:webHidden/>
              </w:rPr>
              <w:fldChar w:fldCharType="end"/>
            </w:r>
          </w:hyperlink>
        </w:p>
        <w:p w14:paraId="1DF14BC0" w14:textId="560F3ABF"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39" w:history="1">
            <w:r w:rsidRPr="00E75630">
              <w:rPr>
                <w:rStyle w:val="Hyperlink"/>
                <w:spacing w:val="-26"/>
              </w:rPr>
              <w:t>16.4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SPECIAL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_Toc203722039 \h </w:instrText>
            </w:r>
            <w:r>
              <w:rPr>
                <w:webHidden/>
              </w:rPr>
            </w:r>
            <w:r>
              <w:rPr>
                <w:webHidden/>
              </w:rPr>
              <w:fldChar w:fldCharType="separate"/>
            </w:r>
            <w:r>
              <w:rPr>
                <w:webHidden/>
              </w:rPr>
              <w:t>157</w:t>
            </w:r>
            <w:r>
              <w:rPr>
                <w:webHidden/>
              </w:rPr>
              <w:fldChar w:fldCharType="end"/>
            </w:r>
          </w:hyperlink>
        </w:p>
        <w:p w14:paraId="4CF3BFA5" w14:textId="39726442"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40" w:history="1">
            <w:r w:rsidRPr="00E75630">
              <w:rPr>
                <w:rStyle w:val="Hyperlink"/>
                <w:spacing w:val="-26"/>
              </w:rPr>
              <w:t>16.5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EXCEPTIONS</w:t>
            </w:r>
            <w:r>
              <w:rPr>
                <w:webHidden/>
              </w:rPr>
              <w:tab/>
            </w:r>
            <w:r>
              <w:rPr>
                <w:webHidden/>
              </w:rPr>
              <w:fldChar w:fldCharType="begin"/>
            </w:r>
            <w:r>
              <w:rPr>
                <w:webHidden/>
              </w:rPr>
              <w:instrText xml:space="preserve"> PAGEREF _Toc203722040 \h </w:instrText>
            </w:r>
            <w:r>
              <w:rPr>
                <w:webHidden/>
              </w:rPr>
            </w:r>
            <w:r>
              <w:rPr>
                <w:webHidden/>
              </w:rPr>
              <w:fldChar w:fldCharType="separate"/>
            </w:r>
            <w:r>
              <w:rPr>
                <w:webHidden/>
              </w:rPr>
              <w:t>157</w:t>
            </w:r>
            <w:r>
              <w:rPr>
                <w:webHidden/>
              </w:rPr>
              <w:fldChar w:fldCharType="end"/>
            </w:r>
          </w:hyperlink>
        </w:p>
        <w:p w14:paraId="3E0BEDF0" w14:textId="7A3BB1F6" w:rsidR="007268DA" w:rsidRDefault="007268DA">
          <w:pPr>
            <w:pStyle w:val="TOC2"/>
            <w:tabs>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2041" w:history="1">
            <w:r w:rsidRPr="00E75630">
              <w:rPr>
                <w:rStyle w:val="Hyperlink"/>
                <w:strike/>
                <w:noProof/>
              </w:rPr>
              <w:t>RURAL INDUSTRIAL (M4) ZONE</w:t>
            </w:r>
            <w:r>
              <w:rPr>
                <w:noProof/>
                <w:webHidden/>
              </w:rPr>
              <w:tab/>
            </w:r>
            <w:r>
              <w:rPr>
                <w:noProof/>
                <w:webHidden/>
              </w:rPr>
              <w:fldChar w:fldCharType="begin"/>
            </w:r>
            <w:r>
              <w:rPr>
                <w:noProof/>
                <w:webHidden/>
              </w:rPr>
              <w:instrText xml:space="preserve"> PAGEREF _Toc203722041 \h </w:instrText>
            </w:r>
            <w:r>
              <w:rPr>
                <w:noProof/>
                <w:webHidden/>
              </w:rPr>
            </w:r>
            <w:r>
              <w:rPr>
                <w:noProof/>
                <w:webHidden/>
              </w:rPr>
              <w:fldChar w:fldCharType="separate"/>
            </w:r>
            <w:r>
              <w:rPr>
                <w:noProof/>
                <w:webHidden/>
              </w:rPr>
              <w:t>158</w:t>
            </w:r>
            <w:r>
              <w:rPr>
                <w:noProof/>
                <w:webHidden/>
              </w:rPr>
              <w:fldChar w:fldCharType="end"/>
            </w:r>
          </w:hyperlink>
        </w:p>
        <w:p w14:paraId="6AB3F796" w14:textId="7AE40871"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42" w:history="1">
            <w:r w:rsidRPr="00E75630">
              <w:rPr>
                <w:rStyle w:val="Hyperlink"/>
                <w:strike/>
                <w:spacing w:val="-26"/>
              </w:rPr>
              <w:t>17.1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strike/>
              </w:rPr>
              <w:t>GENERAL</w:t>
            </w:r>
            <w:r w:rsidRPr="00E75630">
              <w:rPr>
                <w:rStyle w:val="Hyperlink"/>
                <w:strike/>
                <w:spacing w:val="-1"/>
              </w:rPr>
              <w:t xml:space="preserve"> </w:t>
            </w:r>
            <w:r w:rsidRPr="00E75630">
              <w:rPr>
                <w:rStyle w:val="Hyperlink"/>
                <w:strike/>
              </w:rPr>
              <w:t>PROVISIONS</w:t>
            </w:r>
            <w:r>
              <w:rPr>
                <w:webHidden/>
              </w:rPr>
              <w:tab/>
            </w:r>
            <w:r>
              <w:rPr>
                <w:webHidden/>
              </w:rPr>
              <w:fldChar w:fldCharType="begin"/>
            </w:r>
            <w:r>
              <w:rPr>
                <w:webHidden/>
              </w:rPr>
              <w:instrText xml:space="preserve"> PAGEREF _Toc203722042 \h </w:instrText>
            </w:r>
            <w:r>
              <w:rPr>
                <w:webHidden/>
              </w:rPr>
            </w:r>
            <w:r>
              <w:rPr>
                <w:webHidden/>
              </w:rPr>
              <w:fldChar w:fldCharType="separate"/>
            </w:r>
            <w:r>
              <w:rPr>
                <w:webHidden/>
              </w:rPr>
              <w:t>158</w:t>
            </w:r>
            <w:r>
              <w:rPr>
                <w:webHidden/>
              </w:rPr>
              <w:fldChar w:fldCharType="end"/>
            </w:r>
          </w:hyperlink>
        </w:p>
        <w:p w14:paraId="152E28CF" w14:textId="327FEBAC"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43" w:history="1">
            <w:r w:rsidRPr="00E75630">
              <w:rPr>
                <w:rStyle w:val="Hyperlink"/>
                <w:strike/>
                <w:spacing w:val="-26"/>
              </w:rPr>
              <w:t>17.2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strike/>
              </w:rPr>
              <w:t>USE &amp; BUILDING</w:t>
            </w:r>
            <w:r w:rsidRPr="00E75630">
              <w:rPr>
                <w:rStyle w:val="Hyperlink"/>
                <w:strike/>
                <w:spacing w:val="1"/>
              </w:rPr>
              <w:t xml:space="preserve"> </w:t>
            </w:r>
            <w:r w:rsidRPr="00E75630">
              <w:rPr>
                <w:rStyle w:val="Hyperlink"/>
                <w:strike/>
              </w:rPr>
              <w:t>PROVISIONS</w:t>
            </w:r>
            <w:r>
              <w:rPr>
                <w:webHidden/>
              </w:rPr>
              <w:tab/>
            </w:r>
            <w:r>
              <w:rPr>
                <w:webHidden/>
              </w:rPr>
              <w:fldChar w:fldCharType="begin"/>
            </w:r>
            <w:r>
              <w:rPr>
                <w:webHidden/>
              </w:rPr>
              <w:instrText xml:space="preserve"> PAGEREF _Toc203722043 \h </w:instrText>
            </w:r>
            <w:r>
              <w:rPr>
                <w:webHidden/>
              </w:rPr>
            </w:r>
            <w:r>
              <w:rPr>
                <w:webHidden/>
              </w:rPr>
              <w:fldChar w:fldCharType="separate"/>
            </w:r>
            <w:r>
              <w:rPr>
                <w:webHidden/>
              </w:rPr>
              <w:t>158</w:t>
            </w:r>
            <w:r>
              <w:rPr>
                <w:webHidden/>
              </w:rPr>
              <w:fldChar w:fldCharType="end"/>
            </w:r>
          </w:hyperlink>
        </w:p>
        <w:p w14:paraId="26E05595" w14:textId="1F93878B"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44" w:history="1">
            <w:r w:rsidRPr="00E75630">
              <w:rPr>
                <w:rStyle w:val="Hyperlink"/>
                <w:strike/>
                <w:spacing w:val="-26"/>
              </w:rPr>
              <w:t>17.3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strike/>
              </w:rPr>
              <w:t>LOT</w:t>
            </w:r>
            <w:r w:rsidRPr="00E75630">
              <w:rPr>
                <w:rStyle w:val="Hyperlink"/>
                <w:strike/>
                <w:spacing w:val="-1"/>
              </w:rPr>
              <w:t xml:space="preserve"> </w:t>
            </w:r>
            <w:r w:rsidRPr="00E75630">
              <w:rPr>
                <w:rStyle w:val="Hyperlink"/>
                <w:strike/>
              </w:rPr>
              <w:t>PROVISIONS</w:t>
            </w:r>
            <w:r>
              <w:rPr>
                <w:webHidden/>
              </w:rPr>
              <w:tab/>
            </w:r>
            <w:r>
              <w:rPr>
                <w:webHidden/>
              </w:rPr>
              <w:fldChar w:fldCharType="begin"/>
            </w:r>
            <w:r>
              <w:rPr>
                <w:webHidden/>
              </w:rPr>
              <w:instrText xml:space="preserve"> PAGEREF _Toc203722044 \h </w:instrText>
            </w:r>
            <w:r>
              <w:rPr>
                <w:webHidden/>
              </w:rPr>
            </w:r>
            <w:r>
              <w:rPr>
                <w:webHidden/>
              </w:rPr>
              <w:fldChar w:fldCharType="separate"/>
            </w:r>
            <w:r>
              <w:rPr>
                <w:webHidden/>
              </w:rPr>
              <w:t>158</w:t>
            </w:r>
            <w:r>
              <w:rPr>
                <w:webHidden/>
              </w:rPr>
              <w:fldChar w:fldCharType="end"/>
            </w:r>
          </w:hyperlink>
        </w:p>
        <w:p w14:paraId="073FFA71" w14:textId="60545BD5"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45" w:history="1">
            <w:r w:rsidRPr="00E75630">
              <w:rPr>
                <w:rStyle w:val="Hyperlink"/>
                <w:strike/>
                <w:spacing w:val="-26"/>
              </w:rPr>
              <w:t>17.4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strike/>
              </w:rPr>
              <w:t>SPECIAL PROVISIONS</w:t>
            </w:r>
            <w:r>
              <w:rPr>
                <w:webHidden/>
              </w:rPr>
              <w:tab/>
            </w:r>
            <w:r>
              <w:rPr>
                <w:webHidden/>
              </w:rPr>
              <w:fldChar w:fldCharType="begin"/>
            </w:r>
            <w:r>
              <w:rPr>
                <w:webHidden/>
              </w:rPr>
              <w:instrText xml:space="preserve"> PAGEREF _Toc203722045 \h </w:instrText>
            </w:r>
            <w:r>
              <w:rPr>
                <w:webHidden/>
              </w:rPr>
            </w:r>
            <w:r>
              <w:rPr>
                <w:webHidden/>
              </w:rPr>
              <w:fldChar w:fldCharType="separate"/>
            </w:r>
            <w:r>
              <w:rPr>
                <w:webHidden/>
              </w:rPr>
              <w:t>159</w:t>
            </w:r>
            <w:r>
              <w:rPr>
                <w:webHidden/>
              </w:rPr>
              <w:fldChar w:fldCharType="end"/>
            </w:r>
          </w:hyperlink>
        </w:p>
        <w:p w14:paraId="3C777534" w14:textId="709C1C02"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46" w:history="1">
            <w:r w:rsidRPr="00E75630">
              <w:rPr>
                <w:rStyle w:val="Hyperlink"/>
                <w:strike/>
                <w:spacing w:val="-26"/>
              </w:rPr>
              <w:t>17.5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strike/>
              </w:rPr>
              <w:t>EXCEPTIONS</w:t>
            </w:r>
            <w:r>
              <w:rPr>
                <w:webHidden/>
              </w:rPr>
              <w:tab/>
            </w:r>
            <w:r>
              <w:rPr>
                <w:webHidden/>
              </w:rPr>
              <w:fldChar w:fldCharType="begin"/>
            </w:r>
            <w:r>
              <w:rPr>
                <w:webHidden/>
              </w:rPr>
              <w:instrText xml:space="preserve"> PAGEREF _Toc203722046 \h </w:instrText>
            </w:r>
            <w:r>
              <w:rPr>
                <w:webHidden/>
              </w:rPr>
            </w:r>
            <w:r>
              <w:rPr>
                <w:webHidden/>
              </w:rPr>
              <w:fldChar w:fldCharType="separate"/>
            </w:r>
            <w:r>
              <w:rPr>
                <w:webHidden/>
              </w:rPr>
              <w:t>159</w:t>
            </w:r>
            <w:r>
              <w:rPr>
                <w:webHidden/>
              </w:rPr>
              <w:fldChar w:fldCharType="end"/>
            </w:r>
          </w:hyperlink>
        </w:p>
        <w:p w14:paraId="4DD80F8D" w14:textId="77ECCFCF" w:rsidR="007268DA" w:rsidRDefault="007268DA">
          <w:pPr>
            <w:pStyle w:val="TOC2"/>
            <w:tabs>
              <w:tab w:val="left" w:pos="3927"/>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2047" w:history="1">
            <w:r w:rsidRPr="00E75630">
              <w:rPr>
                <w:rStyle w:val="Hyperlink"/>
                <w:noProof/>
                <w:lang w:val="en-CA" w:eastAsia="en-CA"/>
              </w:rPr>
              <w:t>SECTION 17</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rPr>
              <w:t>GENERAL AGRICULTURAL (A1) ZONE</w:t>
            </w:r>
            <w:r>
              <w:rPr>
                <w:noProof/>
                <w:webHidden/>
              </w:rPr>
              <w:tab/>
            </w:r>
            <w:r>
              <w:rPr>
                <w:noProof/>
                <w:webHidden/>
              </w:rPr>
              <w:fldChar w:fldCharType="begin"/>
            </w:r>
            <w:r>
              <w:rPr>
                <w:noProof/>
                <w:webHidden/>
              </w:rPr>
              <w:instrText xml:space="preserve"> PAGEREF _Toc203722047 \h </w:instrText>
            </w:r>
            <w:r>
              <w:rPr>
                <w:noProof/>
                <w:webHidden/>
              </w:rPr>
            </w:r>
            <w:r>
              <w:rPr>
                <w:noProof/>
                <w:webHidden/>
              </w:rPr>
              <w:fldChar w:fldCharType="separate"/>
            </w:r>
            <w:r>
              <w:rPr>
                <w:noProof/>
                <w:webHidden/>
              </w:rPr>
              <w:t>160</w:t>
            </w:r>
            <w:r>
              <w:rPr>
                <w:noProof/>
                <w:webHidden/>
              </w:rPr>
              <w:fldChar w:fldCharType="end"/>
            </w:r>
          </w:hyperlink>
        </w:p>
        <w:p w14:paraId="74D96EE2" w14:textId="6ED39908"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48" w:history="1">
            <w:r w:rsidRPr="00E75630">
              <w:rPr>
                <w:rStyle w:val="Hyperlink"/>
                <w:spacing w:val="-26"/>
              </w:rPr>
              <w:t>17.1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GENERAL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_Toc203722048 \h </w:instrText>
            </w:r>
            <w:r>
              <w:rPr>
                <w:webHidden/>
              </w:rPr>
            </w:r>
            <w:r>
              <w:rPr>
                <w:webHidden/>
              </w:rPr>
              <w:fldChar w:fldCharType="separate"/>
            </w:r>
            <w:r>
              <w:rPr>
                <w:webHidden/>
              </w:rPr>
              <w:t>160</w:t>
            </w:r>
            <w:r>
              <w:rPr>
                <w:webHidden/>
              </w:rPr>
              <w:fldChar w:fldCharType="end"/>
            </w:r>
          </w:hyperlink>
        </w:p>
        <w:p w14:paraId="547FCC10" w14:textId="6B236BAD"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49" w:history="1">
            <w:r w:rsidRPr="00E75630">
              <w:rPr>
                <w:rStyle w:val="Hyperlink"/>
                <w:spacing w:val="-26"/>
              </w:rPr>
              <w:t>17.2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USE &amp; BUILDING</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_Toc203722049 \h </w:instrText>
            </w:r>
            <w:r>
              <w:rPr>
                <w:webHidden/>
              </w:rPr>
            </w:r>
            <w:r>
              <w:rPr>
                <w:webHidden/>
              </w:rPr>
              <w:fldChar w:fldCharType="separate"/>
            </w:r>
            <w:r>
              <w:rPr>
                <w:webHidden/>
              </w:rPr>
              <w:t>160</w:t>
            </w:r>
            <w:r>
              <w:rPr>
                <w:webHidden/>
              </w:rPr>
              <w:fldChar w:fldCharType="end"/>
            </w:r>
          </w:hyperlink>
        </w:p>
        <w:p w14:paraId="45C4544F" w14:textId="57491666"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50" w:history="1">
            <w:r w:rsidRPr="00E75630">
              <w:rPr>
                <w:rStyle w:val="Hyperlink"/>
                <w:spacing w:val="-26"/>
              </w:rPr>
              <w:t>17.3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LOT</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_Toc203722050 \h </w:instrText>
            </w:r>
            <w:r>
              <w:rPr>
                <w:webHidden/>
              </w:rPr>
            </w:r>
            <w:r>
              <w:rPr>
                <w:webHidden/>
              </w:rPr>
              <w:fldChar w:fldCharType="separate"/>
            </w:r>
            <w:r>
              <w:rPr>
                <w:webHidden/>
              </w:rPr>
              <w:t>161</w:t>
            </w:r>
            <w:r>
              <w:rPr>
                <w:webHidden/>
              </w:rPr>
              <w:fldChar w:fldCharType="end"/>
            </w:r>
          </w:hyperlink>
        </w:p>
        <w:p w14:paraId="17E33404" w14:textId="0BFC415F"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51" w:history="1">
            <w:r w:rsidRPr="00E75630">
              <w:rPr>
                <w:rStyle w:val="Hyperlink"/>
                <w:spacing w:val="-26"/>
              </w:rPr>
              <w:t>17.4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SPECIAL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_Toc203722051 \h </w:instrText>
            </w:r>
            <w:r>
              <w:rPr>
                <w:webHidden/>
              </w:rPr>
            </w:r>
            <w:r>
              <w:rPr>
                <w:webHidden/>
              </w:rPr>
              <w:fldChar w:fldCharType="separate"/>
            </w:r>
            <w:r>
              <w:rPr>
                <w:webHidden/>
              </w:rPr>
              <w:t>161</w:t>
            </w:r>
            <w:r>
              <w:rPr>
                <w:webHidden/>
              </w:rPr>
              <w:fldChar w:fldCharType="end"/>
            </w:r>
          </w:hyperlink>
        </w:p>
        <w:p w14:paraId="024F44B7" w14:textId="1875EC98"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52" w:history="1">
            <w:r w:rsidRPr="00E75630">
              <w:rPr>
                <w:rStyle w:val="Hyperlink"/>
                <w:spacing w:val="-26"/>
              </w:rPr>
              <w:t>17.5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EXCEPTIONS</w:t>
            </w:r>
            <w:r>
              <w:rPr>
                <w:webHidden/>
              </w:rPr>
              <w:tab/>
            </w:r>
            <w:r>
              <w:rPr>
                <w:webHidden/>
              </w:rPr>
              <w:fldChar w:fldCharType="begin"/>
            </w:r>
            <w:r>
              <w:rPr>
                <w:webHidden/>
              </w:rPr>
              <w:instrText xml:space="preserve"> PAGEREF _Toc203722052 \h </w:instrText>
            </w:r>
            <w:r>
              <w:rPr>
                <w:webHidden/>
              </w:rPr>
            </w:r>
            <w:r>
              <w:rPr>
                <w:webHidden/>
              </w:rPr>
              <w:fldChar w:fldCharType="separate"/>
            </w:r>
            <w:r>
              <w:rPr>
                <w:webHidden/>
              </w:rPr>
              <w:t>161</w:t>
            </w:r>
            <w:r>
              <w:rPr>
                <w:webHidden/>
              </w:rPr>
              <w:fldChar w:fldCharType="end"/>
            </w:r>
          </w:hyperlink>
        </w:p>
        <w:p w14:paraId="360BC9FE" w14:textId="122745C8" w:rsidR="007268DA" w:rsidRDefault="007268DA">
          <w:pPr>
            <w:pStyle w:val="TOC2"/>
            <w:tabs>
              <w:tab w:val="left" w:pos="3927"/>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2053" w:history="1">
            <w:r w:rsidRPr="00E75630">
              <w:rPr>
                <w:rStyle w:val="Hyperlink"/>
                <w:noProof/>
              </w:rPr>
              <w:t>SECTION 18</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strike/>
                <w:noProof/>
              </w:rPr>
              <w:t>AGRICULTURAL SMALL HOLDINGS (A2) ZONE</w:t>
            </w:r>
            <w:r>
              <w:rPr>
                <w:noProof/>
                <w:webHidden/>
              </w:rPr>
              <w:tab/>
            </w:r>
            <w:r>
              <w:rPr>
                <w:noProof/>
                <w:webHidden/>
              </w:rPr>
              <w:fldChar w:fldCharType="begin"/>
            </w:r>
            <w:r>
              <w:rPr>
                <w:noProof/>
                <w:webHidden/>
              </w:rPr>
              <w:instrText xml:space="preserve"> PAGEREF _Toc203722053 \h </w:instrText>
            </w:r>
            <w:r>
              <w:rPr>
                <w:noProof/>
                <w:webHidden/>
              </w:rPr>
            </w:r>
            <w:r>
              <w:rPr>
                <w:noProof/>
                <w:webHidden/>
              </w:rPr>
              <w:fldChar w:fldCharType="separate"/>
            </w:r>
            <w:r>
              <w:rPr>
                <w:noProof/>
                <w:webHidden/>
              </w:rPr>
              <w:t>171</w:t>
            </w:r>
            <w:r>
              <w:rPr>
                <w:noProof/>
                <w:webHidden/>
              </w:rPr>
              <w:fldChar w:fldCharType="end"/>
            </w:r>
          </w:hyperlink>
        </w:p>
        <w:p w14:paraId="7D50E0E0" w14:textId="07E95E26" w:rsidR="007268DA" w:rsidRDefault="007268DA">
          <w:pPr>
            <w:pStyle w:val="TOC2"/>
            <w:tabs>
              <w:tab w:val="left" w:pos="3927"/>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2054" w:history="1">
            <w:r w:rsidRPr="00E75630">
              <w:rPr>
                <w:rStyle w:val="Hyperlink"/>
                <w:noProof/>
              </w:rPr>
              <w:t>SECTION 19</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rPr>
              <w:t>AGRICULTURAL EXISTING SMALL LOT (A2) ZONE</w:t>
            </w:r>
            <w:r>
              <w:rPr>
                <w:noProof/>
                <w:webHidden/>
              </w:rPr>
              <w:tab/>
            </w:r>
            <w:r>
              <w:rPr>
                <w:noProof/>
                <w:webHidden/>
              </w:rPr>
              <w:fldChar w:fldCharType="begin"/>
            </w:r>
            <w:r>
              <w:rPr>
                <w:noProof/>
                <w:webHidden/>
              </w:rPr>
              <w:instrText xml:space="preserve"> PAGEREF _Toc203722054 \h </w:instrText>
            </w:r>
            <w:r>
              <w:rPr>
                <w:noProof/>
                <w:webHidden/>
              </w:rPr>
            </w:r>
            <w:r>
              <w:rPr>
                <w:noProof/>
                <w:webHidden/>
              </w:rPr>
              <w:fldChar w:fldCharType="separate"/>
            </w:r>
            <w:r>
              <w:rPr>
                <w:noProof/>
                <w:webHidden/>
              </w:rPr>
              <w:t>171</w:t>
            </w:r>
            <w:r>
              <w:rPr>
                <w:noProof/>
                <w:webHidden/>
              </w:rPr>
              <w:fldChar w:fldCharType="end"/>
            </w:r>
          </w:hyperlink>
        </w:p>
        <w:p w14:paraId="22CFECC9" w14:textId="4FB28BD3"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55" w:history="1">
            <w:r w:rsidRPr="00E75630">
              <w:rPr>
                <w:rStyle w:val="Hyperlink"/>
                <w:spacing w:val="-26"/>
              </w:rPr>
              <w:t>19.1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GENERAL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_Toc203722055 \h </w:instrText>
            </w:r>
            <w:r>
              <w:rPr>
                <w:webHidden/>
              </w:rPr>
            </w:r>
            <w:r>
              <w:rPr>
                <w:webHidden/>
              </w:rPr>
              <w:fldChar w:fldCharType="separate"/>
            </w:r>
            <w:r>
              <w:rPr>
                <w:webHidden/>
              </w:rPr>
              <w:t>171</w:t>
            </w:r>
            <w:r>
              <w:rPr>
                <w:webHidden/>
              </w:rPr>
              <w:fldChar w:fldCharType="end"/>
            </w:r>
          </w:hyperlink>
        </w:p>
        <w:p w14:paraId="1DBB94CB" w14:textId="2FED8B87"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56" w:history="1">
            <w:r w:rsidRPr="00E75630">
              <w:rPr>
                <w:rStyle w:val="Hyperlink"/>
                <w:spacing w:val="-26"/>
              </w:rPr>
              <w:t>19.2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USE &amp; BUILDING</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_Toc203722056 \h </w:instrText>
            </w:r>
            <w:r>
              <w:rPr>
                <w:webHidden/>
              </w:rPr>
            </w:r>
            <w:r>
              <w:rPr>
                <w:webHidden/>
              </w:rPr>
              <w:fldChar w:fldCharType="separate"/>
            </w:r>
            <w:r>
              <w:rPr>
                <w:webHidden/>
              </w:rPr>
              <w:t>171</w:t>
            </w:r>
            <w:r>
              <w:rPr>
                <w:webHidden/>
              </w:rPr>
              <w:fldChar w:fldCharType="end"/>
            </w:r>
          </w:hyperlink>
        </w:p>
        <w:p w14:paraId="4047E4F2" w14:textId="153517D0"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57" w:history="1">
            <w:r w:rsidRPr="00E75630">
              <w:rPr>
                <w:rStyle w:val="Hyperlink"/>
                <w:spacing w:val="-26"/>
              </w:rPr>
              <w:t>19.3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LOT</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_Toc203722057 \h </w:instrText>
            </w:r>
            <w:r>
              <w:rPr>
                <w:webHidden/>
              </w:rPr>
            </w:r>
            <w:r>
              <w:rPr>
                <w:webHidden/>
              </w:rPr>
              <w:fldChar w:fldCharType="separate"/>
            </w:r>
            <w:r>
              <w:rPr>
                <w:webHidden/>
              </w:rPr>
              <w:t>171</w:t>
            </w:r>
            <w:r>
              <w:rPr>
                <w:webHidden/>
              </w:rPr>
              <w:fldChar w:fldCharType="end"/>
            </w:r>
          </w:hyperlink>
        </w:p>
        <w:p w14:paraId="2126F068" w14:textId="7DE22D63"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58" w:history="1">
            <w:r w:rsidRPr="00E75630">
              <w:rPr>
                <w:rStyle w:val="Hyperlink"/>
                <w:spacing w:val="-26"/>
              </w:rPr>
              <w:t>19.4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SPECIAL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_Toc203722058 \h </w:instrText>
            </w:r>
            <w:r>
              <w:rPr>
                <w:webHidden/>
              </w:rPr>
            </w:r>
            <w:r>
              <w:rPr>
                <w:webHidden/>
              </w:rPr>
              <w:fldChar w:fldCharType="separate"/>
            </w:r>
            <w:r>
              <w:rPr>
                <w:webHidden/>
              </w:rPr>
              <w:t>172</w:t>
            </w:r>
            <w:r>
              <w:rPr>
                <w:webHidden/>
              </w:rPr>
              <w:fldChar w:fldCharType="end"/>
            </w:r>
          </w:hyperlink>
        </w:p>
        <w:p w14:paraId="6DE18D1C" w14:textId="7CDEBE0D"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59" w:history="1">
            <w:r w:rsidRPr="00E75630">
              <w:rPr>
                <w:rStyle w:val="Hyperlink"/>
                <w:spacing w:val="-26"/>
              </w:rPr>
              <w:t>19.5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EXCEPTIONS</w:t>
            </w:r>
            <w:r>
              <w:rPr>
                <w:webHidden/>
              </w:rPr>
              <w:tab/>
            </w:r>
            <w:r>
              <w:rPr>
                <w:webHidden/>
              </w:rPr>
              <w:fldChar w:fldCharType="begin"/>
            </w:r>
            <w:r>
              <w:rPr>
                <w:webHidden/>
              </w:rPr>
              <w:instrText xml:space="preserve"> PAGEREF _Toc203722059 \h </w:instrText>
            </w:r>
            <w:r>
              <w:rPr>
                <w:webHidden/>
              </w:rPr>
            </w:r>
            <w:r>
              <w:rPr>
                <w:webHidden/>
              </w:rPr>
              <w:fldChar w:fldCharType="separate"/>
            </w:r>
            <w:r>
              <w:rPr>
                <w:webHidden/>
              </w:rPr>
              <w:t>172</w:t>
            </w:r>
            <w:r>
              <w:rPr>
                <w:webHidden/>
              </w:rPr>
              <w:fldChar w:fldCharType="end"/>
            </w:r>
          </w:hyperlink>
        </w:p>
        <w:p w14:paraId="00EF6862" w14:textId="668E0F99" w:rsidR="007268DA" w:rsidRDefault="007268DA">
          <w:pPr>
            <w:pStyle w:val="TOC2"/>
            <w:tabs>
              <w:tab w:val="left" w:pos="3927"/>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2060" w:history="1">
            <w:r w:rsidRPr="00E75630">
              <w:rPr>
                <w:rStyle w:val="Hyperlink"/>
                <w:noProof/>
                <w:lang w:val="en-CA" w:eastAsia="en-CA"/>
              </w:rPr>
              <w:t>SECTION 20</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rPr>
              <w:t>AGRICULTURAL PURPOSES ONLY (A3)</w:t>
            </w:r>
            <w:r>
              <w:rPr>
                <w:noProof/>
                <w:webHidden/>
              </w:rPr>
              <w:tab/>
            </w:r>
            <w:r>
              <w:rPr>
                <w:noProof/>
                <w:webHidden/>
              </w:rPr>
              <w:fldChar w:fldCharType="begin"/>
            </w:r>
            <w:r>
              <w:rPr>
                <w:noProof/>
                <w:webHidden/>
              </w:rPr>
              <w:instrText xml:space="preserve"> PAGEREF _Toc203722060 \h </w:instrText>
            </w:r>
            <w:r>
              <w:rPr>
                <w:noProof/>
                <w:webHidden/>
              </w:rPr>
            </w:r>
            <w:r>
              <w:rPr>
                <w:noProof/>
                <w:webHidden/>
              </w:rPr>
              <w:fldChar w:fldCharType="separate"/>
            </w:r>
            <w:r>
              <w:rPr>
                <w:noProof/>
                <w:webHidden/>
              </w:rPr>
              <w:t>181</w:t>
            </w:r>
            <w:r>
              <w:rPr>
                <w:noProof/>
                <w:webHidden/>
              </w:rPr>
              <w:fldChar w:fldCharType="end"/>
            </w:r>
          </w:hyperlink>
        </w:p>
        <w:p w14:paraId="7B8418CB" w14:textId="6290015F"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61" w:history="1">
            <w:r w:rsidRPr="00E75630">
              <w:rPr>
                <w:rStyle w:val="Hyperlink"/>
                <w:spacing w:val="-26"/>
              </w:rPr>
              <w:t>20.1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GENERAL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_Toc203722061 \h </w:instrText>
            </w:r>
            <w:r>
              <w:rPr>
                <w:webHidden/>
              </w:rPr>
            </w:r>
            <w:r>
              <w:rPr>
                <w:webHidden/>
              </w:rPr>
              <w:fldChar w:fldCharType="separate"/>
            </w:r>
            <w:r>
              <w:rPr>
                <w:webHidden/>
              </w:rPr>
              <w:t>181</w:t>
            </w:r>
            <w:r>
              <w:rPr>
                <w:webHidden/>
              </w:rPr>
              <w:fldChar w:fldCharType="end"/>
            </w:r>
          </w:hyperlink>
        </w:p>
        <w:p w14:paraId="15B80F7F" w14:textId="70E29D3D"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62" w:history="1">
            <w:r w:rsidRPr="00E75630">
              <w:rPr>
                <w:rStyle w:val="Hyperlink"/>
                <w:spacing w:val="-26"/>
              </w:rPr>
              <w:t>20.2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USE &amp; BUILDING</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_Toc203722062 \h </w:instrText>
            </w:r>
            <w:r>
              <w:rPr>
                <w:webHidden/>
              </w:rPr>
            </w:r>
            <w:r>
              <w:rPr>
                <w:webHidden/>
              </w:rPr>
              <w:fldChar w:fldCharType="separate"/>
            </w:r>
            <w:r>
              <w:rPr>
                <w:webHidden/>
              </w:rPr>
              <w:t>181</w:t>
            </w:r>
            <w:r>
              <w:rPr>
                <w:webHidden/>
              </w:rPr>
              <w:fldChar w:fldCharType="end"/>
            </w:r>
          </w:hyperlink>
        </w:p>
        <w:p w14:paraId="513741CB" w14:textId="4AB0C46F"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63" w:history="1">
            <w:r w:rsidRPr="00E75630">
              <w:rPr>
                <w:rStyle w:val="Hyperlink"/>
                <w:spacing w:val="-26"/>
              </w:rPr>
              <w:t>20.3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LOT</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_Toc203722063 \h </w:instrText>
            </w:r>
            <w:r>
              <w:rPr>
                <w:webHidden/>
              </w:rPr>
            </w:r>
            <w:r>
              <w:rPr>
                <w:webHidden/>
              </w:rPr>
              <w:fldChar w:fldCharType="separate"/>
            </w:r>
            <w:r>
              <w:rPr>
                <w:webHidden/>
              </w:rPr>
              <w:t>181</w:t>
            </w:r>
            <w:r>
              <w:rPr>
                <w:webHidden/>
              </w:rPr>
              <w:fldChar w:fldCharType="end"/>
            </w:r>
          </w:hyperlink>
        </w:p>
        <w:p w14:paraId="4FE3ED99" w14:textId="3689AE9D"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64" w:history="1">
            <w:r w:rsidRPr="00E75630">
              <w:rPr>
                <w:rStyle w:val="Hyperlink"/>
                <w:spacing w:val="-26"/>
              </w:rPr>
              <w:t>20.4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SPECIAL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_Toc203722064 \h </w:instrText>
            </w:r>
            <w:r>
              <w:rPr>
                <w:webHidden/>
              </w:rPr>
            </w:r>
            <w:r>
              <w:rPr>
                <w:webHidden/>
              </w:rPr>
              <w:fldChar w:fldCharType="separate"/>
            </w:r>
            <w:r>
              <w:rPr>
                <w:webHidden/>
              </w:rPr>
              <w:t>182</w:t>
            </w:r>
            <w:r>
              <w:rPr>
                <w:webHidden/>
              </w:rPr>
              <w:fldChar w:fldCharType="end"/>
            </w:r>
          </w:hyperlink>
        </w:p>
        <w:p w14:paraId="761EF326" w14:textId="23AE49A8"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65" w:history="1">
            <w:r w:rsidRPr="00E75630">
              <w:rPr>
                <w:rStyle w:val="Hyperlink"/>
                <w:spacing w:val="-26"/>
              </w:rPr>
              <w:t>20.5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EXCEPTIONS</w:t>
            </w:r>
            <w:r>
              <w:rPr>
                <w:webHidden/>
              </w:rPr>
              <w:tab/>
            </w:r>
            <w:r>
              <w:rPr>
                <w:webHidden/>
              </w:rPr>
              <w:fldChar w:fldCharType="begin"/>
            </w:r>
            <w:r>
              <w:rPr>
                <w:webHidden/>
              </w:rPr>
              <w:instrText xml:space="preserve"> PAGEREF _Toc203722065 \h </w:instrText>
            </w:r>
            <w:r>
              <w:rPr>
                <w:webHidden/>
              </w:rPr>
            </w:r>
            <w:r>
              <w:rPr>
                <w:webHidden/>
              </w:rPr>
              <w:fldChar w:fldCharType="separate"/>
            </w:r>
            <w:r>
              <w:rPr>
                <w:webHidden/>
              </w:rPr>
              <w:t>182</w:t>
            </w:r>
            <w:r>
              <w:rPr>
                <w:webHidden/>
              </w:rPr>
              <w:fldChar w:fldCharType="end"/>
            </w:r>
          </w:hyperlink>
        </w:p>
        <w:p w14:paraId="1C630094" w14:textId="4200CE4F" w:rsidR="007268DA" w:rsidRDefault="007268DA">
          <w:pPr>
            <w:pStyle w:val="TOC2"/>
            <w:tabs>
              <w:tab w:val="left" w:pos="3927"/>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2066" w:history="1">
            <w:r w:rsidRPr="00E75630">
              <w:rPr>
                <w:rStyle w:val="Hyperlink"/>
                <w:noProof/>
              </w:rPr>
              <w:t>SECTION 21</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strike/>
                <w:noProof/>
              </w:rPr>
              <w:t>AGRICULTURAL INDUSTRIAL (A4) ZONE</w:t>
            </w:r>
            <w:r>
              <w:rPr>
                <w:noProof/>
                <w:webHidden/>
              </w:rPr>
              <w:tab/>
            </w:r>
            <w:r>
              <w:rPr>
                <w:noProof/>
                <w:webHidden/>
              </w:rPr>
              <w:fldChar w:fldCharType="begin"/>
            </w:r>
            <w:r>
              <w:rPr>
                <w:noProof/>
                <w:webHidden/>
              </w:rPr>
              <w:instrText xml:space="preserve"> PAGEREF _Toc203722066 \h </w:instrText>
            </w:r>
            <w:r>
              <w:rPr>
                <w:noProof/>
                <w:webHidden/>
              </w:rPr>
            </w:r>
            <w:r>
              <w:rPr>
                <w:noProof/>
                <w:webHidden/>
              </w:rPr>
              <w:fldChar w:fldCharType="separate"/>
            </w:r>
            <w:r>
              <w:rPr>
                <w:noProof/>
                <w:webHidden/>
              </w:rPr>
              <w:t>185</w:t>
            </w:r>
            <w:r>
              <w:rPr>
                <w:noProof/>
                <w:webHidden/>
              </w:rPr>
              <w:fldChar w:fldCharType="end"/>
            </w:r>
          </w:hyperlink>
        </w:p>
        <w:p w14:paraId="1D19E657" w14:textId="36D7D180" w:rsidR="007268DA" w:rsidRDefault="007268DA">
          <w:pPr>
            <w:pStyle w:val="TOC2"/>
            <w:tabs>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2067" w:history="1">
            <w:r w:rsidRPr="00E75630">
              <w:rPr>
                <w:rStyle w:val="Hyperlink"/>
                <w:noProof/>
              </w:rPr>
              <w:t>AGRICULTURE-RELATED (A4) ZONE</w:t>
            </w:r>
            <w:r>
              <w:rPr>
                <w:noProof/>
                <w:webHidden/>
              </w:rPr>
              <w:tab/>
            </w:r>
            <w:r>
              <w:rPr>
                <w:noProof/>
                <w:webHidden/>
              </w:rPr>
              <w:fldChar w:fldCharType="begin"/>
            </w:r>
            <w:r>
              <w:rPr>
                <w:noProof/>
                <w:webHidden/>
              </w:rPr>
              <w:instrText xml:space="preserve"> PAGEREF _Toc203722067 \h </w:instrText>
            </w:r>
            <w:r>
              <w:rPr>
                <w:noProof/>
                <w:webHidden/>
              </w:rPr>
            </w:r>
            <w:r>
              <w:rPr>
                <w:noProof/>
                <w:webHidden/>
              </w:rPr>
              <w:fldChar w:fldCharType="separate"/>
            </w:r>
            <w:r>
              <w:rPr>
                <w:noProof/>
                <w:webHidden/>
              </w:rPr>
              <w:t>185</w:t>
            </w:r>
            <w:r>
              <w:rPr>
                <w:noProof/>
                <w:webHidden/>
              </w:rPr>
              <w:fldChar w:fldCharType="end"/>
            </w:r>
          </w:hyperlink>
        </w:p>
        <w:p w14:paraId="05A65068" w14:textId="08963456"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68" w:history="1">
            <w:r w:rsidRPr="00E75630">
              <w:rPr>
                <w:rStyle w:val="Hyperlink"/>
                <w:spacing w:val="-26"/>
              </w:rPr>
              <w:t>21.1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GENERAL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_Toc203722068 \h </w:instrText>
            </w:r>
            <w:r>
              <w:rPr>
                <w:webHidden/>
              </w:rPr>
            </w:r>
            <w:r>
              <w:rPr>
                <w:webHidden/>
              </w:rPr>
              <w:fldChar w:fldCharType="separate"/>
            </w:r>
            <w:r>
              <w:rPr>
                <w:webHidden/>
              </w:rPr>
              <w:t>185</w:t>
            </w:r>
            <w:r>
              <w:rPr>
                <w:webHidden/>
              </w:rPr>
              <w:fldChar w:fldCharType="end"/>
            </w:r>
          </w:hyperlink>
        </w:p>
        <w:p w14:paraId="58674D1E" w14:textId="2DDCB896"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69" w:history="1">
            <w:r w:rsidRPr="00E75630">
              <w:rPr>
                <w:rStyle w:val="Hyperlink"/>
                <w:spacing w:val="-26"/>
              </w:rPr>
              <w:t>21.2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USE &amp; BUILDING</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_Toc203722069 \h </w:instrText>
            </w:r>
            <w:r>
              <w:rPr>
                <w:webHidden/>
              </w:rPr>
            </w:r>
            <w:r>
              <w:rPr>
                <w:webHidden/>
              </w:rPr>
              <w:fldChar w:fldCharType="separate"/>
            </w:r>
            <w:r>
              <w:rPr>
                <w:webHidden/>
              </w:rPr>
              <w:t>185</w:t>
            </w:r>
            <w:r>
              <w:rPr>
                <w:webHidden/>
              </w:rPr>
              <w:fldChar w:fldCharType="end"/>
            </w:r>
          </w:hyperlink>
        </w:p>
        <w:p w14:paraId="0E065F9A" w14:textId="71DC5DF2"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70" w:history="1">
            <w:r w:rsidRPr="00E75630">
              <w:rPr>
                <w:rStyle w:val="Hyperlink"/>
                <w:spacing w:val="-26"/>
              </w:rPr>
              <w:t>21.3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LOT</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_Toc203722070 \h </w:instrText>
            </w:r>
            <w:r>
              <w:rPr>
                <w:webHidden/>
              </w:rPr>
            </w:r>
            <w:r>
              <w:rPr>
                <w:webHidden/>
              </w:rPr>
              <w:fldChar w:fldCharType="separate"/>
            </w:r>
            <w:r>
              <w:rPr>
                <w:webHidden/>
              </w:rPr>
              <w:t>185</w:t>
            </w:r>
            <w:r>
              <w:rPr>
                <w:webHidden/>
              </w:rPr>
              <w:fldChar w:fldCharType="end"/>
            </w:r>
          </w:hyperlink>
        </w:p>
        <w:p w14:paraId="258E5969" w14:textId="465282EC"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71" w:history="1">
            <w:r w:rsidRPr="00E75630">
              <w:rPr>
                <w:rStyle w:val="Hyperlink"/>
                <w:spacing w:val="-26"/>
              </w:rPr>
              <w:t>21.4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SPECIAL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_Toc203722071 \h </w:instrText>
            </w:r>
            <w:r>
              <w:rPr>
                <w:webHidden/>
              </w:rPr>
            </w:r>
            <w:r>
              <w:rPr>
                <w:webHidden/>
              </w:rPr>
              <w:fldChar w:fldCharType="separate"/>
            </w:r>
            <w:r>
              <w:rPr>
                <w:webHidden/>
              </w:rPr>
              <w:t>186</w:t>
            </w:r>
            <w:r>
              <w:rPr>
                <w:webHidden/>
              </w:rPr>
              <w:fldChar w:fldCharType="end"/>
            </w:r>
          </w:hyperlink>
        </w:p>
        <w:p w14:paraId="6108C90A" w14:textId="402EA19F"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72" w:history="1">
            <w:r w:rsidRPr="00E75630">
              <w:rPr>
                <w:rStyle w:val="Hyperlink"/>
                <w:spacing w:val="-26"/>
              </w:rPr>
              <w:t>21.5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EXCEPTIONS</w:t>
            </w:r>
            <w:r>
              <w:rPr>
                <w:webHidden/>
              </w:rPr>
              <w:tab/>
            </w:r>
            <w:r>
              <w:rPr>
                <w:webHidden/>
              </w:rPr>
              <w:fldChar w:fldCharType="begin"/>
            </w:r>
            <w:r>
              <w:rPr>
                <w:webHidden/>
              </w:rPr>
              <w:instrText xml:space="preserve"> PAGEREF _Toc203722072 \h </w:instrText>
            </w:r>
            <w:r>
              <w:rPr>
                <w:webHidden/>
              </w:rPr>
            </w:r>
            <w:r>
              <w:rPr>
                <w:webHidden/>
              </w:rPr>
              <w:fldChar w:fldCharType="separate"/>
            </w:r>
            <w:r>
              <w:rPr>
                <w:webHidden/>
              </w:rPr>
              <w:t>186</w:t>
            </w:r>
            <w:r>
              <w:rPr>
                <w:webHidden/>
              </w:rPr>
              <w:fldChar w:fldCharType="end"/>
            </w:r>
          </w:hyperlink>
        </w:p>
        <w:p w14:paraId="291571CE" w14:textId="58DD9048" w:rsidR="007268DA" w:rsidRDefault="007268DA">
          <w:pPr>
            <w:pStyle w:val="TOC2"/>
            <w:tabs>
              <w:tab w:val="left" w:pos="3927"/>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2073" w:history="1">
            <w:r w:rsidRPr="00E75630">
              <w:rPr>
                <w:rStyle w:val="Hyperlink"/>
                <w:noProof/>
                <w:lang w:val="en-CA" w:eastAsia="en-CA"/>
              </w:rPr>
              <w:t>SECTION 22</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rPr>
              <w:t>SURPLUS FARM DWELLING (A5) ZONE</w:t>
            </w:r>
            <w:r>
              <w:rPr>
                <w:noProof/>
                <w:webHidden/>
              </w:rPr>
              <w:tab/>
            </w:r>
            <w:r>
              <w:rPr>
                <w:noProof/>
                <w:webHidden/>
              </w:rPr>
              <w:fldChar w:fldCharType="begin"/>
            </w:r>
            <w:r>
              <w:rPr>
                <w:noProof/>
                <w:webHidden/>
              </w:rPr>
              <w:instrText xml:space="preserve"> PAGEREF _Toc203722073 \h </w:instrText>
            </w:r>
            <w:r>
              <w:rPr>
                <w:noProof/>
                <w:webHidden/>
              </w:rPr>
            </w:r>
            <w:r>
              <w:rPr>
                <w:noProof/>
                <w:webHidden/>
              </w:rPr>
              <w:fldChar w:fldCharType="separate"/>
            </w:r>
            <w:r>
              <w:rPr>
                <w:noProof/>
                <w:webHidden/>
              </w:rPr>
              <w:t>187</w:t>
            </w:r>
            <w:r>
              <w:rPr>
                <w:noProof/>
                <w:webHidden/>
              </w:rPr>
              <w:fldChar w:fldCharType="end"/>
            </w:r>
          </w:hyperlink>
        </w:p>
        <w:p w14:paraId="36BBB844" w14:textId="3F526306"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74" w:history="1">
            <w:r w:rsidRPr="00E75630">
              <w:rPr>
                <w:rStyle w:val="Hyperlink"/>
                <w:spacing w:val="-26"/>
              </w:rPr>
              <w:t>22.1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GENERAL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_Toc203722074 \h </w:instrText>
            </w:r>
            <w:r>
              <w:rPr>
                <w:webHidden/>
              </w:rPr>
            </w:r>
            <w:r>
              <w:rPr>
                <w:webHidden/>
              </w:rPr>
              <w:fldChar w:fldCharType="separate"/>
            </w:r>
            <w:r>
              <w:rPr>
                <w:webHidden/>
              </w:rPr>
              <w:t>187</w:t>
            </w:r>
            <w:r>
              <w:rPr>
                <w:webHidden/>
              </w:rPr>
              <w:fldChar w:fldCharType="end"/>
            </w:r>
          </w:hyperlink>
        </w:p>
        <w:p w14:paraId="5A98C6AB" w14:textId="6013FAD7"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75" w:history="1">
            <w:r w:rsidRPr="00E75630">
              <w:rPr>
                <w:rStyle w:val="Hyperlink"/>
                <w:spacing w:val="-26"/>
              </w:rPr>
              <w:t>22.2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USE &amp; BUILDING PROVISIONS</w:t>
            </w:r>
            <w:r>
              <w:rPr>
                <w:webHidden/>
              </w:rPr>
              <w:tab/>
            </w:r>
            <w:r>
              <w:rPr>
                <w:webHidden/>
              </w:rPr>
              <w:fldChar w:fldCharType="begin"/>
            </w:r>
            <w:r>
              <w:rPr>
                <w:webHidden/>
              </w:rPr>
              <w:instrText xml:space="preserve"> PAGEREF _Toc203722075 \h </w:instrText>
            </w:r>
            <w:r>
              <w:rPr>
                <w:webHidden/>
              </w:rPr>
            </w:r>
            <w:r>
              <w:rPr>
                <w:webHidden/>
              </w:rPr>
              <w:fldChar w:fldCharType="separate"/>
            </w:r>
            <w:r>
              <w:rPr>
                <w:webHidden/>
              </w:rPr>
              <w:t>187</w:t>
            </w:r>
            <w:r>
              <w:rPr>
                <w:webHidden/>
              </w:rPr>
              <w:fldChar w:fldCharType="end"/>
            </w:r>
          </w:hyperlink>
        </w:p>
        <w:p w14:paraId="320A7047" w14:textId="6595F030"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76" w:history="1">
            <w:r w:rsidRPr="00E75630">
              <w:rPr>
                <w:rStyle w:val="Hyperlink"/>
                <w:spacing w:val="-26"/>
              </w:rPr>
              <w:t>22.3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LOT PROVISIONS</w:t>
            </w:r>
            <w:r>
              <w:rPr>
                <w:webHidden/>
              </w:rPr>
              <w:tab/>
            </w:r>
            <w:r>
              <w:rPr>
                <w:webHidden/>
              </w:rPr>
              <w:fldChar w:fldCharType="begin"/>
            </w:r>
            <w:r>
              <w:rPr>
                <w:webHidden/>
              </w:rPr>
              <w:instrText xml:space="preserve"> PAGEREF _Toc203722076 \h </w:instrText>
            </w:r>
            <w:r>
              <w:rPr>
                <w:webHidden/>
              </w:rPr>
            </w:r>
            <w:r>
              <w:rPr>
                <w:webHidden/>
              </w:rPr>
              <w:fldChar w:fldCharType="separate"/>
            </w:r>
            <w:r>
              <w:rPr>
                <w:webHidden/>
              </w:rPr>
              <w:t>187</w:t>
            </w:r>
            <w:r>
              <w:rPr>
                <w:webHidden/>
              </w:rPr>
              <w:fldChar w:fldCharType="end"/>
            </w:r>
          </w:hyperlink>
        </w:p>
        <w:p w14:paraId="55822BAF" w14:textId="74A7EDE3"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77" w:history="1">
            <w:r w:rsidRPr="00E75630">
              <w:rPr>
                <w:rStyle w:val="Hyperlink"/>
                <w:spacing w:val="-26"/>
              </w:rPr>
              <w:t>22.4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SPECIAL PROVISIONS</w:t>
            </w:r>
            <w:r>
              <w:rPr>
                <w:webHidden/>
              </w:rPr>
              <w:tab/>
            </w:r>
            <w:r>
              <w:rPr>
                <w:webHidden/>
              </w:rPr>
              <w:fldChar w:fldCharType="begin"/>
            </w:r>
            <w:r>
              <w:rPr>
                <w:webHidden/>
              </w:rPr>
              <w:instrText xml:space="preserve"> PAGEREF _Toc203722077 \h </w:instrText>
            </w:r>
            <w:r>
              <w:rPr>
                <w:webHidden/>
              </w:rPr>
            </w:r>
            <w:r>
              <w:rPr>
                <w:webHidden/>
              </w:rPr>
              <w:fldChar w:fldCharType="separate"/>
            </w:r>
            <w:r>
              <w:rPr>
                <w:webHidden/>
              </w:rPr>
              <w:t>187</w:t>
            </w:r>
            <w:r>
              <w:rPr>
                <w:webHidden/>
              </w:rPr>
              <w:fldChar w:fldCharType="end"/>
            </w:r>
          </w:hyperlink>
        </w:p>
        <w:p w14:paraId="7DD2B4E2" w14:textId="58AB11A1" w:rsidR="007268DA" w:rsidRDefault="007268DA">
          <w:pPr>
            <w:pStyle w:val="TOC2"/>
            <w:tabs>
              <w:tab w:val="left" w:pos="3927"/>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2078" w:history="1">
            <w:r w:rsidRPr="00E75630">
              <w:rPr>
                <w:rStyle w:val="Hyperlink"/>
                <w:noProof/>
                <w:lang w:val="en-CA" w:eastAsia="en-CA"/>
              </w:rPr>
              <w:t>SECTION 23</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rPr>
              <w:t>NEIGHBOURHOOD INSTITUTIONAL (I1) ZONE</w:t>
            </w:r>
            <w:r>
              <w:rPr>
                <w:noProof/>
                <w:webHidden/>
              </w:rPr>
              <w:tab/>
            </w:r>
            <w:r>
              <w:rPr>
                <w:noProof/>
                <w:webHidden/>
              </w:rPr>
              <w:fldChar w:fldCharType="begin"/>
            </w:r>
            <w:r>
              <w:rPr>
                <w:noProof/>
                <w:webHidden/>
              </w:rPr>
              <w:instrText xml:space="preserve"> PAGEREF _Toc203722078 \h </w:instrText>
            </w:r>
            <w:r>
              <w:rPr>
                <w:noProof/>
                <w:webHidden/>
              </w:rPr>
            </w:r>
            <w:r>
              <w:rPr>
                <w:noProof/>
                <w:webHidden/>
              </w:rPr>
              <w:fldChar w:fldCharType="separate"/>
            </w:r>
            <w:r>
              <w:rPr>
                <w:noProof/>
                <w:webHidden/>
              </w:rPr>
              <w:t>190</w:t>
            </w:r>
            <w:r>
              <w:rPr>
                <w:noProof/>
                <w:webHidden/>
              </w:rPr>
              <w:fldChar w:fldCharType="end"/>
            </w:r>
          </w:hyperlink>
        </w:p>
        <w:p w14:paraId="177239EA" w14:textId="0DF1AE26"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80" w:history="1">
            <w:r w:rsidRPr="00E75630">
              <w:rPr>
                <w:rStyle w:val="Hyperlink"/>
                <w:spacing w:val="-26"/>
              </w:rPr>
              <w:t>23.1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GENERAL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_Toc203722080 \h </w:instrText>
            </w:r>
            <w:r>
              <w:rPr>
                <w:webHidden/>
              </w:rPr>
            </w:r>
            <w:r>
              <w:rPr>
                <w:webHidden/>
              </w:rPr>
              <w:fldChar w:fldCharType="separate"/>
            </w:r>
            <w:r>
              <w:rPr>
                <w:webHidden/>
              </w:rPr>
              <w:t>190</w:t>
            </w:r>
            <w:r>
              <w:rPr>
                <w:webHidden/>
              </w:rPr>
              <w:fldChar w:fldCharType="end"/>
            </w:r>
          </w:hyperlink>
        </w:p>
        <w:p w14:paraId="14248A92" w14:textId="5CD3D826"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81" w:history="1">
            <w:r w:rsidRPr="00E75630">
              <w:rPr>
                <w:rStyle w:val="Hyperlink"/>
                <w:spacing w:val="-26"/>
              </w:rPr>
              <w:t>23.2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USE &amp; BUILDING</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_Toc203722081 \h </w:instrText>
            </w:r>
            <w:r>
              <w:rPr>
                <w:webHidden/>
              </w:rPr>
            </w:r>
            <w:r>
              <w:rPr>
                <w:webHidden/>
              </w:rPr>
              <w:fldChar w:fldCharType="separate"/>
            </w:r>
            <w:r>
              <w:rPr>
                <w:webHidden/>
              </w:rPr>
              <w:t>190</w:t>
            </w:r>
            <w:r>
              <w:rPr>
                <w:webHidden/>
              </w:rPr>
              <w:fldChar w:fldCharType="end"/>
            </w:r>
          </w:hyperlink>
        </w:p>
        <w:p w14:paraId="58E4BE3B" w14:textId="229E3F20"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82" w:history="1">
            <w:r w:rsidRPr="00E75630">
              <w:rPr>
                <w:rStyle w:val="Hyperlink"/>
                <w:spacing w:val="-26"/>
              </w:rPr>
              <w:t>23.3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LOT</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_Toc203722082 \h </w:instrText>
            </w:r>
            <w:r>
              <w:rPr>
                <w:webHidden/>
              </w:rPr>
            </w:r>
            <w:r>
              <w:rPr>
                <w:webHidden/>
              </w:rPr>
              <w:fldChar w:fldCharType="separate"/>
            </w:r>
            <w:r>
              <w:rPr>
                <w:webHidden/>
              </w:rPr>
              <w:t>190</w:t>
            </w:r>
            <w:r>
              <w:rPr>
                <w:webHidden/>
              </w:rPr>
              <w:fldChar w:fldCharType="end"/>
            </w:r>
          </w:hyperlink>
        </w:p>
        <w:p w14:paraId="5A62CA4E" w14:textId="0D89AB4D"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83" w:history="1">
            <w:r w:rsidRPr="00E75630">
              <w:rPr>
                <w:rStyle w:val="Hyperlink"/>
                <w:spacing w:val="-26"/>
              </w:rPr>
              <w:t>23.4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SPECIAL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_Toc203722083 \h </w:instrText>
            </w:r>
            <w:r>
              <w:rPr>
                <w:webHidden/>
              </w:rPr>
            </w:r>
            <w:r>
              <w:rPr>
                <w:webHidden/>
              </w:rPr>
              <w:fldChar w:fldCharType="separate"/>
            </w:r>
            <w:r>
              <w:rPr>
                <w:webHidden/>
              </w:rPr>
              <w:t>191</w:t>
            </w:r>
            <w:r>
              <w:rPr>
                <w:webHidden/>
              </w:rPr>
              <w:fldChar w:fldCharType="end"/>
            </w:r>
          </w:hyperlink>
        </w:p>
        <w:p w14:paraId="1AF7E941" w14:textId="66338F3B"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84" w:history="1">
            <w:r w:rsidRPr="00E75630">
              <w:rPr>
                <w:rStyle w:val="Hyperlink"/>
                <w:spacing w:val="-26"/>
              </w:rPr>
              <w:t>23.5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EXCEPTIONS</w:t>
            </w:r>
            <w:r>
              <w:rPr>
                <w:webHidden/>
              </w:rPr>
              <w:tab/>
            </w:r>
            <w:r>
              <w:rPr>
                <w:webHidden/>
              </w:rPr>
              <w:fldChar w:fldCharType="begin"/>
            </w:r>
            <w:r>
              <w:rPr>
                <w:webHidden/>
              </w:rPr>
              <w:instrText xml:space="preserve"> PAGEREF _Toc203722084 \h </w:instrText>
            </w:r>
            <w:r>
              <w:rPr>
                <w:webHidden/>
              </w:rPr>
            </w:r>
            <w:r>
              <w:rPr>
                <w:webHidden/>
              </w:rPr>
              <w:fldChar w:fldCharType="separate"/>
            </w:r>
            <w:r>
              <w:rPr>
                <w:webHidden/>
              </w:rPr>
              <w:t>191</w:t>
            </w:r>
            <w:r>
              <w:rPr>
                <w:webHidden/>
              </w:rPr>
              <w:fldChar w:fldCharType="end"/>
            </w:r>
          </w:hyperlink>
        </w:p>
        <w:p w14:paraId="33BC3110" w14:textId="2D3281BD" w:rsidR="007268DA" w:rsidRDefault="007268DA">
          <w:pPr>
            <w:pStyle w:val="TOC2"/>
            <w:tabs>
              <w:tab w:val="left" w:pos="3927"/>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2085" w:history="1">
            <w:r w:rsidRPr="00E75630">
              <w:rPr>
                <w:rStyle w:val="Hyperlink"/>
                <w:noProof/>
              </w:rPr>
              <w:t>SECTION 24</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rPr>
              <w:t>MAJOR INSTITUTIONAL (I2) ZONE</w:t>
            </w:r>
            <w:r>
              <w:rPr>
                <w:noProof/>
                <w:webHidden/>
              </w:rPr>
              <w:tab/>
            </w:r>
            <w:r>
              <w:rPr>
                <w:noProof/>
                <w:webHidden/>
              </w:rPr>
              <w:fldChar w:fldCharType="begin"/>
            </w:r>
            <w:r>
              <w:rPr>
                <w:noProof/>
                <w:webHidden/>
              </w:rPr>
              <w:instrText xml:space="preserve"> PAGEREF _Toc203722085 \h </w:instrText>
            </w:r>
            <w:r>
              <w:rPr>
                <w:noProof/>
                <w:webHidden/>
              </w:rPr>
            </w:r>
            <w:r>
              <w:rPr>
                <w:noProof/>
                <w:webHidden/>
              </w:rPr>
              <w:fldChar w:fldCharType="separate"/>
            </w:r>
            <w:r>
              <w:rPr>
                <w:noProof/>
                <w:webHidden/>
              </w:rPr>
              <w:t>193</w:t>
            </w:r>
            <w:r>
              <w:rPr>
                <w:noProof/>
                <w:webHidden/>
              </w:rPr>
              <w:fldChar w:fldCharType="end"/>
            </w:r>
          </w:hyperlink>
        </w:p>
        <w:p w14:paraId="55B31378" w14:textId="1653F549"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88" w:history="1">
            <w:r w:rsidRPr="00E75630">
              <w:rPr>
                <w:rStyle w:val="Hyperlink"/>
                <w:spacing w:val="-26"/>
              </w:rPr>
              <w:t>24.1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GENERAL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_Toc203722088 \h </w:instrText>
            </w:r>
            <w:r>
              <w:rPr>
                <w:webHidden/>
              </w:rPr>
            </w:r>
            <w:r>
              <w:rPr>
                <w:webHidden/>
              </w:rPr>
              <w:fldChar w:fldCharType="separate"/>
            </w:r>
            <w:r>
              <w:rPr>
                <w:webHidden/>
              </w:rPr>
              <w:t>193</w:t>
            </w:r>
            <w:r>
              <w:rPr>
                <w:webHidden/>
              </w:rPr>
              <w:fldChar w:fldCharType="end"/>
            </w:r>
          </w:hyperlink>
        </w:p>
        <w:p w14:paraId="51FEC892" w14:textId="437CDFAC"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89" w:history="1">
            <w:r w:rsidRPr="00E75630">
              <w:rPr>
                <w:rStyle w:val="Hyperlink"/>
                <w:spacing w:val="-26"/>
              </w:rPr>
              <w:t>24.2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USE &amp; BUILDING</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_Toc203722089 \h </w:instrText>
            </w:r>
            <w:r>
              <w:rPr>
                <w:webHidden/>
              </w:rPr>
            </w:r>
            <w:r>
              <w:rPr>
                <w:webHidden/>
              </w:rPr>
              <w:fldChar w:fldCharType="separate"/>
            </w:r>
            <w:r>
              <w:rPr>
                <w:webHidden/>
              </w:rPr>
              <w:t>193</w:t>
            </w:r>
            <w:r>
              <w:rPr>
                <w:webHidden/>
              </w:rPr>
              <w:fldChar w:fldCharType="end"/>
            </w:r>
          </w:hyperlink>
        </w:p>
        <w:p w14:paraId="36616B0C" w14:textId="414D874F"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90" w:history="1">
            <w:r w:rsidRPr="00E75630">
              <w:rPr>
                <w:rStyle w:val="Hyperlink"/>
                <w:spacing w:val="-26"/>
              </w:rPr>
              <w:t>24.3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LOT</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_Toc203722090 \h </w:instrText>
            </w:r>
            <w:r>
              <w:rPr>
                <w:webHidden/>
              </w:rPr>
            </w:r>
            <w:r>
              <w:rPr>
                <w:webHidden/>
              </w:rPr>
              <w:fldChar w:fldCharType="separate"/>
            </w:r>
            <w:r>
              <w:rPr>
                <w:webHidden/>
              </w:rPr>
              <w:t>193</w:t>
            </w:r>
            <w:r>
              <w:rPr>
                <w:webHidden/>
              </w:rPr>
              <w:fldChar w:fldCharType="end"/>
            </w:r>
          </w:hyperlink>
        </w:p>
        <w:p w14:paraId="52547550" w14:textId="58E02D83"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91" w:history="1">
            <w:r w:rsidRPr="00E75630">
              <w:rPr>
                <w:rStyle w:val="Hyperlink"/>
                <w:spacing w:val="-26"/>
              </w:rPr>
              <w:t>24.4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SPECIAL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_Toc203722091 \h </w:instrText>
            </w:r>
            <w:r>
              <w:rPr>
                <w:webHidden/>
              </w:rPr>
            </w:r>
            <w:r>
              <w:rPr>
                <w:webHidden/>
              </w:rPr>
              <w:fldChar w:fldCharType="separate"/>
            </w:r>
            <w:r>
              <w:rPr>
                <w:webHidden/>
              </w:rPr>
              <w:t>194</w:t>
            </w:r>
            <w:r>
              <w:rPr>
                <w:webHidden/>
              </w:rPr>
              <w:fldChar w:fldCharType="end"/>
            </w:r>
          </w:hyperlink>
        </w:p>
        <w:p w14:paraId="0D25629F" w14:textId="23E9D753" w:rsidR="007268DA" w:rsidRDefault="007268DA">
          <w:pPr>
            <w:pStyle w:val="TOC2"/>
            <w:tabs>
              <w:tab w:val="left" w:pos="3927"/>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2092" w:history="1">
            <w:r w:rsidRPr="00E75630">
              <w:rPr>
                <w:rStyle w:val="Hyperlink"/>
                <w:noProof/>
                <w:lang w:val="en-CA" w:eastAsia="en-CA"/>
              </w:rPr>
              <w:t>SECTION 25</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rPr>
              <w:t>OPEN SPACE (OS) ZONE</w:t>
            </w:r>
            <w:r>
              <w:rPr>
                <w:noProof/>
                <w:webHidden/>
              </w:rPr>
              <w:tab/>
            </w:r>
            <w:r>
              <w:rPr>
                <w:noProof/>
                <w:webHidden/>
              </w:rPr>
              <w:fldChar w:fldCharType="begin"/>
            </w:r>
            <w:r>
              <w:rPr>
                <w:noProof/>
                <w:webHidden/>
              </w:rPr>
              <w:instrText xml:space="preserve"> PAGEREF _Toc203722092 \h </w:instrText>
            </w:r>
            <w:r>
              <w:rPr>
                <w:noProof/>
                <w:webHidden/>
              </w:rPr>
            </w:r>
            <w:r>
              <w:rPr>
                <w:noProof/>
                <w:webHidden/>
              </w:rPr>
              <w:fldChar w:fldCharType="separate"/>
            </w:r>
            <w:r>
              <w:rPr>
                <w:noProof/>
                <w:webHidden/>
              </w:rPr>
              <w:t>195</w:t>
            </w:r>
            <w:r>
              <w:rPr>
                <w:noProof/>
                <w:webHidden/>
              </w:rPr>
              <w:fldChar w:fldCharType="end"/>
            </w:r>
          </w:hyperlink>
        </w:p>
        <w:p w14:paraId="6E451818" w14:textId="71E988D3"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94" w:history="1">
            <w:r w:rsidRPr="00E75630">
              <w:rPr>
                <w:rStyle w:val="Hyperlink"/>
                <w:spacing w:val="-26"/>
              </w:rPr>
              <w:t>25.1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GENERAL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_Toc203722094 \h </w:instrText>
            </w:r>
            <w:r>
              <w:rPr>
                <w:webHidden/>
              </w:rPr>
            </w:r>
            <w:r>
              <w:rPr>
                <w:webHidden/>
              </w:rPr>
              <w:fldChar w:fldCharType="separate"/>
            </w:r>
            <w:r>
              <w:rPr>
                <w:webHidden/>
              </w:rPr>
              <w:t>195</w:t>
            </w:r>
            <w:r>
              <w:rPr>
                <w:webHidden/>
              </w:rPr>
              <w:fldChar w:fldCharType="end"/>
            </w:r>
          </w:hyperlink>
        </w:p>
        <w:p w14:paraId="6BBA429B" w14:textId="69B7E708"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95" w:history="1">
            <w:r w:rsidRPr="00E75630">
              <w:rPr>
                <w:rStyle w:val="Hyperlink"/>
                <w:spacing w:val="-26"/>
              </w:rPr>
              <w:t>25.2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USE &amp; BUILDING</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_Toc203722095 \h </w:instrText>
            </w:r>
            <w:r>
              <w:rPr>
                <w:webHidden/>
              </w:rPr>
            </w:r>
            <w:r>
              <w:rPr>
                <w:webHidden/>
              </w:rPr>
              <w:fldChar w:fldCharType="separate"/>
            </w:r>
            <w:r>
              <w:rPr>
                <w:webHidden/>
              </w:rPr>
              <w:t>195</w:t>
            </w:r>
            <w:r>
              <w:rPr>
                <w:webHidden/>
              </w:rPr>
              <w:fldChar w:fldCharType="end"/>
            </w:r>
          </w:hyperlink>
        </w:p>
        <w:p w14:paraId="639A381B" w14:textId="263A3DB5"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96" w:history="1">
            <w:r w:rsidRPr="00E75630">
              <w:rPr>
                <w:rStyle w:val="Hyperlink"/>
                <w:spacing w:val="-26"/>
              </w:rPr>
              <w:t>25.3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LOT</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_Toc203722096 \h </w:instrText>
            </w:r>
            <w:r>
              <w:rPr>
                <w:webHidden/>
              </w:rPr>
            </w:r>
            <w:r>
              <w:rPr>
                <w:webHidden/>
              </w:rPr>
              <w:fldChar w:fldCharType="separate"/>
            </w:r>
            <w:r>
              <w:rPr>
                <w:webHidden/>
              </w:rPr>
              <w:t>195</w:t>
            </w:r>
            <w:r>
              <w:rPr>
                <w:webHidden/>
              </w:rPr>
              <w:fldChar w:fldCharType="end"/>
            </w:r>
          </w:hyperlink>
        </w:p>
        <w:p w14:paraId="2E675121" w14:textId="680110D6"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97" w:history="1">
            <w:r w:rsidRPr="00E75630">
              <w:rPr>
                <w:rStyle w:val="Hyperlink"/>
                <w:spacing w:val="-26"/>
              </w:rPr>
              <w:t>25.4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SPECIAL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_Toc203722097 \h </w:instrText>
            </w:r>
            <w:r>
              <w:rPr>
                <w:webHidden/>
              </w:rPr>
            </w:r>
            <w:r>
              <w:rPr>
                <w:webHidden/>
              </w:rPr>
              <w:fldChar w:fldCharType="separate"/>
            </w:r>
            <w:r>
              <w:rPr>
                <w:webHidden/>
              </w:rPr>
              <w:t>195</w:t>
            </w:r>
            <w:r>
              <w:rPr>
                <w:webHidden/>
              </w:rPr>
              <w:fldChar w:fldCharType="end"/>
            </w:r>
          </w:hyperlink>
        </w:p>
        <w:p w14:paraId="4CA0395A" w14:textId="09889773"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098" w:history="1">
            <w:r w:rsidRPr="00E75630">
              <w:rPr>
                <w:rStyle w:val="Hyperlink"/>
                <w:spacing w:val="-26"/>
              </w:rPr>
              <w:t>25.5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EXCEPTIONS</w:t>
            </w:r>
            <w:r>
              <w:rPr>
                <w:webHidden/>
              </w:rPr>
              <w:tab/>
            </w:r>
            <w:r>
              <w:rPr>
                <w:webHidden/>
              </w:rPr>
              <w:fldChar w:fldCharType="begin"/>
            </w:r>
            <w:r>
              <w:rPr>
                <w:webHidden/>
              </w:rPr>
              <w:instrText xml:space="preserve"> PAGEREF _Toc203722098 \h </w:instrText>
            </w:r>
            <w:r>
              <w:rPr>
                <w:webHidden/>
              </w:rPr>
            </w:r>
            <w:r>
              <w:rPr>
                <w:webHidden/>
              </w:rPr>
              <w:fldChar w:fldCharType="separate"/>
            </w:r>
            <w:r>
              <w:rPr>
                <w:webHidden/>
              </w:rPr>
              <w:t>196</w:t>
            </w:r>
            <w:r>
              <w:rPr>
                <w:webHidden/>
              </w:rPr>
              <w:fldChar w:fldCharType="end"/>
            </w:r>
          </w:hyperlink>
        </w:p>
        <w:p w14:paraId="39C50DC8" w14:textId="60E26B89" w:rsidR="007268DA" w:rsidRDefault="007268DA">
          <w:pPr>
            <w:pStyle w:val="TOC2"/>
            <w:tabs>
              <w:tab w:val="left" w:pos="3927"/>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2099" w:history="1">
            <w:r w:rsidRPr="00E75630">
              <w:rPr>
                <w:rStyle w:val="Hyperlink"/>
                <w:noProof/>
                <w:lang w:val="fr-CA" w:eastAsia="en-CA"/>
              </w:rPr>
              <w:t>SECTION 26</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lang w:val="fr-CA"/>
              </w:rPr>
              <w:t>PUBLIC UTILITY (U) ZONE</w:t>
            </w:r>
            <w:r>
              <w:rPr>
                <w:noProof/>
                <w:webHidden/>
              </w:rPr>
              <w:tab/>
            </w:r>
            <w:r>
              <w:rPr>
                <w:noProof/>
                <w:webHidden/>
              </w:rPr>
              <w:fldChar w:fldCharType="begin"/>
            </w:r>
            <w:r>
              <w:rPr>
                <w:noProof/>
                <w:webHidden/>
              </w:rPr>
              <w:instrText xml:space="preserve"> PAGEREF _Toc203722099 \h </w:instrText>
            </w:r>
            <w:r>
              <w:rPr>
                <w:noProof/>
                <w:webHidden/>
              </w:rPr>
            </w:r>
            <w:r>
              <w:rPr>
                <w:noProof/>
                <w:webHidden/>
              </w:rPr>
              <w:fldChar w:fldCharType="separate"/>
            </w:r>
            <w:r>
              <w:rPr>
                <w:noProof/>
                <w:webHidden/>
              </w:rPr>
              <w:t>198</w:t>
            </w:r>
            <w:r>
              <w:rPr>
                <w:noProof/>
                <w:webHidden/>
              </w:rPr>
              <w:fldChar w:fldCharType="end"/>
            </w:r>
          </w:hyperlink>
        </w:p>
        <w:p w14:paraId="57AE948F" w14:textId="7F015DB4"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100" w:history="1">
            <w:r w:rsidRPr="00E75630">
              <w:rPr>
                <w:rStyle w:val="Hyperlink"/>
                <w:spacing w:val="-26"/>
              </w:rPr>
              <w:t>26.1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GENERAL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_Toc203722100 \h </w:instrText>
            </w:r>
            <w:r>
              <w:rPr>
                <w:webHidden/>
              </w:rPr>
            </w:r>
            <w:r>
              <w:rPr>
                <w:webHidden/>
              </w:rPr>
              <w:fldChar w:fldCharType="separate"/>
            </w:r>
            <w:r>
              <w:rPr>
                <w:webHidden/>
              </w:rPr>
              <w:t>198</w:t>
            </w:r>
            <w:r>
              <w:rPr>
                <w:webHidden/>
              </w:rPr>
              <w:fldChar w:fldCharType="end"/>
            </w:r>
          </w:hyperlink>
        </w:p>
        <w:p w14:paraId="5F862929" w14:textId="05E3E12D"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101" w:history="1">
            <w:r w:rsidRPr="00E75630">
              <w:rPr>
                <w:rStyle w:val="Hyperlink"/>
                <w:spacing w:val="-26"/>
              </w:rPr>
              <w:t>26.2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USE &amp; BUILDING</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_Toc203722101 \h </w:instrText>
            </w:r>
            <w:r>
              <w:rPr>
                <w:webHidden/>
              </w:rPr>
            </w:r>
            <w:r>
              <w:rPr>
                <w:webHidden/>
              </w:rPr>
              <w:fldChar w:fldCharType="separate"/>
            </w:r>
            <w:r>
              <w:rPr>
                <w:webHidden/>
              </w:rPr>
              <w:t>198</w:t>
            </w:r>
            <w:r>
              <w:rPr>
                <w:webHidden/>
              </w:rPr>
              <w:fldChar w:fldCharType="end"/>
            </w:r>
          </w:hyperlink>
        </w:p>
        <w:p w14:paraId="38E5E35C" w14:textId="119D9439"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102" w:history="1">
            <w:r w:rsidRPr="00E75630">
              <w:rPr>
                <w:rStyle w:val="Hyperlink"/>
                <w:spacing w:val="-26"/>
              </w:rPr>
              <w:t>26.3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LOT</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_Toc203722102 \h </w:instrText>
            </w:r>
            <w:r>
              <w:rPr>
                <w:webHidden/>
              </w:rPr>
            </w:r>
            <w:r>
              <w:rPr>
                <w:webHidden/>
              </w:rPr>
              <w:fldChar w:fldCharType="separate"/>
            </w:r>
            <w:r>
              <w:rPr>
                <w:webHidden/>
              </w:rPr>
              <w:t>198</w:t>
            </w:r>
            <w:r>
              <w:rPr>
                <w:webHidden/>
              </w:rPr>
              <w:fldChar w:fldCharType="end"/>
            </w:r>
          </w:hyperlink>
        </w:p>
        <w:p w14:paraId="6650159D" w14:textId="2FB1DA1C"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103" w:history="1">
            <w:r w:rsidRPr="00E75630">
              <w:rPr>
                <w:rStyle w:val="Hyperlink"/>
                <w:spacing w:val="-26"/>
              </w:rPr>
              <w:t>26.4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SPECIAL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_Toc203722103 \h </w:instrText>
            </w:r>
            <w:r>
              <w:rPr>
                <w:webHidden/>
              </w:rPr>
            </w:r>
            <w:r>
              <w:rPr>
                <w:webHidden/>
              </w:rPr>
              <w:fldChar w:fldCharType="separate"/>
            </w:r>
            <w:r>
              <w:rPr>
                <w:webHidden/>
              </w:rPr>
              <w:t>198</w:t>
            </w:r>
            <w:r>
              <w:rPr>
                <w:webHidden/>
              </w:rPr>
              <w:fldChar w:fldCharType="end"/>
            </w:r>
          </w:hyperlink>
        </w:p>
        <w:p w14:paraId="295A1608" w14:textId="5D5AD93F"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104" w:history="1">
            <w:r w:rsidRPr="00E75630">
              <w:rPr>
                <w:rStyle w:val="Hyperlink"/>
                <w:spacing w:val="-26"/>
              </w:rPr>
              <w:t>26.5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EXCEPTIONS</w:t>
            </w:r>
            <w:r>
              <w:rPr>
                <w:webHidden/>
              </w:rPr>
              <w:tab/>
            </w:r>
            <w:r>
              <w:rPr>
                <w:webHidden/>
              </w:rPr>
              <w:fldChar w:fldCharType="begin"/>
            </w:r>
            <w:r>
              <w:rPr>
                <w:webHidden/>
              </w:rPr>
              <w:instrText xml:space="preserve"> PAGEREF _Toc203722104 \h </w:instrText>
            </w:r>
            <w:r>
              <w:rPr>
                <w:webHidden/>
              </w:rPr>
            </w:r>
            <w:r>
              <w:rPr>
                <w:webHidden/>
              </w:rPr>
              <w:fldChar w:fldCharType="separate"/>
            </w:r>
            <w:r>
              <w:rPr>
                <w:webHidden/>
              </w:rPr>
              <w:t>198</w:t>
            </w:r>
            <w:r>
              <w:rPr>
                <w:webHidden/>
              </w:rPr>
              <w:fldChar w:fldCharType="end"/>
            </w:r>
          </w:hyperlink>
        </w:p>
        <w:p w14:paraId="000BFD43" w14:textId="06E3B2F4" w:rsidR="007268DA" w:rsidRDefault="007268DA">
          <w:pPr>
            <w:pStyle w:val="TOC2"/>
            <w:tabs>
              <w:tab w:val="left" w:pos="3927"/>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2105" w:history="1">
            <w:r w:rsidRPr="00E75630">
              <w:rPr>
                <w:rStyle w:val="Hyperlink"/>
                <w:noProof/>
                <w:lang w:val="en-CA" w:eastAsia="en-CA"/>
              </w:rPr>
              <w:t>SECTION 27</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rPr>
              <w:t>ENVIRONMENTAL PROTECTION (EP)</w:t>
            </w:r>
            <w:r>
              <w:rPr>
                <w:noProof/>
                <w:webHidden/>
              </w:rPr>
              <w:tab/>
            </w:r>
            <w:r>
              <w:rPr>
                <w:noProof/>
                <w:webHidden/>
              </w:rPr>
              <w:fldChar w:fldCharType="begin"/>
            </w:r>
            <w:r>
              <w:rPr>
                <w:noProof/>
                <w:webHidden/>
              </w:rPr>
              <w:instrText xml:space="preserve"> PAGEREF _Toc203722105 \h </w:instrText>
            </w:r>
            <w:r>
              <w:rPr>
                <w:noProof/>
                <w:webHidden/>
              </w:rPr>
            </w:r>
            <w:r>
              <w:rPr>
                <w:noProof/>
                <w:webHidden/>
              </w:rPr>
              <w:fldChar w:fldCharType="separate"/>
            </w:r>
            <w:r>
              <w:rPr>
                <w:noProof/>
                <w:webHidden/>
              </w:rPr>
              <w:t>199</w:t>
            </w:r>
            <w:r>
              <w:rPr>
                <w:noProof/>
                <w:webHidden/>
              </w:rPr>
              <w:fldChar w:fldCharType="end"/>
            </w:r>
          </w:hyperlink>
        </w:p>
        <w:p w14:paraId="66FFAA56" w14:textId="1CC157C4"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106" w:history="1">
            <w:r w:rsidRPr="00E75630">
              <w:rPr>
                <w:rStyle w:val="Hyperlink"/>
                <w:spacing w:val="-26"/>
              </w:rPr>
              <w:t>27.1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GENERAL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_Toc203722106 \h </w:instrText>
            </w:r>
            <w:r>
              <w:rPr>
                <w:webHidden/>
              </w:rPr>
            </w:r>
            <w:r>
              <w:rPr>
                <w:webHidden/>
              </w:rPr>
              <w:fldChar w:fldCharType="separate"/>
            </w:r>
            <w:r>
              <w:rPr>
                <w:webHidden/>
              </w:rPr>
              <w:t>199</w:t>
            </w:r>
            <w:r>
              <w:rPr>
                <w:webHidden/>
              </w:rPr>
              <w:fldChar w:fldCharType="end"/>
            </w:r>
          </w:hyperlink>
        </w:p>
        <w:p w14:paraId="79368B84" w14:textId="72B0978B"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107" w:history="1">
            <w:r w:rsidRPr="00E75630">
              <w:rPr>
                <w:rStyle w:val="Hyperlink"/>
                <w:spacing w:val="-26"/>
              </w:rPr>
              <w:t>27.2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USE &amp; BUILDING</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_Toc203722107 \h </w:instrText>
            </w:r>
            <w:r>
              <w:rPr>
                <w:webHidden/>
              </w:rPr>
            </w:r>
            <w:r>
              <w:rPr>
                <w:webHidden/>
              </w:rPr>
              <w:fldChar w:fldCharType="separate"/>
            </w:r>
            <w:r>
              <w:rPr>
                <w:webHidden/>
              </w:rPr>
              <w:t>199</w:t>
            </w:r>
            <w:r>
              <w:rPr>
                <w:webHidden/>
              </w:rPr>
              <w:fldChar w:fldCharType="end"/>
            </w:r>
          </w:hyperlink>
        </w:p>
        <w:p w14:paraId="3C935278" w14:textId="0F75EA16"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108" w:history="1">
            <w:r w:rsidRPr="00E75630">
              <w:rPr>
                <w:rStyle w:val="Hyperlink"/>
                <w:spacing w:val="-26"/>
              </w:rPr>
              <w:t>27.3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LOT</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_Toc203722108 \h </w:instrText>
            </w:r>
            <w:r>
              <w:rPr>
                <w:webHidden/>
              </w:rPr>
            </w:r>
            <w:r>
              <w:rPr>
                <w:webHidden/>
              </w:rPr>
              <w:fldChar w:fldCharType="separate"/>
            </w:r>
            <w:r>
              <w:rPr>
                <w:webHidden/>
              </w:rPr>
              <w:t>199</w:t>
            </w:r>
            <w:r>
              <w:rPr>
                <w:webHidden/>
              </w:rPr>
              <w:fldChar w:fldCharType="end"/>
            </w:r>
          </w:hyperlink>
        </w:p>
        <w:p w14:paraId="7ACFA7D2" w14:textId="19FF0929"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109" w:history="1">
            <w:r w:rsidRPr="00E75630">
              <w:rPr>
                <w:rStyle w:val="Hyperlink"/>
                <w:spacing w:val="-26"/>
              </w:rPr>
              <w:t>27.4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SPECIAL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_Toc203722109 \h </w:instrText>
            </w:r>
            <w:r>
              <w:rPr>
                <w:webHidden/>
              </w:rPr>
            </w:r>
            <w:r>
              <w:rPr>
                <w:webHidden/>
              </w:rPr>
              <w:fldChar w:fldCharType="separate"/>
            </w:r>
            <w:r>
              <w:rPr>
                <w:webHidden/>
              </w:rPr>
              <w:t>199</w:t>
            </w:r>
            <w:r>
              <w:rPr>
                <w:webHidden/>
              </w:rPr>
              <w:fldChar w:fldCharType="end"/>
            </w:r>
          </w:hyperlink>
        </w:p>
        <w:p w14:paraId="0B662884" w14:textId="29B536DB"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110" w:history="1">
            <w:r w:rsidRPr="00E75630">
              <w:rPr>
                <w:rStyle w:val="Hyperlink"/>
                <w:spacing w:val="-26"/>
              </w:rPr>
              <w:t>27.5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EXCEPTIONS</w:t>
            </w:r>
            <w:r>
              <w:rPr>
                <w:webHidden/>
              </w:rPr>
              <w:tab/>
            </w:r>
            <w:r>
              <w:rPr>
                <w:webHidden/>
              </w:rPr>
              <w:fldChar w:fldCharType="begin"/>
            </w:r>
            <w:r>
              <w:rPr>
                <w:webHidden/>
              </w:rPr>
              <w:instrText xml:space="preserve"> PAGEREF _Toc203722110 \h </w:instrText>
            </w:r>
            <w:r>
              <w:rPr>
                <w:webHidden/>
              </w:rPr>
            </w:r>
            <w:r>
              <w:rPr>
                <w:webHidden/>
              </w:rPr>
              <w:fldChar w:fldCharType="separate"/>
            </w:r>
            <w:r>
              <w:rPr>
                <w:webHidden/>
              </w:rPr>
              <w:t>200</w:t>
            </w:r>
            <w:r>
              <w:rPr>
                <w:webHidden/>
              </w:rPr>
              <w:fldChar w:fldCharType="end"/>
            </w:r>
          </w:hyperlink>
        </w:p>
        <w:p w14:paraId="692D01EE" w14:textId="0F3E5927" w:rsidR="007268DA" w:rsidRDefault="007268DA">
          <w:pPr>
            <w:pStyle w:val="TOC2"/>
            <w:tabs>
              <w:tab w:val="left" w:pos="3927"/>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2111" w:history="1">
            <w:r w:rsidRPr="00E75630">
              <w:rPr>
                <w:rStyle w:val="Hyperlink"/>
                <w:noProof/>
                <w:lang w:val="en-CA" w:eastAsia="en-CA"/>
              </w:rPr>
              <w:t>SECTION 28</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rPr>
              <w:t>FUTURE DEVELOPMENT (FD) ZONE</w:t>
            </w:r>
            <w:r>
              <w:rPr>
                <w:noProof/>
                <w:webHidden/>
              </w:rPr>
              <w:tab/>
            </w:r>
            <w:r>
              <w:rPr>
                <w:noProof/>
                <w:webHidden/>
              </w:rPr>
              <w:fldChar w:fldCharType="begin"/>
            </w:r>
            <w:r>
              <w:rPr>
                <w:noProof/>
                <w:webHidden/>
              </w:rPr>
              <w:instrText xml:space="preserve"> PAGEREF _Toc203722111 \h </w:instrText>
            </w:r>
            <w:r>
              <w:rPr>
                <w:noProof/>
                <w:webHidden/>
              </w:rPr>
            </w:r>
            <w:r>
              <w:rPr>
                <w:noProof/>
                <w:webHidden/>
              </w:rPr>
              <w:fldChar w:fldCharType="separate"/>
            </w:r>
            <w:r>
              <w:rPr>
                <w:noProof/>
                <w:webHidden/>
              </w:rPr>
              <w:t>201</w:t>
            </w:r>
            <w:r>
              <w:rPr>
                <w:noProof/>
                <w:webHidden/>
              </w:rPr>
              <w:fldChar w:fldCharType="end"/>
            </w:r>
          </w:hyperlink>
        </w:p>
        <w:p w14:paraId="7EAFE737" w14:textId="165B4091"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112" w:history="1">
            <w:r w:rsidRPr="00E75630">
              <w:rPr>
                <w:rStyle w:val="Hyperlink"/>
                <w:spacing w:val="-26"/>
              </w:rPr>
              <w:t>28.1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GENERAL</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_Toc203722112 \h </w:instrText>
            </w:r>
            <w:r>
              <w:rPr>
                <w:webHidden/>
              </w:rPr>
            </w:r>
            <w:r>
              <w:rPr>
                <w:webHidden/>
              </w:rPr>
              <w:fldChar w:fldCharType="separate"/>
            </w:r>
            <w:r>
              <w:rPr>
                <w:webHidden/>
              </w:rPr>
              <w:t>201</w:t>
            </w:r>
            <w:r>
              <w:rPr>
                <w:webHidden/>
              </w:rPr>
              <w:fldChar w:fldCharType="end"/>
            </w:r>
          </w:hyperlink>
        </w:p>
        <w:p w14:paraId="3D462E6E" w14:textId="410CC5FA"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113" w:history="1">
            <w:r w:rsidRPr="00E75630">
              <w:rPr>
                <w:rStyle w:val="Hyperlink"/>
                <w:spacing w:val="-26"/>
              </w:rPr>
              <w:t>28.2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USE &amp; BUILDING</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_Toc203722113 \h </w:instrText>
            </w:r>
            <w:r>
              <w:rPr>
                <w:webHidden/>
              </w:rPr>
            </w:r>
            <w:r>
              <w:rPr>
                <w:webHidden/>
              </w:rPr>
              <w:fldChar w:fldCharType="separate"/>
            </w:r>
            <w:r>
              <w:rPr>
                <w:webHidden/>
              </w:rPr>
              <w:t>201</w:t>
            </w:r>
            <w:r>
              <w:rPr>
                <w:webHidden/>
              </w:rPr>
              <w:fldChar w:fldCharType="end"/>
            </w:r>
          </w:hyperlink>
        </w:p>
        <w:p w14:paraId="486FF8C5" w14:textId="6CEAC2EA"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114" w:history="1">
            <w:r w:rsidRPr="00E75630">
              <w:rPr>
                <w:rStyle w:val="Hyperlink"/>
                <w:spacing w:val="-26"/>
              </w:rPr>
              <w:t>28.3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LOT</w:t>
            </w:r>
            <w:r w:rsidRPr="00E75630">
              <w:rPr>
                <w:rStyle w:val="Hyperlink"/>
                <w:spacing w:val="-1"/>
              </w:rPr>
              <w:t xml:space="preserve"> </w:t>
            </w:r>
            <w:r w:rsidRPr="00E75630">
              <w:rPr>
                <w:rStyle w:val="Hyperlink"/>
              </w:rPr>
              <w:t>PROVISIONS</w:t>
            </w:r>
            <w:r>
              <w:rPr>
                <w:webHidden/>
              </w:rPr>
              <w:tab/>
            </w:r>
            <w:r>
              <w:rPr>
                <w:webHidden/>
              </w:rPr>
              <w:fldChar w:fldCharType="begin"/>
            </w:r>
            <w:r>
              <w:rPr>
                <w:webHidden/>
              </w:rPr>
              <w:instrText xml:space="preserve"> PAGEREF _Toc203722114 \h </w:instrText>
            </w:r>
            <w:r>
              <w:rPr>
                <w:webHidden/>
              </w:rPr>
            </w:r>
            <w:r>
              <w:rPr>
                <w:webHidden/>
              </w:rPr>
              <w:fldChar w:fldCharType="separate"/>
            </w:r>
            <w:r>
              <w:rPr>
                <w:webHidden/>
              </w:rPr>
              <w:t>201</w:t>
            </w:r>
            <w:r>
              <w:rPr>
                <w:webHidden/>
              </w:rPr>
              <w:fldChar w:fldCharType="end"/>
            </w:r>
          </w:hyperlink>
        </w:p>
        <w:p w14:paraId="0AA769FF" w14:textId="2D70187A"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115" w:history="1">
            <w:r w:rsidRPr="00E75630">
              <w:rPr>
                <w:rStyle w:val="Hyperlink"/>
                <w:spacing w:val="-26"/>
              </w:rPr>
              <w:t>28.4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SPECIAL PROVISIONS</w:t>
            </w:r>
            <w:r>
              <w:rPr>
                <w:webHidden/>
              </w:rPr>
              <w:tab/>
            </w:r>
            <w:r>
              <w:rPr>
                <w:webHidden/>
              </w:rPr>
              <w:fldChar w:fldCharType="begin"/>
            </w:r>
            <w:r>
              <w:rPr>
                <w:webHidden/>
              </w:rPr>
              <w:instrText xml:space="preserve"> PAGEREF _Toc203722115 \h </w:instrText>
            </w:r>
            <w:r>
              <w:rPr>
                <w:webHidden/>
              </w:rPr>
            </w:r>
            <w:r>
              <w:rPr>
                <w:webHidden/>
              </w:rPr>
              <w:fldChar w:fldCharType="separate"/>
            </w:r>
            <w:r>
              <w:rPr>
                <w:webHidden/>
              </w:rPr>
              <w:t>201</w:t>
            </w:r>
            <w:r>
              <w:rPr>
                <w:webHidden/>
              </w:rPr>
              <w:fldChar w:fldCharType="end"/>
            </w:r>
          </w:hyperlink>
        </w:p>
        <w:p w14:paraId="539A199A" w14:textId="662A021D"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116" w:history="1">
            <w:r w:rsidRPr="00E75630">
              <w:rPr>
                <w:rStyle w:val="Hyperlink"/>
                <w:spacing w:val="-26"/>
              </w:rPr>
              <w:t>28.5</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EXCEPTIONS</w:t>
            </w:r>
            <w:r>
              <w:rPr>
                <w:webHidden/>
              </w:rPr>
              <w:tab/>
            </w:r>
            <w:r>
              <w:rPr>
                <w:webHidden/>
              </w:rPr>
              <w:fldChar w:fldCharType="begin"/>
            </w:r>
            <w:r>
              <w:rPr>
                <w:webHidden/>
              </w:rPr>
              <w:instrText xml:space="preserve"> PAGEREF _Toc203722116 \h </w:instrText>
            </w:r>
            <w:r>
              <w:rPr>
                <w:webHidden/>
              </w:rPr>
            </w:r>
            <w:r>
              <w:rPr>
                <w:webHidden/>
              </w:rPr>
              <w:fldChar w:fldCharType="separate"/>
            </w:r>
            <w:r>
              <w:rPr>
                <w:webHidden/>
              </w:rPr>
              <w:t>202</w:t>
            </w:r>
            <w:r>
              <w:rPr>
                <w:webHidden/>
              </w:rPr>
              <w:fldChar w:fldCharType="end"/>
            </w:r>
          </w:hyperlink>
        </w:p>
        <w:p w14:paraId="59D50B1A" w14:textId="3AC81C2C" w:rsidR="007268DA" w:rsidRDefault="007268DA">
          <w:pPr>
            <w:pStyle w:val="TOC2"/>
            <w:tabs>
              <w:tab w:val="left" w:pos="3927"/>
              <w:tab w:val="right" w:leader="dot" w:pos="10480"/>
            </w:tabs>
            <w:rPr>
              <w:rFonts w:asciiTheme="minorHAnsi" w:eastAsiaTheme="minorEastAsia" w:hAnsiTheme="minorHAnsi" w:cstheme="minorBidi"/>
              <w:b w:val="0"/>
              <w:bCs w:val="0"/>
              <w:noProof/>
              <w:kern w:val="2"/>
              <w:sz w:val="24"/>
              <w:szCs w:val="24"/>
              <w:lang w:val="en-CA" w:eastAsia="en-CA"/>
              <w14:ligatures w14:val="standardContextual"/>
            </w:rPr>
          </w:pPr>
          <w:hyperlink w:anchor="_Toc203722117" w:history="1">
            <w:r w:rsidRPr="00E75630">
              <w:rPr>
                <w:rStyle w:val="Hyperlink"/>
                <w:noProof/>
              </w:rPr>
              <w:t>SECTION 29</w:t>
            </w:r>
            <w:r>
              <w:rPr>
                <w:rFonts w:asciiTheme="minorHAnsi" w:eastAsiaTheme="minorEastAsia" w:hAnsiTheme="minorHAnsi" w:cstheme="minorBidi"/>
                <w:b w:val="0"/>
                <w:bCs w:val="0"/>
                <w:noProof/>
                <w:kern w:val="2"/>
                <w:sz w:val="24"/>
                <w:szCs w:val="24"/>
                <w:lang w:val="en-CA" w:eastAsia="en-CA"/>
                <w14:ligatures w14:val="standardContextual"/>
              </w:rPr>
              <w:tab/>
            </w:r>
            <w:r w:rsidRPr="00E75630">
              <w:rPr>
                <w:rStyle w:val="Hyperlink"/>
                <w:noProof/>
              </w:rPr>
              <w:t>ENACTMENT</w:t>
            </w:r>
            <w:r>
              <w:rPr>
                <w:noProof/>
                <w:webHidden/>
              </w:rPr>
              <w:tab/>
            </w:r>
            <w:r>
              <w:rPr>
                <w:noProof/>
                <w:webHidden/>
              </w:rPr>
              <w:fldChar w:fldCharType="begin"/>
            </w:r>
            <w:r>
              <w:rPr>
                <w:noProof/>
                <w:webHidden/>
              </w:rPr>
              <w:instrText xml:space="preserve"> PAGEREF _Toc203722117 \h </w:instrText>
            </w:r>
            <w:r>
              <w:rPr>
                <w:noProof/>
                <w:webHidden/>
              </w:rPr>
            </w:r>
            <w:r>
              <w:rPr>
                <w:noProof/>
                <w:webHidden/>
              </w:rPr>
              <w:fldChar w:fldCharType="separate"/>
            </w:r>
            <w:r>
              <w:rPr>
                <w:noProof/>
                <w:webHidden/>
              </w:rPr>
              <w:t>204</w:t>
            </w:r>
            <w:r>
              <w:rPr>
                <w:noProof/>
                <w:webHidden/>
              </w:rPr>
              <w:fldChar w:fldCharType="end"/>
            </w:r>
          </w:hyperlink>
        </w:p>
        <w:p w14:paraId="5D17BC56" w14:textId="18D59B78"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121" w:history="1">
            <w:r w:rsidRPr="00E75630">
              <w:rPr>
                <w:rStyle w:val="Hyperlink"/>
                <w:spacing w:val="-26"/>
              </w:rPr>
              <w:t>29.1</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CONFLICT WITH OTHER</w:t>
            </w:r>
            <w:r w:rsidRPr="00E75630">
              <w:rPr>
                <w:rStyle w:val="Hyperlink"/>
                <w:spacing w:val="-1"/>
              </w:rPr>
              <w:t xml:space="preserve"> </w:t>
            </w:r>
            <w:r w:rsidRPr="00E75630">
              <w:rPr>
                <w:rStyle w:val="Hyperlink"/>
              </w:rPr>
              <w:t>BY-LAWS</w:t>
            </w:r>
            <w:r>
              <w:rPr>
                <w:webHidden/>
              </w:rPr>
              <w:tab/>
            </w:r>
            <w:r>
              <w:rPr>
                <w:webHidden/>
              </w:rPr>
              <w:fldChar w:fldCharType="begin"/>
            </w:r>
            <w:r>
              <w:rPr>
                <w:webHidden/>
              </w:rPr>
              <w:instrText xml:space="preserve"> PAGEREF _Toc203722121 \h </w:instrText>
            </w:r>
            <w:r>
              <w:rPr>
                <w:webHidden/>
              </w:rPr>
            </w:r>
            <w:r>
              <w:rPr>
                <w:webHidden/>
              </w:rPr>
              <w:fldChar w:fldCharType="separate"/>
            </w:r>
            <w:r>
              <w:rPr>
                <w:webHidden/>
              </w:rPr>
              <w:t>204</w:t>
            </w:r>
            <w:r>
              <w:rPr>
                <w:webHidden/>
              </w:rPr>
              <w:fldChar w:fldCharType="end"/>
            </w:r>
          </w:hyperlink>
        </w:p>
        <w:p w14:paraId="72A10B8D" w14:textId="5D547330"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122" w:history="1">
            <w:r w:rsidRPr="00E75630">
              <w:rPr>
                <w:rStyle w:val="Hyperlink"/>
                <w:spacing w:val="-26"/>
              </w:rPr>
              <w:t>29.2</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REPEAL OF EXISTING</w:t>
            </w:r>
            <w:r w:rsidRPr="00E75630">
              <w:rPr>
                <w:rStyle w:val="Hyperlink"/>
                <w:spacing w:val="-1"/>
              </w:rPr>
              <w:t xml:space="preserve"> </w:t>
            </w:r>
            <w:r w:rsidRPr="00E75630">
              <w:rPr>
                <w:rStyle w:val="Hyperlink"/>
              </w:rPr>
              <w:t>BY-LAWS</w:t>
            </w:r>
            <w:r>
              <w:rPr>
                <w:webHidden/>
              </w:rPr>
              <w:tab/>
            </w:r>
            <w:r>
              <w:rPr>
                <w:webHidden/>
              </w:rPr>
              <w:fldChar w:fldCharType="begin"/>
            </w:r>
            <w:r>
              <w:rPr>
                <w:webHidden/>
              </w:rPr>
              <w:instrText xml:space="preserve"> PAGEREF _Toc203722122 \h </w:instrText>
            </w:r>
            <w:r>
              <w:rPr>
                <w:webHidden/>
              </w:rPr>
            </w:r>
            <w:r>
              <w:rPr>
                <w:webHidden/>
              </w:rPr>
              <w:fldChar w:fldCharType="separate"/>
            </w:r>
            <w:r>
              <w:rPr>
                <w:webHidden/>
              </w:rPr>
              <w:t>204</w:t>
            </w:r>
            <w:r>
              <w:rPr>
                <w:webHidden/>
              </w:rPr>
              <w:fldChar w:fldCharType="end"/>
            </w:r>
          </w:hyperlink>
        </w:p>
        <w:p w14:paraId="27451809" w14:textId="5D33060B"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123" w:history="1">
            <w:r w:rsidRPr="00E75630">
              <w:rPr>
                <w:rStyle w:val="Hyperlink"/>
                <w:spacing w:val="-26"/>
              </w:rPr>
              <w:t>29.3</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SEVERABILITY</w:t>
            </w:r>
            <w:r>
              <w:rPr>
                <w:webHidden/>
              </w:rPr>
              <w:tab/>
            </w:r>
            <w:r>
              <w:rPr>
                <w:webHidden/>
              </w:rPr>
              <w:fldChar w:fldCharType="begin"/>
            </w:r>
            <w:r>
              <w:rPr>
                <w:webHidden/>
              </w:rPr>
              <w:instrText xml:space="preserve"> PAGEREF _Toc203722123 \h </w:instrText>
            </w:r>
            <w:r>
              <w:rPr>
                <w:webHidden/>
              </w:rPr>
            </w:r>
            <w:r>
              <w:rPr>
                <w:webHidden/>
              </w:rPr>
              <w:fldChar w:fldCharType="separate"/>
            </w:r>
            <w:r>
              <w:rPr>
                <w:webHidden/>
              </w:rPr>
              <w:t>204</w:t>
            </w:r>
            <w:r>
              <w:rPr>
                <w:webHidden/>
              </w:rPr>
              <w:fldChar w:fldCharType="end"/>
            </w:r>
          </w:hyperlink>
        </w:p>
        <w:p w14:paraId="20B7D5D5" w14:textId="6A77E903" w:rsidR="007268DA" w:rsidRDefault="007268DA">
          <w:pPr>
            <w:pStyle w:val="TOC3"/>
            <w:rPr>
              <w:rFonts w:asciiTheme="minorHAnsi" w:eastAsiaTheme="minorEastAsia" w:hAnsiTheme="minorHAnsi" w:cstheme="minorBidi"/>
              <w:spacing w:val="0"/>
              <w:w w:val="100"/>
              <w:kern w:val="2"/>
              <w:sz w:val="24"/>
              <w:szCs w:val="24"/>
              <w:lang w:val="en-CA" w:eastAsia="en-CA"/>
              <w14:ligatures w14:val="standardContextual"/>
            </w:rPr>
          </w:pPr>
          <w:hyperlink w:anchor="_Toc203722124" w:history="1">
            <w:r w:rsidRPr="00E75630">
              <w:rPr>
                <w:rStyle w:val="Hyperlink"/>
                <w:spacing w:val="-26"/>
              </w:rPr>
              <w:t>29.4</w:t>
            </w:r>
            <w:r>
              <w:rPr>
                <w:rFonts w:asciiTheme="minorHAnsi" w:eastAsiaTheme="minorEastAsia" w:hAnsiTheme="minorHAnsi" w:cstheme="minorBidi"/>
                <w:spacing w:val="0"/>
                <w:w w:val="100"/>
                <w:kern w:val="2"/>
                <w:sz w:val="24"/>
                <w:szCs w:val="24"/>
                <w:lang w:val="en-CA" w:eastAsia="en-CA"/>
                <w14:ligatures w14:val="standardContextual"/>
              </w:rPr>
              <w:tab/>
            </w:r>
            <w:r w:rsidRPr="00E75630">
              <w:rPr>
                <w:rStyle w:val="Hyperlink"/>
              </w:rPr>
              <w:t>EFFECTIVE</w:t>
            </w:r>
            <w:r w:rsidRPr="00E75630">
              <w:rPr>
                <w:rStyle w:val="Hyperlink"/>
                <w:spacing w:val="-1"/>
              </w:rPr>
              <w:t xml:space="preserve"> </w:t>
            </w:r>
            <w:r w:rsidRPr="00E75630">
              <w:rPr>
                <w:rStyle w:val="Hyperlink"/>
              </w:rPr>
              <w:t>DATE</w:t>
            </w:r>
            <w:r>
              <w:rPr>
                <w:webHidden/>
              </w:rPr>
              <w:tab/>
            </w:r>
            <w:r>
              <w:rPr>
                <w:webHidden/>
              </w:rPr>
              <w:fldChar w:fldCharType="begin"/>
            </w:r>
            <w:r>
              <w:rPr>
                <w:webHidden/>
              </w:rPr>
              <w:instrText xml:space="preserve"> PAGEREF _Toc203722124 \h </w:instrText>
            </w:r>
            <w:r>
              <w:rPr>
                <w:webHidden/>
              </w:rPr>
            </w:r>
            <w:r>
              <w:rPr>
                <w:webHidden/>
              </w:rPr>
              <w:fldChar w:fldCharType="separate"/>
            </w:r>
            <w:r>
              <w:rPr>
                <w:webHidden/>
              </w:rPr>
              <w:t>204</w:t>
            </w:r>
            <w:r>
              <w:rPr>
                <w:webHidden/>
              </w:rPr>
              <w:fldChar w:fldCharType="end"/>
            </w:r>
          </w:hyperlink>
        </w:p>
        <w:p w14:paraId="47930792" w14:textId="637FCF31" w:rsidR="007268DA" w:rsidRDefault="007268DA">
          <w:pPr>
            <w:pStyle w:val="TOC1"/>
            <w:tabs>
              <w:tab w:val="right" w:leader="dot" w:pos="10480"/>
            </w:tabs>
            <w:rPr>
              <w:rFonts w:asciiTheme="minorHAnsi" w:eastAsiaTheme="minorEastAsia" w:hAnsiTheme="minorHAnsi" w:cstheme="minorBidi"/>
              <w:noProof/>
              <w:kern w:val="2"/>
              <w:sz w:val="24"/>
              <w:szCs w:val="24"/>
              <w:lang w:val="en-CA" w:eastAsia="en-CA"/>
              <w14:ligatures w14:val="standardContextual"/>
            </w:rPr>
          </w:pPr>
          <w:hyperlink w:anchor="_Toc203722125" w:history="1">
            <w:r w:rsidRPr="00E75630">
              <w:rPr>
                <w:rStyle w:val="Hyperlink"/>
                <w:noProof/>
              </w:rPr>
              <w:t>BUILDING ENVELOPES &amp; LOT LINES</w:t>
            </w:r>
            <w:r>
              <w:rPr>
                <w:noProof/>
                <w:webHidden/>
              </w:rPr>
              <w:tab/>
            </w:r>
            <w:r>
              <w:rPr>
                <w:noProof/>
                <w:webHidden/>
              </w:rPr>
              <w:fldChar w:fldCharType="begin"/>
            </w:r>
            <w:r>
              <w:rPr>
                <w:noProof/>
                <w:webHidden/>
              </w:rPr>
              <w:instrText xml:space="preserve"> PAGEREF _Toc203722125 \h </w:instrText>
            </w:r>
            <w:r>
              <w:rPr>
                <w:noProof/>
                <w:webHidden/>
              </w:rPr>
            </w:r>
            <w:r>
              <w:rPr>
                <w:noProof/>
                <w:webHidden/>
              </w:rPr>
              <w:fldChar w:fldCharType="separate"/>
            </w:r>
            <w:r>
              <w:rPr>
                <w:noProof/>
                <w:webHidden/>
              </w:rPr>
              <w:t>1</w:t>
            </w:r>
            <w:r>
              <w:rPr>
                <w:noProof/>
                <w:webHidden/>
              </w:rPr>
              <w:fldChar w:fldCharType="end"/>
            </w:r>
          </w:hyperlink>
        </w:p>
        <w:p w14:paraId="6E9658E8" w14:textId="61E44016" w:rsidR="007268DA" w:rsidRDefault="007268DA">
          <w:pPr>
            <w:pStyle w:val="TOC1"/>
            <w:tabs>
              <w:tab w:val="right" w:leader="dot" w:pos="10480"/>
            </w:tabs>
            <w:rPr>
              <w:rFonts w:asciiTheme="minorHAnsi" w:eastAsiaTheme="minorEastAsia" w:hAnsiTheme="minorHAnsi" w:cstheme="minorBidi"/>
              <w:noProof/>
              <w:kern w:val="2"/>
              <w:sz w:val="24"/>
              <w:szCs w:val="24"/>
              <w:lang w:val="en-CA" w:eastAsia="en-CA"/>
              <w14:ligatures w14:val="standardContextual"/>
            </w:rPr>
          </w:pPr>
          <w:hyperlink w:anchor="_Toc203722126" w:history="1">
            <w:r w:rsidRPr="00E75630">
              <w:rPr>
                <w:rStyle w:val="Hyperlink"/>
                <w:noProof/>
              </w:rPr>
              <w:t>LOT DEFINITIONS</w:t>
            </w:r>
            <w:r>
              <w:rPr>
                <w:noProof/>
                <w:webHidden/>
              </w:rPr>
              <w:tab/>
            </w:r>
            <w:r>
              <w:rPr>
                <w:noProof/>
                <w:webHidden/>
              </w:rPr>
              <w:fldChar w:fldCharType="begin"/>
            </w:r>
            <w:r>
              <w:rPr>
                <w:noProof/>
                <w:webHidden/>
              </w:rPr>
              <w:instrText xml:space="preserve"> PAGEREF _Toc203722126 \h </w:instrText>
            </w:r>
            <w:r>
              <w:rPr>
                <w:noProof/>
                <w:webHidden/>
              </w:rPr>
            </w:r>
            <w:r>
              <w:rPr>
                <w:noProof/>
                <w:webHidden/>
              </w:rPr>
              <w:fldChar w:fldCharType="separate"/>
            </w:r>
            <w:r>
              <w:rPr>
                <w:noProof/>
                <w:webHidden/>
              </w:rPr>
              <w:t>2</w:t>
            </w:r>
            <w:r>
              <w:rPr>
                <w:noProof/>
                <w:webHidden/>
              </w:rPr>
              <w:fldChar w:fldCharType="end"/>
            </w:r>
          </w:hyperlink>
        </w:p>
        <w:p w14:paraId="18DDB990" w14:textId="77E9CC6C" w:rsidR="007268DA" w:rsidRDefault="007268DA">
          <w:pPr>
            <w:pStyle w:val="TOC1"/>
            <w:tabs>
              <w:tab w:val="right" w:leader="dot" w:pos="10480"/>
            </w:tabs>
            <w:rPr>
              <w:rFonts w:asciiTheme="minorHAnsi" w:eastAsiaTheme="minorEastAsia" w:hAnsiTheme="minorHAnsi" w:cstheme="minorBidi"/>
              <w:noProof/>
              <w:kern w:val="2"/>
              <w:sz w:val="24"/>
              <w:szCs w:val="24"/>
              <w:lang w:val="en-CA" w:eastAsia="en-CA"/>
              <w14:ligatures w14:val="standardContextual"/>
            </w:rPr>
          </w:pPr>
          <w:hyperlink w:anchor="_Toc203722127" w:history="1">
            <w:r w:rsidRPr="00E75630">
              <w:rPr>
                <w:rStyle w:val="Hyperlink"/>
                <w:noProof/>
              </w:rPr>
              <w:t>EXAMPLES OF HEIGHT DEFINITIONS</w:t>
            </w:r>
            <w:r>
              <w:rPr>
                <w:noProof/>
                <w:webHidden/>
              </w:rPr>
              <w:tab/>
            </w:r>
            <w:r>
              <w:rPr>
                <w:noProof/>
                <w:webHidden/>
              </w:rPr>
              <w:fldChar w:fldCharType="begin"/>
            </w:r>
            <w:r>
              <w:rPr>
                <w:noProof/>
                <w:webHidden/>
              </w:rPr>
              <w:instrText xml:space="preserve"> PAGEREF _Toc203722127 \h </w:instrText>
            </w:r>
            <w:r>
              <w:rPr>
                <w:noProof/>
                <w:webHidden/>
              </w:rPr>
            </w:r>
            <w:r>
              <w:rPr>
                <w:noProof/>
                <w:webHidden/>
              </w:rPr>
              <w:fldChar w:fldCharType="separate"/>
            </w:r>
            <w:r>
              <w:rPr>
                <w:noProof/>
                <w:webHidden/>
              </w:rPr>
              <w:t>3</w:t>
            </w:r>
            <w:r>
              <w:rPr>
                <w:noProof/>
                <w:webHidden/>
              </w:rPr>
              <w:fldChar w:fldCharType="end"/>
            </w:r>
          </w:hyperlink>
        </w:p>
        <w:p w14:paraId="0590BA69" w14:textId="0D2497C4" w:rsidR="0065477C" w:rsidRDefault="0065477C" w:rsidP="0065477C">
          <w:pPr>
            <w:ind w:left="1843" w:right="1417"/>
          </w:pPr>
          <w:r>
            <w:rPr>
              <w:b/>
              <w:bCs/>
              <w:noProof/>
            </w:rPr>
            <w:fldChar w:fldCharType="end"/>
          </w:r>
        </w:p>
      </w:sdtContent>
    </w:sdt>
    <w:p w14:paraId="0A6AEDB4" w14:textId="77777777" w:rsidR="00EA4CF1" w:rsidRPr="006E4E41" w:rsidRDefault="00EA4CF1">
      <w:pPr>
        <w:rPr>
          <w:strike/>
        </w:rPr>
        <w:sectPr w:rsidR="00EA4CF1" w:rsidRPr="006E4E41" w:rsidSect="00D146F8">
          <w:pgSz w:w="12240" w:h="15840"/>
          <w:pgMar w:top="1359" w:right="1750" w:bottom="1620" w:left="0" w:header="720" w:footer="720" w:gutter="0"/>
          <w:cols w:space="720"/>
        </w:sectPr>
      </w:pPr>
    </w:p>
    <w:p w14:paraId="432DD5C0" w14:textId="77777777" w:rsidR="00EA4CF1" w:rsidRPr="006E4E41" w:rsidRDefault="00EA4CF1">
      <w:pPr>
        <w:pStyle w:val="BodyText"/>
        <w:spacing w:before="2" w:after="1"/>
        <w:rPr>
          <w:strike/>
          <w:sz w:val="24"/>
        </w:rPr>
      </w:pPr>
    </w:p>
    <w:tbl>
      <w:tblPr>
        <w:tblW w:w="0" w:type="auto"/>
        <w:tblInd w:w="2327" w:type="dxa"/>
        <w:tblLayout w:type="fixed"/>
        <w:tblCellMar>
          <w:left w:w="0" w:type="dxa"/>
          <w:right w:w="0" w:type="dxa"/>
        </w:tblCellMar>
        <w:tblLook w:val="01E0" w:firstRow="1" w:lastRow="1" w:firstColumn="1" w:lastColumn="1" w:noHBand="0" w:noVBand="0"/>
      </w:tblPr>
      <w:tblGrid>
        <w:gridCol w:w="5073"/>
      </w:tblGrid>
      <w:tr w:rsidR="00EA4CF1" w:rsidRPr="005B2844" w14:paraId="28CB7F00" w14:textId="77777777">
        <w:trPr>
          <w:trHeight w:val="341"/>
        </w:trPr>
        <w:tc>
          <w:tcPr>
            <w:tcW w:w="5073" w:type="dxa"/>
          </w:tcPr>
          <w:p w14:paraId="506E0BE7" w14:textId="77777777" w:rsidR="00EA4CF1" w:rsidRPr="005B2844" w:rsidRDefault="00A54946">
            <w:pPr>
              <w:pStyle w:val="TableParagraph"/>
              <w:spacing w:line="223" w:lineRule="exact"/>
              <w:ind w:left="200"/>
              <w:rPr>
                <w:b/>
                <w:sz w:val="20"/>
              </w:rPr>
            </w:pPr>
            <w:r w:rsidRPr="005B2844">
              <w:rPr>
                <w:b/>
                <w:sz w:val="20"/>
              </w:rPr>
              <w:t>SCHEDULE ‘A’: RURAL AREA ZONE MAPS</w:t>
            </w:r>
          </w:p>
        </w:tc>
      </w:tr>
      <w:tr w:rsidR="00EA4CF1" w:rsidRPr="005B2844" w14:paraId="5B41852A" w14:textId="77777777">
        <w:trPr>
          <w:trHeight w:val="460"/>
        </w:trPr>
        <w:tc>
          <w:tcPr>
            <w:tcW w:w="5073" w:type="dxa"/>
          </w:tcPr>
          <w:p w14:paraId="21D3F3ED" w14:textId="77777777" w:rsidR="00EA4CF1" w:rsidRPr="005B2844" w:rsidRDefault="00A54946">
            <w:pPr>
              <w:pStyle w:val="TableParagraph"/>
              <w:spacing w:before="112"/>
              <w:ind w:left="200"/>
              <w:rPr>
                <w:b/>
                <w:sz w:val="20"/>
              </w:rPr>
            </w:pPr>
            <w:r w:rsidRPr="005B2844">
              <w:rPr>
                <w:b/>
                <w:sz w:val="20"/>
              </w:rPr>
              <w:t>SCHEDULE ‘B’: STRATHROY ZONE MAPS</w:t>
            </w:r>
          </w:p>
        </w:tc>
      </w:tr>
      <w:tr w:rsidR="00EA4CF1" w:rsidRPr="005B2844" w14:paraId="0D94DBAC" w14:textId="77777777">
        <w:trPr>
          <w:trHeight w:val="459"/>
        </w:trPr>
        <w:tc>
          <w:tcPr>
            <w:tcW w:w="5073" w:type="dxa"/>
          </w:tcPr>
          <w:p w14:paraId="7B9E93B1" w14:textId="77777777" w:rsidR="00EA4CF1" w:rsidRPr="005B2844" w:rsidRDefault="00A54946">
            <w:pPr>
              <w:pStyle w:val="TableParagraph"/>
              <w:spacing w:before="112"/>
              <w:ind w:left="200"/>
              <w:rPr>
                <w:b/>
                <w:sz w:val="20"/>
              </w:rPr>
            </w:pPr>
            <w:r w:rsidRPr="005B2844">
              <w:rPr>
                <w:b/>
                <w:sz w:val="20"/>
              </w:rPr>
              <w:t>SCHEDULE ‘C’: MOUNT BRYDGES ZONE MAPS</w:t>
            </w:r>
          </w:p>
        </w:tc>
      </w:tr>
      <w:tr w:rsidR="00EA4CF1" w:rsidRPr="005B2844" w14:paraId="25E6B20E" w14:textId="77777777">
        <w:trPr>
          <w:trHeight w:val="575"/>
        </w:trPr>
        <w:tc>
          <w:tcPr>
            <w:tcW w:w="5073" w:type="dxa"/>
          </w:tcPr>
          <w:p w14:paraId="22BC1E64" w14:textId="77777777" w:rsidR="00EA4CF1" w:rsidRPr="005B2844" w:rsidRDefault="00A54946">
            <w:pPr>
              <w:pStyle w:val="TableParagraph"/>
              <w:spacing w:before="111"/>
              <w:ind w:left="200"/>
              <w:rPr>
                <w:b/>
                <w:sz w:val="20"/>
              </w:rPr>
            </w:pPr>
            <w:r w:rsidRPr="005B2844">
              <w:rPr>
                <w:b/>
                <w:sz w:val="20"/>
              </w:rPr>
              <w:t>SCHEDULE ‘D’: MELBOURNE ZONE MAP</w:t>
            </w:r>
          </w:p>
        </w:tc>
      </w:tr>
      <w:tr w:rsidR="00EA4CF1" w:rsidRPr="005B2844" w14:paraId="34E33511" w14:textId="77777777">
        <w:trPr>
          <w:trHeight w:val="575"/>
        </w:trPr>
        <w:tc>
          <w:tcPr>
            <w:tcW w:w="5073" w:type="dxa"/>
          </w:tcPr>
          <w:p w14:paraId="1E4980C1" w14:textId="77777777" w:rsidR="00EA4CF1" w:rsidRPr="005B2844" w:rsidRDefault="00EA4CF1">
            <w:pPr>
              <w:pStyle w:val="TableParagraph"/>
              <w:spacing w:before="8"/>
              <w:rPr>
                <w:b/>
                <w:sz w:val="19"/>
              </w:rPr>
            </w:pPr>
          </w:p>
          <w:p w14:paraId="04DD3266" w14:textId="77777777" w:rsidR="00EA4CF1" w:rsidRPr="005B2844" w:rsidRDefault="00A54946">
            <w:pPr>
              <w:pStyle w:val="TableParagraph"/>
              <w:ind w:left="209"/>
              <w:rPr>
                <w:b/>
                <w:sz w:val="20"/>
              </w:rPr>
            </w:pPr>
            <w:r w:rsidRPr="005B2844">
              <w:rPr>
                <w:b/>
                <w:sz w:val="20"/>
              </w:rPr>
              <w:t>FIGURE 1: BUILDING ENVELOPES &amp; LOT LINES</w:t>
            </w:r>
          </w:p>
        </w:tc>
      </w:tr>
      <w:tr w:rsidR="00EA4CF1" w:rsidRPr="005B2844" w14:paraId="08747473" w14:textId="77777777">
        <w:trPr>
          <w:trHeight w:val="459"/>
        </w:trPr>
        <w:tc>
          <w:tcPr>
            <w:tcW w:w="5073" w:type="dxa"/>
          </w:tcPr>
          <w:p w14:paraId="0B77A7FE" w14:textId="77777777" w:rsidR="00EA4CF1" w:rsidRPr="005B2844" w:rsidRDefault="00A54946">
            <w:pPr>
              <w:pStyle w:val="TableParagraph"/>
              <w:spacing w:before="112"/>
              <w:ind w:left="209"/>
              <w:rPr>
                <w:b/>
                <w:sz w:val="20"/>
              </w:rPr>
            </w:pPr>
            <w:r w:rsidRPr="005B2844">
              <w:rPr>
                <w:b/>
                <w:sz w:val="20"/>
              </w:rPr>
              <w:t>FIGURE 2: LOT DEFINITIONS</w:t>
            </w:r>
          </w:p>
        </w:tc>
      </w:tr>
      <w:tr w:rsidR="00EA4CF1" w:rsidRPr="005B2844" w14:paraId="0D2AB151" w14:textId="77777777">
        <w:trPr>
          <w:trHeight w:val="340"/>
        </w:trPr>
        <w:tc>
          <w:tcPr>
            <w:tcW w:w="5073" w:type="dxa"/>
          </w:tcPr>
          <w:p w14:paraId="76A40397" w14:textId="77777777" w:rsidR="00EA4CF1" w:rsidRPr="005B2844" w:rsidRDefault="00A54946">
            <w:pPr>
              <w:pStyle w:val="TableParagraph"/>
              <w:spacing w:before="110" w:line="210" w:lineRule="exact"/>
              <w:ind w:left="209"/>
              <w:rPr>
                <w:b/>
                <w:sz w:val="20"/>
              </w:rPr>
            </w:pPr>
            <w:r w:rsidRPr="005B2844">
              <w:rPr>
                <w:b/>
                <w:sz w:val="20"/>
              </w:rPr>
              <w:t>FIGURE 3: EXAMPLES OF HEIGHT DEFINITIONS</w:t>
            </w:r>
          </w:p>
        </w:tc>
      </w:tr>
    </w:tbl>
    <w:p w14:paraId="39E134D6" w14:textId="77777777" w:rsidR="00EA4CF1" w:rsidRDefault="00EA4CF1">
      <w:pPr>
        <w:spacing w:line="210" w:lineRule="exact"/>
        <w:rPr>
          <w:sz w:val="20"/>
        </w:rPr>
        <w:sectPr w:rsidR="00EA4CF1">
          <w:type w:val="continuous"/>
          <w:pgSz w:w="12240" w:h="15840"/>
          <w:pgMar w:top="1360" w:right="0" w:bottom="280" w:left="0" w:header="720" w:footer="720" w:gutter="0"/>
          <w:cols w:space="720"/>
        </w:sectPr>
      </w:pPr>
    </w:p>
    <w:p w14:paraId="0FB4C95E" w14:textId="77777777" w:rsidR="00EA4CF1" w:rsidRDefault="00EA4CF1">
      <w:pPr>
        <w:pStyle w:val="BodyText"/>
      </w:pPr>
    </w:p>
    <w:p w14:paraId="259DC389" w14:textId="77777777" w:rsidR="00EA4CF1" w:rsidRDefault="00EA4CF1">
      <w:pPr>
        <w:pStyle w:val="BodyText"/>
        <w:spacing w:before="5"/>
        <w:rPr>
          <w:sz w:val="18"/>
        </w:rPr>
      </w:pPr>
    </w:p>
    <w:p w14:paraId="306334F0" w14:textId="77777777" w:rsidR="00EA4CF1" w:rsidRDefault="00A54946">
      <w:pPr>
        <w:spacing w:before="92"/>
        <w:ind w:left="3818" w:right="3818"/>
        <w:jc w:val="center"/>
        <w:rPr>
          <w:b/>
          <w:sz w:val="20"/>
        </w:rPr>
      </w:pPr>
      <w:r>
        <w:rPr>
          <w:b/>
          <w:sz w:val="20"/>
        </w:rPr>
        <w:t>THE CORPORATION OF</w:t>
      </w:r>
    </w:p>
    <w:p w14:paraId="68F2B0AE" w14:textId="77777777" w:rsidR="00EA4CF1" w:rsidRDefault="00A54946">
      <w:pPr>
        <w:spacing w:before="1"/>
        <w:ind w:left="3818" w:right="3820"/>
        <w:jc w:val="center"/>
        <w:rPr>
          <w:b/>
          <w:sz w:val="20"/>
        </w:rPr>
      </w:pPr>
      <w:r>
        <w:rPr>
          <w:b/>
          <w:sz w:val="20"/>
        </w:rPr>
        <w:t>THE MUNICIPALITY OF STRATHROY-CARADOC BY-LAW NO. 43-08</w:t>
      </w:r>
    </w:p>
    <w:p w14:paraId="4170E6B7" w14:textId="77777777" w:rsidR="00EA4CF1" w:rsidRDefault="00EA4CF1">
      <w:pPr>
        <w:pStyle w:val="BodyText"/>
        <w:spacing w:before="1"/>
        <w:rPr>
          <w:b/>
        </w:rPr>
      </w:pPr>
    </w:p>
    <w:p w14:paraId="234FDCB7" w14:textId="77777777" w:rsidR="00EA4CF1" w:rsidRDefault="00A54946">
      <w:pPr>
        <w:ind w:left="1858" w:right="1858" w:firstLine="2"/>
        <w:jc w:val="center"/>
        <w:rPr>
          <w:b/>
          <w:sz w:val="20"/>
        </w:rPr>
      </w:pPr>
      <w:r>
        <w:rPr>
          <w:b/>
          <w:sz w:val="20"/>
        </w:rPr>
        <w:t>BEING A BY-LAW TO REGULATE THE USE OF LAND AND THE CHARACTER, LOCATION AND USE OF BUILDINGS AND STRUCTURES AND TO PROHIBIT CERTAIN USES, BUILDINGS AND STRUCTURES IN VARIOUS DEFINED AREAS OF THE MUNICIPALITY OF STRATHROY-CARADOC</w:t>
      </w:r>
    </w:p>
    <w:p w14:paraId="49D310FA" w14:textId="77777777" w:rsidR="00EA4CF1" w:rsidRDefault="00EA4CF1">
      <w:pPr>
        <w:pStyle w:val="BodyText"/>
        <w:rPr>
          <w:b/>
        </w:rPr>
      </w:pPr>
    </w:p>
    <w:p w14:paraId="413F1F03" w14:textId="77777777" w:rsidR="00EA4CF1" w:rsidRDefault="00A54946">
      <w:pPr>
        <w:pStyle w:val="BodyText"/>
        <w:ind w:left="1800" w:right="1799"/>
        <w:jc w:val="both"/>
      </w:pPr>
      <w:r>
        <w:rPr>
          <w:b/>
        </w:rPr>
        <w:t xml:space="preserve">WHEREAS </w:t>
      </w:r>
      <w:r>
        <w:t>Section 34 of the Planning Act, R.S.O. 1990, c.P. 13, provides that the council of a municipality</w:t>
      </w:r>
      <w:r>
        <w:rPr>
          <w:spacing w:val="-12"/>
        </w:rPr>
        <w:t xml:space="preserve"> </w:t>
      </w:r>
      <w:r>
        <w:t>may</w:t>
      </w:r>
      <w:r>
        <w:rPr>
          <w:spacing w:val="-13"/>
        </w:rPr>
        <w:t xml:space="preserve"> </w:t>
      </w:r>
      <w:r>
        <w:t>pass</w:t>
      </w:r>
      <w:r>
        <w:rPr>
          <w:spacing w:val="-9"/>
        </w:rPr>
        <w:t xml:space="preserve"> </w:t>
      </w:r>
      <w:r>
        <w:t>by-laws</w:t>
      </w:r>
      <w:r>
        <w:rPr>
          <w:spacing w:val="-8"/>
        </w:rPr>
        <w:t xml:space="preserve"> </w:t>
      </w:r>
      <w:r>
        <w:t>to</w:t>
      </w:r>
      <w:r>
        <w:rPr>
          <w:spacing w:val="-7"/>
        </w:rPr>
        <w:t xml:space="preserve"> </w:t>
      </w:r>
      <w:r>
        <w:t>prohibit</w:t>
      </w:r>
      <w:r>
        <w:rPr>
          <w:spacing w:val="-9"/>
        </w:rPr>
        <w:t xml:space="preserve"> </w:t>
      </w:r>
      <w:r>
        <w:t>and</w:t>
      </w:r>
      <w:r>
        <w:rPr>
          <w:spacing w:val="-9"/>
        </w:rPr>
        <w:t xml:space="preserve"> </w:t>
      </w:r>
      <w:r>
        <w:t>restrict</w:t>
      </w:r>
      <w:r>
        <w:rPr>
          <w:spacing w:val="-7"/>
        </w:rPr>
        <w:t xml:space="preserve"> </w:t>
      </w:r>
      <w:r>
        <w:t>the</w:t>
      </w:r>
      <w:r>
        <w:rPr>
          <w:spacing w:val="-9"/>
        </w:rPr>
        <w:t xml:space="preserve"> </w:t>
      </w:r>
      <w:r>
        <w:t>use</w:t>
      </w:r>
      <w:r>
        <w:rPr>
          <w:spacing w:val="-9"/>
        </w:rPr>
        <w:t xml:space="preserve"> </w:t>
      </w:r>
      <w:r>
        <w:t>of</w:t>
      </w:r>
      <w:r>
        <w:rPr>
          <w:spacing w:val="-7"/>
        </w:rPr>
        <w:t xml:space="preserve"> </w:t>
      </w:r>
      <w:r>
        <w:t>land;</w:t>
      </w:r>
      <w:r>
        <w:rPr>
          <w:spacing w:val="-8"/>
        </w:rPr>
        <w:t xml:space="preserve"> </w:t>
      </w:r>
      <w:r>
        <w:t>the</w:t>
      </w:r>
      <w:r>
        <w:rPr>
          <w:spacing w:val="-10"/>
        </w:rPr>
        <w:t xml:space="preserve"> </w:t>
      </w:r>
      <w:r>
        <w:t>erecting,</w:t>
      </w:r>
      <w:r>
        <w:rPr>
          <w:spacing w:val="-10"/>
        </w:rPr>
        <w:t xml:space="preserve"> </w:t>
      </w:r>
      <w:r>
        <w:t>locating</w:t>
      </w:r>
      <w:r>
        <w:rPr>
          <w:spacing w:val="-9"/>
        </w:rPr>
        <w:t xml:space="preserve"> </w:t>
      </w:r>
      <w:r>
        <w:t>or</w:t>
      </w:r>
      <w:r>
        <w:rPr>
          <w:spacing w:val="-8"/>
        </w:rPr>
        <w:t xml:space="preserve"> </w:t>
      </w:r>
      <w:r>
        <w:t>using of buildings structures; the use of land that is hazardous or subject to flooding; the use of contaminated land or sensitive groundwater recharge areas; the use of land within woodlands, wetlands and other natural features; the use of land on the site of archaeological resources, and the use of land based on the provision of municipal</w:t>
      </w:r>
      <w:r>
        <w:rPr>
          <w:spacing w:val="-9"/>
        </w:rPr>
        <w:t xml:space="preserve"> </w:t>
      </w:r>
      <w:r>
        <w:t>services;</w:t>
      </w:r>
    </w:p>
    <w:p w14:paraId="2D9587EA" w14:textId="77777777" w:rsidR="00EA4CF1" w:rsidRDefault="00EA4CF1">
      <w:pPr>
        <w:pStyle w:val="BodyText"/>
        <w:spacing w:before="1"/>
      </w:pPr>
    </w:p>
    <w:p w14:paraId="5C8BDCF8" w14:textId="77777777" w:rsidR="00EA4CF1" w:rsidRDefault="00A54946">
      <w:pPr>
        <w:pStyle w:val="BodyText"/>
        <w:ind w:left="1800" w:right="1798"/>
        <w:jc w:val="both"/>
      </w:pPr>
      <w:r>
        <w:rPr>
          <w:b/>
        </w:rPr>
        <w:t xml:space="preserve">AND WHEREAS </w:t>
      </w:r>
      <w:r>
        <w:t>additionally under Section 34 of the Planning Act, R.S.O. 1990, c.P. 13, the council</w:t>
      </w:r>
      <w:r>
        <w:rPr>
          <w:spacing w:val="-8"/>
        </w:rPr>
        <w:t xml:space="preserve"> </w:t>
      </w:r>
      <w:r>
        <w:t>of</w:t>
      </w:r>
      <w:r>
        <w:rPr>
          <w:spacing w:val="-7"/>
        </w:rPr>
        <w:t xml:space="preserve"> </w:t>
      </w:r>
      <w:r>
        <w:t>a</w:t>
      </w:r>
      <w:r>
        <w:rPr>
          <w:spacing w:val="-6"/>
        </w:rPr>
        <w:t xml:space="preserve"> </w:t>
      </w:r>
      <w:r>
        <w:t>municipality</w:t>
      </w:r>
      <w:r>
        <w:rPr>
          <w:spacing w:val="-13"/>
        </w:rPr>
        <w:t xml:space="preserve"> </w:t>
      </w:r>
      <w:r>
        <w:t>may</w:t>
      </w:r>
      <w:r>
        <w:rPr>
          <w:spacing w:val="-9"/>
        </w:rPr>
        <w:t xml:space="preserve"> </w:t>
      </w:r>
      <w:r>
        <w:t>pass</w:t>
      </w:r>
      <w:r>
        <w:rPr>
          <w:spacing w:val="-8"/>
        </w:rPr>
        <w:t xml:space="preserve"> </w:t>
      </w:r>
      <w:r>
        <w:t>by-laws</w:t>
      </w:r>
      <w:r>
        <w:rPr>
          <w:spacing w:val="-7"/>
        </w:rPr>
        <w:t xml:space="preserve"> </w:t>
      </w:r>
      <w:r>
        <w:t>to</w:t>
      </w:r>
      <w:r>
        <w:rPr>
          <w:spacing w:val="-9"/>
        </w:rPr>
        <w:t xml:space="preserve"> </w:t>
      </w:r>
      <w:r>
        <w:t>regulate</w:t>
      </w:r>
      <w:r>
        <w:rPr>
          <w:spacing w:val="-8"/>
        </w:rPr>
        <w:t xml:space="preserve"> </w:t>
      </w:r>
      <w:r>
        <w:t>the</w:t>
      </w:r>
      <w:r>
        <w:rPr>
          <w:spacing w:val="-9"/>
        </w:rPr>
        <w:t xml:space="preserve"> </w:t>
      </w:r>
      <w:r>
        <w:t>type</w:t>
      </w:r>
      <w:r>
        <w:rPr>
          <w:spacing w:val="-7"/>
        </w:rPr>
        <w:t xml:space="preserve"> </w:t>
      </w:r>
      <w:r>
        <w:t>of</w:t>
      </w:r>
      <w:r>
        <w:rPr>
          <w:spacing w:val="-6"/>
        </w:rPr>
        <w:t xml:space="preserve"> </w:t>
      </w:r>
      <w:r>
        <w:t>construction</w:t>
      </w:r>
      <w:r>
        <w:rPr>
          <w:spacing w:val="-7"/>
        </w:rPr>
        <w:t xml:space="preserve"> </w:t>
      </w:r>
      <w:r>
        <w:t>and</w:t>
      </w:r>
      <w:r>
        <w:rPr>
          <w:spacing w:val="-7"/>
        </w:rPr>
        <w:t xml:space="preserve"> </w:t>
      </w:r>
      <w:r>
        <w:t>the</w:t>
      </w:r>
      <w:r>
        <w:rPr>
          <w:spacing w:val="-6"/>
        </w:rPr>
        <w:t xml:space="preserve"> </w:t>
      </w:r>
      <w:r>
        <w:t>height,</w:t>
      </w:r>
      <w:r>
        <w:rPr>
          <w:spacing w:val="-7"/>
        </w:rPr>
        <w:t xml:space="preserve"> </w:t>
      </w:r>
      <w:r>
        <w:t>bulk, location, size, floor area, spacing, character and use of buildings or structures; the minimum frontage, depth of a parcel of land and the proportion of the area thereof that any building or structure may occupy; the minimum elevation of doors, windows or other openings in buildings or structures; and to require the provision and maintenance of loading and parking</w:t>
      </w:r>
      <w:r>
        <w:rPr>
          <w:spacing w:val="-10"/>
        </w:rPr>
        <w:t xml:space="preserve"> </w:t>
      </w:r>
      <w:r>
        <w:t>facilities;</w:t>
      </w:r>
    </w:p>
    <w:p w14:paraId="7CA90270" w14:textId="77777777" w:rsidR="00EA4CF1" w:rsidRDefault="00EA4CF1">
      <w:pPr>
        <w:pStyle w:val="BodyText"/>
        <w:spacing w:before="9"/>
        <w:rPr>
          <w:sz w:val="19"/>
        </w:rPr>
      </w:pPr>
    </w:p>
    <w:p w14:paraId="7ACF758D" w14:textId="77777777" w:rsidR="00EA4CF1" w:rsidRDefault="00A54946">
      <w:pPr>
        <w:pStyle w:val="BodyText"/>
        <w:spacing w:before="1"/>
        <w:ind w:left="1800" w:right="1797"/>
        <w:jc w:val="both"/>
      </w:pPr>
      <w:r>
        <w:rPr>
          <w:b/>
        </w:rPr>
        <w:t xml:space="preserve">AND WHEREAS </w:t>
      </w:r>
      <w:r>
        <w:t>the Council of the Corporation of the Municipality of Strathroy-Caradoc has deemed</w:t>
      </w:r>
      <w:r>
        <w:rPr>
          <w:spacing w:val="-8"/>
        </w:rPr>
        <w:t xml:space="preserve"> </w:t>
      </w:r>
      <w:r>
        <w:t>it</w:t>
      </w:r>
      <w:r>
        <w:rPr>
          <w:spacing w:val="-7"/>
        </w:rPr>
        <w:t xml:space="preserve"> </w:t>
      </w:r>
      <w:r>
        <w:t>to</w:t>
      </w:r>
      <w:r>
        <w:rPr>
          <w:spacing w:val="-7"/>
        </w:rPr>
        <w:t xml:space="preserve"> </w:t>
      </w:r>
      <w:r>
        <w:t>be</w:t>
      </w:r>
      <w:r>
        <w:rPr>
          <w:spacing w:val="-7"/>
        </w:rPr>
        <w:t xml:space="preserve"> </w:t>
      </w:r>
      <w:r>
        <w:t>in</w:t>
      </w:r>
      <w:r>
        <w:rPr>
          <w:spacing w:val="-7"/>
        </w:rPr>
        <w:t xml:space="preserve"> </w:t>
      </w:r>
      <w:r>
        <w:t>the</w:t>
      </w:r>
      <w:r>
        <w:rPr>
          <w:spacing w:val="-7"/>
        </w:rPr>
        <w:t xml:space="preserve"> </w:t>
      </w:r>
      <w:r>
        <w:t>public</w:t>
      </w:r>
      <w:r>
        <w:rPr>
          <w:spacing w:val="-6"/>
        </w:rPr>
        <w:t xml:space="preserve"> </w:t>
      </w:r>
      <w:r>
        <w:t>interest</w:t>
      </w:r>
      <w:r>
        <w:rPr>
          <w:spacing w:val="-7"/>
        </w:rPr>
        <w:t xml:space="preserve"> </w:t>
      </w:r>
      <w:r>
        <w:t>that</w:t>
      </w:r>
      <w:r>
        <w:rPr>
          <w:spacing w:val="-7"/>
        </w:rPr>
        <w:t xml:space="preserve"> </w:t>
      </w:r>
      <w:r>
        <w:t>such</w:t>
      </w:r>
      <w:r>
        <w:rPr>
          <w:spacing w:val="-7"/>
        </w:rPr>
        <w:t xml:space="preserve"> </w:t>
      </w:r>
      <w:r>
        <w:t>a</w:t>
      </w:r>
      <w:r>
        <w:rPr>
          <w:spacing w:val="-7"/>
        </w:rPr>
        <w:t xml:space="preserve"> </w:t>
      </w:r>
      <w:r>
        <w:t>by-law</w:t>
      </w:r>
      <w:r>
        <w:rPr>
          <w:spacing w:val="-5"/>
        </w:rPr>
        <w:t xml:space="preserve"> </w:t>
      </w:r>
      <w:r>
        <w:t>be</w:t>
      </w:r>
      <w:r>
        <w:rPr>
          <w:spacing w:val="-7"/>
        </w:rPr>
        <w:t xml:space="preserve"> </w:t>
      </w:r>
      <w:r>
        <w:t>enacted</w:t>
      </w:r>
      <w:r>
        <w:rPr>
          <w:spacing w:val="-7"/>
        </w:rPr>
        <w:t xml:space="preserve"> </w:t>
      </w:r>
      <w:r>
        <w:t>to</w:t>
      </w:r>
      <w:r>
        <w:rPr>
          <w:spacing w:val="-7"/>
        </w:rPr>
        <w:t xml:space="preserve"> </w:t>
      </w:r>
      <w:r>
        <w:t>restrict,</w:t>
      </w:r>
      <w:r>
        <w:rPr>
          <w:spacing w:val="-5"/>
        </w:rPr>
        <w:t xml:space="preserve"> </w:t>
      </w:r>
      <w:r>
        <w:t>prohibit</w:t>
      </w:r>
      <w:r>
        <w:rPr>
          <w:spacing w:val="-7"/>
        </w:rPr>
        <w:t xml:space="preserve"> </w:t>
      </w:r>
      <w:r>
        <w:t>and</w:t>
      </w:r>
      <w:r>
        <w:rPr>
          <w:spacing w:val="-7"/>
        </w:rPr>
        <w:t xml:space="preserve"> </w:t>
      </w:r>
      <w:r>
        <w:t>regulate the use of land, buildings and structures situated within the Municipality for the purpose of implementing</w:t>
      </w:r>
      <w:r>
        <w:rPr>
          <w:spacing w:val="-8"/>
        </w:rPr>
        <w:t xml:space="preserve"> </w:t>
      </w:r>
      <w:r>
        <w:t>the</w:t>
      </w:r>
      <w:r>
        <w:rPr>
          <w:spacing w:val="-7"/>
        </w:rPr>
        <w:t xml:space="preserve"> </w:t>
      </w:r>
      <w:r>
        <w:t>policies</w:t>
      </w:r>
      <w:r>
        <w:rPr>
          <w:spacing w:val="-6"/>
        </w:rPr>
        <w:t xml:space="preserve"> </w:t>
      </w:r>
      <w:r>
        <w:t>of</w:t>
      </w:r>
      <w:r>
        <w:rPr>
          <w:spacing w:val="-5"/>
        </w:rPr>
        <w:t xml:space="preserve"> </w:t>
      </w:r>
      <w:r>
        <w:t>the</w:t>
      </w:r>
      <w:r>
        <w:rPr>
          <w:spacing w:val="-7"/>
        </w:rPr>
        <w:t xml:space="preserve"> </w:t>
      </w:r>
      <w:r>
        <w:t>Official</w:t>
      </w:r>
      <w:r>
        <w:rPr>
          <w:spacing w:val="-8"/>
        </w:rPr>
        <w:t xml:space="preserve"> </w:t>
      </w:r>
      <w:r>
        <w:t>Plan</w:t>
      </w:r>
      <w:r>
        <w:rPr>
          <w:spacing w:val="-7"/>
        </w:rPr>
        <w:t xml:space="preserve"> </w:t>
      </w:r>
      <w:r>
        <w:t>of</w:t>
      </w:r>
      <w:r>
        <w:rPr>
          <w:spacing w:val="-5"/>
        </w:rPr>
        <w:t xml:space="preserve"> </w:t>
      </w:r>
      <w:r>
        <w:t>the</w:t>
      </w:r>
      <w:r>
        <w:rPr>
          <w:spacing w:val="-6"/>
        </w:rPr>
        <w:t xml:space="preserve"> </w:t>
      </w:r>
      <w:r>
        <w:t>Municipality</w:t>
      </w:r>
      <w:r>
        <w:rPr>
          <w:spacing w:val="-8"/>
        </w:rPr>
        <w:t xml:space="preserve"> </w:t>
      </w:r>
      <w:r>
        <w:t>of</w:t>
      </w:r>
      <w:r>
        <w:rPr>
          <w:spacing w:val="-5"/>
        </w:rPr>
        <w:t xml:space="preserve"> </w:t>
      </w:r>
      <w:r>
        <w:t>Strathroy-Caradoc;</w:t>
      </w:r>
      <w:r>
        <w:rPr>
          <w:spacing w:val="-7"/>
        </w:rPr>
        <w:t xml:space="preserve"> </w:t>
      </w:r>
      <w:r>
        <w:t>ensuring</w:t>
      </w:r>
      <w:r>
        <w:rPr>
          <w:spacing w:val="-7"/>
        </w:rPr>
        <w:t xml:space="preserve"> </w:t>
      </w:r>
      <w:r>
        <w:t>the orderly</w:t>
      </w:r>
      <w:r>
        <w:rPr>
          <w:spacing w:val="-19"/>
        </w:rPr>
        <w:t xml:space="preserve"> </w:t>
      </w:r>
      <w:r>
        <w:t>and</w:t>
      </w:r>
      <w:r>
        <w:rPr>
          <w:spacing w:val="-15"/>
        </w:rPr>
        <w:t xml:space="preserve"> </w:t>
      </w:r>
      <w:r>
        <w:t>controlled</w:t>
      </w:r>
      <w:r>
        <w:rPr>
          <w:spacing w:val="-16"/>
        </w:rPr>
        <w:t xml:space="preserve"> </w:t>
      </w:r>
      <w:r>
        <w:t>development</w:t>
      </w:r>
      <w:r>
        <w:rPr>
          <w:spacing w:val="-15"/>
        </w:rPr>
        <w:t xml:space="preserve"> </w:t>
      </w:r>
      <w:r>
        <w:t>of</w:t>
      </w:r>
      <w:r>
        <w:rPr>
          <w:spacing w:val="-13"/>
        </w:rPr>
        <w:t xml:space="preserve"> </w:t>
      </w:r>
      <w:r>
        <w:t>the</w:t>
      </w:r>
      <w:r>
        <w:rPr>
          <w:spacing w:val="-17"/>
        </w:rPr>
        <w:t xml:space="preserve"> </w:t>
      </w:r>
      <w:r>
        <w:t>Municipality;</w:t>
      </w:r>
      <w:r>
        <w:rPr>
          <w:spacing w:val="-9"/>
        </w:rPr>
        <w:t xml:space="preserve"> </w:t>
      </w:r>
      <w:r>
        <w:t>preventing</w:t>
      </w:r>
      <w:r>
        <w:rPr>
          <w:spacing w:val="-16"/>
        </w:rPr>
        <w:t xml:space="preserve"> </w:t>
      </w:r>
      <w:r>
        <w:t>development</w:t>
      </w:r>
      <w:r>
        <w:rPr>
          <w:spacing w:val="-15"/>
        </w:rPr>
        <w:t xml:space="preserve"> </w:t>
      </w:r>
      <w:r>
        <w:t>which</w:t>
      </w:r>
      <w:r>
        <w:rPr>
          <w:spacing w:val="-16"/>
        </w:rPr>
        <w:t xml:space="preserve"> </w:t>
      </w:r>
      <w:r>
        <w:t>would</w:t>
      </w:r>
      <w:r>
        <w:rPr>
          <w:spacing w:val="-15"/>
        </w:rPr>
        <w:t xml:space="preserve"> </w:t>
      </w:r>
      <w:r>
        <w:t>create an</w:t>
      </w:r>
      <w:r>
        <w:rPr>
          <w:spacing w:val="-8"/>
        </w:rPr>
        <w:t xml:space="preserve"> </w:t>
      </w:r>
      <w:r>
        <w:t>adverse</w:t>
      </w:r>
      <w:r>
        <w:rPr>
          <w:spacing w:val="-7"/>
        </w:rPr>
        <w:t xml:space="preserve"> </w:t>
      </w:r>
      <w:r>
        <w:t>effect</w:t>
      </w:r>
      <w:r>
        <w:rPr>
          <w:spacing w:val="-7"/>
        </w:rPr>
        <w:t xml:space="preserve"> </w:t>
      </w:r>
      <w:r>
        <w:t>on</w:t>
      </w:r>
      <w:r>
        <w:rPr>
          <w:spacing w:val="-7"/>
        </w:rPr>
        <w:t xml:space="preserve"> </w:t>
      </w:r>
      <w:r>
        <w:t>the</w:t>
      </w:r>
      <w:r>
        <w:rPr>
          <w:spacing w:val="-5"/>
        </w:rPr>
        <w:t xml:space="preserve"> </w:t>
      </w:r>
      <w:r>
        <w:t>Corporation;</w:t>
      </w:r>
      <w:r>
        <w:rPr>
          <w:spacing w:val="-2"/>
        </w:rPr>
        <w:t xml:space="preserve"> </w:t>
      </w:r>
      <w:r>
        <w:t>preventing</w:t>
      </w:r>
      <w:r>
        <w:rPr>
          <w:spacing w:val="-5"/>
        </w:rPr>
        <w:t xml:space="preserve"> </w:t>
      </w:r>
      <w:r>
        <w:t>development</w:t>
      </w:r>
      <w:r>
        <w:rPr>
          <w:spacing w:val="-7"/>
        </w:rPr>
        <w:t xml:space="preserve"> </w:t>
      </w:r>
      <w:r>
        <w:t>that</w:t>
      </w:r>
      <w:r>
        <w:rPr>
          <w:spacing w:val="-7"/>
        </w:rPr>
        <w:t xml:space="preserve"> </w:t>
      </w:r>
      <w:r>
        <w:t>may</w:t>
      </w:r>
      <w:r>
        <w:rPr>
          <w:spacing w:val="-10"/>
        </w:rPr>
        <w:t xml:space="preserve"> </w:t>
      </w:r>
      <w:r>
        <w:t>have</w:t>
      </w:r>
      <w:r>
        <w:rPr>
          <w:spacing w:val="-7"/>
        </w:rPr>
        <w:t xml:space="preserve"> </w:t>
      </w:r>
      <w:r>
        <w:t>a</w:t>
      </w:r>
      <w:r>
        <w:rPr>
          <w:spacing w:val="-5"/>
        </w:rPr>
        <w:t xml:space="preserve"> </w:t>
      </w:r>
      <w:r>
        <w:t>negative</w:t>
      </w:r>
      <w:r>
        <w:rPr>
          <w:spacing w:val="-6"/>
        </w:rPr>
        <w:t xml:space="preserve"> </w:t>
      </w:r>
      <w:r>
        <w:t>impact</w:t>
      </w:r>
      <w:r>
        <w:rPr>
          <w:spacing w:val="-7"/>
        </w:rPr>
        <w:t xml:space="preserve"> </w:t>
      </w:r>
      <w:r>
        <w:t>on the natural environment; and to protect the health, safety and general welfare of the inhabitants of the Municipality of</w:t>
      </w:r>
      <w:r>
        <w:rPr>
          <w:spacing w:val="-3"/>
        </w:rPr>
        <w:t xml:space="preserve"> </w:t>
      </w:r>
      <w:r>
        <w:t>Strathroy-Caradoc;</w:t>
      </w:r>
    </w:p>
    <w:p w14:paraId="03DD8D99" w14:textId="77777777" w:rsidR="00EA4CF1" w:rsidRDefault="00EA4CF1">
      <w:pPr>
        <w:pStyle w:val="BodyText"/>
        <w:spacing w:before="1"/>
      </w:pPr>
    </w:p>
    <w:p w14:paraId="658DE54C" w14:textId="3C66DDEC" w:rsidR="00EA4CF1" w:rsidRDefault="00A54946">
      <w:pPr>
        <w:pStyle w:val="BodyText"/>
        <w:spacing w:line="242" w:lineRule="auto"/>
        <w:ind w:left="1800" w:right="1800"/>
        <w:jc w:val="both"/>
      </w:pPr>
      <w:r>
        <w:rPr>
          <w:b/>
        </w:rPr>
        <w:t xml:space="preserve">AND WHEREAS </w:t>
      </w:r>
      <w:r>
        <w:t>the requirements under the Planning Act, R.S.O. 1990, c.P. 13 for the giving of public notice and the holding of a public open house and a public meeting have been met;</w:t>
      </w:r>
    </w:p>
    <w:p w14:paraId="0FA26FBA" w14:textId="77777777" w:rsidR="00EA4CF1" w:rsidRDefault="00EA4CF1">
      <w:pPr>
        <w:pStyle w:val="BodyText"/>
        <w:spacing w:before="6"/>
        <w:rPr>
          <w:sz w:val="19"/>
        </w:rPr>
      </w:pPr>
    </w:p>
    <w:p w14:paraId="65A4E140" w14:textId="77777777" w:rsidR="00EA4CF1" w:rsidRDefault="00A54946" w:rsidP="00B225A1">
      <w:pPr>
        <w:pStyle w:val="asubprovision1letter"/>
      </w:pPr>
      <w:r>
        <w:t>NOW THEREFORE BE IT ENACTED BY THE COUNCIL OF THE CORPORATION OF THE MUNICIPALITY OF STRATHROY-CARADOC AS FOLLOWS:</w:t>
      </w:r>
    </w:p>
    <w:p w14:paraId="01623450" w14:textId="77777777" w:rsidR="00EA4CF1" w:rsidRDefault="00EA4CF1">
      <w:pPr>
        <w:jc w:val="both"/>
        <w:sectPr w:rsidR="00EA4CF1">
          <w:headerReference w:type="default" r:id="rId18"/>
          <w:footerReference w:type="default" r:id="rId19"/>
          <w:pgSz w:w="12240" w:h="15840"/>
          <w:pgMar w:top="1360" w:right="0" w:bottom="1460" w:left="0" w:header="999" w:footer="1276" w:gutter="0"/>
          <w:cols w:space="720"/>
        </w:sectPr>
      </w:pPr>
    </w:p>
    <w:p w14:paraId="7EEF0CDB" w14:textId="77777777" w:rsidR="00EA4CF1" w:rsidRDefault="00EA4CF1">
      <w:pPr>
        <w:pStyle w:val="BodyText"/>
        <w:spacing w:before="7"/>
        <w:rPr>
          <w:b/>
          <w:sz w:val="19"/>
        </w:rPr>
      </w:pPr>
    </w:p>
    <w:p w14:paraId="33CD2662" w14:textId="380B78B8" w:rsidR="00EA4CF1" w:rsidRDefault="005B2844" w:rsidP="005B2844">
      <w:pPr>
        <w:pStyle w:val="Heading2"/>
        <w:ind w:left="4318" w:right="2034" w:hanging="2475"/>
      </w:pPr>
      <w:bookmarkStart w:id="11" w:name="Text"/>
      <w:bookmarkStart w:id="12" w:name="SECTION_1_INTERPRETATION_&amp;_ADMINISTRATIO"/>
      <w:bookmarkStart w:id="13" w:name="1.1_TITLE"/>
      <w:bookmarkStart w:id="14" w:name="1.2__APPLICATION_&amp;_SCOPE"/>
      <w:bookmarkStart w:id="15" w:name="1.3___INTERPRETATION"/>
      <w:bookmarkStart w:id="16" w:name="_bookmark0"/>
      <w:bookmarkStart w:id="17" w:name="_Toc203721900"/>
      <w:bookmarkEnd w:id="11"/>
      <w:bookmarkEnd w:id="12"/>
      <w:bookmarkEnd w:id="13"/>
      <w:bookmarkEnd w:id="14"/>
      <w:bookmarkEnd w:id="15"/>
      <w:bookmarkEnd w:id="16"/>
      <w:r>
        <w:rPr>
          <w:noProof/>
          <w:lang w:val="en-CA" w:eastAsia="en-CA"/>
        </w:rPr>
        <w:t>SECTION 1</w:t>
      </w:r>
      <w:r>
        <w:rPr>
          <w:noProof/>
          <w:lang w:val="en-CA" w:eastAsia="en-CA"/>
        </w:rPr>
        <w:tab/>
      </w:r>
      <w:r>
        <w:rPr>
          <w:noProof/>
          <w:lang w:val="en-CA" w:eastAsia="en-CA"/>
        </w:rPr>
        <w:tab/>
      </w:r>
      <w:r w:rsidR="00A54946">
        <w:t>INTERPRETATION &amp;ADMINISTRATION</w:t>
      </w:r>
      <w:bookmarkEnd w:id="17"/>
    </w:p>
    <w:p w14:paraId="21353B46" w14:textId="77777777" w:rsidR="00EA4CF1" w:rsidRDefault="00A54946" w:rsidP="008C244B">
      <w:pPr>
        <w:pStyle w:val="ListParagraph"/>
        <w:numPr>
          <w:ilvl w:val="1"/>
          <w:numId w:val="95"/>
        </w:numPr>
        <w:tabs>
          <w:tab w:val="left" w:pos="2376"/>
          <w:tab w:val="left" w:pos="2377"/>
        </w:tabs>
        <w:spacing w:before="93"/>
        <w:ind w:hanging="577"/>
        <w:rPr>
          <w:b/>
          <w:sz w:val="24"/>
        </w:rPr>
      </w:pPr>
      <w:bookmarkStart w:id="18" w:name="_bookmark1"/>
      <w:bookmarkEnd w:id="18"/>
      <w:r>
        <w:rPr>
          <w:b/>
          <w:sz w:val="24"/>
        </w:rPr>
        <w:t>TITLE</w:t>
      </w:r>
    </w:p>
    <w:p w14:paraId="4C0D224E" w14:textId="07FB287E" w:rsidR="00EA4CF1" w:rsidRDefault="00A54946" w:rsidP="005B2844">
      <w:pPr>
        <w:pStyle w:val="ProvisionTextnonum"/>
        <w:ind w:right="1183"/>
      </w:pPr>
      <w:r>
        <w:t>This By-law shall be known as the "Zoning By-law" of the Corporation of the Municipality of Strathroy-Caradoc.</w:t>
      </w:r>
    </w:p>
    <w:p w14:paraId="6BD95A9B" w14:textId="77777777" w:rsidR="00EA4CF1" w:rsidRDefault="00A54946" w:rsidP="008C244B">
      <w:pPr>
        <w:pStyle w:val="Heading3"/>
        <w:numPr>
          <w:ilvl w:val="1"/>
          <w:numId w:val="95"/>
        </w:numPr>
        <w:tabs>
          <w:tab w:val="left" w:pos="2445"/>
          <w:tab w:val="left" w:pos="2446"/>
        </w:tabs>
        <w:spacing w:before="192"/>
        <w:ind w:left="2446" w:hanging="646"/>
      </w:pPr>
      <w:bookmarkStart w:id="19" w:name="_bookmark2"/>
      <w:bookmarkStart w:id="20" w:name="_Toc203721901"/>
      <w:bookmarkEnd w:id="19"/>
      <w:r>
        <w:t>APPLICATION &amp;</w:t>
      </w:r>
      <w:r>
        <w:rPr>
          <w:spacing w:val="-1"/>
        </w:rPr>
        <w:t xml:space="preserve"> </w:t>
      </w:r>
      <w:r>
        <w:t>SCOPE</w:t>
      </w:r>
      <w:bookmarkEnd w:id="20"/>
    </w:p>
    <w:p w14:paraId="222D58DB" w14:textId="77777777" w:rsidR="00EA4CF1" w:rsidRDefault="00A54946" w:rsidP="008C244B">
      <w:pPr>
        <w:pStyle w:val="Heading5"/>
        <w:numPr>
          <w:ilvl w:val="0"/>
          <w:numId w:val="94"/>
        </w:numPr>
      </w:pPr>
      <w:r>
        <w:t>Lands Subject to this</w:t>
      </w:r>
      <w:r>
        <w:rPr>
          <w:spacing w:val="-4"/>
        </w:rPr>
        <w:t xml:space="preserve"> </w:t>
      </w:r>
      <w:r>
        <w:t>By-law</w:t>
      </w:r>
    </w:p>
    <w:p w14:paraId="35042724" w14:textId="1122EE93" w:rsidR="00EA4CF1" w:rsidRPr="00476F7B" w:rsidRDefault="00A54946" w:rsidP="00430845">
      <w:pPr>
        <w:pStyle w:val="ProvisionTextnonum"/>
        <w:rPr>
          <w:color w:val="FF0000"/>
        </w:rPr>
      </w:pPr>
      <w:r>
        <w:t>The provisions of this By-law shall apply to all lands within the boundaries of the Municipality as legally constituted on the effective date</w:t>
      </w:r>
      <w:r w:rsidR="006E4E41">
        <w:rPr>
          <w:color w:val="FF0000"/>
        </w:rPr>
        <w:t>.</w:t>
      </w:r>
    </w:p>
    <w:p w14:paraId="6C5AB8D9" w14:textId="786ADCA2" w:rsidR="00EA4CF1" w:rsidRDefault="00430845" w:rsidP="008C244B">
      <w:pPr>
        <w:pStyle w:val="Heading5"/>
        <w:numPr>
          <w:ilvl w:val="0"/>
          <w:numId w:val="94"/>
        </w:numPr>
      </w:pPr>
      <w:r>
        <w:t>C</w:t>
      </w:r>
      <w:r w:rsidR="00A54946">
        <w:t>onformity with this</w:t>
      </w:r>
      <w:r w:rsidR="00A54946">
        <w:rPr>
          <w:spacing w:val="-3"/>
        </w:rPr>
        <w:t xml:space="preserve"> </w:t>
      </w:r>
      <w:r w:rsidR="00A54946">
        <w:t>By-law</w:t>
      </w:r>
    </w:p>
    <w:p w14:paraId="0ECD1206" w14:textId="08A2939A" w:rsidR="00EA4CF1" w:rsidRDefault="00A54946" w:rsidP="00430845">
      <w:pPr>
        <w:pStyle w:val="ProvisionTextnonum"/>
      </w:pPr>
      <w:r>
        <w:t>No</w:t>
      </w:r>
      <w:r>
        <w:rPr>
          <w:spacing w:val="-3"/>
        </w:rPr>
        <w:t xml:space="preserve"> </w:t>
      </w:r>
      <w:r>
        <w:t>land</w:t>
      </w:r>
      <w:r>
        <w:rPr>
          <w:spacing w:val="-3"/>
        </w:rPr>
        <w:t xml:space="preserve"> </w:t>
      </w:r>
      <w:r>
        <w:t>shall</w:t>
      </w:r>
      <w:r>
        <w:rPr>
          <w:spacing w:val="-4"/>
        </w:rPr>
        <w:t xml:space="preserve"> </w:t>
      </w:r>
      <w:r>
        <w:t>be</w:t>
      </w:r>
      <w:r>
        <w:rPr>
          <w:spacing w:val="-3"/>
        </w:rPr>
        <w:t xml:space="preserve"> </w:t>
      </w:r>
      <w:r w:rsidR="00476F7B">
        <w:t>used,</w:t>
      </w:r>
      <w:r>
        <w:rPr>
          <w:spacing w:val="-1"/>
        </w:rPr>
        <w:t xml:space="preserve"> </w:t>
      </w:r>
      <w:r>
        <w:t>and</w:t>
      </w:r>
      <w:r>
        <w:rPr>
          <w:spacing w:val="-1"/>
        </w:rPr>
        <w:t xml:space="preserve"> </w:t>
      </w:r>
      <w:r>
        <w:t>no</w:t>
      </w:r>
      <w:r>
        <w:rPr>
          <w:spacing w:val="-3"/>
        </w:rPr>
        <w:t xml:space="preserve"> </w:t>
      </w:r>
      <w:r>
        <w:t>building</w:t>
      </w:r>
      <w:r>
        <w:rPr>
          <w:spacing w:val="-3"/>
        </w:rPr>
        <w:t xml:space="preserve"> </w:t>
      </w:r>
      <w:r>
        <w:t>or</w:t>
      </w:r>
      <w:r>
        <w:rPr>
          <w:spacing w:val="-2"/>
        </w:rPr>
        <w:t xml:space="preserve"> </w:t>
      </w:r>
      <w:r>
        <w:t>structure</w:t>
      </w:r>
      <w:r>
        <w:rPr>
          <w:spacing w:val="-3"/>
        </w:rPr>
        <w:t xml:space="preserve"> </w:t>
      </w:r>
      <w:r>
        <w:t>shall</w:t>
      </w:r>
      <w:r>
        <w:rPr>
          <w:spacing w:val="-4"/>
        </w:rPr>
        <w:t xml:space="preserve"> </w:t>
      </w:r>
      <w:r>
        <w:t>be</w:t>
      </w:r>
      <w:r>
        <w:rPr>
          <w:spacing w:val="-3"/>
        </w:rPr>
        <w:t xml:space="preserve"> </w:t>
      </w:r>
      <w:r>
        <w:t>erected,</w:t>
      </w:r>
      <w:r>
        <w:rPr>
          <w:spacing w:val="-2"/>
        </w:rPr>
        <w:t xml:space="preserve"> </w:t>
      </w:r>
      <w:r>
        <w:t>altered,</w:t>
      </w:r>
      <w:r>
        <w:rPr>
          <w:spacing w:val="-3"/>
        </w:rPr>
        <w:t xml:space="preserve"> </w:t>
      </w:r>
      <w:r>
        <w:t>or</w:t>
      </w:r>
      <w:r>
        <w:rPr>
          <w:spacing w:val="-2"/>
        </w:rPr>
        <w:t xml:space="preserve"> </w:t>
      </w:r>
      <w:r>
        <w:t>used</w:t>
      </w:r>
      <w:r>
        <w:rPr>
          <w:spacing w:val="-3"/>
        </w:rPr>
        <w:t xml:space="preserve"> </w:t>
      </w:r>
      <w:r>
        <w:t>within the Municipality except in accordance with the regulations of this By-law and except as permitted by this</w:t>
      </w:r>
      <w:r>
        <w:rPr>
          <w:spacing w:val="-6"/>
        </w:rPr>
        <w:t xml:space="preserve"> </w:t>
      </w:r>
      <w:r>
        <w:t>By-law.</w:t>
      </w:r>
    </w:p>
    <w:p w14:paraId="0D906EAF" w14:textId="12402B63" w:rsidR="00EA4CF1" w:rsidRDefault="00430845" w:rsidP="008C244B">
      <w:pPr>
        <w:pStyle w:val="Heading3"/>
        <w:numPr>
          <w:ilvl w:val="1"/>
          <w:numId w:val="95"/>
        </w:numPr>
        <w:tabs>
          <w:tab w:val="left" w:pos="2510"/>
          <w:tab w:val="left" w:pos="2511"/>
        </w:tabs>
        <w:spacing w:before="195"/>
        <w:ind w:left="2510" w:hanging="711"/>
      </w:pPr>
      <w:bookmarkStart w:id="21" w:name="_bookmark3"/>
      <w:bookmarkStart w:id="22" w:name="_Toc203721902"/>
      <w:bookmarkEnd w:id="21"/>
      <w:r>
        <w:t>I</w:t>
      </w:r>
      <w:r w:rsidR="00A54946">
        <w:t>NTERPRETATION</w:t>
      </w:r>
      <w:bookmarkEnd w:id="22"/>
    </w:p>
    <w:p w14:paraId="1C08385A" w14:textId="77777777" w:rsidR="00EA4CF1" w:rsidRDefault="00A54946" w:rsidP="008C244B">
      <w:pPr>
        <w:pStyle w:val="Heading5"/>
        <w:numPr>
          <w:ilvl w:val="0"/>
          <w:numId w:val="93"/>
        </w:numPr>
      </w:pPr>
      <w:r>
        <w:t>Definitions</w:t>
      </w:r>
    </w:p>
    <w:p w14:paraId="31D099AD" w14:textId="77777777" w:rsidR="00EA4CF1" w:rsidRDefault="00A54946" w:rsidP="00430845">
      <w:pPr>
        <w:pStyle w:val="ProvisionTextnonum"/>
      </w:pPr>
      <w:r>
        <w:t>For the purpose of this By-law, unless the context requires otherwise, the definitions and interpretations set out in Section 2 of this By-law shall apply.</w:t>
      </w:r>
    </w:p>
    <w:p w14:paraId="7C58EEE3" w14:textId="77777777" w:rsidR="00EA4CF1" w:rsidRDefault="00A54946" w:rsidP="008C244B">
      <w:pPr>
        <w:pStyle w:val="Heading5"/>
        <w:numPr>
          <w:ilvl w:val="0"/>
          <w:numId w:val="93"/>
        </w:numPr>
      </w:pPr>
      <w:r>
        <w:t>Text</w:t>
      </w:r>
    </w:p>
    <w:p w14:paraId="51DD1DF9" w14:textId="77777777" w:rsidR="00EA4CF1" w:rsidRDefault="00A54946" w:rsidP="00430845">
      <w:pPr>
        <w:pStyle w:val="ProvisionTextnonum"/>
      </w:pPr>
      <w:r>
        <w:t>Unless specified otherwise, the following shall apply throughout the text of this By-law:</w:t>
      </w:r>
    </w:p>
    <w:p w14:paraId="177831F0" w14:textId="77777777" w:rsidR="00EA4CF1" w:rsidRDefault="00A54946" w:rsidP="002F673D">
      <w:pPr>
        <w:pStyle w:val="asubprovision1letter"/>
        <w:numPr>
          <w:ilvl w:val="0"/>
          <w:numId w:val="563"/>
        </w:numPr>
      </w:pPr>
      <w:r>
        <w:t>Unless the contrary intention specifically appears otherwise, words imparting the singular</w:t>
      </w:r>
      <w:r w:rsidRPr="00430845">
        <w:rPr>
          <w:spacing w:val="-7"/>
        </w:rPr>
        <w:t xml:space="preserve"> </w:t>
      </w:r>
      <w:r>
        <w:t>number</w:t>
      </w:r>
      <w:r w:rsidRPr="00430845">
        <w:rPr>
          <w:spacing w:val="-7"/>
        </w:rPr>
        <w:t xml:space="preserve"> </w:t>
      </w:r>
      <w:r>
        <w:t>or</w:t>
      </w:r>
      <w:r w:rsidRPr="00430845">
        <w:rPr>
          <w:spacing w:val="-6"/>
        </w:rPr>
        <w:t xml:space="preserve"> </w:t>
      </w:r>
      <w:r>
        <w:t>the</w:t>
      </w:r>
      <w:r w:rsidRPr="00430845">
        <w:rPr>
          <w:spacing w:val="-8"/>
        </w:rPr>
        <w:t xml:space="preserve"> </w:t>
      </w:r>
      <w:r>
        <w:t>masculine</w:t>
      </w:r>
      <w:r w:rsidRPr="00430845">
        <w:rPr>
          <w:spacing w:val="-7"/>
        </w:rPr>
        <w:t xml:space="preserve"> </w:t>
      </w:r>
      <w:r>
        <w:t>gender</w:t>
      </w:r>
      <w:r w:rsidRPr="00430845">
        <w:rPr>
          <w:spacing w:val="-7"/>
        </w:rPr>
        <w:t xml:space="preserve"> </w:t>
      </w:r>
      <w:r>
        <w:t>only</w:t>
      </w:r>
      <w:r w:rsidRPr="00430845">
        <w:rPr>
          <w:spacing w:val="-10"/>
        </w:rPr>
        <w:t xml:space="preserve"> </w:t>
      </w:r>
      <w:r>
        <w:t>shall</w:t>
      </w:r>
      <w:r w:rsidRPr="00430845">
        <w:rPr>
          <w:spacing w:val="-6"/>
        </w:rPr>
        <w:t xml:space="preserve"> </w:t>
      </w:r>
      <w:r>
        <w:t>include</w:t>
      </w:r>
      <w:r w:rsidRPr="00430845">
        <w:rPr>
          <w:spacing w:val="-8"/>
        </w:rPr>
        <w:t xml:space="preserve"> </w:t>
      </w:r>
      <w:r>
        <w:t>more</w:t>
      </w:r>
      <w:r w:rsidRPr="00430845">
        <w:rPr>
          <w:spacing w:val="-6"/>
        </w:rPr>
        <w:t xml:space="preserve"> </w:t>
      </w:r>
      <w:r>
        <w:t>persons,</w:t>
      </w:r>
      <w:r w:rsidRPr="00430845">
        <w:rPr>
          <w:spacing w:val="-8"/>
        </w:rPr>
        <w:t xml:space="preserve"> </w:t>
      </w:r>
      <w:r>
        <w:t>parties, or things of the same kind than one, and females as well as males, and the converse.</w:t>
      </w:r>
    </w:p>
    <w:p w14:paraId="6FE02C4E" w14:textId="77777777" w:rsidR="00EA4CF1" w:rsidRDefault="00A54946" w:rsidP="002F673D">
      <w:pPr>
        <w:pStyle w:val="asubprovision1letter"/>
        <w:numPr>
          <w:ilvl w:val="0"/>
          <w:numId w:val="563"/>
        </w:numPr>
      </w:pPr>
      <w:r>
        <w:t>The meaning of the word “shall” shall be interpreted as being</w:t>
      </w:r>
      <w:r w:rsidRPr="00430845">
        <w:rPr>
          <w:spacing w:val="-2"/>
        </w:rPr>
        <w:t xml:space="preserve"> </w:t>
      </w:r>
      <w:r>
        <w:t>mandatory.</w:t>
      </w:r>
    </w:p>
    <w:p w14:paraId="44A1AAF4" w14:textId="77777777" w:rsidR="00EA4CF1" w:rsidRDefault="00A54946" w:rsidP="002F673D">
      <w:pPr>
        <w:pStyle w:val="asubprovision1letter"/>
        <w:numPr>
          <w:ilvl w:val="0"/>
          <w:numId w:val="563"/>
        </w:numPr>
      </w:pPr>
      <w:r>
        <w:t>A building or structure shall include any part</w:t>
      </w:r>
      <w:r w:rsidRPr="00430845">
        <w:rPr>
          <w:spacing w:val="-5"/>
        </w:rPr>
        <w:t xml:space="preserve"> </w:t>
      </w:r>
      <w:r>
        <w:t>thereof.</w:t>
      </w:r>
    </w:p>
    <w:p w14:paraId="66CECA61" w14:textId="77777777" w:rsidR="00EA4CF1" w:rsidRDefault="00A54946" w:rsidP="002F673D">
      <w:pPr>
        <w:pStyle w:val="asubprovision1letter"/>
        <w:numPr>
          <w:ilvl w:val="0"/>
          <w:numId w:val="563"/>
        </w:numPr>
      </w:pPr>
      <w:r>
        <w:t xml:space="preserve">The particular shall supersede the general. Where a term or phrase is defined in general terms in this By-law, it shall not be construed to mean any other term or phrase which is more specifically defined herein unless it </w:t>
      </w:r>
      <w:r w:rsidRPr="00430845">
        <w:rPr>
          <w:spacing w:val="2"/>
        </w:rPr>
        <w:t xml:space="preserve">is </w:t>
      </w:r>
      <w:r>
        <w:t>specifically stated otherwise.</w:t>
      </w:r>
    </w:p>
    <w:p w14:paraId="323B0C68" w14:textId="77777777" w:rsidR="00EA4CF1" w:rsidRDefault="00A54946" w:rsidP="00430845">
      <w:pPr>
        <w:pStyle w:val="asubprovision1letter"/>
      </w:pPr>
      <w:bookmarkStart w:id="23" w:name="1.4__SCHEDULES_&amp;_FIGURES"/>
      <w:bookmarkStart w:id="24" w:name="1.5__MINIMUM_REQUIREMENTS"/>
      <w:bookmarkEnd w:id="23"/>
      <w:bookmarkEnd w:id="24"/>
      <w:r>
        <w:t>Any</w:t>
      </w:r>
      <w:r>
        <w:rPr>
          <w:spacing w:val="-18"/>
        </w:rPr>
        <w:t xml:space="preserve"> </w:t>
      </w:r>
      <w:r>
        <w:t>Act</w:t>
      </w:r>
      <w:r>
        <w:rPr>
          <w:spacing w:val="-14"/>
        </w:rPr>
        <w:t xml:space="preserve"> </w:t>
      </w:r>
      <w:r>
        <w:t>or</w:t>
      </w:r>
      <w:r>
        <w:rPr>
          <w:spacing w:val="-14"/>
        </w:rPr>
        <w:t xml:space="preserve"> </w:t>
      </w:r>
      <w:r>
        <w:t>Regulation</w:t>
      </w:r>
      <w:r>
        <w:rPr>
          <w:spacing w:val="-14"/>
        </w:rPr>
        <w:t xml:space="preserve"> </w:t>
      </w:r>
      <w:r>
        <w:t>referred</w:t>
      </w:r>
      <w:r>
        <w:rPr>
          <w:spacing w:val="-16"/>
        </w:rPr>
        <w:t xml:space="preserve"> </w:t>
      </w:r>
      <w:r>
        <w:t>to</w:t>
      </w:r>
      <w:r>
        <w:rPr>
          <w:spacing w:val="-13"/>
        </w:rPr>
        <w:t xml:space="preserve"> </w:t>
      </w:r>
      <w:r>
        <w:t>herein</w:t>
      </w:r>
      <w:r>
        <w:rPr>
          <w:spacing w:val="-14"/>
        </w:rPr>
        <w:t xml:space="preserve"> </w:t>
      </w:r>
      <w:r>
        <w:t>shall</w:t>
      </w:r>
      <w:r>
        <w:rPr>
          <w:spacing w:val="-13"/>
        </w:rPr>
        <w:t xml:space="preserve"> </w:t>
      </w:r>
      <w:r>
        <w:t>include</w:t>
      </w:r>
      <w:r>
        <w:rPr>
          <w:spacing w:val="-12"/>
        </w:rPr>
        <w:t xml:space="preserve"> </w:t>
      </w:r>
      <w:r>
        <w:t>any</w:t>
      </w:r>
      <w:r>
        <w:rPr>
          <w:spacing w:val="-16"/>
        </w:rPr>
        <w:t xml:space="preserve"> </w:t>
      </w:r>
      <w:r>
        <w:t>amendments</w:t>
      </w:r>
      <w:r>
        <w:rPr>
          <w:spacing w:val="-13"/>
        </w:rPr>
        <w:t xml:space="preserve"> </w:t>
      </w:r>
      <w:r>
        <w:t>or</w:t>
      </w:r>
      <w:r>
        <w:rPr>
          <w:spacing w:val="-14"/>
        </w:rPr>
        <w:t xml:space="preserve"> </w:t>
      </w:r>
      <w:r>
        <w:t>revisions made thereto, or any subsequent Act or Regulation enacted in place</w:t>
      </w:r>
      <w:r>
        <w:rPr>
          <w:spacing w:val="-12"/>
        </w:rPr>
        <w:t xml:space="preserve"> </w:t>
      </w:r>
      <w:r>
        <w:t>thereof.</w:t>
      </w:r>
    </w:p>
    <w:p w14:paraId="290EA5BB" w14:textId="77777777" w:rsidR="00EA4CF1" w:rsidRDefault="00A54946" w:rsidP="00430845">
      <w:pPr>
        <w:pStyle w:val="asubprovision1letter"/>
      </w:pPr>
      <w:r>
        <w:t>Any municipality, ministry, board, agency or other public authority referred to herein shall include any successor public</w:t>
      </w:r>
      <w:r>
        <w:rPr>
          <w:spacing w:val="-3"/>
        </w:rPr>
        <w:t xml:space="preserve"> </w:t>
      </w:r>
      <w:r>
        <w:t>authority.</w:t>
      </w:r>
    </w:p>
    <w:p w14:paraId="2C0A4BAE" w14:textId="77777777" w:rsidR="00EA4CF1" w:rsidRDefault="00A54946" w:rsidP="00430845">
      <w:pPr>
        <w:pStyle w:val="asubprovision1letter"/>
      </w:pPr>
      <w:r>
        <w:t>All numerical, mathematical and scientific abbreviations, notations and symbols shall have their semantic</w:t>
      </w:r>
      <w:r>
        <w:rPr>
          <w:spacing w:val="4"/>
        </w:rPr>
        <w:t xml:space="preserve"> </w:t>
      </w:r>
      <w:r>
        <w:t>meaning.</w:t>
      </w:r>
    </w:p>
    <w:p w14:paraId="5F3F9E23" w14:textId="3E29A3EA" w:rsidR="00EA4CF1" w:rsidRDefault="00A54946" w:rsidP="00430845">
      <w:pPr>
        <w:pStyle w:val="asubprovision1letter"/>
      </w:pPr>
      <w:r>
        <w:t xml:space="preserve">Any </w:t>
      </w:r>
      <w:r w:rsidR="00476F7B">
        <w:t>italicized</w:t>
      </w:r>
      <w:r>
        <w:t xml:space="preserve"> text shall not be considered part of this By-law but used for information and explanatory purposes</w:t>
      </w:r>
      <w:r>
        <w:rPr>
          <w:spacing w:val="-3"/>
        </w:rPr>
        <w:t xml:space="preserve"> </w:t>
      </w:r>
      <w:r>
        <w:t>only.</w:t>
      </w:r>
    </w:p>
    <w:p w14:paraId="46DD3138" w14:textId="77777777" w:rsidR="00EA4CF1" w:rsidRDefault="00A54946" w:rsidP="008C244B">
      <w:pPr>
        <w:pStyle w:val="Heading5"/>
        <w:numPr>
          <w:ilvl w:val="0"/>
          <w:numId w:val="93"/>
        </w:numPr>
      </w:pPr>
      <w:r>
        <w:t>Measurements</w:t>
      </w:r>
    </w:p>
    <w:p w14:paraId="17622C90" w14:textId="77777777" w:rsidR="00EA4CF1" w:rsidRDefault="00A54946" w:rsidP="00430845">
      <w:pPr>
        <w:pStyle w:val="ProvisionTextnonum"/>
      </w:pPr>
      <w:r>
        <w:t>All measurements of length, height or area used in this By-law shall be subject to the normal rules of rounding numbers, within the degree of precision specified by the number of digits following the decimal point (if any), so that:</w:t>
      </w:r>
    </w:p>
    <w:p w14:paraId="37747129" w14:textId="77777777" w:rsidR="00EA4CF1" w:rsidRDefault="00A54946" w:rsidP="002F673D">
      <w:pPr>
        <w:pStyle w:val="asubprovision1letter"/>
        <w:numPr>
          <w:ilvl w:val="0"/>
          <w:numId w:val="564"/>
        </w:numPr>
      </w:pPr>
      <w:r>
        <w:t>For a whole number, measurements of less than 0.5 shall be rounded downward to the next whole</w:t>
      </w:r>
      <w:r w:rsidRPr="00430845">
        <w:rPr>
          <w:spacing w:val="-1"/>
        </w:rPr>
        <w:t xml:space="preserve"> </w:t>
      </w:r>
      <w:r>
        <w:t>unit;</w:t>
      </w:r>
    </w:p>
    <w:p w14:paraId="111ED9AF" w14:textId="77777777" w:rsidR="00EA4CF1" w:rsidRDefault="00A54946" w:rsidP="002F673D">
      <w:pPr>
        <w:pStyle w:val="asubprovision1letter"/>
        <w:numPr>
          <w:ilvl w:val="0"/>
          <w:numId w:val="564"/>
        </w:numPr>
      </w:pPr>
      <w:r>
        <w:t>For a whole number, measurements of 0.5 and greater shall be rounded upward to the next whole</w:t>
      </w:r>
      <w:r w:rsidRPr="00430845">
        <w:rPr>
          <w:spacing w:val="-1"/>
        </w:rPr>
        <w:t xml:space="preserve"> </w:t>
      </w:r>
      <w:r>
        <w:t>unit;</w:t>
      </w:r>
    </w:p>
    <w:p w14:paraId="5CDCC942" w14:textId="77777777" w:rsidR="00EA4CF1" w:rsidRDefault="00A54946" w:rsidP="002F673D">
      <w:pPr>
        <w:pStyle w:val="asubprovision1letter"/>
        <w:numPr>
          <w:ilvl w:val="0"/>
          <w:numId w:val="564"/>
        </w:numPr>
      </w:pPr>
      <w:r>
        <w:t>For a number having one decimal place, measurements of less than 0.05 shall</w:t>
      </w:r>
      <w:r w:rsidRPr="00430845">
        <w:rPr>
          <w:spacing w:val="-38"/>
        </w:rPr>
        <w:t xml:space="preserve"> </w:t>
      </w:r>
      <w:r>
        <w:t>be rounded downward to the next one-tenth</w:t>
      </w:r>
      <w:r w:rsidRPr="00430845">
        <w:rPr>
          <w:spacing w:val="-6"/>
        </w:rPr>
        <w:t xml:space="preserve"> </w:t>
      </w:r>
      <w:r>
        <w:t>unit.</w:t>
      </w:r>
    </w:p>
    <w:p w14:paraId="198958BA" w14:textId="3F9D073E" w:rsidR="0041592F" w:rsidRPr="006E4E41" w:rsidRDefault="0041592F" w:rsidP="002F673D">
      <w:pPr>
        <w:pStyle w:val="asubprovision1letter"/>
        <w:numPr>
          <w:ilvl w:val="0"/>
          <w:numId w:val="564"/>
        </w:numPr>
        <w:rPr>
          <w:color w:val="FF0000"/>
        </w:rPr>
      </w:pPr>
      <w:r w:rsidRPr="006E4E41">
        <w:rPr>
          <w:color w:val="FF0000"/>
        </w:rPr>
        <w:t xml:space="preserve">For a number having one decimal place, measurements of 0.5 and greater shall be rounded upward to the next whole unit. </w:t>
      </w:r>
    </w:p>
    <w:p w14:paraId="334CDCD3" w14:textId="77777777" w:rsidR="00EA4CF1" w:rsidRDefault="00A54946" w:rsidP="002F673D">
      <w:pPr>
        <w:pStyle w:val="asubprovision1letter"/>
        <w:numPr>
          <w:ilvl w:val="0"/>
          <w:numId w:val="564"/>
        </w:numPr>
      </w:pPr>
      <w:r>
        <w:t>Ratios and percentage figures shall not be subject to</w:t>
      </w:r>
      <w:r w:rsidRPr="00430845">
        <w:rPr>
          <w:spacing w:val="-5"/>
        </w:rPr>
        <w:t xml:space="preserve"> </w:t>
      </w:r>
      <w:r>
        <w:t>rounding.</w:t>
      </w:r>
    </w:p>
    <w:p w14:paraId="00AB7E8B" w14:textId="77777777" w:rsidR="00EA4CF1" w:rsidRDefault="00A54946" w:rsidP="008C244B">
      <w:pPr>
        <w:pStyle w:val="Heading3"/>
        <w:numPr>
          <w:ilvl w:val="1"/>
          <w:numId w:val="95"/>
        </w:numPr>
        <w:tabs>
          <w:tab w:val="left" w:pos="2443"/>
          <w:tab w:val="left" w:pos="2444"/>
        </w:tabs>
        <w:spacing w:before="194"/>
        <w:ind w:left="2443" w:hanging="644"/>
      </w:pPr>
      <w:bookmarkStart w:id="25" w:name="_bookmark4"/>
      <w:bookmarkStart w:id="26" w:name="_Toc203721903"/>
      <w:bookmarkEnd w:id="25"/>
      <w:r>
        <w:t>SCHEDULES &amp;</w:t>
      </w:r>
      <w:r>
        <w:rPr>
          <w:spacing w:val="1"/>
        </w:rPr>
        <w:t xml:space="preserve"> </w:t>
      </w:r>
      <w:r>
        <w:t>FIGURES</w:t>
      </w:r>
      <w:bookmarkEnd w:id="26"/>
    </w:p>
    <w:p w14:paraId="177A5F96" w14:textId="77777777" w:rsidR="00EA4CF1" w:rsidRDefault="00A54946" w:rsidP="008C244B">
      <w:pPr>
        <w:pStyle w:val="Heading5"/>
        <w:numPr>
          <w:ilvl w:val="0"/>
          <w:numId w:val="92"/>
        </w:numPr>
      </w:pPr>
      <w:r>
        <w:t>Schedules</w:t>
      </w:r>
    </w:p>
    <w:p w14:paraId="5A34D0DD" w14:textId="77777777" w:rsidR="00EA4CF1" w:rsidRDefault="00A54946" w:rsidP="00430845">
      <w:pPr>
        <w:pStyle w:val="ProvisionTextnonum"/>
      </w:pPr>
      <w:r>
        <w:t>The</w:t>
      </w:r>
      <w:r>
        <w:rPr>
          <w:spacing w:val="-6"/>
        </w:rPr>
        <w:t xml:space="preserve"> </w:t>
      </w:r>
      <w:r>
        <w:t>Schedules</w:t>
      </w:r>
      <w:r>
        <w:rPr>
          <w:spacing w:val="-4"/>
        </w:rPr>
        <w:t xml:space="preserve"> </w:t>
      </w:r>
      <w:r>
        <w:t>which</w:t>
      </w:r>
      <w:r>
        <w:rPr>
          <w:spacing w:val="-5"/>
        </w:rPr>
        <w:t xml:space="preserve"> </w:t>
      </w:r>
      <w:r>
        <w:t>are</w:t>
      </w:r>
      <w:r>
        <w:rPr>
          <w:spacing w:val="-5"/>
        </w:rPr>
        <w:t xml:space="preserve"> </w:t>
      </w:r>
      <w:r>
        <w:t>attached</w:t>
      </w:r>
      <w:r>
        <w:rPr>
          <w:spacing w:val="-6"/>
        </w:rPr>
        <w:t xml:space="preserve"> </w:t>
      </w:r>
      <w:r>
        <w:t>hereto</w:t>
      </w:r>
      <w:r>
        <w:rPr>
          <w:spacing w:val="-5"/>
        </w:rPr>
        <w:t xml:space="preserve"> </w:t>
      </w:r>
      <w:r>
        <w:t>are</w:t>
      </w:r>
      <w:r>
        <w:rPr>
          <w:spacing w:val="-2"/>
        </w:rPr>
        <w:t xml:space="preserve"> </w:t>
      </w:r>
      <w:r>
        <w:t>hereby</w:t>
      </w:r>
      <w:r>
        <w:rPr>
          <w:spacing w:val="-8"/>
        </w:rPr>
        <w:t xml:space="preserve"> </w:t>
      </w:r>
      <w:r>
        <w:t>made</w:t>
      </w:r>
      <w:r>
        <w:rPr>
          <w:spacing w:val="-5"/>
        </w:rPr>
        <w:t xml:space="preserve"> </w:t>
      </w:r>
      <w:r>
        <w:t>part</w:t>
      </w:r>
      <w:r>
        <w:rPr>
          <w:spacing w:val="-5"/>
        </w:rPr>
        <w:t xml:space="preserve"> </w:t>
      </w:r>
      <w:r>
        <w:t>of</w:t>
      </w:r>
      <w:r>
        <w:rPr>
          <w:spacing w:val="-3"/>
        </w:rPr>
        <w:t xml:space="preserve"> </w:t>
      </w:r>
      <w:r>
        <w:t>this</w:t>
      </w:r>
      <w:r>
        <w:rPr>
          <w:spacing w:val="-3"/>
        </w:rPr>
        <w:t xml:space="preserve"> </w:t>
      </w:r>
      <w:r>
        <w:t>By-law</w:t>
      </w:r>
      <w:r>
        <w:rPr>
          <w:spacing w:val="-6"/>
        </w:rPr>
        <w:t xml:space="preserve"> </w:t>
      </w:r>
      <w:r>
        <w:t>as</w:t>
      </w:r>
      <w:r>
        <w:rPr>
          <w:spacing w:val="-4"/>
        </w:rPr>
        <w:t xml:space="preserve"> </w:t>
      </w:r>
      <w:r>
        <w:t>fully</w:t>
      </w:r>
      <w:r>
        <w:rPr>
          <w:spacing w:val="-9"/>
        </w:rPr>
        <w:t xml:space="preserve"> </w:t>
      </w:r>
      <w:r>
        <w:t>and to all intents and purposes as though recited in full</w:t>
      </w:r>
      <w:r>
        <w:rPr>
          <w:spacing w:val="-3"/>
        </w:rPr>
        <w:t xml:space="preserve"> </w:t>
      </w:r>
      <w:r>
        <w:t>herein.</w:t>
      </w:r>
    </w:p>
    <w:p w14:paraId="52509A9E" w14:textId="77777777" w:rsidR="00EA4CF1" w:rsidRDefault="00A54946" w:rsidP="008C244B">
      <w:pPr>
        <w:pStyle w:val="Heading5"/>
        <w:numPr>
          <w:ilvl w:val="0"/>
          <w:numId w:val="92"/>
        </w:numPr>
      </w:pPr>
      <w:r>
        <w:t>Figures</w:t>
      </w:r>
    </w:p>
    <w:p w14:paraId="6F794723" w14:textId="77777777" w:rsidR="00EA4CF1" w:rsidRDefault="00A54946" w:rsidP="00430845">
      <w:pPr>
        <w:pStyle w:val="ProvisionTextnonum"/>
      </w:pPr>
      <w:r>
        <w:t>The</w:t>
      </w:r>
      <w:r>
        <w:rPr>
          <w:spacing w:val="-8"/>
        </w:rPr>
        <w:t xml:space="preserve"> </w:t>
      </w:r>
      <w:r>
        <w:t>Figures</w:t>
      </w:r>
      <w:r>
        <w:rPr>
          <w:spacing w:val="-6"/>
        </w:rPr>
        <w:t xml:space="preserve"> </w:t>
      </w:r>
      <w:r>
        <w:t>which</w:t>
      </w:r>
      <w:r>
        <w:rPr>
          <w:spacing w:val="-8"/>
        </w:rPr>
        <w:t xml:space="preserve"> </w:t>
      </w:r>
      <w:r>
        <w:t>are</w:t>
      </w:r>
      <w:r>
        <w:rPr>
          <w:spacing w:val="-4"/>
        </w:rPr>
        <w:t xml:space="preserve"> </w:t>
      </w:r>
      <w:r>
        <w:t>attached</w:t>
      </w:r>
      <w:r>
        <w:rPr>
          <w:spacing w:val="-8"/>
        </w:rPr>
        <w:t xml:space="preserve"> </w:t>
      </w:r>
      <w:r>
        <w:t>hereto</w:t>
      </w:r>
      <w:r>
        <w:rPr>
          <w:spacing w:val="-8"/>
        </w:rPr>
        <w:t xml:space="preserve"> </w:t>
      </w:r>
      <w:r>
        <w:t>shall</w:t>
      </w:r>
      <w:r>
        <w:rPr>
          <w:spacing w:val="-6"/>
        </w:rPr>
        <w:t xml:space="preserve"> </w:t>
      </w:r>
      <w:r>
        <w:t>not</w:t>
      </w:r>
      <w:r>
        <w:rPr>
          <w:spacing w:val="-7"/>
        </w:rPr>
        <w:t xml:space="preserve"> </w:t>
      </w:r>
      <w:r>
        <w:t>be</w:t>
      </w:r>
      <w:r>
        <w:rPr>
          <w:spacing w:val="-8"/>
        </w:rPr>
        <w:t xml:space="preserve"> </w:t>
      </w:r>
      <w:r>
        <w:t>considered</w:t>
      </w:r>
      <w:r>
        <w:rPr>
          <w:spacing w:val="-8"/>
        </w:rPr>
        <w:t xml:space="preserve"> </w:t>
      </w:r>
      <w:r>
        <w:t>part</w:t>
      </w:r>
      <w:r>
        <w:rPr>
          <w:spacing w:val="-3"/>
        </w:rPr>
        <w:t xml:space="preserve"> </w:t>
      </w:r>
      <w:r>
        <w:t>of</w:t>
      </w:r>
      <w:r>
        <w:rPr>
          <w:spacing w:val="-5"/>
        </w:rPr>
        <w:t xml:space="preserve"> </w:t>
      </w:r>
      <w:r>
        <w:t>this</w:t>
      </w:r>
      <w:r>
        <w:rPr>
          <w:spacing w:val="-7"/>
        </w:rPr>
        <w:t xml:space="preserve"> </w:t>
      </w:r>
      <w:r>
        <w:t>By-law</w:t>
      </w:r>
      <w:r>
        <w:rPr>
          <w:spacing w:val="-7"/>
        </w:rPr>
        <w:t xml:space="preserve"> </w:t>
      </w:r>
      <w:r>
        <w:t>but</w:t>
      </w:r>
      <w:r>
        <w:rPr>
          <w:spacing w:val="-8"/>
        </w:rPr>
        <w:t xml:space="preserve"> </w:t>
      </w:r>
      <w:r>
        <w:t>used for information and explanatory purposes</w:t>
      </w:r>
      <w:r>
        <w:rPr>
          <w:spacing w:val="-8"/>
        </w:rPr>
        <w:t xml:space="preserve"> </w:t>
      </w:r>
      <w:r>
        <w:t>only.</w:t>
      </w:r>
    </w:p>
    <w:p w14:paraId="4D5EB9FE" w14:textId="77777777" w:rsidR="00EA4CF1" w:rsidRDefault="00A54946" w:rsidP="008C244B">
      <w:pPr>
        <w:pStyle w:val="Heading3"/>
        <w:numPr>
          <w:ilvl w:val="1"/>
          <w:numId w:val="95"/>
        </w:numPr>
        <w:tabs>
          <w:tab w:val="left" w:pos="2443"/>
          <w:tab w:val="left" w:pos="2444"/>
        </w:tabs>
        <w:spacing w:before="192"/>
        <w:ind w:left="2443" w:hanging="644"/>
      </w:pPr>
      <w:bookmarkStart w:id="27" w:name="_bookmark5"/>
      <w:bookmarkStart w:id="28" w:name="_Toc203721904"/>
      <w:bookmarkEnd w:id="27"/>
      <w:r>
        <w:t>MINIMUM</w:t>
      </w:r>
      <w:r>
        <w:rPr>
          <w:spacing w:val="-2"/>
        </w:rPr>
        <w:t xml:space="preserve"> </w:t>
      </w:r>
      <w:r>
        <w:t>REQUIREMENTS</w:t>
      </w:r>
      <w:bookmarkEnd w:id="28"/>
    </w:p>
    <w:p w14:paraId="420698C6" w14:textId="3704218A" w:rsidR="00EA4CF1" w:rsidRDefault="00A54946" w:rsidP="00430845">
      <w:pPr>
        <w:pStyle w:val="aprovisionnum"/>
      </w:pPr>
      <w:r>
        <w:t>In interpreting and applying the provisions of this By-law, they are held to be the minimum requirements for the promotion of the health, safety, comfort, convenience, and general welfare of the inhabitants of the Municipality.</w:t>
      </w:r>
    </w:p>
    <w:p w14:paraId="61094CAC" w14:textId="77777777" w:rsidR="00EA4CF1" w:rsidRDefault="00A54946" w:rsidP="008C244B">
      <w:pPr>
        <w:pStyle w:val="Heading3"/>
        <w:numPr>
          <w:ilvl w:val="1"/>
          <w:numId w:val="95"/>
        </w:numPr>
        <w:tabs>
          <w:tab w:val="left" w:pos="2443"/>
          <w:tab w:val="left" w:pos="2444"/>
        </w:tabs>
        <w:spacing w:before="92"/>
        <w:ind w:left="2443" w:hanging="644"/>
      </w:pPr>
      <w:bookmarkStart w:id="29" w:name="1.6__LICENCES_&amp;_PERMITS"/>
      <w:bookmarkStart w:id="30" w:name="1.7__APPLICATION_OF_OTHER_LEGISLATION_&amp;_"/>
      <w:bookmarkStart w:id="31" w:name="1.8__VIOLATIONS_&amp;_PENALTIES"/>
      <w:bookmarkStart w:id="32" w:name="1.9__REMEDIES"/>
      <w:bookmarkStart w:id="33" w:name="_bookmark6"/>
      <w:bookmarkStart w:id="34" w:name="_Toc203721905"/>
      <w:bookmarkEnd w:id="29"/>
      <w:bookmarkEnd w:id="30"/>
      <w:bookmarkEnd w:id="31"/>
      <w:bookmarkEnd w:id="32"/>
      <w:bookmarkEnd w:id="33"/>
      <w:r>
        <w:t>LICENCES &amp;</w:t>
      </w:r>
      <w:r>
        <w:rPr>
          <w:spacing w:val="-1"/>
        </w:rPr>
        <w:t xml:space="preserve"> </w:t>
      </w:r>
      <w:r>
        <w:t>PERMITS</w:t>
      </w:r>
      <w:bookmarkEnd w:id="34"/>
    </w:p>
    <w:p w14:paraId="79BF3A7B" w14:textId="38597869" w:rsidR="00EA4CF1" w:rsidRDefault="00A54946" w:rsidP="002F673D">
      <w:pPr>
        <w:pStyle w:val="aprovisionnum"/>
        <w:numPr>
          <w:ilvl w:val="0"/>
          <w:numId w:val="565"/>
        </w:numPr>
      </w:pPr>
      <w:r>
        <w:t>No permit, certificate, or license shall be issued by the Municipality where the said permit is required for a proposed use of land or a proposed erection, alteration, enlargement or use of any building or structure that is in violation of this</w:t>
      </w:r>
      <w:r w:rsidRPr="00430845">
        <w:rPr>
          <w:spacing w:val="-7"/>
        </w:rPr>
        <w:t xml:space="preserve"> </w:t>
      </w:r>
      <w:r>
        <w:t>By-law.</w:t>
      </w:r>
    </w:p>
    <w:p w14:paraId="6A1DB0B1" w14:textId="77777777" w:rsidR="00EA4CF1" w:rsidRDefault="00A54946" w:rsidP="008C244B">
      <w:pPr>
        <w:pStyle w:val="Heading3"/>
        <w:numPr>
          <w:ilvl w:val="1"/>
          <w:numId w:val="95"/>
        </w:numPr>
        <w:tabs>
          <w:tab w:val="left" w:pos="2445"/>
          <w:tab w:val="left" w:pos="2446"/>
        </w:tabs>
        <w:spacing w:before="195"/>
        <w:ind w:left="2446" w:hanging="646"/>
      </w:pPr>
      <w:bookmarkStart w:id="35" w:name="_bookmark7"/>
      <w:bookmarkStart w:id="36" w:name="_Toc203721906"/>
      <w:bookmarkEnd w:id="35"/>
      <w:r>
        <w:t>APPLICATION OF OTHER LEGISLATION &amp;</w:t>
      </w:r>
      <w:r>
        <w:rPr>
          <w:spacing w:val="4"/>
        </w:rPr>
        <w:t xml:space="preserve"> </w:t>
      </w:r>
      <w:r>
        <w:t>BY-LAWS</w:t>
      </w:r>
      <w:bookmarkEnd w:id="36"/>
    </w:p>
    <w:p w14:paraId="5DF8FA13" w14:textId="7FF432B7" w:rsidR="00EA4CF1" w:rsidRDefault="00A54946" w:rsidP="002F673D">
      <w:pPr>
        <w:pStyle w:val="aprovisionnum"/>
        <w:numPr>
          <w:ilvl w:val="0"/>
          <w:numId w:val="566"/>
        </w:numPr>
      </w:pPr>
      <w:r>
        <w:t xml:space="preserve">Nothing in this By-law shall serve to relieve any person from the obligation to comply with the requirements of the Ontario Building Code Act or any other by-law of the Municipality, any </w:t>
      </w:r>
      <w:r w:rsidR="003C0DC4" w:rsidRPr="00430845">
        <w:rPr>
          <w:color w:val="FF0000"/>
        </w:rPr>
        <w:t xml:space="preserve">other </w:t>
      </w:r>
      <w:r>
        <w:t>statute of the Province of Ontario or the Government of Canada, in force from time to time, or the obligation to obtain any license, permit, authority or approval required by the Municipality or any other public authority or</w:t>
      </w:r>
      <w:r w:rsidRPr="00430845">
        <w:rPr>
          <w:spacing w:val="-8"/>
        </w:rPr>
        <w:t xml:space="preserve"> </w:t>
      </w:r>
      <w:r>
        <w:t>body.</w:t>
      </w:r>
    </w:p>
    <w:p w14:paraId="19581050" w14:textId="26388D6C" w:rsidR="00EB1BF7" w:rsidRPr="00EB1BF7" w:rsidRDefault="00EB1BF7" w:rsidP="002F673D">
      <w:pPr>
        <w:pStyle w:val="aprovisionnum"/>
        <w:numPr>
          <w:ilvl w:val="0"/>
          <w:numId w:val="566"/>
        </w:numPr>
        <w:rPr>
          <w:color w:val="FF0000"/>
        </w:rPr>
      </w:pPr>
      <w:r w:rsidRPr="00EB1BF7">
        <w:rPr>
          <w:color w:val="FF0000"/>
        </w:rPr>
        <w:t xml:space="preserve">Wherever the requirements of this By-law are at variance with the requirements of any other By-law, the most restrictive, or the By-law imposing the higher standards, shall govern and apply. </w:t>
      </w:r>
    </w:p>
    <w:p w14:paraId="4DF6AA40" w14:textId="77777777" w:rsidR="00EA4CF1" w:rsidRDefault="00A54946" w:rsidP="008C244B">
      <w:pPr>
        <w:pStyle w:val="Heading3"/>
        <w:numPr>
          <w:ilvl w:val="1"/>
          <w:numId w:val="95"/>
        </w:numPr>
        <w:tabs>
          <w:tab w:val="left" w:pos="2443"/>
          <w:tab w:val="left" w:pos="2444"/>
        </w:tabs>
        <w:spacing w:before="194"/>
        <w:ind w:left="2443" w:hanging="644"/>
      </w:pPr>
      <w:bookmarkStart w:id="37" w:name="_bookmark8"/>
      <w:bookmarkStart w:id="38" w:name="_Toc203721907"/>
      <w:bookmarkEnd w:id="37"/>
      <w:r>
        <w:t>VIOLATIONS &amp;</w:t>
      </w:r>
      <w:r>
        <w:rPr>
          <w:spacing w:val="-1"/>
        </w:rPr>
        <w:t xml:space="preserve"> </w:t>
      </w:r>
      <w:r>
        <w:t>PENALTIES</w:t>
      </w:r>
      <w:bookmarkEnd w:id="38"/>
    </w:p>
    <w:p w14:paraId="6F2DAAE5" w14:textId="77777777" w:rsidR="00EA4CF1" w:rsidRDefault="00A54946" w:rsidP="008C244B">
      <w:pPr>
        <w:pStyle w:val="Heading5"/>
        <w:numPr>
          <w:ilvl w:val="0"/>
          <w:numId w:val="91"/>
        </w:numPr>
      </w:pPr>
      <w:r>
        <w:t>Persons</w:t>
      </w:r>
      <w:r>
        <w:rPr>
          <w:spacing w:val="-2"/>
        </w:rPr>
        <w:t xml:space="preserve"> </w:t>
      </w:r>
      <w:r>
        <w:t>Guilty</w:t>
      </w:r>
    </w:p>
    <w:p w14:paraId="57FF8367" w14:textId="65B462C9" w:rsidR="00EA4CF1" w:rsidRDefault="00F91000" w:rsidP="00F91000">
      <w:pPr>
        <w:pStyle w:val="ProvisionTextnonum"/>
      </w:pPr>
      <w:r>
        <w:t>E</w:t>
      </w:r>
      <w:r w:rsidR="00A54946">
        <w:t>very</w:t>
      </w:r>
      <w:r w:rsidR="00A54946">
        <w:rPr>
          <w:spacing w:val="-11"/>
        </w:rPr>
        <w:t xml:space="preserve"> </w:t>
      </w:r>
      <w:r w:rsidR="00A54946">
        <w:t>person,</w:t>
      </w:r>
      <w:r w:rsidR="00A54946">
        <w:rPr>
          <w:spacing w:val="-7"/>
        </w:rPr>
        <w:t xml:space="preserve"> </w:t>
      </w:r>
      <w:r w:rsidR="00A54946">
        <w:t>other</w:t>
      </w:r>
      <w:r w:rsidR="00A54946">
        <w:rPr>
          <w:spacing w:val="-6"/>
        </w:rPr>
        <w:t xml:space="preserve"> </w:t>
      </w:r>
      <w:r w:rsidR="00A54946">
        <w:t>than</w:t>
      </w:r>
      <w:r w:rsidR="00A54946">
        <w:rPr>
          <w:spacing w:val="-7"/>
        </w:rPr>
        <w:t xml:space="preserve"> </w:t>
      </w:r>
      <w:r w:rsidR="00A54946">
        <w:t>a</w:t>
      </w:r>
      <w:r w:rsidR="00A54946">
        <w:rPr>
          <w:spacing w:val="-6"/>
        </w:rPr>
        <w:t xml:space="preserve"> </w:t>
      </w:r>
      <w:r w:rsidR="00A54946">
        <w:t>corporation,</w:t>
      </w:r>
      <w:r w:rsidR="00A54946">
        <w:rPr>
          <w:spacing w:val="-4"/>
        </w:rPr>
        <w:t xml:space="preserve"> </w:t>
      </w:r>
      <w:r w:rsidR="00A54946">
        <w:t>who</w:t>
      </w:r>
      <w:r w:rsidR="00A54946">
        <w:rPr>
          <w:spacing w:val="-4"/>
        </w:rPr>
        <w:t xml:space="preserve"> </w:t>
      </w:r>
      <w:r w:rsidR="00A54946">
        <w:t>contravenes</w:t>
      </w:r>
      <w:r w:rsidR="00A54946">
        <w:rPr>
          <w:spacing w:val="-6"/>
        </w:rPr>
        <w:t xml:space="preserve"> </w:t>
      </w:r>
      <w:r w:rsidR="00A54946">
        <w:t>this</w:t>
      </w:r>
      <w:r w:rsidR="00A54946">
        <w:rPr>
          <w:spacing w:val="-7"/>
        </w:rPr>
        <w:t xml:space="preserve"> </w:t>
      </w:r>
      <w:r w:rsidR="00A54946">
        <w:t>By-law</w:t>
      </w:r>
      <w:r w:rsidR="00A54946">
        <w:rPr>
          <w:spacing w:val="-9"/>
        </w:rPr>
        <w:t xml:space="preserve"> </w:t>
      </w:r>
      <w:r w:rsidR="00A54946">
        <w:t>is</w:t>
      </w:r>
      <w:r w:rsidR="00A54946">
        <w:rPr>
          <w:spacing w:val="-6"/>
        </w:rPr>
        <w:t xml:space="preserve"> </w:t>
      </w:r>
      <w:r w:rsidR="00A54946">
        <w:t>guilty</w:t>
      </w:r>
      <w:r w:rsidR="00A54946">
        <w:rPr>
          <w:spacing w:val="-8"/>
        </w:rPr>
        <w:t xml:space="preserve"> </w:t>
      </w:r>
      <w:r w:rsidR="00A54946">
        <w:t>of</w:t>
      </w:r>
      <w:r w:rsidR="00A54946">
        <w:rPr>
          <w:spacing w:val="-5"/>
        </w:rPr>
        <w:t xml:space="preserve"> </w:t>
      </w:r>
      <w:r w:rsidR="00A54946">
        <w:t>an</w:t>
      </w:r>
      <w:r w:rsidR="00A54946">
        <w:rPr>
          <w:spacing w:val="-6"/>
        </w:rPr>
        <w:t xml:space="preserve"> </w:t>
      </w:r>
      <w:r w:rsidR="00A54946">
        <w:t>offence and on conviction is liable</w:t>
      </w:r>
      <w:r>
        <w:t xml:space="preserve"> </w:t>
      </w:r>
      <w:r w:rsidR="00A54946">
        <w:t>on a first conviction to a fine of not more than $25,000</w:t>
      </w:r>
      <w:r>
        <w:t xml:space="preserve"> </w:t>
      </w:r>
      <w:r w:rsidR="00A54946">
        <w:t>and</w:t>
      </w:r>
      <w:r>
        <w:t>,</w:t>
      </w:r>
      <w:r w:rsidR="00A54946">
        <w:t xml:space="preserve"> on a subsequent conviction, to a fine of not more than $10,000 for each day or part thereof upon which the contravention has continued after the day on which the person was convicted, as prescribed by the Planning Act, R.S.O. 1990, c. P.13. Each day that a contravention exists shall constitute a separate</w:t>
      </w:r>
      <w:r w:rsidR="00A54946" w:rsidRPr="00F91000">
        <w:t xml:space="preserve"> </w:t>
      </w:r>
      <w:r w:rsidR="00A54946">
        <w:t>offence.</w:t>
      </w:r>
    </w:p>
    <w:p w14:paraId="1EFB3BFD" w14:textId="77777777" w:rsidR="00EA4CF1" w:rsidRDefault="00A54946" w:rsidP="008C244B">
      <w:pPr>
        <w:pStyle w:val="Heading5"/>
        <w:numPr>
          <w:ilvl w:val="0"/>
          <w:numId w:val="91"/>
        </w:numPr>
      </w:pPr>
      <w:r>
        <w:t>Corporations</w:t>
      </w:r>
      <w:r>
        <w:rPr>
          <w:spacing w:val="-2"/>
        </w:rPr>
        <w:t xml:space="preserve"> </w:t>
      </w:r>
      <w:r>
        <w:t>Guilty</w:t>
      </w:r>
    </w:p>
    <w:p w14:paraId="540FE157" w14:textId="06562456" w:rsidR="00EA4CF1" w:rsidRDefault="00A54946" w:rsidP="00430845">
      <w:pPr>
        <w:pStyle w:val="ProvisionTextnonum"/>
      </w:pPr>
      <w:r>
        <w:t>Every corporation who contravenes this By-law is guilty of an offence and on conviction is liable on a first conviction, to a fine of not more than $50,000, and on a subsequent conviction, to a fine of not more than $25,000 for each day or part thereof upon which the contravention has continued after the day on which the corporation was first convicted, as prescribed by the Planning Act</w:t>
      </w:r>
      <w:r w:rsidR="00AA26D4" w:rsidRPr="006E4E41">
        <w:rPr>
          <w:color w:val="FF0000"/>
        </w:rPr>
        <w:t>, R.S.O. 1990, c. P.13.</w:t>
      </w:r>
    </w:p>
    <w:p w14:paraId="700BEE0D" w14:textId="77777777" w:rsidR="00EA4CF1" w:rsidRDefault="00A54946" w:rsidP="008C244B">
      <w:pPr>
        <w:pStyle w:val="Heading3"/>
        <w:numPr>
          <w:ilvl w:val="1"/>
          <w:numId w:val="95"/>
        </w:numPr>
        <w:tabs>
          <w:tab w:val="left" w:pos="2443"/>
          <w:tab w:val="left" w:pos="2444"/>
        </w:tabs>
        <w:spacing w:before="193"/>
        <w:ind w:left="2443" w:hanging="644"/>
      </w:pPr>
      <w:bookmarkStart w:id="39" w:name="_bookmark9"/>
      <w:bookmarkStart w:id="40" w:name="_Toc203721908"/>
      <w:bookmarkEnd w:id="39"/>
      <w:r>
        <w:t>REMEDIES</w:t>
      </w:r>
      <w:bookmarkEnd w:id="40"/>
    </w:p>
    <w:p w14:paraId="02339720" w14:textId="77777777" w:rsidR="00EA4CF1" w:rsidRDefault="00A54946" w:rsidP="008C244B">
      <w:pPr>
        <w:pStyle w:val="Heading5"/>
        <w:numPr>
          <w:ilvl w:val="0"/>
          <w:numId w:val="90"/>
        </w:numPr>
      </w:pPr>
      <w:r>
        <w:t>Legal</w:t>
      </w:r>
      <w:r>
        <w:rPr>
          <w:spacing w:val="-2"/>
        </w:rPr>
        <w:t xml:space="preserve"> </w:t>
      </w:r>
      <w:r>
        <w:t>Recourse</w:t>
      </w:r>
    </w:p>
    <w:p w14:paraId="00DE24AC" w14:textId="77777777" w:rsidR="00EA4CF1" w:rsidRDefault="00A54946" w:rsidP="00430845">
      <w:pPr>
        <w:pStyle w:val="ProvisionTextnonum"/>
      </w:pPr>
      <w:r>
        <w:t>Where any building or structure is or is proposed to be erected, altered, reconstructed, extended or enlarged, or any building or structure that is, or is proposed to be used, in contravention of this By-law, the same may be restrained by an action of any person or of the Municipality under the Planning Act, the Municipal Act, or the Courts of Justice Act.</w:t>
      </w:r>
    </w:p>
    <w:p w14:paraId="6D452A39" w14:textId="77777777" w:rsidR="00EA4CF1" w:rsidRDefault="00A54946" w:rsidP="008C244B">
      <w:pPr>
        <w:pStyle w:val="Heading5"/>
        <w:numPr>
          <w:ilvl w:val="0"/>
          <w:numId w:val="90"/>
        </w:numPr>
      </w:pPr>
      <w:bookmarkStart w:id="41" w:name="1.10___ADMINISTRATION"/>
      <w:bookmarkStart w:id="42" w:name="1.11__INSPECTION"/>
      <w:bookmarkStart w:id="43" w:name="1.12_RISK,_EXPENSE_&amp;_COMPLIANCE"/>
      <w:bookmarkEnd w:id="41"/>
      <w:bookmarkEnd w:id="42"/>
      <w:bookmarkEnd w:id="43"/>
      <w:r>
        <w:t>Payment of Costs and</w:t>
      </w:r>
      <w:r>
        <w:rPr>
          <w:spacing w:val="1"/>
        </w:rPr>
        <w:t xml:space="preserve"> </w:t>
      </w:r>
      <w:r>
        <w:t>Reimbursement</w:t>
      </w:r>
    </w:p>
    <w:p w14:paraId="54D7A383" w14:textId="77777777" w:rsidR="00EA4CF1" w:rsidRDefault="00A54946" w:rsidP="00430845">
      <w:pPr>
        <w:pStyle w:val="ProvisionTextnonum"/>
      </w:pPr>
      <w:r>
        <w:t>Where a person or corporation is in default of the provisions of this By-law and has been notified or directed by the Municipality to remedy this default and fails to do that matter or thing required, such matter or thing shall be done at the person or corporation's expense. Where a person or corporation has refused or neglected to reimburse the Municipality for the</w:t>
      </w:r>
      <w:r>
        <w:rPr>
          <w:spacing w:val="-12"/>
        </w:rPr>
        <w:t xml:space="preserve"> </w:t>
      </w:r>
      <w:r>
        <w:t>cost</w:t>
      </w:r>
      <w:r>
        <w:rPr>
          <w:spacing w:val="-9"/>
        </w:rPr>
        <w:t xml:space="preserve"> </w:t>
      </w:r>
      <w:r>
        <w:t>of</w:t>
      </w:r>
      <w:r>
        <w:rPr>
          <w:spacing w:val="-9"/>
        </w:rPr>
        <w:t xml:space="preserve"> </w:t>
      </w:r>
      <w:r>
        <w:t>such</w:t>
      </w:r>
      <w:r>
        <w:rPr>
          <w:spacing w:val="-12"/>
        </w:rPr>
        <w:t xml:space="preserve"> </w:t>
      </w:r>
      <w:r>
        <w:t>work,</w:t>
      </w:r>
      <w:r>
        <w:rPr>
          <w:spacing w:val="-11"/>
        </w:rPr>
        <w:t xml:space="preserve"> </w:t>
      </w:r>
      <w:r>
        <w:t>thing</w:t>
      </w:r>
      <w:r>
        <w:rPr>
          <w:spacing w:val="-10"/>
        </w:rPr>
        <w:t xml:space="preserve"> </w:t>
      </w:r>
      <w:r>
        <w:t>or</w:t>
      </w:r>
      <w:r>
        <w:rPr>
          <w:spacing w:val="-10"/>
        </w:rPr>
        <w:t xml:space="preserve"> </w:t>
      </w:r>
      <w:r>
        <w:t>matter</w:t>
      </w:r>
      <w:r>
        <w:rPr>
          <w:spacing w:val="-11"/>
        </w:rPr>
        <w:t xml:space="preserve"> </w:t>
      </w:r>
      <w:r>
        <w:t>done,</w:t>
      </w:r>
      <w:r>
        <w:rPr>
          <w:spacing w:val="-8"/>
        </w:rPr>
        <w:t xml:space="preserve"> </w:t>
      </w:r>
      <w:r>
        <w:t>the</w:t>
      </w:r>
      <w:r>
        <w:rPr>
          <w:spacing w:val="-10"/>
        </w:rPr>
        <w:t xml:space="preserve"> </w:t>
      </w:r>
      <w:r>
        <w:t>same</w:t>
      </w:r>
      <w:r>
        <w:rPr>
          <w:spacing w:val="-13"/>
        </w:rPr>
        <w:t xml:space="preserve"> </w:t>
      </w:r>
      <w:r>
        <w:t>may</w:t>
      </w:r>
      <w:r>
        <w:rPr>
          <w:spacing w:val="-13"/>
        </w:rPr>
        <w:t xml:space="preserve"> </w:t>
      </w:r>
      <w:r>
        <w:t>be</w:t>
      </w:r>
      <w:r>
        <w:rPr>
          <w:spacing w:val="-11"/>
        </w:rPr>
        <w:t xml:space="preserve"> </w:t>
      </w:r>
      <w:r>
        <w:t>recovered</w:t>
      </w:r>
      <w:r>
        <w:rPr>
          <w:spacing w:val="-12"/>
        </w:rPr>
        <w:t xml:space="preserve"> </w:t>
      </w:r>
      <w:r>
        <w:t>by</w:t>
      </w:r>
      <w:r>
        <w:rPr>
          <w:spacing w:val="-14"/>
        </w:rPr>
        <w:t xml:space="preserve"> </w:t>
      </w:r>
      <w:r>
        <w:t>the</w:t>
      </w:r>
      <w:r>
        <w:rPr>
          <w:spacing w:val="-10"/>
        </w:rPr>
        <w:t xml:space="preserve"> </w:t>
      </w:r>
      <w:r>
        <w:t>Municipality in like manner as</w:t>
      </w:r>
      <w:r>
        <w:rPr>
          <w:spacing w:val="-1"/>
        </w:rPr>
        <w:t xml:space="preserve"> </w:t>
      </w:r>
      <w:r>
        <w:t>taxes.</w:t>
      </w:r>
    </w:p>
    <w:p w14:paraId="382ABC9B" w14:textId="77777777" w:rsidR="00EA4CF1" w:rsidRDefault="00A54946" w:rsidP="008C244B">
      <w:pPr>
        <w:pStyle w:val="Heading5"/>
        <w:numPr>
          <w:ilvl w:val="0"/>
          <w:numId w:val="90"/>
        </w:numPr>
      </w:pPr>
      <w:r>
        <w:t>Prohibiting the Continuation or</w:t>
      </w:r>
      <w:r>
        <w:rPr>
          <w:spacing w:val="-3"/>
        </w:rPr>
        <w:t xml:space="preserve"> </w:t>
      </w:r>
      <w:r>
        <w:t>Repetition</w:t>
      </w:r>
    </w:p>
    <w:p w14:paraId="1F12AC1F" w14:textId="2A61D9FC" w:rsidR="006030F4" w:rsidRDefault="00A54946" w:rsidP="006030F4">
      <w:pPr>
        <w:pStyle w:val="ProvisionTextnonum"/>
      </w:pPr>
      <w:r>
        <w:t>The court in which a conviction has been entered and any court of competent jurisdiction thereafter may make an Order prohibiting the continuation or repetition of the offence.</w:t>
      </w:r>
    </w:p>
    <w:p w14:paraId="36088D5D" w14:textId="77777777" w:rsidR="006030F4" w:rsidRDefault="006030F4" w:rsidP="006030F4">
      <w:pPr>
        <w:pStyle w:val="ProvisionTextnonum"/>
      </w:pPr>
    </w:p>
    <w:p w14:paraId="5B4C5F67" w14:textId="77777777" w:rsidR="006030F4" w:rsidRDefault="006030F4" w:rsidP="006030F4">
      <w:pPr>
        <w:pStyle w:val="ProvisionTextnonum"/>
      </w:pPr>
    </w:p>
    <w:p w14:paraId="1AC84C0B" w14:textId="77777777" w:rsidR="006030F4" w:rsidRDefault="006030F4" w:rsidP="006030F4">
      <w:pPr>
        <w:pStyle w:val="ProvisionTextnonum"/>
      </w:pPr>
      <w:r w:rsidRPr="006030F4">
        <w:t xml:space="preserve">Violations, Penalties, and Remedies i) Pursuant to the provisions of Section 67 of The Planning Act, R.S.O., 1990, as amended from time to time, any person who breaches any provision of this By-law is guilty of an offence and, on conviction, is liable: </w:t>
      </w:r>
    </w:p>
    <w:p w14:paraId="2F5D6CED" w14:textId="77777777" w:rsidR="006030F4" w:rsidRDefault="006030F4" w:rsidP="006030F4">
      <w:pPr>
        <w:pStyle w:val="ProvisionTextnonum"/>
        <w:ind w:left="2880"/>
      </w:pPr>
      <w:r w:rsidRPr="006030F4">
        <w:t xml:space="preserve">a) On a first conviction to a fine of not more than $25,000.00; and </w:t>
      </w:r>
    </w:p>
    <w:p w14:paraId="66B4BD36" w14:textId="77777777" w:rsidR="006030F4" w:rsidRDefault="006030F4" w:rsidP="006030F4">
      <w:pPr>
        <w:pStyle w:val="ProvisionTextnonum"/>
        <w:ind w:left="2880"/>
      </w:pPr>
      <w:r w:rsidRPr="006030F4">
        <w:t>b) On a subsequent conviction, to a fine of not more than $10,000.00 for each day, or part thereof, upon which the contravention has continued after the day on which he was convicted.</w:t>
      </w:r>
    </w:p>
    <w:p w14:paraId="0A171E95" w14:textId="77777777" w:rsidR="006030F4" w:rsidRDefault="006030F4" w:rsidP="006030F4">
      <w:pPr>
        <w:pStyle w:val="ProvisionTextnonum"/>
        <w:ind w:left="2880"/>
      </w:pPr>
      <w:r>
        <w:t>c</w:t>
      </w:r>
      <w:r w:rsidRPr="006030F4">
        <w:t xml:space="preserve">) Where a Corporation breaches any provision of this By-law and is found guilty of an offence on conviction is liable: </w:t>
      </w:r>
    </w:p>
    <w:p w14:paraId="66C0FC87" w14:textId="77777777" w:rsidR="006030F4" w:rsidRDefault="006030F4" w:rsidP="006030F4">
      <w:pPr>
        <w:pStyle w:val="ProvisionTextnonum"/>
        <w:ind w:left="2880"/>
      </w:pPr>
      <w:r>
        <w:t>d</w:t>
      </w:r>
      <w:r w:rsidRPr="006030F4">
        <w:t xml:space="preserve">) On a first conviction, a fine of not more than $50,000.00; and </w:t>
      </w:r>
    </w:p>
    <w:p w14:paraId="14E5EBD5" w14:textId="36DBC87F" w:rsidR="006030F4" w:rsidRDefault="006030F4" w:rsidP="006030F4">
      <w:pPr>
        <w:pStyle w:val="ProvisionTextnonum"/>
        <w:ind w:left="2880"/>
      </w:pPr>
      <w:r>
        <w:t>e</w:t>
      </w:r>
      <w:r w:rsidRPr="006030F4">
        <w:t>) On a subsequent conviction, a fine of not more than $25,000.00 for each day or part thereof upon which the contravention has continued after the day on which the corporation was first convicted</w:t>
      </w:r>
      <w:r>
        <w:t>.</w:t>
      </w:r>
    </w:p>
    <w:p w14:paraId="01FD8CA4" w14:textId="799EFC83" w:rsidR="00EA4CF1" w:rsidRDefault="00A54946" w:rsidP="008C244B">
      <w:pPr>
        <w:pStyle w:val="Heading3"/>
        <w:numPr>
          <w:ilvl w:val="1"/>
          <w:numId w:val="95"/>
        </w:numPr>
        <w:tabs>
          <w:tab w:val="left" w:pos="2513"/>
          <w:tab w:val="left" w:pos="2514"/>
        </w:tabs>
        <w:spacing w:before="193"/>
        <w:ind w:left="2513" w:hanging="714"/>
      </w:pPr>
      <w:bookmarkStart w:id="44" w:name="_bookmark10"/>
      <w:bookmarkStart w:id="45" w:name="_Toc203721909"/>
      <w:bookmarkEnd w:id="44"/>
      <w:r>
        <w:t>A</w:t>
      </w:r>
      <w:r w:rsidR="00430845">
        <w:t>D</w:t>
      </w:r>
      <w:r>
        <w:t>MINISTRATION</w:t>
      </w:r>
      <w:bookmarkEnd w:id="45"/>
    </w:p>
    <w:p w14:paraId="36DD0761" w14:textId="49A3D8D6" w:rsidR="00EA4CF1" w:rsidRDefault="00A54946" w:rsidP="002F673D">
      <w:pPr>
        <w:pStyle w:val="aprovisionnum"/>
        <w:numPr>
          <w:ilvl w:val="0"/>
          <w:numId w:val="567"/>
        </w:numPr>
      </w:pPr>
      <w:r>
        <w:t xml:space="preserve">This By-law shall be administered by the Chief Building Official or such other persons </w:t>
      </w:r>
      <w:r w:rsidR="00AA26D4">
        <w:t>as the</w:t>
      </w:r>
      <w:r>
        <w:t xml:space="preserve"> Council of the Municipality</w:t>
      </w:r>
      <w:r w:rsidRPr="00430845">
        <w:rPr>
          <w:spacing w:val="-8"/>
        </w:rPr>
        <w:t xml:space="preserve"> </w:t>
      </w:r>
      <w:r>
        <w:t>designates.</w:t>
      </w:r>
    </w:p>
    <w:p w14:paraId="298794BB" w14:textId="77777777" w:rsidR="00EA4CF1" w:rsidRDefault="00A54946" w:rsidP="008C244B">
      <w:pPr>
        <w:pStyle w:val="Heading3"/>
        <w:numPr>
          <w:ilvl w:val="1"/>
          <w:numId w:val="95"/>
        </w:numPr>
        <w:tabs>
          <w:tab w:val="left" w:pos="2444"/>
        </w:tabs>
        <w:spacing w:before="192"/>
        <w:ind w:left="2443" w:hanging="644"/>
      </w:pPr>
      <w:bookmarkStart w:id="46" w:name="_bookmark11"/>
      <w:bookmarkStart w:id="47" w:name="_Toc203721910"/>
      <w:bookmarkEnd w:id="46"/>
      <w:r>
        <w:t>INSPECTION</w:t>
      </w:r>
      <w:bookmarkEnd w:id="47"/>
    </w:p>
    <w:p w14:paraId="2487F1A5" w14:textId="77777777" w:rsidR="00EA4CF1" w:rsidRDefault="00A54946" w:rsidP="008C244B">
      <w:pPr>
        <w:pStyle w:val="Heading5"/>
        <w:numPr>
          <w:ilvl w:val="0"/>
          <w:numId w:val="89"/>
        </w:numPr>
      </w:pPr>
      <w:r>
        <w:t>Right to</w:t>
      </w:r>
      <w:r>
        <w:rPr>
          <w:spacing w:val="-1"/>
        </w:rPr>
        <w:t xml:space="preserve"> </w:t>
      </w:r>
      <w:r>
        <w:t>Inspect</w:t>
      </w:r>
    </w:p>
    <w:p w14:paraId="64863EC2" w14:textId="77777777" w:rsidR="00EA4CF1" w:rsidRDefault="00A54946" w:rsidP="00430845">
      <w:pPr>
        <w:pStyle w:val="ProvisionTextnonum"/>
      </w:pPr>
      <w:r>
        <w:t>Subject</w:t>
      </w:r>
      <w:r>
        <w:rPr>
          <w:spacing w:val="-10"/>
        </w:rPr>
        <w:t xml:space="preserve"> </w:t>
      </w:r>
      <w:r>
        <w:t>to</w:t>
      </w:r>
      <w:r>
        <w:rPr>
          <w:spacing w:val="-7"/>
        </w:rPr>
        <w:t xml:space="preserve"> </w:t>
      </w:r>
      <w:r>
        <w:t>Clause</w:t>
      </w:r>
      <w:r>
        <w:rPr>
          <w:spacing w:val="-10"/>
        </w:rPr>
        <w:t xml:space="preserve"> </w:t>
      </w:r>
      <w:r>
        <w:t>2</w:t>
      </w:r>
      <w:r>
        <w:rPr>
          <w:spacing w:val="-7"/>
        </w:rPr>
        <w:t xml:space="preserve"> </w:t>
      </w:r>
      <w:r>
        <w:t>of</w:t>
      </w:r>
      <w:r>
        <w:rPr>
          <w:spacing w:val="-7"/>
        </w:rPr>
        <w:t xml:space="preserve"> </w:t>
      </w:r>
      <w:r>
        <w:t>this</w:t>
      </w:r>
      <w:r>
        <w:rPr>
          <w:spacing w:val="-9"/>
        </w:rPr>
        <w:t xml:space="preserve"> </w:t>
      </w:r>
      <w:r>
        <w:t>Subsection,</w:t>
      </w:r>
      <w:r>
        <w:rPr>
          <w:spacing w:val="-7"/>
        </w:rPr>
        <w:t xml:space="preserve"> </w:t>
      </w:r>
      <w:r>
        <w:t>the</w:t>
      </w:r>
      <w:r>
        <w:rPr>
          <w:spacing w:val="-8"/>
        </w:rPr>
        <w:t xml:space="preserve"> </w:t>
      </w:r>
      <w:r>
        <w:t>By-law</w:t>
      </w:r>
      <w:r>
        <w:rPr>
          <w:spacing w:val="-9"/>
        </w:rPr>
        <w:t xml:space="preserve"> </w:t>
      </w:r>
      <w:r>
        <w:t>Enforcement</w:t>
      </w:r>
      <w:r>
        <w:rPr>
          <w:spacing w:val="-9"/>
        </w:rPr>
        <w:t xml:space="preserve"> </w:t>
      </w:r>
      <w:r>
        <w:t>Officer,</w:t>
      </w:r>
      <w:r>
        <w:rPr>
          <w:spacing w:val="-10"/>
        </w:rPr>
        <w:t xml:space="preserve"> </w:t>
      </w:r>
      <w:r>
        <w:t>or</w:t>
      </w:r>
      <w:r>
        <w:rPr>
          <w:spacing w:val="-8"/>
        </w:rPr>
        <w:t xml:space="preserve"> </w:t>
      </w:r>
      <w:r>
        <w:t>any</w:t>
      </w:r>
      <w:r>
        <w:rPr>
          <w:spacing w:val="-13"/>
        </w:rPr>
        <w:t xml:space="preserve"> </w:t>
      </w:r>
      <w:r>
        <w:t>other</w:t>
      </w:r>
      <w:r>
        <w:rPr>
          <w:spacing w:val="-9"/>
        </w:rPr>
        <w:t xml:space="preserve"> </w:t>
      </w:r>
      <w:r>
        <w:t>officer or employee of the Municipality appointed by Council to administer or enforce the provisions of this By-law, is hereby authorized, upon producing proper identification, to enter at all reasonable times upon any property or premises to inspect any property on reasonable grounds that this By-law is being</w:t>
      </w:r>
      <w:r>
        <w:rPr>
          <w:spacing w:val="-5"/>
        </w:rPr>
        <w:t xml:space="preserve"> </w:t>
      </w:r>
      <w:r>
        <w:t>contravened.</w:t>
      </w:r>
    </w:p>
    <w:p w14:paraId="030E9F79" w14:textId="77777777" w:rsidR="00EA4CF1" w:rsidRDefault="00A54946" w:rsidP="008C244B">
      <w:pPr>
        <w:pStyle w:val="Heading5"/>
        <w:numPr>
          <w:ilvl w:val="0"/>
          <w:numId w:val="89"/>
        </w:numPr>
      </w:pPr>
      <w:r>
        <w:t>Inspection of Dwellings</w:t>
      </w:r>
    </w:p>
    <w:p w14:paraId="5C95E2F2" w14:textId="5C80B0B9" w:rsidR="00EA4CF1" w:rsidRDefault="00A54946" w:rsidP="00430845">
      <w:pPr>
        <w:pStyle w:val="ProvisionTextnonum"/>
      </w:pPr>
      <w:r>
        <w:t>Notwithstanding Clause 1 of this Subsection, no officer or employee of the Municipality shall enter any room or place occupied as a dwelling unit, or part thereof, without the consent of the occupier, except under the authority of a search warrant issued under the Planning Act</w:t>
      </w:r>
      <w:r w:rsidR="00AA26D4">
        <w:t xml:space="preserve"> </w:t>
      </w:r>
      <w:r w:rsidR="00AA26D4" w:rsidRPr="006E4E41">
        <w:rPr>
          <w:color w:val="FF0000"/>
        </w:rPr>
        <w:t>R.S.O. 1990, c. P.13, s. 49 (3); 1994, c. 2, s. 45 (1)</w:t>
      </w:r>
      <w:r w:rsidRPr="006E4E41">
        <w:rPr>
          <w:color w:val="FF0000"/>
        </w:rPr>
        <w:t xml:space="preserve">. </w:t>
      </w:r>
      <w:r>
        <w:t xml:space="preserve">The occupant shall be informed that the right of entry may be </w:t>
      </w:r>
      <w:r w:rsidR="00476F7B">
        <w:t>refused,</w:t>
      </w:r>
      <w:r>
        <w:t xml:space="preserve"> and entry made only under the authority of a search warrant.</w:t>
      </w:r>
    </w:p>
    <w:p w14:paraId="2B794AA9" w14:textId="77777777" w:rsidR="00EA4CF1" w:rsidRDefault="00A54946" w:rsidP="008C244B">
      <w:pPr>
        <w:pStyle w:val="Heading3"/>
        <w:numPr>
          <w:ilvl w:val="1"/>
          <w:numId w:val="95"/>
        </w:numPr>
        <w:tabs>
          <w:tab w:val="left" w:pos="2377"/>
        </w:tabs>
        <w:spacing w:before="193"/>
        <w:ind w:hanging="577"/>
      </w:pPr>
      <w:bookmarkStart w:id="48" w:name="_bookmark12"/>
      <w:bookmarkStart w:id="49" w:name="_Toc203721911"/>
      <w:bookmarkEnd w:id="48"/>
      <w:r>
        <w:t>RISK, EXPENSE &amp;</w:t>
      </w:r>
      <w:r>
        <w:rPr>
          <w:spacing w:val="2"/>
        </w:rPr>
        <w:t xml:space="preserve"> </w:t>
      </w:r>
      <w:r>
        <w:t>COMPLIANCE</w:t>
      </w:r>
      <w:bookmarkEnd w:id="49"/>
    </w:p>
    <w:p w14:paraId="02045613" w14:textId="64AFD686" w:rsidR="00EA4CF1" w:rsidRDefault="00A54946" w:rsidP="002F673D">
      <w:pPr>
        <w:pStyle w:val="aprovisionnum"/>
        <w:numPr>
          <w:ilvl w:val="0"/>
          <w:numId w:val="568"/>
        </w:numPr>
      </w:pPr>
      <w:r>
        <w:t>The facilities, yards or other matters required by this By-law shall be  provided  and maintained</w:t>
      </w:r>
      <w:r w:rsidRPr="00430845">
        <w:rPr>
          <w:spacing w:val="-15"/>
        </w:rPr>
        <w:t xml:space="preserve"> </w:t>
      </w:r>
      <w:r>
        <w:t>at</w:t>
      </w:r>
      <w:r w:rsidRPr="00430845">
        <w:rPr>
          <w:spacing w:val="-14"/>
        </w:rPr>
        <w:t xml:space="preserve"> </w:t>
      </w:r>
      <w:r>
        <w:t>the</w:t>
      </w:r>
      <w:r w:rsidRPr="00430845">
        <w:rPr>
          <w:spacing w:val="-14"/>
        </w:rPr>
        <w:t xml:space="preserve"> </w:t>
      </w:r>
      <w:r>
        <w:t>sole</w:t>
      </w:r>
      <w:r w:rsidRPr="00430845">
        <w:rPr>
          <w:spacing w:val="-14"/>
        </w:rPr>
        <w:t xml:space="preserve"> </w:t>
      </w:r>
      <w:r>
        <w:t>risk</w:t>
      </w:r>
      <w:r w:rsidRPr="00430845">
        <w:rPr>
          <w:spacing w:val="-10"/>
        </w:rPr>
        <w:t xml:space="preserve"> </w:t>
      </w:r>
      <w:r>
        <w:t>and</w:t>
      </w:r>
      <w:r w:rsidRPr="00430845">
        <w:rPr>
          <w:spacing w:val="-14"/>
        </w:rPr>
        <w:t xml:space="preserve"> </w:t>
      </w:r>
      <w:r>
        <w:t>expense</w:t>
      </w:r>
      <w:r w:rsidRPr="00430845">
        <w:rPr>
          <w:spacing w:val="-12"/>
        </w:rPr>
        <w:t xml:space="preserve"> </w:t>
      </w:r>
      <w:r>
        <w:t>of</w:t>
      </w:r>
      <w:r w:rsidRPr="00430845">
        <w:rPr>
          <w:spacing w:val="-12"/>
        </w:rPr>
        <w:t xml:space="preserve"> </w:t>
      </w:r>
      <w:r>
        <w:t>the</w:t>
      </w:r>
      <w:r w:rsidRPr="00430845">
        <w:rPr>
          <w:spacing w:val="-13"/>
        </w:rPr>
        <w:t xml:space="preserve"> </w:t>
      </w:r>
      <w:r>
        <w:t>owner</w:t>
      </w:r>
      <w:r w:rsidRPr="00430845">
        <w:rPr>
          <w:spacing w:val="-13"/>
        </w:rPr>
        <w:t xml:space="preserve"> </w:t>
      </w:r>
      <w:r>
        <w:t>of</w:t>
      </w:r>
      <w:r w:rsidRPr="00430845">
        <w:rPr>
          <w:spacing w:val="-12"/>
        </w:rPr>
        <w:t xml:space="preserve"> </w:t>
      </w:r>
      <w:r>
        <w:t>the</w:t>
      </w:r>
      <w:r w:rsidRPr="00430845">
        <w:rPr>
          <w:spacing w:val="-12"/>
        </w:rPr>
        <w:t xml:space="preserve"> </w:t>
      </w:r>
      <w:r>
        <w:t>lands</w:t>
      </w:r>
      <w:r w:rsidRPr="00430845">
        <w:rPr>
          <w:spacing w:val="-13"/>
        </w:rPr>
        <w:t xml:space="preserve"> </w:t>
      </w:r>
      <w:r>
        <w:t>in</w:t>
      </w:r>
      <w:r w:rsidRPr="00430845">
        <w:rPr>
          <w:spacing w:val="-14"/>
        </w:rPr>
        <w:t xml:space="preserve"> </w:t>
      </w:r>
      <w:r>
        <w:t>respect</w:t>
      </w:r>
      <w:r w:rsidRPr="00430845">
        <w:rPr>
          <w:spacing w:val="-12"/>
        </w:rPr>
        <w:t xml:space="preserve"> </w:t>
      </w:r>
      <w:r>
        <w:t>of</w:t>
      </w:r>
      <w:r w:rsidRPr="00430845">
        <w:rPr>
          <w:spacing w:val="-13"/>
        </w:rPr>
        <w:t xml:space="preserve"> </w:t>
      </w:r>
      <w:r>
        <w:t>such</w:t>
      </w:r>
      <w:r w:rsidRPr="00430845">
        <w:rPr>
          <w:spacing w:val="-12"/>
        </w:rPr>
        <w:t xml:space="preserve"> </w:t>
      </w:r>
      <w:r>
        <w:t>matters as are required hereby, and the said owner shall at all times bear full responsibility for ensuring compliance in all respects with this</w:t>
      </w:r>
      <w:r w:rsidRPr="00430845">
        <w:rPr>
          <w:spacing w:val="1"/>
        </w:rPr>
        <w:t xml:space="preserve"> </w:t>
      </w:r>
      <w:r>
        <w:t>By-law.</w:t>
      </w:r>
    </w:p>
    <w:p w14:paraId="7B66C49B" w14:textId="77777777" w:rsidR="00EA4CF1" w:rsidRDefault="00EA4CF1">
      <w:pPr>
        <w:jc w:val="both"/>
        <w:sectPr w:rsidR="00EA4CF1" w:rsidSect="00E7704D">
          <w:headerReference w:type="default" r:id="rId20"/>
          <w:footerReference w:type="default" r:id="rId21"/>
          <w:pgSz w:w="12240" w:h="15840"/>
          <w:pgMar w:top="1360" w:right="0" w:bottom="1460" w:left="0" w:header="999" w:footer="686" w:gutter="0"/>
          <w:pgNumType w:start="1"/>
          <w:cols w:space="720"/>
        </w:sectPr>
      </w:pPr>
    </w:p>
    <w:p w14:paraId="309166DF" w14:textId="77777777" w:rsidR="00EA4CF1" w:rsidRDefault="00EA4CF1">
      <w:pPr>
        <w:pStyle w:val="BodyText"/>
      </w:pPr>
    </w:p>
    <w:p w14:paraId="55244D74" w14:textId="77777777" w:rsidR="00EA4CF1" w:rsidRDefault="00EA4CF1">
      <w:pPr>
        <w:pStyle w:val="BodyText"/>
        <w:spacing w:before="7"/>
        <w:rPr>
          <w:sz w:val="19"/>
        </w:rPr>
      </w:pPr>
    </w:p>
    <w:p w14:paraId="6CBC502D" w14:textId="7E44FF84" w:rsidR="00EA4CF1" w:rsidRDefault="005B2844" w:rsidP="005B2844">
      <w:pPr>
        <w:pStyle w:val="Heading2"/>
        <w:ind w:left="1843" w:right="1892"/>
      </w:pPr>
      <w:bookmarkStart w:id="50" w:name="SECTION_2_DEFINITIONS"/>
      <w:bookmarkStart w:id="51" w:name="2.1___DEFINITIONS"/>
      <w:bookmarkStart w:id="52" w:name="_bookmark13"/>
      <w:bookmarkStart w:id="53" w:name="_Toc203721912"/>
      <w:bookmarkEnd w:id="50"/>
      <w:bookmarkEnd w:id="51"/>
      <w:bookmarkEnd w:id="52"/>
      <w:r>
        <w:rPr>
          <w:noProof/>
          <w:lang w:val="en-CA" w:eastAsia="en-CA"/>
        </w:rPr>
        <w:t>SECTION 2</w:t>
      </w:r>
      <w:r>
        <w:rPr>
          <w:noProof/>
          <w:lang w:val="en-CA" w:eastAsia="en-CA"/>
        </w:rPr>
        <w:tab/>
      </w:r>
      <w:r>
        <w:rPr>
          <w:noProof/>
          <w:lang w:val="en-CA" w:eastAsia="en-CA"/>
        </w:rPr>
        <w:tab/>
      </w:r>
      <w:r w:rsidR="00A54946">
        <w:t>DEFINITIONS</w:t>
      </w:r>
      <w:bookmarkEnd w:id="53"/>
    </w:p>
    <w:p w14:paraId="0F5CC3EA" w14:textId="77777777" w:rsidR="00EA4CF1" w:rsidRDefault="00EA4CF1">
      <w:pPr>
        <w:pStyle w:val="BodyText"/>
        <w:rPr>
          <w:b/>
        </w:rPr>
      </w:pPr>
    </w:p>
    <w:p w14:paraId="74D49B55" w14:textId="77777777" w:rsidR="00EA4CF1" w:rsidRDefault="00EA4CF1">
      <w:pPr>
        <w:pStyle w:val="BodyText"/>
        <w:spacing w:before="3"/>
        <w:rPr>
          <w:b/>
          <w:sz w:val="18"/>
        </w:rPr>
      </w:pPr>
    </w:p>
    <w:p w14:paraId="1B57F5FB" w14:textId="77777777" w:rsidR="00EA4CF1" w:rsidRDefault="00A54946">
      <w:pPr>
        <w:pStyle w:val="Heading3"/>
        <w:tabs>
          <w:tab w:val="left" w:pos="2510"/>
        </w:tabs>
        <w:spacing w:before="93"/>
        <w:ind w:left="1800" w:firstLine="0"/>
      </w:pPr>
      <w:bookmarkStart w:id="54" w:name="_Toc203721913"/>
      <w:r>
        <w:t>2.1</w:t>
      </w:r>
      <w:r>
        <w:tab/>
      </w:r>
      <w:bookmarkStart w:id="55" w:name="_bookmark14"/>
      <w:bookmarkEnd w:id="55"/>
      <w:r>
        <w:t>DEFINITIONS</w:t>
      </w:r>
      <w:bookmarkEnd w:id="54"/>
    </w:p>
    <w:p w14:paraId="2868849E" w14:textId="77777777" w:rsidR="00EA4CF1" w:rsidRDefault="00A54946" w:rsidP="00724F4E">
      <w:pPr>
        <w:pStyle w:val="BODY"/>
        <w:ind w:left="1077" w:firstLine="720"/>
      </w:pPr>
      <w:r>
        <w:t>For the purposes of this By-law, the definitions given herein shall govern.</w:t>
      </w:r>
    </w:p>
    <w:p w14:paraId="41DA70FD" w14:textId="77777777" w:rsidR="00EA4CF1" w:rsidRDefault="00A54946" w:rsidP="00D12195">
      <w:pPr>
        <w:pStyle w:val="Definition"/>
      </w:pPr>
      <w:r>
        <w:rPr>
          <w:b/>
        </w:rPr>
        <w:t>“Abattoir”</w:t>
      </w:r>
      <w:r>
        <w:t>,</w:t>
      </w:r>
      <w:r w:rsidRPr="00D12195">
        <w:t xml:space="preserve"> shall mean lands, buildings or structures designed, used or intended for the slaughtering of animals for the purposes of processing meat into food for human consumption, and where meat products are produced, processed, handled, or</w:t>
      </w:r>
      <w:r w:rsidRPr="00D12195">
        <w:rPr>
          <w:spacing w:val="-14"/>
        </w:rPr>
        <w:t xml:space="preserve"> </w:t>
      </w:r>
      <w:r w:rsidRPr="00D12195">
        <w:t>stored.</w:t>
      </w:r>
    </w:p>
    <w:p w14:paraId="0F3CD8BC" w14:textId="72AA0145" w:rsidR="00EA4CF1" w:rsidRPr="00724F4E" w:rsidRDefault="00724F4E" w:rsidP="00724F4E">
      <w:pPr>
        <w:tabs>
          <w:tab w:val="left" w:pos="1985"/>
        </w:tabs>
        <w:ind w:left="2552" w:right="1797" w:hanging="709"/>
        <w:jc w:val="both"/>
        <w:rPr>
          <w:b/>
          <w:strike/>
          <w:sz w:val="20"/>
        </w:rPr>
      </w:pPr>
      <w:r>
        <w:rPr>
          <w:b/>
          <w:strike/>
          <w:sz w:val="20"/>
        </w:rPr>
        <w:t>“</w:t>
      </w:r>
      <w:r w:rsidR="00A54946" w:rsidRPr="00724F4E">
        <w:rPr>
          <w:b/>
          <w:strike/>
          <w:sz w:val="20"/>
        </w:rPr>
        <w:t>Accessory”,</w:t>
      </w:r>
      <w:r w:rsidR="00A54946" w:rsidRPr="00724F4E">
        <w:rPr>
          <w:b/>
          <w:strike/>
          <w:spacing w:val="-10"/>
          <w:sz w:val="20"/>
        </w:rPr>
        <w:t xml:space="preserve"> </w:t>
      </w:r>
      <w:r w:rsidR="00A54946" w:rsidRPr="00724F4E">
        <w:rPr>
          <w:b/>
          <w:strike/>
          <w:sz w:val="20"/>
        </w:rPr>
        <w:t>shall</w:t>
      </w:r>
      <w:r w:rsidR="00A54946" w:rsidRPr="00724F4E">
        <w:rPr>
          <w:b/>
          <w:strike/>
          <w:spacing w:val="-11"/>
          <w:sz w:val="20"/>
        </w:rPr>
        <w:t xml:space="preserve"> </w:t>
      </w:r>
      <w:r w:rsidR="00A54946" w:rsidRPr="00724F4E">
        <w:rPr>
          <w:b/>
          <w:strike/>
          <w:sz w:val="20"/>
        </w:rPr>
        <w:t>mean</w:t>
      </w:r>
      <w:r w:rsidR="00A54946" w:rsidRPr="00724F4E">
        <w:rPr>
          <w:b/>
          <w:strike/>
          <w:spacing w:val="-10"/>
          <w:sz w:val="20"/>
        </w:rPr>
        <w:t xml:space="preserve"> </w:t>
      </w:r>
      <w:r w:rsidR="00A54946" w:rsidRPr="00724F4E">
        <w:rPr>
          <w:b/>
          <w:strike/>
          <w:sz w:val="20"/>
        </w:rPr>
        <w:t>a</w:t>
      </w:r>
      <w:r w:rsidR="00A54946" w:rsidRPr="00724F4E">
        <w:rPr>
          <w:b/>
          <w:strike/>
          <w:spacing w:val="-8"/>
          <w:sz w:val="20"/>
        </w:rPr>
        <w:t xml:space="preserve"> </w:t>
      </w:r>
      <w:r w:rsidR="00A54946" w:rsidRPr="00724F4E">
        <w:rPr>
          <w:b/>
          <w:strike/>
          <w:sz w:val="20"/>
        </w:rPr>
        <w:t>use,</w:t>
      </w:r>
      <w:r w:rsidR="00A54946" w:rsidRPr="00724F4E">
        <w:rPr>
          <w:b/>
          <w:strike/>
          <w:spacing w:val="-10"/>
          <w:sz w:val="20"/>
        </w:rPr>
        <w:t xml:space="preserve"> </w:t>
      </w:r>
      <w:r w:rsidR="00A54946" w:rsidRPr="00724F4E">
        <w:rPr>
          <w:b/>
          <w:strike/>
          <w:sz w:val="20"/>
        </w:rPr>
        <w:t>a</w:t>
      </w:r>
      <w:r w:rsidR="00A54946" w:rsidRPr="00724F4E">
        <w:rPr>
          <w:b/>
          <w:strike/>
          <w:spacing w:val="-10"/>
          <w:sz w:val="20"/>
        </w:rPr>
        <w:t xml:space="preserve"> </w:t>
      </w:r>
      <w:r w:rsidR="00A54946" w:rsidRPr="00724F4E">
        <w:rPr>
          <w:b/>
          <w:strike/>
          <w:sz w:val="20"/>
        </w:rPr>
        <w:t>building,</w:t>
      </w:r>
      <w:r w:rsidR="00A54946" w:rsidRPr="00724F4E">
        <w:rPr>
          <w:b/>
          <w:strike/>
          <w:spacing w:val="-10"/>
          <w:sz w:val="20"/>
        </w:rPr>
        <w:t xml:space="preserve"> </w:t>
      </w:r>
      <w:r w:rsidR="00A54946" w:rsidRPr="00724F4E">
        <w:rPr>
          <w:b/>
          <w:strike/>
          <w:sz w:val="20"/>
        </w:rPr>
        <w:t>or</w:t>
      </w:r>
      <w:r w:rsidR="00A54946" w:rsidRPr="00724F4E">
        <w:rPr>
          <w:b/>
          <w:strike/>
          <w:spacing w:val="-9"/>
          <w:sz w:val="20"/>
        </w:rPr>
        <w:t xml:space="preserve"> </w:t>
      </w:r>
      <w:r w:rsidR="00A54946" w:rsidRPr="00724F4E">
        <w:rPr>
          <w:b/>
          <w:strike/>
          <w:sz w:val="20"/>
        </w:rPr>
        <w:t>structure</w:t>
      </w:r>
      <w:r w:rsidR="00A54946" w:rsidRPr="00724F4E">
        <w:rPr>
          <w:b/>
          <w:strike/>
          <w:spacing w:val="-7"/>
          <w:sz w:val="20"/>
        </w:rPr>
        <w:t xml:space="preserve"> </w:t>
      </w:r>
      <w:r w:rsidR="00A54946" w:rsidRPr="00724F4E">
        <w:rPr>
          <w:b/>
          <w:strike/>
          <w:sz w:val="20"/>
        </w:rPr>
        <w:t>that</w:t>
      </w:r>
      <w:r w:rsidR="00A54946" w:rsidRPr="00724F4E">
        <w:rPr>
          <w:b/>
          <w:strike/>
          <w:spacing w:val="-8"/>
          <w:sz w:val="20"/>
        </w:rPr>
        <w:t xml:space="preserve"> </w:t>
      </w:r>
      <w:r w:rsidR="00A54946" w:rsidRPr="00724F4E">
        <w:rPr>
          <w:b/>
          <w:strike/>
          <w:sz w:val="20"/>
        </w:rPr>
        <w:t>is</w:t>
      </w:r>
      <w:r w:rsidR="00A54946" w:rsidRPr="00724F4E">
        <w:rPr>
          <w:b/>
          <w:strike/>
          <w:spacing w:val="-9"/>
          <w:sz w:val="20"/>
        </w:rPr>
        <w:t xml:space="preserve"> </w:t>
      </w:r>
      <w:r w:rsidR="00A54946" w:rsidRPr="00724F4E">
        <w:rPr>
          <w:b/>
          <w:strike/>
          <w:sz w:val="20"/>
        </w:rPr>
        <w:t>incidental,</w:t>
      </w:r>
      <w:r w:rsidR="00A54946" w:rsidRPr="00724F4E">
        <w:rPr>
          <w:b/>
          <w:strike/>
          <w:spacing w:val="-10"/>
          <w:sz w:val="20"/>
        </w:rPr>
        <w:t xml:space="preserve"> </w:t>
      </w:r>
      <w:r w:rsidR="00A54946" w:rsidRPr="00724F4E">
        <w:rPr>
          <w:b/>
          <w:strike/>
          <w:sz w:val="20"/>
        </w:rPr>
        <w:t>subordinate,</w:t>
      </w:r>
      <w:r w:rsidR="00A54946" w:rsidRPr="00724F4E">
        <w:rPr>
          <w:b/>
          <w:strike/>
          <w:spacing w:val="-11"/>
          <w:sz w:val="20"/>
        </w:rPr>
        <w:t xml:space="preserve"> </w:t>
      </w:r>
      <w:r w:rsidR="00A54946" w:rsidRPr="00724F4E">
        <w:rPr>
          <w:b/>
          <w:strike/>
          <w:sz w:val="20"/>
        </w:rPr>
        <w:t>and exclusively</w:t>
      </w:r>
      <w:r w:rsidR="00A54946" w:rsidRPr="00724F4E">
        <w:rPr>
          <w:b/>
          <w:strike/>
          <w:spacing w:val="-8"/>
          <w:sz w:val="20"/>
        </w:rPr>
        <w:t xml:space="preserve"> </w:t>
      </w:r>
      <w:r w:rsidR="00A54946" w:rsidRPr="00724F4E">
        <w:rPr>
          <w:b/>
          <w:strike/>
          <w:sz w:val="20"/>
        </w:rPr>
        <w:t>devoted</w:t>
      </w:r>
      <w:r w:rsidR="00A54946" w:rsidRPr="00724F4E">
        <w:rPr>
          <w:b/>
          <w:strike/>
          <w:spacing w:val="-5"/>
          <w:sz w:val="20"/>
        </w:rPr>
        <w:t xml:space="preserve"> </w:t>
      </w:r>
      <w:r w:rsidR="00A54946" w:rsidRPr="00724F4E">
        <w:rPr>
          <w:b/>
          <w:strike/>
          <w:sz w:val="20"/>
        </w:rPr>
        <w:t>to</w:t>
      </w:r>
      <w:r w:rsidR="00A54946" w:rsidRPr="00724F4E">
        <w:rPr>
          <w:b/>
          <w:strike/>
          <w:spacing w:val="-2"/>
          <w:sz w:val="20"/>
        </w:rPr>
        <w:t xml:space="preserve"> </w:t>
      </w:r>
      <w:r w:rsidR="00A54946" w:rsidRPr="00724F4E">
        <w:rPr>
          <w:b/>
          <w:strike/>
          <w:sz w:val="20"/>
        </w:rPr>
        <w:t>a</w:t>
      </w:r>
      <w:r w:rsidR="00A54946" w:rsidRPr="00724F4E">
        <w:rPr>
          <w:b/>
          <w:strike/>
          <w:spacing w:val="-5"/>
          <w:sz w:val="20"/>
        </w:rPr>
        <w:t xml:space="preserve"> </w:t>
      </w:r>
      <w:r w:rsidR="00A54946" w:rsidRPr="00724F4E">
        <w:rPr>
          <w:b/>
          <w:strike/>
          <w:sz w:val="20"/>
        </w:rPr>
        <w:t>main</w:t>
      </w:r>
      <w:r w:rsidR="00A54946" w:rsidRPr="00724F4E">
        <w:rPr>
          <w:b/>
          <w:strike/>
          <w:spacing w:val="-5"/>
          <w:sz w:val="20"/>
        </w:rPr>
        <w:t xml:space="preserve"> </w:t>
      </w:r>
      <w:r w:rsidR="00A54946" w:rsidRPr="00724F4E">
        <w:rPr>
          <w:b/>
          <w:strike/>
          <w:sz w:val="20"/>
        </w:rPr>
        <w:t>use,</w:t>
      </w:r>
      <w:r w:rsidR="00A54946" w:rsidRPr="00724F4E">
        <w:rPr>
          <w:b/>
          <w:strike/>
          <w:spacing w:val="-4"/>
          <w:sz w:val="20"/>
        </w:rPr>
        <w:t xml:space="preserve"> </w:t>
      </w:r>
      <w:r w:rsidR="00A54946" w:rsidRPr="00724F4E">
        <w:rPr>
          <w:b/>
          <w:strike/>
          <w:sz w:val="20"/>
        </w:rPr>
        <w:t>building</w:t>
      </w:r>
      <w:r w:rsidR="00A54946" w:rsidRPr="00724F4E">
        <w:rPr>
          <w:b/>
          <w:strike/>
          <w:spacing w:val="-1"/>
          <w:sz w:val="20"/>
        </w:rPr>
        <w:t xml:space="preserve"> </w:t>
      </w:r>
      <w:r w:rsidR="00A54946" w:rsidRPr="00724F4E">
        <w:rPr>
          <w:b/>
          <w:strike/>
          <w:sz w:val="20"/>
        </w:rPr>
        <w:t>or</w:t>
      </w:r>
      <w:r w:rsidR="00A54946" w:rsidRPr="00724F4E">
        <w:rPr>
          <w:b/>
          <w:strike/>
          <w:spacing w:val="-3"/>
          <w:sz w:val="20"/>
        </w:rPr>
        <w:t xml:space="preserve"> </w:t>
      </w:r>
      <w:r w:rsidR="00A54946" w:rsidRPr="00724F4E">
        <w:rPr>
          <w:b/>
          <w:strike/>
          <w:sz w:val="20"/>
        </w:rPr>
        <w:t>structure</w:t>
      </w:r>
      <w:r w:rsidR="00A54946" w:rsidRPr="00724F4E">
        <w:rPr>
          <w:b/>
          <w:strike/>
          <w:spacing w:val="1"/>
          <w:sz w:val="20"/>
        </w:rPr>
        <w:t xml:space="preserve"> </w:t>
      </w:r>
      <w:r w:rsidR="00A54946" w:rsidRPr="00724F4E">
        <w:rPr>
          <w:b/>
          <w:strike/>
          <w:sz w:val="20"/>
        </w:rPr>
        <w:t>and</w:t>
      </w:r>
      <w:r w:rsidR="00A54946" w:rsidRPr="00724F4E">
        <w:rPr>
          <w:b/>
          <w:strike/>
          <w:spacing w:val="-5"/>
          <w:sz w:val="20"/>
        </w:rPr>
        <w:t xml:space="preserve"> </w:t>
      </w:r>
      <w:r w:rsidR="00A54946" w:rsidRPr="00724F4E">
        <w:rPr>
          <w:b/>
          <w:strike/>
          <w:sz w:val="20"/>
        </w:rPr>
        <w:t>that</w:t>
      </w:r>
      <w:r w:rsidR="00A54946" w:rsidRPr="00724F4E">
        <w:rPr>
          <w:b/>
          <w:strike/>
          <w:spacing w:val="-2"/>
          <w:sz w:val="20"/>
        </w:rPr>
        <w:t xml:space="preserve"> </w:t>
      </w:r>
      <w:r w:rsidR="00A54946" w:rsidRPr="00724F4E">
        <w:rPr>
          <w:b/>
          <w:strike/>
          <w:sz w:val="20"/>
        </w:rPr>
        <w:t>is</w:t>
      </w:r>
      <w:r w:rsidR="00A54946" w:rsidRPr="00724F4E">
        <w:rPr>
          <w:b/>
          <w:strike/>
          <w:spacing w:val="-3"/>
          <w:sz w:val="20"/>
        </w:rPr>
        <w:t xml:space="preserve"> </w:t>
      </w:r>
      <w:r w:rsidR="00A54946" w:rsidRPr="00724F4E">
        <w:rPr>
          <w:b/>
          <w:strike/>
          <w:sz w:val="20"/>
        </w:rPr>
        <w:t>located</w:t>
      </w:r>
      <w:r w:rsidR="00A54946" w:rsidRPr="00724F4E">
        <w:rPr>
          <w:b/>
          <w:strike/>
          <w:spacing w:val="-2"/>
          <w:sz w:val="20"/>
        </w:rPr>
        <w:t xml:space="preserve"> </w:t>
      </w:r>
      <w:r w:rsidR="00A54946" w:rsidRPr="00724F4E">
        <w:rPr>
          <w:b/>
          <w:strike/>
          <w:sz w:val="20"/>
        </w:rPr>
        <w:t>on</w:t>
      </w:r>
      <w:r w:rsidR="00A54946" w:rsidRPr="00724F4E">
        <w:rPr>
          <w:b/>
          <w:strike/>
          <w:spacing w:val="-5"/>
          <w:sz w:val="20"/>
        </w:rPr>
        <w:t xml:space="preserve"> </w:t>
      </w:r>
      <w:r w:rsidR="00A54946" w:rsidRPr="00724F4E">
        <w:rPr>
          <w:b/>
          <w:strike/>
          <w:sz w:val="20"/>
        </w:rPr>
        <w:t>the</w:t>
      </w:r>
      <w:r w:rsidR="00A54946" w:rsidRPr="00724F4E">
        <w:rPr>
          <w:b/>
          <w:strike/>
          <w:spacing w:val="-5"/>
          <w:sz w:val="20"/>
        </w:rPr>
        <w:t xml:space="preserve"> </w:t>
      </w:r>
      <w:r w:rsidR="00A54946" w:rsidRPr="00724F4E">
        <w:rPr>
          <w:b/>
          <w:strike/>
          <w:sz w:val="20"/>
        </w:rPr>
        <w:t>same</w:t>
      </w:r>
      <w:r w:rsidR="00A54946" w:rsidRPr="00724F4E">
        <w:rPr>
          <w:b/>
          <w:strike/>
          <w:spacing w:val="-5"/>
          <w:sz w:val="20"/>
        </w:rPr>
        <w:t xml:space="preserve"> </w:t>
      </w:r>
      <w:r w:rsidR="00A54946" w:rsidRPr="00724F4E">
        <w:rPr>
          <w:b/>
          <w:strike/>
          <w:sz w:val="20"/>
        </w:rPr>
        <w:t>lot therewith, and shall not include a residential use unless specifically stated</w:t>
      </w:r>
      <w:r w:rsidR="00A54946" w:rsidRPr="00724F4E">
        <w:rPr>
          <w:b/>
          <w:strike/>
          <w:spacing w:val="-18"/>
          <w:sz w:val="20"/>
        </w:rPr>
        <w:t xml:space="preserve"> </w:t>
      </w:r>
      <w:r w:rsidR="00A54946" w:rsidRPr="00724F4E">
        <w:rPr>
          <w:b/>
          <w:strike/>
          <w:sz w:val="20"/>
        </w:rPr>
        <w:t>otherwise.</w:t>
      </w:r>
    </w:p>
    <w:p w14:paraId="0BDE0C5D" w14:textId="1E08B4ED" w:rsidR="003C0DC4" w:rsidRPr="00D12195" w:rsidRDefault="003C0DC4" w:rsidP="00D12195">
      <w:pPr>
        <w:pStyle w:val="Definition"/>
        <w:rPr>
          <w:color w:val="FF0000"/>
        </w:rPr>
      </w:pPr>
      <w:r w:rsidRPr="00D12195">
        <w:rPr>
          <w:color w:val="FF0000"/>
        </w:rPr>
        <w:t>“</w:t>
      </w:r>
      <w:r w:rsidRPr="00D12195">
        <w:rPr>
          <w:b/>
          <w:bCs/>
          <w:color w:val="FF0000"/>
        </w:rPr>
        <w:t>Accessory Building</w:t>
      </w:r>
      <w:r w:rsidRPr="00D12195">
        <w:rPr>
          <w:color w:val="FF0000"/>
        </w:rPr>
        <w:t>”</w:t>
      </w:r>
      <w:r w:rsidR="00375E5F">
        <w:rPr>
          <w:color w:val="FF0000"/>
        </w:rPr>
        <w:t>,</w:t>
      </w:r>
      <w:r w:rsidRPr="00D12195">
        <w:rPr>
          <w:color w:val="FF0000"/>
        </w:rPr>
        <w:t xml:space="preserve"> shall mean a building or structure which is incidental and subordinate to the main use of the lot and must be separate (detached) from the main building and located on the same lot as the main building. </w:t>
      </w:r>
    </w:p>
    <w:p w14:paraId="1F182ABF" w14:textId="4C1D606B" w:rsidR="003C0DC4" w:rsidRDefault="003C0DC4" w:rsidP="00D12195">
      <w:pPr>
        <w:pStyle w:val="DefinitionNew"/>
      </w:pPr>
      <w:r w:rsidRPr="00D12195">
        <w:t>“</w:t>
      </w:r>
      <w:r w:rsidRPr="00D12195">
        <w:rPr>
          <w:b/>
          <w:bCs/>
        </w:rPr>
        <w:t>Accessory Use</w:t>
      </w:r>
      <w:r w:rsidRPr="00D12195">
        <w:t>”</w:t>
      </w:r>
      <w:r w:rsidR="00375E5F">
        <w:t>,</w:t>
      </w:r>
      <w:r w:rsidRPr="00D12195">
        <w:t xml:space="preserve"> shall mean a use incidental, subordinate, and exclusively devoted to the main use and carried on with such main use on the same lot. </w:t>
      </w:r>
    </w:p>
    <w:p w14:paraId="53C2DE68" w14:textId="7390FD5B" w:rsidR="00375E5F" w:rsidRPr="00D12195" w:rsidRDefault="00375E5F" w:rsidP="00D12195">
      <w:pPr>
        <w:pStyle w:val="DefinitionNew"/>
      </w:pPr>
      <w:r w:rsidRPr="00375E5F">
        <w:rPr>
          <w:b/>
          <w:bCs/>
        </w:rPr>
        <w:t>“Additional Residential Unit”</w:t>
      </w:r>
      <w:r w:rsidR="00C03658" w:rsidRPr="00C03658">
        <w:t xml:space="preserve">- see </w:t>
      </w:r>
      <w:r w:rsidRPr="00DF1AC9">
        <w:t>“</w:t>
      </w:r>
      <w:r w:rsidRPr="00DF1AC9">
        <w:rPr>
          <w:b/>
          <w:bCs/>
        </w:rPr>
        <w:t>Dwelling, Additional Residential Unit”</w:t>
      </w:r>
    </w:p>
    <w:p w14:paraId="15E20704" w14:textId="4E4F3CE8" w:rsidR="00EA4CF1" w:rsidRDefault="00A54946" w:rsidP="00D12195">
      <w:pPr>
        <w:pStyle w:val="Definition"/>
      </w:pPr>
      <w:r>
        <w:rPr>
          <w:b/>
        </w:rPr>
        <w:t>“Adult</w:t>
      </w:r>
      <w:r>
        <w:rPr>
          <w:b/>
          <w:spacing w:val="-12"/>
        </w:rPr>
        <w:t xml:space="preserve"> </w:t>
      </w:r>
      <w:r>
        <w:rPr>
          <w:b/>
        </w:rPr>
        <w:t>Entertainment</w:t>
      </w:r>
      <w:r>
        <w:rPr>
          <w:b/>
          <w:spacing w:val="-10"/>
        </w:rPr>
        <w:t xml:space="preserve"> </w:t>
      </w:r>
      <w:r>
        <w:rPr>
          <w:b/>
        </w:rPr>
        <w:t>Establishment”</w:t>
      </w:r>
      <w:r>
        <w:t>,</w:t>
      </w:r>
      <w:r>
        <w:rPr>
          <w:spacing w:val="-11"/>
        </w:rPr>
        <w:t xml:space="preserve"> </w:t>
      </w:r>
      <w:r>
        <w:t>shall</w:t>
      </w:r>
      <w:r>
        <w:rPr>
          <w:spacing w:val="-13"/>
        </w:rPr>
        <w:t xml:space="preserve"> </w:t>
      </w:r>
      <w:r>
        <w:t>mean</w:t>
      </w:r>
      <w:r>
        <w:rPr>
          <w:spacing w:val="-11"/>
        </w:rPr>
        <w:t xml:space="preserve"> </w:t>
      </w:r>
      <w:r>
        <w:t>a</w:t>
      </w:r>
      <w:r>
        <w:rPr>
          <w:spacing w:val="-11"/>
        </w:rPr>
        <w:t xml:space="preserve"> </w:t>
      </w:r>
      <w:r>
        <w:t>building</w:t>
      </w:r>
      <w:r>
        <w:rPr>
          <w:spacing w:val="-13"/>
        </w:rPr>
        <w:t xml:space="preserve"> </w:t>
      </w:r>
      <w:r>
        <w:t>or</w:t>
      </w:r>
      <w:r>
        <w:rPr>
          <w:spacing w:val="-10"/>
        </w:rPr>
        <w:t xml:space="preserve"> </w:t>
      </w:r>
      <w:r>
        <w:t>structure</w:t>
      </w:r>
      <w:r>
        <w:rPr>
          <w:spacing w:val="-11"/>
        </w:rPr>
        <w:t xml:space="preserve"> </w:t>
      </w:r>
      <w:r>
        <w:t>designed,</w:t>
      </w:r>
      <w:r>
        <w:rPr>
          <w:spacing w:val="-12"/>
        </w:rPr>
        <w:t xml:space="preserve"> </w:t>
      </w:r>
      <w:r>
        <w:t>used or intended for use in the pursuance of any trade, calling, business or occupation, for the purpose of a live performance, exhibition or activity designed to appeal to erotic or sexual appetites</w:t>
      </w:r>
      <w:r>
        <w:rPr>
          <w:spacing w:val="-7"/>
        </w:rPr>
        <w:t xml:space="preserve"> </w:t>
      </w:r>
      <w:r>
        <w:t>or</w:t>
      </w:r>
      <w:r>
        <w:rPr>
          <w:spacing w:val="-9"/>
        </w:rPr>
        <w:t xml:space="preserve"> </w:t>
      </w:r>
      <w:r>
        <w:t>inclinations,</w:t>
      </w:r>
      <w:r>
        <w:rPr>
          <w:spacing w:val="-8"/>
        </w:rPr>
        <w:t xml:space="preserve"> </w:t>
      </w:r>
      <w:r>
        <w:t>a</w:t>
      </w:r>
      <w:r>
        <w:rPr>
          <w:spacing w:val="-8"/>
        </w:rPr>
        <w:t xml:space="preserve"> </w:t>
      </w:r>
      <w:r>
        <w:t>principal</w:t>
      </w:r>
      <w:r>
        <w:rPr>
          <w:spacing w:val="-9"/>
        </w:rPr>
        <w:t xml:space="preserve"> </w:t>
      </w:r>
      <w:r>
        <w:t>feature</w:t>
      </w:r>
      <w:r>
        <w:rPr>
          <w:spacing w:val="-8"/>
        </w:rPr>
        <w:t xml:space="preserve"> </w:t>
      </w:r>
      <w:r>
        <w:t>or</w:t>
      </w:r>
      <w:r>
        <w:rPr>
          <w:spacing w:val="-7"/>
        </w:rPr>
        <w:t xml:space="preserve"> </w:t>
      </w:r>
      <w:r>
        <w:t>characteristic</w:t>
      </w:r>
      <w:r>
        <w:rPr>
          <w:spacing w:val="-7"/>
        </w:rPr>
        <w:t xml:space="preserve"> </w:t>
      </w:r>
      <w:r>
        <w:t>of</w:t>
      </w:r>
      <w:r>
        <w:rPr>
          <w:spacing w:val="-6"/>
        </w:rPr>
        <w:t xml:space="preserve"> </w:t>
      </w:r>
      <w:r>
        <w:t>which</w:t>
      </w:r>
      <w:r>
        <w:rPr>
          <w:spacing w:val="-6"/>
        </w:rPr>
        <w:t xml:space="preserve"> </w:t>
      </w:r>
      <w:r>
        <w:t>is</w:t>
      </w:r>
      <w:r>
        <w:rPr>
          <w:spacing w:val="-9"/>
        </w:rPr>
        <w:t xml:space="preserve"> </w:t>
      </w:r>
      <w:r>
        <w:t>the</w:t>
      </w:r>
      <w:r>
        <w:rPr>
          <w:spacing w:val="-8"/>
        </w:rPr>
        <w:t xml:space="preserve"> </w:t>
      </w:r>
      <w:r>
        <w:t>nudity</w:t>
      </w:r>
      <w:r>
        <w:rPr>
          <w:spacing w:val="-11"/>
        </w:rPr>
        <w:t xml:space="preserve"> </w:t>
      </w:r>
      <w:r>
        <w:t>or</w:t>
      </w:r>
      <w:r>
        <w:rPr>
          <w:spacing w:val="-7"/>
        </w:rPr>
        <w:t xml:space="preserve"> </w:t>
      </w:r>
      <w:r>
        <w:t>partial nudity of any person, and in respect of which the word nude, naked, topless, bottomless, or sexy, or any other word, picture, symbol or representation having like meaning or implication is used on a sign, advertisement, or advertisement device and, without restricting the generality of the foregoing, includes any performance, exhibition, or activity involving striptease dancers, go-go dancers, exotic dancers, wet clothing contests or best body parts contests and additionally includes a body-rub</w:t>
      </w:r>
      <w:r w:rsidR="003C0DC4">
        <w:t xml:space="preserve"> </w:t>
      </w:r>
      <w:r w:rsidRPr="006E4E41">
        <w:t>parlour</w:t>
      </w:r>
      <w:r>
        <w:t xml:space="preserve">  but </w:t>
      </w:r>
      <w:r w:rsidR="003C0DC4" w:rsidRPr="003C0DC4">
        <w:rPr>
          <w:color w:val="FF0000"/>
        </w:rPr>
        <w:t xml:space="preserve">not </w:t>
      </w:r>
      <w:r>
        <w:t>a massage therapy establishment.</w:t>
      </w:r>
    </w:p>
    <w:p w14:paraId="0CFD68F4" w14:textId="4F11A996" w:rsidR="003C0DC4" w:rsidRDefault="003C0DC4" w:rsidP="00D12195">
      <w:pPr>
        <w:pStyle w:val="DefinitionNew"/>
      </w:pPr>
      <w:r>
        <w:t>“</w:t>
      </w:r>
      <w:r w:rsidRPr="003C0DC4">
        <w:rPr>
          <w:b/>
          <w:bCs/>
        </w:rPr>
        <w:t>Agriculture</w:t>
      </w:r>
      <w:r w:rsidR="00264626">
        <w:rPr>
          <w:b/>
          <w:bCs/>
        </w:rPr>
        <w:t>-</w:t>
      </w:r>
      <w:r w:rsidRPr="003C0DC4">
        <w:rPr>
          <w:b/>
          <w:bCs/>
        </w:rPr>
        <w:t>Related Use</w:t>
      </w:r>
      <w:r>
        <w:t>”</w:t>
      </w:r>
      <w:r w:rsidR="00375E5F">
        <w:t>,</w:t>
      </w:r>
      <w:r>
        <w:t xml:space="preserve"> </w:t>
      </w:r>
      <w:r w:rsidRPr="003C0DC4">
        <w:t>shall mean those farm-related commercial and farm-related industrial uses that are directly related to farm operations in the area, support agriculture, benefit farm operations</w:t>
      </w:r>
      <w:r w:rsidR="00FB6CC4">
        <w:t xml:space="preserve"> from being in close proximity</w:t>
      </w:r>
      <w:r>
        <w:t>,</w:t>
      </w:r>
      <w:r w:rsidRPr="003C0DC4">
        <w:t xml:space="preserve"> and provide direct products and/or services to farm operations as a primary activity</w:t>
      </w:r>
      <w:r>
        <w:t xml:space="preserve">. </w:t>
      </w:r>
      <w:r w:rsidR="00B20AB7">
        <w:t xml:space="preserve">These uses shall be compatible with and </w:t>
      </w:r>
      <w:r w:rsidR="000556F7">
        <w:t xml:space="preserve">shall </w:t>
      </w:r>
      <w:r w:rsidR="00B20AB7">
        <w:t>not hinder surrounding agricultural operations.</w:t>
      </w:r>
      <w:r w:rsidR="00193DFE" w:rsidRPr="00193DFE">
        <w:rPr>
          <w:color w:val="auto"/>
          <w:sz w:val="22"/>
        </w:rPr>
        <w:t xml:space="preserve"> </w:t>
      </w:r>
      <w:r w:rsidR="00193DFE" w:rsidRPr="00193DFE">
        <w:t>Such uses may generally include abattoirs, grain drying and storage operations, feed mills, produce auctions or locally grown food and similar uses that provide a direct service to the farm community.</w:t>
      </w:r>
    </w:p>
    <w:p w14:paraId="311D3E0B" w14:textId="77777777" w:rsidR="00EA4CF1" w:rsidRPr="003C0DC4" w:rsidRDefault="00A54946" w:rsidP="00724F4E">
      <w:pPr>
        <w:pStyle w:val="DefinitionOLD"/>
        <w:numPr>
          <w:ilvl w:val="0"/>
          <w:numId w:val="0"/>
        </w:numPr>
        <w:ind w:left="2517" w:hanging="720"/>
      </w:pPr>
      <w:r w:rsidRPr="003C0DC4">
        <w:t>“Agricultural Industrial Establishment”, shall mean the use of land, buildings or structures for the manufacturing and wholesale and / or retail sale of goods that are necessary to support agricultural uses. These include such goods as farm machinery and equipment,</w:t>
      </w:r>
      <w:r w:rsidRPr="003C0DC4">
        <w:rPr>
          <w:spacing w:val="-17"/>
        </w:rPr>
        <w:t xml:space="preserve"> </w:t>
      </w:r>
      <w:r w:rsidRPr="003C0DC4">
        <w:t>products</w:t>
      </w:r>
      <w:r w:rsidRPr="003C0DC4">
        <w:rPr>
          <w:spacing w:val="-15"/>
        </w:rPr>
        <w:t xml:space="preserve"> </w:t>
      </w:r>
      <w:r w:rsidRPr="003C0DC4">
        <w:t>used</w:t>
      </w:r>
      <w:r w:rsidRPr="003C0DC4">
        <w:rPr>
          <w:spacing w:val="-17"/>
        </w:rPr>
        <w:t xml:space="preserve"> </w:t>
      </w:r>
      <w:r w:rsidRPr="003C0DC4">
        <w:t>for</w:t>
      </w:r>
      <w:r w:rsidRPr="003C0DC4">
        <w:rPr>
          <w:spacing w:val="-16"/>
        </w:rPr>
        <w:t xml:space="preserve"> </w:t>
      </w:r>
      <w:r w:rsidRPr="003C0DC4">
        <w:t>the</w:t>
      </w:r>
      <w:r w:rsidRPr="003C0DC4">
        <w:rPr>
          <w:spacing w:val="-16"/>
        </w:rPr>
        <w:t xml:space="preserve"> </w:t>
      </w:r>
      <w:r w:rsidRPr="003C0DC4">
        <w:t>housing</w:t>
      </w:r>
      <w:r w:rsidRPr="003C0DC4">
        <w:rPr>
          <w:spacing w:val="-15"/>
        </w:rPr>
        <w:t xml:space="preserve"> </w:t>
      </w:r>
      <w:r w:rsidRPr="003C0DC4">
        <w:t>and</w:t>
      </w:r>
      <w:r w:rsidRPr="003C0DC4">
        <w:rPr>
          <w:spacing w:val="-14"/>
        </w:rPr>
        <w:t xml:space="preserve"> </w:t>
      </w:r>
      <w:r w:rsidRPr="003C0DC4">
        <w:t>husbandry</w:t>
      </w:r>
      <w:r w:rsidRPr="003C0DC4">
        <w:rPr>
          <w:spacing w:val="-19"/>
        </w:rPr>
        <w:t xml:space="preserve"> </w:t>
      </w:r>
      <w:r w:rsidRPr="003C0DC4">
        <w:t>of</w:t>
      </w:r>
      <w:r w:rsidRPr="003C0DC4">
        <w:rPr>
          <w:spacing w:val="-16"/>
        </w:rPr>
        <w:t xml:space="preserve"> </w:t>
      </w:r>
      <w:r w:rsidRPr="003C0DC4">
        <w:t>livestock,</w:t>
      </w:r>
      <w:r w:rsidRPr="003C0DC4">
        <w:rPr>
          <w:spacing w:val="-16"/>
        </w:rPr>
        <w:t xml:space="preserve"> </w:t>
      </w:r>
      <w:r w:rsidRPr="003C0DC4">
        <w:t>the</w:t>
      </w:r>
      <w:r w:rsidRPr="003C0DC4">
        <w:rPr>
          <w:spacing w:val="-16"/>
        </w:rPr>
        <w:t xml:space="preserve"> </w:t>
      </w:r>
      <w:r w:rsidRPr="003C0DC4">
        <w:t>storage,</w:t>
      </w:r>
      <w:r w:rsidRPr="003C0DC4">
        <w:rPr>
          <w:spacing w:val="-15"/>
        </w:rPr>
        <w:t xml:space="preserve"> </w:t>
      </w:r>
      <w:r w:rsidRPr="003C0DC4">
        <w:t>handling and processing of agricultural products, and the manufacture of sub-surface drainage materials and equipment.</w:t>
      </w:r>
    </w:p>
    <w:p w14:paraId="7FE12A95" w14:textId="77777777" w:rsidR="00EA4CF1" w:rsidRPr="003C0DC4" w:rsidRDefault="00A54946" w:rsidP="00724F4E">
      <w:pPr>
        <w:pStyle w:val="DefinitionOLD"/>
        <w:numPr>
          <w:ilvl w:val="0"/>
          <w:numId w:val="0"/>
        </w:numPr>
        <w:ind w:left="2517" w:hanging="720"/>
      </w:pPr>
      <w:r w:rsidRPr="003C0DC4">
        <w:t>“Agricultural Processing Establishment”, shall mean the use of land, buildings or structures for the processing of products derived from agricultural uses, as defined by</w:t>
      </w:r>
      <w:r w:rsidRPr="003C0DC4">
        <w:rPr>
          <w:spacing w:val="-26"/>
        </w:rPr>
        <w:t xml:space="preserve"> </w:t>
      </w:r>
      <w:r w:rsidRPr="003C0DC4">
        <w:t xml:space="preserve">this By-law. These shall include such products as seed, grain, feed and forage processing, storage and transport, fruit and vegetable storage and treatment, livestock and poultry assembly, sales and transport, a cheese factory, an </w:t>
      </w:r>
      <w:r w:rsidRPr="003C0DC4">
        <w:rPr>
          <w:spacing w:val="2"/>
        </w:rPr>
        <w:t xml:space="preserve">egg </w:t>
      </w:r>
      <w:r w:rsidRPr="003C0DC4">
        <w:t>grading station, a saw</w:t>
      </w:r>
      <w:r w:rsidRPr="003C0DC4">
        <w:rPr>
          <w:spacing w:val="-22"/>
        </w:rPr>
        <w:t xml:space="preserve"> </w:t>
      </w:r>
      <w:r w:rsidRPr="003C0DC4">
        <w:t>mill.</w:t>
      </w:r>
    </w:p>
    <w:p w14:paraId="2E305844" w14:textId="77777777" w:rsidR="00EA4CF1" w:rsidRPr="003C0DC4" w:rsidRDefault="00A54946" w:rsidP="00724F4E">
      <w:pPr>
        <w:pStyle w:val="DefinitionOLD"/>
        <w:numPr>
          <w:ilvl w:val="0"/>
          <w:numId w:val="0"/>
        </w:numPr>
        <w:ind w:left="2517" w:hanging="720"/>
      </w:pPr>
      <w:r w:rsidRPr="003C0DC4">
        <w:t>“Agricultural</w:t>
      </w:r>
      <w:r w:rsidRPr="003C0DC4">
        <w:rPr>
          <w:spacing w:val="-12"/>
        </w:rPr>
        <w:t xml:space="preserve"> </w:t>
      </w:r>
      <w:r w:rsidRPr="003C0DC4">
        <w:t>Service</w:t>
      </w:r>
      <w:r w:rsidRPr="003C0DC4">
        <w:rPr>
          <w:spacing w:val="-12"/>
        </w:rPr>
        <w:t xml:space="preserve"> </w:t>
      </w:r>
      <w:r w:rsidRPr="003C0DC4">
        <w:t>Establishment”,</w:t>
      </w:r>
      <w:r w:rsidRPr="003C0DC4">
        <w:rPr>
          <w:spacing w:val="-14"/>
        </w:rPr>
        <w:t xml:space="preserve"> </w:t>
      </w:r>
      <w:r w:rsidRPr="003C0DC4">
        <w:t>shall</w:t>
      </w:r>
      <w:r w:rsidRPr="003C0DC4">
        <w:rPr>
          <w:spacing w:val="-14"/>
        </w:rPr>
        <w:t xml:space="preserve"> </w:t>
      </w:r>
      <w:r w:rsidRPr="003C0DC4">
        <w:t>mean</w:t>
      </w:r>
      <w:r w:rsidRPr="003C0DC4">
        <w:rPr>
          <w:spacing w:val="-13"/>
        </w:rPr>
        <w:t xml:space="preserve"> </w:t>
      </w:r>
      <w:r w:rsidRPr="003C0DC4">
        <w:t>the</w:t>
      </w:r>
      <w:r w:rsidRPr="003C0DC4">
        <w:rPr>
          <w:spacing w:val="-12"/>
        </w:rPr>
        <w:t xml:space="preserve"> </w:t>
      </w:r>
      <w:r w:rsidRPr="003C0DC4">
        <w:t>use</w:t>
      </w:r>
      <w:r w:rsidRPr="003C0DC4">
        <w:rPr>
          <w:spacing w:val="-14"/>
        </w:rPr>
        <w:t xml:space="preserve"> </w:t>
      </w:r>
      <w:r w:rsidRPr="003C0DC4">
        <w:t>of</w:t>
      </w:r>
      <w:r w:rsidRPr="003C0DC4">
        <w:rPr>
          <w:spacing w:val="-12"/>
        </w:rPr>
        <w:t xml:space="preserve"> </w:t>
      </w:r>
      <w:r w:rsidRPr="003C0DC4">
        <w:t>land,</w:t>
      </w:r>
      <w:r w:rsidRPr="003C0DC4">
        <w:rPr>
          <w:spacing w:val="-11"/>
        </w:rPr>
        <w:t xml:space="preserve"> </w:t>
      </w:r>
      <w:r w:rsidRPr="003C0DC4">
        <w:t>buildings</w:t>
      </w:r>
      <w:r w:rsidRPr="003C0DC4">
        <w:rPr>
          <w:spacing w:val="-10"/>
        </w:rPr>
        <w:t xml:space="preserve"> </w:t>
      </w:r>
      <w:r w:rsidRPr="003C0DC4">
        <w:t>or</w:t>
      </w:r>
      <w:r w:rsidRPr="003C0DC4">
        <w:rPr>
          <w:spacing w:val="-13"/>
        </w:rPr>
        <w:t xml:space="preserve"> </w:t>
      </w:r>
      <w:r w:rsidRPr="003C0DC4">
        <w:t>structures for the purposes of buying or selling commodities and services that are necessary to support agricultural uses as defined by this By-law. These shall include such sales and services as welding and machinery repairs, farm drainage and excavation, agricultural related trucking, well drilling, contracting and trades related to farm buildings and structures,</w:t>
      </w:r>
      <w:r w:rsidRPr="003C0DC4">
        <w:rPr>
          <w:spacing w:val="-13"/>
        </w:rPr>
        <w:t xml:space="preserve"> </w:t>
      </w:r>
      <w:r w:rsidRPr="003C0DC4">
        <w:t>and</w:t>
      </w:r>
      <w:r w:rsidRPr="003C0DC4">
        <w:rPr>
          <w:spacing w:val="-12"/>
        </w:rPr>
        <w:t xml:space="preserve"> </w:t>
      </w:r>
      <w:r w:rsidRPr="003C0DC4">
        <w:t>custom</w:t>
      </w:r>
      <w:r w:rsidRPr="003C0DC4">
        <w:rPr>
          <w:spacing w:val="-7"/>
        </w:rPr>
        <w:t xml:space="preserve"> </w:t>
      </w:r>
      <w:r w:rsidRPr="003C0DC4">
        <w:t>spraying,</w:t>
      </w:r>
      <w:r w:rsidRPr="003C0DC4">
        <w:rPr>
          <w:spacing w:val="-11"/>
        </w:rPr>
        <w:t xml:space="preserve"> </w:t>
      </w:r>
      <w:r w:rsidRPr="003C0DC4">
        <w:t>tillage,</w:t>
      </w:r>
      <w:r w:rsidRPr="003C0DC4">
        <w:rPr>
          <w:spacing w:val="-9"/>
        </w:rPr>
        <w:t xml:space="preserve"> </w:t>
      </w:r>
      <w:r w:rsidRPr="003C0DC4">
        <w:t>planting</w:t>
      </w:r>
      <w:r w:rsidRPr="003C0DC4">
        <w:rPr>
          <w:spacing w:val="-10"/>
        </w:rPr>
        <w:t xml:space="preserve"> </w:t>
      </w:r>
      <w:r w:rsidRPr="003C0DC4">
        <w:t>and</w:t>
      </w:r>
      <w:r w:rsidRPr="003C0DC4">
        <w:rPr>
          <w:spacing w:val="-11"/>
        </w:rPr>
        <w:t xml:space="preserve"> </w:t>
      </w:r>
      <w:r w:rsidRPr="003C0DC4">
        <w:t>harvesting</w:t>
      </w:r>
      <w:r w:rsidRPr="003C0DC4">
        <w:rPr>
          <w:spacing w:val="-12"/>
        </w:rPr>
        <w:t xml:space="preserve"> </w:t>
      </w:r>
      <w:r w:rsidRPr="003C0DC4">
        <w:t>services</w:t>
      </w:r>
      <w:r w:rsidRPr="003C0DC4">
        <w:rPr>
          <w:spacing w:val="-8"/>
        </w:rPr>
        <w:t xml:space="preserve"> </w:t>
      </w:r>
      <w:r w:rsidRPr="003C0DC4">
        <w:t>and</w:t>
      </w:r>
      <w:r w:rsidRPr="003C0DC4">
        <w:rPr>
          <w:spacing w:val="-10"/>
        </w:rPr>
        <w:t xml:space="preserve"> </w:t>
      </w:r>
      <w:r w:rsidRPr="003C0DC4">
        <w:t>agriculturally related</w:t>
      </w:r>
      <w:r w:rsidRPr="003C0DC4">
        <w:rPr>
          <w:spacing w:val="-2"/>
        </w:rPr>
        <w:t xml:space="preserve"> </w:t>
      </w:r>
      <w:r w:rsidRPr="003C0DC4">
        <w:t>trucking.</w:t>
      </w:r>
    </w:p>
    <w:p w14:paraId="2CDC2FC4" w14:textId="77777777" w:rsidR="00EA4CF1" w:rsidRPr="003C0DC4" w:rsidRDefault="00A54946" w:rsidP="00724F4E">
      <w:pPr>
        <w:pStyle w:val="DefinitionOLD"/>
        <w:numPr>
          <w:ilvl w:val="0"/>
          <w:numId w:val="0"/>
        </w:numPr>
        <w:ind w:left="2517" w:hanging="720"/>
      </w:pPr>
      <w:r w:rsidRPr="003C0DC4">
        <w:t>“Agricultural</w:t>
      </w:r>
      <w:r w:rsidRPr="003C0DC4">
        <w:rPr>
          <w:spacing w:val="-5"/>
        </w:rPr>
        <w:t xml:space="preserve"> </w:t>
      </w:r>
      <w:r w:rsidRPr="003C0DC4">
        <w:t>Supply</w:t>
      </w:r>
      <w:r w:rsidRPr="003C0DC4">
        <w:rPr>
          <w:spacing w:val="-6"/>
        </w:rPr>
        <w:t xml:space="preserve"> </w:t>
      </w:r>
      <w:r w:rsidRPr="003C0DC4">
        <w:t>Establishment”,</w:t>
      </w:r>
      <w:r w:rsidRPr="003C0DC4">
        <w:rPr>
          <w:spacing w:val="-5"/>
        </w:rPr>
        <w:t xml:space="preserve"> </w:t>
      </w:r>
      <w:r w:rsidRPr="003C0DC4">
        <w:t>shall</w:t>
      </w:r>
      <w:r w:rsidRPr="003C0DC4">
        <w:rPr>
          <w:spacing w:val="-7"/>
        </w:rPr>
        <w:t xml:space="preserve"> </w:t>
      </w:r>
      <w:r w:rsidRPr="003C0DC4">
        <w:t>mean</w:t>
      </w:r>
      <w:r w:rsidRPr="003C0DC4">
        <w:rPr>
          <w:spacing w:val="-6"/>
        </w:rPr>
        <w:t xml:space="preserve"> </w:t>
      </w:r>
      <w:r w:rsidRPr="003C0DC4">
        <w:t>the</w:t>
      </w:r>
      <w:r w:rsidRPr="003C0DC4">
        <w:rPr>
          <w:spacing w:val="-2"/>
        </w:rPr>
        <w:t xml:space="preserve"> </w:t>
      </w:r>
      <w:r w:rsidRPr="003C0DC4">
        <w:t>use</w:t>
      </w:r>
      <w:r w:rsidRPr="003C0DC4">
        <w:rPr>
          <w:spacing w:val="-6"/>
        </w:rPr>
        <w:t xml:space="preserve"> </w:t>
      </w:r>
      <w:r w:rsidRPr="003C0DC4">
        <w:t>of</w:t>
      </w:r>
      <w:r w:rsidRPr="003C0DC4">
        <w:rPr>
          <w:spacing w:val="-5"/>
        </w:rPr>
        <w:t xml:space="preserve"> </w:t>
      </w:r>
      <w:r w:rsidRPr="003C0DC4">
        <w:t>land,</w:t>
      </w:r>
      <w:r w:rsidRPr="003C0DC4">
        <w:rPr>
          <w:spacing w:val="-7"/>
        </w:rPr>
        <w:t xml:space="preserve"> </w:t>
      </w:r>
      <w:r w:rsidRPr="003C0DC4">
        <w:t>buildings</w:t>
      </w:r>
      <w:r w:rsidRPr="003C0DC4">
        <w:rPr>
          <w:spacing w:val="-4"/>
        </w:rPr>
        <w:t xml:space="preserve"> </w:t>
      </w:r>
      <w:r w:rsidRPr="003C0DC4">
        <w:t>or</w:t>
      </w:r>
      <w:r w:rsidRPr="003C0DC4">
        <w:rPr>
          <w:spacing w:val="-6"/>
        </w:rPr>
        <w:t xml:space="preserve"> </w:t>
      </w:r>
      <w:r w:rsidRPr="003C0DC4">
        <w:t>structures for the purpose of supply of goods, materials or services that are necessary to support agricultural uses as defined by this By-law. These shall include such goods and services as sale, processing and storage of seed, feed, fertilizers and chemical products, farm machinery and equipment sales and service, and animal and poultry health and breeding services.</w:t>
      </w:r>
    </w:p>
    <w:p w14:paraId="109EFB88" w14:textId="2B657797" w:rsidR="003C0DC4" w:rsidRPr="00724F4E" w:rsidRDefault="00A54946" w:rsidP="00724F4E">
      <w:pPr>
        <w:spacing w:before="200"/>
        <w:ind w:left="2517" w:right="1752" w:hanging="720"/>
        <w:rPr>
          <w:sz w:val="20"/>
        </w:rPr>
      </w:pPr>
      <w:r w:rsidRPr="00724F4E">
        <w:rPr>
          <w:b/>
          <w:bCs/>
          <w:sz w:val="20"/>
        </w:rPr>
        <w:t xml:space="preserve">“Agricultural Use”, </w:t>
      </w:r>
      <w:r w:rsidRPr="00724F4E">
        <w:rPr>
          <w:sz w:val="20"/>
        </w:rPr>
        <w:t>shall mean</w:t>
      </w:r>
      <w:r w:rsidR="003C0DC4" w:rsidRPr="00724F4E">
        <w:rPr>
          <w:sz w:val="20"/>
        </w:rPr>
        <w:t xml:space="preserve"> </w:t>
      </w:r>
      <w:r w:rsidR="003C0DC4" w:rsidRPr="00724F4E">
        <w:rPr>
          <w:color w:val="FF0000"/>
          <w:sz w:val="20"/>
        </w:rPr>
        <w:t>the growing of crops including nursery, biomass, and horticultural crops</w:t>
      </w:r>
      <w:r w:rsidR="00C81882">
        <w:rPr>
          <w:color w:val="FF0000"/>
          <w:sz w:val="20"/>
        </w:rPr>
        <w:t>;</w:t>
      </w:r>
      <w:r w:rsidR="00C81882" w:rsidRPr="00724F4E">
        <w:rPr>
          <w:color w:val="FF0000"/>
          <w:sz w:val="20"/>
        </w:rPr>
        <w:t xml:space="preserve"> </w:t>
      </w:r>
      <w:r w:rsidR="003C0DC4" w:rsidRPr="00724F4E">
        <w:rPr>
          <w:color w:val="FF0000"/>
          <w:sz w:val="20"/>
        </w:rPr>
        <w:t>the raising of livestock</w:t>
      </w:r>
      <w:r w:rsidR="00BD5BC4">
        <w:rPr>
          <w:color w:val="FF0000"/>
          <w:sz w:val="20"/>
        </w:rPr>
        <w:t>;</w:t>
      </w:r>
      <w:r w:rsidR="003C0DC4" w:rsidRPr="00724F4E">
        <w:rPr>
          <w:color w:val="FF0000"/>
          <w:sz w:val="20"/>
        </w:rPr>
        <w:t xml:space="preserve"> raising of other animals for food, fur or fibre, including poultry and fish; aquaculture; apiaries; agroforestry; maple syrup production; and associated on-farm buildings and structures, including, but not limited to, livestock facilities, manure storages, value-retaining facilities, and </w:t>
      </w:r>
      <w:r w:rsidR="00864471" w:rsidRPr="00864471">
        <w:rPr>
          <w:color w:val="FF0000"/>
          <w:sz w:val="20"/>
        </w:rPr>
        <w:t>accessory accommodation for full-time farm labour relative to the size and nature of the primary agricultural use for the operation requiring additional employment.</w:t>
      </w:r>
      <w:r w:rsidR="003C0DC4" w:rsidRPr="00724F4E">
        <w:rPr>
          <w:color w:val="FF0000"/>
          <w:sz w:val="20"/>
        </w:rPr>
        <w:t>.</w:t>
      </w:r>
      <w:r w:rsidR="005023AB">
        <w:rPr>
          <w:color w:val="FF0000"/>
          <w:sz w:val="20"/>
        </w:rPr>
        <w:t xml:space="preserve"> For the purposes of this By-law, agricultural use shall not include an Animal Kennel. </w:t>
      </w:r>
    </w:p>
    <w:p w14:paraId="12A65F41" w14:textId="4B17FD66" w:rsidR="00EA4CF1" w:rsidRPr="003C0DC4" w:rsidRDefault="00A54946" w:rsidP="00724F4E">
      <w:pPr>
        <w:pStyle w:val="ListParagraph"/>
        <w:tabs>
          <w:tab w:val="left" w:pos="2520"/>
          <w:tab w:val="left" w:pos="2521"/>
        </w:tabs>
        <w:ind w:left="3240" w:hanging="720"/>
        <w:rPr>
          <w:b/>
          <w:bCs/>
          <w:strike/>
          <w:sz w:val="20"/>
        </w:rPr>
      </w:pPr>
      <w:r w:rsidRPr="003C0DC4">
        <w:rPr>
          <w:b/>
          <w:bCs/>
          <w:strike/>
          <w:sz w:val="20"/>
        </w:rPr>
        <w:t>:</w:t>
      </w:r>
    </w:p>
    <w:p w14:paraId="13A0FB5C" w14:textId="77777777" w:rsidR="00EA4CF1" w:rsidRPr="00FF1E4A" w:rsidRDefault="00A54946" w:rsidP="002F673D">
      <w:pPr>
        <w:pStyle w:val="asubprovision1letter"/>
        <w:numPr>
          <w:ilvl w:val="0"/>
          <w:numId w:val="522"/>
        </w:numPr>
        <w:rPr>
          <w:b/>
          <w:bCs/>
          <w:strike/>
        </w:rPr>
      </w:pPr>
      <w:r w:rsidRPr="00FF1E4A">
        <w:rPr>
          <w:b/>
          <w:bCs/>
          <w:strike/>
        </w:rPr>
        <w:t>the growing of crops, including nursery and horticultural</w:t>
      </w:r>
      <w:r w:rsidRPr="00FF1E4A">
        <w:rPr>
          <w:b/>
          <w:bCs/>
          <w:strike/>
          <w:spacing w:val="-6"/>
        </w:rPr>
        <w:t xml:space="preserve"> </w:t>
      </w:r>
      <w:r w:rsidRPr="00FF1E4A">
        <w:rPr>
          <w:b/>
          <w:bCs/>
          <w:strike/>
        </w:rPr>
        <w:t>crops;</w:t>
      </w:r>
    </w:p>
    <w:p w14:paraId="21D7BB7C" w14:textId="77777777" w:rsidR="00EA4CF1" w:rsidRPr="00FF1E4A" w:rsidRDefault="00A54946" w:rsidP="002F673D">
      <w:pPr>
        <w:pStyle w:val="asubprovision1letter"/>
        <w:numPr>
          <w:ilvl w:val="0"/>
          <w:numId w:val="522"/>
        </w:numPr>
        <w:rPr>
          <w:b/>
          <w:bCs/>
          <w:strike/>
        </w:rPr>
      </w:pPr>
      <w:r w:rsidRPr="00FF1E4A">
        <w:rPr>
          <w:b/>
          <w:bCs/>
          <w:strike/>
        </w:rPr>
        <w:t>the raising of livestock and the raising of other animals for food, fur or fibre, including poultry and</w:t>
      </w:r>
      <w:r w:rsidRPr="00FF1E4A">
        <w:rPr>
          <w:b/>
          <w:bCs/>
          <w:strike/>
          <w:spacing w:val="-3"/>
        </w:rPr>
        <w:t xml:space="preserve"> </w:t>
      </w:r>
      <w:r w:rsidRPr="00FF1E4A">
        <w:rPr>
          <w:b/>
          <w:bCs/>
          <w:strike/>
        </w:rPr>
        <w:t>fish;</w:t>
      </w:r>
    </w:p>
    <w:p w14:paraId="6C404D53" w14:textId="77777777" w:rsidR="00EA4CF1" w:rsidRPr="00FF1E4A" w:rsidRDefault="00A54946" w:rsidP="002F673D">
      <w:pPr>
        <w:pStyle w:val="asubprovision1letter"/>
        <w:numPr>
          <w:ilvl w:val="0"/>
          <w:numId w:val="522"/>
        </w:numPr>
        <w:rPr>
          <w:b/>
          <w:bCs/>
          <w:strike/>
        </w:rPr>
      </w:pPr>
      <w:r w:rsidRPr="00FF1E4A">
        <w:rPr>
          <w:b/>
          <w:bCs/>
          <w:strike/>
        </w:rPr>
        <w:t>aquaculture;</w:t>
      </w:r>
    </w:p>
    <w:p w14:paraId="79E35BB7" w14:textId="77777777" w:rsidR="00EA4CF1" w:rsidRPr="00FF1E4A" w:rsidRDefault="00A54946" w:rsidP="002F673D">
      <w:pPr>
        <w:pStyle w:val="asubprovision1letter"/>
        <w:numPr>
          <w:ilvl w:val="0"/>
          <w:numId w:val="522"/>
        </w:numPr>
        <w:rPr>
          <w:b/>
          <w:bCs/>
          <w:strike/>
        </w:rPr>
      </w:pPr>
      <w:r w:rsidRPr="00FF1E4A">
        <w:rPr>
          <w:b/>
          <w:bCs/>
          <w:strike/>
        </w:rPr>
        <w:t>apiaries; and /</w:t>
      </w:r>
      <w:r w:rsidRPr="00FF1E4A">
        <w:rPr>
          <w:b/>
          <w:bCs/>
          <w:strike/>
          <w:spacing w:val="1"/>
        </w:rPr>
        <w:t xml:space="preserve"> </w:t>
      </w:r>
      <w:r w:rsidRPr="00FF1E4A">
        <w:rPr>
          <w:b/>
          <w:bCs/>
          <w:strike/>
        </w:rPr>
        <w:t>or</w:t>
      </w:r>
    </w:p>
    <w:p w14:paraId="22427158" w14:textId="77777777" w:rsidR="00EA4CF1" w:rsidRPr="00FF1E4A" w:rsidRDefault="00A54946" w:rsidP="002F673D">
      <w:pPr>
        <w:pStyle w:val="asubprovision1letter"/>
        <w:numPr>
          <w:ilvl w:val="0"/>
          <w:numId w:val="522"/>
        </w:numPr>
        <w:rPr>
          <w:b/>
          <w:bCs/>
          <w:strike/>
        </w:rPr>
      </w:pPr>
      <w:r w:rsidRPr="00FF1E4A">
        <w:rPr>
          <w:b/>
          <w:bCs/>
          <w:strike/>
        </w:rPr>
        <w:t>agro-forestry and maple syrup</w:t>
      </w:r>
      <w:r w:rsidRPr="00FF1E4A">
        <w:rPr>
          <w:b/>
          <w:bCs/>
          <w:strike/>
          <w:spacing w:val="-7"/>
        </w:rPr>
        <w:t xml:space="preserve"> </w:t>
      </w:r>
      <w:r w:rsidRPr="00FF1E4A">
        <w:rPr>
          <w:b/>
          <w:bCs/>
          <w:strike/>
        </w:rPr>
        <w:t>production;</w:t>
      </w:r>
    </w:p>
    <w:p w14:paraId="6A030C2A" w14:textId="77777777" w:rsidR="00EA4CF1" w:rsidRPr="00FF1E4A" w:rsidRDefault="00A54946" w:rsidP="002F673D">
      <w:pPr>
        <w:pStyle w:val="asubprovision1letter"/>
        <w:numPr>
          <w:ilvl w:val="0"/>
          <w:numId w:val="522"/>
        </w:numPr>
        <w:rPr>
          <w:b/>
          <w:bCs/>
          <w:strike/>
        </w:rPr>
      </w:pPr>
      <w:r w:rsidRPr="00FF1E4A">
        <w:rPr>
          <w:b/>
          <w:bCs/>
          <w:strike/>
        </w:rPr>
        <w:t>and may include associated on-farm buildings and structures.</w:t>
      </w:r>
    </w:p>
    <w:p w14:paraId="3E7A8BED" w14:textId="77777777" w:rsidR="00EA4CF1" w:rsidRDefault="00A54946" w:rsidP="00D12195">
      <w:pPr>
        <w:pStyle w:val="Definition"/>
      </w:pPr>
      <w:r>
        <w:rPr>
          <w:b/>
        </w:rPr>
        <w:t>“Aisle”</w:t>
      </w:r>
      <w:r>
        <w:t>, shall mean lands used by a motor vehicle for access to and from an off-street parking space, but does not include a</w:t>
      </w:r>
      <w:r>
        <w:rPr>
          <w:spacing w:val="-2"/>
        </w:rPr>
        <w:t xml:space="preserve"> </w:t>
      </w:r>
      <w:r>
        <w:t>driveway.</w:t>
      </w:r>
    </w:p>
    <w:p w14:paraId="672FC04B" w14:textId="77777777" w:rsidR="00EA4CF1" w:rsidRPr="003C0DC4" w:rsidRDefault="00A54946" w:rsidP="00724F4E">
      <w:pPr>
        <w:pStyle w:val="Definition"/>
        <w:rPr>
          <w:lang w:val="en-CA"/>
        </w:rPr>
      </w:pPr>
      <w:r>
        <w:rPr>
          <w:b/>
        </w:rPr>
        <w:t>“Alter”</w:t>
      </w:r>
      <w:r>
        <w:t>, shall mean, when used in reference to a building or structure, to change, extend, enlarge,</w:t>
      </w:r>
      <w:r>
        <w:rPr>
          <w:spacing w:val="-3"/>
        </w:rPr>
        <w:t xml:space="preserve"> </w:t>
      </w:r>
      <w:r>
        <w:t>or</w:t>
      </w:r>
      <w:r>
        <w:rPr>
          <w:spacing w:val="-4"/>
        </w:rPr>
        <w:t xml:space="preserve"> </w:t>
      </w:r>
      <w:r>
        <w:t>renovate</w:t>
      </w:r>
      <w:r>
        <w:rPr>
          <w:spacing w:val="-6"/>
        </w:rPr>
        <w:t xml:space="preserve"> </w:t>
      </w:r>
      <w:r>
        <w:t>any</w:t>
      </w:r>
      <w:r>
        <w:rPr>
          <w:spacing w:val="-5"/>
        </w:rPr>
        <w:t xml:space="preserve"> </w:t>
      </w:r>
      <w:r>
        <w:t>one</w:t>
      </w:r>
      <w:r>
        <w:rPr>
          <w:spacing w:val="-6"/>
        </w:rPr>
        <w:t xml:space="preserve"> </w:t>
      </w:r>
      <w:r>
        <w:t>or</w:t>
      </w:r>
      <w:r>
        <w:rPr>
          <w:spacing w:val="-4"/>
        </w:rPr>
        <w:t xml:space="preserve"> </w:t>
      </w:r>
      <w:r>
        <w:t>more</w:t>
      </w:r>
      <w:r>
        <w:rPr>
          <w:spacing w:val="-4"/>
        </w:rPr>
        <w:t xml:space="preserve"> </w:t>
      </w:r>
      <w:r>
        <w:t>of</w:t>
      </w:r>
      <w:r>
        <w:rPr>
          <w:spacing w:val="-4"/>
        </w:rPr>
        <w:t xml:space="preserve"> </w:t>
      </w:r>
      <w:r>
        <w:t>the</w:t>
      </w:r>
      <w:r>
        <w:rPr>
          <w:spacing w:val="-5"/>
        </w:rPr>
        <w:t xml:space="preserve"> </w:t>
      </w:r>
      <w:r>
        <w:t>interior</w:t>
      </w:r>
      <w:r>
        <w:rPr>
          <w:spacing w:val="-3"/>
        </w:rPr>
        <w:t xml:space="preserve"> </w:t>
      </w:r>
      <w:r>
        <w:t>or</w:t>
      </w:r>
      <w:r>
        <w:rPr>
          <w:spacing w:val="-4"/>
        </w:rPr>
        <w:t xml:space="preserve"> </w:t>
      </w:r>
      <w:r>
        <w:t>external</w:t>
      </w:r>
      <w:r>
        <w:rPr>
          <w:spacing w:val="-4"/>
        </w:rPr>
        <w:t xml:space="preserve"> </w:t>
      </w:r>
      <w:r>
        <w:t>dimensions</w:t>
      </w:r>
      <w:r>
        <w:rPr>
          <w:spacing w:val="-1"/>
        </w:rPr>
        <w:t xml:space="preserve"> </w:t>
      </w:r>
      <w:r>
        <w:t>or</w:t>
      </w:r>
      <w:r>
        <w:rPr>
          <w:spacing w:val="-3"/>
        </w:rPr>
        <w:t xml:space="preserve"> </w:t>
      </w:r>
      <w:r>
        <w:t>walls</w:t>
      </w:r>
      <w:r>
        <w:rPr>
          <w:spacing w:val="-3"/>
        </w:rPr>
        <w:t xml:space="preserve"> </w:t>
      </w:r>
      <w:r>
        <w:t>or</w:t>
      </w:r>
      <w:r>
        <w:rPr>
          <w:spacing w:val="-4"/>
        </w:rPr>
        <w:t xml:space="preserve"> </w:t>
      </w:r>
      <w:r>
        <w:t>roof thereof. When used in reference to a lot, the word “alter” shall mean to change the width, depth, or area thereof or to change the setback, or parking area, or to change the</w:t>
      </w:r>
      <w:r>
        <w:rPr>
          <w:spacing w:val="-38"/>
        </w:rPr>
        <w:t xml:space="preserve"> </w:t>
      </w:r>
      <w:r>
        <w:t xml:space="preserve">location of any boundary of such lot with respect to a road, whether such alteration is made by </w:t>
      </w:r>
      <w:r w:rsidRPr="003C0DC4">
        <w:rPr>
          <w:lang w:val="en-CA"/>
        </w:rPr>
        <w:t>conveyance or alienation of any portion of said lot, or</w:t>
      </w:r>
      <w:r w:rsidRPr="003C0DC4">
        <w:rPr>
          <w:spacing w:val="-4"/>
          <w:lang w:val="en-CA"/>
        </w:rPr>
        <w:t xml:space="preserve"> </w:t>
      </w:r>
      <w:r w:rsidRPr="003C0DC4">
        <w:rPr>
          <w:lang w:val="en-CA"/>
        </w:rPr>
        <w:t>otherwise.</w:t>
      </w:r>
    </w:p>
    <w:p w14:paraId="10B3BC67" w14:textId="77777777" w:rsidR="00EA4CF1" w:rsidRDefault="00A54946" w:rsidP="00D12195">
      <w:pPr>
        <w:pStyle w:val="Definition"/>
      </w:pPr>
      <w:r>
        <w:rPr>
          <w:b/>
        </w:rPr>
        <w:t>“Amenity Area”</w:t>
      </w:r>
      <w:r>
        <w:t>, shall mean an area of areas within the boundaries of a lot intended for recreational and aesthetic purpose and may include landscaped open space, patios, balconies, swimming pools, recreational facilities and other areas which may be used for recreational or aesthetic purposes, but shall not include any driveway or parking</w:t>
      </w:r>
      <w:r>
        <w:rPr>
          <w:spacing w:val="-23"/>
        </w:rPr>
        <w:t xml:space="preserve"> </w:t>
      </w:r>
      <w:r>
        <w:t>area.</w:t>
      </w:r>
    </w:p>
    <w:p w14:paraId="1E7F52A0" w14:textId="3BED89A4" w:rsidR="002F1F58" w:rsidRPr="002F1F58" w:rsidRDefault="002F1F58" w:rsidP="002F1F58">
      <w:pPr>
        <w:pStyle w:val="DefinitionNew"/>
      </w:pPr>
      <w:r>
        <w:rPr>
          <w:b/>
          <w:bCs/>
        </w:rPr>
        <w:t xml:space="preserve">“Amenity Area, Common”, </w:t>
      </w:r>
      <w:r>
        <w:t>shall mean an amenity area which is located inside or outside a building or structure including open landscaped areas with associated recreational facilities, building rooftops, patios, terraces, above ground decks, swimming pools, tennis courts, and the like, for the exclusive use of all dwelling units within the building(s)</w:t>
      </w:r>
      <w:r w:rsidR="00C81882">
        <w:t xml:space="preserve"> on the same lot or plan of condominium</w:t>
      </w:r>
      <w:r>
        <w:t xml:space="preserve">. </w:t>
      </w:r>
    </w:p>
    <w:p w14:paraId="653A9AE0" w14:textId="6B3248B9" w:rsidR="00EC772E" w:rsidRDefault="00EC772E" w:rsidP="002F1F58">
      <w:pPr>
        <w:pStyle w:val="DefinitionNew"/>
      </w:pPr>
      <w:r w:rsidRPr="002F1F58">
        <w:rPr>
          <w:b/>
          <w:bCs/>
        </w:rPr>
        <w:t>“</w:t>
      </w:r>
      <w:r w:rsidR="002F1F58" w:rsidRPr="002F1F58">
        <w:rPr>
          <w:b/>
          <w:bCs/>
        </w:rPr>
        <w:t xml:space="preserve">Amenity Area, </w:t>
      </w:r>
      <w:r w:rsidRPr="002F1F58">
        <w:rPr>
          <w:b/>
          <w:bCs/>
        </w:rPr>
        <w:t>Private”,</w:t>
      </w:r>
      <w:r w:rsidRPr="00EC772E">
        <w:t xml:space="preserve"> shall mean an amenity area, excluding a walkway, or other communal area, outside of a dwelling unit and for the exclusive use of a dwelling unit. </w:t>
      </w:r>
    </w:p>
    <w:p w14:paraId="33F69D85" w14:textId="77777777" w:rsidR="00EA4CF1" w:rsidRPr="00554FC6" w:rsidRDefault="00A54946" w:rsidP="00724F4E">
      <w:pPr>
        <w:pStyle w:val="DefinitionOLD"/>
        <w:numPr>
          <w:ilvl w:val="0"/>
          <w:numId w:val="0"/>
        </w:numPr>
        <w:ind w:left="2517" w:hanging="720"/>
        <w:rPr>
          <w:b w:val="0"/>
          <w:bCs/>
          <w:strike w:val="0"/>
        </w:rPr>
      </w:pPr>
      <w:r w:rsidRPr="00BD6AFA">
        <w:rPr>
          <w:strike w:val="0"/>
        </w:rPr>
        <w:t>“Animal Kennel”,</w:t>
      </w:r>
      <w:r w:rsidRPr="00554FC6">
        <w:rPr>
          <w:b w:val="0"/>
          <w:bCs/>
          <w:strike w:val="0"/>
        </w:rPr>
        <w:t xml:space="preserve"> shall mean lands, buildings or structures designed, used or intended for</w:t>
      </w:r>
      <w:r w:rsidRPr="00554FC6">
        <w:rPr>
          <w:b w:val="0"/>
          <w:bCs/>
          <w:strike w:val="0"/>
          <w:spacing w:val="-11"/>
        </w:rPr>
        <w:t xml:space="preserve"> </w:t>
      </w:r>
      <w:r w:rsidRPr="00554FC6">
        <w:rPr>
          <w:b w:val="0"/>
          <w:bCs/>
          <w:strike w:val="0"/>
        </w:rPr>
        <w:t>use</w:t>
      </w:r>
      <w:r w:rsidRPr="00554FC6">
        <w:rPr>
          <w:b w:val="0"/>
          <w:bCs/>
          <w:strike w:val="0"/>
          <w:spacing w:val="-12"/>
        </w:rPr>
        <w:t xml:space="preserve"> </w:t>
      </w:r>
      <w:r w:rsidRPr="00554FC6">
        <w:rPr>
          <w:b w:val="0"/>
          <w:bCs/>
          <w:strike w:val="0"/>
        </w:rPr>
        <w:t>on</w:t>
      </w:r>
      <w:r w:rsidRPr="00554FC6">
        <w:rPr>
          <w:b w:val="0"/>
          <w:bCs/>
          <w:strike w:val="0"/>
          <w:spacing w:val="-10"/>
        </w:rPr>
        <w:t xml:space="preserve"> </w:t>
      </w:r>
      <w:r w:rsidRPr="00554FC6">
        <w:rPr>
          <w:b w:val="0"/>
          <w:bCs/>
          <w:strike w:val="0"/>
        </w:rPr>
        <w:t>or</w:t>
      </w:r>
      <w:r w:rsidRPr="00554FC6">
        <w:rPr>
          <w:b w:val="0"/>
          <w:bCs/>
          <w:strike w:val="0"/>
          <w:spacing w:val="-8"/>
        </w:rPr>
        <w:t xml:space="preserve"> </w:t>
      </w:r>
      <w:r w:rsidRPr="00554FC6">
        <w:rPr>
          <w:b w:val="0"/>
          <w:bCs/>
          <w:strike w:val="0"/>
        </w:rPr>
        <w:t>within</w:t>
      </w:r>
      <w:r w:rsidRPr="00554FC6">
        <w:rPr>
          <w:b w:val="0"/>
          <w:bCs/>
          <w:strike w:val="0"/>
          <w:spacing w:val="-9"/>
        </w:rPr>
        <w:t xml:space="preserve"> </w:t>
      </w:r>
      <w:r w:rsidRPr="00554FC6">
        <w:rPr>
          <w:b w:val="0"/>
          <w:bCs/>
          <w:strike w:val="0"/>
        </w:rPr>
        <w:t>which</w:t>
      </w:r>
      <w:r w:rsidRPr="00554FC6">
        <w:rPr>
          <w:b w:val="0"/>
          <w:bCs/>
          <w:strike w:val="0"/>
          <w:spacing w:val="-10"/>
        </w:rPr>
        <w:t xml:space="preserve"> </w:t>
      </w:r>
      <w:r w:rsidRPr="00554FC6">
        <w:rPr>
          <w:b w:val="0"/>
          <w:bCs/>
          <w:strike w:val="0"/>
        </w:rPr>
        <w:t>animals</w:t>
      </w:r>
      <w:r w:rsidRPr="00554FC6">
        <w:rPr>
          <w:b w:val="0"/>
          <w:bCs/>
          <w:strike w:val="0"/>
          <w:spacing w:val="-10"/>
        </w:rPr>
        <w:t xml:space="preserve"> </w:t>
      </w:r>
      <w:r w:rsidRPr="00554FC6">
        <w:rPr>
          <w:b w:val="0"/>
          <w:bCs/>
          <w:strike w:val="0"/>
        </w:rPr>
        <w:t>are,</w:t>
      </w:r>
      <w:r w:rsidRPr="00554FC6">
        <w:rPr>
          <w:b w:val="0"/>
          <w:bCs/>
          <w:strike w:val="0"/>
          <w:spacing w:val="-9"/>
        </w:rPr>
        <w:t xml:space="preserve"> </w:t>
      </w:r>
      <w:r w:rsidRPr="00554FC6">
        <w:rPr>
          <w:b w:val="0"/>
          <w:bCs/>
          <w:strike w:val="0"/>
        </w:rPr>
        <w:t>in</w:t>
      </w:r>
      <w:r w:rsidRPr="00554FC6">
        <w:rPr>
          <w:b w:val="0"/>
          <w:bCs/>
          <w:strike w:val="0"/>
          <w:spacing w:val="-10"/>
        </w:rPr>
        <w:t xml:space="preserve"> </w:t>
      </w:r>
      <w:r w:rsidRPr="00554FC6">
        <w:rPr>
          <w:b w:val="0"/>
          <w:bCs/>
          <w:strike w:val="0"/>
        </w:rPr>
        <w:t>return</w:t>
      </w:r>
      <w:r w:rsidRPr="00554FC6">
        <w:rPr>
          <w:b w:val="0"/>
          <w:bCs/>
          <w:strike w:val="0"/>
          <w:spacing w:val="-12"/>
        </w:rPr>
        <w:t xml:space="preserve"> </w:t>
      </w:r>
      <w:r w:rsidRPr="00554FC6">
        <w:rPr>
          <w:b w:val="0"/>
          <w:bCs/>
          <w:strike w:val="0"/>
        </w:rPr>
        <w:t>for</w:t>
      </w:r>
      <w:r w:rsidRPr="00554FC6">
        <w:rPr>
          <w:b w:val="0"/>
          <w:bCs/>
          <w:strike w:val="0"/>
          <w:spacing w:val="-11"/>
        </w:rPr>
        <w:t xml:space="preserve"> </w:t>
      </w:r>
      <w:r w:rsidRPr="00554FC6">
        <w:rPr>
          <w:b w:val="0"/>
          <w:bCs/>
          <w:strike w:val="0"/>
        </w:rPr>
        <w:t>a</w:t>
      </w:r>
      <w:r w:rsidRPr="00554FC6">
        <w:rPr>
          <w:b w:val="0"/>
          <w:bCs/>
          <w:strike w:val="0"/>
          <w:spacing w:val="-10"/>
        </w:rPr>
        <w:t xml:space="preserve"> </w:t>
      </w:r>
      <w:r w:rsidRPr="00554FC6">
        <w:rPr>
          <w:b w:val="0"/>
          <w:bCs/>
          <w:strike w:val="0"/>
        </w:rPr>
        <w:t>fee,</w:t>
      </w:r>
      <w:r w:rsidRPr="00554FC6">
        <w:rPr>
          <w:b w:val="0"/>
          <w:bCs/>
          <w:strike w:val="0"/>
          <w:spacing w:val="-12"/>
        </w:rPr>
        <w:t xml:space="preserve"> </w:t>
      </w:r>
      <w:r w:rsidRPr="00554FC6">
        <w:rPr>
          <w:b w:val="0"/>
          <w:bCs/>
          <w:strike w:val="0"/>
        </w:rPr>
        <w:t>housed,</w:t>
      </w:r>
      <w:r w:rsidRPr="00554FC6">
        <w:rPr>
          <w:b w:val="0"/>
          <w:bCs/>
          <w:strike w:val="0"/>
          <w:spacing w:val="-12"/>
        </w:rPr>
        <w:t xml:space="preserve"> </w:t>
      </w:r>
      <w:r w:rsidRPr="00554FC6">
        <w:rPr>
          <w:b w:val="0"/>
          <w:bCs/>
          <w:strike w:val="0"/>
        </w:rPr>
        <w:t>groomed,</w:t>
      </w:r>
      <w:r w:rsidRPr="00554FC6">
        <w:rPr>
          <w:b w:val="0"/>
          <w:bCs/>
          <w:strike w:val="0"/>
          <w:spacing w:val="-12"/>
        </w:rPr>
        <w:t xml:space="preserve"> </w:t>
      </w:r>
      <w:r w:rsidRPr="00554FC6">
        <w:rPr>
          <w:b w:val="0"/>
          <w:bCs/>
          <w:strike w:val="0"/>
        </w:rPr>
        <w:t>bred,</w:t>
      </w:r>
      <w:r w:rsidRPr="00554FC6">
        <w:rPr>
          <w:b w:val="0"/>
          <w:bCs/>
          <w:strike w:val="0"/>
          <w:spacing w:val="-9"/>
        </w:rPr>
        <w:t xml:space="preserve"> </w:t>
      </w:r>
      <w:r w:rsidRPr="00554FC6">
        <w:rPr>
          <w:b w:val="0"/>
          <w:bCs/>
          <w:strike w:val="0"/>
        </w:rPr>
        <w:t>boarded, trained or sold and which may offer provisions for minor veterinary</w:t>
      </w:r>
      <w:r w:rsidRPr="00554FC6">
        <w:rPr>
          <w:b w:val="0"/>
          <w:bCs/>
          <w:strike w:val="0"/>
          <w:spacing w:val="-16"/>
        </w:rPr>
        <w:t xml:space="preserve"> </w:t>
      </w:r>
      <w:r w:rsidRPr="00554FC6">
        <w:rPr>
          <w:b w:val="0"/>
          <w:bCs/>
          <w:strike w:val="0"/>
        </w:rPr>
        <w:t>treatment.</w:t>
      </w:r>
    </w:p>
    <w:p w14:paraId="546106C6" w14:textId="34F52A43" w:rsidR="00EA4CF1" w:rsidRDefault="00A54946" w:rsidP="00D12195">
      <w:pPr>
        <w:pStyle w:val="Definition"/>
      </w:pPr>
      <w:r>
        <w:rPr>
          <w:b/>
        </w:rPr>
        <w:t>“Asphalt / Concrete / Ready Mix Batching Plant”</w:t>
      </w:r>
      <w:r>
        <w:t>, shall mean an individual establishment</w:t>
      </w:r>
      <w:r>
        <w:rPr>
          <w:spacing w:val="-7"/>
        </w:rPr>
        <w:t xml:space="preserve"> </w:t>
      </w:r>
      <w:r>
        <w:t>used</w:t>
      </w:r>
      <w:r>
        <w:rPr>
          <w:spacing w:val="-5"/>
        </w:rPr>
        <w:t xml:space="preserve"> </w:t>
      </w:r>
      <w:r>
        <w:t>for</w:t>
      </w:r>
      <w:r>
        <w:rPr>
          <w:spacing w:val="-5"/>
        </w:rPr>
        <w:t xml:space="preserve"> </w:t>
      </w:r>
      <w:r>
        <w:t>the</w:t>
      </w:r>
      <w:r>
        <w:rPr>
          <w:spacing w:val="-5"/>
        </w:rPr>
        <w:t xml:space="preserve"> </w:t>
      </w:r>
      <w:r>
        <w:t>production</w:t>
      </w:r>
      <w:r>
        <w:rPr>
          <w:spacing w:val="-5"/>
        </w:rPr>
        <w:t xml:space="preserve"> </w:t>
      </w:r>
      <w:r>
        <w:t>of</w:t>
      </w:r>
      <w:r>
        <w:rPr>
          <w:spacing w:val="-5"/>
        </w:rPr>
        <w:t xml:space="preserve"> </w:t>
      </w:r>
      <w:r>
        <w:t>asphalt,</w:t>
      </w:r>
      <w:r>
        <w:rPr>
          <w:spacing w:val="-6"/>
        </w:rPr>
        <w:t xml:space="preserve"> </w:t>
      </w:r>
      <w:r>
        <w:t>concrete,</w:t>
      </w:r>
      <w:r>
        <w:rPr>
          <w:spacing w:val="-5"/>
        </w:rPr>
        <w:t xml:space="preserve"> </w:t>
      </w:r>
      <w:r>
        <w:t>ready</w:t>
      </w:r>
      <w:r>
        <w:rPr>
          <w:spacing w:val="-10"/>
        </w:rPr>
        <w:t xml:space="preserve"> </w:t>
      </w:r>
      <w:r>
        <w:t>mix</w:t>
      </w:r>
      <w:r>
        <w:rPr>
          <w:spacing w:val="-5"/>
        </w:rPr>
        <w:t xml:space="preserve"> </w:t>
      </w:r>
      <w:r>
        <w:t>products</w:t>
      </w:r>
      <w:r>
        <w:rPr>
          <w:spacing w:val="-6"/>
        </w:rPr>
        <w:t xml:space="preserve"> </w:t>
      </w:r>
      <w:r>
        <w:t>used</w:t>
      </w:r>
      <w:r>
        <w:rPr>
          <w:spacing w:val="-6"/>
        </w:rPr>
        <w:t xml:space="preserve"> </w:t>
      </w:r>
      <w:r>
        <w:t>in</w:t>
      </w:r>
      <w:r>
        <w:rPr>
          <w:spacing w:val="-7"/>
        </w:rPr>
        <w:t xml:space="preserve"> </w:t>
      </w:r>
      <w:r>
        <w:t>the building or construction and includes facilities for the administration and management of the</w:t>
      </w:r>
      <w:r>
        <w:rPr>
          <w:spacing w:val="-3"/>
        </w:rPr>
        <w:t xml:space="preserve"> </w:t>
      </w:r>
      <w:r>
        <w:t>business,</w:t>
      </w:r>
      <w:r>
        <w:rPr>
          <w:spacing w:val="-4"/>
        </w:rPr>
        <w:t xml:space="preserve"> </w:t>
      </w:r>
      <w:r>
        <w:t>the</w:t>
      </w:r>
      <w:r>
        <w:rPr>
          <w:spacing w:val="-3"/>
        </w:rPr>
        <w:t xml:space="preserve"> </w:t>
      </w:r>
      <w:r>
        <w:t>stockpiling</w:t>
      </w:r>
      <w:r>
        <w:rPr>
          <w:spacing w:val="-5"/>
        </w:rPr>
        <w:t xml:space="preserve"> </w:t>
      </w:r>
      <w:r>
        <w:t>of</w:t>
      </w:r>
      <w:r>
        <w:rPr>
          <w:spacing w:val="-3"/>
        </w:rPr>
        <w:t xml:space="preserve"> </w:t>
      </w:r>
      <w:r>
        <w:t>bulk</w:t>
      </w:r>
      <w:r>
        <w:rPr>
          <w:spacing w:val="-1"/>
        </w:rPr>
        <w:t xml:space="preserve"> </w:t>
      </w:r>
      <w:r>
        <w:t>materials</w:t>
      </w:r>
      <w:r>
        <w:rPr>
          <w:spacing w:val="-1"/>
        </w:rPr>
        <w:t xml:space="preserve"> </w:t>
      </w:r>
      <w:r>
        <w:t>used</w:t>
      </w:r>
      <w:r>
        <w:rPr>
          <w:spacing w:val="-3"/>
        </w:rPr>
        <w:t xml:space="preserve"> </w:t>
      </w:r>
      <w:r>
        <w:t>in</w:t>
      </w:r>
      <w:r>
        <w:rPr>
          <w:spacing w:val="-5"/>
        </w:rPr>
        <w:t xml:space="preserve"> </w:t>
      </w:r>
      <w:r>
        <w:t>the</w:t>
      </w:r>
      <w:r>
        <w:rPr>
          <w:spacing w:val="-2"/>
        </w:rPr>
        <w:t xml:space="preserve"> </w:t>
      </w:r>
      <w:r>
        <w:t>production</w:t>
      </w:r>
      <w:r>
        <w:rPr>
          <w:spacing w:val="-6"/>
        </w:rPr>
        <w:t xml:space="preserve"> </w:t>
      </w:r>
      <w:r w:rsidR="00476F7B">
        <w:t>process,</w:t>
      </w:r>
      <w:r>
        <w:rPr>
          <w:spacing w:val="-3"/>
        </w:rPr>
        <w:t xml:space="preserve"> </w:t>
      </w:r>
      <w:r>
        <w:t>or</w:t>
      </w:r>
      <w:r>
        <w:rPr>
          <w:spacing w:val="-2"/>
        </w:rPr>
        <w:t xml:space="preserve"> </w:t>
      </w:r>
      <w:r>
        <w:t>a</w:t>
      </w:r>
      <w:r>
        <w:rPr>
          <w:spacing w:val="-2"/>
        </w:rPr>
        <w:t xml:space="preserve"> </w:t>
      </w:r>
      <w:r>
        <w:t>finished product manufactured on the premises and the storage and maintenance required equipment.</w:t>
      </w:r>
    </w:p>
    <w:p w14:paraId="249A6261" w14:textId="77777777" w:rsidR="00EA4CF1" w:rsidRDefault="00A54946" w:rsidP="00D12195">
      <w:pPr>
        <w:pStyle w:val="Definition"/>
      </w:pPr>
      <w:r>
        <w:rPr>
          <w:b/>
        </w:rPr>
        <w:t>“Arena / Hall”</w:t>
      </w:r>
      <w:r>
        <w:t>, shall mean a building or structure designed, used or intended for athletic, civic,</w:t>
      </w:r>
      <w:r>
        <w:rPr>
          <w:spacing w:val="-6"/>
        </w:rPr>
        <w:t xml:space="preserve"> </w:t>
      </w:r>
      <w:r>
        <w:t>educational,</w:t>
      </w:r>
      <w:r>
        <w:rPr>
          <w:spacing w:val="-6"/>
        </w:rPr>
        <w:t xml:space="preserve"> </w:t>
      </w:r>
      <w:r>
        <w:t>recreational,</w:t>
      </w:r>
      <w:r>
        <w:rPr>
          <w:spacing w:val="-6"/>
        </w:rPr>
        <w:t xml:space="preserve"> </w:t>
      </w:r>
      <w:r>
        <w:t>political,</w:t>
      </w:r>
      <w:r>
        <w:rPr>
          <w:spacing w:val="-6"/>
        </w:rPr>
        <w:t xml:space="preserve"> </w:t>
      </w:r>
      <w:r>
        <w:t>religious,</w:t>
      </w:r>
      <w:r>
        <w:rPr>
          <w:spacing w:val="-6"/>
        </w:rPr>
        <w:t xml:space="preserve"> </w:t>
      </w:r>
      <w:r>
        <w:t>or</w:t>
      </w:r>
      <w:r>
        <w:rPr>
          <w:spacing w:val="-6"/>
        </w:rPr>
        <w:t xml:space="preserve"> </w:t>
      </w:r>
      <w:r>
        <w:t>social</w:t>
      </w:r>
      <w:r>
        <w:rPr>
          <w:spacing w:val="-8"/>
        </w:rPr>
        <w:t xml:space="preserve"> </w:t>
      </w:r>
      <w:r>
        <w:t>events</w:t>
      </w:r>
      <w:r>
        <w:rPr>
          <w:spacing w:val="-5"/>
        </w:rPr>
        <w:t xml:space="preserve"> </w:t>
      </w:r>
      <w:r>
        <w:t>and,</w:t>
      </w:r>
      <w:r>
        <w:rPr>
          <w:spacing w:val="-4"/>
        </w:rPr>
        <w:t xml:space="preserve"> </w:t>
      </w:r>
      <w:r>
        <w:t>without</w:t>
      </w:r>
      <w:r>
        <w:rPr>
          <w:spacing w:val="-7"/>
        </w:rPr>
        <w:t xml:space="preserve"> </w:t>
      </w:r>
      <w:r>
        <w:t>limiting</w:t>
      </w:r>
      <w:r>
        <w:rPr>
          <w:spacing w:val="-7"/>
        </w:rPr>
        <w:t xml:space="preserve"> </w:t>
      </w:r>
      <w:r>
        <w:t>the generality</w:t>
      </w:r>
      <w:r>
        <w:rPr>
          <w:spacing w:val="-9"/>
        </w:rPr>
        <w:t xml:space="preserve"> </w:t>
      </w:r>
      <w:r>
        <w:t>of</w:t>
      </w:r>
      <w:r>
        <w:rPr>
          <w:spacing w:val="-5"/>
        </w:rPr>
        <w:t xml:space="preserve"> </w:t>
      </w:r>
      <w:r>
        <w:t>the</w:t>
      </w:r>
      <w:r>
        <w:rPr>
          <w:spacing w:val="-7"/>
        </w:rPr>
        <w:t xml:space="preserve"> </w:t>
      </w:r>
      <w:r>
        <w:t>foregoing,</w:t>
      </w:r>
      <w:r>
        <w:rPr>
          <w:spacing w:val="-4"/>
        </w:rPr>
        <w:t xml:space="preserve"> </w:t>
      </w:r>
      <w:r>
        <w:t>may</w:t>
      </w:r>
      <w:r>
        <w:rPr>
          <w:spacing w:val="-11"/>
        </w:rPr>
        <w:t xml:space="preserve"> </w:t>
      </w:r>
      <w:r>
        <w:t>include</w:t>
      </w:r>
      <w:r>
        <w:rPr>
          <w:spacing w:val="-8"/>
        </w:rPr>
        <w:t xml:space="preserve"> </w:t>
      </w:r>
      <w:r>
        <w:t>an</w:t>
      </w:r>
      <w:r>
        <w:rPr>
          <w:spacing w:val="-5"/>
        </w:rPr>
        <w:t xml:space="preserve"> </w:t>
      </w:r>
      <w:r>
        <w:t>assembly</w:t>
      </w:r>
      <w:r>
        <w:rPr>
          <w:spacing w:val="-10"/>
        </w:rPr>
        <w:t xml:space="preserve"> </w:t>
      </w:r>
      <w:r>
        <w:t>hall,</w:t>
      </w:r>
      <w:r>
        <w:rPr>
          <w:spacing w:val="-7"/>
        </w:rPr>
        <w:t xml:space="preserve"> </w:t>
      </w:r>
      <w:r>
        <w:t>auditorium,</w:t>
      </w:r>
      <w:r>
        <w:rPr>
          <w:spacing w:val="-7"/>
        </w:rPr>
        <w:t xml:space="preserve"> </w:t>
      </w:r>
      <w:r>
        <w:t>banquet</w:t>
      </w:r>
      <w:r>
        <w:rPr>
          <w:spacing w:val="-7"/>
        </w:rPr>
        <w:t xml:space="preserve"> </w:t>
      </w:r>
      <w:r>
        <w:t>hall,</w:t>
      </w:r>
      <w:r>
        <w:rPr>
          <w:spacing w:val="-8"/>
        </w:rPr>
        <w:t xml:space="preserve"> </w:t>
      </w:r>
      <w:r>
        <w:t>curling rink, gymnasium, ice rink, recreational centre or</w:t>
      </w:r>
      <w:r>
        <w:rPr>
          <w:spacing w:val="-8"/>
        </w:rPr>
        <w:t xml:space="preserve"> </w:t>
      </w:r>
      <w:r>
        <w:t>stadium.</w:t>
      </w:r>
    </w:p>
    <w:p w14:paraId="56F89FF5" w14:textId="77777777" w:rsidR="00EA4CF1" w:rsidRDefault="00A54946" w:rsidP="00D12195">
      <w:pPr>
        <w:pStyle w:val="Definition"/>
      </w:pPr>
      <w:r>
        <w:rPr>
          <w:b/>
        </w:rPr>
        <w:t>“Attached”</w:t>
      </w:r>
      <w:r>
        <w:t>, shall mean a building otherwise complete in itself, which depends for structural support, or complete enclosure, upon a division wall or walls shared in common with an abutting building or</w:t>
      </w:r>
      <w:r>
        <w:rPr>
          <w:spacing w:val="3"/>
        </w:rPr>
        <w:t xml:space="preserve"> </w:t>
      </w:r>
      <w:r>
        <w:t>structure.</w:t>
      </w:r>
    </w:p>
    <w:p w14:paraId="553AA18A" w14:textId="77777777" w:rsidR="00EA4CF1" w:rsidRDefault="00A54946" w:rsidP="00D12195">
      <w:pPr>
        <w:pStyle w:val="Definition"/>
      </w:pPr>
      <w:r>
        <w:rPr>
          <w:b/>
        </w:rPr>
        <w:t>“Attic”</w:t>
      </w:r>
      <w:r>
        <w:t>, shall mean the portion of a building situated wholly or in part within the roof and which is not a half</w:t>
      </w:r>
      <w:r>
        <w:rPr>
          <w:spacing w:val="1"/>
        </w:rPr>
        <w:t xml:space="preserve"> </w:t>
      </w:r>
      <w:r>
        <w:t>storey.</w:t>
      </w:r>
    </w:p>
    <w:p w14:paraId="467751CA" w14:textId="77777777" w:rsidR="00EA4CF1" w:rsidRDefault="00A54946" w:rsidP="00D12195">
      <w:pPr>
        <w:pStyle w:val="Definition"/>
      </w:pPr>
      <w:r>
        <w:rPr>
          <w:b/>
        </w:rPr>
        <w:t>“Auction</w:t>
      </w:r>
      <w:r>
        <w:rPr>
          <w:b/>
          <w:spacing w:val="-13"/>
        </w:rPr>
        <w:t xml:space="preserve"> </w:t>
      </w:r>
      <w:r>
        <w:rPr>
          <w:b/>
        </w:rPr>
        <w:t>Sales</w:t>
      </w:r>
      <w:r>
        <w:rPr>
          <w:b/>
          <w:spacing w:val="-14"/>
        </w:rPr>
        <w:t xml:space="preserve"> </w:t>
      </w:r>
      <w:r>
        <w:rPr>
          <w:b/>
        </w:rPr>
        <w:t>Establishment”</w:t>
      </w:r>
      <w:r>
        <w:t>,</w:t>
      </w:r>
      <w:r>
        <w:rPr>
          <w:spacing w:val="-16"/>
        </w:rPr>
        <w:t xml:space="preserve"> </w:t>
      </w:r>
      <w:r>
        <w:t>shall</w:t>
      </w:r>
      <w:r>
        <w:rPr>
          <w:spacing w:val="-17"/>
        </w:rPr>
        <w:t xml:space="preserve"> </w:t>
      </w:r>
      <w:r>
        <w:t>mean</w:t>
      </w:r>
      <w:r>
        <w:rPr>
          <w:spacing w:val="-16"/>
        </w:rPr>
        <w:t xml:space="preserve"> </w:t>
      </w:r>
      <w:r>
        <w:t>lands,</w:t>
      </w:r>
      <w:r>
        <w:rPr>
          <w:spacing w:val="-14"/>
        </w:rPr>
        <w:t xml:space="preserve"> </w:t>
      </w:r>
      <w:r>
        <w:t>buildings</w:t>
      </w:r>
      <w:r>
        <w:rPr>
          <w:spacing w:val="-14"/>
        </w:rPr>
        <w:t xml:space="preserve"> </w:t>
      </w:r>
      <w:r>
        <w:t>or</w:t>
      </w:r>
      <w:r>
        <w:rPr>
          <w:spacing w:val="-15"/>
        </w:rPr>
        <w:t xml:space="preserve"> </w:t>
      </w:r>
      <w:r>
        <w:t>structures</w:t>
      </w:r>
      <w:r>
        <w:rPr>
          <w:spacing w:val="-12"/>
        </w:rPr>
        <w:t xml:space="preserve"> </w:t>
      </w:r>
      <w:r>
        <w:t>designed,</w:t>
      </w:r>
      <w:r>
        <w:rPr>
          <w:spacing w:val="-16"/>
        </w:rPr>
        <w:t xml:space="preserve"> </w:t>
      </w:r>
      <w:r>
        <w:t>used or intended for the sale of merchandise by means of public auction conducted by an accredited</w:t>
      </w:r>
      <w:r>
        <w:rPr>
          <w:spacing w:val="-2"/>
        </w:rPr>
        <w:t xml:space="preserve"> </w:t>
      </w:r>
      <w:r>
        <w:t>auctioneer.</w:t>
      </w:r>
    </w:p>
    <w:p w14:paraId="38B2E571" w14:textId="77777777" w:rsidR="00EA4CF1" w:rsidRDefault="00A54946" w:rsidP="00D12195">
      <w:pPr>
        <w:pStyle w:val="Definition"/>
      </w:pPr>
      <w:r>
        <w:rPr>
          <w:b/>
        </w:rPr>
        <w:t xml:space="preserve">“Auction Sales Establishment, Agricultural” </w:t>
      </w:r>
      <w:r>
        <w:t>shall mean the use of land, buildings or structures</w:t>
      </w:r>
      <w:r>
        <w:rPr>
          <w:spacing w:val="-9"/>
        </w:rPr>
        <w:t xml:space="preserve"> </w:t>
      </w:r>
      <w:r>
        <w:t>for</w:t>
      </w:r>
      <w:r>
        <w:rPr>
          <w:spacing w:val="-8"/>
        </w:rPr>
        <w:t xml:space="preserve"> </w:t>
      </w:r>
      <w:r>
        <w:t>the</w:t>
      </w:r>
      <w:r>
        <w:rPr>
          <w:spacing w:val="-10"/>
        </w:rPr>
        <w:t xml:space="preserve"> </w:t>
      </w:r>
      <w:r>
        <w:t>sale</w:t>
      </w:r>
      <w:r>
        <w:rPr>
          <w:spacing w:val="-7"/>
        </w:rPr>
        <w:t xml:space="preserve"> </w:t>
      </w:r>
      <w:r>
        <w:t>of</w:t>
      </w:r>
      <w:r>
        <w:rPr>
          <w:spacing w:val="-8"/>
        </w:rPr>
        <w:t xml:space="preserve"> </w:t>
      </w:r>
      <w:r>
        <w:t>livestock</w:t>
      </w:r>
      <w:r>
        <w:rPr>
          <w:spacing w:val="-6"/>
        </w:rPr>
        <w:t xml:space="preserve"> </w:t>
      </w:r>
      <w:r>
        <w:t>and</w:t>
      </w:r>
      <w:r>
        <w:rPr>
          <w:spacing w:val="-9"/>
        </w:rPr>
        <w:t xml:space="preserve"> </w:t>
      </w:r>
      <w:r>
        <w:t>related</w:t>
      </w:r>
      <w:r>
        <w:rPr>
          <w:spacing w:val="-8"/>
        </w:rPr>
        <w:t xml:space="preserve"> </w:t>
      </w:r>
      <w:r>
        <w:t>agricultural</w:t>
      </w:r>
      <w:r>
        <w:rPr>
          <w:spacing w:val="-10"/>
        </w:rPr>
        <w:t xml:space="preserve"> </w:t>
      </w:r>
      <w:r>
        <w:t>items</w:t>
      </w:r>
      <w:r>
        <w:rPr>
          <w:spacing w:val="-8"/>
        </w:rPr>
        <w:t xml:space="preserve"> </w:t>
      </w:r>
      <w:r>
        <w:t>by</w:t>
      </w:r>
      <w:r>
        <w:rPr>
          <w:spacing w:val="-13"/>
        </w:rPr>
        <w:t xml:space="preserve"> </w:t>
      </w:r>
      <w:r>
        <w:t>means</w:t>
      </w:r>
      <w:r>
        <w:rPr>
          <w:spacing w:val="-8"/>
        </w:rPr>
        <w:t xml:space="preserve"> </w:t>
      </w:r>
      <w:r>
        <w:t>of</w:t>
      </w:r>
      <w:r>
        <w:rPr>
          <w:spacing w:val="-8"/>
        </w:rPr>
        <w:t xml:space="preserve"> </w:t>
      </w:r>
      <w:r>
        <w:t>public</w:t>
      </w:r>
      <w:r>
        <w:rPr>
          <w:spacing w:val="-6"/>
        </w:rPr>
        <w:t xml:space="preserve"> </w:t>
      </w:r>
      <w:r>
        <w:t>auction conducted by an accredited</w:t>
      </w:r>
      <w:r>
        <w:rPr>
          <w:spacing w:val="-6"/>
        </w:rPr>
        <w:t xml:space="preserve"> </w:t>
      </w:r>
      <w:r>
        <w:t>auctioneer.</w:t>
      </w:r>
    </w:p>
    <w:p w14:paraId="5248DC3C" w14:textId="77777777" w:rsidR="00EA4CF1" w:rsidRDefault="00A54946" w:rsidP="00D12195">
      <w:pPr>
        <w:pStyle w:val="Definition"/>
      </w:pPr>
      <w:r>
        <w:rPr>
          <w:b/>
        </w:rPr>
        <w:t>“Basement”</w:t>
      </w:r>
      <w:r>
        <w:t>, shall mean that portion of a building between two floor levels which has at least one half of its height, measured from finished floor to finished ceiling, above grade level.</w:t>
      </w:r>
    </w:p>
    <w:p w14:paraId="39123C39" w14:textId="54A28A72" w:rsidR="00EA4CF1" w:rsidRPr="00915A64" w:rsidRDefault="00A54946" w:rsidP="00D12195">
      <w:pPr>
        <w:pStyle w:val="Definition"/>
        <w:rPr>
          <w:strike/>
        </w:rPr>
      </w:pPr>
      <w:r w:rsidRPr="00915A64">
        <w:rPr>
          <w:b/>
          <w:strike/>
        </w:rPr>
        <w:t>“Bed &amp; Breakfast Establishment”</w:t>
      </w:r>
      <w:r w:rsidRPr="00915A64">
        <w:rPr>
          <w:strike/>
        </w:rPr>
        <w:t>, shall mean a single detached dwelling, in which the proprietor resides, where rooms are made available for the temporary accommodation of the travelling public and within which meals may be offered to such</w:t>
      </w:r>
      <w:r w:rsidRPr="00915A64">
        <w:rPr>
          <w:strike/>
          <w:spacing w:val="-10"/>
        </w:rPr>
        <w:t xml:space="preserve"> </w:t>
      </w:r>
      <w:r w:rsidRPr="00915A64">
        <w:rPr>
          <w:strike/>
        </w:rPr>
        <w:t>guests.</w:t>
      </w:r>
    </w:p>
    <w:p w14:paraId="4555F513" w14:textId="3613A312" w:rsidR="00E127D5" w:rsidRPr="00E127D5" w:rsidRDefault="00E127D5" w:rsidP="00D12195">
      <w:pPr>
        <w:pStyle w:val="Definition"/>
        <w:rPr>
          <w:bCs/>
          <w:color w:val="FF0000"/>
        </w:rPr>
      </w:pPr>
      <w:r w:rsidRPr="00E127D5">
        <w:rPr>
          <w:b/>
          <w:color w:val="FF0000"/>
        </w:rPr>
        <w:t>“Bicycle Parking Space”</w:t>
      </w:r>
      <w:r w:rsidRPr="00E127D5">
        <w:rPr>
          <w:bCs/>
          <w:color w:val="FF0000"/>
        </w:rPr>
        <w:t xml:space="preserve">, shall mean a designated area for the exclusive parking of bicycles equipped with a rack/stand designed to lock the wheel and/or frame of a bicycle. </w:t>
      </w:r>
    </w:p>
    <w:p w14:paraId="29CF0BDA" w14:textId="55A15538" w:rsidR="00EA4CF1" w:rsidRPr="009D1B8D" w:rsidRDefault="00A54946" w:rsidP="00D12195">
      <w:pPr>
        <w:pStyle w:val="Definition"/>
        <w:rPr>
          <w:color w:val="FF0000"/>
        </w:rPr>
      </w:pPr>
      <w:r w:rsidRPr="009D1B8D">
        <w:rPr>
          <w:b/>
          <w:color w:val="FF0000"/>
        </w:rPr>
        <w:t>“Boarding / Rooming House”</w:t>
      </w:r>
      <w:r w:rsidRPr="009D1B8D">
        <w:rPr>
          <w:color w:val="FF0000"/>
        </w:rPr>
        <w:t xml:space="preserve">, </w:t>
      </w:r>
      <w:r w:rsidR="009D1B8D" w:rsidRPr="009D1B8D">
        <w:rPr>
          <w:color w:val="FF0000"/>
        </w:rPr>
        <w:t xml:space="preserve">shall mean a dwelling in which lodging with or without meals is supplied for gain to three or more persons other than the lessee, tenant or owner of said dwelling, </w:t>
      </w:r>
      <w:r w:rsidR="00442FE6">
        <w:rPr>
          <w:color w:val="FF0000"/>
        </w:rPr>
        <w:t>where the kitchen and other areas of the dwelling unit are shared amongst persons occupying the dwelling unit</w:t>
      </w:r>
      <w:r w:rsidR="009D1B8D" w:rsidRPr="009D1B8D">
        <w:rPr>
          <w:color w:val="FF0000"/>
        </w:rPr>
        <w:t>, but does not mean or include a motel, hotel, short term accommodation, bed and breakfast establishment, hospital, similar commercial or institutional use or apartment building</w:t>
      </w:r>
    </w:p>
    <w:p w14:paraId="1B04F87E" w14:textId="77777777" w:rsidR="00EA4CF1" w:rsidRDefault="00A54946" w:rsidP="00D12195">
      <w:pPr>
        <w:pStyle w:val="Definition"/>
      </w:pPr>
      <w:r>
        <w:rPr>
          <w:b/>
        </w:rPr>
        <w:t>“Building”</w:t>
      </w:r>
      <w:r>
        <w:t>, shall mean a structure, whether temporary or permanent, designed, used or intended for sheltering any use or occupancy and consisting of a wall, roof, and floor or any one or more of them, or a structural system serving the functions thereof, including</w:t>
      </w:r>
      <w:r>
        <w:rPr>
          <w:spacing w:val="-32"/>
        </w:rPr>
        <w:t xml:space="preserve"> </w:t>
      </w:r>
      <w:r>
        <w:t>all the works, fixtures, and service systems appurtenant thereto, but shall not include a boundary wall, fence, travel trailer, camping trailer, truck camper, motor home or</w:t>
      </w:r>
      <w:r>
        <w:rPr>
          <w:spacing w:val="-16"/>
        </w:rPr>
        <w:t xml:space="preserve"> </w:t>
      </w:r>
      <w:r>
        <w:t>tent.</w:t>
      </w:r>
    </w:p>
    <w:p w14:paraId="14386D8C" w14:textId="77777777" w:rsidR="00EA4CF1" w:rsidRDefault="00A54946" w:rsidP="00D12195">
      <w:pPr>
        <w:pStyle w:val="Definition"/>
      </w:pPr>
      <w:r>
        <w:rPr>
          <w:b/>
        </w:rPr>
        <w:t>“Bulk</w:t>
      </w:r>
      <w:r>
        <w:rPr>
          <w:b/>
          <w:spacing w:val="-7"/>
        </w:rPr>
        <w:t xml:space="preserve"> </w:t>
      </w:r>
      <w:r>
        <w:rPr>
          <w:b/>
        </w:rPr>
        <w:t>Sales</w:t>
      </w:r>
      <w:r>
        <w:rPr>
          <w:b/>
          <w:spacing w:val="-7"/>
        </w:rPr>
        <w:t xml:space="preserve"> </w:t>
      </w:r>
      <w:r>
        <w:rPr>
          <w:b/>
        </w:rPr>
        <w:t>Establishment”</w:t>
      </w:r>
      <w:r>
        <w:t>,</w:t>
      </w:r>
      <w:r>
        <w:rPr>
          <w:spacing w:val="-6"/>
        </w:rPr>
        <w:t xml:space="preserve"> </w:t>
      </w:r>
      <w:r>
        <w:t>shall</w:t>
      </w:r>
      <w:r>
        <w:rPr>
          <w:spacing w:val="-7"/>
        </w:rPr>
        <w:t xml:space="preserve"> </w:t>
      </w:r>
      <w:r>
        <w:t>mean</w:t>
      </w:r>
      <w:r>
        <w:rPr>
          <w:spacing w:val="-6"/>
        </w:rPr>
        <w:t xml:space="preserve"> </w:t>
      </w:r>
      <w:r>
        <w:t>lands,</w:t>
      </w:r>
      <w:r>
        <w:rPr>
          <w:spacing w:val="-6"/>
        </w:rPr>
        <w:t xml:space="preserve"> </w:t>
      </w:r>
      <w:r>
        <w:t>buildings</w:t>
      </w:r>
      <w:r>
        <w:rPr>
          <w:spacing w:val="-5"/>
        </w:rPr>
        <w:t xml:space="preserve"> </w:t>
      </w:r>
      <w:r>
        <w:t>or</w:t>
      </w:r>
      <w:r>
        <w:rPr>
          <w:spacing w:val="-6"/>
        </w:rPr>
        <w:t xml:space="preserve"> </w:t>
      </w:r>
      <w:r>
        <w:t>structures</w:t>
      </w:r>
      <w:r>
        <w:rPr>
          <w:spacing w:val="-5"/>
        </w:rPr>
        <w:t xml:space="preserve"> </w:t>
      </w:r>
      <w:r>
        <w:t>designed,</w:t>
      </w:r>
      <w:r>
        <w:rPr>
          <w:spacing w:val="-4"/>
        </w:rPr>
        <w:t xml:space="preserve"> </w:t>
      </w:r>
      <w:r>
        <w:t>used</w:t>
      </w:r>
      <w:r>
        <w:rPr>
          <w:spacing w:val="-7"/>
        </w:rPr>
        <w:t xml:space="preserve"> </w:t>
      </w:r>
      <w:r>
        <w:t>or intended for the purpose of buying, selling, and storing fuel oil, wood, lumber, building materials or similar bulk commodities but excludes any manufacturing, assembling, or processing of such commodities.</w:t>
      </w:r>
    </w:p>
    <w:p w14:paraId="54B67FF8" w14:textId="77777777" w:rsidR="00EA4CF1" w:rsidRDefault="00A54946" w:rsidP="00D12195">
      <w:pPr>
        <w:pStyle w:val="Definition"/>
      </w:pPr>
      <w:r>
        <w:rPr>
          <w:b/>
        </w:rPr>
        <w:t>“Campground”</w:t>
      </w:r>
      <w:r>
        <w:t>, shall mean a use, consisting of at least 5 camping sites, and comprising land</w:t>
      </w:r>
      <w:r>
        <w:rPr>
          <w:spacing w:val="-5"/>
        </w:rPr>
        <w:t xml:space="preserve"> </w:t>
      </w:r>
      <w:r>
        <w:t>used</w:t>
      </w:r>
      <w:r>
        <w:rPr>
          <w:spacing w:val="-5"/>
        </w:rPr>
        <w:t xml:space="preserve"> </w:t>
      </w:r>
      <w:r>
        <w:t>for</w:t>
      </w:r>
      <w:r>
        <w:rPr>
          <w:spacing w:val="-6"/>
        </w:rPr>
        <w:t xml:space="preserve"> </w:t>
      </w:r>
      <w:r>
        <w:t>seasonal</w:t>
      </w:r>
      <w:r>
        <w:rPr>
          <w:spacing w:val="-5"/>
        </w:rPr>
        <w:t xml:space="preserve"> </w:t>
      </w:r>
      <w:r>
        <w:t>recreational</w:t>
      </w:r>
      <w:r>
        <w:rPr>
          <w:spacing w:val="-5"/>
        </w:rPr>
        <w:t xml:space="preserve"> </w:t>
      </w:r>
      <w:r>
        <w:t>activity</w:t>
      </w:r>
      <w:r>
        <w:rPr>
          <w:spacing w:val="-8"/>
        </w:rPr>
        <w:t xml:space="preserve"> </w:t>
      </w:r>
      <w:r>
        <w:t>as</w:t>
      </w:r>
      <w:r>
        <w:rPr>
          <w:spacing w:val="-4"/>
        </w:rPr>
        <w:t xml:space="preserve"> </w:t>
      </w:r>
      <w:r>
        <w:t>grounds</w:t>
      </w:r>
      <w:r>
        <w:rPr>
          <w:spacing w:val="-3"/>
        </w:rPr>
        <w:t xml:space="preserve"> </w:t>
      </w:r>
      <w:r>
        <w:t>for</w:t>
      </w:r>
      <w:r>
        <w:rPr>
          <w:spacing w:val="-5"/>
        </w:rPr>
        <w:t xml:space="preserve"> </w:t>
      </w:r>
      <w:r>
        <w:t>the</w:t>
      </w:r>
      <w:r>
        <w:rPr>
          <w:spacing w:val="-7"/>
        </w:rPr>
        <w:t xml:space="preserve"> </w:t>
      </w:r>
      <w:r>
        <w:t>camping</w:t>
      </w:r>
      <w:r>
        <w:rPr>
          <w:spacing w:val="-5"/>
        </w:rPr>
        <w:t xml:space="preserve"> </w:t>
      </w:r>
      <w:r>
        <w:t>or</w:t>
      </w:r>
      <w:r>
        <w:rPr>
          <w:spacing w:val="-4"/>
        </w:rPr>
        <w:t xml:space="preserve"> </w:t>
      </w:r>
      <w:r>
        <w:t>parking</w:t>
      </w:r>
      <w:r>
        <w:rPr>
          <w:spacing w:val="-2"/>
        </w:rPr>
        <w:t xml:space="preserve"> </w:t>
      </w:r>
      <w:r>
        <w:t>of</w:t>
      </w:r>
      <w:r>
        <w:rPr>
          <w:spacing w:val="-5"/>
        </w:rPr>
        <w:t xml:space="preserve"> </w:t>
      </w:r>
      <w:r>
        <w:t>tents, park model trailers, travel trailers, truck campers, but not mobile</w:t>
      </w:r>
      <w:r>
        <w:rPr>
          <w:spacing w:val="-10"/>
        </w:rPr>
        <w:t xml:space="preserve"> </w:t>
      </w:r>
      <w:r>
        <w:t>homes.</w:t>
      </w:r>
    </w:p>
    <w:p w14:paraId="6B78325C" w14:textId="77777777" w:rsidR="00EA4CF1" w:rsidRDefault="00A54946" w:rsidP="00D12195">
      <w:pPr>
        <w:pStyle w:val="Definition"/>
      </w:pPr>
      <w:r>
        <w:rPr>
          <w:b/>
        </w:rPr>
        <w:t>“Car Wash”</w:t>
      </w:r>
      <w:r>
        <w:t>, shall mean lands, buildings or structures designed, used, or intended for washing and cleaning of motor vehicles by the use of automatic or semi-automatic equipment, and may include hand-washing and car</w:t>
      </w:r>
      <w:r>
        <w:rPr>
          <w:spacing w:val="-11"/>
        </w:rPr>
        <w:t xml:space="preserve"> </w:t>
      </w:r>
      <w:r>
        <w:t>detailing.</w:t>
      </w:r>
    </w:p>
    <w:p w14:paraId="59C59575" w14:textId="2C841903" w:rsidR="00EA4CF1" w:rsidRPr="009E0415" w:rsidRDefault="00A54946" w:rsidP="00D12195">
      <w:pPr>
        <w:pStyle w:val="Definition"/>
      </w:pPr>
      <w:r w:rsidRPr="009E0415">
        <w:rPr>
          <w:b/>
        </w:rPr>
        <w:t>“Cellar”</w:t>
      </w:r>
      <w:r w:rsidRPr="009E0415">
        <w:t xml:space="preserve">, shall mean that portion of a building between two floor levels which is partly or wholly </w:t>
      </w:r>
      <w:r w:rsidR="00476F7B" w:rsidRPr="009E0415">
        <w:t>underground,</w:t>
      </w:r>
      <w:r w:rsidRPr="009E0415">
        <w:t xml:space="preserve"> but which has more than one-half of its height from finished floor to ceiling below adjacent finished ground surface or</w:t>
      </w:r>
      <w:r w:rsidRPr="009E0415">
        <w:rPr>
          <w:spacing w:val="-2"/>
        </w:rPr>
        <w:t xml:space="preserve"> </w:t>
      </w:r>
      <w:r w:rsidRPr="009E0415">
        <w:t>grade.</w:t>
      </w:r>
    </w:p>
    <w:p w14:paraId="7FAA036D" w14:textId="3F15CE88" w:rsidR="00EA4CF1" w:rsidRPr="00F91000" w:rsidRDefault="00A54946" w:rsidP="00D12195">
      <w:pPr>
        <w:pStyle w:val="Definition"/>
      </w:pPr>
      <w:r w:rsidRPr="00F91000">
        <w:rPr>
          <w:b/>
        </w:rPr>
        <w:t>“Cemetery”</w:t>
      </w:r>
      <w:r w:rsidRPr="00F91000">
        <w:t>, shall mean lands, buildings or structures designed, used or intended for the interment of</w:t>
      </w:r>
      <w:r w:rsidR="00F91000" w:rsidRPr="00F91000">
        <w:t xml:space="preserve"> </w:t>
      </w:r>
      <w:r w:rsidR="00F91000" w:rsidRPr="00F91000">
        <w:rPr>
          <w:color w:val="FF0000"/>
        </w:rPr>
        <w:t>human remains</w:t>
      </w:r>
      <w:r w:rsidRPr="00F91000">
        <w:rPr>
          <w:color w:val="FF0000"/>
        </w:rPr>
        <w:t xml:space="preserve"> </w:t>
      </w:r>
      <w:r w:rsidRPr="00F91000">
        <w:rPr>
          <w:b/>
          <w:bCs/>
          <w:strike/>
        </w:rPr>
        <w:t>the deceased or in which human bodies are buried</w:t>
      </w:r>
      <w:r w:rsidRPr="00F91000">
        <w:t xml:space="preserve"> and may include a crematorium, mausoleum and/or a</w:t>
      </w:r>
      <w:r w:rsidRPr="00F91000">
        <w:rPr>
          <w:spacing w:val="3"/>
        </w:rPr>
        <w:t xml:space="preserve"> </w:t>
      </w:r>
      <w:r w:rsidRPr="00F91000">
        <w:t>columbarium.</w:t>
      </w:r>
    </w:p>
    <w:p w14:paraId="7822272D" w14:textId="55A76184" w:rsidR="006713CD" w:rsidRPr="00FF1E4A" w:rsidRDefault="006713CD" w:rsidP="006E4E41">
      <w:pPr>
        <w:pStyle w:val="DefinitionNew"/>
        <w:keepNext/>
      </w:pPr>
      <w:r w:rsidRPr="006713CD">
        <w:rPr>
          <w:b/>
          <w:bCs/>
        </w:rPr>
        <w:t>“Child Care, Home”</w:t>
      </w:r>
      <w:r w:rsidR="00C03658">
        <w:rPr>
          <w:b/>
          <w:bCs/>
        </w:rPr>
        <w:t>,</w:t>
      </w:r>
      <w:r w:rsidRPr="006713CD">
        <w:t xml:space="preserve"> shall mean child care that is provided within a dwelling</w:t>
      </w:r>
      <w:r w:rsidR="00D666BE">
        <w:t xml:space="preserve"> </w:t>
      </w:r>
      <w:r w:rsidR="00B74058">
        <w:t xml:space="preserve">that is overseen by a licensed agency </w:t>
      </w:r>
      <w:r w:rsidR="00D666BE">
        <w:t xml:space="preserve">and its size is in accordance with the </w:t>
      </w:r>
      <w:r w:rsidR="00D666BE" w:rsidRPr="00C03658">
        <w:rPr>
          <w:i/>
          <w:iCs/>
        </w:rPr>
        <w:t>Child Care and Early Years Act, 2014</w:t>
      </w:r>
      <w:r w:rsidR="00C03658">
        <w:t>,</w:t>
      </w:r>
      <w:r w:rsidR="00D666BE">
        <w:t xml:space="preserve"> or its successor. </w:t>
      </w:r>
    </w:p>
    <w:p w14:paraId="7FB95396" w14:textId="58371ED9" w:rsidR="006713CD" w:rsidRPr="006713CD" w:rsidRDefault="006713CD" w:rsidP="00D12195">
      <w:pPr>
        <w:pStyle w:val="DefinitionNew"/>
      </w:pPr>
      <w:r w:rsidRPr="006713CD">
        <w:rPr>
          <w:b/>
          <w:bCs/>
        </w:rPr>
        <w:t>“Child Care, Unlicensed”</w:t>
      </w:r>
      <w:r w:rsidRPr="006713CD">
        <w:t xml:space="preserve"> shall mean child care that is provided within a dwelling, </w:t>
      </w:r>
      <w:r w:rsidR="00B74058">
        <w:t xml:space="preserve">that meets the unlicensed child care regulations outlined in the </w:t>
      </w:r>
      <w:r w:rsidR="00B74058" w:rsidRPr="00C03658">
        <w:rPr>
          <w:i/>
          <w:iCs/>
        </w:rPr>
        <w:t>Child Care and Early Years Act</w:t>
      </w:r>
      <w:r w:rsidR="00C03658">
        <w:t xml:space="preserve">, </w:t>
      </w:r>
      <w:r w:rsidR="00C03658" w:rsidRPr="00C03658">
        <w:rPr>
          <w:i/>
          <w:iCs/>
        </w:rPr>
        <w:t>2014</w:t>
      </w:r>
      <w:r w:rsidR="00C03658">
        <w:t>,</w:t>
      </w:r>
      <w:r w:rsidR="00B74058">
        <w:t xml:space="preserve"> or its successor. </w:t>
      </w:r>
    </w:p>
    <w:p w14:paraId="4ACBAC55" w14:textId="77777777" w:rsidR="006713CD" w:rsidRPr="006713CD" w:rsidRDefault="006713CD" w:rsidP="00D12195">
      <w:pPr>
        <w:pStyle w:val="DefinitionNew"/>
      </w:pPr>
      <w:r w:rsidRPr="006713CD">
        <w:rPr>
          <w:b/>
          <w:bCs/>
        </w:rPr>
        <w:t>“Child Care Centre”</w:t>
      </w:r>
      <w:r w:rsidRPr="006713CD">
        <w:t xml:space="preserve"> shall mean a building or structure operated by a person licensed under the </w:t>
      </w:r>
      <w:r w:rsidRPr="00C03658">
        <w:rPr>
          <w:i/>
          <w:iCs/>
        </w:rPr>
        <w:t>Child Care and Early Years Act, 2014</w:t>
      </w:r>
      <w:r w:rsidRPr="006713CD">
        <w:t>, or its successor, to provide child care;</w:t>
      </w:r>
    </w:p>
    <w:p w14:paraId="4F46EDA6" w14:textId="77777777" w:rsidR="00EA4CF1" w:rsidRDefault="00A54946" w:rsidP="00D12195">
      <w:pPr>
        <w:pStyle w:val="Definition"/>
      </w:pPr>
      <w:r>
        <w:rPr>
          <w:b/>
        </w:rPr>
        <w:t>“Clinic”</w:t>
      </w:r>
      <w:r>
        <w:t>,</w:t>
      </w:r>
      <w:r>
        <w:rPr>
          <w:spacing w:val="-8"/>
        </w:rPr>
        <w:t xml:space="preserve"> </w:t>
      </w:r>
      <w:r>
        <w:t>shall</w:t>
      </w:r>
      <w:r>
        <w:rPr>
          <w:spacing w:val="-9"/>
        </w:rPr>
        <w:t xml:space="preserve"> </w:t>
      </w:r>
      <w:r>
        <w:t>mean</w:t>
      </w:r>
      <w:r>
        <w:rPr>
          <w:spacing w:val="-7"/>
        </w:rPr>
        <w:t xml:space="preserve"> </w:t>
      </w:r>
      <w:r>
        <w:t>a</w:t>
      </w:r>
      <w:r>
        <w:rPr>
          <w:spacing w:val="-8"/>
        </w:rPr>
        <w:t xml:space="preserve"> </w:t>
      </w:r>
      <w:r>
        <w:t>building</w:t>
      </w:r>
      <w:r>
        <w:rPr>
          <w:spacing w:val="-5"/>
        </w:rPr>
        <w:t xml:space="preserve"> </w:t>
      </w:r>
      <w:r>
        <w:t>or</w:t>
      </w:r>
      <w:r>
        <w:rPr>
          <w:spacing w:val="-7"/>
        </w:rPr>
        <w:t xml:space="preserve"> </w:t>
      </w:r>
      <w:r>
        <w:t>structure</w:t>
      </w:r>
      <w:r>
        <w:rPr>
          <w:spacing w:val="-8"/>
        </w:rPr>
        <w:t xml:space="preserve"> </w:t>
      </w:r>
      <w:r>
        <w:t>designed,</w:t>
      </w:r>
      <w:r>
        <w:rPr>
          <w:spacing w:val="-7"/>
        </w:rPr>
        <w:t xml:space="preserve"> </w:t>
      </w:r>
      <w:r>
        <w:t>used</w:t>
      </w:r>
      <w:r>
        <w:rPr>
          <w:spacing w:val="-8"/>
        </w:rPr>
        <w:t xml:space="preserve"> </w:t>
      </w:r>
      <w:r>
        <w:t>or</w:t>
      </w:r>
      <w:r>
        <w:rPr>
          <w:spacing w:val="-6"/>
        </w:rPr>
        <w:t xml:space="preserve"> </w:t>
      </w:r>
      <w:r>
        <w:t>intended</w:t>
      </w:r>
      <w:r>
        <w:rPr>
          <w:spacing w:val="-8"/>
        </w:rPr>
        <w:t xml:space="preserve"> </w:t>
      </w:r>
      <w:r>
        <w:t>for</w:t>
      </w:r>
      <w:r>
        <w:rPr>
          <w:spacing w:val="-7"/>
        </w:rPr>
        <w:t xml:space="preserve"> </w:t>
      </w:r>
      <w:r>
        <w:t>the</w:t>
      </w:r>
      <w:r>
        <w:rPr>
          <w:spacing w:val="-5"/>
        </w:rPr>
        <w:t xml:space="preserve"> </w:t>
      </w:r>
      <w:r>
        <w:t>purposes</w:t>
      </w:r>
      <w:r>
        <w:rPr>
          <w:spacing w:val="-7"/>
        </w:rPr>
        <w:t xml:space="preserve"> </w:t>
      </w:r>
      <w:r>
        <w:t>of medical</w:t>
      </w:r>
      <w:r>
        <w:rPr>
          <w:spacing w:val="-8"/>
        </w:rPr>
        <w:t xml:space="preserve"> </w:t>
      </w:r>
      <w:r>
        <w:t>or</w:t>
      </w:r>
      <w:r>
        <w:rPr>
          <w:spacing w:val="-4"/>
        </w:rPr>
        <w:t xml:space="preserve"> </w:t>
      </w:r>
      <w:r>
        <w:t>dental</w:t>
      </w:r>
      <w:r>
        <w:rPr>
          <w:spacing w:val="-6"/>
        </w:rPr>
        <w:t xml:space="preserve"> </w:t>
      </w:r>
      <w:r>
        <w:t>practice</w:t>
      </w:r>
      <w:r>
        <w:rPr>
          <w:spacing w:val="-5"/>
        </w:rPr>
        <w:t xml:space="preserve"> </w:t>
      </w:r>
      <w:r>
        <w:t>and,</w:t>
      </w:r>
      <w:r>
        <w:rPr>
          <w:spacing w:val="-3"/>
        </w:rPr>
        <w:t xml:space="preserve"> </w:t>
      </w:r>
      <w:r>
        <w:t>without</w:t>
      </w:r>
      <w:r>
        <w:rPr>
          <w:spacing w:val="-5"/>
        </w:rPr>
        <w:t xml:space="preserve"> </w:t>
      </w:r>
      <w:r>
        <w:t>limiting</w:t>
      </w:r>
      <w:r>
        <w:rPr>
          <w:spacing w:val="-5"/>
        </w:rPr>
        <w:t xml:space="preserve"> </w:t>
      </w:r>
      <w:r>
        <w:t>the</w:t>
      </w:r>
      <w:r>
        <w:rPr>
          <w:spacing w:val="-5"/>
        </w:rPr>
        <w:t xml:space="preserve"> </w:t>
      </w:r>
      <w:r>
        <w:t>generality</w:t>
      </w:r>
      <w:r>
        <w:rPr>
          <w:spacing w:val="-7"/>
        </w:rPr>
        <w:t xml:space="preserve"> </w:t>
      </w:r>
      <w:r>
        <w:t>of</w:t>
      </w:r>
      <w:r>
        <w:rPr>
          <w:spacing w:val="-5"/>
        </w:rPr>
        <w:t xml:space="preserve"> </w:t>
      </w:r>
      <w:r>
        <w:t>the</w:t>
      </w:r>
      <w:r>
        <w:rPr>
          <w:spacing w:val="-7"/>
        </w:rPr>
        <w:t xml:space="preserve"> </w:t>
      </w:r>
      <w:r>
        <w:t>foregoing,</w:t>
      </w:r>
      <w:r>
        <w:rPr>
          <w:spacing w:val="-7"/>
        </w:rPr>
        <w:t xml:space="preserve"> </w:t>
      </w:r>
      <w:r>
        <w:t>may</w:t>
      </w:r>
      <w:r>
        <w:rPr>
          <w:spacing w:val="-7"/>
        </w:rPr>
        <w:t xml:space="preserve"> </w:t>
      </w:r>
      <w:r>
        <w:t>include the offices or consulting rooms of members of the health care</w:t>
      </w:r>
      <w:r>
        <w:rPr>
          <w:spacing w:val="-7"/>
        </w:rPr>
        <w:t xml:space="preserve"> </w:t>
      </w:r>
      <w:r>
        <w:t>profession.</w:t>
      </w:r>
    </w:p>
    <w:p w14:paraId="4C709A54" w14:textId="2ED7BE5D" w:rsidR="00EA4CF1" w:rsidRDefault="00A54946" w:rsidP="00D12195">
      <w:pPr>
        <w:pStyle w:val="Definition"/>
      </w:pPr>
      <w:r>
        <w:rPr>
          <w:b/>
        </w:rPr>
        <w:t>“Club”</w:t>
      </w:r>
      <w:r>
        <w:t>, shall mean a building or structure designed, used or intended as a meeting place for the members of an organization, association, fraternal order or similar group, and whe</w:t>
      </w:r>
      <w:r w:rsidR="00D12195">
        <w:t>r</w:t>
      </w:r>
      <w:r>
        <w:t>ein athletic facilities, dining rooms and / or banquet facilities may be</w:t>
      </w:r>
      <w:r>
        <w:rPr>
          <w:spacing w:val="-13"/>
        </w:rPr>
        <w:t xml:space="preserve"> </w:t>
      </w:r>
      <w:r>
        <w:t>provided.</w:t>
      </w:r>
    </w:p>
    <w:p w14:paraId="46130EBB" w14:textId="262F99C1" w:rsidR="00EA4CF1" w:rsidRPr="00AB1930" w:rsidRDefault="00A54946" w:rsidP="00D12195">
      <w:pPr>
        <w:pStyle w:val="BodyText"/>
        <w:spacing w:before="200" w:after="200"/>
        <w:ind w:left="2520" w:right="1807" w:hanging="720"/>
        <w:jc w:val="both"/>
      </w:pPr>
      <w:r w:rsidRPr="00AB1930">
        <w:rPr>
          <w:b/>
          <w:bCs/>
        </w:rPr>
        <w:t>“Cluster Housing”,</w:t>
      </w:r>
      <w:r w:rsidRPr="00AB1930">
        <w:t xml:space="preserve"> means a group or groups of dwelling units which may be in various forms, and so located on a lot that the individual units are not required to have legal frontage on a public road, and more than one dwelling unit may exist on a lot.</w:t>
      </w:r>
    </w:p>
    <w:p w14:paraId="12583F61" w14:textId="77777777" w:rsidR="00EA4CF1" w:rsidRDefault="00A54946" w:rsidP="00D12195">
      <w:pPr>
        <w:pStyle w:val="Definition"/>
      </w:pPr>
      <w:r>
        <w:rPr>
          <w:b/>
        </w:rPr>
        <w:t>“Commercial Use”</w:t>
      </w:r>
      <w:r>
        <w:t>, shall mean lands, buildings or structures designed, used or</w:t>
      </w:r>
      <w:r>
        <w:rPr>
          <w:spacing w:val="-29"/>
        </w:rPr>
        <w:t xml:space="preserve"> </w:t>
      </w:r>
      <w:r>
        <w:t>intended for the purposes of buying or selling commodities and supplying services for profit or intended for</w:t>
      </w:r>
      <w:r>
        <w:rPr>
          <w:spacing w:val="-3"/>
        </w:rPr>
        <w:t xml:space="preserve"> </w:t>
      </w:r>
      <w:r>
        <w:t>profit.</w:t>
      </w:r>
    </w:p>
    <w:p w14:paraId="2F367D88" w14:textId="033F6C66" w:rsidR="0019425D" w:rsidRPr="0019425D" w:rsidRDefault="0019425D" w:rsidP="00D12195">
      <w:pPr>
        <w:pStyle w:val="Definition"/>
        <w:rPr>
          <w:bCs/>
          <w:color w:val="FF0000"/>
        </w:rPr>
      </w:pPr>
      <w:r w:rsidRPr="0019425D">
        <w:rPr>
          <w:b/>
          <w:color w:val="FF0000"/>
        </w:rPr>
        <w:t>“Community Garden”</w:t>
      </w:r>
      <w:r w:rsidRPr="0019425D">
        <w:rPr>
          <w:bCs/>
          <w:color w:val="FF0000"/>
        </w:rPr>
        <w:t>, shall mean</w:t>
      </w:r>
      <w:r w:rsidRPr="0019425D">
        <w:rPr>
          <w:b/>
          <w:color w:val="FF0000"/>
        </w:rPr>
        <w:t xml:space="preserve"> </w:t>
      </w:r>
      <w:r>
        <w:rPr>
          <w:bCs/>
          <w:color w:val="FF0000"/>
        </w:rPr>
        <w:t xml:space="preserve">land used for the growing and harvesting of plants, vegetables or fruits and provided the crops are for the sole use, donation, or consumption by the individual(s) growing or working the community garden. </w:t>
      </w:r>
    </w:p>
    <w:p w14:paraId="0A356F92" w14:textId="53AEA721" w:rsidR="006713CD" w:rsidRPr="006713CD" w:rsidRDefault="006713CD" w:rsidP="00D12195">
      <w:pPr>
        <w:pStyle w:val="DefinitionNew"/>
      </w:pPr>
      <w:r w:rsidRPr="006713CD">
        <w:rPr>
          <w:b/>
          <w:bCs/>
        </w:rPr>
        <w:t>“Condominium”</w:t>
      </w:r>
      <w:r w:rsidRPr="006713CD">
        <w:t xml:space="preserve"> shall mean a building or structure, or complex of buildings </w:t>
      </w:r>
      <w:r w:rsidR="000A385E">
        <w:t>and</w:t>
      </w:r>
      <w:r w:rsidR="00915A64">
        <w:t>/</w:t>
      </w:r>
      <w:r w:rsidRPr="006713CD">
        <w:t>or structures, containing a number of individually owned units</w:t>
      </w:r>
      <w:r w:rsidR="00442FE6">
        <w:t xml:space="preserve"> or lots</w:t>
      </w:r>
      <w:r w:rsidRPr="006713CD">
        <w:t xml:space="preserve">, whereby common elements, including, but not limited to recreational facilities, corridors, elevators, lobbies, parking areas, landscaped open space, and amenity areas, are jointly owned and managed by a </w:t>
      </w:r>
      <w:r w:rsidR="00D12195" w:rsidRPr="006713CD">
        <w:t>con</w:t>
      </w:r>
      <w:r w:rsidR="00D12195">
        <w:t>d</w:t>
      </w:r>
      <w:r w:rsidR="00D12195" w:rsidRPr="006713CD">
        <w:t>ominium</w:t>
      </w:r>
      <w:r w:rsidRPr="006713CD">
        <w:t xml:space="preserve"> corporation. </w:t>
      </w:r>
    </w:p>
    <w:p w14:paraId="1164D741" w14:textId="77777777" w:rsidR="00EA4CF1" w:rsidRDefault="00A54946" w:rsidP="00D12195">
      <w:pPr>
        <w:pStyle w:val="Definition"/>
      </w:pPr>
      <w:r>
        <w:rPr>
          <w:b/>
        </w:rPr>
        <w:t>“Consent”</w:t>
      </w:r>
      <w:r>
        <w:t>, shall mean the approval to the severance or division of land, or the approval to</w:t>
      </w:r>
      <w:r>
        <w:rPr>
          <w:spacing w:val="-14"/>
        </w:rPr>
        <w:t xml:space="preserve"> </w:t>
      </w:r>
      <w:r>
        <w:t>the</w:t>
      </w:r>
      <w:r>
        <w:rPr>
          <w:spacing w:val="-12"/>
        </w:rPr>
        <w:t xml:space="preserve"> </w:t>
      </w:r>
      <w:r>
        <w:t>use</w:t>
      </w:r>
      <w:r>
        <w:rPr>
          <w:spacing w:val="-12"/>
        </w:rPr>
        <w:t xml:space="preserve"> </w:t>
      </w:r>
      <w:r>
        <w:t>of</w:t>
      </w:r>
      <w:r>
        <w:rPr>
          <w:spacing w:val="-12"/>
        </w:rPr>
        <w:t xml:space="preserve"> </w:t>
      </w:r>
      <w:r>
        <w:t>land</w:t>
      </w:r>
      <w:r>
        <w:rPr>
          <w:spacing w:val="-12"/>
        </w:rPr>
        <w:t xml:space="preserve"> </w:t>
      </w:r>
      <w:r>
        <w:t>for</w:t>
      </w:r>
      <w:r>
        <w:rPr>
          <w:spacing w:val="-13"/>
        </w:rPr>
        <w:t xml:space="preserve"> </w:t>
      </w:r>
      <w:r>
        <w:t>a</w:t>
      </w:r>
      <w:r>
        <w:rPr>
          <w:spacing w:val="-12"/>
        </w:rPr>
        <w:t xml:space="preserve"> </w:t>
      </w:r>
      <w:r>
        <w:t>period</w:t>
      </w:r>
      <w:r>
        <w:rPr>
          <w:spacing w:val="-14"/>
        </w:rPr>
        <w:t xml:space="preserve"> </w:t>
      </w:r>
      <w:r>
        <w:t>of</w:t>
      </w:r>
      <w:r>
        <w:rPr>
          <w:spacing w:val="-12"/>
        </w:rPr>
        <w:t xml:space="preserve"> </w:t>
      </w:r>
      <w:r>
        <w:t>21</w:t>
      </w:r>
      <w:r>
        <w:rPr>
          <w:spacing w:val="-8"/>
        </w:rPr>
        <w:t xml:space="preserve"> </w:t>
      </w:r>
      <w:r>
        <w:t>years</w:t>
      </w:r>
      <w:r>
        <w:rPr>
          <w:spacing w:val="-12"/>
        </w:rPr>
        <w:t xml:space="preserve"> </w:t>
      </w:r>
      <w:r>
        <w:t>or</w:t>
      </w:r>
      <w:r>
        <w:rPr>
          <w:spacing w:val="-11"/>
        </w:rPr>
        <w:t xml:space="preserve"> </w:t>
      </w:r>
      <w:r>
        <w:t>more</w:t>
      </w:r>
      <w:r>
        <w:rPr>
          <w:spacing w:val="-14"/>
        </w:rPr>
        <w:t xml:space="preserve"> </w:t>
      </w:r>
      <w:r>
        <w:t>pursuant</w:t>
      </w:r>
      <w:r>
        <w:rPr>
          <w:spacing w:val="-12"/>
        </w:rPr>
        <w:t xml:space="preserve"> </w:t>
      </w:r>
      <w:r>
        <w:t>to</w:t>
      </w:r>
      <w:r>
        <w:rPr>
          <w:spacing w:val="-12"/>
        </w:rPr>
        <w:t xml:space="preserve"> </w:t>
      </w:r>
      <w:r>
        <w:t>the</w:t>
      </w:r>
      <w:r>
        <w:rPr>
          <w:spacing w:val="-12"/>
        </w:rPr>
        <w:t xml:space="preserve"> </w:t>
      </w:r>
      <w:r>
        <w:t>provisions</w:t>
      </w:r>
      <w:r>
        <w:rPr>
          <w:spacing w:val="-13"/>
        </w:rPr>
        <w:t xml:space="preserve"> </w:t>
      </w:r>
      <w:r>
        <w:t>of</w:t>
      </w:r>
      <w:r>
        <w:rPr>
          <w:spacing w:val="-12"/>
        </w:rPr>
        <w:t xml:space="preserve"> </w:t>
      </w:r>
      <w:r>
        <w:t>the</w:t>
      </w:r>
      <w:r>
        <w:rPr>
          <w:spacing w:val="-12"/>
        </w:rPr>
        <w:t xml:space="preserve"> </w:t>
      </w:r>
      <w:r w:rsidRPr="006E4E41">
        <w:rPr>
          <w:i/>
        </w:rPr>
        <w:t>Planning Act</w:t>
      </w:r>
      <w:r>
        <w:t>.</w:t>
      </w:r>
    </w:p>
    <w:p w14:paraId="5BDD160F" w14:textId="77777777" w:rsidR="00FF1E4A" w:rsidRDefault="00A54946" w:rsidP="00D12195">
      <w:pPr>
        <w:pStyle w:val="Definition"/>
      </w:pPr>
      <w:r>
        <w:rPr>
          <w:b/>
        </w:rPr>
        <w:t>“Conservation Authority”</w:t>
      </w:r>
      <w:r>
        <w:t xml:space="preserve">, shall mean a conservation authority established under the </w:t>
      </w:r>
      <w:r w:rsidRPr="006E4E41">
        <w:rPr>
          <w:i/>
        </w:rPr>
        <w:t>Conservation Authorities</w:t>
      </w:r>
      <w:r w:rsidRPr="006E4E41">
        <w:rPr>
          <w:i/>
          <w:spacing w:val="2"/>
        </w:rPr>
        <w:t xml:space="preserve"> </w:t>
      </w:r>
      <w:r w:rsidRPr="006E4E41">
        <w:rPr>
          <w:i/>
        </w:rPr>
        <w:t>Act</w:t>
      </w:r>
      <w:r>
        <w:t>.</w:t>
      </w:r>
    </w:p>
    <w:p w14:paraId="0BC6631D" w14:textId="33624425" w:rsidR="00EA4CF1" w:rsidRDefault="00A54946" w:rsidP="00D12195">
      <w:pPr>
        <w:pStyle w:val="Definition"/>
      </w:pPr>
      <w:r>
        <w:rPr>
          <w:b/>
        </w:rPr>
        <w:t>“Contractor’s Yard or Shop”</w:t>
      </w:r>
      <w:r>
        <w:t>, shall mean lands, buildings or structures designed, used or intended for use by any building trade or other construction or service contractor for</w:t>
      </w:r>
      <w:r>
        <w:rPr>
          <w:spacing w:val="-39"/>
        </w:rPr>
        <w:t xml:space="preserve"> </w:t>
      </w:r>
      <w:r>
        <w:t>the purpose of:</w:t>
      </w:r>
    </w:p>
    <w:p w14:paraId="54D50329" w14:textId="77777777" w:rsidR="00EA4CF1" w:rsidRDefault="00A54946" w:rsidP="002F673D">
      <w:pPr>
        <w:pStyle w:val="asubprovision1letter"/>
        <w:numPr>
          <w:ilvl w:val="0"/>
          <w:numId w:val="521"/>
        </w:numPr>
      </w:pPr>
      <w:r>
        <w:t>storing equipment, vehicles, or materials and may include construction and</w:t>
      </w:r>
      <w:r w:rsidRPr="00FF1E4A">
        <w:rPr>
          <w:spacing w:val="-24"/>
        </w:rPr>
        <w:t xml:space="preserve"> </w:t>
      </w:r>
      <w:r>
        <w:t>heavy equipment and commercial motor vehicles but not including derelict motor vehicles;</w:t>
      </w:r>
      <w:r w:rsidRPr="00FF1E4A">
        <w:rPr>
          <w:spacing w:val="2"/>
        </w:rPr>
        <w:t xml:space="preserve"> </w:t>
      </w:r>
      <w:r>
        <w:t>or</w:t>
      </w:r>
    </w:p>
    <w:p w14:paraId="0AE71B82" w14:textId="77777777" w:rsidR="00EA4CF1" w:rsidRDefault="00A54946" w:rsidP="002F673D">
      <w:pPr>
        <w:pStyle w:val="asubprovision1letter"/>
        <w:numPr>
          <w:ilvl w:val="0"/>
          <w:numId w:val="521"/>
        </w:numPr>
      </w:pPr>
      <w:r>
        <w:t>performing shop work or assembly work;</w:t>
      </w:r>
      <w:r w:rsidRPr="00FF1E4A">
        <w:rPr>
          <w:spacing w:val="-2"/>
        </w:rPr>
        <w:t xml:space="preserve"> </w:t>
      </w:r>
      <w:r>
        <w:t>or</w:t>
      </w:r>
    </w:p>
    <w:p w14:paraId="5F16F502" w14:textId="77777777" w:rsidR="00EA4CF1" w:rsidRDefault="00A54946" w:rsidP="002F673D">
      <w:pPr>
        <w:pStyle w:val="asubprovision1letter"/>
        <w:numPr>
          <w:ilvl w:val="0"/>
          <w:numId w:val="521"/>
        </w:numPr>
      </w:pPr>
      <w:r>
        <w:t>the base of operations for persons who are employed by or associated with the business, including the assembly or rally of such persons for transportation to a work site off the</w:t>
      </w:r>
      <w:r w:rsidRPr="00FF1E4A">
        <w:rPr>
          <w:spacing w:val="1"/>
        </w:rPr>
        <w:t xml:space="preserve"> </w:t>
      </w:r>
      <w:r>
        <w:t>premises.</w:t>
      </w:r>
    </w:p>
    <w:p w14:paraId="4D93A7E2" w14:textId="77777777" w:rsidR="00EA4CF1" w:rsidRDefault="00A54946" w:rsidP="00D12195">
      <w:pPr>
        <w:pStyle w:val="Definition"/>
      </w:pPr>
      <w:r>
        <w:rPr>
          <w:b/>
        </w:rPr>
        <w:t>“County”</w:t>
      </w:r>
      <w:r>
        <w:t>, shall mean the Corporation of the County of</w:t>
      </w:r>
      <w:r>
        <w:rPr>
          <w:spacing w:val="-6"/>
        </w:rPr>
        <w:t xml:space="preserve"> </w:t>
      </w:r>
      <w:r>
        <w:t>Middlesex.</w:t>
      </w:r>
    </w:p>
    <w:p w14:paraId="71CB43D8" w14:textId="1A3F63B6" w:rsidR="00EA4CF1" w:rsidRPr="00915A64" w:rsidRDefault="00A54946" w:rsidP="00D12195">
      <w:pPr>
        <w:pStyle w:val="BodyText"/>
        <w:spacing w:before="200" w:after="200"/>
        <w:ind w:left="2520" w:right="1798" w:hanging="720"/>
        <w:jc w:val="both"/>
      </w:pPr>
      <w:r>
        <w:rPr>
          <w:b/>
        </w:rPr>
        <w:t>“Crematorium”</w:t>
      </w:r>
      <w:r>
        <w:t>, shall mean a building</w:t>
      </w:r>
      <w:r w:rsidR="006713CD">
        <w:t xml:space="preserve"> </w:t>
      </w:r>
      <w:r w:rsidRPr="00915A64">
        <w:t>designed, used or intended for the cremation of human</w:t>
      </w:r>
      <w:r w:rsidRPr="00915A64">
        <w:rPr>
          <w:spacing w:val="-13"/>
        </w:rPr>
        <w:t xml:space="preserve"> </w:t>
      </w:r>
      <w:r w:rsidRPr="00915A64">
        <w:t>and</w:t>
      </w:r>
      <w:r w:rsidRPr="00915A64">
        <w:rPr>
          <w:spacing w:val="-13"/>
        </w:rPr>
        <w:t xml:space="preserve"> </w:t>
      </w:r>
      <w:r w:rsidRPr="00915A64">
        <w:t>domestic</w:t>
      </w:r>
      <w:r w:rsidRPr="00915A64">
        <w:rPr>
          <w:spacing w:val="-10"/>
        </w:rPr>
        <w:t xml:space="preserve"> </w:t>
      </w:r>
      <w:r w:rsidRPr="00915A64">
        <w:t>animals</w:t>
      </w:r>
      <w:r w:rsidRPr="00915A64">
        <w:rPr>
          <w:spacing w:val="-11"/>
        </w:rPr>
        <w:t xml:space="preserve"> </w:t>
      </w:r>
      <w:r w:rsidRPr="00915A64">
        <w:t>remains,</w:t>
      </w:r>
      <w:r w:rsidRPr="00915A64">
        <w:rPr>
          <w:spacing w:val="-12"/>
        </w:rPr>
        <w:t xml:space="preserve"> </w:t>
      </w:r>
      <w:r w:rsidRPr="00915A64">
        <w:t>but</w:t>
      </w:r>
      <w:r w:rsidRPr="00915A64">
        <w:rPr>
          <w:spacing w:val="-13"/>
        </w:rPr>
        <w:t xml:space="preserve"> </w:t>
      </w:r>
      <w:r w:rsidRPr="00915A64">
        <w:t>shall</w:t>
      </w:r>
      <w:r w:rsidRPr="00915A64">
        <w:rPr>
          <w:spacing w:val="-12"/>
        </w:rPr>
        <w:t xml:space="preserve"> </w:t>
      </w:r>
      <w:r w:rsidRPr="00915A64">
        <w:t>not</w:t>
      </w:r>
      <w:r w:rsidRPr="00915A64">
        <w:rPr>
          <w:spacing w:val="-11"/>
        </w:rPr>
        <w:t xml:space="preserve"> </w:t>
      </w:r>
      <w:r w:rsidRPr="00915A64">
        <w:t>include</w:t>
      </w:r>
      <w:r w:rsidRPr="00915A64">
        <w:rPr>
          <w:spacing w:val="-13"/>
        </w:rPr>
        <w:t xml:space="preserve"> </w:t>
      </w:r>
      <w:r w:rsidRPr="00915A64">
        <w:t>a</w:t>
      </w:r>
      <w:r w:rsidRPr="00915A64">
        <w:rPr>
          <w:spacing w:val="-12"/>
        </w:rPr>
        <w:t xml:space="preserve"> </w:t>
      </w:r>
      <w:r w:rsidRPr="00915A64">
        <w:t>funeral</w:t>
      </w:r>
      <w:r w:rsidRPr="00915A64">
        <w:rPr>
          <w:spacing w:val="-11"/>
        </w:rPr>
        <w:t xml:space="preserve"> </w:t>
      </w:r>
      <w:r w:rsidRPr="00915A64">
        <w:t>home,</w:t>
      </w:r>
      <w:r w:rsidRPr="00915A64">
        <w:rPr>
          <w:spacing w:val="-12"/>
        </w:rPr>
        <w:t xml:space="preserve"> </w:t>
      </w:r>
      <w:r w:rsidRPr="00915A64">
        <w:t>hall,</w:t>
      </w:r>
      <w:r w:rsidRPr="00915A64">
        <w:rPr>
          <w:spacing w:val="-13"/>
        </w:rPr>
        <w:t xml:space="preserve"> </w:t>
      </w:r>
      <w:r w:rsidRPr="00915A64">
        <w:t>cemetery, clinic, or place of worship as defined by this By-law. (as amended by 85-11 and further amended by</w:t>
      </w:r>
      <w:r w:rsidRPr="00915A64">
        <w:rPr>
          <w:spacing w:val="-6"/>
        </w:rPr>
        <w:t xml:space="preserve"> </w:t>
      </w:r>
      <w:r w:rsidRPr="00915A64">
        <w:t>45-11).</w:t>
      </w:r>
    </w:p>
    <w:p w14:paraId="1C50FD0F" w14:textId="77777777" w:rsidR="00EA4CF1" w:rsidRDefault="00A54946" w:rsidP="00D12195">
      <w:pPr>
        <w:pStyle w:val="Definition"/>
      </w:pPr>
      <w:r>
        <w:rPr>
          <w:b/>
        </w:rPr>
        <w:t>“Custom Workshop”</w:t>
      </w:r>
      <w:r>
        <w:t>, shall mean a building or structure designed, used or intended for use</w:t>
      </w:r>
      <w:r>
        <w:rPr>
          <w:spacing w:val="-3"/>
        </w:rPr>
        <w:t xml:space="preserve"> </w:t>
      </w:r>
      <w:r>
        <w:t>where</w:t>
      </w:r>
      <w:r>
        <w:rPr>
          <w:spacing w:val="-3"/>
        </w:rPr>
        <w:t xml:space="preserve"> </w:t>
      </w:r>
      <w:r>
        <w:t>goods</w:t>
      </w:r>
      <w:r>
        <w:rPr>
          <w:spacing w:val="-3"/>
        </w:rPr>
        <w:t xml:space="preserve"> </w:t>
      </w:r>
      <w:r>
        <w:t>are</w:t>
      </w:r>
      <w:r>
        <w:rPr>
          <w:spacing w:val="-3"/>
        </w:rPr>
        <w:t xml:space="preserve"> </w:t>
      </w:r>
      <w:r>
        <w:t>produced</w:t>
      </w:r>
      <w:r>
        <w:rPr>
          <w:spacing w:val="-5"/>
        </w:rPr>
        <w:t xml:space="preserve"> </w:t>
      </w:r>
      <w:r>
        <w:t>to</w:t>
      </w:r>
      <w:r>
        <w:rPr>
          <w:spacing w:val="-6"/>
        </w:rPr>
        <w:t xml:space="preserve"> </w:t>
      </w:r>
      <w:r>
        <w:t>special</w:t>
      </w:r>
      <w:r>
        <w:rPr>
          <w:spacing w:val="-4"/>
        </w:rPr>
        <w:t xml:space="preserve"> </w:t>
      </w:r>
      <w:r>
        <w:t>order</w:t>
      </w:r>
      <w:r>
        <w:rPr>
          <w:spacing w:val="-1"/>
        </w:rPr>
        <w:t xml:space="preserve"> </w:t>
      </w:r>
      <w:r>
        <w:t>and</w:t>
      </w:r>
      <w:r>
        <w:rPr>
          <w:spacing w:val="-6"/>
        </w:rPr>
        <w:t xml:space="preserve"> </w:t>
      </w:r>
      <w:r>
        <w:t>sold</w:t>
      </w:r>
      <w:r>
        <w:rPr>
          <w:spacing w:val="-5"/>
        </w:rPr>
        <w:t xml:space="preserve"> </w:t>
      </w:r>
      <w:r>
        <w:t>but</w:t>
      </w:r>
      <w:r>
        <w:rPr>
          <w:spacing w:val="-5"/>
        </w:rPr>
        <w:t xml:space="preserve"> </w:t>
      </w:r>
      <w:r>
        <w:t>shall</w:t>
      </w:r>
      <w:r>
        <w:rPr>
          <w:spacing w:val="-5"/>
        </w:rPr>
        <w:t xml:space="preserve"> </w:t>
      </w:r>
      <w:r>
        <w:t>not</w:t>
      </w:r>
      <w:r>
        <w:rPr>
          <w:spacing w:val="-6"/>
        </w:rPr>
        <w:t xml:space="preserve"> </w:t>
      </w:r>
      <w:r>
        <w:t>include</w:t>
      </w:r>
      <w:r>
        <w:rPr>
          <w:spacing w:val="-5"/>
        </w:rPr>
        <w:t xml:space="preserve"> </w:t>
      </w:r>
      <w:r>
        <w:t>a</w:t>
      </w:r>
      <w:r>
        <w:rPr>
          <w:spacing w:val="-3"/>
        </w:rPr>
        <w:t xml:space="preserve"> </w:t>
      </w:r>
      <w:r>
        <w:t>building</w:t>
      </w:r>
      <w:r>
        <w:rPr>
          <w:spacing w:val="-6"/>
        </w:rPr>
        <w:t xml:space="preserve"> </w:t>
      </w:r>
      <w:r>
        <w:t>or structure</w:t>
      </w:r>
      <w:r>
        <w:rPr>
          <w:spacing w:val="-5"/>
        </w:rPr>
        <w:t xml:space="preserve"> </w:t>
      </w:r>
      <w:r>
        <w:t>where</w:t>
      </w:r>
      <w:r>
        <w:rPr>
          <w:spacing w:val="-6"/>
        </w:rPr>
        <w:t xml:space="preserve"> </w:t>
      </w:r>
      <w:r>
        <w:t>the</w:t>
      </w:r>
      <w:r>
        <w:rPr>
          <w:spacing w:val="-5"/>
        </w:rPr>
        <w:t xml:space="preserve"> </w:t>
      </w:r>
      <w:r>
        <w:t>manufacture</w:t>
      </w:r>
      <w:r>
        <w:rPr>
          <w:spacing w:val="-8"/>
        </w:rPr>
        <w:t xml:space="preserve"> </w:t>
      </w:r>
      <w:r>
        <w:t>of</w:t>
      </w:r>
      <w:r>
        <w:rPr>
          <w:spacing w:val="-5"/>
        </w:rPr>
        <w:t xml:space="preserve"> </w:t>
      </w:r>
      <w:r>
        <w:t>goods</w:t>
      </w:r>
      <w:r>
        <w:rPr>
          <w:spacing w:val="-4"/>
        </w:rPr>
        <w:t xml:space="preserve"> </w:t>
      </w:r>
      <w:r>
        <w:t>is</w:t>
      </w:r>
      <w:r>
        <w:rPr>
          <w:spacing w:val="-3"/>
        </w:rPr>
        <w:t xml:space="preserve"> </w:t>
      </w:r>
      <w:r>
        <w:t>performed</w:t>
      </w:r>
      <w:r>
        <w:rPr>
          <w:spacing w:val="-8"/>
        </w:rPr>
        <w:t xml:space="preserve"> </w:t>
      </w:r>
      <w:r>
        <w:t>on</w:t>
      </w:r>
      <w:r>
        <w:rPr>
          <w:spacing w:val="-5"/>
        </w:rPr>
        <w:t xml:space="preserve"> </w:t>
      </w:r>
      <w:r>
        <w:t>a</w:t>
      </w:r>
      <w:r>
        <w:rPr>
          <w:spacing w:val="-5"/>
        </w:rPr>
        <w:t xml:space="preserve"> </w:t>
      </w:r>
      <w:r>
        <w:t>mass</w:t>
      </w:r>
      <w:r>
        <w:rPr>
          <w:spacing w:val="-7"/>
        </w:rPr>
        <w:t xml:space="preserve"> </w:t>
      </w:r>
      <w:r>
        <w:t>production</w:t>
      </w:r>
      <w:r>
        <w:rPr>
          <w:spacing w:val="-5"/>
        </w:rPr>
        <w:t xml:space="preserve"> </w:t>
      </w:r>
      <w:r>
        <w:t>or</w:t>
      </w:r>
      <w:r>
        <w:rPr>
          <w:spacing w:val="-4"/>
        </w:rPr>
        <w:t xml:space="preserve"> </w:t>
      </w:r>
      <w:r>
        <w:t>assembly line</w:t>
      </w:r>
      <w:r>
        <w:rPr>
          <w:spacing w:val="-2"/>
        </w:rPr>
        <w:t xml:space="preserve"> </w:t>
      </w:r>
      <w:r>
        <w:t>basis.</w:t>
      </w:r>
    </w:p>
    <w:p w14:paraId="7398E5DC" w14:textId="77777777" w:rsidR="00EA4CF1" w:rsidRPr="006713CD" w:rsidRDefault="00A54946" w:rsidP="0076341E">
      <w:pPr>
        <w:pStyle w:val="DefinitionOLD"/>
        <w:numPr>
          <w:ilvl w:val="0"/>
          <w:numId w:val="0"/>
        </w:numPr>
        <w:ind w:left="2520" w:hanging="720"/>
      </w:pPr>
      <w:r w:rsidRPr="006713CD">
        <w:t xml:space="preserve">“Day Care Centre”, shall mean a building or structure designed, used or intended </w:t>
      </w:r>
      <w:r w:rsidRPr="006713CD">
        <w:rPr>
          <w:spacing w:val="2"/>
        </w:rPr>
        <w:t xml:space="preserve">for </w:t>
      </w:r>
      <w:r w:rsidRPr="006713CD">
        <w:t>accommodating more than 5 children who may not be of common parentage, primarily for the purpose of providing temporary care, or guidance, or both temporary care and guidance,</w:t>
      </w:r>
      <w:r w:rsidRPr="006713CD">
        <w:rPr>
          <w:spacing w:val="-8"/>
        </w:rPr>
        <w:t xml:space="preserve"> </w:t>
      </w:r>
      <w:r w:rsidRPr="006713CD">
        <w:t>for</w:t>
      </w:r>
      <w:r w:rsidRPr="006713CD">
        <w:rPr>
          <w:spacing w:val="-8"/>
        </w:rPr>
        <w:t xml:space="preserve"> </w:t>
      </w:r>
      <w:r w:rsidRPr="006713CD">
        <w:t>a</w:t>
      </w:r>
      <w:r w:rsidRPr="006713CD">
        <w:rPr>
          <w:spacing w:val="-9"/>
        </w:rPr>
        <w:t xml:space="preserve"> </w:t>
      </w:r>
      <w:r w:rsidRPr="006713CD">
        <w:t>continuous</w:t>
      </w:r>
      <w:r w:rsidRPr="006713CD">
        <w:rPr>
          <w:spacing w:val="-6"/>
        </w:rPr>
        <w:t xml:space="preserve"> </w:t>
      </w:r>
      <w:r w:rsidRPr="006713CD">
        <w:t>period</w:t>
      </w:r>
      <w:r w:rsidRPr="006713CD">
        <w:rPr>
          <w:spacing w:val="-9"/>
        </w:rPr>
        <w:t xml:space="preserve"> </w:t>
      </w:r>
      <w:r w:rsidRPr="006713CD">
        <w:t>not</w:t>
      </w:r>
      <w:r w:rsidRPr="006713CD">
        <w:rPr>
          <w:spacing w:val="-11"/>
        </w:rPr>
        <w:t xml:space="preserve"> </w:t>
      </w:r>
      <w:r w:rsidRPr="006713CD">
        <w:t>exceeding</w:t>
      </w:r>
      <w:r w:rsidRPr="006713CD">
        <w:rPr>
          <w:spacing w:val="-10"/>
        </w:rPr>
        <w:t xml:space="preserve"> </w:t>
      </w:r>
      <w:r w:rsidRPr="006713CD">
        <w:t>twenty-four</w:t>
      </w:r>
      <w:r w:rsidRPr="006713CD">
        <w:rPr>
          <w:spacing w:val="-6"/>
        </w:rPr>
        <w:t xml:space="preserve"> </w:t>
      </w:r>
      <w:r w:rsidRPr="006713CD">
        <w:t>hours,</w:t>
      </w:r>
      <w:r w:rsidRPr="006713CD">
        <w:rPr>
          <w:spacing w:val="-7"/>
        </w:rPr>
        <w:t xml:space="preserve"> </w:t>
      </w:r>
      <w:r w:rsidRPr="006713CD">
        <w:t>where</w:t>
      </w:r>
      <w:r w:rsidRPr="006713CD">
        <w:rPr>
          <w:spacing w:val="-9"/>
        </w:rPr>
        <w:t xml:space="preserve"> </w:t>
      </w:r>
      <w:r w:rsidRPr="006713CD">
        <w:t>the</w:t>
      </w:r>
      <w:r w:rsidRPr="006713CD">
        <w:rPr>
          <w:spacing w:val="-10"/>
        </w:rPr>
        <w:t xml:space="preserve"> </w:t>
      </w:r>
      <w:r w:rsidRPr="006713CD">
        <w:t>children</w:t>
      </w:r>
      <w:r w:rsidRPr="006713CD">
        <w:rPr>
          <w:spacing w:val="-10"/>
        </w:rPr>
        <w:t xml:space="preserve"> </w:t>
      </w:r>
      <w:r w:rsidRPr="006713CD">
        <w:t>are:</w:t>
      </w:r>
    </w:p>
    <w:p w14:paraId="4BB70ED3" w14:textId="77777777" w:rsidR="00EA4CF1" w:rsidRPr="00FF1E4A" w:rsidRDefault="00A54946" w:rsidP="002F673D">
      <w:pPr>
        <w:pStyle w:val="asubprovision1letter"/>
        <w:numPr>
          <w:ilvl w:val="0"/>
          <w:numId w:val="520"/>
        </w:numPr>
        <w:rPr>
          <w:b/>
          <w:bCs/>
          <w:strike/>
        </w:rPr>
      </w:pPr>
      <w:r w:rsidRPr="00FF1E4A">
        <w:rPr>
          <w:b/>
          <w:bCs/>
          <w:strike/>
        </w:rPr>
        <w:t>under 18 years of age in the case of a day care centre for children with a developmental disability,</w:t>
      </w:r>
      <w:r w:rsidRPr="00FF1E4A">
        <w:rPr>
          <w:b/>
          <w:bCs/>
          <w:strike/>
          <w:spacing w:val="-2"/>
        </w:rPr>
        <w:t xml:space="preserve"> </w:t>
      </w:r>
      <w:r w:rsidRPr="00FF1E4A">
        <w:rPr>
          <w:b/>
          <w:bCs/>
          <w:strike/>
        </w:rPr>
        <w:t>and</w:t>
      </w:r>
    </w:p>
    <w:p w14:paraId="48C08FB1" w14:textId="77777777" w:rsidR="00EA4CF1" w:rsidRPr="00FF1E4A" w:rsidRDefault="00A54946" w:rsidP="002F673D">
      <w:pPr>
        <w:pStyle w:val="asubprovision1letter"/>
        <w:numPr>
          <w:ilvl w:val="0"/>
          <w:numId w:val="520"/>
        </w:numPr>
        <w:rPr>
          <w:b/>
          <w:bCs/>
          <w:strike/>
        </w:rPr>
      </w:pPr>
      <w:r w:rsidRPr="00FF1E4A">
        <w:rPr>
          <w:b/>
          <w:bCs/>
          <w:strike/>
        </w:rPr>
        <w:t>thirteen years of age and under in all other</w:t>
      </w:r>
      <w:r w:rsidRPr="00FF1E4A">
        <w:rPr>
          <w:b/>
          <w:bCs/>
          <w:strike/>
          <w:spacing w:val="2"/>
        </w:rPr>
        <w:t xml:space="preserve"> </w:t>
      </w:r>
      <w:r w:rsidRPr="00FF1E4A">
        <w:rPr>
          <w:b/>
          <w:bCs/>
          <w:strike/>
        </w:rPr>
        <w:t>cases.</w:t>
      </w:r>
    </w:p>
    <w:p w14:paraId="7E4C9627" w14:textId="3F96F018" w:rsidR="00EA4CF1" w:rsidRDefault="00A54946" w:rsidP="00D12195">
      <w:pPr>
        <w:pStyle w:val="Definition"/>
      </w:pPr>
      <w:r w:rsidRPr="006713CD">
        <w:t>“</w:t>
      </w:r>
      <w:r w:rsidRPr="006713CD">
        <w:rPr>
          <w:b/>
        </w:rPr>
        <w:t>Day Care Centre, Adult</w:t>
      </w:r>
      <w:r w:rsidRPr="006713CD">
        <w:t>”, shall mean a building or structure designed, used or intended for</w:t>
      </w:r>
      <w:r w:rsidRPr="006713CD">
        <w:rPr>
          <w:spacing w:val="19"/>
        </w:rPr>
        <w:t xml:space="preserve"> </w:t>
      </w:r>
      <w:r w:rsidRPr="006713CD">
        <w:t>accommodating</w:t>
      </w:r>
      <w:r w:rsidRPr="006713CD">
        <w:rPr>
          <w:spacing w:val="19"/>
        </w:rPr>
        <w:t xml:space="preserve"> </w:t>
      </w:r>
      <w:r w:rsidRPr="006713CD">
        <w:t>more</w:t>
      </w:r>
      <w:r w:rsidRPr="006713CD">
        <w:rPr>
          <w:spacing w:val="20"/>
        </w:rPr>
        <w:t xml:space="preserve"> </w:t>
      </w:r>
      <w:r w:rsidRPr="006713CD">
        <w:t>than</w:t>
      </w:r>
      <w:r w:rsidRPr="006713CD">
        <w:rPr>
          <w:spacing w:val="18"/>
        </w:rPr>
        <w:t xml:space="preserve"> </w:t>
      </w:r>
      <w:r w:rsidR="00FC3F79">
        <w:rPr>
          <w:color w:val="FF0000"/>
          <w:spacing w:val="18"/>
        </w:rPr>
        <w:t>five (</w:t>
      </w:r>
      <w:r w:rsidRPr="006713CD">
        <w:t>5</w:t>
      </w:r>
      <w:r w:rsidR="00FC3F79" w:rsidRPr="00FC3F79">
        <w:rPr>
          <w:color w:val="FF0000"/>
        </w:rPr>
        <w:t>)</w:t>
      </w:r>
      <w:r w:rsidRPr="006713CD">
        <w:rPr>
          <w:spacing w:val="22"/>
        </w:rPr>
        <w:t xml:space="preserve"> </w:t>
      </w:r>
      <w:r w:rsidRPr="006713CD">
        <w:t>adults</w:t>
      </w:r>
      <w:r w:rsidRPr="006713CD">
        <w:rPr>
          <w:spacing w:val="20"/>
        </w:rPr>
        <w:t xml:space="preserve"> </w:t>
      </w:r>
      <w:r w:rsidRPr="006713CD">
        <w:t>primarily</w:t>
      </w:r>
      <w:r w:rsidRPr="006713CD">
        <w:rPr>
          <w:spacing w:val="15"/>
        </w:rPr>
        <w:t xml:space="preserve"> </w:t>
      </w:r>
      <w:r w:rsidRPr="006713CD">
        <w:t>for</w:t>
      </w:r>
      <w:r w:rsidRPr="006713CD">
        <w:rPr>
          <w:spacing w:val="20"/>
        </w:rPr>
        <w:t xml:space="preserve"> </w:t>
      </w:r>
      <w:r w:rsidRPr="006713CD">
        <w:t>the</w:t>
      </w:r>
      <w:r w:rsidRPr="006713CD">
        <w:rPr>
          <w:spacing w:val="19"/>
        </w:rPr>
        <w:t xml:space="preserve"> </w:t>
      </w:r>
      <w:r w:rsidRPr="006713CD">
        <w:t>purpose</w:t>
      </w:r>
      <w:r w:rsidRPr="006713CD">
        <w:rPr>
          <w:spacing w:val="18"/>
        </w:rPr>
        <w:t xml:space="preserve"> </w:t>
      </w:r>
      <w:r w:rsidRPr="006713CD">
        <w:t>of</w:t>
      </w:r>
      <w:r w:rsidRPr="006713CD">
        <w:rPr>
          <w:spacing w:val="21"/>
        </w:rPr>
        <w:t xml:space="preserve"> </w:t>
      </w:r>
      <w:r w:rsidRPr="006713CD">
        <w:t>providing</w:t>
      </w:r>
      <w:r w:rsidRPr="006713CD">
        <w:rPr>
          <w:spacing w:val="19"/>
        </w:rPr>
        <w:t xml:space="preserve"> </w:t>
      </w:r>
      <w:r w:rsidRPr="006713CD">
        <w:t>temporary</w:t>
      </w:r>
      <w:r w:rsidR="006713CD" w:rsidRPr="006713CD">
        <w:t xml:space="preserve"> c</w:t>
      </w:r>
      <w:r w:rsidRPr="006713CD">
        <w:t>are or guidance, or both temporary care and / or guidance, including but not limited to programs and activities such as dancing, horticulture, crafts, cooking, baking and reading for a continuous period not exceeding twelve hours.</w:t>
      </w:r>
    </w:p>
    <w:p w14:paraId="5BAF8E96" w14:textId="77777777" w:rsidR="00EA4CF1" w:rsidRDefault="00A54946" w:rsidP="00D12195">
      <w:pPr>
        <w:pStyle w:val="Definition"/>
      </w:pPr>
      <w:r>
        <w:rPr>
          <w:b/>
        </w:rPr>
        <w:t xml:space="preserve">“Designated” </w:t>
      </w:r>
      <w:r>
        <w:t>shall mean the land use designations in the County of Middlesex Official Plan and / or the Strathroy-Caradoc Official</w:t>
      </w:r>
      <w:r>
        <w:rPr>
          <w:spacing w:val="-4"/>
        </w:rPr>
        <w:t xml:space="preserve"> </w:t>
      </w:r>
      <w:r>
        <w:t>Plan</w:t>
      </w:r>
    </w:p>
    <w:p w14:paraId="40ABE9B2" w14:textId="77777777" w:rsidR="00EA4CF1" w:rsidRDefault="00A54946" w:rsidP="00D12195">
      <w:pPr>
        <w:pStyle w:val="Definition"/>
      </w:pPr>
      <w:r>
        <w:rPr>
          <w:b/>
        </w:rPr>
        <w:t>“Development Assessment Report”</w:t>
      </w:r>
      <w:r>
        <w:t>, shall mean a study prepared in accordance with the procedures established in the County of Middlesex Official Plan to identify and assess the impacts of development on a specified natural feature or</w:t>
      </w:r>
      <w:r>
        <w:rPr>
          <w:spacing w:val="1"/>
        </w:rPr>
        <w:t xml:space="preserve"> </w:t>
      </w:r>
      <w:r>
        <w:t>systems.</w:t>
      </w:r>
    </w:p>
    <w:p w14:paraId="6113B1E0" w14:textId="1BC6828E" w:rsidR="00EA4CF1" w:rsidRDefault="00A54946" w:rsidP="00D12195">
      <w:pPr>
        <w:pStyle w:val="Definition"/>
      </w:pPr>
      <w:r w:rsidRPr="00CF0B64">
        <w:rPr>
          <w:b/>
        </w:rPr>
        <w:t>“</w:t>
      </w:r>
      <w:r w:rsidR="00BD6AFA" w:rsidRPr="00CF0B64">
        <w:rPr>
          <w:b/>
          <w:color w:val="FF0000"/>
        </w:rPr>
        <w:t xml:space="preserve">Domesticated Animal </w:t>
      </w:r>
      <w:r w:rsidR="00BD6AFA" w:rsidRPr="00CF0B64">
        <w:rPr>
          <w:b/>
          <w:strike/>
        </w:rPr>
        <w:t>Dog</w:t>
      </w:r>
      <w:r w:rsidRPr="00CF0B64">
        <w:rPr>
          <w:b/>
          <w:spacing w:val="-11"/>
        </w:rPr>
        <w:t xml:space="preserve"> </w:t>
      </w:r>
      <w:r w:rsidRPr="00CF0B64">
        <w:rPr>
          <w:b/>
        </w:rPr>
        <w:t>Pound”</w:t>
      </w:r>
      <w:r w:rsidRPr="00CF0B64">
        <w:t>,</w:t>
      </w:r>
      <w:r w:rsidRPr="00CF0B64">
        <w:rPr>
          <w:spacing w:val="-12"/>
        </w:rPr>
        <w:t xml:space="preserve"> </w:t>
      </w:r>
      <w:r w:rsidRPr="00CF0B64">
        <w:t>shall</w:t>
      </w:r>
      <w:r w:rsidRPr="00CF0B64">
        <w:rPr>
          <w:spacing w:val="-12"/>
        </w:rPr>
        <w:t xml:space="preserve"> </w:t>
      </w:r>
      <w:r w:rsidRPr="00CF0B64">
        <w:t>mean</w:t>
      </w:r>
      <w:r w:rsidRPr="00CF0B64">
        <w:rPr>
          <w:spacing w:val="-10"/>
        </w:rPr>
        <w:t xml:space="preserve"> </w:t>
      </w:r>
      <w:r w:rsidRPr="00CF0B64">
        <w:t>lands,</w:t>
      </w:r>
      <w:r w:rsidRPr="00CF0B64">
        <w:rPr>
          <w:spacing w:val="-9"/>
        </w:rPr>
        <w:t xml:space="preserve"> </w:t>
      </w:r>
      <w:r w:rsidRPr="00CF0B64">
        <w:t>buildings</w:t>
      </w:r>
      <w:r w:rsidRPr="00CF0B64">
        <w:rPr>
          <w:spacing w:val="-11"/>
        </w:rPr>
        <w:t xml:space="preserve"> </w:t>
      </w:r>
      <w:r w:rsidRPr="00CF0B64">
        <w:t>or</w:t>
      </w:r>
      <w:r w:rsidRPr="00CF0B64">
        <w:rPr>
          <w:spacing w:val="-11"/>
        </w:rPr>
        <w:t xml:space="preserve"> </w:t>
      </w:r>
      <w:r w:rsidRPr="00CF0B64">
        <w:t>structures</w:t>
      </w:r>
      <w:r w:rsidRPr="00CF0B64">
        <w:rPr>
          <w:spacing w:val="-11"/>
        </w:rPr>
        <w:t xml:space="preserve"> </w:t>
      </w:r>
      <w:r w:rsidRPr="00CF0B64">
        <w:t>designed,</w:t>
      </w:r>
      <w:r w:rsidRPr="00CF0B64">
        <w:rPr>
          <w:spacing w:val="-12"/>
        </w:rPr>
        <w:t xml:space="preserve"> </w:t>
      </w:r>
      <w:r w:rsidRPr="00CF0B64">
        <w:t>used</w:t>
      </w:r>
      <w:r w:rsidRPr="00CF0B64">
        <w:rPr>
          <w:spacing w:val="-12"/>
        </w:rPr>
        <w:t xml:space="preserve"> </w:t>
      </w:r>
      <w:r w:rsidRPr="00CF0B64">
        <w:t>or</w:t>
      </w:r>
      <w:r w:rsidRPr="00CF0B64">
        <w:rPr>
          <w:spacing w:val="-9"/>
        </w:rPr>
        <w:t xml:space="preserve"> </w:t>
      </w:r>
      <w:r w:rsidRPr="00CF0B64">
        <w:t>intended</w:t>
      </w:r>
      <w:r w:rsidRPr="00CF0B64">
        <w:rPr>
          <w:spacing w:val="-13"/>
        </w:rPr>
        <w:t xml:space="preserve"> </w:t>
      </w:r>
      <w:r w:rsidRPr="00CF0B64">
        <w:t>for</w:t>
      </w:r>
      <w:r w:rsidRPr="00CF0B64">
        <w:rPr>
          <w:spacing w:val="-11"/>
        </w:rPr>
        <w:t xml:space="preserve"> </w:t>
      </w:r>
      <w:r w:rsidRPr="00CF0B64">
        <w:t>the purpose of the detention, maintenance or disposal of dogs or cats</w:t>
      </w:r>
      <w:r w:rsidR="00BD6AFA" w:rsidRPr="00CF0B64">
        <w:t xml:space="preserve"> </w:t>
      </w:r>
      <w:r w:rsidR="00BD6AFA" w:rsidRPr="00CF0B64">
        <w:rPr>
          <w:color w:val="FF0000"/>
        </w:rPr>
        <w:t xml:space="preserve">or other domesticated animal </w:t>
      </w:r>
      <w:r w:rsidR="00BD6AFA" w:rsidRPr="00CF0B64">
        <w:t>t</w:t>
      </w:r>
      <w:r w:rsidRPr="00CF0B64">
        <w:t xml:space="preserve">hat have been impounded pursuant to a by-law of the Municipality or the </w:t>
      </w:r>
      <w:r w:rsidRPr="00CF0B64">
        <w:rPr>
          <w:i/>
          <w:iCs/>
        </w:rPr>
        <w:t>Dog Owners’ Liability Act</w:t>
      </w:r>
      <w:r w:rsidRPr="00CF0B64">
        <w:t>, but does not include any premises, or part thereof, that are not used by any person, including the Ontario Society for the Prevention of Cruelty to Animals or any society affiliated therewith, for the detention, maintenance or disposal of dogs or cats so</w:t>
      </w:r>
      <w:r w:rsidRPr="00CF0B64">
        <w:rPr>
          <w:spacing w:val="-13"/>
        </w:rPr>
        <w:t xml:space="preserve"> </w:t>
      </w:r>
      <w:r w:rsidRPr="00CF0B64">
        <w:t>impounded.</w:t>
      </w:r>
      <w:r w:rsidR="00CF0B64" w:rsidRPr="00CF0B64">
        <w:t xml:space="preserve"> </w:t>
      </w:r>
    </w:p>
    <w:p w14:paraId="33C27BF1" w14:textId="5226615A" w:rsidR="00EA4CF1" w:rsidRDefault="00A54946" w:rsidP="00D12195">
      <w:pPr>
        <w:pStyle w:val="Definition"/>
      </w:pPr>
      <w:r>
        <w:rPr>
          <w:b/>
        </w:rPr>
        <w:t>“Drive-through</w:t>
      </w:r>
      <w:r>
        <w:rPr>
          <w:b/>
          <w:spacing w:val="-12"/>
        </w:rPr>
        <w:t xml:space="preserve"> </w:t>
      </w:r>
      <w:r>
        <w:rPr>
          <w:b/>
        </w:rPr>
        <w:t>Facility”</w:t>
      </w:r>
      <w:r>
        <w:rPr>
          <w:b/>
          <w:spacing w:val="-7"/>
        </w:rPr>
        <w:t xml:space="preserve"> </w:t>
      </w:r>
      <w:r>
        <w:t>shall</w:t>
      </w:r>
      <w:r>
        <w:rPr>
          <w:spacing w:val="-11"/>
        </w:rPr>
        <w:t xml:space="preserve"> </w:t>
      </w:r>
      <w:r>
        <w:t>mean</w:t>
      </w:r>
      <w:r>
        <w:rPr>
          <w:spacing w:val="-13"/>
        </w:rPr>
        <w:t xml:space="preserve"> </w:t>
      </w:r>
      <w:r>
        <w:t>a</w:t>
      </w:r>
      <w:r>
        <w:rPr>
          <w:spacing w:val="-11"/>
        </w:rPr>
        <w:t xml:space="preserve"> </w:t>
      </w:r>
      <w:r>
        <w:t>facility</w:t>
      </w:r>
      <w:r>
        <w:rPr>
          <w:spacing w:val="-14"/>
        </w:rPr>
        <w:t xml:space="preserve"> </w:t>
      </w:r>
      <w:r>
        <w:t>or</w:t>
      </w:r>
      <w:r>
        <w:rPr>
          <w:spacing w:val="-12"/>
        </w:rPr>
        <w:t xml:space="preserve"> </w:t>
      </w:r>
      <w:r>
        <w:t>structure</w:t>
      </w:r>
      <w:r>
        <w:rPr>
          <w:spacing w:val="-12"/>
        </w:rPr>
        <w:t xml:space="preserve"> </w:t>
      </w:r>
      <w:r>
        <w:t>that</w:t>
      </w:r>
      <w:r>
        <w:rPr>
          <w:spacing w:val="-10"/>
        </w:rPr>
        <w:t xml:space="preserve"> </w:t>
      </w:r>
      <w:r>
        <w:t>is</w:t>
      </w:r>
      <w:r>
        <w:rPr>
          <w:spacing w:val="-11"/>
        </w:rPr>
        <w:t xml:space="preserve"> </w:t>
      </w:r>
      <w:r>
        <w:t>designed</w:t>
      </w:r>
      <w:r>
        <w:rPr>
          <w:spacing w:val="-11"/>
        </w:rPr>
        <w:t xml:space="preserve"> </w:t>
      </w:r>
      <w:r>
        <w:t>to</w:t>
      </w:r>
      <w:r>
        <w:rPr>
          <w:spacing w:val="-11"/>
        </w:rPr>
        <w:t xml:space="preserve"> </w:t>
      </w:r>
      <w:r>
        <w:t>allow</w:t>
      </w:r>
      <w:r>
        <w:rPr>
          <w:spacing w:val="-12"/>
        </w:rPr>
        <w:t xml:space="preserve"> </w:t>
      </w:r>
      <w:r>
        <w:t>drivers to remain in their vehicles before and during an activity on the site. Drive-through facilities may serve the primary use of the site or may serve accessory</w:t>
      </w:r>
      <w:r>
        <w:rPr>
          <w:spacing w:val="-18"/>
        </w:rPr>
        <w:t xml:space="preserve"> </w:t>
      </w:r>
      <w:r>
        <w:t>uses.</w:t>
      </w:r>
    </w:p>
    <w:p w14:paraId="00FD269B" w14:textId="083B3A9A" w:rsidR="00724F4E" w:rsidRPr="00724F4E" w:rsidRDefault="00724F4E" w:rsidP="00D12195">
      <w:pPr>
        <w:pStyle w:val="Definition"/>
        <w:rPr>
          <w:bCs/>
          <w:color w:val="FF0000"/>
        </w:rPr>
      </w:pPr>
      <w:r w:rsidRPr="009E0415">
        <w:rPr>
          <w:b/>
          <w:color w:val="FF0000"/>
        </w:rPr>
        <w:t xml:space="preserve">“Downtown Area” </w:t>
      </w:r>
      <w:r w:rsidRPr="009E0415">
        <w:rPr>
          <w:bCs/>
          <w:color w:val="FF0000"/>
        </w:rPr>
        <w:t xml:space="preserve">shall mean, for the purposes of a calculating a reduced parking ratio for a residential use, </w:t>
      </w:r>
      <w:r w:rsidR="009E0415">
        <w:rPr>
          <w:bCs/>
          <w:color w:val="FF0000"/>
        </w:rPr>
        <w:t xml:space="preserve">the area designated Downtown Core </w:t>
      </w:r>
      <w:r w:rsidR="00A81ABA">
        <w:rPr>
          <w:bCs/>
          <w:color w:val="FF0000"/>
        </w:rPr>
        <w:t>on Schedule B and the area designated Commercial on Schedule F in the Official Plan for the Municipality of Strathroy-Caradoc</w:t>
      </w:r>
      <w:r w:rsidR="009E0415">
        <w:rPr>
          <w:bCs/>
          <w:color w:val="FF0000"/>
        </w:rPr>
        <w:t xml:space="preserve">, as may be amended from time to time. </w:t>
      </w:r>
      <w:r w:rsidRPr="00724F4E">
        <w:rPr>
          <w:bCs/>
          <w:color w:val="FF0000"/>
        </w:rPr>
        <w:t xml:space="preserve"> </w:t>
      </w:r>
    </w:p>
    <w:p w14:paraId="3C39B136" w14:textId="6E31A112" w:rsidR="00EA4CF1" w:rsidRDefault="00A54946" w:rsidP="00D12195">
      <w:pPr>
        <w:pStyle w:val="Definition"/>
      </w:pPr>
      <w:r>
        <w:rPr>
          <w:b/>
        </w:rPr>
        <w:t>“Driveway”</w:t>
      </w:r>
      <w:r>
        <w:t>,</w:t>
      </w:r>
      <w:r>
        <w:rPr>
          <w:spacing w:val="-10"/>
        </w:rPr>
        <w:t xml:space="preserve"> </w:t>
      </w:r>
      <w:r>
        <w:t>shall</w:t>
      </w:r>
      <w:r>
        <w:rPr>
          <w:spacing w:val="-10"/>
        </w:rPr>
        <w:t xml:space="preserve"> </w:t>
      </w:r>
      <w:r>
        <w:t>mean</w:t>
      </w:r>
      <w:r>
        <w:rPr>
          <w:spacing w:val="-9"/>
        </w:rPr>
        <w:t xml:space="preserve"> </w:t>
      </w:r>
      <w:r>
        <w:t>a</w:t>
      </w:r>
      <w:r>
        <w:rPr>
          <w:spacing w:val="-8"/>
        </w:rPr>
        <w:t xml:space="preserve"> </w:t>
      </w:r>
      <w:r>
        <w:t>private</w:t>
      </w:r>
      <w:r>
        <w:rPr>
          <w:spacing w:val="-10"/>
        </w:rPr>
        <w:t xml:space="preserve"> </w:t>
      </w:r>
      <w:r>
        <w:t>passageway</w:t>
      </w:r>
      <w:r>
        <w:rPr>
          <w:spacing w:val="-14"/>
        </w:rPr>
        <w:t xml:space="preserve"> </w:t>
      </w:r>
      <w:r>
        <w:t>for</w:t>
      </w:r>
      <w:r>
        <w:rPr>
          <w:spacing w:val="-9"/>
        </w:rPr>
        <w:t xml:space="preserve"> </w:t>
      </w:r>
      <w:r>
        <w:t>a</w:t>
      </w:r>
      <w:r>
        <w:rPr>
          <w:spacing w:val="-9"/>
        </w:rPr>
        <w:t xml:space="preserve"> </w:t>
      </w:r>
      <w:r>
        <w:t>motor</w:t>
      </w:r>
      <w:r>
        <w:rPr>
          <w:spacing w:val="-9"/>
        </w:rPr>
        <w:t xml:space="preserve"> </w:t>
      </w:r>
      <w:r>
        <w:t>vehicle,</w:t>
      </w:r>
      <w:r>
        <w:rPr>
          <w:spacing w:val="-10"/>
        </w:rPr>
        <w:t xml:space="preserve"> </w:t>
      </w:r>
      <w:r>
        <w:t>having</w:t>
      </w:r>
      <w:r>
        <w:rPr>
          <w:spacing w:val="-10"/>
        </w:rPr>
        <w:t xml:space="preserve"> </w:t>
      </w:r>
      <w:r>
        <w:t>at</w:t>
      </w:r>
      <w:r>
        <w:rPr>
          <w:spacing w:val="-8"/>
        </w:rPr>
        <w:t xml:space="preserve"> </w:t>
      </w:r>
      <w:r>
        <w:t>least</w:t>
      </w:r>
      <w:r>
        <w:rPr>
          <w:spacing w:val="-7"/>
        </w:rPr>
        <w:t xml:space="preserve"> </w:t>
      </w:r>
      <w:r>
        <w:t>one</w:t>
      </w:r>
      <w:r>
        <w:rPr>
          <w:spacing w:val="-10"/>
        </w:rPr>
        <w:t xml:space="preserve"> </w:t>
      </w:r>
      <w:r>
        <w:t>end thereof</w:t>
      </w:r>
      <w:r>
        <w:rPr>
          <w:spacing w:val="-8"/>
        </w:rPr>
        <w:t xml:space="preserve"> </w:t>
      </w:r>
      <w:r>
        <w:t>connected</w:t>
      </w:r>
      <w:r>
        <w:rPr>
          <w:spacing w:val="-9"/>
        </w:rPr>
        <w:t xml:space="preserve"> </w:t>
      </w:r>
      <w:r>
        <w:t>to</w:t>
      </w:r>
      <w:r>
        <w:rPr>
          <w:spacing w:val="-9"/>
        </w:rPr>
        <w:t xml:space="preserve"> </w:t>
      </w:r>
      <w:r>
        <w:t>a</w:t>
      </w:r>
      <w:r>
        <w:rPr>
          <w:spacing w:val="-7"/>
        </w:rPr>
        <w:t xml:space="preserve"> </w:t>
      </w:r>
      <w:r>
        <w:t>road,</w:t>
      </w:r>
      <w:r>
        <w:rPr>
          <w:spacing w:val="-9"/>
        </w:rPr>
        <w:t xml:space="preserve"> </w:t>
      </w:r>
      <w:r>
        <w:t>and</w:t>
      </w:r>
      <w:r>
        <w:rPr>
          <w:spacing w:val="-7"/>
        </w:rPr>
        <w:t xml:space="preserve"> </w:t>
      </w:r>
      <w:r>
        <w:t>providing</w:t>
      </w:r>
      <w:r>
        <w:rPr>
          <w:spacing w:val="-8"/>
        </w:rPr>
        <w:t xml:space="preserve"> </w:t>
      </w:r>
      <w:r>
        <w:t>the</w:t>
      </w:r>
      <w:r>
        <w:rPr>
          <w:spacing w:val="-7"/>
        </w:rPr>
        <w:t xml:space="preserve"> </w:t>
      </w:r>
      <w:r>
        <w:t>principal</w:t>
      </w:r>
      <w:r>
        <w:rPr>
          <w:spacing w:val="-8"/>
        </w:rPr>
        <w:t xml:space="preserve"> </w:t>
      </w:r>
      <w:r>
        <w:t>means</w:t>
      </w:r>
      <w:r>
        <w:rPr>
          <w:spacing w:val="-8"/>
        </w:rPr>
        <w:t xml:space="preserve"> </w:t>
      </w:r>
      <w:r>
        <w:t>of</w:t>
      </w:r>
      <w:r>
        <w:rPr>
          <w:spacing w:val="-8"/>
        </w:rPr>
        <w:t xml:space="preserve"> </w:t>
      </w:r>
      <w:r>
        <w:t>vehicular</w:t>
      </w:r>
      <w:r>
        <w:rPr>
          <w:spacing w:val="-8"/>
        </w:rPr>
        <w:t xml:space="preserve"> </w:t>
      </w:r>
      <w:r>
        <w:t>access</w:t>
      </w:r>
      <w:r>
        <w:rPr>
          <w:spacing w:val="-6"/>
        </w:rPr>
        <w:t xml:space="preserve"> </w:t>
      </w:r>
      <w:r>
        <w:t>to</w:t>
      </w:r>
      <w:r>
        <w:rPr>
          <w:spacing w:val="-10"/>
        </w:rPr>
        <w:t xml:space="preserve"> </w:t>
      </w:r>
      <w:r>
        <w:t>a</w:t>
      </w:r>
      <w:r>
        <w:rPr>
          <w:spacing w:val="-7"/>
        </w:rPr>
        <w:t xml:space="preserve"> </w:t>
      </w:r>
      <w:r>
        <w:t>lot.</w:t>
      </w:r>
    </w:p>
    <w:p w14:paraId="7B343A4C" w14:textId="77777777" w:rsidR="00EA4CF1" w:rsidRDefault="00A54946" w:rsidP="00D12195">
      <w:pPr>
        <w:pStyle w:val="Definition"/>
      </w:pPr>
      <w:r>
        <w:rPr>
          <w:b/>
        </w:rPr>
        <w:t>“Dry Cleaning Establishment”</w:t>
      </w:r>
      <w:r>
        <w:t>, shall mean a building or structure designed, used or intended for use where dry cleaning, dry dyeing, cleaning or pressing of articles or goods of fabric is carried on and in which only non-flammable solvents are used which emit no odours or fumes, and in which no noise or vibration is created which causes a nuisance outside the</w:t>
      </w:r>
      <w:r>
        <w:rPr>
          <w:spacing w:val="-3"/>
        </w:rPr>
        <w:t xml:space="preserve"> </w:t>
      </w:r>
      <w:r>
        <w:t>building.</w:t>
      </w:r>
    </w:p>
    <w:p w14:paraId="155B815B" w14:textId="06D9C5E8" w:rsidR="005F7A21" w:rsidRPr="006E4E41" w:rsidRDefault="005F7A21" w:rsidP="00D12195">
      <w:pPr>
        <w:pStyle w:val="Definition"/>
        <w:rPr>
          <w:color w:val="FF0000"/>
        </w:rPr>
      </w:pPr>
      <w:r w:rsidRPr="006E4E41">
        <w:rPr>
          <w:b/>
          <w:color w:val="FF0000"/>
        </w:rPr>
        <w:t xml:space="preserve">“Dry Cleaning Depot” </w:t>
      </w:r>
      <w:r w:rsidRPr="006E4E41">
        <w:rPr>
          <w:color w:val="FF0000"/>
        </w:rPr>
        <w:t>shall mean a building or structure designed, used or intended for use as drop off and pick up of clothes. For greater clarity the property would not be used for dry cleaning, dry dyeing, cleaning or pressing of articles or goods of fabric is carried on and in which only non-flammable solvents are used which emit no odours or fumes.</w:t>
      </w:r>
    </w:p>
    <w:p w14:paraId="3D314E8D" w14:textId="5496BCFF" w:rsidR="00EA4CF1" w:rsidRDefault="00A54946" w:rsidP="00A54946">
      <w:pPr>
        <w:pStyle w:val="Definition"/>
        <w:ind w:left="2520" w:right="1799"/>
      </w:pPr>
      <w:r w:rsidRPr="00CF0B64">
        <w:rPr>
          <w:b/>
        </w:rPr>
        <w:t>“Dwelling”</w:t>
      </w:r>
      <w:r w:rsidRPr="00CF0B64">
        <w:t>, shall mean a building, occupied or capable of being occupied exclusively as a</w:t>
      </w:r>
      <w:r w:rsidRPr="00CF0B64">
        <w:rPr>
          <w:spacing w:val="-15"/>
        </w:rPr>
        <w:t xml:space="preserve"> </w:t>
      </w:r>
      <w:r w:rsidRPr="00CF0B64">
        <w:t>home,</w:t>
      </w:r>
      <w:r w:rsidRPr="00CF0B64">
        <w:rPr>
          <w:spacing w:val="-14"/>
        </w:rPr>
        <w:t xml:space="preserve"> </w:t>
      </w:r>
      <w:r w:rsidRPr="00CF0B64">
        <w:t>residence</w:t>
      </w:r>
      <w:r w:rsidRPr="00CF0B64">
        <w:rPr>
          <w:spacing w:val="-12"/>
        </w:rPr>
        <w:t xml:space="preserve"> </w:t>
      </w:r>
      <w:r w:rsidRPr="00CF0B64">
        <w:t>or</w:t>
      </w:r>
      <w:r w:rsidRPr="00CF0B64">
        <w:rPr>
          <w:spacing w:val="-13"/>
        </w:rPr>
        <w:t xml:space="preserve"> </w:t>
      </w:r>
      <w:r w:rsidRPr="00CF0B64">
        <w:t>sleeping</w:t>
      </w:r>
      <w:r w:rsidRPr="00CF0B64">
        <w:rPr>
          <w:spacing w:val="-16"/>
        </w:rPr>
        <w:t xml:space="preserve"> </w:t>
      </w:r>
      <w:r w:rsidRPr="00CF0B64">
        <w:t>place</w:t>
      </w:r>
      <w:r w:rsidRPr="00CF0B64">
        <w:rPr>
          <w:spacing w:val="-14"/>
        </w:rPr>
        <w:t xml:space="preserve"> </w:t>
      </w:r>
      <w:r w:rsidRPr="00CF0B64">
        <w:t>by</w:t>
      </w:r>
      <w:r w:rsidRPr="00CF0B64">
        <w:rPr>
          <w:spacing w:val="-17"/>
        </w:rPr>
        <w:t xml:space="preserve"> </w:t>
      </w:r>
      <w:r w:rsidRPr="00CF0B64">
        <w:t>one</w:t>
      </w:r>
      <w:r w:rsidRPr="00CF0B64">
        <w:rPr>
          <w:spacing w:val="-15"/>
        </w:rPr>
        <w:t xml:space="preserve"> </w:t>
      </w:r>
      <w:r w:rsidRPr="00CF0B64">
        <w:t>or</w:t>
      </w:r>
      <w:r w:rsidRPr="00CF0B64">
        <w:rPr>
          <w:spacing w:val="-13"/>
        </w:rPr>
        <w:t xml:space="preserve"> </w:t>
      </w:r>
      <w:r w:rsidRPr="00CF0B64">
        <w:t>more</w:t>
      </w:r>
      <w:r w:rsidRPr="00CF0B64">
        <w:rPr>
          <w:spacing w:val="-15"/>
        </w:rPr>
        <w:t xml:space="preserve"> </w:t>
      </w:r>
      <w:r w:rsidRPr="00CF0B64">
        <w:t>persons,</w:t>
      </w:r>
      <w:r w:rsidRPr="00CF0B64">
        <w:rPr>
          <w:spacing w:val="-14"/>
        </w:rPr>
        <w:t xml:space="preserve"> </w:t>
      </w:r>
      <w:r w:rsidRPr="00CF0B64">
        <w:t>but</w:t>
      </w:r>
      <w:r w:rsidRPr="00CF0B64">
        <w:rPr>
          <w:spacing w:val="-14"/>
        </w:rPr>
        <w:t xml:space="preserve"> </w:t>
      </w:r>
      <w:r w:rsidRPr="00CF0B64">
        <w:t>excludes</w:t>
      </w:r>
      <w:r w:rsidRPr="00CF0B64">
        <w:rPr>
          <w:spacing w:val="-13"/>
        </w:rPr>
        <w:t xml:space="preserve"> </w:t>
      </w:r>
      <w:r w:rsidRPr="00CF0B64">
        <w:t>hotels,</w:t>
      </w:r>
      <w:r w:rsidRPr="00CF0B64">
        <w:rPr>
          <w:spacing w:val="-15"/>
        </w:rPr>
        <w:t xml:space="preserve"> </w:t>
      </w:r>
      <w:r w:rsidRPr="00CF0B64">
        <w:t>boarding/ rooming houses, bed and breakfast establishments, hotels, group homes, institutions; or living quarters for a caretaker, watchman, or other person or persons using living quarters which are accessory to a non-residential building or structure.</w:t>
      </w:r>
    </w:p>
    <w:p w14:paraId="261DE2AD" w14:textId="77777777" w:rsidR="00EA4CF1" w:rsidRDefault="00A54946" w:rsidP="00707B44">
      <w:pPr>
        <w:pStyle w:val="Definition"/>
      </w:pPr>
      <w:r>
        <w:rPr>
          <w:b/>
        </w:rPr>
        <w:t>“Dwelling Unit”</w:t>
      </w:r>
      <w:r>
        <w:t>, shall mean one or more habitable rooms occupied or capable of being occupied</w:t>
      </w:r>
      <w:r>
        <w:rPr>
          <w:spacing w:val="-7"/>
        </w:rPr>
        <w:t xml:space="preserve"> </w:t>
      </w:r>
      <w:r>
        <w:t>by</w:t>
      </w:r>
      <w:r>
        <w:rPr>
          <w:spacing w:val="-9"/>
        </w:rPr>
        <w:t xml:space="preserve"> </w:t>
      </w:r>
      <w:r>
        <w:t>a</w:t>
      </w:r>
      <w:r>
        <w:rPr>
          <w:spacing w:val="-6"/>
        </w:rPr>
        <w:t xml:space="preserve"> </w:t>
      </w:r>
      <w:r>
        <w:t>person</w:t>
      </w:r>
      <w:r>
        <w:rPr>
          <w:spacing w:val="-6"/>
        </w:rPr>
        <w:t xml:space="preserve"> </w:t>
      </w:r>
      <w:r>
        <w:t>or</w:t>
      </w:r>
      <w:r>
        <w:rPr>
          <w:spacing w:val="-5"/>
        </w:rPr>
        <w:t xml:space="preserve"> </w:t>
      </w:r>
      <w:r>
        <w:t>household</w:t>
      </w:r>
      <w:r>
        <w:rPr>
          <w:spacing w:val="-6"/>
        </w:rPr>
        <w:t xml:space="preserve"> </w:t>
      </w:r>
      <w:r>
        <w:t>as</w:t>
      </w:r>
      <w:r>
        <w:rPr>
          <w:spacing w:val="-5"/>
        </w:rPr>
        <w:t xml:space="preserve"> </w:t>
      </w:r>
      <w:r>
        <w:t>an</w:t>
      </w:r>
      <w:r>
        <w:rPr>
          <w:spacing w:val="-6"/>
        </w:rPr>
        <w:t xml:space="preserve"> </w:t>
      </w:r>
      <w:r>
        <w:t>independent</w:t>
      </w:r>
      <w:r>
        <w:rPr>
          <w:spacing w:val="-3"/>
        </w:rPr>
        <w:t xml:space="preserve"> </w:t>
      </w:r>
      <w:r>
        <w:t>place</w:t>
      </w:r>
      <w:r>
        <w:rPr>
          <w:spacing w:val="-4"/>
        </w:rPr>
        <w:t xml:space="preserve"> </w:t>
      </w:r>
      <w:r>
        <w:t>of</w:t>
      </w:r>
      <w:r>
        <w:rPr>
          <w:spacing w:val="-3"/>
        </w:rPr>
        <w:t xml:space="preserve"> </w:t>
      </w:r>
      <w:r>
        <w:t>residence</w:t>
      </w:r>
      <w:r>
        <w:rPr>
          <w:spacing w:val="-6"/>
        </w:rPr>
        <w:t xml:space="preserve"> </w:t>
      </w:r>
      <w:r>
        <w:t>in</w:t>
      </w:r>
      <w:r>
        <w:rPr>
          <w:spacing w:val="-3"/>
        </w:rPr>
        <w:t xml:space="preserve"> </w:t>
      </w:r>
      <w:r>
        <w:t>which</w:t>
      </w:r>
      <w:r>
        <w:rPr>
          <w:spacing w:val="-3"/>
        </w:rPr>
        <w:t xml:space="preserve"> </w:t>
      </w:r>
      <w:r>
        <w:t>kitchen and sanitary facilities are provided for the use of such person or household, with a private entrance</w:t>
      </w:r>
      <w:r>
        <w:rPr>
          <w:spacing w:val="-15"/>
        </w:rPr>
        <w:t xml:space="preserve"> </w:t>
      </w:r>
      <w:r>
        <w:t>from</w:t>
      </w:r>
      <w:r>
        <w:rPr>
          <w:spacing w:val="-11"/>
        </w:rPr>
        <w:t xml:space="preserve"> </w:t>
      </w:r>
      <w:r>
        <w:t>outside</w:t>
      </w:r>
      <w:r>
        <w:rPr>
          <w:spacing w:val="-15"/>
        </w:rPr>
        <w:t xml:space="preserve"> </w:t>
      </w:r>
      <w:r>
        <w:t>the</w:t>
      </w:r>
      <w:r>
        <w:rPr>
          <w:spacing w:val="-14"/>
        </w:rPr>
        <w:t xml:space="preserve"> </w:t>
      </w:r>
      <w:r>
        <w:t>building</w:t>
      </w:r>
      <w:r>
        <w:rPr>
          <w:spacing w:val="-16"/>
        </w:rPr>
        <w:t xml:space="preserve"> </w:t>
      </w:r>
      <w:r>
        <w:t>or</w:t>
      </w:r>
      <w:r>
        <w:rPr>
          <w:spacing w:val="-13"/>
        </w:rPr>
        <w:t xml:space="preserve"> </w:t>
      </w:r>
      <w:r>
        <w:t>from</w:t>
      </w:r>
      <w:r>
        <w:rPr>
          <w:spacing w:val="-11"/>
        </w:rPr>
        <w:t xml:space="preserve"> </w:t>
      </w:r>
      <w:r>
        <w:t>a</w:t>
      </w:r>
      <w:r>
        <w:rPr>
          <w:spacing w:val="-14"/>
        </w:rPr>
        <w:t xml:space="preserve"> </w:t>
      </w:r>
      <w:r>
        <w:t>common</w:t>
      </w:r>
      <w:r>
        <w:rPr>
          <w:spacing w:val="-10"/>
        </w:rPr>
        <w:t xml:space="preserve"> </w:t>
      </w:r>
      <w:r>
        <w:t>hallway</w:t>
      </w:r>
      <w:r>
        <w:rPr>
          <w:spacing w:val="-17"/>
        </w:rPr>
        <w:t xml:space="preserve"> </w:t>
      </w:r>
      <w:r>
        <w:t>or</w:t>
      </w:r>
      <w:r>
        <w:rPr>
          <w:spacing w:val="-14"/>
        </w:rPr>
        <w:t xml:space="preserve"> </w:t>
      </w:r>
      <w:r>
        <w:t>stairway</w:t>
      </w:r>
      <w:r>
        <w:rPr>
          <w:spacing w:val="-15"/>
        </w:rPr>
        <w:t xml:space="preserve"> </w:t>
      </w:r>
      <w:r>
        <w:t>inside</w:t>
      </w:r>
      <w:r>
        <w:rPr>
          <w:spacing w:val="-16"/>
        </w:rPr>
        <w:t xml:space="preserve"> </w:t>
      </w:r>
      <w:r>
        <w:t>the</w:t>
      </w:r>
      <w:r>
        <w:rPr>
          <w:spacing w:val="-12"/>
        </w:rPr>
        <w:t xml:space="preserve"> </w:t>
      </w:r>
      <w:r>
        <w:t>building in which the dwelling unit is</w:t>
      </w:r>
      <w:r>
        <w:rPr>
          <w:spacing w:val="1"/>
        </w:rPr>
        <w:t xml:space="preserve"> </w:t>
      </w:r>
      <w:r>
        <w:t>located.</w:t>
      </w:r>
    </w:p>
    <w:p w14:paraId="069669A3" w14:textId="1154FA5E" w:rsidR="00DF1AC9" w:rsidRPr="00DF1AC9" w:rsidRDefault="00DF1AC9" w:rsidP="00707B44">
      <w:pPr>
        <w:pStyle w:val="DefinitionNew"/>
      </w:pPr>
      <w:r w:rsidRPr="00DF1AC9">
        <w:t>“</w:t>
      </w:r>
      <w:r w:rsidRPr="00DF1AC9">
        <w:rPr>
          <w:b/>
          <w:bCs/>
        </w:rPr>
        <w:t>Dwelling, Additional Residential Unit”</w:t>
      </w:r>
      <w:r w:rsidR="00C03658">
        <w:rPr>
          <w:b/>
          <w:bCs/>
        </w:rPr>
        <w:t>,</w:t>
      </w:r>
      <w:r w:rsidRPr="00DF1AC9">
        <w:t xml:space="preserve"> shall mean a dwelling unit that is self-contained, subordinate to, and located within the same building or on the same lot of a primary dwelling unit. </w:t>
      </w:r>
    </w:p>
    <w:p w14:paraId="51FAB3C0" w14:textId="77777777" w:rsidR="00EA4CF1" w:rsidRDefault="00A54946" w:rsidP="00707B44">
      <w:pPr>
        <w:pStyle w:val="Definition"/>
      </w:pPr>
      <w:r>
        <w:rPr>
          <w:b/>
        </w:rPr>
        <w:t>“Dwelling, Apartment”</w:t>
      </w:r>
      <w:r>
        <w:t>, shall mean a dwelling consisting of more than 6 dwelling units which</w:t>
      </w:r>
      <w:r>
        <w:rPr>
          <w:spacing w:val="-10"/>
        </w:rPr>
        <w:t xml:space="preserve"> </w:t>
      </w:r>
      <w:r>
        <w:t>may</w:t>
      </w:r>
      <w:r>
        <w:rPr>
          <w:spacing w:val="-13"/>
        </w:rPr>
        <w:t xml:space="preserve"> </w:t>
      </w:r>
      <w:r>
        <w:t>have</w:t>
      </w:r>
      <w:r>
        <w:rPr>
          <w:spacing w:val="-9"/>
        </w:rPr>
        <w:t xml:space="preserve"> </w:t>
      </w:r>
      <w:r>
        <w:t>a</w:t>
      </w:r>
      <w:r>
        <w:rPr>
          <w:spacing w:val="-9"/>
        </w:rPr>
        <w:t xml:space="preserve"> </w:t>
      </w:r>
      <w:r>
        <w:t>common</w:t>
      </w:r>
      <w:r>
        <w:rPr>
          <w:spacing w:val="-10"/>
        </w:rPr>
        <w:t xml:space="preserve"> </w:t>
      </w:r>
      <w:r>
        <w:t>entrance</w:t>
      </w:r>
      <w:r>
        <w:rPr>
          <w:spacing w:val="-9"/>
        </w:rPr>
        <w:t xml:space="preserve"> </w:t>
      </w:r>
      <w:r>
        <w:t>from</w:t>
      </w:r>
      <w:r>
        <w:rPr>
          <w:spacing w:val="-6"/>
        </w:rPr>
        <w:t xml:space="preserve"> </w:t>
      </w:r>
      <w:r>
        <w:t>the</w:t>
      </w:r>
      <w:r>
        <w:rPr>
          <w:spacing w:val="-10"/>
        </w:rPr>
        <w:t xml:space="preserve"> </w:t>
      </w:r>
      <w:r>
        <w:t>street</w:t>
      </w:r>
      <w:r>
        <w:rPr>
          <w:spacing w:val="-9"/>
        </w:rPr>
        <w:t xml:space="preserve"> </w:t>
      </w:r>
      <w:r>
        <w:t>level</w:t>
      </w:r>
      <w:r>
        <w:rPr>
          <w:spacing w:val="-10"/>
        </w:rPr>
        <w:t xml:space="preserve"> </w:t>
      </w:r>
      <w:r>
        <w:t>and</w:t>
      </w:r>
      <w:r>
        <w:rPr>
          <w:spacing w:val="-9"/>
        </w:rPr>
        <w:t xml:space="preserve"> </w:t>
      </w:r>
      <w:r>
        <w:t>the</w:t>
      </w:r>
      <w:r>
        <w:rPr>
          <w:spacing w:val="-9"/>
        </w:rPr>
        <w:t xml:space="preserve"> </w:t>
      </w:r>
      <w:r>
        <w:t>occupants</w:t>
      </w:r>
      <w:r>
        <w:rPr>
          <w:spacing w:val="-9"/>
        </w:rPr>
        <w:t xml:space="preserve"> </w:t>
      </w:r>
      <w:r>
        <w:t>of</w:t>
      </w:r>
      <w:r>
        <w:rPr>
          <w:spacing w:val="-8"/>
        </w:rPr>
        <w:t xml:space="preserve"> </w:t>
      </w:r>
      <w:r>
        <w:t>which</w:t>
      </w:r>
      <w:r>
        <w:rPr>
          <w:spacing w:val="-9"/>
        </w:rPr>
        <w:t xml:space="preserve"> </w:t>
      </w:r>
      <w:r>
        <w:t>have the right to use, in common, halls and/or elevators and</w:t>
      </w:r>
      <w:r>
        <w:rPr>
          <w:spacing w:val="-2"/>
        </w:rPr>
        <w:t xml:space="preserve"> </w:t>
      </w:r>
      <w:r>
        <w:t>yards.</w:t>
      </w:r>
    </w:p>
    <w:p w14:paraId="29D96982" w14:textId="77777777" w:rsidR="00EA4CF1" w:rsidRPr="006E4E41" w:rsidRDefault="00A54946" w:rsidP="00707B44">
      <w:pPr>
        <w:pStyle w:val="Definition"/>
        <w:rPr>
          <w:b/>
        </w:rPr>
      </w:pPr>
      <w:r w:rsidRPr="006E4E41">
        <w:rPr>
          <w:b/>
        </w:rPr>
        <w:t xml:space="preserve">“Dwelling, Linked”, </w:t>
      </w:r>
      <w:r w:rsidRPr="00C03658">
        <w:rPr>
          <w:bCs/>
        </w:rPr>
        <w:t>shall mean 2 dwelling units designed and erected with a common footing or foundation wall and having a fire resistance rating of at least one hour dividing the individual basement or cellar units, notwithstanding the physical separation of the individual dwelling units above grade. No dwelling unit or units can be altered, modified or converted into a linked</w:t>
      </w:r>
      <w:r w:rsidRPr="00C03658">
        <w:rPr>
          <w:bCs/>
          <w:spacing w:val="-1"/>
        </w:rPr>
        <w:t xml:space="preserve"> </w:t>
      </w:r>
      <w:r w:rsidRPr="00C03658">
        <w:rPr>
          <w:bCs/>
        </w:rPr>
        <w:t>dwelling.</w:t>
      </w:r>
    </w:p>
    <w:p w14:paraId="6CBF9837" w14:textId="72E7E929" w:rsidR="00EA4CF1" w:rsidRDefault="00A54946" w:rsidP="00707B44">
      <w:pPr>
        <w:pStyle w:val="Definition"/>
      </w:pPr>
      <w:r>
        <w:rPr>
          <w:b/>
        </w:rPr>
        <w:t>“Dwelling, Modular”</w:t>
      </w:r>
      <w:r>
        <w:t xml:space="preserve">, shall mean a </w:t>
      </w:r>
      <w:r w:rsidR="00476F7B">
        <w:t>prefabricated</w:t>
      </w:r>
      <w:r>
        <w:t xml:space="preserve"> dwelling unit, constructed to C.S.A. A277 standards or its successor standard, occupied or designed for occupancy by one or more persons on a permanent basis, designed to be transported in separate sections and joined together as integral units to form one dwelling unit and placed on a permanent foundation, but shall not include a mobile home, a park model trailer, or a single detached dwelling constructed</w:t>
      </w:r>
      <w:r>
        <w:rPr>
          <w:spacing w:val="-1"/>
        </w:rPr>
        <w:t xml:space="preserve"> </w:t>
      </w:r>
      <w:r>
        <w:t>on-site.</w:t>
      </w:r>
    </w:p>
    <w:p w14:paraId="04FDBDB1" w14:textId="77777777" w:rsidR="00FF1E4A" w:rsidRDefault="00A54946" w:rsidP="00707B44">
      <w:pPr>
        <w:pStyle w:val="Definition"/>
      </w:pPr>
      <w:r>
        <w:rPr>
          <w:b/>
        </w:rPr>
        <w:t>“Dwelling,</w:t>
      </w:r>
      <w:r>
        <w:rPr>
          <w:b/>
          <w:spacing w:val="-20"/>
        </w:rPr>
        <w:t xml:space="preserve"> </w:t>
      </w:r>
      <w:r>
        <w:rPr>
          <w:b/>
        </w:rPr>
        <w:t>Mobile</w:t>
      </w:r>
      <w:r>
        <w:rPr>
          <w:b/>
          <w:spacing w:val="-18"/>
        </w:rPr>
        <w:t xml:space="preserve"> </w:t>
      </w:r>
      <w:r>
        <w:rPr>
          <w:b/>
        </w:rPr>
        <w:t>Home”</w:t>
      </w:r>
      <w:r>
        <w:t>,</w:t>
      </w:r>
      <w:r>
        <w:rPr>
          <w:spacing w:val="-14"/>
        </w:rPr>
        <w:t xml:space="preserve"> </w:t>
      </w:r>
      <w:r>
        <w:t>shall</w:t>
      </w:r>
      <w:r>
        <w:rPr>
          <w:spacing w:val="-16"/>
        </w:rPr>
        <w:t xml:space="preserve"> </w:t>
      </w:r>
      <w:r>
        <w:t>mean</w:t>
      </w:r>
      <w:r>
        <w:rPr>
          <w:spacing w:val="-18"/>
        </w:rPr>
        <w:t xml:space="preserve"> </w:t>
      </w:r>
      <w:r>
        <w:t>a</w:t>
      </w:r>
      <w:r>
        <w:rPr>
          <w:spacing w:val="-14"/>
        </w:rPr>
        <w:t xml:space="preserve"> </w:t>
      </w:r>
      <w:r>
        <w:t>pre-fabricated</w:t>
      </w:r>
      <w:r>
        <w:rPr>
          <w:spacing w:val="-16"/>
        </w:rPr>
        <w:t xml:space="preserve"> </w:t>
      </w:r>
      <w:r>
        <w:t>dwelling</w:t>
      </w:r>
      <w:r>
        <w:rPr>
          <w:spacing w:val="-16"/>
        </w:rPr>
        <w:t xml:space="preserve"> </w:t>
      </w:r>
      <w:r>
        <w:t>unit,</w:t>
      </w:r>
      <w:r>
        <w:rPr>
          <w:spacing w:val="-15"/>
        </w:rPr>
        <w:t xml:space="preserve"> </w:t>
      </w:r>
      <w:r>
        <w:t>constructed</w:t>
      </w:r>
      <w:r>
        <w:rPr>
          <w:spacing w:val="-15"/>
        </w:rPr>
        <w:t xml:space="preserve"> </w:t>
      </w:r>
      <w:r>
        <w:t>to</w:t>
      </w:r>
      <w:r>
        <w:rPr>
          <w:spacing w:val="-16"/>
        </w:rPr>
        <w:t xml:space="preserve"> </w:t>
      </w:r>
      <w:r>
        <w:t>C.S.A. Z240 standards or its successor standard, occupied or designed for occupancy by one or more</w:t>
      </w:r>
      <w:r>
        <w:rPr>
          <w:spacing w:val="-4"/>
        </w:rPr>
        <w:t xml:space="preserve"> </w:t>
      </w:r>
      <w:r>
        <w:t>persons</w:t>
      </w:r>
      <w:r>
        <w:rPr>
          <w:spacing w:val="-3"/>
        </w:rPr>
        <w:t xml:space="preserve"> </w:t>
      </w:r>
      <w:r>
        <w:t>on</w:t>
      </w:r>
      <w:r>
        <w:rPr>
          <w:spacing w:val="-3"/>
        </w:rPr>
        <w:t xml:space="preserve"> </w:t>
      </w:r>
      <w:r>
        <w:t>a</w:t>
      </w:r>
      <w:r>
        <w:rPr>
          <w:spacing w:val="-4"/>
        </w:rPr>
        <w:t xml:space="preserve"> </w:t>
      </w:r>
      <w:r>
        <w:t>permanent</w:t>
      </w:r>
      <w:r>
        <w:rPr>
          <w:spacing w:val="-3"/>
        </w:rPr>
        <w:t xml:space="preserve"> </w:t>
      </w:r>
      <w:r>
        <w:t>basis,</w:t>
      </w:r>
      <w:r>
        <w:rPr>
          <w:spacing w:val="-2"/>
        </w:rPr>
        <w:t xml:space="preserve"> </w:t>
      </w:r>
      <w:r>
        <w:t>designed</w:t>
      </w:r>
      <w:r>
        <w:rPr>
          <w:spacing w:val="-5"/>
        </w:rPr>
        <w:t xml:space="preserve"> </w:t>
      </w:r>
      <w:r>
        <w:t>to</w:t>
      </w:r>
      <w:r>
        <w:rPr>
          <w:spacing w:val="-4"/>
        </w:rPr>
        <w:t xml:space="preserve"> </w:t>
      </w:r>
      <w:r>
        <w:t>be</w:t>
      </w:r>
      <w:r>
        <w:rPr>
          <w:spacing w:val="-5"/>
        </w:rPr>
        <w:t xml:space="preserve"> </w:t>
      </w:r>
      <w:r>
        <w:t>towed</w:t>
      </w:r>
      <w:r>
        <w:rPr>
          <w:spacing w:val="-2"/>
        </w:rPr>
        <w:t xml:space="preserve"> </w:t>
      </w:r>
      <w:r>
        <w:t>on</w:t>
      </w:r>
      <w:r>
        <w:rPr>
          <w:spacing w:val="-3"/>
        </w:rPr>
        <w:t xml:space="preserve"> </w:t>
      </w:r>
      <w:r>
        <w:t>a</w:t>
      </w:r>
      <w:r>
        <w:rPr>
          <w:spacing w:val="-4"/>
        </w:rPr>
        <w:t xml:space="preserve"> </w:t>
      </w:r>
      <w:r>
        <w:t>trailer</w:t>
      </w:r>
      <w:r>
        <w:rPr>
          <w:spacing w:val="-4"/>
        </w:rPr>
        <w:t xml:space="preserve"> </w:t>
      </w:r>
      <w:r>
        <w:t>on</w:t>
      </w:r>
      <w:r>
        <w:rPr>
          <w:spacing w:val="-3"/>
        </w:rPr>
        <w:t xml:space="preserve"> </w:t>
      </w:r>
      <w:r>
        <w:t>its</w:t>
      </w:r>
      <w:r>
        <w:rPr>
          <w:spacing w:val="-3"/>
        </w:rPr>
        <w:t xml:space="preserve"> </w:t>
      </w:r>
      <w:r>
        <w:t>own</w:t>
      </w:r>
      <w:r>
        <w:rPr>
          <w:spacing w:val="-2"/>
        </w:rPr>
        <w:t xml:space="preserve"> </w:t>
      </w:r>
      <w:r>
        <w:t>chassis, as a whole or in separate sections to be joined together to form one dwelling unit and placed on a permanent foundation, but shall not include a park model trailer or a trailer otherwise designed or a modular home or single detached dwelling constructed</w:t>
      </w:r>
      <w:r>
        <w:rPr>
          <w:spacing w:val="-16"/>
        </w:rPr>
        <w:t xml:space="preserve"> </w:t>
      </w:r>
      <w:r>
        <w:t>on-site.</w:t>
      </w:r>
    </w:p>
    <w:p w14:paraId="29215866" w14:textId="05C5814B" w:rsidR="00EA4CF1" w:rsidRDefault="00A54946" w:rsidP="00707B44">
      <w:pPr>
        <w:pStyle w:val="Definition"/>
      </w:pPr>
      <w:r>
        <w:rPr>
          <w:b/>
        </w:rPr>
        <w:t>“Dwelling, Multi-unit”</w:t>
      </w:r>
      <w:r>
        <w:t>, shall mean a dwelling designed, intended or used for occupancy by 2 or more households living independently of each other in individual dwelling units</w:t>
      </w:r>
      <w:r>
        <w:rPr>
          <w:spacing w:val="-36"/>
        </w:rPr>
        <w:t xml:space="preserve"> </w:t>
      </w:r>
      <w:r>
        <w:t>but excludes any other dwelling as may be defined</w:t>
      </w:r>
      <w:r>
        <w:rPr>
          <w:spacing w:val="-13"/>
        </w:rPr>
        <w:t xml:space="preserve"> </w:t>
      </w:r>
      <w:r>
        <w:t>herein.</w:t>
      </w:r>
    </w:p>
    <w:p w14:paraId="326E76CE" w14:textId="641C426B" w:rsidR="00EA4CF1" w:rsidRPr="00DA6397" w:rsidRDefault="00A54946" w:rsidP="00707B44">
      <w:pPr>
        <w:pStyle w:val="Definition"/>
        <w:rPr>
          <w:highlight w:val="yellow"/>
        </w:rPr>
      </w:pPr>
      <w:r w:rsidRPr="009E0415">
        <w:rPr>
          <w:b/>
        </w:rPr>
        <w:t>“Dwelling,</w:t>
      </w:r>
      <w:r w:rsidRPr="009E0415">
        <w:rPr>
          <w:b/>
          <w:spacing w:val="-8"/>
        </w:rPr>
        <w:t xml:space="preserve"> </w:t>
      </w:r>
      <w:r w:rsidRPr="009E0415">
        <w:rPr>
          <w:b/>
          <w:strike/>
        </w:rPr>
        <w:t>Seasonal</w:t>
      </w:r>
      <w:r w:rsidRPr="009E0415">
        <w:rPr>
          <w:b/>
          <w:spacing w:val="-8"/>
        </w:rPr>
        <w:t xml:space="preserve"> </w:t>
      </w:r>
      <w:r w:rsidRPr="009E0415">
        <w:rPr>
          <w:b/>
        </w:rPr>
        <w:t>Farm</w:t>
      </w:r>
      <w:r w:rsidRPr="009E0415">
        <w:rPr>
          <w:b/>
          <w:spacing w:val="-2"/>
        </w:rPr>
        <w:t xml:space="preserve"> </w:t>
      </w:r>
      <w:r w:rsidRPr="009E0415">
        <w:rPr>
          <w:b/>
        </w:rPr>
        <w:t>Worker”</w:t>
      </w:r>
      <w:r w:rsidRPr="009E0415">
        <w:t>,</w:t>
      </w:r>
      <w:r w:rsidRPr="009E0415">
        <w:rPr>
          <w:spacing w:val="-5"/>
        </w:rPr>
        <w:t xml:space="preserve"> </w:t>
      </w:r>
      <w:r w:rsidRPr="009E0415">
        <w:t>shall</w:t>
      </w:r>
      <w:r w:rsidRPr="009E0415">
        <w:rPr>
          <w:spacing w:val="-9"/>
        </w:rPr>
        <w:t xml:space="preserve"> </w:t>
      </w:r>
      <w:r w:rsidRPr="009E0415">
        <w:t>mean</w:t>
      </w:r>
      <w:r w:rsidRPr="009E0415">
        <w:rPr>
          <w:spacing w:val="-6"/>
        </w:rPr>
        <w:t xml:space="preserve"> </w:t>
      </w:r>
      <w:r w:rsidRPr="009E0415">
        <w:t>a</w:t>
      </w:r>
      <w:r w:rsidRPr="009E0415">
        <w:rPr>
          <w:spacing w:val="-7"/>
        </w:rPr>
        <w:t xml:space="preserve"> </w:t>
      </w:r>
      <w:r w:rsidRPr="009E0415">
        <w:t>dwelling</w:t>
      </w:r>
      <w:r w:rsidRPr="009E0415">
        <w:rPr>
          <w:spacing w:val="-8"/>
        </w:rPr>
        <w:t xml:space="preserve"> </w:t>
      </w:r>
      <w:r w:rsidRPr="009E0415">
        <w:t>that</w:t>
      </w:r>
      <w:r w:rsidRPr="009E0415">
        <w:rPr>
          <w:spacing w:val="-6"/>
        </w:rPr>
        <w:t xml:space="preserve"> </w:t>
      </w:r>
      <w:r w:rsidRPr="009E0415">
        <w:t>is</w:t>
      </w:r>
      <w:r w:rsidRPr="009E0415">
        <w:rPr>
          <w:spacing w:val="-6"/>
        </w:rPr>
        <w:t xml:space="preserve"> </w:t>
      </w:r>
      <w:r w:rsidRPr="009E0415">
        <w:t>used</w:t>
      </w:r>
      <w:r w:rsidRPr="009E0415">
        <w:rPr>
          <w:spacing w:val="-8"/>
        </w:rPr>
        <w:t xml:space="preserve"> </w:t>
      </w:r>
      <w:r w:rsidRPr="009E0415">
        <w:rPr>
          <w:b/>
          <w:bCs/>
          <w:strike/>
        </w:rPr>
        <w:t>for</w:t>
      </w:r>
      <w:r w:rsidRPr="009E0415">
        <w:rPr>
          <w:b/>
          <w:bCs/>
          <w:strike/>
          <w:spacing w:val="-7"/>
        </w:rPr>
        <w:t xml:space="preserve"> </w:t>
      </w:r>
      <w:r w:rsidRPr="009E0415">
        <w:rPr>
          <w:b/>
          <w:bCs/>
          <w:strike/>
        </w:rPr>
        <w:t>not</w:t>
      </w:r>
      <w:r w:rsidRPr="009E0415">
        <w:rPr>
          <w:b/>
          <w:bCs/>
          <w:strike/>
          <w:spacing w:val="-5"/>
        </w:rPr>
        <w:t xml:space="preserve"> </w:t>
      </w:r>
      <w:r w:rsidRPr="009E0415">
        <w:rPr>
          <w:b/>
          <w:bCs/>
          <w:strike/>
        </w:rPr>
        <w:t>more</w:t>
      </w:r>
      <w:r w:rsidRPr="009E0415">
        <w:rPr>
          <w:b/>
          <w:bCs/>
          <w:strike/>
          <w:spacing w:val="-7"/>
        </w:rPr>
        <w:t xml:space="preserve"> </w:t>
      </w:r>
      <w:r w:rsidRPr="009E0415">
        <w:rPr>
          <w:b/>
          <w:bCs/>
          <w:strike/>
        </w:rPr>
        <w:t>than 9-months within a 12-month period in any given year</w:t>
      </w:r>
      <w:r w:rsidRPr="009E0415">
        <w:t xml:space="preserve"> for the</w:t>
      </w:r>
      <w:r w:rsidR="00DA5A3B">
        <w:t xml:space="preserve"> </w:t>
      </w:r>
      <w:r w:rsidR="00DA5A3B" w:rsidRPr="00915A64">
        <w:rPr>
          <w:b/>
          <w:bCs/>
          <w:strike/>
        </w:rPr>
        <w:t>temporary</w:t>
      </w:r>
      <w:r w:rsidRPr="009E0415">
        <w:t xml:space="preserve"> housing of </w:t>
      </w:r>
      <w:r w:rsidRPr="009E0415">
        <w:rPr>
          <w:b/>
          <w:bCs/>
          <w:strike/>
        </w:rPr>
        <w:t>seasonal</w:t>
      </w:r>
      <w:r w:rsidRPr="009E0415">
        <w:t xml:space="preserve"> farm labour, and their families, who are employees of the owner or operator of a farm and may include a mobile home, bunkhouse or similar</w:t>
      </w:r>
      <w:r w:rsidRPr="009E0415">
        <w:rPr>
          <w:spacing w:val="-4"/>
        </w:rPr>
        <w:t xml:space="preserve"> </w:t>
      </w:r>
      <w:r w:rsidRPr="009E0415">
        <w:t>dwelling</w:t>
      </w:r>
      <w:r w:rsidRPr="0020000F">
        <w:t>.</w:t>
      </w:r>
      <w:r w:rsidR="0020000F" w:rsidRPr="0020000F">
        <w:t xml:space="preserve"> </w:t>
      </w:r>
      <w:r w:rsidR="0020000F" w:rsidRPr="0020000F">
        <w:rPr>
          <w:color w:val="FF0000"/>
        </w:rPr>
        <w:t xml:space="preserve">For the purposes of this By-law, a Dwelling, Farm Worker shall not include a Boarding / Rooming House. </w:t>
      </w:r>
    </w:p>
    <w:p w14:paraId="24E6D6E7" w14:textId="77777777" w:rsidR="00EA4CF1" w:rsidRPr="00DF1AC9" w:rsidRDefault="00A54946" w:rsidP="00724F4E">
      <w:pPr>
        <w:pStyle w:val="DefinitionOLD"/>
        <w:numPr>
          <w:ilvl w:val="0"/>
          <w:numId w:val="0"/>
        </w:numPr>
        <w:ind w:left="2517" w:hanging="720"/>
      </w:pPr>
      <w:r w:rsidRPr="00DF1AC9">
        <w:t>“Dwelling, Secondary Suite”, shall mean a self-contained space or enclosure, within a single detached dwelling, semi detached dwelling or accessory building, designed for habitation by a person or household, and which shall contain at least one room, a kitchen and sanitary facilities designated for the use of its occupants. Secondary suites may be designed to be used by next-of-kin or a dependant, or may be designed to be used as a separate dwelling unit to be used by an independent person or</w:t>
      </w:r>
      <w:r w:rsidRPr="00DF1AC9">
        <w:rPr>
          <w:spacing w:val="-12"/>
        </w:rPr>
        <w:t xml:space="preserve"> </w:t>
      </w:r>
      <w:r w:rsidRPr="00DF1AC9">
        <w:t>household.</w:t>
      </w:r>
    </w:p>
    <w:p w14:paraId="15BE6B9E" w14:textId="77777777" w:rsidR="00EA4CF1" w:rsidRDefault="00A54946" w:rsidP="00707B44">
      <w:pPr>
        <w:pStyle w:val="Definition"/>
      </w:pPr>
      <w:r>
        <w:rPr>
          <w:b/>
        </w:rPr>
        <w:t>“Dwelling,</w:t>
      </w:r>
      <w:r>
        <w:rPr>
          <w:b/>
          <w:spacing w:val="-11"/>
        </w:rPr>
        <w:t xml:space="preserve"> </w:t>
      </w:r>
      <w:r>
        <w:rPr>
          <w:b/>
        </w:rPr>
        <w:t>Semi-detached”</w:t>
      </w:r>
      <w:r>
        <w:t>,</w:t>
      </w:r>
      <w:r>
        <w:rPr>
          <w:spacing w:val="-11"/>
        </w:rPr>
        <w:t xml:space="preserve"> </w:t>
      </w:r>
      <w:r>
        <w:t>shall</w:t>
      </w:r>
      <w:r>
        <w:rPr>
          <w:spacing w:val="-12"/>
        </w:rPr>
        <w:t xml:space="preserve"> </w:t>
      </w:r>
      <w:r>
        <w:t>mean</w:t>
      </w:r>
      <w:r>
        <w:rPr>
          <w:spacing w:val="-10"/>
        </w:rPr>
        <w:t xml:space="preserve"> </w:t>
      </w:r>
      <w:r>
        <w:t>a</w:t>
      </w:r>
      <w:r>
        <w:rPr>
          <w:spacing w:val="-11"/>
        </w:rPr>
        <w:t xml:space="preserve"> </w:t>
      </w:r>
      <w:r>
        <w:t>dwelling</w:t>
      </w:r>
      <w:r>
        <w:rPr>
          <w:spacing w:val="-11"/>
        </w:rPr>
        <w:t xml:space="preserve"> </w:t>
      </w:r>
      <w:r>
        <w:t>that</w:t>
      </w:r>
      <w:r>
        <w:rPr>
          <w:spacing w:val="-8"/>
        </w:rPr>
        <w:t xml:space="preserve"> </w:t>
      </w:r>
      <w:r>
        <w:t>is</w:t>
      </w:r>
      <w:r>
        <w:rPr>
          <w:spacing w:val="-10"/>
        </w:rPr>
        <w:t xml:space="preserve"> </w:t>
      </w:r>
      <w:r>
        <w:t>divided</w:t>
      </w:r>
      <w:r>
        <w:rPr>
          <w:spacing w:val="-9"/>
        </w:rPr>
        <w:t xml:space="preserve"> </w:t>
      </w:r>
      <w:r>
        <w:t>vertically</w:t>
      </w:r>
      <w:r>
        <w:rPr>
          <w:spacing w:val="-12"/>
        </w:rPr>
        <w:t xml:space="preserve"> </w:t>
      </w:r>
      <w:r>
        <w:t>into</w:t>
      </w:r>
      <w:r>
        <w:rPr>
          <w:spacing w:val="-8"/>
        </w:rPr>
        <w:t xml:space="preserve"> </w:t>
      </w:r>
      <w:r>
        <w:t>2</w:t>
      </w:r>
      <w:r>
        <w:rPr>
          <w:spacing w:val="-10"/>
        </w:rPr>
        <w:t xml:space="preserve"> </w:t>
      </w:r>
      <w:r>
        <w:t>dwelling units, each of which has an independent entrance either directly or through a common vestibule.</w:t>
      </w:r>
    </w:p>
    <w:p w14:paraId="5C372E40" w14:textId="5028B740" w:rsidR="00EA4CF1" w:rsidRPr="00430845" w:rsidRDefault="00A54946" w:rsidP="00707B44">
      <w:pPr>
        <w:pStyle w:val="Definition"/>
        <w:rPr>
          <w:b/>
          <w:bCs/>
          <w:strike/>
        </w:rPr>
      </w:pPr>
      <w:r w:rsidRPr="00430845">
        <w:rPr>
          <w:b/>
        </w:rPr>
        <w:t>“Dwelling, Single Detached”</w:t>
      </w:r>
      <w:r w:rsidRPr="00430845">
        <w:t xml:space="preserve">, shall mean a </w:t>
      </w:r>
      <w:r w:rsidR="00BE40C9">
        <w:rPr>
          <w:color w:val="FF0000"/>
        </w:rPr>
        <w:t xml:space="preserve">free-standing, separate, </w:t>
      </w:r>
      <w:r w:rsidRPr="00430845">
        <w:t>completely detached</w:t>
      </w:r>
      <w:r w:rsidR="00BE40C9">
        <w:t xml:space="preserve"> </w:t>
      </w:r>
      <w:r w:rsidR="00BE40C9">
        <w:rPr>
          <w:color w:val="FF0000"/>
        </w:rPr>
        <w:t>building consisting of one dwelling unit and may contain an additional residential unit</w:t>
      </w:r>
      <w:r w:rsidRPr="00430845">
        <w:t xml:space="preserve"> </w:t>
      </w:r>
      <w:r w:rsidRPr="00BE40C9">
        <w:rPr>
          <w:b/>
          <w:bCs/>
          <w:strike/>
        </w:rPr>
        <w:t>dwelling unit</w:t>
      </w:r>
      <w:r w:rsidR="00BE40C9" w:rsidRPr="00BE40C9">
        <w:rPr>
          <w:strike/>
        </w:rPr>
        <w:t xml:space="preserve"> </w:t>
      </w:r>
      <w:r w:rsidRPr="00BE40C9">
        <w:rPr>
          <w:b/>
          <w:bCs/>
          <w:strike/>
        </w:rPr>
        <w:t>designed,</w:t>
      </w:r>
      <w:r w:rsidRPr="00430845">
        <w:rPr>
          <w:b/>
          <w:bCs/>
          <w:strike/>
        </w:rPr>
        <w:t xml:space="preserve"> used, or intended for occupancy by not more than one</w:t>
      </w:r>
      <w:r w:rsidRPr="00430845">
        <w:rPr>
          <w:b/>
          <w:bCs/>
          <w:strike/>
          <w:spacing w:val="-9"/>
        </w:rPr>
        <w:t xml:space="preserve"> </w:t>
      </w:r>
      <w:r w:rsidRPr="00430845">
        <w:rPr>
          <w:b/>
          <w:bCs/>
          <w:strike/>
        </w:rPr>
        <w:t>household</w:t>
      </w:r>
      <w:r w:rsidRPr="00BE40C9">
        <w:t>.</w:t>
      </w:r>
    </w:p>
    <w:p w14:paraId="7B32D25A" w14:textId="26679923" w:rsidR="00DF1AC9" w:rsidRPr="00DF1AC9" w:rsidRDefault="00DF1AC9" w:rsidP="00707B44">
      <w:pPr>
        <w:pStyle w:val="DefinitionNew"/>
        <w:rPr>
          <w:b/>
          <w:bCs/>
        </w:rPr>
      </w:pPr>
      <w:r w:rsidRPr="00DF1AC9">
        <w:rPr>
          <w:b/>
          <w:bCs/>
        </w:rPr>
        <w:t xml:space="preserve">“Dwelling, Stacked Townhouse” </w:t>
      </w:r>
      <w:r w:rsidRPr="00DF1AC9">
        <w:t xml:space="preserve">shall mean a building designed to contain three (3) or more dwelling units attached side by side, with each dwelling unit having a </w:t>
      </w:r>
      <w:r w:rsidR="00B7572E">
        <w:t xml:space="preserve">separate </w:t>
      </w:r>
      <w:r w:rsidRPr="00DF1AC9">
        <w:t xml:space="preserve">private entrance </w:t>
      </w:r>
      <w:r w:rsidR="00C41C5C">
        <w:t xml:space="preserve">from the exterior or common vestibule. </w:t>
      </w:r>
    </w:p>
    <w:p w14:paraId="3E8E2049" w14:textId="77777777" w:rsidR="00EA4CF1" w:rsidRDefault="00A54946" w:rsidP="00707B44">
      <w:pPr>
        <w:pStyle w:val="Definition"/>
      </w:pPr>
      <w:r>
        <w:rPr>
          <w:b/>
        </w:rPr>
        <w:t>“Dwelling,</w:t>
      </w:r>
      <w:r>
        <w:rPr>
          <w:b/>
          <w:spacing w:val="-5"/>
        </w:rPr>
        <w:t xml:space="preserve"> </w:t>
      </w:r>
      <w:r>
        <w:rPr>
          <w:b/>
        </w:rPr>
        <w:t>Street</w:t>
      </w:r>
      <w:r>
        <w:rPr>
          <w:b/>
          <w:spacing w:val="-5"/>
        </w:rPr>
        <w:t xml:space="preserve"> </w:t>
      </w:r>
      <w:r>
        <w:rPr>
          <w:b/>
        </w:rPr>
        <w:t>Townhouse”</w:t>
      </w:r>
      <w:r>
        <w:t>,</w:t>
      </w:r>
      <w:r>
        <w:rPr>
          <w:spacing w:val="-5"/>
        </w:rPr>
        <w:t xml:space="preserve"> </w:t>
      </w:r>
      <w:r>
        <w:t>shall</w:t>
      </w:r>
      <w:r>
        <w:rPr>
          <w:spacing w:val="-6"/>
        </w:rPr>
        <w:t xml:space="preserve"> </w:t>
      </w:r>
      <w:r>
        <w:t>mean</w:t>
      </w:r>
      <w:r>
        <w:rPr>
          <w:spacing w:val="-5"/>
        </w:rPr>
        <w:t xml:space="preserve"> </w:t>
      </w:r>
      <w:r>
        <w:t>a</w:t>
      </w:r>
      <w:r>
        <w:rPr>
          <w:spacing w:val="-6"/>
        </w:rPr>
        <w:t xml:space="preserve"> </w:t>
      </w:r>
      <w:r>
        <w:t>townhouse</w:t>
      </w:r>
      <w:r>
        <w:rPr>
          <w:spacing w:val="-3"/>
        </w:rPr>
        <w:t xml:space="preserve"> </w:t>
      </w:r>
      <w:r>
        <w:t>with</w:t>
      </w:r>
      <w:r>
        <w:rPr>
          <w:spacing w:val="-3"/>
        </w:rPr>
        <w:t xml:space="preserve"> </w:t>
      </w:r>
      <w:r>
        <w:t>each</w:t>
      </w:r>
      <w:r>
        <w:rPr>
          <w:spacing w:val="-5"/>
        </w:rPr>
        <w:t xml:space="preserve"> </w:t>
      </w:r>
      <w:r>
        <w:t>unit</w:t>
      </w:r>
      <w:r>
        <w:rPr>
          <w:spacing w:val="-3"/>
        </w:rPr>
        <w:t xml:space="preserve"> </w:t>
      </w:r>
      <w:r>
        <w:t>on</w:t>
      </w:r>
      <w:r>
        <w:rPr>
          <w:spacing w:val="-6"/>
        </w:rPr>
        <w:t xml:space="preserve"> </w:t>
      </w:r>
      <w:r>
        <w:t>a</w:t>
      </w:r>
      <w:r>
        <w:rPr>
          <w:spacing w:val="-6"/>
        </w:rPr>
        <w:t xml:space="preserve"> </w:t>
      </w:r>
      <w:r>
        <w:t>separate</w:t>
      </w:r>
      <w:r>
        <w:rPr>
          <w:spacing w:val="-5"/>
        </w:rPr>
        <w:t xml:space="preserve"> </w:t>
      </w:r>
      <w:r>
        <w:t>lot and having legal frontage on a public</w:t>
      </w:r>
      <w:r>
        <w:rPr>
          <w:spacing w:val="-7"/>
        </w:rPr>
        <w:t xml:space="preserve"> </w:t>
      </w:r>
      <w:r>
        <w:t>road.</w:t>
      </w:r>
    </w:p>
    <w:p w14:paraId="6476AE2A" w14:textId="77777777" w:rsidR="00EA4CF1" w:rsidRDefault="00A54946" w:rsidP="00707B44">
      <w:pPr>
        <w:pStyle w:val="Definition"/>
      </w:pPr>
      <w:r>
        <w:rPr>
          <w:b/>
        </w:rPr>
        <w:t>“Dwelling, Townhouse”</w:t>
      </w:r>
      <w:r>
        <w:t>, shall mean a dwelling that is divided vertically into 3 or more dwelling</w:t>
      </w:r>
      <w:r>
        <w:rPr>
          <w:spacing w:val="-11"/>
        </w:rPr>
        <w:t xml:space="preserve"> </w:t>
      </w:r>
      <w:r>
        <w:t>units,</w:t>
      </w:r>
      <w:r>
        <w:rPr>
          <w:spacing w:val="-8"/>
        </w:rPr>
        <w:t xml:space="preserve"> </w:t>
      </w:r>
      <w:r>
        <w:t>each</w:t>
      </w:r>
      <w:r>
        <w:rPr>
          <w:spacing w:val="-10"/>
        </w:rPr>
        <w:t xml:space="preserve"> </w:t>
      </w:r>
      <w:r>
        <w:t>of</w:t>
      </w:r>
      <w:r>
        <w:rPr>
          <w:spacing w:val="-6"/>
        </w:rPr>
        <w:t xml:space="preserve"> </w:t>
      </w:r>
      <w:r>
        <w:t>which</w:t>
      </w:r>
      <w:r>
        <w:rPr>
          <w:spacing w:val="-8"/>
        </w:rPr>
        <w:t xml:space="preserve"> </w:t>
      </w:r>
      <w:r>
        <w:t>has</w:t>
      </w:r>
      <w:r>
        <w:rPr>
          <w:spacing w:val="-8"/>
        </w:rPr>
        <w:t xml:space="preserve"> </w:t>
      </w:r>
      <w:r>
        <w:t>a</w:t>
      </w:r>
      <w:r>
        <w:rPr>
          <w:spacing w:val="-10"/>
        </w:rPr>
        <w:t xml:space="preserve"> </w:t>
      </w:r>
      <w:r>
        <w:t>separate</w:t>
      </w:r>
      <w:r>
        <w:rPr>
          <w:spacing w:val="-8"/>
        </w:rPr>
        <w:t xml:space="preserve"> </w:t>
      </w:r>
      <w:r>
        <w:t>entrance</w:t>
      </w:r>
      <w:r>
        <w:rPr>
          <w:spacing w:val="-10"/>
        </w:rPr>
        <w:t xml:space="preserve"> </w:t>
      </w:r>
      <w:r>
        <w:t>at</w:t>
      </w:r>
      <w:r>
        <w:rPr>
          <w:spacing w:val="-10"/>
        </w:rPr>
        <w:t xml:space="preserve"> </w:t>
      </w:r>
      <w:r>
        <w:t>grade,</w:t>
      </w:r>
      <w:r>
        <w:rPr>
          <w:spacing w:val="-7"/>
        </w:rPr>
        <w:t xml:space="preserve"> </w:t>
      </w:r>
      <w:r>
        <w:t>and</w:t>
      </w:r>
      <w:r>
        <w:rPr>
          <w:spacing w:val="-10"/>
        </w:rPr>
        <w:t xml:space="preserve"> </w:t>
      </w:r>
      <w:r>
        <w:t>so</w:t>
      </w:r>
      <w:r>
        <w:rPr>
          <w:spacing w:val="-8"/>
        </w:rPr>
        <w:t xml:space="preserve"> </w:t>
      </w:r>
      <w:r>
        <w:t>located</w:t>
      </w:r>
      <w:r>
        <w:rPr>
          <w:spacing w:val="-11"/>
        </w:rPr>
        <w:t xml:space="preserve"> </w:t>
      </w:r>
      <w:r>
        <w:t>on</w:t>
      </w:r>
      <w:r>
        <w:rPr>
          <w:spacing w:val="-9"/>
        </w:rPr>
        <w:t xml:space="preserve"> </w:t>
      </w:r>
      <w:r>
        <w:t>a</w:t>
      </w:r>
      <w:r>
        <w:rPr>
          <w:spacing w:val="-8"/>
        </w:rPr>
        <w:t xml:space="preserve"> </w:t>
      </w:r>
      <w:r>
        <w:t>lot</w:t>
      </w:r>
      <w:r>
        <w:rPr>
          <w:spacing w:val="-11"/>
        </w:rPr>
        <w:t xml:space="preserve"> </w:t>
      </w:r>
      <w:r>
        <w:t>that the individual units are not required to have legal frontage on a public road, but shall not include a linked</w:t>
      </w:r>
      <w:r>
        <w:rPr>
          <w:spacing w:val="-2"/>
        </w:rPr>
        <w:t xml:space="preserve"> </w:t>
      </w:r>
      <w:r>
        <w:t>dwelling.</w:t>
      </w:r>
    </w:p>
    <w:p w14:paraId="1B249460" w14:textId="77777777" w:rsidR="00EA4CF1" w:rsidRDefault="00A54946" w:rsidP="00707B44">
      <w:pPr>
        <w:pStyle w:val="Definition"/>
      </w:pPr>
      <w:r>
        <w:rPr>
          <w:b/>
        </w:rPr>
        <w:t>“Effective Date”</w:t>
      </w:r>
      <w:r>
        <w:t xml:space="preserve">, shall mean the date that this By-law shall be deemed to come into full force and effect pursuant to the </w:t>
      </w:r>
      <w:r w:rsidRPr="00C03658">
        <w:rPr>
          <w:i/>
          <w:iCs/>
        </w:rPr>
        <w:t>Planning</w:t>
      </w:r>
      <w:r w:rsidRPr="00C03658">
        <w:rPr>
          <w:i/>
          <w:iCs/>
          <w:spacing w:val="-4"/>
        </w:rPr>
        <w:t xml:space="preserve"> </w:t>
      </w:r>
      <w:r w:rsidRPr="00C03658">
        <w:rPr>
          <w:i/>
          <w:iCs/>
        </w:rPr>
        <w:t>Act.</w:t>
      </w:r>
    </w:p>
    <w:p w14:paraId="2B73C595" w14:textId="504825FF" w:rsidR="00EA4CF1" w:rsidRDefault="00A54946" w:rsidP="00AD153C">
      <w:pPr>
        <w:pStyle w:val="BodyText"/>
        <w:keepNext/>
        <w:keepLines/>
        <w:spacing w:before="200" w:after="200"/>
        <w:ind w:left="2517" w:right="1797" w:hanging="720"/>
        <w:jc w:val="both"/>
      </w:pPr>
      <w:r>
        <w:t>“</w:t>
      </w:r>
      <w:r>
        <w:rPr>
          <w:b/>
        </w:rPr>
        <w:t>Emergency Care Shelter</w:t>
      </w:r>
      <w:r>
        <w:t>”, shall mean an institutional use that provides a means of immediate, temporary accommodation and assistance for a short-term period, generally less</w:t>
      </w:r>
      <w:r>
        <w:rPr>
          <w:spacing w:val="-9"/>
        </w:rPr>
        <w:t xml:space="preserve"> </w:t>
      </w:r>
      <w:r>
        <w:t>than</w:t>
      </w:r>
      <w:r>
        <w:rPr>
          <w:spacing w:val="-7"/>
        </w:rPr>
        <w:t xml:space="preserve"> </w:t>
      </w:r>
      <w:r>
        <w:t>six</w:t>
      </w:r>
      <w:r>
        <w:rPr>
          <w:spacing w:val="-6"/>
        </w:rPr>
        <w:t xml:space="preserve"> </w:t>
      </w:r>
      <w:r>
        <w:t>weeks</w:t>
      </w:r>
      <w:r>
        <w:rPr>
          <w:spacing w:val="-9"/>
        </w:rPr>
        <w:t xml:space="preserve"> </w:t>
      </w:r>
      <w:r>
        <w:t>for</w:t>
      </w:r>
      <w:r>
        <w:rPr>
          <w:spacing w:val="-8"/>
        </w:rPr>
        <w:t xml:space="preserve"> </w:t>
      </w:r>
      <w:r>
        <w:t>the</w:t>
      </w:r>
      <w:r>
        <w:rPr>
          <w:spacing w:val="-10"/>
        </w:rPr>
        <w:t xml:space="preserve"> </w:t>
      </w:r>
      <w:r>
        <w:t>majority</w:t>
      </w:r>
      <w:r>
        <w:rPr>
          <w:spacing w:val="-13"/>
        </w:rPr>
        <w:t xml:space="preserve"> </w:t>
      </w:r>
      <w:r>
        <w:t>of</w:t>
      </w:r>
      <w:r>
        <w:rPr>
          <w:spacing w:val="-7"/>
        </w:rPr>
        <w:t xml:space="preserve"> </w:t>
      </w:r>
      <w:r>
        <w:t>the</w:t>
      </w:r>
      <w:r>
        <w:rPr>
          <w:spacing w:val="-11"/>
        </w:rPr>
        <w:t xml:space="preserve"> </w:t>
      </w:r>
      <w:r>
        <w:t>residents.</w:t>
      </w:r>
      <w:r>
        <w:rPr>
          <w:spacing w:val="38"/>
        </w:rPr>
        <w:t xml:space="preserve"> </w:t>
      </w:r>
      <w:r>
        <w:t>"Emergency</w:t>
      </w:r>
      <w:r>
        <w:rPr>
          <w:spacing w:val="-14"/>
        </w:rPr>
        <w:t xml:space="preserve"> </w:t>
      </w:r>
      <w:r>
        <w:t>care</w:t>
      </w:r>
      <w:r>
        <w:rPr>
          <w:spacing w:val="-9"/>
        </w:rPr>
        <w:t xml:space="preserve"> </w:t>
      </w:r>
      <w:r>
        <w:t>establishments"</w:t>
      </w:r>
      <w:r>
        <w:rPr>
          <w:spacing w:val="-8"/>
        </w:rPr>
        <w:t xml:space="preserve"> </w:t>
      </w:r>
      <w:r>
        <w:t>are distinct from "group homes" in that the former has a shorter length of stay, and that their capacity usually exceeds eight residents (excluding staff or the receiving</w:t>
      </w:r>
      <w:r>
        <w:rPr>
          <w:spacing w:val="-16"/>
        </w:rPr>
        <w:t xml:space="preserve"> </w:t>
      </w:r>
      <w:r>
        <w:t>family).</w:t>
      </w:r>
    </w:p>
    <w:p w14:paraId="3D634B48" w14:textId="77777777" w:rsidR="00EA4CF1" w:rsidRDefault="00A54946" w:rsidP="00707B44">
      <w:pPr>
        <w:pStyle w:val="Definition"/>
      </w:pPr>
      <w:r>
        <w:rPr>
          <w:b/>
        </w:rPr>
        <w:t>“Erect”</w:t>
      </w:r>
      <w:r>
        <w:t>, shall mean to build, construct, reconstruct, alter or relocate and, without limiting the generality of the foregoing, may include any preliminary physical operation such as excavating, grading, piling, cribbing, filling or draining, structurally altering any existing building or structure by an addition, deletion, enlargement or</w:t>
      </w:r>
      <w:r>
        <w:rPr>
          <w:spacing w:val="-6"/>
        </w:rPr>
        <w:t xml:space="preserve"> </w:t>
      </w:r>
      <w:r>
        <w:t>extension.</w:t>
      </w:r>
    </w:p>
    <w:p w14:paraId="3C10A236" w14:textId="77777777" w:rsidR="00724F4E" w:rsidRDefault="00A54946" w:rsidP="00707B44">
      <w:pPr>
        <w:pStyle w:val="Definition"/>
      </w:pPr>
      <w:r>
        <w:rPr>
          <w:b/>
        </w:rPr>
        <w:t>“Established Building Line”</w:t>
      </w:r>
      <w:r>
        <w:t>, shall mean the average setback between 5 existing dwellings on the same side of the street that are no more than 150 m</w:t>
      </w:r>
      <w:r>
        <w:rPr>
          <w:spacing w:val="-9"/>
        </w:rPr>
        <w:t xml:space="preserve"> </w:t>
      </w:r>
      <w:r>
        <w:t>apart.</w:t>
      </w:r>
    </w:p>
    <w:p w14:paraId="6863FBA1" w14:textId="3B54B781" w:rsidR="00EA4CF1" w:rsidRDefault="00A54946" w:rsidP="00707B44">
      <w:pPr>
        <w:pStyle w:val="Definition"/>
      </w:pPr>
      <w:r>
        <w:rPr>
          <w:b/>
        </w:rPr>
        <w:t>“Existing”</w:t>
      </w:r>
      <w:r>
        <w:t>, shall mean existing as of the effective date of the passing of this</w:t>
      </w:r>
      <w:r>
        <w:rPr>
          <w:spacing w:val="-5"/>
        </w:rPr>
        <w:t xml:space="preserve"> </w:t>
      </w:r>
      <w:r>
        <w:t>Bylaw</w:t>
      </w:r>
      <w:r w:rsidR="00DF1AC9">
        <w:rPr>
          <w:color w:val="FF0000"/>
        </w:rPr>
        <w:t>, being XXXX</w:t>
      </w:r>
      <w:r>
        <w:t>.</w:t>
      </w:r>
    </w:p>
    <w:p w14:paraId="03618B70" w14:textId="77777777" w:rsidR="00EA4CF1" w:rsidRDefault="00A54946" w:rsidP="00707B44">
      <w:pPr>
        <w:pStyle w:val="Definition"/>
      </w:pPr>
      <w:r>
        <w:rPr>
          <w:b/>
        </w:rPr>
        <w:t>“Factory</w:t>
      </w:r>
      <w:r>
        <w:rPr>
          <w:b/>
          <w:spacing w:val="-19"/>
        </w:rPr>
        <w:t xml:space="preserve"> </w:t>
      </w:r>
      <w:r>
        <w:rPr>
          <w:b/>
        </w:rPr>
        <w:t>Outlet”</w:t>
      </w:r>
      <w:r>
        <w:t>,</w:t>
      </w:r>
      <w:r>
        <w:rPr>
          <w:spacing w:val="-14"/>
        </w:rPr>
        <w:t xml:space="preserve"> </w:t>
      </w:r>
      <w:r>
        <w:t>shall</w:t>
      </w:r>
      <w:r>
        <w:rPr>
          <w:spacing w:val="-14"/>
        </w:rPr>
        <w:t xml:space="preserve"> </w:t>
      </w:r>
      <w:r>
        <w:t>mean</w:t>
      </w:r>
      <w:r>
        <w:rPr>
          <w:spacing w:val="-15"/>
        </w:rPr>
        <w:t xml:space="preserve"> </w:t>
      </w:r>
      <w:r>
        <w:t>a</w:t>
      </w:r>
      <w:r>
        <w:rPr>
          <w:spacing w:val="-13"/>
        </w:rPr>
        <w:t xml:space="preserve"> </w:t>
      </w:r>
      <w:r>
        <w:t>building</w:t>
      </w:r>
      <w:r>
        <w:rPr>
          <w:spacing w:val="-14"/>
        </w:rPr>
        <w:t xml:space="preserve"> </w:t>
      </w:r>
      <w:r>
        <w:t>or</w:t>
      </w:r>
      <w:r>
        <w:rPr>
          <w:spacing w:val="-15"/>
        </w:rPr>
        <w:t xml:space="preserve"> </w:t>
      </w:r>
      <w:r>
        <w:t>part</w:t>
      </w:r>
      <w:r>
        <w:rPr>
          <w:spacing w:val="-16"/>
        </w:rPr>
        <w:t xml:space="preserve"> </w:t>
      </w:r>
      <w:r>
        <w:t>thereof</w:t>
      </w:r>
      <w:r>
        <w:rPr>
          <w:spacing w:val="-12"/>
        </w:rPr>
        <w:t xml:space="preserve"> </w:t>
      </w:r>
      <w:r>
        <w:t>accessory</w:t>
      </w:r>
      <w:r>
        <w:rPr>
          <w:spacing w:val="-19"/>
        </w:rPr>
        <w:t xml:space="preserve"> </w:t>
      </w:r>
      <w:r>
        <w:t>to,</w:t>
      </w:r>
      <w:r>
        <w:rPr>
          <w:spacing w:val="-15"/>
        </w:rPr>
        <w:t xml:space="preserve"> </w:t>
      </w:r>
      <w:r>
        <w:t>and</w:t>
      </w:r>
      <w:r>
        <w:rPr>
          <w:spacing w:val="-14"/>
        </w:rPr>
        <w:t xml:space="preserve"> </w:t>
      </w:r>
      <w:r>
        <w:t>clearly</w:t>
      </w:r>
      <w:r>
        <w:rPr>
          <w:spacing w:val="-20"/>
        </w:rPr>
        <w:t xml:space="preserve"> </w:t>
      </w:r>
      <w:r>
        <w:t>secondary to, an industrial use or a service trade, wherein products manufactured, produced, processed or stored on the premises are kept or displayed for wholesale or retail sale, or wherein orders are taken for the delivery of such</w:t>
      </w:r>
      <w:r>
        <w:rPr>
          <w:spacing w:val="-7"/>
        </w:rPr>
        <w:t xml:space="preserve"> </w:t>
      </w:r>
      <w:r>
        <w:t>products.</w:t>
      </w:r>
    </w:p>
    <w:p w14:paraId="351E6F2A" w14:textId="77777777" w:rsidR="00EA4CF1" w:rsidRDefault="00A54946" w:rsidP="00707B44">
      <w:pPr>
        <w:pStyle w:val="Definition"/>
      </w:pPr>
      <w:r>
        <w:rPr>
          <w:b/>
        </w:rPr>
        <w:t>“Fence”</w:t>
      </w:r>
      <w:r>
        <w:t>, shall mean a wall (other than the wall of a building), gate or other barrier constructed of wood, masonry, metal or combination thereof, which may be continuous throughout</w:t>
      </w:r>
      <w:r>
        <w:rPr>
          <w:spacing w:val="-10"/>
        </w:rPr>
        <w:t xml:space="preserve"> </w:t>
      </w:r>
      <w:r>
        <w:t>its</w:t>
      </w:r>
      <w:r>
        <w:rPr>
          <w:spacing w:val="-9"/>
        </w:rPr>
        <w:t xml:space="preserve"> </w:t>
      </w:r>
      <w:r>
        <w:t>entire</w:t>
      </w:r>
      <w:r>
        <w:rPr>
          <w:spacing w:val="-8"/>
        </w:rPr>
        <w:t xml:space="preserve"> </w:t>
      </w:r>
      <w:r>
        <w:t>length</w:t>
      </w:r>
      <w:r>
        <w:rPr>
          <w:spacing w:val="-8"/>
        </w:rPr>
        <w:t xml:space="preserve"> </w:t>
      </w:r>
      <w:r>
        <w:t>where</w:t>
      </w:r>
      <w:r>
        <w:rPr>
          <w:spacing w:val="-10"/>
        </w:rPr>
        <w:t xml:space="preserve"> </w:t>
      </w:r>
      <w:r>
        <w:t>required,</w:t>
      </w:r>
      <w:r>
        <w:rPr>
          <w:spacing w:val="-10"/>
        </w:rPr>
        <w:t xml:space="preserve"> </w:t>
      </w:r>
      <w:r>
        <w:t>save</w:t>
      </w:r>
      <w:r>
        <w:rPr>
          <w:spacing w:val="-8"/>
        </w:rPr>
        <w:t xml:space="preserve"> </w:t>
      </w:r>
      <w:r>
        <w:t>and</w:t>
      </w:r>
      <w:r>
        <w:rPr>
          <w:spacing w:val="-8"/>
        </w:rPr>
        <w:t xml:space="preserve"> </w:t>
      </w:r>
      <w:r>
        <w:t>except</w:t>
      </w:r>
      <w:r>
        <w:rPr>
          <w:spacing w:val="-10"/>
        </w:rPr>
        <w:t xml:space="preserve"> </w:t>
      </w:r>
      <w:r>
        <w:t>where</w:t>
      </w:r>
      <w:r>
        <w:rPr>
          <w:spacing w:val="-8"/>
        </w:rPr>
        <w:t xml:space="preserve"> </w:t>
      </w:r>
      <w:r>
        <w:t>access</w:t>
      </w:r>
      <w:r>
        <w:rPr>
          <w:spacing w:val="-9"/>
        </w:rPr>
        <w:t xml:space="preserve"> </w:t>
      </w:r>
      <w:r>
        <w:t>areas</w:t>
      </w:r>
      <w:r>
        <w:rPr>
          <w:spacing w:val="-8"/>
        </w:rPr>
        <w:t xml:space="preserve"> </w:t>
      </w:r>
      <w:r>
        <w:t>and</w:t>
      </w:r>
      <w:r>
        <w:rPr>
          <w:spacing w:val="-11"/>
        </w:rPr>
        <w:t xml:space="preserve"> </w:t>
      </w:r>
      <w:r>
        <w:t>lines of sight are required for safety</w:t>
      </w:r>
      <w:r>
        <w:rPr>
          <w:spacing w:val="-6"/>
        </w:rPr>
        <w:t xml:space="preserve"> </w:t>
      </w:r>
      <w:r>
        <w:t>purposes.</w:t>
      </w:r>
    </w:p>
    <w:p w14:paraId="447B1E5A" w14:textId="77777777" w:rsidR="00EA4CF1" w:rsidRDefault="00A54946" w:rsidP="00707B44">
      <w:pPr>
        <w:pStyle w:val="Definition"/>
      </w:pPr>
      <w:r>
        <w:rPr>
          <w:b/>
        </w:rPr>
        <w:t>“Fertilizer Blending Station”</w:t>
      </w:r>
      <w:r>
        <w:t>, shall mean a building or portion thereof, wherein different grades of fertilizers to be used by farmers are mixed to create compounds for use by the agricultural</w:t>
      </w:r>
      <w:r>
        <w:rPr>
          <w:spacing w:val="-3"/>
        </w:rPr>
        <w:t xml:space="preserve"> </w:t>
      </w:r>
      <w:r>
        <w:t>industry.</w:t>
      </w:r>
    </w:p>
    <w:p w14:paraId="67DFAA18" w14:textId="77777777" w:rsidR="00EA4CF1" w:rsidRDefault="00A54946" w:rsidP="00707B44">
      <w:pPr>
        <w:pStyle w:val="Definition"/>
      </w:pPr>
      <w:r>
        <w:rPr>
          <w:b/>
        </w:rPr>
        <w:t>“Financial Institution”</w:t>
      </w:r>
      <w:r>
        <w:t>, shall mean a building or structure designed, used or intended for use where money is deposited, withdrawn, kept, loaned, invested, and/or exchanged</w:t>
      </w:r>
      <w:r>
        <w:rPr>
          <w:spacing w:val="-33"/>
        </w:rPr>
        <w:t xml:space="preserve"> </w:t>
      </w:r>
      <w:r>
        <w:t>and, without</w:t>
      </w:r>
      <w:r>
        <w:rPr>
          <w:spacing w:val="-10"/>
        </w:rPr>
        <w:t xml:space="preserve"> </w:t>
      </w:r>
      <w:r>
        <w:t>limiting</w:t>
      </w:r>
      <w:r>
        <w:rPr>
          <w:spacing w:val="-11"/>
        </w:rPr>
        <w:t xml:space="preserve"> </w:t>
      </w:r>
      <w:r>
        <w:t>the</w:t>
      </w:r>
      <w:r>
        <w:rPr>
          <w:spacing w:val="-10"/>
        </w:rPr>
        <w:t xml:space="preserve"> </w:t>
      </w:r>
      <w:r>
        <w:t>generality</w:t>
      </w:r>
      <w:r>
        <w:rPr>
          <w:spacing w:val="-10"/>
        </w:rPr>
        <w:t xml:space="preserve"> </w:t>
      </w:r>
      <w:r>
        <w:t>of</w:t>
      </w:r>
      <w:r>
        <w:rPr>
          <w:spacing w:val="-8"/>
        </w:rPr>
        <w:t xml:space="preserve"> </w:t>
      </w:r>
      <w:r>
        <w:t>the</w:t>
      </w:r>
      <w:r>
        <w:rPr>
          <w:spacing w:val="-11"/>
        </w:rPr>
        <w:t xml:space="preserve"> </w:t>
      </w:r>
      <w:r>
        <w:t>foregoing,</w:t>
      </w:r>
      <w:r>
        <w:rPr>
          <w:spacing w:val="-11"/>
        </w:rPr>
        <w:t xml:space="preserve"> </w:t>
      </w:r>
      <w:r>
        <w:t>includes</w:t>
      </w:r>
      <w:r>
        <w:rPr>
          <w:spacing w:val="-8"/>
        </w:rPr>
        <w:t xml:space="preserve"> </w:t>
      </w:r>
      <w:r>
        <w:t>a</w:t>
      </w:r>
      <w:r>
        <w:rPr>
          <w:spacing w:val="-10"/>
        </w:rPr>
        <w:t xml:space="preserve"> </w:t>
      </w:r>
      <w:r>
        <w:t>bank,</w:t>
      </w:r>
      <w:r>
        <w:rPr>
          <w:spacing w:val="-10"/>
        </w:rPr>
        <w:t xml:space="preserve"> </w:t>
      </w:r>
      <w:r>
        <w:t>trust</w:t>
      </w:r>
      <w:r>
        <w:rPr>
          <w:spacing w:val="-10"/>
        </w:rPr>
        <w:t xml:space="preserve"> </w:t>
      </w:r>
      <w:r>
        <w:t>company,</w:t>
      </w:r>
      <w:r>
        <w:rPr>
          <w:spacing w:val="-9"/>
        </w:rPr>
        <w:t xml:space="preserve"> </w:t>
      </w:r>
      <w:r>
        <w:t>credit</w:t>
      </w:r>
      <w:r>
        <w:rPr>
          <w:spacing w:val="-10"/>
        </w:rPr>
        <w:t xml:space="preserve"> </w:t>
      </w:r>
      <w:r>
        <w:t>union or an investment or brokerage firm, but shall exclude automated teller</w:t>
      </w:r>
      <w:r>
        <w:rPr>
          <w:spacing w:val="-13"/>
        </w:rPr>
        <w:t xml:space="preserve"> </w:t>
      </w:r>
      <w:r>
        <w:t>machines.</w:t>
      </w:r>
    </w:p>
    <w:p w14:paraId="6B112AF9" w14:textId="77777777" w:rsidR="00EA4CF1" w:rsidRDefault="00A54946" w:rsidP="00707B44">
      <w:pPr>
        <w:pStyle w:val="Definition"/>
      </w:pPr>
      <w:r>
        <w:rPr>
          <w:b/>
        </w:rPr>
        <w:t>“Firing Range / Paintball Park”</w:t>
      </w:r>
      <w:r>
        <w:t>, shall mean the use of land for any form of play, sport</w:t>
      </w:r>
      <w:r>
        <w:rPr>
          <w:spacing w:val="-32"/>
        </w:rPr>
        <w:t xml:space="preserve"> </w:t>
      </w:r>
      <w:r>
        <w:t>or amusement</w:t>
      </w:r>
      <w:r>
        <w:rPr>
          <w:spacing w:val="-9"/>
        </w:rPr>
        <w:t xml:space="preserve"> </w:t>
      </w:r>
      <w:r>
        <w:t>involving</w:t>
      </w:r>
      <w:r>
        <w:rPr>
          <w:spacing w:val="-8"/>
        </w:rPr>
        <w:t xml:space="preserve"> </w:t>
      </w:r>
      <w:r>
        <w:t>firearms,</w:t>
      </w:r>
      <w:r>
        <w:rPr>
          <w:spacing w:val="-10"/>
        </w:rPr>
        <w:t xml:space="preserve"> </w:t>
      </w:r>
      <w:r>
        <w:t>pellet</w:t>
      </w:r>
      <w:r>
        <w:rPr>
          <w:spacing w:val="-7"/>
        </w:rPr>
        <w:t xml:space="preserve"> </w:t>
      </w:r>
      <w:r>
        <w:t>or</w:t>
      </w:r>
      <w:r>
        <w:rPr>
          <w:spacing w:val="-7"/>
        </w:rPr>
        <w:t xml:space="preserve"> </w:t>
      </w:r>
      <w:r>
        <w:t>paint</w:t>
      </w:r>
      <w:r>
        <w:rPr>
          <w:spacing w:val="-7"/>
        </w:rPr>
        <w:t xml:space="preserve"> </w:t>
      </w:r>
      <w:r>
        <w:t>ball</w:t>
      </w:r>
      <w:r>
        <w:rPr>
          <w:spacing w:val="-9"/>
        </w:rPr>
        <w:t xml:space="preserve"> </w:t>
      </w:r>
      <w:r>
        <w:t>guns,</w:t>
      </w:r>
      <w:r>
        <w:rPr>
          <w:spacing w:val="-9"/>
        </w:rPr>
        <w:t xml:space="preserve"> </w:t>
      </w:r>
      <w:r>
        <w:t>crossbows</w:t>
      </w:r>
      <w:r>
        <w:rPr>
          <w:spacing w:val="-9"/>
        </w:rPr>
        <w:t xml:space="preserve"> </w:t>
      </w:r>
      <w:r>
        <w:t>or</w:t>
      </w:r>
      <w:r>
        <w:rPr>
          <w:spacing w:val="-6"/>
        </w:rPr>
        <w:t xml:space="preserve"> </w:t>
      </w:r>
      <w:r>
        <w:t>other</w:t>
      </w:r>
      <w:r>
        <w:rPr>
          <w:spacing w:val="-9"/>
        </w:rPr>
        <w:t xml:space="preserve"> </w:t>
      </w:r>
      <w:r>
        <w:t>similar</w:t>
      </w:r>
      <w:r>
        <w:rPr>
          <w:spacing w:val="-8"/>
        </w:rPr>
        <w:t xml:space="preserve"> </w:t>
      </w:r>
      <w:r>
        <w:t>devices for target practice or simulated war</w:t>
      </w:r>
      <w:r>
        <w:rPr>
          <w:spacing w:val="-2"/>
        </w:rPr>
        <w:t xml:space="preserve"> </w:t>
      </w:r>
      <w:r>
        <w:t>games.</w:t>
      </w:r>
    </w:p>
    <w:p w14:paraId="066D3349" w14:textId="478D18F0" w:rsidR="00EA4CF1" w:rsidRDefault="00A54946">
      <w:pPr>
        <w:pStyle w:val="BodyText"/>
        <w:ind w:left="2520" w:right="1803" w:hanging="720"/>
        <w:jc w:val="both"/>
      </w:pPr>
      <w:r w:rsidRPr="00707B44">
        <w:rPr>
          <w:rStyle w:val="DefinitionOLDChar"/>
        </w:rPr>
        <w:t>“Flea market and Antique Fair” shall mean the use of land, buildings or structures open to the general public and operated for gain or profit, for the sale of general merchandise, food, goods, crafts, antiques and wares, and may include outdoor displays and shows, including the display of antique or custom motor vehicles, and may include the sale of prepared food out of a building or portion thereof for consumption on the premises, but shall not include a retail store or any other use more specifically defined in the Bylaw.</w:t>
      </w:r>
    </w:p>
    <w:p w14:paraId="2A1D844E" w14:textId="5DE8782E" w:rsidR="00EA4CF1" w:rsidRDefault="00A54946" w:rsidP="00707B44">
      <w:pPr>
        <w:pStyle w:val="Definition"/>
      </w:pPr>
      <w:r>
        <w:rPr>
          <w:b/>
        </w:rPr>
        <w:t>“Floor Area”</w:t>
      </w:r>
      <w:r>
        <w:t>, shall mean the sum of the areas of all floors of a building or structure measured from the outside of all exterior walls. In the case of a dwelling, the floor area shall be exclusive of any attic, cellar, garage, verandah, porch or sunroom unless such enclosed porch or sunroom is an integral part of the dwelling and habitable in all</w:t>
      </w:r>
      <w:r>
        <w:rPr>
          <w:spacing w:val="-40"/>
        </w:rPr>
        <w:t xml:space="preserve"> </w:t>
      </w:r>
      <w:r w:rsidR="006F1C50">
        <w:t>seasons and</w:t>
      </w:r>
      <w:r>
        <w:t xml:space="preserve"> excluding any floor area with a ceiling height of less than 2 metres. 'Gross Floor</w:t>
      </w:r>
      <w:r w:rsidR="00C03658">
        <w:rPr>
          <w:spacing w:val="-36"/>
        </w:rPr>
        <w:t xml:space="preserve"> </w:t>
      </w:r>
      <w:r>
        <w:t xml:space="preserve">Area' shall </w:t>
      </w:r>
      <w:r w:rsidR="00707B44">
        <w:t>h</w:t>
      </w:r>
      <w:r>
        <w:t>ave the same meaning as 'Floor</w:t>
      </w:r>
      <w:r>
        <w:rPr>
          <w:spacing w:val="-1"/>
        </w:rPr>
        <w:t xml:space="preserve"> </w:t>
      </w:r>
      <w:r>
        <w:t>Area'.</w:t>
      </w:r>
    </w:p>
    <w:p w14:paraId="433FE8B7" w14:textId="77777777" w:rsidR="00EA4CF1" w:rsidRDefault="00A54946" w:rsidP="00707B44">
      <w:pPr>
        <w:pStyle w:val="Definition"/>
      </w:pPr>
      <w:r>
        <w:rPr>
          <w:b/>
        </w:rPr>
        <w:t xml:space="preserve">“Food Service Vehicle” </w:t>
      </w:r>
      <w:r>
        <w:t>shall mean any vehicle from which ready-made food is sold for consumption by the public offsite and includes, without limiting the generality of the foregoing, wagons, trailers and trucks, but does not include push carts, bicycle carts or other</w:t>
      </w:r>
      <w:r>
        <w:rPr>
          <w:spacing w:val="-9"/>
        </w:rPr>
        <w:t xml:space="preserve"> </w:t>
      </w:r>
      <w:r>
        <w:t>similar</w:t>
      </w:r>
      <w:r>
        <w:rPr>
          <w:spacing w:val="-8"/>
        </w:rPr>
        <w:t xml:space="preserve"> </w:t>
      </w:r>
      <w:r>
        <w:t>devices</w:t>
      </w:r>
      <w:r>
        <w:rPr>
          <w:spacing w:val="-6"/>
        </w:rPr>
        <w:t xml:space="preserve"> </w:t>
      </w:r>
      <w:r>
        <w:t>which</w:t>
      </w:r>
      <w:r>
        <w:rPr>
          <w:spacing w:val="-7"/>
        </w:rPr>
        <w:t xml:space="preserve"> </w:t>
      </w:r>
      <w:r>
        <w:t>rely</w:t>
      </w:r>
      <w:r>
        <w:rPr>
          <w:spacing w:val="-11"/>
        </w:rPr>
        <w:t xml:space="preserve"> </w:t>
      </w:r>
      <w:r>
        <w:t>on</w:t>
      </w:r>
      <w:r>
        <w:rPr>
          <w:spacing w:val="-9"/>
        </w:rPr>
        <w:t xml:space="preserve"> </w:t>
      </w:r>
      <w:r>
        <w:t>human</w:t>
      </w:r>
      <w:r>
        <w:rPr>
          <w:spacing w:val="-10"/>
        </w:rPr>
        <w:t xml:space="preserve"> </w:t>
      </w:r>
      <w:r>
        <w:t>motive</w:t>
      </w:r>
      <w:r>
        <w:rPr>
          <w:spacing w:val="-7"/>
        </w:rPr>
        <w:t xml:space="preserve"> </w:t>
      </w:r>
      <w:r>
        <w:t>power</w:t>
      </w:r>
      <w:r>
        <w:rPr>
          <w:spacing w:val="-8"/>
        </w:rPr>
        <w:t xml:space="preserve"> </w:t>
      </w:r>
      <w:r>
        <w:t>to</w:t>
      </w:r>
      <w:r>
        <w:rPr>
          <w:spacing w:val="-11"/>
        </w:rPr>
        <w:t xml:space="preserve"> </w:t>
      </w:r>
      <w:r>
        <w:t>move</w:t>
      </w:r>
      <w:r>
        <w:rPr>
          <w:spacing w:val="-7"/>
        </w:rPr>
        <w:t xml:space="preserve"> </w:t>
      </w:r>
      <w:r>
        <w:t>from</w:t>
      </w:r>
      <w:r>
        <w:rPr>
          <w:spacing w:val="-5"/>
        </w:rPr>
        <w:t xml:space="preserve"> </w:t>
      </w:r>
      <w:r>
        <w:t>one</w:t>
      </w:r>
      <w:r>
        <w:rPr>
          <w:spacing w:val="-7"/>
        </w:rPr>
        <w:t xml:space="preserve"> </w:t>
      </w:r>
      <w:r>
        <w:t>point</w:t>
      </w:r>
      <w:r>
        <w:rPr>
          <w:spacing w:val="-8"/>
        </w:rPr>
        <w:t xml:space="preserve"> </w:t>
      </w:r>
      <w:r>
        <w:t>to</w:t>
      </w:r>
      <w:r>
        <w:rPr>
          <w:spacing w:val="-5"/>
        </w:rPr>
        <w:t xml:space="preserve"> </w:t>
      </w:r>
      <w:r>
        <w:t>another or a restaurant as defined elsewhere in this</w:t>
      </w:r>
      <w:r>
        <w:rPr>
          <w:spacing w:val="-6"/>
        </w:rPr>
        <w:t xml:space="preserve"> </w:t>
      </w:r>
      <w:r>
        <w:t>By-law.</w:t>
      </w:r>
    </w:p>
    <w:p w14:paraId="04494BD9" w14:textId="77777777" w:rsidR="00EA4CF1" w:rsidRDefault="00A54946" w:rsidP="00707B44">
      <w:pPr>
        <w:pStyle w:val="Definition"/>
      </w:pPr>
      <w:r>
        <w:rPr>
          <w:b/>
        </w:rPr>
        <w:t>“Forestry Use”</w:t>
      </w:r>
      <w:r>
        <w:t>, shall mean the use of land for the raising and harvesting of wood and, without limiting the generality of the foregoing, may include the raising and cutting of fuel wood, pulp wood, lumber, trees and other forest</w:t>
      </w:r>
      <w:r>
        <w:rPr>
          <w:spacing w:val="-3"/>
        </w:rPr>
        <w:t xml:space="preserve"> </w:t>
      </w:r>
      <w:r>
        <w:t>products.</w:t>
      </w:r>
    </w:p>
    <w:p w14:paraId="050D8447" w14:textId="77777777" w:rsidR="00724F4E" w:rsidRDefault="00A54946" w:rsidP="00724F4E">
      <w:pPr>
        <w:pStyle w:val="Definition"/>
      </w:pPr>
      <w:r>
        <w:rPr>
          <w:b/>
        </w:rPr>
        <w:t>“Fruit &amp; Vegetable Stand”</w:t>
      </w:r>
      <w:r>
        <w:t>, shall mean a temporary structure, designed and erected in a manner so as to be readily portable and open to the air on at least one side primarily for the purpose of the sale of produce during the season in which it is</w:t>
      </w:r>
      <w:r>
        <w:rPr>
          <w:spacing w:val="-15"/>
        </w:rPr>
        <w:t xml:space="preserve"> </w:t>
      </w:r>
      <w:r>
        <w:t>harvested.</w:t>
      </w:r>
      <w:r w:rsidR="00724F4E">
        <w:t xml:space="preserve"> </w:t>
      </w:r>
    </w:p>
    <w:p w14:paraId="07459E02" w14:textId="4B6F39E9" w:rsidR="00EA4CF1" w:rsidRDefault="00724F4E" w:rsidP="00724F4E">
      <w:pPr>
        <w:pStyle w:val="Definition"/>
      </w:pPr>
      <w:r>
        <w:t>“</w:t>
      </w:r>
      <w:r w:rsidR="00A54946">
        <w:rPr>
          <w:b/>
        </w:rPr>
        <w:t>Funeral Home”</w:t>
      </w:r>
      <w:r w:rsidR="00A54946">
        <w:t>, shall mean a building designed, used or intended for use wherein a licensed undertaker prepares corpses for interment, and may include a chapel for funeral services.</w:t>
      </w:r>
    </w:p>
    <w:p w14:paraId="5B645BD1" w14:textId="77777777" w:rsidR="00EA4CF1" w:rsidRDefault="00A54946" w:rsidP="00707B44">
      <w:pPr>
        <w:pStyle w:val="Definition"/>
      </w:pPr>
      <w:r>
        <w:rPr>
          <w:b/>
        </w:rPr>
        <w:t>“Garage, Government”</w:t>
      </w:r>
      <w:r>
        <w:t>, shall mean a municipal or provincial facility used for the storage and servicing of road construction and maintenance equipment and</w:t>
      </w:r>
      <w:r>
        <w:rPr>
          <w:spacing w:val="-10"/>
        </w:rPr>
        <w:t xml:space="preserve"> </w:t>
      </w:r>
      <w:r>
        <w:t>materials.</w:t>
      </w:r>
    </w:p>
    <w:p w14:paraId="4AD691BB" w14:textId="77777777" w:rsidR="00EA4CF1" w:rsidRDefault="00A54946" w:rsidP="00707B44">
      <w:pPr>
        <w:pStyle w:val="Definition"/>
      </w:pPr>
      <w:r>
        <w:rPr>
          <w:b/>
        </w:rPr>
        <w:t>“Garage, Private”</w:t>
      </w:r>
      <w:r>
        <w:t>, shall mean a building or structure or part thereof designed, used or intended for the storage of not more than 3 private motor vehicles and the storage of household equipment incidental to residential occupancy, wherein no service for profit is rendered. Additional associated terms are as</w:t>
      </w:r>
      <w:r>
        <w:rPr>
          <w:spacing w:val="-2"/>
        </w:rPr>
        <w:t xml:space="preserve"> </w:t>
      </w:r>
      <w:r>
        <w:t>follows:</w:t>
      </w:r>
    </w:p>
    <w:p w14:paraId="24A19338" w14:textId="77777777" w:rsidR="00EA4CF1" w:rsidRDefault="00A54946" w:rsidP="002F673D">
      <w:pPr>
        <w:pStyle w:val="asubprovision1letter"/>
        <w:numPr>
          <w:ilvl w:val="0"/>
          <w:numId w:val="519"/>
        </w:numPr>
      </w:pPr>
      <w:r w:rsidRPr="00FF1E4A">
        <w:rPr>
          <w:b/>
        </w:rPr>
        <w:t>Garage, Attached</w:t>
      </w:r>
      <w:r>
        <w:t>: shall mean a private garage accessory to a dwelling unit on the same lot and attached thereto by a common wall and / or common roof structure.</w:t>
      </w:r>
    </w:p>
    <w:p w14:paraId="65998E7A" w14:textId="77777777" w:rsidR="00EA4CF1" w:rsidRDefault="00A54946" w:rsidP="002F673D">
      <w:pPr>
        <w:pStyle w:val="asubprovision1letter"/>
        <w:numPr>
          <w:ilvl w:val="0"/>
          <w:numId w:val="519"/>
        </w:numPr>
      </w:pPr>
      <w:r w:rsidRPr="00FF1E4A">
        <w:rPr>
          <w:b/>
        </w:rPr>
        <w:t>Garage, Detached</w:t>
      </w:r>
      <w:r>
        <w:t>: shall mean a private garage accessory to a dwelling unit on the same lot, but not attached to the dwelling unit by a common wall and / or common roof</w:t>
      </w:r>
      <w:r w:rsidRPr="00FF1E4A">
        <w:rPr>
          <w:spacing w:val="-1"/>
        </w:rPr>
        <w:t xml:space="preserve"> </w:t>
      </w:r>
      <w:r>
        <w:t>structure</w:t>
      </w:r>
    </w:p>
    <w:p w14:paraId="2E249CE8" w14:textId="77777777" w:rsidR="00EA4CF1" w:rsidRDefault="00A54946" w:rsidP="00707B44">
      <w:pPr>
        <w:pStyle w:val="Definition"/>
      </w:pPr>
      <w:r>
        <w:rPr>
          <w:b/>
        </w:rPr>
        <w:t>“Garage, Public”</w:t>
      </w:r>
      <w:r>
        <w:t>, shall mean a building or structure designed, used or intended for use where motor vehicles are repaired or stored for remuneration, and may include the complete</w:t>
      </w:r>
      <w:r>
        <w:rPr>
          <w:spacing w:val="-7"/>
        </w:rPr>
        <w:t xml:space="preserve"> </w:t>
      </w:r>
      <w:r>
        <w:t>repair</w:t>
      </w:r>
      <w:r>
        <w:rPr>
          <w:spacing w:val="-5"/>
        </w:rPr>
        <w:t xml:space="preserve"> </w:t>
      </w:r>
      <w:r>
        <w:t>to</w:t>
      </w:r>
      <w:r>
        <w:rPr>
          <w:spacing w:val="-6"/>
        </w:rPr>
        <w:t xml:space="preserve"> </w:t>
      </w:r>
      <w:r>
        <w:t>motor</w:t>
      </w:r>
      <w:r>
        <w:rPr>
          <w:spacing w:val="-5"/>
        </w:rPr>
        <w:t xml:space="preserve"> </w:t>
      </w:r>
      <w:r>
        <w:t>vehicle</w:t>
      </w:r>
      <w:r>
        <w:rPr>
          <w:spacing w:val="-4"/>
        </w:rPr>
        <w:t xml:space="preserve"> </w:t>
      </w:r>
      <w:r>
        <w:t>bodies,</w:t>
      </w:r>
      <w:r>
        <w:rPr>
          <w:spacing w:val="-5"/>
        </w:rPr>
        <w:t xml:space="preserve"> </w:t>
      </w:r>
      <w:r>
        <w:t>frames,</w:t>
      </w:r>
      <w:r>
        <w:rPr>
          <w:spacing w:val="-5"/>
        </w:rPr>
        <w:t xml:space="preserve"> </w:t>
      </w:r>
      <w:r>
        <w:t>or</w:t>
      </w:r>
      <w:r>
        <w:rPr>
          <w:spacing w:val="-7"/>
        </w:rPr>
        <w:t xml:space="preserve"> </w:t>
      </w:r>
      <w:r>
        <w:t>motors,</w:t>
      </w:r>
      <w:r>
        <w:rPr>
          <w:spacing w:val="-6"/>
        </w:rPr>
        <w:t xml:space="preserve"> </w:t>
      </w:r>
      <w:r>
        <w:t>and</w:t>
      </w:r>
      <w:r>
        <w:rPr>
          <w:spacing w:val="-6"/>
        </w:rPr>
        <w:t xml:space="preserve"> </w:t>
      </w:r>
      <w:r>
        <w:t>the</w:t>
      </w:r>
      <w:r>
        <w:rPr>
          <w:spacing w:val="-3"/>
        </w:rPr>
        <w:t xml:space="preserve"> </w:t>
      </w:r>
      <w:r>
        <w:t>painting,</w:t>
      </w:r>
      <w:r>
        <w:rPr>
          <w:spacing w:val="-5"/>
        </w:rPr>
        <w:t xml:space="preserve"> </w:t>
      </w:r>
      <w:r>
        <w:t>upholstering, washing, and cleaning of such vehicles, and may include the accessory sale of no more than 3 motor</w:t>
      </w:r>
      <w:r>
        <w:rPr>
          <w:spacing w:val="-1"/>
        </w:rPr>
        <w:t xml:space="preserve"> </w:t>
      </w:r>
      <w:r>
        <w:t>vehicles.</w:t>
      </w:r>
    </w:p>
    <w:p w14:paraId="313B2A44" w14:textId="77777777" w:rsidR="00EA4CF1" w:rsidRDefault="00A54946" w:rsidP="00707B44">
      <w:pPr>
        <w:pStyle w:val="Definition"/>
      </w:pPr>
      <w:r>
        <w:rPr>
          <w:b/>
        </w:rPr>
        <w:t>“Garden Centre”</w:t>
      </w:r>
      <w:r>
        <w:t>, shall mean the use of land, buildings or structures designed, used or intended for the purpose of buying and selling lawn and garden equipment, furnishings, supplies and related garden or nursery</w:t>
      </w:r>
      <w:r>
        <w:rPr>
          <w:spacing w:val="-8"/>
        </w:rPr>
        <w:t xml:space="preserve"> </w:t>
      </w:r>
      <w:r>
        <w:t>material.</w:t>
      </w:r>
    </w:p>
    <w:p w14:paraId="05E5EB0A" w14:textId="436CF2E9" w:rsidR="00EA4CF1" w:rsidRPr="00915A64" w:rsidRDefault="00A54946" w:rsidP="00724F4E">
      <w:pPr>
        <w:pStyle w:val="DefinitionOLD"/>
        <w:numPr>
          <w:ilvl w:val="0"/>
          <w:numId w:val="0"/>
        </w:numPr>
        <w:ind w:left="2517" w:hanging="720"/>
        <w:rPr>
          <w:b w:val="0"/>
          <w:bCs/>
          <w:strike w:val="0"/>
          <w:color w:val="FF0000"/>
        </w:rPr>
      </w:pPr>
      <w:r w:rsidRPr="006E4E41">
        <w:rPr>
          <w:strike w:val="0"/>
        </w:rPr>
        <w:t>“Garden</w:t>
      </w:r>
      <w:r w:rsidRPr="006E4E41">
        <w:rPr>
          <w:strike w:val="0"/>
          <w:spacing w:val="-6"/>
        </w:rPr>
        <w:t xml:space="preserve"> </w:t>
      </w:r>
      <w:r w:rsidRPr="006E4E41">
        <w:rPr>
          <w:strike w:val="0"/>
        </w:rPr>
        <w:t>Suite”</w:t>
      </w:r>
      <w:r w:rsidR="00C03658">
        <w:rPr>
          <w:strike w:val="0"/>
        </w:rPr>
        <w:t>,</w:t>
      </w:r>
      <w:r w:rsidRPr="006E4E41">
        <w:rPr>
          <w:strike w:val="0"/>
          <w:spacing w:val="-3"/>
        </w:rPr>
        <w:t xml:space="preserve"> </w:t>
      </w:r>
      <w:r w:rsidRPr="00915A64">
        <w:t>shall</w:t>
      </w:r>
      <w:r w:rsidRPr="00915A64">
        <w:rPr>
          <w:spacing w:val="-6"/>
        </w:rPr>
        <w:t xml:space="preserve"> </w:t>
      </w:r>
      <w:r w:rsidRPr="00915A64">
        <w:t>mean</w:t>
      </w:r>
      <w:r w:rsidRPr="00915A64">
        <w:rPr>
          <w:spacing w:val="-6"/>
        </w:rPr>
        <w:t xml:space="preserve"> </w:t>
      </w:r>
      <w:r w:rsidRPr="00915A64">
        <w:t>a</w:t>
      </w:r>
      <w:r w:rsidRPr="00915A64">
        <w:rPr>
          <w:spacing w:val="-6"/>
        </w:rPr>
        <w:t xml:space="preserve"> </w:t>
      </w:r>
      <w:r w:rsidRPr="00915A64">
        <w:t>single</w:t>
      </w:r>
      <w:r w:rsidRPr="00915A64">
        <w:rPr>
          <w:spacing w:val="-6"/>
        </w:rPr>
        <w:t xml:space="preserve"> </w:t>
      </w:r>
      <w:r w:rsidRPr="00915A64">
        <w:t>secondary</w:t>
      </w:r>
      <w:r w:rsidRPr="00915A64">
        <w:rPr>
          <w:spacing w:val="-8"/>
        </w:rPr>
        <w:t xml:space="preserve"> </w:t>
      </w:r>
      <w:r w:rsidRPr="00915A64">
        <w:t>dwelling</w:t>
      </w:r>
      <w:r w:rsidRPr="00915A64">
        <w:rPr>
          <w:spacing w:val="-6"/>
        </w:rPr>
        <w:t xml:space="preserve"> </w:t>
      </w:r>
      <w:r w:rsidRPr="00915A64">
        <w:t>that</w:t>
      </w:r>
      <w:r w:rsidRPr="00915A64">
        <w:rPr>
          <w:spacing w:val="-3"/>
        </w:rPr>
        <w:t xml:space="preserve"> </w:t>
      </w:r>
      <w:r w:rsidRPr="00915A64">
        <w:t>is</w:t>
      </w:r>
      <w:r w:rsidRPr="00915A64">
        <w:rPr>
          <w:spacing w:val="-4"/>
        </w:rPr>
        <w:t xml:space="preserve"> </w:t>
      </w:r>
      <w:r w:rsidRPr="00915A64">
        <w:t>accessory</w:t>
      </w:r>
      <w:r w:rsidRPr="00915A64">
        <w:rPr>
          <w:spacing w:val="-11"/>
        </w:rPr>
        <w:t xml:space="preserve"> </w:t>
      </w:r>
      <w:r w:rsidRPr="00915A64">
        <w:t>to</w:t>
      </w:r>
      <w:r w:rsidRPr="00915A64">
        <w:rPr>
          <w:spacing w:val="-6"/>
        </w:rPr>
        <w:t xml:space="preserve"> </w:t>
      </w:r>
      <w:r w:rsidRPr="00915A64">
        <w:t>a</w:t>
      </w:r>
      <w:r w:rsidRPr="00915A64">
        <w:rPr>
          <w:spacing w:val="-6"/>
        </w:rPr>
        <w:t xml:space="preserve"> </w:t>
      </w:r>
      <w:r w:rsidRPr="00915A64">
        <w:t>main</w:t>
      </w:r>
      <w:r w:rsidRPr="00915A64">
        <w:rPr>
          <w:spacing w:val="-6"/>
        </w:rPr>
        <w:t xml:space="preserve"> </w:t>
      </w:r>
      <w:r w:rsidRPr="00915A64">
        <w:t>single detached dwelling and that is intended to be occupied by the next-of-kin of the owners of the main dwelling as a place of residence for a limited period of time and designed to be portable and, thereafter, removed from its site or converted to a non-residential</w:t>
      </w:r>
      <w:r w:rsidRPr="00915A64">
        <w:rPr>
          <w:spacing w:val="-14"/>
        </w:rPr>
        <w:t xml:space="preserve"> </w:t>
      </w:r>
      <w:r w:rsidRPr="00915A64">
        <w:t>use.</w:t>
      </w:r>
      <w:r w:rsidR="003A7B89">
        <w:t xml:space="preserve"> </w:t>
      </w:r>
      <w:r w:rsidR="003A7B89">
        <w:rPr>
          <w:b w:val="0"/>
          <w:bCs/>
          <w:strike w:val="0"/>
          <w:color w:val="FF0000"/>
        </w:rPr>
        <w:t xml:space="preserve"> </w:t>
      </w:r>
      <w:r w:rsidR="00C03658">
        <w:rPr>
          <w:b w:val="0"/>
          <w:bCs/>
          <w:strike w:val="0"/>
          <w:color w:val="FF0000"/>
        </w:rPr>
        <w:t>s</w:t>
      </w:r>
      <w:r w:rsidR="003A7B89">
        <w:rPr>
          <w:b w:val="0"/>
          <w:bCs/>
          <w:strike w:val="0"/>
          <w:color w:val="FF0000"/>
        </w:rPr>
        <w:t xml:space="preserve">hall mean </w:t>
      </w:r>
      <w:r w:rsidR="003A7B89" w:rsidRPr="003A7B89">
        <w:rPr>
          <w:b w:val="0"/>
          <w:bCs/>
          <w:strike w:val="0"/>
          <w:color w:val="FF0000"/>
        </w:rPr>
        <w:t>a one-unit detached residential structure containing bathroom and kitchen facilities that is ancillary to an existing residential structure and that is designed to be portable</w:t>
      </w:r>
      <w:r w:rsidR="003A7B89">
        <w:rPr>
          <w:b w:val="0"/>
          <w:bCs/>
          <w:strike w:val="0"/>
          <w:color w:val="FF0000"/>
        </w:rPr>
        <w:t xml:space="preserve"> and is erected in accordance with Section 39.1 of the Planning Act. A Garden Suite is not an additional residential unit. </w:t>
      </w:r>
    </w:p>
    <w:p w14:paraId="3F6E523E" w14:textId="77777777" w:rsidR="00EA4CF1" w:rsidRDefault="00A54946" w:rsidP="00707B44">
      <w:pPr>
        <w:pStyle w:val="Definition"/>
      </w:pPr>
      <w:r>
        <w:rPr>
          <w:b/>
        </w:rPr>
        <w:t>“Gas Station”</w:t>
      </w:r>
      <w:r>
        <w:t>, shall mean a building or structure designed, used or intended for the sale of gasoline, propane, oil, and similar products for motor vehicles, but shall not include provisions for motor vehicle repairs, oil changes, lubrications, or similar mechanical services.</w:t>
      </w:r>
    </w:p>
    <w:p w14:paraId="260E4103" w14:textId="77777777" w:rsidR="00EA4CF1" w:rsidRPr="00BE40C9" w:rsidRDefault="00A54946" w:rsidP="00707B44">
      <w:pPr>
        <w:pStyle w:val="Definition"/>
      </w:pPr>
      <w:r w:rsidRPr="00BE40C9">
        <w:rPr>
          <w:b/>
        </w:rPr>
        <w:t>“Golf Course”</w:t>
      </w:r>
      <w:r w:rsidRPr="00BE40C9">
        <w:t>, shall mean the use of land for the purpose of playing golf and without limiting the generality of the foregoing may include a golf driving range, a miniature golf course or combination</w:t>
      </w:r>
      <w:r w:rsidRPr="00BE40C9">
        <w:rPr>
          <w:spacing w:val="-3"/>
        </w:rPr>
        <w:t xml:space="preserve"> </w:t>
      </w:r>
      <w:r w:rsidRPr="00BE40C9">
        <w:t>thereof.</w:t>
      </w:r>
    </w:p>
    <w:p w14:paraId="4DE887BA" w14:textId="77777777" w:rsidR="00EA4CF1" w:rsidRDefault="00A54946" w:rsidP="00707B44">
      <w:pPr>
        <w:pStyle w:val="Definition"/>
      </w:pPr>
      <w:r>
        <w:rPr>
          <w:b/>
        </w:rPr>
        <w:t>“Grade</w:t>
      </w:r>
      <w:r>
        <w:rPr>
          <w:b/>
          <w:spacing w:val="-9"/>
        </w:rPr>
        <w:t xml:space="preserve"> </w:t>
      </w:r>
      <w:r>
        <w:rPr>
          <w:b/>
        </w:rPr>
        <w:t>Level”</w:t>
      </w:r>
      <w:r>
        <w:t>,</w:t>
      </w:r>
      <w:r>
        <w:rPr>
          <w:spacing w:val="-8"/>
        </w:rPr>
        <w:t xml:space="preserve"> </w:t>
      </w:r>
      <w:r>
        <w:t>shall</w:t>
      </w:r>
      <w:r>
        <w:rPr>
          <w:spacing w:val="-9"/>
        </w:rPr>
        <w:t xml:space="preserve"> </w:t>
      </w:r>
      <w:r>
        <w:t>mean,</w:t>
      </w:r>
      <w:r>
        <w:rPr>
          <w:spacing w:val="-5"/>
        </w:rPr>
        <w:t xml:space="preserve"> </w:t>
      </w:r>
      <w:r>
        <w:t>when</w:t>
      </w:r>
      <w:r>
        <w:rPr>
          <w:spacing w:val="-6"/>
        </w:rPr>
        <w:t xml:space="preserve"> </w:t>
      </w:r>
      <w:r>
        <w:t>used</w:t>
      </w:r>
      <w:r>
        <w:rPr>
          <w:spacing w:val="-4"/>
        </w:rPr>
        <w:t xml:space="preserve"> </w:t>
      </w:r>
      <w:r>
        <w:t>with</w:t>
      </w:r>
      <w:r>
        <w:rPr>
          <w:spacing w:val="-8"/>
        </w:rPr>
        <w:t xml:space="preserve"> </w:t>
      </w:r>
      <w:r>
        <w:t>reference</w:t>
      </w:r>
      <w:r>
        <w:rPr>
          <w:spacing w:val="-4"/>
        </w:rPr>
        <w:t xml:space="preserve"> </w:t>
      </w:r>
      <w:r>
        <w:t>to</w:t>
      </w:r>
      <w:r>
        <w:rPr>
          <w:spacing w:val="-8"/>
        </w:rPr>
        <w:t xml:space="preserve"> </w:t>
      </w:r>
      <w:r>
        <w:t>a</w:t>
      </w:r>
      <w:r>
        <w:rPr>
          <w:spacing w:val="-6"/>
        </w:rPr>
        <w:t xml:space="preserve"> </w:t>
      </w:r>
      <w:r>
        <w:t>building,</w:t>
      </w:r>
      <w:r>
        <w:rPr>
          <w:spacing w:val="-6"/>
        </w:rPr>
        <w:t xml:space="preserve"> </w:t>
      </w:r>
      <w:r>
        <w:t>the</w:t>
      </w:r>
      <w:r>
        <w:rPr>
          <w:spacing w:val="-6"/>
        </w:rPr>
        <w:t xml:space="preserve"> </w:t>
      </w:r>
      <w:r>
        <w:t>average</w:t>
      </w:r>
      <w:r>
        <w:rPr>
          <w:spacing w:val="-6"/>
        </w:rPr>
        <w:t xml:space="preserve"> </w:t>
      </w:r>
      <w:r>
        <w:t>elevation of the finished surface of the ground, and when used with reference to a structure means the average elevation of the finished grade of the ground immediately surrounding such structure,</w:t>
      </w:r>
      <w:r>
        <w:rPr>
          <w:spacing w:val="-8"/>
        </w:rPr>
        <w:t xml:space="preserve"> </w:t>
      </w:r>
      <w:r>
        <w:t>exclusive</w:t>
      </w:r>
      <w:r>
        <w:rPr>
          <w:spacing w:val="-6"/>
        </w:rPr>
        <w:t xml:space="preserve"> </w:t>
      </w:r>
      <w:r>
        <w:t>in</w:t>
      </w:r>
      <w:r>
        <w:rPr>
          <w:spacing w:val="-7"/>
        </w:rPr>
        <w:t xml:space="preserve"> </w:t>
      </w:r>
      <w:r>
        <w:t>both</w:t>
      </w:r>
      <w:r>
        <w:rPr>
          <w:spacing w:val="-6"/>
        </w:rPr>
        <w:t xml:space="preserve"> </w:t>
      </w:r>
      <w:r>
        <w:t>cases</w:t>
      </w:r>
      <w:r>
        <w:rPr>
          <w:spacing w:val="-6"/>
        </w:rPr>
        <w:t xml:space="preserve"> </w:t>
      </w:r>
      <w:r>
        <w:t>of</w:t>
      </w:r>
      <w:r>
        <w:rPr>
          <w:spacing w:val="-6"/>
        </w:rPr>
        <w:t xml:space="preserve"> </w:t>
      </w:r>
      <w:r>
        <w:t>any</w:t>
      </w:r>
      <w:r>
        <w:rPr>
          <w:spacing w:val="-10"/>
        </w:rPr>
        <w:t xml:space="preserve"> </w:t>
      </w:r>
      <w:r>
        <w:t>artificial</w:t>
      </w:r>
      <w:r>
        <w:rPr>
          <w:spacing w:val="-9"/>
        </w:rPr>
        <w:t xml:space="preserve"> </w:t>
      </w:r>
      <w:r>
        <w:t>embankment</w:t>
      </w:r>
      <w:r>
        <w:rPr>
          <w:spacing w:val="-7"/>
        </w:rPr>
        <w:t xml:space="preserve"> </w:t>
      </w:r>
      <w:r>
        <w:t>or</w:t>
      </w:r>
      <w:r>
        <w:rPr>
          <w:spacing w:val="-7"/>
        </w:rPr>
        <w:t xml:space="preserve"> </w:t>
      </w:r>
      <w:r>
        <w:t>entrenchment,</w:t>
      </w:r>
      <w:r>
        <w:rPr>
          <w:spacing w:val="-7"/>
        </w:rPr>
        <w:t xml:space="preserve"> </w:t>
      </w:r>
      <w:r>
        <w:t>and</w:t>
      </w:r>
      <w:r>
        <w:rPr>
          <w:spacing w:val="-6"/>
        </w:rPr>
        <w:t xml:space="preserve"> </w:t>
      </w:r>
      <w:r>
        <w:t>when used</w:t>
      </w:r>
      <w:r>
        <w:rPr>
          <w:spacing w:val="-2"/>
        </w:rPr>
        <w:t xml:space="preserve"> </w:t>
      </w:r>
      <w:r>
        <w:t>with</w:t>
      </w:r>
      <w:r>
        <w:rPr>
          <w:spacing w:val="-5"/>
        </w:rPr>
        <w:t xml:space="preserve"> </w:t>
      </w:r>
      <w:r>
        <w:t>reference</w:t>
      </w:r>
      <w:r>
        <w:rPr>
          <w:spacing w:val="-2"/>
        </w:rPr>
        <w:t xml:space="preserve"> </w:t>
      </w:r>
      <w:r>
        <w:t>to</w:t>
      </w:r>
      <w:r>
        <w:rPr>
          <w:spacing w:val="-3"/>
        </w:rPr>
        <w:t xml:space="preserve"> </w:t>
      </w:r>
      <w:r>
        <w:t>a</w:t>
      </w:r>
      <w:r>
        <w:rPr>
          <w:spacing w:val="-1"/>
        </w:rPr>
        <w:t xml:space="preserve"> </w:t>
      </w:r>
      <w:r>
        <w:t>road</w:t>
      </w:r>
      <w:r>
        <w:rPr>
          <w:spacing w:val="-5"/>
        </w:rPr>
        <w:t xml:space="preserve"> </w:t>
      </w:r>
      <w:r>
        <w:t>means</w:t>
      </w:r>
      <w:r>
        <w:rPr>
          <w:spacing w:val="-4"/>
        </w:rPr>
        <w:t xml:space="preserve"> </w:t>
      </w:r>
      <w:r>
        <w:t>the</w:t>
      </w:r>
      <w:r>
        <w:rPr>
          <w:spacing w:val="-2"/>
        </w:rPr>
        <w:t xml:space="preserve"> </w:t>
      </w:r>
      <w:r>
        <w:t>elevation</w:t>
      </w:r>
      <w:r>
        <w:rPr>
          <w:spacing w:val="-3"/>
        </w:rPr>
        <w:t xml:space="preserve"> </w:t>
      </w:r>
      <w:r>
        <w:t>of</w:t>
      </w:r>
      <w:r>
        <w:rPr>
          <w:spacing w:val="-3"/>
        </w:rPr>
        <w:t xml:space="preserve"> </w:t>
      </w:r>
      <w:r>
        <w:t>the</w:t>
      </w:r>
      <w:r>
        <w:rPr>
          <w:spacing w:val="-5"/>
        </w:rPr>
        <w:t xml:space="preserve"> </w:t>
      </w:r>
      <w:r>
        <w:t>road</w:t>
      </w:r>
      <w:r>
        <w:rPr>
          <w:spacing w:val="-2"/>
        </w:rPr>
        <w:t xml:space="preserve"> </w:t>
      </w:r>
      <w:r>
        <w:t>established</w:t>
      </w:r>
      <w:r>
        <w:rPr>
          <w:spacing w:val="-2"/>
        </w:rPr>
        <w:t xml:space="preserve"> </w:t>
      </w:r>
      <w:r>
        <w:t>by</w:t>
      </w:r>
      <w:r>
        <w:rPr>
          <w:spacing w:val="-5"/>
        </w:rPr>
        <w:t xml:space="preserve"> </w:t>
      </w:r>
      <w:r>
        <w:t>the</w:t>
      </w:r>
      <w:r>
        <w:rPr>
          <w:spacing w:val="-2"/>
        </w:rPr>
        <w:t xml:space="preserve"> </w:t>
      </w:r>
      <w:r>
        <w:t>authority having</w:t>
      </w:r>
      <w:r>
        <w:rPr>
          <w:spacing w:val="-2"/>
        </w:rPr>
        <w:t xml:space="preserve"> </w:t>
      </w:r>
      <w:r>
        <w:t>jurisdiction.</w:t>
      </w:r>
    </w:p>
    <w:p w14:paraId="1749C2E9" w14:textId="77777777" w:rsidR="00EA4CF1" w:rsidRDefault="00A54946" w:rsidP="00707B44">
      <w:pPr>
        <w:pStyle w:val="Definition"/>
      </w:pPr>
      <w:r>
        <w:rPr>
          <w:b/>
        </w:rPr>
        <w:t>“Greenhouse,</w:t>
      </w:r>
      <w:r>
        <w:rPr>
          <w:b/>
          <w:spacing w:val="-4"/>
        </w:rPr>
        <w:t xml:space="preserve"> </w:t>
      </w:r>
      <w:r>
        <w:rPr>
          <w:b/>
        </w:rPr>
        <w:t>Commercial”</w:t>
      </w:r>
      <w:r>
        <w:rPr>
          <w:b/>
          <w:spacing w:val="-1"/>
        </w:rPr>
        <w:t xml:space="preserve"> </w:t>
      </w:r>
      <w:r>
        <w:t>shall</w:t>
      </w:r>
      <w:r>
        <w:rPr>
          <w:spacing w:val="-4"/>
        </w:rPr>
        <w:t xml:space="preserve"> </w:t>
      </w:r>
      <w:r>
        <w:t>mean</w:t>
      </w:r>
      <w:r>
        <w:rPr>
          <w:spacing w:val="-7"/>
        </w:rPr>
        <w:t xml:space="preserve"> </w:t>
      </w:r>
      <w:r>
        <w:t>a</w:t>
      </w:r>
      <w:r>
        <w:rPr>
          <w:spacing w:val="-3"/>
        </w:rPr>
        <w:t xml:space="preserve"> </w:t>
      </w:r>
      <w:r>
        <w:t>building</w:t>
      </w:r>
      <w:r>
        <w:rPr>
          <w:spacing w:val="-4"/>
        </w:rPr>
        <w:t xml:space="preserve"> </w:t>
      </w:r>
      <w:r>
        <w:t>used</w:t>
      </w:r>
      <w:r>
        <w:rPr>
          <w:spacing w:val="-6"/>
        </w:rPr>
        <w:t xml:space="preserve"> </w:t>
      </w:r>
      <w:r>
        <w:t>for</w:t>
      </w:r>
      <w:r>
        <w:rPr>
          <w:spacing w:val="-6"/>
        </w:rPr>
        <w:t xml:space="preserve"> </w:t>
      </w:r>
      <w:r>
        <w:t>the</w:t>
      </w:r>
      <w:r>
        <w:rPr>
          <w:spacing w:val="-3"/>
        </w:rPr>
        <w:t xml:space="preserve"> </w:t>
      </w:r>
      <w:r>
        <w:t>growing</w:t>
      </w:r>
      <w:r>
        <w:rPr>
          <w:spacing w:val="-4"/>
        </w:rPr>
        <w:t xml:space="preserve"> </w:t>
      </w:r>
      <w:r>
        <w:t>of</w:t>
      </w:r>
      <w:r>
        <w:rPr>
          <w:spacing w:val="-5"/>
        </w:rPr>
        <w:t xml:space="preserve"> </w:t>
      </w:r>
      <w:r>
        <w:t>flowers,</w:t>
      </w:r>
      <w:r>
        <w:rPr>
          <w:spacing w:val="-5"/>
        </w:rPr>
        <w:t xml:space="preserve"> </w:t>
      </w:r>
      <w:r>
        <w:t>fruits, vegetables, plants, shrubs, trees and similar vegetation which are not necessarily transplanted outside on the same lot containing such greenhouse, and are sold,</w:t>
      </w:r>
      <w:r>
        <w:rPr>
          <w:spacing w:val="20"/>
        </w:rPr>
        <w:t xml:space="preserve"> </w:t>
      </w:r>
      <w:r>
        <w:t>at wholesale directly from the</w:t>
      </w:r>
      <w:r>
        <w:rPr>
          <w:spacing w:val="-3"/>
        </w:rPr>
        <w:t xml:space="preserve"> </w:t>
      </w:r>
      <w:r>
        <w:t>lot.</w:t>
      </w:r>
    </w:p>
    <w:p w14:paraId="09C6D9FD" w14:textId="77777777" w:rsidR="00EA4CF1" w:rsidRDefault="00A54946" w:rsidP="00707B44">
      <w:pPr>
        <w:pStyle w:val="Definition"/>
      </w:pPr>
      <w:r>
        <w:rPr>
          <w:b/>
        </w:rPr>
        <w:t xml:space="preserve">“Greenhouse, Farm” </w:t>
      </w:r>
      <w:r>
        <w:t>shall mean a building used for the growing of plants, shrubs, trees and similar vegetation which are transplanted outside on the same lot containing such greenhouse.</w:t>
      </w:r>
    </w:p>
    <w:p w14:paraId="5FC0AD0D" w14:textId="77777777" w:rsidR="00EA4CF1" w:rsidRPr="002A3068" w:rsidRDefault="00A54946" w:rsidP="00724F4E">
      <w:pPr>
        <w:pStyle w:val="DefinitionOLD"/>
        <w:numPr>
          <w:ilvl w:val="0"/>
          <w:numId w:val="0"/>
        </w:numPr>
        <w:ind w:left="2517" w:hanging="720"/>
      </w:pPr>
      <w:r w:rsidRPr="002A3068">
        <w:t>“Group Home – Type 1”, shall mean a dwelling licensed or funded under a federal or provincial</w:t>
      </w:r>
      <w:r w:rsidRPr="002A3068">
        <w:rPr>
          <w:spacing w:val="-7"/>
        </w:rPr>
        <w:t xml:space="preserve"> </w:t>
      </w:r>
      <w:r w:rsidRPr="002A3068">
        <w:t>statute</w:t>
      </w:r>
      <w:r w:rsidRPr="002A3068">
        <w:rPr>
          <w:spacing w:val="-6"/>
        </w:rPr>
        <w:t xml:space="preserve"> </w:t>
      </w:r>
      <w:r w:rsidRPr="002A3068">
        <w:t>for</w:t>
      </w:r>
      <w:r w:rsidRPr="002A3068">
        <w:rPr>
          <w:spacing w:val="-5"/>
        </w:rPr>
        <w:t xml:space="preserve"> </w:t>
      </w:r>
      <w:r w:rsidRPr="002A3068">
        <w:t>the</w:t>
      </w:r>
      <w:r w:rsidRPr="002A3068">
        <w:rPr>
          <w:spacing w:val="-5"/>
        </w:rPr>
        <w:t xml:space="preserve"> </w:t>
      </w:r>
      <w:r w:rsidRPr="002A3068">
        <w:t>accommodation</w:t>
      </w:r>
      <w:r w:rsidRPr="002A3068">
        <w:rPr>
          <w:spacing w:val="-5"/>
        </w:rPr>
        <w:t xml:space="preserve"> </w:t>
      </w:r>
      <w:r w:rsidRPr="002A3068">
        <w:t>of</w:t>
      </w:r>
      <w:r w:rsidRPr="002A3068">
        <w:rPr>
          <w:spacing w:val="-5"/>
        </w:rPr>
        <w:t xml:space="preserve"> </w:t>
      </w:r>
      <w:r w:rsidRPr="002A3068">
        <w:t>3</w:t>
      </w:r>
      <w:r w:rsidRPr="002A3068">
        <w:rPr>
          <w:spacing w:val="-5"/>
        </w:rPr>
        <w:t xml:space="preserve"> </w:t>
      </w:r>
      <w:r w:rsidRPr="002A3068">
        <w:t>to</w:t>
      </w:r>
      <w:r w:rsidRPr="002A3068">
        <w:rPr>
          <w:spacing w:val="-5"/>
        </w:rPr>
        <w:t xml:space="preserve"> </w:t>
      </w:r>
      <w:r w:rsidRPr="002A3068">
        <w:t>10</w:t>
      </w:r>
      <w:r w:rsidRPr="002A3068">
        <w:rPr>
          <w:spacing w:val="-5"/>
        </w:rPr>
        <w:t xml:space="preserve"> </w:t>
      </w:r>
      <w:r w:rsidRPr="002A3068">
        <w:t>persons,</w:t>
      </w:r>
      <w:r w:rsidRPr="002A3068">
        <w:rPr>
          <w:spacing w:val="-7"/>
        </w:rPr>
        <w:t xml:space="preserve"> </w:t>
      </w:r>
      <w:r w:rsidRPr="002A3068">
        <w:t>exclusive</w:t>
      </w:r>
      <w:r w:rsidRPr="002A3068">
        <w:rPr>
          <w:spacing w:val="-5"/>
        </w:rPr>
        <w:t xml:space="preserve"> </w:t>
      </w:r>
      <w:r w:rsidRPr="002A3068">
        <w:t>of</w:t>
      </w:r>
      <w:r w:rsidRPr="002A3068">
        <w:rPr>
          <w:spacing w:val="-5"/>
        </w:rPr>
        <w:t xml:space="preserve"> </w:t>
      </w:r>
      <w:r w:rsidRPr="002A3068">
        <w:t>staff,</w:t>
      </w:r>
      <w:r w:rsidRPr="002A3068">
        <w:rPr>
          <w:spacing w:val="-7"/>
        </w:rPr>
        <w:t xml:space="preserve"> </w:t>
      </w:r>
      <w:r w:rsidRPr="002A3068">
        <w:t>living</w:t>
      </w:r>
      <w:r w:rsidRPr="002A3068">
        <w:rPr>
          <w:spacing w:val="-7"/>
        </w:rPr>
        <w:t xml:space="preserve"> </w:t>
      </w:r>
      <w:r w:rsidRPr="002A3068">
        <w:t>under supervision in a single housekeeping unit and who, by reason of their emotional, mental, social or physical condition, require a group living arrangement for their</w:t>
      </w:r>
      <w:r w:rsidRPr="002A3068">
        <w:rPr>
          <w:spacing w:val="-12"/>
        </w:rPr>
        <w:t xml:space="preserve"> </w:t>
      </w:r>
      <w:r w:rsidRPr="002A3068">
        <w:t>wellbeing.</w:t>
      </w:r>
    </w:p>
    <w:p w14:paraId="272C648D" w14:textId="77777777" w:rsidR="00EA4CF1" w:rsidRPr="002A3068" w:rsidRDefault="00A54946" w:rsidP="00724F4E">
      <w:pPr>
        <w:pStyle w:val="DefinitionOLD"/>
        <w:numPr>
          <w:ilvl w:val="0"/>
          <w:numId w:val="0"/>
        </w:numPr>
        <w:ind w:left="2517" w:hanging="720"/>
      </w:pPr>
      <w:r w:rsidRPr="002A3068">
        <w:t>“Group Home – Type 2”, shall mean a dwelling licensed or funded under a federal or provincial</w:t>
      </w:r>
      <w:r w:rsidRPr="002A3068">
        <w:rPr>
          <w:spacing w:val="-6"/>
        </w:rPr>
        <w:t xml:space="preserve"> </w:t>
      </w:r>
      <w:r w:rsidRPr="002A3068">
        <w:t>statute</w:t>
      </w:r>
      <w:r w:rsidRPr="002A3068">
        <w:rPr>
          <w:spacing w:val="-7"/>
        </w:rPr>
        <w:t xml:space="preserve"> </w:t>
      </w:r>
      <w:r w:rsidRPr="002A3068">
        <w:t>for</w:t>
      </w:r>
      <w:r w:rsidRPr="002A3068">
        <w:rPr>
          <w:spacing w:val="-5"/>
        </w:rPr>
        <w:t xml:space="preserve"> </w:t>
      </w:r>
      <w:r w:rsidRPr="002A3068">
        <w:t>the</w:t>
      </w:r>
      <w:r w:rsidRPr="002A3068">
        <w:rPr>
          <w:spacing w:val="-5"/>
        </w:rPr>
        <w:t xml:space="preserve"> </w:t>
      </w:r>
      <w:r w:rsidRPr="002A3068">
        <w:t>accommodation</w:t>
      </w:r>
      <w:r w:rsidRPr="002A3068">
        <w:rPr>
          <w:spacing w:val="-5"/>
        </w:rPr>
        <w:t xml:space="preserve"> </w:t>
      </w:r>
      <w:r w:rsidRPr="002A3068">
        <w:t>of</w:t>
      </w:r>
      <w:r w:rsidRPr="002A3068">
        <w:rPr>
          <w:spacing w:val="-5"/>
        </w:rPr>
        <w:t xml:space="preserve"> </w:t>
      </w:r>
      <w:r w:rsidRPr="002A3068">
        <w:t>3</w:t>
      </w:r>
      <w:r w:rsidRPr="002A3068">
        <w:rPr>
          <w:spacing w:val="-5"/>
        </w:rPr>
        <w:t xml:space="preserve"> </w:t>
      </w:r>
      <w:r w:rsidRPr="002A3068">
        <w:t>to</w:t>
      </w:r>
      <w:r w:rsidRPr="002A3068">
        <w:rPr>
          <w:spacing w:val="-5"/>
        </w:rPr>
        <w:t xml:space="preserve"> </w:t>
      </w:r>
      <w:r w:rsidRPr="002A3068">
        <w:t>10</w:t>
      </w:r>
      <w:r w:rsidRPr="002A3068">
        <w:rPr>
          <w:spacing w:val="-5"/>
        </w:rPr>
        <w:t xml:space="preserve"> </w:t>
      </w:r>
      <w:r w:rsidRPr="002A3068">
        <w:t>persons,</w:t>
      </w:r>
      <w:r w:rsidRPr="002A3068">
        <w:rPr>
          <w:spacing w:val="-7"/>
        </w:rPr>
        <w:t xml:space="preserve"> </w:t>
      </w:r>
      <w:r w:rsidRPr="002A3068">
        <w:t>exclusive</w:t>
      </w:r>
      <w:r w:rsidRPr="002A3068">
        <w:rPr>
          <w:spacing w:val="-5"/>
        </w:rPr>
        <w:t xml:space="preserve"> </w:t>
      </w:r>
      <w:r w:rsidRPr="002A3068">
        <w:t>of</w:t>
      </w:r>
      <w:r w:rsidRPr="002A3068">
        <w:rPr>
          <w:spacing w:val="-5"/>
        </w:rPr>
        <w:t xml:space="preserve"> </w:t>
      </w:r>
      <w:r w:rsidRPr="002A3068">
        <w:t>staff,</w:t>
      </w:r>
      <w:r w:rsidRPr="002A3068">
        <w:rPr>
          <w:spacing w:val="-7"/>
        </w:rPr>
        <w:t xml:space="preserve"> </w:t>
      </w:r>
      <w:r w:rsidRPr="002A3068">
        <w:t>living</w:t>
      </w:r>
      <w:r w:rsidRPr="002A3068">
        <w:rPr>
          <w:spacing w:val="-7"/>
        </w:rPr>
        <w:t xml:space="preserve"> </w:t>
      </w:r>
      <w:r w:rsidRPr="002A3068">
        <w:t>under supervision in a single housekeeping unit and who, by reason of their legal status either being on probation or parole, require a group living arrangement as a condition of their legal</w:t>
      </w:r>
      <w:r w:rsidRPr="002A3068">
        <w:rPr>
          <w:spacing w:val="-3"/>
        </w:rPr>
        <w:t xml:space="preserve"> </w:t>
      </w:r>
      <w:r w:rsidRPr="002A3068">
        <w:t>status.</w:t>
      </w:r>
    </w:p>
    <w:p w14:paraId="0ADFF741" w14:textId="29725F0C" w:rsidR="002A3068" w:rsidRPr="002A3068" w:rsidRDefault="002A3068" w:rsidP="00707B44">
      <w:pPr>
        <w:pStyle w:val="DefinitionNew"/>
      </w:pPr>
      <w:r>
        <w:t>“</w:t>
      </w:r>
      <w:r w:rsidRPr="002A3068">
        <w:rPr>
          <w:b/>
          <w:bCs/>
        </w:rPr>
        <w:t>Group Home</w:t>
      </w:r>
      <w:r>
        <w:t xml:space="preserve">” shall mean a dwelling used to provide supervised living accommodation as per the requirements of its residents, which is licensed or funded under the Province of Ontario or Government of Canada legislation, for a maximum of ten (10) persons, exclusive of staff, living together in a single housekeeping unit. </w:t>
      </w:r>
    </w:p>
    <w:p w14:paraId="2022267E" w14:textId="629E2A50" w:rsidR="00EA4CF1" w:rsidRDefault="00A54946" w:rsidP="00707B44">
      <w:pPr>
        <w:pStyle w:val="Definition"/>
      </w:pPr>
      <w:r>
        <w:rPr>
          <w:b/>
        </w:rPr>
        <w:t>“Grouped Housing”</w:t>
      </w:r>
      <w:r>
        <w:t xml:space="preserve">, shall mean 2 or more </w:t>
      </w:r>
      <w:r w:rsidRPr="00B077D3">
        <w:rPr>
          <w:color w:val="FF0000"/>
        </w:rPr>
        <w:t xml:space="preserve">separate </w:t>
      </w:r>
      <w:r w:rsidR="00B077D3" w:rsidRPr="00B077D3">
        <w:rPr>
          <w:color w:val="FF0000"/>
        </w:rPr>
        <w:t xml:space="preserve">single detached </w:t>
      </w:r>
      <w:r w:rsidRPr="00B077D3">
        <w:rPr>
          <w:color w:val="FF0000"/>
        </w:rPr>
        <w:t>dwelling</w:t>
      </w:r>
      <w:r w:rsidR="00B077D3" w:rsidRPr="00B077D3">
        <w:rPr>
          <w:color w:val="FF0000"/>
        </w:rPr>
        <w:t xml:space="preserve"> units</w:t>
      </w:r>
      <w:r w:rsidRPr="00B077D3">
        <w:rPr>
          <w:color w:val="FF0000"/>
        </w:rPr>
        <w:t xml:space="preserve"> </w:t>
      </w:r>
      <w:r>
        <w:t>located on the same lot, and are retained under one ownership.</w:t>
      </w:r>
    </w:p>
    <w:p w14:paraId="6076BCA9" w14:textId="77777777" w:rsidR="00724F4E" w:rsidRDefault="00A54946" w:rsidP="00724F4E">
      <w:pPr>
        <w:pStyle w:val="Definition"/>
      </w:pPr>
      <w:r>
        <w:rPr>
          <w:b/>
        </w:rPr>
        <w:t>“Habitable</w:t>
      </w:r>
      <w:r>
        <w:rPr>
          <w:b/>
          <w:spacing w:val="-8"/>
        </w:rPr>
        <w:t xml:space="preserve"> </w:t>
      </w:r>
      <w:r>
        <w:rPr>
          <w:b/>
        </w:rPr>
        <w:t>Room”</w:t>
      </w:r>
      <w:r>
        <w:t>,</w:t>
      </w:r>
      <w:r>
        <w:rPr>
          <w:spacing w:val="-10"/>
        </w:rPr>
        <w:t xml:space="preserve"> </w:t>
      </w:r>
      <w:r>
        <w:t>shall</w:t>
      </w:r>
      <w:r>
        <w:rPr>
          <w:spacing w:val="-9"/>
        </w:rPr>
        <w:t xml:space="preserve"> </w:t>
      </w:r>
      <w:r>
        <w:t>mean</w:t>
      </w:r>
      <w:r>
        <w:rPr>
          <w:spacing w:val="-7"/>
        </w:rPr>
        <w:t xml:space="preserve"> </w:t>
      </w:r>
      <w:r>
        <w:t>any</w:t>
      </w:r>
      <w:r>
        <w:rPr>
          <w:spacing w:val="-14"/>
        </w:rPr>
        <w:t xml:space="preserve"> </w:t>
      </w:r>
      <w:r>
        <w:t>room</w:t>
      </w:r>
      <w:r>
        <w:rPr>
          <w:spacing w:val="-6"/>
        </w:rPr>
        <w:t xml:space="preserve"> </w:t>
      </w:r>
      <w:r>
        <w:t>designed,</w:t>
      </w:r>
      <w:r>
        <w:rPr>
          <w:spacing w:val="-7"/>
        </w:rPr>
        <w:t xml:space="preserve"> </w:t>
      </w:r>
      <w:r>
        <w:t>used</w:t>
      </w:r>
      <w:r>
        <w:rPr>
          <w:spacing w:val="-8"/>
        </w:rPr>
        <w:t xml:space="preserve"> </w:t>
      </w:r>
      <w:r>
        <w:t>or</w:t>
      </w:r>
      <w:r>
        <w:rPr>
          <w:spacing w:val="-7"/>
        </w:rPr>
        <w:t xml:space="preserve"> </w:t>
      </w:r>
      <w:r>
        <w:t>intended</w:t>
      </w:r>
      <w:r>
        <w:rPr>
          <w:spacing w:val="-8"/>
        </w:rPr>
        <w:t xml:space="preserve"> </w:t>
      </w:r>
      <w:r>
        <w:t>to</w:t>
      </w:r>
      <w:r>
        <w:rPr>
          <w:spacing w:val="-8"/>
        </w:rPr>
        <w:t xml:space="preserve"> </w:t>
      </w:r>
      <w:r>
        <w:t>be</w:t>
      </w:r>
      <w:r>
        <w:rPr>
          <w:spacing w:val="-9"/>
        </w:rPr>
        <w:t xml:space="preserve"> </w:t>
      </w:r>
      <w:r>
        <w:t>used</w:t>
      </w:r>
      <w:r>
        <w:rPr>
          <w:spacing w:val="-9"/>
        </w:rPr>
        <w:t xml:space="preserve"> </w:t>
      </w:r>
      <w:r>
        <w:t>for</w:t>
      </w:r>
      <w:r>
        <w:rPr>
          <w:spacing w:val="-9"/>
        </w:rPr>
        <w:t xml:space="preserve"> </w:t>
      </w:r>
      <w:r>
        <w:t>living, sleeping, cooking or eating purposes and where the ceiling height is at least 2.3 m over one-half the floor</w:t>
      </w:r>
      <w:r>
        <w:rPr>
          <w:spacing w:val="-2"/>
        </w:rPr>
        <w:t xml:space="preserve"> </w:t>
      </w:r>
      <w:r>
        <w:t>area.</w:t>
      </w:r>
    </w:p>
    <w:p w14:paraId="4E888D88" w14:textId="699DD7DA" w:rsidR="00724F4E" w:rsidRDefault="00A54946" w:rsidP="00724F4E">
      <w:pPr>
        <w:pStyle w:val="Definition"/>
        <w:rPr>
          <w:b/>
          <w:bCs/>
          <w:strike/>
        </w:rPr>
      </w:pPr>
      <w:r w:rsidRPr="00724F4E">
        <w:rPr>
          <w:b/>
        </w:rPr>
        <w:t>“Hazard</w:t>
      </w:r>
      <w:r w:rsidRPr="00724F4E">
        <w:rPr>
          <w:b/>
          <w:spacing w:val="-8"/>
        </w:rPr>
        <w:t xml:space="preserve"> </w:t>
      </w:r>
      <w:r w:rsidRPr="00724F4E">
        <w:rPr>
          <w:b/>
        </w:rPr>
        <w:t>Lands”</w:t>
      </w:r>
      <w:r w:rsidRPr="00724F4E">
        <w:t>,</w:t>
      </w:r>
      <w:r w:rsidRPr="00724F4E">
        <w:rPr>
          <w:spacing w:val="-8"/>
        </w:rPr>
        <w:t xml:space="preserve"> </w:t>
      </w:r>
      <w:r w:rsidRPr="00724F4E">
        <w:t>shall</w:t>
      </w:r>
      <w:r w:rsidRPr="00724F4E">
        <w:rPr>
          <w:spacing w:val="-8"/>
        </w:rPr>
        <w:t xml:space="preserve"> </w:t>
      </w:r>
      <w:r w:rsidRPr="00724F4E">
        <w:t>mean</w:t>
      </w:r>
      <w:r w:rsidRPr="00724F4E">
        <w:rPr>
          <w:spacing w:val="-7"/>
        </w:rPr>
        <w:t xml:space="preserve"> </w:t>
      </w:r>
      <w:r w:rsidRPr="00724F4E">
        <w:t>lands</w:t>
      </w:r>
      <w:r w:rsidR="002A3068" w:rsidRPr="00724F4E">
        <w:t xml:space="preserve"> </w:t>
      </w:r>
      <w:r w:rsidR="002A3068" w:rsidRPr="00724F4E">
        <w:rPr>
          <w:color w:val="FF0000"/>
        </w:rPr>
        <w:t xml:space="preserve">that, because of their physical characteristics in combination with their location, pose a risk for the loss of life, property damage, </w:t>
      </w:r>
      <w:r w:rsidR="00C41C5C">
        <w:rPr>
          <w:color w:val="FF0000"/>
        </w:rPr>
        <w:t xml:space="preserve">environmental disrupition </w:t>
      </w:r>
      <w:r w:rsidR="002A3068" w:rsidRPr="00724F4E">
        <w:rPr>
          <w:color w:val="FF0000"/>
        </w:rPr>
        <w:t>and/or social disruption, if developed.</w:t>
      </w:r>
      <w:r w:rsidRPr="00724F4E">
        <w:rPr>
          <w:spacing w:val="-5"/>
        </w:rPr>
        <w:t xml:space="preserve"> </w:t>
      </w:r>
      <w:r w:rsidRPr="00724F4E">
        <w:rPr>
          <w:b/>
          <w:bCs/>
          <w:strike/>
        </w:rPr>
        <w:t>which</w:t>
      </w:r>
      <w:r w:rsidRPr="00724F4E">
        <w:rPr>
          <w:b/>
          <w:bCs/>
          <w:strike/>
          <w:spacing w:val="-8"/>
        </w:rPr>
        <w:t xml:space="preserve"> </w:t>
      </w:r>
      <w:r w:rsidRPr="00724F4E">
        <w:rPr>
          <w:b/>
          <w:bCs/>
          <w:strike/>
        </w:rPr>
        <w:t>exhibit</w:t>
      </w:r>
      <w:r w:rsidRPr="00724F4E">
        <w:rPr>
          <w:b/>
          <w:bCs/>
          <w:strike/>
          <w:spacing w:val="-5"/>
        </w:rPr>
        <w:t xml:space="preserve"> </w:t>
      </w:r>
      <w:r w:rsidRPr="00724F4E">
        <w:rPr>
          <w:b/>
          <w:bCs/>
          <w:strike/>
        </w:rPr>
        <w:t>a</w:t>
      </w:r>
      <w:r w:rsidRPr="00724F4E">
        <w:rPr>
          <w:b/>
          <w:bCs/>
          <w:strike/>
          <w:spacing w:val="-8"/>
        </w:rPr>
        <w:t xml:space="preserve"> </w:t>
      </w:r>
      <w:r w:rsidRPr="00724F4E">
        <w:rPr>
          <w:b/>
          <w:bCs/>
          <w:strike/>
        </w:rPr>
        <w:t>hazardous</w:t>
      </w:r>
      <w:r w:rsidRPr="00724F4E">
        <w:rPr>
          <w:b/>
          <w:bCs/>
          <w:strike/>
          <w:spacing w:val="-7"/>
        </w:rPr>
        <w:t xml:space="preserve"> </w:t>
      </w:r>
      <w:r w:rsidRPr="00724F4E">
        <w:rPr>
          <w:b/>
          <w:bCs/>
          <w:strike/>
        </w:rPr>
        <w:t>condition</w:t>
      </w:r>
      <w:r w:rsidRPr="00724F4E">
        <w:rPr>
          <w:b/>
          <w:bCs/>
          <w:strike/>
          <w:spacing w:val="-6"/>
        </w:rPr>
        <w:t xml:space="preserve"> </w:t>
      </w:r>
      <w:r w:rsidRPr="00724F4E">
        <w:rPr>
          <w:b/>
          <w:bCs/>
          <w:strike/>
        </w:rPr>
        <w:t>as</w:t>
      </w:r>
      <w:r w:rsidRPr="00724F4E">
        <w:rPr>
          <w:b/>
          <w:bCs/>
          <w:strike/>
          <w:spacing w:val="-7"/>
        </w:rPr>
        <w:t xml:space="preserve"> </w:t>
      </w:r>
      <w:r w:rsidRPr="00724F4E">
        <w:rPr>
          <w:b/>
          <w:bCs/>
          <w:strike/>
        </w:rPr>
        <w:t>a</w:t>
      </w:r>
      <w:r w:rsidRPr="00724F4E">
        <w:rPr>
          <w:b/>
          <w:bCs/>
          <w:strike/>
          <w:spacing w:val="-6"/>
        </w:rPr>
        <w:t xml:space="preserve"> </w:t>
      </w:r>
      <w:r w:rsidRPr="00724F4E">
        <w:rPr>
          <w:b/>
          <w:bCs/>
          <w:strike/>
        </w:rPr>
        <w:t>result</w:t>
      </w:r>
      <w:r w:rsidRPr="00724F4E">
        <w:rPr>
          <w:b/>
          <w:bCs/>
          <w:strike/>
          <w:spacing w:val="-8"/>
        </w:rPr>
        <w:t xml:space="preserve"> </w:t>
      </w:r>
      <w:r w:rsidRPr="00724F4E">
        <w:rPr>
          <w:b/>
          <w:bCs/>
          <w:strike/>
        </w:rPr>
        <w:t>of</w:t>
      </w:r>
      <w:r w:rsidRPr="00724F4E">
        <w:rPr>
          <w:b/>
          <w:bCs/>
          <w:strike/>
          <w:spacing w:val="-6"/>
        </w:rPr>
        <w:t xml:space="preserve"> </w:t>
      </w:r>
      <w:r w:rsidRPr="00724F4E">
        <w:rPr>
          <w:b/>
          <w:bCs/>
          <w:strike/>
        </w:rPr>
        <w:t>their instability; susceptibility to flooding, erosion, subsidence; or the presence of organic soils; or</w:t>
      </w:r>
      <w:r w:rsidRPr="00724F4E">
        <w:rPr>
          <w:b/>
          <w:bCs/>
          <w:strike/>
          <w:spacing w:val="-12"/>
        </w:rPr>
        <w:t xml:space="preserve"> </w:t>
      </w:r>
      <w:r w:rsidRPr="00724F4E">
        <w:rPr>
          <w:b/>
          <w:bCs/>
          <w:strike/>
        </w:rPr>
        <w:t>steep</w:t>
      </w:r>
      <w:r w:rsidRPr="00724F4E">
        <w:rPr>
          <w:b/>
          <w:bCs/>
          <w:strike/>
          <w:spacing w:val="-12"/>
        </w:rPr>
        <w:t xml:space="preserve"> </w:t>
      </w:r>
      <w:r w:rsidRPr="00724F4E">
        <w:rPr>
          <w:b/>
          <w:bCs/>
          <w:strike/>
        </w:rPr>
        <w:t>slopes</w:t>
      </w:r>
      <w:r w:rsidRPr="00724F4E">
        <w:rPr>
          <w:b/>
          <w:bCs/>
          <w:strike/>
          <w:spacing w:val="-11"/>
        </w:rPr>
        <w:t xml:space="preserve"> </w:t>
      </w:r>
      <w:r w:rsidRPr="00724F4E">
        <w:rPr>
          <w:b/>
          <w:bCs/>
          <w:strike/>
        </w:rPr>
        <w:t>and</w:t>
      </w:r>
      <w:r w:rsidRPr="00724F4E">
        <w:rPr>
          <w:b/>
          <w:bCs/>
          <w:strike/>
          <w:spacing w:val="-10"/>
        </w:rPr>
        <w:t xml:space="preserve"> </w:t>
      </w:r>
      <w:r w:rsidRPr="00724F4E">
        <w:rPr>
          <w:b/>
          <w:bCs/>
          <w:strike/>
        </w:rPr>
        <w:t>includes</w:t>
      </w:r>
      <w:r w:rsidRPr="00724F4E">
        <w:rPr>
          <w:b/>
          <w:bCs/>
          <w:strike/>
          <w:spacing w:val="-10"/>
        </w:rPr>
        <w:t xml:space="preserve"> </w:t>
      </w:r>
      <w:r w:rsidRPr="00724F4E">
        <w:rPr>
          <w:b/>
          <w:bCs/>
          <w:strike/>
        </w:rPr>
        <w:t>lands</w:t>
      </w:r>
      <w:r w:rsidRPr="00724F4E">
        <w:rPr>
          <w:b/>
          <w:bCs/>
          <w:strike/>
          <w:spacing w:val="-10"/>
        </w:rPr>
        <w:t xml:space="preserve"> </w:t>
      </w:r>
      <w:r w:rsidRPr="00724F4E">
        <w:rPr>
          <w:b/>
          <w:bCs/>
          <w:strike/>
        </w:rPr>
        <w:t>lying</w:t>
      </w:r>
      <w:r w:rsidRPr="00724F4E">
        <w:rPr>
          <w:b/>
          <w:bCs/>
          <w:strike/>
          <w:spacing w:val="-10"/>
        </w:rPr>
        <w:t xml:space="preserve"> </w:t>
      </w:r>
      <w:r w:rsidRPr="00724F4E">
        <w:rPr>
          <w:b/>
          <w:bCs/>
          <w:strike/>
        </w:rPr>
        <w:t>below</w:t>
      </w:r>
      <w:r w:rsidRPr="00724F4E">
        <w:rPr>
          <w:b/>
          <w:bCs/>
          <w:strike/>
          <w:spacing w:val="-14"/>
        </w:rPr>
        <w:t xml:space="preserve"> </w:t>
      </w:r>
      <w:r w:rsidRPr="00724F4E">
        <w:rPr>
          <w:b/>
          <w:bCs/>
          <w:strike/>
        </w:rPr>
        <w:t>the</w:t>
      </w:r>
      <w:r w:rsidRPr="00724F4E">
        <w:rPr>
          <w:b/>
          <w:bCs/>
          <w:strike/>
          <w:spacing w:val="-12"/>
        </w:rPr>
        <w:t xml:space="preserve"> </w:t>
      </w:r>
      <w:r w:rsidRPr="00724F4E">
        <w:rPr>
          <w:b/>
          <w:bCs/>
          <w:strike/>
        </w:rPr>
        <w:t>regulatory</w:t>
      </w:r>
      <w:r w:rsidRPr="00724F4E">
        <w:rPr>
          <w:b/>
          <w:bCs/>
          <w:strike/>
          <w:spacing w:val="-15"/>
        </w:rPr>
        <w:t xml:space="preserve"> </w:t>
      </w:r>
      <w:r w:rsidRPr="00724F4E">
        <w:rPr>
          <w:b/>
          <w:bCs/>
          <w:strike/>
        </w:rPr>
        <w:t>flood-line</w:t>
      </w:r>
      <w:r w:rsidRPr="00724F4E">
        <w:rPr>
          <w:b/>
          <w:bCs/>
          <w:strike/>
          <w:spacing w:val="-13"/>
        </w:rPr>
        <w:t xml:space="preserve"> </w:t>
      </w:r>
      <w:r w:rsidRPr="00724F4E">
        <w:rPr>
          <w:b/>
          <w:bCs/>
          <w:strike/>
        </w:rPr>
        <w:t>as</w:t>
      </w:r>
      <w:r w:rsidRPr="00724F4E">
        <w:rPr>
          <w:b/>
          <w:bCs/>
          <w:strike/>
          <w:spacing w:val="-11"/>
        </w:rPr>
        <w:t xml:space="preserve"> </w:t>
      </w:r>
      <w:r w:rsidRPr="00724F4E">
        <w:rPr>
          <w:b/>
          <w:bCs/>
          <w:strike/>
        </w:rPr>
        <w:t>established</w:t>
      </w:r>
      <w:r w:rsidRPr="00724F4E">
        <w:rPr>
          <w:b/>
          <w:bCs/>
          <w:strike/>
          <w:spacing w:val="-12"/>
        </w:rPr>
        <w:t xml:space="preserve"> </w:t>
      </w:r>
      <w:r w:rsidRPr="00724F4E">
        <w:rPr>
          <w:b/>
          <w:bCs/>
          <w:strike/>
        </w:rPr>
        <w:t>from time to time by the conservation authority having jurisdiction and may include lands within the draft Regulation Limit of the c</w:t>
      </w:r>
      <w:r w:rsidR="00707B44" w:rsidRPr="00724F4E">
        <w:rPr>
          <w:b/>
          <w:bCs/>
          <w:strike/>
        </w:rPr>
        <w:t>o</w:t>
      </w:r>
      <w:r w:rsidRPr="00724F4E">
        <w:rPr>
          <w:b/>
          <w:bCs/>
          <w:strike/>
        </w:rPr>
        <w:t>nservation authority having</w:t>
      </w:r>
      <w:r w:rsidRPr="00724F4E">
        <w:rPr>
          <w:b/>
          <w:bCs/>
          <w:strike/>
          <w:spacing w:val="-6"/>
        </w:rPr>
        <w:t xml:space="preserve"> </w:t>
      </w:r>
      <w:r w:rsidRPr="00724F4E">
        <w:rPr>
          <w:b/>
          <w:bCs/>
          <w:strike/>
        </w:rPr>
        <w:t>jurisdiction.</w:t>
      </w:r>
    </w:p>
    <w:p w14:paraId="76281D19" w14:textId="4B50A18C" w:rsidR="00EA4CF1" w:rsidRPr="002A3068" w:rsidRDefault="00A54946" w:rsidP="00724F4E">
      <w:pPr>
        <w:pStyle w:val="Definition"/>
        <w:rPr>
          <w:b/>
          <w:bCs/>
          <w:strike/>
        </w:rPr>
      </w:pPr>
      <w:r>
        <w:rPr>
          <w:b/>
        </w:rPr>
        <w:t>“Height”</w:t>
      </w:r>
      <w:r>
        <w:t>, shall mean, when used with reference to a building or structure,</w:t>
      </w:r>
      <w:r w:rsidR="002A3068">
        <w:t xml:space="preserve"> </w:t>
      </w:r>
      <w:r>
        <w:t xml:space="preserve"> </w:t>
      </w:r>
      <w:r w:rsidRPr="002A3068">
        <w:t>the vertical distance</w:t>
      </w:r>
      <w:r w:rsidRPr="002A3068">
        <w:rPr>
          <w:spacing w:val="-4"/>
        </w:rPr>
        <w:t xml:space="preserve"> </w:t>
      </w:r>
      <w:r w:rsidRPr="002A3068">
        <w:t>between</w:t>
      </w:r>
      <w:r w:rsidR="002A3068">
        <w:rPr>
          <w:b/>
          <w:bCs/>
          <w:spacing w:val="-3"/>
        </w:rPr>
        <w:t xml:space="preserve"> </w:t>
      </w:r>
      <w:r w:rsidR="00C41C5C">
        <w:rPr>
          <w:color w:val="FF0000"/>
          <w:spacing w:val="-3"/>
        </w:rPr>
        <w:t xml:space="preserve">finished </w:t>
      </w:r>
      <w:r w:rsidR="002A3068">
        <w:rPr>
          <w:color w:val="FF0000"/>
          <w:spacing w:val="-3"/>
        </w:rPr>
        <w:t>grade at the front of such building or structure to the highest point thereon</w:t>
      </w:r>
      <w:r w:rsidR="00C41C5C">
        <w:rPr>
          <w:color w:val="FF0000"/>
          <w:spacing w:val="-3"/>
        </w:rPr>
        <w:t>. Where</w:t>
      </w:r>
      <w:r w:rsidR="00396AE3">
        <w:rPr>
          <w:color w:val="FF0000"/>
          <w:spacing w:val="-3"/>
        </w:rPr>
        <w:t xml:space="preserve"> an</w:t>
      </w:r>
      <w:r w:rsidR="00C41C5C">
        <w:rPr>
          <w:color w:val="FF0000"/>
          <w:spacing w:val="-3"/>
        </w:rPr>
        <w:t xml:space="preserve"> irregular</w:t>
      </w:r>
      <w:r w:rsidR="00396AE3">
        <w:rPr>
          <w:color w:val="FF0000"/>
          <w:spacing w:val="-3"/>
        </w:rPr>
        <w:t xml:space="preserve"> finished grade occurs abutting the building, the average depth of finished grade shall be used in calculating the building height. The highest point shall be determined as follows:</w:t>
      </w:r>
      <w:r w:rsidR="00C41C5C">
        <w:rPr>
          <w:color w:val="FF0000"/>
          <w:spacing w:val="-3"/>
        </w:rPr>
        <w:t xml:space="preserve"> </w:t>
      </w:r>
      <w:r w:rsidR="002A3068">
        <w:rPr>
          <w:color w:val="FF0000"/>
          <w:spacing w:val="-3"/>
        </w:rPr>
        <w:t xml:space="preserve">. </w:t>
      </w:r>
      <w:r w:rsidRPr="002A3068">
        <w:rPr>
          <w:b/>
          <w:bCs/>
          <w:strike/>
        </w:rPr>
        <w:t>the</w:t>
      </w:r>
      <w:r w:rsidRPr="002A3068">
        <w:rPr>
          <w:b/>
          <w:bCs/>
          <w:strike/>
          <w:spacing w:val="-4"/>
        </w:rPr>
        <w:t xml:space="preserve"> </w:t>
      </w:r>
      <w:r w:rsidRPr="002A3068">
        <w:rPr>
          <w:b/>
          <w:bCs/>
          <w:strike/>
        </w:rPr>
        <w:t>horizontal</w:t>
      </w:r>
      <w:r w:rsidRPr="002A3068">
        <w:rPr>
          <w:b/>
          <w:bCs/>
          <w:strike/>
          <w:spacing w:val="-4"/>
        </w:rPr>
        <w:t xml:space="preserve"> </w:t>
      </w:r>
      <w:r w:rsidRPr="002A3068">
        <w:rPr>
          <w:b/>
          <w:bCs/>
          <w:strike/>
        </w:rPr>
        <w:t>plane</w:t>
      </w:r>
      <w:r w:rsidRPr="002A3068">
        <w:rPr>
          <w:b/>
          <w:bCs/>
          <w:strike/>
          <w:spacing w:val="-4"/>
        </w:rPr>
        <w:t xml:space="preserve"> </w:t>
      </w:r>
      <w:r w:rsidRPr="002A3068">
        <w:rPr>
          <w:b/>
          <w:bCs/>
          <w:strike/>
        </w:rPr>
        <w:t>through</w:t>
      </w:r>
      <w:r w:rsidRPr="002A3068">
        <w:rPr>
          <w:b/>
          <w:bCs/>
          <w:strike/>
          <w:spacing w:val="-4"/>
        </w:rPr>
        <w:t xml:space="preserve"> </w:t>
      </w:r>
      <w:r w:rsidRPr="002A3068">
        <w:rPr>
          <w:b/>
          <w:bCs/>
          <w:strike/>
        </w:rPr>
        <w:t>grade</w:t>
      </w:r>
      <w:r w:rsidRPr="002A3068">
        <w:rPr>
          <w:b/>
          <w:bCs/>
          <w:strike/>
          <w:spacing w:val="-3"/>
        </w:rPr>
        <w:t xml:space="preserve"> </w:t>
      </w:r>
      <w:r w:rsidRPr="002A3068">
        <w:rPr>
          <w:b/>
          <w:bCs/>
          <w:strike/>
        </w:rPr>
        <w:t>level</w:t>
      </w:r>
      <w:r w:rsidRPr="002A3068">
        <w:rPr>
          <w:b/>
          <w:bCs/>
          <w:strike/>
          <w:spacing w:val="-5"/>
        </w:rPr>
        <w:t xml:space="preserve"> </w:t>
      </w:r>
      <w:r w:rsidRPr="002A3068">
        <w:rPr>
          <w:b/>
          <w:bCs/>
          <w:strike/>
        </w:rPr>
        <w:t>and</w:t>
      </w:r>
      <w:r w:rsidRPr="002A3068">
        <w:rPr>
          <w:b/>
          <w:bCs/>
          <w:strike/>
          <w:spacing w:val="-3"/>
        </w:rPr>
        <w:t xml:space="preserve"> </w:t>
      </w:r>
      <w:r w:rsidRPr="002A3068">
        <w:rPr>
          <w:b/>
          <w:bCs/>
          <w:strike/>
        </w:rPr>
        <w:t>a</w:t>
      </w:r>
      <w:r w:rsidRPr="002A3068">
        <w:rPr>
          <w:b/>
          <w:bCs/>
          <w:strike/>
          <w:spacing w:val="-3"/>
        </w:rPr>
        <w:t xml:space="preserve"> </w:t>
      </w:r>
      <w:r w:rsidRPr="002A3068">
        <w:rPr>
          <w:b/>
          <w:bCs/>
          <w:strike/>
        </w:rPr>
        <w:t>horizontal</w:t>
      </w:r>
      <w:r w:rsidRPr="002A3068">
        <w:rPr>
          <w:b/>
          <w:bCs/>
          <w:strike/>
          <w:spacing w:val="-5"/>
        </w:rPr>
        <w:t xml:space="preserve"> </w:t>
      </w:r>
      <w:r w:rsidRPr="002A3068">
        <w:rPr>
          <w:b/>
          <w:bCs/>
          <w:strike/>
        </w:rPr>
        <w:t>plane</w:t>
      </w:r>
      <w:r w:rsidRPr="002A3068">
        <w:rPr>
          <w:b/>
          <w:bCs/>
          <w:strike/>
          <w:spacing w:val="-3"/>
        </w:rPr>
        <w:t xml:space="preserve"> </w:t>
      </w:r>
      <w:r w:rsidRPr="002A3068">
        <w:rPr>
          <w:b/>
          <w:bCs/>
          <w:strike/>
        </w:rPr>
        <w:t>through:</w:t>
      </w:r>
    </w:p>
    <w:p w14:paraId="7BF14BE1" w14:textId="77777777" w:rsidR="00EA4CF1" w:rsidRPr="006E4E41" w:rsidRDefault="00A54946" w:rsidP="002F673D">
      <w:pPr>
        <w:pStyle w:val="asubprovision1letter"/>
        <w:numPr>
          <w:ilvl w:val="0"/>
          <w:numId w:val="523"/>
        </w:numPr>
      </w:pPr>
      <w:r w:rsidRPr="006E4E41">
        <w:t>the highest point of the roof assembly in the case of a building with a flat roof or a deck</w:t>
      </w:r>
      <w:r w:rsidRPr="006E4E41">
        <w:rPr>
          <w:spacing w:val="2"/>
        </w:rPr>
        <w:t xml:space="preserve"> </w:t>
      </w:r>
      <w:r w:rsidRPr="006E4E41">
        <w:t>roof;</w:t>
      </w:r>
    </w:p>
    <w:p w14:paraId="294AB350" w14:textId="2B1F4B65" w:rsidR="00396AE3" w:rsidRPr="006E4E41" w:rsidRDefault="00396AE3" w:rsidP="002F673D">
      <w:pPr>
        <w:pStyle w:val="asubprovision1letter"/>
        <w:numPr>
          <w:ilvl w:val="0"/>
          <w:numId w:val="523"/>
        </w:numPr>
        <w:rPr>
          <w:color w:val="FF0000"/>
        </w:rPr>
      </w:pPr>
      <w:r w:rsidRPr="006E4E41">
        <w:rPr>
          <w:color w:val="FF0000"/>
        </w:rPr>
        <w:t>In the case of a mansard roof, the deck roof line.</w:t>
      </w:r>
    </w:p>
    <w:p w14:paraId="67C340D6" w14:textId="44F132DF" w:rsidR="00396AE3" w:rsidRPr="006E4E41" w:rsidRDefault="00396AE3" w:rsidP="002F673D">
      <w:pPr>
        <w:pStyle w:val="asubprovision1letter"/>
        <w:numPr>
          <w:ilvl w:val="0"/>
          <w:numId w:val="523"/>
        </w:numPr>
        <w:rPr>
          <w:color w:val="FF0000"/>
        </w:rPr>
      </w:pPr>
      <w:r w:rsidRPr="006E4E41">
        <w:rPr>
          <w:color w:val="FF0000"/>
        </w:rPr>
        <w:t xml:space="preserve">In all other cases, the median level between eaves and ridges. </w:t>
      </w:r>
    </w:p>
    <w:p w14:paraId="72F8E40E" w14:textId="0A6D971C" w:rsidR="00EA4CF1" w:rsidRPr="00FF1E4A" w:rsidRDefault="00A54946" w:rsidP="002F673D">
      <w:pPr>
        <w:pStyle w:val="asubprovision1letter"/>
        <w:numPr>
          <w:ilvl w:val="0"/>
          <w:numId w:val="523"/>
        </w:numPr>
        <w:rPr>
          <w:b/>
          <w:bCs/>
          <w:strike/>
        </w:rPr>
      </w:pPr>
      <w:r w:rsidRPr="00FF1E4A">
        <w:rPr>
          <w:b/>
          <w:bCs/>
          <w:strike/>
        </w:rPr>
        <w:t>the average level of a one slope roof, between ridge and the eaves, provided that such roof having a slope of less than 20 degrees with the horizontal shall be considered a flat</w:t>
      </w:r>
      <w:r w:rsidRPr="00FF1E4A">
        <w:rPr>
          <w:b/>
          <w:bCs/>
          <w:strike/>
          <w:spacing w:val="-4"/>
        </w:rPr>
        <w:t xml:space="preserve"> </w:t>
      </w:r>
      <w:r w:rsidRPr="00FF1E4A">
        <w:rPr>
          <w:b/>
          <w:bCs/>
          <w:strike/>
        </w:rPr>
        <w:t>roof;</w:t>
      </w:r>
    </w:p>
    <w:p w14:paraId="5151EDE3" w14:textId="77777777" w:rsidR="00EA4CF1" w:rsidRPr="00FF1E4A" w:rsidRDefault="00A54946" w:rsidP="002F673D">
      <w:pPr>
        <w:pStyle w:val="asubprovision1letter"/>
        <w:numPr>
          <w:ilvl w:val="0"/>
          <w:numId w:val="523"/>
        </w:numPr>
        <w:rPr>
          <w:b/>
          <w:bCs/>
          <w:strike/>
        </w:rPr>
      </w:pPr>
      <w:r w:rsidRPr="00FF1E4A">
        <w:rPr>
          <w:b/>
          <w:bCs/>
          <w:strike/>
        </w:rPr>
        <w:t>the</w:t>
      </w:r>
      <w:r w:rsidRPr="00FF1E4A">
        <w:rPr>
          <w:b/>
          <w:bCs/>
          <w:strike/>
          <w:spacing w:val="-6"/>
        </w:rPr>
        <w:t xml:space="preserve"> </w:t>
      </w:r>
      <w:r w:rsidRPr="00FF1E4A">
        <w:rPr>
          <w:b/>
          <w:bCs/>
          <w:strike/>
        </w:rPr>
        <w:t>average</w:t>
      </w:r>
      <w:r w:rsidRPr="00FF1E4A">
        <w:rPr>
          <w:b/>
          <w:bCs/>
          <w:strike/>
          <w:spacing w:val="-5"/>
        </w:rPr>
        <w:t xml:space="preserve"> </w:t>
      </w:r>
      <w:r w:rsidRPr="00FF1E4A">
        <w:rPr>
          <w:b/>
          <w:bCs/>
          <w:strike/>
        </w:rPr>
        <w:t>level</w:t>
      </w:r>
      <w:r w:rsidRPr="00FF1E4A">
        <w:rPr>
          <w:b/>
          <w:bCs/>
          <w:strike/>
          <w:spacing w:val="-6"/>
        </w:rPr>
        <w:t xml:space="preserve"> </w:t>
      </w:r>
      <w:r w:rsidRPr="00FF1E4A">
        <w:rPr>
          <w:b/>
          <w:bCs/>
          <w:strike/>
        </w:rPr>
        <w:t>between</w:t>
      </w:r>
      <w:r w:rsidRPr="00FF1E4A">
        <w:rPr>
          <w:b/>
          <w:bCs/>
          <w:strike/>
          <w:spacing w:val="-5"/>
        </w:rPr>
        <w:t xml:space="preserve"> </w:t>
      </w:r>
      <w:r w:rsidRPr="00FF1E4A">
        <w:rPr>
          <w:b/>
          <w:bCs/>
          <w:strike/>
        </w:rPr>
        <w:t>eaves</w:t>
      </w:r>
      <w:r w:rsidRPr="00FF1E4A">
        <w:rPr>
          <w:b/>
          <w:bCs/>
          <w:strike/>
          <w:spacing w:val="-6"/>
        </w:rPr>
        <w:t xml:space="preserve"> </w:t>
      </w:r>
      <w:r w:rsidRPr="00FF1E4A">
        <w:rPr>
          <w:b/>
          <w:bCs/>
          <w:strike/>
        </w:rPr>
        <w:t>and</w:t>
      </w:r>
      <w:r w:rsidRPr="00FF1E4A">
        <w:rPr>
          <w:b/>
          <w:bCs/>
          <w:strike/>
          <w:spacing w:val="-7"/>
        </w:rPr>
        <w:t xml:space="preserve"> </w:t>
      </w:r>
      <w:r w:rsidRPr="00FF1E4A">
        <w:rPr>
          <w:b/>
          <w:bCs/>
          <w:strike/>
        </w:rPr>
        <w:t>ridges</w:t>
      </w:r>
      <w:r w:rsidRPr="00FF1E4A">
        <w:rPr>
          <w:b/>
          <w:bCs/>
          <w:strike/>
          <w:spacing w:val="-6"/>
        </w:rPr>
        <w:t xml:space="preserve"> </w:t>
      </w:r>
      <w:r w:rsidRPr="00FF1E4A">
        <w:rPr>
          <w:b/>
          <w:bCs/>
          <w:strike/>
        </w:rPr>
        <w:t>in</w:t>
      </w:r>
      <w:r w:rsidRPr="00FF1E4A">
        <w:rPr>
          <w:b/>
          <w:bCs/>
          <w:strike/>
          <w:spacing w:val="-8"/>
        </w:rPr>
        <w:t xml:space="preserve"> </w:t>
      </w:r>
      <w:r w:rsidRPr="00FF1E4A">
        <w:rPr>
          <w:b/>
          <w:bCs/>
          <w:strike/>
        </w:rPr>
        <w:t>the</w:t>
      </w:r>
      <w:r w:rsidRPr="00FF1E4A">
        <w:rPr>
          <w:b/>
          <w:bCs/>
          <w:strike/>
          <w:spacing w:val="-5"/>
        </w:rPr>
        <w:t xml:space="preserve"> </w:t>
      </w:r>
      <w:r w:rsidRPr="00FF1E4A">
        <w:rPr>
          <w:b/>
          <w:bCs/>
          <w:strike/>
        </w:rPr>
        <w:t>case</w:t>
      </w:r>
      <w:r w:rsidRPr="00FF1E4A">
        <w:rPr>
          <w:b/>
          <w:bCs/>
          <w:strike/>
          <w:spacing w:val="-7"/>
        </w:rPr>
        <w:t xml:space="preserve"> </w:t>
      </w:r>
      <w:r w:rsidRPr="00FF1E4A">
        <w:rPr>
          <w:b/>
          <w:bCs/>
          <w:strike/>
        </w:rPr>
        <w:t>of</w:t>
      </w:r>
      <w:r w:rsidRPr="00FF1E4A">
        <w:rPr>
          <w:b/>
          <w:bCs/>
          <w:strike/>
          <w:spacing w:val="-5"/>
        </w:rPr>
        <w:t xml:space="preserve"> </w:t>
      </w:r>
      <w:r w:rsidRPr="00FF1E4A">
        <w:rPr>
          <w:b/>
          <w:bCs/>
          <w:strike/>
        </w:rPr>
        <w:t>a</w:t>
      </w:r>
      <w:r w:rsidRPr="00FF1E4A">
        <w:rPr>
          <w:b/>
          <w:bCs/>
          <w:strike/>
          <w:spacing w:val="-5"/>
        </w:rPr>
        <w:t xml:space="preserve"> </w:t>
      </w:r>
      <w:r w:rsidRPr="00FF1E4A">
        <w:rPr>
          <w:b/>
          <w:bCs/>
          <w:strike/>
        </w:rPr>
        <w:t>roof</w:t>
      </w:r>
      <w:r w:rsidRPr="00FF1E4A">
        <w:rPr>
          <w:b/>
          <w:bCs/>
          <w:strike/>
          <w:spacing w:val="1"/>
        </w:rPr>
        <w:t xml:space="preserve"> </w:t>
      </w:r>
      <w:r w:rsidRPr="00FF1E4A">
        <w:rPr>
          <w:b/>
          <w:bCs/>
          <w:strike/>
        </w:rPr>
        <w:t>type</w:t>
      </w:r>
      <w:r w:rsidRPr="00FF1E4A">
        <w:rPr>
          <w:b/>
          <w:bCs/>
          <w:strike/>
          <w:spacing w:val="-5"/>
        </w:rPr>
        <w:t xml:space="preserve"> </w:t>
      </w:r>
      <w:r w:rsidRPr="00FF1E4A">
        <w:rPr>
          <w:b/>
          <w:bCs/>
          <w:strike/>
        </w:rPr>
        <w:t>not</w:t>
      </w:r>
      <w:r w:rsidRPr="00FF1E4A">
        <w:rPr>
          <w:b/>
          <w:bCs/>
          <w:strike/>
          <w:spacing w:val="-7"/>
        </w:rPr>
        <w:t xml:space="preserve"> </w:t>
      </w:r>
      <w:r w:rsidRPr="00FF1E4A">
        <w:rPr>
          <w:b/>
          <w:bCs/>
          <w:strike/>
        </w:rPr>
        <w:t>covered in subsections a) and</w:t>
      </w:r>
      <w:r w:rsidRPr="00FF1E4A">
        <w:rPr>
          <w:b/>
          <w:bCs/>
          <w:strike/>
          <w:spacing w:val="-2"/>
        </w:rPr>
        <w:t xml:space="preserve"> </w:t>
      </w:r>
      <w:r w:rsidRPr="00FF1E4A">
        <w:rPr>
          <w:b/>
          <w:bCs/>
          <w:strike/>
        </w:rPr>
        <w:t>b).</w:t>
      </w:r>
    </w:p>
    <w:p w14:paraId="7142D944" w14:textId="6186F4EA" w:rsidR="00EA4CF1" w:rsidRDefault="00A54946" w:rsidP="00707B44">
      <w:pPr>
        <w:pStyle w:val="Definition"/>
      </w:pPr>
      <w:r>
        <w:rPr>
          <w:b/>
        </w:rPr>
        <w:t>“Hereafter”</w:t>
      </w:r>
      <w:r>
        <w:t>, shall mean after the date of the passing of this</w:t>
      </w:r>
      <w:r>
        <w:rPr>
          <w:spacing w:val="-4"/>
        </w:rPr>
        <w:t xml:space="preserve"> </w:t>
      </w:r>
      <w:r>
        <w:t>By-law</w:t>
      </w:r>
      <w:r w:rsidR="00DF1AC9">
        <w:rPr>
          <w:color w:val="FF0000"/>
        </w:rPr>
        <w:t>, being XXX</w:t>
      </w:r>
      <w:r>
        <w:t>.</w:t>
      </w:r>
    </w:p>
    <w:p w14:paraId="0E1DAF9F" w14:textId="77777777" w:rsidR="00EA4CF1" w:rsidRDefault="00A54946" w:rsidP="00707B44">
      <w:pPr>
        <w:pStyle w:val="Definition"/>
      </w:pPr>
      <w:r>
        <w:rPr>
          <w:b/>
        </w:rPr>
        <w:t>“Herein”</w:t>
      </w:r>
      <w:r>
        <w:t>, shall mean anywhere in this</w:t>
      </w:r>
      <w:r>
        <w:rPr>
          <w:spacing w:val="-4"/>
        </w:rPr>
        <w:t xml:space="preserve"> </w:t>
      </w:r>
      <w:r>
        <w:t>By-law.</w:t>
      </w:r>
    </w:p>
    <w:p w14:paraId="60E94247" w14:textId="171A41D0" w:rsidR="002A3068" w:rsidRDefault="00A54946" w:rsidP="00AD153C">
      <w:pPr>
        <w:pStyle w:val="Definition"/>
      </w:pPr>
      <w:r>
        <w:rPr>
          <w:b/>
        </w:rPr>
        <w:t>“Hereof / Hereto”</w:t>
      </w:r>
      <w:r>
        <w:t>, shall mean of this By-law and to this By-law</w:t>
      </w:r>
      <w:r>
        <w:rPr>
          <w:spacing w:val="-11"/>
        </w:rPr>
        <w:t xml:space="preserve"> </w:t>
      </w:r>
      <w:r>
        <w:t>respectively.</w:t>
      </w:r>
    </w:p>
    <w:p w14:paraId="15C3B726" w14:textId="272DD16B" w:rsidR="002A3068" w:rsidRDefault="00A54946" w:rsidP="00707B44">
      <w:pPr>
        <w:pStyle w:val="Definition"/>
      </w:pPr>
      <w:r>
        <w:rPr>
          <w:b/>
        </w:rPr>
        <w:t>“Home Occupation”</w:t>
      </w:r>
      <w:r>
        <w:t>, shall mean an occupation</w:t>
      </w:r>
      <w:r w:rsidR="002A3068">
        <w:t xml:space="preserve"> </w:t>
      </w:r>
      <w:r w:rsidRPr="002A3068">
        <w:t>or business</w:t>
      </w:r>
      <w:r w:rsidR="002A3068">
        <w:t xml:space="preserve"> </w:t>
      </w:r>
      <w:r w:rsidR="002A3068">
        <w:rPr>
          <w:color w:val="FF0000"/>
        </w:rPr>
        <w:t>secondary to a permitted residential use</w:t>
      </w:r>
      <w:r w:rsidRPr="002A3068">
        <w:t>, conducted for gain or profit</w:t>
      </w:r>
      <w:r w:rsidR="002A3068">
        <w:t xml:space="preserve"> </w:t>
      </w:r>
      <w:r w:rsidR="002A3068">
        <w:rPr>
          <w:color w:val="FF0000"/>
        </w:rPr>
        <w:t>and located entirely</w:t>
      </w:r>
      <w:r w:rsidRPr="002A3068">
        <w:t xml:space="preserve"> within a dwelling unit by any permanent resident of said</w:t>
      </w:r>
      <w:r w:rsidRPr="002A3068">
        <w:rPr>
          <w:spacing w:val="-11"/>
        </w:rPr>
        <w:t xml:space="preserve"> </w:t>
      </w:r>
      <w:r w:rsidRPr="002A3068">
        <w:t>unit</w:t>
      </w:r>
      <w:r w:rsidR="00396AE3">
        <w:t xml:space="preserve">. </w:t>
      </w:r>
      <w:r w:rsidR="002A3068">
        <w:rPr>
          <w:color w:val="FF0000"/>
        </w:rPr>
        <w:t>A Home Occupation shall not include or permit the following: a clinic, a retail store, a service shop, a restaurant, a bed and breakfast establishment, a funeral home, a dance school, a workshop, a storage yard, a parking area, or a site for any of the building or construction trades</w:t>
      </w:r>
      <w:r w:rsidRPr="002A3068">
        <w:t>.</w:t>
      </w:r>
    </w:p>
    <w:p w14:paraId="33CA832C" w14:textId="0068BF15" w:rsidR="002A3068" w:rsidRPr="002A3068" w:rsidRDefault="002A3068" w:rsidP="00707B44">
      <w:pPr>
        <w:pStyle w:val="DefinitionNew"/>
        <w:rPr>
          <w:b/>
          <w:lang w:val="en-CA"/>
        </w:rPr>
      </w:pPr>
      <w:r w:rsidRPr="002A3068">
        <w:rPr>
          <w:b/>
        </w:rPr>
        <w:t xml:space="preserve">“Home Industry” </w:t>
      </w:r>
      <w:r w:rsidRPr="002A3068">
        <w:t xml:space="preserve">shall mean an occupation secondary to a residential use, conducted for a profit or gain and located in whole or in part in an accessory building to a single detached dwelling, which </w:t>
      </w:r>
      <w:r w:rsidR="000F2609">
        <w:t>occupation</w:t>
      </w:r>
      <w:r w:rsidRPr="002A3068">
        <w:t xml:space="preserve"> may include an electrical</w:t>
      </w:r>
      <w:r w:rsidR="005A2BD0">
        <w:t xml:space="preserve"> shop</w:t>
      </w:r>
      <w:r w:rsidRPr="002A3068">
        <w:t>, woodworking, window frame, welding, plumbing, machine shop, or other similar use.</w:t>
      </w:r>
      <w:r w:rsidRPr="002A3068">
        <w:rPr>
          <w:b/>
          <w:lang w:val="en-CA"/>
        </w:rPr>
        <w:t xml:space="preserve"> </w:t>
      </w:r>
    </w:p>
    <w:p w14:paraId="5ADF3047" w14:textId="1A0B58E5" w:rsidR="00DF1AC9" w:rsidRPr="002A3068" w:rsidRDefault="00A54946" w:rsidP="00707B44">
      <w:pPr>
        <w:pStyle w:val="Definition"/>
      </w:pPr>
      <w:r w:rsidRPr="002A3068">
        <w:rPr>
          <w:b/>
        </w:rPr>
        <w:t>“Hotel”</w:t>
      </w:r>
      <w:r w:rsidRPr="002A3068">
        <w:t>, shall mean lands, buildings or structures used or indented to be used for the purposes</w:t>
      </w:r>
      <w:r w:rsidRPr="002A3068">
        <w:rPr>
          <w:spacing w:val="-9"/>
        </w:rPr>
        <w:t xml:space="preserve"> </w:t>
      </w:r>
      <w:r w:rsidRPr="002A3068">
        <w:t>of</w:t>
      </w:r>
      <w:r w:rsidRPr="002A3068">
        <w:rPr>
          <w:spacing w:val="-7"/>
        </w:rPr>
        <w:t xml:space="preserve"> </w:t>
      </w:r>
      <w:r w:rsidRPr="002A3068">
        <w:t>supplying</w:t>
      </w:r>
      <w:r w:rsidRPr="002A3068">
        <w:rPr>
          <w:spacing w:val="-11"/>
        </w:rPr>
        <w:t xml:space="preserve"> </w:t>
      </w:r>
      <w:r w:rsidRPr="002A3068">
        <w:t>temporary</w:t>
      </w:r>
      <w:r w:rsidRPr="002A3068">
        <w:rPr>
          <w:spacing w:val="-10"/>
        </w:rPr>
        <w:t xml:space="preserve"> </w:t>
      </w:r>
      <w:r w:rsidRPr="002A3068">
        <w:t>living</w:t>
      </w:r>
      <w:r w:rsidRPr="002A3068">
        <w:rPr>
          <w:spacing w:val="-10"/>
        </w:rPr>
        <w:t xml:space="preserve"> </w:t>
      </w:r>
      <w:r w:rsidRPr="002A3068">
        <w:t>accommodation,</w:t>
      </w:r>
      <w:r w:rsidRPr="002A3068">
        <w:rPr>
          <w:spacing w:val="-9"/>
        </w:rPr>
        <w:t xml:space="preserve"> </w:t>
      </w:r>
      <w:r w:rsidRPr="002A3068">
        <w:t>or</w:t>
      </w:r>
      <w:r w:rsidRPr="002A3068">
        <w:rPr>
          <w:spacing w:val="-9"/>
        </w:rPr>
        <w:t xml:space="preserve"> </w:t>
      </w:r>
      <w:r w:rsidRPr="002A3068">
        <w:t>no</w:t>
      </w:r>
      <w:r w:rsidRPr="002A3068">
        <w:rPr>
          <w:spacing w:val="-10"/>
        </w:rPr>
        <w:t xml:space="preserve"> </w:t>
      </w:r>
      <w:r w:rsidRPr="002A3068">
        <w:t>less</w:t>
      </w:r>
      <w:r w:rsidRPr="002A3068">
        <w:rPr>
          <w:spacing w:val="-9"/>
        </w:rPr>
        <w:t xml:space="preserve"> </w:t>
      </w:r>
      <w:r w:rsidRPr="002A3068">
        <w:t>than</w:t>
      </w:r>
      <w:r w:rsidRPr="002A3068">
        <w:rPr>
          <w:spacing w:val="-9"/>
        </w:rPr>
        <w:t xml:space="preserve"> </w:t>
      </w:r>
      <w:r w:rsidRPr="002A3068">
        <w:t>6</w:t>
      </w:r>
      <w:r w:rsidRPr="002A3068">
        <w:rPr>
          <w:spacing w:val="-9"/>
        </w:rPr>
        <w:t xml:space="preserve"> </w:t>
      </w:r>
      <w:r w:rsidRPr="002A3068">
        <w:t>bedrooms,</w:t>
      </w:r>
      <w:r w:rsidRPr="002A3068">
        <w:rPr>
          <w:spacing w:val="-8"/>
        </w:rPr>
        <w:t xml:space="preserve"> </w:t>
      </w:r>
      <w:r w:rsidRPr="002A3068">
        <w:t>to</w:t>
      </w:r>
      <w:r w:rsidRPr="002A3068">
        <w:rPr>
          <w:spacing w:val="-10"/>
        </w:rPr>
        <w:t xml:space="preserve"> </w:t>
      </w:r>
      <w:r w:rsidRPr="002A3068">
        <w:t xml:space="preserve">the public, for a fee, and may include, a restaurant, convention and banquet facilities and 1 accessory dwelling unit for the owner or operator of the hotel and includes all such establishments as defined by the </w:t>
      </w:r>
      <w:r w:rsidRPr="002A3068">
        <w:rPr>
          <w:i/>
          <w:iCs/>
        </w:rPr>
        <w:t>Hotel Registration of Guests</w:t>
      </w:r>
      <w:r w:rsidRPr="002A3068">
        <w:rPr>
          <w:i/>
          <w:iCs/>
          <w:spacing w:val="-9"/>
        </w:rPr>
        <w:t xml:space="preserve"> </w:t>
      </w:r>
      <w:r w:rsidRPr="002A3068">
        <w:rPr>
          <w:i/>
          <w:iCs/>
        </w:rPr>
        <w:t>Act</w:t>
      </w:r>
      <w:r w:rsidR="00DF1AC9" w:rsidRPr="002A3068">
        <w:rPr>
          <w:i/>
          <w:iCs/>
          <w:color w:val="FF0000"/>
        </w:rPr>
        <w:t xml:space="preserve">, </w:t>
      </w:r>
      <w:r w:rsidR="00DF1AC9" w:rsidRPr="002A3068">
        <w:rPr>
          <w:color w:val="FF0000"/>
        </w:rPr>
        <w:t>or its successor</w:t>
      </w:r>
      <w:r w:rsidRPr="002A3068">
        <w:t>.</w:t>
      </w:r>
      <w:r w:rsidR="002A3068" w:rsidRPr="002A3068">
        <w:t xml:space="preserve"> </w:t>
      </w:r>
    </w:p>
    <w:p w14:paraId="58CF8312" w14:textId="77777777" w:rsidR="00EA4CF1" w:rsidRDefault="00A54946" w:rsidP="00707B44">
      <w:pPr>
        <w:pStyle w:val="Definition"/>
      </w:pPr>
      <w:r>
        <w:rPr>
          <w:b/>
        </w:rPr>
        <w:t>“Industrial Mall”</w:t>
      </w:r>
      <w:r>
        <w:t>, shall mean a building or group of buildings designed, used or intended for</w:t>
      </w:r>
      <w:r>
        <w:rPr>
          <w:spacing w:val="-7"/>
        </w:rPr>
        <w:t xml:space="preserve"> </w:t>
      </w:r>
      <w:r>
        <w:t>use</w:t>
      </w:r>
      <w:r>
        <w:rPr>
          <w:spacing w:val="-6"/>
        </w:rPr>
        <w:t xml:space="preserve"> </w:t>
      </w:r>
      <w:r>
        <w:t>which</w:t>
      </w:r>
      <w:r>
        <w:rPr>
          <w:spacing w:val="-5"/>
        </w:rPr>
        <w:t xml:space="preserve"> </w:t>
      </w:r>
      <w:r>
        <w:t>are</w:t>
      </w:r>
      <w:r>
        <w:rPr>
          <w:spacing w:val="-5"/>
        </w:rPr>
        <w:t xml:space="preserve"> </w:t>
      </w:r>
      <w:r>
        <w:t>held</w:t>
      </w:r>
      <w:r>
        <w:rPr>
          <w:spacing w:val="-6"/>
        </w:rPr>
        <w:t xml:space="preserve"> </w:t>
      </w:r>
      <w:r>
        <w:t>in</w:t>
      </w:r>
      <w:r>
        <w:rPr>
          <w:spacing w:val="-7"/>
        </w:rPr>
        <w:t xml:space="preserve"> </w:t>
      </w:r>
      <w:r>
        <w:t>single</w:t>
      </w:r>
      <w:r>
        <w:rPr>
          <w:spacing w:val="-6"/>
        </w:rPr>
        <w:t xml:space="preserve"> </w:t>
      </w:r>
      <w:r>
        <w:t>ownership</w:t>
      </w:r>
      <w:r>
        <w:rPr>
          <w:spacing w:val="-5"/>
        </w:rPr>
        <w:t xml:space="preserve"> </w:t>
      </w:r>
      <w:r>
        <w:t>or</w:t>
      </w:r>
      <w:r>
        <w:rPr>
          <w:spacing w:val="-5"/>
        </w:rPr>
        <w:t xml:space="preserve"> </w:t>
      </w:r>
      <w:r>
        <w:t>by</w:t>
      </w:r>
      <w:r>
        <w:rPr>
          <w:spacing w:val="-8"/>
        </w:rPr>
        <w:t xml:space="preserve"> </w:t>
      </w:r>
      <w:r>
        <w:t>participants</w:t>
      </w:r>
      <w:r>
        <w:rPr>
          <w:spacing w:val="-5"/>
        </w:rPr>
        <w:t xml:space="preserve"> </w:t>
      </w:r>
      <w:r>
        <w:t>in</w:t>
      </w:r>
      <w:r>
        <w:rPr>
          <w:spacing w:val="-6"/>
        </w:rPr>
        <w:t xml:space="preserve"> </w:t>
      </w:r>
      <w:r>
        <w:t>a</w:t>
      </w:r>
      <w:r>
        <w:rPr>
          <w:spacing w:val="-5"/>
        </w:rPr>
        <w:t xml:space="preserve"> </w:t>
      </w:r>
      <w:r>
        <w:t>condominium</w:t>
      </w:r>
      <w:r>
        <w:rPr>
          <w:spacing w:val="-4"/>
        </w:rPr>
        <w:t xml:space="preserve"> </w:t>
      </w:r>
      <w:r>
        <w:t>corporation or</w:t>
      </w:r>
      <w:r>
        <w:rPr>
          <w:spacing w:val="-14"/>
        </w:rPr>
        <w:t xml:space="preserve"> </w:t>
      </w:r>
      <w:r>
        <w:t>cooperative,</w:t>
      </w:r>
      <w:r>
        <w:rPr>
          <w:spacing w:val="-12"/>
        </w:rPr>
        <w:t xml:space="preserve"> </w:t>
      </w:r>
      <w:r>
        <w:t>and</w:t>
      </w:r>
      <w:r>
        <w:rPr>
          <w:spacing w:val="-14"/>
        </w:rPr>
        <w:t xml:space="preserve"> </w:t>
      </w:r>
      <w:r>
        <w:t>divided</w:t>
      </w:r>
      <w:r>
        <w:rPr>
          <w:spacing w:val="-12"/>
        </w:rPr>
        <w:t xml:space="preserve"> </w:t>
      </w:r>
      <w:r>
        <w:t>into</w:t>
      </w:r>
      <w:r>
        <w:rPr>
          <w:spacing w:val="-14"/>
        </w:rPr>
        <w:t xml:space="preserve"> </w:t>
      </w:r>
      <w:r>
        <w:t>units</w:t>
      </w:r>
      <w:r>
        <w:rPr>
          <w:spacing w:val="-13"/>
        </w:rPr>
        <w:t xml:space="preserve"> </w:t>
      </w:r>
      <w:r>
        <w:t>for</w:t>
      </w:r>
      <w:r>
        <w:rPr>
          <w:spacing w:val="-13"/>
        </w:rPr>
        <w:t xml:space="preserve"> </w:t>
      </w:r>
      <w:r>
        <w:t>separate</w:t>
      </w:r>
      <w:r>
        <w:rPr>
          <w:spacing w:val="-12"/>
        </w:rPr>
        <w:t xml:space="preserve"> </w:t>
      </w:r>
      <w:r>
        <w:t>and</w:t>
      </w:r>
      <w:r>
        <w:rPr>
          <w:spacing w:val="-14"/>
        </w:rPr>
        <w:t xml:space="preserve"> </w:t>
      </w:r>
      <w:r>
        <w:t>independent</w:t>
      </w:r>
      <w:r>
        <w:rPr>
          <w:spacing w:val="-12"/>
        </w:rPr>
        <w:t xml:space="preserve"> </w:t>
      </w:r>
      <w:r>
        <w:t>occupancy</w:t>
      </w:r>
      <w:r>
        <w:rPr>
          <w:spacing w:val="-17"/>
        </w:rPr>
        <w:t xml:space="preserve"> </w:t>
      </w:r>
      <w:r>
        <w:t>by</w:t>
      </w:r>
      <w:r>
        <w:rPr>
          <w:spacing w:val="-15"/>
        </w:rPr>
        <w:t xml:space="preserve"> </w:t>
      </w:r>
      <w:r>
        <w:t>industrial uses for which common loading and parking facilities and other common services may or may not be</w:t>
      </w:r>
      <w:r>
        <w:rPr>
          <w:spacing w:val="-4"/>
        </w:rPr>
        <w:t xml:space="preserve"> </w:t>
      </w:r>
      <w:r>
        <w:t>provided.</w:t>
      </w:r>
    </w:p>
    <w:p w14:paraId="1EEB16EA" w14:textId="7FEE4A88" w:rsidR="002A3068" w:rsidRPr="002A3068" w:rsidRDefault="002A3068" w:rsidP="00707B44">
      <w:pPr>
        <w:pStyle w:val="DefinitionNew"/>
        <w:rPr>
          <w:b/>
        </w:rPr>
      </w:pPr>
      <w:r w:rsidRPr="002A3068">
        <w:rPr>
          <w:b/>
          <w:bCs/>
        </w:rPr>
        <w:t>“Industrial Facility, Class I”</w:t>
      </w:r>
      <w:r w:rsidRPr="002A3068">
        <w:t xml:space="preserve"> shall mean a building or structure used during the day time only for a small scale, self-contained plant which produces or stores a product, has a low probability of fugitive emissions, with infrequent movement of products and/or heavy trucks, and which contains no outside storage. The outputs of a Class I Industrial Facility are infrequent and could be point source or fugitive emissions for any of the following: noise, odour, dust and/or vibration. </w:t>
      </w:r>
    </w:p>
    <w:p w14:paraId="5518A18D" w14:textId="77777777" w:rsidR="002A3068" w:rsidRPr="002A3068" w:rsidRDefault="002A3068" w:rsidP="00707B44">
      <w:pPr>
        <w:pStyle w:val="DefinitionNew"/>
        <w:rPr>
          <w:b/>
        </w:rPr>
      </w:pPr>
      <w:r w:rsidRPr="002A3068">
        <w:rPr>
          <w:b/>
        </w:rPr>
        <w:t xml:space="preserve">“Industrial Facility, Class II” </w:t>
      </w:r>
      <w:r w:rsidRPr="002A3068">
        <w:t xml:space="preserve">shall mean a building or structure used for medium scale processing and manufacturing with outdoor storage of wastes or materials and/or periodic outputs of minor annoyance, including either point source or fugitive emissions for any of the following: noise, odour, dust and/or vibration, and low probability of fugitive emissions. A Class II Industrial Facility may include shift operations and frequent movement of products and/or heavy trucks during daytime hours. </w:t>
      </w:r>
    </w:p>
    <w:p w14:paraId="206F68E4" w14:textId="77777777" w:rsidR="002A3068" w:rsidRPr="002A3068" w:rsidRDefault="002A3068" w:rsidP="00707B44">
      <w:pPr>
        <w:pStyle w:val="DefinitionNew"/>
        <w:rPr>
          <w:b/>
        </w:rPr>
      </w:pPr>
      <w:r w:rsidRPr="002A3068">
        <w:rPr>
          <w:b/>
        </w:rPr>
        <w:t xml:space="preserve">“Industrial Facility, Class III” </w:t>
      </w:r>
      <w:r w:rsidRPr="002A3068">
        <w:t xml:space="preserve">shall mean a building or structure used for large scale manufacturing or processing, characterized by large physical size, outside storage of raw and finished products, large production volumes and continuous movement of products and employees during daily shift operations. A Class III Industrial Facility has frequent outputs of point source and fugitive emissions of significant impact. </w:t>
      </w:r>
    </w:p>
    <w:p w14:paraId="6AEEA93E" w14:textId="77777777" w:rsidR="00EA4CF1" w:rsidRPr="002A3068" w:rsidRDefault="00A54946" w:rsidP="00724F4E">
      <w:pPr>
        <w:pStyle w:val="DefinitionOLD"/>
        <w:numPr>
          <w:ilvl w:val="0"/>
          <w:numId w:val="0"/>
        </w:numPr>
        <w:ind w:left="2517" w:hanging="720"/>
      </w:pPr>
      <w:r w:rsidRPr="002A3068">
        <w:t>“Industrial Use, General”, shall mean the use of land, buildings, or structures designed, used or intended for the purpose of manufacturing, assembling, making, preparing, inspecting, ornamenting, finishing, treating, altering, repairing, distributing, warehousing, storing or adapting for sale any goods, substance, article or thing, including the storage of building and construction equipment and</w:t>
      </w:r>
      <w:r w:rsidRPr="002A3068">
        <w:rPr>
          <w:spacing w:val="-3"/>
        </w:rPr>
        <w:t xml:space="preserve"> </w:t>
      </w:r>
      <w:r w:rsidRPr="002A3068">
        <w:t>materials.</w:t>
      </w:r>
    </w:p>
    <w:p w14:paraId="7F31B214" w14:textId="77777777" w:rsidR="00EA4CF1" w:rsidRPr="002A3068" w:rsidRDefault="00A54946" w:rsidP="00724F4E">
      <w:pPr>
        <w:pStyle w:val="DefinitionOLD"/>
        <w:numPr>
          <w:ilvl w:val="0"/>
          <w:numId w:val="0"/>
        </w:numPr>
        <w:ind w:left="2517" w:hanging="720"/>
      </w:pPr>
      <w:r w:rsidRPr="002A3068">
        <w:t>“Industrial</w:t>
      </w:r>
      <w:r w:rsidRPr="002A3068">
        <w:rPr>
          <w:spacing w:val="-13"/>
        </w:rPr>
        <w:t xml:space="preserve"> </w:t>
      </w:r>
      <w:r w:rsidRPr="002A3068">
        <w:t>Use,</w:t>
      </w:r>
      <w:r w:rsidRPr="002A3068">
        <w:rPr>
          <w:spacing w:val="-13"/>
        </w:rPr>
        <w:t xml:space="preserve"> </w:t>
      </w:r>
      <w:r w:rsidRPr="002A3068">
        <w:t>Light”,</w:t>
      </w:r>
      <w:r w:rsidRPr="002A3068">
        <w:rPr>
          <w:spacing w:val="-13"/>
        </w:rPr>
        <w:t xml:space="preserve"> </w:t>
      </w:r>
      <w:r w:rsidRPr="002A3068">
        <w:t>shall</w:t>
      </w:r>
      <w:r w:rsidRPr="002A3068">
        <w:rPr>
          <w:spacing w:val="-13"/>
        </w:rPr>
        <w:t xml:space="preserve"> </w:t>
      </w:r>
      <w:r w:rsidRPr="002A3068">
        <w:t>mean</w:t>
      </w:r>
      <w:r w:rsidRPr="002A3068">
        <w:rPr>
          <w:spacing w:val="-13"/>
        </w:rPr>
        <w:t xml:space="preserve"> </w:t>
      </w:r>
      <w:r w:rsidRPr="002A3068">
        <w:t>the</w:t>
      </w:r>
      <w:r w:rsidRPr="002A3068">
        <w:rPr>
          <w:spacing w:val="-12"/>
        </w:rPr>
        <w:t xml:space="preserve"> </w:t>
      </w:r>
      <w:r w:rsidRPr="002A3068">
        <w:t>use</w:t>
      </w:r>
      <w:r w:rsidRPr="002A3068">
        <w:rPr>
          <w:spacing w:val="-10"/>
        </w:rPr>
        <w:t xml:space="preserve"> </w:t>
      </w:r>
      <w:r w:rsidRPr="002A3068">
        <w:t>of</w:t>
      </w:r>
      <w:r w:rsidRPr="002A3068">
        <w:rPr>
          <w:spacing w:val="-11"/>
        </w:rPr>
        <w:t xml:space="preserve"> </w:t>
      </w:r>
      <w:r w:rsidRPr="002A3068">
        <w:t>land,</w:t>
      </w:r>
      <w:r w:rsidRPr="002A3068">
        <w:rPr>
          <w:spacing w:val="-13"/>
        </w:rPr>
        <w:t xml:space="preserve"> </w:t>
      </w:r>
      <w:r w:rsidRPr="002A3068">
        <w:t>buildings</w:t>
      </w:r>
      <w:r w:rsidRPr="002A3068">
        <w:rPr>
          <w:spacing w:val="-11"/>
        </w:rPr>
        <w:t xml:space="preserve"> </w:t>
      </w:r>
      <w:r w:rsidRPr="002A3068">
        <w:t>or</w:t>
      </w:r>
      <w:r w:rsidRPr="002A3068">
        <w:rPr>
          <w:spacing w:val="-12"/>
        </w:rPr>
        <w:t xml:space="preserve"> </w:t>
      </w:r>
      <w:r w:rsidRPr="002A3068">
        <w:t>structures</w:t>
      </w:r>
      <w:r w:rsidRPr="002A3068">
        <w:rPr>
          <w:spacing w:val="-11"/>
        </w:rPr>
        <w:t xml:space="preserve"> </w:t>
      </w:r>
      <w:r w:rsidRPr="002A3068">
        <w:t>designed,</w:t>
      </w:r>
      <w:r w:rsidRPr="002A3068">
        <w:rPr>
          <w:spacing w:val="-12"/>
        </w:rPr>
        <w:t xml:space="preserve"> </w:t>
      </w:r>
      <w:r w:rsidRPr="002A3068">
        <w:t>used or intended for the manufacturing, assembling, or processing of component parts to produce finished products suitable for retail, wholesale or service trade and includes repairing; servicing; distributing; warehousing; storing or adapting for sale any good, substance, article or thing but does not include operations which create a nuisance as a result of an emission that can be smelled, heard or otherwise detected outside of the building or structure in which the use is conducted.</w:t>
      </w:r>
    </w:p>
    <w:p w14:paraId="293D74B0" w14:textId="3D9483F5" w:rsidR="00EA4CF1" w:rsidRDefault="00A54946" w:rsidP="00707B44">
      <w:pPr>
        <w:pStyle w:val="Definition"/>
      </w:pPr>
      <w:r>
        <w:rPr>
          <w:b/>
        </w:rPr>
        <w:t>“Institutional Use”</w:t>
      </w:r>
      <w:r>
        <w:t>, shall mean the use of land, buildings or structures designed, used or intended</w:t>
      </w:r>
      <w:r>
        <w:rPr>
          <w:spacing w:val="-13"/>
        </w:rPr>
        <w:t xml:space="preserve"> </w:t>
      </w:r>
      <w:r>
        <w:t>for</w:t>
      </w:r>
      <w:r>
        <w:rPr>
          <w:spacing w:val="-12"/>
        </w:rPr>
        <w:t xml:space="preserve"> </w:t>
      </w:r>
      <w:r>
        <w:t>public</w:t>
      </w:r>
      <w:r>
        <w:rPr>
          <w:spacing w:val="-11"/>
        </w:rPr>
        <w:t xml:space="preserve"> </w:t>
      </w:r>
      <w:r>
        <w:t>or</w:t>
      </w:r>
      <w:r>
        <w:rPr>
          <w:spacing w:val="-10"/>
        </w:rPr>
        <w:t xml:space="preserve"> </w:t>
      </w:r>
      <w:r>
        <w:t>social</w:t>
      </w:r>
      <w:r>
        <w:rPr>
          <w:spacing w:val="-11"/>
        </w:rPr>
        <w:t xml:space="preserve"> </w:t>
      </w:r>
      <w:r>
        <w:t>purposes</w:t>
      </w:r>
      <w:r>
        <w:rPr>
          <w:spacing w:val="-8"/>
        </w:rPr>
        <w:t xml:space="preserve"> </w:t>
      </w:r>
      <w:r>
        <w:t>but</w:t>
      </w:r>
      <w:r>
        <w:rPr>
          <w:spacing w:val="-10"/>
        </w:rPr>
        <w:t xml:space="preserve"> </w:t>
      </w:r>
      <w:r>
        <w:t>not</w:t>
      </w:r>
      <w:r w:rsidR="009D7DC3">
        <w:t xml:space="preserve"> </w:t>
      </w:r>
      <w:r w:rsidR="009D7DC3" w:rsidRPr="009D7DC3">
        <w:rPr>
          <w:color w:val="FF0000"/>
        </w:rPr>
        <w:t>solely</w:t>
      </w:r>
      <w:r w:rsidRPr="009D7DC3">
        <w:rPr>
          <w:color w:val="FF0000"/>
          <w:spacing w:val="-10"/>
        </w:rPr>
        <w:t xml:space="preserve"> </w:t>
      </w:r>
      <w:r>
        <w:t>for</w:t>
      </w:r>
      <w:r>
        <w:rPr>
          <w:spacing w:val="-12"/>
        </w:rPr>
        <w:t xml:space="preserve"> </w:t>
      </w:r>
      <w:r>
        <w:t>commercial</w:t>
      </w:r>
      <w:r>
        <w:rPr>
          <w:spacing w:val="-11"/>
        </w:rPr>
        <w:t xml:space="preserve"> </w:t>
      </w:r>
      <w:r>
        <w:t>purposes</w:t>
      </w:r>
      <w:r>
        <w:rPr>
          <w:spacing w:val="-9"/>
        </w:rPr>
        <w:t xml:space="preserve"> </w:t>
      </w:r>
      <w:r>
        <w:t>and,</w:t>
      </w:r>
      <w:r>
        <w:rPr>
          <w:spacing w:val="-10"/>
        </w:rPr>
        <w:t xml:space="preserve"> </w:t>
      </w:r>
      <w:r>
        <w:t>without</w:t>
      </w:r>
      <w:r>
        <w:rPr>
          <w:spacing w:val="-9"/>
        </w:rPr>
        <w:t xml:space="preserve"> </w:t>
      </w:r>
      <w:r>
        <w:t>limiting the generality of the foregoing, may include governmental, religious, educational, charitable, philanthropic or other similar</w:t>
      </w:r>
      <w:r>
        <w:rPr>
          <w:spacing w:val="-2"/>
        </w:rPr>
        <w:t xml:space="preserve"> </w:t>
      </w:r>
      <w:r>
        <w:t>uses</w:t>
      </w:r>
      <w:r w:rsidR="009D7DC3">
        <w:rPr>
          <w:color w:val="FF0000"/>
        </w:rPr>
        <w:t xml:space="preserve">, </w:t>
      </w:r>
      <w:r w:rsidR="009D7DC3" w:rsidRPr="009D7DC3">
        <w:rPr>
          <w:color w:val="FF0000"/>
          <w:szCs w:val="20"/>
        </w:rPr>
        <w:t>and which may include a secondary commercial use, such as a gift shop, cafeteria, restaurant, or other similar use</w:t>
      </w:r>
      <w:r w:rsidRPr="009D7DC3">
        <w:rPr>
          <w:szCs w:val="20"/>
        </w:rPr>
        <w:t>.</w:t>
      </w:r>
    </w:p>
    <w:p w14:paraId="15B918FF" w14:textId="70F4B141" w:rsidR="00EA4CF1" w:rsidRDefault="00A54946" w:rsidP="00707B44">
      <w:pPr>
        <w:pStyle w:val="Definition"/>
      </w:pPr>
      <w:r>
        <w:rPr>
          <w:b/>
        </w:rPr>
        <w:t>“Landing Strip”</w:t>
      </w:r>
      <w:r>
        <w:t>, shall mean the use of land for the landing and taking-off of</w:t>
      </w:r>
      <w:r>
        <w:rPr>
          <w:spacing w:val="-10"/>
        </w:rPr>
        <w:t xml:space="preserve"> </w:t>
      </w:r>
      <w:r>
        <w:t>aircraft.</w:t>
      </w:r>
    </w:p>
    <w:p w14:paraId="283865A2" w14:textId="77777777" w:rsidR="00EA4CF1" w:rsidRDefault="00A54946" w:rsidP="00707B44">
      <w:pPr>
        <w:pStyle w:val="Definition"/>
      </w:pPr>
      <w:r>
        <w:rPr>
          <w:b/>
        </w:rPr>
        <w:t>“Landscaped Open Space”</w:t>
      </w:r>
      <w:r>
        <w:t>, shall mean open space used for the growth and maintenance of grass, flowers, shrubbery and other landscaping materials, both natural and artificial, and includes any surfaced walk, patio, or similar area but does not include any</w:t>
      </w:r>
      <w:r>
        <w:rPr>
          <w:spacing w:val="-9"/>
        </w:rPr>
        <w:t xml:space="preserve"> </w:t>
      </w:r>
      <w:r>
        <w:t>access</w:t>
      </w:r>
      <w:r>
        <w:rPr>
          <w:spacing w:val="-6"/>
        </w:rPr>
        <w:t xml:space="preserve"> </w:t>
      </w:r>
      <w:r>
        <w:t>driveway</w:t>
      </w:r>
      <w:r>
        <w:rPr>
          <w:spacing w:val="-10"/>
        </w:rPr>
        <w:t xml:space="preserve"> </w:t>
      </w:r>
      <w:r>
        <w:t>or</w:t>
      </w:r>
      <w:r>
        <w:rPr>
          <w:spacing w:val="-7"/>
        </w:rPr>
        <w:t xml:space="preserve"> </w:t>
      </w:r>
      <w:r>
        <w:t>ramp,</w:t>
      </w:r>
      <w:r>
        <w:rPr>
          <w:spacing w:val="-7"/>
        </w:rPr>
        <w:t xml:space="preserve"> </w:t>
      </w:r>
      <w:r>
        <w:t>parking</w:t>
      </w:r>
      <w:r>
        <w:rPr>
          <w:spacing w:val="-8"/>
        </w:rPr>
        <w:t xml:space="preserve"> </w:t>
      </w:r>
      <w:r>
        <w:t>area,</w:t>
      </w:r>
      <w:r>
        <w:rPr>
          <w:spacing w:val="-5"/>
        </w:rPr>
        <w:t xml:space="preserve"> </w:t>
      </w:r>
      <w:r>
        <w:t>deck</w:t>
      </w:r>
      <w:r>
        <w:rPr>
          <w:spacing w:val="-3"/>
        </w:rPr>
        <w:t xml:space="preserve"> </w:t>
      </w:r>
      <w:r>
        <w:t>or</w:t>
      </w:r>
      <w:r>
        <w:rPr>
          <w:spacing w:val="-7"/>
        </w:rPr>
        <w:t xml:space="preserve"> </w:t>
      </w:r>
      <w:r>
        <w:t>any</w:t>
      </w:r>
      <w:r>
        <w:rPr>
          <w:spacing w:val="-10"/>
        </w:rPr>
        <w:t xml:space="preserve"> </w:t>
      </w:r>
      <w:r>
        <w:t>open</w:t>
      </w:r>
      <w:r>
        <w:rPr>
          <w:spacing w:val="-7"/>
        </w:rPr>
        <w:t xml:space="preserve"> </w:t>
      </w:r>
      <w:r>
        <w:t>space</w:t>
      </w:r>
      <w:r>
        <w:rPr>
          <w:spacing w:val="-6"/>
        </w:rPr>
        <w:t xml:space="preserve"> </w:t>
      </w:r>
      <w:r>
        <w:t>beneath</w:t>
      </w:r>
      <w:r>
        <w:rPr>
          <w:spacing w:val="-5"/>
        </w:rPr>
        <w:t xml:space="preserve"> </w:t>
      </w:r>
      <w:r>
        <w:t>or</w:t>
      </w:r>
      <w:r>
        <w:rPr>
          <w:spacing w:val="-7"/>
        </w:rPr>
        <w:t xml:space="preserve"> </w:t>
      </w:r>
      <w:r>
        <w:t>within</w:t>
      </w:r>
      <w:r>
        <w:rPr>
          <w:spacing w:val="-7"/>
        </w:rPr>
        <w:t xml:space="preserve"> </w:t>
      </w:r>
      <w:r>
        <w:t>any building or</w:t>
      </w:r>
      <w:r>
        <w:rPr>
          <w:spacing w:val="-1"/>
        </w:rPr>
        <w:t xml:space="preserve"> </w:t>
      </w:r>
      <w:r>
        <w:t>structure.</w:t>
      </w:r>
    </w:p>
    <w:p w14:paraId="07797BD0" w14:textId="77777777" w:rsidR="00EA4CF1" w:rsidRDefault="00A54946" w:rsidP="00707B44">
      <w:pPr>
        <w:pStyle w:val="Definition"/>
      </w:pPr>
      <w:r>
        <w:rPr>
          <w:b/>
        </w:rPr>
        <w:t>“Laundry</w:t>
      </w:r>
      <w:r>
        <w:rPr>
          <w:b/>
          <w:spacing w:val="-3"/>
        </w:rPr>
        <w:t xml:space="preserve"> </w:t>
      </w:r>
      <w:r>
        <w:rPr>
          <w:b/>
        </w:rPr>
        <w:t>Establishment”</w:t>
      </w:r>
      <w:r>
        <w:t>,</w:t>
      </w:r>
      <w:r>
        <w:rPr>
          <w:spacing w:val="-6"/>
        </w:rPr>
        <w:t xml:space="preserve"> </w:t>
      </w:r>
      <w:r>
        <w:t>shall</w:t>
      </w:r>
      <w:r>
        <w:rPr>
          <w:spacing w:val="-5"/>
        </w:rPr>
        <w:t xml:space="preserve"> </w:t>
      </w:r>
      <w:r>
        <w:t>mean</w:t>
      </w:r>
      <w:r>
        <w:rPr>
          <w:spacing w:val="-6"/>
        </w:rPr>
        <w:t xml:space="preserve"> </w:t>
      </w:r>
      <w:r>
        <w:t>a</w:t>
      </w:r>
      <w:r>
        <w:rPr>
          <w:spacing w:val="-4"/>
        </w:rPr>
        <w:t xml:space="preserve"> </w:t>
      </w:r>
      <w:r>
        <w:t>building</w:t>
      </w:r>
      <w:r>
        <w:rPr>
          <w:spacing w:val="-4"/>
        </w:rPr>
        <w:t xml:space="preserve"> </w:t>
      </w:r>
      <w:r>
        <w:t>or</w:t>
      </w:r>
      <w:r>
        <w:rPr>
          <w:spacing w:val="-5"/>
        </w:rPr>
        <w:t xml:space="preserve"> </w:t>
      </w:r>
      <w:r>
        <w:t>structure</w:t>
      </w:r>
      <w:r>
        <w:rPr>
          <w:spacing w:val="-3"/>
        </w:rPr>
        <w:t xml:space="preserve"> </w:t>
      </w:r>
      <w:r>
        <w:t>designed,</w:t>
      </w:r>
      <w:r>
        <w:rPr>
          <w:spacing w:val="-4"/>
        </w:rPr>
        <w:t xml:space="preserve"> </w:t>
      </w:r>
      <w:r>
        <w:t>used</w:t>
      </w:r>
      <w:r>
        <w:rPr>
          <w:spacing w:val="-6"/>
        </w:rPr>
        <w:t xml:space="preserve"> </w:t>
      </w:r>
      <w:r>
        <w:t>or</w:t>
      </w:r>
      <w:r>
        <w:rPr>
          <w:spacing w:val="-3"/>
        </w:rPr>
        <w:t xml:space="preserve"> </w:t>
      </w:r>
      <w:r>
        <w:t>intended for the washing, drying, ironing and finishing of laundered goods and where no odours, fumes</w:t>
      </w:r>
      <w:r>
        <w:rPr>
          <w:spacing w:val="-7"/>
        </w:rPr>
        <w:t xml:space="preserve"> </w:t>
      </w:r>
      <w:r>
        <w:t>noise</w:t>
      </w:r>
      <w:r>
        <w:rPr>
          <w:spacing w:val="-7"/>
        </w:rPr>
        <w:t xml:space="preserve"> </w:t>
      </w:r>
      <w:r>
        <w:t>or</w:t>
      </w:r>
      <w:r>
        <w:rPr>
          <w:spacing w:val="-4"/>
        </w:rPr>
        <w:t xml:space="preserve"> </w:t>
      </w:r>
      <w:r>
        <w:t>vibration</w:t>
      </w:r>
      <w:r>
        <w:rPr>
          <w:spacing w:val="-6"/>
        </w:rPr>
        <w:t xml:space="preserve"> </w:t>
      </w:r>
      <w:r>
        <w:t>which</w:t>
      </w:r>
      <w:r>
        <w:rPr>
          <w:spacing w:val="-7"/>
        </w:rPr>
        <w:t xml:space="preserve"> </w:t>
      </w:r>
      <w:r>
        <w:t>create</w:t>
      </w:r>
      <w:r>
        <w:rPr>
          <w:spacing w:val="-5"/>
        </w:rPr>
        <w:t xml:space="preserve"> </w:t>
      </w:r>
      <w:r>
        <w:t>a</w:t>
      </w:r>
      <w:r>
        <w:rPr>
          <w:spacing w:val="-6"/>
        </w:rPr>
        <w:t xml:space="preserve"> </w:t>
      </w:r>
      <w:r>
        <w:t>nuisance</w:t>
      </w:r>
      <w:r>
        <w:rPr>
          <w:spacing w:val="-5"/>
        </w:rPr>
        <w:t xml:space="preserve"> </w:t>
      </w:r>
      <w:r>
        <w:t>outside</w:t>
      </w:r>
      <w:r>
        <w:rPr>
          <w:spacing w:val="-7"/>
        </w:rPr>
        <w:t xml:space="preserve"> </w:t>
      </w:r>
      <w:r>
        <w:t>the</w:t>
      </w:r>
      <w:r>
        <w:rPr>
          <w:spacing w:val="-6"/>
        </w:rPr>
        <w:t xml:space="preserve"> </w:t>
      </w:r>
      <w:r>
        <w:t>building</w:t>
      </w:r>
      <w:r>
        <w:rPr>
          <w:spacing w:val="-5"/>
        </w:rPr>
        <w:t xml:space="preserve"> </w:t>
      </w:r>
      <w:r>
        <w:t>are</w:t>
      </w:r>
      <w:r>
        <w:rPr>
          <w:spacing w:val="-5"/>
        </w:rPr>
        <w:t xml:space="preserve"> </w:t>
      </w:r>
      <w:r>
        <w:t>emitted</w:t>
      </w:r>
      <w:r>
        <w:rPr>
          <w:spacing w:val="-5"/>
        </w:rPr>
        <w:t xml:space="preserve"> </w:t>
      </w:r>
      <w:r>
        <w:t>and</w:t>
      </w:r>
      <w:r>
        <w:rPr>
          <w:spacing w:val="-7"/>
        </w:rPr>
        <w:t xml:space="preserve"> </w:t>
      </w:r>
      <w:r>
        <w:t>may include a self-service, coin-operated</w:t>
      </w:r>
      <w:r>
        <w:rPr>
          <w:spacing w:val="-1"/>
        </w:rPr>
        <w:t xml:space="preserve"> </w:t>
      </w:r>
      <w:r>
        <w:t>Laundromat.</w:t>
      </w:r>
    </w:p>
    <w:p w14:paraId="3B3E418A" w14:textId="5DC0B2DC" w:rsidR="00EA4CF1" w:rsidRDefault="00A54946" w:rsidP="00707B44">
      <w:pPr>
        <w:pStyle w:val="Definition"/>
      </w:pPr>
      <w:r>
        <w:rPr>
          <w:b/>
        </w:rPr>
        <w:t xml:space="preserve">“Library” </w:t>
      </w:r>
      <w:r>
        <w:t xml:space="preserve">shall mean a building or structure, designed, used or intended to be used as a library, branch library or distributing station operated under the </w:t>
      </w:r>
      <w:r w:rsidRPr="002A3068">
        <w:rPr>
          <w:i/>
          <w:iCs/>
        </w:rPr>
        <w:t>Public Libraries</w:t>
      </w:r>
      <w:r w:rsidRPr="002A3068">
        <w:rPr>
          <w:i/>
          <w:iCs/>
          <w:spacing w:val="-8"/>
        </w:rPr>
        <w:t xml:space="preserve"> </w:t>
      </w:r>
      <w:r w:rsidRPr="002A3068">
        <w:rPr>
          <w:i/>
          <w:iCs/>
        </w:rPr>
        <w:t>Act</w:t>
      </w:r>
      <w:r w:rsidR="002A3068">
        <w:rPr>
          <w:color w:val="FF0000"/>
        </w:rPr>
        <w:t xml:space="preserve"> or its successor</w:t>
      </w:r>
      <w:r>
        <w:t>.</w:t>
      </w:r>
    </w:p>
    <w:p w14:paraId="664B9887" w14:textId="25A1F700" w:rsidR="00EA4CF1" w:rsidRDefault="00A54946" w:rsidP="00707B44">
      <w:pPr>
        <w:pStyle w:val="Definition"/>
      </w:pPr>
      <w:r>
        <w:rPr>
          <w:b/>
        </w:rPr>
        <w:t>“Lifestyle Community”</w:t>
      </w:r>
      <w:r>
        <w:t>, shall mean the use of land, buildings or structures designed, used, or intended for residential purposes, including the locating, keeping or maintaining of any mobile home, modular home, and is suitable for year-round occupancy, and where common</w:t>
      </w:r>
      <w:r>
        <w:rPr>
          <w:spacing w:val="-10"/>
        </w:rPr>
        <w:t xml:space="preserve"> </w:t>
      </w:r>
      <w:r>
        <w:t>areas</w:t>
      </w:r>
      <w:r>
        <w:rPr>
          <w:spacing w:val="-7"/>
        </w:rPr>
        <w:t xml:space="preserve"> </w:t>
      </w:r>
      <w:r>
        <w:t>and</w:t>
      </w:r>
      <w:r>
        <w:rPr>
          <w:spacing w:val="-9"/>
        </w:rPr>
        <w:t xml:space="preserve"> </w:t>
      </w:r>
      <w:r>
        <w:t>facilities</w:t>
      </w:r>
      <w:r>
        <w:rPr>
          <w:spacing w:val="-11"/>
        </w:rPr>
        <w:t xml:space="preserve"> </w:t>
      </w:r>
      <w:r>
        <w:t>may</w:t>
      </w:r>
      <w:r>
        <w:rPr>
          <w:spacing w:val="-13"/>
        </w:rPr>
        <w:t xml:space="preserve"> </w:t>
      </w:r>
      <w:r>
        <w:t>be</w:t>
      </w:r>
      <w:r>
        <w:rPr>
          <w:spacing w:val="-10"/>
        </w:rPr>
        <w:t xml:space="preserve"> </w:t>
      </w:r>
      <w:r>
        <w:t>provided</w:t>
      </w:r>
      <w:r>
        <w:rPr>
          <w:spacing w:val="-8"/>
        </w:rPr>
        <w:t xml:space="preserve"> </w:t>
      </w:r>
      <w:r>
        <w:t>including</w:t>
      </w:r>
      <w:r>
        <w:rPr>
          <w:spacing w:val="-7"/>
        </w:rPr>
        <w:t xml:space="preserve"> </w:t>
      </w:r>
      <w:r>
        <w:t>a</w:t>
      </w:r>
      <w:r>
        <w:rPr>
          <w:spacing w:val="-9"/>
        </w:rPr>
        <w:t xml:space="preserve"> </w:t>
      </w:r>
      <w:r>
        <w:t>retail</w:t>
      </w:r>
      <w:r>
        <w:rPr>
          <w:spacing w:val="-10"/>
        </w:rPr>
        <w:t xml:space="preserve"> </w:t>
      </w:r>
      <w:r>
        <w:t>store</w:t>
      </w:r>
      <w:r>
        <w:rPr>
          <w:spacing w:val="-7"/>
        </w:rPr>
        <w:t xml:space="preserve"> </w:t>
      </w:r>
      <w:r>
        <w:t>and</w:t>
      </w:r>
      <w:r>
        <w:rPr>
          <w:spacing w:val="-7"/>
        </w:rPr>
        <w:t xml:space="preserve"> </w:t>
      </w:r>
      <w:r w:rsidR="005C7D03" w:rsidRPr="005C7D03">
        <w:rPr>
          <w:color w:val="FF0000"/>
          <w:spacing w:val="-7"/>
        </w:rPr>
        <w:t>one (</w:t>
      </w:r>
      <w:r>
        <w:t>1</w:t>
      </w:r>
      <w:r w:rsidR="005C7D03" w:rsidRPr="005C7D03">
        <w:rPr>
          <w:color w:val="FF0000"/>
        </w:rPr>
        <w:t>)</w:t>
      </w:r>
      <w:r w:rsidRPr="005C7D03">
        <w:rPr>
          <w:color w:val="FF0000"/>
          <w:spacing w:val="-8"/>
        </w:rPr>
        <w:t xml:space="preserve"> </w:t>
      </w:r>
      <w:r>
        <w:t>single</w:t>
      </w:r>
      <w:r>
        <w:rPr>
          <w:spacing w:val="-7"/>
        </w:rPr>
        <w:t xml:space="preserve"> </w:t>
      </w:r>
      <w:r>
        <w:t>detached</w:t>
      </w:r>
      <w:r w:rsidR="00724F4E">
        <w:t xml:space="preserve"> </w:t>
      </w:r>
      <w:r>
        <w:t>dwelling.</w:t>
      </w:r>
    </w:p>
    <w:p w14:paraId="0C595CA4" w14:textId="519C8895" w:rsidR="00DF1AC9" w:rsidRPr="009D7DC3" w:rsidRDefault="00A54946" w:rsidP="00724F4E">
      <w:pPr>
        <w:pStyle w:val="DefinitionOLD"/>
        <w:numPr>
          <w:ilvl w:val="0"/>
          <w:numId w:val="0"/>
        </w:numPr>
        <w:ind w:left="2517" w:hanging="720"/>
      </w:pPr>
      <w:r w:rsidRPr="009D7DC3">
        <w:t>“Liquid Manure Storage Facility”, shall mean a building or structure designed, used, or intended for the storage of manure accessory to an agricultural use, and may include a concrete or metal holding tank or earth excavation commonly known as a</w:t>
      </w:r>
      <w:r w:rsidRPr="009D7DC3">
        <w:rPr>
          <w:spacing w:val="-18"/>
        </w:rPr>
        <w:t xml:space="preserve"> </w:t>
      </w:r>
      <w:r w:rsidRPr="009D7DC3">
        <w:t>lagoon.</w:t>
      </w:r>
    </w:p>
    <w:p w14:paraId="2828463B" w14:textId="613458DF" w:rsidR="00EA4CF1" w:rsidRDefault="00A54946" w:rsidP="00707B44">
      <w:pPr>
        <w:pStyle w:val="Definition"/>
      </w:pPr>
      <w:r>
        <w:rPr>
          <w:b/>
        </w:rPr>
        <w:t>“Livestock”</w:t>
      </w:r>
      <w:r>
        <w:t>,</w:t>
      </w:r>
      <w:r>
        <w:rPr>
          <w:spacing w:val="-13"/>
        </w:rPr>
        <w:t xml:space="preserve"> </w:t>
      </w:r>
      <w:r>
        <w:t>shall</w:t>
      </w:r>
      <w:r>
        <w:rPr>
          <w:spacing w:val="-13"/>
        </w:rPr>
        <w:t xml:space="preserve"> </w:t>
      </w:r>
      <w:r>
        <w:t>mean</w:t>
      </w:r>
      <w:r>
        <w:rPr>
          <w:spacing w:val="-11"/>
        </w:rPr>
        <w:t xml:space="preserve"> </w:t>
      </w:r>
      <w:r>
        <w:t>animals</w:t>
      </w:r>
      <w:r>
        <w:rPr>
          <w:spacing w:val="-14"/>
        </w:rPr>
        <w:t xml:space="preserve"> </w:t>
      </w:r>
      <w:r>
        <w:t>kept</w:t>
      </w:r>
      <w:r>
        <w:rPr>
          <w:spacing w:val="-14"/>
        </w:rPr>
        <w:t xml:space="preserve"> </w:t>
      </w:r>
      <w:r>
        <w:t>for</w:t>
      </w:r>
      <w:r>
        <w:rPr>
          <w:spacing w:val="-12"/>
        </w:rPr>
        <w:t xml:space="preserve"> </w:t>
      </w:r>
      <w:r>
        <w:t>use,</w:t>
      </w:r>
      <w:r>
        <w:rPr>
          <w:spacing w:val="-13"/>
        </w:rPr>
        <w:t xml:space="preserve"> </w:t>
      </w:r>
      <w:r>
        <w:t>for</w:t>
      </w:r>
      <w:r>
        <w:rPr>
          <w:spacing w:val="-13"/>
        </w:rPr>
        <w:t xml:space="preserve"> </w:t>
      </w:r>
      <w:r>
        <w:t>propagation,</w:t>
      </w:r>
      <w:r>
        <w:rPr>
          <w:spacing w:val="-13"/>
        </w:rPr>
        <w:t xml:space="preserve"> </w:t>
      </w:r>
      <w:r>
        <w:t>or</w:t>
      </w:r>
      <w:r>
        <w:rPr>
          <w:spacing w:val="-11"/>
        </w:rPr>
        <w:t xml:space="preserve"> </w:t>
      </w:r>
      <w:r>
        <w:t>for</w:t>
      </w:r>
      <w:r>
        <w:rPr>
          <w:spacing w:val="-12"/>
        </w:rPr>
        <w:t xml:space="preserve"> </w:t>
      </w:r>
      <w:r>
        <w:t>intended</w:t>
      </w:r>
      <w:r>
        <w:rPr>
          <w:spacing w:val="-13"/>
        </w:rPr>
        <w:t xml:space="preserve"> </w:t>
      </w:r>
      <w:r>
        <w:t>profit</w:t>
      </w:r>
      <w:r>
        <w:rPr>
          <w:spacing w:val="-9"/>
        </w:rPr>
        <w:t xml:space="preserve"> </w:t>
      </w:r>
      <w:r>
        <w:t>or</w:t>
      </w:r>
      <w:r>
        <w:rPr>
          <w:spacing w:val="-12"/>
        </w:rPr>
        <w:t xml:space="preserve"> </w:t>
      </w:r>
      <w:r>
        <w:t>gain and, without limiting the generality of the foregoing, may include cattle, horses, swine, sheep, laying hens, chicken and turkey broilers, turkeys, goats, geese, ducks, mink</w:t>
      </w:r>
      <w:r w:rsidR="009D7DC3">
        <w:rPr>
          <w:color w:val="FF0000"/>
        </w:rPr>
        <w:t>, game animals, ratites,</w:t>
      </w:r>
      <w:r>
        <w:t xml:space="preserve"> and rabbit, but excludes household pets raised or housed for recreational or hobby</w:t>
      </w:r>
      <w:r>
        <w:rPr>
          <w:spacing w:val="-26"/>
        </w:rPr>
        <w:t xml:space="preserve"> </w:t>
      </w:r>
      <w:r>
        <w:t>purposes.</w:t>
      </w:r>
    </w:p>
    <w:p w14:paraId="697761CC" w14:textId="060ACB42" w:rsidR="009D7DC3" w:rsidRDefault="00A54946" w:rsidP="00AD153C">
      <w:pPr>
        <w:pStyle w:val="Definition"/>
      </w:pPr>
      <w:r>
        <w:rPr>
          <w:b/>
        </w:rPr>
        <w:t>“Livestock</w:t>
      </w:r>
      <w:r>
        <w:rPr>
          <w:b/>
          <w:spacing w:val="-12"/>
        </w:rPr>
        <w:t xml:space="preserve"> </w:t>
      </w:r>
      <w:r>
        <w:rPr>
          <w:b/>
        </w:rPr>
        <w:t>Facility”</w:t>
      </w:r>
      <w:r>
        <w:rPr>
          <w:b/>
          <w:spacing w:val="-6"/>
        </w:rPr>
        <w:t xml:space="preserve"> </w:t>
      </w:r>
      <w:r>
        <w:t>shall</w:t>
      </w:r>
      <w:r>
        <w:rPr>
          <w:spacing w:val="-9"/>
        </w:rPr>
        <w:t xml:space="preserve"> </w:t>
      </w:r>
      <w:r>
        <w:t>mean</w:t>
      </w:r>
      <w:r>
        <w:rPr>
          <w:spacing w:val="-10"/>
        </w:rPr>
        <w:t xml:space="preserve"> </w:t>
      </w:r>
      <w:r>
        <w:t>one</w:t>
      </w:r>
      <w:r>
        <w:rPr>
          <w:spacing w:val="-8"/>
        </w:rPr>
        <w:t xml:space="preserve"> </w:t>
      </w:r>
      <w:r>
        <w:t>or</w:t>
      </w:r>
      <w:r>
        <w:rPr>
          <w:spacing w:val="-7"/>
        </w:rPr>
        <w:t xml:space="preserve"> </w:t>
      </w:r>
      <w:r>
        <w:t>more</w:t>
      </w:r>
      <w:r>
        <w:rPr>
          <w:spacing w:val="-11"/>
        </w:rPr>
        <w:t xml:space="preserve"> </w:t>
      </w:r>
      <w:r>
        <w:t>barns</w:t>
      </w:r>
      <w:r>
        <w:rPr>
          <w:spacing w:val="-7"/>
        </w:rPr>
        <w:t xml:space="preserve"> </w:t>
      </w:r>
      <w:r>
        <w:t>or</w:t>
      </w:r>
      <w:r>
        <w:rPr>
          <w:spacing w:val="-7"/>
        </w:rPr>
        <w:t xml:space="preserve"> </w:t>
      </w:r>
      <w:r>
        <w:t>permanent</w:t>
      </w:r>
      <w:r>
        <w:rPr>
          <w:spacing w:val="-10"/>
        </w:rPr>
        <w:t xml:space="preserve"> </w:t>
      </w:r>
      <w:r>
        <w:t>structures</w:t>
      </w:r>
      <w:r>
        <w:rPr>
          <w:spacing w:val="-4"/>
        </w:rPr>
        <w:t xml:space="preserve"> </w:t>
      </w:r>
      <w:r>
        <w:t>with</w:t>
      </w:r>
      <w:r>
        <w:rPr>
          <w:spacing w:val="-9"/>
        </w:rPr>
        <w:t xml:space="preserve"> </w:t>
      </w:r>
      <w:r>
        <w:t>livestock occupied portions, intended for keeping or housing of livestock. A livestock facility also includes all manure or material storages and anaerobic</w:t>
      </w:r>
      <w:r>
        <w:rPr>
          <w:spacing w:val="-3"/>
        </w:rPr>
        <w:t xml:space="preserve"> </w:t>
      </w:r>
      <w:r>
        <w:t>digesters.</w:t>
      </w:r>
    </w:p>
    <w:p w14:paraId="6E3F712E" w14:textId="1BCBB45B" w:rsidR="00EA4CF1" w:rsidRDefault="00A54946" w:rsidP="00707B44">
      <w:pPr>
        <w:pStyle w:val="Definition"/>
      </w:pPr>
      <w:r>
        <w:rPr>
          <w:b/>
        </w:rPr>
        <w:t>“Lon</w:t>
      </w:r>
      <w:r w:rsidR="00707B44">
        <w:rPr>
          <w:b/>
        </w:rPr>
        <w:t>g</w:t>
      </w:r>
      <w:r>
        <w:rPr>
          <w:b/>
          <w:spacing w:val="-10"/>
        </w:rPr>
        <w:t xml:space="preserve"> </w:t>
      </w:r>
      <w:r>
        <w:rPr>
          <w:b/>
        </w:rPr>
        <w:t>Term</w:t>
      </w:r>
      <w:r>
        <w:rPr>
          <w:b/>
          <w:spacing w:val="-8"/>
        </w:rPr>
        <w:t xml:space="preserve"> </w:t>
      </w:r>
      <w:r>
        <w:rPr>
          <w:b/>
        </w:rPr>
        <w:t>Care</w:t>
      </w:r>
      <w:r>
        <w:rPr>
          <w:b/>
          <w:spacing w:val="-7"/>
        </w:rPr>
        <w:t xml:space="preserve"> </w:t>
      </w:r>
      <w:r>
        <w:rPr>
          <w:b/>
        </w:rPr>
        <w:t>Facility”</w:t>
      </w:r>
      <w:r>
        <w:t>,</w:t>
      </w:r>
      <w:r>
        <w:rPr>
          <w:spacing w:val="-10"/>
        </w:rPr>
        <w:t xml:space="preserve"> </w:t>
      </w:r>
      <w:r>
        <w:t>shall</w:t>
      </w:r>
      <w:r>
        <w:rPr>
          <w:spacing w:val="-10"/>
        </w:rPr>
        <w:t xml:space="preserve"> </w:t>
      </w:r>
      <w:r>
        <w:t>mean</w:t>
      </w:r>
      <w:r>
        <w:rPr>
          <w:spacing w:val="-10"/>
        </w:rPr>
        <w:t xml:space="preserve"> </w:t>
      </w:r>
      <w:r>
        <w:t>a</w:t>
      </w:r>
      <w:r>
        <w:rPr>
          <w:spacing w:val="-7"/>
        </w:rPr>
        <w:t xml:space="preserve"> </w:t>
      </w:r>
      <w:r>
        <w:t>building</w:t>
      </w:r>
      <w:r>
        <w:rPr>
          <w:spacing w:val="-9"/>
        </w:rPr>
        <w:t xml:space="preserve"> </w:t>
      </w:r>
      <w:r>
        <w:t>or</w:t>
      </w:r>
      <w:r>
        <w:rPr>
          <w:spacing w:val="-8"/>
        </w:rPr>
        <w:t xml:space="preserve"> </w:t>
      </w:r>
      <w:r>
        <w:t>structure</w:t>
      </w:r>
      <w:r>
        <w:rPr>
          <w:spacing w:val="-10"/>
        </w:rPr>
        <w:t xml:space="preserve"> </w:t>
      </w:r>
      <w:r>
        <w:t>designed,</w:t>
      </w:r>
      <w:r>
        <w:rPr>
          <w:spacing w:val="-8"/>
        </w:rPr>
        <w:t xml:space="preserve"> </w:t>
      </w:r>
      <w:r>
        <w:t>used</w:t>
      </w:r>
      <w:r>
        <w:rPr>
          <w:spacing w:val="-9"/>
        </w:rPr>
        <w:t xml:space="preserve"> </w:t>
      </w:r>
      <w:r>
        <w:t>or</w:t>
      </w:r>
      <w:r>
        <w:rPr>
          <w:spacing w:val="-7"/>
        </w:rPr>
        <w:t xml:space="preserve"> </w:t>
      </w:r>
      <w:r>
        <w:t>intended for</w:t>
      </w:r>
      <w:r>
        <w:rPr>
          <w:spacing w:val="-5"/>
        </w:rPr>
        <w:t xml:space="preserve"> </w:t>
      </w:r>
      <w:r>
        <w:t>use</w:t>
      </w:r>
      <w:r>
        <w:rPr>
          <w:spacing w:val="-6"/>
        </w:rPr>
        <w:t xml:space="preserve"> </w:t>
      </w:r>
      <w:r>
        <w:t>where</w:t>
      </w:r>
      <w:r>
        <w:rPr>
          <w:spacing w:val="-6"/>
        </w:rPr>
        <w:t xml:space="preserve"> </w:t>
      </w:r>
      <w:r>
        <w:t>accommodation</w:t>
      </w:r>
      <w:r>
        <w:rPr>
          <w:spacing w:val="-6"/>
        </w:rPr>
        <w:t xml:space="preserve"> </w:t>
      </w:r>
      <w:r>
        <w:t>is</w:t>
      </w:r>
      <w:r>
        <w:rPr>
          <w:spacing w:val="-3"/>
        </w:rPr>
        <w:t xml:space="preserve"> </w:t>
      </w:r>
      <w:r>
        <w:t>provided</w:t>
      </w:r>
      <w:r>
        <w:rPr>
          <w:spacing w:val="-6"/>
        </w:rPr>
        <w:t xml:space="preserve"> </w:t>
      </w:r>
      <w:r>
        <w:t>for</w:t>
      </w:r>
      <w:r>
        <w:rPr>
          <w:spacing w:val="-5"/>
        </w:rPr>
        <w:t xml:space="preserve"> </w:t>
      </w:r>
      <w:r>
        <w:t>the</w:t>
      </w:r>
      <w:r>
        <w:rPr>
          <w:spacing w:val="-6"/>
        </w:rPr>
        <w:t xml:space="preserve"> </w:t>
      </w:r>
      <w:r>
        <w:t>sick,</w:t>
      </w:r>
      <w:r>
        <w:rPr>
          <w:spacing w:val="-9"/>
        </w:rPr>
        <w:t xml:space="preserve"> </w:t>
      </w:r>
      <w:r>
        <w:t>elderly</w:t>
      </w:r>
      <w:r>
        <w:rPr>
          <w:spacing w:val="-9"/>
        </w:rPr>
        <w:t xml:space="preserve"> </w:t>
      </w:r>
      <w:r>
        <w:t>or</w:t>
      </w:r>
      <w:r>
        <w:rPr>
          <w:spacing w:val="-5"/>
        </w:rPr>
        <w:t xml:space="preserve"> </w:t>
      </w:r>
      <w:r>
        <w:t>infirm</w:t>
      </w:r>
      <w:r>
        <w:rPr>
          <w:spacing w:val="-3"/>
        </w:rPr>
        <w:t xml:space="preserve"> </w:t>
      </w:r>
      <w:r>
        <w:t>and</w:t>
      </w:r>
      <w:r>
        <w:rPr>
          <w:spacing w:val="-6"/>
        </w:rPr>
        <w:t xml:space="preserve"> </w:t>
      </w:r>
      <w:r>
        <w:t>which</w:t>
      </w:r>
      <w:r>
        <w:rPr>
          <w:spacing w:val="-3"/>
        </w:rPr>
        <w:t xml:space="preserve"> </w:t>
      </w:r>
      <w:r>
        <w:t xml:space="preserve">provides long term health, social and similar care for such persons and may include a retirement home, home for the aged, nursing home, rest home and all such facilities operated under the </w:t>
      </w:r>
      <w:r w:rsidRPr="00B55BD1">
        <w:rPr>
          <w:i/>
          <w:iCs/>
        </w:rPr>
        <w:t>Long Term Care Act</w:t>
      </w:r>
      <w:r>
        <w:t xml:space="preserve">, the </w:t>
      </w:r>
      <w:r w:rsidRPr="00B55BD1">
        <w:rPr>
          <w:i/>
          <w:iCs/>
        </w:rPr>
        <w:t>Charitable Institutions Act and the Homes for the Aged</w:t>
      </w:r>
      <w:r>
        <w:t xml:space="preserve"> and </w:t>
      </w:r>
      <w:r w:rsidRPr="00B55BD1">
        <w:rPr>
          <w:i/>
          <w:iCs/>
        </w:rPr>
        <w:t>Rest Homes</w:t>
      </w:r>
      <w:r w:rsidRPr="00B55BD1">
        <w:rPr>
          <w:i/>
          <w:iCs/>
          <w:spacing w:val="-2"/>
        </w:rPr>
        <w:t xml:space="preserve"> </w:t>
      </w:r>
      <w:r w:rsidRPr="00B55BD1">
        <w:rPr>
          <w:i/>
          <w:iCs/>
        </w:rPr>
        <w:t>Act</w:t>
      </w:r>
      <w:r>
        <w:t>.</w:t>
      </w:r>
    </w:p>
    <w:p w14:paraId="1A0B74EE" w14:textId="77777777" w:rsidR="00EA4CF1" w:rsidRDefault="00A54946" w:rsidP="00707B44">
      <w:pPr>
        <w:pStyle w:val="Definition"/>
      </w:pPr>
      <w:r>
        <w:rPr>
          <w:b/>
        </w:rPr>
        <w:t>“Lot”</w:t>
      </w:r>
      <w:r>
        <w:t>, shall mean a parcel or tract of</w:t>
      </w:r>
      <w:r>
        <w:rPr>
          <w:spacing w:val="-7"/>
        </w:rPr>
        <w:t xml:space="preserve"> </w:t>
      </w:r>
      <w:r>
        <w:t>land:</w:t>
      </w:r>
    </w:p>
    <w:p w14:paraId="449193D8" w14:textId="77777777" w:rsidR="00EA4CF1" w:rsidRDefault="00A54946" w:rsidP="002F673D">
      <w:pPr>
        <w:pStyle w:val="asubprovision1letter"/>
        <w:numPr>
          <w:ilvl w:val="0"/>
          <w:numId w:val="518"/>
        </w:numPr>
      </w:pPr>
      <w:r>
        <w:t>which is the whole of a lot on a registered plan of subdivision, so long as</w:t>
      </w:r>
      <w:r w:rsidRPr="00FF1E4A">
        <w:rPr>
          <w:spacing w:val="-24"/>
        </w:rPr>
        <w:t xml:space="preserve"> </w:t>
      </w:r>
      <w:r>
        <w:t xml:space="preserve">such registered plan is not deemed, pursuant to the </w:t>
      </w:r>
      <w:r w:rsidRPr="00B55BD1">
        <w:rPr>
          <w:i/>
          <w:iCs/>
        </w:rPr>
        <w:t>Planning Act</w:t>
      </w:r>
      <w:r>
        <w:t>, not to be a registered plan of subdivision;</w:t>
      </w:r>
      <w:r w:rsidRPr="00FF1E4A">
        <w:rPr>
          <w:spacing w:val="-1"/>
        </w:rPr>
        <w:t xml:space="preserve"> </w:t>
      </w:r>
      <w:r>
        <w:t>or</w:t>
      </w:r>
    </w:p>
    <w:p w14:paraId="1FE1A6F4" w14:textId="77777777" w:rsidR="00EA4CF1" w:rsidRDefault="00A54946" w:rsidP="00FF1E4A">
      <w:pPr>
        <w:pStyle w:val="asubprovision1letter"/>
      </w:pPr>
      <w:r>
        <w:t>which is all of the land held or owned under distinct and separate ownership</w:t>
      </w:r>
      <w:r>
        <w:rPr>
          <w:spacing w:val="-26"/>
        </w:rPr>
        <w:t xml:space="preserve"> </w:t>
      </w:r>
      <w:r>
        <w:t>from the ownership of the fee or equity of redemption in abutting land;</w:t>
      </w:r>
      <w:r>
        <w:rPr>
          <w:spacing w:val="-5"/>
        </w:rPr>
        <w:t xml:space="preserve"> </w:t>
      </w:r>
      <w:r>
        <w:t>or</w:t>
      </w:r>
    </w:p>
    <w:p w14:paraId="2ECE9E2E" w14:textId="77777777" w:rsidR="00EA4CF1" w:rsidRDefault="00A54946" w:rsidP="00FF1E4A">
      <w:pPr>
        <w:pStyle w:val="asubprovision1letter"/>
      </w:pPr>
      <w:r>
        <w:t>the description of which is the same as in a Deed or Transfer which has</w:t>
      </w:r>
      <w:r>
        <w:rPr>
          <w:spacing w:val="-24"/>
        </w:rPr>
        <w:t xml:space="preserve"> </w:t>
      </w:r>
      <w:r>
        <w:t xml:space="preserve">been given consent pursuant to the </w:t>
      </w:r>
      <w:r w:rsidRPr="00B55BD1">
        <w:rPr>
          <w:i/>
          <w:iCs/>
        </w:rPr>
        <w:t>Planning Act</w:t>
      </w:r>
      <w:r>
        <w:t>;</w:t>
      </w:r>
      <w:r>
        <w:rPr>
          <w:spacing w:val="-3"/>
        </w:rPr>
        <w:t xml:space="preserve"> </w:t>
      </w:r>
      <w:r>
        <w:t>or</w:t>
      </w:r>
    </w:p>
    <w:p w14:paraId="479725C0" w14:textId="77777777" w:rsidR="00EA4CF1" w:rsidRDefault="00A54946" w:rsidP="00FF1E4A">
      <w:pPr>
        <w:pStyle w:val="asubprovision1letter"/>
      </w:pPr>
      <w:r>
        <w:t xml:space="preserve">is the whole remnant remaining to an owner or owners after a conveyance made with consent pursuant to the </w:t>
      </w:r>
      <w:r w:rsidRPr="00B55BD1">
        <w:rPr>
          <w:i/>
          <w:iCs/>
        </w:rPr>
        <w:t>Planning Act</w:t>
      </w:r>
      <w:r>
        <w:t>;</w:t>
      </w:r>
      <w:r>
        <w:rPr>
          <w:spacing w:val="-3"/>
        </w:rPr>
        <w:t xml:space="preserve"> </w:t>
      </w:r>
      <w:r>
        <w:t>or</w:t>
      </w:r>
    </w:p>
    <w:p w14:paraId="0C9004D4" w14:textId="77777777" w:rsidR="00EA4CF1" w:rsidRDefault="00A54946" w:rsidP="00FF1E4A">
      <w:pPr>
        <w:pStyle w:val="asubprovision1letter"/>
      </w:pPr>
      <w:r>
        <w:t>is a vacant land condominium unit on a registered vacant land</w:t>
      </w:r>
      <w:r>
        <w:rPr>
          <w:spacing w:val="-27"/>
        </w:rPr>
        <w:t xml:space="preserve"> </w:t>
      </w:r>
      <w:r>
        <w:t>condominium plan;</w:t>
      </w:r>
      <w:r>
        <w:rPr>
          <w:spacing w:val="-2"/>
        </w:rPr>
        <w:t xml:space="preserve"> </w:t>
      </w:r>
      <w:r>
        <w:t>and</w:t>
      </w:r>
    </w:p>
    <w:p w14:paraId="27015BFF" w14:textId="77777777" w:rsidR="00724F4E" w:rsidRDefault="00A54946" w:rsidP="00724F4E">
      <w:pPr>
        <w:pStyle w:val="BodyText"/>
        <w:ind w:left="2508" w:right="1793" w:hanging="22"/>
      </w:pPr>
      <w:r>
        <w:t xml:space="preserve">For the purposes of this definition, no parcel or tract of land ceases to be a lot by reason only of the fact that a part or parts of it has or had been conveyed to or acquired by the Municipality, </w:t>
      </w:r>
      <w:r w:rsidRPr="009D7DC3">
        <w:rPr>
          <w:b/>
          <w:bCs/>
          <w:strike/>
        </w:rPr>
        <w:t>Her</w:t>
      </w:r>
      <w:r>
        <w:t xml:space="preserve"> </w:t>
      </w:r>
      <w:r w:rsidR="009D7DC3" w:rsidRPr="009D7DC3">
        <w:rPr>
          <w:color w:val="FF0000"/>
        </w:rPr>
        <w:t xml:space="preserve">His </w:t>
      </w:r>
      <w:r>
        <w:t xml:space="preserve">Majesty in Right of Ontario, or </w:t>
      </w:r>
      <w:r w:rsidRPr="009D7DC3">
        <w:rPr>
          <w:b/>
          <w:bCs/>
          <w:strike/>
        </w:rPr>
        <w:t>Her</w:t>
      </w:r>
      <w:r>
        <w:t xml:space="preserve"> </w:t>
      </w:r>
      <w:r w:rsidR="009D7DC3" w:rsidRPr="009D7DC3">
        <w:rPr>
          <w:color w:val="FF0000"/>
        </w:rPr>
        <w:t xml:space="preserve">His </w:t>
      </w:r>
      <w:r>
        <w:t>Majesty in Right of Canada.</w:t>
      </w:r>
    </w:p>
    <w:p w14:paraId="5C9B56B7" w14:textId="4CEC9F74" w:rsidR="00EA4CF1" w:rsidRPr="00FF1E4A" w:rsidRDefault="00A54946" w:rsidP="00FF1E4A">
      <w:pPr>
        <w:pStyle w:val="Definition"/>
        <w:rPr>
          <w:b/>
        </w:rPr>
      </w:pPr>
      <w:r w:rsidRPr="00724F4E">
        <w:rPr>
          <w:b/>
        </w:rPr>
        <w:t>“Lot Area”</w:t>
      </w:r>
      <w:r w:rsidRPr="00FF1E4A">
        <w:rPr>
          <w:b/>
        </w:rPr>
        <w:t xml:space="preserve">, </w:t>
      </w:r>
      <w:r w:rsidRPr="00FF1E4A">
        <w:rPr>
          <w:bCs/>
        </w:rPr>
        <w:t>shall mean the total horizontal area within the lot lines of a lot</w:t>
      </w:r>
      <w:r w:rsidRPr="00FF1E4A">
        <w:rPr>
          <w:b/>
          <w:strike/>
        </w:rPr>
        <w:t>, except in the case of a corner lot having street lines rounding at the corner lot area of such lot shall be calculated as if the lot lines were projected to the point of intersection thereof</w:t>
      </w:r>
      <w:r w:rsidRPr="00FF1E4A">
        <w:rPr>
          <w:b/>
        </w:rPr>
        <w:t>.</w:t>
      </w:r>
    </w:p>
    <w:p w14:paraId="01D52C7E" w14:textId="77777777" w:rsidR="00EA4CF1" w:rsidRDefault="00A54946" w:rsidP="00707B44">
      <w:pPr>
        <w:pStyle w:val="Definition"/>
      </w:pPr>
      <w:r>
        <w:rPr>
          <w:b/>
        </w:rPr>
        <w:t>“Lot, Corner”</w:t>
      </w:r>
      <w:r>
        <w:t>, shall mean a lot situated at the intersection of and abutting upon 2 roads which intersect at an angle of not more than</w:t>
      </w:r>
      <w:r>
        <w:rPr>
          <w:spacing w:val="-2"/>
        </w:rPr>
        <w:t xml:space="preserve"> </w:t>
      </w:r>
      <w:r>
        <w:t>135°.</w:t>
      </w:r>
    </w:p>
    <w:p w14:paraId="7F2AC421" w14:textId="0CBBC396" w:rsidR="00EA4CF1" w:rsidRDefault="00A54946" w:rsidP="00707B44">
      <w:pPr>
        <w:pStyle w:val="Definition"/>
      </w:pPr>
      <w:r>
        <w:rPr>
          <w:b/>
        </w:rPr>
        <w:t>“Lot</w:t>
      </w:r>
      <w:r>
        <w:rPr>
          <w:b/>
          <w:spacing w:val="-5"/>
        </w:rPr>
        <w:t xml:space="preserve"> </w:t>
      </w:r>
      <w:r>
        <w:rPr>
          <w:b/>
        </w:rPr>
        <w:t>Coverage”</w:t>
      </w:r>
      <w:r>
        <w:t>,</w:t>
      </w:r>
      <w:r>
        <w:rPr>
          <w:spacing w:val="-5"/>
        </w:rPr>
        <w:t xml:space="preserve"> </w:t>
      </w:r>
      <w:r>
        <w:t>shall</w:t>
      </w:r>
      <w:r>
        <w:rPr>
          <w:spacing w:val="-6"/>
        </w:rPr>
        <w:t xml:space="preserve"> </w:t>
      </w:r>
      <w:r>
        <w:t>mean</w:t>
      </w:r>
      <w:r>
        <w:rPr>
          <w:spacing w:val="-6"/>
        </w:rPr>
        <w:t xml:space="preserve"> </w:t>
      </w:r>
      <w:r>
        <w:t>the</w:t>
      </w:r>
      <w:r>
        <w:rPr>
          <w:spacing w:val="-6"/>
        </w:rPr>
        <w:t xml:space="preserve"> </w:t>
      </w:r>
      <w:r>
        <w:t>percentage</w:t>
      </w:r>
      <w:r>
        <w:rPr>
          <w:spacing w:val="-6"/>
        </w:rPr>
        <w:t xml:space="preserve"> </w:t>
      </w:r>
      <w:r>
        <w:t>of</w:t>
      </w:r>
      <w:r>
        <w:rPr>
          <w:spacing w:val="-4"/>
        </w:rPr>
        <w:t xml:space="preserve"> </w:t>
      </w:r>
      <w:r>
        <w:t>the</w:t>
      </w:r>
      <w:r>
        <w:rPr>
          <w:spacing w:val="-6"/>
        </w:rPr>
        <w:t xml:space="preserve"> </w:t>
      </w:r>
      <w:r>
        <w:t>area</w:t>
      </w:r>
      <w:r>
        <w:rPr>
          <w:spacing w:val="-6"/>
        </w:rPr>
        <w:t xml:space="preserve"> </w:t>
      </w:r>
      <w:r>
        <w:t>of</w:t>
      </w:r>
      <w:r>
        <w:rPr>
          <w:spacing w:val="-3"/>
        </w:rPr>
        <w:t xml:space="preserve"> </w:t>
      </w:r>
      <w:r>
        <w:t>any</w:t>
      </w:r>
      <w:r>
        <w:rPr>
          <w:spacing w:val="-9"/>
        </w:rPr>
        <w:t xml:space="preserve"> </w:t>
      </w:r>
      <w:r>
        <w:t>lot</w:t>
      </w:r>
      <w:r>
        <w:rPr>
          <w:spacing w:val="-3"/>
        </w:rPr>
        <w:t xml:space="preserve"> </w:t>
      </w:r>
      <w:r>
        <w:t>upon</w:t>
      </w:r>
      <w:r>
        <w:rPr>
          <w:spacing w:val="-3"/>
        </w:rPr>
        <w:t xml:space="preserve"> </w:t>
      </w:r>
      <w:r>
        <w:t>which</w:t>
      </w:r>
      <w:r>
        <w:rPr>
          <w:spacing w:val="-6"/>
        </w:rPr>
        <w:t xml:space="preserve"> </w:t>
      </w:r>
      <w:r>
        <w:t>buildings</w:t>
      </w:r>
      <w:r>
        <w:rPr>
          <w:spacing w:val="-5"/>
        </w:rPr>
        <w:t xml:space="preserve"> </w:t>
      </w:r>
      <w:r>
        <w:t>or structures are erected, or may be erected, measured at grade level including all covered porches, verandas, terraces, decks, but not including a</w:t>
      </w:r>
      <w:r w:rsidR="007C2EDA" w:rsidRPr="007C2EDA">
        <w:rPr>
          <w:color w:val="FF0000"/>
        </w:rPr>
        <w:t>n</w:t>
      </w:r>
      <w:r>
        <w:t xml:space="preserve"> uncovered deck, porch, veranda, terrace or an outside swimming pool or hot</w:t>
      </w:r>
      <w:r>
        <w:rPr>
          <w:spacing w:val="-3"/>
        </w:rPr>
        <w:t xml:space="preserve"> </w:t>
      </w:r>
      <w:r>
        <w:t>tub.</w:t>
      </w:r>
    </w:p>
    <w:p w14:paraId="1BC35E0E" w14:textId="77777777" w:rsidR="00FF1E4A" w:rsidRDefault="00A54946" w:rsidP="00FF1E4A">
      <w:pPr>
        <w:pStyle w:val="Definition"/>
      </w:pPr>
      <w:r>
        <w:rPr>
          <w:b/>
        </w:rPr>
        <w:t>“Lot</w:t>
      </w:r>
      <w:r>
        <w:rPr>
          <w:b/>
          <w:spacing w:val="-14"/>
        </w:rPr>
        <w:t xml:space="preserve"> </w:t>
      </w:r>
      <w:r>
        <w:rPr>
          <w:b/>
        </w:rPr>
        <w:t>Depth”</w:t>
      </w:r>
      <w:r>
        <w:t>,</w:t>
      </w:r>
      <w:r>
        <w:rPr>
          <w:spacing w:val="-16"/>
        </w:rPr>
        <w:t xml:space="preserve"> </w:t>
      </w:r>
      <w:r>
        <w:t>shall</w:t>
      </w:r>
      <w:r>
        <w:rPr>
          <w:spacing w:val="-15"/>
        </w:rPr>
        <w:t xml:space="preserve"> </w:t>
      </w:r>
      <w:r>
        <w:t>mean</w:t>
      </w:r>
      <w:r>
        <w:rPr>
          <w:spacing w:val="-14"/>
        </w:rPr>
        <w:t xml:space="preserve"> </w:t>
      </w:r>
      <w:r>
        <w:t>the</w:t>
      </w:r>
      <w:r>
        <w:rPr>
          <w:spacing w:val="-15"/>
        </w:rPr>
        <w:t xml:space="preserve"> </w:t>
      </w:r>
      <w:r>
        <w:t>horizontal</w:t>
      </w:r>
      <w:r>
        <w:rPr>
          <w:spacing w:val="-15"/>
        </w:rPr>
        <w:t xml:space="preserve"> </w:t>
      </w:r>
      <w:r>
        <w:t>distance</w:t>
      </w:r>
      <w:r>
        <w:rPr>
          <w:spacing w:val="-12"/>
        </w:rPr>
        <w:t xml:space="preserve"> </w:t>
      </w:r>
      <w:r>
        <w:t>between</w:t>
      </w:r>
      <w:r>
        <w:rPr>
          <w:spacing w:val="-15"/>
        </w:rPr>
        <w:t xml:space="preserve"> </w:t>
      </w:r>
      <w:r>
        <w:t>the</w:t>
      </w:r>
      <w:r>
        <w:rPr>
          <w:spacing w:val="-15"/>
        </w:rPr>
        <w:t xml:space="preserve"> </w:t>
      </w:r>
      <w:r>
        <w:t>front</w:t>
      </w:r>
      <w:r>
        <w:rPr>
          <w:spacing w:val="-14"/>
        </w:rPr>
        <w:t xml:space="preserve"> </w:t>
      </w:r>
      <w:r>
        <w:t>and</w:t>
      </w:r>
      <w:r>
        <w:rPr>
          <w:spacing w:val="-14"/>
        </w:rPr>
        <w:t xml:space="preserve"> </w:t>
      </w:r>
      <w:r>
        <w:t>rear</w:t>
      </w:r>
      <w:r>
        <w:rPr>
          <w:spacing w:val="-13"/>
        </w:rPr>
        <w:t xml:space="preserve"> </w:t>
      </w:r>
      <w:r>
        <w:t>lot</w:t>
      </w:r>
      <w:r>
        <w:rPr>
          <w:spacing w:val="-14"/>
        </w:rPr>
        <w:t xml:space="preserve"> </w:t>
      </w:r>
      <w:r>
        <w:t>lines.</w:t>
      </w:r>
      <w:r>
        <w:rPr>
          <w:spacing w:val="-19"/>
        </w:rPr>
        <w:t xml:space="preserve"> </w:t>
      </w:r>
      <w:r>
        <w:t>Where these lines are not parallel, lot depth shall be the length of a straight line joining the mid- points</w:t>
      </w:r>
      <w:r>
        <w:rPr>
          <w:spacing w:val="-7"/>
        </w:rPr>
        <w:t xml:space="preserve"> </w:t>
      </w:r>
      <w:r>
        <w:t>of</w:t>
      </w:r>
      <w:r>
        <w:rPr>
          <w:spacing w:val="-5"/>
        </w:rPr>
        <w:t xml:space="preserve"> </w:t>
      </w:r>
      <w:r>
        <w:t>the</w:t>
      </w:r>
      <w:r>
        <w:rPr>
          <w:spacing w:val="-7"/>
        </w:rPr>
        <w:t xml:space="preserve"> </w:t>
      </w:r>
      <w:r>
        <w:t>front</w:t>
      </w:r>
      <w:r>
        <w:rPr>
          <w:spacing w:val="-7"/>
        </w:rPr>
        <w:t xml:space="preserve"> </w:t>
      </w:r>
      <w:r>
        <w:t>lot</w:t>
      </w:r>
      <w:r>
        <w:rPr>
          <w:spacing w:val="-5"/>
        </w:rPr>
        <w:t xml:space="preserve"> </w:t>
      </w:r>
      <w:r>
        <w:t>line</w:t>
      </w:r>
      <w:r>
        <w:rPr>
          <w:spacing w:val="-7"/>
        </w:rPr>
        <w:t xml:space="preserve"> </w:t>
      </w:r>
      <w:r>
        <w:t>and</w:t>
      </w:r>
      <w:r>
        <w:rPr>
          <w:spacing w:val="-7"/>
        </w:rPr>
        <w:t xml:space="preserve"> </w:t>
      </w:r>
      <w:r>
        <w:t>the</w:t>
      </w:r>
      <w:r>
        <w:rPr>
          <w:spacing w:val="-7"/>
        </w:rPr>
        <w:t xml:space="preserve"> </w:t>
      </w:r>
      <w:r>
        <w:t>rear</w:t>
      </w:r>
      <w:r>
        <w:rPr>
          <w:spacing w:val="-6"/>
        </w:rPr>
        <w:t xml:space="preserve"> </w:t>
      </w:r>
      <w:r>
        <w:t>lot</w:t>
      </w:r>
      <w:r>
        <w:rPr>
          <w:spacing w:val="-5"/>
        </w:rPr>
        <w:t xml:space="preserve"> </w:t>
      </w:r>
      <w:r>
        <w:t>line.</w:t>
      </w:r>
      <w:r>
        <w:rPr>
          <w:spacing w:val="-9"/>
        </w:rPr>
        <w:t xml:space="preserve"> </w:t>
      </w:r>
      <w:r>
        <w:t>Where</w:t>
      </w:r>
      <w:r>
        <w:rPr>
          <w:spacing w:val="-7"/>
        </w:rPr>
        <w:t xml:space="preserve"> </w:t>
      </w:r>
      <w:r>
        <w:t>there</w:t>
      </w:r>
      <w:r>
        <w:rPr>
          <w:spacing w:val="-7"/>
        </w:rPr>
        <w:t xml:space="preserve"> </w:t>
      </w:r>
      <w:r>
        <w:t>is</w:t>
      </w:r>
      <w:r>
        <w:rPr>
          <w:spacing w:val="-6"/>
        </w:rPr>
        <w:t xml:space="preserve"> </w:t>
      </w:r>
      <w:r>
        <w:t>no</w:t>
      </w:r>
      <w:r>
        <w:rPr>
          <w:spacing w:val="-7"/>
        </w:rPr>
        <w:t xml:space="preserve"> </w:t>
      </w:r>
      <w:r>
        <w:t>rear</w:t>
      </w:r>
      <w:r>
        <w:rPr>
          <w:spacing w:val="-6"/>
        </w:rPr>
        <w:t xml:space="preserve"> </w:t>
      </w:r>
      <w:r>
        <w:t>lot</w:t>
      </w:r>
      <w:r>
        <w:rPr>
          <w:spacing w:val="-6"/>
        </w:rPr>
        <w:t xml:space="preserve"> </w:t>
      </w:r>
      <w:r>
        <w:t>line,</w:t>
      </w:r>
      <w:r>
        <w:rPr>
          <w:spacing w:val="-4"/>
        </w:rPr>
        <w:t xml:space="preserve"> </w:t>
      </w:r>
      <w:r>
        <w:t>lot</w:t>
      </w:r>
      <w:r>
        <w:rPr>
          <w:spacing w:val="-7"/>
        </w:rPr>
        <w:t xml:space="preserve"> </w:t>
      </w:r>
      <w:r>
        <w:t>depth</w:t>
      </w:r>
      <w:r>
        <w:rPr>
          <w:spacing w:val="-7"/>
        </w:rPr>
        <w:t xml:space="preserve"> </w:t>
      </w:r>
      <w:r>
        <w:t>shall mean</w:t>
      </w:r>
      <w:r>
        <w:rPr>
          <w:spacing w:val="-5"/>
        </w:rPr>
        <w:t xml:space="preserve"> </w:t>
      </w:r>
      <w:r>
        <w:t>the</w:t>
      </w:r>
      <w:r>
        <w:rPr>
          <w:spacing w:val="-2"/>
        </w:rPr>
        <w:t xml:space="preserve"> </w:t>
      </w:r>
      <w:r>
        <w:t>length</w:t>
      </w:r>
      <w:r>
        <w:rPr>
          <w:spacing w:val="-3"/>
        </w:rPr>
        <w:t xml:space="preserve"> </w:t>
      </w:r>
      <w:r>
        <w:t>of</w:t>
      </w:r>
      <w:r>
        <w:rPr>
          <w:spacing w:val="-3"/>
        </w:rPr>
        <w:t xml:space="preserve"> </w:t>
      </w:r>
      <w:r>
        <w:t>a</w:t>
      </w:r>
      <w:r>
        <w:rPr>
          <w:spacing w:val="-2"/>
        </w:rPr>
        <w:t xml:space="preserve"> </w:t>
      </w:r>
      <w:r w:rsidR="009D7DC3">
        <w:rPr>
          <w:color w:val="FF0000"/>
          <w:spacing w:val="-2"/>
        </w:rPr>
        <w:t xml:space="preserve">perpendicular </w:t>
      </w:r>
      <w:r>
        <w:t>straight</w:t>
      </w:r>
      <w:r>
        <w:rPr>
          <w:spacing w:val="-2"/>
        </w:rPr>
        <w:t xml:space="preserve"> </w:t>
      </w:r>
      <w:r>
        <w:t>line</w:t>
      </w:r>
      <w:r>
        <w:rPr>
          <w:spacing w:val="-5"/>
        </w:rPr>
        <w:t xml:space="preserve"> </w:t>
      </w:r>
      <w:r>
        <w:t>joining</w:t>
      </w:r>
      <w:r>
        <w:rPr>
          <w:spacing w:val="-3"/>
        </w:rPr>
        <w:t xml:space="preserve"> </w:t>
      </w:r>
      <w:r>
        <w:t>the</w:t>
      </w:r>
      <w:r>
        <w:rPr>
          <w:spacing w:val="-5"/>
        </w:rPr>
        <w:t xml:space="preserve"> </w:t>
      </w:r>
      <w:r>
        <w:t>middle</w:t>
      </w:r>
      <w:r>
        <w:rPr>
          <w:spacing w:val="-5"/>
        </w:rPr>
        <w:t xml:space="preserve"> </w:t>
      </w:r>
      <w:r>
        <w:t>of the</w:t>
      </w:r>
      <w:r>
        <w:rPr>
          <w:spacing w:val="-5"/>
        </w:rPr>
        <w:t xml:space="preserve"> </w:t>
      </w:r>
      <w:r>
        <w:t>front</w:t>
      </w:r>
      <w:r>
        <w:rPr>
          <w:spacing w:val="-2"/>
        </w:rPr>
        <w:t xml:space="preserve"> </w:t>
      </w:r>
      <w:r>
        <w:t>lot</w:t>
      </w:r>
      <w:r>
        <w:rPr>
          <w:spacing w:val="-2"/>
        </w:rPr>
        <w:t xml:space="preserve"> </w:t>
      </w:r>
      <w:r>
        <w:t>line</w:t>
      </w:r>
      <w:r>
        <w:rPr>
          <w:spacing w:val="-2"/>
        </w:rPr>
        <w:t xml:space="preserve"> </w:t>
      </w:r>
      <w:r>
        <w:t>with</w:t>
      </w:r>
      <w:r>
        <w:rPr>
          <w:spacing w:val="-5"/>
        </w:rPr>
        <w:t xml:space="preserve"> </w:t>
      </w:r>
      <w:r>
        <w:t>the</w:t>
      </w:r>
      <w:r>
        <w:rPr>
          <w:spacing w:val="-2"/>
        </w:rPr>
        <w:t xml:space="preserve"> </w:t>
      </w:r>
      <w:r>
        <w:t>apex</w:t>
      </w:r>
      <w:r>
        <w:rPr>
          <w:spacing w:val="-4"/>
        </w:rPr>
        <w:t xml:space="preserve"> </w:t>
      </w:r>
      <w:r>
        <w:t>of</w:t>
      </w:r>
      <w:r>
        <w:rPr>
          <w:spacing w:val="-3"/>
        </w:rPr>
        <w:t xml:space="preserve"> </w:t>
      </w:r>
      <w:r>
        <w:t>the triangle formed by the side lot</w:t>
      </w:r>
      <w:r>
        <w:rPr>
          <w:spacing w:val="-6"/>
        </w:rPr>
        <w:t xml:space="preserve"> </w:t>
      </w:r>
      <w:r>
        <w:t>lines.</w:t>
      </w:r>
    </w:p>
    <w:p w14:paraId="341F0D9D" w14:textId="3D9608A7" w:rsidR="00EA4CF1" w:rsidRPr="00FF1E4A" w:rsidRDefault="00A54946" w:rsidP="00FF1E4A">
      <w:pPr>
        <w:pStyle w:val="Definition"/>
      </w:pPr>
      <w:r w:rsidRPr="00FF1E4A">
        <w:rPr>
          <w:b/>
        </w:rPr>
        <w:t>“Lot</w:t>
      </w:r>
      <w:r w:rsidRPr="00FF1E4A">
        <w:rPr>
          <w:b/>
          <w:spacing w:val="-5"/>
        </w:rPr>
        <w:t xml:space="preserve"> </w:t>
      </w:r>
      <w:r w:rsidRPr="00FF1E4A">
        <w:rPr>
          <w:b/>
        </w:rPr>
        <w:t>Frontage”</w:t>
      </w:r>
      <w:r w:rsidRPr="00FF1E4A">
        <w:t>,</w:t>
      </w:r>
      <w:r w:rsidRPr="00FF1E4A">
        <w:rPr>
          <w:spacing w:val="-5"/>
        </w:rPr>
        <w:t xml:space="preserve"> </w:t>
      </w:r>
      <w:r w:rsidRPr="00FF1E4A">
        <w:t>shall</w:t>
      </w:r>
      <w:r w:rsidRPr="00FF1E4A">
        <w:rPr>
          <w:spacing w:val="-6"/>
        </w:rPr>
        <w:t xml:space="preserve"> </w:t>
      </w:r>
      <w:r w:rsidRPr="00FF1E4A">
        <w:t>mean</w:t>
      </w:r>
      <w:r w:rsidR="009D7DC3" w:rsidRPr="00FF1E4A">
        <w:t xml:space="preserve"> </w:t>
      </w:r>
      <w:r w:rsidRPr="00FF1E4A">
        <w:t>the</w:t>
      </w:r>
      <w:r w:rsidRPr="00FF1E4A">
        <w:rPr>
          <w:spacing w:val="-6"/>
        </w:rPr>
        <w:t xml:space="preserve"> </w:t>
      </w:r>
      <w:r w:rsidRPr="00FF1E4A">
        <w:t>horizontal</w:t>
      </w:r>
      <w:r w:rsidRPr="00FF1E4A">
        <w:rPr>
          <w:spacing w:val="-7"/>
        </w:rPr>
        <w:t xml:space="preserve"> </w:t>
      </w:r>
      <w:r w:rsidRPr="00FF1E4A">
        <w:t>distance</w:t>
      </w:r>
      <w:r w:rsidR="009D7DC3" w:rsidRPr="00FF1E4A">
        <w:rPr>
          <w:b/>
          <w:bCs/>
        </w:rPr>
        <w:t xml:space="preserve"> </w:t>
      </w:r>
      <w:r w:rsidR="009D7DC3" w:rsidRPr="00FF1E4A">
        <w:rPr>
          <w:color w:val="FF0000"/>
        </w:rPr>
        <w:t>between the side lot lines measured at right angles. Where the front lot line is not a straight line or where the side lot lines are not parallel, the lot frontage shall be measured by a line 6 metres back from and parallel to the chord of the lot frontage (i.e., the horizontal straight line distance between the side lot lines measured along the front lot line).</w:t>
      </w:r>
      <w:r w:rsidR="009D7DC3" w:rsidRPr="00FF1E4A">
        <w:rPr>
          <w:color w:val="FF0000"/>
          <w:lang w:val="en-CA"/>
        </w:rPr>
        <w:t xml:space="preserve"> </w:t>
      </w:r>
      <w:r w:rsidR="009D7DC3" w:rsidRPr="00FF1E4A">
        <w:rPr>
          <w:color w:val="FF0000"/>
        </w:rPr>
        <w:t xml:space="preserve"> </w:t>
      </w:r>
      <w:r w:rsidRPr="00FF1E4A">
        <w:rPr>
          <w:b/>
          <w:bCs/>
          <w:strike/>
        </w:rPr>
        <w:t xml:space="preserve"> measured</w:t>
      </w:r>
      <w:r w:rsidRPr="00FF1E4A">
        <w:rPr>
          <w:b/>
          <w:bCs/>
          <w:strike/>
          <w:spacing w:val="-5"/>
        </w:rPr>
        <w:t xml:space="preserve"> </w:t>
      </w:r>
      <w:r w:rsidRPr="00FF1E4A">
        <w:rPr>
          <w:b/>
          <w:bCs/>
          <w:strike/>
        </w:rPr>
        <w:t>at</w:t>
      </w:r>
      <w:r w:rsidRPr="00FF1E4A">
        <w:rPr>
          <w:b/>
          <w:bCs/>
          <w:strike/>
          <w:spacing w:val="-6"/>
        </w:rPr>
        <w:t xml:space="preserve"> </w:t>
      </w:r>
      <w:r w:rsidRPr="00FF1E4A">
        <w:rPr>
          <w:b/>
          <w:bCs/>
          <w:strike/>
        </w:rPr>
        <w:t>right</w:t>
      </w:r>
      <w:r w:rsidRPr="00FF1E4A">
        <w:rPr>
          <w:b/>
          <w:bCs/>
          <w:strike/>
          <w:spacing w:val="-3"/>
        </w:rPr>
        <w:t xml:space="preserve"> </w:t>
      </w:r>
      <w:r w:rsidRPr="00FF1E4A">
        <w:rPr>
          <w:b/>
          <w:bCs/>
          <w:strike/>
        </w:rPr>
        <w:t>angles</w:t>
      </w:r>
      <w:r w:rsidRPr="00FF1E4A">
        <w:rPr>
          <w:b/>
          <w:bCs/>
          <w:strike/>
          <w:spacing w:val="-5"/>
        </w:rPr>
        <w:t xml:space="preserve"> </w:t>
      </w:r>
      <w:r w:rsidRPr="00FF1E4A">
        <w:rPr>
          <w:b/>
          <w:bCs/>
          <w:strike/>
        </w:rPr>
        <w:t>between</w:t>
      </w:r>
      <w:r w:rsidRPr="00FF1E4A">
        <w:rPr>
          <w:b/>
          <w:bCs/>
          <w:strike/>
          <w:spacing w:val="-6"/>
        </w:rPr>
        <w:t xml:space="preserve"> </w:t>
      </w:r>
      <w:r w:rsidRPr="00FF1E4A">
        <w:rPr>
          <w:b/>
          <w:bCs/>
          <w:strike/>
        </w:rPr>
        <w:t>the side lot lines or the extension thereof of a lot where the side lot lines are parallel. Where such side lot lines are not parallel, lot frontage shall be measured perpendicularly to the line joining the mid-point of the front lot line and the mid-point of the rear lot line at a point 6 m back from the front lot line, and where such side lot lines meet, lot frontage shall be measured perpendicularly to the line joining the apex of the triangle formed by the side lot lines to the mid-point of the front lot line at a point 6 m back from the front lot</w:t>
      </w:r>
      <w:r w:rsidRPr="00FF1E4A">
        <w:rPr>
          <w:b/>
          <w:bCs/>
          <w:strike/>
          <w:spacing w:val="-10"/>
        </w:rPr>
        <w:t xml:space="preserve"> </w:t>
      </w:r>
      <w:r w:rsidRPr="00FF1E4A">
        <w:rPr>
          <w:b/>
          <w:bCs/>
          <w:strike/>
        </w:rPr>
        <w:t>line</w:t>
      </w:r>
      <w:r w:rsidRPr="00FF1E4A">
        <w:t>.</w:t>
      </w:r>
    </w:p>
    <w:p w14:paraId="69493BED" w14:textId="77777777" w:rsidR="00EA4CF1" w:rsidRDefault="00A54946" w:rsidP="00707B44">
      <w:pPr>
        <w:pStyle w:val="Definition"/>
      </w:pPr>
      <w:r>
        <w:rPr>
          <w:b/>
        </w:rPr>
        <w:t>“Lot, Interior”</w:t>
      </w:r>
      <w:r>
        <w:t>, shall mean a lot other than a corner or through</w:t>
      </w:r>
      <w:r>
        <w:rPr>
          <w:spacing w:val="-3"/>
        </w:rPr>
        <w:t xml:space="preserve"> </w:t>
      </w:r>
      <w:r>
        <w:t>lot.</w:t>
      </w:r>
    </w:p>
    <w:p w14:paraId="6AD556E4" w14:textId="77777777" w:rsidR="00EA4CF1" w:rsidRDefault="00A54946" w:rsidP="00707B44">
      <w:pPr>
        <w:pStyle w:val="Definition"/>
      </w:pPr>
      <w:r>
        <w:rPr>
          <w:b/>
        </w:rPr>
        <w:t>“Lot Line”</w:t>
      </w:r>
      <w:r>
        <w:t>, shall mean the boundary lines of a</w:t>
      </w:r>
      <w:r>
        <w:rPr>
          <w:spacing w:val="-5"/>
        </w:rPr>
        <w:t xml:space="preserve"> </w:t>
      </w:r>
      <w:r>
        <w:t>lot.</w:t>
      </w:r>
    </w:p>
    <w:p w14:paraId="374E8C4E" w14:textId="5A641DB1" w:rsidR="009D7DC3" w:rsidRDefault="00A54946" w:rsidP="00707B44">
      <w:pPr>
        <w:pStyle w:val="Definition"/>
      </w:pPr>
      <w:r>
        <w:rPr>
          <w:b/>
        </w:rPr>
        <w:t>“Lot Line, Front”</w:t>
      </w:r>
      <w:r>
        <w:t>, shall mean a lot line that abuts the street except that</w:t>
      </w:r>
      <w:r w:rsidR="009D7DC3">
        <w:t>:</w:t>
      </w:r>
    </w:p>
    <w:p w14:paraId="2FC07E11" w14:textId="77777777" w:rsidR="009D7DC3" w:rsidRDefault="00A54946" w:rsidP="002F673D">
      <w:pPr>
        <w:pStyle w:val="asubprovision1letter"/>
        <w:numPr>
          <w:ilvl w:val="0"/>
          <w:numId w:val="517"/>
        </w:numPr>
      </w:pPr>
      <w:r w:rsidRPr="009D7DC3">
        <w:t>in the case of a corner</w:t>
      </w:r>
      <w:r w:rsidRPr="00FF1E4A">
        <w:rPr>
          <w:spacing w:val="-7"/>
        </w:rPr>
        <w:t xml:space="preserve"> </w:t>
      </w:r>
      <w:r w:rsidRPr="009D7DC3">
        <w:t>lot,</w:t>
      </w:r>
      <w:r w:rsidRPr="00FF1E4A">
        <w:rPr>
          <w:spacing w:val="-7"/>
        </w:rPr>
        <w:t xml:space="preserve"> </w:t>
      </w:r>
      <w:r w:rsidRPr="009D7DC3">
        <w:t>the</w:t>
      </w:r>
      <w:r w:rsidRPr="00FF1E4A">
        <w:rPr>
          <w:spacing w:val="-8"/>
        </w:rPr>
        <w:t xml:space="preserve"> </w:t>
      </w:r>
      <w:r w:rsidRPr="009D7DC3">
        <w:t>shorter</w:t>
      </w:r>
      <w:r w:rsidRPr="00FF1E4A">
        <w:rPr>
          <w:spacing w:val="-6"/>
        </w:rPr>
        <w:t xml:space="preserve"> </w:t>
      </w:r>
      <w:r w:rsidRPr="009D7DC3">
        <w:t>lot</w:t>
      </w:r>
      <w:r w:rsidRPr="00FF1E4A">
        <w:rPr>
          <w:spacing w:val="-6"/>
        </w:rPr>
        <w:t xml:space="preserve"> </w:t>
      </w:r>
      <w:r w:rsidRPr="009D7DC3">
        <w:t>line</w:t>
      </w:r>
      <w:r w:rsidRPr="00FF1E4A">
        <w:rPr>
          <w:spacing w:val="-7"/>
        </w:rPr>
        <w:t xml:space="preserve"> </w:t>
      </w:r>
      <w:r w:rsidRPr="009D7DC3">
        <w:t>that</w:t>
      </w:r>
      <w:r w:rsidRPr="00FF1E4A">
        <w:rPr>
          <w:spacing w:val="-7"/>
        </w:rPr>
        <w:t xml:space="preserve"> </w:t>
      </w:r>
      <w:r w:rsidRPr="009D7DC3">
        <w:t>abuts</w:t>
      </w:r>
      <w:r w:rsidRPr="00FF1E4A">
        <w:rPr>
          <w:spacing w:val="-7"/>
        </w:rPr>
        <w:t xml:space="preserve"> </w:t>
      </w:r>
      <w:r w:rsidRPr="009D7DC3">
        <w:t>the</w:t>
      </w:r>
      <w:r w:rsidRPr="00FF1E4A">
        <w:rPr>
          <w:spacing w:val="-7"/>
        </w:rPr>
        <w:t xml:space="preserve"> </w:t>
      </w:r>
      <w:r w:rsidRPr="009D7DC3">
        <w:t>street</w:t>
      </w:r>
      <w:r w:rsidRPr="00FF1E4A">
        <w:rPr>
          <w:spacing w:val="-8"/>
        </w:rPr>
        <w:t xml:space="preserve"> </w:t>
      </w:r>
      <w:r w:rsidRPr="009D7DC3">
        <w:t>shall</w:t>
      </w:r>
      <w:r w:rsidRPr="00FF1E4A">
        <w:rPr>
          <w:spacing w:val="-5"/>
        </w:rPr>
        <w:t xml:space="preserve"> </w:t>
      </w:r>
      <w:r w:rsidRPr="009D7DC3">
        <w:t>be</w:t>
      </w:r>
      <w:r w:rsidRPr="00FF1E4A">
        <w:rPr>
          <w:spacing w:val="-8"/>
        </w:rPr>
        <w:t xml:space="preserve"> </w:t>
      </w:r>
      <w:r w:rsidRPr="009D7DC3">
        <w:t>deemed</w:t>
      </w:r>
      <w:r w:rsidRPr="00FF1E4A">
        <w:rPr>
          <w:spacing w:val="-7"/>
        </w:rPr>
        <w:t xml:space="preserve"> </w:t>
      </w:r>
      <w:r w:rsidRPr="009D7DC3">
        <w:t>the</w:t>
      </w:r>
      <w:r w:rsidRPr="00FF1E4A">
        <w:rPr>
          <w:spacing w:val="-7"/>
        </w:rPr>
        <w:t xml:space="preserve"> </w:t>
      </w:r>
      <w:r w:rsidRPr="009D7DC3">
        <w:t>front</w:t>
      </w:r>
      <w:r w:rsidRPr="00FF1E4A">
        <w:rPr>
          <w:spacing w:val="-8"/>
        </w:rPr>
        <w:t xml:space="preserve"> </w:t>
      </w:r>
      <w:r w:rsidRPr="009D7DC3">
        <w:t>lot</w:t>
      </w:r>
      <w:r w:rsidRPr="00FF1E4A">
        <w:rPr>
          <w:spacing w:val="-7"/>
        </w:rPr>
        <w:t xml:space="preserve"> </w:t>
      </w:r>
      <w:r w:rsidRPr="009D7DC3">
        <w:t>line</w:t>
      </w:r>
      <w:r w:rsidRPr="00FF1E4A">
        <w:rPr>
          <w:spacing w:val="-8"/>
        </w:rPr>
        <w:t xml:space="preserve"> </w:t>
      </w:r>
      <w:r w:rsidRPr="009D7DC3">
        <w:t>and</w:t>
      </w:r>
      <w:r w:rsidRPr="00FF1E4A">
        <w:rPr>
          <w:spacing w:val="-7"/>
        </w:rPr>
        <w:t xml:space="preserve"> </w:t>
      </w:r>
      <w:r w:rsidRPr="009D7DC3">
        <w:t xml:space="preserve">the longer line that abuts the street or unopened road allowance shall be deemed to be the exterior side lot line. </w:t>
      </w:r>
    </w:p>
    <w:p w14:paraId="75C099AF" w14:textId="286589CC" w:rsidR="009D7DC3" w:rsidRDefault="009D7DC3" w:rsidP="00FF1E4A">
      <w:pPr>
        <w:pStyle w:val="asubprovision1letter"/>
      </w:pPr>
      <w:r>
        <w:t>i</w:t>
      </w:r>
      <w:r w:rsidR="00A54946" w:rsidRPr="009D7DC3">
        <w:t>n the case of a corner lot with two street lines of equal lengths, the lot line that abuts the wider street or abuts a County Road shall be deemed to be the front lot</w:t>
      </w:r>
      <w:r w:rsidR="00A54946" w:rsidRPr="009D7DC3">
        <w:rPr>
          <w:spacing w:val="-6"/>
        </w:rPr>
        <w:t xml:space="preserve"> </w:t>
      </w:r>
      <w:r w:rsidR="00A54946" w:rsidRPr="009D7DC3">
        <w:t>line</w:t>
      </w:r>
      <w:r>
        <w:t>;</w:t>
      </w:r>
    </w:p>
    <w:p w14:paraId="2499EA5C" w14:textId="0FF72320" w:rsidR="00EA4CF1" w:rsidRPr="009D7DC3" w:rsidRDefault="00A54946" w:rsidP="00FF1E4A">
      <w:pPr>
        <w:pStyle w:val="asubprovision1letter"/>
      </w:pPr>
      <w:r w:rsidRPr="009D7DC3">
        <w:t>in</w:t>
      </w:r>
      <w:r w:rsidRPr="009D7DC3">
        <w:rPr>
          <w:spacing w:val="-5"/>
        </w:rPr>
        <w:t xml:space="preserve"> </w:t>
      </w:r>
      <w:r w:rsidRPr="009D7DC3">
        <w:t>the</w:t>
      </w:r>
      <w:r w:rsidRPr="009D7DC3">
        <w:rPr>
          <w:spacing w:val="-5"/>
        </w:rPr>
        <w:t xml:space="preserve"> </w:t>
      </w:r>
      <w:r w:rsidRPr="009D7DC3">
        <w:t>case</w:t>
      </w:r>
      <w:r w:rsidRPr="009D7DC3">
        <w:rPr>
          <w:spacing w:val="-5"/>
        </w:rPr>
        <w:t xml:space="preserve"> </w:t>
      </w:r>
      <w:r w:rsidRPr="009D7DC3">
        <w:t>of</w:t>
      </w:r>
      <w:r w:rsidRPr="009D7DC3">
        <w:rPr>
          <w:spacing w:val="-5"/>
        </w:rPr>
        <w:t xml:space="preserve"> </w:t>
      </w:r>
      <w:r w:rsidR="009D7DC3">
        <w:rPr>
          <w:color w:val="FF0000"/>
          <w:spacing w:val="-5"/>
        </w:rPr>
        <w:t xml:space="preserve">a corner lot with two street lines of equal lengths and where </w:t>
      </w:r>
      <w:r w:rsidRPr="009D7DC3">
        <w:t>both</w:t>
      </w:r>
      <w:r w:rsidRPr="009D7DC3">
        <w:rPr>
          <w:spacing w:val="-6"/>
        </w:rPr>
        <w:t xml:space="preserve"> </w:t>
      </w:r>
      <w:r w:rsidRPr="009D7DC3">
        <w:t>streets</w:t>
      </w:r>
      <w:r w:rsidRPr="009D7DC3">
        <w:rPr>
          <w:spacing w:val="-6"/>
        </w:rPr>
        <w:t xml:space="preserve"> </w:t>
      </w:r>
      <w:r w:rsidR="009D7DC3" w:rsidRPr="009D7DC3">
        <w:rPr>
          <w:color w:val="FF0000"/>
          <w:spacing w:val="-6"/>
        </w:rPr>
        <w:t xml:space="preserve">are </w:t>
      </w:r>
      <w:r w:rsidRPr="009D7DC3">
        <w:rPr>
          <w:b/>
          <w:bCs/>
          <w:strike/>
        </w:rPr>
        <w:t>being</w:t>
      </w:r>
      <w:r w:rsidRPr="009D7DC3">
        <w:rPr>
          <w:spacing w:val="-5"/>
        </w:rPr>
        <w:t xml:space="preserve"> </w:t>
      </w:r>
      <w:r w:rsidRPr="009D7DC3">
        <w:t>under</w:t>
      </w:r>
      <w:r w:rsidRPr="009D7DC3">
        <w:rPr>
          <w:spacing w:val="-4"/>
        </w:rPr>
        <w:t xml:space="preserve"> </w:t>
      </w:r>
      <w:r w:rsidRPr="009D7DC3">
        <w:t>the</w:t>
      </w:r>
      <w:r w:rsidRPr="009D7DC3">
        <w:rPr>
          <w:spacing w:val="-5"/>
        </w:rPr>
        <w:t xml:space="preserve"> </w:t>
      </w:r>
      <w:r w:rsidRPr="009D7DC3">
        <w:t>same</w:t>
      </w:r>
      <w:r w:rsidRPr="009D7DC3">
        <w:rPr>
          <w:spacing w:val="-7"/>
        </w:rPr>
        <w:t xml:space="preserve"> </w:t>
      </w:r>
      <w:r w:rsidRPr="009D7DC3">
        <w:t>jurisdiction</w:t>
      </w:r>
      <w:r w:rsidRPr="009D7DC3">
        <w:rPr>
          <w:spacing w:val="-6"/>
        </w:rPr>
        <w:t xml:space="preserve"> </w:t>
      </w:r>
      <w:r w:rsidRPr="009D7DC3">
        <w:t>and</w:t>
      </w:r>
      <w:r w:rsidRPr="009D7DC3">
        <w:rPr>
          <w:spacing w:val="-5"/>
        </w:rPr>
        <w:t xml:space="preserve"> </w:t>
      </w:r>
      <w:r w:rsidRPr="009D7DC3">
        <w:t>of</w:t>
      </w:r>
      <w:r w:rsidRPr="009D7DC3">
        <w:rPr>
          <w:spacing w:val="-5"/>
        </w:rPr>
        <w:t xml:space="preserve"> </w:t>
      </w:r>
      <w:r w:rsidRPr="009D7DC3">
        <w:t>the</w:t>
      </w:r>
      <w:r w:rsidRPr="009D7DC3">
        <w:rPr>
          <w:spacing w:val="-5"/>
        </w:rPr>
        <w:t xml:space="preserve"> </w:t>
      </w:r>
      <w:r w:rsidRPr="009D7DC3">
        <w:t>same</w:t>
      </w:r>
      <w:r w:rsidRPr="009D7DC3">
        <w:rPr>
          <w:spacing w:val="-7"/>
        </w:rPr>
        <w:t xml:space="preserve"> </w:t>
      </w:r>
      <w:r w:rsidRPr="009D7DC3">
        <w:t>width</w:t>
      </w:r>
      <w:r w:rsidR="009D7DC3">
        <w:t>,</w:t>
      </w:r>
      <w:r w:rsidRPr="009D7DC3">
        <w:t xml:space="preserve"> </w:t>
      </w:r>
      <w:r w:rsidRPr="009D7DC3">
        <w:rPr>
          <w:b/>
          <w:bCs/>
          <w:strike/>
        </w:rPr>
        <w:t>the following shall</w:t>
      </w:r>
      <w:r w:rsidRPr="009D7DC3">
        <w:rPr>
          <w:b/>
          <w:bCs/>
          <w:strike/>
          <w:spacing w:val="-5"/>
        </w:rPr>
        <w:t xml:space="preserve"> </w:t>
      </w:r>
      <w:r w:rsidRPr="009D7DC3">
        <w:rPr>
          <w:b/>
          <w:bCs/>
          <w:strike/>
        </w:rPr>
        <w:t>apply:</w:t>
      </w:r>
      <w:r w:rsidR="009D7DC3" w:rsidRPr="009D7DC3">
        <w:rPr>
          <w:b/>
          <w:bCs/>
          <w:strike/>
        </w:rPr>
        <w:t xml:space="preserve"> </w:t>
      </w:r>
      <w:r w:rsidRPr="009D7DC3">
        <w:rPr>
          <w:b/>
          <w:bCs/>
          <w:strike/>
        </w:rPr>
        <w:t>a lot with an existing building or use,</w:t>
      </w:r>
      <w:r w:rsidRPr="009D7DC3">
        <w:t xml:space="preserve"> the front shall be deemed to be the frontage as indicated on the municipal address of the use or building</w:t>
      </w:r>
      <w:r w:rsidR="009D7DC3">
        <w:t xml:space="preserve"> </w:t>
      </w:r>
      <w:r w:rsidR="009D7DC3" w:rsidRPr="009D7DC3">
        <w:rPr>
          <w:color w:val="FF0000"/>
        </w:rPr>
        <w:t>on the lot</w:t>
      </w:r>
      <w:r w:rsidRPr="009D7DC3">
        <w:rPr>
          <w:b/>
          <w:bCs/>
          <w:strike/>
        </w:rPr>
        <w:t>;</w:t>
      </w:r>
      <w:r w:rsidRPr="009D7DC3">
        <w:rPr>
          <w:b/>
          <w:bCs/>
          <w:strike/>
          <w:spacing w:val="-7"/>
        </w:rPr>
        <w:t xml:space="preserve"> </w:t>
      </w:r>
      <w:r w:rsidRPr="006E4E41">
        <w:t>or</w:t>
      </w:r>
    </w:p>
    <w:p w14:paraId="3FC092FB" w14:textId="77777777" w:rsidR="00EA4CF1" w:rsidRPr="006E4E41" w:rsidRDefault="00A54946" w:rsidP="00FF1E4A">
      <w:pPr>
        <w:pStyle w:val="asubprovision1letter"/>
      </w:pPr>
      <w:r w:rsidRPr="006E4E41">
        <w:t>a lot without an existing building or use, the Municipality may designate either street as the front lot</w:t>
      </w:r>
      <w:r w:rsidRPr="006E4E41">
        <w:rPr>
          <w:spacing w:val="-5"/>
        </w:rPr>
        <w:t xml:space="preserve"> </w:t>
      </w:r>
      <w:r w:rsidRPr="006E4E41">
        <w:t>line.</w:t>
      </w:r>
    </w:p>
    <w:p w14:paraId="695E1212" w14:textId="77777777" w:rsidR="009D7DC3" w:rsidRPr="009D7DC3" w:rsidRDefault="009D7DC3" w:rsidP="00FF1E4A">
      <w:pPr>
        <w:pStyle w:val="asubprovision1letter"/>
      </w:pPr>
      <w:r w:rsidRPr="009D7DC3">
        <w:rPr>
          <w:b/>
          <w:bCs/>
          <w:strike/>
        </w:rPr>
        <w:t>i</w:t>
      </w:r>
      <w:r w:rsidR="00A54946" w:rsidRPr="009D7DC3">
        <w:rPr>
          <w:b/>
          <w:bCs/>
          <w:strike/>
        </w:rPr>
        <w:t>n case each such lot lines should be of equal length the front lot line shall be deemed to be</w:t>
      </w:r>
      <w:r w:rsidR="00A54946" w:rsidRPr="009D7DC3">
        <w:rPr>
          <w:b/>
          <w:bCs/>
          <w:strike/>
          <w:spacing w:val="-15"/>
        </w:rPr>
        <w:t xml:space="preserve"> </w:t>
      </w:r>
      <w:r w:rsidR="00A54946" w:rsidRPr="009D7DC3">
        <w:rPr>
          <w:b/>
          <w:bCs/>
          <w:strike/>
        </w:rPr>
        <w:t>the</w:t>
      </w:r>
      <w:r w:rsidR="00A54946" w:rsidRPr="009D7DC3">
        <w:rPr>
          <w:b/>
          <w:bCs/>
          <w:strike/>
          <w:spacing w:val="-12"/>
        </w:rPr>
        <w:t xml:space="preserve"> </w:t>
      </w:r>
      <w:r w:rsidR="00A54946" w:rsidRPr="009D7DC3">
        <w:rPr>
          <w:b/>
          <w:bCs/>
          <w:strike/>
        </w:rPr>
        <w:t>front</w:t>
      </w:r>
      <w:r w:rsidR="00A54946" w:rsidRPr="009D7DC3">
        <w:rPr>
          <w:b/>
          <w:bCs/>
          <w:strike/>
          <w:spacing w:val="-12"/>
        </w:rPr>
        <w:t xml:space="preserve"> </w:t>
      </w:r>
      <w:r w:rsidR="00A54946" w:rsidRPr="009D7DC3">
        <w:rPr>
          <w:b/>
          <w:bCs/>
          <w:strike/>
        </w:rPr>
        <w:t>lot</w:t>
      </w:r>
      <w:r w:rsidR="00A54946" w:rsidRPr="009D7DC3">
        <w:rPr>
          <w:b/>
          <w:bCs/>
          <w:strike/>
          <w:spacing w:val="-12"/>
        </w:rPr>
        <w:t xml:space="preserve"> </w:t>
      </w:r>
      <w:r w:rsidR="00A54946" w:rsidRPr="009D7DC3">
        <w:rPr>
          <w:b/>
          <w:bCs/>
          <w:strike/>
        </w:rPr>
        <w:t>line</w:t>
      </w:r>
      <w:r w:rsidR="00A54946" w:rsidRPr="009D7DC3">
        <w:rPr>
          <w:b/>
          <w:bCs/>
          <w:strike/>
          <w:spacing w:val="-11"/>
        </w:rPr>
        <w:t xml:space="preserve"> </w:t>
      </w:r>
      <w:r w:rsidR="00A54946" w:rsidRPr="009D7DC3">
        <w:rPr>
          <w:b/>
          <w:bCs/>
          <w:strike/>
        </w:rPr>
        <w:t>as</w:t>
      </w:r>
      <w:r w:rsidR="00A54946" w:rsidRPr="009D7DC3">
        <w:rPr>
          <w:b/>
          <w:bCs/>
          <w:strike/>
          <w:spacing w:val="-13"/>
        </w:rPr>
        <w:t xml:space="preserve"> </w:t>
      </w:r>
      <w:r w:rsidR="00A54946" w:rsidRPr="009D7DC3">
        <w:rPr>
          <w:b/>
          <w:bCs/>
          <w:strike/>
        </w:rPr>
        <w:t>established</w:t>
      </w:r>
      <w:r w:rsidR="00A54946" w:rsidRPr="009D7DC3">
        <w:rPr>
          <w:b/>
          <w:bCs/>
          <w:strike/>
          <w:spacing w:val="-12"/>
        </w:rPr>
        <w:t xml:space="preserve"> </w:t>
      </w:r>
      <w:r w:rsidR="00A54946" w:rsidRPr="009D7DC3">
        <w:rPr>
          <w:b/>
          <w:bCs/>
          <w:strike/>
        </w:rPr>
        <w:t>in</w:t>
      </w:r>
      <w:r w:rsidR="00A54946" w:rsidRPr="009D7DC3">
        <w:rPr>
          <w:b/>
          <w:bCs/>
          <w:strike/>
          <w:spacing w:val="-14"/>
        </w:rPr>
        <w:t xml:space="preserve"> </w:t>
      </w:r>
      <w:r w:rsidR="00A54946" w:rsidRPr="009D7DC3">
        <w:rPr>
          <w:b/>
          <w:bCs/>
          <w:strike/>
        </w:rPr>
        <w:t>the</w:t>
      </w:r>
      <w:r w:rsidR="00A54946" w:rsidRPr="009D7DC3">
        <w:rPr>
          <w:b/>
          <w:bCs/>
          <w:strike/>
          <w:spacing w:val="-11"/>
        </w:rPr>
        <w:t xml:space="preserve"> </w:t>
      </w:r>
      <w:r w:rsidR="00A54946" w:rsidRPr="009D7DC3">
        <w:rPr>
          <w:b/>
          <w:bCs/>
          <w:strike/>
        </w:rPr>
        <w:t>block</w:t>
      </w:r>
      <w:r w:rsidR="00A54946" w:rsidRPr="009D7DC3">
        <w:rPr>
          <w:b/>
          <w:bCs/>
          <w:strike/>
          <w:spacing w:val="-10"/>
        </w:rPr>
        <w:t xml:space="preserve"> </w:t>
      </w:r>
      <w:r w:rsidR="00A54946" w:rsidRPr="009D7DC3">
        <w:rPr>
          <w:b/>
          <w:bCs/>
          <w:strike/>
        </w:rPr>
        <w:t>by</w:t>
      </w:r>
      <w:r w:rsidR="00A54946" w:rsidRPr="009D7DC3">
        <w:rPr>
          <w:b/>
          <w:bCs/>
          <w:strike/>
          <w:spacing w:val="-15"/>
        </w:rPr>
        <w:t xml:space="preserve"> </w:t>
      </w:r>
      <w:r w:rsidR="00A54946" w:rsidRPr="009D7DC3">
        <w:rPr>
          <w:b/>
          <w:bCs/>
          <w:strike/>
        </w:rPr>
        <w:t>prior</w:t>
      </w:r>
      <w:r w:rsidR="00A54946" w:rsidRPr="009D7DC3">
        <w:rPr>
          <w:b/>
          <w:bCs/>
          <w:strike/>
          <w:spacing w:val="-13"/>
        </w:rPr>
        <w:t xml:space="preserve"> </w:t>
      </w:r>
      <w:r w:rsidR="00A54946" w:rsidRPr="009D7DC3">
        <w:rPr>
          <w:b/>
          <w:bCs/>
          <w:strike/>
        </w:rPr>
        <w:t>construction</w:t>
      </w:r>
      <w:r w:rsidR="00A54946">
        <w:t>.</w:t>
      </w:r>
      <w:r w:rsidR="00A54946">
        <w:rPr>
          <w:spacing w:val="-12"/>
        </w:rPr>
        <w:t xml:space="preserve"> </w:t>
      </w:r>
    </w:p>
    <w:p w14:paraId="5C644540" w14:textId="77777777" w:rsidR="009D7DC3" w:rsidRDefault="00A54946" w:rsidP="00FF1E4A">
      <w:pPr>
        <w:pStyle w:val="asubprovision1letter"/>
      </w:pPr>
      <w:r>
        <w:t>In</w:t>
      </w:r>
      <w:r>
        <w:rPr>
          <w:spacing w:val="-11"/>
        </w:rPr>
        <w:t xml:space="preserve"> </w:t>
      </w:r>
      <w:r>
        <w:t>the</w:t>
      </w:r>
      <w:r>
        <w:rPr>
          <w:spacing w:val="-12"/>
        </w:rPr>
        <w:t xml:space="preserve"> </w:t>
      </w:r>
      <w:r>
        <w:t>case</w:t>
      </w:r>
      <w:r>
        <w:rPr>
          <w:spacing w:val="-12"/>
        </w:rPr>
        <w:t xml:space="preserve"> </w:t>
      </w:r>
      <w:r>
        <w:t>of</w:t>
      </w:r>
      <w:r>
        <w:rPr>
          <w:spacing w:val="-12"/>
        </w:rPr>
        <w:t xml:space="preserve"> </w:t>
      </w:r>
      <w:r>
        <w:t>a</w:t>
      </w:r>
      <w:r>
        <w:rPr>
          <w:spacing w:val="-10"/>
        </w:rPr>
        <w:t xml:space="preserve"> </w:t>
      </w:r>
      <w:r>
        <w:t xml:space="preserve">through lot, the shorter boundary dividing the lot from the road shall be deemed to be the front lot line and the longer boundary shall be deemed to the rear lot line. </w:t>
      </w:r>
    </w:p>
    <w:p w14:paraId="03500DF6" w14:textId="02AC672D" w:rsidR="00770760" w:rsidRDefault="00A54946" w:rsidP="00FF1E4A">
      <w:pPr>
        <w:pStyle w:val="asubprovision1letter"/>
      </w:pPr>
      <w:r>
        <w:t xml:space="preserve">In </w:t>
      </w:r>
      <w:r w:rsidR="009D7DC3">
        <w:rPr>
          <w:color w:val="FF0000"/>
        </w:rPr>
        <w:t xml:space="preserve">the </w:t>
      </w:r>
      <w:r>
        <w:t>case</w:t>
      </w:r>
      <w:r w:rsidR="00770760">
        <w:t xml:space="preserve"> </w:t>
      </w:r>
      <w:r w:rsidR="00770760">
        <w:rPr>
          <w:color w:val="FF0000"/>
        </w:rPr>
        <w:t>of a through lot, where</w:t>
      </w:r>
      <w:r>
        <w:t xml:space="preserve"> each of such lot lines </w:t>
      </w:r>
      <w:r w:rsidR="00770760">
        <w:rPr>
          <w:color w:val="FF0000"/>
        </w:rPr>
        <w:t>divi</w:t>
      </w:r>
      <w:r w:rsidR="00B55BD1">
        <w:rPr>
          <w:color w:val="FF0000"/>
        </w:rPr>
        <w:t>di</w:t>
      </w:r>
      <w:r w:rsidR="00770760">
        <w:rPr>
          <w:color w:val="FF0000"/>
        </w:rPr>
        <w:t xml:space="preserve">ng the lot from the road </w:t>
      </w:r>
      <w:r>
        <w:t xml:space="preserve">should be of equal length, the front lot line shall be deemed to be the front lot line as established in the block by prior construction. </w:t>
      </w:r>
    </w:p>
    <w:p w14:paraId="59D36C91" w14:textId="081F6D53" w:rsidR="00EA4CF1" w:rsidRDefault="00A54946" w:rsidP="00FF1E4A">
      <w:pPr>
        <w:pStyle w:val="asubprovision1letter"/>
      </w:pPr>
      <w:r>
        <w:t xml:space="preserve">For the purposes of this By-law, in no case shall a lot line that abuts </w:t>
      </w:r>
      <w:r w:rsidR="00770760">
        <w:rPr>
          <w:color w:val="FF0000"/>
        </w:rPr>
        <w:t xml:space="preserve">Provincial </w:t>
      </w:r>
      <w:r>
        <w:t xml:space="preserve">Highway </w:t>
      </w:r>
      <w:r w:rsidRPr="00770760">
        <w:rPr>
          <w:b/>
          <w:bCs/>
          <w:strike/>
        </w:rPr>
        <w:t>Number</w:t>
      </w:r>
      <w:r>
        <w:t xml:space="preserve"> 402 be considered a front lot</w:t>
      </w:r>
      <w:r>
        <w:rPr>
          <w:spacing w:val="-8"/>
        </w:rPr>
        <w:t xml:space="preserve"> </w:t>
      </w:r>
      <w:r>
        <w:t>line.</w:t>
      </w:r>
    </w:p>
    <w:p w14:paraId="77F119C8" w14:textId="77777777" w:rsidR="00FF1E4A" w:rsidRDefault="00A54946" w:rsidP="00FF1E4A">
      <w:pPr>
        <w:pStyle w:val="Definition"/>
      </w:pPr>
      <w:r>
        <w:rPr>
          <w:b/>
        </w:rPr>
        <w:t>“Lot Line, Rear”</w:t>
      </w:r>
      <w:r>
        <w:t>, shall mean the lot line farthest from and opposite to the front lot line. In the case of a lot abutting a street on more than two sides, the rear lot line shall mean the rear lot line as established by prior construction or may be a</w:t>
      </w:r>
      <w:r>
        <w:rPr>
          <w:spacing w:val="-7"/>
        </w:rPr>
        <w:t xml:space="preserve"> </w:t>
      </w:r>
      <w:r>
        <w:t>point.</w:t>
      </w:r>
    </w:p>
    <w:p w14:paraId="41D76DA5" w14:textId="1CE0D250" w:rsidR="00340C19" w:rsidRPr="00FF1E4A" w:rsidRDefault="00A54946" w:rsidP="00FF1E4A">
      <w:pPr>
        <w:pStyle w:val="Definition"/>
      </w:pPr>
      <w:r w:rsidRPr="00FF1E4A">
        <w:rPr>
          <w:b/>
        </w:rPr>
        <w:t>“Lot</w:t>
      </w:r>
      <w:r w:rsidRPr="00FF1E4A">
        <w:rPr>
          <w:b/>
          <w:spacing w:val="-5"/>
        </w:rPr>
        <w:t xml:space="preserve"> </w:t>
      </w:r>
      <w:r w:rsidRPr="00FF1E4A">
        <w:rPr>
          <w:b/>
        </w:rPr>
        <w:t>Line,</w:t>
      </w:r>
      <w:r w:rsidRPr="00FF1E4A">
        <w:rPr>
          <w:b/>
          <w:spacing w:val="-4"/>
        </w:rPr>
        <w:t xml:space="preserve"> </w:t>
      </w:r>
      <w:r w:rsidRPr="00FF1E4A">
        <w:rPr>
          <w:b/>
        </w:rPr>
        <w:t>Side”</w:t>
      </w:r>
      <w:r w:rsidRPr="00FF1E4A">
        <w:t>,</w:t>
      </w:r>
      <w:r w:rsidRPr="00FF1E4A">
        <w:rPr>
          <w:spacing w:val="-4"/>
        </w:rPr>
        <w:t xml:space="preserve"> </w:t>
      </w:r>
      <w:r w:rsidRPr="00FF1E4A">
        <w:t>shall</w:t>
      </w:r>
      <w:r w:rsidRPr="00FF1E4A">
        <w:rPr>
          <w:spacing w:val="-5"/>
        </w:rPr>
        <w:t xml:space="preserve"> </w:t>
      </w:r>
      <w:r w:rsidRPr="00FF1E4A">
        <w:t>mean</w:t>
      </w:r>
      <w:r w:rsidRPr="00FF1E4A">
        <w:rPr>
          <w:spacing w:val="-5"/>
        </w:rPr>
        <w:t xml:space="preserve"> </w:t>
      </w:r>
      <w:r w:rsidRPr="00FF1E4A">
        <w:t>a</w:t>
      </w:r>
      <w:r w:rsidRPr="00FF1E4A">
        <w:rPr>
          <w:spacing w:val="-2"/>
        </w:rPr>
        <w:t xml:space="preserve"> </w:t>
      </w:r>
      <w:r w:rsidRPr="00FF1E4A">
        <w:t>lot</w:t>
      </w:r>
      <w:r w:rsidRPr="00FF1E4A">
        <w:rPr>
          <w:spacing w:val="-2"/>
        </w:rPr>
        <w:t xml:space="preserve"> </w:t>
      </w:r>
      <w:r w:rsidRPr="00FF1E4A">
        <w:t>line</w:t>
      </w:r>
      <w:r w:rsidRPr="00FF1E4A">
        <w:rPr>
          <w:spacing w:val="-3"/>
        </w:rPr>
        <w:t xml:space="preserve"> </w:t>
      </w:r>
      <w:r w:rsidRPr="00FF1E4A">
        <w:t>other</w:t>
      </w:r>
      <w:r w:rsidRPr="00FF1E4A">
        <w:rPr>
          <w:spacing w:val="-4"/>
        </w:rPr>
        <w:t xml:space="preserve"> </w:t>
      </w:r>
      <w:r w:rsidRPr="00FF1E4A">
        <w:t>than</w:t>
      </w:r>
      <w:r w:rsidRPr="00FF1E4A">
        <w:rPr>
          <w:spacing w:val="-2"/>
        </w:rPr>
        <w:t xml:space="preserve"> </w:t>
      </w:r>
      <w:r w:rsidRPr="00FF1E4A">
        <w:t>a</w:t>
      </w:r>
      <w:r w:rsidRPr="00FF1E4A">
        <w:rPr>
          <w:spacing w:val="-5"/>
        </w:rPr>
        <w:t xml:space="preserve"> </w:t>
      </w:r>
      <w:r w:rsidRPr="00FF1E4A">
        <w:t>front</w:t>
      </w:r>
      <w:r w:rsidRPr="00FF1E4A">
        <w:rPr>
          <w:spacing w:val="-4"/>
        </w:rPr>
        <w:t xml:space="preserve"> </w:t>
      </w:r>
      <w:r w:rsidRPr="00FF1E4A">
        <w:t>lot</w:t>
      </w:r>
      <w:r w:rsidRPr="00FF1E4A">
        <w:rPr>
          <w:spacing w:val="-4"/>
        </w:rPr>
        <w:t xml:space="preserve"> </w:t>
      </w:r>
      <w:r w:rsidRPr="00FF1E4A">
        <w:t>line</w:t>
      </w:r>
      <w:r w:rsidRPr="00FF1E4A">
        <w:rPr>
          <w:spacing w:val="-3"/>
        </w:rPr>
        <w:t xml:space="preserve"> </w:t>
      </w:r>
      <w:r w:rsidRPr="00FF1E4A">
        <w:t>or</w:t>
      </w:r>
      <w:r w:rsidRPr="00FF1E4A">
        <w:rPr>
          <w:spacing w:val="-5"/>
        </w:rPr>
        <w:t xml:space="preserve"> </w:t>
      </w:r>
      <w:r w:rsidRPr="00FF1E4A">
        <w:t>rear</w:t>
      </w:r>
      <w:r w:rsidRPr="00FF1E4A">
        <w:rPr>
          <w:spacing w:val="-1"/>
        </w:rPr>
        <w:t xml:space="preserve"> </w:t>
      </w:r>
      <w:r w:rsidRPr="00FF1E4A">
        <w:t>lot</w:t>
      </w:r>
      <w:r w:rsidRPr="00FF1E4A">
        <w:rPr>
          <w:spacing w:val="-2"/>
        </w:rPr>
        <w:t xml:space="preserve"> </w:t>
      </w:r>
      <w:r w:rsidRPr="00FF1E4A">
        <w:t>line.</w:t>
      </w:r>
      <w:r w:rsidRPr="00FF1E4A">
        <w:rPr>
          <w:spacing w:val="-4"/>
        </w:rPr>
        <w:t xml:space="preserve"> </w:t>
      </w:r>
      <w:r w:rsidRPr="00FF1E4A">
        <w:rPr>
          <w:b/>
          <w:bCs/>
          <w:strike/>
        </w:rPr>
        <w:t>In</w:t>
      </w:r>
      <w:r w:rsidRPr="00FF1E4A">
        <w:rPr>
          <w:b/>
          <w:bCs/>
          <w:strike/>
          <w:spacing w:val="-5"/>
        </w:rPr>
        <w:t xml:space="preserve"> </w:t>
      </w:r>
      <w:r w:rsidRPr="00FF1E4A">
        <w:rPr>
          <w:b/>
          <w:bCs/>
          <w:strike/>
        </w:rPr>
        <w:t>the</w:t>
      </w:r>
      <w:r w:rsidRPr="00FF1E4A">
        <w:rPr>
          <w:b/>
          <w:bCs/>
          <w:strike/>
          <w:spacing w:val="-5"/>
        </w:rPr>
        <w:t xml:space="preserve"> </w:t>
      </w:r>
      <w:r w:rsidRPr="00FF1E4A">
        <w:rPr>
          <w:b/>
          <w:bCs/>
          <w:strike/>
        </w:rPr>
        <w:t xml:space="preserve">case of a corner lot, the side lot line dividing the lot from the street shall be deemed to be the exterior side lot line and the other side lot line shall be deemed </w:t>
      </w:r>
      <w:r w:rsidRPr="00FF1E4A">
        <w:rPr>
          <w:b/>
          <w:bCs/>
          <w:strike/>
          <w:spacing w:val="4"/>
        </w:rPr>
        <w:t xml:space="preserve">to </w:t>
      </w:r>
      <w:r w:rsidRPr="00FF1E4A">
        <w:rPr>
          <w:b/>
          <w:bCs/>
          <w:strike/>
        </w:rPr>
        <w:t>be the interior side lot line, or may be a</w:t>
      </w:r>
      <w:r w:rsidRPr="00FF1E4A">
        <w:rPr>
          <w:b/>
          <w:bCs/>
          <w:strike/>
          <w:spacing w:val="-7"/>
        </w:rPr>
        <w:t xml:space="preserve"> </w:t>
      </w:r>
      <w:r w:rsidRPr="00FF1E4A">
        <w:rPr>
          <w:b/>
          <w:bCs/>
          <w:strike/>
        </w:rPr>
        <w:t>point.</w:t>
      </w:r>
    </w:p>
    <w:p w14:paraId="6C83634C" w14:textId="1E651C97" w:rsidR="00340C19" w:rsidRPr="00BE40C9" w:rsidRDefault="00340C19" w:rsidP="00BE40C9">
      <w:pPr>
        <w:pStyle w:val="Definition"/>
        <w:rPr>
          <w:color w:val="FF0000"/>
        </w:rPr>
      </w:pPr>
      <w:r w:rsidRPr="00BE40C9">
        <w:rPr>
          <w:color w:val="FF0000"/>
        </w:rPr>
        <w:t>“</w:t>
      </w:r>
      <w:r w:rsidRPr="00BE40C9">
        <w:rPr>
          <w:b/>
          <w:bCs/>
          <w:color w:val="FF0000"/>
        </w:rPr>
        <w:t>Lot Line, Exterior Side</w:t>
      </w:r>
      <w:r w:rsidRPr="00BE40C9">
        <w:rPr>
          <w:color w:val="FF0000"/>
        </w:rPr>
        <w:t xml:space="preserve">”, in the case of a corner lot, shall mean a side lot line dividing the lot from the street. </w:t>
      </w:r>
    </w:p>
    <w:p w14:paraId="1A3097BB" w14:textId="77777777" w:rsidR="00FF1E4A" w:rsidRPr="00BE40C9" w:rsidRDefault="00340C19" w:rsidP="00BE40C9">
      <w:pPr>
        <w:pStyle w:val="Definition"/>
        <w:rPr>
          <w:color w:val="FF0000"/>
        </w:rPr>
      </w:pPr>
      <w:r w:rsidRPr="00BE40C9">
        <w:rPr>
          <w:b/>
          <w:bCs/>
          <w:color w:val="FF0000"/>
        </w:rPr>
        <w:t>“Lot Line, Interior Side”</w:t>
      </w:r>
      <w:r w:rsidRPr="00BE40C9">
        <w:rPr>
          <w:color w:val="FF0000"/>
        </w:rPr>
        <w:t xml:space="preserve">, shall mean a side lot line dividing the lot from an adjacent lot. </w:t>
      </w:r>
    </w:p>
    <w:p w14:paraId="59525768" w14:textId="4CA75EA4" w:rsidR="00EA4CF1" w:rsidRPr="00FF1E4A" w:rsidRDefault="00A54946" w:rsidP="00FF1E4A">
      <w:pPr>
        <w:pStyle w:val="Definition"/>
        <w:rPr>
          <w:b/>
        </w:rPr>
      </w:pPr>
      <w:r w:rsidRPr="00FF1E4A">
        <w:rPr>
          <w:b/>
        </w:rPr>
        <w:t>“Lot, Through”</w:t>
      </w:r>
      <w:r w:rsidRPr="00FF1E4A">
        <w:rPr>
          <w:bCs/>
        </w:rPr>
        <w:t>, shall mean a lot bounded on opposite sides by roads; provided, however, that if any lot qualifies as being both a corner lot and a through lot, such lot shall be conclusively deemed to be a corner lot.</w:t>
      </w:r>
    </w:p>
    <w:p w14:paraId="4F89CDC7" w14:textId="77777777" w:rsidR="00FF1E4A" w:rsidRDefault="00A54946" w:rsidP="00707B44">
      <w:pPr>
        <w:pStyle w:val="Definition"/>
      </w:pPr>
      <w:r>
        <w:rPr>
          <w:b/>
        </w:rPr>
        <w:t>“Machine Shop”</w:t>
      </w:r>
      <w:r>
        <w:t>, shall mean a building or structure designed, used or intended for use where equipment and machinery and/or small engines are serviced or</w:t>
      </w:r>
      <w:r>
        <w:rPr>
          <w:spacing w:val="-16"/>
        </w:rPr>
        <w:t xml:space="preserve"> </w:t>
      </w:r>
      <w:r>
        <w:t>repaired.</w:t>
      </w:r>
    </w:p>
    <w:p w14:paraId="799D3C02" w14:textId="02BAB3A1" w:rsidR="002A3068" w:rsidRPr="009D7DC3" w:rsidRDefault="00A54946" w:rsidP="00707B44">
      <w:pPr>
        <w:pStyle w:val="Definition"/>
      </w:pPr>
      <w:r>
        <w:rPr>
          <w:b/>
        </w:rPr>
        <w:t>“Main Building”</w:t>
      </w:r>
      <w:r>
        <w:t xml:space="preserve">, shall mean a building or structure designed, used or intended for the </w:t>
      </w:r>
      <w:r w:rsidRPr="002A3068">
        <w:rPr>
          <w:b/>
          <w:bCs/>
          <w:strike/>
        </w:rPr>
        <w:t>principle</w:t>
      </w:r>
      <w:r>
        <w:t xml:space="preserve"> </w:t>
      </w:r>
      <w:r w:rsidR="002A3068">
        <w:rPr>
          <w:color w:val="FF0000"/>
        </w:rPr>
        <w:t xml:space="preserve">principal </w:t>
      </w:r>
      <w:r>
        <w:t>use of the</w:t>
      </w:r>
      <w:r>
        <w:rPr>
          <w:spacing w:val="-1"/>
        </w:rPr>
        <w:t xml:space="preserve"> </w:t>
      </w:r>
      <w:r>
        <w:t>lot.</w:t>
      </w:r>
    </w:p>
    <w:p w14:paraId="20141483" w14:textId="5560B8CA" w:rsidR="00EA4CF1" w:rsidRDefault="00A54946" w:rsidP="00707B44">
      <w:pPr>
        <w:pStyle w:val="Definition"/>
      </w:pPr>
      <w:r>
        <w:rPr>
          <w:b/>
        </w:rPr>
        <w:t>“Main</w:t>
      </w:r>
      <w:r w:rsidR="00707B44">
        <w:rPr>
          <w:b/>
        </w:rPr>
        <w:t xml:space="preserve"> </w:t>
      </w:r>
      <w:r>
        <w:rPr>
          <w:b/>
        </w:rPr>
        <w:t>Use”</w:t>
      </w:r>
      <w:r>
        <w:t xml:space="preserve">, shall mean the </w:t>
      </w:r>
      <w:r w:rsidRPr="002A3068">
        <w:rPr>
          <w:b/>
          <w:bCs/>
          <w:strike/>
        </w:rPr>
        <w:t>principle</w:t>
      </w:r>
      <w:r>
        <w:t xml:space="preserve"> </w:t>
      </w:r>
      <w:r w:rsidR="002A3068" w:rsidRPr="002A3068">
        <w:rPr>
          <w:color w:val="FF0000"/>
        </w:rPr>
        <w:t xml:space="preserve">principal </w:t>
      </w:r>
      <w:r>
        <w:t>purpose for which any land, building or structures is designed, used or maintained.</w:t>
      </w:r>
    </w:p>
    <w:p w14:paraId="315B6E31" w14:textId="77777777" w:rsidR="00EA4CF1" w:rsidRDefault="00A54946" w:rsidP="00707B44">
      <w:pPr>
        <w:pStyle w:val="Definition"/>
      </w:pPr>
      <w:r>
        <w:rPr>
          <w:b/>
        </w:rPr>
        <w:t>“Main</w:t>
      </w:r>
      <w:r>
        <w:rPr>
          <w:b/>
          <w:spacing w:val="-8"/>
        </w:rPr>
        <w:t xml:space="preserve"> </w:t>
      </w:r>
      <w:r>
        <w:rPr>
          <w:b/>
        </w:rPr>
        <w:t>Wall”</w:t>
      </w:r>
      <w:r>
        <w:t>,</w:t>
      </w:r>
      <w:r>
        <w:rPr>
          <w:spacing w:val="-7"/>
        </w:rPr>
        <w:t xml:space="preserve"> </w:t>
      </w:r>
      <w:r>
        <w:t>shall</w:t>
      </w:r>
      <w:r>
        <w:rPr>
          <w:spacing w:val="-8"/>
        </w:rPr>
        <w:t xml:space="preserve"> </w:t>
      </w:r>
      <w:r>
        <w:t>mean</w:t>
      </w:r>
      <w:r>
        <w:rPr>
          <w:spacing w:val="-7"/>
        </w:rPr>
        <w:t xml:space="preserve"> </w:t>
      </w:r>
      <w:r>
        <w:t>the</w:t>
      </w:r>
      <w:r>
        <w:rPr>
          <w:spacing w:val="-7"/>
        </w:rPr>
        <w:t xml:space="preserve"> </w:t>
      </w:r>
      <w:r>
        <w:t>exterior</w:t>
      </w:r>
      <w:r>
        <w:rPr>
          <w:spacing w:val="-7"/>
        </w:rPr>
        <w:t xml:space="preserve"> </w:t>
      </w:r>
      <w:r>
        <w:t>front,</w:t>
      </w:r>
      <w:r>
        <w:rPr>
          <w:spacing w:val="-7"/>
        </w:rPr>
        <w:t xml:space="preserve"> </w:t>
      </w:r>
      <w:r>
        <w:t>side,</w:t>
      </w:r>
      <w:r>
        <w:rPr>
          <w:spacing w:val="-7"/>
        </w:rPr>
        <w:t xml:space="preserve"> </w:t>
      </w:r>
      <w:r>
        <w:t>or</w:t>
      </w:r>
      <w:r>
        <w:rPr>
          <w:spacing w:val="-6"/>
        </w:rPr>
        <w:t xml:space="preserve"> </w:t>
      </w:r>
      <w:r>
        <w:t>rear</w:t>
      </w:r>
      <w:r>
        <w:rPr>
          <w:spacing w:val="-6"/>
        </w:rPr>
        <w:t xml:space="preserve"> </w:t>
      </w:r>
      <w:r>
        <w:t>wall</w:t>
      </w:r>
      <w:r>
        <w:rPr>
          <w:spacing w:val="-8"/>
        </w:rPr>
        <w:t xml:space="preserve"> </w:t>
      </w:r>
      <w:r>
        <w:t>of</w:t>
      </w:r>
      <w:r>
        <w:rPr>
          <w:spacing w:val="-6"/>
        </w:rPr>
        <w:t xml:space="preserve"> </w:t>
      </w:r>
      <w:r>
        <w:t>a</w:t>
      </w:r>
      <w:r>
        <w:rPr>
          <w:spacing w:val="-7"/>
        </w:rPr>
        <w:t xml:space="preserve"> </w:t>
      </w:r>
      <w:r>
        <w:t>building,</w:t>
      </w:r>
      <w:r>
        <w:rPr>
          <w:spacing w:val="-7"/>
        </w:rPr>
        <w:t xml:space="preserve"> </w:t>
      </w:r>
      <w:r>
        <w:t>and</w:t>
      </w:r>
      <w:r>
        <w:rPr>
          <w:spacing w:val="-7"/>
        </w:rPr>
        <w:t xml:space="preserve"> </w:t>
      </w:r>
      <w:r>
        <w:t>all</w:t>
      </w:r>
      <w:r>
        <w:rPr>
          <w:spacing w:val="-8"/>
        </w:rPr>
        <w:t xml:space="preserve"> </w:t>
      </w:r>
      <w:r>
        <w:t>structural members essential to the support of a fully enclosed space or roof, but shall not include structures which are otherwise permitted as encroachments in yards, unless such structures require a foundation below</w:t>
      </w:r>
      <w:r>
        <w:rPr>
          <w:spacing w:val="-1"/>
        </w:rPr>
        <w:t xml:space="preserve"> </w:t>
      </w:r>
      <w:r>
        <w:t>grade.</w:t>
      </w:r>
    </w:p>
    <w:p w14:paraId="695B88A9" w14:textId="77777777" w:rsidR="00340C19" w:rsidRPr="00340C19" w:rsidRDefault="00340C19" w:rsidP="00707B44">
      <w:pPr>
        <w:pStyle w:val="DefinitionNew"/>
      </w:pPr>
      <w:r w:rsidRPr="00340C19">
        <w:t>“</w:t>
      </w:r>
      <w:r w:rsidRPr="00340C19">
        <w:rPr>
          <w:b/>
          <w:bCs/>
        </w:rPr>
        <w:t>Manure Storage”</w:t>
      </w:r>
      <w:r w:rsidRPr="00340C19">
        <w:t xml:space="preserve"> shall mean a permanent storage which is structurally sound and reasonably capable of storing manure and which typically contains liquid or solid manure, and may exist in a variety of locations, materials, covering, configurations, and elevations.</w:t>
      </w:r>
    </w:p>
    <w:p w14:paraId="0FECFFCE" w14:textId="069183FF" w:rsidR="009D7DC3" w:rsidRPr="00340C19" w:rsidRDefault="00A54946" w:rsidP="00707B44">
      <w:pPr>
        <w:pStyle w:val="Definition"/>
      </w:pPr>
      <w:r w:rsidRPr="00340C19">
        <w:rPr>
          <w:b/>
        </w:rPr>
        <w:t>“Market Garden”</w:t>
      </w:r>
      <w:r w:rsidRPr="00340C19">
        <w:t>, shall mean the small-scale use of land, buildings or structures designed, used or intended for the purpose of buying and selling of agricultural products that are produced on the same lot that the market garden is located and may additionally include agricultural products that are grown</w:t>
      </w:r>
      <w:r w:rsidRPr="00340C19">
        <w:rPr>
          <w:spacing w:val="-2"/>
        </w:rPr>
        <w:t xml:space="preserve"> </w:t>
      </w:r>
      <w:r w:rsidRPr="00340C19">
        <w:t>locally.</w:t>
      </w:r>
    </w:p>
    <w:p w14:paraId="5FE88E60" w14:textId="77777777" w:rsidR="00EA4CF1" w:rsidRDefault="00A54946" w:rsidP="00707B44">
      <w:pPr>
        <w:pStyle w:val="Definition"/>
      </w:pPr>
      <w:r>
        <w:rPr>
          <w:b/>
        </w:rPr>
        <w:t>“Minimum</w:t>
      </w:r>
      <w:r>
        <w:rPr>
          <w:b/>
          <w:spacing w:val="-12"/>
        </w:rPr>
        <w:t xml:space="preserve"> </w:t>
      </w:r>
      <w:r>
        <w:rPr>
          <w:b/>
        </w:rPr>
        <w:t>Distance</w:t>
      </w:r>
      <w:r>
        <w:rPr>
          <w:b/>
          <w:spacing w:val="-11"/>
        </w:rPr>
        <w:t xml:space="preserve"> </w:t>
      </w:r>
      <w:r>
        <w:rPr>
          <w:b/>
        </w:rPr>
        <w:t>Separation</w:t>
      </w:r>
      <w:r>
        <w:rPr>
          <w:b/>
          <w:spacing w:val="-12"/>
        </w:rPr>
        <w:t xml:space="preserve"> </w:t>
      </w:r>
      <w:r>
        <w:rPr>
          <w:b/>
        </w:rPr>
        <w:t>(MDS</w:t>
      </w:r>
      <w:r>
        <w:rPr>
          <w:b/>
          <w:spacing w:val="-13"/>
        </w:rPr>
        <w:t xml:space="preserve"> </w:t>
      </w:r>
      <w:r>
        <w:rPr>
          <w:b/>
        </w:rPr>
        <w:t>I</w:t>
      </w:r>
      <w:r>
        <w:rPr>
          <w:b/>
          <w:spacing w:val="-12"/>
        </w:rPr>
        <w:t xml:space="preserve"> </w:t>
      </w:r>
      <w:r>
        <w:rPr>
          <w:b/>
        </w:rPr>
        <w:t>&amp;</w:t>
      </w:r>
      <w:r>
        <w:rPr>
          <w:b/>
          <w:spacing w:val="-10"/>
        </w:rPr>
        <w:t xml:space="preserve"> </w:t>
      </w:r>
      <w:r>
        <w:rPr>
          <w:b/>
        </w:rPr>
        <w:t>MDS</w:t>
      </w:r>
      <w:r>
        <w:rPr>
          <w:b/>
          <w:spacing w:val="-13"/>
        </w:rPr>
        <w:t xml:space="preserve"> </w:t>
      </w:r>
      <w:r>
        <w:rPr>
          <w:b/>
        </w:rPr>
        <w:t>II)</w:t>
      </w:r>
      <w:r>
        <w:rPr>
          <w:b/>
          <w:spacing w:val="-8"/>
        </w:rPr>
        <w:t xml:space="preserve"> </w:t>
      </w:r>
      <w:r>
        <w:rPr>
          <w:b/>
        </w:rPr>
        <w:t>Formulae”</w:t>
      </w:r>
      <w:r>
        <w:t>,</w:t>
      </w:r>
      <w:r>
        <w:rPr>
          <w:spacing w:val="-10"/>
        </w:rPr>
        <w:t xml:space="preserve"> </w:t>
      </w:r>
      <w:r>
        <w:t>shall</w:t>
      </w:r>
      <w:r>
        <w:rPr>
          <w:spacing w:val="-10"/>
        </w:rPr>
        <w:t xml:space="preserve"> </w:t>
      </w:r>
      <w:r>
        <w:t>mean</w:t>
      </w:r>
      <w:r>
        <w:rPr>
          <w:spacing w:val="-13"/>
        </w:rPr>
        <w:t xml:space="preserve"> </w:t>
      </w:r>
      <w:r>
        <w:t>formulae</w:t>
      </w:r>
      <w:r>
        <w:rPr>
          <w:spacing w:val="-11"/>
        </w:rPr>
        <w:t xml:space="preserve"> </w:t>
      </w:r>
      <w:r>
        <w:t>used for the purposes of determining, in the case if MDS I, the minimum distance required for non-agricultural uses establishing or expanding in proximity to livestock facilities located on</w:t>
      </w:r>
      <w:r>
        <w:rPr>
          <w:spacing w:val="-12"/>
        </w:rPr>
        <w:t xml:space="preserve"> </w:t>
      </w:r>
      <w:r>
        <w:t>a</w:t>
      </w:r>
      <w:r>
        <w:rPr>
          <w:spacing w:val="-14"/>
        </w:rPr>
        <w:t xml:space="preserve"> </w:t>
      </w:r>
      <w:r>
        <w:t>separate</w:t>
      </w:r>
      <w:r>
        <w:rPr>
          <w:spacing w:val="-12"/>
        </w:rPr>
        <w:t xml:space="preserve"> </w:t>
      </w:r>
      <w:r>
        <w:t>lot,</w:t>
      </w:r>
      <w:r>
        <w:rPr>
          <w:spacing w:val="-12"/>
        </w:rPr>
        <w:t xml:space="preserve"> </w:t>
      </w:r>
      <w:r>
        <w:t>and</w:t>
      </w:r>
      <w:r>
        <w:rPr>
          <w:spacing w:val="-12"/>
        </w:rPr>
        <w:t xml:space="preserve"> </w:t>
      </w:r>
      <w:r>
        <w:t>in</w:t>
      </w:r>
      <w:r>
        <w:rPr>
          <w:spacing w:val="-14"/>
        </w:rPr>
        <w:t xml:space="preserve"> </w:t>
      </w:r>
      <w:r>
        <w:t>the</w:t>
      </w:r>
      <w:r>
        <w:rPr>
          <w:spacing w:val="-12"/>
        </w:rPr>
        <w:t xml:space="preserve"> </w:t>
      </w:r>
      <w:r>
        <w:t>case</w:t>
      </w:r>
      <w:r>
        <w:rPr>
          <w:spacing w:val="-12"/>
        </w:rPr>
        <w:t xml:space="preserve"> </w:t>
      </w:r>
      <w:r>
        <w:t>of</w:t>
      </w:r>
      <w:r>
        <w:rPr>
          <w:spacing w:val="-12"/>
        </w:rPr>
        <w:t xml:space="preserve"> </w:t>
      </w:r>
      <w:r>
        <w:t>MDS</w:t>
      </w:r>
      <w:r>
        <w:rPr>
          <w:spacing w:val="-15"/>
        </w:rPr>
        <w:t xml:space="preserve"> </w:t>
      </w:r>
      <w:r>
        <w:t>II,</w:t>
      </w:r>
      <w:r>
        <w:rPr>
          <w:spacing w:val="-12"/>
        </w:rPr>
        <w:t xml:space="preserve"> </w:t>
      </w:r>
      <w:r>
        <w:t>the</w:t>
      </w:r>
      <w:r>
        <w:rPr>
          <w:spacing w:val="-12"/>
        </w:rPr>
        <w:t xml:space="preserve"> </w:t>
      </w:r>
      <w:r>
        <w:t>minimum</w:t>
      </w:r>
      <w:r>
        <w:rPr>
          <w:spacing w:val="-10"/>
        </w:rPr>
        <w:t xml:space="preserve"> </w:t>
      </w:r>
      <w:r>
        <w:t>distance</w:t>
      </w:r>
      <w:r>
        <w:rPr>
          <w:spacing w:val="-14"/>
        </w:rPr>
        <w:t xml:space="preserve"> </w:t>
      </w:r>
      <w:r>
        <w:t>required</w:t>
      </w:r>
      <w:r>
        <w:rPr>
          <w:spacing w:val="-12"/>
        </w:rPr>
        <w:t xml:space="preserve"> </w:t>
      </w:r>
      <w:r>
        <w:t>for</w:t>
      </w:r>
      <w:r>
        <w:rPr>
          <w:spacing w:val="-13"/>
        </w:rPr>
        <w:t xml:space="preserve"> </w:t>
      </w:r>
      <w:r>
        <w:t>establishing or expanding livestock facilities in proximity to non-agricultural uses located on a</w:t>
      </w:r>
      <w:r>
        <w:rPr>
          <w:spacing w:val="-25"/>
        </w:rPr>
        <w:t xml:space="preserve"> </w:t>
      </w:r>
      <w:r>
        <w:t>separate lot.</w:t>
      </w:r>
    </w:p>
    <w:p w14:paraId="6F0C6308" w14:textId="77777777" w:rsidR="00EA4CF1" w:rsidRDefault="00A54946" w:rsidP="00FF1E4A">
      <w:pPr>
        <w:pStyle w:val="DefinitionOLD"/>
        <w:numPr>
          <w:ilvl w:val="0"/>
          <w:numId w:val="0"/>
        </w:numPr>
        <w:ind w:left="2517" w:hanging="720"/>
      </w:pPr>
      <w:r w:rsidRPr="00340C19">
        <w:t>“Minor Boundary Adjustment”, shall mean a severance granted for legal or technical reasons such as an easement, a correction of a deed, a quit claim, or a severance to slightly enlarge or reduce a parcel of land, such severance does not create a new lot or increase the usability of the lot in any substantial</w:t>
      </w:r>
      <w:r w:rsidRPr="00340C19">
        <w:rPr>
          <w:spacing w:val="-4"/>
        </w:rPr>
        <w:t xml:space="preserve"> </w:t>
      </w:r>
      <w:r w:rsidRPr="00340C19">
        <w:t>way</w:t>
      </w:r>
      <w:r>
        <w:t>.</w:t>
      </w:r>
    </w:p>
    <w:p w14:paraId="3D79C779" w14:textId="77777777" w:rsidR="00EA4CF1" w:rsidRDefault="00A54946" w:rsidP="00707B44">
      <w:pPr>
        <w:pStyle w:val="Definition"/>
      </w:pPr>
      <w:r>
        <w:rPr>
          <w:b/>
        </w:rPr>
        <w:t>“Motor Vehicle”</w:t>
      </w:r>
      <w:r>
        <w:t>, shall mean a wheeled self-propelled vehicle for the transportation of passengers and goods and, without limiting the generality of the foregoing, may include automobiles, trucks, buses, ambulances, hearses, motor homes and</w:t>
      </w:r>
      <w:r>
        <w:rPr>
          <w:spacing w:val="-9"/>
        </w:rPr>
        <w:t xml:space="preserve"> </w:t>
      </w:r>
      <w:r>
        <w:t>tractors.</w:t>
      </w:r>
    </w:p>
    <w:p w14:paraId="311A959B" w14:textId="77777777" w:rsidR="00EA4CF1" w:rsidRDefault="00A54946" w:rsidP="00707B44">
      <w:pPr>
        <w:pStyle w:val="Definition"/>
      </w:pPr>
      <w:r>
        <w:rPr>
          <w:b/>
        </w:rPr>
        <w:t>“Motor Vehicle, Commercial”</w:t>
      </w:r>
      <w:r>
        <w:t>, shall mean a wheeled self-propelled vehicle for</w:t>
      </w:r>
      <w:r>
        <w:rPr>
          <w:spacing w:val="23"/>
        </w:rPr>
        <w:t xml:space="preserve"> </w:t>
      </w:r>
      <w:r>
        <w:t>the commercial transportation of passengers and goods and, without limiting the generality of the foregoing, may include automobiles, trucks, buses, ambulances, hearses, motor homes and</w:t>
      </w:r>
      <w:r>
        <w:rPr>
          <w:spacing w:val="-2"/>
        </w:rPr>
        <w:t xml:space="preserve"> </w:t>
      </w:r>
      <w:r>
        <w:t>tractors.</w:t>
      </w:r>
    </w:p>
    <w:p w14:paraId="4CE06094" w14:textId="07D7AE0C" w:rsidR="00707B44" w:rsidRDefault="00707B44" w:rsidP="00707B44">
      <w:pPr>
        <w:pStyle w:val="Definition"/>
      </w:pPr>
      <w:r>
        <w:rPr>
          <w:b/>
        </w:rPr>
        <w:t>“Motor</w:t>
      </w:r>
      <w:r>
        <w:rPr>
          <w:b/>
          <w:spacing w:val="-4"/>
        </w:rPr>
        <w:t xml:space="preserve"> </w:t>
      </w:r>
      <w:r>
        <w:rPr>
          <w:b/>
        </w:rPr>
        <w:t xml:space="preserve">Vehicle, </w:t>
      </w:r>
      <w:r>
        <w:rPr>
          <w:b/>
          <w:color w:val="FF0000"/>
        </w:rPr>
        <w:t>End of Life</w:t>
      </w:r>
      <w:r w:rsidR="005A2BD0">
        <w:rPr>
          <w:b/>
          <w:color w:val="FF0000"/>
        </w:rPr>
        <w:t xml:space="preserve"> or Inoperable</w:t>
      </w:r>
      <w:r>
        <w:rPr>
          <w:b/>
          <w:spacing w:val="-4"/>
        </w:rPr>
        <w:t xml:space="preserve"> </w:t>
      </w:r>
      <w:r w:rsidRPr="00340C19">
        <w:rPr>
          <w:b/>
          <w:strike/>
        </w:rPr>
        <w:t>Derelict</w:t>
      </w:r>
      <w:r w:rsidRPr="00340C19">
        <w:rPr>
          <w:b/>
          <w:strike/>
          <w:spacing w:val="-3"/>
        </w:rPr>
        <w:t xml:space="preserve"> </w:t>
      </w:r>
      <w:r w:rsidRPr="00340C19">
        <w:rPr>
          <w:b/>
          <w:strike/>
        </w:rPr>
        <w:t>or</w:t>
      </w:r>
      <w:r w:rsidRPr="00340C19">
        <w:rPr>
          <w:b/>
          <w:strike/>
          <w:spacing w:val="-2"/>
        </w:rPr>
        <w:t xml:space="preserve"> </w:t>
      </w:r>
      <w:r w:rsidRPr="00340C19">
        <w:rPr>
          <w:b/>
          <w:strike/>
        </w:rPr>
        <w:t>Abandoned</w:t>
      </w:r>
      <w:r>
        <w:rPr>
          <w:b/>
        </w:rPr>
        <w:t>”</w:t>
      </w:r>
      <w:r>
        <w:t>,</w:t>
      </w:r>
      <w:r>
        <w:rPr>
          <w:spacing w:val="-3"/>
        </w:rPr>
        <w:t xml:space="preserve"> </w:t>
      </w:r>
      <w:r>
        <w:t>shall</w:t>
      </w:r>
      <w:r>
        <w:rPr>
          <w:spacing w:val="-5"/>
        </w:rPr>
        <w:t xml:space="preserve"> </w:t>
      </w:r>
      <w:r>
        <w:t>mean</w:t>
      </w:r>
      <w:r>
        <w:rPr>
          <w:spacing w:val="-1"/>
        </w:rPr>
        <w:t xml:space="preserve"> </w:t>
      </w:r>
      <w:r>
        <w:t>a</w:t>
      </w:r>
      <w:r>
        <w:rPr>
          <w:spacing w:val="-7"/>
        </w:rPr>
        <w:t xml:space="preserve"> </w:t>
      </w:r>
      <w:r>
        <w:t>motor</w:t>
      </w:r>
      <w:r>
        <w:rPr>
          <w:spacing w:val="-2"/>
        </w:rPr>
        <w:t xml:space="preserve"> </w:t>
      </w:r>
      <w:r>
        <w:t>vehicle</w:t>
      </w:r>
      <w:r>
        <w:rPr>
          <w:spacing w:val="-4"/>
        </w:rPr>
        <w:t xml:space="preserve"> </w:t>
      </w:r>
      <w:r>
        <w:t>that</w:t>
      </w:r>
      <w:r>
        <w:rPr>
          <w:spacing w:val="-3"/>
        </w:rPr>
        <w:t xml:space="preserve"> </w:t>
      </w:r>
      <w:r>
        <w:t>is</w:t>
      </w:r>
      <w:r>
        <w:rPr>
          <w:spacing w:val="-3"/>
        </w:rPr>
        <w:t xml:space="preserve"> </w:t>
      </w:r>
      <w:r w:rsidRPr="00340C19">
        <w:rPr>
          <w:color w:val="FF0000"/>
          <w:szCs w:val="20"/>
        </w:rPr>
        <w:t xml:space="preserve">abandoned, </w:t>
      </w:r>
      <w:r w:rsidR="005A2BD0">
        <w:rPr>
          <w:color w:val="FF0000"/>
          <w:szCs w:val="20"/>
        </w:rPr>
        <w:t xml:space="preserve">inoperable </w:t>
      </w:r>
      <w:r w:rsidRPr="00340C19">
        <w:rPr>
          <w:color w:val="FF0000"/>
          <w:szCs w:val="20"/>
        </w:rPr>
        <w:t>or is being managed for the purpose of recycling it, reusing it other than as an operable motor vehicle, or disposing it.</w:t>
      </w:r>
      <w:r>
        <w:rPr>
          <w:color w:val="FF0000"/>
        </w:rPr>
        <w:t xml:space="preserve"> </w:t>
      </w:r>
      <w:r w:rsidRPr="00340C19">
        <w:rPr>
          <w:b/>
          <w:bCs/>
          <w:strike/>
        </w:rPr>
        <w:t>in</w:t>
      </w:r>
      <w:r w:rsidRPr="00340C19">
        <w:rPr>
          <w:b/>
          <w:bCs/>
          <w:strike/>
          <w:spacing w:val="-3"/>
        </w:rPr>
        <w:t xml:space="preserve"> </w:t>
      </w:r>
      <w:r w:rsidRPr="00340C19">
        <w:rPr>
          <w:b/>
          <w:bCs/>
          <w:strike/>
        </w:rPr>
        <w:t>a</w:t>
      </w:r>
      <w:r w:rsidRPr="00340C19">
        <w:rPr>
          <w:b/>
          <w:bCs/>
          <w:strike/>
          <w:spacing w:val="-2"/>
        </w:rPr>
        <w:t xml:space="preserve"> </w:t>
      </w:r>
      <w:r w:rsidRPr="00340C19">
        <w:rPr>
          <w:b/>
          <w:bCs/>
          <w:strike/>
        </w:rPr>
        <w:t>state</w:t>
      </w:r>
      <w:r w:rsidRPr="00340C19">
        <w:rPr>
          <w:b/>
          <w:bCs/>
          <w:strike/>
          <w:spacing w:val="-4"/>
        </w:rPr>
        <w:t xml:space="preserve"> </w:t>
      </w:r>
      <w:r w:rsidRPr="00340C19">
        <w:rPr>
          <w:b/>
          <w:bCs/>
          <w:strike/>
        </w:rPr>
        <w:t>of disrepair having missing or damaged parts and / or deteriorated body conditions which renders</w:t>
      </w:r>
      <w:r w:rsidRPr="00340C19">
        <w:rPr>
          <w:b/>
          <w:bCs/>
          <w:strike/>
          <w:spacing w:val="-4"/>
        </w:rPr>
        <w:t xml:space="preserve"> </w:t>
      </w:r>
      <w:r w:rsidRPr="00340C19">
        <w:rPr>
          <w:b/>
          <w:bCs/>
          <w:strike/>
        </w:rPr>
        <w:t>it</w:t>
      </w:r>
      <w:r w:rsidRPr="00340C19">
        <w:rPr>
          <w:b/>
          <w:bCs/>
          <w:strike/>
          <w:spacing w:val="-5"/>
        </w:rPr>
        <w:t xml:space="preserve"> </w:t>
      </w:r>
      <w:r w:rsidRPr="00340C19">
        <w:rPr>
          <w:b/>
          <w:bCs/>
          <w:strike/>
        </w:rPr>
        <w:t>inoperative</w:t>
      </w:r>
      <w:r w:rsidRPr="00340C19">
        <w:rPr>
          <w:b/>
          <w:bCs/>
          <w:strike/>
          <w:spacing w:val="-6"/>
        </w:rPr>
        <w:t xml:space="preserve"> </w:t>
      </w:r>
      <w:r w:rsidRPr="00340C19">
        <w:rPr>
          <w:b/>
          <w:bCs/>
          <w:strike/>
        </w:rPr>
        <w:t>and</w:t>
      </w:r>
      <w:r w:rsidRPr="00340C19">
        <w:rPr>
          <w:b/>
          <w:bCs/>
          <w:strike/>
          <w:spacing w:val="-6"/>
        </w:rPr>
        <w:t xml:space="preserve"> </w:t>
      </w:r>
      <w:r w:rsidRPr="00340C19">
        <w:rPr>
          <w:b/>
          <w:bCs/>
          <w:strike/>
        </w:rPr>
        <w:t>may</w:t>
      </w:r>
      <w:r w:rsidRPr="00340C19">
        <w:rPr>
          <w:b/>
          <w:bCs/>
          <w:strike/>
          <w:spacing w:val="-9"/>
        </w:rPr>
        <w:t xml:space="preserve"> </w:t>
      </w:r>
      <w:r w:rsidRPr="00340C19">
        <w:rPr>
          <w:b/>
          <w:bCs/>
          <w:strike/>
        </w:rPr>
        <w:t>include</w:t>
      </w:r>
      <w:r w:rsidRPr="00340C19">
        <w:rPr>
          <w:b/>
          <w:bCs/>
          <w:strike/>
          <w:spacing w:val="-3"/>
        </w:rPr>
        <w:t xml:space="preserve"> </w:t>
      </w:r>
      <w:r w:rsidRPr="00340C19">
        <w:rPr>
          <w:b/>
          <w:bCs/>
          <w:strike/>
        </w:rPr>
        <w:t>a</w:t>
      </w:r>
      <w:r w:rsidRPr="00340C19">
        <w:rPr>
          <w:b/>
          <w:bCs/>
          <w:strike/>
          <w:spacing w:val="-6"/>
        </w:rPr>
        <w:t xml:space="preserve"> </w:t>
      </w:r>
      <w:r w:rsidRPr="00340C19">
        <w:rPr>
          <w:b/>
          <w:bCs/>
          <w:strike/>
        </w:rPr>
        <w:t>motor</w:t>
      </w:r>
      <w:r w:rsidRPr="00340C19">
        <w:rPr>
          <w:b/>
          <w:bCs/>
          <w:strike/>
          <w:spacing w:val="-4"/>
        </w:rPr>
        <w:t xml:space="preserve"> </w:t>
      </w:r>
      <w:r w:rsidRPr="00340C19">
        <w:rPr>
          <w:b/>
          <w:bCs/>
          <w:strike/>
        </w:rPr>
        <w:t>vehicle that</w:t>
      </w:r>
      <w:r w:rsidRPr="00340C19">
        <w:rPr>
          <w:b/>
          <w:bCs/>
          <w:strike/>
          <w:spacing w:val="-5"/>
        </w:rPr>
        <w:t xml:space="preserve"> </w:t>
      </w:r>
      <w:r w:rsidRPr="00340C19">
        <w:rPr>
          <w:b/>
          <w:bCs/>
          <w:strike/>
        </w:rPr>
        <w:t>has</w:t>
      </w:r>
      <w:r w:rsidRPr="00340C19">
        <w:rPr>
          <w:b/>
          <w:bCs/>
          <w:strike/>
          <w:spacing w:val="-5"/>
        </w:rPr>
        <w:t xml:space="preserve"> </w:t>
      </w:r>
      <w:r w:rsidRPr="00340C19">
        <w:rPr>
          <w:b/>
          <w:bCs/>
          <w:strike/>
        </w:rPr>
        <w:t>been</w:t>
      </w:r>
      <w:r w:rsidRPr="00340C19">
        <w:rPr>
          <w:b/>
          <w:bCs/>
          <w:strike/>
          <w:spacing w:val="-6"/>
        </w:rPr>
        <w:t xml:space="preserve"> </w:t>
      </w:r>
      <w:r w:rsidRPr="00340C19">
        <w:rPr>
          <w:b/>
          <w:bCs/>
          <w:strike/>
        </w:rPr>
        <w:t>evidently</w:t>
      </w:r>
      <w:r w:rsidRPr="00340C19">
        <w:rPr>
          <w:b/>
          <w:bCs/>
          <w:strike/>
          <w:spacing w:val="-6"/>
        </w:rPr>
        <w:t xml:space="preserve"> </w:t>
      </w:r>
      <w:r w:rsidRPr="00340C19">
        <w:rPr>
          <w:b/>
          <w:bCs/>
          <w:strike/>
        </w:rPr>
        <w:t>abandoned by its owner and left in a place or state of apparent disuse or disinterest by the owner regardless of whether it is either operable or inoperable or licensed or unlicensed for operation</w:t>
      </w:r>
      <w:r>
        <w:rPr>
          <w:b/>
          <w:bCs/>
          <w:strike/>
        </w:rPr>
        <w:t>.</w:t>
      </w:r>
    </w:p>
    <w:p w14:paraId="298AEAC8" w14:textId="77777777" w:rsidR="00EA4CF1" w:rsidRDefault="00A54946" w:rsidP="00707B44">
      <w:pPr>
        <w:pStyle w:val="Definition"/>
      </w:pPr>
      <w:r>
        <w:rPr>
          <w:b/>
        </w:rPr>
        <w:t>“Motor</w:t>
      </w:r>
      <w:r>
        <w:rPr>
          <w:b/>
          <w:spacing w:val="-6"/>
        </w:rPr>
        <w:t xml:space="preserve"> </w:t>
      </w:r>
      <w:r>
        <w:rPr>
          <w:b/>
        </w:rPr>
        <w:t>Vehicle,</w:t>
      </w:r>
      <w:r>
        <w:rPr>
          <w:b/>
          <w:spacing w:val="-5"/>
        </w:rPr>
        <w:t xml:space="preserve"> </w:t>
      </w:r>
      <w:r>
        <w:rPr>
          <w:b/>
        </w:rPr>
        <w:t>Restorable”</w:t>
      </w:r>
      <w:r>
        <w:t>,</w:t>
      </w:r>
      <w:r>
        <w:rPr>
          <w:spacing w:val="-8"/>
        </w:rPr>
        <w:t xml:space="preserve"> </w:t>
      </w:r>
      <w:r>
        <w:t>shall</w:t>
      </w:r>
      <w:r>
        <w:rPr>
          <w:spacing w:val="-6"/>
        </w:rPr>
        <w:t xml:space="preserve"> </w:t>
      </w:r>
      <w:r>
        <w:t>mean</w:t>
      </w:r>
      <w:r>
        <w:rPr>
          <w:spacing w:val="-7"/>
        </w:rPr>
        <w:t xml:space="preserve"> </w:t>
      </w:r>
      <w:r>
        <w:t>a</w:t>
      </w:r>
      <w:r>
        <w:rPr>
          <w:spacing w:val="-6"/>
        </w:rPr>
        <w:t xml:space="preserve"> </w:t>
      </w:r>
      <w:r>
        <w:t>motor</w:t>
      </w:r>
      <w:r>
        <w:rPr>
          <w:spacing w:val="-7"/>
        </w:rPr>
        <w:t xml:space="preserve"> </w:t>
      </w:r>
      <w:r>
        <w:t>vehicle</w:t>
      </w:r>
      <w:r>
        <w:rPr>
          <w:spacing w:val="-6"/>
        </w:rPr>
        <w:t xml:space="preserve"> </w:t>
      </w:r>
      <w:r>
        <w:t>of</w:t>
      </w:r>
      <w:r>
        <w:rPr>
          <w:spacing w:val="-4"/>
        </w:rPr>
        <w:t xml:space="preserve"> </w:t>
      </w:r>
      <w:r>
        <w:t>such</w:t>
      </w:r>
      <w:r>
        <w:rPr>
          <w:spacing w:val="-8"/>
        </w:rPr>
        <w:t xml:space="preserve"> </w:t>
      </w:r>
      <w:r>
        <w:t>an</w:t>
      </w:r>
      <w:r>
        <w:rPr>
          <w:spacing w:val="-5"/>
        </w:rPr>
        <w:t xml:space="preserve"> </w:t>
      </w:r>
      <w:r>
        <w:t>age,</w:t>
      </w:r>
      <w:r>
        <w:rPr>
          <w:spacing w:val="-5"/>
        </w:rPr>
        <w:t xml:space="preserve"> </w:t>
      </w:r>
      <w:r>
        <w:t>or</w:t>
      </w:r>
      <w:r>
        <w:rPr>
          <w:spacing w:val="-5"/>
        </w:rPr>
        <w:t xml:space="preserve"> </w:t>
      </w:r>
      <w:r>
        <w:t>other</w:t>
      </w:r>
      <w:r>
        <w:rPr>
          <w:spacing w:val="-2"/>
        </w:rPr>
        <w:t xml:space="preserve"> </w:t>
      </w:r>
      <w:r>
        <w:t>unique quality or category, that the owner thereof can demonstrate and has demonstrated a credible intention to restore it to its original or comparable condition and, further thereto, the said motor vehicle is being stored in a manner in keeping with the said intention to restore</w:t>
      </w:r>
      <w:r>
        <w:rPr>
          <w:spacing w:val="-1"/>
        </w:rPr>
        <w:t xml:space="preserve"> </w:t>
      </w:r>
      <w:r>
        <w:t>it.</w:t>
      </w:r>
    </w:p>
    <w:p w14:paraId="1287C699" w14:textId="77777777" w:rsidR="00EA4CF1" w:rsidRDefault="00A54946" w:rsidP="00707B44">
      <w:pPr>
        <w:pStyle w:val="Definition"/>
      </w:pPr>
      <w:r>
        <w:rPr>
          <w:b/>
        </w:rPr>
        <w:t>“Motor</w:t>
      </w:r>
      <w:r>
        <w:rPr>
          <w:b/>
          <w:spacing w:val="-14"/>
        </w:rPr>
        <w:t xml:space="preserve"> </w:t>
      </w:r>
      <w:r>
        <w:rPr>
          <w:b/>
        </w:rPr>
        <w:t>Vehicle</w:t>
      </w:r>
      <w:r>
        <w:rPr>
          <w:b/>
          <w:spacing w:val="-9"/>
        </w:rPr>
        <w:t xml:space="preserve"> </w:t>
      </w:r>
      <w:r>
        <w:rPr>
          <w:b/>
        </w:rPr>
        <w:t>Sales</w:t>
      </w:r>
      <w:r>
        <w:rPr>
          <w:b/>
          <w:spacing w:val="-12"/>
        </w:rPr>
        <w:t xml:space="preserve"> </w:t>
      </w:r>
      <w:r>
        <w:rPr>
          <w:b/>
        </w:rPr>
        <w:t>Establishment”</w:t>
      </w:r>
      <w:r>
        <w:t>,</w:t>
      </w:r>
      <w:r>
        <w:rPr>
          <w:spacing w:val="-13"/>
        </w:rPr>
        <w:t xml:space="preserve"> </w:t>
      </w:r>
      <w:r>
        <w:t>shall</w:t>
      </w:r>
      <w:r>
        <w:rPr>
          <w:spacing w:val="-12"/>
        </w:rPr>
        <w:t xml:space="preserve"> </w:t>
      </w:r>
      <w:r>
        <w:t>mean</w:t>
      </w:r>
      <w:r>
        <w:rPr>
          <w:spacing w:val="-13"/>
        </w:rPr>
        <w:t xml:space="preserve"> </w:t>
      </w:r>
      <w:r>
        <w:t>the</w:t>
      </w:r>
      <w:r>
        <w:rPr>
          <w:spacing w:val="-11"/>
        </w:rPr>
        <w:t xml:space="preserve"> </w:t>
      </w:r>
      <w:r>
        <w:t>use</w:t>
      </w:r>
      <w:r>
        <w:rPr>
          <w:spacing w:val="-11"/>
        </w:rPr>
        <w:t xml:space="preserve"> </w:t>
      </w:r>
      <w:r>
        <w:t>of</w:t>
      </w:r>
      <w:r>
        <w:rPr>
          <w:spacing w:val="-11"/>
        </w:rPr>
        <w:t xml:space="preserve"> </w:t>
      </w:r>
      <w:r>
        <w:t>land,</w:t>
      </w:r>
      <w:r>
        <w:rPr>
          <w:spacing w:val="-11"/>
        </w:rPr>
        <w:t xml:space="preserve"> </w:t>
      </w:r>
      <w:r>
        <w:t>buildings</w:t>
      </w:r>
      <w:r>
        <w:rPr>
          <w:spacing w:val="-12"/>
        </w:rPr>
        <w:t xml:space="preserve"> </w:t>
      </w:r>
      <w:r>
        <w:t>or</w:t>
      </w:r>
      <w:r>
        <w:rPr>
          <w:spacing w:val="-11"/>
        </w:rPr>
        <w:t xml:space="preserve"> </w:t>
      </w:r>
      <w:r>
        <w:t>structures where motor vehicles are kept for sale or lease and where minor repairs to motor</w:t>
      </w:r>
      <w:r>
        <w:rPr>
          <w:spacing w:val="-23"/>
        </w:rPr>
        <w:t xml:space="preserve"> </w:t>
      </w:r>
      <w:r>
        <w:t>vehicles may be executed or</w:t>
      </w:r>
      <w:r>
        <w:rPr>
          <w:spacing w:val="-6"/>
        </w:rPr>
        <w:t xml:space="preserve"> </w:t>
      </w:r>
      <w:r>
        <w:t>performed.</w:t>
      </w:r>
    </w:p>
    <w:p w14:paraId="4D44E391" w14:textId="77777777" w:rsidR="00EA4CF1" w:rsidRDefault="00A54946" w:rsidP="00707B44">
      <w:pPr>
        <w:pStyle w:val="Definition"/>
      </w:pPr>
      <w:r>
        <w:rPr>
          <w:b/>
        </w:rPr>
        <w:t>“Municipal</w:t>
      </w:r>
      <w:r>
        <w:rPr>
          <w:b/>
          <w:spacing w:val="-11"/>
        </w:rPr>
        <w:t xml:space="preserve"> </w:t>
      </w:r>
      <w:r>
        <w:rPr>
          <w:b/>
        </w:rPr>
        <w:t>Drain”</w:t>
      </w:r>
      <w:r>
        <w:t>,</w:t>
      </w:r>
      <w:r>
        <w:rPr>
          <w:spacing w:val="-10"/>
        </w:rPr>
        <w:t xml:space="preserve"> </w:t>
      </w:r>
      <w:r>
        <w:t>shall</w:t>
      </w:r>
      <w:r>
        <w:rPr>
          <w:spacing w:val="-11"/>
        </w:rPr>
        <w:t xml:space="preserve"> </w:t>
      </w:r>
      <w:r>
        <w:t>mean</w:t>
      </w:r>
      <w:r>
        <w:rPr>
          <w:spacing w:val="-9"/>
        </w:rPr>
        <w:t xml:space="preserve"> </w:t>
      </w:r>
      <w:r>
        <w:t>a</w:t>
      </w:r>
      <w:r>
        <w:rPr>
          <w:spacing w:val="-10"/>
        </w:rPr>
        <w:t xml:space="preserve"> </w:t>
      </w:r>
      <w:r>
        <w:t>drain</w:t>
      </w:r>
      <w:r>
        <w:rPr>
          <w:spacing w:val="-9"/>
        </w:rPr>
        <w:t xml:space="preserve"> </w:t>
      </w:r>
      <w:r>
        <w:t>created</w:t>
      </w:r>
      <w:r>
        <w:rPr>
          <w:spacing w:val="-10"/>
        </w:rPr>
        <w:t xml:space="preserve"> </w:t>
      </w:r>
      <w:r>
        <w:t>under</w:t>
      </w:r>
      <w:r>
        <w:rPr>
          <w:spacing w:val="-8"/>
        </w:rPr>
        <w:t xml:space="preserve"> </w:t>
      </w:r>
      <w:r>
        <w:t>the</w:t>
      </w:r>
      <w:r>
        <w:rPr>
          <w:spacing w:val="-11"/>
        </w:rPr>
        <w:t xml:space="preserve"> </w:t>
      </w:r>
      <w:r>
        <w:t>authority</w:t>
      </w:r>
      <w:r>
        <w:rPr>
          <w:spacing w:val="-14"/>
        </w:rPr>
        <w:t xml:space="preserve"> </w:t>
      </w:r>
      <w:r>
        <w:t>of</w:t>
      </w:r>
      <w:r>
        <w:rPr>
          <w:spacing w:val="-7"/>
        </w:rPr>
        <w:t xml:space="preserve"> </w:t>
      </w:r>
      <w:r>
        <w:t>the</w:t>
      </w:r>
      <w:r>
        <w:rPr>
          <w:spacing w:val="-11"/>
        </w:rPr>
        <w:t xml:space="preserve"> </w:t>
      </w:r>
      <w:r>
        <w:t>Drainage</w:t>
      </w:r>
      <w:r>
        <w:rPr>
          <w:spacing w:val="-8"/>
        </w:rPr>
        <w:t xml:space="preserve"> </w:t>
      </w:r>
      <w:r>
        <w:t>Act</w:t>
      </w:r>
      <w:r>
        <w:rPr>
          <w:spacing w:val="-10"/>
        </w:rPr>
        <w:t xml:space="preserve"> </w:t>
      </w:r>
      <w:r>
        <w:t>and constructed by any means, including the improving of a natural watercourse, and</w:t>
      </w:r>
      <w:r>
        <w:rPr>
          <w:spacing w:val="-31"/>
        </w:rPr>
        <w:t xml:space="preserve"> </w:t>
      </w:r>
      <w:r>
        <w:t>includes works necessary to regulate the water table or water level within or on any lands or to regulate the level of the waters of a drain, reservoir, lake or pond, and includes a dam, embankment, wall, protective works or any combination thereof; and shall include both open and closed municipal</w:t>
      </w:r>
      <w:r>
        <w:rPr>
          <w:spacing w:val="-2"/>
        </w:rPr>
        <w:t xml:space="preserve"> </w:t>
      </w:r>
      <w:r>
        <w:t>drains.</w:t>
      </w:r>
    </w:p>
    <w:p w14:paraId="7BC2FF38" w14:textId="77777777" w:rsidR="00EA4CF1" w:rsidRDefault="00A54946" w:rsidP="00707B44">
      <w:pPr>
        <w:pStyle w:val="Definition"/>
      </w:pPr>
      <w:r>
        <w:rPr>
          <w:b/>
        </w:rPr>
        <w:t>“Municipal Water Supply”</w:t>
      </w:r>
      <w:r>
        <w:t>, shall mean a system of underground piping and related storage, pumping, and treatment facilities, operated by a public authority for public use, and to which a lot has access to make connection</w:t>
      </w:r>
      <w:r>
        <w:rPr>
          <w:spacing w:val="-4"/>
        </w:rPr>
        <w:t xml:space="preserve"> </w:t>
      </w:r>
      <w:r>
        <w:t>thereto.</w:t>
      </w:r>
    </w:p>
    <w:p w14:paraId="7F0B9AFC" w14:textId="77777777" w:rsidR="00EA4CF1" w:rsidRDefault="00A54946" w:rsidP="00707B44">
      <w:pPr>
        <w:pStyle w:val="Definition"/>
      </w:pPr>
      <w:r>
        <w:rPr>
          <w:b/>
        </w:rPr>
        <w:t>“Municipality”</w:t>
      </w:r>
      <w:r>
        <w:t>, shall mean the Corporation of the Municipality of</w:t>
      </w:r>
      <w:r>
        <w:rPr>
          <w:spacing w:val="-6"/>
        </w:rPr>
        <w:t xml:space="preserve"> </w:t>
      </w:r>
      <w:r>
        <w:t>Strathroy-Caradoc.</w:t>
      </w:r>
    </w:p>
    <w:p w14:paraId="3A8024D7" w14:textId="77777777" w:rsidR="00EA4CF1" w:rsidRDefault="00A54946" w:rsidP="00707B44">
      <w:pPr>
        <w:pStyle w:val="Definition"/>
      </w:pPr>
      <w:r>
        <w:rPr>
          <w:b/>
        </w:rPr>
        <w:t>“Museum”</w:t>
      </w:r>
      <w:r>
        <w:t>, shall mean a building or structure designed, used or intended for use as a repository</w:t>
      </w:r>
      <w:r>
        <w:rPr>
          <w:spacing w:val="-8"/>
        </w:rPr>
        <w:t xml:space="preserve"> </w:t>
      </w:r>
      <w:r>
        <w:t>for</w:t>
      </w:r>
      <w:r>
        <w:rPr>
          <w:spacing w:val="-2"/>
        </w:rPr>
        <w:t xml:space="preserve"> </w:t>
      </w:r>
      <w:r>
        <w:t>historical</w:t>
      </w:r>
      <w:r>
        <w:rPr>
          <w:spacing w:val="-3"/>
        </w:rPr>
        <w:t xml:space="preserve"> </w:t>
      </w:r>
      <w:r>
        <w:t>artefacts,</w:t>
      </w:r>
      <w:r>
        <w:rPr>
          <w:spacing w:val="-4"/>
        </w:rPr>
        <w:t xml:space="preserve"> </w:t>
      </w:r>
      <w:r>
        <w:t>relics</w:t>
      </w:r>
      <w:r>
        <w:rPr>
          <w:spacing w:val="-3"/>
        </w:rPr>
        <w:t xml:space="preserve"> </w:t>
      </w:r>
      <w:r>
        <w:t>or</w:t>
      </w:r>
      <w:r>
        <w:rPr>
          <w:spacing w:val="-2"/>
        </w:rPr>
        <w:t xml:space="preserve"> </w:t>
      </w:r>
      <w:r>
        <w:t>documents</w:t>
      </w:r>
      <w:r>
        <w:rPr>
          <w:spacing w:val="-1"/>
        </w:rPr>
        <w:t xml:space="preserve"> </w:t>
      </w:r>
      <w:r>
        <w:t>which</w:t>
      </w:r>
      <w:r>
        <w:rPr>
          <w:spacing w:val="-2"/>
        </w:rPr>
        <w:t xml:space="preserve"> </w:t>
      </w:r>
      <w:r>
        <w:t>may</w:t>
      </w:r>
      <w:r>
        <w:rPr>
          <w:spacing w:val="-8"/>
        </w:rPr>
        <w:t xml:space="preserve"> </w:t>
      </w:r>
      <w:r>
        <w:t>be</w:t>
      </w:r>
      <w:r>
        <w:rPr>
          <w:spacing w:val="-3"/>
        </w:rPr>
        <w:t xml:space="preserve"> </w:t>
      </w:r>
      <w:r>
        <w:t>periodically</w:t>
      </w:r>
      <w:r>
        <w:rPr>
          <w:spacing w:val="-4"/>
        </w:rPr>
        <w:t xml:space="preserve"> </w:t>
      </w:r>
      <w:r>
        <w:t>placed</w:t>
      </w:r>
      <w:r>
        <w:rPr>
          <w:spacing w:val="-3"/>
        </w:rPr>
        <w:t xml:space="preserve"> </w:t>
      </w:r>
      <w:r>
        <w:t>on display for public</w:t>
      </w:r>
      <w:r>
        <w:rPr>
          <w:spacing w:val="-2"/>
        </w:rPr>
        <w:t xml:space="preserve"> </w:t>
      </w:r>
      <w:r>
        <w:t>viewing.</w:t>
      </w:r>
    </w:p>
    <w:p w14:paraId="0E525D18" w14:textId="77777777" w:rsidR="00EA4CF1" w:rsidRDefault="00A54946" w:rsidP="00707B44">
      <w:pPr>
        <w:pStyle w:val="Definition"/>
      </w:pPr>
      <w:r>
        <w:rPr>
          <w:b/>
        </w:rPr>
        <w:t>“Natural Causes, Destruction by”</w:t>
      </w:r>
      <w:r>
        <w:t>, shall mean the destruction of part or all of a building, structure or use by a natural event including but not limited to a fire, flood, storm event, falling tree, landslide, or human error but shall not include purposeful destruction / demolition.</w:t>
      </w:r>
    </w:p>
    <w:p w14:paraId="49C4860C" w14:textId="2F9EF884" w:rsidR="00EA4CF1" w:rsidRDefault="00A54946" w:rsidP="00707B44">
      <w:pPr>
        <w:pStyle w:val="Definition"/>
      </w:pPr>
      <w:r w:rsidRPr="00915A64">
        <w:rPr>
          <w:b/>
        </w:rPr>
        <w:t>“Natural Environment Overlay”</w:t>
      </w:r>
      <w:r w:rsidRPr="00915A64">
        <w:t>, shall mean an area delineated by hatching on a zone map and representative of a natural feature or</w:t>
      </w:r>
      <w:r w:rsidRPr="00915A64">
        <w:rPr>
          <w:spacing w:val="-3"/>
        </w:rPr>
        <w:t xml:space="preserve"> </w:t>
      </w:r>
      <w:r w:rsidRPr="00915A64">
        <w:t>system.</w:t>
      </w:r>
    </w:p>
    <w:p w14:paraId="16015453" w14:textId="04EAC66F" w:rsidR="00EA4CF1" w:rsidRDefault="00A54946" w:rsidP="00707B44">
      <w:pPr>
        <w:pStyle w:val="Definition"/>
      </w:pPr>
      <w:r>
        <w:rPr>
          <w:b/>
        </w:rPr>
        <w:t>“Natural Feature”</w:t>
      </w:r>
      <w:r>
        <w:t>, shall mean a wetland, woodland, watercourse, or hazard land as designated and / or noted in the Official</w:t>
      </w:r>
      <w:r>
        <w:rPr>
          <w:spacing w:val="-3"/>
        </w:rPr>
        <w:t xml:space="preserve"> </w:t>
      </w:r>
      <w:r>
        <w:t>Plan</w:t>
      </w:r>
      <w:r w:rsidR="00340C19">
        <w:rPr>
          <w:color w:val="FF0000"/>
        </w:rPr>
        <w:t>, or mapping from a public agency having jurisdiction</w:t>
      </w:r>
      <w:r>
        <w:t>.</w:t>
      </w:r>
    </w:p>
    <w:p w14:paraId="207B6FA4" w14:textId="77777777" w:rsidR="00EA4CF1" w:rsidRDefault="00A54946" w:rsidP="00707B44">
      <w:pPr>
        <w:pStyle w:val="Definition"/>
      </w:pPr>
      <w:r>
        <w:rPr>
          <w:b/>
        </w:rPr>
        <w:t>“Non-complying”</w:t>
      </w:r>
      <w:r>
        <w:t>,</w:t>
      </w:r>
      <w:r>
        <w:rPr>
          <w:spacing w:val="-10"/>
        </w:rPr>
        <w:t xml:space="preserve"> </w:t>
      </w:r>
      <w:r>
        <w:t>shall</w:t>
      </w:r>
      <w:r>
        <w:rPr>
          <w:spacing w:val="-10"/>
        </w:rPr>
        <w:t xml:space="preserve"> </w:t>
      </w:r>
      <w:r>
        <w:t>mean</w:t>
      </w:r>
      <w:r>
        <w:rPr>
          <w:spacing w:val="-8"/>
        </w:rPr>
        <w:t xml:space="preserve"> </w:t>
      </w:r>
      <w:r>
        <w:t>a</w:t>
      </w:r>
      <w:r>
        <w:rPr>
          <w:spacing w:val="-7"/>
        </w:rPr>
        <w:t xml:space="preserve"> </w:t>
      </w:r>
      <w:r>
        <w:t>building</w:t>
      </w:r>
      <w:r>
        <w:rPr>
          <w:spacing w:val="-8"/>
        </w:rPr>
        <w:t xml:space="preserve"> </w:t>
      </w:r>
      <w:r>
        <w:t>or</w:t>
      </w:r>
      <w:r>
        <w:rPr>
          <w:spacing w:val="-8"/>
        </w:rPr>
        <w:t xml:space="preserve"> </w:t>
      </w:r>
      <w:r>
        <w:t>structure</w:t>
      </w:r>
      <w:r>
        <w:rPr>
          <w:spacing w:val="-8"/>
        </w:rPr>
        <w:t xml:space="preserve"> </w:t>
      </w:r>
      <w:r>
        <w:t>which</w:t>
      </w:r>
      <w:r>
        <w:rPr>
          <w:spacing w:val="-7"/>
        </w:rPr>
        <w:t xml:space="preserve"> </w:t>
      </w:r>
      <w:r>
        <w:t>does</w:t>
      </w:r>
      <w:r>
        <w:rPr>
          <w:spacing w:val="-9"/>
        </w:rPr>
        <w:t xml:space="preserve"> </w:t>
      </w:r>
      <w:r>
        <w:t>not</w:t>
      </w:r>
      <w:r>
        <w:rPr>
          <w:spacing w:val="-9"/>
        </w:rPr>
        <w:t xml:space="preserve"> </w:t>
      </w:r>
      <w:r>
        <w:t>comply</w:t>
      </w:r>
      <w:r>
        <w:rPr>
          <w:spacing w:val="-11"/>
        </w:rPr>
        <w:t xml:space="preserve"> </w:t>
      </w:r>
      <w:r w:rsidRPr="00340C19">
        <w:rPr>
          <w:b/>
          <w:bCs/>
          <w:strike/>
        </w:rPr>
        <w:t>or</w:t>
      </w:r>
      <w:r w:rsidRPr="00340C19">
        <w:rPr>
          <w:b/>
          <w:bCs/>
          <w:strike/>
          <w:spacing w:val="-6"/>
        </w:rPr>
        <w:t xml:space="preserve"> </w:t>
      </w:r>
      <w:r w:rsidRPr="00340C19">
        <w:rPr>
          <w:b/>
          <w:bCs/>
          <w:strike/>
        </w:rPr>
        <w:t>agree</w:t>
      </w:r>
      <w:r>
        <w:rPr>
          <w:spacing w:val="-8"/>
        </w:rPr>
        <w:t xml:space="preserve"> </w:t>
      </w:r>
      <w:r>
        <w:t>with the regulations of this By-law, but does not include a non-conforming use, building or structure.</w:t>
      </w:r>
    </w:p>
    <w:p w14:paraId="7403911E" w14:textId="77777777" w:rsidR="00EA4CF1" w:rsidRDefault="00A54946" w:rsidP="00707B44">
      <w:pPr>
        <w:pStyle w:val="Definition"/>
      </w:pPr>
      <w:r>
        <w:rPr>
          <w:b/>
        </w:rPr>
        <w:t>“Non-conforming”</w:t>
      </w:r>
      <w:r>
        <w:t>,</w:t>
      </w:r>
      <w:r>
        <w:rPr>
          <w:spacing w:val="-4"/>
        </w:rPr>
        <w:t xml:space="preserve"> </w:t>
      </w:r>
      <w:r>
        <w:t>shall</w:t>
      </w:r>
      <w:r>
        <w:rPr>
          <w:spacing w:val="-2"/>
        </w:rPr>
        <w:t xml:space="preserve"> </w:t>
      </w:r>
      <w:r>
        <w:t>mean</w:t>
      </w:r>
      <w:r>
        <w:rPr>
          <w:spacing w:val="-3"/>
        </w:rPr>
        <w:t xml:space="preserve"> </w:t>
      </w:r>
      <w:r>
        <w:t>a</w:t>
      </w:r>
      <w:r>
        <w:rPr>
          <w:spacing w:val="-3"/>
        </w:rPr>
        <w:t xml:space="preserve"> </w:t>
      </w:r>
      <w:r>
        <w:t>use,</w:t>
      </w:r>
      <w:r>
        <w:rPr>
          <w:spacing w:val="-4"/>
        </w:rPr>
        <w:t xml:space="preserve"> </w:t>
      </w:r>
      <w:r>
        <w:t>building</w:t>
      </w:r>
      <w:r>
        <w:rPr>
          <w:spacing w:val="-3"/>
        </w:rPr>
        <w:t xml:space="preserve"> </w:t>
      </w:r>
      <w:r>
        <w:t>or</w:t>
      </w:r>
      <w:r>
        <w:rPr>
          <w:spacing w:val="-2"/>
        </w:rPr>
        <w:t xml:space="preserve"> </w:t>
      </w:r>
      <w:r>
        <w:t>structure</w:t>
      </w:r>
      <w:r>
        <w:rPr>
          <w:spacing w:val="-1"/>
        </w:rPr>
        <w:t xml:space="preserve"> </w:t>
      </w:r>
      <w:r>
        <w:t>which</w:t>
      </w:r>
      <w:r>
        <w:rPr>
          <w:spacing w:val="-4"/>
        </w:rPr>
        <w:t xml:space="preserve"> </w:t>
      </w:r>
      <w:r>
        <w:t>is</w:t>
      </w:r>
      <w:r>
        <w:rPr>
          <w:spacing w:val="-2"/>
        </w:rPr>
        <w:t xml:space="preserve"> </w:t>
      </w:r>
      <w:r>
        <w:t>not</w:t>
      </w:r>
      <w:r>
        <w:rPr>
          <w:spacing w:val="-3"/>
        </w:rPr>
        <w:t xml:space="preserve"> </w:t>
      </w:r>
      <w:r w:rsidRPr="00340C19">
        <w:rPr>
          <w:b/>
          <w:bCs/>
          <w:strike/>
        </w:rPr>
        <w:t>a</w:t>
      </w:r>
      <w:r w:rsidRPr="00340C19">
        <w:rPr>
          <w:b/>
          <w:bCs/>
          <w:strike/>
          <w:spacing w:val="-3"/>
        </w:rPr>
        <w:t xml:space="preserve"> </w:t>
      </w:r>
      <w:r w:rsidRPr="00340C19">
        <w:rPr>
          <w:b/>
          <w:bCs/>
          <w:strike/>
        </w:rPr>
        <w:t>use,</w:t>
      </w:r>
      <w:r w:rsidRPr="00340C19">
        <w:rPr>
          <w:b/>
          <w:bCs/>
          <w:strike/>
          <w:spacing w:val="-4"/>
        </w:rPr>
        <w:t xml:space="preserve"> </w:t>
      </w:r>
      <w:r w:rsidRPr="00340C19">
        <w:rPr>
          <w:b/>
          <w:bCs/>
          <w:strike/>
        </w:rPr>
        <w:t>building</w:t>
      </w:r>
      <w:r w:rsidRPr="00340C19">
        <w:rPr>
          <w:b/>
          <w:bCs/>
          <w:strike/>
          <w:spacing w:val="-3"/>
        </w:rPr>
        <w:t xml:space="preserve"> </w:t>
      </w:r>
      <w:r w:rsidRPr="00340C19">
        <w:rPr>
          <w:b/>
          <w:bCs/>
          <w:strike/>
        </w:rPr>
        <w:t>or structure</w:t>
      </w:r>
      <w:r>
        <w:t xml:space="preserve"> permitted in the zone in which the said use, building or structure is</w:t>
      </w:r>
      <w:r>
        <w:rPr>
          <w:spacing w:val="-16"/>
        </w:rPr>
        <w:t xml:space="preserve"> </w:t>
      </w:r>
      <w:r>
        <w:t>situated.</w:t>
      </w:r>
    </w:p>
    <w:p w14:paraId="6D376032" w14:textId="77777777" w:rsidR="00EA4CF1" w:rsidRDefault="00A54946" w:rsidP="00BE40C9">
      <w:pPr>
        <w:pStyle w:val="Definition"/>
        <w:keepLines w:val="0"/>
      </w:pPr>
      <w:r>
        <w:rPr>
          <w:b/>
        </w:rPr>
        <w:t>“Noxious</w:t>
      </w:r>
      <w:r>
        <w:rPr>
          <w:b/>
          <w:spacing w:val="-15"/>
        </w:rPr>
        <w:t xml:space="preserve"> </w:t>
      </w:r>
      <w:r>
        <w:rPr>
          <w:b/>
        </w:rPr>
        <w:t>Use”</w:t>
      </w:r>
      <w:r>
        <w:t>,</w:t>
      </w:r>
      <w:r>
        <w:rPr>
          <w:spacing w:val="-15"/>
        </w:rPr>
        <w:t xml:space="preserve"> </w:t>
      </w:r>
      <w:r>
        <w:t>shall</w:t>
      </w:r>
      <w:r>
        <w:rPr>
          <w:spacing w:val="-16"/>
        </w:rPr>
        <w:t xml:space="preserve"> </w:t>
      </w:r>
      <w:r>
        <w:t>mean</w:t>
      </w:r>
      <w:r>
        <w:rPr>
          <w:spacing w:val="-15"/>
        </w:rPr>
        <w:t xml:space="preserve"> </w:t>
      </w:r>
      <w:r>
        <w:t>a</w:t>
      </w:r>
      <w:r>
        <w:rPr>
          <w:spacing w:val="-15"/>
        </w:rPr>
        <w:t xml:space="preserve"> </w:t>
      </w:r>
      <w:r>
        <w:t>use</w:t>
      </w:r>
      <w:r>
        <w:rPr>
          <w:spacing w:val="-13"/>
        </w:rPr>
        <w:t xml:space="preserve"> </w:t>
      </w:r>
      <w:r>
        <w:t>which</w:t>
      </w:r>
      <w:r>
        <w:rPr>
          <w:spacing w:val="-15"/>
        </w:rPr>
        <w:t xml:space="preserve"> </w:t>
      </w:r>
      <w:r>
        <w:t>because</w:t>
      </w:r>
      <w:r>
        <w:rPr>
          <w:spacing w:val="-15"/>
        </w:rPr>
        <w:t xml:space="preserve"> </w:t>
      </w:r>
      <w:r>
        <w:t>of</w:t>
      </w:r>
      <w:r>
        <w:rPr>
          <w:spacing w:val="-13"/>
        </w:rPr>
        <w:t xml:space="preserve"> </w:t>
      </w:r>
      <w:r>
        <w:t>its</w:t>
      </w:r>
      <w:r>
        <w:rPr>
          <w:spacing w:val="-12"/>
        </w:rPr>
        <w:t xml:space="preserve"> </w:t>
      </w:r>
      <w:r>
        <w:t>nature</w:t>
      </w:r>
      <w:r>
        <w:rPr>
          <w:spacing w:val="-12"/>
        </w:rPr>
        <w:t xml:space="preserve"> </w:t>
      </w:r>
      <w:r>
        <w:t>or</w:t>
      </w:r>
      <w:r>
        <w:rPr>
          <w:spacing w:val="-14"/>
        </w:rPr>
        <w:t xml:space="preserve"> </w:t>
      </w:r>
      <w:r>
        <w:t>the</w:t>
      </w:r>
      <w:r>
        <w:rPr>
          <w:spacing w:val="-16"/>
        </w:rPr>
        <w:t xml:space="preserve"> </w:t>
      </w:r>
      <w:r>
        <w:t>materials</w:t>
      </w:r>
      <w:r>
        <w:rPr>
          <w:spacing w:val="-9"/>
        </w:rPr>
        <w:t xml:space="preserve"> </w:t>
      </w:r>
      <w:r>
        <w:t>used</w:t>
      </w:r>
      <w:r>
        <w:rPr>
          <w:spacing w:val="-13"/>
        </w:rPr>
        <w:t xml:space="preserve"> </w:t>
      </w:r>
      <w:r>
        <w:t>therein is declared to be a noxious trade, business or manufacture and includes as well, without limiting the generality of the foregoing, those uses listed below which are offensive by reason of emission of odour, smoke, dust, noise, gas, fumes, cinders, vibration, refuse matter, or water-carried waste: Abattoir, fowl killing establishment, piggery, blood boiling, bone</w:t>
      </w:r>
      <w:r>
        <w:rPr>
          <w:spacing w:val="-13"/>
        </w:rPr>
        <w:t xml:space="preserve"> </w:t>
      </w:r>
      <w:r>
        <w:t>boiling,</w:t>
      </w:r>
      <w:r>
        <w:rPr>
          <w:spacing w:val="-12"/>
        </w:rPr>
        <w:t xml:space="preserve"> </w:t>
      </w:r>
      <w:r>
        <w:t>animal</w:t>
      </w:r>
      <w:r>
        <w:rPr>
          <w:spacing w:val="-16"/>
        </w:rPr>
        <w:t xml:space="preserve"> </w:t>
      </w:r>
      <w:r>
        <w:t>or</w:t>
      </w:r>
      <w:r>
        <w:rPr>
          <w:spacing w:val="-13"/>
        </w:rPr>
        <w:t xml:space="preserve"> </w:t>
      </w:r>
      <w:r>
        <w:t>fish</w:t>
      </w:r>
      <w:r>
        <w:rPr>
          <w:spacing w:val="-18"/>
        </w:rPr>
        <w:t xml:space="preserve"> </w:t>
      </w:r>
      <w:r>
        <w:t>glue</w:t>
      </w:r>
      <w:r>
        <w:rPr>
          <w:spacing w:val="-14"/>
        </w:rPr>
        <w:t xml:space="preserve"> </w:t>
      </w:r>
      <w:r>
        <w:t>manufacturing,</w:t>
      </w:r>
      <w:r>
        <w:rPr>
          <w:spacing w:val="-14"/>
        </w:rPr>
        <w:t xml:space="preserve"> </w:t>
      </w:r>
      <w:r>
        <w:t>fertilizer</w:t>
      </w:r>
      <w:r>
        <w:rPr>
          <w:spacing w:val="-14"/>
        </w:rPr>
        <w:t xml:space="preserve"> </w:t>
      </w:r>
      <w:r>
        <w:t>factory</w:t>
      </w:r>
      <w:r>
        <w:rPr>
          <w:spacing w:val="-20"/>
        </w:rPr>
        <w:t xml:space="preserve"> </w:t>
      </w:r>
      <w:r>
        <w:t>or</w:t>
      </w:r>
      <w:r>
        <w:rPr>
          <w:spacing w:val="-14"/>
        </w:rPr>
        <w:t xml:space="preserve"> </w:t>
      </w:r>
      <w:r>
        <w:t>fertilizer</w:t>
      </w:r>
      <w:r>
        <w:rPr>
          <w:spacing w:val="-13"/>
        </w:rPr>
        <w:t xml:space="preserve"> </w:t>
      </w:r>
      <w:r>
        <w:t>shipment</w:t>
      </w:r>
      <w:r>
        <w:rPr>
          <w:spacing w:val="-14"/>
        </w:rPr>
        <w:t xml:space="preserve"> </w:t>
      </w:r>
      <w:r>
        <w:t>depot, tannery, storage of hides, rags, bones, bottles, junk, scrap iron, and other metals, auto wrecking yard, gas manufacturing and distributing</w:t>
      </w:r>
      <w:r>
        <w:rPr>
          <w:spacing w:val="2"/>
        </w:rPr>
        <w:t xml:space="preserve"> </w:t>
      </w:r>
      <w:r>
        <w:t>plant.</w:t>
      </w:r>
    </w:p>
    <w:p w14:paraId="38771176" w14:textId="77777777" w:rsidR="00EA4CF1" w:rsidRDefault="00A54946" w:rsidP="00707B44">
      <w:pPr>
        <w:pStyle w:val="Definition"/>
      </w:pPr>
      <w:r>
        <w:rPr>
          <w:b/>
        </w:rPr>
        <w:t>“Nursery”</w:t>
      </w:r>
      <w:r>
        <w:t>,</w:t>
      </w:r>
      <w:r>
        <w:rPr>
          <w:spacing w:val="-8"/>
        </w:rPr>
        <w:t xml:space="preserve"> </w:t>
      </w:r>
      <w:r>
        <w:t>shall</w:t>
      </w:r>
      <w:r>
        <w:rPr>
          <w:spacing w:val="-9"/>
        </w:rPr>
        <w:t xml:space="preserve"> </w:t>
      </w:r>
      <w:r>
        <w:t>mean</w:t>
      </w:r>
      <w:r>
        <w:rPr>
          <w:spacing w:val="-8"/>
        </w:rPr>
        <w:t xml:space="preserve"> </w:t>
      </w:r>
      <w:r>
        <w:t>the</w:t>
      </w:r>
      <w:r>
        <w:rPr>
          <w:spacing w:val="-8"/>
        </w:rPr>
        <w:t xml:space="preserve"> </w:t>
      </w:r>
      <w:r>
        <w:t>use</w:t>
      </w:r>
      <w:r>
        <w:rPr>
          <w:spacing w:val="-8"/>
        </w:rPr>
        <w:t xml:space="preserve"> </w:t>
      </w:r>
      <w:r>
        <w:t>of</w:t>
      </w:r>
      <w:r>
        <w:rPr>
          <w:spacing w:val="-6"/>
        </w:rPr>
        <w:t xml:space="preserve"> </w:t>
      </w:r>
      <w:r>
        <w:t>land,</w:t>
      </w:r>
      <w:r>
        <w:rPr>
          <w:spacing w:val="-8"/>
        </w:rPr>
        <w:t xml:space="preserve"> </w:t>
      </w:r>
      <w:r>
        <w:t>buildings,</w:t>
      </w:r>
      <w:r>
        <w:rPr>
          <w:spacing w:val="-8"/>
        </w:rPr>
        <w:t xml:space="preserve"> </w:t>
      </w:r>
      <w:r>
        <w:t>or</w:t>
      </w:r>
      <w:r>
        <w:rPr>
          <w:spacing w:val="-7"/>
        </w:rPr>
        <w:t xml:space="preserve"> </w:t>
      </w:r>
      <w:r>
        <w:t>structures</w:t>
      </w:r>
      <w:r>
        <w:rPr>
          <w:spacing w:val="-7"/>
        </w:rPr>
        <w:t xml:space="preserve"> </w:t>
      </w:r>
      <w:r>
        <w:t>designed,</w:t>
      </w:r>
      <w:r>
        <w:rPr>
          <w:spacing w:val="-8"/>
        </w:rPr>
        <w:t xml:space="preserve"> </w:t>
      </w:r>
      <w:r>
        <w:t>used</w:t>
      </w:r>
      <w:r>
        <w:rPr>
          <w:spacing w:val="-8"/>
        </w:rPr>
        <w:t xml:space="preserve"> </w:t>
      </w:r>
      <w:r>
        <w:t>or</w:t>
      </w:r>
      <w:r>
        <w:rPr>
          <w:spacing w:val="-7"/>
        </w:rPr>
        <w:t xml:space="preserve"> </w:t>
      </w:r>
      <w:r>
        <w:t>intended for use where trees, shrubs or plants are grown for the purposes of transplanting, for use as stocks, for building or grafting, or for the purpose of retail or wholesale</w:t>
      </w:r>
      <w:r>
        <w:rPr>
          <w:spacing w:val="-14"/>
        </w:rPr>
        <w:t xml:space="preserve"> </w:t>
      </w:r>
      <w:r>
        <w:t>trade.</w:t>
      </w:r>
    </w:p>
    <w:p w14:paraId="66DAF08E" w14:textId="77777777" w:rsidR="00EA4CF1" w:rsidRDefault="00A54946" w:rsidP="00707B44">
      <w:pPr>
        <w:pStyle w:val="Definition"/>
      </w:pPr>
      <w:r>
        <w:rPr>
          <w:b/>
        </w:rPr>
        <w:t>“Occupancy”</w:t>
      </w:r>
      <w:r>
        <w:t>, shall mean to reside in as owner or tenant on a permanent or temporary basis.</w:t>
      </w:r>
    </w:p>
    <w:p w14:paraId="3D5EAD43" w14:textId="06FA9D2E" w:rsidR="005A2BD0" w:rsidRPr="00F96009" w:rsidRDefault="005A2BD0" w:rsidP="00707B44">
      <w:pPr>
        <w:pStyle w:val="Definition"/>
        <w:rPr>
          <w:color w:val="FF0000"/>
        </w:rPr>
      </w:pPr>
      <w:r w:rsidRPr="00F96009">
        <w:rPr>
          <w:b/>
          <w:color w:val="FF0000"/>
        </w:rPr>
        <w:t xml:space="preserve">“Office” </w:t>
      </w:r>
      <w:r w:rsidRPr="00F96009">
        <w:rPr>
          <w:bCs/>
          <w:color w:val="FF0000"/>
        </w:rPr>
        <w:t xml:space="preserve">shall mean a building, or part </w:t>
      </w:r>
      <w:r w:rsidR="00A529E2" w:rsidRPr="00F96009">
        <w:rPr>
          <w:bCs/>
          <w:color w:val="FF0000"/>
        </w:rPr>
        <w:t>thereof</w:t>
      </w:r>
      <w:r w:rsidR="00AC2B73" w:rsidRPr="00F96009">
        <w:rPr>
          <w:bCs/>
          <w:color w:val="FF0000"/>
        </w:rPr>
        <w:t xml:space="preserve">, which is used for the practice of a profession, </w:t>
      </w:r>
      <w:r w:rsidR="001B25F4" w:rsidRPr="00F96009">
        <w:rPr>
          <w:bCs/>
          <w:color w:val="FF0000"/>
        </w:rPr>
        <w:t>operating</w:t>
      </w:r>
      <w:r w:rsidR="00AC2B73" w:rsidRPr="00F96009">
        <w:rPr>
          <w:bCs/>
          <w:color w:val="FF0000"/>
        </w:rPr>
        <w:t xml:space="preserve"> of a business, the conduct of government services or where not conducted on the site, the administration of an industry, including business, professional, commercial offices and government services. </w:t>
      </w:r>
    </w:p>
    <w:p w14:paraId="32B57591" w14:textId="77777777" w:rsidR="00EA4CF1" w:rsidRPr="006E4E41" w:rsidRDefault="00A54946" w:rsidP="00707B44">
      <w:pPr>
        <w:pStyle w:val="Definition"/>
        <w:rPr>
          <w:b/>
          <w:strike/>
        </w:rPr>
      </w:pPr>
      <w:r w:rsidRPr="006E4E41">
        <w:rPr>
          <w:b/>
          <w:strike/>
        </w:rPr>
        <w:t>“Office, Professional”, shall mean a building, or part thereof, in which a personal professional service is performed or consultation given, and includes the offices of a lawyer, an architect, a surveyor, an engineer, a chartered accountant, travel agent, insurance agent, real estate agent, a branch of government (including agencies, boards, commissions and other government services) or the headquarters (regional or branch office) of a business, but does not include a personal service establishment, a clinic, a veterinary clinic or any adult entertainment establishment as defined by this</w:t>
      </w:r>
      <w:r w:rsidRPr="006E4E41">
        <w:rPr>
          <w:b/>
          <w:strike/>
          <w:spacing w:val="-18"/>
        </w:rPr>
        <w:t xml:space="preserve"> </w:t>
      </w:r>
      <w:r w:rsidRPr="006E4E41">
        <w:rPr>
          <w:b/>
          <w:strike/>
        </w:rPr>
        <w:t>by-law.</w:t>
      </w:r>
    </w:p>
    <w:p w14:paraId="2B5173D4" w14:textId="77777777" w:rsidR="00EA4CF1" w:rsidRPr="006E4E41" w:rsidRDefault="00A54946" w:rsidP="00707B44">
      <w:pPr>
        <w:pStyle w:val="Definition"/>
        <w:rPr>
          <w:b/>
          <w:strike/>
        </w:rPr>
      </w:pPr>
      <w:r w:rsidRPr="006E4E41">
        <w:rPr>
          <w:b/>
          <w:strike/>
        </w:rPr>
        <w:t>“Office, Support”, shall mean a building, or part thereof, in which technical, professional or consulting services are performed to directly serve industrial uses, and includes the offices of supporting engineering, technological, and construction services directly and solely related to industrial uses and an industrial training facility for manufacturing, assembly,</w:t>
      </w:r>
      <w:r w:rsidRPr="006E4E41">
        <w:rPr>
          <w:b/>
          <w:strike/>
          <w:spacing w:val="-6"/>
        </w:rPr>
        <w:t xml:space="preserve"> </w:t>
      </w:r>
      <w:r w:rsidRPr="006E4E41">
        <w:rPr>
          <w:b/>
          <w:strike/>
        </w:rPr>
        <w:t>processing</w:t>
      </w:r>
      <w:r w:rsidRPr="006E4E41">
        <w:rPr>
          <w:b/>
          <w:strike/>
          <w:spacing w:val="-6"/>
        </w:rPr>
        <w:t xml:space="preserve"> </w:t>
      </w:r>
      <w:r w:rsidRPr="006E4E41">
        <w:rPr>
          <w:b/>
          <w:strike/>
        </w:rPr>
        <w:t>or</w:t>
      </w:r>
      <w:r w:rsidRPr="006E4E41">
        <w:rPr>
          <w:b/>
          <w:strike/>
          <w:spacing w:val="-7"/>
        </w:rPr>
        <w:t xml:space="preserve"> </w:t>
      </w:r>
      <w:r w:rsidRPr="006E4E41">
        <w:rPr>
          <w:b/>
          <w:strike/>
        </w:rPr>
        <w:t>repair</w:t>
      </w:r>
      <w:r w:rsidRPr="006E4E41">
        <w:rPr>
          <w:b/>
          <w:strike/>
          <w:spacing w:val="-7"/>
        </w:rPr>
        <w:t xml:space="preserve"> </w:t>
      </w:r>
      <w:r w:rsidRPr="006E4E41">
        <w:rPr>
          <w:b/>
          <w:strike/>
        </w:rPr>
        <w:t>skills,</w:t>
      </w:r>
      <w:r w:rsidRPr="006E4E41">
        <w:rPr>
          <w:b/>
          <w:strike/>
          <w:spacing w:val="-6"/>
        </w:rPr>
        <w:t xml:space="preserve"> </w:t>
      </w:r>
      <w:r w:rsidRPr="006E4E41">
        <w:rPr>
          <w:b/>
          <w:strike/>
        </w:rPr>
        <w:t>but</w:t>
      </w:r>
      <w:r w:rsidRPr="006E4E41">
        <w:rPr>
          <w:b/>
          <w:strike/>
          <w:spacing w:val="-5"/>
        </w:rPr>
        <w:t xml:space="preserve"> </w:t>
      </w:r>
      <w:r w:rsidRPr="006E4E41">
        <w:rPr>
          <w:b/>
          <w:strike/>
        </w:rPr>
        <w:t>does</w:t>
      </w:r>
      <w:r w:rsidRPr="006E4E41">
        <w:rPr>
          <w:b/>
          <w:strike/>
          <w:spacing w:val="-5"/>
        </w:rPr>
        <w:t xml:space="preserve"> </w:t>
      </w:r>
      <w:r w:rsidRPr="006E4E41">
        <w:rPr>
          <w:b/>
          <w:strike/>
        </w:rPr>
        <w:t>not</w:t>
      </w:r>
      <w:r w:rsidRPr="006E4E41">
        <w:rPr>
          <w:b/>
          <w:strike/>
          <w:spacing w:val="-6"/>
        </w:rPr>
        <w:t xml:space="preserve"> </w:t>
      </w:r>
      <w:r w:rsidRPr="006E4E41">
        <w:rPr>
          <w:b/>
          <w:strike/>
        </w:rPr>
        <w:t>include</w:t>
      </w:r>
      <w:r w:rsidRPr="006E4E41">
        <w:rPr>
          <w:b/>
          <w:strike/>
          <w:spacing w:val="-4"/>
        </w:rPr>
        <w:t xml:space="preserve"> </w:t>
      </w:r>
      <w:r w:rsidRPr="006E4E41">
        <w:rPr>
          <w:b/>
          <w:strike/>
        </w:rPr>
        <w:t>personal</w:t>
      </w:r>
      <w:r w:rsidRPr="006E4E41">
        <w:rPr>
          <w:b/>
          <w:strike/>
          <w:spacing w:val="-9"/>
        </w:rPr>
        <w:t xml:space="preserve"> </w:t>
      </w:r>
      <w:r w:rsidRPr="006E4E41">
        <w:rPr>
          <w:b/>
          <w:strike/>
        </w:rPr>
        <w:t>service</w:t>
      </w:r>
      <w:r w:rsidRPr="006E4E41">
        <w:rPr>
          <w:b/>
          <w:strike/>
          <w:spacing w:val="-6"/>
        </w:rPr>
        <w:t xml:space="preserve"> </w:t>
      </w:r>
      <w:r w:rsidRPr="006E4E41">
        <w:rPr>
          <w:b/>
          <w:strike/>
        </w:rPr>
        <w:t>establishment, a clinic, a veterinary clinic, or professional office as defined by this</w:t>
      </w:r>
      <w:r w:rsidRPr="006E4E41">
        <w:rPr>
          <w:b/>
          <w:strike/>
          <w:spacing w:val="-14"/>
        </w:rPr>
        <w:t xml:space="preserve"> </w:t>
      </w:r>
      <w:r w:rsidRPr="006E4E41">
        <w:rPr>
          <w:b/>
          <w:strike/>
        </w:rPr>
        <w:t>by-law.</w:t>
      </w:r>
    </w:p>
    <w:p w14:paraId="0944702B" w14:textId="77777777" w:rsidR="00EA4CF1" w:rsidRDefault="00A54946" w:rsidP="00707B44">
      <w:pPr>
        <w:pStyle w:val="Definition"/>
      </w:pPr>
      <w:r>
        <w:rPr>
          <w:b/>
        </w:rPr>
        <w:t>“Official Plan”</w:t>
      </w:r>
      <w:r>
        <w:t>, shall mean, unless otherwise stated, the Official Plan of the Municipality of Strathroy-Caradoc, as</w:t>
      </w:r>
      <w:r>
        <w:rPr>
          <w:spacing w:val="-1"/>
        </w:rPr>
        <w:t xml:space="preserve"> </w:t>
      </w:r>
      <w:r>
        <w:t>amended.</w:t>
      </w:r>
    </w:p>
    <w:p w14:paraId="59C7E538" w14:textId="4C37435B" w:rsidR="00340C19" w:rsidRPr="00340C19" w:rsidRDefault="00340C19" w:rsidP="00707B44">
      <w:pPr>
        <w:pStyle w:val="DefinitionNew"/>
      </w:pPr>
      <w:r w:rsidRPr="00340C19">
        <w:t>“</w:t>
      </w:r>
      <w:r w:rsidRPr="00823E4B">
        <w:rPr>
          <w:b/>
          <w:bCs/>
        </w:rPr>
        <w:t>On-Farm Diversified Use</w:t>
      </w:r>
      <w:r w:rsidRPr="00340C19">
        <w:t>”</w:t>
      </w:r>
      <w:r w:rsidR="00FF1E4A">
        <w:t>,</w:t>
      </w:r>
      <w:r w:rsidR="00BE40C9">
        <w:t xml:space="preserve"> </w:t>
      </w:r>
      <w:r w:rsidR="00FF1E4A">
        <w:t xml:space="preserve">shall mean </w:t>
      </w:r>
      <w:r w:rsidRPr="00340C19">
        <w:t>any use</w:t>
      </w:r>
      <w:r>
        <w:t xml:space="preserve"> that is secondary to the principal agricultural use of a property, and is limited in area, including, but not limited to, home occupations, home industries, agri-tourism uses, and uses that produce value-added agricultural products.</w:t>
      </w:r>
    </w:p>
    <w:p w14:paraId="270E64D3" w14:textId="77777777" w:rsidR="00EA4CF1" w:rsidRDefault="00A54946" w:rsidP="00707B44">
      <w:pPr>
        <w:pStyle w:val="Definition"/>
      </w:pPr>
      <w:r>
        <w:rPr>
          <w:b/>
        </w:rPr>
        <w:t>“Open Space”</w:t>
      </w:r>
      <w:r>
        <w:t>, shall mean an unoccupied space open to the sky except such land as is used or required for parking purposes other than a private driveway herein, and shall include recreational facilities in residential and institutional zones, landscaped areas, patios,</w:t>
      </w:r>
      <w:r>
        <w:rPr>
          <w:spacing w:val="-8"/>
        </w:rPr>
        <w:t xml:space="preserve"> </w:t>
      </w:r>
      <w:r>
        <w:t>walkways,</w:t>
      </w:r>
      <w:r>
        <w:rPr>
          <w:spacing w:val="-10"/>
        </w:rPr>
        <w:t xml:space="preserve"> </w:t>
      </w:r>
      <w:r>
        <w:t>and</w:t>
      </w:r>
      <w:r>
        <w:rPr>
          <w:spacing w:val="-11"/>
        </w:rPr>
        <w:t xml:space="preserve"> </w:t>
      </w:r>
      <w:r>
        <w:t>residential</w:t>
      </w:r>
      <w:r>
        <w:rPr>
          <w:spacing w:val="-10"/>
        </w:rPr>
        <w:t xml:space="preserve"> </w:t>
      </w:r>
      <w:r>
        <w:t>driveways;</w:t>
      </w:r>
      <w:r>
        <w:rPr>
          <w:spacing w:val="-10"/>
        </w:rPr>
        <w:t xml:space="preserve"> </w:t>
      </w:r>
      <w:r>
        <w:t>but</w:t>
      </w:r>
      <w:r>
        <w:rPr>
          <w:spacing w:val="-10"/>
        </w:rPr>
        <w:t xml:space="preserve"> </w:t>
      </w:r>
      <w:r>
        <w:t>shall</w:t>
      </w:r>
      <w:r>
        <w:rPr>
          <w:spacing w:val="-11"/>
        </w:rPr>
        <w:t xml:space="preserve"> </w:t>
      </w:r>
      <w:r>
        <w:t>not</w:t>
      </w:r>
      <w:r>
        <w:rPr>
          <w:spacing w:val="-11"/>
        </w:rPr>
        <w:t xml:space="preserve"> </w:t>
      </w:r>
      <w:r>
        <w:t>include</w:t>
      </w:r>
      <w:r>
        <w:rPr>
          <w:spacing w:val="-8"/>
        </w:rPr>
        <w:t xml:space="preserve"> </w:t>
      </w:r>
      <w:r>
        <w:t>a</w:t>
      </w:r>
      <w:r>
        <w:rPr>
          <w:spacing w:val="-10"/>
        </w:rPr>
        <w:t xml:space="preserve"> </w:t>
      </w:r>
      <w:r>
        <w:t>commercial</w:t>
      </w:r>
      <w:r>
        <w:rPr>
          <w:spacing w:val="-11"/>
        </w:rPr>
        <w:t xml:space="preserve"> </w:t>
      </w:r>
      <w:r>
        <w:t>parking</w:t>
      </w:r>
      <w:r>
        <w:rPr>
          <w:spacing w:val="-11"/>
        </w:rPr>
        <w:t xml:space="preserve"> </w:t>
      </w:r>
      <w:r>
        <w:t>lot.</w:t>
      </w:r>
    </w:p>
    <w:p w14:paraId="75E2415D" w14:textId="77777777" w:rsidR="00EA4CF1" w:rsidRDefault="00A54946" w:rsidP="00707B44">
      <w:pPr>
        <w:pStyle w:val="Definition"/>
      </w:pPr>
      <w:r>
        <w:rPr>
          <w:b/>
        </w:rPr>
        <w:t>“Outside Display and Sales Area”</w:t>
      </w:r>
      <w:r>
        <w:t xml:space="preserve">, shall mean an area set aside out of doors, covered or uncovered, to be used in conjunction with an established use or business located </w:t>
      </w:r>
      <w:r>
        <w:rPr>
          <w:spacing w:val="4"/>
        </w:rPr>
        <w:t xml:space="preserve">in </w:t>
      </w:r>
      <w:r>
        <w:t>adjacent permanent premises for the display or sale of fresh produce and new goods or merchandise.</w:t>
      </w:r>
    </w:p>
    <w:p w14:paraId="07F2BBDF" w14:textId="3F494516" w:rsidR="00EA4CF1" w:rsidRDefault="00A54946" w:rsidP="00707B44">
      <w:pPr>
        <w:pStyle w:val="Definition"/>
      </w:pPr>
      <w:r>
        <w:rPr>
          <w:b/>
        </w:rPr>
        <w:t>“Outside</w:t>
      </w:r>
      <w:r>
        <w:rPr>
          <w:b/>
          <w:spacing w:val="-6"/>
        </w:rPr>
        <w:t xml:space="preserve"> </w:t>
      </w:r>
      <w:r>
        <w:rPr>
          <w:b/>
        </w:rPr>
        <w:t>Storage”</w:t>
      </w:r>
      <w:r>
        <w:t>,</w:t>
      </w:r>
      <w:r>
        <w:rPr>
          <w:spacing w:val="-3"/>
        </w:rPr>
        <w:t xml:space="preserve"> </w:t>
      </w:r>
      <w:r>
        <w:t>shall</w:t>
      </w:r>
      <w:r>
        <w:rPr>
          <w:spacing w:val="-4"/>
        </w:rPr>
        <w:t xml:space="preserve"> </w:t>
      </w:r>
      <w:r>
        <w:t>mean</w:t>
      </w:r>
      <w:r>
        <w:rPr>
          <w:spacing w:val="-6"/>
        </w:rPr>
        <w:t xml:space="preserve"> </w:t>
      </w:r>
      <w:r>
        <w:t>the</w:t>
      </w:r>
      <w:r>
        <w:rPr>
          <w:spacing w:val="-6"/>
        </w:rPr>
        <w:t xml:space="preserve"> </w:t>
      </w:r>
      <w:r>
        <w:t>storage</w:t>
      </w:r>
      <w:r>
        <w:rPr>
          <w:spacing w:val="-5"/>
        </w:rPr>
        <w:t xml:space="preserve"> </w:t>
      </w:r>
      <w:r>
        <w:t>of</w:t>
      </w:r>
      <w:r>
        <w:rPr>
          <w:spacing w:val="-4"/>
        </w:rPr>
        <w:t xml:space="preserve"> </w:t>
      </w:r>
      <w:r>
        <w:t>goods,</w:t>
      </w:r>
      <w:r>
        <w:rPr>
          <w:spacing w:val="-3"/>
        </w:rPr>
        <w:t xml:space="preserve"> </w:t>
      </w:r>
      <w:r>
        <w:t>materials,</w:t>
      </w:r>
      <w:r>
        <w:rPr>
          <w:spacing w:val="-5"/>
        </w:rPr>
        <w:t xml:space="preserve"> </w:t>
      </w:r>
      <w:r>
        <w:t>or</w:t>
      </w:r>
      <w:r>
        <w:rPr>
          <w:spacing w:val="-5"/>
        </w:rPr>
        <w:t xml:space="preserve"> </w:t>
      </w:r>
      <w:r>
        <w:t>equipment</w:t>
      </w:r>
      <w:r>
        <w:rPr>
          <w:spacing w:val="-5"/>
        </w:rPr>
        <w:t xml:space="preserve"> </w:t>
      </w:r>
      <w:r>
        <w:t>in</w:t>
      </w:r>
      <w:r>
        <w:rPr>
          <w:spacing w:val="-1"/>
        </w:rPr>
        <w:t xml:space="preserve"> </w:t>
      </w:r>
      <w:r>
        <w:t>the</w:t>
      </w:r>
      <w:r>
        <w:rPr>
          <w:spacing w:val="-5"/>
        </w:rPr>
        <w:t xml:space="preserve"> </w:t>
      </w:r>
      <w:r>
        <w:t>open air on a lot or portion</w:t>
      </w:r>
      <w:r>
        <w:rPr>
          <w:spacing w:val="2"/>
        </w:rPr>
        <w:t xml:space="preserve"> </w:t>
      </w:r>
      <w:r>
        <w:t>thereof</w:t>
      </w:r>
      <w:r w:rsidR="00A529E2" w:rsidRPr="00F96009">
        <w:rPr>
          <w:color w:val="FF0000"/>
        </w:rPr>
        <w:t>, in association with a permitted use</w:t>
      </w:r>
      <w:r w:rsidR="00A529E2">
        <w:t>.</w:t>
      </w:r>
    </w:p>
    <w:p w14:paraId="4B6555A8" w14:textId="77777777" w:rsidR="00EA4CF1" w:rsidRDefault="00A54946" w:rsidP="00707B44">
      <w:pPr>
        <w:pStyle w:val="Definition"/>
      </w:pPr>
      <w:r>
        <w:rPr>
          <w:b/>
        </w:rPr>
        <w:t>“Owner”</w:t>
      </w:r>
      <w:r>
        <w:t>, shall mean the person, or persons, who hold legal title to a</w:t>
      </w:r>
      <w:r>
        <w:rPr>
          <w:spacing w:val="-7"/>
        </w:rPr>
        <w:t xml:space="preserve"> </w:t>
      </w:r>
      <w:r>
        <w:t>lot.</w:t>
      </w:r>
    </w:p>
    <w:p w14:paraId="0C2FF0CC" w14:textId="77777777" w:rsidR="00EA4CF1" w:rsidRDefault="00A54946" w:rsidP="00707B44">
      <w:pPr>
        <w:pStyle w:val="Definition"/>
      </w:pPr>
      <w:r>
        <w:rPr>
          <w:b/>
        </w:rPr>
        <w:t>“Park”</w:t>
      </w:r>
      <w:r>
        <w:t>, shall mean a park, playground or playfield including therein one or more athletic fields, field houses, community centres, bleachers, swimming pools, wading pools, greenhouses, botanical gardens, zoological gardens, bandstand, skating rinks, tennis courts, bowling greens, boat liveries, bathing stations, curling rinks, refreshment rooms, camping areas, fairgrounds, arenas, golf courses, or similar</w:t>
      </w:r>
      <w:r>
        <w:rPr>
          <w:spacing w:val="-5"/>
        </w:rPr>
        <w:t xml:space="preserve"> </w:t>
      </w:r>
      <w:r>
        <w:t>uses.</w:t>
      </w:r>
    </w:p>
    <w:p w14:paraId="20D7A4E5" w14:textId="76FA68E1" w:rsidR="00EA4CF1" w:rsidRPr="00707B44" w:rsidRDefault="00A54946" w:rsidP="00A54946">
      <w:pPr>
        <w:pStyle w:val="Definition"/>
        <w:spacing w:before="7"/>
        <w:rPr>
          <w:sz w:val="18"/>
        </w:rPr>
      </w:pPr>
      <w:r w:rsidRPr="00707B44">
        <w:rPr>
          <w:b/>
        </w:rPr>
        <w:t>“Park,</w:t>
      </w:r>
      <w:r w:rsidRPr="00707B44">
        <w:rPr>
          <w:b/>
          <w:spacing w:val="-5"/>
        </w:rPr>
        <w:t xml:space="preserve"> </w:t>
      </w:r>
      <w:r w:rsidRPr="00707B44">
        <w:rPr>
          <w:b/>
        </w:rPr>
        <w:t>Private”</w:t>
      </w:r>
      <w:r>
        <w:t>,</w:t>
      </w:r>
      <w:r w:rsidRPr="00707B44">
        <w:rPr>
          <w:spacing w:val="-5"/>
        </w:rPr>
        <w:t xml:space="preserve"> </w:t>
      </w:r>
      <w:r>
        <w:t>shall</w:t>
      </w:r>
      <w:r w:rsidRPr="00707B44">
        <w:rPr>
          <w:spacing w:val="-5"/>
        </w:rPr>
        <w:t xml:space="preserve"> </w:t>
      </w:r>
      <w:r>
        <w:t>mean</w:t>
      </w:r>
      <w:r w:rsidRPr="00707B44">
        <w:rPr>
          <w:spacing w:val="-6"/>
        </w:rPr>
        <w:t xml:space="preserve"> </w:t>
      </w:r>
      <w:r>
        <w:t>a</w:t>
      </w:r>
      <w:r w:rsidRPr="00707B44">
        <w:rPr>
          <w:spacing w:val="-6"/>
        </w:rPr>
        <w:t xml:space="preserve"> </w:t>
      </w:r>
      <w:r>
        <w:t>park</w:t>
      </w:r>
      <w:r w:rsidRPr="00707B44">
        <w:rPr>
          <w:spacing w:val="-2"/>
        </w:rPr>
        <w:t xml:space="preserve"> </w:t>
      </w:r>
      <w:r>
        <w:t>not</w:t>
      </w:r>
      <w:r w:rsidRPr="00707B44">
        <w:rPr>
          <w:spacing w:val="-4"/>
        </w:rPr>
        <w:t xml:space="preserve"> </w:t>
      </w:r>
      <w:r>
        <w:t>open</w:t>
      </w:r>
      <w:r w:rsidRPr="00707B44">
        <w:rPr>
          <w:spacing w:val="-6"/>
        </w:rPr>
        <w:t xml:space="preserve"> </w:t>
      </w:r>
      <w:r>
        <w:t>to</w:t>
      </w:r>
      <w:r w:rsidRPr="00707B44">
        <w:rPr>
          <w:spacing w:val="-5"/>
        </w:rPr>
        <w:t xml:space="preserve"> </w:t>
      </w:r>
      <w:r>
        <w:t>the</w:t>
      </w:r>
      <w:r w:rsidRPr="00707B44">
        <w:rPr>
          <w:spacing w:val="-6"/>
        </w:rPr>
        <w:t xml:space="preserve"> </w:t>
      </w:r>
      <w:r>
        <w:t>general</w:t>
      </w:r>
      <w:r w:rsidRPr="00707B44">
        <w:rPr>
          <w:spacing w:val="-7"/>
        </w:rPr>
        <w:t xml:space="preserve"> </w:t>
      </w:r>
      <w:r>
        <w:t>public,</w:t>
      </w:r>
      <w:r w:rsidRPr="00707B44">
        <w:rPr>
          <w:spacing w:val="-1"/>
        </w:rPr>
        <w:t xml:space="preserve"> </w:t>
      </w:r>
      <w:r>
        <w:t>which</w:t>
      </w:r>
      <w:r w:rsidRPr="00707B44">
        <w:rPr>
          <w:spacing w:val="-6"/>
        </w:rPr>
        <w:t xml:space="preserve"> </w:t>
      </w:r>
      <w:r>
        <w:t>may</w:t>
      </w:r>
      <w:r w:rsidRPr="00707B44">
        <w:rPr>
          <w:spacing w:val="-11"/>
        </w:rPr>
        <w:t xml:space="preserve"> </w:t>
      </w:r>
      <w:r>
        <w:t>be</w:t>
      </w:r>
      <w:r w:rsidRPr="00707B44">
        <w:rPr>
          <w:spacing w:val="-2"/>
        </w:rPr>
        <w:t xml:space="preserve"> </w:t>
      </w:r>
      <w:r>
        <w:t>operated for commercial</w:t>
      </w:r>
      <w:r w:rsidRPr="00707B44">
        <w:rPr>
          <w:spacing w:val="-4"/>
        </w:rPr>
        <w:t xml:space="preserve"> </w:t>
      </w:r>
      <w:r>
        <w:t>gain.</w:t>
      </w:r>
    </w:p>
    <w:p w14:paraId="53F69316" w14:textId="336AE1CD" w:rsidR="00EA4CF1" w:rsidRPr="00823E4B" w:rsidRDefault="00A54946" w:rsidP="00707B44">
      <w:pPr>
        <w:pStyle w:val="Definition"/>
        <w:rPr>
          <w:sz w:val="22"/>
        </w:rPr>
      </w:pPr>
      <w:r w:rsidRPr="00823E4B">
        <w:rPr>
          <w:b/>
        </w:rPr>
        <w:t>“Park, Public”</w:t>
      </w:r>
      <w:r w:rsidRPr="00823E4B">
        <w:t>, shall mean a park and / or an area of open land, maintained or owned by the Municipality or another public authority for the enjoyment, health and well-being of the public and normally open to the</w:t>
      </w:r>
      <w:r w:rsidRPr="00823E4B">
        <w:rPr>
          <w:spacing w:val="-3"/>
        </w:rPr>
        <w:t xml:space="preserve"> </w:t>
      </w:r>
      <w:r w:rsidRPr="00823E4B">
        <w:t>public.</w:t>
      </w:r>
      <w:r w:rsidR="00823E4B" w:rsidRPr="00823E4B">
        <w:t xml:space="preserve"> </w:t>
      </w:r>
    </w:p>
    <w:p w14:paraId="3575A1E3" w14:textId="77777777" w:rsidR="00EA4CF1" w:rsidRDefault="00A54946" w:rsidP="00707B44">
      <w:pPr>
        <w:pStyle w:val="Definition"/>
      </w:pPr>
      <w:r>
        <w:rPr>
          <w:b/>
        </w:rPr>
        <w:t>“Parking Lot”</w:t>
      </w:r>
      <w:r>
        <w:t>, shall mean a lot used or intended for the temporary parking of 2 or more motor</w:t>
      </w:r>
      <w:r>
        <w:rPr>
          <w:spacing w:val="-12"/>
        </w:rPr>
        <w:t xml:space="preserve"> </w:t>
      </w:r>
      <w:r>
        <w:t>vehicles</w:t>
      </w:r>
      <w:r>
        <w:rPr>
          <w:spacing w:val="-12"/>
        </w:rPr>
        <w:t xml:space="preserve"> </w:t>
      </w:r>
      <w:r>
        <w:t>and</w:t>
      </w:r>
      <w:r>
        <w:rPr>
          <w:spacing w:val="-13"/>
        </w:rPr>
        <w:t xml:space="preserve"> </w:t>
      </w:r>
      <w:r>
        <w:t>may</w:t>
      </w:r>
      <w:r>
        <w:rPr>
          <w:spacing w:val="-16"/>
        </w:rPr>
        <w:t xml:space="preserve"> </w:t>
      </w:r>
      <w:r>
        <w:t>include</w:t>
      </w:r>
      <w:r>
        <w:rPr>
          <w:spacing w:val="-13"/>
        </w:rPr>
        <w:t xml:space="preserve"> </w:t>
      </w:r>
      <w:r>
        <w:t>aisles,</w:t>
      </w:r>
      <w:r>
        <w:rPr>
          <w:spacing w:val="-13"/>
        </w:rPr>
        <w:t xml:space="preserve"> </w:t>
      </w:r>
      <w:r>
        <w:t>parking</w:t>
      </w:r>
      <w:r>
        <w:rPr>
          <w:spacing w:val="-13"/>
        </w:rPr>
        <w:t xml:space="preserve"> </w:t>
      </w:r>
      <w:r>
        <w:t>spaces</w:t>
      </w:r>
      <w:r>
        <w:rPr>
          <w:spacing w:val="-12"/>
        </w:rPr>
        <w:t xml:space="preserve"> </w:t>
      </w:r>
      <w:r>
        <w:t>and</w:t>
      </w:r>
      <w:r>
        <w:rPr>
          <w:spacing w:val="-13"/>
        </w:rPr>
        <w:t xml:space="preserve"> </w:t>
      </w:r>
      <w:r>
        <w:t>related</w:t>
      </w:r>
      <w:r>
        <w:rPr>
          <w:spacing w:val="-13"/>
        </w:rPr>
        <w:t xml:space="preserve"> </w:t>
      </w:r>
      <w:r>
        <w:t>entrance</w:t>
      </w:r>
      <w:r>
        <w:rPr>
          <w:spacing w:val="-13"/>
        </w:rPr>
        <w:t xml:space="preserve"> </w:t>
      </w:r>
      <w:r>
        <w:t>and</w:t>
      </w:r>
      <w:r>
        <w:rPr>
          <w:spacing w:val="-13"/>
        </w:rPr>
        <w:t xml:space="preserve"> </w:t>
      </w:r>
      <w:r>
        <w:t>exit</w:t>
      </w:r>
      <w:r>
        <w:rPr>
          <w:spacing w:val="-13"/>
        </w:rPr>
        <w:t xml:space="preserve"> </w:t>
      </w:r>
      <w:r>
        <w:t>lanes, but shall not include any part of a</w:t>
      </w:r>
      <w:r>
        <w:rPr>
          <w:spacing w:val="-5"/>
        </w:rPr>
        <w:t xml:space="preserve"> </w:t>
      </w:r>
      <w:r>
        <w:t>road.</w:t>
      </w:r>
    </w:p>
    <w:p w14:paraId="5F4E9C63" w14:textId="77777777" w:rsidR="00EA4CF1" w:rsidRDefault="00A54946" w:rsidP="00707B44">
      <w:pPr>
        <w:pStyle w:val="Definition"/>
      </w:pPr>
      <w:r>
        <w:rPr>
          <w:b/>
        </w:rPr>
        <w:t>“Parking Lot, Commercial”</w:t>
      </w:r>
      <w:r>
        <w:t>, shall mean an open area other than a street used for the temporary parking of 2 or more vehicles for profit or</w:t>
      </w:r>
      <w:r>
        <w:rPr>
          <w:spacing w:val="-6"/>
        </w:rPr>
        <w:t xml:space="preserve"> </w:t>
      </w:r>
      <w:r>
        <w:t>gain.</w:t>
      </w:r>
    </w:p>
    <w:p w14:paraId="54A82205" w14:textId="33E70472" w:rsidR="00EA4CF1" w:rsidRDefault="00A54946" w:rsidP="00707B44">
      <w:pPr>
        <w:pStyle w:val="Definition"/>
      </w:pPr>
      <w:r>
        <w:rPr>
          <w:b/>
        </w:rPr>
        <w:t>“Parking Space”</w:t>
      </w:r>
      <w:r>
        <w:t xml:space="preserve">, shall mean a space, whether or not enclosed, </w:t>
      </w:r>
      <w:r w:rsidRPr="00915A64">
        <w:rPr>
          <w:strike/>
        </w:rPr>
        <w:t>having a minimum</w:t>
      </w:r>
      <w:r w:rsidRPr="00915A64">
        <w:rPr>
          <w:strike/>
          <w:spacing w:val="-24"/>
        </w:rPr>
        <w:t xml:space="preserve"> </w:t>
      </w:r>
      <w:r w:rsidRPr="00915A64">
        <w:rPr>
          <w:strike/>
        </w:rPr>
        <w:t>width not less than 2.6 metres and a minimum length of not less than 5.4 metres, exclusive of aisles, entrance and exit lanes,</w:t>
      </w:r>
      <w:r>
        <w:t xml:space="preserve"> accessible to a road</w:t>
      </w:r>
      <w:r w:rsidR="001B25F4" w:rsidRPr="00F96009">
        <w:rPr>
          <w:color w:val="FF0000"/>
        </w:rPr>
        <w:t>, used for the temporary parking of motor vehicles.</w:t>
      </w:r>
      <w:r w:rsidRPr="00F96009">
        <w:rPr>
          <w:color w:val="FF0000"/>
        </w:rPr>
        <w:t xml:space="preserve"> </w:t>
      </w:r>
      <w:r w:rsidRPr="00915A64">
        <w:rPr>
          <w:strike/>
        </w:rPr>
        <w:t>and designed, used or intended for being occupied by a motor</w:t>
      </w:r>
      <w:r w:rsidRPr="00915A64">
        <w:rPr>
          <w:strike/>
          <w:spacing w:val="-6"/>
        </w:rPr>
        <w:t xml:space="preserve"> </w:t>
      </w:r>
      <w:r w:rsidRPr="00915A64">
        <w:rPr>
          <w:strike/>
        </w:rPr>
        <w:t>vehicle</w:t>
      </w:r>
      <w:r w:rsidR="00340C19">
        <w:rPr>
          <w:color w:val="FF0000"/>
        </w:rPr>
        <w:t xml:space="preserve"> </w:t>
      </w:r>
      <w:r>
        <w:t>.</w:t>
      </w:r>
    </w:p>
    <w:p w14:paraId="3F9A126A" w14:textId="40989BB6" w:rsidR="005C7D03" w:rsidRDefault="005C7D03" w:rsidP="00707B44">
      <w:pPr>
        <w:pStyle w:val="Definition"/>
        <w:rPr>
          <w:bCs/>
          <w:color w:val="FF0000"/>
        </w:rPr>
      </w:pPr>
      <w:r w:rsidRPr="005C7D03">
        <w:rPr>
          <w:b/>
          <w:color w:val="FF0000"/>
        </w:rPr>
        <w:t>“Parking Space, Accessible (Type A)”</w:t>
      </w:r>
      <w:r>
        <w:rPr>
          <w:bCs/>
          <w:color w:val="FF0000"/>
        </w:rPr>
        <w:t xml:space="preserve">, shall mean a parking space intended for </w:t>
      </w:r>
      <w:r w:rsidR="00CF19C5">
        <w:rPr>
          <w:bCs/>
          <w:color w:val="FF0000"/>
        </w:rPr>
        <w:t xml:space="preserve">the use of persons with disabilities and has signage that identifies the space as “van </w:t>
      </w:r>
      <w:r>
        <w:rPr>
          <w:bCs/>
          <w:color w:val="FF0000"/>
        </w:rPr>
        <w:t>accessible</w:t>
      </w:r>
      <w:r w:rsidR="00CF19C5">
        <w:rPr>
          <w:bCs/>
          <w:color w:val="FF0000"/>
        </w:rPr>
        <w:t>”</w:t>
      </w:r>
      <w:r>
        <w:rPr>
          <w:bCs/>
          <w:color w:val="FF0000"/>
        </w:rPr>
        <w:t xml:space="preserve">. </w:t>
      </w:r>
    </w:p>
    <w:p w14:paraId="733B8275" w14:textId="0B6DBEBB" w:rsidR="005C7D03" w:rsidRPr="005C7D03" w:rsidRDefault="005C7D03" w:rsidP="00707B44">
      <w:pPr>
        <w:pStyle w:val="Definition"/>
        <w:rPr>
          <w:bCs/>
        </w:rPr>
      </w:pPr>
      <w:r>
        <w:rPr>
          <w:b/>
          <w:color w:val="FF0000"/>
        </w:rPr>
        <w:t>“Parking Space, Accessible (Type B)”</w:t>
      </w:r>
      <w:r>
        <w:rPr>
          <w:bCs/>
          <w:color w:val="FF0000"/>
        </w:rPr>
        <w:t xml:space="preserve">, shall mean a </w:t>
      </w:r>
      <w:r w:rsidR="00CF19C5">
        <w:rPr>
          <w:bCs/>
          <w:color w:val="FF0000"/>
        </w:rPr>
        <w:t>parking space</w:t>
      </w:r>
      <w:r w:rsidR="003A5ADB">
        <w:rPr>
          <w:bCs/>
          <w:color w:val="FF0000"/>
        </w:rPr>
        <w:t>, other tha</w:t>
      </w:r>
      <w:r w:rsidR="00B55BD1">
        <w:rPr>
          <w:bCs/>
          <w:color w:val="FF0000"/>
        </w:rPr>
        <w:t>n</w:t>
      </w:r>
      <w:r w:rsidR="003A5ADB">
        <w:rPr>
          <w:bCs/>
          <w:color w:val="FF0000"/>
        </w:rPr>
        <w:t xml:space="preserve"> a Type A Accessible Parking Spaces</w:t>
      </w:r>
      <w:r w:rsidR="001B25F4">
        <w:rPr>
          <w:bCs/>
          <w:color w:val="FF0000"/>
        </w:rPr>
        <w:t>,</w:t>
      </w:r>
      <w:r w:rsidR="003A7B89">
        <w:rPr>
          <w:bCs/>
          <w:color w:val="FF0000"/>
        </w:rPr>
        <w:t xml:space="preserve"> </w:t>
      </w:r>
      <w:r w:rsidR="00CF19C5">
        <w:rPr>
          <w:bCs/>
          <w:color w:val="FF0000"/>
        </w:rPr>
        <w:t>intended for the use of persons with disabilities</w:t>
      </w:r>
      <w:r w:rsidR="003A5ADB">
        <w:rPr>
          <w:bCs/>
          <w:color w:val="FF0000"/>
        </w:rPr>
        <w:t>.</w:t>
      </w:r>
    </w:p>
    <w:p w14:paraId="0D992E2F" w14:textId="4CFB28D9" w:rsidR="00946386" w:rsidRPr="00946386" w:rsidRDefault="00946386" w:rsidP="00707B44">
      <w:pPr>
        <w:pStyle w:val="DefinitionNew"/>
      </w:pPr>
      <w:r w:rsidRPr="00946386">
        <w:rPr>
          <w:b/>
          <w:bCs/>
        </w:rPr>
        <w:t>“Parking Space, Dedicated Electric Vehicle”</w:t>
      </w:r>
      <w:r w:rsidR="00B55BD1">
        <w:rPr>
          <w:b/>
          <w:bCs/>
        </w:rPr>
        <w:t>,</w:t>
      </w:r>
      <w:r w:rsidRPr="00946386">
        <w:t xml:space="preserve"> shall mean a parking space designed and constructed to be electric vehicle ready, allowing for the future installation of electronic vehicle supply equipment that conforms to Section 86 of the Electrical Safety Code, or its successor. </w:t>
      </w:r>
    </w:p>
    <w:p w14:paraId="6DC364DA" w14:textId="77777777" w:rsidR="00EA4CF1" w:rsidRDefault="00A54946" w:rsidP="00707B44">
      <w:pPr>
        <w:pStyle w:val="Definition"/>
      </w:pPr>
      <w:r>
        <w:rPr>
          <w:b/>
        </w:rPr>
        <w:t>“Permitted”</w:t>
      </w:r>
      <w:r>
        <w:t>, shall mean permitted by this</w:t>
      </w:r>
      <w:r>
        <w:rPr>
          <w:spacing w:val="-3"/>
        </w:rPr>
        <w:t xml:space="preserve"> </w:t>
      </w:r>
      <w:r>
        <w:t>By-law.</w:t>
      </w:r>
    </w:p>
    <w:p w14:paraId="4B9DD175" w14:textId="77777777" w:rsidR="00EA4CF1" w:rsidRDefault="00A54946" w:rsidP="00707B44">
      <w:pPr>
        <w:pStyle w:val="Definition"/>
      </w:pPr>
      <w:r>
        <w:rPr>
          <w:b/>
        </w:rPr>
        <w:t>“Person”</w:t>
      </w:r>
      <w:r>
        <w:t>, shall mean any individual, company, corporation, partnership, firm, trust, sole proprietorship,</w:t>
      </w:r>
      <w:r>
        <w:rPr>
          <w:spacing w:val="-16"/>
        </w:rPr>
        <w:t xml:space="preserve"> </w:t>
      </w:r>
      <w:r>
        <w:t>government</w:t>
      </w:r>
      <w:r>
        <w:rPr>
          <w:spacing w:val="-15"/>
        </w:rPr>
        <w:t xml:space="preserve"> </w:t>
      </w:r>
      <w:r>
        <w:t>or</w:t>
      </w:r>
      <w:r>
        <w:rPr>
          <w:spacing w:val="-14"/>
        </w:rPr>
        <w:t xml:space="preserve"> </w:t>
      </w:r>
      <w:r>
        <w:t>government</w:t>
      </w:r>
      <w:r>
        <w:rPr>
          <w:spacing w:val="-15"/>
        </w:rPr>
        <w:t xml:space="preserve"> </w:t>
      </w:r>
      <w:r>
        <w:t>agency,</w:t>
      </w:r>
      <w:r>
        <w:rPr>
          <w:spacing w:val="-14"/>
        </w:rPr>
        <w:t xml:space="preserve"> </w:t>
      </w:r>
      <w:r>
        <w:t>authority</w:t>
      </w:r>
      <w:r>
        <w:rPr>
          <w:spacing w:val="-16"/>
        </w:rPr>
        <w:t xml:space="preserve"> </w:t>
      </w:r>
      <w:r>
        <w:t>or</w:t>
      </w:r>
      <w:r>
        <w:rPr>
          <w:spacing w:val="-14"/>
        </w:rPr>
        <w:t xml:space="preserve"> </w:t>
      </w:r>
      <w:r>
        <w:t>entity,</w:t>
      </w:r>
      <w:r>
        <w:rPr>
          <w:spacing w:val="-13"/>
        </w:rPr>
        <w:t xml:space="preserve"> </w:t>
      </w:r>
      <w:r>
        <w:t>however</w:t>
      </w:r>
      <w:r>
        <w:rPr>
          <w:spacing w:val="-15"/>
        </w:rPr>
        <w:t xml:space="preserve"> </w:t>
      </w:r>
      <w:r>
        <w:t>constituted, joint venture, syndicate or any other legal entity, and includes all successors, assigns or other legal representatives of any such</w:t>
      </w:r>
      <w:r>
        <w:rPr>
          <w:spacing w:val="-2"/>
        </w:rPr>
        <w:t xml:space="preserve"> </w:t>
      </w:r>
      <w:r>
        <w:t>entities.</w:t>
      </w:r>
    </w:p>
    <w:p w14:paraId="4BC59388" w14:textId="77777777" w:rsidR="00EA4CF1" w:rsidRDefault="00A54946" w:rsidP="00707B44">
      <w:pPr>
        <w:pStyle w:val="Definition"/>
      </w:pPr>
      <w:r>
        <w:rPr>
          <w:b/>
        </w:rPr>
        <w:t>“Personal Care Establishment”</w:t>
      </w:r>
      <w:r>
        <w:t>, shall mean a building or structure designed, used or intended for use wherein a service is performed directly to an individual, and includes, without limiting the generality of the foregoing, a barber shop, a beauty salon, a tanning salon, a manicurist or a beautician's</w:t>
      </w:r>
      <w:r>
        <w:rPr>
          <w:spacing w:val="-1"/>
        </w:rPr>
        <w:t xml:space="preserve"> </w:t>
      </w:r>
      <w:r>
        <w:t>establishment.</w:t>
      </w:r>
    </w:p>
    <w:p w14:paraId="7060C7B0" w14:textId="77777777" w:rsidR="00EA4CF1" w:rsidRDefault="00A54946" w:rsidP="00707B44">
      <w:pPr>
        <w:pStyle w:val="Definition"/>
      </w:pPr>
      <w:r>
        <w:t>“</w:t>
      </w:r>
      <w:r>
        <w:rPr>
          <w:b/>
        </w:rPr>
        <w:t>Personal Service Establishment</w:t>
      </w:r>
      <w:r>
        <w:t>”, shall mean a building or structure designed, used or intended</w:t>
      </w:r>
      <w:r>
        <w:rPr>
          <w:spacing w:val="-13"/>
        </w:rPr>
        <w:t xml:space="preserve"> </w:t>
      </w:r>
      <w:r>
        <w:t>for</w:t>
      </w:r>
      <w:r>
        <w:rPr>
          <w:spacing w:val="-11"/>
        </w:rPr>
        <w:t xml:space="preserve"> </w:t>
      </w:r>
      <w:r>
        <w:t>use</w:t>
      </w:r>
      <w:r>
        <w:rPr>
          <w:spacing w:val="-9"/>
        </w:rPr>
        <w:t xml:space="preserve"> </w:t>
      </w:r>
      <w:r>
        <w:t>wherein</w:t>
      </w:r>
      <w:r>
        <w:rPr>
          <w:spacing w:val="-9"/>
        </w:rPr>
        <w:t xml:space="preserve"> </w:t>
      </w:r>
      <w:r>
        <w:t>a</w:t>
      </w:r>
      <w:r>
        <w:rPr>
          <w:spacing w:val="-9"/>
        </w:rPr>
        <w:t xml:space="preserve"> </w:t>
      </w:r>
      <w:r>
        <w:t>service</w:t>
      </w:r>
      <w:r>
        <w:rPr>
          <w:spacing w:val="-9"/>
        </w:rPr>
        <w:t xml:space="preserve"> </w:t>
      </w:r>
      <w:r>
        <w:t>is</w:t>
      </w:r>
      <w:r>
        <w:rPr>
          <w:spacing w:val="-10"/>
        </w:rPr>
        <w:t xml:space="preserve"> </w:t>
      </w:r>
      <w:r>
        <w:t>provided</w:t>
      </w:r>
      <w:r>
        <w:rPr>
          <w:spacing w:val="-10"/>
        </w:rPr>
        <w:t xml:space="preserve"> </w:t>
      </w:r>
      <w:r>
        <w:t>for</w:t>
      </w:r>
      <w:r>
        <w:rPr>
          <w:spacing w:val="-11"/>
        </w:rPr>
        <w:t xml:space="preserve"> </w:t>
      </w:r>
      <w:r>
        <w:t>the</w:t>
      </w:r>
      <w:r>
        <w:rPr>
          <w:spacing w:val="-10"/>
        </w:rPr>
        <w:t xml:space="preserve"> </w:t>
      </w:r>
      <w:r>
        <w:t>alteration,</w:t>
      </w:r>
      <w:r>
        <w:rPr>
          <w:spacing w:val="-12"/>
        </w:rPr>
        <w:t xml:space="preserve"> </w:t>
      </w:r>
      <w:r>
        <w:t>care,</w:t>
      </w:r>
      <w:r>
        <w:rPr>
          <w:spacing w:val="-12"/>
        </w:rPr>
        <w:t xml:space="preserve"> </w:t>
      </w:r>
      <w:r>
        <w:t>making</w:t>
      </w:r>
      <w:r>
        <w:rPr>
          <w:spacing w:val="-12"/>
        </w:rPr>
        <w:t xml:space="preserve"> </w:t>
      </w:r>
      <w:r>
        <w:t>of,</w:t>
      </w:r>
      <w:r>
        <w:rPr>
          <w:spacing w:val="-12"/>
        </w:rPr>
        <w:t xml:space="preserve"> </w:t>
      </w:r>
      <w:r>
        <w:t>and</w:t>
      </w:r>
      <w:r>
        <w:rPr>
          <w:spacing w:val="-12"/>
        </w:rPr>
        <w:t xml:space="preserve"> </w:t>
      </w:r>
      <w:r>
        <w:t>repair of wearing apparel, and includes, without limiting the generality of the foregoing, a shoe repair shop, a furrier, or a tailor or dressmaking</w:t>
      </w:r>
      <w:r>
        <w:rPr>
          <w:spacing w:val="-4"/>
        </w:rPr>
        <w:t xml:space="preserve"> </w:t>
      </w:r>
      <w:r>
        <w:t>shop.</w:t>
      </w:r>
    </w:p>
    <w:p w14:paraId="781A1ABC" w14:textId="2141A4A4" w:rsidR="00EA4CF1" w:rsidRDefault="00A54946" w:rsidP="00707B44">
      <w:pPr>
        <w:pStyle w:val="Definition"/>
      </w:pPr>
      <w:r>
        <w:t>“</w:t>
      </w:r>
      <w:r>
        <w:rPr>
          <w:b/>
        </w:rPr>
        <w:t>Pet Grooming Establishment</w:t>
      </w:r>
      <w:r>
        <w:t>” shall mean a building or structure or part thereof,</w:t>
      </w:r>
      <w:r>
        <w:rPr>
          <w:spacing w:val="-41"/>
        </w:rPr>
        <w:t xml:space="preserve"> </w:t>
      </w:r>
      <w:r>
        <w:t>used or intended</w:t>
      </w:r>
      <w:r>
        <w:rPr>
          <w:spacing w:val="-6"/>
        </w:rPr>
        <w:t xml:space="preserve"> </w:t>
      </w:r>
      <w:r>
        <w:t>for</w:t>
      </w:r>
      <w:r>
        <w:rPr>
          <w:spacing w:val="-4"/>
        </w:rPr>
        <w:t xml:space="preserve"> </w:t>
      </w:r>
      <w:r>
        <w:t>the</w:t>
      </w:r>
      <w:r>
        <w:rPr>
          <w:spacing w:val="-5"/>
        </w:rPr>
        <w:t xml:space="preserve"> </w:t>
      </w:r>
      <w:r>
        <w:t>grooming</w:t>
      </w:r>
      <w:r>
        <w:rPr>
          <w:spacing w:val="-5"/>
        </w:rPr>
        <w:t xml:space="preserve"> </w:t>
      </w:r>
      <w:r>
        <w:t>of</w:t>
      </w:r>
      <w:r>
        <w:rPr>
          <w:spacing w:val="-3"/>
        </w:rPr>
        <w:t xml:space="preserve"> </w:t>
      </w:r>
      <w:r>
        <w:t>pets.</w:t>
      </w:r>
      <w:r>
        <w:rPr>
          <w:spacing w:val="-4"/>
        </w:rPr>
        <w:t xml:space="preserve"> </w:t>
      </w:r>
      <w:r>
        <w:t>It</w:t>
      </w:r>
      <w:r>
        <w:rPr>
          <w:spacing w:val="-7"/>
        </w:rPr>
        <w:t xml:space="preserve"> </w:t>
      </w:r>
      <w:r>
        <w:t>may</w:t>
      </w:r>
      <w:r>
        <w:rPr>
          <w:spacing w:val="-10"/>
        </w:rPr>
        <w:t xml:space="preserve"> </w:t>
      </w:r>
      <w:r>
        <w:t>include</w:t>
      </w:r>
      <w:r>
        <w:rPr>
          <w:spacing w:val="-5"/>
        </w:rPr>
        <w:t xml:space="preserve"> </w:t>
      </w:r>
      <w:r>
        <w:t>the</w:t>
      </w:r>
      <w:r>
        <w:rPr>
          <w:spacing w:val="-6"/>
        </w:rPr>
        <w:t xml:space="preserve"> </w:t>
      </w:r>
      <w:r>
        <w:t>following</w:t>
      </w:r>
      <w:r>
        <w:rPr>
          <w:spacing w:val="-5"/>
        </w:rPr>
        <w:t xml:space="preserve"> </w:t>
      </w:r>
      <w:r>
        <w:t>accessory</w:t>
      </w:r>
      <w:r>
        <w:rPr>
          <w:spacing w:val="-5"/>
        </w:rPr>
        <w:t xml:space="preserve"> </w:t>
      </w:r>
      <w:r>
        <w:t>uses;</w:t>
      </w:r>
      <w:r>
        <w:rPr>
          <w:spacing w:val="-4"/>
        </w:rPr>
        <w:t xml:space="preserve"> </w:t>
      </w:r>
      <w:r>
        <w:t>the</w:t>
      </w:r>
      <w:r>
        <w:rPr>
          <w:spacing w:val="-5"/>
        </w:rPr>
        <w:t xml:space="preserve"> </w:t>
      </w:r>
      <w:r>
        <w:t>sale</w:t>
      </w:r>
      <w:r>
        <w:rPr>
          <w:spacing w:val="-5"/>
        </w:rPr>
        <w:t xml:space="preserve"> </w:t>
      </w:r>
      <w:r>
        <w:t>of accessory</w:t>
      </w:r>
      <w:r>
        <w:rPr>
          <w:spacing w:val="-14"/>
        </w:rPr>
        <w:t xml:space="preserve"> </w:t>
      </w:r>
      <w:r>
        <w:t>items</w:t>
      </w:r>
      <w:r>
        <w:rPr>
          <w:spacing w:val="-8"/>
        </w:rPr>
        <w:t xml:space="preserve"> </w:t>
      </w:r>
      <w:r>
        <w:t>related</w:t>
      </w:r>
      <w:r>
        <w:rPr>
          <w:spacing w:val="-9"/>
        </w:rPr>
        <w:t xml:space="preserve"> </w:t>
      </w:r>
      <w:r>
        <w:t>to</w:t>
      </w:r>
      <w:r>
        <w:rPr>
          <w:spacing w:val="-8"/>
        </w:rPr>
        <w:t xml:space="preserve"> </w:t>
      </w:r>
      <w:r>
        <w:t>pets</w:t>
      </w:r>
      <w:r>
        <w:rPr>
          <w:spacing w:val="-8"/>
        </w:rPr>
        <w:t xml:space="preserve"> </w:t>
      </w:r>
      <w:r>
        <w:t>and</w:t>
      </w:r>
      <w:r>
        <w:rPr>
          <w:spacing w:val="-10"/>
        </w:rPr>
        <w:t xml:space="preserve"> </w:t>
      </w:r>
      <w:r>
        <w:t>minor</w:t>
      </w:r>
      <w:r>
        <w:rPr>
          <w:spacing w:val="-9"/>
        </w:rPr>
        <w:t xml:space="preserve"> </w:t>
      </w:r>
      <w:r>
        <w:t>medical</w:t>
      </w:r>
      <w:r>
        <w:rPr>
          <w:spacing w:val="-10"/>
        </w:rPr>
        <w:t xml:space="preserve"> </w:t>
      </w:r>
      <w:r>
        <w:t>procedures</w:t>
      </w:r>
      <w:r>
        <w:rPr>
          <w:spacing w:val="-8"/>
        </w:rPr>
        <w:t xml:space="preserve"> </w:t>
      </w:r>
      <w:r>
        <w:t>such</w:t>
      </w:r>
      <w:r>
        <w:rPr>
          <w:spacing w:val="-10"/>
        </w:rPr>
        <w:t xml:space="preserve"> </w:t>
      </w:r>
      <w:r>
        <w:t>as</w:t>
      </w:r>
      <w:r>
        <w:rPr>
          <w:spacing w:val="-8"/>
        </w:rPr>
        <w:t xml:space="preserve"> </w:t>
      </w:r>
      <w:r>
        <w:t>flea</w:t>
      </w:r>
      <w:r>
        <w:rPr>
          <w:spacing w:val="-7"/>
        </w:rPr>
        <w:t xml:space="preserve"> </w:t>
      </w:r>
      <w:r>
        <w:t>treatments</w:t>
      </w:r>
      <w:r>
        <w:rPr>
          <w:spacing w:val="-9"/>
        </w:rPr>
        <w:t xml:space="preserve"> </w:t>
      </w:r>
      <w:r>
        <w:t>but shall not include a Veterinary</w:t>
      </w:r>
      <w:r>
        <w:rPr>
          <w:spacing w:val="-7"/>
        </w:rPr>
        <w:t xml:space="preserve"> </w:t>
      </w:r>
      <w:r>
        <w:t>Clinic</w:t>
      </w:r>
    </w:p>
    <w:p w14:paraId="0EC0357E" w14:textId="77777777" w:rsidR="00EA4CF1" w:rsidRPr="00820B92" w:rsidRDefault="00A54946" w:rsidP="00707B44">
      <w:pPr>
        <w:pStyle w:val="Definition"/>
      </w:pPr>
      <w:r w:rsidRPr="00820B92">
        <w:rPr>
          <w:b/>
        </w:rPr>
        <w:t>“Pit”</w:t>
      </w:r>
      <w:r w:rsidRPr="00820B92">
        <w:t>, shall mean any opening, quarrying, or excavation of, or in, the ground, which is licensed</w:t>
      </w:r>
      <w:r w:rsidRPr="00820B92">
        <w:rPr>
          <w:spacing w:val="-6"/>
        </w:rPr>
        <w:t xml:space="preserve"> </w:t>
      </w:r>
      <w:r w:rsidRPr="00820B92">
        <w:t>under</w:t>
      </w:r>
      <w:r w:rsidRPr="00820B92">
        <w:rPr>
          <w:spacing w:val="-6"/>
        </w:rPr>
        <w:t xml:space="preserve"> </w:t>
      </w:r>
      <w:r w:rsidRPr="00820B92">
        <w:t>the</w:t>
      </w:r>
      <w:r w:rsidRPr="00820B92">
        <w:rPr>
          <w:spacing w:val="-5"/>
        </w:rPr>
        <w:t xml:space="preserve"> </w:t>
      </w:r>
      <w:r w:rsidRPr="00820B92">
        <w:t>Aggregate</w:t>
      </w:r>
      <w:r w:rsidRPr="00820B92">
        <w:rPr>
          <w:spacing w:val="-8"/>
        </w:rPr>
        <w:t xml:space="preserve"> </w:t>
      </w:r>
      <w:r w:rsidRPr="00820B92">
        <w:t>Resources</w:t>
      </w:r>
      <w:r w:rsidRPr="00820B92">
        <w:rPr>
          <w:spacing w:val="-6"/>
        </w:rPr>
        <w:t xml:space="preserve"> </w:t>
      </w:r>
      <w:r w:rsidRPr="00820B92">
        <w:t>Act,</w:t>
      </w:r>
      <w:r w:rsidRPr="00820B92">
        <w:rPr>
          <w:spacing w:val="-5"/>
        </w:rPr>
        <w:t xml:space="preserve"> </w:t>
      </w:r>
      <w:r w:rsidRPr="00820B92">
        <w:t>for</w:t>
      </w:r>
      <w:r w:rsidRPr="00820B92">
        <w:rPr>
          <w:spacing w:val="-6"/>
        </w:rPr>
        <w:t xml:space="preserve"> </w:t>
      </w:r>
      <w:r w:rsidRPr="00820B92">
        <w:t>the</w:t>
      </w:r>
      <w:r w:rsidRPr="00820B92">
        <w:rPr>
          <w:spacing w:val="-8"/>
        </w:rPr>
        <w:t xml:space="preserve"> </w:t>
      </w:r>
      <w:r w:rsidRPr="00820B92">
        <w:t>purpose</w:t>
      </w:r>
      <w:r w:rsidRPr="00820B92">
        <w:rPr>
          <w:spacing w:val="-5"/>
        </w:rPr>
        <w:t xml:space="preserve"> </w:t>
      </w:r>
      <w:r w:rsidRPr="00820B92">
        <w:t>of</w:t>
      </w:r>
      <w:r w:rsidRPr="00820B92">
        <w:rPr>
          <w:spacing w:val="-5"/>
        </w:rPr>
        <w:t xml:space="preserve"> </w:t>
      </w:r>
      <w:r w:rsidRPr="00820B92">
        <w:t>removing</w:t>
      </w:r>
      <w:r w:rsidRPr="00820B92">
        <w:rPr>
          <w:spacing w:val="-5"/>
        </w:rPr>
        <w:t xml:space="preserve"> </w:t>
      </w:r>
      <w:r w:rsidRPr="00820B92">
        <w:t>soil,</w:t>
      </w:r>
      <w:r w:rsidRPr="00820B92">
        <w:rPr>
          <w:spacing w:val="-8"/>
        </w:rPr>
        <w:t xml:space="preserve"> </w:t>
      </w:r>
      <w:r w:rsidRPr="00820B92">
        <w:t>rock,</w:t>
      </w:r>
      <w:r w:rsidRPr="00820B92">
        <w:rPr>
          <w:spacing w:val="-7"/>
        </w:rPr>
        <w:t xml:space="preserve"> </w:t>
      </w:r>
      <w:r w:rsidRPr="00820B92">
        <w:t>sand, gravel, earth, clay, muck, or limestone, and may include the processing thereof such as screening, sorting, washing, crushing and other similar</w:t>
      </w:r>
      <w:r w:rsidRPr="00820B92">
        <w:rPr>
          <w:spacing w:val="-3"/>
        </w:rPr>
        <w:t xml:space="preserve"> </w:t>
      </w:r>
      <w:r w:rsidRPr="00820B92">
        <w:t>operations.</w:t>
      </w:r>
    </w:p>
    <w:p w14:paraId="2D78BE42" w14:textId="77777777" w:rsidR="00EA4CF1" w:rsidRDefault="00A54946" w:rsidP="00707B44">
      <w:pPr>
        <w:pStyle w:val="Definition"/>
      </w:pPr>
      <w:r>
        <w:rPr>
          <w:b/>
        </w:rPr>
        <w:t>“Place of Entertainment”</w:t>
      </w:r>
      <w:r>
        <w:t>, shall mean lands, buildings or structures designed, used or intended</w:t>
      </w:r>
      <w:r>
        <w:rPr>
          <w:spacing w:val="-7"/>
        </w:rPr>
        <w:t xml:space="preserve"> </w:t>
      </w:r>
      <w:r>
        <w:t>for</w:t>
      </w:r>
      <w:r>
        <w:rPr>
          <w:spacing w:val="-6"/>
        </w:rPr>
        <w:t xml:space="preserve"> </w:t>
      </w:r>
      <w:r>
        <w:t>the</w:t>
      </w:r>
      <w:r>
        <w:rPr>
          <w:spacing w:val="-5"/>
        </w:rPr>
        <w:t xml:space="preserve"> </w:t>
      </w:r>
      <w:r>
        <w:t>purposes</w:t>
      </w:r>
      <w:r>
        <w:rPr>
          <w:spacing w:val="-5"/>
        </w:rPr>
        <w:t xml:space="preserve"> </w:t>
      </w:r>
      <w:r>
        <w:t>of</w:t>
      </w:r>
      <w:r>
        <w:rPr>
          <w:spacing w:val="-5"/>
        </w:rPr>
        <w:t xml:space="preserve"> </w:t>
      </w:r>
      <w:r>
        <w:t>a</w:t>
      </w:r>
      <w:r>
        <w:rPr>
          <w:spacing w:val="-7"/>
        </w:rPr>
        <w:t xml:space="preserve"> </w:t>
      </w:r>
      <w:r>
        <w:t>billiard</w:t>
      </w:r>
      <w:r>
        <w:rPr>
          <w:spacing w:val="-3"/>
        </w:rPr>
        <w:t xml:space="preserve"> </w:t>
      </w:r>
      <w:r>
        <w:t>or</w:t>
      </w:r>
      <w:r>
        <w:rPr>
          <w:spacing w:val="-4"/>
        </w:rPr>
        <w:t xml:space="preserve"> </w:t>
      </w:r>
      <w:r>
        <w:t>pool</w:t>
      </w:r>
      <w:r>
        <w:rPr>
          <w:spacing w:val="-6"/>
        </w:rPr>
        <w:t xml:space="preserve"> </w:t>
      </w:r>
      <w:r>
        <w:t>room,</w:t>
      </w:r>
      <w:r>
        <w:rPr>
          <w:spacing w:val="-7"/>
        </w:rPr>
        <w:t xml:space="preserve"> </w:t>
      </w:r>
      <w:r>
        <w:t>bowling</w:t>
      </w:r>
      <w:r>
        <w:rPr>
          <w:spacing w:val="-4"/>
        </w:rPr>
        <w:t xml:space="preserve"> </w:t>
      </w:r>
      <w:r>
        <w:t>alley,</w:t>
      </w:r>
      <w:r>
        <w:rPr>
          <w:spacing w:val="-5"/>
        </w:rPr>
        <w:t xml:space="preserve"> </w:t>
      </w:r>
      <w:r>
        <w:t>ice</w:t>
      </w:r>
      <w:r>
        <w:rPr>
          <w:spacing w:val="-5"/>
        </w:rPr>
        <w:t xml:space="preserve"> </w:t>
      </w:r>
      <w:r>
        <w:t>or</w:t>
      </w:r>
      <w:r>
        <w:rPr>
          <w:spacing w:val="-3"/>
        </w:rPr>
        <w:t xml:space="preserve"> </w:t>
      </w:r>
      <w:r>
        <w:t>roller</w:t>
      </w:r>
      <w:r>
        <w:rPr>
          <w:spacing w:val="-5"/>
        </w:rPr>
        <w:t xml:space="preserve"> </w:t>
      </w:r>
      <w:r>
        <w:t>rink,</w:t>
      </w:r>
      <w:r>
        <w:rPr>
          <w:spacing w:val="-9"/>
        </w:rPr>
        <w:t xml:space="preserve"> </w:t>
      </w:r>
      <w:r>
        <w:t>arcade, and</w:t>
      </w:r>
      <w:r>
        <w:rPr>
          <w:spacing w:val="-6"/>
        </w:rPr>
        <w:t xml:space="preserve"> </w:t>
      </w:r>
      <w:r>
        <w:t>places</w:t>
      </w:r>
      <w:r>
        <w:rPr>
          <w:spacing w:val="-4"/>
        </w:rPr>
        <w:t xml:space="preserve"> </w:t>
      </w:r>
      <w:r>
        <w:t>of</w:t>
      </w:r>
      <w:r>
        <w:rPr>
          <w:spacing w:val="-5"/>
        </w:rPr>
        <w:t xml:space="preserve"> </w:t>
      </w:r>
      <w:r>
        <w:t>amusement,</w:t>
      </w:r>
      <w:r>
        <w:rPr>
          <w:spacing w:val="-5"/>
        </w:rPr>
        <w:t xml:space="preserve"> </w:t>
      </w:r>
      <w:r>
        <w:t>but</w:t>
      </w:r>
      <w:r>
        <w:rPr>
          <w:spacing w:val="-5"/>
        </w:rPr>
        <w:t xml:space="preserve"> </w:t>
      </w:r>
      <w:r>
        <w:t>does</w:t>
      </w:r>
      <w:r>
        <w:rPr>
          <w:spacing w:val="-6"/>
        </w:rPr>
        <w:t xml:space="preserve"> </w:t>
      </w:r>
      <w:r>
        <w:t>not</w:t>
      </w:r>
      <w:r>
        <w:rPr>
          <w:spacing w:val="-5"/>
        </w:rPr>
        <w:t xml:space="preserve"> </w:t>
      </w:r>
      <w:r>
        <w:t>include</w:t>
      </w:r>
      <w:r>
        <w:rPr>
          <w:spacing w:val="-5"/>
        </w:rPr>
        <w:t xml:space="preserve"> </w:t>
      </w:r>
      <w:r>
        <w:t>a</w:t>
      </w:r>
      <w:r>
        <w:rPr>
          <w:spacing w:val="-6"/>
        </w:rPr>
        <w:t xml:space="preserve"> </w:t>
      </w:r>
      <w:r>
        <w:t>cinema</w:t>
      </w:r>
      <w:r>
        <w:rPr>
          <w:spacing w:val="-7"/>
        </w:rPr>
        <w:t xml:space="preserve"> </w:t>
      </w:r>
      <w:r>
        <w:t>or</w:t>
      </w:r>
      <w:r>
        <w:rPr>
          <w:spacing w:val="-6"/>
        </w:rPr>
        <w:t xml:space="preserve"> </w:t>
      </w:r>
      <w:r>
        <w:t>theatre</w:t>
      </w:r>
      <w:r>
        <w:rPr>
          <w:spacing w:val="-5"/>
        </w:rPr>
        <w:t xml:space="preserve"> </w:t>
      </w:r>
      <w:r>
        <w:t>or</w:t>
      </w:r>
      <w:r>
        <w:rPr>
          <w:spacing w:val="-7"/>
        </w:rPr>
        <w:t xml:space="preserve"> </w:t>
      </w:r>
      <w:r>
        <w:t>adult</w:t>
      </w:r>
      <w:r>
        <w:rPr>
          <w:spacing w:val="-4"/>
        </w:rPr>
        <w:t xml:space="preserve"> </w:t>
      </w:r>
      <w:r>
        <w:t>entertainment establishment as defined by this</w:t>
      </w:r>
      <w:r>
        <w:rPr>
          <w:spacing w:val="-5"/>
        </w:rPr>
        <w:t xml:space="preserve"> </w:t>
      </w:r>
      <w:r>
        <w:t>By-law.</w:t>
      </w:r>
    </w:p>
    <w:p w14:paraId="6B5F484E" w14:textId="77777777" w:rsidR="00EA4CF1" w:rsidRDefault="00A54946" w:rsidP="00707B44">
      <w:pPr>
        <w:pStyle w:val="Definition"/>
      </w:pPr>
      <w:r>
        <w:rPr>
          <w:b/>
        </w:rPr>
        <w:t>“Place of Worship”</w:t>
      </w:r>
      <w:r>
        <w:t>, shall mean a building or structure designed, used or intended for religious worship and may include a church, mosque, synagogue or</w:t>
      </w:r>
      <w:r>
        <w:rPr>
          <w:spacing w:val="-9"/>
        </w:rPr>
        <w:t xml:space="preserve"> </w:t>
      </w:r>
      <w:r>
        <w:t>temple.</w:t>
      </w:r>
    </w:p>
    <w:p w14:paraId="489DF615" w14:textId="77777777" w:rsidR="00EA4CF1" w:rsidRDefault="00A54946" w:rsidP="00BE40C9">
      <w:pPr>
        <w:pStyle w:val="Definition"/>
        <w:keepNext/>
      </w:pPr>
      <w:r>
        <w:rPr>
          <w:b/>
        </w:rPr>
        <w:t>“Planting Strip”</w:t>
      </w:r>
      <w:r>
        <w:t>, shall mean an area of landscaped open space located immediately adjacent</w:t>
      </w:r>
      <w:r>
        <w:rPr>
          <w:spacing w:val="-10"/>
        </w:rPr>
        <w:t xml:space="preserve"> </w:t>
      </w:r>
      <w:r>
        <w:t>to</w:t>
      </w:r>
      <w:r>
        <w:rPr>
          <w:spacing w:val="-10"/>
        </w:rPr>
        <w:t xml:space="preserve"> </w:t>
      </w:r>
      <w:r>
        <w:t>a</w:t>
      </w:r>
      <w:r>
        <w:rPr>
          <w:spacing w:val="-9"/>
        </w:rPr>
        <w:t xml:space="preserve"> </w:t>
      </w:r>
      <w:r>
        <w:t>lot</w:t>
      </w:r>
      <w:r>
        <w:rPr>
          <w:spacing w:val="-10"/>
        </w:rPr>
        <w:t xml:space="preserve"> </w:t>
      </w:r>
      <w:r>
        <w:t>or</w:t>
      </w:r>
      <w:r>
        <w:rPr>
          <w:spacing w:val="-8"/>
        </w:rPr>
        <w:t xml:space="preserve"> </w:t>
      </w:r>
      <w:r>
        <w:t>portion</w:t>
      </w:r>
      <w:r>
        <w:rPr>
          <w:spacing w:val="-10"/>
        </w:rPr>
        <w:t xml:space="preserve"> </w:t>
      </w:r>
      <w:r>
        <w:t>thereof,</w:t>
      </w:r>
      <w:r>
        <w:rPr>
          <w:spacing w:val="-12"/>
        </w:rPr>
        <w:t xml:space="preserve"> </w:t>
      </w:r>
      <w:r>
        <w:t>on</w:t>
      </w:r>
      <w:r>
        <w:rPr>
          <w:spacing w:val="-9"/>
        </w:rPr>
        <w:t xml:space="preserve"> </w:t>
      </w:r>
      <w:r>
        <w:t>which</w:t>
      </w:r>
      <w:r>
        <w:rPr>
          <w:spacing w:val="-10"/>
        </w:rPr>
        <w:t xml:space="preserve"> </w:t>
      </w:r>
      <w:r>
        <w:t>is</w:t>
      </w:r>
      <w:r>
        <w:rPr>
          <w:spacing w:val="-10"/>
        </w:rPr>
        <w:t xml:space="preserve"> </w:t>
      </w:r>
      <w:r>
        <w:t>situated</w:t>
      </w:r>
      <w:r>
        <w:rPr>
          <w:spacing w:val="-8"/>
        </w:rPr>
        <w:t xml:space="preserve"> </w:t>
      </w:r>
      <w:r>
        <w:t>1</w:t>
      </w:r>
      <w:r>
        <w:rPr>
          <w:spacing w:val="-9"/>
        </w:rPr>
        <w:t xml:space="preserve"> </w:t>
      </w:r>
      <w:r>
        <w:t>or</w:t>
      </w:r>
      <w:r>
        <w:rPr>
          <w:spacing w:val="-12"/>
        </w:rPr>
        <w:t xml:space="preserve"> </w:t>
      </w:r>
      <w:r>
        <w:t>more</w:t>
      </w:r>
      <w:r>
        <w:rPr>
          <w:spacing w:val="-11"/>
        </w:rPr>
        <w:t xml:space="preserve"> </w:t>
      </w:r>
      <w:r>
        <w:t>of</w:t>
      </w:r>
      <w:r>
        <w:rPr>
          <w:spacing w:val="-9"/>
        </w:rPr>
        <w:t xml:space="preserve"> </w:t>
      </w:r>
      <w:r>
        <w:t>the</w:t>
      </w:r>
      <w:r>
        <w:rPr>
          <w:spacing w:val="-10"/>
        </w:rPr>
        <w:t xml:space="preserve"> </w:t>
      </w:r>
      <w:r>
        <w:t>following</w:t>
      </w:r>
      <w:r>
        <w:rPr>
          <w:spacing w:val="-8"/>
        </w:rPr>
        <w:t xml:space="preserve"> </w:t>
      </w:r>
      <w:r>
        <w:t>screening devices:</w:t>
      </w:r>
    </w:p>
    <w:p w14:paraId="6EF66F73" w14:textId="77777777" w:rsidR="00EA4CF1" w:rsidRDefault="00A54946" w:rsidP="002F673D">
      <w:pPr>
        <w:pStyle w:val="asubprovision1letter"/>
        <w:keepNext/>
        <w:numPr>
          <w:ilvl w:val="0"/>
          <w:numId w:val="524"/>
        </w:numPr>
      </w:pPr>
      <w:r>
        <w:t>a continuous row of</w:t>
      </w:r>
      <w:r w:rsidRPr="00FF1E4A">
        <w:rPr>
          <w:spacing w:val="-2"/>
        </w:rPr>
        <w:t xml:space="preserve"> </w:t>
      </w:r>
      <w:r>
        <w:t>trees;</w:t>
      </w:r>
    </w:p>
    <w:p w14:paraId="7F1E7739" w14:textId="77777777" w:rsidR="00EA4CF1" w:rsidRDefault="00A54946" w:rsidP="002F673D">
      <w:pPr>
        <w:pStyle w:val="asubprovision1letter"/>
        <w:keepNext/>
        <w:numPr>
          <w:ilvl w:val="0"/>
          <w:numId w:val="524"/>
        </w:numPr>
      </w:pPr>
      <w:r>
        <w:t>a continuous hedgerow of evergreens or</w:t>
      </w:r>
      <w:r w:rsidRPr="00FF1E4A">
        <w:rPr>
          <w:spacing w:val="-3"/>
        </w:rPr>
        <w:t xml:space="preserve"> </w:t>
      </w:r>
      <w:r>
        <w:t>shrubs;</w:t>
      </w:r>
    </w:p>
    <w:p w14:paraId="4ED0CE00" w14:textId="77777777" w:rsidR="00EA4CF1" w:rsidRDefault="00A54946" w:rsidP="002F673D">
      <w:pPr>
        <w:pStyle w:val="asubprovision1letter"/>
        <w:keepNext/>
        <w:numPr>
          <w:ilvl w:val="0"/>
          <w:numId w:val="524"/>
        </w:numPr>
      </w:pPr>
      <w:r>
        <w:t>a berm;</w:t>
      </w:r>
      <w:r w:rsidRPr="00FF1E4A">
        <w:rPr>
          <w:spacing w:val="-3"/>
        </w:rPr>
        <w:t xml:space="preserve"> </w:t>
      </w:r>
      <w:r>
        <w:t>or,</w:t>
      </w:r>
    </w:p>
    <w:p w14:paraId="3106FC5F" w14:textId="77777777" w:rsidR="00707B44" w:rsidRDefault="00A54946" w:rsidP="002F673D">
      <w:pPr>
        <w:pStyle w:val="asubprovision1letter"/>
        <w:keepNext/>
        <w:numPr>
          <w:ilvl w:val="0"/>
          <w:numId w:val="524"/>
        </w:numPr>
      </w:pPr>
      <w:r>
        <w:t xml:space="preserve">an opaque fence, arranged in such a way as to form a dense or opaque screen. </w:t>
      </w:r>
    </w:p>
    <w:p w14:paraId="3B7BBF6D" w14:textId="740C856D" w:rsidR="00EA4CF1" w:rsidRPr="00707B44" w:rsidRDefault="00A54946" w:rsidP="00BE40C9">
      <w:pPr>
        <w:keepNext/>
        <w:keepLines/>
        <w:tabs>
          <w:tab w:val="left" w:pos="3240"/>
          <w:tab w:val="left" w:pos="3241"/>
        </w:tabs>
        <w:spacing w:before="200" w:after="200"/>
        <w:ind w:left="2520" w:right="1798"/>
        <w:rPr>
          <w:sz w:val="20"/>
        </w:rPr>
      </w:pPr>
      <w:r w:rsidRPr="00707B44">
        <w:rPr>
          <w:sz w:val="20"/>
        </w:rPr>
        <w:t>Planting strips shall be landscaped and may be planted with ornamental shrubs,</w:t>
      </w:r>
      <w:r w:rsidRPr="00707B44">
        <w:rPr>
          <w:spacing w:val="-26"/>
          <w:sz w:val="20"/>
        </w:rPr>
        <w:t xml:space="preserve"> </w:t>
      </w:r>
      <w:r w:rsidRPr="00707B44">
        <w:rPr>
          <w:sz w:val="20"/>
        </w:rPr>
        <w:t>flowering shrubs, flower beds, man-made landscape materials or a combination</w:t>
      </w:r>
      <w:r w:rsidRPr="00707B44">
        <w:rPr>
          <w:spacing w:val="-12"/>
          <w:sz w:val="20"/>
        </w:rPr>
        <w:t xml:space="preserve"> </w:t>
      </w:r>
      <w:r w:rsidRPr="00707B44">
        <w:rPr>
          <w:sz w:val="20"/>
        </w:rPr>
        <w:t>thereof.</w:t>
      </w:r>
    </w:p>
    <w:p w14:paraId="586260F0" w14:textId="77777777" w:rsidR="00EA4CF1" w:rsidRDefault="00A54946" w:rsidP="00707B44">
      <w:pPr>
        <w:pStyle w:val="Definition"/>
      </w:pPr>
      <w:r>
        <w:rPr>
          <w:b/>
        </w:rPr>
        <w:t>“Porch”</w:t>
      </w:r>
      <w:r>
        <w:t>,</w:t>
      </w:r>
      <w:r>
        <w:rPr>
          <w:spacing w:val="-9"/>
        </w:rPr>
        <w:t xml:space="preserve"> </w:t>
      </w:r>
      <w:r>
        <w:t>shall</w:t>
      </w:r>
      <w:r>
        <w:rPr>
          <w:spacing w:val="-9"/>
        </w:rPr>
        <w:t xml:space="preserve"> </w:t>
      </w:r>
      <w:r>
        <w:t>mean</w:t>
      </w:r>
      <w:r>
        <w:rPr>
          <w:spacing w:val="-9"/>
        </w:rPr>
        <w:t xml:space="preserve"> </w:t>
      </w:r>
      <w:r>
        <w:t>a</w:t>
      </w:r>
      <w:r>
        <w:rPr>
          <w:spacing w:val="-6"/>
        </w:rPr>
        <w:t xml:space="preserve"> </w:t>
      </w:r>
      <w:r>
        <w:t>roofed,</w:t>
      </w:r>
      <w:r>
        <w:rPr>
          <w:spacing w:val="-7"/>
        </w:rPr>
        <w:t xml:space="preserve"> </w:t>
      </w:r>
      <w:r>
        <w:t>open</w:t>
      </w:r>
      <w:r>
        <w:rPr>
          <w:spacing w:val="-6"/>
        </w:rPr>
        <w:t xml:space="preserve"> </w:t>
      </w:r>
      <w:r>
        <w:t>gallery</w:t>
      </w:r>
      <w:r>
        <w:rPr>
          <w:spacing w:val="-9"/>
        </w:rPr>
        <w:t xml:space="preserve"> </w:t>
      </w:r>
      <w:r>
        <w:t>or</w:t>
      </w:r>
      <w:r>
        <w:rPr>
          <w:spacing w:val="-8"/>
        </w:rPr>
        <w:t xml:space="preserve"> </w:t>
      </w:r>
      <w:r>
        <w:t>portico</w:t>
      </w:r>
      <w:r>
        <w:rPr>
          <w:spacing w:val="-6"/>
        </w:rPr>
        <w:t xml:space="preserve"> </w:t>
      </w:r>
      <w:r>
        <w:t>attached</w:t>
      </w:r>
      <w:r>
        <w:rPr>
          <w:spacing w:val="-7"/>
        </w:rPr>
        <w:t xml:space="preserve"> </w:t>
      </w:r>
      <w:r>
        <w:t>to</w:t>
      </w:r>
      <w:r>
        <w:rPr>
          <w:spacing w:val="-6"/>
        </w:rPr>
        <w:t xml:space="preserve"> </w:t>
      </w:r>
      <w:r>
        <w:t>the</w:t>
      </w:r>
      <w:r>
        <w:rPr>
          <w:spacing w:val="-7"/>
        </w:rPr>
        <w:t xml:space="preserve"> </w:t>
      </w:r>
      <w:r>
        <w:t>exterior</w:t>
      </w:r>
      <w:r>
        <w:rPr>
          <w:spacing w:val="-5"/>
        </w:rPr>
        <w:t xml:space="preserve"> </w:t>
      </w:r>
      <w:r>
        <w:t>of</w:t>
      </w:r>
      <w:r>
        <w:rPr>
          <w:spacing w:val="-7"/>
        </w:rPr>
        <w:t xml:space="preserve"> </w:t>
      </w:r>
      <w:r>
        <w:t>a</w:t>
      </w:r>
      <w:r>
        <w:rPr>
          <w:spacing w:val="-6"/>
        </w:rPr>
        <w:t xml:space="preserve"> </w:t>
      </w:r>
      <w:r>
        <w:t>building.</w:t>
      </w:r>
    </w:p>
    <w:p w14:paraId="651D5AF9" w14:textId="77777777" w:rsidR="00EA4CF1" w:rsidRDefault="00A54946" w:rsidP="00707B44">
      <w:pPr>
        <w:pStyle w:val="Definition"/>
      </w:pPr>
      <w:r>
        <w:rPr>
          <w:b/>
        </w:rPr>
        <w:t>“Province”</w:t>
      </w:r>
      <w:r>
        <w:t>, shall mean the Province of</w:t>
      </w:r>
      <w:r>
        <w:rPr>
          <w:spacing w:val="-6"/>
        </w:rPr>
        <w:t xml:space="preserve"> </w:t>
      </w:r>
      <w:r>
        <w:t>Ontario.</w:t>
      </w:r>
    </w:p>
    <w:p w14:paraId="2955045F" w14:textId="77777777" w:rsidR="00EA4CF1" w:rsidRDefault="00A54946" w:rsidP="00707B44">
      <w:pPr>
        <w:pStyle w:val="Definition"/>
      </w:pPr>
      <w:r w:rsidRPr="00707B44">
        <w:rPr>
          <w:b/>
          <w:bCs/>
        </w:rPr>
        <w:t>“Public Authority”</w:t>
      </w:r>
      <w:r w:rsidRPr="00707B44">
        <w:t>,</w:t>
      </w:r>
      <w:r>
        <w:t xml:space="preserve"> shall</w:t>
      </w:r>
      <w:r>
        <w:rPr>
          <w:spacing w:val="1"/>
        </w:rPr>
        <w:t xml:space="preserve"> </w:t>
      </w:r>
      <w:r>
        <w:t>mean:</w:t>
      </w:r>
    </w:p>
    <w:p w14:paraId="296B7897" w14:textId="77777777" w:rsidR="00EA4CF1" w:rsidRDefault="00A54946" w:rsidP="002F673D">
      <w:pPr>
        <w:pStyle w:val="asubprovision1letter"/>
        <w:numPr>
          <w:ilvl w:val="0"/>
          <w:numId w:val="525"/>
        </w:numPr>
      </w:pPr>
      <w:r>
        <w:t>the Municipality of</w:t>
      </w:r>
      <w:r w:rsidRPr="00FF1E4A">
        <w:rPr>
          <w:spacing w:val="-1"/>
        </w:rPr>
        <w:t xml:space="preserve"> </w:t>
      </w:r>
      <w:r>
        <w:t>Strathroy-Caradoc;</w:t>
      </w:r>
    </w:p>
    <w:p w14:paraId="1AFDFB8B" w14:textId="77777777" w:rsidR="00EA4CF1" w:rsidRDefault="00A54946" w:rsidP="002F673D">
      <w:pPr>
        <w:pStyle w:val="asubprovision1letter"/>
        <w:numPr>
          <w:ilvl w:val="0"/>
          <w:numId w:val="525"/>
        </w:numPr>
      </w:pPr>
      <w:r>
        <w:t>the County of</w:t>
      </w:r>
      <w:r w:rsidRPr="00FF1E4A">
        <w:rPr>
          <w:spacing w:val="-3"/>
        </w:rPr>
        <w:t xml:space="preserve"> </w:t>
      </w:r>
      <w:r>
        <w:t>Middlesex;</w:t>
      </w:r>
    </w:p>
    <w:p w14:paraId="1CA7D04D" w14:textId="77777777" w:rsidR="00EA4CF1" w:rsidRDefault="00A54946" w:rsidP="002F673D">
      <w:pPr>
        <w:pStyle w:val="asubprovision1letter"/>
        <w:numPr>
          <w:ilvl w:val="0"/>
          <w:numId w:val="525"/>
        </w:numPr>
      </w:pPr>
      <w:r>
        <w:t>any department or ministry of the Government of Canada or the Province of Ontario; or</w:t>
      </w:r>
    </w:p>
    <w:p w14:paraId="6CEED46A" w14:textId="33EC60D8" w:rsidR="00EA4CF1" w:rsidRDefault="00A54946" w:rsidP="002F673D">
      <w:pPr>
        <w:pStyle w:val="asubprovision1letter"/>
        <w:numPr>
          <w:ilvl w:val="0"/>
          <w:numId w:val="525"/>
        </w:numPr>
      </w:pPr>
      <w:r>
        <w:t>any</w:t>
      </w:r>
      <w:r w:rsidRPr="00FF1E4A">
        <w:rPr>
          <w:spacing w:val="-10"/>
        </w:rPr>
        <w:t xml:space="preserve"> </w:t>
      </w:r>
      <w:r>
        <w:t>agency,</w:t>
      </w:r>
      <w:r w:rsidRPr="00FF1E4A">
        <w:rPr>
          <w:spacing w:val="-7"/>
        </w:rPr>
        <w:t xml:space="preserve"> </w:t>
      </w:r>
      <w:r>
        <w:t>board,</w:t>
      </w:r>
      <w:r w:rsidRPr="00FF1E4A">
        <w:rPr>
          <w:spacing w:val="-7"/>
        </w:rPr>
        <w:t xml:space="preserve"> </w:t>
      </w:r>
      <w:r>
        <w:t>commission,</w:t>
      </w:r>
      <w:r w:rsidRPr="00FF1E4A">
        <w:rPr>
          <w:spacing w:val="-7"/>
        </w:rPr>
        <w:t xml:space="preserve"> </w:t>
      </w:r>
      <w:r>
        <w:t>committee,</w:t>
      </w:r>
      <w:r w:rsidRPr="00FF1E4A">
        <w:rPr>
          <w:spacing w:val="-7"/>
        </w:rPr>
        <w:t xml:space="preserve"> </w:t>
      </w:r>
      <w:r>
        <w:t>authority</w:t>
      </w:r>
      <w:r w:rsidRPr="00FF1E4A">
        <w:rPr>
          <w:spacing w:val="-9"/>
        </w:rPr>
        <w:t xml:space="preserve"> </w:t>
      </w:r>
      <w:r>
        <w:t>or</w:t>
      </w:r>
      <w:r w:rsidRPr="00FF1E4A">
        <w:rPr>
          <w:spacing w:val="-6"/>
        </w:rPr>
        <w:t xml:space="preserve"> </w:t>
      </w:r>
      <w:r>
        <w:t>other</w:t>
      </w:r>
      <w:r w:rsidRPr="00FF1E4A">
        <w:rPr>
          <w:spacing w:val="-6"/>
        </w:rPr>
        <w:t xml:space="preserve"> </w:t>
      </w:r>
      <w:r>
        <w:t>body</w:t>
      </w:r>
      <w:r w:rsidRPr="00FF1E4A">
        <w:rPr>
          <w:spacing w:val="-10"/>
        </w:rPr>
        <w:t xml:space="preserve"> </w:t>
      </w:r>
      <w:r>
        <w:t>established</w:t>
      </w:r>
      <w:r w:rsidRPr="00FF1E4A">
        <w:rPr>
          <w:spacing w:val="-7"/>
        </w:rPr>
        <w:t xml:space="preserve"> </w:t>
      </w:r>
      <w:r>
        <w:t>or exercising any power or authority under any general or special statute of Ontario with</w:t>
      </w:r>
      <w:r w:rsidRPr="00FF1E4A">
        <w:rPr>
          <w:spacing w:val="-15"/>
        </w:rPr>
        <w:t xml:space="preserve"> </w:t>
      </w:r>
      <w:r>
        <w:t>respect</w:t>
      </w:r>
      <w:r w:rsidRPr="00FF1E4A">
        <w:rPr>
          <w:spacing w:val="-14"/>
        </w:rPr>
        <w:t xml:space="preserve"> </w:t>
      </w:r>
      <w:r>
        <w:t>to</w:t>
      </w:r>
      <w:r w:rsidRPr="00FF1E4A">
        <w:rPr>
          <w:spacing w:val="-14"/>
        </w:rPr>
        <w:t xml:space="preserve"> </w:t>
      </w:r>
      <w:r>
        <w:t>any</w:t>
      </w:r>
      <w:r w:rsidRPr="00FF1E4A">
        <w:rPr>
          <w:spacing w:val="-17"/>
        </w:rPr>
        <w:t xml:space="preserve"> </w:t>
      </w:r>
      <w:r>
        <w:t>of</w:t>
      </w:r>
      <w:r w:rsidRPr="00FF1E4A">
        <w:rPr>
          <w:spacing w:val="-12"/>
        </w:rPr>
        <w:t xml:space="preserve"> </w:t>
      </w:r>
      <w:r>
        <w:t>the</w:t>
      </w:r>
      <w:r w:rsidRPr="00FF1E4A">
        <w:rPr>
          <w:spacing w:val="-15"/>
        </w:rPr>
        <w:t xml:space="preserve"> </w:t>
      </w:r>
      <w:r>
        <w:t>affairs</w:t>
      </w:r>
      <w:r w:rsidRPr="00FF1E4A">
        <w:rPr>
          <w:spacing w:val="-13"/>
        </w:rPr>
        <w:t xml:space="preserve"> </w:t>
      </w:r>
      <w:r>
        <w:t>or</w:t>
      </w:r>
      <w:r w:rsidRPr="00FF1E4A">
        <w:rPr>
          <w:spacing w:val="-13"/>
        </w:rPr>
        <w:t xml:space="preserve"> </w:t>
      </w:r>
      <w:r>
        <w:t>purposes</w:t>
      </w:r>
      <w:r w:rsidRPr="00FF1E4A">
        <w:rPr>
          <w:spacing w:val="-13"/>
        </w:rPr>
        <w:t xml:space="preserve"> </w:t>
      </w:r>
      <w:r>
        <w:t>of</w:t>
      </w:r>
      <w:r w:rsidRPr="00FF1E4A">
        <w:rPr>
          <w:spacing w:val="-13"/>
        </w:rPr>
        <w:t xml:space="preserve"> </w:t>
      </w:r>
      <w:r>
        <w:t>the</w:t>
      </w:r>
      <w:r w:rsidRPr="00FF1E4A">
        <w:rPr>
          <w:spacing w:val="-15"/>
        </w:rPr>
        <w:t xml:space="preserve"> </w:t>
      </w:r>
      <w:r>
        <w:t>municipality</w:t>
      </w:r>
      <w:r w:rsidRPr="00FF1E4A">
        <w:rPr>
          <w:spacing w:val="-17"/>
        </w:rPr>
        <w:t xml:space="preserve"> </w:t>
      </w:r>
      <w:r>
        <w:t>or</w:t>
      </w:r>
      <w:r w:rsidRPr="00FF1E4A">
        <w:rPr>
          <w:spacing w:val="-13"/>
        </w:rPr>
        <w:t xml:space="preserve"> </w:t>
      </w:r>
      <w:r>
        <w:t>a</w:t>
      </w:r>
      <w:r w:rsidRPr="00FF1E4A">
        <w:rPr>
          <w:spacing w:val="-14"/>
        </w:rPr>
        <w:t xml:space="preserve"> </w:t>
      </w:r>
      <w:r>
        <w:t>portion</w:t>
      </w:r>
      <w:r w:rsidRPr="00FF1E4A">
        <w:rPr>
          <w:spacing w:val="-15"/>
        </w:rPr>
        <w:t xml:space="preserve"> </w:t>
      </w:r>
      <w:r w:rsidR="0092083E">
        <w:t>thereof and</w:t>
      </w:r>
      <w:r w:rsidRPr="00FF1E4A">
        <w:rPr>
          <w:spacing w:val="-5"/>
        </w:rPr>
        <w:t xml:space="preserve"> </w:t>
      </w:r>
      <w:r>
        <w:t>includes</w:t>
      </w:r>
      <w:r w:rsidRPr="00FF1E4A">
        <w:rPr>
          <w:spacing w:val="-5"/>
        </w:rPr>
        <w:t xml:space="preserve"> </w:t>
      </w:r>
      <w:r>
        <w:t>any</w:t>
      </w:r>
      <w:r w:rsidRPr="00FF1E4A">
        <w:rPr>
          <w:spacing w:val="-9"/>
        </w:rPr>
        <w:t xml:space="preserve"> </w:t>
      </w:r>
      <w:r>
        <w:t>committee</w:t>
      </w:r>
      <w:r w:rsidRPr="00FF1E4A">
        <w:rPr>
          <w:spacing w:val="-6"/>
        </w:rPr>
        <w:t xml:space="preserve"> </w:t>
      </w:r>
      <w:r>
        <w:t>or</w:t>
      </w:r>
      <w:r w:rsidRPr="00FF1E4A">
        <w:rPr>
          <w:spacing w:val="-3"/>
        </w:rPr>
        <w:t xml:space="preserve"> </w:t>
      </w:r>
      <w:r>
        <w:t>local</w:t>
      </w:r>
      <w:r w:rsidRPr="00FF1E4A">
        <w:rPr>
          <w:spacing w:val="-4"/>
        </w:rPr>
        <w:t xml:space="preserve"> </w:t>
      </w:r>
      <w:r>
        <w:t>authority</w:t>
      </w:r>
      <w:r w:rsidRPr="00FF1E4A">
        <w:rPr>
          <w:spacing w:val="-7"/>
        </w:rPr>
        <w:t xml:space="preserve"> </w:t>
      </w:r>
      <w:r>
        <w:t>established</w:t>
      </w:r>
      <w:r w:rsidRPr="00FF1E4A">
        <w:rPr>
          <w:spacing w:val="-4"/>
        </w:rPr>
        <w:t xml:space="preserve"> </w:t>
      </w:r>
      <w:r>
        <w:t>by</w:t>
      </w:r>
      <w:r w:rsidRPr="00FF1E4A">
        <w:rPr>
          <w:spacing w:val="-9"/>
        </w:rPr>
        <w:t xml:space="preserve"> </w:t>
      </w:r>
      <w:r>
        <w:t>by-law</w:t>
      </w:r>
      <w:r w:rsidRPr="00FF1E4A">
        <w:rPr>
          <w:spacing w:val="-5"/>
        </w:rPr>
        <w:t xml:space="preserve"> </w:t>
      </w:r>
      <w:r>
        <w:t>of</w:t>
      </w:r>
      <w:r w:rsidRPr="00FF1E4A">
        <w:rPr>
          <w:spacing w:val="-4"/>
        </w:rPr>
        <w:t xml:space="preserve"> </w:t>
      </w:r>
      <w:r>
        <w:t>the</w:t>
      </w:r>
      <w:r w:rsidRPr="00FF1E4A">
        <w:rPr>
          <w:spacing w:val="-3"/>
        </w:rPr>
        <w:t xml:space="preserve"> </w:t>
      </w:r>
      <w:r>
        <w:t>Council of the</w:t>
      </w:r>
      <w:r w:rsidRPr="00FF1E4A">
        <w:rPr>
          <w:spacing w:val="-1"/>
        </w:rPr>
        <w:t xml:space="preserve"> </w:t>
      </w:r>
      <w:r>
        <w:t>Municipality.</w:t>
      </w:r>
    </w:p>
    <w:p w14:paraId="42633B13" w14:textId="77777777" w:rsidR="00EA4CF1" w:rsidRDefault="00A54946" w:rsidP="00707B44">
      <w:pPr>
        <w:pStyle w:val="Definition"/>
      </w:pPr>
      <w:r>
        <w:rPr>
          <w:b/>
        </w:rPr>
        <w:t xml:space="preserve">“Public Outdoor Patio” </w:t>
      </w:r>
      <w:r>
        <w:t>shall mean an area outside of a restaurant, club, arena / hall, recreation facility or place of entertainment, covered or uncovered, for the use of the patrons of said establishment which may, or may not, be licensed by the Liquor Control Board of</w:t>
      </w:r>
      <w:r>
        <w:rPr>
          <w:spacing w:val="1"/>
        </w:rPr>
        <w:t xml:space="preserve"> </w:t>
      </w:r>
      <w:r>
        <w:t>Ontario.</w:t>
      </w:r>
    </w:p>
    <w:p w14:paraId="2A87F5CB" w14:textId="03F0F272" w:rsidR="00EA4CF1" w:rsidRDefault="00A54946" w:rsidP="00707B44">
      <w:pPr>
        <w:pStyle w:val="Definition"/>
      </w:pPr>
      <w:r>
        <w:rPr>
          <w:b/>
        </w:rPr>
        <w:t xml:space="preserve">“Public Outdoor Patio, Temporary” </w:t>
      </w:r>
      <w:r>
        <w:t>shall mean an area outside of a restaurant, club, arena / hall, recreation facility or place of entertainment, covered or uncovered, for the temporary use not to exceed seven consecutive months between April 1 and October 31 annually for the use of patrons of said establishment which may, or may not, be licensed by the Liquor Control Board of Ontario.</w:t>
      </w:r>
    </w:p>
    <w:p w14:paraId="73FF0E14" w14:textId="77777777" w:rsidR="00EA4CF1" w:rsidRDefault="00A54946" w:rsidP="00707B44">
      <w:pPr>
        <w:pStyle w:val="Definition"/>
      </w:pPr>
      <w:r>
        <w:rPr>
          <w:b/>
        </w:rPr>
        <w:t xml:space="preserve">“Public Use” </w:t>
      </w:r>
      <w:r>
        <w:t>shall mean a use carried on by a public authority or public utility on a temporary or permanent</w:t>
      </w:r>
      <w:r>
        <w:rPr>
          <w:spacing w:val="-8"/>
        </w:rPr>
        <w:t xml:space="preserve"> </w:t>
      </w:r>
      <w:r>
        <w:t>basis.</w:t>
      </w:r>
    </w:p>
    <w:p w14:paraId="1FAE8D62" w14:textId="77777777" w:rsidR="00EA4CF1" w:rsidRDefault="00A54946" w:rsidP="00707B44">
      <w:pPr>
        <w:pStyle w:val="Definition"/>
      </w:pPr>
      <w:r>
        <w:rPr>
          <w:b/>
        </w:rPr>
        <w:t>“Public</w:t>
      </w:r>
      <w:r>
        <w:rPr>
          <w:b/>
          <w:spacing w:val="-11"/>
        </w:rPr>
        <w:t xml:space="preserve"> </w:t>
      </w:r>
      <w:r>
        <w:rPr>
          <w:b/>
        </w:rPr>
        <w:t>Utility”</w:t>
      </w:r>
      <w:r>
        <w:t>,</w:t>
      </w:r>
      <w:r>
        <w:rPr>
          <w:spacing w:val="-10"/>
        </w:rPr>
        <w:t xml:space="preserve"> </w:t>
      </w:r>
      <w:r>
        <w:t>shall</w:t>
      </w:r>
      <w:r>
        <w:rPr>
          <w:spacing w:val="-10"/>
        </w:rPr>
        <w:t xml:space="preserve"> </w:t>
      </w:r>
      <w:r>
        <w:t>mean</w:t>
      </w:r>
      <w:r>
        <w:rPr>
          <w:spacing w:val="-10"/>
        </w:rPr>
        <w:t xml:space="preserve"> </w:t>
      </w:r>
      <w:r>
        <w:t>any</w:t>
      </w:r>
      <w:r>
        <w:rPr>
          <w:spacing w:val="-13"/>
        </w:rPr>
        <w:t xml:space="preserve"> </w:t>
      </w:r>
      <w:r>
        <w:t>electric</w:t>
      </w:r>
      <w:r>
        <w:rPr>
          <w:spacing w:val="-9"/>
        </w:rPr>
        <w:t xml:space="preserve"> </w:t>
      </w:r>
      <w:r>
        <w:t>power,</w:t>
      </w:r>
      <w:r>
        <w:rPr>
          <w:spacing w:val="-8"/>
        </w:rPr>
        <w:t xml:space="preserve"> </w:t>
      </w:r>
      <w:r>
        <w:t>telecommunication,</w:t>
      </w:r>
      <w:r>
        <w:rPr>
          <w:spacing w:val="-9"/>
        </w:rPr>
        <w:t xml:space="preserve"> </w:t>
      </w:r>
      <w:r>
        <w:t>railway,</w:t>
      </w:r>
      <w:r>
        <w:rPr>
          <w:spacing w:val="-10"/>
        </w:rPr>
        <w:t xml:space="preserve"> </w:t>
      </w:r>
      <w:r>
        <w:t>or</w:t>
      </w:r>
      <w:r>
        <w:rPr>
          <w:spacing w:val="-7"/>
        </w:rPr>
        <w:t xml:space="preserve"> </w:t>
      </w:r>
      <w:r>
        <w:t>natural</w:t>
      </w:r>
      <w:r>
        <w:rPr>
          <w:spacing w:val="-10"/>
        </w:rPr>
        <w:t xml:space="preserve"> </w:t>
      </w:r>
      <w:r>
        <w:t>gas company or public</w:t>
      </w:r>
      <w:r>
        <w:rPr>
          <w:spacing w:val="-4"/>
        </w:rPr>
        <w:t xml:space="preserve"> </w:t>
      </w:r>
      <w:r>
        <w:t>authority.</w:t>
      </w:r>
    </w:p>
    <w:p w14:paraId="7592A02B" w14:textId="77777777" w:rsidR="00EA4CF1" w:rsidRDefault="00A54946" w:rsidP="00707B44">
      <w:pPr>
        <w:pStyle w:val="Definition"/>
      </w:pPr>
      <w:r>
        <w:rPr>
          <w:b/>
        </w:rPr>
        <w:t>“Recreational Facilities”</w:t>
      </w:r>
      <w:r>
        <w:t>, shall mean lands, buildings or structures designed, used or intended to accommodate one or more leisure or sporting activities and shall include an arena, aquatic centre, tennis, squash and racquetball courts, dance studios and fitness centres.</w:t>
      </w:r>
    </w:p>
    <w:p w14:paraId="6D31C256" w14:textId="0C70B3BA" w:rsidR="00EA4CF1" w:rsidRDefault="00F96009" w:rsidP="00A54946">
      <w:pPr>
        <w:pStyle w:val="Definition"/>
        <w:spacing w:before="93"/>
        <w:ind w:left="2520" w:right="1793"/>
      </w:pPr>
      <w:r>
        <w:rPr>
          <w:b/>
        </w:rPr>
        <w:t>“</w:t>
      </w:r>
      <w:r w:rsidR="00A54946" w:rsidRPr="00447C0F">
        <w:rPr>
          <w:b/>
        </w:rPr>
        <w:t>Rehabilitation Clinic and Education Centre Accessory to a Wildlife Preserve’</w:t>
      </w:r>
      <w:r>
        <w:rPr>
          <w:b/>
        </w:rPr>
        <w:t>’</w:t>
      </w:r>
      <w:r w:rsidR="00B55BD1">
        <w:rPr>
          <w:b/>
        </w:rPr>
        <w:t>,</w:t>
      </w:r>
      <w:r w:rsidR="00A54946" w:rsidRPr="00447C0F">
        <w:rPr>
          <w:b/>
        </w:rPr>
        <w:t xml:space="preserve"> </w:t>
      </w:r>
      <w:r w:rsidR="00A54946" w:rsidRPr="00915A64">
        <w:rPr>
          <w:strike/>
        </w:rPr>
        <w:t>is proposed to be defined as “</w:t>
      </w:r>
      <w:r w:rsidRPr="00F96009">
        <w:rPr>
          <w:color w:val="FF0000"/>
        </w:rPr>
        <w:t xml:space="preserve">shall </w:t>
      </w:r>
      <w:r w:rsidR="00502DCE" w:rsidRPr="00F96009">
        <w:rPr>
          <w:color w:val="FF0000"/>
        </w:rPr>
        <w:t xml:space="preserve">mean </w:t>
      </w:r>
      <w:r w:rsidR="00A54946">
        <w:t>a building or structure that specializes in providing the necessary care associated with rehabilitating wildlife on-site and may include a viewing / demonstration component for the purposes of providing wildlife rehabilitation education</w:t>
      </w:r>
      <w:r w:rsidR="00A54946" w:rsidRPr="00447C0F">
        <w:rPr>
          <w:spacing w:val="-5"/>
        </w:rPr>
        <w:t xml:space="preserve"> </w:t>
      </w:r>
      <w:r w:rsidR="00A54946">
        <w:t>to</w:t>
      </w:r>
      <w:r w:rsidR="00447C0F">
        <w:t xml:space="preserve"> </w:t>
      </w:r>
      <w:r w:rsidR="00A54946">
        <w:t>volunteers and members of the public on a limited basis. The rehabilitation centre / clinic and education centre is not permitted to be open to the general public on a daily basis.</w:t>
      </w:r>
    </w:p>
    <w:p w14:paraId="06664811" w14:textId="5AABB039" w:rsidR="00DA6397" w:rsidRPr="00BE40C9" w:rsidRDefault="00DA6397" w:rsidP="00447C0F">
      <w:pPr>
        <w:pStyle w:val="DefinitionNew"/>
      </w:pPr>
      <w:r w:rsidRPr="00BE40C9">
        <w:rPr>
          <w:b/>
          <w:bCs/>
        </w:rPr>
        <w:t>“Renewable Energy System”</w:t>
      </w:r>
      <w:r w:rsidR="00B55BD1">
        <w:rPr>
          <w:b/>
          <w:bCs/>
        </w:rPr>
        <w:t>,</w:t>
      </w:r>
      <w:r w:rsidRPr="00BE40C9">
        <w:t xml:space="preserve"> shall mean </w:t>
      </w:r>
      <w:r w:rsidR="00BE40C9">
        <w:t xml:space="preserve">wind, solar, hydroelectric bioenergy, or battery storage projects proposed under an Ontario Electricity System Operator (IESO) or similar program where a Renewable Energy Approval or similar is mandated under the </w:t>
      </w:r>
      <w:r w:rsidR="00BE40C9" w:rsidRPr="00F34417">
        <w:rPr>
          <w:iCs/>
        </w:rPr>
        <w:t>Environmental Protection Act</w:t>
      </w:r>
      <w:r w:rsidR="00BE40C9">
        <w:t xml:space="preserve"> or subsequent legislation for which a site-specific zoning by-law amendment is required. </w:t>
      </w:r>
    </w:p>
    <w:p w14:paraId="7DB15C21" w14:textId="4BFC8888" w:rsidR="00EA4CF1" w:rsidRDefault="00447C0F" w:rsidP="00447C0F">
      <w:pPr>
        <w:pStyle w:val="Definition"/>
      </w:pPr>
      <w:r>
        <w:t>“</w:t>
      </w:r>
      <w:r w:rsidR="00A54946">
        <w:rPr>
          <w:b/>
        </w:rPr>
        <w:t>Residential Care Home</w:t>
      </w:r>
      <w:r w:rsidR="00A54946">
        <w:t>” shall mean a single-detached dwelling in which the proprietor or operator may reside and rooms are available for residency and in which special care is provided directly through its staff or indirectly through another provider, to residents of the facility, some of whom may require special care because of cognitive or physical limitations and excludes any other housing type as may be defined here in.”</w:t>
      </w:r>
    </w:p>
    <w:p w14:paraId="5DEF03ED" w14:textId="77777777" w:rsidR="00EA4CF1" w:rsidRDefault="00A54946" w:rsidP="00447C0F">
      <w:pPr>
        <w:pStyle w:val="Definition"/>
      </w:pPr>
      <w:r>
        <w:rPr>
          <w:b/>
        </w:rPr>
        <w:t>“Research &amp; Development Facility”</w:t>
      </w:r>
      <w:r>
        <w:t>, shall mean a building or structure, designed, used or intended for product and / or process testing and</w:t>
      </w:r>
      <w:r>
        <w:rPr>
          <w:spacing w:val="-4"/>
        </w:rPr>
        <w:t xml:space="preserve"> </w:t>
      </w:r>
      <w:r>
        <w:t>development.</w:t>
      </w:r>
    </w:p>
    <w:p w14:paraId="1DAFFE82" w14:textId="77777777" w:rsidR="00EA4CF1" w:rsidRDefault="00A54946" w:rsidP="00447C0F">
      <w:pPr>
        <w:pStyle w:val="Definition"/>
      </w:pPr>
      <w:r>
        <w:rPr>
          <w:b/>
        </w:rPr>
        <w:t>“Residential Use”</w:t>
      </w:r>
      <w:r>
        <w:t>, shall mean the use of a building or structure as a</w:t>
      </w:r>
      <w:r>
        <w:rPr>
          <w:spacing w:val="-10"/>
        </w:rPr>
        <w:t xml:space="preserve"> </w:t>
      </w:r>
      <w:r>
        <w:t>dwelling.</w:t>
      </w:r>
    </w:p>
    <w:p w14:paraId="7CBFCACB" w14:textId="77777777" w:rsidR="00EA4CF1" w:rsidRDefault="00A54946" w:rsidP="00447C0F">
      <w:pPr>
        <w:pStyle w:val="Definition"/>
      </w:pPr>
      <w:r>
        <w:rPr>
          <w:b/>
        </w:rPr>
        <w:t>“Restaurant”</w:t>
      </w:r>
      <w:r>
        <w:t>, shall mean a building or structure, designed, used or intended for the serving of food or refreshments to the public where the serving and consumption of food or refreshment takes place entirely within such building and may include a dining lounge licensed</w:t>
      </w:r>
      <w:r>
        <w:rPr>
          <w:spacing w:val="-14"/>
        </w:rPr>
        <w:t xml:space="preserve"> </w:t>
      </w:r>
      <w:r>
        <w:t>by</w:t>
      </w:r>
      <w:r>
        <w:rPr>
          <w:spacing w:val="-15"/>
        </w:rPr>
        <w:t xml:space="preserve"> </w:t>
      </w:r>
      <w:r>
        <w:t>the</w:t>
      </w:r>
      <w:r>
        <w:rPr>
          <w:spacing w:val="-12"/>
        </w:rPr>
        <w:t xml:space="preserve"> </w:t>
      </w:r>
      <w:r>
        <w:t>Liquor</w:t>
      </w:r>
      <w:r>
        <w:rPr>
          <w:spacing w:val="-13"/>
        </w:rPr>
        <w:t xml:space="preserve"> </w:t>
      </w:r>
      <w:r>
        <w:t>Control</w:t>
      </w:r>
      <w:r>
        <w:rPr>
          <w:spacing w:val="-13"/>
        </w:rPr>
        <w:t xml:space="preserve"> </w:t>
      </w:r>
      <w:r>
        <w:t>Board</w:t>
      </w:r>
      <w:r>
        <w:rPr>
          <w:spacing w:val="-14"/>
        </w:rPr>
        <w:t xml:space="preserve"> </w:t>
      </w:r>
      <w:r>
        <w:t>of</w:t>
      </w:r>
      <w:r>
        <w:rPr>
          <w:spacing w:val="-12"/>
        </w:rPr>
        <w:t xml:space="preserve"> </w:t>
      </w:r>
      <w:r>
        <w:t>Ontario,</w:t>
      </w:r>
      <w:r>
        <w:rPr>
          <w:spacing w:val="-12"/>
        </w:rPr>
        <w:t xml:space="preserve"> </w:t>
      </w:r>
      <w:r>
        <w:t>and</w:t>
      </w:r>
      <w:r>
        <w:rPr>
          <w:spacing w:val="-10"/>
        </w:rPr>
        <w:t xml:space="preserve"> </w:t>
      </w:r>
      <w:r>
        <w:t>may</w:t>
      </w:r>
      <w:r>
        <w:rPr>
          <w:spacing w:val="-15"/>
        </w:rPr>
        <w:t xml:space="preserve"> </w:t>
      </w:r>
      <w:r>
        <w:t>include</w:t>
      </w:r>
      <w:r>
        <w:rPr>
          <w:spacing w:val="-12"/>
        </w:rPr>
        <w:t xml:space="preserve"> </w:t>
      </w:r>
      <w:r>
        <w:t>take-out</w:t>
      </w:r>
      <w:r>
        <w:rPr>
          <w:spacing w:val="-14"/>
        </w:rPr>
        <w:t xml:space="preserve"> </w:t>
      </w:r>
      <w:r>
        <w:t>service,</w:t>
      </w:r>
      <w:r>
        <w:rPr>
          <w:spacing w:val="-12"/>
        </w:rPr>
        <w:t xml:space="preserve"> </w:t>
      </w:r>
      <w:r>
        <w:t>but</w:t>
      </w:r>
      <w:r>
        <w:rPr>
          <w:spacing w:val="-13"/>
        </w:rPr>
        <w:t xml:space="preserve"> </w:t>
      </w:r>
      <w:r>
        <w:t>does not include drive-through facilities.</w:t>
      </w:r>
    </w:p>
    <w:p w14:paraId="295D79F5" w14:textId="77777777" w:rsidR="00EA4CF1" w:rsidRDefault="00A54946" w:rsidP="00447C0F">
      <w:pPr>
        <w:pStyle w:val="Definition"/>
      </w:pPr>
      <w:r>
        <w:rPr>
          <w:b/>
        </w:rPr>
        <w:t>“Restaurant, Drive-through or Take-out”</w:t>
      </w:r>
      <w:r>
        <w:t>, shall mean a building or structure, designed, used</w:t>
      </w:r>
      <w:r>
        <w:rPr>
          <w:spacing w:val="-8"/>
        </w:rPr>
        <w:t xml:space="preserve"> </w:t>
      </w:r>
      <w:r>
        <w:t>or</w:t>
      </w:r>
      <w:r>
        <w:rPr>
          <w:spacing w:val="-4"/>
        </w:rPr>
        <w:t xml:space="preserve"> </w:t>
      </w:r>
      <w:r>
        <w:t>intended</w:t>
      </w:r>
      <w:r>
        <w:rPr>
          <w:spacing w:val="-5"/>
        </w:rPr>
        <w:t xml:space="preserve"> </w:t>
      </w:r>
      <w:r>
        <w:t>for</w:t>
      </w:r>
      <w:r>
        <w:rPr>
          <w:spacing w:val="-6"/>
        </w:rPr>
        <w:t xml:space="preserve"> </w:t>
      </w:r>
      <w:r>
        <w:t>the</w:t>
      </w:r>
      <w:r>
        <w:rPr>
          <w:spacing w:val="-7"/>
        </w:rPr>
        <w:t xml:space="preserve"> </w:t>
      </w:r>
      <w:r>
        <w:t>sale</w:t>
      </w:r>
      <w:r>
        <w:rPr>
          <w:spacing w:val="-7"/>
        </w:rPr>
        <w:t xml:space="preserve"> </w:t>
      </w:r>
      <w:r>
        <w:t>of</w:t>
      </w:r>
      <w:r>
        <w:rPr>
          <w:spacing w:val="-5"/>
        </w:rPr>
        <w:t xml:space="preserve"> </w:t>
      </w:r>
      <w:r>
        <w:t>food</w:t>
      </w:r>
      <w:r>
        <w:rPr>
          <w:spacing w:val="-7"/>
        </w:rPr>
        <w:t xml:space="preserve"> </w:t>
      </w:r>
      <w:r>
        <w:t>or</w:t>
      </w:r>
      <w:r>
        <w:rPr>
          <w:spacing w:val="-4"/>
        </w:rPr>
        <w:t xml:space="preserve"> </w:t>
      </w:r>
      <w:r>
        <w:t>refreshments</w:t>
      </w:r>
      <w:r>
        <w:rPr>
          <w:spacing w:val="-6"/>
        </w:rPr>
        <w:t xml:space="preserve"> </w:t>
      </w:r>
      <w:r>
        <w:t>to</w:t>
      </w:r>
      <w:r>
        <w:rPr>
          <w:spacing w:val="-5"/>
        </w:rPr>
        <w:t xml:space="preserve"> </w:t>
      </w:r>
      <w:r>
        <w:t>the</w:t>
      </w:r>
      <w:r>
        <w:rPr>
          <w:spacing w:val="-5"/>
        </w:rPr>
        <w:t xml:space="preserve"> </w:t>
      </w:r>
      <w:r>
        <w:t>public,</w:t>
      </w:r>
      <w:r>
        <w:rPr>
          <w:spacing w:val="-7"/>
        </w:rPr>
        <w:t xml:space="preserve"> </w:t>
      </w:r>
      <w:r>
        <w:t>and</w:t>
      </w:r>
      <w:r>
        <w:rPr>
          <w:spacing w:val="-5"/>
        </w:rPr>
        <w:t xml:space="preserve"> </w:t>
      </w:r>
      <w:r>
        <w:t>where</w:t>
      </w:r>
      <w:r>
        <w:rPr>
          <w:spacing w:val="-4"/>
        </w:rPr>
        <w:t xml:space="preserve"> </w:t>
      </w:r>
      <w:r>
        <w:t>such</w:t>
      </w:r>
      <w:r>
        <w:rPr>
          <w:spacing w:val="-5"/>
        </w:rPr>
        <w:t xml:space="preserve"> </w:t>
      </w:r>
      <w:r>
        <w:t>food</w:t>
      </w:r>
      <w:r>
        <w:rPr>
          <w:spacing w:val="-7"/>
        </w:rPr>
        <w:t xml:space="preserve"> </w:t>
      </w:r>
      <w:r>
        <w:t>or refreshment may be made available to a person while in his motor vehicle or while within the building, and where provision may be made for the consumption of such food or refreshment by the person while in his motor vehicle, or within the building, or elsewhere on the</w:t>
      </w:r>
      <w:r>
        <w:rPr>
          <w:spacing w:val="-3"/>
        </w:rPr>
        <w:t xml:space="preserve"> </w:t>
      </w:r>
      <w:r>
        <w:t>site.</w:t>
      </w:r>
    </w:p>
    <w:p w14:paraId="1B16A357" w14:textId="77777777" w:rsidR="00EA4CF1" w:rsidRDefault="00A54946" w:rsidP="00447C0F">
      <w:pPr>
        <w:pStyle w:val="Definition"/>
      </w:pPr>
      <w:r>
        <w:rPr>
          <w:b/>
        </w:rPr>
        <w:t>“Retail Store”</w:t>
      </w:r>
      <w:r>
        <w:t>, shall mean a building or structure, designed, used, or intended for the selling</w:t>
      </w:r>
      <w:r>
        <w:rPr>
          <w:spacing w:val="-3"/>
        </w:rPr>
        <w:t xml:space="preserve"> </w:t>
      </w:r>
      <w:r>
        <w:t>or</w:t>
      </w:r>
      <w:r>
        <w:rPr>
          <w:spacing w:val="-2"/>
        </w:rPr>
        <w:t xml:space="preserve"> </w:t>
      </w:r>
      <w:r>
        <w:t>buying</w:t>
      </w:r>
      <w:r>
        <w:rPr>
          <w:spacing w:val="-3"/>
        </w:rPr>
        <w:t xml:space="preserve"> </w:t>
      </w:r>
      <w:r>
        <w:t>of</w:t>
      </w:r>
      <w:r>
        <w:rPr>
          <w:spacing w:val="-4"/>
        </w:rPr>
        <w:t xml:space="preserve"> </w:t>
      </w:r>
      <w:r>
        <w:t>goods, wares,</w:t>
      </w:r>
      <w:r>
        <w:rPr>
          <w:spacing w:val="-5"/>
        </w:rPr>
        <w:t xml:space="preserve"> </w:t>
      </w:r>
      <w:r>
        <w:t>merchandise,</w:t>
      </w:r>
      <w:r>
        <w:rPr>
          <w:spacing w:val="-3"/>
        </w:rPr>
        <w:t xml:space="preserve"> </w:t>
      </w:r>
      <w:r>
        <w:t>articles,</w:t>
      </w:r>
      <w:r>
        <w:rPr>
          <w:spacing w:val="-5"/>
        </w:rPr>
        <w:t xml:space="preserve"> </w:t>
      </w:r>
      <w:r>
        <w:t>or</w:t>
      </w:r>
      <w:r>
        <w:rPr>
          <w:spacing w:val="-4"/>
        </w:rPr>
        <w:t xml:space="preserve"> </w:t>
      </w:r>
      <w:r>
        <w:t>things</w:t>
      </w:r>
      <w:r>
        <w:rPr>
          <w:spacing w:val="-2"/>
        </w:rPr>
        <w:t xml:space="preserve"> </w:t>
      </w:r>
      <w:r>
        <w:t>at</w:t>
      </w:r>
      <w:r>
        <w:rPr>
          <w:spacing w:val="-5"/>
        </w:rPr>
        <w:t xml:space="preserve"> </w:t>
      </w:r>
      <w:r>
        <w:t>retail</w:t>
      </w:r>
      <w:r>
        <w:rPr>
          <w:spacing w:val="-4"/>
        </w:rPr>
        <w:t xml:space="preserve"> </w:t>
      </w:r>
      <w:r>
        <w:t>or</w:t>
      </w:r>
      <w:r>
        <w:rPr>
          <w:spacing w:val="-2"/>
        </w:rPr>
        <w:t xml:space="preserve"> </w:t>
      </w:r>
      <w:r>
        <w:t>the</w:t>
      </w:r>
      <w:r>
        <w:rPr>
          <w:spacing w:val="-4"/>
        </w:rPr>
        <w:t xml:space="preserve"> </w:t>
      </w:r>
      <w:r>
        <w:t>providing of a service, primarily to or from the public, and uses accessory thereto and includes all retail stores not defined elsewhere in this</w:t>
      </w:r>
      <w:r>
        <w:rPr>
          <w:spacing w:val="-2"/>
        </w:rPr>
        <w:t xml:space="preserve"> </w:t>
      </w:r>
      <w:r>
        <w:t>By-law.</w:t>
      </w:r>
    </w:p>
    <w:p w14:paraId="62435C60" w14:textId="77777777" w:rsidR="00EA4CF1" w:rsidRPr="00340C19" w:rsidRDefault="00A54946" w:rsidP="00FF1E4A">
      <w:pPr>
        <w:pStyle w:val="DefinitionOLD"/>
        <w:numPr>
          <w:ilvl w:val="0"/>
          <w:numId w:val="0"/>
        </w:numPr>
        <w:ind w:left="2517" w:hanging="720"/>
      </w:pPr>
      <w:r w:rsidRPr="00340C19">
        <w:t>“Retail Store, Antique” shall mean a retail store devoted to the buying, selling, reselling, of goods in whose value and worth are directly connected to the item’s age, history or heritage value and may include the buying and selling of furniture and furnishings, books, magazines and papers, collectibles, used electronics, and jewellery and</w:t>
      </w:r>
      <w:r w:rsidRPr="00340C19">
        <w:rPr>
          <w:spacing w:val="-16"/>
        </w:rPr>
        <w:t xml:space="preserve"> </w:t>
      </w:r>
      <w:r w:rsidRPr="00340C19">
        <w:t>accessories.</w:t>
      </w:r>
    </w:p>
    <w:p w14:paraId="04850900" w14:textId="77777777" w:rsidR="00EA4CF1" w:rsidRPr="00340C19" w:rsidRDefault="00A54946" w:rsidP="00FF1E4A">
      <w:pPr>
        <w:pStyle w:val="DefinitionOLD"/>
        <w:numPr>
          <w:ilvl w:val="0"/>
          <w:numId w:val="0"/>
        </w:numPr>
        <w:ind w:left="2517" w:hanging="720"/>
      </w:pPr>
      <w:r w:rsidRPr="00340C19">
        <w:t>“Retail</w:t>
      </w:r>
      <w:r w:rsidRPr="00340C19">
        <w:rPr>
          <w:spacing w:val="-5"/>
        </w:rPr>
        <w:t xml:space="preserve"> </w:t>
      </w:r>
      <w:r w:rsidRPr="00340C19">
        <w:t>Store,</w:t>
      </w:r>
      <w:r w:rsidRPr="00340C19">
        <w:rPr>
          <w:spacing w:val="-1"/>
        </w:rPr>
        <w:t xml:space="preserve"> </w:t>
      </w:r>
      <w:r w:rsidRPr="00340C19">
        <w:t>Apparel</w:t>
      </w:r>
      <w:r w:rsidRPr="00340C19">
        <w:rPr>
          <w:spacing w:val="-6"/>
        </w:rPr>
        <w:t xml:space="preserve"> </w:t>
      </w:r>
      <w:r w:rsidRPr="00340C19">
        <w:t>&amp;</w:t>
      </w:r>
      <w:r w:rsidRPr="00340C19">
        <w:rPr>
          <w:spacing w:val="-1"/>
        </w:rPr>
        <w:t xml:space="preserve"> </w:t>
      </w:r>
      <w:r w:rsidRPr="00340C19">
        <w:t>Accessories” shall</w:t>
      </w:r>
      <w:r w:rsidRPr="00340C19">
        <w:rPr>
          <w:spacing w:val="-6"/>
        </w:rPr>
        <w:t xml:space="preserve"> </w:t>
      </w:r>
      <w:r w:rsidRPr="00340C19">
        <w:t>mean</w:t>
      </w:r>
      <w:r w:rsidRPr="00340C19">
        <w:rPr>
          <w:spacing w:val="-4"/>
        </w:rPr>
        <w:t xml:space="preserve"> </w:t>
      </w:r>
      <w:r w:rsidRPr="00340C19">
        <w:t>a</w:t>
      </w:r>
      <w:r w:rsidRPr="00340C19">
        <w:rPr>
          <w:spacing w:val="-6"/>
        </w:rPr>
        <w:t xml:space="preserve"> </w:t>
      </w:r>
      <w:r w:rsidRPr="00340C19">
        <w:t>retail</w:t>
      </w:r>
      <w:r w:rsidRPr="00340C19">
        <w:rPr>
          <w:spacing w:val="-4"/>
        </w:rPr>
        <w:t xml:space="preserve"> </w:t>
      </w:r>
      <w:r w:rsidRPr="00340C19">
        <w:t>store</w:t>
      </w:r>
      <w:r w:rsidRPr="00340C19">
        <w:rPr>
          <w:spacing w:val="-3"/>
        </w:rPr>
        <w:t xml:space="preserve"> </w:t>
      </w:r>
      <w:r w:rsidRPr="00340C19">
        <w:t>devoted</w:t>
      </w:r>
      <w:r w:rsidRPr="00340C19">
        <w:rPr>
          <w:spacing w:val="-7"/>
        </w:rPr>
        <w:t xml:space="preserve"> </w:t>
      </w:r>
      <w:r w:rsidRPr="00340C19">
        <w:t>to</w:t>
      </w:r>
      <w:r w:rsidRPr="00340C19">
        <w:rPr>
          <w:spacing w:val="-6"/>
        </w:rPr>
        <w:t xml:space="preserve"> </w:t>
      </w:r>
      <w:r w:rsidRPr="00340C19">
        <w:t>the</w:t>
      </w:r>
      <w:r w:rsidRPr="00340C19">
        <w:rPr>
          <w:spacing w:val="-3"/>
        </w:rPr>
        <w:t xml:space="preserve"> </w:t>
      </w:r>
      <w:r w:rsidRPr="00340C19">
        <w:t>selling</w:t>
      </w:r>
      <w:r w:rsidRPr="00340C19">
        <w:rPr>
          <w:spacing w:val="-6"/>
        </w:rPr>
        <w:t xml:space="preserve"> </w:t>
      </w:r>
      <w:r w:rsidRPr="00340C19">
        <w:t>of one</w:t>
      </w:r>
      <w:r w:rsidRPr="00340C19">
        <w:rPr>
          <w:spacing w:val="-12"/>
        </w:rPr>
        <w:t xml:space="preserve"> </w:t>
      </w:r>
      <w:r w:rsidRPr="00340C19">
        <w:t>or</w:t>
      </w:r>
      <w:r w:rsidRPr="00340C19">
        <w:rPr>
          <w:spacing w:val="-13"/>
        </w:rPr>
        <w:t xml:space="preserve"> </w:t>
      </w:r>
      <w:r w:rsidRPr="00340C19">
        <w:t>more</w:t>
      </w:r>
      <w:r w:rsidRPr="00340C19">
        <w:rPr>
          <w:spacing w:val="-13"/>
        </w:rPr>
        <w:t xml:space="preserve"> </w:t>
      </w:r>
      <w:r w:rsidRPr="00340C19">
        <w:t>of</w:t>
      </w:r>
      <w:r w:rsidRPr="00340C19">
        <w:rPr>
          <w:spacing w:val="-12"/>
        </w:rPr>
        <w:t xml:space="preserve"> </w:t>
      </w:r>
      <w:r w:rsidRPr="00340C19">
        <w:t>the</w:t>
      </w:r>
      <w:r w:rsidRPr="00340C19">
        <w:rPr>
          <w:spacing w:val="-14"/>
        </w:rPr>
        <w:t xml:space="preserve"> </w:t>
      </w:r>
      <w:r w:rsidRPr="00340C19">
        <w:t>following</w:t>
      </w:r>
      <w:r w:rsidRPr="00340C19">
        <w:rPr>
          <w:spacing w:val="-12"/>
        </w:rPr>
        <w:t xml:space="preserve"> </w:t>
      </w:r>
      <w:r w:rsidRPr="00340C19">
        <w:t>commodities:</w:t>
      </w:r>
      <w:r w:rsidRPr="00340C19">
        <w:rPr>
          <w:spacing w:val="-14"/>
        </w:rPr>
        <w:t xml:space="preserve"> </w:t>
      </w:r>
      <w:r w:rsidRPr="00340C19">
        <w:t>men’s</w:t>
      </w:r>
      <w:r w:rsidRPr="00340C19">
        <w:rPr>
          <w:spacing w:val="-10"/>
        </w:rPr>
        <w:t xml:space="preserve"> </w:t>
      </w:r>
      <w:r w:rsidRPr="00340C19">
        <w:t>wear,</w:t>
      </w:r>
      <w:r w:rsidRPr="00340C19">
        <w:rPr>
          <w:spacing w:val="-11"/>
        </w:rPr>
        <w:t xml:space="preserve"> </w:t>
      </w:r>
      <w:r w:rsidRPr="00340C19">
        <w:t>ladies’</w:t>
      </w:r>
      <w:r w:rsidRPr="00340C19">
        <w:rPr>
          <w:spacing w:val="-12"/>
        </w:rPr>
        <w:t xml:space="preserve"> </w:t>
      </w:r>
      <w:r w:rsidRPr="00340C19">
        <w:t>wear,</w:t>
      </w:r>
      <w:r w:rsidRPr="00340C19">
        <w:rPr>
          <w:spacing w:val="-13"/>
        </w:rPr>
        <w:t xml:space="preserve"> </w:t>
      </w:r>
      <w:r w:rsidRPr="00340C19">
        <w:t>children’s</w:t>
      </w:r>
      <w:r w:rsidRPr="00340C19">
        <w:rPr>
          <w:spacing w:val="-5"/>
        </w:rPr>
        <w:t xml:space="preserve"> </w:t>
      </w:r>
      <w:r w:rsidRPr="00340C19">
        <w:t>wear,</w:t>
      </w:r>
      <w:r w:rsidRPr="00340C19">
        <w:rPr>
          <w:spacing w:val="-13"/>
        </w:rPr>
        <w:t xml:space="preserve"> </w:t>
      </w:r>
      <w:r w:rsidRPr="00340C19">
        <w:t>men’s shoes,</w:t>
      </w:r>
      <w:r w:rsidRPr="00340C19">
        <w:rPr>
          <w:spacing w:val="-4"/>
        </w:rPr>
        <w:t xml:space="preserve"> </w:t>
      </w:r>
      <w:r w:rsidRPr="00340C19">
        <w:t>ladies’</w:t>
      </w:r>
      <w:r w:rsidRPr="00340C19">
        <w:rPr>
          <w:spacing w:val="-6"/>
        </w:rPr>
        <w:t xml:space="preserve"> </w:t>
      </w:r>
      <w:r w:rsidRPr="00340C19">
        <w:t>shoes,</w:t>
      </w:r>
      <w:r w:rsidRPr="00340C19">
        <w:rPr>
          <w:spacing w:val="-4"/>
        </w:rPr>
        <w:t xml:space="preserve"> </w:t>
      </w:r>
      <w:r w:rsidRPr="00340C19">
        <w:t>children’s</w:t>
      </w:r>
      <w:r w:rsidRPr="00340C19">
        <w:rPr>
          <w:spacing w:val="-4"/>
        </w:rPr>
        <w:t xml:space="preserve"> </w:t>
      </w:r>
      <w:r w:rsidRPr="00340C19">
        <w:t>shoes,</w:t>
      </w:r>
      <w:r w:rsidRPr="00340C19">
        <w:rPr>
          <w:spacing w:val="-4"/>
        </w:rPr>
        <w:t xml:space="preserve"> </w:t>
      </w:r>
      <w:r w:rsidRPr="00340C19">
        <w:t>lingerie,</w:t>
      </w:r>
      <w:r w:rsidRPr="00340C19">
        <w:rPr>
          <w:spacing w:val="-5"/>
        </w:rPr>
        <w:t xml:space="preserve"> </w:t>
      </w:r>
      <w:r w:rsidRPr="00340C19">
        <w:t>hosiery,</w:t>
      </w:r>
      <w:r w:rsidRPr="00340C19">
        <w:rPr>
          <w:spacing w:val="-2"/>
        </w:rPr>
        <w:t xml:space="preserve"> </w:t>
      </w:r>
      <w:r w:rsidRPr="00340C19">
        <w:t>maternity,</w:t>
      </w:r>
      <w:r w:rsidRPr="00340C19">
        <w:rPr>
          <w:spacing w:val="-3"/>
        </w:rPr>
        <w:t xml:space="preserve"> </w:t>
      </w:r>
      <w:r w:rsidRPr="00340C19">
        <w:t>millinery,</w:t>
      </w:r>
      <w:r w:rsidRPr="00340C19">
        <w:rPr>
          <w:spacing w:val="-5"/>
        </w:rPr>
        <w:t xml:space="preserve"> </w:t>
      </w:r>
      <w:r w:rsidRPr="00340C19">
        <w:t>furrier,</w:t>
      </w:r>
      <w:r w:rsidRPr="00340C19">
        <w:rPr>
          <w:spacing w:val="-4"/>
        </w:rPr>
        <w:t xml:space="preserve"> </w:t>
      </w:r>
      <w:r w:rsidRPr="00340C19">
        <w:t>fabric, wool, bridal, apparel accessories (i.e. neckties, purses) or any combination</w:t>
      </w:r>
      <w:r w:rsidRPr="00340C19">
        <w:rPr>
          <w:spacing w:val="-17"/>
        </w:rPr>
        <w:t xml:space="preserve"> </w:t>
      </w:r>
      <w:r w:rsidRPr="00340C19">
        <w:t>thereof.</w:t>
      </w:r>
    </w:p>
    <w:p w14:paraId="4E6C9AB7" w14:textId="77777777" w:rsidR="00EA4CF1" w:rsidRPr="00340C19" w:rsidRDefault="00A54946" w:rsidP="00FF1E4A">
      <w:pPr>
        <w:pStyle w:val="DefinitionOLD"/>
        <w:numPr>
          <w:ilvl w:val="0"/>
          <w:numId w:val="0"/>
        </w:numPr>
        <w:ind w:left="2517" w:hanging="720"/>
      </w:pPr>
      <w:r w:rsidRPr="00340C19">
        <w:t>“Retail Store, Arts &amp; Crafts” shall mean a retail store devoted to the selling of art and craft</w:t>
      </w:r>
      <w:r w:rsidRPr="00340C19">
        <w:rPr>
          <w:spacing w:val="-6"/>
        </w:rPr>
        <w:t xml:space="preserve"> </w:t>
      </w:r>
      <w:r w:rsidRPr="00340C19">
        <w:t>supplies</w:t>
      </w:r>
      <w:r w:rsidRPr="00340C19">
        <w:rPr>
          <w:spacing w:val="-5"/>
        </w:rPr>
        <w:t xml:space="preserve"> </w:t>
      </w:r>
      <w:r w:rsidRPr="00340C19">
        <w:t>such</w:t>
      </w:r>
      <w:r w:rsidRPr="00340C19">
        <w:rPr>
          <w:spacing w:val="-3"/>
        </w:rPr>
        <w:t xml:space="preserve"> </w:t>
      </w:r>
      <w:r w:rsidRPr="00340C19">
        <w:t>as</w:t>
      </w:r>
      <w:r w:rsidRPr="00340C19">
        <w:rPr>
          <w:spacing w:val="-4"/>
        </w:rPr>
        <w:t xml:space="preserve"> </w:t>
      </w:r>
      <w:r w:rsidRPr="00340C19">
        <w:t>paint,</w:t>
      </w:r>
      <w:r w:rsidRPr="00340C19">
        <w:rPr>
          <w:spacing w:val="-5"/>
        </w:rPr>
        <w:t xml:space="preserve"> </w:t>
      </w:r>
      <w:r w:rsidRPr="00340C19">
        <w:t>paper,</w:t>
      </w:r>
      <w:r w:rsidRPr="00340C19">
        <w:rPr>
          <w:spacing w:val="-5"/>
        </w:rPr>
        <w:t xml:space="preserve"> </w:t>
      </w:r>
      <w:r w:rsidRPr="00340C19">
        <w:t>stationary,</w:t>
      </w:r>
      <w:r w:rsidRPr="00340C19">
        <w:rPr>
          <w:spacing w:val="-5"/>
        </w:rPr>
        <w:t xml:space="preserve"> </w:t>
      </w:r>
      <w:r w:rsidRPr="00340C19">
        <w:t>canvass,</w:t>
      </w:r>
      <w:r w:rsidRPr="00340C19">
        <w:rPr>
          <w:spacing w:val="-5"/>
        </w:rPr>
        <w:t xml:space="preserve"> </w:t>
      </w:r>
      <w:r w:rsidRPr="00340C19">
        <w:t>and</w:t>
      </w:r>
      <w:r w:rsidRPr="00340C19">
        <w:rPr>
          <w:spacing w:val="-3"/>
        </w:rPr>
        <w:t xml:space="preserve"> </w:t>
      </w:r>
      <w:r w:rsidRPr="00340C19">
        <w:t>related</w:t>
      </w:r>
      <w:r w:rsidRPr="00340C19">
        <w:rPr>
          <w:spacing w:val="-4"/>
        </w:rPr>
        <w:t xml:space="preserve"> </w:t>
      </w:r>
      <w:r w:rsidRPr="00340C19">
        <w:t>accessories</w:t>
      </w:r>
      <w:r w:rsidRPr="00340C19">
        <w:rPr>
          <w:spacing w:val="-4"/>
        </w:rPr>
        <w:t xml:space="preserve"> </w:t>
      </w:r>
      <w:r w:rsidRPr="00340C19">
        <w:t>and</w:t>
      </w:r>
      <w:r w:rsidRPr="00340C19">
        <w:rPr>
          <w:spacing w:val="-6"/>
        </w:rPr>
        <w:t xml:space="preserve"> </w:t>
      </w:r>
      <w:r w:rsidRPr="00340C19">
        <w:t>such use may include the incidental offering of related classes and instruction in the</w:t>
      </w:r>
      <w:r w:rsidRPr="00340C19">
        <w:rPr>
          <w:spacing w:val="-16"/>
        </w:rPr>
        <w:t xml:space="preserve"> </w:t>
      </w:r>
      <w:r w:rsidRPr="00340C19">
        <w:t>store.</w:t>
      </w:r>
    </w:p>
    <w:p w14:paraId="181B8A3A" w14:textId="77777777" w:rsidR="00EA4CF1" w:rsidRPr="00340C19" w:rsidRDefault="00A54946" w:rsidP="00FF1E4A">
      <w:pPr>
        <w:pStyle w:val="DefinitionOLD"/>
        <w:numPr>
          <w:ilvl w:val="0"/>
          <w:numId w:val="0"/>
        </w:numPr>
        <w:ind w:left="2517" w:hanging="720"/>
      </w:pPr>
      <w:r w:rsidRPr="00340C19">
        <w:t>“Retail Store, Book &amp; Music” shall mean a retail store devoted to the selling of books, magazines, musical recordings and / or musical instruments both new and used and such use</w:t>
      </w:r>
      <w:r w:rsidRPr="00340C19">
        <w:rPr>
          <w:spacing w:val="-14"/>
        </w:rPr>
        <w:t xml:space="preserve"> </w:t>
      </w:r>
      <w:r w:rsidRPr="00340C19">
        <w:t>may</w:t>
      </w:r>
      <w:r w:rsidRPr="00340C19">
        <w:rPr>
          <w:spacing w:val="-14"/>
        </w:rPr>
        <w:t xml:space="preserve"> </w:t>
      </w:r>
      <w:r w:rsidRPr="00340C19">
        <w:t>include</w:t>
      </w:r>
      <w:r w:rsidRPr="00340C19">
        <w:rPr>
          <w:spacing w:val="-11"/>
        </w:rPr>
        <w:t xml:space="preserve"> </w:t>
      </w:r>
      <w:r w:rsidRPr="00340C19">
        <w:t>booking</w:t>
      </w:r>
      <w:r w:rsidRPr="00340C19">
        <w:rPr>
          <w:spacing w:val="-11"/>
        </w:rPr>
        <w:t xml:space="preserve"> </w:t>
      </w:r>
      <w:r w:rsidRPr="00340C19">
        <w:t>binding,</w:t>
      </w:r>
      <w:r w:rsidRPr="00340C19">
        <w:rPr>
          <w:spacing w:val="-10"/>
        </w:rPr>
        <w:t xml:space="preserve"> </w:t>
      </w:r>
      <w:r w:rsidRPr="00340C19">
        <w:t>book</w:t>
      </w:r>
      <w:r w:rsidRPr="00340C19">
        <w:rPr>
          <w:spacing w:val="-9"/>
        </w:rPr>
        <w:t xml:space="preserve"> </w:t>
      </w:r>
      <w:r w:rsidRPr="00340C19">
        <w:t>repair,</w:t>
      </w:r>
      <w:r w:rsidRPr="00340C19">
        <w:rPr>
          <w:spacing w:val="-13"/>
        </w:rPr>
        <w:t xml:space="preserve"> </w:t>
      </w:r>
      <w:r w:rsidRPr="00340C19">
        <w:t>musical</w:t>
      </w:r>
      <w:r w:rsidRPr="00340C19">
        <w:rPr>
          <w:spacing w:val="-11"/>
        </w:rPr>
        <w:t xml:space="preserve"> </w:t>
      </w:r>
      <w:r w:rsidRPr="00340C19">
        <w:t>instrument</w:t>
      </w:r>
      <w:r w:rsidRPr="00340C19">
        <w:rPr>
          <w:spacing w:val="-13"/>
        </w:rPr>
        <w:t xml:space="preserve"> </w:t>
      </w:r>
      <w:r w:rsidRPr="00340C19">
        <w:t>repair</w:t>
      </w:r>
      <w:r w:rsidRPr="00340C19">
        <w:rPr>
          <w:spacing w:val="-12"/>
        </w:rPr>
        <w:t xml:space="preserve"> </w:t>
      </w:r>
      <w:r w:rsidRPr="00340C19">
        <w:t>and</w:t>
      </w:r>
      <w:r w:rsidRPr="00340C19">
        <w:rPr>
          <w:spacing w:val="-13"/>
        </w:rPr>
        <w:t xml:space="preserve"> </w:t>
      </w:r>
      <w:r w:rsidRPr="00340C19">
        <w:t>refurbishment services.</w:t>
      </w:r>
    </w:p>
    <w:p w14:paraId="40A90D12" w14:textId="7B68EA03" w:rsidR="00EA4CF1" w:rsidRPr="00340C19" w:rsidRDefault="00A54946" w:rsidP="00FF1E4A">
      <w:pPr>
        <w:pStyle w:val="DefinitionOLD"/>
        <w:numPr>
          <w:ilvl w:val="0"/>
          <w:numId w:val="0"/>
        </w:numPr>
        <w:ind w:left="2517" w:hanging="720"/>
      </w:pPr>
      <w:r w:rsidRPr="00340C19">
        <w:t>“Retail Store, Brewing” shall mean a retail store where individuals produce beer, wine and</w:t>
      </w:r>
      <w:r w:rsidRPr="00340C19">
        <w:rPr>
          <w:spacing w:val="6"/>
        </w:rPr>
        <w:t xml:space="preserve"> </w:t>
      </w:r>
      <w:r w:rsidRPr="00340C19">
        <w:t>/</w:t>
      </w:r>
      <w:r w:rsidRPr="00340C19">
        <w:rPr>
          <w:spacing w:val="6"/>
        </w:rPr>
        <w:t xml:space="preserve"> </w:t>
      </w:r>
      <w:r w:rsidRPr="00340C19">
        <w:t>or</w:t>
      </w:r>
      <w:r w:rsidRPr="00340C19">
        <w:rPr>
          <w:spacing w:val="7"/>
        </w:rPr>
        <w:t xml:space="preserve"> </w:t>
      </w:r>
      <w:r w:rsidRPr="00340C19">
        <w:t>cider,</w:t>
      </w:r>
      <w:r w:rsidRPr="00340C19">
        <w:rPr>
          <w:spacing w:val="6"/>
        </w:rPr>
        <w:t xml:space="preserve"> </w:t>
      </w:r>
      <w:r w:rsidRPr="00340C19">
        <w:t>for</w:t>
      </w:r>
      <w:r w:rsidRPr="00340C19">
        <w:rPr>
          <w:spacing w:val="7"/>
        </w:rPr>
        <w:t xml:space="preserve"> </w:t>
      </w:r>
      <w:r w:rsidRPr="00340C19">
        <w:t>personal</w:t>
      </w:r>
      <w:r w:rsidRPr="00340C19">
        <w:rPr>
          <w:spacing w:val="7"/>
        </w:rPr>
        <w:t xml:space="preserve"> </w:t>
      </w:r>
      <w:r w:rsidRPr="00340C19">
        <w:t>use</w:t>
      </w:r>
      <w:r w:rsidRPr="00340C19">
        <w:rPr>
          <w:spacing w:val="6"/>
        </w:rPr>
        <w:t xml:space="preserve"> </w:t>
      </w:r>
      <w:r w:rsidRPr="00340C19">
        <w:t>and</w:t>
      </w:r>
      <w:r w:rsidRPr="00340C19">
        <w:rPr>
          <w:spacing w:val="7"/>
        </w:rPr>
        <w:t xml:space="preserve"> </w:t>
      </w:r>
      <w:r w:rsidRPr="00340C19">
        <w:t>consumption</w:t>
      </w:r>
      <w:r w:rsidRPr="00340C19">
        <w:rPr>
          <w:spacing w:val="6"/>
        </w:rPr>
        <w:t xml:space="preserve"> </w:t>
      </w:r>
      <w:r w:rsidRPr="00340C19">
        <w:t>off</w:t>
      </w:r>
      <w:r w:rsidRPr="00340C19">
        <w:rPr>
          <w:spacing w:val="8"/>
        </w:rPr>
        <w:t xml:space="preserve"> </w:t>
      </w:r>
      <w:r w:rsidRPr="00340C19">
        <w:t>the</w:t>
      </w:r>
      <w:r w:rsidRPr="00340C19">
        <w:rPr>
          <w:spacing w:val="6"/>
        </w:rPr>
        <w:t xml:space="preserve"> </w:t>
      </w:r>
      <w:r w:rsidRPr="00340C19">
        <w:t>premises;</w:t>
      </w:r>
      <w:r w:rsidRPr="00340C19">
        <w:rPr>
          <w:spacing w:val="6"/>
        </w:rPr>
        <w:t xml:space="preserve"> </w:t>
      </w:r>
      <w:r w:rsidRPr="00340C19">
        <w:t>and</w:t>
      </w:r>
      <w:r w:rsidRPr="00340C19">
        <w:rPr>
          <w:spacing w:val="6"/>
        </w:rPr>
        <w:t xml:space="preserve"> </w:t>
      </w:r>
      <w:r w:rsidRPr="00340C19">
        <w:t>where</w:t>
      </w:r>
      <w:r w:rsidRPr="00340C19">
        <w:rPr>
          <w:spacing w:val="7"/>
        </w:rPr>
        <w:t xml:space="preserve"> </w:t>
      </w:r>
      <w:r w:rsidRPr="00340C19">
        <w:t>beer,</w:t>
      </w:r>
      <w:r w:rsidRPr="00340C19">
        <w:rPr>
          <w:spacing w:val="6"/>
        </w:rPr>
        <w:t xml:space="preserve"> </w:t>
      </w:r>
      <w:r w:rsidRPr="00340C19">
        <w:rPr>
          <w:szCs w:val="20"/>
        </w:rPr>
        <w:t>wine</w:t>
      </w:r>
      <w:r w:rsidR="00340C19" w:rsidRPr="00340C19">
        <w:rPr>
          <w:szCs w:val="20"/>
        </w:rPr>
        <w:t xml:space="preserve"> </w:t>
      </w:r>
      <w:r w:rsidRPr="00340C19">
        <w:rPr>
          <w:szCs w:val="20"/>
        </w:rPr>
        <w:t>and</w:t>
      </w:r>
      <w:r w:rsidRPr="00340C19">
        <w:rPr>
          <w:spacing w:val="-13"/>
          <w:szCs w:val="20"/>
        </w:rPr>
        <w:t xml:space="preserve"> </w:t>
      </w:r>
      <w:r w:rsidRPr="00340C19">
        <w:rPr>
          <w:szCs w:val="20"/>
        </w:rPr>
        <w:t>/</w:t>
      </w:r>
      <w:r w:rsidRPr="00340C19">
        <w:rPr>
          <w:spacing w:val="-12"/>
          <w:szCs w:val="20"/>
        </w:rPr>
        <w:t xml:space="preserve"> </w:t>
      </w:r>
      <w:r w:rsidRPr="00340C19">
        <w:rPr>
          <w:szCs w:val="20"/>
        </w:rPr>
        <w:t>or</w:t>
      </w:r>
      <w:r w:rsidRPr="00340C19">
        <w:rPr>
          <w:spacing w:val="-14"/>
          <w:szCs w:val="20"/>
        </w:rPr>
        <w:t xml:space="preserve"> </w:t>
      </w:r>
      <w:r w:rsidRPr="00340C19">
        <w:rPr>
          <w:szCs w:val="20"/>
        </w:rPr>
        <w:t>cider</w:t>
      </w:r>
      <w:r w:rsidRPr="00340C19">
        <w:rPr>
          <w:spacing w:val="-11"/>
          <w:szCs w:val="20"/>
        </w:rPr>
        <w:t xml:space="preserve"> </w:t>
      </w:r>
      <w:r w:rsidRPr="00340C19">
        <w:rPr>
          <w:szCs w:val="20"/>
        </w:rPr>
        <w:t>ingredients</w:t>
      </w:r>
      <w:r w:rsidRPr="00340C19">
        <w:rPr>
          <w:spacing w:val="-14"/>
          <w:szCs w:val="20"/>
        </w:rPr>
        <w:t xml:space="preserve"> </w:t>
      </w:r>
      <w:r w:rsidRPr="00340C19">
        <w:rPr>
          <w:szCs w:val="20"/>
        </w:rPr>
        <w:t>and</w:t>
      </w:r>
      <w:r w:rsidRPr="00340C19">
        <w:rPr>
          <w:spacing w:val="-14"/>
          <w:szCs w:val="20"/>
        </w:rPr>
        <w:t xml:space="preserve"> </w:t>
      </w:r>
      <w:r w:rsidRPr="00340C19">
        <w:rPr>
          <w:szCs w:val="20"/>
        </w:rPr>
        <w:t>materials</w:t>
      </w:r>
      <w:r w:rsidRPr="00340C19">
        <w:rPr>
          <w:spacing w:val="-10"/>
          <w:szCs w:val="20"/>
        </w:rPr>
        <w:t xml:space="preserve"> </w:t>
      </w:r>
      <w:r w:rsidRPr="00340C19">
        <w:rPr>
          <w:szCs w:val="20"/>
        </w:rPr>
        <w:t>are</w:t>
      </w:r>
      <w:r w:rsidRPr="00340C19">
        <w:rPr>
          <w:spacing w:val="-12"/>
          <w:szCs w:val="20"/>
        </w:rPr>
        <w:t xml:space="preserve"> </w:t>
      </w:r>
      <w:r w:rsidRPr="00340C19">
        <w:rPr>
          <w:szCs w:val="20"/>
        </w:rPr>
        <w:t>purchased,</w:t>
      </w:r>
      <w:r w:rsidRPr="00340C19">
        <w:rPr>
          <w:spacing w:val="-9"/>
          <w:szCs w:val="20"/>
        </w:rPr>
        <w:t xml:space="preserve"> </w:t>
      </w:r>
      <w:r w:rsidRPr="00340C19">
        <w:rPr>
          <w:szCs w:val="20"/>
        </w:rPr>
        <w:t>and</w:t>
      </w:r>
      <w:r w:rsidRPr="00340C19">
        <w:rPr>
          <w:spacing w:val="-13"/>
          <w:szCs w:val="20"/>
        </w:rPr>
        <w:t xml:space="preserve"> </w:t>
      </w:r>
      <w:r w:rsidRPr="00340C19">
        <w:rPr>
          <w:szCs w:val="20"/>
        </w:rPr>
        <w:t>an</w:t>
      </w:r>
      <w:r w:rsidRPr="00340C19">
        <w:rPr>
          <w:spacing w:val="-12"/>
          <w:szCs w:val="20"/>
        </w:rPr>
        <w:t xml:space="preserve"> </w:t>
      </w:r>
      <w:r w:rsidRPr="00340C19">
        <w:rPr>
          <w:szCs w:val="20"/>
        </w:rPr>
        <w:t>equipment</w:t>
      </w:r>
      <w:r w:rsidRPr="00340C19">
        <w:rPr>
          <w:spacing w:val="-14"/>
          <w:szCs w:val="20"/>
        </w:rPr>
        <w:t xml:space="preserve"> </w:t>
      </w:r>
      <w:r w:rsidRPr="00340C19">
        <w:rPr>
          <w:szCs w:val="20"/>
        </w:rPr>
        <w:t>and</w:t>
      </w:r>
      <w:r w:rsidRPr="00340C19">
        <w:rPr>
          <w:spacing w:val="-5"/>
          <w:szCs w:val="20"/>
        </w:rPr>
        <w:t xml:space="preserve"> </w:t>
      </w:r>
      <w:r w:rsidRPr="00340C19">
        <w:rPr>
          <w:szCs w:val="20"/>
        </w:rPr>
        <w:t>storage</w:t>
      </w:r>
      <w:r w:rsidRPr="00340C19">
        <w:rPr>
          <w:spacing w:val="-12"/>
          <w:szCs w:val="20"/>
        </w:rPr>
        <w:t xml:space="preserve"> </w:t>
      </w:r>
      <w:r w:rsidRPr="00340C19">
        <w:rPr>
          <w:szCs w:val="20"/>
        </w:rPr>
        <w:t>area is used for a fee by the same</w:t>
      </w:r>
      <w:r w:rsidRPr="00340C19">
        <w:rPr>
          <w:spacing w:val="-11"/>
          <w:szCs w:val="20"/>
        </w:rPr>
        <w:t xml:space="preserve"> </w:t>
      </w:r>
      <w:r w:rsidRPr="00340C19">
        <w:rPr>
          <w:szCs w:val="20"/>
        </w:rPr>
        <w:t>individuals.</w:t>
      </w:r>
    </w:p>
    <w:p w14:paraId="02CF6395" w14:textId="77777777" w:rsidR="00EA4CF1" w:rsidRPr="00340C19" w:rsidRDefault="00A54946" w:rsidP="00FF1E4A">
      <w:pPr>
        <w:pStyle w:val="DefinitionOLD"/>
        <w:numPr>
          <w:ilvl w:val="0"/>
          <w:numId w:val="0"/>
        </w:numPr>
        <w:ind w:left="2517" w:hanging="720"/>
      </w:pPr>
      <w:r w:rsidRPr="00340C19">
        <w:t>“Retail Store, Duplication”, shall mean a retail store engaged in reproducing drawings, plans,</w:t>
      </w:r>
      <w:r w:rsidRPr="00340C19">
        <w:rPr>
          <w:spacing w:val="-15"/>
        </w:rPr>
        <w:t xml:space="preserve"> </w:t>
      </w:r>
      <w:r w:rsidRPr="00340C19">
        <w:t>maps</w:t>
      </w:r>
      <w:r w:rsidRPr="00340C19">
        <w:rPr>
          <w:spacing w:val="-14"/>
        </w:rPr>
        <w:t xml:space="preserve"> </w:t>
      </w:r>
      <w:r w:rsidRPr="00340C19">
        <w:t>or</w:t>
      </w:r>
      <w:r w:rsidRPr="00340C19">
        <w:rPr>
          <w:spacing w:val="-13"/>
        </w:rPr>
        <w:t xml:space="preserve"> </w:t>
      </w:r>
      <w:r w:rsidRPr="00340C19">
        <w:t>other</w:t>
      </w:r>
      <w:r w:rsidRPr="00340C19">
        <w:rPr>
          <w:spacing w:val="-14"/>
        </w:rPr>
        <w:t xml:space="preserve"> </w:t>
      </w:r>
      <w:r w:rsidRPr="00340C19">
        <w:t>copy,</w:t>
      </w:r>
      <w:r w:rsidRPr="00340C19">
        <w:rPr>
          <w:spacing w:val="-12"/>
        </w:rPr>
        <w:t xml:space="preserve"> </w:t>
      </w:r>
      <w:r w:rsidRPr="00340C19">
        <w:t>by</w:t>
      </w:r>
      <w:r w:rsidRPr="00340C19">
        <w:rPr>
          <w:spacing w:val="-17"/>
        </w:rPr>
        <w:t xml:space="preserve"> </w:t>
      </w:r>
      <w:r w:rsidRPr="00340C19">
        <w:t>computer</w:t>
      </w:r>
      <w:r w:rsidRPr="00340C19">
        <w:rPr>
          <w:spacing w:val="-14"/>
        </w:rPr>
        <w:t xml:space="preserve"> </w:t>
      </w:r>
      <w:r w:rsidRPr="00340C19">
        <w:t>graphics,</w:t>
      </w:r>
      <w:r w:rsidRPr="00340C19">
        <w:rPr>
          <w:spacing w:val="-14"/>
        </w:rPr>
        <w:t xml:space="preserve"> </w:t>
      </w:r>
      <w:r w:rsidRPr="00340C19">
        <w:t>blueprinting,</w:t>
      </w:r>
      <w:r w:rsidRPr="00340C19">
        <w:rPr>
          <w:spacing w:val="-13"/>
        </w:rPr>
        <w:t xml:space="preserve"> </w:t>
      </w:r>
      <w:r w:rsidRPr="00340C19">
        <w:t>photocopying</w:t>
      </w:r>
      <w:r w:rsidRPr="00340C19">
        <w:rPr>
          <w:spacing w:val="-16"/>
        </w:rPr>
        <w:t xml:space="preserve"> </w:t>
      </w:r>
      <w:r w:rsidRPr="00340C19">
        <w:t>or</w:t>
      </w:r>
      <w:r w:rsidRPr="00340C19">
        <w:rPr>
          <w:spacing w:val="-13"/>
        </w:rPr>
        <w:t xml:space="preserve"> </w:t>
      </w:r>
      <w:r w:rsidRPr="00340C19">
        <w:t>small</w:t>
      </w:r>
      <w:r w:rsidRPr="00340C19">
        <w:rPr>
          <w:spacing w:val="-15"/>
        </w:rPr>
        <w:t xml:space="preserve"> </w:t>
      </w:r>
      <w:r w:rsidRPr="00340C19">
        <w:t>offset process.</w:t>
      </w:r>
    </w:p>
    <w:p w14:paraId="55CB0964" w14:textId="77777777" w:rsidR="00EA4CF1" w:rsidRPr="00340C19" w:rsidRDefault="00A54946" w:rsidP="00FF1E4A">
      <w:pPr>
        <w:pStyle w:val="DefinitionOLD"/>
        <w:numPr>
          <w:ilvl w:val="0"/>
          <w:numId w:val="0"/>
        </w:numPr>
        <w:ind w:left="2517" w:hanging="720"/>
      </w:pPr>
      <w:r w:rsidRPr="00340C19">
        <w:t>“Retail Store, Florist” shall mean a retail store devoted to the sale of fresh cut flowers, plants, florist accessories, and artificial flowers and plants and such use may include the incidental raising and arranging of flowers and plants for sale in the</w:t>
      </w:r>
      <w:r w:rsidRPr="00340C19">
        <w:rPr>
          <w:spacing w:val="-13"/>
        </w:rPr>
        <w:t xml:space="preserve"> </w:t>
      </w:r>
      <w:r w:rsidRPr="00340C19">
        <w:t>store.</w:t>
      </w:r>
    </w:p>
    <w:p w14:paraId="0F31103A" w14:textId="77777777" w:rsidR="00EA4CF1" w:rsidRPr="00340C19" w:rsidRDefault="00A54946" w:rsidP="00FF1E4A">
      <w:pPr>
        <w:pStyle w:val="DefinitionOLD"/>
        <w:numPr>
          <w:ilvl w:val="0"/>
          <w:numId w:val="0"/>
        </w:numPr>
        <w:ind w:left="2517" w:hanging="720"/>
      </w:pPr>
      <w:r w:rsidRPr="00340C19">
        <w:t>“Retail</w:t>
      </w:r>
      <w:r w:rsidRPr="00340C19">
        <w:rPr>
          <w:spacing w:val="-13"/>
        </w:rPr>
        <w:t xml:space="preserve"> </w:t>
      </w:r>
      <w:r w:rsidRPr="00340C19">
        <w:t>Store,</w:t>
      </w:r>
      <w:r w:rsidRPr="00340C19">
        <w:rPr>
          <w:spacing w:val="-12"/>
        </w:rPr>
        <w:t xml:space="preserve"> </w:t>
      </w:r>
      <w:r w:rsidRPr="00340C19">
        <w:t>Food”</w:t>
      </w:r>
      <w:r w:rsidRPr="00340C19">
        <w:rPr>
          <w:spacing w:val="-9"/>
        </w:rPr>
        <w:t xml:space="preserve"> </w:t>
      </w:r>
      <w:r w:rsidRPr="00340C19">
        <w:t>shall</w:t>
      </w:r>
      <w:r w:rsidRPr="00340C19">
        <w:rPr>
          <w:spacing w:val="-8"/>
        </w:rPr>
        <w:t xml:space="preserve"> </w:t>
      </w:r>
      <w:r w:rsidRPr="00340C19">
        <w:t>mean</w:t>
      </w:r>
      <w:r w:rsidRPr="00340C19">
        <w:rPr>
          <w:spacing w:val="-12"/>
        </w:rPr>
        <w:t xml:space="preserve"> </w:t>
      </w:r>
      <w:r w:rsidRPr="00340C19">
        <w:t>a</w:t>
      </w:r>
      <w:r w:rsidRPr="00340C19">
        <w:rPr>
          <w:spacing w:val="-13"/>
        </w:rPr>
        <w:t xml:space="preserve"> </w:t>
      </w:r>
      <w:r w:rsidRPr="00340C19">
        <w:t>retail</w:t>
      </w:r>
      <w:r w:rsidRPr="00340C19">
        <w:rPr>
          <w:spacing w:val="-12"/>
        </w:rPr>
        <w:t xml:space="preserve"> </w:t>
      </w:r>
      <w:r w:rsidRPr="00340C19">
        <w:t>store</w:t>
      </w:r>
      <w:r w:rsidRPr="00340C19">
        <w:rPr>
          <w:spacing w:val="-13"/>
        </w:rPr>
        <w:t xml:space="preserve"> </w:t>
      </w:r>
      <w:r w:rsidRPr="00340C19">
        <w:t>devoted</w:t>
      </w:r>
      <w:r w:rsidRPr="00340C19">
        <w:rPr>
          <w:spacing w:val="-7"/>
        </w:rPr>
        <w:t xml:space="preserve"> </w:t>
      </w:r>
      <w:r w:rsidRPr="00340C19">
        <w:t>in</w:t>
      </w:r>
      <w:r w:rsidRPr="00340C19">
        <w:rPr>
          <w:spacing w:val="-12"/>
        </w:rPr>
        <w:t xml:space="preserve"> </w:t>
      </w:r>
      <w:r w:rsidRPr="00340C19">
        <w:t>the</w:t>
      </w:r>
      <w:r w:rsidRPr="00340C19">
        <w:rPr>
          <w:spacing w:val="-13"/>
        </w:rPr>
        <w:t xml:space="preserve"> </w:t>
      </w:r>
      <w:r w:rsidRPr="00340C19">
        <w:t>sale</w:t>
      </w:r>
      <w:r w:rsidRPr="00340C19">
        <w:rPr>
          <w:spacing w:val="-9"/>
        </w:rPr>
        <w:t xml:space="preserve"> </w:t>
      </w:r>
      <w:r w:rsidRPr="00340C19">
        <w:t>of</w:t>
      </w:r>
      <w:r w:rsidRPr="00340C19">
        <w:rPr>
          <w:spacing w:val="-11"/>
        </w:rPr>
        <w:t xml:space="preserve"> </w:t>
      </w:r>
      <w:r w:rsidRPr="00340C19">
        <w:t>food</w:t>
      </w:r>
      <w:r w:rsidRPr="00340C19">
        <w:rPr>
          <w:spacing w:val="-12"/>
        </w:rPr>
        <w:t xml:space="preserve"> </w:t>
      </w:r>
      <w:r w:rsidRPr="00340C19">
        <w:t>products,</w:t>
      </w:r>
      <w:r w:rsidRPr="00340C19">
        <w:rPr>
          <w:spacing w:val="-9"/>
        </w:rPr>
        <w:t xml:space="preserve"> </w:t>
      </w:r>
      <w:r w:rsidRPr="00340C19">
        <w:t>without limiting the generality of the foregoing includes grocery store, meat market / butcher, fish market, produce store, candy store, health food store, catering service or a bake shop / bakery, and may include a restaurant but does not include a general retail</w:t>
      </w:r>
      <w:r w:rsidRPr="00340C19">
        <w:rPr>
          <w:spacing w:val="-14"/>
        </w:rPr>
        <w:t xml:space="preserve"> </w:t>
      </w:r>
      <w:r w:rsidRPr="00340C19">
        <w:t>store.</w:t>
      </w:r>
    </w:p>
    <w:p w14:paraId="36A15EAF" w14:textId="77777777" w:rsidR="00EA4CF1" w:rsidRPr="00340C19" w:rsidRDefault="00A54946" w:rsidP="00FF1E4A">
      <w:pPr>
        <w:pStyle w:val="DefinitionOLD"/>
        <w:numPr>
          <w:ilvl w:val="0"/>
          <w:numId w:val="0"/>
        </w:numPr>
        <w:ind w:left="2517" w:hanging="720"/>
      </w:pPr>
      <w:r w:rsidRPr="00340C19">
        <w:t>“Retail Store, General”, shall mean a retail food store, confectionery, delicatessen, grocery store or groceteria having a gross floor area of 186 m² or less, where a variety of both household and grocery items are offered for sale, primarily to serve the daily needs of people, and may include the rental of videos, an automated banking machine and / or depots for such items as film, laundry or dry cleaning, and an area devoted to food preparation for consumption on or off premises, provided the gross floor area for the sale of food preparation does not exceed 10% of the gross floor area to a maximum of 30</w:t>
      </w:r>
      <w:r w:rsidRPr="00340C19">
        <w:rPr>
          <w:spacing w:val="-18"/>
        </w:rPr>
        <w:t xml:space="preserve"> </w:t>
      </w:r>
      <w:r w:rsidRPr="00340C19">
        <w:rPr>
          <w:spacing w:val="2"/>
        </w:rPr>
        <w:t>m².</w:t>
      </w:r>
    </w:p>
    <w:p w14:paraId="6F2ADE50" w14:textId="77777777" w:rsidR="00EA4CF1" w:rsidRPr="00340C19" w:rsidRDefault="00A54946" w:rsidP="00FF1E4A">
      <w:pPr>
        <w:pStyle w:val="DefinitionOLD"/>
        <w:numPr>
          <w:ilvl w:val="0"/>
          <w:numId w:val="0"/>
        </w:numPr>
        <w:ind w:left="2517" w:hanging="720"/>
      </w:pPr>
      <w:r w:rsidRPr="00340C19">
        <w:t>“Retail Store, Gifts &amp; Novelty” shall mean a retail store devoted to the sale of cards, stationary, scrap book material, ornaments, knick-knacks, curios, and other accessories but does not include a jewellery</w:t>
      </w:r>
      <w:r w:rsidRPr="00340C19">
        <w:rPr>
          <w:spacing w:val="-7"/>
        </w:rPr>
        <w:t xml:space="preserve"> </w:t>
      </w:r>
      <w:r w:rsidRPr="00340C19">
        <w:t>store.</w:t>
      </w:r>
    </w:p>
    <w:p w14:paraId="39137BC7" w14:textId="77777777" w:rsidR="00EA4CF1" w:rsidRPr="00340C19" w:rsidRDefault="00A54946" w:rsidP="00FF1E4A">
      <w:pPr>
        <w:pStyle w:val="DefinitionOLD"/>
        <w:numPr>
          <w:ilvl w:val="0"/>
          <w:numId w:val="0"/>
        </w:numPr>
        <w:ind w:left="2517" w:hanging="720"/>
      </w:pPr>
      <w:r w:rsidRPr="00340C19">
        <w:t>“Retail Store, Hardware” shall mean a retail store devoted to the retail sale of goods or materials</w:t>
      </w:r>
      <w:r w:rsidRPr="00340C19">
        <w:rPr>
          <w:spacing w:val="-7"/>
        </w:rPr>
        <w:t xml:space="preserve"> </w:t>
      </w:r>
      <w:r w:rsidRPr="00340C19">
        <w:t>associated</w:t>
      </w:r>
      <w:r w:rsidRPr="00340C19">
        <w:rPr>
          <w:spacing w:val="-6"/>
        </w:rPr>
        <w:t xml:space="preserve"> </w:t>
      </w:r>
      <w:r w:rsidRPr="00340C19">
        <w:t>with</w:t>
      </w:r>
      <w:r w:rsidRPr="00340C19">
        <w:rPr>
          <w:spacing w:val="-6"/>
        </w:rPr>
        <w:t xml:space="preserve"> </w:t>
      </w:r>
      <w:r w:rsidRPr="00340C19">
        <w:t>residential</w:t>
      </w:r>
      <w:r w:rsidRPr="00340C19">
        <w:rPr>
          <w:spacing w:val="-7"/>
        </w:rPr>
        <w:t xml:space="preserve"> </w:t>
      </w:r>
      <w:r w:rsidRPr="00340C19">
        <w:t>construction,</w:t>
      </w:r>
      <w:r w:rsidRPr="00340C19">
        <w:rPr>
          <w:spacing w:val="-8"/>
        </w:rPr>
        <w:t xml:space="preserve"> </w:t>
      </w:r>
      <w:r w:rsidRPr="00340C19">
        <w:t>maintenance</w:t>
      </w:r>
      <w:r w:rsidRPr="00340C19">
        <w:rPr>
          <w:spacing w:val="-8"/>
        </w:rPr>
        <w:t xml:space="preserve"> </w:t>
      </w:r>
      <w:r w:rsidRPr="00340C19">
        <w:t>or</w:t>
      </w:r>
      <w:r w:rsidRPr="00340C19">
        <w:rPr>
          <w:spacing w:val="-7"/>
        </w:rPr>
        <w:t xml:space="preserve"> </w:t>
      </w:r>
      <w:r w:rsidRPr="00340C19">
        <w:t>repair</w:t>
      </w:r>
      <w:r w:rsidRPr="00340C19">
        <w:rPr>
          <w:spacing w:val="-7"/>
        </w:rPr>
        <w:t xml:space="preserve"> </w:t>
      </w:r>
      <w:r w:rsidRPr="00340C19">
        <w:t>projects</w:t>
      </w:r>
      <w:r w:rsidRPr="00340C19">
        <w:rPr>
          <w:spacing w:val="-7"/>
        </w:rPr>
        <w:t xml:space="preserve"> </w:t>
      </w:r>
      <w:r w:rsidRPr="00340C19">
        <w:t>and</w:t>
      </w:r>
      <w:r w:rsidRPr="00340C19">
        <w:rPr>
          <w:spacing w:val="-3"/>
        </w:rPr>
        <w:t xml:space="preserve"> </w:t>
      </w:r>
      <w:r w:rsidRPr="00340C19">
        <w:t>may include the sale of home appliances, home décor, and home</w:t>
      </w:r>
      <w:r w:rsidRPr="00340C19">
        <w:rPr>
          <w:spacing w:val="-8"/>
        </w:rPr>
        <w:t xml:space="preserve"> </w:t>
      </w:r>
      <w:r w:rsidRPr="00340C19">
        <w:t>furnishings.</w:t>
      </w:r>
    </w:p>
    <w:p w14:paraId="46CD522B" w14:textId="77777777" w:rsidR="00EA4CF1" w:rsidRPr="00340C19" w:rsidRDefault="00A54946" w:rsidP="00FF1E4A">
      <w:pPr>
        <w:pStyle w:val="DefinitionOLD"/>
        <w:numPr>
          <w:ilvl w:val="0"/>
          <w:numId w:val="0"/>
        </w:numPr>
        <w:ind w:left="2517" w:hanging="720"/>
      </w:pPr>
      <w:r w:rsidRPr="00340C19">
        <w:t>“Retail Store, Home Appliances” shall mean a retail store devoted to the sale of household equipment such as major and small appliances, electronic devices, computers and audio or visual</w:t>
      </w:r>
      <w:r w:rsidRPr="00FF1E4A">
        <w:t xml:space="preserve"> </w:t>
      </w:r>
      <w:r w:rsidRPr="00340C19">
        <w:t>equipment.</w:t>
      </w:r>
    </w:p>
    <w:p w14:paraId="2AB42E03" w14:textId="77777777" w:rsidR="00EA4CF1" w:rsidRPr="00340C19" w:rsidRDefault="00A54946" w:rsidP="00FF1E4A">
      <w:pPr>
        <w:pStyle w:val="DefinitionOLD"/>
        <w:numPr>
          <w:ilvl w:val="0"/>
          <w:numId w:val="0"/>
        </w:numPr>
        <w:ind w:left="2520" w:hanging="720"/>
      </w:pPr>
      <w:r w:rsidRPr="00340C19">
        <w:t>“Retail Store, Home Decoration” shall mean a retail store devoted to the sale of goods and materials required for decorating the interior of a home or office, including floor, wall and</w:t>
      </w:r>
      <w:r w:rsidRPr="00340C19">
        <w:rPr>
          <w:spacing w:val="-15"/>
        </w:rPr>
        <w:t xml:space="preserve"> </w:t>
      </w:r>
      <w:r w:rsidRPr="00340C19">
        <w:t>window</w:t>
      </w:r>
      <w:r w:rsidRPr="00340C19">
        <w:rPr>
          <w:spacing w:val="-16"/>
        </w:rPr>
        <w:t xml:space="preserve"> </w:t>
      </w:r>
      <w:r w:rsidRPr="00340C19">
        <w:t>coverings,</w:t>
      </w:r>
      <w:r w:rsidRPr="00340C19">
        <w:rPr>
          <w:spacing w:val="-14"/>
        </w:rPr>
        <w:t xml:space="preserve"> </w:t>
      </w:r>
      <w:r w:rsidRPr="00340C19">
        <w:t>lighting</w:t>
      </w:r>
      <w:r w:rsidRPr="00340C19">
        <w:rPr>
          <w:spacing w:val="-17"/>
        </w:rPr>
        <w:t xml:space="preserve"> </w:t>
      </w:r>
      <w:r w:rsidRPr="00340C19">
        <w:t>fixtures,</w:t>
      </w:r>
      <w:r w:rsidRPr="00340C19">
        <w:rPr>
          <w:spacing w:val="-15"/>
        </w:rPr>
        <w:t xml:space="preserve"> </w:t>
      </w:r>
      <w:r w:rsidRPr="00340C19">
        <w:t>bathroom</w:t>
      </w:r>
      <w:r w:rsidRPr="00340C19">
        <w:rPr>
          <w:spacing w:val="-12"/>
        </w:rPr>
        <w:t xml:space="preserve"> </w:t>
      </w:r>
      <w:r w:rsidRPr="00340C19">
        <w:t>and</w:t>
      </w:r>
      <w:r w:rsidRPr="00340C19">
        <w:rPr>
          <w:spacing w:val="-17"/>
        </w:rPr>
        <w:t xml:space="preserve"> </w:t>
      </w:r>
      <w:r w:rsidRPr="00340C19">
        <w:t>kitchen</w:t>
      </w:r>
      <w:r w:rsidRPr="00340C19">
        <w:rPr>
          <w:spacing w:val="-17"/>
        </w:rPr>
        <w:t xml:space="preserve"> </w:t>
      </w:r>
      <w:r w:rsidRPr="00340C19">
        <w:t>fixtures,</w:t>
      </w:r>
      <w:r w:rsidRPr="00340C19">
        <w:rPr>
          <w:spacing w:val="-15"/>
        </w:rPr>
        <w:t xml:space="preserve"> </w:t>
      </w:r>
      <w:r w:rsidRPr="00340C19">
        <w:t>paint</w:t>
      </w:r>
      <w:r w:rsidRPr="00340C19">
        <w:rPr>
          <w:spacing w:val="-14"/>
        </w:rPr>
        <w:t xml:space="preserve"> </w:t>
      </w:r>
      <w:r w:rsidRPr="00340C19">
        <w:t>and</w:t>
      </w:r>
      <w:r w:rsidRPr="00340C19">
        <w:rPr>
          <w:spacing w:val="-16"/>
        </w:rPr>
        <w:t xml:space="preserve"> </w:t>
      </w:r>
      <w:r w:rsidRPr="00340C19">
        <w:t>decorating accessories.</w:t>
      </w:r>
    </w:p>
    <w:p w14:paraId="46652586" w14:textId="77777777" w:rsidR="00EA4CF1" w:rsidRPr="00340C19" w:rsidRDefault="00A54946" w:rsidP="00FF1E4A">
      <w:pPr>
        <w:pStyle w:val="DefinitionOLD"/>
        <w:numPr>
          <w:ilvl w:val="0"/>
          <w:numId w:val="0"/>
        </w:numPr>
        <w:ind w:left="2520" w:hanging="720"/>
      </w:pPr>
      <w:r w:rsidRPr="00340C19">
        <w:t>“Retail Store, Home Furnishings” shall mean a retail store devoted to the sale of moveable contents of a room, home or office. Such goods may include furniture, light fixtures, clocks, art, organs or pianos, carpets and indoor window</w:t>
      </w:r>
      <w:r w:rsidRPr="00340C19">
        <w:rPr>
          <w:spacing w:val="-10"/>
        </w:rPr>
        <w:t xml:space="preserve"> </w:t>
      </w:r>
      <w:r w:rsidRPr="00340C19">
        <w:t>coverings.</w:t>
      </w:r>
    </w:p>
    <w:p w14:paraId="7B5CD87A" w14:textId="011460A8" w:rsidR="00340C19" w:rsidRPr="00447C0F" w:rsidRDefault="00A54946" w:rsidP="00FF1E4A">
      <w:pPr>
        <w:pStyle w:val="DefinitionOLD"/>
        <w:numPr>
          <w:ilvl w:val="0"/>
          <w:numId w:val="0"/>
        </w:numPr>
        <w:ind w:left="2520" w:hanging="720"/>
      </w:pPr>
      <w:r w:rsidRPr="00447C0F">
        <w:t>“Retail Store, Jewellery” shall mean a retail store devoted to the sale and setting of jewellery, precious metals and stones, watches, art, clocks, china, crystal, and porcelain items and may include the repair and servicing of such</w:t>
      </w:r>
      <w:r w:rsidRPr="00447C0F">
        <w:rPr>
          <w:spacing w:val="-10"/>
        </w:rPr>
        <w:t xml:space="preserve"> </w:t>
      </w:r>
      <w:r w:rsidRPr="00447C0F">
        <w:t>items.</w:t>
      </w:r>
    </w:p>
    <w:p w14:paraId="2571040E" w14:textId="3437B8E6" w:rsidR="00EA4CF1" w:rsidRDefault="00A54946" w:rsidP="00447C0F">
      <w:pPr>
        <w:pStyle w:val="Definition"/>
      </w:pPr>
      <w:r w:rsidRPr="00340C19">
        <w:rPr>
          <w:b/>
        </w:rPr>
        <w:t>“Retail Store, Large Format”</w:t>
      </w:r>
      <w:r>
        <w:t>, shall mean a building or part thereof, consisting of a minimum</w:t>
      </w:r>
      <w:r w:rsidRPr="00340C19">
        <w:rPr>
          <w:spacing w:val="-1"/>
        </w:rPr>
        <w:t xml:space="preserve"> </w:t>
      </w:r>
      <w:r>
        <w:t>gross</w:t>
      </w:r>
      <w:r w:rsidRPr="00340C19">
        <w:rPr>
          <w:spacing w:val="-7"/>
        </w:rPr>
        <w:t xml:space="preserve"> </w:t>
      </w:r>
      <w:r>
        <w:t>floor</w:t>
      </w:r>
      <w:r w:rsidRPr="00340C19">
        <w:rPr>
          <w:spacing w:val="-4"/>
        </w:rPr>
        <w:t xml:space="preserve"> </w:t>
      </w:r>
      <w:r>
        <w:t>area</w:t>
      </w:r>
      <w:r w:rsidRPr="00340C19">
        <w:rPr>
          <w:spacing w:val="-5"/>
        </w:rPr>
        <w:t xml:space="preserve"> </w:t>
      </w:r>
      <w:r>
        <w:t>of</w:t>
      </w:r>
      <w:r w:rsidRPr="00340C19">
        <w:rPr>
          <w:spacing w:val="1"/>
        </w:rPr>
        <w:t xml:space="preserve"> </w:t>
      </w:r>
      <w:r>
        <w:t>930</w:t>
      </w:r>
      <w:r w:rsidRPr="00340C19">
        <w:rPr>
          <w:spacing w:val="-6"/>
        </w:rPr>
        <w:t xml:space="preserve"> </w:t>
      </w:r>
      <w:r>
        <w:t>m²</w:t>
      </w:r>
      <w:r w:rsidRPr="00340C19">
        <w:rPr>
          <w:spacing w:val="-4"/>
        </w:rPr>
        <w:t xml:space="preserve"> </w:t>
      </w:r>
      <w:r>
        <w:t>used</w:t>
      </w:r>
      <w:r w:rsidRPr="00340C19">
        <w:rPr>
          <w:spacing w:val="-6"/>
        </w:rPr>
        <w:t xml:space="preserve"> </w:t>
      </w:r>
      <w:r>
        <w:t>for</w:t>
      </w:r>
      <w:r w:rsidRPr="00340C19">
        <w:rPr>
          <w:spacing w:val="-4"/>
        </w:rPr>
        <w:t xml:space="preserve"> </w:t>
      </w:r>
      <w:r>
        <w:t>the</w:t>
      </w:r>
      <w:r w:rsidRPr="00340C19">
        <w:rPr>
          <w:spacing w:val="-6"/>
        </w:rPr>
        <w:t xml:space="preserve"> </w:t>
      </w:r>
      <w:r>
        <w:t>retail</w:t>
      </w:r>
      <w:r w:rsidRPr="00340C19">
        <w:rPr>
          <w:spacing w:val="-3"/>
        </w:rPr>
        <w:t xml:space="preserve"> </w:t>
      </w:r>
      <w:r>
        <w:t>sale</w:t>
      </w:r>
      <w:r w:rsidRPr="00340C19">
        <w:rPr>
          <w:spacing w:val="-6"/>
        </w:rPr>
        <w:t xml:space="preserve"> </w:t>
      </w:r>
      <w:r>
        <w:t>of</w:t>
      </w:r>
      <w:r w:rsidRPr="00340C19">
        <w:rPr>
          <w:spacing w:val="-3"/>
        </w:rPr>
        <w:t xml:space="preserve"> </w:t>
      </w:r>
      <w:r>
        <w:t>goods,</w:t>
      </w:r>
      <w:r w:rsidRPr="00340C19">
        <w:rPr>
          <w:spacing w:val="-3"/>
        </w:rPr>
        <w:t xml:space="preserve"> </w:t>
      </w:r>
      <w:r>
        <w:t>wares,</w:t>
      </w:r>
      <w:r w:rsidRPr="00340C19">
        <w:rPr>
          <w:spacing w:val="-4"/>
        </w:rPr>
        <w:t xml:space="preserve"> </w:t>
      </w:r>
      <w:r>
        <w:t xml:space="preserve">merchandise, and may include accessory eating establishments, and includes all retail stores defined </w:t>
      </w:r>
      <w:r w:rsidRPr="00340C19">
        <w:rPr>
          <w:szCs w:val="20"/>
        </w:rPr>
        <w:t>elsewhere in this by-law subject to meeting the minimum area requirement of 930 m²,</w:t>
      </w:r>
      <w:r w:rsidRPr="00340C19">
        <w:rPr>
          <w:spacing w:val="28"/>
          <w:szCs w:val="20"/>
        </w:rPr>
        <w:t xml:space="preserve"> </w:t>
      </w:r>
      <w:r w:rsidRPr="00340C19">
        <w:rPr>
          <w:szCs w:val="20"/>
        </w:rPr>
        <w:t>but</w:t>
      </w:r>
      <w:r w:rsidR="00340C19" w:rsidRPr="00340C19">
        <w:rPr>
          <w:szCs w:val="20"/>
        </w:rPr>
        <w:t xml:space="preserve"> </w:t>
      </w:r>
      <w:r w:rsidRPr="00340C19">
        <w:rPr>
          <w:szCs w:val="20"/>
        </w:rPr>
        <w:t>shall not include a bulk storage and sales establishment or factory outlet as defined by this By-law.</w:t>
      </w:r>
    </w:p>
    <w:p w14:paraId="76C4E017" w14:textId="77777777" w:rsidR="00EA4CF1" w:rsidRPr="00340C19" w:rsidRDefault="00A54946" w:rsidP="00FF1E4A">
      <w:pPr>
        <w:pStyle w:val="DefinitionOLD"/>
        <w:numPr>
          <w:ilvl w:val="0"/>
          <w:numId w:val="0"/>
        </w:numPr>
        <w:ind w:left="2520" w:hanging="720"/>
      </w:pPr>
      <w:r w:rsidRPr="00340C19">
        <w:t>“Retail</w:t>
      </w:r>
      <w:r w:rsidRPr="00340C19">
        <w:rPr>
          <w:spacing w:val="-13"/>
        </w:rPr>
        <w:t xml:space="preserve"> </w:t>
      </w:r>
      <w:r w:rsidRPr="00340C19">
        <w:t>Store,</w:t>
      </w:r>
      <w:r w:rsidRPr="00340C19">
        <w:rPr>
          <w:spacing w:val="-12"/>
        </w:rPr>
        <w:t xml:space="preserve"> </w:t>
      </w:r>
      <w:r w:rsidRPr="00340C19">
        <w:t>Liquor,</w:t>
      </w:r>
      <w:r w:rsidRPr="00340C19">
        <w:rPr>
          <w:spacing w:val="-12"/>
        </w:rPr>
        <w:t xml:space="preserve"> </w:t>
      </w:r>
      <w:r w:rsidRPr="00340C19">
        <w:t>Beer</w:t>
      </w:r>
      <w:r w:rsidRPr="00340C19">
        <w:rPr>
          <w:spacing w:val="-12"/>
        </w:rPr>
        <w:t xml:space="preserve"> </w:t>
      </w:r>
      <w:r w:rsidRPr="00340C19">
        <w:t>&amp;</w:t>
      </w:r>
      <w:r w:rsidRPr="00340C19">
        <w:rPr>
          <w:spacing w:val="-11"/>
        </w:rPr>
        <w:t xml:space="preserve"> </w:t>
      </w:r>
      <w:r w:rsidRPr="00340C19">
        <w:t>Wine”,</w:t>
      </w:r>
      <w:r w:rsidRPr="00340C19">
        <w:rPr>
          <w:spacing w:val="-12"/>
        </w:rPr>
        <w:t xml:space="preserve"> </w:t>
      </w:r>
      <w:r w:rsidRPr="00340C19">
        <w:t>shall</w:t>
      </w:r>
      <w:r w:rsidRPr="00340C19">
        <w:rPr>
          <w:spacing w:val="-12"/>
        </w:rPr>
        <w:t xml:space="preserve"> </w:t>
      </w:r>
      <w:r w:rsidRPr="00340C19">
        <w:t>mean</w:t>
      </w:r>
      <w:r w:rsidRPr="00340C19">
        <w:rPr>
          <w:spacing w:val="-12"/>
        </w:rPr>
        <w:t xml:space="preserve"> </w:t>
      </w:r>
      <w:r w:rsidRPr="00340C19">
        <w:t>a</w:t>
      </w:r>
      <w:r w:rsidRPr="00340C19">
        <w:rPr>
          <w:spacing w:val="-12"/>
        </w:rPr>
        <w:t xml:space="preserve"> </w:t>
      </w:r>
      <w:r w:rsidRPr="00340C19">
        <w:t>retail</w:t>
      </w:r>
      <w:r w:rsidRPr="00340C19">
        <w:rPr>
          <w:spacing w:val="-13"/>
        </w:rPr>
        <w:t xml:space="preserve"> </w:t>
      </w:r>
      <w:r w:rsidRPr="00340C19">
        <w:t>store</w:t>
      </w:r>
      <w:r w:rsidRPr="00340C19">
        <w:rPr>
          <w:spacing w:val="-11"/>
        </w:rPr>
        <w:t xml:space="preserve"> </w:t>
      </w:r>
      <w:r w:rsidRPr="00340C19">
        <w:t>devoted</w:t>
      </w:r>
      <w:r w:rsidRPr="00340C19">
        <w:rPr>
          <w:spacing w:val="-12"/>
        </w:rPr>
        <w:t xml:space="preserve"> </w:t>
      </w:r>
      <w:r w:rsidRPr="00340C19">
        <w:t>to</w:t>
      </w:r>
      <w:r w:rsidRPr="00340C19">
        <w:rPr>
          <w:spacing w:val="-12"/>
        </w:rPr>
        <w:t xml:space="preserve"> </w:t>
      </w:r>
      <w:r w:rsidRPr="00340C19">
        <w:t>the</w:t>
      </w:r>
      <w:r w:rsidRPr="00340C19">
        <w:rPr>
          <w:spacing w:val="-12"/>
        </w:rPr>
        <w:t xml:space="preserve"> </w:t>
      </w:r>
      <w:r w:rsidRPr="00340C19">
        <w:t>sale</w:t>
      </w:r>
      <w:r w:rsidRPr="00340C19">
        <w:rPr>
          <w:spacing w:val="-9"/>
        </w:rPr>
        <w:t xml:space="preserve"> </w:t>
      </w:r>
      <w:r w:rsidRPr="00340C19">
        <w:t>of</w:t>
      </w:r>
      <w:r w:rsidRPr="00340C19">
        <w:rPr>
          <w:spacing w:val="-6"/>
        </w:rPr>
        <w:t xml:space="preserve"> </w:t>
      </w:r>
      <w:r w:rsidRPr="00340C19">
        <w:t>liquor and / or beer and / or wine and accessory related</w:t>
      </w:r>
      <w:r w:rsidRPr="00340C19">
        <w:rPr>
          <w:spacing w:val="-4"/>
        </w:rPr>
        <w:t xml:space="preserve"> </w:t>
      </w:r>
      <w:r w:rsidRPr="00340C19">
        <w:t>items.</w:t>
      </w:r>
    </w:p>
    <w:p w14:paraId="1832A9C6" w14:textId="4BC0B532" w:rsidR="00EA4CF1" w:rsidRDefault="00A54946" w:rsidP="00447C0F">
      <w:pPr>
        <w:pStyle w:val="Definition"/>
      </w:pPr>
      <w:r>
        <w:rPr>
          <w:b/>
        </w:rPr>
        <w:t>“Retail Store, Neighbourhood”</w:t>
      </w:r>
      <w:r>
        <w:t>, shall mean a building or part thereof, consisting of a maximum</w:t>
      </w:r>
      <w:r>
        <w:rPr>
          <w:spacing w:val="-3"/>
        </w:rPr>
        <w:t xml:space="preserve"> </w:t>
      </w:r>
      <w:r>
        <w:t>gross</w:t>
      </w:r>
      <w:r>
        <w:rPr>
          <w:spacing w:val="-9"/>
        </w:rPr>
        <w:t xml:space="preserve"> </w:t>
      </w:r>
      <w:r>
        <w:t>floor</w:t>
      </w:r>
      <w:r>
        <w:rPr>
          <w:spacing w:val="-7"/>
        </w:rPr>
        <w:t xml:space="preserve"> </w:t>
      </w:r>
      <w:r>
        <w:t>area</w:t>
      </w:r>
      <w:r>
        <w:rPr>
          <w:spacing w:val="-7"/>
        </w:rPr>
        <w:t xml:space="preserve"> </w:t>
      </w:r>
      <w:r>
        <w:t>of</w:t>
      </w:r>
      <w:r>
        <w:rPr>
          <w:spacing w:val="-6"/>
        </w:rPr>
        <w:t xml:space="preserve"> </w:t>
      </w:r>
      <w:r>
        <w:t>186</w:t>
      </w:r>
      <w:r>
        <w:rPr>
          <w:spacing w:val="-8"/>
        </w:rPr>
        <w:t xml:space="preserve"> </w:t>
      </w:r>
      <w:r>
        <w:t>m²</w:t>
      </w:r>
      <w:r>
        <w:rPr>
          <w:spacing w:val="-7"/>
        </w:rPr>
        <w:t xml:space="preserve"> </w:t>
      </w:r>
      <w:r>
        <w:t>(2,000</w:t>
      </w:r>
      <w:r>
        <w:rPr>
          <w:spacing w:val="-7"/>
        </w:rPr>
        <w:t xml:space="preserve"> </w:t>
      </w:r>
      <w:r>
        <w:t>ft²)</w:t>
      </w:r>
      <w:r>
        <w:rPr>
          <w:spacing w:val="-7"/>
        </w:rPr>
        <w:t xml:space="preserve"> </w:t>
      </w:r>
      <w:r>
        <w:t>used</w:t>
      </w:r>
      <w:r>
        <w:rPr>
          <w:spacing w:val="-8"/>
        </w:rPr>
        <w:t xml:space="preserve"> </w:t>
      </w:r>
      <w:r>
        <w:t>for</w:t>
      </w:r>
      <w:r>
        <w:rPr>
          <w:spacing w:val="-7"/>
        </w:rPr>
        <w:t xml:space="preserve"> </w:t>
      </w:r>
      <w:r>
        <w:t>the</w:t>
      </w:r>
      <w:r>
        <w:rPr>
          <w:spacing w:val="-7"/>
        </w:rPr>
        <w:t xml:space="preserve"> </w:t>
      </w:r>
      <w:r>
        <w:t>retail</w:t>
      </w:r>
      <w:r>
        <w:rPr>
          <w:spacing w:val="-9"/>
        </w:rPr>
        <w:t xml:space="preserve"> </w:t>
      </w:r>
      <w:r>
        <w:t>sale</w:t>
      </w:r>
      <w:r>
        <w:rPr>
          <w:spacing w:val="-8"/>
        </w:rPr>
        <w:t xml:space="preserve"> </w:t>
      </w:r>
      <w:r>
        <w:t>of</w:t>
      </w:r>
      <w:r>
        <w:rPr>
          <w:spacing w:val="-5"/>
        </w:rPr>
        <w:t xml:space="preserve"> </w:t>
      </w:r>
      <w:r>
        <w:t>goods,</w:t>
      </w:r>
      <w:r>
        <w:rPr>
          <w:spacing w:val="-5"/>
        </w:rPr>
        <w:t xml:space="preserve"> </w:t>
      </w:r>
      <w:r>
        <w:t>wares</w:t>
      </w:r>
      <w:r>
        <w:rPr>
          <w:spacing w:val="-7"/>
        </w:rPr>
        <w:t xml:space="preserve"> </w:t>
      </w:r>
      <w:r>
        <w:t>and merchandise and includes both retail stores defined elsewhere in this by-law and retail stores not defined in this</w:t>
      </w:r>
      <w:r>
        <w:rPr>
          <w:spacing w:val="-4"/>
        </w:rPr>
        <w:t xml:space="preserve"> </w:t>
      </w:r>
      <w:r>
        <w:t>by-law.</w:t>
      </w:r>
    </w:p>
    <w:p w14:paraId="4012A7DE" w14:textId="77777777" w:rsidR="00EA4CF1" w:rsidRPr="00340C19" w:rsidRDefault="00A54946" w:rsidP="00FF1E4A">
      <w:pPr>
        <w:pStyle w:val="DefinitionOLD"/>
        <w:numPr>
          <w:ilvl w:val="0"/>
          <w:numId w:val="0"/>
        </w:numPr>
        <w:ind w:left="2520" w:hanging="720"/>
      </w:pPr>
      <w:r w:rsidRPr="00340C19">
        <w:t>“Retail Store, Pet”, shall mean a retail store devoted to the sale of household and / or exotic pets, and accessory items. Such accessory items may include cages or other shelters or enclosures, pet clothing, food, and may include grooming</w:t>
      </w:r>
      <w:r w:rsidRPr="00340C19">
        <w:rPr>
          <w:spacing w:val="-7"/>
        </w:rPr>
        <w:t xml:space="preserve"> </w:t>
      </w:r>
      <w:r w:rsidRPr="00340C19">
        <w:t>services.</w:t>
      </w:r>
    </w:p>
    <w:p w14:paraId="01FF3E2C" w14:textId="77777777" w:rsidR="00EA4CF1" w:rsidRPr="00340C19" w:rsidRDefault="00A54946" w:rsidP="00FF1E4A">
      <w:pPr>
        <w:pStyle w:val="DefinitionOLD"/>
        <w:numPr>
          <w:ilvl w:val="0"/>
          <w:numId w:val="0"/>
        </w:numPr>
        <w:ind w:left="2520" w:hanging="720"/>
      </w:pPr>
      <w:r w:rsidRPr="00340C19">
        <w:t>“Retail Store, Pharmacy” shall mean a retail store which dispenses prescription drugs and which sells, among other things, non-prescription medicines, health and beauty products, and associated sundry</w:t>
      </w:r>
      <w:r w:rsidRPr="00340C19">
        <w:rPr>
          <w:spacing w:val="-4"/>
        </w:rPr>
        <w:t xml:space="preserve"> </w:t>
      </w:r>
      <w:r w:rsidRPr="00340C19">
        <w:t>items.</w:t>
      </w:r>
    </w:p>
    <w:p w14:paraId="0F401246" w14:textId="77777777" w:rsidR="00EA4CF1" w:rsidRPr="00340C19" w:rsidRDefault="00A54946" w:rsidP="00FF1E4A">
      <w:pPr>
        <w:pStyle w:val="DefinitionOLD"/>
        <w:numPr>
          <w:ilvl w:val="0"/>
          <w:numId w:val="0"/>
        </w:numPr>
        <w:ind w:left="2520" w:hanging="720"/>
      </w:pPr>
      <w:r w:rsidRPr="00340C19">
        <w:t>“Retail</w:t>
      </w:r>
      <w:r w:rsidRPr="00340C19">
        <w:rPr>
          <w:spacing w:val="-8"/>
        </w:rPr>
        <w:t xml:space="preserve"> </w:t>
      </w:r>
      <w:r w:rsidRPr="00340C19">
        <w:t>Store,</w:t>
      </w:r>
      <w:r w:rsidRPr="00340C19">
        <w:rPr>
          <w:spacing w:val="-8"/>
        </w:rPr>
        <w:t xml:space="preserve"> </w:t>
      </w:r>
      <w:r w:rsidRPr="00340C19">
        <w:t>Thrift</w:t>
      </w:r>
      <w:r w:rsidRPr="00340C19">
        <w:rPr>
          <w:spacing w:val="-7"/>
        </w:rPr>
        <w:t xml:space="preserve"> </w:t>
      </w:r>
      <w:r w:rsidRPr="00340C19">
        <w:t>/</w:t>
      </w:r>
      <w:r w:rsidRPr="00340C19">
        <w:rPr>
          <w:spacing w:val="-8"/>
        </w:rPr>
        <w:t xml:space="preserve"> </w:t>
      </w:r>
      <w:r w:rsidRPr="00340C19">
        <w:t>Charity”</w:t>
      </w:r>
      <w:r w:rsidRPr="00340C19">
        <w:rPr>
          <w:spacing w:val="-3"/>
        </w:rPr>
        <w:t xml:space="preserve"> </w:t>
      </w:r>
      <w:r w:rsidRPr="00340C19">
        <w:t>shall</w:t>
      </w:r>
      <w:r w:rsidRPr="00340C19">
        <w:rPr>
          <w:spacing w:val="-9"/>
        </w:rPr>
        <w:t xml:space="preserve"> </w:t>
      </w:r>
      <w:r w:rsidRPr="00340C19">
        <w:t>mean</w:t>
      </w:r>
      <w:r w:rsidRPr="00340C19">
        <w:rPr>
          <w:spacing w:val="-7"/>
        </w:rPr>
        <w:t xml:space="preserve"> </w:t>
      </w:r>
      <w:r w:rsidRPr="00340C19">
        <w:t>a</w:t>
      </w:r>
      <w:r w:rsidRPr="00340C19">
        <w:rPr>
          <w:spacing w:val="-8"/>
        </w:rPr>
        <w:t xml:space="preserve"> </w:t>
      </w:r>
      <w:r w:rsidRPr="00340C19">
        <w:t>retail</w:t>
      </w:r>
      <w:r w:rsidRPr="00340C19">
        <w:rPr>
          <w:spacing w:val="-9"/>
        </w:rPr>
        <w:t xml:space="preserve"> </w:t>
      </w:r>
      <w:r w:rsidRPr="00340C19">
        <w:t>store</w:t>
      </w:r>
      <w:r w:rsidRPr="00340C19">
        <w:rPr>
          <w:spacing w:val="-8"/>
        </w:rPr>
        <w:t xml:space="preserve"> </w:t>
      </w:r>
      <w:r w:rsidRPr="00340C19">
        <w:t>devoted</w:t>
      </w:r>
      <w:r w:rsidRPr="00340C19">
        <w:rPr>
          <w:spacing w:val="-8"/>
        </w:rPr>
        <w:t xml:space="preserve"> </w:t>
      </w:r>
      <w:r w:rsidRPr="00340C19">
        <w:t>to</w:t>
      </w:r>
      <w:r w:rsidRPr="00340C19">
        <w:rPr>
          <w:spacing w:val="-7"/>
        </w:rPr>
        <w:t xml:space="preserve"> </w:t>
      </w:r>
      <w:r w:rsidRPr="00340C19">
        <w:t>the</w:t>
      </w:r>
      <w:r w:rsidRPr="00340C19">
        <w:rPr>
          <w:spacing w:val="-8"/>
        </w:rPr>
        <w:t xml:space="preserve"> </w:t>
      </w:r>
      <w:r w:rsidRPr="00340C19">
        <w:t>buying,</w:t>
      </w:r>
      <w:r w:rsidRPr="00340C19">
        <w:rPr>
          <w:spacing w:val="-8"/>
        </w:rPr>
        <w:t xml:space="preserve"> </w:t>
      </w:r>
      <w:r w:rsidRPr="00340C19">
        <w:t>selling</w:t>
      </w:r>
      <w:r w:rsidRPr="00340C19">
        <w:rPr>
          <w:spacing w:val="-8"/>
        </w:rPr>
        <w:t xml:space="preserve"> </w:t>
      </w:r>
      <w:r w:rsidRPr="00340C19">
        <w:t>and reselling of used goods of every nature, either directly or on consignment, but shall not include a motor vehicle sales establishment.</w:t>
      </w:r>
    </w:p>
    <w:p w14:paraId="18E1019E" w14:textId="77777777" w:rsidR="00EA4CF1" w:rsidRPr="00340C19" w:rsidRDefault="00A54946" w:rsidP="00FF1E4A">
      <w:pPr>
        <w:pStyle w:val="DefinitionOLD"/>
        <w:numPr>
          <w:ilvl w:val="0"/>
          <w:numId w:val="0"/>
        </w:numPr>
        <w:ind w:left="2520" w:hanging="720"/>
      </w:pPr>
      <w:r w:rsidRPr="00340C19">
        <w:t>“Retail</w:t>
      </w:r>
      <w:r w:rsidRPr="00340C19">
        <w:rPr>
          <w:spacing w:val="-11"/>
        </w:rPr>
        <w:t xml:space="preserve"> </w:t>
      </w:r>
      <w:r w:rsidRPr="00340C19">
        <w:t>Store,</w:t>
      </w:r>
      <w:r w:rsidRPr="00340C19">
        <w:rPr>
          <w:spacing w:val="-8"/>
        </w:rPr>
        <w:t xml:space="preserve"> </w:t>
      </w:r>
      <w:r w:rsidRPr="00340C19">
        <w:t>Video</w:t>
      </w:r>
      <w:r w:rsidRPr="00340C19">
        <w:rPr>
          <w:spacing w:val="-9"/>
        </w:rPr>
        <w:t xml:space="preserve"> </w:t>
      </w:r>
      <w:r w:rsidRPr="00340C19">
        <w:t>Rental”</w:t>
      </w:r>
      <w:r w:rsidRPr="00340C19">
        <w:rPr>
          <w:spacing w:val="-8"/>
        </w:rPr>
        <w:t xml:space="preserve"> </w:t>
      </w:r>
      <w:r w:rsidRPr="00340C19">
        <w:t>shall</w:t>
      </w:r>
      <w:r w:rsidRPr="00340C19">
        <w:rPr>
          <w:spacing w:val="-13"/>
        </w:rPr>
        <w:t xml:space="preserve"> </w:t>
      </w:r>
      <w:r w:rsidRPr="00340C19">
        <w:t>mean</w:t>
      </w:r>
      <w:r w:rsidRPr="00340C19">
        <w:rPr>
          <w:spacing w:val="-9"/>
        </w:rPr>
        <w:t xml:space="preserve"> </w:t>
      </w:r>
      <w:r w:rsidRPr="00340C19">
        <w:t>a</w:t>
      </w:r>
      <w:r w:rsidRPr="00340C19">
        <w:rPr>
          <w:spacing w:val="-13"/>
        </w:rPr>
        <w:t xml:space="preserve"> </w:t>
      </w:r>
      <w:r w:rsidRPr="00340C19">
        <w:t>retail</w:t>
      </w:r>
      <w:r w:rsidRPr="00340C19">
        <w:rPr>
          <w:spacing w:val="-11"/>
        </w:rPr>
        <w:t xml:space="preserve"> </w:t>
      </w:r>
      <w:r w:rsidRPr="00340C19">
        <w:t>store</w:t>
      </w:r>
      <w:r w:rsidRPr="00340C19">
        <w:rPr>
          <w:spacing w:val="-9"/>
        </w:rPr>
        <w:t xml:space="preserve"> </w:t>
      </w:r>
      <w:r w:rsidRPr="00340C19">
        <w:t>devoted</w:t>
      </w:r>
      <w:r w:rsidRPr="00340C19">
        <w:rPr>
          <w:spacing w:val="-11"/>
        </w:rPr>
        <w:t xml:space="preserve"> </w:t>
      </w:r>
      <w:r w:rsidRPr="00340C19">
        <w:t>to</w:t>
      </w:r>
      <w:r w:rsidRPr="00340C19">
        <w:rPr>
          <w:spacing w:val="-11"/>
        </w:rPr>
        <w:t xml:space="preserve"> </w:t>
      </w:r>
      <w:r w:rsidRPr="00340C19">
        <w:t>the</w:t>
      </w:r>
      <w:r w:rsidRPr="00340C19">
        <w:rPr>
          <w:spacing w:val="-12"/>
        </w:rPr>
        <w:t xml:space="preserve"> </w:t>
      </w:r>
      <w:r w:rsidRPr="00340C19">
        <w:t>rental</w:t>
      </w:r>
      <w:r w:rsidRPr="00340C19">
        <w:rPr>
          <w:spacing w:val="-11"/>
        </w:rPr>
        <w:t xml:space="preserve"> </w:t>
      </w:r>
      <w:r w:rsidRPr="00340C19">
        <w:t>of</w:t>
      </w:r>
      <w:r w:rsidRPr="00340C19">
        <w:rPr>
          <w:spacing w:val="-10"/>
        </w:rPr>
        <w:t xml:space="preserve"> </w:t>
      </w:r>
      <w:r w:rsidRPr="00340C19">
        <w:t>video</w:t>
      </w:r>
      <w:r w:rsidRPr="00340C19">
        <w:rPr>
          <w:spacing w:val="-11"/>
        </w:rPr>
        <w:t xml:space="preserve"> </w:t>
      </w:r>
      <w:r w:rsidRPr="00340C19">
        <w:t>tapes, DVD, and equipment. Accessory uses may include the sale of video tapes, DVD and equipment or convenience foods, restricted to an area not to exceed 10</w:t>
      </w:r>
      <w:r w:rsidRPr="00340C19">
        <w:rPr>
          <w:spacing w:val="-5"/>
        </w:rPr>
        <w:t xml:space="preserve"> </w:t>
      </w:r>
      <w:r w:rsidRPr="00340C19">
        <w:t>m².</w:t>
      </w:r>
    </w:p>
    <w:p w14:paraId="47367C11" w14:textId="77777777" w:rsidR="00EA4CF1" w:rsidRDefault="00A54946" w:rsidP="00447C0F">
      <w:pPr>
        <w:pStyle w:val="Definition"/>
      </w:pPr>
      <w:r>
        <w:rPr>
          <w:b/>
        </w:rPr>
        <w:t>“Road, Public”</w:t>
      </w:r>
      <w:r>
        <w:t>, shall mean a common and public highway and includes a bridge forming part of a highway or on, over or across which a highway passes, but does not include an unopened road</w:t>
      </w:r>
      <w:r>
        <w:rPr>
          <w:spacing w:val="-3"/>
        </w:rPr>
        <w:t xml:space="preserve"> </w:t>
      </w:r>
      <w:r>
        <w:t>allowance.</w:t>
      </w:r>
    </w:p>
    <w:p w14:paraId="60E32C33" w14:textId="77777777" w:rsidR="00EA4CF1" w:rsidRDefault="00A54946" w:rsidP="00447C0F">
      <w:pPr>
        <w:pStyle w:val="Definition"/>
      </w:pPr>
      <w:r>
        <w:rPr>
          <w:b/>
        </w:rPr>
        <w:t>“Road, Private”</w:t>
      </w:r>
      <w:r>
        <w:t>, shall mean an improved highway, street or road which affords the principal</w:t>
      </w:r>
      <w:r>
        <w:rPr>
          <w:spacing w:val="-6"/>
        </w:rPr>
        <w:t xml:space="preserve"> </w:t>
      </w:r>
      <w:r>
        <w:t>means</w:t>
      </w:r>
      <w:r>
        <w:rPr>
          <w:spacing w:val="-6"/>
        </w:rPr>
        <w:t xml:space="preserve"> </w:t>
      </w:r>
      <w:r>
        <w:t>of</w:t>
      </w:r>
      <w:r>
        <w:rPr>
          <w:spacing w:val="-6"/>
        </w:rPr>
        <w:t xml:space="preserve"> </w:t>
      </w:r>
      <w:r>
        <w:t>vehicular</w:t>
      </w:r>
      <w:r>
        <w:rPr>
          <w:spacing w:val="-6"/>
        </w:rPr>
        <w:t xml:space="preserve"> </w:t>
      </w:r>
      <w:r>
        <w:t>access</w:t>
      </w:r>
      <w:r>
        <w:rPr>
          <w:spacing w:val="-6"/>
        </w:rPr>
        <w:t xml:space="preserve"> </w:t>
      </w:r>
      <w:r>
        <w:t>to</w:t>
      </w:r>
      <w:r>
        <w:rPr>
          <w:spacing w:val="-8"/>
        </w:rPr>
        <w:t xml:space="preserve"> </w:t>
      </w:r>
      <w:r>
        <w:t>a</w:t>
      </w:r>
      <w:r>
        <w:rPr>
          <w:spacing w:val="-7"/>
        </w:rPr>
        <w:t xml:space="preserve"> </w:t>
      </w:r>
      <w:r>
        <w:t>dwelling</w:t>
      </w:r>
      <w:r>
        <w:rPr>
          <w:spacing w:val="-5"/>
        </w:rPr>
        <w:t xml:space="preserve"> </w:t>
      </w:r>
      <w:r>
        <w:t>or</w:t>
      </w:r>
      <w:r>
        <w:rPr>
          <w:spacing w:val="-7"/>
        </w:rPr>
        <w:t xml:space="preserve"> </w:t>
      </w:r>
      <w:r>
        <w:t>a</w:t>
      </w:r>
      <w:r>
        <w:rPr>
          <w:spacing w:val="-5"/>
        </w:rPr>
        <w:t xml:space="preserve"> </w:t>
      </w:r>
      <w:r>
        <w:t>dwelling</w:t>
      </w:r>
      <w:r>
        <w:rPr>
          <w:spacing w:val="-7"/>
        </w:rPr>
        <w:t xml:space="preserve"> </w:t>
      </w:r>
      <w:r>
        <w:t>unit,</w:t>
      </w:r>
      <w:r>
        <w:rPr>
          <w:spacing w:val="-7"/>
        </w:rPr>
        <w:t xml:space="preserve"> </w:t>
      </w:r>
      <w:r>
        <w:t>and</w:t>
      </w:r>
      <w:r>
        <w:rPr>
          <w:spacing w:val="-6"/>
        </w:rPr>
        <w:t xml:space="preserve"> </w:t>
      </w:r>
      <w:r>
        <w:t>which</w:t>
      </w:r>
      <w:r>
        <w:rPr>
          <w:spacing w:val="-5"/>
        </w:rPr>
        <w:t xml:space="preserve"> </w:t>
      </w:r>
      <w:r>
        <w:t>is</w:t>
      </w:r>
      <w:r>
        <w:rPr>
          <w:spacing w:val="-7"/>
        </w:rPr>
        <w:t xml:space="preserve"> </w:t>
      </w:r>
      <w:r>
        <w:t>not</w:t>
      </w:r>
      <w:r>
        <w:rPr>
          <w:spacing w:val="-7"/>
        </w:rPr>
        <w:t xml:space="preserve"> </w:t>
      </w:r>
      <w:r>
        <w:t>under the jurisdiction of the Municipality, the County or the</w:t>
      </w:r>
      <w:r>
        <w:rPr>
          <w:spacing w:val="-6"/>
        </w:rPr>
        <w:t xml:space="preserve"> </w:t>
      </w:r>
      <w:r>
        <w:t>Province.</w:t>
      </w:r>
    </w:p>
    <w:p w14:paraId="1D6A33AC" w14:textId="77777777" w:rsidR="00EA4CF1" w:rsidRDefault="00A54946" w:rsidP="00447C0F">
      <w:pPr>
        <w:pStyle w:val="Definition"/>
      </w:pPr>
      <w:r>
        <w:rPr>
          <w:b/>
        </w:rPr>
        <w:t>“Salvage Yard”</w:t>
      </w:r>
      <w:r>
        <w:t>, shall mean the use of land, buildings, or structures where merchandise, articles and goods or things are stored wholly or partly in the open, kept for sale and/or processed for further use and, without limiting the generality of the foregoing, may</w:t>
      </w:r>
      <w:r>
        <w:rPr>
          <w:spacing w:val="-21"/>
        </w:rPr>
        <w:t xml:space="preserve"> </w:t>
      </w:r>
      <w:r>
        <w:t>include a junk yard, a scrap metal yard, and a motor vehicle wrecking</w:t>
      </w:r>
      <w:r>
        <w:rPr>
          <w:spacing w:val="-3"/>
        </w:rPr>
        <w:t xml:space="preserve"> </w:t>
      </w:r>
      <w:r>
        <w:t>yard.</w:t>
      </w:r>
    </w:p>
    <w:p w14:paraId="3CE27B41" w14:textId="77777777" w:rsidR="00EA4CF1" w:rsidRDefault="00A54946" w:rsidP="00447C0F">
      <w:pPr>
        <w:pStyle w:val="Definition"/>
      </w:pPr>
      <w:r>
        <w:rPr>
          <w:b/>
        </w:rPr>
        <w:t>“School”</w:t>
      </w:r>
      <w:r>
        <w:t>,</w:t>
      </w:r>
      <w:r>
        <w:rPr>
          <w:spacing w:val="-8"/>
        </w:rPr>
        <w:t xml:space="preserve"> </w:t>
      </w:r>
      <w:r>
        <w:t>shall</w:t>
      </w:r>
      <w:r>
        <w:rPr>
          <w:spacing w:val="-9"/>
        </w:rPr>
        <w:t xml:space="preserve"> </w:t>
      </w:r>
      <w:r>
        <w:t>mean</w:t>
      </w:r>
      <w:r>
        <w:rPr>
          <w:spacing w:val="-7"/>
        </w:rPr>
        <w:t xml:space="preserve"> </w:t>
      </w:r>
      <w:r>
        <w:t>a</w:t>
      </w:r>
      <w:r>
        <w:rPr>
          <w:spacing w:val="-8"/>
        </w:rPr>
        <w:t xml:space="preserve"> </w:t>
      </w:r>
      <w:r>
        <w:t>building</w:t>
      </w:r>
      <w:r>
        <w:rPr>
          <w:spacing w:val="-8"/>
        </w:rPr>
        <w:t xml:space="preserve"> </w:t>
      </w:r>
      <w:r>
        <w:t>designed,</w:t>
      </w:r>
      <w:r>
        <w:rPr>
          <w:spacing w:val="-5"/>
        </w:rPr>
        <w:t xml:space="preserve"> </w:t>
      </w:r>
      <w:r>
        <w:t>used,</w:t>
      </w:r>
      <w:r>
        <w:rPr>
          <w:spacing w:val="-5"/>
        </w:rPr>
        <w:t xml:space="preserve"> </w:t>
      </w:r>
      <w:r>
        <w:t>or</w:t>
      </w:r>
      <w:r>
        <w:rPr>
          <w:spacing w:val="-7"/>
        </w:rPr>
        <w:t xml:space="preserve"> </w:t>
      </w:r>
      <w:r>
        <w:t>intended</w:t>
      </w:r>
      <w:r>
        <w:rPr>
          <w:spacing w:val="-8"/>
        </w:rPr>
        <w:t xml:space="preserve"> </w:t>
      </w:r>
      <w:r>
        <w:t>to</w:t>
      </w:r>
      <w:r>
        <w:rPr>
          <w:spacing w:val="-5"/>
        </w:rPr>
        <w:t xml:space="preserve"> </w:t>
      </w:r>
      <w:r>
        <w:t>be</w:t>
      </w:r>
      <w:r>
        <w:rPr>
          <w:spacing w:val="-8"/>
        </w:rPr>
        <w:t xml:space="preserve"> </w:t>
      </w:r>
      <w:r>
        <w:t>used</w:t>
      </w:r>
      <w:r>
        <w:rPr>
          <w:spacing w:val="-8"/>
        </w:rPr>
        <w:t xml:space="preserve"> </w:t>
      </w:r>
      <w:r>
        <w:t>as</w:t>
      </w:r>
      <w:r>
        <w:rPr>
          <w:spacing w:val="-6"/>
        </w:rPr>
        <w:t xml:space="preserve"> </w:t>
      </w:r>
      <w:r>
        <w:t>an</w:t>
      </w:r>
      <w:r>
        <w:rPr>
          <w:spacing w:val="-8"/>
        </w:rPr>
        <w:t xml:space="preserve"> </w:t>
      </w:r>
      <w:r>
        <w:t xml:space="preserve">educational or training establishment, which may or may not be under the jurisdiction of a board as defined in the </w:t>
      </w:r>
      <w:r w:rsidRPr="000C10DB">
        <w:rPr>
          <w:i/>
          <w:iCs/>
        </w:rPr>
        <w:t>Education Act</w:t>
      </w:r>
      <w:r>
        <w:t>, as amended or revised from time to</w:t>
      </w:r>
      <w:r>
        <w:rPr>
          <w:spacing w:val="-1"/>
        </w:rPr>
        <w:t xml:space="preserve"> </w:t>
      </w:r>
      <w:r>
        <w:t>time.</w:t>
      </w:r>
    </w:p>
    <w:p w14:paraId="11CC5F6E" w14:textId="77777777" w:rsidR="00EA4CF1" w:rsidRDefault="00A54946" w:rsidP="00447C0F">
      <w:pPr>
        <w:pStyle w:val="Definition"/>
      </w:pPr>
      <w:r>
        <w:rPr>
          <w:b/>
        </w:rPr>
        <w:t xml:space="preserve">“School, Commercial” </w:t>
      </w:r>
      <w:r>
        <w:t>shall mean a school operated by one or more persons for gain</w:t>
      </w:r>
      <w:r>
        <w:rPr>
          <w:spacing w:val="-27"/>
        </w:rPr>
        <w:t xml:space="preserve"> </w:t>
      </w:r>
      <w:r>
        <w:t>or profit specializing in vocational or specialized training such as English as a second language, cosmetic, computer, or</w:t>
      </w:r>
      <w:r>
        <w:rPr>
          <w:spacing w:val="-5"/>
        </w:rPr>
        <w:t xml:space="preserve"> </w:t>
      </w:r>
      <w:r>
        <w:t>music.</w:t>
      </w:r>
    </w:p>
    <w:p w14:paraId="09AC7D70" w14:textId="15E551E3" w:rsidR="00EA4CF1" w:rsidRDefault="00A54946" w:rsidP="00447C0F">
      <w:pPr>
        <w:pStyle w:val="Definition"/>
      </w:pPr>
      <w:r>
        <w:rPr>
          <w:b/>
        </w:rPr>
        <w:t>“School,</w:t>
      </w:r>
      <w:r>
        <w:rPr>
          <w:b/>
          <w:spacing w:val="-8"/>
        </w:rPr>
        <w:t xml:space="preserve"> </w:t>
      </w:r>
      <w:r>
        <w:rPr>
          <w:b/>
        </w:rPr>
        <w:t>Private”</w:t>
      </w:r>
      <w:r>
        <w:t>,</w:t>
      </w:r>
      <w:r>
        <w:rPr>
          <w:spacing w:val="-8"/>
        </w:rPr>
        <w:t xml:space="preserve"> </w:t>
      </w:r>
      <w:r>
        <w:t>shall</w:t>
      </w:r>
      <w:r>
        <w:rPr>
          <w:spacing w:val="-9"/>
        </w:rPr>
        <w:t xml:space="preserve"> </w:t>
      </w:r>
      <w:r>
        <w:t>mean</w:t>
      </w:r>
      <w:r>
        <w:rPr>
          <w:spacing w:val="-8"/>
        </w:rPr>
        <w:t xml:space="preserve"> </w:t>
      </w:r>
      <w:r>
        <w:t>an</w:t>
      </w:r>
      <w:r>
        <w:rPr>
          <w:spacing w:val="-8"/>
        </w:rPr>
        <w:t xml:space="preserve"> </w:t>
      </w:r>
      <w:r>
        <w:t>educational</w:t>
      </w:r>
      <w:r>
        <w:rPr>
          <w:spacing w:val="-9"/>
        </w:rPr>
        <w:t xml:space="preserve"> </w:t>
      </w:r>
      <w:r>
        <w:t>or</w:t>
      </w:r>
      <w:r>
        <w:rPr>
          <w:spacing w:val="-7"/>
        </w:rPr>
        <w:t xml:space="preserve"> </w:t>
      </w:r>
      <w:r>
        <w:t>training</w:t>
      </w:r>
      <w:r>
        <w:rPr>
          <w:spacing w:val="-8"/>
        </w:rPr>
        <w:t xml:space="preserve"> </w:t>
      </w:r>
      <w:r>
        <w:t>establishment</w:t>
      </w:r>
      <w:r>
        <w:rPr>
          <w:spacing w:val="-8"/>
        </w:rPr>
        <w:t xml:space="preserve"> </w:t>
      </w:r>
      <w:r>
        <w:t>which</w:t>
      </w:r>
      <w:r>
        <w:rPr>
          <w:spacing w:val="-8"/>
        </w:rPr>
        <w:t xml:space="preserve"> </w:t>
      </w:r>
      <w:r>
        <w:t>is</w:t>
      </w:r>
      <w:r>
        <w:rPr>
          <w:spacing w:val="-4"/>
        </w:rPr>
        <w:t xml:space="preserve"> </w:t>
      </w:r>
      <w:r>
        <w:t>not</w:t>
      </w:r>
      <w:r>
        <w:rPr>
          <w:spacing w:val="-8"/>
        </w:rPr>
        <w:t xml:space="preserve"> </w:t>
      </w:r>
      <w:r>
        <w:t xml:space="preserve">under the jurisdiction of a board as defined by the </w:t>
      </w:r>
      <w:r w:rsidRPr="000C10DB">
        <w:rPr>
          <w:i/>
          <w:iCs/>
        </w:rPr>
        <w:t>Education</w:t>
      </w:r>
      <w:r w:rsidRPr="000C10DB">
        <w:rPr>
          <w:i/>
          <w:iCs/>
          <w:spacing w:val="-3"/>
        </w:rPr>
        <w:t xml:space="preserve"> </w:t>
      </w:r>
      <w:r w:rsidRPr="000C10DB">
        <w:rPr>
          <w:i/>
          <w:iCs/>
        </w:rPr>
        <w:t>Act</w:t>
      </w:r>
      <w:r w:rsidR="00340C19">
        <w:rPr>
          <w:color w:val="FF0000"/>
        </w:rPr>
        <w:t xml:space="preserve"> or its successor</w:t>
      </w:r>
      <w:r>
        <w:t>.</w:t>
      </w:r>
    </w:p>
    <w:p w14:paraId="06EB84D3" w14:textId="77777777" w:rsidR="00EA4CF1" w:rsidRDefault="00A54946" w:rsidP="00447C0F">
      <w:pPr>
        <w:pStyle w:val="Definition"/>
      </w:pPr>
      <w:r>
        <w:rPr>
          <w:b/>
        </w:rPr>
        <w:t>“School, Public”</w:t>
      </w:r>
      <w:r>
        <w:t>, shall mean a school operated by and under the jurisdiction of a public authority.</w:t>
      </w:r>
    </w:p>
    <w:p w14:paraId="2716B273" w14:textId="77777777" w:rsidR="00EA4CF1" w:rsidRDefault="00A54946" w:rsidP="00447C0F">
      <w:pPr>
        <w:pStyle w:val="Definition"/>
      </w:pPr>
      <w:r>
        <w:rPr>
          <w:b/>
        </w:rPr>
        <w:t>“Sewage</w:t>
      </w:r>
      <w:r>
        <w:rPr>
          <w:b/>
          <w:spacing w:val="-17"/>
        </w:rPr>
        <w:t xml:space="preserve"> </w:t>
      </w:r>
      <w:r>
        <w:rPr>
          <w:b/>
        </w:rPr>
        <w:t>Treatment</w:t>
      </w:r>
      <w:r>
        <w:rPr>
          <w:b/>
          <w:spacing w:val="-16"/>
        </w:rPr>
        <w:t xml:space="preserve"> </w:t>
      </w:r>
      <w:r>
        <w:rPr>
          <w:b/>
        </w:rPr>
        <w:t>Facility”</w:t>
      </w:r>
      <w:r>
        <w:t>,</w:t>
      </w:r>
      <w:r>
        <w:rPr>
          <w:spacing w:val="-16"/>
        </w:rPr>
        <w:t xml:space="preserve"> </w:t>
      </w:r>
      <w:r>
        <w:t>shall</w:t>
      </w:r>
      <w:r>
        <w:rPr>
          <w:spacing w:val="-17"/>
        </w:rPr>
        <w:t xml:space="preserve"> </w:t>
      </w:r>
      <w:r>
        <w:t>mean</w:t>
      </w:r>
      <w:r>
        <w:rPr>
          <w:spacing w:val="-14"/>
        </w:rPr>
        <w:t xml:space="preserve"> </w:t>
      </w:r>
      <w:r>
        <w:t>any</w:t>
      </w:r>
      <w:r>
        <w:rPr>
          <w:spacing w:val="-20"/>
        </w:rPr>
        <w:t xml:space="preserve"> </w:t>
      </w:r>
      <w:r>
        <w:t>facility</w:t>
      </w:r>
      <w:r>
        <w:rPr>
          <w:spacing w:val="-20"/>
        </w:rPr>
        <w:t xml:space="preserve"> </w:t>
      </w:r>
      <w:r>
        <w:t>used</w:t>
      </w:r>
      <w:r>
        <w:rPr>
          <w:spacing w:val="-17"/>
        </w:rPr>
        <w:t xml:space="preserve"> </w:t>
      </w:r>
      <w:r>
        <w:t>for</w:t>
      </w:r>
      <w:r>
        <w:rPr>
          <w:spacing w:val="-17"/>
        </w:rPr>
        <w:t xml:space="preserve"> </w:t>
      </w:r>
      <w:r>
        <w:t>the</w:t>
      </w:r>
      <w:r>
        <w:rPr>
          <w:spacing w:val="-15"/>
        </w:rPr>
        <w:t xml:space="preserve"> </w:t>
      </w:r>
      <w:r>
        <w:t>collection,</w:t>
      </w:r>
      <w:r>
        <w:rPr>
          <w:spacing w:val="-14"/>
        </w:rPr>
        <w:t xml:space="preserve"> </w:t>
      </w:r>
      <w:r>
        <w:t>transmission, treatment</w:t>
      </w:r>
      <w:r>
        <w:rPr>
          <w:spacing w:val="-17"/>
        </w:rPr>
        <w:t xml:space="preserve"> </w:t>
      </w:r>
      <w:r>
        <w:t>and</w:t>
      </w:r>
      <w:r>
        <w:rPr>
          <w:spacing w:val="-17"/>
        </w:rPr>
        <w:t xml:space="preserve"> </w:t>
      </w:r>
      <w:r>
        <w:t>disposal</w:t>
      </w:r>
      <w:r>
        <w:rPr>
          <w:spacing w:val="-15"/>
        </w:rPr>
        <w:t xml:space="preserve"> </w:t>
      </w:r>
      <w:r>
        <w:t>of</w:t>
      </w:r>
      <w:r>
        <w:rPr>
          <w:spacing w:val="-15"/>
        </w:rPr>
        <w:t xml:space="preserve"> </w:t>
      </w:r>
      <w:r>
        <w:t>sewage,</w:t>
      </w:r>
      <w:r>
        <w:rPr>
          <w:spacing w:val="-14"/>
        </w:rPr>
        <w:t xml:space="preserve"> </w:t>
      </w:r>
      <w:r>
        <w:t>but</w:t>
      </w:r>
      <w:r>
        <w:rPr>
          <w:spacing w:val="-14"/>
        </w:rPr>
        <w:t xml:space="preserve"> </w:t>
      </w:r>
      <w:r>
        <w:t>does</w:t>
      </w:r>
      <w:r>
        <w:rPr>
          <w:spacing w:val="-16"/>
        </w:rPr>
        <w:t xml:space="preserve"> </w:t>
      </w:r>
      <w:r>
        <w:t>not</w:t>
      </w:r>
      <w:r>
        <w:rPr>
          <w:spacing w:val="-14"/>
        </w:rPr>
        <w:t xml:space="preserve"> </w:t>
      </w:r>
      <w:r>
        <w:t>include</w:t>
      </w:r>
      <w:r>
        <w:rPr>
          <w:spacing w:val="-15"/>
        </w:rPr>
        <w:t xml:space="preserve"> </w:t>
      </w:r>
      <w:r>
        <w:t>individual</w:t>
      </w:r>
      <w:r>
        <w:rPr>
          <w:spacing w:val="-15"/>
        </w:rPr>
        <w:t xml:space="preserve"> </w:t>
      </w:r>
      <w:r>
        <w:t>on-site</w:t>
      </w:r>
      <w:r>
        <w:rPr>
          <w:spacing w:val="-17"/>
        </w:rPr>
        <w:t xml:space="preserve"> </w:t>
      </w:r>
      <w:r>
        <w:t>sewage</w:t>
      </w:r>
      <w:r>
        <w:rPr>
          <w:spacing w:val="-15"/>
        </w:rPr>
        <w:t xml:space="preserve"> </w:t>
      </w:r>
      <w:r>
        <w:t xml:space="preserve">treatment system within the meaning of Subsection 8.1.2, O.Reg. 403/97 of the </w:t>
      </w:r>
      <w:r w:rsidRPr="000C10DB">
        <w:rPr>
          <w:i/>
          <w:iCs/>
        </w:rPr>
        <w:t>Building Code</w:t>
      </w:r>
      <w:r w:rsidRPr="000C10DB">
        <w:rPr>
          <w:i/>
          <w:iCs/>
          <w:spacing w:val="-14"/>
        </w:rPr>
        <w:t xml:space="preserve"> </w:t>
      </w:r>
      <w:r w:rsidRPr="000C10DB">
        <w:rPr>
          <w:i/>
          <w:iCs/>
        </w:rPr>
        <w:t>Act</w:t>
      </w:r>
      <w:r>
        <w:t>.</w:t>
      </w:r>
    </w:p>
    <w:p w14:paraId="29C86077" w14:textId="77777777" w:rsidR="00EA4CF1" w:rsidRDefault="00A54946" w:rsidP="00447C0F">
      <w:pPr>
        <w:pStyle w:val="Definition"/>
      </w:pPr>
      <w:r>
        <w:rPr>
          <w:b/>
        </w:rPr>
        <w:t>“Self-service Storage Warehouse”</w:t>
      </w:r>
      <w:r>
        <w:t>, shall mean a building divided into independent storage units rented or leased to persons for the storage of goods, wares, merchandise, foodstuffs,</w:t>
      </w:r>
      <w:r>
        <w:rPr>
          <w:spacing w:val="-13"/>
        </w:rPr>
        <w:t xml:space="preserve"> </w:t>
      </w:r>
      <w:r>
        <w:t>substances,</w:t>
      </w:r>
      <w:r>
        <w:rPr>
          <w:spacing w:val="-12"/>
        </w:rPr>
        <w:t xml:space="preserve"> </w:t>
      </w:r>
      <w:r>
        <w:t>articles</w:t>
      </w:r>
      <w:r>
        <w:rPr>
          <w:spacing w:val="-11"/>
        </w:rPr>
        <w:t xml:space="preserve"> </w:t>
      </w:r>
      <w:r>
        <w:t>or</w:t>
      </w:r>
      <w:r>
        <w:rPr>
          <w:spacing w:val="-11"/>
        </w:rPr>
        <w:t xml:space="preserve"> </w:t>
      </w:r>
      <w:r>
        <w:t>things</w:t>
      </w:r>
      <w:r>
        <w:rPr>
          <w:spacing w:val="-11"/>
        </w:rPr>
        <w:t xml:space="preserve"> </w:t>
      </w:r>
      <w:r>
        <w:t>but</w:t>
      </w:r>
      <w:r>
        <w:rPr>
          <w:spacing w:val="-12"/>
        </w:rPr>
        <w:t xml:space="preserve"> </w:t>
      </w:r>
      <w:r>
        <w:t>shall</w:t>
      </w:r>
      <w:r>
        <w:rPr>
          <w:spacing w:val="-10"/>
        </w:rPr>
        <w:t xml:space="preserve"> </w:t>
      </w:r>
      <w:r>
        <w:t>not</w:t>
      </w:r>
      <w:r>
        <w:rPr>
          <w:spacing w:val="-10"/>
        </w:rPr>
        <w:t xml:space="preserve"> </w:t>
      </w:r>
      <w:r>
        <w:t>include</w:t>
      </w:r>
      <w:r>
        <w:rPr>
          <w:spacing w:val="-12"/>
        </w:rPr>
        <w:t xml:space="preserve"> </w:t>
      </w:r>
      <w:r>
        <w:rPr>
          <w:spacing w:val="2"/>
        </w:rPr>
        <w:t>the</w:t>
      </w:r>
      <w:r>
        <w:rPr>
          <w:spacing w:val="-12"/>
        </w:rPr>
        <w:t xml:space="preserve"> </w:t>
      </w:r>
      <w:r>
        <w:t>storage</w:t>
      </w:r>
      <w:r>
        <w:rPr>
          <w:spacing w:val="-10"/>
        </w:rPr>
        <w:t xml:space="preserve"> </w:t>
      </w:r>
      <w:r>
        <w:t>of</w:t>
      </w:r>
      <w:r>
        <w:rPr>
          <w:spacing w:val="-10"/>
        </w:rPr>
        <w:t xml:space="preserve"> </w:t>
      </w:r>
      <w:r>
        <w:t>fuels,</w:t>
      </w:r>
      <w:r>
        <w:rPr>
          <w:spacing w:val="-9"/>
        </w:rPr>
        <w:t xml:space="preserve"> </w:t>
      </w:r>
      <w:r>
        <w:t>solvents, paints or other inflammable</w:t>
      </w:r>
      <w:r>
        <w:rPr>
          <w:spacing w:val="-3"/>
        </w:rPr>
        <w:t xml:space="preserve"> </w:t>
      </w:r>
      <w:r>
        <w:t>substances.</w:t>
      </w:r>
    </w:p>
    <w:p w14:paraId="5BF8CA09" w14:textId="77777777" w:rsidR="00EA4CF1" w:rsidRPr="00340C19" w:rsidRDefault="00A54946" w:rsidP="00FF1E4A">
      <w:pPr>
        <w:pStyle w:val="DefinitionOLD"/>
        <w:numPr>
          <w:ilvl w:val="0"/>
          <w:numId w:val="0"/>
        </w:numPr>
        <w:ind w:left="2520" w:hanging="720"/>
      </w:pPr>
      <w:r w:rsidRPr="00340C19">
        <w:t>“Secondary Farm Occupation”, shall mean an occupation accessory to an agricultural use,</w:t>
      </w:r>
      <w:r w:rsidRPr="00340C19">
        <w:rPr>
          <w:spacing w:val="-8"/>
        </w:rPr>
        <w:t xml:space="preserve"> </w:t>
      </w:r>
      <w:r w:rsidRPr="00340C19">
        <w:t>conducted</w:t>
      </w:r>
      <w:r w:rsidRPr="00340C19">
        <w:rPr>
          <w:spacing w:val="-5"/>
        </w:rPr>
        <w:t xml:space="preserve"> </w:t>
      </w:r>
      <w:r w:rsidRPr="00340C19">
        <w:t>on</w:t>
      </w:r>
      <w:r w:rsidRPr="00340C19">
        <w:rPr>
          <w:spacing w:val="-7"/>
        </w:rPr>
        <w:t xml:space="preserve"> </w:t>
      </w:r>
      <w:r w:rsidRPr="00340C19">
        <w:t>a</w:t>
      </w:r>
      <w:r w:rsidRPr="00340C19">
        <w:rPr>
          <w:spacing w:val="-5"/>
        </w:rPr>
        <w:t xml:space="preserve"> </w:t>
      </w:r>
      <w:r w:rsidRPr="00340C19">
        <w:t>lot</w:t>
      </w:r>
      <w:r w:rsidRPr="00340C19">
        <w:rPr>
          <w:spacing w:val="-7"/>
        </w:rPr>
        <w:t xml:space="preserve"> </w:t>
      </w:r>
      <w:r w:rsidRPr="00340C19">
        <w:t>for</w:t>
      </w:r>
      <w:r w:rsidRPr="00340C19">
        <w:rPr>
          <w:spacing w:val="-4"/>
        </w:rPr>
        <w:t xml:space="preserve"> </w:t>
      </w:r>
      <w:r w:rsidRPr="00340C19">
        <w:t>profit</w:t>
      </w:r>
      <w:r w:rsidRPr="00340C19">
        <w:rPr>
          <w:spacing w:val="-7"/>
        </w:rPr>
        <w:t xml:space="preserve"> </w:t>
      </w:r>
      <w:r w:rsidRPr="00340C19">
        <w:t>or</w:t>
      </w:r>
      <w:r w:rsidRPr="00340C19">
        <w:rPr>
          <w:spacing w:val="-6"/>
        </w:rPr>
        <w:t xml:space="preserve"> </w:t>
      </w:r>
      <w:r w:rsidRPr="00340C19">
        <w:t>gain</w:t>
      </w:r>
      <w:r w:rsidRPr="00340C19">
        <w:rPr>
          <w:spacing w:val="-6"/>
        </w:rPr>
        <w:t xml:space="preserve"> </w:t>
      </w:r>
      <w:r w:rsidRPr="00340C19">
        <w:t>within</w:t>
      </w:r>
      <w:r w:rsidRPr="00340C19">
        <w:rPr>
          <w:spacing w:val="-5"/>
        </w:rPr>
        <w:t xml:space="preserve"> </w:t>
      </w:r>
      <w:r w:rsidRPr="00340C19">
        <w:t>a</w:t>
      </w:r>
      <w:r w:rsidRPr="00340C19">
        <w:rPr>
          <w:spacing w:val="-7"/>
        </w:rPr>
        <w:t xml:space="preserve"> </w:t>
      </w:r>
      <w:r w:rsidRPr="00340C19">
        <w:t>building</w:t>
      </w:r>
      <w:r w:rsidRPr="00340C19">
        <w:rPr>
          <w:spacing w:val="-7"/>
        </w:rPr>
        <w:t xml:space="preserve"> </w:t>
      </w:r>
      <w:r w:rsidRPr="00340C19">
        <w:t>other</w:t>
      </w:r>
      <w:r w:rsidRPr="00340C19">
        <w:rPr>
          <w:spacing w:val="-6"/>
        </w:rPr>
        <w:t xml:space="preserve"> </w:t>
      </w:r>
      <w:r w:rsidRPr="00340C19">
        <w:t>than</w:t>
      </w:r>
      <w:r w:rsidRPr="00340C19">
        <w:rPr>
          <w:spacing w:val="-7"/>
        </w:rPr>
        <w:t xml:space="preserve"> </w:t>
      </w:r>
      <w:r w:rsidRPr="00340C19">
        <w:t>a</w:t>
      </w:r>
      <w:r w:rsidRPr="00340C19">
        <w:rPr>
          <w:spacing w:val="-5"/>
        </w:rPr>
        <w:t xml:space="preserve"> </w:t>
      </w:r>
      <w:r w:rsidRPr="00340C19">
        <w:t>dwelling,</w:t>
      </w:r>
      <w:r w:rsidRPr="00340C19">
        <w:rPr>
          <w:spacing w:val="-5"/>
        </w:rPr>
        <w:t xml:space="preserve"> </w:t>
      </w:r>
      <w:r w:rsidRPr="00340C19">
        <w:t>by</w:t>
      </w:r>
      <w:r w:rsidRPr="00340C19">
        <w:rPr>
          <w:spacing w:val="-8"/>
        </w:rPr>
        <w:t xml:space="preserve"> </w:t>
      </w:r>
      <w:r w:rsidRPr="00340C19">
        <w:t>persons residing in a dwelling situated on the said</w:t>
      </w:r>
      <w:r w:rsidRPr="00340C19">
        <w:rPr>
          <w:spacing w:val="-6"/>
        </w:rPr>
        <w:t xml:space="preserve"> </w:t>
      </w:r>
      <w:r w:rsidRPr="00340C19">
        <w:t>lot.</w:t>
      </w:r>
    </w:p>
    <w:p w14:paraId="2571F744" w14:textId="77777777" w:rsidR="00EA4CF1" w:rsidRDefault="00A54946" w:rsidP="00447C0F">
      <w:pPr>
        <w:pStyle w:val="Definition"/>
      </w:pPr>
      <w:r>
        <w:rPr>
          <w:b/>
        </w:rPr>
        <w:t>“Service Shop”</w:t>
      </w:r>
      <w:r>
        <w:t>, shall mean a building where appliances and household machinery are serviced,</w:t>
      </w:r>
      <w:r>
        <w:rPr>
          <w:spacing w:val="-3"/>
        </w:rPr>
        <w:t xml:space="preserve"> </w:t>
      </w:r>
      <w:r>
        <w:t>repaired</w:t>
      </w:r>
      <w:r>
        <w:rPr>
          <w:spacing w:val="-3"/>
        </w:rPr>
        <w:t xml:space="preserve"> </w:t>
      </w:r>
      <w:r>
        <w:t>and</w:t>
      </w:r>
      <w:r>
        <w:rPr>
          <w:spacing w:val="-5"/>
        </w:rPr>
        <w:t xml:space="preserve"> </w:t>
      </w:r>
      <w:r>
        <w:t>/</w:t>
      </w:r>
      <w:r>
        <w:rPr>
          <w:spacing w:val="-2"/>
        </w:rPr>
        <w:t xml:space="preserve"> </w:t>
      </w:r>
      <w:r>
        <w:t>or</w:t>
      </w:r>
      <w:r>
        <w:rPr>
          <w:spacing w:val="-5"/>
        </w:rPr>
        <w:t xml:space="preserve"> </w:t>
      </w:r>
      <w:r>
        <w:t>rented,</w:t>
      </w:r>
      <w:r>
        <w:rPr>
          <w:spacing w:val="-4"/>
        </w:rPr>
        <w:t xml:space="preserve"> </w:t>
      </w:r>
      <w:r>
        <w:t>and</w:t>
      </w:r>
      <w:r>
        <w:rPr>
          <w:spacing w:val="-5"/>
        </w:rPr>
        <w:t xml:space="preserve"> </w:t>
      </w:r>
      <w:r>
        <w:t>may</w:t>
      </w:r>
      <w:r>
        <w:rPr>
          <w:spacing w:val="-5"/>
        </w:rPr>
        <w:t xml:space="preserve"> </w:t>
      </w:r>
      <w:r>
        <w:t>include</w:t>
      </w:r>
      <w:r>
        <w:rPr>
          <w:spacing w:val="-3"/>
        </w:rPr>
        <w:t xml:space="preserve"> </w:t>
      </w:r>
      <w:r>
        <w:t>the business</w:t>
      </w:r>
      <w:r>
        <w:rPr>
          <w:spacing w:val="-3"/>
        </w:rPr>
        <w:t xml:space="preserve"> </w:t>
      </w:r>
      <w:r>
        <w:t>premises</w:t>
      </w:r>
      <w:r>
        <w:rPr>
          <w:spacing w:val="-4"/>
        </w:rPr>
        <w:t xml:space="preserve"> </w:t>
      </w:r>
      <w:r>
        <w:t>of</w:t>
      </w:r>
      <w:r>
        <w:rPr>
          <w:spacing w:val="-4"/>
        </w:rPr>
        <w:t xml:space="preserve"> </w:t>
      </w:r>
      <w:r>
        <w:t>a</w:t>
      </w:r>
      <w:r>
        <w:rPr>
          <w:spacing w:val="-5"/>
        </w:rPr>
        <w:t xml:space="preserve"> </w:t>
      </w:r>
      <w:r>
        <w:t>tradesman such as a carpenter, an electrician, a plumber and similar trades but excludes any manufacturing, processing or wholesaling.</w:t>
      </w:r>
    </w:p>
    <w:p w14:paraId="2F28CA4F" w14:textId="77777777" w:rsidR="00EA4CF1" w:rsidRDefault="00A54946" w:rsidP="00447C0F">
      <w:pPr>
        <w:pStyle w:val="Definition"/>
      </w:pPr>
      <w:r>
        <w:rPr>
          <w:b/>
        </w:rPr>
        <w:t>“Setback”</w:t>
      </w:r>
      <w:r>
        <w:t>, shall mean the horizontal distance from the centre line of a road allowance, measured</w:t>
      </w:r>
      <w:r>
        <w:rPr>
          <w:spacing w:val="-10"/>
        </w:rPr>
        <w:t xml:space="preserve"> </w:t>
      </w:r>
      <w:r>
        <w:t>at</w:t>
      </w:r>
      <w:r>
        <w:rPr>
          <w:spacing w:val="-10"/>
        </w:rPr>
        <w:t xml:space="preserve"> </w:t>
      </w:r>
      <w:r>
        <w:t>right</w:t>
      </w:r>
      <w:r>
        <w:rPr>
          <w:spacing w:val="-7"/>
        </w:rPr>
        <w:t xml:space="preserve"> </w:t>
      </w:r>
      <w:r>
        <w:t>angles</w:t>
      </w:r>
      <w:r>
        <w:rPr>
          <w:spacing w:val="-8"/>
        </w:rPr>
        <w:t xml:space="preserve"> </w:t>
      </w:r>
      <w:r>
        <w:t>to</w:t>
      </w:r>
      <w:r>
        <w:rPr>
          <w:spacing w:val="-7"/>
        </w:rPr>
        <w:t xml:space="preserve"> </w:t>
      </w:r>
      <w:r>
        <w:t>such</w:t>
      </w:r>
      <w:r>
        <w:rPr>
          <w:spacing w:val="-9"/>
        </w:rPr>
        <w:t xml:space="preserve"> </w:t>
      </w:r>
      <w:r>
        <w:t>centre</w:t>
      </w:r>
      <w:r>
        <w:rPr>
          <w:spacing w:val="-7"/>
        </w:rPr>
        <w:t xml:space="preserve"> </w:t>
      </w:r>
      <w:r>
        <w:t>line,</w:t>
      </w:r>
      <w:r>
        <w:rPr>
          <w:spacing w:val="-7"/>
        </w:rPr>
        <w:t xml:space="preserve"> </w:t>
      </w:r>
      <w:r>
        <w:t>to</w:t>
      </w:r>
      <w:r>
        <w:rPr>
          <w:spacing w:val="-7"/>
        </w:rPr>
        <w:t xml:space="preserve"> </w:t>
      </w:r>
      <w:r>
        <w:t>the</w:t>
      </w:r>
      <w:r>
        <w:rPr>
          <w:spacing w:val="-8"/>
        </w:rPr>
        <w:t xml:space="preserve"> </w:t>
      </w:r>
      <w:r>
        <w:t>nearest</w:t>
      </w:r>
      <w:r>
        <w:rPr>
          <w:spacing w:val="-9"/>
        </w:rPr>
        <w:t xml:space="preserve"> </w:t>
      </w:r>
      <w:r>
        <w:t>part</w:t>
      </w:r>
      <w:r>
        <w:rPr>
          <w:spacing w:val="-7"/>
        </w:rPr>
        <w:t xml:space="preserve"> </w:t>
      </w:r>
      <w:r>
        <w:t>of</w:t>
      </w:r>
      <w:r>
        <w:rPr>
          <w:spacing w:val="-7"/>
        </w:rPr>
        <w:t xml:space="preserve"> </w:t>
      </w:r>
      <w:r>
        <w:t>any</w:t>
      </w:r>
      <w:r>
        <w:rPr>
          <w:spacing w:val="-10"/>
        </w:rPr>
        <w:t xml:space="preserve"> </w:t>
      </w:r>
      <w:r>
        <w:t>building</w:t>
      </w:r>
      <w:r>
        <w:rPr>
          <w:spacing w:val="-1"/>
        </w:rPr>
        <w:t xml:space="preserve"> </w:t>
      </w:r>
      <w:r>
        <w:t>or</w:t>
      </w:r>
      <w:r>
        <w:rPr>
          <w:spacing w:val="-8"/>
        </w:rPr>
        <w:t xml:space="preserve"> </w:t>
      </w:r>
      <w:r>
        <w:t>structure on a</w:t>
      </w:r>
      <w:r>
        <w:rPr>
          <w:spacing w:val="-1"/>
        </w:rPr>
        <w:t xml:space="preserve"> </w:t>
      </w:r>
      <w:r>
        <w:t>lot.</w:t>
      </w:r>
    </w:p>
    <w:p w14:paraId="76BB514D" w14:textId="77777777" w:rsidR="00EA4CF1" w:rsidRDefault="00A54946" w:rsidP="00447C0F">
      <w:pPr>
        <w:pStyle w:val="Definition"/>
      </w:pPr>
      <w:r>
        <w:rPr>
          <w:b/>
        </w:rPr>
        <w:t xml:space="preserve">“Settlement Area” </w:t>
      </w:r>
      <w:r>
        <w:t>shall mean the urban settlements of Strathroy, Mount Brydges and Melbourne as designated in the Municipality’s Official</w:t>
      </w:r>
      <w:r>
        <w:rPr>
          <w:spacing w:val="-6"/>
        </w:rPr>
        <w:t xml:space="preserve"> </w:t>
      </w:r>
      <w:r>
        <w:t>Plan.</w:t>
      </w:r>
    </w:p>
    <w:p w14:paraId="0B9B3C9D" w14:textId="77777777" w:rsidR="00EA4CF1" w:rsidRDefault="00A54946" w:rsidP="00447C0F">
      <w:pPr>
        <w:pStyle w:val="Definition"/>
      </w:pPr>
      <w:r>
        <w:rPr>
          <w:b/>
        </w:rPr>
        <w:t>“Shall”</w:t>
      </w:r>
      <w:r>
        <w:t>, shall always be construed as</w:t>
      </w:r>
      <w:r>
        <w:rPr>
          <w:spacing w:val="-3"/>
        </w:rPr>
        <w:t xml:space="preserve"> </w:t>
      </w:r>
      <w:r>
        <w:t>mandatory.</w:t>
      </w:r>
    </w:p>
    <w:p w14:paraId="54DFB814" w14:textId="6D8EF4EE" w:rsidR="00EA4CF1" w:rsidRDefault="00A54946" w:rsidP="00447C0F">
      <w:pPr>
        <w:pStyle w:val="Definition"/>
      </w:pPr>
      <w:r>
        <w:rPr>
          <w:b/>
        </w:rPr>
        <w:t xml:space="preserve">“Shipping Container”, </w:t>
      </w:r>
      <w:r>
        <w:t>shall mean an article of transportation equipment, including one that is carried by a chassis, that is strong enough to be suitable for repeated use and is designated</w:t>
      </w:r>
      <w:r>
        <w:rPr>
          <w:spacing w:val="-8"/>
        </w:rPr>
        <w:t xml:space="preserve"> </w:t>
      </w:r>
      <w:r>
        <w:t>to</w:t>
      </w:r>
      <w:r>
        <w:rPr>
          <w:spacing w:val="-5"/>
        </w:rPr>
        <w:t xml:space="preserve"> </w:t>
      </w:r>
      <w:r>
        <w:t>facilitate</w:t>
      </w:r>
      <w:r>
        <w:rPr>
          <w:spacing w:val="-6"/>
        </w:rPr>
        <w:t xml:space="preserve"> </w:t>
      </w:r>
      <w:r>
        <w:t>the</w:t>
      </w:r>
      <w:r>
        <w:rPr>
          <w:spacing w:val="-6"/>
        </w:rPr>
        <w:t xml:space="preserve"> </w:t>
      </w:r>
      <w:r>
        <w:t>transportation</w:t>
      </w:r>
      <w:r>
        <w:rPr>
          <w:spacing w:val="-5"/>
        </w:rPr>
        <w:t xml:space="preserve"> </w:t>
      </w:r>
      <w:r>
        <w:t>of</w:t>
      </w:r>
      <w:r>
        <w:rPr>
          <w:spacing w:val="-6"/>
        </w:rPr>
        <w:t xml:space="preserve"> </w:t>
      </w:r>
      <w:r>
        <w:t>goods</w:t>
      </w:r>
      <w:r>
        <w:rPr>
          <w:spacing w:val="-6"/>
        </w:rPr>
        <w:t xml:space="preserve"> </w:t>
      </w:r>
      <w:r>
        <w:t>by</w:t>
      </w:r>
      <w:r>
        <w:rPr>
          <w:spacing w:val="-9"/>
        </w:rPr>
        <w:t xml:space="preserve"> </w:t>
      </w:r>
      <w:r>
        <w:t>one</w:t>
      </w:r>
      <w:r>
        <w:rPr>
          <w:spacing w:val="-7"/>
        </w:rPr>
        <w:t xml:space="preserve"> </w:t>
      </w:r>
      <w:r>
        <w:t>or</w:t>
      </w:r>
      <w:r>
        <w:rPr>
          <w:spacing w:val="-7"/>
        </w:rPr>
        <w:t xml:space="preserve"> </w:t>
      </w:r>
      <w:r>
        <w:t>more</w:t>
      </w:r>
      <w:r>
        <w:rPr>
          <w:spacing w:val="-6"/>
        </w:rPr>
        <w:t xml:space="preserve"> </w:t>
      </w:r>
      <w:r>
        <w:t>means</w:t>
      </w:r>
      <w:r>
        <w:rPr>
          <w:spacing w:val="-7"/>
        </w:rPr>
        <w:t xml:space="preserve"> </w:t>
      </w:r>
      <w:r>
        <w:t>of</w:t>
      </w:r>
      <w:r>
        <w:rPr>
          <w:spacing w:val="-5"/>
        </w:rPr>
        <w:t xml:space="preserve"> </w:t>
      </w:r>
      <w:r>
        <w:t>transportation and includes, but is not limited to, intermodal shipping containers, body of transport trailer or straight truck box but does not include a motor</w:t>
      </w:r>
      <w:r>
        <w:rPr>
          <w:spacing w:val="-2"/>
        </w:rPr>
        <w:t xml:space="preserve"> </w:t>
      </w:r>
      <w:r>
        <w:t>vehicle.</w:t>
      </w:r>
    </w:p>
    <w:p w14:paraId="629BF28E" w14:textId="4C35AC72" w:rsidR="00EA4CF1" w:rsidRDefault="00A54946" w:rsidP="00447C0F">
      <w:pPr>
        <w:pStyle w:val="Definition"/>
      </w:pPr>
      <w:r>
        <w:rPr>
          <w:b/>
        </w:rPr>
        <w:t>“Shopping Centre”</w:t>
      </w:r>
      <w:r>
        <w:t xml:space="preserve">, shall mean a building or group of buildings designed, erected and managed as a unit and which building or buildings are designed to function as a unit accommodating a minimum of </w:t>
      </w:r>
      <w:r w:rsidR="006030F4">
        <w:t>five (</w:t>
      </w:r>
      <w:r>
        <w:t>5</w:t>
      </w:r>
      <w:r w:rsidR="006030F4">
        <w:t>)</w:t>
      </w:r>
      <w:r>
        <w:t xml:space="preserve"> separate and independent commercial</w:t>
      </w:r>
      <w:r>
        <w:rPr>
          <w:spacing w:val="-5"/>
        </w:rPr>
        <w:t xml:space="preserve"> </w:t>
      </w:r>
      <w:r>
        <w:t>uses.</w:t>
      </w:r>
    </w:p>
    <w:p w14:paraId="488FC52E" w14:textId="072CAC8E" w:rsidR="00AD7CDC" w:rsidRPr="00AD7CDC" w:rsidRDefault="00AD7CDC" w:rsidP="00AD7CDC">
      <w:pPr>
        <w:pStyle w:val="Definition"/>
        <w:rPr>
          <w:bCs/>
          <w:color w:val="FF0000"/>
        </w:rPr>
      </w:pPr>
      <w:r>
        <w:rPr>
          <w:b/>
          <w:color w:val="FF0000"/>
        </w:rPr>
        <w:t xml:space="preserve">“Short Term Accommodation”, </w:t>
      </w:r>
      <w:r w:rsidRPr="00AD7CDC">
        <w:rPr>
          <w:bCs/>
          <w:color w:val="FF0000"/>
        </w:rPr>
        <w:t>shall mean</w:t>
      </w:r>
      <w:r>
        <w:rPr>
          <w:b/>
          <w:color w:val="FF0000"/>
        </w:rPr>
        <w:t xml:space="preserve"> </w:t>
      </w:r>
      <w:r w:rsidRPr="00E93084">
        <w:rPr>
          <w:bCs/>
          <w:color w:val="FF0000"/>
        </w:rPr>
        <w:t xml:space="preserve">a building or structure or any part thereof that operates or offers a place of temporary residence, lodging or occupancy by way or concession, permit, lease, license, rental agreement or similar commercial arrangement for any period less than thirty (30) consecutive calendar days, throughout all or any part of a calendar year. Short term accommodation uses </w:t>
      </w:r>
      <w:r w:rsidR="00F96009">
        <w:rPr>
          <w:bCs/>
          <w:color w:val="FF0000"/>
        </w:rPr>
        <w:t xml:space="preserve">may include bed and breakfast establishments but </w:t>
      </w:r>
      <w:r w:rsidRPr="00E93084">
        <w:rPr>
          <w:bCs/>
          <w:color w:val="FF0000"/>
        </w:rPr>
        <w:t xml:space="preserve">shall not mean or include a motel, hotel, tourist cabin or cottage, hospital, commercial resort unit, village commercial resort unit or similar commercial or </w:t>
      </w:r>
      <w:r w:rsidRPr="00AD7CDC">
        <w:rPr>
          <w:bCs/>
          <w:color w:val="FF0000"/>
        </w:rPr>
        <w:t>institutional use.</w:t>
      </w:r>
    </w:p>
    <w:p w14:paraId="65076CA5" w14:textId="70C39B22" w:rsidR="0076341E" w:rsidRDefault="0076341E" w:rsidP="00447C0F">
      <w:pPr>
        <w:pStyle w:val="Definition"/>
        <w:rPr>
          <w:bCs/>
          <w:color w:val="FF0000"/>
        </w:rPr>
      </w:pPr>
      <w:r>
        <w:rPr>
          <w:b/>
          <w:color w:val="FF0000"/>
        </w:rPr>
        <w:t>“Sight Visibility Triangle”</w:t>
      </w:r>
      <w:r>
        <w:rPr>
          <w:bCs/>
          <w:color w:val="FF0000"/>
        </w:rPr>
        <w:t xml:space="preserve">, shall mean a triangular space formed by the intersecting street lines of a corner lot and a line from a point on one of the street lines to a point on the other street line, each point being measured </w:t>
      </w:r>
      <w:r w:rsidR="00344F08">
        <w:rPr>
          <w:bCs/>
          <w:color w:val="FF0000"/>
        </w:rPr>
        <w:t xml:space="preserve">the distance prescribed by this By-law from the point of intersection of the street lines. </w:t>
      </w:r>
    </w:p>
    <w:p w14:paraId="242DBEA4" w14:textId="28F33326" w:rsidR="00EA4CF1" w:rsidRDefault="00A54946" w:rsidP="00447C0F">
      <w:pPr>
        <w:pStyle w:val="Definition"/>
      </w:pPr>
      <w:r>
        <w:rPr>
          <w:b/>
        </w:rPr>
        <w:t>“Sign”</w:t>
      </w:r>
      <w:r>
        <w:t>, shall mean any surface, structure and other component parts, which are used or capable</w:t>
      </w:r>
      <w:r>
        <w:rPr>
          <w:spacing w:val="-13"/>
        </w:rPr>
        <w:t xml:space="preserve"> </w:t>
      </w:r>
      <w:r>
        <w:t>of</w:t>
      </w:r>
      <w:r>
        <w:rPr>
          <w:spacing w:val="-12"/>
        </w:rPr>
        <w:t xml:space="preserve"> </w:t>
      </w:r>
      <w:r>
        <w:t>being</w:t>
      </w:r>
      <w:r>
        <w:rPr>
          <w:spacing w:val="-13"/>
        </w:rPr>
        <w:t xml:space="preserve"> </w:t>
      </w:r>
      <w:r>
        <w:t>used</w:t>
      </w:r>
      <w:r>
        <w:rPr>
          <w:spacing w:val="-12"/>
        </w:rPr>
        <w:t xml:space="preserve"> </w:t>
      </w:r>
      <w:r>
        <w:t>as</w:t>
      </w:r>
      <w:r>
        <w:rPr>
          <w:spacing w:val="-12"/>
        </w:rPr>
        <w:t xml:space="preserve"> </w:t>
      </w:r>
      <w:r>
        <w:t>a</w:t>
      </w:r>
      <w:r>
        <w:rPr>
          <w:spacing w:val="-12"/>
        </w:rPr>
        <w:t xml:space="preserve"> </w:t>
      </w:r>
      <w:r>
        <w:t>visual</w:t>
      </w:r>
      <w:r>
        <w:rPr>
          <w:spacing w:val="-14"/>
        </w:rPr>
        <w:t xml:space="preserve"> </w:t>
      </w:r>
      <w:r>
        <w:t>medium</w:t>
      </w:r>
      <w:r>
        <w:rPr>
          <w:spacing w:val="-6"/>
        </w:rPr>
        <w:t xml:space="preserve"> </w:t>
      </w:r>
      <w:r>
        <w:t>or</w:t>
      </w:r>
      <w:r>
        <w:rPr>
          <w:spacing w:val="-14"/>
        </w:rPr>
        <w:t xml:space="preserve"> </w:t>
      </w:r>
      <w:r>
        <w:t>display</w:t>
      </w:r>
      <w:r>
        <w:rPr>
          <w:spacing w:val="-15"/>
        </w:rPr>
        <w:t xml:space="preserve"> </w:t>
      </w:r>
      <w:r>
        <w:t>to</w:t>
      </w:r>
      <w:r>
        <w:rPr>
          <w:spacing w:val="-11"/>
        </w:rPr>
        <w:t xml:space="preserve"> </w:t>
      </w:r>
      <w:r>
        <w:t>attract</w:t>
      </w:r>
      <w:r>
        <w:rPr>
          <w:spacing w:val="-12"/>
        </w:rPr>
        <w:t xml:space="preserve"> </w:t>
      </w:r>
      <w:r>
        <w:t>attention</w:t>
      </w:r>
      <w:r>
        <w:rPr>
          <w:spacing w:val="-12"/>
        </w:rPr>
        <w:t xml:space="preserve"> </w:t>
      </w:r>
      <w:r>
        <w:t>to</w:t>
      </w:r>
      <w:r>
        <w:rPr>
          <w:spacing w:val="-13"/>
        </w:rPr>
        <w:t xml:space="preserve"> </w:t>
      </w:r>
      <w:r>
        <w:t>a</w:t>
      </w:r>
      <w:r>
        <w:rPr>
          <w:spacing w:val="-12"/>
        </w:rPr>
        <w:t xml:space="preserve"> </w:t>
      </w:r>
      <w:r>
        <w:t>specific</w:t>
      </w:r>
      <w:r>
        <w:rPr>
          <w:spacing w:val="-11"/>
        </w:rPr>
        <w:t xml:space="preserve"> </w:t>
      </w:r>
      <w:r>
        <w:t>subject matter for identification, information or advertising purposes and includes an advertising device or notice.</w:t>
      </w:r>
    </w:p>
    <w:p w14:paraId="731118B1" w14:textId="77777777" w:rsidR="00EA4CF1" w:rsidRDefault="00A54946" w:rsidP="00447C0F">
      <w:pPr>
        <w:pStyle w:val="Definition"/>
      </w:pPr>
      <w:r>
        <w:rPr>
          <w:b/>
        </w:rPr>
        <w:t>“Stable”</w:t>
      </w:r>
      <w:r>
        <w:t>, shall mean the use of land, buildings, or structures for the purpose of riding, training, showing, and boarding of horses and where persons are given instructions in the riding of horses and other aspects of horsemanship.</w:t>
      </w:r>
    </w:p>
    <w:p w14:paraId="3103008C" w14:textId="77777777" w:rsidR="00EA4CF1" w:rsidRDefault="00A54946" w:rsidP="00BE40C9">
      <w:pPr>
        <w:pStyle w:val="Definition"/>
        <w:keepNext/>
      </w:pPr>
      <w:r>
        <w:rPr>
          <w:b/>
        </w:rPr>
        <w:t>“Stacking</w:t>
      </w:r>
      <w:r>
        <w:rPr>
          <w:b/>
          <w:spacing w:val="-6"/>
        </w:rPr>
        <w:t xml:space="preserve"> </w:t>
      </w:r>
      <w:r>
        <w:rPr>
          <w:b/>
        </w:rPr>
        <w:t>Lane”</w:t>
      </w:r>
      <w:r>
        <w:t>,</w:t>
      </w:r>
      <w:r>
        <w:rPr>
          <w:spacing w:val="-5"/>
        </w:rPr>
        <w:t xml:space="preserve"> </w:t>
      </w:r>
      <w:r>
        <w:t>shall</w:t>
      </w:r>
      <w:r>
        <w:rPr>
          <w:spacing w:val="-6"/>
        </w:rPr>
        <w:t xml:space="preserve"> </w:t>
      </w:r>
      <w:r>
        <w:t>mean</w:t>
      </w:r>
      <w:r>
        <w:rPr>
          <w:spacing w:val="-6"/>
        </w:rPr>
        <w:t xml:space="preserve"> </w:t>
      </w:r>
      <w:r>
        <w:t>a</w:t>
      </w:r>
      <w:r>
        <w:rPr>
          <w:spacing w:val="-3"/>
        </w:rPr>
        <w:t xml:space="preserve"> </w:t>
      </w:r>
      <w:r>
        <w:t>portion</w:t>
      </w:r>
      <w:r>
        <w:rPr>
          <w:spacing w:val="-3"/>
        </w:rPr>
        <w:t xml:space="preserve"> </w:t>
      </w:r>
      <w:r>
        <w:t>of</w:t>
      </w:r>
      <w:r>
        <w:rPr>
          <w:spacing w:val="-4"/>
        </w:rPr>
        <w:t xml:space="preserve"> </w:t>
      </w:r>
      <w:r>
        <w:t>a</w:t>
      </w:r>
      <w:r>
        <w:rPr>
          <w:spacing w:val="-6"/>
        </w:rPr>
        <w:t xml:space="preserve"> </w:t>
      </w:r>
      <w:r>
        <w:t>drive-through</w:t>
      </w:r>
      <w:r>
        <w:rPr>
          <w:spacing w:val="-6"/>
        </w:rPr>
        <w:t xml:space="preserve"> </w:t>
      </w:r>
      <w:r>
        <w:t>facility,</w:t>
      </w:r>
      <w:r>
        <w:rPr>
          <w:spacing w:val="-1"/>
        </w:rPr>
        <w:t xml:space="preserve"> </w:t>
      </w:r>
      <w:r>
        <w:t>which</w:t>
      </w:r>
      <w:r>
        <w:rPr>
          <w:spacing w:val="-6"/>
        </w:rPr>
        <w:t xml:space="preserve"> </w:t>
      </w:r>
      <w:r>
        <w:t>provides</w:t>
      </w:r>
      <w:r>
        <w:rPr>
          <w:spacing w:val="-4"/>
        </w:rPr>
        <w:t xml:space="preserve"> </w:t>
      </w:r>
      <w:r>
        <w:t xml:space="preserve">standing room for vehicles in a queue and without limiting the generality of the foregoing this </w:t>
      </w:r>
      <w:r>
        <w:rPr>
          <w:spacing w:val="2"/>
        </w:rPr>
        <w:t xml:space="preserve">may </w:t>
      </w:r>
      <w:r>
        <w:t>include</w:t>
      </w:r>
      <w:r>
        <w:rPr>
          <w:spacing w:val="-11"/>
        </w:rPr>
        <w:t xml:space="preserve"> </w:t>
      </w:r>
      <w:r>
        <w:t>a</w:t>
      </w:r>
      <w:r>
        <w:rPr>
          <w:spacing w:val="-9"/>
        </w:rPr>
        <w:t xml:space="preserve"> </w:t>
      </w:r>
      <w:r>
        <w:t>queue</w:t>
      </w:r>
      <w:r>
        <w:rPr>
          <w:spacing w:val="-10"/>
        </w:rPr>
        <w:t xml:space="preserve"> </w:t>
      </w:r>
      <w:r>
        <w:t>for</w:t>
      </w:r>
      <w:r>
        <w:rPr>
          <w:spacing w:val="-8"/>
        </w:rPr>
        <w:t xml:space="preserve"> </w:t>
      </w:r>
      <w:r>
        <w:t>a</w:t>
      </w:r>
      <w:r>
        <w:rPr>
          <w:spacing w:val="-10"/>
        </w:rPr>
        <w:t xml:space="preserve"> </w:t>
      </w:r>
      <w:r>
        <w:t>drive-through</w:t>
      </w:r>
      <w:r>
        <w:rPr>
          <w:spacing w:val="-9"/>
        </w:rPr>
        <w:t xml:space="preserve"> </w:t>
      </w:r>
      <w:r>
        <w:t>restaurant,</w:t>
      </w:r>
      <w:r>
        <w:rPr>
          <w:spacing w:val="-10"/>
        </w:rPr>
        <w:t xml:space="preserve"> </w:t>
      </w:r>
      <w:r>
        <w:t>a</w:t>
      </w:r>
      <w:r>
        <w:rPr>
          <w:spacing w:val="-9"/>
        </w:rPr>
        <w:t xml:space="preserve"> </w:t>
      </w:r>
      <w:r>
        <w:t>drive-through</w:t>
      </w:r>
      <w:r>
        <w:rPr>
          <w:spacing w:val="-10"/>
        </w:rPr>
        <w:t xml:space="preserve"> </w:t>
      </w:r>
      <w:r>
        <w:t>bank,</w:t>
      </w:r>
      <w:r>
        <w:rPr>
          <w:spacing w:val="-9"/>
        </w:rPr>
        <w:t xml:space="preserve"> </w:t>
      </w:r>
      <w:r>
        <w:t>or</w:t>
      </w:r>
      <w:r>
        <w:rPr>
          <w:spacing w:val="-8"/>
        </w:rPr>
        <w:t xml:space="preserve"> </w:t>
      </w:r>
      <w:r>
        <w:t>a</w:t>
      </w:r>
      <w:r>
        <w:rPr>
          <w:spacing w:val="-10"/>
        </w:rPr>
        <w:t xml:space="preserve"> </w:t>
      </w:r>
      <w:r>
        <w:t>drive-through</w:t>
      </w:r>
      <w:r>
        <w:rPr>
          <w:spacing w:val="-9"/>
        </w:rPr>
        <w:t xml:space="preserve"> </w:t>
      </w:r>
      <w:r>
        <w:t>car wash.</w:t>
      </w:r>
    </w:p>
    <w:p w14:paraId="52B7EC58" w14:textId="77777777" w:rsidR="00EA4CF1" w:rsidRDefault="00A54946" w:rsidP="00447C0F">
      <w:pPr>
        <w:pStyle w:val="Definition"/>
      </w:pPr>
      <w:r>
        <w:rPr>
          <w:b/>
        </w:rPr>
        <w:t>“Storey”</w:t>
      </w:r>
      <w:r>
        <w:t>, shall mean the portion of the building, other than the basement, which lies between the surface of the floor and the surface of the next floor above it, or if there is no floor above it, then the space between such floor and the ceiling or roof next above</w:t>
      </w:r>
      <w:r>
        <w:rPr>
          <w:spacing w:val="-22"/>
        </w:rPr>
        <w:t xml:space="preserve"> </w:t>
      </w:r>
      <w:r>
        <w:t>it.</w:t>
      </w:r>
    </w:p>
    <w:p w14:paraId="1FB85217" w14:textId="77777777" w:rsidR="00EA4CF1" w:rsidRDefault="00A54946" w:rsidP="00447C0F">
      <w:pPr>
        <w:pStyle w:val="Definition"/>
      </w:pPr>
      <w:r>
        <w:rPr>
          <w:b/>
        </w:rPr>
        <w:t>“Storey, First”</w:t>
      </w:r>
      <w:r>
        <w:t>, shall mean the lowest storey of a building excluding the</w:t>
      </w:r>
      <w:r>
        <w:rPr>
          <w:spacing w:val="-6"/>
        </w:rPr>
        <w:t xml:space="preserve"> </w:t>
      </w:r>
      <w:r>
        <w:t>basement.</w:t>
      </w:r>
    </w:p>
    <w:p w14:paraId="0287F080" w14:textId="77777777" w:rsidR="00EA4CF1" w:rsidRDefault="00A54946" w:rsidP="00447C0F">
      <w:pPr>
        <w:pStyle w:val="Definition"/>
      </w:pPr>
      <w:r>
        <w:rPr>
          <w:b/>
        </w:rPr>
        <w:t>“Storey,</w:t>
      </w:r>
      <w:r>
        <w:rPr>
          <w:b/>
          <w:spacing w:val="-10"/>
        </w:rPr>
        <w:t xml:space="preserve"> </w:t>
      </w:r>
      <w:r>
        <w:rPr>
          <w:b/>
        </w:rPr>
        <w:t>Half”</w:t>
      </w:r>
      <w:r>
        <w:t>,</w:t>
      </w:r>
      <w:r>
        <w:rPr>
          <w:spacing w:val="-10"/>
        </w:rPr>
        <w:t xml:space="preserve"> </w:t>
      </w:r>
      <w:r>
        <w:t>shall</w:t>
      </w:r>
      <w:r>
        <w:rPr>
          <w:spacing w:val="-10"/>
        </w:rPr>
        <w:t xml:space="preserve"> </w:t>
      </w:r>
      <w:r>
        <w:t>mean</w:t>
      </w:r>
      <w:r>
        <w:rPr>
          <w:spacing w:val="-10"/>
        </w:rPr>
        <w:t xml:space="preserve"> </w:t>
      </w:r>
      <w:r>
        <w:t>the</w:t>
      </w:r>
      <w:r>
        <w:rPr>
          <w:spacing w:val="-10"/>
        </w:rPr>
        <w:t xml:space="preserve"> </w:t>
      </w:r>
      <w:r>
        <w:t>portion</w:t>
      </w:r>
      <w:r>
        <w:rPr>
          <w:spacing w:val="-10"/>
        </w:rPr>
        <w:t xml:space="preserve"> </w:t>
      </w:r>
      <w:r>
        <w:t>of</w:t>
      </w:r>
      <w:r>
        <w:rPr>
          <w:spacing w:val="-7"/>
        </w:rPr>
        <w:t xml:space="preserve"> </w:t>
      </w:r>
      <w:r>
        <w:t>a</w:t>
      </w:r>
      <w:r>
        <w:rPr>
          <w:spacing w:val="-10"/>
        </w:rPr>
        <w:t xml:space="preserve"> </w:t>
      </w:r>
      <w:r>
        <w:t>building</w:t>
      </w:r>
      <w:r>
        <w:rPr>
          <w:spacing w:val="-8"/>
        </w:rPr>
        <w:t xml:space="preserve"> </w:t>
      </w:r>
      <w:r>
        <w:t>located</w:t>
      </w:r>
      <w:r>
        <w:rPr>
          <w:spacing w:val="-7"/>
        </w:rPr>
        <w:t xml:space="preserve"> </w:t>
      </w:r>
      <w:r>
        <w:t>wholly</w:t>
      </w:r>
      <w:r>
        <w:rPr>
          <w:spacing w:val="-14"/>
        </w:rPr>
        <w:t xml:space="preserve"> </w:t>
      </w:r>
      <w:r>
        <w:t>or</w:t>
      </w:r>
      <w:r>
        <w:rPr>
          <w:spacing w:val="-8"/>
        </w:rPr>
        <w:t xml:space="preserve"> </w:t>
      </w:r>
      <w:r>
        <w:t>partly</w:t>
      </w:r>
      <w:r>
        <w:rPr>
          <w:spacing w:val="-11"/>
        </w:rPr>
        <w:t xml:space="preserve"> </w:t>
      </w:r>
      <w:r>
        <w:t>within</w:t>
      </w:r>
      <w:r>
        <w:rPr>
          <w:spacing w:val="-7"/>
        </w:rPr>
        <w:t xml:space="preserve"> </w:t>
      </w:r>
      <w:r>
        <w:t>a</w:t>
      </w:r>
      <w:r>
        <w:rPr>
          <w:spacing w:val="-10"/>
        </w:rPr>
        <w:t xml:space="preserve"> </w:t>
      </w:r>
      <w:r>
        <w:t>sloping roof,</w:t>
      </w:r>
      <w:r>
        <w:rPr>
          <w:spacing w:val="-7"/>
        </w:rPr>
        <w:t xml:space="preserve"> </w:t>
      </w:r>
      <w:r>
        <w:t>having</w:t>
      </w:r>
      <w:r>
        <w:rPr>
          <w:spacing w:val="-5"/>
        </w:rPr>
        <w:t xml:space="preserve"> </w:t>
      </w:r>
      <w:r>
        <w:t>side</w:t>
      </w:r>
      <w:r>
        <w:rPr>
          <w:spacing w:val="-3"/>
        </w:rPr>
        <w:t xml:space="preserve"> </w:t>
      </w:r>
      <w:r>
        <w:t>walls</w:t>
      </w:r>
      <w:r>
        <w:rPr>
          <w:spacing w:val="-6"/>
        </w:rPr>
        <w:t xml:space="preserve"> </w:t>
      </w:r>
      <w:r>
        <w:t>not</w:t>
      </w:r>
      <w:r>
        <w:rPr>
          <w:spacing w:val="-5"/>
        </w:rPr>
        <w:t xml:space="preserve"> </w:t>
      </w:r>
      <w:r>
        <w:t>less</w:t>
      </w:r>
      <w:r>
        <w:rPr>
          <w:spacing w:val="-6"/>
        </w:rPr>
        <w:t xml:space="preserve"> </w:t>
      </w:r>
      <w:r>
        <w:t>than</w:t>
      </w:r>
      <w:r>
        <w:rPr>
          <w:spacing w:val="-5"/>
        </w:rPr>
        <w:t xml:space="preserve"> </w:t>
      </w:r>
      <w:r>
        <w:t>1</w:t>
      </w:r>
      <w:r>
        <w:rPr>
          <w:spacing w:val="-4"/>
        </w:rPr>
        <w:t xml:space="preserve"> </w:t>
      </w:r>
      <w:r>
        <w:t>metre</w:t>
      </w:r>
      <w:r>
        <w:rPr>
          <w:spacing w:val="-7"/>
        </w:rPr>
        <w:t xml:space="preserve"> </w:t>
      </w:r>
      <w:r>
        <w:t>in</w:t>
      </w:r>
      <w:r>
        <w:rPr>
          <w:spacing w:val="-5"/>
        </w:rPr>
        <w:t xml:space="preserve"> </w:t>
      </w:r>
      <w:r>
        <w:t>height,</w:t>
      </w:r>
      <w:r>
        <w:rPr>
          <w:spacing w:val="-4"/>
        </w:rPr>
        <w:t xml:space="preserve"> </w:t>
      </w:r>
      <w:r>
        <w:t>and</w:t>
      </w:r>
      <w:r>
        <w:rPr>
          <w:spacing w:val="-5"/>
        </w:rPr>
        <w:t xml:space="preserve"> </w:t>
      </w:r>
      <w:r>
        <w:t>a</w:t>
      </w:r>
      <w:r>
        <w:rPr>
          <w:spacing w:val="-5"/>
        </w:rPr>
        <w:t xml:space="preserve"> </w:t>
      </w:r>
      <w:r>
        <w:t>ceiling</w:t>
      </w:r>
      <w:r>
        <w:rPr>
          <w:spacing w:val="-4"/>
        </w:rPr>
        <w:t xml:space="preserve"> </w:t>
      </w:r>
      <w:r>
        <w:t>with</w:t>
      </w:r>
      <w:r>
        <w:rPr>
          <w:spacing w:val="-5"/>
        </w:rPr>
        <w:t xml:space="preserve"> </w:t>
      </w:r>
      <w:r>
        <w:t>a</w:t>
      </w:r>
      <w:r>
        <w:rPr>
          <w:spacing w:val="-6"/>
        </w:rPr>
        <w:t xml:space="preserve"> </w:t>
      </w:r>
      <w:r>
        <w:t>minimum</w:t>
      </w:r>
      <w:r>
        <w:rPr>
          <w:spacing w:val="-4"/>
        </w:rPr>
        <w:t xml:space="preserve"> </w:t>
      </w:r>
      <w:r>
        <w:t>height of 2 m over an area equal to at least 50% of the area of the floor next</w:t>
      </w:r>
      <w:r>
        <w:rPr>
          <w:spacing w:val="-11"/>
        </w:rPr>
        <w:t xml:space="preserve"> </w:t>
      </w:r>
      <w:r>
        <w:t>below.</w:t>
      </w:r>
    </w:p>
    <w:p w14:paraId="18D683FB" w14:textId="77777777" w:rsidR="00EA4CF1" w:rsidRDefault="00A54946" w:rsidP="00447C0F">
      <w:pPr>
        <w:pStyle w:val="Definition"/>
      </w:pPr>
      <w:r>
        <w:rPr>
          <w:b/>
        </w:rPr>
        <w:t>“Street”</w:t>
      </w:r>
      <w:r>
        <w:t>, please refer to the definition of</w:t>
      </w:r>
      <w:r>
        <w:rPr>
          <w:spacing w:val="-3"/>
        </w:rPr>
        <w:t xml:space="preserve"> </w:t>
      </w:r>
      <w:r>
        <w:t>“Road”.</w:t>
      </w:r>
    </w:p>
    <w:p w14:paraId="14004713" w14:textId="77777777" w:rsidR="00EA4CF1" w:rsidRDefault="00A54946" w:rsidP="00447C0F">
      <w:pPr>
        <w:pStyle w:val="Definition"/>
      </w:pPr>
      <w:r>
        <w:rPr>
          <w:b/>
        </w:rPr>
        <w:t>“Street Line”</w:t>
      </w:r>
      <w:r>
        <w:t>, shall mean the limit of a road allowance and is the dividing line between a lot and a road.</w:t>
      </w:r>
    </w:p>
    <w:p w14:paraId="1FCFFA0D" w14:textId="77777777" w:rsidR="00EA4CF1" w:rsidRDefault="00A54946" w:rsidP="00447C0F">
      <w:pPr>
        <w:pStyle w:val="Definition"/>
      </w:pPr>
      <w:r>
        <w:rPr>
          <w:b/>
        </w:rPr>
        <w:t>“Structure”</w:t>
      </w:r>
      <w:r>
        <w:t>, shall mean any material, object, or work erected as a unit or constructed or put together of connected or dependent parts or elements whether located under, on, or above the surface of the ground, but shall not include a sign, fence or boundary</w:t>
      </w:r>
      <w:r>
        <w:rPr>
          <w:spacing w:val="-20"/>
        </w:rPr>
        <w:t xml:space="preserve"> </w:t>
      </w:r>
      <w:r>
        <w:t>wall.</w:t>
      </w:r>
    </w:p>
    <w:p w14:paraId="2A5AB202" w14:textId="228685BB" w:rsidR="00EA4CF1" w:rsidRDefault="00A54946" w:rsidP="00447C0F">
      <w:pPr>
        <w:pStyle w:val="Definition"/>
      </w:pPr>
      <w:r>
        <w:rPr>
          <w:b/>
        </w:rPr>
        <w:t>“Swim School”</w:t>
      </w:r>
      <w:r>
        <w:t>, shall mean an occupation accessory to a residential use offering group sw</w:t>
      </w:r>
      <w:r w:rsidR="00447C0F">
        <w:t>i</w:t>
      </w:r>
      <w:r>
        <w:t>mming instructions where such services may be provided indoors and / or</w:t>
      </w:r>
      <w:r>
        <w:rPr>
          <w:spacing w:val="-14"/>
        </w:rPr>
        <w:t xml:space="preserve"> </w:t>
      </w:r>
      <w:r>
        <w:t>outside.</w:t>
      </w:r>
    </w:p>
    <w:p w14:paraId="64B4B8CC" w14:textId="77777777" w:rsidR="00EA4CF1" w:rsidRDefault="00A54946" w:rsidP="00447C0F">
      <w:pPr>
        <w:pStyle w:val="Definition"/>
      </w:pPr>
      <w:r>
        <w:rPr>
          <w:b/>
        </w:rPr>
        <w:t>“Swimming Pool”</w:t>
      </w:r>
      <w:r>
        <w:t>, shall mean a body of water located outside contained in whole by artificial means, in which the depth of the water at any point is capable of exceeding 0.6 metres,</w:t>
      </w:r>
      <w:r>
        <w:rPr>
          <w:spacing w:val="-8"/>
        </w:rPr>
        <w:t xml:space="preserve"> </w:t>
      </w:r>
      <w:r>
        <w:t>and</w:t>
      </w:r>
      <w:r>
        <w:rPr>
          <w:spacing w:val="-7"/>
        </w:rPr>
        <w:t xml:space="preserve"> </w:t>
      </w:r>
      <w:r>
        <w:t>has</w:t>
      </w:r>
      <w:r>
        <w:rPr>
          <w:spacing w:val="-6"/>
        </w:rPr>
        <w:t xml:space="preserve"> </w:t>
      </w:r>
      <w:r>
        <w:t>a</w:t>
      </w:r>
      <w:r>
        <w:rPr>
          <w:spacing w:val="-3"/>
        </w:rPr>
        <w:t xml:space="preserve"> </w:t>
      </w:r>
      <w:r>
        <w:t>surface</w:t>
      </w:r>
      <w:r>
        <w:rPr>
          <w:spacing w:val="-7"/>
        </w:rPr>
        <w:t xml:space="preserve"> </w:t>
      </w:r>
      <w:r>
        <w:t>area</w:t>
      </w:r>
      <w:r>
        <w:rPr>
          <w:spacing w:val="-7"/>
        </w:rPr>
        <w:t xml:space="preserve"> </w:t>
      </w:r>
      <w:r>
        <w:t>greater</w:t>
      </w:r>
      <w:r>
        <w:rPr>
          <w:spacing w:val="-6"/>
        </w:rPr>
        <w:t xml:space="preserve"> </w:t>
      </w:r>
      <w:r>
        <w:t>than</w:t>
      </w:r>
      <w:r>
        <w:rPr>
          <w:spacing w:val="-5"/>
        </w:rPr>
        <w:t xml:space="preserve"> </w:t>
      </w:r>
      <w:r>
        <w:t>1</w:t>
      </w:r>
      <w:r>
        <w:rPr>
          <w:spacing w:val="-5"/>
        </w:rPr>
        <w:t xml:space="preserve"> </w:t>
      </w:r>
      <w:r>
        <w:t>square</w:t>
      </w:r>
      <w:r>
        <w:rPr>
          <w:spacing w:val="-6"/>
        </w:rPr>
        <w:t xml:space="preserve"> </w:t>
      </w:r>
      <w:r>
        <w:t>metre,</w:t>
      </w:r>
      <w:r>
        <w:rPr>
          <w:spacing w:val="-7"/>
        </w:rPr>
        <w:t xml:space="preserve"> </w:t>
      </w:r>
      <w:r>
        <w:t>and</w:t>
      </w:r>
      <w:r>
        <w:rPr>
          <w:spacing w:val="-5"/>
        </w:rPr>
        <w:t xml:space="preserve"> </w:t>
      </w:r>
      <w:r>
        <w:t>used</w:t>
      </w:r>
      <w:r>
        <w:rPr>
          <w:spacing w:val="-5"/>
        </w:rPr>
        <w:t xml:space="preserve"> </w:t>
      </w:r>
      <w:r>
        <w:t>or</w:t>
      </w:r>
      <w:r>
        <w:rPr>
          <w:spacing w:val="-6"/>
        </w:rPr>
        <w:t xml:space="preserve"> </w:t>
      </w:r>
      <w:r>
        <w:t>capable</w:t>
      </w:r>
      <w:r>
        <w:rPr>
          <w:spacing w:val="-6"/>
        </w:rPr>
        <w:t xml:space="preserve"> </w:t>
      </w:r>
      <w:r>
        <w:t>of</w:t>
      </w:r>
      <w:r>
        <w:rPr>
          <w:spacing w:val="-5"/>
        </w:rPr>
        <w:t xml:space="preserve"> </w:t>
      </w:r>
      <w:r>
        <w:t>being used for swimming, bathing or diving but shall not include a farm pond, irrigation pond or fish</w:t>
      </w:r>
      <w:r>
        <w:rPr>
          <w:spacing w:val="-2"/>
        </w:rPr>
        <w:t xml:space="preserve"> </w:t>
      </w:r>
      <w:r>
        <w:t>pond.</w:t>
      </w:r>
    </w:p>
    <w:p w14:paraId="352D6991" w14:textId="77777777" w:rsidR="00EA4CF1" w:rsidRDefault="00A54946" w:rsidP="00447C0F">
      <w:pPr>
        <w:pStyle w:val="Definition"/>
      </w:pPr>
      <w:r>
        <w:rPr>
          <w:b/>
        </w:rPr>
        <w:t>“Taxis Service”</w:t>
      </w:r>
      <w:r>
        <w:t>, shall mean the use of land, buildings, or structures as a dispatch office or</w:t>
      </w:r>
      <w:r>
        <w:rPr>
          <w:spacing w:val="-5"/>
        </w:rPr>
        <w:t xml:space="preserve"> </w:t>
      </w:r>
      <w:r>
        <w:t>an</w:t>
      </w:r>
      <w:r>
        <w:rPr>
          <w:spacing w:val="-6"/>
        </w:rPr>
        <w:t xml:space="preserve"> </w:t>
      </w:r>
      <w:r>
        <w:t>area,</w:t>
      </w:r>
      <w:r>
        <w:rPr>
          <w:spacing w:val="-5"/>
        </w:rPr>
        <w:t xml:space="preserve"> </w:t>
      </w:r>
      <w:r>
        <w:t>site</w:t>
      </w:r>
      <w:r>
        <w:rPr>
          <w:spacing w:val="-6"/>
        </w:rPr>
        <w:t xml:space="preserve"> </w:t>
      </w:r>
      <w:r>
        <w:t>or</w:t>
      </w:r>
      <w:r>
        <w:rPr>
          <w:spacing w:val="-4"/>
        </w:rPr>
        <w:t xml:space="preserve"> </w:t>
      </w:r>
      <w:r>
        <w:t>location</w:t>
      </w:r>
      <w:r>
        <w:rPr>
          <w:spacing w:val="-6"/>
        </w:rPr>
        <w:t xml:space="preserve"> </w:t>
      </w:r>
      <w:r>
        <w:t>for</w:t>
      </w:r>
      <w:r>
        <w:rPr>
          <w:spacing w:val="-5"/>
        </w:rPr>
        <w:t xml:space="preserve"> </w:t>
      </w:r>
      <w:r>
        <w:t>the</w:t>
      </w:r>
      <w:r>
        <w:rPr>
          <w:spacing w:val="-5"/>
        </w:rPr>
        <w:t xml:space="preserve"> </w:t>
      </w:r>
      <w:r>
        <w:t>parking</w:t>
      </w:r>
      <w:r>
        <w:rPr>
          <w:spacing w:val="-6"/>
        </w:rPr>
        <w:t xml:space="preserve"> </w:t>
      </w:r>
      <w:r>
        <w:t>of</w:t>
      </w:r>
      <w:r>
        <w:rPr>
          <w:spacing w:val="-3"/>
        </w:rPr>
        <w:t xml:space="preserve"> </w:t>
      </w:r>
      <w:r>
        <w:t>taxis</w:t>
      </w:r>
      <w:r>
        <w:rPr>
          <w:spacing w:val="-4"/>
        </w:rPr>
        <w:t xml:space="preserve"> </w:t>
      </w:r>
      <w:r>
        <w:t>and</w:t>
      </w:r>
      <w:r>
        <w:rPr>
          <w:spacing w:val="-5"/>
        </w:rPr>
        <w:t xml:space="preserve"> </w:t>
      </w:r>
      <w:r>
        <w:t>/</w:t>
      </w:r>
      <w:r>
        <w:rPr>
          <w:spacing w:val="-5"/>
        </w:rPr>
        <w:t xml:space="preserve"> </w:t>
      </w:r>
      <w:r>
        <w:t>or</w:t>
      </w:r>
      <w:r>
        <w:rPr>
          <w:spacing w:val="-5"/>
        </w:rPr>
        <w:t xml:space="preserve"> </w:t>
      </w:r>
      <w:r>
        <w:t>limousines</w:t>
      </w:r>
      <w:r>
        <w:rPr>
          <w:spacing w:val="-3"/>
        </w:rPr>
        <w:t xml:space="preserve"> </w:t>
      </w:r>
      <w:r>
        <w:t>when</w:t>
      </w:r>
      <w:r>
        <w:rPr>
          <w:spacing w:val="-3"/>
        </w:rPr>
        <w:t xml:space="preserve"> </w:t>
      </w:r>
      <w:r>
        <w:t>not</w:t>
      </w:r>
      <w:r>
        <w:rPr>
          <w:spacing w:val="-4"/>
        </w:rPr>
        <w:t xml:space="preserve"> </w:t>
      </w:r>
      <w:r>
        <w:t>engaged</w:t>
      </w:r>
      <w:r>
        <w:rPr>
          <w:spacing w:val="-3"/>
        </w:rPr>
        <w:t xml:space="preserve"> </w:t>
      </w:r>
      <w:r>
        <w:t>in the transporting of persons or</w:t>
      </w:r>
      <w:r>
        <w:rPr>
          <w:spacing w:val="1"/>
        </w:rPr>
        <w:t xml:space="preserve"> </w:t>
      </w:r>
      <w:r>
        <w:t>goods</w:t>
      </w:r>
    </w:p>
    <w:p w14:paraId="349BA83C" w14:textId="77777777" w:rsidR="00EA4CF1" w:rsidRDefault="00A54946" w:rsidP="00447C0F">
      <w:pPr>
        <w:pStyle w:val="Definition"/>
      </w:pPr>
      <w:r>
        <w:rPr>
          <w:b/>
        </w:rPr>
        <w:t>“Theatre</w:t>
      </w:r>
      <w:r>
        <w:rPr>
          <w:b/>
          <w:spacing w:val="-15"/>
        </w:rPr>
        <w:t xml:space="preserve"> </w:t>
      </w:r>
      <w:r>
        <w:rPr>
          <w:b/>
        </w:rPr>
        <w:t>/</w:t>
      </w:r>
      <w:r>
        <w:rPr>
          <w:b/>
          <w:spacing w:val="-12"/>
        </w:rPr>
        <w:t xml:space="preserve"> </w:t>
      </w:r>
      <w:r>
        <w:rPr>
          <w:b/>
        </w:rPr>
        <w:t>Cinema”</w:t>
      </w:r>
      <w:r>
        <w:t>,</w:t>
      </w:r>
      <w:r>
        <w:rPr>
          <w:spacing w:val="-15"/>
        </w:rPr>
        <w:t xml:space="preserve"> </w:t>
      </w:r>
      <w:r>
        <w:t>shall</w:t>
      </w:r>
      <w:r>
        <w:rPr>
          <w:spacing w:val="-12"/>
        </w:rPr>
        <w:t xml:space="preserve"> </w:t>
      </w:r>
      <w:r>
        <w:t>mean</w:t>
      </w:r>
      <w:r>
        <w:rPr>
          <w:spacing w:val="-15"/>
        </w:rPr>
        <w:t xml:space="preserve"> </w:t>
      </w:r>
      <w:r>
        <w:t>a</w:t>
      </w:r>
      <w:r>
        <w:rPr>
          <w:spacing w:val="-14"/>
        </w:rPr>
        <w:t xml:space="preserve"> </w:t>
      </w:r>
      <w:r>
        <w:t>building</w:t>
      </w:r>
      <w:r>
        <w:rPr>
          <w:spacing w:val="-15"/>
        </w:rPr>
        <w:t xml:space="preserve"> </w:t>
      </w:r>
      <w:r>
        <w:t>or</w:t>
      </w:r>
      <w:r>
        <w:rPr>
          <w:spacing w:val="-11"/>
        </w:rPr>
        <w:t xml:space="preserve"> </w:t>
      </w:r>
      <w:r>
        <w:t>structure</w:t>
      </w:r>
      <w:r>
        <w:rPr>
          <w:spacing w:val="-13"/>
        </w:rPr>
        <w:t xml:space="preserve"> </w:t>
      </w:r>
      <w:r>
        <w:t>used</w:t>
      </w:r>
      <w:r>
        <w:rPr>
          <w:spacing w:val="-15"/>
        </w:rPr>
        <w:t xml:space="preserve"> </w:t>
      </w:r>
      <w:r>
        <w:t>for</w:t>
      </w:r>
      <w:r>
        <w:rPr>
          <w:spacing w:val="-13"/>
        </w:rPr>
        <w:t xml:space="preserve"> </w:t>
      </w:r>
      <w:r>
        <w:t>the</w:t>
      </w:r>
      <w:r>
        <w:rPr>
          <w:spacing w:val="-9"/>
        </w:rPr>
        <w:t xml:space="preserve"> </w:t>
      </w:r>
      <w:r>
        <w:t>production</w:t>
      </w:r>
      <w:r>
        <w:rPr>
          <w:spacing w:val="-13"/>
        </w:rPr>
        <w:t xml:space="preserve"> </w:t>
      </w:r>
      <w:r>
        <w:t>and</w:t>
      </w:r>
      <w:r>
        <w:rPr>
          <w:spacing w:val="-12"/>
        </w:rPr>
        <w:t xml:space="preserve"> </w:t>
      </w:r>
      <w:r>
        <w:t>viewing of the performing arts or for the screening and viewing of motion pictures by the</w:t>
      </w:r>
      <w:r>
        <w:rPr>
          <w:spacing w:val="-22"/>
        </w:rPr>
        <w:t xml:space="preserve"> </w:t>
      </w:r>
      <w:r>
        <w:t>public.</w:t>
      </w:r>
    </w:p>
    <w:p w14:paraId="3CF8F308" w14:textId="77777777" w:rsidR="00EA4CF1" w:rsidRDefault="00A54946" w:rsidP="00447C0F">
      <w:pPr>
        <w:pStyle w:val="Definition"/>
      </w:pPr>
      <w:r>
        <w:rPr>
          <w:b/>
        </w:rPr>
        <w:t>“Top-of-Bank”</w:t>
      </w:r>
      <w:r>
        <w:t>, shall mean a line delineated at a point where the oblique plane of the slope meets the horizontal plane except in the case of the Thames River and Sydenham River where the top-of-bank shall mean the river bank immediately above the elevation of the regulatory flood level. If the regulatory flood level is above the elevation of the general tableland then the top-of-bank line is indefinite.</w:t>
      </w:r>
    </w:p>
    <w:p w14:paraId="7760F045" w14:textId="017D54B7" w:rsidR="00447C0F" w:rsidRDefault="00A54946" w:rsidP="00A54946">
      <w:pPr>
        <w:pStyle w:val="Definition"/>
      </w:pPr>
      <w:r w:rsidRPr="00447C0F">
        <w:rPr>
          <w:b/>
        </w:rPr>
        <w:t>“Trailer,</w:t>
      </w:r>
      <w:r w:rsidRPr="00447C0F">
        <w:rPr>
          <w:b/>
          <w:spacing w:val="-5"/>
        </w:rPr>
        <w:t xml:space="preserve"> </w:t>
      </w:r>
      <w:r w:rsidRPr="00447C0F">
        <w:rPr>
          <w:b/>
        </w:rPr>
        <w:t>Park</w:t>
      </w:r>
      <w:r w:rsidRPr="00447C0F">
        <w:rPr>
          <w:b/>
          <w:spacing w:val="-6"/>
        </w:rPr>
        <w:t xml:space="preserve"> </w:t>
      </w:r>
      <w:r w:rsidRPr="00447C0F">
        <w:rPr>
          <w:b/>
        </w:rPr>
        <w:t>Model”</w:t>
      </w:r>
      <w:r>
        <w:t>,</w:t>
      </w:r>
      <w:r w:rsidRPr="00447C0F">
        <w:rPr>
          <w:spacing w:val="-5"/>
        </w:rPr>
        <w:t xml:space="preserve"> </w:t>
      </w:r>
      <w:r>
        <w:t>shall</w:t>
      </w:r>
      <w:r w:rsidRPr="00447C0F">
        <w:rPr>
          <w:spacing w:val="-6"/>
        </w:rPr>
        <w:t xml:space="preserve"> </w:t>
      </w:r>
      <w:r>
        <w:t>mean</w:t>
      </w:r>
      <w:r w:rsidRPr="00447C0F">
        <w:rPr>
          <w:spacing w:val="-6"/>
        </w:rPr>
        <w:t xml:space="preserve"> </w:t>
      </w:r>
      <w:r>
        <w:t>a</w:t>
      </w:r>
      <w:r w:rsidRPr="00447C0F">
        <w:rPr>
          <w:spacing w:val="-6"/>
        </w:rPr>
        <w:t xml:space="preserve"> </w:t>
      </w:r>
      <w:r w:rsidR="0075303B" w:rsidRPr="00447C0F">
        <w:rPr>
          <w:color w:val="FF0000"/>
        </w:rPr>
        <w:t>recreational unit that is built on a single chassis mounted on wheels, which is designed to facilitate relocation, is designed as living quarters for seasonal camping only, may be connected to those utilities necessary for the operation of installed fixtures and appliances and which is manufactured in accordance with CSA Z-241 series of standards or its successor. A park model trailer shall only include those recreational units described herein with a gross floor area not exceeding 50 m</w:t>
      </w:r>
      <w:r w:rsidR="0075303B" w:rsidRPr="00447C0F">
        <w:rPr>
          <w:color w:val="FF0000"/>
          <w:vertAlign w:val="superscript"/>
        </w:rPr>
        <w:t>2</w:t>
      </w:r>
      <w:r w:rsidR="0075303B" w:rsidRPr="00447C0F">
        <w:rPr>
          <w:color w:val="FF0000"/>
        </w:rPr>
        <w:t xml:space="preserve"> when set up, and with a width not exceeding 2.6 m when in transit. For the purposes of this By-law a park model trailer shall not include a mobile home and shall not constitute a dwelling</w:t>
      </w:r>
      <w:r w:rsidR="0075303B" w:rsidRPr="00447C0F">
        <w:rPr>
          <w:color w:val="FF0000"/>
          <w:spacing w:val="-6"/>
        </w:rPr>
        <w:t xml:space="preserve"> </w:t>
      </w:r>
      <w:r w:rsidRPr="00447C0F">
        <w:rPr>
          <w:b/>
          <w:bCs/>
          <w:strike/>
        </w:rPr>
        <w:t>vehicle,</w:t>
      </w:r>
      <w:r w:rsidRPr="00447C0F">
        <w:rPr>
          <w:b/>
          <w:bCs/>
          <w:strike/>
          <w:spacing w:val="-5"/>
        </w:rPr>
        <w:t xml:space="preserve"> </w:t>
      </w:r>
      <w:r w:rsidRPr="00447C0F">
        <w:rPr>
          <w:b/>
          <w:bCs/>
          <w:strike/>
        </w:rPr>
        <w:t>including</w:t>
      </w:r>
      <w:r w:rsidRPr="00447C0F">
        <w:rPr>
          <w:b/>
          <w:bCs/>
          <w:strike/>
          <w:spacing w:val="-3"/>
        </w:rPr>
        <w:t xml:space="preserve"> </w:t>
      </w:r>
      <w:r w:rsidRPr="00447C0F">
        <w:rPr>
          <w:b/>
          <w:bCs/>
          <w:strike/>
        </w:rPr>
        <w:t>a</w:t>
      </w:r>
      <w:r w:rsidRPr="00447C0F">
        <w:rPr>
          <w:b/>
          <w:bCs/>
          <w:strike/>
          <w:spacing w:val="-6"/>
        </w:rPr>
        <w:t xml:space="preserve"> </w:t>
      </w:r>
      <w:r w:rsidRPr="00447C0F">
        <w:rPr>
          <w:b/>
          <w:bCs/>
          <w:strike/>
        </w:rPr>
        <w:t>camper</w:t>
      </w:r>
      <w:r w:rsidRPr="00447C0F">
        <w:rPr>
          <w:b/>
          <w:bCs/>
          <w:strike/>
          <w:spacing w:val="-5"/>
        </w:rPr>
        <w:t xml:space="preserve"> </w:t>
      </w:r>
      <w:r w:rsidRPr="00447C0F">
        <w:rPr>
          <w:b/>
          <w:bCs/>
          <w:strike/>
        </w:rPr>
        <w:t>trailer,</w:t>
      </w:r>
      <w:r w:rsidRPr="00447C0F">
        <w:rPr>
          <w:b/>
          <w:bCs/>
          <w:strike/>
          <w:spacing w:val="-5"/>
        </w:rPr>
        <w:t xml:space="preserve"> </w:t>
      </w:r>
      <w:r w:rsidRPr="00447C0F">
        <w:rPr>
          <w:b/>
          <w:bCs/>
          <w:strike/>
        </w:rPr>
        <w:t>designed,</w:t>
      </w:r>
      <w:r w:rsidRPr="00447C0F">
        <w:rPr>
          <w:b/>
          <w:bCs/>
          <w:strike/>
          <w:spacing w:val="-3"/>
        </w:rPr>
        <w:t xml:space="preserve"> </w:t>
      </w:r>
      <w:r w:rsidRPr="00447C0F">
        <w:rPr>
          <w:b/>
          <w:bCs/>
          <w:strike/>
        </w:rPr>
        <w:t>used</w:t>
      </w:r>
      <w:r w:rsidRPr="00447C0F">
        <w:rPr>
          <w:b/>
          <w:bCs/>
          <w:strike/>
          <w:spacing w:val="-6"/>
        </w:rPr>
        <w:t xml:space="preserve"> </w:t>
      </w:r>
      <w:r w:rsidRPr="00447C0F">
        <w:rPr>
          <w:b/>
          <w:bCs/>
          <w:strike/>
        </w:rPr>
        <w:t>or intended for the living, sleeping, eating or accommodation of persons therein for seasonal recreational activity and being either self-propelled or constructed such that it is suitable for being attached to a motor vehicle but does not include a mobile</w:t>
      </w:r>
      <w:r w:rsidRPr="00447C0F">
        <w:rPr>
          <w:b/>
          <w:bCs/>
          <w:strike/>
          <w:spacing w:val="-9"/>
        </w:rPr>
        <w:t xml:space="preserve"> </w:t>
      </w:r>
      <w:r w:rsidRPr="00447C0F">
        <w:rPr>
          <w:b/>
          <w:bCs/>
          <w:strike/>
        </w:rPr>
        <w:t>home</w:t>
      </w:r>
      <w:r>
        <w:t>.</w:t>
      </w:r>
    </w:p>
    <w:p w14:paraId="5AA26288" w14:textId="41CBC1A6" w:rsidR="00EA4CF1" w:rsidRDefault="00A54946" w:rsidP="00A54946">
      <w:pPr>
        <w:pStyle w:val="Definition"/>
      </w:pPr>
      <w:r w:rsidRPr="00447C0F">
        <w:rPr>
          <w:b/>
        </w:rPr>
        <w:t>“Trailer, Travel”</w:t>
      </w:r>
      <w:r>
        <w:t>, shall mean a vehicle, including a camping trailer, designed, used, or intended</w:t>
      </w:r>
      <w:r w:rsidRPr="00447C0F">
        <w:rPr>
          <w:spacing w:val="-8"/>
        </w:rPr>
        <w:t xml:space="preserve"> </w:t>
      </w:r>
      <w:r>
        <w:t>for</w:t>
      </w:r>
      <w:r w:rsidRPr="00447C0F">
        <w:rPr>
          <w:spacing w:val="-7"/>
        </w:rPr>
        <w:t xml:space="preserve"> </w:t>
      </w:r>
      <w:r>
        <w:t>the</w:t>
      </w:r>
      <w:r w:rsidRPr="00447C0F">
        <w:rPr>
          <w:spacing w:val="-8"/>
        </w:rPr>
        <w:t xml:space="preserve"> </w:t>
      </w:r>
      <w:r>
        <w:t>living,</w:t>
      </w:r>
      <w:r w:rsidRPr="00447C0F">
        <w:rPr>
          <w:spacing w:val="-7"/>
        </w:rPr>
        <w:t xml:space="preserve"> </w:t>
      </w:r>
      <w:r>
        <w:t>sleeping,</w:t>
      </w:r>
      <w:r w:rsidRPr="00447C0F">
        <w:rPr>
          <w:spacing w:val="-8"/>
        </w:rPr>
        <w:t xml:space="preserve"> </w:t>
      </w:r>
      <w:r>
        <w:t>eating,</w:t>
      </w:r>
      <w:r w:rsidRPr="00447C0F">
        <w:rPr>
          <w:spacing w:val="-6"/>
        </w:rPr>
        <w:t xml:space="preserve"> </w:t>
      </w:r>
      <w:r>
        <w:t>or</w:t>
      </w:r>
      <w:r w:rsidRPr="00447C0F">
        <w:rPr>
          <w:spacing w:val="-6"/>
        </w:rPr>
        <w:t xml:space="preserve"> </w:t>
      </w:r>
      <w:r>
        <w:t>accommodation</w:t>
      </w:r>
      <w:r w:rsidRPr="00447C0F">
        <w:rPr>
          <w:spacing w:val="-1"/>
        </w:rPr>
        <w:t xml:space="preserve"> </w:t>
      </w:r>
      <w:r>
        <w:t>of</w:t>
      </w:r>
      <w:r w:rsidRPr="00447C0F">
        <w:rPr>
          <w:spacing w:val="-6"/>
        </w:rPr>
        <w:t xml:space="preserve"> </w:t>
      </w:r>
      <w:r>
        <w:t>persons</w:t>
      </w:r>
      <w:r w:rsidRPr="00447C0F">
        <w:rPr>
          <w:spacing w:val="-4"/>
        </w:rPr>
        <w:t xml:space="preserve"> </w:t>
      </w:r>
      <w:r>
        <w:t>therein</w:t>
      </w:r>
      <w:r w:rsidRPr="00447C0F">
        <w:rPr>
          <w:spacing w:val="-6"/>
        </w:rPr>
        <w:t xml:space="preserve"> </w:t>
      </w:r>
      <w:r>
        <w:t>for</w:t>
      </w:r>
      <w:r w:rsidRPr="00447C0F">
        <w:rPr>
          <w:spacing w:val="-6"/>
        </w:rPr>
        <w:t xml:space="preserve"> </w:t>
      </w:r>
      <w:r>
        <w:t>seasonal recreational activity and being either self-propelled or constructed such that it is suitable for being attached to a motor vehicle for the purpose of being drawn or propelled by the mot</w:t>
      </w:r>
      <w:r w:rsidR="00447C0F">
        <w:t>o</w:t>
      </w:r>
      <w:r>
        <w:t>r</w:t>
      </w:r>
      <w:r w:rsidRPr="00447C0F">
        <w:rPr>
          <w:spacing w:val="-1"/>
        </w:rPr>
        <w:t xml:space="preserve"> </w:t>
      </w:r>
      <w:r>
        <w:t>vehicle.</w:t>
      </w:r>
    </w:p>
    <w:p w14:paraId="34D290DB" w14:textId="77777777" w:rsidR="00EA4CF1" w:rsidRDefault="00A54946" w:rsidP="00447C0F">
      <w:pPr>
        <w:pStyle w:val="Definition"/>
      </w:pPr>
      <w:r>
        <w:rPr>
          <w:b/>
        </w:rPr>
        <w:t>“Temporary Buildings &amp; Structures”</w:t>
      </w:r>
      <w:r>
        <w:t>, shall mean any building or structure designed, used</w:t>
      </w:r>
      <w:r>
        <w:rPr>
          <w:spacing w:val="-16"/>
        </w:rPr>
        <w:t xml:space="preserve"> </w:t>
      </w:r>
      <w:r>
        <w:t>or</w:t>
      </w:r>
      <w:r>
        <w:rPr>
          <w:spacing w:val="-13"/>
        </w:rPr>
        <w:t xml:space="preserve"> </w:t>
      </w:r>
      <w:r>
        <w:t>intended</w:t>
      </w:r>
      <w:r>
        <w:rPr>
          <w:spacing w:val="-16"/>
        </w:rPr>
        <w:t xml:space="preserve"> </w:t>
      </w:r>
      <w:r>
        <w:t>to</w:t>
      </w:r>
      <w:r>
        <w:rPr>
          <w:spacing w:val="-15"/>
        </w:rPr>
        <w:t xml:space="preserve"> </w:t>
      </w:r>
      <w:r>
        <w:t>be</w:t>
      </w:r>
      <w:r>
        <w:rPr>
          <w:spacing w:val="-16"/>
        </w:rPr>
        <w:t xml:space="preserve"> </w:t>
      </w:r>
      <w:r>
        <w:t>used</w:t>
      </w:r>
      <w:r>
        <w:rPr>
          <w:spacing w:val="-14"/>
        </w:rPr>
        <w:t xml:space="preserve"> </w:t>
      </w:r>
      <w:r>
        <w:t>on</w:t>
      </w:r>
      <w:r>
        <w:rPr>
          <w:spacing w:val="-16"/>
        </w:rPr>
        <w:t xml:space="preserve"> </w:t>
      </w:r>
      <w:r>
        <w:t>a</w:t>
      </w:r>
      <w:r>
        <w:rPr>
          <w:spacing w:val="-14"/>
        </w:rPr>
        <w:t xml:space="preserve"> </w:t>
      </w:r>
      <w:r>
        <w:t>non-permanent</w:t>
      </w:r>
      <w:r>
        <w:rPr>
          <w:spacing w:val="-15"/>
        </w:rPr>
        <w:t xml:space="preserve"> </w:t>
      </w:r>
      <w:r>
        <w:t>basis,</w:t>
      </w:r>
      <w:r>
        <w:rPr>
          <w:spacing w:val="-12"/>
        </w:rPr>
        <w:t xml:space="preserve"> </w:t>
      </w:r>
      <w:r>
        <w:t>designed</w:t>
      </w:r>
      <w:r>
        <w:rPr>
          <w:spacing w:val="-15"/>
        </w:rPr>
        <w:t xml:space="preserve"> </w:t>
      </w:r>
      <w:r>
        <w:t>to</w:t>
      </w:r>
      <w:r>
        <w:rPr>
          <w:spacing w:val="-15"/>
        </w:rPr>
        <w:t xml:space="preserve"> </w:t>
      </w:r>
      <w:r>
        <w:t>be</w:t>
      </w:r>
      <w:r>
        <w:rPr>
          <w:spacing w:val="-18"/>
        </w:rPr>
        <w:t xml:space="preserve"> </w:t>
      </w:r>
      <w:r>
        <w:t>removed,</w:t>
      </w:r>
      <w:r>
        <w:rPr>
          <w:spacing w:val="-17"/>
        </w:rPr>
        <w:t xml:space="preserve"> </w:t>
      </w:r>
      <w:r>
        <w:t>relocated, disassembled or reassembled and without limiting the generality of the foregoing may include, tents, portable carports, or structures made of cloth or other like</w:t>
      </w:r>
      <w:r>
        <w:rPr>
          <w:spacing w:val="-15"/>
        </w:rPr>
        <w:t xml:space="preserve"> </w:t>
      </w:r>
      <w:r>
        <w:t>material.</w:t>
      </w:r>
    </w:p>
    <w:p w14:paraId="1E56B9A3" w14:textId="77777777" w:rsidR="00EA4CF1" w:rsidRDefault="00A54946" w:rsidP="00447C0F">
      <w:pPr>
        <w:pStyle w:val="Definition"/>
      </w:pPr>
      <w:r>
        <w:rPr>
          <w:b/>
        </w:rPr>
        <w:t>“Truck Camper”</w:t>
      </w:r>
      <w:r>
        <w:t>, shall mean a portable structure designed to be loaded onto, or affixed to, the bed or chassis of a truck, and capable of providing temporary living quarters for recreation, camping or travel</w:t>
      </w:r>
      <w:r>
        <w:rPr>
          <w:spacing w:val="-6"/>
        </w:rPr>
        <w:t xml:space="preserve"> </w:t>
      </w:r>
      <w:r>
        <w:t>use.</w:t>
      </w:r>
    </w:p>
    <w:p w14:paraId="5B384BA7" w14:textId="77777777" w:rsidR="00EA4CF1" w:rsidRDefault="00A54946" w:rsidP="00447C0F">
      <w:pPr>
        <w:pStyle w:val="Definition"/>
      </w:pPr>
      <w:r>
        <w:rPr>
          <w:b/>
        </w:rPr>
        <w:t>“Truck</w:t>
      </w:r>
      <w:r>
        <w:rPr>
          <w:b/>
          <w:spacing w:val="-13"/>
        </w:rPr>
        <w:t xml:space="preserve"> </w:t>
      </w:r>
      <w:r>
        <w:rPr>
          <w:b/>
        </w:rPr>
        <w:t>Terminal”</w:t>
      </w:r>
      <w:r>
        <w:t>,</w:t>
      </w:r>
      <w:r>
        <w:rPr>
          <w:spacing w:val="-13"/>
        </w:rPr>
        <w:t xml:space="preserve"> </w:t>
      </w:r>
      <w:r>
        <w:t>shall</w:t>
      </w:r>
      <w:r>
        <w:rPr>
          <w:spacing w:val="-13"/>
        </w:rPr>
        <w:t xml:space="preserve"> </w:t>
      </w:r>
      <w:r>
        <w:t>mean</w:t>
      </w:r>
      <w:r>
        <w:rPr>
          <w:spacing w:val="-10"/>
        </w:rPr>
        <w:t xml:space="preserve"> </w:t>
      </w:r>
      <w:r>
        <w:t>the</w:t>
      </w:r>
      <w:r>
        <w:rPr>
          <w:spacing w:val="-11"/>
        </w:rPr>
        <w:t xml:space="preserve"> </w:t>
      </w:r>
      <w:r>
        <w:t>use</w:t>
      </w:r>
      <w:r>
        <w:rPr>
          <w:spacing w:val="-9"/>
        </w:rPr>
        <w:t xml:space="preserve"> </w:t>
      </w:r>
      <w:r>
        <w:t>of</w:t>
      </w:r>
      <w:r>
        <w:rPr>
          <w:spacing w:val="-11"/>
        </w:rPr>
        <w:t xml:space="preserve"> </w:t>
      </w:r>
      <w:r>
        <w:t>land,</w:t>
      </w:r>
      <w:r>
        <w:rPr>
          <w:spacing w:val="-10"/>
        </w:rPr>
        <w:t xml:space="preserve"> </w:t>
      </w:r>
      <w:r>
        <w:t>buildings</w:t>
      </w:r>
      <w:r>
        <w:rPr>
          <w:spacing w:val="-12"/>
        </w:rPr>
        <w:t xml:space="preserve"> </w:t>
      </w:r>
      <w:r>
        <w:t>or</w:t>
      </w:r>
      <w:r>
        <w:rPr>
          <w:spacing w:val="-12"/>
        </w:rPr>
        <w:t xml:space="preserve"> </w:t>
      </w:r>
      <w:r>
        <w:t>structures</w:t>
      </w:r>
      <w:r>
        <w:rPr>
          <w:spacing w:val="-9"/>
        </w:rPr>
        <w:t xml:space="preserve"> </w:t>
      </w:r>
      <w:r>
        <w:t>where</w:t>
      </w:r>
      <w:r>
        <w:rPr>
          <w:spacing w:val="-10"/>
        </w:rPr>
        <w:t xml:space="preserve"> </w:t>
      </w:r>
      <w:r>
        <w:t>transports</w:t>
      </w:r>
      <w:r>
        <w:rPr>
          <w:spacing w:val="-11"/>
        </w:rPr>
        <w:t xml:space="preserve"> </w:t>
      </w:r>
      <w:r>
        <w:t>are stored,</w:t>
      </w:r>
      <w:r>
        <w:rPr>
          <w:spacing w:val="-11"/>
        </w:rPr>
        <w:t xml:space="preserve"> </w:t>
      </w:r>
      <w:r>
        <w:t>rented,</w:t>
      </w:r>
      <w:r>
        <w:rPr>
          <w:spacing w:val="-10"/>
        </w:rPr>
        <w:t xml:space="preserve"> </w:t>
      </w:r>
      <w:r>
        <w:t>or</w:t>
      </w:r>
      <w:r>
        <w:rPr>
          <w:spacing w:val="-7"/>
        </w:rPr>
        <w:t xml:space="preserve"> </w:t>
      </w:r>
      <w:r>
        <w:t>leased,</w:t>
      </w:r>
      <w:r>
        <w:rPr>
          <w:spacing w:val="-8"/>
        </w:rPr>
        <w:t xml:space="preserve"> </w:t>
      </w:r>
      <w:r>
        <w:t>or</w:t>
      </w:r>
      <w:r>
        <w:rPr>
          <w:spacing w:val="-7"/>
        </w:rPr>
        <w:t xml:space="preserve"> </w:t>
      </w:r>
      <w:r>
        <w:t>parked</w:t>
      </w:r>
      <w:r>
        <w:rPr>
          <w:spacing w:val="-10"/>
        </w:rPr>
        <w:t xml:space="preserve"> </w:t>
      </w:r>
      <w:r>
        <w:t>for</w:t>
      </w:r>
      <w:r>
        <w:rPr>
          <w:spacing w:val="-9"/>
        </w:rPr>
        <w:t xml:space="preserve"> </w:t>
      </w:r>
      <w:r>
        <w:t>remuneration</w:t>
      </w:r>
      <w:r>
        <w:rPr>
          <w:spacing w:val="-8"/>
        </w:rPr>
        <w:t xml:space="preserve"> </w:t>
      </w:r>
      <w:r>
        <w:t>or</w:t>
      </w:r>
      <w:r>
        <w:rPr>
          <w:spacing w:val="-7"/>
        </w:rPr>
        <w:t xml:space="preserve"> </w:t>
      </w:r>
      <w:r>
        <w:t>from</w:t>
      </w:r>
      <w:r>
        <w:rPr>
          <w:spacing w:val="-6"/>
        </w:rPr>
        <w:t xml:space="preserve"> </w:t>
      </w:r>
      <w:r>
        <w:t>which</w:t>
      </w:r>
      <w:r>
        <w:rPr>
          <w:spacing w:val="-8"/>
        </w:rPr>
        <w:t xml:space="preserve"> </w:t>
      </w:r>
      <w:r>
        <w:t>trucks</w:t>
      </w:r>
      <w:r>
        <w:rPr>
          <w:spacing w:val="-9"/>
        </w:rPr>
        <w:t xml:space="preserve"> </w:t>
      </w:r>
      <w:r>
        <w:t>or</w:t>
      </w:r>
      <w:r>
        <w:rPr>
          <w:spacing w:val="-8"/>
        </w:rPr>
        <w:t xml:space="preserve"> </w:t>
      </w:r>
      <w:r>
        <w:t>transports</w:t>
      </w:r>
      <w:r>
        <w:rPr>
          <w:spacing w:val="-9"/>
        </w:rPr>
        <w:t xml:space="preserve"> </w:t>
      </w:r>
      <w:r>
        <w:t>are dispatched as common carriers, or where goods are stored temporarily for further shipment.</w:t>
      </w:r>
    </w:p>
    <w:p w14:paraId="3A448354" w14:textId="77777777" w:rsidR="00EA4CF1" w:rsidRDefault="00A54946" w:rsidP="00447C0F">
      <w:pPr>
        <w:pStyle w:val="Definition"/>
      </w:pPr>
      <w:r>
        <w:rPr>
          <w:b/>
        </w:rPr>
        <w:t>“Use”</w:t>
      </w:r>
      <w:r>
        <w:t>, shall mean, when used as a noun, the purpose for which any land, building or structure is designed, used, or intended to be used, or for which it is occupied, used or maintained. When used as a verb, or as in the expression "to use", shall mean anything done or permitted to be done by the owner or occupant of any land, building or structure, directly or indirectly, or by or through any trustee, tenant, servant, or agent, acting for or with the knowledge or consent of such owner or occupant, for the purpose of making use of the said land, building, or</w:t>
      </w:r>
      <w:r>
        <w:rPr>
          <w:spacing w:val="-1"/>
        </w:rPr>
        <w:t xml:space="preserve"> </w:t>
      </w:r>
      <w:r>
        <w:t>structure.</w:t>
      </w:r>
    </w:p>
    <w:p w14:paraId="4BC79C3D" w14:textId="77777777" w:rsidR="00EA4CF1" w:rsidRDefault="00A54946" w:rsidP="00447C0F">
      <w:pPr>
        <w:pStyle w:val="Definition"/>
      </w:pPr>
      <w:r>
        <w:rPr>
          <w:b/>
        </w:rPr>
        <w:t>“Utility Station”</w:t>
      </w:r>
      <w:r>
        <w:t>, shall mean the use of land, buildings, or structures by a public utility in connection with the supply and distribution of utilities and, without limiting the generality</w:t>
      </w:r>
      <w:r>
        <w:rPr>
          <w:spacing w:val="-40"/>
        </w:rPr>
        <w:t xml:space="preserve"> </w:t>
      </w:r>
      <w:r>
        <w:t>of the foregoing, may include a water or sewage pumping station, a water storage reservoir, an electric power transformer station, a telephone repeater station, but excludes a waste disposal site or a transmission utility</w:t>
      </w:r>
      <w:r>
        <w:rPr>
          <w:spacing w:val="-6"/>
        </w:rPr>
        <w:t xml:space="preserve"> </w:t>
      </w:r>
      <w:r>
        <w:t>corridor.</w:t>
      </w:r>
    </w:p>
    <w:p w14:paraId="7827CDB8" w14:textId="77777777" w:rsidR="00EA4CF1" w:rsidRDefault="00A54946" w:rsidP="00447C0F">
      <w:pPr>
        <w:pStyle w:val="Definition"/>
      </w:pPr>
      <w:r>
        <w:rPr>
          <w:b/>
        </w:rPr>
        <w:t>“Veterinary Clinic”</w:t>
      </w:r>
      <w:r>
        <w:t>, shall mean a building, designed, used or intended for use by a veterinarian and their assistants for the purpose of providing for the care and treatment of animals raised or housed for recreational, hobby, or agricultural purposes, and without limiting the generality of the foregoing may include dogs, cats, birds and</w:t>
      </w:r>
      <w:r>
        <w:rPr>
          <w:spacing w:val="-17"/>
        </w:rPr>
        <w:t xml:space="preserve"> </w:t>
      </w:r>
      <w:r>
        <w:t>livestock.</w:t>
      </w:r>
    </w:p>
    <w:p w14:paraId="2B7BF701" w14:textId="77777777" w:rsidR="00EA4CF1" w:rsidRDefault="00A54946" w:rsidP="00447C0F">
      <w:pPr>
        <w:pStyle w:val="Definition"/>
      </w:pPr>
      <w:r>
        <w:rPr>
          <w:b/>
        </w:rPr>
        <w:t>“Warehouse”</w:t>
      </w:r>
      <w:r>
        <w:t>,</w:t>
      </w:r>
      <w:r>
        <w:rPr>
          <w:spacing w:val="-10"/>
        </w:rPr>
        <w:t xml:space="preserve"> </w:t>
      </w:r>
      <w:r>
        <w:t>shall</w:t>
      </w:r>
      <w:r>
        <w:rPr>
          <w:spacing w:val="-11"/>
        </w:rPr>
        <w:t xml:space="preserve"> </w:t>
      </w:r>
      <w:r>
        <w:t>mean</w:t>
      </w:r>
      <w:r>
        <w:rPr>
          <w:spacing w:val="-8"/>
        </w:rPr>
        <w:t xml:space="preserve"> </w:t>
      </w:r>
      <w:r>
        <w:t>a</w:t>
      </w:r>
      <w:r>
        <w:rPr>
          <w:spacing w:val="-10"/>
        </w:rPr>
        <w:t xml:space="preserve"> </w:t>
      </w:r>
      <w:r>
        <w:t>building,</w:t>
      </w:r>
      <w:r>
        <w:rPr>
          <w:spacing w:val="-11"/>
        </w:rPr>
        <w:t xml:space="preserve"> </w:t>
      </w:r>
      <w:r>
        <w:t>designed,</w:t>
      </w:r>
      <w:r>
        <w:rPr>
          <w:spacing w:val="-8"/>
        </w:rPr>
        <w:t xml:space="preserve"> </w:t>
      </w:r>
      <w:r>
        <w:t>used</w:t>
      </w:r>
      <w:r>
        <w:rPr>
          <w:spacing w:val="-8"/>
        </w:rPr>
        <w:t xml:space="preserve"> </w:t>
      </w:r>
      <w:r>
        <w:t>or</w:t>
      </w:r>
      <w:r>
        <w:rPr>
          <w:spacing w:val="-9"/>
        </w:rPr>
        <w:t xml:space="preserve"> </w:t>
      </w:r>
      <w:r>
        <w:t>intended</w:t>
      </w:r>
      <w:r>
        <w:rPr>
          <w:spacing w:val="-11"/>
        </w:rPr>
        <w:t xml:space="preserve"> </w:t>
      </w:r>
      <w:r>
        <w:t>for</w:t>
      </w:r>
      <w:r>
        <w:rPr>
          <w:spacing w:val="-9"/>
        </w:rPr>
        <w:t xml:space="preserve"> </w:t>
      </w:r>
      <w:r>
        <w:t>the</w:t>
      </w:r>
      <w:r>
        <w:rPr>
          <w:spacing w:val="-11"/>
        </w:rPr>
        <w:t xml:space="preserve"> </w:t>
      </w:r>
      <w:r>
        <w:t>storage</w:t>
      </w:r>
      <w:r>
        <w:rPr>
          <w:spacing w:val="-8"/>
        </w:rPr>
        <w:t xml:space="preserve"> </w:t>
      </w:r>
      <w:r>
        <w:t>of</w:t>
      </w:r>
      <w:r>
        <w:rPr>
          <w:spacing w:val="-8"/>
        </w:rPr>
        <w:t xml:space="preserve"> </w:t>
      </w:r>
      <w:r>
        <w:t>goods, wares,</w:t>
      </w:r>
      <w:r>
        <w:rPr>
          <w:spacing w:val="-7"/>
        </w:rPr>
        <w:t xml:space="preserve"> </w:t>
      </w:r>
      <w:r>
        <w:t>merchandise,</w:t>
      </w:r>
      <w:r>
        <w:rPr>
          <w:spacing w:val="-7"/>
        </w:rPr>
        <w:t xml:space="preserve"> </w:t>
      </w:r>
      <w:r>
        <w:t>articles</w:t>
      </w:r>
      <w:r>
        <w:rPr>
          <w:spacing w:val="-6"/>
        </w:rPr>
        <w:t xml:space="preserve"> </w:t>
      </w:r>
      <w:r>
        <w:t>or</w:t>
      </w:r>
      <w:r>
        <w:rPr>
          <w:spacing w:val="-5"/>
        </w:rPr>
        <w:t xml:space="preserve"> </w:t>
      </w:r>
      <w:r>
        <w:t>things</w:t>
      </w:r>
      <w:r>
        <w:rPr>
          <w:spacing w:val="-6"/>
        </w:rPr>
        <w:t xml:space="preserve"> </w:t>
      </w:r>
      <w:r>
        <w:t>and</w:t>
      </w:r>
      <w:r>
        <w:rPr>
          <w:spacing w:val="-7"/>
        </w:rPr>
        <w:t xml:space="preserve"> </w:t>
      </w:r>
      <w:r>
        <w:t>may</w:t>
      </w:r>
      <w:r>
        <w:rPr>
          <w:spacing w:val="-9"/>
        </w:rPr>
        <w:t xml:space="preserve"> </w:t>
      </w:r>
      <w:r>
        <w:t>include</w:t>
      </w:r>
      <w:r>
        <w:rPr>
          <w:spacing w:val="-5"/>
        </w:rPr>
        <w:t xml:space="preserve"> </w:t>
      </w:r>
      <w:r>
        <w:t>the</w:t>
      </w:r>
      <w:r>
        <w:rPr>
          <w:spacing w:val="-7"/>
        </w:rPr>
        <w:t xml:space="preserve"> </w:t>
      </w:r>
      <w:r>
        <w:t>selling</w:t>
      </w:r>
      <w:r>
        <w:rPr>
          <w:spacing w:val="-4"/>
        </w:rPr>
        <w:t xml:space="preserve"> </w:t>
      </w:r>
      <w:r>
        <w:t>or</w:t>
      </w:r>
      <w:r>
        <w:rPr>
          <w:spacing w:val="-6"/>
        </w:rPr>
        <w:t xml:space="preserve"> </w:t>
      </w:r>
      <w:r>
        <w:t>distribution</w:t>
      </w:r>
      <w:r>
        <w:rPr>
          <w:spacing w:val="-7"/>
        </w:rPr>
        <w:t xml:space="preserve"> </w:t>
      </w:r>
      <w:r>
        <w:t>thereof</w:t>
      </w:r>
      <w:r>
        <w:rPr>
          <w:spacing w:val="-5"/>
        </w:rPr>
        <w:t xml:space="preserve"> </w:t>
      </w:r>
      <w:r>
        <w:t>at wholesale.</w:t>
      </w:r>
    </w:p>
    <w:p w14:paraId="4D24C697" w14:textId="77777777" w:rsidR="00EA4CF1" w:rsidRDefault="00A54946" w:rsidP="00447C0F">
      <w:pPr>
        <w:pStyle w:val="Definition"/>
      </w:pPr>
      <w:r>
        <w:rPr>
          <w:b/>
        </w:rPr>
        <w:t>“Waste</w:t>
      </w:r>
      <w:r>
        <w:rPr>
          <w:b/>
          <w:spacing w:val="-7"/>
        </w:rPr>
        <w:t xml:space="preserve"> </w:t>
      </w:r>
      <w:r>
        <w:rPr>
          <w:b/>
        </w:rPr>
        <w:t>Disposal</w:t>
      </w:r>
      <w:r>
        <w:rPr>
          <w:b/>
          <w:spacing w:val="-6"/>
        </w:rPr>
        <w:t xml:space="preserve"> </w:t>
      </w:r>
      <w:r>
        <w:rPr>
          <w:b/>
        </w:rPr>
        <w:t>Site”</w:t>
      </w:r>
      <w:r>
        <w:t>,</w:t>
      </w:r>
      <w:r>
        <w:rPr>
          <w:spacing w:val="-7"/>
        </w:rPr>
        <w:t xml:space="preserve"> </w:t>
      </w:r>
      <w:r>
        <w:t>shall</w:t>
      </w:r>
      <w:r>
        <w:rPr>
          <w:spacing w:val="-5"/>
        </w:rPr>
        <w:t xml:space="preserve"> </w:t>
      </w:r>
      <w:r>
        <w:t>mean</w:t>
      </w:r>
      <w:r>
        <w:rPr>
          <w:spacing w:val="-7"/>
        </w:rPr>
        <w:t xml:space="preserve"> </w:t>
      </w:r>
      <w:r>
        <w:t>any</w:t>
      </w:r>
      <w:r>
        <w:rPr>
          <w:spacing w:val="-8"/>
        </w:rPr>
        <w:t xml:space="preserve"> </w:t>
      </w:r>
      <w:r>
        <w:t>land</w:t>
      </w:r>
      <w:r>
        <w:rPr>
          <w:spacing w:val="-7"/>
        </w:rPr>
        <w:t xml:space="preserve"> </w:t>
      </w:r>
      <w:r>
        <w:t>or</w:t>
      </w:r>
      <w:r>
        <w:rPr>
          <w:spacing w:val="-4"/>
        </w:rPr>
        <w:t xml:space="preserve"> </w:t>
      </w:r>
      <w:r>
        <w:t>land</w:t>
      </w:r>
      <w:r>
        <w:rPr>
          <w:spacing w:val="-7"/>
        </w:rPr>
        <w:t xml:space="preserve"> </w:t>
      </w:r>
      <w:r>
        <w:t>covered</w:t>
      </w:r>
      <w:r>
        <w:rPr>
          <w:spacing w:val="-7"/>
        </w:rPr>
        <w:t xml:space="preserve"> </w:t>
      </w:r>
      <w:r>
        <w:t>by</w:t>
      </w:r>
      <w:r>
        <w:rPr>
          <w:spacing w:val="-8"/>
        </w:rPr>
        <w:t xml:space="preserve"> </w:t>
      </w:r>
      <w:r>
        <w:t>water,</w:t>
      </w:r>
      <w:r>
        <w:rPr>
          <w:spacing w:val="-6"/>
        </w:rPr>
        <w:t xml:space="preserve"> </w:t>
      </w:r>
      <w:r>
        <w:t>licensed</w:t>
      </w:r>
      <w:r>
        <w:rPr>
          <w:spacing w:val="-7"/>
        </w:rPr>
        <w:t xml:space="preserve"> </w:t>
      </w:r>
      <w:r>
        <w:t>under</w:t>
      </w:r>
      <w:r>
        <w:rPr>
          <w:spacing w:val="-6"/>
        </w:rPr>
        <w:t xml:space="preserve"> </w:t>
      </w:r>
      <w:r>
        <w:t>the provisions</w:t>
      </w:r>
      <w:r>
        <w:rPr>
          <w:spacing w:val="-6"/>
        </w:rPr>
        <w:t xml:space="preserve"> </w:t>
      </w:r>
      <w:r>
        <w:t>of</w:t>
      </w:r>
      <w:r>
        <w:rPr>
          <w:spacing w:val="-4"/>
        </w:rPr>
        <w:t xml:space="preserve"> </w:t>
      </w:r>
      <w:r>
        <w:t>the</w:t>
      </w:r>
      <w:r>
        <w:rPr>
          <w:spacing w:val="-3"/>
        </w:rPr>
        <w:t xml:space="preserve"> </w:t>
      </w:r>
      <w:r>
        <w:t>Environmental</w:t>
      </w:r>
      <w:r>
        <w:rPr>
          <w:spacing w:val="-4"/>
        </w:rPr>
        <w:t xml:space="preserve"> </w:t>
      </w:r>
      <w:r>
        <w:t>Protection</w:t>
      </w:r>
      <w:r>
        <w:rPr>
          <w:spacing w:val="-3"/>
        </w:rPr>
        <w:t xml:space="preserve"> </w:t>
      </w:r>
      <w:r>
        <w:t>Act,</w:t>
      </w:r>
      <w:r>
        <w:rPr>
          <w:spacing w:val="-3"/>
        </w:rPr>
        <w:t xml:space="preserve"> </w:t>
      </w:r>
      <w:r>
        <w:t>upon,</w:t>
      </w:r>
      <w:r>
        <w:rPr>
          <w:spacing w:val="-3"/>
        </w:rPr>
        <w:t xml:space="preserve"> </w:t>
      </w:r>
      <w:r>
        <w:t>into,</w:t>
      </w:r>
      <w:r>
        <w:rPr>
          <w:spacing w:val="-3"/>
        </w:rPr>
        <w:t xml:space="preserve"> </w:t>
      </w:r>
      <w:r>
        <w:t>or</w:t>
      </w:r>
      <w:r>
        <w:rPr>
          <w:spacing w:val="-5"/>
        </w:rPr>
        <w:t xml:space="preserve"> </w:t>
      </w:r>
      <w:r>
        <w:t>through</w:t>
      </w:r>
      <w:r>
        <w:rPr>
          <w:spacing w:val="-1"/>
        </w:rPr>
        <w:t xml:space="preserve"> </w:t>
      </w:r>
      <w:r>
        <w:t>which,</w:t>
      </w:r>
      <w:r>
        <w:rPr>
          <w:spacing w:val="-3"/>
        </w:rPr>
        <w:t xml:space="preserve"> </w:t>
      </w:r>
      <w:r>
        <w:t>or</w:t>
      </w:r>
      <w:r>
        <w:rPr>
          <w:spacing w:val="-5"/>
        </w:rPr>
        <w:t xml:space="preserve"> </w:t>
      </w:r>
      <w:r>
        <w:t>building</w:t>
      </w:r>
      <w:r>
        <w:rPr>
          <w:spacing w:val="-3"/>
        </w:rPr>
        <w:t xml:space="preserve"> </w:t>
      </w:r>
      <w:r>
        <w:t>or structure in which, waste is deposited or processed, and any</w:t>
      </w:r>
      <w:r>
        <w:rPr>
          <w:spacing w:val="-41"/>
        </w:rPr>
        <w:t xml:space="preserve"> </w:t>
      </w:r>
      <w:r>
        <w:t>machinery and equipment or operation required for the treatment or disposal of</w:t>
      </w:r>
      <w:r>
        <w:rPr>
          <w:spacing w:val="-4"/>
        </w:rPr>
        <w:t xml:space="preserve"> </w:t>
      </w:r>
      <w:r>
        <w:t>waste.</w:t>
      </w:r>
    </w:p>
    <w:p w14:paraId="2FBB093D" w14:textId="77777777" w:rsidR="00EA4CF1" w:rsidRDefault="00A54946" w:rsidP="00447C0F">
      <w:pPr>
        <w:pStyle w:val="Definition"/>
      </w:pPr>
      <w:r>
        <w:rPr>
          <w:b/>
        </w:rPr>
        <w:t>“Wetland”</w:t>
      </w:r>
      <w:r>
        <w:t>,</w:t>
      </w:r>
      <w:r>
        <w:rPr>
          <w:spacing w:val="-10"/>
        </w:rPr>
        <w:t xml:space="preserve"> </w:t>
      </w:r>
      <w:r>
        <w:t>shall</w:t>
      </w:r>
      <w:r>
        <w:rPr>
          <w:spacing w:val="-10"/>
        </w:rPr>
        <w:t xml:space="preserve"> </w:t>
      </w:r>
      <w:r>
        <w:t>mean</w:t>
      </w:r>
      <w:r>
        <w:rPr>
          <w:spacing w:val="-9"/>
        </w:rPr>
        <w:t xml:space="preserve"> </w:t>
      </w:r>
      <w:r>
        <w:t>lands</w:t>
      </w:r>
      <w:r>
        <w:rPr>
          <w:spacing w:val="-8"/>
        </w:rPr>
        <w:t xml:space="preserve"> </w:t>
      </w:r>
      <w:r>
        <w:t>that</w:t>
      </w:r>
      <w:r>
        <w:rPr>
          <w:spacing w:val="-9"/>
        </w:rPr>
        <w:t xml:space="preserve"> </w:t>
      </w:r>
      <w:r>
        <w:t>are</w:t>
      </w:r>
      <w:r>
        <w:rPr>
          <w:spacing w:val="-10"/>
        </w:rPr>
        <w:t xml:space="preserve"> </w:t>
      </w:r>
      <w:r>
        <w:t>seasonally</w:t>
      </w:r>
      <w:r>
        <w:rPr>
          <w:spacing w:val="-13"/>
        </w:rPr>
        <w:t xml:space="preserve"> </w:t>
      </w:r>
      <w:r>
        <w:t>or</w:t>
      </w:r>
      <w:r>
        <w:rPr>
          <w:spacing w:val="-8"/>
        </w:rPr>
        <w:t xml:space="preserve"> </w:t>
      </w:r>
      <w:r>
        <w:t>permanently</w:t>
      </w:r>
      <w:r>
        <w:rPr>
          <w:spacing w:val="-13"/>
        </w:rPr>
        <w:t xml:space="preserve"> </w:t>
      </w:r>
      <w:r>
        <w:t>covered</w:t>
      </w:r>
      <w:r>
        <w:rPr>
          <w:spacing w:val="-9"/>
        </w:rPr>
        <w:t xml:space="preserve"> </w:t>
      </w:r>
      <w:r>
        <w:t>by</w:t>
      </w:r>
      <w:r>
        <w:rPr>
          <w:spacing w:val="-13"/>
        </w:rPr>
        <w:t xml:space="preserve"> </w:t>
      </w:r>
      <w:r>
        <w:t>shallow</w:t>
      </w:r>
      <w:r>
        <w:rPr>
          <w:spacing w:val="-9"/>
        </w:rPr>
        <w:t xml:space="preserve"> </w:t>
      </w:r>
      <w:r>
        <w:t>water as well as lands where the water table is close to or at the surface. In either case the presence of abundant water has caused the formation of hydric soils and have favoured the dominance of either hydrophytic or water tolerant plants. The four major types of wetlands are swamps, marshes, bogs and fens. Periodically soaked or wet lands being used for agricultural purposes which no longer exhibit wetland characteristics are not considered to be wetlands for the purpose of this</w:t>
      </w:r>
      <w:r>
        <w:rPr>
          <w:spacing w:val="-1"/>
        </w:rPr>
        <w:t xml:space="preserve"> </w:t>
      </w:r>
      <w:r>
        <w:t>definition.</w:t>
      </w:r>
    </w:p>
    <w:p w14:paraId="16CFC462" w14:textId="338FF12E" w:rsidR="00EA4CF1" w:rsidRDefault="00A54946" w:rsidP="00447C0F">
      <w:pPr>
        <w:pStyle w:val="Definition"/>
      </w:pPr>
      <w:r w:rsidRPr="0075303B">
        <w:rPr>
          <w:b/>
        </w:rPr>
        <w:t>“Wildlife Habitat / Preserve”</w:t>
      </w:r>
      <w:r>
        <w:t>, shall mean areas where plants, animals and other organisms live, and find adequate amounts of food, water, shelter and space needed to sustain</w:t>
      </w:r>
      <w:r w:rsidRPr="0075303B">
        <w:rPr>
          <w:spacing w:val="-10"/>
        </w:rPr>
        <w:t xml:space="preserve"> </w:t>
      </w:r>
      <w:r>
        <w:t>their</w:t>
      </w:r>
      <w:r w:rsidRPr="0075303B">
        <w:rPr>
          <w:spacing w:val="-8"/>
        </w:rPr>
        <w:t xml:space="preserve"> </w:t>
      </w:r>
      <w:r>
        <w:t>populations.</w:t>
      </w:r>
      <w:r w:rsidRPr="0075303B">
        <w:rPr>
          <w:spacing w:val="41"/>
        </w:rPr>
        <w:t xml:space="preserve"> </w:t>
      </w:r>
      <w:r w:rsidR="00476F7B">
        <w:t>Specifically,</w:t>
      </w:r>
      <w:r w:rsidRPr="0075303B">
        <w:rPr>
          <w:spacing w:val="-10"/>
        </w:rPr>
        <w:t xml:space="preserve"> </w:t>
      </w:r>
      <w:r>
        <w:t>wildlife</w:t>
      </w:r>
      <w:r w:rsidRPr="0075303B">
        <w:rPr>
          <w:spacing w:val="-10"/>
        </w:rPr>
        <w:t xml:space="preserve"> </w:t>
      </w:r>
      <w:r>
        <w:t>habitats</w:t>
      </w:r>
      <w:r w:rsidRPr="0075303B">
        <w:rPr>
          <w:spacing w:val="-8"/>
        </w:rPr>
        <w:t xml:space="preserve"> </w:t>
      </w:r>
      <w:r>
        <w:t>of</w:t>
      </w:r>
      <w:r w:rsidRPr="0075303B">
        <w:rPr>
          <w:spacing w:val="-7"/>
        </w:rPr>
        <w:t xml:space="preserve"> </w:t>
      </w:r>
      <w:r>
        <w:t>concern</w:t>
      </w:r>
      <w:r w:rsidRPr="0075303B">
        <w:rPr>
          <w:spacing w:val="-9"/>
        </w:rPr>
        <w:t xml:space="preserve"> </w:t>
      </w:r>
      <w:r>
        <w:t>may</w:t>
      </w:r>
      <w:r w:rsidRPr="0075303B">
        <w:rPr>
          <w:spacing w:val="-15"/>
        </w:rPr>
        <w:t xml:space="preserve"> </w:t>
      </w:r>
      <w:r>
        <w:t>include</w:t>
      </w:r>
      <w:r w:rsidRPr="0075303B">
        <w:rPr>
          <w:spacing w:val="-10"/>
        </w:rPr>
        <w:t xml:space="preserve"> </w:t>
      </w:r>
      <w:r>
        <w:t>areas</w:t>
      </w:r>
      <w:r w:rsidRPr="0075303B">
        <w:rPr>
          <w:spacing w:val="-8"/>
        </w:rPr>
        <w:t xml:space="preserve"> </w:t>
      </w:r>
      <w:r>
        <w:t>where</w:t>
      </w:r>
      <w:r w:rsidR="0075303B">
        <w:t xml:space="preserve"> </w:t>
      </w:r>
      <w:r w:rsidRPr="0075303B">
        <w:rPr>
          <w:szCs w:val="20"/>
        </w:rPr>
        <w:t>species concentrate at a vulnerable point in their life cycle; and areas which are important to migratory or non-migratory species.</w:t>
      </w:r>
    </w:p>
    <w:p w14:paraId="0CA6DA90" w14:textId="77777777" w:rsidR="00EA4CF1" w:rsidRDefault="00A54946" w:rsidP="00447C0F">
      <w:pPr>
        <w:pStyle w:val="Definition"/>
      </w:pPr>
      <w:r>
        <w:rPr>
          <w:b/>
        </w:rPr>
        <w:t>“Winery,</w:t>
      </w:r>
      <w:r>
        <w:rPr>
          <w:b/>
          <w:spacing w:val="-13"/>
        </w:rPr>
        <w:t xml:space="preserve"> </w:t>
      </w:r>
      <w:r>
        <w:rPr>
          <w:b/>
        </w:rPr>
        <w:t>Farm</w:t>
      </w:r>
      <w:r>
        <w:rPr>
          <w:b/>
          <w:spacing w:val="-12"/>
        </w:rPr>
        <w:t xml:space="preserve"> </w:t>
      </w:r>
      <w:r>
        <w:rPr>
          <w:b/>
        </w:rPr>
        <w:t>Fruit”</w:t>
      </w:r>
      <w:r>
        <w:rPr>
          <w:b/>
          <w:spacing w:val="-9"/>
        </w:rPr>
        <w:t xml:space="preserve"> </w:t>
      </w:r>
      <w:r>
        <w:t>shall</w:t>
      </w:r>
      <w:r>
        <w:rPr>
          <w:spacing w:val="-13"/>
        </w:rPr>
        <w:t xml:space="preserve"> </w:t>
      </w:r>
      <w:r>
        <w:t>mean</w:t>
      </w:r>
      <w:r>
        <w:rPr>
          <w:spacing w:val="-12"/>
        </w:rPr>
        <w:t xml:space="preserve"> </w:t>
      </w:r>
      <w:r>
        <w:t>the</w:t>
      </w:r>
      <w:r>
        <w:rPr>
          <w:spacing w:val="-13"/>
        </w:rPr>
        <w:t xml:space="preserve"> </w:t>
      </w:r>
      <w:r>
        <w:t>use</w:t>
      </w:r>
      <w:r>
        <w:rPr>
          <w:spacing w:val="-13"/>
        </w:rPr>
        <w:t xml:space="preserve"> </w:t>
      </w:r>
      <w:r>
        <w:t>of</w:t>
      </w:r>
      <w:r>
        <w:rPr>
          <w:spacing w:val="-11"/>
        </w:rPr>
        <w:t xml:space="preserve"> </w:t>
      </w:r>
      <w:r>
        <w:t>land,</w:t>
      </w:r>
      <w:r>
        <w:rPr>
          <w:spacing w:val="-13"/>
        </w:rPr>
        <w:t xml:space="preserve"> </w:t>
      </w:r>
      <w:r>
        <w:t>buildings</w:t>
      </w:r>
      <w:r>
        <w:rPr>
          <w:spacing w:val="-11"/>
        </w:rPr>
        <w:t xml:space="preserve"> </w:t>
      </w:r>
      <w:r>
        <w:t>or</w:t>
      </w:r>
      <w:r>
        <w:rPr>
          <w:spacing w:val="-12"/>
        </w:rPr>
        <w:t xml:space="preserve"> </w:t>
      </w:r>
      <w:r>
        <w:t>structures</w:t>
      </w:r>
      <w:r>
        <w:rPr>
          <w:spacing w:val="-11"/>
        </w:rPr>
        <w:t xml:space="preserve"> </w:t>
      </w:r>
      <w:r>
        <w:t>for</w:t>
      </w:r>
      <w:r>
        <w:rPr>
          <w:spacing w:val="-14"/>
        </w:rPr>
        <w:t xml:space="preserve"> </w:t>
      </w:r>
      <w:r>
        <w:t>the</w:t>
      </w:r>
      <w:r>
        <w:rPr>
          <w:spacing w:val="-13"/>
        </w:rPr>
        <w:t xml:space="preserve"> </w:t>
      </w:r>
      <w:r>
        <w:t>processing of fruit, fermentation, production, aging and storage of wine and wine related products as a secondary use to a vineyard, where the fruit used in the production of the wine shall be predominantly from the vineyard located on the same land as the farm winery. A farm winery may also include a retail outlet, hospitality room, winery offices and a</w:t>
      </w:r>
      <w:r>
        <w:rPr>
          <w:spacing w:val="-21"/>
        </w:rPr>
        <w:t xml:space="preserve"> </w:t>
      </w:r>
      <w:r>
        <w:t>laboratory.</w:t>
      </w:r>
    </w:p>
    <w:p w14:paraId="4F13C376" w14:textId="77777777" w:rsidR="00EA4CF1" w:rsidRDefault="00A54946" w:rsidP="00447C0F">
      <w:pPr>
        <w:pStyle w:val="Definition"/>
      </w:pPr>
      <w:r>
        <w:rPr>
          <w:b/>
        </w:rPr>
        <w:t>“Woodland”</w:t>
      </w:r>
      <w:r>
        <w:rPr>
          <w:b/>
          <w:spacing w:val="-3"/>
        </w:rPr>
        <w:t xml:space="preserve"> </w:t>
      </w:r>
      <w:r>
        <w:t>shall</w:t>
      </w:r>
      <w:r>
        <w:rPr>
          <w:spacing w:val="-6"/>
        </w:rPr>
        <w:t xml:space="preserve"> </w:t>
      </w:r>
      <w:r>
        <w:t>mean</w:t>
      </w:r>
      <w:r>
        <w:rPr>
          <w:spacing w:val="-6"/>
        </w:rPr>
        <w:t xml:space="preserve"> </w:t>
      </w:r>
      <w:r>
        <w:t>treed</w:t>
      </w:r>
      <w:r>
        <w:rPr>
          <w:spacing w:val="-5"/>
        </w:rPr>
        <w:t xml:space="preserve"> </w:t>
      </w:r>
      <w:r>
        <w:t>areas</w:t>
      </w:r>
      <w:r>
        <w:rPr>
          <w:spacing w:val="-4"/>
        </w:rPr>
        <w:t xml:space="preserve"> </w:t>
      </w:r>
      <w:r>
        <w:t>that</w:t>
      </w:r>
      <w:r>
        <w:rPr>
          <w:spacing w:val="-6"/>
        </w:rPr>
        <w:t xml:space="preserve"> </w:t>
      </w:r>
      <w:r>
        <w:t>provide</w:t>
      </w:r>
      <w:r>
        <w:rPr>
          <w:spacing w:val="-2"/>
        </w:rPr>
        <w:t xml:space="preserve"> </w:t>
      </w:r>
      <w:r>
        <w:t>environmental</w:t>
      </w:r>
      <w:r>
        <w:rPr>
          <w:spacing w:val="-7"/>
        </w:rPr>
        <w:t xml:space="preserve"> </w:t>
      </w:r>
      <w:r>
        <w:t>and</w:t>
      </w:r>
      <w:r>
        <w:rPr>
          <w:spacing w:val="-6"/>
        </w:rPr>
        <w:t xml:space="preserve"> </w:t>
      </w:r>
      <w:r>
        <w:t>economic</w:t>
      </w:r>
      <w:r>
        <w:rPr>
          <w:spacing w:val="-3"/>
        </w:rPr>
        <w:t xml:space="preserve"> </w:t>
      </w:r>
      <w:r>
        <w:t>benefits</w:t>
      </w:r>
      <w:r>
        <w:rPr>
          <w:spacing w:val="-4"/>
        </w:rPr>
        <w:t xml:space="preserve"> </w:t>
      </w:r>
      <w:r>
        <w:t>to both</w:t>
      </w:r>
      <w:r>
        <w:rPr>
          <w:spacing w:val="-14"/>
        </w:rPr>
        <w:t xml:space="preserve"> </w:t>
      </w:r>
      <w:r>
        <w:t>the</w:t>
      </w:r>
      <w:r>
        <w:rPr>
          <w:spacing w:val="-13"/>
        </w:rPr>
        <w:t xml:space="preserve"> </w:t>
      </w:r>
      <w:r>
        <w:t>private</w:t>
      </w:r>
      <w:r>
        <w:rPr>
          <w:spacing w:val="-13"/>
        </w:rPr>
        <w:t xml:space="preserve"> </w:t>
      </w:r>
      <w:r>
        <w:t>landowner</w:t>
      </w:r>
      <w:r>
        <w:rPr>
          <w:spacing w:val="-12"/>
        </w:rPr>
        <w:t xml:space="preserve"> </w:t>
      </w:r>
      <w:r>
        <w:t>and</w:t>
      </w:r>
      <w:r>
        <w:rPr>
          <w:spacing w:val="-15"/>
        </w:rPr>
        <w:t xml:space="preserve"> </w:t>
      </w:r>
      <w:r>
        <w:t>the</w:t>
      </w:r>
      <w:r>
        <w:rPr>
          <w:spacing w:val="-13"/>
        </w:rPr>
        <w:t xml:space="preserve"> </w:t>
      </w:r>
      <w:r>
        <w:t>general</w:t>
      </w:r>
      <w:r>
        <w:rPr>
          <w:spacing w:val="-13"/>
        </w:rPr>
        <w:t xml:space="preserve"> </w:t>
      </w:r>
      <w:r>
        <w:t>public,</w:t>
      </w:r>
      <w:r>
        <w:rPr>
          <w:spacing w:val="-15"/>
        </w:rPr>
        <w:t xml:space="preserve"> </w:t>
      </w:r>
      <w:r>
        <w:t>such</w:t>
      </w:r>
      <w:r>
        <w:rPr>
          <w:spacing w:val="-13"/>
        </w:rPr>
        <w:t xml:space="preserve"> </w:t>
      </w:r>
      <w:r>
        <w:t>as</w:t>
      </w:r>
      <w:r>
        <w:rPr>
          <w:spacing w:val="-14"/>
        </w:rPr>
        <w:t xml:space="preserve"> </w:t>
      </w:r>
      <w:r>
        <w:t>erosion</w:t>
      </w:r>
      <w:r>
        <w:rPr>
          <w:spacing w:val="-13"/>
        </w:rPr>
        <w:t xml:space="preserve"> </w:t>
      </w:r>
      <w:r>
        <w:t>prevention,</w:t>
      </w:r>
      <w:r>
        <w:rPr>
          <w:spacing w:val="-14"/>
        </w:rPr>
        <w:t xml:space="preserve"> </w:t>
      </w:r>
      <w:r>
        <w:t>hydrological and nutrient cycling, provision of clean air and the long-term storage of carbon, provision of</w:t>
      </w:r>
      <w:r>
        <w:rPr>
          <w:spacing w:val="-7"/>
        </w:rPr>
        <w:t xml:space="preserve"> </w:t>
      </w:r>
      <w:r>
        <w:t>wildlife</w:t>
      </w:r>
      <w:r>
        <w:rPr>
          <w:spacing w:val="-8"/>
        </w:rPr>
        <w:t xml:space="preserve"> </w:t>
      </w:r>
      <w:r>
        <w:t>habitat,</w:t>
      </w:r>
      <w:r>
        <w:rPr>
          <w:spacing w:val="-8"/>
        </w:rPr>
        <w:t xml:space="preserve"> </w:t>
      </w:r>
      <w:r>
        <w:t>outdoor</w:t>
      </w:r>
      <w:r>
        <w:rPr>
          <w:spacing w:val="-7"/>
        </w:rPr>
        <w:t xml:space="preserve"> </w:t>
      </w:r>
      <w:r>
        <w:t>recreational</w:t>
      </w:r>
      <w:r>
        <w:rPr>
          <w:spacing w:val="-9"/>
        </w:rPr>
        <w:t xml:space="preserve"> </w:t>
      </w:r>
      <w:r>
        <w:t>opportunities,</w:t>
      </w:r>
      <w:r>
        <w:rPr>
          <w:spacing w:val="-9"/>
        </w:rPr>
        <w:t xml:space="preserve"> </w:t>
      </w:r>
      <w:r>
        <w:t>and</w:t>
      </w:r>
      <w:r>
        <w:rPr>
          <w:spacing w:val="-8"/>
        </w:rPr>
        <w:t xml:space="preserve"> </w:t>
      </w:r>
      <w:r>
        <w:t>the</w:t>
      </w:r>
      <w:r>
        <w:rPr>
          <w:spacing w:val="-8"/>
        </w:rPr>
        <w:t xml:space="preserve"> </w:t>
      </w:r>
      <w:r>
        <w:t>sustainable</w:t>
      </w:r>
      <w:r>
        <w:rPr>
          <w:spacing w:val="-8"/>
        </w:rPr>
        <w:t xml:space="preserve"> </w:t>
      </w:r>
      <w:r>
        <w:t>harvest</w:t>
      </w:r>
      <w:r>
        <w:rPr>
          <w:spacing w:val="-8"/>
        </w:rPr>
        <w:t xml:space="preserve"> </w:t>
      </w:r>
      <w:r>
        <w:t>of</w:t>
      </w:r>
      <w:r>
        <w:rPr>
          <w:spacing w:val="-6"/>
        </w:rPr>
        <w:t xml:space="preserve"> </w:t>
      </w:r>
      <w:r>
        <w:t>a</w:t>
      </w:r>
      <w:r>
        <w:rPr>
          <w:spacing w:val="-9"/>
        </w:rPr>
        <w:t xml:space="preserve"> </w:t>
      </w:r>
      <w:r>
        <w:t>wide range of woodland products. Woodlands include treed areas, woodlots or forested area and vary in their level of significance at the local regional and provincial</w:t>
      </w:r>
      <w:r>
        <w:rPr>
          <w:spacing w:val="-14"/>
        </w:rPr>
        <w:t xml:space="preserve"> </w:t>
      </w:r>
      <w:r>
        <w:t>levels.</w:t>
      </w:r>
    </w:p>
    <w:p w14:paraId="2A6897B8" w14:textId="77777777" w:rsidR="00EA4CF1" w:rsidRDefault="00A54946" w:rsidP="00447C0F">
      <w:pPr>
        <w:pStyle w:val="Definition"/>
      </w:pPr>
      <w:r>
        <w:rPr>
          <w:b/>
        </w:rPr>
        <w:t>“Yard”</w:t>
      </w:r>
      <w:r>
        <w:t>, shall mean a space, appurtenant to a building or structure, located on the same lot as the main building or structure, and which space is open, structurally uncovered and unoccupied from the ground to the sky except for such accessory buildings, structures, or uses as are specifically permitted by this</w:t>
      </w:r>
      <w:r>
        <w:rPr>
          <w:spacing w:val="-9"/>
        </w:rPr>
        <w:t xml:space="preserve"> </w:t>
      </w:r>
      <w:r>
        <w:t>By-law.</w:t>
      </w:r>
    </w:p>
    <w:p w14:paraId="20870F27" w14:textId="77777777" w:rsidR="00EA4CF1" w:rsidRDefault="00A54946" w:rsidP="00447C0F">
      <w:pPr>
        <w:pStyle w:val="Definition"/>
      </w:pPr>
      <w:r>
        <w:rPr>
          <w:b/>
        </w:rPr>
        <w:t>“Yard, Exterior Side”</w:t>
      </w:r>
      <w:r>
        <w:t>, shall mean a side yard immediately adjoining a</w:t>
      </w:r>
      <w:r>
        <w:rPr>
          <w:spacing w:val="-8"/>
        </w:rPr>
        <w:t xml:space="preserve"> </w:t>
      </w:r>
      <w:r>
        <w:t>road.</w:t>
      </w:r>
    </w:p>
    <w:p w14:paraId="241780CE" w14:textId="77777777" w:rsidR="00EA4CF1" w:rsidRDefault="00A54946" w:rsidP="00447C0F">
      <w:pPr>
        <w:pStyle w:val="Definition"/>
      </w:pPr>
      <w:r>
        <w:rPr>
          <w:b/>
        </w:rPr>
        <w:t>“Yard, Front”</w:t>
      </w:r>
      <w:r>
        <w:t>, shall mean a yard extending across the full width of the lot between the front</w:t>
      </w:r>
      <w:r>
        <w:rPr>
          <w:spacing w:val="-8"/>
        </w:rPr>
        <w:t xml:space="preserve"> </w:t>
      </w:r>
      <w:r>
        <w:t>lot</w:t>
      </w:r>
      <w:r>
        <w:rPr>
          <w:spacing w:val="-7"/>
        </w:rPr>
        <w:t xml:space="preserve"> </w:t>
      </w:r>
      <w:r>
        <w:t>line</w:t>
      </w:r>
      <w:r>
        <w:rPr>
          <w:spacing w:val="-7"/>
        </w:rPr>
        <w:t xml:space="preserve"> </w:t>
      </w:r>
      <w:r>
        <w:t>of</w:t>
      </w:r>
      <w:r>
        <w:rPr>
          <w:spacing w:val="-5"/>
        </w:rPr>
        <w:t xml:space="preserve"> </w:t>
      </w:r>
      <w:r>
        <w:t>the</w:t>
      </w:r>
      <w:r>
        <w:rPr>
          <w:spacing w:val="-7"/>
        </w:rPr>
        <w:t xml:space="preserve"> </w:t>
      </w:r>
      <w:r>
        <w:t>lot</w:t>
      </w:r>
      <w:r>
        <w:rPr>
          <w:spacing w:val="-7"/>
        </w:rPr>
        <w:t xml:space="preserve"> </w:t>
      </w:r>
      <w:r>
        <w:t>and</w:t>
      </w:r>
      <w:r>
        <w:rPr>
          <w:spacing w:val="-7"/>
        </w:rPr>
        <w:t xml:space="preserve"> </w:t>
      </w:r>
      <w:r>
        <w:t>the</w:t>
      </w:r>
      <w:r>
        <w:rPr>
          <w:spacing w:val="-8"/>
        </w:rPr>
        <w:t xml:space="preserve"> </w:t>
      </w:r>
      <w:r>
        <w:t>nearest</w:t>
      </w:r>
      <w:r>
        <w:rPr>
          <w:spacing w:val="-7"/>
        </w:rPr>
        <w:t xml:space="preserve"> </w:t>
      </w:r>
      <w:r>
        <w:t>main</w:t>
      </w:r>
      <w:r>
        <w:rPr>
          <w:spacing w:val="-5"/>
        </w:rPr>
        <w:t xml:space="preserve"> </w:t>
      </w:r>
      <w:r>
        <w:t>wall</w:t>
      </w:r>
      <w:r>
        <w:rPr>
          <w:spacing w:val="-8"/>
        </w:rPr>
        <w:t xml:space="preserve"> </w:t>
      </w:r>
      <w:r>
        <w:t>of</w:t>
      </w:r>
      <w:r>
        <w:rPr>
          <w:spacing w:val="-5"/>
        </w:rPr>
        <w:t xml:space="preserve"> </w:t>
      </w:r>
      <w:r>
        <w:t>any</w:t>
      </w:r>
      <w:r>
        <w:rPr>
          <w:spacing w:val="-8"/>
        </w:rPr>
        <w:t xml:space="preserve"> </w:t>
      </w:r>
      <w:r>
        <w:t>main</w:t>
      </w:r>
      <w:r>
        <w:rPr>
          <w:spacing w:val="-7"/>
        </w:rPr>
        <w:t xml:space="preserve"> </w:t>
      </w:r>
      <w:r>
        <w:t>building</w:t>
      </w:r>
      <w:r>
        <w:rPr>
          <w:spacing w:val="-8"/>
        </w:rPr>
        <w:t xml:space="preserve"> </w:t>
      </w:r>
      <w:r>
        <w:t>or</w:t>
      </w:r>
      <w:r>
        <w:rPr>
          <w:spacing w:val="-6"/>
        </w:rPr>
        <w:t xml:space="preserve"> </w:t>
      </w:r>
      <w:r>
        <w:t>structure</w:t>
      </w:r>
      <w:r>
        <w:rPr>
          <w:spacing w:val="-7"/>
        </w:rPr>
        <w:t xml:space="preserve"> </w:t>
      </w:r>
      <w:r>
        <w:t>on</w:t>
      </w:r>
      <w:r>
        <w:rPr>
          <w:spacing w:val="-7"/>
        </w:rPr>
        <w:t xml:space="preserve"> </w:t>
      </w:r>
      <w:r>
        <w:t>the</w:t>
      </w:r>
      <w:r>
        <w:rPr>
          <w:spacing w:val="-7"/>
        </w:rPr>
        <w:t xml:space="preserve"> </w:t>
      </w:r>
      <w:r>
        <w:t>lot. Front</w:t>
      </w:r>
      <w:r>
        <w:rPr>
          <w:spacing w:val="-3"/>
        </w:rPr>
        <w:t xml:space="preserve"> </w:t>
      </w:r>
      <w:r>
        <w:t>Yard</w:t>
      </w:r>
      <w:r>
        <w:rPr>
          <w:spacing w:val="-4"/>
        </w:rPr>
        <w:t xml:space="preserve"> </w:t>
      </w:r>
      <w:r>
        <w:t>Depth</w:t>
      </w:r>
      <w:r>
        <w:rPr>
          <w:spacing w:val="-5"/>
        </w:rPr>
        <w:t xml:space="preserve"> </w:t>
      </w:r>
      <w:r>
        <w:t>means</w:t>
      </w:r>
      <w:r>
        <w:rPr>
          <w:spacing w:val="-5"/>
        </w:rPr>
        <w:t xml:space="preserve"> </w:t>
      </w:r>
      <w:r>
        <w:t>the</w:t>
      </w:r>
      <w:r>
        <w:rPr>
          <w:spacing w:val="-5"/>
        </w:rPr>
        <w:t xml:space="preserve"> </w:t>
      </w:r>
      <w:r>
        <w:t>least</w:t>
      </w:r>
      <w:r>
        <w:rPr>
          <w:spacing w:val="-4"/>
        </w:rPr>
        <w:t xml:space="preserve"> </w:t>
      </w:r>
      <w:r>
        <w:t>horizontal</w:t>
      </w:r>
      <w:r>
        <w:rPr>
          <w:spacing w:val="-5"/>
        </w:rPr>
        <w:t xml:space="preserve"> </w:t>
      </w:r>
      <w:r>
        <w:t>dimension</w:t>
      </w:r>
      <w:r>
        <w:rPr>
          <w:spacing w:val="-5"/>
        </w:rPr>
        <w:t xml:space="preserve"> </w:t>
      </w:r>
      <w:r>
        <w:t>between</w:t>
      </w:r>
      <w:r>
        <w:rPr>
          <w:spacing w:val="-5"/>
        </w:rPr>
        <w:t xml:space="preserve"> </w:t>
      </w:r>
      <w:r>
        <w:t>the</w:t>
      </w:r>
      <w:r>
        <w:rPr>
          <w:spacing w:val="-6"/>
        </w:rPr>
        <w:t xml:space="preserve"> </w:t>
      </w:r>
      <w:r>
        <w:t>front</w:t>
      </w:r>
      <w:r>
        <w:rPr>
          <w:spacing w:val="-2"/>
        </w:rPr>
        <w:t xml:space="preserve"> </w:t>
      </w:r>
      <w:r>
        <w:t>lot</w:t>
      </w:r>
      <w:r>
        <w:rPr>
          <w:spacing w:val="-3"/>
        </w:rPr>
        <w:t xml:space="preserve"> </w:t>
      </w:r>
      <w:r>
        <w:t>line</w:t>
      </w:r>
      <w:r>
        <w:rPr>
          <w:spacing w:val="-3"/>
        </w:rPr>
        <w:t xml:space="preserve"> </w:t>
      </w:r>
      <w:r>
        <w:t>of</w:t>
      </w:r>
      <w:r>
        <w:rPr>
          <w:spacing w:val="-2"/>
        </w:rPr>
        <w:t xml:space="preserve"> </w:t>
      </w:r>
      <w:r>
        <w:t>the</w:t>
      </w:r>
      <w:r>
        <w:rPr>
          <w:spacing w:val="-2"/>
        </w:rPr>
        <w:t xml:space="preserve"> </w:t>
      </w:r>
      <w:r>
        <w:t>lot and the nearest main wall of any main building or structure on the</w:t>
      </w:r>
      <w:r>
        <w:rPr>
          <w:spacing w:val="-9"/>
        </w:rPr>
        <w:t xml:space="preserve"> </w:t>
      </w:r>
      <w:r>
        <w:t>lot.</w:t>
      </w:r>
    </w:p>
    <w:p w14:paraId="21AED72F" w14:textId="77777777" w:rsidR="00EA4CF1" w:rsidRDefault="00A54946" w:rsidP="00447C0F">
      <w:pPr>
        <w:pStyle w:val="Definition"/>
      </w:pPr>
      <w:r>
        <w:rPr>
          <w:b/>
        </w:rPr>
        <w:t>“Yard, Interior Side”</w:t>
      </w:r>
      <w:r>
        <w:t>, shall mean a side yard other than an exterior side</w:t>
      </w:r>
      <w:r>
        <w:rPr>
          <w:spacing w:val="-2"/>
        </w:rPr>
        <w:t xml:space="preserve"> </w:t>
      </w:r>
      <w:r>
        <w:t>yard.</w:t>
      </w:r>
    </w:p>
    <w:p w14:paraId="5388D998" w14:textId="77777777" w:rsidR="00EA4CF1" w:rsidRDefault="00A54946" w:rsidP="00447C0F">
      <w:pPr>
        <w:pStyle w:val="Definition"/>
      </w:pPr>
      <w:r>
        <w:rPr>
          <w:b/>
        </w:rPr>
        <w:t>“Yard,</w:t>
      </w:r>
      <w:r>
        <w:rPr>
          <w:b/>
          <w:spacing w:val="-8"/>
        </w:rPr>
        <w:t xml:space="preserve"> </w:t>
      </w:r>
      <w:r>
        <w:rPr>
          <w:b/>
        </w:rPr>
        <w:t>Rear”</w:t>
      </w:r>
      <w:r>
        <w:t>,</w:t>
      </w:r>
      <w:r>
        <w:rPr>
          <w:spacing w:val="-8"/>
        </w:rPr>
        <w:t xml:space="preserve"> </w:t>
      </w:r>
      <w:r>
        <w:t>shall</w:t>
      </w:r>
      <w:r>
        <w:rPr>
          <w:spacing w:val="-9"/>
        </w:rPr>
        <w:t xml:space="preserve"> </w:t>
      </w:r>
      <w:r>
        <w:t>mean</w:t>
      </w:r>
      <w:r>
        <w:rPr>
          <w:spacing w:val="-8"/>
        </w:rPr>
        <w:t xml:space="preserve"> </w:t>
      </w:r>
      <w:r>
        <w:t>a</w:t>
      </w:r>
      <w:r>
        <w:rPr>
          <w:spacing w:val="-6"/>
        </w:rPr>
        <w:t xml:space="preserve"> </w:t>
      </w:r>
      <w:r>
        <w:t>yard</w:t>
      </w:r>
      <w:r>
        <w:rPr>
          <w:spacing w:val="-7"/>
        </w:rPr>
        <w:t xml:space="preserve"> </w:t>
      </w:r>
      <w:r>
        <w:t>extending</w:t>
      </w:r>
      <w:r>
        <w:rPr>
          <w:spacing w:val="-6"/>
        </w:rPr>
        <w:t xml:space="preserve"> </w:t>
      </w:r>
      <w:r>
        <w:t>across</w:t>
      </w:r>
      <w:r>
        <w:rPr>
          <w:spacing w:val="-7"/>
        </w:rPr>
        <w:t xml:space="preserve"> </w:t>
      </w:r>
      <w:r>
        <w:t>the</w:t>
      </w:r>
      <w:r>
        <w:rPr>
          <w:spacing w:val="-8"/>
        </w:rPr>
        <w:t xml:space="preserve"> </w:t>
      </w:r>
      <w:r>
        <w:t>full</w:t>
      </w:r>
      <w:r>
        <w:rPr>
          <w:spacing w:val="-6"/>
        </w:rPr>
        <w:t xml:space="preserve"> </w:t>
      </w:r>
      <w:r>
        <w:t>width</w:t>
      </w:r>
      <w:r>
        <w:rPr>
          <w:spacing w:val="-8"/>
        </w:rPr>
        <w:t xml:space="preserve"> </w:t>
      </w:r>
      <w:r>
        <w:t>of</w:t>
      </w:r>
      <w:r>
        <w:rPr>
          <w:spacing w:val="-6"/>
        </w:rPr>
        <w:t xml:space="preserve"> </w:t>
      </w:r>
      <w:r>
        <w:t>the</w:t>
      </w:r>
      <w:r>
        <w:rPr>
          <w:spacing w:val="-6"/>
        </w:rPr>
        <w:t xml:space="preserve"> </w:t>
      </w:r>
      <w:r>
        <w:t>lot</w:t>
      </w:r>
      <w:r>
        <w:rPr>
          <w:spacing w:val="-8"/>
        </w:rPr>
        <w:t xml:space="preserve"> </w:t>
      </w:r>
      <w:r>
        <w:t>between</w:t>
      </w:r>
      <w:r>
        <w:rPr>
          <w:spacing w:val="-8"/>
        </w:rPr>
        <w:t xml:space="preserve"> </w:t>
      </w:r>
      <w:r>
        <w:t>the</w:t>
      </w:r>
      <w:r>
        <w:rPr>
          <w:spacing w:val="-8"/>
        </w:rPr>
        <w:t xml:space="preserve"> </w:t>
      </w:r>
      <w:r>
        <w:t>rear lot</w:t>
      </w:r>
      <w:r>
        <w:rPr>
          <w:spacing w:val="-7"/>
        </w:rPr>
        <w:t xml:space="preserve"> </w:t>
      </w:r>
      <w:r>
        <w:t>line</w:t>
      </w:r>
      <w:r>
        <w:rPr>
          <w:spacing w:val="-9"/>
        </w:rPr>
        <w:t xml:space="preserve"> </w:t>
      </w:r>
      <w:r>
        <w:t>of</w:t>
      </w:r>
      <w:r>
        <w:rPr>
          <w:spacing w:val="-7"/>
        </w:rPr>
        <w:t xml:space="preserve"> </w:t>
      </w:r>
      <w:r>
        <w:t>the</w:t>
      </w:r>
      <w:r>
        <w:rPr>
          <w:spacing w:val="-7"/>
        </w:rPr>
        <w:t xml:space="preserve"> </w:t>
      </w:r>
      <w:r>
        <w:t>lot</w:t>
      </w:r>
      <w:r>
        <w:rPr>
          <w:spacing w:val="-7"/>
        </w:rPr>
        <w:t xml:space="preserve"> </w:t>
      </w:r>
      <w:r>
        <w:t>and</w:t>
      </w:r>
      <w:r>
        <w:rPr>
          <w:spacing w:val="-9"/>
        </w:rPr>
        <w:t xml:space="preserve"> </w:t>
      </w:r>
      <w:r>
        <w:t>the</w:t>
      </w:r>
      <w:r>
        <w:rPr>
          <w:spacing w:val="-8"/>
        </w:rPr>
        <w:t xml:space="preserve"> </w:t>
      </w:r>
      <w:r>
        <w:t>nearest</w:t>
      </w:r>
      <w:r>
        <w:rPr>
          <w:spacing w:val="-9"/>
        </w:rPr>
        <w:t xml:space="preserve"> </w:t>
      </w:r>
      <w:r>
        <w:t>main</w:t>
      </w:r>
      <w:r>
        <w:rPr>
          <w:spacing w:val="-9"/>
        </w:rPr>
        <w:t xml:space="preserve"> </w:t>
      </w:r>
      <w:r>
        <w:t>wall</w:t>
      </w:r>
      <w:r>
        <w:rPr>
          <w:spacing w:val="-10"/>
        </w:rPr>
        <w:t xml:space="preserve"> </w:t>
      </w:r>
      <w:r>
        <w:t>of</w:t>
      </w:r>
      <w:r>
        <w:rPr>
          <w:spacing w:val="-7"/>
        </w:rPr>
        <w:t xml:space="preserve"> </w:t>
      </w:r>
      <w:r>
        <w:t>any</w:t>
      </w:r>
      <w:r>
        <w:rPr>
          <w:spacing w:val="-13"/>
        </w:rPr>
        <w:t xml:space="preserve"> </w:t>
      </w:r>
      <w:r>
        <w:t>main</w:t>
      </w:r>
      <w:r>
        <w:rPr>
          <w:spacing w:val="-8"/>
        </w:rPr>
        <w:t xml:space="preserve"> </w:t>
      </w:r>
      <w:r>
        <w:t>building</w:t>
      </w:r>
      <w:r>
        <w:rPr>
          <w:spacing w:val="-7"/>
        </w:rPr>
        <w:t xml:space="preserve"> </w:t>
      </w:r>
      <w:r>
        <w:t>or</w:t>
      </w:r>
      <w:r>
        <w:rPr>
          <w:spacing w:val="-8"/>
        </w:rPr>
        <w:t xml:space="preserve"> </w:t>
      </w:r>
      <w:r>
        <w:t>structure</w:t>
      </w:r>
      <w:r>
        <w:rPr>
          <w:spacing w:val="-3"/>
        </w:rPr>
        <w:t xml:space="preserve"> </w:t>
      </w:r>
      <w:r>
        <w:t>on</w:t>
      </w:r>
      <w:r>
        <w:rPr>
          <w:spacing w:val="-9"/>
        </w:rPr>
        <w:t xml:space="preserve"> </w:t>
      </w:r>
      <w:r>
        <w:t>the</w:t>
      </w:r>
      <w:r>
        <w:rPr>
          <w:spacing w:val="-8"/>
        </w:rPr>
        <w:t xml:space="preserve"> </w:t>
      </w:r>
      <w:r>
        <w:t>lot.</w:t>
      </w:r>
      <w:r>
        <w:rPr>
          <w:spacing w:val="-10"/>
        </w:rPr>
        <w:t xml:space="preserve"> </w:t>
      </w:r>
      <w:r>
        <w:t>Rear Yard Depth means the least horizontal dimension between the rear lot line of the lot and the nearest main wall of a main building or structure on the</w:t>
      </w:r>
      <w:r>
        <w:rPr>
          <w:spacing w:val="-5"/>
        </w:rPr>
        <w:t xml:space="preserve"> </w:t>
      </w:r>
      <w:r>
        <w:t>lot.</w:t>
      </w:r>
    </w:p>
    <w:p w14:paraId="499BCBF2" w14:textId="77777777" w:rsidR="00EA4CF1" w:rsidRDefault="00A54946" w:rsidP="00447C0F">
      <w:pPr>
        <w:pStyle w:val="Definition"/>
      </w:pPr>
      <w:r>
        <w:rPr>
          <w:b/>
        </w:rPr>
        <w:t>“Yard, Side”</w:t>
      </w:r>
      <w:r>
        <w:t>, shall mean a yard extending from the front yard to the rear yard and from the side lot line of the lot to the nearest main wall of any main building or structure on the lot. Side Yard Width means the least horizontal dimension between the side lot line of the lot and the nearest main wall of any main building or structure on the</w:t>
      </w:r>
      <w:r>
        <w:rPr>
          <w:spacing w:val="-5"/>
        </w:rPr>
        <w:t xml:space="preserve"> </w:t>
      </w:r>
      <w:r>
        <w:t>lot.</w:t>
      </w:r>
    </w:p>
    <w:p w14:paraId="0A2D790D" w14:textId="77777777" w:rsidR="00EA4CF1" w:rsidRDefault="00A54946" w:rsidP="00447C0F">
      <w:pPr>
        <w:pStyle w:val="Definition"/>
      </w:pPr>
      <w:r>
        <w:rPr>
          <w:b/>
        </w:rPr>
        <w:t>“Yard</w:t>
      </w:r>
      <w:r>
        <w:rPr>
          <w:b/>
          <w:spacing w:val="-10"/>
        </w:rPr>
        <w:t xml:space="preserve"> </w:t>
      </w:r>
      <w:r>
        <w:rPr>
          <w:b/>
        </w:rPr>
        <w:t>Sale”</w:t>
      </w:r>
      <w:r>
        <w:rPr>
          <w:b/>
          <w:spacing w:val="-10"/>
        </w:rPr>
        <w:t xml:space="preserve"> </w:t>
      </w:r>
      <w:r>
        <w:t>shall</w:t>
      </w:r>
      <w:r>
        <w:rPr>
          <w:spacing w:val="-10"/>
        </w:rPr>
        <w:t xml:space="preserve"> </w:t>
      </w:r>
      <w:r>
        <w:t>mean</w:t>
      </w:r>
      <w:r>
        <w:rPr>
          <w:spacing w:val="-12"/>
        </w:rPr>
        <w:t xml:space="preserve"> </w:t>
      </w:r>
      <w:r>
        <w:t>the</w:t>
      </w:r>
      <w:r>
        <w:rPr>
          <w:spacing w:val="-10"/>
        </w:rPr>
        <w:t xml:space="preserve"> </w:t>
      </w:r>
      <w:r>
        <w:t>temporary</w:t>
      </w:r>
      <w:r>
        <w:rPr>
          <w:spacing w:val="-15"/>
        </w:rPr>
        <w:t xml:space="preserve"> </w:t>
      </w:r>
      <w:r>
        <w:t>sale</w:t>
      </w:r>
      <w:r>
        <w:rPr>
          <w:spacing w:val="-11"/>
        </w:rPr>
        <w:t xml:space="preserve"> </w:t>
      </w:r>
      <w:r>
        <w:t>of</w:t>
      </w:r>
      <w:r>
        <w:rPr>
          <w:spacing w:val="-10"/>
        </w:rPr>
        <w:t xml:space="preserve"> </w:t>
      </w:r>
      <w:r>
        <w:t>household</w:t>
      </w:r>
      <w:r>
        <w:rPr>
          <w:spacing w:val="-12"/>
        </w:rPr>
        <w:t xml:space="preserve"> </w:t>
      </w:r>
      <w:r>
        <w:t>goods</w:t>
      </w:r>
      <w:r>
        <w:rPr>
          <w:spacing w:val="-10"/>
        </w:rPr>
        <w:t xml:space="preserve"> </w:t>
      </w:r>
      <w:r>
        <w:t>conducted</w:t>
      </w:r>
      <w:r>
        <w:rPr>
          <w:spacing w:val="-12"/>
        </w:rPr>
        <w:t xml:space="preserve"> </w:t>
      </w:r>
      <w:r>
        <w:t>on</w:t>
      </w:r>
      <w:r>
        <w:rPr>
          <w:spacing w:val="-9"/>
        </w:rPr>
        <w:t xml:space="preserve"> </w:t>
      </w:r>
      <w:r>
        <w:t>a</w:t>
      </w:r>
      <w:r>
        <w:rPr>
          <w:spacing w:val="-12"/>
        </w:rPr>
        <w:t xml:space="preserve"> </w:t>
      </w:r>
      <w:r>
        <w:t>residential lot, by the occupant of said</w:t>
      </w:r>
      <w:r>
        <w:rPr>
          <w:spacing w:val="2"/>
        </w:rPr>
        <w:t xml:space="preserve"> </w:t>
      </w:r>
      <w:r>
        <w:t>lot.</w:t>
      </w:r>
    </w:p>
    <w:p w14:paraId="71255B71" w14:textId="77777777" w:rsidR="00EA4CF1" w:rsidRDefault="00A54946" w:rsidP="00447C0F">
      <w:pPr>
        <w:pStyle w:val="Definition"/>
      </w:pPr>
      <w:r>
        <w:rPr>
          <w:b/>
        </w:rPr>
        <w:t>“Zone”</w:t>
      </w:r>
      <w:r>
        <w:t>, shall mean an area delineated on a zoning map and established and designated by this By-law for a specific</w:t>
      </w:r>
      <w:r>
        <w:rPr>
          <w:spacing w:val="-8"/>
        </w:rPr>
        <w:t xml:space="preserve"> </w:t>
      </w:r>
      <w:r>
        <w:t>use.</w:t>
      </w:r>
    </w:p>
    <w:p w14:paraId="32E038CC" w14:textId="77777777" w:rsidR="00EA4CF1" w:rsidRDefault="00A54946" w:rsidP="00447C0F">
      <w:pPr>
        <w:pStyle w:val="Definition"/>
      </w:pPr>
      <w:r>
        <w:rPr>
          <w:b/>
        </w:rPr>
        <w:t>“Zone Map”</w:t>
      </w:r>
      <w:r>
        <w:t>, shall mean a map or maps incorporated in, and constituting part of, this By- law and showing graphically the location and boundaries of zones established together with other explanatory text and</w:t>
      </w:r>
      <w:r>
        <w:rPr>
          <w:spacing w:val="-3"/>
        </w:rPr>
        <w:t xml:space="preserve"> </w:t>
      </w:r>
      <w:r>
        <w:t>symbols.</w:t>
      </w:r>
    </w:p>
    <w:p w14:paraId="5EEFB4BD" w14:textId="77777777" w:rsidR="00EA4CF1" w:rsidRDefault="00EA4CF1">
      <w:pPr>
        <w:spacing w:line="242" w:lineRule="auto"/>
        <w:jc w:val="both"/>
        <w:rPr>
          <w:sz w:val="20"/>
        </w:rPr>
        <w:sectPr w:rsidR="00EA4CF1" w:rsidSect="00E7704D">
          <w:headerReference w:type="default" r:id="rId22"/>
          <w:pgSz w:w="12240" w:h="15840"/>
          <w:pgMar w:top="1360" w:right="0" w:bottom="1460" w:left="0" w:header="999" w:footer="827" w:gutter="0"/>
          <w:cols w:space="720"/>
        </w:sectPr>
      </w:pPr>
    </w:p>
    <w:p w14:paraId="2CF58D34" w14:textId="77777777" w:rsidR="00EA4CF1" w:rsidRDefault="00EA4CF1">
      <w:pPr>
        <w:pStyle w:val="BodyText"/>
        <w:spacing w:before="8"/>
        <w:rPr>
          <w:sz w:val="18"/>
        </w:rPr>
      </w:pPr>
    </w:p>
    <w:p w14:paraId="6336D5DC" w14:textId="2B22F7CC" w:rsidR="00EA4CF1" w:rsidRDefault="005B2844" w:rsidP="005B2844">
      <w:pPr>
        <w:pStyle w:val="Heading2"/>
        <w:ind w:left="1560" w:right="1183"/>
      </w:pPr>
      <w:bookmarkStart w:id="56" w:name="SECTION_3_ZONES_&amp;_ZONING_MAPS"/>
      <w:bookmarkStart w:id="57" w:name="3.1___ZONE_MAPS"/>
      <w:bookmarkStart w:id="58" w:name="3.2___ZONES_&amp;_ZONE_SYMBOLS"/>
      <w:bookmarkStart w:id="59" w:name="_bookmark15"/>
      <w:bookmarkStart w:id="60" w:name="_Toc203721914"/>
      <w:bookmarkEnd w:id="56"/>
      <w:bookmarkEnd w:id="57"/>
      <w:bookmarkEnd w:id="58"/>
      <w:bookmarkEnd w:id="59"/>
      <w:r>
        <w:rPr>
          <w:noProof/>
          <w:lang w:val="en-CA" w:eastAsia="en-CA"/>
        </w:rPr>
        <w:t xml:space="preserve">SECTION 3 </w:t>
      </w:r>
      <w:r>
        <w:rPr>
          <w:noProof/>
          <w:lang w:val="en-CA" w:eastAsia="en-CA"/>
        </w:rPr>
        <w:tab/>
      </w:r>
      <w:r w:rsidR="00A54946">
        <w:t>ZONES &amp; ZONING MAPS</w:t>
      </w:r>
      <w:bookmarkEnd w:id="60"/>
    </w:p>
    <w:p w14:paraId="49B74E2F" w14:textId="77777777" w:rsidR="00EA4CF1" w:rsidRDefault="00EA4CF1">
      <w:pPr>
        <w:pStyle w:val="BodyText"/>
        <w:rPr>
          <w:b/>
        </w:rPr>
      </w:pPr>
    </w:p>
    <w:p w14:paraId="4E4DC2F6" w14:textId="77777777" w:rsidR="00EA4CF1" w:rsidRDefault="00A54946" w:rsidP="008C244B">
      <w:pPr>
        <w:pStyle w:val="Heading3"/>
        <w:numPr>
          <w:ilvl w:val="1"/>
          <w:numId w:val="87"/>
        </w:numPr>
        <w:tabs>
          <w:tab w:val="left" w:pos="2510"/>
          <w:tab w:val="left" w:pos="2511"/>
        </w:tabs>
        <w:spacing w:before="92"/>
      </w:pPr>
      <w:bookmarkStart w:id="61" w:name="_bookmark16"/>
      <w:bookmarkStart w:id="62" w:name="_Toc203721915"/>
      <w:bookmarkEnd w:id="61"/>
      <w:r>
        <w:t>ZONE</w:t>
      </w:r>
      <w:r>
        <w:rPr>
          <w:spacing w:val="-1"/>
        </w:rPr>
        <w:t xml:space="preserve"> </w:t>
      </w:r>
      <w:r>
        <w:t>MAPS</w:t>
      </w:r>
      <w:bookmarkEnd w:id="62"/>
    </w:p>
    <w:p w14:paraId="00251DF4" w14:textId="120F16D1" w:rsidR="00EA4CF1" w:rsidRDefault="00294949" w:rsidP="00294949">
      <w:pPr>
        <w:pStyle w:val="ProvisionTextnonum"/>
      </w:pPr>
      <w:r>
        <w:t>F</w:t>
      </w:r>
      <w:r w:rsidR="00A54946">
        <w:t>or the purposes of this By-law, the maps hereto attached as Schedule "A", Map No. 1 to Map No. 42 inclusive, Schedule "B", Map No. 1 to Map No. 18 inclusive, Schedule "C", Map No. 1 to Map No. 7 inclusive, Schedule "D", Map No. 1 shall be referred to as the "Zone Maps" for the</w:t>
      </w:r>
      <w:r w:rsidR="00A54946">
        <w:rPr>
          <w:spacing w:val="-4"/>
        </w:rPr>
        <w:t xml:space="preserve"> </w:t>
      </w:r>
      <w:r w:rsidR="00A54946">
        <w:t>Municipality.</w:t>
      </w:r>
    </w:p>
    <w:p w14:paraId="3EC991AB" w14:textId="77777777" w:rsidR="00034B46" w:rsidRPr="00034B46" w:rsidRDefault="00034B46" w:rsidP="008C244B">
      <w:pPr>
        <w:numPr>
          <w:ilvl w:val="1"/>
          <w:numId w:val="87"/>
        </w:numPr>
        <w:tabs>
          <w:tab w:val="left" w:pos="2510"/>
          <w:tab w:val="left" w:pos="2511"/>
        </w:tabs>
        <w:spacing w:before="193" w:after="400"/>
        <w:outlineLvl w:val="2"/>
        <w:rPr>
          <w:b/>
          <w:bCs/>
          <w:sz w:val="24"/>
          <w:szCs w:val="24"/>
        </w:rPr>
      </w:pPr>
      <w:bookmarkStart w:id="63" w:name="_Toc203721916"/>
      <w:r w:rsidRPr="00034B46">
        <w:rPr>
          <w:b/>
          <w:bCs/>
          <w:sz w:val="24"/>
          <w:szCs w:val="24"/>
        </w:rPr>
        <w:t>ZONES &amp; ZONE</w:t>
      </w:r>
      <w:r w:rsidRPr="00034B46">
        <w:rPr>
          <w:b/>
          <w:bCs/>
          <w:spacing w:val="-3"/>
          <w:sz w:val="24"/>
          <w:szCs w:val="24"/>
        </w:rPr>
        <w:t xml:space="preserve"> </w:t>
      </w:r>
      <w:r w:rsidRPr="00034B46">
        <w:rPr>
          <w:b/>
          <w:bCs/>
          <w:sz w:val="24"/>
          <w:szCs w:val="24"/>
        </w:rPr>
        <w:t>SYMBOLS</w:t>
      </w:r>
      <w:bookmarkEnd w:id="63"/>
    </w:p>
    <w:p w14:paraId="55E6113B" w14:textId="77777777" w:rsidR="00034B46" w:rsidRPr="00034B46" w:rsidRDefault="00034B46" w:rsidP="00034B46">
      <w:pPr>
        <w:pStyle w:val="Heading5"/>
      </w:pPr>
      <w:r w:rsidRPr="00034B46">
        <w:t>General</w:t>
      </w:r>
    </w:p>
    <w:p w14:paraId="762FE28A" w14:textId="77777777" w:rsidR="00034B46" w:rsidRPr="00034B46" w:rsidRDefault="00034B46" w:rsidP="00034B46">
      <w:pPr>
        <w:pStyle w:val="ProvisionTextnonum"/>
      </w:pPr>
      <w:r w:rsidRPr="00034B46">
        <w:t>The zone maps shall be divided into one or more of the following zones and identified by the accompanying zone symbols:</w:t>
      </w:r>
    </w:p>
    <w:p w14:paraId="2612CDBB" w14:textId="77777777" w:rsidR="00034B46" w:rsidRPr="00034B46" w:rsidRDefault="00034B46" w:rsidP="00034B46">
      <w:pPr>
        <w:pStyle w:val="Heading5"/>
      </w:pPr>
      <w:r w:rsidRPr="00034B46">
        <w:t>Residential Zones</w:t>
      </w:r>
    </w:p>
    <w:tbl>
      <w:tblPr>
        <w:tblW w:w="0" w:type="auto"/>
        <w:tblInd w:w="1607" w:type="dxa"/>
        <w:tblLayout w:type="fixed"/>
        <w:tblCellMar>
          <w:left w:w="0" w:type="dxa"/>
          <w:right w:w="0" w:type="dxa"/>
        </w:tblCellMar>
        <w:tblLook w:val="01E0" w:firstRow="1" w:lastRow="1" w:firstColumn="1" w:lastColumn="1" w:noHBand="0" w:noVBand="0"/>
      </w:tblPr>
      <w:tblGrid>
        <w:gridCol w:w="682"/>
        <w:gridCol w:w="479"/>
        <w:gridCol w:w="4958"/>
        <w:gridCol w:w="607"/>
      </w:tblGrid>
      <w:tr w:rsidR="00034B46" w:rsidRPr="00034B46" w14:paraId="2958C6AC" w14:textId="77777777" w:rsidTr="00FB6CC4">
        <w:trPr>
          <w:trHeight w:val="345"/>
        </w:trPr>
        <w:tc>
          <w:tcPr>
            <w:tcW w:w="682" w:type="dxa"/>
          </w:tcPr>
          <w:p w14:paraId="3A6B53AE" w14:textId="77777777" w:rsidR="00034B46" w:rsidRPr="00034B46" w:rsidRDefault="00034B46" w:rsidP="00034B46">
            <w:pPr>
              <w:rPr>
                <w:rFonts w:ascii="Times New Roman"/>
                <w:sz w:val="20"/>
              </w:rPr>
            </w:pPr>
          </w:p>
        </w:tc>
        <w:tc>
          <w:tcPr>
            <w:tcW w:w="479" w:type="dxa"/>
          </w:tcPr>
          <w:p w14:paraId="4275FE65" w14:textId="77777777" w:rsidR="00034B46" w:rsidRPr="00034B46" w:rsidRDefault="00034B46" w:rsidP="00034B46">
            <w:pPr>
              <w:spacing w:before="112" w:line="214" w:lineRule="exact"/>
              <w:ind w:right="62"/>
              <w:jc w:val="right"/>
              <w:rPr>
                <w:sz w:val="20"/>
              </w:rPr>
            </w:pPr>
            <w:r w:rsidRPr="00034B46">
              <w:rPr>
                <w:w w:val="95"/>
                <w:sz w:val="20"/>
              </w:rPr>
              <w:t>a)</w:t>
            </w:r>
          </w:p>
        </w:tc>
        <w:tc>
          <w:tcPr>
            <w:tcW w:w="4958" w:type="dxa"/>
          </w:tcPr>
          <w:p w14:paraId="43AD4DC5" w14:textId="77777777" w:rsidR="00034B46" w:rsidRPr="00034B46" w:rsidRDefault="00034B46" w:rsidP="00034B46">
            <w:pPr>
              <w:spacing w:before="112" w:line="214" w:lineRule="exact"/>
              <w:ind w:left="63"/>
              <w:rPr>
                <w:sz w:val="20"/>
              </w:rPr>
            </w:pPr>
            <w:r w:rsidRPr="00034B46">
              <w:rPr>
                <w:b/>
                <w:bCs/>
                <w:strike/>
                <w:sz w:val="20"/>
              </w:rPr>
              <w:t>Low Density Residential</w:t>
            </w:r>
            <w:r w:rsidRPr="00034B46">
              <w:rPr>
                <w:sz w:val="20"/>
              </w:rPr>
              <w:t xml:space="preserve"> ……………………………...</w:t>
            </w:r>
          </w:p>
          <w:p w14:paraId="6A8D59AD" w14:textId="77777777" w:rsidR="00034B46" w:rsidRPr="00034B46" w:rsidRDefault="00034B46" w:rsidP="00034B46">
            <w:pPr>
              <w:spacing w:line="214" w:lineRule="exact"/>
              <w:ind w:left="63"/>
              <w:rPr>
                <w:sz w:val="20"/>
              </w:rPr>
            </w:pPr>
            <w:r w:rsidRPr="00034B46">
              <w:rPr>
                <w:color w:val="FF0000"/>
                <w:sz w:val="20"/>
              </w:rPr>
              <w:t>Urban Residential First Density</w:t>
            </w:r>
          </w:p>
        </w:tc>
        <w:tc>
          <w:tcPr>
            <w:tcW w:w="607" w:type="dxa"/>
          </w:tcPr>
          <w:p w14:paraId="4BB63D41" w14:textId="77777777" w:rsidR="00034B46" w:rsidRPr="00034B46" w:rsidRDefault="00034B46" w:rsidP="00034B46">
            <w:pPr>
              <w:spacing w:before="112" w:line="214" w:lineRule="exact"/>
              <w:ind w:left="129"/>
              <w:rPr>
                <w:sz w:val="20"/>
              </w:rPr>
            </w:pPr>
            <w:r w:rsidRPr="00034B46">
              <w:rPr>
                <w:sz w:val="20"/>
              </w:rPr>
              <w:t>R1</w:t>
            </w:r>
          </w:p>
        </w:tc>
      </w:tr>
      <w:tr w:rsidR="00034B46" w:rsidRPr="00034B46" w14:paraId="48FD23BE" w14:textId="77777777" w:rsidTr="00FB6CC4">
        <w:trPr>
          <w:trHeight w:val="230"/>
        </w:trPr>
        <w:tc>
          <w:tcPr>
            <w:tcW w:w="682" w:type="dxa"/>
          </w:tcPr>
          <w:p w14:paraId="4DCA8914" w14:textId="77777777" w:rsidR="00034B46" w:rsidRPr="00034B46" w:rsidRDefault="00034B46" w:rsidP="00034B46">
            <w:pPr>
              <w:rPr>
                <w:rFonts w:ascii="Times New Roman"/>
                <w:sz w:val="16"/>
              </w:rPr>
            </w:pPr>
          </w:p>
        </w:tc>
        <w:tc>
          <w:tcPr>
            <w:tcW w:w="479" w:type="dxa"/>
          </w:tcPr>
          <w:p w14:paraId="6DF9A0E0" w14:textId="77777777" w:rsidR="00034B46" w:rsidRPr="00034B46" w:rsidRDefault="00034B46" w:rsidP="00034B46">
            <w:pPr>
              <w:spacing w:line="210" w:lineRule="exact"/>
              <w:ind w:right="62"/>
              <w:jc w:val="right"/>
              <w:rPr>
                <w:sz w:val="20"/>
              </w:rPr>
            </w:pPr>
            <w:r w:rsidRPr="00034B46">
              <w:rPr>
                <w:w w:val="95"/>
                <w:sz w:val="20"/>
              </w:rPr>
              <w:t>b)</w:t>
            </w:r>
          </w:p>
        </w:tc>
        <w:tc>
          <w:tcPr>
            <w:tcW w:w="4958" w:type="dxa"/>
          </w:tcPr>
          <w:p w14:paraId="1C9D9EB3" w14:textId="77777777" w:rsidR="00034B46" w:rsidRPr="00034B46" w:rsidRDefault="00034B46" w:rsidP="00034B46">
            <w:pPr>
              <w:spacing w:line="210" w:lineRule="exact"/>
              <w:ind w:left="63"/>
              <w:rPr>
                <w:sz w:val="20"/>
              </w:rPr>
            </w:pPr>
            <w:r w:rsidRPr="00034B46">
              <w:rPr>
                <w:b/>
                <w:bCs/>
                <w:strike/>
                <w:sz w:val="20"/>
              </w:rPr>
              <w:t>Medium Density Residential</w:t>
            </w:r>
            <w:r w:rsidRPr="00034B46">
              <w:rPr>
                <w:sz w:val="20"/>
              </w:rPr>
              <w:t>…………………………</w:t>
            </w:r>
          </w:p>
          <w:p w14:paraId="65DDED1A" w14:textId="77777777" w:rsidR="00034B46" w:rsidRPr="00034B46" w:rsidRDefault="00034B46" w:rsidP="00034B46">
            <w:pPr>
              <w:spacing w:line="210" w:lineRule="exact"/>
              <w:ind w:left="63"/>
              <w:rPr>
                <w:sz w:val="20"/>
              </w:rPr>
            </w:pPr>
            <w:r w:rsidRPr="00034B46">
              <w:rPr>
                <w:sz w:val="20"/>
              </w:rPr>
              <w:t xml:space="preserve"> </w:t>
            </w:r>
            <w:r w:rsidRPr="00034B46">
              <w:rPr>
                <w:color w:val="FF0000"/>
                <w:sz w:val="20"/>
              </w:rPr>
              <w:t>Urban Residential Second Density</w:t>
            </w:r>
          </w:p>
        </w:tc>
        <w:tc>
          <w:tcPr>
            <w:tcW w:w="607" w:type="dxa"/>
          </w:tcPr>
          <w:p w14:paraId="0DDDE181" w14:textId="77777777" w:rsidR="00034B46" w:rsidRPr="00034B46" w:rsidRDefault="00034B46" w:rsidP="00034B46">
            <w:pPr>
              <w:spacing w:line="210" w:lineRule="exact"/>
              <w:ind w:left="129"/>
              <w:rPr>
                <w:sz w:val="20"/>
              </w:rPr>
            </w:pPr>
            <w:r w:rsidRPr="00034B46">
              <w:rPr>
                <w:sz w:val="20"/>
              </w:rPr>
              <w:t>R2</w:t>
            </w:r>
          </w:p>
          <w:p w14:paraId="1420CA4A" w14:textId="77777777" w:rsidR="00034B46" w:rsidRPr="00034B46" w:rsidRDefault="00034B46" w:rsidP="00034B46">
            <w:pPr>
              <w:spacing w:line="210" w:lineRule="exact"/>
              <w:ind w:left="129"/>
              <w:rPr>
                <w:sz w:val="20"/>
              </w:rPr>
            </w:pPr>
          </w:p>
        </w:tc>
      </w:tr>
      <w:tr w:rsidR="00034B46" w:rsidRPr="00034B46" w14:paraId="1210CB8C" w14:textId="77777777" w:rsidTr="00FB6CC4">
        <w:trPr>
          <w:trHeight w:val="230"/>
        </w:trPr>
        <w:tc>
          <w:tcPr>
            <w:tcW w:w="682" w:type="dxa"/>
          </w:tcPr>
          <w:p w14:paraId="325105F8" w14:textId="77777777" w:rsidR="00034B46" w:rsidRPr="00034B46" w:rsidRDefault="00034B46" w:rsidP="00034B46">
            <w:pPr>
              <w:rPr>
                <w:rFonts w:ascii="Times New Roman"/>
                <w:sz w:val="16"/>
              </w:rPr>
            </w:pPr>
          </w:p>
        </w:tc>
        <w:tc>
          <w:tcPr>
            <w:tcW w:w="479" w:type="dxa"/>
          </w:tcPr>
          <w:p w14:paraId="695EBBAE" w14:textId="77777777" w:rsidR="00034B46" w:rsidRPr="00034B46" w:rsidRDefault="00034B46" w:rsidP="00034B46">
            <w:pPr>
              <w:spacing w:line="210" w:lineRule="exact"/>
              <w:ind w:right="70"/>
              <w:jc w:val="right"/>
              <w:rPr>
                <w:sz w:val="20"/>
              </w:rPr>
            </w:pPr>
            <w:r w:rsidRPr="00034B46">
              <w:rPr>
                <w:sz w:val="20"/>
              </w:rPr>
              <w:t>c)</w:t>
            </w:r>
          </w:p>
        </w:tc>
        <w:tc>
          <w:tcPr>
            <w:tcW w:w="4958" w:type="dxa"/>
          </w:tcPr>
          <w:p w14:paraId="7252F213" w14:textId="77777777" w:rsidR="00034B46" w:rsidRPr="00034B46" w:rsidRDefault="00034B46" w:rsidP="00034B46">
            <w:pPr>
              <w:spacing w:line="210" w:lineRule="exact"/>
              <w:ind w:left="63"/>
              <w:rPr>
                <w:sz w:val="20"/>
              </w:rPr>
            </w:pPr>
            <w:r w:rsidRPr="00034B46">
              <w:rPr>
                <w:b/>
                <w:bCs/>
                <w:strike/>
                <w:sz w:val="20"/>
              </w:rPr>
              <w:t>High Density Residential</w:t>
            </w:r>
            <w:r w:rsidRPr="00034B46">
              <w:rPr>
                <w:sz w:val="20"/>
              </w:rPr>
              <w:t xml:space="preserve"> ……………………………..</w:t>
            </w:r>
          </w:p>
          <w:p w14:paraId="731DCA5F" w14:textId="77777777" w:rsidR="00034B46" w:rsidRPr="00034B46" w:rsidRDefault="00034B46" w:rsidP="00034B46">
            <w:pPr>
              <w:spacing w:line="210" w:lineRule="exact"/>
              <w:ind w:left="63"/>
              <w:rPr>
                <w:sz w:val="20"/>
              </w:rPr>
            </w:pPr>
            <w:r w:rsidRPr="00034B46">
              <w:rPr>
                <w:color w:val="FF0000"/>
                <w:sz w:val="20"/>
              </w:rPr>
              <w:t>Urban Residential Third Density</w:t>
            </w:r>
          </w:p>
        </w:tc>
        <w:tc>
          <w:tcPr>
            <w:tcW w:w="607" w:type="dxa"/>
          </w:tcPr>
          <w:p w14:paraId="58E987EF" w14:textId="77777777" w:rsidR="00034B46" w:rsidRPr="00034B46" w:rsidRDefault="00034B46" w:rsidP="00034B46">
            <w:pPr>
              <w:spacing w:line="210" w:lineRule="exact"/>
              <w:ind w:left="129"/>
              <w:rPr>
                <w:sz w:val="20"/>
              </w:rPr>
            </w:pPr>
            <w:r w:rsidRPr="00034B46">
              <w:rPr>
                <w:sz w:val="20"/>
              </w:rPr>
              <w:t>R3</w:t>
            </w:r>
          </w:p>
        </w:tc>
      </w:tr>
      <w:tr w:rsidR="00034B46" w:rsidRPr="00034B46" w14:paraId="146D4C12" w14:textId="77777777" w:rsidTr="00FB6CC4">
        <w:trPr>
          <w:trHeight w:val="229"/>
        </w:trPr>
        <w:tc>
          <w:tcPr>
            <w:tcW w:w="682" w:type="dxa"/>
          </w:tcPr>
          <w:p w14:paraId="295D66AB" w14:textId="77777777" w:rsidR="00034B46" w:rsidRPr="00034B46" w:rsidRDefault="00034B46" w:rsidP="00034B46">
            <w:pPr>
              <w:rPr>
                <w:rFonts w:ascii="Times New Roman"/>
                <w:sz w:val="16"/>
              </w:rPr>
            </w:pPr>
          </w:p>
        </w:tc>
        <w:tc>
          <w:tcPr>
            <w:tcW w:w="479" w:type="dxa"/>
          </w:tcPr>
          <w:p w14:paraId="7F38796C" w14:textId="77777777" w:rsidR="00034B46" w:rsidRPr="00034B46" w:rsidRDefault="00034B46" w:rsidP="00034B46">
            <w:pPr>
              <w:spacing w:line="209" w:lineRule="exact"/>
              <w:ind w:right="62"/>
              <w:jc w:val="right"/>
              <w:rPr>
                <w:sz w:val="20"/>
              </w:rPr>
            </w:pPr>
            <w:r w:rsidRPr="00034B46">
              <w:rPr>
                <w:w w:val="95"/>
                <w:sz w:val="20"/>
              </w:rPr>
              <w:t>d)</w:t>
            </w:r>
          </w:p>
        </w:tc>
        <w:tc>
          <w:tcPr>
            <w:tcW w:w="4958" w:type="dxa"/>
          </w:tcPr>
          <w:p w14:paraId="34971321" w14:textId="77777777" w:rsidR="00034B46" w:rsidRPr="00034B46" w:rsidRDefault="00034B46" w:rsidP="00034B46">
            <w:pPr>
              <w:spacing w:line="209" w:lineRule="exact"/>
              <w:ind w:left="63"/>
              <w:rPr>
                <w:sz w:val="20"/>
              </w:rPr>
            </w:pPr>
            <w:r w:rsidRPr="00034B46">
              <w:rPr>
                <w:sz w:val="20"/>
              </w:rPr>
              <w:t>Lifestyle Community …………………………………</w:t>
            </w:r>
          </w:p>
        </w:tc>
        <w:tc>
          <w:tcPr>
            <w:tcW w:w="607" w:type="dxa"/>
          </w:tcPr>
          <w:p w14:paraId="22C5AC3C" w14:textId="77777777" w:rsidR="00034B46" w:rsidRPr="00034B46" w:rsidRDefault="00034B46" w:rsidP="00034B46">
            <w:pPr>
              <w:spacing w:line="209" w:lineRule="exact"/>
              <w:ind w:left="129"/>
              <w:rPr>
                <w:sz w:val="20"/>
              </w:rPr>
            </w:pPr>
            <w:r w:rsidRPr="00034B46">
              <w:rPr>
                <w:sz w:val="20"/>
              </w:rPr>
              <w:t>R4</w:t>
            </w:r>
          </w:p>
        </w:tc>
      </w:tr>
      <w:tr w:rsidR="00034B46" w:rsidRPr="00034B46" w14:paraId="3B6FB182" w14:textId="77777777" w:rsidTr="00FB6CC4">
        <w:trPr>
          <w:trHeight w:val="343"/>
        </w:trPr>
        <w:tc>
          <w:tcPr>
            <w:tcW w:w="682" w:type="dxa"/>
          </w:tcPr>
          <w:p w14:paraId="400C12F3" w14:textId="77777777" w:rsidR="00034B46" w:rsidRPr="00034B46" w:rsidRDefault="00034B46" w:rsidP="00034B46">
            <w:pPr>
              <w:rPr>
                <w:rFonts w:ascii="Times New Roman"/>
                <w:sz w:val="20"/>
              </w:rPr>
            </w:pPr>
          </w:p>
        </w:tc>
        <w:tc>
          <w:tcPr>
            <w:tcW w:w="479" w:type="dxa"/>
          </w:tcPr>
          <w:p w14:paraId="2A3FC7E6" w14:textId="77777777" w:rsidR="00034B46" w:rsidRPr="00034B46" w:rsidRDefault="00034B46" w:rsidP="00034B46">
            <w:pPr>
              <w:spacing w:line="225" w:lineRule="exact"/>
              <w:ind w:right="62"/>
              <w:jc w:val="right"/>
              <w:rPr>
                <w:sz w:val="20"/>
              </w:rPr>
            </w:pPr>
            <w:r w:rsidRPr="00034B46">
              <w:rPr>
                <w:w w:val="95"/>
                <w:sz w:val="20"/>
              </w:rPr>
              <w:t>e)</w:t>
            </w:r>
          </w:p>
        </w:tc>
        <w:tc>
          <w:tcPr>
            <w:tcW w:w="4958" w:type="dxa"/>
          </w:tcPr>
          <w:p w14:paraId="6BE4914D" w14:textId="77777777" w:rsidR="00034B46" w:rsidRPr="00034B46" w:rsidRDefault="00034B46" w:rsidP="00034B46">
            <w:pPr>
              <w:spacing w:line="225" w:lineRule="exact"/>
              <w:ind w:left="63"/>
              <w:rPr>
                <w:sz w:val="20"/>
              </w:rPr>
            </w:pPr>
            <w:r w:rsidRPr="00034B46">
              <w:rPr>
                <w:sz w:val="20"/>
              </w:rPr>
              <w:t>Rural Residential ……………………………………..</w:t>
            </w:r>
          </w:p>
        </w:tc>
        <w:tc>
          <w:tcPr>
            <w:tcW w:w="607" w:type="dxa"/>
          </w:tcPr>
          <w:p w14:paraId="3AA73381" w14:textId="77777777" w:rsidR="00034B46" w:rsidRPr="00034B46" w:rsidRDefault="00034B46" w:rsidP="00034B46">
            <w:pPr>
              <w:spacing w:line="225" w:lineRule="exact"/>
              <w:ind w:left="129"/>
              <w:rPr>
                <w:sz w:val="20"/>
              </w:rPr>
            </w:pPr>
            <w:r w:rsidRPr="00034B46">
              <w:rPr>
                <w:sz w:val="20"/>
              </w:rPr>
              <w:t>R5</w:t>
            </w:r>
          </w:p>
        </w:tc>
      </w:tr>
    </w:tbl>
    <w:p w14:paraId="46F9934E" w14:textId="77777777" w:rsidR="00034B46" w:rsidRPr="00034B46" w:rsidRDefault="00034B46" w:rsidP="00034B46">
      <w:pPr>
        <w:pStyle w:val="Heading5"/>
      </w:pPr>
      <w:r w:rsidRPr="00034B46">
        <w:t>Commercial Zones</w:t>
      </w:r>
    </w:p>
    <w:tbl>
      <w:tblPr>
        <w:tblW w:w="0" w:type="auto"/>
        <w:tblInd w:w="1607" w:type="dxa"/>
        <w:tblLayout w:type="fixed"/>
        <w:tblCellMar>
          <w:left w:w="0" w:type="dxa"/>
          <w:right w:w="0" w:type="dxa"/>
        </w:tblCellMar>
        <w:tblLook w:val="01E0" w:firstRow="1" w:lastRow="1" w:firstColumn="1" w:lastColumn="1" w:noHBand="0" w:noVBand="0"/>
      </w:tblPr>
      <w:tblGrid>
        <w:gridCol w:w="682"/>
        <w:gridCol w:w="479"/>
        <w:gridCol w:w="4958"/>
        <w:gridCol w:w="607"/>
      </w:tblGrid>
      <w:tr w:rsidR="00034B46" w:rsidRPr="00034B46" w14:paraId="2757FE2D" w14:textId="77777777" w:rsidTr="00FB6CC4">
        <w:trPr>
          <w:trHeight w:val="345"/>
        </w:trPr>
        <w:tc>
          <w:tcPr>
            <w:tcW w:w="682" w:type="dxa"/>
          </w:tcPr>
          <w:p w14:paraId="6F94F152" w14:textId="77777777" w:rsidR="00034B46" w:rsidRPr="00034B46" w:rsidRDefault="00034B46" w:rsidP="00034B46">
            <w:pPr>
              <w:rPr>
                <w:rFonts w:ascii="Times New Roman"/>
                <w:sz w:val="20"/>
              </w:rPr>
            </w:pPr>
          </w:p>
        </w:tc>
        <w:tc>
          <w:tcPr>
            <w:tcW w:w="479" w:type="dxa"/>
          </w:tcPr>
          <w:p w14:paraId="3FFADCC3" w14:textId="77777777" w:rsidR="00034B46" w:rsidRPr="00034B46" w:rsidRDefault="00034B46" w:rsidP="00034B46">
            <w:pPr>
              <w:spacing w:before="112" w:line="214" w:lineRule="exact"/>
              <w:ind w:right="62"/>
              <w:jc w:val="right"/>
              <w:rPr>
                <w:sz w:val="20"/>
              </w:rPr>
            </w:pPr>
            <w:r w:rsidRPr="00034B46">
              <w:rPr>
                <w:w w:val="95"/>
                <w:sz w:val="20"/>
              </w:rPr>
              <w:t>a)</w:t>
            </w:r>
          </w:p>
        </w:tc>
        <w:tc>
          <w:tcPr>
            <w:tcW w:w="4958" w:type="dxa"/>
          </w:tcPr>
          <w:p w14:paraId="15F3F5FD" w14:textId="77777777" w:rsidR="00034B46" w:rsidRPr="00034B46" w:rsidRDefault="00034B46" w:rsidP="00034B46">
            <w:pPr>
              <w:spacing w:before="112" w:line="214" w:lineRule="exact"/>
              <w:ind w:left="63"/>
              <w:rPr>
                <w:sz w:val="20"/>
              </w:rPr>
            </w:pPr>
            <w:r w:rsidRPr="00034B46">
              <w:rPr>
                <w:sz w:val="20"/>
              </w:rPr>
              <w:t>General Commercial ………………………………….</w:t>
            </w:r>
          </w:p>
        </w:tc>
        <w:tc>
          <w:tcPr>
            <w:tcW w:w="607" w:type="dxa"/>
          </w:tcPr>
          <w:p w14:paraId="4B30B9E2" w14:textId="77777777" w:rsidR="00034B46" w:rsidRPr="00034B46" w:rsidRDefault="00034B46" w:rsidP="00034B46">
            <w:pPr>
              <w:spacing w:before="112" w:line="214" w:lineRule="exact"/>
              <w:ind w:left="129"/>
              <w:rPr>
                <w:sz w:val="20"/>
              </w:rPr>
            </w:pPr>
            <w:r w:rsidRPr="00034B46">
              <w:rPr>
                <w:sz w:val="20"/>
              </w:rPr>
              <w:t>C1</w:t>
            </w:r>
          </w:p>
        </w:tc>
      </w:tr>
      <w:tr w:rsidR="00034B46" w:rsidRPr="00034B46" w14:paraId="12B7D27E" w14:textId="77777777" w:rsidTr="00FB6CC4">
        <w:trPr>
          <w:trHeight w:val="229"/>
        </w:trPr>
        <w:tc>
          <w:tcPr>
            <w:tcW w:w="682" w:type="dxa"/>
          </w:tcPr>
          <w:p w14:paraId="75BECD7A" w14:textId="77777777" w:rsidR="00034B46" w:rsidRPr="00034B46" w:rsidRDefault="00034B46" w:rsidP="00034B46">
            <w:pPr>
              <w:rPr>
                <w:rFonts w:ascii="Times New Roman"/>
                <w:sz w:val="16"/>
              </w:rPr>
            </w:pPr>
          </w:p>
        </w:tc>
        <w:tc>
          <w:tcPr>
            <w:tcW w:w="479" w:type="dxa"/>
          </w:tcPr>
          <w:p w14:paraId="33DDA5F3" w14:textId="77777777" w:rsidR="00034B46" w:rsidRPr="00034B46" w:rsidRDefault="00034B46" w:rsidP="00034B46">
            <w:pPr>
              <w:spacing w:line="209" w:lineRule="exact"/>
              <w:ind w:right="62"/>
              <w:jc w:val="right"/>
              <w:rPr>
                <w:sz w:val="20"/>
              </w:rPr>
            </w:pPr>
            <w:r w:rsidRPr="00034B46">
              <w:rPr>
                <w:w w:val="95"/>
                <w:sz w:val="20"/>
              </w:rPr>
              <w:t>b)</w:t>
            </w:r>
          </w:p>
        </w:tc>
        <w:tc>
          <w:tcPr>
            <w:tcW w:w="4958" w:type="dxa"/>
          </w:tcPr>
          <w:p w14:paraId="59343304" w14:textId="77777777" w:rsidR="00034B46" w:rsidRPr="00034B46" w:rsidRDefault="00034B46" w:rsidP="00034B46">
            <w:pPr>
              <w:spacing w:line="209" w:lineRule="exact"/>
              <w:ind w:left="63"/>
              <w:rPr>
                <w:sz w:val="20"/>
              </w:rPr>
            </w:pPr>
            <w:r w:rsidRPr="00034B46">
              <w:rPr>
                <w:sz w:val="20"/>
              </w:rPr>
              <w:t>Highway Commercial ……….......................................</w:t>
            </w:r>
          </w:p>
        </w:tc>
        <w:tc>
          <w:tcPr>
            <w:tcW w:w="607" w:type="dxa"/>
          </w:tcPr>
          <w:p w14:paraId="42961531" w14:textId="77777777" w:rsidR="00034B46" w:rsidRPr="00034B46" w:rsidRDefault="00034B46" w:rsidP="00034B46">
            <w:pPr>
              <w:spacing w:line="209" w:lineRule="exact"/>
              <w:ind w:left="129"/>
              <w:rPr>
                <w:sz w:val="20"/>
              </w:rPr>
            </w:pPr>
            <w:r w:rsidRPr="00034B46">
              <w:rPr>
                <w:sz w:val="20"/>
              </w:rPr>
              <w:t>C2</w:t>
            </w:r>
          </w:p>
        </w:tc>
      </w:tr>
      <w:tr w:rsidR="00034B46" w:rsidRPr="00034B46" w14:paraId="6EE5E104" w14:textId="77777777" w:rsidTr="00FB6CC4">
        <w:trPr>
          <w:trHeight w:val="229"/>
        </w:trPr>
        <w:tc>
          <w:tcPr>
            <w:tcW w:w="682" w:type="dxa"/>
          </w:tcPr>
          <w:p w14:paraId="3112EF83" w14:textId="77777777" w:rsidR="00034B46" w:rsidRPr="00034B46" w:rsidRDefault="00034B46" w:rsidP="00034B46">
            <w:pPr>
              <w:rPr>
                <w:rFonts w:ascii="Times New Roman"/>
                <w:sz w:val="16"/>
              </w:rPr>
            </w:pPr>
          </w:p>
        </w:tc>
        <w:tc>
          <w:tcPr>
            <w:tcW w:w="479" w:type="dxa"/>
          </w:tcPr>
          <w:p w14:paraId="3E7B2FDC" w14:textId="77777777" w:rsidR="00034B46" w:rsidRPr="00034B46" w:rsidRDefault="00034B46" w:rsidP="00034B46">
            <w:pPr>
              <w:spacing w:line="209" w:lineRule="exact"/>
              <w:ind w:right="70"/>
              <w:jc w:val="right"/>
              <w:rPr>
                <w:sz w:val="20"/>
              </w:rPr>
            </w:pPr>
            <w:r w:rsidRPr="00034B46">
              <w:rPr>
                <w:sz w:val="20"/>
              </w:rPr>
              <w:t>c)</w:t>
            </w:r>
          </w:p>
        </w:tc>
        <w:tc>
          <w:tcPr>
            <w:tcW w:w="4958" w:type="dxa"/>
          </w:tcPr>
          <w:p w14:paraId="16E7D867" w14:textId="77777777" w:rsidR="00034B46" w:rsidRPr="00034B46" w:rsidRDefault="00034B46" w:rsidP="00034B46">
            <w:pPr>
              <w:spacing w:line="209" w:lineRule="exact"/>
              <w:ind w:left="63"/>
              <w:rPr>
                <w:sz w:val="20"/>
              </w:rPr>
            </w:pPr>
            <w:r w:rsidRPr="00034B46">
              <w:rPr>
                <w:sz w:val="20"/>
              </w:rPr>
              <w:t>Neighbourhood Commercial.........................................</w:t>
            </w:r>
          </w:p>
        </w:tc>
        <w:tc>
          <w:tcPr>
            <w:tcW w:w="607" w:type="dxa"/>
          </w:tcPr>
          <w:p w14:paraId="576593D9" w14:textId="77777777" w:rsidR="00034B46" w:rsidRPr="00034B46" w:rsidRDefault="00034B46" w:rsidP="00034B46">
            <w:pPr>
              <w:spacing w:line="209" w:lineRule="exact"/>
              <w:ind w:left="129"/>
              <w:rPr>
                <w:sz w:val="20"/>
              </w:rPr>
            </w:pPr>
            <w:r w:rsidRPr="00034B46">
              <w:rPr>
                <w:sz w:val="20"/>
              </w:rPr>
              <w:t>C3</w:t>
            </w:r>
          </w:p>
        </w:tc>
      </w:tr>
      <w:tr w:rsidR="00034B46" w:rsidRPr="00034B46" w14:paraId="093FFA4C" w14:textId="77777777" w:rsidTr="00FB6CC4">
        <w:trPr>
          <w:trHeight w:val="344"/>
        </w:trPr>
        <w:tc>
          <w:tcPr>
            <w:tcW w:w="682" w:type="dxa"/>
          </w:tcPr>
          <w:p w14:paraId="03F659F5" w14:textId="77777777" w:rsidR="00034B46" w:rsidRPr="00034B46" w:rsidRDefault="00034B46" w:rsidP="00034B46">
            <w:pPr>
              <w:rPr>
                <w:rFonts w:ascii="Times New Roman"/>
                <w:sz w:val="20"/>
              </w:rPr>
            </w:pPr>
          </w:p>
        </w:tc>
        <w:tc>
          <w:tcPr>
            <w:tcW w:w="479" w:type="dxa"/>
          </w:tcPr>
          <w:p w14:paraId="1CE5B717" w14:textId="77777777" w:rsidR="00034B46" w:rsidRPr="00034B46" w:rsidRDefault="00034B46" w:rsidP="00034B46">
            <w:pPr>
              <w:spacing w:line="227" w:lineRule="exact"/>
              <w:ind w:right="62"/>
              <w:jc w:val="right"/>
              <w:rPr>
                <w:sz w:val="20"/>
              </w:rPr>
            </w:pPr>
            <w:r w:rsidRPr="00034B46">
              <w:rPr>
                <w:sz w:val="20"/>
              </w:rPr>
              <w:t>d)</w:t>
            </w:r>
          </w:p>
        </w:tc>
        <w:tc>
          <w:tcPr>
            <w:tcW w:w="4958" w:type="dxa"/>
          </w:tcPr>
          <w:p w14:paraId="33ADB1D7" w14:textId="77777777" w:rsidR="00034B46" w:rsidRPr="00034B46" w:rsidRDefault="00034B46" w:rsidP="00034B46">
            <w:pPr>
              <w:spacing w:line="227" w:lineRule="exact"/>
              <w:ind w:left="63"/>
              <w:rPr>
                <w:sz w:val="20"/>
              </w:rPr>
            </w:pPr>
            <w:r w:rsidRPr="00034B46">
              <w:rPr>
                <w:sz w:val="20"/>
              </w:rPr>
              <w:t>Rural Commercial ………………………………….....</w:t>
            </w:r>
          </w:p>
        </w:tc>
        <w:tc>
          <w:tcPr>
            <w:tcW w:w="607" w:type="dxa"/>
          </w:tcPr>
          <w:p w14:paraId="298C5FB2" w14:textId="77777777" w:rsidR="00034B46" w:rsidRPr="00034B46" w:rsidRDefault="00034B46" w:rsidP="00034B46">
            <w:pPr>
              <w:spacing w:line="227" w:lineRule="exact"/>
              <w:ind w:left="129"/>
              <w:rPr>
                <w:sz w:val="20"/>
              </w:rPr>
            </w:pPr>
            <w:r w:rsidRPr="00034B46">
              <w:rPr>
                <w:sz w:val="20"/>
              </w:rPr>
              <w:t>C4</w:t>
            </w:r>
          </w:p>
        </w:tc>
      </w:tr>
    </w:tbl>
    <w:p w14:paraId="7671E5C9" w14:textId="77777777" w:rsidR="00034B46" w:rsidRPr="00034B46" w:rsidRDefault="00034B46" w:rsidP="00034B46">
      <w:pPr>
        <w:pStyle w:val="Heading5"/>
      </w:pPr>
      <w:r w:rsidRPr="00034B46">
        <w:t>Industrial Zones</w:t>
      </w:r>
    </w:p>
    <w:tbl>
      <w:tblPr>
        <w:tblW w:w="0" w:type="auto"/>
        <w:tblInd w:w="1607" w:type="dxa"/>
        <w:tblLayout w:type="fixed"/>
        <w:tblCellMar>
          <w:left w:w="0" w:type="dxa"/>
          <w:right w:w="0" w:type="dxa"/>
        </w:tblCellMar>
        <w:tblLook w:val="01E0" w:firstRow="1" w:lastRow="1" w:firstColumn="1" w:lastColumn="1" w:noHBand="0" w:noVBand="0"/>
      </w:tblPr>
      <w:tblGrid>
        <w:gridCol w:w="682"/>
        <w:gridCol w:w="479"/>
        <w:gridCol w:w="4958"/>
        <w:gridCol w:w="607"/>
      </w:tblGrid>
      <w:tr w:rsidR="00034B46" w:rsidRPr="00034B46" w14:paraId="43F606E5" w14:textId="77777777" w:rsidTr="00FB6CC4">
        <w:trPr>
          <w:trHeight w:val="344"/>
        </w:trPr>
        <w:tc>
          <w:tcPr>
            <w:tcW w:w="682" w:type="dxa"/>
          </w:tcPr>
          <w:p w14:paraId="0A89485C" w14:textId="77777777" w:rsidR="00034B46" w:rsidRPr="00034B46" w:rsidRDefault="00034B46" w:rsidP="00034B46">
            <w:pPr>
              <w:rPr>
                <w:rFonts w:ascii="Times New Roman"/>
                <w:sz w:val="20"/>
              </w:rPr>
            </w:pPr>
          </w:p>
        </w:tc>
        <w:tc>
          <w:tcPr>
            <w:tcW w:w="479" w:type="dxa"/>
          </w:tcPr>
          <w:p w14:paraId="4FA99A1B" w14:textId="77777777" w:rsidR="00034B46" w:rsidRPr="00034B46" w:rsidRDefault="00034B46" w:rsidP="00034B46">
            <w:pPr>
              <w:spacing w:before="112" w:line="213" w:lineRule="exact"/>
              <w:ind w:right="62"/>
              <w:jc w:val="right"/>
              <w:rPr>
                <w:sz w:val="20"/>
              </w:rPr>
            </w:pPr>
            <w:r w:rsidRPr="00034B46">
              <w:rPr>
                <w:w w:val="95"/>
                <w:sz w:val="20"/>
              </w:rPr>
              <w:t>a)</w:t>
            </w:r>
          </w:p>
        </w:tc>
        <w:tc>
          <w:tcPr>
            <w:tcW w:w="4958" w:type="dxa"/>
          </w:tcPr>
          <w:p w14:paraId="3889EFDA" w14:textId="77777777" w:rsidR="00034B46" w:rsidRPr="00034B46" w:rsidRDefault="00034B46" w:rsidP="00034B46">
            <w:pPr>
              <w:spacing w:before="112" w:line="213" w:lineRule="exact"/>
              <w:ind w:left="63"/>
              <w:rPr>
                <w:sz w:val="20"/>
              </w:rPr>
            </w:pPr>
            <w:r w:rsidRPr="00034B46">
              <w:rPr>
                <w:sz w:val="20"/>
              </w:rPr>
              <w:t>Light Industrial ……………………………………….</w:t>
            </w:r>
          </w:p>
        </w:tc>
        <w:tc>
          <w:tcPr>
            <w:tcW w:w="607" w:type="dxa"/>
          </w:tcPr>
          <w:p w14:paraId="1EC34335" w14:textId="77777777" w:rsidR="00034B46" w:rsidRPr="00034B46" w:rsidRDefault="00034B46" w:rsidP="00034B46">
            <w:pPr>
              <w:spacing w:before="112" w:line="213" w:lineRule="exact"/>
              <w:ind w:left="129"/>
              <w:rPr>
                <w:sz w:val="20"/>
              </w:rPr>
            </w:pPr>
            <w:r w:rsidRPr="00034B46">
              <w:rPr>
                <w:sz w:val="20"/>
              </w:rPr>
              <w:t>M1</w:t>
            </w:r>
          </w:p>
        </w:tc>
      </w:tr>
      <w:tr w:rsidR="00034B46" w:rsidRPr="00034B46" w14:paraId="2495260F" w14:textId="77777777" w:rsidTr="00FB6CC4">
        <w:trPr>
          <w:trHeight w:val="229"/>
        </w:trPr>
        <w:tc>
          <w:tcPr>
            <w:tcW w:w="682" w:type="dxa"/>
          </w:tcPr>
          <w:p w14:paraId="50735356" w14:textId="77777777" w:rsidR="00034B46" w:rsidRPr="00034B46" w:rsidRDefault="00034B46" w:rsidP="00034B46">
            <w:pPr>
              <w:rPr>
                <w:rFonts w:ascii="Times New Roman"/>
                <w:sz w:val="16"/>
              </w:rPr>
            </w:pPr>
          </w:p>
        </w:tc>
        <w:tc>
          <w:tcPr>
            <w:tcW w:w="479" w:type="dxa"/>
          </w:tcPr>
          <w:p w14:paraId="7350E367" w14:textId="77777777" w:rsidR="00034B46" w:rsidRPr="00034B46" w:rsidRDefault="00034B46" w:rsidP="00034B46">
            <w:pPr>
              <w:spacing w:line="209" w:lineRule="exact"/>
              <w:ind w:right="62"/>
              <w:jc w:val="right"/>
              <w:rPr>
                <w:sz w:val="20"/>
              </w:rPr>
            </w:pPr>
            <w:r w:rsidRPr="00034B46">
              <w:rPr>
                <w:w w:val="95"/>
                <w:sz w:val="20"/>
              </w:rPr>
              <w:t>b)</w:t>
            </w:r>
          </w:p>
        </w:tc>
        <w:tc>
          <w:tcPr>
            <w:tcW w:w="4958" w:type="dxa"/>
          </w:tcPr>
          <w:p w14:paraId="0130EC78" w14:textId="77777777" w:rsidR="00034B46" w:rsidRPr="00034B46" w:rsidRDefault="00034B46" w:rsidP="00034B46">
            <w:pPr>
              <w:spacing w:line="209" w:lineRule="exact"/>
              <w:ind w:left="63"/>
              <w:rPr>
                <w:sz w:val="20"/>
              </w:rPr>
            </w:pPr>
            <w:r w:rsidRPr="00034B46">
              <w:rPr>
                <w:sz w:val="20"/>
              </w:rPr>
              <w:t>General Industrial …………………………………….</w:t>
            </w:r>
          </w:p>
        </w:tc>
        <w:tc>
          <w:tcPr>
            <w:tcW w:w="607" w:type="dxa"/>
          </w:tcPr>
          <w:p w14:paraId="4CEC696C" w14:textId="77777777" w:rsidR="00034B46" w:rsidRPr="00034B46" w:rsidRDefault="00034B46" w:rsidP="00034B46">
            <w:pPr>
              <w:spacing w:line="209" w:lineRule="exact"/>
              <w:ind w:left="129"/>
              <w:rPr>
                <w:sz w:val="20"/>
              </w:rPr>
            </w:pPr>
            <w:r w:rsidRPr="00034B46">
              <w:rPr>
                <w:sz w:val="20"/>
              </w:rPr>
              <w:t>M2</w:t>
            </w:r>
          </w:p>
        </w:tc>
      </w:tr>
      <w:tr w:rsidR="00034B46" w:rsidRPr="00034B46" w14:paraId="209A5124" w14:textId="77777777" w:rsidTr="00FB6CC4">
        <w:trPr>
          <w:trHeight w:val="230"/>
        </w:trPr>
        <w:tc>
          <w:tcPr>
            <w:tcW w:w="682" w:type="dxa"/>
          </w:tcPr>
          <w:p w14:paraId="08E1D9E1" w14:textId="77777777" w:rsidR="00034B46" w:rsidRPr="00034B46" w:rsidRDefault="00034B46" w:rsidP="00034B46">
            <w:pPr>
              <w:rPr>
                <w:rFonts w:ascii="Times New Roman"/>
                <w:sz w:val="16"/>
              </w:rPr>
            </w:pPr>
          </w:p>
        </w:tc>
        <w:tc>
          <w:tcPr>
            <w:tcW w:w="479" w:type="dxa"/>
          </w:tcPr>
          <w:p w14:paraId="5B704AB4" w14:textId="77777777" w:rsidR="00034B46" w:rsidRPr="00034B46" w:rsidRDefault="00034B46" w:rsidP="00034B46">
            <w:pPr>
              <w:spacing w:line="210" w:lineRule="exact"/>
              <w:ind w:right="70"/>
              <w:jc w:val="right"/>
              <w:rPr>
                <w:sz w:val="20"/>
              </w:rPr>
            </w:pPr>
            <w:r w:rsidRPr="00034B46">
              <w:rPr>
                <w:sz w:val="20"/>
              </w:rPr>
              <w:t>c)</w:t>
            </w:r>
          </w:p>
        </w:tc>
        <w:tc>
          <w:tcPr>
            <w:tcW w:w="4958" w:type="dxa"/>
          </w:tcPr>
          <w:p w14:paraId="7DEEBD8B" w14:textId="77777777" w:rsidR="00034B46" w:rsidRPr="00034B46" w:rsidRDefault="00034B46" w:rsidP="00034B46">
            <w:pPr>
              <w:spacing w:line="210" w:lineRule="exact"/>
              <w:ind w:left="63"/>
              <w:rPr>
                <w:sz w:val="20"/>
              </w:rPr>
            </w:pPr>
            <w:r w:rsidRPr="00034B46">
              <w:rPr>
                <w:sz w:val="20"/>
              </w:rPr>
              <w:t>Heavy Industrial ………………………………………</w:t>
            </w:r>
          </w:p>
        </w:tc>
        <w:tc>
          <w:tcPr>
            <w:tcW w:w="607" w:type="dxa"/>
          </w:tcPr>
          <w:p w14:paraId="4AEA7BC0" w14:textId="77777777" w:rsidR="00034B46" w:rsidRPr="00034B46" w:rsidRDefault="00034B46" w:rsidP="00034B46">
            <w:pPr>
              <w:spacing w:line="210" w:lineRule="exact"/>
              <w:ind w:left="129"/>
              <w:rPr>
                <w:sz w:val="20"/>
              </w:rPr>
            </w:pPr>
            <w:r w:rsidRPr="00034B46">
              <w:rPr>
                <w:sz w:val="20"/>
              </w:rPr>
              <w:t>M3</w:t>
            </w:r>
          </w:p>
        </w:tc>
      </w:tr>
      <w:tr w:rsidR="00034B46" w:rsidRPr="00034B46" w14:paraId="3D247D9E" w14:textId="77777777" w:rsidTr="00FB6CC4">
        <w:trPr>
          <w:trHeight w:val="344"/>
        </w:trPr>
        <w:tc>
          <w:tcPr>
            <w:tcW w:w="682" w:type="dxa"/>
          </w:tcPr>
          <w:p w14:paraId="5B278421" w14:textId="77777777" w:rsidR="00034B46" w:rsidRPr="00034B46" w:rsidRDefault="00034B46" w:rsidP="00034B46">
            <w:pPr>
              <w:rPr>
                <w:rFonts w:ascii="Times New Roman"/>
                <w:sz w:val="20"/>
              </w:rPr>
            </w:pPr>
          </w:p>
        </w:tc>
        <w:tc>
          <w:tcPr>
            <w:tcW w:w="479" w:type="dxa"/>
          </w:tcPr>
          <w:p w14:paraId="1604CCB8" w14:textId="77777777" w:rsidR="00034B46" w:rsidRPr="00034B46" w:rsidRDefault="00034B46" w:rsidP="00034B46">
            <w:pPr>
              <w:spacing w:line="227" w:lineRule="exact"/>
              <w:ind w:right="62"/>
              <w:jc w:val="right"/>
              <w:rPr>
                <w:sz w:val="20"/>
              </w:rPr>
            </w:pPr>
            <w:r w:rsidRPr="00034B46">
              <w:rPr>
                <w:w w:val="95"/>
                <w:sz w:val="20"/>
              </w:rPr>
              <w:t>e)</w:t>
            </w:r>
          </w:p>
        </w:tc>
        <w:tc>
          <w:tcPr>
            <w:tcW w:w="4958" w:type="dxa"/>
          </w:tcPr>
          <w:p w14:paraId="512E6371" w14:textId="77777777" w:rsidR="00034B46" w:rsidRPr="00034B46" w:rsidRDefault="00034B46" w:rsidP="00034B46">
            <w:pPr>
              <w:spacing w:line="227" w:lineRule="exact"/>
              <w:ind w:left="63"/>
              <w:rPr>
                <w:sz w:val="20"/>
              </w:rPr>
            </w:pPr>
            <w:r w:rsidRPr="00034B46">
              <w:rPr>
                <w:sz w:val="20"/>
              </w:rPr>
              <w:t>Rural Industrial ……………………………………….</w:t>
            </w:r>
          </w:p>
        </w:tc>
        <w:tc>
          <w:tcPr>
            <w:tcW w:w="607" w:type="dxa"/>
          </w:tcPr>
          <w:p w14:paraId="7BA9D385" w14:textId="77777777" w:rsidR="00034B46" w:rsidRPr="00034B46" w:rsidRDefault="00034B46" w:rsidP="00034B46">
            <w:pPr>
              <w:spacing w:line="227" w:lineRule="exact"/>
              <w:ind w:left="129"/>
              <w:rPr>
                <w:sz w:val="20"/>
              </w:rPr>
            </w:pPr>
            <w:r w:rsidRPr="00034B46">
              <w:rPr>
                <w:sz w:val="20"/>
              </w:rPr>
              <w:t>M4</w:t>
            </w:r>
          </w:p>
        </w:tc>
      </w:tr>
    </w:tbl>
    <w:p w14:paraId="3BF3EA3E" w14:textId="77777777" w:rsidR="00034B46" w:rsidRPr="00034B46" w:rsidRDefault="00034B46" w:rsidP="00034B46">
      <w:pPr>
        <w:pStyle w:val="Heading5"/>
      </w:pPr>
      <w:r w:rsidRPr="00034B46">
        <w:t>Agricultural Zones</w:t>
      </w:r>
    </w:p>
    <w:tbl>
      <w:tblPr>
        <w:tblW w:w="0" w:type="auto"/>
        <w:tblInd w:w="1607" w:type="dxa"/>
        <w:tblLayout w:type="fixed"/>
        <w:tblCellMar>
          <w:left w:w="0" w:type="dxa"/>
          <w:right w:w="0" w:type="dxa"/>
        </w:tblCellMar>
        <w:tblLook w:val="01E0" w:firstRow="1" w:lastRow="1" w:firstColumn="1" w:lastColumn="1" w:noHBand="0" w:noVBand="0"/>
      </w:tblPr>
      <w:tblGrid>
        <w:gridCol w:w="682"/>
        <w:gridCol w:w="479"/>
        <w:gridCol w:w="4958"/>
        <w:gridCol w:w="607"/>
      </w:tblGrid>
      <w:tr w:rsidR="00034B46" w:rsidRPr="00034B46" w14:paraId="291F410A" w14:textId="77777777" w:rsidTr="006E4E41">
        <w:trPr>
          <w:trHeight w:val="344"/>
        </w:trPr>
        <w:tc>
          <w:tcPr>
            <w:tcW w:w="682" w:type="dxa"/>
          </w:tcPr>
          <w:p w14:paraId="176E302E" w14:textId="77777777" w:rsidR="00034B46" w:rsidRPr="00034B46" w:rsidRDefault="00034B46" w:rsidP="00034B46">
            <w:pPr>
              <w:rPr>
                <w:rFonts w:ascii="Times New Roman"/>
                <w:sz w:val="20"/>
              </w:rPr>
            </w:pPr>
          </w:p>
        </w:tc>
        <w:tc>
          <w:tcPr>
            <w:tcW w:w="479" w:type="dxa"/>
          </w:tcPr>
          <w:p w14:paraId="793B1E83" w14:textId="77777777" w:rsidR="00034B46" w:rsidRPr="00034B46" w:rsidRDefault="00034B46" w:rsidP="00034B46">
            <w:pPr>
              <w:spacing w:before="111" w:line="214" w:lineRule="exact"/>
              <w:ind w:right="62"/>
              <w:jc w:val="right"/>
              <w:rPr>
                <w:sz w:val="20"/>
              </w:rPr>
            </w:pPr>
            <w:r w:rsidRPr="00034B46">
              <w:rPr>
                <w:w w:val="95"/>
                <w:sz w:val="20"/>
              </w:rPr>
              <w:t>a)</w:t>
            </w:r>
          </w:p>
        </w:tc>
        <w:tc>
          <w:tcPr>
            <w:tcW w:w="4958" w:type="dxa"/>
          </w:tcPr>
          <w:p w14:paraId="6C0E8491" w14:textId="77777777" w:rsidR="00034B46" w:rsidRPr="00034B46" w:rsidRDefault="00034B46" w:rsidP="00034B46">
            <w:pPr>
              <w:spacing w:before="111" w:line="214" w:lineRule="exact"/>
              <w:ind w:left="63"/>
              <w:rPr>
                <w:sz w:val="20"/>
              </w:rPr>
            </w:pPr>
            <w:r w:rsidRPr="00034B46">
              <w:rPr>
                <w:sz w:val="20"/>
              </w:rPr>
              <w:t>General Agricultural ………………………………….</w:t>
            </w:r>
          </w:p>
        </w:tc>
        <w:tc>
          <w:tcPr>
            <w:tcW w:w="607" w:type="dxa"/>
          </w:tcPr>
          <w:p w14:paraId="0400ADFC" w14:textId="77777777" w:rsidR="00034B46" w:rsidRPr="00034B46" w:rsidRDefault="00034B46" w:rsidP="00034B46">
            <w:pPr>
              <w:spacing w:before="111" w:line="214" w:lineRule="exact"/>
              <w:ind w:left="129"/>
              <w:rPr>
                <w:sz w:val="20"/>
              </w:rPr>
            </w:pPr>
            <w:r w:rsidRPr="00034B46">
              <w:rPr>
                <w:sz w:val="20"/>
              </w:rPr>
              <w:t>A1</w:t>
            </w:r>
          </w:p>
        </w:tc>
      </w:tr>
      <w:tr w:rsidR="00034B46" w:rsidRPr="00034B46" w14:paraId="484D2D45" w14:textId="77777777" w:rsidTr="006E4E41">
        <w:trPr>
          <w:trHeight w:val="230"/>
        </w:trPr>
        <w:tc>
          <w:tcPr>
            <w:tcW w:w="682" w:type="dxa"/>
          </w:tcPr>
          <w:p w14:paraId="2F0EE1B8" w14:textId="77777777" w:rsidR="00034B46" w:rsidRPr="00034B46" w:rsidRDefault="00034B46" w:rsidP="00034B46">
            <w:pPr>
              <w:rPr>
                <w:rFonts w:ascii="Times New Roman"/>
                <w:sz w:val="16"/>
              </w:rPr>
            </w:pPr>
          </w:p>
        </w:tc>
        <w:tc>
          <w:tcPr>
            <w:tcW w:w="479" w:type="dxa"/>
          </w:tcPr>
          <w:p w14:paraId="68F61573" w14:textId="77777777" w:rsidR="00034B46" w:rsidRPr="00034B46" w:rsidRDefault="00034B46" w:rsidP="00034B46">
            <w:pPr>
              <w:spacing w:line="210" w:lineRule="exact"/>
              <w:ind w:right="62"/>
              <w:jc w:val="right"/>
              <w:rPr>
                <w:sz w:val="20"/>
              </w:rPr>
            </w:pPr>
            <w:r w:rsidRPr="00034B46">
              <w:rPr>
                <w:w w:val="95"/>
                <w:sz w:val="20"/>
              </w:rPr>
              <w:t>b)</w:t>
            </w:r>
          </w:p>
        </w:tc>
        <w:tc>
          <w:tcPr>
            <w:tcW w:w="4958" w:type="dxa"/>
          </w:tcPr>
          <w:p w14:paraId="43A1D32A" w14:textId="77777777" w:rsidR="00034B46" w:rsidRPr="00034B46" w:rsidRDefault="00034B46" w:rsidP="00034B46">
            <w:pPr>
              <w:spacing w:line="210" w:lineRule="exact"/>
              <w:ind w:left="63"/>
              <w:rPr>
                <w:sz w:val="20"/>
              </w:rPr>
            </w:pPr>
            <w:r w:rsidRPr="00034B46">
              <w:rPr>
                <w:sz w:val="20"/>
              </w:rPr>
              <w:t>Agricultural Small Holdings ……………………….....</w:t>
            </w:r>
          </w:p>
        </w:tc>
        <w:tc>
          <w:tcPr>
            <w:tcW w:w="607" w:type="dxa"/>
          </w:tcPr>
          <w:p w14:paraId="322ECBCC" w14:textId="77777777" w:rsidR="00034B46" w:rsidRPr="00034B46" w:rsidRDefault="00034B46" w:rsidP="00034B46">
            <w:pPr>
              <w:spacing w:line="210" w:lineRule="exact"/>
              <w:ind w:left="129"/>
              <w:rPr>
                <w:sz w:val="20"/>
              </w:rPr>
            </w:pPr>
            <w:r w:rsidRPr="00034B46">
              <w:rPr>
                <w:sz w:val="20"/>
              </w:rPr>
              <w:t>A2</w:t>
            </w:r>
          </w:p>
        </w:tc>
      </w:tr>
      <w:tr w:rsidR="00034B46" w:rsidRPr="00034B46" w14:paraId="20E34612" w14:textId="77777777" w:rsidTr="006E4E41">
        <w:trPr>
          <w:trHeight w:val="230"/>
        </w:trPr>
        <w:tc>
          <w:tcPr>
            <w:tcW w:w="682" w:type="dxa"/>
          </w:tcPr>
          <w:p w14:paraId="53CE99F0" w14:textId="77777777" w:rsidR="00034B46" w:rsidRPr="00034B46" w:rsidRDefault="00034B46" w:rsidP="00034B46">
            <w:pPr>
              <w:rPr>
                <w:rFonts w:ascii="Times New Roman"/>
                <w:sz w:val="16"/>
              </w:rPr>
            </w:pPr>
          </w:p>
        </w:tc>
        <w:tc>
          <w:tcPr>
            <w:tcW w:w="479" w:type="dxa"/>
          </w:tcPr>
          <w:p w14:paraId="37F47F47" w14:textId="77777777" w:rsidR="00034B46" w:rsidRPr="00034B46" w:rsidRDefault="00034B46" w:rsidP="00034B46">
            <w:pPr>
              <w:spacing w:line="210" w:lineRule="exact"/>
              <w:ind w:right="70"/>
              <w:jc w:val="right"/>
              <w:rPr>
                <w:sz w:val="20"/>
              </w:rPr>
            </w:pPr>
            <w:r w:rsidRPr="00034B46">
              <w:rPr>
                <w:sz w:val="20"/>
              </w:rPr>
              <w:t>c)</w:t>
            </w:r>
          </w:p>
        </w:tc>
        <w:tc>
          <w:tcPr>
            <w:tcW w:w="4958" w:type="dxa"/>
          </w:tcPr>
          <w:p w14:paraId="39C3A0A2" w14:textId="77777777" w:rsidR="00034B46" w:rsidRPr="00034B46" w:rsidRDefault="00034B46" w:rsidP="00034B46">
            <w:pPr>
              <w:spacing w:line="210" w:lineRule="exact"/>
              <w:ind w:left="63"/>
              <w:rPr>
                <w:sz w:val="20"/>
              </w:rPr>
            </w:pPr>
            <w:r w:rsidRPr="00034B46">
              <w:rPr>
                <w:sz w:val="20"/>
              </w:rPr>
              <w:t>Agricultural Purposes Only …………………………..</w:t>
            </w:r>
          </w:p>
        </w:tc>
        <w:tc>
          <w:tcPr>
            <w:tcW w:w="607" w:type="dxa"/>
          </w:tcPr>
          <w:p w14:paraId="20F63887" w14:textId="77777777" w:rsidR="00034B46" w:rsidRPr="00034B46" w:rsidRDefault="00034B46" w:rsidP="00034B46">
            <w:pPr>
              <w:spacing w:line="210" w:lineRule="exact"/>
              <w:ind w:left="129"/>
              <w:rPr>
                <w:sz w:val="20"/>
              </w:rPr>
            </w:pPr>
            <w:r w:rsidRPr="00034B46">
              <w:rPr>
                <w:sz w:val="20"/>
              </w:rPr>
              <w:t>A3</w:t>
            </w:r>
          </w:p>
        </w:tc>
      </w:tr>
      <w:tr w:rsidR="00034B46" w:rsidRPr="00034B46" w14:paraId="388E58B2" w14:textId="77777777" w:rsidTr="006E4E41">
        <w:trPr>
          <w:trHeight w:val="226"/>
        </w:trPr>
        <w:tc>
          <w:tcPr>
            <w:tcW w:w="682" w:type="dxa"/>
          </w:tcPr>
          <w:p w14:paraId="4A03EEC4" w14:textId="77777777" w:rsidR="00034B46" w:rsidRPr="00034B46" w:rsidRDefault="00034B46" w:rsidP="00034B46">
            <w:pPr>
              <w:rPr>
                <w:rFonts w:ascii="Times New Roman"/>
                <w:sz w:val="16"/>
              </w:rPr>
            </w:pPr>
          </w:p>
        </w:tc>
        <w:tc>
          <w:tcPr>
            <w:tcW w:w="479" w:type="dxa"/>
          </w:tcPr>
          <w:p w14:paraId="13EBA0F5" w14:textId="77777777" w:rsidR="00034B46" w:rsidRPr="00034B46" w:rsidRDefault="00034B46" w:rsidP="00034B46">
            <w:pPr>
              <w:spacing w:line="206" w:lineRule="exact"/>
              <w:ind w:right="62"/>
              <w:jc w:val="right"/>
              <w:rPr>
                <w:sz w:val="20"/>
              </w:rPr>
            </w:pPr>
            <w:r w:rsidRPr="00034B46">
              <w:rPr>
                <w:w w:val="95"/>
                <w:sz w:val="20"/>
              </w:rPr>
              <w:t>d)</w:t>
            </w:r>
          </w:p>
        </w:tc>
        <w:tc>
          <w:tcPr>
            <w:tcW w:w="4958" w:type="dxa"/>
          </w:tcPr>
          <w:p w14:paraId="518AA2FB" w14:textId="77777777" w:rsidR="00034B46" w:rsidRPr="00034B46" w:rsidRDefault="00034B46" w:rsidP="00034B46">
            <w:pPr>
              <w:spacing w:line="206" w:lineRule="exact"/>
              <w:ind w:left="63"/>
              <w:rPr>
                <w:sz w:val="20"/>
              </w:rPr>
            </w:pPr>
            <w:r w:rsidRPr="00034B46">
              <w:rPr>
                <w:sz w:val="20"/>
              </w:rPr>
              <w:t>Agricultural Industrial ………………………………..</w:t>
            </w:r>
          </w:p>
        </w:tc>
        <w:tc>
          <w:tcPr>
            <w:tcW w:w="607" w:type="dxa"/>
          </w:tcPr>
          <w:p w14:paraId="0D74C3C5" w14:textId="77777777" w:rsidR="00034B46" w:rsidRDefault="00034B46" w:rsidP="00034B46">
            <w:pPr>
              <w:spacing w:line="206" w:lineRule="exact"/>
              <w:ind w:left="129"/>
              <w:rPr>
                <w:sz w:val="20"/>
              </w:rPr>
            </w:pPr>
            <w:r w:rsidRPr="00034B46">
              <w:rPr>
                <w:sz w:val="20"/>
              </w:rPr>
              <w:t>A4</w:t>
            </w:r>
          </w:p>
          <w:p w14:paraId="0C83100D" w14:textId="77777777" w:rsidR="00F34417" w:rsidRDefault="00F34417" w:rsidP="00034B46">
            <w:pPr>
              <w:spacing w:line="206" w:lineRule="exact"/>
              <w:ind w:left="129"/>
              <w:rPr>
                <w:sz w:val="20"/>
              </w:rPr>
            </w:pPr>
          </w:p>
          <w:p w14:paraId="4E9B5811" w14:textId="3E3CEE0F" w:rsidR="00034B46" w:rsidRPr="00034B46" w:rsidRDefault="00034B46" w:rsidP="00034B46">
            <w:pPr>
              <w:spacing w:line="206" w:lineRule="exact"/>
              <w:ind w:left="129"/>
              <w:rPr>
                <w:sz w:val="20"/>
              </w:rPr>
            </w:pPr>
          </w:p>
        </w:tc>
      </w:tr>
      <w:tr w:rsidR="00F96009" w:rsidRPr="00F96009" w14:paraId="387F26A0" w14:textId="77777777" w:rsidTr="006E4E41">
        <w:trPr>
          <w:trHeight w:val="226"/>
        </w:trPr>
        <w:tc>
          <w:tcPr>
            <w:tcW w:w="682" w:type="dxa"/>
          </w:tcPr>
          <w:p w14:paraId="28D30C7B" w14:textId="77777777" w:rsidR="00F34417" w:rsidRPr="00915A64" w:rsidRDefault="00F34417" w:rsidP="00034B46">
            <w:pPr>
              <w:rPr>
                <w:rFonts w:ascii="Times New Roman"/>
                <w:color w:val="FF0000"/>
                <w:sz w:val="16"/>
              </w:rPr>
            </w:pPr>
          </w:p>
        </w:tc>
        <w:tc>
          <w:tcPr>
            <w:tcW w:w="479" w:type="dxa"/>
          </w:tcPr>
          <w:p w14:paraId="4392A353" w14:textId="20FCBDA0" w:rsidR="00F34417" w:rsidRPr="00F96009" w:rsidRDefault="00F34417" w:rsidP="00034B46">
            <w:pPr>
              <w:spacing w:line="206" w:lineRule="exact"/>
              <w:ind w:right="62"/>
              <w:jc w:val="right"/>
              <w:rPr>
                <w:color w:val="FF0000"/>
                <w:w w:val="95"/>
                <w:sz w:val="20"/>
              </w:rPr>
            </w:pPr>
            <w:r w:rsidRPr="00F96009">
              <w:rPr>
                <w:color w:val="FF0000"/>
                <w:w w:val="95"/>
                <w:sz w:val="20"/>
              </w:rPr>
              <w:t>e)</w:t>
            </w:r>
          </w:p>
        </w:tc>
        <w:tc>
          <w:tcPr>
            <w:tcW w:w="4958" w:type="dxa"/>
          </w:tcPr>
          <w:p w14:paraId="6B907C6B" w14:textId="3A302384" w:rsidR="00F34417" w:rsidRPr="00F96009" w:rsidRDefault="00F34417" w:rsidP="00034B46">
            <w:pPr>
              <w:spacing w:line="206" w:lineRule="exact"/>
              <w:ind w:left="63"/>
              <w:rPr>
                <w:color w:val="FF0000"/>
                <w:sz w:val="20"/>
              </w:rPr>
            </w:pPr>
            <w:r w:rsidRPr="00F96009">
              <w:rPr>
                <w:color w:val="FF0000"/>
                <w:sz w:val="20"/>
              </w:rPr>
              <w:t>Surplus Dwelling</w:t>
            </w:r>
          </w:p>
        </w:tc>
        <w:tc>
          <w:tcPr>
            <w:tcW w:w="607" w:type="dxa"/>
          </w:tcPr>
          <w:p w14:paraId="210209D6" w14:textId="0B0F0D0E" w:rsidR="00F34417" w:rsidRPr="00F96009" w:rsidRDefault="00F34417" w:rsidP="00034B46">
            <w:pPr>
              <w:spacing w:line="206" w:lineRule="exact"/>
              <w:ind w:left="129"/>
              <w:rPr>
                <w:color w:val="FF0000"/>
                <w:sz w:val="20"/>
              </w:rPr>
            </w:pPr>
            <w:r w:rsidRPr="00F96009">
              <w:rPr>
                <w:color w:val="FF0000"/>
                <w:sz w:val="20"/>
              </w:rPr>
              <w:t>A5</w:t>
            </w:r>
          </w:p>
        </w:tc>
      </w:tr>
    </w:tbl>
    <w:p w14:paraId="47ED7A4F" w14:textId="77777777" w:rsidR="00034B46" w:rsidRPr="00034B46" w:rsidRDefault="00034B46" w:rsidP="00034B46">
      <w:pPr>
        <w:pStyle w:val="Heading5"/>
      </w:pPr>
      <w:r w:rsidRPr="00034B46">
        <w:t>Other Zones</w:t>
      </w:r>
    </w:p>
    <w:tbl>
      <w:tblPr>
        <w:tblW w:w="0" w:type="auto"/>
        <w:tblInd w:w="1607" w:type="dxa"/>
        <w:tblLayout w:type="fixed"/>
        <w:tblCellMar>
          <w:left w:w="0" w:type="dxa"/>
          <w:right w:w="0" w:type="dxa"/>
        </w:tblCellMar>
        <w:tblLook w:val="01E0" w:firstRow="1" w:lastRow="1" w:firstColumn="1" w:lastColumn="1" w:noHBand="0" w:noVBand="0"/>
      </w:tblPr>
      <w:tblGrid>
        <w:gridCol w:w="682"/>
        <w:gridCol w:w="479"/>
        <w:gridCol w:w="4947"/>
        <w:gridCol w:w="631"/>
      </w:tblGrid>
      <w:tr w:rsidR="00034B46" w:rsidRPr="00034B46" w14:paraId="31B9756F" w14:textId="77777777" w:rsidTr="00FB6CC4">
        <w:trPr>
          <w:trHeight w:val="345"/>
        </w:trPr>
        <w:tc>
          <w:tcPr>
            <w:tcW w:w="682" w:type="dxa"/>
          </w:tcPr>
          <w:p w14:paraId="7C79F3C6" w14:textId="77777777" w:rsidR="00034B46" w:rsidRPr="00034B46" w:rsidRDefault="00034B46" w:rsidP="00034B46">
            <w:pPr>
              <w:keepNext/>
              <w:keepLines/>
              <w:rPr>
                <w:rFonts w:ascii="Times New Roman"/>
                <w:sz w:val="18"/>
              </w:rPr>
            </w:pPr>
          </w:p>
        </w:tc>
        <w:tc>
          <w:tcPr>
            <w:tcW w:w="479" w:type="dxa"/>
          </w:tcPr>
          <w:p w14:paraId="6D89F348" w14:textId="77777777" w:rsidR="00034B46" w:rsidRPr="00034B46" w:rsidRDefault="00034B46" w:rsidP="00034B46">
            <w:pPr>
              <w:keepNext/>
              <w:keepLines/>
              <w:spacing w:before="112" w:line="214" w:lineRule="exact"/>
              <w:ind w:right="62"/>
              <w:jc w:val="right"/>
              <w:rPr>
                <w:sz w:val="20"/>
              </w:rPr>
            </w:pPr>
            <w:r w:rsidRPr="00034B46">
              <w:rPr>
                <w:w w:val="95"/>
                <w:sz w:val="20"/>
              </w:rPr>
              <w:t>a)</w:t>
            </w:r>
          </w:p>
        </w:tc>
        <w:tc>
          <w:tcPr>
            <w:tcW w:w="4947" w:type="dxa"/>
          </w:tcPr>
          <w:p w14:paraId="6046F0D7" w14:textId="77777777" w:rsidR="00034B46" w:rsidRPr="00034B46" w:rsidRDefault="00034B46" w:rsidP="00034B46">
            <w:pPr>
              <w:keepNext/>
              <w:keepLines/>
              <w:spacing w:before="112" w:line="214" w:lineRule="exact"/>
              <w:ind w:left="63"/>
              <w:rPr>
                <w:sz w:val="20"/>
              </w:rPr>
            </w:pPr>
            <w:r w:rsidRPr="00034B46">
              <w:rPr>
                <w:sz w:val="20"/>
              </w:rPr>
              <w:t>Environmental Protection …….....................................</w:t>
            </w:r>
          </w:p>
        </w:tc>
        <w:tc>
          <w:tcPr>
            <w:tcW w:w="631" w:type="dxa"/>
          </w:tcPr>
          <w:p w14:paraId="1C92404C" w14:textId="77777777" w:rsidR="00034B46" w:rsidRPr="00034B46" w:rsidRDefault="00034B46" w:rsidP="00034B46">
            <w:pPr>
              <w:keepNext/>
              <w:keepLines/>
              <w:spacing w:before="112" w:line="214" w:lineRule="exact"/>
              <w:ind w:left="140"/>
              <w:rPr>
                <w:sz w:val="20"/>
              </w:rPr>
            </w:pPr>
            <w:r w:rsidRPr="00034B46">
              <w:rPr>
                <w:sz w:val="20"/>
              </w:rPr>
              <w:t>EP</w:t>
            </w:r>
          </w:p>
        </w:tc>
      </w:tr>
      <w:tr w:rsidR="00034B46" w:rsidRPr="00034B46" w14:paraId="52A1957B" w14:textId="77777777" w:rsidTr="00FB6CC4">
        <w:trPr>
          <w:trHeight w:val="230"/>
        </w:trPr>
        <w:tc>
          <w:tcPr>
            <w:tcW w:w="682" w:type="dxa"/>
          </w:tcPr>
          <w:p w14:paraId="32DAE44A" w14:textId="77777777" w:rsidR="00034B46" w:rsidRPr="00034B46" w:rsidRDefault="00034B46" w:rsidP="00034B46">
            <w:pPr>
              <w:keepNext/>
              <w:keepLines/>
              <w:rPr>
                <w:rFonts w:ascii="Times New Roman"/>
                <w:sz w:val="16"/>
              </w:rPr>
            </w:pPr>
          </w:p>
        </w:tc>
        <w:tc>
          <w:tcPr>
            <w:tcW w:w="479" w:type="dxa"/>
          </w:tcPr>
          <w:p w14:paraId="1274B0DE" w14:textId="77777777" w:rsidR="00034B46" w:rsidRPr="00034B46" w:rsidRDefault="00034B46" w:rsidP="00034B46">
            <w:pPr>
              <w:keepNext/>
              <w:keepLines/>
              <w:spacing w:line="210" w:lineRule="exact"/>
              <w:ind w:right="62"/>
              <w:jc w:val="right"/>
              <w:rPr>
                <w:sz w:val="20"/>
              </w:rPr>
            </w:pPr>
            <w:r w:rsidRPr="00034B46">
              <w:rPr>
                <w:sz w:val="20"/>
              </w:rPr>
              <w:t>b)</w:t>
            </w:r>
          </w:p>
        </w:tc>
        <w:tc>
          <w:tcPr>
            <w:tcW w:w="4947" w:type="dxa"/>
          </w:tcPr>
          <w:p w14:paraId="21B20127" w14:textId="1DDA0A58" w:rsidR="00034B46" w:rsidRPr="00034B46" w:rsidRDefault="00915A64" w:rsidP="00034B46">
            <w:pPr>
              <w:keepNext/>
              <w:keepLines/>
              <w:spacing w:line="210" w:lineRule="exact"/>
              <w:ind w:left="63"/>
              <w:rPr>
                <w:sz w:val="20"/>
              </w:rPr>
            </w:pPr>
            <w:r w:rsidRPr="00915A64">
              <w:rPr>
                <w:color w:val="FF0000"/>
                <w:sz w:val="20"/>
              </w:rPr>
              <w:t xml:space="preserve">Neighbourhood </w:t>
            </w:r>
            <w:r w:rsidR="00034B46" w:rsidRPr="00034B46">
              <w:rPr>
                <w:sz w:val="20"/>
              </w:rPr>
              <w:t>Institutional</w:t>
            </w:r>
            <w:r>
              <w:rPr>
                <w:sz w:val="20"/>
              </w:rPr>
              <w:t>,</w:t>
            </w:r>
            <w:r w:rsidR="00034B46" w:rsidRPr="00034B46">
              <w:rPr>
                <w:sz w:val="20"/>
              </w:rPr>
              <w:t xml:space="preserve"> …</w:t>
            </w:r>
            <w:r>
              <w:rPr>
                <w:sz w:val="20"/>
              </w:rPr>
              <w:t>…</w:t>
            </w:r>
            <w:r w:rsidR="00034B46" w:rsidRPr="00034B46">
              <w:rPr>
                <w:sz w:val="20"/>
              </w:rPr>
              <w:t>……………………...</w:t>
            </w:r>
            <w:r>
              <w:rPr>
                <w:sz w:val="20"/>
              </w:rPr>
              <w:t>.</w:t>
            </w:r>
          </w:p>
        </w:tc>
        <w:tc>
          <w:tcPr>
            <w:tcW w:w="631" w:type="dxa"/>
          </w:tcPr>
          <w:p w14:paraId="44E2FA1A" w14:textId="631D40F9" w:rsidR="00034B46" w:rsidRPr="00034B46" w:rsidRDefault="00034B46" w:rsidP="00034B46">
            <w:pPr>
              <w:keepNext/>
              <w:keepLines/>
              <w:spacing w:line="210" w:lineRule="exact"/>
              <w:ind w:left="140"/>
              <w:rPr>
                <w:sz w:val="20"/>
              </w:rPr>
            </w:pPr>
            <w:r w:rsidRPr="00915A64">
              <w:rPr>
                <w:color w:val="FF0000"/>
                <w:w w:val="99"/>
                <w:sz w:val="20"/>
              </w:rPr>
              <w:t>I</w:t>
            </w:r>
            <w:r w:rsidR="009B379E" w:rsidRPr="00915A64">
              <w:rPr>
                <w:color w:val="FF0000"/>
                <w:w w:val="99"/>
                <w:sz w:val="20"/>
              </w:rPr>
              <w:t>1</w:t>
            </w:r>
            <w:r w:rsidR="009B379E">
              <w:rPr>
                <w:w w:val="99"/>
                <w:sz w:val="20"/>
              </w:rPr>
              <w:t xml:space="preserve"> </w:t>
            </w:r>
          </w:p>
        </w:tc>
      </w:tr>
      <w:tr w:rsidR="00915A64" w:rsidRPr="00034B46" w14:paraId="4C87AEA8" w14:textId="77777777" w:rsidTr="00FB6CC4">
        <w:trPr>
          <w:trHeight w:val="230"/>
        </w:trPr>
        <w:tc>
          <w:tcPr>
            <w:tcW w:w="682" w:type="dxa"/>
          </w:tcPr>
          <w:p w14:paraId="4532505C" w14:textId="77777777" w:rsidR="00915A64" w:rsidRPr="00034B46" w:rsidRDefault="00915A64" w:rsidP="00915A64">
            <w:pPr>
              <w:keepNext/>
              <w:keepLines/>
              <w:rPr>
                <w:rFonts w:ascii="Times New Roman"/>
                <w:sz w:val="16"/>
              </w:rPr>
            </w:pPr>
          </w:p>
        </w:tc>
        <w:tc>
          <w:tcPr>
            <w:tcW w:w="479" w:type="dxa"/>
          </w:tcPr>
          <w:p w14:paraId="3641B73C" w14:textId="04168786" w:rsidR="00915A64" w:rsidRPr="00034B46" w:rsidRDefault="00915A64" w:rsidP="00915A64">
            <w:pPr>
              <w:keepNext/>
              <w:keepLines/>
              <w:spacing w:line="210" w:lineRule="exact"/>
              <w:ind w:right="62"/>
              <w:jc w:val="right"/>
              <w:rPr>
                <w:sz w:val="20"/>
              </w:rPr>
            </w:pPr>
            <w:r w:rsidRPr="00034B46">
              <w:rPr>
                <w:sz w:val="20"/>
              </w:rPr>
              <w:t>c)</w:t>
            </w:r>
          </w:p>
        </w:tc>
        <w:tc>
          <w:tcPr>
            <w:tcW w:w="4947" w:type="dxa"/>
          </w:tcPr>
          <w:p w14:paraId="121F3C29" w14:textId="0B1212BE" w:rsidR="00915A64" w:rsidRPr="00915A64" w:rsidRDefault="00915A64" w:rsidP="00915A64">
            <w:pPr>
              <w:keepNext/>
              <w:keepLines/>
              <w:spacing w:line="210" w:lineRule="exact"/>
              <w:ind w:left="63"/>
              <w:rPr>
                <w:color w:val="FF0000"/>
                <w:sz w:val="20"/>
              </w:rPr>
            </w:pPr>
            <w:r>
              <w:rPr>
                <w:color w:val="FF0000"/>
                <w:sz w:val="20"/>
              </w:rPr>
              <w:t>Major Institutional…………………………………………</w:t>
            </w:r>
          </w:p>
        </w:tc>
        <w:tc>
          <w:tcPr>
            <w:tcW w:w="631" w:type="dxa"/>
          </w:tcPr>
          <w:p w14:paraId="5353AFAF" w14:textId="741ADC16" w:rsidR="00915A64" w:rsidRPr="00915A64" w:rsidRDefault="00915A64" w:rsidP="00915A64">
            <w:pPr>
              <w:keepNext/>
              <w:keepLines/>
              <w:spacing w:line="210" w:lineRule="exact"/>
              <w:ind w:left="140"/>
              <w:rPr>
                <w:color w:val="FF0000"/>
                <w:w w:val="99"/>
                <w:sz w:val="20"/>
              </w:rPr>
            </w:pPr>
            <w:r>
              <w:rPr>
                <w:color w:val="FF0000"/>
                <w:w w:val="99"/>
                <w:sz w:val="20"/>
              </w:rPr>
              <w:t>I2</w:t>
            </w:r>
          </w:p>
        </w:tc>
      </w:tr>
      <w:tr w:rsidR="00915A64" w:rsidRPr="00034B46" w14:paraId="229DB459" w14:textId="77777777" w:rsidTr="00FB6CC4">
        <w:trPr>
          <w:trHeight w:val="230"/>
        </w:trPr>
        <w:tc>
          <w:tcPr>
            <w:tcW w:w="682" w:type="dxa"/>
          </w:tcPr>
          <w:p w14:paraId="1BF067F4" w14:textId="77777777" w:rsidR="00915A64" w:rsidRPr="00034B46" w:rsidRDefault="00915A64" w:rsidP="00915A64">
            <w:pPr>
              <w:keepNext/>
              <w:keepLines/>
              <w:rPr>
                <w:rFonts w:ascii="Times New Roman"/>
                <w:sz w:val="16"/>
              </w:rPr>
            </w:pPr>
          </w:p>
        </w:tc>
        <w:tc>
          <w:tcPr>
            <w:tcW w:w="479" w:type="dxa"/>
          </w:tcPr>
          <w:p w14:paraId="70D0AE11" w14:textId="6F59C24C" w:rsidR="00915A64" w:rsidRPr="00034B46" w:rsidRDefault="00915A64" w:rsidP="00915A64">
            <w:pPr>
              <w:keepNext/>
              <w:keepLines/>
              <w:spacing w:line="210" w:lineRule="exact"/>
              <w:ind w:right="71"/>
              <w:jc w:val="right"/>
              <w:rPr>
                <w:sz w:val="20"/>
              </w:rPr>
            </w:pPr>
            <w:r w:rsidRPr="00034B46">
              <w:rPr>
                <w:sz w:val="20"/>
              </w:rPr>
              <w:t>d)</w:t>
            </w:r>
          </w:p>
        </w:tc>
        <w:tc>
          <w:tcPr>
            <w:tcW w:w="4947" w:type="dxa"/>
          </w:tcPr>
          <w:p w14:paraId="10B2A562" w14:textId="77777777" w:rsidR="00915A64" w:rsidRPr="00034B46" w:rsidRDefault="00915A64" w:rsidP="00915A64">
            <w:pPr>
              <w:keepNext/>
              <w:keepLines/>
              <w:spacing w:line="210" w:lineRule="exact"/>
              <w:ind w:left="63"/>
              <w:rPr>
                <w:sz w:val="20"/>
              </w:rPr>
            </w:pPr>
            <w:r w:rsidRPr="00034B46">
              <w:rPr>
                <w:sz w:val="20"/>
              </w:rPr>
              <w:t>Open Space …………………………………………...</w:t>
            </w:r>
          </w:p>
        </w:tc>
        <w:tc>
          <w:tcPr>
            <w:tcW w:w="631" w:type="dxa"/>
          </w:tcPr>
          <w:p w14:paraId="307F66F6" w14:textId="77777777" w:rsidR="00915A64" w:rsidRPr="00034B46" w:rsidRDefault="00915A64" w:rsidP="00915A64">
            <w:pPr>
              <w:keepNext/>
              <w:keepLines/>
              <w:spacing w:line="210" w:lineRule="exact"/>
              <w:ind w:left="140"/>
              <w:rPr>
                <w:sz w:val="20"/>
              </w:rPr>
            </w:pPr>
            <w:r w:rsidRPr="00034B46">
              <w:rPr>
                <w:sz w:val="20"/>
              </w:rPr>
              <w:t>OS</w:t>
            </w:r>
          </w:p>
        </w:tc>
      </w:tr>
      <w:tr w:rsidR="00915A64" w:rsidRPr="00034B46" w14:paraId="2363A520" w14:textId="77777777" w:rsidTr="00FB6CC4">
        <w:trPr>
          <w:trHeight w:val="229"/>
        </w:trPr>
        <w:tc>
          <w:tcPr>
            <w:tcW w:w="682" w:type="dxa"/>
          </w:tcPr>
          <w:p w14:paraId="171C9107" w14:textId="77777777" w:rsidR="00915A64" w:rsidRPr="00034B46" w:rsidRDefault="00915A64" w:rsidP="00915A64">
            <w:pPr>
              <w:keepNext/>
              <w:keepLines/>
              <w:rPr>
                <w:rFonts w:ascii="Times New Roman"/>
                <w:sz w:val="16"/>
              </w:rPr>
            </w:pPr>
          </w:p>
        </w:tc>
        <w:tc>
          <w:tcPr>
            <w:tcW w:w="479" w:type="dxa"/>
          </w:tcPr>
          <w:p w14:paraId="3DF47317" w14:textId="617FCB4B" w:rsidR="00915A64" w:rsidRPr="00034B46" w:rsidRDefault="00915A64" w:rsidP="00915A64">
            <w:pPr>
              <w:keepNext/>
              <w:keepLines/>
              <w:spacing w:line="209" w:lineRule="exact"/>
              <w:ind w:right="62"/>
              <w:jc w:val="right"/>
              <w:rPr>
                <w:sz w:val="20"/>
              </w:rPr>
            </w:pPr>
            <w:r w:rsidRPr="00034B46">
              <w:rPr>
                <w:sz w:val="20"/>
              </w:rPr>
              <w:t>e)</w:t>
            </w:r>
          </w:p>
        </w:tc>
        <w:tc>
          <w:tcPr>
            <w:tcW w:w="4947" w:type="dxa"/>
          </w:tcPr>
          <w:p w14:paraId="65F00003" w14:textId="77777777" w:rsidR="00915A64" w:rsidRPr="00034B46" w:rsidRDefault="00915A64" w:rsidP="00915A64">
            <w:pPr>
              <w:keepNext/>
              <w:keepLines/>
              <w:spacing w:line="209" w:lineRule="exact"/>
              <w:ind w:left="63"/>
              <w:rPr>
                <w:sz w:val="20"/>
              </w:rPr>
            </w:pPr>
            <w:r w:rsidRPr="00034B46">
              <w:rPr>
                <w:sz w:val="20"/>
              </w:rPr>
              <w:t>Public Utility ……………………………………….....</w:t>
            </w:r>
          </w:p>
        </w:tc>
        <w:tc>
          <w:tcPr>
            <w:tcW w:w="631" w:type="dxa"/>
          </w:tcPr>
          <w:p w14:paraId="433D57F2" w14:textId="77777777" w:rsidR="00915A64" w:rsidRPr="00034B46" w:rsidRDefault="00915A64" w:rsidP="00915A64">
            <w:pPr>
              <w:keepNext/>
              <w:keepLines/>
              <w:spacing w:line="209" w:lineRule="exact"/>
              <w:ind w:left="140"/>
              <w:rPr>
                <w:sz w:val="20"/>
              </w:rPr>
            </w:pPr>
            <w:r w:rsidRPr="00034B46">
              <w:rPr>
                <w:w w:val="99"/>
                <w:sz w:val="20"/>
              </w:rPr>
              <w:t>U</w:t>
            </w:r>
          </w:p>
        </w:tc>
      </w:tr>
      <w:tr w:rsidR="00034B46" w:rsidRPr="00034B46" w14:paraId="57E701EF" w14:textId="77777777" w:rsidTr="00FB6CC4">
        <w:trPr>
          <w:trHeight w:val="225"/>
        </w:trPr>
        <w:tc>
          <w:tcPr>
            <w:tcW w:w="682" w:type="dxa"/>
          </w:tcPr>
          <w:p w14:paraId="40C277AB" w14:textId="77777777" w:rsidR="00034B46" w:rsidRPr="00034B46" w:rsidRDefault="00034B46" w:rsidP="00034B46">
            <w:pPr>
              <w:keepNext/>
              <w:keepLines/>
              <w:rPr>
                <w:rFonts w:ascii="Times New Roman"/>
                <w:sz w:val="16"/>
              </w:rPr>
            </w:pPr>
          </w:p>
        </w:tc>
        <w:tc>
          <w:tcPr>
            <w:tcW w:w="479" w:type="dxa"/>
          </w:tcPr>
          <w:p w14:paraId="7F75BA0D" w14:textId="39B20281" w:rsidR="00034B46" w:rsidRPr="00034B46" w:rsidRDefault="00915A64" w:rsidP="00034B46">
            <w:pPr>
              <w:keepNext/>
              <w:keepLines/>
              <w:spacing w:line="205" w:lineRule="exact"/>
              <w:ind w:right="62"/>
              <w:jc w:val="right"/>
              <w:rPr>
                <w:sz w:val="20"/>
              </w:rPr>
            </w:pPr>
            <w:r w:rsidRPr="00915A64">
              <w:rPr>
                <w:color w:val="FF0000"/>
                <w:sz w:val="20"/>
              </w:rPr>
              <w:t>f)</w:t>
            </w:r>
          </w:p>
        </w:tc>
        <w:tc>
          <w:tcPr>
            <w:tcW w:w="4947" w:type="dxa"/>
          </w:tcPr>
          <w:p w14:paraId="626F8A3E" w14:textId="77777777" w:rsidR="00034B46" w:rsidRPr="00034B46" w:rsidRDefault="00034B46" w:rsidP="00034B46">
            <w:pPr>
              <w:keepNext/>
              <w:keepLines/>
              <w:spacing w:line="205" w:lineRule="exact"/>
              <w:ind w:left="63"/>
              <w:rPr>
                <w:sz w:val="20"/>
              </w:rPr>
            </w:pPr>
            <w:r w:rsidRPr="00034B46">
              <w:rPr>
                <w:sz w:val="20"/>
              </w:rPr>
              <w:t>Future Development ………………………………….</w:t>
            </w:r>
          </w:p>
        </w:tc>
        <w:tc>
          <w:tcPr>
            <w:tcW w:w="631" w:type="dxa"/>
          </w:tcPr>
          <w:p w14:paraId="6C1760BC" w14:textId="77777777" w:rsidR="00034B46" w:rsidRPr="00034B46" w:rsidRDefault="00034B46" w:rsidP="00034B46">
            <w:pPr>
              <w:keepNext/>
              <w:keepLines/>
              <w:spacing w:line="205" w:lineRule="exact"/>
              <w:ind w:left="140"/>
              <w:rPr>
                <w:sz w:val="20"/>
              </w:rPr>
            </w:pPr>
            <w:r w:rsidRPr="00034B46">
              <w:rPr>
                <w:sz w:val="20"/>
              </w:rPr>
              <w:t>FD</w:t>
            </w:r>
          </w:p>
        </w:tc>
      </w:tr>
    </w:tbl>
    <w:p w14:paraId="54420E8E" w14:textId="77777777" w:rsidR="00034B46" w:rsidRPr="00034B46" w:rsidRDefault="00034B46" w:rsidP="00034B46">
      <w:pPr>
        <w:spacing w:before="9"/>
        <w:rPr>
          <w:sz w:val="11"/>
          <w:szCs w:val="20"/>
        </w:rPr>
      </w:pPr>
    </w:p>
    <w:p w14:paraId="05354A89" w14:textId="405F3D3A" w:rsidR="00034B46" w:rsidRPr="00034B46" w:rsidRDefault="00034B46" w:rsidP="00034B46">
      <w:pPr>
        <w:pStyle w:val="Heading5"/>
      </w:pPr>
      <w:r w:rsidRPr="00034B46">
        <w:t>Natural Environment Overlay</w:t>
      </w:r>
    </w:p>
    <w:p w14:paraId="6879214A" w14:textId="458A6937" w:rsidR="00034B46" w:rsidRPr="00034B46" w:rsidRDefault="00034B46" w:rsidP="00034B46">
      <w:pPr>
        <w:pStyle w:val="ProvisionTextnonum"/>
      </w:pPr>
      <w:r w:rsidRPr="00034B46">
        <w:t>In addition to the underlying zones, lands may be denoted with a Natural Environment Overlay, as noted on the Zone Maps. Lands located within the Natural Environment Overlay are subject to the underlying zone and zone provisions.</w:t>
      </w:r>
    </w:p>
    <w:p w14:paraId="0F866D9B" w14:textId="77777777" w:rsidR="00EA4CF1" w:rsidRDefault="00A54946" w:rsidP="008C244B">
      <w:pPr>
        <w:pStyle w:val="Heading3"/>
        <w:numPr>
          <w:ilvl w:val="1"/>
          <w:numId w:val="87"/>
        </w:numPr>
        <w:tabs>
          <w:tab w:val="left" w:pos="2510"/>
          <w:tab w:val="left" w:pos="2511"/>
        </w:tabs>
        <w:spacing w:before="193"/>
      </w:pPr>
      <w:bookmarkStart w:id="64" w:name="3.3___HOLDING_SYMBOLS"/>
      <w:bookmarkStart w:id="65" w:name="_bookmark18"/>
      <w:bookmarkStart w:id="66" w:name="_Toc203721917"/>
      <w:bookmarkEnd w:id="64"/>
      <w:bookmarkEnd w:id="65"/>
      <w:r>
        <w:t>HOLDING</w:t>
      </w:r>
      <w:r>
        <w:rPr>
          <w:spacing w:val="-1"/>
        </w:rPr>
        <w:t xml:space="preserve"> </w:t>
      </w:r>
      <w:r>
        <w:t>SYMBOLS</w:t>
      </w:r>
      <w:bookmarkEnd w:id="66"/>
    </w:p>
    <w:p w14:paraId="109285DD" w14:textId="77777777" w:rsidR="00EA4CF1" w:rsidRDefault="00A54946" w:rsidP="006E4E41">
      <w:pPr>
        <w:pStyle w:val="aprovisionnum"/>
        <w:numPr>
          <w:ilvl w:val="0"/>
          <w:numId w:val="0"/>
        </w:numPr>
        <w:ind w:left="2520" w:hanging="720"/>
      </w:pPr>
      <w:r>
        <w:t xml:space="preserve">Where a zone symbol listed in Subsection 3.2 is used in conjunction with the letter “H” on the zone maps, no buildings or structures shall be erected or altered until the “H” symbol has been removed in accordance with the provisions of the </w:t>
      </w:r>
      <w:r w:rsidRPr="000C10DB">
        <w:rPr>
          <w:i/>
          <w:iCs/>
        </w:rPr>
        <w:t>Planning Act</w:t>
      </w:r>
      <w:r>
        <w:t>.</w:t>
      </w:r>
      <w:r>
        <w:rPr>
          <w:spacing w:val="-28"/>
        </w:rPr>
        <w:t xml:space="preserve"> </w:t>
      </w:r>
      <w:r>
        <w:t>Notwithstanding the above, the only uses permitted in the interim shall</w:t>
      </w:r>
      <w:r>
        <w:rPr>
          <w:spacing w:val="-4"/>
        </w:rPr>
        <w:t xml:space="preserve"> </w:t>
      </w:r>
      <w:r>
        <w:t>be:</w:t>
      </w:r>
    </w:p>
    <w:p w14:paraId="34270C75" w14:textId="77777777" w:rsidR="00EA4CF1" w:rsidRDefault="00A54946" w:rsidP="002F673D">
      <w:pPr>
        <w:pStyle w:val="asubprovision1letter"/>
        <w:numPr>
          <w:ilvl w:val="0"/>
          <w:numId w:val="526"/>
        </w:numPr>
      </w:pPr>
      <w:r>
        <w:t>Existing uses;</w:t>
      </w:r>
      <w:r w:rsidRPr="00FF1E4A">
        <w:rPr>
          <w:spacing w:val="1"/>
        </w:rPr>
        <w:t xml:space="preserve"> </w:t>
      </w:r>
      <w:r>
        <w:t>and,</w:t>
      </w:r>
    </w:p>
    <w:p w14:paraId="323F8720" w14:textId="77777777" w:rsidR="00EA4CF1" w:rsidRDefault="00A54946" w:rsidP="00294949">
      <w:pPr>
        <w:pStyle w:val="asubprovision1letter"/>
      </w:pPr>
      <w:r>
        <w:t>Public</w:t>
      </w:r>
      <w:r>
        <w:rPr>
          <w:spacing w:val="-1"/>
        </w:rPr>
        <w:t xml:space="preserve"> </w:t>
      </w:r>
      <w:r>
        <w:t>uses.</w:t>
      </w:r>
    </w:p>
    <w:p w14:paraId="2007F422" w14:textId="77777777" w:rsidR="00EA4CF1" w:rsidRDefault="00A54946" w:rsidP="002F673D">
      <w:pPr>
        <w:pStyle w:val="aprovisionnum"/>
        <w:numPr>
          <w:ilvl w:val="0"/>
          <w:numId w:val="578"/>
        </w:numPr>
      </w:pPr>
      <w:r>
        <w:t>To</w:t>
      </w:r>
      <w:r w:rsidRPr="00F34417">
        <w:rPr>
          <w:spacing w:val="-10"/>
        </w:rPr>
        <w:t xml:space="preserve"> </w:t>
      </w:r>
      <w:r>
        <w:t>ensure</w:t>
      </w:r>
      <w:r w:rsidRPr="00F34417">
        <w:rPr>
          <w:spacing w:val="-9"/>
        </w:rPr>
        <w:t xml:space="preserve"> </w:t>
      </w:r>
      <w:r>
        <w:t>the</w:t>
      </w:r>
      <w:r w:rsidRPr="00F34417">
        <w:rPr>
          <w:spacing w:val="-8"/>
        </w:rPr>
        <w:t xml:space="preserve"> </w:t>
      </w:r>
      <w:r>
        <w:t>order</w:t>
      </w:r>
      <w:r w:rsidRPr="00F34417">
        <w:rPr>
          <w:spacing w:val="-5"/>
        </w:rPr>
        <w:t xml:space="preserve"> </w:t>
      </w:r>
      <w:r>
        <w:t>development</w:t>
      </w:r>
      <w:r w:rsidRPr="00F34417">
        <w:rPr>
          <w:spacing w:val="-9"/>
        </w:rPr>
        <w:t xml:space="preserve"> </w:t>
      </w:r>
      <w:r>
        <w:t>of</w:t>
      </w:r>
      <w:r w:rsidRPr="00F34417">
        <w:rPr>
          <w:spacing w:val="-7"/>
        </w:rPr>
        <w:t xml:space="preserve"> </w:t>
      </w:r>
      <w:r>
        <w:t>the</w:t>
      </w:r>
      <w:r w:rsidRPr="00F34417">
        <w:rPr>
          <w:spacing w:val="-9"/>
        </w:rPr>
        <w:t xml:space="preserve"> </w:t>
      </w:r>
      <w:r>
        <w:t>lands,</w:t>
      </w:r>
      <w:r w:rsidRPr="00F34417">
        <w:rPr>
          <w:spacing w:val="-9"/>
        </w:rPr>
        <w:t xml:space="preserve"> </w:t>
      </w:r>
      <w:r>
        <w:t>the</w:t>
      </w:r>
      <w:r w:rsidRPr="00F34417">
        <w:rPr>
          <w:spacing w:val="-10"/>
        </w:rPr>
        <w:t xml:space="preserve"> </w:t>
      </w:r>
      <w:r>
        <w:t>“H-1”</w:t>
      </w:r>
      <w:r w:rsidRPr="00F34417">
        <w:rPr>
          <w:spacing w:val="-7"/>
        </w:rPr>
        <w:t xml:space="preserve"> </w:t>
      </w:r>
      <w:r>
        <w:t>symbol</w:t>
      </w:r>
      <w:r w:rsidRPr="00F34417">
        <w:rPr>
          <w:spacing w:val="-10"/>
        </w:rPr>
        <w:t xml:space="preserve"> </w:t>
      </w:r>
      <w:r>
        <w:t>shall</w:t>
      </w:r>
      <w:r w:rsidRPr="00F34417">
        <w:rPr>
          <w:spacing w:val="-10"/>
        </w:rPr>
        <w:t xml:space="preserve"> </w:t>
      </w:r>
      <w:r>
        <w:t>not</w:t>
      </w:r>
      <w:r w:rsidRPr="00F34417">
        <w:rPr>
          <w:spacing w:val="-8"/>
        </w:rPr>
        <w:t xml:space="preserve"> </w:t>
      </w:r>
      <w:r>
        <w:t>be</w:t>
      </w:r>
      <w:r w:rsidRPr="00F34417">
        <w:rPr>
          <w:spacing w:val="-8"/>
        </w:rPr>
        <w:t xml:space="preserve"> </w:t>
      </w:r>
      <w:r>
        <w:t>removed</w:t>
      </w:r>
      <w:r w:rsidRPr="00F34417">
        <w:rPr>
          <w:spacing w:val="-10"/>
        </w:rPr>
        <w:t xml:space="preserve"> </w:t>
      </w:r>
      <w:r>
        <w:t>until:</w:t>
      </w:r>
    </w:p>
    <w:p w14:paraId="27AED81A" w14:textId="77777777" w:rsidR="00EA4CF1" w:rsidRPr="00294949" w:rsidRDefault="00A54946" w:rsidP="002F673D">
      <w:pPr>
        <w:pStyle w:val="asubprovision1letter"/>
        <w:numPr>
          <w:ilvl w:val="0"/>
          <w:numId w:val="527"/>
        </w:numPr>
      </w:pPr>
      <w:r w:rsidRPr="00294949">
        <w:t>a noise study, following the guidelines established by the Ministry of the Environment, completed to the satisfaction of the Municipality; and</w:t>
      </w:r>
    </w:p>
    <w:p w14:paraId="4EBA660F" w14:textId="77777777" w:rsidR="00EA4CF1" w:rsidRDefault="00A54946" w:rsidP="00294949">
      <w:pPr>
        <w:pStyle w:val="asubprovision1letter"/>
      </w:pPr>
      <w:r>
        <w:t>a site plan agreement for the subject lands has been entered into with and to the satisfaction</w:t>
      </w:r>
      <w:r>
        <w:rPr>
          <w:spacing w:val="-8"/>
        </w:rPr>
        <w:t xml:space="preserve"> </w:t>
      </w:r>
      <w:r>
        <w:t>of</w:t>
      </w:r>
      <w:r>
        <w:rPr>
          <w:spacing w:val="-8"/>
        </w:rPr>
        <w:t xml:space="preserve"> </w:t>
      </w:r>
      <w:r>
        <w:t>the</w:t>
      </w:r>
      <w:r>
        <w:rPr>
          <w:spacing w:val="-8"/>
        </w:rPr>
        <w:t xml:space="preserve"> </w:t>
      </w:r>
      <w:r>
        <w:t>Municipality</w:t>
      </w:r>
      <w:r>
        <w:rPr>
          <w:spacing w:val="-11"/>
        </w:rPr>
        <w:t xml:space="preserve"> </w:t>
      </w:r>
      <w:r>
        <w:t>addressing</w:t>
      </w:r>
      <w:r>
        <w:rPr>
          <w:spacing w:val="-10"/>
        </w:rPr>
        <w:t xml:space="preserve"> </w:t>
      </w:r>
      <w:r>
        <w:t>the</w:t>
      </w:r>
      <w:r>
        <w:rPr>
          <w:spacing w:val="-7"/>
        </w:rPr>
        <w:t xml:space="preserve"> </w:t>
      </w:r>
      <w:r>
        <w:t>issues</w:t>
      </w:r>
      <w:r>
        <w:rPr>
          <w:spacing w:val="-9"/>
        </w:rPr>
        <w:t xml:space="preserve"> </w:t>
      </w:r>
      <w:r>
        <w:t>identified</w:t>
      </w:r>
      <w:r>
        <w:rPr>
          <w:spacing w:val="-8"/>
        </w:rPr>
        <w:t xml:space="preserve"> </w:t>
      </w:r>
      <w:r>
        <w:t>under</w:t>
      </w:r>
      <w:r>
        <w:rPr>
          <w:spacing w:val="-8"/>
        </w:rPr>
        <w:t xml:space="preserve"> </w:t>
      </w:r>
      <w:r>
        <w:t>Section</w:t>
      </w:r>
      <w:r>
        <w:rPr>
          <w:spacing w:val="-8"/>
        </w:rPr>
        <w:t xml:space="preserve"> </w:t>
      </w:r>
      <w:r>
        <w:t>41</w:t>
      </w:r>
      <w:r>
        <w:rPr>
          <w:spacing w:val="-8"/>
        </w:rPr>
        <w:t xml:space="preserve"> </w:t>
      </w:r>
      <w:r>
        <w:t xml:space="preserve">of the </w:t>
      </w:r>
      <w:r w:rsidRPr="000C10DB">
        <w:rPr>
          <w:i/>
          <w:iCs/>
        </w:rPr>
        <w:t>Planning Act, R.S.O. 1990, c. P. 13</w:t>
      </w:r>
      <w:r>
        <w:t xml:space="preserve"> including the implementation of mitigation or abatement measures identified in the noise</w:t>
      </w:r>
      <w:r>
        <w:rPr>
          <w:spacing w:val="-2"/>
        </w:rPr>
        <w:t xml:space="preserve"> </w:t>
      </w:r>
      <w:r>
        <w:t>study.</w:t>
      </w:r>
    </w:p>
    <w:p w14:paraId="349617B2" w14:textId="77777777" w:rsidR="00EA4CF1" w:rsidRDefault="00A54946" w:rsidP="00294949">
      <w:pPr>
        <w:pStyle w:val="aprovisionnum"/>
      </w:pPr>
      <w:r>
        <w:t>To</w:t>
      </w:r>
      <w:r>
        <w:rPr>
          <w:spacing w:val="-10"/>
        </w:rPr>
        <w:t xml:space="preserve"> </w:t>
      </w:r>
      <w:r>
        <w:t>ensure</w:t>
      </w:r>
      <w:r>
        <w:rPr>
          <w:spacing w:val="-9"/>
        </w:rPr>
        <w:t xml:space="preserve"> </w:t>
      </w:r>
      <w:r>
        <w:t>the</w:t>
      </w:r>
      <w:r>
        <w:rPr>
          <w:spacing w:val="-8"/>
        </w:rPr>
        <w:t xml:space="preserve"> </w:t>
      </w:r>
      <w:r>
        <w:t>order</w:t>
      </w:r>
      <w:r>
        <w:rPr>
          <w:spacing w:val="-5"/>
        </w:rPr>
        <w:t xml:space="preserve"> </w:t>
      </w:r>
      <w:r>
        <w:t>development</w:t>
      </w:r>
      <w:r>
        <w:rPr>
          <w:spacing w:val="-9"/>
        </w:rPr>
        <w:t xml:space="preserve"> </w:t>
      </w:r>
      <w:r>
        <w:t>of</w:t>
      </w:r>
      <w:r>
        <w:rPr>
          <w:spacing w:val="-7"/>
        </w:rPr>
        <w:t xml:space="preserve"> </w:t>
      </w:r>
      <w:r>
        <w:t>the</w:t>
      </w:r>
      <w:r>
        <w:rPr>
          <w:spacing w:val="-9"/>
        </w:rPr>
        <w:t xml:space="preserve"> </w:t>
      </w:r>
      <w:r>
        <w:t>lands,</w:t>
      </w:r>
      <w:r>
        <w:rPr>
          <w:spacing w:val="-9"/>
        </w:rPr>
        <w:t xml:space="preserve"> </w:t>
      </w:r>
      <w:r>
        <w:t>the</w:t>
      </w:r>
      <w:r>
        <w:rPr>
          <w:spacing w:val="-10"/>
        </w:rPr>
        <w:t xml:space="preserve"> </w:t>
      </w:r>
      <w:r>
        <w:t>“H-2”</w:t>
      </w:r>
      <w:r>
        <w:rPr>
          <w:spacing w:val="-7"/>
        </w:rPr>
        <w:t xml:space="preserve"> </w:t>
      </w:r>
      <w:r>
        <w:t>symbol</w:t>
      </w:r>
      <w:r>
        <w:rPr>
          <w:spacing w:val="-10"/>
        </w:rPr>
        <w:t xml:space="preserve"> </w:t>
      </w:r>
      <w:r>
        <w:t>shall</w:t>
      </w:r>
      <w:r>
        <w:rPr>
          <w:spacing w:val="-10"/>
        </w:rPr>
        <w:t xml:space="preserve"> </w:t>
      </w:r>
      <w:r>
        <w:t>not</w:t>
      </w:r>
      <w:r>
        <w:rPr>
          <w:spacing w:val="-8"/>
        </w:rPr>
        <w:t xml:space="preserve"> </w:t>
      </w:r>
      <w:r>
        <w:t>be</w:t>
      </w:r>
      <w:r>
        <w:rPr>
          <w:spacing w:val="-8"/>
        </w:rPr>
        <w:t xml:space="preserve"> </w:t>
      </w:r>
      <w:r>
        <w:t>removed</w:t>
      </w:r>
      <w:r>
        <w:rPr>
          <w:spacing w:val="-10"/>
        </w:rPr>
        <w:t xml:space="preserve"> </w:t>
      </w:r>
      <w:r>
        <w:t>until:</w:t>
      </w:r>
    </w:p>
    <w:p w14:paraId="14E5C98F" w14:textId="30181937" w:rsidR="00EA4CF1" w:rsidRDefault="00A54946" w:rsidP="002F673D">
      <w:pPr>
        <w:pStyle w:val="asubprovision1letter"/>
        <w:numPr>
          <w:ilvl w:val="0"/>
          <w:numId w:val="528"/>
        </w:numPr>
      </w:pPr>
      <w:r>
        <w:t xml:space="preserve">a site plan agreement for the subject lands has been entered into with and to </w:t>
      </w:r>
      <w:r w:rsidRPr="00FF1E4A">
        <w:rPr>
          <w:spacing w:val="4"/>
        </w:rPr>
        <w:t xml:space="preserve">the </w:t>
      </w:r>
      <w:r>
        <w:t xml:space="preserve">satisfaction of the Municipality addressing the issues identified under Section 41 of the </w:t>
      </w:r>
      <w:r w:rsidRPr="000C10DB">
        <w:rPr>
          <w:i/>
          <w:iCs/>
        </w:rPr>
        <w:t>Planning Act, R.S.O. 1990, c. P.</w:t>
      </w:r>
      <w:r w:rsidRPr="000C10DB">
        <w:rPr>
          <w:i/>
          <w:iCs/>
          <w:spacing w:val="-2"/>
        </w:rPr>
        <w:t xml:space="preserve"> </w:t>
      </w:r>
      <w:r w:rsidRPr="000C10DB">
        <w:rPr>
          <w:i/>
          <w:iCs/>
        </w:rPr>
        <w:t>13.</w:t>
      </w:r>
    </w:p>
    <w:p w14:paraId="0F804F82" w14:textId="77777777" w:rsidR="00EA4CF1" w:rsidRDefault="00A54946" w:rsidP="00294949">
      <w:pPr>
        <w:pStyle w:val="asubprovision1letter"/>
        <w:numPr>
          <w:ilvl w:val="0"/>
          <w:numId w:val="0"/>
        </w:numPr>
        <w:ind w:left="2517"/>
      </w:pPr>
      <w:r>
        <w:t>Permitted Interim Uses: existing uses.</w:t>
      </w:r>
    </w:p>
    <w:p w14:paraId="174F9EF1" w14:textId="77777777" w:rsidR="00EA4CF1" w:rsidRDefault="00A54946" w:rsidP="00294949">
      <w:pPr>
        <w:pStyle w:val="aprovisionnum"/>
      </w:pPr>
      <w:r>
        <w:t>To</w:t>
      </w:r>
      <w:r>
        <w:rPr>
          <w:spacing w:val="-10"/>
        </w:rPr>
        <w:t xml:space="preserve"> </w:t>
      </w:r>
      <w:r>
        <w:t>ensure</w:t>
      </w:r>
      <w:r>
        <w:rPr>
          <w:spacing w:val="-9"/>
        </w:rPr>
        <w:t xml:space="preserve"> </w:t>
      </w:r>
      <w:r>
        <w:t>the</w:t>
      </w:r>
      <w:r>
        <w:rPr>
          <w:spacing w:val="-7"/>
        </w:rPr>
        <w:t xml:space="preserve"> </w:t>
      </w:r>
      <w:r>
        <w:t>order</w:t>
      </w:r>
      <w:r>
        <w:rPr>
          <w:spacing w:val="-6"/>
        </w:rPr>
        <w:t xml:space="preserve"> </w:t>
      </w:r>
      <w:r>
        <w:t>development</w:t>
      </w:r>
      <w:r>
        <w:rPr>
          <w:spacing w:val="-8"/>
        </w:rPr>
        <w:t xml:space="preserve"> </w:t>
      </w:r>
      <w:r>
        <w:t>of</w:t>
      </w:r>
      <w:r>
        <w:rPr>
          <w:spacing w:val="-7"/>
        </w:rPr>
        <w:t xml:space="preserve"> </w:t>
      </w:r>
      <w:r>
        <w:t>the</w:t>
      </w:r>
      <w:r>
        <w:rPr>
          <w:spacing w:val="-10"/>
        </w:rPr>
        <w:t xml:space="preserve"> </w:t>
      </w:r>
      <w:r>
        <w:t>lands,</w:t>
      </w:r>
      <w:r>
        <w:rPr>
          <w:spacing w:val="-8"/>
        </w:rPr>
        <w:t xml:space="preserve"> </w:t>
      </w:r>
      <w:r>
        <w:t>the</w:t>
      </w:r>
      <w:r>
        <w:rPr>
          <w:spacing w:val="-10"/>
        </w:rPr>
        <w:t xml:space="preserve"> </w:t>
      </w:r>
      <w:r>
        <w:t>“H-3”</w:t>
      </w:r>
      <w:r>
        <w:rPr>
          <w:spacing w:val="-7"/>
        </w:rPr>
        <w:t xml:space="preserve"> </w:t>
      </w:r>
      <w:r>
        <w:t>symbol</w:t>
      </w:r>
      <w:r>
        <w:rPr>
          <w:spacing w:val="-10"/>
        </w:rPr>
        <w:t xml:space="preserve"> </w:t>
      </w:r>
      <w:r>
        <w:t>shall</w:t>
      </w:r>
      <w:r>
        <w:rPr>
          <w:spacing w:val="-9"/>
        </w:rPr>
        <w:t xml:space="preserve"> </w:t>
      </w:r>
      <w:r>
        <w:t>not</w:t>
      </w:r>
      <w:r>
        <w:rPr>
          <w:spacing w:val="-9"/>
        </w:rPr>
        <w:t xml:space="preserve"> </w:t>
      </w:r>
      <w:r>
        <w:t>be</w:t>
      </w:r>
      <w:r>
        <w:rPr>
          <w:spacing w:val="-5"/>
        </w:rPr>
        <w:t xml:space="preserve"> </w:t>
      </w:r>
      <w:r>
        <w:t>removed</w:t>
      </w:r>
      <w:r>
        <w:rPr>
          <w:spacing w:val="-9"/>
        </w:rPr>
        <w:t xml:space="preserve"> </w:t>
      </w:r>
      <w:r>
        <w:t>until:</w:t>
      </w:r>
    </w:p>
    <w:p w14:paraId="30FBE499" w14:textId="6C584D41" w:rsidR="00EA4CF1" w:rsidRDefault="00294949" w:rsidP="002F673D">
      <w:pPr>
        <w:pStyle w:val="asubprovision1letter"/>
        <w:numPr>
          <w:ilvl w:val="0"/>
          <w:numId w:val="529"/>
        </w:numPr>
      </w:pPr>
      <w:r>
        <w:t>T</w:t>
      </w:r>
      <w:r w:rsidR="00A54946">
        <w:t xml:space="preserve">he Owner shall provide confirmation of the subject lands’ suitability for residential uses through a qualified person which may include but is not limited to the completion of an environmental site assessment, record of site condition and any identified remedial measures, all in accordance with Ontario Regulation 153/04 of the </w:t>
      </w:r>
      <w:r w:rsidR="00A54946" w:rsidRPr="000C10DB">
        <w:rPr>
          <w:i/>
        </w:rPr>
        <w:t>Environmental Protection Act</w:t>
      </w:r>
      <w:r w:rsidR="00A54946">
        <w:t>;</w:t>
      </w:r>
      <w:r w:rsidR="00A54946" w:rsidRPr="00FF1E4A">
        <w:rPr>
          <w:spacing w:val="-2"/>
        </w:rPr>
        <w:t xml:space="preserve"> </w:t>
      </w:r>
      <w:r w:rsidR="00A54946">
        <w:t>and</w:t>
      </w:r>
    </w:p>
    <w:p w14:paraId="56380A7C" w14:textId="77777777" w:rsidR="00EA4CF1" w:rsidRDefault="00A54946" w:rsidP="00294949">
      <w:pPr>
        <w:pStyle w:val="asubprovision1letter"/>
      </w:pPr>
      <w:r>
        <w:t>a site plan agreement for the subject lands has been entered into with and to the satisfaction</w:t>
      </w:r>
      <w:r>
        <w:rPr>
          <w:spacing w:val="-8"/>
        </w:rPr>
        <w:t xml:space="preserve"> </w:t>
      </w:r>
      <w:r>
        <w:t>of</w:t>
      </w:r>
      <w:r>
        <w:rPr>
          <w:spacing w:val="-7"/>
        </w:rPr>
        <w:t xml:space="preserve"> </w:t>
      </w:r>
      <w:r>
        <w:t>the</w:t>
      </w:r>
      <w:r>
        <w:rPr>
          <w:spacing w:val="-8"/>
        </w:rPr>
        <w:t xml:space="preserve"> </w:t>
      </w:r>
      <w:r>
        <w:t>Municipality</w:t>
      </w:r>
      <w:r>
        <w:rPr>
          <w:spacing w:val="-11"/>
        </w:rPr>
        <w:t xml:space="preserve"> </w:t>
      </w:r>
      <w:r>
        <w:t>addressing</w:t>
      </w:r>
      <w:r>
        <w:rPr>
          <w:spacing w:val="-9"/>
        </w:rPr>
        <w:t xml:space="preserve"> </w:t>
      </w:r>
      <w:r>
        <w:t>the</w:t>
      </w:r>
      <w:r>
        <w:rPr>
          <w:spacing w:val="-7"/>
        </w:rPr>
        <w:t xml:space="preserve"> </w:t>
      </w:r>
      <w:r>
        <w:t>issues</w:t>
      </w:r>
      <w:r>
        <w:rPr>
          <w:spacing w:val="-9"/>
        </w:rPr>
        <w:t xml:space="preserve"> </w:t>
      </w:r>
      <w:r>
        <w:t>identified</w:t>
      </w:r>
      <w:r>
        <w:rPr>
          <w:spacing w:val="-7"/>
        </w:rPr>
        <w:t xml:space="preserve"> </w:t>
      </w:r>
      <w:r>
        <w:t>under</w:t>
      </w:r>
      <w:r>
        <w:rPr>
          <w:spacing w:val="-8"/>
        </w:rPr>
        <w:t xml:space="preserve"> </w:t>
      </w:r>
      <w:r>
        <w:t>Section</w:t>
      </w:r>
      <w:r>
        <w:rPr>
          <w:spacing w:val="-8"/>
        </w:rPr>
        <w:t xml:space="preserve"> </w:t>
      </w:r>
      <w:r>
        <w:t>41</w:t>
      </w:r>
      <w:r>
        <w:rPr>
          <w:spacing w:val="-7"/>
        </w:rPr>
        <w:t xml:space="preserve"> </w:t>
      </w:r>
      <w:r>
        <w:t xml:space="preserve">of the </w:t>
      </w:r>
      <w:r w:rsidRPr="000C10DB">
        <w:rPr>
          <w:i/>
          <w:iCs/>
        </w:rPr>
        <w:t>Planning Act</w:t>
      </w:r>
      <w:r>
        <w:t xml:space="preserve"> including the implementation of any identified remedial work in accordance with the foregoing.</w:t>
      </w:r>
    </w:p>
    <w:p w14:paraId="2AD91D67" w14:textId="77777777" w:rsidR="00EA4CF1" w:rsidRDefault="00A54946">
      <w:pPr>
        <w:pStyle w:val="BodyText"/>
        <w:ind w:left="2508"/>
      </w:pPr>
      <w:r>
        <w:t>Permitted Interim Uses: existing uses.</w:t>
      </w:r>
    </w:p>
    <w:p w14:paraId="343197E8" w14:textId="77777777" w:rsidR="00EA4CF1" w:rsidRDefault="00A54946" w:rsidP="00294949">
      <w:pPr>
        <w:pStyle w:val="aprovisionnum"/>
      </w:pPr>
      <w:r>
        <w:t>To</w:t>
      </w:r>
      <w:r>
        <w:rPr>
          <w:spacing w:val="-9"/>
        </w:rPr>
        <w:t xml:space="preserve"> </w:t>
      </w:r>
      <w:r>
        <w:t>ensure</w:t>
      </w:r>
      <w:r>
        <w:rPr>
          <w:spacing w:val="-9"/>
        </w:rPr>
        <w:t xml:space="preserve"> </w:t>
      </w:r>
      <w:r>
        <w:t>the</w:t>
      </w:r>
      <w:r>
        <w:rPr>
          <w:spacing w:val="-6"/>
        </w:rPr>
        <w:t xml:space="preserve"> </w:t>
      </w:r>
      <w:r>
        <w:t>order</w:t>
      </w:r>
      <w:r>
        <w:rPr>
          <w:spacing w:val="-6"/>
        </w:rPr>
        <w:t xml:space="preserve"> </w:t>
      </w:r>
      <w:r>
        <w:t>development</w:t>
      </w:r>
      <w:r>
        <w:rPr>
          <w:spacing w:val="-8"/>
        </w:rPr>
        <w:t xml:space="preserve"> </w:t>
      </w:r>
      <w:r>
        <w:t>of</w:t>
      </w:r>
      <w:r>
        <w:rPr>
          <w:spacing w:val="-7"/>
        </w:rPr>
        <w:t xml:space="preserve"> </w:t>
      </w:r>
      <w:r>
        <w:t>the</w:t>
      </w:r>
      <w:r>
        <w:rPr>
          <w:spacing w:val="-6"/>
        </w:rPr>
        <w:t xml:space="preserve"> </w:t>
      </w:r>
      <w:r>
        <w:t>lands,</w:t>
      </w:r>
      <w:r>
        <w:rPr>
          <w:spacing w:val="-7"/>
        </w:rPr>
        <w:t xml:space="preserve"> </w:t>
      </w:r>
      <w:r>
        <w:t>the</w:t>
      </w:r>
      <w:r>
        <w:rPr>
          <w:spacing w:val="-4"/>
        </w:rPr>
        <w:t xml:space="preserve"> </w:t>
      </w:r>
      <w:r>
        <w:t>“H-4”</w:t>
      </w:r>
      <w:r>
        <w:rPr>
          <w:spacing w:val="-7"/>
        </w:rPr>
        <w:t xml:space="preserve"> </w:t>
      </w:r>
      <w:r>
        <w:t>symbol</w:t>
      </w:r>
      <w:r>
        <w:rPr>
          <w:spacing w:val="-8"/>
        </w:rPr>
        <w:t xml:space="preserve"> </w:t>
      </w:r>
      <w:r>
        <w:t>shall</w:t>
      </w:r>
      <w:r>
        <w:rPr>
          <w:spacing w:val="-7"/>
        </w:rPr>
        <w:t xml:space="preserve"> </w:t>
      </w:r>
      <w:r>
        <w:t>not</w:t>
      </w:r>
      <w:r>
        <w:rPr>
          <w:spacing w:val="-7"/>
        </w:rPr>
        <w:t xml:space="preserve"> </w:t>
      </w:r>
      <w:r>
        <w:t>be</w:t>
      </w:r>
      <w:r>
        <w:rPr>
          <w:spacing w:val="-9"/>
        </w:rPr>
        <w:t xml:space="preserve"> </w:t>
      </w:r>
      <w:r>
        <w:t>removed</w:t>
      </w:r>
      <w:r>
        <w:rPr>
          <w:spacing w:val="-7"/>
        </w:rPr>
        <w:t xml:space="preserve"> </w:t>
      </w:r>
      <w:r>
        <w:t>until:</w:t>
      </w:r>
    </w:p>
    <w:p w14:paraId="4B9B9EAF" w14:textId="4CEAC74C" w:rsidR="00EA4CF1" w:rsidRDefault="00A54946" w:rsidP="002F673D">
      <w:pPr>
        <w:pStyle w:val="asubprovision1letter"/>
        <w:numPr>
          <w:ilvl w:val="0"/>
          <w:numId w:val="530"/>
        </w:numPr>
      </w:pPr>
      <w:r>
        <w:t xml:space="preserve">a site plan agreement for the subject lands has been entered into with and to the satisfaction of the Municipality addressing the issues identified under Section 41 of the </w:t>
      </w:r>
      <w:r w:rsidRPr="000C10DB">
        <w:rPr>
          <w:i/>
          <w:iCs/>
        </w:rPr>
        <w:t>Planning Act</w:t>
      </w:r>
      <w:r w:rsidR="000C10DB">
        <w:rPr>
          <w:i/>
          <w:iCs/>
        </w:rPr>
        <w:t>.</w:t>
      </w:r>
    </w:p>
    <w:p w14:paraId="6B3743AC" w14:textId="77777777" w:rsidR="00EA4CF1" w:rsidRDefault="00A54946">
      <w:pPr>
        <w:pStyle w:val="BodyText"/>
        <w:spacing w:before="93"/>
        <w:ind w:left="2520"/>
      </w:pPr>
      <w:r>
        <w:t>Permitted Interim Uses: existing uses as of July 1, 2013.</w:t>
      </w:r>
    </w:p>
    <w:p w14:paraId="308A458D" w14:textId="77777777" w:rsidR="00EA4CF1" w:rsidRDefault="00A54946" w:rsidP="00294949">
      <w:pPr>
        <w:pStyle w:val="aprovisionnum"/>
      </w:pPr>
      <w:r>
        <w:t>To</w:t>
      </w:r>
      <w:r>
        <w:rPr>
          <w:spacing w:val="-12"/>
        </w:rPr>
        <w:t xml:space="preserve"> </w:t>
      </w:r>
      <w:r>
        <w:t>ensure</w:t>
      </w:r>
      <w:r>
        <w:rPr>
          <w:spacing w:val="-10"/>
        </w:rPr>
        <w:t xml:space="preserve"> </w:t>
      </w:r>
      <w:r>
        <w:t>the</w:t>
      </w:r>
      <w:r>
        <w:rPr>
          <w:spacing w:val="-10"/>
        </w:rPr>
        <w:t xml:space="preserve"> </w:t>
      </w:r>
      <w:r>
        <w:t>order</w:t>
      </w:r>
      <w:r>
        <w:rPr>
          <w:spacing w:val="-7"/>
        </w:rPr>
        <w:t xml:space="preserve"> </w:t>
      </w:r>
      <w:r>
        <w:t>development</w:t>
      </w:r>
      <w:r>
        <w:rPr>
          <w:spacing w:val="-11"/>
        </w:rPr>
        <w:t xml:space="preserve"> </w:t>
      </w:r>
      <w:r>
        <w:t>of</w:t>
      </w:r>
      <w:r>
        <w:rPr>
          <w:spacing w:val="-8"/>
        </w:rPr>
        <w:t xml:space="preserve"> </w:t>
      </w:r>
      <w:r>
        <w:t>the</w:t>
      </w:r>
      <w:r>
        <w:rPr>
          <w:spacing w:val="-12"/>
        </w:rPr>
        <w:t xml:space="preserve"> </w:t>
      </w:r>
      <w:r>
        <w:t>lands,</w:t>
      </w:r>
      <w:r>
        <w:rPr>
          <w:spacing w:val="-10"/>
        </w:rPr>
        <w:t xml:space="preserve"> </w:t>
      </w:r>
      <w:r>
        <w:t>the</w:t>
      </w:r>
      <w:r>
        <w:rPr>
          <w:spacing w:val="-12"/>
        </w:rPr>
        <w:t xml:space="preserve"> </w:t>
      </w:r>
      <w:r>
        <w:t>“H-5”</w:t>
      </w:r>
      <w:r>
        <w:rPr>
          <w:spacing w:val="-9"/>
        </w:rPr>
        <w:t xml:space="preserve"> </w:t>
      </w:r>
      <w:r>
        <w:t>symbol</w:t>
      </w:r>
      <w:r>
        <w:rPr>
          <w:spacing w:val="-12"/>
        </w:rPr>
        <w:t xml:space="preserve"> </w:t>
      </w:r>
      <w:r>
        <w:t>shall</w:t>
      </w:r>
      <w:r>
        <w:rPr>
          <w:spacing w:val="-11"/>
        </w:rPr>
        <w:t xml:space="preserve"> </w:t>
      </w:r>
      <w:r>
        <w:t>not</w:t>
      </w:r>
      <w:r>
        <w:rPr>
          <w:spacing w:val="-10"/>
        </w:rPr>
        <w:t xml:space="preserve"> </w:t>
      </w:r>
      <w:r>
        <w:t>be</w:t>
      </w:r>
      <w:r>
        <w:rPr>
          <w:spacing w:val="-10"/>
        </w:rPr>
        <w:t xml:space="preserve"> </w:t>
      </w:r>
      <w:r>
        <w:t>removed</w:t>
      </w:r>
      <w:r>
        <w:rPr>
          <w:spacing w:val="-11"/>
        </w:rPr>
        <w:t xml:space="preserve"> </w:t>
      </w:r>
      <w:r>
        <w:t>until:</w:t>
      </w:r>
    </w:p>
    <w:p w14:paraId="298768E6" w14:textId="65EC96FC" w:rsidR="00EA4CF1" w:rsidRDefault="00A54946" w:rsidP="002F673D">
      <w:pPr>
        <w:pStyle w:val="asubprovision1letter"/>
        <w:numPr>
          <w:ilvl w:val="0"/>
          <w:numId w:val="531"/>
        </w:numPr>
      </w:pPr>
      <w:r>
        <w:t>a subdivision agreement, including but not necessarily limited to the requirement for the development to be connected to a public water supply system and a public sanitary</w:t>
      </w:r>
      <w:r w:rsidRPr="00FF1E4A">
        <w:rPr>
          <w:spacing w:val="-8"/>
        </w:rPr>
        <w:t xml:space="preserve"> </w:t>
      </w:r>
      <w:r>
        <w:t>sewer</w:t>
      </w:r>
      <w:r w:rsidRPr="00FF1E4A">
        <w:rPr>
          <w:spacing w:val="-4"/>
        </w:rPr>
        <w:t xml:space="preserve"> </w:t>
      </w:r>
      <w:r>
        <w:t>system,</w:t>
      </w:r>
      <w:r w:rsidRPr="00FF1E4A">
        <w:rPr>
          <w:spacing w:val="-4"/>
        </w:rPr>
        <w:t xml:space="preserve"> </w:t>
      </w:r>
      <w:r>
        <w:t>has</w:t>
      </w:r>
      <w:r w:rsidRPr="00FF1E4A">
        <w:rPr>
          <w:spacing w:val="-3"/>
        </w:rPr>
        <w:t xml:space="preserve"> </w:t>
      </w:r>
      <w:r>
        <w:t>been</w:t>
      </w:r>
      <w:r w:rsidRPr="00FF1E4A">
        <w:rPr>
          <w:spacing w:val="-2"/>
        </w:rPr>
        <w:t xml:space="preserve"> </w:t>
      </w:r>
      <w:r>
        <w:t>entered</w:t>
      </w:r>
      <w:r w:rsidRPr="00FF1E4A">
        <w:rPr>
          <w:spacing w:val="-5"/>
        </w:rPr>
        <w:t xml:space="preserve"> </w:t>
      </w:r>
      <w:r>
        <w:t>into</w:t>
      </w:r>
      <w:r w:rsidRPr="00FF1E4A">
        <w:rPr>
          <w:spacing w:val="-2"/>
        </w:rPr>
        <w:t xml:space="preserve"> </w:t>
      </w:r>
      <w:r>
        <w:t>with</w:t>
      </w:r>
      <w:r w:rsidRPr="00FF1E4A">
        <w:rPr>
          <w:spacing w:val="-5"/>
        </w:rPr>
        <w:t xml:space="preserve"> </w:t>
      </w:r>
      <w:r>
        <w:t>the</w:t>
      </w:r>
      <w:r w:rsidRPr="00FF1E4A">
        <w:rPr>
          <w:spacing w:val="-3"/>
        </w:rPr>
        <w:t xml:space="preserve"> </w:t>
      </w:r>
      <w:r>
        <w:t>Corporation</w:t>
      </w:r>
      <w:r w:rsidRPr="00FF1E4A">
        <w:rPr>
          <w:spacing w:val="-4"/>
        </w:rPr>
        <w:t xml:space="preserve"> </w:t>
      </w:r>
      <w:r>
        <w:t>for</w:t>
      </w:r>
      <w:r w:rsidRPr="00FF1E4A">
        <w:rPr>
          <w:spacing w:val="-4"/>
        </w:rPr>
        <w:t xml:space="preserve"> </w:t>
      </w:r>
      <w:r>
        <w:t>the</w:t>
      </w:r>
      <w:r w:rsidRPr="00FF1E4A">
        <w:rPr>
          <w:spacing w:val="-5"/>
        </w:rPr>
        <w:t xml:space="preserve"> </w:t>
      </w:r>
      <w:r>
        <w:t>affected lands.</w:t>
      </w:r>
    </w:p>
    <w:p w14:paraId="28B3942C" w14:textId="77777777" w:rsidR="00EA4CF1" w:rsidRDefault="00A54946" w:rsidP="00294949">
      <w:pPr>
        <w:pStyle w:val="aprovisionnum"/>
      </w:pPr>
      <w:r>
        <w:t>To</w:t>
      </w:r>
      <w:r>
        <w:rPr>
          <w:spacing w:val="-9"/>
        </w:rPr>
        <w:t xml:space="preserve"> </w:t>
      </w:r>
      <w:r>
        <w:t>ensure</w:t>
      </w:r>
      <w:r>
        <w:rPr>
          <w:spacing w:val="-6"/>
        </w:rPr>
        <w:t xml:space="preserve"> </w:t>
      </w:r>
      <w:r>
        <w:t>the</w:t>
      </w:r>
      <w:r>
        <w:rPr>
          <w:spacing w:val="-7"/>
        </w:rPr>
        <w:t xml:space="preserve"> </w:t>
      </w:r>
      <w:r>
        <w:t>order</w:t>
      </w:r>
      <w:r>
        <w:rPr>
          <w:spacing w:val="-6"/>
        </w:rPr>
        <w:t xml:space="preserve"> </w:t>
      </w:r>
      <w:r>
        <w:t>development</w:t>
      </w:r>
      <w:r>
        <w:rPr>
          <w:spacing w:val="-8"/>
        </w:rPr>
        <w:t xml:space="preserve"> </w:t>
      </w:r>
      <w:r>
        <w:t>of</w:t>
      </w:r>
      <w:r>
        <w:rPr>
          <w:spacing w:val="-7"/>
        </w:rPr>
        <w:t xml:space="preserve"> </w:t>
      </w:r>
      <w:r>
        <w:t>the</w:t>
      </w:r>
      <w:r>
        <w:rPr>
          <w:spacing w:val="-7"/>
        </w:rPr>
        <w:t xml:space="preserve"> </w:t>
      </w:r>
      <w:r>
        <w:t>lands,</w:t>
      </w:r>
      <w:r>
        <w:rPr>
          <w:spacing w:val="-8"/>
        </w:rPr>
        <w:t xml:space="preserve"> </w:t>
      </w:r>
      <w:r>
        <w:t>the</w:t>
      </w:r>
      <w:r>
        <w:rPr>
          <w:spacing w:val="-9"/>
        </w:rPr>
        <w:t xml:space="preserve"> </w:t>
      </w:r>
      <w:r>
        <w:t>“H-6”</w:t>
      </w:r>
      <w:r>
        <w:rPr>
          <w:spacing w:val="-8"/>
        </w:rPr>
        <w:t xml:space="preserve"> </w:t>
      </w:r>
      <w:r>
        <w:t>symbol</w:t>
      </w:r>
      <w:r>
        <w:rPr>
          <w:spacing w:val="-9"/>
        </w:rPr>
        <w:t xml:space="preserve"> </w:t>
      </w:r>
      <w:r>
        <w:t>shall</w:t>
      </w:r>
      <w:r>
        <w:rPr>
          <w:spacing w:val="-7"/>
        </w:rPr>
        <w:t xml:space="preserve"> </w:t>
      </w:r>
      <w:r>
        <w:t>not</w:t>
      </w:r>
      <w:r>
        <w:rPr>
          <w:spacing w:val="-7"/>
        </w:rPr>
        <w:t xml:space="preserve"> </w:t>
      </w:r>
      <w:r>
        <w:t>be</w:t>
      </w:r>
      <w:r>
        <w:rPr>
          <w:spacing w:val="-9"/>
        </w:rPr>
        <w:t xml:space="preserve"> </w:t>
      </w:r>
      <w:r>
        <w:t>removed</w:t>
      </w:r>
      <w:r>
        <w:rPr>
          <w:spacing w:val="-8"/>
        </w:rPr>
        <w:t xml:space="preserve"> </w:t>
      </w:r>
      <w:r>
        <w:t>until:</w:t>
      </w:r>
    </w:p>
    <w:p w14:paraId="46A7EF75" w14:textId="77777777" w:rsidR="00EA4CF1" w:rsidRDefault="00A54946" w:rsidP="002F673D">
      <w:pPr>
        <w:pStyle w:val="asubprovision1letter"/>
        <w:numPr>
          <w:ilvl w:val="0"/>
          <w:numId w:val="532"/>
        </w:numPr>
      </w:pPr>
      <w:r>
        <w:t>the Municipality receiving confirmation from the Lower Thames Valley Conservation Authority that they are satisfied with the development of the</w:t>
      </w:r>
      <w:r w:rsidRPr="00FF1E4A">
        <w:rPr>
          <w:spacing w:val="-26"/>
        </w:rPr>
        <w:t xml:space="preserve"> </w:t>
      </w:r>
      <w:r>
        <w:t>subject lands, and</w:t>
      </w:r>
    </w:p>
    <w:p w14:paraId="339A3605" w14:textId="77777777" w:rsidR="00EA4CF1" w:rsidRDefault="00A54946" w:rsidP="00294949">
      <w:pPr>
        <w:pStyle w:val="asubprovision1letter"/>
      </w:pPr>
      <w:r>
        <w:t>a subdivision agreement being been entered into with the Municipality for</w:t>
      </w:r>
      <w:r>
        <w:rPr>
          <w:spacing w:val="-21"/>
        </w:rPr>
        <w:t xml:space="preserve"> </w:t>
      </w:r>
      <w:r>
        <w:t>the affected</w:t>
      </w:r>
      <w:r>
        <w:rPr>
          <w:spacing w:val="-2"/>
        </w:rPr>
        <w:t xml:space="preserve"> </w:t>
      </w:r>
      <w:r>
        <w:t>lands.</w:t>
      </w:r>
    </w:p>
    <w:p w14:paraId="0713D826" w14:textId="77777777" w:rsidR="00EA4CF1" w:rsidRDefault="00A54946" w:rsidP="00294949">
      <w:pPr>
        <w:pStyle w:val="aprovisionnum"/>
      </w:pPr>
      <w:r>
        <w:t>To</w:t>
      </w:r>
      <w:r>
        <w:rPr>
          <w:spacing w:val="-12"/>
        </w:rPr>
        <w:t xml:space="preserve"> </w:t>
      </w:r>
      <w:r>
        <w:t>ensure</w:t>
      </w:r>
      <w:r>
        <w:rPr>
          <w:spacing w:val="-10"/>
        </w:rPr>
        <w:t xml:space="preserve"> </w:t>
      </w:r>
      <w:r>
        <w:t>the</w:t>
      </w:r>
      <w:r>
        <w:rPr>
          <w:spacing w:val="-10"/>
        </w:rPr>
        <w:t xml:space="preserve"> </w:t>
      </w:r>
      <w:r>
        <w:t>order</w:t>
      </w:r>
      <w:r>
        <w:rPr>
          <w:spacing w:val="-7"/>
        </w:rPr>
        <w:t xml:space="preserve"> </w:t>
      </w:r>
      <w:r>
        <w:t>development</w:t>
      </w:r>
      <w:r>
        <w:rPr>
          <w:spacing w:val="-11"/>
        </w:rPr>
        <w:t xml:space="preserve"> </w:t>
      </w:r>
      <w:r>
        <w:t>of</w:t>
      </w:r>
      <w:r>
        <w:rPr>
          <w:spacing w:val="-8"/>
        </w:rPr>
        <w:t xml:space="preserve"> </w:t>
      </w:r>
      <w:r>
        <w:t>the</w:t>
      </w:r>
      <w:r>
        <w:rPr>
          <w:spacing w:val="-12"/>
        </w:rPr>
        <w:t xml:space="preserve"> </w:t>
      </w:r>
      <w:r>
        <w:t>lands,</w:t>
      </w:r>
      <w:r>
        <w:rPr>
          <w:spacing w:val="-10"/>
        </w:rPr>
        <w:t xml:space="preserve"> </w:t>
      </w:r>
      <w:r>
        <w:t>the</w:t>
      </w:r>
      <w:r>
        <w:rPr>
          <w:spacing w:val="-12"/>
        </w:rPr>
        <w:t xml:space="preserve"> </w:t>
      </w:r>
      <w:r>
        <w:t>“H-7”</w:t>
      </w:r>
      <w:r>
        <w:rPr>
          <w:spacing w:val="-9"/>
        </w:rPr>
        <w:t xml:space="preserve"> </w:t>
      </w:r>
      <w:r>
        <w:t>symbol</w:t>
      </w:r>
      <w:r>
        <w:rPr>
          <w:spacing w:val="-12"/>
        </w:rPr>
        <w:t xml:space="preserve"> </w:t>
      </w:r>
      <w:r>
        <w:t>shall</w:t>
      </w:r>
      <w:r>
        <w:rPr>
          <w:spacing w:val="-11"/>
        </w:rPr>
        <w:t xml:space="preserve"> </w:t>
      </w:r>
      <w:r>
        <w:t>not</w:t>
      </w:r>
      <w:r>
        <w:rPr>
          <w:spacing w:val="-10"/>
        </w:rPr>
        <w:t xml:space="preserve"> </w:t>
      </w:r>
      <w:r>
        <w:t>be</w:t>
      </w:r>
      <w:r>
        <w:rPr>
          <w:spacing w:val="-10"/>
        </w:rPr>
        <w:t xml:space="preserve"> </w:t>
      </w:r>
      <w:r>
        <w:t>removed</w:t>
      </w:r>
      <w:r>
        <w:rPr>
          <w:spacing w:val="-11"/>
        </w:rPr>
        <w:t xml:space="preserve"> </w:t>
      </w:r>
      <w:r>
        <w:t>until:</w:t>
      </w:r>
    </w:p>
    <w:p w14:paraId="07B451A3" w14:textId="40691C5C" w:rsidR="00EA4CF1" w:rsidRDefault="00A54946" w:rsidP="002F673D">
      <w:pPr>
        <w:pStyle w:val="asubprovision1letter"/>
        <w:numPr>
          <w:ilvl w:val="0"/>
          <w:numId w:val="533"/>
        </w:numPr>
      </w:pPr>
      <w:r>
        <w:t>a</w:t>
      </w:r>
      <w:r w:rsidRPr="00FF1E4A">
        <w:rPr>
          <w:spacing w:val="-13"/>
        </w:rPr>
        <w:t xml:space="preserve"> </w:t>
      </w:r>
      <w:r>
        <w:t>condominium</w:t>
      </w:r>
      <w:r w:rsidRPr="00FF1E4A">
        <w:rPr>
          <w:spacing w:val="-8"/>
        </w:rPr>
        <w:t xml:space="preserve"> </w:t>
      </w:r>
      <w:r>
        <w:t>agreement,</w:t>
      </w:r>
      <w:r w:rsidRPr="00FF1E4A">
        <w:rPr>
          <w:spacing w:val="-13"/>
        </w:rPr>
        <w:t xml:space="preserve"> </w:t>
      </w:r>
      <w:r>
        <w:t>including</w:t>
      </w:r>
      <w:r w:rsidRPr="00FF1E4A">
        <w:rPr>
          <w:spacing w:val="-13"/>
        </w:rPr>
        <w:t xml:space="preserve"> </w:t>
      </w:r>
      <w:r>
        <w:t>but</w:t>
      </w:r>
      <w:r w:rsidRPr="00FF1E4A">
        <w:rPr>
          <w:spacing w:val="-13"/>
        </w:rPr>
        <w:t xml:space="preserve"> </w:t>
      </w:r>
      <w:r>
        <w:t>not</w:t>
      </w:r>
      <w:r w:rsidRPr="00FF1E4A">
        <w:rPr>
          <w:spacing w:val="-13"/>
        </w:rPr>
        <w:t xml:space="preserve"> </w:t>
      </w:r>
      <w:r>
        <w:t>necessarily</w:t>
      </w:r>
      <w:r w:rsidRPr="00FF1E4A">
        <w:rPr>
          <w:spacing w:val="-14"/>
        </w:rPr>
        <w:t xml:space="preserve"> </w:t>
      </w:r>
      <w:r>
        <w:t>limited</w:t>
      </w:r>
      <w:r w:rsidRPr="00FF1E4A">
        <w:rPr>
          <w:spacing w:val="-13"/>
        </w:rPr>
        <w:t xml:space="preserve"> </w:t>
      </w:r>
      <w:r>
        <w:t>to</w:t>
      </w:r>
      <w:r w:rsidRPr="00FF1E4A">
        <w:rPr>
          <w:spacing w:val="-13"/>
        </w:rPr>
        <w:t xml:space="preserve"> </w:t>
      </w:r>
      <w:r>
        <w:t>the</w:t>
      </w:r>
      <w:r w:rsidRPr="00FF1E4A">
        <w:rPr>
          <w:spacing w:val="-7"/>
        </w:rPr>
        <w:t xml:space="preserve"> </w:t>
      </w:r>
      <w:r>
        <w:t>requirement for the development to be connected to a public water supply system and a</w:t>
      </w:r>
      <w:r w:rsidRPr="00FF1E4A">
        <w:rPr>
          <w:spacing w:val="-32"/>
        </w:rPr>
        <w:t xml:space="preserve"> </w:t>
      </w:r>
      <w:r>
        <w:t>public sanitary</w:t>
      </w:r>
      <w:r w:rsidRPr="00FF1E4A">
        <w:rPr>
          <w:spacing w:val="-11"/>
        </w:rPr>
        <w:t xml:space="preserve"> </w:t>
      </w:r>
      <w:r>
        <w:t>sewer</w:t>
      </w:r>
      <w:r w:rsidRPr="00FF1E4A">
        <w:rPr>
          <w:spacing w:val="-6"/>
        </w:rPr>
        <w:t xml:space="preserve"> </w:t>
      </w:r>
      <w:r>
        <w:t>system,</w:t>
      </w:r>
      <w:r w:rsidRPr="00FF1E4A">
        <w:rPr>
          <w:spacing w:val="-8"/>
        </w:rPr>
        <w:t xml:space="preserve"> </w:t>
      </w:r>
      <w:r>
        <w:t>has</w:t>
      </w:r>
      <w:r w:rsidRPr="00FF1E4A">
        <w:rPr>
          <w:spacing w:val="-6"/>
        </w:rPr>
        <w:t xml:space="preserve"> </w:t>
      </w:r>
      <w:r>
        <w:t>been</w:t>
      </w:r>
      <w:r w:rsidRPr="00FF1E4A">
        <w:rPr>
          <w:spacing w:val="-6"/>
        </w:rPr>
        <w:t xml:space="preserve"> </w:t>
      </w:r>
      <w:r>
        <w:t>entered</w:t>
      </w:r>
      <w:r w:rsidRPr="00FF1E4A">
        <w:rPr>
          <w:spacing w:val="-4"/>
        </w:rPr>
        <w:t xml:space="preserve"> </w:t>
      </w:r>
      <w:r>
        <w:t>into</w:t>
      </w:r>
      <w:r w:rsidRPr="00FF1E4A">
        <w:rPr>
          <w:spacing w:val="-6"/>
        </w:rPr>
        <w:t xml:space="preserve"> </w:t>
      </w:r>
      <w:r>
        <w:t>with</w:t>
      </w:r>
      <w:r w:rsidRPr="00FF1E4A">
        <w:rPr>
          <w:spacing w:val="-7"/>
        </w:rPr>
        <w:t xml:space="preserve"> </w:t>
      </w:r>
      <w:r>
        <w:t>the</w:t>
      </w:r>
      <w:r w:rsidRPr="00FF1E4A">
        <w:rPr>
          <w:spacing w:val="-6"/>
        </w:rPr>
        <w:t xml:space="preserve"> </w:t>
      </w:r>
      <w:r>
        <w:t>Corporation</w:t>
      </w:r>
      <w:r w:rsidRPr="00FF1E4A">
        <w:rPr>
          <w:spacing w:val="-5"/>
        </w:rPr>
        <w:t xml:space="preserve"> </w:t>
      </w:r>
      <w:r>
        <w:t>for</w:t>
      </w:r>
      <w:r w:rsidRPr="00FF1E4A">
        <w:rPr>
          <w:spacing w:val="-7"/>
        </w:rPr>
        <w:t xml:space="preserve"> </w:t>
      </w:r>
      <w:r>
        <w:t>the</w:t>
      </w:r>
      <w:r w:rsidRPr="00FF1E4A">
        <w:rPr>
          <w:spacing w:val="-7"/>
        </w:rPr>
        <w:t xml:space="preserve"> </w:t>
      </w:r>
      <w:r>
        <w:t>affected lands.</w:t>
      </w:r>
    </w:p>
    <w:p w14:paraId="1399C9F0" w14:textId="77777777" w:rsidR="00EA4CF1" w:rsidRDefault="00A54946" w:rsidP="00294949">
      <w:pPr>
        <w:pStyle w:val="aprovisionnum"/>
      </w:pPr>
      <w:r>
        <w:t>To</w:t>
      </w:r>
      <w:r>
        <w:rPr>
          <w:spacing w:val="-11"/>
        </w:rPr>
        <w:t xml:space="preserve"> </w:t>
      </w:r>
      <w:r>
        <w:t>ensure</w:t>
      </w:r>
      <w:r>
        <w:rPr>
          <w:spacing w:val="-10"/>
        </w:rPr>
        <w:t xml:space="preserve"> </w:t>
      </w:r>
      <w:r>
        <w:t>the</w:t>
      </w:r>
      <w:r>
        <w:rPr>
          <w:spacing w:val="-9"/>
        </w:rPr>
        <w:t xml:space="preserve"> </w:t>
      </w:r>
      <w:r>
        <w:t>order</w:t>
      </w:r>
      <w:r>
        <w:rPr>
          <w:spacing w:val="-7"/>
        </w:rPr>
        <w:t xml:space="preserve"> </w:t>
      </w:r>
      <w:r>
        <w:t>development</w:t>
      </w:r>
      <w:r>
        <w:rPr>
          <w:spacing w:val="-10"/>
        </w:rPr>
        <w:t xml:space="preserve"> </w:t>
      </w:r>
      <w:r>
        <w:t>of</w:t>
      </w:r>
      <w:r>
        <w:rPr>
          <w:spacing w:val="-8"/>
        </w:rPr>
        <w:t xml:space="preserve"> </w:t>
      </w:r>
      <w:r>
        <w:t>the</w:t>
      </w:r>
      <w:r>
        <w:rPr>
          <w:spacing w:val="-11"/>
        </w:rPr>
        <w:t xml:space="preserve"> </w:t>
      </w:r>
      <w:r>
        <w:t>lands,</w:t>
      </w:r>
      <w:r>
        <w:rPr>
          <w:spacing w:val="-10"/>
        </w:rPr>
        <w:t xml:space="preserve"> </w:t>
      </w:r>
      <w:r>
        <w:t>the</w:t>
      </w:r>
      <w:r>
        <w:rPr>
          <w:spacing w:val="-10"/>
        </w:rPr>
        <w:t xml:space="preserve"> </w:t>
      </w:r>
      <w:r>
        <w:t>“H-8”</w:t>
      </w:r>
      <w:r>
        <w:rPr>
          <w:spacing w:val="-9"/>
        </w:rPr>
        <w:t xml:space="preserve"> </w:t>
      </w:r>
      <w:r>
        <w:t>symbol</w:t>
      </w:r>
      <w:r>
        <w:rPr>
          <w:spacing w:val="-10"/>
        </w:rPr>
        <w:t xml:space="preserve"> </w:t>
      </w:r>
      <w:r>
        <w:t>shall</w:t>
      </w:r>
      <w:r>
        <w:rPr>
          <w:spacing w:val="-11"/>
        </w:rPr>
        <w:t xml:space="preserve"> </w:t>
      </w:r>
      <w:r>
        <w:t>not</w:t>
      </w:r>
      <w:r>
        <w:rPr>
          <w:spacing w:val="-10"/>
        </w:rPr>
        <w:t xml:space="preserve"> </w:t>
      </w:r>
      <w:r>
        <w:t>be</w:t>
      </w:r>
      <w:r>
        <w:rPr>
          <w:spacing w:val="-9"/>
        </w:rPr>
        <w:t xml:space="preserve"> </w:t>
      </w:r>
      <w:r>
        <w:t>removed</w:t>
      </w:r>
      <w:r>
        <w:rPr>
          <w:spacing w:val="-11"/>
        </w:rPr>
        <w:t xml:space="preserve"> </w:t>
      </w:r>
      <w:r>
        <w:t>until:</w:t>
      </w:r>
    </w:p>
    <w:p w14:paraId="1798D0ED" w14:textId="1B71D4F5" w:rsidR="00EA4CF1" w:rsidRDefault="00A54946" w:rsidP="002F673D">
      <w:pPr>
        <w:pStyle w:val="asubprovision1letter"/>
        <w:numPr>
          <w:ilvl w:val="0"/>
          <w:numId w:val="534"/>
        </w:numPr>
      </w:pPr>
      <w:r>
        <w:t>a</w:t>
      </w:r>
      <w:r w:rsidRPr="00FF1E4A">
        <w:rPr>
          <w:spacing w:val="-7"/>
        </w:rPr>
        <w:t xml:space="preserve"> </w:t>
      </w:r>
      <w:r>
        <w:t>traffic</w:t>
      </w:r>
      <w:r w:rsidRPr="00FF1E4A">
        <w:rPr>
          <w:spacing w:val="-6"/>
        </w:rPr>
        <w:t xml:space="preserve"> </w:t>
      </w:r>
      <w:r>
        <w:t>study,</w:t>
      </w:r>
      <w:r w:rsidRPr="00FF1E4A">
        <w:rPr>
          <w:spacing w:val="-4"/>
        </w:rPr>
        <w:t xml:space="preserve"> </w:t>
      </w:r>
      <w:r>
        <w:t>including</w:t>
      </w:r>
      <w:r w:rsidRPr="00FF1E4A">
        <w:rPr>
          <w:spacing w:val="-5"/>
        </w:rPr>
        <w:t xml:space="preserve"> </w:t>
      </w:r>
      <w:r>
        <w:t>but</w:t>
      </w:r>
      <w:r w:rsidRPr="00FF1E4A">
        <w:rPr>
          <w:spacing w:val="-5"/>
        </w:rPr>
        <w:t xml:space="preserve"> </w:t>
      </w:r>
      <w:r>
        <w:t>not</w:t>
      </w:r>
      <w:r w:rsidRPr="00FF1E4A">
        <w:rPr>
          <w:spacing w:val="-5"/>
        </w:rPr>
        <w:t xml:space="preserve"> </w:t>
      </w:r>
      <w:r>
        <w:t>necessarily</w:t>
      </w:r>
      <w:r w:rsidRPr="00FF1E4A">
        <w:rPr>
          <w:spacing w:val="-8"/>
        </w:rPr>
        <w:t xml:space="preserve"> </w:t>
      </w:r>
      <w:r>
        <w:t>limited</w:t>
      </w:r>
      <w:r w:rsidRPr="00FF1E4A">
        <w:rPr>
          <w:spacing w:val="-7"/>
        </w:rPr>
        <w:t xml:space="preserve"> </w:t>
      </w:r>
      <w:r>
        <w:t>to</w:t>
      </w:r>
      <w:r w:rsidRPr="00FF1E4A">
        <w:rPr>
          <w:spacing w:val="-5"/>
        </w:rPr>
        <w:t xml:space="preserve"> </w:t>
      </w:r>
      <w:r>
        <w:t>the</w:t>
      </w:r>
      <w:r w:rsidRPr="00FF1E4A">
        <w:rPr>
          <w:spacing w:val="-7"/>
        </w:rPr>
        <w:t xml:space="preserve"> </w:t>
      </w:r>
      <w:r>
        <w:t>completion</w:t>
      </w:r>
      <w:r w:rsidRPr="00FF1E4A">
        <w:rPr>
          <w:spacing w:val="-5"/>
        </w:rPr>
        <w:t xml:space="preserve"> </w:t>
      </w:r>
      <w:r>
        <w:t>of</w:t>
      </w:r>
      <w:r w:rsidRPr="00FF1E4A">
        <w:rPr>
          <w:spacing w:val="-5"/>
        </w:rPr>
        <w:t xml:space="preserve"> </w:t>
      </w:r>
      <w:r>
        <w:t>analysis</w:t>
      </w:r>
      <w:r w:rsidRPr="00FF1E4A">
        <w:rPr>
          <w:spacing w:val="-3"/>
        </w:rPr>
        <w:t xml:space="preserve"> </w:t>
      </w:r>
      <w:r>
        <w:t>of the traffic and transportation impacts of the development to the satisfaction of the Municipality.</w:t>
      </w:r>
    </w:p>
    <w:p w14:paraId="2E5EACED" w14:textId="77777777" w:rsidR="00EA4CF1" w:rsidRDefault="00A54946" w:rsidP="00294949">
      <w:pPr>
        <w:pStyle w:val="aprovisionnum"/>
      </w:pPr>
      <w:r>
        <w:t>To ensure the orderly development of the lands, the “H-9” symbol shall not be</w:t>
      </w:r>
      <w:r>
        <w:rPr>
          <w:spacing w:val="-38"/>
        </w:rPr>
        <w:t xml:space="preserve"> </w:t>
      </w:r>
      <w:r>
        <w:t>removed until:</w:t>
      </w:r>
    </w:p>
    <w:p w14:paraId="011CD0BA" w14:textId="7903852E" w:rsidR="00EA4CF1" w:rsidRDefault="00A54946" w:rsidP="002F673D">
      <w:pPr>
        <w:pStyle w:val="asubprovision1letter"/>
        <w:numPr>
          <w:ilvl w:val="0"/>
          <w:numId w:val="535"/>
        </w:numPr>
      </w:pPr>
      <w:r>
        <w:t>The drainage outlet is complete (fully installed and operational) by</w:t>
      </w:r>
      <w:r w:rsidRPr="00FF1E4A">
        <w:rPr>
          <w:spacing w:val="-22"/>
        </w:rPr>
        <w:t xml:space="preserve"> </w:t>
      </w:r>
      <w:r>
        <w:t>municipal drain, storm sewer, or other method that may to the satisfaction of the Municipality.</w:t>
      </w:r>
    </w:p>
    <w:p w14:paraId="31267FD0" w14:textId="77777777" w:rsidR="00EA4CF1" w:rsidRDefault="00A54946" w:rsidP="008C244B">
      <w:pPr>
        <w:pStyle w:val="Heading3"/>
        <w:numPr>
          <w:ilvl w:val="1"/>
          <w:numId w:val="87"/>
        </w:numPr>
        <w:tabs>
          <w:tab w:val="left" w:pos="2443"/>
          <w:tab w:val="left" w:pos="2444"/>
        </w:tabs>
        <w:spacing w:before="92"/>
        <w:ind w:left="2443" w:hanging="644"/>
      </w:pPr>
      <w:bookmarkStart w:id="67" w:name="3.4__TEMPORARY_USE_BY-LAWS"/>
      <w:bookmarkStart w:id="68" w:name="3.5___DEFINED_AREAS"/>
      <w:bookmarkStart w:id="69" w:name="3.6___EXISTING_STATUS_ZONING"/>
      <w:bookmarkStart w:id="70" w:name="3.7__EXCEPTIONS_FOR_DEFINED_AREAS"/>
      <w:bookmarkStart w:id="71" w:name="_bookmark19"/>
      <w:bookmarkStart w:id="72" w:name="_Toc203721918"/>
      <w:bookmarkEnd w:id="67"/>
      <w:bookmarkEnd w:id="68"/>
      <w:bookmarkEnd w:id="69"/>
      <w:bookmarkEnd w:id="70"/>
      <w:bookmarkEnd w:id="71"/>
      <w:r>
        <w:t>TEMPORARY USE</w:t>
      </w:r>
      <w:r>
        <w:rPr>
          <w:spacing w:val="-3"/>
        </w:rPr>
        <w:t xml:space="preserve"> </w:t>
      </w:r>
      <w:r>
        <w:t>BY-LAWS</w:t>
      </w:r>
      <w:bookmarkEnd w:id="72"/>
    </w:p>
    <w:p w14:paraId="45311BF9" w14:textId="42D8FE82" w:rsidR="00EA4CF1" w:rsidRDefault="00294949" w:rsidP="002F673D">
      <w:pPr>
        <w:pStyle w:val="aprovisionnum"/>
        <w:numPr>
          <w:ilvl w:val="0"/>
          <w:numId w:val="96"/>
        </w:numPr>
      </w:pPr>
      <w:r>
        <w:t>Wh</w:t>
      </w:r>
      <w:r w:rsidR="00A54946">
        <w:t>ere the symbol “T” followed by a zone symbol listed in Subsection 3.2 appears on Schedules “A” through “D”, it indicates that a Temporary Use By-law has been passed in accordance with the Planning Act, to permit the use of lands, buildings or structures in accordance</w:t>
      </w:r>
      <w:r w:rsidR="00A54946" w:rsidRPr="00294949">
        <w:rPr>
          <w:spacing w:val="-13"/>
        </w:rPr>
        <w:t xml:space="preserve"> </w:t>
      </w:r>
      <w:r w:rsidR="00A54946">
        <w:t>with</w:t>
      </w:r>
      <w:r w:rsidR="00A54946" w:rsidRPr="00294949">
        <w:rPr>
          <w:spacing w:val="-12"/>
        </w:rPr>
        <w:t xml:space="preserve"> </w:t>
      </w:r>
      <w:r w:rsidR="00A54946">
        <w:t>the</w:t>
      </w:r>
      <w:r w:rsidR="00A54946" w:rsidRPr="00294949">
        <w:rPr>
          <w:spacing w:val="-12"/>
        </w:rPr>
        <w:t xml:space="preserve"> </w:t>
      </w:r>
      <w:r w:rsidR="00A54946">
        <w:t>zone</w:t>
      </w:r>
      <w:r w:rsidR="00A54946" w:rsidRPr="00294949">
        <w:rPr>
          <w:spacing w:val="-14"/>
        </w:rPr>
        <w:t xml:space="preserve"> </w:t>
      </w:r>
      <w:r w:rsidR="00A54946">
        <w:t>represented</w:t>
      </w:r>
      <w:r w:rsidR="00A54946" w:rsidRPr="00294949">
        <w:rPr>
          <w:spacing w:val="-13"/>
        </w:rPr>
        <w:t xml:space="preserve"> </w:t>
      </w:r>
      <w:r w:rsidR="00A54946">
        <w:t>by</w:t>
      </w:r>
      <w:r w:rsidR="00A54946" w:rsidRPr="00294949">
        <w:rPr>
          <w:spacing w:val="-17"/>
        </w:rPr>
        <w:t xml:space="preserve"> </w:t>
      </w:r>
      <w:r w:rsidR="00A54946">
        <w:t>that</w:t>
      </w:r>
      <w:r w:rsidR="00A54946" w:rsidRPr="00294949">
        <w:rPr>
          <w:spacing w:val="-9"/>
        </w:rPr>
        <w:t xml:space="preserve"> </w:t>
      </w:r>
      <w:r w:rsidR="00A54946">
        <w:t>zone</w:t>
      </w:r>
      <w:r w:rsidR="00A54946" w:rsidRPr="00294949">
        <w:rPr>
          <w:spacing w:val="-12"/>
        </w:rPr>
        <w:t xml:space="preserve"> </w:t>
      </w:r>
      <w:r w:rsidR="00A54946">
        <w:t>symbol</w:t>
      </w:r>
      <w:r w:rsidR="00A54946" w:rsidRPr="00294949">
        <w:rPr>
          <w:spacing w:val="-11"/>
        </w:rPr>
        <w:t xml:space="preserve"> </w:t>
      </w:r>
      <w:r w:rsidR="00A54946">
        <w:t>within</w:t>
      </w:r>
      <w:r w:rsidR="00A54946" w:rsidRPr="00294949">
        <w:rPr>
          <w:spacing w:val="-14"/>
        </w:rPr>
        <w:t xml:space="preserve"> </w:t>
      </w:r>
      <w:r w:rsidR="00A54946">
        <w:t>the</w:t>
      </w:r>
      <w:r w:rsidR="00A54946" w:rsidRPr="00294949">
        <w:rPr>
          <w:spacing w:val="-13"/>
        </w:rPr>
        <w:t xml:space="preserve"> </w:t>
      </w:r>
      <w:r w:rsidR="00A54946">
        <w:t>area</w:t>
      </w:r>
      <w:r w:rsidR="00A54946" w:rsidRPr="00294949">
        <w:rPr>
          <w:spacing w:val="-12"/>
        </w:rPr>
        <w:t xml:space="preserve"> </w:t>
      </w:r>
      <w:r w:rsidR="00A54946">
        <w:t>indicated.</w:t>
      </w:r>
      <w:r w:rsidR="00A54946" w:rsidRPr="00294949">
        <w:rPr>
          <w:spacing w:val="28"/>
        </w:rPr>
        <w:t xml:space="preserve"> </w:t>
      </w:r>
      <w:r w:rsidR="00A54946">
        <w:t>Upon the expiry of the Temporary Use By-law, the underlying zone indicated on Schedule “A” through “D” shall</w:t>
      </w:r>
      <w:r w:rsidR="00A54946" w:rsidRPr="00294949">
        <w:rPr>
          <w:spacing w:val="-1"/>
        </w:rPr>
        <w:t xml:space="preserve"> </w:t>
      </w:r>
      <w:r w:rsidR="00A54946">
        <w:t>apply.</w:t>
      </w:r>
    </w:p>
    <w:p w14:paraId="5DFDE7EA" w14:textId="77777777" w:rsidR="00EA4CF1" w:rsidRDefault="00A54946" w:rsidP="008C244B">
      <w:pPr>
        <w:pStyle w:val="Heading3"/>
        <w:numPr>
          <w:ilvl w:val="1"/>
          <w:numId w:val="87"/>
        </w:numPr>
        <w:tabs>
          <w:tab w:val="left" w:pos="2510"/>
          <w:tab w:val="left" w:pos="2511"/>
        </w:tabs>
        <w:spacing w:before="194"/>
      </w:pPr>
      <w:bookmarkStart w:id="73" w:name="_bookmark20"/>
      <w:bookmarkStart w:id="74" w:name="_Toc203721919"/>
      <w:bookmarkEnd w:id="73"/>
      <w:r>
        <w:t>DEFINED</w:t>
      </w:r>
      <w:r>
        <w:rPr>
          <w:spacing w:val="1"/>
        </w:rPr>
        <w:t xml:space="preserve"> </w:t>
      </w:r>
      <w:r>
        <w:t>AREAS</w:t>
      </w:r>
      <w:bookmarkEnd w:id="74"/>
    </w:p>
    <w:p w14:paraId="318A13C1" w14:textId="6513F160" w:rsidR="00EA4CF1" w:rsidRDefault="00A54946" w:rsidP="002F673D">
      <w:pPr>
        <w:pStyle w:val="aprovisionnum"/>
        <w:numPr>
          <w:ilvl w:val="0"/>
          <w:numId w:val="97"/>
        </w:numPr>
      </w:pPr>
      <w:r>
        <w:t>All zones may be subdivided into one or more defined areas within which greater or</w:t>
      </w:r>
      <w:r w:rsidRPr="00294949">
        <w:rPr>
          <w:spacing w:val="-37"/>
        </w:rPr>
        <w:t xml:space="preserve"> </w:t>
      </w:r>
      <w:r w:rsidR="006148ED">
        <w:rPr>
          <w:spacing w:val="-37"/>
        </w:rPr>
        <w:t xml:space="preserve"> </w:t>
      </w:r>
      <w:r>
        <w:t>lesser restrictions</w:t>
      </w:r>
      <w:r w:rsidRPr="00294949">
        <w:rPr>
          <w:spacing w:val="-16"/>
        </w:rPr>
        <w:t xml:space="preserve"> </w:t>
      </w:r>
      <w:r>
        <w:t>shall</w:t>
      </w:r>
      <w:r w:rsidRPr="00294949">
        <w:rPr>
          <w:spacing w:val="-15"/>
        </w:rPr>
        <w:t xml:space="preserve"> </w:t>
      </w:r>
      <w:r>
        <w:t>apply.</w:t>
      </w:r>
      <w:r w:rsidRPr="00294949">
        <w:rPr>
          <w:spacing w:val="-16"/>
        </w:rPr>
        <w:t xml:space="preserve"> </w:t>
      </w:r>
      <w:r>
        <w:t>These</w:t>
      </w:r>
      <w:r w:rsidRPr="00294949">
        <w:rPr>
          <w:spacing w:val="-17"/>
        </w:rPr>
        <w:t xml:space="preserve"> </w:t>
      </w:r>
      <w:r>
        <w:t>defined</w:t>
      </w:r>
      <w:r w:rsidRPr="00294949">
        <w:rPr>
          <w:spacing w:val="-15"/>
        </w:rPr>
        <w:t xml:space="preserve"> </w:t>
      </w:r>
      <w:r>
        <w:t>areas</w:t>
      </w:r>
      <w:r w:rsidRPr="00294949">
        <w:rPr>
          <w:spacing w:val="-13"/>
        </w:rPr>
        <w:t xml:space="preserve"> </w:t>
      </w:r>
      <w:r>
        <w:t>shall</w:t>
      </w:r>
      <w:r w:rsidRPr="00294949">
        <w:rPr>
          <w:spacing w:val="-15"/>
        </w:rPr>
        <w:t xml:space="preserve"> </w:t>
      </w:r>
      <w:r>
        <w:t>be</w:t>
      </w:r>
      <w:r w:rsidRPr="00294949">
        <w:rPr>
          <w:spacing w:val="-15"/>
        </w:rPr>
        <w:t xml:space="preserve"> </w:t>
      </w:r>
      <w:r>
        <w:t>designated</w:t>
      </w:r>
      <w:r w:rsidRPr="00294949">
        <w:rPr>
          <w:spacing w:val="-15"/>
        </w:rPr>
        <w:t xml:space="preserve"> </w:t>
      </w:r>
      <w:r>
        <w:t>by</w:t>
      </w:r>
      <w:r w:rsidRPr="00294949">
        <w:rPr>
          <w:spacing w:val="-20"/>
        </w:rPr>
        <w:t xml:space="preserve"> </w:t>
      </w:r>
      <w:r>
        <w:t>reference</w:t>
      </w:r>
      <w:r w:rsidRPr="00294949">
        <w:rPr>
          <w:spacing w:val="-14"/>
        </w:rPr>
        <w:t xml:space="preserve"> </w:t>
      </w:r>
      <w:r>
        <w:t>to</w:t>
      </w:r>
      <w:r w:rsidRPr="00294949">
        <w:rPr>
          <w:spacing w:val="-15"/>
        </w:rPr>
        <w:t xml:space="preserve"> </w:t>
      </w:r>
      <w:r>
        <w:t>the</w:t>
      </w:r>
      <w:r w:rsidRPr="00294949">
        <w:rPr>
          <w:spacing w:val="-15"/>
        </w:rPr>
        <w:t xml:space="preserve"> </w:t>
      </w:r>
      <w:r>
        <w:t xml:space="preserve">symbol of the zone within which each such defined area is located together with a number so as to differentiate </w:t>
      </w:r>
      <w:r w:rsidRPr="006148ED">
        <w:rPr>
          <w:strike/>
        </w:rPr>
        <w:t>different</w:t>
      </w:r>
      <w:r>
        <w:t xml:space="preserve"> defined areas within a zone from each other and from other areas within the</w:t>
      </w:r>
      <w:r w:rsidRPr="00294949">
        <w:rPr>
          <w:spacing w:val="-1"/>
        </w:rPr>
        <w:t xml:space="preserve"> </w:t>
      </w:r>
      <w:r>
        <w:t>zone.</w:t>
      </w:r>
    </w:p>
    <w:p w14:paraId="63C20373" w14:textId="77777777" w:rsidR="00EA4CF1" w:rsidRDefault="00A54946" w:rsidP="008C244B">
      <w:pPr>
        <w:pStyle w:val="Heading3"/>
        <w:numPr>
          <w:ilvl w:val="1"/>
          <w:numId w:val="87"/>
        </w:numPr>
        <w:tabs>
          <w:tab w:val="left" w:pos="2510"/>
          <w:tab w:val="left" w:pos="2511"/>
        </w:tabs>
        <w:spacing w:before="193"/>
      </w:pPr>
      <w:bookmarkStart w:id="75" w:name="_bookmark21"/>
      <w:bookmarkStart w:id="76" w:name="_Toc203721920"/>
      <w:bookmarkEnd w:id="75"/>
      <w:r>
        <w:t>EXISTING STATUS</w:t>
      </w:r>
      <w:r>
        <w:rPr>
          <w:spacing w:val="2"/>
        </w:rPr>
        <w:t xml:space="preserve"> </w:t>
      </w:r>
      <w:r>
        <w:t>ZONING</w:t>
      </w:r>
      <w:bookmarkEnd w:id="76"/>
    </w:p>
    <w:p w14:paraId="3925D649" w14:textId="64D7A288" w:rsidR="00EA4CF1" w:rsidRDefault="00A54946" w:rsidP="002F673D">
      <w:pPr>
        <w:pStyle w:val="aprovisionnum"/>
        <w:numPr>
          <w:ilvl w:val="0"/>
          <w:numId w:val="98"/>
        </w:numPr>
      </w:pPr>
      <w:r>
        <w:t>Where an existing use of land does not conform to the land use designations and policies of the Official Plan, it may, at the discretion of the Municipality, be zoned to recognize its existing</w:t>
      </w:r>
      <w:r w:rsidRPr="00294949">
        <w:rPr>
          <w:spacing w:val="-15"/>
        </w:rPr>
        <w:t xml:space="preserve"> </w:t>
      </w:r>
      <w:r>
        <w:t>status,</w:t>
      </w:r>
      <w:r w:rsidRPr="00294949">
        <w:rPr>
          <w:spacing w:val="-14"/>
        </w:rPr>
        <w:t xml:space="preserve"> </w:t>
      </w:r>
      <w:r>
        <w:t>subject</w:t>
      </w:r>
      <w:r w:rsidRPr="00294949">
        <w:rPr>
          <w:spacing w:val="-14"/>
        </w:rPr>
        <w:t xml:space="preserve"> </w:t>
      </w:r>
      <w:r>
        <w:t>to</w:t>
      </w:r>
      <w:r w:rsidRPr="00294949">
        <w:rPr>
          <w:spacing w:val="-14"/>
        </w:rPr>
        <w:t xml:space="preserve"> </w:t>
      </w:r>
      <w:r>
        <w:t>meeting</w:t>
      </w:r>
      <w:r w:rsidRPr="00294949">
        <w:rPr>
          <w:spacing w:val="-15"/>
        </w:rPr>
        <w:t xml:space="preserve"> </w:t>
      </w:r>
      <w:r>
        <w:t>the</w:t>
      </w:r>
      <w:r w:rsidRPr="00294949">
        <w:rPr>
          <w:spacing w:val="-15"/>
        </w:rPr>
        <w:t xml:space="preserve"> </w:t>
      </w:r>
      <w:r>
        <w:t>criteria</w:t>
      </w:r>
      <w:r w:rsidRPr="00294949">
        <w:rPr>
          <w:spacing w:val="-8"/>
        </w:rPr>
        <w:t xml:space="preserve"> </w:t>
      </w:r>
      <w:r>
        <w:t>as</w:t>
      </w:r>
      <w:r w:rsidRPr="00294949">
        <w:rPr>
          <w:spacing w:val="-13"/>
        </w:rPr>
        <w:t xml:space="preserve"> </w:t>
      </w:r>
      <w:r>
        <w:t>set</w:t>
      </w:r>
      <w:r w:rsidRPr="00294949">
        <w:rPr>
          <w:spacing w:val="-14"/>
        </w:rPr>
        <w:t xml:space="preserve"> </w:t>
      </w:r>
      <w:r>
        <w:t>out</w:t>
      </w:r>
      <w:r w:rsidRPr="00294949">
        <w:rPr>
          <w:spacing w:val="-12"/>
        </w:rPr>
        <w:t xml:space="preserve"> </w:t>
      </w:r>
      <w:r>
        <w:t>in</w:t>
      </w:r>
      <w:r w:rsidRPr="00294949">
        <w:rPr>
          <w:spacing w:val="-14"/>
        </w:rPr>
        <w:t xml:space="preserve"> </w:t>
      </w:r>
      <w:r>
        <w:t>the</w:t>
      </w:r>
      <w:r w:rsidRPr="00294949">
        <w:rPr>
          <w:spacing w:val="-13"/>
        </w:rPr>
        <w:t xml:space="preserve"> </w:t>
      </w:r>
      <w:r>
        <w:t>Official</w:t>
      </w:r>
      <w:r w:rsidRPr="00294949">
        <w:rPr>
          <w:spacing w:val="-15"/>
        </w:rPr>
        <w:t xml:space="preserve"> </w:t>
      </w:r>
      <w:r>
        <w:t>Plan.</w:t>
      </w:r>
      <w:r w:rsidRPr="00294949">
        <w:rPr>
          <w:spacing w:val="29"/>
        </w:rPr>
        <w:t xml:space="preserve"> </w:t>
      </w:r>
      <w:r>
        <w:t>No</w:t>
      </w:r>
      <w:r w:rsidRPr="00294949">
        <w:rPr>
          <w:spacing w:val="-12"/>
        </w:rPr>
        <w:t xml:space="preserve"> </w:t>
      </w:r>
      <w:r>
        <w:t xml:space="preserve">amendment to the Zoning By-law submitted under the auspices of recognizing the existing status of land shall be permitted except at the time of a comprehensive zoning by-law review completed as part of the requirements of Section 34 of the </w:t>
      </w:r>
      <w:r w:rsidRPr="000C10DB">
        <w:rPr>
          <w:i/>
          <w:iCs/>
        </w:rPr>
        <w:t>Planning</w:t>
      </w:r>
      <w:r w:rsidRPr="000C10DB">
        <w:rPr>
          <w:i/>
          <w:iCs/>
          <w:spacing w:val="-2"/>
        </w:rPr>
        <w:t xml:space="preserve"> </w:t>
      </w:r>
      <w:r w:rsidRPr="000C10DB">
        <w:rPr>
          <w:i/>
          <w:iCs/>
        </w:rPr>
        <w:t>Act</w:t>
      </w:r>
      <w:r>
        <w:t>.</w:t>
      </w:r>
    </w:p>
    <w:p w14:paraId="05666E6C" w14:textId="77777777" w:rsidR="00EA4CF1" w:rsidRDefault="00A54946" w:rsidP="008C244B">
      <w:pPr>
        <w:pStyle w:val="Heading3"/>
        <w:numPr>
          <w:ilvl w:val="1"/>
          <w:numId w:val="87"/>
        </w:numPr>
        <w:tabs>
          <w:tab w:val="left" w:pos="2443"/>
          <w:tab w:val="left" w:pos="2444"/>
        </w:tabs>
        <w:ind w:left="2443" w:hanging="644"/>
      </w:pPr>
      <w:bookmarkStart w:id="77" w:name="_bookmark22"/>
      <w:bookmarkStart w:id="78" w:name="_Toc203721921"/>
      <w:bookmarkEnd w:id="77"/>
      <w:r>
        <w:t>EXCEPTIONS FOR DEFINED</w:t>
      </w:r>
      <w:r>
        <w:rPr>
          <w:spacing w:val="1"/>
        </w:rPr>
        <w:t xml:space="preserve"> </w:t>
      </w:r>
      <w:r>
        <w:t>AREAS</w:t>
      </w:r>
      <w:bookmarkEnd w:id="78"/>
    </w:p>
    <w:p w14:paraId="2C89D327" w14:textId="77777777" w:rsidR="00EA4CF1" w:rsidRDefault="00A54946" w:rsidP="002F673D">
      <w:pPr>
        <w:pStyle w:val="aprovisionnum"/>
        <w:numPr>
          <w:ilvl w:val="0"/>
          <w:numId w:val="99"/>
        </w:numPr>
      </w:pPr>
      <w:r>
        <w:t>Within any zone there may apply exceptions with respect to a defined area, in addition to such</w:t>
      </w:r>
      <w:r w:rsidRPr="00294949">
        <w:rPr>
          <w:spacing w:val="-8"/>
        </w:rPr>
        <w:t xml:space="preserve"> </w:t>
      </w:r>
      <w:r>
        <w:t>exceptions,</w:t>
      </w:r>
      <w:r w:rsidRPr="00294949">
        <w:rPr>
          <w:spacing w:val="-8"/>
        </w:rPr>
        <w:t xml:space="preserve"> </w:t>
      </w:r>
      <w:r>
        <w:t>all</w:t>
      </w:r>
      <w:r w:rsidRPr="00294949">
        <w:rPr>
          <w:spacing w:val="-6"/>
        </w:rPr>
        <w:t xml:space="preserve"> </w:t>
      </w:r>
      <w:r>
        <w:t>provisions</w:t>
      </w:r>
      <w:r w:rsidRPr="00294949">
        <w:rPr>
          <w:spacing w:val="-7"/>
        </w:rPr>
        <w:t xml:space="preserve"> </w:t>
      </w:r>
      <w:r>
        <w:t>of</w:t>
      </w:r>
      <w:r w:rsidRPr="00294949">
        <w:rPr>
          <w:spacing w:val="-5"/>
        </w:rPr>
        <w:t xml:space="preserve"> </w:t>
      </w:r>
      <w:r>
        <w:t>this</w:t>
      </w:r>
      <w:r w:rsidRPr="00294949">
        <w:rPr>
          <w:spacing w:val="-4"/>
        </w:rPr>
        <w:t xml:space="preserve"> </w:t>
      </w:r>
      <w:r>
        <w:t>By-law</w:t>
      </w:r>
      <w:r w:rsidRPr="00294949">
        <w:rPr>
          <w:spacing w:val="-7"/>
        </w:rPr>
        <w:t xml:space="preserve"> </w:t>
      </w:r>
      <w:r>
        <w:t>including</w:t>
      </w:r>
      <w:r w:rsidRPr="00294949">
        <w:rPr>
          <w:spacing w:val="-6"/>
        </w:rPr>
        <w:t xml:space="preserve"> </w:t>
      </w:r>
      <w:r>
        <w:t>the</w:t>
      </w:r>
      <w:r w:rsidRPr="00294949">
        <w:rPr>
          <w:spacing w:val="-8"/>
        </w:rPr>
        <w:t xml:space="preserve"> </w:t>
      </w:r>
      <w:r>
        <w:t>general</w:t>
      </w:r>
      <w:r w:rsidRPr="00294949">
        <w:rPr>
          <w:spacing w:val="-7"/>
        </w:rPr>
        <w:t xml:space="preserve"> </w:t>
      </w:r>
      <w:r>
        <w:t>use</w:t>
      </w:r>
      <w:r w:rsidRPr="00294949">
        <w:rPr>
          <w:spacing w:val="-7"/>
        </w:rPr>
        <w:t xml:space="preserve"> </w:t>
      </w:r>
      <w:r>
        <w:t>regulations</w:t>
      </w:r>
      <w:r w:rsidRPr="00294949">
        <w:rPr>
          <w:spacing w:val="-5"/>
        </w:rPr>
        <w:t xml:space="preserve"> </w:t>
      </w:r>
      <w:r>
        <w:t>and</w:t>
      </w:r>
      <w:r w:rsidRPr="00294949">
        <w:rPr>
          <w:spacing w:val="-8"/>
        </w:rPr>
        <w:t xml:space="preserve"> </w:t>
      </w:r>
      <w:r>
        <w:t>the special</w:t>
      </w:r>
      <w:r w:rsidRPr="00294949">
        <w:rPr>
          <w:spacing w:val="-12"/>
        </w:rPr>
        <w:t xml:space="preserve"> </w:t>
      </w:r>
      <w:r>
        <w:t>use</w:t>
      </w:r>
      <w:r w:rsidRPr="00294949">
        <w:rPr>
          <w:spacing w:val="-11"/>
        </w:rPr>
        <w:t xml:space="preserve"> </w:t>
      </w:r>
      <w:r>
        <w:t>regulations</w:t>
      </w:r>
      <w:r w:rsidRPr="00294949">
        <w:rPr>
          <w:spacing w:val="-9"/>
        </w:rPr>
        <w:t xml:space="preserve"> </w:t>
      </w:r>
      <w:r>
        <w:t>applicable</w:t>
      </w:r>
      <w:r w:rsidRPr="00294949">
        <w:rPr>
          <w:spacing w:val="-10"/>
        </w:rPr>
        <w:t xml:space="preserve"> </w:t>
      </w:r>
      <w:r>
        <w:t>to</w:t>
      </w:r>
      <w:r w:rsidRPr="00294949">
        <w:rPr>
          <w:spacing w:val="-10"/>
        </w:rPr>
        <w:t xml:space="preserve"> </w:t>
      </w:r>
      <w:r>
        <w:t>the</w:t>
      </w:r>
      <w:r w:rsidRPr="00294949">
        <w:rPr>
          <w:spacing w:val="-9"/>
        </w:rPr>
        <w:t xml:space="preserve"> </w:t>
      </w:r>
      <w:r>
        <w:t>zone</w:t>
      </w:r>
      <w:r w:rsidRPr="00294949">
        <w:rPr>
          <w:spacing w:val="-10"/>
        </w:rPr>
        <w:t xml:space="preserve"> </w:t>
      </w:r>
      <w:r>
        <w:t>within</w:t>
      </w:r>
      <w:r w:rsidRPr="00294949">
        <w:rPr>
          <w:spacing w:val="-8"/>
        </w:rPr>
        <w:t xml:space="preserve"> </w:t>
      </w:r>
      <w:r>
        <w:t>which</w:t>
      </w:r>
      <w:r w:rsidRPr="00294949">
        <w:rPr>
          <w:spacing w:val="-12"/>
        </w:rPr>
        <w:t xml:space="preserve"> </w:t>
      </w:r>
      <w:r>
        <w:t>the</w:t>
      </w:r>
      <w:r w:rsidRPr="00294949">
        <w:rPr>
          <w:spacing w:val="-13"/>
        </w:rPr>
        <w:t xml:space="preserve"> </w:t>
      </w:r>
      <w:r>
        <w:t>defined</w:t>
      </w:r>
      <w:r w:rsidRPr="00294949">
        <w:rPr>
          <w:spacing w:val="-10"/>
        </w:rPr>
        <w:t xml:space="preserve"> </w:t>
      </w:r>
      <w:r>
        <w:t>area</w:t>
      </w:r>
      <w:r w:rsidRPr="00294949">
        <w:rPr>
          <w:spacing w:val="-10"/>
        </w:rPr>
        <w:t xml:space="preserve"> </w:t>
      </w:r>
      <w:r>
        <w:t>is</w:t>
      </w:r>
      <w:r w:rsidRPr="00294949">
        <w:rPr>
          <w:spacing w:val="-8"/>
        </w:rPr>
        <w:t xml:space="preserve"> </w:t>
      </w:r>
      <w:r>
        <w:t>located</w:t>
      </w:r>
      <w:r w:rsidRPr="00294949">
        <w:rPr>
          <w:spacing w:val="-5"/>
        </w:rPr>
        <w:t xml:space="preserve"> </w:t>
      </w:r>
      <w:r>
        <w:t>shall apply to the defined area. Unless a contrary intention appears from the exception, the following shall</w:t>
      </w:r>
      <w:r w:rsidRPr="00294949">
        <w:rPr>
          <w:spacing w:val="-4"/>
        </w:rPr>
        <w:t xml:space="preserve"> </w:t>
      </w:r>
      <w:r>
        <w:t>apply:</w:t>
      </w:r>
    </w:p>
    <w:p w14:paraId="5BFF81E2" w14:textId="4B2E03A7" w:rsidR="00EA4CF1" w:rsidRDefault="00A54946" w:rsidP="002F673D">
      <w:pPr>
        <w:pStyle w:val="asubprovision1letter"/>
        <w:numPr>
          <w:ilvl w:val="0"/>
          <w:numId w:val="103"/>
        </w:numPr>
      </w:pPr>
      <w:r>
        <w:t>if</w:t>
      </w:r>
      <w:r w:rsidRPr="00AA2709">
        <w:rPr>
          <w:spacing w:val="-10"/>
        </w:rPr>
        <w:t xml:space="preserve"> </w:t>
      </w:r>
      <w:r>
        <w:t>the</w:t>
      </w:r>
      <w:r w:rsidRPr="00AA2709">
        <w:rPr>
          <w:spacing w:val="-11"/>
        </w:rPr>
        <w:t xml:space="preserve"> </w:t>
      </w:r>
      <w:r>
        <w:t>exception</w:t>
      </w:r>
      <w:r w:rsidRPr="00AA2709">
        <w:rPr>
          <w:spacing w:val="-9"/>
        </w:rPr>
        <w:t xml:space="preserve"> </w:t>
      </w:r>
      <w:r>
        <w:t>establishes</w:t>
      </w:r>
      <w:r w:rsidRPr="00AA2709">
        <w:rPr>
          <w:spacing w:val="-7"/>
        </w:rPr>
        <w:t xml:space="preserve"> </w:t>
      </w:r>
      <w:r>
        <w:t>regulations</w:t>
      </w:r>
      <w:r w:rsidRPr="00AA2709">
        <w:rPr>
          <w:spacing w:val="-9"/>
        </w:rPr>
        <w:t xml:space="preserve"> </w:t>
      </w:r>
      <w:r>
        <w:t>different</w:t>
      </w:r>
      <w:r w:rsidRPr="00AA2709">
        <w:rPr>
          <w:spacing w:val="-13"/>
        </w:rPr>
        <w:t xml:space="preserve"> </w:t>
      </w:r>
      <w:r>
        <w:t>from</w:t>
      </w:r>
      <w:r w:rsidRPr="00AA2709">
        <w:rPr>
          <w:spacing w:val="-8"/>
        </w:rPr>
        <w:t xml:space="preserve"> </w:t>
      </w:r>
      <w:r>
        <w:t>the</w:t>
      </w:r>
      <w:r w:rsidRPr="00AA2709">
        <w:rPr>
          <w:spacing w:val="-11"/>
        </w:rPr>
        <w:t xml:space="preserve"> </w:t>
      </w:r>
      <w:r>
        <w:t>General</w:t>
      </w:r>
      <w:r w:rsidRPr="00AA2709">
        <w:rPr>
          <w:spacing w:val="-11"/>
        </w:rPr>
        <w:t xml:space="preserve"> </w:t>
      </w:r>
      <w:r>
        <w:t>or</w:t>
      </w:r>
      <w:r w:rsidRPr="00AA2709">
        <w:rPr>
          <w:spacing w:val="-10"/>
        </w:rPr>
        <w:t xml:space="preserve"> </w:t>
      </w:r>
      <w:r>
        <w:t>the</w:t>
      </w:r>
      <w:r w:rsidRPr="00AA2709">
        <w:rPr>
          <w:spacing w:val="-10"/>
        </w:rPr>
        <w:t xml:space="preserve"> </w:t>
      </w:r>
      <w:r>
        <w:t>applicable Zone Provisions of this By-law, the exception shall supersede and prevail over such corresponding provisions and apply to all uses permitted, in</w:t>
      </w:r>
      <w:r w:rsidR="00294949">
        <w:t>c</w:t>
      </w:r>
      <w:r>
        <w:t>luding any additional permitted uses;</w:t>
      </w:r>
      <w:r w:rsidRPr="00AA2709">
        <w:rPr>
          <w:spacing w:val="-5"/>
        </w:rPr>
        <w:t xml:space="preserve"> </w:t>
      </w:r>
      <w:r>
        <w:t>and,</w:t>
      </w:r>
    </w:p>
    <w:p w14:paraId="074971EF" w14:textId="77777777" w:rsidR="00EA4CF1" w:rsidRDefault="00A54946" w:rsidP="00294949">
      <w:pPr>
        <w:pStyle w:val="asubprovision1letter"/>
      </w:pPr>
      <w:r>
        <w:t xml:space="preserve">unless indicated by the exception, if the exception establishes one or more specifically permitted uses for the defined area, such permitted use or uses shall be the only purpose or purposes for which land, building or structures within </w:t>
      </w:r>
      <w:r>
        <w:rPr>
          <w:spacing w:val="3"/>
        </w:rPr>
        <w:t xml:space="preserve">the </w:t>
      </w:r>
      <w:r>
        <w:t>defined area may be</w:t>
      </w:r>
      <w:r>
        <w:rPr>
          <w:spacing w:val="-7"/>
        </w:rPr>
        <w:t xml:space="preserve"> </w:t>
      </w:r>
      <w:r>
        <w:t>used.</w:t>
      </w:r>
    </w:p>
    <w:p w14:paraId="6AA94824" w14:textId="77777777" w:rsidR="00EA4CF1" w:rsidRDefault="00A54946" w:rsidP="008C244B">
      <w:pPr>
        <w:pStyle w:val="Heading3"/>
        <w:numPr>
          <w:ilvl w:val="1"/>
          <w:numId w:val="87"/>
        </w:numPr>
        <w:tabs>
          <w:tab w:val="left" w:pos="2510"/>
          <w:tab w:val="left" w:pos="2511"/>
        </w:tabs>
        <w:spacing w:before="92"/>
      </w:pPr>
      <w:bookmarkStart w:id="79" w:name="3.8___LOTS_WITH_MORE_THAN_ONE_USE_OR_ZON"/>
      <w:bookmarkStart w:id="80" w:name="3.9___ZONE_BOUNDARIES"/>
      <w:bookmarkStart w:id="81" w:name="_bookmark23"/>
      <w:bookmarkStart w:id="82" w:name="_Toc203721922"/>
      <w:bookmarkEnd w:id="79"/>
      <w:bookmarkEnd w:id="80"/>
      <w:bookmarkEnd w:id="81"/>
      <w:r>
        <w:t>LOTS WITH MORE THAN ONE USE OR</w:t>
      </w:r>
      <w:r>
        <w:rPr>
          <w:spacing w:val="-3"/>
        </w:rPr>
        <w:t xml:space="preserve"> </w:t>
      </w:r>
      <w:r>
        <w:t>ZONE</w:t>
      </w:r>
      <w:bookmarkEnd w:id="82"/>
    </w:p>
    <w:p w14:paraId="18A2C533" w14:textId="77777777" w:rsidR="00EA4CF1" w:rsidRPr="00AA2709" w:rsidRDefault="00A54946" w:rsidP="002F673D">
      <w:pPr>
        <w:pStyle w:val="aprovisionnum"/>
        <w:numPr>
          <w:ilvl w:val="0"/>
          <w:numId w:val="100"/>
        </w:numPr>
        <w:rPr>
          <w:b/>
          <w:bCs/>
        </w:rPr>
      </w:pPr>
      <w:r w:rsidRPr="00AA2709">
        <w:rPr>
          <w:b/>
          <w:bCs/>
        </w:rPr>
        <w:t>More Than One</w:t>
      </w:r>
      <w:r w:rsidRPr="00AA2709">
        <w:rPr>
          <w:b/>
          <w:bCs/>
          <w:spacing w:val="-3"/>
        </w:rPr>
        <w:t xml:space="preserve"> </w:t>
      </w:r>
      <w:r w:rsidRPr="00AA2709">
        <w:rPr>
          <w:b/>
          <w:bCs/>
        </w:rPr>
        <w:t>Use</w:t>
      </w:r>
    </w:p>
    <w:p w14:paraId="75B0122B" w14:textId="77777777" w:rsidR="00EA4CF1" w:rsidRDefault="00A54946" w:rsidP="002F673D">
      <w:pPr>
        <w:pStyle w:val="asubprovision1letter"/>
        <w:numPr>
          <w:ilvl w:val="0"/>
          <w:numId w:val="102"/>
        </w:numPr>
      </w:pPr>
      <w:r>
        <w:t>Where a lot contains more than one permitted use defined herein, other than an accessory use, each use shall conform to the provisions of this By-law which are applicable to each use in the zone in which the said lot is located as if such use existed independently of any other use;</w:t>
      </w:r>
      <w:r w:rsidRPr="00AA2709">
        <w:rPr>
          <w:spacing w:val="-2"/>
        </w:rPr>
        <w:t xml:space="preserve"> </w:t>
      </w:r>
      <w:r>
        <w:t>and,</w:t>
      </w:r>
    </w:p>
    <w:p w14:paraId="2656E1BB" w14:textId="77777777" w:rsidR="00EA4CF1" w:rsidRDefault="00A54946" w:rsidP="00294949">
      <w:pPr>
        <w:pStyle w:val="asubprovision1letter"/>
      </w:pPr>
      <w:r>
        <w:t>Where the standards or provisions pertaining to two or more uses on one lot are in conflict, the highest or more restrictive standards or provisions shall</w:t>
      </w:r>
      <w:r>
        <w:rPr>
          <w:spacing w:val="-19"/>
        </w:rPr>
        <w:t xml:space="preserve"> </w:t>
      </w:r>
      <w:r>
        <w:t>prevail.</w:t>
      </w:r>
    </w:p>
    <w:p w14:paraId="224CA4D6" w14:textId="77777777" w:rsidR="00EA4CF1" w:rsidRDefault="00A54946" w:rsidP="00294949">
      <w:pPr>
        <w:pStyle w:val="asubprovision1letter"/>
      </w:pPr>
      <w:r>
        <w:t>Notwithstanding</w:t>
      </w:r>
      <w:r>
        <w:rPr>
          <w:spacing w:val="-13"/>
        </w:rPr>
        <w:t xml:space="preserve"> </w:t>
      </w:r>
      <w:r>
        <w:t>Clause</w:t>
      </w:r>
      <w:r>
        <w:rPr>
          <w:spacing w:val="-13"/>
        </w:rPr>
        <w:t xml:space="preserve"> </w:t>
      </w:r>
      <w:r>
        <w:t>a),</w:t>
      </w:r>
      <w:r>
        <w:rPr>
          <w:spacing w:val="-10"/>
        </w:rPr>
        <w:t xml:space="preserve"> </w:t>
      </w:r>
      <w:r>
        <w:t>where</w:t>
      </w:r>
      <w:r>
        <w:rPr>
          <w:spacing w:val="-12"/>
        </w:rPr>
        <w:t xml:space="preserve"> </w:t>
      </w:r>
      <w:r>
        <w:t>a</w:t>
      </w:r>
      <w:r>
        <w:rPr>
          <w:spacing w:val="-13"/>
        </w:rPr>
        <w:t xml:space="preserve"> </w:t>
      </w:r>
      <w:r>
        <w:t>lot</w:t>
      </w:r>
      <w:r>
        <w:rPr>
          <w:spacing w:val="-13"/>
        </w:rPr>
        <w:t xml:space="preserve"> </w:t>
      </w:r>
      <w:r>
        <w:t>contains</w:t>
      </w:r>
      <w:r>
        <w:rPr>
          <w:spacing w:val="-12"/>
        </w:rPr>
        <w:t xml:space="preserve"> </w:t>
      </w:r>
      <w:r>
        <w:t>a</w:t>
      </w:r>
      <w:r>
        <w:rPr>
          <w:spacing w:val="-10"/>
        </w:rPr>
        <w:t xml:space="preserve"> </w:t>
      </w:r>
      <w:r>
        <w:t>Shopping</w:t>
      </w:r>
      <w:r>
        <w:rPr>
          <w:spacing w:val="-13"/>
        </w:rPr>
        <w:t xml:space="preserve"> </w:t>
      </w:r>
      <w:r>
        <w:t>Centre</w:t>
      </w:r>
      <w:r>
        <w:rPr>
          <w:spacing w:val="-10"/>
        </w:rPr>
        <w:t xml:space="preserve"> </w:t>
      </w:r>
      <w:r>
        <w:t>or</w:t>
      </w:r>
      <w:r>
        <w:rPr>
          <w:spacing w:val="-12"/>
        </w:rPr>
        <w:t xml:space="preserve"> </w:t>
      </w:r>
      <w:r>
        <w:t>an</w:t>
      </w:r>
      <w:r>
        <w:rPr>
          <w:spacing w:val="-13"/>
        </w:rPr>
        <w:t xml:space="preserve"> </w:t>
      </w:r>
      <w:r>
        <w:t>Industrial Mall,</w:t>
      </w:r>
      <w:r>
        <w:rPr>
          <w:spacing w:val="-7"/>
        </w:rPr>
        <w:t xml:space="preserve"> </w:t>
      </w:r>
      <w:r>
        <w:t>as</w:t>
      </w:r>
      <w:r>
        <w:rPr>
          <w:spacing w:val="-6"/>
        </w:rPr>
        <w:t xml:space="preserve"> </w:t>
      </w:r>
      <w:r>
        <w:t>defined</w:t>
      </w:r>
      <w:r>
        <w:rPr>
          <w:spacing w:val="-7"/>
        </w:rPr>
        <w:t xml:space="preserve"> </w:t>
      </w:r>
      <w:r>
        <w:t>by</w:t>
      </w:r>
      <w:r>
        <w:rPr>
          <w:spacing w:val="-10"/>
        </w:rPr>
        <w:t xml:space="preserve"> </w:t>
      </w:r>
      <w:r>
        <w:t>this</w:t>
      </w:r>
      <w:r>
        <w:rPr>
          <w:spacing w:val="-6"/>
        </w:rPr>
        <w:t xml:space="preserve"> </w:t>
      </w:r>
      <w:r>
        <w:t>By-law,</w:t>
      </w:r>
      <w:r>
        <w:rPr>
          <w:spacing w:val="-7"/>
        </w:rPr>
        <w:t xml:space="preserve"> </w:t>
      </w:r>
      <w:r>
        <w:t>the</w:t>
      </w:r>
      <w:r>
        <w:rPr>
          <w:spacing w:val="-7"/>
        </w:rPr>
        <w:t xml:space="preserve"> </w:t>
      </w:r>
      <w:r>
        <w:t>parking</w:t>
      </w:r>
      <w:r>
        <w:rPr>
          <w:spacing w:val="-7"/>
        </w:rPr>
        <w:t xml:space="preserve"> </w:t>
      </w:r>
      <w:r>
        <w:t>requirements</w:t>
      </w:r>
      <w:r>
        <w:rPr>
          <w:spacing w:val="-6"/>
        </w:rPr>
        <w:t xml:space="preserve"> </w:t>
      </w:r>
      <w:r>
        <w:t>of</w:t>
      </w:r>
      <w:r>
        <w:rPr>
          <w:spacing w:val="-5"/>
        </w:rPr>
        <w:t xml:space="preserve"> </w:t>
      </w:r>
      <w:r>
        <w:t>said</w:t>
      </w:r>
      <w:r>
        <w:rPr>
          <w:spacing w:val="-7"/>
        </w:rPr>
        <w:t xml:space="preserve"> </w:t>
      </w:r>
      <w:r>
        <w:t>lot</w:t>
      </w:r>
      <w:r>
        <w:rPr>
          <w:spacing w:val="-7"/>
        </w:rPr>
        <w:t xml:space="preserve"> </w:t>
      </w:r>
      <w:r>
        <w:t>shall</w:t>
      </w:r>
      <w:r>
        <w:rPr>
          <w:spacing w:val="-8"/>
        </w:rPr>
        <w:t xml:space="preserve"> </w:t>
      </w:r>
      <w:r>
        <w:t>be</w:t>
      </w:r>
      <w:r>
        <w:rPr>
          <w:spacing w:val="-7"/>
        </w:rPr>
        <w:t xml:space="preserve"> </w:t>
      </w:r>
      <w:r>
        <w:t>based on the parking requirements for a Shopping Centre or Industrial Mall as opposed to each individual use contained in said Shopping Centre or Industrial</w:t>
      </w:r>
      <w:r>
        <w:rPr>
          <w:spacing w:val="-14"/>
        </w:rPr>
        <w:t xml:space="preserve"> </w:t>
      </w:r>
      <w:r>
        <w:t>Mall.</w:t>
      </w:r>
    </w:p>
    <w:p w14:paraId="7FEB7E99" w14:textId="77777777" w:rsidR="00EA4CF1" w:rsidRPr="00AA2709" w:rsidRDefault="00A54946" w:rsidP="00AA2709">
      <w:pPr>
        <w:pStyle w:val="aprovisionnum"/>
        <w:rPr>
          <w:b/>
          <w:bCs/>
        </w:rPr>
      </w:pPr>
      <w:r w:rsidRPr="00AA2709">
        <w:rPr>
          <w:b/>
          <w:bCs/>
        </w:rPr>
        <w:t>More Than One</w:t>
      </w:r>
      <w:r w:rsidRPr="00AA2709">
        <w:rPr>
          <w:b/>
          <w:bCs/>
          <w:spacing w:val="-4"/>
        </w:rPr>
        <w:t xml:space="preserve"> </w:t>
      </w:r>
      <w:r w:rsidRPr="00AA2709">
        <w:rPr>
          <w:b/>
          <w:bCs/>
        </w:rPr>
        <w:t>Zone</w:t>
      </w:r>
    </w:p>
    <w:p w14:paraId="187A8CFA" w14:textId="77777777" w:rsidR="00EA4CF1" w:rsidRDefault="00A54946" w:rsidP="002F673D">
      <w:pPr>
        <w:pStyle w:val="asubprovision1letter"/>
        <w:numPr>
          <w:ilvl w:val="0"/>
          <w:numId w:val="536"/>
        </w:numPr>
      </w:pPr>
      <w:r>
        <w:t>Where a lot is divided into 2 or more zones, each portion of the said lot shall be treated as if it were a separate lot as defined herein and shall be used</w:t>
      </w:r>
      <w:r w:rsidRPr="00FF1E4A">
        <w:rPr>
          <w:spacing w:val="15"/>
        </w:rPr>
        <w:t xml:space="preserve"> </w:t>
      </w:r>
      <w:r>
        <w:t>in accordance with the provisions of this By-law which are applicable to the zone wherein such portion of the said lot is located; and,</w:t>
      </w:r>
    </w:p>
    <w:p w14:paraId="18A7CF2A" w14:textId="77777777" w:rsidR="00EA4CF1" w:rsidRDefault="00A54946" w:rsidP="00FF1E4A">
      <w:pPr>
        <w:pStyle w:val="asubprovision1letter"/>
      </w:pPr>
      <w:r>
        <w:t>Notwithstanding anything to the contrary in paragraph a) of this clause, where the use(s) of a lot are divided into 2 or more zones and are permitted in all zones applying to the lot, the said lot shall be considered to be a single lot as defined herein. The more restrictive zone requirements pertaining to such use or uses in all the said zones shall apply to only the said portion of the lot found in that</w:t>
      </w:r>
      <w:r>
        <w:rPr>
          <w:spacing w:val="41"/>
        </w:rPr>
        <w:t xml:space="preserve"> </w:t>
      </w:r>
      <w:r>
        <w:t>zone.</w:t>
      </w:r>
    </w:p>
    <w:p w14:paraId="183ACC9C" w14:textId="77777777" w:rsidR="00EA4CF1" w:rsidRDefault="00A54946" w:rsidP="008C244B">
      <w:pPr>
        <w:pStyle w:val="Heading3"/>
        <w:numPr>
          <w:ilvl w:val="1"/>
          <w:numId w:val="87"/>
        </w:numPr>
        <w:tabs>
          <w:tab w:val="left" w:pos="2510"/>
          <w:tab w:val="left" w:pos="2511"/>
        </w:tabs>
        <w:spacing w:before="1"/>
      </w:pPr>
      <w:bookmarkStart w:id="83" w:name="_bookmark24"/>
      <w:bookmarkStart w:id="84" w:name="_Toc203721923"/>
      <w:bookmarkEnd w:id="83"/>
      <w:r>
        <w:t>ZONE</w:t>
      </w:r>
      <w:r>
        <w:rPr>
          <w:spacing w:val="-1"/>
        </w:rPr>
        <w:t xml:space="preserve"> </w:t>
      </w:r>
      <w:r>
        <w:t>BOUNDARIES</w:t>
      </w:r>
      <w:bookmarkEnd w:id="84"/>
    </w:p>
    <w:p w14:paraId="748D17BE" w14:textId="5F13EFBF" w:rsidR="00EA4CF1" w:rsidRDefault="00AA2709" w:rsidP="00AA2709">
      <w:pPr>
        <w:pStyle w:val="aprovisionnum"/>
        <w:numPr>
          <w:ilvl w:val="0"/>
          <w:numId w:val="0"/>
        </w:numPr>
        <w:tabs>
          <w:tab w:val="clear" w:pos="2521"/>
          <w:tab w:val="left" w:pos="1843"/>
        </w:tabs>
        <w:ind w:left="1843"/>
      </w:pPr>
      <w:r>
        <w:t>Z</w:t>
      </w:r>
      <w:r w:rsidR="00A54946">
        <w:t>one boundaries, are construed to be property lines, lot lines, centrelines of the road allowance,</w:t>
      </w:r>
      <w:r>
        <w:t xml:space="preserve"> r</w:t>
      </w:r>
      <w:r w:rsidR="00A54946">
        <w:t>ailway right-of-ways, or boundaries of registered plans as interpreted in accordance with the zone maps. Where uncertainty exists as to the location of the boundary of any of the said zones as shown on the zone maps, the following shall</w:t>
      </w:r>
      <w:r w:rsidR="00A54946" w:rsidRPr="00AA2709">
        <w:t xml:space="preserve"> </w:t>
      </w:r>
      <w:r w:rsidR="00A54946">
        <w:t>apply:</w:t>
      </w:r>
    </w:p>
    <w:p w14:paraId="5E27248B" w14:textId="5DC1E4A7" w:rsidR="00EA4CF1" w:rsidRPr="00AA2709" w:rsidRDefault="00A54946" w:rsidP="002F673D">
      <w:pPr>
        <w:pStyle w:val="Heading5"/>
        <w:numPr>
          <w:ilvl w:val="0"/>
          <w:numId w:val="569"/>
        </w:numPr>
      </w:pPr>
      <w:r w:rsidRPr="00AA2709">
        <w:t>Lot</w:t>
      </w:r>
      <w:r w:rsidRPr="00034B46">
        <w:rPr>
          <w:spacing w:val="-1"/>
        </w:rPr>
        <w:t xml:space="preserve"> </w:t>
      </w:r>
      <w:r w:rsidRPr="00AA2709">
        <w:t>Lines</w:t>
      </w:r>
    </w:p>
    <w:p w14:paraId="2695969A" w14:textId="632B36FB" w:rsidR="00EA4CF1" w:rsidRPr="00B225A1" w:rsidRDefault="00A54946" w:rsidP="00AA2709">
      <w:pPr>
        <w:pStyle w:val="ProvisionTextnonum"/>
      </w:pPr>
      <w:r>
        <w:t>Where the zone boundaries on the Zoning Maps are approximately lot lines, the said lot lines shall be construed to be the zone boundaries unless the said boundaries are otherwise indicated on the maps.</w:t>
      </w:r>
    </w:p>
    <w:p w14:paraId="53BF63D7" w14:textId="77777777" w:rsidR="00EA4CF1" w:rsidRPr="00B225A1" w:rsidRDefault="00A54946" w:rsidP="00AA2709">
      <w:pPr>
        <w:pStyle w:val="Heading5"/>
      </w:pPr>
      <w:r w:rsidRPr="00B225A1">
        <w:t>Schedule Limits</w:t>
      </w:r>
    </w:p>
    <w:p w14:paraId="6A31291B" w14:textId="29B711D5" w:rsidR="00EA4CF1" w:rsidRPr="00B225A1" w:rsidRDefault="00A54946" w:rsidP="00AA2709">
      <w:pPr>
        <w:pStyle w:val="ProvisionTextnonum"/>
      </w:pPr>
      <w:r>
        <w:t>The</w:t>
      </w:r>
      <w:r>
        <w:rPr>
          <w:spacing w:val="-14"/>
        </w:rPr>
        <w:t xml:space="preserve"> </w:t>
      </w:r>
      <w:r>
        <w:t>limit</w:t>
      </w:r>
      <w:r>
        <w:rPr>
          <w:spacing w:val="-13"/>
        </w:rPr>
        <w:t xml:space="preserve"> </w:t>
      </w:r>
      <w:r>
        <w:t>of</w:t>
      </w:r>
      <w:r>
        <w:rPr>
          <w:spacing w:val="-11"/>
        </w:rPr>
        <w:t xml:space="preserve"> </w:t>
      </w:r>
      <w:r>
        <w:t>any</w:t>
      </w:r>
      <w:r>
        <w:rPr>
          <w:spacing w:val="-16"/>
        </w:rPr>
        <w:t xml:space="preserve"> </w:t>
      </w:r>
      <w:r>
        <w:t>map</w:t>
      </w:r>
      <w:r>
        <w:rPr>
          <w:spacing w:val="-14"/>
        </w:rPr>
        <w:t xml:space="preserve"> </w:t>
      </w:r>
      <w:r>
        <w:t>comprising</w:t>
      </w:r>
      <w:r>
        <w:rPr>
          <w:spacing w:val="-11"/>
        </w:rPr>
        <w:t xml:space="preserve"> </w:t>
      </w:r>
      <w:r>
        <w:t>any</w:t>
      </w:r>
      <w:r>
        <w:rPr>
          <w:spacing w:val="-14"/>
        </w:rPr>
        <w:t xml:space="preserve"> </w:t>
      </w:r>
      <w:r>
        <w:t>Schedule</w:t>
      </w:r>
      <w:r>
        <w:rPr>
          <w:spacing w:val="-13"/>
        </w:rPr>
        <w:t xml:space="preserve"> </w:t>
      </w:r>
      <w:r>
        <w:t>forming</w:t>
      </w:r>
      <w:r>
        <w:rPr>
          <w:spacing w:val="-14"/>
        </w:rPr>
        <w:t xml:space="preserve"> </w:t>
      </w:r>
      <w:r>
        <w:t>part</w:t>
      </w:r>
      <w:r>
        <w:rPr>
          <w:spacing w:val="-13"/>
        </w:rPr>
        <w:t xml:space="preserve"> </w:t>
      </w:r>
      <w:r>
        <w:t>of</w:t>
      </w:r>
      <w:r>
        <w:rPr>
          <w:spacing w:val="-11"/>
        </w:rPr>
        <w:t xml:space="preserve"> </w:t>
      </w:r>
      <w:r>
        <w:t>this</w:t>
      </w:r>
      <w:r>
        <w:rPr>
          <w:spacing w:val="-9"/>
        </w:rPr>
        <w:t xml:space="preserve"> </w:t>
      </w:r>
      <w:r>
        <w:t>By-law</w:t>
      </w:r>
      <w:r>
        <w:rPr>
          <w:spacing w:val="-13"/>
        </w:rPr>
        <w:t xml:space="preserve"> </w:t>
      </w:r>
      <w:r>
        <w:t>as</w:t>
      </w:r>
      <w:r>
        <w:rPr>
          <w:spacing w:val="-12"/>
        </w:rPr>
        <w:t xml:space="preserve"> </w:t>
      </w:r>
      <w:r>
        <w:t>shown on the Map Index of such Schedule shall be deemed to be the boundary of the Zone adjoining such</w:t>
      </w:r>
      <w:r>
        <w:rPr>
          <w:spacing w:val="-2"/>
        </w:rPr>
        <w:t xml:space="preserve"> </w:t>
      </w:r>
      <w:r>
        <w:t>limit.</w:t>
      </w:r>
    </w:p>
    <w:p w14:paraId="7B02DF8D" w14:textId="77777777" w:rsidR="00EA4CF1" w:rsidRPr="00B225A1" w:rsidRDefault="00A54946" w:rsidP="00AA2709">
      <w:pPr>
        <w:pStyle w:val="Heading5"/>
      </w:pPr>
      <w:r w:rsidRPr="00B225A1">
        <w:t>Symbol of</w:t>
      </w:r>
      <w:r w:rsidRPr="00B225A1">
        <w:rPr>
          <w:spacing w:val="-2"/>
        </w:rPr>
        <w:t xml:space="preserve"> </w:t>
      </w:r>
      <w:r w:rsidRPr="00B225A1">
        <w:t>Zones</w:t>
      </w:r>
    </w:p>
    <w:p w14:paraId="1956B3C9" w14:textId="790790F8" w:rsidR="00EA4CF1" w:rsidRPr="00B225A1" w:rsidRDefault="00A54946" w:rsidP="00AA2709">
      <w:pPr>
        <w:pStyle w:val="ProvisionTextnonum"/>
      </w:pPr>
      <w:bookmarkStart w:id="85" w:name="3.10___ZONE_BOUNDARIES:__WHEN_AMENDMENT_"/>
      <w:bookmarkEnd w:id="85"/>
      <w:r>
        <w:t>Where</w:t>
      </w:r>
      <w:r w:rsidRPr="00AA2709">
        <w:rPr>
          <w:spacing w:val="-5"/>
        </w:rPr>
        <w:t xml:space="preserve"> </w:t>
      </w:r>
      <w:r>
        <w:t>one</w:t>
      </w:r>
      <w:r w:rsidRPr="00AA2709">
        <w:rPr>
          <w:spacing w:val="-5"/>
        </w:rPr>
        <w:t xml:space="preserve"> </w:t>
      </w:r>
      <w:r>
        <w:t>symbol</w:t>
      </w:r>
      <w:r w:rsidRPr="00AA2709">
        <w:rPr>
          <w:spacing w:val="-3"/>
        </w:rPr>
        <w:t xml:space="preserve"> </w:t>
      </w:r>
      <w:r>
        <w:t>is</w:t>
      </w:r>
      <w:r w:rsidRPr="00AA2709">
        <w:rPr>
          <w:spacing w:val="-1"/>
        </w:rPr>
        <w:t xml:space="preserve"> </w:t>
      </w:r>
      <w:r>
        <w:t>used</w:t>
      </w:r>
      <w:r w:rsidRPr="00AA2709">
        <w:rPr>
          <w:spacing w:val="-2"/>
        </w:rPr>
        <w:t xml:space="preserve"> </w:t>
      </w:r>
      <w:r>
        <w:t>on</w:t>
      </w:r>
      <w:r w:rsidRPr="00AA2709">
        <w:rPr>
          <w:spacing w:val="-5"/>
        </w:rPr>
        <w:t xml:space="preserve"> </w:t>
      </w:r>
      <w:r>
        <w:t>the</w:t>
      </w:r>
      <w:r w:rsidRPr="00AA2709">
        <w:rPr>
          <w:spacing w:val="-5"/>
        </w:rPr>
        <w:t xml:space="preserve"> </w:t>
      </w:r>
      <w:r>
        <w:t>Zone</w:t>
      </w:r>
      <w:r w:rsidRPr="00AA2709">
        <w:rPr>
          <w:spacing w:val="-2"/>
        </w:rPr>
        <w:t xml:space="preserve"> </w:t>
      </w:r>
      <w:r>
        <w:t>Maps</w:t>
      </w:r>
      <w:r w:rsidRPr="00AA2709">
        <w:rPr>
          <w:spacing w:val="-4"/>
        </w:rPr>
        <w:t xml:space="preserve"> </w:t>
      </w:r>
      <w:r>
        <w:t>to</w:t>
      </w:r>
      <w:r w:rsidRPr="00AA2709">
        <w:rPr>
          <w:spacing w:val="-3"/>
        </w:rPr>
        <w:t xml:space="preserve"> </w:t>
      </w:r>
      <w:r>
        <w:t>indicate</w:t>
      </w:r>
      <w:r w:rsidRPr="00AA2709">
        <w:rPr>
          <w:spacing w:val="-5"/>
        </w:rPr>
        <w:t xml:space="preserve"> </w:t>
      </w:r>
      <w:r>
        <w:t>the</w:t>
      </w:r>
      <w:r w:rsidRPr="00AA2709">
        <w:rPr>
          <w:spacing w:val="-3"/>
        </w:rPr>
        <w:t xml:space="preserve"> </w:t>
      </w:r>
      <w:r>
        <w:t>zone</w:t>
      </w:r>
      <w:r w:rsidRPr="00AA2709">
        <w:rPr>
          <w:spacing w:val="-5"/>
        </w:rPr>
        <w:t xml:space="preserve"> </w:t>
      </w:r>
      <w:r>
        <w:t>classification</w:t>
      </w:r>
      <w:r w:rsidRPr="00AA2709">
        <w:rPr>
          <w:spacing w:val="-5"/>
        </w:rPr>
        <w:t xml:space="preserve"> </w:t>
      </w:r>
      <w:r>
        <w:t>of an area divided by a road, watercourse or other right-of-way the said symbol</w:t>
      </w:r>
      <w:r w:rsidRPr="00AA2709">
        <w:rPr>
          <w:spacing w:val="-37"/>
        </w:rPr>
        <w:t xml:space="preserve"> </w:t>
      </w:r>
      <w:r>
        <w:t>shall be deemed to be the boundary of the Zone adjoining such</w:t>
      </w:r>
      <w:r w:rsidRPr="00AA2709">
        <w:rPr>
          <w:spacing w:val="-12"/>
        </w:rPr>
        <w:t xml:space="preserve"> </w:t>
      </w:r>
      <w:r>
        <w:t>limit.</w:t>
      </w:r>
    </w:p>
    <w:p w14:paraId="2E3BF4EC" w14:textId="77777777" w:rsidR="00EA4CF1" w:rsidRPr="00B225A1" w:rsidRDefault="00A54946" w:rsidP="00AA2709">
      <w:pPr>
        <w:pStyle w:val="Heading5"/>
      </w:pPr>
      <w:r w:rsidRPr="00B225A1">
        <w:t>Centreline of Roads, Railways &amp; Watercourses</w:t>
      </w:r>
    </w:p>
    <w:p w14:paraId="6E0B5D4A" w14:textId="4240F94E" w:rsidR="00EA4CF1" w:rsidRPr="00B225A1" w:rsidRDefault="00A54946" w:rsidP="00AA2709">
      <w:pPr>
        <w:pStyle w:val="ProvisionTextnonum"/>
      </w:pPr>
      <w:r>
        <w:t>Unless otherwise indicated, a road, railway or water course included on the zone maps is included within the zone of the adjoining lands on either side thereof. Where such road, railway or water course serves as a boundary between two or more different zones, a line midway in such road, railway or water course and extending in the general direction of the long division thereof is considered the boundary between zones unless specifically indicated otherwise.</w:t>
      </w:r>
    </w:p>
    <w:p w14:paraId="4506E16F" w14:textId="77777777" w:rsidR="00EA4CF1" w:rsidRPr="00B225A1" w:rsidRDefault="00A54946" w:rsidP="00AA2709">
      <w:pPr>
        <w:pStyle w:val="Heading5"/>
      </w:pPr>
      <w:r w:rsidRPr="00B225A1">
        <w:t>Boundaries Other Than Roads, Railways or Lot</w:t>
      </w:r>
      <w:r w:rsidRPr="00B225A1">
        <w:rPr>
          <w:spacing w:val="-7"/>
        </w:rPr>
        <w:t xml:space="preserve"> </w:t>
      </w:r>
      <w:r w:rsidRPr="00B225A1">
        <w:t>Lines</w:t>
      </w:r>
    </w:p>
    <w:p w14:paraId="7B0B0E0C" w14:textId="77777777" w:rsidR="00EA4CF1" w:rsidRDefault="00A54946" w:rsidP="00AA2709">
      <w:pPr>
        <w:pStyle w:val="ProvisionTextnonum"/>
      </w:pPr>
      <w:r>
        <w:t>Where</w:t>
      </w:r>
      <w:r w:rsidRPr="00AA2709">
        <w:rPr>
          <w:spacing w:val="-10"/>
        </w:rPr>
        <w:t xml:space="preserve"> </w:t>
      </w:r>
      <w:r>
        <w:t>a</w:t>
      </w:r>
      <w:r w:rsidRPr="00AA2709">
        <w:rPr>
          <w:spacing w:val="-10"/>
        </w:rPr>
        <w:t xml:space="preserve"> </w:t>
      </w:r>
      <w:r>
        <w:t>zone</w:t>
      </w:r>
      <w:r w:rsidRPr="00AA2709">
        <w:rPr>
          <w:spacing w:val="-9"/>
        </w:rPr>
        <w:t xml:space="preserve"> </w:t>
      </w:r>
      <w:r>
        <w:t>boundary</w:t>
      </w:r>
      <w:r w:rsidRPr="00AA2709">
        <w:rPr>
          <w:spacing w:val="-14"/>
        </w:rPr>
        <w:t xml:space="preserve"> </w:t>
      </w:r>
      <w:r>
        <w:t>is</w:t>
      </w:r>
      <w:r w:rsidRPr="00AA2709">
        <w:rPr>
          <w:spacing w:val="-6"/>
        </w:rPr>
        <w:t xml:space="preserve"> </w:t>
      </w:r>
      <w:r>
        <w:t>not</w:t>
      </w:r>
      <w:r w:rsidRPr="00AA2709">
        <w:rPr>
          <w:spacing w:val="-10"/>
        </w:rPr>
        <w:t xml:space="preserve"> </w:t>
      </w:r>
      <w:r>
        <w:t>a</w:t>
      </w:r>
      <w:r w:rsidRPr="00AA2709">
        <w:rPr>
          <w:spacing w:val="-9"/>
        </w:rPr>
        <w:t xml:space="preserve"> </w:t>
      </w:r>
      <w:r>
        <w:t>road,</w:t>
      </w:r>
      <w:r w:rsidRPr="00AA2709">
        <w:rPr>
          <w:spacing w:val="-8"/>
        </w:rPr>
        <w:t xml:space="preserve"> </w:t>
      </w:r>
      <w:r>
        <w:t>lot</w:t>
      </w:r>
      <w:r w:rsidRPr="00AA2709">
        <w:rPr>
          <w:spacing w:val="-10"/>
        </w:rPr>
        <w:t xml:space="preserve"> </w:t>
      </w:r>
      <w:r>
        <w:t>line</w:t>
      </w:r>
      <w:r w:rsidRPr="00AA2709">
        <w:rPr>
          <w:spacing w:val="-10"/>
        </w:rPr>
        <w:t xml:space="preserve"> </w:t>
      </w:r>
      <w:r>
        <w:t>or</w:t>
      </w:r>
      <w:r w:rsidRPr="00AA2709">
        <w:rPr>
          <w:spacing w:val="-9"/>
        </w:rPr>
        <w:t xml:space="preserve"> </w:t>
      </w:r>
      <w:r>
        <w:t>railway</w:t>
      </w:r>
      <w:r w:rsidRPr="00AA2709">
        <w:rPr>
          <w:spacing w:val="-10"/>
        </w:rPr>
        <w:t xml:space="preserve"> </w:t>
      </w:r>
      <w:r>
        <w:t>right-of-way,</w:t>
      </w:r>
      <w:r w:rsidRPr="00AA2709">
        <w:rPr>
          <w:spacing w:val="-10"/>
        </w:rPr>
        <w:t xml:space="preserve"> </w:t>
      </w:r>
      <w:r>
        <w:t>and</w:t>
      </w:r>
      <w:r w:rsidRPr="00AA2709">
        <w:rPr>
          <w:spacing w:val="-10"/>
        </w:rPr>
        <w:t xml:space="preserve"> </w:t>
      </w:r>
      <w:r>
        <w:t>a</w:t>
      </w:r>
      <w:r w:rsidRPr="00AA2709">
        <w:rPr>
          <w:spacing w:val="-10"/>
        </w:rPr>
        <w:t xml:space="preserve"> </w:t>
      </w:r>
      <w:r>
        <w:t>specific measurement</w:t>
      </w:r>
      <w:r w:rsidRPr="00AA2709">
        <w:rPr>
          <w:spacing w:val="-15"/>
        </w:rPr>
        <w:t xml:space="preserve"> </w:t>
      </w:r>
      <w:r>
        <w:t>indicating</w:t>
      </w:r>
      <w:r w:rsidRPr="00AA2709">
        <w:rPr>
          <w:spacing w:val="-14"/>
        </w:rPr>
        <w:t xml:space="preserve"> </w:t>
      </w:r>
      <w:r>
        <w:t>the</w:t>
      </w:r>
      <w:r w:rsidRPr="00AA2709">
        <w:rPr>
          <w:spacing w:val="-12"/>
        </w:rPr>
        <w:t xml:space="preserve"> </w:t>
      </w:r>
      <w:r>
        <w:t>position</w:t>
      </w:r>
      <w:r w:rsidRPr="00AA2709">
        <w:rPr>
          <w:spacing w:val="-12"/>
        </w:rPr>
        <w:t xml:space="preserve"> </w:t>
      </w:r>
      <w:r>
        <w:t>of</w:t>
      </w:r>
      <w:r w:rsidRPr="00AA2709">
        <w:rPr>
          <w:spacing w:val="-12"/>
        </w:rPr>
        <w:t xml:space="preserve"> </w:t>
      </w:r>
      <w:r>
        <w:t>the</w:t>
      </w:r>
      <w:r w:rsidRPr="00AA2709">
        <w:rPr>
          <w:spacing w:val="-15"/>
        </w:rPr>
        <w:t xml:space="preserve"> </w:t>
      </w:r>
      <w:r>
        <w:t>said</w:t>
      </w:r>
      <w:r w:rsidRPr="00AA2709">
        <w:rPr>
          <w:spacing w:val="-15"/>
        </w:rPr>
        <w:t xml:space="preserve"> </w:t>
      </w:r>
      <w:r>
        <w:t>boundary</w:t>
      </w:r>
      <w:r w:rsidRPr="00AA2709">
        <w:rPr>
          <w:spacing w:val="-15"/>
        </w:rPr>
        <w:t xml:space="preserve"> </w:t>
      </w:r>
      <w:r>
        <w:t>is</w:t>
      </w:r>
      <w:r w:rsidRPr="00AA2709">
        <w:rPr>
          <w:spacing w:val="-13"/>
        </w:rPr>
        <w:t xml:space="preserve"> </w:t>
      </w:r>
      <w:r>
        <w:t>not</w:t>
      </w:r>
      <w:r w:rsidRPr="00AA2709">
        <w:rPr>
          <w:spacing w:val="-14"/>
        </w:rPr>
        <w:t xml:space="preserve"> </w:t>
      </w:r>
      <w:r>
        <w:t>shown</w:t>
      </w:r>
      <w:r w:rsidRPr="00AA2709">
        <w:rPr>
          <w:spacing w:val="-14"/>
        </w:rPr>
        <w:t xml:space="preserve"> </w:t>
      </w:r>
      <w:r>
        <w:t>on</w:t>
      </w:r>
      <w:r w:rsidRPr="00AA2709">
        <w:rPr>
          <w:spacing w:val="-12"/>
        </w:rPr>
        <w:t xml:space="preserve"> </w:t>
      </w:r>
      <w:r>
        <w:t>the</w:t>
      </w:r>
      <w:r w:rsidRPr="00AA2709">
        <w:rPr>
          <w:spacing w:val="-16"/>
        </w:rPr>
        <w:t xml:space="preserve"> </w:t>
      </w:r>
      <w:r>
        <w:t>Zone Map,</w:t>
      </w:r>
      <w:r w:rsidRPr="00AA2709">
        <w:rPr>
          <w:spacing w:val="-8"/>
        </w:rPr>
        <w:t xml:space="preserve"> </w:t>
      </w:r>
      <w:r>
        <w:t>or</w:t>
      </w:r>
      <w:r w:rsidRPr="00AA2709">
        <w:rPr>
          <w:spacing w:val="-7"/>
        </w:rPr>
        <w:t xml:space="preserve"> </w:t>
      </w:r>
      <w:r>
        <w:t>indicated</w:t>
      </w:r>
      <w:r w:rsidRPr="00AA2709">
        <w:rPr>
          <w:spacing w:val="-5"/>
        </w:rPr>
        <w:t xml:space="preserve"> </w:t>
      </w:r>
      <w:r>
        <w:t>in</w:t>
      </w:r>
      <w:r w:rsidRPr="00AA2709">
        <w:rPr>
          <w:spacing w:val="-8"/>
        </w:rPr>
        <w:t xml:space="preserve"> </w:t>
      </w:r>
      <w:r>
        <w:t>the</w:t>
      </w:r>
      <w:r w:rsidRPr="00AA2709">
        <w:rPr>
          <w:spacing w:val="-7"/>
        </w:rPr>
        <w:t xml:space="preserve"> </w:t>
      </w:r>
      <w:r>
        <w:t>text</w:t>
      </w:r>
      <w:r w:rsidRPr="00AA2709">
        <w:rPr>
          <w:spacing w:val="-6"/>
        </w:rPr>
        <w:t xml:space="preserve"> </w:t>
      </w:r>
      <w:r>
        <w:t>of</w:t>
      </w:r>
      <w:r w:rsidRPr="00AA2709">
        <w:rPr>
          <w:spacing w:val="-6"/>
        </w:rPr>
        <w:t xml:space="preserve"> </w:t>
      </w:r>
      <w:r>
        <w:t>the</w:t>
      </w:r>
      <w:r w:rsidRPr="00AA2709">
        <w:rPr>
          <w:spacing w:val="-7"/>
        </w:rPr>
        <w:t xml:space="preserve"> </w:t>
      </w:r>
      <w:r>
        <w:t>By-law,</w:t>
      </w:r>
      <w:r w:rsidRPr="00AA2709">
        <w:rPr>
          <w:spacing w:val="-8"/>
        </w:rPr>
        <w:t xml:space="preserve"> </w:t>
      </w:r>
      <w:r>
        <w:t>the</w:t>
      </w:r>
      <w:r w:rsidRPr="00AA2709">
        <w:rPr>
          <w:spacing w:val="-7"/>
        </w:rPr>
        <w:t xml:space="preserve"> </w:t>
      </w:r>
      <w:r>
        <w:t>position</w:t>
      </w:r>
      <w:r w:rsidRPr="00AA2709">
        <w:rPr>
          <w:spacing w:val="-8"/>
        </w:rPr>
        <w:t xml:space="preserve"> </w:t>
      </w:r>
      <w:r>
        <w:t>thereof</w:t>
      </w:r>
      <w:r w:rsidRPr="00AA2709">
        <w:rPr>
          <w:spacing w:val="-6"/>
        </w:rPr>
        <w:t xml:space="preserve"> </w:t>
      </w:r>
      <w:r>
        <w:t>shall</w:t>
      </w:r>
      <w:r w:rsidRPr="00AA2709">
        <w:rPr>
          <w:spacing w:val="-8"/>
        </w:rPr>
        <w:t xml:space="preserve"> </w:t>
      </w:r>
      <w:r>
        <w:t>be</w:t>
      </w:r>
      <w:r w:rsidRPr="00AA2709">
        <w:rPr>
          <w:spacing w:val="-8"/>
        </w:rPr>
        <w:t xml:space="preserve"> </w:t>
      </w:r>
      <w:r>
        <w:t>determined by scaling from the zone map located in the Office of the Chief Building Official. The centreline of the boundary line shall be used for purposes of</w:t>
      </w:r>
      <w:r w:rsidRPr="00AA2709">
        <w:rPr>
          <w:spacing w:val="-11"/>
        </w:rPr>
        <w:t xml:space="preserve"> </w:t>
      </w:r>
      <w:r>
        <w:t>scaling.</w:t>
      </w:r>
    </w:p>
    <w:p w14:paraId="57758F94" w14:textId="77777777" w:rsidR="00EA4CF1" w:rsidRPr="00B225A1" w:rsidRDefault="00A54946" w:rsidP="00AA2709">
      <w:pPr>
        <w:pStyle w:val="Heading5"/>
      </w:pPr>
      <w:r w:rsidRPr="00B225A1">
        <w:t>Wetland &amp; Hazard Land</w:t>
      </w:r>
      <w:r w:rsidRPr="00B225A1">
        <w:rPr>
          <w:spacing w:val="-2"/>
        </w:rPr>
        <w:t xml:space="preserve"> </w:t>
      </w:r>
      <w:r w:rsidRPr="00B225A1">
        <w:t>Boundaries</w:t>
      </w:r>
    </w:p>
    <w:p w14:paraId="5123D9D7" w14:textId="77777777" w:rsidR="00EA4CF1" w:rsidRDefault="00A54946" w:rsidP="00AA2709">
      <w:pPr>
        <w:pStyle w:val="ProvisionTextnonum"/>
      </w:pPr>
      <w:r>
        <w:t>The</w:t>
      </w:r>
      <w:r w:rsidRPr="00AA2709">
        <w:rPr>
          <w:spacing w:val="-15"/>
        </w:rPr>
        <w:t xml:space="preserve"> </w:t>
      </w:r>
      <w:r>
        <w:t>Environmental</w:t>
      </w:r>
      <w:r w:rsidRPr="00AA2709">
        <w:rPr>
          <w:spacing w:val="-14"/>
        </w:rPr>
        <w:t xml:space="preserve"> </w:t>
      </w:r>
      <w:r>
        <w:t>Protection</w:t>
      </w:r>
      <w:r w:rsidRPr="00AA2709">
        <w:rPr>
          <w:spacing w:val="-15"/>
        </w:rPr>
        <w:t xml:space="preserve"> </w:t>
      </w:r>
      <w:r>
        <w:t>Zone</w:t>
      </w:r>
      <w:r w:rsidRPr="00AA2709">
        <w:rPr>
          <w:spacing w:val="-12"/>
        </w:rPr>
        <w:t xml:space="preserve"> </w:t>
      </w:r>
      <w:r>
        <w:t>is</w:t>
      </w:r>
      <w:r w:rsidRPr="00AA2709">
        <w:rPr>
          <w:spacing w:val="-13"/>
        </w:rPr>
        <w:t xml:space="preserve"> </w:t>
      </w:r>
      <w:r>
        <w:t>deemed</w:t>
      </w:r>
      <w:r w:rsidRPr="00AA2709">
        <w:rPr>
          <w:spacing w:val="-15"/>
        </w:rPr>
        <w:t xml:space="preserve"> </w:t>
      </w:r>
      <w:r>
        <w:t>to</w:t>
      </w:r>
      <w:r w:rsidRPr="00AA2709">
        <w:rPr>
          <w:spacing w:val="-15"/>
        </w:rPr>
        <w:t xml:space="preserve"> </w:t>
      </w:r>
      <w:r>
        <w:t>be</w:t>
      </w:r>
      <w:r w:rsidRPr="00AA2709">
        <w:rPr>
          <w:spacing w:val="-15"/>
        </w:rPr>
        <w:t xml:space="preserve"> </w:t>
      </w:r>
      <w:r>
        <w:t>the</w:t>
      </w:r>
      <w:r w:rsidRPr="00AA2709">
        <w:rPr>
          <w:spacing w:val="-15"/>
        </w:rPr>
        <w:t xml:space="preserve"> </w:t>
      </w:r>
      <w:r>
        <w:t>limits</w:t>
      </w:r>
      <w:r w:rsidRPr="00AA2709">
        <w:rPr>
          <w:spacing w:val="-13"/>
        </w:rPr>
        <w:t xml:space="preserve"> </w:t>
      </w:r>
      <w:r>
        <w:t>of</w:t>
      </w:r>
      <w:r w:rsidRPr="00AA2709">
        <w:rPr>
          <w:spacing w:val="-13"/>
        </w:rPr>
        <w:t xml:space="preserve"> </w:t>
      </w:r>
      <w:r>
        <w:t>the</w:t>
      </w:r>
      <w:r w:rsidRPr="00AA2709">
        <w:rPr>
          <w:spacing w:val="-15"/>
        </w:rPr>
        <w:t xml:space="preserve"> </w:t>
      </w:r>
      <w:r>
        <w:t>natural</w:t>
      </w:r>
      <w:r w:rsidRPr="00AA2709">
        <w:rPr>
          <w:spacing w:val="-15"/>
        </w:rPr>
        <w:t xml:space="preserve"> </w:t>
      </w:r>
      <w:r>
        <w:t>feature it</w:t>
      </w:r>
      <w:r w:rsidRPr="00AA2709">
        <w:rPr>
          <w:spacing w:val="-14"/>
        </w:rPr>
        <w:t xml:space="preserve"> </w:t>
      </w:r>
      <w:r>
        <w:t>represents,</w:t>
      </w:r>
      <w:r w:rsidRPr="00AA2709">
        <w:rPr>
          <w:spacing w:val="-14"/>
        </w:rPr>
        <w:t xml:space="preserve"> </w:t>
      </w:r>
      <w:r>
        <w:t>as</w:t>
      </w:r>
      <w:r w:rsidRPr="00AA2709">
        <w:rPr>
          <w:spacing w:val="-13"/>
        </w:rPr>
        <w:t xml:space="preserve"> </w:t>
      </w:r>
      <w:r>
        <w:t>mapped</w:t>
      </w:r>
      <w:r w:rsidRPr="00AA2709">
        <w:rPr>
          <w:spacing w:val="-13"/>
        </w:rPr>
        <w:t xml:space="preserve"> </w:t>
      </w:r>
      <w:r>
        <w:t>by</w:t>
      </w:r>
      <w:r w:rsidRPr="00AA2709">
        <w:rPr>
          <w:spacing w:val="-15"/>
        </w:rPr>
        <w:t xml:space="preserve"> </w:t>
      </w:r>
      <w:r>
        <w:t>the</w:t>
      </w:r>
      <w:r w:rsidRPr="00AA2709">
        <w:rPr>
          <w:spacing w:val="-15"/>
        </w:rPr>
        <w:t xml:space="preserve"> </w:t>
      </w:r>
      <w:r>
        <w:t>appropriate</w:t>
      </w:r>
      <w:r w:rsidRPr="00AA2709">
        <w:rPr>
          <w:spacing w:val="-13"/>
        </w:rPr>
        <w:t xml:space="preserve"> </w:t>
      </w:r>
      <w:r>
        <w:t>authority</w:t>
      </w:r>
      <w:r w:rsidRPr="00AA2709">
        <w:rPr>
          <w:spacing w:val="-12"/>
        </w:rPr>
        <w:t xml:space="preserve"> </w:t>
      </w:r>
      <w:r>
        <w:t>and</w:t>
      </w:r>
      <w:r w:rsidRPr="00AA2709">
        <w:rPr>
          <w:spacing w:val="-14"/>
        </w:rPr>
        <w:t xml:space="preserve"> </w:t>
      </w:r>
      <w:r>
        <w:t>noted</w:t>
      </w:r>
      <w:r w:rsidRPr="00AA2709">
        <w:rPr>
          <w:spacing w:val="-14"/>
        </w:rPr>
        <w:t xml:space="preserve"> </w:t>
      </w:r>
      <w:r>
        <w:t>in</w:t>
      </w:r>
      <w:r w:rsidRPr="00AA2709">
        <w:rPr>
          <w:spacing w:val="-13"/>
        </w:rPr>
        <w:t xml:space="preserve"> </w:t>
      </w:r>
      <w:r>
        <w:t>the</w:t>
      </w:r>
      <w:r w:rsidRPr="00AA2709">
        <w:rPr>
          <w:spacing w:val="-14"/>
        </w:rPr>
        <w:t xml:space="preserve"> </w:t>
      </w:r>
      <w:r>
        <w:t>Official</w:t>
      </w:r>
      <w:r w:rsidRPr="00AA2709">
        <w:rPr>
          <w:spacing w:val="-15"/>
        </w:rPr>
        <w:t xml:space="preserve"> </w:t>
      </w:r>
      <w:r>
        <w:t>Plan. Where a dispute arises regarding the zone boundary of the Environmental Protection Zone, the Municipality shall refer to the most current mapping of the appropriate conservation authority or the Ministry of Natural Resources to determine the actual extent of the natural feature and the corresponding</w:t>
      </w:r>
      <w:r w:rsidRPr="00AA2709">
        <w:rPr>
          <w:spacing w:val="-11"/>
        </w:rPr>
        <w:t xml:space="preserve"> </w:t>
      </w:r>
      <w:r>
        <w:t>zone.</w:t>
      </w:r>
    </w:p>
    <w:p w14:paraId="7BD1300C" w14:textId="77777777" w:rsidR="00EA4CF1" w:rsidRDefault="00A54946" w:rsidP="008C244B">
      <w:pPr>
        <w:pStyle w:val="Heading3"/>
        <w:numPr>
          <w:ilvl w:val="1"/>
          <w:numId w:val="87"/>
        </w:numPr>
        <w:tabs>
          <w:tab w:val="left" w:pos="2510"/>
          <w:tab w:val="left" w:pos="2511"/>
        </w:tabs>
      </w:pPr>
      <w:bookmarkStart w:id="86" w:name="_bookmark25"/>
      <w:bookmarkStart w:id="87" w:name="_Toc203721924"/>
      <w:bookmarkEnd w:id="86"/>
      <w:r>
        <w:t>ZONE BOUNDARIES: WHEN AMENDMENT IS NOT REQUIRED</w:t>
      </w:r>
      <w:bookmarkEnd w:id="87"/>
    </w:p>
    <w:p w14:paraId="1651767A" w14:textId="77777777" w:rsidR="00EA4CF1" w:rsidRDefault="00A54946" w:rsidP="008C244B">
      <w:pPr>
        <w:pStyle w:val="Heading5"/>
        <w:numPr>
          <w:ilvl w:val="0"/>
          <w:numId w:val="86"/>
        </w:numPr>
      </w:pPr>
      <w:r>
        <w:t>Consents to Facilitate Minor Boundary</w:t>
      </w:r>
      <w:r>
        <w:rPr>
          <w:spacing w:val="-1"/>
        </w:rPr>
        <w:t xml:space="preserve"> </w:t>
      </w:r>
      <w:r>
        <w:t>Adjustments</w:t>
      </w:r>
    </w:p>
    <w:p w14:paraId="45D8B537" w14:textId="77777777" w:rsidR="00EA4CF1" w:rsidRDefault="00A54946" w:rsidP="00AA2709">
      <w:pPr>
        <w:pStyle w:val="ProvisionTextnonum"/>
      </w:pPr>
      <w:r>
        <w:t>Where consent has been granted for the purpose of a minor boundary adjustment, as defined by this By-law, the appropriate zoning shall extend to incorporate the lands which are severed and merged without the requirement for an amendment to this</w:t>
      </w:r>
      <w:r w:rsidRPr="00AA2709">
        <w:rPr>
          <w:spacing w:val="-11"/>
        </w:rPr>
        <w:t xml:space="preserve"> </w:t>
      </w:r>
      <w:r>
        <w:t>By-law.</w:t>
      </w:r>
    </w:p>
    <w:p w14:paraId="75990458" w14:textId="77777777" w:rsidR="00EA4CF1" w:rsidRDefault="00A54946" w:rsidP="008C244B">
      <w:pPr>
        <w:pStyle w:val="Heading5"/>
        <w:numPr>
          <w:ilvl w:val="0"/>
          <w:numId w:val="86"/>
        </w:numPr>
      </w:pPr>
      <w:r>
        <w:t>Closed Road &amp; Abandoned Railway</w:t>
      </w:r>
      <w:r>
        <w:rPr>
          <w:spacing w:val="-14"/>
        </w:rPr>
        <w:t xml:space="preserve"> </w:t>
      </w:r>
      <w:r>
        <w:t>Right-of-Ways</w:t>
      </w:r>
    </w:p>
    <w:p w14:paraId="1C4B464A" w14:textId="77777777" w:rsidR="00EA4CF1" w:rsidRDefault="00A54946" w:rsidP="00AA2709">
      <w:pPr>
        <w:pStyle w:val="ProvisionTextnonum"/>
      </w:pPr>
      <w:r>
        <w:t>Where the land formerly included in a road or railway right-of-way is indicated as a zone boundary and is purchased by an abutting landowner, or landowners, said lands shall be incorporated in the abutting zone or zones to which the land has been conveyed, without the requirement for an amendment to this By-law.</w:t>
      </w:r>
    </w:p>
    <w:p w14:paraId="7E5D94C5" w14:textId="77777777" w:rsidR="00EA4CF1" w:rsidRDefault="00A54946" w:rsidP="008C244B">
      <w:pPr>
        <w:pStyle w:val="Heading5"/>
        <w:numPr>
          <w:ilvl w:val="0"/>
          <w:numId w:val="86"/>
        </w:numPr>
      </w:pPr>
      <w:r>
        <w:t>Referral of an Environmental Protection Zone</w:t>
      </w:r>
      <w:r>
        <w:rPr>
          <w:spacing w:val="-3"/>
        </w:rPr>
        <w:t xml:space="preserve"> </w:t>
      </w:r>
      <w:r>
        <w:t>Boundary</w:t>
      </w:r>
    </w:p>
    <w:p w14:paraId="64158738" w14:textId="4529B481" w:rsidR="00EA4CF1" w:rsidRDefault="00A54946" w:rsidP="00AA2709">
      <w:pPr>
        <w:pStyle w:val="ProvisionTextnonum"/>
      </w:pPr>
      <w:r>
        <w:t>Where the boundary of the Environmental Protection Zone has been realigned as a result of referral as described in Subsection 3.9 f), the appropriate zoning shall extend or retract</w:t>
      </w:r>
      <w:r w:rsidR="00AA2709">
        <w:t xml:space="preserve"> </w:t>
      </w:r>
      <w:r>
        <w:t>in</w:t>
      </w:r>
      <w:r>
        <w:rPr>
          <w:spacing w:val="-6"/>
        </w:rPr>
        <w:t xml:space="preserve"> </w:t>
      </w:r>
      <w:r>
        <w:t>a</w:t>
      </w:r>
      <w:r>
        <w:rPr>
          <w:spacing w:val="-6"/>
        </w:rPr>
        <w:t xml:space="preserve"> </w:t>
      </w:r>
      <w:r>
        <w:t>linear</w:t>
      </w:r>
      <w:r>
        <w:rPr>
          <w:spacing w:val="-4"/>
        </w:rPr>
        <w:t xml:space="preserve"> </w:t>
      </w:r>
      <w:r>
        <w:t>fashion</w:t>
      </w:r>
      <w:r>
        <w:rPr>
          <w:spacing w:val="-4"/>
        </w:rPr>
        <w:t xml:space="preserve"> </w:t>
      </w:r>
      <w:r>
        <w:t>as</w:t>
      </w:r>
      <w:r>
        <w:rPr>
          <w:spacing w:val="-4"/>
        </w:rPr>
        <w:t xml:space="preserve"> </w:t>
      </w:r>
      <w:r>
        <w:t>per</w:t>
      </w:r>
      <w:r>
        <w:rPr>
          <w:spacing w:val="-5"/>
        </w:rPr>
        <w:t xml:space="preserve"> </w:t>
      </w:r>
      <w:r>
        <w:t>the</w:t>
      </w:r>
      <w:r>
        <w:rPr>
          <w:spacing w:val="-6"/>
        </w:rPr>
        <w:t xml:space="preserve"> </w:t>
      </w:r>
      <w:r>
        <w:t>referral</w:t>
      </w:r>
      <w:r>
        <w:rPr>
          <w:spacing w:val="-6"/>
        </w:rPr>
        <w:t xml:space="preserve"> </w:t>
      </w:r>
      <w:r>
        <w:t>without</w:t>
      </w:r>
      <w:r>
        <w:rPr>
          <w:spacing w:val="-5"/>
        </w:rPr>
        <w:t xml:space="preserve"> </w:t>
      </w:r>
      <w:r>
        <w:t>the</w:t>
      </w:r>
      <w:r>
        <w:rPr>
          <w:spacing w:val="-5"/>
        </w:rPr>
        <w:t xml:space="preserve"> </w:t>
      </w:r>
      <w:r>
        <w:t>requirement</w:t>
      </w:r>
      <w:r>
        <w:rPr>
          <w:spacing w:val="-2"/>
        </w:rPr>
        <w:t xml:space="preserve"> </w:t>
      </w:r>
      <w:r>
        <w:t>for</w:t>
      </w:r>
      <w:r>
        <w:rPr>
          <w:spacing w:val="-5"/>
        </w:rPr>
        <w:t xml:space="preserve"> </w:t>
      </w:r>
      <w:r>
        <w:t>an</w:t>
      </w:r>
      <w:r>
        <w:rPr>
          <w:spacing w:val="-5"/>
        </w:rPr>
        <w:t xml:space="preserve"> </w:t>
      </w:r>
      <w:r>
        <w:t>amendment</w:t>
      </w:r>
      <w:r>
        <w:rPr>
          <w:spacing w:val="-5"/>
        </w:rPr>
        <w:t xml:space="preserve"> </w:t>
      </w:r>
      <w:r>
        <w:t>to</w:t>
      </w:r>
      <w:r>
        <w:rPr>
          <w:spacing w:val="-3"/>
        </w:rPr>
        <w:t xml:space="preserve"> </w:t>
      </w:r>
      <w:r>
        <w:t>this</w:t>
      </w:r>
      <w:r>
        <w:rPr>
          <w:spacing w:val="-2"/>
        </w:rPr>
        <w:t xml:space="preserve"> </w:t>
      </w:r>
      <w:r>
        <w:t>By- law.</w:t>
      </w:r>
    </w:p>
    <w:p w14:paraId="50542AE9" w14:textId="77777777" w:rsidR="00EA4CF1" w:rsidRDefault="00A54946" w:rsidP="008C244B">
      <w:pPr>
        <w:pStyle w:val="Heading5"/>
        <w:numPr>
          <w:ilvl w:val="0"/>
          <w:numId w:val="86"/>
        </w:numPr>
      </w:pPr>
      <w:r>
        <w:t>Exception</w:t>
      </w:r>
    </w:p>
    <w:p w14:paraId="3AB26919" w14:textId="77777777" w:rsidR="00705FA7" w:rsidRPr="00705FA7" w:rsidRDefault="00A54946" w:rsidP="00705FA7">
      <w:pPr>
        <w:pStyle w:val="BODY"/>
        <w:rPr>
          <w:color w:val="FF0000"/>
        </w:rPr>
      </w:pPr>
      <w:r>
        <w:t>Notwithstanding Subsections 3.10 (1), (2) or (3), should said consent, conveyance or referral create a situation of non-compliance or non-conformity with any provision of this By-law,</w:t>
      </w:r>
      <w:r>
        <w:rPr>
          <w:spacing w:val="-8"/>
        </w:rPr>
        <w:t xml:space="preserve"> </w:t>
      </w:r>
      <w:r>
        <w:t>there</w:t>
      </w:r>
      <w:r>
        <w:rPr>
          <w:spacing w:val="-9"/>
        </w:rPr>
        <w:t xml:space="preserve"> </w:t>
      </w:r>
      <w:r>
        <w:t>shall</w:t>
      </w:r>
      <w:r>
        <w:rPr>
          <w:spacing w:val="-8"/>
        </w:rPr>
        <w:t xml:space="preserve"> </w:t>
      </w:r>
      <w:r>
        <w:t>be</w:t>
      </w:r>
      <w:r>
        <w:rPr>
          <w:spacing w:val="-7"/>
        </w:rPr>
        <w:t xml:space="preserve"> </w:t>
      </w:r>
      <w:r>
        <w:t>no</w:t>
      </w:r>
      <w:r>
        <w:rPr>
          <w:spacing w:val="-8"/>
        </w:rPr>
        <w:t xml:space="preserve"> </w:t>
      </w:r>
      <w:r>
        <w:t>exemption</w:t>
      </w:r>
      <w:r>
        <w:rPr>
          <w:spacing w:val="-8"/>
        </w:rPr>
        <w:t xml:space="preserve"> </w:t>
      </w:r>
      <w:r>
        <w:t>from the</w:t>
      </w:r>
      <w:r>
        <w:rPr>
          <w:spacing w:val="-8"/>
        </w:rPr>
        <w:t xml:space="preserve"> </w:t>
      </w:r>
      <w:r>
        <w:t>requirement</w:t>
      </w:r>
      <w:r>
        <w:rPr>
          <w:spacing w:val="-7"/>
        </w:rPr>
        <w:t xml:space="preserve"> </w:t>
      </w:r>
      <w:r>
        <w:t>of</w:t>
      </w:r>
      <w:r>
        <w:rPr>
          <w:spacing w:val="-6"/>
        </w:rPr>
        <w:t xml:space="preserve"> </w:t>
      </w:r>
      <w:r>
        <w:t>an</w:t>
      </w:r>
      <w:r>
        <w:rPr>
          <w:spacing w:val="-8"/>
        </w:rPr>
        <w:t xml:space="preserve"> </w:t>
      </w:r>
      <w:r>
        <w:t>amendment</w:t>
      </w:r>
      <w:r>
        <w:rPr>
          <w:spacing w:val="-8"/>
        </w:rPr>
        <w:t xml:space="preserve"> </w:t>
      </w:r>
      <w:r>
        <w:t>to</w:t>
      </w:r>
      <w:r>
        <w:rPr>
          <w:spacing w:val="-8"/>
        </w:rPr>
        <w:t xml:space="preserve"> </w:t>
      </w:r>
      <w:r>
        <w:t>this</w:t>
      </w:r>
      <w:r>
        <w:rPr>
          <w:spacing w:val="-3"/>
        </w:rPr>
        <w:t xml:space="preserve"> </w:t>
      </w:r>
      <w:r>
        <w:t>By-law.</w:t>
      </w:r>
    </w:p>
    <w:p w14:paraId="761CED1A" w14:textId="64AC2272" w:rsidR="005B379B" w:rsidRPr="008629D2" w:rsidRDefault="005B379B" w:rsidP="005B379B">
      <w:pPr>
        <w:pStyle w:val="Heading3"/>
        <w:numPr>
          <w:ilvl w:val="1"/>
          <w:numId w:val="87"/>
        </w:numPr>
        <w:tabs>
          <w:tab w:val="left" w:pos="2510"/>
          <w:tab w:val="left" w:pos="2511"/>
        </w:tabs>
        <w:spacing w:before="1"/>
        <w:rPr>
          <w:color w:val="FF0000"/>
        </w:rPr>
      </w:pPr>
      <w:bookmarkStart w:id="88" w:name="_Toc203721925"/>
      <w:r w:rsidRPr="008629D2">
        <w:rPr>
          <w:color w:val="FF0000"/>
        </w:rPr>
        <w:t>Grammar Changes</w:t>
      </w:r>
      <w:bookmarkEnd w:id="88"/>
    </w:p>
    <w:p w14:paraId="10763911" w14:textId="157CF58C" w:rsidR="005B379B" w:rsidRPr="008629D2" w:rsidRDefault="005B379B" w:rsidP="002F673D">
      <w:pPr>
        <w:pStyle w:val="Heading5"/>
        <w:numPr>
          <w:ilvl w:val="0"/>
          <w:numId w:val="590"/>
        </w:numPr>
        <w:rPr>
          <w:color w:val="FF0000"/>
        </w:rPr>
      </w:pPr>
      <w:r w:rsidRPr="008629D2">
        <w:rPr>
          <w:b w:val="0"/>
          <w:bCs w:val="0"/>
          <w:color w:val="FF0000"/>
        </w:rPr>
        <w:t>In the event an obvious grammatical or graphical error has been made in the preparation of this By-law the Chief Building Official or designated Administrator</w:t>
      </w:r>
      <w:r w:rsidR="00144D26" w:rsidRPr="008629D2">
        <w:rPr>
          <w:b w:val="0"/>
          <w:bCs w:val="0"/>
          <w:color w:val="FF0000"/>
        </w:rPr>
        <w:t xml:space="preserve"> </w:t>
      </w:r>
      <w:r w:rsidRPr="008629D2">
        <w:rPr>
          <w:b w:val="0"/>
          <w:bCs w:val="0"/>
          <w:color w:val="FF0000"/>
        </w:rPr>
        <w:t xml:space="preserve">of this By-law may interpret the intent of this By-law in a reasonable manner without amendment to this By-law. </w:t>
      </w:r>
    </w:p>
    <w:p w14:paraId="0CCC09DA" w14:textId="62BF0F75" w:rsidR="00AA2709" w:rsidRDefault="00AA2709" w:rsidP="006E4E41">
      <w:pPr>
        <w:pStyle w:val="ProvisionTextnonum"/>
      </w:pPr>
    </w:p>
    <w:p w14:paraId="28AFF2BA" w14:textId="77777777" w:rsidR="00EA4CF1" w:rsidRDefault="00EA4CF1">
      <w:pPr>
        <w:pStyle w:val="BodyText"/>
      </w:pPr>
    </w:p>
    <w:p w14:paraId="6E6F5FAB" w14:textId="77777777" w:rsidR="00E7704D" w:rsidRDefault="00E7704D">
      <w:pPr>
        <w:rPr>
          <w:b/>
          <w:bCs/>
          <w:sz w:val="32"/>
          <w:szCs w:val="32"/>
        </w:rPr>
      </w:pPr>
      <w:bookmarkStart w:id="89" w:name="SECTION_4_GENERAL_PROVISIONS"/>
      <w:bookmarkStart w:id="90" w:name="4.1_APPLICATION"/>
      <w:bookmarkStart w:id="91" w:name="4.2_ACCESSORY_USES"/>
      <w:bookmarkStart w:id="92" w:name="_bookmark26"/>
      <w:bookmarkEnd w:id="89"/>
      <w:bookmarkEnd w:id="90"/>
      <w:bookmarkEnd w:id="91"/>
      <w:bookmarkEnd w:id="92"/>
      <w:r>
        <w:br w:type="page"/>
      </w:r>
    </w:p>
    <w:p w14:paraId="0AA29F54" w14:textId="1F17C864" w:rsidR="00EA4CF1" w:rsidRDefault="005B2844" w:rsidP="005B2844">
      <w:pPr>
        <w:pStyle w:val="Heading2"/>
        <w:spacing w:before="254"/>
        <w:ind w:left="1843" w:right="1892"/>
      </w:pPr>
      <w:bookmarkStart w:id="93" w:name="_Toc203721926"/>
      <w:r>
        <w:t>SECTION 4</w:t>
      </w:r>
      <w:r>
        <w:tab/>
      </w:r>
      <w:r>
        <w:tab/>
      </w:r>
      <w:r w:rsidR="00A54946">
        <w:t>GENERAL PROVISIONS</w:t>
      </w:r>
      <w:bookmarkEnd w:id="93"/>
    </w:p>
    <w:p w14:paraId="1BC716A9" w14:textId="77777777" w:rsidR="00EA4CF1" w:rsidRDefault="00EA4CF1">
      <w:pPr>
        <w:pStyle w:val="BodyText"/>
        <w:rPr>
          <w:b/>
        </w:rPr>
      </w:pPr>
    </w:p>
    <w:p w14:paraId="52B2A233" w14:textId="77777777" w:rsidR="00EA4CF1" w:rsidRDefault="00A54946" w:rsidP="008C244B">
      <w:pPr>
        <w:pStyle w:val="Heading3"/>
        <w:numPr>
          <w:ilvl w:val="1"/>
          <w:numId w:val="85"/>
        </w:numPr>
        <w:tabs>
          <w:tab w:val="left" w:pos="2376"/>
          <w:tab w:val="left" w:pos="2377"/>
        </w:tabs>
        <w:spacing w:before="93"/>
        <w:ind w:hanging="577"/>
      </w:pPr>
      <w:bookmarkStart w:id="94" w:name="_bookmark27"/>
      <w:bookmarkStart w:id="95" w:name="_Toc203721927"/>
      <w:bookmarkEnd w:id="94"/>
      <w:r>
        <w:t>APPLICATION</w:t>
      </w:r>
      <w:bookmarkEnd w:id="95"/>
    </w:p>
    <w:p w14:paraId="29DCA2AB" w14:textId="77777777" w:rsidR="00EA4CF1" w:rsidRDefault="00A54946">
      <w:pPr>
        <w:pStyle w:val="BodyText"/>
        <w:tabs>
          <w:tab w:val="left" w:pos="2520"/>
        </w:tabs>
        <w:ind w:left="2520" w:right="1820" w:hanging="720"/>
      </w:pPr>
      <w:r>
        <w:t>(1)</w:t>
      </w:r>
      <w:r>
        <w:tab/>
        <w:t>The provisions of this section apply in all zones except as may be indicated otherwise by this</w:t>
      </w:r>
      <w:r>
        <w:rPr>
          <w:spacing w:val="-1"/>
        </w:rPr>
        <w:t xml:space="preserve"> </w:t>
      </w:r>
      <w:r>
        <w:t>By-law.</w:t>
      </w:r>
    </w:p>
    <w:p w14:paraId="10593B16" w14:textId="77777777" w:rsidR="00EA4CF1" w:rsidRDefault="00EA4CF1">
      <w:pPr>
        <w:pStyle w:val="BodyText"/>
        <w:rPr>
          <w:sz w:val="22"/>
        </w:rPr>
      </w:pPr>
    </w:p>
    <w:p w14:paraId="0E2CC353" w14:textId="7598BD22" w:rsidR="00EA4CF1" w:rsidRDefault="00A54946" w:rsidP="008C244B">
      <w:pPr>
        <w:pStyle w:val="Heading3"/>
        <w:numPr>
          <w:ilvl w:val="1"/>
          <w:numId w:val="85"/>
        </w:numPr>
        <w:tabs>
          <w:tab w:val="left" w:pos="2376"/>
          <w:tab w:val="left" w:pos="2377"/>
        </w:tabs>
        <w:spacing w:before="192"/>
        <w:ind w:hanging="577"/>
      </w:pPr>
      <w:bookmarkStart w:id="96" w:name="_bookmark28"/>
      <w:bookmarkStart w:id="97" w:name="_ACCESSORY_USES"/>
      <w:bookmarkStart w:id="98" w:name="_Toc203721928"/>
      <w:bookmarkEnd w:id="96"/>
      <w:bookmarkEnd w:id="97"/>
      <w:r>
        <w:t xml:space="preserve">ACCESSORY </w:t>
      </w:r>
      <w:r w:rsidRPr="00915A64">
        <w:rPr>
          <w:strike/>
        </w:rPr>
        <w:t>USES</w:t>
      </w:r>
      <w:r w:rsidR="00F96009" w:rsidRPr="00915A64">
        <w:rPr>
          <w:color w:val="FF0000"/>
        </w:rPr>
        <w:t>BUILDINGS</w:t>
      </w:r>
      <w:r w:rsidR="005B379B" w:rsidRPr="00915A64">
        <w:rPr>
          <w:color w:val="FF0000"/>
        </w:rPr>
        <w:t xml:space="preserve"> </w:t>
      </w:r>
      <w:r w:rsidR="00F96009" w:rsidRPr="00915A64">
        <w:rPr>
          <w:color w:val="FF0000"/>
        </w:rPr>
        <w:t>AND</w:t>
      </w:r>
      <w:r w:rsidR="005B379B" w:rsidRPr="00915A64">
        <w:rPr>
          <w:color w:val="FF0000"/>
        </w:rPr>
        <w:t xml:space="preserve"> STRUCTURES</w:t>
      </w:r>
      <w:bookmarkEnd w:id="98"/>
    </w:p>
    <w:p w14:paraId="5B328607" w14:textId="77777777" w:rsidR="00EA4CF1" w:rsidRDefault="00A54946" w:rsidP="00B761C3">
      <w:pPr>
        <w:pStyle w:val="aprovisionnum"/>
        <w:numPr>
          <w:ilvl w:val="0"/>
          <w:numId w:val="0"/>
        </w:numPr>
        <w:tabs>
          <w:tab w:val="clear" w:pos="2521"/>
          <w:tab w:val="left" w:pos="1843"/>
        </w:tabs>
        <w:ind w:left="1843" w:hanging="43"/>
      </w:pPr>
      <w:r>
        <w:t>Unless otherwise stated in the zone provisions, the following provisions shall apply to accessory uses:</w:t>
      </w:r>
    </w:p>
    <w:p w14:paraId="60A8E7FD" w14:textId="5C878291" w:rsidR="00EA4CF1" w:rsidRDefault="00A54946" w:rsidP="002F673D">
      <w:pPr>
        <w:pStyle w:val="Heading5"/>
        <w:numPr>
          <w:ilvl w:val="0"/>
          <w:numId w:val="104"/>
        </w:numPr>
      </w:pPr>
      <w:r>
        <w:t xml:space="preserve">Accessory </w:t>
      </w:r>
      <w:r w:rsidRPr="00915A64">
        <w:rPr>
          <w:strike/>
        </w:rPr>
        <w:t>Uses</w:t>
      </w:r>
      <w:r>
        <w:t xml:space="preserve"> </w:t>
      </w:r>
      <w:r w:rsidR="005B379B" w:rsidRPr="00533D9F">
        <w:rPr>
          <w:color w:val="FF0000"/>
        </w:rPr>
        <w:t xml:space="preserve">Buildings and Structures </w:t>
      </w:r>
      <w:r>
        <w:t>Permitted in All Zones</w:t>
      </w:r>
    </w:p>
    <w:p w14:paraId="771C1D41" w14:textId="77777777" w:rsidR="00EA4CF1" w:rsidRDefault="00A54946" w:rsidP="00B761C3">
      <w:pPr>
        <w:pStyle w:val="ProvisionTextnonum"/>
      </w:pPr>
      <w:r>
        <w:t>Where this By-law permits a lot to be used or a building, structure or part thereof to be erected or used for a purpose, that purpose shall include any building, structure or use accessory thereto provided that no accessory building, structure or use:</w:t>
      </w:r>
    </w:p>
    <w:p w14:paraId="3971CED9" w14:textId="7E2D33E6" w:rsidR="00EA4CF1" w:rsidRDefault="00A54946" w:rsidP="002F673D">
      <w:pPr>
        <w:pStyle w:val="asubprovision1letter"/>
        <w:numPr>
          <w:ilvl w:val="0"/>
          <w:numId w:val="105"/>
        </w:numPr>
      </w:pPr>
      <w:r>
        <w:t>shall</w:t>
      </w:r>
      <w:r w:rsidRPr="00B761C3">
        <w:rPr>
          <w:spacing w:val="-12"/>
        </w:rPr>
        <w:t xml:space="preserve"> </w:t>
      </w:r>
      <w:r>
        <w:t>be</w:t>
      </w:r>
      <w:r w:rsidRPr="00B761C3">
        <w:rPr>
          <w:spacing w:val="-12"/>
        </w:rPr>
        <w:t xml:space="preserve"> </w:t>
      </w:r>
      <w:r w:rsidRPr="004F60B6">
        <w:t>used</w:t>
      </w:r>
      <w:r w:rsidRPr="004F60B6">
        <w:rPr>
          <w:spacing w:val="-15"/>
        </w:rPr>
        <w:t xml:space="preserve"> </w:t>
      </w:r>
      <w:r w:rsidRPr="004F60B6">
        <w:t>for</w:t>
      </w:r>
      <w:r w:rsidRPr="004F60B6">
        <w:rPr>
          <w:spacing w:val="-13"/>
        </w:rPr>
        <w:t xml:space="preserve"> </w:t>
      </w:r>
      <w:r w:rsidRPr="004F60B6">
        <w:t>human</w:t>
      </w:r>
      <w:r w:rsidRPr="004F60B6">
        <w:rPr>
          <w:spacing w:val="-14"/>
        </w:rPr>
        <w:t xml:space="preserve"> </w:t>
      </w:r>
      <w:r w:rsidRPr="004F60B6">
        <w:t>habitation,</w:t>
      </w:r>
      <w:r w:rsidRPr="004F60B6">
        <w:rPr>
          <w:spacing w:val="-14"/>
        </w:rPr>
        <w:t xml:space="preserve"> </w:t>
      </w:r>
      <w:r w:rsidRPr="004F60B6">
        <w:t>except</w:t>
      </w:r>
      <w:r w:rsidRPr="004F60B6">
        <w:rPr>
          <w:spacing w:val="-12"/>
        </w:rPr>
        <w:t xml:space="preserve"> </w:t>
      </w:r>
      <w:r w:rsidRPr="004F60B6">
        <w:t>in</w:t>
      </w:r>
      <w:r w:rsidRPr="004F60B6">
        <w:rPr>
          <w:spacing w:val="-12"/>
        </w:rPr>
        <w:t xml:space="preserve"> </w:t>
      </w:r>
      <w:r w:rsidRPr="004F60B6">
        <w:t>the</w:t>
      </w:r>
      <w:r w:rsidRPr="004F60B6">
        <w:rPr>
          <w:spacing w:val="-15"/>
        </w:rPr>
        <w:t xml:space="preserve"> </w:t>
      </w:r>
      <w:r w:rsidRPr="004F60B6">
        <w:t>case</w:t>
      </w:r>
      <w:r w:rsidRPr="004F60B6">
        <w:rPr>
          <w:spacing w:val="-11"/>
        </w:rPr>
        <w:t xml:space="preserve"> </w:t>
      </w:r>
      <w:r w:rsidRPr="004F60B6">
        <w:t>of</w:t>
      </w:r>
      <w:r w:rsidRPr="004F60B6">
        <w:rPr>
          <w:spacing w:val="-12"/>
        </w:rPr>
        <w:t xml:space="preserve"> </w:t>
      </w:r>
      <w:r w:rsidRPr="004F60B6">
        <w:t>a</w:t>
      </w:r>
      <w:r w:rsidR="00E1720F" w:rsidRPr="004F60B6">
        <w:rPr>
          <w:color w:val="FF0000"/>
        </w:rPr>
        <w:t>n additional residential unit</w:t>
      </w:r>
      <w:r w:rsidRPr="004F60B6">
        <w:rPr>
          <w:spacing w:val="-14"/>
        </w:rPr>
        <w:t xml:space="preserve"> </w:t>
      </w:r>
      <w:r w:rsidRPr="004F60B6">
        <w:rPr>
          <w:b/>
          <w:bCs/>
          <w:strike/>
        </w:rPr>
        <w:t>secondary</w:t>
      </w:r>
      <w:r w:rsidRPr="004F60B6">
        <w:rPr>
          <w:b/>
          <w:bCs/>
          <w:strike/>
          <w:spacing w:val="-17"/>
        </w:rPr>
        <w:t xml:space="preserve"> </w:t>
      </w:r>
      <w:r w:rsidRPr="004F60B6">
        <w:rPr>
          <w:b/>
          <w:bCs/>
          <w:strike/>
        </w:rPr>
        <w:t>suite</w:t>
      </w:r>
      <w:r w:rsidR="00BF381C" w:rsidRPr="004F60B6">
        <w:rPr>
          <w:color w:val="FF0000"/>
        </w:rPr>
        <w:t xml:space="preserve"> that may be located within an accessory building</w:t>
      </w:r>
      <w:r w:rsidRPr="004F60B6">
        <w:t>,</w:t>
      </w:r>
      <w:r w:rsidRPr="004F60B6">
        <w:rPr>
          <w:spacing w:val="-14"/>
        </w:rPr>
        <w:t xml:space="preserve"> </w:t>
      </w:r>
      <w:r w:rsidRPr="004F60B6">
        <w:t>subject to the provisions of Subsection</w:t>
      </w:r>
      <w:r w:rsidRPr="004F60B6">
        <w:rPr>
          <w:spacing w:val="-1"/>
        </w:rPr>
        <w:t xml:space="preserve"> </w:t>
      </w:r>
      <w:r w:rsidRPr="004F60B6">
        <w:t>4.</w:t>
      </w:r>
      <w:r w:rsidR="003A7B89" w:rsidRPr="004F60B6">
        <w:rPr>
          <w:color w:val="FF0000"/>
        </w:rPr>
        <w:t>5</w:t>
      </w:r>
      <w:r w:rsidRPr="004F60B6">
        <w:rPr>
          <w:b/>
          <w:bCs/>
          <w:strike/>
        </w:rPr>
        <w:t>6</w:t>
      </w:r>
      <w:r w:rsidRPr="004F60B6">
        <w:t>(5);</w:t>
      </w:r>
    </w:p>
    <w:p w14:paraId="05463BD8" w14:textId="77777777" w:rsidR="00EA4CF1" w:rsidRDefault="00A54946" w:rsidP="00B761C3">
      <w:pPr>
        <w:pStyle w:val="asubprovision1letter"/>
      </w:pPr>
      <w:r>
        <w:t>shall, with the exception of buildings and structures for agricultural uses, be erected closer to the front lot line or side lot lines than the minimum distance required by this By-law for the main building or structure on the</w:t>
      </w:r>
      <w:r>
        <w:rPr>
          <w:spacing w:val="-15"/>
        </w:rPr>
        <w:t xml:space="preserve"> </w:t>
      </w:r>
      <w:r>
        <w:t>lot;</w:t>
      </w:r>
    </w:p>
    <w:p w14:paraId="2F8CE148" w14:textId="77777777" w:rsidR="00EA4CF1" w:rsidRDefault="00A54946" w:rsidP="00B761C3">
      <w:pPr>
        <w:pStyle w:val="asubprovision1letter"/>
      </w:pPr>
      <w:r>
        <w:t>shall, with the exception of buildings and structures for agricultural uses, be erected in the front yard or exterior side yard in the case of a corner</w:t>
      </w:r>
      <w:r>
        <w:rPr>
          <w:spacing w:val="1"/>
        </w:rPr>
        <w:t xml:space="preserve"> </w:t>
      </w:r>
      <w:r>
        <w:t>lot;</w:t>
      </w:r>
    </w:p>
    <w:p w14:paraId="2C6CE009" w14:textId="0F55431A" w:rsidR="00EA4CF1" w:rsidRDefault="00A54946" w:rsidP="00B761C3">
      <w:pPr>
        <w:pStyle w:val="asubprovision1letter"/>
      </w:pPr>
      <w:r>
        <w:t xml:space="preserve">shall not be considered accessory if attached to the main building in any </w:t>
      </w:r>
      <w:r w:rsidR="008629D2" w:rsidRPr="00915A64">
        <w:rPr>
          <w:b/>
          <w:bCs/>
          <w:strike/>
        </w:rPr>
        <w:t>way except</w:t>
      </w:r>
      <w:r w:rsidRPr="00915A64">
        <w:rPr>
          <w:b/>
          <w:bCs/>
          <w:strike/>
        </w:rPr>
        <w:t xml:space="preserve"> in the case of a private garage in a residential zone which, if attached to the main building, shall be considered an accessory</w:t>
      </w:r>
      <w:r w:rsidRPr="00915A64">
        <w:rPr>
          <w:b/>
          <w:bCs/>
          <w:strike/>
          <w:spacing w:val="-12"/>
        </w:rPr>
        <w:t xml:space="preserve"> </w:t>
      </w:r>
      <w:r w:rsidRPr="00915A64">
        <w:rPr>
          <w:b/>
          <w:bCs/>
          <w:strike/>
        </w:rPr>
        <w:t>use.</w:t>
      </w:r>
      <w:r w:rsidR="00ED3FB5" w:rsidRPr="00915A64">
        <w:rPr>
          <w:b/>
          <w:bCs/>
          <w:strike/>
        </w:rPr>
        <w:t>.</w:t>
      </w:r>
    </w:p>
    <w:p w14:paraId="688E658E" w14:textId="50D6B60E" w:rsidR="00EA4CF1" w:rsidRPr="00915A64" w:rsidRDefault="00A54946" w:rsidP="00B761C3">
      <w:pPr>
        <w:pStyle w:val="ProvisionTextnonum"/>
        <w:rPr>
          <w:b/>
          <w:bCs/>
          <w:strike/>
        </w:rPr>
      </w:pPr>
      <w:r w:rsidRPr="00915A64">
        <w:rPr>
          <w:b/>
          <w:bCs/>
          <w:strike/>
        </w:rPr>
        <w:t>Notwithstanding</w:t>
      </w:r>
      <w:r w:rsidRPr="00915A64">
        <w:rPr>
          <w:b/>
          <w:bCs/>
          <w:strike/>
          <w:spacing w:val="-7"/>
        </w:rPr>
        <w:t xml:space="preserve"> </w:t>
      </w:r>
      <w:r w:rsidRPr="00915A64">
        <w:rPr>
          <w:b/>
          <w:bCs/>
          <w:strike/>
        </w:rPr>
        <w:t>the</w:t>
      </w:r>
      <w:r w:rsidRPr="00915A64">
        <w:rPr>
          <w:b/>
          <w:bCs/>
          <w:strike/>
          <w:spacing w:val="-6"/>
        </w:rPr>
        <w:t xml:space="preserve"> </w:t>
      </w:r>
      <w:r w:rsidRPr="00915A64">
        <w:rPr>
          <w:b/>
          <w:bCs/>
          <w:strike/>
        </w:rPr>
        <w:t>above,</w:t>
      </w:r>
      <w:r w:rsidRPr="00915A64">
        <w:rPr>
          <w:b/>
          <w:bCs/>
          <w:strike/>
          <w:spacing w:val="-1"/>
        </w:rPr>
        <w:t xml:space="preserve"> </w:t>
      </w:r>
      <w:r w:rsidRPr="00915A64">
        <w:rPr>
          <w:b/>
          <w:bCs/>
          <w:strike/>
        </w:rPr>
        <w:t>a</w:t>
      </w:r>
      <w:r w:rsidRPr="00915A64">
        <w:rPr>
          <w:b/>
          <w:bCs/>
          <w:strike/>
          <w:spacing w:val="-7"/>
        </w:rPr>
        <w:t xml:space="preserve"> </w:t>
      </w:r>
      <w:r w:rsidRPr="00915A64">
        <w:rPr>
          <w:b/>
          <w:bCs/>
          <w:strike/>
        </w:rPr>
        <w:t>home</w:t>
      </w:r>
      <w:r w:rsidRPr="00915A64">
        <w:rPr>
          <w:b/>
          <w:bCs/>
          <w:strike/>
          <w:spacing w:val="-6"/>
        </w:rPr>
        <w:t xml:space="preserve"> </w:t>
      </w:r>
      <w:r w:rsidRPr="00915A64">
        <w:rPr>
          <w:b/>
          <w:bCs/>
          <w:strike/>
        </w:rPr>
        <w:t>occupation,</w:t>
      </w:r>
      <w:r w:rsidRPr="00915A64">
        <w:rPr>
          <w:b/>
          <w:bCs/>
          <w:strike/>
          <w:spacing w:val="-6"/>
        </w:rPr>
        <w:t xml:space="preserve"> </w:t>
      </w:r>
      <w:r w:rsidRPr="003A7B89">
        <w:rPr>
          <w:b/>
          <w:bCs/>
          <w:strike/>
        </w:rPr>
        <w:t>secondary</w:t>
      </w:r>
      <w:r w:rsidRPr="003A7B89">
        <w:rPr>
          <w:b/>
          <w:bCs/>
          <w:strike/>
          <w:spacing w:val="-9"/>
        </w:rPr>
        <w:t xml:space="preserve"> </w:t>
      </w:r>
      <w:r w:rsidRPr="003A7B89">
        <w:rPr>
          <w:b/>
          <w:bCs/>
          <w:strike/>
        </w:rPr>
        <w:t>farm</w:t>
      </w:r>
      <w:r w:rsidRPr="003A7B89">
        <w:rPr>
          <w:b/>
          <w:bCs/>
          <w:strike/>
          <w:spacing w:val="-1"/>
        </w:rPr>
        <w:t xml:space="preserve"> </w:t>
      </w:r>
      <w:r w:rsidRPr="003A7B89">
        <w:rPr>
          <w:b/>
          <w:bCs/>
          <w:strike/>
        </w:rPr>
        <w:t>occupation</w:t>
      </w:r>
      <w:r w:rsidRPr="00915A64">
        <w:rPr>
          <w:b/>
          <w:bCs/>
          <w:strike/>
        </w:rPr>
        <w:t>,</w:t>
      </w:r>
      <w:r w:rsidR="00E1720F" w:rsidRPr="00915A64">
        <w:rPr>
          <w:b/>
          <w:bCs/>
          <w:strike/>
        </w:rPr>
        <w:t xml:space="preserve"> </w:t>
      </w:r>
      <w:r w:rsidRPr="00915A64">
        <w:rPr>
          <w:b/>
          <w:bCs/>
          <w:strike/>
        </w:rPr>
        <w:t>open</w:t>
      </w:r>
      <w:r w:rsidRPr="00915A64">
        <w:rPr>
          <w:b/>
          <w:bCs/>
          <w:strike/>
          <w:spacing w:val="-3"/>
        </w:rPr>
        <w:t xml:space="preserve"> </w:t>
      </w:r>
      <w:r w:rsidRPr="00915A64">
        <w:rPr>
          <w:b/>
          <w:bCs/>
          <w:strike/>
        </w:rPr>
        <w:t xml:space="preserve">storage </w:t>
      </w:r>
      <w:r w:rsidRPr="003A7B89">
        <w:rPr>
          <w:b/>
          <w:bCs/>
          <w:strike/>
        </w:rPr>
        <w:t>or secondary suite</w:t>
      </w:r>
      <w:r w:rsidRPr="00915A64">
        <w:rPr>
          <w:b/>
          <w:bCs/>
          <w:strike/>
        </w:rPr>
        <w:t xml:space="preserve"> shall not be considered an accessory</w:t>
      </w:r>
      <w:r w:rsidRPr="00915A64">
        <w:rPr>
          <w:b/>
          <w:bCs/>
          <w:strike/>
          <w:spacing w:val="-12"/>
        </w:rPr>
        <w:t xml:space="preserve"> </w:t>
      </w:r>
      <w:r w:rsidRPr="00915A64">
        <w:rPr>
          <w:b/>
          <w:bCs/>
          <w:strike/>
        </w:rPr>
        <w:t>use.</w:t>
      </w:r>
    </w:p>
    <w:p w14:paraId="1F22BF18" w14:textId="77777777" w:rsidR="00EA4CF1" w:rsidRDefault="00A54946" w:rsidP="00AA2709">
      <w:pPr>
        <w:pStyle w:val="Heading5"/>
      </w:pPr>
      <w:r>
        <w:t>Lot Coverage / Maximum Size</w:t>
      </w:r>
    </w:p>
    <w:p w14:paraId="77590E66" w14:textId="77777777" w:rsidR="00EA4CF1" w:rsidRDefault="00A54946" w:rsidP="00B761C3">
      <w:pPr>
        <w:pStyle w:val="ProvisionTextnonum"/>
      </w:pPr>
      <w:r>
        <w:t>The maximum lot coverage / size of accessory buildings or structures shall be subject to the following:</w:t>
      </w:r>
    </w:p>
    <w:tbl>
      <w:tblPr>
        <w:tblW w:w="0" w:type="auto"/>
        <w:tblInd w:w="2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43"/>
        <w:gridCol w:w="5161"/>
      </w:tblGrid>
      <w:tr w:rsidR="00EA4CF1" w14:paraId="7D5B9366" w14:textId="77777777">
        <w:trPr>
          <w:trHeight w:val="230"/>
        </w:trPr>
        <w:tc>
          <w:tcPr>
            <w:tcW w:w="2643" w:type="dxa"/>
            <w:shd w:val="clear" w:color="auto" w:fill="B3B3B3"/>
          </w:tcPr>
          <w:p w14:paraId="0D8C37B1" w14:textId="77777777" w:rsidR="00EA4CF1" w:rsidRDefault="00A54946">
            <w:pPr>
              <w:pStyle w:val="TableParagraph"/>
              <w:spacing w:line="210" w:lineRule="exact"/>
              <w:ind w:left="87" w:right="77"/>
              <w:jc w:val="center"/>
              <w:rPr>
                <w:b/>
                <w:sz w:val="20"/>
              </w:rPr>
            </w:pPr>
            <w:r>
              <w:rPr>
                <w:b/>
                <w:sz w:val="20"/>
              </w:rPr>
              <w:t>Zone</w:t>
            </w:r>
          </w:p>
        </w:tc>
        <w:tc>
          <w:tcPr>
            <w:tcW w:w="5161" w:type="dxa"/>
            <w:shd w:val="clear" w:color="auto" w:fill="B3B3B3"/>
          </w:tcPr>
          <w:p w14:paraId="574140B0" w14:textId="77777777" w:rsidR="00EA4CF1" w:rsidRDefault="00A54946">
            <w:pPr>
              <w:pStyle w:val="TableParagraph"/>
              <w:spacing w:line="210" w:lineRule="exact"/>
              <w:ind w:left="1870" w:right="1862"/>
              <w:jc w:val="center"/>
              <w:rPr>
                <w:b/>
                <w:sz w:val="20"/>
              </w:rPr>
            </w:pPr>
            <w:r>
              <w:rPr>
                <w:b/>
                <w:sz w:val="20"/>
              </w:rPr>
              <w:t>Maximum Size</w:t>
            </w:r>
          </w:p>
        </w:tc>
      </w:tr>
      <w:tr w:rsidR="00EA4CF1" w14:paraId="1D59383E" w14:textId="77777777">
        <w:trPr>
          <w:trHeight w:val="688"/>
        </w:trPr>
        <w:tc>
          <w:tcPr>
            <w:tcW w:w="2643" w:type="dxa"/>
          </w:tcPr>
          <w:p w14:paraId="5C198BBA" w14:textId="59F6ABBA" w:rsidR="00EA4CF1" w:rsidRDefault="00A54946" w:rsidP="00BF381C">
            <w:pPr>
              <w:pStyle w:val="TableParagraph"/>
              <w:ind w:left="107" w:right="215"/>
              <w:rPr>
                <w:sz w:val="20"/>
              </w:rPr>
            </w:pPr>
            <w:r>
              <w:rPr>
                <w:sz w:val="20"/>
              </w:rPr>
              <w:t>Residential Zones</w:t>
            </w:r>
            <w:r w:rsidR="00994EDB">
              <w:rPr>
                <w:sz w:val="20"/>
              </w:rPr>
              <w:t xml:space="preserve"> </w:t>
            </w:r>
            <w:r w:rsidR="00994EDB" w:rsidRPr="000F5F38">
              <w:rPr>
                <w:b/>
                <w:bCs/>
                <w:strike/>
                <w:sz w:val="20"/>
              </w:rPr>
              <w:t>(any size)</w:t>
            </w:r>
            <w:r w:rsidRPr="000F5F38">
              <w:rPr>
                <w:b/>
                <w:bCs/>
                <w:strike/>
                <w:sz w:val="20"/>
              </w:rPr>
              <w:t xml:space="preserve"> </w:t>
            </w:r>
            <w:r>
              <w:rPr>
                <w:sz w:val="20"/>
              </w:rPr>
              <w:t>and A2 Zone where the lot size is</w:t>
            </w:r>
            <w:r w:rsidR="00BF381C">
              <w:rPr>
                <w:sz w:val="20"/>
              </w:rPr>
              <w:t xml:space="preserve"> </w:t>
            </w:r>
            <w:r w:rsidRPr="000F5F38">
              <w:rPr>
                <w:b/>
                <w:bCs/>
                <w:strike/>
                <w:sz w:val="20"/>
              </w:rPr>
              <w:t>1</w:t>
            </w:r>
            <w:r>
              <w:rPr>
                <w:sz w:val="20"/>
              </w:rPr>
              <w:t xml:space="preserve"> </w:t>
            </w:r>
            <w:r w:rsidR="000F5F38" w:rsidRPr="000F5F38">
              <w:rPr>
                <w:color w:val="FF0000"/>
                <w:sz w:val="20"/>
              </w:rPr>
              <w:t xml:space="preserve">0.5 </w:t>
            </w:r>
            <w:r>
              <w:rPr>
                <w:sz w:val="20"/>
              </w:rPr>
              <w:t>ha or smaller</w:t>
            </w:r>
          </w:p>
        </w:tc>
        <w:tc>
          <w:tcPr>
            <w:tcW w:w="5161" w:type="dxa"/>
          </w:tcPr>
          <w:p w14:paraId="6541835B" w14:textId="0D40AC65" w:rsidR="00EA4CF1" w:rsidRDefault="00A54946" w:rsidP="00994EDB">
            <w:pPr>
              <w:pStyle w:val="TableParagraph"/>
              <w:ind w:left="107" w:right="276"/>
              <w:rPr>
                <w:sz w:val="20"/>
              </w:rPr>
            </w:pPr>
            <w:r>
              <w:rPr>
                <w:sz w:val="20"/>
              </w:rPr>
              <w:t xml:space="preserve">15% of the lot coverage </w:t>
            </w:r>
            <w:r w:rsidRPr="00820B92">
              <w:rPr>
                <w:b/>
                <w:bCs/>
                <w:strike/>
                <w:sz w:val="20"/>
              </w:rPr>
              <w:t>but</w:t>
            </w:r>
            <w:r w:rsidR="00820B92">
              <w:rPr>
                <w:b/>
                <w:bCs/>
                <w:strike/>
                <w:sz w:val="20"/>
              </w:rPr>
              <w:t xml:space="preserve"> </w:t>
            </w:r>
            <w:r w:rsidR="00994EDB" w:rsidRPr="006E4E41">
              <w:rPr>
                <w:color w:val="FF0000"/>
                <w:sz w:val="20"/>
              </w:rPr>
              <w:t>and</w:t>
            </w:r>
            <w:r w:rsidR="00994EDB" w:rsidRPr="00E1720F">
              <w:rPr>
                <w:sz w:val="20"/>
              </w:rPr>
              <w:t xml:space="preserve"> </w:t>
            </w:r>
            <w:r w:rsidRPr="00E1720F">
              <w:rPr>
                <w:sz w:val="20"/>
              </w:rPr>
              <w:t xml:space="preserve">not exceeding </w:t>
            </w:r>
            <w:r w:rsidRPr="00E1720F">
              <w:rPr>
                <w:b/>
                <w:bCs/>
                <w:strike/>
                <w:sz w:val="20"/>
              </w:rPr>
              <w:t>80% of</w:t>
            </w:r>
            <w:r w:rsidRPr="00E1720F">
              <w:rPr>
                <w:sz w:val="20"/>
              </w:rPr>
              <w:t xml:space="preserve"> the ground floor area of the dwelling</w:t>
            </w:r>
            <w:r w:rsidR="001405B0">
              <w:rPr>
                <w:sz w:val="20"/>
              </w:rPr>
              <w:t xml:space="preserve"> </w:t>
            </w:r>
            <w:r w:rsidR="001405B0" w:rsidRPr="005B379B">
              <w:rPr>
                <w:color w:val="FF0000"/>
                <w:sz w:val="20"/>
              </w:rPr>
              <w:t>including the attached garage</w:t>
            </w:r>
            <w:r w:rsidRPr="005B379B">
              <w:rPr>
                <w:color w:val="FF0000"/>
                <w:sz w:val="20"/>
              </w:rPr>
              <w:t xml:space="preserve"> </w:t>
            </w:r>
            <w:r w:rsidRPr="00E1720F">
              <w:rPr>
                <w:b/>
                <w:bCs/>
                <w:strike/>
                <w:sz w:val="20"/>
              </w:rPr>
              <w:t>(calculation of floor</w:t>
            </w:r>
            <w:r w:rsidR="00E1720F" w:rsidRPr="00E1720F">
              <w:rPr>
                <w:b/>
                <w:bCs/>
                <w:strike/>
                <w:sz w:val="20"/>
              </w:rPr>
              <w:t xml:space="preserve"> </w:t>
            </w:r>
            <w:r w:rsidRPr="00E1720F">
              <w:rPr>
                <w:b/>
                <w:bCs/>
                <w:strike/>
                <w:sz w:val="20"/>
              </w:rPr>
              <w:t>area shall exclude any attached private garage)</w:t>
            </w:r>
            <w:r w:rsidR="005B379B">
              <w:rPr>
                <w:b/>
                <w:bCs/>
                <w:strike/>
                <w:sz w:val="20"/>
              </w:rPr>
              <w:t xml:space="preserve">. </w:t>
            </w:r>
            <w:r w:rsidR="005B379B" w:rsidRPr="00533D9F">
              <w:rPr>
                <w:color w:val="FF0000"/>
                <w:sz w:val="20"/>
              </w:rPr>
              <w:t xml:space="preserve">This shall not apply to additional residential units. </w:t>
            </w:r>
          </w:p>
        </w:tc>
      </w:tr>
      <w:tr w:rsidR="000F5F38" w14:paraId="66B5CD70" w14:textId="77777777">
        <w:trPr>
          <w:trHeight w:val="688"/>
        </w:trPr>
        <w:tc>
          <w:tcPr>
            <w:tcW w:w="2643" w:type="dxa"/>
          </w:tcPr>
          <w:p w14:paraId="01FFDF37" w14:textId="1BA9776A" w:rsidR="000F5F38" w:rsidRPr="000F5F38" w:rsidRDefault="000F5F38" w:rsidP="00BF381C">
            <w:pPr>
              <w:pStyle w:val="TableParagraph"/>
              <w:ind w:left="107" w:right="215"/>
              <w:rPr>
                <w:color w:val="FF0000"/>
                <w:sz w:val="20"/>
              </w:rPr>
            </w:pPr>
            <w:r w:rsidRPr="000F5F38">
              <w:rPr>
                <w:color w:val="FF0000"/>
                <w:sz w:val="20"/>
              </w:rPr>
              <w:t xml:space="preserve">Residential Zones and A2 Zone where the lot size is greater than 0.5 ha </w:t>
            </w:r>
          </w:p>
        </w:tc>
        <w:tc>
          <w:tcPr>
            <w:tcW w:w="5161" w:type="dxa"/>
          </w:tcPr>
          <w:p w14:paraId="5022EB9D" w14:textId="76835021" w:rsidR="000F5F38" w:rsidRPr="00820B92" w:rsidRDefault="000F5F38" w:rsidP="00994EDB">
            <w:pPr>
              <w:pStyle w:val="TableParagraph"/>
              <w:ind w:left="107" w:right="276"/>
              <w:rPr>
                <w:color w:val="FF0000"/>
                <w:sz w:val="20"/>
              </w:rPr>
            </w:pPr>
            <w:r>
              <w:rPr>
                <w:color w:val="FF0000"/>
                <w:sz w:val="20"/>
              </w:rPr>
              <w:t xml:space="preserve">7% of the lot coverage </w:t>
            </w:r>
            <w:r w:rsidRPr="006E4E41">
              <w:rPr>
                <w:color w:val="FF0000"/>
                <w:sz w:val="20"/>
              </w:rPr>
              <w:t>and</w:t>
            </w:r>
            <w:r w:rsidRPr="000F5F38">
              <w:rPr>
                <w:color w:val="FF0000"/>
                <w:sz w:val="20"/>
              </w:rPr>
              <w:t xml:space="preserve"> not exceeding ground floor area of the dwelling </w:t>
            </w:r>
            <w:r w:rsidRPr="005B379B">
              <w:rPr>
                <w:color w:val="FF0000"/>
                <w:sz w:val="20"/>
              </w:rPr>
              <w:t>including the attached garage</w:t>
            </w:r>
            <w:r>
              <w:rPr>
                <w:color w:val="FF0000"/>
                <w:sz w:val="20"/>
              </w:rPr>
              <w:t xml:space="preserve">. </w:t>
            </w:r>
            <w:r w:rsidRPr="00533D9F">
              <w:rPr>
                <w:color w:val="FF0000"/>
                <w:sz w:val="20"/>
              </w:rPr>
              <w:t>This shall not apply to additional residential units.</w:t>
            </w:r>
          </w:p>
        </w:tc>
      </w:tr>
      <w:tr w:rsidR="00EA4CF1" w14:paraId="6E9C416F" w14:textId="77777777">
        <w:trPr>
          <w:trHeight w:val="230"/>
        </w:trPr>
        <w:tc>
          <w:tcPr>
            <w:tcW w:w="2643" w:type="dxa"/>
          </w:tcPr>
          <w:p w14:paraId="02CF5182" w14:textId="77777777" w:rsidR="00EA4CF1" w:rsidRDefault="00A54946">
            <w:pPr>
              <w:pStyle w:val="TableParagraph"/>
              <w:spacing w:line="210" w:lineRule="exact"/>
              <w:ind w:left="87" w:right="160"/>
              <w:jc w:val="center"/>
              <w:rPr>
                <w:sz w:val="20"/>
              </w:rPr>
            </w:pPr>
            <w:r>
              <w:rPr>
                <w:sz w:val="20"/>
              </w:rPr>
              <w:t>Commercial / Other Zones</w:t>
            </w:r>
          </w:p>
        </w:tc>
        <w:tc>
          <w:tcPr>
            <w:tcW w:w="5161" w:type="dxa"/>
          </w:tcPr>
          <w:p w14:paraId="6676976E" w14:textId="77777777" w:rsidR="00EA4CF1" w:rsidRDefault="00A54946">
            <w:pPr>
              <w:pStyle w:val="TableParagraph"/>
              <w:spacing w:line="210" w:lineRule="exact"/>
              <w:ind w:left="107"/>
              <w:rPr>
                <w:sz w:val="20"/>
              </w:rPr>
            </w:pPr>
            <w:r>
              <w:rPr>
                <w:sz w:val="20"/>
              </w:rPr>
              <w:t>Not exceeding the size of the main building</w:t>
            </w:r>
          </w:p>
        </w:tc>
      </w:tr>
      <w:tr w:rsidR="00EA4CF1" w14:paraId="74F2C0FF" w14:textId="77777777">
        <w:trPr>
          <w:trHeight w:val="460"/>
        </w:trPr>
        <w:tc>
          <w:tcPr>
            <w:tcW w:w="2643" w:type="dxa"/>
          </w:tcPr>
          <w:p w14:paraId="7B87346F" w14:textId="77777777" w:rsidR="00EA4CF1" w:rsidRDefault="00A54946">
            <w:pPr>
              <w:pStyle w:val="TableParagraph"/>
              <w:spacing w:before="3" w:line="230" w:lineRule="exact"/>
              <w:ind w:left="107" w:right="215"/>
              <w:rPr>
                <w:sz w:val="20"/>
              </w:rPr>
            </w:pPr>
            <w:r>
              <w:rPr>
                <w:sz w:val="20"/>
              </w:rPr>
              <w:t>Agricultural / Industrial Zones</w:t>
            </w:r>
          </w:p>
        </w:tc>
        <w:tc>
          <w:tcPr>
            <w:tcW w:w="5161" w:type="dxa"/>
          </w:tcPr>
          <w:p w14:paraId="0CF382EF" w14:textId="77777777" w:rsidR="00EA4CF1" w:rsidRDefault="00A54946">
            <w:pPr>
              <w:pStyle w:val="TableParagraph"/>
              <w:spacing w:line="229" w:lineRule="exact"/>
              <w:ind w:left="107"/>
              <w:rPr>
                <w:sz w:val="20"/>
              </w:rPr>
            </w:pPr>
            <w:r>
              <w:rPr>
                <w:sz w:val="20"/>
              </w:rPr>
              <w:t>No maximum size</w:t>
            </w:r>
          </w:p>
        </w:tc>
      </w:tr>
    </w:tbl>
    <w:p w14:paraId="5D44B48B" w14:textId="77777777" w:rsidR="00EA4CF1" w:rsidRDefault="00EA4CF1">
      <w:pPr>
        <w:pStyle w:val="BodyText"/>
      </w:pPr>
    </w:p>
    <w:p w14:paraId="385DC3A1" w14:textId="77777777" w:rsidR="00EA4CF1" w:rsidRDefault="00A54946" w:rsidP="006E4E41">
      <w:pPr>
        <w:pStyle w:val="Heading5"/>
      </w:pPr>
      <w:r>
        <w:t>Garages,</w:t>
      </w:r>
      <w:r>
        <w:rPr>
          <w:spacing w:val="-2"/>
        </w:rPr>
        <w:t xml:space="preserve"> </w:t>
      </w:r>
      <w:r>
        <w:t>Private</w:t>
      </w:r>
    </w:p>
    <w:p w14:paraId="6853E210" w14:textId="4296CC5B" w:rsidR="00EA4CF1" w:rsidRDefault="00A54946" w:rsidP="002F673D">
      <w:pPr>
        <w:pStyle w:val="asubprovision1letter"/>
        <w:numPr>
          <w:ilvl w:val="0"/>
          <w:numId w:val="592"/>
        </w:numPr>
      </w:pPr>
      <w:r>
        <w:t>Private</w:t>
      </w:r>
      <w:r w:rsidRPr="005B379B">
        <w:rPr>
          <w:spacing w:val="-3"/>
        </w:rPr>
        <w:t xml:space="preserve"> </w:t>
      </w:r>
      <w:r>
        <w:t>garages</w:t>
      </w:r>
      <w:r w:rsidRPr="005B379B">
        <w:rPr>
          <w:spacing w:val="-4"/>
        </w:rPr>
        <w:t xml:space="preserve"> </w:t>
      </w:r>
      <w:r>
        <w:t>shall</w:t>
      </w:r>
      <w:r w:rsidRPr="005B379B">
        <w:rPr>
          <w:spacing w:val="-3"/>
        </w:rPr>
        <w:t xml:space="preserve"> </w:t>
      </w:r>
      <w:r>
        <w:t>be</w:t>
      </w:r>
      <w:r w:rsidRPr="005B379B">
        <w:rPr>
          <w:spacing w:val="-2"/>
        </w:rPr>
        <w:t xml:space="preserve"> </w:t>
      </w:r>
      <w:r w:rsidRPr="00915A64">
        <w:rPr>
          <w:strike/>
        </w:rPr>
        <w:t>deemed</w:t>
      </w:r>
      <w:r w:rsidRPr="00915A64">
        <w:rPr>
          <w:strike/>
          <w:spacing w:val="-5"/>
        </w:rPr>
        <w:t xml:space="preserve"> </w:t>
      </w:r>
      <w:r w:rsidRPr="00915A64">
        <w:rPr>
          <w:strike/>
        </w:rPr>
        <w:t>to</w:t>
      </w:r>
      <w:r w:rsidRPr="00915A64">
        <w:rPr>
          <w:strike/>
          <w:spacing w:val="2"/>
        </w:rPr>
        <w:t xml:space="preserve"> </w:t>
      </w:r>
      <w:r w:rsidRPr="00915A64">
        <w:rPr>
          <w:strike/>
        </w:rPr>
        <w:t>be</w:t>
      </w:r>
      <w:r w:rsidRPr="00915A64">
        <w:rPr>
          <w:strike/>
          <w:spacing w:val="-3"/>
        </w:rPr>
        <w:t xml:space="preserve"> </w:t>
      </w:r>
      <w:r w:rsidRPr="00915A64">
        <w:rPr>
          <w:strike/>
        </w:rPr>
        <w:t>an</w:t>
      </w:r>
      <w:r w:rsidRPr="00915A64">
        <w:rPr>
          <w:strike/>
          <w:spacing w:val="-3"/>
        </w:rPr>
        <w:t xml:space="preserve"> </w:t>
      </w:r>
      <w:r w:rsidRPr="00915A64">
        <w:rPr>
          <w:strike/>
        </w:rPr>
        <w:t>accessory</w:t>
      </w:r>
      <w:r w:rsidRPr="00915A64">
        <w:rPr>
          <w:strike/>
          <w:spacing w:val="-5"/>
        </w:rPr>
        <w:t xml:space="preserve"> </w:t>
      </w:r>
      <w:r w:rsidRPr="00915A64">
        <w:rPr>
          <w:strike/>
        </w:rPr>
        <w:t>use</w:t>
      </w:r>
      <w:r w:rsidRPr="00915A64">
        <w:rPr>
          <w:strike/>
          <w:spacing w:val="-5"/>
        </w:rPr>
        <w:t xml:space="preserve"> </w:t>
      </w:r>
      <w:r w:rsidRPr="00915A64">
        <w:rPr>
          <w:strike/>
        </w:rPr>
        <w:t>in</w:t>
      </w:r>
      <w:r w:rsidR="00533D9F">
        <w:t xml:space="preserve"> </w:t>
      </w:r>
      <w:r w:rsidR="00C31BAB" w:rsidRPr="00915A64">
        <w:rPr>
          <w:color w:val="FF0000"/>
        </w:rPr>
        <w:t>permitted in</w:t>
      </w:r>
      <w:r w:rsidRPr="00915A64">
        <w:rPr>
          <w:color w:val="FF0000"/>
          <w:spacing w:val="-2"/>
        </w:rPr>
        <w:t xml:space="preserve"> </w:t>
      </w:r>
      <w:r>
        <w:t>all</w:t>
      </w:r>
      <w:r w:rsidRPr="005B379B">
        <w:rPr>
          <w:spacing w:val="-4"/>
        </w:rPr>
        <w:t xml:space="preserve"> </w:t>
      </w:r>
      <w:r>
        <w:t>Residential</w:t>
      </w:r>
      <w:r w:rsidRPr="005B379B">
        <w:rPr>
          <w:spacing w:val="-5"/>
        </w:rPr>
        <w:t xml:space="preserve"> </w:t>
      </w:r>
      <w:r>
        <w:t>Zones, and</w:t>
      </w:r>
      <w:r w:rsidRPr="005B379B">
        <w:rPr>
          <w:spacing w:val="-2"/>
        </w:rPr>
        <w:t xml:space="preserve"> </w:t>
      </w:r>
      <w:r>
        <w:t>the A1 and A2 Zones, where a lot in the subject zones has an attached or detached private garage located thereon, the following shall</w:t>
      </w:r>
      <w:r w:rsidRPr="005B379B">
        <w:rPr>
          <w:spacing w:val="-1"/>
        </w:rPr>
        <w:t xml:space="preserve"> </w:t>
      </w:r>
      <w:r>
        <w:t>apply:</w:t>
      </w:r>
    </w:p>
    <w:p w14:paraId="751463C4" w14:textId="77777777" w:rsidR="00EA4CF1" w:rsidRDefault="00EA4CF1">
      <w:pPr>
        <w:pStyle w:val="BodyText"/>
        <w:spacing w:before="11"/>
        <w:rPr>
          <w:sz w:val="19"/>
        </w:rPr>
      </w:pPr>
    </w:p>
    <w:tbl>
      <w:tblPr>
        <w:tblW w:w="0" w:type="auto"/>
        <w:tblInd w:w="2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
        <w:gridCol w:w="719"/>
        <w:gridCol w:w="1531"/>
        <w:gridCol w:w="1801"/>
        <w:gridCol w:w="3457"/>
      </w:tblGrid>
      <w:tr w:rsidR="00E1720F" w14:paraId="7CB7D4AC" w14:textId="77777777" w:rsidTr="00E1720F">
        <w:trPr>
          <w:trHeight w:val="352"/>
        </w:trPr>
        <w:tc>
          <w:tcPr>
            <w:tcW w:w="723" w:type="dxa"/>
            <w:vMerge w:val="restart"/>
            <w:tcBorders>
              <w:top w:val="single" w:sz="4" w:space="0" w:color="auto"/>
              <w:left w:val="single" w:sz="4" w:space="0" w:color="auto"/>
              <w:right w:val="single" w:sz="4" w:space="0" w:color="auto"/>
            </w:tcBorders>
            <w:shd w:val="clear" w:color="auto" w:fill="A6A6A6" w:themeFill="background1" w:themeFillShade="A6"/>
          </w:tcPr>
          <w:p w14:paraId="2A444A45" w14:textId="77777777" w:rsidR="00E1720F" w:rsidRDefault="00E1720F">
            <w:pPr>
              <w:pStyle w:val="TableParagraph"/>
              <w:rPr>
                <w:rFonts w:ascii="Times New Roman"/>
                <w:sz w:val="18"/>
              </w:rPr>
            </w:pPr>
          </w:p>
        </w:tc>
        <w:tc>
          <w:tcPr>
            <w:tcW w:w="719" w:type="dxa"/>
            <w:vMerge w:val="restart"/>
            <w:tcBorders>
              <w:left w:val="single" w:sz="4" w:space="0" w:color="auto"/>
            </w:tcBorders>
            <w:shd w:val="clear" w:color="auto" w:fill="A6A6A6" w:themeFill="background1" w:themeFillShade="A6"/>
          </w:tcPr>
          <w:p w14:paraId="18E1FA7B" w14:textId="77777777" w:rsidR="00E1720F" w:rsidRDefault="00E1720F">
            <w:pPr>
              <w:pStyle w:val="TableParagraph"/>
              <w:spacing w:before="57"/>
              <w:ind w:left="100"/>
              <w:rPr>
                <w:b/>
                <w:sz w:val="20"/>
              </w:rPr>
            </w:pPr>
            <w:r>
              <w:rPr>
                <w:b/>
                <w:sz w:val="20"/>
              </w:rPr>
              <w:t>Zone</w:t>
            </w:r>
          </w:p>
        </w:tc>
        <w:tc>
          <w:tcPr>
            <w:tcW w:w="6789" w:type="dxa"/>
            <w:gridSpan w:val="3"/>
            <w:shd w:val="clear" w:color="auto" w:fill="A6A6A6" w:themeFill="background1" w:themeFillShade="A6"/>
          </w:tcPr>
          <w:p w14:paraId="30530A1D" w14:textId="77777777" w:rsidR="00E1720F" w:rsidRDefault="00E1720F">
            <w:pPr>
              <w:pStyle w:val="TableParagraph"/>
              <w:spacing w:before="57"/>
              <w:ind w:left="102"/>
              <w:rPr>
                <w:b/>
                <w:sz w:val="20"/>
              </w:rPr>
            </w:pPr>
            <w:r>
              <w:rPr>
                <w:b/>
                <w:sz w:val="20"/>
              </w:rPr>
              <w:t>Requirements</w:t>
            </w:r>
          </w:p>
        </w:tc>
      </w:tr>
      <w:tr w:rsidR="00E1720F" w14:paraId="05CC54DA" w14:textId="77777777" w:rsidTr="00E1720F">
        <w:trPr>
          <w:trHeight w:val="808"/>
        </w:trPr>
        <w:tc>
          <w:tcPr>
            <w:tcW w:w="723" w:type="dxa"/>
            <w:vMerge/>
            <w:tcBorders>
              <w:left w:val="single" w:sz="4" w:space="0" w:color="auto"/>
              <w:bottom w:val="single" w:sz="4" w:space="0" w:color="auto"/>
              <w:right w:val="single" w:sz="4" w:space="0" w:color="auto"/>
            </w:tcBorders>
            <w:shd w:val="clear" w:color="auto" w:fill="A6A6A6" w:themeFill="background1" w:themeFillShade="A6"/>
          </w:tcPr>
          <w:p w14:paraId="3366B808" w14:textId="77777777" w:rsidR="00E1720F" w:rsidRDefault="00E1720F">
            <w:pPr>
              <w:pStyle w:val="TableParagraph"/>
              <w:rPr>
                <w:rFonts w:ascii="Times New Roman"/>
                <w:sz w:val="18"/>
              </w:rPr>
            </w:pPr>
          </w:p>
        </w:tc>
        <w:tc>
          <w:tcPr>
            <w:tcW w:w="719" w:type="dxa"/>
            <w:vMerge/>
            <w:tcBorders>
              <w:top w:val="nil"/>
              <w:left w:val="single" w:sz="4" w:space="0" w:color="auto"/>
            </w:tcBorders>
            <w:shd w:val="clear" w:color="auto" w:fill="A6A6A6" w:themeFill="background1" w:themeFillShade="A6"/>
          </w:tcPr>
          <w:p w14:paraId="06AED3F7" w14:textId="77777777" w:rsidR="00E1720F" w:rsidRDefault="00E1720F">
            <w:pPr>
              <w:rPr>
                <w:sz w:val="2"/>
                <w:szCs w:val="2"/>
              </w:rPr>
            </w:pPr>
          </w:p>
        </w:tc>
        <w:tc>
          <w:tcPr>
            <w:tcW w:w="1531" w:type="dxa"/>
            <w:shd w:val="clear" w:color="auto" w:fill="A6A6A6" w:themeFill="background1" w:themeFillShade="A6"/>
          </w:tcPr>
          <w:p w14:paraId="7C066206" w14:textId="77777777" w:rsidR="00E1720F" w:rsidRDefault="00E1720F" w:rsidP="00433D29">
            <w:pPr>
              <w:pStyle w:val="TableParagraph"/>
              <w:spacing w:before="57"/>
              <w:ind w:left="102" w:right="476"/>
              <w:jc w:val="center"/>
              <w:rPr>
                <w:b/>
                <w:sz w:val="20"/>
              </w:rPr>
            </w:pPr>
            <w:r>
              <w:rPr>
                <w:b/>
                <w:sz w:val="20"/>
              </w:rPr>
              <w:t>Maximum Width</w:t>
            </w:r>
          </w:p>
        </w:tc>
        <w:tc>
          <w:tcPr>
            <w:tcW w:w="1801" w:type="dxa"/>
            <w:shd w:val="clear" w:color="auto" w:fill="A6A6A6" w:themeFill="background1" w:themeFillShade="A6"/>
          </w:tcPr>
          <w:p w14:paraId="1BEB8255" w14:textId="77777777" w:rsidR="00E1720F" w:rsidRDefault="00E1720F">
            <w:pPr>
              <w:pStyle w:val="TableParagraph"/>
              <w:spacing w:before="57"/>
              <w:ind w:left="102" w:right="104"/>
              <w:jc w:val="both"/>
              <w:rPr>
                <w:b/>
                <w:sz w:val="20"/>
              </w:rPr>
            </w:pPr>
            <w:r>
              <w:rPr>
                <w:b/>
                <w:sz w:val="20"/>
              </w:rPr>
              <w:t xml:space="preserve">Minimum Front </w:t>
            </w:r>
            <w:r>
              <w:rPr>
                <w:b/>
                <w:spacing w:val="-13"/>
                <w:sz w:val="20"/>
              </w:rPr>
              <w:t xml:space="preserve">/ </w:t>
            </w:r>
            <w:r>
              <w:rPr>
                <w:b/>
                <w:sz w:val="20"/>
              </w:rPr>
              <w:t>Exterior Side</w:t>
            </w:r>
            <w:r>
              <w:rPr>
                <w:b/>
                <w:spacing w:val="-20"/>
                <w:sz w:val="20"/>
              </w:rPr>
              <w:t xml:space="preserve"> </w:t>
            </w:r>
            <w:r>
              <w:rPr>
                <w:b/>
                <w:spacing w:val="-5"/>
                <w:sz w:val="20"/>
              </w:rPr>
              <w:t xml:space="preserve">Lot </w:t>
            </w:r>
            <w:r>
              <w:rPr>
                <w:b/>
                <w:sz w:val="20"/>
              </w:rPr>
              <w:t>Line</w:t>
            </w:r>
            <w:r>
              <w:rPr>
                <w:b/>
                <w:spacing w:val="-2"/>
                <w:sz w:val="20"/>
              </w:rPr>
              <w:t xml:space="preserve"> </w:t>
            </w:r>
            <w:r>
              <w:rPr>
                <w:b/>
                <w:sz w:val="20"/>
              </w:rPr>
              <w:t>Setback</w:t>
            </w:r>
          </w:p>
        </w:tc>
        <w:tc>
          <w:tcPr>
            <w:tcW w:w="3457" w:type="dxa"/>
            <w:shd w:val="clear" w:color="auto" w:fill="A6A6A6" w:themeFill="background1" w:themeFillShade="A6"/>
          </w:tcPr>
          <w:p w14:paraId="34F3BDFD" w14:textId="77777777" w:rsidR="00E1720F" w:rsidRDefault="00E1720F">
            <w:pPr>
              <w:pStyle w:val="TableParagraph"/>
              <w:spacing w:before="57"/>
              <w:ind w:left="102"/>
              <w:rPr>
                <w:b/>
                <w:sz w:val="20"/>
              </w:rPr>
            </w:pPr>
            <w:r>
              <w:rPr>
                <w:b/>
                <w:sz w:val="20"/>
              </w:rPr>
              <w:t>Minimum Rear / Interior Lot Line Setback</w:t>
            </w:r>
          </w:p>
        </w:tc>
      </w:tr>
      <w:tr w:rsidR="00EA4CF1" w14:paraId="1B354548" w14:textId="77777777" w:rsidTr="00433D29">
        <w:trPr>
          <w:trHeight w:val="710"/>
        </w:trPr>
        <w:tc>
          <w:tcPr>
            <w:tcW w:w="723" w:type="dxa"/>
            <w:tcBorders>
              <w:top w:val="single" w:sz="4" w:space="0" w:color="auto"/>
              <w:left w:val="single" w:sz="4" w:space="0" w:color="auto"/>
              <w:bottom w:val="single" w:sz="4" w:space="0" w:color="auto"/>
              <w:right w:val="single" w:sz="4" w:space="0" w:color="auto"/>
            </w:tcBorders>
            <w:vAlign w:val="center"/>
          </w:tcPr>
          <w:p w14:paraId="0ADFDCAE" w14:textId="77777777" w:rsidR="00EA4CF1" w:rsidRDefault="00A54946" w:rsidP="00433D29">
            <w:pPr>
              <w:pStyle w:val="TableParagraph"/>
              <w:spacing w:before="59"/>
              <w:ind w:left="200"/>
              <w:rPr>
                <w:sz w:val="20"/>
              </w:rPr>
            </w:pPr>
            <w:r>
              <w:rPr>
                <w:sz w:val="20"/>
              </w:rPr>
              <w:t>a)</w:t>
            </w:r>
          </w:p>
        </w:tc>
        <w:tc>
          <w:tcPr>
            <w:tcW w:w="719" w:type="dxa"/>
            <w:tcBorders>
              <w:left w:val="single" w:sz="4" w:space="0" w:color="auto"/>
            </w:tcBorders>
            <w:vAlign w:val="center"/>
          </w:tcPr>
          <w:p w14:paraId="4921BC81" w14:textId="77777777" w:rsidR="00EA4CF1" w:rsidRDefault="00A54946" w:rsidP="00433D29">
            <w:pPr>
              <w:pStyle w:val="TableParagraph"/>
              <w:spacing w:before="59"/>
              <w:ind w:left="100"/>
              <w:rPr>
                <w:sz w:val="20"/>
              </w:rPr>
            </w:pPr>
            <w:r>
              <w:rPr>
                <w:sz w:val="20"/>
              </w:rPr>
              <w:t>R1</w:t>
            </w:r>
          </w:p>
        </w:tc>
        <w:tc>
          <w:tcPr>
            <w:tcW w:w="1531" w:type="dxa"/>
            <w:vMerge w:val="restart"/>
            <w:vAlign w:val="center"/>
          </w:tcPr>
          <w:p w14:paraId="4E8C4399" w14:textId="3A552AFB" w:rsidR="00EA4CF1" w:rsidRDefault="00433D29" w:rsidP="00433D29">
            <w:pPr>
              <w:pStyle w:val="TableParagraph"/>
              <w:spacing w:before="135"/>
              <w:ind w:left="102"/>
              <w:jc w:val="center"/>
              <w:rPr>
                <w:sz w:val="20"/>
              </w:rPr>
            </w:pPr>
            <w:r>
              <w:rPr>
                <w:sz w:val="20"/>
              </w:rPr>
              <w:t>N</w:t>
            </w:r>
            <w:r w:rsidR="00A54946">
              <w:rPr>
                <w:sz w:val="20"/>
              </w:rPr>
              <w:t>one</w:t>
            </w:r>
          </w:p>
        </w:tc>
        <w:tc>
          <w:tcPr>
            <w:tcW w:w="1801" w:type="dxa"/>
            <w:vMerge w:val="restart"/>
            <w:vAlign w:val="center"/>
          </w:tcPr>
          <w:p w14:paraId="425ACFBE" w14:textId="77777777" w:rsidR="00EA4CF1" w:rsidRDefault="00A54946" w:rsidP="00433D29">
            <w:pPr>
              <w:pStyle w:val="TableParagraph"/>
              <w:spacing w:before="135"/>
              <w:ind w:left="102"/>
              <w:jc w:val="center"/>
              <w:rPr>
                <w:sz w:val="20"/>
              </w:rPr>
            </w:pPr>
            <w:r>
              <w:rPr>
                <w:sz w:val="20"/>
              </w:rPr>
              <w:t>6 m</w:t>
            </w:r>
          </w:p>
        </w:tc>
        <w:tc>
          <w:tcPr>
            <w:tcW w:w="3457" w:type="dxa"/>
            <w:vMerge w:val="restart"/>
          </w:tcPr>
          <w:p w14:paraId="30E082A5" w14:textId="77777777" w:rsidR="00EA4CF1" w:rsidRDefault="00A54946">
            <w:pPr>
              <w:pStyle w:val="TableParagraph"/>
              <w:spacing w:before="59"/>
              <w:ind w:left="102"/>
              <w:rPr>
                <w:sz w:val="20"/>
              </w:rPr>
            </w:pPr>
            <w:r>
              <w:rPr>
                <w:sz w:val="20"/>
              </w:rPr>
              <w:t>1.2 m attached private garage</w:t>
            </w:r>
          </w:p>
          <w:p w14:paraId="3000B1FC" w14:textId="77777777" w:rsidR="00EA4CF1" w:rsidRDefault="00A54946">
            <w:pPr>
              <w:pStyle w:val="TableParagraph"/>
              <w:spacing w:before="61"/>
              <w:ind w:left="102"/>
              <w:rPr>
                <w:sz w:val="20"/>
              </w:rPr>
            </w:pPr>
            <w:r>
              <w:rPr>
                <w:sz w:val="20"/>
              </w:rPr>
              <w:t>0.6 m detached garage</w:t>
            </w:r>
          </w:p>
          <w:p w14:paraId="25B8D34F" w14:textId="77777777" w:rsidR="00EA4CF1" w:rsidRDefault="00A54946">
            <w:pPr>
              <w:pStyle w:val="TableParagraph"/>
              <w:spacing w:before="61"/>
              <w:ind w:left="102"/>
              <w:rPr>
                <w:sz w:val="20"/>
              </w:rPr>
            </w:pPr>
            <w:r>
              <w:rPr>
                <w:sz w:val="20"/>
              </w:rPr>
              <w:t>1.2 m habitable building</w:t>
            </w:r>
          </w:p>
          <w:p w14:paraId="3E8F5178" w14:textId="77777777" w:rsidR="00EA4CF1" w:rsidRDefault="00A54946">
            <w:pPr>
              <w:pStyle w:val="TableParagraph"/>
              <w:spacing w:before="60"/>
              <w:ind w:left="102"/>
              <w:rPr>
                <w:sz w:val="20"/>
              </w:rPr>
            </w:pPr>
            <w:r>
              <w:rPr>
                <w:sz w:val="20"/>
              </w:rPr>
              <w:t>0.6 m non-habitable building</w:t>
            </w:r>
          </w:p>
        </w:tc>
      </w:tr>
      <w:tr w:rsidR="00EA4CF1" w14:paraId="56C31AD3" w14:textId="77777777" w:rsidTr="00433D29">
        <w:trPr>
          <w:trHeight w:val="501"/>
        </w:trPr>
        <w:tc>
          <w:tcPr>
            <w:tcW w:w="723" w:type="dxa"/>
            <w:tcBorders>
              <w:top w:val="single" w:sz="4" w:space="0" w:color="auto"/>
              <w:left w:val="single" w:sz="4" w:space="0" w:color="auto"/>
              <w:bottom w:val="single" w:sz="4" w:space="0" w:color="auto"/>
              <w:right w:val="single" w:sz="4" w:space="0" w:color="auto"/>
            </w:tcBorders>
            <w:vAlign w:val="center"/>
          </w:tcPr>
          <w:p w14:paraId="65AFA914" w14:textId="77777777" w:rsidR="00EA4CF1" w:rsidRDefault="00A54946" w:rsidP="00433D29">
            <w:pPr>
              <w:pStyle w:val="TableParagraph"/>
              <w:spacing w:before="59"/>
              <w:ind w:left="200"/>
              <w:rPr>
                <w:sz w:val="20"/>
              </w:rPr>
            </w:pPr>
            <w:r>
              <w:rPr>
                <w:sz w:val="20"/>
              </w:rPr>
              <w:t>b)</w:t>
            </w:r>
          </w:p>
        </w:tc>
        <w:tc>
          <w:tcPr>
            <w:tcW w:w="719" w:type="dxa"/>
            <w:tcBorders>
              <w:left w:val="single" w:sz="4" w:space="0" w:color="auto"/>
            </w:tcBorders>
            <w:vAlign w:val="center"/>
          </w:tcPr>
          <w:p w14:paraId="1EF660E0" w14:textId="77777777" w:rsidR="00EA4CF1" w:rsidRDefault="00A54946" w:rsidP="00433D29">
            <w:pPr>
              <w:pStyle w:val="TableParagraph"/>
              <w:spacing w:before="59"/>
              <w:ind w:left="100"/>
              <w:rPr>
                <w:sz w:val="20"/>
              </w:rPr>
            </w:pPr>
            <w:r>
              <w:rPr>
                <w:sz w:val="20"/>
              </w:rPr>
              <w:t>R2</w:t>
            </w:r>
          </w:p>
        </w:tc>
        <w:tc>
          <w:tcPr>
            <w:tcW w:w="1531" w:type="dxa"/>
            <w:vMerge/>
            <w:tcBorders>
              <w:top w:val="nil"/>
            </w:tcBorders>
            <w:vAlign w:val="center"/>
          </w:tcPr>
          <w:p w14:paraId="6CEF2779" w14:textId="77777777" w:rsidR="00EA4CF1" w:rsidRDefault="00EA4CF1" w:rsidP="00433D29">
            <w:pPr>
              <w:rPr>
                <w:sz w:val="2"/>
                <w:szCs w:val="2"/>
              </w:rPr>
            </w:pPr>
          </w:p>
        </w:tc>
        <w:tc>
          <w:tcPr>
            <w:tcW w:w="1801" w:type="dxa"/>
            <w:vMerge/>
            <w:tcBorders>
              <w:top w:val="nil"/>
            </w:tcBorders>
            <w:vAlign w:val="center"/>
          </w:tcPr>
          <w:p w14:paraId="2DCA2C58" w14:textId="77777777" w:rsidR="00EA4CF1" w:rsidRDefault="00EA4CF1" w:rsidP="00433D29">
            <w:pPr>
              <w:jc w:val="center"/>
              <w:rPr>
                <w:sz w:val="2"/>
                <w:szCs w:val="2"/>
              </w:rPr>
            </w:pPr>
          </w:p>
        </w:tc>
        <w:tc>
          <w:tcPr>
            <w:tcW w:w="3457" w:type="dxa"/>
            <w:vMerge/>
            <w:tcBorders>
              <w:top w:val="nil"/>
            </w:tcBorders>
          </w:tcPr>
          <w:p w14:paraId="4013E849" w14:textId="77777777" w:rsidR="00EA4CF1" w:rsidRDefault="00EA4CF1">
            <w:pPr>
              <w:rPr>
                <w:sz w:val="2"/>
                <w:szCs w:val="2"/>
              </w:rPr>
            </w:pPr>
          </w:p>
        </w:tc>
      </w:tr>
      <w:tr w:rsidR="00EA4CF1" w14:paraId="408A7D86" w14:textId="77777777" w:rsidTr="00433D29">
        <w:trPr>
          <w:trHeight w:val="1218"/>
        </w:trPr>
        <w:tc>
          <w:tcPr>
            <w:tcW w:w="723" w:type="dxa"/>
            <w:tcBorders>
              <w:top w:val="single" w:sz="4" w:space="0" w:color="auto"/>
              <w:left w:val="single" w:sz="4" w:space="0" w:color="auto"/>
              <w:bottom w:val="single" w:sz="4" w:space="0" w:color="auto"/>
              <w:right w:val="single" w:sz="4" w:space="0" w:color="auto"/>
            </w:tcBorders>
            <w:vAlign w:val="center"/>
          </w:tcPr>
          <w:p w14:paraId="15E8F67C" w14:textId="77777777" w:rsidR="00EA4CF1" w:rsidRDefault="00A54946" w:rsidP="00433D29">
            <w:pPr>
              <w:pStyle w:val="TableParagraph"/>
              <w:spacing w:before="59"/>
              <w:ind w:left="200"/>
              <w:rPr>
                <w:sz w:val="20"/>
              </w:rPr>
            </w:pPr>
            <w:r>
              <w:rPr>
                <w:sz w:val="20"/>
              </w:rPr>
              <w:t>c)</w:t>
            </w:r>
          </w:p>
        </w:tc>
        <w:tc>
          <w:tcPr>
            <w:tcW w:w="719" w:type="dxa"/>
            <w:tcBorders>
              <w:left w:val="single" w:sz="4" w:space="0" w:color="auto"/>
            </w:tcBorders>
            <w:vAlign w:val="center"/>
          </w:tcPr>
          <w:p w14:paraId="2544A0C1" w14:textId="77777777" w:rsidR="00EA4CF1" w:rsidRDefault="00A54946" w:rsidP="00433D29">
            <w:pPr>
              <w:pStyle w:val="TableParagraph"/>
              <w:spacing w:before="59"/>
              <w:ind w:left="100"/>
              <w:rPr>
                <w:sz w:val="20"/>
              </w:rPr>
            </w:pPr>
            <w:r>
              <w:rPr>
                <w:sz w:val="20"/>
              </w:rPr>
              <w:t>R3</w:t>
            </w:r>
          </w:p>
        </w:tc>
        <w:tc>
          <w:tcPr>
            <w:tcW w:w="1531" w:type="dxa"/>
            <w:vAlign w:val="center"/>
          </w:tcPr>
          <w:p w14:paraId="54D7DE4F" w14:textId="2A90B2D8" w:rsidR="00EA4CF1" w:rsidRDefault="00A54946" w:rsidP="00433D29">
            <w:pPr>
              <w:pStyle w:val="TableParagraph"/>
              <w:tabs>
                <w:tab w:val="left" w:pos="769"/>
                <w:tab w:val="left" w:pos="1203"/>
              </w:tabs>
              <w:spacing w:before="59"/>
              <w:ind w:left="102" w:right="104"/>
              <w:jc w:val="center"/>
              <w:rPr>
                <w:sz w:val="20"/>
              </w:rPr>
            </w:pPr>
            <w:r>
              <w:rPr>
                <w:sz w:val="20"/>
              </w:rPr>
              <w:t>40%</w:t>
            </w:r>
            <w:r w:rsidR="00433D29">
              <w:rPr>
                <w:sz w:val="20"/>
              </w:rPr>
              <w:t xml:space="preserve"> </w:t>
            </w:r>
            <w:r>
              <w:rPr>
                <w:sz w:val="20"/>
              </w:rPr>
              <w:t>of</w:t>
            </w:r>
            <w:r w:rsidR="00433D29">
              <w:rPr>
                <w:sz w:val="20"/>
              </w:rPr>
              <w:t xml:space="preserve"> </w:t>
            </w:r>
            <w:r>
              <w:rPr>
                <w:spacing w:val="-6"/>
                <w:sz w:val="20"/>
              </w:rPr>
              <w:t xml:space="preserve">lot </w:t>
            </w:r>
            <w:r>
              <w:rPr>
                <w:sz w:val="20"/>
              </w:rPr>
              <w:t>frontage</w:t>
            </w:r>
          </w:p>
        </w:tc>
        <w:tc>
          <w:tcPr>
            <w:tcW w:w="1801" w:type="dxa"/>
            <w:vAlign w:val="center"/>
          </w:tcPr>
          <w:p w14:paraId="78786080" w14:textId="77777777" w:rsidR="00EA4CF1" w:rsidRDefault="00A54946" w:rsidP="00433D29">
            <w:pPr>
              <w:pStyle w:val="TableParagraph"/>
              <w:spacing w:before="59"/>
              <w:ind w:left="102"/>
              <w:jc w:val="center"/>
              <w:rPr>
                <w:sz w:val="20"/>
              </w:rPr>
            </w:pPr>
            <w:r>
              <w:rPr>
                <w:sz w:val="20"/>
              </w:rPr>
              <w:t>6 m</w:t>
            </w:r>
          </w:p>
        </w:tc>
        <w:tc>
          <w:tcPr>
            <w:tcW w:w="3457" w:type="dxa"/>
          </w:tcPr>
          <w:p w14:paraId="3D1B0C9B" w14:textId="77777777" w:rsidR="00EA4CF1" w:rsidRDefault="00A54946">
            <w:pPr>
              <w:pStyle w:val="TableParagraph"/>
              <w:spacing w:before="59"/>
              <w:ind w:left="102"/>
              <w:rPr>
                <w:sz w:val="20"/>
              </w:rPr>
            </w:pPr>
            <w:r>
              <w:rPr>
                <w:sz w:val="20"/>
              </w:rPr>
              <w:t>1.2 m attached private garage</w:t>
            </w:r>
          </w:p>
          <w:p w14:paraId="51BF64C2" w14:textId="77777777" w:rsidR="00EA4CF1" w:rsidRDefault="00A54946">
            <w:pPr>
              <w:pStyle w:val="TableParagraph"/>
              <w:spacing w:before="61"/>
              <w:ind w:left="102"/>
              <w:rPr>
                <w:sz w:val="20"/>
              </w:rPr>
            </w:pPr>
            <w:r>
              <w:rPr>
                <w:sz w:val="20"/>
              </w:rPr>
              <w:t>0.6 m detached garage</w:t>
            </w:r>
          </w:p>
          <w:p w14:paraId="36894723" w14:textId="77777777" w:rsidR="00EA4CF1" w:rsidRDefault="00A54946">
            <w:pPr>
              <w:pStyle w:val="TableParagraph"/>
              <w:spacing w:before="58"/>
              <w:ind w:left="102"/>
              <w:rPr>
                <w:sz w:val="20"/>
              </w:rPr>
            </w:pPr>
            <w:r>
              <w:rPr>
                <w:sz w:val="20"/>
              </w:rPr>
              <w:t>1.2 m habitable building</w:t>
            </w:r>
          </w:p>
          <w:p w14:paraId="4B7AC954" w14:textId="77777777" w:rsidR="00EA4CF1" w:rsidRDefault="00A54946">
            <w:pPr>
              <w:pStyle w:val="TableParagraph"/>
              <w:spacing w:before="60"/>
              <w:ind w:left="102"/>
              <w:rPr>
                <w:sz w:val="20"/>
              </w:rPr>
            </w:pPr>
            <w:r>
              <w:rPr>
                <w:sz w:val="20"/>
              </w:rPr>
              <w:t>0.6 m non-habitable building</w:t>
            </w:r>
          </w:p>
        </w:tc>
      </w:tr>
      <w:tr w:rsidR="00EA4CF1" w14:paraId="5AB38DB6" w14:textId="77777777" w:rsidTr="00433D29">
        <w:trPr>
          <w:trHeight w:val="1221"/>
        </w:trPr>
        <w:tc>
          <w:tcPr>
            <w:tcW w:w="723" w:type="dxa"/>
            <w:tcBorders>
              <w:top w:val="single" w:sz="4" w:space="0" w:color="auto"/>
              <w:left w:val="single" w:sz="4" w:space="0" w:color="auto"/>
              <w:bottom w:val="single" w:sz="4" w:space="0" w:color="auto"/>
              <w:right w:val="single" w:sz="4" w:space="0" w:color="auto"/>
            </w:tcBorders>
            <w:vAlign w:val="center"/>
          </w:tcPr>
          <w:p w14:paraId="1BFE47A3" w14:textId="77777777" w:rsidR="00EA4CF1" w:rsidRDefault="00A54946" w:rsidP="00433D29">
            <w:pPr>
              <w:pStyle w:val="TableParagraph"/>
              <w:spacing w:before="59"/>
              <w:ind w:left="200"/>
              <w:rPr>
                <w:sz w:val="20"/>
              </w:rPr>
            </w:pPr>
            <w:r>
              <w:rPr>
                <w:sz w:val="20"/>
              </w:rPr>
              <w:t>d)</w:t>
            </w:r>
          </w:p>
        </w:tc>
        <w:tc>
          <w:tcPr>
            <w:tcW w:w="719" w:type="dxa"/>
            <w:tcBorders>
              <w:left w:val="single" w:sz="4" w:space="0" w:color="auto"/>
            </w:tcBorders>
            <w:vAlign w:val="center"/>
          </w:tcPr>
          <w:p w14:paraId="050EF669" w14:textId="77777777" w:rsidR="00EA4CF1" w:rsidRDefault="00A54946" w:rsidP="00433D29">
            <w:pPr>
              <w:pStyle w:val="TableParagraph"/>
              <w:spacing w:before="59"/>
              <w:ind w:left="100"/>
              <w:rPr>
                <w:sz w:val="20"/>
              </w:rPr>
            </w:pPr>
            <w:r>
              <w:rPr>
                <w:sz w:val="20"/>
              </w:rPr>
              <w:t>R5</w:t>
            </w:r>
          </w:p>
        </w:tc>
        <w:tc>
          <w:tcPr>
            <w:tcW w:w="1531" w:type="dxa"/>
            <w:vAlign w:val="center"/>
          </w:tcPr>
          <w:p w14:paraId="2A0FC47B" w14:textId="77777777" w:rsidR="00EA4CF1" w:rsidRDefault="00A54946" w:rsidP="00433D29">
            <w:pPr>
              <w:pStyle w:val="TableParagraph"/>
              <w:spacing w:before="59"/>
              <w:ind w:left="102"/>
              <w:jc w:val="center"/>
              <w:rPr>
                <w:sz w:val="20"/>
              </w:rPr>
            </w:pPr>
            <w:r>
              <w:rPr>
                <w:sz w:val="20"/>
              </w:rPr>
              <w:t>None</w:t>
            </w:r>
          </w:p>
        </w:tc>
        <w:tc>
          <w:tcPr>
            <w:tcW w:w="1801" w:type="dxa"/>
            <w:vAlign w:val="center"/>
          </w:tcPr>
          <w:p w14:paraId="39F16E36" w14:textId="77777777" w:rsidR="00EA4CF1" w:rsidRDefault="00A54946" w:rsidP="00433D29">
            <w:pPr>
              <w:pStyle w:val="TableParagraph"/>
              <w:spacing w:before="59"/>
              <w:ind w:left="102"/>
              <w:jc w:val="center"/>
              <w:rPr>
                <w:sz w:val="20"/>
              </w:rPr>
            </w:pPr>
            <w:r>
              <w:rPr>
                <w:sz w:val="20"/>
              </w:rPr>
              <w:t>15 m</w:t>
            </w:r>
          </w:p>
        </w:tc>
        <w:tc>
          <w:tcPr>
            <w:tcW w:w="3457" w:type="dxa"/>
          </w:tcPr>
          <w:p w14:paraId="7E1DEB0D" w14:textId="77777777" w:rsidR="00EA4CF1" w:rsidRDefault="00A54946">
            <w:pPr>
              <w:pStyle w:val="TableParagraph"/>
              <w:spacing w:before="59"/>
              <w:ind w:left="102"/>
              <w:rPr>
                <w:sz w:val="20"/>
              </w:rPr>
            </w:pPr>
            <w:r>
              <w:rPr>
                <w:sz w:val="20"/>
              </w:rPr>
              <w:t>1.2 m attached private garage</w:t>
            </w:r>
          </w:p>
          <w:p w14:paraId="5CCF3EF7" w14:textId="77777777" w:rsidR="00EA4CF1" w:rsidRDefault="00A54946">
            <w:pPr>
              <w:pStyle w:val="TableParagraph"/>
              <w:spacing w:before="61"/>
              <w:ind w:left="102"/>
              <w:rPr>
                <w:sz w:val="20"/>
              </w:rPr>
            </w:pPr>
            <w:r>
              <w:rPr>
                <w:sz w:val="20"/>
              </w:rPr>
              <w:t>0.6 m detached garage</w:t>
            </w:r>
          </w:p>
          <w:p w14:paraId="15AF83A4" w14:textId="77777777" w:rsidR="00EA4CF1" w:rsidRDefault="00A54946">
            <w:pPr>
              <w:pStyle w:val="TableParagraph"/>
              <w:spacing w:before="60"/>
              <w:ind w:left="102"/>
              <w:rPr>
                <w:sz w:val="20"/>
              </w:rPr>
            </w:pPr>
            <w:r>
              <w:rPr>
                <w:sz w:val="20"/>
              </w:rPr>
              <w:t>1.2 m habitable building</w:t>
            </w:r>
          </w:p>
          <w:p w14:paraId="0959F25D" w14:textId="77777777" w:rsidR="00EA4CF1" w:rsidRDefault="00A54946">
            <w:pPr>
              <w:pStyle w:val="TableParagraph"/>
              <w:spacing w:before="60"/>
              <w:ind w:left="102"/>
              <w:rPr>
                <w:sz w:val="20"/>
              </w:rPr>
            </w:pPr>
            <w:r>
              <w:rPr>
                <w:sz w:val="20"/>
              </w:rPr>
              <w:t>0.6 m non-habitable building</w:t>
            </w:r>
          </w:p>
        </w:tc>
      </w:tr>
      <w:tr w:rsidR="00433D29" w14:paraId="59F1E13E" w14:textId="77777777" w:rsidTr="00433D29">
        <w:trPr>
          <w:trHeight w:val="755"/>
        </w:trPr>
        <w:tc>
          <w:tcPr>
            <w:tcW w:w="723" w:type="dxa"/>
            <w:tcBorders>
              <w:top w:val="single" w:sz="4" w:space="0" w:color="auto"/>
              <w:left w:val="single" w:sz="4" w:space="0" w:color="auto"/>
              <w:bottom w:val="single" w:sz="4" w:space="0" w:color="auto"/>
              <w:right w:val="single" w:sz="4" w:space="0" w:color="auto"/>
            </w:tcBorders>
            <w:vAlign w:val="center"/>
          </w:tcPr>
          <w:p w14:paraId="3550543D" w14:textId="77777777" w:rsidR="00433D29" w:rsidRDefault="00433D29" w:rsidP="00433D29">
            <w:pPr>
              <w:pStyle w:val="TableParagraph"/>
              <w:spacing w:before="60"/>
              <w:ind w:left="200"/>
              <w:rPr>
                <w:sz w:val="20"/>
              </w:rPr>
            </w:pPr>
            <w:r>
              <w:rPr>
                <w:sz w:val="20"/>
              </w:rPr>
              <w:t>e)</w:t>
            </w:r>
          </w:p>
        </w:tc>
        <w:tc>
          <w:tcPr>
            <w:tcW w:w="719" w:type="dxa"/>
            <w:tcBorders>
              <w:left w:val="single" w:sz="4" w:space="0" w:color="auto"/>
            </w:tcBorders>
            <w:vAlign w:val="center"/>
          </w:tcPr>
          <w:p w14:paraId="65BC68D2" w14:textId="648358F5" w:rsidR="00433D29" w:rsidRDefault="00433D29" w:rsidP="00433D29">
            <w:pPr>
              <w:pStyle w:val="TableParagraph"/>
              <w:tabs>
                <w:tab w:val="left" w:pos="546"/>
              </w:tabs>
              <w:spacing w:before="60"/>
              <w:ind w:left="100" w:right="104"/>
              <w:rPr>
                <w:sz w:val="20"/>
              </w:rPr>
            </w:pPr>
            <w:r>
              <w:rPr>
                <w:sz w:val="20"/>
              </w:rPr>
              <w:t>A1</w:t>
            </w:r>
          </w:p>
        </w:tc>
        <w:tc>
          <w:tcPr>
            <w:tcW w:w="1531" w:type="dxa"/>
            <w:vMerge w:val="restart"/>
            <w:vAlign w:val="center"/>
          </w:tcPr>
          <w:p w14:paraId="080E3721" w14:textId="77777777" w:rsidR="00433D29" w:rsidRDefault="00433D29" w:rsidP="00433D29">
            <w:pPr>
              <w:pStyle w:val="TableParagraph"/>
              <w:spacing w:before="60"/>
              <w:ind w:left="102"/>
              <w:jc w:val="center"/>
              <w:rPr>
                <w:sz w:val="20"/>
              </w:rPr>
            </w:pPr>
            <w:r>
              <w:rPr>
                <w:sz w:val="20"/>
              </w:rPr>
              <w:t>None</w:t>
            </w:r>
          </w:p>
        </w:tc>
        <w:tc>
          <w:tcPr>
            <w:tcW w:w="1801" w:type="dxa"/>
            <w:vMerge w:val="restart"/>
            <w:vAlign w:val="center"/>
          </w:tcPr>
          <w:p w14:paraId="2465A39D" w14:textId="7B4EFF79" w:rsidR="00433D29" w:rsidRDefault="00433D29" w:rsidP="00433D29">
            <w:pPr>
              <w:pStyle w:val="TableParagraph"/>
              <w:tabs>
                <w:tab w:val="left" w:pos="1517"/>
              </w:tabs>
              <w:spacing w:before="60"/>
              <w:ind w:left="102" w:right="105"/>
              <w:jc w:val="center"/>
              <w:rPr>
                <w:sz w:val="20"/>
              </w:rPr>
            </w:pPr>
            <w:r>
              <w:rPr>
                <w:sz w:val="20"/>
              </w:rPr>
              <w:t xml:space="preserve">Subject </w:t>
            </w:r>
            <w:r>
              <w:rPr>
                <w:spacing w:val="-9"/>
                <w:sz w:val="20"/>
              </w:rPr>
              <w:t xml:space="preserve">of </w:t>
            </w:r>
            <w:r>
              <w:rPr>
                <w:sz w:val="20"/>
              </w:rPr>
              <w:t xml:space="preserve">Subsection </w:t>
            </w:r>
            <w:r>
              <w:rPr>
                <w:spacing w:val="-4"/>
                <w:sz w:val="20"/>
              </w:rPr>
              <w:t xml:space="preserve">4.2(1) </w:t>
            </w:r>
            <w:r>
              <w:rPr>
                <w:sz w:val="20"/>
              </w:rPr>
              <w:t xml:space="preserve">and the </w:t>
            </w:r>
            <w:r>
              <w:rPr>
                <w:spacing w:val="-5"/>
                <w:sz w:val="20"/>
              </w:rPr>
              <w:t xml:space="preserve">zone </w:t>
            </w:r>
            <w:r>
              <w:rPr>
                <w:sz w:val="20"/>
              </w:rPr>
              <w:t>provisions</w:t>
            </w:r>
          </w:p>
        </w:tc>
        <w:tc>
          <w:tcPr>
            <w:tcW w:w="3457" w:type="dxa"/>
            <w:vMerge w:val="restart"/>
          </w:tcPr>
          <w:p w14:paraId="6A428178" w14:textId="77777777" w:rsidR="00433D29" w:rsidRDefault="00433D29">
            <w:pPr>
              <w:pStyle w:val="TableParagraph"/>
              <w:spacing w:before="60"/>
              <w:ind w:left="102"/>
              <w:rPr>
                <w:sz w:val="20"/>
              </w:rPr>
            </w:pPr>
            <w:r>
              <w:rPr>
                <w:sz w:val="20"/>
              </w:rPr>
              <w:t>1.2 m attached private garage</w:t>
            </w:r>
          </w:p>
          <w:p w14:paraId="146DC4B8" w14:textId="77777777" w:rsidR="00433D29" w:rsidRDefault="00433D29">
            <w:pPr>
              <w:pStyle w:val="TableParagraph"/>
              <w:spacing w:before="60"/>
              <w:ind w:left="102"/>
              <w:rPr>
                <w:sz w:val="20"/>
              </w:rPr>
            </w:pPr>
            <w:r>
              <w:rPr>
                <w:sz w:val="20"/>
              </w:rPr>
              <w:t>0.6 m detached garage</w:t>
            </w:r>
          </w:p>
          <w:p w14:paraId="52207E71" w14:textId="77777777" w:rsidR="00433D29" w:rsidRDefault="00433D29">
            <w:pPr>
              <w:pStyle w:val="TableParagraph"/>
              <w:spacing w:before="58"/>
              <w:ind w:left="102"/>
              <w:rPr>
                <w:sz w:val="20"/>
              </w:rPr>
            </w:pPr>
            <w:r>
              <w:rPr>
                <w:sz w:val="20"/>
              </w:rPr>
              <w:t>1.2 m habitable building</w:t>
            </w:r>
          </w:p>
          <w:p w14:paraId="439F8659" w14:textId="77777777" w:rsidR="00433D29" w:rsidRDefault="00433D29">
            <w:pPr>
              <w:pStyle w:val="TableParagraph"/>
              <w:spacing w:before="60"/>
              <w:ind w:left="102"/>
              <w:rPr>
                <w:sz w:val="20"/>
              </w:rPr>
            </w:pPr>
            <w:r>
              <w:rPr>
                <w:sz w:val="20"/>
              </w:rPr>
              <w:t>0.6 m non-habitable building</w:t>
            </w:r>
          </w:p>
        </w:tc>
      </w:tr>
      <w:tr w:rsidR="00433D29" w14:paraId="5539484F" w14:textId="77777777" w:rsidTr="00433D29">
        <w:trPr>
          <w:trHeight w:val="755"/>
        </w:trPr>
        <w:tc>
          <w:tcPr>
            <w:tcW w:w="723" w:type="dxa"/>
            <w:tcBorders>
              <w:top w:val="single" w:sz="4" w:space="0" w:color="auto"/>
              <w:left w:val="single" w:sz="4" w:space="0" w:color="auto"/>
              <w:bottom w:val="single" w:sz="4" w:space="0" w:color="auto"/>
              <w:right w:val="single" w:sz="4" w:space="0" w:color="auto"/>
            </w:tcBorders>
            <w:vAlign w:val="center"/>
          </w:tcPr>
          <w:p w14:paraId="00F72117" w14:textId="0A22BEDC" w:rsidR="00433D29" w:rsidRDefault="00433D29" w:rsidP="00433D29">
            <w:pPr>
              <w:pStyle w:val="TableParagraph"/>
              <w:spacing w:before="60"/>
              <w:ind w:left="200"/>
              <w:rPr>
                <w:sz w:val="20"/>
              </w:rPr>
            </w:pPr>
            <w:r>
              <w:rPr>
                <w:sz w:val="20"/>
              </w:rPr>
              <w:t>f)</w:t>
            </w:r>
          </w:p>
        </w:tc>
        <w:tc>
          <w:tcPr>
            <w:tcW w:w="719" w:type="dxa"/>
            <w:tcBorders>
              <w:left w:val="single" w:sz="4" w:space="0" w:color="auto"/>
            </w:tcBorders>
            <w:vAlign w:val="center"/>
          </w:tcPr>
          <w:p w14:paraId="23BD11AD" w14:textId="69FC3D9B" w:rsidR="00433D29" w:rsidRDefault="00433D29" w:rsidP="00433D29">
            <w:pPr>
              <w:pStyle w:val="TableParagraph"/>
              <w:tabs>
                <w:tab w:val="left" w:pos="546"/>
              </w:tabs>
              <w:spacing w:before="60"/>
              <w:ind w:left="100" w:right="104"/>
              <w:rPr>
                <w:sz w:val="20"/>
              </w:rPr>
            </w:pPr>
            <w:r>
              <w:rPr>
                <w:sz w:val="20"/>
              </w:rPr>
              <w:t>A2</w:t>
            </w:r>
          </w:p>
        </w:tc>
        <w:tc>
          <w:tcPr>
            <w:tcW w:w="1531" w:type="dxa"/>
            <w:vMerge/>
            <w:vAlign w:val="center"/>
          </w:tcPr>
          <w:p w14:paraId="275BD4AB" w14:textId="77777777" w:rsidR="00433D29" w:rsidRDefault="00433D29" w:rsidP="00433D29">
            <w:pPr>
              <w:pStyle w:val="TableParagraph"/>
              <w:spacing w:before="60"/>
              <w:ind w:left="102"/>
              <w:jc w:val="center"/>
              <w:rPr>
                <w:sz w:val="20"/>
              </w:rPr>
            </w:pPr>
          </w:p>
        </w:tc>
        <w:tc>
          <w:tcPr>
            <w:tcW w:w="1801" w:type="dxa"/>
            <w:vMerge/>
            <w:vAlign w:val="center"/>
          </w:tcPr>
          <w:p w14:paraId="08FA79A8" w14:textId="77777777" w:rsidR="00433D29" w:rsidRDefault="00433D29" w:rsidP="00433D29">
            <w:pPr>
              <w:pStyle w:val="TableParagraph"/>
              <w:tabs>
                <w:tab w:val="left" w:pos="1517"/>
              </w:tabs>
              <w:spacing w:before="60"/>
              <w:ind w:left="102" w:right="105"/>
              <w:jc w:val="center"/>
              <w:rPr>
                <w:sz w:val="20"/>
              </w:rPr>
            </w:pPr>
          </w:p>
        </w:tc>
        <w:tc>
          <w:tcPr>
            <w:tcW w:w="3457" w:type="dxa"/>
            <w:vMerge/>
          </w:tcPr>
          <w:p w14:paraId="0C19CF7B" w14:textId="77777777" w:rsidR="00433D29" w:rsidRDefault="00433D29">
            <w:pPr>
              <w:pStyle w:val="TableParagraph"/>
              <w:spacing w:before="60"/>
              <w:ind w:left="102"/>
              <w:rPr>
                <w:sz w:val="20"/>
              </w:rPr>
            </w:pPr>
          </w:p>
        </w:tc>
      </w:tr>
    </w:tbl>
    <w:p w14:paraId="4DDD6EF0" w14:textId="46FE1FD2" w:rsidR="00EA4CF1" w:rsidRDefault="00A54946" w:rsidP="002F673D">
      <w:pPr>
        <w:pStyle w:val="asubprovision1letter"/>
        <w:numPr>
          <w:ilvl w:val="0"/>
          <w:numId w:val="591"/>
        </w:numPr>
      </w:pPr>
      <w:r>
        <w:t>Notwithst</w:t>
      </w:r>
      <w:r w:rsidR="00B761C3">
        <w:t>a</w:t>
      </w:r>
      <w:r>
        <w:t xml:space="preserve">nding </w:t>
      </w:r>
      <w:r w:rsidR="00433D29" w:rsidRPr="005B379B">
        <w:rPr>
          <w:color w:val="FF0000"/>
        </w:rPr>
        <w:t xml:space="preserve">Section </w:t>
      </w:r>
      <w:r>
        <w:t xml:space="preserve">4.34 </w:t>
      </w:r>
      <w:r w:rsidRPr="005B379B">
        <w:rPr>
          <w:b/>
          <w:bCs/>
          <w:strike/>
        </w:rPr>
        <w:t>Yard Encroachment</w:t>
      </w:r>
      <w:r>
        <w:t xml:space="preserve">, </w:t>
      </w:r>
      <w:r w:rsidR="00433D29">
        <w:t>a</w:t>
      </w:r>
      <w:r>
        <w:t xml:space="preserve">rchitectural adornments including but not limited to: sills, belt courses, cornices, eaves, gutters, chimneys, &amp; pilasters are permitted to encroach into all yards </w:t>
      </w:r>
      <w:r w:rsidRPr="005B379B">
        <w:rPr>
          <w:b/>
          <w:bCs/>
          <w:strike/>
        </w:rPr>
        <w:t>may only</w:t>
      </w:r>
      <w:r>
        <w:t xml:space="preserve"> up to half the required distance to the property line to a maximum of 0.</w:t>
      </w:r>
      <w:r w:rsidR="009D04A5" w:rsidRPr="00533D9F">
        <w:rPr>
          <w:color w:val="FF0000"/>
        </w:rPr>
        <w:t>4</w:t>
      </w:r>
      <w:r w:rsidR="00533D9F" w:rsidRPr="00533D9F">
        <w:rPr>
          <w:strike/>
        </w:rPr>
        <w:t>7</w:t>
      </w:r>
      <w:r>
        <w:t>5 m.</w:t>
      </w:r>
    </w:p>
    <w:p w14:paraId="4959B33C" w14:textId="5776B26E" w:rsidR="00C31BAB" w:rsidRPr="005B379B" w:rsidRDefault="00C31BAB" w:rsidP="005B379B">
      <w:pPr>
        <w:pStyle w:val="asubprovision1letter"/>
        <w:rPr>
          <w:color w:val="FF0000"/>
        </w:rPr>
      </w:pPr>
      <w:r w:rsidRPr="005B379B">
        <w:rPr>
          <w:color w:val="FF0000"/>
        </w:rPr>
        <w:t>Attached private garages shall not be larger than the ground floor area of the main dwelling</w:t>
      </w:r>
      <w:r w:rsidR="005B379B" w:rsidRPr="005B379B">
        <w:rPr>
          <w:color w:val="FF0000"/>
        </w:rPr>
        <w:t>.</w:t>
      </w:r>
    </w:p>
    <w:p w14:paraId="6A70E2BF" w14:textId="77777777" w:rsidR="00EA4CF1" w:rsidRDefault="00A54946" w:rsidP="005B379B">
      <w:pPr>
        <w:pStyle w:val="Heading5"/>
      </w:pPr>
      <w:r>
        <w:t>Private Garages,</w:t>
      </w:r>
      <w:r>
        <w:rPr>
          <w:spacing w:val="-1"/>
        </w:rPr>
        <w:t xml:space="preserve"> </w:t>
      </w:r>
      <w:r>
        <w:t>Existing</w:t>
      </w:r>
    </w:p>
    <w:p w14:paraId="2C2440E0" w14:textId="77777777" w:rsidR="00EA4CF1" w:rsidRDefault="00A54946" w:rsidP="00B761C3">
      <w:pPr>
        <w:pStyle w:val="ProvisionTextnonum"/>
      </w:pPr>
      <w:r>
        <w:t>Notwithstanding the provisions of Subsection 4.2 (2) and 4.2 (3) where an existing lot has an attached or detached private garage with a lesser setback or greater maximum width than required, and it is used for residential purposes, the private garage and dwelling</w:t>
      </w:r>
      <w:r>
        <w:rPr>
          <w:spacing w:val="-28"/>
        </w:rPr>
        <w:t xml:space="preserve"> </w:t>
      </w:r>
      <w:r>
        <w:t>may be altered or expanded providing all other requirements of this By-law are complied with. The private garage will be deemed to conform to the By-law with respect to the minimum setbacks and maximum</w:t>
      </w:r>
      <w:r>
        <w:rPr>
          <w:spacing w:val="2"/>
        </w:rPr>
        <w:t xml:space="preserve"> </w:t>
      </w:r>
      <w:r>
        <w:t>width.</w:t>
      </w:r>
    </w:p>
    <w:p w14:paraId="0AC96BD0" w14:textId="77777777" w:rsidR="00EA4CF1" w:rsidRDefault="00A54946" w:rsidP="006E4E41">
      <w:pPr>
        <w:pStyle w:val="Heading5"/>
        <w:numPr>
          <w:ilvl w:val="0"/>
          <w:numId w:val="84"/>
        </w:numPr>
      </w:pPr>
      <w:r>
        <w:t>Height</w:t>
      </w:r>
      <w:r>
        <w:rPr>
          <w:spacing w:val="-1"/>
        </w:rPr>
        <w:t xml:space="preserve"> </w:t>
      </w:r>
      <w:r>
        <w:t>Restrictions</w:t>
      </w:r>
    </w:p>
    <w:p w14:paraId="7C147022" w14:textId="540989F4" w:rsidR="00EA4CF1" w:rsidRDefault="00A54946" w:rsidP="00B761C3">
      <w:pPr>
        <w:pStyle w:val="ProvisionTextnonum"/>
      </w:pPr>
      <w:r>
        <w:t>No</w:t>
      </w:r>
      <w:r>
        <w:rPr>
          <w:spacing w:val="-8"/>
        </w:rPr>
        <w:t xml:space="preserve"> </w:t>
      </w:r>
      <w:r>
        <w:t>accessory</w:t>
      </w:r>
      <w:r>
        <w:rPr>
          <w:spacing w:val="-13"/>
        </w:rPr>
        <w:t xml:space="preserve"> </w:t>
      </w:r>
      <w:r>
        <w:t>building</w:t>
      </w:r>
      <w:r>
        <w:rPr>
          <w:spacing w:val="-8"/>
        </w:rPr>
        <w:t xml:space="preserve"> </w:t>
      </w:r>
      <w:r>
        <w:t>or</w:t>
      </w:r>
      <w:r>
        <w:rPr>
          <w:spacing w:val="-6"/>
        </w:rPr>
        <w:t xml:space="preserve"> </w:t>
      </w:r>
      <w:r>
        <w:t>structure</w:t>
      </w:r>
      <w:r>
        <w:rPr>
          <w:spacing w:val="-8"/>
        </w:rPr>
        <w:t xml:space="preserve"> </w:t>
      </w:r>
      <w:r>
        <w:t>in</w:t>
      </w:r>
      <w:r>
        <w:rPr>
          <w:spacing w:val="-7"/>
        </w:rPr>
        <w:t xml:space="preserve"> </w:t>
      </w:r>
      <w:r>
        <w:t>any</w:t>
      </w:r>
      <w:r>
        <w:rPr>
          <w:spacing w:val="-10"/>
        </w:rPr>
        <w:t xml:space="preserve"> </w:t>
      </w:r>
      <w:r>
        <w:t>zone</w:t>
      </w:r>
      <w:r>
        <w:rPr>
          <w:spacing w:val="-7"/>
        </w:rPr>
        <w:t xml:space="preserve"> </w:t>
      </w:r>
      <w:r>
        <w:t>other</w:t>
      </w:r>
      <w:r>
        <w:rPr>
          <w:spacing w:val="-7"/>
        </w:rPr>
        <w:t xml:space="preserve"> </w:t>
      </w:r>
      <w:r>
        <w:t>than</w:t>
      </w:r>
      <w:r>
        <w:rPr>
          <w:spacing w:val="-9"/>
        </w:rPr>
        <w:t xml:space="preserve"> </w:t>
      </w:r>
      <w:r>
        <w:t>an</w:t>
      </w:r>
      <w:r>
        <w:rPr>
          <w:spacing w:val="-7"/>
        </w:rPr>
        <w:t xml:space="preserve"> </w:t>
      </w:r>
      <w:r>
        <w:t>Industrial</w:t>
      </w:r>
      <w:r>
        <w:rPr>
          <w:spacing w:val="-9"/>
        </w:rPr>
        <w:t xml:space="preserve"> </w:t>
      </w:r>
      <w:r>
        <w:t>or</w:t>
      </w:r>
      <w:r>
        <w:rPr>
          <w:spacing w:val="-8"/>
        </w:rPr>
        <w:t xml:space="preserve"> </w:t>
      </w:r>
      <w:r>
        <w:t>Agricultural</w:t>
      </w:r>
      <w:r>
        <w:rPr>
          <w:spacing w:val="-8"/>
        </w:rPr>
        <w:t xml:space="preserve"> </w:t>
      </w:r>
      <w:r>
        <w:t xml:space="preserve">Zone shall exceed </w:t>
      </w:r>
      <w:r w:rsidRPr="00433D29">
        <w:rPr>
          <w:b/>
          <w:bCs/>
          <w:strike/>
        </w:rPr>
        <w:t>4.5 m</w:t>
      </w:r>
      <w:r>
        <w:t xml:space="preserve"> </w:t>
      </w:r>
      <w:r w:rsidR="00433D29">
        <w:rPr>
          <w:color w:val="FF0000"/>
        </w:rPr>
        <w:t xml:space="preserve">5.0 m </w:t>
      </w:r>
      <w:r>
        <w:t>in height or the height of the main building, whichever is the</w:t>
      </w:r>
      <w:r>
        <w:rPr>
          <w:spacing w:val="-18"/>
        </w:rPr>
        <w:t xml:space="preserve"> </w:t>
      </w:r>
      <w:r>
        <w:t>lesser.</w:t>
      </w:r>
    </w:p>
    <w:p w14:paraId="53591885" w14:textId="77777777" w:rsidR="00EA4CF1" w:rsidRDefault="00A54946" w:rsidP="006E4E41">
      <w:pPr>
        <w:pStyle w:val="Heading5"/>
        <w:numPr>
          <w:ilvl w:val="0"/>
          <w:numId w:val="84"/>
        </w:numPr>
      </w:pPr>
      <w:r>
        <w:t>Yard</w:t>
      </w:r>
      <w:r>
        <w:rPr>
          <w:spacing w:val="-1"/>
        </w:rPr>
        <w:t xml:space="preserve"> </w:t>
      </w:r>
      <w:r>
        <w:t>Requirements</w:t>
      </w:r>
    </w:p>
    <w:p w14:paraId="76FD862B" w14:textId="77777777" w:rsidR="00EA4CF1" w:rsidRDefault="00A54946" w:rsidP="00B761C3">
      <w:pPr>
        <w:pStyle w:val="ProvisionTextnonum"/>
      </w:pPr>
      <w:r>
        <w:t>Any accessory building or structure shall comply with the zone requirements and all other provisions applicable to the zone in which such accessory building or structure is located, except that nothing in this By-law shall apply to prevent the erection of:</w:t>
      </w:r>
    </w:p>
    <w:p w14:paraId="676ECE6E" w14:textId="56ED7F43" w:rsidR="00EA4CF1" w:rsidRDefault="00A54946" w:rsidP="002F673D">
      <w:pPr>
        <w:pStyle w:val="asubprovision1letter"/>
        <w:numPr>
          <w:ilvl w:val="0"/>
          <w:numId w:val="106"/>
        </w:numPr>
      </w:pPr>
      <w:r>
        <w:t xml:space="preserve">a building or structure accessory to a single detached, semi-detached dwelling </w:t>
      </w:r>
      <w:r w:rsidRPr="006030F4">
        <w:rPr>
          <w:strike/>
        </w:rPr>
        <w:t>or a</w:t>
      </w:r>
      <w:r w:rsidRPr="006030F4">
        <w:rPr>
          <w:strike/>
          <w:spacing w:val="-9"/>
        </w:rPr>
        <w:t xml:space="preserve"> </w:t>
      </w:r>
      <w:r w:rsidRPr="006030F4">
        <w:rPr>
          <w:strike/>
        </w:rPr>
        <w:t>linked-dwelling</w:t>
      </w:r>
      <w:r>
        <w:t>,</w:t>
      </w:r>
      <w:r w:rsidRPr="00B761C3">
        <w:rPr>
          <w:spacing w:val="-8"/>
        </w:rPr>
        <w:t xml:space="preserve"> </w:t>
      </w:r>
      <w:r>
        <w:t>anywhere</w:t>
      </w:r>
      <w:r w:rsidRPr="00B761C3">
        <w:rPr>
          <w:spacing w:val="-6"/>
        </w:rPr>
        <w:t xml:space="preserve"> </w:t>
      </w:r>
      <w:r>
        <w:t>in</w:t>
      </w:r>
      <w:r w:rsidRPr="00B761C3">
        <w:rPr>
          <w:spacing w:val="-8"/>
        </w:rPr>
        <w:t xml:space="preserve"> </w:t>
      </w:r>
      <w:r>
        <w:t>an</w:t>
      </w:r>
      <w:r w:rsidRPr="00B761C3">
        <w:rPr>
          <w:spacing w:val="-6"/>
        </w:rPr>
        <w:t xml:space="preserve"> </w:t>
      </w:r>
      <w:r>
        <w:t>interior</w:t>
      </w:r>
      <w:r w:rsidRPr="00B761C3">
        <w:rPr>
          <w:spacing w:val="-8"/>
        </w:rPr>
        <w:t xml:space="preserve"> </w:t>
      </w:r>
      <w:r>
        <w:t>side</w:t>
      </w:r>
      <w:r w:rsidRPr="00B761C3">
        <w:rPr>
          <w:spacing w:val="-6"/>
        </w:rPr>
        <w:t xml:space="preserve"> </w:t>
      </w:r>
      <w:r>
        <w:t>yard,</w:t>
      </w:r>
      <w:r w:rsidRPr="00B761C3">
        <w:rPr>
          <w:spacing w:val="-9"/>
        </w:rPr>
        <w:t xml:space="preserve"> </w:t>
      </w:r>
      <w:r>
        <w:t>exterior</w:t>
      </w:r>
      <w:r w:rsidRPr="00B761C3">
        <w:rPr>
          <w:spacing w:val="-7"/>
        </w:rPr>
        <w:t xml:space="preserve"> </w:t>
      </w:r>
      <w:r>
        <w:t>side</w:t>
      </w:r>
      <w:r w:rsidRPr="00B761C3">
        <w:rPr>
          <w:spacing w:val="-6"/>
        </w:rPr>
        <w:t xml:space="preserve"> </w:t>
      </w:r>
      <w:r>
        <w:t>yard</w:t>
      </w:r>
      <w:r w:rsidRPr="00B761C3">
        <w:rPr>
          <w:spacing w:val="-9"/>
        </w:rPr>
        <w:t xml:space="preserve"> </w:t>
      </w:r>
      <w:r>
        <w:t>or</w:t>
      </w:r>
      <w:r w:rsidRPr="00B761C3">
        <w:rPr>
          <w:spacing w:val="-7"/>
        </w:rPr>
        <w:t xml:space="preserve"> </w:t>
      </w:r>
      <w:r>
        <w:t>rear</w:t>
      </w:r>
      <w:r w:rsidRPr="00B761C3">
        <w:rPr>
          <w:spacing w:val="-6"/>
        </w:rPr>
        <w:t xml:space="preserve"> </w:t>
      </w:r>
      <w:r>
        <w:t xml:space="preserve">yard, provided that such accessory building or structure shall not </w:t>
      </w:r>
      <w:r w:rsidRPr="00B761C3">
        <w:rPr>
          <w:spacing w:val="5"/>
        </w:rPr>
        <w:t xml:space="preserve">be </w:t>
      </w:r>
      <w:r>
        <w:t xml:space="preserve">located closer to any exterior lot line than the main dwelling or </w:t>
      </w:r>
      <w:r w:rsidR="001871A5" w:rsidRPr="00915A64">
        <w:rPr>
          <w:color w:val="FF0000"/>
        </w:rPr>
        <w:t>0.6</w:t>
      </w:r>
      <w:r w:rsidRPr="00915A64">
        <w:rPr>
          <w:b/>
          <w:bCs/>
          <w:strike/>
        </w:rPr>
        <w:t>1</w:t>
      </w:r>
      <w:r>
        <w:t xml:space="preserve"> m to any other lot</w:t>
      </w:r>
      <w:r w:rsidRPr="00B761C3">
        <w:rPr>
          <w:spacing w:val="-12"/>
        </w:rPr>
        <w:t xml:space="preserve"> </w:t>
      </w:r>
      <w:r>
        <w:t>line;</w:t>
      </w:r>
    </w:p>
    <w:p w14:paraId="6B894128" w14:textId="38B6107F" w:rsidR="00A81ABA" w:rsidRPr="00A81ABA" w:rsidRDefault="00A81ABA" w:rsidP="002F673D">
      <w:pPr>
        <w:pStyle w:val="asubprovision1letter"/>
        <w:numPr>
          <w:ilvl w:val="0"/>
          <w:numId w:val="106"/>
        </w:numPr>
        <w:rPr>
          <w:color w:val="FF0000"/>
        </w:rPr>
      </w:pPr>
      <w:r w:rsidRPr="00A81ABA">
        <w:rPr>
          <w:color w:val="FF0000"/>
        </w:rPr>
        <w:t xml:space="preserve">Notwithstanding the above, a detached additional residential unit will be subject to the setback requirements of the parent zone. </w:t>
      </w:r>
    </w:p>
    <w:p w14:paraId="78218FA2" w14:textId="2774ECA0" w:rsidR="00EA4CF1" w:rsidRDefault="00A54946" w:rsidP="00B761C3">
      <w:pPr>
        <w:pStyle w:val="asubprovision1letter"/>
      </w:pPr>
      <w:bookmarkStart w:id="99" w:name="4.3_ACCESS_TO_A_PUBLIC_ROAD"/>
      <w:bookmarkStart w:id="100" w:name="4.4_BED_&amp;_BREAKFAST_ESTABLISHMENTS"/>
      <w:bookmarkEnd w:id="99"/>
      <w:bookmarkEnd w:id="100"/>
      <w:r>
        <w:t xml:space="preserve">a mutual </w:t>
      </w:r>
      <w:r w:rsidRPr="00915A64">
        <w:rPr>
          <w:strike/>
        </w:rPr>
        <w:t>detached garage</w:t>
      </w:r>
      <w:r>
        <w:t xml:space="preserve"> </w:t>
      </w:r>
      <w:r w:rsidR="001871A5" w:rsidRPr="00915A64">
        <w:rPr>
          <w:color w:val="FF0000"/>
        </w:rPr>
        <w:t xml:space="preserve">accessory building </w:t>
      </w:r>
      <w:r>
        <w:t xml:space="preserve">with a party-wall astride a side lot line in a Residential Zone, shall not be located in a front yard, nor closer than </w:t>
      </w:r>
      <w:r w:rsidR="00533D9F" w:rsidRPr="00451A10">
        <w:rPr>
          <w:color w:val="FF0000"/>
        </w:rPr>
        <w:t>0.6</w:t>
      </w:r>
      <w:r w:rsidR="00533D9F" w:rsidRPr="00451A10">
        <w:rPr>
          <w:b/>
          <w:bCs/>
          <w:strike/>
        </w:rPr>
        <w:t>1</w:t>
      </w:r>
      <w:r w:rsidR="00533D9F">
        <w:t xml:space="preserve"> </w:t>
      </w:r>
      <w:r>
        <w:t>m to any portion of a rear lot line, unless that portion of the rear lot line adjoins the interior side yard of the</w:t>
      </w:r>
      <w:r>
        <w:rPr>
          <w:spacing w:val="-2"/>
        </w:rPr>
        <w:t xml:space="preserve"> </w:t>
      </w:r>
      <w:r>
        <w:t>adjoining</w:t>
      </w:r>
      <w:r>
        <w:rPr>
          <w:spacing w:val="-2"/>
        </w:rPr>
        <w:t xml:space="preserve"> </w:t>
      </w:r>
      <w:r>
        <w:t>lot,</w:t>
      </w:r>
      <w:r>
        <w:rPr>
          <w:spacing w:val="-2"/>
        </w:rPr>
        <w:t xml:space="preserve"> </w:t>
      </w:r>
      <w:r>
        <w:t>in which</w:t>
      </w:r>
      <w:r>
        <w:rPr>
          <w:spacing w:val="-5"/>
        </w:rPr>
        <w:t xml:space="preserve"> </w:t>
      </w:r>
      <w:r>
        <w:t>case</w:t>
      </w:r>
      <w:r>
        <w:rPr>
          <w:spacing w:val="-5"/>
        </w:rPr>
        <w:t xml:space="preserve"> </w:t>
      </w:r>
      <w:r>
        <w:t>the</w:t>
      </w:r>
      <w:r>
        <w:rPr>
          <w:spacing w:val="-2"/>
        </w:rPr>
        <w:t xml:space="preserve"> </w:t>
      </w:r>
      <w:r>
        <w:t>distance</w:t>
      </w:r>
      <w:r>
        <w:rPr>
          <w:spacing w:val="-5"/>
        </w:rPr>
        <w:t xml:space="preserve"> </w:t>
      </w:r>
      <w:r>
        <w:t>shall</w:t>
      </w:r>
      <w:r>
        <w:rPr>
          <w:spacing w:val="-5"/>
        </w:rPr>
        <w:t xml:space="preserve"> </w:t>
      </w:r>
      <w:r>
        <w:t>be</w:t>
      </w:r>
      <w:r>
        <w:rPr>
          <w:spacing w:val="-2"/>
        </w:rPr>
        <w:t xml:space="preserve"> </w:t>
      </w:r>
      <w:r>
        <w:t>no</w:t>
      </w:r>
      <w:r>
        <w:rPr>
          <w:spacing w:val="-5"/>
        </w:rPr>
        <w:t xml:space="preserve"> </w:t>
      </w:r>
      <w:r>
        <w:t>closer</w:t>
      </w:r>
      <w:r>
        <w:rPr>
          <w:spacing w:val="-1"/>
        </w:rPr>
        <w:t xml:space="preserve"> </w:t>
      </w:r>
      <w:r>
        <w:t>than</w:t>
      </w:r>
      <w:r>
        <w:rPr>
          <w:spacing w:val="-2"/>
        </w:rPr>
        <w:t xml:space="preserve"> </w:t>
      </w:r>
      <w:r>
        <w:t>4</w:t>
      </w:r>
      <w:r>
        <w:rPr>
          <w:spacing w:val="2"/>
        </w:rPr>
        <w:t xml:space="preserve"> </w:t>
      </w:r>
      <w:r>
        <w:t>m,</w:t>
      </w:r>
      <w:r>
        <w:rPr>
          <w:spacing w:val="-4"/>
        </w:rPr>
        <w:t xml:space="preserve"> </w:t>
      </w:r>
      <w:r>
        <w:t>and</w:t>
      </w:r>
      <w:r>
        <w:rPr>
          <w:spacing w:val="-2"/>
        </w:rPr>
        <w:t xml:space="preserve"> </w:t>
      </w:r>
      <w:r>
        <w:t>in</w:t>
      </w:r>
      <w:r>
        <w:rPr>
          <w:spacing w:val="-2"/>
        </w:rPr>
        <w:t xml:space="preserve"> </w:t>
      </w:r>
      <w:r>
        <w:t>no case shall any such accessory building be built closer than 7 m to any street</w:t>
      </w:r>
      <w:r>
        <w:rPr>
          <w:spacing w:val="-20"/>
        </w:rPr>
        <w:t xml:space="preserve"> </w:t>
      </w:r>
      <w:r>
        <w:t>line;</w:t>
      </w:r>
    </w:p>
    <w:p w14:paraId="499D0201" w14:textId="77777777" w:rsidR="00EA4CF1" w:rsidRDefault="00A54946" w:rsidP="00B761C3">
      <w:pPr>
        <w:pStyle w:val="asubprovision1letter"/>
      </w:pPr>
      <w:r>
        <w:t>a gatehouse, anywhere in a front yard or exterior side yard in any Industrial</w:t>
      </w:r>
      <w:r>
        <w:rPr>
          <w:spacing w:val="-12"/>
        </w:rPr>
        <w:t xml:space="preserve"> </w:t>
      </w:r>
      <w:r>
        <w:t>Zone;</w:t>
      </w:r>
    </w:p>
    <w:p w14:paraId="143D2FA8" w14:textId="77777777" w:rsidR="00EA4CF1" w:rsidRDefault="00A54946" w:rsidP="00B761C3">
      <w:pPr>
        <w:pStyle w:val="asubprovision1letter"/>
      </w:pPr>
      <w:r>
        <w:t>a kiosk for a parking lot anywhere in a front or exterior side yard in a Commercial, Institutional or Industrial</w:t>
      </w:r>
      <w:r>
        <w:rPr>
          <w:spacing w:val="-6"/>
        </w:rPr>
        <w:t xml:space="preserve"> </w:t>
      </w:r>
      <w:r>
        <w:t>Zone;</w:t>
      </w:r>
    </w:p>
    <w:p w14:paraId="39AE5F14" w14:textId="77777777" w:rsidR="00EA4CF1" w:rsidRDefault="00A54946" w:rsidP="00B761C3">
      <w:pPr>
        <w:pStyle w:val="asubprovision1letter"/>
      </w:pPr>
      <w:r>
        <w:t>an outdoor swimming pool and / or hot tub, in accordance with the provisions of Subsection 4.26 of this</w:t>
      </w:r>
      <w:r>
        <w:rPr>
          <w:spacing w:val="1"/>
        </w:rPr>
        <w:t xml:space="preserve"> </w:t>
      </w:r>
      <w:r>
        <w:t>By-law;</w:t>
      </w:r>
    </w:p>
    <w:p w14:paraId="2F50FDC9" w14:textId="77777777" w:rsidR="00EA4CF1" w:rsidRDefault="00A54946" w:rsidP="00B761C3">
      <w:pPr>
        <w:pStyle w:val="asubprovision1letter"/>
      </w:pPr>
      <w:r>
        <w:t>a boat house or boat dock at the edge of a</w:t>
      </w:r>
      <w:r>
        <w:rPr>
          <w:spacing w:val="-1"/>
        </w:rPr>
        <w:t xml:space="preserve"> </w:t>
      </w:r>
      <w:r>
        <w:t>watercourse;</w:t>
      </w:r>
    </w:p>
    <w:p w14:paraId="0E24D02B" w14:textId="77777777" w:rsidR="00EA4CF1" w:rsidRDefault="00A54946" w:rsidP="00B761C3">
      <w:pPr>
        <w:pStyle w:val="asubprovision1letter"/>
      </w:pPr>
      <w:r>
        <w:t>a</w:t>
      </w:r>
      <w:r>
        <w:rPr>
          <w:spacing w:val="-6"/>
        </w:rPr>
        <w:t xml:space="preserve"> </w:t>
      </w:r>
      <w:r>
        <w:t>satellite</w:t>
      </w:r>
      <w:r>
        <w:rPr>
          <w:spacing w:val="-6"/>
        </w:rPr>
        <w:t xml:space="preserve"> </w:t>
      </w:r>
      <w:r>
        <w:t>dish</w:t>
      </w:r>
      <w:r>
        <w:rPr>
          <w:spacing w:val="-6"/>
        </w:rPr>
        <w:t xml:space="preserve"> </w:t>
      </w:r>
      <w:r>
        <w:t>provided</w:t>
      </w:r>
      <w:r>
        <w:rPr>
          <w:spacing w:val="-6"/>
        </w:rPr>
        <w:t xml:space="preserve"> </w:t>
      </w:r>
      <w:r>
        <w:t>it</w:t>
      </w:r>
      <w:r>
        <w:rPr>
          <w:spacing w:val="-4"/>
        </w:rPr>
        <w:t xml:space="preserve"> </w:t>
      </w:r>
      <w:r>
        <w:t>is</w:t>
      </w:r>
      <w:r>
        <w:rPr>
          <w:spacing w:val="-2"/>
        </w:rPr>
        <w:t xml:space="preserve"> </w:t>
      </w:r>
      <w:r>
        <w:t>not</w:t>
      </w:r>
      <w:r>
        <w:rPr>
          <w:spacing w:val="-5"/>
        </w:rPr>
        <w:t xml:space="preserve"> </w:t>
      </w:r>
      <w:r>
        <w:t>erected</w:t>
      </w:r>
      <w:r>
        <w:rPr>
          <w:spacing w:val="-6"/>
        </w:rPr>
        <w:t xml:space="preserve"> </w:t>
      </w:r>
      <w:r>
        <w:t>in</w:t>
      </w:r>
      <w:r>
        <w:rPr>
          <w:spacing w:val="-6"/>
        </w:rPr>
        <w:t xml:space="preserve"> </w:t>
      </w:r>
      <w:r>
        <w:t>an</w:t>
      </w:r>
      <w:r>
        <w:rPr>
          <w:spacing w:val="-6"/>
        </w:rPr>
        <w:t xml:space="preserve"> </w:t>
      </w:r>
      <w:r>
        <w:t>elevated</w:t>
      </w:r>
      <w:r>
        <w:rPr>
          <w:spacing w:val="-2"/>
        </w:rPr>
        <w:t xml:space="preserve"> </w:t>
      </w:r>
      <w:r>
        <w:t>position</w:t>
      </w:r>
      <w:r>
        <w:rPr>
          <w:spacing w:val="-3"/>
        </w:rPr>
        <w:t xml:space="preserve"> </w:t>
      </w:r>
      <w:r>
        <w:t>which</w:t>
      </w:r>
      <w:r>
        <w:rPr>
          <w:spacing w:val="-6"/>
        </w:rPr>
        <w:t xml:space="preserve"> </w:t>
      </w:r>
      <w:r>
        <w:t>exceeds</w:t>
      </w:r>
      <w:r>
        <w:rPr>
          <w:spacing w:val="-5"/>
        </w:rPr>
        <w:t xml:space="preserve"> </w:t>
      </w:r>
      <w:r>
        <w:t>the maximum height requirement for accessory buildings established in this Subsection, and provided it is located in a rear yard or side</w:t>
      </w:r>
      <w:r>
        <w:rPr>
          <w:spacing w:val="1"/>
        </w:rPr>
        <w:t xml:space="preserve"> </w:t>
      </w:r>
      <w:r>
        <w:t>yard.</w:t>
      </w:r>
    </w:p>
    <w:p w14:paraId="409E55E5" w14:textId="77777777" w:rsidR="00EA4CF1" w:rsidRDefault="00EA4CF1">
      <w:pPr>
        <w:pStyle w:val="BodyText"/>
        <w:spacing w:before="7"/>
        <w:rPr>
          <w:sz w:val="18"/>
        </w:rPr>
      </w:pPr>
    </w:p>
    <w:p w14:paraId="1551F601" w14:textId="77777777" w:rsidR="00EA4CF1" w:rsidRDefault="00A54946" w:rsidP="008C244B">
      <w:pPr>
        <w:pStyle w:val="Heading3"/>
        <w:numPr>
          <w:ilvl w:val="1"/>
          <w:numId w:val="85"/>
        </w:numPr>
        <w:tabs>
          <w:tab w:val="left" w:pos="2376"/>
          <w:tab w:val="left" w:pos="2377"/>
        </w:tabs>
        <w:spacing w:before="1"/>
        <w:ind w:hanging="577"/>
      </w:pPr>
      <w:bookmarkStart w:id="101" w:name="_bookmark29"/>
      <w:bookmarkStart w:id="102" w:name="_Toc203721929"/>
      <w:bookmarkEnd w:id="101"/>
      <w:r>
        <w:t>ACCESS TO A PUBLIC</w:t>
      </w:r>
      <w:r>
        <w:rPr>
          <w:spacing w:val="-4"/>
        </w:rPr>
        <w:t xml:space="preserve"> </w:t>
      </w:r>
      <w:r>
        <w:t>ROAD</w:t>
      </w:r>
      <w:bookmarkEnd w:id="102"/>
    </w:p>
    <w:p w14:paraId="233C4B4D" w14:textId="77777777" w:rsidR="00EA4CF1" w:rsidRDefault="00A54946" w:rsidP="00B761C3">
      <w:pPr>
        <w:pStyle w:val="ProvisionTextnonum"/>
      </w:pPr>
      <w:r>
        <w:t>The following provisions apply to the access of lots to public roads:</w:t>
      </w:r>
    </w:p>
    <w:p w14:paraId="337002BF" w14:textId="77777777" w:rsidR="00EA4CF1" w:rsidRDefault="00A54946" w:rsidP="008C244B">
      <w:pPr>
        <w:pStyle w:val="Heading5"/>
        <w:numPr>
          <w:ilvl w:val="0"/>
          <w:numId w:val="83"/>
        </w:numPr>
      </w:pPr>
      <w:r>
        <w:t>Required</w:t>
      </w:r>
      <w:r>
        <w:rPr>
          <w:spacing w:val="3"/>
        </w:rPr>
        <w:t xml:space="preserve"> </w:t>
      </w:r>
      <w:r>
        <w:t>Access</w:t>
      </w:r>
    </w:p>
    <w:p w14:paraId="30F0079E" w14:textId="77777777" w:rsidR="00EA4CF1" w:rsidRDefault="00A54946" w:rsidP="00B761C3">
      <w:pPr>
        <w:pStyle w:val="ProvisionTextnonum"/>
      </w:pPr>
      <w:r>
        <w:t>No person shall erect any building or structure or otherwise use any lot in any zone unless:</w:t>
      </w:r>
    </w:p>
    <w:p w14:paraId="3CE60CC4" w14:textId="77777777" w:rsidR="00EA4CF1" w:rsidRDefault="00A54946" w:rsidP="002F673D">
      <w:pPr>
        <w:pStyle w:val="asubprovision1letter"/>
        <w:numPr>
          <w:ilvl w:val="0"/>
          <w:numId w:val="107"/>
        </w:numPr>
      </w:pPr>
      <w:r>
        <w:t>such lot abuts a public road</w:t>
      </w:r>
      <w:r w:rsidRPr="00B761C3">
        <w:rPr>
          <w:spacing w:val="-1"/>
        </w:rPr>
        <w:t xml:space="preserve"> </w:t>
      </w:r>
      <w:r>
        <w:t>or;</w:t>
      </w:r>
    </w:p>
    <w:p w14:paraId="57C9EA84" w14:textId="77777777" w:rsidR="00EA4CF1" w:rsidRDefault="00A54946" w:rsidP="00B761C3">
      <w:pPr>
        <w:pStyle w:val="asubprovision1letter"/>
      </w:pPr>
      <w:r>
        <w:t>such lot has access to a public road by means of a legally registered right-of-way or easement over an intervening lot or a private common element road integral to a registered plan of condominium;</w:t>
      </w:r>
      <w:r>
        <w:rPr>
          <w:spacing w:val="-2"/>
        </w:rPr>
        <w:t xml:space="preserve"> </w:t>
      </w:r>
      <w:r>
        <w:t>or,</w:t>
      </w:r>
    </w:p>
    <w:p w14:paraId="622280D5" w14:textId="77777777" w:rsidR="00EA4CF1" w:rsidRDefault="00A54946" w:rsidP="00B761C3">
      <w:pPr>
        <w:pStyle w:val="asubprovision1letter"/>
      </w:pPr>
      <w:r>
        <w:t>the Province, the County or the Municipality, as the case may be, has issued an entrance permit or otherwise granted permission to provide vehicular access</w:t>
      </w:r>
      <w:r>
        <w:rPr>
          <w:spacing w:val="-40"/>
        </w:rPr>
        <w:t xml:space="preserve"> </w:t>
      </w:r>
      <w:r>
        <w:t>from such lot or from such intervening lot, as the case may be, to the said public</w:t>
      </w:r>
      <w:r>
        <w:rPr>
          <w:spacing w:val="-28"/>
        </w:rPr>
        <w:t xml:space="preserve"> </w:t>
      </w:r>
      <w:r>
        <w:t>road.</w:t>
      </w:r>
    </w:p>
    <w:p w14:paraId="07F2C4CA" w14:textId="548BC762" w:rsidR="00EA4CF1" w:rsidRPr="00915A64" w:rsidRDefault="00A54946" w:rsidP="008C244B">
      <w:pPr>
        <w:pStyle w:val="Heading3"/>
        <w:numPr>
          <w:ilvl w:val="1"/>
          <w:numId w:val="85"/>
        </w:numPr>
        <w:tabs>
          <w:tab w:val="left" w:pos="2376"/>
          <w:tab w:val="left" w:pos="2377"/>
        </w:tabs>
        <w:spacing w:before="1"/>
        <w:ind w:hanging="577"/>
        <w:rPr>
          <w:strike/>
        </w:rPr>
      </w:pPr>
      <w:bookmarkStart w:id="103" w:name="_bookmark30"/>
      <w:bookmarkStart w:id="104" w:name="_Toc203721930"/>
      <w:bookmarkEnd w:id="103"/>
      <w:r w:rsidRPr="00915A64">
        <w:rPr>
          <w:strike/>
        </w:rPr>
        <w:t>BED &amp; BREAKFAST ESTABLISHMENTS</w:t>
      </w:r>
      <w:bookmarkEnd w:id="104"/>
    </w:p>
    <w:p w14:paraId="102E96FC" w14:textId="77777777" w:rsidR="00EA4CF1" w:rsidRPr="00915A64" w:rsidRDefault="00A54946" w:rsidP="002F673D">
      <w:pPr>
        <w:pStyle w:val="aprovisionnum"/>
        <w:numPr>
          <w:ilvl w:val="0"/>
          <w:numId w:val="108"/>
        </w:numPr>
        <w:rPr>
          <w:b/>
          <w:bCs/>
          <w:strike/>
        </w:rPr>
      </w:pPr>
      <w:r w:rsidRPr="00915A64">
        <w:rPr>
          <w:b/>
          <w:bCs/>
          <w:strike/>
        </w:rPr>
        <w:t>A bed and breakfast establishment shall be permitted in single detached dwellings in the A, A2, R1 and R5 zones, and unless otherwise stated in the zone provisions, shall be subject to the following regulations in addition to the regulations of the applicable</w:t>
      </w:r>
      <w:r w:rsidRPr="00915A64">
        <w:rPr>
          <w:b/>
          <w:bCs/>
          <w:strike/>
          <w:spacing w:val="-22"/>
        </w:rPr>
        <w:t xml:space="preserve"> </w:t>
      </w:r>
      <w:r w:rsidRPr="00915A64">
        <w:rPr>
          <w:b/>
          <w:bCs/>
          <w:strike/>
        </w:rPr>
        <w:t>zone:</w:t>
      </w:r>
    </w:p>
    <w:p w14:paraId="7C8162CE" w14:textId="77777777" w:rsidR="00EA4CF1" w:rsidRPr="00915A64" w:rsidRDefault="00A54946" w:rsidP="002F673D">
      <w:pPr>
        <w:pStyle w:val="asubprovision1letter"/>
        <w:numPr>
          <w:ilvl w:val="0"/>
          <w:numId w:val="109"/>
        </w:numPr>
        <w:rPr>
          <w:b/>
          <w:bCs/>
          <w:strike/>
        </w:rPr>
      </w:pPr>
      <w:r w:rsidRPr="00915A64">
        <w:rPr>
          <w:b/>
          <w:bCs/>
          <w:strike/>
        </w:rPr>
        <w:t>A</w:t>
      </w:r>
      <w:r w:rsidRPr="00915A64">
        <w:rPr>
          <w:b/>
          <w:bCs/>
          <w:strike/>
          <w:spacing w:val="-5"/>
        </w:rPr>
        <w:t xml:space="preserve"> </w:t>
      </w:r>
      <w:r w:rsidRPr="00915A64">
        <w:rPr>
          <w:b/>
          <w:bCs/>
          <w:strike/>
        </w:rPr>
        <w:t>bed</w:t>
      </w:r>
      <w:r w:rsidRPr="00915A64">
        <w:rPr>
          <w:b/>
          <w:bCs/>
          <w:strike/>
          <w:spacing w:val="-4"/>
        </w:rPr>
        <w:t xml:space="preserve"> </w:t>
      </w:r>
      <w:r w:rsidRPr="00915A64">
        <w:rPr>
          <w:b/>
          <w:bCs/>
          <w:strike/>
        </w:rPr>
        <w:t>and</w:t>
      </w:r>
      <w:r w:rsidRPr="00915A64">
        <w:rPr>
          <w:b/>
          <w:bCs/>
          <w:strike/>
          <w:spacing w:val="-4"/>
        </w:rPr>
        <w:t xml:space="preserve"> </w:t>
      </w:r>
      <w:r w:rsidRPr="00915A64">
        <w:rPr>
          <w:b/>
          <w:bCs/>
          <w:strike/>
        </w:rPr>
        <w:t>breakfast</w:t>
      </w:r>
      <w:r w:rsidRPr="00915A64">
        <w:rPr>
          <w:b/>
          <w:bCs/>
          <w:strike/>
          <w:spacing w:val="-3"/>
        </w:rPr>
        <w:t xml:space="preserve"> </w:t>
      </w:r>
      <w:r w:rsidRPr="00915A64">
        <w:rPr>
          <w:b/>
          <w:bCs/>
          <w:strike/>
        </w:rPr>
        <w:t>establishment</w:t>
      </w:r>
      <w:r w:rsidRPr="00915A64">
        <w:rPr>
          <w:b/>
          <w:bCs/>
          <w:strike/>
          <w:spacing w:val="-4"/>
        </w:rPr>
        <w:t xml:space="preserve"> </w:t>
      </w:r>
      <w:r w:rsidRPr="00915A64">
        <w:rPr>
          <w:b/>
          <w:bCs/>
          <w:strike/>
        </w:rPr>
        <w:t>shall</w:t>
      </w:r>
      <w:r w:rsidRPr="00915A64">
        <w:rPr>
          <w:b/>
          <w:bCs/>
          <w:strike/>
          <w:spacing w:val="-4"/>
        </w:rPr>
        <w:t xml:space="preserve"> </w:t>
      </w:r>
      <w:r w:rsidRPr="00915A64">
        <w:rPr>
          <w:b/>
          <w:bCs/>
          <w:strike/>
        </w:rPr>
        <w:t>be</w:t>
      </w:r>
      <w:r w:rsidRPr="00915A64">
        <w:rPr>
          <w:b/>
          <w:bCs/>
          <w:strike/>
          <w:spacing w:val="-4"/>
        </w:rPr>
        <w:t xml:space="preserve"> </w:t>
      </w:r>
      <w:r w:rsidRPr="00915A64">
        <w:rPr>
          <w:b/>
          <w:bCs/>
          <w:strike/>
        </w:rPr>
        <w:t>clearly</w:t>
      </w:r>
      <w:r w:rsidRPr="00915A64">
        <w:rPr>
          <w:b/>
          <w:bCs/>
          <w:strike/>
          <w:spacing w:val="-7"/>
        </w:rPr>
        <w:t xml:space="preserve"> </w:t>
      </w:r>
      <w:r w:rsidRPr="00915A64">
        <w:rPr>
          <w:b/>
          <w:bCs/>
          <w:strike/>
        </w:rPr>
        <w:t>secondary</w:t>
      </w:r>
      <w:r w:rsidRPr="00915A64">
        <w:rPr>
          <w:b/>
          <w:bCs/>
          <w:strike/>
          <w:spacing w:val="-8"/>
        </w:rPr>
        <w:t xml:space="preserve"> </w:t>
      </w:r>
      <w:r w:rsidRPr="00915A64">
        <w:rPr>
          <w:b/>
          <w:bCs/>
          <w:strike/>
        </w:rPr>
        <w:t>and</w:t>
      </w:r>
      <w:r w:rsidRPr="00915A64">
        <w:rPr>
          <w:b/>
          <w:bCs/>
          <w:strike/>
          <w:spacing w:val="-1"/>
        </w:rPr>
        <w:t xml:space="preserve"> </w:t>
      </w:r>
      <w:r w:rsidRPr="00915A64">
        <w:rPr>
          <w:b/>
          <w:bCs/>
          <w:strike/>
        </w:rPr>
        <w:t>located</w:t>
      </w:r>
      <w:r w:rsidRPr="00915A64">
        <w:rPr>
          <w:b/>
          <w:bCs/>
          <w:strike/>
          <w:spacing w:val="-4"/>
        </w:rPr>
        <w:t xml:space="preserve"> </w:t>
      </w:r>
      <w:r w:rsidRPr="00915A64">
        <w:rPr>
          <w:b/>
          <w:bCs/>
          <w:strike/>
        </w:rPr>
        <w:t>entirely within a single detached</w:t>
      </w:r>
      <w:r w:rsidRPr="00915A64">
        <w:rPr>
          <w:b/>
          <w:bCs/>
          <w:strike/>
          <w:spacing w:val="-1"/>
        </w:rPr>
        <w:t xml:space="preserve"> </w:t>
      </w:r>
      <w:r w:rsidRPr="00915A64">
        <w:rPr>
          <w:b/>
          <w:bCs/>
          <w:strike/>
        </w:rPr>
        <w:t>dwelling;</w:t>
      </w:r>
    </w:p>
    <w:p w14:paraId="6386951A" w14:textId="46D8A2D2" w:rsidR="00EA4CF1" w:rsidRPr="00915A64" w:rsidRDefault="00A54946" w:rsidP="00B761C3">
      <w:pPr>
        <w:pStyle w:val="asubprovision1letter"/>
        <w:rPr>
          <w:b/>
          <w:bCs/>
          <w:strike/>
        </w:rPr>
      </w:pPr>
      <w:r w:rsidRPr="00915A64">
        <w:rPr>
          <w:b/>
          <w:bCs/>
          <w:strike/>
        </w:rPr>
        <w:t>No more than 2 guest rooms shall be made available to accommodate the</w:t>
      </w:r>
      <w:r w:rsidRPr="00915A64">
        <w:rPr>
          <w:b/>
          <w:bCs/>
          <w:strike/>
          <w:spacing w:val="-14"/>
        </w:rPr>
        <w:t xml:space="preserve"> </w:t>
      </w:r>
      <w:r w:rsidRPr="00915A64">
        <w:rPr>
          <w:b/>
          <w:bCs/>
          <w:strike/>
        </w:rPr>
        <w:t>public;</w:t>
      </w:r>
    </w:p>
    <w:p w14:paraId="2EF41DD2" w14:textId="77777777" w:rsidR="00EA4CF1" w:rsidRPr="00915A64" w:rsidRDefault="00A54946" w:rsidP="00B761C3">
      <w:pPr>
        <w:pStyle w:val="asubprovision1letter"/>
        <w:rPr>
          <w:b/>
          <w:bCs/>
          <w:strike/>
        </w:rPr>
      </w:pPr>
      <w:bookmarkStart w:id="105" w:name="4.5_DRIVE-THROUGH_FACILITIES"/>
      <w:bookmarkStart w:id="106" w:name="4.6_DWELLINGS_UNITS"/>
      <w:bookmarkEnd w:id="105"/>
      <w:bookmarkEnd w:id="106"/>
      <w:r w:rsidRPr="00915A64">
        <w:rPr>
          <w:b/>
          <w:bCs/>
          <w:strike/>
        </w:rPr>
        <w:t>Guest rooms shall not occupy more than 25% of the gross floor area of the dwelling;</w:t>
      </w:r>
    </w:p>
    <w:p w14:paraId="46910800" w14:textId="6A73AF42" w:rsidR="00EA4CF1" w:rsidRPr="00915A64" w:rsidRDefault="00A54946" w:rsidP="00B761C3">
      <w:pPr>
        <w:pStyle w:val="asubprovision1letter"/>
        <w:rPr>
          <w:b/>
          <w:bCs/>
          <w:strike/>
        </w:rPr>
      </w:pPr>
      <w:r w:rsidRPr="0087759D">
        <w:rPr>
          <w:b/>
          <w:bCs/>
          <w:strike/>
        </w:rPr>
        <w:t>No bed and breakfast establishment shall create or become a public nuisance, particularly with regard to noise, traffic, parking, light or night-time operation, nor shall any</w:t>
      </w:r>
      <w:r w:rsidRPr="00915A64">
        <w:rPr>
          <w:b/>
          <w:bCs/>
          <w:strike/>
        </w:rPr>
        <w:t xml:space="preserve"> open storage be permitted in conjunction with a bed and breakfast establishment;</w:t>
      </w:r>
    </w:p>
    <w:p w14:paraId="482E99CA" w14:textId="77777777" w:rsidR="00EA4CF1" w:rsidRPr="00915A64" w:rsidRDefault="00A54946" w:rsidP="00B761C3">
      <w:pPr>
        <w:pStyle w:val="asubprovision1letter"/>
        <w:rPr>
          <w:b/>
          <w:bCs/>
          <w:strike/>
        </w:rPr>
      </w:pPr>
      <w:r w:rsidRPr="00915A64">
        <w:rPr>
          <w:b/>
          <w:bCs/>
          <w:strike/>
        </w:rPr>
        <w:t>The bed and breakfast establishment shall be operated only by a person or persons residing in the dwelling as their permanent</w:t>
      </w:r>
      <w:r w:rsidRPr="00915A64">
        <w:rPr>
          <w:b/>
          <w:bCs/>
          <w:strike/>
          <w:spacing w:val="-2"/>
        </w:rPr>
        <w:t xml:space="preserve"> </w:t>
      </w:r>
      <w:r w:rsidRPr="00915A64">
        <w:rPr>
          <w:b/>
          <w:bCs/>
          <w:strike/>
        </w:rPr>
        <w:t>residence;</w:t>
      </w:r>
    </w:p>
    <w:p w14:paraId="199FEEFF" w14:textId="6BC526D6" w:rsidR="00EA4CF1" w:rsidRPr="00915A64" w:rsidRDefault="00A54946" w:rsidP="00B761C3">
      <w:pPr>
        <w:pStyle w:val="asubprovision1letter"/>
        <w:rPr>
          <w:b/>
          <w:bCs/>
          <w:strike/>
        </w:rPr>
      </w:pPr>
      <w:r w:rsidRPr="00915A64">
        <w:rPr>
          <w:b/>
          <w:bCs/>
          <w:strike/>
        </w:rPr>
        <w:t>A bed and breakfast establishment shall be permitted to display 1 sign in accordance with the Municipality’s Sign</w:t>
      </w:r>
      <w:r w:rsidRPr="00915A64">
        <w:rPr>
          <w:b/>
          <w:bCs/>
          <w:strike/>
          <w:spacing w:val="-1"/>
        </w:rPr>
        <w:t xml:space="preserve"> </w:t>
      </w:r>
      <w:r w:rsidRPr="00915A64">
        <w:rPr>
          <w:b/>
          <w:bCs/>
          <w:strike/>
        </w:rPr>
        <w:t>By-law.</w:t>
      </w:r>
    </w:p>
    <w:p w14:paraId="45485391" w14:textId="77777777" w:rsidR="00D666BE" w:rsidRDefault="00D666BE" w:rsidP="00915A64">
      <w:bookmarkStart w:id="107" w:name="_bookmark31"/>
      <w:bookmarkEnd w:id="107"/>
    </w:p>
    <w:p w14:paraId="20394F8A" w14:textId="374182F9" w:rsidR="00EA4CF1" w:rsidRDefault="00A54946" w:rsidP="002F673D">
      <w:pPr>
        <w:pStyle w:val="Heading3"/>
        <w:numPr>
          <w:ilvl w:val="1"/>
          <w:numId w:val="596"/>
        </w:numPr>
        <w:tabs>
          <w:tab w:val="left" w:pos="2376"/>
          <w:tab w:val="left" w:pos="2377"/>
        </w:tabs>
      </w:pPr>
      <w:bookmarkStart w:id="108" w:name="_Toc203721931"/>
      <w:r>
        <w:t>DRIVE-THROUGH</w:t>
      </w:r>
      <w:r>
        <w:rPr>
          <w:spacing w:val="-1"/>
        </w:rPr>
        <w:t xml:space="preserve"> </w:t>
      </w:r>
      <w:r>
        <w:t>FACILITIES</w:t>
      </w:r>
      <w:bookmarkEnd w:id="108"/>
    </w:p>
    <w:p w14:paraId="79E5205B" w14:textId="77777777" w:rsidR="00EA4CF1" w:rsidRDefault="00A54946" w:rsidP="002F673D">
      <w:pPr>
        <w:pStyle w:val="aprovisionnum"/>
        <w:numPr>
          <w:ilvl w:val="0"/>
          <w:numId w:val="110"/>
        </w:numPr>
      </w:pPr>
      <w:r>
        <w:t>In addition to the zone requirements, where a drive-through facility is listed as a permitted use, the following provisions shall</w:t>
      </w:r>
      <w:r w:rsidRPr="00B761C3">
        <w:rPr>
          <w:spacing w:val="-4"/>
        </w:rPr>
        <w:t xml:space="preserve"> </w:t>
      </w:r>
      <w:r>
        <w:t>apply:</w:t>
      </w:r>
    </w:p>
    <w:p w14:paraId="23E9C532" w14:textId="77777777" w:rsidR="00EA4CF1" w:rsidRDefault="00A54946" w:rsidP="002F673D">
      <w:pPr>
        <w:pStyle w:val="asubprovision1letter"/>
        <w:numPr>
          <w:ilvl w:val="0"/>
          <w:numId w:val="111"/>
        </w:numPr>
      </w:pPr>
      <w:r>
        <w:t>2 m of landscaped open space shall be provided along the edge of the lot where parking areas, driveways or stacking lanes are adjacent to a public</w:t>
      </w:r>
      <w:r w:rsidRPr="00B761C3">
        <w:rPr>
          <w:spacing w:val="-13"/>
        </w:rPr>
        <w:t xml:space="preserve"> </w:t>
      </w:r>
      <w:r>
        <w:t>street.</w:t>
      </w:r>
    </w:p>
    <w:p w14:paraId="35F1716A" w14:textId="77777777" w:rsidR="00EA4CF1" w:rsidRDefault="00A54946" w:rsidP="00B761C3">
      <w:pPr>
        <w:pStyle w:val="asubprovision1letter"/>
      </w:pPr>
      <w:r>
        <w:t>The</w:t>
      </w:r>
      <w:r>
        <w:rPr>
          <w:spacing w:val="-11"/>
        </w:rPr>
        <w:t xml:space="preserve"> </w:t>
      </w:r>
      <w:r>
        <w:t>landscaped</w:t>
      </w:r>
      <w:r>
        <w:rPr>
          <w:spacing w:val="-9"/>
        </w:rPr>
        <w:t xml:space="preserve"> </w:t>
      </w:r>
      <w:r>
        <w:t>open</w:t>
      </w:r>
      <w:r>
        <w:rPr>
          <w:spacing w:val="-11"/>
        </w:rPr>
        <w:t xml:space="preserve"> </w:t>
      </w:r>
      <w:r>
        <w:t>space,</w:t>
      </w:r>
      <w:r>
        <w:rPr>
          <w:spacing w:val="-11"/>
        </w:rPr>
        <w:t xml:space="preserve"> </w:t>
      </w:r>
      <w:r>
        <w:t>in</w:t>
      </w:r>
      <w:r>
        <w:rPr>
          <w:spacing w:val="-8"/>
        </w:rPr>
        <w:t xml:space="preserve"> </w:t>
      </w:r>
      <w:r>
        <w:t>Subsection</w:t>
      </w:r>
      <w:r>
        <w:rPr>
          <w:spacing w:val="-10"/>
        </w:rPr>
        <w:t xml:space="preserve"> </w:t>
      </w:r>
      <w:r>
        <w:t>4.5</w:t>
      </w:r>
      <w:r>
        <w:rPr>
          <w:spacing w:val="-8"/>
        </w:rPr>
        <w:t xml:space="preserve"> </w:t>
      </w:r>
      <w:r>
        <w:t>a)</w:t>
      </w:r>
      <w:r>
        <w:rPr>
          <w:spacing w:val="-9"/>
        </w:rPr>
        <w:t xml:space="preserve"> </w:t>
      </w:r>
      <w:r>
        <w:t>shall</w:t>
      </w:r>
      <w:r>
        <w:rPr>
          <w:spacing w:val="-9"/>
        </w:rPr>
        <w:t xml:space="preserve"> </w:t>
      </w:r>
      <w:r>
        <w:t>form</w:t>
      </w:r>
      <w:r>
        <w:rPr>
          <w:spacing w:val="-8"/>
        </w:rPr>
        <w:t xml:space="preserve"> </w:t>
      </w:r>
      <w:r>
        <w:t>distinctive</w:t>
      </w:r>
      <w:r>
        <w:rPr>
          <w:spacing w:val="-8"/>
        </w:rPr>
        <w:t xml:space="preserve"> </w:t>
      </w:r>
      <w:r>
        <w:t>edge</w:t>
      </w:r>
      <w:r>
        <w:rPr>
          <w:spacing w:val="-9"/>
        </w:rPr>
        <w:t xml:space="preserve"> </w:t>
      </w:r>
      <w:r>
        <w:t>along the</w:t>
      </w:r>
      <w:r>
        <w:rPr>
          <w:spacing w:val="-11"/>
        </w:rPr>
        <w:t xml:space="preserve"> </w:t>
      </w:r>
      <w:r>
        <w:t>lot</w:t>
      </w:r>
      <w:r>
        <w:rPr>
          <w:spacing w:val="-11"/>
        </w:rPr>
        <w:t xml:space="preserve"> </w:t>
      </w:r>
      <w:r>
        <w:t>line,</w:t>
      </w:r>
      <w:r>
        <w:rPr>
          <w:spacing w:val="-7"/>
        </w:rPr>
        <w:t xml:space="preserve"> </w:t>
      </w:r>
      <w:r>
        <w:t>which</w:t>
      </w:r>
      <w:r>
        <w:rPr>
          <w:spacing w:val="-10"/>
        </w:rPr>
        <w:t xml:space="preserve"> </w:t>
      </w:r>
      <w:r>
        <w:t>shall</w:t>
      </w:r>
      <w:r>
        <w:rPr>
          <w:spacing w:val="-10"/>
        </w:rPr>
        <w:t xml:space="preserve"> </w:t>
      </w:r>
      <w:r>
        <w:t>define</w:t>
      </w:r>
      <w:r>
        <w:rPr>
          <w:spacing w:val="-9"/>
        </w:rPr>
        <w:t xml:space="preserve"> </w:t>
      </w:r>
      <w:r>
        <w:t>the</w:t>
      </w:r>
      <w:r>
        <w:rPr>
          <w:spacing w:val="-8"/>
        </w:rPr>
        <w:t xml:space="preserve"> </w:t>
      </w:r>
      <w:r>
        <w:t>lot</w:t>
      </w:r>
      <w:r>
        <w:rPr>
          <w:spacing w:val="-8"/>
        </w:rPr>
        <w:t xml:space="preserve"> </w:t>
      </w:r>
      <w:r>
        <w:t>line</w:t>
      </w:r>
      <w:r>
        <w:rPr>
          <w:spacing w:val="-10"/>
        </w:rPr>
        <w:t xml:space="preserve"> </w:t>
      </w:r>
      <w:r>
        <w:t>against</w:t>
      </w:r>
      <w:r>
        <w:rPr>
          <w:spacing w:val="-10"/>
        </w:rPr>
        <w:t xml:space="preserve"> </w:t>
      </w:r>
      <w:r>
        <w:t>the</w:t>
      </w:r>
      <w:r>
        <w:rPr>
          <w:spacing w:val="-7"/>
        </w:rPr>
        <w:t xml:space="preserve"> </w:t>
      </w:r>
      <w:r>
        <w:t>public</w:t>
      </w:r>
      <w:r>
        <w:rPr>
          <w:spacing w:val="-7"/>
        </w:rPr>
        <w:t xml:space="preserve"> </w:t>
      </w:r>
      <w:r>
        <w:t>street</w:t>
      </w:r>
      <w:r>
        <w:rPr>
          <w:spacing w:val="-10"/>
        </w:rPr>
        <w:t xml:space="preserve"> </w:t>
      </w:r>
      <w:r>
        <w:t>between</w:t>
      </w:r>
      <w:r>
        <w:rPr>
          <w:spacing w:val="-11"/>
        </w:rPr>
        <w:t xml:space="preserve"> </w:t>
      </w:r>
      <w:r>
        <w:t>a</w:t>
      </w:r>
      <w:r>
        <w:rPr>
          <w:spacing w:val="-8"/>
        </w:rPr>
        <w:t xml:space="preserve"> </w:t>
      </w:r>
      <w:r>
        <w:t>height of 30 cm to 60 cm, not including</w:t>
      </w:r>
      <w:r>
        <w:rPr>
          <w:spacing w:val="-3"/>
        </w:rPr>
        <w:t xml:space="preserve"> </w:t>
      </w:r>
      <w:r>
        <w:t>curbing.</w:t>
      </w:r>
    </w:p>
    <w:p w14:paraId="1F88AE80" w14:textId="77777777" w:rsidR="00EA4CF1" w:rsidRDefault="00A54946" w:rsidP="00B761C3">
      <w:pPr>
        <w:pStyle w:val="asubprovision1letter"/>
      </w:pPr>
      <w:r>
        <w:t>Outdoor loading areas, garbage storage and stacking lanes shall not be located directly adjacent to any non-commercial or non-industrial</w:t>
      </w:r>
      <w:r>
        <w:rPr>
          <w:spacing w:val="-7"/>
        </w:rPr>
        <w:t xml:space="preserve"> </w:t>
      </w:r>
      <w:r>
        <w:t>lot.</w:t>
      </w:r>
    </w:p>
    <w:p w14:paraId="329C8DD3" w14:textId="77777777" w:rsidR="00EA4CF1" w:rsidRDefault="00A54946" w:rsidP="00B761C3">
      <w:pPr>
        <w:pStyle w:val="asubprovision1letter"/>
      </w:pPr>
      <w:r>
        <w:t>Where</w:t>
      </w:r>
      <w:r>
        <w:rPr>
          <w:spacing w:val="-12"/>
        </w:rPr>
        <w:t xml:space="preserve"> </w:t>
      </w:r>
      <w:r>
        <w:t>pedestrian</w:t>
      </w:r>
      <w:r>
        <w:rPr>
          <w:spacing w:val="-10"/>
        </w:rPr>
        <w:t xml:space="preserve"> </w:t>
      </w:r>
      <w:r>
        <w:t>walkways</w:t>
      </w:r>
      <w:r>
        <w:rPr>
          <w:spacing w:val="-11"/>
        </w:rPr>
        <w:t xml:space="preserve"> </w:t>
      </w:r>
      <w:r>
        <w:t>intersect</w:t>
      </w:r>
      <w:r>
        <w:rPr>
          <w:spacing w:val="-12"/>
        </w:rPr>
        <w:t xml:space="preserve"> </w:t>
      </w:r>
      <w:r>
        <w:t>the</w:t>
      </w:r>
      <w:r>
        <w:rPr>
          <w:spacing w:val="-13"/>
        </w:rPr>
        <w:t xml:space="preserve"> </w:t>
      </w:r>
      <w:r>
        <w:t>drive-thru</w:t>
      </w:r>
      <w:r>
        <w:rPr>
          <w:spacing w:val="-11"/>
        </w:rPr>
        <w:t xml:space="preserve"> </w:t>
      </w:r>
      <w:r>
        <w:t>drive</w:t>
      </w:r>
      <w:r>
        <w:rPr>
          <w:spacing w:val="-13"/>
        </w:rPr>
        <w:t xml:space="preserve"> </w:t>
      </w:r>
      <w:r>
        <w:t>stacking</w:t>
      </w:r>
      <w:r>
        <w:rPr>
          <w:spacing w:val="-13"/>
        </w:rPr>
        <w:t xml:space="preserve"> </w:t>
      </w:r>
      <w:r>
        <w:t>lanes,</w:t>
      </w:r>
      <w:r>
        <w:rPr>
          <w:spacing w:val="-12"/>
        </w:rPr>
        <w:t xml:space="preserve"> </w:t>
      </w:r>
      <w:r>
        <w:t>they</w:t>
      </w:r>
      <w:r>
        <w:rPr>
          <w:spacing w:val="-16"/>
        </w:rPr>
        <w:t xml:space="preserve"> </w:t>
      </w:r>
      <w:r>
        <w:t>shall have clear visibility, and be emphasized by enriched paving or</w:t>
      </w:r>
      <w:r>
        <w:rPr>
          <w:spacing w:val="-11"/>
        </w:rPr>
        <w:t xml:space="preserve"> </w:t>
      </w:r>
      <w:r>
        <w:t>striping.</w:t>
      </w:r>
    </w:p>
    <w:p w14:paraId="14B407A2" w14:textId="77777777" w:rsidR="00EA4CF1" w:rsidRDefault="00A54946" w:rsidP="00B761C3">
      <w:pPr>
        <w:pStyle w:val="asubprovision1letter"/>
      </w:pPr>
      <w:r>
        <w:t>Drive-through stacking lanes shall accommodate a minimum length of 6 parking spaces behind the menu</w:t>
      </w:r>
      <w:r>
        <w:rPr>
          <w:spacing w:val="1"/>
        </w:rPr>
        <w:t xml:space="preserve"> </w:t>
      </w:r>
      <w:r>
        <w:t>board.</w:t>
      </w:r>
    </w:p>
    <w:p w14:paraId="22F8FFC3" w14:textId="36F98258" w:rsidR="00EA4CF1" w:rsidRDefault="001871A5" w:rsidP="002F673D">
      <w:pPr>
        <w:pStyle w:val="Heading3"/>
        <w:numPr>
          <w:ilvl w:val="1"/>
          <w:numId w:val="596"/>
        </w:numPr>
        <w:tabs>
          <w:tab w:val="left" w:pos="2376"/>
          <w:tab w:val="left" w:pos="2377"/>
        </w:tabs>
        <w:ind w:hanging="577"/>
      </w:pPr>
      <w:bookmarkStart w:id="109" w:name="_bookmark32"/>
      <w:bookmarkStart w:id="110" w:name="_Toc203721932"/>
      <w:bookmarkEnd w:id="109"/>
      <w:r>
        <w:t xml:space="preserve">DWELLING </w:t>
      </w:r>
      <w:r w:rsidR="00A54946">
        <w:t>UNITS</w:t>
      </w:r>
      <w:bookmarkEnd w:id="110"/>
    </w:p>
    <w:p w14:paraId="3F524EC0" w14:textId="77777777" w:rsidR="00EA4CF1" w:rsidRDefault="00A54946" w:rsidP="00B761C3">
      <w:pPr>
        <w:pStyle w:val="ProvisionTextnonum"/>
      </w:pPr>
      <w:r>
        <w:t>In addition to the zone requirements, where a dwelling is listed as a permitted use, the following provisions shall apply:</w:t>
      </w:r>
    </w:p>
    <w:p w14:paraId="53AFB7EC" w14:textId="3DECE260" w:rsidR="00EA4CF1" w:rsidRDefault="00A54946" w:rsidP="008C244B">
      <w:pPr>
        <w:pStyle w:val="Heading5"/>
        <w:numPr>
          <w:ilvl w:val="0"/>
          <w:numId w:val="82"/>
        </w:numPr>
      </w:pPr>
      <w:r>
        <w:t>Location Within Non-</w:t>
      </w:r>
      <w:r w:rsidR="0056231F">
        <w:t>R</w:t>
      </w:r>
      <w:r>
        <w:t>esidential</w:t>
      </w:r>
      <w:r>
        <w:rPr>
          <w:spacing w:val="-3"/>
        </w:rPr>
        <w:t xml:space="preserve"> </w:t>
      </w:r>
      <w:r>
        <w:t>Buildings</w:t>
      </w:r>
    </w:p>
    <w:p w14:paraId="1F9158A8" w14:textId="77777777" w:rsidR="00EA4CF1" w:rsidRDefault="00A54946" w:rsidP="00B761C3">
      <w:pPr>
        <w:pStyle w:val="ProvisionTextnonum"/>
      </w:pPr>
      <w:r>
        <w:t>Where a dwelling unit is located within or attached to a non-residential building, such building and dwelling unit shall:</w:t>
      </w:r>
    </w:p>
    <w:p w14:paraId="5A8E52FA" w14:textId="77777777" w:rsidR="00EA4CF1" w:rsidRDefault="00A54946" w:rsidP="002F673D">
      <w:pPr>
        <w:pStyle w:val="asubprovision1letter"/>
        <w:numPr>
          <w:ilvl w:val="0"/>
          <w:numId w:val="112"/>
        </w:numPr>
      </w:pPr>
      <w:r>
        <w:t>comply</w:t>
      </w:r>
      <w:r w:rsidRPr="00B761C3">
        <w:rPr>
          <w:spacing w:val="-14"/>
        </w:rPr>
        <w:t xml:space="preserve"> </w:t>
      </w:r>
      <w:r>
        <w:t>with</w:t>
      </w:r>
      <w:r w:rsidRPr="00B761C3">
        <w:rPr>
          <w:spacing w:val="-9"/>
        </w:rPr>
        <w:t xml:space="preserve"> </w:t>
      </w:r>
      <w:r>
        <w:t>the</w:t>
      </w:r>
      <w:r w:rsidRPr="00B761C3">
        <w:rPr>
          <w:spacing w:val="-6"/>
        </w:rPr>
        <w:t xml:space="preserve"> </w:t>
      </w:r>
      <w:r>
        <w:t>yard</w:t>
      </w:r>
      <w:r w:rsidRPr="00B761C3">
        <w:rPr>
          <w:spacing w:val="-9"/>
        </w:rPr>
        <w:t xml:space="preserve"> </w:t>
      </w:r>
      <w:r>
        <w:t>requirements</w:t>
      </w:r>
      <w:r w:rsidRPr="00B761C3">
        <w:rPr>
          <w:spacing w:val="-12"/>
        </w:rPr>
        <w:t xml:space="preserve"> </w:t>
      </w:r>
      <w:r>
        <w:t>which</w:t>
      </w:r>
      <w:r w:rsidRPr="00B761C3">
        <w:rPr>
          <w:spacing w:val="-10"/>
        </w:rPr>
        <w:t xml:space="preserve"> </w:t>
      </w:r>
      <w:r>
        <w:t>apply</w:t>
      </w:r>
      <w:r w:rsidRPr="00B761C3">
        <w:rPr>
          <w:spacing w:val="-13"/>
        </w:rPr>
        <w:t xml:space="preserve"> </w:t>
      </w:r>
      <w:r>
        <w:t>to</w:t>
      </w:r>
      <w:r w:rsidRPr="00B761C3">
        <w:rPr>
          <w:spacing w:val="-11"/>
        </w:rPr>
        <w:t xml:space="preserve"> </w:t>
      </w:r>
      <w:r>
        <w:t>the</w:t>
      </w:r>
      <w:r w:rsidRPr="00B761C3">
        <w:rPr>
          <w:spacing w:val="-12"/>
        </w:rPr>
        <w:t xml:space="preserve"> </w:t>
      </w:r>
      <w:r>
        <w:t>said</w:t>
      </w:r>
      <w:r w:rsidRPr="00B761C3">
        <w:rPr>
          <w:spacing w:val="-10"/>
        </w:rPr>
        <w:t xml:space="preserve"> </w:t>
      </w:r>
      <w:r>
        <w:t>non-residential</w:t>
      </w:r>
      <w:r w:rsidRPr="00B761C3">
        <w:rPr>
          <w:spacing w:val="-9"/>
        </w:rPr>
        <w:t xml:space="preserve"> </w:t>
      </w:r>
      <w:r>
        <w:t>building; and,</w:t>
      </w:r>
    </w:p>
    <w:p w14:paraId="5197F468" w14:textId="77777777" w:rsidR="00EA4CF1" w:rsidRDefault="00A54946" w:rsidP="00B761C3">
      <w:pPr>
        <w:pStyle w:val="asubprovision1letter"/>
      </w:pPr>
      <w:r>
        <w:t>not be located in a basement, cellar or first</w:t>
      </w:r>
      <w:r>
        <w:rPr>
          <w:spacing w:val="-5"/>
        </w:rPr>
        <w:t xml:space="preserve"> </w:t>
      </w:r>
      <w:r>
        <w:t>storey.</w:t>
      </w:r>
    </w:p>
    <w:p w14:paraId="5AD7888F" w14:textId="77777777" w:rsidR="00EA4CF1" w:rsidRDefault="00A54946" w:rsidP="008C244B">
      <w:pPr>
        <w:pStyle w:val="Heading5"/>
        <w:numPr>
          <w:ilvl w:val="0"/>
          <w:numId w:val="82"/>
        </w:numPr>
      </w:pPr>
      <w:bookmarkStart w:id="111" w:name="4.7_FACTORY_OUTLETS"/>
      <w:bookmarkEnd w:id="111"/>
      <w:r>
        <w:t>Location within a Basement or</w:t>
      </w:r>
      <w:r>
        <w:rPr>
          <w:spacing w:val="-1"/>
        </w:rPr>
        <w:t xml:space="preserve"> </w:t>
      </w:r>
      <w:r>
        <w:t>Cellar</w:t>
      </w:r>
    </w:p>
    <w:p w14:paraId="7BC9FC03" w14:textId="77777777" w:rsidR="00EA4CF1" w:rsidRDefault="00A54946" w:rsidP="00B761C3">
      <w:pPr>
        <w:pStyle w:val="ProvisionTextnonum"/>
      </w:pPr>
      <w:r>
        <w:t>A dwelling unit or part thereof may be located in a basement of a residential building provided:</w:t>
      </w:r>
    </w:p>
    <w:p w14:paraId="413A02CE" w14:textId="77777777" w:rsidR="00EA4CF1" w:rsidRDefault="00A54946" w:rsidP="002F673D">
      <w:pPr>
        <w:pStyle w:val="asubprovision1letter"/>
        <w:numPr>
          <w:ilvl w:val="0"/>
          <w:numId w:val="113"/>
        </w:numPr>
      </w:pPr>
      <w:r>
        <w:t>the finished floor level of such basement is not below the level of any sanitary or storm</w:t>
      </w:r>
      <w:r w:rsidRPr="00B761C3">
        <w:rPr>
          <w:spacing w:val="-1"/>
        </w:rPr>
        <w:t xml:space="preserve"> </w:t>
      </w:r>
      <w:r>
        <w:t>sewer</w:t>
      </w:r>
      <w:r w:rsidRPr="00B761C3">
        <w:rPr>
          <w:spacing w:val="-5"/>
        </w:rPr>
        <w:t xml:space="preserve"> </w:t>
      </w:r>
      <w:r>
        <w:t>servicing</w:t>
      </w:r>
      <w:r w:rsidRPr="00B761C3">
        <w:rPr>
          <w:spacing w:val="-5"/>
        </w:rPr>
        <w:t xml:space="preserve"> </w:t>
      </w:r>
      <w:r>
        <w:t>the</w:t>
      </w:r>
      <w:r w:rsidRPr="00B761C3">
        <w:rPr>
          <w:spacing w:val="-6"/>
        </w:rPr>
        <w:t xml:space="preserve"> </w:t>
      </w:r>
      <w:r>
        <w:t>building</w:t>
      </w:r>
      <w:r w:rsidRPr="00B761C3">
        <w:rPr>
          <w:spacing w:val="-5"/>
        </w:rPr>
        <w:t xml:space="preserve"> </w:t>
      </w:r>
      <w:r>
        <w:t>or</w:t>
      </w:r>
      <w:r w:rsidRPr="00B761C3">
        <w:rPr>
          <w:spacing w:val="-5"/>
        </w:rPr>
        <w:t xml:space="preserve"> </w:t>
      </w:r>
      <w:r>
        <w:t>structure</w:t>
      </w:r>
      <w:r w:rsidRPr="00B761C3">
        <w:rPr>
          <w:spacing w:val="-4"/>
        </w:rPr>
        <w:t xml:space="preserve"> </w:t>
      </w:r>
      <w:r>
        <w:t>in</w:t>
      </w:r>
      <w:r w:rsidRPr="00B761C3">
        <w:rPr>
          <w:spacing w:val="-3"/>
        </w:rPr>
        <w:t xml:space="preserve"> </w:t>
      </w:r>
      <w:r>
        <w:t>which</w:t>
      </w:r>
      <w:r w:rsidRPr="00B761C3">
        <w:rPr>
          <w:spacing w:val="-3"/>
        </w:rPr>
        <w:t xml:space="preserve"> </w:t>
      </w:r>
      <w:r>
        <w:t>such</w:t>
      </w:r>
      <w:r w:rsidRPr="00B761C3">
        <w:rPr>
          <w:spacing w:val="-5"/>
        </w:rPr>
        <w:t xml:space="preserve"> </w:t>
      </w:r>
      <w:r>
        <w:t>basement</w:t>
      </w:r>
      <w:r w:rsidRPr="00B761C3">
        <w:rPr>
          <w:spacing w:val="-5"/>
        </w:rPr>
        <w:t xml:space="preserve"> </w:t>
      </w:r>
      <w:r>
        <w:t>in</w:t>
      </w:r>
      <w:r w:rsidRPr="00B761C3">
        <w:rPr>
          <w:spacing w:val="-5"/>
        </w:rPr>
        <w:t xml:space="preserve"> </w:t>
      </w:r>
      <w:r>
        <w:t>located; and,</w:t>
      </w:r>
    </w:p>
    <w:p w14:paraId="00247F9A" w14:textId="77777777" w:rsidR="00EA4CF1" w:rsidRDefault="00A54946" w:rsidP="00B761C3">
      <w:pPr>
        <w:pStyle w:val="asubprovision1letter"/>
      </w:pPr>
      <w:r>
        <w:t>said residential building is not located a “Floodplain” as determined by the Conservation Authority having</w:t>
      </w:r>
      <w:r>
        <w:rPr>
          <w:spacing w:val="-3"/>
        </w:rPr>
        <w:t xml:space="preserve"> </w:t>
      </w:r>
      <w:r>
        <w:t>jurisdiction.</w:t>
      </w:r>
    </w:p>
    <w:p w14:paraId="13A13EF9" w14:textId="77777777" w:rsidR="00EA4CF1" w:rsidRDefault="00A54946" w:rsidP="008C244B">
      <w:pPr>
        <w:pStyle w:val="Heading5"/>
        <w:numPr>
          <w:ilvl w:val="0"/>
          <w:numId w:val="82"/>
        </w:numPr>
      </w:pPr>
      <w:r>
        <w:t>Dwelling Unit</w:t>
      </w:r>
      <w:r>
        <w:rPr>
          <w:spacing w:val="-7"/>
        </w:rPr>
        <w:t xml:space="preserve"> </w:t>
      </w:r>
      <w:r>
        <w:t>Area</w:t>
      </w:r>
    </w:p>
    <w:p w14:paraId="230C62EA" w14:textId="77777777" w:rsidR="00EA4CF1" w:rsidRDefault="00A54946" w:rsidP="00B761C3">
      <w:pPr>
        <w:pStyle w:val="ProvisionTextnonum"/>
      </w:pPr>
      <w:r>
        <w:t>No dwelling unit shall be erected or used</w:t>
      </w:r>
      <w:r>
        <w:rPr>
          <w:spacing w:val="-16"/>
        </w:rPr>
        <w:t xml:space="preserve"> </w:t>
      </w:r>
      <w:r>
        <w:t>unless:</w:t>
      </w:r>
    </w:p>
    <w:p w14:paraId="5AD25F23" w14:textId="77777777" w:rsidR="00EA4CF1" w:rsidRDefault="00A54946" w:rsidP="002F673D">
      <w:pPr>
        <w:pStyle w:val="asubprovision1letter"/>
        <w:numPr>
          <w:ilvl w:val="0"/>
          <w:numId w:val="114"/>
        </w:numPr>
      </w:pPr>
      <w:r>
        <w:t>in the case of a single detached dwelling, the minimum floor area is 90</w:t>
      </w:r>
      <w:r w:rsidRPr="00B761C3">
        <w:rPr>
          <w:spacing w:val="-1"/>
        </w:rPr>
        <w:t xml:space="preserve"> </w:t>
      </w:r>
      <w:r>
        <w:t>m²;</w:t>
      </w:r>
    </w:p>
    <w:p w14:paraId="5648ABAD" w14:textId="7A32C145" w:rsidR="00EA4CF1" w:rsidRDefault="00A54946" w:rsidP="00A54946">
      <w:pPr>
        <w:pStyle w:val="asubprovision1letter"/>
      </w:pPr>
      <w:r>
        <w:t>in the case of any other dwelling unit, the minimum floor area shall be 40 m²</w:t>
      </w:r>
      <w:r w:rsidRPr="00B761C3">
        <w:rPr>
          <w:spacing w:val="4"/>
        </w:rPr>
        <w:t xml:space="preserve"> </w:t>
      </w:r>
      <w:r>
        <w:t>plus</w:t>
      </w:r>
      <w:r w:rsidR="00B761C3">
        <w:t xml:space="preserve"> </w:t>
      </w:r>
      <w:r>
        <w:t>6.5 m² for each bedroom.</w:t>
      </w:r>
    </w:p>
    <w:p w14:paraId="3552D293" w14:textId="77777777" w:rsidR="00EA4CF1" w:rsidRDefault="00A54946" w:rsidP="008C244B">
      <w:pPr>
        <w:pStyle w:val="Heading5"/>
        <w:numPr>
          <w:ilvl w:val="0"/>
          <w:numId w:val="82"/>
        </w:numPr>
      </w:pPr>
      <w:r>
        <w:t>Dwelling Units Per</w:t>
      </w:r>
      <w:r>
        <w:rPr>
          <w:spacing w:val="-2"/>
        </w:rPr>
        <w:t xml:space="preserve"> </w:t>
      </w:r>
      <w:r>
        <w:t>Lot</w:t>
      </w:r>
    </w:p>
    <w:p w14:paraId="5350112E" w14:textId="77777777" w:rsidR="00EA4CF1" w:rsidRDefault="00A54946" w:rsidP="00B761C3">
      <w:pPr>
        <w:pStyle w:val="ProvisionTextnonum"/>
      </w:pPr>
      <w:r>
        <w:t>Where a dwelling unit is a permitted use, a maximum of 1 dwelling unit per lot shall be permitted except in the case where a zone specifically permits more than 1 dwelling unit per lot.</w:t>
      </w:r>
    </w:p>
    <w:p w14:paraId="165C4158" w14:textId="79F9420E" w:rsidR="00EA4CF1" w:rsidRDefault="00A54946" w:rsidP="008C244B">
      <w:pPr>
        <w:pStyle w:val="Heading5"/>
        <w:numPr>
          <w:ilvl w:val="0"/>
          <w:numId w:val="82"/>
        </w:numPr>
      </w:pPr>
      <w:r w:rsidRPr="00881A07">
        <w:rPr>
          <w:strike/>
        </w:rPr>
        <w:t>Secondary</w:t>
      </w:r>
      <w:r w:rsidRPr="00881A07">
        <w:rPr>
          <w:strike/>
          <w:spacing w:val="-2"/>
        </w:rPr>
        <w:t xml:space="preserve"> </w:t>
      </w:r>
      <w:r w:rsidRPr="00881A07">
        <w:rPr>
          <w:strike/>
        </w:rPr>
        <w:t>Suites</w:t>
      </w:r>
      <w:r w:rsidR="00881A07">
        <w:t xml:space="preserve"> </w:t>
      </w:r>
      <w:r w:rsidR="00881A07" w:rsidRPr="00881A07">
        <w:t>Additional Residential Units</w:t>
      </w:r>
      <w:r w:rsidR="00881A07">
        <w:t xml:space="preserve"> </w:t>
      </w:r>
      <w:r w:rsidR="001132D9" w:rsidRPr="00A155A3">
        <w:rPr>
          <w:color w:val="FF0000"/>
        </w:rPr>
        <w:t>–</w:t>
      </w:r>
      <w:r w:rsidR="004F7FB1" w:rsidRPr="00A155A3">
        <w:rPr>
          <w:color w:val="FF0000"/>
        </w:rPr>
        <w:t xml:space="preserve"> </w:t>
      </w:r>
      <w:r w:rsidR="001132D9" w:rsidRPr="00A155A3">
        <w:rPr>
          <w:color w:val="FF0000"/>
        </w:rPr>
        <w:t>Residential Zones in Settlement Area</w:t>
      </w:r>
    </w:p>
    <w:p w14:paraId="7602174E" w14:textId="1368F8E1" w:rsidR="00EA4CF1" w:rsidRPr="00881A07" w:rsidRDefault="00A54946" w:rsidP="00B761C3">
      <w:pPr>
        <w:pStyle w:val="ProvisionTextnonum"/>
        <w:rPr>
          <w:bCs/>
        </w:rPr>
      </w:pPr>
      <w:r w:rsidRPr="00881A07">
        <w:t>Where a</w:t>
      </w:r>
      <w:r w:rsidR="00881A07" w:rsidRPr="00881A07">
        <w:rPr>
          <w:color w:val="FF0000"/>
        </w:rPr>
        <w:t>n</w:t>
      </w:r>
      <w:r w:rsidRPr="00881A07">
        <w:t xml:space="preserve"> </w:t>
      </w:r>
      <w:r w:rsidRPr="00881A07">
        <w:rPr>
          <w:b/>
          <w:strike/>
        </w:rPr>
        <w:t>secondary suite</w:t>
      </w:r>
      <w:r w:rsidRPr="00881A07">
        <w:t xml:space="preserve"> </w:t>
      </w:r>
      <w:r w:rsidR="00881A07" w:rsidRPr="00881A07">
        <w:rPr>
          <w:color w:val="FF0000"/>
        </w:rPr>
        <w:t xml:space="preserve">additional residential unit </w:t>
      </w:r>
      <w:r w:rsidRPr="00881A07">
        <w:t>is listed as a permitted use</w:t>
      </w:r>
      <w:r w:rsidRPr="00881A07">
        <w:rPr>
          <w:bCs/>
        </w:rPr>
        <w:t>, the following shall apply:</w:t>
      </w:r>
    </w:p>
    <w:p w14:paraId="11A7F13B" w14:textId="77777777" w:rsidR="005B379B" w:rsidRDefault="00881A07" w:rsidP="002F673D">
      <w:pPr>
        <w:pStyle w:val="asubprovision1letter"/>
        <w:numPr>
          <w:ilvl w:val="0"/>
          <w:numId w:val="593"/>
        </w:numPr>
      </w:pPr>
      <w:r w:rsidRPr="00B761C3">
        <w:t xml:space="preserve">Up to two (2) additional residential units may be developed on a lot containing a single-detached dwelling, a semi-detached dwelling, or a townhouse dwelling in the R1, R2, or R3 Zones. </w:t>
      </w:r>
    </w:p>
    <w:p w14:paraId="389AA4C5" w14:textId="2FECD9A3" w:rsidR="00F8219B" w:rsidRPr="004F60B6" w:rsidRDefault="00881A07" w:rsidP="00A155A3">
      <w:pPr>
        <w:pStyle w:val="asubprovision1letter"/>
        <w:rPr>
          <w:b/>
          <w:bCs/>
          <w:strike/>
        </w:rPr>
      </w:pPr>
      <w:r w:rsidRPr="004F60B6">
        <w:t xml:space="preserve">No more than one (1) additional residential unit may be located in a detached </w:t>
      </w:r>
      <w:r w:rsidRPr="004F60B6">
        <w:rPr>
          <w:b/>
          <w:bCs/>
          <w:strike/>
        </w:rPr>
        <w:t xml:space="preserve">accessory </w:t>
      </w:r>
      <w:r w:rsidRPr="004F60B6">
        <w:t>building or structure.</w:t>
      </w:r>
      <w:r w:rsidR="0073240B" w:rsidRPr="004F60B6">
        <w:t xml:space="preserve"> </w:t>
      </w:r>
      <w:r w:rsidR="00A54946" w:rsidRPr="004F60B6">
        <w:rPr>
          <w:b/>
          <w:bCs/>
          <w:strike/>
        </w:rPr>
        <w:t xml:space="preserve">When located in a main dwelling, the gross floor area of the secondary suite </w:t>
      </w:r>
      <w:r w:rsidRPr="004F60B6">
        <w:rPr>
          <w:b/>
          <w:bCs/>
          <w:strike/>
        </w:rPr>
        <w:t xml:space="preserve">additional residential unit </w:t>
      </w:r>
      <w:r w:rsidR="00A54946" w:rsidRPr="004F60B6">
        <w:rPr>
          <w:b/>
          <w:bCs/>
          <w:strike/>
        </w:rPr>
        <w:t>shall not be greater than 80% of the gross floor area of the main dwelling to a maximum of 75m2.</w:t>
      </w:r>
    </w:p>
    <w:p w14:paraId="281F669C" w14:textId="66B77C87" w:rsidR="00F8219B" w:rsidRPr="004F60B6" w:rsidRDefault="00A54946" w:rsidP="006E4E41">
      <w:pPr>
        <w:pStyle w:val="asubprovision1letter"/>
      </w:pPr>
      <w:r w:rsidRPr="004F60B6">
        <w:t>When</w:t>
      </w:r>
      <w:r w:rsidRPr="004F60B6">
        <w:rPr>
          <w:spacing w:val="-7"/>
        </w:rPr>
        <w:t xml:space="preserve"> </w:t>
      </w:r>
      <w:r w:rsidRPr="004F60B6">
        <w:t>located</w:t>
      </w:r>
      <w:r w:rsidRPr="004F60B6">
        <w:rPr>
          <w:spacing w:val="-7"/>
        </w:rPr>
        <w:t xml:space="preserve"> </w:t>
      </w:r>
      <w:r w:rsidRPr="004F60B6">
        <w:t>in</w:t>
      </w:r>
      <w:r w:rsidRPr="004F60B6">
        <w:rPr>
          <w:spacing w:val="-7"/>
        </w:rPr>
        <w:t xml:space="preserve"> </w:t>
      </w:r>
      <w:r w:rsidRPr="004F60B6">
        <w:t>a</w:t>
      </w:r>
      <w:r w:rsidRPr="004F60B6">
        <w:rPr>
          <w:b/>
          <w:bCs/>
          <w:strike/>
        </w:rPr>
        <w:t>n</w:t>
      </w:r>
      <w:r w:rsidRPr="004F60B6">
        <w:rPr>
          <w:spacing w:val="-7"/>
        </w:rPr>
        <w:t xml:space="preserve"> </w:t>
      </w:r>
      <w:r w:rsidR="004C28B2" w:rsidRPr="004F60B6">
        <w:rPr>
          <w:color w:val="FF0000"/>
          <w:spacing w:val="-7"/>
        </w:rPr>
        <w:t xml:space="preserve">detached </w:t>
      </w:r>
      <w:r w:rsidRPr="004F60B6">
        <w:rPr>
          <w:b/>
          <w:bCs/>
          <w:strike/>
        </w:rPr>
        <w:t>accessory</w:t>
      </w:r>
      <w:r w:rsidRPr="004F60B6">
        <w:rPr>
          <w:spacing w:val="-9"/>
        </w:rPr>
        <w:t xml:space="preserve"> </w:t>
      </w:r>
      <w:r w:rsidRPr="004F60B6">
        <w:t>building</w:t>
      </w:r>
      <w:r w:rsidR="004C28B2" w:rsidRPr="004F60B6">
        <w:rPr>
          <w:color w:val="FF0000"/>
        </w:rPr>
        <w:t xml:space="preserve"> or structure</w:t>
      </w:r>
      <w:r w:rsidRPr="004F60B6">
        <w:t>, the</w:t>
      </w:r>
      <w:r w:rsidRPr="004F60B6">
        <w:rPr>
          <w:spacing w:val="-7"/>
        </w:rPr>
        <w:t xml:space="preserve"> </w:t>
      </w:r>
      <w:r w:rsidRPr="004F60B6">
        <w:t>gross</w:t>
      </w:r>
      <w:r w:rsidRPr="004F60B6">
        <w:rPr>
          <w:spacing w:val="-6"/>
        </w:rPr>
        <w:t xml:space="preserve"> </w:t>
      </w:r>
      <w:r w:rsidRPr="004F60B6">
        <w:t>floor</w:t>
      </w:r>
      <w:r w:rsidRPr="004F60B6">
        <w:rPr>
          <w:spacing w:val="-3"/>
        </w:rPr>
        <w:t xml:space="preserve"> </w:t>
      </w:r>
      <w:r w:rsidRPr="004F60B6">
        <w:t>area</w:t>
      </w:r>
      <w:r w:rsidRPr="004F60B6">
        <w:rPr>
          <w:spacing w:val="-7"/>
        </w:rPr>
        <w:t xml:space="preserve"> </w:t>
      </w:r>
      <w:r w:rsidRPr="004F60B6">
        <w:t>of</w:t>
      </w:r>
      <w:r w:rsidRPr="004F60B6">
        <w:rPr>
          <w:spacing w:val="-5"/>
        </w:rPr>
        <w:t xml:space="preserve"> </w:t>
      </w:r>
      <w:r w:rsidRPr="004F60B6">
        <w:t>the</w:t>
      </w:r>
      <w:r w:rsidRPr="004F60B6">
        <w:rPr>
          <w:spacing w:val="-7"/>
        </w:rPr>
        <w:t xml:space="preserve"> </w:t>
      </w:r>
      <w:r w:rsidRPr="004F60B6">
        <w:rPr>
          <w:b/>
          <w:bCs/>
          <w:strike/>
        </w:rPr>
        <w:t>secondary</w:t>
      </w:r>
      <w:r w:rsidRPr="004F60B6">
        <w:rPr>
          <w:b/>
          <w:bCs/>
          <w:strike/>
          <w:spacing w:val="-9"/>
        </w:rPr>
        <w:t xml:space="preserve"> </w:t>
      </w:r>
      <w:r w:rsidRPr="004F60B6">
        <w:rPr>
          <w:b/>
          <w:bCs/>
          <w:strike/>
        </w:rPr>
        <w:t>suite</w:t>
      </w:r>
      <w:r w:rsidRPr="004F60B6">
        <w:t xml:space="preserve"> </w:t>
      </w:r>
      <w:r w:rsidR="00881A07" w:rsidRPr="004F60B6">
        <w:rPr>
          <w:color w:val="FF0000"/>
        </w:rPr>
        <w:t xml:space="preserve">additional residential unit </w:t>
      </w:r>
      <w:r w:rsidRPr="004F60B6">
        <w:t xml:space="preserve">shall not be greater than 40% of the gross floor area of the main dwelling </w:t>
      </w:r>
      <w:r w:rsidRPr="004F60B6">
        <w:rPr>
          <w:b/>
          <w:bCs/>
          <w:strike/>
        </w:rPr>
        <w:t>to a maximum of 75m</w:t>
      </w:r>
      <w:r w:rsidRPr="004F60B6">
        <w:rPr>
          <w:b/>
          <w:bCs/>
          <w:strike/>
          <w:position w:val="6"/>
          <w:sz w:val="13"/>
        </w:rPr>
        <w:t xml:space="preserve">2 </w:t>
      </w:r>
      <w:r w:rsidRPr="004F60B6">
        <w:t xml:space="preserve">and shall not be permitted </w:t>
      </w:r>
      <w:r w:rsidRPr="004F60B6">
        <w:rPr>
          <w:b/>
          <w:bCs/>
          <w:strike/>
        </w:rPr>
        <w:t>on the ground floor or</w:t>
      </w:r>
      <w:r w:rsidRPr="004F60B6">
        <w:t xml:space="preserve"> below</w:t>
      </w:r>
      <w:r w:rsidRPr="004F60B6">
        <w:rPr>
          <w:spacing w:val="-16"/>
        </w:rPr>
        <w:t xml:space="preserve"> </w:t>
      </w:r>
      <w:r w:rsidRPr="004F60B6">
        <w:t>grade</w:t>
      </w:r>
      <w:r w:rsidR="00881A07" w:rsidRPr="004F60B6">
        <w:t>.</w:t>
      </w:r>
    </w:p>
    <w:p w14:paraId="76F8E69B" w14:textId="16759B0C" w:rsidR="00F8219B" w:rsidRPr="004F60B6" w:rsidRDefault="0056231F" w:rsidP="00A155A3">
      <w:pPr>
        <w:pStyle w:val="asubprovision1letter"/>
      </w:pPr>
      <w:r w:rsidRPr="004F60B6">
        <w:t xml:space="preserve">When located in a </w:t>
      </w:r>
      <w:r w:rsidRPr="004F60B6">
        <w:rPr>
          <w:b/>
          <w:bCs/>
          <w:strike/>
        </w:rPr>
        <w:t xml:space="preserve">detached </w:t>
      </w:r>
      <w:r w:rsidRPr="004F60B6">
        <w:t xml:space="preserve">accessory building or structure, the additional residential unit shall comply with the requirements of </w:t>
      </w:r>
      <w:hyperlink w:anchor="_ACCESSORY_USES" w:history="1">
        <w:r w:rsidRPr="004F60B6">
          <w:rPr>
            <w:rStyle w:val="Hyperlink"/>
            <w:color w:val="FF0000"/>
          </w:rPr>
          <w:t>Section 4.2</w:t>
        </w:r>
      </w:hyperlink>
      <w:r w:rsidRPr="004F60B6">
        <w:t xml:space="preserve"> of this By-law regarding accessory uses. </w:t>
      </w:r>
    </w:p>
    <w:p w14:paraId="465B0616" w14:textId="42AF0DD5" w:rsidR="001434D2" w:rsidRPr="00D26056" w:rsidRDefault="001434D2" w:rsidP="00A155A3">
      <w:pPr>
        <w:pStyle w:val="asubprovision1letter"/>
      </w:pPr>
      <w:r w:rsidRPr="008D76D5">
        <w:t xml:space="preserve">An additional residential unit shall </w:t>
      </w:r>
      <w:r w:rsidRPr="00D26056">
        <w:t>be accessed by a walkway that complies with the following provisions:</w:t>
      </w:r>
    </w:p>
    <w:p w14:paraId="0C8C7C0E" w14:textId="34D2098A" w:rsidR="001434D2" w:rsidRPr="005B644F" w:rsidRDefault="001434D2" w:rsidP="005B644F">
      <w:pPr>
        <w:pStyle w:val="asubprov2existing"/>
        <w:rPr>
          <w:color w:val="FF0000"/>
        </w:rPr>
      </w:pPr>
      <w:r w:rsidRPr="005B644F">
        <w:rPr>
          <w:color w:val="FF0000"/>
        </w:rPr>
        <w:t>The minimum width of the walkway shall be 1.</w:t>
      </w:r>
      <w:r w:rsidR="001132D9">
        <w:rPr>
          <w:color w:val="FF0000"/>
        </w:rPr>
        <w:t>5</w:t>
      </w:r>
      <w:r w:rsidRPr="005B644F">
        <w:rPr>
          <w:color w:val="FF0000"/>
        </w:rPr>
        <w:t xml:space="preserve"> metres wide. </w:t>
      </w:r>
    </w:p>
    <w:p w14:paraId="7B2A4222" w14:textId="5C0509EE" w:rsidR="001434D2" w:rsidRPr="005B644F" w:rsidRDefault="001434D2" w:rsidP="005B644F">
      <w:pPr>
        <w:pStyle w:val="asubprov2existing"/>
        <w:rPr>
          <w:color w:val="FF0000"/>
        </w:rPr>
      </w:pPr>
      <w:r w:rsidRPr="005B644F">
        <w:rPr>
          <w:color w:val="FF0000"/>
        </w:rPr>
        <w:t xml:space="preserve">The walkway shall be provided from a street line to the main exterior entrance, or to stairs leading to the main exterior entrance, of the additional residential unit. </w:t>
      </w:r>
    </w:p>
    <w:p w14:paraId="3237A2CC" w14:textId="36E82761" w:rsidR="00095ABB" w:rsidRPr="005B644F" w:rsidRDefault="00CA2558" w:rsidP="00A155A3">
      <w:pPr>
        <w:pStyle w:val="asubprovision1letter"/>
      </w:pPr>
      <w:r w:rsidRPr="005B644F">
        <w:rPr>
          <w:color w:val="FF0000"/>
        </w:rPr>
        <w:t xml:space="preserve">One (1) off-street parking space shall be required to be provided and maintained for each additional residential unit in accordance with the requirements of </w:t>
      </w:r>
      <w:hyperlink w:anchor="_PARKING_REGULATIONS" w:history="1">
        <w:r w:rsidRPr="00134859">
          <w:rPr>
            <w:rStyle w:val="Hyperlink"/>
            <w:color w:val="FF0000"/>
            <w:u w:val="none"/>
          </w:rPr>
          <w:t>Section 4.2</w:t>
        </w:r>
        <w:r w:rsidR="007A3026">
          <w:rPr>
            <w:rStyle w:val="Hyperlink"/>
            <w:color w:val="FF0000"/>
            <w:u w:val="none"/>
          </w:rPr>
          <w:t>6</w:t>
        </w:r>
      </w:hyperlink>
      <w:r w:rsidRPr="005B644F">
        <w:rPr>
          <w:color w:val="FF0000"/>
        </w:rPr>
        <w:t xml:space="preserve"> of this By-law. </w:t>
      </w:r>
    </w:p>
    <w:p w14:paraId="1F8A7F7A" w14:textId="70D04751" w:rsidR="001434D2" w:rsidRPr="005B644F" w:rsidRDefault="001434D2" w:rsidP="00A155A3">
      <w:pPr>
        <w:pStyle w:val="asubprovisionnew"/>
        <w:ind w:left="3240"/>
      </w:pPr>
      <w:r w:rsidRPr="008D76D5">
        <w:t xml:space="preserve">No more than one (1) driveway access shall be provided to a property containing an additional residential unit. </w:t>
      </w:r>
    </w:p>
    <w:p w14:paraId="45F417FD" w14:textId="2BFFF688" w:rsidR="00BD3E24" w:rsidRDefault="00BD3E24" w:rsidP="00134859">
      <w:pPr>
        <w:pStyle w:val="asubprovision1letter"/>
        <w:rPr>
          <w:color w:val="FF0000"/>
        </w:rPr>
      </w:pPr>
      <w:r w:rsidRPr="00134859">
        <w:rPr>
          <w:color w:val="FF0000"/>
        </w:rPr>
        <w:t xml:space="preserve">When an ARU is proposed </w:t>
      </w:r>
      <w:r w:rsidR="00371AF7" w:rsidRPr="00134859">
        <w:rPr>
          <w:color w:val="FF0000"/>
        </w:rPr>
        <w:t xml:space="preserve">in the R1, R2 and R3 Zone, </w:t>
      </w:r>
      <w:r w:rsidRPr="00134859">
        <w:rPr>
          <w:color w:val="FF0000"/>
        </w:rPr>
        <w:t xml:space="preserve">the </w:t>
      </w:r>
      <w:r w:rsidR="00A81ABA" w:rsidRPr="00134859">
        <w:rPr>
          <w:color w:val="FF0000"/>
        </w:rPr>
        <w:t xml:space="preserve">maximum </w:t>
      </w:r>
      <w:r w:rsidRPr="00134859">
        <w:rPr>
          <w:color w:val="FF0000"/>
        </w:rPr>
        <w:t>overall lot coverage shall be increased to 45%.</w:t>
      </w:r>
    </w:p>
    <w:p w14:paraId="7EE6F4B2" w14:textId="2FF08162" w:rsidR="00820B92" w:rsidRPr="00134859" w:rsidRDefault="00623995" w:rsidP="00134859">
      <w:pPr>
        <w:pStyle w:val="asubprovision1letter"/>
        <w:rPr>
          <w:color w:val="FF0000"/>
        </w:rPr>
      </w:pPr>
      <w:r>
        <w:rPr>
          <w:color w:val="FF0000"/>
        </w:rPr>
        <w:t xml:space="preserve">An Additional Residential Unit </w:t>
      </w:r>
      <w:r w:rsidR="00107015">
        <w:rPr>
          <w:color w:val="FF0000"/>
        </w:rPr>
        <w:t>shall</w:t>
      </w:r>
      <w:r>
        <w:rPr>
          <w:color w:val="FF0000"/>
        </w:rPr>
        <w:t xml:space="preserve"> be connected to full municipal services. </w:t>
      </w:r>
    </w:p>
    <w:p w14:paraId="0E498B6D" w14:textId="305DBEF8" w:rsidR="00881A07" w:rsidRPr="005B644F" w:rsidRDefault="00881A07" w:rsidP="008C244B">
      <w:pPr>
        <w:pStyle w:val="Heading5"/>
        <w:numPr>
          <w:ilvl w:val="0"/>
          <w:numId w:val="82"/>
        </w:numPr>
        <w:rPr>
          <w:color w:val="FF0000"/>
        </w:rPr>
      </w:pPr>
      <w:r w:rsidRPr="005B644F">
        <w:rPr>
          <w:color w:val="FF0000"/>
        </w:rPr>
        <w:t xml:space="preserve">Additional Residential Units – </w:t>
      </w:r>
      <w:r w:rsidR="004F7FB1">
        <w:rPr>
          <w:color w:val="FF0000"/>
        </w:rPr>
        <w:t xml:space="preserve">Additional Provisions in </w:t>
      </w:r>
      <w:r w:rsidRPr="005B644F">
        <w:rPr>
          <w:color w:val="FF0000"/>
        </w:rPr>
        <w:t>Rural Areas</w:t>
      </w:r>
    </w:p>
    <w:p w14:paraId="01ADBE79" w14:textId="3B1C8C0D" w:rsidR="00881A07" w:rsidRDefault="00881A07" w:rsidP="009E1B4F">
      <w:pPr>
        <w:pStyle w:val="ListParagraph"/>
        <w:keepNext/>
        <w:keepLines/>
        <w:tabs>
          <w:tab w:val="left" w:pos="3241"/>
        </w:tabs>
        <w:ind w:right="1802" w:firstLine="0"/>
        <w:jc w:val="both"/>
        <w:rPr>
          <w:color w:val="FF0000"/>
          <w:sz w:val="20"/>
        </w:rPr>
      </w:pPr>
      <w:r>
        <w:rPr>
          <w:color w:val="FF0000"/>
          <w:sz w:val="20"/>
        </w:rPr>
        <w:t xml:space="preserve">Where an additional residential unit is listed as a permitted use </w:t>
      </w:r>
      <w:r w:rsidR="004902F2">
        <w:rPr>
          <w:color w:val="FF0000"/>
          <w:sz w:val="20"/>
        </w:rPr>
        <w:t xml:space="preserve">in the R5, A1, A2 and A5 Zones </w:t>
      </w:r>
      <w:r>
        <w:rPr>
          <w:color w:val="FF0000"/>
          <w:sz w:val="20"/>
        </w:rPr>
        <w:t xml:space="preserve">the following </w:t>
      </w:r>
      <w:r w:rsidR="009D04A5">
        <w:rPr>
          <w:color w:val="FF0000"/>
          <w:sz w:val="20"/>
        </w:rPr>
        <w:t>provisions in addition to section 4.</w:t>
      </w:r>
      <w:r w:rsidR="007A3026">
        <w:rPr>
          <w:color w:val="FF0000"/>
          <w:sz w:val="20"/>
        </w:rPr>
        <w:t>5.</w:t>
      </w:r>
      <w:r w:rsidR="009D04A5">
        <w:rPr>
          <w:color w:val="FF0000"/>
          <w:sz w:val="20"/>
        </w:rPr>
        <w:t xml:space="preserve">(5) </w:t>
      </w:r>
      <w:r>
        <w:rPr>
          <w:color w:val="FF0000"/>
          <w:sz w:val="20"/>
        </w:rPr>
        <w:t>shall apply:</w:t>
      </w:r>
    </w:p>
    <w:p w14:paraId="2A863F16" w14:textId="77777777" w:rsidR="00CA2558" w:rsidRPr="00F36C2B" w:rsidRDefault="00CA2558" w:rsidP="00F36C2B">
      <w:pPr>
        <w:keepNext/>
        <w:keepLines/>
        <w:tabs>
          <w:tab w:val="left" w:pos="3241"/>
        </w:tabs>
        <w:ind w:right="1802"/>
        <w:jc w:val="both"/>
        <w:rPr>
          <w:color w:val="FF0000"/>
          <w:sz w:val="20"/>
        </w:rPr>
      </w:pPr>
    </w:p>
    <w:p w14:paraId="47BDFE6D" w14:textId="2E5B1816" w:rsidR="00CA2558" w:rsidRDefault="00CA2558" w:rsidP="006E4E41">
      <w:pPr>
        <w:pStyle w:val="asubprovisionnew"/>
        <w:numPr>
          <w:ilvl w:val="1"/>
          <w:numId w:val="82"/>
        </w:numPr>
        <w:ind w:hanging="360"/>
      </w:pPr>
      <w:r>
        <w:t xml:space="preserve">When located in a detached building or structure, the additional </w:t>
      </w:r>
      <w:r w:rsidRPr="00B761C3">
        <w:t>residential</w:t>
      </w:r>
      <w:r>
        <w:t xml:space="preserve"> unit shall comply with the Minimum Distance Separation formulae in accordance with the requirements of </w:t>
      </w:r>
      <w:r w:rsidRPr="007A3026">
        <w:t>Section 4.1</w:t>
      </w:r>
      <w:r w:rsidR="007A3026">
        <w:t>9</w:t>
      </w:r>
      <w:r w:rsidRPr="00CA2558">
        <w:t xml:space="preserve"> of this By-law. </w:t>
      </w:r>
    </w:p>
    <w:p w14:paraId="57A488C3" w14:textId="77B7BE0F" w:rsidR="009E1B4F" w:rsidRDefault="009E1B4F" w:rsidP="006E4E41">
      <w:pPr>
        <w:pStyle w:val="asubprovisionnew"/>
        <w:numPr>
          <w:ilvl w:val="1"/>
          <w:numId w:val="82"/>
        </w:numPr>
        <w:ind w:hanging="360"/>
      </w:pPr>
      <w:r>
        <w:t xml:space="preserve">When located in a detached building or structure, the additional residential unit shall not be located more than 30 metres from the main dwelling. </w:t>
      </w:r>
    </w:p>
    <w:p w14:paraId="68473ED7" w14:textId="4CB11DD4" w:rsidR="00623995" w:rsidRDefault="00623995" w:rsidP="006E4E41">
      <w:pPr>
        <w:pStyle w:val="asubprovisionnew"/>
        <w:numPr>
          <w:ilvl w:val="1"/>
          <w:numId w:val="82"/>
        </w:numPr>
        <w:ind w:hanging="360"/>
      </w:pPr>
      <w:r>
        <w:t>Notwithstanding Section 4.</w:t>
      </w:r>
      <w:r w:rsidR="007A3026">
        <w:t xml:space="preserve">5.(5).h), </w:t>
      </w:r>
      <w:r>
        <w:t xml:space="preserve">an Additional Residential Unit shall connect to water and septic or sewer services. </w:t>
      </w:r>
    </w:p>
    <w:p w14:paraId="59C522C4" w14:textId="77777777" w:rsidR="00EA4CF1" w:rsidRDefault="00A54946" w:rsidP="002F673D">
      <w:pPr>
        <w:pStyle w:val="Heading3"/>
        <w:numPr>
          <w:ilvl w:val="1"/>
          <w:numId w:val="596"/>
        </w:numPr>
        <w:tabs>
          <w:tab w:val="left" w:pos="2376"/>
          <w:tab w:val="left" w:pos="2377"/>
        </w:tabs>
        <w:ind w:hanging="577"/>
      </w:pPr>
      <w:bookmarkStart w:id="112" w:name="_bookmark33"/>
      <w:bookmarkStart w:id="113" w:name="_Toc203721933"/>
      <w:bookmarkEnd w:id="112"/>
      <w:r>
        <w:t>FACTORY</w:t>
      </w:r>
      <w:r w:rsidRPr="00B761C3">
        <w:t xml:space="preserve"> </w:t>
      </w:r>
      <w:r>
        <w:t>OUTLETS</w:t>
      </w:r>
      <w:bookmarkEnd w:id="113"/>
    </w:p>
    <w:p w14:paraId="2343CD15" w14:textId="77777777" w:rsidR="00EA4CF1" w:rsidRDefault="00A54946" w:rsidP="002F673D">
      <w:pPr>
        <w:pStyle w:val="aprovisionnum"/>
        <w:numPr>
          <w:ilvl w:val="0"/>
          <w:numId w:val="116"/>
        </w:numPr>
      </w:pPr>
      <w:r>
        <w:t>In</w:t>
      </w:r>
      <w:r w:rsidRPr="00B761C3">
        <w:rPr>
          <w:spacing w:val="-11"/>
        </w:rPr>
        <w:t xml:space="preserve"> </w:t>
      </w:r>
      <w:r>
        <w:t>addition</w:t>
      </w:r>
      <w:r w:rsidRPr="00B761C3">
        <w:rPr>
          <w:spacing w:val="-9"/>
        </w:rPr>
        <w:t xml:space="preserve"> </w:t>
      </w:r>
      <w:r>
        <w:t>to</w:t>
      </w:r>
      <w:r w:rsidRPr="00B761C3">
        <w:rPr>
          <w:spacing w:val="-9"/>
        </w:rPr>
        <w:t xml:space="preserve"> </w:t>
      </w:r>
      <w:r>
        <w:t>the</w:t>
      </w:r>
      <w:r w:rsidRPr="00B761C3">
        <w:rPr>
          <w:spacing w:val="-7"/>
        </w:rPr>
        <w:t xml:space="preserve"> </w:t>
      </w:r>
      <w:r>
        <w:t>zone</w:t>
      </w:r>
      <w:r w:rsidRPr="00B761C3">
        <w:rPr>
          <w:spacing w:val="-10"/>
        </w:rPr>
        <w:t xml:space="preserve"> </w:t>
      </w:r>
      <w:r>
        <w:t>requirements,</w:t>
      </w:r>
      <w:r w:rsidRPr="00B761C3">
        <w:rPr>
          <w:spacing w:val="-9"/>
        </w:rPr>
        <w:t xml:space="preserve"> </w:t>
      </w:r>
      <w:r>
        <w:t>where</w:t>
      </w:r>
      <w:r w:rsidRPr="00B761C3">
        <w:rPr>
          <w:spacing w:val="-9"/>
        </w:rPr>
        <w:t xml:space="preserve"> </w:t>
      </w:r>
      <w:r>
        <w:t>a</w:t>
      </w:r>
      <w:r w:rsidRPr="00B761C3">
        <w:rPr>
          <w:spacing w:val="-7"/>
        </w:rPr>
        <w:t xml:space="preserve"> </w:t>
      </w:r>
      <w:r>
        <w:t>factory</w:t>
      </w:r>
      <w:r w:rsidRPr="00B761C3">
        <w:rPr>
          <w:spacing w:val="-13"/>
        </w:rPr>
        <w:t xml:space="preserve"> </w:t>
      </w:r>
      <w:r>
        <w:t>outlet</w:t>
      </w:r>
      <w:r w:rsidRPr="00B761C3">
        <w:rPr>
          <w:spacing w:val="-7"/>
        </w:rPr>
        <w:t xml:space="preserve"> </w:t>
      </w:r>
      <w:r>
        <w:t>is</w:t>
      </w:r>
      <w:r w:rsidRPr="00B761C3">
        <w:rPr>
          <w:spacing w:val="-6"/>
        </w:rPr>
        <w:t xml:space="preserve"> </w:t>
      </w:r>
      <w:r>
        <w:t>listed</w:t>
      </w:r>
      <w:r w:rsidRPr="00B761C3">
        <w:rPr>
          <w:spacing w:val="-9"/>
        </w:rPr>
        <w:t xml:space="preserve"> </w:t>
      </w:r>
      <w:r>
        <w:t>as</w:t>
      </w:r>
      <w:r w:rsidRPr="00B761C3">
        <w:rPr>
          <w:spacing w:val="-6"/>
        </w:rPr>
        <w:t xml:space="preserve"> </w:t>
      </w:r>
      <w:r>
        <w:t>a</w:t>
      </w:r>
      <w:r w:rsidRPr="00B761C3">
        <w:rPr>
          <w:spacing w:val="-7"/>
        </w:rPr>
        <w:t xml:space="preserve"> </w:t>
      </w:r>
      <w:r>
        <w:t>permitted</w:t>
      </w:r>
      <w:r w:rsidRPr="00B761C3">
        <w:rPr>
          <w:spacing w:val="-9"/>
        </w:rPr>
        <w:t xml:space="preserve"> </w:t>
      </w:r>
      <w:r>
        <w:t>use,</w:t>
      </w:r>
      <w:r w:rsidRPr="00B761C3">
        <w:rPr>
          <w:spacing w:val="-10"/>
        </w:rPr>
        <w:t xml:space="preserve"> </w:t>
      </w:r>
      <w:r>
        <w:t>the following provisions shall apply:</w:t>
      </w:r>
    </w:p>
    <w:p w14:paraId="7DD10E21" w14:textId="77777777" w:rsidR="00EA4CF1" w:rsidRDefault="00A54946" w:rsidP="002F673D">
      <w:pPr>
        <w:pStyle w:val="asubprovision1letter"/>
        <w:numPr>
          <w:ilvl w:val="0"/>
          <w:numId w:val="117"/>
        </w:numPr>
      </w:pPr>
      <w:r>
        <w:t>Factory outlets shall be permitted in all industrial zones with the exception of the M3 Zone. A factory outlet shall be clearly incidental and secondary to the main industrial use to which it is</w:t>
      </w:r>
      <w:r w:rsidRPr="00B761C3">
        <w:rPr>
          <w:spacing w:val="-2"/>
        </w:rPr>
        <w:t xml:space="preserve"> </w:t>
      </w:r>
      <w:r>
        <w:t>accessory;</w:t>
      </w:r>
    </w:p>
    <w:p w14:paraId="581805CB" w14:textId="77777777" w:rsidR="00EA4CF1" w:rsidRDefault="00EA4CF1" w:rsidP="006E4E41">
      <w:pPr>
        <w:pStyle w:val="BodyText"/>
        <w:spacing w:before="1"/>
      </w:pPr>
    </w:p>
    <w:p w14:paraId="2CA315B0" w14:textId="77777777" w:rsidR="00EA4CF1" w:rsidRDefault="00A54946" w:rsidP="002F673D">
      <w:pPr>
        <w:pStyle w:val="asubprovision1letter"/>
        <w:numPr>
          <w:ilvl w:val="0"/>
          <w:numId w:val="443"/>
        </w:numPr>
      </w:pPr>
      <w:r>
        <w:t>The</w:t>
      </w:r>
      <w:r>
        <w:rPr>
          <w:spacing w:val="-6"/>
        </w:rPr>
        <w:t xml:space="preserve"> </w:t>
      </w:r>
      <w:r>
        <w:t>floor</w:t>
      </w:r>
      <w:r>
        <w:rPr>
          <w:spacing w:val="-4"/>
        </w:rPr>
        <w:t xml:space="preserve"> </w:t>
      </w:r>
      <w:r>
        <w:t>area</w:t>
      </w:r>
      <w:r>
        <w:rPr>
          <w:spacing w:val="-2"/>
        </w:rPr>
        <w:t xml:space="preserve"> </w:t>
      </w:r>
      <w:r>
        <w:t>of</w:t>
      </w:r>
      <w:r>
        <w:rPr>
          <w:spacing w:val="-2"/>
        </w:rPr>
        <w:t xml:space="preserve"> </w:t>
      </w:r>
      <w:r>
        <w:t>a</w:t>
      </w:r>
      <w:r>
        <w:rPr>
          <w:spacing w:val="-5"/>
        </w:rPr>
        <w:t xml:space="preserve"> </w:t>
      </w:r>
      <w:r>
        <w:t>factory</w:t>
      </w:r>
      <w:r>
        <w:rPr>
          <w:spacing w:val="-8"/>
        </w:rPr>
        <w:t xml:space="preserve"> </w:t>
      </w:r>
      <w:r>
        <w:t>outlet</w:t>
      </w:r>
      <w:r>
        <w:rPr>
          <w:spacing w:val="-4"/>
        </w:rPr>
        <w:t xml:space="preserve"> </w:t>
      </w:r>
      <w:r>
        <w:t>shall</w:t>
      </w:r>
      <w:r>
        <w:rPr>
          <w:spacing w:val="-4"/>
        </w:rPr>
        <w:t xml:space="preserve"> </w:t>
      </w:r>
      <w:r>
        <w:t>not</w:t>
      </w:r>
      <w:r>
        <w:rPr>
          <w:spacing w:val="-2"/>
        </w:rPr>
        <w:t xml:space="preserve"> </w:t>
      </w:r>
      <w:r>
        <w:t>exceed</w:t>
      </w:r>
      <w:r>
        <w:rPr>
          <w:spacing w:val="-2"/>
        </w:rPr>
        <w:t xml:space="preserve"> </w:t>
      </w:r>
      <w:r>
        <w:t>a</w:t>
      </w:r>
      <w:r>
        <w:rPr>
          <w:spacing w:val="-5"/>
        </w:rPr>
        <w:t xml:space="preserve"> </w:t>
      </w:r>
      <w:r>
        <w:t>maximum of</w:t>
      </w:r>
      <w:r>
        <w:rPr>
          <w:spacing w:val="3"/>
        </w:rPr>
        <w:t xml:space="preserve"> </w:t>
      </w:r>
      <w:r>
        <w:t>186</w:t>
      </w:r>
      <w:r>
        <w:rPr>
          <w:spacing w:val="-4"/>
        </w:rPr>
        <w:t xml:space="preserve"> </w:t>
      </w:r>
      <w:r>
        <w:t>m²</w:t>
      </w:r>
      <w:r>
        <w:rPr>
          <w:spacing w:val="-4"/>
        </w:rPr>
        <w:t xml:space="preserve"> </w:t>
      </w:r>
      <w:r>
        <w:t>or</w:t>
      </w:r>
      <w:r>
        <w:rPr>
          <w:spacing w:val="-3"/>
        </w:rPr>
        <w:t xml:space="preserve"> </w:t>
      </w:r>
      <w:r>
        <w:t>40%</w:t>
      </w:r>
      <w:r>
        <w:rPr>
          <w:spacing w:val="-4"/>
        </w:rPr>
        <w:t xml:space="preserve"> </w:t>
      </w:r>
      <w:r>
        <w:t>of the floor area of the industrial use, whichever is lesser. The area of any outside display and sales area shall not be included in calculating the size of the factory outlet;</w:t>
      </w:r>
    </w:p>
    <w:p w14:paraId="0DC600BC" w14:textId="77777777" w:rsidR="00EA4CF1" w:rsidRDefault="00A54946" w:rsidP="006E4E41">
      <w:pPr>
        <w:pStyle w:val="asubprovision1letter"/>
      </w:pPr>
      <w:bookmarkStart w:id="114" w:name="4.8_FOOD_SERVICE_VEHICLES"/>
      <w:bookmarkStart w:id="115" w:name="4.9_GARDEN_SUITES"/>
      <w:bookmarkEnd w:id="114"/>
      <w:bookmarkEnd w:id="115"/>
      <w:r>
        <w:t>A factory outlet shall only be located in the main</w:t>
      </w:r>
      <w:r>
        <w:rPr>
          <w:spacing w:val="-8"/>
        </w:rPr>
        <w:t xml:space="preserve"> </w:t>
      </w:r>
      <w:r>
        <w:t>building;</w:t>
      </w:r>
    </w:p>
    <w:p w14:paraId="0016E300" w14:textId="77777777" w:rsidR="00EA4CF1" w:rsidRDefault="00A54946" w:rsidP="006E4E41">
      <w:pPr>
        <w:pStyle w:val="asubprovision1letter"/>
      </w:pPr>
      <w:r>
        <w:t>A factory outlet shall be directly related to the manufacturing or warehousing operation associated with the</w:t>
      </w:r>
      <w:r>
        <w:rPr>
          <w:spacing w:val="-1"/>
        </w:rPr>
        <w:t xml:space="preserve"> </w:t>
      </w:r>
      <w:r>
        <w:t>lot;</w:t>
      </w:r>
    </w:p>
    <w:p w14:paraId="238D36A3" w14:textId="77777777" w:rsidR="00EA4CF1" w:rsidRDefault="00A54946" w:rsidP="006E4E41">
      <w:pPr>
        <w:pStyle w:val="asubprovision1letter"/>
      </w:pPr>
      <w:r>
        <w:t>No</w:t>
      </w:r>
      <w:r>
        <w:rPr>
          <w:spacing w:val="-7"/>
        </w:rPr>
        <w:t xml:space="preserve"> </w:t>
      </w:r>
      <w:r>
        <w:t>factory</w:t>
      </w:r>
      <w:r>
        <w:rPr>
          <w:spacing w:val="-10"/>
        </w:rPr>
        <w:t xml:space="preserve"> </w:t>
      </w:r>
      <w:r>
        <w:t>outlet</w:t>
      </w:r>
      <w:r>
        <w:rPr>
          <w:spacing w:val="-7"/>
        </w:rPr>
        <w:t xml:space="preserve"> </w:t>
      </w:r>
      <w:r>
        <w:t>shall</w:t>
      </w:r>
      <w:r>
        <w:rPr>
          <w:spacing w:val="-7"/>
        </w:rPr>
        <w:t xml:space="preserve"> </w:t>
      </w:r>
      <w:r>
        <w:t>create</w:t>
      </w:r>
      <w:r>
        <w:rPr>
          <w:spacing w:val="-7"/>
        </w:rPr>
        <w:t xml:space="preserve"> </w:t>
      </w:r>
      <w:r>
        <w:t>or</w:t>
      </w:r>
      <w:r>
        <w:rPr>
          <w:spacing w:val="-6"/>
        </w:rPr>
        <w:t xml:space="preserve"> </w:t>
      </w:r>
      <w:r>
        <w:t>become</w:t>
      </w:r>
      <w:r>
        <w:rPr>
          <w:spacing w:val="-6"/>
        </w:rPr>
        <w:t xml:space="preserve"> </w:t>
      </w:r>
      <w:r>
        <w:t>a</w:t>
      </w:r>
      <w:r>
        <w:rPr>
          <w:spacing w:val="-7"/>
        </w:rPr>
        <w:t xml:space="preserve"> </w:t>
      </w:r>
      <w:r>
        <w:t>public</w:t>
      </w:r>
      <w:r>
        <w:rPr>
          <w:spacing w:val="-6"/>
        </w:rPr>
        <w:t xml:space="preserve"> </w:t>
      </w:r>
      <w:r>
        <w:t>nuisance,</w:t>
      </w:r>
      <w:r>
        <w:rPr>
          <w:spacing w:val="-6"/>
        </w:rPr>
        <w:t xml:space="preserve"> </w:t>
      </w:r>
      <w:r>
        <w:t>particularly</w:t>
      </w:r>
      <w:r>
        <w:rPr>
          <w:spacing w:val="-8"/>
        </w:rPr>
        <w:t xml:space="preserve"> </w:t>
      </w:r>
      <w:r>
        <w:t>with</w:t>
      </w:r>
      <w:r>
        <w:rPr>
          <w:spacing w:val="-7"/>
        </w:rPr>
        <w:t xml:space="preserve"> </w:t>
      </w:r>
      <w:r>
        <w:t>regard to traffic, parking, nor shall any open storage be permitted in conjunction with a factory</w:t>
      </w:r>
      <w:r>
        <w:rPr>
          <w:spacing w:val="-5"/>
        </w:rPr>
        <w:t xml:space="preserve"> </w:t>
      </w:r>
      <w:r>
        <w:t>outlet;</w:t>
      </w:r>
    </w:p>
    <w:p w14:paraId="71D9B69F" w14:textId="77777777" w:rsidR="00EA4CF1" w:rsidRDefault="00A54946" w:rsidP="006E4E41">
      <w:pPr>
        <w:pStyle w:val="asubprovision1letter"/>
      </w:pPr>
      <w:r>
        <w:t>The following uses are not permitted as factory</w:t>
      </w:r>
      <w:r>
        <w:rPr>
          <w:spacing w:val="-4"/>
        </w:rPr>
        <w:t xml:space="preserve"> </w:t>
      </w:r>
      <w:r>
        <w:t>outlets:</w:t>
      </w:r>
    </w:p>
    <w:p w14:paraId="57BF67A6" w14:textId="77777777" w:rsidR="00EA4CF1" w:rsidRPr="00B761C3" w:rsidRDefault="00A54946" w:rsidP="00540FB4">
      <w:pPr>
        <w:pStyle w:val="asubprov2existing"/>
        <w:ind w:left="3957" w:hanging="357"/>
      </w:pPr>
      <w:r w:rsidRPr="00B761C3">
        <w:t>Dry cleaning or laundry</w:t>
      </w:r>
      <w:r w:rsidRPr="00540FB4">
        <w:t xml:space="preserve"> </w:t>
      </w:r>
      <w:r w:rsidRPr="00B761C3">
        <w:t>establishments;</w:t>
      </w:r>
    </w:p>
    <w:p w14:paraId="64F8370D" w14:textId="77777777" w:rsidR="00EA4CF1" w:rsidRDefault="00A54946" w:rsidP="00540FB4">
      <w:pPr>
        <w:pStyle w:val="asubprov2existing"/>
      </w:pPr>
      <w:r>
        <w:t>Garden</w:t>
      </w:r>
      <w:r>
        <w:rPr>
          <w:spacing w:val="-4"/>
        </w:rPr>
        <w:t xml:space="preserve"> </w:t>
      </w:r>
      <w:r>
        <w:t>centres;</w:t>
      </w:r>
    </w:p>
    <w:p w14:paraId="2164CF35" w14:textId="77777777" w:rsidR="00EA4CF1" w:rsidRDefault="00A54946" w:rsidP="00540FB4">
      <w:pPr>
        <w:pStyle w:val="asubprov2existing"/>
      </w:pPr>
      <w:r>
        <w:t>Market</w:t>
      </w:r>
      <w:r>
        <w:rPr>
          <w:spacing w:val="-7"/>
        </w:rPr>
        <w:t xml:space="preserve"> </w:t>
      </w:r>
      <w:r>
        <w:t>gardens;</w:t>
      </w:r>
    </w:p>
    <w:p w14:paraId="336DE3CB" w14:textId="77777777" w:rsidR="00EA4CF1" w:rsidRDefault="00A54946" w:rsidP="00540FB4">
      <w:pPr>
        <w:pStyle w:val="asubprov2existing"/>
      </w:pPr>
      <w:r>
        <w:t>Motor vehicle sales establishments;</w:t>
      </w:r>
    </w:p>
    <w:p w14:paraId="19C8BDC9" w14:textId="77777777" w:rsidR="00EA4CF1" w:rsidRDefault="00A54946" w:rsidP="00540FB4">
      <w:pPr>
        <w:pStyle w:val="asubprov2existing"/>
      </w:pPr>
      <w:r>
        <w:t>Nurseries;</w:t>
      </w:r>
    </w:p>
    <w:p w14:paraId="45259618" w14:textId="77777777" w:rsidR="00EA4CF1" w:rsidRDefault="00A54946" w:rsidP="00540FB4">
      <w:pPr>
        <w:pStyle w:val="asubprov2existing"/>
      </w:pPr>
      <w:r>
        <w:t>Restaurants;</w:t>
      </w:r>
      <w:r>
        <w:rPr>
          <w:spacing w:val="-2"/>
        </w:rPr>
        <w:t xml:space="preserve"> </w:t>
      </w:r>
      <w:r>
        <w:t>and,</w:t>
      </w:r>
    </w:p>
    <w:p w14:paraId="4DFBFAE6" w14:textId="77777777" w:rsidR="00EA4CF1" w:rsidRDefault="00A54946" w:rsidP="00540FB4">
      <w:pPr>
        <w:pStyle w:val="asubprov2existing"/>
      </w:pPr>
      <w:r>
        <w:t>Salvage Yards.</w:t>
      </w:r>
    </w:p>
    <w:p w14:paraId="28BC203C" w14:textId="522173B3" w:rsidR="003E0666" w:rsidRDefault="003E0666" w:rsidP="002F673D">
      <w:pPr>
        <w:pStyle w:val="Heading3"/>
        <w:numPr>
          <w:ilvl w:val="1"/>
          <w:numId w:val="596"/>
        </w:numPr>
        <w:tabs>
          <w:tab w:val="left" w:pos="2376"/>
          <w:tab w:val="left" w:pos="2377"/>
        </w:tabs>
        <w:ind w:hanging="577"/>
        <w:rPr>
          <w:color w:val="FF0000"/>
        </w:rPr>
      </w:pPr>
      <w:bookmarkStart w:id="116" w:name="_bookmark34"/>
      <w:bookmarkStart w:id="117" w:name="_Toc203721934"/>
      <w:bookmarkEnd w:id="116"/>
      <w:r w:rsidRPr="003E0666">
        <w:rPr>
          <w:color w:val="FF0000"/>
        </w:rPr>
        <w:t>FARM WORKER DWELLINGS</w:t>
      </w:r>
      <w:bookmarkEnd w:id="117"/>
    </w:p>
    <w:p w14:paraId="5A4C3AA9" w14:textId="595CD1E7" w:rsidR="003E0666" w:rsidRDefault="007E5CAD" w:rsidP="002F673D">
      <w:pPr>
        <w:pStyle w:val="aprovisionnum"/>
        <w:numPr>
          <w:ilvl w:val="0"/>
          <w:numId w:val="547"/>
        </w:numPr>
        <w:rPr>
          <w:color w:val="FF0000"/>
        </w:rPr>
      </w:pPr>
      <w:r w:rsidRPr="007E5CAD">
        <w:rPr>
          <w:color w:val="FF0000"/>
        </w:rPr>
        <w:t>A farm worker dwelling shall be permitted as an accessory use to the principal agricultural use of property in accordance with the following provisions:</w:t>
      </w:r>
    </w:p>
    <w:p w14:paraId="181A71F9" w14:textId="5BE332F1" w:rsidR="00A1328D" w:rsidRDefault="002A76CF" w:rsidP="002F673D">
      <w:pPr>
        <w:pStyle w:val="asubprovision1letter"/>
        <w:numPr>
          <w:ilvl w:val="0"/>
          <w:numId w:val="548"/>
        </w:numPr>
        <w:rPr>
          <w:color w:val="FF0000"/>
        </w:rPr>
      </w:pPr>
      <w:r>
        <w:rPr>
          <w:color w:val="FF0000"/>
        </w:rPr>
        <w:t xml:space="preserve">A farm worker dwelling shall be located within a cluster of existing buildings, and in no case shall be located more than 30 m from the main dwelling on the lot. </w:t>
      </w:r>
    </w:p>
    <w:p w14:paraId="0AD2D4FC" w14:textId="013D2F1E" w:rsidR="000F5282" w:rsidRDefault="000F5282" w:rsidP="002F673D">
      <w:pPr>
        <w:pStyle w:val="asubprovision1letter"/>
        <w:numPr>
          <w:ilvl w:val="0"/>
          <w:numId w:val="548"/>
        </w:numPr>
        <w:rPr>
          <w:color w:val="FF0000"/>
        </w:rPr>
      </w:pPr>
      <w:r>
        <w:rPr>
          <w:color w:val="FF0000"/>
        </w:rPr>
        <w:t>Farm worker dwellings shall be only permitted where the size and nature of the agricultural operation requires additional employment and shall be used for full time or seasonal farm help.</w:t>
      </w:r>
    </w:p>
    <w:p w14:paraId="288762E6" w14:textId="77438E45" w:rsidR="00CA19CB" w:rsidRDefault="00CA19CB" w:rsidP="002F673D">
      <w:pPr>
        <w:pStyle w:val="asubprovision1letter"/>
        <w:numPr>
          <w:ilvl w:val="0"/>
          <w:numId w:val="548"/>
        </w:numPr>
        <w:rPr>
          <w:color w:val="FF0000"/>
        </w:rPr>
      </w:pPr>
      <w:r>
        <w:rPr>
          <w:color w:val="FF0000"/>
        </w:rPr>
        <w:t xml:space="preserve">Singular, shared driveway access shall be provided to the farm worker dwelling and the main dwelling on the lot in accordance with the provisions of Section 4.26 of this By-law. </w:t>
      </w:r>
    </w:p>
    <w:p w14:paraId="153E7532" w14:textId="52877124" w:rsidR="000F5282" w:rsidRDefault="000F5282" w:rsidP="002F673D">
      <w:pPr>
        <w:pStyle w:val="asubprovision1letter"/>
        <w:numPr>
          <w:ilvl w:val="0"/>
          <w:numId w:val="548"/>
        </w:numPr>
        <w:rPr>
          <w:color w:val="FF0000"/>
        </w:rPr>
      </w:pPr>
      <w:r>
        <w:rPr>
          <w:color w:val="FF0000"/>
        </w:rPr>
        <w:t xml:space="preserve">Sufficient servicing shall be provided. </w:t>
      </w:r>
    </w:p>
    <w:p w14:paraId="0E20E8E4" w14:textId="378296BF" w:rsidR="007E5CAD" w:rsidRDefault="007E5CAD" w:rsidP="002F673D">
      <w:pPr>
        <w:pStyle w:val="asubprovision1letter"/>
        <w:numPr>
          <w:ilvl w:val="0"/>
          <w:numId w:val="548"/>
        </w:numPr>
        <w:rPr>
          <w:color w:val="FF0000"/>
        </w:rPr>
      </w:pPr>
      <w:r>
        <w:rPr>
          <w:color w:val="FF0000"/>
        </w:rPr>
        <w:t xml:space="preserve">Required parking shall be provided in accordance with the provisions of Section 4.26 of this By-law. </w:t>
      </w:r>
    </w:p>
    <w:p w14:paraId="72AC9C08" w14:textId="6DD7A222" w:rsidR="007E5CAD" w:rsidRDefault="007E5CAD" w:rsidP="002F673D">
      <w:pPr>
        <w:pStyle w:val="asubprovision1letter"/>
        <w:numPr>
          <w:ilvl w:val="0"/>
          <w:numId w:val="548"/>
        </w:numPr>
        <w:rPr>
          <w:color w:val="FF0000"/>
        </w:rPr>
      </w:pPr>
      <w:r>
        <w:rPr>
          <w:color w:val="FF0000"/>
        </w:rPr>
        <w:t xml:space="preserve">The farm worker dwelling shall comply with the Minimum Distance Separation formulae in accordance with the provisions of Section 4.20 of this By-law. </w:t>
      </w:r>
    </w:p>
    <w:p w14:paraId="3F1DD7C9" w14:textId="11FC8BCB" w:rsidR="000F5282" w:rsidRDefault="000F5282" w:rsidP="002F673D">
      <w:pPr>
        <w:pStyle w:val="asubprovision1letter"/>
        <w:numPr>
          <w:ilvl w:val="0"/>
          <w:numId w:val="548"/>
        </w:numPr>
        <w:rPr>
          <w:color w:val="FF0000"/>
        </w:rPr>
      </w:pPr>
      <w:r>
        <w:rPr>
          <w:color w:val="FF0000"/>
        </w:rPr>
        <w:t xml:space="preserve">The maximum lot coverage for farm worker dwellings shall be 4%, including parking areas. </w:t>
      </w:r>
    </w:p>
    <w:p w14:paraId="7108E25F" w14:textId="7549BBF2" w:rsidR="00EA4CF1" w:rsidRDefault="00A54946" w:rsidP="002F673D">
      <w:pPr>
        <w:pStyle w:val="Heading3"/>
        <w:numPr>
          <w:ilvl w:val="1"/>
          <w:numId w:val="596"/>
        </w:numPr>
        <w:tabs>
          <w:tab w:val="left" w:pos="2376"/>
          <w:tab w:val="left" w:pos="2377"/>
        </w:tabs>
        <w:ind w:hanging="577"/>
      </w:pPr>
      <w:bookmarkStart w:id="118" w:name="_Toc203721935"/>
      <w:r>
        <w:t xml:space="preserve">FOOD </w:t>
      </w:r>
      <w:r w:rsidRPr="00B761C3">
        <w:t xml:space="preserve">SERVICE </w:t>
      </w:r>
      <w:r>
        <w:t>VEHICLES</w:t>
      </w:r>
      <w:bookmarkEnd w:id="118"/>
    </w:p>
    <w:p w14:paraId="6B94BE8E" w14:textId="77777777" w:rsidR="00EA4CF1" w:rsidRDefault="00A54946" w:rsidP="002F673D">
      <w:pPr>
        <w:pStyle w:val="aprovisionnum"/>
        <w:numPr>
          <w:ilvl w:val="0"/>
          <w:numId w:val="119"/>
        </w:numPr>
      </w:pPr>
      <w:r>
        <w:t>Where an Industrial or Commercial Zone permits a food service vehicle it shall be subject to the following</w:t>
      </w:r>
      <w:r w:rsidRPr="00B761C3">
        <w:rPr>
          <w:spacing w:val="-4"/>
        </w:rPr>
        <w:t xml:space="preserve"> </w:t>
      </w:r>
      <w:r>
        <w:t>regulations:</w:t>
      </w:r>
    </w:p>
    <w:p w14:paraId="12138B5D" w14:textId="77777777" w:rsidR="00EA4CF1" w:rsidRDefault="00A54946" w:rsidP="002F673D">
      <w:pPr>
        <w:pStyle w:val="asubprovision1letter"/>
        <w:numPr>
          <w:ilvl w:val="0"/>
          <w:numId w:val="120"/>
        </w:numPr>
      </w:pPr>
      <w:r>
        <w:t>The lot shall comply with the zone requirements of the subject</w:t>
      </w:r>
      <w:r w:rsidRPr="00B761C3">
        <w:rPr>
          <w:spacing w:val="-7"/>
        </w:rPr>
        <w:t xml:space="preserve"> </w:t>
      </w:r>
      <w:r>
        <w:t>zone;</w:t>
      </w:r>
    </w:p>
    <w:p w14:paraId="3E0C7D92" w14:textId="77777777" w:rsidR="00EA4CF1" w:rsidRDefault="00A54946" w:rsidP="00B761C3">
      <w:pPr>
        <w:pStyle w:val="asubprovision1letter"/>
      </w:pPr>
      <w:r>
        <w:t>The food service vehicle shall not exceed 19 m² in size;</w:t>
      </w:r>
    </w:p>
    <w:p w14:paraId="4FB0753B" w14:textId="77777777" w:rsidR="00EA4CF1" w:rsidRDefault="00A54946" w:rsidP="00B761C3">
      <w:pPr>
        <w:pStyle w:val="asubprovision1letter"/>
      </w:pPr>
      <w:r>
        <w:t>A food service vehicle shall be set back a minimum of 3 m from the lot line from which service is being conducted and 1.5 m from all other lot</w:t>
      </w:r>
      <w:r>
        <w:rPr>
          <w:spacing w:val="-4"/>
        </w:rPr>
        <w:t xml:space="preserve"> </w:t>
      </w:r>
      <w:r>
        <w:t>lines;</w:t>
      </w:r>
    </w:p>
    <w:p w14:paraId="4ECC54BC" w14:textId="61026FC7" w:rsidR="00EA4CF1" w:rsidRDefault="00A54946" w:rsidP="00B761C3">
      <w:pPr>
        <w:pStyle w:val="asubprovision1letter"/>
      </w:pPr>
      <w:r>
        <w:t>No</w:t>
      </w:r>
      <w:r>
        <w:rPr>
          <w:spacing w:val="-11"/>
        </w:rPr>
        <w:t xml:space="preserve"> </w:t>
      </w:r>
      <w:r>
        <w:t>food</w:t>
      </w:r>
      <w:r>
        <w:rPr>
          <w:spacing w:val="-10"/>
        </w:rPr>
        <w:t xml:space="preserve"> </w:t>
      </w:r>
      <w:r>
        <w:t>service</w:t>
      </w:r>
      <w:r>
        <w:rPr>
          <w:spacing w:val="-8"/>
        </w:rPr>
        <w:t xml:space="preserve"> </w:t>
      </w:r>
      <w:r>
        <w:t>vehicle</w:t>
      </w:r>
      <w:r>
        <w:rPr>
          <w:spacing w:val="-8"/>
        </w:rPr>
        <w:t xml:space="preserve"> </w:t>
      </w:r>
      <w:r>
        <w:t>shall</w:t>
      </w:r>
      <w:r>
        <w:rPr>
          <w:spacing w:val="-11"/>
        </w:rPr>
        <w:t xml:space="preserve"> </w:t>
      </w:r>
      <w:r>
        <w:t>be</w:t>
      </w:r>
      <w:r>
        <w:rPr>
          <w:spacing w:val="-10"/>
        </w:rPr>
        <w:t xml:space="preserve"> </w:t>
      </w:r>
      <w:r>
        <w:t>permitted</w:t>
      </w:r>
      <w:r>
        <w:rPr>
          <w:spacing w:val="-8"/>
        </w:rPr>
        <w:t xml:space="preserve"> </w:t>
      </w:r>
      <w:r>
        <w:t>within</w:t>
      </w:r>
      <w:r>
        <w:rPr>
          <w:spacing w:val="-9"/>
        </w:rPr>
        <w:t xml:space="preserve"> </w:t>
      </w:r>
      <w:r w:rsidR="00DA5A3B" w:rsidRPr="00915A64">
        <w:rPr>
          <w:color w:val="FF0000"/>
        </w:rPr>
        <w:t>5</w:t>
      </w:r>
      <w:r w:rsidRPr="00915A64">
        <w:rPr>
          <w:b/>
          <w:bCs/>
          <w:strike/>
        </w:rPr>
        <w:t>10</w:t>
      </w:r>
      <w:r>
        <w:t>0</w:t>
      </w:r>
      <w:r>
        <w:rPr>
          <w:spacing w:val="-10"/>
        </w:rPr>
        <w:t xml:space="preserve"> </w:t>
      </w:r>
      <w:r>
        <w:t>m</w:t>
      </w:r>
      <w:r>
        <w:rPr>
          <w:spacing w:val="-9"/>
        </w:rPr>
        <w:t xml:space="preserve"> </w:t>
      </w:r>
      <w:r>
        <w:t>from</w:t>
      </w:r>
      <w:r>
        <w:rPr>
          <w:spacing w:val="-6"/>
        </w:rPr>
        <w:t xml:space="preserve"> </w:t>
      </w:r>
      <w:r>
        <w:t>an</w:t>
      </w:r>
      <w:r>
        <w:rPr>
          <w:spacing w:val="-10"/>
        </w:rPr>
        <w:t xml:space="preserve"> </w:t>
      </w:r>
      <w:r>
        <w:t>existing</w:t>
      </w:r>
      <w:r>
        <w:rPr>
          <w:spacing w:val="-10"/>
        </w:rPr>
        <w:t xml:space="preserve"> </w:t>
      </w:r>
      <w:r>
        <w:t>restaurant on a separate lot as defined by this</w:t>
      </w:r>
      <w:r>
        <w:rPr>
          <w:spacing w:val="-6"/>
        </w:rPr>
        <w:t xml:space="preserve"> </w:t>
      </w:r>
      <w:r>
        <w:t>By-law</w:t>
      </w:r>
      <w:r w:rsidR="00E673C8">
        <w:t>.</w:t>
      </w:r>
    </w:p>
    <w:p w14:paraId="0D0D5418" w14:textId="12A029C3" w:rsidR="0056231F" w:rsidRPr="006E4E41" w:rsidRDefault="00A54946" w:rsidP="00B761C3">
      <w:pPr>
        <w:pStyle w:val="asubprovision1letter"/>
      </w:pPr>
      <w:r w:rsidRPr="006E4E41">
        <w:t xml:space="preserve">No food service vehicle shall be permitted within </w:t>
      </w:r>
      <w:r w:rsidR="00915A64" w:rsidRPr="00915A64">
        <w:rPr>
          <w:color w:val="FF0000"/>
        </w:rPr>
        <w:t>5</w:t>
      </w:r>
      <w:r w:rsidR="00915A64" w:rsidRPr="00915A64">
        <w:rPr>
          <w:b/>
          <w:bCs/>
          <w:strike/>
        </w:rPr>
        <w:t>10</w:t>
      </w:r>
      <w:r w:rsidRPr="006E4E41">
        <w:t>0 m from a Residential</w:t>
      </w:r>
      <w:r w:rsidRPr="006E4E41">
        <w:rPr>
          <w:spacing w:val="-7"/>
        </w:rPr>
        <w:t xml:space="preserve"> </w:t>
      </w:r>
      <w:r w:rsidRPr="006E4E41">
        <w:t>Zone.</w:t>
      </w:r>
    </w:p>
    <w:p w14:paraId="535FD597" w14:textId="40899550" w:rsidR="00EA4CF1" w:rsidRPr="006E4E41" w:rsidRDefault="00A54946" w:rsidP="002F673D">
      <w:pPr>
        <w:pStyle w:val="Heading3"/>
        <w:numPr>
          <w:ilvl w:val="1"/>
          <w:numId w:val="596"/>
        </w:numPr>
        <w:tabs>
          <w:tab w:val="left" w:pos="2376"/>
          <w:tab w:val="left" w:pos="2377"/>
        </w:tabs>
        <w:ind w:hanging="577"/>
        <w:rPr>
          <w:color w:val="FF0000"/>
        </w:rPr>
      </w:pPr>
      <w:bookmarkStart w:id="119" w:name="_bookmark35"/>
      <w:bookmarkStart w:id="120" w:name="_Toc203721936"/>
      <w:bookmarkEnd w:id="119"/>
      <w:r w:rsidRPr="006E4E41">
        <w:t>GARDEN</w:t>
      </w:r>
      <w:r w:rsidRPr="006E4E41">
        <w:rPr>
          <w:spacing w:val="-1"/>
        </w:rPr>
        <w:t xml:space="preserve"> </w:t>
      </w:r>
      <w:r w:rsidRPr="006E4E41">
        <w:t>SUITES</w:t>
      </w:r>
      <w:bookmarkEnd w:id="120"/>
    </w:p>
    <w:p w14:paraId="5BDFB642" w14:textId="77777777" w:rsidR="00EA4CF1" w:rsidRPr="00915A64" w:rsidRDefault="00A54946" w:rsidP="005B644F">
      <w:pPr>
        <w:pStyle w:val="ProvisionTextnonum"/>
      </w:pPr>
      <w:r w:rsidRPr="00915A64">
        <w:t>Garden suites are permitted in the A1 and A2 Zones</w:t>
      </w:r>
      <w:r w:rsidRPr="00915A64">
        <w:rPr>
          <w:strike/>
        </w:rPr>
        <w:t xml:space="preserve"> </w:t>
      </w:r>
      <w:r w:rsidRPr="00915A64">
        <w:t>in accordance with the provisions of Subsection 39.1 of the Planning Act, as amended, and the following provisions:</w:t>
      </w:r>
    </w:p>
    <w:p w14:paraId="6ACDF815" w14:textId="77777777" w:rsidR="00EA4CF1" w:rsidRPr="00915A64" w:rsidRDefault="00A54946" w:rsidP="008C244B">
      <w:pPr>
        <w:pStyle w:val="Heading5"/>
        <w:numPr>
          <w:ilvl w:val="0"/>
          <w:numId w:val="81"/>
        </w:numPr>
        <w:rPr>
          <w:b w:val="0"/>
          <w:bCs w:val="0"/>
        </w:rPr>
      </w:pPr>
      <w:r w:rsidRPr="00915A64">
        <w:rPr>
          <w:b w:val="0"/>
          <w:bCs w:val="0"/>
        </w:rPr>
        <w:t>Lot</w:t>
      </w:r>
      <w:r w:rsidRPr="00915A64">
        <w:rPr>
          <w:b w:val="0"/>
          <w:bCs w:val="0"/>
          <w:spacing w:val="-1"/>
        </w:rPr>
        <w:t xml:space="preserve"> </w:t>
      </w:r>
      <w:r w:rsidRPr="00915A64">
        <w:rPr>
          <w:b w:val="0"/>
          <w:bCs w:val="0"/>
        </w:rPr>
        <w:t>Requirement</w:t>
      </w:r>
    </w:p>
    <w:p w14:paraId="49270866" w14:textId="77777777" w:rsidR="00EA4CF1" w:rsidRPr="00915A64" w:rsidRDefault="00A54946" w:rsidP="0056231F">
      <w:pPr>
        <w:pStyle w:val="BodyText"/>
        <w:keepNext/>
        <w:keepLines/>
        <w:ind w:left="2517" w:right="1792"/>
      </w:pPr>
      <w:r w:rsidRPr="00915A64">
        <w:t>In addition to the Zone Provisions of the A1 and A2 Zones, the following shall apply to Garden Suites:</w:t>
      </w:r>
    </w:p>
    <w:p w14:paraId="5B0938F7" w14:textId="77777777" w:rsidR="00EA4CF1" w:rsidRPr="00915A64" w:rsidRDefault="00A54946" w:rsidP="002F673D">
      <w:pPr>
        <w:pStyle w:val="asubprovision1letter"/>
        <w:numPr>
          <w:ilvl w:val="0"/>
          <w:numId w:val="570"/>
        </w:numPr>
      </w:pPr>
      <w:r w:rsidRPr="00915A64">
        <w:t>The minimum lot area for a garden suite shall be 2</w:t>
      </w:r>
      <w:r w:rsidRPr="00915A64">
        <w:rPr>
          <w:spacing w:val="-2"/>
        </w:rPr>
        <w:t xml:space="preserve"> </w:t>
      </w:r>
      <w:r w:rsidRPr="00915A64">
        <w:t>ha;</w:t>
      </w:r>
    </w:p>
    <w:p w14:paraId="6CD39062" w14:textId="77777777" w:rsidR="00EA4CF1" w:rsidRDefault="00A54946" w:rsidP="005B644F">
      <w:pPr>
        <w:pStyle w:val="asubprovision1letter"/>
      </w:pPr>
      <w:bookmarkStart w:id="121" w:name="4.10_GAS_STATIONS,_MOTOR_VEHICLE_SALES_E"/>
      <w:bookmarkStart w:id="122" w:name="4.11___GREENHOUSES"/>
      <w:bookmarkEnd w:id="121"/>
      <w:bookmarkEnd w:id="122"/>
      <w:r w:rsidRPr="00915A64">
        <w:t>A garden suite shall not be located in a front or exterior side yard of a</w:t>
      </w:r>
      <w:r w:rsidRPr="00915A64">
        <w:rPr>
          <w:spacing w:val="-7"/>
        </w:rPr>
        <w:t xml:space="preserve"> </w:t>
      </w:r>
      <w:r w:rsidRPr="00915A64">
        <w:t>lot;</w:t>
      </w:r>
    </w:p>
    <w:p w14:paraId="1D0EAEF5" w14:textId="73483D2C" w:rsidR="008950DC" w:rsidRPr="008400CD" w:rsidRDefault="008950DC" w:rsidP="005B644F">
      <w:pPr>
        <w:pStyle w:val="asubprovision1letter"/>
        <w:rPr>
          <w:color w:val="FF0000"/>
        </w:rPr>
      </w:pPr>
      <w:r w:rsidRPr="00915A64">
        <w:rPr>
          <w:color w:val="FF0000"/>
        </w:rPr>
        <w:t>A garden suite shall not be permitted on a lot with a detached additional residential unit.</w:t>
      </w:r>
    </w:p>
    <w:p w14:paraId="1F4AC581" w14:textId="77777777" w:rsidR="00EA4CF1" w:rsidRPr="008400CD" w:rsidRDefault="00A54946" w:rsidP="008C244B">
      <w:pPr>
        <w:pStyle w:val="Heading5"/>
        <w:numPr>
          <w:ilvl w:val="0"/>
          <w:numId w:val="81"/>
        </w:numPr>
        <w:rPr>
          <w:b w:val="0"/>
          <w:bCs w:val="0"/>
        </w:rPr>
      </w:pPr>
      <w:r w:rsidRPr="008400CD">
        <w:rPr>
          <w:b w:val="0"/>
          <w:bCs w:val="0"/>
        </w:rPr>
        <w:t>Requirement for</w:t>
      </w:r>
      <w:r w:rsidRPr="008400CD">
        <w:rPr>
          <w:b w:val="0"/>
          <w:bCs w:val="0"/>
          <w:spacing w:val="2"/>
        </w:rPr>
        <w:t xml:space="preserve"> </w:t>
      </w:r>
      <w:r w:rsidRPr="008400CD">
        <w:rPr>
          <w:b w:val="0"/>
          <w:bCs w:val="0"/>
        </w:rPr>
        <w:t>Agreement</w:t>
      </w:r>
    </w:p>
    <w:p w14:paraId="7AB8A63E" w14:textId="77777777" w:rsidR="00EA4CF1" w:rsidRPr="008400CD" w:rsidRDefault="00A54946" w:rsidP="0056231F">
      <w:pPr>
        <w:pStyle w:val="BodyText"/>
        <w:spacing w:before="1"/>
        <w:ind w:left="2520" w:right="1799"/>
        <w:jc w:val="both"/>
      </w:pPr>
      <w:r w:rsidRPr="008400CD">
        <w:t>As a condition of passing a by-law authorizing the temporary use of a garden suite under the Planning Act, Council shall require the owner of the suite to enter into an agreement with the Municipality dealing with such matters as Council considers necessary or advisable including:</w:t>
      </w:r>
    </w:p>
    <w:p w14:paraId="49360459" w14:textId="77777777" w:rsidR="00EA4CF1" w:rsidRPr="008400CD" w:rsidRDefault="00A54946" w:rsidP="002F673D">
      <w:pPr>
        <w:pStyle w:val="asubprovision1letter"/>
        <w:numPr>
          <w:ilvl w:val="0"/>
          <w:numId w:val="571"/>
        </w:numPr>
      </w:pPr>
      <w:r w:rsidRPr="008400CD">
        <w:t>the installation, maintenance and removal of the garden</w:t>
      </w:r>
      <w:r w:rsidRPr="008400CD">
        <w:rPr>
          <w:spacing w:val="-5"/>
        </w:rPr>
        <w:t xml:space="preserve"> </w:t>
      </w:r>
      <w:r w:rsidRPr="008400CD">
        <w:t>suite;</w:t>
      </w:r>
    </w:p>
    <w:p w14:paraId="300292EC" w14:textId="77777777" w:rsidR="00EA4CF1" w:rsidRPr="008400CD" w:rsidRDefault="00A54946" w:rsidP="005B644F">
      <w:pPr>
        <w:pStyle w:val="asubprovision1letter"/>
      </w:pPr>
      <w:r w:rsidRPr="008400CD">
        <w:t>the period of occupancy of the garden suite by any of the persons named in the agreement;</w:t>
      </w:r>
      <w:r w:rsidRPr="008400CD">
        <w:rPr>
          <w:spacing w:val="-2"/>
        </w:rPr>
        <w:t xml:space="preserve"> </w:t>
      </w:r>
      <w:r w:rsidRPr="008400CD">
        <w:t>and,</w:t>
      </w:r>
    </w:p>
    <w:p w14:paraId="2A09D14A" w14:textId="77777777" w:rsidR="00EA4CF1" w:rsidRPr="008400CD" w:rsidRDefault="00A54946" w:rsidP="005B644F">
      <w:pPr>
        <w:pStyle w:val="asubprovision1letter"/>
      </w:pPr>
      <w:r w:rsidRPr="008400CD">
        <w:t>the monetary security that Council may require for actual or potential costs to the Municipality related to the garden</w:t>
      </w:r>
      <w:r w:rsidRPr="008400CD">
        <w:rPr>
          <w:spacing w:val="-5"/>
        </w:rPr>
        <w:t xml:space="preserve"> </w:t>
      </w:r>
      <w:r w:rsidRPr="008400CD">
        <w:t>suite.</w:t>
      </w:r>
    </w:p>
    <w:p w14:paraId="320C8741" w14:textId="77777777" w:rsidR="00EA4CF1" w:rsidRDefault="00A54946" w:rsidP="002F673D">
      <w:pPr>
        <w:pStyle w:val="Heading3"/>
        <w:numPr>
          <w:ilvl w:val="1"/>
          <w:numId w:val="596"/>
        </w:numPr>
        <w:tabs>
          <w:tab w:val="left" w:pos="2377"/>
        </w:tabs>
        <w:ind w:right="2556"/>
      </w:pPr>
      <w:bookmarkStart w:id="123" w:name="_bookmark36"/>
      <w:bookmarkStart w:id="124" w:name="_Toc203721937"/>
      <w:bookmarkEnd w:id="123"/>
      <w:r>
        <w:t>GAS STATIONS, MOTOR VEHICLE SALES ESTABLISHMENTS</w:t>
      </w:r>
      <w:r>
        <w:rPr>
          <w:spacing w:val="-17"/>
        </w:rPr>
        <w:t xml:space="preserve"> </w:t>
      </w:r>
      <w:r>
        <w:t>&amp; PUBLIC</w:t>
      </w:r>
      <w:r>
        <w:rPr>
          <w:spacing w:val="-1"/>
        </w:rPr>
        <w:t xml:space="preserve"> </w:t>
      </w:r>
      <w:r>
        <w:t>GARAGES</w:t>
      </w:r>
      <w:bookmarkEnd w:id="124"/>
    </w:p>
    <w:p w14:paraId="0FF37CB0" w14:textId="77777777" w:rsidR="00EA4CF1" w:rsidRDefault="00A54946" w:rsidP="002F673D">
      <w:pPr>
        <w:pStyle w:val="aprovisionnum"/>
        <w:numPr>
          <w:ilvl w:val="0"/>
          <w:numId w:val="121"/>
        </w:numPr>
      </w:pPr>
      <w:r>
        <w:t>In addition to the zone requirements, where a gas station, motor vehicle sales establishment or public garage is listed as a permitted use, the following provisions shall apply:</w:t>
      </w:r>
    </w:p>
    <w:p w14:paraId="13D0008D" w14:textId="77777777" w:rsidR="00EA4CF1" w:rsidRDefault="00A54946" w:rsidP="002F673D">
      <w:pPr>
        <w:pStyle w:val="asubprovision1letter"/>
        <w:numPr>
          <w:ilvl w:val="0"/>
          <w:numId w:val="122"/>
        </w:numPr>
      </w:pPr>
      <w:r>
        <w:t>Subsection 11.4(1) a), c) and Subsection 12.4(4) a) shall not apply, however no parking or outside display and sales area shall be permitted in any required front or exterior side yard.</w:t>
      </w:r>
    </w:p>
    <w:p w14:paraId="1B507C28" w14:textId="77777777" w:rsidR="00EA4CF1" w:rsidRDefault="00A54946" w:rsidP="00FA210C">
      <w:pPr>
        <w:pStyle w:val="asubprovision1letter"/>
      </w:pPr>
      <w:r>
        <w:t>2 m of landscaped open space shall be provided along the edge of the lot where parking areas, driveways and / or stacking lanes are adjacent to a public</w:t>
      </w:r>
      <w:r>
        <w:rPr>
          <w:spacing w:val="-15"/>
        </w:rPr>
        <w:t xml:space="preserve"> </w:t>
      </w:r>
      <w:r>
        <w:t>street.</w:t>
      </w:r>
    </w:p>
    <w:p w14:paraId="1C459EC4" w14:textId="77777777" w:rsidR="00EA4CF1" w:rsidRDefault="00A54946" w:rsidP="00FA210C">
      <w:pPr>
        <w:pStyle w:val="asubprovision1letter"/>
      </w:pPr>
      <w:r>
        <w:t>The landscaped open space shall form distinctive edge along the lot line, which shall define the lot line against the public street between a height of 30 cm to 60 cm, not including</w:t>
      </w:r>
      <w:r>
        <w:rPr>
          <w:spacing w:val="-2"/>
        </w:rPr>
        <w:t xml:space="preserve"> </w:t>
      </w:r>
      <w:r>
        <w:t>curbing.</w:t>
      </w:r>
    </w:p>
    <w:p w14:paraId="369D8C84" w14:textId="77777777" w:rsidR="00EA4CF1" w:rsidRDefault="00A54946" w:rsidP="00FA210C">
      <w:pPr>
        <w:pStyle w:val="asubprovision1letter"/>
      </w:pPr>
      <w:r>
        <w:t>Service-bays, car wash openings, vacuum stations, outdoor loading areas, garbage storage and stacking lanes shall not be located directly adjacent to any non-commercial or non-industrial</w:t>
      </w:r>
      <w:r>
        <w:rPr>
          <w:spacing w:val="1"/>
        </w:rPr>
        <w:t xml:space="preserve"> </w:t>
      </w:r>
      <w:r>
        <w:t>lot.</w:t>
      </w:r>
    </w:p>
    <w:p w14:paraId="72E6B2D5" w14:textId="77777777" w:rsidR="00EA4CF1" w:rsidRDefault="00A54946" w:rsidP="00FA210C">
      <w:pPr>
        <w:pStyle w:val="asubprovision1letter"/>
      </w:pPr>
      <w:r>
        <w:t>When</w:t>
      </w:r>
      <w:r>
        <w:rPr>
          <w:spacing w:val="-13"/>
        </w:rPr>
        <w:t xml:space="preserve"> </w:t>
      </w:r>
      <w:r>
        <w:t>a</w:t>
      </w:r>
      <w:r>
        <w:rPr>
          <w:spacing w:val="-12"/>
        </w:rPr>
        <w:t xml:space="preserve"> </w:t>
      </w:r>
      <w:r>
        <w:t>retail</w:t>
      </w:r>
      <w:r>
        <w:rPr>
          <w:spacing w:val="-12"/>
        </w:rPr>
        <w:t xml:space="preserve"> </w:t>
      </w:r>
      <w:r>
        <w:t>store</w:t>
      </w:r>
      <w:r>
        <w:rPr>
          <w:spacing w:val="-12"/>
        </w:rPr>
        <w:t xml:space="preserve"> </w:t>
      </w:r>
      <w:r>
        <w:t>is</w:t>
      </w:r>
      <w:r>
        <w:rPr>
          <w:spacing w:val="-10"/>
        </w:rPr>
        <w:t xml:space="preserve"> </w:t>
      </w:r>
      <w:r>
        <w:t>operated</w:t>
      </w:r>
      <w:r>
        <w:rPr>
          <w:spacing w:val="-12"/>
        </w:rPr>
        <w:t xml:space="preserve"> </w:t>
      </w:r>
      <w:r>
        <w:t>in</w:t>
      </w:r>
      <w:r>
        <w:rPr>
          <w:spacing w:val="-12"/>
        </w:rPr>
        <w:t xml:space="preserve"> </w:t>
      </w:r>
      <w:r>
        <w:t>association</w:t>
      </w:r>
      <w:r>
        <w:rPr>
          <w:spacing w:val="-11"/>
        </w:rPr>
        <w:t xml:space="preserve"> </w:t>
      </w:r>
      <w:r>
        <w:t>with</w:t>
      </w:r>
      <w:r>
        <w:rPr>
          <w:spacing w:val="-12"/>
        </w:rPr>
        <w:t xml:space="preserve"> </w:t>
      </w:r>
      <w:r>
        <w:t>a</w:t>
      </w:r>
      <w:r>
        <w:rPr>
          <w:spacing w:val="-12"/>
        </w:rPr>
        <w:t xml:space="preserve"> </w:t>
      </w:r>
      <w:r>
        <w:t>use</w:t>
      </w:r>
      <w:r>
        <w:rPr>
          <w:spacing w:val="-8"/>
        </w:rPr>
        <w:t xml:space="preserve"> </w:t>
      </w:r>
      <w:r>
        <w:t>it</w:t>
      </w:r>
      <w:r>
        <w:rPr>
          <w:spacing w:val="-12"/>
        </w:rPr>
        <w:t xml:space="preserve"> </w:t>
      </w:r>
      <w:r>
        <w:t>shall</w:t>
      </w:r>
      <w:r>
        <w:rPr>
          <w:spacing w:val="-12"/>
        </w:rPr>
        <w:t xml:space="preserve"> </w:t>
      </w:r>
      <w:r>
        <w:t>abut</w:t>
      </w:r>
      <w:r>
        <w:rPr>
          <w:spacing w:val="-12"/>
        </w:rPr>
        <w:t xml:space="preserve"> </w:t>
      </w:r>
      <w:r>
        <w:t>a</w:t>
      </w:r>
      <w:r>
        <w:rPr>
          <w:spacing w:val="-13"/>
        </w:rPr>
        <w:t xml:space="preserve"> </w:t>
      </w:r>
      <w:r>
        <w:t>public</w:t>
      </w:r>
      <w:r>
        <w:rPr>
          <w:spacing w:val="-10"/>
        </w:rPr>
        <w:t xml:space="preserve"> </w:t>
      </w:r>
      <w:r>
        <w:t>street, subject to the setback requirements of the</w:t>
      </w:r>
      <w:r>
        <w:rPr>
          <w:spacing w:val="1"/>
        </w:rPr>
        <w:t xml:space="preserve"> </w:t>
      </w:r>
      <w:r>
        <w:t>zone.</w:t>
      </w:r>
    </w:p>
    <w:p w14:paraId="7C4DCADF" w14:textId="77777777" w:rsidR="00EA4CF1" w:rsidRDefault="00A54946" w:rsidP="002F673D">
      <w:pPr>
        <w:pStyle w:val="Heading3"/>
        <w:numPr>
          <w:ilvl w:val="1"/>
          <w:numId w:val="596"/>
        </w:numPr>
        <w:tabs>
          <w:tab w:val="left" w:pos="2377"/>
        </w:tabs>
        <w:ind w:right="2556"/>
      </w:pPr>
      <w:bookmarkStart w:id="125" w:name="_bookmark37"/>
      <w:bookmarkStart w:id="126" w:name="_Toc203721938"/>
      <w:bookmarkEnd w:id="125"/>
      <w:r>
        <w:t>GREENHOUSES</w:t>
      </w:r>
      <w:bookmarkEnd w:id="126"/>
    </w:p>
    <w:p w14:paraId="1C938286" w14:textId="77777777" w:rsidR="00EA4CF1" w:rsidRDefault="00A54946" w:rsidP="002F673D">
      <w:pPr>
        <w:pStyle w:val="aprovisionnum"/>
        <w:numPr>
          <w:ilvl w:val="0"/>
          <w:numId w:val="123"/>
        </w:numPr>
      </w:pPr>
      <w:r>
        <w:t>Notwithstanding the zone requirements of an Agricultural Zone, where a farm</w:t>
      </w:r>
      <w:r w:rsidRPr="00FA210C">
        <w:rPr>
          <w:spacing w:val="-31"/>
        </w:rPr>
        <w:t xml:space="preserve"> </w:t>
      </w:r>
      <w:r>
        <w:t>greenhouse or commercial greenhouse is listed as a permitted use it shall be subject to the following regulations:</w:t>
      </w:r>
    </w:p>
    <w:p w14:paraId="288AA94D" w14:textId="77777777" w:rsidR="00EA4CF1" w:rsidRDefault="00A54946" w:rsidP="002F673D">
      <w:pPr>
        <w:pStyle w:val="asubprovision1letter"/>
        <w:numPr>
          <w:ilvl w:val="0"/>
          <w:numId w:val="124"/>
        </w:numPr>
      </w:pPr>
      <w:r>
        <w:t>The minimum lot area shall be 2 ha;</w:t>
      </w:r>
    </w:p>
    <w:p w14:paraId="69B62861" w14:textId="77777777" w:rsidR="00EA4CF1" w:rsidRDefault="00A54946" w:rsidP="00FA210C">
      <w:pPr>
        <w:pStyle w:val="asubprovision1letter"/>
      </w:pPr>
      <w:bookmarkStart w:id="127" w:name="4.12___HEIGHT"/>
      <w:bookmarkStart w:id="128" w:name="4.13___HOME_OCCUPATIONS"/>
      <w:bookmarkEnd w:id="127"/>
      <w:bookmarkEnd w:id="128"/>
      <w:r>
        <w:t>The maximum lot coverage shall be 40% of the lot</w:t>
      </w:r>
      <w:r>
        <w:rPr>
          <w:spacing w:val="4"/>
        </w:rPr>
        <w:t xml:space="preserve"> </w:t>
      </w:r>
      <w:r>
        <w:t>area;</w:t>
      </w:r>
    </w:p>
    <w:p w14:paraId="0C37FF3D" w14:textId="72C2CB91" w:rsidR="00EA4CF1" w:rsidRDefault="00A54946" w:rsidP="00FA210C">
      <w:pPr>
        <w:pStyle w:val="asubprovision1letter"/>
      </w:pPr>
      <w:r>
        <w:t>A</w:t>
      </w:r>
      <w:r>
        <w:rPr>
          <w:spacing w:val="-8"/>
        </w:rPr>
        <w:t xml:space="preserve"> </w:t>
      </w:r>
      <w:r>
        <w:t>greenhouse</w:t>
      </w:r>
      <w:r>
        <w:rPr>
          <w:spacing w:val="-7"/>
        </w:rPr>
        <w:t xml:space="preserve"> </w:t>
      </w:r>
      <w:r>
        <w:t>having</w:t>
      </w:r>
      <w:r>
        <w:rPr>
          <w:spacing w:val="-7"/>
        </w:rPr>
        <w:t xml:space="preserve"> </w:t>
      </w:r>
      <w:r>
        <w:t>a</w:t>
      </w:r>
      <w:r>
        <w:rPr>
          <w:spacing w:val="-8"/>
        </w:rPr>
        <w:t xml:space="preserve"> </w:t>
      </w:r>
      <w:r>
        <w:t>gross</w:t>
      </w:r>
      <w:r>
        <w:rPr>
          <w:spacing w:val="-8"/>
        </w:rPr>
        <w:t xml:space="preserve"> </w:t>
      </w:r>
      <w:r>
        <w:t>floor</w:t>
      </w:r>
      <w:r>
        <w:rPr>
          <w:spacing w:val="-6"/>
        </w:rPr>
        <w:t xml:space="preserve"> </w:t>
      </w:r>
      <w:r>
        <w:t>area</w:t>
      </w:r>
      <w:r>
        <w:rPr>
          <w:spacing w:val="-7"/>
        </w:rPr>
        <w:t xml:space="preserve"> </w:t>
      </w:r>
      <w:r>
        <w:t>greater</w:t>
      </w:r>
      <w:r>
        <w:rPr>
          <w:spacing w:val="-7"/>
        </w:rPr>
        <w:t xml:space="preserve"> </w:t>
      </w:r>
      <w:r>
        <w:t>than</w:t>
      </w:r>
      <w:r>
        <w:rPr>
          <w:spacing w:val="-7"/>
        </w:rPr>
        <w:t xml:space="preserve"> </w:t>
      </w:r>
      <w:r>
        <w:t>500</w:t>
      </w:r>
      <w:r>
        <w:rPr>
          <w:spacing w:val="-4"/>
        </w:rPr>
        <w:t xml:space="preserve"> </w:t>
      </w:r>
      <w:r>
        <w:t>m²</w:t>
      </w:r>
      <w:r>
        <w:rPr>
          <w:spacing w:val="-8"/>
        </w:rPr>
        <w:t xml:space="preserve"> </w:t>
      </w:r>
      <w:r>
        <w:t>shall</w:t>
      </w:r>
      <w:r>
        <w:rPr>
          <w:spacing w:val="-9"/>
        </w:rPr>
        <w:t xml:space="preserve"> </w:t>
      </w:r>
      <w:r>
        <w:t>not</w:t>
      </w:r>
      <w:r>
        <w:rPr>
          <w:spacing w:val="-7"/>
        </w:rPr>
        <w:t xml:space="preserve"> </w:t>
      </w:r>
      <w:r>
        <w:t>be</w:t>
      </w:r>
      <w:r>
        <w:rPr>
          <w:spacing w:val="-7"/>
        </w:rPr>
        <w:t xml:space="preserve"> </w:t>
      </w:r>
      <w:r>
        <w:t>permitted unless a site plan agreement has been entered into with the Municipality;</w:t>
      </w:r>
      <w:r>
        <w:rPr>
          <w:spacing w:val="-12"/>
        </w:rPr>
        <w:t xml:space="preserve"> </w:t>
      </w:r>
      <w:r w:rsidRPr="00172F01">
        <w:rPr>
          <w:b/>
          <w:bCs/>
          <w:strike/>
        </w:rPr>
        <w:t>and</w:t>
      </w:r>
    </w:p>
    <w:p w14:paraId="5E33282A" w14:textId="5A8BADA3" w:rsidR="00EA4CF1" w:rsidRPr="00172F01" w:rsidRDefault="00A54946" w:rsidP="00FA210C">
      <w:pPr>
        <w:pStyle w:val="asubprovision1letter"/>
      </w:pPr>
      <w:r>
        <w:t>No</w:t>
      </w:r>
      <w:r>
        <w:rPr>
          <w:spacing w:val="-10"/>
        </w:rPr>
        <w:t xml:space="preserve"> </w:t>
      </w:r>
      <w:r>
        <w:t>manure,</w:t>
      </w:r>
      <w:r>
        <w:rPr>
          <w:spacing w:val="-9"/>
        </w:rPr>
        <w:t xml:space="preserve"> </w:t>
      </w:r>
      <w:r>
        <w:t>compost</w:t>
      </w:r>
      <w:r>
        <w:rPr>
          <w:spacing w:val="-10"/>
        </w:rPr>
        <w:t xml:space="preserve"> </w:t>
      </w:r>
      <w:r>
        <w:t>or</w:t>
      </w:r>
      <w:r>
        <w:rPr>
          <w:spacing w:val="-8"/>
        </w:rPr>
        <w:t xml:space="preserve"> </w:t>
      </w:r>
      <w:r>
        <w:t>equipment</w:t>
      </w:r>
      <w:r>
        <w:rPr>
          <w:spacing w:val="-13"/>
        </w:rPr>
        <w:t xml:space="preserve"> </w:t>
      </w:r>
      <w:r>
        <w:t>may</w:t>
      </w:r>
      <w:r>
        <w:rPr>
          <w:spacing w:val="-15"/>
        </w:rPr>
        <w:t xml:space="preserve"> </w:t>
      </w:r>
      <w:r>
        <w:t>be</w:t>
      </w:r>
      <w:r>
        <w:rPr>
          <w:spacing w:val="-10"/>
        </w:rPr>
        <w:t xml:space="preserve"> </w:t>
      </w:r>
      <w:r>
        <w:t>stored</w:t>
      </w:r>
      <w:r>
        <w:rPr>
          <w:spacing w:val="-7"/>
        </w:rPr>
        <w:t xml:space="preserve"> </w:t>
      </w:r>
      <w:r>
        <w:t>within</w:t>
      </w:r>
      <w:r>
        <w:rPr>
          <w:spacing w:val="-10"/>
        </w:rPr>
        <w:t xml:space="preserve"> </w:t>
      </w:r>
      <w:r>
        <w:t>30</w:t>
      </w:r>
      <w:r>
        <w:rPr>
          <w:spacing w:val="-10"/>
        </w:rPr>
        <w:t xml:space="preserve"> </w:t>
      </w:r>
      <w:r>
        <w:t>m</w:t>
      </w:r>
      <w:r>
        <w:rPr>
          <w:spacing w:val="-6"/>
        </w:rPr>
        <w:t xml:space="preserve"> </w:t>
      </w:r>
      <w:r>
        <w:t>of</w:t>
      </w:r>
      <w:r>
        <w:rPr>
          <w:spacing w:val="-7"/>
        </w:rPr>
        <w:t xml:space="preserve"> </w:t>
      </w:r>
      <w:r>
        <w:t>a</w:t>
      </w:r>
      <w:r>
        <w:rPr>
          <w:spacing w:val="-10"/>
        </w:rPr>
        <w:t xml:space="preserve"> </w:t>
      </w:r>
      <w:r>
        <w:t>road</w:t>
      </w:r>
      <w:r>
        <w:rPr>
          <w:spacing w:val="-9"/>
        </w:rPr>
        <w:t xml:space="preserve"> </w:t>
      </w:r>
      <w:r>
        <w:t>allowance, or a watercourse, or a residential use on an adjacent</w:t>
      </w:r>
      <w:r>
        <w:rPr>
          <w:spacing w:val="-5"/>
        </w:rPr>
        <w:t xml:space="preserve"> </w:t>
      </w:r>
      <w:r>
        <w:t>lot</w:t>
      </w:r>
      <w:r w:rsidR="00172F01" w:rsidRPr="00172F01">
        <w:rPr>
          <w:color w:val="FF0000"/>
        </w:rPr>
        <w:t>; and</w:t>
      </w:r>
    </w:p>
    <w:p w14:paraId="4DE89852" w14:textId="388A9AC8" w:rsidR="00172F01" w:rsidRPr="00172F01" w:rsidRDefault="00172F01" w:rsidP="00FA210C">
      <w:pPr>
        <w:pStyle w:val="asubprovision1letter"/>
        <w:rPr>
          <w:color w:val="FF0000"/>
        </w:rPr>
      </w:pPr>
      <w:r w:rsidRPr="00172F01">
        <w:rPr>
          <w:color w:val="FF0000"/>
        </w:rPr>
        <w:t xml:space="preserve">A farm greenhouse shall not be used for human habitation. </w:t>
      </w:r>
    </w:p>
    <w:p w14:paraId="2CCF945B" w14:textId="77777777" w:rsidR="00EA4CF1" w:rsidRDefault="00A54946" w:rsidP="002F673D">
      <w:pPr>
        <w:pStyle w:val="Heading3"/>
        <w:numPr>
          <w:ilvl w:val="1"/>
          <w:numId w:val="596"/>
        </w:numPr>
        <w:tabs>
          <w:tab w:val="left" w:pos="2377"/>
        </w:tabs>
        <w:ind w:right="2556"/>
      </w:pPr>
      <w:bookmarkStart w:id="129" w:name="_bookmark38"/>
      <w:bookmarkStart w:id="130" w:name="_Toc203721939"/>
      <w:bookmarkEnd w:id="129"/>
      <w:r>
        <w:t>HEIGHT</w:t>
      </w:r>
      <w:bookmarkEnd w:id="130"/>
    </w:p>
    <w:p w14:paraId="398A565D" w14:textId="77777777" w:rsidR="00EA4CF1" w:rsidRDefault="00A54946" w:rsidP="008C244B">
      <w:pPr>
        <w:pStyle w:val="Heading5"/>
        <w:numPr>
          <w:ilvl w:val="0"/>
          <w:numId w:val="80"/>
        </w:numPr>
      </w:pPr>
      <w:r>
        <w:t>Height</w:t>
      </w:r>
      <w:r>
        <w:rPr>
          <w:spacing w:val="-1"/>
        </w:rPr>
        <w:t xml:space="preserve"> </w:t>
      </w:r>
      <w:r>
        <w:t>Restrictions</w:t>
      </w:r>
    </w:p>
    <w:p w14:paraId="63D1D953" w14:textId="77777777" w:rsidR="00EA4CF1" w:rsidRDefault="00A54946" w:rsidP="00FA210C">
      <w:pPr>
        <w:pStyle w:val="ProvisionTextnonum"/>
      </w:pPr>
      <w:r>
        <w:t>Unless otherwise specifically stated in this By-law, or as set out below, no building or structure shall exceed a height limit of 15 m.</w:t>
      </w:r>
    </w:p>
    <w:p w14:paraId="6C0ABB96" w14:textId="77777777" w:rsidR="00EA4CF1" w:rsidRDefault="00A54946" w:rsidP="008C244B">
      <w:pPr>
        <w:pStyle w:val="Heading5"/>
        <w:numPr>
          <w:ilvl w:val="0"/>
          <w:numId w:val="80"/>
        </w:numPr>
      </w:pPr>
      <w:r>
        <w:t>Height</w:t>
      </w:r>
      <w:r>
        <w:rPr>
          <w:spacing w:val="-1"/>
        </w:rPr>
        <w:t xml:space="preserve"> </w:t>
      </w:r>
      <w:r>
        <w:t>Exemption</w:t>
      </w:r>
    </w:p>
    <w:p w14:paraId="7BB4BC1B" w14:textId="77777777" w:rsidR="00EA4CF1" w:rsidRDefault="00A54946" w:rsidP="00FA210C">
      <w:pPr>
        <w:pStyle w:val="ProvisionTextnonum"/>
      </w:pPr>
      <w:r>
        <w:t>The height regulation above shall not apply in any Agricultural or Industrial zone or to restrict the height of any of the following structures provided that no such structure, other than a structure for a public use, occupies a maximum 5% of the lot area, where such structure is situated on the roof of a building, 10% of the roof area, and provided no such structure contains a habitable room.</w:t>
      </w:r>
    </w:p>
    <w:tbl>
      <w:tblPr>
        <w:tblW w:w="0" w:type="auto"/>
        <w:tblInd w:w="2435" w:type="dxa"/>
        <w:tblLayout w:type="fixed"/>
        <w:tblCellMar>
          <w:left w:w="0" w:type="dxa"/>
          <w:right w:w="0" w:type="dxa"/>
        </w:tblCellMar>
        <w:tblLook w:val="01E0" w:firstRow="1" w:lastRow="1" w:firstColumn="1" w:lastColumn="1" w:noHBand="0" w:noVBand="0"/>
      </w:tblPr>
      <w:tblGrid>
        <w:gridCol w:w="3174"/>
        <w:gridCol w:w="4785"/>
      </w:tblGrid>
      <w:tr w:rsidR="00EA4CF1" w14:paraId="324C4F2A" w14:textId="77777777">
        <w:trPr>
          <w:trHeight w:val="2291"/>
        </w:trPr>
        <w:tc>
          <w:tcPr>
            <w:tcW w:w="3174" w:type="dxa"/>
          </w:tcPr>
          <w:p w14:paraId="5FA15DB4" w14:textId="77777777" w:rsidR="00EA4CF1" w:rsidRDefault="00A54946" w:rsidP="008C244B">
            <w:pPr>
              <w:pStyle w:val="TableParagraph"/>
              <w:numPr>
                <w:ilvl w:val="0"/>
                <w:numId w:val="79"/>
              </w:numPr>
              <w:tabs>
                <w:tab w:val="left" w:pos="919"/>
                <w:tab w:val="left" w:pos="920"/>
              </w:tabs>
              <w:spacing w:line="223" w:lineRule="exact"/>
              <w:rPr>
                <w:sz w:val="20"/>
              </w:rPr>
            </w:pPr>
            <w:r>
              <w:rPr>
                <w:sz w:val="20"/>
              </w:rPr>
              <w:t>Antenna</w:t>
            </w:r>
          </w:p>
          <w:p w14:paraId="4C94B302" w14:textId="77777777" w:rsidR="00EA4CF1" w:rsidRDefault="00A54946" w:rsidP="008C244B">
            <w:pPr>
              <w:pStyle w:val="TableParagraph"/>
              <w:numPr>
                <w:ilvl w:val="0"/>
                <w:numId w:val="79"/>
              </w:numPr>
              <w:tabs>
                <w:tab w:val="left" w:pos="919"/>
                <w:tab w:val="left" w:pos="920"/>
              </w:tabs>
              <w:spacing w:line="229" w:lineRule="exact"/>
              <w:rPr>
                <w:sz w:val="20"/>
              </w:rPr>
            </w:pPr>
            <w:r>
              <w:rPr>
                <w:sz w:val="20"/>
              </w:rPr>
              <w:t>Belfry</w:t>
            </w:r>
          </w:p>
          <w:p w14:paraId="7FA42DC9" w14:textId="77777777" w:rsidR="00EA4CF1" w:rsidRDefault="00A54946" w:rsidP="008C244B">
            <w:pPr>
              <w:pStyle w:val="TableParagraph"/>
              <w:numPr>
                <w:ilvl w:val="0"/>
                <w:numId w:val="79"/>
              </w:numPr>
              <w:tabs>
                <w:tab w:val="left" w:pos="919"/>
                <w:tab w:val="left" w:pos="920"/>
              </w:tabs>
              <w:spacing w:line="229" w:lineRule="exact"/>
              <w:rPr>
                <w:sz w:val="20"/>
              </w:rPr>
            </w:pPr>
            <w:r>
              <w:rPr>
                <w:sz w:val="20"/>
              </w:rPr>
              <w:t>Chimney</w:t>
            </w:r>
          </w:p>
          <w:p w14:paraId="587D84F5" w14:textId="77777777" w:rsidR="00EA4CF1" w:rsidRDefault="00A54946" w:rsidP="008C244B">
            <w:pPr>
              <w:pStyle w:val="TableParagraph"/>
              <w:numPr>
                <w:ilvl w:val="0"/>
                <w:numId w:val="79"/>
              </w:numPr>
              <w:tabs>
                <w:tab w:val="left" w:pos="919"/>
                <w:tab w:val="left" w:pos="920"/>
              </w:tabs>
              <w:spacing w:before="1"/>
              <w:rPr>
                <w:sz w:val="20"/>
              </w:rPr>
            </w:pPr>
            <w:r>
              <w:rPr>
                <w:sz w:val="20"/>
              </w:rPr>
              <w:t>Church</w:t>
            </w:r>
            <w:r>
              <w:rPr>
                <w:spacing w:val="-2"/>
                <w:sz w:val="20"/>
              </w:rPr>
              <w:t xml:space="preserve"> </w:t>
            </w:r>
            <w:r>
              <w:rPr>
                <w:sz w:val="20"/>
              </w:rPr>
              <w:t>spire</w:t>
            </w:r>
          </w:p>
          <w:p w14:paraId="62629E77" w14:textId="77777777" w:rsidR="00EA4CF1" w:rsidRDefault="00A54946" w:rsidP="008C244B">
            <w:pPr>
              <w:pStyle w:val="TableParagraph"/>
              <w:numPr>
                <w:ilvl w:val="0"/>
                <w:numId w:val="79"/>
              </w:numPr>
              <w:tabs>
                <w:tab w:val="left" w:pos="919"/>
                <w:tab w:val="left" w:pos="920"/>
              </w:tabs>
              <w:rPr>
                <w:sz w:val="20"/>
              </w:rPr>
            </w:pPr>
            <w:r>
              <w:rPr>
                <w:sz w:val="20"/>
              </w:rPr>
              <w:t>Clock</w:t>
            </w:r>
            <w:r>
              <w:rPr>
                <w:spacing w:val="2"/>
                <w:sz w:val="20"/>
              </w:rPr>
              <w:t xml:space="preserve"> </w:t>
            </w:r>
            <w:r>
              <w:rPr>
                <w:sz w:val="20"/>
              </w:rPr>
              <w:t>tower</w:t>
            </w:r>
          </w:p>
          <w:p w14:paraId="7C6637E8" w14:textId="77777777" w:rsidR="00EA4CF1" w:rsidRDefault="00A54946" w:rsidP="008C244B">
            <w:pPr>
              <w:pStyle w:val="TableParagraph"/>
              <w:numPr>
                <w:ilvl w:val="0"/>
                <w:numId w:val="79"/>
              </w:numPr>
              <w:tabs>
                <w:tab w:val="left" w:pos="919"/>
                <w:tab w:val="left" w:pos="920"/>
              </w:tabs>
              <w:spacing w:before="1"/>
              <w:rPr>
                <w:sz w:val="20"/>
              </w:rPr>
            </w:pPr>
            <w:r>
              <w:rPr>
                <w:sz w:val="20"/>
              </w:rPr>
              <w:t>Construction</w:t>
            </w:r>
            <w:r>
              <w:rPr>
                <w:spacing w:val="-2"/>
                <w:sz w:val="20"/>
              </w:rPr>
              <w:t xml:space="preserve"> </w:t>
            </w:r>
            <w:r>
              <w:rPr>
                <w:sz w:val="20"/>
              </w:rPr>
              <w:t>crane</w:t>
            </w:r>
          </w:p>
          <w:p w14:paraId="787BC912" w14:textId="77777777" w:rsidR="00EA4CF1" w:rsidRDefault="00A54946" w:rsidP="008C244B">
            <w:pPr>
              <w:pStyle w:val="TableParagraph"/>
              <w:numPr>
                <w:ilvl w:val="0"/>
                <w:numId w:val="79"/>
              </w:numPr>
              <w:tabs>
                <w:tab w:val="left" w:pos="919"/>
                <w:tab w:val="left" w:pos="920"/>
              </w:tabs>
              <w:rPr>
                <w:sz w:val="20"/>
              </w:rPr>
            </w:pPr>
            <w:r>
              <w:rPr>
                <w:sz w:val="20"/>
              </w:rPr>
              <w:t>Cupola</w:t>
            </w:r>
          </w:p>
          <w:p w14:paraId="3FDDB93E" w14:textId="77777777" w:rsidR="00EA4CF1" w:rsidRDefault="00A54946" w:rsidP="008C244B">
            <w:pPr>
              <w:pStyle w:val="TableParagraph"/>
              <w:numPr>
                <w:ilvl w:val="0"/>
                <w:numId w:val="79"/>
              </w:numPr>
              <w:tabs>
                <w:tab w:val="left" w:pos="919"/>
                <w:tab w:val="left" w:pos="920"/>
              </w:tabs>
              <w:spacing w:before="1" w:line="229" w:lineRule="exact"/>
              <w:rPr>
                <w:sz w:val="20"/>
              </w:rPr>
            </w:pPr>
            <w:r>
              <w:rPr>
                <w:sz w:val="20"/>
              </w:rPr>
              <w:t>Transmission</w:t>
            </w:r>
            <w:r>
              <w:rPr>
                <w:spacing w:val="-2"/>
                <w:sz w:val="20"/>
              </w:rPr>
              <w:t xml:space="preserve"> </w:t>
            </w:r>
            <w:r>
              <w:rPr>
                <w:sz w:val="20"/>
              </w:rPr>
              <w:t>tower</w:t>
            </w:r>
          </w:p>
          <w:p w14:paraId="3818432F" w14:textId="77777777" w:rsidR="00EA4CF1" w:rsidRDefault="00A54946" w:rsidP="008C244B">
            <w:pPr>
              <w:pStyle w:val="TableParagraph"/>
              <w:numPr>
                <w:ilvl w:val="0"/>
                <w:numId w:val="79"/>
              </w:numPr>
              <w:tabs>
                <w:tab w:val="left" w:pos="919"/>
                <w:tab w:val="left" w:pos="920"/>
              </w:tabs>
              <w:spacing w:line="229" w:lineRule="exact"/>
              <w:rPr>
                <w:sz w:val="20"/>
              </w:rPr>
            </w:pPr>
            <w:r>
              <w:rPr>
                <w:sz w:val="20"/>
              </w:rPr>
              <w:t>Flag pole</w:t>
            </w:r>
          </w:p>
          <w:p w14:paraId="15D63CBE" w14:textId="77777777" w:rsidR="00EA4CF1" w:rsidRDefault="00A54946" w:rsidP="008C244B">
            <w:pPr>
              <w:pStyle w:val="TableParagraph"/>
              <w:numPr>
                <w:ilvl w:val="0"/>
                <w:numId w:val="79"/>
              </w:numPr>
              <w:tabs>
                <w:tab w:val="left" w:pos="919"/>
                <w:tab w:val="left" w:pos="920"/>
              </w:tabs>
              <w:spacing w:line="210" w:lineRule="exact"/>
              <w:rPr>
                <w:sz w:val="20"/>
              </w:rPr>
            </w:pPr>
            <w:r>
              <w:rPr>
                <w:sz w:val="20"/>
              </w:rPr>
              <w:t>Solar</w:t>
            </w:r>
            <w:r>
              <w:rPr>
                <w:spacing w:val="-2"/>
                <w:sz w:val="20"/>
              </w:rPr>
              <w:t xml:space="preserve"> </w:t>
            </w:r>
            <w:r>
              <w:rPr>
                <w:sz w:val="20"/>
              </w:rPr>
              <w:t>collector</w:t>
            </w:r>
          </w:p>
        </w:tc>
        <w:tc>
          <w:tcPr>
            <w:tcW w:w="4785" w:type="dxa"/>
          </w:tcPr>
          <w:p w14:paraId="56E4F042" w14:textId="77777777" w:rsidR="00EA4CF1" w:rsidRDefault="00A54946" w:rsidP="008C244B">
            <w:pPr>
              <w:pStyle w:val="TableParagraph"/>
              <w:numPr>
                <w:ilvl w:val="0"/>
                <w:numId w:val="78"/>
              </w:numPr>
              <w:tabs>
                <w:tab w:val="left" w:pos="1243"/>
                <w:tab w:val="left" w:pos="1244"/>
              </w:tabs>
              <w:spacing w:line="223" w:lineRule="exact"/>
              <w:rPr>
                <w:sz w:val="20"/>
              </w:rPr>
            </w:pPr>
            <w:r>
              <w:rPr>
                <w:sz w:val="20"/>
              </w:rPr>
              <w:t>Ornamental</w:t>
            </w:r>
            <w:r>
              <w:rPr>
                <w:spacing w:val="-3"/>
                <w:sz w:val="20"/>
              </w:rPr>
              <w:t xml:space="preserve"> </w:t>
            </w:r>
            <w:r>
              <w:rPr>
                <w:sz w:val="20"/>
              </w:rPr>
              <w:t>dome</w:t>
            </w:r>
          </w:p>
          <w:p w14:paraId="27E1E666" w14:textId="32D2344B" w:rsidR="00EA4CF1" w:rsidRDefault="00A54946" w:rsidP="008C244B">
            <w:pPr>
              <w:pStyle w:val="TableParagraph"/>
              <w:numPr>
                <w:ilvl w:val="0"/>
                <w:numId w:val="78"/>
              </w:numPr>
              <w:tabs>
                <w:tab w:val="left" w:pos="1243"/>
                <w:tab w:val="left" w:pos="1244"/>
              </w:tabs>
              <w:ind w:right="198"/>
              <w:rPr>
                <w:sz w:val="20"/>
              </w:rPr>
            </w:pPr>
            <w:r>
              <w:rPr>
                <w:sz w:val="20"/>
              </w:rPr>
              <w:t>Roof-top structure containing a stairway enclosure or heating,</w:t>
            </w:r>
            <w:r>
              <w:rPr>
                <w:spacing w:val="-14"/>
                <w:sz w:val="20"/>
              </w:rPr>
              <w:t xml:space="preserve"> </w:t>
            </w:r>
            <w:r>
              <w:rPr>
                <w:sz w:val="20"/>
              </w:rPr>
              <w:t xml:space="preserve">cooling or other </w:t>
            </w:r>
            <w:r w:rsidR="006030F4">
              <w:rPr>
                <w:sz w:val="20"/>
              </w:rPr>
              <w:t>mechanized</w:t>
            </w:r>
            <w:r>
              <w:rPr>
                <w:spacing w:val="-3"/>
                <w:sz w:val="20"/>
              </w:rPr>
              <w:t xml:space="preserve"> </w:t>
            </w:r>
            <w:r>
              <w:rPr>
                <w:sz w:val="20"/>
              </w:rPr>
              <w:t>equipment</w:t>
            </w:r>
          </w:p>
          <w:p w14:paraId="2050A967" w14:textId="77777777" w:rsidR="00EA4CF1" w:rsidRDefault="00A54946" w:rsidP="008C244B">
            <w:pPr>
              <w:pStyle w:val="TableParagraph"/>
              <w:numPr>
                <w:ilvl w:val="0"/>
                <w:numId w:val="78"/>
              </w:numPr>
              <w:tabs>
                <w:tab w:val="left" w:pos="1243"/>
                <w:tab w:val="left" w:pos="1244"/>
              </w:tabs>
              <w:spacing w:line="229" w:lineRule="exact"/>
              <w:rPr>
                <w:sz w:val="20"/>
              </w:rPr>
            </w:pPr>
            <w:r>
              <w:rPr>
                <w:sz w:val="20"/>
              </w:rPr>
              <w:t>Silo</w:t>
            </w:r>
          </w:p>
          <w:p w14:paraId="517F9FCC" w14:textId="77777777" w:rsidR="00EA4CF1" w:rsidRDefault="00A54946" w:rsidP="008C244B">
            <w:pPr>
              <w:pStyle w:val="TableParagraph"/>
              <w:numPr>
                <w:ilvl w:val="0"/>
                <w:numId w:val="78"/>
              </w:numPr>
              <w:tabs>
                <w:tab w:val="left" w:pos="1243"/>
                <w:tab w:val="left" w:pos="1244"/>
              </w:tabs>
              <w:spacing w:before="1"/>
              <w:rPr>
                <w:sz w:val="20"/>
              </w:rPr>
            </w:pPr>
            <w:r>
              <w:rPr>
                <w:sz w:val="20"/>
              </w:rPr>
              <w:t>Skylight</w:t>
            </w:r>
          </w:p>
          <w:p w14:paraId="7D03E009" w14:textId="16CF6263" w:rsidR="00DA5A3B" w:rsidRPr="006E4E41" w:rsidRDefault="00DA5A3B" w:rsidP="008C244B">
            <w:pPr>
              <w:pStyle w:val="TableParagraph"/>
              <w:numPr>
                <w:ilvl w:val="0"/>
                <w:numId w:val="78"/>
              </w:numPr>
              <w:tabs>
                <w:tab w:val="left" w:pos="1243"/>
                <w:tab w:val="left" w:pos="1244"/>
              </w:tabs>
              <w:spacing w:before="1"/>
              <w:rPr>
                <w:color w:val="FF0000"/>
                <w:sz w:val="20"/>
              </w:rPr>
            </w:pPr>
            <w:r w:rsidRPr="006E4E41">
              <w:rPr>
                <w:color w:val="FF0000"/>
                <w:sz w:val="20"/>
              </w:rPr>
              <w:t>Solar Panels</w:t>
            </w:r>
          </w:p>
          <w:p w14:paraId="2822249C" w14:textId="77777777" w:rsidR="00EA4CF1" w:rsidRDefault="00A54946" w:rsidP="008C244B">
            <w:pPr>
              <w:pStyle w:val="TableParagraph"/>
              <w:numPr>
                <w:ilvl w:val="0"/>
                <w:numId w:val="78"/>
              </w:numPr>
              <w:tabs>
                <w:tab w:val="left" w:pos="1243"/>
                <w:tab w:val="left" w:pos="1244"/>
              </w:tabs>
              <w:rPr>
                <w:sz w:val="20"/>
              </w:rPr>
            </w:pPr>
            <w:r>
              <w:rPr>
                <w:sz w:val="20"/>
              </w:rPr>
              <w:t>Steeple</w:t>
            </w:r>
          </w:p>
          <w:p w14:paraId="40E343CC" w14:textId="77777777" w:rsidR="00EA4CF1" w:rsidRDefault="00A54946" w:rsidP="008C244B">
            <w:pPr>
              <w:pStyle w:val="TableParagraph"/>
              <w:numPr>
                <w:ilvl w:val="0"/>
                <w:numId w:val="78"/>
              </w:numPr>
              <w:tabs>
                <w:tab w:val="left" w:pos="1243"/>
                <w:tab w:val="left" w:pos="1244"/>
              </w:tabs>
              <w:spacing w:line="229" w:lineRule="exact"/>
              <w:rPr>
                <w:sz w:val="20"/>
              </w:rPr>
            </w:pPr>
            <w:r>
              <w:rPr>
                <w:sz w:val="20"/>
              </w:rPr>
              <w:t>Telecommunications</w:t>
            </w:r>
            <w:r>
              <w:rPr>
                <w:spacing w:val="-1"/>
                <w:sz w:val="20"/>
              </w:rPr>
              <w:t xml:space="preserve"> </w:t>
            </w:r>
            <w:r>
              <w:rPr>
                <w:sz w:val="20"/>
              </w:rPr>
              <w:t>tower</w:t>
            </w:r>
          </w:p>
          <w:p w14:paraId="69ACBBC1" w14:textId="77777777" w:rsidR="00EA4CF1" w:rsidRDefault="00A54946" w:rsidP="008C244B">
            <w:pPr>
              <w:pStyle w:val="TableParagraph"/>
              <w:numPr>
                <w:ilvl w:val="0"/>
                <w:numId w:val="78"/>
              </w:numPr>
              <w:tabs>
                <w:tab w:val="left" w:pos="1243"/>
                <w:tab w:val="left" w:pos="1244"/>
              </w:tabs>
              <w:spacing w:line="229" w:lineRule="exact"/>
              <w:rPr>
                <w:sz w:val="20"/>
              </w:rPr>
            </w:pPr>
            <w:r>
              <w:rPr>
                <w:sz w:val="20"/>
              </w:rPr>
              <w:t>Water storage</w:t>
            </w:r>
            <w:r>
              <w:rPr>
                <w:spacing w:val="-3"/>
                <w:sz w:val="20"/>
              </w:rPr>
              <w:t xml:space="preserve"> </w:t>
            </w:r>
            <w:r>
              <w:rPr>
                <w:sz w:val="20"/>
              </w:rPr>
              <w:t>tower</w:t>
            </w:r>
          </w:p>
          <w:p w14:paraId="22ABC25E" w14:textId="77777777" w:rsidR="00EA4CF1" w:rsidRDefault="00A54946" w:rsidP="008C244B">
            <w:pPr>
              <w:pStyle w:val="TableParagraph"/>
              <w:numPr>
                <w:ilvl w:val="0"/>
                <w:numId w:val="78"/>
              </w:numPr>
              <w:tabs>
                <w:tab w:val="left" w:pos="1243"/>
                <w:tab w:val="left" w:pos="1244"/>
              </w:tabs>
              <w:spacing w:before="1" w:line="210" w:lineRule="exact"/>
              <w:rPr>
                <w:sz w:val="20"/>
              </w:rPr>
            </w:pPr>
            <w:r>
              <w:rPr>
                <w:sz w:val="20"/>
              </w:rPr>
              <w:t>Wind Energy Generation</w:t>
            </w:r>
            <w:r>
              <w:rPr>
                <w:spacing w:val="-8"/>
                <w:sz w:val="20"/>
              </w:rPr>
              <w:t xml:space="preserve"> </w:t>
            </w:r>
            <w:r>
              <w:rPr>
                <w:sz w:val="20"/>
              </w:rPr>
              <w:t>System</w:t>
            </w:r>
          </w:p>
        </w:tc>
      </w:tr>
    </w:tbl>
    <w:p w14:paraId="33C13FA7" w14:textId="5274B999" w:rsidR="002B74D1" w:rsidRDefault="002B74D1" w:rsidP="002F673D">
      <w:pPr>
        <w:pStyle w:val="Heading3"/>
        <w:numPr>
          <w:ilvl w:val="1"/>
          <w:numId w:val="596"/>
        </w:numPr>
        <w:tabs>
          <w:tab w:val="left" w:pos="2510"/>
          <w:tab w:val="left" w:pos="2511"/>
        </w:tabs>
        <w:ind w:left="2506" w:hanging="709"/>
        <w:rPr>
          <w:color w:val="FF0000"/>
        </w:rPr>
      </w:pPr>
      <w:bookmarkStart w:id="131" w:name="_bookmark39"/>
      <w:bookmarkStart w:id="132" w:name="_Toc203721940"/>
      <w:bookmarkEnd w:id="131"/>
      <w:r w:rsidRPr="002B74D1">
        <w:rPr>
          <w:color w:val="FF0000"/>
        </w:rPr>
        <w:t>HOME INDUSTRIES</w:t>
      </w:r>
      <w:bookmarkEnd w:id="132"/>
    </w:p>
    <w:p w14:paraId="38C68290" w14:textId="3D509C2C" w:rsidR="002B74D1" w:rsidRDefault="008B796F" w:rsidP="002F673D">
      <w:pPr>
        <w:pStyle w:val="aprovisionnum"/>
        <w:numPr>
          <w:ilvl w:val="0"/>
          <w:numId w:val="546"/>
        </w:numPr>
        <w:rPr>
          <w:color w:val="FF0000"/>
        </w:rPr>
      </w:pPr>
      <w:r w:rsidRPr="008B796F">
        <w:rPr>
          <w:color w:val="FF0000"/>
        </w:rPr>
        <w:t>A home industry shall be permitted in the R5, C4, A1, and A2 Zones, and unless otherwise stated in the zone provisions, shall be subject to the following regulations in addition to the regulations of the applicable zone:</w:t>
      </w:r>
    </w:p>
    <w:p w14:paraId="377EF836" w14:textId="765727E3" w:rsidR="004E4ABE" w:rsidRDefault="004E4ABE" w:rsidP="002F673D">
      <w:pPr>
        <w:pStyle w:val="aprovisionnum"/>
        <w:numPr>
          <w:ilvl w:val="1"/>
          <w:numId w:val="546"/>
        </w:numPr>
        <w:rPr>
          <w:color w:val="FF0000"/>
        </w:rPr>
      </w:pPr>
      <w:r>
        <w:rPr>
          <w:color w:val="FF0000"/>
        </w:rPr>
        <w:t xml:space="preserve">The home industry shall be clearly incidental and secondary to the </w:t>
      </w:r>
      <w:r w:rsidR="008950DC">
        <w:rPr>
          <w:color w:val="FF0000"/>
        </w:rPr>
        <w:t xml:space="preserve">principal  </w:t>
      </w:r>
      <w:r>
        <w:rPr>
          <w:color w:val="FF0000"/>
        </w:rPr>
        <w:t>use of the lot</w:t>
      </w:r>
      <w:r w:rsidR="008950DC">
        <w:rPr>
          <w:color w:val="FF0000"/>
        </w:rPr>
        <w:t>.</w:t>
      </w:r>
      <w:r>
        <w:rPr>
          <w:color w:val="FF0000"/>
        </w:rPr>
        <w:t xml:space="preserve"> </w:t>
      </w:r>
    </w:p>
    <w:p w14:paraId="5F9B77C5" w14:textId="16549C34" w:rsidR="008B796F" w:rsidRDefault="004E4ABE" w:rsidP="002F673D">
      <w:pPr>
        <w:pStyle w:val="aprovisionnum"/>
        <w:numPr>
          <w:ilvl w:val="1"/>
          <w:numId w:val="546"/>
        </w:numPr>
        <w:rPr>
          <w:color w:val="FF0000"/>
        </w:rPr>
      </w:pPr>
      <w:r>
        <w:rPr>
          <w:color w:val="FF0000"/>
        </w:rPr>
        <w:t xml:space="preserve">A home industry shall be carried out by a resident of the dwelling and shall not employ more than two (2) employees not residing within the dwelling to which such home industry is accessory.  </w:t>
      </w:r>
    </w:p>
    <w:p w14:paraId="424CF672" w14:textId="48423CA7" w:rsidR="004E4ABE" w:rsidRDefault="004E4ABE" w:rsidP="002F673D">
      <w:pPr>
        <w:pStyle w:val="aprovisionnum"/>
        <w:numPr>
          <w:ilvl w:val="1"/>
          <w:numId w:val="546"/>
        </w:numPr>
        <w:rPr>
          <w:color w:val="FF0000"/>
        </w:rPr>
      </w:pPr>
      <w:r>
        <w:rPr>
          <w:color w:val="FF0000"/>
        </w:rPr>
        <w:t xml:space="preserve">No home industry shall occupy any portion of a dwelling. </w:t>
      </w:r>
    </w:p>
    <w:p w14:paraId="7F758EDE" w14:textId="37482E08" w:rsidR="008B796F" w:rsidRDefault="004E4ABE" w:rsidP="002F673D">
      <w:pPr>
        <w:pStyle w:val="aprovisionnum"/>
        <w:numPr>
          <w:ilvl w:val="1"/>
          <w:numId w:val="546"/>
        </w:numPr>
        <w:rPr>
          <w:color w:val="FF0000"/>
        </w:rPr>
      </w:pPr>
      <w:r>
        <w:rPr>
          <w:color w:val="FF0000"/>
        </w:rPr>
        <w:t>No home industry shall occupy more than 100 m</w:t>
      </w:r>
      <w:r>
        <w:rPr>
          <w:color w:val="FF0000"/>
          <w:vertAlign w:val="superscript"/>
        </w:rPr>
        <w:t>2</w:t>
      </w:r>
      <w:r>
        <w:rPr>
          <w:color w:val="FF0000"/>
        </w:rPr>
        <w:t xml:space="preserve"> of the useable floor area of the building in which it is located. In cases where there is more than one home industry, the cumulative total useable floor area of the building occupied by the home industries shall not exceed 100 m</w:t>
      </w:r>
      <w:r>
        <w:rPr>
          <w:color w:val="FF0000"/>
          <w:vertAlign w:val="superscript"/>
        </w:rPr>
        <w:t>2</w:t>
      </w:r>
      <w:r>
        <w:rPr>
          <w:color w:val="FF0000"/>
        </w:rPr>
        <w:t xml:space="preserve">. </w:t>
      </w:r>
    </w:p>
    <w:p w14:paraId="55F9B288" w14:textId="43A5FD69" w:rsidR="004E4ABE" w:rsidRDefault="004E4ABE" w:rsidP="002F673D">
      <w:pPr>
        <w:pStyle w:val="aprovisionnum"/>
        <w:numPr>
          <w:ilvl w:val="1"/>
          <w:numId w:val="546"/>
        </w:numPr>
        <w:rPr>
          <w:color w:val="FF0000"/>
        </w:rPr>
      </w:pPr>
      <w:r>
        <w:rPr>
          <w:color w:val="FF0000"/>
        </w:rPr>
        <w:t>There shall be no product on display and no sign shall be permitted other than one (1) non-illuminated sign of 0.5 m</w:t>
      </w:r>
      <w:r>
        <w:rPr>
          <w:color w:val="FF0000"/>
          <w:vertAlign w:val="superscript"/>
        </w:rPr>
        <w:t>2</w:t>
      </w:r>
      <w:r>
        <w:rPr>
          <w:color w:val="FF0000"/>
        </w:rPr>
        <w:t xml:space="preserve"> in size in accordance with the Municipality’s Sign By-law to advertise the home occupation to the public. </w:t>
      </w:r>
    </w:p>
    <w:p w14:paraId="55CBAF2F" w14:textId="005B24F8" w:rsidR="004E4ABE" w:rsidRDefault="004E4ABE" w:rsidP="002F673D">
      <w:pPr>
        <w:pStyle w:val="aprovisionnum"/>
        <w:numPr>
          <w:ilvl w:val="1"/>
          <w:numId w:val="546"/>
        </w:numPr>
        <w:rPr>
          <w:color w:val="FF0000"/>
        </w:rPr>
      </w:pPr>
      <w:r>
        <w:rPr>
          <w:color w:val="FF0000"/>
        </w:rPr>
        <w:t xml:space="preserve">No outdoor storage accessory to a home industry shall be permitted. </w:t>
      </w:r>
    </w:p>
    <w:p w14:paraId="25674816" w14:textId="34F27DAA" w:rsidR="004E4ABE" w:rsidRDefault="004E4ABE" w:rsidP="002F673D">
      <w:pPr>
        <w:pStyle w:val="aprovisionnum"/>
        <w:numPr>
          <w:ilvl w:val="1"/>
          <w:numId w:val="546"/>
        </w:numPr>
        <w:rPr>
          <w:color w:val="FF0000"/>
        </w:rPr>
      </w:pPr>
      <w:r>
        <w:rPr>
          <w:color w:val="FF0000"/>
        </w:rPr>
        <w:t xml:space="preserve">No home industry shall be located in a building which is closer than 10 m from an interior lot line. </w:t>
      </w:r>
    </w:p>
    <w:p w14:paraId="1F47CCF4" w14:textId="5099B4FD" w:rsidR="00EA4CF1" w:rsidRDefault="00A54946" w:rsidP="002F673D">
      <w:pPr>
        <w:pStyle w:val="Heading3"/>
        <w:numPr>
          <w:ilvl w:val="1"/>
          <w:numId w:val="596"/>
        </w:numPr>
        <w:tabs>
          <w:tab w:val="left" w:pos="2510"/>
          <w:tab w:val="left" w:pos="2511"/>
        </w:tabs>
        <w:ind w:left="2510" w:hanging="711"/>
      </w:pPr>
      <w:bookmarkStart w:id="133" w:name="_Toc203721941"/>
      <w:r>
        <w:t>HOME</w:t>
      </w:r>
      <w:r>
        <w:rPr>
          <w:spacing w:val="-1"/>
        </w:rPr>
        <w:t xml:space="preserve"> </w:t>
      </w:r>
      <w:r>
        <w:t>OCCUPATIONS</w:t>
      </w:r>
      <w:bookmarkEnd w:id="133"/>
    </w:p>
    <w:p w14:paraId="13E44FB9" w14:textId="33289F8B" w:rsidR="00EA4CF1" w:rsidRDefault="00A54946" w:rsidP="002F673D">
      <w:pPr>
        <w:pStyle w:val="aprovisionnum"/>
        <w:numPr>
          <w:ilvl w:val="0"/>
          <w:numId w:val="125"/>
        </w:numPr>
      </w:pPr>
      <w:r>
        <w:t>A home occupation shall be permitted in the A1, A2 and all Residential Zones, and</w:t>
      </w:r>
      <w:r w:rsidRPr="00FA210C">
        <w:rPr>
          <w:spacing w:val="-32"/>
        </w:rPr>
        <w:t xml:space="preserve"> </w:t>
      </w:r>
      <w:r w:rsidR="00B42F96">
        <w:rPr>
          <w:spacing w:val="-32"/>
        </w:rPr>
        <w:t xml:space="preserve"> </w:t>
      </w:r>
      <w:r>
        <w:t>unless otherwise stated in the zone provisions, shall be subject to the following regulations in addition to the regulations of the applicable</w:t>
      </w:r>
      <w:r w:rsidRPr="00FA210C">
        <w:rPr>
          <w:spacing w:val="-2"/>
        </w:rPr>
        <w:t xml:space="preserve"> </w:t>
      </w:r>
      <w:r>
        <w:t>zone:</w:t>
      </w:r>
    </w:p>
    <w:p w14:paraId="1A7E1FB1" w14:textId="77777777" w:rsidR="00EA4CF1" w:rsidRDefault="00A54946" w:rsidP="002F673D">
      <w:pPr>
        <w:pStyle w:val="asubprovision1letter"/>
        <w:numPr>
          <w:ilvl w:val="0"/>
          <w:numId w:val="126"/>
        </w:numPr>
      </w:pPr>
      <w:r>
        <w:t>The home occupation shall be clearly incidental and secondary to the main residential use of the lot and shall not change the residential character of the dwelling.</w:t>
      </w:r>
    </w:p>
    <w:p w14:paraId="579B5B03" w14:textId="5254AB1E" w:rsidR="00EA4CF1" w:rsidRDefault="00A54946" w:rsidP="00FA210C">
      <w:pPr>
        <w:pStyle w:val="asubprovision1letter"/>
      </w:pPr>
      <w:r>
        <w:t xml:space="preserve">Home occupations shall be carried out by a resident of the dwelling and shall not employ more than </w:t>
      </w:r>
      <w:r w:rsidR="00D33DD4">
        <w:rPr>
          <w:color w:val="FF0000"/>
        </w:rPr>
        <w:t>one (</w:t>
      </w:r>
      <w:r>
        <w:t>1</w:t>
      </w:r>
      <w:r w:rsidR="00D33DD4">
        <w:rPr>
          <w:color w:val="FF0000"/>
        </w:rPr>
        <w:t>)</w:t>
      </w:r>
      <w:r>
        <w:t xml:space="preserve"> person not residing within the dwelling to which such home occupation is accessory.</w:t>
      </w:r>
    </w:p>
    <w:p w14:paraId="2194547C" w14:textId="470A8E96" w:rsidR="00EA4CF1" w:rsidRPr="00F45869" w:rsidRDefault="00A54946" w:rsidP="00FA210C">
      <w:pPr>
        <w:pStyle w:val="asubprovision1letter"/>
      </w:pPr>
      <w:r>
        <w:t>Home occupation</w:t>
      </w:r>
      <w:r w:rsidR="00F45869">
        <w:rPr>
          <w:color w:val="FF0000"/>
        </w:rPr>
        <w:t>s</w:t>
      </w:r>
      <w:r>
        <w:t xml:space="preserve"> shall be located entirely within the dwelling or </w:t>
      </w:r>
      <w:r w:rsidR="00A8524F" w:rsidRPr="008400CD">
        <w:rPr>
          <w:color w:val="FF0000"/>
        </w:rPr>
        <w:t>within</w:t>
      </w:r>
      <w:r w:rsidR="00A8524F">
        <w:t xml:space="preserve"> a</w:t>
      </w:r>
      <w:r w:rsidR="00FC0EB1">
        <w:t>n</w:t>
      </w:r>
      <w:r w:rsidR="00A8524F">
        <w:t xml:space="preserve"> </w:t>
      </w:r>
      <w:r w:rsidRPr="00F45869">
        <w:rPr>
          <w:b/>
          <w:bCs/>
          <w:strike/>
        </w:rPr>
        <w:t>attached or detached</w:t>
      </w:r>
      <w:r w:rsidRPr="00F45869">
        <w:rPr>
          <w:b/>
          <w:bCs/>
          <w:strike/>
          <w:spacing w:val="-5"/>
        </w:rPr>
        <w:t xml:space="preserve"> </w:t>
      </w:r>
      <w:r w:rsidRPr="00F45869">
        <w:rPr>
          <w:b/>
          <w:bCs/>
          <w:strike/>
        </w:rPr>
        <w:t>garage,</w:t>
      </w:r>
      <w:r w:rsidRPr="00F45869">
        <w:rPr>
          <w:b/>
          <w:bCs/>
          <w:strike/>
          <w:spacing w:val="-5"/>
        </w:rPr>
        <w:t xml:space="preserve"> </w:t>
      </w:r>
      <w:r w:rsidRPr="00F45869">
        <w:rPr>
          <w:b/>
          <w:bCs/>
          <w:strike/>
        </w:rPr>
        <w:t>and</w:t>
      </w:r>
      <w:r w:rsidRPr="00F45869">
        <w:rPr>
          <w:b/>
          <w:bCs/>
          <w:strike/>
          <w:spacing w:val="-5"/>
        </w:rPr>
        <w:t xml:space="preserve"> </w:t>
      </w:r>
      <w:r w:rsidRPr="00F45869">
        <w:rPr>
          <w:b/>
          <w:bCs/>
          <w:strike/>
        </w:rPr>
        <w:t>are</w:t>
      </w:r>
      <w:r w:rsidRPr="00F45869">
        <w:rPr>
          <w:b/>
          <w:bCs/>
          <w:strike/>
          <w:spacing w:val="-4"/>
        </w:rPr>
        <w:t xml:space="preserve"> </w:t>
      </w:r>
      <w:r w:rsidRPr="00F45869">
        <w:rPr>
          <w:b/>
          <w:bCs/>
          <w:strike/>
        </w:rPr>
        <w:t>not</w:t>
      </w:r>
      <w:r w:rsidRPr="00F45869">
        <w:rPr>
          <w:b/>
          <w:bCs/>
          <w:strike/>
          <w:spacing w:val="-5"/>
        </w:rPr>
        <w:t xml:space="preserve"> </w:t>
      </w:r>
      <w:r w:rsidRPr="00F45869">
        <w:rPr>
          <w:b/>
          <w:bCs/>
          <w:strike/>
        </w:rPr>
        <w:t>permitted</w:t>
      </w:r>
      <w:r w:rsidRPr="00F45869">
        <w:rPr>
          <w:b/>
          <w:bCs/>
          <w:strike/>
          <w:spacing w:val="-2"/>
        </w:rPr>
        <w:t xml:space="preserve"> </w:t>
      </w:r>
      <w:r w:rsidRPr="00F45869">
        <w:rPr>
          <w:b/>
          <w:bCs/>
          <w:strike/>
        </w:rPr>
        <w:t>within</w:t>
      </w:r>
      <w:r w:rsidRPr="00F45869">
        <w:rPr>
          <w:b/>
          <w:bCs/>
          <w:strike/>
          <w:spacing w:val="-2"/>
        </w:rPr>
        <w:t xml:space="preserve"> </w:t>
      </w:r>
      <w:r w:rsidRPr="00F45869">
        <w:rPr>
          <w:b/>
          <w:bCs/>
          <w:strike/>
        </w:rPr>
        <w:t>any</w:t>
      </w:r>
      <w:r>
        <w:rPr>
          <w:spacing w:val="-8"/>
        </w:rPr>
        <w:t xml:space="preserve"> </w:t>
      </w:r>
      <w:r>
        <w:t>accessory</w:t>
      </w:r>
      <w:r>
        <w:rPr>
          <w:spacing w:val="-7"/>
        </w:rPr>
        <w:t xml:space="preserve"> </w:t>
      </w:r>
      <w:r>
        <w:t>building</w:t>
      </w:r>
      <w:r>
        <w:rPr>
          <w:spacing w:val="-5"/>
        </w:rPr>
        <w:t xml:space="preserve"> </w:t>
      </w:r>
      <w:r>
        <w:t>or</w:t>
      </w:r>
      <w:r>
        <w:rPr>
          <w:spacing w:val="-4"/>
        </w:rPr>
        <w:t xml:space="preserve"> </w:t>
      </w:r>
      <w:r>
        <w:t>structure</w:t>
      </w:r>
      <w:bookmarkStart w:id="134" w:name="4.14_INFILLING_LOTS,_RESIDENTIAL"/>
      <w:bookmarkEnd w:id="134"/>
      <w:r w:rsidRPr="006E4E41">
        <w:rPr>
          <w:b/>
          <w:bCs/>
          <w:strike/>
          <w:szCs w:val="20"/>
        </w:rPr>
        <w:t>.</w:t>
      </w:r>
      <w:r w:rsidRPr="0056231F">
        <w:rPr>
          <w:szCs w:val="20"/>
        </w:rPr>
        <w:t xml:space="preserve"> </w:t>
      </w:r>
      <w:r w:rsidRPr="00F45869">
        <w:rPr>
          <w:b/>
          <w:bCs/>
          <w:strike/>
          <w:szCs w:val="20"/>
        </w:rPr>
        <w:t>No more than 25% of the dwelling unit or 30 m², whichever is lesser, may be devoted to a home occupation.</w:t>
      </w:r>
    </w:p>
    <w:p w14:paraId="0891842D" w14:textId="7A316AF1" w:rsidR="00F45869" w:rsidRPr="00F45869" w:rsidRDefault="00F45869" w:rsidP="00FA210C">
      <w:pPr>
        <w:pStyle w:val="asubprovision1letter"/>
        <w:rPr>
          <w:color w:val="FF0000"/>
        </w:rPr>
      </w:pPr>
      <w:r w:rsidRPr="00F45869">
        <w:rPr>
          <w:color w:val="FF0000"/>
          <w:szCs w:val="20"/>
        </w:rPr>
        <w:t>No more than 25% of the dwelling unit</w:t>
      </w:r>
      <w:r w:rsidR="00A8524F">
        <w:rPr>
          <w:color w:val="FF0000"/>
          <w:szCs w:val="20"/>
        </w:rPr>
        <w:t>’s gross floor area</w:t>
      </w:r>
      <w:r w:rsidRPr="00F45869">
        <w:rPr>
          <w:color w:val="FF0000"/>
          <w:szCs w:val="20"/>
        </w:rPr>
        <w:t xml:space="preserve"> </w:t>
      </w:r>
      <w:r w:rsidR="00A8524F">
        <w:rPr>
          <w:color w:val="FF0000"/>
          <w:szCs w:val="20"/>
        </w:rPr>
        <w:t>to a maximum of</w:t>
      </w:r>
      <w:r w:rsidR="00A8524F" w:rsidRPr="00F45869">
        <w:rPr>
          <w:color w:val="FF0000"/>
          <w:szCs w:val="20"/>
        </w:rPr>
        <w:t xml:space="preserve"> </w:t>
      </w:r>
      <w:r w:rsidRPr="00F45869">
        <w:rPr>
          <w:color w:val="FF0000"/>
          <w:szCs w:val="20"/>
        </w:rPr>
        <w:t xml:space="preserve">30 m², whichever is lesser, may be devoted to a home occupation. </w:t>
      </w:r>
    </w:p>
    <w:p w14:paraId="28AD3F91" w14:textId="77777777" w:rsidR="00EA4CF1" w:rsidRPr="006E4E41" w:rsidRDefault="00A54946" w:rsidP="002F673D">
      <w:pPr>
        <w:pStyle w:val="asubprovision1letter"/>
        <w:numPr>
          <w:ilvl w:val="0"/>
          <w:numId w:val="443"/>
        </w:numPr>
      </w:pPr>
      <w:r w:rsidRPr="006E4E41">
        <w:t>No home occupation shall create or become a public nuisance, particularly with regard to noise, traffic, parking, light or night-time operation, nor shall any open storage be permitted in conjunction with a home</w:t>
      </w:r>
      <w:r w:rsidRPr="006E4E41">
        <w:rPr>
          <w:spacing w:val="-5"/>
        </w:rPr>
        <w:t xml:space="preserve"> </w:t>
      </w:r>
      <w:r w:rsidRPr="006E4E41">
        <w:t>occupation.</w:t>
      </w:r>
    </w:p>
    <w:p w14:paraId="6BF930C2" w14:textId="14209E92" w:rsidR="00EA4CF1" w:rsidRDefault="00A54946" w:rsidP="00FA210C">
      <w:pPr>
        <w:pStyle w:val="asubprovision1letter"/>
      </w:pPr>
      <w:r>
        <w:t>There shall be no product on display and no sign shall be permitted other than 1 non-illuminated sign of 0.5 m² in size, to advertise the home occupation to the public.</w:t>
      </w:r>
    </w:p>
    <w:p w14:paraId="46D902E4" w14:textId="4D8CD1BA" w:rsidR="00EA4CF1" w:rsidRPr="005B644F" w:rsidRDefault="00A54946" w:rsidP="00FA210C">
      <w:pPr>
        <w:pStyle w:val="asubprovision1letter"/>
        <w:rPr>
          <w:b/>
          <w:bCs/>
          <w:strike/>
        </w:rPr>
      </w:pPr>
      <w:r>
        <w:t>Home</w:t>
      </w:r>
      <w:r>
        <w:rPr>
          <w:spacing w:val="-10"/>
        </w:rPr>
        <w:t xml:space="preserve"> </w:t>
      </w:r>
      <w:r>
        <w:t>occupations</w:t>
      </w:r>
      <w:r>
        <w:rPr>
          <w:spacing w:val="-9"/>
        </w:rPr>
        <w:t xml:space="preserve"> </w:t>
      </w:r>
      <w:r>
        <w:t>shall</w:t>
      </w:r>
      <w:r>
        <w:rPr>
          <w:spacing w:val="-11"/>
        </w:rPr>
        <w:t xml:space="preserve"> </w:t>
      </w:r>
      <w:r>
        <w:t>be</w:t>
      </w:r>
      <w:r>
        <w:rPr>
          <w:spacing w:val="-8"/>
        </w:rPr>
        <w:t xml:space="preserve"> </w:t>
      </w:r>
      <w:r>
        <w:t>limited</w:t>
      </w:r>
      <w:r>
        <w:rPr>
          <w:spacing w:val="-11"/>
        </w:rPr>
        <w:t xml:space="preserve"> </w:t>
      </w:r>
      <w:r>
        <w:t>to</w:t>
      </w:r>
      <w:r>
        <w:rPr>
          <w:spacing w:val="-11"/>
        </w:rPr>
        <w:t xml:space="preserve"> </w:t>
      </w:r>
      <w:r>
        <w:t>such</w:t>
      </w:r>
      <w:r>
        <w:rPr>
          <w:spacing w:val="-8"/>
        </w:rPr>
        <w:t xml:space="preserve"> </w:t>
      </w:r>
      <w:r>
        <w:t>occupations</w:t>
      </w:r>
      <w:r>
        <w:rPr>
          <w:spacing w:val="-9"/>
        </w:rPr>
        <w:t xml:space="preserve"> </w:t>
      </w:r>
      <w:r>
        <w:t>as</w:t>
      </w:r>
      <w:r>
        <w:rPr>
          <w:spacing w:val="-9"/>
        </w:rPr>
        <w:t xml:space="preserve"> </w:t>
      </w:r>
      <w:r>
        <w:t>insurance</w:t>
      </w:r>
      <w:r>
        <w:rPr>
          <w:spacing w:val="-8"/>
        </w:rPr>
        <w:t xml:space="preserve"> </w:t>
      </w:r>
      <w:r>
        <w:t>agents,</w:t>
      </w:r>
      <w:r>
        <w:rPr>
          <w:spacing w:val="-10"/>
        </w:rPr>
        <w:t xml:space="preserve"> </w:t>
      </w:r>
      <w:r>
        <w:t>sales agents, accountants, telephone sales, computer graphics, seamstress / tailor, artist,</w:t>
      </w:r>
      <w:r>
        <w:rPr>
          <w:spacing w:val="-5"/>
        </w:rPr>
        <w:t xml:space="preserve"> </w:t>
      </w:r>
      <w:r>
        <w:t>music</w:t>
      </w:r>
      <w:r>
        <w:rPr>
          <w:spacing w:val="-4"/>
        </w:rPr>
        <w:t xml:space="preserve"> </w:t>
      </w:r>
      <w:r>
        <w:t>teacher,</w:t>
      </w:r>
      <w:r>
        <w:rPr>
          <w:spacing w:val="-5"/>
        </w:rPr>
        <w:t xml:space="preserve"> </w:t>
      </w:r>
      <w:r>
        <w:t>crafts,</w:t>
      </w:r>
      <w:r>
        <w:rPr>
          <w:spacing w:val="-5"/>
        </w:rPr>
        <w:t xml:space="preserve"> </w:t>
      </w:r>
      <w:r>
        <w:t>hobbies,</w:t>
      </w:r>
      <w:r>
        <w:rPr>
          <w:spacing w:val="-5"/>
        </w:rPr>
        <w:t xml:space="preserve"> </w:t>
      </w:r>
      <w:r>
        <w:t>small</w:t>
      </w:r>
      <w:r>
        <w:rPr>
          <w:spacing w:val="-6"/>
        </w:rPr>
        <w:t xml:space="preserve"> </w:t>
      </w:r>
      <w:r>
        <w:t>goods</w:t>
      </w:r>
      <w:r>
        <w:rPr>
          <w:spacing w:val="-5"/>
        </w:rPr>
        <w:t xml:space="preserve"> </w:t>
      </w:r>
      <w:r>
        <w:t>repair,</w:t>
      </w:r>
      <w:r>
        <w:rPr>
          <w:spacing w:val="-5"/>
        </w:rPr>
        <w:t xml:space="preserve"> </w:t>
      </w:r>
      <w:r>
        <w:t>tradesmen,</w:t>
      </w:r>
      <w:r>
        <w:rPr>
          <w:spacing w:val="-5"/>
        </w:rPr>
        <w:t xml:space="preserve"> </w:t>
      </w:r>
      <w:r>
        <w:t>hairdresser</w:t>
      </w:r>
      <w:r>
        <w:rPr>
          <w:spacing w:val="-5"/>
        </w:rPr>
        <w:t xml:space="preserve"> </w:t>
      </w:r>
      <w:r>
        <w:t xml:space="preserve">/ barber, </w:t>
      </w:r>
      <w:r w:rsidRPr="005B644F">
        <w:rPr>
          <w:b/>
          <w:bCs/>
          <w:strike/>
        </w:rPr>
        <w:t>and</w:t>
      </w:r>
      <w:r>
        <w:t xml:space="preserve"> caterer / baker</w:t>
      </w:r>
      <w:r w:rsidR="005B644F">
        <w:t xml:space="preserve">, </w:t>
      </w:r>
      <w:r w:rsidR="005B644F" w:rsidRPr="005B644F">
        <w:rPr>
          <w:color w:val="FF0000"/>
        </w:rPr>
        <w:t>home child care</w:t>
      </w:r>
      <w:r w:rsidR="005B644F">
        <w:rPr>
          <w:color w:val="FF0000"/>
        </w:rPr>
        <w:t xml:space="preserve">, and unlicensed child care provided in accordance with the requirements of the </w:t>
      </w:r>
      <w:r w:rsidR="005B644F" w:rsidRPr="005B644F">
        <w:rPr>
          <w:i/>
          <w:iCs/>
          <w:color w:val="FF0000"/>
        </w:rPr>
        <w:t>Child Care and Early Years Act</w:t>
      </w:r>
      <w:r w:rsidR="005B644F" w:rsidRPr="005B644F">
        <w:rPr>
          <w:color w:val="FF0000"/>
        </w:rPr>
        <w:t xml:space="preserve"> or its successor</w:t>
      </w:r>
      <w:r>
        <w:t xml:space="preserve">. </w:t>
      </w:r>
      <w:r w:rsidRPr="005B644F">
        <w:rPr>
          <w:b/>
          <w:bCs/>
          <w:strike/>
        </w:rPr>
        <w:t>Also included is a day care that for remuneration provides temporary care to no more than 5 children or no more than 3</w:t>
      </w:r>
      <w:r w:rsidRPr="005B644F">
        <w:rPr>
          <w:b/>
          <w:bCs/>
          <w:strike/>
          <w:spacing w:val="-16"/>
        </w:rPr>
        <w:t xml:space="preserve"> </w:t>
      </w:r>
      <w:r w:rsidRPr="005B644F">
        <w:rPr>
          <w:b/>
          <w:bCs/>
          <w:strike/>
        </w:rPr>
        <w:t>adults.</w:t>
      </w:r>
    </w:p>
    <w:p w14:paraId="4C8402B6" w14:textId="77777777" w:rsidR="00EA4CF1" w:rsidRDefault="00A54946" w:rsidP="00FA210C">
      <w:pPr>
        <w:pStyle w:val="asubprovision1letter"/>
      </w:pPr>
      <w:r>
        <w:t>The following uses are prohibited as home</w:t>
      </w:r>
      <w:r>
        <w:rPr>
          <w:spacing w:val="-3"/>
        </w:rPr>
        <w:t xml:space="preserve"> </w:t>
      </w:r>
      <w:r>
        <w:t>occupations:</w:t>
      </w:r>
    </w:p>
    <w:tbl>
      <w:tblPr>
        <w:tblW w:w="0" w:type="auto"/>
        <w:tblInd w:w="3155" w:type="dxa"/>
        <w:tblLayout w:type="fixed"/>
        <w:tblCellMar>
          <w:left w:w="0" w:type="dxa"/>
          <w:right w:w="0" w:type="dxa"/>
        </w:tblCellMar>
        <w:tblLook w:val="01E0" w:firstRow="1" w:lastRow="1" w:firstColumn="1" w:lastColumn="1" w:noHBand="0" w:noVBand="0"/>
      </w:tblPr>
      <w:tblGrid>
        <w:gridCol w:w="3508"/>
        <w:gridCol w:w="4110"/>
      </w:tblGrid>
      <w:tr w:rsidR="00EA4CF1" w14:paraId="2103EC2D" w14:textId="77777777" w:rsidTr="008B796F">
        <w:trPr>
          <w:trHeight w:val="1602"/>
        </w:trPr>
        <w:tc>
          <w:tcPr>
            <w:tcW w:w="3508" w:type="dxa"/>
          </w:tcPr>
          <w:p w14:paraId="773E9DFD" w14:textId="77777777" w:rsidR="00EA4CF1" w:rsidRDefault="00A54946" w:rsidP="008C244B">
            <w:pPr>
              <w:pStyle w:val="TableParagraph"/>
              <w:numPr>
                <w:ilvl w:val="0"/>
                <w:numId w:val="77"/>
              </w:numPr>
              <w:tabs>
                <w:tab w:val="left" w:pos="1028"/>
                <w:tab w:val="left" w:pos="1029"/>
              </w:tabs>
              <w:spacing w:line="223" w:lineRule="exact"/>
              <w:rPr>
                <w:sz w:val="20"/>
              </w:rPr>
            </w:pPr>
            <w:r>
              <w:rPr>
                <w:sz w:val="20"/>
              </w:rPr>
              <w:t>Boarding / Rooming</w:t>
            </w:r>
            <w:r>
              <w:rPr>
                <w:spacing w:val="-6"/>
                <w:sz w:val="20"/>
              </w:rPr>
              <w:t xml:space="preserve"> </w:t>
            </w:r>
            <w:r>
              <w:rPr>
                <w:sz w:val="20"/>
              </w:rPr>
              <w:t>House;</w:t>
            </w:r>
          </w:p>
          <w:p w14:paraId="383FE686" w14:textId="77777777" w:rsidR="00EA4CF1" w:rsidRDefault="00A54946" w:rsidP="008C244B">
            <w:pPr>
              <w:pStyle w:val="TableParagraph"/>
              <w:numPr>
                <w:ilvl w:val="0"/>
                <w:numId w:val="77"/>
              </w:numPr>
              <w:tabs>
                <w:tab w:val="left" w:pos="1028"/>
                <w:tab w:val="left" w:pos="1029"/>
              </w:tabs>
              <w:rPr>
                <w:sz w:val="20"/>
              </w:rPr>
            </w:pPr>
            <w:r>
              <w:rPr>
                <w:sz w:val="20"/>
              </w:rPr>
              <w:t>Dry Cleaning</w:t>
            </w:r>
            <w:r>
              <w:rPr>
                <w:spacing w:val="-6"/>
                <w:sz w:val="20"/>
              </w:rPr>
              <w:t xml:space="preserve"> </w:t>
            </w:r>
            <w:r>
              <w:rPr>
                <w:sz w:val="20"/>
              </w:rPr>
              <w:t>Establishment;</w:t>
            </w:r>
          </w:p>
          <w:p w14:paraId="067B8703" w14:textId="77777777" w:rsidR="00EA4CF1" w:rsidRDefault="00A54946" w:rsidP="008C244B">
            <w:pPr>
              <w:pStyle w:val="TableParagraph"/>
              <w:numPr>
                <w:ilvl w:val="0"/>
                <w:numId w:val="77"/>
              </w:numPr>
              <w:tabs>
                <w:tab w:val="left" w:pos="1028"/>
                <w:tab w:val="left" w:pos="1029"/>
              </w:tabs>
              <w:spacing w:before="1"/>
              <w:rPr>
                <w:sz w:val="20"/>
              </w:rPr>
            </w:pPr>
            <w:r>
              <w:rPr>
                <w:sz w:val="20"/>
              </w:rPr>
              <w:t>Garage, Public;</w:t>
            </w:r>
          </w:p>
          <w:p w14:paraId="4BF739E2" w14:textId="77777777" w:rsidR="00EA4CF1" w:rsidRDefault="00A54946" w:rsidP="008C244B">
            <w:pPr>
              <w:pStyle w:val="TableParagraph"/>
              <w:numPr>
                <w:ilvl w:val="0"/>
                <w:numId w:val="77"/>
              </w:numPr>
              <w:tabs>
                <w:tab w:val="left" w:pos="1028"/>
                <w:tab w:val="left" w:pos="1029"/>
              </w:tabs>
              <w:rPr>
                <w:sz w:val="20"/>
              </w:rPr>
            </w:pPr>
            <w:r>
              <w:rPr>
                <w:sz w:val="20"/>
              </w:rPr>
              <w:t>Industrial</w:t>
            </w:r>
            <w:r>
              <w:rPr>
                <w:spacing w:val="-1"/>
                <w:sz w:val="20"/>
              </w:rPr>
              <w:t xml:space="preserve"> </w:t>
            </w:r>
            <w:r>
              <w:rPr>
                <w:sz w:val="20"/>
              </w:rPr>
              <w:t>Use;</w:t>
            </w:r>
          </w:p>
          <w:p w14:paraId="66746AFE" w14:textId="77777777" w:rsidR="00EA4CF1" w:rsidRDefault="00A54946" w:rsidP="008C244B">
            <w:pPr>
              <w:pStyle w:val="TableParagraph"/>
              <w:numPr>
                <w:ilvl w:val="0"/>
                <w:numId w:val="77"/>
              </w:numPr>
              <w:tabs>
                <w:tab w:val="left" w:pos="1028"/>
                <w:tab w:val="left" w:pos="1029"/>
              </w:tabs>
              <w:rPr>
                <w:sz w:val="20"/>
              </w:rPr>
            </w:pPr>
            <w:r>
              <w:rPr>
                <w:sz w:val="20"/>
              </w:rPr>
              <w:t>Long Term Care Facility;</w:t>
            </w:r>
          </w:p>
        </w:tc>
        <w:tc>
          <w:tcPr>
            <w:tcW w:w="4110" w:type="dxa"/>
          </w:tcPr>
          <w:p w14:paraId="1B396E96" w14:textId="77777777" w:rsidR="00EA4CF1" w:rsidRDefault="00A54946" w:rsidP="008C244B">
            <w:pPr>
              <w:pStyle w:val="TableParagraph"/>
              <w:numPr>
                <w:ilvl w:val="0"/>
                <w:numId w:val="76"/>
              </w:numPr>
              <w:tabs>
                <w:tab w:val="left" w:pos="920"/>
                <w:tab w:val="left" w:pos="921"/>
              </w:tabs>
              <w:spacing w:line="229" w:lineRule="exact"/>
              <w:rPr>
                <w:sz w:val="20"/>
              </w:rPr>
            </w:pPr>
            <w:r>
              <w:rPr>
                <w:sz w:val="20"/>
              </w:rPr>
              <w:t>Machine Shop;</w:t>
            </w:r>
          </w:p>
          <w:p w14:paraId="24902C76" w14:textId="77777777" w:rsidR="008B796F" w:rsidRDefault="00A54946" w:rsidP="008C244B">
            <w:pPr>
              <w:pStyle w:val="TableParagraph"/>
              <w:numPr>
                <w:ilvl w:val="0"/>
                <w:numId w:val="76"/>
              </w:numPr>
              <w:tabs>
                <w:tab w:val="left" w:pos="921"/>
              </w:tabs>
              <w:spacing w:line="229" w:lineRule="exact"/>
              <w:rPr>
                <w:sz w:val="20"/>
              </w:rPr>
            </w:pPr>
            <w:r w:rsidRPr="008B796F">
              <w:rPr>
                <w:sz w:val="20"/>
              </w:rPr>
              <w:t>Restaurant;</w:t>
            </w:r>
          </w:p>
          <w:p w14:paraId="67B49955" w14:textId="77777777" w:rsidR="008B796F" w:rsidRDefault="00A54946" w:rsidP="008C244B">
            <w:pPr>
              <w:pStyle w:val="TableParagraph"/>
              <w:numPr>
                <w:ilvl w:val="0"/>
                <w:numId w:val="76"/>
              </w:numPr>
              <w:tabs>
                <w:tab w:val="left" w:pos="921"/>
              </w:tabs>
              <w:spacing w:line="229" w:lineRule="exact"/>
              <w:rPr>
                <w:sz w:val="20"/>
              </w:rPr>
            </w:pPr>
            <w:r w:rsidRPr="008B796F">
              <w:rPr>
                <w:sz w:val="20"/>
              </w:rPr>
              <w:t>Retail Store</w:t>
            </w:r>
            <w:r w:rsidR="008B796F">
              <w:rPr>
                <w:sz w:val="20"/>
              </w:rPr>
              <w:t>;</w:t>
            </w:r>
          </w:p>
          <w:p w14:paraId="1F8056DC" w14:textId="63C7166F" w:rsidR="00EA4CF1" w:rsidRPr="008B796F" w:rsidRDefault="00A54946" w:rsidP="008C244B">
            <w:pPr>
              <w:pStyle w:val="TableParagraph"/>
              <w:numPr>
                <w:ilvl w:val="0"/>
                <w:numId w:val="76"/>
              </w:numPr>
              <w:tabs>
                <w:tab w:val="left" w:pos="921"/>
              </w:tabs>
              <w:spacing w:line="229" w:lineRule="exact"/>
              <w:rPr>
                <w:sz w:val="20"/>
              </w:rPr>
            </w:pPr>
            <w:r w:rsidRPr="008B796F">
              <w:rPr>
                <w:sz w:val="20"/>
              </w:rPr>
              <w:t>Salvage Yard;</w:t>
            </w:r>
          </w:p>
          <w:p w14:paraId="1991008E" w14:textId="77777777" w:rsidR="00EA4CF1" w:rsidRDefault="00A54946" w:rsidP="008C244B">
            <w:pPr>
              <w:pStyle w:val="TableParagraph"/>
              <w:numPr>
                <w:ilvl w:val="0"/>
                <w:numId w:val="76"/>
              </w:numPr>
              <w:tabs>
                <w:tab w:val="left" w:pos="920"/>
                <w:tab w:val="left" w:pos="921"/>
              </w:tabs>
              <w:spacing w:line="229" w:lineRule="exact"/>
              <w:rPr>
                <w:sz w:val="20"/>
              </w:rPr>
            </w:pPr>
            <w:r>
              <w:rPr>
                <w:sz w:val="20"/>
              </w:rPr>
              <w:t>Taxi Service;</w:t>
            </w:r>
            <w:r>
              <w:rPr>
                <w:spacing w:val="-4"/>
                <w:sz w:val="20"/>
              </w:rPr>
              <w:t xml:space="preserve"> </w:t>
            </w:r>
            <w:r>
              <w:rPr>
                <w:sz w:val="20"/>
              </w:rPr>
              <w:t>and</w:t>
            </w:r>
          </w:p>
          <w:p w14:paraId="6ACEF7C3" w14:textId="77777777" w:rsidR="00EA4CF1" w:rsidRDefault="00A54946" w:rsidP="008C244B">
            <w:pPr>
              <w:pStyle w:val="TableParagraph"/>
              <w:numPr>
                <w:ilvl w:val="0"/>
                <w:numId w:val="76"/>
              </w:numPr>
              <w:tabs>
                <w:tab w:val="left" w:pos="954"/>
                <w:tab w:val="left" w:pos="955"/>
              </w:tabs>
              <w:spacing w:before="3" w:line="230" w:lineRule="exact"/>
              <w:ind w:left="954" w:right="198" w:hanging="852"/>
              <w:rPr>
                <w:sz w:val="20"/>
              </w:rPr>
            </w:pPr>
            <w:r>
              <w:rPr>
                <w:sz w:val="20"/>
              </w:rPr>
              <w:t xml:space="preserve">Use of a swimming pool in </w:t>
            </w:r>
            <w:r>
              <w:rPr>
                <w:spacing w:val="-13"/>
                <w:sz w:val="20"/>
              </w:rPr>
              <w:t xml:space="preserve">a </w:t>
            </w:r>
            <w:r>
              <w:rPr>
                <w:sz w:val="20"/>
              </w:rPr>
              <w:t>Settlement</w:t>
            </w:r>
            <w:r>
              <w:rPr>
                <w:spacing w:val="-2"/>
                <w:sz w:val="20"/>
              </w:rPr>
              <w:t xml:space="preserve"> </w:t>
            </w:r>
            <w:r>
              <w:rPr>
                <w:sz w:val="20"/>
              </w:rPr>
              <w:t>Area</w:t>
            </w:r>
          </w:p>
        </w:tc>
      </w:tr>
    </w:tbl>
    <w:p w14:paraId="3D3A864E" w14:textId="77777777" w:rsidR="00EA4CF1" w:rsidRDefault="00A54946" w:rsidP="002F673D">
      <w:pPr>
        <w:pStyle w:val="Heading3"/>
        <w:numPr>
          <w:ilvl w:val="1"/>
          <w:numId w:val="596"/>
        </w:numPr>
        <w:tabs>
          <w:tab w:val="left" w:pos="2510"/>
          <w:tab w:val="left" w:pos="2511"/>
        </w:tabs>
        <w:ind w:left="2510" w:hanging="711"/>
      </w:pPr>
      <w:bookmarkStart w:id="135" w:name="_bookmark40"/>
      <w:bookmarkStart w:id="136" w:name="_Toc203721942"/>
      <w:bookmarkEnd w:id="135"/>
      <w:r>
        <w:t>INFILLING LOTS,</w:t>
      </w:r>
      <w:r w:rsidRPr="00FA210C">
        <w:t xml:space="preserve"> </w:t>
      </w:r>
      <w:r>
        <w:t>RESIDENTIAL</w:t>
      </w:r>
      <w:bookmarkEnd w:id="136"/>
    </w:p>
    <w:p w14:paraId="5B0734C0" w14:textId="308FCD52" w:rsidR="00EA4CF1" w:rsidRDefault="00A54946" w:rsidP="00FA210C">
      <w:pPr>
        <w:pStyle w:val="ProvisionTextnonum"/>
      </w:pPr>
      <w:r>
        <w:t xml:space="preserve">Where a residential lot, or lots, have been created between </w:t>
      </w:r>
      <w:r w:rsidR="00476F7B">
        <w:rPr>
          <w:color w:val="FF0000"/>
        </w:rPr>
        <w:t>five (</w:t>
      </w:r>
      <w:r>
        <w:t>5</w:t>
      </w:r>
      <w:r w:rsidR="00476F7B">
        <w:t>)</w:t>
      </w:r>
      <w:r>
        <w:t xml:space="preserve"> existing dwellings, other than apartment dwellings, and said existing dwellings are no more than 150 m apart, the following provisions shall apply, unless otherwise</w:t>
      </w:r>
      <w:r>
        <w:rPr>
          <w:spacing w:val="-2"/>
        </w:rPr>
        <w:t xml:space="preserve"> </w:t>
      </w:r>
      <w:r>
        <w:t>stated:</w:t>
      </w:r>
    </w:p>
    <w:p w14:paraId="3CCE2AB1" w14:textId="77777777" w:rsidR="00EA4CF1" w:rsidRDefault="00A54946" w:rsidP="008C244B">
      <w:pPr>
        <w:pStyle w:val="Heading5"/>
        <w:numPr>
          <w:ilvl w:val="0"/>
          <w:numId w:val="75"/>
        </w:numPr>
      </w:pPr>
      <w:r>
        <w:t>Established Building</w:t>
      </w:r>
      <w:r>
        <w:rPr>
          <w:spacing w:val="-5"/>
        </w:rPr>
        <w:t xml:space="preserve"> </w:t>
      </w:r>
      <w:r>
        <w:t>Line</w:t>
      </w:r>
    </w:p>
    <w:p w14:paraId="193EF3BA" w14:textId="77777777" w:rsidR="00EA4CF1" w:rsidRDefault="00A54946" w:rsidP="002F673D">
      <w:pPr>
        <w:pStyle w:val="asubprovision1letter"/>
        <w:numPr>
          <w:ilvl w:val="0"/>
          <w:numId w:val="127"/>
        </w:numPr>
      </w:pPr>
      <w:r>
        <w:t>The established building line shall be the required minimum setback, and</w:t>
      </w:r>
      <w:r w:rsidRPr="00FA210C">
        <w:rPr>
          <w:spacing w:val="-24"/>
        </w:rPr>
        <w:t xml:space="preserve"> </w:t>
      </w:r>
      <w:r>
        <w:t>the required front yard depth shall be adjusted</w:t>
      </w:r>
      <w:r w:rsidRPr="00FA210C">
        <w:rPr>
          <w:spacing w:val="-4"/>
        </w:rPr>
        <w:t xml:space="preserve"> </w:t>
      </w:r>
      <w:r>
        <w:t>accordingly.</w:t>
      </w:r>
    </w:p>
    <w:p w14:paraId="1A1551A4" w14:textId="77777777" w:rsidR="00EA4CF1" w:rsidRDefault="00A54946" w:rsidP="00FA210C">
      <w:pPr>
        <w:pStyle w:val="asubprovision1letter"/>
      </w:pPr>
      <w:r>
        <w:t>The maximum setback shall be no more than 1 m greater than the</w:t>
      </w:r>
      <w:r>
        <w:rPr>
          <w:spacing w:val="-18"/>
        </w:rPr>
        <w:t xml:space="preserve"> </w:t>
      </w:r>
      <w:r>
        <w:t>established building line.</w:t>
      </w:r>
    </w:p>
    <w:p w14:paraId="2AF47D7C" w14:textId="77777777" w:rsidR="00EA4CF1" w:rsidRDefault="00A54946" w:rsidP="008C244B">
      <w:pPr>
        <w:pStyle w:val="Heading5"/>
        <w:numPr>
          <w:ilvl w:val="0"/>
          <w:numId w:val="75"/>
        </w:numPr>
      </w:pPr>
      <w:r>
        <w:t>Established Building Height &amp;</w:t>
      </w:r>
      <w:r>
        <w:rPr>
          <w:spacing w:val="-2"/>
        </w:rPr>
        <w:t xml:space="preserve"> </w:t>
      </w:r>
      <w:r>
        <w:t>Massing</w:t>
      </w:r>
    </w:p>
    <w:p w14:paraId="1D860D21" w14:textId="77777777" w:rsidR="00EA4CF1" w:rsidRDefault="00A54946" w:rsidP="002F673D">
      <w:pPr>
        <w:pStyle w:val="asubprovision1letter"/>
        <w:numPr>
          <w:ilvl w:val="0"/>
          <w:numId w:val="128"/>
        </w:numPr>
      </w:pPr>
      <w:r>
        <w:t>The maximum height of the proposed dwelling shall be no more than 2 m greater than the average height of the existing adjacent</w:t>
      </w:r>
      <w:r w:rsidRPr="00FA210C">
        <w:rPr>
          <w:spacing w:val="-3"/>
        </w:rPr>
        <w:t xml:space="preserve"> </w:t>
      </w:r>
      <w:r>
        <w:t>dwellings.</w:t>
      </w:r>
    </w:p>
    <w:p w14:paraId="6BA78CD2" w14:textId="40AFF91D" w:rsidR="00EA4CF1" w:rsidRDefault="00A54946" w:rsidP="00FA210C">
      <w:pPr>
        <w:pStyle w:val="asubprovision1letter"/>
      </w:pPr>
      <w:r>
        <w:t>The side exterior walls of the proposed dwelling shall extend no further than 1 m past side wall of adjacent dwelling facing the subject lot.</w:t>
      </w:r>
    </w:p>
    <w:p w14:paraId="2D7BDE04" w14:textId="3BBA4D19" w:rsidR="00EA4CF1" w:rsidRDefault="00A54946" w:rsidP="002F673D">
      <w:pPr>
        <w:pStyle w:val="Heading3"/>
        <w:numPr>
          <w:ilvl w:val="1"/>
          <w:numId w:val="596"/>
        </w:numPr>
        <w:tabs>
          <w:tab w:val="left" w:pos="2510"/>
          <w:tab w:val="left" w:pos="2511"/>
        </w:tabs>
        <w:ind w:left="2510" w:hanging="711"/>
      </w:pPr>
      <w:bookmarkStart w:id="137" w:name="4.15_LANDSCAPING_&amp;_PLANTING"/>
      <w:bookmarkStart w:id="138" w:name="4.16_LIGHTING,_EXTERNAL"/>
      <w:bookmarkStart w:id="139" w:name="_bookmark41"/>
      <w:bookmarkStart w:id="140" w:name="_Toc203721943"/>
      <w:bookmarkEnd w:id="137"/>
      <w:bookmarkEnd w:id="138"/>
      <w:bookmarkEnd w:id="139"/>
      <w:r>
        <w:t>LANDSCAPING &amp;</w:t>
      </w:r>
      <w:r w:rsidRPr="00FA210C">
        <w:t xml:space="preserve"> </w:t>
      </w:r>
      <w:r>
        <w:t>PLANTING</w:t>
      </w:r>
      <w:bookmarkEnd w:id="140"/>
    </w:p>
    <w:p w14:paraId="355D1026" w14:textId="77777777" w:rsidR="00EA4CF1" w:rsidRDefault="00A54946" w:rsidP="008C244B">
      <w:pPr>
        <w:pStyle w:val="Heading5"/>
        <w:numPr>
          <w:ilvl w:val="0"/>
          <w:numId w:val="74"/>
        </w:numPr>
      </w:pPr>
      <w:r>
        <w:t>Landscaped Open</w:t>
      </w:r>
      <w:r>
        <w:rPr>
          <w:spacing w:val="-2"/>
        </w:rPr>
        <w:t xml:space="preserve"> </w:t>
      </w:r>
      <w:r>
        <w:t>Space</w:t>
      </w:r>
    </w:p>
    <w:p w14:paraId="3AD32CB8" w14:textId="77777777" w:rsidR="00EA4CF1" w:rsidRDefault="00A54946" w:rsidP="00FA210C">
      <w:pPr>
        <w:pStyle w:val="ProvisionTextnonum"/>
      </w:pPr>
      <w:r>
        <w:t>Landscaped open space shall be provided in accordance with the zone provisions set out herein for each zone and the following provisions:</w:t>
      </w:r>
    </w:p>
    <w:p w14:paraId="6450116F" w14:textId="77777777" w:rsidR="00EA4CF1" w:rsidRDefault="00A54946" w:rsidP="002F673D">
      <w:pPr>
        <w:pStyle w:val="asubprovision1letter"/>
        <w:numPr>
          <w:ilvl w:val="0"/>
          <w:numId w:val="129"/>
        </w:numPr>
      </w:pPr>
      <w:r>
        <w:t>Any part of a lot which is not occupied by buildings, structures, parking</w:t>
      </w:r>
      <w:r w:rsidRPr="00FA210C">
        <w:rPr>
          <w:spacing w:val="-24"/>
        </w:rPr>
        <w:t xml:space="preserve"> </w:t>
      </w:r>
      <w:r>
        <w:t>areas, loading spaces, driveways, excavations, agricultural uses or outdoor storage areas shall be maintained as landscaped open</w:t>
      </w:r>
      <w:r w:rsidRPr="00FA210C">
        <w:rPr>
          <w:spacing w:val="-5"/>
        </w:rPr>
        <w:t xml:space="preserve"> </w:t>
      </w:r>
      <w:r>
        <w:t>space.</w:t>
      </w:r>
    </w:p>
    <w:p w14:paraId="666461DB" w14:textId="77777777" w:rsidR="00EA4CF1" w:rsidRDefault="00A54946" w:rsidP="00FA210C">
      <w:pPr>
        <w:pStyle w:val="asubprovision1letter"/>
      </w:pPr>
      <w:r>
        <w:t>Except as otherwise specifically provided herein, no part of any required</w:t>
      </w:r>
      <w:r>
        <w:rPr>
          <w:spacing w:val="-25"/>
        </w:rPr>
        <w:t xml:space="preserve"> </w:t>
      </w:r>
      <w:r>
        <w:t>front yard or required exterior side yard shall be used for any purpose other than landscaped open</w:t>
      </w:r>
      <w:r>
        <w:rPr>
          <w:spacing w:val="-1"/>
        </w:rPr>
        <w:t xml:space="preserve"> </w:t>
      </w:r>
      <w:r>
        <w:t>space.</w:t>
      </w:r>
    </w:p>
    <w:p w14:paraId="2387CB73" w14:textId="17C47DAF" w:rsidR="00EA4CF1" w:rsidRDefault="00A54946" w:rsidP="00FA210C">
      <w:pPr>
        <w:pStyle w:val="asubprovision1letter"/>
      </w:pPr>
      <w:r>
        <w:t>Where landscaped open space of any kind, including a planting strip, is require</w:t>
      </w:r>
      <w:r w:rsidR="00476F7B" w:rsidRPr="00476F7B">
        <w:rPr>
          <w:color w:val="FF0000"/>
        </w:rPr>
        <w:t>d</w:t>
      </w:r>
      <w:r>
        <w:t xml:space="preserve"> adjacent to any lot line or elsewhere on a lot, nothing in this By-law shall apply</w:t>
      </w:r>
      <w:r>
        <w:rPr>
          <w:spacing w:val="-21"/>
        </w:rPr>
        <w:t xml:space="preserve"> </w:t>
      </w:r>
      <w:r>
        <w:t>to prevent such landscaped open space from being traversed by pedestrian walkways or</w:t>
      </w:r>
      <w:r>
        <w:rPr>
          <w:spacing w:val="-2"/>
        </w:rPr>
        <w:t xml:space="preserve"> </w:t>
      </w:r>
      <w:r>
        <w:t>driveways.</w:t>
      </w:r>
    </w:p>
    <w:p w14:paraId="05ADDA18" w14:textId="77777777" w:rsidR="00EA4CF1" w:rsidRDefault="00A54946" w:rsidP="00FA210C">
      <w:pPr>
        <w:pStyle w:val="asubprovision1letter"/>
      </w:pPr>
      <w:r>
        <w:t>No part of any driveway, parking area, loading space, stoop, roof-top terrace, balcony, swimming pool or space enclosed within a building, shall be</w:t>
      </w:r>
      <w:r>
        <w:rPr>
          <w:spacing w:val="-25"/>
        </w:rPr>
        <w:t xml:space="preserve"> </w:t>
      </w:r>
      <w:r>
        <w:t>considered part of the landscaped open space on a</w:t>
      </w:r>
      <w:r>
        <w:rPr>
          <w:spacing w:val="-4"/>
        </w:rPr>
        <w:t xml:space="preserve"> </w:t>
      </w:r>
      <w:r>
        <w:t>lot.</w:t>
      </w:r>
    </w:p>
    <w:p w14:paraId="515B0E98" w14:textId="77777777" w:rsidR="00EA4CF1" w:rsidRDefault="00A54946" w:rsidP="00FA210C">
      <w:pPr>
        <w:pStyle w:val="asubprovision1letter"/>
      </w:pPr>
      <w:r>
        <w:t>Any area used for the tilling of soil, growing of crops, or the grazing of</w:t>
      </w:r>
      <w:r>
        <w:rPr>
          <w:spacing w:val="-18"/>
        </w:rPr>
        <w:t xml:space="preserve"> </w:t>
      </w:r>
      <w:r>
        <w:t>livestock shall be considered as part of the landscaped open space requirement when associated with an agricultural</w:t>
      </w:r>
      <w:r>
        <w:rPr>
          <w:spacing w:val="-1"/>
        </w:rPr>
        <w:t xml:space="preserve"> </w:t>
      </w:r>
      <w:r>
        <w:t>use.</w:t>
      </w:r>
    </w:p>
    <w:p w14:paraId="4C980DAC" w14:textId="77777777" w:rsidR="00EA4CF1" w:rsidRDefault="00A54946" w:rsidP="008C244B">
      <w:pPr>
        <w:pStyle w:val="Heading5"/>
        <w:numPr>
          <w:ilvl w:val="0"/>
          <w:numId w:val="74"/>
        </w:numPr>
      </w:pPr>
      <w:r>
        <w:t>Planting</w:t>
      </w:r>
      <w:r>
        <w:rPr>
          <w:spacing w:val="-1"/>
        </w:rPr>
        <w:t xml:space="preserve"> </w:t>
      </w:r>
      <w:r>
        <w:t>Strips</w:t>
      </w:r>
    </w:p>
    <w:p w14:paraId="4D74C476" w14:textId="77777777" w:rsidR="00EA4CF1" w:rsidRDefault="00A54946" w:rsidP="00FA210C">
      <w:pPr>
        <w:pStyle w:val="ProvisionTextnonum"/>
      </w:pPr>
      <w:r>
        <w:t>Where the lot line of a lot containing a non-residential use located in a Commercial or Industrial Zone abuts a lot line containing a Residential, Institutional or Open Space Zone, then that part of the lot line shall be used for no other purpose other than a</w:t>
      </w:r>
      <w:r>
        <w:rPr>
          <w:spacing w:val="-27"/>
        </w:rPr>
        <w:t xml:space="preserve"> </w:t>
      </w:r>
      <w:r>
        <w:t>planting strip having a minimum width of 3 m measured perpendicularly to the said lot line and designed to have an ultimate height of 1.8 m above the elevation of the ground of the Residential, Institutional or Open Space Zone, except within a daylight triangle where the maximum height of any landscaping materials shall be 0.6</w:t>
      </w:r>
      <w:r>
        <w:rPr>
          <w:spacing w:val="-2"/>
        </w:rPr>
        <w:t xml:space="preserve"> </w:t>
      </w:r>
      <w:r>
        <w:rPr>
          <w:spacing w:val="4"/>
        </w:rPr>
        <w:t>m.</w:t>
      </w:r>
    </w:p>
    <w:p w14:paraId="68EDFE06" w14:textId="77777777" w:rsidR="00EA4CF1" w:rsidRDefault="00A54946" w:rsidP="002F673D">
      <w:pPr>
        <w:pStyle w:val="Heading3"/>
        <w:numPr>
          <w:ilvl w:val="1"/>
          <w:numId w:val="596"/>
        </w:numPr>
        <w:tabs>
          <w:tab w:val="left" w:pos="2510"/>
          <w:tab w:val="left" w:pos="2511"/>
        </w:tabs>
        <w:ind w:left="2510" w:hanging="711"/>
      </w:pPr>
      <w:bookmarkStart w:id="141" w:name="_bookmark42"/>
      <w:bookmarkStart w:id="142" w:name="_Toc203721944"/>
      <w:bookmarkEnd w:id="141"/>
      <w:r>
        <w:t>LIGHTING,</w:t>
      </w:r>
      <w:r w:rsidRPr="00FA210C">
        <w:t xml:space="preserve"> </w:t>
      </w:r>
      <w:r>
        <w:t>EXTERNAL</w:t>
      </w:r>
      <w:bookmarkEnd w:id="142"/>
    </w:p>
    <w:p w14:paraId="1735EE38" w14:textId="6BA27945" w:rsidR="00EA4CF1" w:rsidRDefault="00A54946" w:rsidP="002F673D">
      <w:pPr>
        <w:pStyle w:val="aprovisionnum"/>
        <w:numPr>
          <w:ilvl w:val="0"/>
          <w:numId w:val="130"/>
        </w:numPr>
      </w:pPr>
      <w:r>
        <w:t>The type, location, height, intensity and direction of lighting shall be designed to  ensure   that lighting is confined to the building face, parking area and the vicinity of the site and does not cast glare onto adjacent properties adversely affecting the use of the property or onto an adjacent public street which would pose a vehicular safety</w:t>
      </w:r>
      <w:r w:rsidRPr="00FA210C">
        <w:rPr>
          <w:spacing w:val="-6"/>
        </w:rPr>
        <w:t xml:space="preserve"> </w:t>
      </w:r>
      <w:r>
        <w:t>hazard.</w:t>
      </w:r>
    </w:p>
    <w:p w14:paraId="262CC35E" w14:textId="77777777" w:rsidR="00EA4CF1" w:rsidRDefault="00A54946" w:rsidP="002F673D">
      <w:pPr>
        <w:pStyle w:val="Heading3"/>
        <w:numPr>
          <w:ilvl w:val="1"/>
          <w:numId w:val="596"/>
        </w:numPr>
        <w:tabs>
          <w:tab w:val="left" w:pos="2510"/>
          <w:tab w:val="left" w:pos="2511"/>
        </w:tabs>
        <w:ind w:left="2510" w:hanging="711"/>
      </w:pPr>
      <w:bookmarkStart w:id="143" w:name="4.17_LOADING_SPACES"/>
      <w:bookmarkStart w:id="144" w:name="_bookmark43"/>
      <w:bookmarkStart w:id="145" w:name="_Toc203721945"/>
      <w:bookmarkEnd w:id="143"/>
      <w:bookmarkEnd w:id="144"/>
      <w:r>
        <w:t>LOADING</w:t>
      </w:r>
      <w:r w:rsidRPr="00FA210C">
        <w:t xml:space="preserve"> </w:t>
      </w:r>
      <w:r>
        <w:t>SPACES</w:t>
      </w:r>
      <w:bookmarkEnd w:id="145"/>
    </w:p>
    <w:p w14:paraId="7591A994" w14:textId="77777777" w:rsidR="00EA4CF1" w:rsidRDefault="00A54946" w:rsidP="00FA210C">
      <w:pPr>
        <w:pStyle w:val="ProvisionTextnonum"/>
      </w:pPr>
      <w:r>
        <w:t>In addition to the other provisions of this By-law, the following shall apply to loading spaces:</w:t>
      </w:r>
    </w:p>
    <w:p w14:paraId="1FB8C69E" w14:textId="77777777" w:rsidR="00EA4CF1" w:rsidRDefault="00A54946" w:rsidP="008C244B">
      <w:pPr>
        <w:pStyle w:val="Heading5"/>
        <w:numPr>
          <w:ilvl w:val="0"/>
          <w:numId w:val="73"/>
        </w:numPr>
      </w:pPr>
      <w:r>
        <w:t>Loading Spaces</w:t>
      </w:r>
      <w:r>
        <w:rPr>
          <w:spacing w:val="-2"/>
        </w:rPr>
        <w:t xml:space="preserve"> </w:t>
      </w:r>
      <w:r>
        <w:t>Required</w:t>
      </w:r>
    </w:p>
    <w:p w14:paraId="6E9842FC" w14:textId="77777777" w:rsidR="00EA4CF1" w:rsidRDefault="00A54946" w:rsidP="00FA210C">
      <w:pPr>
        <w:pStyle w:val="ProvisionTextnonum"/>
      </w:pPr>
      <w:r>
        <w:t>The owner or occupant of a lot, building or structure used or erected for any purpose involving the receiving, shipping, loading or unloading of animals, goods, wares, merchandise or raw materials, shall provide and maintain, on the same lot, facilities comprising 1 or more loading spaces in accordance with the provisions of this</w:t>
      </w:r>
      <w:r>
        <w:rPr>
          <w:spacing w:val="-26"/>
        </w:rPr>
        <w:t xml:space="preserve"> </w:t>
      </w:r>
      <w:r>
        <w:t>subsection.</w:t>
      </w:r>
    </w:p>
    <w:p w14:paraId="0250BACF" w14:textId="77777777" w:rsidR="00EA4CF1" w:rsidRDefault="00A54946" w:rsidP="008C244B">
      <w:pPr>
        <w:pStyle w:val="Heading5"/>
        <w:numPr>
          <w:ilvl w:val="0"/>
          <w:numId w:val="73"/>
        </w:numPr>
      </w:pPr>
      <w:r>
        <w:t>Location of Loading Spaces</w:t>
      </w:r>
    </w:p>
    <w:p w14:paraId="2A99232B" w14:textId="405C8F71" w:rsidR="00EA4CF1" w:rsidRDefault="00A54946" w:rsidP="00FA210C">
      <w:pPr>
        <w:pStyle w:val="ProvisionTextnonum"/>
      </w:pPr>
      <w:r>
        <w:t xml:space="preserve">Required loading spaces shall be provided on the same lot occupied by the building or structure for which the said spaces are </w:t>
      </w:r>
      <w:r w:rsidR="00476F7B">
        <w:t>required and</w:t>
      </w:r>
      <w:r>
        <w:t xml:space="preserve"> shall not form a part of any street or lane. Loading spaces shall be permitted in any yard, except the front or exterior side</w:t>
      </w:r>
      <w:r>
        <w:rPr>
          <w:spacing w:val="-35"/>
        </w:rPr>
        <w:t xml:space="preserve"> </w:t>
      </w:r>
      <w:r>
        <w:t>yard.</w:t>
      </w:r>
    </w:p>
    <w:p w14:paraId="67C16F4D" w14:textId="77777777" w:rsidR="00EA4CF1" w:rsidRDefault="00A54946" w:rsidP="008C244B">
      <w:pPr>
        <w:pStyle w:val="Heading5"/>
        <w:numPr>
          <w:ilvl w:val="0"/>
          <w:numId w:val="73"/>
        </w:numPr>
      </w:pPr>
      <w:r>
        <w:t>Number of Loading Spaces</w:t>
      </w:r>
      <w:r>
        <w:rPr>
          <w:spacing w:val="-1"/>
        </w:rPr>
        <w:t xml:space="preserve"> </w:t>
      </w:r>
      <w:r>
        <w:t>(Minimum)</w:t>
      </w:r>
    </w:p>
    <w:p w14:paraId="2D3EA52D" w14:textId="77777777" w:rsidR="00EA4CF1" w:rsidRDefault="00A54946" w:rsidP="00FA210C">
      <w:pPr>
        <w:pStyle w:val="ProvisionTextnonum"/>
      </w:pPr>
      <w:r>
        <w:t>The</w:t>
      </w:r>
      <w:r>
        <w:rPr>
          <w:spacing w:val="-10"/>
        </w:rPr>
        <w:t xml:space="preserve"> </w:t>
      </w:r>
      <w:r>
        <w:t>number</w:t>
      </w:r>
      <w:r>
        <w:rPr>
          <w:spacing w:val="-8"/>
        </w:rPr>
        <w:t xml:space="preserve"> </w:t>
      </w:r>
      <w:r>
        <w:t>of</w:t>
      </w:r>
      <w:r>
        <w:rPr>
          <w:spacing w:val="-6"/>
        </w:rPr>
        <w:t xml:space="preserve"> </w:t>
      </w:r>
      <w:r>
        <w:t>loading</w:t>
      </w:r>
      <w:r>
        <w:rPr>
          <w:spacing w:val="-8"/>
        </w:rPr>
        <w:t xml:space="preserve"> </w:t>
      </w:r>
      <w:r>
        <w:t>spaces</w:t>
      </w:r>
      <w:r>
        <w:rPr>
          <w:spacing w:val="-8"/>
        </w:rPr>
        <w:t xml:space="preserve"> </w:t>
      </w:r>
      <w:r>
        <w:t>required</w:t>
      </w:r>
      <w:r>
        <w:rPr>
          <w:spacing w:val="-7"/>
        </w:rPr>
        <w:t xml:space="preserve"> </w:t>
      </w:r>
      <w:r>
        <w:t>on</w:t>
      </w:r>
      <w:r>
        <w:rPr>
          <w:spacing w:val="-9"/>
        </w:rPr>
        <w:t xml:space="preserve"> </w:t>
      </w:r>
      <w:r>
        <w:t>a</w:t>
      </w:r>
      <w:r>
        <w:rPr>
          <w:spacing w:val="-6"/>
        </w:rPr>
        <w:t xml:space="preserve"> </w:t>
      </w:r>
      <w:r>
        <w:t>lot</w:t>
      </w:r>
      <w:r>
        <w:rPr>
          <w:spacing w:val="-10"/>
        </w:rPr>
        <w:t xml:space="preserve"> </w:t>
      </w:r>
      <w:r>
        <w:t>shall</w:t>
      </w:r>
      <w:r>
        <w:rPr>
          <w:spacing w:val="-8"/>
        </w:rPr>
        <w:t xml:space="preserve"> </w:t>
      </w:r>
      <w:r>
        <w:t>be</w:t>
      </w:r>
      <w:r>
        <w:rPr>
          <w:spacing w:val="-7"/>
        </w:rPr>
        <w:t xml:space="preserve"> </w:t>
      </w:r>
      <w:r>
        <w:t>based</w:t>
      </w:r>
      <w:r>
        <w:rPr>
          <w:spacing w:val="-9"/>
        </w:rPr>
        <w:t xml:space="preserve"> </w:t>
      </w:r>
      <w:r>
        <w:t>on</w:t>
      </w:r>
      <w:r>
        <w:rPr>
          <w:spacing w:val="-8"/>
        </w:rPr>
        <w:t xml:space="preserve"> </w:t>
      </w:r>
      <w:r>
        <w:t>the</w:t>
      </w:r>
      <w:r>
        <w:rPr>
          <w:spacing w:val="-8"/>
        </w:rPr>
        <w:t xml:space="preserve"> </w:t>
      </w:r>
      <w:r>
        <w:t>total</w:t>
      </w:r>
      <w:r>
        <w:rPr>
          <w:spacing w:val="-8"/>
        </w:rPr>
        <w:t xml:space="preserve"> </w:t>
      </w:r>
      <w:r>
        <w:t>gross</w:t>
      </w:r>
      <w:r>
        <w:rPr>
          <w:spacing w:val="-7"/>
        </w:rPr>
        <w:t xml:space="preserve"> </w:t>
      </w:r>
      <w:r>
        <w:t>floor</w:t>
      </w:r>
      <w:r>
        <w:rPr>
          <w:spacing w:val="-8"/>
        </w:rPr>
        <w:t xml:space="preserve"> </w:t>
      </w:r>
      <w:r>
        <w:t>area of</w:t>
      </w:r>
      <w:r>
        <w:rPr>
          <w:spacing w:val="-6"/>
        </w:rPr>
        <w:t xml:space="preserve"> </w:t>
      </w:r>
      <w:r>
        <w:t>all</w:t>
      </w:r>
      <w:r>
        <w:rPr>
          <w:spacing w:val="-9"/>
        </w:rPr>
        <w:t xml:space="preserve"> </w:t>
      </w:r>
      <w:r>
        <w:t>the</w:t>
      </w:r>
      <w:r>
        <w:rPr>
          <w:spacing w:val="-5"/>
        </w:rPr>
        <w:t xml:space="preserve"> </w:t>
      </w:r>
      <w:r>
        <w:t>uses</w:t>
      </w:r>
      <w:r>
        <w:rPr>
          <w:spacing w:val="-7"/>
        </w:rPr>
        <w:t xml:space="preserve"> </w:t>
      </w:r>
      <w:r>
        <w:t>on</w:t>
      </w:r>
      <w:r>
        <w:rPr>
          <w:spacing w:val="-7"/>
        </w:rPr>
        <w:t xml:space="preserve"> </w:t>
      </w:r>
      <w:r>
        <w:t>the</w:t>
      </w:r>
      <w:r>
        <w:rPr>
          <w:spacing w:val="-8"/>
        </w:rPr>
        <w:t xml:space="preserve"> </w:t>
      </w:r>
      <w:r>
        <w:t>said</w:t>
      </w:r>
      <w:r>
        <w:rPr>
          <w:spacing w:val="-7"/>
        </w:rPr>
        <w:t xml:space="preserve"> </w:t>
      </w:r>
      <w:r>
        <w:t>lot</w:t>
      </w:r>
      <w:r>
        <w:rPr>
          <w:spacing w:val="-8"/>
        </w:rPr>
        <w:t xml:space="preserve"> </w:t>
      </w:r>
      <w:r>
        <w:t>for</w:t>
      </w:r>
      <w:r>
        <w:rPr>
          <w:spacing w:val="-6"/>
        </w:rPr>
        <w:t xml:space="preserve"> </w:t>
      </w:r>
      <w:r>
        <w:t>which</w:t>
      </w:r>
      <w:r>
        <w:rPr>
          <w:spacing w:val="-8"/>
        </w:rPr>
        <w:t xml:space="preserve"> </w:t>
      </w:r>
      <w:r>
        <w:t>loading</w:t>
      </w:r>
      <w:r>
        <w:rPr>
          <w:spacing w:val="-7"/>
        </w:rPr>
        <w:t xml:space="preserve"> </w:t>
      </w:r>
      <w:r>
        <w:t>spaces</w:t>
      </w:r>
      <w:r>
        <w:rPr>
          <w:spacing w:val="-7"/>
        </w:rPr>
        <w:t xml:space="preserve"> </w:t>
      </w:r>
      <w:r>
        <w:t>are</w:t>
      </w:r>
      <w:r>
        <w:rPr>
          <w:spacing w:val="-7"/>
        </w:rPr>
        <w:t xml:space="preserve"> </w:t>
      </w:r>
      <w:r>
        <w:t>required,</w:t>
      </w:r>
      <w:r>
        <w:rPr>
          <w:spacing w:val="-8"/>
        </w:rPr>
        <w:t xml:space="preserve"> </w:t>
      </w:r>
      <w:r>
        <w:t>in</w:t>
      </w:r>
      <w:r>
        <w:rPr>
          <w:spacing w:val="-7"/>
        </w:rPr>
        <w:t xml:space="preserve"> </w:t>
      </w:r>
      <w:r>
        <w:t>accordance</w:t>
      </w:r>
      <w:r>
        <w:rPr>
          <w:spacing w:val="-6"/>
        </w:rPr>
        <w:t xml:space="preserve"> </w:t>
      </w:r>
      <w:r>
        <w:t>with</w:t>
      </w:r>
      <w:r>
        <w:rPr>
          <w:spacing w:val="-8"/>
        </w:rPr>
        <w:t xml:space="preserve"> </w:t>
      </w:r>
      <w:r>
        <w:t>the following:</w:t>
      </w:r>
    </w:p>
    <w:tbl>
      <w:tblPr>
        <w:tblW w:w="0" w:type="auto"/>
        <w:tblInd w:w="2428" w:type="dxa"/>
        <w:tblLayout w:type="fixed"/>
        <w:tblCellMar>
          <w:left w:w="0" w:type="dxa"/>
          <w:right w:w="0" w:type="dxa"/>
        </w:tblCellMar>
        <w:tblLook w:val="01E0" w:firstRow="1" w:lastRow="1" w:firstColumn="1" w:lastColumn="1" w:noHBand="0" w:noVBand="0"/>
      </w:tblPr>
      <w:tblGrid>
        <w:gridCol w:w="641"/>
        <w:gridCol w:w="4222"/>
        <w:gridCol w:w="912"/>
      </w:tblGrid>
      <w:tr w:rsidR="00EA4CF1" w14:paraId="5DE2D15E" w14:textId="77777777">
        <w:trPr>
          <w:trHeight w:val="286"/>
        </w:trPr>
        <w:tc>
          <w:tcPr>
            <w:tcW w:w="641" w:type="dxa"/>
          </w:tcPr>
          <w:p w14:paraId="3B41596C" w14:textId="77777777" w:rsidR="00EA4CF1" w:rsidRDefault="00A54946">
            <w:pPr>
              <w:pStyle w:val="TableParagraph"/>
              <w:spacing w:line="223" w:lineRule="exact"/>
              <w:ind w:left="180" w:right="242"/>
              <w:jc w:val="center"/>
              <w:rPr>
                <w:sz w:val="20"/>
              </w:rPr>
            </w:pPr>
            <w:r>
              <w:rPr>
                <w:sz w:val="20"/>
              </w:rPr>
              <w:t>a)</w:t>
            </w:r>
          </w:p>
        </w:tc>
        <w:tc>
          <w:tcPr>
            <w:tcW w:w="4222" w:type="dxa"/>
          </w:tcPr>
          <w:p w14:paraId="55105F0C" w14:textId="77777777" w:rsidR="00EA4CF1" w:rsidRDefault="00A54946">
            <w:pPr>
              <w:pStyle w:val="TableParagraph"/>
              <w:spacing w:line="223" w:lineRule="exact"/>
              <w:ind w:left="264"/>
              <w:rPr>
                <w:sz w:val="20"/>
              </w:rPr>
            </w:pPr>
            <w:r>
              <w:rPr>
                <w:sz w:val="20"/>
              </w:rPr>
              <w:t>Less than 250 m²</w:t>
            </w:r>
          </w:p>
        </w:tc>
        <w:tc>
          <w:tcPr>
            <w:tcW w:w="912" w:type="dxa"/>
          </w:tcPr>
          <w:p w14:paraId="701B2EE4" w14:textId="77777777" w:rsidR="00EA4CF1" w:rsidRDefault="00A54946">
            <w:pPr>
              <w:pStyle w:val="TableParagraph"/>
              <w:spacing w:line="223" w:lineRule="exact"/>
              <w:ind w:right="274"/>
              <w:jc w:val="right"/>
              <w:rPr>
                <w:sz w:val="20"/>
              </w:rPr>
            </w:pPr>
            <w:r>
              <w:rPr>
                <w:w w:val="99"/>
                <w:sz w:val="20"/>
              </w:rPr>
              <w:t>0</w:t>
            </w:r>
          </w:p>
        </w:tc>
      </w:tr>
      <w:tr w:rsidR="00EA4CF1" w14:paraId="11610A85" w14:textId="77777777">
        <w:trPr>
          <w:trHeight w:val="350"/>
        </w:trPr>
        <w:tc>
          <w:tcPr>
            <w:tcW w:w="641" w:type="dxa"/>
          </w:tcPr>
          <w:p w14:paraId="6186FCC1" w14:textId="77777777" w:rsidR="00EA4CF1" w:rsidRDefault="00A54946">
            <w:pPr>
              <w:pStyle w:val="TableParagraph"/>
              <w:spacing w:before="56"/>
              <w:ind w:left="180" w:right="242"/>
              <w:jc w:val="center"/>
              <w:rPr>
                <w:sz w:val="20"/>
              </w:rPr>
            </w:pPr>
            <w:r>
              <w:rPr>
                <w:sz w:val="20"/>
              </w:rPr>
              <w:t>b)</w:t>
            </w:r>
          </w:p>
        </w:tc>
        <w:tc>
          <w:tcPr>
            <w:tcW w:w="4222" w:type="dxa"/>
          </w:tcPr>
          <w:p w14:paraId="129B70C0" w14:textId="77777777" w:rsidR="00EA4CF1" w:rsidRDefault="00A54946">
            <w:pPr>
              <w:pStyle w:val="TableParagraph"/>
              <w:spacing w:before="56"/>
              <w:ind w:left="264"/>
              <w:rPr>
                <w:sz w:val="20"/>
              </w:rPr>
            </w:pPr>
            <w:r>
              <w:rPr>
                <w:sz w:val="20"/>
              </w:rPr>
              <w:t>Greater than 250 m² up to 7 500 m²</w:t>
            </w:r>
          </w:p>
        </w:tc>
        <w:tc>
          <w:tcPr>
            <w:tcW w:w="912" w:type="dxa"/>
          </w:tcPr>
          <w:p w14:paraId="70413A28" w14:textId="77777777" w:rsidR="00EA4CF1" w:rsidRDefault="00A54946">
            <w:pPr>
              <w:pStyle w:val="TableParagraph"/>
              <w:spacing w:before="56"/>
              <w:ind w:right="274"/>
              <w:jc w:val="right"/>
              <w:rPr>
                <w:sz w:val="20"/>
              </w:rPr>
            </w:pPr>
            <w:r>
              <w:rPr>
                <w:w w:val="99"/>
                <w:sz w:val="20"/>
              </w:rPr>
              <w:t>1</w:t>
            </w:r>
          </w:p>
        </w:tc>
      </w:tr>
      <w:tr w:rsidR="00EA4CF1" w14:paraId="4DA8C88E" w14:textId="77777777">
        <w:trPr>
          <w:trHeight w:val="349"/>
        </w:trPr>
        <w:tc>
          <w:tcPr>
            <w:tcW w:w="641" w:type="dxa"/>
          </w:tcPr>
          <w:p w14:paraId="52DD38B4" w14:textId="77777777" w:rsidR="00EA4CF1" w:rsidRDefault="00A54946">
            <w:pPr>
              <w:pStyle w:val="TableParagraph"/>
              <w:spacing w:before="56"/>
              <w:ind w:left="172" w:right="242"/>
              <w:jc w:val="center"/>
              <w:rPr>
                <w:sz w:val="20"/>
              </w:rPr>
            </w:pPr>
            <w:r>
              <w:rPr>
                <w:sz w:val="20"/>
              </w:rPr>
              <w:t>c)</w:t>
            </w:r>
          </w:p>
        </w:tc>
        <w:tc>
          <w:tcPr>
            <w:tcW w:w="4222" w:type="dxa"/>
          </w:tcPr>
          <w:p w14:paraId="0BD52790" w14:textId="77777777" w:rsidR="00EA4CF1" w:rsidRDefault="00A54946">
            <w:pPr>
              <w:pStyle w:val="TableParagraph"/>
              <w:spacing w:before="56"/>
              <w:ind w:left="264"/>
              <w:rPr>
                <w:sz w:val="13"/>
              </w:rPr>
            </w:pPr>
            <w:r>
              <w:rPr>
                <w:sz w:val="20"/>
              </w:rPr>
              <w:t>Greater than 7 500 m² up to 14 000 m</w:t>
            </w:r>
            <w:r>
              <w:rPr>
                <w:position w:val="6"/>
                <w:sz w:val="13"/>
              </w:rPr>
              <w:t>2</w:t>
            </w:r>
          </w:p>
        </w:tc>
        <w:tc>
          <w:tcPr>
            <w:tcW w:w="912" w:type="dxa"/>
          </w:tcPr>
          <w:p w14:paraId="0B5B6E72" w14:textId="77777777" w:rsidR="00EA4CF1" w:rsidRDefault="00A54946">
            <w:pPr>
              <w:pStyle w:val="TableParagraph"/>
              <w:spacing w:before="56"/>
              <w:ind w:right="274"/>
              <w:jc w:val="right"/>
              <w:rPr>
                <w:sz w:val="20"/>
              </w:rPr>
            </w:pPr>
            <w:r>
              <w:rPr>
                <w:w w:val="99"/>
                <w:sz w:val="20"/>
              </w:rPr>
              <w:t>2</w:t>
            </w:r>
          </w:p>
        </w:tc>
      </w:tr>
      <w:tr w:rsidR="00EA4CF1" w14:paraId="71726970" w14:textId="77777777">
        <w:trPr>
          <w:trHeight w:val="285"/>
        </w:trPr>
        <w:tc>
          <w:tcPr>
            <w:tcW w:w="641" w:type="dxa"/>
          </w:tcPr>
          <w:p w14:paraId="5F22D1D1" w14:textId="77777777" w:rsidR="00EA4CF1" w:rsidRDefault="00A54946">
            <w:pPr>
              <w:pStyle w:val="TableParagraph"/>
              <w:spacing w:before="55" w:line="210" w:lineRule="exact"/>
              <w:ind w:left="180" w:right="242"/>
              <w:jc w:val="center"/>
              <w:rPr>
                <w:sz w:val="20"/>
              </w:rPr>
            </w:pPr>
            <w:r>
              <w:rPr>
                <w:sz w:val="20"/>
              </w:rPr>
              <w:t>d)</w:t>
            </w:r>
          </w:p>
        </w:tc>
        <w:tc>
          <w:tcPr>
            <w:tcW w:w="4222" w:type="dxa"/>
          </w:tcPr>
          <w:p w14:paraId="55D81DC9" w14:textId="77777777" w:rsidR="00EA4CF1" w:rsidRDefault="00A54946">
            <w:pPr>
              <w:pStyle w:val="TableParagraph"/>
              <w:spacing w:before="55" w:line="210" w:lineRule="exact"/>
              <w:ind w:left="264"/>
              <w:rPr>
                <w:sz w:val="20"/>
              </w:rPr>
            </w:pPr>
            <w:r>
              <w:rPr>
                <w:sz w:val="20"/>
              </w:rPr>
              <w:t>Greater than 14 000 m²</w:t>
            </w:r>
          </w:p>
        </w:tc>
        <w:tc>
          <w:tcPr>
            <w:tcW w:w="912" w:type="dxa"/>
          </w:tcPr>
          <w:p w14:paraId="5EFB8035" w14:textId="77777777" w:rsidR="00EA4CF1" w:rsidRDefault="00A54946">
            <w:pPr>
              <w:pStyle w:val="TableParagraph"/>
              <w:spacing w:before="55" w:line="210" w:lineRule="exact"/>
              <w:ind w:right="198"/>
              <w:jc w:val="right"/>
              <w:rPr>
                <w:sz w:val="20"/>
              </w:rPr>
            </w:pPr>
            <w:r>
              <w:rPr>
                <w:w w:val="95"/>
                <w:sz w:val="20"/>
              </w:rPr>
              <w:t>3*</w:t>
            </w:r>
          </w:p>
        </w:tc>
      </w:tr>
    </w:tbl>
    <w:p w14:paraId="4D43D503" w14:textId="77777777" w:rsidR="00EA4CF1" w:rsidRDefault="00A54946">
      <w:pPr>
        <w:spacing w:before="120"/>
        <w:ind w:left="3240" w:right="1793"/>
        <w:rPr>
          <w:sz w:val="18"/>
        </w:rPr>
      </w:pPr>
      <w:r>
        <w:rPr>
          <w:sz w:val="18"/>
        </w:rPr>
        <w:t>*plus 1 additional loading space for each additional 10 000 m² or part thereof in excess of 14 000 m² of gross floor area</w:t>
      </w:r>
    </w:p>
    <w:p w14:paraId="14993510" w14:textId="77777777" w:rsidR="00EA4CF1" w:rsidRDefault="00A54946" w:rsidP="008C244B">
      <w:pPr>
        <w:pStyle w:val="Heading5"/>
        <w:numPr>
          <w:ilvl w:val="0"/>
          <w:numId w:val="73"/>
        </w:numPr>
      </w:pPr>
      <w:r>
        <w:t>Dimensions of Loading Spaces (Minimum)</w:t>
      </w:r>
    </w:p>
    <w:p w14:paraId="02B5438A" w14:textId="77777777" w:rsidR="00EA4CF1" w:rsidRDefault="00A54946" w:rsidP="00FA210C">
      <w:pPr>
        <w:pStyle w:val="ProvisionTextnonum"/>
      </w:pPr>
      <w:r>
        <w:t>A</w:t>
      </w:r>
      <w:r>
        <w:rPr>
          <w:spacing w:val="-13"/>
        </w:rPr>
        <w:t xml:space="preserve"> </w:t>
      </w:r>
      <w:r>
        <w:t>required</w:t>
      </w:r>
      <w:r>
        <w:rPr>
          <w:spacing w:val="-12"/>
        </w:rPr>
        <w:t xml:space="preserve"> </w:t>
      </w:r>
      <w:r>
        <w:t>loading</w:t>
      </w:r>
      <w:r>
        <w:rPr>
          <w:spacing w:val="-12"/>
        </w:rPr>
        <w:t xml:space="preserve"> </w:t>
      </w:r>
      <w:r>
        <w:t>space</w:t>
      </w:r>
      <w:r>
        <w:rPr>
          <w:spacing w:val="-12"/>
        </w:rPr>
        <w:t xml:space="preserve"> </w:t>
      </w:r>
      <w:r>
        <w:t>shall</w:t>
      </w:r>
      <w:r>
        <w:rPr>
          <w:spacing w:val="-10"/>
        </w:rPr>
        <w:t xml:space="preserve"> </w:t>
      </w:r>
      <w:r>
        <w:t>have</w:t>
      </w:r>
      <w:r>
        <w:rPr>
          <w:spacing w:val="-10"/>
        </w:rPr>
        <w:t xml:space="preserve"> </w:t>
      </w:r>
      <w:r>
        <w:t>minimum</w:t>
      </w:r>
      <w:r>
        <w:rPr>
          <w:spacing w:val="-8"/>
        </w:rPr>
        <w:t xml:space="preserve"> </w:t>
      </w:r>
      <w:r>
        <w:t>dimensions</w:t>
      </w:r>
      <w:r>
        <w:rPr>
          <w:spacing w:val="-10"/>
        </w:rPr>
        <w:t xml:space="preserve"> </w:t>
      </w:r>
      <w:r>
        <w:t>of</w:t>
      </w:r>
      <w:r>
        <w:rPr>
          <w:spacing w:val="-10"/>
        </w:rPr>
        <w:t xml:space="preserve"> </w:t>
      </w:r>
      <w:r>
        <w:t>3.5</w:t>
      </w:r>
      <w:r>
        <w:rPr>
          <w:spacing w:val="-12"/>
        </w:rPr>
        <w:t xml:space="preserve"> </w:t>
      </w:r>
      <w:r>
        <w:t>m</w:t>
      </w:r>
      <w:r>
        <w:rPr>
          <w:spacing w:val="-5"/>
        </w:rPr>
        <w:t xml:space="preserve"> </w:t>
      </w:r>
      <w:r>
        <w:t>by</w:t>
      </w:r>
      <w:r>
        <w:rPr>
          <w:spacing w:val="-15"/>
        </w:rPr>
        <w:t xml:space="preserve"> </w:t>
      </w:r>
      <w:r>
        <w:t>10</w:t>
      </w:r>
      <w:r>
        <w:rPr>
          <w:spacing w:val="-12"/>
        </w:rPr>
        <w:t xml:space="preserve"> </w:t>
      </w:r>
      <w:r>
        <w:t>m</w:t>
      </w:r>
      <w:r>
        <w:rPr>
          <w:spacing w:val="-6"/>
        </w:rPr>
        <w:t xml:space="preserve"> </w:t>
      </w:r>
      <w:r>
        <w:t>and</w:t>
      </w:r>
      <w:r>
        <w:rPr>
          <w:spacing w:val="-12"/>
        </w:rPr>
        <w:t xml:space="preserve"> </w:t>
      </w:r>
      <w:r>
        <w:t>a</w:t>
      </w:r>
      <w:r>
        <w:rPr>
          <w:spacing w:val="-12"/>
        </w:rPr>
        <w:t xml:space="preserve"> </w:t>
      </w:r>
      <w:r>
        <w:t>minimum vertical clearance of 4</w:t>
      </w:r>
      <w:r>
        <w:rPr>
          <w:spacing w:val="-2"/>
        </w:rPr>
        <w:t xml:space="preserve"> </w:t>
      </w:r>
      <w:r>
        <w:rPr>
          <w:spacing w:val="3"/>
        </w:rPr>
        <w:t>m.</w:t>
      </w:r>
    </w:p>
    <w:p w14:paraId="59AF9324" w14:textId="77777777" w:rsidR="00EA4CF1" w:rsidRDefault="00A54946" w:rsidP="008C244B">
      <w:pPr>
        <w:pStyle w:val="Heading5"/>
        <w:numPr>
          <w:ilvl w:val="0"/>
          <w:numId w:val="73"/>
        </w:numPr>
      </w:pPr>
      <w:r>
        <w:t>Access to Loading Spaces</w:t>
      </w:r>
    </w:p>
    <w:p w14:paraId="5CCAC106" w14:textId="77777777" w:rsidR="00EA4CF1" w:rsidRDefault="00A54946" w:rsidP="00FA210C">
      <w:pPr>
        <w:pStyle w:val="ProvisionTextnonum"/>
      </w:pPr>
      <w:r>
        <w:t>Access to loading spaces shall be provided by means of one or more unobstructed driveways which:</w:t>
      </w:r>
    </w:p>
    <w:p w14:paraId="08C4263F" w14:textId="4EBE3F74" w:rsidR="00EA4CF1" w:rsidRDefault="00A54946" w:rsidP="002F673D">
      <w:pPr>
        <w:pStyle w:val="asubprovision1letter"/>
        <w:numPr>
          <w:ilvl w:val="0"/>
          <w:numId w:val="131"/>
        </w:numPr>
      </w:pPr>
      <w:r>
        <w:t xml:space="preserve">have a minimum width of </w:t>
      </w:r>
      <w:r w:rsidRPr="00FA210C">
        <w:rPr>
          <w:spacing w:val="2"/>
        </w:rPr>
        <w:t xml:space="preserve">at </w:t>
      </w:r>
      <w:r>
        <w:t xml:space="preserve">least 3.5 </w:t>
      </w:r>
      <w:r w:rsidRPr="00FA210C">
        <w:rPr>
          <w:spacing w:val="3"/>
        </w:rPr>
        <w:t xml:space="preserve">m, </w:t>
      </w:r>
      <w:r>
        <w:t>regardless of the direction of traffic flow, and</w:t>
      </w:r>
      <w:r w:rsidRPr="00FA210C">
        <w:rPr>
          <w:spacing w:val="-7"/>
        </w:rPr>
        <w:t xml:space="preserve"> </w:t>
      </w:r>
      <w:r>
        <w:t>provide</w:t>
      </w:r>
      <w:r w:rsidRPr="00FA210C">
        <w:rPr>
          <w:spacing w:val="-6"/>
        </w:rPr>
        <w:t xml:space="preserve"> </w:t>
      </w:r>
      <w:r>
        <w:t>sufficient</w:t>
      </w:r>
      <w:r w:rsidRPr="00FA210C">
        <w:rPr>
          <w:spacing w:val="-7"/>
        </w:rPr>
        <w:t xml:space="preserve"> </w:t>
      </w:r>
      <w:r>
        <w:t>space</w:t>
      </w:r>
      <w:r w:rsidRPr="00FA210C">
        <w:rPr>
          <w:spacing w:val="-7"/>
        </w:rPr>
        <w:t xml:space="preserve"> </w:t>
      </w:r>
      <w:r>
        <w:t>to</w:t>
      </w:r>
      <w:r w:rsidRPr="00FA210C">
        <w:rPr>
          <w:spacing w:val="-7"/>
        </w:rPr>
        <w:t xml:space="preserve"> </w:t>
      </w:r>
      <w:r>
        <w:t>permit</w:t>
      </w:r>
      <w:r w:rsidRPr="00FA210C">
        <w:rPr>
          <w:spacing w:val="-7"/>
        </w:rPr>
        <w:t xml:space="preserve"> </w:t>
      </w:r>
      <w:r>
        <w:t>the</w:t>
      </w:r>
      <w:r w:rsidRPr="00FA210C">
        <w:rPr>
          <w:spacing w:val="-7"/>
        </w:rPr>
        <w:t xml:space="preserve"> </w:t>
      </w:r>
      <w:r w:rsidR="00982430" w:rsidRPr="00982430">
        <w:rPr>
          <w:color w:val="FF0000"/>
        </w:rPr>
        <w:t>maneuvering</w:t>
      </w:r>
      <w:r w:rsidR="00F542ED">
        <w:rPr>
          <w:spacing w:val="-7"/>
        </w:rPr>
        <w:t xml:space="preserve"> </w:t>
      </w:r>
      <w:r>
        <w:t>of</w:t>
      </w:r>
      <w:r w:rsidRPr="00FA210C">
        <w:rPr>
          <w:spacing w:val="-5"/>
        </w:rPr>
        <w:t xml:space="preserve"> </w:t>
      </w:r>
      <w:r>
        <w:t>vehicles</w:t>
      </w:r>
      <w:r w:rsidRPr="00FA210C">
        <w:rPr>
          <w:spacing w:val="-6"/>
        </w:rPr>
        <w:t xml:space="preserve"> </w:t>
      </w:r>
      <w:r>
        <w:t>on</w:t>
      </w:r>
      <w:r w:rsidRPr="00FA210C">
        <w:rPr>
          <w:spacing w:val="-6"/>
        </w:rPr>
        <w:t xml:space="preserve"> </w:t>
      </w:r>
      <w:r>
        <w:t>the</w:t>
      </w:r>
      <w:r w:rsidRPr="00FA210C">
        <w:rPr>
          <w:spacing w:val="-7"/>
        </w:rPr>
        <w:t xml:space="preserve"> </w:t>
      </w:r>
      <w:r>
        <w:t>lot</w:t>
      </w:r>
      <w:r w:rsidRPr="00FA210C">
        <w:rPr>
          <w:spacing w:val="-7"/>
        </w:rPr>
        <w:t xml:space="preserve"> </w:t>
      </w:r>
      <w:r>
        <w:t>so</w:t>
      </w:r>
      <w:r w:rsidRPr="00FA210C">
        <w:rPr>
          <w:spacing w:val="-7"/>
        </w:rPr>
        <w:t xml:space="preserve"> </w:t>
      </w:r>
      <w:r>
        <w:t>as not to obstruct adjacent</w:t>
      </w:r>
      <w:r w:rsidRPr="00FA210C">
        <w:rPr>
          <w:spacing w:val="-1"/>
        </w:rPr>
        <w:t xml:space="preserve"> </w:t>
      </w:r>
      <w:r>
        <w:t>streets;</w:t>
      </w:r>
    </w:p>
    <w:p w14:paraId="4532069E" w14:textId="77777777" w:rsidR="00EA4CF1" w:rsidRDefault="00A54946" w:rsidP="00FA210C">
      <w:pPr>
        <w:pStyle w:val="asubprovision1letter"/>
      </w:pPr>
      <w:r>
        <w:t>are contained within the lot on which such loading spaces are located and lead to a public highway;</w:t>
      </w:r>
      <w:r>
        <w:rPr>
          <w:spacing w:val="-1"/>
        </w:rPr>
        <w:t xml:space="preserve"> </w:t>
      </w:r>
      <w:r>
        <w:t>and,</w:t>
      </w:r>
    </w:p>
    <w:p w14:paraId="1D7ED4D7" w14:textId="77777777" w:rsidR="00EA4CF1" w:rsidRDefault="00A54946" w:rsidP="00FA210C">
      <w:pPr>
        <w:pStyle w:val="asubprovision1letter"/>
      </w:pPr>
      <w:r>
        <w:t>comply in all other respects with the requirements for driveways providing entrances to parking areas as set out in Subsection</w:t>
      </w:r>
      <w:r>
        <w:rPr>
          <w:spacing w:val="-3"/>
        </w:rPr>
        <w:t xml:space="preserve"> </w:t>
      </w:r>
      <w:r>
        <w:t>4.27.</w:t>
      </w:r>
    </w:p>
    <w:p w14:paraId="2209E82F" w14:textId="77777777" w:rsidR="00EA4CF1" w:rsidRDefault="00A54946" w:rsidP="008C244B">
      <w:pPr>
        <w:pStyle w:val="Heading5"/>
        <w:numPr>
          <w:ilvl w:val="0"/>
          <w:numId w:val="73"/>
        </w:numPr>
      </w:pPr>
      <w:bookmarkStart w:id="146" w:name="4.18_MINIMUM_DISTANCE_SEPARATION_(MDS)_F"/>
      <w:bookmarkStart w:id="147" w:name="4.19_NON-COMPLYING_BUILDINGS,_STRUCTURES"/>
      <w:bookmarkEnd w:id="146"/>
      <w:bookmarkEnd w:id="147"/>
      <w:r>
        <w:t>Surface and Drainage of Loading Spaces and Driveways</w:t>
      </w:r>
    </w:p>
    <w:p w14:paraId="067C2841" w14:textId="77777777" w:rsidR="00EA4CF1" w:rsidRDefault="00A54946" w:rsidP="00FA210C">
      <w:pPr>
        <w:pStyle w:val="ProvisionTextnonum"/>
      </w:pPr>
      <w:r>
        <w:t>All</w:t>
      </w:r>
      <w:r>
        <w:rPr>
          <w:spacing w:val="-6"/>
        </w:rPr>
        <w:t xml:space="preserve"> </w:t>
      </w:r>
      <w:r>
        <w:t>loading</w:t>
      </w:r>
      <w:r>
        <w:rPr>
          <w:spacing w:val="-6"/>
        </w:rPr>
        <w:t xml:space="preserve"> </w:t>
      </w:r>
      <w:r>
        <w:t>spaces</w:t>
      </w:r>
      <w:r>
        <w:rPr>
          <w:spacing w:val="-4"/>
        </w:rPr>
        <w:t xml:space="preserve"> </w:t>
      </w:r>
      <w:r>
        <w:t>and</w:t>
      </w:r>
      <w:r>
        <w:rPr>
          <w:spacing w:val="-6"/>
        </w:rPr>
        <w:t xml:space="preserve"> </w:t>
      </w:r>
      <w:r>
        <w:t>driveways</w:t>
      </w:r>
      <w:r>
        <w:rPr>
          <w:spacing w:val="-1"/>
        </w:rPr>
        <w:t xml:space="preserve"> </w:t>
      </w:r>
      <w:r>
        <w:t>are</w:t>
      </w:r>
      <w:r>
        <w:rPr>
          <w:spacing w:val="-4"/>
        </w:rPr>
        <w:t xml:space="preserve"> </w:t>
      </w:r>
      <w:r>
        <w:t>to</w:t>
      </w:r>
      <w:r>
        <w:rPr>
          <w:spacing w:val="-6"/>
        </w:rPr>
        <w:t xml:space="preserve"> </w:t>
      </w:r>
      <w:r>
        <w:t>be</w:t>
      </w:r>
      <w:r>
        <w:rPr>
          <w:spacing w:val="-5"/>
        </w:rPr>
        <w:t xml:space="preserve"> </w:t>
      </w:r>
      <w:r>
        <w:t>provided</w:t>
      </w:r>
      <w:r>
        <w:rPr>
          <w:spacing w:val="-4"/>
        </w:rPr>
        <w:t xml:space="preserve"> </w:t>
      </w:r>
      <w:r>
        <w:t>and</w:t>
      </w:r>
      <w:r>
        <w:rPr>
          <w:spacing w:val="-8"/>
        </w:rPr>
        <w:t xml:space="preserve"> </w:t>
      </w:r>
      <w:r>
        <w:t>maintained</w:t>
      </w:r>
      <w:r>
        <w:rPr>
          <w:spacing w:val="-3"/>
        </w:rPr>
        <w:t xml:space="preserve"> </w:t>
      </w:r>
      <w:r>
        <w:t>with</w:t>
      </w:r>
      <w:r>
        <w:rPr>
          <w:spacing w:val="-6"/>
        </w:rPr>
        <w:t xml:space="preserve"> </w:t>
      </w:r>
      <w:r>
        <w:t>a</w:t>
      </w:r>
      <w:r>
        <w:rPr>
          <w:spacing w:val="-7"/>
        </w:rPr>
        <w:t xml:space="preserve"> </w:t>
      </w:r>
      <w:r>
        <w:t>stable</w:t>
      </w:r>
      <w:r>
        <w:rPr>
          <w:spacing w:val="-6"/>
        </w:rPr>
        <w:t xml:space="preserve"> </w:t>
      </w:r>
      <w:r>
        <w:t>surface, treated so as to prevent the raising of dust or loose particles, including but not limited</w:t>
      </w:r>
      <w:r>
        <w:rPr>
          <w:spacing w:val="-17"/>
        </w:rPr>
        <w:t xml:space="preserve"> </w:t>
      </w:r>
      <w:r>
        <w:t>to:</w:t>
      </w:r>
    </w:p>
    <w:p w14:paraId="5FA4BD2A" w14:textId="77777777" w:rsidR="00EA4CF1" w:rsidRDefault="00A54946" w:rsidP="002F673D">
      <w:pPr>
        <w:pStyle w:val="asubprovision1letter"/>
        <w:numPr>
          <w:ilvl w:val="0"/>
          <w:numId w:val="140"/>
        </w:numPr>
      </w:pPr>
      <w:r>
        <w:t>Crushed stone or gravel or material prescribed by the site plan agreement; and / or</w:t>
      </w:r>
    </w:p>
    <w:p w14:paraId="05D70A91" w14:textId="77777777" w:rsidR="00EA4CF1" w:rsidRDefault="00A54946" w:rsidP="00FA210C">
      <w:pPr>
        <w:pStyle w:val="asubprovision1letter"/>
      </w:pPr>
      <w:r>
        <w:t>Asphalt, concrete or other hard surfaced</w:t>
      </w:r>
      <w:r>
        <w:rPr>
          <w:spacing w:val="-4"/>
        </w:rPr>
        <w:t xml:space="preserve"> </w:t>
      </w:r>
      <w:r>
        <w:t>material.</w:t>
      </w:r>
    </w:p>
    <w:p w14:paraId="5EA9164A" w14:textId="77777777" w:rsidR="00EA4CF1" w:rsidRDefault="00A54946" w:rsidP="00FA210C">
      <w:pPr>
        <w:pStyle w:val="ProvisionTextnonum"/>
        <w:rPr>
          <w:rFonts w:ascii="Times New Roman"/>
        </w:rPr>
      </w:pPr>
      <w:r>
        <w:t>All loading spaces and driveways shall be drained so as to prevent the pooling of surface water onto adjacent lots or public highways</w:t>
      </w:r>
      <w:r>
        <w:rPr>
          <w:rFonts w:ascii="Times New Roman"/>
        </w:rPr>
        <w:t>.</w:t>
      </w:r>
    </w:p>
    <w:p w14:paraId="4EE10DB1" w14:textId="77777777" w:rsidR="00EA4CF1" w:rsidRDefault="00A54946" w:rsidP="002F673D">
      <w:pPr>
        <w:pStyle w:val="Heading3"/>
        <w:numPr>
          <w:ilvl w:val="1"/>
          <w:numId w:val="596"/>
        </w:numPr>
        <w:tabs>
          <w:tab w:val="left" w:pos="2377"/>
        </w:tabs>
        <w:ind w:hanging="577"/>
      </w:pPr>
      <w:bookmarkStart w:id="148" w:name="_bookmark44"/>
      <w:bookmarkStart w:id="149" w:name="_MINIMUM_DISTANCE_SEPARATION"/>
      <w:bookmarkStart w:id="150" w:name="_Toc203721946"/>
      <w:bookmarkEnd w:id="148"/>
      <w:bookmarkEnd w:id="149"/>
      <w:r>
        <w:t>MINIMUM DISTANCE SEPARATION (MDS)</w:t>
      </w:r>
      <w:r>
        <w:rPr>
          <w:spacing w:val="5"/>
        </w:rPr>
        <w:t xml:space="preserve"> </w:t>
      </w:r>
      <w:r>
        <w:t>FORMULAE</w:t>
      </w:r>
      <w:bookmarkEnd w:id="150"/>
    </w:p>
    <w:p w14:paraId="1B75EE86" w14:textId="6E426B33" w:rsidR="00EA4CF1" w:rsidRDefault="00A54946" w:rsidP="008C244B">
      <w:pPr>
        <w:pStyle w:val="aprovisionnum"/>
        <w:keepNext/>
      </w:pPr>
      <w:r>
        <w:t>All lands within the Municipality shall be subject to MDS I and MDS II; which in the case of MDS I, provides the minimum distance separation for new development from existing livestock facilities; and in the case of MDS II, provides minimum distance separation for new or expanding livestock facilities from existing development.</w:t>
      </w:r>
    </w:p>
    <w:p w14:paraId="041A410F" w14:textId="5FF9FE37" w:rsidR="00B0208C" w:rsidRDefault="00B0208C" w:rsidP="002F673D">
      <w:pPr>
        <w:pStyle w:val="Heading3"/>
        <w:numPr>
          <w:ilvl w:val="1"/>
          <w:numId w:val="596"/>
        </w:numPr>
        <w:tabs>
          <w:tab w:val="left" w:pos="2377"/>
        </w:tabs>
        <w:ind w:hanging="577"/>
        <w:rPr>
          <w:color w:val="FF0000"/>
        </w:rPr>
      </w:pPr>
      <w:bookmarkStart w:id="151" w:name="_bookmark45"/>
      <w:bookmarkStart w:id="152" w:name="_Toc203721947"/>
      <w:bookmarkEnd w:id="151"/>
      <w:r>
        <w:rPr>
          <w:color w:val="FF0000"/>
        </w:rPr>
        <w:t>SHORT TERM ACCOMMODATION</w:t>
      </w:r>
      <w:bookmarkEnd w:id="152"/>
    </w:p>
    <w:p w14:paraId="212A58D3" w14:textId="794AF3F7" w:rsidR="0087759D" w:rsidRPr="008400CD" w:rsidRDefault="0087759D" w:rsidP="002F673D">
      <w:pPr>
        <w:pStyle w:val="aprovisionnum"/>
        <w:numPr>
          <w:ilvl w:val="0"/>
          <w:numId w:val="595"/>
        </w:numPr>
        <w:rPr>
          <w:b/>
          <w:bCs/>
          <w:strike/>
          <w:color w:val="FF0000"/>
        </w:rPr>
      </w:pPr>
      <w:r w:rsidRPr="008400CD">
        <w:rPr>
          <w:color w:val="FF0000"/>
        </w:rPr>
        <w:t>Short term accommodations, including bed and breakfast establishments</w:t>
      </w:r>
      <w:r w:rsidR="00134859">
        <w:rPr>
          <w:color w:val="FF0000"/>
        </w:rPr>
        <w:t>,</w:t>
      </w:r>
      <w:r w:rsidRPr="008400CD">
        <w:rPr>
          <w:color w:val="FF0000"/>
        </w:rPr>
        <w:t xml:space="preserve"> </w:t>
      </w:r>
      <w:r w:rsidR="00D67BFE">
        <w:rPr>
          <w:color w:val="FF0000"/>
        </w:rPr>
        <w:t>may</w:t>
      </w:r>
      <w:r w:rsidR="00D67BFE" w:rsidRPr="008400CD">
        <w:rPr>
          <w:color w:val="FF0000"/>
        </w:rPr>
        <w:t xml:space="preserve"> </w:t>
      </w:r>
      <w:r w:rsidRPr="008400CD">
        <w:rPr>
          <w:color w:val="FF0000"/>
        </w:rPr>
        <w:t xml:space="preserve">be permitted in </w:t>
      </w:r>
      <w:r w:rsidR="00623995">
        <w:rPr>
          <w:color w:val="FF0000"/>
        </w:rPr>
        <w:t>single detached, semi</w:t>
      </w:r>
      <w:r w:rsidR="00107015">
        <w:rPr>
          <w:color w:val="FF0000"/>
        </w:rPr>
        <w:t>-</w:t>
      </w:r>
      <w:r w:rsidR="00623995">
        <w:rPr>
          <w:color w:val="FF0000"/>
        </w:rPr>
        <w:t>detached and townhouse dwellings</w:t>
      </w:r>
      <w:r w:rsidRPr="008400CD">
        <w:rPr>
          <w:color w:val="FF0000"/>
        </w:rPr>
        <w:t xml:space="preserve"> in the A, A2, R1</w:t>
      </w:r>
      <w:r w:rsidR="00063548">
        <w:rPr>
          <w:color w:val="FF0000"/>
        </w:rPr>
        <w:t>,</w:t>
      </w:r>
      <w:r w:rsidRPr="008400CD">
        <w:rPr>
          <w:color w:val="FF0000"/>
        </w:rPr>
        <w:t xml:space="preserve"> and R5 zones, and unless otherwise stated in the zone provisions, shall be subject to the following regulations in addition to the regulations of the applicable</w:t>
      </w:r>
      <w:r w:rsidRPr="008400CD">
        <w:rPr>
          <w:color w:val="FF0000"/>
          <w:spacing w:val="-22"/>
        </w:rPr>
        <w:t xml:space="preserve"> </w:t>
      </w:r>
      <w:r w:rsidRPr="008400CD">
        <w:rPr>
          <w:color w:val="FF0000"/>
        </w:rPr>
        <w:t>zone:</w:t>
      </w:r>
    </w:p>
    <w:p w14:paraId="709E6267" w14:textId="77777777" w:rsidR="0087759D" w:rsidRPr="008400CD" w:rsidRDefault="0087759D" w:rsidP="002F673D">
      <w:pPr>
        <w:pStyle w:val="asubprovision1letter"/>
        <w:numPr>
          <w:ilvl w:val="0"/>
          <w:numId w:val="594"/>
        </w:numPr>
        <w:rPr>
          <w:color w:val="FF0000"/>
        </w:rPr>
      </w:pPr>
      <w:r w:rsidRPr="008400CD">
        <w:rPr>
          <w:color w:val="FF0000"/>
        </w:rPr>
        <w:t>A</w:t>
      </w:r>
      <w:r w:rsidRPr="008400CD">
        <w:rPr>
          <w:color w:val="FF0000"/>
          <w:spacing w:val="-5"/>
        </w:rPr>
        <w:t xml:space="preserve"> </w:t>
      </w:r>
      <w:r w:rsidRPr="008400CD">
        <w:rPr>
          <w:color w:val="FF0000"/>
        </w:rPr>
        <w:t>bed</w:t>
      </w:r>
      <w:r w:rsidRPr="008400CD">
        <w:rPr>
          <w:color w:val="FF0000"/>
          <w:spacing w:val="-4"/>
        </w:rPr>
        <w:t xml:space="preserve"> </w:t>
      </w:r>
      <w:r w:rsidRPr="008400CD">
        <w:rPr>
          <w:color w:val="FF0000"/>
        </w:rPr>
        <w:t>and</w:t>
      </w:r>
      <w:r w:rsidRPr="008400CD">
        <w:rPr>
          <w:color w:val="FF0000"/>
          <w:spacing w:val="-4"/>
        </w:rPr>
        <w:t xml:space="preserve"> </w:t>
      </w:r>
      <w:r w:rsidRPr="008400CD">
        <w:rPr>
          <w:color w:val="FF0000"/>
        </w:rPr>
        <w:t>breakfast</w:t>
      </w:r>
      <w:r w:rsidRPr="008400CD">
        <w:rPr>
          <w:color w:val="FF0000"/>
          <w:spacing w:val="-3"/>
        </w:rPr>
        <w:t xml:space="preserve"> </w:t>
      </w:r>
      <w:r w:rsidRPr="008400CD">
        <w:rPr>
          <w:color w:val="FF0000"/>
        </w:rPr>
        <w:t>establishment</w:t>
      </w:r>
      <w:r w:rsidRPr="008400CD">
        <w:rPr>
          <w:color w:val="FF0000"/>
          <w:spacing w:val="-4"/>
        </w:rPr>
        <w:t xml:space="preserve"> </w:t>
      </w:r>
      <w:r w:rsidRPr="008400CD">
        <w:rPr>
          <w:color w:val="FF0000"/>
        </w:rPr>
        <w:t>shall</w:t>
      </w:r>
      <w:r w:rsidRPr="008400CD">
        <w:rPr>
          <w:color w:val="FF0000"/>
          <w:spacing w:val="-4"/>
        </w:rPr>
        <w:t xml:space="preserve"> </w:t>
      </w:r>
      <w:r w:rsidRPr="008400CD">
        <w:rPr>
          <w:color w:val="FF0000"/>
        </w:rPr>
        <w:t>be</w:t>
      </w:r>
      <w:r w:rsidRPr="008400CD">
        <w:rPr>
          <w:color w:val="FF0000"/>
          <w:spacing w:val="-4"/>
        </w:rPr>
        <w:t xml:space="preserve"> </w:t>
      </w:r>
      <w:r w:rsidRPr="008400CD">
        <w:rPr>
          <w:color w:val="FF0000"/>
        </w:rPr>
        <w:t>clearly</w:t>
      </w:r>
      <w:r w:rsidRPr="008400CD">
        <w:rPr>
          <w:color w:val="FF0000"/>
          <w:spacing w:val="-7"/>
        </w:rPr>
        <w:t xml:space="preserve"> </w:t>
      </w:r>
      <w:r w:rsidRPr="008400CD">
        <w:rPr>
          <w:color w:val="FF0000"/>
        </w:rPr>
        <w:t>secondary</w:t>
      </w:r>
      <w:r w:rsidRPr="008400CD">
        <w:rPr>
          <w:color w:val="FF0000"/>
          <w:spacing w:val="-8"/>
        </w:rPr>
        <w:t xml:space="preserve"> </w:t>
      </w:r>
      <w:r w:rsidRPr="008400CD">
        <w:rPr>
          <w:color w:val="FF0000"/>
        </w:rPr>
        <w:t>and</w:t>
      </w:r>
      <w:r w:rsidRPr="008400CD">
        <w:rPr>
          <w:color w:val="FF0000"/>
          <w:spacing w:val="-1"/>
        </w:rPr>
        <w:t xml:space="preserve"> </w:t>
      </w:r>
      <w:r w:rsidRPr="008400CD">
        <w:rPr>
          <w:color w:val="FF0000"/>
        </w:rPr>
        <w:t>located</w:t>
      </w:r>
      <w:r w:rsidRPr="008400CD">
        <w:rPr>
          <w:color w:val="FF0000"/>
          <w:spacing w:val="-4"/>
        </w:rPr>
        <w:t xml:space="preserve"> </w:t>
      </w:r>
      <w:r w:rsidRPr="008400CD">
        <w:rPr>
          <w:color w:val="FF0000"/>
        </w:rPr>
        <w:t>entirely within a single detached</w:t>
      </w:r>
      <w:r w:rsidRPr="008400CD">
        <w:rPr>
          <w:color w:val="FF0000"/>
          <w:spacing w:val="-1"/>
        </w:rPr>
        <w:t xml:space="preserve"> </w:t>
      </w:r>
      <w:r w:rsidRPr="008400CD">
        <w:rPr>
          <w:color w:val="FF0000"/>
        </w:rPr>
        <w:t>dwelling;</w:t>
      </w:r>
    </w:p>
    <w:p w14:paraId="09E87825" w14:textId="7E7EE81E" w:rsidR="00D67BFE" w:rsidRPr="00D67BFE" w:rsidRDefault="0087759D" w:rsidP="0087759D">
      <w:pPr>
        <w:pStyle w:val="asubprovision1letter"/>
        <w:rPr>
          <w:color w:val="FF0000"/>
        </w:rPr>
      </w:pPr>
      <w:r w:rsidRPr="00D67BFE">
        <w:rPr>
          <w:color w:val="FF0000"/>
        </w:rPr>
        <w:t xml:space="preserve">A short-term accommodation shall not occur on the same lot as a home </w:t>
      </w:r>
      <w:r w:rsidR="00D67BFE" w:rsidRPr="00D67BFE">
        <w:rPr>
          <w:color w:val="FF0000"/>
        </w:rPr>
        <w:t>occupation,</w:t>
      </w:r>
      <w:r w:rsidR="00D67BFE">
        <w:rPr>
          <w:color w:val="FF0000"/>
        </w:rPr>
        <w:t xml:space="preserve"> home industry</w:t>
      </w:r>
      <w:r w:rsidRPr="00D67BFE">
        <w:rPr>
          <w:color w:val="FF0000"/>
        </w:rPr>
        <w:t>, or accessory building or structure</w:t>
      </w:r>
      <w:r w:rsidR="00D67BFE" w:rsidRPr="00D67BFE">
        <w:rPr>
          <w:color w:val="FF0000"/>
        </w:rPr>
        <w:t>;</w:t>
      </w:r>
    </w:p>
    <w:p w14:paraId="593F7778" w14:textId="714D832A" w:rsidR="00D67BFE" w:rsidRPr="00D67BFE" w:rsidRDefault="00D67BFE" w:rsidP="00D67BFE">
      <w:pPr>
        <w:pStyle w:val="asubprovision1letter"/>
        <w:rPr>
          <w:color w:val="FF0000"/>
          <w:lang w:val="en-CA"/>
        </w:rPr>
      </w:pPr>
      <w:r w:rsidRPr="00D67BFE">
        <w:rPr>
          <w:color w:val="FF0000"/>
          <w:lang w:val="en-CA"/>
        </w:rPr>
        <w:t xml:space="preserve">Where permitted, the maximum occupant load of a short-term accommodation use shall be eight (8). </w:t>
      </w:r>
    </w:p>
    <w:p w14:paraId="0731FBC3" w14:textId="78973023" w:rsidR="0087759D" w:rsidRPr="00D67BFE" w:rsidRDefault="00D67BFE" w:rsidP="0087759D">
      <w:pPr>
        <w:pStyle w:val="asubprovision1letter"/>
        <w:rPr>
          <w:color w:val="FF0000"/>
        </w:rPr>
      </w:pPr>
      <w:r w:rsidRPr="00D67BFE">
        <w:rPr>
          <w:color w:val="FF0000"/>
        </w:rPr>
        <w:t>A short- term accommodation shall be located on a lot with access to a year-round municipally maintained road;</w:t>
      </w:r>
    </w:p>
    <w:p w14:paraId="5010AD0A" w14:textId="61356281" w:rsidR="00D67BFE" w:rsidRPr="00D67BFE" w:rsidRDefault="00D67BFE" w:rsidP="0087759D">
      <w:pPr>
        <w:pStyle w:val="asubprovision1letter"/>
        <w:rPr>
          <w:color w:val="FF0000"/>
        </w:rPr>
      </w:pPr>
      <w:r w:rsidRPr="00D67BFE">
        <w:rPr>
          <w:color w:val="FF0000"/>
        </w:rPr>
        <w:t>A minimum of 1-off street parking space shall be required per guest room; and</w:t>
      </w:r>
    </w:p>
    <w:p w14:paraId="49CA1FA6" w14:textId="3CF75C28" w:rsidR="0087759D" w:rsidRPr="008400CD" w:rsidRDefault="0087759D" w:rsidP="0087759D">
      <w:pPr>
        <w:pStyle w:val="asubprovision1letter"/>
        <w:rPr>
          <w:color w:val="FF0000"/>
        </w:rPr>
      </w:pPr>
      <w:r w:rsidRPr="008400CD">
        <w:rPr>
          <w:color w:val="FF0000"/>
        </w:rPr>
        <w:t xml:space="preserve">A </w:t>
      </w:r>
      <w:r w:rsidR="00D67BFE" w:rsidRPr="008400CD">
        <w:rPr>
          <w:color w:val="FF0000"/>
        </w:rPr>
        <w:t>short</w:t>
      </w:r>
      <w:r w:rsidR="00982430">
        <w:rPr>
          <w:color w:val="FF0000"/>
        </w:rPr>
        <w:t>-</w:t>
      </w:r>
      <w:r w:rsidR="00D67BFE" w:rsidRPr="008400CD">
        <w:rPr>
          <w:color w:val="FF0000"/>
        </w:rPr>
        <w:t xml:space="preserve">term accommodation </w:t>
      </w:r>
      <w:r w:rsidRPr="008400CD">
        <w:rPr>
          <w:color w:val="FF0000"/>
        </w:rPr>
        <w:t>establishment shall be permitted to display 1 sign in accordance with the Municipality’s Sign</w:t>
      </w:r>
      <w:r w:rsidRPr="008400CD">
        <w:rPr>
          <w:color w:val="FF0000"/>
          <w:spacing w:val="-1"/>
        </w:rPr>
        <w:t xml:space="preserve"> </w:t>
      </w:r>
      <w:r w:rsidRPr="008400CD">
        <w:rPr>
          <w:color w:val="FF0000"/>
        </w:rPr>
        <w:t>By-law.</w:t>
      </w:r>
    </w:p>
    <w:p w14:paraId="782461CB" w14:textId="521ED690" w:rsidR="007B7A49" w:rsidRDefault="007B7A49" w:rsidP="002F673D">
      <w:pPr>
        <w:pStyle w:val="Heading3"/>
        <w:numPr>
          <w:ilvl w:val="1"/>
          <w:numId w:val="596"/>
        </w:numPr>
        <w:tabs>
          <w:tab w:val="left" w:pos="2377"/>
        </w:tabs>
        <w:ind w:hanging="577"/>
        <w:rPr>
          <w:color w:val="FF0000"/>
        </w:rPr>
      </w:pPr>
      <w:bookmarkStart w:id="153" w:name="_Toc203721948"/>
      <w:r w:rsidRPr="007B7A49">
        <w:rPr>
          <w:color w:val="FF0000"/>
        </w:rPr>
        <w:t>ON-FARM DIVERSIFIED USE</w:t>
      </w:r>
      <w:bookmarkEnd w:id="153"/>
    </w:p>
    <w:p w14:paraId="7D75CF9E" w14:textId="6F3595C4" w:rsidR="007B7A49" w:rsidRDefault="00F103B0" w:rsidP="002F673D">
      <w:pPr>
        <w:pStyle w:val="aprovisionnum"/>
        <w:numPr>
          <w:ilvl w:val="0"/>
          <w:numId w:val="539"/>
        </w:numPr>
        <w:rPr>
          <w:color w:val="FF0000"/>
        </w:rPr>
      </w:pPr>
      <w:r w:rsidRPr="00F103B0">
        <w:rPr>
          <w:color w:val="FF0000"/>
        </w:rPr>
        <w:t>In addition to the zone requirements of the applicable zone, where an on-farm diversified use is listed as a permitted use, the following provisions shall apply:</w:t>
      </w:r>
    </w:p>
    <w:p w14:paraId="4C0D45CA" w14:textId="43F0C868" w:rsidR="00F103B0" w:rsidRDefault="00F103B0" w:rsidP="002F673D">
      <w:pPr>
        <w:pStyle w:val="asubprovision1letter"/>
        <w:numPr>
          <w:ilvl w:val="0"/>
          <w:numId w:val="540"/>
        </w:numPr>
        <w:rPr>
          <w:color w:val="FF0000"/>
        </w:rPr>
      </w:pPr>
      <w:r w:rsidRPr="00F103B0">
        <w:rPr>
          <w:color w:val="FF0000"/>
        </w:rPr>
        <w:t>An on-farm diversified use shall be clearly secondary to the primary farming operation located on the same lot within the applicable zone</w:t>
      </w:r>
      <w:r>
        <w:rPr>
          <w:color w:val="FF0000"/>
        </w:rPr>
        <w:t xml:space="preserve">, are operated by the person(s) residing on the lot, and do not interfere with the farm operation nor conflict with surrounding uses. </w:t>
      </w:r>
    </w:p>
    <w:p w14:paraId="45E063F8" w14:textId="190E8B4B" w:rsidR="00F103B0" w:rsidRDefault="00F103B0" w:rsidP="002F673D">
      <w:pPr>
        <w:pStyle w:val="asubprovision1letter"/>
        <w:numPr>
          <w:ilvl w:val="0"/>
          <w:numId w:val="540"/>
        </w:numPr>
        <w:rPr>
          <w:color w:val="FF0000"/>
        </w:rPr>
      </w:pPr>
      <w:r>
        <w:rPr>
          <w:color w:val="FF0000"/>
        </w:rPr>
        <w:t xml:space="preserve">An on-farm diversified use shall only be permitted on lots greater than 4 ha in size. </w:t>
      </w:r>
    </w:p>
    <w:p w14:paraId="5B9C4F34" w14:textId="2E6297A4" w:rsidR="00F103B0" w:rsidRDefault="00F103B0" w:rsidP="002F673D">
      <w:pPr>
        <w:pStyle w:val="asubprovision1letter"/>
        <w:numPr>
          <w:ilvl w:val="0"/>
          <w:numId w:val="540"/>
        </w:numPr>
        <w:rPr>
          <w:color w:val="FF0000"/>
        </w:rPr>
      </w:pPr>
      <w:r>
        <w:rPr>
          <w:color w:val="FF0000"/>
        </w:rPr>
        <w:t xml:space="preserve">The size of a permitted on-farm diversified use shall not exceed 2% of the lot area of the farm lot up to a maximum of 1 ha. This shall include the total area of buildings, structures, outdoor storage, landscaped areas, wells and septic systems, berms, laneways, and parking areas used solely for the on-farm diversified use but shall not include those areas shared between the on-farm diversified use and the primary farming operation. </w:t>
      </w:r>
    </w:p>
    <w:p w14:paraId="2C3C0BB9" w14:textId="1DEB234C" w:rsidR="002E6A08" w:rsidRDefault="002E6A08" w:rsidP="002F673D">
      <w:pPr>
        <w:pStyle w:val="asubprovision1letter"/>
        <w:numPr>
          <w:ilvl w:val="0"/>
          <w:numId w:val="540"/>
        </w:numPr>
        <w:rPr>
          <w:color w:val="FF0000"/>
        </w:rPr>
      </w:pPr>
      <w:r>
        <w:rPr>
          <w:color w:val="FF0000"/>
        </w:rPr>
        <w:t>100% of the area needed for parking areas and outdoor storage for the on-farm diversified use shall be included in the area calculation.</w:t>
      </w:r>
    </w:p>
    <w:p w14:paraId="71591832" w14:textId="42B456A8" w:rsidR="002E6A08" w:rsidRDefault="002E6A08" w:rsidP="002F673D">
      <w:pPr>
        <w:pStyle w:val="asubprovision1letter"/>
        <w:numPr>
          <w:ilvl w:val="0"/>
          <w:numId w:val="540"/>
        </w:numPr>
        <w:rPr>
          <w:color w:val="FF0000"/>
        </w:rPr>
      </w:pPr>
      <w:r w:rsidRPr="002E6A08">
        <w:rPr>
          <w:color w:val="FF0000"/>
        </w:rPr>
        <w:t>Where an on-farm diversified use uses an existing farm laneway, or parking area, the area of the laneway or parking area shall not be included in the area calculations.</w:t>
      </w:r>
    </w:p>
    <w:p w14:paraId="4955B125" w14:textId="1347FFB4" w:rsidR="00F103B0" w:rsidRDefault="00F103B0" w:rsidP="002F673D">
      <w:pPr>
        <w:pStyle w:val="asubprovision1letter"/>
        <w:numPr>
          <w:ilvl w:val="0"/>
          <w:numId w:val="540"/>
        </w:numPr>
        <w:rPr>
          <w:color w:val="FF0000"/>
        </w:rPr>
      </w:pPr>
      <w:r>
        <w:rPr>
          <w:color w:val="FF0000"/>
        </w:rPr>
        <w:t xml:space="preserve">The total gross floor area of all buildings and/or structures used for an on-farm diversified use shall not exceed 20% of the lot area dedicated to the on-farm diversified use. </w:t>
      </w:r>
    </w:p>
    <w:p w14:paraId="6A11B07D" w14:textId="07C23065" w:rsidR="00F103B0" w:rsidRDefault="00F103B0" w:rsidP="002F673D">
      <w:pPr>
        <w:pStyle w:val="asubprovision1letter"/>
        <w:numPr>
          <w:ilvl w:val="0"/>
          <w:numId w:val="540"/>
        </w:numPr>
        <w:rPr>
          <w:color w:val="FF0000"/>
        </w:rPr>
      </w:pPr>
      <w:r>
        <w:rPr>
          <w:color w:val="FF0000"/>
        </w:rPr>
        <w:t>No more than one non-illuminated sign</w:t>
      </w:r>
      <w:r w:rsidR="00557E92">
        <w:rPr>
          <w:color w:val="FF0000"/>
        </w:rPr>
        <w:t xml:space="preserve">, may be permitted to indicate to persons outside that any part of the property is being used for a purpose other than residential or agricultural. </w:t>
      </w:r>
    </w:p>
    <w:p w14:paraId="043F23B3" w14:textId="520D4992" w:rsidR="00557E92" w:rsidRDefault="00557E92" w:rsidP="002F673D">
      <w:pPr>
        <w:pStyle w:val="asubprovision1letter"/>
        <w:numPr>
          <w:ilvl w:val="0"/>
          <w:numId w:val="540"/>
        </w:numPr>
        <w:rPr>
          <w:color w:val="FF0000"/>
        </w:rPr>
      </w:pPr>
      <w:r>
        <w:rPr>
          <w:color w:val="FF0000"/>
        </w:rPr>
        <w:t>None of the following uses shall be considered an on-farm diversified use, except where such uses are specifically permitted in accordance with the provisions of the zone within which the primary farming operation is located:</w:t>
      </w:r>
    </w:p>
    <w:p w14:paraId="53E41B56" w14:textId="77777777" w:rsidR="00557E92" w:rsidRDefault="00557E92" w:rsidP="00557E92">
      <w:pPr>
        <w:pStyle w:val="asubprov2existing"/>
        <w:rPr>
          <w:color w:val="FF0000"/>
        </w:rPr>
      </w:pPr>
      <w:r w:rsidRPr="00557E92">
        <w:rPr>
          <w:color w:val="FF0000"/>
        </w:rPr>
        <w:t>Auction Sales Establishment</w:t>
      </w:r>
    </w:p>
    <w:p w14:paraId="70F98E2D" w14:textId="77777777" w:rsidR="00557E92" w:rsidRDefault="00557E92" w:rsidP="00557E92">
      <w:pPr>
        <w:pStyle w:val="asubprov2existing"/>
        <w:rPr>
          <w:color w:val="FF0000"/>
        </w:rPr>
      </w:pPr>
      <w:r>
        <w:rPr>
          <w:color w:val="FF0000"/>
        </w:rPr>
        <w:t>Bulk Sales Establishment</w:t>
      </w:r>
    </w:p>
    <w:p w14:paraId="30D04FAE" w14:textId="77777777" w:rsidR="00557E92" w:rsidRDefault="00557E92" w:rsidP="00557E92">
      <w:pPr>
        <w:pStyle w:val="asubprov2existing"/>
        <w:rPr>
          <w:color w:val="FF0000"/>
        </w:rPr>
      </w:pPr>
      <w:r>
        <w:rPr>
          <w:color w:val="FF0000"/>
        </w:rPr>
        <w:t>Campground</w:t>
      </w:r>
    </w:p>
    <w:p w14:paraId="428D9F73" w14:textId="77777777" w:rsidR="00557E92" w:rsidRDefault="00557E92" w:rsidP="00557E92">
      <w:pPr>
        <w:pStyle w:val="asubprov2existing"/>
        <w:rPr>
          <w:color w:val="FF0000"/>
        </w:rPr>
      </w:pPr>
      <w:r>
        <w:rPr>
          <w:color w:val="FF0000"/>
        </w:rPr>
        <w:t>Funeral Home</w:t>
      </w:r>
    </w:p>
    <w:p w14:paraId="4E2AE56E" w14:textId="77777777" w:rsidR="00557E92" w:rsidRDefault="00557E92" w:rsidP="00557E92">
      <w:pPr>
        <w:pStyle w:val="asubprov2existing"/>
        <w:rPr>
          <w:color w:val="FF0000"/>
        </w:rPr>
      </w:pPr>
      <w:r>
        <w:rPr>
          <w:color w:val="FF0000"/>
        </w:rPr>
        <w:t>Garage, Public</w:t>
      </w:r>
    </w:p>
    <w:p w14:paraId="5EB080F4" w14:textId="77777777" w:rsidR="00557E92" w:rsidRDefault="00557E92" w:rsidP="00557E92">
      <w:pPr>
        <w:pStyle w:val="asubprov2existing"/>
        <w:rPr>
          <w:color w:val="FF0000"/>
        </w:rPr>
      </w:pPr>
      <w:r>
        <w:rPr>
          <w:color w:val="FF0000"/>
        </w:rPr>
        <w:t>Golf Course</w:t>
      </w:r>
    </w:p>
    <w:p w14:paraId="3450023C" w14:textId="77777777" w:rsidR="00557E92" w:rsidRDefault="00557E92" w:rsidP="00557E92">
      <w:pPr>
        <w:pStyle w:val="asubprov2existing"/>
        <w:rPr>
          <w:color w:val="FF0000"/>
        </w:rPr>
      </w:pPr>
      <w:r>
        <w:rPr>
          <w:color w:val="FF0000"/>
        </w:rPr>
        <w:t>Long-Term Care Facility</w:t>
      </w:r>
    </w:p>
    <w:p w14:paraId="7C72795B" w14:textId="77777777" w:rsidR="00557E92" w:rsidRDefault="00557E92" w:rsidP="00557E92">
      <w:pPr>
        <w:pStyle w:val="asubprov2existing"/>
        <w:rPr>
          <w:color w:val="FF0000"/>
        </w:rPr>
      </w:pPr>
      <w:r>
        <w:rPr>
          <w:color w:val="FF0000"/>
        </w:rPr>
        <w:t>Motor Vehicle Sales Establishment</w:t>
      </w:r>
    </w:p>
    <w:p w14:paraId="4EA695CA" w14:textId="77777777" w:rsidR="00557E92" w:rsidRDefault="00557E92" w:rsidP="00557E92">
      <w:pPr>
        <w:pStyle w:val="asubprov2existing"/>
        <w:rPr>
          <w:color w:val="FF0000"/>
        </w:rPr>
      </w:pPr>
      <w:r>
        <w:rPr>
          <w:color w:val="FF0000"/>
        </w:rPr>
        <w:t>Motor Vehicle Service Shop</w:t>
      </w:r>
    </w:p>
    <w:p w14:paraId="67CD386D" w14:textId="77777777" w:rsidR="00557E92" w:rsidRDefault="00557E92" w:rsidP="00557E92">
      <w:pPr>
        <w:pStyle w:val="asubprov2existing"/>
        <w:rPr>
          <w:color w:val="FF0000"/>
        </w:rPr>
      </w:pPr>
      <w:r>
        <w:rPr>
          <w:color w:val="FF0000"/>
        </w:rPr>
        <w:t>Park, Private</w:t>
      </w:r>
    </w:p>
    <w:p w14:paraId="46FAA9D4" w14:textId="77777777" w:rsidR="00557E92" w:rsidRDefault="00557E92" w:rsidP="00557E92">
      <w:pPr>
        <w:pStyle w:val="asubprov2existing"/>
        <w:rPr>
          <w:color w:val="FF0000"/>
        </w:rPr>
      </w:pPr>
      <w:r>
        <w:rPr>
          <w:color w:val="FF0000"/>
        </w:rPr>
        <w:t>Salvage Yard</w:t>
      </w:r>
    </w:p>
    <w:p w14:paraId="19520A00" w14:textId="77777777" w:rsidR="00557E92" w:rsidRPr="00557E92" w:rsidRDefault="00557E92" w:rsidP="00557E92">
      <w:pPr>
        <w:pStyle w:val="asubprov2existing"/>
        <w:rPr>
          <w:color w:val="FF0000"/>
        </w:rPr>
      </w:pPr>
      <w:r>
        <w:rPr>
          <w:color w:val="FF0000"/>
        </w:rPr>
        <w:t>Taxi Service</w:t>
      </w:r>
    </w:p>
    <w:p w14:paraId="7B566F9F" w14:textId="77777777" w:rsidR="00557E92" w:rsidRDefault="00557E92" w:rsidP="00557E92">
      <w:pPr>
        <w:pStyle w:val="asubprov2existing"/>
        <w:rPr>
          <w:color w:val="FF0000"/>
        </w:rPr>
      </w:pPr>
      <w:r>
        <w:rPr>
          <w:color w:val="FF0000"/>
        </w:rPr>
        <w:t>Truck Terminal</w:t>
      </w:r>
    </w:p>
    <w:p w14:paraId="3E3C986B" w14:textId="1474C6AC" w:rsidR="00557E92" w:rsidRDefault="00557E92" w:rsidP="00557E92">
      <w:pPr>
        <w:pStyle w:val="asubprovision1letter"/>
        <w:rPr>
          <w:color w:val="FF0000"/>
        </w:rPr>
      </w:pPr>
      <w:r>
        <w:rPr>
          <w:color w:val="FF0000"/>
        </w:rPr>
        <w:t xml:space="preserve">A veterinarian clinic may be considered an on-farm diversified use where the clinic’s primary clientele is the agricultural community. </w:t>
      </w:r>
    </w:p>
    <w:p w14:paraId="67BD1794" w14:textId="076EBC5B" w:rsidR="00557E92" w:rsidRDefault="00557E92" w:rsidP="00557E92">
      <w:pPr>
        <w:pStyle w:val="asubprovision1letter"/>
        <w:rPr>
          <w:color w:val="FF0000"/>
        </w:rPr>
      </w:pPr>
      <w:r w:rsidRPr="00557E92">
        <w:rPr>
          <w:color w:val="FF0000"/>
        </w:rPr>
        <w:t xml:space="preserve">Only one on-farm diversified use shall be permitted on a lot. </w:t>
      </w:r>
    </w:p>
    <w:p w14:paraId="78CCF060" w14:textId="3455E3B3" w:rsidR="002E6A08" w:rsidRPr="00A155A3" w:rsidRDefault="002E6A08" w:rsidP="00557E92">
      <w:pPr>
        <w:pStyle w:val="asubprovision1letter"/>
        <w:rPr>
          <w:color w:val="FF0000"/>
        </w:rPr>
      </w:pPr>
      <w:r w:rsidRPr="00A155A3">
        <w:rPr>
          <w:color w:val="FF0000"/>
        </w:rPr>
        <w:t>An on-farm diversified use shall be subject to the Minimum Distance Setbacks (MDS) Guidelines, except where an on-farm diversified use does not include agri-tourism</w:t>
      </w:r>
      <w:r w:rsidR="009C26A7">
        <w:rPr>
          <w:color w:val="FF0000"/>
        </w:rPr>
        <w:t>, event</w:t>
      </w:r>
      <w:r w:rsidRPr="00A155A3">
        <w:rPr>
          <w:color w:val="FF0000"/>
        </w:rPr>
        <w:t xml:space="preserve"> or food services or provide </w:t>
      </w:r>
      <w:r w:rsidR="00982430" w:rsidRPr="00A155A3">
        <w:rPr>
          <w:color w:val="FF0000"/>
        </w:rPr>
        <w:t>accommodation</w:t>
      </w:r>
      <w:r w:rsidRPr="00A155A3">
        <w:rPr>
          <w:color w:val="FF0000"/>
        </w:rPr>
        <w:t xml:space="preserve"> on site.</w:t>
      </w:r>
    </w:p>
    <w:p w14:paraId="52F24552" w14:textId="240559B8" w:rsidR="003E0666" w:rsidRPr="00557E92" w:rsidRDefault="003E0666" w:rsidP="00557E92">
      <w:pPr>
        <w:pStyle w:val="asubprovision1letter"/>
        <w:rPr>
          <w:color w:val="FF0000"/>
        </w:rPr>
      </w:pPr>
      <w:r>
        <w:rPr>
          <w:color w:val="FF0000"/>
        </w:rPr>
        <w:t xml:space="preserve">Site plan control shall apply to any development. </w:t>
      </w:r>
    </w:p>
    <w:p w14:paraId="158B727C" w14:textId="04103960" w:rsidR="00EA4CF1" w:rsidRDefault="00A54946" w:rsidP="002F673D">
      <w:pPr>
        <w:pStyle w:val="Heading3"/>
        <w:numPr>
          <w:ilvl w:val="1"/>
          <w:numId w:val="596"/>
        </w:numPr>
        <w:tabs>
          <w:tab w:val="left" w:pos="2377"/>
        </w:tabs>
        <w:ind w:hanging="577"/>
      </w:pPr>
      <w:bookmarkStart w:id="154" w:name="_Toc203721949"/>
      <w:r>
        <w:t>NON-COMPLYING BUILDINGS, STRUCTURES AND LOTS &amp; NON- CONFORMING</w:t>
      </w:r>
      <w:r w:rsidRPr="00FA210C">
        <w:t xml:space="preserve"> </w:t>
      </w:r>
      <w:r>
        <w:t>USES</w:t>
      </w:r>
      <w:bookmarkEnd w:id="154"/>
    </w:p>
    <w:p w14:paraId="07475FAC" w14:textId="77777777" w:rsidR="00EA4CF1" w:rsidRDefault="00A54946" w:rsidP="008C244B">
      <w:pPr>
        <w:pStyle w:val="Heading5"/>
        <w:numPr>
          <w:ilvl w:val="0"/>
          <w:numId w:val="72"/>
        </w:numPr>
      </w:pPr>
      <w:r>
        <w:t>Expropriations &amp;</w:t>
      </w:r>
      <w:r>
        <w:rPr>
          <w:spacing w:val="-1"/>
        </w:rPr>
        <w:t xml:space="preserve"> </w:t>
      </w:r>
      <w:r>
        <w:t>Dedications</w:t>
      </w:r>
    </w:p>
    <w:p w14:paraId="780ED25F" w14:textId="77777777" w:rsidR="00EA4CF1" w:rsidRDefault="00A54946" w:rsidP="00FA210C">
      <w:pPr>
        <w:pStyle w:val="ProvisionTextnonum"/>
      </w:pPr>
      <w:r>
        <w:t>Lots altered as a result of expropriation or dedication to a public authority or public utility and having less than the minimum lot area, lot frontage and / or lot depth required by this By-law, may be used and a building or structure may be erected, altered or used thereon, provided all other regulations of this By-law are satisfied.</w:t>
      </w:r>
    </w:p>
    <w:p w14:paraId="606E59FD" w14:textId="77777777" w:rsidR="00EA4CF1" w:rsidRDefault="00A54946" w:rsidP="008C244B">
      <w:pPr>
        <w:pStyle w:val="Heading5"/>
        <w:numPr>
          <w:ilvl w:val="0"/>
          <w:numId w:val="72"/>
        </w:numPr>
      </w:pPr>
      <w:r>
        <w:t>Loss By Natural</w:t>
      </w:r>
      <w:r>
        <w:rPr>
          <w:spacing w:val="-2"/>
        </w:rPr>
        <w:t xml:space="preserve"> </w:t>
      </w:r>
      <w:r>
        <w:t>Causes</w:t>
      </w:r>
    </w:p>
    <w:p w14:paraId="1DAE2F5A" w14:textId="77777777" w:rsidR="00EA4CF1" w:rsidRDefault="00A54946" w:rsidP="00FA210C">
      <w:pPr>
        <w:pStyle w:val="ProvisionTextnonum"/>
      </w:pPr>
      <w:r>
        <w:t>Where a building or structure is destroyed or partially destroyed by fire or other natural causes, replacement or reconstruction of the said building or structure shall be permitted to the same dimensions and on the same basic site, or in greater compliance with the provisions of this By-law.</w:t>
      </w:r>
    </w:p>
    <w:p w14:paraId="502C69A3" w14:textId="48179941" w:rsidR="00EA4CF1" w:rsidRDefault="00A54946" w:rsidP="008C244B">
      <w:pPr>
        <w:pStyle w:val="Heading5"/>
        <w:numPr>
          <w:ilvl w:val="0"/>
          <w:numId w:val="72"/>
        </w:numPr>
      </w:pPr>
      <w:r w:rsidRPr="00FA210C">
        <w:t>Existing Lots</w:t>
      </w:r>
    </w:p>
    <w:p w14:paraId="482FFA16" w14:textId="2A8536AB" w:rsidR="00EA4CF1" w:rsidRDefault="00A54946" w:rsidP="00FA210C">
      <w:pPr>
        <w:pStyle w:val="ProvisionTextnonum"/>
      </w:pPr>
      <w:r>
        <w:t>Notwithstanding</w:t>
      </w:r>
      <w:r>
        <w:rPr>
          <w:spacing w:val="-13"/>
        </w:rPr>
        <w:t xml:space="preserve"> </w:t>
      </w:r>
      <w:r>
        <w:t>any</w:t>
      </w:r>
      <w:r>
        <w:rPr>
          <w:spacing w:val="-16"/>
        </w:rPr>
        <w:t xml:space="preserve"> </w:t>
      </w:r>
      <w:r>
        <w:t>other</w:t>
      </w:r>
      <w:r>
        <w:rPr>
          <w:spacing w:val="-12"/>
        </w:rPr>
        <w:t xml:space="preserve"> </w:t>
      </w:r>
      <w:r>
        <w:t>provisions</w:t>
      </w:r>
      <w:r>
        <w:rPr>
          <w:spacing w:val="-12"/>
        </w:rPr>
        <w:t xml:space="preserve"> </w:t>
      </w:r>
      <w:r>
        <w:t>of</w:t>
      </w:r>
      <w:r>
        <w:rPr>
          <w:spacing w:val="-11"/>
        </w:rPr>
        <w:t xml:space="preserve"> </w:t>
      </w:r>
      <w:r>
        <w:t>this</w:t>
      </w:r>
      <w:r>
        <w:rPr>
          <w:spacing w:val="-11"/>
        </w:rPr>
        <w:t xml:space="preserve"> </w:t>
      </w:r>
      <w:r>
        <w:t>By-law,</w:t>
      </w:r>
      <w:r>
        <w:rPr>
          <w:spacing w:val="-13"/>
        </w:rPr>
        <w:t xml:space="preserve"> </w:t>
      </w:r>
      <w:r>
        <w:t>existing</w:t>
      </w:r>
      <w:r>
        <w:rPr>
          <w:spacing w:val="-13"/>
        </w:rPr>
        <w:t xml:space="preserve"> </w:t>
      </w:r>
      <w:r>
        <w:t>lots</w:t>
      </w:r>
      <w:r>
        <w:rPr>
          <w:spacing w:val="-12"/>
        </w:rPr>
        <w:t xml:space="preserve"> </w:t>
      </w:r>
      <w:r>
        <w:t>with</w:t>
      </w:r>
      <w:r>
        <w:rPr>
          <w:spacing w:val="-13"/>
        </w:rPr>
        <w:t xml:space="preserve"> </w:t>
      </w:r>
      <w:r>
        <w:t>less</w:t>
      </w:r>
      <w:r>
        <w:rPr>
          <w:spacing w:val="-11"/>
        </w:rPr>
        <w:t xml:space="preserve"> </w:t>
      </w:r>
      <w:r>
        <w:t>than</w:t>
      </w:r>
      <w:r>
        <w:rPr>
          <w:spacing w:val="-13"/>
        </w:rPr>
        <w:t xml:space="preserve"> </w:t>
      </w:r>
      <w:r>
        <w:t>the</w:t>
      </w:r>
      <w:r>
        <w:rPr>
          <w:spacing w:val="-13"/>
        </w:rPr>
        <w:t xml:space="preserve"> </w:t>
      </w:r>
      <w:r>
        <w:t>required area, lot frontage, or lot depth, or which exceed the maximum lot area, may be used, and buildings and structures erected or altered thereon, for the purpose specified in the zone in which they are situated, provided all other regulations of this By-law are</w:t>
      </w:r>
      <w:r>
        <w:rPr>
          <w:spacing w:val="-17"/>
        </w:rPr>
        <w:t xml:space="preserve"> </w:t>
      </w:r>
      <w:r>
        <w:t>satisfied.</w:t>
      </w:r>
    </w:p>
    <w:p w14:paraId="740D8053" w14:textId="2500934E" w:rsidR="00EA4CF1" w:rsidRPr="00A05C38" w:rsidRDefault="00A05C38" w:rsidP="008C244B">
      <w:pPr>
        <w:pStyle w:val="Heading5"/>
        <w:numPr>
          <w:ilvl w:val="0"/>
          <w:numId w:val="72"/>
        </w:numPr>
        <w:rPr>
          <w:color w:val="FF0000"/>
        </w:rPr>
      </w:pPr>
      <w:r>
        <w:rPr>
          <w:color w:val="FF0000"/>
        </w:rPr>
        <w:t>Existing Undersized Lots</w:t>
      </w:r>
    </w:p>
    <w:p w14:paraId="4F4E2D99" w14:textId="77777777" w:rsidR="00EA4CF1" w:rsidRDefault="00A54946" w:rsidP="00FA210C">
      <w:pPr>
        <w:pStyle w:val="ProvisionTextnonum"/>
      </w:pPr>
      <w:r>
        <w:t>Where</w:t>
      </w:r>
      <w:r>
        <w:rPr>
          <w:spacing w:val="-12"/>
        </w:rPr>
        <w:t xml:space="preserve"> </w:t>
      </w:r>
      <w:r>
        <w:t>a</w:t>
      </w:r>
      <w:r>
        <w:rPr>
          <w:spacing w:val="-12"/>
        </w:rPr>
        <w:t xml:space="preserve"> </w:t>
      </w:r>
      <w:r>
        <w:t>lot</w:t>
      </w:r>
      <w:r>
        <w:rPr>
          <w:spacing w:val="-10"/>
        </w:rPr>
        <w:t xml:space="preserve"> </w:t>
      </w:r>
      <w:r>
        <w:t>is</w:t>
      </w:r>
      <w:r>
        <w:rPr>
          <w:spacing w:val="-11"/>
        </w:rPr>
        <w:t xml:space="preserve"> </w:t>
      </w:r>
      <w:r>
        <w:t>created</w:t>
      </w:r>
      <w:r>
        <w:rPr>
          <w:spacing w:val="-9"/>
        </w:rPr>
        <w:t xml:space="preserve"> </w:t>
      </w:r>
      <w:r>
        <w:t>or</w:t>
      </w:r>
      <w:r>
        <w:rPr>
          <w:spacing w:val="-11"/>
        </w:rPr>
        <w:t xml:space="preserve"> </w:t>
      </w:r>
      <w:r>
        <w:t>altered,</w:t>
      </w:r>
      <w:r>
        <w:rPr>
          <w:spacing w:val="-9"/>
        </w:rPr>
        <w:t xml:space="preserve"> </w:t>
      </w:r>
      <w:r>
        <w:t>as</w:t>
      </w:r>
      <w:r>
        <w:rPr>
          <w:spacing w:val="-12"/>
        </w:rPr>
        <w:t xml:space="preserve"> </w:t>
      </w:r>
      <w:r>
        <w:t>a</w:t>
      </w:r>
      <w:r>
        <w:rPr>
          <w:spacing w:val="-10"/>
        </w:rPr>
        <w:t xml:space="preserve"> </w:t>
      </w:r>
      <w:r>
        <w:t>result</w:t>
      </w:r>
      <w:r>
        <w:rPr>
          <w:spacing w:val="-9"/>
        </w:rPr>
        <w:t xml:space="preserve"> </w:t>
      </w:r>
      <w:r>
        <w:t>of</w:t>
      </w:r>
      <w:r>
        <w:rPr>
          <w:spacing w:val="-11"/>
        </w:rPr>
        <w:t xml:space="preserve"> </w:t>
      </w:r>
      <w:r>
        <w:t>a</w:t>
      </w:r>
      <w:r>
        <w:rPr>
          <w:spacing w:val="-10"/>
        </w:rPr>
        <w:t xml:space="preserve"> </w:t>
      </w:r>
      <w:r>
        <w:t>consent</w:t>
      </w:r>
      <w:r>
        <w:rPr>
          <w:spacing w:val="-12"/>
        </w:rPr>
        <w:t xml:space="preserve"> </w:t>
      </w:r>
      <w:r>
        <w:t>being</w:t>
      </w:r>
      <w:r>
        <w:rPr>
          <w:spacing w:val="-10"/>
        </w:rPr>
        <w:t xml:space="preserve"> </w:t>
      </w:r>
      <w:r>
        <w:t>given</w:t>
      </w:r>
      <w:r>
        <w:rPr>
          <w:spacing w:val="-6"/>
        </w:rPr>
        <w:t xml:space="preserve"> </w:t>
      </w:r>
      <w:r>
        <w:t>following</w:t>
      </w:r>
      <w:r>
        <w:rPr>
          <w:spacing w:val="-10"/>
        </w:rPr>
        <w:t xml:space="preserve"> </w:t>
      </w:r>
      <w:r>
        <w:t>the</w:t>
      </w:r>
      <w:r>
        <w:rPr>
          <w:spacing w:val="-9"/>
        </w:rPr>
        <w:t xml:space="preserve"> </w:t>
      </w:r>
      <w:r>
        <w:t>effective date, in greater compliance with the minimum lot area and/or the minimum lot frontage requirements of this By-law, the lot shall be deemed to comply with the minimum lot area and/or minimum lot frontage requirements, of this</w:t>
      </w:r>
      <w:r>
        <w:rPr>
          <w:spacing w:val="-2"/>
        </w:rPr>
        <w:t xml:space="preserve"> </w:t>
      </w:r>
      <w:r>
        <w:t>By-law.</w:t>
      </w:r>
    </w:p>
    <w:p w14:paraId="57FB217B" w14:textId="77777777" w:rsidR="00EA4CF1" w:rsidRDefault="00A54946" w:rsidP="008C244B">
      <w:pPr>
        <w:pStyle w:val="Heading5"/>
        <w:numPr>
          <w:ilvl w:val="0"/>
          <w:numId w:val="72"/>
        </w:numPr>
      </w:pPr>
      <w:r>
        <w:t>Non-complying Buildings &amp; Structures on Existing</w:t>
      </w:r>
      <w:r>
        <w:rPr>
          <w:spacing w:val="-15"/>
        </w:rPr>
        <w:t xml:space="preserve"> </w:t>
      </w:r>
      <w:r>
        <w:t>Lots</w:t>
      </w:r>
    </w:p>
    <w:p w14:paraId="340E5EFC" w14:textId="77777777" w:rsidR="00EA4CF1" w:rsidRDefault="00A54946" w:rsidP="00FA210C">
      <w:pPr>
        <w:pStyle w:val="ProvisionTextnonum"/>
      </w:pPr>
      <w:r>
        <w:t>Where a building or structure has been lawfully erected prior to the effective date on a lot having less than the minimum lot frontage, lot depth, lot area, setback, front yard depth, side yard width, rear yard depth and / or distance from a railway and / or more than the maximum lot area permitted by this By-law, the said building may be used, altered, repaired, replaced or renovated provided all other regulations of this By-law are</w:t>
      </w:r>
      <w:r>
        <w:rPr>
          <w:spacing w:val="-23"/>
        </w:rPr>
        <w:t xml:space="preserve"> </w:t>
      </w:r>
      <w:r>
        <w:t>satisfied.</w:t>
      </w:r>
    </w:p>
    <w:p w14:paraId="189ACB42" w14:textId="77777777" w:rsidR="00EA4CF1" w:rsidRDefault="00A54946" w:rsidP="008C244B">
      <w:pPr>
        <w:pStyle w:val="Heading5"/>
        <w:numPr>
          <w:ilvl w:val="0"/>
          <w:numId w:val="72"/>
        </w:numPr>
      </w:pPr>
      <w:r>
        <w:t>Non-complying Buildings &amp; Structures on New</w:t>
      </w:r>
      <w:r>
        <w:rPr>
          <w:spacing w:val="2"/>
        </w:rPr>
        <w:t xml:space="preserve"> </w:t>
      </w:r>
      <w:r>
        <w:t>Lots</w:t>
      </w:r>
    </w:p>
    <w:p w14:paraId="14A8FDAF" w14:textId="5E0D1195" w:rsidR="00A05C38" w:rsidRPr="00A05C38" w:rsidRDefault="00A54946" w:rsidP="00FA210C">
      <w:pPr>
        <w:pStyle w:val="ProvisionTextnonum"/>
        <w:rPr>
          <w:color w:val="FF0000"/>
          <w:spacing w:val="-7"/>
        </w:rPr>
      </w:pPr>
      <w:r>
        <w:t>Where</w:t>
      </w:r>
      <w:r>
        <w:rPr>
          <w:spacing w:val="-10"/>
        </w:rPr>
        <w:t xml:space="preserve"> </w:t>
      </w:r>
      <w:r w:rsidRPr="00A05C38">
        <w:rPr>
          <w:strike/>
        </w:rPr>
        <w:t>an</w:t>
      </w:r>
      <w:r w:rsidRPr="00A05C38">
        <w:rPr>
          <w:strike/>
          <w:spacing w:val="-10"/>
        </w:rPr>
        <w:t xml:space="preserve"> </w:t>
      </w:r>
      <w:r w:rsidRPr="00A05C38">
        <w:rPr>
          <w:strike/>
        </w:rPr>
        <w:t>existing</w:t>
      </w:r>
      <w:r w:rsidRPr="00A05C38">
        <w:rPr>
          <w:strike/>
          <w:spacing w:val="-10"/>
        </w:rPr>
        <w:t xml:space="preserve"> </w:t>
      </w:r>
      <w:r w:rsidRPr="00A05C38">
        <w:rPr>
          <w:strike/>
        </w:rPr>
        <w:t>building</w:t>
      </w:r>
      <w:r w:rsidRPr="00A05C38">
        <w:rPr>
          <w:strike/>
          <w:spacing w:val="-7"/>
        </w:rPr>
        <w:t xml:space="preserve"> </w:t>
      </w:r>
      <w:r w:rsidRPr="00A05C38">
        <w:rPr>
          <w:strike/>
        </w:rPr>
        <w:t>or</w:t>
      </w:r>
      <w:r w:rsidRPr="00A05C38">
        <w:rPr>
          <w:strike/>
          <w:spacing w:val="-9"/>
        </w:rPr>
        <w:t xml:space="preserve"> </w:t>
      </w:r>
      <w:r w:rsidRPr="00A05C38">
        <w:rPr>
          <w:strike/>
        </w:rPr>
        <w:t>structure</w:t>
      </w:r>
      <w:r w:rsidRPr="00A05C38">
        <w:rPr>
          <w:strike/>
          <w:spacing w:val="-9"/>
        </w:rPr>
        <w:t xml:space="preserve"> </w:t>
      </w:r>
      <w:r w:rsidRPr="00A05C38">
        <w:rPr>
          <w:strike/>
        </w:rPr>
        <w:t>on</w:t>
      </w:r>
      <w:r>
        <w:rPr>
          <w:spacing w:val="-11"/>
        </w:rPr>
        <w:t xml:space="preserve"> </w:t>
      </w:r>
      <w:r>
        <w:t>a</w:t>
      </w:r>
      <w:r>
        <w:rPr>
          <w:spacing w:val="-7"/>
        </w:rPr>
        <w:t xml:space="preserve"> </w:t>
      </w:r>
      <w:r>
        <w:t>lot</w:t>
      </w:r>
      <w:r>
        <w:rPr>
          <w:spacing w:val="-11"/>
        </w:rPr>
        <w:t xml:space="preserve"> </w:t>
      </w:r>
      <w:r w:rsidR="00A05C38">
        <w:rPr>
          <w:color w:val="FF0000"/>
          <w:spacing w:val="-11"/>
        </w:rPr>
        <w:t xml:space="preserve">is </w:t>
      </w:r>
      <w:r>
        <w:t>created</w:t>
      </w:r>
      <w:r>
        <w:rPr>
          <w:spacing w:val="-7"/>
        </w:rPr>
        <w:t xml:space="preserve"> </w:t>
      </w:r>
      <w:r w:rsidR="00A05C38">
        <w:rPr>
          <w:color w:val="FF0000"/>
          <w:spacing w:val="-7"/>
        </w:rPr>
        <w:t xml:space="preserve">containing an existing non-complying building or structure after the effective date of this By-law, said building or structure may be </w:t>
      </w:r>
      <w:r w:rsidR="00095548">
        <w:rPr>
          <w:color w:val="FF0000"/>
          <w:spacing w:val="-7"/>
        </w:rPr>
        <w:t>used, altered, repaired or renovated provided the external dimensions of the building or structure do not further contravene the provisions of the zone.</w:t>
      </w:r>
    </w:p>
    <w:p w14:paraId="5B6D4E94" w14:textId="40584056" w:rsidR="00EA4CF1" w:rsidRPr="00095548" w:rsidRDefault="00A54946" w:rsidP="00FA210C">
      <w:pPr>
        <w:pStyle w:val="ProvisionTextnonum"/>
        <w:rPr>
          <w:strike/>
        </w:rPr>
      </w:pPr>
      <w:r w:rsidRPr="00095548">
        <w:rPr>
          <w:strike/>
        </w:rPr>
        <w:t>as</w:t>
      </w:r>
      <w:r w:rsidRPr="00095548">
        <w:rPr>
          <w:strike/>
          <w:spacing w:val="-9"/>
        </w:rPr>
        <w:t xml:space="preserve"> </w:t>
      </w:r>
      <w:r w:rsidRPr="00095548">
        <w:rPr>
          <w:strike/>
        </w:rPr>
        <w:t>a</w:t>
      </w:r>
      <w:r w:rsidRPr="00095548">
        <w:rPr>
          <w:strike/>
          <w:spacing w:val="-9"/>
        </w:rPr>
        <w:t xml:space="preserve"> </w:t>
      </w:r>
      <w:r w:rsidRPr="00095548">
        <w:rPr>
          <w:strike/>
        </w:rPr>
        <w:t>result</w:t>
      </w:r>
      <w:r w:rsidRPr="00095548">
        <w:rPr>
          <w:strike/>
          <w:spacing w:val="-10"/>
        </w:rPr>
        <w:t xml:space="preserve"> </w:t>
      </w:r>
      <w:r w:rsidRPr="00095548">
        <w:rPr>
          <w:strike/>
        </w:rPr>
        <w:t>of</w:t>
      </w:r>
      <w:r w:rsidRPr="00095548">
        <w:rPr>
          <w:strike/>
          <w:spacing w:val="-7"/>
        </w:rPr>
        <w:t xml:space="preserve"> </w:t>
      </w:r>
      <w:r w:rsidRPr="00095548">
        <w:rPr>
          <w:strike/>
        </w:rPr>
        <w:t>a</w:t>
      </w:r>
      <w:r w:rsidRPr="00095548">
        <w:rPr>
          <w:strike/>
          <w:spacing w:val="-10"/>
        </w:rPr>
        <w:t xml:space="preserve"> </w:t>
      </w:r>
      <w:r w:rsidRPr="00095548">
        <w:rPr>
          <w:strike/>
        </w:rPr>
        <w:t>consent</w:t>
      </w:r>
      <w:r w:rsidRPr="00095548">
        <w:rPr>
          <w:strike/>
          <w:spacing w:val="-10"/>
        </w:rPr>
        <w:t xml:space="preserve"> </w:t>
      </w:r>
      <w:r w:rsidRPr="00095548">
        <w:rPr>
          <w:strike/>
        </w:rPr>
        <w:t>being</w:t>
      </w:r>
      <w:r w:rsidRPr="00095548">
        <w:rPr>
          <w:strike/>
          <w:spacing w:val="-9"/>
        </w:rPr>
        <w:t xml:space="preserve"> </w:t>
      </w:r>
      <w:r w:rsidRPr="00095548">
        <w:rPr>
          <w:strike/>
        </w:rPr>
        <w:t>given following the effective date and having less than the minimum setback and/or minimum front, side, or rear yard; or having more than the maximum floor area or maximum height permitted by this By-law, the said building or structure may be used, altered, repaired, or renovated provided the external dimensions of the building or structure remain as they were on the day the lot was</w:t>
      </w:r>
      <w:r w:rsidRPr="00095548">
        <w:rPr>
          <w:strike/>
          <w:spacing w:val="2"/>
        </w:rPr>
        <w:t xml:space="preserve"> </w:t>
      </w:r>
      <w:r w:rsidRPr="00095548">
        <w:rPr>
          <w:strike/>
        </w:rPr>
        <w:t>created.</w:t>
      </w:r>
    </w:p>
    <w:p w14:paraId="590D60EF" w14:textId="77777777" w:rsidR="00EA4CF1" w:rsidRDefault="00A54946" w:rsidP="008C244B">
      <w:pPr>
        <w:pStyle w:val="Heading5"/>
        <w:numPr>
          <w:ilvl w:val="0"/>
          <w:numId w:val="72"/>
        </w:numPr>
      </w:pPr>
      <w:r>
        <w:t>Non-conforming</w:t>
      </w:r>
      <w:r>
        <w:rPr>
          <w:spacing w:val="-1"/>
        </w:rPr>
        <w:t xml:space="preserve"> </w:t>
      </w:r>
      <w:r>
        <w:t>Uses</w:t>
      </w:r>
    </w:p>
    <w:p w14:paraId="2261B70F" w14:textId="77777777" w:rsidR="00EA4CF1" w:rsidRDefault="00A54946" w:rsidP="00FA210C">
      <w:pPr>
        <w:pStyle w:val="ProvisionTextnonum"/>
      </w:pPr>
      <w:r>
        <w:t>Nothing in this By-law shall apply:</w:t>
      </w:r>
    </w:p>
    <w:p w14:paraId="55B3D3DE" w14:textId="77777777" w:rsidR="00EA4CF1" w:rsidRDefault="00A54946" w:rsidP="002F673D">
      <w:pPr>
        <w:pStyle w:val="asubprovision1letter"/>
        <w:numPr>
          <w:ilvl w:val="0"/>
          <w:numId w:val="133"/>
        </w:numPr>
      </w:pPr>
      <w:r>
        <w:t>to prevent the use of any land, building or structure for any purpose prohibited by this By-law if such land, building or structure was lawfully used for such purpose on</w:t>
      </w:r>
      <w:r w:rsidRPr="00FA210C">
        <w:rPr>
          <w:spacing w:val="-6"/>
        </w:rPr>
        <w:t xml:space="preserve"> </w:t>
      </w:r>
      <w:r>
        <w:t>the</w:t>
      </w:r>
      <w:r w:rsidRPr="00FA210C">
        <w:rPr>
          <w:spacing w:val="-5"/>
        </w:rPr>
        <w:t xml:space="preserve"> </w:t>
      </w:r>
      <w:r>
        <w:t>day</w:t>
      </w:r>
      <w:r w:rsidRPr="00FA210C">
        <w:rPr>
          <w:spacing w:val="-5"/>
        </w:rPr>
        <w:t xml:space="preserve"> </w:t>
      </w:r>
      <w:r>
        <w:t>of</w:t>
      </w:r>
      <w:r w:rsidRPr="00FA210C">
        <w:rPr>
          <w:spacing w:val="-3"/>
        </w:rPr>
        <w:t xml:space="preserve"> </w:t>
      </w:r>
      <w:r>
        <w:t>the</w:t>
      </w:r>
      <w:r w:rsidRPr="00FA210C">
        <w:rPr>
          <w:spacing w:val="-3"/>
        </w:rPr>
        <w:t xml:space="preserve"> </w:t>
      </w:r>
      <w:r>
        <w:t>passing</w:t>
      </w:r>
      <w:r w:rsidRPr="00FA210C">
        <w:rPr>
          <w:spacing w:val="-2"/>
        </w:rPr>
        <w:t xml:space="preserve"> </w:t>
      </w:r>
      <w:r>
        <w:t>of</w:t>
      </w:r>
      <w:r w:rsidRPr="00FA210C">
        <w:rPr>
          <w:spacing w:val="-3"/>
        </w:rPr>
        <w:t xml:space="preserve"> </w:t>
      </w:r>
      <w:r>
        <w:t>this</w:t>
      </w:r>
      <w:r w:rsidRPr="00FA210C">
        <w:rPr>
          <w:spacing w:val="-1"/>
        </w:rPr>
        <w:t xml:space="preserve"> </w:t>
      </w:r>
      <w:r>
        <w:t>By-law,</w:t>
      </w:r>
      <w:r w:rsidRPr="00FA210C">
        <w:rPr>
          <w:spacing w:val="-2"/>
        </w:rPr>
        <w:t xml:space="preserve"> </w:t>
      </w:r>
      <w:r>
        <w:t>so</w:t>
      </w:r>
      <w:r w:rsidRPr="00FA210C">
        <w:rPr>
          <w:spacing w:val="-2"/>
        </w:rPr>
        <w:t xml:space="preserve"> </w:t>
      </w:r>
      <w:r>
        <w:t>long</w:t>
      </w:r>
      <w:r w:rsidRPr="00FA210C">
        <w:rPr>
          <w:spacing w:val="-5"/>
        </w:rPr>
        <w:t xml:space="preserve"> </w:t>
      </w:r>
      <w:r>
        <w:t>as</w:t>
      </w:r>
      <w:r w:rsidRPr="00FA210C">
        <w:rPr>
          <w:spacing w:val="-1"/>
        </w:rPr>
        <w:t xml:space="preserve"> </w:t>
      </w:r>
      <w:r>
        <w:t>it</w:t>
      </w:r>
      <w:r w:rsidRPr="00FA210C">
        <w:rPr>
          <w:spacing w:val="-4"/>
        </w:rPr>
        <w:t xml:space="preserve"> </w:t>
      </w:r>
      <w:r>
        <w:t>continues</w:t>
      </w:r>
      <w:r w:rsidRPr="00FA210C">
        <w:rPr>
          <w:spacing w:val="-4"/>
        </w:rPr>
        <w:t xml:space="preserve"> </w:t>
      </w:r>
      <w:r>
        <w:t>to</w:t>
      </w:r>
      <w:r w:rsidRPr="00FA210C">
        <w:rPr>
          <w:spacing w:val="-5"/>
        </w:rPr>
        <w:t xml:space="preserve"> </w:t>
      </w:r>
      <w:r>
        <w:t>be</w:t>
      </w:r>
      <w:r w:rsidRPr="00FA210C">
        <w:rPr>
          <w:spacing w:val="-5"/>
        </w:rPr>
        <w:t xml:space="preserve"> </w:t>
      </w:r>
      <w:r>
        <w:t>used</w:t>
      </w:r>
      <w:r w:rsidRPr="00FA210C">
        <w:rPr>
          <w:spacing w:val="-5"/>
        </w:rPr>
        <w:t xml:space="preserve"> </w:t>
      </w:r>
      <w:r>
        <w:t>for</w:t>
      </w:r>
      <w:r w:rsidRPr="00FA210C">
        <w:rPr>
          <w:spacing w:val="-4"/>
        </w:rPr>
        <w:t xml:space="preserve"> </w:t>
      </w:r>
      <w:r>
        <w:t>that purpose; or</w:t>
      </w:r>
    </w:p>
    <w:p w14:paraId="5100B367" w14:textId="77777777" w:rsidR="00EA4CF1" w:rsidRDefault="00A54946" w:rsidP="00FA210C">
      <w:pPr>
        <w:pStyle w:val="asubprovision1letter"/>
      </w:pPr>
      <w:r>
        <w:t>to prevent the erection or use of any land, building or structure for a purpose prohibited by this By-law of any building or structure for which a permit has been issued under the Building Code Act, prior to the day of the passing of this By-law, so</w:t>
      </w:r>
      <w:r>
        <w:rPr>
          <w:spacing w:val="-9"/>
        </w:rPr>
        <w:t xml:space="preserve"> </w:t>
      </w:r>
      <w:r>
        <w:t>long</w:t>
      </w:r>
      <w:r>
        <w:rPr>
          <w:spacing w:val="-8"/>
        </w:rPr>
        <w:t xml:space="preserve"> </w:t>
      </w:r>
      <w:r>
        <w:t>as</w:t>
      </w:r>
      <w:r>
        <w:rPr>
          <w:spacing w:val="-8"/>
        </w:rPr>
        <w:t xml:space="preserve"> </w:t>
      </w:r>
      <w:r>
        <w:t>the</w:t>
      </w:r>
      <w:r>
        <w:rPr>
          <w:spacing w:val="-8"/>
        </w:rPr>
        <w:t xml:space="preserve"> </w:t>
      </w:r>
      <w:r>
        <w:t>building</w:t>
      </w:r>
      <w:r>
        <w:rPr>
          <w:spacing w:val="-8"/>
        </w:rPr>
        <w:t xml:space="preserve"> </w:t>
      </w:r>
      <w:r>
        <w:t>or</w:t>
      </w:r>
      <w:r>
        <w:rPr>
          <w:spacing w:val="-8"/>
        </w:rPr>
        <w:t xml:space="preserve"> </w:t>
      </w:r>
      <w:r>
        <w:t>structure</w:t>
      </w:r>
      <w:r>
        <w:rPr>
          <w:spacing w:val="-7"/>
        </w:rPr>
        <w:t xml:space="preserve"> </w:t>
      </w:r>
      <w:r>
        <w:t>when</w:t>
      </w:r>
      <w:r>
        <w:rPr>
          <w:spacing w:val="-8"/>
        </w:rPr>
        <w:t xml:space="preserve"> </w:t>
      </w:r>
      <w:r>
        <w:t>erected</w:t>
      </w:r>
      <w:r>
        <w:rPr>
          <w:spacing w:val="-7"/>
        </w:rPr>
        <w:t xml:space="preserve"> </w:t>
      </w:r>
      <w:r>
        <w:t>is</w:t>
      </w:r>
      <w:r>
        <w:rPr>
          <w:spacing w:val="-8"/>
        </w:rPr>
        <w:t xml:space="preserve"> </w:t>
      </w:r>
      <w:r>
        <w:t>used</w:t>
      </w:r>
      <w:r>
        <w:rPr>
          <w:spacing w:val="-8"/>
        </w:rPr>
        <w:t xml:space="preserve"> </w:t>
      </w:r>
      <w:r>
        <w:t>and</w:t>
      </w:r>
      <w:r>
        <w:rPr>
          <w:spacing w:val="-8"/>
        </w:rPr>
        <w:t xml:space="preserve"> </w:t>
      </w:r>
      <w:r>
        <w:t>continues</w:t>
      </w:r>
      <w:r>
        <w:rPr>
          <w:spacing w:val="-8"/>
        </w:rPr>
        <w:t xml:space="preserve"> </w:t>
      </w:r>
      <w:r>
        <w:t>to</w:t>
      </w:r>
      <w:r>
        <w:rPr>
          <w:spacing w:val="-7"/>
        </w:rPr>
        <w:t xml:space="preserve"> </w:t>
      </w:r>
      <w:r>
        <w:t>be</w:t>
      </w:r>
      <w:r>
        <w:rPr>
          <w:spacing w:val="-9"/>
        </w:rPr>
        <w:t xml:space="preserve"> </w:t>
      </w:r>
      <w:r>
        <w:t>used for the purpose for which it was erected and provided the permit has not been revoked under the Building Code Act;</w:t>
      </w:r>
      <w:r>
        <w:rPr>
          <w:spacing w:val="2"/>
        </w:rPr>
        <w:t xml:space="preserve"> </w:t>
      </w:r>
      <w:r>
        <w:t>or,</w:t>
      </w:r>
    </w:p>
    <w:p w14:paraId="550021F4" w14:textId="58333812" w:rsidR="00EA4CF1" w:rsidRDefault="00A54946" w:rsidP="00FA210C">
      <w:pPr>
        <w:pStyle w:val="asubprovision1letter"/>
      </w:pPr>
      <w:r>
        <w:t>to prevent the strengthening, to a safe condition</w:t>
      </w:r>
      <w:r w:rsidR="00095548">
        <w:t xml:space="preserve"> </w:t>
      </w:r>
      <w:r w:rsidR="00095548">
        <w:rPr>
          <w:color w:val="FF0000"/>
        </w:rPr>
        <w:t>in accordance with the requirements of the Ontario Building Code and Fire Code</w:t>
      </w:r>
      <w:r>
        <w:t>, any building or structure which does not comply with this By-law, so long as such alteration or repair does not increase</w:t>
      </w:r>
      <w:r>
        <w:rPr>
          <w:spacing w:val="-10"/>
        </w:rPr>
        <w:t xml:space="preserve"> </w:t>
      </w:r>
      <w:r>
        <w:t>the</w:t>
      </w:r>
      <w:r>
        <w:rPr>
          <w:spacing w:val="-10"/>
        </w:rPr>
        <w:t xml:space="preserve"> </w:t>
      </w:r>
      <w:r>
        <w:t>height,</w:t>
      </w:r>
      <w:r>
        <w:rPr>
          <w:spacing w:val="-10"/>
        </w:rPr>
        <w:t xml:space="preserve"> </w:t>
      </w:r>
      <w:r>
        <w:t>size</w:t>
      </w:r>
      <w:r>
        <w:rPr>
          <w:spacing w:val="-8"/>
        </w:rPr>
        <w:t xml:space="preserve"> </w:t>
      </w:r>
      <w:r>
        <w:t>or</w:t>
      </w:r>
      <w:r>
        <w:rPr>
          <w:spacing w:val="-9"/>
        </w:rPr>
        <w:t xml:space="preserve"> </w:t>
      </w:r>
      <w:r>
        <w:t>volume</w:t>
      </w:r>
      <w:r>
        <w:rPr>
          <w:spacing w:val="-10"/>
        </w:rPr>
        <w:t xml:space="preserve"> </w:t>
      </w:r>
      <w:r>
        <w:t>or</w:t>
      </w:r>
      <w:r>
        <w:rPr>
          <w:spacing w:val="-6"/>
        </w:rPr>
        <w:t xml:space="preserve"> </w:t>
      </w:r>
      <w:r>
        <w:t>change</w:t>
      </w:r>
      <w:r>
        <w:rPr>
          <w:spacing w:val="-10"/>
        </w:rPr>
        <w:t xml:space="preserve"> </w:t>
      </w:r>
      <w:r>
        <w:t>the</w:t>
      </w:r>
      <w:r>
        <w:rPr>
          <w:spacing w:val="-11"/>
        </w:rPr>
        <w:t xml:space="preserve"> </w:t>
      </w:r>
      <w:r>
        <w:t>use</w:t>
      </w:r>
      <w:r>
        <w:rPr>
          <w:spacing w:val="-10"/>
        </w:rPr>
        <w:t xml:space="preserve"> </w:t>
      </w:r>
      <w:r>
        <w:t>of</w:t>
      </w:r>
      <w:r>
        <w:rPr>
          <w:spacing w:val="-8"/>
        </w:rPr>
        <w:t xml:space="preserve"> </w:t>
      </w:r>
      <w:r>
        <w:t>such</w:t>
      </w:r>
      <w:r>
        <w:rPr>
          <w:spacing w:val="-10"/>
        </w:rPr>
        <w:t xml:space="preserve"> </w:t>
      </w:r>
      <w:r>
        <w:t>building</w:t>
      </w:r>
      <w:r>
        <w:rPr>
          <w:spacing w:val="-11"/>
        </w:rPr>
        <w:t xml:space="preserve"> </w:t>
      </w:r>
      <w:r>
        <w:t>or</w:t>
      </w:r>
      <w:r>
        <w:rPr>
          <w:spacing w:val="-9"/>
        </w:rPr>
        <w:t xml:space="preserve"> </w:t>
      </w:r>
      <w:r>
        <w:t>structure.</w:t>
      </w:r>
    </w:p>
    <w:p w14:paraId="4839D4DA" w14:textId="77777777" w:rsidR="00EA4CF1" w:rsidRDefault="00A54946" w:rsidP="008C244B">
      <w:pPr>
        <w:pStyle w:val="Heading5"/>
        <w:numPr>
          <w:ilvl w:val="0"/>
          <w:numId w:val="72"/>
        </w:numPr>
      </w:pPr>
      <w:r>
        <w:t>Discontinuation &amp; Replacement of Non-conforming</w:t>
      </w:r>
      <w:r>
        <w:rPr>
          <w:spacing w:val="3"/>
        </w:rPr>
        <w:t xml:space="preserve"> </w:t>
      </w:r>
      <w:r>
        <w:t>Uses</w:t>
      </w:r>
    </w:p>
    <w:p w14:paraId="50F5E7BF" w14:textId="77777777" w:rsidR="00EA4CF1" w:rsidRDefault="00A54946" w:rsidP="00FA210C">
      <w:pPr>
        <w:pStyle w:val="ProvisionTextnonum"/>
      </w:pPr>
      <w:r>
        <w:t>The following shall apply to the discontinuation and replacement of non-conforming uses:</w:t>
      </w:r>
    </w:p>
    <w:p w14:paraId="1954B8BE" w14:textId="77777777" w:rsidR="00EA4CF1" w:rsidRDefault="00A54946" w:rsidP="002F673D">
      <w:pPr>
        <w:pStyle w:val="asubprovision1letter"/>
        <w:numPr>
          <w:ilvl w:val="0"/>
          <w:numId w:val="134"/>
        </w:numPr>
      </w:pPr>
      <w:r>
        <w:t>Where a non-conforming use has been discontinued for a period of 24-months or longer,</w:t>
      </w:r>
      <w:r w:rsidRPr="00FA210C">
        <w:rPr>
          <w:spacing w:val="-12"/>
        </w:rPr>
        <w:t xml:space="preserve"> </w:t>
      </w:r>
      <w:r>
        <w:t>the</w:t>
      </w:r>
      <w:r w:rsidRPr="00FA210C">
        <w:rPr>
          <w:spacing w:val="-9"/>
        </w:rPr>
        <w:t xml:space="preserve"> </w:t>
      </w:r>
      <w:r>
        <w:t>property,</w:t>
      </w:r>
      <w:r w:rsidRPr="00FA210C">
        <w:rPr>
          <w:spacing w:val="-8"/>
        </w:rPr>
        <w:t xml:space="preserve"> </w:t>
      </w:r>
      <w:r>
        <w:t>building</w:t>
      </w:r>
      <w:r w:rsidRPr="00FA210C">
        <w:rPr>
          <w:spacing w:val="-8"/>
        </w:rPr>
        <w:t xml:space="preserve"> </w:t>
      </w:r>
      <w:r>
        <w:t>or</w:t>
      </w:r>
      <w:r w:rsidRPr="00FA210C">
        <w:rPr>
          <w:spacing w:val="-11"/>
        </w:rPr>
        <w:t xml:space="preserve"> </w:t>
      </w:r>
      <w:r>
        <w:t>structure</w:t>
      </w:r>
      <w:r w:rsidRPr="00FA210C">
        <w:rPr>
          <w:spacing w:val="-8"/>
        </w:rPr>
        <w:t xml:space="preserve"> </w:t>
      </w:r>
      <w:r>
        <w:t>may</w:t>
      </w:r>
      <w:r w:rsidRPr="00FA210C">
        <w:rPr>
          <w:spacing w:val="-14"/>
        </w:rPr>
        <w:t xml:space="preserve"> </w:t>
      </w:r>
      <w:r>
        <w:t>only</w:t>
      </w:r>
      <w:r w:rsidRPr="00FA210C">
        <w:rPr>
          <w:spacing w:val="-14"/>
        </w:rPr>
        <w:t xml:space="preserve"> </w:t>
      </w:r>
      <w:r>
        <w:t>be</w:t>
      </w:r>
      <w:r w:rsidRPr="00FA210C">
        <w:rPr>
          <w:spacing w:val="-11"/>
        </w:rPr>
        <w:t xml:space="preserve"> </w:t>
      </w:r>
      <w:r>
        <w:t>used</w:t>
      </w:r>
      <w:r w:rsidRPr="00FA210C">
        <w:rPr>
          <w:spacing w:val="-12"/>
        </w:rPr>
        <w:t xml:space="preserve"> </w:t>
      </w:r>
      <w:r>
        <w:t>for</w:t>
      </w:r>
      <w:r w:rsidRPr="00FA210C">
        <w:rPr>
          <w:spacing w:val="-10"/>
        </w:rPr>
        <w:t xml:space="preserve"> </w:t>
      </w:r>
      <w:r>
        <w:t>a</w:t>
      </w:r>
      <w:r w:rsidRPr="00FA210C">
        <w:rPr>
          <w:spacing w:val="-8"/>
        </w:rPr>
        <w:t xml:space="preserve"> </w:t>
      </w:r>
      <w:r>
        <w:t>use</w:t>
      </w:r>
      <w:r w:rsidRPr="00FA210C">
        <w:rPr>
          <w:spacing w:val="-11"/>
        </w:rPr>
        <w:t xml:space="preserve"> </w:t>
      </w:r>
      <w:r>
        <w:t>that</w:t>
      </w:r>
      <w:r w:rsidRPr="00FA210C">
        <w:rPr>
          <w:spacing w:val="-12"/>
        </w:rPr>
        <w:t xml:space="preserve"> </w:t>
      </w:r>
      <w:r>
        <w:t>conforms to this</w:t>
      </w:r>
      <w:r w:rsidRPr="00FA210C">
        <w:rPr>
          <w:spacing w:val="-2"/>
        </w:rPr>
        <w:t xml:space="preserve"> </w:t>
      </w:r>
      <w:r>
        <w:t>By-law;</w:t>
      </w:r>
    </w:p>
    <w:p w14:paraId="3E44A5A8" w14:textId="77777777" w:rsidR="00EA4CF1" w:rsidRDefault="00A54946" w:rsidP="00FA210C">
      <w:pPr>
        <w:pStyle w:val="asubprovision1letter"/>
      </w:pPr>
      <w:bookmarkStart w:id="155" w:name="4.20_OUTSIDE_DISPLAY_&amp;_SALES_AREAS"/>
      <w:bookmarkStart w:id="156" w:name="4.21_OUTSIDE_STORAGE"/>
      <w:bookmarkEnd w:id="155"/>
      <w:bookmarkEnd w:id="156"/>
      <w:r>
        <w:t>If a building or structure used for a non-conforming use is destroyed or partially destroyed</w:t>
      </w:r>
      <w:r>
        <w:rPr>
          <w:spacing w:val="-13"/>
        </w:rPr>
        <w:t xml:space="preserve"> </w:t>
      </w:r>
      <w:r>
        <w:t>by</w:t>
      </w:r>
      <w:r>
        <w:rPr>
          <w:spacing w:val="-15"/>
        </w:rPr>
        <w:t xml:space="preserve"> </w:t>
      </w:r>
      <w:r>
        <w:t>natural</w:t>
      </w:r>
      <w:r>
        <w:rPr>
          <w:spacing w:val="-12"/>
        </w:rPr>
        <w:t xml:space="preserve"> </w:t>
      </w:r>
      <w:r>
        <w:t>causes,</w:t>
      </w:r>
      <w:r>
        <w:rPr>
          <w:spacing w:val="-12"/>
        </w:rPr>
        <w:t xml:space="preserve"> </w:t>
      </w:r>
      <w:r>
        <w:t>such</w:t>
      </w:r>
      <w:r>
        <w:rPr>
          <w:spacing w:val="-12"/>
        </w:rPr>
        <w:t xml:space="preserve"> </w:t>
      </w:r>
      <w:r>
        <w:t>building</w:t>
      </w:r>
      <w:r>
        <w:rPr>
          <w:spacing w:val="-12"/>
        </w:rPr>
        <w:t xml:space="preserve"> </w:t>
      </w:r>
      <w:r>
        <w:t>or</w:t>
      </w:r>
      <w:r>
        <w:rPr>
          <w:spacing w:val="-10"/>
        </w:rPr>
        <w:t xml:space="preserve"> </w:t>
      </w:r>
      <w:r>
        <w:t>structure</w:t>
      </w:r>
      <w:r>
        <w:rPr>
          <w:spacing w:val="-11"/>
        </w:rPr>
        <w:t xml:space="preserve"> </w:t>
      </w:r>
      <w:r>
        <w:t>and</w:t>
      </w:r>
      <w:r>
        <w:rPr>
          <w:spacing w:val="-13"/>
        </w:rPr>
        <w:t xml:space="preserve"> </w:t>
      </w:r>
      <w:r>
        <w:t>its</w:t>
      </w:r>
      <w:r>
        <w:rPr>
          <w:spacing w:val="-11"/>
        </w:rPr>
        <w:t xml:space="preserve"> </w:t>
      </w:r>
      <w:r>
        <w:t>non-conforming</w:t>
      </w:r>
      <w:r>
        <w:rPr>
          <w:spacing w:val="-12"/>
        </w:rPr>
        <w:t xml:space="preserve"> </w:t>
      </w:r>
      <w:r>
        <w:t>use may only be re-established within 24-months from the date of</w:t>
      </w:r>
      <w:r>
        <w:rPr>
          <w:spacing w:val="-9"/>
        </w:rPr>
        <w:t xml:space="preserve"> </w:t>
      </w:r>
      <w:r>
        <w:t>destruction;</w:t>
      </w:r>
    </w:p>
    <w:p w14:paraId="49C415BE" w14:textId="11997C21" w:rsidR="00EA4CF1" w:rsidRDefault="00A54946" w:rsidP="00FA210C">
      <w:pPr>
        <w:pStyle w:val="asubprovision1letter"/>
      </w:pPr>
      <w:r>
        <w:t>If a building or structure used for a non-conforming use is purposefully removed or demolished, the subject lot can only be used for a purpose permitted by this By- law.</w:t>
      </w:r>
    </w:p>
    <w:p w14:paraId="76FCFDFE" w14:textId="77777777" w:rsidR="00EA4CF1" w:rsidRDefault="00A54946" w:rsidP="008C244B">
      <w:pPr>
        <w:pStyle w:val="Heading5"/>
        <w:numPr>
          <w:ilvl w:val="0"/>
          <w:numId w:val="72"/>
        </w:numPr>
      </w:pPr>
      <w:r>
        <w:t>Deemed Legal Non-complying &amp; Legal</w:t>
      </w:r>
      <w:r>
        <w:rPr>
          <w:spacing w:val="-3"/>
        </w:rPr>
        <w:t xml:space="preserve"> </w:t>
      </w:r>
      <w:r>
        <w:t>Non-conforming</w:t>
      </w:r>
    </w:p>
    <w:p w14:paraId="08F03522" w14:textId="77777777" w:rsidR="00EA4CF1" w:rsidRDefault="00A54946" w:rsidP="00FA210C">
      <w:pPr>
        <w:pStyle w:val="ProvisionTextnonum"/>
      </w:pPr>
      <w:r>
        <w:t>For</w:t>
      </w:r>
      <w:r>
        <w:rPr>
          <w:spacing w:val="-7"/>
        </w:rPr>
        <w:t xml:space="preserve"> </w:t>
      </w:r>
      <w:r>
        <w:t>the</w:t>
      </w:r>
      <w:r>
        <w:rPr>
          <w:spacing w:val="-7"/>
        </w:rPr>
        <w:t xml:space="preserve"> </w:t>
      </w:r>
      <w:r>
        <w:t>purposes</w:t>
      </w:r>
      <w:r>
        <w:rPr>
          <w:spacing w:val="-7"/>
        </w:rPr>
        <w:t xml:space="preserve"> </w:t>
      </w:r>
      <w:r>
        <w:t>of</w:t>
      </w:r>
      <w:r>
        <w:rPr>
          <w:spacing w:val="-5"/>
        </w:rPr>
        <w:t xml:space="preserve"> </w:t>
      </w:r>
      <w:r>
        <w:t>this</w:t>
      </w:r>
      <w:r>
        <w:rPr>
          <w:spacing w:val="-7"/>
        </w:rPr>
        <w:t xml:space="preserve"> </w:t>
      </w:r>
      <w:r>
        <w:t>By-law</w:t>
      </w:r>
      <w:r>
        <w:rPr>
          <w:spacing w:val="-9"/>
        </w:rPr>
        <w:t xml:space="preserve"> </w:t>
      </w:r>
      <w:r>
        <w:t>any</w:t>
      </w:r>
      <w:r>
        <w:rPr>
          <w:spacing w:val="-11"/>
        </w:rPr>
        <w:t xml:space="preserve"> </w:t>
      </w:r>
      <w:r>
        <w:t>lot</w:t>
      </w:r>
      <w:r>
        <w:rPr>
          <w:spacing w:val="-7"/>
        </w:rPr>
        <w:t xml:space="preserve"> </w:t>
      </w:r>
      <w:r>
        <w:t>and</w:t>
      </w:r>
      <w:r>
        <w:rPr>
          <w:spacing w:val="-7"/>
        </w:rPr>
        <w:t xml:space="preserve"> </w:t>
      </w:r>
      <w:r>
        <w:t>the</w:t>
      </w:r>
      <w:r>
        <w:rPr>
          <w:spacing w:val="-8"/>
        </w:rPr>
        <w:t xml:space="preserve"> </w:t>
      </w:r>
      <w:r>
        <w:t>location</w:t>
      </w:r>
      <w:r>
        <w:rPr>
          <w:spacing w:val="-5"/>
        </w:rPr>
        <w:t xml:space="preserve"> </w:t>
      </w:r>
      <w:r>
        <w:t>of</w:t>
      </w:r>
      <w:r>
        <w:rPr>
          <w:spacing w:val="-6"/>
        </w:rPr>
        <w:t xml:space="preserve"> </w:t>
      </w:r>
      <w:r>
        <w:t>any</w:t>
      </w:r>
      <w:r>
        <w:rPr>
          <w:spacing w:val="-10"/>
        </w:rPr>
        <w:t xml:space="preserve"> </w:t>
      </w:r>
      <w:r>
        <w:t>building</w:t>
      </w:r>
      <w:r>
        <w:rPr>
          <w:spacing w:val="-6"/>
        </w:rPr>
        <w:t xml:space="preserve"> </w:t>
      </w:r>
      <w:r>
        <w:t>or</w:t>
      </w:r>
      <w:r>
        <w:rPr>
          <w:spacing w:val="-6"/>
        </w:rPr>
        <w:t xml:space="preserve"> </w:t>
      </w:r>
      <w:r>
        <w:t>structure</w:t>
      </w:r>
      <w:r>
        <w:rPr>
          <w:spacing w:val="-8"/>
        </w:rPr>
        <w:t xml:space="preserve"> </w:t>
      </w:r>
      <w:r>
        <w:t>thereon and</w:t>
      </w:r>
      <w:r>
        <w:rPr>
          <w:spacing w:val="-10"/>
        </w:rPr>
        <w:t xml:space="preserve"> </w:t>
      </w:r>
      <w:r>
        <w:t>/</w:t>
      </w:r>
      <w:r>
        <w:rPr>
          <w:spacing w:val="-7"/>
        </w:rPr>
        <w:t xml:space="preserve"> </w:t>
      </w:r>
      <w:r>
        <w:t>or</w:t>
      </w:r>
      <w:r>
        <w:rPr>
          <w:spacing w:val="-8"/>
        </w:rPr>
        <w:t xml:space="preserve"> </w:t>
      </w:r>
      <w:r>
        <w:t>any</w:t>
      </w:r>
      <w:r>
        <w:rPr>
          <w:spacing w:val="-13"/>
        </w:rPr>
        <w:t xml:space="preserve"> </w:t>
      </w:r>
      <w:r>
        <w:t>use</w:t>
      </w:r>
      <w:r>
        <w:rPr>
          <w:spacing w:val="-6"/>
        </w:rPr>
        <w:t xml:space="preserve"> </w:t>
      </w:r>
      <w:r>
        <w:t>that</w:t>
      </w:r>
      <w:r>
        <w:rPr>
          <w:spacing w:val="-7"/>
        </w:rPr>
        <w:t xml:space="preserve"> </w:t>
      </w:r>
      <w:r>
        <w:t>existed</w:t>
      </w:r>
      <w:r>
        <w:rPr>
          <w:spacing w:val="-9"/>
        </w:rPr>
        <w:t xml:space="preserve"> </w:t>
      </w:r>
      <w:r>
        <w:t>prior</w:t>
      </w:r>
      <w:r>
        <w:rPr>
          <w:spacing w:val="-8"/>
        </w:rPr>
        <w:t xml:space="preserve"> </w:t>
      </w:r>
      <w:r>
        <w:t>to</w:t>
      </w:r>
      <w:r>
        <w:rPr>
          <w:spacing w:val="-9"/>
        </w:rPr>
        <w:t xml:space="preserve"> </w:t>
      </w:r>
      <w:r>
        <w:t>January</w:t>
      </w:r>
      <w:r>
        <w:rPr>
          <w:spacing w:val="-10"/>
        </w:rPr>
        <w:t xml:space="preserve"> </w:t>
      </w:r>
      <w:r>
        <w:t>1,</w:t>
      </w:r>
      <w:r>
        <w:rPr>
          <w:spacing w:val="-10"/>
        </w:rPr>
        <w:t xml:space="preserve"> </w:t>
      </w:r>
      <w:r>
        <w:t>1980</w:t>
      </w:r>
      <w:r>
        <w:rPr>
          <w:spacing w:val="-9"/>
        </w:rPr>
        <w:t xml:space="preserve"> </w:t>
      </w:r>
      <w:r>
        <w:t>shall</w:t>
      </w:r>
      <w:r>
        <w:rPr>
          <w:spacing w:val="-10"/>
        </w:rPr>
        <w:t xml:space="preserve"> </w:t>
      </w:r>
      <w:r>
        <w:t>be</w:t>
      </w:r>
      <w:r>
        <w:rPr>
          <w:spacing w:val="-6"/>
        </w:rPr>
        <w:t xml:space="preserve"> </w:t>
      </w:r>
      <w:r>
        <w:t>deemed</w:t>
      </w:r>
      <w:r>
        <w:rPr>
          <w:spacing w:val="-10"/>
        </w:rPr>
        <w:t xml:space="preserve"> </w:t>
      </w:r>
      <w:r>
        <w:t>legal</w:t>
      </w:r>
      <w:r>
        <w:rPr>
          <w:spacing w:val="-9"/>
        </w:rPr>
        <w:t xml:space="preserve"> </w:t>
      </w:r>
      <w:r>
        <w:t>non-complying and / or</w:t>
      </w:r>
      <w:r>
        <w:rPr>
          <w:spacing w:val="-2"/>
        </w:rPr>
        <w:t xml:space="preserve"> </w:t>
      </w:r>
      <w:r>
        <w:t>non-conforming.</w:t>
      </w:r>
    </w:p>
    <w:p w14:paraId="6106C517" w14:textId="77777777" w:rsidR="00EA4CF1" w:rsidRDefault="00A54946" w:rsidP="002F673D">
      <w:pPr>
        <w:pStyle w:val="Heading3"/>
        <w:numPr>
          <w:ilvl w:val="1"/>
          <w:numId w:val="596"/>
        </w:numPr>
        <w:tabs>
          <w:tab w:val="left" w:pos="2377"/>
        </w:tabs>
        <w:ind w:left="2375" w:hanging="578"/>
      </w:pPr>
      <w:bookmarkStart w:id="157" w:name="_bookmark46"/>
      <w:bookmarkStart w:id="158" w:name="_Toc203721950"/>
      <w:bookmarkEnd w:id="157"/>
      <w:r>
        <w:t>OUTSIDE DISPLAY &amp; SALES</w:t>
      </w:r>
      <w:r w:rsidRPr="00FA210C">
        <w:t xml:space="preserve"> </w:t>
      </w:r>
      <w:r>
        <w:t>AREAS</w:t>
      </w:r>
      <w:bookmarkEnd w:id="158"/>
    </w:p>
    <w:p w14:paraId="0784B0C0" w14:textId="77777777" w:rsidR="00EA4CF1" w:rsidRDefault="00A54946" w:rsidP="002F673D">
      <w:pPr>
        <w:pStyle w:val="aprovisionnum"/>
        <w:numPr>
          <w:ilvl w:val="0"/>
          <w:numId w:val="135"/>
        </w:numPr>
      </w:pPr>
      <w:r>
        <w:t>In addition to the zone requirements, where an outside display and sales area is listed as a permitted use, the following provisions shall</w:t>
      </w:r>
      <w:r w:rsidRPr="00FA210C">
        <w:rPr>
          <w:spacing w:val="-9"/>
        </w:rPr>
        <w:t xml:space="preserve"> </w:t>
      </w:r>
      <w:r>
        <w:t>apply:</w:t>
      </w:r>
    </w:p>
    <w:p w14:paraId="4C6EBC6F" w14:textId="77777777" w:rsidR="00EA4CF1" w:rsidRDefault="00A54946" w:rsidP="002F673D">
      <w:pPr>
        <w:pStyle w:val="asubprovision1letter"/>
        <w:numPr>
          <w:ilvl w:val="0"/>
          <w:numId w:val="136"/>
        </w:numPr>
      </w:pPr>
      <w:r>
        <w:t>No outside display and sales area shall be permitted in any required</w:t>
      </w:r>
      <w:r w:rsidRPr="00FA210C">
        <w:rPr>
          <w:spacing w:val="-5"/>
        </w:rPr>
        <w:t xml:space="preserve"> </w:t>
      </w:r>
      <w:r>
        <w:t>yard.</w:t>
      </w:r>
    </w:p>
    <w:p w14:paraId="5DF1794A" w14:textId="77777777" w:rsidR="00EA4CF1" w:rsidRDefault="00A54946" w:rsidP="00FA210C">
      <w:pPr>
        <w:pStyle w:val="asubprovision1letter"/>
      </w:pPr>
      <w:r>
        <w:t>No outside display and sales area shall be located closer than 2 m to any lot</w:t>
      </w:r>
      <w:r>
        <w:rPr>
          <w:spacing w:val="-10"/>
        </w:rPr>
        <w:t xml:space="preserve"> </w:t>
      </w:r>
      <w:r>
        <w:t>line.</w:t>
      </w:r>
    </w:p>
    <w:p w14:paraId="523F26AB" w14:textId="77777777" w:rsidR="00EA4CF1" w:rsidRDefault="00A54946" w:rsidP="00FA210C">
      <w:pPr>
        <w:pStyle w:val="asubprovision1letter"/>
      </w:pPr>
      <w:r>
        <w:t>Any</w:t>
      </w:r>
      <w:r>
        <w:rPr>
          <w:spacing w:val="-16"/>
        </w:rPr>
        <w:t xml:space="preserve"> </w:t>
      </w:r>
      <w:r>
        <w:t>outside</w:t>
      </w:r>
      <w:r>
        <w:rPr>
          <w:spacing w:val="-10"/>
        </w:rPr>
        <w:t xml:space="preserve"> </w:t>
      </w:r>
      <w:r>
        <w:t>display</w:t>
      </w:r>
      <w:r>
        <w:rPr>
          <w:spacing w:val="-13"/>
        </w:rPr>
        <w:t xml:space="preserve"> </w:t>
      </w:r>
      <w:r>
        <w:t>and</w:t>
      </w:r>
      <w:r>
        <w:rPr>
          <w:spacing w:val="-10"/>
        </w:rPr>
        <w:t xml:space="preserve"> </w:t>
      </w:r>
      <w:r>
        <w:t>sales</w:t>
      </w:r>
      <w:r>
        <w:rPr>
          <w:spacing w:val="-11"/>
        </w:rPr>
        <w:t xml:space="preserve"> </w:t>
      </w:r>
      <w:r>
        <w:t>area</w:t>
      </w:r>
      <w:r>
        <w:rPr>
          <w:spacing w:val="-10"/>
        </w:rPr>
        <w:t xml:space="preserve"> </w:t>
      </w:r>
      <w:r>
        <w:t>shall</w:t>
      </w:r>
      <w:r>
        <w:rPr>
          <w:spacing w:val="-10"/>
        </w:rPr>
        <w:t xml:space="preserve"> </w:t>
      </w:r>
      <w:r>
        <w:t>be</w:t>
      </w:r>
      <w:r>
        <w:rPr>
          <w:spacing w:val="-10"/>
        </w:rPr>
        <w:t xml:space="preserve"> </w:t>
      </w:r>
      <w:r>
        <w:t>maintained</w:t>
      </w:r>
      <w:r>
        <w:rPr>
          <w:spacing w:val="-10"/>
        </w:rPr>
        <w:t xml:space="preserve"> </w:t>
      </w:r>
      <w:r>
        <w:t>as</w:t>
      </w:r>
      <w:r>
        <w:rPr>
          <w:spacing w:val="-8"/>
        </w:rPr>
        <w:t xml:space="preserve"> </w:t>
      </w:r>
      <w:r>
        <w:t>landscaped</w:t>
      </w:r>
      <w:r>
        <w:rPr>
          <w:spacing w:val="-11"/>
        </w:rPr>
        <w:t xml:space="preserve"> </w:t>
      </w:r>
      <w:r>
        <w:t>open</w:t>
      </w:r>
      <w:r>
        <w:rPr>
          <w:spacing w:val="-10"/>
        </w:rPr>
        <w:t xml:space="preserve"> </w:t>
      </w:r>
      <w:r>
        <w:t>space or</w:t>
      </w:r>
      <w:r>
        <w:rPr>
          <w:spacing w:val="-9"/>
        </w:rPr>
        <w:t xml:space="preserve"> </w:t>
      </w:r>
      <w:r>
        <w:t>provided</w:t>
      </w:r>
      <w:r>
        <w:rPr>
          <w:spacing w:val="-10"/>
        </w:rPr>
        <w:t xml:space="preserve"> </w:t>
      </w:r>
      <w:r>
        <w:t>and</w:t>
      </w:r>
      <w:r>
        <w:rPr>
          <w:spacing w:val="-11"/>
        </w:rPr>
        <w:t xml:space="preserve"> </w:t>
      </w:r>
      <w:r>
        <w:t>maintained</w:t>
      </w:r>
      <w:r>
        <w:rPr>
          <w:spacing w:val="-7"/>
        </w:rPr>
        <w:t xml:space="preserve"> </w:t>
      </w:r>
      <w:r>
        <w:t>in</w:t>
      </w:r>
      <w:r>
        <w:rPr>
          <w:spacing w:val="-9"/>
        </w:rPr>
        <w:t xml:space="preserve"> </w:t>
      </w:r>
      <w:r>
        <w:t>accordance</w:t>
      </w:r>
      <w:r>
        <w:rPr>
          <w:spacing w:val="-9"/>
        </w:rPr>
        <w:t xml:space="preserve"> </w:t>
      </w:r>
      <w:r>
        <w:t>with</w:t>
      </w:r>
      <w:r>
        <w:rPr>
          <w:spacing w:val="-8"/>
        </w:rPr>
        <w:t xml:space="preserve"> </w:t>
      </w:r>
      <w:r>
        <w:t>Subsection</w:t>
      </w:r>
      <w:r>
        <w:rPr>
          <w:spacing w:val="-8"/>
        </w:rPr>
        <w:t xml:space="preserve"> </w:t>
      </w:r>
      <w:r>
        <w:t>4.27(10)</w:t>
      </w:r>
      <w:r>
        <w:rPr>
          <w:spacing w:val="-9"/>
        </w:rPr>
        <w:t xml:space="preserve"> </w:t>
      </w:r>
      <w:r>
        <w:t>of</w:t>
      </w:r>
      <w:r>
        <w:rPr>
          <w:spacing w:val="-8"/>
        </w:rPr>
        <w:t xml:space="preserve"> </w:t>
      </w:r>
      <w:r>
        <w:t>this</w:t>
      </w:r>
      <w:r>
        <w:rPr>
          <w:spacing w:val="-7"/>
        </w:rPr>
        <w:t xml:space="preserve"> </w:t>
      </w:r>
      <w:r>
        <w:t>By-law. Notwithstanding</w:t>
      </w:r>
      <w:r>
        <w:rPr>
          <w:spacing w:val="-11"/>
        </w:rPr>
        <w:t xml:space="preserve"> </w:t>
      </w:r>
      <w:r>
        <w:t>this</w:t>
      </w:r>
      <w:r>
        <w:rPr>
          <w:spacing w:val="-7"/>
        </w:rPr>
        <w:t xml:space="preserve"> </w:t>
      </w:r>
      <w:r>
        <w:t>clause,</w:t>
      </w:r>
      <w:r>
        <w:rPr>
          <w:spacing w:val="-9"/>
        </w:rPr>
        <w:t xml:space="preserve"> </w:t>
      </w:r>
      <w:r>
        <w:t>no</w:t>
      </w:r>
      <w:r>
        <w:rPr>
          <w:spacing w:val="-11"/>
        </w:rPr>
        <w:t xml:space="preserve"> </w:t>
      </w:r>
      <w:r>
        <w:t>outside</w:t>
      </w:r>
      <w:r>
        <w:rPr>
          <w:spacing w:val="-9"/>
        </w:rPr>
        <w:t xml:space="preserve"> </w:t>
      </w:r>
      <w:r>
        <w:t>sales</w:t>
      </w:r>
      <w:r>
        <w:rPr>
          <w:spacing w:val="-9"/>
        </w:rPr>
        <w:t xml:space="preserve"> </w:t>
      </w:r>
      <w:r>
        <w:t>and</w:t>
      </w:r>
      <w:r>
        <w:rPr>
          <w:spacing w:val="-8"/>
        </w:rPr>
        <w:t xml:space="preserve"> </w:t>
      </w:r>
      <w:r>
        <w:t>display</w:t>
      </w:r>
      <w:r>
        <w:rPr>
          <w:spacing w:val="-9"/>
        </w:rPr>
        <w:t xml:space="preserve"> </w:t>
      </w:r>
      <w:r>
        <w:t>area</w:t>
      </w:r>
      <w:r>
        <w:rPr>
          <w:spacing w:val="-11"/>
        </w:rPr>
        <w:t xml:space="preserve"> </w:t>
      </w:r>
      <w:r>
        <w:t>shall</w:t>
      </w:r>
      <w:r>
        <w:rPr>
          <w:spacing w:val="-8"/>
        </w:rPr>
        <w:t xml:space="preserve"> </w:t>
      </w:r>
      <w:r>
        <w:t>be</w:t>
      </w:r>
      <w:r>
        <w:rPr>
          <w:spacing w:val="-11"/>
        </w:rPr>
        <w:t xml:space="preserve"> </w:t>
      </w:r>
      <w:r>
        <w:t>considered part of any required landscaped open</w:t>
      </w:r>
      <w:r>
        <w:rPr>
          <w:spacing w:val="-5"/>
        </w:rPr>
        <w:t xml:space="preserve"> </w:t>
      </w:r>
      <w:r>
        <w:t>space.</w:t>
      </w:r>
    </w:p>
    <w:p w14:paraId="3CE6A178" w14:textId="77777777" w:rsidR="00EA4CF1" w:rsidRDefault="00A54946" w:rsidP="00FA210C">
      <w:pPr>
        <w:pStyle w:val="asubprovision1letter"/>
      </w:pPr>
      <w:r>
        <w:t>No</w:t>
      </w:r>
      <w:r>
        <w:rPr>
          <w:spacing w:val="-8"/>
        </w:rPr>
        <w:t xml:space="preserve"> </w:t>
      </w:r>
      <w:r>
        <w:t>required</w:t>
      </w:r>
      <w:r>
        <w:rPr>
          <w:spacing w:val="-4"/>
        </w:rPr>
        <w:t xml:space="preserve"> </w:t>
      </w:r>
      <w:r>
        <w:t>parking</w:t>
      </w:r>
      <w:r>
        <w:rPr>
          <w:spacing w:val="-7"/>
        </w:rPr>
        <w:t xml:space="preserve"> </w:t>
      </w:r>
      <w:r>
        <w:t>spaces</w:t>
      </w:r>
      <w:r>
        <w:rPr>
          <w:spacing w:val="-7"/>
        </w:rPr>
        <w:t xml:space="preserve"> </w:t>
      </w:r>
      <w:r>
        <w:t>or</w:t>
      </w:r>
      <w:r>
        <w:rPr>
          <w:spacing w:val="-4"/>
        </w:rPr>
        <w:t xml:space="preserve"> </w:t>
      </w:r>
      <w:r>
        <w:t>loading</w:t>
      </w:r>
      <w:r>
        <w:rPr>
          <w:spacing w:val="-5"/>
        </w:rPr>
        <w:t xml:space="preserve"> </w:t>
      </w:r>
      <w:r>
        <w:t>spaces</w:t>
      </w:r>
      <w:r>
        <w:rPr>
          <w:spacing w:val="-4"/>
        </w:rPr>
        <w:t xml:space="preserve"> </w:t>
      </w:r>
      <w:r>
        <w:t>shall</w:t>
      </w:r>
      <w:r>
        <w:rPr>
          <w:spacing w:val="-5"/>
        </w:rPr>
        <w:t xml:space="preserve"> </w:t>
      </w:r>
      <w:r>
        <w:t>be</w:t>
      </w:r>
      <w:r>
        <w:rPr>
          <w:spacing w:val="-3"/>
        </w:rPr>
        <w:t xml:space="preserve"> </w:t>
      </w:r>
      <w:r>
        <w:t>used</w:t>
      </w:r>
      <w:r>
        <w:rPr>
          <w:spacing w:val="-8"/>
        </w:rPr>
        <w:t xml:space="preserve"> </w:t>
      </w:r>
      <w:r>
        <w:t>for</w:t>
      </w:r>
      <w:r>
        <w:rPr>
          <w:spacing w:val="-4"/>
        </w:rPr>
        <w:t xml:space="preserve"> </w:t>
      </w:r>
      <w:r>
        <w:t>an</w:t>
      </w:r>
      <w:r>
        <w:rPr>
          <w:spacing w:val="-5"/>
        </w:rPr>
        <w:t xml:space="preserve"> </w:t>
      </w:r>
      <w:r>
        <w:t>outside</w:t>
      </w:r>
      <w:r>
        <w:rPr>
          <w:spacing w:val="-5"/>
        </w:rPr>
        <w:t xml:space="preserve"> </w:t>
      </w:r>
      <w:r>
        <w:t>display and sales</w:t>
      </w:r>
      <w:r>
        <w:rPr>
          <w:spacing w:val="-2"/>
        </w:rPr>
        <w:t xml:space="preserve"> </w:t>
      </w:r>
      <w:r>
        <w:t>area.</w:t>
      </w:r>
    </w:p>
    <w:p w14:paraId="534DE0CB" w14:textId="77777777" w:rsidR="00EA4CF1" w:rsidRDefault="00A54946" w:rsidP="002F673D">
      <w:pPr>
        <w:pStyle w:val="Heading3"/>
        <w:numPr>
          <w:ilvl w:val="1"/>
          <w:numId w:val="596"/>
        </w:numPr>
        <w:tabs>
          <w:tab w:val="left" w:pos="2377"/>
        </w:tabs>
        <w:ind w:hanging="577"/>
      </w:pPr>
      <w:bookmarkStart w:id="159" w:name="_bookmark47"/>
      <w:bookmarkStart w:id="160" w:name="_Toc203721951"/>
      <w:bookmarkEnd w:id="159"/>
      <w:r>
        <w:t>OUTSIDE STORAGE</w:t>
      </w:r>
      <w:bookmarkEnd w:id="160"/>
    </w:p>
    <w:p w14:paraId="6C566065" w14:textId="77777777" w:rsidR="00EA4CF1" w:rsidRDefault="00A54946" w:rsidP="008C244B">
      <w:pPr>
        <w:pStyle w:val="Heading5"/>
        <w:numPr>
          <w:ilvl w:val="0"/>
          <w:numId w:val="71"/>
        </w:numPr>
      </w:pPr>
      <w:r>
        <w:t>General</w:t>
      </w:r>
    </w:p>
    <w:p w14:paraId="1447B269" w14:textId="232159BB" w:rsidR="00EA4CF1" w:rsidRDefault="00A54946" w:rsidP="00FA210C">
      <w:pPr>
        <w:pStyle w:val="ProvisionTextnonum"/>
      </w:pPr>
      <w:r>
        <w:t xml:space="preserve">In addition to the zone requirements, where outside storage is listed as a permitted </w:t>
      </w:r>
      <w:r w:rsidR="002E6A08" w:rsidRPr="008400CD">
        <w:rPr>
          <w:color w:val="FF0000"/>
        </w:rPr>
        <w:t xml:space="preserve">accessory </w:t>
      </w:r>
      <w:r>
        <w:t>use, the following provisions shall apply:</w:t>
      </w:r>
    </w:p>
    <w:p w14:paraId="55AA9A4E" w14:textId="77777777" w:rsidR="00EA4CF1" w:rsidRDefault="00A54946" w:rsidP="002F673D">
      <w:pPr>
        <w:pStyle w:val="asubprovision1letter"/>
        <w:numPr>
          <w:ilvl w:val="0"/>
          <w:numId w:val="137"/>
        </w:numPr>
      </w:pPr>
      <w:r>
        <w:t>No outside storage area shall be permitted in any required yard or, except in the case of an agricultural use, or in any part of a front yard or exterior side</w:t>
      </w:r>
      <w:r w:rsidRPr="00FA210C">
        <w:rPr>
          <w:spacing w:val="-17"/>
        </w:rPr>
        <w:t xml:space="preserve"> </w:t>
      </w:r>
      <w:r>
        <w:t>yard.</w:t>
      </w:r>
    </w:p>
    <w:p w14:paraId="336F43E9" w14:textId="77777777" w:rsidR="00EA4CF1" w:rsidRDefault="00A54946" w:rsidP="00FA210C">
      <w:pPr>
        <w:pStyle w:val="asubprovision1letter"/>
      </w:pPr>
      <w:r>
        <w:t>No outside storage area shall be located closer than 3 m to any lot</w:t>
      </w:r>
      <w:r>
        <w:rPr>
          <w:spacing w:val="-2"/>
        </w:rPr>
        <w:t xml:space="preserve"> </w:t>
      </w:r>
      <w:r>
        <w:t>line.</w:t>
      </w:r>
    </w:p>
    <w:p w14:paraId="13C0B41D" w14:textId="5E387B69" w:rsidR="00EA4CF1" w:rsidRPr="00D802A6" w:rsidRDefault="00A54946" w:rsidP="00FA210C">
      <w:pPr>
        <w:pStyle w:val="asubprovision1letter"/>
      </w:pPr>
      <w:r w:rsidRPr="00D802A6">
        <w:t>No outside storage area shall be visible from</w:t>
      </w:r>
      <w:r w:rsidR="008400CD">
        <w:t xml:space="preserve"> </w:t>
      </w:r>
      <w:r w:rsidR="00DA010A" w:rsidRPr="008400CD">
        <w:rPr>
          <w:color w:val="FF0000"/>
        </w:rPr>
        <w:t xml:space="preserve">the street </w:t>
      </w:r>
      <w:r w:rsidRPr="008400CD">
        <w:rPr>
          <w:b/>
          <w:bCs/>
          <w:strike/>
        </w:rPr>
        <w:t>an adjacent lot</w:t>
      </w:r>
      <w:r w:rsidRPr="00D802A6">
        <w:t>, and to this end, any outside storage area shall be screened, by a planting strip not less than 1.8 m in height. This provision shall not apply to any outside storage area accessory to an agricultural</w:t>
      </w:r>
      <w:r w:rsidRPr="00D802A6">
        <w:rPr>
          <w:spacing w:val="-3"/>
        </w:rPr>
        <w:t xml:space="preserve"> </w:t>
      </w:r>
      <w:r w:rsidRPr="00D802A6">
        <w:t>use.</w:t>
      </w:r>
    </w:p>
    <w:p w14:paraId="194F130F" w14:textId="3A24BEE2" w:rsidR="00EA4CF1" w:rsidRDefault="00A54946" w:rsidP="00FA210C">
      <w:pPr>
        <w:pStyle w:val="asubprovision1letter"/>
      </w:pPr>
      <w:r>
        <w:t xml:space="preserve">Any </w:t>
      </w:r>
      <w:r w:rsidRPr="00FA210C">
        <w:t>outside</w:t>
      </w:r>
      <w:r>
        <w:t xml:space="preserve"> storage area shall be maintained as landscaped open space or provided</w:t>
      </w:r>
      <w:r w:rsidRPr="00FA210C">
        <w:rPr>
          <w:spacing w:val="12"/>
        </w:rPr>
        <w:t xml:space="preserve"> </w:t>
      </w:r>
      <w:r>
        <w:t>and</w:t>
      </w:r>
      <w:r w:rsidRPr="00FA210C">
        <w:rPr>
          <w:spacing w:val="13"/>
        </w:rPr>
        <w:t xml:space="preserve"> </w:t>
      </w:r>
      <w:r>
        <w:t>maintained</w:t>
      </w:r>
      <w:r w:rsidRPr="00FA210C">
        <w:rPr>
          <w:spacing w:val="13"/>
        </w:rPr>
        <w:t xml:space="preserve"> </w:t>
      </w:r>
      <w:r>
        <w:t>in</w:t>
      </w:r>
      <w:r w:rsidRPr="00FA210C">
        <w:rPr>
          <w:spacing w:val="16"/>
        </w:rPr>
        <w:t xml:space="preserve"> </w:t>
      </w:r>
      <w:r>
        <w:t>accordance</w:t>
      </w:r>
      <w:r w:rsidRPr="00FA210C">
        <w:rPr>
          <w:spacing w:val="15"/>
        </w:rPr>
        <w:t xml:space="preserve"> </w:t>
      </w:r>
      <w:r>
        <w:t>with</w:t>
      </w:r>
      <w:r w:rsidRPr="00FA210C">
        <w:rPr>
          <w:spacing w:val="12"/>
        </w:rPr>
        <w:t xml:space="preserve"> </w:t>
      </w:r>
      <w:r>
        <w:t>Subsection</w:t>
      </w:r>
      <w:r w:rsidRPr="00FA210C">
        <w:rPr>
          <w:spacing w:val="13"/>
        </w:rPr>
        <w:t xml:space="preserve"> </w:t>
      </w:r>
      <w:r>
        <w:t>4.27(10)</w:t>
      </w:r>
      <w:r w:rsidRPr="00FA210C">
        <w:rPr>
          <w:spacing w:val="12"/>
        </w:rPr>
        <w:t xml:space="preserve"> </w:t>
      </w:r>
      <w:r>
        <w:t>of</w:t>
      </w:r>
      <w:r w:rsidRPr="00FA210C">
        <w:rPr>
          <w:spacing w:val="12"/>
        </w:rPr>
        <w:t xml:space="preserve"> </w:t>
      </w:r>
      <w:r>
        <w:t>this</w:t>
      </w:r>
      <w:r w:rsidRPr="00FA210C">
        <w:rPr>
          <w:spacing w:val="15"/>
        </w:rPr>
        <w:t xml:space="preserve"> </w:t>
      </w:r>
      <w:r>
        <w:t>By-law.</w:t>
      </w:r>
      <w:bookmarkStart w:id="161" w:name="4.22_OUTSIDE_SWIMMING_POOLS_&amp;_HOT_TUBS"/>
      <w:bookmarkStart w:id="162" w:name="4.23_PARKING_REGULATIONS"/>
      <w:bookmarkEnd w:id="161"/>
      <w:bookmarkEnd w:id="162"/>
      <w:r w:rsidR="00FA210C">
        <w:t xml:space="preserve"> </w:t>
      </w:r>
      <w:r>
        <w:t>Notwithstanding this, no outside storage area shall be considered part of any required landscaped open space.</w:t>
      </w:r>
    </w:p>
    <w:p w14:paraId="18CEBAEC" w14:textId="70B9F69E" w:rsidR="00EA4CF1" w:rsidRDefault="00A54946" w:rsidP="00FA210C">
      <w:pPr>
        <w:pStyle w:val="asubprovision1letter"/>
      </w:pPr>
      <w:r>
        <w:t>No</w:t>
      </w:r>
      <w:r>
        <w:rPr>
          <w:spacing w:val="-7"/>
        </w:rPr>
        <w:t xml:space="preserve"> </w:t>
      </w:r>
      <w:r>
        <w:t>required</w:t>
      </w:r>
      <w:r>
        <w:rPr>
          <w:spacing w:val="-3"/>
        </w:rPr>
        <w:t xml:space="preserve"> </w:t>
      </w:r>
      <w:r>
        <w:t>parking</w:t>
      </w:r>
      <w:r>
        <w:rPr>
          <w:spacing w:val="-7"/>
        </w:rPr>
        <w:t xml:space="preserve"> </w:t>
      </w:r>
      <w:r>
        <w:t>or</w:t>
      </w:r>
      <w:r>
        <w:rPr>
          <w:spacing w:val="-3"/>
        </w:rPr>
        <w:t xml:space="preserve"> </w:t>
      </w:r>
      <w:r>
        <w:t>loading</w:t>
      </w:r>
      <w:r>
        <w:rPr>
          <w:spacing w:val="-6"/>
        </w:rPr>
        <w:t xml:space="preserve"> </w:t>
      </w:r>
      <w:r>
        <w:t>spaces</w:t>
      </w:r>
      <w:r>
        <w:rPr>
          <w:spacing w:val="-6"/>
        </w:rPr>
        <w:t xml:space="preserve"> </w:t>
      </w:r>
      <w:r>
        <w:t>shall</w:t>
      </w:r>
      <w:r>
        <w:rPr>
          <w:spacing w:val="-4"/>
        </w:rPr>
        <w:t xml:space="preserve"> </w:t>
      </w:r>
      <w:r>
        <w:t>be</w:t>
      </w:r>
      <w:r>
        <w:rPr>
          <w:spacing w:val="-7"/>
        </w:rPr>
        <w:t xml:space="preserve"> </w:t>
      </w:r>
      <w:r>
        <w:t>used</w:t>
      </w:r>
      <w:r>
        <w:rPr>
          <w:spacing w:val="-6"/>
        </w:rPr>
        <w:t xml:space="preserve"> </w:t>
      </w:r>
      <w:r>
        <w:t>for</w:t>
      </w:r>
      <w:r>
        <w:rPr>
          <w:spacing w:val="-2"/>
        </w:rPr>
        <w:t xml:space="preserve"> </w:t>
      </w:r>
      <w:r>
        <w:t>outside</w:t>
      </w:r>
      <w:r>
        <w:rPr>
          <w:spacing w:val="-6"/>
        </w:rPr>
        <w:t xml:space="preserve"> </w:t>
      </w:r>
      <w:r>
        <w:t>storage</w:t>
      </w:r>
      <w:r>
        <w:rPr>
          <w:spacing w:val="-6"/>
        </w:rPr>
        <w:t xml:space="preserve"> </w:t>
      </w:r>
      <w:r>
        <w:t>purposes.</w:t>
      </w:r>
    </w:p>
    <w:p w14:paraId="7F179040" w14:textId="77777777" w:rsidR="00EA4CF1" w:rsidRDefault="00A54946" w:rsidP="008C244B">
      <w:pPr>
        <w:pStyle w:val="Heading5"/>
        <w:numPr>
          <w:ilvl w:val="0"/>
          <w:numId w:val="71"/>
        </w:numPr>
      </w:pPr>
      <w:r>
        <w:t>Special Exceptions</w:t>
      </w:r>
    </w:p>
    <w:p w14:paraId="69A474DF" w14:textId="50F5CD7C" w:rsidR="00EA4CF1" w:rsidRDefault="00A54946" w:rsidP="00FA210C">
      <w:pPr>
        <w:pStyle w:val="ProvisionTextnonum"/>
      </w:pPr>
      <w:r>
        <w:t>Nothing in Subsection 4.2</w:t>
      </w:r>
      <w:r w:rsidRPr="00E52EF6">
        <w:rPr>
          <w:b/>
          <w:bCs/>
          <w:strike/>
        </w:rPr>
        <w:t>5</w:t>
      </w:r>
      <w:r w:rsidR="00E52EF6">
        <w:rPr>
          <w:color w:val="FF0000"/>
        </w:rPr>
        <w:t>8</w:t>
      </w:r>
      <w:r>
        <w:t>(1) shall apply to prevent or otherwise restrict the use as an outside storage area of any part of:</w:t>
      </w:r>
    </w:p>
    <w:p w14:paraId="43528849" w14:textId="77777777" w:rsidR="00EA4CF1" w:rsidRDefault="00A54946" w:rsidP="002F673D">
      <w:pPr>
        <w:pStyle w:val="asubprovision1letter"/>
        <w:numPr>
          <w:ilvl w:val="0"/>
          <w:numId w:val="138"/>
        </w:numPr>
      </w:pPr>
      <w:r>
        <w:t>the</w:t>
      </w:r>
      <w:r w:rsidRPr="00FA210C">
        <w:t xml:space="preserve"> </w:t>
      </w:r>
      <w:r>
        <w:t>front</w:t>
      </w:r>
      <w:r w:rsidRPr="00FA210C">
        <w:t xml:space="preserve"> </w:t>
      </w:r>
      <w:r>
        <w:t>yard</w:t>
      </w:r>
      <w:r w:rsidRPr="00FA210C">
        <w:t xml:space="preserve"> </w:t>
      </w:r>
      <w:r>
        <w:t>on</w:t>
      </w:r>
      <w:r w:rsidRPr="00FA210C">
        <w:t xml:space="preserve"> </w:t>
      </w:r>
      <w:r>
        <w:t>a</w:t>
      </w:r>
      <w:r w:rsidRPr="00FA210C">
        <w:t xml:space="preserve"> </w:t>
      </w:r>
      <w:r>
        <w:t>lot</w:t>
      </w:r>
      <w:r w:rsidRPr="00FA210C">
        <w:t xml:space="preserve"> </w:t>
      </w:r>
      <w:r>
        <w:t>containing</w:t>
      </w:r>
      <w:r w:rsidRPr="00FA210C">
        <w:t xml:space="preserve"> </w:t>
      </w:r>
      <w:r>
        <w:t>an</w:t>
      </w:r>
      <w:r w:rsidRPr="00FA210C">
        <w:t xml:space="preserve"> </w:t>
      </w:r>
      <w:r>
        <w:t>agricultural</w:t>
      </w:r>
      <w:r w:rsidRPr="00FA210C">
        <w:t xml:space="preserve"> </w:t>
      </w:r>
      <w:r>
        <w:t>use,</w:t>
      </w:r>
      <w:r w:rsidRPr="00FA210C">
        <w:t xml:space="preserve"> </w:t>
      </w:r>
      <w:r>
        <w:t>for</w:t>
      </w:r>
      <w:r w:rsidRPr="00FA210C">
        <w:t xml:space="preserve"> </w:t>
      </w:r>
      <w:r>
        <w:t>a</w:t>
      </w:r>
      <w:r w:rsidRPr="00FA210C">
        <w:t xml:space="preserve"> </w:t>
      </w:r>
      <w:r>
        <w:t>fruit</w:t>
      </w:r>
      <w:r w:rsidRPr="00FA210C">
        <w:t xml:space="preserve"> </w:t>
      </w:r>
      <w:r>
        <w:t>and</w:t>
      </w:r>
      <w:r w:rsidRPr="00FA210C">
        <w:t xml:space="preserve"> </w:t>
      </w:r>
      <w:r>
        <w:t>vegetable</w:t>
      </w:r>
      <w:r w:rsidRPr="00FA210C">
        <w:t xml:space="preserve"> </w:t>
      </w:r>
      <w:r>
        <w:t>stand or market garden;</w:t>
      </w:r>
      <w:r w:rsidRPr="00FA210C">
        <w:t xml:space="preserve"> </w:t>
      </w:r>
      <w:r>
        <w:t>or</w:t>
      </w:r>
    </w:p>
    <w:p w14:paraId="3E5CD4AB" w14:textId="77777777" w:rsidR="00EA4CF1" w:rsidRDefault="00A54946" w:rsidP="002F673D">
      <w:pPr>
        <w:pStyle w:val="asubprovision1letter"/>
        <w:numPr>
          <w:ilvl w:val="0"/>
          <w:numId w:val="137"/>
        </w:numPr>
      </w:pPr>
      <w:r>
        <w:t>a lot containing a residence, for a yard sale, by auction or</w:t>
      </w:r>
      <w:r w:rsidRPr="00FA210C">
        <w:t xml:space="preserve"> </w:t>
      </w:r>
      <w:r>
        <w:t>otherwise.</w:t>
      </w:r>
    </w:p>
    <w:p w14:paraId="13BE47AC" w14:textId="77777777" w:rsidR="00EA4CF1" w:rsidRDefault="00A54946" w:rsidP="002F673D">
      <w:pPr>
        <w:pStyle w:val="Heading3"/>
        <w:numPr>
          <w:ilvl w:val="1"/>
          <w:numId w:val="596"/>
        </w:numPr>
        <w:tabs>
          <w:tab w:val="left" w:pos="2377"/>
        </w:tabs>
        <w:ind w:left="2375" w:hanging="578"/>
      </w:pPr>
      <w:bookmarkStart w:id="163" w:name="_bookmark48"/>
      <w:bookmarkStart w:id="164" w:name="_Toc203721952"/>
      <w:bookmarkEnd w:id="163"/>
      <w:r>
        <w:t>OUTSIDE SWIMMING POOLS &amp; HOT TUBS</w:t>
      </w:r>
      <w:bookmarkEnd w:id="164"/>
    </w:p>
    <w:p w14:paraId="246506D9" w14:textId="77777777" w:rsidR="00EA4CF1" w:rsidRDefault="00A54946" w:rsidP="008C244B">
      <w:pPr>
        <w:pStyle w:val="Heading5"/>
        <w:numPr>
          <w:ilvl w:val="0"/>
          <w:numId w:val="70"/>
        </w:numPr>
      </w:pPr>
      <w:r>
        <w:t>Pool &amp; Hot Tub</w:t>
      </w:r>
      <w:r>
        <w:rPr>
          <w:spacing w:val="-2"/>
        </w:rPr>
        <w:t xml:space="preserve"> </w:t>
      </w:r>
      <w:r>
        <w:t>Location</w:t>
      </w:r>
    </w:p>
    <w:p w14:paraId="56DD109B" w14:textId="77777777" w:rsidR="00EA4CF1" w:rsidRDefault="00A54946" w:rsidP="005B644F">
      <w:pPr>
        <w:pStyle w:val="ProvisionTextnonum"/>
        <w:keepNext/>
      </w:pPr>
      <w:r>
        <w:t>Unless specifically stated otherwise, no outside swimming pool or hot tub, or associated walls,</w:t>
      </w:r>
      <w:r>
        <w:rPr>
          <w:spacing w:val="-15"/>
        </w:rPr>
        <w:t xml:space="preserve"> </w:t>
      </w:r>
      <w:r>
        <w:t>deck</w:t>
      </w:r>
      <w:r>
        <w:rPr>
          <w:spacing w:val="-11"/>
        </w:rPr>
        <w:t xml:space="preserve"> </w:t>
      </w:r>
      <w:r>
        <w:t>or</w:t>
      </w:r>
      <w:r>
        <w:rPr>
          <w:spacing w:val="-14"/>
        </w:rPr>
        <w:t xml:space="preserve"> </w:t>
      </w:r>
      <w:r>
        <w:t>exterior</w:t>
      </w:r>
      <w:r>
        <w:rPr>
          <w:spacing w:val="-11"/>
        </w:rPr>
        <w:t xml:space="preserve"> </w:t>
      </w:r>
      <w:r>
        <w:t>walkways</w:t>
      </w:r>
      <w:r>
        <w:rPr>
          <w:spacing w:val="-14"/>
        </w:rPr>
        <w:t xml:space="preserve"> </w:t>
      </w:r>
      <w:r>
        <w:t>adjacent</w:t>
      </w:r>
      <w:r>
        <w:rPr>
          <w:spacing w:val="-15"/>
        </w:rPr>
        <w:t xml:space="preserve"> </w:t>
      </w:r>
      <w:r>
        <w:t>to</w:t>
      </w:r>
      <w:r>
        <w:rPr>
          <w:spacing w:val="-14"/>
        </w:rPr>
        <w:t xml:space="preserve"> </w:t>
      </w:r>
      <w:r>
        <w:t>such</w:t>
      </w:r>
      <w:r>
        <w:rPr>
          <w:spacing w:val="-15"/>
        </w:rPr>
        <w:t xml:space="preserve"> </w:t>
      </w:r>
      <w:r>
        <w:t>swimming</w:t>
      </w:r>
      <w:r>
        <w:rPr>
          <w:spacing w:val="-16"/>
        </w:rPr>
        <w:t xml:space="preserve"> </w:t>
      </w:r>
      <w:r>
        <w:t>pool</w:t>
      </w:r>
      <w:r>
        <w:rPr>
          <w:spacing w:val="-13"/>
        </w:rPr>
        <w:t xml:space="preserve"> </w:t>
      </w:r>
      <w:r>
        <w:t>or</w:t>
      </w:r>
      <w:r>
        <w:rPr>
          <w:spacing w:val="-14"/>
        </w:rPr>
        <w:t xml:space="preserve"> </w:t>
      </w:r>
      <w:r>
        <w:t>hot</w:t>
      </w:r>
      <w:r>
        <w:rPr>
          <w:spacing w:val="-13"/>
        </w:rPr>
        <w:t xml:space="preserve"> </w:t>
      </w:r>
      <w:r>
        <w:t>tub</w:t>
      </w:r>
      <w:r>
        <w:rPr>
          <w:spacing w:val="-16"/>
        </w:rPr>
        <w:t xml:space="preserve"> </w:t>
      </w:r>
      <w:r>
        <w:t>shall</w:t>
      </w:r>
      <w:r>
        <w:rPr>
          <w:spacing w:val="-15"/>
        </w:rPr>
        <w:t xml:space="preserve"> </w:t>
      </w:r>
      <w:r>
        <w:t>be</w:t>
      </w:r>
      <w:r>
        <w:rPr>
          <w:spacing w:val="-13"/>
        </w:rPr>
        <w:t xml:space="preserve"> </w:t>
      </w:r>
      <w:r>
        <w:t>erected anywhere except</w:t>
      </w:r>
      <w:r>
        <w:rPr>
          <w:spacing w:val="4"/>
        </w:rPr>
        <w:t xml:space="preserve"> </w:t>
      </w:r>
      <w:r>
        <w:t>in:</w:t>
      </w:r>
    </w:p>
    <w:p w14:paraId="2E196E5A" w14:textId="77777777" w:rsidR="00EA4CF1" w:rsidRDefault="00A54946" w:rsidP="002F673D">
      <w:pPr>
        <w:pStyle w:val="asubprovision1letter"/>
        <w:numPr>
          <w:ilvl w:val="0"/>
          <w:numId w:val="139"/>
        </w:numPr>
      </w:pPr>
      <w:r>
        <w:t>an interior side yard or rear yard on a residential lot.</w:t>
      </w:r>
    </w:p>
    <w:p w14:paraId="65A700D2" w14:textId="77777777" w:rsidR="00EA4CF1" w:rsidRDefault="00A54946" w:rsidP="00FA210C">
      <w:pPr>
        <w:pStyle w:val="asubprovision1letter"/>
      </w:pPr>
      <w:r>
        <w:t>any</w:t>
      </w:r>
      <w:r>
        <w:rPr>
          <w:spacing w:val="-10"/>
        </w:rPr>
        <w:t xml:space="preserve"> </w:t>
      </w:r>
      <w:r>
        <w:t>yard</w:t>
      </w:r>
      <w:r>
        <w:rPr>
          <w:spacing w:val="-12"/>
        </w:rPr>
        <w:t xml:space="preserve"> </w:t>
      </w:r>
      <w:r>
        <w:t>other</w:t>
      </w:r>
      <w:r>
        <w:rPr>
          <w:spacing w:val="-11"/>
        </w:rPr>
        <w:t xml:space="preserve"> </w:t>
      </w:r>
      <w:r>
        <w:t>than</w:t>
      </w:r>
      <w:r>
        <w:rPr>
          <w:spacing w:val="-10"/>
        </w:rPr>
        <w:t xml:space="preserve"> </w:t>
      </w:r>
      <w:r>
        <w:t>a</w:t>
      </w:r>
      <w:r>
        <w:rPr>
          <w:spacing w:val="-12"/>
        </w:rPr>
        <w:t xml:space="preserve"> </w:t>
      </w:r>
      <w:r>
        <w:t>required</w:t>
      </w:r>
      <w:r>
        <w:rPr>
          <w:spacing w:val="-7"/>
        </w:rPr>
        <w:t xml:space="preserve"> </w:t>
      </w:r>
      <w:r>
        <w:t>yard</w:t>
      </w:r>
      <w:r>
        <w:rPr>
          <w:spacing w:val="-9"/>
        </w:rPr>
        <w:t xml:space="preserve"> </w:t>
      </w:r>
      <w:r>
        <w:t>on</w:t>
      </w:r>
      <w:r>
        <w:rPr>
          <w:spacing w:val="-10"/>
        </w:rPr>
        <w:t xml:space="preserve"> </w:t>
      </w:r>
      <w:r>
        <w:t>a</w:t>
      </w:r>
      <w:r>
        <w:rPr>
          <w:spacing w:val="-12"/>
        </w:rPr>
        <w:t xml:space="preserve"> </w:t>
      </w:r>
      <w:r>
        <w:t>lot</w:t>
      </w:r>
      <w:r>
        <w:rPr>
          <w:spacing w:val="-12"/>
        </w:rPr>
        <w:t xml:space="preserve"> </w:t>
      </w:r>
      <w:r>
        <w:t>occupied</w:t>
      </w:r>
      <w:r>
        <w:rPr>
          <w:spacing w:val="-12"/>
        </w:rPr>
        <w:t xml:space="preserve"> </w:t>
      </w:r>
      <w:r>
        <w:t>by</w:t>
      </w:r>
      <w:r>
        <w:rPr>
          <w:spacing w:val="-13"/>
        </w:rPr>
        <w:t xml:space="preserve"> </w:t>
      </w:r>
      <w:r>
        <w:t>a</w:t>
      </w:r>
      <w:r>
        <w:rPr>
          <w:spacing w:val="-12"/>
        </w:rPr>
        <w:t xml:space="preserve"> </w:t>
      </w:r>
      <w:r>
        <w:t>hotel</w:t>
      </w:r>
      <w:r>
        <w:rPr>
          <w:spacing w:val="-10"/>
        </w:rPr>
        <w:t xml:space="preserve"> </w:t>
      </w:r>
      <w:r>
        <w:t>or</w:t>
      </w:r>
      <w:r>
        <w:rPr>
          <w:spacing w:val="-11"/>
        </w:rPr>
        <w:t xml:space="preserve"> </w:t>
      </w:r>
      <w:r>
        <w:t>club</w:t>
      </w:r>
      <w:r>
        <w:rPr>
          <w:spacing w:val="-10"/>
        </w:rPr>
        <w:t xml:space="preserve"> </w:t>
      </w:r>
      <w:r>
        <w:t>and</w:t>
      </w:r>
      <w:r>
        <w:rPr>
          <w:spacing w:val="-9"/>
        </w:rPr>
        <w:t xml:space="preserve"> </w:t>
      </w:r>
      <w:r>
        <w:t>located within</w:t>
      </w:r>
      <w:r>
        <w:rPr>
          <w:spacing w:val="-6"/>
        </w:rPr>
        <w:t xml:space="preserve"> </w:t>
      </w:r>
      <w:r>
        <w:t>any</w:t>
      </w:r>
      <w:r>
        <w:rPr>
          <w:spacing w:val="-9"/>
        </w:rPr>
        <w:t xml:space="preserve"> </w:t>
      </w:r>
      <w:r>
        <w:t>zone</w:t>
      </w:r>
      <w:r>
        <w:rPr>
          <w:spacing w:val="-8"/>
        </w:rPr>
        <w:t xml:space="preserve"> </w:t>
      </w:r>
      <w:r>
        <w:t>other</w:t>
      </w:r>
      <w:r>
        <w:rPr>
          <w:spacing w:val="-6"/>
        </w:rPr>
        <w:t xml:space="preserve"> </w:t>
      </w:r>
      <w:r>
        <w:t>than</w:t>
      </w:r>
      <w:r>
        <w:rPr>
          <w:spacing w:val="-3"/>
        </w:rPr>
        <w:t xml:space="preserve"> </w:t>
      </w:r>
      <w:r>
        <w:t>a</w:t>
      </w:r>
      <w:r>
        <w:rPr>
          <w:spacing w:val="-8"/>
        </w:rPr>
        <w:t xml:space="preserve"> </w:t>
      </w:r>
      <w:r>
        <w:t>residential</w:t>
      </w:r>
      <w:r>
        <w:rPr>
          <w:spacing w:val="-4"/>
        </w:rPr>
        <w:t xml:space="preserve"> </w:t>
      </w:r>
      <w:r>
        <w:t>zone</w:t>
      </w:r>
      <w:r>
        <w:rPr>
          <w:spacing w:val="-2"/>
        </w:rPr>
        <w:t xml:space="preserve"> </w:t>
      </w:r>
      <w:r>
        <w:t>provided</w:t>
      </w:r>
      <w:r>
        <w:rPr>
          <w:spacing w:val="-3"/>
        </w:rPr>
        <w:t xml:space="preserve"> </w:t>
      </w:r>
      <w:r>
        <w:t>that</w:t>
      </w:r>
      <w:r>
        <w:rPr>
          <w:spacing w:val="-8"/>
        </w:rPr>
        <w:t xml:space="preserve"> </w:t>
      </w:r>
      <w:r>
        <w:t>such</w:t>
      </w:r>
      <w:r>
        <w:rPr>
          <w:spacing w:val="-6"/>
        </w:rPr>
        <w:t xml:space="preserve"> </w:t>
      </w:r>
      <w:r>
        <w:t>swimming</w:t>
      </w:r>
      <w:r>
        <w:rPr>
          <w:spacing w:val="-7"/>
        </w:rPr>
        <w:t xml:space="preserve"> </w:t>
      </w:r>
      <w:r>
        <w:t>pool</w:t>
      </w:r>
      <w:r>
        <w:rPr>
          <w:spacing w:val="-9"/>
        </w:rPr>
        <w:t xml:space="preserve"> </w:t>
      </w:r>
      <w:r>
        <w:t>or hot tub, or related walls, deck or exterior walkways are not closer than 1 m to any lot</w:t>
      </w:r>
      <w:r>
        <w:rPr>
          <w:spacing w:val="-7"/>
        </w:rPr>
        <w:t xml:space="preserve"> </w:t>
      </w:r>
      <w:r>
        <w:t>line</w:t>
      </w:r>
      <w:r>
        <w:rPr>
          <w:spacing w:val="-7"/>
        </w:rPr>
        <w:t xml:space="preserve"> </w:t>
      </w:r>
      <w:r>
        <w:t>or,</w:t>
      </w:r>
      <w:r>
        <w:rPr>
          <w:spacing w:val="-9"/>
        </w:rPr>
        <w:t xml:space="preserve"> </w:t>
      </w:r>
      <w:r>
        <w:t>closer</w:t>
      </w:r>
      <w:r>
        <w:rPr>
          <w:spacing w:val="-6"/>
        </w:rPr>
        <w:t xml:space="preserve"> </w:t>
      </w:r>
      <w:r>
        <w:t>to</w:t>
      </w:r>
      <w:r>
        <w:rPr>
          <w:spacing w:val="-7"/>
        </w:rPr>
        <w:t xml:space="preserve"> </w:t>
      </w:r>
      <w:r>
        <w:t>any</w:t>
      </w:r>
      <w:r>
        <w:rPr>
          <w:spacing w:val="-13"/>
        </w:rPr>
        <w:t xml:space="preserve"> </w:t>
      </w:r>
      <w:r>
        <w:t>street</w:t>
      </w:r>
      <w:r>
        <w:rPr>
          <w:spacing w:val="-10"/>
        </w:rPr>
        <w:t xml:space="preserve"> </w:t>
      </w:r>
      <w:r>
        <w:t>than</w:t>
      </w:r>
      <w:r>
        <w:rPr>
          <w:spacing w:val="-10"/>
        </w:rPr>
        <w:t xml:space="preserve"> </w:t>
      </w:r>
      <w:r>
        <w:t>the</w:t>
      </w:r>
      <w:r>
        <w:rPr>
          <w:spacing w:val="-10"/>
        </w:rPr>
        <w:t xml:space="preserve"> </w:t>
      </w:r>
      <w:r>
        <w:t>setback</w:t>
      </w:r>
      <w:r>
        <w:rPr>
          <w:spacing w:val="-6"/>
        </w:rPr>
        <w:t xml:space="preserve"> </w:t>
      </w:r>
      <w:r>
        <w:t>required</w:t>
      </w:r>
      <w:r>
        <w:rPr>
          <w:spacing w:val="-7"/>
        </w:rPr>
        <w:t xml:space="preserve"> </w:t>
      </w:r>
      <w:r>
        <w:t>therefrom,</w:t>
      </w:r>
      <w:r>
        <w:rPr>
          <w:spacing w:val="-9"/>
        </w:rPr>
        <w:t xml:space="preserve"> </w:t>
      </w:r>
      <w:r>
        <w:t>nor</w:t>
      </w:r>
      <w:r>
        <w:rPr>
          <w:spacing w:val="-8"/>
        </w:rPr>
        <w:t xml:space="preserve"> </w:t>
      </w:r>
      <w:r>
        <w:t>in</w:t>
      </w:r>
      <w:r>
        <w:rPr>
          <w:spacing w:val="-7"/>
        </w:rPr>
        <w:t xml:space="preserve"> </w:t>
      </w:r>
      <w:r>
        <w:t>any</w:t>
      </w:r>
      <w:r>
        <w:rPr>
          <w:spacing w:val="-13"/>
        </w:rPr>
        <w:t xml:space="preserve"> </w:t>
      </w:r>
      <w:r>
        <w:t>sight triangle.</w:t>
      </w:r>
    </w:p>
    <w:p w14:paraId="2C00306F" w14:textId="77777777" w:rsidR="00EA4CF1" w:rsidRDefault="00A54946" w:rsidP="008C244B">
      <w:pPr>
        <w:pStyle w:val="Heading5"/>
        <w:numPr>
          <w:ilvl w:val="0"/>
          <w:numId w:val="70"/>
        </w:numPr>
      </w:pPr>
      <w:r>
        <w:t>Equipment</w:t>
      </w:r>
      <w:r>
        <w:rPr>
          <w:spacing w:val="-1"/>
        </w:rPr>
        <w:t xml:space="preserve"> </w:t>
      </w:r>
      <w:r>
        <w:t>Location</w:t>
      </w:r>
    </w:p>
    <w:p w14:paraId="531D6C12" w14:textId="509E2BF2" w:rsidR="00EA4CF1" w:rsidRDefault="00A54946" w:rsidP="00FA210C">
      <w:pPr>
        <w:pStyle w:val="ProvisionTextnonum"/>
      </w:pPr>
      <w:r>
        <w:t xml:space="preserve">No water circulating or treatment equipment, such as pumps or filters, shall be located closer than 3 m to any side lot line or 1 m to any rear lot line. Where a rear lot line abuts a side lot line the required setback shall be 3 </w:t>
      </w:r>
      <w:r w:rsidR="000217A6">
        <w:t>m.</w:t>
      </w:r>
      <w:r>
        <w:t xml:space="preserve"> This subsection shall not apply where said circulating or treatment equipment is entirely located within an enclosed structure.</w:t>
      </w:r>
    </w:p>
    <w:p w14:paraId="06E0DCF4" w14:textId="32FEBE90" w:rsidR="00E673C8" w:rsidRPr="00E673C8" w:rsidRDefault="00E673C8" w:rsidP="00E673C8">
      <w:pPr>
        <w:pStyle w:val="Heading5"/>
        <w:numPr>
          <w:ilvl w:val="0"/>
          <w:numId w:val="70"/>
        </w:numPr>
        <w:rPr>
          <w:color w:val="FF0000"/>
        </w:rPr>
      </w:pPr>
      <w:r w:rsidRPr="00E673C8">
        <w:rPr>
          <w:color w:val="FF0000"/>
        </w:rPr>
        <w:t>Fencing</w:t>
      </w:r>
    </w:p>
    <w:p w14:paraId="724B812A" w14:textId="775496F2" w:rsidR="00E673C8" w:rsidRDefault="00E673C8" w:rsidP="00E673C8">
      <w:pPr>
        <w:pStyle w:val="ProvisionTextnonum"/>
        <w:rPr>
          <w:color w:val="FF0000"/>
        </w:rPr>
      </w:pPr>
      <w:r w:rsidRPr="00E673C8">
        <w:rPr>
          <w:color w:val="FF0000"/>
        </w:rPr>
        <w:t xml:space="preserve">No outside swimming pool or hot tub shall be erected unless </w:t>
      </w:r>
      <w:r w:rsidR="007C2EDA">
        <w:rPr>
          <w:color w:val="FF0000"/>
        </w:rPr>
        <w:t xml:space="preserve">enclosed by a fence with a lockable gate in accordance with all municipal by-laws and shall have a minimum height of 1.5 m above average grade level. </w:t>
      </w:r>
    </w:p>
    <w:p w14:paraId="550B8060" w14:textId="5E1DCB95" w:rsidR="00EA4CF1" w:rsidRDefault="00A54946" w:rsidP="002F673D">
      <w:pPr>
        <w:pStyle w:val="Heading3"/>
        <w:numPr>
          <w:ilvl w:val="1"/>
          <w:numId w:val="596"/>
        </w:numPr>
        <w:tabs>
          <w:tab w:val="left" w:pos="2377"/>
        </w:tabs>
        <w:ind w:hanging="577"/>
      </w:pPr>
      <w:bookmarkStart w:id="165" w:name="_bookmark49"/>
      <w:bookmarkStart w:id="166" w:name="_PARKING_REGULATIONS"/>
      <w:bookmarkStart w:id="167" w:name="_Toc203721953"/>
      <w:bookmarkEnd w:id="165"/>
      <w:bookmarkEnd w:id="166"/>
      <w:r>
        <w:t>PA</w:t>
      </w:r>
      <w:r w:rsidR="00FA210C">
        <w:t>R</w:t>
      </w:r>
      <w:r>
        <w:t>KING</w:t>
      </w:r>
      <w:r w:rsidRPr="00FA210C">
        <w:t xml:space="preserve"> </w:t>
      </w:r>
      <w:r>
        <w:t>REGULATIONS</w:t>
      </w:r>
      <w:bookmarkEnd w:id="167"/>
    </w:p>
    <w:p w14:paraId="433D217D" w14:textId="77777777" w:rsidR="00EA4CF1" w:rsidRDefault="00A54946" w:rsidP="002F673D">
      <w:pPr>
        <w:pStyle w:val="Heading5"/>
        <w:numPr>
          <w:ilvl w:val="0"/>
          <w:numId w:val="544"/>
        </w:numPr>
      </w:pPr>
      <w:r>
        <w:t xml:space="preserve">Parking </w:t>
      </w:r>
      <w:r w:rsidRPr="007B7A49">
        <w:t>Ratios</w:t>
      </w:r>
      <w:r>
        <w:t xml:space="preserve"> for Uses &amp; Zones</w:t>
      </w:r>
    </w:p>
    <w:p w14:paraId="1B3A8A3C" w14:textId="77777777" w:rsidR="00EA4CF1" w:rsidRDefault="00EA4CF1">
      <w:pPr>
        <w:pStyle w:val="BodyText"/>
        <w:spacing w:before="6"/>
        <w:rPr>
          <w:b/>
          <w:sz w:val="18"/>
        </w:rPr>
      </w:pPr>
    </w:p>
    <w:p w14:paraId="2FD5E0C3" w14:textId="77777777" w:rsidR="00EA4CF1" w:rsidRDefault="00A54946">
      <w:pPr>
        <w:ind w:left="2520" w:right="1896"/>
        <w:rPr>
          <w:sz w:val="18"/>
        </w:rPr>
      </w:pPr>
      <w:r>
        <w:rPr>
          <w:sz w:val="18"/>
        </w:rPr>
        <w:t>The following minimum required off-street parking space regulations shall apply unless specifically stated otherwise:</w:t>
      </w:r>
    </w:p>
    <w:p w14:paraId="3B1C5ED3" w14:textId="77777777" w:rsidR="00EA4CF1" w:rsidRDefault="00EA4CF1">
      <w:pPr>
        <w:pStyle w:val="BodyText"/>
        <w:spacing w:before="4"/>
        <w:rPr>
          <w:sz w:val="23"/>
        </w:rPr>
      </w:pPr>
    </w:p>
    <w:tbl>
      <w:tblPr>
        <w:tblW w:w="0" w:type="auto"/>
        <w:tblInd w:w="1701" w:type="dxa"/>
        <w:tblLayout w:type="fixed"/>
        <w:tblCellMar>
          <w:left w:w="0" w:type="dxa"/>
          <w:right w:w="0" w:type="dxa"/>
        </w:tblCellMar>
        <w:tblLook w:val="01E0" w:firstRow="1" w:lastRow="1" w:firstColumn="1" w:lastColumn="1" w:noHBand="0" w:noVBand="0"/>
      </w:tblPr>
      <w:tblGrid>
        <w:gridCol w:w="706"/>
        <w:gridCol w:w="4772"/>
        <w:gridCol w:w="2882"/>
      </w:tblGrid>
      <w:tr w:rsidR="00EA4CF1" w14:paraId="74F2FFF7" w14:textId="77777777" w:rsidTr="00DA010A">
        <w:trPr>
          <w:trHeight w:val="263"/>
        </w:trPr>
        <w:tc>
          <w:tcPr>
            <w:tcW w:w="706" w:type="dxa"/>
          </w:tcPr>
          <w:p w14:paraId="4A6E9127" w14:textId="3D99F01D" w:rsidR="00EA4CF1" w:rsidRDefault="00EA4CF1" w:rsidP="002F673D">
            <w:pPr>
              <w:pStyle w:val="TableParagraph"/>
              <w:numPr>
                <w:ilvl w:val="0"/>
                <w:numId w:val="579"/>
              </w:numPr>
              <w:spacing w:line="201" w:lineRule="exact"/>
              <w:ind w:right="266"/>
              <w:rPr>
                <w:b/>
                <w:sz w:val="18"/>
              </w:rPr>
            </w:pPr>
          </w:p>
        </w:tc>
        <w:tc>
          <w:tcPr>
            <w:tcW w:w="4772" w:type="dxa"/>
          </w:tcPr>
          <w:p w14:paraId="0EC37078" w14:textId="4FE3F7D3" w:rsidR="00EA4CF1" w:rsidRPr="00FA210C" w:rsidRDefault="00A54946">
            <w:pPr>
              <w:pStyle w:val="TableParagraph"/>
              <w:spacing w:line="201" w:lineRule="exact"/>
              <w:ind w:left="285"/>
              <w:rPr>
                <w:bCs/>
                <w:sz w:val="18"/>
              </w:rPr>
            </w:pPr>
            <w:r w:rsidRPr="00FA210C">
              <w:rPr>
                <w:bCs/>
                <w:sz w:val="18"/>
              </w:rPr>
              <w:t xml:space="preserve">Abattoir </w:t>
            </w:r>
          </w:p>
        </w:tc>
        <w:tc>
          <w:tcPr>
            <w:tcW w:w="2882" w:type="dxa"/>
          </w:tcPr>
          <w:p w14:paraId="7ABE6343" w14:textId="77777777" w:rsidR="00EA4CF1" w:rsidRDefault="00A54946">
            <w:pPr>
              <w:pStyle w:val="TableParagraph"/>
              <w:spacing w:line="201" w:lineRule="exact"/>
              <w:ind w:left="230"/>
              <w:rPr>
                <w:b/>
                <w:sz w:val="18"/>
              </w:rPr>
            </w:pPr>
            <w:r>
              <w:rPr>
                <w:b/>
                <w:sz w:val="18"/>
              </w:rPr>
              <w:t>1 / 100 m² of gross floor area</w:t>
            </w:r>
          </w:p>
        </w:tc>
      </w:tr>
      <w:tr w:rsidR="00EA4CF1" w14:paraId="48E4DDBA" w14:textId="77777777" w:rsidTr="00DA010A">
        <w:trPr>
          <w:trHeight w:val="328"/>
        </w:trPr>
        <w:tc>
          <w:tcPr>
            <w:tcW w:w="706" w:type="dxa"/>
          </w:tcPr>
          <w:p w14:paraId="2952A609" w14:textId="559D5470" w:rsidR="00EA4CF1" w:rsidRDefault="00EA4CF1" w:rsidP="002F673D">
            <w:pPr>
              <w:pStyle w:val="TableParagraph"/>
              <w:numPr>
                <w:ilvl w:val="0"/>
                <w:numId w:val="579"/>
              </w:numPr>
              <w:spacing w:before="56"/>
              <w:ind w:right="266"/>
              <w:rPr>
                <w:b/>
                <w:sz w:val="18"/>
              </w:rPr>
            </w:pPr>
          </w:p>
        </w:tc>
        <w:tc>
          <w:tcPr>
            <w:tcW w:w="4772" w:type="dxa"/>
          </w:tcPr>
          <w:p w14:paraId="62B8721F" w14:textId="0A4D3B2E" w:rsidR="00EA4CF1" w:rsidRDefault="00A54946">
            <w:pPr>
              <w:pStyle w:val="TableParagraph"/>
              <w:spacing w:before="61"/>
              <w:ind w:left="285"/>
              <w:rPr>
                <w:sz w:val="18"/>
              </w:rPr>
            </w:pPr>
            <w:r>
              <w:rPr>
                <w:sz w:val="18"/>
              </w:rPr>
              <w:t xml:space="preserve">Adult Entertainment Establishment </w:t>
            </w:r>
          </w:p>
        </w:tc>
        <w:tc>
          <w:tcPr>
            <w:tcW w:w="2882" w:type="dxa"/>
          </w:tcPr>
          <w:p w14:paraId="58FEFAB5" w14:textId="77777777" w:rsidR="00EA4CF1" w:rsidRDefault="00A54946">
            <w:pPr>
              <w:pStyle w:val="TableParagraph"/>
              <w:spacing w:before="56"/>
              <w:ind w:left="230"/>
              <w:rPr>
                <w:b/>
                <w:sz w:val="18"/>
              </w:rPr>
            </w:pPr>
            <w:r>
              <w:rPr>
                <w:b/>
                <w:sz w:val="18"/>
              </w:rPr>
              <w:t>1 / 10 m² of gross floor area</w:t>
            </w:r>
          </w:p>
        </w:tc>
      </w:tr>
      <w:tr w:rsidR="00EA4CF1" w14:paraId="74144516" w14:textId="77777777" w:rsidTr="00DA010A">
        <w:trPr>
          <w:trHeight w:val="266"/>
        </w:trPr>
        <w:tc>
          <w:tcPr>
            <w:tcW w:w="706" w:type="dxa"/>
          </w:tcPr>
          <w:p w14:paraId="0F1AF899" w14:textId="0FBD269B" w:rsidR="00EA4CF1" w:rsidRDefault="00EA4CF1" w:rsidP="002F673D">
            <w:pPr>
              <w:pStyle w:val="TableParagraph"/>
              <w:numPr>
                <w:ilvl w:val="0"/>
                <w:numId w:val="579"/>
              </w:numPr>
              <w:spacing w:before="54" w:line="192" w:lineRule="exact"/>
              <w:ind w:right="266"/>
              <w:rPr>
                <w:b/>
                <w:sz w:val="18"/>
              </w:rPr>
            </w:pPr>
          </w:p>
        </w:tc>
        <w:tc>
          <w:tcPr>
            <w:tcW w:w="4772" w:type="dxa"/>
          </w:tcPr>
          <w:p w14:paraId="18BFB8C3" w14:textId="4B800BB0" w:rsidR="00EA4CF1" w:rsidRDefault="00A54946">
            <w:pPr>
              <w:pStyle w:val="TableParagraph"/>
              <w:spacing w:before="59" w:line="187" w:lineRule="exact"/>
              <w:ind w:left="285"/>
              <w:rPr>
                <w:sz w:val="18"/>
              </w:rPr>
            </w:pPr>
            <w:r>
              <w:rPr>
                <w:sz w:val="18"/>
              </w:rPr>
              <w:t xml:space="preserve">Animal Kennel </w:t>
            </w:r>
          </w:p>
        </w:tc>
        <w:tc>
          <w:tcPr>
            <w:tcW w:w="2882" w:type="dxa"/>
          </w:tcPr>
          <w:p w14:paraId="0E1FC6A4" w14:textId="77777777" w:rsidR="00EA4CF1" w:rsidRDefault="00A54946">
            <w:pPr>
              <w:pStyle w:val="TableParagraph"/>
              <w:spacing w:before="54" w:line="192" w:lineRule="exact"/>
              <w:ind w:left="230"/>
              <w:rPr>
                <w:b/>
                <w:sz w:val="18"/>
              </w:rPr>
            </w:pPr>
            <w:r>
              <w:rPr>
                <w:b/>
                <w:sz w:val="18"/>
              </w:rPr>
              <w:t>1 / 100 m² of gross floor area</w:t>
            </w:r>
          </w:p>
        </w:tc>
      </w:tr>
    </w:tbl>
    <w:p w14:paraId="085A4045" w14:textId="77777777" w:rsidR="00EA4CF1" w:rsidRDefault="00EA4CF1">
      <w:pPr>
        <w:pStyle w:val="BodyText"/>
        <w:spacing w:before="1" w:after="1"/>
        <w:rPr>
          <w:sz w:val="12"/>
        </w:rPr>
      </w:pPr>
    </w:p>
    <w:tbl>
      <w:tblPr>
        <w:tblW w:w="0" w:type="auto"/>
        <w:tblInd w:w="1715" w:type="dxa"/>
        <w:tblLayout w:type="fixed"/>
        <w:tblCellMar>
          <w:left w:w="0" w:type="dxa"/>
          <w:right w:w="0" w:type="dxa"/>
        </w:tblCellMar>
        <w:tblLook w:val="01E0" w:firstRow="1" w:lastRow="1" w:firstColumn="1" w:lastColumn="1" w:noHBand="0" w:noVBand="0"/>
      </w:tblPr>
      <w:tblGrid>
        <w:gridCol w:w="837"/>
        <w:gridCol w:w="4682"/>
        <w:gridCol w:w="3031"/>
      </w:tblGrid>
      <w:tr w:rsidR="00EA4CF1" w14:paraId="0A4BB9B5" w14:textId="77777777" w:rsidTr="006E4E41">
        <w:trPr>
          <w:trHeight w:val="677"/>
        </w:trPr>
        <w:tc>
          <w:tcPr>
            <w:tcW w:w="837" w:type="dxa"/>
          </w:tcPr>
          <w:p w14:paraId="4E0D08AF" w14:textId="4DF80408" w:rsidR="00EA4CF1" w:rsidRDefault="00EA4CF1" w:rsidP="002F673D">
            <w:pPr>
              <w:pStyle w:val="TableParagraph"/>
              <w:numPr>
                <w:ilvl w:val="0"/>
                <w:numId w:val="579"/>
              </w:numPr>
              <w:spacing w:before="59"/>
              <w:rPr>
                <w:b/>
                <w:sz w:val="18"/>
              </w:rPr>
            </w:pPr>
          </w:p>
        </w:tc>
        <w:tc>
          <w:tcPr>
            <w:tcW w:w="4682" w:type="dxa"/>
          </w:tcPr>
          <w:p w14:paraId="65130B72" w14:textId="5919BD4D" w:rsidR="00EA4CF1" w:rsidRDefault="00A54946">
            <w:pPr>
              <w:pStyle w:val="TableParagraph"/>
              <w:spacing w:line="206" w:lineRule="exact"/>
              <w:ind w:left="154"/>
              <w:rPr>
                <w:sz w:val="18"/>
              </w:rPr>
            </w:pPr>
            <w:r>
              <w:rPr>
                <w:sz w:val="18"/>
              </w:rPr>
              <w:t xml:space="preserve">Auction Sales Establishment </w:t>
            </w:r>
          </w:p>
        </w:tc>
        <w:tc>
          <w:tcPr>
            <w:tcW w:w="3031" w:type="dxa"/>
          </w:tcPr>
          <w:p w14:paraId="26AB0781" w14:textId="77777777" w:rsidR="00EA4CF1" w:rsidRDefault="00A54946">
            <w:pPr>
              <w:pStyle w:val="TableParagraph"/>
              <w:ind w:left="189" w:right="181"/>
              <w:rPr>
                <w:b/>
                <w:sz w:val="18"/>
              </w:rPr>
            </w:pPr>
            <w:r>
              <w:rPr>
                <w:b/>
                <w:sz w:val="18"/>
              </w:rPr>
              <w:t>1 / 30 m² of gross floor area for retail space and 1 / 200 m² of remaining floor area</w:t>
            </w:r>
          </w:p>
        </w:tc>
      </w:tr>
      <w:tr w:rsidR="00EA4CF1" w14:paraId="705E56A6" w14:textId="77777777" w:rsidTr="006E4E41">
        <w:trPr>
          <w:trHeight w:val="330"/>
        </w:trPr>
        <w:tc>
          <w:tcPr>
            <w:tcW w:w="837" w:type="dxa"/>
          </w:tcPr>
          <w:p w14:paraId="16200011" w14:textId="751EF69D" w:rsidR="00EA4CF1" w:rsidRDefault="00EA4CF1" w:rsidP="002F673D">
            <w:pPr>
              <w:pStyle w:val="TableParagraph"/>
              <w:numPr>
                <w:ilvl w:val="0"/>
                <w:numId w:val="579"/>
              </w:numPr>
              <w:spacing w:before="58"/>
              <w:rPr>
                <w:b/>
                <w:sz w:val="18"/>
              </w:rPr>
            </w:pPr>
          </w:p>
        </w:tc>
        <w:tc>
          <w:tcPr>
            <w:tcW w:w="4682" w:type="dxa"/>
          </w:tcPr>
          <w:p w14:paraId="64AF3F33" w14:textId="18CF05AF" w:rsidR="00EA4CF1" w:rsidRDefault="00A54946">
            <w:pPr>
              <w:pStyle w:val="TableParagraph"/>
              <w:spacing w:before="62"/>
              <w:ind w:left="154"/>
              <w:rPr>
                <w:sz w:val="18"/>
              </w:rPr>
            </w:pPr>
            <w:r>
              <w:rPr>
                <w:sz w:val="18"/>
              </w:rPr>
              <w:t xml:space="preserve">Arena / Hall </w:t>
            </w:r>
          </w:p>
        </w:tc>
        <w:tc>
          <w:tcPr>
            <w:tcW w:w="3031" w:type="dxa"/>
          </w:tcPr>
          <w:p w14:paraId="32187C1E" w14:textId="77777777" w:rsidR="00EA4CF1" w:rsidRDefault="00A54946">
            <w:pPr>
              <w:pStyle w:val="TableParagraph"/>
              <w:spacing w:before="58"/>
              <w:ind w:left="189"/>
              <w:rPr>
                <w:b/>
                <w:sz w:val="18"/>
              </w:rPr>
            </w:pPr>
            <w:r>
              <w:rPr>
                <w:b/>
                <w:sz w:val="18"/>
              </w:rPr>
              <w:t>1 / 7 units of seating capacity</w:t>
            </w:r>
          </w:p>
        </w:tc>
      </w:tr>
      <w:tr w:rsidR="00EA4CF1" w14:paraId="047E2249" w14:textId="77777777" w:rsidTr="006E4E41">
        <w:trPr>
          <w:trHeight w:val="326"/>
        </w:trPr>
        <w:tc>
          <w:tcPr>
            <w:tcW w:w="837" w:type="dxa"/>
          </w:tcPr>
          <w:p w14:paraId="6E2F10A5" w14:textId="3FE7DFD8" w:rsidR="00EA4CF1" w:rsidRDefault="00EA4CF1" w:rsidP="002F673D">
            <w:pPr>
              <w:pStyle w:val="TableParagraph"/>
              <w:numPr>
                <w:ilvl w:val="0"/>
                <w:numId w:val="579"/>
              </w:numPr>
              <w:spacing w:before="54"/>
              <w:rPr>
                <w:b/>
                <w:sz w:val="18"/>
              </w:rPr>
            </w:pPr>
          </w:p>
        </w:tc>
        <w:tc>
          <w:tcPr>
            <w:tcW w:w="4682" w:type="dxa"/>
          </w:tcPr>
          <w:p w14:paraId="1E9E6AFA" w14:textId="50DBBC2E" w:rsidR="00EA4CF1" w:rsidRDefault="00A54946">
            <w:pPr>
              <w:pStyle w:val="TableParagraph"/>
              <w:spacing w:before="59"/>
              <w:ind w:left="154"/>
              <w:rPr>
                <w:sz w:val="18"/>
              </w:rPr>
            </w:pPr>
            <w:r>
              <w:rPr>
                <w:sz w:val="18"/>
              </w:rPr>
              <w:t xml:space="preserve">Bed &amp; Breakfast Establishment </w:t>
            </w:r>
          </w:p>
        </w:tc>
        <w:tc>
          <w:tcPr>
            <w:tcW w:w="3031" w:type="dxa"/>
          </w:tcPr>
          <w:p w14:paraId="3E7AB4FD" w14:textId="77777777" w:rsidR="00EA4CF1" w:rsidRDefault="00A54946">
            <w:pPr>
              <w:pStyle w:val="TableParagraph"/>
              <w:spacing w:before="54"/>
              <w:ind w:left="189"/>
              <w:rPr>
                <w:b/>
                <w:sz w:val="18"/>
              </w:rPr>
            </w:pPr>
            <w:r>
              <w:rPr>
                <w:b/>
                <w:sz w:val="18"/>
              </w:rPr>
              <w:t>1 / room to let</w:t>
            </w:r>
          </w:p>
        </w:tc>
      </w:tr>
      <w:tr w:rsidR="00EA4CF1" w14:paraId="01739897" w14:textId="77777777" w:rsidTr="006E4E41">
        <w:trPr>
          <w:trHeight w:val="326"/>
        </w:trPr>
        <w:tc>
          <w:tcPr>
            <w:tcW w:w="837" w:type="dxa"/>
          </w:tcPr>
          <w:p w14:paraId="75F5EBDC" w14:textId="3D833038" w:rsidR="00EA4CF1" w:rsidRDefault="00EA4CF1" w:rsidP="002F673D">
            <w:pPr>
              <w:pStyle w:val="TableParagraph"/>
              <w:numPr>
                <w:ilvl w:val="0"/>
                <w:numId w:val="579"/>
              </w:numPr>
              <w:spacing w:before="54"/>
              <w:rPr>
                <w:b/>
                <w:sz w:val="18"/>
              </w:rPr>
            </w:pPr>
          </w:p>
        </w:tc>
        <w:tc>
          <w:tcPr>
            <w:tcW w:w="4682" w:type="dxa"/>
          </w:tcPr>
          <w:p w14:paraId="7666509A" w14:textId="47102156" w:rsidR="00EA4CF1" w:rsidRDefault="00A54946">
            <w:pPr>
              <w:pStyle w:val="TableParagraph"/>
              <w:spacing w:before="59"/>
              <w:ind w:left="154"/>
              <w:rPr>
                <w:sz w:val="18"/>
              </w:rPr>
            </w:pPr>
            <w:r>
              <w:rPr>
                <w:sz w:val="18"/>
              </w:rPr>
              <w:t xml:space="preserve">Boarding / Rooming House </w:t>
            </w:r>
          </w:p>
        </w:tc>
        <w:tc>
          <w:tcPr>
            <w:tcW w:w="3031" w:type="dxa"/>
          </w:tcPr>
          <w:p w14:paraId="4E2F238C" w14:textId="77777777" w:rsidR="00EA4CF1" w:rsidRDefault="00A54946">
            <w:pPr>
              <w:pStyle w:val="TableParagraph"/>
              <w:spacing w:before="54"/>
              <w:ind w:left="189"/>
              <w:rPr>
                <w:b/>
                <w:sz w:val="18"/>
              </w:rPr>
            </w:pPr>
            <w:r>
              <w:rPr>
                <w:b/>
                <w:sz w:val="18"/>
              </w:rPr>
              <w:t>1 / room to let</w:t>
            </w:r>
          </w:p>
        </w:tc>
      </w:tr>
      <w:tr w:rsidR="00EA4CF1" w14:paraId="5A86E083" w14:textId="77777777" w:rsidTr="006E4E41">
        <w:trPr>
          <w:trHeight w:val="326"/>
        </w:trPr>
        <w:tc>
          <w:tcPr>
            <w:tcW w:w="837" w:type="dxa"/>
          </w:tcPr>
          <w:p w14:paraId="4AB18D74" w14:textId="6CDDAA82" w:rsidR="00EA4CF1" w:rsidRDefault="00EA4CF1" w:rsidP="002F673D">
            <w:pPr>
              <w:pStyle w:val="TableParagraph"/>
              <w:numPr>
                <w:ilvl w:val="0"/>
                <w:numId w:val="579"/>
              </w:numPr>
              <w:spacing w:before="54"/>
              <w:rPr>
                <w:b/>
                <w:sz w:val="18"/>
              </w:rPr>
            </w:pPr>
          </w:p>
        </w:tc>
        <w:tc>
          <w:tcPr>
            <w:tcW w:w="4682" w:type="dxa"/>
          </w:tcPr>
          <w:p w14:paraId="188C889D" w14:textId="48ECFF6F" w:rsidR="00EA4CF1" w:rsidRDefault="00A54946">
            <w:pPr>
              <w:pStyle w:val="TableParagraph"/>
              <w:spacing w:before="59"/>
              <w:ind w:left="154"/>
              <w:rPr>
                <w:sz w:val="18"/>
              </w:rPr>
            </w:pPr>
            <w:r>
              <w:rPr>
                <w:sz w:val="18"/>
              </w:rPr>
              <w:t xml:space="preserve">Bulk Sales Establishment </w:t>
            </w:r>
          </w:p>
        </w:tc>
        <w:tc>
          <w:tcPr>
            <w:tcW w:w="3031" w:type="dxa"/>
          </w:tcPr>
          <w:p w14:paraId="6261BC6F" w14:textId="77777777" w:rsidR="00EA4CF1" w:rsidRDefault="00A54946">
            <w:pPr>
              <w:pStyle w:val="TableParagraph"/>
              <w:spacing w:before="54"/>
              <w:ind w:left="189"/>
              <w:rPr>
                <w:b/>
                <w:sz w:val="18"/>
              </w:rPr>
            </w:pPr>
            <w:r>
              <w:rPr>
                <w:b/>
                <w:sz w:val="18"/>
              </w:rPr>
              <w:t>1 / 100 m² of gross floor area</w:t>
            </w:r>
          </w:p>
        </w:tc>
      </w:tr>
      <w:tr w:rsidR="00EA4CF1" w14:paraId="375809E9" w14:textId="77777777" w:rsidTr="006E4E41">
        <w:trPr>
          <w:trHeight w:val="327"/>
        </w:trPr>
        <w:tc>
          <w:tcPr>
            <w:tcW w:w="837" w:type="dxa"/>
          </w:tcPr>
          <w:p w14:paraId="035FFAE7" w14:textId="0EE33916" w:rsidR="00EA4CF1" w:rsidRDefault="00EA4CF1" w:rsidP="002F673D">
            <w:pPr>
              <w:pStyle w:val="TableParagraph"/>
              <w:numPr>
                <w:ilvl w:val="0"/>
                <w:numId w:val="579"/>
              </w:numPr>
              <w:spacing w:before="54"/>
              <w:rPr>
                <w:b/>
                <w:sz w:val="18"/>
              </w:rPr>
            </w:pPr>
          </w:p>
        </w:tc>
        <w:tc>
          <w:tcPr>
            <w:tcW w:w="4682" w:type="dxa"/>
          </w:tcPr>
          <w:p w14:paraId="14292652" w14:textId="2F2C134B" w:rsidR="00EA4CF1" w:rsidRDefault="00A54946">
            <w:pPr>
              <w:pStyle w:val="TableParagraph"/>
              <w:spacing w:before="59"/>
              <w:ind w:left="154"/>
              <w:rPr>
                <w:sz w:val="18"/>
              </w:rPr>
            </w:pPr>
            <w:r>
              <w:rPr>
                <w:sz w:val="18"/>
              </w:rPr>
              <w:t xml:space="preserve">Car Wash </w:t>
            </w:r>
          </w:p>
        </w:tc>
        <w:tc>
          <w:tcPr>
            <w:tcW w:w="3031" w:type="dxa"/>
          </w:tcPr>
          <w:p w14:paraId="09AFC653" w14:textId="77777777" w:rsidR="00EA4CF1" w:rsidRDefault="00A54946">
            <w:pPr>
              <w:pStyle w:val="TableParagraph"/>
              <w:spacing w:before="54"/>
              <w:ind w:left="189"/>
              <w:rPr>
                <w:b/>
                <w:sz w:val="18"/>
              </w:rPr>
            </w:pPr>
            <w:r>
              <w:rPr>
                <w:b/>
                <w:sz w:val="18"/>
              </w:rPr>
              <w:t>2 / bay</w:t>
            </w:r>
          </w:p>
        </w:tc>
      </w:tr>
      <w:tr w:rsidR="00EA4CF1" w14:paraId="303BD322" w14:textId="77777777" w:rsidTr="006E4E41">
        <w:trPr>
          <w:trHeight w:val="327"/>
        </w:trPr>
        <w:tc>
          <w:tcPr>
            <w:tcW w:w="837" w:type="dxa"/>
          </w:tcPr>
          <w:p w14:paraId="47810C7B" w14:textId="3E11BE36" w:rsidR="00EA4CF1" w:rsidRDefault="00EA4CF1" w:rsidP="002F673D">
            <w:pPr>
              <w:pStyle w:val="TableParagraph"/>
              <w:numPr>
                <w:ilvl w:val="0"/>
                <w:numId w:val="579"/>
              </w:numPr>
              <w:spacing w:before="55"/>
              <w:rPr>
                <w:b/>
                <w:sz w:val="18"/>
              </w:rPr>
            </w:pPr>
          </w:p>
        </w:tc>
        <w:tc>
          <w:tcPr>
            <w:tcW w:w="4682" w:type="dxa"/>
          </w:tcPr>
          <w:p w14:paraId="31DCFDDA" w14:textId="5E852135" w:rsidR="004A2D4C" w:rsidRPr="004A2D4C" w:rsidRDefault="004A2D4C">
            <w:pPr>
              <w:pStyle w:val="TableParagraph"/>
              <w:spacing w:before="60"/>
              <w:ind w:left="154"/>
              <w:rPr>
                <w:color w:val="FF0000"/>
                <w:sz w:val="18"/>
              </w:rPr>
            </w:pPr>
            <w:r w:rsidRPr="004A2D4C">
              <w:rPr>
                <w:color w:val="FF0000"/>
                <w:sz w:val="18"/>
              </w:rPr>
              <w:t>Child Care Centre</w:t>
            </w:r>
          </w:p>
          <w:p w14:paraId="3CC8A68C" w14:textId="1E68B463" w:rsidR="00EA4CF1" w:rsidRDefault="00A54946">
            <w:pPr>
              <w:pStyle w:val="TableParagraph"/>
              <w:spacing w:before="60"/>
              <w:ind w:left="154"/>
              <w:rPr>
                <w:sz w:val="18"/>
              </w:rPr>
            </w:pPr>
            <w:r>
              <w:rPr>
                <w:sz w:val="18"/>
              </w:rPr>
              <w:t xml:space="preserve">Club </w:t>
            </w:r>
          </w:p>
        </w:tc>
        <w:tc>
          <w:tcPr>
            <w:tcW w:w="3031" w:type="dxa"/>
          </w:tcPr>
          <w:p w14:paraId="4A22FDA7" w14:textId="627B1B9D" w:rsidR="004A2D4C" w:rsidRPr="004A2D4C" w:rsidRDefault="004A2D4C">
            <w:pPr>
              <w:pStyle w:val="TableParagraph"/>
              <w:spacing w:before="55"/>
              <w:ind w:left="189"/>
              <w:rPr>
                <w:b/>
                <w:color w:val="FF0000"/>
                <w:sz w:val="18"/>
              </w:rPr>
            </w:pPr>
            <w:r w:rsidRPr="004A2D4C">
              <w:rPr>
                <w:b/>
                <w:color w:val="FF0000"/>
                <w:sz w:val="18"/>
              </w:rPr>
              <w:t>1 / 7 charges</w:t>
            </w:r>
          </w:p>
          <w:p w14:paraId="78AA16DB" w14:textId="06035D67" w:rsidR="00EA4CF1" w:rsidRDefault="00A54946">
            <w:pPr>
              <w:pStyle w:val="TableParagraph"/>
              <w:spacing w:before="55"/>
              <w:ind w:left="189"/>
              <w:rPr>
                <w:b/>
                <w:sz w:val="18"/>
              </w:rPr>
            </w:pPr>
            <w:r>
              <w:rPr>
                <w:b/>
                <w:sz w:val="18"/>
              </w:rPr>
              <w:t>1 / 10 m² of gross floor area</w:t>
            </w:r>
          </w:p>
        </w:tc>
      </w:tr>
      <w:tr w:rsidR="00EA4CF1" w14:paraId="5DE65481" w14:textId="77777777" w:rsidTr="006E4E41">
        <w:trPr>
          <w:trHeight w:val="326"/>
        </w:trPr>
        <w:tc>
          <w:tcPr>
            <w:tcW w:w="837" w:type="dxa"/>
          </w:tcPr>
          <w:p w14:paraId="021F97B2" w14:textId="49BAE074" w:rsidR="00EA4CF1" w:rsidRDefault="00EA4CF1" w:rsidP="002F673D">
            <w:pPr>
              <w:pStyle w:val="TableParagraph"/>
              <w:numPr>
                <w:ilvl w:val="0"/>
                <w:numId w:val="579"/>
              </w:numPr>
              <w:spacing w:before="54"/>
              <w:rPr>
                <w:b/>
                <w:sz w:val="18"/>
              </w:rPr>
            </w:pPr>
          </w:p>
        </w:tc>
        <w:tc>
          <w:tcPr>
            <w:tcW w:w="4682" w:type="dxa"/>
          </w:tcPr>
          <w:p w14:paraId="110B4110" w14:textId="396DC57A" w:rsidR="00EA4CF1" w:rsidRDefault="00A54946">
            <w:pPr>
              <w:pStyle w:val="TableParagraph"/>
              <w:spacing w:before="59"/>
              <w:ind w:left="154"/>
              <w:rPr>
                <w:sz w:val="18"/>
              </w:rPr>
            </w:pPr>
            <w:r>
              <w:rPr>
                <w:sz w:val="18"/>
              </w:rPr>
              <w:t xml:space="preserve">Clinic </w:t>
            </w:r>
          </w:p>
        </w:tc>
        <w:tc>
          <w:tcPr>
            <w:tcW w:w="3031" w:type="dxa"/>
          </w:tcPr>
          <w:p w14:paraId="77CBBB88" w14:textId="77777777" w:rsidR="00EA4CF1" w:rsidRDefault="00A54946">
            <w:pPr>
              <w:pStyle w:val="TableParagraph"/>
              <w:spacing w:before="54"/>
              <w:ind w:left="189"/>
              <w:rPr>
                <w:b/>
                <w:sz w:val="18"/>
              </w:rPr>
            </w:pPr>
            <w:r>
              <w:rPr>
                <w:b/>
                <w:sz w:val="18"/>
              </w:rPr>
              <w:t>1 / 40 m² of gross floor area</w:t>
            </w:r>
          </w:p>
        </w:tc>
      </w:tr>
      <w:tr w:rsidR="00EA4CF1" w14:paraId="5142F172" w14:textId="77777777" w:rsidTr="006E4E41">
        <w:trPr>
          <w:trHeight w:val="326"/>
        </w:trPr>
        <w:tc>
          <w:tcPr>
            <w:tcW w:w="837" w:type="dxa"/>
          </w:tcPr>
          <w:p w14:paraId="6844BBB1" w14:textId="21419CE2" w:rsidR="00EA4CF1" w:rsidRDefault="00EA4CF1" w:rsidP="002F673D">
            <w:pPr>
              <w:pStyle w:val="TableParagraph"/>
              <w:numPr>
                <w:ilvl w:val="0"/>
                <w:numId w:val="579"/>
              </w:numPr>
              <w:spacing w:before="54"/>
              <w:rPr>
                <w:b/>
                <w:sz w:val="18"/>
              </w:rPr>
            </w:pPr>
          </w:p>
        </w:tc>
        <w:tc>
          <w:tcPr>
            <w:tcW w:w="4682" w:type="dxa"/>
          </w:tcPr>
          <w:p w14:paraId="2FE1658B" w14:textId="16C5B2EC" w:rsidR="00EA4CF1" w:rsidRDefault="00A54946">
            <w:pPr>
              <w:pStyle w:val="TableParagraph"/>
              <w:spacing w:before="59"/>
              <w:ind w:left="154"/>
              <w:rPr>
                <w:sz w:val="18"/>
              </w:rPr>
            </w:pPr>
            <w:r>
              <w:rPr>
                <w:sz w:val="18"/>
              </w:rPr>
              <w:t xml:space="preserve">Commercial Use (Not Specified Elsewhere) </w:t>
            </w:r>
          </w:p>
        </w:tc>
        <w:tc>
          <w:tcPr>
            <w:tcW w:w="3031" w:type="dxa"/>
          </w:tcPr>
          <w:p w14:paraId="75016314" w14:textId="77777777" w:rsidR="00EA4CF1" w:rsidRDefault="00A54946">
            <w:pPr>
              <w:pStyle w:val="TableParagraph"/>
              <w:spacing w:before="54"/>
              <w:ind w:left="189"/>
              <w:rPr>
                <w:b/>
                <w:sz w:val="18"/>
              </w:rPr>
            </w:pPr>
            <w:r>
              <w:rPr>
                <w:b/>
                <w:sz w:val="18"/>
              </w:rPr>
              <w:t>1 / 50 m² of gross floor area</w:t>
            </w:r>
          </w:p>
        </w:tc>
      </w:tr>
      <w:tr w:rsidR="00EA4CF1" w14:paraId="78117104" w14:textId="77777777" w:rsidTr="006E4E41">
        <w:trPr>
          <w:trHeight w:val="327"/>
        </w:trPr>
        <w:tc>
          <w:tcPr>
            <w:tcW w:w="837" w:type="dxa"/>
          </w:tcPr>
          <w:p w14:paraId="103593EF" w14:textId="6D2C3C4D" w:rsidR="00EA4CF1" w:rsidRDefault="00EA4CF1" w:rsidP="002F673D">
            <w:pPr>
              <w:pStyle w:val="TableParagraph"/>
              <w:numPr>
                <w:ilvl w:val="0"/>
                <w:numId w:val="579"/>
              </w:numPr>
              <w:spacing w:before="54"/>
              <w:rPr>
                <w:b/>
                <w:sz w:val="18"/>
              </w:rPr>
            </w:pPr>
          </w:p>
        </w:tc>
        <w:tc>
          <w:tcPr>
            <w:tcW w:w="4682" w:type="dxa"/>
          </w:tcPr>
          <w:p w14:paraId="7278F26A" w14:textId="0C2F89CA" w:rsidR="00EA4CF1" w:rsidRDefault="00A54946">
            <w:pPr>
              <w:pStyle w:val="TableParagraph"/>
              <w:spacing w:before="59"/>
              <w:ind w:left="154"/>
              <w:rPr>
                <w:sz w:val="18"/>
              </w:rPr>
            </w:pPr>
            <w:r>
              <w:rPr>
                <w:sz w:val="18"/>
              </w:rPr>
              <w:t xml:space="preserve">Contractor’s Yard </w:t>
            </w:r>
          </w:p>
        </w:tc>
        <w:tc>
          <w:tcPr>
            <w:tcW w:w="3031" w:type="dxa"/>
          </w:tcPr>
          <w:p w14:paraId="24F8CE5C" w14:textId="77777777" w:rsidR="00EA4CF1" w:rsidRDefault="00A54946">
            <w:pPr>
              <w:pStyle w:val="TableParagraph"/>
              <w:spacing w:before="54"/>
              <w:ind w:left="189"/>
              <w:rPr>
                <w:b/>
                <w:sz w:val="18"/>
              </w:rPr>
            </w:pPr>
            <w:r>
              <w:rPr>
                <w:b/>
                <w:sz w:val="18"/>
              </w:rPr>
              <w:t>1 / 100 m² of gross floor area</w:t>
            </w:r>
          </w:p>
        </w:tc>
      </w:tr>
      <w:tr w:rsidR="00EA4CF1" w14:paraId="6725B8CE" w14:textId="77777777" w:rsidTr="006E4E41">
        <w:trPr>
          <w:trHeight w:val="327"/>
        </w:trPr>
        <w:tc>
          <w:tcPr>
            <w:tcW w:w="837" w:type="dxa"/>
          </w:tcPr>
          <w:p w14:paraId="50299F3D" w14:textId="55124AA3" w:rsidR="00EA4CF1" w:rsidRDefault="00EA4CF1" w:rsidP="002F673D">
            <w:pPr>
              <w:pStyle w:val="TableParagraph"/>
              <w:numPr>
                <w:ilvl w:val="0"/>
                <w:numId w:val="579"/>
              </w:numPr>
              <w:spacing w:before="55"/>
              <w:rPr>
                <w:b/>
                <w:sz w:val="18"/>
              </w:rPr>
            </w:pPr>
          </w:p>
        </w:tc>
        <w:tc>
          <w:tcPr>
            <w:tcW w:w="4682" w:type="dxa"/>
          </w:tcPr>
          <w:p w14:paraId="67CEB981" w14:textId="3CB87A10" w:rsidR="00EA4CF1" w:rsidRDefault="00A54946">
            <w:pPr>
              <w:pStyle w:val="TableParagraph"/>
              <w:spacing w:before="60"/>
              <w:ind w:left="154"/>
              <w:rPr>
                <w:sz w:val="18"/>
              </w:rPr>
            </w:pPr>
            <w:r>
              <w:rPr>
                <w:sz w:val="18"/>
              </w:rPr>
              <w:t xml:space="preserve">Custom Grain Handling Facility </w:t>
            </w:r>
          </w:p>
        </w:tc>
        <w:tc>
          <w:tcPr>
            <w:tcW w:w="3031" w:type="dxa"/>
          </w:tcPr>
          <w:p w14:paraId="00AF7B9C" w14:textId="77777777" w:rsidR="00EA4CF1" w:rsidRDefault="00A54946">
            <w:pPr>
              <w:pStyle w:val="TableParagraph"/>
              <w:spacing w:before="55"/>
              <w:ind w:left="189"/>
              <w:rPr>
                <w:b/>
                <w:sz w:val="18"/>
              </w:rPr>
            </w:pPr>
            <w:r>
              <w:rPr>
                <w:b/>
                <w:sz w:val="18"/>
              </w:rPr>
              <w:t>1 / 300 m² of gross floor area</w:t>
            </w:r>
          </w:p>
        </w:tc>
      </w:tr>
      <w:tr w:rsidR="00EA4CF1" w14:paraId="64CE1B12" w14:textId="77777777" w:rsidTr="006E4E41">
        <w:trPr>
          <w:trHeight w:val="326"/>
        </w:trPr>
        <w:tc>
          <w:tcPr>
            <w:tcW w:w="837" w:type="dxa"/>
          </w:tcPr>
          <w:p w14:paraId="2D2FAC53" w14:textId="39C62203" w:rsidR="00EA4CF1" w:rsidRDefault="00EA4CF1" w:rsidP="002F673D">
            <w:pPr>
              <w:pStyle w:val="TableParagraph"/>
              <w:numPr>
                <w:ilvl w:val="0"/>
                <w:numId w:val="579"/>
              </w:numPr>
              <w:spacing w:before="54"/>
              <w:rPr>
                <w:b/>
                <w:sz w:val="18"/>
              </w:rPr>
            </w:pPr>
          </w:p>
        </w:tc>
        <w:tc>
          <w:tcPr>
            <w:tcW w:w="4682" w:type="dxa"/>
          </w:tcPr>
          <w:p w14:paraId="18F2CA44" w14:textId="3C524F49" w:rsidR="00EA4CF1" w:rsidRDefault="00A54946">
            <w:pPr>
              <w:pStyle w:val="TableParagraph"/>
              <w:spacing w:before="59"/>
              <w:ind w:left="154"/>
              <w:rPr>
                <w:sz w:val="18"/>
              </w:rPr>
            </w:pPr>
            <w:r>
              <w:rPr>
                <w:sz w:val="18"/>
              </w:rPr>
              <w:t xml:space="preserve">Custom Workshop </w:t>
            </w:r>
          </w:p>
        </w:tc>
        <w:tc>
          <w:tcPr>
            <w:tcW w:w="3031" w:type="dxa"/>
          </w:tcPr>
          <w:p w14:paraId="35464B93" w14:textId="77777777" w:rsidR="00EA4CF1" w:rsidRDefault="00A54946">
            <w:pPr>
              <w:pStyle w:val="TableParagraph"/>
              <w:spacing w:before="54"/>
              <w:ind w:left="189"/>
              <w:rPr>
                <w:b/>
                <w:sz w:val="18"/>
              </w:rPr>
            </w:pPr>
            <w:r>
              <w:rPr>
                <w:b/>
                <w:sz w:val="18"/>
              </w:rPr>
              <w:t>1 / 30 m² of gross floor area</w:t>
            </w:r>
          </w:p>
        </w:tc>
      </w:tr>
      <w:tr w:rsidR="00EA4CF1" w14:paraId="08FB86DC" w14:textId="77777777" w:rsidTr="006E4E41">
        <w:trPr>
          <w:trHeight w:val="326"/>
        </w:trPr>
        <w:tc>
          <w:tcPr>
            <w:tcW w:w="837" w:type="dxa"/>
          </w:tcPr>
          <w:p w14:paraId="51F1651E" w14:textId="01139BEB" w:rsidR="00EA4CF1" w:rsidRDefault="00EA4CF1" w:rsidP="002F673D">
            <w:pPr>
              <w:pStyle w:val="TableParagraph"/>
              <w:numPr>
                <w:ilvl w:val="0"/>
                <w:numId w:val="579"/>
              </w:numPr>
              <w:spacing w:before="54"/>
              <w:rPr>
                <w:b/>
                <w:sz w:val="18"/>
              </w:rPr>
            </w:pPr>
          </w:p>
        </w:tc>
        <w:tc>
          <w:tcPr>
            <w:tcW w:w="4682" w:type="dxa"/>
          </w:tcPr>
          <w:p w14:paraId="34C11919" w14:textId="6AB4FCC7" w:rsidR="00EA4CF1" w:rsidRPr="004A2D4C" w:rsidRDefault="00A54946">
            <w:pPr>
              <w:pStyle w:val="TableParagraph"/>
              <w:spacing w:before="59"/>
              <w:ind w:left="154"/>
              <w:rPr>
                <w:b/>
                <w:bCs/>
                <w:strike/>
                <w:sz w:val="18"/>
                <w:highlight w:val="yellow"/>
              </w:rPr>
            </w:pPr>
            <w:r w:rsidRPr="004A2D4C">
              <w:rPr>
                <w:b/>
                <w:bCs/>
                <w:strike/>
                <w:sz w:val="18"/>
              </w:rPr>
              <w:t xml:space="preserve">Day Care Centre </w:t>
            </w:r>
          </w:p>
        </w:tc>
        <w:tc>
          <w:tcPr>
            <w:tcW w:w="3031" w:type="dxa"/>
          </w:tcPr>
          <w:p w14:paraId="6EECAED1" w14:textId="77777777" w:rsidR="00EA4CF1" w:rsidRPr="004A2D4C" w:rsidRDefault="00A54946">
            <w:pPr>
              <w:pStyle w:val="TableParagraph"/>
              <w:spacing w:before="54"/>
              <w:ind w:left="189"/>
              <w:rPr>
                <w:b/>
                <w:strike/>
                <w:sz w:val="18"/>
              </w:rPr>
            </w:pPr>
            <w:r w:rsidRPr="004A2D4C">
              <w:rPr>
                <w:b/>
                <w:strike/>
                <w:sz w:val="18"/>
              </w:rPr>
              <w:t>1 / 7 charges</w:t>
            </w:r>
          </w:p>
        </w:tc>
      </w:tr>
      <w:tr w:rsidR="00EA4CF1" w14:paraId="6BFE0BD8" w14:textId="77777777" w:rsidTr="006E4E41">
        <w:trPr>
          <w:trHeight w:val="327"/>
        </w:trPr>
        <w:tc>
          <w:tcPr>
            <w:tcW w:w="837" w:type="dxa"/>
          </w:tcPr>
          <w:p w14:paraId="34714E02" w14:textId="68513D24" w:rsidR="00EA4CF1" w:rsidRDefault="00EA4CF1" w:rsidP="002F673D">
            <w:pPr>
              <w:pStyle w:val="TableParagraph"/>
              <w:numPr>
                <w:ilvl w:val="0"/>
                <w:numId w:val="579"/>
              </w:numPr>
              <w:spacing w:before="54"/>
              <w:rPr>
                <w:b/>
                <w:sz w:val="18"/>
              </w:rPr>
            </w:pPr>
          </w:p>
        </w:tc>
        <w:tc>
          <w:tcPr>
            <w:tcW w:w="4682" w:type="dxa"/>
          </w:tcPr>
          <w:p w14:paraId="79CA8361" w14:textId="4E30F655" w:rsidR="00EA4CF1" w:rsidRDefault="00A54946">
            <w:pPr>
              <w:pStyle w:val="TableParagraph"/>
              <w:spacing w:before="59"/>
              <w:ind w:left="154"/>
              <w:rPr>
                <w:sz w:val="18"/>
              </w:rPr>
            </w:pPr>
            <w:r w:rsidRPr="00AB1930">
              <w:rPr>
                <w:b/>
                <w:bCs/>
                <w:strike/>
                <w:sz w:val="18"/>
              </w:rPr>
              <w:t>Dog</w:t>
            </w:r>
            <w:r>
              <w:rPr>
                <w:sz w:val="18"/>
              </w:rPr>
              <w:t xml:space="preserve"> </w:t>
            </w:r>
            <w:r w:rsidR="00AB1930" w:rsidRPr="00AB1930">
              <w:rPr>
                <w:color w:val="FF0000"/>
                <w:sz w:val="18"/>
              </w:rPr>
              <w:t xml:space="preserve">Domesticated Animal </w:t>
            </w:r>
            <w:r>
              <w:rPr>
                <w:sz w:val="18"/>
              </w:rPr>
              <w:t xml:space="preserve">Pound </w:t>
            </w:r>
          </w:p>
        </w:tc>
        <w:tc>
          <w:tcPr>
            <w:tcW w:w="3031" w:type="dxa"/>
          </w:tcPr>
          <w:p w14:paraId="691F2C94" w14:textId="77777777" w:rsidR="00EA4CF1" w:rsidRDefault="00A54946">
            <w:pPr>
              <w:pStyle w:val="TableParagraph"/>
              <w:spacing w:before="54"/>
              <w:ind w:left="189"/>
              <w:rPr>
                <w:b/>
                <w:sz w:val="18"/>
              </w:rPr>
            </w:pPr>
            <w:r>
              <w:rPr>
                <w:b/>
                <w:sz w:val="18"/>
              </w:rPr>
              <w:t>1 / 100 m² of gross floor area</w:t>
            </w:r>
          </w:p>
        </w:tc>
      </w:tr>
      <w:tr w:rsidR="00EA4CF1" w14:paraId="202527D5" w14:textId="77777777" w:rsidTr="006E4E41">
        <w:trPr>
          <w:trHeight w:val="297"/>
        </w:trPr>
        <w:tc>
          <w:tcPr>
            <w:tcW w:w="837" w:type="dxa"/>
          </w:tcPr>
          <w:p w14:paraId="0C1954C2" w14:textId="0FA385D1" w:rsidR="00EA4CF1" w:rsidRDefault="00EA4CF1" w:rsidP="002F673D">
            <w:pPr>
              <w:pStyle w:val="TableParagraph"/>
              <w:numPr>
                <w:ilvl w:val="0"/>
                <w:numId w:val="579"/>
              </w:numPr>
              <w:spacing w:before="55"/>
              <w:rPr>
                <w:b/>
                <w:sz w:val="18"/>
              </w:rPr>
            </w:pPr>
          </w:p>
        </w:tc>
        <w:tc>
          <w:tcPr>
            <w:tcW w:w="4682" w:type="dxa"/>
          </w:tcPr>
          <w:p w14:paraId="42D5508C" w14:textId="64133FA8" w:rsidR="00EA4CF1" w:rsidRDefault="00A54946">
            <w:pPr>
              <w:pStyle w:val="TableParagraph"/>
              <w:spacing w:before="60"/>
              <w:ind w:left="154"/>
              <w:rPr>
                <w:sz w:val="18"/>
              </w:rPr>
            </w:pPr>
            <w:r>
              <w:rPr>
                <w:sz w:val="18"/>
              </w:rPr>
              <w:t xml:space="preserve">Dry Cleaning Establishment </w:t>
            </w:r>
          </w:p>
        </w:tc>
        <w:tc>
          <w:tcPr>
            <w:tcW w:w="3031" w:type="dxa"/>
          </w:tcPr>
          <w:p w14:paraId="0C7FDBEF" w14:textId="2DA01609" w:rsidR="00DA010A" w:rsidRDefault="00A54946" w:rsidP="00DA010A">
            <w:pPr>
              <w:pStyle w:val="TableParagraph"/>
              <w:spacing w:before="55"/>
              <w:ind w:left="189"/>
              <w:rPr>
                <w:b/>
                <w:sz w:val="18"/>
              </w:rPr>
            </w:pPr>
            <w:r>
              <w:rPr>
                <w:b/>
                <w:sz w:val="18"/>
              </w:rPr>
              <w:t>1 / 30 m² of gross floor area</w:t>
            </w:r>
          </w:p>
        </w:tc>
      </w:tr>
      <w:tr w:rsidR="00DA010A" w14:paraId="6F6FF07C" w14:textId="77777777" w:rsidTr="00DA010A">
        <w:trPr>
          <w:trHeight w:val="297"/>
        </w:trPr>
        <w:tc>
          <w:tcPr>
            <w:tcW w:w="837" w:type="dxa"/>
          </w:tcPr>
          <w:p w14:paraId="2FAAF1E2" w14:textId="77777777" w:rsidR="00DA010A" w:rsidRDefault="00DA010A" w:rsidP="002F673D">
            <w:pPr>
              <w:pStyle w:val="TableParagraph"/>
              <w:numPr>
                <w:ilvl w:val="0"/>
                <w:numId w:val="579"/>
              </w:numPr>
              <w:spacing w:before="55"/>
              <w:rPr>
                <w:b/>
                <w:sz w:val="18"/>
              </w:rPr>
            </w:pPr>
          </w:p>
        </w:tc>
        <w:tc>
          <w:tcPr>
            <w:tcW w:w="4682" w:type="dxa"/>
          </w:tcPr>
          <w:p w14:paraId="4C0E4431" w14:textId="7DFCD88D" w:rsidR="00DA010A" w:rsidRDefault="00DA010A">
            <w:pPr>
              <w:pStyle w:val="TableParagraph"/>
              <w:spacing w:before="60"/>
              <w:ind w:left="154"/>
              <w:rPr>
                <w:sz w:val="18"/>
              </w:rPr>
            </w:pPr>
            <w:r>
              <w:rPr>
                <w:sz w:val="18"/>
              </w:rPr>
              <w:t>Dwelling Additional Residential Unit</w:t>
            </w:r>
          </w:p>
        </w:tc>
        <w:tc>
          <w:tcPr>
            <w:tcW w:w="3031" w:type="dxa"/>
          </w:tcPr>
          <w:p w14:paraId="5A5AFB85" w14:textId="30B4F3EA" w:rsidR="00DA010A" w:rsidRDefault="00DA010A" w:rsidP="00DA010A">
            <w:pPr>
              <w:pStyle w:val="TableParagraph"/>
              <w:spacing w:before="55"/>
              <w:ind w:left="189"/>
              <w:rPr>
                <w:b/>
                <w:sz w:val="18"/>
              </w:rPr>
            </w:pPr>
            <w:r>
              <w:rPr>
                <w:b/>
                <w:sz w:val="18"/>
              </w:rPr>
              <w:t>1.0 spaces per dwelling unit</w:t>
            </w:r>
          </w:p>
        </w:tc>
      </w:tr>
      <w:tr w:rsidR="00EA4CF1" w14:paraId="29A38EAB" w14:textId="77777777" w:rsidTr="006E4E41">
        <w:trPr>
          <w:trHeight w:val="326"/>
        </w:trPr>
        <w:tc>
          <w:tcPr>
            <w:tcW w:w="837" w:type="dxa"/>
          </w:tcPr>
          <w:p w14:paraId="4C75DF35" w14:textId="0F516BE9" w:rsidR="00EA4CF1" w:rsidRDefault="00EA4CF1" w:rsidP="002F673D">
            <w:pPr>
              <w:pStyle w:val="TableParagraph"/>
              <w:numPr>
                <w:ilvl w:val="0"/>
                <w:numId w:val="579"/>
              </w:numPr>
              <w:spacing w:before="24"/>
              <w:rPr>
                <w:b/>
                <w:sz w:val="18"/>
              </w:rPr>
            </w:pPr>
          </w:p>
        </w:tc>
        <w:tc>
          <w:tcPr>
            <w:tcW w:w="4682" w:type="dxa"/>
          </w:tcPr>
          <w:p w14:paraId="6100E35F" w14:textId="77777777" w:rsidR="00EA4CF1" w:rsidRDefault="00A54946">
            <w:pPr>
              <w:pStyle w:val="TableParagraph"/>
              <w:spacing w:before="89"/>
              <w:ind w:left="154"/>
              <w:rPr>
                <w:sz w:val="18"/>
              </w:rPr>
            </w:pPr>
            <w:r>
              <w:rPr>
                <w:sz w:val="18"/>
              </w:rPr>
              <w:t>Dwelling Apartment</w:t>
            </w:r>
          </w:p>
        </w:tc>
        <w:tc>
          <w:tcPr>
            <w:tcW w:w="3031" w:type="dxa"/>
          </w:tcPr>
          <w:p w14:paraId="7A1F9BA9" w14:textId="77777777" w:rsidR="00EA4CF1" w:rsidRDefault="00A54946">
            <w:pPr>
              <w:pStyle w:val="TableParagraph"/>
              <w:spacing w:before="84"/>
              <w:ind w:left="189"/>
              <w:rPr>
                <w:b/>
                <w:sz w:val="18"/>
              </w:rPr>
            </w:pPr>
            <w:r>
              <w:rPr>
                <w:b/>
                <w:sz w:val="18"/>
              </w:rPr>
              <w:t>1.25 spaces per dwelling unit</w:t>
            </w:r>
          </w:p>
        </w:tc>
      </w:tr>
      <w:tr w:rsidR="00EA4CF1" w14:paraId="0D243BAA" w14:textId="77777777" w:rsidTr="006E4E41">
        <w:trPr>
          <w:trHeight w:val="326"/>
        </w:trPr>
        <w:tc>
          <w:tcPr>
            <w:tcW w:w="837" w:type="dxa"/>
          </w:tcPr>
          <w:p w14:paraId="02A4FBBC" w14:textId="41A579F9" w:rsidR="00EA4CF1" w:rsidRDefault="00EA4CF1" w:rsidP="002F673D">
            <w:pPr>
              <w:pStyle w:val="TableParagraph"/>
              <w:numPr>
                <w:ilvl w:val="0"/>
                <w:numId w:val="579"/>
              </w:numPr>
              <w:spacing w:before="24"/>
              <w:rPr>
                <w:b/>
                <w:sz w:val="18"/>
              </w:rPr>
            </w:pPr>
          </w:p>
        </w:tc>
        <w:tc>
          <w:tcPr>
            <w:tcW w:w="4682" w:type="dxa"/>
          </w:tcPr>
          <w:p w14:paraId="0E5A04F6" w14:textId="77777777" w:rsidR="00EA4CF1" w:rsidRDefault="00A54946">
            <w:pPr>
              <w:pStyle w:val="TableParagraph"/>
              <w:spacing w:before="89"/>
              <w:ind w:left="154"/>
              <w:rPr>
                <w:sz w:val="18"/>
              </w:rPr>
            </w:pPr>
            <w:r>
              <w:rPr>
                <w:sz w:val="18"/>
              </w:rPr>
              <w:t>Dwelling within a Lifestyle Community</w:t>
            </w:r>
          </w:p>
        </w:tc>
        <w:tc>
          <w:tcPr>
            <w:tcW w:w="3031" w:type="dxa"/>
          </w:tcPr>
          <w:p w14:paraId="2E7D048C" w14:textId="77777777" w:rsidR="00EA4CF1" w:rsidRDefault="00A54946">
            <w:pPr>
              <w:pStyle w:val="TableParagraph"/>
              <w:spacing w:before="84"/>
              <w:ind w:left="189"/>
              <w:rPr>
                <w:b/>
                <w:sz w:val="18"/>
              </w:rPr>
            </w:pPr>
            <w:r>
              <w:rPr>
                <w:b/>
                <w:sz w:val="18"/>
              </w:rPr>
              <w:t>1.0 spaces per dwelling unit</w:t>
            </w:r>
          </w:p>
        </w:tc>
      </w:tr>
      <w:tr w:rsidR="00EA4CF1" w:rsidRPr="00095548" w14:paraId="2AC14BA2" w14:textId="77777777" w:rsidTr="006E4E41">
        <w:trPr>
          <w:trHeight w:val="327"/>
        </w:trPr>
        <w:tc>
          <w:tcPr>
            <w:tcW w:w="837" w:type="dxa"/>
          </w:tcPr>
          <w:p w14:paraId="4211A334" w14:textId="0445255F" w:rsidR="00EA4CF1" w:rsidRPr="00095548" w:rsidRDefault="00EA4CF1" w:rsidP="002F673D">
            <w:pPr>
              <w:pStyle w:val="TableParagraph"/>
              <w:numPr>
                <w:ilvl w:val="0"/>
                <w:numId w:val="579"/>
              </w:numPr>
              <w:spacing w:before="24"/>
              <w:rPr>
                <w:b/>
                <w:strike/>
                <w:sz w:val="18"/>
              </w:rPr>
            </w:pPr>
          </w:p>
        </w:tc>
        <w:tc>
          <w:tcPr>
            <w:tcW w:w="4682" w:type="dxa"/>
          </w:tcPr>
          <w:p w14:paraId="39AECF71" w14:textId="77777777" w:rsidR="00EA4CF1" w:rsidRPr="00095548" w:rsidRDefault="00A54946">
            <w:pPr>
              <w:pStyle w:val="TableParagraph"/>
              <w:spacing w:before="89"/>
              <w:ind w:left="154"/>
              <w:rPr>
                <w:strike/>
                <w:sz w:val="18"/>
              </w:rPr>
            </w:pPr>
            <w:r w:rsidRPr="00095548">
              <w:rPr>
                <w:strike/>
                <w:sz w:val="18"/>
              </w:rPr>
              <w:t>Dwelling Linked</w:t>
            </w:r>
          </w:p>
        </w:tc>
        <w:tc>
          <w:tcPr>
            <w:tcW w:w="3031" w:type="dxa"/>
          </w:tcPr>
          <w:p w14:paraId="0258FBD2" w14:textId="77777777" w:rsidR="00EA4CF1" w:rsidRPr="00095548" w:rsidRDefault="00A54946">
            <w:pPr>
              <w:pStyle w:val="TableParagraph"/>
              <w:spacing w:before="84"/>
              <w:ind w:left="189"/>
              <w:rPr>
                <w:b/>
                <w:strike/>
                <w:sz w:val="18"/>
              </w:rPr>
            </w:pPr>
            <w:r w:rsidRPr="00095548">
              <w:rPr>
                <w:b/>
                <w:strike/>
                <w:sz w:val="18"/>
              </w:rPr>
              <w:t>1.5 spaces per dwelling unit</w:t>
            </w:r>
          </w:p>
        </w:tc>
      </w:tr>
      <w:tr w:rsidR="00EA4CF1" w14:paraId="71BB509B" w14:textId="77777777" w:rsidTr="006E4E41">
        <w:trPr>
          <w:trHeight w:val="327"/>
        </w:trPr>
        <w:tc>
          <w:tcPr>
            <w:tcW w:w="837" w:type="dxa"/>
          </w:tcPr>
          <w:p w14:paraId="547F3D00" w14:textId="6BB74DCE" w:rsidR="00EA4CF1" w:rsidRDefault="00EA4CF1" w:rsidP="002F673D">
            <w:pPr>
              <w:pStyle w:val="TableParagraph"/>
              <w:numPr>
                <w:ilvl w:val="0"/>
                <w:numId w:val="579"/>
              </w:numPr>
              <w:spacing w:before="25"/>
              <w:rPr>
                <w:b/>
                <w:sz w:val="18"/>
              </w:rPr>
            </w:pPr>
          </w:p>
        </w:tc>
        <w:tc>
          <w:tcPr>
            <w:tcW w:w="4682" w:type="dxa"/>
          </w:tcPr>
          <w:p w14:paraId="30540DDB" w14:textId="77777777" w:rsidR="00EA4CF1" w:rsidRDefault="00A54946">
            <w:pPr>
              <w:pStyle w:val="TableParagraph"/>
              <w:spacing w:before="90"/>
              <w:ind w:left="154"/>
              <w:rPr>
                <w:sz w:val="18"/>
              </w:rPr>
            </w:pPr>
            <w:r>
              <w:rPr>
                <w:sz w:val="18"/>
              </w:rPr>
              <w:t>Dwelling Modular</w:t>
            </w:r>
          </w:p>
        </w:tc>
        <w:tc>
          <w:tcPr>
            <w:tcW w:w="3031" w:type="dxa"/>
          </w:tcPr>
          <w:p w14:paraId="23A450C5" w14:textId="77777777" w:rsidR="00EA4CF1" w:rsidRDefault="00A54946">
            <w:pPr>
              <w:pStyle w:val="TableParagraph"/>
              <w:spacing w:before="85"/>
              <w:ind w:left="189"/>
              <w:rPr>
                <w:b/>
                <w:sz w:val="18"/>
              </w:rPr>
            </w:pPr>
            <w:r>
              <w:rPr>
                <w:b/>
                <w:sz w:val="18"/>
              </w:rPr>
              <w:t>2.0 spaces per dwelling unit</w:t>
            </w:r>
          </w:p>
        </w:tc>
      </w:tr>
      <w:tr w:rsidR="00EA4CF1" w14:paraId="0F39BFD7" w14:textId="77777777" w:rsidTr="006E4E41">
        <w:trPr>
          <w:trHeight w:val="326"/>
        </w:trPr>
        <w:tc>
          <w:tcPr>
            <w:tcW w:w="837" w:type="dxa"/>
          </w:tcPr>
          <w:p w14:paraId="3A104F9B" w14:textId="7230BCB0" w:rsidR="00EA4CF1" w:rsidRDefault="00EA4CF1" w:rsidP="002F673D">
            <w:pPr>
              <w:pStyle w:val="TableParagraph"/>
              <w:numPr>
                <w:ilvl w:val="0"/>
                <w:numId w:val="579"/>
              </w:numPr>
              <w:spacing w:before="24"/>
              <w:rPr>
                <w:b/>
                <w:sz w:val="18"/>
              </w:rPr>
            </w:pPr>
          </w:p>
        </w:tc>
        <w:tc>
          <w:tcPr>
            <w:tcW w:w="4682" w:type="dxa"/>
          </w:tcPr>
          <w:p w14:paraId="1ECACC8B" w14:textId="77777777" w:rsidR="00EA4CF1" w:rsidRDefault="00A54946">
            <w:pPr>
              <w:pStyle w:val="TableParagraph"/>
              <w:spacing w:before="89"/>
              <w:ind w:left="154"/>
              <w:rPr>
                <w:sz w:val="18"/>
              </w:rPr>
            </w:pPr>
            <w:r>
              <w:rPr>
                <w:sz w:val="18"/>
              </w:rPr>
              <w:t>Dwelling Mobile Home</w:t>
            </w:r>
          </w:p>
        </w:tc>
        <w:tc>
          <w:tcPr>
            <w:tcW w:w="3031" w:type="dxa"/>
          </w:tcPr>
          <w:p w14:paraId="6515C52A" w14:textId="77777777" w:rsidR="00EA4CF1" w:rsidRDefault="00A54946">
            <w:pPr>
              <w:pStyle w:val="TableParagraph"/>
              <w:spacing w:before="84"/>
              <w:ind w:left="189"/>
              <w:rPr>
                <w:b/>
                <w:sz w:val="18"/>
              </w:rPr>
            </w:pPr>
            <w:r>
              <w:rPr>
                <w:b/>
                <w:sz w:val="18"/>
              </w:rPr>
              <w:t>2.0 spaces per dwelling unit</w:t>
            </w:r>
          </w:p>
        </w:tc>
      </w:tr>
      <w:tr w:rsidR="00EA4CF1" w14:paraId="4C036614" w14:textId="77777777" w:rsidTr="006E4E41">
        <w:trPr>
          <w:trHeight w:val="326"/>
        </w:trPr>
        <w:tc>
          <w:tcPr>
            <w:tcW w:w="837" w:type="dxa"/>
          </w:tcPr>
          <w:p w14:paraId="35815DF1" w14:textId="52C398A8" w:rsidR="00EA4CF1" w:rsidRDefault="00EA4CF1" w:rsidP="002F673D">
            <w:pPr>
              <w:pStyle w:val="TableParagraph"/>
              <w:numPr>
                <w:ilvl w:val="0"/>
                <w:numId w:val="579"/>
              </w:numPr>
              <w:spacing w:before="24"/>
              <w:rPr>
                <w:b/>
                <w:sz w:val="18"/>
              </w:rPr>
            </w:pPr>
          </w:p>
        </w:tc>
        <w:tc>
          <w:tcPr>
            <w:tcW w:w="4682" w:type="dxa"/>
          </w:tcPr>
          <w:p w14:paraId="3EFDC14A" w14:textId="77777777" w:rsidR="00EA4CF1" w:rsidRDefault="00A54946">
            <w:pPr>
              <w:pStyle w:val="TableParagraph"/>
              <w:spacing w:before="89"/>
              <w:ind w:left="154"/>
              <w:rPr>
                <w:sz w:val="18"/>
              </w:rPr>
            </w:pPr>
            <w:r>
              <w:rPr>
                <w:sz w:val="18"/>
              </w:rPr>
              <w:t>Dwelling Multi Unit</w:t>
            </w:r>
          </w:p>
        </w:tc>
        <w:tc>
          <w:tcPr>
            <w:tcW w:w="3031" w:type="dxa"/>
          </w:tcPr>
          <w:p w14:paraId="27ED0C73" w14:textId="77777777" w:rsidR="00EA4CF1" w:rsidRDefault="00A54946">
            <w:pPr>
              <w:pStyle w:val="TableParagraph"/>
              <w:spacing w:before="84"/>
              <w:ind w:left="189"/>
              <w:rPr>
                <w:b/>
                <w:sz w:val="18"/>
              </w:rPr>
            </w:pPr>
            <w:r>
              <w:rPr>
                <w:b/>
                <w:sz w:val="18"/>
              </w:rPr>
              <w:t>1.5 spaces per dwelling unit</w:t>
            </w:r>
          </w:p>
        </w:tc>
      </w:tr>
      <w:tr w:rsidR="00EA4CF1" w14:paraId="67D913DD" w14:textId="77777777" w:rsidTr="006E4E41">
        <w:trPr>
          <w:trHeight w:val="327"/>
        </w:trPr>
        <w:tc>
          <w:tcPr>
            <w:tcW w:w="837" w:type="dxa"/>
          </w:tcPr>
          <w:p w14:paraId="396FDFFD" w14:textId="34C45473" w:rsidR="00EA4CF1" w:rsidRDefault="00EA4CF1" w:rsidP="002F673D">
            <w:pPr>
              <w:pStyle w:val="TableParagraph"/>
              <w:numPr>
                <w:ilvl w:val="0"/>
                <w:numId w:val="579"/>
              </w:numPr>
              <w:spacing w:before="24"/>
              <w:rPr>
                <w:b/>
                <w:sz w:val="18"/>
              </w:rPr>
            </w:pPr>
          </w:p>
        </w:tc>
        <w:tc>
          <w:tcPr>
            <w:tcW w:w="4682" w:type="dxa"/>
          </w:tcPr>
          <w:p w14:paraId="13F0B4C5" w14:textId="77777777" w:rsidR="00EA4CF1" w:rsidRDefault="00A54946">
            <w:pPr>
              <w:pStyle w:val="TableParagraph"/>
              <w:spacing w:before="89"/>
              <w:ind w:left="154"/>
              <w:rPr>
                <w:sz w:val="18"/>
              </w:rPr>
            </w:pPr>
            <w:r>
              <w:rPr>
                <w:sz w:val="18"/>
              </w:rPr>
              <w:t xml:space="preserve">Dwelling </w:t>
            </w:r>
            <w:r w:rsidRPr="008D012F">
              <w:rPr>
                <w:b/>
                <w:bCs/>
                <w:strike/>
                <w:sz w:val="18"/>
              </w:rPr>
              <w:t>Seasonal</w:t>
            </w:r>
            <w:r>
              <w:rPr>
                <w:sz w:val="18"/>
              </w:rPr>
              <w:t xml:space="preserve"> Farm Worker</w:t>
            </w:r>
          </w:p>
        </w:tc>
        <w:tc>
          <w:tcPr>
            <w:tcW w:w="3031" w:type="dxa"/>
          </w:tcPr>
          <w:p w14:paraId="1453A477" w14:textId="77777777" w:rsidR="00EA4CF1" w:rsidRDefault="00A54946">
            <w:pPr>
              <w:pStyle w:val="TableParagraph"/>
              <w:spacing w:before="84"/>
              <w:ind w:left="189"/>
              <w:rPr>
                <w:b/>
                <w:sz w:val="18"/>
              </w:rPr>
            </w:pPr>
            <w:r>
              <w:rPr>
                <w:b/>
                <w:sz w:val="18"/>
              </w:rPr>
              <w:t>1 space per dwelling unit</w:t>
            </w:r>
          </w:p>
        </w:tc>
      </w:tr>
      <w:tr w:rsidR="00EA4CF1" w14:paraId="1E1E4BEE" w14:textId="77777777" w:rsidTr="006E4E41">
        <w:trPr>
          <w:trHeight w:val="327"/>
        </w:trPr>
        <w:tc>
          <w:tcPr>
            <w:tcW w:w="837" w:type="dxa"/>
          </w:tcPr>
          <w:p w14:paraId="0DDBECB1" w14:textId="6AE89D6F" w:rsidR="00EA4CF1" w:rsidRDefault="00EA4CF1" w:rsidP="002F673D">
            <w:pPr>
              <w:pStyle w:val="TableParagraph"/>
              <w:numPr>
                <w:ilvl w:val="0"/>
                <w:numId w:val="579"/>
              </w:numPr>
              <w:spacing w:before="25"/>
              <w:rPr>
                <w:b/>
                <w:sz w:val="18"/>
              </w:rPr>
            </w:pPr>
          </w:p>
        </w:tc>
        <w:tc>
          <w:tcPr>
            <w:tcW w:w="4682" w:type="dxa"/>
          </w:tcPr>
          <w:p w14:paraId="4913E8E3" w14:textId="77777777" w:rsidR="00EA4CF1" w:rsidRDefault="00A54946">
            <w:pPr>
              <w:pStyle w:val="TableParagraph"/>
              <w:spacing w:before="90"/>
              <w:ind w:left="154"/>
              <w:rPr>
                <w:sz w:val="18"/>
              </w:rPr>
            </w:pPr>
            <w:r>
              <w:rPr>
                <w:sz w:val="18"/>
              </w:rPr>
              <w:t>Dwelling Secondary Suite</w:t>
            </w:r>
          </w:p>
        </w:tc>
        <w:tc>
          <w:tcPr>
            <w:tcW w:w="3031" w:type="dxa"/>
          </w:tcPr>
          <w:p w14:paraId="1BDA3B36" w14:textId="77777777" w:rsidR="00EA4CF1" w:rsidRDefault="00A54946">
            <w:pPr>
              <w:pStyle w:val="TableParagraph"/>
              <w:spacing w:before="85"/>
              <w:ind w:left="189"/>
              <w:rPr>
                <w:b/>
                <w:sz w:val="18"/>
              </w:rPr>
            </w:pPr>
            <w:r>
              <w:rPr>
                <w:b/>
                <w:sz w:val="18"/>
              </w:rPr>
              <w:t>1 space per dwelling unit</w:t>
            </w:r>
          </w:p>
        </w:tc>
      </w:tr>
      <w:tr w:rsidR="00EA4CF1" w14:paraId="18E99E1E" w14:textId="77777777" w:rsidTr="006E4E41">
        <w:trPr>
          <w:trHeight w:val="326"/>
        </w:trPr>
        <w:tc>
          <w:tcPr>
            <w:tcW w:w="837" w:type="dxa"/>
          </w:tcPr>
          <w:p w14:paraId="0B539D9D" w14:textId="78ECAD79" w:rsidR="00EA4CF1" w:rsidRDefault="00EA4CF1" w:rsidP="002F673D">
            <w:pPr>
              <w:pStyle w:val="TableParagraph"/>
              <w:numPr>
                <w:ilvl w:val="0"/>
                <w:numId w:val="579"/>
              </w:numPr>
              <w:spacing w:before="24"/>
              <w:rPr>
                <w:b/>
                <w:sz w:val="18"/>
              </w:rPr>
            </w:pPr>
          </w:p>
        </w:tc>
        <w:tc>
          <w:tcPr>
            <w:tcW w:w="4682" w:type="dxa"/>
          </w:tcPr>
          <w:p w14:paraId="21D253B3" w14:textId="77777777" w:rsidR="00EA4CF1" w:rsidRDefault="00A54946">
            <w:pPr>
              <w:pStyle w:val="TableParagraph"/>
              <w:spacing w:before="89"/>
              <w:ind w:left="154"/>
              <w:rPr>
                <w:sz w:val="18"/>
              </w:rPr>
            </w:pPr>
            <w:r>
              <w:rPr>
                <w:sz w:val="18"/>
              </w:rPr>
              <w:t>Dwelling Semi-Detached</w:t>
            </w:r>
          </w:p>
        </w:tc>
        <w:tc>
          <w:tcPr>
            <w:tcW w:w="3031" w:type="dxa"/>
          </w:tcPr>
          <w:p w14:paraId="1CE1AE54" w14:textId="77777777" w:rsidR="00EA4CF1" w:rsidRDefault="00A54946">
            <w:pPr>
              <w:pStyle w:val="TableParagraph"/>
              <w:spacing w:before="84"/>
              <w:ind w:left="189"/>
              <w:rPr>
                <w:b/>
                <w:sz w:val="18"/>
              </w:rPr>
            </w:pPr>
            <w:r>
              <w:rPr>
                <w:b/>
                <w:sz w:val="18"/>
              </w:rPr>
              <w:t>1.5 spaces per dwelling unit</w:t>
            </w:r>
          </w:p>
        </w:tc>
      </w:tr>
      <w:tr w:rsidR="00EA4CF1" w14:paraId="20C73167" w14:textId="77777777" w:rsidTr="006E4E41">
        <w:trPr>
          <w:trHeight w:val="326"/>
        </w:trPr>
        <w:tc>
          <w:tcPr>
            <w:tcW w:w="837" w:type="dxa"/>
          </w:tcPr>
          <w:p w14:paraId="556390F5" w14:textId="2AC7E86E" w:rsidR="00EA4CF1" w:rsidRDefault="00EA4CF1" w:rsidP="002F673D">
            <w:pPr>
              <w:pStyle w:val="TableParagraph"/>
              <w:numPr>
                <w:ilvl w:val="0"/>
                <w:numId w:val="579"/>
              </w:numPr>
              <w:spacing w:before="24"/>
              <w:rPr>
                <w:b/>
                <w:sz w:val="18"/>
              </w:rPr>
            </w:pPr>
          </w:p>
        </w:tc>
        <w:tc>
          <w:tcPr>
            <w:tcW w:w="4682" w:type="dxa"/>
          </w:tcPr>
          <w:p w14:paraId="67BCD959" w14:textId="77777777" w:rsidR="00EA4CF1" w:rsidRDefault="00A54946">
            <w:pPr>
              <w:pStyle w:val="TableParagraph"/>
              <w:spacing w:before="89"/>
              <w:ind w:left="154"/>
              <w:rPr>
                <w:sz w:val="18"/>
              </w:rPr>
            </w:pPr>
            <w:r>
              <w:rPr>
                <w:sz w:val="18"/>
              </w:rPr>
              <w:t>Dwelling Single Detached</w:t>
            </w:r>
          </w:p>
        </w:tc>
        <w:tc>
          <w:tcPr>
            <w:tcW w:w="3031" w:type="dxa"/>
          </w:tcPr>
          <w:p w14:paraId="52EB1D13" w14:textId="34F03263" w:rsidR="00EA4CF1" w:rsidRDefault="00A54946">
            <w:pPr>
              <w:pStyle w:val="TableParagraph"/>
              <w:spacing w:before="84"/>
              <w:ind w:left="189"/>
              <w:rPr>
                <w:b/>
                <w:sz w:val="18"/>
              </w:rPr>
            </w:pPr>
            <w:r w:rsidRPr="00724F4E">
              <w:rPr>
                <w:b/>
                <w:strike/>
                <w:sz w:val="18"/>
              </w:rPr>
              <w:t>3</w:t>
            </w:r>
            <w:r>
              <w:rPr>
                <w:b/>
                <w:sz w:val="18"/>
              </w:rPr>
              <w:t xml:space="preserve"> </w:t>
            </w:r>
            <w:r w:rsidR="00724F4E">
              <w:rPr>
                <w:b/>
                <w:color w:val="FF0000"/>
                <w:sz w:val="18"/>
              </w:rPr>
              <w:t xml:space="preserve">2 </w:t>
            </w:r>
            <w:r>
              <w:rPr>
                <w:b/>
                <w:sz w:val="18"/>
              </w:rPr>
              <w:t>spaces per dwelling unit</w:t>
            </w:r>
          </w:p>
        </w:tc>
      </w:tr>
      <w:tr w:rsidR="00EA4CF1" w14:paraId="20116DE6" w14:textId="77777777" w:rsidTr="006E4E41">
        <w:trPr>
          <w:trHeight w:val="327"/>
        </w:trPr>
        <w:tc>
          <w:tcPr>
            <w:tcW w:w="837" w:type="dxa"/>
          </w:tcPr>
          <w:p w14:paraId="14BF0B8C" w14:textId="522C85F9" w:rsidR="00EA4CF1" w:rsidRDefault="00EA4CF1" w:rsidP="002F673D">
            <w:pPr>
              <w:pStyle w:val="TableParagraph"/>
              <w:numPr>
                <w:ilvl w:val="0"/>
                <w:numId w:val="579"/>
              </w:numPr>
              <w:spacing w:before="24"/>
              <w:rPr>
                <w:b/>
                <w:sz w:val="18"/>
              </w:rPr>
            </w:pPr>
          </w:p>
        </w:tc>
        <w:tc>
          <w:tcPr>
            <w:tcW w:w="4682" w:type="dxa"/>
          </w:tcPr>
          <w:p w14:paraId="002AA625" w14:textId="77777777" w:rsidR="00EA4CF1" w:rsidRDefault="00A54946">
            <w:pPr>
              <w:pStyle w:val="TableParagraph"/>
              <w:spacing w:before="89"/>
              <w:ind w:left="154"/>
              <w:rPr>
                <w:sz w:val="18"/>
              </w:rPr>
            </w:pPr>
            <w:r>
              <w:rPr>
                <w:sz w:val="18"/>
              </w:rPr>
              <w:t>Dwelling Street Townhouse</w:t>
            </w:r>
          </w:p>
        </w:tc>
        <w:tc>
          <w:tcPr>
            <w:tcW w:w="3031" w:type="dxa"/>
          </w:tcPr>
          <w:p w14:paraId="7F349A53" w14:textId="77777777" w:rsidR="00EA4CF1" w:rsidRDefault="00A54946">
            <w:pPr>
              <w:pStyle w:val="TableParagraph"/>
              <w:spacing w:before="84"/>
              <w:ind w:left="189"/>
              <w:rPr>
                <w:b/>
                <w:sz w:val="18"/>
              </w:rPr>
            </w:pPr>
            <w:r>
              <w:rPr>
                <w:b/>
                <w:sz w:val="18"/>
              </w:rPr>
              <w:t>1.5 spaces per dwelling unit</w:t>
            </w:r>
          </w:p>
        </w:tc>
      </w:tr>
      <w:tr w:rsidR="00EA4CF1" w14:paraId="47423DF3" w14:textId="77777777" w:rsidTr="006E4E41">
        <w:trPr>
          <w:trHeight w:val="327"/>
        </w:trPr>
        <w:tc>
          <w:tcPr>
            <w:tcW w:w="837" w:type="dxa"/>
          </w:tcPr>
          <w:p w14:paraId="57B1C946" w14:textId="111C7C46" w:rsidR="00EA4CF1" w:rsidRDefault="00EA4CF1" w:rsidP="002F673D">
            <w:pPr>
              <w:pStyle w:val="TableParagraph"/>
              <w:numPr>
                <w:ilvl w:val="0"/>
                <w:numId w:val="579"/>
              </w:numPr>
              <w:spacing w:before="25"/>
              <w:rPr>
                <w:b/>
                <w:sz w:val="18"/>
              </w:rPr>
            </w:pPr>
          </w:p>
        </w:tc>
        <w:tc>
          <w:tcPr>
            <w:tcW w:w="4682" w:type="dxa"/>
          </w:tcPr>
          <w:p w14:paraId="5A836F86" w14:textId="77777777" w:rsidR="00EA4CF1" w:rsidRDefault="00A54946">
            <w:pPr>
              <w:pStyle w:val="TableParagraph"/>
              <w:spacing w:before="90"/>
              <w:ind w:left="154"/>
              <w:rPr>
                <w:sz w:val="18"/>
              </w:rPr>
            </w:pPr>
            <w:r>
              <w:rPr>
                <w:sz w:val="18"/>
              </w:rPr>
              <w:t>Dwelling Townhouse</w:t>
            </w:r>
          </w:p>
        </w:tc>
        <w:tc>
          <w:tcPr>
            <w:tcW w:w="3031" w:type="dxa"/>
          </w:tcPr>
          <w:p w14:paraId="7F5A537F" w14:textId="77777777" w:rsidR="00EA4CF1" w:rsidRDefault="00A54946">
            <w:pPr>
              <w:pStyle w:val="TableParagraph"/>
              <w:spacing w:before="85"/>
              <w:ind w:left="189"/>
              <w:rPr>
                <w:b/>
                <w:sz w:val="18"/>
              </w:rPr>
            </w:pPr>
            <w:r>
              <w:rPr>
                <w:b/>
                <w:sz w:val="18"/>
              </w:rPr>
              <w:t>1.5 spaces per dwelling unit</w:t>
            </w:r>
          </w:p>
        </w:tc>
      </w:tr>
      <w:tr w:rsidR="00EA4CF1" w14:paraId="3FE5A316" w14:textId="77777777" w:rsidTr="006E4E41">
        <w:trPr>
          <w:trHeight w:val="356"/>
        </w:trPr>
        <w:tc>
          <w:tcPr>
            <w:tcW w:w="837" w:type="dxa"/>
          </w:tcPr>
          <w:p w14:paraId="534F7535" w14:textId="0CD8429A" w:rsidR="00EA4CF1" w:rsidRDefault="00EA4CF1" w:rsidP="002F673D">
            <w:pPr>
              <w:pStyle w:val="TableParagraph"/>
              <w:numPr>
                <w:ilvl w:val="0"/>
                <w:numId w:val="579"/>
              </w:numPr>
              <w:spacing w:before="24"/>
              <w:rPr>
                <w:b/>
                <w:sz w:val="18"/>
              </w:rPr>
            </w:pPr>
          </w:p>
        </w:tc>
        <w:tc>
          <w:tcPr>
            <w:tcW w:w="4682" w:type="dxa"/>
          </w:tcPr>
          <w:p w14:paraId="2A505B9B" w14:textId="77777777" w:rsidR="00EA4CF1" w:rsidRDefault="00A54946">
            <w:pPr>
              <w:pStyle w:val="TableParagraph"/>
              <w:spacing w:before="89"/>
              <w:ind w:left="154"/>
              <w:rPr>
                <w:sz w:val="18"/>
              </w:rPr>
            </w:pPr>
            <w:r>
              <w:rPr>
                <w:sz w:val="18"/>
              </w:rPr>
              <w:t>Dwelling Unit (Not specified elsewhere)</w:t>
            </w:r>
          </w:p>
        </w:tc>
        <w:tc>
          <w:tcPr>
            <w:tcW w:w="3031" w:type="dxa"/>
          </w:tcPr>
          <w:p w14:paraId="67D70B9E" w14:textId="77777777" w:rsidR="00EA4CF1" w:rsidRDefault="00A54946">
            <w:pPr>
              <w:pStyle w:val="TableParagraph"/>
              <w:spacing w:before="84"/>
              <w:ind w:left="189"/>
              <w:rPr>
                <w:b/>
                <w:sz w:val="18"/>
              </w:rPr>
            </w:pPr>
            <w:r>
              <w:rPr>
                <w:b/>
                <w:sz w:val="18"/>
              </w:rPr>
              <w:t>1.0 spaces per dwelling unit</w:t>
            </w:r>
          </w:p>
        </w:tc>
      </w:tr>
      <w:tr w:rsidR="00EA4CF1" w14:paraId="39BD5690" w14:textId="77777777" w:rsidTr="006E4E41">
        <w:trPr>
          <w:trHeight w:val="326"/>
        </w:trPr>
        <w:tc>
          <w:tcPr>
            <w:tcW w:w="837" w:type="dxa"/>
          </w:tcPr>
          <w:p w14:paraId="67AE520A" w14:textId="5F7FD81F" w:rsidR="00EA4CF1" w:rsidRDefault="00EA4CF1" w:rsidP="002F673D">
            <w:pPr>
              <w:pStyle w:val="TableParagraph"/>
              <w:numPr>
                <w:ilvl w:val="0"/>
                <w:numId w:val="579"/>
              </w:numPr>
              <w:spacing w:before="54"/>
              <w:rPr>
                <w:b/>
                <w:sz w:val="18"/>
              </w:rPr>
            </w:pPr>
          </w:p>
        </w:tc>
        <w:tc>
          <w:tcPr>
            <w:tcW w:w="4682" w:type="dxa"/>
          </w:tcPr>
          <w:p w14:paraId="258E3BAD" w14:textId="77A7489E" w:rsidR="00EA4CF1" w:rsidRDefault="00A54946">
            <w:pPr>
              <w:pStyle w:val="TableParagraph"/>
              <w:spacing w:before="59"/>
              <w:ind w:left="154"/>
              <w:rPr>
                <w:sz w:val="18"/>
              </w:rPr>
            </w:pPr>
            <w:r>
              <w:rPr>
                <w:sz w:val="18"/>
              </w:rPr>
              <w:t xml:space="preserve">Factory Outlet </w:t>
            </w:r>
          </w:p>
        </w:tc>
        <w:tc>
          <w:tcPr>
            <w:tcW w:w="3031" w:type="dxa"/>
          </w:tcPr>
          <w:p w14:paraId="5C9420DB" w14:textId="77777777" w:rsidR="00EA4CF1" w:rsidRDefault="00A54946">
            <w:pPr>
              <w:pStyle w:val="TableParagraph"/>
              <w:spacing w:before="54"/>
              <w:ind w:left="189"/>
              <w:rPr>
                <w:b/>
                <w:sz w:val="18"/>
              </w:rPr>
            </w:pPr>
            <w:r>
              <w:rPr>
                <w:b/>
                <w:sz w:val="18"/>
              </w:rPr>
              <w:t>1 / 30 m² of gross floor area</w:t>
            </w:r>
          </w:p>
        </w:tc>
      </w:tr>
      <w:tr w:rsidR="00EA4CF1" w14:paraId="789240F3" w14:textId="77777777" w:rsidTr="006E4E41">
        <w:trPr>
          <w:trHeight w:val="739"/>
        </w:trPr>
        <w:tc>
          <w:tcPr>
            <w:tcW w:w="837" w:type="dxa"/>
          </w:tcPr>
          <w:p w14:paraId="2FAEA675" w14:textId="469316B8" w:rsidR="00EA4CF1" w:rsidRDefault="00EA4CF1" w:rsidP="002F673D">
            <w:pPr>
              <w:pStyle w:val="TableParagraph"/>
              <w:numPr>
                <w:ilvl w:val="0"/>
                <w:numId w:val="579"/>
              </w:numPr>
              <w:spacing w:before="54"/>
              <w:rPr>
                <w:b/>
                <w:sz w:val="18"/>
              </w:rPr>
            </w:pPr>
          </w:p>
        </w:tc>
        <w:tc>
          <w:tcPr>
            <w:tcW w:w="4682" w:type="dxa"/>
          </w:tcPr>
          <w:p w14:paraId="5A34AFAB" w14:textId="6799D5F9" w:rsidR="00EA4CF1" w:rsidRDefault="00A54946">
            <w:pPr>
              <w:pStyle w:val="TableParagraph"/>
              <w:spacing w:before="59"/>
              <w:ind w:left="154"/>
              <w:rPr>
                <w:sz w:val="18"/>
              </w:rPr>
            </w:pPr>
            <w:r>
              <w:rPr>
                <w:sz w:val="18"/>
              </w:rPr>
              <w:t xml:space="preserve">Farm Equipment Sales &amp; Service </w:t>
            </w:r>
          </w:p>
        </w:tc>
        <w:tc>
          <w:tcPr>
            <w:tcW w:w="3031" w:type="dxa"/>
          </w:tcPr>
          <w:p w14:paraId="324412CE" w14:textId="77777777" w:rsidR="00EA4CF1" w:rsidRDefault="00A54946">
            <w:pPr>
              <w:pStyle w:val="TableParagraph"/>
              <w:spacing w:before="54"/>
              <w:ind w:left="189" w:right="181"/>
              <w:rPr>
                <w:b/>
                <w:sz w:val="18"/>
              </w:rPr>
            </w:pPr>
            <w:r>
              <w:rPr>
                <w:b/>
                <w:sz w:val="18"/>
              </w:rPr>
              <w:t>1 / 30 m² of gross floor area for retail space and 1 / 200 m² of remaining floor area</w:t>
            </w:r>
          </w:p>
        </w:tc>
      </w:tr>
      <w:tr w:rsidR="00EA4CF1" w14:paraId="22836958" w14:textId="77777777" w:rsidTr="006E4E41">
        <w:trPr>
          <w:trHeight w:val="328"/>
        </w:trPr>
        <w:tc>
          <w:tcPr>
            <w:tcW w:w="837" w:type="dxa"/>
          </w:tcPr>
          <w:p w14:paraId="1DD29B7F" w14:textId="13DB7B8B" w:rsidR="00EA4CF1" w:rsidRDefault="00EA4CF1" w:rsidP="002F673D">
            <w:pPr>
              <w:pStyle w:val="TableParagraph"/>
              <w:numPr>
                <w:ilvl w:val="0"/>
                <w:numId w:val="579"/>
              </w:numPr>
              <w:spacing w:before="56"/>
              <w:rPr>
                <w:b/>
                <w:sz w:val="18"/>
              </w:rPr>
            </w:pPr>
          </w:p>
        </w:tc>
        <w:tc>
          <w:tcPr>
            <w:tcW w:w="4682" w:type="dxa"/>
          </w:tcPr>
          <w:p w14:paraId="33A41C4C" w14:textId="13B2A5F9" w:rsidR="00EA4CF1" w:rsidRDefault="00A54946">
            <w:pPr>
              <w:pStyle w:val="TableParagraph"/>
              <w:spacing w:before="61"/>
              <w:ind w:left="154"/>
              <w:rPr>
                <w:sz w:val="18"/>
              </w:rPr>
            </w:pPr>
            <w:r>
              <w:rPr>
                <w:sz w:val="18"/>
              </w:rPr>
              <w:t xml:space="preserve">Fertilizer Blending Station </w:t>
            </w:r>
          </w:p>
        </w:tc>
        <w:tc>
          <w:tcPr>
            <w:tcW w:w="3031" w:type="dxa"/>
          </w:tcPr>
          <w:p w14:paraId="39DE5C30" w14:textId="77777777" w:rsidR="00EA4CF1" w:rsidRDefault="00A54946">
            <w:pPr>
              <w:pStyle w:val="TableParagraph"/>
              <w:spacing w:before="56"/>
              <w:ind w:left="189"/>
              <w:rPr>
                <w:b/>
                <w:sz w:val="18"/>
              </w:rPr>
            </w:pPr>
            <w:r>
              <w:rPr>
                <w:b/>
                <w:sz w:val="18"/>
              </w:rPr>
              <w:t>1 / 300 m² of gross floor area</w:t>
            </w:r>
          </w:p>
        </w:tc>
      </w:tr>
      <w:tr w:rsidR="00EA4CF1" w14:paraId="1629C608" w14:textId="77777777" w:rsidTr="006E4E41">
        <w:trPr>
          <w:trHeight w:val="327"/>
        </w:trPr>
        <w:tc>
          <w:tcPr>
            <w:tcW w:w="837" w:type="dxa"/>
          </w:tcPr>
          <w:p w14:paraId="266D0885" w14:textId="661F5025" w:rsidR="00EA4CF1" w:rsidRDefault="00EA4CF1" w:rsidP="002F673D">
            <w:pPr>
              <w:pStyle w:val="TableParagraph"/>
              <w:numPr>
                <w:ilvl w:val="0"/>
                <w:numId w:val="579"/>
              </w:numPr>
              <w:spacing w:before="54"/>
              <w:rPr>
                <w:b/>
                <w:sz w:val="18"/>
              </w:rPr>
            </w:pPr>
          </w:p>
        </w:tc>
        <w:tc>
          <w:tcPr>
            <w:tcW w:w="4682" w:type="dxa"/>
          </w:tcPr>
          <w:p w14:paraId="3FECAEF5" w14:textId="4796063E" w:rsidR="00EA4CF1" w:rsidRDefault="00A54946">
            <w:pPr>
              <w:pStyle w:val="TableParagraph"/>
              <w:spacing w:before="59"/>
              <w:ind w:left="154"/>
              <w:rPr>
                <w:sz w:val="18"/>
              </w:rPr>
            </w:pPr>
            <w:r>
              <w:rPr>
                <w:sz w:val="18"/>
              </w:rPr>
              <w:t xml:space="preserve">Financial Institution </w:t>
            </w:r>
          </w:p>
        </w:tc>
        <w:tc>
          <w:tcPr>
            <w:tcW w:w="3031" w:type="dxa"/>
          </w:tcPr>
          <w:p w14:paraId="7600C245" w14:textId="77777777" w:rsidR="00EA4CF1" w:rsidRDefault="00A54946">
            <w:pPr>
              <w:pStyle w:val="TableParagraph"/>
              <w:spacing w:before="54"/>
              <w:ind w:left="189"/>
              <w:rPr>
                <w:b/>
                <w:sz w:val="18"/>
              </w:rPr>
            </w:pPr>
            <w:r>
              <w:rPr>
                <w:b/>
                <w:sz w:val="18"/>
              </w:rPr>
              <w:t>1 / 30 m² of gross floor area</w:t>
            </w:r>
          </w:p>
        </w:tc>
      </w:tr>
      <w:tr w:rsidR="00EA4CF1" w14:paraId="6FD909F5" w14:textId="77777777" w:rsidTr="006E4E41">
        <w:trPr>
          <w:trHeight w:val="327"/>
        </w:trPr>
        <w:tc>
          <w:tcPr>
            <w:tcW w:w="837" w:type="dxa"/>
          </w:tcPr>
          <w:p w14:paraId="5B9EE936" w14:textId="5A5294AD" w:rsidR="00EA4CF1" w:rsidRDefault="00EA4CF1" w:rsidP="002F673D">
            <w:pPr>
              <w:pStyle w:val="TableParagraph"/>
              <w:numPr>
                <w:ilvl w:val="0"/>
                <w:numId w:val="579"/>
              </w:numPr>
              <w:spacing w:before="55"/>
              <w:rPr>
                <w:b/>
                <w:sz w:val="18"/>
              </w:rPr>
            </w:pPr>
          </w:p>
        </w:tc>
        <w:tc>
          <w:tcPr>
            <w:tcW w:w="4682" w:type="dxa"/>
          </w:tcPr>
          <w:p w14:paraId="7A65A151" w14:textId="617A489F" w:rsidR="00EA4CF1" w:rsidRDefault="00A54946">
            <w:pPr>
              <w:pStyle w:val="TableParagraph"/>
              <w:spacing w:before="60"/>
              <w:ind w:left="154"/>
              <w:rPr>
                <w:sz w:val="18"/>
              </w:rPr>
            </w:pPr>
            <w:r>
              <w:rPr>
                <w:sz w:val="18"/>
              </w:rPr>
              <w:t xml:space="preserve">Food Service Vehicle </w:t>
            </w:r>
          </w:p>
        </w:tc>
        <w:tc>
          <w:tcPr>
            <w:tcW w:w="3031" w:type="dxa"/>
          </w:tcPr>
          <w:p w14:paraId="27EAA56D" w14:textId="77777777" w:rsidR="00EA4CF1" w:rsidRDefault="00A54946">
            <w:pPr>
              <w:pStyle w:val="TableParagraph"/>
              <w:spacing w:before="55"/>
              <w:ind w:left="189"/>
              <w:rPr>
                <w:b/>
                <w:sz w:val="18"/>
              </w:rPr>
            </w:pPr>
            <w:r>
              <w:rPr>
                <w:b/>
                <w:w w:val="99"/>
                <w:sz w:val="18"/>
              </w:rPr>
              <w:t>3</w:t>
            </w:r>
            <w:r w:rsidR="005438A9" w:rsidRPr="008400CD">
              <w:rPr>
                <w:b/>
                <w:color w:val="FF0000"/>
                <w:w w:val="99"/>
                <w:sz w:val="18"/>
              </w:rPr>
              <w:t xml:space="preserve"> spaces</w:t>
            </w:r>
          </w:p>
        </w:tc>
      </w:tr>
      <w:tr w:rsidR="00EA4CF1" w14:paraId="2AB82B17" w14:textId="77777777" w:rsidTr="006E4E41">
        <w:trPr>
          <w:trHeight w:val="326"/>
        </w:trPr>
        <w:tc>
          <w:tcPr>
            <w:tcW w:w="837" w:type="dxa"/>
          </w:tcPr>
          <w:p w14:paraId="745FE127" w14:textId="2D1E86A4" w:rsidR="00EA4CF1" w:rsidRDefault="00EA4CF1" w:rsidP="002F673D">
            <w:pPr>
              <w:pStyle w:val="TableParagraph"/>
              <w:numPr>
                <w:ilvl w:val="0"/>
                <w:numId w:val="579"/>
              </w:numPr>
              <w:spacing w:before="54"/>
              <w:rPr>
                <w:b/>
                <w:sz w:val="18"/>
              </w:rPr>
            </w:pPr>
          </w:p>
        </w:tc>
        <w:tc>
          <w:tcPr>
            <w:tcW w:w="4682" w:type="dxa"/>
          </w:tcPr>
          <w:p w14:paraId="1D4D9DC4" w14:textId="2B40DC45" w:rsidR="00EA4CF1" w:rsidRDefault="00A54946">
            <w:pPr>
              <w:pStyle w:val="TableParagraph"/>
              <w:spacing w:before="59"/>
              <w:ind w:left="154"/>
              <w:rPr>
                <w:sz w:val="18"/>
              </w:rPr>
            </w:pPr>
            <w:r>
              <w:rPr>
                <w:sz w:val="18"/>
              </w:rPr>
              <w:t xml:space="preserve">Fruit &amp; Vegetable Stand </w:t>
            </w:r>
          </w:p>
        </w:tc>
        <w:tc>
          <w:tcPr>
            <w:tcW w:w="3031" w:type="dxa"/>
          </w:tcPr>
          <w:p w14:paraId="45AA20C6" w14:textId="77777777" w:rsidR="00EA4CF1" w:rsidRDefault="00A54946">
            <w:pPr>
              <w:pStyle w:val="TableParagraph"/>
              <w:spacing w:before="54"/>
              <w:ind w:left="189"/>
              <w:rPr>
                <w:b/>
                <w:sz w:val="18"/>
              </w:rPr>
            </w:pPr>
            <w:r>
              <w:rPr>
                <w:b/>
                <w:w w:val="99"/>
                <w:sz w:val="18"/>
              </w:rPr>
              <w:t>3</w:t>
            </w:r>
            <w:r w:rsidR="005438A9">
              <w:rPr>
                <w:b/>
                <w:w w:val="99"/>
                <w:sz w:val="18"/>
              </w:rPr>
              <w:t xml:space="preserve"> </w:t>
            </w:r>
            <w:r w:rsidR="005438A9" w:rsidRPr="008400CD">
              <w:rPr>
                <w:b/>
                <w:color w:val="FF0000"/>
                <w:w w:val="99"/>
                <w:sz w:val="18"/>
              </w:rPr>
              <w:t>spaces</w:t>
            </w:r>
          </w:p>
        </w:tc>
      </w:tr>
      <w:tr w:rsidR="00EA4CF1" w14:paraId="019922CF" w14:textId="77777777" w:rsidTr="006E4E41">
        <w:trPr>
          <w:trHeight w:val="266"/>
        </w:trPr>
        <w:tc>
          <w:tcPr>
            <w:tcW w:w="837" w:type="dxa"/>
          </w:tcPr>
          <w:p w14:paraId="7659DF0E" w14:textId="07201A99" w:rsidR="00EA4CF1" w:rsidRDefault="00EA4CF1" w:rsidP="002F673D">
            <w:pPr>
              <w:pStyle w:val="TableParagraph"/>
              <w:numPr>
                <w:ilvl w:val="0"/>
                <w:numId w:val="579"/>
              </w:numPr>
              <w:spacing w:before="54" w:line="192" w:lineRule="exact"/>
              <w:rPr>
                <w:b/>
                <w:sz w:val="18"/>
              </w:rPr>
            </w:pPr>
          </w:p>
        </w:tc>
        <w:tc>
          <w:tcPr>
            <w:tcW w:w="4682" w:type="dxa"/>
          </w:tcPr>
          <w:p w14:paraId="70CF03C9" w14:textId="724F1B1B" w:rsidR="00EA4CF1" w:rsidRDefault="00A54946">
            <w:pPr>
              <w:pStyle w:val="TableParagraph"/>
              <w:spacing w:before="59" w:line="187" w:lineRule="exact"/>
              <w:ind w:left="154"/>
              <w:rPr>
                <w:sz w:val="18"/>
              </w:rPr>
            </w:pPr>
            <w:r>
              <w:rPr>
                <w:sz w:val="18"/>
              </w:rPr>
              <w:t xml:space="preserve">Funeral Home </w:t>
            </w:r>
          </w:p>
        </w:tc>
        <w:tc>
          <w:tcPr>
            <w:tcW w:w="3031" w:type="dxa"/>
          </w:tcPr>
          <w:p w14:paraId="50D11ED8" w14:textId="77777777" w:rsidR="00EA4CF1" w:rsidRDefault="00A54946">
            <w:pPr>
              <w:pStyle w:val="TableParagraph"/>
              <w:spacing w:before="54" w:line="192" w:lineRule="exact"/>
              <w:ind w:left="189"/>
              <w:rPr>
                <w:b/>
                <w:sz w:val="18"/>
              </w:rPr>
            </w:pPr>
            <w:r>
              <w:rPr>
                <w:b/>
                <w:sz w:val="18"/>
              </w:rPr>
              <w:t>1 / 10 m² of gross floor area</w:t>
            </w:r>
          </w:p>
        </w:tc>
      </w:tr>
    </w:tbl>
    <w:p w14:paraId="72D862EC" w14:textId="77777777" w:rsidR="00EA4CF1" w:rsidRDefault="00EA4CF1">
      <w:pPr>
        <w:pStyle w:val="BodyText"/>
        <w:spacing w:before="1" w:after="1"/>
        <w:rPr>
          <w:sz w:val="12"/>
        </w:rPr>
      </w:pPr>
    </w:p>
    <w:tbl>
      <w:tblPr>
        <w:tblW w:w="0" w:type="auto"/>
        <w:tblInd w:w="1715" w:type="dxa"/>
        <w:tblLayout w:type="fixed"/>
        <w:tblCellMar>
          <w:left w:w="0" w:type="dxa"/>
          <w:right w:w="0" w:type="dxa"/>
        </w:tblCellMar>
        <w:tblLook w:val="01E0" w:firstRow="1" w:lastRow="1" w:firstColumn="1" w:lastColumn="1" w:noHBand="0" w:noVBand="0"/>
      </w:tblPr>
      <w:tblGrid>
        <w:gridCol w:w="807"/>
        <w:gridCol w:w="4701"/>
        <w:gridCol w:w="3292"/>
      </w:tblGrid>
      <w:tr w:rsidR="00EA4CF1" w14:paraId="01F8AC1F" w14:textId="77777777">
        <w:trPr>
          <w:trHeight w:val="266"/>
        </w:trPr>
        <w:tc>
          <w:tcPr>
            <w:tcW w:w="807" w:type="dxa"/>
          </w:tcPr>
          <w:p w14:paraId="7257DC49" w14:textId="31E258F8" w:rsidR="00EA4CF1" w:rsidRDefault="00EA4CF1" w:rsidP="002F673D">
            <w:pPr>
              <w:pStyle w:val="TableParagraph"/>
              <w:numPr>
                <w:ilvl w:val="0"/>
                <w:numId w:val="579"/>
              </w:numPr>
              <w:spacing w:line="201" w:lineRule="exact"/>
              <w:rPr>
                <w:b/>
                <w:sz w:val="18"/>
              </w:rPr>
            </w:pPr>
          </w:p>
        </w:tc>
        <w:tc>
          <w:tcPr>
            <w:tcW w:w="4701" w:type="dxa"/>
          </w:tcPr>
          <w:p w14:paraId="2FAAD3BB" w14:textId="5FCFC50E" w:rsidR="00EA4CF1" w:rsidRDefault="00A54946">
            <w:pPr>
              <w:pStyle w:val="TableParagraph"/>
              <w:spacing w:line="206" w:lineRule="exact"/>
              <w:ind w:left="184"/>
              <w:rPr>
                <w:sz w:val="18"/>
              </w:rPr>
            </w:pPr>
            <w:r>
              <w:rPr>
                <w:sz w:val="18"/>
              </w:rPr>
              <w:t xml:space="preserve">Garage, Public </w:t>
            </w:r>
          </w:p>
        </w:tc>
        <w:tc>
          <w:tcPr>
            <w:tcW w:w="3292" w:type="dxa"/>
          </w:tcPr>
          <w:p w14:paraId="47898679" w14:textId="77777777" w:rsidR="00EA4CF1" w:rsidRDefault="00A54946">
            <w:pPr>
              <w:pStyle w:val="TableParagraph"/>
              <w:spacing w:line="201" w:lineRule="exact"/>
              <w:ind w:left="200"/>
              <w:rPr>
                <w:b/>
                <w:sz w:val="18"/>
              </w:rPr>
            </w:pPr>
            <w:r>
              <w:rPr>
                <w:b/>
                <w:sz w:val="18"/>
              </w:rPr>
              <w:t>1 / 100 m² of gross floor area</w:t>
            </w:r>
          </w:p>
        </w:tc>
      </w:tr>
      <w:tr w:rsidR="00EA4CF1" w14:paraId="59148F21" w14:textId="77777777">
        <w:trPr>
          <w:trHeight w:val="739"/>
        </w:trPr>
        <w:tc>
          <w:tcPr>
            <w:tcW w:w="807" w:type="dxa"/>
          </w:tcPr>
          <w:p w14:paraId="3BEFE4C6" w14:textId="537BFCD5" w:rsidR="00EA4CF1" w:rsidRDefault="00EA4CF1" w:rsidP="002F673D">
            <w:pPr>
              <w:pStyle w:val="TableParagraph"/>
              <w:numPr>
                <w:ilvl w:val="0"/>
                <w:numId w:val="579"/>
              </w:numPr>
              <w:spacing w:before="54"/>
              <w:rPr>
                <w:b/>
                <w:sz w:val="18"/>
              </w:rPr>
            </w:pPr>
          </w:p>
        </w:tc>
        <w:tc>
          <w:tcPr>
            <w:tcW w:w="4701" w:type="dxa"/>
          </w:tcPr>
          <w:p w14:paraId="44644702" w14:textId="04E105F0" w:rsidR="00EA4CF1" w:rsidRDefault="00A54946">
            <w:pPr>
              <w:pStyle w:val="TableParagraph"/>
              <w:spacing w:before="59"/>
              <w:ind w:left="184"/>
              <w:rPr>
                <w:sz w:val="18"/>
              </w:rPr>
            </w:pPr>
            <w:r>
              <w:rPr>
                <w:sz w:val="18"/>
              </w:rPr>
              <w:t xml:space="preserve">Garden Centre </w:t>
            </w:r>
          </w:p>
          <w:p w14:paraId="7D284CA8" w14:textId="14867271" w:rsidR="007B7A49" w:rsidRPr="007B7A49" w:rsidRDefault="007B7A49" w:rsidP="007B7A49">
            <w:pPr>
              <w:tabs>
                <w:tab w:val="left" w:pos="2970"/>
              </w:tabs>
            </w:pPr>
          </w:p>
        </w:tc>
        <w:tc>
          <w:tcPr>
            <w:tcW w:w="3292" w:type="dxa"/>
          </w:tcPr>
          <w:p w14:paraId="0E11B9E0" w14:textId="77777777" w:rsidR="00EA4CF1" w:rsidRDefault="00A54946">
            <w:pPr>
              <w:pStyle w:val="TableParagraph"/>
              <w:spacing w:before="54"/>
              <w:ind w:left="200" w:right="431"/>
              <w:rPr>
                <w:b/>
                <w:sz w:val="18"/>
              </w:rPr>
            </w:pPr>
            <w:r>
              <w:rPr>
                <w:b/>
                <w:sz w:val="18"/>
              </w:rPr>
              <w:t>1 / 30 m² of gross floor area for retail space and 1 / 300 m² of remaining floor area</w:t>
            </w:r>
          </w:p>
        </w:tc>
      </w:tr>
      <w:tr w:rsidR="00EA4CF1" w14:paraId="09C16C79" w14:textId="77777777">
        <w:trPr>
          <w:trHeight w:val="328"/>
        </w:trPr>
        <w:tc>
          <w:tcPr>
            <w:tcW w:w="807" w:type="dxa"/>
          </w:tcPr>
          <w:p w14:paraId="04C3CD24" w14:textId="569F4FF1" w:rsidR="00EA4CF1" w:rsidRDefault="00EA4CF1" w:rsidP="002F673D">
            <w:pPr>
              <w:pStyle w:val="TableParagraph"/>
              <w:numPr>
                <w:ilvl w:val="0"/>
                <w:numId w:val="579"/>
              </w:numPr>
              <w:spacing w:before="56"/>
              <w:rPr>
                <w:b/>
                <w:sz w:val="18"/>
              </w:rPr>
            </w:pPr>
          </w:p>
        </w:tc>
        <w:tc>
          <w:tcPr>
            <w:tcW w:w="4701" w:type="dxa"/>
          </w:tcPr>
          <w:p w14:paraId="66A1A3FC" w14:textId="47AD7418" w:rsidR="00EA4CF1" w:rsidRDefault="00A54946">
            <w:pPr>
              <w:pStyle w:val="TableParagraph"/>
              <w:spacing w:before="61"/>
              <w:ind w:left="184"/>
              <w:rPr>
                <w:sz w:val="18"/>
              </w:rPr>
            </w:pPr>
            <w:r>
              <w:rPr>
                <w:sz w:val="18"/>
              </w:rPr>
              <w:t xml:space="preserve">Gas Bar </w:t>
            </w:r>
          </w:p>
        </w:tc>
        <w:tc>
          <w:tcPr>
            <w:tcW w:w="3292" w:type="dxa"/>
          </w:tcPr>
          <w:p w14:paraId="621CE671" w14:textId="77777777" w:rsidR="00EA4CF1" w:rsidRDefault="00A54946">
            <w:pPr>
              <w:pStyle w:val="TableParagraph"/>
              <w:spacing w:before="56"/>
              <w:ind w:left="200"/>
              <w:rPr>
                <w:b/>
                <w:sz w:val="18"/>
              </w:rPr>
            </w:pPr>
            <w:r>
              <w:rPr>
                <w:b/>
                <w:sz w:val="18"/>
              </w:rPr>
              <w:t>3 (excluding pump stations)</w:t>
            </w:r>
          </w:p>
        </w:tc>
      </w:tr>
      <w:tr w:rsidR="00EA4CF1" w14:paraId="0494451D" w14:textId="77777777">
        <w:trPr>
          <w:trHeight w:val="326"/>
        </w:trPr>
        <w:tc>
          <w:tcPr>
            <w:tcW w:w="807" w:type="dxa"/>
          </w:tcPr>
          <w:p w14:paraId="5C6B1541" w14:textId="38CAC537" w:rsidR="00EA4CF1" w:rsidRDefault="00EA4CF1" w:rsidP="002F673D">
            <w:pPr>
              <w:pStyle w:val="TableParagraph"/>
              <w:numPr>
                <w:ilvl w:val="0"/>
                <w:numId w:val="579"/>
              </w:numPr>
              <w:spacing w:before="54"/>
              <w:rPr>
                <w:b/>
                <w:sz w:val="18"/>
              </w:rPr>
            </w:pPr>
          </w:p>
        </w:tc>
        <w:tc>
          <w:tcPr>
            <w:tcW w:w="4701" w:type="dxa"/>
          </w:tcPr>
          <w:p w14:paraId="131B3A67" w14:textId="644BA77D" w:rsidR="00EA4CF1" w:rsidRDefault="00A54946">
            <w:pPr>
              <w:pStyle w:val="TableParagraph"/>
              <w:spacing w:before="59"/>
              <w:ind w:left="184"/>
              <w:rPr>
                <w:sz w:val="18"/>
              </w:rPr>
            </w:pPr>
            <w:r>
              <w:rPr>
                <w:sz w:val="18"/>
              </w:rPr>
              <w:t xml:space="preserve">Golf Course, Miniature Golf / Driving Range </w:t>
            </w:r>
          </w:p>
        </w:tc>
        <w:tc>
          <w:tcPr>
            <w:tcW w:w="3292" w:type="dxa"/>
          </w:tcPr>
          <w:p w14:paraId="169C4874" w14:textId="77777777" w:rsidR="00EA4CF1" w:rsidRDefault="00A54946">
            <w:pPr>
              <w:pStyle w:val="TableParagraph"/>
              <w:spacing w:before="54"/>
              <w:ind w:left="200"/>
              <w:rPr>
                <w:b/>
                <w:sz w:val="18"/>
              </w:rPr>
            </w:pPr>
            <w:r>
              <w:rPr>
                <w:b/>
                <w:sz w:val="18"/>
              </w:rPr>
              <w:t>1.5 / tee</w:t>
            </w:r>
          </w:p>
        </w:tc>
      </w:tr>
      <w:tr w:rsidR="00EA4CF1" w14:paraId="6BB94F97" w14:textId="77777777">
        <w:trPr>
          <w:trHeight w:val="326"/>
        </w:trPr>
        <w:tc>
          <w:tcPr>
            <w:tcW w:w="807" w:type="dxa"/>
          </w:tcPr>
          <w:p w14:paraId="472C1B23" w14:textId="55FCA1B3" w:rsidR="00EA4CF1" w:rsidRDefault="00EA4CF1" w:rsidP="002F673D">
            <w:pPr>
              <w:pStyle w:val="TableParagraph"/>
              <w:numPr>
                <w:ilvl w:val="0"/>
                <w:numId w:val="579"/>
              </w:numPr>
              <w:spacing w:before="54"/>
              <w:rPr>
                <w:b/>
                <w:sz w:val="18"/>
              </w:rPr>
            </w:pPr>
          </w:p>
        </w:tc>
        <w:tc>
          <w:tcPr>
            <w:tcW w:w="4701" w:type="dxa"/>
          </w:tcPr>
          <w:p w14:paraId="0219F100" w14:textId="45656065" w:rsidR="00EA4CF1" w:rsidRDefault="00A54946">
            <w:pPr>
              <w:pStyle w:val="TableParagraph"/>
              <w:spacing w:before="59"/>
              <w:ind w:left="184"/>
              <w:rPr>
                <w:sz w:val="18"/>
              </w:rPr>
            </w:pPr>
            <w:r>
              <w:rPr>
                <w:sz w:val="18"/>
              </w:rPr>
              <w:t xml:space="preserve">Group Home </w:t>
            </w:r>
          </w:p>
        </w:tc>
        <w:tc>
          <w:tcPr>
            <w:tcW w:w="3292" w:type="dxa"/>
          </w:tcPr>
          <w:p w14:paraId="383F33F7" w14:textId="77777777" w:rsidR="00EA4CF1" w:rsidRDefault="00A54946">
            <w:pPr>
              <w:pStyle w:val="TableParagraph"/>
              <w:spacing w:before="54"/>
              <w:ind w:left="200"/>
              <w:rPr>
                <w:b/>
                <w:sz w:val="18"/>
              </w:rPr>
            </w:pPr>
            <w:r>
              <w:rPr>
                <w:b/>
                <w:sz w:val="18"/>
              </w:rPr>
              <w:t>1 / bed</w:t>
            </w:r>
          </w:p>
        </w:tc>
      </w:tr>
      <w:tr w:rsidR="00EA4CF1" w14:paraId="584530B7" w14:textId="77777777">
        <w:trPr>
          <w:trHeight w:val="327"/>
        </w:trPr>
        <w:tc>
          <w:tcPr>
            <w:tcW w:w="807" w:type="dxa"/>
          </w:tcPr>
          <w:p w14:paraId="3F2F41ED" w14:textId="57D43E3F" w:rsidR="00EA4CF1" w:rsidRDefault="00EA4CF1" w:rsidP="002F673D">
            <w:pPr>
              <w:pStyle w:val="TableParagraph"/>
              <w:numPr>
                <w:ilvl w:val="0"/>
                <w:numId w:val="579"/>
              </w:numPr>
              <w:spacing w:before="54"/>
              <w:rPr>
                <w:b/>
                <w:sz w:val="18"/>
              </w:rPr>
            </w:pPr>
          </w:p>
        </w:tc>
        <w:tc>
          <w:tcPr>
            <w:tcW w:w="4701" w:type="dxa"/>
          </w:tcPr>
          <w:p w14:paraId="1300F47F" w14:textId="5D2FD171" w:rsidR="00EA4CF1" w:rsidRDefault="00A54946">
            <w:pPr>
              <w:pStyle w:val="TableParagraph"/>
              <w:spacing w:before="59"/>
              <w:ind w:left="184"/>
              <w:rPr>
                <w:sz w:val="18"/>
              </w:rPr>
            </w:pPr>
            <w:r>
              <w:rPr>
                <w:sz w:val="18"/>
              </w:rPr>
              <w:t xml:space="preserve">Hotel </w:t>
            </w:r>
          </w:p>
        </w:tc>
        <w:tc>
          <w:tcPr>
            <w:tcW w:w="3292" w:type="dxa"/>
          </w:tcPr>
          <w:p w14:paraId="26B065FC" w14:textId="77777777" w:rsidR="00EA4CF1" w:rsidRDefault="00A54946">
            <w:pPr>
              <w:pStyle w:val="TableParagraph"/>
              <w:spacing w:before="54"/>
              <w:ind w:left="200"/>
              <w:rPr>
                <w:b/>
                <w:sz w:val="18"/>
              </w:rPr>
            </w:pPr>
            <w:r>
              <w:rPr>
                <w:b/>
                <w:sz w:val="18"/>
              </w:rPr>
              <w:t>1.25 / room to let</w:t>
            </w:r>
          </w:p>
        </w:tc>
      </w:tr>
      <w:tr w:rsidR="00EA4CF1" w14:paraId="1888DC46" w14:textId="77777777">
        <w:trPr>
          <w:trHeight w:val="327"/>
        </w:trPr>
        <w:tc>
          <w:tcPr>
            <w:tcW w:w="807" w:type="dxa"/>
          </w:tcPr>
          <w:p w14:paraId="716AB0D9" w14:textId="0464D826" w:rsidR="00EA4CF1" w:rsidRDefault="00EA4CF1" w:rsidP="002F673D">
            <w:pPr>
              <w:pStyle w:val="TableParagraph"/>
              <w:numPr>
                <w:ilvl w:val="0"/>
                <w:numId w:val="579"/>
              </w:numPr>
              <w:spacing w:before="55"/>
              <w:rPr>
                <w:b/>
                <w:sz w:val="18"/>
              </w:rPr>
            </w:pPr>
          </w:p>
        </w:tc>
        <w:tc>
          <w:tcPr>
            <w:tcW w:w="4701" w:type="dxa"/>
          </w:tcPr>
          <w:p w14:paraId="250F62E7" w14:textId="0E82B239" w:rsidR="00EA4CF1" w:rsidRDefault="00A54946">
            <w:pPr>
              <w:pStyle w:val="TableParagraph"/>
              <w:spacing w:before="60"/>
              <w:ind w:left="184"/>
              <w:rPr>
                <w:sz w:val="18"/>
              </w:rPr>
            </w:pPr>
            <w:r>
              <w:rPr>
                <w:sz w:val="18"/>
              </w:rPr>
              <w:t>Emergency Care Shelter</w:t>
            </w:r>
          </w:p>
        </w:tc>
        <w:tc>
          <w:tcPr>
            <w:tcW w:w="3292" w:type="dxa"/>
          </w:tcPr>
          <w:p w14:paraId="5A520B50" w14:textId="77777777" w:rsidR="00EA4CF1" w:rsidRDefault="00A54946">
            <w:pPr>
              <w:pStyle w:val="TableParagraph"/>
              <w:spacing w:before="55"/>
              <w:ind w:left="200"/>
              <w:rPr>
                <w:b/>
                <w:sz w:val="18"/>
              </w:rPr>
            </w:pPr>
            <w:r>
              <w:rPr>
                <w:b/>
                <w:sz w:val="18"/>
              </w:rPr>
              <w:t>1 space per bedroom</w:t>
            </w:r>
          </w:p>
        </w:tc>
      </w:tr>
      <w:tr w:rsidR="00EA4CF1" w14:paraId="41E263A7" w14:textId="77777777">
        <w:trPr>
          <w:trHeight w:val="738"/>
        </w:trPr>
        <w:tc>
          <w:tcPr>
            <w:tcW w:w="807" w:type="dxa"/>
          </w:tcPr>
          <w:p w14:paraId="55772599" w14:textId="2BC4D471" w:rsidR="00EA4CF1" w:rsidRDefault="00EA4CF1" w:rsidP="002F673D">
            <w:pPr>
              <w:pStyle w:val="TableParagraph"/>
              <w:numPr>
                <w:ilvl w:val="0"/>
                <w:numId w:val="579"/>
              </w:numPr>
              <w:spacing w:before="54"/>
              <w:rPr>
                <w:b/>
                <w:sz w:val="18"/>
              </w:rPr>
            </w:pPr>
          </w:p>
        </w:tc>
        <w:tc>
          <w:tcPr>
            <w:tcW w:w="4701" w:type="dxa"/>
          </w:tcPr>
          <w:p w14:paraId="56EA32F3" w14:textId="46FBE3D6" w:rsidR="00EA4CF1" w:rsidRDefault="00A54946">
            <w:pPr>
              <w:pStyle w:val="TableParagraph"/>
              <w:spacing w:before="59"/>
              <w:ind w:left="184"/>
              <w:rPr>
                <w:sz w:val="18"/>
              </w:rPr>
            </w:pPr>
            <w:r>
              <w:rPr>
                <w:sz w:val="18"/>
              </w:rPr>
              <w:t xml:space="preserve">Industrial Use </w:t>
            </w:r>
          </w:p>
        </w:tc>
        <w:tc>
          <w:tcPr>
            <w:tcW w:w="3292" w:type="dxa"/>
          </w:tcPr>
          <w:p w14:paraId="71B18258" w14:textId="77777777" w:rsidR="00EA4CF1" w:rsidRDefault="00A54946">
            <w:pPr>
              <w:pStyle w:val="TableParagraph"/>
              <w:spacing w:before="54"/>
              <w:ind w:left="200" w:right="181"/>
              <w:rPr>
                <w:b/>
                <w:sz w:val="18"/>
              </w:rPr>
            </w:pPr>
            <w:r>
              <w:rPr>
                <w:b/>
                <w:sz w:val="18"/>
              </w:rPr>
              <w:t>1 / 100 m² of gross floor area for the first 1 000 m² and 1 / 300 m² of remaining floor area</w:t>
            </w:r>
          </w:p>
        </w:tc>
      </w:tr>
      <w:tr w:rsidR="00EA4CF1" w14:paraId="3DBB7F84" w14:textId="77777777">
        <w:trPr>
          <w:trHeight w:val="330"/>
        </w:trPr>
        <w:tc>
          <w:tcPr>
            <w:tcW w:w="807" w:type="dxa"/>
          </w:tcPr>
          <w:p w14:paraId="2515D6E9" w14:textId="3916B417" w:rsidR="00EA4CF1" w:rsidRDefault="00EA4CF1" w:rsidP="002F673D">
            <w:pPr>
              <w:pStyle w:val="TableParagraph"/>
              <w:numPr>
                <w:ilvl w:val="0"/>
                <w:numId w:val="579"/>
              </w:numPr>
              <w:spacing w:before="58"/>
              <w:rPr>
                <w:b/>
                <w:sz w:val="18"/>
              </w:rPr>
            </w:pPr>
          </w:p>
        </w:tc>
        <w:tc>
          <w:tcPr>
            <w:tcW w:w="4701" w:type="dxa"/>
          </w:tcPr>
          <w:p w14:paraId="51E268EF" w14:textId="48606C3F" w:rsidR="00EA4CF1" w:rsidRDefault="00A54946">
            <w:pPr>
              <w:pStyle w:val="TableParagraph"/>
              <w:spacing w:before="63"/>
              <w:ind w:left="184"/>
              <w:rPr>
                <w:sz w:val="18"/>
              </w:rPr>
            </w:pPr>
            <w:r>
              <w:rPr>
                <w:sz w:val="18"/>
              </w:rPr>
              <w:t xml:space="preserve">Institutional Use </w:t>
            </w:r>
          </w:p>
        </w:tc>
        <w:tc>
          <w:tcPr>
            <w:tcW w:w="3292" w:type="dxa"/>
          </w:tcPr>
          <w:p w14:paraId="75E06CD1" w14:textId="77777777" w:rsidR="00EA4CF1" w:rsidRDefault="00A54946">
            <w:pPr>
              <w:pStyle w:val="TableParagraph"/>
              <w:spacing w:before="58"/>
              <w:ind w:left="200"/>
              <w:rPr>
                <w:b/>
                <w:sz w:val="18"/>
              </w:rPr>
            </w:pPr>
            <w:r>
              <w:rPr>
                <w:b/>
                <w:sz w:val="18"/>
              </w:rPr>
              <w:t>1 / 10 m² of gross floor area</w:t>
            </w:r>
          </w:p>
        </w:tc>
      </w:tr>
      <w:tr w:rsidR="00EA4CF1" w14:paraId="5CBE91C2" w14:textId="77777777">
        <w:trPr>
          <w:trHeight w:val="326"/>
        </w:trPr>
        <w:tc>
          <w:tcPr>
            <w:tcW w:w="807" w:type="dxa"/>
          </w:tcPr>
          <w:p w14:paraId="5D17D2E1" w14:textId="3707A34F" w:rsidR="00EA4CF1" w:rsidRDefault="00EA4CF1" w:rsidP="002F673D">
            <w:pPr>
              <w:pStyle w:val="TableParagraph"/>
              <w:numPr>
                <w:ilvl w:val="0"/>
                <w:numId w:val="579"/>
              </w:numPr>
              <w:spacing w:before="54"/>
              <w:rPr>
                <w:b/>
                <w:sz w:val="18"/>
              </w:rPr>
            </w:pPr>
          </w:p>
        </w:tc>
        <w:tc>
          <w:tcPr>
            <w:tcW w:w="4701" w:type="dxa"/>
          </w:tcPr>
          <w:p w14:paraId="7601D91A" w14:textId="0232D94C" w:rsidR="00EA4CF1" w:rsidRDefault="00A54946">
            <w:pPr>
              <w:pStyle w:val="TableParagraph"/>
              <w:spacing w:before="59"/>
              <w:ind w:left="184"/>
              <w:rPr>
                <w:sz w:val="18"/>
              </w:rPr>
            </w:pPr>
            <w:r>
              <w:rPr>
                <w:sz w:val="18"/>
              </w:rPr>
              <w:t xml:space="preserve">Laundry Establishment </w:t>
            </w:r>
          </w:p>
        </w:tc>
        <w:tc>
          <w:tcPr>
            <w:tcW w:w="3292" w:type="dxa"/>
          </w:tcPr>
          <w:p w14:paraId="3FF2B2B5" w14:textId="52057A8C" w:rsidR="00EA4CF1" w:rsidRDefault="00A54946">
            <w:pPr>
              <w:pStyle w:val="TableParagraph"/>
              <w:spacing w:before="54"/>
              <w:ind w:left="200"/>
              <w:rPr>
                <w:b/>
                <w:sz w:val="18"/>
              </w:rPr>
            </w:pPr>
            <w:r>
              <w:rPr>
                <w:b/>
                <w:sz w:val="18"/>
              </w:rPr>
              <w:t>1 / 30 m² of gross floor area</w:t>
            </w:r>
          </w:p>
        </w:tc>
      </w:tr>
      <w:tr w:rsidR="00EA4CF1" w14:paraId="6141CBF8" w14:textId="77777777">
        <w:trPr>
          <w:trHeight w:val="326"/>
        </w:trPr>
        <w:tc>
          <w:tcPr>
            <w:tcW w:w="807" w:type="dxa"/>
          </w:tcPr>
          <w:p w14:paraId="15EAAEAC" w14:textId="3B10D615" w:rsidR="00EA4CF1" w:rsidRDefault="00EA4CF1" w:rsidP="002F673D">
            <w:pPr>
              <w:pStyle w:val="TableParagraph"/>
              <w:numPr>
                <w:ilvl w:val="0"/>
                <w:numId w:val="579"/>
              </w:numPr>
              <w:spacing w:before="54"/>
              <w:rPr>
                <w:b/>
                <w:sz w:val="18"/>
              </w:rPr>
            </w:pPr>
          </w:p>
        </w:tc>
        <w:tc>
          <w:tcPr>
            <w:tcW w:w="4701" w:type="dxa"/>
          </w:tcPr>
          <w:p w14:paraId="673BC53D" w14:textId="59F050C2" w:rsidR="00EA4CF1" w:rsidRDefault="00A54946">
            <w:pPr>
              <w:pStyle w:val="TableParagraph"/>
              <w:spacing w:before="59"/>
              <w:ind w:left="184"/>
              <w:rPr>
                <w:sz w:val="18"/>
              </w:rPr>
            </w:pPr>
            <w:r>
              <w:rPr>
                <w:sz w:val="18"/>
              </w:rPr>
              <w:t xml:space="preserve">Library </w:t>
            </w:r>
          </w:p>
        </w:tc>
        <w:tc>
          <w:tcPr>
            <w:tcW w:w="3292" w:type="dxa"/>
          </w:tcPr>
          <w:p w14:paraId="7B0A9D4F" w14:textId="77777777" w:rsidR="00EA4CF1" w:rsidRDefault="00A54946">
            <w:pPr>
              <w:pStyle w:val="TableParagraph"/>
              <w:spacing w:before="54"/>
              <w:ind w:left="200"/>
              <w:rPr>
                <w:b/>
                <w:sz w:val="18"/>
              </w:rPr>
            </w:pPr>
            <w:r>
              <w:rPr>
                <w:b/>
                <w:sz w:val="18"/>
              </w:rPr>
              <w:t>1 / 30 m² of gross floor area</w:t>
            </w:r>
          </w:p>
        </w:tc>
      </w:tr>
      <w:tr w:rsidR="00EA4CF1" w14:paraId="40BE9356" w14:textId="77777777">
        <w:trPr>
          <w:trHeight w:val="297"/>
        </w:trPr>
        <w:tc>
          <w:tcPr>
            <w:tcW w:w="807" w:type="dxa"/>
          </w:tcPr>
          <w:p w14:paraId="343AD511" w14:textId="0FF1A8F1" w:rsidR="00EA4CF1" w:rsidRDefault="00EA4CF1" w:rsidP="002F673D">
            <w:pPr>
              <w:pStyle w:val="TableParagraph"/>
              <w:numPr>
                <w:ilvl w:val="0"/>
                <w:numId w:val="579"/>
              </w:numPr>
              <w:spacing w:before="54"/>
              <w:rPr>
                <w:b/>
                <w:sz w:val="18"/>
              </w:rPr>
            </w:pPr>
          </w:p>
        </w:tc>
        <w:tc>
          <w:tcPr>
            <w:tcW w:w="4701" w:type="dxa"/>
          </w:tcPr>
          <w:p w14:paraId="500CBD33" w14:textId="7356FAAA" w:rsidR="00EA4CF1" w:rsidRDefault="00A54946">
            <w:pPr>
              <w:pStyle w:val="TableParagraph"/>
              <w:spacing w:before="59"/>
              <w:ind w:left="184"/>
              <w:rPr>
                <w:sz w:val="18"/>
              </w:rPr>
            </w:pPr>
            <w:r>
              <w:rPr>
                <w:sz w:val="18"/>
              </w:rPr>
              <w:t xml:space="preserve">Lifestyle Community Zone </w:t>
            </w:r>
          </w:p>
        </w:tc>
        <w:tc>
          <w:tcPr>
            <w:tcW w:w="3292" w:type="dxa"/>
          </w:tcPr>
          <w:p w14:paraId="13C32712" w14:textId="77777777" w:rsidR="00EA4CF1" w:rsidRDefault="00A54946">
            <w:pPr>
              <w:pStyle w:val="TableParagraph"/>
              <w:spacing w:before="54"/>
              <w:ind w:left="200"/>
              <w:rPr>
                <w:b/>
                <w:sz w:val="18"/>
              </w:rPr>
            </w:pPr>
            <w:r>
              <w:rPr>
                <w:b/>
                <w:sz w:val="18"/>
              </w:rPr>
              <w:t>1 / dwelling unit</w:t>
            </w:r>
          </w:p>
        </w:tc>
      </w:tr>
      <w:tr w:rsidR="00EA4CF1" w14:paraId="783B6379" w14:textId="77777777">
        <w:trPr>
          <w:trHeight w:val="267"/>
        </w:trPr>
        <w:tc>
          <w:tcPr>
            <w:tcW w:w="807" w:type="dxa"/>
          </w:tcPr>
          <w:p w14:paraId="6A27341D" w14:textId="44EAD9B3" w:rsidR="00EA4CF1" w:rsidRDefault="00EA4CF1" w:rsidP="002F673D">
            <w:pPr>
              <w:pStyle w:val="TableParagraph"/>
              <w:numPr>
                <w:ilvl w:val="0"/>
                <w:numId w:val="579"/>
              </w:numPr>
              <w:spacing w:before="25"/>
              <w:rPr>
                <w:b/>
                <w:sz w:val="18"/>
              </w:rPr>
            </w:pPr>
          </w:p>
        </w:tc>
        <w:tc>
          <w:tcPr>
            <w:tcW w:w="4701" w:type="dxa"/>
          </w:tcPr>
          <w:p w14:paraId="7D072F9F" w14:textId="6ADB43F1" w:rsidR="00EA4CF1" w:rsidRDefault="00A54946">
            <w:pPr>
              <w:pStyle w:val="TableParagraph"/>
              <w:spacing w:before="30"/>
              <w:ind w:left="184"/>
              <w:rPr>
                <w:sz w:val="18"/>
              </w:rPr>
            </w:pPr>
            <w:r>
              <w:rPr>
                <w:sz w:val="18"/>
              </w:rPr>
              <w:t xml:space="preserve">Long Term Health Care Facility </w:t>
            </w:r>
          </w:p>
        </w:tc>
        <w:tc>
          <w:tcPr>
            <w:tcW w:w="3292" w:type="dxa"/>
          </w:tcPr>
          <w:p w14:paraId="17BAE6F8" w14:textId="77777777" w:rsidR="00EA4CF1" w:rsidRDefault="00A54946">
            <w:pPr>
              <w:pStyle w:val="TableParagraph"/>
              <w:spacing w:before="25"/>
              <w:ind w:left="200"/>
              <w:rPr>
                <w:b/>
                <w:sz w:val="18"/>
              </w:rPr>
            </w:pPr>
            <w:r>
              <w:rPr>
                <w:b/>
                <w:sz w:val="18"/>
              </w:rPr>
              <w:t>1 / 2.5 beds</w:t>
            </w:r>
          </w:p>
        </w:tc>
      </w:tr>
      <w:tr w:rsidR="00EA4CF1" w14:paraId="2D10D6D3" w14:textId="77777777">
        <w:trPr>
          <w:trHeight w:val="296"/>
        </w:trPr>
        <w:tc>
          <w:tcPr>
            <w:tcW w:w="807" w:type="dxa"/>
          </w:tcPr>
          <w:p w14:paraId="19641FAE" w14:textId="00AE920E" w:rsidR="00EA4CF1" w:rsidRDefault="00EA4CF1" w:rsidP="002F673D">
            <w:pPr>
              <w:pStyle w:val="TableParagraph"/>
              <w:numPr>
                <w:ilvl w:val="0"/>
                <w:numId w:val="579"/>
              </w:numPr>
              <w:spacing w:before="24"/>
              <w:rPr>
                <w:b/>
                <w:sz w:val="18"/>
              </w:rPr>
            </w:pPr>
          </w:p>
        </w:tc>
        <w:tc>
          <w:tcPr>
            <w:tcW w:w="4701" w:type="dxa"/>
          </w:tcPr>
          <w:p w14:paraId="31202077" w14:textId="78CA5BE0" w:rsidR="00EA4CF1" w:rsidRDefault="00A54946">
            <w:pPr>
              <w:pStyle w:val="TableParagraph"/>
              <w:spacing w:before="29"/>
              <w:ind w:left="184"/>
              <w:rPr>
                <w:sz w:val="18"/>
              </w:rPr>
            </w:pPr>
            <w:r>
              <w:rPr>
                <w:sz w:val="18"/>
              </w:rPr>
              <w:t xml:space="preserve">Machine Shop </w:t>
            </w:r>
          </w:p>
        </w:tc>
        <w:tc>
          <w:tcPr>
            <w:tcW w:w="3292" w:type="dxa"/>
          </w:tcPr>
          <w:p w14:paraId="388A4F4C" w14:textId="77777777" w:rsidR="00EA4CF1" w:rsidRDefault="00A54946">
            <w:pPr>
              <w:pStyle w:val="TableParagraph"/>
              <w:spacing w:before="24"/>
              <w:ind w:left="200"/>
              <w:rPr>
                <w:b/>
                <w:sz w:val="18"/>
              </w:rPr>
            </w:pPr>
            <w:r>
              <w:rPr>
                <w:b/>
                <w:sz w:val="18"/>
              </w:rPr>
              <w:t>1 / 30 m² of gross floor area</w:t>
            </w:r>
          </w:p>
        </w:tc>
      </w:tr>
      <w:tr w:rsidR="00EA4CF1" w14:paraId="70EA0942" w14:textId="77777777">
        <w:trPr>
          <w:trHeight w:val="326"/>
        </w:trPr>
        <w:tc>
          <w:tcPr>
            <w:tcW w:w="807" w:type="dxa"/>
          </w:tcPr>
          <w:p w14:paraId="7A0E29AD" w14:textId="4425D763" w:rsidR="00EA4CF1" w:rsidRDefault="00EA4CF1" w:rsidP="002F673D">
            <w:pPr>
              <w:pStyle w:val="TableParagraph"/>
              <w:numPr>
                <w:ilvl w:val="0"/>
                <w:numId w:val="579"/>
              </w:numPr>
              <w:spacing w:before="54"/>
              <w:rPr>
                <w:b/>
                <w:sz w:val="18"/>
              </w:rPr>
            </w:pPr>
          </w:p>
        </w:tc>
        <w:tc>
          <w:tcPr>
            <w:tcW w:w="4701" w:type="dxa"/>
          </w:tcPr>
          <w:p w14:paraId="0C61C790" w14:textId="06338CCD" w:rsidR="00EA4CF1" w:rsidRDefault="00A54946">
            <w:pPr>
              <w:pStyle w:val="TableParagraph"/>
              <w:spacing w:before="59"/>
              <w:ind w:left="184"/>
              <w:rPr>
                <w:sz w:val="18"/>
              </w:rPr>
            </w:pPr>
            <w:r>
              <w:rPr>
                <w:sz w:val="18"/>
              </w:rPr>
              <w:t xml:space="preserve">Market Garden </w:t>
            </w:r>
          </w:p>
        </w:tc>
        <w:tc>
          <w:tcPr>
            <w:tcW w:w="3292" w:type="dxa"/>
          </w:tcPr>
          <w:p w14:paraId="1E31A094" w14:textId="77777777" w:rsidR="00EA4CF1" w:rsidRDefault="00A54946">
            <w:pPr>
              <w:pStyle w:val="TableParagraph"/>
              <w:spacing w:before="54"/>
              <w:ind w:left="200"/>
              <w:rPr>
                <w:b/>
                <w:sz w:val="18"/>
              </w:rPr>
            </w:pPr>
            <w:r>
              <w:rPr>
                <w:b/>
                <w:sz w:val="18"/>
              </w:rPr>
              <w:t>1 / 30 m² of gross floor area</w:t>
            </w:r>
          </w:p>
        </w:tc>
      </w:tr>
      <w:tr w:rsidR="00EA4CF1" w14:paraId="401FB2B0" w14:textId="77777777">
        <w:trPr>
          <w:trHeight w:val="327"/>
        </w:trPr>
        <w:tc>
          <w:tcPr>
            <w:tcW w:w="807" w:type="dxa"/>
          </w:tcPr>
          <w:p w14:paraId="5D720B5B" w14:textId="7AC4C28F" w:rsidR="00EA4CF1" w:rsidRDefault="00EA4CF1" w:rsidP="002F673D">
            <w:pPr>
              <w:pStyle w:val="TableParagraph"/>
              <w:numPr>
                <w:ilvl w:val="0"/>
                <w:numId w:val="579"/>
              </w:numPr>
              <w:spacing w:before="54"/>
              <w:rPr>
                <w:b/>
                <w:sz w:val="18"/>
              </w:rPr>
            </w:pPr>
          </w:p>
        </w:tc>
        <w:tc>
          <w:tcPr>
            <w:tcW w:w="4701" w:type="dxa"/>
          </w:tcPr>
          <w:p w14:paraId="7B2A8EED" w14:textId="02AD41A9" w:rsidR="00EA4CF1" w:rsidRDefault="00A54946">
            <w:pPr>
              <w:pStyle w:val="TableParagraph"/>
              <w:spacing w:before="59"/>
              <w:ind w:left="184"/>
              <w:rPr>
                <w:sz w:val="18"/>
              </w:rPr>
            </w:pPr>
            <w:r>
              <w:rPr>
                <w:sz w:val="18"/>
              </w:rPr>
              <w:t xml:space="preserve">Motor Vehicle Sales Establishment </w:t>
            </w:r>
          </w:p>
        </w:tc>
        <w:tc>
          <w:tcPr>
            <w:tcW w:w="3292" w:type="dxa"/>
          </w:tcPr>
          <w:p w14:paraId="2ABA1761" w14:textId="77777777" w:rsidR="00EA4CF1" w:rsidRDefault="00A54946">
            <w:pPr>
              <w:pStyle w:val="TableParagraph"/>
              <w:spacing w:before="54"/>
              <w:ind w:left="200"/>
              <w:rPr>
                <w:b/>
                <w:sz w:val="18"/>
              </w:rPr>
            </w:pPr>
            <w:r>
              <w:rPr>
                <w:b/>
                <w:sz w:val="18"/>
              </w:rPr>
              <w:t>1 / 100 m² of gross floor area</w:t>
            </w:r>
          </w:p>
        </w:tc>
      </w:tr>
      <w:tr w:rsidR="00EA4CF1" w14:paraId="7CB8A8EF" w14:textId="77777777">
        <w:trPr>
          <w:trHeight w:val="327"/>
        </w:trPr>
        <w:tc>
          <w:tcPr>
            <w:tcW w:w="807" w:type="dxa"/>
          </w:tcPr>
          <w:p w14:paraId="1B16EA99" w14:textId="6968EC32" w:rsidR="00EA4CF1" w:rsidRDefault="00EA4CF1" w:rsidP="002F673D">
            <w:pPr>
              <w:pStyle w:val="TableParagraph"/>
              <w:numPr>
                <w:ilvl w:val="0"/>
                <w:numId w:val="579"/>
              </w:numPr>
              <w:spacing w:before="55"/>
              <w:rPr>
                <w:b/>
                <w:sz w:val="18"/>
              </w:rPr>
            </w:pPr>
          </w:p>
        </w:tc>
        <w:tc>
          <w:tcPr>
            <w:tcW w:w="4701" w:type="dxa"/>
          </w:tcPr>
          <w:p w14:paraId="5932AF32" w14:textId="4BBC91D0" w:rsidR="00EA4CF1" w:rsidRDefault="00A54946">
            <w:pPr>
              <w:pStyle w:val="TableParagraph"/>
              <w:spacing w:before="60"/>
              <w:ind w:left="184"/>
              <w:rPr>
                <w:sz w:val="18"/>
              </w:rPr>
            </w:pPr>
            <w:r>
              <w:rPr>
                <w:sz w:val="18"/>
              </w:rPr>
              <w:t xml:space="preserve">Museum </w:t>
            </w:r>
          </w:p>
        </w:tc>
        <w:tc>
          <w:tcPr>
            <w:tcW w:w="3292" w:type="dxa"/>
          </w:tcPr>
          <w:p w14:paraId="0877F32D" w14:textId="77777777" w:rsidR="00EA4CF1" w:rsidRDefault="00A54946">
            <w:pPr>
              <w:pStyle w:val="TableParagraph"/>
              <w:spacing w:before="55"/>
              <w:ind w:left="200"/>
              <w:rPr>
                <w:b/>
                <w:sz w:val="18"/>
              </w:rPr>
            </w:pPr>
            <w:r>
              <w:rPr>
                <w:b/>
                <w:sz w:val="18"/>
              </w:rPr>
              <w:t>1 / 30 m² of gross floor area</w:t>
            </w:r>
          </w:p>
        </w:tc>
      </w:tr>
      <w:tr w:rsidR="00EA4CF1" w14:paraId="70BA9183" w14:textId="77777777">
        <w:trPr>
          <w:trHeight w:val="326"/>
        </w:trPr>
        <w:tc>
          <w:tcPr>
            <w:tcW w:w="807" w:type="dxa"/>
          </w:tcPr>
          <w:p w14:paraId="5335E3BE" w14:textId="793A2AEE" w:rsidR="00EA4CF1" w:rsidRDefault="00EA4CF1" w:rsidP="002F673D">
            <w:pPr>
              <w:pStyle w:val="TableParagraph"/>
              <w:numPr>
                <w:ilvl w:val="0"/>
                <w:numId w:val="579"/>
              </w:numPr>
              <w:spacing w:before="54"/>
              <w:rPr>
                <w:b/>
                <w:sz w:val="18"/>
              </w:rPr>
            </w:pPr>
          </w:p>
        </w:tc>
        <w:tc>
          <w:tcPr>
            <w:tcW w:w="4701" w:type="dxa"/>
          </w:tcPr>
          <w:p w14:paraId="556EC0DF" w14:textId="1C32B2DB" w:rsidR="00EA4CF1" w:rsidRDefault="00A54946">
            <w:pPr>
              <w:pStyle w:val="TableParagraph"/>
              <w:spacing w:before="59"/>
              <w:ind w:left="184"/>
              <w:rPr>
                <w:sz w:val="18"/>
              </w:rPr>
            </w:pPr>
            <w:r>
              <w:rPr>
                <w:sz w:val="18"/>
              </w:rPr>
              <w:t xml:space="preserve">Nursery </w:t>
            </w:r>
          </w:p>
        </w:tc>
        <w:tc>
          <w:tcPr>
            <w:tcW w:w="3292" w:type="dxa"/>
          </w:tcPr>
          <w:p w14:paraId="14EA047B" w14:textId="77777777" w:rsidR="00EA4CF1" w:rsidRDefault="00A54946">
            <w:pPr>
              <w:pStyle w:val="TableParagraph"/>
              <w:spacing w:before="54"/>
              <w:ind w:left="200"/>
              <w:rPr>
                <w:b/>
                <w:sz w:val="18"/>
              </w:rPr>
            </w:pPr>
            <w:r>
              <w:rPr>
                <w:b/>
                <w:sz w:val="18"/>
              </w:rPr>
              <w:t>1 / 100 m² of gross floor area</w:t>
            </w:r>
          </w:p>
        </w:tc>
      </w:tr>
      <w:tr w:rsidR="00EA4CF1" w14:paraId="51BF3C4B" w14:textId="77777777">
        <w:trPr>
          <w:trHeight w:val="326"/>
        </w:trPr>
        <w:tc>
          <w:tcPr>
            <w:tcW w:w="807" w:type="dxa"/>
          </w:tcPr>
          <w:p w14:paraId="406D3C96" w14:textId="478DD476" w:rsidR="00EA4CF1" w:rsidRDefault="00EA4CF1" w:rsidP="002F673D">
            <w:pPr>
              <w:pStyle w:val="TableParagraph"/>
              <w:numPr>
                <w:ilvl w:val="0"/>
                <w:numId w:val="579"/>
              </w:numPr>
              <w:spacing w:before="54"/>
              <w:rPr>
                <w:b/>
                <w:sz w:val="18"/>
              </w:rPr>
            </w:pPr>
          </w:p>
        </w:tc>
        <w:tc>
          <w:tcPr>
            <w:tcW w:w="4701" w:type="dxa"/>
          </w:tcPr>
          <w:p w14:paraId="39BA12D8" w14:textId="60044151" w:rsidR="00EA4CF1" w:rsidRDefault="00A54946">
            <w:pPr>
              <w:pStyle w:val="TableParagraph"/>
              <w:spacing w:before="59"/>
              <w:ind w:left="184"/>
              <w:rPr>
                <w:sz w:val="18"/>
              </w:rPr>
            </w:pPr>
            <w:r>
              <w:rPr>
                <w:sz w:val="18"/>
              </w:rPr>
              <w:t xml:space="preserve">Nursing Home </w:t>
            </w:r>
          </w:p>
        </w:tc>
        <w:tc>
          <w:tcPr>
            <w:tcW w:w="3292" w:type="dxa"/>
          </w:tcPr>
          <w:p w14:paraId="3271C5D5" w14:textId="77777777" w:rsidR="00EA4CF1" w:rsidRDefault="00A54946">
            <w:pPr>
              <w:pStyle w:val="TableParagraph"/>
              <w:spacing w:before="54"/>
              <w:ind w:left="200"/>
              <w:rPr>
                <w:b/>
                <w:sz w:val="18"/>
              </w:rPr>
            </w:pPr>
            <w:r>
              <w:rPr>
                <w:b/>
                <w:sz w:val="18"/>
              </w:rPr>
              <w:t>1 / 2.5 beds</w:t>
            </w:r>
          </w:p>
        </w:tc>
      </w:tr>
      <w:tr w:rsidR="00EA4CF1" w14:paraId="06D724BF" w14:textId="77777777">
        <w:trPr>
          <w:trHeight w:val="327"/>
        </w:trPr>
        <w:tc>
          <w:tcPr>
            <w:tcW w:w="807" w:type="dxa"/>
          </w:tcPr>
          <w:p w14:paraId="3078E0C3" w14:textId="03602659" w:rsidR="00EA4CF1" w:rsidRPr="006E4E41" w:rsidRDefault="00EA4CF1" w:rsidP="002F673D">
            <w:pPr>
              <w:pStyle w:val="TableParagraph"/>
              <w:numPr>
                <w:ilvl w:val="0"/>
                <w:numId w:val="579"/>
              </w:numPr>
              <w:spacing w:before="54"/>
              <w:rPr>
                <w:b/>
                <w:strike/>
                <w:sz w:val="18"/>
              </w:rPr>
            </w:pPr>
          </w:p>
        </w:tc>
        <w:tc>
          <w:tcPr>
            <w:tcW w:w="4701" w:type="dxa"/>
          </w:tcPr>
          <w:p w14:paraId="285378AD" w14:textId="1E4A9E63" w:rsidR="00EA4CF1" w:rsidRPr="006E4E41" w:rsidRDefault="00A54946">
            <w:pPr>
              <w:pStyle w:val="TableParagraph"/>
              <w:spacing w:before="59"/>
              <w:ind w:left="184"/>
              <w:rPr>
                <w:b/>
                <w:strike/>
                <w:sz w:val="18"/>
              </w:rPr>
            </w:pPr>
            <w:r w:rsidRPr="006E4E41">
              <w:rPr>
                <w:b/>
                <w:strike/>
                <w:sz w:val="18"/>
              </w:rPr>
              <w:t xml:space="preserve">Office, Medical / Dental </w:t>
            </w:r>
          </w:p>
        </w:tc>
        <w:tc>
          <w:tcPr>
            <w:tcW w:w="3292" w:type="dxa"/>
          </w:tcPr>
          <w:p w14:paraId="2549448A" w14:textId="77777777" w:rsidR="00EA4CF1" w:rsidRPr="006E4E41" w:rsidRDefault="00A54946">
            <w:pPr>
              <w:pStyle w:val="TableParagraph"/>
              <w:spacing w:before="54"/>
              <w:ind w:left="200"/>
              <w:rPr>
                <w:b/>
                <w:strike/>
                <w:sz w:val="18"/>
              </w:rPr>
            </w:pPr>
            <w:r w:rsidRPr="006E4E41">
              <w:rPr>
                <w:b/>
                <w:strike/>
                <w:sz w:val="18"/>
              </w:rPr>
              <w:t>1 / 30 m² of gross floor area</w:t>
            </w:r>
          </w:p>
        </w:tc>
      </w:tr>
      <w:tr w:rsidR="00EA4CF1" w14:paraId="1C08A799" w14:textId="77777777">
        <w:trPr>
          <w:trHeight w:val="327"/>
        </w:trPr>
        <w:tc>
          <w:tcPr>
            <w:tcW w:w="807" w:type="dxa"/>
          </w:tcPr>
          <w:p w14:paraId="06A97939" w14:textId="1AABD364" w:rsidR="00EA4CF1" w:rsidRPr="006E4E41" w:rsidRDefault="00EA4CF1" w:rsidP="002F673D">
            <w:pPr>
              <w:pStyle w:val="TableParagraph"/>
              <w:numPr>
                <w:ilvl w:val="0"/>
                <w:numId w:val="579"/>
              </w:numPr>
              <w:spacing w:before="55"/>
              <w:rPr>
                <w:b/>
                <w:strike/>
                <w:sz w:val="18"/>
              </w:rPr>
            </w:pPr>
          </w:p>
        </w:tc>
        <w:tc>
          <w:tcPr>
            <w:tcW w:w="4701" w:type="dxa"/>
          </w:tcPr>
          <w:p w14:paraId="2E9C3E46" w14:textId="2FAB0D43" w:rsidR="00EA4CF1" w:rsidRPr="006E4E41" w:rsidRDefault="00A54946">
            <w:pPr>
              <w:pStyle w:val="TableParagraph"/>
              <w:spacing w:before="60"/>
              <w:ind w:left="184"/>
              <w:rPr>
                <w:b/>
                <w:strike/>
                <w:sz w:val="18"/>
              </w:rPr>
            </w:pPr>
            <w:r w:rsidRPr="006E4E41">
              <w:rPr>
                <w:b/>
                <w:strike/>
                <w:sz w:val="18"/>
              </w:rPr>
              <w:t xml:space="preserve">Office, Professional </w:t>
            </w:r>
          </w:p>
        </w:tc>
        <w:tc>
          <w:tcPr>
            <w:tcW w:w="3292" w:type="dxa"/>
          </w:tcPr>
          <w:p w14:paraId="3B0DD09B" w14:textId="77777777" w:rsidR="00EA4CF1" w:rsidRPr="006E4E41" w:rsidRDefault="00A54946">
            <w:pPr>
              <w:pStyle w:val="TableParagraph"/>
              <w:spacing w:before="55"/>
              <w:ind w:left="200"/>
              <w:rPr>
                <w:b/>
                <w:strike/>
                <w:sz w:val="18"/>
              </w:rPr>
            </w:pPr>
            <w:r w:rsidRPr="006E4E41">
              <w:rPr>
                <w:b/>
                <w:strike/>
                <w:sz w:val="18"/>
              </w:rPr>
              <w:t>1 / 30 m² of gross floor area</w:t>
            </w:r>
          </w:p>
        </w:tc>
      </w:tr>
      <w:tr w:rsidR="00EA4CF1" w14:paraId="56144EB2" w14:textId="77777777">
        <w:trPr>
          <w:trHeight w:val="326"/>
        </w:trPr>
        <w:tc>
          <w:tcPr>
            <w:tcW w:w="807" w:type="dxa"/>
          </w:tcPr>
          <w:p w14:paraId="13125188" w14:textId="4CD95980" w:rsidR="00EA4CF1" w:rsidRDefault="00EA4CF1" w:rsidP="002F673D">
            <w:pPr>
              <w:pStyle w:val="TableParagraph"/>
              <w:numPr>
                <w:ilvl w:val="0"/>
                <w:numId w:val="579"/>
              </w:numPr>
              <w:spacing w:before="54"/>
              <w:rPr>
                <w:b/>
                <w:sz w:val="18"/>
              </w:rPr>
            </w:pPr>
          </w:p>
        </w:tc>
        <w:tc>
          <w:tcPr>
            <w:tcW w:w="4701" w:type="dxa"/>
          </w:tcPr>
          <w:p w14:paraId="40CE83AE" w14:textId="4EF3C754" w:rsidR="00EA4CF1" w:rsidRDefault="00A54946">
            <w:pPr>
              <w:pStyle w:val="TableParagraph"/>
              <w:spacing w:before="59"/>
              <w:ind w:left="184"/>
              <w:rPr>
                <w:sz w:val="18"/>
              </w:rPr>
            </w:pPr>
            <w:r>
              <w:rPr>
                <w:sz w:val="18"/>
              </w:rPr>
              <w:t>Office</w:t>
            </w:r>
            <w:r w:rsidRPr="006E4E41">
              <w:rPr>
                <w:b/>
                <w:bCs/>
                <w:strike/>
                <w:sz w:val="18"/>
              </w:rPr>
              <w:t>, Support</w:t>
            </w:r>
            <w:r>
              <w:rPr>
                <w:sz w:val="18"/>
              </w:rPr>
              <w:t xml:space="preserve"> </w:t>
            </w:r>
          </w:p>
        </w:tc>
        <w:tc>
          <w:tcPr>
            <w:tcW w:w="3292" w:type="dxa"/>
          </w:tcPr>
          <w:p w14:paraId="4D9E89AB" w14:textId="77777777" w:rsidR="00EA4CF1" w:rsidRDefault="00A54946">
            <w:pPr>
              <w:pStyle w:val="TableParagraph"/>
              <w:spacing w:before="54"/>
              <w:ind w:left="200"/>
              <w:rPr>
                <w:b/>
                <w:sz w:val="18"/>
              </w:rPr>
            </w:pPr>
            <w:r>
              <w:rPr>
                <w:b/>
                <w:sz w:val="18"/>
              </w:rPr>
              <w:t>1 / 30 m² of gross floor area</w:t>
            </w:r>
          </w:p>
        </w:tc>
      </w:tr>
      <w:tr w:rsidR="00EA4CF1" w14:paraId="65E15B05" w14:textId="77777777">
        <w:trPr>
          <w:trHeight w:val="326"/>
        </w:trPr>
        <w:tc>
          <w:tcPr>
            <w:tcW w:w="807" w:type="dxa"/>
          </w:tcPr>
          <w:p w14:paraId="641BD9E1" w14:textId="494B69DA" w:rsidR="00EA4CF1" w:rsidRDefault="00EA4CF1" w:rsidP="002F673D">
            <w:pPr>
              <w:pStyle w:val="TableParagraph"/>
              <w:numPr>
                <w:ilvl w:val="0"/>
                <w:numId w:val="579"/>
              </w:numPr>
              <w:spacing w:before="54"/>
              <w:rPr>
                <w:b/>
                <w:sz w:val="18"/>
              </w:rPr>
            </w:pPr>
          </w:p>
        </w:tc>
        <w:tc>
          <w:tcPr>
            <w:tcW w:w="4701" w:type="dxa"/>
          </w:tcPr>
          <w:p w14:paraId="1B827710" w14:textId="41989A15" w:rsidR="00EA4CF1" w:rsidRDefault="00A54946">
            <w:pPr>
              <w:pStyle w:val="TableParagraph"/>
              <w:spacing w:before="59"/>
              <w:ind w:left="184"/>
              <w:rPr>
                <w:sz w:val="18"/>
              </w:rPr>
            </w:pPr>
            <w:r>
              <w:rPr>
                <w:sz w:val="18"/>
              </w:rPr>
              <w:t xml:space="preserve">Paintball Park </w:t>
            </w:r>
          </w:p>
        </w:tc>
        <w:tc>
          <w:tcPr>
            <w:tcW w:w="3292" w:type="dxa"/>
          </w:tcPr>
          <w:p w14:paraId="771E70FC" w14:textId="77777777" w:rsidR="00EA4CF1" w:rsidRDefault="00A54946">
            <w:pPr>
              <w:pStyle w:val="TableParagraph"/>
              <w:spacing w:before="54"/>
              <w:ind w:left="200"/>
              <w:rPr>
                <w:b/>
                <w:sz w:val="18"/>
              </w:rPr>
            </w:pPr>
            <w:r>
              <w:rPr>
                <w:b/>
                <w:sz w:val="18"/>
              </w:rPr>
              <w:t>1 / 50 m² of gross floor area</w:t>
            </w:r>
          </w:p>
        </w:tc>
      </w:tr>
      <w:tr w:rsidR="00EA4CF1" w14:paraId="52ECBEE2" w14:textId="77777777">
        <w:trPr>
          <w:trHeight w:val="327"/>
        </w:trPr>
        <w:tc>
          <w:tcPr>
            <w:tcW w:w="807" w:type="dxa"/>
          </w:tcPr>
          <w:p w14:paraId="116DC92D" w14:textId="6D28AEAD" w:rsidR="00EA4CF1" w:rsidRDefault="00EA4CF1" w:rsidP="002F673D">
            <w:pPr>
              <w:pStyle w:val="TableParagraph"/>
              <w:numPr>
                <w:ilvl w:val="0"/>
                <w:numId w:val="579"/>
              </w:numPr>
              <w:spacing w:before="54"/>
              <w:rPr>
                <w:b/>
                <w:sz w:val="18"/>
              </w:rPr>
            </w:pPr>
          </w:p>
        </w:tc>
        <w:tc>
          <w:tcPr>
            <w:tcW w:w="4701" w:type="dxa"/>
          </w:tcPr>
          <w:p w14:paraId="3BCB8E94" w14:textId="165BE183" w:rsidR="00EA4CF1" w:rsidRDefault="00A54946">
            <w:pPr>
              <w:pStyle w:val="TableParagraph"/>
              <w:spacing w:before="59"/>
              <w:ind w:left="184"/>
              <w:rPr>
                <w:sz w:val="18"/>
              </w:rPr>
            </w:pPr>
            <w:r>
              <w:rPr>
                <w:sz w:val="18"/>
              </w:rPr>
              <w:t xml:space="preserve">Park, Private </w:t>
            </w:r>
          </w:p>
        </w:tc>
        <w:tc>
          <w:tcPr>
            <w:tcW w:w="3292" w:type="dxa"/>
          </w:tcPr>
          <w:p w14:paraId="0B298555" w14:textId="77777777" w:rsidR="00EA4CF1" w:rsidRDefault="00A54946">
            <w:pPr>
              <w:pStyle w:val="TableParagraph"/>
              <w:spacing w:before="54"/>
              <w:ind w:left="200"/>
              <w:rPr>
                <w:b/>
                <w:sz w:val="18"/>
              </w:rPr>
            </w:pPr>
            <w:r>
              <w:rPr>
                <w:b/>
                <w:sz w:val="18"/>
              </w:rPr>
              <w:t>1 / 50 m² of gross floor area</w:t>
            </w:r>
          </w:p>
        </w:tc>
      </w:tr>
      <w:tr w:rsidR="00EA4CF1" w14:paraId="1B8E03D1" w14:textId="77777777">
        <w:trPr>
          <w:trHeight w:val="327"/>
        </w:trPr>
        <w:tc>
          <w:tcPr>
            <w:tcW w:w="807" w:type="dxa"/>
          </w:tcPr>
          <w:p w14:paraId="5F63B5FF" w14:textId="4CC224EC" w:rsidR="00EA4CF1" w:rsidRDefault="00EA4CF1" w:rsidP="002F673D">
            <w:pPr>
              <w:pStyle w:val="TableParagraph"/>
              <w:numPr>
                <w:ilvl w:val="0"/>
                <w:numId w:val="579"/>
              </w:numPr>
              <w:spacing w:before="55"/>
              <w:rPr>
                <w:b/>
                <w:sz w:val="18"/>
              </w:rPr>
            </w:pPr>
          </w:p>
        </w:tc>
        <w:tc>
          <w:tcPr>
            <w:tcW w:w="4701" w:type="dxa"/>
          </w:tcPr>
          <w:p w14:paraId="0F49E5EF" w14:textId="5DE715CF" w:rsidR="00EA4CF1" w:rsidRDefault="00A54946">
            <w:pPr>
              <w:pStyle w:val="TableParagraph"/>
              <w:spacing w:before="60"/>
              <w:ind w:left="184"/>
              <w:rPr>
                <w:sz w:val="18"/>
              </w:rPr>
            </w:pPr>
            <w:r>
              <w:rPr>
                <w:sz w:val="18"/>
              </w:rPr>
              <w:t xml:space="preserve">Personal Care Establishment </w:t>
            </w:r>
          </w:p>
        </w:tc>
        <w:tc>
          <w:tcPr>
            <w:tcW w:w="3292" w:type="dxa"/>
          </w:tcPr>
          <w:p w14:paraId="2106C3B0" w14:textId="77777777" w:rsidR="00EA4CF1" w:rsidRDefault="00A54946">
            <w:pPr>
              <w:pStyle w:val="TableParagraph"/>
              <w:spacing w:before="55"/>
              <w:ind w:left="200"/>
              <w:rPr>
                <w:b/>
                <w:sz w:val="18"/>
              </w:rPr>
            </w:pPr>
            <w:r>
              <w:rPr>
                <w:b/>
                <w:sz w:val="18"/>
              </w:rPr>
              <w:t>1 / 30 m² of gross floor area</w:t>
            </w:r>
          </w:p>
        </w:tc>
      </w:tr>
      <w:tr w:rsidR="00EA4CF1" w14:paraId="71BE8753" w14:textId="77777777">
        <w:trPr>
          <w:trHeight w:val="326"/>
        </w:trPr>
        <w:tc>
          <w:tcPr>
            <w:tcW w:w="807" w:type="dxa"/>
          </w:tcPr>
          <w:p w14:paraId="32352A57" w14:textId="4F0F5829" w:rsidR="00EA4CF1" w:rsidRDefault="00EA4CF1" w:rsidP="002F673D">
            <w:pPr>
              <w:pStyle w:val="TableParagraph"/>
              <w:numPr>
                <w:ilvl w:val="0"/>
                <w:numId w:val="579"/>
              </w:numPr>
              <w:spacing w:before="54"/>
              <w:rPr>
                <w:b/>
                <w:sz w:val="18"/>
              </w:rPr>
            </w:pPr>
          </w:p>
        </w:tc>
        <w:tc>
          <w:tcPr>
            <w:tcW w:w="4701" w:type="dxa"/>
          </w:tcPr>
          <w:p w14:paraId="3CA61509" w14:textId="053CA163" w:rsidR="00EA4CF1" w:rsidRDefault="00A54946">
            <w:pPr>
              <w:pStyle w:val="TableParagraph"/>
              <w:spacing w:before="59"/>
              <w:ind w:left="184"/>
              <w:rPr>
                <w:sz w:val="18"/>
              </w:rPr>
            </w:pPr>
            <w:r>
              <w:rPr>
                <w:sz w:val="18"/>
              </w:rPr>
              <w:t xml:space="preserve">Personal Service Establishment </w:t>
            </w:r>
          </w:p>
        </w:tc>
        <w:tc>
          <w:tcPr>
            <w:tcW w:w="3292" w:type="dxa"/>
          </w:tcPr>
          <w:p w14:paraId="4A81D468" w14:textId="77777777" w:rsidR="00EA4CF1" w:rsidRDefault="00A54946">
            <w:pPr>
              <w:pStyle w:val="TableParagraph"/>
              <w:spacing w:before="54"/>
              <w:ind w:left="200"/>
              <w:rPr>
                <w:b/>
                <w:sz w:val="18"/>
              </w:rPr>
            </w:pPr>
            <w:r>
              <w:rPr>
                <w:b/>
                <w:sz w:val="18"/>
              </w:rPr>
              <w:t>1 / 30 m² of gross floor area</w:t>
            </w:r>
          </w:p>
        </w:tc>
      </w:tr>
      <w:tr w:rsidR="00EA4CF1" w14:paraId="06395872" w14:textId="77777777">
        <w:trPr>
          <w:trHeight w:val="739"/>
        </w:trPr>
        <w:tc>
          <w:tcPr>
            <w:tcW w:w="807" w:type="dxa"/>
          </w:tcPr>
          <w:p w14:paraId="355A6A6C" w14:textId="77777777" w:rsidR="00EA4CF1" w:rsidRDefault="00EA4CF1" w:rsidP="002F673D">
            <w:pPr>
              <w:pStyle w:val="TableParagraph"/>
              <w:numPr>
                <w:ilvl w:val="0"/>
                <w:numId w:val="579"/>
              </w:numPr>
              <w:rPr>
                <w:rFonts w:ascii="Times New Roman"/>
                <w:sz w:val="16"/>
              </w:rPr>
            </w:pPr>
          </w:p>
        </w:tc>
        <w:tc>
          <w:tcPr>
            <w:tcW w:w="4701" w:type="dxa"/>
          </w:tcPr>
          <w:p w14:paraId="68B18108" w14:textId="0207F7C2" w:rsidR="00EA4CF1" w:rsidRDefault="00A54946">
            <w:pPr>
              <w:pStyle w:val="TableParagraph"/>
              <w:spacing w:before="54"/>
              <w:ind w:left="184"/>
              <w:rPr>
                <w:sz w:val="18"/>
              </w:rPr>
            </w:pPr>
            <w:r>
              <w:rPr>
                <w:b/>
                <w:sz w:val="18"/>
              </w:rPr>
              <w:t xml:space="preserve">(52)(a) </w:t>
            </w:r>
            <w:r>
              <w:rPr>
                <w:sz w:val="18"/>
              </w:rPr>
              <w:t>Pet Grooming Establishment</w:t>
            </w:r>
          </w:p>
        </w:tc>
        <w:tc>
          <w:tcPr>
            <w:tcW w:w="3292" w:type="dxa"/>
          </w:tcPr>
          <w:p w14:paraId="7CAFFAE7" w14:textId="77777777" w:rsidR="00EA4CF1" w:rsidRDefault="00A54946">
            <w:pPr>
              <w:pStyle w:val="TableParagraph"/>
              <w:spacing w:before="54"/>
              <w:ind w:left="200" w:right="231"/>
              <w:rPr>
                <w:b/>
                <w:sz w:val="18"/>
              </w:rPr>
            </w:pPr>
            <w:r>
              <w:rPr>
                <w:b/>
                <w:sz w:val="18"/>
              </w:rPr>
              <w:t>Requires a minimum of 1 parking space per 39 square meters of gross floor area.</w:t>
            </w:r>
          </w:p>
        </w:tc>
      </w:tr>
      <w:tr w:rsidR="00EA4CF1" w14:paraId="2177C89C" w14:textId="77777777">
        <w:trPr>
          <w:trHeight w:val="329"/>
        </w:trPr>
        <w:tc>
          <w:tcPr>
            <w:tcW w:w="807" w:type="dxa"/>
          </w:tcPr>
          <w:p w14:paraId="6102CFE0" w14:textId="1AB6025A" w:rsidR="00EA4CF1" w:rsidRDefault="00EA4CF1" w:rsidP="002F673D">
            <w:pPr>
              <w:pStyle w:val="TableParagraph"/>
              <w:numPr>
                <w:ilvl w:val="0"/>
                <w:numId w:val="579"/>
              </w:numPr>
              <w:spacing w:before="57"/>
              <w:rPr>
                <w:b/>
                <w:sz w:val="18"/>
              </w:rPr>
            </w:pPr>
          </w:p>
        </w:tc>
        <w:tc>
          <w:tcPr>
            <w:tcW w:w="4701" w:type="dxa"/>
          </w:tcPr>
          <w:p w14:paraId="43EDA2A3" w14:textId="06B88813" w:rsidR="00EA4CF1" w:rsidRDefault="00A54946">
            <w:pPr>
              <w:pStyle w:val="TableParagraph"/>
              <w:spacing w:before="62"/>
              <w:ind w:left="184"/>
              <w:rPr>
                <w:sz w:val="18"/>
              </w:rPr>
            </w:pPr>
            <w:r>
              <w:rPr>
                <w:sz w:val="18"/>
              </w:rPr>
              <w:t xml:space="preserve">Place of Entertainment </w:t>
            </w:r>
          </w:p>
        </w:tc>
        <w:tc>
          <w:tcPr>
            <w:tcW w:w="3292" w:type="dxa"/>
          </w:tcPr>
          <w:p w14:paraId="0E850E07" w14:textId="77777777" w:rsidR="00EA4CF1" w:rsidRDefault="00A54946">
            <w:pPr>
              <w:pStyle w:val="TableParagraph"/>
              <w:spacing w:before="57"/>
              <w:ind w:left="200"/>
              <w:rPr>
                <w:b/>
                <w:sz w:val="18"/>
              </w:rPr>
            </w:pPr>
            <w:r>
              <w:rPr>
                <w:b/>
                <w:sz w:val="18"/>
              </w:rPr>
              <w:t>1 / 50 m² of gross floor area</w:t>
            </w:r>
          </w:p>
        </w:tc>
      </w:tr>
      <w:tr w:rsidR="00EA4CF1" w14:paraId="42EF74BB" w14:textId="77777777">
        <w:trPr>
          <w:trHeight w:val="326"/>
        </w:trPr>
        <w:tc>
          <w:tcPr>
            <w:tcW w:w="807" w:type="dxa"/>
          </w:tcPr>
          <w:p w14:paraId="0B57C6A4" w14:textId="5384E7EC" w:rsidR="00EA4CF1" w:rsidRDefault="00EA4CF1" w:rsidP="002F673D">
            <w:pPr>
              <w:pStyle w:val="TableParagraph"/>
              <w:numPr>
                <w:ilvl w:val="0"/>
                <w:numId w:val="579"/>
              </w:numPr>
              <w:spacing w:before="54"/>
              <w:rPr>
                <w:b/>
                <w:sz w:val="18"/>
              </w:rPr>
            </w:pPr>
          </w:p>
        </w:tc>
        <w:tc>
          <w:tcPr>
            <w:tcW w:w="4701" w:type="dxa"/>
          </w:tcPr>
          <w:p w14:paraId="416C3D5F" w14:textId="3A13530F" w:rsidR="00EA4CF1" w:rsidRDefault="00A54946">
            <w:pPr>
              <w:pStyle w:val="TableParagraph"/>
              <w:spacing w:before="59"/>
              <w:ind w:left="184"/>
              <w:rPr>
                <w:sz w:val="18"/>
              </w:rPr>
            </w:pPr>
            <w:r>
              <w:rPr>
                <w:sz w:val="18"/>
              </w:rPr>
              <w:t xml:space="preserve">Place of Worship </w:t>
            </w:r>
          </w:p>
        </w:tc>
        <w:tc>
          <w:tcPr>
            <w:tcW w:w="3292" w:type="dxa"/>
          </w:tcPr>
          <w:p w14:paraId="707B3D66" w14:textId="77777777" w:rsidR="00EA4CF1" w:rsidRDefault="00A54946">
            <w:pPr>
              <w:pStyle w:val="TableParagraph"/>
              <w:spacing w:before="54"/>
              <w:ind w:left="200"/>
              <w:rPr>
                <w:b/>
                <w:sz w:val="18"/>
              </w:rPr>
            </w:pPr>
            <w:r>
              <w:rPr>
                <w:b/>
                <w:sz w:val="18"/>
              </w:rPr>
              <w:t>1 / 10 m² of gross floor area</w:t>
            </w:r>
          </w:p>
        </w:tc>
      </w:tr>
      <w:tr w:rsidR="00EA4CF1" w14:paraId="10CAA794" w14:textId="77777777">
        <w:trPr>
          <w:trHeight w:val="327"/>
        </w:trPr>
        <w:tc>
          <w:tcPr>
            <w:tcW w:w="807" w:type="dxa"/>
          </w:tcPr>
          <w:p w14:paraId="775DFB61" w14:textId="2CC22F8A" w:rsidR="00EA4CF1" w:rsidRDefault="00EA4CF1" w:rsidP="002F673D">
            <w:pPr>
              <w:pStyle w:val="TableParagraph"/>
              <w:numPr>
                <w:ilvl w:val="0"/>
                <w:numId w:val="579"/>
              </w:numPr>
              <w:spacing w:before="54"/>
              <w:rPr>
                <w:b/>
                <w:sz w:val="18"/>
              </w:rPr>
            </w:pPr>
          </w:p>
        </w:tc>
        <w:tc>
          <w:tcPr>
            <w:tcW w:w="4701" w:type="dxa"/>
          </w:tcPr>
          <w:p w14:paraId="6B81A315" w14:textId="12663FFE" w:rsidR="00EA4CF1" w:rsidRDefault="00A54946">
            <w:pPr>
              <w:pStyle w:val="TableParagraph"/>
              <w:spacing w:before="59"/>
              <w:ind w:left="184"/>
              <w:rPr>
                <w:sz w:val="18"/>
              </w:rPr>
            </w:pPr>
            <w:r>
              <w:rPr>
                <w:sz w:val="18"/>
              </w:rPr>
              <w:t xml:space="preserve">Public Garage </w:t>
            </w:r>
          </w:p>
        </w:tc>
        <w:tc>
          <w:tcPr>
            <w:tcW w:w="3292" w:type="dxa"/>
          </w:tcPr>
          <w:p w14:paraId="675A5DBA" w14:textId="77777777" w:rsidR="00EA4CF1" w:rsidRDefault="00A54946">
            <w:pPr>
              <w:pStyle w:val="TableParagraph"/>
              <w:spacing w:before="54"/>
              <w:ind w:left="200"/>
              <w:rPr>
                <w:b/>
                <w:sz w:val="18"/>
              </w:rPr>
            </w:pPr>
            <w:r>
              <w:rPr>
                <w:b/>
                <w:sz w:val="18"/>
              </w:rPr>
              <w:t>1 / 100 m² of gross floor area</w:t>
            </w:r>
          </w:p>
        </w:tc>
      </w:tr>
      <w:tr w:rsidR="00EA4CF1" w14:paraId="01624C72" w14:textId="77777777">
        <w:trPr>
          <w:trHeight w:val="327"/>
        </w:trPr>
        <w:tc>
          <w:tcPr>
            <w:tcW w:w="807" w:type="dxa"/>
          </w:tcPr>
          <w:p w14:paraId="498B87AC" w14:textId="30A67CB4" w:rsidR="00EA4CF1" w:rsidRDefault="00EA4CF1" w:rsidP="002F673D">
            <w:pPr>
              <w:pStyle w:val="TableParagraph"/>
              <w:numPr>
                <w:ilvl w:val="0"/>
                <w:numId w:val="579"/>
              </w:numPr>
              <w:spacing w:before="55"/>
              <w:rPr>
                <w:b/>
                <w:sz w:val="18"/>
              </w:rPr>
            </w:pPr>
          </w:p>
        </w:tc>
        <w:tc>
          <w:tcPr>
            <w:tcW w:w="4701" w:type="dxa"/>
          </w:tcPr>
          <w:p w14:paraId="08E0A016" w14:textId="77B1A912" w:rsidR="00EA4CF1" w:rsidRDefault="00A54946">
            <w:pPr>
              <w:pStyle w:val="TableParagraph"/>
              <w:spacing w:before="60"/>
              <w:ind w:left="184"/>
              <w:rPr>
                <w:sz w:val="18"/>
              </w:rPr>
            </w:pPr>
            <w:r>
              <w:rPr>
                <w:sz w:val="18"/>
              </w:rPr>
              <w:t xml:space="preserve">Recreation Facilities </w:t>
            </w:r>
          </w:p>
        </w:tc>
        <w:tc>
          <w:tcPr>
            <w:tcW w:w="3292" w:type="dxa"/>
          </w:tcPr>
          <w:p w14:paraId="2C6A3439" w14:textId="77777777" w:rsidR="00EA4CF1" w:rsidRDefault="00A54946">
            <w:pPr>
              <w:pStyle w:val="TableParagraph"/>
              <w:spacing w:before="55"/>
              <w:ind w:left="200"/>
              <w:rPr>
                <w:b/>
                <w:sz w:val="18"/>
              </w:rPr>
            </w:pPr>
            <w:r>
              <w:rPr>
                <w:b/>
                <w:sz w:val="18"/>
              </w:rPr>
              <w:t>1 / 50 m² of gross floor area</w:t>
            </w:r>
          </w:p>
        </w:tc>
      </w:tr>
      <w:tr w:rsidR="00EA4CF1" w14:paraId="1EA6D84C" w14:textId="77777777">
        <w:trPr>
          <w:trHeight w:val="674"/>
        </w:trPr>
        <w:tc>
          <w:tcPr>
            <w:tcW w:w="807" w:type="dxa"/>
          </w:tcPr>
          <w:p w14:paraId="331B6DCF" w14:textId="7E0AC860" w:rsidR="00EA4CF1" w:rsidRDefault="00EA4CF1" w:rsidP="002F673D">
            <w:pPr>
              <w:pStyle w:val="TableParagraph"/>
              <w:numPr>
                <w:ilvl w:val="0"/>
                <w:numId w:val="579"/>
              </w:numPr>
              <w:spacing w:before="54"/>
              <w:rPr>
                <w:b/>
                <w:sz w:val="18"/>
              </w:rPr>
            </w:pPr>
          </w:p>
        </w:tc>
        <w:tc>
          <w:tcPr>
            <w:tcW w:w="4701" w:type="dxa"/>
          </w:tcPr>
          <w:p w14:paraId="3E50611D" w14:textId="75B00169" w:rsidR="00EA4CF1" w:rsidRDefault="00A54946">
            <w:pPr>
              <w:pStyle w:val="TableParagraph"/>
              <w:spacing w:before="59"/>
              <w:ind w:left="184"/>
              <w:rPr>
                <w:sz w:val="18"/>
              </w:rPr>
            </w:pPr>
            <w:r>
              <w:rPr>
                <w:sz w:val="18"/>
              </w:rPr>
              <w:t xml:space="preserve">Research &amp; Development Facility </w:t>
            </w:r>
          </w:p>
        </w:tc>
        <w:tc>
          <w:tcPr>
            <w:tcW w:w="3292" w:type="dxa"/>
          </w:tcPr>
          <w:p w14:paraId="2CAA5C62" w14:textId="77777777" w:rsidR="00EA4CF1" w:rsidRDefault="00A54946">
            <w:pPr>
              <w:pStyle w:val="TableParagraph"/>
              <w:spacing w:before="58" w:line="206" w:lineRule="exact"/>
              <w:ind w:left="200" w:right="431"/>
              <w:rPr>
                <w:b/>
                <w:sz w:val="18"/>
              </w:rPr>
            </w:pPr>
            <w:r>
              <w:rPr>
                <w:b/>
                <w:sz w:val="18"/>
              </w:rPr>
              <w:t>1 / 30 m² of gross floor area for office space and 1 / 300 m² of remaining floor area</w:t>
            </w:r>
          </w:p>
        </w:tc>
      </w:tr>
    </w:tbl>
    <w:p w14:paraId="745D6FEE" w14:textId="77777777" w:rsidR="00EA4CF1" w:rsidRDefault="00EA4CF1">
      <w:pPr>
        <w:pStyle w:val="BodyText"/>
        <w:spacing w:before="1" w:after="1"/>
        <w:rPr>
          <w:sz w:val="12"/>
        </w:rPr>
      </w:pPr>
    </w:p>
    <w:tbl>
      <w:tblPr>
        <w:tblW w:w="0" w:type="auto"/>
        <w:tblInd w:w="1715" w:type="dxa"/>
        <w:tblLayout w:type="fixed"/>
        <w:tblCellMar>
          <w:left w:w="0" w:type="dxa"/>
          <w:right w:w="0" w:type="dxa"/>
        </w:tblCellMar>
        <w:tblLook w:val="01E0" w:firstRow="1" w:lastRow="1" w:firstColumn="1" w:lastColumn="1" w:noHBand="0" w:noVBand="0"/>
      </w:tblPr>
      <w:tblGrid>
        <w:gridCol w:w="757"/>
        <w:gridCol w:w="4721"/>
        <w:gridCol w:w="3194"/>
      </w:tblGrid>
      <w:tr w:rsidR="00EA4CF1" w14:paraId="08D903BB" w14:textId="77777777" w:rsidTr="00DA010A">
        <w:trPr>
          <w:trHeight w:val="399"/>
        </w:trPr>
        <w:tc>
          <w:tcPr>
            <w:tcW w:w="757" w:type="dxa"/>
          </w:tcPr>
          <w:p w14:paraId="3F9BFB6A" w14:textId="77777777" w:rsidR="00EA4CF1" w:rsidRPr="00DA010A" w:rsidRDefault="00A54946">
            <w:pPr>
              <w:pStyle w:val="TableParagraph"/>
              <w:spacing w:line="201" w:lineRule="exact"/>
              <w:ind w:left="181" w:right="214"/>
              <w:jc w:val="center"/>
              <w:rPr>
                <w:b/>
                <w:strike/>
                <w:sz w:val="18"/>
              </w:rPr>
            </w:pPr>
            <w:r w:rsidRPr="00DA010A">
              <w:rPr>
                <w:b/>
                <w:strike/>
                <w:sz w:val="18"/>
              </w:rPr>
              <w:t>(58)</w:t>
            </w:r>
          </w:p>
        </w:tc>
        <w:tc>
          <w:tcPr>
            <w:tcW w:w="4721" w:type="dxa"/>
          </w:tcPr>
          <w:p w14:paraId="5E08F862" w14:textId="77777777" w:rsidR="00EA4CF1" w:rsidRPr="00DA010A" w:rsidRDefault="00A54946">
            <w:pPr>
              <w:pStyle w:val="TableParagraph"/>
              <w:spacing w:line="206" w:lineRule="exact"/>
              <w:ind w:left="234"/>
              <w:rPr>
                <w:b/>
                <w:strike/>
                <w:sz w:val="18"/>
              </w:rPr>
            </w:pPr>
            <w:r w:rsidRPr="00DA010A">
              <w:rPr>
                <w:b/>
                <w:strike/>
                <w:sz w:val="18"/>
              </w:rPr>
              <w:t>Deleted as per by-law 38-21</w:t>
            </w:r>
          </w:p>
        </w:tc>
        <w:tc>
          <w:tcPr>
            <w:tcW w:w="3194" w:type="dxa"/>
          </w:tcPr>
          <w:p w14:paraId="192DB081" w14:textId="77777777" w:rsidR="00EA4CF1" w:rsidRDefault="00EA4CF1">
            <w:pPr>
              <w:pStyle w:val="TableParagraph"/>
              <w:rPr>
                <w:rFonts w:ascii="Times New Roman"/>
                <w:sz w:val="18"/>
              </w:rPr>
            </w:pPr>
          </w:p>
        </w:tc>
      </w:tr>
      <w:tr w:rsidR="00EA4CF1" w14:paraId="404F105F" w14:textId="77777777" w:rsidTr="00DA010A">
        <w:trPr>
          <w:trHeight w:val="460"/>
        </w:trPr>
        <w:tc>
          <w:tcPr>
            <w:tcW w:w="757" w:type="dxa"/>
          </w:tcPr>
          <w:p w14:paraId="0870DFA0" w14:textId="77777777" w:rsidR="00EA4CF1" w:rsidRPr="00DA010A" w:rsidRDefault="00EA4CF1">
            <w:pPr>
              <w:pStyle w:val="TableParagraph"/>
              <w:spacing w:before="3"/>
              <w:rPr>
                <w:b/>
                <w:strike/>
                <w:sz w:val="16"/>
              </w:rPr>
            </w:pPr>
          </w:p>
          <w:p w14:paraId="6D3FA390" w14:textId="77777777" w:rsidR="00EA4CF1" w:rsidRPr="00DA010A" w:rsidRDefault="00A54946">
            <w:pPr>
              <w:pStyle w:val="TableParagraph"/>
              <w:ind w:left="181" w:right="214"/>
              <w:jc w:val="center"/>
              <w:rPr>
                <w:b/>
                <w:strike/>
                <w:sz w:val="18"/>
              </w:rPr>
            </w:pPr>
            <w:r w:rsidRPr="00DA010A">
              <w:rPr>
                <w:b/>
                <w:strike/>
                <w:sz w:val="18"/>
              </w:rPr>
              <w:t>(59)</w:t>
            </w:r>
          </w:p>
        </w:tc>
        <w:tc>
          <w:tcPr>
            <w:tcW w:w="4721" w:type="dxa"/>
          </w:tcPr>
          <w:p w14:paraId="3D72AC1F" w14:textId="77777777" w:rsidR="00EA4CF1" w:rsidRPr="00DA010A" w:rsidRDefault="00EA4CF1">
            <w:pPr>
              <w:pStyle w:val="TableParagraph"/>
              <w:spacing w:before="8"/>
              <w:rPr>
                <w:b/>
                <w:strike/>
                <w:sz w:val="16"/>
              </w:rPr>
            </w:pPr>
          </w:p>
          <w:p w14:paraId="7341EECF" w14:textId="77777777" w:rsidR="00EA4CF1" w:rsidRPr="00DA010A" w:rsidRDefault="00A54946">
            <w:pPr>
              <w:pStyle w:val="TableParagraph"/>
              <w:ind w:left="234"/>
              <w:rPr>
                <w:b/>
                <w:strike/>
                <w:sz w:val="18"/>
              </w:rPr>
            </w:pPr>
            <w:r w:rsidRPr="00DA010A">
              <w:rPr>
                <w:b/>
                <w:strike/>
                <w:sz w:val="18"/>
              </w:rPr>
              <w:t>Deleted as per by-law 38-21</w:t>
            </w:r>
          </w:p>
        </w:tc>
        <w:tc>
          <w:tcPr>
            <w:tcW w:w="3194" w:type="dxa"/>
          </w:tcPr>
          <w:p w14:paraId="43737B54" w14:textId="77777777" w:rsidR="00EA4CF1" w:rsidRDefault="00EA4CF1">
            <w:pPr>
              <w:pStyle w:val="TableParagraph"/>
              <w:rPr>
                <w:rFonts w:ascii="Times New Roman"/>
                <w:sz w:val="18"/>
              </w:rPr>
            </w:pPr>
          </w:p>
        </w:tc>
      </w:tr>
      <w:tr w:rsidR="00EA4CF1" w14:paraId="69C24330" w14:textId="77777777" w:rsidTr="00DA010A">
        <w:trPr>
          <w:trHeight w:val="327"/>
        </w:trPr>
        <w:tc>
          <w:tcPr>
            <w:tcW w:w="757" w:type="dxa"/>
          </w:tcPr>
          <w:p w14:paraId="3433D199" w14:textId="77777777" w:rsidR="00EA4CF1" w:rsidRPr="00DA010A" w:rsidRDefault="00A54946">
            <w:pPr>
              <w:pStyle w:val="TableParagraph"/>
              <w:spacing w:before="55"/>
              <w:ind w:left="181" w:right="214"/>
              <w:jc w:val="center"/>
              <w:rPr>
                <w:b/>
                <w:strike/>
                <w:sz w:val="18"/>
              </w:rPr>
            </w:pPr>
            <w:r w:rsidRPr="00DA010A">
              <w:rPr>
                <w:b/>
                <w:strike/>
                <w:sz w:val="18"/>
              </w:rPr>
              <w:t>(60)</w:t>
            </w:r>
          </w:p>
        </w:tc>
        <w:tc>
          <w:tcPr>
            <w:tcW w:w="4721" w:type="dxa"/>
          </w:tcPr>
          <w:p w14:paraId="42FCA031" w14:textId="77777777" w:rsidR="00EA4CF1" w:rsidRPr="00DA010A" w:rsidRDefault="00A54946">
            <w:pPr>
              <w:pStyle w:val="TableParagraph"/>
              <w:spacing w:before="60"/>
              <w:ind w:left="234"/>
              <w:rPr>
                <w:b/>
                <w:strike/>
                <w:sz w:val="18"/>
              </w:rPr>
            </w:pPr>
            <w:r w:rsidRPr="00DA010A">
              <w:rPr>
                <w:b/>
                <w:strike/>
                <w:sz w:val="18"/>
              </w:rPr>
              <w:t>Deleted as per by-law 38-21</w:t>
            </w:r>
          </w:p>
        </w:tc>
        <w:tc>
          <w:tcPr>
            <w:tcW w:w="3194" w:type="dxa"/>
          </w:tcPr>
          <w:p w14:paraId="709A47D2" w14:textId="77777777" w:rsidR="00EA4CF1" w:rsidRDefault="00EA4CF1">
            <w:pPr>
              <w:pStyle w:val="TableParagraph"/>
              <w:rPr>
                <w:rFonts w:ascii="Times New Roman"/>
                <w:sz w:val="18"/>
              </w:rPr>
            </w:pPr>
          </w:p>
        </w:tc>
      </w:tr>
      <w:tr w:rsidR="00EA4CF1" w14:paraId="089E0D4C" w14:textId="77777777" w:rsidTr="00DA010A">
        <w:trPr>
          <w:trHeight w:val="489"/>
        </w:trPr>
        <w:tc>
          <w:tcPr>
            <w:tcW w:w="757" w:type="dxa"/>
          </w:tcPr>
          <w:p w14:paraId="5C988B09" w14:textId="77777777" w:rsidR="00EA4CF1" w:rsidRPr="00DA010A" w:rsidRDefault="00A54946">
            <w:pPr>
              <w:pStyle w:val="TableParagraph"/>
              <w:spacing w:before="54"/>
              <w:ind w:left="181" w:right="214"/>
              <w:jc w:val="center"/>
              <w:rPr>
                <w:b/>
                <w:strike/>
                <w:sz w:val="18"/>
              </w:rPr>
            </w:pPr>
            <w:r w:rsidRPr="00DA010A">
              <w:rPr>
                <w:b/>
                <w:strike/>
                <w:sz w:val="18"/>
              </w:rPr>
              <w:t>(61)</w:t>
            </w:r>
          </w:p>
        </w:tc>
        <w:tc>
          <w:tcPr>
            <w:tcW w:w="4721" w:type="dxa"/>
          </w:tcPr>
          <w:p w14:paraId="631AC91C" w14:textId="77777777" w:rsidR="00EA4CF1" w:rsidRPr="00DA010A" w:rsidRDefault="00A54946">
            <w:pPr>
              <w:pStyle w:val="TableParagraph"/>
              <w:spacing w:before="59"/>
              <w:ind w:left="234"/>
              <w:rPr>
                <w:b/>
                <w:strike/>
                <w:sz w:val="18"/>
              </w:rPr>
            </w:pPr>
            <w:r w:rsidRPr="00DA010A">
              <w:rPr>
                <w:b/>
                <w:strike/>
                <w:sz w:val="18"/>
              </w:rPr>
              <w:t>Deleted as per by-law 38-21</w:t>
            </w:r>
          </w:p>
        </w:tc>
        <w:tc>
          <w:tcPr>
            <w:tcW w:w="3194" w:type="dxa"/>
          </w:tcPr>
          <w:p w14:paraId="15A22625" w14:textId="77777777" w:rsidR="00EA4CF1" w:rsidRDefault="00EA4CF1">
            <w:pPr>
              <w:pStyle w:val="TableParagraph"/>
              <w:rPr>
                <w:rFonts w:ascii="Times New Roman"/>
                <w:sz w:val="18"/>
              </w:rPr>
            </w:pPr>
          </w:p>
        </w:tc>
      </w:tr>
      <w:tr w:rsidR="00EA4CF1" w14:paraId="64B5022B" w14:textId="77777777" w:rsidTr="00DA010A">
        <w:trPr>
          <w:trHeight w:val="489"/>
        </w:trPr>
        <w:tc>
          <w:tcPr>
            <w:tcW w:w="757" w:type="dxa"/>
          </w:tcPr>
          <w:p w14:paraId="2B2B41D7" w14:textId="79D70352" w:rsidR="00EA4CF1" w:rsidRPr="00DA010A" w:rsidRDefault="00EA4CF1" w:rsidP="002F673D">
            <w:pPr>
              <w:pStyle w:val="TableParagraph"/>
              <w:numPr>
                <w:ilvl w:val="0"/>
                <w:numId w:val="579"/>
              </w:numPr>
              <w:ind w:right="214"/>
              <w:jc w:val="center"/>
              <w:rPr>
                <w:bCs/>
                <w:sz w:val="18"/>
              </w:rPr>
            </w:pPr>
          </w:p>
        </w:tc>
        <w:tc>
          <w:tcPr>
            <w:tcW w:w="4721" w:type="dxa"/>
          </w:tcPr>
          <w:p w14:paraId="7C939C65" w14:textId="00033029" w:rsidR="00EA4CF1" w:rsidRDefault="00DA010A" w:rsidP="00DA010A">
            <w:pPr>
              <w:pStyle w:val="TableParagraph"/>
              <w:spacing w:before="1"/>
              <w:rPr>
                <w:sz w:val="18"/>
              </w:rPr>
            </w:pPr>
            <w:r>
              <w:rPr>
                <w:sz w:val="18"/>
              </w:rPr>
              <w:t xml:space="preserve">    </w:t>
            </w:r>
            <w:r w:rsidR="00A54946">
              <w:rPr>
                <w:sz w:val="18"/>
              </w:rPr>
              <w:t xml:space="preserve">Restaurant </w:t>
            </w:r>
          </w:p>
        </w:tc>
        <w:tc>
          <w:tcPr>
            <w:tcW w:w="3194" w:type="dxa"/>
          </w:tcPr>
          <w:p w14:paraId="45E3CD18" w14:textId="77777777" w:rsidR="00EA4CF1" w:rsidRDefault="00EA4CF1">
            <w:pPr>
              <w:pStyle w:val="TableParagraph"/>
              <w:spacing w:before="10"/>
              <w:rPr>
                <w:sz w:val="18"/>
              </w:rPr>
            </w:pPr>
          </w:p>
          <w:p w14:paraId="4F3FFC0B" w14:textId="77777777" w:rsidR="00EA4CF1" w:rsidRDefault="00A54946">
            <w:pPr>
              <w:pStyle w:val="TableParagraph"/>
              <w:ind w:left="230"/>
              <w:rPr>
                <w:b/>
                <w:sz w:val="18"/>
              </w:rPr>
            </w:pPr>
            <w:r>
              <w:rPr>
                <w:b/>
                <w:sz w:val="18"/>
              </w:rPr>
              <w:t>1 / 10 m² of gross floor area</w:t>
            </w:r>
          </w:p>
        </w:tc>
      </w:tr>
      <w:tr w:rsidR="00EA4CF1" w14:paraId="4E998BCF" w14:textId="77777777" w:rsidTr="00DA010A">
        <w:trPr>
          <w:trHeight w:val="327"/>
        </w:trPr>
        <w:tc>
          <w:tcPr>
            <w:tcW w:w="757" w:type="dxa"/>
          </w:tcPr>
          <w:p w14:paraId="0F21131A" w14:textId="48A76244" w:rsidR="00EA4CF1" w:rsidRPr="00DA010A" w:rsidRDefault="00EA4CF1" w:rsidP="002F673D">
            <w:pPr>
              <w:pStyle w:val="TableParagraph"/>
              <w:numPr>
                <w:ilvl w:val="0"/>
                <w:numId w:val="579"/>
              </w:numPr>
              <w:spacing w:before="54"/>
              <w:ind w:right="214"/>
              <w:jc w:val="center"/>
              <w:rPr>
                <w:bCs/>
                <w:sz w:val="18"/>
              </w:rPr>
            </w:pPr>
          </w:p>
        </w:tc>
        <w:tc>
          <w:tcPr>
            <w:tcW w:w="4721" w:type="dxa"/>
          </w:tcPr>
          <w:p w14:paraId="02E67A01" w14:textId="46380FB9" w:rsidR="00EA4CF1" w:rsidRDefault="00A54946">
            <w:pPr>
              <w:pStyle w:val="TableParagraph"/>
              <w:spacing w:before="59"/>
              <w:ind w:left="234"/>
              <w:rPr>
                <w:sz w:val="18"/>
              </w:rPr>
            </w:pPr>
            <w:r>
              <w:rPr>
                <w:sz w:val="18"/>
              </w:rPr>
              <w:t xml:space="preserve">Restaurant, Drive-in &amp; Take-out </w:t>
            </w:r>
          </w:p>
        </w:tc>
        <w:tc>
          <w:tcPr>
            <w:tcW w:w="3194" w:type="dxa"/>
          </w:tcPr>
          <w:p w14:paraId="5EE33C9F" w14:textId="77777777" w:rsidR="00EA4CF1" w:rsidRDefault="00A54946">
            <w:pPr>
              <w:pStyle w:val="TableParagraph"/>
              <w:spacing w:before="54"/>
              <w:ind w:left="230"/>
              <w:rPr>
                <w:b/>
                <w:sz w:val="18"/>
              </w:rPr>
            </w:pPr>
            <w:r>
              <w:rPr>
                <w:b/>
                <w:sz w:val="18"/>
              </w:rPr>
              <w:t>1 / 12 m² of gross floor area</w:t>
            </w:r>
          </w:p>
        </w:tc>
      </w:tr>
      <w:tr w:rsidR="00EA4CF1" w14:paraId="3B010836" w14:textId="77777777" w:rsidTr="00DA010A">
        <w:trPr>
          <w:trHeight w:val="327"/>
        </w:trPr>
        <w:tc>
          <w:tcPr>
            <w:tcW w:w="757" w:type="dxa"/>
          </w:tcPr>
          <w:p w14:paraId="73957231" w14:textId="58719FBF" w:rsidR="00EA4CF1" w:rsidRPr="00DA010A" w:rsidRDefault="00EA4CF1" w:rsidP="002F673D">
            <w:pPr>
              <w:pStyle w:val="TableParagraph"/>
              <w:numPr>
                <w:ilvl w:val="0"/>
                <w:numId w:val="579"/>
              </w:numPr>
              <w:spacing w:before="55"/>
              <w:ind w:right="214"/>
              <w:jc w:val="center"/>
              <w:rPr>
                <w:bCs/>
                <w:sz w:val="18"/>
              </w:rPr>
            </w:pPr>
          </w:p>
        </w:tc>
        <w:tc>
          <w:tcPr>
            <w:tcW w:w="4721" w:type="dxa"/>
          </w:tcPr>
          <w:p w14:paraId="474AB484" w14:textId="6FC008D1" w:rsidR="00EA4CF1" w:rsidRDefault="00A54946">
            <w:pPr>
              <w:pStyle w:val="TableParagraph"/>
              <w:spacing w:before="60"/>
              <w:ind w:left="234"/>
              <w:rPr>
                <w:sz w:val="18"/>
              </w:rPr>
            </w:pPr>
            <w:r>
              <w:rPr>
                <w:sz w:val="18"/>
              </w:rPr>
              <w:t xml:space="preserve">Retail Store </w:t>
            </w:r>
          </w:p>
        </w:tc>
        <w:tc>
          <w:tcPr>
            <w:tcW w:w="3194" w:type="dxa"/>
          </w:tcPr>
          <w:p w14:paraId="17FC0964" w14:textId="77777777" w:rsidR="00EA4CF1" w:rsidRDefault="00A54946">
            <w:pPr>
              <w:pStyle w:val="TableParagraph"/>
              <w:spacing w:before="55"/>
              <w:ind w:left="230"/>
              <w:rPr>
                <w:b/>
                <w:sz w:val="18"/>
              </w:rPr>
            </w:pPr>
            <w:r>
              <w:rPr>
                <w:b/>
                <w:sz w:val="18"/>
              </w:rPr>
              <w:t>1 / 30 m² of gross floor area</w:t>
            </w:r>
          </w:p>
        </w:tc>
      </w:tr>
      <w:tr w:rsidR="00EA4CF1" w14:paraId="3414F173" w14:textId="77777777" w:rsidTr="00DA010A">
        <w:trPr>
          <w:trHeight w:val="326"/>
        </w:trPr>
        <w:tc>
          <w:tcPr>
            <w:tcW w:w="757" w:type="dxa"/>
          </w:tcPr>
          <w:p w14:paraId="31A4D303" w14:textId="1A0A4273" w:rsidR="00EA4CF1" w:rsidRDefault="00EA4CF1" w:rsidP="002F673D">
            <w:pPr>
              <w:pStyle w:val="TableParagraph"/>
              <w:numPr>
                <w:ilvl w:val="0"/>
                <w:numId w:val="579"/>
              </w:numPr>
              <w:spacing w:before="54"/>
              <w:ind w:right="214"/>
              <w:jc w:val="center"/>
              <w:rPr>
                <w:b/>
                <w:sz w:val="18"/>
              </w:rPr>
            </w:pPr>
          </w:p>
        </w:tc>
        <w:tc>
          <w:tcPr>
            <w:tcW w:w="4721" w:type="dxa"/>
          </w:tcPr>
          <w:p w14:paraId="1B3FFA4D" w14:textId="351F273F" w:rsidR="00EA4CF1" w:rsidRDefault="00A54946">
            <w:pPr>
              <w:pStyle w:val="TableParagraph"/>
              <w:spacing w:before="59"/>
              <w:ind w:left="234"/>
              <w:rPr>
                <w:sz w:val="18"/>
              </w:rPr>
            </w:pPr>
            <w:r>
              <w:rPr>
                <w:sz w:val="18"/>
              </w:rPr>
              <w:t xml:space="preserve">Salvage Yard </w:t>
            </w:r>
          </w:p>
        </w:tc>
        <w:tc>
          <w:tcPr>
            <w:tcW w:w="3194" w:type="dxa"/>
          </w:tcPr>
          <w:p w14:paraId="00721825" w14:textId="77777777" w:rsidR="00EA4CF1" w:rsidRDefault="00A54946">
            <w:pPr>
              <w:pStyle w:val="TableParagraph"/>
              <w:spacing w:before="54"/>
              <w:ind w:left="230"/>
              <w:rPr>
                <w:b/>
                <w:sz w:val="18"/>
              </w:rPr>
            </w:pPr>
            <w:r>
              <w:rPr>
                <w:b/>
                <w:sz w:val="18"/>
              </w:rPr>
              <w:t>1 / 30 m² of gross floor area</w:t>
            </w:r>
          </w:p>
        </w:tc>
      </w:tr>
      <w:tr w:rsidR="00EA4CF1" w14:paraId="2B0585D6" w14:textId="77777777" w:rsidTr="00DA010A">
        <w:trPr>
          <w:trHeight w:val="326"/>
        </w:trPr>
        <w:tc>
          <w:tcPr>
            <w:tcW w:w="757" w:type="dxa"/>
          </w:tcPr>
          <w:p w14:paraId="227F907D" w14:textId="16A3E403" w:rsidR="00EA4CF1" w:rsidRDefault="00EA4CF1" w:rsidP="002F673D">
            <w:pPr>
              <w:pStyle w:val="TableParagraph"/>
              <w:numPr>
                <w:ilvl w:val="0"/>
                <w:numId w:val="579"/>
              </w:numPr>
              <w:spacing w:before="54"/>
              <w:ind w:right="214"/>
              <w:jc w:val="center"/>
              <w:rPr>
                <w:b/>
                <w:sz w:val="18"/>
              </w:rPr>
            </w:pPr>
          </w:p>
        </w:tc>
        <w:tc>
          <w:tcPr>
            <w:tcW w:w="4721" w:type="dxa"/>
          </w:tcPr>
          <w:p w14:paraId="12D6C3DF" w14:textId="07317654" w:rsidR="00EA4CF1" w:rsidRDefault="00A54946">
            <w:pPr>
              <w:pStyle w:val="TableParagraph"/>
              <w:spacing w:before="59"/>
              <w:ind w:left="234"/>
              <w:rPr>
                <w:sz w:val="18"/>
              </w:rPr>
            </w:pPr>
            <w:r>
              <w:rPr>
                <w:sz w:val="18"/>
              </w:rPr>
              <w:t xml:space="preserve">Service Shop </w:t>
            </w:r>
          </w:p>
        </w:tc>
        <w:tc>
          <w:tcPr>
            <w:tcW w:w="3194" w:type="dxa"/>
          </w:tcPr>
          <w:p w14:paraId="54250389" w14:textId="77777777" w:rsidR="00EA4CF1" w:rsidRDefault="00A54946">
            <w:pPr>
              <w:pStyle w:val="TableParagraph"/>
              <w:spacing w:before="54"/>
              <w:ind w:left="230"/>
              <w:rPr>
                <w:b/>
                <w:sz w:val="18"/>
              </w:rPr>
            </w:pPr>
            <w:r>
              <w:rPr>
                <w:b/>
                <w:sz w:val="18"/>
              </w:rPr>
              <w:t>1 / 30 m² of gross floor area</w:t>
            </w:r>
          </w:p>
        </w:tc>
      </w:tr>
      <w:tr w:rsidR="00EA4CF1" w14:paraId="4510DE95" w14:textId="77777777" w:rsidTr="00DA010A">
        <w:trPr>
          <w:trHeight w:val="327"/>
        </w:trPr>
        <w:tc>
          <w:tcPr>
            <w:tcW w:w="757" w:type="dxa"/>
          </w:tcPr>
          <w:p w14:paraId="0DEC237C" w14:textId="286EFD57" w:rsidR="00EA4CF1" w:rsidRDefault="00EA4CF1" w:rsidP="002F673D">
            <w:pPr>
              <w:pStyle w:val="TableParagraph"/>
              <w:numPr>
                <w:ilvl w:val="0"/>
                <w:numId w:val="579"/>
              </w:numPr>
              <w:spacing w:before="54"/>
              <w:ind w:right="214"/>
              <w:jc w:val="center"/>
              <w:rPr>
                <w:b/>
                <w:sz w:val="18"/>
              </w:rPr>
            </w:pPr>
          </w:p>
        </w:tc>
        <w:tc>
          <w:tcPr>
            <w:tcW w:w="4721" w:type="dxa"/>
          </w:tcPr>
          <w:p w14:paraId="3719FD20" w14:textId="0F953136" w:rsidR="00EA4CF1" w:rsidRDefault="00A54946">
            <w:pPr>
              <w:pStyle w:val="TableParagraph"/>
              <w:spacing w:before="59"/>
              <w:ind w:left="234"/>
              <w:rPr>
                <w:sz w:val="18"/>
              </w:rPr>
            </w:pPr>
            <w:r>
              <w:rPr>
                <w:sz w:val="18"/>
              </w:rPr>
              <w:t xml:space="preserve">School, Public or Private </w:t>
            </w:r>
          </w:p>
        </w:tc>
        <w:tc>
          <w:tcPr>
            <w:tcW w:w="3194" w:type="dxa"/>
          </w:tcPr>
          <w:p w14:paraId="7B108D7D" w14:textId="77777777" w:rsidR="00EA4CF1" w:rsidRDefault="00A54946">
            <w:pPr>
              <w:pStyle w:val="TableParagraph"/>
              <w:spacing w:before="54"/>
              <w:ind w:left="230"/>
              <w:rPr>
                <w:b/>
                <w:sz w:val="18"/>
              </w:rPr>
            </w:pPr>
            <w:r>
              <w:rPr>
                <w:b/>
                <w:sz w:val="18"/>
              </w:rPr>
              <w:t>5 plus 1 per classroom</w:t>
            </w:r>
          </w:p>
        </w:tc>
      </w:tr>
      <w:tr w:rsidR="00EA4CF1" w14:paraId="564C2798" w14:textId="77777777" w:rsidTr="00DA010A">
        <w:trPr>
          <w:trHeight w:val="327"/>
        </w:trPr>
        <w:tc>
          <w:tcPr>
            <w:tcW w:w="757" w:type="dxa"/>
          </w:tcPr>
          <w:p w14:paraId="3337E2CE" w14:textId="44F9B990" w:rsidR="00EA4CF1" w:rsidRDefault="00EA4CF1" w:rsidP="002F673D">
            <w:pPr>
              <w:pStyle w:val="TableParagraph"/>
              <w:numPr>
                <w:ilvl w:val="0"/>
                <w:numId w:val="579"/>
              </w:numPr>
              <w:spacing w:before="55"/>
              <w:ind w:right="214"/>
              <w:jc w:val="center"/>
              <w:rPr>
                <w:b/>
                <w:sz w:val="18"/>
              </w:rPr>
            </w:pPr>
          </w:p>
        </w:tc>
        <w:tc>
          <w:tcPr>
            <w:tcW w:w="4721" w:type="dxa"/>
          </w:tcPr>
          <w:p w14:paraId="0204C92A" w14:textId="698D9D09" w:rsidR="00EA4CF1" w:rsidRDefault="00A54946">
            <w:pPr>
              <w:pStyle w:val="TableParagraph"/>
              <w:spacing w:before="60"/>
              <w:ind w:left="234"/>
              <w:rPr>
                <w:sz w:val="18"/>
              </w:rPr>
            </w:pPr>
            <w:r>
              <w:rPr>
                <w:sz w:val="18"/>
              </w:rPr>
              <w:t xml:space="preserve">Self-storage Warehouse </w:t>
            </w:r>
          </w:p>
        </w:tc>
        <w:tc>
          <w:tcPr>
            <w:tcW w:w="3194" w:type="dxa"/>
          </w:tcPr>
          <w:p w14:paraId="0CA5F8F3" w14:textId="77777777" w:rsidR="00EA4CF1" w:rsidRDefault="00A54946">
            <w:pPr>
              <w:pStyle w:val="TableParagraph"/>
              <w:spacing w:before="55"/>
              <w:ind w:left="230"/>
              <w:rPr>
                <w:b/>
                <w:sz w:val="18"/>
              </w:rPr>
            </w:pPr>
            <w:r>
              <w:rPr>
                <w:b/>
                <w:sz w:val="18"/>
              </w:rPr>
              <w:t>1 / 1,000 m²</w:t>
            </w:r>
          </w:p>
        </w:tc>
      </w:tr>
      <w:tr w:rsidR="00EA4CF1" w14:paraId="04CE140B" w14:textId="77777777" w:rsidTr="00DA010A">
        <w:trPr>
          <w:trHeight w:val="326"/>
        </w:trPr>
        <w:tc>
          <w:tcPr>
            <w:tcW w:w="757" w:type="dxa"/>
          </w:tcPr>
          <w:p w14:paraId="4297CE39" w14:textId="3B50A3AD" w:rsidR="00EA4CF1" w:rsidRDefault="00EA4CF1" w:rsidP="002F673D">
            <w:pPr>
              <w:pStyle w:val="TableParagraph"/>
              <w:numPr>
                <w:ilvl w:val="0"/>
                <w:numId w:val="579"/>
              </w:numPr>
              <w:spacing w:before="54"/>
              <w:ind w:right="214"/>
              <w:jc w:val="center"/>
              <w:rPr>
                <w:b/>
                <w:sz w:val="18"/>
              </w:rPr>
            </w:pPr>
          </w:p>
        </w:tc>
        <w:tc>
          <w:tcPr>
            <w:tcW w:w="4721" w:type="dxa"/>
          </w:tcPr>
          <w:p w14:paraId="54CF2D5C" w14:textId="78CE59DA" w:rsidR="00EA4CF1" w:rsidRDefault="00A54946">
            <w:pPr>
              <w:pStyle w:val="TableParagraph"/>
              <w:spacing w:before="59"/>
              <w:ind w:left="234"/>
              <w:rPr>
                <w:sz w:val="18"/>
              </w:rPr>
            </w:pPr>
            <w:r>
              <w:rPr>
                <w:sz w:val="18"/>
              </w:rPr>
              <w:t xml:space="preserve">Senior Citizen’s Home </w:t>
            </w:r>
          </w:p>
        </w:tc>
        <w:tc>
          <w:tcPr>
            <w:tcW w:w="3194" w:type="dxa"/>
          </w:tcPr>
          <w:p w14:paraId="2B0BF54B" w14:textId="77777777" w:rsidR="00EA4CF1" w:rsidRDefault="00A54946">
            <w:pPr>
              <w:pStyle w:val="TableParagraph"/>
              <w:spacing w:before="54"/>
              <w:ind w:left="230"/>
              <w:rPr>
                <w:b/>
                <w:sz w:val="18"/>
              </w:rPr>
            </w:pPr>
            <w:r>
              <w:rPr>
                <w:b/>
                <w:sz w:val="18"/>
              </w:rPr>
              <w:t>1 / 2.5 beds</w:t>
            </w:r>
          </w:p>
        </w:tc>
      </w:tr>
      <w:tr w:rsidR="00EA4CF1" w14:paraId="301C449B" w14:textId="77777777" w:rsidTr="00DA010A">
        <w:trPr>
          <w:trHeight w:val="326"/>
        </w:trPr>
        <w:tc>
          <w:tcPr>
            <w:tcW w:w="757" w:type="dxa"/>
          </w:tcPr>
          <w:p w14:paraId="70E39CA5" w14:textId="1FA3FFF0" w:rsidR="00EA4CF1" w:rsidRDefault="00EA4CF1" w:rsidP="002F673D">
            <w:pPr>
              <w:pStyle w:val="TableParagraph"/>
              <w:numPr>
                <w:ilvl w:val="0"/>
                <w:numId w:val="579"/>
              </w:numPr>
              <w:spacing w:before="54"/>
              <w:ind w:right="214"/>
              <w:jc w:val="center"/>
              <w:rPr>
                <w:b/>
                <w:sz w:val="18"/>
              </w:rPr>
            </w:pPr>
          </w:p>
        </w:tc>
        <w:tc>
          <w:tcPr>
            <w:tcW w:w="4721" w:type="dxa"/>
          </w:tcPr>
          <w:p w14:paraId="66FD5E0D" w14:textId="1F59FC81" w:rsidR="00EA4CF1" w:rsidRDefault="00A54946">
            <w:pPr>
              <w:pStyle w:val="TableParagraph"/>
              <w:spacing w:before="59"/>
              <w:ind w:left="234"/>
              <w:rPr>
                <w:sz w:val="18"/>
              </w:rPr>
            </w:pPr>
            <w:r>
              <w:rPr>
                <w:sz w:val="18"/>
              </w:rPr>
              <w:t xml:space="preserve">Shopping Centre </w:t>
            </w:r>
          </w:p>
        </w:tc>
        <w:tc>
          <w:tcPr>
            <w:tcW w:w="3194" w:type="dxa"/>
          </w:tcPr>
          <w:p w14:paraId="210DF928" w14:textId="26531F45" w:rsidR="006148ED" w:rsidRDefault="00A54946" w:rsidP="006148ED">
            <w:pPr>
              <w:pStyle w:val="TableParagraph"/>
              <w:spacing w:before="54"/>
              <w:ind w:left="230"/>
              <w:rPr>
                <w:b/>
                <w:sz w:val="18"/>
              </w:rPr>
            </w:pPr>
            <w:r>
              <w:rPr>
                <w:b/>
                <w:sz w:val="18"/>
              </w:rPr>
              <w:t>1 / 25 m² of gross floor area</w:t>
            </w:r>
          </w:p>
        </w:tc>
      </w:tr>
      <w:tr w:rsidR="00EA4CF1" w14:paraId="066E4416" w14:textId="77777777" w:rsidTr="00E52EF6">
        <w:trPr>
          <w:trHeight w:val="705"/>
        </w:trPr>
        <w:tc>
          <w:tcPr>
            <w:tcW w:w="757" w:type="dxa"/>
          </w:tcPr>
          <w:p w14:paraId="4780B651" w14:textId="719E56BA" w:rsidR="00EA4CF1" w:rsidRPr="004F60B6" w:rsidRDefault="00EA4CF1" w:rsidP="002F673D">
            <w:pPr>
              <w:pStyle w:val="TableParagraph"/>
              <w:numPr>
                <w:ilvl w:val="0"/>
                <w:numId w:val="579"/>
              </w:numPr>
              <w:spacing w:before="54"/>
              <w:ind w:right="214"/>
              <w:jc w:val="center"/>
              <w:rPr>
                <w:b/>
                <w:sz w:val="18"/>
              </w:rPr>
            </w:pPr>
          </w:p>
        </w:tc>
        <w:tc>
          <w:tcPr>
            <w:tcW w:w="4721" w:type="dxa"/>
          </w:tcPr>
          <w:p w14:paraId="2A5CC7D1" w14:textId="77777777" w:rsidR="006148ED" w:rsidRPr="004F60B6" w:rsidRDefault="006148ED" w:rsidP="006148ED">
            <w:pPr>
              <w:pStyle w:val="TableParagraph"/>
              <w:spacing w:before="59"/>
              <w:ind w:left="234"/>
              <w:rPr>
                <w:color w:val="FF0000"/>
                <w:sz w:val="18"/>
              </w:rPr>
            </w:pPr>
            <w:r w:rsidRPr="004F60B6">
              <w:rPr>
                <w:color w:val="FF0000"/>
                <w:sz w:val="18"/>
              </w:rPr>
              <w:t>Short Term Accommodation</w:t>
            </w:r>
          </w:p>
          <w:p w14:paraId="2FDF0A42" w14:textId="4D7D5D5A" w:rsidR="00EA4CF1" w:rsidRPr="004F60B6" w:rsidRDefault="00EA4CF1" w:rsidP="006148ED">
            <w:pPr>
              <w:pStyle w:val="TableParagraph"/>
              <w:spacing w:before="59"/>
              <w:ind w:left="234"/>
              <w:rPr>
                <w:color w:val="FF0000"/>
                <w:sz w:val="18"/>
              </w:rPr>
            </w:pPr>
          </w:p>
        </w:tc>
        <w:tc>
          <w:tcPr>
            <w:tcW w:w="3194" w:type="dxa"/>
          </w:tcPr>
          <w:p w14:paraId="5FE473F1" w14:textId="1EFF41B6" w:rsidR="006148ED" w:rsidRPr="004F60B6" w:rsidRDefault="00E52EF6">
            <w:pPr>
              <w:pStyle w:val="TableParagraph"/>
              <w:spacing w:before="54"/>
              <w:ind w:left="230" w:right="373"/>
              <w:rPr>
                <w:b/>
                <w:color w:val="FF0000"/>
                <w:sz w:val="18"/>
              </w:rPr>
            </w:pPr>
            <w:r w:rsidRPr="004F60B6">
              <w:rPr>
                <w:b/>
                <w:color w:val="FF0000"/>
                <w:sz w:val="18"/>
              </w:rPr>
              <w:t>1</w:t>
            </w:r>
            <w:r w:rsidR="006148ED" w:rsidRPr="004F60B6">
              <w:rPr>
                <w:b/>
                <w:color w:val="FF0000"/>
                <w:sz w:val="18"/>
              </w:rPr>
              <w:t xml:space="preserve"> spaces per STA unit</w:t>
            </w:r>
          </w:p>
          <w:p w14:paraId="1A994EBC" w14:textId="4A617D4D" w:rsidR="00EA4CF1" w:rsidRPr="004F60B6" w:rsidRDefault="00EA4CF1">
            <w:pPr>
              <w:pStyle w:val="TableParagraph"/>
              <w:spacing w:before="54"/>
              <w:ind w:left="230" w:right="373"/>
              <w:rPr>
                <w:b/>
                <w:sz w:val="18"/>
              </w:rPr>
            </w:pPr>
          </w:p>
        </w:tc>
      </w:tr>
      <w:tr w:rsidR="00E52EF6" w14:paraId="46DDCDB7" w14:textId="77777777" w:rsidTr="00DA010A">
        <w:trPr>
          <w:trHeight w:val="739"/>
        </w:trPr>
        <w:tc>
          <w:tcPr>
            <w:tcW w:w="757" w:type="dxa"/>
          </w:tcPr>
          <w:p w14:paraId="5BA13DE2" w14:textId="77777777" w:rsidR="00E52EF6" w:rsidRPr="004F60B6" w:rsidRDefault="00E52EF6" w:rsidP="002F673D">
            <w:pPr>
              <w:pStyle w:val="TableParagraph"/>
              <w:numPr>
                <w:ilvl w:val="0"/>
                <w:numId w:val="579"/>
              </w:numPr>
              <w:spacing w:before="54"/>
              <w:ind w:right="214"/>
              <w:jc w:val="center"/>
              <w:rPr>
                <w:b/>
                <w:sz w:val="18"/>
              </w:rPr>
            </w:pPr>
          </w:p>
        </w:tc>
        <w:tc>
          <w:tcPr>
            <w:tcW w:w="4721" w:type="dxa"/>
          </w:tcPr>
          <w:p w14:paraId="53CFF672" w14:textId="5D733244" w:rsidR="00E52EF6" w:rsidRPr="004F60B6" w:rsidRDefault="00E52EF6" w:rsidP="006148ED">
            <w:pPr>
              <w:pStyle w:val="TableParagraph"/>
              <w:spacing w:before="59"/>
              <w:ind w:left="234"/>
              <w:rPr>
                <w:color w:val="FF0000"/>
                <w:sz w:val="18"/>
              </w:rPr>
            </w:pPr>
            <w:r w:rsidRPr="004F60B6">
              <w:rPr>
                <w:sz w:val="18"/>
              </w:rPr>
              <w:t>Stable</w:t>
            </w:r>
          </w:p>
        </w:tc>
        <w:tc>
          <w:tcPr>
            <w:tcW w:w="3194" w:type="dxa"/>
          </w:tcPr>
          <w:p w14:paraId="6C2E4A1B" w14:textId="1910BCA1" w:rsidR="00E52EF6" w:rsidRPr="004F60B6" w:rsidRDefault="00E52EF6">
            <w:pPr>
              <w:pStyle w:val="TableParagraph"/>
              <w:spacing w:before="54"/>
              <w:ind w:left="230" w:right="373"/>
              <w:rPr>
                <w:b/>
                <w:color w:val="FF0000"/>
                <w:sz w:val="18"/>
              </w:rPr>
            </w:pPr>
            <w:r w:rsidRPr="004F60B6">
              <w:rPr>
                <w:b/>
                <w:sz w:val="18"/>
              </w:rPr>
              <w:t>1 / 30 m² of gross floor area of office space and 1 / 300 m² of remaining floor area</w:t>
            </w:r>
          </w:p>
        </w:tc>
      </w:tr>
      <w:tr w:rsidR="00EA4CF1" w14:paraId="55B18ED3" w14:textId="77777777" w:rsidTr="00DA010A">
        <w:trPr>
          <w:trHeight w:val="328"/>
        </w:trPr>
        <w:tc>
          <w:tcPr>
            <w:tcW w:w="757" w:type="dxa"/>
          </w:tcPr>
          <w:p w14:paraId="4F36C5E6" w14:textId="627214C8" w:rsidR="00EA4CF1" w:rsidRDefault="00EA4CF1" w:rsidP="002F673D">
            <w:pPr>
              <w:pStyle w:val="TableParagraph"/>
              <w:numPr>
                <w:ilvl w:val="0"/>
                <w:numId w:val="579"/>
              </w:numPr>
              <w:spacing w:before="56"/>
              <w:ind w:right="214"/>
              <w:jc w:val="center"/>
              <w:rPr>
                <w:b/>
                <w:sz w:val="18"/>
              </w:rPr>
            </w:pPr>
          </w:p>
        </w:tc>
        <w:tc>
          <w:tcPr>
            <w:tcW w:w="4721" w:type="dxa"/>
          </w:tcPr>
          <w:p w14:paraId="0352F475" w14:textId="49998884" w:rsidR="00EA4CF1" w:rsidRDefault="00A54946">
            <w:pPr>
              <w:pStyle w:val="TableParagraph"/>
              <w:spacing w:before="61"/>
              <w:ind w:left="234"/>
              <w:rPr>
                <w:sz w:val="18"/>
              </w:rPr>
            </w:pPr>
            <w:r>
              <w:rPr>
                <w:sz w:val="18"/>
              </w:rPr>
              <w:t xml:space="preserve">Theatre / Cinema </w:t>
            </w:r>
          </w:p>
        </w:tc>
        <w:tc>
          <w:tcPr>
            <w:tcW w:w="3194" w:type="dxa"/>
          </w:tcPr>
          <w:p w14:paraId="2078CF33" w14:textId="77777777" w:rsidR="00EA4CF1" w:rsidRDefault="00A54946">
            <w:pPr>
              <w:pStyle w:val="TableParagraph"/>
              <w:spacing w:before="56"/>
              <w:ind w:left="230"/>
              <w:rPr>
                <w:b/>
                <w:sz w:val="18"/>
              </w:rPr>
            </w:pPr>
            <w:r>
              <w:rPr>
                <w:b/>
                <w:sz w:val="18"/>
              </w:rPr>
              <w:t>1 / 50 m² of gross floor area</w:t>
            </w:r>
          </w:p>
        </w:tc>
      </w:tr>
      <w:tr w:rsidR="00EA4CF1" w14:paraId="44634795" w14:textId="77777777" w:rsidTr="00DA010A">
        <w:trPr>
          <w:trHeight w:val="327"/>
        </w:trPr>
        <w:tc>
          <w:tcPr>
            <w:tcW w:w="757" w:type="dxa"/>
          </w:tcPr>
          <w:p w14:paraId="17C12772" w14:textId="4D941632" w:rsidR="00EA4CF1" w:rsidRDefault="00EA4CF1" w:rsidP="002F673D">
            <w:pPr>
              <w:pStyle w:val="TableParagraph"/>
              <w:numPr>
                <w:ilvl w:val="0"/>
                <w:numId w:val="579"/>
              </w:numPr>
              <w:spacing w:before="54"/>
              <w:ind w:right="214"/>
              <w:jc w:val="center"/>
              <w:rPr>
                <w:b/>
                <w:sz w:val="18"/>
              </w:rPr>
            </w:pPr>
          </w:p>
        </w:tc>
        <w:tc>
          <w:tcPr>
            <w:tcW w:w="4721" w:type="dxa"/>
          </w:tcPr>
          <w:p w14:paraId="6812FE61" w14:textId="22170CF1" w:rsidR="00EA4CF1" w:rsidRDefault="00A54946">
            <w:pPr>
              <w:pStyle w:val="TableParagraph"/>
              <w:spacing w:before="59"/>
              <w:ind w:left="234"/>
              <w:rPr>
                <w:sz w:val="18"/>
              </w:rPr>
            </w:pPr>
            <w:r>
              <w:rPr>
                <w:sz w:val="18"/>
              </w:rPr>
              <w:t xml:space="preserve">Veterinary Clinic </w:t>
            </w:r>
          </w:p>
        </w:tc>
        <w:tc>
          <w:tcPr>
            <w:tcW w:w="3194" w:type="dxa"/>
          </w:tcPr>
          <w:p w14:paraId="3BB5B165" w14:textId="77777777" w:rsidR="00EA4CF1" w:rsidRDefault="00A54946">
            <w:pPr>
              <w:pStyle w:val="TableParagraph"/>
              <w:spacing w:before="54"/>
              <w:ind w:left="230"/>
              <w:rPr>
                <w:b/>
                <w:sz w:val="18"/>
              </w:rPr>
            </w:pPr>
            <w:r>
              <w:rPr>
                <w:b/>
                <w:sz w:val="18"/>
              </w:rPr>
              <w:t>1 / 40 m² of gross floor area</w:t>
            </w:r>
          </w:p>
        </w:tc>
      </w:tr>
      <w:tr w:rsidR="00EA4CF1" w14:paraId="70A32F22" w14:textId="77777777" w:rsidTr="00DA010A">
        <w:trPr>
          <w:trHeight w:val="327"/>
        </w:trPr>
        <w:tc>
          <w:tcPr>
            <w:tcW w:w="757" w:type="dxa"/>
          </w:tcPr>
          <w:p w14:paraId="2FBDFB71" w14:textId="45245853" w:rsidR="00EA4CF1" w:rsidRDefault="00EA4CF1" w:rsidP="002F673D">
            <w:pPr>
              <w:pStyle w:val="TableParagraph"/>
              <w:numPr>
                <w:ilvl w:val="0"/>
                <w:numId w:val="579"/>
              </w:numPr>
              <w:spacing w:before="55"/>
              <w:ind w:right="214"/>
              <w:jc w:val="center"/>
              <w:rPr>
                <w:b/>
                <w:sz w:val="18"/>
              </w:rPr>
            </w:pPr>
          </w:p>
        </w:tc>
        <w:tc>
          <w:tcPr>
            <w:tcW w:w="4721" w:type="dxa"/>
          </w:tcPr>
          <w:p w14:paraId="2663EF80" w14:textId="79287BAA" w:rsidR="00EA4CF1" w:rsidRDefault="00A54946">
            <w:pPr>
              <w:pStyle w:val="TableParagraph"/>
              <w:spacing w:before="60"/>
              <w:ind w:left="234"/>
              <w:rPr>
                <w:sz w:val="18"/>
              </w:rPr>
            </w:pPr>
            <w:r>
              <w:rPr>
                <w:sz w:val="18"/>
              </w:rPr>
              <w:t xml:space="preserve">Warehouse </w:t>
            </w:r>
          </w:p>
        </w:tc>
        <w:tc>
          <w:tcPr>
            <w:tcW w:w="3194" w:type="dxa"/>
          </w:tcPr>
          <w:p w14:paraId="62E7C5FC" w14:textId="77777777" w:rsidR="00EA4CF1" w:rsidRDefault="00A54946">
            <w:pPr>
              <w:pStyle w:val="TableParagraph"/>
              <w:spacing w:before="55"/>
              <w:ind w:left="230"/>
              <w:rPr>
                <w:b/>
                <w:sz w:val="18"/>
              </w:rPr>
            </w:pPr>
            <w:r>
              <w:rPr>
                <w:b/>
                <w:sz w:val="18"/>
              </w:rPr>
              <w:t>1 / 150 m² of gross floor area</w:t>
            </w:r>
          </w:p>
        </w:tc>
      </w:tr>
      <w:tr w:rsidR="00EA4CF1" w14:paraId="455F6C36" w14:textId="77777777" w:rsidTr="00DA010A">
        <w:trPr>
          <w:trHeight w:val="674"/>
        </w:trPr>
        <w:tc>
          <w:tcPr>
            <w:tcW w:w="757" w:type="dxa"/>
          </w:tcPr>
          <w:p w14:paraId="3F541C58" w14:textId="1E5D5207" w:rsidR="00EA4CF1" w:rsidRDefault="00EA4CF1" w:rsidP="002F673D">
            <w:pPr>
              <w:pStyle w:val="TableParagraph"/>
              <w:numPr>
                <w:ilvl w:val="0"/>
                <w:numId w:val="579"/>
              </w:numPr>
              <w:spacing w:before="54"/>
              <w:ind w:right="214"/>
              <w:jc w:val="center"/>
              <w:rPr>
                <w:b/>
                <w:sz w:val="18"/>
              </w:rPr>
            </w:pPr>
          </w:p>
        </w:tc>
        <w:tc>
          <w:tcPr>
            <w:tcW w:w="4721" w:type="dxa"/>
          </w:tcPr>
          <w:p w14:paraId="18D03283" w14:textId="211D2D15" w:rsidR="00EA4CF1" w:rsidRPr="007B7A49" w:rsidRDefault="00A54946">
            <w:pPr>
              <w:pStyle w:val="TableParagraph"/>
              <w:spacing w:before="54"/>
              <w:ind w:left="234"/>
              <w:rPr>
                <w:bCs/>
                <w:sz w:val="18"/>
              </w:rPr>
            </w:pPr>
            <w:r w:rsidRPr="007B7A49">
              <w:rPr>
                <w:bCs/>
                <w:sz w:val="18"/>
              </w:rPr>
              <w:t xml:space="preserve">Winery, Fruit Farm </w:t>
            </w:r>
          </w:p>
        </w:tc>
        <w:tc>
          <w:tcPr>
            <w:tcW w:w="3194" w:type="dxa"/>
          </w:tcPr>
          <w:p w14:paraId="062E9D91" w14:textId="77777777" w:rsidR="00EA4CF1" w:rsidRDefault="00A54946">
            <w:pPr>
              <w:pStyle w:val="TableParagraph"/>
              <w:spacing w:before="58" w:line="206" w:lineRule="exact"/>
              <w:ind w:left="230" w:right="182"/>
              <w:rPr>
                <w:b/>
                <w:sz w:val="18"/>
              </w:rPr>
            </w:pPr>
            <w:r>
              <w:rPr>
                <w:b/>
                <w:sz w:val="18"/>
              </w:rPr>
              <w:t>1 / 30 m² of gross floor area of retail / commercial space and 1 / 300 m² of remaining floor area</w:t>
            </w:r>
          </w:p>
        </w:tc>
      </w:tr>
      <w:tr w:rsidR="00FF1E4A" w14:paraId="633EE624" w14:textId="77777777" w:rsidTr="00DA010A">
        <w:trPr>
          <w:trHeight w:val="674"/>
        </w:trPr>
        <w:tc>
          <w:tcPr>
            <w:tcW w:w="757" w:type="dxa"/>
          </w:tcPr>
          <w:p w14:paraId="7E8ACF95" w14:textId="7D20A344" w:rsidR="00FF1E4A" w:rsidRPr="007B7A49" w:rsidRDefault="00FF1E4A" w:rsidP="002F673D">
            <w:pPr>
              <w:pStyle w:val="TableParagraph"/>
              <w:numPr>
                <w:ilvl w:val="0"/>
                <w:numId w:val="579"/>
              </w:numPr>
              <w:spacing w:before="54"/>
              <w:ind w:right="214"/>
              <w:jc w:val="center"/>
              <w:rPr>
                <w:b/>
                <w:color w:val="FF0000"/>
                <w:sz w:val="18"/>
              </w:rPr>
            </w:pPr>
          </w:p>
        </w:tc>
        <w:tc>
          <w:tcPr>
            <w:tcW w:w="4721" w:type="dxa"/>
          </w:tcPr>
          <w:p w14:paraId="2E4A9079" w14:textId="77575013" w:rsidR="00FF1E4A" w:rsidRPr="007B7A49" w:rsidRDefault="00FF1E4A">
            <w:pPr>
              <w:pStyle w:val="TableParagraph"/>
              <w:spacing w:before="54"/>
              <w:ind w:left="234"/>
              <w:rPr>
                <w:bCs/>
                <w:color w:val="FF0000"/>
                <w:sz w:val="18"/>
              </w:rPr>
            </w:pPr>
            <w:r w:rsidRPr="007B7A49">
              <w:rPr>
                <w:bCs/>
                <w:color w:val="FF0000"/>
                <w:sz w:val="18"/>
              </w:rPr>
              <w:t>Any use not otherwise specified</w:t>
            </w:r>
          </w:p>
        </w:tc>
        <w:tc>
          <w:tcPr>
            <w:tcW w:w="3194" w:type="dxa"/>
          </w:tcPr>
          <w:p w14:paraId="7D9549D8" w14:textId="00D770E9" w:rsidR="00FF1E4A" w:rsidRPr="007B7A49" w:rsidRDefault="00FF1E4A">
            <w:pPr>
              <w:pStyle w:val="TableParagraph"/>
              <w:spacing w:before="58" w:line="206" w:lineRule="exact"/>
              <w:ind w:left="230" w:right="182"/>
              <w:rPr>
                <w:b/>
                <w:color w:val="FF0000"/>
                <w:sz w:val="18"/>
              </w:rPr>
            </w:pPr>
            <w:r w:rsidRPr="007B7A49">
              <w:rPr>
                <w:b/>
                <w:color w:val="FF0000"/>
                <w:sz w:val="18"/>
              </w:rPr>
              <w:t xml:space="preserve">1 / </w:t>
            </w:r>
            <w:r w:rsidR="007B7A49" w:rsidRPr="007B7A49">
              <w:rPr>
                <w:b/>
                <w:color w:val="FF0000"/>
                <w:sz w:val="18"/>
              </w:rPr>
              <w:t>3</w:t>
            </w:r>
            <w:r w:rsidRPr="007B7A49">
              <w:rPr>
                <w:b/>
                <w:color w:val="FF0000"/>
                <w:sz w:val="18"/>
              </w:rPr>
              <w:t>0 m</w:t>
            </w:r>
            <w:r w:rsidRPr="007B7A49">
              <w:rPr>
                <w:b/>
                <w:color w:val="FF0000"/>
                <w:sz w:val="18"/>
                <w:vertAlign w:val="superscript"/>
              </w:rPr>
              <w:t xml:space="preserve">2 </w:t>
            </w:r>
            <w:r w:rsidRPr="007B7A49">
              <w:rPr>
                <w:b/>
                <w:color w:val="FF0000"/>
                <w:sz w:val="18"/>
              </w:rPr>
              <w:t>of gross floor area</w:t>
            </w:r>
          </w:p>
        </w:tc>
      </w:tr>
    </w:tbl>
    <w:p w14:paraId="66372C8C" w14:textId="77777777" w:rsidR="009C53B5" w:rsidRPr="005B644F" w:rsidRDefault="009C53B5" w:rsidP="009C53B5">
      <w:pPr>
        <w:pStyle w:val="Heading5"/>
        <w:rPr>
          <w:color w:val="FF0000"/>
        </w:rPr>
      </w:pPr>
      <w:r w:rsidRPr="005B644F">
        <w:rPr>
          <w:color w:val="FF0000"/>
        </w:rPr>
        <w:t>Calculation of Parking</w:t>
      </w:r>
      <w:r w:rsidRPr="005B644F">
        <w:rPr>
          <w:color w:val="FF0000"/>
          <w:spacing w:val="1"/>
        </w:rPr>
        <w:t xml:space="preserve"> </w:t>
      </w:r>
      <w:r w:rsidRPr="005B644F">
        <w:rPr>
          <w:color w:val="FF0000"/>
        </w:rPr>
        <w:t>Requirements</w:t>
      </w:r>
    </w:p>
    <w:p w14:paraId="6DB4D498" w14:textId="1B9434F5" w:rsidR="009C53B5" w:rsidRPr="009C53B5" w:rsidRDefault="009C53B5" w:rsidP="009C53B5">
      <w:pPr>
        <w:pStyle w:val="ProvisionTextnonum"/>
        <w:rPr>
          <w:color w:val="FF0000"/>
        </w:rPr>
      </w:pPr>
      <w:r w:rsidRPr="009C53B5">
        <w:rPr>
          <w:color w:val="FF0000"/>
        </w:rPr>
        <w:t>When</w:t>
      </w:r>
      <w:r w:rsidRPr="009C53B5">
        <w:rPr>
          <w:color w:val="FF0000"/>
          <w:spacing w:val="-13"/>
        </w:rPr>
        <w:t xml:space="preserve"> </w:t>
      </w:r>
      <w:r w:rsidRPr="009C53B5">
        <w:rPr>
          <w:color w:val="FF0000"/>
        </w:rPr>
        <w:t>calculating</w:t>
      </w:r>
      <w:r w:rsidRPr="009C53B5">
        <w:rPr>
          <w:color w:val="FF0000"/>
          <w:spacing w:val="-13"/>
        </w:rPr>
        <w:t xml:space="preserve"> </w:t>
      </w:r>
      <w:r w:rsidRPr="009C53B5">
        <w:rPr>
          <w:color w:val="FF0000"/>
        </w:rPr>
        <w:t>the</w:t>
      </w:r>
      <w:r w:rsidRPr="009C53B5">
        <w:rPr>
          <w:color w:val="FF0000"/>
          <w:spacing w:val="-13"/>
        </w:rPr>
        <w:t xml:space="preserve"> </w:t>
      </w:r>
      <w:r w:rsidRPr="009C53B5">
        <w:rPr>
          <w:color w:val="FF0000"/>
        </w:rPr>
        <w:t>number</w:t>
      </w:r>
      <w:r w:rsidRPr="009C53B5">
        <w:rPr>
          <w:color w:val="FF0000"/>
          <w:spacing w:val="-12"/>
        </w:rPr>
        <w:t xml:space="preserve"> </w:t>
      </w:r>
      <w:r w:rsidRPr="009C53B5">
        <w:rPr>
          <w:color w:val="FF0000"/>
        </w:rPr>
        <w:t>of</w:t>
      </w:r>
      <w:r w:rsidRPr="009C53B5">
        <w:rPr>
          <w:color w:val="FF0000"/>
          <w:spacing w:val="-11"/>
        </w:rPr>
        <w:t xml:space="preserve"> </w:t>
      </w:r>
      <w:r w:rsidRPr="009C53B5">
        <w:rPr>
          <w:color w:val="FF0000"/>
        </w:rPr>
        <w:t>parking</w:t>
      </w:r>
      <w:r w:rsidRPr="009C53B5">
        <w:rPr>
          <w:color w:val="FF0000"/>
          <w:spacing w:val="-12"/>
        </w:rPr>
        <w:t xml:space="preserve"> </w:t>
      </w:r>
      <w:r w:rsidRPr="009C53B5">
        <w:rPr>
          <w:color w:val="FF0000"/>
        </w:rPr>
        <w:t>spaces</w:t>
      </w:r>
      <w:r w:rsidRPr="009C53B5">
        <w:rPr>
          <w:color w:val="FF0000"/>
          <w:spacing w:val="-12"/>
        </w:rPr>
        <w:t xml:space="preserve"> </w:t>
      </w:r>
      <w:r w:rsidRPr="009C53B5">
        <w:rPr>
          <w:color w:val="FF0000"/>
        </w:rPr>
        <w:t>required</w:t>
      </w:r>
      <w:r w:rsidRPr="009C53B5">
        <w:rPr>
          <w:color w:val="FF0000"/>
          <w:spacing w:val="-13"/>
        </w:rPr>
        <w:t xml:space="preserve"> </w:t>
      </w:r>
      <w:r w:rsidRPr="009C53B5">
        <w:rPr>
          <w:color w:val="FF0000"/>
        </w:rPr>
        <w:t>under</w:t>
      </w:r>
      <w:r w:rsidRPr="009C53B5">
        <w:rPr>
          <w:color w:val="FF0000"/>
          <w:spacing w:val="-12"/>
        </w:rPr>
        <w:t xml:space="preserve"> </w:t>
      </w:r>
      <w:r w:rsidRPr="009C53B5">
        <w:rPr>
          <w:color w:val="FF0000"/>
        </w:rPr>
        <w:t>Subsection</w:t>
      </w:r>
      <w:r w:rsidRPr="009C53B5">
        <w:rPr>
          <w:color w:val="FF0000"/>
          <w:spacing w:val="-13"/>
        </w:rPr>
        <w:t xml:space="preserve"> </w:t>
      </w:r>
      <w:r w:rsidRPr="009C53B5">
        <w:rPr>
          <w:color w:val="FF0000"/>
        </w:rPr>
        <w:t>4.2</w:t>
      </w:r>
      <w:r w:rsidR="00D9026B">
        <w:rPr>
          <w:color w:val="FF0000"/>
        </w:rPr>
        <w:t>4</w:t>
      </w:r>
      <w:r w:rsidRPr="009C53B5">
        <w:rPr>
          <w:color w:val="FF0000"/>
        </w:rPr>
        <w:t>(1)</w:t>
      </w:r>
      <w:r w:rsidR="00CA5A0A">
        <w:rPr>
          <w:color w:val="FF0000"/>
          <w:spacing w:val="-9"/>
        </w:rPr>
        <w:t xml:space="preserve">, </w:t>
      </w:r>
      <w:r w:rsidRPr="009C53B5">
        <w:rPr>
          <w:color w:val="FF0000"/>
        </w:rPr>
        <w:t>the following shall</w:t>
      </w:r>
      <w:r w:rsidRPr="009C53B5">
        <w:rPr>
          <w:color w:val="FF0000"/>
          <w:spacing w:val="-1"/>
        </w:rPr>
        <w:t xml:space="preserve"> </w:t>
      </w:r>
      <w:r w:rsidRPr="009C53B5">
        <w:rPr>
          <w:color w:val="FF0000"/>
        </w:rPr>
        <w:t>apply:</w:t>
      </w:r>
    </w:p>
    <w:p w14:paraId="4D4CADF9" w14:textId="77777777" w:rsidR="009C53B5" w:rsidRPr="009C53B5" w:rsidRDefault="009C53B5" w:rsidP="002F673D">
      <w:pPr>
        <w:pStyle w:val="asubprovision1letter"/>
        <w:numPr>
          <w:ilvl w:val="0"/>
          <w:numId w:val="141"/>
        </w:numPr>
        <w:rPr>
          <w:color w:val="FF0000"/>
        </w:rPr>
      </w:pPr>
      <w:r w:rsidRPr="009C53B5">
        <w:rPr>
          <w:color w:val="FF0000"/>
        </w:rPr>
        <w:t>Where a building, structure or lot accommodates more than one use or purpose, the required parking spaces shall be the sum of the required parking spaces for the individual uses or purposes. Parking spaces for one use shall not be considered as providing the required parking spaces for any other use. Notwithstanding the above, the parking requirement of a shopping centre shall be calculated using the shopping centre parking ratio and not the individual</w:t>
      </w:r>
      <w:r w:rsidRPr="009C53B5">
        <w:rPr>
          <w:color w:val="FF0000"/>
          <w:spacing w:val="-14"/>
        </w:rPr>
        <w:t xml:space="preserve"> </w:t>
      </w:r>
      <w:r w:rsidRPr="009C53B5">
        <w:rPr>
          <w:color w:val="FF0000"/>
        </w:rPr>
        <w:t>use.</w:t>
      </w:r>
    </w:p>
    <w:p w14:paraId="11BB12E2" w14:textId="77777777" w:rsidR="009C53B5" w:rsidRPr="009C53B5" w:rsidRDefault="009C53B5" w:rsidP="009C53B5">
      <w:pPr>
        <w:pStyle w:val="asubprovision1letter"/>
        <w:rPr>
          <w:color w:val="FF0000"/>
        </w:rPr>
      </w:pPr>
      <w:r w:rsidRPr="009C53B5">
        <w:rPr>
          <w:color w:val="FF0000"/>
        </w:rPr>
        <w:t>Where</w:t>
      </w:r>
      <w:r w:rsidRPr="009C53B5">
        <w:rPr>
          <w:color w:val="FF0000"/>
          <w:spacing w:val="-16"/>
        </w:rPr>
        <w:t xml:space="preserve"> </w:t>
      </w:r>
      <w:r w:rsidRPr="009C53B5">
        <w:rPr>
          <w:color w:val="FF0000"/>
        </w:rPr>
        <w:t>seating</w:t>
      </w:r>
      <w:r w:rsidRPr="009C53B5">
        <w:rPr>
          <w:color w:val="FF0000"/>
          <w:spacing w:val="-13"/>
        </w:rPr>
        <w:t xml:space="preserve"> </w:t>
      </w:r>
      <w:r w:rsidRPr="009C53B5">
        <w:rPr>
          <w:color w:val="FF0000"/>
        </w:rPr>
        <w:t>accommodation</w:t>
      </w:r>
      <w:r w:rsidRPr="009C53B5">
        <w:rPr>
          <w:color w:val="FF0000"/>
          <w:spacing w:val="-13"/>
        </w:rPr>
        <w:t xml:space="preserve"> </w:t>
      </w:r>
      <w:r w:rsidRPr="009C53B5">
        <w:rPr>
          <w:color w:val="FF0000"/>
        </w:rPr>
        <w:t>is</w:t>
      </w:r>
      <w:r w:rsidRPr="009C53B5">
        <w:rPr>
          <w:color w:val="FF0000"/>
          <w:spacing w:val="-13"/>
        </w:rPr>
        <w:t xml:space="preserve"> </w:t>
      </w:r>
      <w:r w:rsidRPr="009C53B5">
        <w:rPr>
          <w:color w:val="FF0000"/>
        </w:rPr>
        <w:t>provided</w:t>
      </w:r>
      <w:r w:rsidRPr="009C53B5">
        <w:rPr>
          <w:color w:val="FF0000"/>
          <w:spacing w:val="-13"/>
        </w:rPr>
        <w:t xml:space="preserve"> </w:t>
      </w:r>
      <w:r w:rsidRPr="009C53B5">
        <w:rPr>
          <w:color w:val="FF0000"/>
        </w:rPr>
        <w:t>by</w:t>
      </w:r>
      <w:r w:rsidRPr="009C53B5">
        <w:rPr>
          <w:color w:val="FF0000"/>
          <w:spacing w:val="-16"/>
        </w:rPr>
        <w:t xml:space="preserve"> </w:t>
      </w:r>
      <w:r w:rsidRPr="009C53B5">
        <w:rPr>
          <w:color w:val="FF0000"/>
        </w:rPr>
        <w:t>benches,</w:t>
      </w:r>
      <w:r w:rsidRPr="009C53B5">
        <w:rPr>
          <w:color w:val="FF0000"/>
          <w:spacing w:val="-15"/>
        </w:rPr>
        <w:t xml:space="preserve"> </w:t>
      </w:r>
      <w:r w:rsidRPr="009C53B5">
        <w:rPr>
          <w:color w:val="FF0000"/>
        </w:rPr>
        <w:t>0.6</w:t>
      </w:r>
      <w:r w:rsidRPr="009C53B5">
        <w:rPr>
          <w:color w:val="FF0000"/>
          <w:spacing w:val="-16"/>
        </w:rPr>
        <w:t xml:space="preserve"> </w:t>
      </w:r>
      <w:r w:rsidRPr="009C53B5">
        <w:rPr>
          <w:color w:val="FF0000"/>
        </w:rPr>
        <w:t>m</w:t>
      </w:r>
      <w:r w:rsidRPr="009C53B5">
        <w:rPr>
          <w:color w:val="FF0000"/>
          <w:spacing w:val="-9"/>
        </w:rPr>
        <w:t xml:space="preserve"> </w:t>
      </w:r>
      <w:r w:rsidRPr="009C53B5">
        <w:rPr>
          <w:color w:val="FF0000"/>
        </w:rPr>
        <w:t>of</w:t>
      </w:r>
      <w:r w:rsidRPr="009C53B5">
        <w:rPr>
          <w:color w:val="FF0000"/>
          <w:spacing w:val="-13"/>
        </w:rPr>
        <w:t xml:space="preserve"> </w:t>
      </w:r>
      <w:r w:rsidRPr="009C53B5">
        <w:rPr>
          <w:color w:val="FF0000"/>
        </w:rPr>
        <w:t>bench</w:t>
      </w:r>
      <w:r w:rsidRPr="009C53B5">
        <w:rPr>
          <w:color w:val="FF0000"/>
          <w:spacing w:val="-15"/>
        </w:rPr>
        <w:t xml:space="preserve"> </w:t>
      </w:r>
      <w:r w:rsidRPr="009C53B5">
        <w:rPr>
          <w:color w:val="FF0000"/>
        </w:rPr>
        <w:t>space</w:t>
      </w:r>
      <w:r w:rsidRPr="009C53B5">
        <w:rPr>
          <w:color w:val="FF0000"/>
          <w:spacing w:val="-15"/>
        </w:rPr>
        <w:t xml:space="preserve"> </w:t>
      </w:r>
      <w:r w:rsidRPr="009C53B5">
        <w:rPr>
          <w:color w:val="FF0000"/>
        </w:rPr>
        <w:t>shall be considered as equivalent to 1</w:t>
      </w:r>
      <w:r w:rsidRPr="009C53B5">
        <w:rPr>
          <w:color w:val="FF0000"/>
          <w:spacing w:val="-3"/>
        </w:rPr>
        <w:t xml:space="preserve"> </w:t>
      </w:r>
      <w:r w:rsidRPr="009C53B5">
        <w:rPr>
          <w:color w:val="FF0000"/>
        </w:rPr>
        <w:t>seat.</w:t>
      </w:r>
    </w:p>
    <w:p w14:paraId="50D03161" w14:textId="77777777" w:rsidR="009C53B5" w:rsidRDefault="009C53B5" w:rsidP="009C53B5">
      <w:pPr>
        <w:pStyle w:val="asubprovision1letter"/>
        <w:rPr>
          <w:color w:val="FF0000"/>
        </w:rPr>
      </w:pPr>
      <w:r w:rsidRPr="009C53B5">
        <w:rPr>
          <w:color w:val="FF0000"/>
        </w:rPr>
        <w:t>If calculation of the required parking spaces results in a fraction, the required parking spaces shall be the next highest whole number notwithstanding Subsection 1.8 of this</w:t>
      </w:r>
      <w:r w:rsidRPr="009C53B5">
        <w:rPr>
          <w:color w:val="FF0000"/>
          <w:spacing w:val="4"/>
        </w:rPr>
        <w:t xml:space="preserve"> </w:t>
      </w:r>
      <w:r w:rsidRPr="009C53B5">
        <w:rPr>
          <w:color w:val="FF0000"/>
        </w:rPr>
        <w:t>By-law.</w:t>
      </w:r>
    </w:p>
    <w:p w14:paraId="000812D3" w14:textId="77777777" w:rsidR="00CA5A0A" w:rsidRPr="009C53B5" w:rsidRDefault="00CA5A0A" w:rsidP="00CA5A0A">
      <w:pPr>
        <w:pStyle w:val="Heading5"/>
        <w:rPr>
          <w:color w:val="FF0000"/>
        </w:rPr>
      </w:pPr>
      <w:r w:rsidRPr="009C53B5">
        <w:rPr>
          <w:color w:val="FF0000"/>
        </w:rPr>
        <w:t xml:space="preserve">Addition </w:t>
      </w:r>
      <w:r>
        <w:rPr>
          <w:color w:val="FF0000"/>
        </w:rPr>
        <w:t xml:space="preserve">or Change </w:t>
      </w:r>
      <w:r w:rsidRPr="009C53B5">
        <w:rPr>
          <w:color w:val="FF0000"/>
        </w:rPr>
        <w:t>to Existing Uses</w:t>
      </w:r>
    </w:p>
    <w:p w14:paraId="50C6DAA1" w14:textId="2C439160" w:rsidR="00CA5A0A" w:rsidRDefault="00CA5A0A" w:rsidP="00CA5A0A">
      <w:pPr>
        <w:pStyle w:val="ProvisionTextnonum"/>
      </w:pPr>
      <w:r>
        <w:rPr>
          <w:color w:val="FF0000"/>
        </w:rPr>
        <w:t xml:space="preserve">Where an addition to an existing building or structure and/or a change in use is proposed, </w:t>
      </w:r>
      <w:r w:rsidRPr="00D9026B">
        <w:rPr>
          <w:color w:val="FF0000"/>
        </w:rPr>
        <w:t>the parking requirement shall be the sum of the parking spaces located on the lot immediately prior to the addition and/or change of use together with the net difference of the requirements between the previous and proposed uses calculated in accordance with the standards set out in Subsection 4.2</w:t>
      </w:r>
      <w:r w:rsidR="00C014D2">
        <w:rPr>
          <w:color w:val="FF0000"/>
        </w:rPr>
        <w:t>6</w:t>
      </w:r>
      <w:r w:rsidRPr="00D9026B">
        <w:rPr>
          <w:color w:val="FF0000"/>
        </w:rPr>
        <w:t xml:space="preserve">(1). </w:t>
      </w:r>
    </w:p>
    <w:p w14:paraId="6DC049D5" w14:textId="14B5B668" w:rsidR="00EA4CF1" w:rsidRDefault="00A54946" w:rsidP="007B7A49">
      <w:pPr>
        <w:pStyle w:val="Heading5"/>
      </w:pPr>
      <w:r>
        <w:t>Accessible Parking</w:t>
      </w:r>
      <w:r>
        <w:rPr>
          <w:spacing w:val="1"/>
        </w:rPr>
        <w:t xml:space="preserve"> </w:t>
      </w:r>
      <w:r>
        <w:t>Spaces</w:t>
      </w:r>
    </w:p>
    <w:p w14:paraId="39B429D0" w14:textId="564FDD23" w:rsidR="00EA4CF1" w:rsidRDefault="00A54946" w:rsidP="00540FB4">
      <w:pPr>
        <w:pStyle w:val="ProvisionTextnonum"/>
      </w:pPr>
      <w:r>
        <w:t>Accessible parking spaces shall be provided adjacent and accessible to the building and clearly marked as accessible parking spaces</w:t>
      </w:r>
      <w:r w:rsidR="00B7238A">
        <w:rPr>
          <w:color w:val="FF0000"/>
        </w:rPr>
        <w:t xml:space="preserve"> with both a painted accessibility insignia and an accessible permit parking sign</w:t>
      </w:r>
      <w:r>
        <w:t>. The number of such spaces required shall be part of the total parking requirement in accordance with the following:</w:t>
      </w:r>
    </w:p>
    <w:p w14:paraId="4FB4D472" w14:textId="77777777" w:rsidR="00EA4CF1" w:rsidRDefault="00EA4CF1">
      <w:pPr>
        <w:pStyle w:val="BodyText"/>
        <w:spacing w:before="11"/>
        <w:rPr>
          <w:sz w:val="19"/>
        </w:rPr>
      </w:pPr>
    </w:p>
    <w:tbl>
      <w:tblPr>
        <w:tblW w:w="0" w:type="auto"/>
        <w:tblInd w:w="2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25"/>
        <w:gridCol w:w="2374"/>
        <w:gridCol w:w="2374"/>
      </w:tblGrid>
      <w:tr w:rsidR="00EA4CF1" w14:paraId="0FA09EAD" w14:textId="77777777">
        <w:trPr>
          <w:trHeight w:val="460"/>
        </w:trPr>
        <w:tc>
          <w:tcPr>
            <w:tcW w:w="2825" w:type="dxa"/>
            <w:vMerge w:val="restart"/>
            <w:shd w:val="clear" w:color="auto" w:fill="B3B3B3"/>
          </w:tcPr>
          <w:p w14:paraId="674708FB" w14:textId="77777777" w:rsidR="00EA4CF1" w:rsidRDefault="00EA4CF1">
            <w:pPr>
              <w:pStyle w:val="TableParagraph"/>
              <w:spacing w:before="8"/>
              <w:rPr>
                <w:sz w:val="19"/>
              </w:rPr>
            </w:pPr>
          </w:p>
          <w:p w14:paraId="2B3070C8" w14:textId="77777777" w:rsidR="00EA4CF1" w:rsidRDefault="00A54946">
            <w:pPr>
              <w:pStyle w:val="TableParagraph"/>
              <w:spacing w:before="1"/>
              <w:ind w:left="599"/>
              <w:rPr>
                <w:b/>
                <w:sz w:val="20"/>
              </w:rPr>
            </w:pPr>
            <w:r>
              <w:rPr>
                <w:b/>
                <w:sz w:val="20"/>
              </w:rPr>
              <w:t>Required Spaces</w:t>
            </w:r>
          </w:p>
        </w:tc>
        <w:tc>
          <w:tcPr>
            <w:tcW w:w="4748" w:type="dxa"/>
            <w:gridSpan w:val="2"/>
            <w:shd w:val="clear" w:color="auto" w:fill="B3B3B3"/>
          </w:tcPr>
          <w:p w14:paraId="7C637C33" w14:textId="77777777" w:rsidR="00EA4CF1" w:rsidRDefault="00A54946">
            <w:pPr>
              <w:pStyle w:val="TableParagraph"/>
              <w:spacing w:line="230" w:lineRule="exact"/>
              <w:ind w:left="1457" w:hanging="584"/>
              <w:rPr>
                <w:b/>
                <w:sz w:val="20"/>
              </w:rPr>
            </w:pPr>
            <w:r>
              <w:rPr>
                <w:b/>
                <w:sz w:val="20"/>
              </w:rPr>
              <w:t>Required Number of Spaces for Accessible Parking</w:t>
            </w:r>
          </w:p>
        </w:tc>
      </w:tr>
      <w:tr w:rsidR="00EA4CF1" w14:paraId="4FADB4EB" w14:textId="77777777">
        <w:trPr>
          <w:trHeight w:val="230"/>
        </w:trPr>
        <w:tc>
          <w:tcPr>
            <w:tcW w:w="2825" w:type="dxa"/>
            <w:vMerge/>
            <w:tcBorders>
              <w:top w:val="nil"/>
            </w:tcBorders>
            <w:shd w:val="clear" w:color="auto" w:fill="B3B3B3"/>
          </w:tcPr>
          <w:p w14:paraId="1FF406ED" w14:textId="77777777" w:rsidR="00EA4CF1" w:rsidRDefault="00EA4CF1">
            <w:pPr>
              <w:rPr>
                <w:sz w:val="2"/>
                <w:szCs w:val="2"/>
              </w:rPr>
            </w:pPr>
          </w:p>
        </w:tc>
        <w:tc>
          <w:tcPr>
            <w:tcW w:w="2374" w:type="dxa"/>
            <w:shd w:val="clear" w:color="auto" w:fill="B3B3B3"/>
          </w:tcPr>
          <w:p w14:paraId="6FBA6EC9" w14:textId="77777777" w:rsidR="00EA4CF1" w:rsidRDefault="00A54946">
            <w:pPr>
              <w:pStyle w:val="TableParagraph"/>
              <w:spacing w:line="210" w:lineRule="exact"/>
              <w:ind w:left="509" w:right="503"/>
              <w:jc w:val="center"/>
              <w:rPr>
                <w:b/>
                <w:sz w:val="20"/>
              </w:rPr>
            </w:pPr>
            <w:r>
              <w:rPr>
                <w:b/>
                <w:sz w:val="20"/>
              </w:rPr>
              <w:t>Type A Space</w:t>
            </w:r>
          </w:p>
        </w:tc>
        <w:tc>
          <w:tcPr>
            <w:tcW w:w="2374" w:type="dxa"/>
            <w:shd w:val="clear" w:color="auto" w:fill="B3B3B3"/>
          </w:tcPr>
          <w:p w14:paraId="5E391A2A" w14:textId="77777777" w:rsidR="00EA4CF1" w:rsidRDefault="00A54946">
            <w:pPr>
              <w:pStyle w:val="TableParagraph"/>
              <w:spacing w:line="210" w:lineRule="exact"/>
              <w:ind w:left="509" w:right="503"/>
              <w:jc w:val="center"/>
              <w:rPr>
                <w:b/>
                <w:sz w:val="20"/>
              </w:rPr>
            </w:pPr>
            <w:r>
              <w:rPr>
                <w:b/>
                <w:sz w:val="20"/>
              </w:rPr>
              <w:t>Type B Space</w:t>
            </w:r>
          </w:p>
        </w:tc>
      </w:tr>
      <w:tr w:rsidR="00EA4CF1" w14:paraId="1A868DF9" w14:textId="77777777">
        <w:trPr>
          <w:trHeight w:val="230"/>
        </w:trPr>
        <w:tc>
          <w:tcPr>
            <w:tcW w:w="2825" w:type="dxa"/>
          </w:tcPr>
          <w:p w14:paraId="56027848" w14:textId="77777777" w:rsidR="00EA4CF1" w:rsidRDefault="00A54946">
            <w:pPr>
              <w:pStyle w:val="TableParagraph"/>
              <w:spacing w:line="211" w:lineRule="exact"/>
              <w:ind w:left="967" w:right="959"/>
              <w:jc w:val="center"/>
              <w:rPr>
                <w:sz w:val="20"/>
              </w:rPr>
            </w:pPr>
            <w:r>
              <w:rPr>
                <w:sz w:val="20"/>
              </w:rPr>
              <w:t>1 - 50</w:t>
            </w:r>
          </w:p>
        </w:tc>
        <w:tc>
          <w:tcPr>
            <w:tcW w:w="2374" w:type="dxa"/>
          </w:tcPr>
          <w:p w14:paraId="37CD44FD" w14:textId="77777777" w:rsidR="00EA4CF1" w:rsidRDefault="00A54946">
            <w:pPr>
              <w:pStyle w:val="TableParagraph"/>
              <w:spacing w:line="211" w:lineRule="exact"/>
              <w:ind w:left="8"/>
              <w:jc w:val="center"/>
              <w:rPr>
                <w:sz w:val="20"/>
              </w:rPr>
            </w:pPr>
            <w:r>
              <w:rPr>
                <w:w w:val="99"/>
                <w:sz w:val="20"/>
              </w:rPr>
              <w:t>1</w:t>
            </w:r>
          </w:p>
        </w:tc>
        <w:tc>
          <w:tcPr>
            <w:tcW w:w="2374" w:type="dxa"/>
          </w:tcPr>
          <w:p w14:paraId="58DC67CA" w14:textId="77777777" w:rsidR="00EA4CF1" w:rsidRDefault="00A54946">
            <w:pPr>
              <w:pStyle w:val="TableParagraph"/>
              <w:spacing w:line="211" w:lineRule="exact"/>
              <w:ind w:left="9"/>
              <w:jc w:val="center"/>
              <w:rPr>
                <w:sz w:val="20"/>
              </w:rPr>
            </w:pPr>
            <w:r>
              <w:rPr>
                <w:w w:val="99"/>
                <w:sz w:val="20"/>
              </w:rPr>
              <w:t>1</w:t>
            </w:r>
          </w:p>
        </w:tc>
      </w:tr>
      <w:tr w:rsidR="00EA4CF1" w14:paraId="70D226AE" w14:textId="77777777">
        <w:trPr>
          <w:trHeight w:val="230"/>
        </w:trPr>
        <w:tc>
          <w:tcPr>
            <w:tcW w:w="2825" w:type="dxa"/>
          </w:tcPr>
          <w:p w14:paraId="370137EA" w14:textId="77777777" w:rsidR="00EA4CF1" w:rsidRDefault="00A54946">
            <w:pPr>
              <w:pStyle w:val="TableParagraph"/>
              <w:spacing w:line="210" w:lineRule="exact"/>
              <w:ind w:left="967" w:right="959"/>
              <w:jc w:val="center"/>
              <w:rPr>
                <w:sz w:val="20"/>
              </w:rPr>
            </w:pPr>
            <w:r>
              <w:rPr>
                <w:sz w:val="20"/>
              </w:rPr>
              <w:t>51 - 75</w:t>
            </w:r>
          </w:p>
        </w:tc>
        <w:tc>
          <w:tcPr>
            <w:tcW w:w="2374" w:type="dxa"/>
          </w:tcPr>
          <w:p w14:paraId="44CAD729" w14:textId="77777777" w:rsidR="00EA4CF1" w:rsidRDefault="00A54946">
            <w:pPr>
              <w:pStyle w:val="TableParagraph"/>
              <w:spacing w:line="210" w:lineRule="exact"/>
              <w:ind w:left="8"/>
              <w:jc w:val="center"/>
              <w:rPr>
                <w:sz w:val="20"/>
              </w:rPr>
            </w:pPr>
            <w:r>
              <w:rPr>
                <w:w w:val="99"/>
                <w:sz w:val="20"/>
              </w:rPr>
              <w:t>1</w:t>
            </w:r>
          </w:p>
        </w:tc>
        <w:tc>
          <w:tcPr>
            <w:tcW w:w="2374" w:type="dxa"/>
          </w:tcPr>
          <w:p w14:paraId="34AD20DA" w14:textId="77777777" w:rsidR="00EA4CF1" w:rsidRDefault="00A54946">
            <w:pPr>
              <w:pStyle w:val="TableParagraph"/>
              <w:spacing w:line="210" w:lineRule="exact"/>
              <w:ind w:left="9"/>
              <w:jc w:val="center"/>
              <w:rPr>
                <w:sz w:val="20"/>
              </w:rPr>
            </w:pPr>
            <w:r>
              <w:rPr>
                <w:w w:val="99"/>
                <w:sz w:val="20"/>
              </w:rPr>
              <w:t>2</w:t>
            </w:r>
          </w:p>
        </w:tc>
      </w:tr>
      <w:tr w:rsidR="00EA4CF1" w14:paraId="583DAC2A" w14:textId="77777777">
        <w:trPr>
          <w:trHeight w:val="230"/>
        </w:trPr>
        <w:tc>
          <w:tcPr>
            <w:tcW w:w="2825" w:type="dxa"/>
          </w:tcPr>
          <w:p w14:paraId="4922D919" w14:textId="77777777" w:rsidR="00EA4CF1" w:rsidRDefault="00A54946">
            <w:pPr>
              <w:pStyle w:val="TableParagraph"/>
              <w:spacing w:line="210" w:lineRule="exact"/>
              <w:ind w:left="967" w:right="962"/>
              <w:jc w:val="center"/>
              <w:rPr>
                <w:sz w:val="20"/>
              </w:rPr>
            </w:pPr>
            <w:r>
              <w:rPr>
                <w:sz w:val="20"/>
              </w:rPr>
              <w:t>76 - 100</w:t>
            </w:r>
          </w:p>
        </w:tc>
        <w:tc>
          <w:tcPr>
            <w:tcW w:w="2374" w:type="dxa"/>
          </w:tcPr>
          <w:p w14:paraId="58EF5F89" w14:textId="77777777" w:rsidR="00EA4CF1" w:rsidRDefault="00A54946">
            <w:pPr>
              <w:pStyle w:val="TableParagraph"/>
              <w:spacing w:line="210" w:lineRule="exact"/>
              <w:ind w:left="8"/>
              <w:jc w:val="center"/>
              <w:rPr>
                <w:sz w:val="20"/>
              </w:rPr>
            </w:pPr>
            <w:r>
              <w:rPr>
                <w:w w:val="99"/>
                <w:sz w:val="20"/>
              </w:rPr>
              <w:t>2</w:t>
            </w:r>
          </w:p>
        </w:tc>
        <w:tc>
          <w:tcPr>
            <w:tcW w:w="2374" w:type="dxa"/>
          </w:tcPr>
          <w:p w14:paraId="7230E13C" w14:textId="77777777" w:rsidR="00EA4CF1" w:rsidRDefault="00A54946">
            <w:pPr>
              <w:pStyle w:val="TableParagraph"/>
              <w:spacing w:line="210" w:lineRule="exact"/>
              <w:ind w:left="9"/>
              <w:jc w:val="center"/>
              <w:rPr>
                <w:sz w:val="20"/>
              </w:rPr>
            </w:pPr>
            <w:r>
              <w:rPr>
                <w:w w:val="99"/>
                <w:sz w:val="20"/>
              </w:rPr>
              <w:t>2</w:t>
            </w:r>
          </w:p>
        </w:tc>
      </w:tr>
      <w:tr w:rsidR="00EA4CF1" w14:paraId="43DCB6EA" w14:textId="77777777">
        <w:trPr>
          <w:trHeight w:val="230"/>
        </w:trPr>
        <w:tc>
          <w:tcPr>
            <w:tcW w:w="2825" w:type="dxa"/>
          </w:tcPr>
          <w:p w14:paraId="51029A5A" w14:textId="77777777" w:rsidR="00EA4CF1" w:rsidRDefault="00A54946">
            <w:pPr>
              <w:pStyle w:val="TableParagraph"/>
              <w:spacing w:line="210" w:lineRule="exact"/>
              <w:ind w:left="967" w:right="962"/>
              <w:jc w:val="center"/>
              <w:rPr>
                <w:sz w:val="20"/>
              </w:rPr>
            </w:pPr>
            <w:r>
              <w:rPr>
                <w:sz w:val="20"/>
              </w:rPr>
              <w:t>101 - 150</w:t>
            </w:r>
          </w:p>
        </w:tc>
        <w:tc>
          <w:tcPr>
            <w:tcW w:w="2374" w:type="dxa"/>
          </w:tcPr>
          <w:p w14:paraId="6BE85964" w14:textId="77777777" w:rsidR="00EA4CF1" w:rsidRDefault="00A54946">
            <w:pPr>
              <w:pStyle w:val="TableParagraph"/>
              <w:spacing w:line="210" w:lineRule="exact"/>
              <w:ind w:left="8"/>
              <w:jc w:val="center"/>
              <w:rPr>
                <w:sz w:val="20"/>
              </w:rPr>
            </w:pPr>
            <w:r>
              <w:rPr>
                <w:w w:val="99"/>
                <w:sz w:val="20"/>
              </w:rPr>
              <w:t>3</w:t>
            </w:r>
          </w:p>
        </w:tc>
        <w:tc>
          <w:tcPr>
            <w:tcW w:w="2374" w:type="dxa"/>
          </w:tcPr>
          <w:p w14:paraId="4BBA4458" w14:textId="77777777" w:rsidR="00EA4CF1" w:rsidRDefault="00A54946">
            <w:pPr>
              <w:pStyle w:val="TableParagraph"/>
              <w:spacing w:line="210" w:lineRule="exact"/>
              <w:ind w:left="9"/>
              <w:jc w:val="center"/>
              <w:rPr>
                <w:sz w:val="20"/>
              </w:rPr>
            </w:pPr>
            <w:r>
              <w:rPr>
                <w:w w:val="99"/>
                <w:sz w:val="20"/>
              </w:rPr>
              <w:t>3</w:t>
            </w:r>
          </w:p>
        </w:tc>
      </w:tr>
      <w:tr w:rsidR="00EA4CF1" w14:paraId="7F7C27BE" w14:textId="77777777">
        <w:trPr>
          <w:trHeight w:val="230"/>
        </w:trPr>
        <w:tc>
          <w:tcPr>
            <w:tcW w:w="2825" w:type="dxa"/>
          </w:tcPr>
          <w:p w14:paraId="05620BC6" w14:textId="77777777" w:rsidR="00EA4CF1" w:rsidRDefault="00A54946">
            <w:pPr>
              <w:pStyle w:val="TableParagraph"/>
              <w:spacing w:line="210" w:lineRule="exact"/>
              <w:ind w:left="967" w:right="962"/>
              <w:jc w:val="center"/>
              <w:rPr>
                <w:sz w:val="20"/>
              </w:rPr>
            </w:pPr>
            <w:r>
              <w:rPr>
                <w:sz w:val="20"/>
              </w:rPr>
              <w:t>150 - 300</w:t>
            </w:r>
          </w:p>
        </w:tc>
        <w:tc>
          <w:tcPr>
            <w:tcW w:w="2374" w:type="dxa"/>
          </w:tcPr>
          <w:p w14:paraId="1D6A5976" w14:textId="77777777" w:rsidR="00EA4CF1" w:rsidRDefault="00A54946">
            <w:pPr>
              <w:pStyle w:val="TableParagraph"/>
              <w:spacing w:line="210" w:lineRule="exact"/>
              <w:ind w:left="8"/>
              <w:jc w:val="center"/>
              <w:rPr>
                <w:sz w:val="20"/>
              </w:rPr>
            </w:pPr>
            <w:r>
              <w:rPr>
                <w:w w:val="99"/>
                <w:sz w:val="20"/>
              </w:rPr>
              <w:t>4</w:t>
            </w:r>
          </w:p>
        </w:tc>
        <w:tc>
          <w:tcPr>
            <w:tcW w:w="2374" w:type="dxa"/>
          </w:tcPr>
          <w:p w14:paraId="13F6D5FE" w14:textId="77777777" w:rsidR="00EA4CF1" w:rsidRDefault="00A54946">
            <w:pPr>
              <w:pStyle w:val="TableParagraph"/>
              <w:spacing w:line="210" w:lineRule="exact"/>
              <w:ind w:left="9"/>
              <w:jc w:val="center"/>
              <w:rPr>
                <w:sz w:val="20"/>
              </w:rPr>
            </w:pPr>
            <w:r>
              <w:rPr>
                <w:w w:val="99"/>
                <w:sz w:val="20"/>
              </w:rPr>
              <w:t>4</w:t>
            </w:r>
          </w:p>
        </w:tc>
      </w:tr>
      <w:tr w:rsidR="00EA4CF1" w14:paraId="05260A25" w14:textId="77777777">
        <w:trPr>
          <w:trHeight w:val="230"/>
        </w:trPr>
        <w:tc>
          <w:tcPr>
            <w:tcW w:w="2825" w:type="dxa"/>
          </w:tcPr>
          <w:p w14:paraId="590DA63F" w14:textId="77777777" w:rsidR="00EA4CF1" w:rsidRDefault="00A54946">
            <w:pPr>
              <w:pStyle w:val="TableParagraph"/>
              <w:spacing w:line="210" w:lineRule="exact"/>
              <w:ind w:left="967" w:right="962"/>
              <w:jc w:val="center"/>
              <w:rPr>
                <w:sz w:val="20"/>
              </w:rPr>
            </w:pPr>
            <w:r>
              <w:rPr>
                <w:sz w:val="20"/>
              </w:rPr>
              <w:t>300 - 400</w:t>
            </w:r>
          </w:p>
        </w:tc>
        <w:tc>
          <w:tcPr>
            <w:tcW w:w="2374" w:type="dxa"/>
          </w:tcPr>
          <w:p w14:paraId="7BAFB366" w14:textId="77777777" w:rsidR="00EA4CF1" w:rsidRDefault="00A54946">
            <w:pPr>
              <w:pStyle w:val="TableParagraph"/>
              <w:spacing w:line="210" w:lineRule="exact"/>
              <w:ind w:left="8"/>
              <w:jc w:val="center"/>
              <w:rPr>
                <w:sz w:val="20"/>
              </w:rPr>
            </w:pPr>
            <w:r>
              <w:rPr>
                <w:w w:val="99"/>
                <w:sz w:val="20"/>
              </w:rPr>
              <w:t>5</w:t>
            </w:r>
          </w:p>
        </w:tc>
        <w:tc>
          <w:tcPr>
            <w:tcW w:w="2374" w:type="dxa"/>
          </w:tcPr>
          <w:p w14:paraId="1E823B34" w14:textId="77777777" w:rsidR="00EA4CF1" w:rsidRDefault="00A54946">
            <w:pPr>
              <w:pStyle w:val="TableParagraph"/>
              <w:spacing w:line="210" w:lineRule="exact"/>
              <w:ind w:left="9"/>
              <w:jc w:val="center"/>
              <w:rPr>
                <w:sz w:val="20"/>
              </w:rPr>
            </w:pPr>
            <w:r>
              <w:rPr>
                <w:w w:val="99"/>
                <w:sz w:val="20"/>
              </w:rPr>
              <w:t>5</w:t>
            </w:r>
          </w:p>
        </w:tc>
      </w:tr>
      <w:tr w:rsidR="00EA4CF1" w14:paraId="32CEF823" w14:textId="77777777">
        <w:trPr>
          <w:trHeight w:val="230"/>
        </w:trPr>
        <w:tc>
          <w:tcPr>
            <w:tcW w:w="2825" w:type="dxa"/>
          </w:tcPr>
          <w:p w14:paraId="1F5FCF29" w14:textId="77777777" w:rsidR="00EA4CF1" w:rsidRDefault="00A54946">
            <w:pPr>
              <w:pStyle w:val="TableParagraph"/>
              <w:spacing w:line="210" w:lineRule="exact"/>
              <w:ind w:left="967" w:right="962"/>
              <w:jc w:val="center"/>
              <w:rPr>
                <w:sz w:val="20"/>
              </w:rPr>
            </w:pPr>
            <w:r>
              <w:rPr>
                <w:sz w:val="20"/>
              </w:rPr>
              <w:t>400 - 500</w:t>
            </w:r>
          </w:p>
        </w:tc>
        <w:tc>
          <w:tcPr>
            <w:tcW w:w="2374" w:type="dxa"/>
          </w:tcPr>
          <w:p w14:paraId="399B27B2" w14:textId="77777777" w:rsidR="00EA4CF1" w:rsidRDefault="00A54946">
            <w:pPr>
              <w:pStyle w:val="TableParagraph"/>
              <w:spacing w:line="210" w:lineRule="exact"/>
              <w:ind w:left="8"/>
              <w:jc w:val="center"/>
              <w:rPr>
                <w:sz w:val="20"/>
              </w:rPr>
            </w:pPr>
            <w:r>
              <w:rPr>
                <w:w w:val="99"/>
                <w:sz w:val="20"/>
              </w:rPr>
              <w:t>6</w:t>
            </w:r>
          </w:p>
        </w:tc>
        <w:tc>
          <w:tcPr>
            <w:tcW w:w="2374" w:type="dxa"/>
          </w:tcPr>
          <w:p w14:paraId="104E9C4D" w14:textId="77777777" w:rsidR="00EA4CF1" w:rsidRDefault="00A54946">
            <w:pPr>
              <w:pStyle w:val="TableParagraph"/>
              <w:spacing w:line="210" w:lineRule="exact"/>
              <w:ind w:left="9"/>
              <w:jc w:val="center"/>
              <w:rPr>
                <w:sz w:val="20"/>
              </w:rPr>
            </w:pPr>
            <w:r>
              <w:rPr>
                <w:w w:val="99"/>
                <w:sz w:val="20"/>
              </w:rPr>
              <w:t>6</w:t>
            </w:r>
          </w:p>
        </w:tc>
      </w:tr>
    </w:tbl>
    <w:p w14:paraId="4ED00A96" w14:textId="77777777" w:rsidR="00EA4CF1" w:rsidRPr="00B7238A" w:rsidRDefault="00A54946" w:rsidP="00540FB4">
      <w:pPr>
        <w:pStyle w:val="ProvisionTextnonum"/>
        <w:rPr>
          <w:b/>
          <w:bCs/>
          <w:strike/>
        </w:rPr>
      </w:pPr>
      <w:r w:rsidRPr="00B7238A">
        <w:rPr>
          <w:b/>
          <w:bCs/>
          <w:strike/>
        </w:rPr>
        <w:t>To facilitate access to the motor vehicle, every accessible parking space shall have an aisle, 1.5 m in width, extending the full length of the parking space which aisle may be shared by two accessible parking spaces.</w:t>
      </w:r>
    </w:p>
    <w:p w14:paraId="532B63A9" w14:textId="6DD066C0" w:rsidR="00E23AF4" w:rsidRPr="00364548" w:rsidRDefault="00E23AF4" w:rsidP="00540FB4">
      <w:pPr>
        <w:pStyle w:val="ProvisionTextnonum"/>
        <w:rPr>
          <w:color w:val="FF0000"/>
        </w:rPr>
      </w:pPr>
      <w:r w:rsidRPr="00364548">
        <w:rPr>
          <w:color w:val="FF0000"/>
        </w:rPr>
        <w:t xml:space="preserve">Note: Accessible parking spaces shall not be required for residential uses, except for apartment dwellings, and condominium townhouse dwellings, where they shall be calculated and designated based on the required number of visitor parking spaces. </w:t>
      </w:r>
    </w:p>
    <w:p w14:paraId="571D50E8" w14:textId="60FD3B21" w:rsidR="00E23AF4" w:rsidRPr="00E23AF4" w:rsidRDefault="00E23AF4" w:rsidP="007B7A49">
      <w:pPr>
        <w:pStyle w:val="Heading5"/>
        <w:rPr>
          <w:color w:val="FF0000"/>
        </w:rPr>
      </w:pPr>
      <w:r w:rsidRPr="00E23AF4">
        <w:rPr>
          <w:color w:val="FF0000"/>
        </w:rPr>
        <w:t>Calculation of Accessible Parking Spaces</w:t>
      </w:r>
    </w:p>
    <w:p w14:paraId="6BE67882" w14:textId="50E0E539" w:rsidR="00E23AF4" w:rsidRDefault="00E23AF4" w:rsidP="00E23AF4">
      <w:pPr>
        <w:pStyle w:val="ProvisionTextnonum"/>
        <w:rPr>
          <w:color w:val="FF0000"/>
        </w:rPr>
      </w:pPr>
      <w:r w:rsidRPr="009C53B5">
        <w:rPr>
          <w:color w:val="FF0000"/>
        </w:rPr>
        <w:t>When</w:t>
      </w:r>
      <w:r w:rsidRPr="009C53B5">
        <w:rPr>
          <w:color w:val="FF0000"/>
          <w:spacing w:val="-13"/>
        </w:rPr>
        <w:t xml:space="preserve"> </w:t>
      </w:r>
      <w:r w:rsidRPr="009C53B5">
        <w:rPr>
          <w:color w:val="FF0000"/>
        </w:rPr>
        <w:t>calculating</w:t>
      </w:r>
      <w:r w:rsidRPr="009C53B5">
        <w:rPr>
          <w:color w:val="FF0000"/>
          <w:spacing w:val="-13"/>
        </w:rPr>
        <w:t xml:space="preserve"> </w:t>
      </w:r>
      <w:r w:rsidRPr="009C53B5">
        <w:rPr>
          <w:color w:val="FF0000"/>
        </w:rPr>
        <w:t>the</w:t>
      </w:r>
      <w:r w:rsidRPr="009C53B5">
        <w:rPr>
          <w:color w:val="FF0000"/>
          <w:spacing w:val="-13"/>
        </w:rPr>
        <w:t xml:space="preserve"> </w:t>
      </w:r>
      <w:r w:rsidRPr="009C53B5">
        <w:rPr>
          <w:color w:val="FF0000"/>
        </w:rPr>
        <w:t>number</w:t>
      </w:r>
      <w:r w:rsidRPr="009C53B5">
        <w:rPr>
          <w:color w:val="FF0000"/>
          <w:spacing w:val="-12"/>
        </w:rPr>
        <w:t xml:space="preserve"> </w:t>
      </w:r>
      <w:r w:rsidRPr="009C53B5">
        <w:rPr>
          <w:color w:val="FF0000"/>
        </w:rPr>
        <w:t>of</w:t>
      </w:r>
      <w:r w:rsidRPr="009C53B5">
        <w:rPr>
          <w:color w:val="FF0000"/>
          <w:spacing w:val="-11"/>
        </w:rPr>
        <w:t xml:space="preserve"> </w:t>
      </w:r>
      <w:r w:rsidRPr="009C53B5">
        <w:rPr>
          <w:color w:val="FF0000"/>
        </w:rPr>
        <w:t>parking</w:t>
      </w:r>
      <w:r w:rsidRPr="009C53B5">
        <w:rPr>
          <w:color w:val="FF0000"/>
          <w:spacing w:val="-12"/>
        </w:rPr>
        <w:t xml:space="preserve"> </w:t>
      </w:r>
      <w:r w:rsidRPr="009C53B5">
        <w:rPr>
          <w:color w:val="FF0000"/>
        </w:rPr>
        <w:t>spaces</w:t>
      </w:r>
      <w:r w:rsidRPr="009C53B5">
        <w:rPr>
          <w:color w:val="FF0000"/>
          <w:spacing w:val="-12"/>
        </w:rPr>
        <w:t xml:space="preserve"> </w:t>
      </w:r>
      <w:r w:rsidRPr="009C53B5">
        <w:rPr>
          <w:color w:val="FF0000"/>
        </w:rPr>
        <w:t>required</w:t>
      </w:r>
      <w:r w:rsidRPr="009C53B5">
        <w:rPr>
          <w:color w:val="FF0000"/>
          <w:spacing w:val="-13"/>
        </w:rPr>
        <w:t xml:space="preserve"> </w:t>
      </w:r>
      <w:r w:rsidRPr="009C53B5">
        <w:rPr>
          <w:color w:val="FF0000"/>
        </w:rPr>
        <w:t xml:space="preserve">under </w:t>
      </w:r>
      <w:r w:rsidR="009C53B5" w:rsidRPr="009C53B5">
        <w:rPr>
          <w:color w:val="FF0000"/>
        </w:rPr>
        <w:t>Subsection 4.2</w:t>
      </w:r>
      <w:r w:rsidR="00C014D2">
        <w:rPr>
          <w:color w:val="FF0000"/>
        </w:rPr>
        <w:t>6</w:t>
      </w:r>
      <w:r w:rsidR="009C53B5" w:rsidRPr="009C53B5">
        <w:rPr>
          <w:color w:val="FF0000"/>
        </w:rPr>
        <w:t xml:space="preserve">(2), the following shall apply: </w:t>
      </w:r>
    </w:p>
    <w:p w14:paraId="2466B44E" w14:textId="72001556" w:rsidR="009C53B5" w:rsidRDefault="009C53B5" w:rsidP="002F673D">
      <w:pPr>
        <w:pStyle w:val="asubprovision1letter"/>
        <w:numPr>
          <w:ilvl w:val="0"/>
          <w:numId w:val="543"/>
        </w:numPr>
        <w:rPr>
          <w:color w:val="FF0000"/>
        </w:rPr>
      </w:pPr>
      <w:r w:rsidRPr="009C53B5">
        <w:rPr>
          <w:b/>
          <w:bCs/>
          <w:color w:val="FF0000"/>
        </w:rPr>
        <w:t>Rounding</w:t>
      </w:r>
      <w:r w:rsidRPr="009C53B5">
        <w:rPr>
          <w:color w:val="FF0000"/>
        </w:rPr>
        <w:t>: Where part of an accessible parking space is required, such part shall be considered one accessible parking space for the purpose of calculating the minimum total accessible parking space requirements.</w:t>
      </w:r>
    </w:p>
    <w:p w14:paraId="163B6F61" w14:textId="713443BD" w:rsidR="009C53B5" w:rsidRDefault="009C53B5" w:rsidP="002F673D">
      <w:pPr>
        <w:pStyle w:val="asubprovision1letter"/>
        <w:numPr>
          <w:ilvl w:val="0"/>
          <w:numId w:val="543"/>
        </w:numPr>
        <w:rPr>
          <w:color w:val="FF0000"/>
        </w:rPr>
      </w:pPr>
      <w:r>
        <w:rPr>
          <w:b/>
          <w:bCs/>
          <w:color w:val="FF0000"/>
        </w:rPr>
        <w:t>Type of Accessible Parking Space Required</w:t>
      </w:r>
      <w:r w:rsidRPr="009C53B5">
        <w:rPr>
          <w:color w:val="FF0000"/>
        </w:rPr>
        <w:t>:</w:t>
      </w:r>
      <w:r>
        <w:rPr>
          <w:color w:val="FF0000"/>
        </w:rPr>
        <w:t xml:space="preserve"> </w:t>
      </w:r>
    </w:p>
    <w:p w14:paraId="0CFC7625" w14:textId="25ED7FC4" w:rsidR="009C53B5" w:rsidRDefault="009C53B5" w:rsidP="009C53B5">
      <w:pPr>
        <w:pStyle w:val="asubprov2existing"/>
        <w:rPr>
          <w:color w:val="FF0000"/>
        </w:rPr>
      </w:pPr>
      <w:r w:rsidRPr="009C53B5">
        <w:rPr>
          <w:color w:val="FF0000"/>
        </w:rPr>
        <w:t>Where an even number of accessible parking spaces are required, an equal number of Type A and Type B accessible parking spaces shall be provided.</w:t>
      </w:r>
    </w:p>
    <w:p w14:paraId="616BC3F8" w14:textId="50417412" w:rsidR="009C53B5" w:rsidRDefault="009C53B5" w:rsidP="009C53B5">
      <w:pPr>
        <w:pStyle w:val="asubprov2existing"/>
        <w:rPr>
          <w:color w:val="FF0000"/>
        </w:rPr>
      </w:pPr>
      <w:r w:rsidRPr="009C53B5">
        <w:rPr>
          <w:color w:val="FF0000"/>
        </w:rPr>
        <w:t>Where an odd number of accessible parking spaces are required, the number of accessible parking spaces shall be divided equally between Type A and Type B accessible parking spaces, but the additional odd-numbered accessible parking space may be a Type B accessible parking space.</w:t>
      </w:r>
    </w:p>
    <w:p w14:paraId="2E109616" w14:textId="16800203" w:rsidR="009C53B5" w:rsidRPr="009C53B5" w:rsidRDefault="009C53B5" w:rsidP="009C53B5">
      <w:pPr>
        <w:pStyle w:val="asubprovision1letter"/>
        <w:rPr>
          <w:color w:val="FF0000"/>
        </w:rPr>
      </w:pPr>
      <w:r w:rsidRPr="009C53B5">
        <w:rPr>
          <w:b/>
          <w:bCs/>
          <w:color w:val="FF0000"/>
        </w:rPr>
        <w:t>Building Additions</w:t>
      </w:r>
      <w:r w:rsidRPr="009C53B5">
        <w:rPr>
          <w:color w:val="FF0000"/>
        </w:rPr>
        <w:t>: Accessible parking spaces shall be provided for any addition to a building or structure or a change in use, except that, where a building or structure has less than the required accessible parking spaces as of the effective date of this By-law, this By-law shall not be interpreted to require that the deficiency be made up in the event of an addition or change of use provided that any accessible parking space required for such addition or change of use is provided.</w:t>
      </w:r>
    </w:p>
    <w:p w14:paraId="27CFC222" w14:textId="6F02BD19" w:rsidR="00EA4CF1" w:rsidRPr="005B644F" w:rsidRDefault="00A54946" w:rsidP="00D33DD4">
      <w:pPr>
        <w:pStyle w:val="Heading5"/>
        <w:numPr>
          <w:ilvl w:val="0"/>
          <w:numId w:val="0"/>
        </w:numPr>
        <w:ind w:left="2520"/>
        <w:rPr>
          <w:strike/>
        </w:rPr>
      </w:pPr>
      <w:r w:rsidRPr="005B644F">
        <w:rPr>
          <w:strike/>
        </w:rPr>
        <w:t>Additions to Existing Uses</w:t>
      </w:r>
    </w:p>
    <w:p w14:paraId="7B7435C4" w14:textId="3DF77358" w:rsidR="00EA4CF1" w:rsidRPr="005B644F" w:rsidRDefault="00A54946" w:rsidP="00540FB4">
      <w:pPr>
        <w:pStyle w:val="ProvisionTextnonum"/>
        <w:rPr>
          <w:b/>
          <w:bCs/>
          <w:strike/>
        </w:rPr>
      </w:pPr>
      <w:r w:rsidRPr="005B644F">
        <w:rPr>
          <w:b/>
          <w:bCs/>
          <w:strike/>
        </w:rPr>
        <w:t>The</w:t>
      </w:r>
      <w:r w:rsidRPr="005B644F">
        <w:rPr>
          <w:b/>
          <w:bCs/>
          <w:strike/>
          <w:spacing w:val="-5"/>
        </w:rPr>
        <w:t xml:space="preserve"> </w:t>
      </w:r>
      <w:r w:rsidRPr="005B644F">
        <w:rPr>
          <w:b/>
          <w:bCs/>
          <w:strike/>
        </w:rPr>
        <w:t>parking</w:t>
      </w:r>
      <w:r w:rsidRPr="005B644F">
        <w:rPr>
          <w:b/>
          <w:bCs/>
          <w:strike/>
          <w:spacing w:val="-5"/>
        </w:rPr>
        <w:t xml:space="preserve"> </w:t>
      </w:r>
      <w:r w:rsidRPr="005B644F">
        <w:rPr>
          <w:b/>
          <w:bCs/>
          <w:strike/>
        </w:rPr>
        <w:t>requirements</w:t>
      </w:r>
      <w:r w:rsidRPr="005B644F">
        <w:rPr>
          <w:b/>
          <w:bCs/>
          <w:strike/>
          <w:spacing w:val="-3"/>
        </w:rPr>
        <w:t xml:space="preserve"> </w:t>
      </w:r>
      <w:r w:rsidRPr="005B644F">
        <w:rPr>
          <w:b/>
          <w:bCs/>
          <w:strike/>
        </w:rPr>
        <w:t>of</w:t>
      </w:r>
      <w:r w:rsidRPr="005B644F">
        <w:rPr>
          <w:b/>
          <w:bCs/>
          <w:strike/>
          <w:spacing w:val="-2"/>
        </w:rPr>
        <w:t xml:space="preserve"> </w:t>
      </w:r>
      <w:r w:rsidRPr="005B644F">
        <w:rPr>
          <w:b/>
          <w:bCs/>
          <w:strike/>
        </w:rPr>
        <w:t>this</w:t>
      </w:r>
      <w:r w:rsidRPr="005B644F">
        <w:rPr>
          <w:b/>
          <w:bCs/>
          <w:strike/>
          <w:spacing w:val="-1"/>
        </w:rPr>
        <w:t xml:space="preserve"> </w:t>
      </w:r>
      <w:r w:rsidRPr="005B644F">
        <w:rPr>
          <w:b/>
          <w:bCs/>
          <w:strike/>
        </w:rPr>
        <w:t>By-law</w:t>
      </w:r>
      <w:r w:rsidRPr="005B644F">
        <w:rPr>
          <w:b/>
          <w:bCs/>
          <w:strike/>
          <w:spacing w:val="-4"/>
        </w:rPr>
        <w:t xml:space="preserve"> </w:t>
      </w:r>
      <w:r w:rsidRPr="005B644F">
        <w:rPr>
          <w:b/>
          <w:bCs/>
          <w:strike/>
        </w:rPr>
        <w:t>shall</w:t>
      </w:r>
      <w:r w:rsidRPr="005B644F">
        <w:rPr>
          <w:b/>
          <w:bCs/>
          <w:strike/>
          <w:spacing w:val="-3"/>
        </w:rPr>
        <w:t xml:space="preserve"> </w:t>
      </w:r>
      <w:r w:rsidRPr="005B644F">
        <w:rPr>
          <w:b/>
          <w:bCs/>
          <w:strike/>
        </w:rPr>
        <w:t>apply</w:t>
      </w:r>
      <w:r w:rsidRPr="005B644F">
        <w:rPr>
          <w:b/>
          <w:bCs/>
          <w:strike/>
          <w:spacing w:val="-5"/>
        </w:rPr>
        <w:t xml:space="preserve"> </w:t>
      </w:r>
      <w:r w:rsidRPr="005B644F">
        <w:rPr>
          <w:b/>
          <w:bCs/>
          <w:strike/>
        </w:rPr>
        <w:t>to</w:t>
      </w:r>
      <w:r w:rsidRPr="005B644F">
        <w:rPr>
          <w:b/>
          <w:bCs/>
          <w:strike/>
          <w:spacing w:val="1"/>
        </w:rPr>
        <w:t xml:space="preserve"> </w:t>
      </w:r>
      <w:r w:rsidRPr="005B644F">
        <w:rPr>
          <w:b/>
          <w:bCs/>
          <w:strike/>
        </w:rPr>
        <w:t>any</w:t>
      </w:r>
      <w:r w:rsidRPr="005B644F">
        <w:rPr>
          <w:b/>
          <w:bCs/>
          <w:strike/>
          <w:spacing w:val="-5"/>
        </w:rPr>
        <w:t xml:space="preserve"> </w:t>
      </w:r>
      <w:r w:rsidRPr="005B644F">
        <w:rPr>
          <w:b/>
          <w:bCs/>
          <w:strike/>
        </w:rPr>
        <w:t>existing</w:t>
      </w:r>
      <w:r w:rsidRPr="005B644F">
        <w:rPr>
          <w:b/>
          <w:bCs/>
          <w:strike/>
          <w:spacing w:val="-2"/>
        </w:rPr>
        <w:t xml:space="preserve"> </w:t>
      </w:r>
      <w:r w:rsidRPr="005B644F">
        <w:rPr>
          <w:b/>
          <w:bCs/>
          <w:strike/>
        </w:rPr>
        <w:t>building</w:t>
      </w:r>
      <w:r w:rsidRPr="005B644F">
        <w:rPr>
          <w:b/>
          <w:bCs/>
          <w:strike/>
          <w:spacing w:val="-2"/>
        </w:rPr>
        <w:t xml:space="preserve"> </w:t>
      </w:r>
      <w:r w:rsidRPr="005B644F">
        <w:rPr>
          <w:b/>
          <w:bCs/>
          <w:strike/>
        </w:rPr>
        <w:t>or</w:t>
      </w:r>
      <w:r w:rsidRPr="005B644F">
        <w:rPr>
          <w:b/>
          <w:bCs/>
          <w:strike/>
          <w:spacing w:val="-4"/>
        </w:rPr>
        <w:t xml:space="preserve"> </w:t>
      </w:r>
      <w:r w:rsidRPr="005B644F">
        <w:rPr>
          <w:b/>
          <w:bCs/>
          <w:strike/>
        </w:rPr>
        <w:t>structure</w:t>
      </w:r>
      <w:r w:rsidRPr="005B644F">
        <w:rPr>
          <w:b/>
          <w:bCs/>
          <w:strike/>
          <w:spacing w:val="-4"/>
        </w:rPr>
        <w:t xml:space="preserve"> </w:t>
      </w:r>
      <w:r w:rsidRPr="005B644F">
        <w:rPr>
          <w:b/>
          <w:bCs/>
          <w:strike/>
        </w:rPr>
        <w:t>so long</w:t>
      </w:r>
      <w:r w:rsidRPr="005B644F">
        <w:rPr>
          <w:b/>
          <w:bCs/>
          <w:strike/>
          <w:spacing w:val="-15"/>
        </w:rPr>
        <w:t xml:space="preserve"> </w:t>
      </w:r>
      <w:r w:rsidRPr="005B644F">
        <w:rPr>
          <w:b/>
          <w:bCs/>
          <w:strike/>
        </w:rPr>
        <w:t>as</w:t>
      </w:r>
      <w:r w:rsidRPr="005B644F">
        <w:rPr>
          <w:b/>
          <w:bCs/>
          <w:strike/>
          <w:spacing w:val="-14"/>
        </w:rPr>
        <w:t xml:space="preserve"> </w:t>
      </w:r>
      <w:r w:rsidRPr="005B644F">
        <w:rPr>
          <w:b/>
          <w:bCs/>
          <w:strike/>
        </w:rPr>
        <w:t>the</w:t>
      </w:r>
      <w:r w:rsidRPr="005B644F">
        <w:rPr>
          <w:b/>
          <w:bCs/>
          <w:strike/>
          <w:spacing w:val="-14"/>
        </w:rPr>
        <w:t xml:space="preserve"> </w:t>
      </w:r>
      <w:r w:rsidRPr="005B644F">
        <w:rPr>
          <w:b/>
          <w:bCs/>
          <w:strike/>
        </w:rPr>
        <w:t>gross</w:t>
      </w:r>
      <w:r w:rsidRPr="005B644F">
        <w:rPr>
          <w:b/>
          <w:bCs/>
          <w:strike/>
          <w:spacing w:val="-13"/>
        </w:rPr>
        <w:t xml:space="preserve"> </w:t>
      </w:r>
      <w:r w:rsidRPr="005B644F">
        <w:rPr>
          <w:b/>
          <w:bCs/>
          <w:strike/>
        </w:rPr>
        <w:t>floor</w:t>
      </w:r>
      <w:r w:rsidRPr="005B644F">
        <w:rPr>
          <w:b/>
          <w:bCs/>
          <w:strike/>
          <w:spacing w:val="-14"/>
        </w:rPr>
        <w:t xml:space="preserve"> </w:t>
      </w:r>
      <w:r w:rsidRPr="005B644F">
        <w:rPr>
          <w:b/>
          <w:bCs/>
          <w:strike/>
        </w:rPr>
        <w:t>area</w:t>
      </w:r>
      <w:r w:rsidRPr="005B644F">
        <w:rPr>
          <w:b/>
          <w:bCs/>
          <w:strike/>
          <w:spacing w:val="-12"/>
        </w:rPr>
        <w:t xml:space="preserve"> </w:t>
      </w:r>
      <w:r w:rsidRPr="005B644F">
        <w:rPr>
          <w:b/>
          <w:bCs/>
          <w:strike/>
        </w:rPr>
        <w:t>of</w:t>
      </w:r>
      <w:r w:rsidRPr="005B644F">
        <w:rPr>
          <w:b/>
          <w:bCs/>
          <w:strike/>
          <w:spacing w:val="-13"/>
        </w:rPr>
        <w:t xml:space="preserve"> </w:t>
      </w:r>
      <w:r w:rsidRPr="005B644F">
        <w:rPr>
          <w:b/>
          <w:bCs/>
          <w:strike/>
        </w:rPr>
        <w:t>the</w:t>
      </w:r>
      <w:r w:rsidRPr="005B644F">
        <w:rPr>
          <w:b/>
          <w:bCs/>
          <w:strike/>
          <w:spacing w:val="-15"/>
        </w:rPr>
        <w:t xml:space="preserve"> </w:t>
      </w:r>
      <w:r w:rsidRPr="005B644F">
        <w:rPr>
          <w:b/>
          <w:bCs/>
          <w:strike/>
        </w:rPr>
        <w:t>said</w:t>
      </w:r>
      <w:r w:rsidRPr="005B644F">
        <w:rPr>
          <w:b/>
          <w:bCs/>
          <w:strike/>
          <w:spacing w:val="-15"/>
        </w:rPr>
        <w:t xml:space="preserve"> </w:t>
      </w:r>
      <w:r w:rsidRPr="005B644F">
        <w:rPr>
          <w:b/>
          <w:bCs/>
          <w:strike/>
        </w:rPr>
        <w:t>building</w:t>
      </w:r>
      <w:r w:rsidRPr="005B644F">
        <w:rPr>
          <w:b/>
          <w:bCs/>
          <w:strike/>
          <w:spacing w:val="-16"/>
        </w:rPr>
        <w:t xml:space="preserve"> </w:t>
      </w:r>
      <w:r w:rsidRPr="005B644F">
        <w:rPr>
          <w:b/>
          <w:bCs/>
          <w:strike/>
        </w:rPr>
        <w:t>or</w:t>
      </w:r>
      <w:r w:rsidRPr="005B644F">
        <w:rPr>
          <w:b/>
          <w:bCs/>
          <w:strike/>
          <w:spacing w:val="-13"/>
        </w:rPr>
        <w:t xml:space="preserve"> </w:t>
      </w:r>
      <w:r w:rsidRPr="005B644F">
        <w:rPr>
          <w:b/>
          <w:bCs/>
          <w:strike/>
        </w:rPr>
        <w:t>structure</w:t>
      </w:r>
      <w:r w:rsidRPr="005B644F">
        <w:rPr>
          <w:b/>
          <w:bCs/>
          <w:strike/>
          <w:spacing w:val="-15"/>
        </w:rPr>
        <w:t xml:space="preserve"> </w:t>
      </w:r>
      <w:r w:rsidRPr="005B644F">
        <w:rPr>
          <w:b/>
          <w:bCs/>
          <w:strike/>
        </w:rPr>
        <w:t>is</w:t>
      </w:r>
      <w:r w:rsidRPr="005B644F">
        <w:rPr>
          <w:b/>
          <w:bCs/>
          <w:strike/>
          <w:spacing w:val="-13"/>
        </w:rPr>
        <w:t xml:space="preserve"> </w:t>
      </w:r>
      <w:r w:rsidRPr="005B644F">
        <w:rPr>
          <w:b/>
          <w:bCs/>
          <w:strike/>
        </w:rPr>
        <w:t>not</w:t>
      </w:r>
      <w:r w:rsidRPr="005B644F">
        <w:rPr>
          <w:b/>
          <w:bCs/>
          <w:strike/>
          <w:spacing w:val="-15"/>
        </w:rPr>
        <w:t xml:space="preserve"> </w:t>
      </w:r>
      <w:r w:rsidRPr="005B644F">
        <w:rPr>
          <w:b/>
          <w:bCs/>
          <w:strike/>
        </w:rPr>
        <w:t>increased</w:t>
      </w:r>
      <w:r w:rsidRPr="005B644F">
        <w:rPr>
          <w:b/>
          <w:bCs/>
          <w:strike/>
          <w:spacing w:val="-16"/>
        </w:rPr>
        <w:t xml:space="preserve"> </w:t>
      </w:r>
      <w:r w:rsidRPr="005B644F">
        <w:rPr>
          <w:b/>
          <w:bCs/>
          <w:strike/>
        </w:rPr>
        <w:t>and</w:t>
      </w:r>
      <w:r w:rsidRPr="005B644F">
        <w:rPr>
          <w:b/>
          <w:bCs/>
          <w:strike/>
          <w:spacing w:val="-15"/>
        </w:rPr>
        <w:t xml:space="preserve"> </w:t>
      </w:r>
      <w:r w:rsidRPr="005B644F">
        <w:rPr>
          <w:b/>
          <w:bCs/>
          <w:strike/>
        </w:rPr>
        <w:t>the</w:t>
      </w:r>
      <w:r w:rsidRPr="005B644F">
        <w:rPr>
          <w:b/>
          <w:bCs/>
          <w:strike/>
          <w:spacing w:val="-13"/>
        </w:rPr>
        <w:t xml:space="preserve"> </w:t>
      </w:r>
      <w:r w:rsidRPr="005B644F">
        <w:rPr>
          <w:b/>
          <w:bCs/>
          <w:strike/>
        </w:rPr>
        <w:t>building or structure is used for a purpose which does not require additional parking spaces as required</w:t>
      </w:r>
      <w:r w:rsidRPr="005B644F">
        <w:rPr>
          <w:b/>
          <w:bCs/>
          <w:strike/>
          <w:spacing w:val="-6"/>
        </w:rPr>
        <w:t xml:space="preserve"> </w:t>
      </w:r>
      <w:r w:rsidRPr="005B644F">
        <w:rPr>
          <w:b/>
          <w:bCs/>
          <w:strike/>
        </w:rPr>
        <w:t>in</w:t>
      </w:r>
      <w:r w:rsidRPr="005B644F">
        <w:rPr>
          <w:b/>
          <w:bCs/>
          <w:strike/>
          <w:spacing w:val="-6"/>
        </w:rPr>
        <w:t xml:space="preserve"> </w:t>
      </w:r>
      <w:r w:rsidRPr="005B644F">
        <w:rPr>
          <w:b/>
          <w:bCs/>
          <w:strike/>
        </w:rPr>
        <w:t>this</w:t>
      </w:r>
      <w:r w:rsidRPr="005B644F">
        <w:rPr>
          <w:b/>
          <w:bCs/>
          <w:strike/>
          <w:spacing w:val="-2"/>
        </w:rPr>
        <w:t xml:space="preserve"> </w:t>
      </w:r>
      <w:r w:rsidRPr="005B644F">
        <w:rPr>
          <w:b/>
          <w:bCs/>
          <w:strike/>
        </w:rPr>
        <w:t>By-law,</w:t>
      </w:r>
      <w:r w:rsidRPr="005B644F">
        <w:rPr>
          <w:b/>
          <w:bCs/>
          <w:strike/>
          <w:spacing w:val="-5"/>
        </w:rPr>
        <w:t xml:space="preserve"> </w:t>
      </w:r>
      <w:r w:rsidRPr="005B644F">
        <w:rPr>
          <w:b/>
          <w:bCs/>
          <w:strike/>
        </w:rPr>
        <w:t>than</w:t>
      </w:r>
      <w:r w:rsidRPr="005B644F">
        <w:rPr>
          <w:b/>
          <w:bCs/>
          <w:strike/>
          <w:spacing w:val="-3"/>
        </w:rPr>
        <w:t xml:space="preserve"> </w:t>
      </w:r>
      <w:r w:rsidRPr="005B644F">
        <w:rPr>
          <w:b/>
          <w:bCs/>
          <w:strike/>
        </w:rPr>
        <w:t>were</w:t>
      </w:r>
      <w:r w:rsidRPr="005B644F">
        <w:rPr>
          <w:b/>
          <w:bCs/>
          <w:strike/>
          <w:spacing w:val="-6"/>
        </w:rPr>
        <w:t xml:space="preserve"> </w:t>
      </w:r>
      <w:r w:rsidRPr="005B644F">
        <w:rPr>
          <w:b/>
          <w:bCs/>
          <w:strike/>
        </w:rPr>
        <w:t>required</w:t>
      </w:r>
      <w:r w:rsidRPr="005B644F">
        <w:rPr>
          <w:b/>
          <w:bCs/>
          <w:strike/>
          <w:spacing w:val="-5"/>
        </w:rPr>
        <w:t xml:space="preserve"> </w:t>
      </w:r>
      <w:r w:rsidRPr="005B644F">
        <w:rPr>
          <w:b/>
          <w:bCs/>
          <w:strike/>
        </w:rPr>
        <w:t>by</w:t>
      </w:r>
      <w:r w:rsidRPr="005B644F">
        <w:rPr>
          <w:b/>
          <w:bCs/>
          <w:strike/>
          <w:spacing w:val="-6"/>
        </w:rPr>
        <w:t xml:space="preserve"> </w:t>
      </w:r>
      <w:r w:rsidRPr="005B644F">
        <w:rPr>
          <w:b/>
          <w:bCs/>
          <w:strike/>
        </w:rPr>
        <w:t>virtue</w:t>
      </w:r>
      <w:r w:rsidRPr="005B644F">
        <w:rPr>
          <w:b/>
          <w:bCs/>
          <w:strike/>
          <w:spacing w:val="-6"/>
        </w:rPr>
        <w:t xml:space="preserve"> </w:t>
      </w:r>
      <w:r w:rsidRPr="005B644F">
        <w:rPr>
          <w:b/>
          <w:bCs/>
          <w:strike/>
        </w:rPr>
        <w:t>of</w:t>
      </w:r>
      <w:r w:rsidRPr="005B644F">
        <w:rPr>
          <w:b/>
          <w:bCs/>
          <w:strike/>
          <w:spacing w:val="-4"/>
        </w:rPr>
        <w:t xml:space="preserve"> </w:t>
      </w:r>
      <w:r w:rsidRPr="005B644F">
        <w:rPr>
          <w:b/>
          <w:bCs/>
          <w:strike/>
        </w:rPr>
        <w:t>its</w:t>
      </w:r>
      <w:r w:rsidRPr="005B644F">
        <w:rPr>
          <w:b/>
          <w:bCs/>
          <w:strike/>
          <w:spacing w:val="-4"/>
        </w:rPr>
        <w:t xml:space="preserve"> </w:t>
      </w:r>
      <w:r w:rsidRPr="005B644F">
        <w:rPr>
          <w:b/>
          <w:bCs/>
          <w:strike/>
        </w:rPr>
        <w:t>size</w:t>
      </w:r>
      <w:r w:rsidRPr="005B644F">
        <w:rPr>
          <w:b/>
          <w:bCs/>
          <w:strike/>
          <w:spacing w:val="-5"/>
        </w:rPr>
        <w:t xml:space="preserve"> </w:t>
      </w:r>
      <w:r w:rsidRPr="005B644F">
        <w:rPr>
          <w:b/>
          <w:bCs/>
          <w:strike/>
        </w:rPr>
        <w:t>or</w:t>
      </w:r>
      <w:r w:rsidRPr="005B644F">
        <w:rPr>
          <w:b/>
          <w:bCs/>
          <w:strike/>
          <w:spacing w:val="-5"/>
        </w:rPr>
        <w:t xml:space="preserve"> </w:t>
      </w:r>
      <w:r w:rsidRPr="005B644F">
        <w:rPr>
          <w:b/>
          <w:bCs/>
          <w:strike/>
        </w:rPr>
        <w:t>use</w:t>
      </w:r>
      <w:r w:rsidRPr="005B644F">
        <w:rPr>
          <w:b/>
          <w:bCs/>
          <w:strike/>
          <w:spacing w:val="-6"/>
        </w:rPr>
        <w:t xml:space="preserve"> </w:t>
      </w:r>
      <w:r w:rsidRPr="005B644F">
        <w:rPr>
          <w:b/>
          <w:bCs/>
          <w:strike/>
        </w:rPr>
        <w:t>on</w:t>
      </w:r>
      <w:r w:rsidRPr="005B644F">
        <w:rPr>
          <w:b/>
          <w:bCs/>
          <w:strike/>
          <w:spacing w:val="-6"/>
        </w:rPr>
        <w:t xml:space="preserve"> </w:t>
      </w:r>
      <w:r w:rsidRPr="005B644F">
        <w:rPr>
          <w:b/>
          <w:bCs/>
          <w:strike/>
        </w:rPr>
        <w:t>the</w:t>
      </w:r>
      <w:r w:rsidRPr="005B644F">
        <w:rPr>
          <w:b/>
          <w:bCs/>
          <w:strike/>
          <w:spacing w:val="-3"/>
        </w:rPr>
        <w:t xml:space="preserve"> </w:t>
      </w:r>
      <w:r w:rsidRPr="005B644F">
        <w:rPr>
          <w:b/>
          <w:bCs/>
          <w:strike/>
        </w:rPr>
        <w:t>effective</w:t>
      </w:r>
      <w:r w:rsidRPr="005B644F">
        <w:rPr>
          <w:b/>
          <w:bCs/>
          <w:strike/>
          <w:spacing w:val="-5"/>
        </w:rPr>
        <w:t xml:space="preserve"> </w:t>
      </w:r>
      <w:r w:rsidRPr="005B644F">
        <w:rPr>
          <w:b/>
          <w:bCs/>
          <w:strike/>
        </w:rPr>
        <w:t>date. Where a use is changed or a building or structure is enlarged in floor area or there is an increase in the number of divisible units (i.e. seating capacity, etc.), then such additional parking spaces shall be provided to the number required for such</w:t>
      </w:r>
      <w:r w:rsidRPr="005B644F">
        <w:rPr>
          <w:b/>
          <w:bCs/>
          <w:strike/>
          <w:spacing w:val="-12"/>
        </w:rPr>
        <w:t xml:space="preserve"> </w:t>
      </w:r>
      <w:r w:rsidRPr="005B644F">
        <w:rPr>
          <w:b/>
          <w:bCs/>
          <w:strike/>
        </w:rPr>
        <w:t>change.</w:t>
      </w:r>
    </w:p>
    <w:p w14:paraId="053C2716" w14:textId="7C2BAB4A" w:rsidR="00EA4CF1" w:rsidRPr="009C53B5" w:rsidRDefault="00A54946" w:rsidP="009C53B5">
      <w:pPr>
        <w:pStyle w:val="Heading5"/>
        <w:numPr>
          <w:ilvl w:val="0"/>
          <w:numId w:val="0"/>
        </w:numPr>
        <w:ind w:left="2520"/>
        <w:rPr>
          <w:strike/>
        </w:rPr>
      </w:pPr>
      <w:r w:rsidRPr="009C53B5">
        <w:rPr>
          <w:strike/>
        </w:rPr>
        <w:t>Calculation of Parking</w:t>
      </w:r>
      <w:r w:rsidRPr="009C53B5">
        <w:rPr>
          <w:strike/>
          <w:spacing w:val="1"/>
        </w:rPr>
        <w:t xml:space="preserve"> </w:t>
      </w:r>
      <w:r w:rsidRPr="009C53B5">
        <w:rPr>
          <w:strike/>
        </w:rPr>
        <w:t>Requirements</w:t>
      </w:r>
    </w:p>
    <w:p w14:paraId="6FFE960B" w14:textId="23A747E6" w:rsidR="00EA4CF1" w:rsidRPr="005B644F" w:rsidRDefault="00A54946" w:rsidP="00540FB4">
      <w:pPr>
        <w:pStyle w:val="ProvisionTextnonum"/>
        <w:rPr>
          <w:b/>
          <w:bCs/>
          <w:strike/>
        </w:rPr>
      </w:pPr>
      <w:r w:rsidRPr="005B644F">
        <w:rPr>
          <w:b/>
          <w:bCs/>
          <w:strike/>
        </w:rPr>
        <w:t>When</w:t>
      </w:r>
      <w:r w:rsidRPr="005B644F">
        <w:rPr>
          <w:b/>
          <w:bCs/>
          <w:strike/>
          <w:spacing w:val="-13"/>
        </w:rPr>
        <w:t xml:space="preserve"> </w:t>
      </w:r>
      <w:r w:rsidRPr="005B644F">
        <w:rPr>
          <w:b/>
          <w:bCs/>
          <w:strike/>
        </w:rPr>
        <w:t>calculating</w:t>
      </w:r>
      <w:r w:rsidRPr="005B644F">
        <w:rPr>
          <w:b/>
          <w:bCs/>
          <w:strike/>
          <w:spacing w:val="-13"/>
        </w:rPr>
        <w:t xml:space="preserve"> </w:t>
      </w:r>
      <w:r w:rsidRPr="005B644F">
        <w:rPr>
          <w:b/>
          <w:bCs/>
          <w:strike/>
        </w:rPr>
        <w:t>the</w:t>
      </w:r>
      <w:r w:rsidRPr="005B644F">
        <w:rPr>
          <w:b/>
          <w:bCs/>
          <w:strike/>
          <w:spacing w:val="-13"/>
        </w:rPr>
        <w:t xml:space="preserve"> </w:t>
      </w:r>
      <w:r w:rsidRPr="005B644F">
        <w:rPr>
          <w:b/>
          <w:bCs/>
          <w:strike/>
        </w:rPr>
        <w:t>number</w:t>
      </w:r>
      <w:r w:rsidRPr="005B644F">
        <w:rPr>
          <w:b/>
          <w:bCs/>
          <w:strike/>
          <w:spacing w:val="-12"/>
        </w:rPr>
        <w:t xml:space="preserve"> </w:t>
      </w:r>
      <w:r w:rsidRPr="005B644F">
        <w:rPr>
          <w:b/>
          <w:bCs/>
          <w:strike/>
        </w:rPr>
        <w:t>of</w:t>
      </w:r>
      <w:r w:rsidRPr="005B644F">
        <w:rPr>
          <w:b/>
          <w:bCs/>
          <w:strike/>
          <w:spacing w:val="-11"/>
        </w:rPr>
        <w:t xml:space="preserve"> </w:t>
      </w:r>
      <w:r w:rsidRPr="005B644F">
        <w:rPr>
          <w:b/>
          <w:bCs/>
          <w:strike/>
        </w:rPr>
        <w:t>parking</w:t>
      </w:r>
      <w:r w:rsidRPr="005B644F">
        <w:rPr>
          <w:b/>
          <w:bCs/>
          <w:strike/>
          <w:spacing w:val="-12"/>
        </w:rPr>
        <w:t xml:space="preserve"> </w:t>
      </w:r>
      <w:r w:rsidRPr="005B644F">
        <w:rPr>
          <w:b/>
          <w:bCs/>
          <w:strike/>
        </w:rPr>
        <w:t>spaces</w:t>
      </w:r>
      <w:r w:rsidRPr="005B644F">
        <w:rPr>
          <w:b/>
          <w:bCs/>
          <w:strike/>
          <w:spacing w:val="-12"/>
        </w:rPr>
        <w:t xml:space="preserve"> </w:t>
      </w:r>
      <w:r w:rsidRPr="005B644F">
        <w:rPr>
          <w:b/>
          <w:bCs/>
          <w:strike/>
        </w:rPr>
        <w:t>required</w:t>
      </w:r>
      <w:r w:rsidRPr="005B644F">
        <w:rPr>
          <w:b/>
          <w:bCs/>
          <w:strike/>
          <w:spacing w:val="-13"/>
        </w:rPr>
        <w:t xml:space="preserve"> </w:t>
      </w:r>
      <w:r w:rsidRPr="005B644F">
        <w:rPr>
          <w:b/>
          <w:bCs/>
          <w:strike/>
        </w:rPr>
        <w:t>under</w:t>
      </w:r>
      <w:r w:rsidRPr="005B644F">
        <w:rPr>
          <w:b/>
          <w:bCs/>
          <w:strike/>
          <w:spacing w:val="-12"/>
        </w:rPr>
        <w:t xml:space="preserve"> </w:t>
      </w:r>
      <w:r w:rsidRPr="005B644F">
        <w:rPr>
          <w:b/>
          <w:bCs/>
          <w:strike/>
        </w:rPr>
        <w:t>Subsection</w:t>
      </w:r>
      <w:r w:rsidRPr="005B644F">
        <w:rPr>
          <w:b/>
          <w:bCs/>
          <w:strike/>
          <w:spacing w:val="-13"/>
        </w:rPr>
        <w:t xml:space="preserve"> </w:t>
      </w:r>
      <w:r w:rsidRPr="005B644F">
        <w:rPr>
          <w:b/>
          <w:bCs/>
          <w:strike/>
        </w:rPr>
        <w:t>4.27(1)</w:t>
      </w:r>
      <w:r w:rsidRPr="005B644F">
        <w:rPr>
          <w:b/>
          <w:bCs/>
          <w:strike/>
          <w:spacing w:val="-9"/>
        </w:rPr>
        <w:t xml:space="preserve"> </w:t>
      </w:r>
      <w:r w:rsidRPr="005B644F">
        <w:rPr>
          <w:b/>
          <w:bCs/>
          <w:strike/>
        </w:rPr>
        <w:t>through (76)</w:t>
      </w:r>
      <w:r w:rsidR="009C53B5" w:rsidRPr="005B644F">
        <w:rPr>
          <w:b/>
          <w:bCs/>
          <w:strike/>
        </w:rPr>
        <w:t>,</w:t>
      </w:r>
      <w:r w:rsidRPr="005B644F">
        <w:rPr>
          <w:b/>
          <w:bCs/>
          <w:strike/>
        </w:rPr>
        <w:t xml:space="preserve"> the following shall</w:t>
      </w:r>
      <w:r w:rsidRPr="005B644F">
        <w:rPr>
          <w:b/>
          <w:bCs/>
          <w:strike/>
          <w:spacing w:val="-1"/>
        </w:rPr>
        <w:t xml:space="preserve"> </w:t>
      </w:r>
      <w:r w:rsidRPr="005B644F">
        <w:rPr>
          <w:b/>
          <w:bCs/>
          <w:strike/>
        </w:rPr>
        <w:t>apply:</w:t>
      </w:r>
    </w:p>
    <w:p w14:paraId="69EBC76D" w14:textId="77777777" w:rsidR="00EA4CF1" w:rsidRPr="005B644F" w:rsidRDefault="00A54946" w:rsidP="002F673D">
      <w:pPr>
        <w:pStyle w:val="asubprovision1letter"/>
        <w:numPr>
          <w:ilvl w:val="0"/>
          <w:numId w:val="141"/>
        </w:numPr>
        <w:rPr>
          <w:b/>
          <w:bCs/>
          <w:strike/>
        </w:rPr>
      </w:pPr>
      <w:r w:rsidRPr="005B644F">
        <w:rPr>
          <w:b/>
          <w:bCs/>
          <w:strike/>
        </w:rPr>
        <w:t>Where a building, structure or lot accommodates more than one use or purpose, the required parking spaces shall be the sum of the required parking spaces for the individual uses or purposes. Parking spaces for one use shall not be considered as providing the required parking spaces for any other use. Notwithstanding the above, the parking requirement of a shopping centre shall be calculated using the shopping centre parking ratio and not the individual</w:t>
      </w:r>
      <w:r w:rsidRPr="005B644F">
        <w:rPr>
          <w:b/>
          <w:bCs/>
          <w:strike/>
          <w:spacing w:val="-14"/>
        </w:rPr>
        <w:t xml:space="preserve"> </w:t>
      </w:r>
      <w:r w:rsidRPr="005B644F">
        <w:rPr>
          <w:b/>
          <w:bCs/>
          <w:strike/>
        </w:rPr>
        <w:t>use.</w:t>
      </w:r>
    </w:p>
    <w:p w14:paraId="035F16F4" w14:textId="77777777" w:rsidR="00EA4CF1" w:rsidRPr="005B644F" w:rsidRDefault="00A54946" w:rsidP="00540FB4">
      <w:pPr>
        <w:pStyle w:val="asubprovision1letter"/>
        <w:rPr>
          <w:b/>
          <w:bCs/>
          <w:strike/>
        </w:rPr>
      </w:pPr>
      <w:r w:rsidRPr="005B644F">
        <w:rPr>
          <w:b/>
          <w:bCs/>
          <w:strike/>
        </w:rPr>
        <w:t>Where</w:t>
      </w:r>
      <w:r w:rsidRPr="005B644F">
        <w:rPr>
          <w:b/>
          <w:bCs/>
          <w:strike/>
          <w:spacing w:val="-16"/>
        </w:rPr>
        <w:t xml:space="preserve"> </w:t>
      </w:r>
      <w:r w:rsidRPr="005B644F">
        <w:rPr>
          <w:b/>
          <w:bCs/>
          <w:strike/>
        </w:rPr>
        <w:t>seating</w:t>
      </w:r>
      <w:r w:rsidRPr="005B644F">
        <w:rPr>
          <w:b/>
          <w:bCs/>
          <w:strike/>
          <w:spacing w:val="-13"/>
        </w:rPr>
        <w:t xml:space="preserve"> </w:t>
      </w:r>
      <w:r w:rsidRPr="005B644F">
        <w:rPr>
          <w:b/>
          <w:bCs/>
          <w:strike/>
        </w:rPr>
        <w:t>accommodation</w:t>
      </w:r>
      <w:r w:rsidRPr="005B644F">
        <w:rPr>
          <w:b/>
          <w:bCs/>
          <w:strike/>
          <w:spacing w:val="-13"/>
        </w:rPr>
        <w:t xml:space="preserve"> </w:t>
      </w:r>
      <w:r w:rsidRPr="005B644F">
        <w:rPr>
          <w:b/>
          <w:bCs/>
          <w:strike/>
        </w:rPr>
        <w:t>is</w:t>
      </w:r>
      <w:r w:rsidRPr="005B644F">
        <w:rPr>
          <w:b/>
          <w:bCs/>
          <w:strike/>
          <w:spacing w:val="-13"/>
        </w:rPr>
        <w:t xml:space="preserve"> </w:t>
      </w:r>
      <w:r w:rsidRPr="005B644F">
        <w:rPr>
          <w:b/>
          <w:bCs/>
          <w:strike/>
        </w:rPr>
        <w:t>provided</w:t>
      </w:r>
      <w:r w:rsidRPr="005B644F">
        <w:rPr>
          <w:b/>
          <w:bCs/>
          <w:strike/>
          <w:spacing w:val="-13"/>
        </w:rPr>
        <w:t xml:space="preserve"> </w:t>
      </w:r>
      <w:r w:rsidRPr="005B644F">
        <w:rPr>
          <w:b/>
          <w:bCs/>
          <w:strike/>
        </w:rPr>
        <w:t>by</w:t>
      </w:r>
      <w:r w:rsidRPr="005B644F">
        <w:rPr>
          <w:b/>
          <w:bCs/>
          <w:strike/>
          <w:spacing w:val="-16"/>
        </w:rPr>
        <w:t xml:space="preserve"> </w:t>
      </w:r>
      <w:r w:rsidRPr="005B644F">
        <w:rPr>
          <w:b/>
          <w:bCs/>
          <w:strike/>
        </w:rPr>
        <w:t>benches,</w:t>
      </w:r>
      <w:r w:rsidRPr="005B644F">
        <w:rPr>
          <w:b/>
          <w:bCs/>
          <w:strike/>
          <w:spacing w:val="-15"/>
        </w:rPr>
        <w:t xml:space="preserve"> </w:t>
      </w:r>
      <w:r w:rsidRPr="005B644F">
        <w:rPr>
          <w:b/>
          <w:bCs/>
          <w:strike/>
        </w:rPr>
        <w:t>0.6</w:t>
      </w:r>
      <w:r w:rsidRPr="005B644F">
        <w:rPr>
          <w:b/>
          <w:bCs/>
          <w:strike/>
          <w:spacing w:val="-16"/>
        </w:rPr>
        <w:t xml:space="preserve"> </w:t>
      </w:r>
      <w:r w:rsidRPr="005B644F">
        <w:rPr>
          <w:b/>
          <w:bCs/>
          <w:strike/>
        </w:rPr>
        <w:t>m</w:t>
      </w:r>
      <w:r w:rsidRPr="005B644F">
        <w:rPr>
          <w:b/>
          <w:bCs/>
          <w:strike/>
          <w:spacing w:val="-9"/>
        </w:rPr>
        <w:t xml:space="preserve"> </w:t>
      </w:r>
      <w:r w:rsidRPr="005B644F">
        <w:rPr>
          <w:b/>
          <w:bCs/>
          <w:strike/>
        </w:rPr>
        <w:t>of</w:t>
      </w:r>
      <w:r w:rsidRPr="005B644F">
        <w:rPr>
          <w:b/>
          <w:bCs/>
          <w:strike/>
          <w:spacing w:val="-13"/>
        </w:rPr>
        <w:t xml:space="preserve"> </w:t>
      </w:r>
      <w:r w:rsidRPr="005B644F">
        <w:rPr>
          <w:b/>
          <w:bCs/>
          <w:strike/>
        </w:rPr>
        <w:t>bench</w:t>
      </w:r>
      <w:r w:rsidRPr="005B644F">
        <w:rPr>
          <w:b/>
          <w:bCs/>
          <w:strike/>
          <w:spacing w:val="-15"/>
        </w:rPr>
        <w:t xml:space="preserve"> </w:t>
      </w:r>
      <w:r w:rsidRPr="005B644F">
        <w:rPr>
          <w:b/>
          <w:bCs/>
          <w:strike/>
        </w:rPr>
        <w:t>space</w:t>
      </w:r>
      <w:r w:rsidRPr="005B644F">
        <w:rPr>
          <w:b/>
          <w:bCs/>
          <w:strike/>
          <w:spacing w:val="-15"/>
        </w:rPr>
        <w:t xml:space="preserve"> </w:t>
      </w:r>
      <w:r w:rsidRPr="005B644F">
        <w:rPr>
          <w:b/>
          <w:bCs/>
          <w:strike/>
        </w:rPr>
        <w:t>shall be considered as equivalent to 1</w:t>
      </w:r>
      <w:r w:rsidRPr="005B644F">
        <w:rPr>
          <w:b/>
          <w:bCs/>
          <w:strike/>
          <w:spacing w:val="-3"/>
        </w:rPr>
        <w:t xml:space="preserve"> </w:t>
      </w:r>
      <w:r w:rsidRPr="005B644F">
        <w:rPr>
          <w:b/>
          <w:bCs/>
          <w:strike/>
        </w:rPr>
        <w:t>seat.</w:t>
      </w:r>
    </w:p>
    <w:p w14:paraId="0CCA8389" w14:textId="77777777" w:rsidR="00EA4CF1" w:rsidRPr="005B644F" w:rsidRDefault="00A54946" w:rsidP="00540FB4">
      <w:pPr>
        <w:pStyle w:val="asubprovision1letter"/>
        <w:rPr>
          <w:b/>
          <w:bCs/>
          <w:strike/>
        </w:rPr>
      </w:pPr>
      <w:r w:rsidRPr="005B644F">
        <w:rPr>
          <w:b/>
          <w:bCs/>
          <w:strike/>
        </w:rPr>
        <w:t>If calculation of the required parking spaces results in a fraction, the required parking spaces shall be the next highest whole number notwithstanding Subsection 1.8 of this</w:t>
      </w:r>
      <w:r w:rsidRPr="005B644F">
        <w:rPr>
          <w:b/>
          <w:bCs/>
          <w:strike/>
          <w:spacing w:val="4"/>
        </w:rPr>
        <w:t xml:space="preserve"> </w:t>
      </w:r>
      <w:r w:rsidRPr="005B644F">
        <w:rPr>
          <w:b/>
          <w:bCs/>
          <w:strike/>
        </w:rPr>
        <w:t>By-law.</w:t>
      </w:r>
    </w:p>
    <w:p w14:paraId="45EB37DC" w14:textId="57589FBB" w:rsidR="009C53B5" w:rsidRDefault="009C53B5" w:rsidP="009C53B5">
      <w:pPr>
        <w:pStyle w:val="Heading5"/>
        <w:rPr>
          <w:color w:val="FF0000"/>
        </w:rPr>
      </w:pPr>
      <w:r w:rsidRPr="009C53B5">
        <w:rPr>
          <w:color w:val="FF0000"/>
        </w:rPr>
        <w:t>Accessible Parking Space Dimensions and Requirements</w:t>
      </w:r>
    </w:p>
    <w:p w14:paraId="2F150095" w14:textId="432E0DB5" w:rsidR="009C53B5" w:rsidRDefault="009C53B5" w:rsidP="009C53B5">
      <w:pPr>
        <w:pStyle w:val="ProvisionTextnonum"/>
        <w:rPr>
          <w:color w:val="FF0000"/>
        </w:rPr>
      </w:pPr>
      <w:r>
        <w:rPr>
          <w:color w:val="FF0000"/>
        </w:rPr>
        <w:t>Where accessible parking spaces are required in accordance with this By-law, the following shall apply:</w:t>
      </w:r>
    </w:p>
    <w:tbl>
      <w:tblPr>
        <w:tblW w:w="0" w:type="auto"/>
        <w:tblInd w:w="286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0" w:type="dxa"/>
          <w:right w:w="0" w:type="dxa"/>
        </w:tblCellMar>
        <w:tblLook w:val="01E0" w:firstRow="1" w:lastRow="1" w:firstColumn="1" w:lastColumn="1" w:noHBand="0" w:noVBand="0"/>
      </w:tblPr>
      <w:tblGrid>
        <w:gridCol w:w="3364"/>
        <w:gridCol w:w="2104"/>
        <w:gridCol w:w="2105"/>
      </w:tblGrid>
      <w:tr w:rsidR="009C53B5" w:rsidRPr="009C53B5" w14:paraId="4E837CC1" w14:textId="77777777" w:rsidTr="009C53B5">
        <w:trPr>
          <w:trHeight w:val="553"/>
        </w:trPr>
        <w:tc>
          <w:tcPr>
            <w:tcW w:w="3364" w:type="dxa"/>
            <w:shd w:val="clear" w:color="auto" w:fill="B3B3B3"/>
            <w:vAlign w:val="center"/>
          </w:tcPr>
          <w:p w14:paraId="45EBF367" w14:textId="13C0B8E5" w:rsidR="009C53B5" w:rsidRPr="009C53B5" w:rsidRDefault="009C53B5" w:rsidP="009C53B5">
            <w:pPr>
              <w:jc w:val="center"/>
              <w:rPr>
                <w:color w:val="FF0000"/>
                <w:sz w:val="2"/>
                <w:szCs w:val="2"/>
              </w:rPr>
            </w:pPr>
          </w:p>
        </w:tc>
        <w:tc>
          <w:tcPr>
            <w:tcW w:w="2104" w:type="dxa"/>
            <w:shd w:val="clear" w:color="auto" w:fill="B3B3B3"/>
            <w:vAlign w:val="center"/>
          </w:tcPr>
          <w:p w14:paraId="07E5895E" w14:textId="77777777" w:rsidR="009C53B5" w:rsidRPr="009C53B5" w:rsidRDefault="009C53B5" w:rsidP="009C53B5">
            <w:pPr>
              <w:pStyle w:val="TableParagraph"/>
              <w:spacing w:line="210" w:lineRule="exact"/>
              <w:ind w:left="509" w:right="503"/>
              <w:jc w:val="center"/>
              <w:rPr>
                <w:b/>
                <w:color w:val="FF0000"/>
                <w:sz w:val="20"/>
              </w:rPr>
            </w:pPr>
            <w:r w:rsidRPr="009C53B5">
              <w:rPr>
                <w:b/>
                <w:color w:val="FF0000"/>
                <w:sz w:val="20"/>
              </w:rPr>
              <w:t>Type A Space</w:t>
            </w:r>
          </w:p>
        </w:tc>
        <w:tc>
          <w:tcPr>
            <w:tcW w:w="2105" w:type="dxa"/>
            <w:shd w:val="clear" w:color="auto" w:fill="B3B3B3"/>
            <w:vAlign w:val="center"/>
          </w:tcPr>
          <w:p w14:paraId="0BD3918D" w14:textId="77777777" w:rsidR="009C53B5" w:rsidRPr="009C53B5" w:rsidRDefault="009C53B5" w:rsidP="009C53B5">
            <w:pPr>
              <w:pStyle w:val="TableParagraph"/>
              <w:spacing w:line="210" w:lineRule="exact"/>
              <w:ind w:left="509" w:right="503"/>
              <w:jc w:val="center"/>
              <w:rPr>
                <w:b/>
                <w:color w:val="FF0000"/>
                <w:sz w:val="20"/>
              </w:rPr>
            </w:pPr>
            <w:r w:rsidRPr="009C53B5">
              <w:rPr>
                <w:b/>
                <w:color w:val="FF0000"/>
                <w:sz w:val="20"/>
              </w:rPr>
              <w:t>Type B Space</w:t>
            </w:r>
          </w:p>
        </w:tc>
      </w:tr>
      <w:tr w:rsidR="009C53B5" w:rsidRPr="009C53B5" w14:paraId="4BFC515B" w14:textId="77777777" w:rsidTr="009C53B5">
        <w:trPr>
          <w:trHeight w:val="263"/>
        </w:trPr>
        <w:tc>
          <w:tcPr>
            <w:tcW w:w="3364" w:type="dxa"/>
            <w:vAlign w:val="center"/>
          </w:tcPr>
          <w:p w14:paraId="2636BBC1" w14:textId="50F179C4" w:rsidR="009C53B5" w:rsidRDefault="009C53B5" w:rsidP="009C53B5">
            <w:pPr>
              <w:jc w:val="center"/>
              <w:rPr>
                <w:b/>
                <w:color w:val="FF0000"/>
                <w:sz w:val="20"/>
              </w:rPr>
            </w:pPr>
            <w:r>
              <w:rPr>
                <w:b/>
                <w:color w:val="FF0000"/>
                <w:sz w:val="20"/>
              </w:rPr>
              <w:t>Minimum Length</w:t>
            </w:r>
          </w:p>
        </w:tc>
        <w:tc>
          <w:tcPr>
            <w:tcW w:w="2104" w:type="dxa"/>
            <w:vAlign w:val="center"/>
          </w:tcPr>
          <w:p w14:paraId="1CCD94CF" w14:textId="04D0988F" w:rsidR="009C53B5" w:rsidRPr="00B7238A" w:rsidRDefault="00B7238A" w:rsidP="009C53B5">
            <w:pPr>
              <w:pStyle w:val="TableParagraph"/>
              <w:spacing w:line="210" w:lineRule="exact"/>
              <w:ind w:left="509" w:right="503"/>
              <w:jc w:val="center"/>
              <w:rPr>
                <w:bCs/>
                <w:color w:val="FF0000"/>
                <w:sz w:val="20"/>
              </w:rPr>
            </w:pPr>
            <w:r w:rsidRPr="00B7238A">
              <w:rPr>
                <w:bCs/>
                <w:color w:val="FF0000"/>
                <w:sz w:val="20"/>
              </w:rPr>
              <w:t>5.8 m</w:t>
            </w:r>
          </w:p>
        </w:tc>
        <w:tc>
          <w:tcPr>
            <w:tcW w:w="2105" w:type="dxa"/>
            <w:vAlign w:val="center"/>
          </w:tcPr>
          <w:p w14:paraId="15D29DCC" w14:textId="7D1DD62F" w:rsidR="009C53B5" w:rsidRPr="00B7238A" w:rsidRDefault="00B7238A" w:rsidP="009C53B5">
            <w:pPr>
              <w:pStyle w:val="TableParagraph"/>
              <w:spacing w:line="210" w:lineRule="exact"/>
              <w:ind w:left="509" w:right="503"/>
              <w:jc w:val="center"/>
              <w:rPr>
                <w:bCs/>
                <w:color w:val="FF0000"/>
                <w:sz w:val="20"/>
              </w:rPr>
            </w:pPr>
            <w:r w:rsidRPr="00B7238A">
              <w:rPr>
                <w:bCs/>
                <w:color w:val="FF0000"/>
                <w:sz w:val="20"/>
              </w:rPr>
              <w:t>5.8 m</w:t>
            </w:r>
          </w:p>
        </w:tc>
      </w:tr>
      <w:tr w:rsidR="00B7238A" w:rsidRPr="009C53B5" w14:paraId="332A8655" w14:textId="77777777" w:rsidTr="009C53B5">
        <w:trPr>
          <w:trHeight w:val="263"/>
        </w:trPr>
        <w:tc>
          <w:tcPr>
            <w:tcW w:w="3364" w:type="dxa"/>
            <w:vAlign w:val="center"/>
          </w:tcPr>
          <w:p w14:paraId="06318CAA" w14:textId="2EDED8F2" w:rsidR="00B7238A" w:rsidRDefault="00B7238A" w:rsidP="009C53B5">
            <w:pPr>
              <w:jc w:val="center"/>
              <w:rPr>
                <w:b/>
                <w:color w:val="FF0000"/>
                <w:sz w:val="20"/>
              </w:rPr>
            </w:pPr>
            <w:r>
              <w:rPr>
                <w:b/>
                <w:color w:val="FF0000"/>
                <w:sz w:val="20"/>
              </w:rPr>
              <w:t>Minimum Width</w:t>
            </w:r>
          </w:p>
        </w:tc>
        <w:tc>
          <w:tcPr>
            <w:tcW w:w="2104" w:type="dxa"/>
            <w:vAlign w:val="center"/>
          </w:tcPr>
          <w:p w14:paraId="35EE1346" w14:textId="2824443C" w:rsidR="00B7238A" w:rsidRPr="00B7238A" w:rsidRDefault="00B7238A" w:rsidP="009C53B5">
            <w:pPr>
              <w:pStyle w:val="TableParagraph"/>
              <w:spacing w:line="210" w:lineRule="exact"/>
              <w:ind w:left="509" w:right="503"/>
              <w:jc w:val="center"/>
              <w:rPr>
                <w:bCs/>
                <w:color w:val="FF0000"/>
                <w:sz w:val="20"/>
              </w:rPr>
            </w:pPr>
            <w:r w:rsidRPr="00B7238A">
              <w:rPr>
                <w:bCs/>
                <w:color w:val="FF0000"/>
                <w:sz w:val="20"/>
              </w:rPr>
              <w:t>3.4 m</w:t>
            </w:r>
          </w:p>
        </w:tc>
        <w:tc>
          <w:tcPr>
            <w:tcW w:w="2105" w:type="dxa"/>
            <w:vAlign w:val="center"/>
          </w:tcPr>
          <w:p w14:paraId="09664325" w14:textId="2D89ABC0" w:rsidR="00B7238A" w:rsidRPr="00B7238A" w:rsidRDefault="00B7238A" w:rsidP="009C53B5">
            <w:pPr>
              <w:pStyle w:val="TableParagraph"/>
              <w:spacing w:line="210" w:lineRule="exact"/>
              <w:ind w:left="509" w:right="503"/>
              <w:jc w:val="center"/>
              <w:rPr>
                <w:bCs/>
                <w:color w:val="FF0000"/>
                <w:sz w:val="20"/>
              </w:rPr>
            </w:pPr>
            <w:r w:rsidRPr="00B7238A">
              <w:rPr>
                <w:bCs/>
                <w:color w:val="FF0000"/>
                <w:sz w:val="20"/>
              </w:rPr>
              <w:t>3.0 m</w:t>
            </w:r>
          </w:p>
        </w:tc>
      </w:tr>
      <w:tr w:rsidR="00B7238A" w:rsidRPr="009C53B5" w14:paraId="6B0F68D3" w14:textId="77777777" w:rsidTr="009C53B5">
        <w:trPr>
          <w:trHeight w:val="263"/>
        </w:trPr>
        <w:tc>
          <w:tcPr>
            <w:tcW w:w="3364" w:type="dxa"/>
            <w:vAlign w:val="center"/>
          </w:tcPr>
          <w:p w14:paraId="1BE8389B" w14:textId="7C560B10" w:rsidR="00B7238A" w:rsidRDefault="00B7238A" w:rsidP="009C53B5">
            <w:pPr>
              <w:jc w:val="center"/>
              <w:rPr>
                <w:b/>
                <w:color w:val="FF0000"/>
                <w:sz w:val="20"/>
              </w:rPr>
            </w:pPr>
            <w:r>
              <w:rPr>
                <w:b/>
                <w:color w:val="FF0000"/>
                <w:sz w:val="20"/>
              </w:rPr>
              <w:t>Minimum Vertical Clearance</w:t>
            </w:r>
          </w:p>
        </w:tc>
        <w:tc>
          <w:tcPr>
            <w:tcW w:w="2104" w:type="dxa"/>
            <w:vAlign w:val="center"/>
          </w:tcPr>
          <w:p w14:paraId="36D05E5D" w14:textId="5AED1D6C" w:rsidR="00B7238A" w:rsidRPr="00B7238A" w:rsidRDefault="00B7238A" w:rsidP="009C53B5">
            <w:pPr>
              <w:pStyle w:val="TableParagraph"/>
              <w:spacing w:line="210" w:lineRule="exact"/>
              <w:ind w:left="509" w:right="503"/>
              <w:jc w:val="center"/>
              <w:rPr>
                <w:bCs/>
                <w:color w:val="FF0000"/>
                <w:sz w:val="20"/>
              </w:rPr>
            </w:pPr>
            <w:r w:rsidRPr="00B7238A">
              <w:rPr>
                <w:bCs/>
                <w:color w:val="FF0000"/>
                <w:sz w:val="20"/>
              </w:rPr>
              <w:t>2.1 m</w:t>
            </w:r>
          </w:p>
        </w:tc>
        <w:tc>
          <w:tcPr>
            <w:tcW w:w="2105" w:type="dxa"/>
            <w:vAlign w:val="center"/>
          </w:tcPr>
          <w:p w14:paraId="72C0D745" w14:textId="73A4D110" w:rsidR="00B7238A" w:rsidRPr="00B7238A" w:rsidRDefault="00B7238A" w:rsidP="009C53B5">
            <w:pPr>
              <w:pStyle w:val="TableParagraph"/>
              <w:spacing w:line="210" w:lineRule="exact"/>
              <w:ind w:left="509" w:right="503"/>
              <w:jc w:val="center"/>
              <w:rPr>
                <w:bCs/>
                <w:color w:val="FF0000"/>
                <w:sz w:val="20"/>
              </w:rPr>
            </w:pPr>
            <w:r w:rsidRPr="00B7238A">
              <w:rPr>
                <w:bCs/>
                <w:color w:val="FF0000"/>
                <w:sz w:val="20"/>
              </w:rPr>
              <w:t>2.1 m</w:t>
            </w:r>
          </w:p>
        </w:tc>
      </w:tr>
    </w:tbl>
    <w:p w14:paraId="22EDAB46" w14:textId="5430A9F8" w:rsidR="00B7238A" w:rsidRDefault="00B7238A" w:rsidP="002F673D">
      <w:pPr>
        <w:pStyle w:val="asubprovision1letter"/>
        <w:numPr>
          <w:ilvl w:val="0"/>
          <w:numId w:val="545"/>
        </w:numPr>
        <w:rPr>
          <w:color w:val="FF0000"/>
        </w:rPr>
      </w:pPr>
      <w:r w:rsidRPr="00EB072B">
        <w:rPr>
          <w:color w:val="FF0000"/>
        </w:rPr>
        <w:t>To facilitate access to the motor vehicle, every accessible parking space shall have an aisle, 1.5 m in width, extending the full length of the parking space, which may be shared by two accessible parking spaces.</w:t>
      </w:r>
    </w:p>
    <w:p w14:paraId="3303984B" w14:textId="27184551" w:rsidR="00EB072B" w:rsidRDefault="00EB072B" w:rsidP="002F673D">
      <w:pPr>
        <w:pStyle w:val="asubprovision1letter"/>
        <w:numPr>
          <w:ilvl w:val="0"/>
          <w:numId w:val="545"/>
        </w:numPr>
        <w:rPr>
          <w:color w:val="FF0000"/>
        </w:rPr>
      </w:pPr>
      <w:r>
        <w:rPr>
          <w:color w:val="FF0000"/>
        </w:rPr>
        <w:t xml:space="preserve">Accessible parking spaces shall be located on the same lot and provided the nearest point of an accessible entrance to the building. </w:t>
      </w:r>
    </w:p>
    <w:p w14:paraId="3D487FF3" w14:textId="23E3A284" w:rsidR="00EB072B" w:rsidRDefault="00EB072B" w:rsidP="002F673D">
      <w:pPr>
        <w:pStyle w:val="asubprovision1letter"/>
        <w:numPr>
          <w:ilvl w:val="0"/>
          <w:numId w:val="545"/>
        </w:numPr>
        <w:rPr>
          <w:color w:val="FF0000"/>
        </w:rPr>
      </w:pPr>
      <w:r w:rsidRPr="00EB072B">
        <w:rPr>
          <w:color w:val="FF0000"/>
        </w:rPr>
        <w:t>Barrier free access shall be provided from each accessible parking space to an accessible building entrance. The paths between the accessible parking spaces and the building(s) main entrance shall be accessible to persons with disabilities, such as being level with the established grade through appropriate means such as ramps and depressed curbs, and comprise a hard surface such as asphalt, concrete or some other hard surface.</w:t>
      </w:r>
    </w:p>
    <w:p w14:paraId="5EE866DD" w14:textId="422767F6" w:rsidR="00EA4CF1" w:rsidRDefault="00A54946" w:rsidP="009C53B5">
      <w:pPr>
        <w:pStyle w:val="Heading5"/>
      </w:pPr>
      <w:r w:rsidRPr="009C53B5">
        <w:t>Residential</w:t>
      </w:r>
      <w:r>
        <w:t xml:space="preserve"> Parking</w:t>
      </w:r>
      <w:r>
        <w:rPr>
          <w:spacing w:val="-2"/>
        </w:rPr>
        <w:t xml:space="preserve"> </w:t>
      </w:r>
      <w:r w:rsidRPr="007B7A49">
        <w:t>Requirements</w:t>
      </w:r>
    </w:p>
    <w:p w14:paraId="0123D6BD" w14:textId="77777777" w:rsidR="00EA4CF1" w:rsidRDefault="00A54946" w:rsidP="00540FB4">
      <w:pPr>
        <w:pStyle w:val="ProvisionTextnonum"/>
      </w:pPr>
      <w:r>
        <w:t>Where lands are in a residential zone, all parking spaces shall be located in an attached or</w:t>
      </w:r>
      <w:r>
        <w:rPr>
          <w:spacing w:val="-9"/>
        </w:rPr>
        <w:t xml:space="preserve"> </w:t>
      </w:r>
      <w:r>
        <w:t>detached</w:t>
      </w:r>
      <w:r>
        <w:rPr>
          <w:spacing w:val="-7"/>
        </w:rPr>
        <w:t xml:space="preserve"> </w:t>
      </w:r>
      <w:r>
        <w:t>private</w:t>
      </w:r>
      <w:r>
        <w:rPr>
          <w:spacing w:val="-9"/>
        </w:rPr>
        <w:t xml:space="preserve"> </w:t>
      </w:r>
      <w:r>
        <w:t>garage,</w:t>
      </w:r>
      <w:r>
        <w:rPr>
          <w:spacing w:val="-4"/>
        </w:rPr>
        <w:t xml:space="preserve"> </w:t>
      </w:r>
      <w:r>
        <w:t>in</w:t>
      </w:r>
      <w:r>
        <w:rPr>
          <w:spacing w:val="-8"/>
        </w:rPr>
        <w:t xml:space="preserve"> </w:t>
      </w:r>
      <w:r>
        <w:t>a</w:t>
      </w:r>
      <w:r>
        <w:rPr>
          <w:spacing w:val="-9"/>
        </w:rPr>
        <w:t xml:space="preserve"> </w:t>
      </w:r>
      <w:r>
        <w:t>driveway,</w:t>
      </w:r>
      <w:r>
        <w:rPr>
          <w:spacing w:val="-7"/>
        </w:rPr>
        <w:t xml:space="preserve"> </w:t>
      </w:r>
      <w:r>
        <w:t>in</w:t>
      </w:r>
      <w:r>
        <w:rPr>
          <w:spacing w:val="-7"/>
        </w:rPr>
        <w:t xml:space="preserve"> </w:t>
      </w:r>
      <w:r>
        <w:t>a</w:t>
      </w:r>
      <w:r>
        <w:rPr>
          <w:spacing w:val="-9"/>
        </w:rPr>
        <w:t xml:space="preserve"> </w:t>
      </w:r>
      <w:r>
        <w:t>designated</w:t>
      </w:r>
      <w:r>
        <w:rPr>
          <w:spacing w:val="-10"/>
        </w:rPr>
        <w:t xml:space="preserve"> </w:t>
      </w:r>
      <w:r>
        <w:t>parking</w:t>
      </w:r>
      <w:r>
        <w:rPr>
          <w:spacing w:val="-11"/>
        </w:rPr>
        <w:t xml:space="preserve"> </w:t>
      </w:r>
      <w:r>
        <w:t>area,</w:t>
      </w:r>
      <w:r>
        <w:rPr>
          <w:spacing w:val="-9"/>
        </w:rPr>
        <w:t xml:space="preserve"> </w:t>
      </w:r>
      <w:r>
        <w:t>or</w:t>
      </w:r>
      <w:r>
        <w:rPr>
          <w:spacing w:val="-6"/>
        </w:rPr>
        <w:t xml:space="preserve"> </w:t>
      </w:r>
      <w:r>
        <w:t>in</w:t>
      </w:r>
      <w:r>
        <w:rPr>
          <w:spacing w:val="-7"/>
        </w:rPr>
        <w:t xml:space="preserve"> </w:t>
      </w:r>
      <w:r>
        <w:t>a</w:t>
      </w:r>
      <w:r>
        <w:rPr>
          <w:spacing w:val="-9"/>
        </w:rPr>
        <w:t xml:space="preserve"> </w:t>
      </w:r>
      <w:r>
        <w:t>side</w:t>
      </w:r>
      <w:r>
        <w:rPr>
          <w:spacing w:val="-8"/>
        </w:rPr>
        <w:t xml:space="preserve"> </w:t>
      </w:r>
      <w:r>
        <w:t>or</w:t>
      </w:r>
      <w:r>
        <w:rPr>
          <w:spacing w:val="-8"/>
        </w:rPr>
        <w:t xml:space="preserve"> </w:t>
      </w:r>
      <w:r>
        <w:t>rear yard provided:</w:t>
      </w:r>
    </w:p>
    <w:p w14:paraId="13772A78" w14:textId="77777777" w:rsidR="00EA4CF1" w:rsidRDefault="00A54946" w:rsidP="002F673D">
      <w:pPr>
        <w:pStyle w:val="asubprovision1letter"/>
        <w:numPr>
          <w:ilvl w:val="0"/>
          <w:numId w:val="142"/>
        </w:numPr>
      </w:pPr>
      <w:r>
        <w:t xml:space="preserve">no motor vehicle shall be parked or stored on a residential lot other than a private passenger automobile, a motor home, travel trailer, or truck camper, or a commercial motor vehicle in accordance with Subsection </w:t>
      </w:r>
      <w:r w:rsidRPr="00C014D2">
        <w:rPr>
          <w:highlight w:val="yellow"/>
        </w:rPr>
        <w:t>4.27(5)</w:t>
      </w:r>
      <w:r w:rsidRPr="00C014D2">
        <w:rPr>
          <w:spacing w:val="-6"/>
          <w:highlight w:val="yellow"/>
        </w:rPr>
        <w:t xml:space="preserve"> </w:t>
      </w:r>
      <w:r w:rsidRPr="00C014D2">
        <w:rPr>
          <w:highlight w:val="yellow"/>
        </w:rPr>
        <w:t>b);</w:t>
      </w:r>
    </w:p>
    <w:p w14:paraId="1DAF7AF8" w14:textId="4523CDDE" w:rsidR="00EA4CF1" w:rsidRDefault="00A54946" w:rsidP="00540FB4">
      <w:pPr>
        <w:pStyle w:val="asubprovision1letter"/>
      </w:pPr>
      <w:r>
        <w:t>no motor vehicle having a registered vehicle weight equal to, or greater than, 5000 Kg shall be parked or stored on a residential lot. No cargo trailer having dimensions greater than 2.4 m of width, 2.4 m of height above ground or 6 m of length shall be parked or stored on a residential</w:t>
      </w:r>
      <w:r>
        <w:rPr>
          <w:spacing w:val="-9"/>
        </w:rPr>
        <w:t xml:space="preserve"> </w:t>
      </w:r>
      <w:r>
        <w:t>lot;</w:t>
      </w:r>
    </w:p>
    <w:p w14:paraId="1D184D93" w14:textId="0F28014B" w:rsidR="00EA4CF1" w:rsidRPr="00540FB4" w:rsidRDefault="00A54946" w:rsidP="006E4E41">
      <w:pPr>
        <w:pStyle w:val="asubprovision1letter"/>
        <w:spacing w:before="93"/>
        <w:ind w:right="1799"/>
        <w:jc w:val="both"/>
        <w:rPr>
          <w:sz w:val="18"/>
        </w:rPr>
      </w:pPr>
      <w:r>
        <w:t>no</w:t>
      </w:r>
      <w:r w:rsidRPr="00540FB4">
        <w:rPr>
          <w:spacing w:val="-16"/>
        </w:rPr>
        <w:t xml:space="preserve"> </w:t>
      </w:r>
      <w:r>
        <w:t>motor</w:t>
      </w:r>
      <w:r w:rsidRPr="00540FB4">
        <w:rPr>
          <w:spacing w:val="-14"/>
        </w:rPr>
        <w:t xml:space="preserve"> </w:t>
      </w:r>
      <w:r>
        <w:t>home,</w:t>
      </w:r>
      <w:r w:rsidRPr="00540FB4">
        <w:rPr>
          <w:spacing w:val="-14"/>
        </w:rPr>
        <w:t xml:space="preserve"> </w:t>
      </w:r>
      <w:r>
        <w:t>travel</w:t>
      </w:r>
      <w:r w:rsidRPr="00540FB4">
        <w:rPr>
          <w:spacing w:val="-14"/>
        </w:rPr>
        <w:t xml:space="preserve"> </w:t>
      </w:r>
      <w:r>
        <w:t>trailer,</w:t>
      </w:r>
      <w:r w:rsidRPr="00540FB4">
        <w:rPr>
          <w:spacing w:val="-15"/>
        </w:rPr>
        <w:t xml:space="preserve"> </w:t>
      </w:r>
      <w:r>
        <w:t>truck</w:t>
      </w:r>
      <w:r w:rsidRPr="00540FB4">
        <w:rPr>
          <w:spacing w:val="-10"/>
        </w:rPr>
        <w:t xml:space="preserve"> </w:t>
      </w:r>
      <w:r>
        <w:t>camper,</w:t>
      </w:r>
      <w:r w:rsidRPr="00540FB4">
        <w:rPr>
          <w:spacing w:val="-15"/>
        </w:rPr>
        <w:t xml:space="preserve"> </w:t>
      </w:r>
      <w:r>
        <w:t>boat</w:t>
      </w:r>
      <w:r w:rsidRPr="00540FB4">
        <w:rPr>
          <w:spacing w:val="-13"/>
        </w:rPr>
        <w:t xml:space="preserve"> </w:t>
      </w:r>
      <w:r>
        <w:t>or</w:t>
      </w:r>
      <w:r w:rsidRPr="00540FB4">
        <w:rPr>
          <w:spacing w:val="-13"/>
        </w:rPr>
        <w:t xml:space="preserve"> </w:t>
      </w:r>
      <w:r>
        <w:t>other</w:t>
      </w:r>
      <w:r w:rsidRPr="00540FB4">
        <w:rPr>
          <w:spacing w:val="-12"/>
        </w:rPr>
        <w:t xml:space="preserve"> </w:t>
      </w:r>
      <w:r>
        <w:t>recreational</w:t>
      </w:r>
      <w:r w:rsidRPr="00540FB4">
        <w:rPr>
          <w:spacing w:val="-13"/>
        </w:rPr>
        <w:t xml:space="preserve"> </w:t>
      </w:r>
      <w:r>
        <w:t>vehicle</w:t>
      </w:r>
      <w:r w:rsidRPr="00540FB4">
        <w:rPr>
          <w:spacing w:val="-14"/>
        </w:rPr>
        <w:t xml:space="preserve"> </w:t>
      </w:r>
      <w:r>
        <w:t xml:space="preserve">equal to, or greater than, 6 m in length shall </w:t>
      </w:r>
      <w:r w:rsidRPr="00540FB4">
        <w:rPr>
          <w:i/>
        </w:rPr>
        <w:t xml:space="preserve">be stored on </w:t>
      </w:r>
      <w:r>
        <w:t>a residential lot unless it is parked or stored in a side or rear yard, or in a main building, private garage or accessory building; Notwithstanding this, a motor home, travel trailer,</w:t>
      </w:r>
      <w:r w:rsidRPr="00540FB4">
        <w:rPr>
          <w:spacing w:val="31"/>
        </w:rPr>
        <w:t xml:space="preserve"> </w:t>
      </w:r>
      <w:r>
        <w:t>truck</w:t>
      </w:r>
      <w:r w:rsidR="00540FB4">
        <w:t xml:space="preserve"> </w:t>
      </w:r>
      <w:r>
        <w:t>camper, boat or other recreational vehicle equal to, or greater than, 6 m in length can be continuously parked on a driveway in the front for a period of no greater than 30 days per year and the parking spaces for the aforementioned vehicles shall have be minimum 0.3 m setback from the front lot line and shall be setback from any sight triangle identified in Section 4.30</w:t>
      </w:r>
      <w:r w:rsidRPr="00540FB4">
        <w:rPr>
          <w:sz w:val="18"/>
        </w:rPr>
        <w:t>;</w:t>
      </w:r>
    </w:p>
    <w:p w14:paraId="59D9F5F8" w14:textId="716A2642" w:rsidR="00EA4CF1" w:rsidRDefault="00A54946" w:rsidP="00540FB4">
      <w:pPr>
        <w:pStyle w:val="asubprovision1letter"/>
      </w:pPr>
      <w:r>
        <w:t>no derelic</w:t>
      </w:r>
      <w:r w:rsidRPr="008C244B">
        <w:t>t</w:t>
      </w:r>
      <w:r w:rsidR="00355B2D" w:rsidRPr="008C244B">
        <w:t>,</w:t>
      </w:r>
      <w:r w:rsidRPr="008C244B">
        <w:t xml:space="preserve"> </w:t>
      </w:r>
      <w:r>
        <w:t>or abandoned motor vehicle is permitted on a residential lot.</w:t>
      </w:r>
    </w:p>
    <w:p w14:paraId="2D4E0E47" w14:textId="70E96710" w:rsidR="00EA4CF1" w:rsidRDefault="00A54946" w:rsidP="00540FB4">
      <w:pPr>
        <w:pStyle w:val="asubprovision1letter"/>
      </w:pPr>
      <w:r>
        <w:t xml:space="preserve">no more than </w:t>
      </w:r>
      <w:r w:rsidR="001F6D30" w:rsidRPr="001F6D30">
        <w:rPr>
          <w:color w:val="FF0000"/>
        </w:rPr>
        <w:t xml:space="preserve">one </w:t>
      </w:r>
      <w:r w:rsidR="001F6D30">
        <w:rPr>
          <w:color w:val="FF0000"/>
        </w:rPr>
        <w:t>(</w:t>
      </w:r>
      <w:r>
        <w:t>1</w:t>
      </w:r>
      <w:r w:rsidR="001F6D30">
        <w:rPr>
          <w:color w:val="FF0000"/>
        </w:rPr>
        <w:t>)</w:t>
      </w:r>
      <w:r>
        <w:t xml:space="preserve"> restorable motor vehicle per lot;</w:t>
      </w:r>
    </w:p>
    <w:p w14:paraId="11707B55" w14:textId="6B1389BE" w:rsidR="00EA4CF1" w:rsidRDefault="00A54946" w:rsidP="00540FB4">
      <w:pPr>
        <w:pStyle w:val="asubprovision1letter"/>
      </w:pPr>
      <w:r>
        <w:t>the area devoted to parking, other than in a garage but including the driveway, in the front yard shall not exceed 50% of the yard</w:t>
      </w:r>
      <w:r>
        <w:rPr>
          <w:spacing w:val="1"/>
        </w:rPr>
        <w:t xml:space="preserve"> </w:t>
      </w:r>
      <w:r>
        <w:t>area</w:t>
      </w:r>
      <w:r w:rsidR="001F6D30">
        <w:t>;</w:t>
      </w:r>
    </w:p>
    <w:p w14:paraId="527ED818" w14:textId="74C07449" w:rsidR="001F6D30" w:rsidRPr="001F6D30" w:rsidRDefault="001F6D30" w:rsidP="00540FB4">
      <w:pPr>
        <w:pStyle w:val="asubprovision1letter"/>
        <w:rPr>
          <w:color w:val="FF0000"/>
        </w:rPr>
      </w:pPr>
      <w:r>
        <w:rPr>
          <w:color w:val="FF0000"/>
        </w:rPr>
        <w:t>tandem parking spaces may be provided where additional residential units are permitted in accordance with this By-law</w:t>
      </w:r>
      <w:r w:rsidRPr="001F6D30">
        <w:rPr>
          <w:color w:val="FF0000"/>
        </w:rPr>
        <w:t xml:space="preserve">. </w:t>
      </w:r>
    </w:p>
    <w:p w14:paraId="3B93522C" w14:textId="099D9DA3" w:rsidR="00EA4CF1" w:rsidRDefault="00A54946" w:rsidP="00540FB4">
      <w:pPr>
        <w:pStyle w:val="ProvisionTextnonum"/>
      </w:pPr>
      <w:r>
        <w:t>Notwithstanding the above, nothing in this Subsection shall relieve any person from the obligation to comply with the requirements of the Province of Ontario, the County of Middlesex or any other by-law of the Municipality, in force from time to time, or the obligation to obtain any licence, permit, authority or approval required for the purposes of accessing a public highway under the jurisdiction of said authorities.</w:t>
      </w:r>
    </w:p>
    <w:p w14:paraId="33A7B1DC" w14:textId="77777777" w:rsidR="00EA4CF1" w:rsidRDefault="00A54946" w:rsidP="007B7A49">
      <w:pPr>
        <w:pStyle w:val="Heading5"/>
      </w:pPr>
      <w:r>
        <w:t xml:space="preserve">Parking Space </w:t>
      </w:r>
      <w:r w:rsidRPr="007B7A49">
        <w:t>Dimensions</w:t>
      </w:r>
    </w:p>
    <w:p w14:paraId="308B4EC6" w14:textId="77777777" w:rsidR="00EA4CF1" w:rsidRDefault="00A54946" w:rsidP="00540FB4">
      <w:pPr>
        <w:pStyle w:val="ProvisionTextnonum"/>
      </w:pPr>
      <w:r>
        <w:t>A parking space required hereby shall have the following minimum rectangular dimensions:</w:t>
      </w:r>
    </w:p>
    <w:tbl>
      <w:tblPr>
        <w:tblW w:w="0" w:type="auto"/>
        <w:tblInd w:w="2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1"/>
        <w:gridCol w:w="1961"/>
        <w:gridCol w:w="1961"/>
        <w:gridCol w:w="1962"/>
      </w:tblGrid>
      <w:tr w:rsidR="00EA4CF1" w14:paraId="3046DAB1" w14:textId="77777777" w:rsidTr="009C53B5">
        <w:trPr>
          <w:trHeight w:val="580"/>
          <w:tblHeader/>
        </w:trPr>
        <w:tc>
          <w:tcPr>
            <w:tcW w:w="1961" w:type="dxa"/>
            <w:shd w:val="clear" w:color="auto" w:fill="B3B3B3"/>
          </w:tcPr>
          <w:p w14:paraId="7208DDF5" w14:textId="77777777" w:rsidR="00EA4CF1" w:rsidRDefault="00A54946">
            <w:pPr>
              <w:pStyle w:val="TableParagraph"/>
              <w:spacing w:before="57"/>
              <w:ind w:left="285" w:right="281"/>
              <w:jc w:val="center"/>
              <w:rPr>
                <w:b/>
                <w:sz w:val="20"/>
              </w:rPr>
            </w:pPr>
            <w:r>
              <w:rPr>
                <w:b/>
                <w:sz w:val="20"/>
              </w:rPr>
              <w:t>Parking Angle</w:t>
            </w:r>
          </w:p>
        </w:tc>
        <w:tc>
          <w:tcPr>
            <w:tcW w:w="1961" w:type="dxa"/>
            <w:shd w:val="clear" w:color="auto" w:fill="B3B3B3"/>
          </w:tcPr>
          <w:p w14:paraId="593804B3" w14:textId="77777777" w:rsidR="00EA4CF1" w:rsidRDefault="00A54946">
            <w:pPr>
              <w:pStyle w:val="TableParagraph"/>
              <w:spacing w:before="57"/>
              <w:ind w:left="662" w:hanging="444"/>
              <w:rPr>
                <w:b/>
                <w:sz w:val="20"/>
              </w:rPr>
            </w:pPr>
            <w:r>
              <w:rPr>
                <w:b/>
                <w:sz w:val="20"/>
              </w:rPr>
              <w:t>Minimum Space Width</w:t>
            </w:r>
            <w:r w:rsidRPr="00E1720F">
              <w:rPr>
                <w:b/>
                <w:strike/>
                <w:sz w:val="20"/>
              </w:rPr>
              <w:t>*</w:t>
            </w:r>
          </w:p>
        </w:tc>
        <w:tc>
          <w:tcPr>
            <w:tcW w:w="1961" w:type="dxa"/>
            <w:shd w:val="clear" w:color="auto" w:fill="B3B3B3"/>
          </w:tcPr>
          <w:p w14:paraId="55193B3D" w14:textId="77777777" w:rsidR="00EA4CF1" w:rsidRDefault="00A54946">
            <w:pPr>
              <w:pStyle w:val="TableParagraph"/>
              <w:spacing w:before="57"/>
              <w:ind w:left="607" w:right="190" w:hanging="389"/>
              <w:rPr>
                <w:b/>
                <w:sz w:val="20"/>
              </w:rPr>
            </w:pPr>
            <w:r>
              <w:rPr>
                <w:b/>
                <w:sz w:val="20"/>
              </w:rPr>
              <w:t>Minimum Space Length</w:t>
            </w:r>
            <w:r w:rsidRPr="00E1720F">
              <w:rPr>
                <w:b/>
                <w:strike/>
                <w:sz w:val="20"/>
              </w:rPr>
              <w:t>*</w:t>
            </w:r>
          </w:p>
        </w:tc>
        <w:tc>
          <w:tcPr>
            <w:tcW w:w="1962" w:type="dxa"/>
            <w:shd w:val="clear" w:color="auto" w:fill="B3B3B3"/>
          </w:tcPr>
          <w:p w14:paraId="440288CC" w14:textId="77777777" w:rsidR="00EA4CF1" w:rsidRDefault="00A54946">
            <w:pPr>
              <w:pStyle w:val="TableParagraph"/>
              <w:spacing w:before="57"/>
              <w:ind w:left="703" w:right="245" w:hanging="428"/>
              <w:rPr>
                <w:b/>
                <w:sz w:val="20"/>
              </w:rPr>
            </w:pPr>
            <w:r>
              <w:rPr>
                <w:b/>
                <w:sz w:val="20"/>
              </w:rPr>
              <w:t>Minimum Aisle Width</w:t>
            </w:r>
          </w:p>
        </w:tc>
      </w:tr>
      <w:tr w:rsidR="00EA4CF1" w14:paraId="48B2268D" w14:textId="77777777">
        <w:trPr>
          <w:trHeight w:val="350"/>
        </w:trPr>
        <w:tc>
          <w:tcPr>
            <w:tcW w:w="1961" w:type="dxa"/>
          </w:tcPr>
          <w:p w14:paraId="29409750" w14:textId="77777777" w:rsidR="00EA4CF1" w:rsidRDefault="00A54946">
            <w:pPr>
              <w:pStyle w:val="TableParagraph"/>
              <w:spacing w:before="59"/>
              <w:ind w:left="285" w:right="278"/>
              <w:jc w:val="center"/>
              <w:rPr>
                <w:sz w:val="20"/>
              </w:rPr>
            </w:pPr>
            <w:r>
              <w:rPr>
                <w:sz w:val="20"/>
              </w:rPr>
              <w:t>90º</w:t>
            </w:r>
          </w:p>
        </w:tc>
        <w:tc>
          <w:tcPr>
            <w:tcW w:w="1961" w:type="dxa"/>
          </w:tcPr>
          <w:p w14:paraId="2DF997D4" w14:textId="77777777" w:rsidR="00EA4CF1" w:rsidRDefault="00A54946">
            <w:pPr>
              <w:pStyle w:val="TableParagraph"/>
              <w:spacing w:before="59"/>
              <w:ind w:left="729"/>
              <w:rPr>
                <w:sz w:val="20"/>
              </w:rPr>
            </w:pPr>
            <w:r>
              <w:rPr>
                <w:sz w:val="20"/>
              </w:rPr>
              <w:t>2.6 m</w:t>
            </w:r>
          </w:p>
        </w:tc>
        <w:tc>
          <w:tcPr>
            <w:tcW w:w="1961" w:type="dxa"/>
          </w:tcPr>
          <w:p w14:paraId="5B426998" w14:textId="3E68704D" w:rsidR="00EA4CF1" w:rsidRPr="00E1720F" w:rsidRDefault="00A54946">
            <w:pPr>
              <w:pStyle w:val="TableParagraph"/>
              <w:spacing w:before="59"/>
              <w:ind w:left="730"/>
              <w:rPr>
                <w:color w:val="FF0000"/>
                <w:sz w:val="20"/>
              </w:rPr>
            </w:pPr>
            <w:r w:rsidRPr="00E1720F">
              <w:rPr>
                <w:b/>
                <w:bCs/>
                <w:strike/>
                <w:sz w:val="20"/>
              </w:rPr>
              <w:t>5.4 m</w:t>
            </w:r>
            <w:r w:rsidR="00E1720F">
              <w:rPr>
                <w:sz w:val="20"/>
              </w:rPr>
              <w:t xml:space="preserve"> </w:t>
            </w:r>
            <w:r w:rsidR="00E1720F">
              <w:rPr>
                <w:color w:val="FF0000"/>
                <w:sz w:val="20"/>
              </w:rPr>
              <w:t>5.8 m</w:t>
            </w:r>
          </w:p>
        </w:tc>
        <w:tc>
          <w:tcPr>
            <w:tcW w:w="1962" w:type="dxa"/>
          </w:tcPr>
          <w:p w14:paraId="1DD9D44C" w14:textId="7E7BCB4B" w:rsidR="00EA4CF1" w:rsidRPr="00E1720F" w:rsidRDefault="00A54946">
            <w:pPr>
              <w:pStyle w:val="TableParagraph"/>
              <w:spacing w:before="59"/>
              <w:ind w:left="730"/>
              <w:rPr>
                <w:color w:val="FF0000"/>
                <w:sz w:val="20"/>
              </w:rPr>
            </w:pPr>
            <w:r w:rsidRPr="00E1720F">
              <w:rPr>
                <w:b/>
                <w:bCs/>
                <w:strike/>
                <w:sz w:val="20"/>
              </w:rPr>
              <w:t>7.3 m</w:t>
            </w:r>
            <w:r w:rsidR="00E1720F">
              <w:rPr>
                <w:sz w:val="20"/>
              </w:rPr>
              <w:t xml:space="preserve"> </w:t>
            </w:r>
            <w:r w:rsidR="00E1720F">
              <w:rPr>
                <w:color w:val="FF0000"/>
                <w:sz w:val="20"/>
              </w:rPr>
              <w:t>6.0 m</w:t>
            </w:r>
          </w:p>
        </w:tc>
      </w:tr>
      <w:tr w:rsidR="00EA4CF1" w14:paraId="16C4E0B6" w14:textId="77777777">
        <w:trPr>
          <w:trHeight w:val="350"/>
        </w:trPr>
        <w:tc>
          <w:tcPr>
            <w:tcW w:w="1961" w:type="dxa"/>
          </w:tcPr>
          <w:p w14:paraId="757DB8E0" w14:textId="77777777" w:rsidR="00EA4CF1" w:rsidRDefault="00A54946">
            <w:pPr>
              <w:pStyle w:val="TableParagraph"/>
              <w:spacing w:before="59"/>
              <w:ind w:left="285" w:right="278"/>
              <w:jc w:val="center"/>
              <w:rPr>
                <w:sz w:val="20"/>
              </w:rPr>
            </w:pPr>
            <w:r>
              <w:rPr>
                <w:sz w:val="20"/>
              </w:rPr>
              <w:t>60º</w:t>
            </w:r>
          </w:p>
        </w:tc>
        <w:tc>
          <w:tcPr>
            <w:tcW w:w="1961" w:type="dxa"/>
          </w:tcPr>
          <w:p w14:paraId="732A586A" w14:textId="77777777" w:rsidR="00EA4CF1" w:rsidRDefault="00A54946">
            <w:pPr>
              <w:pStyle w:val="TableParagraph"/>
              <w:spacing w:before="59"/>
              <w:ind w:left="729"/>
              <w:rPr>
                <w:sz w:val="20"/>
              </w:rPr>
            </w:pPr>
            <w:r>
              <w:rPr>
                <w:sz w:val="20"/>
              </w:rPr>
              <w:t>2.6 m</w:t>
            </w:r>
          </w:p>
        </w:tc>
        <w:tc>
          <w:tcPr>
            <w:tcW w:w="1961" w:type="dxa"/>
          </w:tcPr>
          <w:p w14:paraId="3A8EE234" w14:textId="77777777" w:rsidR="00EA4CF1" w:rsidRDefault="00A54946">
            <w:pPr>
              <w:pStyle w:val="TableParagraph"/>
              <w:spacing w:before="59"/>
              <w:ind w:left="730"/>
              <w:rPr>
                <w:sz w:val="20"/>
              </w:rPr>
            </w:pPr>
            <w:r>
              <w:rPr>
                <w:sz w:val="20"/>
              </w:rPr>
              <w:t>5.8 m</w:t>
            </w:r>
          </w:p>
        </w:tc>
        <w:tc>
          <w:tcPr>
            <w:tcW w:w="1962" w:type="dxa"/>
          </w:tcPr>
          <w:p w14:paraId="1688BCEF" w14:textId="77777777" w:rsidR="00EA4CF1" w:rsidRDefault="00A54946">
            <w:pPr>
              <w:pStyle w:val="TableParagraph"/>
              <w:spacing w:before="59"/>
              <w:ind w:left="730"/>
              <w:rPr>
                <w:sz w:val="20"/>
              </w:rPr>
            </w:pPr>
            <w:r>
              <w:rPr>
                <w:sz w:val="20"/>
              </w:rPr>
              <w:t>5.0 m</w:t>
            </w:r>
          </w:p>
        </w:tc>
      </w:tr>
      <w:tr w:rsidR="00EA4CF1" w14:paraId="0B5A94CE" w14:textId="77777777">
        <w:trPr>
          <w:trHeight w:val="350"/>
        </w:trPr>
        <w:tc>
          <w:tcPr>
            <w:tcW w:w="1961" w:type="dxa"/>
          </w:tcPr>
          <w:p w14:paraId="19ED6F53" w14:textId="77777777" w:rsidR="00EA4CF1" w:rsidRDefault="00A54946">
            <w:pPr>
              <w:pStyle w:val="TableParagraph"/>
              <w:spacing w:before="59"/>
              <w:ind w:left="285" w:right="278"/>
              <w:jc w:val="center"/>
              <w:rPr>
                <w:sz w:val="20"/>
              </w:rPr>
            </w:pPr>
            <w:r>
              <w:rPr>
                <w:sz w:val="20"/>
              </w:rPr>
              <w:t>45º</w:t>
            </w:r>
          </w:p>
        </w:tc>
        <w:tc>
          <w:tcPr>
            <w:tcW w:w="1961" w:type="dxa"/>
          </w:tcPr>
          <w:p w14:paraId="44D48863" w14:textId="77777777" w:rsidR="00EA4CF1" w:rsidRDefault="00A54946">
            <w:pPr>
              <w:pStyle w:val="TableParagraph"/>
              <w:spacing w:before="59"/>
              <w:ind w:left="729"/>
              <w:rPr>
                <w:sz w:val="20"/>
              </w:rPr>
            </w:pPr>
            <w:r>
              <w:rPr>
                <w:sz w:val="20"/>
              </w:rPr>
              <w:t>2.6 m</w:t>
            </w:r>
          </w:p>
        </w:tc>
        <w:tc>
          <w:tcPr>
            <w:tcW w:w="1961" w:type="dxa"/>
          </w:tcPr>
          <w:p w14:paraId="28811183" w14:textId="77777777" w:rsidR="00EA4CF1" w:rsidRDefault="00A54946">
            <w:pPr>
              <w:pStyle w:val="TableParagraph"/>
              <w:spacing w:before="59"/>
              <w:ind w:left="730"/>
              <w:rPr>
                <w:sz w:val="20"/>
              </w:rPr>
            </w:pPr>
            <w:r>
              <w:rPr>
                <w:sz w:val="20"/>
              </w:rPr>
              <w:t>5.5 m</w:t>
            </w:r>
          </w:p>
        </w:tc>
        <w:tc>
          <w:tcPr>
            <w:tcW w:w="1962" w:type="dxa"/>
          </w:tcPr>
          <w:p w14:paraId="7A89965E" w14:textId="77777777" w:rsidR="00EA4CF1" w:rsidRDefault="00A54946">
            <w:pPr>
              <w:pStyle w:val="TableParagraph"/>
              <w:spacing w:before="59"/>
              <w:ind w:left="730"/>
              <w:rPr>
                <w:sz w:val="20"/>
              </w:rPr>
            </w:pPr>
            <w:r>
              <w:rPr>
                <w:sz w:val="20"/>
              </w:rPr>
              <w:t>4.5 m</w:t>
            </w:r>
          </w:p>
        </w:tc>
      </w:tr>
      <w:tr w:rsidR="00EA4CF1" w14:paraId="4D5BCD22" w14:textId="77777777">
        <w:trPr>
          <w:trHeight w:val="350"/>
        </w:trPr>
        <w:tc>
          <w:tcPr>
            <w:tcW w:w="1961" w:type="dxa"/>
          </w:tcPr>
          <w:p w14:paraId="2D0B51AB" w14:textId="77777777" w:rsidR="00EA4CF1" w:rsidRDefault="00A54946">
            <w:pPr>
              <w:pStyle w:val="TableParagraph"/>
              <w:spacing w:before="59"/>
              <w:ind w:left="285" w:right="278"/>
              <w:jc w:val="center"/>
              <w:rPr>
                <w:sz w:val="20"/>
              </w:rPr>
            </w:pPr>
            <w:r>
              <w:rPr>
                <w:sz w:val="20"/>
              </w:rPr>
              <w:t>30º</w:t>
            </w:r>
          </w:p>
        </w:tc>
        <w:tc>
          <w:tcPr>
            <w:tcW w:w="1961" w:type="dxa"/>
          </w:tcPr>
          <w:p w14:paraId="2648D4C1" w14:textId="77777777" w:rsidR="00EA4CF1" w:rsidRDefault="00A54946">
            <w:pPr>
              <w:pStyle w:val="TableParagraph"/>
              <w:spacing w:before="59"/>
              <w:ind w:left="729"/>
              <w:rPr>
                <w:sz w:val="20"/>
              </w:rPr>
            </w:pPr>
            <w:r>
              <w:rPr>
                <w:sz w:val="20"/>
              </w:rPr>
              <w:t>2.6 m</w:t>
            </w:r>
          </w:p>
        </w:tc>
        <w:tc>
          <w:tcPr>
            <w:tcW w:w="1961" w:type="dxa"/>
          </w:tcPr>
          <w:p w14:paraId="5316BC77" w14:textId="77777777" w:rsidR="00EA4CF1" w:rsidRDefault="00A54946">
            <w:pPr>
              <w:pStyle w:val="TableParagraph"/>
              <w:spacing w:before="59"/>
              <w:ind w:left="730"/>
              <w:rPr>
                <w:sz w:val="20"/>
              </w:rPr>
            </w:pPr>
            <w:r>
              <w:rPr>
                <w:sz w:val="20"/>
              </w:rPr>
              <w:t>4.8 m</w:t>
            </w:r>
          </w:p>
        </w:tc>
        <w:tc>
          <w:tcPr>
            <w:tcW w:w="1962" w:type="dxa"/>
          </w:tcPr>
          <w:p w14:paraId="2A48FE98" w14:textId="77777777" w:rsidR="00EA4CF1" w:rsidRDefault="00A54946">
            <w:pPr>
              <w:pStyle w:val="TableParagraph"/>
              <w:spacing w:before="59"/>
              <w:ind w:left="730"/>
              <w:rPr>
                <w:sz w:val="20"/>
              </w:rPr>
            </w:pPr>
            <w:r>
              <w:rPr>
                <w:sz w:val="20"/>
              </w:rPr>
              <w:t>4.0 m</w:t>
            </w:r>
          </w:p>
        </w:tc>
      </w:tr>
      <w:tr w:rsidR="00EA4CF1" w14:paraId="7A1B7442" w14:textId="77777777">
        <w:trPr>
          <w:trHeight w:val="350"/>
        </w:trPr>
        <w:tc>
          <w:tcPr>
            <w:tcW w:w="1961" w:type="dxa"/>
          </w:tcPr>
          <w:p w14:paraId="55D968DE" w14:textId="77777777" w:rsidR="00EA4CF1" w:rsidRDefault="00A54946">
            <w:pPr>
              <w:pStyle w:val="TableParagraph"/>
              <w:spacing w:before="59"/>
              <w:ind w:left="283" w:right="281"/>
              <w:jc w:val="center"/>
              <w:rPr>
                <w:sz w:val="20"/>
              </w:rPr>
            </w:pPr>
            <w:r>
              <w:rPr>
                <w:sz w:val="20"/>
              </w:rPr>
              <w:t>0º (parallel)</w:t>
            </w:r>
          </w:p>
        </w:tc>
        <w:tc>
          <w:tcPr>
            <w:tcW w:w="1961" w:type="dxa"/>
          </w:tcPr>
          <w:p w14:paraId="1098EC7C" w14:textId="77777777" w:rsidR="00EA4CF1" w:rsidRDefault="00A54946">
            <w:pPr>
              <w:pStyle w:val="TableParagraph"/>
              <w:spacing w:before="59"/>
              <w:ind w:left="729"/>
              <w:rPr>
                <w:sz w:val="20"/>
              </w:rPr>
            </w:pPr>
            <w:r>
              <w:rPr>
                <w:sz w:val="20"/>
              </w:rPr>
              <w:t>2.6 m</w:t>
            </w:r>
          </w:p>
        </w:tc>
        <w:tc>
          <w:tcPr>
            <w:tcW w:w="1961" w:type="dxa"/>
          </w:tcPr>
          <w:p w14:paraId="55B510BC" w14:textId="77777777" w:rsidR="00EA4CF1" w:rsidRDefault="00A54946">
            <w:pPr>
              <w:pStyle w:val="TableParagraph"/>
              <w:spacing w:before="59"/>
              <w:ind w:left="730"/>
              <w:rPr>
                <w:sz w:val="20"/>
              </w:rPr>
            </w:pPr>
            <w:r>
              <w:rPr>
                <w:sz w:val="20"/>
              </w:rPr>
              <w:t>6.5 m</w:t>
            </w:r>
          </w:p>
        </w:tc>
        <w:tc>
          <w:tcPr>
            <w:tcW w:w="1962" w:type="dxa"/>
          </w:tcPr>
          <w:p w14:paraId="1E4FE546" w14:textId="77777777" w:rsidR="00EA4CF1" w:rsidRDefault="00A54946">
            <w:pPr>
              <w:pStyle w:val="TableParagraph"/>
              <w:spacing w:before="59"/>
              <w:ind w:left="730"/>
              <w:rPr>
                <w:sz w:val="20"/>
              </w:rPr>
            </w:pPr>
            <w:r>
              <w:rPr>
                <w:sz w:val="20"/>
              </w:rPr>
              <w:t>3.0 m</w:t>
            </w:r>
          </w:p>
        </w:tc>
      </w:tr>
    </w:tbl>
    <w:p w14:paraId="0A481346" w14:textId="77777777" w:rsidR="00EA4CF1" w:rsidRPr="00E1720F" w:rsidRDefault="00A54946" w:rsidP="00540FB4">
      <w:pPr>
        <w:pStyle w:val="ProvisionTextnonum"/>
        <w:rPr>
          <w:b/>
          <w:bCs/>
          <w:strike/>
        </w:rPr>
      </w:pPr>
      <w:r w:rsidRPr="00E1720F">
        <w:rPr>
          <w:b/>
          <w:bCs/>
          <w:strike/>
        </w:rPr>
        <w:t>* Accessible parking spaces shall, in the case of Type A, have a minimum width of 3.4 m and, in the case of Type B, have a minimum width of 2.4 m.</w:t>
      </w:r>
    </w:p>
    <w:p w14:paraId="0C481C67" w14:textId="77777777" w:rsidR="00EA4CF1" w:rsidRDefault="00A54946" w:rsidP="007B7A49">
      <w:pPr>
        <w:pStyle w:val="Heading5"/>
      </w:pPr>
      <w:r w:rsidRPr="007B7A49">
        <w:t>Access</w:t>
      </w:r>
    </w:p>
    <w:p w14:paraId="6710D51C" w14:textId="77777777" w:rsidR="00EA4CF1" w:rsidRDefault="00A54946" w:rsidP="00540FB4">
      <w:pPr>
        <w:pStyle w:val="ProvisionTextnonum"/>
        <w:keepNext/>
      </w:pPr>
      <w:r>
        <w:t>Parking shall be accessed from a public highway in accordance with the following:</w:t>
      </w:r>
    </w:p>
    <w:tbl>
      <w:tblPr>
        <w:tblW w:w="0" w:type="auto"/>
        <w:tblInd w:w="2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566"/>
        <w:gridCol w:w="1594"/>
        <w:gridCol w:w="1813"/>
        <w:gridCol w:w="2404"/>
      </w:tblGrid>
      <w:tr w:rsidR="00EA4CF1" w14:paraId="7ECD9129" w14:textId="77777777" w:rsidTr="00E1720F">
        <w:trPr>
          <w:trHeight w:val="350"/>
          <w:tblHeader/>
        </w:trPr>
        <w:tc>
          <w:tcPr>
            <w:tcW w:w="430" w:type="dxa"/>
            <w:shd w:val="clear" w:color="auto" w:fill="B3B3B3"/>
          </w:tcPr>
          <w:p w14:paraId="4183C3F4" w14:textId="77777777" w:rsidR="00EA4CF1" w:rsidRDefault="00EA4CF1" w:rsidP="00540FB4">
            <w:pPr>
              <w:pStyle w:val="TableParagraph"/>
              <w:keepNext/>
              <w:keepLines/>
              <w:rPr>
                <w:rFonts w:ascii="Times New Roman"/>
                <w:sz w:val="18"/>
              </w:rPr>
            </w:pPr>
          </w:p>
        </w:tc>
        <w:tc>
          <w:tcPr>
            <w:tcW w:w="1566" w:type="dxa"/>
            <w:shd w:val="clear" w:color="auto" w:fill="B3B3B3"/>
          </w:tcPr>
          <w:p w14:paraId="7701405A" w14:textId="77777777" w:rsidR="00EA4CF1" w:rsidRDefault="00A54946" w:rsidP="00540FB4">
            <w:pPr>
              <w:pStyle w:val="TableParagraph"/>
              <w:keepNext/>
              <w:keepLines/>
              <w:spacing w:before="57"/>
              <w:ind w:left="522" w:right="516"/>
              <w:jc w:val="center"/>
              <w:rPr>
                <w:b/>
                <w:sz w:val="20"/>
              </w:rPr>
            </w:pPr>
            <w:r>
              <w:rPr>
                <w:b/>
                <w:sz w:val="20"/>
              </w:rPr>
              <w:t>Zone</w:t>
            </w:r>
          </w:p>
        </w:tc>
        <w:tc>
          <w:tcPr>
            <w:tcW w:w="5811" w:type="dxa"/>
            <w:gridSpan w:val="3"/>
            <w:shd w:val="clear" w:color="auto" w:fill="B3B3B3"/>
          </w:tcPr>
          <w:p w14:paraId="060EBF4D" w14:textId="77777777" w:rsidR="00EA4CF1" w:rsidRDefault="00A54946" w:rsidP="00540FB4">
            <w:pPr>
              <w:pStyle w:val="TableParagraph"/>
              <w:keepNext/>
              <w:keepLines/>
              <w:spacing w:before="57"/>
              <w:ind w:left="2213" w:right="2214"/>
              <w:jc w:val="center"/>
              <w:rPr>
                <w:b/>
                <w:sz w:val="20"/>
              </w:rPr>
            </w:pPr>
            <w:r>
              <w:rPr>
                <w:b/>
                <w:sz w:val="20"/>
              </w:rPr>
              <w:t>Requirements</w:t>
            </w:r>
          </w:p>
        </w:tc>
      </w:tr>
      <w:tr w:rsidR="00540FB4" w14:paraId="59D34309" w14:textId="77777777">
        <w:trPr>
          <w:trHeight w:val="578"/>
        </w:trPr>
        <w:tc>
          <w:tcPr>
            <w:tcW w:w="430" w:type="dxa"/>
            <w:vMerge w:val="restart"/>
          </w:tcPr>
          <w:p w14:paraId="2F46C7D5" w14:textId="77777777" w:rsidR="00540FB4" w:rsidRDefault="00540FB4" w:rsidP="00540FB4">
            <w:pPr>
              <w:pStyle w:val="TableParagraph"/>
              <w:keepNext/>
              <w:keepLines/>
              <w:spacing w:before="59"/>
              <w:ind w:left="107"/>
              <w:rPr>
                <w:sz w:val="20"/>
              </w:rPr>
            </w:pPr>
            <w:r>
              <w:rPr>
                <w:sz w:val="20"/>
              </w:rPr>
              <w:t>i)</w:t>
            </w:r>
          </w:p>
        </w:tc>
        <w:tc>
          <w:tcPr>
            <w:tcW w:w="1566" w:type="dxa"/>
            <w:vMerge w:val="restart"/>
          </w:tcPr>
          <w:p w14:paraId="496D0C9F" w14:textId="10D2AD04" w:rsidR="00540FB4" w:rsidRDefault="00540FB4" w:rsidP="00540FB4">
            <w:pPr>
              <w:pStyle w:val="TableParagraph"/>
              <w:keepNext/>
              <w:keepLines/>
              <w:spacing w:before="59"/>
              <w:ind w:left="107" w:right="206"/>
              <w:rPr>
                <w:sz w:val="20"/>
              </w:rPr>
            </w:pPr>
            <w:r>
              <w:rPr>
                <w:sz w:val="20"/>
              </w:rPr>
              <w:t>Residential (</w:t>
            </w:r>
            <w:r w:rsidR="00F66F45" w:rsidRPr="008400CD">
              <w:rPr>
                <w:color w:val="FF0000"/>
                <w:sz w:val="20"/>
              </w:rPr>
              <w:t>2</w:t>
            </w:r>
            <w:r w:rsidRPr="008400CD">
              <w:rPr>
                <w:b/>
                <w:bCs/>
                <w:strike/>
                <w:sz w:val="20"/>
              </w:rPr>
              <w:t>3</w:t>
            </w:r>
            <w:r w:rsidR="008400CD">
              <w:rPr>
                <w:sz w:val="20"/>
              </w:rPr>
              <w:t xml:space="preserve"> </w:t>
            </w:r>
            <w:r>
              <w:rPr>
                <w:sz w:val="20"/>
              </w:rPr>
              <w:t>units or less)</w:t>
            </w:r>
          </w:p>
        </w:tc>
        <w:tc>
          <w:tcPr>
            <w:tcW w:w="1594" w:type="dxa"/>
          </w:tcPr>
          <w:p w14:paraId="778A0C38" w14:textId="77777777" w:rsidR="00540FB4" w:rsidRDefault="00540FB4" w:rsidP="00540FB4">
            <w:pPr>
              <w:pStyle w:val="TableParagraph"/>
              <w:keepNext/>
              <w:keepLines/>
              <w:spacing w:before="59"/>
              <w:ind w:left="104" w:right="382"/>
              <w:rPr>
                <w:sz w:val="20"/>
              </w:rPr>
            </w:pPr>
            <w:r>
              <w:rPr>
                <w:sz w:val="20"/>
              </w:rPr>
              <w:t>Driveway Width (min.)</w:t>
            </w:r>
          </w:p>
        </w:tc>
        <w:tc>
          <w:tcPr>
            <w:tcW w:w="4217" w:type="dxa"/>
            <w:gridSpan w:val="2"/>
          </w:tcPr>
          <w:p w14:paraId="0603C618" w14:textId="77777777" w:rsidR="00540FB4" w:rsidRDefault="00540FB4" w:rsidP="00540FB4">
            <w:pPr>
              <w:pStyle w:val="TableParagraph"/>
              <w:keepNext/>
              <w:keepLines/>
              <w:spacing w:before="59"/>
              <w:ind w:left="106"/>
              <w:rPr>
                <w:sz w:val="20"/>
              </w:rPr>
            </w:pPr>
            <w:r>
              <w:rPr>
                <w:sz w:val="20"/>
              </w:rPr>
              <w:t>2.75 m</w:t>
            </w:r>
          </w:p>
        </w:tc>
      </w:tr>
      <w:tr w:rsidR="00540FB4" w14:paraId="6049C939" w14:textId="77777777" w:rsidTr="00A54946">
        <w:trPr>
          <w:trHeight w:val="350"/>
        </w:trPr>
        <w:tc>
          <w:tcPr>
            <w:tcW w:w="430" w:type="dxa"/>
            <w:vMerge/>
          </w:tcPr>
          <w:p w14:paraId="18BF9294" w14:textId="77777777" w:rsidR="00540FB4" w:rsidRDefault="00540FB4" w:rsidP="00540FB4">
            <w:pPr>
              <w:keepNext/>
              <w:keepLines/>
              <w:rPr>
                <w:sz w:val="2"/>
                <w:szCs w:val="2"/>
              </w:rPr>
            </w:pPr>
          </w:p>
        </w:tc>
        <w:tc>
          <w:tcPr>
            <w:tcW w:w="1566" w:type="dxa"/>
            <w:vMerge/>
          </w:tcPr>
          <w:p w14:paraId="0866F73C" w14:textId="77777777" w:rsidR="00540FB4" w:rsidRDefault="00540FB4" w:rsidP="00540FB4">
            <w:pPr>
              <w:keepNext/>
              <w:keepLines/>
              <w:rPr>
                <w:sz w:val="2"/>
                <w:szCs w:val="2"/>
              </w:rPr>
            </w:pPr>
          </w:p>
        </w:tc>
        <w:tc>
          <w:tcPr>
            <w:tcW w:w="1594" w:type="dxa"/>
            <w:vMerge w:val="restart"/>
          </w:tcPr>
          <w:p w14:paraId="71276680" w14:textId="77777777" w:rsidR="00540FB4" w:rsidRDefault="00540FB4" w:rsidP="00540FB4">
            <w:pPr>
              <w:pStyle w:val="TableParagraph"/>
              <w:keepNext/>
              <w:keepLines/>
              <w:spacing w:before="59"/>
              <w:ind w:left="104" w:right="326"/>
              <w:rPr>
                <w:sz w:val="20"/>
              </w:rPr>
            </w:pPr>
            <w:r>
              <w:rPr>
                <w:sz w:val="20"/>
              </w:rPr>
              <w:t>Driveway Width (max.)</w:t>
            </w:r>
          </w:p>
        </w:tc>
        <w:tc>
          <w:tcPr>
            <w:tcW w:w="1813" w:type="dxa"/>
          </w:tcPr>
          <w:p w14:paraId="0F943510" w14:textId="77777777" w:rsidR="00540FB4" w:rsidRDefault="00540FB4" w:rsidP="00540FB4">
            <w:pPr>
              <w:pStyle w:val="TableParagraph"/>
              <w:keepNext/>
              <w:keepLines/>
              <w:spacing w:before="62"/>
              <w:ind w:left="106"/>
              <w:rPr>
                <w:sz w:val="20"/>
              </w:rPr>
            </w:pPr>
            <w:r>
              <w:rPr>
                <w:sz w:val="20"/>
              </w:rPr>
              <w:t>Lot Frontage</w:t>
            </w:r>
          </w:p>
        </w:tc>
        <w:tc>
          <w:tcPr>
            <w:tcW w:w="2404" w:type="dxa"/>
          </w:tcPr>
          <w:p w14:paraId="43C46454" w14:textId="77777777" w:rsidR="00540FB4" w:rsidRDefault="00540FB4" w:rsidP="00540FB4">
            <w:pPr>
              <w:pStyle w:val="TableParagraph"/>
              <w:keepNext/>
              <w:keepLines/>
              <w:spacing w:before="62"/>
              <w:ind w:left="105"/>
              <w:rPr>
                <w:sz w:val="20"/>
              </w:rPr>
            </w:pPr>
            <w:r>
              <w:rPr>
                <w:sz w:val="20"/>
              </w:rPr>
              <w:t>Width (in Metres)</w:t>
            </w:r>
          </w:p>
        </w:tc>
      </w:tr>
      <w:tr w:rsidR="00540FB4" w14:paraId="4A1CEF2C" w14:textId="77777777" w:rsidTr="00A54946">
        <w:trPr>
          <w:trHeight w:val="350"/>
        </w:trPr>
        <w:tc>
          <w:tcPr>
            <w:tcW w:w="430" w:type="dxa"/>
            <w:vMerge/>
          </w:tcPr>
          <w:p w14:paraId="09B98054" w14:textId="77777777" w:rsidR="00540FB4" w:rsidRDefault="00540FB4" w:rsidP="00540FB4">
            <w:pPr>
              <w:keepNext/>
              <w:keepLines/>
              <w:rPr>
                <w:sz w:val="2"/>
                <w:szCs w:val="2"/>
              </w:rPr>
            </w:pPr>
          </w:p>
        </w:tc>
        <w:tc>
          <w:tcPr>
            <w:tcW w:w="1566" w:type="dxa"/>
            <w:vMerge/>
          </w:tcPr>
          <w:p w14:paraId="2C7CCA38" w14:textId="77777777" w:rsidR="00540FB4" w:rsidRDefault="00540FB4" w:rsidP="00540FB4">
            <w:pPr>
              <w:keepNext/>
              <w:keepLines/>
              <w:rPr>
                <w:sz w:val="2"/>
                <w:szCs w:val="2"/>
              </w:rPr>
            </w:pPr>
          </w:p>
        </w:tc>
        <w:tc>
          <w:tcPr>
            <w:tcW w:w="1594" w:type="dxa"/>
            <w:vMerge/>
          </w:tcPr>
          <w:p w14:paraId="4A66868F" w14:textId="77777777" w:rsidR="00540FB4" w:rsidRDefault="00540FB4" w:rsidP="00540FB4">
            <w:pPr>
              <w:keepNext/>
              <w:keepLines/>
              <w:rPr>
                <w:sz w:val="2"/>
                <w:szCs w:val="2"/>
              </w:rPr>
            </w:pPr>
          </w:p>
        </w:tc>
        <w:tc>
          <w:tcPr>
            <w:tcW w:w="1813" w:type="dxa"/>
          </w:tcPr>
          <w:p w14:paraId="5A44E8F9" w14:textId="77777777" w:rsidR="00540FB4" w:rsidRDefault="00540FB4" w:rsidP="00540FB4">
            <w:pPr>
              <w:pStyle w:val="TableParagraph"/>
              <w:keepNext/>
              <w:keepLines/>
              <w:spacing w:before="62"/>
              <w:ind w:left="106"/>
              <w:rPr>
                <w:sz w:val="20"/>
              </w:rPr>
            </w:pPr>
            <w:r>
              <w:rPr>
                <w:sz w:val="20"/>
              </w:rPr>
              <w:t>On County Road</w:t>
            </w:r>
          </w:p>
        </w:tc>
        <w:tc>
          <w:tcPr>
            <w:tcW w:w="2404" w:type="dxa"/>
          </w:tcPr>
          <w:p w14:paraId="20AA8E2C" w14:textId="77777777" w:rsidR="00540FB4" w:rsidRDefault="00540FB4" w:rsidP="00540FB4">
            <w:pPr>
              <w:pStyle w:val="TableParagraph"/>
              <w:keepNext/>
              <w:keepLines/>
              <w:spacing w:before="62"/>
              <w:ind w:left="1010" w:right="1009"/>
              <w:jc w:val="center"/>
              <w:rPr>
                <w:sz w:val="20"/>
              </w:rPr>
            </w:pPr>
            <w:r>
              <w:rPr>
                <w:sz w:val="20"/>
              </w:rPr>
              <w:t>6 m</w:t>
            </w:r>
          </w:p>
        </w:tc>
      </w:tr>
      <w:tr w:rsidR="00540FB4" w14:paraId="05F8491D" w14:textId="77777777" w:rsidTr="00A54946">
        <w:trPr>
          <w:trHeight w:val="352"/>
        </w:trPr>
        <w:tc>
          <w:tcPr>
            <w:tcW w:w="430" w:type="dxa"/>
            <w:vMerge/>
          </w:tcPr>
          <w:p w14:paraId="531045DF" w14:textId="77777777" w:rsidR="00540FB4" w:rsidRDefault="00540FB4" w:rsidP="00540FB4">
            <w:pPr>
              <w:keepNext/>
              <w:keepLines/>
              <w:rPr>
                <w:sz w:val="2"/>
                <w:szCs w:val="2"/>
              </w:rPr>
            </w:pPr>
          </w:p>
        </w:tc>
        <w:tc>
          <w:tcPr>
            <w:tcW w:w="1566" w:type="dxa"/>
            <w:vMerge/>
          </w:tcPr>
          <w:p w14:paraId="32556284" w14:textId="77777777" w:rsidR="00540FB4" w:rsidRDefault="00540FB4" w:rsidP="00540FB4">
            <w:pPr>
              <w:keepNext/>
              <w:keepLines/>
              <w:rPr>
                <w:sz w:val="2"/>
                <w:szCs w:val="2"/>
              </w:rPr>
            </w:pPr>
          </w:p>
        </w:tc>
        <w:tc>
          <w:tcPr>
            <w:tcW w:w="1594" w:type="dxa"/>
            <w:vMerge/>
          </w:tcPr>
          <w:p w14:paraId="10B12804" w14:textId="77777777" w:rsidR="00540FB4" w:rsidRDefault="00540FB4" w:rsidP="00540FB4">
            <w:pPr>
              <w:keepNext/>
              <w:keepLines/>
              <w:rPr>
                <w:sz w:val="2"/>
                <w:szCs w:val="2"/>
              </w:rPr>
            </w:pPr>
          </w:p>
        </w:tc>
        <w:tc>
          <w:tcPr>
            <w:tcW w:w="1813" w:type="dxa"/>
          </w:tcPr>
          <w:p w14:paraId="7758CE8F" w14:textId="77777777" w:rsidR="00540FB4" w:rsidRDefault="00540FB4" w:rsidP="00540FB4">
            <w:pPr>
              <w:pStyle w:val="TableParagraph"/>
              <w:keepNext/>
              <w:keepLines/>
              <w:spacing w:before="62"/>
              <w:ind w:left="106"/>
              <w:rPr>
                <w:sz w:val="20"/>
              </w:rPr>
            </w:pPr>
            <w:r>
              <w:rPr>
                <w:sz w:val="20"/>
              </w:rPr>
              <w:t>Under 12 m</w:t>
            </w:r>
          </w:p>
        </w:tc>
        <w:tc>
          <w:tcPr>
            <w:tcW w:w="2404" w:type="dxa"/>
          </w:tcPr>
          <w:p w14:paraId="24F92B21" w14:textId="77777777" w:rsidR="00540FB4" w:rsidRDefault="00540FB4" w:rsidP="00540FB4">
            <w:pPr>
              <w:pStyle w:val="TableParagraph"/>
              <w:keepNext/>
              <w:keepLines/>
              <w:spacing w:before="62"/>
              <w:ind w:left="1010" w:right="1009"/>
              <w:jc w:val="center"/>
              <w:rPr>
                <w:sz w:val="20"/>
              </w:rPr>
            </w:pPr>
            <w:r>
              <w:rPr>
                <w:sz w:val="20"/>
              </w:rPr>
              <w:t>4 m</w:t>
            </w:r>
          </w:p>
        </w:tc>
      </w:tr>
      <w:tr w:rsidR="00540FB4" w14:paraId="2280F1AD" w14:textId="77777777" w:rsidTr="00A54946">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80"/>
        </w:trPr>
        <w:tc>
          <w:tcPr>
            <w:tcW w:w="430" w:type="dxa"/>
            <w:vMerge/>
          </w:tcPr>
          <w:p w14:paraId="7358C59E" w14:textId="77777777" w:rsidR="00540FB4" w:rsidRDefault="00540FB4">
            <w:pPr>
              <w:pStyle w:val="TableParagraph"/>
              <w:rPr>
                <w:rFonts w:ascii="Times New Roman"/>
                <w:sz w:val="18"/>
              </w:rPr>
            </w:pPr>
          </w:p>
        </w:tc>
        <w:tc>
          <w:tcPr>
            <w:tcW w:w="1566" w:type="dxa"/>
            <w:vMerge/>
          </w:tcPr>
          <w:p w14:paraId="2FA2451F" w14:textId="77777777" w:rsidR="00540FB4" w:rsidRDefault="00540FB4">
            <w:pPr>
              <w:pStyle w:val="TableParagraph"/>
              <w:rPr>
                <w:rFonts w:ascii="Times New Roman"/>
                <w:sz w:val="18"/>
              </w:rPr>
            </w:pPr>
          </w:p>
        </w:tc>
        <w:tc>
          <w:tcPr>
            <w:tcW w:w="1594" w:type="dxa"/>
            <w:vMerge/>
          </w:tcPr>
          <w:p w14:paraId="7F428083" w14:textId="77777777" w:rsidR="00540FB4" w:rsidRDefault="00540FB4">
            <w:pPr>
              <w:pStyle w:val="TableParagraph"/>
              <w:rPr>
                <w:rFonts w:ascii="Times New Roman"/>
                <w:sz w:val="18"/>
              </w:rPr>
            </w:pPr>
          </w:p>
        </w:tc>
        <w:tc>
          <w:tcPr>
            <w:tcW w:w="1813" w:type="dxa"/>
            <w:tcBorders>
              <w:top w:val="single" w:sz="4" w:space="0" w:color="000000"/>
              <w:bottom w:val="single" w:sz="4" w:space="0" w:color="000000"/>
              <w:right w:val="single" w:sz="4" w:space="0" w:color="000000"/>
            </w:tcBorders>
          </w:tcPr>
          <w:p w14:paraId="35492205" w14:textId="77777777" w:rsidR="00540FB4" w:rsidRDefault="00540FB4">
            <w:pPr>
              <w:pStyle w:val="TableParagraph"/>
              <w:spacing w:before="59"/>
              <w:ind w:left="106" w:right="153"/>
              <w:rPr>
                <w:sz w:val="20"/>
              </w:rPr>
            </w:pPr>
            <w:r>
              <w:rPr>
                <w:sz w:val="20"/>
              </w:rPr>
              <w:t>12 m to less than 15 m</w:t>
            </w:r>
          </w:p>
        </w:tc>
        <w:tc>
          <w:tcPr>
            <w:tcW w:w="2404" w:type="dxa"/>
            <w:tcBorders>
              <w:top w:val="single" w:sz="4" w:space="0" w:color="000000"/>
              <w:left w:val="single" w:sz="4" w:space="0" w:color="000000"/>
              <w:bottom w:val="single" w:sz="4" w:space="0" w:color="000000"/>
              <w:right w:val="single" w:sz="4" w:space="0" w:color="000000"/>
            </w:tcBorders>
          </w:tcPr>
          <w:p w14:paraId="51AADA2E" w14:textId="77777777" w:rsidR="00540FB4" w:rsidRDefault="00540FB4">
            <w:pPr>
              <w:pStyle w:val="TableParagraph"/>
              <w:spacing w:before="59"/>
              <w:ind w:left="1010" w:right="1009"/>
              <w:jc w:val="center"/>
              <w:rPr>
                <w:sz w:val="20"/>
              </w:rPr>
            </w:pPr>
            <w:r>
              <w:rPr>
                <w:sz w:val="20"/>
              </w:rPr>
              <w:t>6 m</w:t>
            </w:r>
          </w:p>
        </w:tc>
      </w:tr>
      <w:tr w:rsidR="00540FB4" w14:paraId="59555855" w14:textId="77777777" w:rsidTr="00A54946">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50"/>
        </w:trPr>
        <w:tc>
          <w:tcPr>
            <w:tcW w:w="430" w:type="dxa"/>
            <w:vMerge/>
          </w:tcPr>
          <w:p w14:paraId="47C440F4" w14:textId="77777777" w:rsidR="00540FB4" w:rsidRDefault="00540FB4">
            <w:pPr>
              <w:rPr>
                <w:sz w:val="2"/>
                <w:szCs w:val="2"/>
              </w:rPr>
            </w:pPr>
          </w:p>
        </w:tc>
        <w:tc>
          <w:tcPr>
            <w:tcW w:w="1566" w:type="dxa"/>
            <w:vMerge/>
          </w:tcPr>
          <w:p w14:paraId="4EFCB8F1" w14:textId="77777777" w:rsidR="00540FB4" w:rsidRDefault="00540FB4">
            <w:pPr>
              <w:rPr>
                <w:sz w:val="2"/>
                <w:szCs w:val="2"/>
              </w:rPr>
            </w:pPr>
          </w:p>
        </w:tc>
        <w:tc>
          <w:tcPr>
            <w:tcW w:w="1594" w:type="dxa"/>
            <w:vMerge/>
          </w:tcPr>
          <w:p w14:paraId="504FC965" w14:textId="77777777" w:rsidR="00540FB4" w:rsidRDefault="00540FB4">
            <w:pPr>
              <w:rPr>
                <w:sz w:val="2"/>
                <w:szCs w:val="2"/>
              </w:rPr>
            </w:pPr>
          </w:p>
        </w:tc>
        <w:tc>
          <w:tcPr>
            <w:tcW w:w="1813" w:type="dxa"/>
            <w:tcBorders>
              <w:top w:val="single" w:sz="4" w:space="0" w:color="000000"/>
              <w:bottom w:val="single" w:sz="4" w:space="0" w:color="000000"/>
              <w:right w:val="single" w:sz="4" w:space="0" w:color="000000"/>
            </w:tcBorders>
          </w:tcPr>
          <w:p w14:paraId="1FEE0B59" w14:textId="77777777" w:rsidR="00540FB4" w:rsidRDefault="00540FB4">
            <w:pPr>
              <w:pStyle w:val="TableParagraph"/>
              <w:spacing w:before="59"/>
              <w:ind w:left="106"/>
              <w:rPr>
                <w:sz w:val="20"/>
              </w:rPr>
            </w:pPr>
            <w:r>
              <w:rPr>
                <w:sz w:val="20"/>
              </w:rPr>
              <w:t>15 m to 18 m</w:t>
            </w:r>
          </w:p>
        </w:tc>
        <w:tc>
          <w:tcPr>
            <w:tcW w:w="2404" w:type="dxa"/>
            <w:tcBorders>
              <w:top w:val="single" w:sz="4" w:space="0" w:color="000000"/>
              <w:left w:val="single" w:sz="4" w:space="0" w:color="000000"/>
              <w:bottom w:val="single" w:sz="4" w:space="0" w:color="000000"/>
              <w:right w:val="single" w:sz="4" w:space="0" w:color="000000"/>
            </w:tcBorders>
          </w:tcPr>
          <w:p w14:paraId="0A361F24" w14:textId="77777777" w:rsidR="00540FB4" w:rsidRDefault="00540FB4">
            <w:pPr>
              <w:pStyle w:val="TableParagraph"/>
              <w:spacing w:before="59"/>
              <w:ind w:left="948"/>
              <w:rPr>
                <w:sz w:val="20"/>
              </w:rPr>
            </w:pPr>
            <w:r>
              <w:rPr>
                <w:sz w:val="20"/>
              </w:rPr>
              <w:t>7.3 m</w:t>
            </w:r>
          </w:p>
        </w:tc>
      </w:tr>
      <w:tr w:rsidR="00540FB4" w14:paraId="4BD61278" w14:textId="77777777" w:rsidTr="00A54946">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50"/>
        </w:trPr>
        <w:tc>
          <w:tcPr>
            <w:tcW w:w="430" w:type="dxa"/>
            <w:vMerge/>
          </w:tcPr>
          <w:p w14:paraId="3A2A8DD2" w14:textId="77777777" w:rsidR="00540FB4" w:rsidRDefault="00540FB4">
            <w:pPr>
              <w:rPr>
                <w:sz w:val="2"/>
                <w:szCs w:val="2"/>
              </w:rPr>
            </w:pPr>
          </w:p>
        </w:tc>
        <w:tc>
          <w:tcPr>
            <w:tcW w:w="1566" w:type="dxa"/>
            <w:vMerge/>
          </w:tcPr>
          <w:p w14:paraId="0D8F7C12" w14:textId="77777777" w:rsidR="00540FB4" w:rsidRDefault="00540FB4">
            <w:pPr>
              <w:rPr>
                <w:sz w:val="2"/>
                <w:szCs w:val="2"/>
              </w:rPr>
            </w:pPr>
          </w:p>
        </w:tc>
        <w:tc>
          <w:tcPr>
            <w:tcW w:w="1594" w:type="dxa"/>
            <w:vMerge/>
            <w:tcBorders>
              <w:bottom w:val="single" w:sz="4" w:space="0" w:color="000000"/>
            </w:tcBorders>
          </w:tcPr>
          <w:p w14:paraId="54977CA7" w14:textId="77777777" w:rsidR="00540FB4" w:rsidRDefault="00540FB4">
            <w:pPr>
              <w:rPr>
                <w:sz w:val="2"/>
                <w:szCs w:val="2"/>
              </w:rPr>
            </w:pPr>
          </w:p>
        </w:tc>
        <w:tc>
          <w:tcPr>
            <w:tcW w:w="1813" w:type="dxa"/>
            <w:tcBorders>
              <w:top w:val="single" w:sz="4" w:space="0" w:color="000000"/>
              <w:bottom w:val="single" w:sz="4" w:space="0" w:color="000000"/>
              <w:right w:val="single" w:sz="4" w:space="0" w:color="000000"/>
            </w:tcBorders>
          </w:tcPr>
          <w:p w14:paraId="529602C3" w14:textId="77777777" w:rsidR="00540FB4" w:rsidRDefault="00540FB4">
            <w:pPr>
              <w:pStyle w:val="TableParagraph"/>
              <w:spacing w:before="59"/>
              <w:ind w:left="106"/>
              <w:rPr>
                <w:sz w:val="20"/>
              </w:rPr>
            </w:pPr>
            <w:r>
              <w:rPr>
                <w:sz w:val="20"/>
              </w:rPr>
              <w:t>Above 18 m</w:t>
            </w:r>
          </w:p>
        </w:tc>
        <w:tc>
          <w:tcPr>
            <w:tcW w:w="2404" w:type="dxa"/>
            <w:tcBorders>
              <w:top w:val="single" w:sz="4" w:space="0" w:color="000000"/>
              <w:left w:val="single" w:sz="4" w:space="0" w:color="000000"/>
              <w:bottom w:val="single" w:sz="4" w:space="0" w:color="000000"/>
              <w:right w:val="single" w:sz="4" w:space="0" w:color="000000"/>
            </w:tcBorders>
          </w:tcPr>
          <w:p w14:paraId="5FF4C27D" w14:textId="77777777" w:rsidR="00540FB4" w:rsidRDefault="00540FB4">
            <w:pPr>
              <w:pStyle w:val="TableParagraph"/>
              <w:spacing w:before="59"/>
              <w:ind w:left="1010" w:right="1009"/>
              <w:jc w:val="center"/>
              <w:rPr>
                <w:sz w:val="20"/>
              </w:rPr>
            </w:pPr>
            <w:r>
              <w:rPr>
                <w:sz w:val="20"/>
              </w:rPr>
              <w:t>8 m</w:t>
            </w:r>
          </w:p>
        </w:tc>
      </w:tr>
      <w:tr w:rsidR="00540FB4" w14:paraId="0C68503C" w14:textId="77777777" w:rsidTr="00A54946">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808"/>
        </w:trPr>
        <w:tc>
          <w:tcPr>
            <w:tcW w:w="430" w:type="dxa"/>
            <w:vMerge/>
            <w:tcBorders>
              <w:bottom w:val="single" w:sz="4" w:space="0" w:color="000000"/>
            </w:tcBorders>
          </w:tcPr>
          <w:p w14:paraId="6E8F765C" w14:textId="77777777" w:rsidR="00540FB4" w:rsidRDefault="00540FB4">
            <w:pPr>
              <w:rPr>
                <w:sz w:val="2"/>
                <w:szCs w:val="2"/>
              </w:rPr>
            </w:pPr>
          </w:p>
        </w:tc>
        <w:tc>
          <w:tcPr>
            <w:tcW w:w="1566" w:type="dxa"/>
            <w:vMerge/>
            <w:tcBorders>
              <w:bottom w:val="single" w:sz="4" w:space="0" w:color="000000"/>
            </w:tcBorders>
          </w:tcPr>
          <w:p w14:paraId="10BC8F6D" w14:textId="77777777" w:rsidR="00540FB4" w:rsidRDefault="00540FB4">
            <w:pPr>
              <w:rPr>
                <w:sz w:val="2"/>
                <w:szCs w:val="2"/>
              </w:rPr>
            </w:pPr>
          </w:p>
        </w:tc>
        <w:tc>
          <w:tcPr>
            <w:tcW w:w="1594" w:type="dxa"/>
            <w:tcBorders>
              <w:top w:val="single" w:sz="4" w:space="0" w:color="000000"/>
              <w:bottom w:val="single" w:sz="4" w:space="0" w:color="000000"/>
              <w:right w:val="single" w:sz="4" w:space="0" w:color="000000"/>
            </w:tcBorders>
          </w:tcPr>
          <w:p w14:paraId="2CD70092" w14:textId="77777777" w:rsidR="00540FB4" w:rsidRDefault="00540FB4">
            <w:pPr>
              <w:pStyle w:val="TableParagraph"/>
              <w:spacing w:before="59"/>
              <w:ind w:left="104" w:right="526"/>
              <w:rPr>
                <w:sz w:val="20"/>
              </w:rPr>
            </w:pPr>
            <w:r>
              <w:rPr>
                <w:sz w:val="20"/>
              </w:rPr>
              <w:t>Maximum Number of Driveways</w:t>
            </w:r>
          </w:p>
        </w:tc>
        <w:tc>
          <w:tcPr>
            <w:tcW w:w="4217" w:type="dxa"/>
            <w:gridSpan w:val="2"/>
            <w:tcBorders>
              <w:top w:val="single" w:sz="4" w:space="0" w:color="000000"/>
              <w:left w:val="single" w:sz="4" w:space="0" w:color="000000"/>
              <w:bottom w:val="single" w:sz="4" w:space="0" w:color="000000"/>
              <w:right w:val="single" w:sz="4" w:space="0" w:color="000000"/>
            </w:tcBorders>
          </w:tcPr>
          <w:p w14:paraId="4F3DAED0" w14:textId="77777777" w:rsidR="00540FB4" w:rsidRDefault="00540FB4">
            <w:pPr>
              <w:pStyle w:val="TableParagraph"/>
              <w:spacing w:before="59"/>
              <w:ind w:left="106"/>
              <w:rPr>
                <w:sz w:val="20"/>
              </w:rPr>
            </w:pPr>
            <w:r>
              <w:rPr>
                <w:sz w:val="20"/>
              </w:rPr>
              <w:t>1 driveway</w:t>
            </w:r>
          </w:p>
        </w:tc>
      </w:tr>
      <w:tr w:rsidR="00EA4CF1" w14:paraId="0B893F5B" w14:textId="777777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80"/>
        </w:trPr>
        <w:tc>
          <w:tcPr>
            <w:tcW w:w="430" w:type="dxa"/>
            <w:vMerge w:val="restart"/>
            <w:tcBorders>
              <w:top w:val="single" w:sz="4" w:space="0" w:color="000000"/>
              <w:left w:val="single" w:sz="4" w:space="0" w:color="000000"/>
              <w:bottom w:val="single" w:sz="4" w:space="0" w:color="000000"/>
              <w:right w:val="single" w:sz="4" w:space="0" w:color="000000"/>
            </w:tcBorders>
          </w:tcPr>
          <w:p w14:paraId="18DACC24" w14:textId="77777777" w:rsidR="00EA4CF1" w:rsidRDefault="00A54946">
            <w:pPr>
              <w:pStyle w:val="TableParagraph"/>
              <w:spacing w:before="59"/>
              <w:ind w:left="107"/>
              <w:rPr>
                <w:sz w:val="20"/>
              </w:rPr>
            </w:pPr>
            <w:r>
              <w:rPr>
                <w:sz w:val="20"/>
              </w:rPr>
              <w:t>ii)</w:t>
            </w:r>
          </w:p>
        </w:tc>
        <w:tc>
          <w:tcPr>
            <w:tcW w:w="1566" w:type="dxa"/>
            <w:vMerge w:val="restart"/>
            <w:tcBorders>
              <w:top w:val="single" w:sz="4" w:space="0" w:color="000000"/>
              <w:left w:val="single" w:sz="4" w:space="0" w:color="000000"/>
              <w:bottom w:val="single" w:sz="4" w:space="0" w:color="000000"/>
              <w:right w:val="single" w:sz="4" w:space="0" w:color="000000"/>
            </w:tcBorders>
          </w:tcPr>
          <w:p w14:paraId="1CD6395A" w14:textId="77777777" w:rsidR="00EA4CF1" w:rsidRDefault="00A54946">
            <w:pPr>
              <w:pStyle w:val="TableParagraph"/>
              <w:spacing w:before="59"/>
              <w:ind w:left="107" w:right="195"/>
              <w:rPr>
                <w:sz w:val="20"/>
              </w:rPr>
            </w:pPr>
            <w:r>
              <w:rPr>
                <w:sz w:val="20"/>
              </w:rPr>
              <w:t>Residential (3 units or more)</w:t>
            </w:r>
          </w:p>
        </w:tc>
        <w:tc>
          <w:tcPr>
            <w:tcW w:w="1594" w:type="dxa"/>
            <w:tcBorders>
              <w:top w:val="single" w:sz="4" w:space="0" w:color="000000"/>
              <w:left w:val="single" w:sz="4" w:space="0" w:color="000000"/>
              <w:bottom w:val="single" w:sz="4" w:space="0" w:color="000000"/>
              <w:right w:val="single" w:sz="4" w:space="0" w:color="000000"/>
            </w:tcBorders>
          </w:tcPr>
          <w:p w14:paraId="6162F4FB" w14:textId="77777777" w:rsidR="00EA4CF1" w:rsidRDefault="00A54946">
            <w:pPr>
              <w:pStyle w:val="TableParagraph"/>
              <w:spacing w:before="59"/>
              <w:ind w:left="104" w:right="382"/>
              <w:rPr>
                <w:sz w:val="20"/>
              </w:rPr>
            </w:pPr>
            <w:r>
              <w:rPr>
                <w:sz w:val="20"/>
              </w:rPr>
              <w:t>Driveway Width (min.)</w:t>
            </w:r>
          </w:p>
        </w:tc>
        <w:tc>
          <w:tcPr>
            <w:tcW w:w="4217" w:type="dxa"/>
            <w:gridSpan w:val="2"/>
            <w:tcBorders>
              <w:top w:val="single" w:sz="4" w:space="0" w:color="000000"/>
              <w:left w:val="single" w:sz="4" w:space="0" w:color="000000"/>
              <w:bottom w:val="single" w:sz="4" w:space="0" w:color="000000"/>
              <w:right w:val="single" w:sz="4" w:space="0" w:color="000000"/>
            </w:tcBorders>
          </w:tcPr>
          <w:p w14:paraId="2C5D1F5F" w14:textId="77777777" w:rsidR="00EA4CF1" w:rsidRDefault="00A54946">
            <w:pPr>
              <w:pStyle w:val="TableParagraph"/>
              <w:spacing w:before="59"/>
              <w:ind w:left="106"/>
              <w:rPr>
                <w:sz w:val="20"/>
              </w:rPr>
            </w:pPr>
            <w:r>
              <w:rPr>
                <w:sz w:val="20"/>
              </w:rPr>
              <w:t>3 m</w:t>
            </w:r>
          </w:p>
        </w:tc>
      </w:tr>
      <w:tr w:rsidR="00EA4CF1" w14:paraId="5BB114CA" w14:textId="777777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811"/>
        </w:trPr>
        <w:tc>
          <w:tcPr>
            <w:tcW w:w="430" w:type="dxa"/>
            <w:vMerge/>
            <w:tcBorders>
              <w:top w:val="nil"/>
              <w:left w:val="single" w:sz="4" w:space="0" w:color="000000"/>
              <w:bottom w:val="single" w:sz="4" w:space="0" w:color="000000"/>
              <w:right w:val="single" w:sz="4" w:space="0" w:color="000000"/>
            </w:tcBorders>
          </w:tcPr>
          <w:p w14:paraId="2B50303F" w14:textId="77777777" w:rsidR="00EA4CF1" w:rsidRDefault="00EA4CF1">
            <w:pPr>
              <w:rPr>
                <w:sz w:val="2"/>
                <w:szCs w:val="2"/>
              </w:rPr>
            </w:pPr>
          </w:p>
        </w:tc>
        <w:tc>
          <w:tcPr>
            <w:tcW w:w="1566" w:type="dxa"/>
            <w:vMerge/>
            <w:tcBorders>
              <w:top w:val="nil"/>
              <w:left w:val="single" w:sz="4" w:space="0" w:color="000000"/>
              <w:bottom w:val="single" w:sz="4" w:space="0" w:color="000000"/>
              <w:right w:val="single" w:sz="4" w:space="0" w:color="000000"/>
            </w:tcBorders>
          </w:tcPr>
          <w:p w14:paraId="3E579E7A" w14:textId="77777777" w:rsidR="00EA4CF1" w:rsidRDefault="00EA4CF1">
            <w:pPr>
              <w:rPr>
                <w:sz w:val="2"/>
                <w:szCs w:val="2"/>
              </w:rPr>
            </w:pPr>
          </w:p>
        </w:tc>
        <w:tc>
          <w:tcPr>
            <w:tcW w:w="1594" w:type="dxa"/>
            <w:tcBorders>
              <w:top w:val="single" w:sz="4" w:space="0" w:color="000000"/>
              <w:left w:val="single" w:sz="4" w:space="0" w:color="000000"/>
              <w:bottom w:val="single" w:sz="4" w:space="0" w:color="000000"/>
              <w:right w:val="single" w:sz="4" w:space="0" w:color="000000"/>
            </w:tcBorders>
          </w:tcPr>
          <w:p w14:paraId="42679400" w14:textId="77777777" w:rsidR="00EA4CF1" w:rsidRDefault="00A54946">
            <w:pPr>
              <w:pStyle w:val="TableParagraph"/>
              <w:spacing w:before="59"/>
              <w:ind w:left="104" w:right="326"/>
              <w:rPr>
                <w:sz w:val="20"/>
              </w:rPr>
            </w:pPr>
            <w:r>
              <w:rPr>
                <w:sz w:val="20"/>
              </w:rPr>
              <w:t>Driveway Width (max.)</w:t>
            </w:r>
          </w:p>
        </w:tc>
        <w:tc>
          <w:tcPr>
            <w:tcW w:w="4217" w:type="dxa"/>
            <w:gridSpan w:val="2"/>
            <w:tcBorders>
              <w:top w:val="single" w:sz="4" w:space="0" w:color="000000"/>
              <w:left w:val="single" w:sz="4" w:space="0" w:color="000000"/>
              <w:bottom w:val="single" w:sz="4" w:space="0" w:color="000000"/>
              <w:right w:val="single" w:sz="4" w:space="0" w:color="000000"/>
            </w:tcBorders>
          </w:tcPr>
          <w:p w14:paraId="1AA58A23" w14:textId="77777777" w:rsidR="00EA4CF1" w:rsidRDefault="00A54946">
            <w:pPr>
              <w:pStyle w:val="TableParagraph"/>
              <w:spacing w:before="59"/>
              <w:ind w:left="106" w:right="101"/>
              <w:rPr>
                <w:sz w:val="20"/>
              </w:rPr>
            </w:pPr>
            <w:r>
              <w:rPr>
                <w:sz w:val="20"/>
              </w:rPr>
              <w:t>Lesser of 6 m or 40% of the street line along the street used to gain access to the driveway.</w:t>
            </w:r>
          </w:p>
        </w:tc>
      </w:tr>
      <w:tr w:rsidR="00EA4CF1" w14:paraId="389FB99F" w14:textId="777777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269"/>
        </w:trPr>
        <w:tc>
          <w:tcPr>
            <w:tcW w:w="430" w:type="dxa"/>
            <w:vMerge/>
            <w:tcBorders>
              <w:top w:val="nil"/>
              <w:left w:val="single" w:sz="4" w:space="0" w:color="000000"/>
              <w:bottom w:val="single" w:sz="4" w:space="0" w:color="000000"/>
              <w:right w:val="single" w:sz="4" w:space="0" w:color="000000"/>
            </w:tcBorders>
          </w:tcPr>
          <w:p w14:paraId="33776C70" w14:textId="77777777" w:rsidR="00EA4CF1" w:rsidRDefault="00EA4CF1">
            <w:pPr>
              <w:rPr>
                <w:sz w:val="2"/>
                <w:szCs w:val="2"/>
              </w:rPr>
            </w:pPr>
          </w:p>
        </w:tc>
        <w:tc>
          <w:tcPr>
            <w:tcW w:w="1566" w:type="dxa"/>
            <w:vMerge/>
            <w:tcBorders>
              <w:top w:val="nil"/>
              <w:left w:val="single" w:sz="4" w:space="0" w:color="000000"/>
              <w:bottom w:val="single" w:sz="4" w:space="0" w:color="000000"/>
              <w:right w:val="single" w:sz="4" w:space="0" w:color="000000"/>
            </w:tcBorders>
          </w:tcPr>
          <w:p w14:paraId="0787E37A" w14:textId="77777777" w:rsidR="00EA4CF1" w:rsidRDefault="00EA4CF1">
            <w:pPr>
              <w:rPr>
                <w:sz w:val="2"/>
                <w:szCs w:val="2"/>
              </w:rPr>
            </w:pPr>
          </w:p>
        </w:tc>
        <w:tc>
          <w:tcPr>
            <w:tcW w:w="1594" w:type="dxa"/>
            <w:tcBorders>
              <w:top w:val="single" w:sz="4" w:space="0" w:color="000000"/>
              <w:left w:val="single" w:sz="4" w:space="0" w:color="000000"/>
              <w:bottom w:val="single" w:sz="4" w:space="0" w:color="000000"/>
              <w:right w:val="single" w:sz="4" w:space="0" w:color="000000"/>
            </w:tcBorders>
          </w:tcPr>
          <w:p w14:paraId="032E6A2F" w14:textId="77777777" w:rsidR="00EA4CF1" w:rsidRDefault="00A54946">
            <w:pPr>
              <w:pStyle w:val="TableParagraph"/>
              <w:spacing w:before="59"/>
              <w:ind w:left="104" w:right="526"/>
              <w:rPr>
                <w:sz w:val="20"/>
              </w:rPr>
            </w:pPr>
            <w:r>
              <w:rPr>
                <w:sz w:val="20"/>
              </w:rPr>
              <w:t>Maximum Number of Driveways</w:t>
            </w:r>
          </w:p>
        </w:tc>
        <w:tc>
          <w:tcPr>
            <w:tcW w:w="4217" w:type="dxa"/>
            <w:gridSpan w:val="2"/>
            <w:tcBorders>
              <w:top w:val="single" w:sz="4" w:space="0" w:color="000000"/>
              <w:left w:val="single" w:sz="4" w:space="0" w:color="000000"/>
              <w:bottom w:val="single" w:sz="4" w:space="0" w:color="000000"/>
              <w:right w:val="single" w:sz="4" w:space="0" w:color="000000"/>
            </w:tcBorders>
          </w:tcPr>
          <w:p w14:paraId="26AC3CA8" w14:textId="77777777" w:rsidR="00EA4CF1" w:rsidRDefault="00A54946">
            <w:pPr>
              <w:pStyle w:val="TableParagraph"/>
              <w:spacing w:before="59"/>
              <w:ind w:left="106" w:right="101"/>
              <w:rPr>
                <w:sz w:val="20"/>
              </w:rPr>
            </w:pPr>
            <w:r>
              <w:rPr>
                <w:sz w:val="20"/>
              </w:rPr>
              <w:t>1 driveway for the first 15 m of street line, 2 driveways for the first 30 m of street line plus 1 additional driveway for each additional 30 m of street line thereafter, to a maximum of 3 driveways per lot.</w:t>
            </w:r>
          </w:p>
        </w:tc>
      </w:tr>
      <w:tr w:rsidR="00EA4CF1" w14:paraId="3F042457" w14:textId="777777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40"/>
        </w:trPr>
        <w:tc>
          <w:tcPr>
            <w:tcW w:w="430" w:type="dxa"/>
            <w:vMerge w:val="restart"/>
            <w:tcBorders>
              <w:top w:val="single" w:sz="4" w:space="0" w:color="000000"/>
              <w:left w:val="single" w:sz="4" w:space="0" w:color="000000"/>
              <w:bottom w:val="single" w:sz="4" w:space="0" w:color="000000"/>
              <w:right w:val="single" w:sz="4" w:space="0" w:color="000000"/>
            </w:tcBorders>
          </w:tcPr>
          <w:p w14:paraId="62A0E944" w14:textId="77777777" w:rsidR="00EA4CF1" w:rsidRDefault="00A54946">
            <w:pPr>
              <w:pStyle w:val="TableParagraph"/>
              <w:spacing w:before="59"/>
              <w:ind w:left="107"/>
              <w:rPr>
                <w:sz w:val="20"/>
              </w:rPr>
            </w:pPr>
            <w:r>
              <w:rPr>
                <w:sz w:val="20"/>
              </w:rPr>
              <w:t>iii)</w:t>
            </w:r>
          </w:p>
        </w:tc>
        <w:tc>
          <w:tcPr>
            <w:tcW w:w="1566" w:type="dxa"/>
            <w:vMerge w:val="restart"/>
            <w:tcBorders>
              <w:top w:val="single" w:sz="4" w:space="0" w:color="000000"/>
              <w:left w:val="single" w:sz="4" w:space="0" w:color="000000"/>
              <w:bottom w:val="single" w:sz="4" w:space="0" w:color="000000"/>
              <w:right w:val="single" w:sz="4" w:space="0" w:color="000000"/>
            </w:tcBorders>
          </w:tcPr>
          <w:p w14:paraId="5221D41B" w14:textId="77777777" w:rsidR="00EA4CF1" w:rsidRDefault="00A54946">
            <w:pPr>
              <w:pStyle w:val="TableParagraph"/>
              <w:spacing w:before="59"/>
              <w:ind w:left="107"/>
              <w:rPr>
                <w:sz w:val="20"/>
              </w:rPr>
            </w:pPr>
            <w:r>
              <w:rPr>
                <w:sz w:val="20"/>
              </w:rPr>
              <w:t>Commercial, &amp; any zone not specified</w:t>
            </w:r>
          </w:p>
        </w:tc>
        <w:tc>
          <w:tcPr>
            <w:tcW w:w="1594" w:type="dxa"/>
            <w:tcBorders>
              <w:top w:val="single" w:sz="4" w:space="0" w:color="000000"/>
              <w:left w:val="single" w:sz="4" w:space="0" w:color="000000"/>
              <w:bottom w:val="single" w:sz="4" w:space="0" w:color="000000"/>
              <w:right w:val="single" w:sz="4" w:space="0" w:color="000000"/>
            </w:tcBorders>
          </w:tcPr>
          <w:p w14:paraId="76D2FA0E" w14:textId="77777777" w:rsidR="00EA4CF1" w:rsidRDefault="00A54946">
            <w:pPr>
              <w:pStyle w:val="TableParagraph"/>
              <w:spacing w:before="59"/>
              <w:ind w:left="104" w:right="382"/>
              <w:rPr>
                <w:sz w:val="20"/>
              </w:rPr>
            </w:pPr>
            <w:r>
              <w:rPr>
                <w:sz w:val="20"/>
              </w:rPr>
              <w:t>Driveway Width (min.)</w:t>
            </w:r>
          </w:p>
        </w:tc>
        <w:tc>
          <w:tcPr>
            <w:tcW w:w="4217" w:type="dxa"/>
            <w:gridSpan w:val="2"/>
            <w:tcBorders>
              <w:top w:val="single" w:sz="4" w:space="0" w:color="000000"/>
              <w:left w:val="single" w:sz="4" w:space="0" w:color="000000"/>
              <w:bottom w:val="single" w:sz="4" w:space="0" w:color="000000"/>
              <w:right w:val="single" w:sz="4" w:space="0" w:color="000000"/>
            </w:tcBorders>
          </w:tcPr>
          <w:p w14:paraId="16CFDAA8" w14:textId="77777777" w:rsidR="00EA4CF1" w:rsidRDefault="00A54946">
            <w:pPr>
              <w:pStyle w:val="TableParagraph"/>
              <w:spacing w:before="15" w:line="290" w:lineRule="exact"/>
              <w:ind w:left="106" w:right="2258"/>
              <w:rPr>
                <w:sz w:val="20"/>
              </w:rPr>
            </w:pPr>
            <w:r>
              <w:rPr>
                <w:sz w:val="20"/>
              </w:rPr>
              <w:t>3 m (one-way traffic) 6 m (two-way traffic)</w:t>
            </w:r>
          </w:p>
        </w:tc>
      </w:tr>
      <w:tr w:rsidR="00EA4CF1" w14:paraId="1726C318" w14:textId="777777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80"/>
        </w:trPr>
        <w:tc>
          <w:tcPr>
            <w:tcW w:w="430" w:type="dxa"/>
            <w:vMerge/>
            <w:tcBorders>
              <w:top w:val="nil"/>
              <w:left w:val="single" w:sz="4" w:space="0" w:color="000000"/>
              <w:bottom w:val="single" w:sz="4" w:space="0" w:color="000000"/>
              <w:right w:val="single" w:sz="4" w:space="0" w:color="000000"/>
            </w:tcBorders>
          </w:tcPr>
          <w:p w14:paraId="1CF2F81F" w14:textId="77777777" w:rsidR="00EA4CF1" w:rsidRDefault="00EA4CF1">
            <w:pPr>
              <w:rPr>
                <w:sz w:val="2"/>
                <w:szCs w:val="2"/>
              </w:rPr>
            </w:pPr>
          </w:p>
        </w:tc>
        <w:tc>
          <w:tcPr>
            <w:tcW w:w="1566" w:type="dxa"/>
            <w:vMerge/>
            <w:tcBorders>
              <w:top w:val="nil"/>
              <w:left w:val="single" w:sz="4" w:space="0" w:color="000000"/>
              <w:bottom w:val="single" w:sz="4" w:space="0" w:color="000000"/>
              <w:right w:val="single" w:sz="4" w:space="0" w:color="000000"/>
            </w:tcBorders>
          </w:tcPr>
          <w:p w14:paraId="302580EC" w14:textId="77777777" w:rsidR="00EA4CF1" w:rsidRDefault="00EA4CF1">
            <w:pPr>
              <w:rPr>
                <w:sz w:val="2"/>
                <w:szCs w:val="2"/>
              </w:rPr>
            </w:pPr>
          </w:p>
        </w:tc>
        <w:tc>
          <w:tcPr>
            <w:tcW w:w="1594" w:type="dxa"/>
            <w:tcBorders>
              <w:top w:val="single" w:sz="4" w:space="0" w:color="000000"/>
              <w:left w:val="single" w:sz="4" w:space="0" w:color="000000"/>
              <w:bottom w:val="single" w:sz="4" w:space="0" w:color="000000"/>
              <w:right w:val="single" w:sz="4" w:space="0" w:color="000000"/>
            </w:tcBorders>
          </w:tcPr>
          <w:p w14:paraId="29CFB866" w14:textId="77777777" w:rsidR="00EA4CF1" w:rsidRDefault="00A54946">
            <w:pPr>
              <w:pStyle w:val="TableParagraph"/>
              <w:spacing w:before="59"/>
              <w:ind w:left="104" w:right="326"/>
              <w:rPr>
                <w:sz w:val="20"/>
              </w:rPr>
            </w:pPr>
            <w:r>
              <w:rPr>
                <w:sz w:val="20"/>
              </w:rPr>
              <w:t>Driveway Width (max.)</w:t>
            </w:r>
          </w:p>
        </w:tc>
        <w:tc>
          <w:tcPr>
            <w:tcW w:w="4217" w:type="dxa"/>
            <w:gridSpan w:val="2"/>
            <w:tcBorders>
              <w:top w:val="single" w:sz="4" w:space="0" w:color="000000"/>
              <w:left w:val="single" w:sz="4" w:space="0" w:color="000000"/>
              <w:bottom w:val="single" w:sz="4" w:space="0" w:color="000000"/>
              <w:right w:val="single" w:sz="4" w:space="0" w:color="000000"/>
            </w:tcBorders>
          </w:tcPr>
          <w:p w14:paraId="20E1F2A7" w14:textId="77777777" w:rsidR="00EA4CF1" w:rsidRDefault="00A54946">
            <w:pPr>
              <w:pStyle w:val="TableParagraph"/>
              <w:spacing w:before="59"/>
              <w:ind w:left="106"/>
              <w:rPr>
                <w:sz w:val="20"/>
              </w:rPr>
            </w:pPr>
            <w:r>
              <w:rPr>
                <w:sz w:val="20"/>
              </w:rPr>
              <w:t>10 m</w:t>
            </w:r>
          </w:p>
        </w:tc>
      </w:tr>
      <w:tr w:rsidR="00EA4CF1" w14:paraId="6FCD079E" w14:textId="777777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269"/>
        </w:trPr>
        <w:tc>
          <w:tcPr>
            <w:tcW w:w="430" w:type="dxa"/>
            <w:vMerge/>
            <w:tcBorders>
              <w:top w:val="nil"/>
              <w:left w:val="single" w:sz="4" w:space="0" w:color="000000"/>
              <w:bottom w:val="single" w:sz="4" w:space="0" w:color="000000"/>
              <w:right w:val="single" w:sz="4" w:space="0" w:color="000000"/>
            </w:tcBorders>
          </w:tcPr>
          <w:p w14:paraId="45171BB4" w14:textId="77777777" w:rsidR="00EA4CF1" w:rsidRDefault="00EA4CF1">
            <w:pPr>
              <w:rPr>
                <w:sz w:val="2"/>
                <w:szCs w:val="2"/>
              </w:rPr>
            </w:pPr>
          </w:p>
        </w:tc>
        <w:tc>
          <w:tcPr>
            <w:tcW w:w="1566" w:type="dxa"/>
            <w:vMerge/>
            <w:tcBorders>
              <w:top w:val="nil"/>
              <w:left w:val="single" w:sz="4" w:space="0" w:color="000000"/>
              <w:bottom w:val="single" w:sz="4" w:space="0" w:color="000000"/>
              <w:right w:val="single" w:sz="4" w:space="0" w:color="000000"/>
            </w:tcBorders>
          </w:tcPr>
          <w:p w14:paraId="228E93C5" w14:textId="77777777" w:rsidR="00EA4CF1" w:rsidRDefault="00EA4CF1">
            <w:pPr>
              <w:rPr>
                <w:sz w:val="2"/>
                <w:szCs w:val="2"/>
              </w:rPr>
            </w:pPr>
          </w:p>
        </w:tc>
        <w:tc>
          <w:tcPr>
            <w:tcW w:w="1594" w:type="dxa"/>
            <w:tcBorders>
              <w:top w:val="single" w:sz="4" w:space="0" w:color="000000"/>
              <w:left w:val="single" w:sz="4" w:space="0" w:color="000000"/>
              <w:bottom w:val="single" w:sz="4" w:space="0" w:color="000000"/>
              <w:right w:val="single" w:sz="4" w:space="0" w:color="000000"/>
            </w:tcBorders>
          </w:tcPr>
          <w:p w14:paraId="52C7BC11" w14:textId="77777777" w:rsidR="00EA4CF1" w:rsidRDefault="00A54946">
            <w:pPr>
              <w:pStyle w:val="TableParagraph"/>
              <w:spacing w:before="59"/>
              <w:ind w:left="104" w:right="526"/>
              <w:rPr>
                <w:sz w:val="20"/>
              </w:rPr>
            </w:pPr>
            <w:r>
              <w:rPr>
                <w:sz w:val="20"/>
              </w:rPr>
              <w:t>Maximum Number of Driveways</w:t>
            </w:r>
          </w:p>
        </w:tc>
        <w:tc>
          <w:tcPr>
            <w:tcW w:w="4217" w:type="dxa"/>
            <w:gridSpan w:val="2"/>
            <w:tcBorders>
              <w:top w:val="single" w:sz="4" w:space="0" w:color="000000"/>
              <w:left w:val="single" w:sz="4" w:space="0" w:color="000000"/>
              <w:bottom w:val="single" w:sz="4" w:space="0" w:color="000000"/>
              <w:right w:val="single" w:sz="4" w:space="0" w:color="000000"/>
            </w:tcBorders>
          </w:tcPr>
          <w:p w14:paraId="5386A74D" w14:textId="77777777" w:rsidR="00EA4CF1" w:rsidRDefault="00A54946">
            <w:pPr>
              <w:pStyle w:val="TableParagraph"/>
              <w:spacing w:before="59"/>
              <w:ind w:left="106" w:right="101"/>
              <w:rPr>
                <w:sz w:val="20"/>
              </w:rPr>
            </w:pPr>
            <w:r>
              <w:rPr>
                <w:sz w:val="20"/>
              </w:rPr>
              <w:t>1 driveway for the first 15 m of street line, 2 driveways for the first 30 m of street line plus 1 additional driveway for each additional 30 m of street line thereafter, to a maximum of 4 driveways per lot.</w:t>
            </w:r>
          </w:p>
        </w:tc>
      </w:tr>
      <w:tr w:rsidR="00EA4CF1" w14:paraId="36B2F508" w14:textId="777777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40"/>
        </w:trPr>
        <w:tc>
          <w:tcPr>
            <w:tcW w:w="430" w:type="dxa"/>
            <w:vMerge w:val="restart"/>
            <w:tcBorders>
              <w:top w:val="single" w:sz="4" w:space="0" w:color="000000"/>
              <w:left w:val="single" w:sz="4" w:space="0" w:color="000000"/>
              <w:bottom w:val="single" w:sz="4" w:space="0" w:color="000000"/>
              <w:right w:val="single" w:sz="4" w:space="0" w:color="000000"/>
            </w:tcBorders>
          </w:tcPr>
          <w:p w14:paraId="27AA1FA7" w14:textId="77777777" w:rsidR="00EA4CF1" w:rsidRDefault="00A54946">
            <w:pPr>
              <w:pStyle w:val="TableParagraph"/>
              <w:spacing w:before="59"/>
              <w:ind w:left="107"/>
              <w:rPr>
                <w:sz w:val="20"/>
              </w:rPr>
            </w:pPr>
            <w:r>
              <w:rPr>
                <w:sz w:val="20"/>
              </w:rPr>
              <w:t>iv)</w:t>
            </w:r>
          </w:p>
        </w:tc>
        <w:tc>
          <w:tcPr>
            <w:tcW w:w="1566" w:type="dxa"/>
            <w:vMerge w:val="restart"/>
            <w:tcBorders>
              <w:top w:val="single" w:sz="4" w:space="0" w:color="000000"/>
              <w:left w:val="single" w:sz="4" w:space="0" w:color="000000"/>
              <w:bottom w:val="single" w:sz="4" w:space="0" w:color="000000"/>
              <w:right w:val="single" w:sz="4" w:space="0" w:color="000000"/>
            </w:tcBorders>
          </w:tcPr>
          <w:p w14:paraId="448D08D5" w14:textId="77777777" w:rsidR="00EA4CF1" w:rsidRDefault="00A54946">
            <w:pPr>
              <w:pStyle w:val="TableParagraph"/>
              <w:spacing w:before="59"/>
              <w:ind w:left="107"/>
              <w:rPr>
                <w:sz w:val="20"/>
              </w:rPr>
            </w:pPr>
            <w:r>
              <w:rPr>
                <w:sz w:val="20"/>
              </w:rPr>
              <w:t>Industrial</w:t>
            </w:r>
          </w:p>
        </w:tc>
        <w:tc>
          <w:tcPr>
            <w:tcW w:w="1594" w:type="dxa"/>
            <w:tcBorders>
              <w:top w:val="single" w:sz="4" w:space="0" w:color="000000"/>
              <w:left w:val="single" w:sz="4" w:space="0" w:color="000000"/>
              <w:bottom w:val="single" w:sz="4" w:space="0" w:color="000000"/>
              <w:right w:val="single" w:sz="4" w:space="0" w:color="000000"/>
            </w:tcBorders>
          </w:tcPr>
          <w:p w14:paraId="7198B1F0" w14:textId="77777777" w:rsidR="00EA4CF1" w:rsidRDefault="00A54946">
            <w:pPr>
              <w:pStyle w:val="TableParagraph"/>
              <w:spacing w:before="59"/>
              <w:ind w:left="104" w:right="382"/>
              <w:rPr>
                <w:sz w:val="20"/>
              </w:rPr>
            </w:pPr>
            <w:r>
              <w:rPr>
                <w:sz w:val="20"/>
              </w:rPr>
              <w:t>Driveway Width (min.)</w:t>
            </w:r>
          </w:p>
        </w:tc>
        <w:tc>
          <w:tcPr>
            <w:tcW w:w="4217" w:type="dxa"/>
            <w:gridSpan w:val="2"/>
            <w:tcBorders>
              <w:top w:val="single" w:sz="4" w:space="0" w:color="000000"/>
              <w:left w:val="single" w:sz="4" w:space="0" w:color="000000"/>
              <w:bottom w:val="single" w:sz="4" w:space="0" w:color="000000"/>
              <w:right w:val="single" w:sz="4" w:space="0" w:color="000000"/>
            </w:tcBorders>
          </w:tcPr>
          <w:p w14:paraId="09EF26DF" w14:textId="77777777" w:rsidR="00EA4CF1" w:rsidRDefault="00A54946">
            <w:pPr>
              <w:pStyle w:val="TableParagraph"/>
              <w:spacing w:before="15" w:line="290" w:lineRule="exact"/>
              <w:ind w:left="106" w:right="2258"/>
              <w:rPr>
                <w:sz w:val="20"/>
              </w:rPr>
            </w:pPr>
            <w:r>
              <w:rPr>
                <w:sz w:val="20"/>
              </w:rPr>
              <w:t>3 m (one-way traffic) 6 m (two-way traffic)</w:t>
            </w:r>
          </w:p>
        </w:tc>
      </w:tr>
      <w:tr w:rsidR="00EA4CF1" w14:paraId="1E2C7C24" w14:textId="777777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80"/>
        </w:trPr>
        <w:tc>
          <w:tcPr>
            <w:tcW w:w="430" w:type="dxa"/>
            <w:vMerge/>
            <w:tcBorders>
              <w:top w:val="nil"/>
              <w:left w:val="single" w:sz="4" w:space="0" w:color="000000"/>
              <w:bottom w:val="single" w:sz="4" w:space="0" w:color="000000"/>
              <w:right w:val="single" w:sz="4" w:space="0" w:color="000000"/>
            </w:tcBorders>
          </w:tcPr>
          <w:p w14:paraId="0A6EFA58" w14:textId="77777777" w:rsidR="00EA4CF1" w:rsidRDefault="00EA4CF1">
            <w:pPr>
              <w:rPr>
                <w:sz w:val="2"/>
                <w:szCs w:val="2"/>
              </w:rPr>
            </w:pPr>
          </w:p>
        </w:tc>
        <w:tc>
          <w:tcPr>
            <w:tcW w:w="1566" w:type="dxa"/>
            <w:vMerge/>
            <w:tcBorders>
              <w:top w:val="nil"/>
              <w:left w:val="single" w:sz="4" w:space="0" w:color="000000"/>
              <w:bottom w:val="single" w:sz="4" w:space="0" w:color="000000"/>
              <w:right w:val="single" w:sz="4" w:space="0" w:color="000000"/>
            </w:tcBorders>
          </w:tcPr>
          <w:p w14:paraId="5E86AB8D" w14:textId="77777777" w:rsidR="00EA4CF1" w:rsidRDefault="00EA4CF1">
            <w:pPr>
              <w:rPr>
                <w:sz w:val="2"/>
                <w:szCs w:val="2"/>
              </w:rPr>
            </w:pPr>
          </w:p>
        </w:tc>
        <w:tc>
          <w:tcPr>
            <w:tcW w:w="1594" w:type="dxa"/>
            <w:tcBorders>
              <w:top w:val="single" w:sz="4" w:space="0" w:color="000000"/>
              <w:left w:val="single" w:sz="4" w:space="0" w:color="000000"/>
              <w:bottom w:val="single" w:sz="4" w:space="0" w:color="000000"/>
              <w:right w:val="single" w:sz="4" w:space="0" w:color="000000"/>
            </w:tcBorders>
          </w:tcPr>
          <w:p w14:paraId="6F703928" w14:textId="77777777" w:rsidR="00EA4CF1" w:rsidRDefault="00A54946">
            <w:pPr>
              <w:pStyle w:val="TableParagraph"/>
              <w:spacing w:before="59"/>
              <w:ind w:left="104" w:right="326"/>
              <w:rPr>
                <w:sz w:val="20"/>
              </w:rPr>
            </w:pPr>
            <w:r>
              <w:rPr>
                <w:sz w:val="20"/>
              </w:rPr>
              <w:t>Driveway Width (max.)</w:t>
            </w:r>
          </w:p>
        </w:tc>
        <w:tc>
          <w:tcPr>
            <w:tcW w:w="4217" w:type="dxa"/>
            <w:gridSpan w:val="2"/>
            <w:tcBorders>
              <w:top w:val="single" w:sz="4" w:space="0" w:color="000000"/>
              <w:left w:val="single" w:sz="4" w:space="0" w:color="000000"/>
              <w:bottom w:val="single" w:sz="4" w:space="0" w:color="000000"/>
              <w:right w:val="single" w:sz="4" w:space="0" w:color="000000"/>
            </w:tcBorders>
          </w:tcPr>
          <w:p w14:paraId="3F4D93D1" w14:textId="77777777" w:rsidR="00EA4CF1" w:rsidRDefault="00A54946">
            <w:pPr>
              <w:pStyle w:val="TableParagraph"/>
              <w:spacing w:before="59"/>
              <w:ind w:left="106"/>
              <w:rPr>
                <w:sz w:val="20"/>
              </w:rPr>
            </w:pPr>
            <w:r>
              <w:rPr>
                <w:sz w:val="20"/>
              </w:rPr>
              <w:t>12 m</w:t>
            </w:r>
          </w:p>
        </w:tc>
      </w:tr>
      <w:tr w:rsidR="00EA4CF1" w14:paraId="24FCD6B8" w14:textId="777777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269"/>
        </w:trPr>
        <w:tc>
          <w:tcPr>
            <w:tcW w:w="430" w:type="dxa"/>
            <w:vMerge/>
            <w:tcBorders>
              <w:top w:val="nil"/>
              <w:left w:val="single" w:sz="4" w:space="0" w:color="000000"/>
              <w:bottom w:val="single" w:sz="4" w:space="0" w:color="000000"/>
              <w:right w:val="single" w:sz="4" w:space="0" w:color="000000"/>
            </w:tcBorders>
          </w:tcPr>
          <w:p w14:paraId="2BA321EF" w14:textId="77777777" w:rsidR="00EA4CF1" w:rsidRDefault="00EA4CF1">
            <w:pPr>
              <w:rPr>
                <w:sz w:val="2"/>
                <w:szCs w:val="2"/>
              </w:rPr>
            </w:pPr>
          </w:p>
        </w:tc>
        <w:tc>
          <w:tcPr>
            <w:tcW w:w="1566" w:type="dxa"/>
            <w:vMerge/>
            <w:tcBorders>
              <w:top w:val="nil"/>
              <w:left w:val="single" w:sz="4" w:space="0" w:color="000000"/>
              <w:bottom w:val="single" w:sz="4" w:space="0" w:color="000000"/>
              <w:right w:val="single" w:sz="4" w:space="0" w:color="000000"/>
            </w:tcBorders>
          </w:tcPr>
          <w:p w14:paraId="2C5991C9" w14:textId="77777777" w:rsidR="00EA4CF1" w:rsidRDefault="00EA4CF1">
            <w:pPr>
              <w:rPr>
                <w:sz w:val="2"/>
                <w:szCs w:val="2"/>
              </w:rPr>
            </w:pPr>
          </w:p>
        </w:tc>
        <w:tc>
          <w:tcPr>
            <w:tcW w:w="1594" w:type="dxa"/>
            <w:tcBorders>
              <w:top w:val="single" w:sz="4" w:space="0" w:color="000000"/>
              <w:left w:val="single" w:sz="4" w:space="0" w:color="000000"/>
              <w:bottom w:val="single" w:sz="4" w:space="0" w:color="000000"/>
              <w:right w:val="single" w:sz="4" w:space="0" w:color="000000"/>
            </w:tcBorders>
          </w:tcPr>
          <w:p w14:paraId="033A9C32" w14:textId="77777777" w:rsidR="00EA4CF1" w:rsidRDefault="00A54946">
            <w:pPr>
              <w:pStyle w:val="TableParagraph"/>
              <w:spacing w:before="59"/>
              <w:ind w:left="104" w:right="526"/>
              <w:rPr>
                <w:sz w:val="20"/>
              </w:rPr>
            </w:pPr>
            <w:r>
              <w:rPr>
                <w:sz w:val="20"/>
              </w:rPr>
              <w:t>Maximum Number of Driveways</w:t>
            </w:r>
          </w:p>
        </w:tc>
        <w:tc>
          <w:tcPr>
            <w:tcW w:w="4217" w:type="dxa"/>
            <w:gridSpan w:val="2"/>
            <w:tcBorders>
              <w:top w:val="single" w:sz="4" w:space="0" w:color="000000"/>
              <w:left w:val="single" w:sz="4" w:space="0" w:color="000000"/>
              <w:bottom w:val="single" w:sz="4" w:space="0" w:color="000000"/>
              <w:right w:val="single" w:sz="4" w:space="0" w:color="000000"/>
            </w:tcBorders>
          </w:tcPr>
          <w:p w14:paraId="7A86EB46" w14:textId="77777777" w:rsidR="00EA4CF1" w:rsidRDefault="00A54946">
            <w:pPr>
              <w:pStyle w:val="TableParagraph"/>
              <w:spacing w:before="59"/>
              <w:ind w:left="106" w:right="101"/>
              <w:rPr>
                <w:sz w:val="20"/>
              </w:rPr>
            </w:pPr>
            <w:r>
              <w:rPr>
                <w:sz w:val="20"/>
              </w:rPr>
              <w:t>1 driveway for the first 15 m of street line, 2 driveways for the first 30 m of street line plus 1 additional driveway for each additional 100 m of street line thereafter, to a maximum of 4 driveways per lot.</w:t>
            </w:r>
          </w:p>
        </w:tc>
      </w:tr>
      <w:tr w:rsidR="00540FB4" w14:paraId="078BA707" w14:textId="77777777" w:rsidTr="00A54946">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80"/>
        </w:trPr>
        <w:tc>
          <w:tcPr>
            <w:tcW w:w="430" w:type="dxa"/>
            <w:vMerge w:val="restart"/>
            <w:tcBorders>
              <w:top w:val="single" w:sz="4" w:space="0" w:color="000000"/>
              <w:left w:val="single" w:sz="4" w:space="0" w:color="000000"/>
              <w:right w:val="single" w:sz="4" w:space="0" w:color="000000"/>
            </w:tcBorders>
          </w:tcPr>
          <w:p w14:paraId="12C605D2" w14:textId="77777777" w:rsidR="00540FB4" w:rsidRDefault="00540FB4">
            <w:pPr>
              <w:pStyle w:val="TableParagraph"/>
              <w:spacing w:before="59"/>
              <w:ind w:left="107"/>
              <w:rPr>
                <w:sz w:val="20"/>
              </w:rPr>
            </w:pPr>
            <w:r>
              <w:rPr>
                <w:sz w:val="20"/>
              </w:rPr>
              <w:t>v)</w:t>
            </w:r>
          </w:p>
        </w:tc>
        <w:tc>
          <w:tcPr>
            <w:tcW w:w="1566" w:type="dxa"/>
            <w:vMerge w:val="restart"/>
            <w:tcBorders>
              <w:top w:val="single" w:sz="4" w:space="0" w:color="000000"/>
              <w:left w:val="single" w:sz="4" w:space="0" w:color="000000"/>
              <w:right w:val="single" w:sz="4" w:space="0" w:color="000000"/>
            </w:tcBorders>
          </w:tcPr>
          <w:p w14:paraId="51DA0CE0" w14:textId="77777777" w:rsidR="00540FB4" w:rsidRDefault="00540FB4">
            <w:pPr>
              <w:pStyle w:val="TableParagraph"/>
              <w:spacing w:before="59"/>
              <w:ind w:left="107"/>
              <w:rPr>
                <w:sz w:val="20"/>
              </w:rPr>
            </w:pPr>
            <w:r>
              <w:rPr>
                <w:sz w:val="20"/>
              </w:rPr>
              <w:t>Agricultural</w:t>
            </w:r>
          </w:p>
        </w:tc>
        <w:tc>
          <w:tcPr>
            <w:tcW w:w="1594" w:type="dxa"/>
            <w:tcBorders>
              <w:top w:val="single" w:sz="4" w:space="0" w:color="000000"/>
              <w:left w:val="single" w:sz="4" w:space="0" w:color="000000"/>
              <w:bottom w:val="single" w:sz="4" w:space="0" w:color="000000"/>
              <w:right w:val="single" w:sz="4" w:space="0" w:color="000000"/>
            </w:tcBorders>
          </w:tcPr>
          <w:p w14:paraId="352CC112" w14:textId="77777777" w:rsidR="00540FB4" w:rsidRDefault="00540FB4">
            <w:pPr>
              <w:pStyle w:val="TableParagraph"/>
              <w:spacing w:before="59"/>
              <w:ind w:left="104" w:right="382"/>
              <w:rPr>
                <w:sz w:val="20"/>
              </w:rPr>
            </w:pPr>
            <w:r>
              <w:rPr>
                <w:sz w:val="20"/>
              </w:rPr>
              <w:t>Driveway Width (min.)</w:t>
            </w:r>
          </w:p>
        </w:tc>
        <w:tc>
          <w:tcPr>
            <w:tcW w:w="4217" w:type="dxa"/>
            <w:gridSpan w:val="2"/>
            <w:tcBorders>
              <w:top w:val="single" w:sz="4" w:space="0" w:color="000000"/>
              <w:left w:val="single" w:sz="4" w:space="0" w:color="000000"/>
              <w:bottom w:val="single" w:sz="4" w:space="0" w:color="000000"/>
              <w:right w:val="single" w:sz="4" w:space="0" w:color="000000"/>
            </w:tcBorders>
          </w:tcPr>
          <w:p w14:paraId="10F7A543" w14:textId="77777777" w:rsidR="00540FB4" w:rsidRDefault="00540FB4">
            <w:pPr>
              <w:pStyle w:val="TableParagraph"/>
              <w:spacing w:before="59"/>
              <w:ind w:left="106"/>
              <w:rPr>
                <w:sz w:val="20"/>
              </w:rPr>
            </w:pPr>
            <w:r>
              <w:rPr>
                <w:sz w:val="20"/>
              </w:rPr>
              <w:t>3 m</w:t>
            </w:r>
          </w:p>
        </w:tc>
      </w:tr>
      <w:tr w:rsidR="00540FB4" w14:paraId="67911A39" w14:textId="77777777" w:rsidTr="00A54946">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77"/>
        </w:trPr>
        <w:tc>
          <w:tcPr>
            <w:tcW w:w="430" w:type="dxa"/>
            <w:vMerge/>
            <w:tcBorders>
              <w:left w:val="single" w:sz="4" w:space="0" w:color="000000"/>
              <w:right w:val="single" w:sz="4" w:space="0" w:color="000000"/>
            </w:tcBorders>
          </w:tcPr>
          <w:p w14:paraId="1393670D" w14:textId="77777777" w:rsidR="00540FB4" w:rsidRDefault="00540FB4">
            <w:pPr>
              <w:rPr>
                <w:sz w:val="2"/>
                <w:szCs w:val="2"/>
              </w:rPr>
            </w:pPr>
          </w:p>
        </w:tc>
        <w:tc>
          <w:tcPr>
            <w:tcW w:w="1566" w:type="dxa"/>
            <w:vMerge/>
            <w:tcBorders>
              <w:left w:val="single" w:sz="4" w:space="0" w:color="000000"/>
              <w:right w:val="single" w:sz="4" w:space="0" w:color="000000"/>
            </w:tcBorders>
          </w:tcPr>
          <w:p w14:paraId="18E51758" w14:textId="77777777" w:rsidR="00540FB4" w:rsidRDefault="00540FB4">
            <w:pPr>
              <w:rPr>
                <w:sz w:val="2"/>
                <w:szCs w:val="2"/>
              </w:rPr>
            </w:pPr>
          </w:p>
        </w:tc>
        <w:tc>
          <w:tcPr>
            <w:tcW w:w="1594" w:type="dxa"/>
            <w:tcBorders>
              <w:top w:val="single" w:sz="4" w:space="0" w:color="000000"/>
              <w:left w:val="single" w:sz="4" w:space="0" w:color="000000"/>
              <w:bottom w:val="single" w:sz="4" w:space="0" w:color="000000"/>
              <w:right w:val="single" w:sz="4" w:space="0" w:color="000000"/>
            </w:tcBorders>
          </w:tcPr>
          <w:p w14:paraId="27BD5899" w14:textId="77777777" w:rsidR="00540FB4" w:rsidRDefault="00540FB4">
            <w:pPr>
              <w:pStyle w:val="TableParagraph"/>
              <w:spacing w:before="59"/>
              <w:ind w:left="104" w:right="326"/>
              <w:rPr>
                <w:sz w:val="18"/>
              </w:rPr>
            </w:pPr>
            <w:r>
              <w:rPr>
                <w:sz w:val="20"/>
              </w:rPr>
              <w:t xml:space="preserve">Driveway Width </w:t>
            </w:r>
            <w:r>
              <w:rPr>
                <w:sz w:val="18"/>
              </w:rPr>
              <w:t>(max.)</w:t>
            </w:r>
          </w:p>
        </w:tc>
        <w:tc>
          <w:tcPr>
            <w:tcW w:w="4217" w:type="dxa"/>
            <w:gridSpan w:val="2"/>
            <w:tcBorders>
              <w:top w:val="single" w:sz="4" w:space="0" w:color="000000"/>
              <w:left w:val="single" w:sz="4" w:space="0" w:color="000000"/>
              <w:bottom w:val="single" w:sz="4" w:space="0" w:color="000000"/>
              <w:right w:val="single" w:sz="4" w:space="0" w:color="000000"/>
            </w:tcBorders>
          </w:tcPr>
          <w:p w14:paraId="25FC9FF4" w14:textId="77777777" w:rsidR="00540FB4" w:rsidRDefault="00540FB4">
            <w:pPr>
              <w:pStyle w:val="TableParagraph"/>
              <w:spacing w:before="59"/>
              <w:ind w:left="106"/>
              <w:rPr>
                <w:sz w:val="20"/>
              </w:rPr>
            </w:pPr>
            <w:r>
              <w:rPr>
                <w:sz w:val="20"/>
              </w:rPr>
              <w:t>12 m</w:t>
            </w:r>
          </w:p>
        </w:tc>
      </w:tr>
      <w:tr w:rsidR="00540FB4" w14:paraId="521D18CA" w14:textId="77777777" w:rsidTr="00A54946">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345"/>
        </w:trPr>
        <w:tc>
          <w:tcPr>
            <w:tcW w:w="430" w:type="dxa"/>
            <w:vMerge/>
            <w:tcBorders>
              <w:left w:val="single" w:sz="4" w:space="0" w:color="000000"/>
              <w:bottom w:val="single" w:sz="4" w:space="0" w:color="000000"/>
              <w:right w:val="single" w:sz="4" w:space="0" w:color="000000"/>
            </w:tcBorders>
          </w:tcPr>
          <w:p w14:paraId="44A7DA98" w14:textId="77777777" w:rsidR="00540FB4" w:rsidRDefault="00540FB4">
            <w:pPr>
              <w:rPr>
                <w:sz w:val="2"/>
                <w:szCs w:val="2"/>
              </w:rPr>
            </w:pPr>
          </w:p>
        </w:tc>
        <w:tc>
          <w:tcPr>
            <w:tcW w:w="1566" w:type="dxa"/>
            <w:vMerge/>
            <w:tcBorders>
              <w:left w:val="single" w:sz="4" w:space="0" w:color="000000"/>
              <w:bottom w:val="single" w:sz="4" w:space="0" w:color="000000"/>
              <w:right w:val="single" w:sz="4" w:space="0" w:color="000000"/>
            </w:tcBorders>
          </w:tcPr>
          <w:p w14:paraId="7679C38B" w14:textId="77777777" w:rsidR="00540FB4" w:rsidRDefault="00540FB4">
            <w:pPr>
              <w:rPr>
                <w:sz w:val="2"/>
                <w:szCs w:val="2"/>
              </w:rPr>
            </w:pPr>
          </w:p>
        </w:tc>
        <w:tc>
          <w:tcPr>
            <w:tcW w:w="1594" w:type="dxa"/>
            <w:tcBorders>
              <w:top w:val="single" w:sz="4" w:space="0" w:color="000000"/>
              <w:left w:val="single" w:sz="4" w:space="0" w:color="000000"/>
              <w:bottom w:val="single" w:sz="4" w:space="0" w:color="000000"/>
              <w:right w:val="single" w:sz="4" w:space="0" w:color="000000"/>
            </w:tcBorders>
          </w:tcPr>
          <w:p w14:paraId="384FB2E4" w14:textId="77777777" w:rsidR="00540FB4" w:rsidRDefault="00540FB4">
            <w:pPr>
              <w:pStyle w:val="TableParagraph"/>
              <w:spacing w:before="59"/>
              <w:ind w:left="104" w:right="526"/>
              <w:rPr>
                <w:sz w:val="20"/>
              </w:rPr>
            </w:pPr>
            <w:r>
              <w:rPr>
                <w:sz w:val="20"/>
              </w:rPr>
              <w:t>Maximum Number of Driveways</w:t>
            </w:r>
          </w:p>
        </w:tc>
        <w:tc>
          <w:tcPr>
            <w:tcW w:w="4217" w:type="dxa"/>
            <w:gridSpan w:val="2"/>
            <w:tcBorders>
              <w:top w:val="single" w:sz="4" w:space="0" w:color="000000"/>
              <w:left w:val="single" w:sz="4" w:space="0" w:color="000000"/>
              <w:bottom w:val="single" w:sz="4" w:space="0" w:color="000000"/>
              <w:right w:val="single" w:sz="4" w:space="0" w:color="000000"/>
            </w:tcBorders>
          </w:tcPr>
          <w:p w14:paraId="7ACC5BC9" w14:textId="77777777" w:rsidR="00540FB4" w:rsidRDefault="00540FB4">
            <w:pPr>
              <w:pStyle w:val="TableParagraph"/>
              <w:spacing w:before="59"/>
              <w:ind w:left="106" w:right="101"/>
              <w:rPr>
                <w:sz w:val="20"/>
              </w:rPr>
            </w:pPr>
            <w:r>
              <w:rPr>
                <w:sz w:val="20"/>
              </w:rPr>
              <w:t>1 driveway for the first 15 m of street line, 2 driveways for the first 30 m of street line plus 1 additional driveway for each additional 100</w:t>
            </w:r>
          </w:p>
          <w:p w14:paraId="648EB75B" w14:textId="0CEA38F1" w:rsidR="00540FB4" w:rsidRDefault="00540FB4" w:rsidP="00A54946">
            <w:pPr>
              <w:pStyle w:val="TableParagraph"/>
              <w:ind w:left="106" w:right="100"/>
              <w:rPr>
                <w:sz w:val="20"/>
              </w:rPr>
            </w:pPr>
            <w:r>
              <w:rPr>
                <w:sz w:val="20"/>
              </w:rPr>
              <w:t>m of street line thereafter, to a maximum of 4 driveways per lot.</w:t>
            </w:r>
          </w:p>
        </w:tc>
      </w:tr>
    </w:tbl>
    <w:p w14:paraId="236CDD41" w14:textId="77777777" w:rsidR="00EA4CF1" w:rsidRDefault="00A54946" w:rsidP="00540FB4">
      <w:pPr>
        <w:pStyle w:val="ProvisionTextnonum"/>
      </w:pPr>
      <w:r>
        <w:t>* For the purposes of this by-law, driveway width shall be measured parallel to the</w:t>
      </w:r>
      <w:r>
        <w:rPr>
          <w:spacing w:val="-28"/>
        </w:rPr>
        <w:t xml:space="preserve"> </w:t>
      </w:r>
      <w:r>
        <w:t>street providing access to the driveway at any point on the lot closer to the said street than the street setback required therefrom.</w:t>
      </w:r>
    </w:p>
    <w:p w14:paraId="5BBC3DB6" w14:textId="605F2AA9" w:rsidR="00EA4CF1" w:rsidRDefault="00A54946" w:rsidP="002F673D">
      <w:pPr>
        <w:pStyle w:val="asubprovision1letter"/>
        <w:numPr>
          <w:ilvl w:val="0"/>
          <w:numId w:val="143"/>
        </w:numPr>
      </w:pPr>
      <w:r>
        <w:t>Each</w:t>
      </w:r>
      <w:r w:rsidRPr="00540FB4">
        <w:rPr>
          <w:spacing w:val="-7"/>
        </w:rPr>
        <w:t xml:space="preserve"> </w:t>
      </w:r>
      <w:r>
        <w:t>required</w:t>
      </w:r>
      <w:r w:rsidRPr="00540FB4">
        <w:rPr>
          <w:spacing w:val="-6"/>
        </w:rPr>
        <w:t xml:space="preserve"> </w:t>
      </w:r>
      <w:r>
        <w:t>parking</w:t>
      </w:r>
      <w:r w:rsidRPr="00540FB4">
        <w:rPr>
          <w:spacing w:val="-6"/>
        </w:rPr>
        <w:t xml:space="preserve"> </w:t>
      </w:r>
      <w:r>
        <w:t>space</w:t>
      </w:r>
      <w:r w:rsidRPr="00540FB4">
        <w:rPr>
          <w:spacing w:val="-6"/>
        </w:rPr>
        <w:t xml:space="preserve"> </w:t>
      </w:r>
      <w:r>
        <w:t>shall</w:t>
      </w:r>
      <w:r w:rsidRPr="00540FB4">
        <w:rPr>
          <w:spacing w:val="-7"/>
        </w:rPr>
        <w:t xml:space="preserve"> </w:t>
      </w:r>
      <w:r>
        <w:t>be</w:t>
      </w:r>
      <w:r w:rsidRPr="00540FB4">
        <w:rPr>
          <w:spacing w:val="-7"/>
        </w:rPr>
        <w:t xml:space="preserve"> </w:t>
      </w:r>
      <w:r>
        <w:t>readily</w:t>
      </w:r>
      <w:r w:rsidRPr="00540FB4">
        <w:rPr>
          <w:spacing w:val="-9"/>
        </w:rPr>
        <w:t xml:space="preserve"> </w:t>
      </w:r>
      <w:r>
        <w:t>accessible</w:t>
      </w:r>
      <w:r w:rsidRPr="00540FB4">
        <w:rPr>
          <w:spacing w:val="-6"/>
        </w:rPr>
        <w:t xml:space="preserve"> </w:t>
      </w:r>
      <w:r>
        <w:t>at</w:t>
      </w:r>
      <w:r w:rsidRPr="00540FB4">
        <w:rPr>
          <w:spacing w:val="-6"/>
        </w:rPr>
        <w:t xml:space="preserve"> </w:t>
      </w:r>
      <w:r>
        <w:t>all</w:t>
      </w:r>
      <w:r w:rsidRPr="00540FB4">
        <w:rPr>
          <w:spacing w:val="-7"/>
        </w:rPr>
        <w:t xml:space="preserve"> </w:t>
      </w:r>
      <w:r>
        <w:t>times</w:t>
      </w:r>
      <w:r w:rsidRPr="00540FB4">
        <w:rPr>
          <w:spacing w:val="-8"/>
        </w:rPr>
        <w:t xml:space="preserve"> </w:t>
      </w:r>
      <w:r>
        <w:t>for</w:t>
      </w:r>
      <w:r w:rsidRPr="00540FB4">
        <w:rPr>
          <w:spacing w:val="-5"/>
        </w:rPr>
        <w:t xml:space="preserve"> </w:t>
      </w:r>
      <w:r>
        <w:t>the</w:t>
      </w:r>
      <w:r w:rsidRPr="00540FB4">
        <w:rPr>
          <w:spacing w:val="-6"/>
        </w:rPr>
        <w:t xml:space="preserve"> </w:t>
      </w:r>
      <w:r>
        <w:t>parking or removal of a vehicle and vehicular access to any such parking space shall not be impeded by any obstruction.</w:t>
      </w:r>
      <w:r w:rsidRPr="00540FB4">
        <w:rPr>
          <w:spacing w:val="13"/>
        </w:rPr>
        <w:t xml:space="preserve"> </w:t>
      </w:r>
      <w:r>
        <w:t>Except as denoted in clause f) of this subsection, this</w:t>
      </w:r>
      <w:r w:rsidRPr="00540FB4">
        <w:rPr>
          <w:spacing w:val="-1"/>
        </w:rPr>
        <w:t xml:space="preserve"> </w:t>
      </w:r>
      <w:r>
        <w:t>provision</w:t>
      </w:r>
      <w:r w:rsidRPr="00540FB4">
        <w:rPr>
          <w:spacing w:val="-5"/>
        </w:rPr>
        <w:t xml:space="preserve"> </w:t>
      </w:r>
      <w:r>
        <w:t>shall</w:t>
      </w:r>
      <w:r w:rsidRPr="00540FB4">
        <w:rPr>
          <w:spacing w:val="-5"/>
        </w:rPr>
        <w:t xml:space="preserve"> </w:t>
      </w:r>
      <w:r>
        <w:t>not</w:t>
      </w:r>
      <w:r w:rsidRPr="00540FB4">
        <w:rPr>
          <w:spacing w:val="-1"/>
        </w:rPr>
        <w:t xml:space="preserve"> </w:t>
      </w:r>
      <w:r>
        <w:t>apply</w:t>
      </w:r>
      <w:r w:rsidRPr="00540FB4">
        <w:rPr>
          <w:spacing w:val="-5"/>
        </w:rPr>
        <w:t xml:space="preserve"> </w:t>
      </w:r>
      <w:r>
        <w:t>to</w:t>
      </w:r>
      <w:r w:rsidRPr="00540FB4">
        <w:rPr>
          <w:spacing w:val="-5"/>
        </w:rPr>
        <w:t xml:space="preserve"> </w:t>
      </w:r>
      <w:r>
        <w:t>prevent</w:t>
      </w:r>
      <w:r w:rsidRPr="00540FB4">
        <w:rPr>
          <w:spacing w:val="-1"/>
        </w:rPr>
        <w:t xml:space="preserve"> </w:t>
      </w:r>
      <w:r>
        <w:t>the</w:t>
      </w:r>
      <w:r w:rsidRPr="00540FB4">
        <w:rPr>
          <w:spacing w:val="-3"/>
        </w:rPr>
        <w:t xml:space="preserve"> </w:t>
      </w:r>
      <w:r>
        <w:t>use,</w:t>
      </w:r>
      <w:r w:rsidRPr="00540FB4">
        <w:rPr>
          <w:spacing w:val="-2"/>
        </w:rPr>
        <w:t xml:space="preserve"> </w:t>
      </w:r>
      <w:r>
        <w:t>as a</w:t>
      </w:r>
      <w:r w:rsidRPr="00540FB4">
        <w:rPr>
          <w:spacing w:val="-2"/>
        </w:rPr>
        <w:t xml:space="preserve"> </w:t>
      </w:r>
      <w:r>
        <w:t>parking</w:t>
      </w:r>
      <w:r w:rsidRPr="00540FB4">
        <w:rPr>
          <w:spacing w:val="-5"/>
        </w:rPr>
        <w:t xml:space="preserve"> </w:t>
      </w:r>
      <w:r>
        <w:t>space,</w:t>
      </w:r>
      <w:r w:rsidRPr="00540FB4">
        <w:rPr>
          <w:spacing w:val="-1"/>
        </w:rPr>
        <w:t xml:space="preserve"> </w:t>
      </w:r>
      <w:r>
        <w:t>of</w:t>
      </w:r>
      <w:r w:rsidRPr="00540FB4">
        <w:rPr>
          <w:spacing w:val="-3"/>
        </w:rPr>
        <w:t xml:space="preserve"> </w:t>
      </w:r>
      <w:r>
        <w:t>any</w:t>
      </w:r>
      <w:r w:rsidRPr="00540FB4">
        <w:rPr>
          <w:spacing w:val="-5"/>
        </w:rPr>
        <w:t xml:space="preserve"> </w:t>
      </w:r>
      <w:r>
        <w:t>part</w:t>
      </w:r>
      <w:r w:rsidRPr="00540FB4">
        <w:rPr>
          <w:spacing w:val="-2"/>
        </w:rPr>
        <w:t xml:space="preserve"> </w:t>
      </w:r>
      <w:r>
        <w:t>of a</w:t>
      </w:r>
      <w:r w:rsidRPr="00540FB4">
        <w:rPr>
          <w:spacing w:val="-8"/>
        </w:rPr>
        <w:t xml:space="preserve"> </w:t>
      </w:r>
      <w:r>
        <w:t>driveway</w:t>
      </w:r>
      <w:r w:rsidRPr="00540FB4">
        <w:rPr>
          <w:spacing w:val="-10"/>
        </w:rPr>
        <w:t xml:space="preserve"> </w:t>
      </w:r>
      <w:r>
        <w:t>accessory</w:t>
      </w:r>
      <w:r w:rsidRPr="00540FB4">
        <w:rPr>
          <w:spacing w:val="-11"/>
        </w:rPr>
        <w:t xml:space="preserve"> </w:t>
      </w:r>
      <w:r>
        <w:t>to</w:t>
      </w:r>
      <w:r w:rsidRPr="00540FB4">
        <w:rPr>
          <w:spacing w:val="-7"/>
        </w:rPr>
        <w:t xml:space="preserve"> </w:t>
      </w:r>
      <w:r>
        <w:t>a</w:t>
      </w:r>
      <w:r w:rsidRPr="00540FB4">
        <w:rPr>
          <w:spacing w:val="-5"/>
        </w:rPr>
        <w:t xml:space="preserve"> </w:t>
      </w:r>
      <w:r>
        <w:t>residential</w:t>
      </w:r>
      <w:r w:rsidRPr="00540FB4">
        <w:rPr>
          <w:spacing w:val="-9"/>
        </w:rPr>
        <w:t xml:space="preserve"> </w:t>
      </w:r>
      <w:r>
        <w:t>building</w:t>
      </w:r>
      <w:r w:rsidRPr="00540FB4">
        <w:rPr>
          <w:spacing w:val="-5"/>
        </w:rPr>
        <w:t xml:space="preserve"> </w:t>
      </w:r>
      <w:r>
        <w:t>provided</w:t>
      </w:r>
      <w:r w:rsidRPr="00540FB4">
        <w:rPr>
          <w:spacing w:val="-6"/>
        </w:rPr>
        <w:t xml:space="preserve"> </w:t>
      </w:r>
      <w:r>
        <w:t>that</w:t>
      </w:r>
      <w:r w:rsidRPr="00540FB4">
        <w:rPr>
          <w:spacing w:val="-7"/>
        </w:rPr>
        <w:t xml:space="preserve"> </w:t>
      </w:r>
      <w:r>
        <w:t>no</w:t>
      </w:r>
      <w:r w:rsidRPr="00540FB4">
        <w:rPr>
          <w:spacing w:val="-8"/>
        </w:rPr>
        <w:t xml:space="preserve"> </w:t>
      </w:r>
      <w:r>
        <w:t>parking</w:t>
      </w:r>
      <w:r w:rsidRPr="00540FB4">
        <w:rPr>
          <w:spacing w:val="-7"/>
        </w:rPr>
        <w:t xml:space="preserve"> </w:t>
      </w:r>
      <w:r>
        <w:t>space</w:t>
      </w:r>
      <w:r w:rsidRPr="00540FB4">
        <w:rPr>
          <w:spacing w:val="-8"/>
        </w:rPr>
        <w:t xml:space="preserve"> </w:t>
      </w:r>
      <w:r>
        <w:t>shall obstruct access to a parking area on any other lot or to any ot</w:t>
      </w:r>
      <w:r w:rsidR="00540FB4">
        <w:t>h</w:t>
      </w:r>
      <w:r>
        <w:t>er dwelling</w:t>
      </w:r>
      <w:r w:rsidRPr="00540FB4">
        <w:rPr>
          <w:spacing w:val="-11"/>
        </w:rPr>
        <w:t xml:space="preserve"> </w:t>
      </w:r>
      <w:r>
        <w:t>unit.</w:t>
      </w:r>
    </w:p>
    <w:p w14:paraId="74C2BC2B" w14:textId="77777777" w:rsidR="00EA4CF1" w:rsidRDefault="00A54946" w:rsidP="00540FB4">
      <w:pPr>
        <w:pStyle w:val="asubprovision1letter"/>
      </w:pPr>
      <w:r>
        <w:t>Nothing in this By-law shall prevent the obstruction of a driveway by a gate, a temporary barrier or similar obstruction used solely to restrict access to the said driveway.</w:t>
      </w:r>
    </w:p>
    <w:p w14:paraId="061C42CA" w14:textId="77777777" w:rsidR="00EA4CF1" w:rsidRDefault="00A54946" w:rsidP="00540FB4">
      <w:pPr>
        <w:pStyle w:val="asubprovision1letter"/>
      </w:pPr>
      <w:r>
        <w:t>The minimum angle of intersection between a driveway and a street line shall be 60°.</w:t>
      </w:r>
    </w:p>
    <w:p w14:paraId="3EE8D199" w14:textId="77777777" w:rsidR="00EA4CF1" w:rsidRDefault="00A54946" w:rsidP="007B7A49">
      <w:pPr>
        <w:pStyle w:val="Heading5"/>
      </w:pPr>
      <w:r w:rsidRPr="007B7A49">
        <w:t>Location</w:t>
      </w:r>
    </w:p>
    <w:p w14:paraId="7C3B2ADA" w14:textId="77777777" w:rsidR="00EA4CF1" w:rsidRDefault="00A54946" w:rsidP="00540FB4">
      <w:pPr>
        <w:pStyle w:val="ProvisionTextnonum"/>
      </w:pPr>
      <w:r>
        <w:t>The location of a parking space required hereby shall be subject to the following:</w:t>
      </w:r>
    </w:p>
    <w:p w14:paraId="5023B875" w14:textId="77777777" w:rsidR="00EA4CF1" w:rsidRDefault="00A54946" w:rsidP="002F673D">
      <w:pPr>
        <w:pStyle w:val="asubprovision1letter"/>
        <w:numPr>
          <w:ilvl w:val="0"/>
          <w:numId w:val="144"/>
        </w:numPr>
      </w:pPr>
      <w:r>
        <w:t>Parking</w:t>
      </w:r>
      <w:r w:rsidRPr="00540FB4">
        <w:rPr>
          <w:spacing w:val="-6"/>
        </w:rPr>
        <w:t xml:space="preserve"> </w:t>
      </w:r>
      <w:r>
        <w:t>shall</w:t>
      </w:r>
      <w:r w:rsidRPr="00540FB4">
        <w:rPr>
          <w:spacing w:val="-3"/>
        </w:rPr>
        <w:t xml:space="preserve"> </w:t>
      </w:r>
      <w:r>
        <w:t>be</w:t>
      </w:r>
      <w:r w:rsidRPr="00540FB4">
        <w:rPr>
          <w:spacing w:val="-2"/>
        </w:rPr>
        <w:t xml:space="preserve"> </w:t>
      </w:r>
      <w:r>
        <w:t>located</w:t>
      </w:r>
      <w:r w:rsidRPr="00540FB4">
        <w:rPr>
          <w:spacing w:val="-5"/>
        </w:rPr>
        <w:t xml:space="preserve"> </w:t>
      </w:r>
      <w:r>
        <w:t>on</w:t>
      </w:r>
      <w:r w:rsidRPr="00540FB4">
        <w:rPr>
          <w:spacing w:val="-2"/>
        </w:rPr>
        <w:t xml:space="preserve"> </w:t>
      </w:r>
      <w:r>
        <w:t>the</w:t>
      </w:r>
      <w:r w:rsidRPr="00540FB4">
        <w:rPr>
          <w:spacing w:val="-5"/>
        </w:rPr>
        <w:t xml:space="preserve"> </w:t>
      </w:r>
      <w:r>
        <w:t>same</w:t>
      </w:r>
      <w:r w:rsidRPr="00540FB4">
        <w:rPr>
          <w:spacing w:val="-5"/>
        </w:rPr>
        <w:t xml:space="preserve"> </w:t>
      </w:r>
      <w:r>
        <w:t>lot</w:t>
      </w:r>
      <w:r w:rsidRPr="00540FB4">
        <w:rPr>
          <w:spacing w:val="-2"/>
        </w:rPr>
        <w:t xml:space="preserve"> </w:t>
      </w:r>
      <w:r>
        <w:t>or</w:t>
      </w:r>
      <w:r w:rsidRPr="00540FB4">
        <w:rPr>
          <w:spacing w:val="-2"/>
        </w:rPr>
        <w:t xml:space="preserve"> </w:t>
      </w:r>
      <w:r>
        <w:t>within</w:t>
      </w:r>
      <w:r w:rsidRPr="00540FB4">
        <w:rPr>
          <w:spacing w:val="-5"/>
        </w:rPr>
        <w:t xml:space="preserve"> </w:t>
      </w:r>
      <w:r>
        <w:t>the</w:t>
      </w:r>
      <w:r w:rsidRPr="00540FB4">
        <w:rPr>
          <w:spacing w:val="-5"/>
        </w:rPr>
        <w:t xml:space="preserve"> </w:t>
      </w:r>
      <w:r>
        <w:t>same</w:t>
      </w:r>
      <w:r w:rsidRPr="00540FB4">
        <w:rPr>
          <w:spacing w:val="-5"/>
        </w:rPr>
        <w:t xml:space="preserve"> </w:t>
      </w:r>
      <w:r>
        <w:t>building</w:t>
      </w:r>
      <w:r w:rsidRPr="00540FB4">
        <w:rPr>
          <w:spacing w:val="-5"/>
        </w:rPr>
        <w:t xml:space="preserve"> </w:t>
      </w:r>
      <w:r>
        <w:t>as</w:t>
      </w:r>
      <w:r w:rsidRPr="00540FB4">
        <w:rPr>
          <w:spacing w:val="-4"/>
        </w:rPr>
        <w:t xml:space="preserve"> </w:t>
      </w:r>
      <w:r>
        <w:t>the</w:t>
      </w:r>
      <w:r w:rsidRPr="00540FB4">
        <w:rPr>
          <w:spacing w:val="-6"/>
        </w:rPr>
        <w:t xml:space="preserve"> </w:t>
      </w:r>
      <w:r>
        <w:t>use</w:t>
      </w:r>
      <w:r w:rsidRPr="00540FB4">
        <w:rPr>
          <w:spacing w:val="-2"/>
        </w:rPr>
        <w:t xml:space="preserve"> </w:t>
      </w:r>
      <w:r>
        <w:t>for which said parking is</w:t>
      </w:r>
      <w:r w:rsidRPr="00540FB4">
        <w:rPr>
          <w:spacing w:val="-2"/>
        </w:rPr>
        <w:t xml:space="preserve"> </w:t>
      </w:r>
      <w:r>
        <w:t>required.</w:t>
      </w:r>
    </w:p>
    <w:p w14:paraId="05683BC5" w14:textId="68390B00" w:rsidR="00EA4CF1" w:rsidRDefault="00A54946" w:rsidP="00540FB4">
      <w:pPr>
        <w:pStyle w:val="asubprovision1letter"/>
      </w:pPr>
      <w:r>
        <w:t xml:space="preserve">Notwithstanding clause a), parking in the C1 Zone may be located on a separate lot provided that said lot is within 150 m of the lot to which the parking </w:t>
      </w:r>
      <w:r w:rsidR="00540FB4">
        <w:t>i</w:t>
      </w:r>
      <w:r>
        <w:t>s to</w:t>
      </w:r>
      <w:r>
        <w:rPr>
          <w:spacing w:val="-15"/>
        </w:rPr>
        <w:t xml:space="preserve"> </w:t>
      </w:r>
      <w:r>
        <w:t>apply.</w:t>
      </w:r>
    </w:p>
    <w:p w14:paraId="11B0873E" w14:textId="20989D6A" w:rsidR="0056231F" w:rsidRPr="007C2EDA" w:rsidRDefault="00946386" w:rsidP="007B7A49">
      <w:pPr>
        <w:pStyle w:val="Heading5"/>
        <w:rPr>
          <w:color w:val="FF0000"/>
        </w:rPr>
      </w:pPr>
      <w:r w:rsidRPr="007C2EDA">
        <w:rPr>
          <w:color w:val="FF0000"/>
        </w:rPr>
        <w:t xml:space="preserve">Designated </w:t>
      </w:r>
      <w:r w:rsidR="0056231F" w:rsidRPr="007C2EDA">
        <w:rPr>
          <w:color w:val="FF0000"/>
        </w:rPr>
        <w:t>Electric Vehicle Parking</w:t>
      </w:r>
    </w:p>
    <w:p w14:paraId="023D0365" w14:textId="77777777" w:rsidR="00946386" w:rsidRDefault="00946386" w:rsidP="00540FB4">
      <w:pPr>
        <w:pStyle w:val="provisiontextnewnonum"/>
      </w:pPr>
      <w:r>
        <w:t>All parking spaces for:</w:t>
      </w:r>
    </w:p>
    <w:p w14:paraId="132F6260" w14:textId="7289832D" w:rsidR="0056231F" w:rsidRPr="00724F4E" w:rsidRDefault="00946386" w:rsidP="002F673D">
      <w:pPr>
        <w:pStyle w:val="asubprovision1letter"/>
        <w:numPr>
          <w:ilvl w:val="0"/>
          <w:numId w:val="516"/>
        </w:numPr>
        <w:rPr>
          <w:color w:val="FF0000"/>
        </w:rPr>
      </w:pPr>
      <w:r w:rsidRPr="00724F4E">
        <w:rPr>
          <w:color w:val="FF0000"/>
        </w:rPr>
        <w:t xml:space="preserve">Multi-unit residential development containing four or more dwelling units; or, </w:t>
      </w:r>
    </w:p>
    <w:p w14:paraId="3022D8EE" w14:textId="76E985B3" w:rsidR="00946386" w:rsidRPr="00134859" w:rsidRDefault="00946386" w:rsidP="00134859">
      <w:pPr>
        <w:pStyle w:val="asubprovision1letter"/>
        <w:rPr>
          <w:color w:val="FF0000"/>
        </w:rPr>
      </w:pPr>
      <w:r w:rsidRPr="00724F4E">
        <w:rPr>
          <w:color w:val="FF0000"/>
        </w:rPr>
        <w:t>Non-residential development</w:t>
      </w:r>
      <w:r w:rsidR="00134859">
        <w:rPr>
          <w:color w:val="FF0000"/>
        </w:rPr>
        <w:t xml:space="preserve"> </w:t>
      </w:r>
      <w:r w:rsidRPr="00134859">
        <w:rPr>
          <w:color w:val="FF0000"/>
        </w:rPr>
        <w:t xml:space="preserve">constructed on or after January 1, 2025 shall include designated electric vehicle parking spaces in accordance with the below table: </w:t>
      </w:r>
    </w:p>
    <w:tbl>
      <w:tblPr>
        <w:tblW w:w="0" w:type="auto"/>
        <w:tblInd w:w="2609"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0" w:type="dxa"/>
          <w:right w:w="0" w:type="dxa"/>
        </w:tblCellMar>
        <w:tblLook w:val="01E0" w:firstRow="1" w:lastRow="1" w:firstColumn="1" w:lastColumn="1" w:noHBand="0" w:noVBand="0"/>
      </w:tblPr>
      <w:tblGrid>
        <w:gridCol w:w="3796"/>
        <w:gridCol w:w="3796"/>
      </w:tblGrid>
      <w:tr w:rsidR="00946386" w:rsidRPr="00946386" w14:paraId="4F348D98" w14:textId="77777777" w:rsidTr="00946386">
        <w:trPr>
          <w:trHeight w:val="580"/>
        </w:trPr>
        <w:tc>
          <w:tcPr>
            <w:tcW w:w="3796" w:type="dxa"/>
            <w:shd w:val="clear" w:color="auto" w:fill="B3B3B3"/>
            <w:vAlign w:val="center"/>
          </w:tcPr>
          <w:p w14:paraId="78469CBE" w14:textId="2202B79E" w:rsidR="00946386" w:rsidRPr="00946386" w:rsidRDefault="00946386" w:rsidP="00540FB4">
            <w:pPr>
              <w:pStyle w:val="TableParagraph"/>
              <w:keepNext/>
              <w:keepLines/>
              <w:spacing w:before="57"/>
              <w:ind w:left="285" w:right="281"/>
              <w:jc w:val="center"/>
              <w:rPr>
                <w:b/>
                <w:color w:val="FF0000"/>
                <w:sz w:val="20"/>
              </w:rPr>
            </w:pPr>
            <w:r w:rsidRPr="00946386">
              <w:rPr>
                <w:b/>
                <w:color w:val="FF0000"/>
                <w:sz w:val="20"/>
              </w:rPr>
              <w:t>Required Spaces</w:t>
            </w:r>
          </w:p>
        </w:tc>
        <w:tc>
          <w:tcPr>
            <w:tcW w:w="3796" w:type="dxa"/>
            <w:shd w:val="clear" w:color="auto" w:fill="B3B3B3"/>
            <w:vAlign w:val="center"/>
          </w:tcPr>
          <w:p w14:paraId="47F8247A" w14:textId="2EB79F15" w:rsidR="00946386" w:rsidRPr="00946386" w:rsidRDefault="00946386" w:rsidP="00540FB4">
            <w:pPr>
              <w:pStyle w:val="TableParagraph"/>
              <w:keepNext/>
              <w:keepLines/>
              <w:spacing w:before="57"/>
              <w:ind w:left="399" w:right="420" w:hanging="26"/>
              <w:jc w:val="center"/>
              <w:rPr>
                <w:b/>
                <w:color w:val="FF0000"/>
                <w:sz w:val="20"/>
              </w:rPr>
            </w:pPr>
            <w:r w:rsidRPr="00946386">
              <w:rPr>
                <w:b/>
                <w:color w:val="FF0000"/>
                <w:sz w:val="20"/>
              </w:rPr>
              <w:t>Required Number of Spaces for Electric Vehicles</w:t>
            </w:r>
          </w:p>
        </w:tc>
      </w:tr>
      <w:tr w:rsidR="00946386" w:rsidRPr="00946386" w14:paraId="5F1BD0D8" w14:textId="77777777" w:rsidTr="00946386">
        <w:trPr>
          <w:trHeight w:val="350"/>
        </w:trPr>
        <w:tc>
          <w:tcPr>
            <w:tcW w:w="3796" w:type="dxa"/>
            <w:vAlign w:val="center"/>
          </w:tcPr>
          <w:p w14:paraId="2E28EF90" w14:textId="31690852" w:rsidR="00946386" w:rsidRPr="00946386" w:rsidRDefault="00946386" w:rsidP="00540FB4">
            <w:pPr>
              <w:pStyle w:val="TableParagraph"/>
              <w:keepNext/>
              <w:keepLines/>
              <w:spacing w:before="59"/>
              <w:ind w:left="285" w:right="278"/>
              <w:jc w:val="center"/>
              <w:rPr>
                <w:color w:val="FF0000"/>
                <w:sz w:val="20"/>
              </w:rPr>
            </w:pPr>
            <w:r w:rsidRPr="00946386">
              <w:rPr>
                <w:color w:val="FF0000"/>
                <w:sz w:val="20"/>
              </w:rPr>
              <w:t>0-19</w:t>
            </w:r>
          </w:p>
        </w:tc>
        <w:tc>
          <w:tcPr>
            <w:tcW w:w="3796" w:type="dxa"/>
            <w:vAlign w:val="center"/>
          </w:tcPr>
          <w:p w14:paraId="737B3E00" w14:textId="257107A9" w:rsidR="00946386" w:rsidRPr="00946386" w:rsidRDefault="00946386" w:rsidP="00540FB4">
            <w:pPr>
              <w:pStyle w:val="TableParagraph"/>
              <w:keepNext/>
              <w:keepLines/>
              <w:spacing w:before="59"/>
              <w:jc w:val="center"/>
              <w:rPr>
                <w:color w:val="FF0000"/>
                <w:sz w:val="20"/>
              </w:rPr>
            </w:pPr>
            <w:r w:rsidRPr="00946386">
              <w:rPr>
                <w:color w:val="FF0000"/>
                <w:sz w:val="20"/>
              </w:rPr>
              <w:t>0</w:t>
            </w:r>
          </w:p>
        </w:tc>
      </w:tr>
      <w:tr w:rsidR="00946386" w:rsidRPr="00946386" w14:paraId="6DD8F271" w14:textId="77777777" w:rsidTr="00946386">
        <w:trPr>
          <w:trHeight w:val="350"/>
        </w:trPr>
        <w:tc>
          <w:tcPr>
            <w:tcW w:w="3796" w:type="dxa"/>
            <w:vAlign w:val="center"/>
          </w:tcPr>
          <w:p w14:paraId="4927DB0A" w14:textId="087A9091" w:rsidR="00946386" w:rsidRPr="00946386" w:rsidRDefault="00946386" w:rsidP="00540FB4">
            <w:pPr>
              <w:pStyle w:val="TableParagraph"/>
              <w:keepNext/>
              <w:keepLines/>
              <w:spacing w:before="59"/>
              <w:ind w:left="285" w:right="278"/>
              <w:jc w:val="center"/>
              <w:rPr>
                <w:color w:val="FF0000"/>
                <w:sz w:val="20"/>
              </w:rPr>
            </w:pPr>
            <w:r w:rsidRPr="00946386">
              <w:rPr>
                <w:color w:val="FF0000"/>
                <w:sz w:val="20"/>
              </w:rPr>
              <w:t>20-49</w:t>
            </w:r>
          </w:p>
        </w:tc>
        <w:tc>
          <w:tcPr>
            <w:tcW w:w="3796" w:type="dxa"/>
            <w:vAlign w:val="center"/>
          </w:tcPr>
          <w:p w14:paraId="190AF00B" w14:textId="6915BE27" w:rsidR="00946386" w:rsidRPr="00946386" w:rsidRDefault="00946386" w:rsidP="00540FB4">
            <w:pPr>
              <w:pStyle w:val="TableParagraph"/>
              <w:keepNext/>
              <w:keepLines/>
              <w:spacing w:before="59"/>
              <w:jc w:val="center"/>
              <w:rPr>
                <w:color w:val="FF0000"/>
                <w:sz w:val="20"/>
              </w:rPr>
            </w:pPr>
            <w:r w:rsidRPr="00946386">
              <w:rPr>
                <w:color w:val="FF0000"/>
                <w:sz w:val="20"/>
              </w:rPr>
              <w:t>1</w:t>
            </w:r>
          </w:p>
        </w:tc>
      </w:tr>
      <w:tr w:rsidR="00946386" w:rsidRPr="00946386" w14:paraId="77C4BA19" w14:textId="77777777" w:rsidTr="00946386">
        <w:trPr>
          <w:trHeight w:val="350"/>
        </w:trPr>
        <w:tc>
          <w:tcPr>
            <w:tcW w:w="3796" w:type="dxa"/>
            <w:vAlign w:val="center"/>
          </w:tcPr>
          <w:p w14:paraId="36D9C0C1" w14:textId="25F840EA" w:rsidR="00946386" w:rsidRPr="00946386" w:rsidRDefault="00946386" w:rsidP="00540FB4">
            <w:pPr>
              <w:pStyle w:val="TableParagraph"/>
              <w:keepNext/>
              <w:keepLines/>
              <w:spacing w:before="59"/>
              <w:ind w:left="285" w:right="278"/>
              <w:jc w:val="center"/>
              <w:rPr>
                <w:color w:val="FF0000"/>
                <w:sz w:val="20"/>
              </w:rPr>
            </w:pPr>
            <w:r w:rsidRPr="00946386">
              <w:rPr>
                <w:color w:val="FF0000"/>
                <w:sz w:val="20"/>
              </w:rPr>
              <w:t>50-84</w:t>
            </w:r>
          </w:p>
        </w:tc>
        <w:tc>
          <w:tcPr>
            <w:tcW w:w="3796" w:type="dxa"/>
            <w:vAlign w:val="center"/>
          </w:tcPr>
          <w:p w14:paraId="5AC46E93" w14:textId="5CAFB3CF" w:rsidR="00946386" w:rsidRPr="00946386" w:rsidRDefault="00946386" w:rsidP="00540FB4">
            <w:pPr>
              <w:pStyle w:val="TableParagraph"/>
              <w:keepNext/>
              <w:keepLines/>
              <w:spacing w:before="59"/>
              <w:jc w:val="center"/>
              <w:rPr>
                <w:color w:val="FF0000"/>
                <w:sz w:val="20"/>
              </w:rPr>
            </w:pPr>
            <w:r w:rsidRPr="00946386">
              <w:rPr>
                <w:color w:val="FF0000"/>
                <w:sz w:val="20"/>
              </w:rPr>
              <w:t>2</w:t>
            </w:r>
          </w:p>
        </w:tc>
      </w:tr>
      <w:tr w:rsidR="00946386" w:rsidRPr="00946386" w14:paraId="3DD308D5" w14:textId="77777777" w:rsidTr="00946386">
        <w:trPr>
          <w:trHeight w:val="350"/>
        </w:trPr>
        <w:tc>
          <w:tcPr>
            <w:tcW w:w="3796" w:type="dxa"/>
            <w:vAlign w:val="center"/>
          </w:tcPr>
          <w:p w14:paraId="51245BC6" w14:textId="20C66593" w:rsidR="00946386" w:rsidRPr="00946386" w:rsidRDefault="00946386" w:rsidP="00540FB4">
            <w:pPr>
              <w:pStyle w:val="TableParagraph"/>
              <w:keepNext/>
              <w:keepLines/>
              <w:spacing w:before="59"/>
              <w:ind w:left="285" w:right="278"/>
              <w:jc w:val="center"/>
              <w:rPr>
                <w:color w:val="FF0000"/>
                <w:sz w:val="20"/>
              </w:rPr>
            </w:pPr>
            <w:r w:rsidRPr="00946386">
              <w:rPr>
                <w:color w:val="FF0000"/>
                <w:sz w:val="20"/>
              </w:rPr>
              <w:t>85-119</w:t>
            </w:r>
          </w:p>
        </w:tc>
        <w:tc>
          <w:tcPr>
            <w:tcW w:w="3796" w:type="dxa"/>
            <w:vAlign w:val="center"/>
          </w:tcPr>
          <w:p w14:paraId="7AE1AB8B" w14:textId="7633794A" w:rsidR="00946386" w:rsidRPr="00946386" w:rsidRDefault="00946386" w:rsidP="00540FB4">
            <w:pPr>
              <w:pStyle w:val="TableParagraph"/>
              <w:keepNext/>
              <w:keepLines/>
              <w:spacing w:before="59"/>
              <w:jc w:val="center"/>
              <w:rPr>
                <w:color w:val="FF0000"/>
                <w:sz w:val="20"/>
              </w:rPr>
            </w:pPr>
            <w:r w:rsidRPr="00946386">
              <w:rPr>
                <w:color w:val="FF0000"/>
                <w:sz w:val="20"/>
              </w:rPr>
              <w:t>3</w:t>
            </w:r>
          </w:p>
        </w:tc>
      </w:tr>
      <w:tr w:rsidR="00946386" w:rsidRPr="00946386" w14:paraId="0369CF1E" w14:textId="77777777" w:rsidTr="00946386">
        <w:trPr>
          <w:trHeight w:val="350"/>
        </w:trPr>
        <w:tc>
          <w:tcPr>
            <w:tcW w:w="3796" w:type="dxa"/>
            <w:vAlign w:val="center"/>
          </w:tcPr>
          <w:p w14:paraId="64069A7C" w14:textId="284EA202" w:rsidR="00946386" w:rsidRPr="00946386" w:rsidRDefault="00946386" w:rsidP="00540FB4">
            <w:pPr>
              <w:pStyle w:val="TableParagraph"/>
              <w:keepNext/>
              <w:keepLines/>
              <w:spacing w:before="59"/>
              <w:ind w:left="283" w:right="281"/>
              <w:jc w:val="center"/>
              <w:rPr>
                <w:color w:val="FF0000"/>
                <w:sz w:val="20"/>
              </w:rPr>
            </w:pPr>
            <w:r w:rsidRPr="00946386">
              <w:rPr>
                <w:color w:val="FF0000"/>
                <w:sz w:val="20"/>
              </w:rPr>
              <w:t>120-149</w:t>
            </w:r>
          </w:p>
        </w:tc>
        <w:tc>
          <w:tcPr>
            <w:tcW w:w="3796" w:type="dxa"/>
            <w:vAlign w:val="center"/>
          </w:tcPr>
          <w:p w14:paraId="6C616F58" w14:textId="6BA9E2E4" w:rsidR="00946386" w:rsidRPr="00946386" w:rsidRDefault="00946386" w:rsidP="00540FB4">
            <w:pPr>
              <w:pStyle w:val="TableParagraph"/>
              <w:keepNext/>
              <w:keepLines/>
              <w:spacing w:before="59"/>
              <w:jc w:val="center"/>
              <w:rPr>
                <w:color w:val="FF0000"/>
                <w:sz w:val="20"/>
              </w:rPr>
            </w:pPr>
            <w:r w:rsidRPr="00946386">
              <w:rPr>
                <w:color w:val="FF0000"/>
                <w:sz w:val="20"/>
              </w:rPr>
              <w:t>4</w:t>
            </w:r>
          </w:p>
        </w:tc>
      </w:tr>
      <w:tr w:rsidR="00946386" w:rsidRPr="00946386" w14:paraId="0C668298" w14:textId="77777777" w:rsidTr="00946386">
        <w:trPr>
          <w:trHeight w:val="350"/>
        </w:trPr>
        <w:tc>
          <w:tcPr>
            <w:tcW w:w="3796" w:type="dxa"/>
            <w:vAlign w:val="center"/>
          </w:tcPr>
          <w:p w14:paraId="6A6D35F3" w14:textId="3A62A6D3" w:rsidR="00946386" w:rsidRPr="00946386" w:rsidRDefault="00946386" w:rsidP="00540FB4">
            <w:pPr>
              <w:pStyle w:val="TableParagraph"/>
              <w:keepNext/>
              <w:keepLines/>
              <w:spacing w:before="59"/>
              <w:ind w:left="283" w:right="281"/>
              <w:jc w:val="center"/>
              <w:rPr>
                <w:color w:val="FF0000"/>
                <w:sz w:val="20"/>
              </w:rPr>
            </w:pPr>
            <w:r w:rsidRPr="00946386">
              <w:rPr>
                <w:color w:val="FF0000"/>
                <w:sz w:val="20"/>
              </w:rPr>
              <w:t>150 or more</w:t>
            </w:r>
          </w:p>
        </w:tc>
        <w:tc>
          <w:tcPr>
            <w:tcW w:w="3796" w:type="dxa"/>
            <w:vAlign w:val="center"/>
          </w:tcPr>
          <w:p w14:paraId="7ABBA99A" w14:textId="195A6529" w:rsidR="00946386" w:rsidRPr="00946386" w:rsidRDefault="00946386" w:rsidP="00540FB4">
            <w:pPr>
              <w:pStyle w:val="TableParagraph"/>
              <w:keepNext/>
              <w:keepLines/>
              <w:spacing w:before="59"/>
              <w:jc w:val="center"/>
              <w:rPr>
                <w:color w:val="FF0000"/>
                <w:sz w:val="20"/>
              </w:rPr>
            </w:pPr>
            <w:r w:rsidRPr="00946386">
              <w:rPr>
                <w:color w:val="FF0000"/>
                <w:sz w:val="20"/>
              </w:rPr>
              <w:t>3% of total required parking</w:t>
            </w:r>
          </w:p>
        </w:tc>
      </w:tr>
    </w:tbl>
    <w:p w14:paraId="4934BD41" w14:textId="047DA386" w:rsidR="001F6D30" w:rsidRPr="001D240D" w:rsidRDefault="001D240D" w:rsidP="007B7A49">
      <w:pPr>
        <w:pStyle w:val="Heading5"/>
      </w:pPr>
      <w:r>
        <w:rPr>
          <w:color w:val="FF0000"/>
        </w:rPr>
        <w:t>Bicycle Parking Requirements</w:t>
      </w:r>
    </w:p>
    <w:p w14:paraId="2A5F5D2B" w14:textId="0900FE2C" w:rsidR="001D240D" w:rsidRDefault="001D240D" w:rsidP="001D240D">
      <w:pPr>
        <w:pStyle w:val="ProvisionTextnonum"/>
        <w:rPr>
          <w:color w:val="FF0000"/>
        </w:rPr>
      </w:pPr>
      <w:r>
        <w:rPr>
          <w:color w:val="FF0000"/>
        </w:rPr>
        <w:t xml:space="preserve">A minimum number of bicycle parking spaces shall be provided and maintained on a lot in accordance with the below table: </w:t>
      </w:r>
    </w:p>
    <w:tbl>
      <w:tblPr>
        <w:tblW w:w="0" w:type="auto"/>
        <w:tblInd w:w="2609"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0" w:type="dxa"/>
          <w:right w:w="0" w:type="dxa"/>
        </w:tblCellMar>
        <w:tblLook w:val="01E0" w:firstRow="1" w:lastRow="1" w:firstColumn="1" w:lastColumn="1" w:noHBand="0" w:noVBand="0"/>
      </w:tblPr>
      <w:tblGrid>
        <w:gridCol w:w="3796"/>
        <w:gridCol w:w="3796"/>
      </w:tblGrid>
      <w:tr w:rsidR="001D240D" w:rsidRPr="00946386" w14:paraId="03654E5B" w14:textId="77777777" w:rsidTr="00FB6CC4">
        <w:trPr>
          <w:trHeight w:val="580"/>
        </w:trPr>
        <w:tc>
          <w:tcPr>
            <w:tcW w:w="3796" w:type="dxa"/>
            <w:shd w:val="clear" w:color="auto" w:fill="B3B3B3"/>
            <w:vAlign w:val="center"/>
          </w:tcPr>
          <w:p w14:paraId="4939756E" w14:textId="6AD0FD3D" w:rsidR="001D240D" w:rsidRPr="00946386" w:rsidRDefault="001D240D" w:rsidP="00FB6CC4">
            <w:pPr>
              <w:pStyle w:val="TableParagraph"/>
              <w:keepNext/>
              <w:keepLines/>
              <w:spacing w:before="57"/>
              <w:ind w:left="285" w:right="281"/>
              <w:jc w:val="center"/>
              <w:rPr>
                <w:b/>
                <w:color w:val="FF0000"/>
                <w:sz w:val="20"/>
              </w:rPr>
            </w:pPr>
            <w:r>
              <w:rPr>
                <w:b/>
                <w:color w:val="FF0000"/>
                <w:sz w:val="20"/>
              </w:rPr>
              <w:t>Use</w:t>
            </w:r>
          </w:p>
        </w:tc>
        <w:tc>
          <w:tcPr>
            <w:tcW w:w="3796" w:type="dxa"/>
            <w:shd w:val="clear" w:color="auto" w:fill="B3B3B3"/>
            <w:vAlign w:val="center"/>
          </w:tcPr>
          <w:p w14:paraId="3C5AD334" w14:textId="59F86AE6" w:rsidR="001D240D" w:rsidRPr="00946386" w:rsidRDefault="001D240D" w:rsidP="00FB6CC4">
            <w:pPr>
              <w:pStyle w:val="TableParagraph"/>
              <w:keepNext/>
              <w:keepLines/>
              <w:spacing w:before="57"/>
              <w:ind w:left="399" w:right="420" w:hanging="26"/>
              <w:jc w:val="center"/>
              <w:rPr>
                <w:b/>
                <w:color w:val="FF0000"/>
                <w:sz w:val="20"/>
              </w:rPr>
            </w:pPr>
            <w:r>
              <w:rPr>
                <w:b/>
                <w:color w:val="FF0000"/>
                <w:sz w:val="20"/>
              </w:rPr>
              <w:t>Minimum Number of Bicycle Parking Spaces</w:t>
            </w:r>
          </w:p>
        </w:tc>
      </w:tr>
      <w:tr w:rsidR="001D240D" w:rsidRPr="00946386" w14:paraId="2CE1C55A" w14:textId="77777777" w:rsidTr="00FB6CC4">
        <w:trPr>
          <w:trHeight w:val="350"/>
        </w:trPr>
        <w:tc>
          <w:tcPr>
            <w:tcW w:w="7592" w:type="dxa"/>
            <w:gridSpan w:val="2"/>
            <w:vAlign w:val="center"/>
          </w:tcPr>
          <w:p w14:paraId="046B8BE0" w14:textId="281A8480" w:rsidR="001D240D" w:rsidRPr="001D240D" w:rsidRDefault="001D240D" w:rsidP="001D240D">
            <w:pPr>
              <w:pStyle w:val="TableParagraph"/>
              <w:keepNext/>
              <w:keepLines/>
              <w:spacing w:before="59"/>
              <w:ind w:firstLine="225"/>
              <w:rPr>
                <w:b/>
                <w:bCs/>
                <w:color w:val="FF0000"/>
                <w:sz w:val="20"/>
              </w:rPr>
            </w:pPr>
            <w:r w:rsidRPr="001D240D">
              <w:rPr>
                <w:b/>
                <w:bCs/>
                <w:color w:val="FF0000"/>
                <w:sz w:val="20"/>
              </w:rPr>
              <w:t>Residential Uses</w:t>
            </w:r>
          </w:p>
        </w:tc>
      </w:tr>
      <w:tr w:rsidR="001D240D" w:rsidRPr="00946386" w14:paraId="7E3CA2FC" w14:textId="77777777" w:rsidTr="00FB6CC4">
        <w:trPr>
          <w:trHeight w:val="350"/>
        </w:trPr>
        <w:tc>
          <w:tcPr>
            <w:tcW w:w="3796" w:type="dxa"/>
            <w:vAlign w:val="center"/>
          </w:tcPr>
          <w:p w14:paraId="6C5CD147" w14:textId="70965ED4" w:rsidR="001D240D" w:rsidRPr="00946386" w:rsidRDefault="001D240D" w:rsidP="001D240D">
            <w:pPr>
              <w:pStyle w:val="TableParagraph"/>
              <w:keepNext/>
              <w:keepLines/>
              <w:spacing w:before="59"/>
              <w:ind w:left="285" w:right="278"/>
              <w:rPr>
                <w:color w:val="FF0000"/>
                <w:sz w:val="20"/>
              </w:rPr>
            </w:pPr>
            <w:r>
              <w:rPr>
                <w:color w:val="FF0000"/>
                <w:sz w:val="20"/>
              </w:rPr>
              <w:t>Apartment Dwelling</w:t>
            </w:r>
          </w:p>
        </w:tc>
        <w:tc>
          <w:tcPr>
            <w:tcW w:w="3796" w:type="dxa"/>
            <w:vAlign w:val="center"/>
          </w:tcPr>
          <w:p w14:paraId="3FD58ADA" w14:textId="596CDB9B" w:rsidR="001D240D" w:rsidRPr="00946386" w:rsidRDefault="001D240D" w:rsidP="00FB6CC4">
            <w:pPr>
              <w:pStyle w:val="TableParagraph"/>
              <w:keepNext/>
              <w:keepLines/>
              <w:spacing w:before="59"/>
              <w:jc w:val="center"/>
              <w:rPr>
                <w:color w:val="FF0000"/>
                <w:sz w:val="20"/>
              </w:rPr>
            </w:pPr>
            <w:r>
              <w:rPr>
                <w:color w:val="FF0000"/>
                <w:sz w:val="20"/>
              </w:rPr>
              <w:t>0.25 spaces per apartment dwelling unit</w:t>
            </w:r>
          </w:p>
        </w:tc>
      </w:tr>
      <w:tr w:rsidR="001D240D" w:rsidRPr="00946386" w14:paraId="162D9BE8" w14:textId="77777777" w:rsidTr="00FB6CC4">
        <w:trPr>
          <w:trHeight w:val="350"/>
        </w:trPr>
        <w:tc>
          <w:tcPr>
            <w:tcW w:w="3796" w:type="dxa"/>
            <w:vAlign w:val="center"/>
          </w:tcPr>
          <w:p w14:paraId="77459CEC" w14:textId="5251FD7E" w:rsidR="001D240D" w:rsidRPr="00946386" w:rsidRDefault="00A17064" w:rsidP="001D240D">
            <w:pPr>
              <w:pStyle w:val="TableParagraph"/>
              <w:keepNext/>
              <w:keepLines/>
              <w:spacing w:before="59"/>
              <w:ind w:left="285" w:right="278"/>
              <w:rPr>
                <w:color w:val="FF0000"/>
                <w:sz w:val="20"/>
              </w:rPr>
            </w:pPr>
            <w:r>
              <w:rPr>
                <w:color w:val="FF0000"/>
                <w:sz w:val="20"/>
              </w:rPr>
              <w:t>Long Term Care Facility</w:t>
            </w:r>
          </w:p>
        </w:tc>
        <w:tc>
          <w:tcPr>
            <w:tcW w:w="3796" w:type="dxa"/>
            <w:vAlign w:val="center"/>
          </w:tcPr>
          <w:p w14:paraId="44A201D8" w14:textId="74C453A0" w:rsidR="001D240D" w:rsidRPr="00946386" w:rsidRDefault="001D240D" w:rsidP="00FB6CC4">
            <w:pPr>
              <w:pStyle w:val="TableParagraph"/>
              <w:keepNext/>
              <w:keepLines/>
              <w:spacing w:before="59"/>
              <w:jc w:val="center"/>
              <w:rPr>
                <w:color w:val="FF0000"/>
                <w:sz w:val="20"/>
              </w:rPr>
            </w:pPr>
            <w:r>
              <w:rPr>
                <w:color w:val="FF0000"/>
                <w:sz w:val="20"/>
              </w:rPr>
              <w:t>0.25 spaces per suite, room, or unit</w:t>
            </w:r>
          </w:p>
        </w:tc>
      </w:tr>
      <w:tr w:rsidR="001D240D" w:rsidRPr="00946386" w14:paraId="480F7010" w14:textId="77777777" w:rsidTr="00FB6CC4">
        <w:trPr>
          <w:trHeight w:val="350"/>
        </w:trPr>
        <w:tc>
          <w:tcPr>
            <w:tcW w:w="7592" w:type="dxa"/>
            <w:gridSpan w:val="2"/>
            <w:vAlign w:val="center"/>
          </w:tcPr>
          <w:p w14:paraId="3FFF8148" w14:textId="7C34EEAF" w:rsidR="001D240D" w:rsidRPr="00946386" w:rsidRDefault="001D240D" w:rsidP="001D240D">
            <w:pPr>
              <w:pStyle w:val="TableParagraph"/>
              <w:keepNext/>
              <w:keepLines/>
              <w:spacing w:before="59"/>
              <w:ind w:firstLine="225"/>
              <w:rPr>
                <w:color w:val="FF0000"/>
                <w:sz w:val="20"/>
              </w:rPr>
            </w:pPr>
            <w:r w:rsidRPr="001D240D">
              <w:rPr>
                <w:b/>
                <w:bCs/>
                <w:color w:val="FF0000"/>
                <w:sz w:val="20"/>
              </w:rPr>
              <w:t>Office and Commercial Uses</w:t>
            </w:r>
          </w:p>
        </w:tc>
      </w:tr>
      <w:tr w:rsidR="001D240D" w:rsidRPr="00946386" w14:paraId="38102AC2" w14:textId="77777777" w:rsidTr="00FB6CC4">
        <w:trPr>
          <w:trHeight w:val="350"/>
        </w:trPr>
        <w:tc>
          <w:tcPr>
            <w:tcW w:w="3796" w:type="dxa"/>
            <w:vAlign w:val="center"/>
          </w:tcPr>
          <w:p w14:paraId="134AE58A" w14:textId="57D083C6" w:rsidR="001D240D" w:rsidRPr="00946386" w:rsidRDefault="001D240D" w:rsidP="001D240D">
            <w:pPr>
              <w:pStyle w:val="TableParagraph"/>
              <w:keepNext/>
              <w:keepLines/>
              <w:spacing w:before="59"/>
              <w:ind w:left="283" w:right="281"/>
              <w:rPr>
                <w:color w:val="FF0000"/>
                <w:sz w:val="20"/>
              </w:rPr>
            </w:pPr>
            <w:r>
              <w:rPr>
                <w:color w:val="FF0000"/>
                <w:sz w:val="20"/>
              </w:rPr>
              <w:t xml:space="preserve">Professional Office </w:t>
            </w:r>
          </w:p>
        </w:tc>
        <w:tc>
          <w:tcPr>
            <w:tcW w:w="3796" w:type="dxa"/>
            <w:vMerge w:val="restart"/>
            <w:vAlign w:val="center"/>
          </w:tcPr>
          <w:p w14:paraId="3B549CCD" w14:textId="75354EE0" w:rsidR="001D240D" w:rsidRPr="00946386" w:rsidRDefault="001D240D" w:rsidP="001D240D">
            <w:pPr>
              <w:pStyle w:val="TableParagraph"/>
              <w:keepNext/>
              <w:keepLines/>
              <w:spacing w:before="59"/>
              <w:jc w:val="center"/>
              <w:rPr>
                <w:color w:val="FF0000"/>
                <w:sz w:val="20"/>
              </w:rPr>
            </w:pPr>
            <w:r w:rsidRPr="001D240D">
              <w:rPr>
                <w:color w:val="FF0000"/>
                <w:sz w:val="20"/>
              </w:rPr>
              <w:t>1.0 spaces per 200 m</w:t>
            </w:r>
            <w:r w:rsidRPr="001D240D">
              <w:rPr>
                <w:color w:val="FF0000"/>
                <w:sz w:val="20"/>
                <w:vertAlign w:val="superscript"/>
              </w:rPr>
              <w:t>2</w:t>
            </w:r>
            <w:r w:rsidRPr="001D240D">
              <w:rPr>
                <w:color w:val="FF0000"/>
                <w:sz w:val="20"/>
              </w:rPr>
              <w:t xml:space="preserve"> of gross leasable floor area</w:t>
            </w:r>
          </w:p>
        </w:tc>
      </w:tr>
      <w:tr w:rsidR="001D240D" w:rsidRPr="00946386" w14:paraId="5E4F2E3D" w14:textId="77777777" w:rsidTr="00FB6CC4">
        <w:trPr>
          <w:trHeight w:val="350"/>
        </w:trPr>
        <w:tc>
          <w:tcPr>
            <w:tcW w:w="3796" w:type="dxa"/>
            <w:vAlign w:val="center"/>
          </w:tcPr>
          <w:p w14:paraId="5F45167D" w14:textId="6173BBF7" w:rsidR="001D240D" w:rsidRPr="00946386" w:rsidRDefault="001D240D" w:rsidP="001D240D">
            <w:pPr>
              <w:pStyle w:val="TableParagraph"/>
              <w:keepNext/>
              <w:keepLines/>
              <w:spacing w:before="59"/>
              <w:ind w:left="283" w:right="281"/>
              <w:rPr>
                <w:color w:val="FF0000"/>
                <w:sz w:val="20"/>
              </w:rPr>
            </w:pPr>
            <w:r>
              <w:rPr>
                <w:color w:val="FF0000"/>
                <w:sz w:val="20"/>
              </w:rPr>
              <w:t>Medical / Dental Office</w:t>
            </w:r>
          </w:p>
        </w:tc>
        <w:tc>
          <w:tcPr>
            <w:tcW w:w="3796" w:type="dxa"/>
            <w:vMerge/>
            <w:vAlign w:val="center"/>
          </w:tcPr>
          <w:p w14:paraId="787C9438" w14:textId="02808B20" w:rsidR="001D240D" w:rsidRPr="00946386" w:rsidRDefault="001D240D" w:rsidP="00FB6CC4">
            <w:pPr>
              <w:pStyle w:val="TableParagraph"/>
              <w:keepNext/>
              <w:keepLines/>
              <w:spacing w:before="59"/>
              <w:jc w:val="center"/>
              <w:rPr>
                <w:color w:val="FF0000"/>
                <w:sz w:val="20"/>
              </w:rPr>
            </w:pPr>
          </w:p>
        </w:tc>
      </w:tr>
      <w:tr w:rsidR="001D240D" w:rsidRPr="00946386" w14:paraId="47441DFD" w14:textId="77777777" w:rsidTr="00FB6CC4">
        <w:trPr>
          <w:trHeight w:val="350"/>
        </w:trPr>
        <w:tc>
          <w:tcPr>
            <w:tcW w:w="3796" w:type="dxa"/>
            <w:vAlign w:val="center"/>
          </w:tcPr>
          <w:p w14:paraId="703B6DA1" w14:textId="4FCAF7F4" w:rsidR="001D240D" w:rsidRDefault="001D240D" w:rsidP="001D240D">
            <w:pPr>
              <w:pStyle w:val="TableParagraph"/>
              <w:keepNext/>
              <w:keepLines/>
              <w:spacing w:before="59"/>
              <w:ind w:left="283" w:right="281"/>
              <w:rPr>
                <w:color w:val="FF0000"/>
                <w:sz w:val="20"/>
              </w:rPr>
            </w:pPr>
            <w:r>
              <w:rPr>
                <w:color w:val="FF0000"/>
                <w:sz w:val="20"/>
              </w:rPr>
              <w:t>Retail Store</w:t>
            </w:r>
          </w:p>
        </w:tc>
        <w:tc>
          <w:tcPr>
            <w:tcW w:w="3796" w:type="dxa"/>
            <w:vMerge/>
            <w:vAlign w:val="center"/>
          </w:tcPr>
          <w:p w14:paraId="32E99D4B" w14:textId="77777777" w:rsidR="001D240D" w:rsidRPr="00946386" w:rsidRDefault="001D240D" w:rsidP="00FB6CC4">
            <w:pPr>
              <w:pStyle w:val="TableParagraph"/>
              <w:keepNext/>
              <w:keepLines/>
              <w:spacing w:before="59"/>
              <w:jc w:val="center"/>
              <w:rPr>
                <w:color w:val="FF0000"/>
                <w:sz w:val="20"/>
              </w:rPr>
            </w:pPr>
          </w:p>
        </w:tc>
      </w:tr>
      <w:tr w:rsidR="001D240D" w:rsidRPr="00946386" w14:paraId="291C5EBF" w14:textId="77777777" w:rsidTr="00FB6CC4">
        <w:trPr>
          <w:trHeight w:val="350"/>
        </w:trPr>
        <w:tc>
          <w:tcPr>
            <w:tcW w:w="3796" w:type="dxa"/>
            <w:vAlign w:val="center"/>
          </w:tcPr>
          <w:p w14:paraId="674A74BB" w14:textId="4E3B7F75" w:rsidR="001D240D" w:rsidRDefault="001D240D" w:rsidP="001D240D">
            <w:pPr>
              <w:pStyle w:val="TableParagraph"/>
              <w:keepNext/>
              <w:keepLines/>
              <w:spacing w:before="59"/>
              <w:ind w:left="283" w:right="281"/>
              <w:rPr>
                <w:color w:val="FF0000"/>
                <w:sz w:val="20"/>
              </w:rPr>
            </w:pPr>
            <w:r>
              <w:rPr>
                <w:color w:val="FF0000"/>
                <w:sz w:val="20"/>
              </w:rPr>
              <w:t>Restaurant</w:t>
            </w:r>
          </w:p>
        </w:tc>
        <w:tc>
          <w:tcPr>
            <w:tcW w:w="3796" w:type="dxa"/>
            <w:vAlign w:val="center"/>
          </w:tcPr>
          <w:p w14:paraId="2E6D1070" w14:textId="75E4A307" w:rsidR="001D240D" w:rsidRPr="001D240D" w:rsidRDefault="001D240D" w:rsidP="00FB6CC4">
            <w:pPr>
              <w:pStyle w:val="TableParagraph"/>
              <w:keepNext/>
              <w:keepLines/>
              <w:spacing w:before="59"/>
              <w:jc w:val="center"/>
              <w:rPr>
                <w:color w:val="FF0000"/>
                <w:sz w:val="20"/>
              </w:rPr>
            </w:pPr>
            <w:r>
              <w:rPr>
                <w:color w:val="FF0000"/>
                <w:sz w:val="20"/>
              </w:rPr>
              <w:t>1.0 spaces per 100 m</w:t>
            </w:r>
            <w:r>
              <w:rPr>
                <w:color w:val="FF0000"/>
                <w:sz w:val="20"/>
                <w:vertAlign w:val="superscript"/>
              </w:rPr>
              <w:t>2</w:t>
            </w:r>
            <w:r>
              <w:rPr>
                <w:color w:val="FF0000"/>
                <w:sz w:val="20"/>
              </w:rPr>
              <w:t xml:space="preserve"> of gross leasable floor area</w:t>
            </w:r>
          </w:p>
        </w:tc>
      </w:tr>
      <w:tr w:rsidR="001D240D" w:rsidRPr="00946386" w14:paraId="2297C544" w14:textId="77777777" w:rsidTr="00FB6CC4">
        <w:trPr>
          <w:trHeight w:val="350"/>
        </w:trPr>
        <w:tc>
          <w:tcPr>
            <w:tcW w:w="7592" w:type="dxa"/>
            <w:gridSpan w:val="2"/>
            <w:vAlign w:val="center"/>
          </w:tcPr>
          <w:p w14:paraId="46CF87C1" w14:textId="3C2C1BAC" w:rsidR="001D240D" w:rsidRPr="001D240D" w:rsidRDefault="001D240D" w:rsidP="001D240D">
            <w:pPr>
              <w:pStyle w:val="TableParagraph"/>
              <w:keepNext/>
              <w:keepLines/>
              <w:spacing w:before="59"/>
              <w:ind w:firstLine="225"/>
              <w:rPr>
                <w:b/>
                <w:bCs/>
                <w:color w:val="FF0000"/>
                <w:sz w:val="20"/>
              </w:rPr>
            </w:pPr>
            <w:r w:rsidRPr="001D240D">
              <w:rPr>
                <w:b/>
                <w:bCs/>
                <w:color w:val="FF0000"/>
                <w:sz w:val="20"/>
              </w:rPr>
              <w:t>Institutional Uses</w:t>
            </w:r>
          </w:p>
        </w:tc>
      </w:tr>
      <w:tr w:rsidR="001D240D" w:rsidRPr="00946386" w14:paraId="3CE2D17E" w14:textId="77777777" w:rsidTr="00FB6CC4">
        <w:trPr>
          <w:trHeight w:val="350"/>
        </w:trPr>
        <w:tc>
          <w:tcPr>
            <w:tcW w:w="3796" w:type="dxa"/>
            <w:vAlign w:val="center"/>
          </w:tcPr>
          <w:p w14:paraId="44FE10BC" w14:textId="4A5AB5D0" w:rsidR="001D240D" w:rsidRDefault="001D240D" w:rsidP="001D240D">
            <w:pPr>
              <w:pStyle w:val="TableParagraph"/>
              <w:keepNext/>
              <w:keepLines/>
              <w:spacing w:before="59"/>
              <w:ind w:left="283" w:right="281"/>
              <w:rPr>
                <w:color w:val="FF0000"/>
                <w:sz w:val="20"/>
              </w:rPr>
            </w:pPr>
            <w:r>
              <w:rPr>
                <w:color w:val="FF0000"/>
                <w:sz w:val="20"/>
              </w:rPr>
              <w:t>Elementary School</w:t>
            </w:r>
          </w:p>
        </w:tc>
        <w:tc>
          <w:tcPr>
            <w:tcW w:w="3796" w:type="dxa"/>
            <w:vAlign w:val="center"/>
          </w:tcPr>
          <w:p w14:paraId="61D4D456" w14:textId="2B052E5B" w:rsidR="001D240D" w:rsidRDefault="001D240D" w:rsidP="00FB6CC4">
            <w:pPr>
              <w:pStyle w:val="TableParagraph"/>
              <w:keepNext/>
              <w:keepLines/>
              <w:spacing w:before="59"/>
              <w:jc w:val="center"/>
              <w:rPr>
                <w:color w:val="FF0000"/>
                <w:sz w:val="20"/>
              </w:rPr>
            </w:pPr>
            <w:r>
              <w:rPr>
                <w:color w:val="FF0000"/>
                <w:sz w:val="20"/>
              </w:rPr>
              <w:t>1.0 space per 20 students/employees</w:t>
            </w:r>
          </w:p>
        </w:tc>
      </w:tr>
      <w:tr w:rsidR="001D240D" w:rsidRPr="00946386" w14:paraId="046F8F2D" w14:textId="77777777" w:rsidTr="00FB6CC4">
        <w:trPr>
          <w:trHeight w:val="350"/>
        </w:trPr>
        <w:tc>
          <w:tcPr>
            <w:tcW w:w="3796" w:type="dxa"/>
            <w:vAlign w:val="center"/>
          </w:tcPr>
          <w:p w14:paraId="5243BC93" w14:textId="50E49718" w:rsidR="001D240D" w:rsidRDefault="001D240D" w:rsidP="001D240D">
            <w:pPr>
              <w:pStyle w:val="TableParagraph"/>
              <w:keepNext/>
              <w:keepLines/>
              <w:spacing w:before="59"/>
              <w:ind w:left="283" w:right="281"/>
              <w:rPr>
                <w:color w:val="FF0000"/>
                <w:sz w:val="20"/>
              </w:rPr>
            </w:pPr>
            <w:r>
              <w:rPr>
                <w:color w:val="FF0000"/>
                <w:sz w:val="20"/>
              </w:rPr>
              <w:t>Secondary School</w:t>
            </w:r>
          </w:p>
        </w:tc>
        <w:tc>
          <w:tcPr>
            <w:tcW w:w="3796" w:type="dxa"/>
            <w:vAlign w:val="center"/>
          </w:tcPr>
          <w:p w14:paraId="0BA64346" w14:textId="2DCDE5B0" w:rsidR="001D240D" w:rsidRDefault="001D240D" w:rsidP="00FB6CC4">
            <w:pPr>
              <w:pStyle w:val="TableParagraph"/>
              <w:keepNext/>
              <w:keepLines/>
              <w:spacing w:before="59"/>
              <w:jc w:val="center"/>
              <w:rPr>
                <w:color w:val="FF0000"/>
                <w:sz w:val="20"/>
              </w:rPr>
            </w:pPr>
            <w:r>
              <w:rPr>
                <w:color w:val="FF0000"/>
                <w:sz w:val="20"/>
              </w:rPr>
              <w:t>1.0 space per 10 students/employees</w:t>
            </w:r>
          </w:p>
        </w:tc>
      </w:tr>
      <w:tr w:rsidR="001D240D" w:rsidRPr="00946386" w14:paraId="16ACFC5A" w14:textId="77777777" w:rsidTr="00FB6CC4">
        <w:trPr>
          <w:trHeight w:val="350"/>
        </w:trPr>
        <w:tc>
          <w:tcPr>
            <w:tcW w:w="3796" w:type="dxa"/>
            <w:vAlign w:val="center"/>
          </w:tcPr>
          <w:p w14:paraId="37035E83" w14:textId="612035D3" w:rsidR="001D240D" w:rsidRDefault="001D240D" w:rsidP="001D240D">
            <w:pPr>
              <w:pStyle w:val="TableParagraph"/>
              <w:keepNext/>
              <w:keepLines/>
              <w:spacing w:before="59"/>
              <w:ind w:left="283" w:right="281"/>
              <w:rPr>
                <w:color w:val="FF0000"/>
                <w:sz w:val="20"/>
              </w:rPr>
            </w:pPr>
            <w:r>
              <w:rPr>
                <w:color w:val="FF0000"/>
                <w:sz w:val="20"/>
              </w:rPr>
              <w:t>Post-Secondary School</w:t>
            </w:r>
          </w:p>
        </w:tc>
        <w:tc>
          <w:tcPr>
            <w:tcW w:w="3796" w:type="dxa"/>
            <w:vAlign w:val="center"/>
          </w:tcPr>
          <w:p w14:paraId="174D972B" w14:textId="0CB44BB8" w:rsidR="001D240D" w:rsidRDefault="001D240D" w:rsidP="00FB6CC4">
            <w:pPr>
              <w:pStyle w:val="TableParagraph"/>
              <w:keepNext/>
              <w:keepLines/>
              <w:spacing w:before="59"/>
              <w:jc w:val="center"/>
              <w:rPr>
                <w:color w:val="FF0000"/>
                <w:sz w:val="20"/>
              </w:rPr>
            </w:pPr>
            <w:r>
              <w:rPr>
                <w:color w:val="FF0000"/>
                <w:sz w:val="20"/>
              </w:rPr>
              <w:t>1.0 space per 20 students/employees</w:t>
            </w:r>
          </w:p>
        </w:tc>
      </w:tr>
      <w:tr w:rsidR="001D240D" w:rsidRPr="00946386" w14:paraId="4E7AC7E4" w14:textId="77777777" w:rsidTr="00FB6CC4">
        <w:trPr>
          <w:trHeight w:val="350"/>
        </w:trPr>
        <w:tc>
          <w:tcPr>
            <w:tcW w:w="3796" w:type="dxa"/>
            <w:vAlign w:val="center"/>
          </w:tcPr>
          <w:p w14:paraId="48FD47D1" w14:textId="797E6063" w:rsidR="001D240D" w:rsidRDefault="001D240D" w:rsidP="001D240D">
            <w:pPr>
              <w:pStyle w:val="TableParagraph"/>
              <w:keepNext/>
              <w:keepLines/>
              <w:spacing w:before="59"/>
              <w:ind w:left="283" w:right="281"/>
              <w:rPr>
                <w:color w:val="FF0000"/>
                <w:sz w:val="20"/>
              </w:rPr>
            </w:pPr>
            <w:r>
              <w:rPr>
                <w:color w:val="FF0000"/>
                <w:sz w:val="20"/>
              </w:rPr>
              <w:t>Community Centre</w:t>
            </w:r>
          </w:p>
        </w:tc>
        <w:tc>
          <w:tcPr>
            <w:tcW w:w="3796" w:type="dxa"/>
            <w:vAlign w:val="center"/>
          </w:tcPr>
          <w:p w14:paraId="37B8FAD0" w14:textId="021701E2" w:rsidR="001D240D" w:rsidRPr="001D240D" w:rsidRDefault="001D240D" w:rsidP="00FB6CC4">
            <w:pPr>
              <w:pStyle w:val="TableParagraph"/>
              <w:keepNext/>
              <w:keepLines/>
              <w:spacing w:before="59"/>
              <w:jc w:val="center"/>
              <w:rPr>
                <w:color w:val="FF0000"/>
                <w:sz w:val="20"/>
              </w:rPr>
            </w:pPr>
            <w:r>
              <w:rPr>
                <w:color w:val="FF0000"/>
                <w:sz w:val="20"/>
              </w:rPr>
              <w:t>2.0 spaces plus 1.0 space per 500 m</w:t>
            </w:r>
            <w:r>
              <w:rPr>
                <w:color w:val="FF0000"/>
                <w:sz w:val="20"/>
                <w:vertAlign w:val="superscript"/>
              </w:rPr>
              <w:t>2</w:t>
            </w:r>
            <w:r>
              <w:rPr>
                <w:color w:val="FF0000"/>
                <w:sz w:val="20"/>
              </w:rPr>
              <w:t xml:space="preserve"> of gross leasable floor area</w:t>
            </w:r>
          </w:p>
        </w:tc>
      </w:tr>
      <w:tr w:rsidR="001D240D" w:rsidRPr="00946386" w14:paraId="4988036A" w14:textId="77777777" w:rsidTr="00FB6CC4">
        <w:trPr>
          <w:trHeight w:val="350"/>
        </w:trPr>
        <w:tc>
          <w:tcPr>
            <w:tcW w:w="3796" w:type="dxa"/>
            <w:vAlign w:val="center"/>
          </w:tcPr>
          <w:p w14:paraId="412C29CC" w14:textId="740E79A6" w:rsidR="001D240D" w:rsidRDefault="001D240D" w:rsidP="001D240D">
            <w:pPr>
              <w:pStyle w:val="TableParagraph"/>
              <w:keepNext/>
              <w:keepLines/>
              <w:spacing w:before="59"/>
              <w:ind w:left="283" w:right="281"/>
              <w:rPr>
                <w:color w:val="FF0000"/>
                <w:sz w:val="20"/>
              </w:rPr>
            </w:pPr>
            <w:r>
              <w:rPr>
                <w:color w:val="FF0000"/>
                <w:sz w:val="20"/>
              </w:rPr>
              <w:t>Trade School</w:t>
            </w:r>
          </w:p>
        </w:tc>
        <w:tc>
          <w:tcPr>
            <w:tcW w:w="3796" w:type="dxa"/>
            <w:vAlign w:val="center"/>
          </w:tcPr>
          <w:p w14:paraId="564C55E5" w14:textId="7F21F2E6" w:rsidR="001D240D" w:rsidRPr="001D240D" w:rsidRDefault="001D240D" w:rsidP="00FB6CC4">
            <w:pPr>
              <w:pStyle w:val="TableParagraph"/>
              <w:keepNext/>
              <w:keepLines/>
              <w:spacing w:before="59"/>
              <w:jc w:val="center"/>
              <w:rPr>
                <w:color w:val="FF0000"/>
                <w:sz w:val="20"/>
              </w:rPr>
            </w:pPr>
            <w:r>
              <w:rPr>
                <w:color w:val="FF0000"/>
                <w:sz w:val="20"/>
              </w:rPr>
              <w:t>1.0 space per 200 m</w:t>
            </w:r>
            <w:r>
              <w:rPr>
                <w:color w:val="FF0000"/>
                <w:sz w:val="20"/>
                <w:vertAlign w:val="superscript"/>
              </w:rPr>
              <w:t>2</w:t>
            </w:r>
            <w:r>
              <w:rPr>
                <w:color w:val="FF0000"/>
                <w:sz w:val="20"/>
              </w:rPr>
              <w:t xml:space="preserve"> of gross leasable floor area</w:t>
            </w:r>
          </w:p>
        </w:tc>
      </w:tr>
    </w:tbl>
    <w:p w14:paraId="1B23497A" w14:textId="5F3FD41D" w:rsidR="001D240D" w:rsidRPr="002E7A38" w:rsidRDefault="002E7A38" w:rsidP="001D240D">
      <w:pPr>
        <w:pStyle w:val="Heading5"/>
      </w:pPr>
      <w:r>
        <w:rPr>
          <w:color w:val="FF0000"/>
        </w:rPr>
        <w:t>Calculation of Bicycle Parking Spaces</w:t>
      </w:r>
    </w:p>
    <w:p w14:paraId="5D12FD2D" w14:textId="58962CFB" w:rsidR="002E7A38" w:rsidRPr="002E7A38" w:rsidRDefault="002E7A38" w:rsidP="002E7A38">
      <w:pPr>
        <w:pStyle w:val="ProvisionTextnonum"/>
        <w:rPr>
          <w:color w:val="FF0000"/>
        </w:rPr>
      </w:pPr>
      <w:r w:rsidRPr="002E7A38">
        <w:rPr>
          <w:color w:val="FF0000"/>
        </w:rPr>
        <w:t>When</w:t>
      </w:r>
      <w:r w:rsidRPr="002E7A38">
        <w:rPr>
          <w:color w:val="FF0000"/>
          <w:spacing w:val="-13"/>
        </w:rPr>
        <w:t xml:space="preserve"> </w:t>
      </w:r>
      <w:r w:rsidRPr="002E7A38">
        <w:rPr>
          <w:color w:val="FF0000"/>
        </w:rPr>
        <w:t>calculating</w:t>
      </w:r>
      <w:r w:rsidRPr="002E7A38">
        <w:rPr>
          <w:color w:val="FF0000"/>
          <w:spacing w:val="-13"/>
        </w:rPr>
        <w:t xml:space="preserve"> </w:t>
      </w:r>
      <w:r w:rsidRPr="002E7A38">
        <w:rPr>
          <w:color w:val="FF0000"/>
        </w:rPr>
        <w:t>the</w:t>
      </w:r>
      <w:r w:rsidRPr="002E7A38">
        <w:rPr>
          <w:color w:val="FF0000"/>
          <w:spacing w:val="-13"/>
        </w:rPr>
        <w:t xml:space="preserve"> </w:t>
      </w:r>
      <w:r w:rsidRPr="002E7A38">
        <w:rPr>
          <w:color w:val="FF0000"/>
        </w:rPr>
        <w:t>number</w:t>
      </w:r>
      <w:r w:rsidRPr="002E7A38">
        <w:rPr>
          <w:color w:val="FF0000"/>
          <w:spacing w:val="-12"/>
        </w:rPr>
        <w:t xml:space="preserve"> </w:t>
      </w:r>
      <w:r w:rsidRPr="002E7A38">
        <w:rPr>
          <w:color w:val="FF0000"/>
        </w:rPr>
        <w:t>of</w:t>
      </w:r>
      <w:r w:rsidRPr="002E7A38">
        <w:rPr>
          <w:color w:val="FF0000"/>
          <w:spacing w:val="-11"/>
        </w:rPr>
        <w:t xml:space="preserve"> bicycle </w:t>
      </w:r>
      <w:r w:rsidRPr="002E7A38">
        <w:rPr>
          <w:color w:val="FF0000"/>
        </w:rPr>
        <w:t>parking</w:t>
      </w:r>
      <w:r w:rsidRPr="002E7A38">
        <w:rPr>
          <w:color w:val="FF0000"/>
          <w:spacing w:val="-12"/>
        </w:rPr>
        <w:t xml:space="preserve"> </w:t>
      </w:r>
      <w:r w:rsidRPr="002E7A38">
        <w:rPr>
          <w:color w:val="FF0000"/>
        </w:rPr>
        <w:t>spaces</w:t>
      </w:r>
      <w:r w:rsidRPr="002E7A38">
        <w:rPr>
          <w:color w:val="FF0000"/>
          <w:spacing w:val="-12"/>
        </w:rPr>
        <w:t xml:space="preserve"> </w:t>
      </w:r>
      <w:r w:rsidRPr="002E7A38">
        <w:rPr>
          <w:color w:val="FF0000"/>
        </w:rPr>
        <w:t>required</w:t>
      </w:r>
      <w:r w:rsidRPr="002E7A38">
        <w:rPr>
          <w:color w:val="FF0000"/>
          <w:spacing w:val="-13"/>
        </w:rPr>
        <w:t xml:space="preserve"> </w:t>
      </w:r>
      <w:r w:rsidRPr="002E7A38">
        <w:rPr>
          <w:color w:val="FF0000"/>
        </w:rPr>
        <w:t>under</w:t>
      </w:r>
      <w:r w:rsidRPr="002E7A38">
        <w:rPr>
          <w:color w:val="FF0000"/>
          <w:spacing w:val="-12"/>
        </w:rPr>
        <w:t xml:space="preserve"> </w:t>
      </w:r>
      <w:r w:rsidRPr="002E7A38">
        <w:rPr>
          <w:color w:val="FF0000"/>
        </w:rPr>
        <w:t>Subsection</w:t>
      </w:r>
      <w:r w:rsidRPr="002E7A38">
        <w:rPr>
          <w:color w:val="FF0000"/>
          <w:spacing w:val="-13"/>
        </w:rPr>
        <w:t xml:space="preserve"> </w:t>
      </w:r>
      <w:r w:rsidRPr="002E7A38">
        <w:rPr>
          <w:color w:val="FF0000"/>
        </w:rPr>
        <w:t>4.2</w:t>
      </w:r>
      <w:r w:rsidR="00C014D2">
        <w:rPr>
          <w:color w:val="FF0000"/>
        </w:rPr>
        <w:t>6</w:t>
      </w:r>
      <w:r w:rsidRPr="002E7A38">
        <w:rPr>
          <w:color w:val="FF0000"/>
        </w:rPr>
        <w:t>(1</w:t>
      </w:r>
      <w:r w:rsidR="00C014D2">
        <w:rPr>
          <w:color w:val="FF0000"/>
        </w:rPr>
        <w:t>2</w:t>
      </w:r>
      <w:r w:rsidRPr="002E7A38">
        <w:rPr>
          <w:color w:val="FF0000"/>
        </w:rPr>
        <w:t>)</w:t>
      </w:r>
      <w:r w:rsidRPr="002E7A38">
        <w:rPr>
          <w:color w:val="FF0000"/>
          <w:spacing w:val="-9"/>
        </w:rPr>
        <w:t xml:space="preserve"> </w:t>
      </w:r>
      <w:r w:rsidRPr="002E7A38">
        <w:rPr>
          <w:color w:val="FF0000"/>
        </w:rPr>
        <w:t>through, the following shall</w:t>
      </w:r>
      <w:r w:rsidRPr="002E7A38">
        <w:rPr>
          <w:color w:val="FF0000"/>
          <w:spacing w:val="-1"/>
        </w:rPr>
        <w:t xml:space="preserve"> </w:t>
      </w:r>
      <w:r w:rsidRPr="002E7A38">
        <w:rPr>
          <w:color w:val="FF0000"/>
        </w:rPr>
        <w:t>apply:</w:t>
      </w:r>
    </w:p>
    <w:p w14:paraId="7137D6E9" w14:textId="2FE99585" w:rsidR="002E7A38" w:rsidRPr="002E7A38" w:rsidRDefault="002E7A38" w:rsidP="002F673D">
      <w:pPr>
        <w:pStyle w:val="asubprovision1letter"/>
        <w:numPr>
          <w:ilvl w:val="0"/>
          <w:numId w:val="541"/>
        </w:numPr>
        <w:rPr>
          <w:color w:val="FF0000"/>
        </w:rPr>
      </w:pPr>
      <w:r w:rsidRPr="002E7A38">
        <w:rPr>
          <w:b/>
          <w:bCs/>
          <w:color w:val="FF0000"/>
        </w:rPr>
        <w:t>Rounding</w:t>
      </w:r>
      <w:r>
        <w:rPr>
          <w:color w:val="FF0000"/>
        </w:rPr>
        <w:t xml:space="preserve">: </w:t>
      </w:r>
      <w:r w:rsidRPr="002E7A38">
        <w:rPr>
          <w:color w:val="FF0000"/>
        </w:rPr>
        <w:t>Where part of a bicycle parking space is required, such part shall be considered one bicycle parking space for the purpose of calculating the minimum total bicycle parking space requirements.</w:t>
      </w:r>
    </w:p>
    <w:p w14:paraId="010D5809" w14:textId="1736C510" w:rsidR="002E7A38" w:rsidRPr="002E7A38" w:rsidRDefault="002E7A38" w:rsidP="00FB6CC4">
      <w:pPr>
        <w:pStyle w:val="asubprovision1letter"/>
        <w:rPr>
          <w:color w:val="FF0000"/>
        </w:rPr>
      </w:pPr>
      <w:r w:rsidRPr="002E7A38">
        <w:rPr>
          <w:b/>
          <w:bCs/>
          <w:color w:val="FF0000"/>
        </w:rPr>
        <w:t xml:space="preserve">Multiple Uses on a Lot: </w:t>
      </w:r>
      <w:r w:rsidRPr="002E7A38">
        <w:rPr>
          <w:color w:val="FF0000"/>
        </w:rPr>
        <w:t>Where a building or structure accommodates more than one type of use, as defined in this By-law, the bicycle parking space requirement for the whole building shall be the sum of the requirements for the individual uses.</w:t>
      </w:r>
    </w:p>
    <w:p w14:paraId="5A495FDF" w14:textId="51C694EF" w:rsidR="002E7A38" w:rsidRPr="002E7A38" w:rsidRDefault="002E7A38" w:rsidP="00FB6CC4">
      <w:pPr>
        <w:pStyle w:val="asubprovision1letter"/>
        <w:rPr>
          <w:color w:val="FF0000"/>
        </w:rPr>
      </w:pPr>
      <w:r w:rsidRPr="002E7A38">
        <w:rPr>
          <w:b/>
          <w:bCs/>
          <w:color w:val="FF0000"/>
        </w:rPr>
        <w:t xml:space="preserve">Building Additions: </w:t>
      </w:r>
      <w:r w:rsidRPr="002E7A38">
        <w:rPr>
          <w:color w:val="FF0000"/>
        </w:rPr>
        <w:t xml:space="preserve">Bicycle parking spaces shall be provided for any addition to a building or structure or a change in use, except that, where a building or structure has less than the required bicycle parking spaces as of the effective date of this by-law, this by-law shall not be interpreted to require that the deficiency be made up in the event of an addition or change of use provided that any bicycle parking required for such addition or change of use is provided. </w:t>
      </w:r>
    </w:p>
    <w:p w14:paraId="551990A3" w14:textId="16991865" w:rsidR="00E127D5" w:rsidRPr="00E127D5" w:rsidRDefault="00E127D5" w:rsidP="007B7A49">
      <w:pPr>
        <w:pStyle w:val="Heading5"/>
        <w:rPr>
          <w:color w:val="FF0000"/>
        </w:rPr>
      </w:pPr>
      <w:r w:rsidRPr="00E127D5">
        <w:rPr>
          <w:color w:val="FF0000"/>
        </w:rPr>
        <w:t>Bicycle Parking Space Dimensions and Requirements</w:t>
      </w:r>
    </w:p>
    <w:p w14:paraId="4738473E" w14:textId="576418F6" w:rsidR="00E127D5" w:rsidRPr="00E127D5" w:rsidRDefault="00E127D5" w:rsidP="00E127D5">
      <w:pPr>
        <w:pStyle w:val="ProvisionTextnonum"/>
        <w:rPr>
          <w:color w:val="FF0000"/>
        </w:rPr>
      </w:pPr>
      <w:r w:rsidRPr="00E127D5">
        <w:rPr>
          <w:color w:val="FF0000"/>
        </w:rPr>
        <w:t>Where required by this By-law, bicycle parking spaces shall be provided in accordance with the following:</w:t>
      </w:r>
    </w:p>
    <w:p w14:paraId="4BE75008" w14:textId="2B8D8671" w:rsidR="00E127D5" w:rsidRDefault="00E127D5" w:rsidP="002F673D">
      <w:pPr>
        <w:pStyle w:val="asubprovision1letter"/>
        <w:numPr>
          <w:ilvl w:val="0"/>
          <w:numId w:val="542"/>
        </w:numPr>
        <w:rPr>
          <w:color w:val="FF0000"/>
        </w:rPr>
      </w:pPr>
      <w:r w:rsidRPr="00E127D5">
        <w:rPr>
          <w:color w:val="FF0000"/>
        </w:rPr>
        <w:t>A bicycle parking space shall be an unobstructed space with a minimum dimension of 0.6m wide by 1.8 m in length. A bicycle rack shall be provided to enable a bicycle to be locked in place.</w:t>
      </w:r>
    </w:p>
    <w:p w14:paraId="7369FD05" w14:textId="3029E4AC" w:rsidR="00E127D5" w:rsidRDefault="00E127D5" w:rsidP="002F673D">
      <w:pPr>
        <w:pStyle w:val="asubprovision1letter"/>
        <w:numPr>
          <w:ilvl w:val="0"/>
          <w:numId w:val="542"/>
        </w:numPr>
        <w:rPr>
          <w:color w:val="FF0000"/>
        </w:rPr>
      </w:pPr>
      <w:r w:rsidRPr="00E127D5">
        <w:rPr>
          <w:color w:val="FF0000"/>
        </w:rPr>
        <w:t>Bicycle parking spaces shall be accessed by an unobstructed aisle with a minimum width of 1.5m.</w:t>
      </w:r>
    </w:p>
    <w:p w14:paraId="2BBFF79B" w14:textId="208A29D2" w:rsidR="00E127D5" w:rsidRPr="00E127D5" w:rsidRDefault="00E127D5" w:rsidP="002F673D">
      <w:pPr>
        <w:pStyle w:val="asubprovision1letter"/>
        <w:numPr>
          <w:ilvl w:val="0"/>
          <w:numId w:val="542"/>
        </w:numPr>
        <w:rPr>
          <w:color w:val="FF0000"/>
        </w:rPr>
      </w:pPr>
      <w:r w:rsidRPr="00E127D5">
        <w:rPr>
          <w:color w:val="FF0000"/>
        </w:rPr>
        <w:t xml:space="preserve">Bicycle parking spaces shall be provided </w:t>
      </w:r>
      <w:r w:rsidR="00FC3E3E">
        <w:rPr>
          <w:color w:val="FF0000"/>
        </w:rPr>
        <w:t xml:space="preserve">within the building or outside </w:t>
      </w:r>
      <w:r w:rsidRPr="00E127D5">
        <w:rPr>
          <w:color w:val="FF0000"/>
        </w:rPr>
        <w:t xml:space="preserve">within 35m of a principal building entrance. </w:t>
      </w:r>
    </w:p>
    <w:p w14:paraId="7FA29A85" w14:textId="2FC1755B" w:rsidR="00E127D5" w:rsidRDefault="00E127D5" w:rsidP="002F673D">
      <w:pPr>
        <w:pStyle w:val="asubprovision1letter"/>
        <w:numPr>
          <w:ilvl w:val="0"/>
          <w:numId w:val="542"/>
        </w:numPr>
        <w:rPr>
          <w:color w:val="FF0000"/>
        </w:rPr>
      </w:pPr>
      <w:r w:rsidRPr="00E127D5">
        <w:rPr>
          <w:color w:val="FF0000"/>
        </w:rPr>
        <w:t>Bicycle parking spaces shall not occupy or impede any pedestrian access or parking area.</w:t>
      </w:r>
    </w:p>
    <w:p w14:paraId="2B84F5A5" w14:textId="3702B29A" w:rsidR="00E127D5" w:rsidRPr="00E127D5" w:rsidRDefault="00E127D5" w:rsidP="002F673D">
      <w:pPr>
        <w:pStyle w:val="asubprovision1letter"/>
        <w:numPr>
          <w:ilvl w:val="0"/>
          <w:numId w:val="542"/>
        </w:numPr>
        <w:rPr>
          <w:color w:val="FF0000"/>
        </w:rPr>
      </w:pPr>
      <w:r w:rsidRPr="00E127D5">
        <w:rPr>
          <w:color w:val="FF0000"/>
        </w:rPr>
        <w:t xml:space="preserve">Notwithstanding any other provision of this By-law, bicycle parking spaces shall be permitted in any yard, provided they are no closer than 0.6m to any lot line and shall not be located within a </w:t>
      </w:r>
      <w:r>
        <w:rPr>
          <w:color w:val="FF0000"/>
        </w:rPr>
        <w:t xml:space="preserve">required </w:t>
      </w:r>
      <w:r w:rsidRPr="00E127D5">
        <w:rPr>
          <w:color w:val="FF0000"/>
        </w:rPr>
        <w:t>sight triangle.</w:t>
      </w:r>
    </w:p>
    <w:p w14:paraId="769F2FE3" w14:textId="42BC83D0" w:rsidR="00EA4CF1" w:rsidRDefault="00A54946" w:rsidP="007B7A49">
      <w:pPr>
        <w:pStyle w:val="Heading5"/>
      </w:pPr>
      <w:r>
        <w:t>When</w:t>
      </w:r>
      <w:r>
        <w:rPr>
          <w:spacing w:val="-2"/>
        </w:rPr>
        <w:t xml:space="preserve"> </w:t>
      </w:r>
      <w:r w:rsidRPr="007B7A49">
        <w:t>Required</w:t>
      </w:r>
    </w:p>
    <w:p w14:paraId="2ED554A1" w14:textId="77777777" w:rsidR="00EA4CF1" w:rsidRDefault="00A54946" w:rsidP="00540FB4">
      <w:pPr>
        <w:pStyle w:val="ProvisionTextnonum"/>
      </w:pPr>
      <w:r>
        <w:t>Parking spaces shall be provided at the time any use, building or structure is established, erected or enlarged.</w:t>
      </w:r>
    </w:p>
    <w:p w14:paraId="62F0E7AA" w14:textId="77777777" w:rsidR="00EA4CF1" w:rsidRDefault="00A54946" w:rsidP="007B7A49">
      <w:pPr>
        <w:pStyle w:val="Heading5"/>
      </w:pPr>
      <w:r w:rsidRPr="007B7A49">
        <w:t>Surface</w:t>
      </w:r>
      <w:r>
        <w:t xml:space="preserve"> and Drainage of Parking Areas and</w:t>
      </w:r>
      <w:r>
        <w:rPr>
          <w:spacing w:val="2"/>
        </w:rPr>
        <w:t xml:space="preserve"> </w:t>
      </w:r>
      <w:r>
        <w:t>Driveways</w:t>
      </w:r>
    </w:p>
    <w:p w14:paraId="0BEF9B4D" w14:textId="77777777" w:rsidR="00EA4CF1" w:rsidRDefault="00A54946" w:rsidP="002F673D">
      <w:pPr>
        <w:pStyle w:val="asubprovision1letter"/>
        <w:numPr>
          <w:ilvl w:val="0"/>
          <w:numId w:val="145"/>
        </w:numPr>
      </w:pPr>
      <w:r>
        <w:t>All parking areas and driveways shall be provided and maintained with a stable surface, treated so as to prevent the raising of dust or loose particles, using such surfacing materials as any asphalt, concrete or other hard-surfaced material or crushed stone or</w:t>
      </w:r>
      <w:r w:rsidRPr="00540FB4">
        <w:rPr>
          <w:spacing w:val="-3"/>
        </w:rPr>
        <w:t xml:space="preserve"> </w:t>
      </w:r>
      <w:r>
        <w:t>gravel.</w:t>
      </w:r>
    </w:p>
    <w:p w14:paraId="73E91C33" w14:textId="77777777" w:rsidR="00EA4CF1" w:rsidRDefault="00A54946" w:rsidP="00540FB4">
      <w:pPr>
        <w:pStyle w:val="asubprovision1letter"/>
      </w:pPr>
      <w:r>
        <w:t>All parking areas and driveways shall be drained so as to prevent the pooling of surface water or the flow of surface water onto adjacent lots or streets, unless specifically designed for stormwater</w:t>
      </w:r>
      <w:r>
        <w:rPr>
          <w:spacing w:val="-5"/>
        </w:rPr>
        <w:t xml:space="preserve"> </w:t>
      </w:r>
      <w:r>
        <w:t>management.</w:t>
      </w:r>
    </w:p>
    <w:p w14:paraId="7F327B85" w14:textId="77777777" w:rsidR="00EA4CF1" w:rsidRDefault="00A54946" w:rsidP="007B7A49">
      <w:pPr>
        <w:pStyle w:val="Heading5"/>
      </w:pPr>
      <w:r>
        <w:t>Parking &amp; Storage of Unused</w:t>
      </w:r>
      <w:r>
        <w:rPr>
          <w:spacing w:val="4"/>
        </w:rPr>
        <w:t xml:space="preserve"> </w:t>
      </w:r>
      <w:r>
        <w:t>Vehicles</w:t>
      </w:r>
    </w:p>
    <w:p w14:paraId="4138F083" w14:textId="5238E5D4" w:rsidR="00EA4CF1" w:rsidRDefault="00A54946" w:rsidP="00540FB4">
      <w:pPr>
        <w:pStyle w:val="ProvisionTextnonum"/>
      </w:pPr>
      <w:r>
        <w:t xml:space="preserve">Automobiles, vehicles and trailers lacking current valid license plates shall be parked or stored only within a private garage or other building. This provision shall not apply to a permitted vehicle sales or rental establishment or salvage yard or to the storage of </w:t>
      </w:r>
      <w:r w:rsidR="00053098">
        <w:t>agriculturally related</w:t>
      </w:r>
      <w:r>
        <w:t xml:space="preserve"> vehicles.</w:t>
      </w:r>
    </w:p>
    <w:p w14:paraId="52C33E34" w14:textId="77777777" w:rsidR="00EA4CF1" w:rsidRDefault="00A54946" w:rsidP="007B7A49">
      <w:pPr>
        <w:pStyle w:val="Heading5"/>
      </w:pPr>
      <w:bookmarkStart w:id="168" w:name="4.24_PUBLIC_OUTDOOR_PATIOS"/>
      <w:bookmarkEnd w:id="168"/>
      <w:r>
        <w:t>Cash-in-lieu of Parking</w:t>
      </w:r>
    </w:p>
    <w:p w14:paraId="65F22402" w14:textId="6BA2CEB6" w:rsidR="00EA4CF1" w:rsidRDefault="00A54946" w:rsidP="00540FB4">
      <w:pPr>
        <w:pStyle w:val="ProvisionTextnonum"/>
      </w:pPr>
      <w:r>
        <w:t>Notwithstanding Clauses 4.2</w:t>
      </w:r>
      <w:r w:rsidR="00C014D2">
        <w:rPr>
          <w:color w:val="FF0000"/>
        </w:rPr>
        <w:t>6</w:t>
      </w:r>
      <w:r>
        <w:t>(1), (2), (</w:t>
      </w:r>
      <w:r w:rsidR="00C014D2">
        <w:t>10</w:t>
      </w:r>
      <w:r>
        <w:t>) and (</w:t>
      </w:r>
      <w:r w:rsidR="00C014D2">
        <w:t>15</w:t>
      </w:r>
      <w:r>
        <w:t>) of this Section, the owner and / or occupant of a lot, building or structure in the C1 Zone may be exempted from providing and maintaining some or all of the minimum parking space requirements associated with the said lot provided the following conditions are meet:</w:t>
      </w:r>
    </w:p>
    <w:p w14:paraId="0E877B1E" w14:textId="77777777" w:rsidR="00EA4CF1" w:rsidRDefault="00A54946" w:rsidP="002F673D">
      <w:pPr>
        <w:pStyle w:val="asubprovision1letter"/>
        <w:numPr>
          <w:ilvl w:val="0"/>
          <w:numId w:val="146"/>
        </w:numPr>
      </w:pPr>
      <w:r>
        <w:t>That Council has entered into an agreement in accordance with the Municipality’s Cash-in-lieu of Parking By-law;</w:t>
      </w:r>
    </w:p>
    <w:p w14:paraId="32B27D81" w14:textId="77777777" w:rsidR="00EA4CF1" w:rsidRDefault="00A54946" w:rsidP="00540FB4">
      <w:pPr>
        <w:pStyle w:val="asubprovision1letter"/>
      </w:pPr>
      <w:r>
        <w:t>Such agreement shall be registered on title of the lands to which the parking exemption</w:t>
      </w:r>
      <w:r>
        <w:rPr>
          <w:spacing w:val="-2"/>
        </w:rPr>
        <w:t xml:space="preserve"> </w:t>
      </w:r>
      <w:r>
        <w:t>applies.</w:t>
      </w:r>
    </w:p>
    <w:p w14:paraId="104E11C7" w14:textId="77777777" w:rsidR="00EA4CF1" w:rsidRDefault="00A54946" w:rsidP="007B7A49">
      <w:pPr>
        <w:pStyle w:val="Heading5"/>
      </w:pPr>
      <w:r>
        <w:t xml:space="preserve">Visitor Parking for </w:t>
      </w:r>
      <w:r w:rsidRPr="007B7A49">
        <w:t>Residential</w:t>
      </w:r>
      <w:r>
        <w:rPr>
          <w:spacing w:val="-2"/>
        </w:rPr>
        <w:t xml:space="preserve"> </w:t>
      </w:r>
      <w:r>
        <w:t>Uses</w:t>
      </w:r>
    </w:p>
    <w:p w14:paraId="69E7ED94" w14:textId="5A392543" w:rsidR="00EA4CF1" w:rsidRDefault="00A54946" w:rsidP="00540FB4">
      <w:pPr>
        <w:pStyle w:val="ProvisionTextnonum"/>
      </w:pPr>
      <w:r>
        <w:t>In addition to the requirements set out in Subsection 4.2</w:t>
      </w:r>
      <w:r w:rsidR="00C014D2">
        <w:t>6</w:t>
      </w:r>
      <w:r>
        <w:t xml:space="preserve"> (1):</w:t>
      </w:r>
    </w:p>
    <w:p w14:paraId="61C54044" w14:textId="77777777" w:rsidR="00EA4CF1" w:rsidRDefault="00A54946" w:rsidP="002F673D">
      <w:pPr>
        <w:pStyle w:val="asubprovision1letter"/>
        <w:numPr>
          <w:ilvl w:val="0"/>
          <w:numId w:val="147"/>
        </w:numPr>
      </w:pPr>
      <w:r>
        <w:t>where there are more than 10 single detached dwelling units or semi-detached dwelling in one development, visitor parking spaces shall be provided at a</w:t>
      </w:r>
      <w:r w:rsidRPr="00540FB4">
        <w:rPr>
          <w:spacing w:val="-27"/>
        </w:rPr>
        <w:t xml:space="preserve"> </w:t>
      </w:r>
      <w:r>
        <w:t>minimum rate of 0.1 parking spaces per unit. Notwithstanding the forgoing, if all the dwellings directly access a public street the visitor parking rate shall be nil</w:t>
      </w:r>
      <w:r w:rsidRPr="00540FB4">
        <w:rPr>
          <w:spacing w:val="-18"/>
        </w:rPr>
        <w:t xml:space="preserve"> </w:t>
      </w:r>
      <w:r>
        <w:t>(0).</w:t>
      </w:r>
    </w:p>
    <w:p w14:paraId="0603E6A1" w14:textId="77777777" w:rsidR="00EA4CF1" w:rsidRDefault="00A54946" w:rsidP="00540FB4">
      <w:pPr>
        <w:pStyle w:val="asubprovision1letter"/>
      </w:pPr>
      <w:r>
        <w:t>where there are more than 10 residential units, other than single detached</w:t>
      </w:r>
      <w:r>
        <w:rPr>
          <w:spacing w:val="-27"/>
        </w:rPr>
        <w:t xml:space="preserve"> </w:t>
      </w:r>
      <w:r>
        <w:t>dwellings, located in one development, visitor parking spaces shall be provided at a minimum rate of 0.15 parking spaces per</w:t>
      </w:r>
      <w:r>
        <w:rPr>
          <w:spacing w:val="-3"/>
        </w:rPr>
        <w:t xml:space="preserve"> </w:t>
      </w:r>
      <w:r>
        <w:t>unit.</w:t>
      </w:r>
    </w:p>
    <w:p w14:paraId="19EC552E" w14:textId="77777777" w:rsidR="007B7A49" w:rsidRPr="007B7A49" w:rsidRDefault="007B7A49" w:rsidP="007B7A49">
      <w:pPr>
        <w:pStyle w:val="Heading5"/>
        <w:rPr>
          <w:color w:val="FF0000"/>
        </w:rPr>
      </w:pPr>
      <w:r w:rsidRPr="007B7A49">
        <w:rPr>
          <w:color w:val="FF0000"/>
        </w:rPr>
        <w:t>Parking Ratios for the Downtown Area</w:t>
      </w:r>
    </w:p>
    <w:p w14:paraId="1A8C888D" w14:textId="4D6FB8EA" w:rsidR="007B7A49" w:rsidRPr="00724F4E" w:rsidRDefault="007B7A49" w:rsidP="007B7A49">
      <w:pPr>
        <w:pStyle w:val="ProvisionTextnonum"/>
        <w:rPr>
          <w:color w:val="FF0000"/>
        </w:rPr>
      </w:pPr>
      <w:r w:rsidRPr="00724F4E">
        <w:rPr>
          <w:color w:val="FF0000"/>
        </w:rPr>
        <w:t xml:space="preserve">Notwithstanding </w:t>
      </w:r>
      <w:r w:rsidR="00E1720F">
        <w:rPr>
          <w:color w:val="FF0000"/>
        </w:rPr>
        <w:t>Subsection</w:t>
      </w:r>
      <w:r w:rsidRPr="00724F4E">
        <w:rPr>
          <w:color w:val="FF0000"/>
        </w:rPr>
        <w:t xml:space="preserve"> 4.2</w:t>
      </w:r>
      <w:r w:rsidR="00C014D2">
        <w:rPr>
          <w:color w:val="FF0000"/>
        </w:rPr>
        <w:t>6</w:t>
      </w:r>
      <w:r w:rsidRPr="00724F4E">
        <w:rPr>
          <w:color w:val="FF0000"/>
        </w:rPr>
        <w:t xml:space="preserve"> </w:t>
      </w:r>
      <w:r>
        <w:rPr>
          <w:color w:val="FF0000"/>
        </w:rPr>
        <w:t>(1</w:t>
      </w:r>
      <w:r w:rsidRPr="00724F4E">
        <w:rPr>
          <w:color w:val="FF0000"/>
        </w:rPr>
        <w:t>) of this By-law, where a residential use is permitted in the Downtown Area,</w:t>
      </w:r>
      <w:r>
        <w:rPr>
          <w:color w:val="FF0000"/>
        </w:rPr>
        <w:t xml:space="preserve"> as defined in Section 2 of this By-law,</w:t>
      </w:r>
      <w:r w:rsidRPr="00724F4E">
        <w:rPr>
          <w:color w:val="FF0000"/>
        </w:rPr>
        <w:t xml:space="preserve"> the number of required parking spaces associated with the residential use are permitted to be reduced to one (1) parking space per dwelling unit, plus the required visitor parking in accordance with this By-law. </w:t>
      </w:r>
    </w:p>
    <w:p w14:paraId="25099827" w14:textId="77777777" w:rsidR="00EA4CF1" w:rsidRDefault="00A54946" w:rsidP="002F673D">
      <w:pPr>
        <w:pStyle w:val="Heading3"/>
        <w:numPr>
          <w:ilvl w:val="1"/>
          <w:numId w:val="596"/>
        </w:numPr>
        <w:tabs>
          <w:tab w:val="left" w:pos="2377"/>
        </w:tabs>
        <w:ind w:hanging="577"/>
      </w:pPr>
      <w:bookmarkStart w:id="169" w:name="_bookmark50"/>
      <w:bookmarkStart w:id="170" w:name="_Toc203721954"/>
      <w:bookmarkEnd w:id="169"/>
      <w:r>
        <w:t>PUBLIC OUTDOOR</w:t>
      </w:r>
      <w:r w:rsidRPr="00540FB4">
        <w:t xml:space="preserve"> </w:t>
      </w:r>
      <w:r>
        <w:t>PATIOS</w:t>
      </w:r>
      <w:bookmarkEnd w:id="170"/>
    </w:p>
    <w:p w14:paraId="444FB696" w14:textId="77777777" w:rsidR="00EA4CF1" w:rsidRDefault="00A54946" w:rsidP="002F673D">
      <w:pPr>
        <w:pStyle w:val="aprovisionnum"/>
        <w:numPr>
          <w:ilvl w:val="0"/>
          <w:numId w:val="148"/>
        </w:numPr>
      </w:pPr>
      <w:r>
        <w:t>Notwithstanding any other provisions of this By-law, the following shall apply to a public outdoor</w:t>
      </w:r>
      <w:r w:rsidRPr="00540FB4">
        <w:rPr>
          <w:spacing w:val="-1"/>
        </w:rPr>
        <w:t xml:space="preserve"> </w:t>
      </w:r>
      <w:r>
        <w:t>patio:</w:t>
      </w:r>
    </w:p>
    <w:p w14:paraId="7B5AF88C" w14:textId="77777777" w:rsidR="00EA4CF1" w:rsidRDefault="00A54946" w:rsidP="002F673D">
      <w:pPr>
        <w:pStyle w:val="asubprovision1letter"/>
        <w:numPr>
          <w:ilvl w:val="0"/>
          <w:numId w:val="538"/>
        </w:numPr>
      </w:pPr>
      <w:r>
        <w:t>A public outdoor patio shall be deemed to be a permitted use in a zone where</w:t>
      </w:r>
      <w:r w:rsidRPr="007B7A49">
        <w:rPr>
          <w:spacing w:val="-19"/>
        </w:rPr>
        <w:t xml:space="preserve"> </w:t>
      </w:r>
      <w:r>
        <w:t>the following uses are</w:t>
      </w:r>
      <w:r w:rsidRPr="007B7A49">
        <w:rPr>
          <w:spacing w:val="3"/>
        </w:rPr>
        <w:t xml:space="preserve"> </w:t>
      </w:r>
      <w:r>
        <w:t>permitted:</w:t>
      </w:r>
    </w:p>
    <w:p w14:paraId="6BFE129C" w14:textId="77777777" w:rsidR="00EA4CF1" w:rsidRPr="00540FB4" w:rsidRDefault="00A54946" w:rsidP="00540FB4">
      <w:pPr>
        <w:pStyle w:val="asubprov2existing"/>
      </w:pPr>
      <w:r w:rsidRPr="00540FB4">
        <w:t>Arena / Hall;</w:t>
      </w:r>
    </w:p>
    <w:p w14:paraId="0D1CDF57" w14:textId="77777777" w:rsidR="00EA4CF1" w:rsidRPr="00540FB4" w:rsidRDefault="00A54946" w:rsidP="00540FB4">
      <w:pPr>
        <w:pStyle w:val="asubprov2existing"/>
      </w:pPr>
      <w:r w:rsidRPr="00540FB4">
        <w:t>Club;</w:t>
      </w:r>
    </w:p>
    <w:p w14:paraId="27B0B90A" w14:textId="77777777" w:rsidR="00EA4CF1" w:rsidRPr="00540FB4" w:rsidRDefault="00A54946" w:rsidP="00540FB4">
      <w:pPr>
        <w:pStyle w:val="asubprov2existing"/>
      </w:pPr>
      <w:r w:rsidRPr="00540FB4">
        <w:t>Place of Entertainment;</w:t>
      </w:r>
    </w:p>
    <w:p w14:paraId="41B78375" w14:textId="77777777" w:rsidR="00EA4CF1" w:rsidRPr="00540FB4" w:rsidRDefault="00A54946" w:rsidP="00540FB4">
      <w:pPr>
        <w:pStyle w:val="asubprov2existing"/>
      </w:pPr>
      <w:r w:rsidRPr="00540FB4">
        <w:t>Recreation Facility;</w:t>
      </w:r>
    </w:p>
    <w:p w14:paraId="383AFCA4" w14:textId="77777777" w:rsidR="00EA4CF1" w:rsidRPr="00540FB4" w:rsidRDefault="00A54946" w:rsidP="00540FB4">
      <w:pPr>
        <w:pStyle w:val="asubprov2existing"/>
      </w:pPr>
      <w:r w:rsidRPr="00540FB4">
        <w:t>Restaurant; or</w:t>
      </w:r>
    </w:p>
    <w:p w14:paraId="49FAF0F3" w14:textId="77777777" w:rsidR="00EA4CF1" w:rsidRPr="00540FB4" w:rsidRDefault="00A54946" w:rsidP="00540FB4">
      <w:pPr>
        <w:pStyle w:val="asubprov2existing"/>
      </w:pPr>
      <w:r w:rsidRPr="00540FB4">
        <w:t>Restaurant, Drive-through or Take-out.</w:t>
      </w:r>
    </w:p>
    <w:p w14:paraId="36C6A33E" w14:textId="77777777" w:rsidR="00EA4CF1" w:rsidRDefault="00A54946" w:rsidP="00540FB4">
      <w:pPr>
        <w:pStyle w:val="asubprovision1letter"/>
      </w:pPr>
      <w:r>
        <w:t>No public outdoor patio shall accommodate more than 50% of the capacity of the establishment with which the patio is</w:t>
      </w:r>
      <w:r>
        <w:rPr>
          <w:spacing w:val="1"/>
        </w:rPr>
        <w:t xml:space="preserve"> </w:t>
      </w:r>
      <w:r>
        <w:t>associated.</w:t>
      </w:r>
    </w:p>
    <w:p w14:paraId="7E74EB5A" w14:textId="77777777" w:rsidR="00EA4CF1" w:rsidRDefault="00A54946" w:rsidP="00540FB4">
      <w:pPr>
        <w:pStyle w:val="asubprovision1letter"/>
      </w:pPr>
      <w:r>
        <w:t>No public outdoor patio shall be permitted where said patio abuts a Residential zone.</w:t>
      </w:r>
    </w:p>
    <w:p w14:paraId="71A30786" w14:textId="5F050BB3" w:rsidR="00EA4CF1" w:rsidRDefault="00A54946" w:rsidP="00A54946">
      <w:pPr>
        <w:pStyle w:val="asubprovision1letter"/>
      </w:pPr>
      <w:r>
        <w:t>Where a public outdoor patio is used for the service and consumption of food</w:t>
      </w:r>
      <w:r w:rsidRPr="00540FB4">
        <w:rPr>
          <w:spacing w:val="-2"/>
        </w:rPr>
        <w:t xml:space="preserve"> </w:t>
      </w:r>
      <w:r>
        <w:t>and/or beverage, parking shall be provided at the same ratio as the main use.</w:t>
      </w:r>
    </w:p>
    <w:p w14:paraId="29236338" w14:textId="77777777" w:rsidR="00EA4CF1" w:rsidRDefault="00A54946" w:rsidP="00540FB4">
      <w:pPr>
        <w:pStyle w:val="asubprovision1letter"/>
      </w:pPr>
      <w:r>
        <w:t>No public outdoor patio shall be permitted to occupy any required</w:t>
      </w:r>
      <w:r>
        <w:rPr>
          <w:spacing w:val="-5"/>
        </w:rPr>
        <w:t xml:space="preserve"> </w:t>
      </w:r>
      <w:r>
        <w:t>parking.</w:t>
      </w:r>
    </w:p>
    <w:p w14:paraId="4CC50997" w14:textId="77777777" w:rsidR="00EA4CF1" w:rsidRDefault="00A54946" w:rsidP="00540FB4">
      <w:pPr>
        <w:pStyle w:val="aprovisionnum"/>
      </w:pPr>
      <w:bookmarkStart w:id="171" w:name="4.25_PUBLIC_USES"/>
      <w:bookmarkStart w:id="172" w:name="4.26_SEASONAL_FARM_WORKER_DWELLINGS"/>
      <w:bookmarkEnd w:id="171"/>
      <w:bookmarkEnd w:id="172"/>
      <w:r>
        <w:t>Notwithstanding any other provisions of this By-law, the following shall apply to a public outdoor patio,</w:t>
      </w:r>
      <w:r>
        <w:rPr>
          <w:spacing w:val="-2"/>
        </w:rPr>
        <w:t xml:space="preserve"> </w:t>
      </w:r>
      <w:r>
        <w:t>temporary:</w:t>
      </w:r>
    </w:p>
    <w:p w14:paraId="32B627DC" w14:textId="77777777" w:rsidR="00EA4CF1" w:rsidRDefault="00A54946" w:rsidP="002F673D">
      <w:pPr>
        <w:pStyle w:val="asubprovision1letter"/>
        <w:numPr>
          <w:ilvl w:val="0"/>
          <w:numId w:val="150"/>
        </w:numPr>
      </w:pPr>
      <w:r>
        <w:t>A public outdoor patio shall be deemed to be a permitted use in a zone where the following uses are</w:t>
      </w:r>
      <w:r w:rsidRPr="00540FB4">
        <w:t xml:space="preserve"> </w:t>
      </w:r>
      <w:r>
        <w:t>permitted:</w:t>
      </w:r>
    </w:p>
    <w:p w14:paraId="1123F618" w14:textId="77777777" w:rsidR="00EA4CF1" w:rsidRDefault="00A54946" w:rsidP="00540FB4">
      <w:pPr>
        <w:pStyle w:val="asubprov2existing"/>
      </w:pPr>
      <w:r>
        <w:t>Arena /</w:t>
      </w:r>
      <w:r>
        <w:rPr>
          <w:spacing w:val="-6"/>
        </w:rPr>
        <w:t xml:space="preserve"> </w:t>
      </w:r>
      <w:r>
        <w:t>Hall;</w:t>
      </w:r>
    </w:p>
    <w:p w14:paraId="2BA4C206" w14:textId="77777777" w:rsidR="00EA4CF1" w:rsidRDefault="00A54946" w:rsidP="00540FB4">
      <w:pPr>
        <w:pStyle w:val="asubprov2existing"/>
      </w:pPr>
      <w:r>
        <w:t>Club;</w:t>
      </w:r>
    </w:p>
    <w:p w14:paraId="6AB428B5" w14:textId="77777777" w:rsidR="00EA4CF1" w:rsidRDefault="00A54946" w:rsidP="00540FB4">
      <w:pPr>
        <w:pStyle w:val="asubprov2existing"/>
      </w:pPr>
      <w:r>
        <w:t>Place of</w:t>
      </w:r>
      <w:r>
        <w:rPr>
          <w:spacing w:val="1"/>
        </w:rPr>
        <w:t xml:space="preserve"> </w:t>
      </w:r>
      <w:r>
        <w:t>Entertainment;</w:t>
      </w:r>
    </w:p>
    <w:p w14:paraId="1C8AA15D" w14:textId="77777777" w:rsidR="00EA4CF1" w:rsidRDefault="00A54946" w:rsidP="00540FB4">
      <w:pPr>
        <w:pStyle w:val="asubprov2existing"/>
      </w:pPr>
      <w:r>
        <w:t>Recreation</w:t>
      </w:r>
      <w:r>
        <w:rPr>
          <w:spacing w:val="-2"/>
        </w:rPr>
        <w:t xml:space="preserve"> </w:t>
      </w:r>
      <w:r>
        <w:t>Facility;</w:t>
      </w:r>
    </w:p>
    <w:p w14:paraId="0D5D3F0F" w14:textId="77777777" w:rsidR="00EA4CF1" w:rsidRDefault="00A54946" w:rsidP="00540FB4">
      <w:pPr>
        <w:pStyle w:val="asubprov2existing"/>
      </w:pPr>
      <w:r>
        <w:t>Restaurant;</w:t>
      </w:r>
      <w:r>
        <w:rPr>
          <w:spacing w:val="-2"/>
        </w:rPr>
        <w:t xml:space="preserve"> </w:t>
      </w:r>
      <w:r>
        <w:t>or</w:t>
      </w:r>
    </w:p>
    <w:p w14:paraId="4D48E6DC" w14:textId="77777777" w:rsidR="00EA4CF1" w:rsidRDefault="00A54946" w:rsidP="00540FB4">
      <w:pPr>
        <w:pStyle w:val="asubprov2existing"/>
      </w:pPr>
      <w:r>
        <w:t>Restaurant, Drive-through or</w:t>
      </w:r>
      <w:r>
        <w:rPr>
          <w:spacing w:val="-2"/>
        </w:rPr>
        <w:t xml:space="preserve"> </w:t>
      </w:r>
      <w:r>
        <w:t>Take-out.</w:t>
      </w:r>
    </w:p>
    <w:p w14:paraId="60F0F83E" w14:textId="77777777" w:rsidR="00EA4CF1" w:rsidRDefault="00A54946" w:rsidP="00540FB4">
      <w:pPr>
        <w:pStyle w:val="asubprovision1letter"/>
      </w:pPr>
      <w:r>
        <w:t>No public outdoor patio, temporary shall accommodate more than 50% of the capacity of the establishment with which the patio is</w:t>
      </w:r>
      <w:r>
        <w:rPr>
          <w:spacing w:val="-4"/>
        </w:rPr>
        <w:t xml:space="preserve"> </w:t>
      </w:r>
      <w:r>
        <w:t>associated.</w:t>
      </w:r>
    </w:p>
    <w:p w14:paraId="4CFB7D0B" w14:textId="77777777" w:rsidR="00EA4CF1" w:rsidRDefault="00A54946" w:rsidP="00540FB4">
      <w:pPr>
        <w:pStyle w:val="asubprovision1letter"/>
      </w:pPr>
      <w:r>
        <w:t>No public outdoor patio, temporary shall be permitted where said patio abuts a residential</w:t>
      </w:r>
      <w:r>
        <w:rPr>
          <w:spacing w:val="-1"/>
        </w:rPr>
        <w:t xml:space="preserve"> </w:t>
      </w:r>
      <w:r>
        <w:t>zone.</w:t>
      </w:r>
    </w:p>
    <w:p w14:paraId="76486891" w14:textId="77777777" w:rsidR="00EA4CF1" w:rsidRDefault="00A54946" w:rsidP="00540FB4">
      <w:pPr>
        <w:pStyle w:val="asubprovision1letter"/>
      </w:pPr>
      <w:r>
        <w:t>Where a public outdoor patio, temporary is used for the service and consumption of food and / or beverage, no additional parking shall be provided that</w:t>
      </w:r>
      <w:r>
        <w:rPr>
          <w:spacing w:val="28"/>
        </w:rPr>
        <w:t xml:space="preserve"> </w:t>
      </w:r>
      <w:r>
        <w:t>the temporary patio does not increase the capacity of the main</w:t>
      </w:r>
      <w:r>
        <w:rPr>
          <w:spacing w:val="-10"/>
        </w:rPr>
        <w:t xml:space="preserve"> </w:t>
      </w:r>
      <w:r>
        <w:t>use.</w:t>
      </w:r>
    </w:p>
    <w:p w14:paraId="07E1DC52" w14:textId="77777777" w:rsidR="00EA4CF1" w:rsidRDefault="00A54946" w:rsidP="00540FB4">
      <w:pPr>
        <w:pStyle w:val="asubprovision1letter"/>
      </w:pPr>
      <w:r>
        <w:t>No public outdoor patio, temporary shall be permitted to occupy up to 15% of any required parking</w:t>
      </w:r>
      <w:r>
        <w:rPr>
          <w:spacing w:val="-3"/>
        </w:rPr>
        <w:t xml:space="preserve"> </w:t>
      </w:r>
      <w:r>
        <w:t>area.</w:t>
      </w:r>
    </w:p>
    <w:p w14:paraId="0D9278D3" w14:textId="77777777" w:rsidR="00EA4CF1" w:rsidRDefault="00A54946" w:rsidP="002F673D">
      <w:pPr>
        <w:pStyle w:val="Heading3"/>
        <w:numPr>
          <w:ilvl w:val="1"/>
          <w:numId w:val="596"/>
        </w:numPr>
        <w:tabs>
          <w:tab w:val="left" w:pos="2377"/>
        </w:tabs>
        <w:ind w:hanging="577"/>
      </w:pPr>
      <w:bookmarkStart w:id="173" w:name="_bookmark51"/>
      <w:bookmarkStart w:id="174" w:name="_Toc203721955"/>
      <w:bookmarkEnd w:id="173"/>
      <w:r>
        <w:t>PUBLIC USES</w:t>
      </w:r>
      <w:bookmarkEnd w:id="174"/>
    </w:p>
    <w:p w14:paraId="60182F5C" w14:textId="77777777" w:rsidR="00EA4CF1" w:rsidRDefault="00A54946" w:rsidP="002F673D">
      <w:pPr>
        <w:pStyle w:val="aprovisionnum"/>
        <w:numPr>
          <w:ilvl w:val="0"/>
          <w:numId w:val="151"/>
        </w:numPr>
      </w:pPr>
      <w:r>
        <w:t>The provisions of this By-law shall not apply to the use of any land or to the erection, alteration or use of any building or structure, or portion thereof, by a public authority or public utility</w:t>
      </w:r>
      <w:r w:rsidRPr="001F76FB">
        <w:rPr>
          <w:spacing w:val="-5"/>
        </w:rPr>
        <w:t xml:space="preserve"> </w:t>
      </w:r>
      <w:r>
        <w:t>provided:</w:t>
      </w:r>
    </w:p>
    <w:p w14:paraId="46E81709" w14:textId="77777777" w:rsidR="00EA4CF1" w:rsidRDefault="00A54946" w:rsidP="002F673D">
      <w:pPr>
        <w:pStyle w:val="asubprovision1letter"/>
        <w:numPr>
          <w:ilvl w:val="0"/>
          <w:numId w:val="152"/>
        </w:numPr>
      </w:pPr>
      <w:r>
        <w:t>the lot coverage, setback, and yard requirements of the zone in which such land, building or structure is located are complied</w:t>
      </w:r>
      <w:r w:rsidRPr="001F76FB">
        <w:rPr>
          <w:spacing w:val="-3"/>
        </w:rPr>
        <w:t xml:space="preserve"> </w:t>
      </w:r>
      <w:r>
        <w:t>with;</w:t>
      </w:r>
    </w:p>
    <w:p w14:paraId="3BFA5793" w14:textId="77777777" w:rsidR="00EA4CF1" w:rsidRDefault="00A54946" w:rsidP="001F76FB">
      <w:pPr>
        <w:pStyle w:val="asubprovision1letter"/>
      </w:pPr>
      <w:r>
        <w:t>no outside storage occupies land in a residential zone; in a yard on a lot adjacent to a residential zone; or in a yard on a lot lying opposite a residential</w:t>
      </w:r>
      <w:r>
        <w:rPr>
          <w:spacing w:val="-13"/>
        </w:rPr>
        <w:t xml:space="preserve"> </w:t>
      </w:r>
      <w:r>
        <w:t>zone.</w:t>
      </w:r>
    </w:p>
    <w:p w14:paraId="26F51BB2" w14:textId="21941872" w:rsidR="008C244B" w:rsidRDefault="008C244B" w:rsidP="002F673D">
      <w:pPr>
        <w:pStyle w:val="aprovisionnum"/>
        <w:numPr>
          <w:ilvl w:val="0"/>
          <w:numId w:val="151"/>
        </w:numPr>
        <w:rPr>
          <w:color w:val="FF0000"/>
        </w:rPr>
      </w:pPr>
      <w:r w:rsidRPr="008C244B">
        <w:rPr>
          <w:color w:val="FF0000"/>
        </w:rPr>
        <w:t xml:space="preserve">For greater clarity, the use of any land or to the erection, alteration or use of any building or structure, or portion thereof, by a public authority or public utility shall be permitted in any zone, regardless of the permitted uses of </w:t>
      </w:r>
      <w:r>
        <w:rPr>
          <w:color w:val="FF0000"/>
        </w:rPr>
        <w:t>the</w:t>
      </w:r>
      <w:r w:rsidRPr="008C244B">
        <w:rPr>
          <w:color w:val="FF0000"/>
        </w:rPr>
        <w:t xml:space="preserve"> zone</w:t>
      </w:r>
      <w:r>
        <w:rPr>
          <w:color w:val="FF0000"/>
        </w:rPr>
        <w:t xml:space="preserve"> in which such land, building, or structure is located</w:t>
      </w:r>
      <w:r w:rsidRPr="008C244B">
        <w:rPr>
          <w:color w:val="FF0000"/>
        </w:rPr>
        <w:t>, provided that the criteria established by Section 4.2</w:t>
      </w:r>
      <w:r w:rsidR="00A17064">
        <w:rPr>
          <w:color w:val="FF0000"/>
        </w:rPr>
        <w:t>9</w:t>
      </w:r>
      <w:r w:rsidRPr="008C244B">
        <w:rPr>
          <w:color w:val="FF0000"/>
        </w:rPr>
        <w:t xml:space="preserve"> above are met. </w:t>
      </w:r>
    </w:p>
    <w:p w14:paraId="0092FAD1" w14:textId="139FAAA2" w:rsidR="00E673C8" w:rsidRPr="00E673C8" w:rsidRDefault="00E673C8" w:rsidP="004A7547">
      <w:pPr>
        <w:pStyle w:val="aprovisionnum"/>
        <w:numPr>
          <w:ilvl w:val="0"/>
          <w:numId w:val="0"/>
        </w:numPr>
        <w:ind w:left="2520"/>
        <w:rPr>
          <w:color w:val="FF0000"/>
        </w:rPr>
      </w:pPr>
    </w:p>
    <w:p w14:paraId="133C8858" w14:textId="1F1714EA" w:rsidR="00EA4CF1" w:rsidRPr="003E0666" w:rsidRDefault="00A54946" w:rsidP="003E0666">
      <w:pPr>
        <w:pStyle w:val="Heading3"/>
        <w:tabs>
          <w:tab w:val="left" w:pos="2377"/>
        </w:tabs>
        <w:ind w:left="2376" w:firstLine="0"/>
        <w:rPr>
          <w:strike/>
        </w:rPr>
      </w:pPr>
      <w:bookmarkStart w:id="175" w:name="_bookmark52"/>
      <w:bookmarkStart w:id="176" w:name="_Toc203721956"/>
      <w:bookmarkEnd w:id="175"/>
      <w:r w:rsidRPr="003E0666">
        <w:rPr>
          <w:strike/>
        </w:rPr>
        <w:t>SEA</w:t>
      </w:r>
      <w:r w:rsidR="001F76FB" w:rsidRPr="003E0666">
        <w:rPr>
          <w:strike/>
        </w:rPr>
        <w:t>S</w:t>
      </w:r>
      <w:r w:rsidRPr="003E0666">
        <w:rPr>
          <w:strike/>
        </w:rPr>
        <w:t>ONAL FARM WORKER DWELLINGS</w:t>
      </w:r>
      <w:bookmarkEnd w:id="176"/>
    </w:p>
    <w:p w14:paraId="0FE691EA" w14:textId="77777777" w:rsidR="00EA4CF1" w:rsidRPr="003E0666" w:rsidRDefault="00A54946" w:rsidP="001F76FB">
      <w:pPr>
        <w:pStyle w:val="ProvisionTextnonum"/>
        <w:rPr>
          <w:b/>
          <w:bCs/>
          <w:strike/>
        </w:rPr>
      </w:pPr>
      <w:r w:rsidRPr="003E0666">
        <w:rPr>
          <w:b/>
          <w:bCs/>
          <w:strike/>
        </w:rPr>
        <w:t>Seasonal farm worker dwellings shall only be permitted on a temporary basis in accordance</w:t>
      </w:r>
      <w:r w:rsidRPr="003E0666">
        <w:rPr>
          <w:b/>
          <w:bCs/>
          <w:strike/>
          <w:spacing w:val="-8"/>
        </w:rPr>
        <w:t xml:space="preserve"> </w:t>
      </w:r>
      <w:r w:rsidRPr="003E0666">
        <w:rPr>
          <w:b/>
          <w:bCs/>
          <w:strike/>
        </w:rPr>
        <w:t>with</w:t>
      </w:r>
      <w:r w:rsidRPr="003E0666">
        <w:rPr>
          <w:b/>
          <w:bCs/>
          <w:strike/>
          <w:spacing w:val="-8"/>
        </w:rPr>
        <w:t xml:space="preserve"> </w:t>
      </w:r>
      <w:r w:rsidRPr="003E0666">
        <w:rPr>
          <w:b/>
          <w:bCs/>
          <w:strike/>
        </w:rPr>
        <w:t>Section</w:t>
      </w:r>
      <w:r w:rsidRPr="003E0666">
        <w:rPr>
          <w:b/>
          <w:bCs/>
          <w:strike/>
          <w:spacing w:val="-8"/>
        </w:rPr>
        <w:t xml:space="preserve"> </w:t>
      </w:r>
      <w:r w:rsidRPr="003E0666">
        <w:rPr>
          <w:b/>
          <w:bCs/>
          <w:strike/>
        </w:rPr>
        <w:t>39</w:t>
      </w:r>
      <w:r w:rsidRPr="003E0666">
        <w:rPr>
          <w:b/>
          <w:bCs/>
          <w:strike/>
          <w:spacing w:val="-8"/>
        </w:rPr>
        <w:t xml:space="preserve"> </w:t>
      </w:r>
      <w:r w:rsidRPr="003E0666">
        <w:rPr>
          <w:b/>
          <w:bCs/>
          <w:strike/>
        </w:rPr>
        <w:t>of</w:t>
      </w:r>
      <w:r w:rsidRPr="003E0666">
        <w:rPr>
          <w:b/>
          <w:bCs/>
          <w:strike/>
          <w:spacing w:val="-8"/>
        </w:rPr>
        <w:t xml:space="preserve"> </w:t>
      </w:r>
      <w:r w:rsidRPr="003E0666">
        <w:rPr>
          <w:b/>
          <w:bCs/>
          <w:strike/>
        </w:rPr>
        <w:t>the</w:t>
      </w:r>
      <w:r w:rsidRPr="003E0666">
        <w:rPr>
          <w:b/>
          <w:bCs/>
          <w:strike/>
          <w:spacing w:val="-11"/>
        </w:rPr>
        <w:t xml:space="preserve"> </w:t>
      </w:r>
      <w:r w:rsidRPr="003E0666">
        <w:rPr>
          <w:b/>
          <w:bCs/>
          <w:strike/>
        </w:rPr>
        <w:t>Planning</w:t>
      </w:r>
      <w:r w:rsidRPr="003E0666">
        <w:rPr>
          <w:b/>
          <w:bCs/>
          <w:strike/>
          <w:spacing w:val="-7"/>
        </w:rPr>
        <w:t xml:space="preserve"> </w:t>
      </w:r>
      <w:r w:rsidRPr="003E0666">
        <w:rPr>
          <w:b/>
          <w:bCs/>
          <w:strike/>
        </w:rPr>
        <w:t>Act,</w:t>
      </w:r>
      <w:r w:rsidRPr="003E0666">
        <w:rPr>
          <w:b/>
          <w:bCs/>
          <w:strike/>
          <w:spacing w:val="-10"/>
        </w:rPr>
        <w:t xml:space="preserve"> </w:t>
      </w:r>
      <w:r w:rsidRPr="003E0666">
        <w:rPr>
          <w:b/>
          <w:bCs/>
          <w:strike/>
        </w:rPr>
        <w:t>as</w:t>
      </w:r>
      <w:r w:rsidRPr="003E0666">
        <w:rPr>
          <w:b/>
          <w:bCs/>
          <w:strike/>
          <w:spacing w:val="-9"/>
        </w:rPr>
        <w:t xml:space="preserve"> </w:t>
      </w:r>
      <w:r w:rsidRPr="003E0666">
        <w:rPr>
          <w:b/>
          <w:bCs/>
          <w:strike/>
        </w:rPr>
        <w:t>amended,</w:t>
      </w:r>
      <w:r w:rsidRPr="003E0666">
        <w:rPr>
          <w:b/>
          <w:bCs/>
          <w:strike/>
          <w:spacing w:val="-10"/>
        </w:rPr>
        <w:t xml:space="preserve"> </w:t>
      </w:r>
      <w:r w:rsidRPr="003E0666">
        <w:rPr>
          <w:b/>
          <w:bCs/>
          <w:strike/>
        </w:rPr>
        <w:t>and</w:t>
      </w:r>
      <w:r w:rsidRPr="003E0666">
        <w:rPr>
          <w:b/>
          <w:bCs/>
          <w:strike/>
          <w:spacing w:val="-11"/>
        </w:rPr>
        <w:t xml:space="preserve"> </w:t>
      </w:r>
      <w:r w:rsidRPr="003E0666">
        <w:rPr>
          <w:b/>
          <w:bCs/>
          <w:strike/>
        </w:rPr>
        <w:t>the</w:t>
      </w:r>
      <w:r w:rsidRPr="003E0666">
        <w:rPr>
          <w:b/>
          <w:bCs/>
          <w:strike/>
          <w:spacing w:val="-11"/>
        </w:rPr>
        <w:t xml:space="preserve"> </w:t>
      </w:r>
      <w:r w:rsidRPr="003E0666">
        <w:rPr>
          <w:b/>
          <w:bCs/>
          <w:strike/>
        </w:rPr>
        <w:t>following</w:t>
      </w:r>
      <w:r w:rsidRPr="003E0666">
        <w:rPr>
          <w:b/>
          <w:bCs/>
          <w:strike/>
          <w:spacing w:val="-7"/>
        </w:rPr>
        <w:t xml:space="preserve"> </w:t>
      </w:r>
      <w:r w:rsidRPr="003E0666">
        <w:rPr>
          <w:b/>
          <w:bCs/>
          <w:strike/>
        </w:rPr>
        <w:t>provisions:</w:t>
      </w:r>
    </w:p>
    <w:p w14:paraId="77F9A475" w14:textId="77777777" w:rsidR="00EA4CF1" w:rsidRPr="003E0666" w:rsidRDefault="00A54946" w:rsidP="008C244B">
      <w:pPr>
        <w:pStyle w:val="Heading5"/>
        <w:numPr>
          <w:ilvl w:val="0"/>
          <w:numId w:val="69"/>
        </w:numPr>
        <w:rPr>
          <w:strike/>
        </w:rPr>
      </w:pPr>
      <w:r w:rsidRPr="003E0666">
        <w:rPr>
          <w:strike/>
        </w:rPr>
        <w:t>General</w:t>
      </w:r>
    </w:p>
    <w:p w14:paraId="56914B06" w14:textId="77777777" w:rsidR="00EA4CF1" w:rsidRPr="003E0666" w:rsidRDefault="00A54946" w:rsidP="001F76FB">
      <w:pPr>
        <w:pStyle w:val="ProvisionTextnonum"/>
        <w:rPr>
          <w:b/>
          <w:bCs/>
          <w:strike/>
        </w:rPr>
      </w:pPr>
      <w:r w:rsidRPr="003E0666">
        <w:rPr>
          <w:b/>
          <w:bCs/>
          <w:strike/>
        </w:rPr>
        <w:t>In addition to the zone requirements, where a seasonal farm worker dwelling is listed as a permitted use, the following provisions shall apply:</w:t>
      </w:r>
    </w:p>
    <w:p w14:paraId="2AE555A7" w14:textId="77777777" w:rsidR="00EA4CF1" w:rsidRPr="003E0666" w:rsidRDefault="00A54946" w:rsidP="002F673D">
      <w:pPr>
        <w:pStyle w:val="asubprovision1letter"/>
        <w:numPr>
          <w:ilvl w:val="0"/>
          <w:numId w:val="153"/>
        </w:numPr>
        <w:rPr>
          <w:b/>
          <w:bCs/>
          <w:strike/>
        </w:rPr>
      </w:pPr>
      <w:r w:rsidRPr="003E0666">
        <w:rPr>
          <w:b/>
          <w:bCs/>
          <w:strike/>
        </w:rPr>
        <w:t>The minimum lot area for a seasonal farm worker dwelling shall be 40 ha;</w:t>
      </w:r>
      <w:r w:rsidRPr="003E0666">
        <w:rPr>
          <w:b/>
          <w:bCs/>
          <w:strike/>
          <w:spacing w:val="-5"/>
        </w:rPr>
        <w:t xml:space="preserve"> </w:t>
      </w:r>
      <w:r w:rsidRPr="003E0666">
        <w:rPr>
          <w:b/>
          <w:bCs/>
          <w:strike/>
        </w:rPr>
        <w:t>and</w:t>
      </w:r>
    </w:p>
    <w:p w14:paraId="4FDEF275" w14:textId="77777777" w:rsidR="00EA4CF1" w:rsidRPr="003E0666" w:rsidRDefault="00A54946" w:rsidP="001F76FB">
      <w:pPr>
        <w:pStyle w:val="asubprovision1letter"/>
        <w:rPr>
          <w:b/>
          <w:bCs/>
          <w:strike/>
        </w:rPr>
      </w:pPr>
      <w:bookmarkStart w:id="177" w:name="4.27_SECONDARY_FARM_OCCUPATIONS"/>
      <w:bookmarkEnd w:id="177"/>
      <w:r w:rsidRPr="003E0666">
        <w:rPr>
          <w:b/>
          <w:bCs/>
          <w:strike/>
        </w:rPr>
        <w:t>A</w:t>
      </w:r>
      <w:r w:rsidRPr="003E0666">
        <w:rPr>
          <w:b/>
          <w:bCs/>
          <w:strike/>
          <w:spacing w:val="-15"/>
        </w:rPr>
        <w:t xml:space="preserve"> </w:t>
      </w:r>
      <w:r w:rsidRPr="003E0666">
        <w:rPr>
          <w:b/>
          <w:bCs/>
          <w:strike/>
        </w:rPr>
        <w:t>seasonal</w:t>
      </w:r>
      <w:r w:rsidRPr="003E0666">
        <w:rPr>
          <w:b/>
          <w:bCs/>
          <w:strike/>
          <w:spacing w:val="-14"/>
        </w:rPr>
        <w:t xml:space="preserve"> </w:t>
      </w:r>
      <w:r w:rsidRPr="003E0666">
        <w:rPr>
          <w:b/>
          <w:bCs/>
          <w:strike/>
        </w:rPr>
        <w:t>farm</w:t>
      </w:r>
      <w:r w:rsidRPr="003E0666">
        <w:rPr>
          <w:b/>
          <w:bCs/>
          <w:strike/>
          <w:spacing w:val="-9"/>
        </w:rPr>
        <w:t xml:space="preserve"> </w:t>
      </w:r>
      <w:r w:rsidRPr="003E0666">
        <w:rPr>
          <w:b/>
          <w:bCs/>
          <w:strike/>
        </w:rPr>
        <w:t>worker</w:t>
      </w:r>
      <w:r w:rsidRPr="003E0666">
        <w:rPr>
          <w:b/>
          <w:bCs/>
          <w:strike/>
          <w:spacing w:val="-10"/>
        </w:rPr>
        <w:t xml:space="preserve"> </w:t>
      </w:r>
      <w:r w:rsidRPr="003E0666">
        <w:rPr>
          <w:b/>
          <w:bCs/>
          <w:strike/>
        </w:rPr>
        <w:t>dwelling</w:t>
      </w:r>
      <w:r w:rsidRPr="003E0666">
        <w:rPr>
          <w:b/>
          <w:bCs/>
          <w:strike/>
          <w:spacing w:val="-13"/>
        </w:rPr>
        <w:t xml:space="preserve"> </w:t>
      </w:r>
      <w:r w:rsidRPr="003E0666">
        <w:rPr>
          <w:b/>
          <w:bCs/>
          <w:strike/>
        </w:rPr>
        <w:t>shall</w:t>
      </w:r>
      <w:r w:rsidRPr="003E0666">
        <w:rPr>
          <w:b/>
          <w:bCs/>
          <w:strike/>
          <w:spacing w:val="-13"/>
        </w:rPr>
        <w:t xml:space="preserve"> </w:t>
      </w:r>
      <w:r w:rsidRPr="003E0666">
        <w:rPr>
          <w:b/>
          <w:bCs/>
          <w:strike/>
        </w:rPr>
        <w:t>not</w:t>
      </w:r>
      <w:r w:rsidRPr="003E0666">
        <w:rPr>
          <w:b/>
          <w:bCs/>
          <w:strike/>
          <w:spacing w:val="-13"/>
        </w:rPr>
        <w:t xml:space="preserve"> </w:t>
      </w:r>
      <w:r w:rsidRPr="003E0666">
        <w:rPr>
          <w:b/>
          <w:bCs/>
          <w:strike/>
        </w:rPr>
        <w:t>be</w:t>
      </w:r>
      <w:r w:rsidRPr="003E0666">
        <w:rPr>
          <w:b/>
          <w:bCs/>
          <w:strike/>
          <w:spacing w:val="-12"/>
        </w:rPr>
        <w:t xml:space="preserve"> </w:t>
      </w:r>
      <w:r w:rsidRPr="003E0666">
        <w:rPr>
          <w:b/>
          <w:bCs/>
          <w:strike/>
        </w:rPr>
        <w:t>located</w:t>
      </w:r>
      <w:r w:rsidRPr="003E0666">
        <w:rPr>
          <w:b/>
          <w:bCs/>
          <w:strike/>
          <w:spacing w:val="-11"/>
        </w:rPr>
        <w:t xml:space="preserve"> </w:t>
      </w:r>
      <w:r w:rsidRPr="003E0666">
        <w:rPr>
          <w:b/>
          <w:bCs/>
          <w:strike/>
        </w:rPr>
        <w:t>in</w:t>
      </w:r>
      <w:r w:rsidRPr="003E0666">
        <w:rPr>
          <w:b/>
          <w:bCs/>
          <w:strike/>
          <w:spacing w:val="-9"/>
        </w:rPr>
        <w:t xml:space="preserve"> </w:t>
      </w:r>
      <w:r w:rsidRPr="003E0666">
        <w:rPr>
          <w:b/>
          <w:bCs/>
          <w:strike/>
        </w:rPr>
        <w:t>a</w:t>
      </w:r>
      <w:r w:rsidRPr="003E0666">
        <w:rPr>
          <w:b/>
          <w:bCs/>
          <w:strike/>
          <w:spacing w:val="-14"/>
        </w:rPr>
        <w:t xml:space="preserve"> </w:t>
      </w:r>
      <w:r w:rsidRPr="003E0666">
        <w:rPr>
          <w:b/>
          <w:bCs/>
          <w:strike/>
        </w:rPr>
        <w:t>front</w:t>
      </w:r>
      <w:r w:rsidRPr="003E0666">
        <w:rPr>
          <w:b/>
          <w:bCs/>
          <w:strike/>
          <w:spacing w:val="-13"/>
        </w:rPr>
        <w:t xml:space="preserve"> </w:t>
      </w:r>
      <w:r w:rsidRPr="003E0666">
        <w:rPr>
          <w:b/>
          <w:bCs/>
          <w:strike/>
        </w:rPr>
        <w:t>or</w:t>
      </w:r>
      <w:r w:rsidRPr="003E0666">
        <w:rPr>
          <w:b/>
          <w:bCs/>
          <w:strike/>
          <w:spacing w:val="-8"/>
        </w:rPr>
        <w:t xml:space="preserve"> </w:t>
      </w:r>
      <w:r w:rsidRPr="003E0666">
        <w:rPr>
          <w:b/>
          <w:bCs/>
          <w:strike/>
        </w:rPr>
        <w:t>exterior</w:t>
      </w:r>
      <w:r w:rsidRPr="003E0666">
        <w:rPr>
          <w:b/>
          <w:bCs/>
          <w:strike/>
          <w:spacing w:val="-12"/>
        </w:rPr>
        <w:t xml:space="preserve"> </w:t>
      </w:r>
      <w:r w:rsidRPr="003E0666">
        <w:rPr>
          <w:b/>
          <w:bCs/>
          <w:strike/>
        </w:rPr>
        <w:t>side</w:t>
      </w:r>
      <w:r w:rsidRPr="003E0666">
        <w:rPr>
          <w:b/>
          <w:bCs/>
          <w:strike/>
          <w:spacing w:val="-8"/>
        </w:rPr>
        <w:t xml:space="preserve"> </w:t>
      </w:r>
      <w:r w:rsidRPr="003E0666">
        <w:rPr>
          <w:b/>
          <w:bCs/>
          <w:strike/>
        </w:rPr>
        <w:t>yard.</w:t>
      </w:r>
    </w:p>
    <w:p w14:paraId="747A6349" w14:textId="77777777" w:rsidR="00EA4CF1" w:rsidRPr="003E0666" w:rsidRDefault="00A54946" w:rsidP="008C244B">
      <w:pPr>
        <w:pStyle w:val="Heading5"/>
        <w:numPr>
          <w:ilvl w:val="0"/>
          <w:numId w:val="69"/>
        </w:numPr>
        <w:rPr>
          <w:strike/>
        </w:rPr>
      </w:pPr>
      <w:r w:rsidRPr="003E0666">
        <w:rPr>
          <w:strike/>
        </w:rPr>
        <w:t>Requirement for an</w:t>
      </w:r>
      <w:r w:rsidRPr="003E0666">
        <w:rPr>
          <w:strike/>
          <w:spacing w:val="2"/>
        </w:rPr>
        <w:t xml:space="preserve"> </w:t>
      </w:r>
      <w:r w:rsidRPr="003E0666">
        <w:rPr>
          <w:strike/>
        </w:rPr>
        <w:t>Agreement</w:t>
      </w:r>
    </w:p>
    <w:p w14:paraId="2D1F5094" w14:textId="77777777" w:rsidR="00EA4CF1" w:rsidRPr="003E0666" w:rsidRDefault="00A54946" w:rsidP="001F76FB">
      <w:pPr>
        <w:pStyle w:val="ProvisionTextnonum"/>
        <w:rPr>
          <w:b/>
          <w:bCs/>
          <w:strike/>
        </w:rPr>
      </w:pPr>
      <w:r w:rsidRPr="003E0666">
        <w:rPr>
          <w:b/>
          <w:bCs/>
          <w:strike/>
        </w:rPr>
        <w:t>As a condition of passing a by-law authorizing the temporary use, under Section 39 of the Planning Act, of a seasonal farm worker dwelling, Council shall require the owner of the seasonal</w:t>
      </w:r>
      <w:r w:rsidRPr="003E0666">
        <w:rPr>
          <w:b/>
          <w:bCs/>
          <w:strike/>
          <w:spacing w:val="-14"/>
        </w:rPr>
        <w:t xml:space="preserve"> </w:t>
      </w:r>
      <w:r w:rsidRPr="003E0666">
        <w:rPr>
          <w:b/>
          <w:bCs/>
          <w:strike/>
        </w:rPr>
        <w:t>farm</w:t>
      </w:r>
      <w:r w:rsidRPr="003E0666">
        <w:rPr>
          <w:b/>
          <w:bCs/>
          <w:strike/>
          <w:spacing w:val="-8"/>
        </w:rPr>
        <w:t xml:space="preserve"> </w:t>
      </w:r>
      <w:r w:rsidRPr="003E0666">
        <w:rPr>
          <w:b/>
          <w:bCs/>
          <w:strike/>
        </w:rPr>
        <w:t>worker</w:t>
      </w:r>
      <w:r w:rsidRPr="003E0666">
        <w:rPr>
          <w:b/>
          <w:bCs/>
          <w:strike/>
          <w:spacing w:val="-10"/>
        </w:rPr>
        <w:t xml:space="preserve"> </w:t>
      </w:r>
      <w:r w:rsidRPr="003E0666">
        <w:rPr>
          <w:b/>
          <w:bCs/>
          <w:strike/>
        </w:rPr>
        <w:t>dwelling</w:t>
      </w:r>
      <w:r w:rsidRPr="003E0666">
        <w:rPr>
          <w:b/>
          <w:bCs/>
          <w:strike/>
          <w:spacing w:val="-13"/>
        </w:rPr>
        <w:t xml:space="preserve"> </w:t>
      </w:r>
      <w:r w:rsidRPr="003E0666">
        <w:rPr>
          <w:b/>
          <w:bCs/>
          <w:strike/>
        </w:rPr>
        <w:t>to</w:t>
      </w:r>
      <w:r w:rsidRPr="003E0666">
        <w:rPr>
          <w:b/>
          <w:bCs/>
          <w:strike/>
          <w:spacing w:val="-11"/>
        </w:rPr>
        <w:t xml:space="preserve"> </w:t>
      </w:r>
      <w:r w:rsidRPr="003E0666">
        <w:rPr>
          <w:b/>
          <w:bCs/>
          <w:strike/>
        </w:rPr>
        <w:t>enter</w:t>
      </w:r>
      <w:r w:rsidRPr="003E0666">
        <w:rPr>
          <w:b/>
          <w:bCs/>
          <w:strike/>
          <w:spacing w:val="-10"/>
        </w:rPr>
        <w:t xml:space="preserve"> </w:t>
      </w:r>
      <w:r w:rsidRPr="003E0666">
        <w:rPr>
          <w:b/>
          <w:bCs/>
          <w:strike/>
        </w:rPr>
        <w:t>into</w:t>
      </w:r>
      <w:r w:rsidRPr="003E0666">
        <w:rPr>
          <w:b/>
          <w:bCs/>
          <w:strike/>
          <w:spacing w:val="-13"/>
        </w:rPr>
        <w:t xml:space="preserve"> </w:t>
      </w:r>
      <w:r w:rsidRPr="003E0666">
        <w:rPr>
          <w:b/>
          <w:bCs/>
          <w:strike/>
        </w:rPr>
        <w:t>an</w:t>
      </w:r>
      <w:r w:rsidRPr="003E0666">
        <w:rPr>
          <w:b/>
          <w:bCs/>
          <w:strike/>
          <w:spacing w:val="-11"/>
        </w:rPr>
        <w:t xml:space="preserve"> </w:t>
      </w:r>
      <w:r w:rsidRPr="003E0666">
        <w:rPr>
          <w:b/>
          <w:bCs/>
          <w:strike/>
        </w:rPr>
        <w:t>agreement</w:t>
      </w:r>
      <w:r w:rsidRPr="003E0666">
        <w:rPr>
          <w:b/>
          <w:bCs/>
          <w:strike/>
          <w:spacing w:val="-12"/>
        </w:rPr>
        <w:t xml:space="preserve"> </w:t>
      </w:r>
      <w:r w:rsidRPr="003E0666">
        <w:rPr>
          <w:b/>
          <w:bCs/>
          <w:strike/>
        </w:rPr>
        <w:t>with</w:t>
      </w:r>
      <w:r w:rsidRPr="003E0666">
        <w:rPr>
          <w:b/>
          <w:bCs/>
          <w:strike/>
          <w:spacing w:val="-13"/>
        </w:rPr>
        <w:t xml:space="preserve"> </w:t>
      </w:r>
      <w:r w:rsidRPr="003E0666">
        <w:rPr>
          <w:b/>
          <w:bCs/>
          <w:strike/>
        </w:rPr>
        <w:t>the</w:t>
      </w:r>
      <w:r w:rsidRPr="003E0666">
        <w:rPr>
          <w:b/>
          <w:bCs/>
          <w:strike/>
          <w:spacing w:val="-13"/>
        </w:rPr>
        <w:t xml:space="preserve"> </w:t>
      </w:r>
      <w:r w:rsidRPr="003E0666">
        <w:rPr>
          <w:b/>
          <w:bCs/>
          <w:strike/>
        </w:rPr>
        <w:t>Municipality</w:t>
      </w:r>
      <w:r w:rsidRPr="003E0666">
        <w:rPr>
          <w:b/>
          <w:bCs/>
          <w:strike/>
          <w:spacing w:val="-16"/>
        </w:rPr>
        <w:t xml:space="preserve"> </w:t>
      </w:r>
      <w:r w:rsidRPr="003E0666">
        <w:rPr>
          <w:b/>
          <w:bCs/>
          <w:strike/>
        </w:rPr>
        <w:t>dealing</w:t>
      </w:r>
      <w:r w:rsidRPr="003E0666">
        <w:rPr>
          <w:b/>
          <w:bCs/>
          <w:strike/>
          <w:spacing w:val="-11"/>
        </w:rPr>
        <w:t xml:space="preserve"> </w:t>
      </w:r>
      <w:r w:rsidRPr="003E0666">
        <w:rPr>
          <w:b/>
          <w:bCs/>
          <w:strike/>
        </w:rPr>
        <w:t>with such matters as Council considers necessary or advisable</w:t>
      </w:r>
      <w:r w:rsidRPr="003E0666">
        <w:rPr>
          <w:b/>
          <w:bCs/>
          <w:strike/>
          <w:spacing w:val="-11"/>
        </w:rPr>
        <w:t xml:space="preserve"> </w:t>
      </w:r>
      <w:r w:rsidRPr="003E0666">
        <w:rPr>
          <w:b/>
          <w:bCs/>
          <w:strike/>
        </w:rPr>
        <w:t>including:</w:t>
      </w:r>
    </w:p>
    <w:p w14:paraId="63292286" w14:textId="77777777" w:rsidR="00EA4CF1" w:rsidRPr="003E0666" w:rsidRDefault="00A54946" w:rsidP="002F673D">
      <w:pPr>
        <w:pStyle w:val="asubprovision1letter"/>
        <w:numPr>
          <w:ilvl w:val="0"/>
          <w:numId w:val="154"/>
        </w:numPr>
        <w:rPr>
          <w:b/>
          <w:bCs/>
          <w:strike/>
        </w:rPr>
      </w:pPr>
      <w:r w:rsidRPr="003E0666">
        <w:rPr>
          <w:b/>
          <w:bCs/>
          <w:strike/>
        </w:rPr>
        <w:t>the installation, maintenance and removal of the seasonal farm worker</w:t>
      </w:r>
      <w:r w:rsidRPr="003E0666">
        <w:rPr>
          <w:b/>
          <w:bCs/>
          <w:strike/>
          <w:spacing w:val="-3"/>
        </w:rPr>
        <w:t xml:space="preserve"> </w:t>
      </w:r>
      <w:r w:rsidRPr="003E0666">
        <w:rPr>
          <w:b/>
          <w:bCs/>
          <w:strike/>
        </w:rPr>
        <w:t>dwelling;</w:t>
      </w:r>
    </w:p>
    <w:p w14:paraId="75D00E6F" w14:textId="77777777" w:rsidR="00EA4CF1" w:rsidRPr="003E0666" w:rsidRDefault="00A54946" w:rsidP="001F76FB">
      <w:pPr>
        <w:pStyle w:val="asubprovision1letter"/>
        <w:rPr>
          <w:b/>
          <w:bCs/>
          <w:strike/>
        </w:rPr>
      </w:pPr>
      <w:r w:rsidRPr="003E0666">
        <w:rPr>
          <w:b/>
          <w:bCs/>
          <w:strike/>
        </w:rPr>
        <w:t>the period of occupancy of the seasonal farm worker dwelling;</w:t>
      </w:r>
      <w:r w:rsidRPr="003E0666">
        <w:rPr>
          <w:b/>
          <w:bCs/>
          <w:strike/>
          <w:spacing w:val="-3"/>
        </w:rPr>
        <w:t xml:space="preserve"> </w:t>
      </w:r>
      <w:r w:rsidRPr="003E0666">
        <w:rPr>
          <w:b/>
          <w:bCs/>
          <w:strike/>
        </w:rPr>
        <w:t>and,</w:t>
      </w:r>
    </w:p>
    <w:p w14:paraId="68B2F894" w14:textId="77777777" w:rsidR="00EA4CF1" w:rsidRPr="003E0666" w:rsidRDefault="00A54946" w:rsidP="001F76FB">
      <w:pPr>
        <w:pStyle w:val="asubprovision1letter"/>
        <w:rPr>
          <w:b/>
          <w:bCs/>
          <w:strike/>
        </w:rPr>
      </w:pPr>
      <w:r w:rsidRPr="003E0666">
        <w:rPr>
          <w:b/>
          <w:bCs/>
          <w:strike/>
        </w:rPr>
        <w:t>the monetary security that Council may require for actual or potential costs to the Municipality related to the seasonal farm worker</w:t>
      </w:r>
      <w:r w:rsidRPr="003E0666">
        <w:rPr>
          <w:b/>
          <w:bCs/>
          <w:strike/>
          <w:spacing w:val="-3"/>
        </w:rPr>
        <w:t xml:space="preserve"> </w:t>
      </w:r>
      <w:r w:rsidRPr="003E0666">
        <w:rPr>
          <w:b/>
          <w:bCs/>
          <w:strike/>
        </w:rPr>
        <w:t>dwelling.</w:t>
      </w:r>
      <w:bookmarkStart w:id="178" w:name="_bookmark53"/>
      <w:bookmarkEnd w:id="178"/>
    </w:p>
    <w:p w14:paraId="4877D25F" w14:textId="1523CF30" w:rsidR="00EA4CF1" w:rsidRPr="007B7A49" w:rsidRDefault="00A54946" w:rsidP="008D504F">
      <w:pPr>
        <w:pStyle w:val="Heading3"/>
        <w:tabs>
          <w:tab w:val="left" w:pos="2377"/>
        </w:tabs>
        <w:ind w:left="2376" w:firstLine="0"/>
        <w:rPr>
          <w:strike/>
        </w:rPr>
      </w:pPr>
      <w:bookmarkStart w:id="179" w:name="_Toc203721957"/>
      <w:r w:rsidRPr="007B7A49">
        <w:rPr>
          <w:strike/>
        </w:rPr>
        <w:t>SECONDARY FARM OCCUPATIONS</w:t>
      </w:r>
      <w:bookmarkEnd w:id="179"/>
    </w:p>
    <w:p w14:paraId="05CB91EB" w14:textId="61D89F28" w:rsidR="00EA4CF1" w:rsidRPr="007B7A49" w:rsidRDefault="00A54946" w:rsidP="002F673D">
      <w:pPr>
        <w:pStyle w:val="aprovisionnum"/>
        <w:keepLines w:val="0"/>
        <w:numPr>
          <w:ilvl w:val="0"/>
          <w:numId w:val="155"/>
        </w:numPr>
        <w:rPr>
          <w:b/>
          <w:bCs/>
          <w:strike/>
        </w:rPr>
      </w:pPr>
      <w:r w:rsidRPr="007B7A49">
        <w:rPr>
          <w:b/>
          <w:bCs/>
          <w:strike/>
        </w:rPr>
        <w:t>In addition to the zone requirements, where a secondary farm occupation</w:t>
      </w:r>
      <w:r w:rsidR="007B7A49" w:rsidRPr="007B7A49">
        <w:rPr>
          <w:b/>
          <w:bCs/>
          <w:strike/>
        </w:rPr>
        <w:t xml:space="preserve"> </w:t>
      </w:r>
      <w:r w:rsidRPr="007B7A49">
        <w:rPr>
          <w:b/>
          <w:bCs/>
          <w:strike/>
        </w:rPr>
        <w:t>is listed as a permitted use, the following provisions shall</w:t>
      </w:r>
      <w:r w:rsidRPr="007B7A49">
        <w:rPr>
          <w:b/>
          <w:bCs/>
          <w:strike/>
          <w:spacing w:val="-5"/>
        </w:rPr>
        <w:t xml:space="preserve"> </w:t>
      </w:r>
      <w:r w:rsidRPr="007B7A49">
        <w:rPr>
          <w:b/>
          <w:bCs/>
          <w:strike/>
        </w:rPr>
        <w:t>apply:</w:t>
      </w:r>
    </w:p>
    <w:p w14:paraId="203E59F8" w14:textId="77777777" w:rsidR="00EA4CF1" w:rsidRPr="007B7A49" w:rsidRDefault="00A54946" w:rsidP="002F673D">
      <w:pPr>
        <w:pStyle w:val="asubprovision1letter"/>
        <w:keepLines w:val="0"/>
        <w:numPr>
          <w:ilvl w:val="0"/>
          <w:numId w:val="156"/>
        </w:numPr>
        <w:rPr>
          <w:b/>
          <w:bCs/>
          <w:strike/>
        </w:rPr>
      </w:pPr>
      <w:r w:rsidRPr="007B7A49">
        <w:rPr>
          <w:b/>
          <w:bCs/>
          <w:strike/>
        </w:rPr>
        <w:t>A secondary farm occupation shall be clearly secondary to the primary farming operation located on the same lot within an the applicable</w:t>
      </w:r>
      <w:r w:rsidRPr="007B7A49">
        <w:rPr>
          <w:b/>
          <w:bCs/>
          <w:strike/>
          <w:spacing w:val="-5"/>
        </w:rPr>
        <w:t xml:space="preserve"> </w:t>
      </w:r>
      <w:r w:rsidRPr="007B7A49">
        <w:rPr>
          <w:b/>
          <w:bCs/>
          <w:strike/>
        </w:rPr>
        <w:t>zone;</w:t>
      </w:r>
    </w:p>
    <w:p w14:paraId="253ABFBE" w14:textId="77777777" w:rsidR="00EA4CF1" w:rsidRPr="007B7A49" w:rsidRDefault="00A54946" w:rsidP="006E4E41">
      <w:pPr>
        <w:pStyle w:val="asubprovision1letter"/>
        <w:keepLines w:val="0"/>
        <w:rPr>
          <w:b/>
          <w:bCs/>
          <w:strike/>
        </w:rPr>
      </w:pPr>
      <w:r w:rsidRPr="007B7A49">
        <w:rPr>
          <w:b/>
          <w:bCs/>
          <w:strike/>
        </w:rPr>
        <w:t>A secondary farm occupation shall only be permitted on lots greater than 4 ha in size.</w:t>
      </w:r>
    </w:p>
    <w:p w14:paraId="361275DF" w14:textId="77777777" w:rsidR="00EA4CF1" w:rsidRPr="007B7A49" w:rsidRDefault="00A54946" w:rsidP="006E4E41">
      <w:pPr>
        <w:pStyle w:val="asubprovision1letter"/>
        <w:keepLines w:val="0"/>
        <w:rPr>
          <w:b/>
          <w:bCs/>
          <w:strike/>
        </w:rPr>
      </w:pPr>
      <w:r w:rsidRPr="007B7A49">
        <w:rPr>
          <w:b/>
          <w:bCs/>
          <w:strike/>
        </w:rPr>
        <w:t>A secondary farm occupation must be operated by a person residing on the lot, and at no time shall any secondary farm occupation employ more than 3 persons who</w:t>
      </w:r>
      <w:r w:rsidRPr="007B7A49">
        <w:rPr>
          <w:b/>
          <w:bCs/>
          <w:strike/>
          <w:spacing w:val="-13"/>
        </w:rPr>
        <w:t xml:space="preserve"> </w:t>
      </w:r>
      <w:r w:rsidRPr="007B7A49">
        <w:rPr>
          <w:b/>
          <w:bCs/>
          <w:strike/>
        </w:rPr>
        <w:t>do</w:t>
      </w:r>
      <w:r w:rsidRPr="007B7A49">
        <w:rPr>
          <w:b/>
          <w:bCs/>
          <w:strike/>
          <w:spacing w:val="-12"/>
        </w:rPr>
        <w:t xml:space="preserve"> </w:t>
      </w:r>
      <w:r w:rsidRPr="007B7A49">
        <w:rPr>
          <w:b/>
          <w:bCs/>
          <w:strike/>
        </w:rPr>
        <w:t>not</w:t>
      </w:r>
      <w:r w:rsidRPr="007B7A49">
        <w:rPr>
          <w:b/>
          <w:bCs/>
          <w:strike/>
          <w:spacing w:val="-13"/>
        </w:rPr>
        <w:t xml:space="preserve"> </w:t>
      </w:r>
      <w:r w:rsidRPr="007B7A49">
        <w:rPr>
          <w:b/>
          <w:bCs/>
          <w:strike/>
        </w:rPr>
        <w:t>reside</w:t>
      </w:r>
      <w:r w:rsidRPr="007B7A49">
        <w:rPr>
          <w:b/>
          <w:bCs/>
          <w:strike/>
          <w:spacing w:val="-13"/>
        </w:rPr>
        <w:t xml:space="preserve"> </w:t>
      </w:r>
      <w:r w:rsidRPr="007B7A49">
        <w:rPr>
          <w:b/>
          <w:bCs/>
          <w:strike/>
        </w:rPr>
        <w:t>on</w:t>
      </w:r>
      <w:r w:rsidRPr="007B7A49">
        <w:rPr>
          <w:b/>
          <w:bCs/>
          <w:strike/>
          <w:spacing w:val="-15"/>
        </w:rPr>
        <w:t xml:space="preserve"> </w:t>
      </w:r>
      <w:r w:rsidRPr="007B7A49">
        <w:rPr>
          <w:b/>
          <w:bCs/>
          <w:strike/>
        </w:rPr>
        <w:t>the</w:t>
      </w:r>
      <w:r w:rsidRPr="007B7A49">
        <w:rPr>
          <w:b/>
          <w:bCs/>
          <w:strike/>
          <w:spacing w:val="-12"/>
        </w:rPr>
        <w:t xml:space="preserve"> </w:t>
      </w:r>
      <w:r w:rsidRPr="007B7A49">
        <w:rPr>
          <w:b/>
          <w:bCs/>
          <w:strike/>
        </w:rPr>
        <w:t>lot</w:t>
      </w:r>
      <w:r w:rsidRPr="007B7A49">
        <w:rPr>
          <w:b/>
          <w:bCs/>
          <w:strike/>
          <w:spacing w:val="-9"/>
        </w:rPr>
        <w:t xml:space="preserve"> </w:t>
      </w:r>
      <w:r w:rsidRPr="007B7A49">
        <w:rPr>
          <w:b/>
          <w:bCs/>
          <w:strike/>
        </w:rPr>
        <w:t>to</w:t>
      </w:r>
      <w:r w:rsidRPr="007B7A49">
        <w:rPr>
          <w:b/>
          <w:bCs/>
          <w:strike/>
          <w:spacing w:val="-13"/>
        </w:rPr>
        <w:t xml:space="preserve"> </w:t>
      </w:r>
      <w:r w:rsidRPr="007B7A49">
        <w:rPr>
          <w:b/>
          <w:bCs/>
          <w:strike/>
        </w:rPr>
        <w:t>which</w:t>
      </w:r>
      <w:r w:rsidRPr="007B7A49">
        <w:rPr>
          <w:b/>
          <w:bCs/>
          <w:strike/>
          <w:spacing w:val="-14"/>
        </w:rPr>
        <w:t xml:space="preserve"> </w:t>
      </w:r>
      <w:r w:rsidRPr="007B7A49">
        <w:rPr>
          <w:b/>
          <w:bCs/>
          <w:strike/>
        </w:rPr>
        <w:t>such</w:t>
      </w:r>
      <w:r w:rsidRPr="007B7A49">
        <w:rPr>
          <w:b/>
          <w:bCs/>
          <w:strike/>
          <w:spacing w:val="-13"/>
        </w:rPr>
        <w:t xml:space="preserve"> </w:t>
      </w:r>
      <w:r w:rsidRPr="007B7A49">
        <w:rPr>
          <w:b/>
          <w:bCs/>
          <w:strike/>
        </w:rPr>
        <w:t>secondary</w:t>
      </w:r>
      <w:r w:rsidRPr="007B7A49">
        <w:rPr>
          <w:b/>
          <w:bCs/>
          <w:strike/>
          <w:spacing w:val="-17"/>
        </w:rPr>
        <w:t xml:space="preserve"> </w:t>
      </w:r>
      <w:r w:rsidRPr="007B7A49">
        <w:rPr>
          <w:b/>
          <w:bCs/>
          <w:strike/>
        </w:rPr>
        <w:t>farm</w:t>
      </w:r>
      <w:r w:rsidRPr="007B7A49">
        <w:rPr>
          <w:b/>
          <w:bCs/>
          <w:strike/>
          <w:spacing w:val="-10"/>
        </w:rPr>
        <w:t xml:space="preserve"> </w:t>
      </w:r>
      <w:r w:rsidRPr="007B7A49">
        <w:rPr>
          <w:b/>
          <w:bCs/>
          <w:strike/>
        </w:rPr>
        <w:t>occupation</w:t>
      </w:r>
      <w:r w:rsidRPr="007B7A49">
        <w:rPr>
          <w:b/>
          <w:bCs/>
          <w:strike/>
          <w:spacing w:val="-13"/>
        </w:rPr>
        <w:t xml:space="preserve"> </w:t>
      </w:r>
      <w:r w:rsidRPr="007B7A49">
        <w:rPr>
          <w:b/>
          <w:bCs/>
          <w:strike/>
        </w:rPr>
        <w:t>is</w:t>
      </w:r>
      <w:r w:rsidRPr="007B7A49">
        <w:rPr>
          <w:b/>
          <w:bCs/>
          <w:strike/>
          <w:spacing w:val="-13"/>
        </w:rPr>
        <w:t xml:space="preserve"> </w:t>
      </w:r>
      <w:r w:rsidRPr="007B7A49">
        <w:rPr>
          <w:b/>
          <w:bCs/>
          <w:strike/>
        </w:rPr>
        <w:t>secondary and who do not attend or work on the lot where the dwelling is</w:t>
      </w:r>
      <w:r w:rsidRPr="007B7A49">
        <w:rPr>
          <w:b/>
          <w:bCs/>
          <w:strike/>
          <w:spacing w:val="-8"/>
        </w:rPr>
        <w:t xml:space="preserve"> </w:t>
      </w:r>
      <w:r w:rsidRPr="007B7A49">
        <w:rPr>
          <w:b/>
          <w:bCs/>
          <w:strike/>
        </w:rPr>
        <w:t>located.</w:t>
      </w:r>
    </w:p>
    <w:p w14:paraId="395A8936" w14:textId="77777777" w:rsidR="00EA4CF1" w:rsidRPr="007B7A49" w:rsidRDefault="00A54946" w:rsidP="006E4E41">
      <w:pPr>
        <w:pStyle w:val="asubprovision1letter"/>
        <w:keepLines w:val="0"/>
        <w:rPr>
          <w:b/>
          <w:bCs/>
          <w:strike/>
        </w:rPr>
      </w:pPr>
      <w:r w:rsidRPr="007B7A49">
        <w:rPr>
          <w:b/>
          <w:bCs/>
          <w:strike/>
        </w:rPr>
        <w:t>The size and nature of the secondary farm occupation shall not reduce the ability of the land to be used for agricultural</w:t>
      </w:r>
      <w:r w:rsidRPr="007B7A49">
        <w:rPr>
          <w:b/>
          <w:bCs/>
          <w:strike/>
          <w:spacing w:val="-2"/>
        </w:rPr>
        <w:t xml:space="preserve"> </w:t>
      </w:r>
      <w:r w:rsidRPr="007B7A49">
        <w:rPr>
          <w:b/>
          <w:bCs/>
          <w:strike/>
        </w:rPr>
        <w:t>purposes.</w:t>
      </w:r>
    </w:p>
    <w:p w14:paraId="24726FE7" w14:textId="77777777" w:rsidR="00EA4CF1" w:rsidRPr="007B7A49" w:rsidRDefault="00A54946" w:rsidP="006E4E41">
      <w:pPr>
        <w:pStyle w:val="asubprovision1letter"/>
        <w:keepLines w:val="0"/>
        <w:rPr>
          <w:b/>
          <w:bCs/>
          <w:strike/>
        </w:rPr>
      </w:pPr>
      <w:r w:rsidRPr="007B7A49">
        <w:rPr>
          <w:b/>
          <w:bCs/>
          <w:strike/>
        </w:rPr>
        <w:t>No secondary farm occupation shall create or become a public nuisance, particularly with regard to noise, traffic, parking, light or night-time operation nor shall open storage in conjunction with a secondary farm occupation be located within the front or exterior side</w:t>
      </w:r>
      <w:r w:rsidRPr="007B7A49">
        <w:rPr>
          <w:b/>
          <w:bCs/>
          <w:strike/>
          <w:spacing w:val="-1"/>
        </w:rPr>
        <w:t xml:space="preserve"> </w:t>
      </w:r>
      <w:r w:rsidRPr="007B7A49">
        <w:rPr>
          <w:b/>
          <w:bCs/>
          <w:strike/>
        </w:rPr>
        <w:t>yard.</w:t>
      </w:r>
    </w:p>
    <w:p w14:paraId="6CC540DC" w14:textId="77777777" w:rsidR="00EA4CF1" w:rsidRPr="007B7A49" w:rsidRDefault="00A54946" w:rsidP="006E4E41">
      <w:pPr>
        <w:pStyle w:val="asubprovision1letter"/>
        <w:keepLines w:val="0"/>
        <w:rPr>
          <w:b/>
          <w:bCs/>
          <w:strike/>
        </w:rPr>
      </w:pPr>
      <w:r w:rsidRPr="007B7A49">
        <w:rPr>
          <w:b/>
          <w:bCs/>
          <w:strike/>
        </w:rPr>
        <w:t>There shall be no product on display and no sign shall be permitted other than 1 non-illuminated</w:t>
      </w:r>
      <w:r w:rsidRPr="007B7A49">
        <w:rPr>
          <w:b/>
          <w:bCs/>
          <w:strike/>
          <w:spacing w:val="-11"/>
        </w:rPr>
        <w:t xml:space="preserve"> </w:t>
      </w:r>
      <w:r w:rsidRPr="007B7A49">
        <w:rPr>
          <w:b/>
          <w:bCs/>
          <w:strike/>
        </w:rPr>
        <w:t>sign,</w:t>
      </w:r>
      <w:r w:rsidRPr="007B7A49">
        <w:rPr>
          <w:b/>
          <w:bCs/>
          <w:strike/>
          <w:spacing w:val="-10"/>
        </w:rPr>
        <w:t xml:space="preserve"> </w:t>
      </w:r>
      <w:r w:rsidRPr="007B7A49">
        <w:rPr>
          <w:b/>
          <w:bCs/>
          <w:strike/>
        </w:rPr>
        <w:t>in</w:t>
      </w:r>
      <w:r w:rsidRPr="007B7A49">
        <w:rPr>
          <w:b/>
          <w:bCs/>
          <w:strike/>
          <w:spacing w:val="-9"/>
        </w:rPr>
        <w:t xml:space="preserve"> </w:t>
      </w:r>
      <w:r w:rsidRPr="007B7A49">
        <w:rPr>
          <w:b/>
          <w:bCs/>
          <w:strike/>
        </w:rPr>
        <w:t>accordance</w:t>
      </w:r>
      <w:r w:rsidRPr="007B7A49">
        <w:rPr>
          <w:b/>
          <w:bCs/>
          <w:strike/>
          <w:spacing w:val="-8"/>
        </w:rPr>
        <w:t xml:space="preserve"> </w:t>
      </w:r>
      <w:r w:rsidRPr="007B7A49">
        <w:rPr>
          <w:b/>
          <w:bCs/>
          <w:strike/>
        </w:rPr>
        <w:t>with</w:t>
      </w:r>
      <w:r w:rsidRPr="007B7A49">
        <w:rPr>
          <w:b/>
          <w:bCs/>
          <w:strike/>
          <w:spacing w:val="-10"/>
        </w:rPr>
        <w:t xml:space="preserve"> </w:t>
      </w:r>
      <w:r w:rsidRPr="007B7A49">
        <w:rPr>
          <w:b/>
          <w:bCs/>
          <w:strike/>
        </w:rPr>
        <w:t>the</w:t>
      </w:r>
      <w:r w:rsidRPr="007B7A49">
        <w:rPr>
          <w:b/>
          <w:bCs/>
          <w:strike/>
          <w:spacing w:val="-11"/>
        </w:rPr>
        <w:t xml:space="preserve"> </w:t>
      </w:r>
      <w:r w:rsidRPr="007B7A49">
        <w:rPr>
          <w:b/>
          <w:bCs/>
          <w:strike/>
        </w:rPr>
        <w:t>Municipality’s</w:t>
      </w:r>
      <w:r w:rsidRPr="007B7A49">
        <w:rPr>
          <w:b/>
          <w:bCs/>
          <w:strike/>
          <w:spacing w:val="-9"/>
        </w:rPr>
        <w:t xml:space="preserve"> </w:t>
      </w:r>
      <w:r w:rsidRPr="007B7A49">
        <w:rPr>
          <w:b/>
          <w:bCs/>
          <w:strike/>
        </w:rPr>
        <w:t>Sign</w:t>
      </w:r>
      <w:r w:rsidRPr="007B7A49">
        <w:rPr>
          <w:b/>
          <w:bCs/>
          <w:strike/>
          <w:spacing w:val="-8"/>
        </w:rPr>
        <w:t xml:space="preserve"> </w:t>
      </w:r>
      <w:r w:rsidRPr="007B7A49">
        <w:rPr>
          <w:b/>
          <w:bCs/>
          <w:strike/>
        </w:rPr>
        <w:t>By-law,</w:t>
      </w:r>
      <w:r w:rsidRPr="007B7A49">
        <w:rPr>
          <w:b/>
          <w:bCs/>
          <w:strike/>
          <w:spacing w:val="-11"/>
        </w:rPr>
        <w:t xml:space="preserve"> </w:t>
      </w:r>
      <w:r w:rsidRPr="007B7A49">
        <w:rPr>
          <w:b/>
          <w:bCs/>
          <w:strike/>
        </w:rPr>
        <w:t>to</w:t>
      </w:r>
      <w:r w:rsidRPr="007B7A49">
        <w:rPr>
          <w:b/>
          <w:bCs/>
          <w:strike/>
          <w:spacing w:val="-8"/>
        </w:rPr>
        <w:t xml:space="preserve"> </w:t>
      </w:r>
      <w:r w:rsidRPr="007B7A49">
        <w:rPr>
          <w:b/>
          <w:bCs/>
          <w:strike/>
        </w:rPr>
        <w:t>indicate to persons outside that any part of the property is being used for a purpose other than residential or</w:t>
      </w:r>
      <w:r w:rsidRPr="007B7A49">
        <w:rPr>
          <w:b/>
          <w:bCs/>
          <w:strike/>
          <w:spacing w:val="-3"/>
        </w:rPr>
        <w:t xml:space="preserve"> </w:t>
      </w:r>
      <w:r w:rsidRPr="007B7A49">
        <w:rPr>
          <w:b/>
          <w:bCs/>
          <w:strike/>
        </w:rPr>
        <w:t>agricultural.</w:t>
      </w:r>
    </w:p>
    <w:p w14:paraId="134F8569" w14:textId="77777777" w:rsidR="00EA4CF1" w:rsidRPr="007B7A49" w:rsidRDefault="00A54946" w:rsidP="006E4E41">
      <w:pPr>
        <w:pStyle w:val="asubprovision1letter"/>
        <w:keepLines w:val="0"/>
        <w:rPr>
          <w:b/>
          <w:bCs/>
          <w:strike/>
        </w:rPr>
      </w:pPr>
      <w:r w:rsidRPr="007B7A49">
        <w:rPr>
          <w:b/>
          <w:bCs/>
          <w:strike/>
        </w:rPr>
        <w:t>None of the following uses shall be considered secondary farm occupations, except where such uses are specifically permitted in accordance with the provisions of the Agricultural Zones within which the agricultural home</w:t>
      </w:r>
      <w:r w:rsidRPr="007B7A49">
        <w:rPr>
          <w:b/>
          <w:bCs/>
          <w:strike/>
          <w:spacing w:val="-21"/>
        </w:rPr>
        <w:t xml:space="preserve"> </w:t>
      </w:r>
      <w:r w:rsidRPr="007B7A49">
        <w:rPr>
          <w:b/>
          <w:bCs/>
          <w:strike/>
        </w:rPr>
        <w:t>occupation is</w:t>
      </w:r>
      <w:r w:rsidRPr="007B7A49">
        <w:rPr>
          <w:b/>
          <w:bCs/>
          <w:strike/>
          <w:spacing w:val="-1"/>
        </w:rPr>
        <w:t xml:space="preserve"> </w:t>
      </w:r>
      <w:r w:rsidRPr="007B7A49">
        <w:rPr>
          <w:b/>
          <w:bCs/>
          <w:strike/>
        </w:rPr>
        <w:t>located:</w:t>
      </w:r>
    </w:p>
    <w:tbl>
      <w:tblPr>
        <w:tblW w:w="0" w:type="auto"/>
        <w:tblInd w:w="3155" w:type="dxa"/>
        <w:tblLayout w:type="fixed"/>
        <w:tblCellMar>
          <w:left w:w="0" w:type="dxa"/>
          <w:right w:w="0" w:type="dxa"/>
        </w:tblCellMar>
        <w:tblLook w:val="01E0" w:firstRow="1" w:lastRow="1" w:firstColumn="1" w:lastColumn="1" w:noHBand="0" w:noVBand="0"/>
      </w:tblPr>
      <w:tblGrid>
        <w:gridCol w:w="3681"/>
        <w:gridCol w:w="3549"/>
      </w:tblGrid>
      <w:tr w:rsidR="00EA4CF1" w:rsidRPr="007B7A49" w14:paraId="6F7C5E8C" w14:textId="77777777">
        <w:trPr>
          <w:trHeight w:val="1178"/>
        </w:trPr>
        <w:tc>
          <w:tcPr>
            <w:tcW w:w="3681" w:type="dxa"/>
          </w:tcPr>
          <w:p w14:paraId="3EB0FF58" w14:textId="77777777" w:rsidR="00EA4CF1" w:rsidRPr="007B7A49" w:rsidRDefault="00A54946" w:rsidP="008C244B">
            <w:pPr>
              <w:pStyle w:val="TableParagraph"/>
              <w:numPr>
                <w:ilvl w:val="0"/>
                <w:numId w:val="68"/>
              </w:numPr>
              <w:tabs>
                <w:tab w:val="left" w:pos="1028"/>
                <w:tab w:val="left" w:pos="1029"/>
              </w:tabs>
              <w:spacing w:line="222" w:lineRule="exact"/>
              <w:rPr>
                <w:b/>
                <w:bCs/>
                <w:strike/>
                <w:sz w:val="20"/>
              </w:rPr>
            </w:pPr>
            <w:r w:rsidRPr="007B7A49">
              <w:rPr>
                <w:b/>
                <w:bCs/>
                <w:strike/>
                <w:sz w:val="20"/>
              </w:rPr>
              <w:t>Auction Sales</w:t>
            </w:r>
            <w:r w:rsidRPr="007B7A49">
              <w:rPr>
                <w:b/>
                <w:bCs/>
                <w:strike/>
                <w:spacing w:val="-7"/>
                <w:sz w:val="20"/>
              </w:rPr>
              <w:t xml:space="preserve"> </w:t>
            </w:r>
            <w:r w:rsidRPr="007B7A49">
              <w:rPr>
                <w:b/>
                <w:bCs/>
                <w:strike/>
                <w:sz w:val="20"/>
              </w:rPr>
              <w:t>Establishment;</w:t>
            </w:r>
          </w:p>
          <w:p w14:paraId="2740B979" w14:textId="77777777" w:rsidR="00EA4CF1" w:rsidRPr="007B7A49" w:rsidRDefault="00A54946" w:rsidP="008C244B">
            <w:pPr>
              <w:pStyle w:val="TableParagraph"/>
              <w:numPr>
                <w:ilvl w:val="0"/>
                <w:numId w:val="68"/>
              </w:numPr>
              <w:tabs>
                <w:tab w:val="left" w:pos="1028"/>
                <w:tab w:val="left" w:pos="1029"/>
              </w:tabs>
              <w:spacing w:line="229" w:lineRule="exact"/>
              <w:rPr>
                <w:b/>
                <w:bCs/>
                <w:strike/>
                <w:sz w:val="20"/>
              </w:rPr>
            </w:pPr>
            <w:r w:rsidRPr="007B7A49">
              <w:rPr>
                <w:b/>
                <w:bCs/>
                <w:strike/>
                <w:sz w:val="20"/>
              </w:rPr>
              <w:t>Bulk Sales</w:t>
            </w:r>
            <w:r w:rsidRPr="007B7A49">
              <w:rPr>
                <w:b/>
                <w:bCs/>
                <w:strike/>
                <w:spacing w:val="-8"/>
                <w:sz w:val="20"/>
              </w:rPr>
              <w:t xml:space="preserve"> </w:t>
            </w:r>
            <w:r w:rsidRPr="007B7A49">
              <w:rPr>
                <w:b/>
                <w:bCs/>
                <w:strike/>
                <w:sz w:val="20"/>
              </w:rPr>
              <w:t>Establishment;</w:t>
            </w:r>
          </w:p>
          <w:p w14:paraId="79181D03" w14:textId="77777777" w:rsidR="00EA4CF1" w:rsidRPr="007B7A49" w:rsidRDefault="00A54946" w:rsidP="008C244B">
            <w:pPr>
              <w:pStyle w:val="TableParagraph"/>
              <w:numPr>
                <w:ilvl w:val="0"/>
                <w:numId w:val="68"/>
              </w:numPr>
              <w:tabs>
                <w:tab w:val="left" w:pos="1028"/>
                <w:tab w:val="left" w:pos="1029"/>
              </w:tabs>
              <w:rPr>
                <w:b/>
                <w:bCs/>
                <w:strike/>
                <w:sz w:val="20"/>
              </w:rPr>
            </w:pPr>
            <w:r w:rsidRPr="007B7A49">
              <w:rPr>
                <w:b/>
                <w:bCs/>
                <w:strike/>
                <w:sz w:val="20"/>
              </w:rPr>
              <w:t>Campground;</w:t>
            </w:r>
          </w:p>
          <w:p w14:paraId="2D1DF5ED" w14:textId="77777777" w:rsidR="00EA4CF1" w:rsidRPr="007B7A49" w:rsidRDefault="00A54946" w:rsidP="008C244B">
            <w:pPr>
              <w:pStyle w:val="TableParagraph"/>
              <w:numPr>
                <w:ilvl w:val="0"/>
                <w:numId w:val="68"/>
              </w:numPr>
              <w:tabs>
                <w:tab w:val="left" w:pos="1028"/>
                <w:tab w:val="left" w:pos="1029"/>
              </w:tabs>
              <w:spacing w:before="1"/>
              <w:rPr>
                <w:b/>
                <w:bCs/>
                <w:strike/>
                <w:sz w:val="20"/>
              </w:rPr>
            </w:pPr>
            <w:r w:rsidRPr="007B7A49">
              <w:rPr>
                <w:b/>
                <w:bCs/>
                <w:strike/>
                <w:sz w:val="20"/>
              </w:rPr>
              <w:t>Funeral</w:t>
            </w:r>
            <w:r w:rsidRPr="007B7A49">
              <w:rPr>
                <w:b/>
                <w:bCs/>
                <w:strike/>
                <w:spacing w:val="-3"/>
                <w:sz w:val="20"/>
              </w:rPr>
              <w:t xml:space="preserve"> </w:t>
            </w:r>
            <w:r w:rsidRPr="007B7A49">
              <w:rPr>
                <w:b/>
                <w:bCs/>
                <w:strike/>
                <w:sz w:val="20"/>
              </w:rPr>
              <w:t>Home;</w:t>
            </w:r>
          </w:p>
          <w:p w14:paraId="7170460F" w14:textId="77777777" w:rsidR="00EA4CF1" w:rsidRPr="007B7A49" w:rsidRDefault="00A54946" w:rsidP="008C244B">
            <w:pPr>
              <w:pStyle w:val="TableParagraph"/>
              <w:numPr>
                <w:ilvl w:val="0"/>
                <w:numId w:val="68"/>
              </w:numPr>
              <w:tabs>
                <w:tab w:val="left" w:pos="1028"/>
                <w:tab w:val="left" w:pos="1029"/>
              </w:tabs>
              <w:rPr>
                <w:b/>
                <w:bCs/>
                <w:strike/>
                <w:sz w:val="20"/>
              </w:rPr>
            </w:pPr>
            <w:r w:rsidRPr="007B7A49">
              <w:rPr>
                <w:b/>
                <w:bCs/>
                <w:strike/>
                <w:sz w:val="20"/>
              </w:rPr>
              <w:t>Garage, Public;</w:t>
            </w:r>
          </w:p>
        </w:tc>
        <w:tc>
          <w:tcPr>
            <w:tcW w:w="3549" w:type="dxa"/>
          </w:tcPr>
          <w:p w14:paraId="7B3C99CB" w14:textId="77777777" w:rsidR="00EA4CF1" w:rsidRPr="007B7A49" w:rsidRDefault="00A54946" w:rsidP="008C244B">
            <w:pPr>
              <w:pStyle w:val="TableParagraph"/>
              <w:numPr>
                <w:ilvl w:val="0"/>
                <w:numId w:val="67"/>
              </w:numPr>
              <w:tabs>
                <w:tab w:val="left" w:pos="899"/>
                <w:tab w:val="left" w:pos="900"/>
              </w:tabs>
              <w:spacing w:line="222" w:lineRule="exact"/>
              <w:jc w:val="left"/>
              <w:rPr>
                <w:b/>
                <w:bCs/>
                <w:strike/>
                <w:sz w:val="20"/>
              </w:rPr>
            </w:pPr>
            <w:r w:rsidRPr="007B7A49">
              <w:rPr>
                <w:b/>
                <w:bCs/>
                <w:strike/>
                <w:sz w:val="20"/>
              </w:rPr>
              <w:t>Golf Course;</w:t>
            </w:r>
          </w:p>
          <w:p w14:paraId="5EE4F3C2" w14:textId="77777777" w:rsidR="00EA4CF1" w:rsidRPr="007B7A49" w:rsidRDefault="00A54946" w:rsidP="008C244B">
            <w:pPr>
              <w:pStyle w:val="TableParagraph"/>
              <w:numPr>
                <w:ilvl w:val="0"/>
                <w:numId w:val="67"/>
              </w:numPr>
              <w:tabs>
                <w:tab w:val="left" w:pos="883"/>
                <w:tab w:val="left" w:pos="884"/>
              </w:tabs>
              <w:spacing w:line="229" w:lineRule="exact"/>
              <w:ind w:left="883" w:hanging="820"/>
              <w:jc w:val="left"/>
              <w:rPr>
                <w:b/>
                <w:bCs/>
                <w:strike/>
                <w:sz w:val="20"/>
              </w:rPr>
            </w:pPr>
            <w:r w:rsidRPr="007B7A49">
              <w:rPr>
                <w:b/>
                <w:bCs/>
                <w:strike/>
                <w:sz w:val="20"/>
              </w:rPr>
              <w:t>Long Term Care Facility;</w:t>
            </w:r>
          </w:p>
          <w:p w14:paraId="106852CA" w14:textId="77777777" w:rsidR="00EA4CF1" w:rsidRPr="007B7A49" w:rsidRDefault="00A54946" w:rsidP="008C244B">
            <w:pPr>
              <w:pStyle w:val="TableParagraph"/>
              <w:numPr>
                <w:ilvl w:val="0"/>
                <w:numId w:val="67"/>
              </w:numPr>
              <w:tabs>
                <w:tab w:val="left" w:pos="883"/>
                <w:tab w:val="left" w:pos="884"/>
              </w:tabs>
              <w:ind w:left="883" w:hanging="820"/>
              <w:jc w:val="left"/>
              <w:rPr>
                <w:b/>
                <w:bCs/>
                <w:strike/>
                <w:sz w:val="20"/>
              </w:rPr>
            </w:pPr>
            <w:r w:rsidRPr="007B7A49">
              <w:rPr>
                <w:b/>
                <w:bCs/>
                <w:strike/>
                <w:sz w:val="20"/>
              </w:rPr>
              <w:t>Motor Vehicle Service</w:t>
            </w:r>
            <w:r w:rsidRPr="007B7A49">
              <w:rPr>
                <w:b/>
                <w:bCs/>
                <w:strike/>
                <w:spacing w:val="-4"/>
                <w:sz w:val="20"/>
              </w:rPr>
              <w:t xml:space="preserve"> </w:t>
            </w:r>
            <w:r w:rsidRPr="007B7A49">
              <w:rPr>
                <w:b/>
                <w:bCs/>
                <w:strike/>
                <w:sz w:val="20"/>
              </w:rPr>
              <w:t>Shop</w:t>
            </w:r>
          </w:p>
          <w:p w14:paraId="0D3CC5C9" w14:textId="77777777" w:rsidR="00EA4CF1" w:rsidRPr="007B7A49" w:rsidRDefault="00A54946" w:rsidP="008C244B">
            <w:pPr>
              <w:pStyle w:val="TableParagraph"/>
              <w:numPr>
                <w:ilvl w:val="0"/>
                <w:numId w:val="67"/>
              </w:numPr>
              <w:tabs>
                <w:tab w:val="left" w:pos="899"/>
                <w:tab w:val="left" w:pos="900"/>
              </w:tabs>
              <w:spacing w:before="1"/>
              <w:ind w:right="872" w:hanging="737"/>
              <w:jc w:val="left"/>
              <w:rPr>
                <w:b/>
                <w:bCs/>
                <w:strike/>
                <w:sz w:val="20"/>
              </w:rPr>
            </w:pPr>
            <w:r w:rsidRPr="007B7A49">
              <w:rPr>
                <w:b/>
                <w:bCs/>
                <w:strike/>
                <w:sz w:val="20"/>
              </w:rPr>
              <w:t xml:space="preserve">Motor Vehicle </w:t>
            </w:r>
            <w:r w:rsidRPr="007B7A49">
              <w:rPr>
                <w:b/>
                <w:bCs/>
                <w:strike/>
                <w:spacing w:val="-4"/>
                <w:sz w:val="20"/>
              </w:rPr>
              <w:t xml:space="preserve">Sales </w:t>
            </w:r>
            <w:r w:rsidRPr="007B7A49">
              <w:rPr>
                <w:b/>
                <w:bCs/>
                <w:strike/>
                <w:sz w:val="20"/>
              </w:rPr>
              <w:t>Establishment;</w:t>
            </w:r>
          </w:p>
        </w:tc>
      </w:tr>
      <w:tr w:rsidR="00EA4CF1" w:rsidRPr="007B7A49" w14:paraId="24E6934E" w14:textId="77777777">
        <w:trPr>
          <w:trHeight w:val="719"/>
        </w:trPr>
        <w:tc>
          <w:tcPr>
            <w:tcW w:w="3681" w:type="dxa"/>
          </w:tcPr>
          <w:p w14:paraId="11441959" w14:textId="77777777" w:rsidR="00EA4CF1" w:rsidRPr="007B7A49" w:rsidRDefault="00A54946" w:rsidP="008C244B">
            <w:pPr>
              <w:pStyle w:val="TableParagraph"/>
              <w:numPr>
                <w:ilvl w:val="0"/>
                <w:numId w:val="66"/>
              </w:numPr>
              <w:tabs>
                <w:tab w:val="left" w:pos="1028"/>
                <w:tab w:val="left" w:pos="1029"/>
              </w:tabs>
              <w:spacing w:before="29"/>
              <w:ind w:hanging="820"/>
              <w:rPr>
                <w:b/>
                <w:bCs/>
                <w:strike/>
                <w:sz w:val="20"/>
              </w:rPr>
            </w:pPr>
            <w:r w:rsidRPr="007B7A49">
              <w:rPr>
                <w:b/>
                <w:bCs/>
                <w:strike/>
                <w:sz w:val="20"/>
              </w:rPr>
              <w:t>Park,</w:t>
            </w:r>
            <w:r w:rsidRPr="007B7A49">
              <w:rPr>
                <w:b/>
                <w:bCs/>
                <w:strike/>
                <w:spacing w:val="-2"/>
                <w:sz w:val="20"/>
              </w:rPr>
              <w:t xml:space="preserve"> </w:t>
            </w:r>
            <w:r w:rsidRPr="007B7A49">
              <w:rPr>
                <w:b/>
                <w:bCs/>
                <w:strike/>
                <w:sz w:val="20"/>
              </w:rPr>
              <w:t>Private;</w:t>
            </w:r>
          </w:p>
          <w:p w14:paraId="7C8D21CD" w14:textId="77777777" w:rsidR="00EA4CF1" w:rsidRPr="007B7A49" w:rsidRDefault="00A54946" w:rsidP="008C244B">
            <w:pPr>
              <w:pStyle w:val="TableParagraph"/>
              <w:numPr>
                <w:ilvl w:val="0"/>
                <w:numId w:val="66"/>
              </w:numPr>
              <w:tabs>
                <w:tab w:val="left" w:pos="1028"/>
                <w:tab w:val="left" w:pos="1029"/>
              </w:tabs>
              <w:ind w:hanging="820"/>
              <w:rPr>
                <w:b/>
                <w:bCs/>
                <w:strike/>
                <w:sz w:val="20"/>
              </w:rPr>
            </w:pPr>
            <w:r w:rsidRPr="007B7A49">
              <w:rPr>
                <w:b/>
                <w:bCs/>
                <w:strike/>
                <w:sz w:val="20"/>
              </w:rPr>
              <w:t>Retail</w:t>
            </w:r>
            <w:r w:rsidRPr="007B7A49">
              <w:rPr>
                <w:b/>
                <w:bCs/>
                <w:strike/>
                <w:spacing w:val="-1"/>
                <w:sz w:val="20"/>
              </w:rPr>
              <w:t xml:space="preserve"> </w:t>
            </w:r>
            <w:r w:rsidRPr="007B7A49">
              <w:rPr>
                <w:b/>
                <w:bCs/>
                <w:strike/>
                <w:sz w:val="20"/>
              </w:rPr>
              <w:t>Store;</w:t>
            </w:r>
          </w:p>
          <w:p w14:paraId="4D56B7B3" w14:textId="77777777" w:rsidR="00EA4CF1" w:rsidRPr="007B7A49" w:rsidRDefault="00A54946" w:rsidP="008C244B">
            <w:pPr>
              <w:pStyle w:val="TableParagraph"/>
              <w:numPr>
                <w:ilvl w:val="0"/>
                <w:numId w:val="66"/>
              </w:numPr>
              <w:tabs>
                <w:tab w:val="left" w:pos="1028"/>
                <w:tab w:val="left" w:pos="1029"/>
              </w:tabs>
              <w:spacing w:before="1" w:line="210" w:lineRule="exact"/>
              <w:ind w:hanging="820"/>
              <w:rPr>
                <w:b/>
                <w:bCs/>
                <w:strike/>
                <w:sz w:val="20"/>
              </w:rPr>
            </w:pPr>
            <w:r w:rsidRPr="007B7A49">
              <w:rPr>
                <w:b/>
                <w:bCs/>
                <w:strike/>
                <w:sz w:val="20"/>
              </w:rPr>
              <w:t>Restaurant;</w:t>
            </w:r>
          </w:p>
        </w:tc>
        <w:tc>
          <w:tcPr>
            <w:tcW w:w="3549" w:type="dxa"/>
          </w:tcPr>
          <w:p w14:paraId="12D21C2E" w14:textId="77777777" w:rsidR="00EA4CF1" w:rsidRPr="007B7A49" w:rsidRDefault="00A54946" w:rsidP="008C244B">
            <w:pPr>
              <w:pStyle w:val="TableParagraph"/>
              <w:numPr>
                <w:ilvl w:val="0"/>
                <w:numId w:val="65"/>
              </w:numPr>
              <w:tabs>
                <w:tab w:val="left" w:pos="875"/>
                <w:tab w:val="left" w:pos="876"/>
              </w:tabs>
              <w:spacing w:before="29"/>
              <w:rPr>
                <w:b/>
                <w:bCs/>
                <w:strike/>
                <w:sz w:val="20"/>
              </w:rPr>
            </w:pPr>
            <w:r w:rsidRPr="007B7A49">
              <w:rPr>
                <w:b/>
                <w:bCs/>
                <w:strike/>
                <w:sz w:val="20"/>
              </w:rPr>
              <w:t>Salvage Yard; and /</w:t>
            </w:r>
            <w:r w:rsidRPr="007B7A49">
              <w:rPr>
                <w:b/>
                <w:bCs/>
                <w:strike/>
                <w:spacing w:val="-1"/>
                <w:sz w:val="20"/>
              </w:rPr>
              <w:t xml:space="preserve"> </w:t>
            </w:r>
            <w:r w:rsidRPr="007B7A49">
              <w:rPr>
                <w:b/>
                <w:bCs/>
                <w:strike/>
                <w:sz w:val="20"/>
              </w:rPr>
              <w:t>or</w:t>
            </w:r>
          </w:p>
          <w:p w14:paraId="218FD57F" w14:textId="77777777" w:rsidR="00EA4CF1" w:rsidRPr="007B7A49" w:rsidRDefault="00A54946" w:rsidP="008C244B">
            <w:pPr>
              <w:pStyle w:val="TableParagraph"/>
              <w:numPr>
                <w:ilvl w:val="0"/>
                <w:numId w:val="65"/>
              </w:numPr>
              <w:tabs>
                <w:tab w:val="left" w:pos="863"/>
                <w:tab w:val="left" w:pos="864"/>
              </w:tabs>
              <w:ind w:left="864" w:hanging="793"/>
              <w:rPr>
                <w:b/>
                <w:bCs/>
                <w:strike/>
                <w:sz w:val="20"/>
              </w:rPr>
            </w:pPr>
            <w:r w:rsidRPr="007B7A49">
              <w:rPr>
                <w:b/>
                <w:bCs/>
                <w:strike/>
                <w:sz w:val="20"/>
              </w:rPr>
              <w:t>Truck</w:t>
            </w:r>
            <w:r w:rsidRPr="007B7A49">
              <w:rPr>
                <w:b/>
                <w:bCs/>
                <w:strike/>
                <w:spacing w:val="-1"/>
                <w:sz w:val="20"/>
              </w:rPr>
              <w:t xml:space="preserve"> </w:t>
            </w:r>
            <w:r w:rsidRPr="007B7A49">
              <w:rPr>
                <w:b/>
                <w:bCs/>
                <w:strike/>
                <w:sz w:val="20"/>
              </w:rPr>
              <w:t>Terminal</w:t>
            </w:r>
          </w:p>
          <w:p w14:paraId="25FE393D" w14:textId="77777777" w:rsidR="00EA4CF1" w:rsidRPr="007B7A49" w:rsidRDefault="00A54946" w:rsidP="008C244B">
            <w:pPr>
              <w:pStyle w:val="TableParagraph"/>
              <w:numPr>
                <w:ilvl w:val="0"/>
                <w:numId w:val="65"/>
              </w:numPr>
              <w:tabs>
                <w:tab w:val="left" w:pos="863"/>
                <w:tab w:val="left" w:pos="864"/>
              </w:tabs>
              <w:spacing w:before="1" w:line="210" w:lineRule="exact"/>
              <w:ind w:left="864" w:hanging="793"/>
              <w:rPr>
                <w:b/>
                <w:bCs/>
                <w:strike/>
                <w:sz w:val="20"/>
              </w:rPr>
            </w:pPr>
            <w:r w:rsidRPr="007B7A49">
              <w:rPr>
                <w:b/>
                <w:bCs/>
                <w:strike/>
                <w:sz w:val="20"/>
              </w:rPr>
              <w:t>Taxi</w:t>
            </w:r>
            <w:r w:rsidRPr="007B7A49">
              <w:rPr>
                <w:b/>
                <w:bCs/>
                <w:strike/>
                <w:spacing w:val="-3"/>
                <w:sz w:val="20"/>
              </w:rPr>
              <w:t xml:space="preserve"> </w:t>
            </w:r>
            <w:r w:rsidRPr="007B7A49">
              <w:rPr>
                <w:b/>
                <w:bCs/>
                <w:strike/>
                <w:sz w:val="20"/>
              </w:rPr>
              <w:t>Service</w:t>
            </w:r>
          </w:p>
        </w:tc>
      </w:tr>
    </w:tbl>
    <w:p w14:paraId="3CADEF61" w14:textId="77777777" w:rsidR="00EA4CF1" w:rsidRPr="007B7A49" w:rsidRDefault="00EA4CF1" w:rsidP="008D504F">
      <w:pPr>
        <w:pStyle w:val="BodyText"/>
        <w:spacing w:before="9"/>
        <w:rPr>
          <w:b/>
          <w:bCs/>
          <w:strike/>
          <w:sz w:val="16"/>
        </w:rPr>
      </w:pPr>
    </w:p>
    <w:p w14:paraId="77C5201F" w14:textId="77777777" w:rsidR="00EA4CF1" w:rsidRPr="007B7A49" w:rsidRDefault="00A54946" w:rsidP="006E4E41">
      <w:pPr>
        <w:pStyle w:val="asubprovision1letter"/>
        <w:keepLines w:val="0"/>
        <w:rPr>
          <w:b/>
          <w:bCs/>
          <w:strike/>
        </w:rPr>
      </w:pPr>
      <w:r w:rsidRPr="007B7A49">
        <w:rPr>
          <w:b/>
          <w:bCs/>
          <w:strike/>
        </w:rPr>
        <w:t>Only 1 secondary farm occupation shall be permitted on a</w:t>
      </w:r>
      <w:r w:rsidRPr="007B7A49">
        <w:rPr>
          <w:b/>
          <w:bCs/>
          <w:strike/>
          <w:spacing w:val="-6"/>
        </w:rPr>
        <w:t xml:space="preserve"> </w:t>
      </w:r>
      <w:r w:rsidRPr="007B7A49">
        <w:rPr>
          <w:b/>
          <w:bCs/>
          <w:strike/>
        </w:rPr>
        <w:t>lot.</w:t>
      </w:r>
    </w:p>
    <w:p w14:paraId="7B6DFE73" w14:textId="77777777" w:rsidR="00EA4CF1" w:rsidRDefault="00A54946" w:rsidP="002F673D">
      <w:pPr>
        <w:pStyle w:val="Heading3"/>
        <w:numPr>
          <w:ilvl w:val="1"/>
          <w:numId w:val="596"/>
        </w:numPr>
        <w:tabs>
          <w:tab w:val="left" w:pos="2377"/>
        </w:tabs>
        <w:ind w:hanging="577"/>
      </w:pPr>
      <w:bookmarkStart w:id="180" w:name="4.28_SERVICING:_WATER_&amp;_SEWERS"/>
      <w:bookmarkStart w:id="181" w:name="4.29_SETBACKS_&amp;_SEPARATION_DISTANCES"/>
      <w:bookmarkStart w:id="182" w:name="_bookmark54"/>
      <w:bookmarkStart w:id="183" w:name="_Toc203721958"/>
      <w:bookmarkEnd w:id="180"/>
      <w:bookmarkEnd w:id="181"/>
      <w:bookmarkEnd w:id="182"/>
      <w:r>
        <w:t>SERVICING: WATER &amp;</w:t>
      </w:r>
      <w:r w:rsidRPr="001F76FB">
        <w:t xml:space="preserve"> </w:t>
      </w:r>
      <w:r>
        <w:t>SEWERS</w:t>
      </w:r>
      <w:bookmarkEnd w:id="183"/>
    </w:p>
    <w:p w14:paraId="0E7F7237" w14:textId="77777777" w:rsidR="00EA4CF1" w:rsidRDefault="00A54946" w:rsidP="008C244B">
      <w:pPr>
        <w:pStyle w:val="Heading5"/>
        <w:numPr>
          <w:ilvl w:val="0"/>
          <w:numId w:val="64"/>
        </w:numPr>
      </w:pPr>
      <w:r>
        <w:t>Development in Fully Serviced Settlement</w:t>
      </w:r>
      <w:r>
        <w:rPr>
          <w:spacing w:val="2"/>
        </w:rPr>
        <w:t xml:space="preserve"> </w:t>
      </w:r>
      <w:r>
        <w:t>Areas</w:t>
      </w:r>
    </w:p>
    <w:p w14:paraId="14898B61" w14:textId="3EEEAF48" w:rsidR="00EA4CF1" w:rsidRDefault="00A54946" w:rsidP="001F76FB">
      <w:pPr>
        <w:pStyle w:val="ProvisionTextnonum"/>
      </w:pPr>
      <w:r>
        <w:t xml:space="preserve">In fully serviced settlement </w:t>
      </w:r>
      <w:r w:rsidR="00476F7B">
        <w:t>areas,</w:t>
      </w:r>
      <w:r>
        <w:t xml:space="preserve"> no land shall be used or built upon and no building or structure</w:t>
      </w:r>
      <w:r>
        <w:rPr>
          <w:spacing w:val="-7"/>
        </w:rPr>
        <w:t xml:space="preserve"> </w:t>
      </w:r>
      <w:r>
        <w:t>shall</w:t>
      </w:r>
      <w:r>
        <w:rPr>
          <w:spacing w:val="-8"/>
        </w:rPr>
        <w:t xml:space="preserve"> </w:t>
      </w:r>
      <w:r>
        <w:t>be</w:t>
      </w:r>
      <w:r>
        <w:rPr>
          <w:spacing w:val="-7"/>
        </w:rPr>
        <w:t xml:space="preserve"> </w:t>
      </w:r>
      <w:r>
        <w:t>erected,</w:t>
      </w:r>
      <w:r>
        <w:rPr>
          <w:spacing w:val="-7"/>
        </w:rPr>
        <w:t xml:space="preserve"> </w:t>
      </w:r>
      <w:r>
        <w:t>used</w:t>
      </w:r>
      <w:r>
        <w:rPr>
          <w:spacing w:val="-6"/>
        </w:rPr>
        <w:t xml:space="preserve"> </w:t>
      </w:r>
      <w:r>
        <w:t>or</w:t>
      </w:r>
      <w:r>
        <w:rPr>
          <w:spacing w:val="-6"/>
        </w:rPr>
        <w:t xml:space="preserve"> </w:t>
      </w:r>
      <w:r>
        <w:t>expanded</w:t>
      </w:r>
      <w:r>
        <w:rPr>
          <w:spacing w:val="-7"/>
        </w:rPr>
        <w:t xml:space="preserve"> </w:t>
      </w:r>
      <w:r>
        <w:t>for</w:t>
      </w:r>
      <w:r>
        <w:rPr>
          <w:spacing w:val="-6"/>
        </w:rPr>
        <w:t xml:space="preserve"> </w:t>
      </w:r>
      <w:r>
        <w:t>any</w:t>
      </w:r>
      <w:r>
        <w:rPr>
          <w:spacing w:val="-9"/>
        </w:rPr>
        <w:t xml:space="preserve"> </w:t>
      </w:r>
      <w:r>
        <w:t>purpose</w:t>
      </w:r>
      <w:r>
        <w:rPr>
          <w:spacing w:val="-7"/>
        </w:rPr>
        <w:t xml:space="preserve"> </w:t>
      </w:r>
      <w:r>
        <w:t>unless</w:t>
      </w:r>
      <w:r>
        <w:rPr>
          <w:spacing w:val="-6"/>
        </w:rPr>
        <w:t xml:space="preserve"> </w:t>
      </w:r>
      <w:r>
        <w:t>all</w:t>
      </w:r>
      <w:r>
        <w:rPr>
          <w:spacing w:val="-8"/>
        </w:rPr>
        <w:t xml:space="preserve"> </w:t>
      </w:r>
      <w:r>
        <w:t>municipal</w:t>
      </w:r>
      <w:r>
        <w:rPr>
          <w:spacing w:val="-7"/>
        </w:rPr>
        <w:t xml:space="preserve"> </w:t>
      </w:r>
      <w:r>
        <w:t>services (sanitary sewers and water mains) are available and</w:t>
      </w:r>
      <w:r>
        <w:rPr>
          <w:spacing w:val="-6"/>
        </w:rPr>
        <w:t xml:space="preserve"> </w:t>
      </w:r>
      <w:r>
        <w:t>adequate.</w:t>
      </w:r>
    </w:p>
    <w:p w14:paraId="5E811970" w14:textId="77777777" w:rsidR="00EA4CF1" w:rsidRDefault="00A54946" w:rsidP="008C244B">
      <w:pPr>
        <w:pStyle w:val="Heading5"/>
        <w:numPr>
          <w:ilvl w:val="0"/>
          <w:numId w:val="64"/>
        </w:numPr>
      </w:pPr>
      <w:r>
        <w:t>Un-serviced Lots in Fully Serviced Settlement</w:t>
      </w:r>
      <w:r>
        <w:rPr>
          <w:spacing w:val="2"/>
        </w:rPr>
        <w:t xml:space="preserve"> </w:t>
      </w:r>
      <w:r>
        <w:t>Areas</w:t>
      </w:r>
    </w:p>
    <w:p w14:paraId="05E1FAC9" w14:textId="4CD6D84E" w:rsidR="00EA4CF1" w:rsidRPr="00462A1C" w:rsidRDefault="00A54946" w:rsidP="001F76FB">
      <w:pPr>
        <w:pStyle w:val="ProvisionTextnonum"/>
        <w:rPr>
          <w:color w:val="FF0000"/>
        </w:rPr>
      </w:pPr>
      <w:r>
        <w:t>It is recognized that there are lots in the serviced settlement areas that are not connected to full municipal services. In those instances, only additions to buildings and accessory buildings for existing residential dwellings are permitted if the said additions and / or accessory</w:t>
      </w:r>
      <w:r>
        <w:rPr>
          <w:spacing w:val="-11"/>
        </w:rPr>
        <w:t xml:space="preserve"> </w:t>
      </w:r>
      <w:r>
        <w:t>buildings</w:t>
      </w:r>
      <w:r>
        <w:rPr>
          <w:spacing w:val="-4"/>
        </w:rPr>
        <w:t xml:space="preserve"> </w:t>
      </w:r>
      <w:r>
        <w:t>comply</w:t>
      </w:r>
      <w:r>
        <w:rPr>
          <w:spacing w:val="-5"/>
        </w:rPr>
        <w:t xml:space="preserve"> </w:t>
      </w:r>
      <w:r>
        <w:t>with</w:t>
      </w:r>
      <w:r>
        <w:rPr>
          <w:spacing w:val="-6"/>
        </w:rPr>
        <w:t xml:space="preserve"> </w:t>
      </w:r>
      <w:r>
        <w:t>all</w:t>
      </w:r>
      <w:r>
        <w:rPr>
          <w:spacing w:val="-5"/>
        </w:rPr>
        <w:t xml:space="preserve"> </w:t>
      </w:r>
      <w:r>
        <w:t>other</w:t>
      </w:r>
      <w:r>
        <w:rPr>
          <w:spacing w:val="-5"/>
        </w:rPr>
        <w:t xml:space="preserve"> </w:t>
      </w:r>
      <w:r>
        <w:t>regulations</w:t>
      </w:r>
      <w:r>
        <w:rPr>
          <w:spacing w:val="-3"/>
        </w:rPr>
        <w:t xml:space="preserve"> </w:t>
      </w:r>
      <w:r>
        <w:t>of</w:t>
      </w:r>
      <w:r>
        <w:rPr>
          <w:spacing w:val="-1"/>
        </w:rPr>
        <w:t xml:space="preserve"> </w:t>
      </w:r>
      <w:r>
        <w:t>the</w:t>
      </w:r>
      <w:r>
        <w:rPr>
          <w:spacing w:val="-3"/>
        </w:rPr>
        <w:t xml:space="preserve"> </w:t>
      </w:r>
      <w:r>
        <w:t>zone</w:t>
      </w:r>
      <w:r>
        <w:rPr>
          <w:spacing w:val="-5"/>
        </w:rPr>
        <w:t xml:space="preserve"> </w:t>
      </w:r>
      <w:r>
        <w:t>in</w:t>
      </w:r>
      <w:r>
        <w:rPr>
          <w:spacing w:val="-3"/>
        </w:rPr>
        <w:t xml:space="preserve"> </w:t>
      </w:r>
      <w:r>
        <w:t>which</w:t>
      </w:r>
      <w:r>
        <w:rPr>
          <w:spacing w:val="-3"/>
        </w:rPr>
        <w:t xml:space="preserve"> </w:t>
      </w:r>
      <w:r>
        <w:t>the</w:t>
      </w:r>
      <w:r>
        <w:rPr>
          <w:spacing w:val="-2"/>
        </w:rPr>
        <w:t xml:space="preserve"> </w:t>
      </w:r>
      <w:r>
        <w:t>dwelling</w:t>
      </w:r>
      <w:r>
        <w:rPr>
          <w:spacing w:val="-3"/>
        </w:rPr>
        <w:t xml:space="preserve"> </w:t>
      </w:r>
      <w:r>
        <w:t>unit is</w:t>
      </w:r>
      <w:r>
        <w:rPr>
          <w:spacing w:val="-1"/>
        </w:rPr>
        <w:t xml:space="preserve"> </w:t>
      </w:r>
      <w:r>
        <w:t>located.</w:t>
      </w:r>
      <w:r w:rsidR="00462A1C">
        <w:t xml:space="preserve"> </w:t>
      </w:r>
      <w:r w:rsidR="00462A1C">
        <w:rPr>
          <w:color w:val="FF0000"/>
        </w:rPr>
        <w:t xml:space="preserve">Notwithstanding, an attached ARU may be permitted in accordance with Section </w:t>
      </w:r>
      <w:r w:rsidR="00453042">
        <w:rPr>
          <w:color w:val="FF0000"/>
        </w:rPr>
        <w:t>4.5(6).</w:t>
      </w:r>
    </w:p>
    <w:p w14:paraId="50439D83" w14:textId="77777777" w:rsidR="00EA4CF1" w:rsidRDefault="00A54946" w:rsidP="008C244B">
      <w:pPr>
        <w:pStyle w:val="Heading5"/>
        <w:numPr>
          <w:ilvl w:val="0"/>
          <w:numId w:val="64"/>
        </w:numPr>
      </w:pPr>
      <w:r>
        <w:t>Partially Serviced / Un-serviced</w:t>
      </w:r>
      <w:r>
        <w:rPr>
          <w:spacing w:val="3"/>
        </w:rPr>
        <w:t xml:space="preserve"> </w:t>
      </w:r>
      <w:r>
        <w:t>Areas</w:t>
      </w:r>
    </w:p>
    <w:p w14:paraId="5DC623A1" w14:textId="77777777" w:rsidR="00EA4CF1" w:rsidRDefault="00A54946" w:rsidP="001F76FB">
      <w:pPr>
        <w:pStyle w:val="ProvisionTextnonum"/>
      </w:pPr>
      <w:r>
        <w:t>In instances where no municipal services or only partial services exist the following shall apply:</w:t>
      </w:r>
    </w:p>
    <w:p w14:paraId="7A6E70CA" w14:textId="77777777" w:rsidR="00EA4CF1" w:rsidRDefault="00A54946" w:rsidP="002F673D">
      <w:pPr>
        <w:pStyle w:val="asubprovision1letter"/>
        <w:numPr>
          <w:ilvl w:val="0"/>
          <w:numId w:val="157"/>
        </w:numPr>
      </w:pPr>
      <w:r>
        <w:t>In designated Rural Residential areas or partially serviced Settlement Areas, only development consisting of 5 lots or less shall be permitted to occur by private municipal wells and / or septic disposal</w:t>
      </w:r>
      <w:r w:rsidRPr="001F76FB">
        <w:rPr>
          <w:spacing w:val="-4"/>
        </w:rPr>
        <w:t xml:space="preserve"> </w:t>
      </w:r>
      <w:r>
        <w:t>systems.</w:t>
      </w:r>
    </w:p>
    <w:p w14:paraId="1BADF936" w14:textId="77777777" w:rsidR="00EA4CF1" w:rsidRDefault="00A54946" w:rsidP="001F76FB">
      <w:pPr>
        <w:pStyle w:val="asubprovision1letter"/>
      </w:pPr>
      <w:r>
        <w:t>No</w:t>
      </w:r>
      <w:r>
        <w:rPr>
          <w:spacing w:val="-5"/>
        </w:rPr>
        <w:t xml:space="preserve"> </w:t>
      </w:r>
      <w:r>
        <w:t>commercial,</w:t>
      </w:r>
      <w:r>
        <w:rPr>
          <w:spacing w:val="-3"/>
        </w:rPr>
        <w:t xml:space="preserve"> </w:t>
      </w:r>
      <w:r>
        <w:t>industrial</w:t>
      </w:r>
      <w:r>
        <w:rPr>
          <w:spacing w:val="-3"/>
        </w:rPr>
        <w:t xml:space="preserve"> </w:t>
      </w:r>
      <w:r>
        <w:t>or</w:t>
      </w:r>
      <w:r>
        <w:rPr>
          <w:spacing w:val="-4"/>
        </w:rPr>
        <w:t xml:space="preserve"> </w:t>
      </w:r>
      <w:r>
        <w:t>institutional</w:t>
      </w:r>
      <w:r>
        <w:rPr>
          <w:spacing w:val="-1"/>
        </w:rPr>
        <w:t xml:space="preserve"> </w:t>
      </w:r>
      <w:r>
        <w:t>use</w:t>
      </w:r>
      <w:r>
        <w:rPr>
          <w:spacing w:val="-5"/>
        </w:rPr>
        <w:t xml:space="preserve"> </w:t>
      </w:r>
      <w:r>
        <w:t>shall</w:t>
      </w:r>
      <w:r>
        <w:rPr>
          <w:spacing w:val="-4"/>
        </w:rPr>
        <w:t xml:space="preserve"> </w:t>
      </w:r>
      <w:r>
        <w:t>be</w:t>
      </w:r>
      <w:r>
        <w:rPr>
          <w:spacing w:val="-2"/>
        </w:rPr>
        <w:t xml:space="preserve"> </w:t>
      </w:r>
      <w:r>
        <w:t>permitted</w:t>
      </w:r>
      <w:r>
        <w:rPr>
          <w:spacing w:val="-5"/>
        </w:rPr>
        <w:t xml:space="preserve"> </w:t>
      </w:r>
      <w:r>
        <w:t>on</w:t>
      </w:r>
      <w:r>
        <w:rPr>
          <w:spacing w:val="-2"/>
        </w:rPr>
        <w:t xml:space="preserve"> </w:t>
      </w:r>
      <w:r>
        <w:t>a</w:t>
      </w:r>
      <w:r>
        <w:rPr>
          <w:spacing w:val="-6"/>
        </w:rPr>
        <w:t xml:space="preserve"> </w:t>
      </w:r>
      <w:r>
        <w:t>private</w:t>
      </w:r>
      <w:r>
        <w:rPr>
          <w:spacing w:val="-5"/>
        </w:rPr>
        <w:t xml:space="preserve"> </w:t>
      </w:r>
      <w:r>
        <w:t>septic system except in areas designated Rural or Agricultural in the Official</w:t>
      </w:r>
      <w:r>
        <w:rPr>
          <w:spacing w:val="-10"/>
        </w:rPr>
        <w:t xml:space="preserve"> </w:t>
      </w:r>
      <w:r>
        <w:t>Plan.</w:t>
      </w:r>
    </w:p>
    <w:p w14:paraId="7F2CFC59" w14:textId="77777777" w:rsidR="00EA4CF1" w:rsidRDefault="00A54946" w:rsidP="001F76FB">
      <w:pPr>
        <w:pStyle w:val="asubprovision1letter"/>
      </w:pPr>
      <w:r>
        <w:t>Prior to the issuance of a building permit in partially or un-serviced areas, an applicant may, at the discretion of the</w:t>
      </w:r>
      <w:r>
        <w:rPr>
          <w:spacing w:val="1"/>
        </w:rPr>
        <w:t xml:space="preserve"> </w:t>
      </w:r>
      <w:r>
        <w:t>Municipality:</w:t>
      </w:r>
    </w:p>
    <w:p w14:paraId="6F648411" w14:textId="77777777" w:rsidR="00EA4CF1" w:rsidRDefault="00A54946" w:rsidP="001F76FB">
      <w:pPr>
        <w:pStyle w:val="asubprov2existing"/>
      </w:pPr>
      <w:r>
        <w:t>be required to complete a soils report, to the satisfaction of the Municipality, demonstrating the suitability of the lot to enable a properly functioning private independent sewage disposal system that meets provincial</w:t>
      </w:r>
      <w:r>
        <w:rPr>
          <w:spacing w:val="-1"/>
        </w:rPr>
        <w:t xml:space="preserve"> </w:t>
      </w:r>
      <w:r>
        <w:t>guidelines;</w:t>
      </w:r>
    </w:p>
    <w:p w14:paraId="6575E028" w14:textId="6409DFA9" w:rsidR="00EA4CF1" w:rsidRDefault="00A54946" w:rsidP="001F76FB">
      <w:pPr>
        <w:pStyle w:val="asubprov2existing"/>
      </w:pPr>
      <w:r>
        <w:t xml:space="preserve">be required to provide a letter </w:t>
      </w:r>
      <w:r w:rsidR="00476F7B">
        <w:t xml:space="preserve">from a </w:t>
      </w:r>
      <w:r w:rsidR="00476F7B">
        <w:rPr>
          <w:color w:val="FF0000"/>
        </w:rPr>
        <w:t xml:space="preserve">licensed </w:t>
      </w:r>
      <w:r w:rsidR="00476F7B">
        <w:t>qualified professional</w:t>
      </w:r>
      <w:r>
        <w:t xml:space="preserve"> to the satisfaction of the Municipality, demonstrating an adequate and potable water supply exists on the</w:t>
      </w:r>
      <w:r>
        <w:rPr>
          <w:spacing w:val="-5"/>
        </w:rPr>
        <w:t xml:space="preserve"> </w:t>
      </w:r>
      <w:r>
        <w:t>property.</w:t>
      </w:r>
    </w:p>
    <w:p w14:paraId="5F90385F" w14:textId="77777777" w:rsidR="00EA4CF1" w:rsidRDefault="00A54946" w:rsidP="002F673D">
      <w:pPr>
        <w:pStyle w:val="Heading3"/>
        <w:numPr>
          <w:ilvl w:val="1"/>
          <w:numId w:val="596"/>
        </w:numPr>
        <w:tabs>
          <w:tab w:val="left" w:pos="2377"/>
        </w:tabs>
        <w:ind w:left="2375" w:hanging="578"/>
      </w:pPr>
      <w:bookmarkStart w:id="184" w:name="_bookmark55"/>
      <w:bookmarkStart w:id="185" w:name="_Toc203721959"/>
      <w:bookmarkEnd w:id="184"/>
      <w:r>
        <w:t>SETBACKS &amp; SEPARATION</w:t>
      </w:r>
      <w:r>
        <w:rPr>
          <w:spacing w:val="-1"/>
        </w:rPr>
        <w:t xml:space="preserve"> </w:t>
      </w:r>
      <w:r>
        <w:t>DISTANCES</w:t>
      </w:r>
      <w:bookmarkEnd w:id="185"/>
    </w:p>
    <w:p w14:paraId="451C4999" w14:textId="77777777" w:rsidR="00EA4CF1" w:rsidRDefault="00A54946" w:rsidP="001F76FB">
      <w:pPr>
        <w:pStyle w:val="ProvisionTextnonum"/>
      </w:pPr>
      <w:r>
        <w:t>In addition to the zone provisions of this by-law, the following shall apply:</w:t>
      </w:r>
    </w:p>
    <w:p w14:paraId="61538D54" w14:textId="77777777" w:rsidR="00EA4CF1" w:rsidRDefault="00A54946" w:rsidP="008C244B">
      <w:pPr>
        <w:pStyle w:val="Heading5"/>
        <w:numPr>
          <w:ilvl w:val="0"/>
          <w:numId w:val="63"/>
        </w:numPr>
      </w:pPr>
      <w:r>
        <w:t>Adult Entertainment</w:t>
      </w:r>
      <w:r>
        <w:rPr>
          <w:spacing w:val="2"/>
        </w:rPr>
        <w:t xml:space="preserve"> </w:t>
      </w:r>
      <w:r>
        <w:t>Establishments</w:t>
      </w:r>
    </w:p>
    <w:p w14:paraId="0A4B4FF6" w14:textId="77777777" w:rsidR="00EA4CF1" w:rsidRDefault="00A54946" w:rsidP="001F76FB">
      <w:pPr>
        <w:pStyle w:val="ProvisionTextnonum"/>
      </w:pPr>
      <w:r>
        <w:t>Where permitted by this By-law, adult entertainment establishments shall comply with the following provisions, in addition to the provisions of the applicable zone. Adult Entertainment Establishments shall not be erected or used closer than:</w:t>
      </w:r>
    </w:p>
    <w:p w14:paraId="78AED3DE" w14:textId="77777777" w:rsidR="00EA4CF1" w:rsidRDefault="00A54946" w:rsidP="002F673D">
      <w:pPr>
        <w:pStyle w:val="asubprovision1letter"/>
        <w:numPr>
          <w:ilvl w:val="0"/>
          <w:numId w:val="158"/>
        </w:numPr>
      </w:pPr>
      <w:r>
        <w:t>100 m from any institutional, open space or residential zone;</w:t>
      </w:r>
      <w:r w:rsidRPr="001F76FB">
        <w:rPr>
          <w:spacing w:val="-4"/>
        </w:rPr>
        <w:t xml:space="preserve"> </w:t>
      </w:r>
      <w:r>
        <w:t>or,</w:t>
      </w:r>
    </w:p>
    <w:p w14:paraId="780A28D0" w14:textId="77777777" w:rsidR="00EA4CF1" w:rsidRDefault="00A54946" w:rsidP="001F76FB">
      <w:pPr>
        <w:pStyle w:val="asubprovision1letter"/>
      </w:pPr>
      <w:r>
        <w:t>400 m from an existing adult entertainment</w:t>
      </w:r>
      <w:r>
        <w:rPr>
          <w:spacing w:val="3"/>
        </w:rPr>
        <w:t xml:space="preserve"> </w:t>
      </w:r>
      <w:r>
        <w:t>establishment.</w:t>
      </w:r>
    </w:p>
    <w:p w14:paraId="1D1C9A5A" w14:textId="77777777" w:rsidR="00EA4CF1" w:rsidRDefault="00A54946" w:rsidP="008C244B">
      <w:pPr>
        <w:pStyle w:val="Heading5"/>
        <w:numPr>
          <w:ilvl w:val="0"/>
          <w:numId w:val="63"/>
        </w:numPr>
      </w:pPr>
      <w:r>
        <w:t>Animal</w:t>
      </w:r>
      <w:r>
        <w:rPr>
          <w:spacing w:val="-2"/>
        </w:rPr>
        <w:t xml:space="preserve"> </w:t>
      </w:r>
      <w:r>
        <w:t>Kennels</w:t>
      </w:r>
    </w:p>
    <w:p w14:paraId="3A24F262" w14:textId="77777777" w:rsidR="00EA4CF1" w:rsidRDefault="00A54946" w:rsidP="001F76FB">
      <w:pPr>
        <w:pStyle w:val="ProvisionTextnonum"/>
      </w:pPr>
      <w:r>
        <w:t>Where</w:t>
      </w:r>
      <w:r>
        <w:rPr>
          <w:spacing w:val="-5"/>
        </w:rPr>
        <w:t xml:space="preserve"> </w:t>
      </w:r>
      <w:r>
        <w:t>permitted</w:t>
      </w:r>
      <w:r>
        <w:rPr>
          <w:spacing w:val="-5"/>
        </w:rPr>
        <w:t xml:space="preserve"> </w:t>
      </w:r>
      <w:r>
        <w:t>by</w:t>
      </w:r>
      <w:r>
        <w:rPr>
          <w:spacing w:val="-8"/>
        </w:rPr>
        <w:t xml:space="preserve"> </w:t>
      </w:r>
      <w:r>
        <w:t>this</w:t>
      </w:r>
      <w:r>
        <w:rPr>
          <w:spacing w:val="-4"/>
        </w:rPr>
        <w:t xml:space="preserve"> </w:t>
      </w:r>
      <w:r>
        <w:t>By-law,</w:t>
      </w:r>
      <w:r>
        <w:rPr>
          <w:spacing w:val="-4"/>
        </w:rPr>
        <w:t xml:space="preserve"> </w:t>
      </w:r>
      <w:r>
        <w:t>animal</w:t>
      </w:r>
      <w:r>
        <w:rPr>
          <w:spacing w:val="-6"/>
        </w:rPr>
        <w:t xml:space="preserve"> </w:t>
      </w:r>
      <w:r>
        <w:t>kennels</w:t>
      </w:r>
      <w:r>
        <w:rPr>
          <w:spacing w:val="-4"/>
        </w:rPr>
        <w:t xml:space="preserve"> </w:t>
      </w:r>
      <w:r>
        <w:t>shall</w:t>
      </w:r>
      <w:r>
        <w:rPr>
          <w:spacing w:val="-5"/>
        </w:rPr>
        <w:t xml:space="preserve"> </w:t>
      </w:r>
      <w:r>
        <w:t>comply</w:t>
      </w:r>
      <w:r>
        <w:rPr>
          <w:spacing w:val="-8"/>
        </w:rPr>
        <w:t xml:space="preserve"> </w:t>
      </w:r>
      <w:r>
        <w:t>with</w:t>
      </w:r>
      <w:r>
        <w:rPr>
          <w:spacing w:val="-6"/>
        </w:rPr>
        <w:t xml:space="preserve"> </w:t>
      </w:r>
      <w:r>
        <w:t>the</w:t>
      </w:r>
      <w:r>
        <w:rPr>
          <w:spacing w:val="-5"/>
        </w:rPr>
        <w:t xml:space="preserve"> </w:t>
      </w:r>
      <w:r>
        <w:t>following</w:t>
      </w:r>
      <w:r>
        <w:rPr>
          <w:spacing w:val="-5"/>
        </w:rPr>
        <w:t xml:space="preserve"> </w:t>
      </w:r>
      <w:r>
        <w:t>provisions, in addition to the provisions of the applicable zone. Animal kennels shall not be erected</w:t>
      </w:r>
      <w:r>
        <w:rPr>
          <w:spacing w:val="-34"/>
        </w:rPr>
        <w:t xml:space="preserve"> </w:t>
      </w:r>
      <w:r>
        <w:t>or used closer</w:t>
      </w:r>
      <w:r>
        <w:rPr>
          <w:spacing w:val="-3"/>
        </w:rPr>
        <w:t xml:space="preserve"> </w:t>
      </w:r>
      <w:r>
        <w:t>than:</w:t>
      </w:r>
    </w:p>
    <w:p w14:paraId="067C8397" w14:textId="77777777" w:rsidR="00EA4CF1" w:rsidRDefault="00A54946" w:rsidP="002F673D">
      <w:pPr>
        <w:pStyle w:val="asubprovision1letter"/>
        <w:numPr>
          <w:ilvl w:val="0"/>
          <w:numId w:val="159"/>
        </w:numPr>
      </w:pPr>
      <w:r>
        <w:t>250</w:t>
      </w:r>
      <w:r w:rsidRPr="001F76FB">
        <w:rPr>
          <w:spacing w:val="-14"/>
        </w:rPr>
        <w:t xml:space="preserve"> </w:t>
      </w:r>
      <w:r>
        <w:t>m</w:t>
      </w:r>
      <w:r w:rsidRPr="001F76FB">
        <w:rPr>
          <w:spacing w:val="-8"/>
        </w:rPr>
        <w:t xml:space="preserve"> </w:t>
      </w:r>
      <w:r>
        <w:t>from</w:t>
      </w:r>
      <w:r w:rsidRPr="001F76FB">
        <w:rPr>
          <w:spacing w:val="-8"/>
        </w:rPr>
        <w:t xml:space="preserve"> </w:t>
      </w:r>
      <w:r>
        <w:t>a</w:t>
      </w:r>
      <w:r w:rsidRPr="001F76FB">
        <w:rPr>
          <w:spacing w:val="-13"/>
        </w:rPr>
        <w:t xml:space="preserve"> </w:t>
      </w:r>
      <w:r>
        <w:t>separate</w:t>
      </w:r>
      <w:r w:rsidRPr="001F76FB">
        <w:rPr>
          <w:spacing w:val="-13"/>
        </w:rPr>
        <w:t xml:space="preserve"> </w:t>
      </w:r>
      <w:r>
        <w:t>lot</w:t>
      </w:r>
      <w:r w:rsidRPr="001F76FB">
        <w:rPr>
          <w:spacing w:val="-13"/>
        </w:rPr>
        <w:t xml:space="preserve"> </w:t>
      </w:r>
      <w:r>
        <w:t>on</w:t>
      </w:r>
      <w:r w:rsidRPr="001F76FB">
        <w:rPr>
          <w:spacing w:val="-10"/>
        </w:rPr>
        <w:t xml:space="preserve"> </w:t>
      </w:r>
      <w:r>
        <w:t>which</w:t>
      </w:r>
      <w:r w:rsidRPr="001F76FB">
        <w:rPr>
          <w:spacing w:val="-11"/>
        </w:rPr>
        <w:t xml:space="preserve"> </w:t>
      </w:r>
      <w:r>
        <w:t>a</w:t>
      </w:r>
      <w:r w:rsidRPr="001F76FB">
        <w:rPr>
          <w:spacing w:val="-13"/>
        </w:rPr>
        <w:t xml:space="preserve"> </w:t>
      </w:r>
      <w:r>
        <w:t>residential</w:t>
      </w:r>
      <w:r w:rsidRPr="001F76FB">
        <w:rPr>
          <w:spacing w:val="-13"/>
        </w:rPr>
        <w:t xml:space="preserve"> </w:t>
      </w:r>
      <w:r>
        <w:t>use</w:t>
      </w:r>
      <w:r w:rsidRPr="001F76FB">
        <w:rPr>
          <w:spacing w:val="-10"/>
        </w:rPr>
        <w:t xml:space="preserve"> </w:t>
      </w:r>
      <w:r>
        <w:t>is</w:t>
      </w:r>
      <w:r w:rsidRPr="001F76FB">
        <w:rPr>
          <w:spacing w:val="-11"/>
        </w:rPr>
        <w:t xml:space="preserve"> </w:t>
      </w:r>
      <w:r>
        <w:t>permitted</w:t>
      </w:r>
      <w:r w:rsidRPr="001F76FB">
        <w:rPr>
          <w:spacing w:val="-13"/>
        </w:rPr>
        <w:t xml:space="preserve"> </w:t>
      </w:r>
      <w:r>
        <w:t>or</w:t>
      </w:r>
      <w:r w:rsidRPr="001F76FB">
        <w:rPr>
          <w:spacing w:val="-12"/>
        </w:rPr>
        <w:t xml:space="preserve"> </w:t>
      </w:r>
      <w:r>
        <w:t>from</w:t>
      </w:r>
      <w:r w:rsidRPr="001F76FB">
        <w:rPr>
          <w:spacing w:val="-9"/>
        </w:rPr>
        <w:t xml:space="preserve"> </w:t>
      </w:r>
      <w:r>
        <w:t>a</w:t>
      </w:r>
      <w:r w:rsidRPr="001F76FB">
        <w:rPr>
          <w:spacing w:val="-13"/>
        </w:rPr>
        <w:t xml:space="preserve"> </w:t>
      </w:r>
      <w:r>
        <w:t>dwelling located on a separate lot, or from an I Zone;</w:t>
      </w:r>
      <w:r w:rsidRPr="001F76FB">
        <w:rPr>
          <w:spacing w:val="-4"/>
        </w:rPr>
        <w:t xml:space="preserve"> </w:t>
      </w:r>
      <w:r>
        <w:t>or,</w:t>
      </w:r>
    </w:p>
    <w:p w14:paraId="744BCB4B" w14:textId="77777777" w:rsidR="00EA4CF1" w:rsidRDefault="00A54946" w:rsidP="001F76FB">
      <w:pPr>
        <w:pStyle w:val="asubprovision1letter"/>
      </w:pPr>
      <w:r>
        <w:t>300 m from the Settlement Area boundaries of Strathroy, Mount Brydges and Melbourne.</w:t>
      </w:r>
    </w:p>
    <w:p w14:paraId="439B2DB3" w14:textId="77777777" w:rsidR="00EA4CF1" w:rsidRDefault="00A54946" w:rsidP="008C244B">
      <w:pPr>
        <w:pStyle w:val="Heading5"/>
        <w:numPr>
          <w:ilvl w:val="0"/>
          <w:numId w:val="63"/>
        </w:numPr>
      </w:pPr>
      <w:r>
        <w:t>County</w:t>
      </w:r>
      <w:r>
        <w:rPr>
          <w:spacing w:val="-4"/>
        </w:rPr>
        <w:t xml:space="preserve"> </w:t>
      </w:r>
      <w:r>
        <w:t>Roads</w:t>
      </w:r>
    </w:p>
    <w:p w14:paraId="13C48C1C" w14:textId="0F304C33" w:rsidR="00EA4CF1" w:rsidRDefault="00A54946" w:rsidP="00A17064">
      <w:pPr>
        <w:pStyle w:val="asubprov2existing"/>
      </w:pPr>
      <w:r>
        <w:t>Development with frontage onto an arterial road as designated and under the jurisdiction of the County shall be setback a minimum of 38 m from the centreline of said road, and development with frontage onto a collector road as designated and under the jurisdiction of the County shall be setback a minimum setback of 33 m.</w:t>
      </w:r>
      <w:r w:rsidR="00A17064">
        <w:t xml:space="preserve"> </w:t>
      </w:r>
    </w:p>
    <w:p w14:paraId="1144E958" w14:textId="57A6EC17" w:rsidR="00C9573A" w:rsidRDefault="00C9573A" w:rsidP="00C9573A">
      <w:pPr>
        <w:pStyle w:val="asubprov2existing"/>
        <w:rPr>
          <w:color w:val="FF0000"/>
        </w:rPr>
      </w:pPr>
      <w:r w:rsidRPr="006E4E41">
        <w:rPr>
          <w:color w:val="FF0000"/>
        </w:rPr>
        <w:t xml:space="preserve">Notwithstanding the above, </w:t>
      </w:r>
      <w:r>
        <w:rPr>
          <w:color w:val="FF0000"/>
        </w:rPr>
        <w:t xml:space="preserve">where a County Road has been constructed to </w:t>
      </w:r>
      <w:r w:rsidR="00BF165F">
        <w:rPr>
          <w:color w:val="FF0000"/>
        </w:rPr>
        <w:t xml:space="preserve">zone </w:t>
      </w:r>
      <w:r>
        <w:rPr>
          <w:color w:val="FF0000"/>
        </w:rPr>
        <w:t>setbacks, the setbacks established in section 4.31(3).i) shall not apply to any lot shown on Schedule B, C or D o</w:t>
      </w:r>
      <w:r w:rsidR="00BF165F">
        <w:rPr>
          <w:color w:val="FF0000"/>
        </w:rPr>
        <w:t>f</w:t>
      </w:r>
      <w:r>
        <w:rPr>
          <w:color w:val="FF0000"/>
        </w:rPr>
        <w:t xml:space="preserve"> the Zoning By-law.</w:t>
      </w:r>
    </w:p>
    <w:p w14:paraId="78CE3C39" w14:textId="3E3A0CC8" w:rsidR="00A17064" w:rsidRDefault="00C9573A" w:rsidP="00560FD9">
      <w:pPr>
        <w:pStyle w:val="asubprov2existing"/>
      </w:pPr>
      <w:r w:rsidRPr="00C9573A">
        <w:t xml:space="preserve">Nothing in this section shall be construed to provide relief from the minimum yard requirements or any other regulation of the applicable zone. </w:t>
      </w:r>
    </w:p>
    <w:p w14:paraId="06131F56" w14:textId="77777777" w:rsidR="00560FD9" w:rsidRDefault="00560FD9" w:rsidP="00560FD9">
      <w:pPr>
        <w:pStyle w:val="asubprov2existing"/>
        <w:numPr>
          <w:ilvl w:val="0"/>
          <w:numId w:val="0"/>
        </w:numPr>
        <w:ind w:left="3960"/>
      </w:pPr>
    </w:p>
    <w:p w14:paraId="06BE3170" w14:textId="77777777" w:rsidR="00EA4CF1" w:rsidRPr="00D9026B" w:rsidRDefault="00A54946" w:rsidP="00D9026B">
      <w:pPr>
        <w:pStyle w:val="Heading5"/>
        <w:numPr>
          <w:ilvl w:val="0"/>
          <w:numId w:val="0"/>
        </w:numPr>
        <w:ind w:left="2520"/>
        <w:rPr>
          <w:strike/>
        </w:rPr>
      </w:pPr>
      <w:r w:rsidRPr="00D9026B">
        <w:rPr>
          <w:strike/>
        </w:rPr>
        <w:t>Group</w:t>
      </w:r>
      <w:r w:rsidRPr="00D9026B">
        <w:rPr>
          <w:strike/>
          <w:spacing w:val="-1"/>
        </w:rPr>
        <w:t xml:space="preserve"> </w:t>
      </w:r>
      <w:r w:rsidRPr="00D9026B">
        <w:rPr>
          <w:strike/>
        </w:rPr>
        <w:t>Homes</w:t>
      </w:r>
    </w:p>
    <w:p w14:paraId="19E09FDD" w14:textId="77777777" w:rsidR="00EA4CF1" w:rsidRPr="00D9026B" w:rsidRDefault="00A54946" w:rsidP="001F76FB">
      <w:pPr>
        <w:pStyle w:val="ProvisionTextnonum"/>
        <w:rPr>
          <w:b/>
          <w:bCs/>
          <w:strike/>
        </w:rPr>
      </w:pPr>
      <w:r w:rsidRPr="00D9026B">
        <w:rPr>
          <w:b/>
          <w:bCs/>
          <w:strike/>
        </w:rPr>
        <w:t>Group Homes – Type 2 are permitted only within those zones which specifically permit the use. The minimum separation distance between another Type 2</w:t>
      </w:r>
      <w:r w:rsidRPr="00D9026B">
        <w:rPr>
          <w:b/>
          <w:bCs/>
          <w:strike/>
          <w:spacing w:val="-24"/>
        </w:rPr>
        <w:t xml:space="preserve"> </w:t>
      </w:r>
      <w:r w:rsidRPr="00D9026B">
        <w:rPr>
          <w:b/>
          <w:bCs/>
          <w:strike/>
        </w:rPr>
        <w:t>Group Home and / or a school shall be 450 m in any</w:t>
      </w:r>
      <w:r w:rsidRPr="00D9026B">
        <w:rPr>
          <w:b/>
          <w:bCs/>
          <w:strike/>
          <w:spacing w:val="-6"/>
        </w:rPr>
        <w:t xml:space="preserve"> </w:t>
      </w:r>
      <w:r w:rsidRPr="00D9026B">
        <w:rPr>
          <w:b/>
          <w:bCs/>
          <w:strike/>
        </w:rPr>
        <w:t>direction.</w:t>
      </w:r>
    </w:p>
    <w:p w14:paraId="11217CAB" w14:textId="77777777" w:rsidR="00EA4CF1" w:rsidRDefault="00A54946" w:rsidP="008C244B">
      <w:pPr>
        <w:pStyle w:val="Heading5"/>
        <w:numPr>
          <w:ilvl w:val="0"/>
          <w:numId w:val="63"/>
        </w:numPr>
      </w:pPr>
      <w:r>
        <w:t>Municipal Drains &amp; Natural Watercourses</w:t>
      </w:r>
    </w:p>
    <w:p w14:paraId="5929B764" w14:textId="77777777" w:rsidR="00EA4CF1" w:rsidRDefault="00A54946" w:rsidP="001F76FB">
      <w:pPr>
        <w:pStyle w:val="ProvisionTextnonum"/>
      </w:pPr>
      <w:r>
        <w:t>No buildings or structures, with the exception of those designed, used, or intended for flood or erosion control purposes, shall be erected or used except in accordance with the following:</w:t>
      </w:r>
    </w:p>
    <w:p w14:paraId="306D4FD2" w14:textId="77777777" w:rsidR="00EA4CF1" w:rsidRDefault="00EA4CF1">
      <w:pPr>
        <w:pStyle w:val="BodyText"/>
        <w:spacing w:before="11"/>
        <w:rPr>
          <w:sz w:val="19"/>
        </w:rPr>
      </w:pPr>
    </w:p>
    <w:tbl>
      <w:tblPr>
        <w:tblW w:w="0" w:type="auto"/>
        <w:tblInd w:w="2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
        <w:gridCol w:w="3725"/>
        <w:gridCol w:w="3372"/>
      </w:tblGrid>
      <w:tr w:rsidR="00EA4CF1" w14:paraId="70CF9B08" w14:textId="77777777" w:rsidTr="00D9026B">
        <w:trPr>
          <w:trHeight w:val="582"/>
          <w:tblHeader/>
        </w:trPr>
        <w:tc>
          <w:tcPr>
            <w:tcW w:w="9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9BF29E" w14:textId="77777777" w:rsidR="00EA4CF1" w:rsidRDefault="00EA4CF1">
            <w:pPr>
              <w:pStyle w:val="TableParagraph"/>
              <w:rPr>
                <w:rFonts w:ascii="Times New Roman"/>
                <w:sz w:val="18"/>
              </w:rPr>
            </w:pPr>
          </w:p>
        </w:tc>
        <w:tc>
          <w:tcPr>
            <w:tcW w:w="3725" w:type="dxa"/>
            <w:tcBorders>
              <w:left w:val="single" w:sz="4" w:space="0" w:color="auto"/>
            </w:tcBorders>
            <w:shd w:val="clear" w:color="auto" w:fill="B3B3B3"/>
          </w:tcPr>
          <w:p w14:paraId="35B7949B" w14:textId="77777777" w:rsidR="00EA4CF1" w:rsidRDefault="00A54946">
            <w:pPr>
              <w:pStyle w:val="TableParagraph"/>
              <w:spacing w:before="57"/>
              <w:ind w:left="1253" w:right="581" w:hanging="651"/>
              <w:rPr>
                <w:b/>
                <w:sz w:val="20"/>
              </w:rPr>
            </w:pPr>
            <w:r>
              <w:rPr>
                <w:b/>
                <w:sz w:val="20"/>
              </w:rPr>
              <w:t>Type of Municipal Drain or Watercourse</w:t>
            </w:r>
          </w:p>
        </w:tc>
        <w:tc>
          <w:tcPr>
            <w:tcW w:w="3372" w:type="dxa"/>
            <w:shd w:val="clear" w:color="auto" w:fill="B3B3B3"/>
          </w:tcPr>
          <w:p w14:paraId="5ECCC5DD" w14:textId="77777777" w:rsidR="00EA4CF1" w:rsidRDefault="00A54946">
            <w:pPr>
              <w:pStyle w:val="TableParagraph"/>
              <w:spacing w:before="57"/>
              <w:ind w:left="677" w:right="677"/>
              <w:jc w:val="center"/>
              <w:rPr>
                <w:b/>
                <w:sz w:val="20"/>
              </w:rPr>
            </w:pPr>
            <w:r>
              <w:rPr>
                <w:b/>
                <w:sz w:val="20"/>
              </w:rPr>
              <w:t>Required Setback</w:t>
            </w:r>
          </w:p>
        </w:tc>
      </w:tr>
      <w:tr w:rsidR="00EA4CF1" w14:paraId="0C5E9CE8" w14:textId="77777777" w:rsidTr="001F76FB">
        <w:trPr>
          <w:trHeight w:val="350"/>
        </w:trPr>
        <w:tc>
          <w:tcPr>
            <w:tcW w:w="910" w:type="dxa"/>
            <w:tcBorders>
              <w:top w:val="single" w:sz="4" w:space="0" w:color="auto"/>
              <w:left w:val="single" w:sz="4" w:space="0" w:color="auto"/>
              <w:bottom w:val="single" w:sz="4" w:space="0" w:color="auto"/>
              <w:right w:val="single" w:sz="4" w:space="0" w:color="auto"/>
            </w:tcBorders>
          </w:tcPr>
          <w:p w14:paraId="677B6363" w14:textId="77777777" w:rsidR="00EA4CF1" w:rsidRDefault="00A54946">
            <w:pPr>
              <w:pStyle w:val="TableParagraph"/>
              <w:spacing w:before="59"/>
              <w:ind w:left="200"/>
              <w:rPr>
                <w:sz w:val="20"/>
              </w:rPr>
            </w:pPr>
            <w:r>
              <w:rPr>
                <w:sz w:val="20"/>
              </w:rPr>
              <w:t>a)</w:t>
            </w:r>
          </w:p>
        </w:tc>
        <w:tc>
          <w:tcPr>
            <w:tcW w:w="3725" w:type="dxa"/>
            <w:tcBorders>
              <w:left w:val="single" w:sz="4" w:space="0" w:color="auto"/>
            </w:tcBorders>
          </w:tcPr>
          <w:p w14:paraId="03A0B2F2" w14:textId="77777777" w:rsidR="00EA4CF1" w:rsidRDefault="00A54946">
            <w:pPr>
              <w:pStyle w:val="TableParagraph"/>
              <w:spacing w:before="59"/>
              <w:ind w:left="142" w:right="142"/>
              <w:jc w:val="center"/>
              <w:rPr>
                <w:sz w:val="20"/>
              </w:rPr>
            </w:pPr>
            <w:r>
              <w:rPr>
                <w:sz w:val="20"/>
              </w:rPr>
              <w:t>Municipal Drain (less than 4.5 m wide)</w:t>
            </w:r>
          </w:p>
        </w:tc>
        <w:tc>
          <w:tcPr>
            <w:tcW w:w="3372" w:type="dxa"/>
          </w:tcPr>
          <w:p w14:paraId="46FDA98F" w14:textId="77777777" w:rsidR="00EA4CF1" w:rsidRDefault="00A54946">
            <w:pPr>
              <w:pStyle w:val="TableParagraph"/>
              <w:spacing w:before="59"/>
              <w:ind w:left="670"/>
              <w:rPr>
                <w:sz w:val="20"/>
              </w:rPr>
            </w:pPr>
            <w:r>
              <w:rPr>
                <w:sz w:val="20"/>
              </w:rPr>
              <w:t>7.5 m from top-of-bank</w:t>
            </w:r>
          </w:p>
        </w:tc>
      </w:tr>
      <w:tr w:rsidR="00EA4CF1" w14:paraId="42324B63" w14:textId="77777777" w:rsidTr="001F76FB">
        <w:trPr>
          <w:trHeight w:val="577"/>
        </w:trPr>
        <w:tc>
          <w:tcPr>
            <w:tcW w:w="910" w:type="dxa"/>
            <w:tcBorders>
              <w:top w:val="single" w:sz="4" w:space="0" w:color="auto"/>
              <w:left w:val="single" w:sz="4" w:space="0" w:color="auto"/>
              <w:bottom w:val="single" w:sz="4" w:space="0" w:color="auto"/>
              <w:right w:val="single" w:sz="4" w:space="0" w:color="auto"/>
            </w:tcBorders>
          </w:tcPr>
          <w:p w14:paraId="24B62E79" w14:textId="77777777" w:rsidR="00EA4CF1" w:rsidRDefault="00A54946">
            <w:pPr>
              <w:pStyle w:val="TableParagraph"/>
              <w:spacing w:before="59"/>
              <w:ind w:left="200"/>
              <w:rPr>
                <w:sz w:val="20"/>
              </w:rPr>
            </w:pPr>
            <w:r>
              <w:rPr>
                <w:sz w:val="20"/>
              </w:rPr>
              <w:t>b)</w:t>
            </w:r>
          </w:p>
        </w:tc>
        <w:tc>
          <w:tcPr>
            <w:tcW w:w="3725" w:type="dxa"/>
            <w:tcBorders>
              <w:left w:val="single" w:sz="4" w:space="0" w:color="auto"/>
            </w:tcBorders>
          </w:tcPr>
          <w:p w14:paraId="7C21A8A7" w14:textId="77777777" w:rsidR="00EA4CF1" w:rsidRDefault="00A54946">
            <w:pPr>
              <w:pStyle w:val="TableParagraph"/>
              <w:spacing w:before="59"/>
              <w:ind w:left="1508" w:right="180" w:hanging="1307"/>
              <w:rPr>
                <w:sz w:val="20"/>
              </w:rPr>
            </w:pPr>
            <w:r>
              <w:rPr>
                <w:sz w:val="20"/>
              </w:rPr>
              <w:t>Municipal Drain (between 4.5 and 7.5 m wide)</w:t>
            </w:r>
          </w:p>
        </w:tc>
        <w:tc>
          <w:tcPr>
            <w:tcW w:w="3372" w:type="dxa"/>
          </w:tcPr>
          <w:p w14:paraId="3250008F" w14:textId="77777777" w:rsidR="00EA4CF1" w:rsidRDefault="00A54946">
            <w:pPr>
              <w:pStyle w:val="TableParagraph"/>
              <w:spacing w:before="59"/>
              <w:ind w:left="615"/>
              <w:rPr>
                <w:sz w:val="20"/>
              </w:rPr>
            </w:pPr>
            <w:r>
              <w:rPr>
                <w:sz w:val="20"/>
              </w:rPr>
              <w:t>18.5 m from top-of-bank</w:t>
            </w:r>
          </w:p>
        </w:tc>
      </w:tr>
      <w:tr w:rsidR="00EA4CF1" w14:paraId="72AB9252" w14:textId="77777777" w:rsidTr="001F76FB">
        <w:trPr>
          <w:trHeight w:val="580"/>
        </w:trPr>
        <w:tc>
          <w:tcPr>
            <w:tcW w:w="910" w:type="dxa"/>
            <w:tcBorders>
              <w:top w:val="single" w:sz="4" w:space="0" w:color="auto"/>
              <w:left w:val="single" w:sz="4" w:space="0" w:color="auto"/>
              <w:bottom w:val="single" w:sz="4" w:space="0" w:color="auto"/>
              <w:right w:val="single" w:sz="4" w:space="0" w:color="auto"/>
            </w:tcBorders>
          </w:tcPr>
          <w:p w14:paraId="1E82DBD9" w14:textId="77777777" w:rsidR="00EA4CF1" w:rsidRDefault="00A54946">
            <w:pPr>
              <w:pStyle w:val="TableParagraph"/>
              <w:spacing w:before="62"/>
              <w:ind w:left="200"/>
              <w:rPr>
                <w:sz w:val="20"/>
              </w:rPr>
            </w:pPr>
            <w:r>
              <w:rPr>
                <w:sz w:val="20"/>
              </w:rPr>
              <w:t>c)</w:t>
            </w:r>
          </w:p>
        </w:tc>
        <w:tc>
          <w:tcPr>
            <w:tcW w:w="3725" w:type="dxa"/>
            <w:tcBorders>
              <w:left w:val="single" w:sz="4" w:space="0" w:color="auto"/>
            </w:tcBorders>
          </w:tcPr>
          <w:p w14:paraId="1D38E73B" w14:textId="77777777" w:rsidR="00EA4CF1" w:rsidRDefault="00A54946">
            <w:pPr>
              <w:pStyle w:val="TableParagraph"/>
              <w:spacing w:before="59"/>
              <w:ind w:left="1620" w:right="271" w:hanging="1331"/>
              <w:rPr>
                <w:sz w:val="20"/>
              </w:rPr>
            </w:pPr>
            <w:r>
              <w:rPr>
                <w:sz w:val="20"/>
              </w:rPr>
              <w:t>Municipal Drain (greater than 7.5 m wide)</w:t>
            </w:r>
          </w:p>
        </w:tc>
        <w:tc>
          <w:tcPr>
            <w:tcW w:w="3372" w:type="dxa"/>
          </w:tcPr>
          <w:p w14:paraId="2B0B7C48" w14:textId="77777777" w:rsidR="00EA4CF1" w:rsidRDefault="00A54946">
            <w:pPr>
              <w:pStyle w:val="TableParagraph"/>
              <w:spacing w:before="62"/>
              <w:ind w:left="677" w:right="677"/>
              <w:jc w:val="center"/>
              <w:rPr>
                <w:sz w:val="20"/>
              </w:rPr>
            </w:pPr>
            <w:r>
              <w:rPr>
                <w:sz w:val="20"/>
              </w:rPr>
              <w:t>30 m from top-of-bank</w:t>
            </w:r>
          </w:p>
        </w:tc>
      </w:tr>
      <w:tr w:rsidR="00EA4CF1" w14:paraId="556E448A" w14:textId="77777777" w:rsidTr="001F76FB">
        <w:trPr>
          <w:trHeight w:val="811"/>
        </w:trPr>
        <w:tc>
          <w:tcPr>
            <w:tcW w:w="910" w:type="dxa"/>
            <w:tcBorders>
              <w:top w:val="single" w:sz="4" w:space="0" w:color="auto"/>
              <w:left w:val="single" w:sz="4" w:space="0" w:color="auto"/>
              <w:bottom w:val="single" w:sz="4" w:space="0" w:color="auto"/>
              <w:right w:val="single" w:sz="4" w:space="0" w:color="auto"/>
            </w:tcBorders>
          </w:tcPr>
          <w:p w14:paraId="3B194E86" w14:textId="77777777" w:rsidR="00EA4CF1" w:rsidRDefault="00A54946">
            <w:pPr>
              <w:pStyle w:val="TableParagraph"/>
              <w:spacing w:before="60"/>
              <w:ind w:left="200"/>
              <w:rPr>
                <w:sz w:val="20"/>
              </w:rPr>
            </w:pPr>
            <w:r>
              <w:rPr>
                <w:sz w:val="20"/>
              </w:rPr>
              <w:t>d)</w:t>
            </w:r>
          </w:p>
        </w:tc>
        <w:tc>
          <w:tcPr>
            <w:tcW w:w="3725" w:type="dxa"/>
            <w:tcBorders>
              <w:left w:val="single" w:sz="4" w:space="0" w:color="auto"/>
            </w:tcBorders>
          </w:tcPr>
          <w:p w14:paraId="54E63289" w14:textId="77777777" w:rsidR="00EA4CF1" w:rsidRDefault="00A54946">
            <w:pPr>
              <w:pStyle w:val="TableParagraph"/>
              <w:spacing w:before="60"/>
              <w:ind w:left="530" w:right="180" w:hanging="101"/>
              <w:rPr>
                <w:sz w:val="20"/>
              </w:rPr>
            </w:pPr>
            <w:r>
              <w:rPr>
                <w:sz w:val="20"/>
              </w:rPr>
              <w:t>Natural Watercourse (other than Thames or Sydenham Rivers)</w:t>
            </w:r>
          </w:p>
        </w:tc>
        <w:tc>
          <w:tcPr>
            <w:tcW w:w="3372" w:type="dxa"/>
          </w:tcPr>
          <w:p w14:paraId="1E2D9307" w14:textId="77777777" w:rsidR="00EA4CF1" w:rsidRDefault="00A54946">
            <w:pPr>
              <w:pStyle w:val="TableParagraph"/>
              <w:spacing w:before="60"/>
              <w:ind w:left="147" w:right="149" w:firstLine="3"/>
              <w:jc w:val="center"/>
              <w:rPr>
                <w:sz w:val="20"/>
              </w:rPr>
            </w:pPr>
            <w:r>
              <w:rPr>
                <w:sz w:val="20"/>
              </w:rPr>
              <w:t>15 m from top-of-bank or within 30 m of the centreline of the watercourse (whichever is</w:t>
            </w:r>
            <w:r>
              <w:rPr>
                <w:spacing w:val="-12"/>
                <w:sz w:val="20"/>
              </w:rPr>
              <w:t xml:space="preserve"> </w:t>
            </w:r>
            <w:r>
              <w:rPr>
                <w:sz w:val="20"/>
              </w:rPr>
              <w:t>greater)</w:t>
            </w:r>
          </w:p>
        </w:tc>
      </w:tr>
      <w:tr w:rsidR="00EA4CF1" w14:paraId="3FA0BB2B" w14:textId="77777777" w:rsidTr="001F76FB">
        <w:trPr>
          <w:trHeight w:val="350"/>
        </w:trPr>
        <w:tc>
          <w:tcPr>
            <w:tcW w:w="910" w:type="dxa"/>
            <w:tcBorders>
              <w:top w:val="single" w:sz="4" w:space="0" w:color="auto"/>
              <w:left w:val="single" w:sz="4" w:space="0" w:color="auto"/>
              <w:bottom w:val="single" w:sz="4" w:space="0" w:color="auto"/>
              <w:right w:val="single" w:sz="4" w:space="0" w:color="auto"/>
            </w:tcBorders>
          </w:tcPr>
          <w:p w14:paraId="0248498A" w14:textId="77777777" w:rsidR="00EA4CF1" w:rsidRDefault="00A54946">
            <w:pPr>
              <w:pStyle w:val="TableParagraph"/>
              <w:spacing w:before="59"/>
              <w:ind w:left="200"/>
              <w:rPr>
                <w:sz w:val="20"/>
              </w:rPr>
            </w:pPr>
            <w:r>
              <w:rPr>
                <w:sz w:val="20"/>
              </w:rPr>
              <w:t>e)</w:t>
            </w:r>
          </w:p>
        </w:tc>
        <w:tc>
          <w:tcPr>
            <w:tcW w:w="3725" w:type="dxa"/>
            <w:tcBorders>
              <w:left w:val="single" w:sz="4" w:space="0" w:color="auto"/>
            </w:tcBorders>
          </w:tcPr>
          <w:p w14:paraId="2A39D9B9" w14:textId="77777777" w:rsidR="00EA4CF1" w:rsidRDefault="00A54946">
            <w:pPr>
              <w:pStyle w:val="TableParagraph"/>
              <w:spacing w:before="59"/>
              <w:ind w:left="142" w:right="139"/>
              <w:jc w:val="center"/>
              <w:rPr>
                <w:sz w:val="20"/>
              </w:rPr>
            </w:pPr>
            <w:r>
              <w:rPr>
                <w:sz w:val="20"/>
              </w:rPr>
              <w:t>Thames River or Sydenham River</w:t>
            </w:r>
          </w:p>
        </w:tc>
        <w:tc>
          <w:tcPr>
            <w:tcW w:w="3372" w:type="dxa"/>
          </w:tcPr>
          <w:p w14:paraId="08625698" w14:textId="77777777" w:rsidR="00EA4CF1" w:rsidRDefault="00A54946">
            <w:pPr>
              <w:pStyle w:val="TableParagraph"/>
              <w:spacing w:before="59"/>
              <w:ind w:left="677" w:right="677"/>
              <w:jc w:val="center"/>
              <w:rPr>
                <w:sz w:val="20"/>
              </w:rPr>
            </w:pPr>
            <w:r>
              <w:rPr>
                <w:sz w:val="20"/>
              </w:rPr>
              <w:t>30 m from top-of-bank</w:t>
            </w:r>
          </w:p>
        </w:tc>
      </w:tr>
      <w:tr w:rsidR="00EA4CF1" w14:paraId="36D67945" w14:textId="77777777" w:rsidTr="001F76FB">
        <w:trPr>
          <w:trHeight w:val="580"/>
        </w:trPr>
        <w:tc>
          <w:tcPr>
            <w:tcW w:w="910" w:type="dxa"/>
            <w:tcBorders>
              <w:top w:val="single" w:sz="4" w:space="0" w:color="auto"/>
              <w:left w:val="single" w:sz="4" w:space="0" w:color="auto"/>
              <w:bottom w:val="single" w:sz="4" w:space="0" w:color="auto"/>
              <w:right w:val="single" w:sz="4" w:space="0" w:color="auto"/>
            </w:tcBorders>
          </w:tcPr>
          <w:p w14:paraId="14393212" w14:textId="77777777" w:rsidR="00EA4CF1" w:rsidRDefault="00A54946">
            <w:pPr>
              <w:pStyle w:val="TableParagraph"/>
              <w:spacing w:before="59"/>
              <w:ind w:left="200"/>
              <w:rPr>
                <w:sz w:val="20"/>
              </w:rPr>
            </w:pPr>
            <w:r>
              <w:rPr>
                <w:sz w:val="20"/>
              </w:rPr>
              <w:t>f)</w:t>
            </w:r>
          </w:p>
        </w:tc>
        <w:tc>
          <w:tcPr>
            <w:tcW w:w="3725" w:type="dxa"/>
            <w:tcBorders>
              <w:left w:val="single" w:sz="4" w:space="0" w:color="auto"/>
            </w:tcBorders>
          </w:tcPr>
          <w:p w14:paraId="7142A105" w14:textId="77777777" w:rsidR="00EA4CF1" w:rsidRDefault="00A54946">
            <w:pPr>
              <w:pStyle w:val="TableParagraph"/>
              <w:spacing w:before="59"/>
              <w:ind w:left="1637" w:right="308" w:hanging="1307"/>
              <w:rPr>
                <w:sz w:val="20"/>
              </w:rPr>
            </w:pPr>
            <w:r>
              <w:rPr>
                <w:sz w:val="20"/>
              </w:rPr>
              <w:t>Municipal Tile Drain (sealed sewer pipe)</w:t>
            </w:r>
          </w:p>
        </w:tc>
        <w:tc>
          <w:tcPr>
            <w:tcW w:w="3372" w:type="dxa"/>
          </w:tcPr>
          <w:p w14:paraId="24283DC5" w14:textId="77777777" w:rsidR="00EA4CF1" w:rsidRDefault="00A54946">
            <w:pPr>
              <w:pStyle w:val="TableParagraph"/>
              <w:spacing w:before="59"/>
              <w:ind w:left="142"/>
              <w:rPr>
                <w:sz w:val="20"/>
              </w:rPr>
            </w:pPr>
            <w:r>
              <w:rPr>
                <w:sz w:val="20"/>
              </w:rPr>
              <w:t>1.5 m from the centreline of the tile</w:t>
            </w:r>
          </w:p>
        </w:tc>
      </w:tr>
      <w:tr w:rsidR="00EA4CF1" w14:paraId="7C719310" w14:textId="77777777" w:rsidTr="001F76FB">
        <w:trPr>
          <w:trHeight w:val="352"/>
        </w:trPr>
        <w:tc>
          <w:tcPr>
            <w:tcW w:w="910" w:type="dxa"/>
            <w:tcBorders>
              <w:top w:val="single" w:sz="4" w:space="0" w:color="auto"/>
              <w:left w:val="single" w:sz="4" w:space="0" w:color="auto"/>
              <w:bottom w:val="single" w:sz="4" w:space="0" w:color="auto"/>
              <w:right w:val="single" w:sz="4" w:space="0" w:color="auto"/>
            </w:tcBorders>
          </w:tcPr>
          <w:p w14:paraId="5CF72993" w14:textId="77777777" w:rsidR="00EA4CF1" w:rsidRDefault="00A54946">
            <w:pPr>
              <w:pStyle w:val="TableParagraph"/>
              <w:spacing w:before="59"/>
              <w:ind w:left="200"/>
              <w:rPr>
                <w:sz w:val="20"/>
              </w:rPr>
            </w:pPr>
            <w:r>
              <w:rPr>
                <w:sz w:val="20"/>
              </w:rPr>
              <w:t>g)</w:t>
            </w:r>
          </w:p>
        </w:tc>
        <w:tc>
          <w:tcPr>
            <w:tcW w:w="3725" w:type="dxa"/>
            <w:tcBorders>
              <w:left w:val="single" w:sz="4" w:space="0" w:color="auto"/>
            </w:tcBorders>
          </w:tcPr>
          <w:p w14:paraId="1102E09F" w14:textId="77777777" w:rsidR="00EA4CF1" w:rsidRDefault="00A54946">
            <w:pPr>
              <w:pStyle w:val="TableParagraph"/>
              <w:spacing w:before="59"/>
              <w:ind w:left="142" w:right="139"/>
              <w:jc w:val="center"/>
              <w:rPr>
                <w:sz w:val="20"/>
              </w:rPr>
            </w:pPr>
            <w:r>
              <w:rPr>
                <w:sz w:val="20"/>
              </w:rPr>
              <w:t>Municipal Tile Drain (all others)</w:t>
            </w:r>
          </w:p>
        </w:tc>
        <w:tc>
          <w:tcPr>
            <w:tcW w:w="3372" w:type="dxa"/>
          </w:tcPr>
          <w:p w14:paraId="366FDCAC" w14:textId="77777777" w:rsidR="00EA4CF1" w:rsidRDefault="00A54946">
            <w:pPr>
              <w:pStyle w:val="TableParagraph"/>
              <w:spacing w:before="59"/>
              <w:ind w:left="142"/>
              <w:rPr>
                <w:sz w:val="20"/>
              </w:rPr>
            </w:pPr>
            <w:r>
              <w:rPr>
                <w:sz w:val="20"/>
              </w:rPr>
              <w:t>4.5 m from the centreline of the tile</w:t>
            </w:r>
          </w:p>
        </w:tc>
      </w:tr>
    </w:tbl>
    <w:p w14:paraId="75433B33" w14:textId="77777777" w:rsidR="00EA4CF1" w:rsidRDefault="00EA4CF1">
      <w:pPr>
        <w:pStyle w:val="BodyText"/>
      </w:pPr>
    </w:p>
    <w:p w14:paraId="38E8FAD2" w14:textId="77777777" w:rsidR="00EA4CF1" w:rsidRDefault="00A54946" w:rsidP="008C244B">
      <w:pPr>
        <w:pStyle w:val="Heading5"/>
        <w:numPr>
          <w:ilvl w:val="0"/>
          <w:numId w:val="63"/>
        </w:numPr>
      </w:pPr>
      <w:bookmarkStart w:id="186" w:name="4.29_.1_SHIPPING_CONTAINERS"/>
      <w:bookmarkStart w:id="187" w:name="4.30_SIGHT_VISIBILITY_TRIANGLES"/>
      <w:bookmarkEnd w:id="186"/>
      <w:bookmarkEnd w:id="187"/>
      <w:r>
        <w:t>Structures for the Growing of</w:t>
      </w:r>
      <w:r>
        <w:rPr>
          <w:spacing w:val="-3"/>
        </w:rPr>
        <w:t xml:space="preserve"> </w:t>
      </w:r>
      <w:r>
        <w:t>Mushrooms</w:t>
      </w:r>
    </w:p>
    <w:p w14:paraId="41E48E09" w14:textId="77777777" w:rsidR="00EA4CF1" w:rsidRDefault="00A54946" w:rsidP="001F76FB">
      <w:pPr>
        <w:pStyle w:val="ProvisionTextnonum"/>
      </w:pPr>
      <w:r>
        <w:t>Structures for the growing of mushrooms shall comply with the following provisions, in addition to the provisions of the applicable zone. Structures for the growing of</w:t>
      </w:r>
      <w:r>
        <w:rPr>
          <w:spacing w:val="-34"/>
        </w:rPr>
        <w:t xml:space="preserve"> </w:t>
      </w:r>
      <w:r>
        <w:t>mushrooms shall not be erected or used closer</w:t>
      </w:r>
      <w:r>
        <w:rPr>
          <w:spacing w:val="-1"/>
        </w:rPr>
        <w:t xml:space="preserve"> </w:t>
      </w:r>
      <w:r>
        <w:t>than:</w:t>
      </w:r>
    </w:p>
    <w:p w14:paraId="739F852A" w14:textId="77777777" w:rsidR="00EA4CF1" w:rsidRDefault="00A54946" w:rsidP="002F673D">
      <w:pPr>
        <w:pStyle w:val="asubprovision1letter"/>
        <w:numPr>
          <w:ilvl w:val="0"/>
          <w:numId w:val="160"/>
        </w:numPr>
      </w:pPr>
      <w:r>
        <w:t>250</w:t>
      </w:r>
      <w:r w:rsidRPr="001F76FB">
        <w:rPr>
          <w:spacing w:val="-14"/>
        </w:rPr>
        <w:t xml:space="preserve"> </w:t>
      </w:r>
      <w:r>
        <w:t>m</w:t>
      </w:r>
      <w:r w:rsidRPr="001F76FB">
        <w:rPr>
          <w:spacing w:val="-8"/>
        </w:rPr>
        <w:t xml:space="preserve"> </w:t>
      </w:r>
      <w:r>
        <w:t>from</w:t>
      </w:r>
      <w:r w:rsidRPr="001F76FB">
        <w:rPr>
          <w:spacing w:val="-8"/>
        </w:rPr>
        <w:t xml:space="preserve"> </w:t>
      </w:r>
      <w:r>
        <w:t>a</w:t>
      </w:r>
      <w:r w:rsidRPr="001F76FB">
        <w:rPr>
          <w:spacing w:val="-13"/>
        </w:rPr>
        <w:t xml:space="preserve"> </w:t>
      </w:r>
      <w:r>
        <w:t>separate</w:t>
      </w:r>
      <w:r w:rsidRPr="001F76FB">
        <w:rPr>
          <w:spacing w:val="-13"/>
        </w:rPr>
        <w:t xml:space="preserve"> </w:t>
      </w:r>
      <w:r>
        <w:t>lot</w:t>
      </w:r>
      <w:r w:rsidRPr="001F76FB">
        <w:rPr>
          <w:spacing w:val="-13"/>
        </w:rPr>
        <w:t xml:space="preserve"> </w:t>
      </w:r>
      <w:r>
        <w:t>on</w:t>
      </w:r>
      <w:r w:rsidRPr="001F76FB">
        <w:rPr>
          <w:spacing w:val="-10"/>
        </w:rPr>
        <w:t xml:space="preserve"> </w:t>
      </w:r>
      <w:r>
        <w:t>which</w:t>
      </w:r>
      <w:r w:rsidRPr="001F76FB">
        <w:rPr>
          <w:spacing w:val="-11"/>
        </w:rPr>
        <w:t xml:space="preserve"> </w:t>
      </w:r>
      <w:r>
        <w:t>a</w:t>
      </w:r>
      <w:r w:rsidRPr="001F76FB">
        <w:rPr>
          <w:spacing w:val="-13"/>
        </w:rPr>
        <w:t xml:space="preserve"> </w:t>
      </w:r>
      <w:r>
        <w:t>residential</w:t>
      </w:r>
      <w:r w:rsidRPr="001F76FB">
        <w:rPr>
          <w:spacing w:val="-13"/>
        </w:rPr>
        <w:t xml:space="preserve"> </w:t>
      </w:r>
      <w:r>
        <w:t>use</w:t>
      </w:r>
      <w:r w:rsidRPr="001F76FB">
        <w:rPr>
          <w:spacing w:val="-10"/>
        </w:rPr>
        <w:t xml:space="preserve"> </w:t>
      </w:r>
      <w:r>
        <w:t>is</w:t>
      </w:r>
      <w:r w:rsidRPr="001F76FB">
        <w:rPr>
          <w:spacing w:val="-11"/>
        </w:rPr>
        <w:t xml:space="preserve"> </w:t>
      </w:r>
      <w:r>
        <w:t>permitted</w:t>
      </w:r>
      <w:r w:rsidRPr="001F76FB">
        <w:rPr>
          <w:spacing w:val="-13"/>
        </w:rPr>
        <w:t xml:space="preserve"> </w:t>
      </w:r>
      <w:r>
        <w:t>or</w:t>
      </w:r>
      <w:r w:rsidRPr="001F76FB">
        <w:rPr>
          <w:spacing w:val="-12"/>
        </w:rPr>
        <w:t xml:space="preserve"> </w:t>
      </w:r>
      <w:r>
        <w:t>from</w:t>
      </w:r>
      <w:r w:rsidRPr="001F76FB">
        <w:rPr>
          <w:spacing w:val="-9"/>
        </w:rPr>
        <w:t xml:space="preserve"> </w:t>
      </w:r>
      <w:r>
        <w:t>a</w:t>
      </w:r>
      <w:r w:rsidRPr="001F76FB">
        <w:rPr>
          <w:spacing w:val="-13"/>
        </w:rPr>
        <w:t xml:space="preserve"> </w:t>
      </w:r>
      <w:r>
        <w:t>dwelling located on a separate lot, or from an I</w:t>
      </w:r>
      <w:r w:rsidRPr="001F76FB">
        <w:rPr>
          <w:spacing w:val="-5"/>
        </w:rPr>
        <w:t xml:space="preserve"> </w:t>
      </w:r>
      <w:r>
        <w:t>Zone;</w:t>
      </w:r>
    </w:p>
    <w:p w14:paraId="13EA4CB1" w14:textId="77777777" w:rsidR="00EA4CF1" w:rsidRDefault="00A54946" w:rsidP="001F76FB">
      <w:pPr>
        <w:pStyle w:val="asubprovision1letter"/>
      </w:pPr>
      <w:r>
        <w:t>300 m from the Settlement Area boundary of Strathroy, Mount Brydges and Melbourne</w:t>
      </w:r>
    </w:p>
    <w:p w14:paraId="1ADB3183" w14:textId="77777777" w:rsidR="00EA4CF1" w:rsidRDefault="00A54946" w:rsidP="008C244B">
      <w:pPr>
        <w:pStyle w:val="Heading5"/>
        <w:numPr>
          <w:ilvl w:val="0"/>
          <w:numId w:val="63"/>
        </w:numPr>
      </w:pPr>
      <w:r>
        <w:t>Railways</w:t>
      </w:r>
    </w:p>
    <w:p w14:paraId="3D0B7CD2" w14:textId="77777777" w:rsidR="00EA4CF1" w:rsidRDefault="00A54946" w:rsidP="001F76FB">
      <w:pPr>
        <w:pStyle w:val="ProvisionTextnonum"/>
      </w:pPr>
      <w:r>
        <w:t>The following setbacks shall apply to lands located adjacent to railways:</w:t>
      </w:r>
    </w:p>
    <w:p w14:paraId="783EA84F" w14:textId="1D8EF0FD" w:rsidR="00EA4CF1" w:rsidRDefault="00A54946" w:rsidP="002F673D">
      <w:pPr>
        <w:pStyle w:val="asubprovision1letter"/>
        <w:numPr>
          <w:ilvl w:val="0"/>
          <w:numId w:val="161"/>
        </w:numPr>
      </w:pPr>
      <w:r>
        <w:t>30</w:t>
      </w:r>
      <w:r w:rsidRPr="001F76FB">
        <w:rPr>
          <w:spacing w:val="-8"/>
        </w:rPr>
        <w:t xml:space="preserve"> </w:t>
      </w:r>
      <w:r>
        <w:t>m</w:t>
      </w:r>
      <w:r w:rsidRPr="001F76FB">
        <w:rPr>
          <w:spacing w:val="-5"/>
        </w:rPr>
        <w:t xml:space="preserve"> </w:t>
      </w:r>
      <w:r>
        <w:t>from</w:t>
      </w:r>
      <w:r w:rsidRPr="001F76FB">
        <w:rPr>
          <w:spacing w:val="-6"/>
        </w:rPr>
        <w:t xml:space="preserve"> </w:t>
      </w:r>
      <w:r>
        <w:t>the</w:t>
      </w:r>
      <w:r w:rsidRPr="001F76FB">
        <w:rPr>
          <w:spacing w:val="-7"/>
        </w:rPr>
        <w:t xml:space="preserve"> </w:t>
      </w:r>
      <w:r>
        <w:t>nearest</w:t>
      </w:r>
      <w:r w:rsidRPr="001F76FB">
        <w:rPr>
          <w:spacing w:val="-8"/>
        </w:rPr>
        <w:t xml:space="preserve"> </w:t>
      </w:r>
      <w:r>
        <w:t>main</w:t>
      </w:r>
      <w:r w:rsidRPr="001F76FB">
        <w:rPr>
          <w:spacing w:val="-7"/>
        </w:rPr>
        <w:t xml:space="preserve"> </w:t>
      </w:r>
      <w:r>
        <w:t>wall</w:t>
      </w:r>
      <w:r w:rsidRPr="001F76FB">
        <w:rPr>
          <w:spacing w:val="-8"/>
        </w:rPr>
        <w:t xml:space="preserve"> </w:t>
      </w:r>
      <w:r>
        <w:t>of</w:t>
      </w:r>
      <w:r w:rsidRPr="001F76FB">
        <w:rPr>
          <w:spacing w:val="-6"/>
        </w:rPr>
        <w:t xml:space="preserve"> </w:t>
      </w:r>
      <w:r>
        <w:t>a</w:t>
      </w:r>
      <w:r w:rsidRPr="001F76FB">
        <w:rPr>
          <w:spacing w:val="-7"/>
        </w:rPr>
        <w:t xml:space="preserve"> </w:t>
      </w:r>
      <w:r>
        <w:t>dwelling</w:t>
      </w:r>
      <w:r w:rsidRPr="001F76FB">
        <w:rPr>
          <w:spacing w:val="-8"/>
        </w:rPr>
        <w:t xml:space="preserve"> </w:t>
      </w:r>
      <w:r w:rsidR="00460E0F" w:rsidRPr="00460E0F">
        <w:rPr>
          <w:color w:val="FF0000"/>
        </w:rPr>
        <w:t>or a building containing an institutional use</w:t>
      </w:r>
      <w:r w:rsidR="00460E0F" w:rsidRPr="00460E0F">
        <w:rPr>
          <w:color w:val="FF0000"/>
          <w:spacing w:val="-8"/>
        </w:rPr>
        <w:t xml:space="preserve"> </w:t>
      </w:r>
      <w:r>
        <w:t>to</w:t>
      </w:r>
      <w:r w:rsidRPr="001F76FB">
        <w:rPr>
          <w:spacing w:val="-7"/>
        </w:rPr>
        <w:t xml:space="preserve"> </w:t>
      </w:r>
      <w:r>
        <w:t>the</w:t>
      </w:r>
      <w:r w:rsidRPr="001F76FB">
        <w:rPr>
          <w:spacing w:val="-8"/>
        </w:rPr>
        <w:t xml:space="preserve"> </w:t>
      </w:r>
      <w:r>
        <w:t>edge</w:t>
      </w:r>
      <w:r w:rsidRPr="001F76FB">
        <w:rPr>
          <w:spacing w:val="-7"/>
        </w:rPr>
        <w:t xml:space="preserve"> </w:t>
      </w:r>
      <w:r>
        <w:t>of</w:t>
      </w:r>
      <w:r w:rsidRPr="001F76FB">
        <w:rPr>
          <w:spacing w:val="-5"/>
        </w:rPr>
        <w:t xml:space="preserve"> </w:t>
      </w:r>
      <w:r>
        <w:t>a</w:t>
      </w:r>
      <w:r w:rsidRPr="001F76FB">
        <w:rPr>
          <w:spacing w:val="-8"/>
        </w:rPr>
        <w:t xml:space="preserve"> </w:t>
      </w:r>
      <w:r>
        <w:t>railway</w:t>
      </w:r>
      <w:r w:rsidRPr="001F76FB">
        <w:rPr>
          <w:spacing w:val="-10"/>
        </w:rPr>
        <w:t xml:space="preserve"> </w:t>
      </w:r>
      <w:r>
        <w:t>right-of-way.</w:t>
      </w:r>
    </w:p>
    <w:p w14:paraId="23087A23" w14:textId="77777777" w:rsidR="00EA4CF1" w:rsidRDefault="00A54946" w:rsidP="001F76FB">
      <w:pPr>
        <w:pStyle w:val="asubprovision1letter"/>
      </w:pPr>
      <w:r>
        <w:t>23</w:t>
      </w:r>
      <w:r>
        <w:rPr>
          <w:spacing w:val="-8"/>
        </w:rPr>
        <w:t xml:space="preserve"> </w:t>
      </w:r>
      <w:r>
        <w:t>m</w:t>
      </w:r>
      <w:r>
        <w:rPr>
          <w:spacing w:val="-3"/>
        </w:rPr>
        <w:t xml:space="preserve"> </w:t>
      </w:r>
      <w:r>
        <w:t>from</w:t>
      </w:r>
      <w:r>
        <w:rPr>
          <w:spacing w:val="-2"/>
        </w:rPr>
        <w:t xml:space="preserve"> </w:t>
      </w:r>
      <w:r>
        <w:t>the</w:t>
      </w:r>
      <w:r>
        <w:rPr>
          <w:spacing w:val="-8"/>
        </w:rPr>
        <w:t xml:space="preserve"> </w:t>
      </w:r>
      <w:r>
        <w:t>nearest</w:t>
      </w:r>
      <w:r>
        <w:rPr>
          <w:spacing w:val="-5"/>
        </w:rPr>
        <w:t xml:space="preserve"> </w:t>
      </w:r>
      <w:r>
        <w:t>main</w:t>
      </w:r>
      <w:r>
        <w:rPr>
          <w:spacing w:val="-6"/>
        </w:rPr>
        <w:t xml:space="preserve"> </w:t>
      </w:r>
      <w:r>
        <w:t>wall</w:t>
      </w:r>
      <w:r>
        <w:rPr>
          <w:spacing w:val="-5"/>
        </w:rPr>
        <w:t xml:space="preserve"> </w:t>
      </w:r>
      <w:r>
        <w:t>of</w:t>
      </w:r>
      <w:r>
        <w:rPr>
          <w:spacing w:val="-6"/>
        </w:rPr>
        <w:t xml:space="preserve"> </w:t>
      </w:r>
      <w:r>
        <w:t>a</w:t>
      </w:r>
      <w:r>
        <w:rPr>
          <w:spacing w:val="-5"/>
        </w:rPr>
        <w:t xml:space="preserve"> </w:t>
      </w:r>
      <w:r>
        <w:t>building</w:t>
      </w:r>
      <w:r>
        <w:rPr>
          <w:spacing w:val="-6"/>
        </w:rPr>
        <w:t xml:space="preserve"> </w:t>
      </w:r>
      <w:r>
        <w:t>to</w:t>
      </w:r>
      <w:r>
        <w:rPr>
          <w:spacing w:val="-5"/>
        </w:rPr>
        <w:t xml:space="preserve"> </w:t>
      </w:r>
      <w:r>
        <w:t>the</w:t>
      </w:r>
      <w:r>
        <w:rPr>
          <w:spacing w:val="-6"/>
        </w:rPr>
        <w:t xml:space="preserve"> </w:t>
      </w:r>
      <w:r>
        <w:t>edge</w:t>
      </w:r>
      <w:r>
        <w:rPr>
          <w:spacing w:val="-2"/>
        </w:rPr>
        <w:t xml:space="preserve"> </w:t>
      </w:r>
      <w:r>
        <w:t>of</w:t>
      </w:r>
      <w:r>
        <w:rPr>
          <w:spacing w:val="-4"/>
        </w:rPr>
        <w:t xml:space="preserve"> </w:t>
      </w:r>
      <w:r>
        <w:t>a</w:t>
      </w:r>
      <w:r>
        <w:rPr>
          <w:spacing w:val="-6"/>
        </w:rPr>
        <w:t xml:space="preserve"> </w:t>
      </w:r>
      <w:r>
        <w:t>railway</w:t>
      </w:r>
      <w:r>
        <w:rPr>
          <w:spacing w:val="-8"/>
        </w:rPr>
        <w:t xml:space="preserve"> </w:t>
      </w:r>
      <w:r>
        <w:t>right-of-way.</w:t>
      </w:r>
    </w:p>
    <w:p w14:paraId="66E81ED2" w14:textId="77777777" w:rsidR="00EA4CF1" w:rsidRDefault="00A54946" w:rsidP="001F76FB">
      <w:pPr>
        <w:pStyle w:val="asubprovision1letter"/>
      </w:pPr>
      <w:r>
        <w:t>Where an industrial or agricultural zone abuts a railway right-of-way, no yard</w:t>
      </w:r>
      <w:r>
        <w:rPr>
          <w:spacing w:val="-37"/>
        </w:rPr>
        <w:t xml:space="preserve"> </w:t>
      </w:r>
      <w:r>
        <w:t>shall be required along the lot line abutting the said railway right-of-way for industrial and agricultural buildings and</w:t>
      </w:r>
      <w:r>
        <w:rPr>
          <w:spacing w:val="-3"/>
        </w:rPr>
        <w:t xml:space="preserve"> </w:t>
      </w:r>
      <w:r>
        <w:t>structures.</w:t>
      </w:r>
    </w:p>
    <w:p w14:paraId="1DC8189D" w14:textId="77777777" w:rsidR="00EA4CF1" w:rsidRDefault="00A54946" w:rsidP="008C244B">
      <w:pPr>
        <w:pStyle w:val="Heading5"/>
        <w:numPr>
          <w:ilvl w:val="0"/>
          <w:numId w:val="63"/>
        </w:numPr>
      </w:pPr>
      <w:r>
        <w:t>Sewage Treatment</w:t>
      </w:r>
      <w:r>
        <w:rPr>
          <w:spacing w:val="-2"/>
        </w:rPr>
        <w:t xml:space="preserve"> </w:t>
      </w:r>
      <w:r>
        <w:t>Plants</w:t>
      </w:r>
    </w:p>
    <w:p w14:paraId="60C5E310" w14:textId="77777777" w:rsidR="00EA4CF1" w:rsidRDefault="00A54946" w:rsidP="001F76FB">
      <w:pPr>
        <w:pStyle w:val="ProvisionTextnonum"/>
      </w:pPr>
      <w:r>
        <w:t>No residential or institutional use shall be constructed within 100 m of a sewage</w:t>
      </w:r>
      <w:r>
        <w:rPr>
          <w:spacing w:val="-39"/>
        </w:rPr>
        <w:t xml:space="preserve"> </w:t>
      </w:r>
      <w:r>
        <w:t>treatment</w:t>
      </w:r>
      <w:bookmarkStart w:id="188" w:name="_bookmark56"/>
      <w:bookmarkEnd w:id="188"/>
      <w:r>
        <w:t xml:space="preserve"> plant.</w:t>
      </w:r>
    </w:p>
    <w:p w14:paraId="193D013E" w14:textId="3AD123A3" w:rsidR="00460E0F" w:rsidRPr="00460E0F" w:rsidRDefault="00460E0F" w:rsidP="008C244B">
      <w:pPr>
        <w:pStyle w:val="Heading5"/>
        <w:numPr>
          <w:ilvl w:val="0"/>
          <w:numId w:val="63"/>
        </w:numPr>
        <w:rPr>
          <w:color w:val="FF0000"/>
        </w:rPr>
      </w:pPr>
      <w:r w:rsidRPr="00460E0F">
        <w:rPr>
          <w:color w:val="FF0000"/>
        </w:rPr>
        <w:t>Provincial Highway</w:t>
      </w:r>
    </w:p>
    <w:p w14:paraId="32ECE839" w14:textId="3B5D6885" w:rsidR="00460E0F" w:rsidRDefault="00460E0F" w:rsidP="00460E0F">
      <w:pPr>
        <w:pStyle w:val="ProvisionTextnonum"/>
        <w:rPr>
          <w:color w:val="FF0000"/>
        </w:rPr>
      </w:pPr>
      <w:r>
        <w:rPr>
          <w:color w:val="FF0000"/>
        </w:rPr>
        <w:t>The following setbacks shall apply to lands located adjacent to provincial highways:</w:t>
      </w:r>
    </w:p>
    <w:p w14:paraId="7D3D7946" w14:textId="7DEBF78B" w:rsidR="00460E0F" w:rsidRPr="00460E0F" w:rsidRDefault="00460E0F" w:rsidP="002F673D">
      <w:pPr>
        <w:pStyle w:val="asubprovision1letter"/>
        <w:numPr>
          <w:ilvl w:val="0"/>
          <w:numId w:val="549"/>
        </w:numPr>
        <w:rPr>
          <w:color w:val="FF0000"/>
        </w:rPr>
      </w:pPr>
      <w:r w:rsidRPr="00460E0F">
        <w:rPr>
          <w:color w:val="FF0000"/>
        </w:rPr>
        <w:t>Any development will be subject to the setback and frontage requirements, along with the access and building permit controls, of the Ministry of Transportation.</w:t>
      </w:r>
      <w:r>
        <w:rPr>
          <w:color w:val="FF0000"/>
        </w:rPr>
        <w:t xml:space="preserve"> </w:t>
      </w:r>
      <w:r w:rsidRPr="00413251">
        <w:rPr>
          <w:color w:val="FF0000"/>
        </w:rPr>
        <w:t xml:space="preserve">Any proposed access to a </w:t>
      </w:r>
      <w:r w:rsidR="00413251" w:rsidRPr="00413251">
        <w:rPr>
          <w:color w:val="FF0000"/>
        </w:rPr>
        <w:t xml:space="preserve">provincial highway </w:t>
      </w:r>
      <w:r w:rsidRPr="00413251">
        <w:rPr>
          <w:color w:val="FF0000"/>
        </w:rPr>
        <w:t>will be subject to the prior approval of the Ministry of Transportation. Permits from the Ministry must be obtained prior to any construction and/or grading being undertaken on the site.</w:t>
      </w:r>
    </w:p>
    <w:p w14:paraId="7B549C86" w14:textId="3F3276FB" w:rsidR="00460E0F" w:rsidRDefault="00460E0F" w:rsidP="002F673D">
      <w:pPr>
        <w:pStyle w:val="asubprovision1letter"/>
        <w:numPr>
          <w:ilvl w:val="0"/>
          <w:numId w:val="549"/>
        </w:numPr>
        <w:rPr>
          <w:b/>
          <w:bCs/>
          <w:color w:val="FF0000"/>
          <w:sz w:val="24"/>
          <w:szCs w:val="24"/>
        </w:rPr>
      </w:pPr>
      <w:r w:rsidRPr="00413251">
        <w:rPr>
          <w:color w:val="FF0000"/>
        </w:rPr>
        <w:t>Buildings or structures erected adjacent to a provincial highway shall be required to comply with the setback requirements of the Province, and in any case, shall not be located less than 14 m from a provincial highway.</w:t>
      </w:r>
      <w:r w:rsidRPr="00413251">
        <w:rPr>
          <w:b/>
          <w:bCs/>
          <w:color w:val="FF0000"/>
          <w:sz w:val="24"/>
          <w:szCs w:val="24"/>
        </w:rPr>
        <w:t xml:space="preserve"> </w:t>
      </w:r>
    </w:p>
    <w:p w14:paraId="582D9BE9" w14:textId="3E091C38" w:rsidR="00413251" w:rsidRDefault="00413251" w:rsidP="008C244B">
      <w:pPr>
        <w:pStyle w:val="Heading5"/>
        <w:numPr>
          <w:ilvl w:val="0"/>
          <w:numId w:val="63"/>
        </w:numPr>
        <w:rPr>
          <w:color w:val="FF0000"/>
        </w:rPr>
      </w:pPr>
      <w:r w:rsidRPr="00413251">
        <w:rPr>
          <w:color w:val="FF0000"/>
        </w:rPr>
        <w:t>Industrial Uses</w:t>
      </w:r>
    </w:p>
    <w:p w14:paraId="6AA76C32" w14:textId="488CC8C1" w:rsidR="00413251" w:rsidRDefault="00413251" w:rsidP="00413251">
      <w:pPr>
        <w:pStyle w:val="provisiontextnewnonum"/>
      </w:pPr>
      <w:r>
        <w:t>Where an Industrial Zone abuts a Residential Zone, Institutional Zone, residential use, or institutional use, the following regulations shall apply:</w:t>
      </w:r>
    </w:p>
    <w:p w14:paraId="4B14D814" w14:textId="0A01D83C" w:rsidR="00413251" w:rsidRDefault="00413251" w:rsidP="002F673D">
      <w:pPr>
        <w:pStyle w:val="asubprovision1letter"/>
        <w:numPr>
          <w:ilvl w:val="0"/>
          <w:numId w:val="550"/>
        </w:numPr>
        <w:rPr>
          <w:color w:val="FF0000"/>
        </w:rPr>
      </w:pPr>
      <w:r w:rsidRPr="00413251">
        <w:rPr>
          <w:color w:val="FF0000"/>
        </w:rPr>
        <w:t xml:space="preserve">No part of any building </w:t>
      </w:r>
      <w:r>
        <w:rPr>
          <w:color w:val="FF0000"/>
        </w:rPr>
        <w:t xml:space="preserve">used for a purpose </w:t>
      </w:r>
      <w:r w:rsidRPr="00413251">
        <w:rPr>
          <w:color w:val="FF0000"/>
        </w:rPr>
        <w:t xml:space="preserve">identified as “Class </w:t>
      </w:r>
      <w:r>
        <w:rPr>
          <w:color w:val="FF0000"/>
        </w:rPr>
        <w:t>I</w:t>
      </w:r>
      <w:r w:rsidRPr="00413251">
        <w:rPr>
          <w:color w:val="FF0000"/>
        </w:rPr>
        <w:t xml:space="preserve"> Industrial”</w:t>
      </w:r>
      <w:r w:rsidR="0076341E">
        <w:rPr>
          <w:color w:val="FF0000"/>
        </w:rPr>
        <w:t xml:space="preserve">, as defined herein, </w:t>
      </w:r>
      <w:r w:rsidRPr="00413251">
        <w:rPr>
          <w:color w:val="FF0000"/>
        </w:rPr>
        <w:t xml:space="preserve">shall be located closer than 20 m to a Residential Zone, Institutional Zone, residential use, or institutional use. </w:t>
      </w:r>
    </w:p>
    <w:p w14:paraId="1D82CD4E" w14:textId="78BE047A" w:rsidR="00413251" w:rsidRDefault="00413251" w:rsidP="002F673D">
      <w:pPr>
        <w:pStyle w:val="asubprovision1letter"/>
        <w:numPr>
          <w:ilvl w:val="0"/>
          <w:numId w:val="550"/>
        </w:numPr>
        <w:rPr>
          <w:color w:val="FF0000"/>
        </w:rPr>
      </w:pPr>
      <w:r w:rsidRPr="00413251">
        <w:rPr>
          <w:color w:val="FF0000"/>
        </w:rPr>
        <w:t xml:space="preserve">No part of any building </w:t>
      </w:r>
      <w:r>
        <w:rPr>
          <w:color w:val="FF0000"/>
        </w:rPr>
        <w:t xml:space="preserve">used for a purpose </w:t>
      </w:r>
      <w:r w:rsidRPr="00413251">
        <w:rPr>
          <w:color w:val="FF0000"/>
        </w:rPr>
        <w:t xml:space="preserve">identified as “Class </w:t>
      </w:r>
      <w:r>
        <w:rPr>
          <w:color w:val="FF0000"/>
        </w:rPr>
        <w:t>II</w:t>
      </w:r>
      <w:r w:rsidRPr="00413251">
        <w:rPr>
          <w:color w:val="FF0000"/>
        </w:rPr>
        <w:t xml:space="preserve"> Industrial”</w:t>
      </w:r>
      <w:r w:rsidR="0076341E">
        <w:rPr>
          <w:color w:val="FF0000"/>
        </w:rPr>
        <w:t xml:space="preserve">, as defined herein, </w:t>
      </w:r>
      <w:r w:rsidRPr="00413251">
        <w:rPr>
          <w:color w:val="FF0000"/>
        </w:rPr>
        <w:t xml:space="preserve">shall be located closer than </w:t>
      </w:r>
      <w:r>
        <w:rPr>
          <w:color w:val="FF0000"/>
        </w:rPr>
        <w:t>7</w:t>
      </w:r>
      <w:r w:rsidRPr="00413251">
        <w:rPr>
          <w:color w:val="FF0000"/>
        </w:rPr>
        <w:t xml:space="preserve">0 m to a Residential Zone, Institutional Zone, residential use, or institutional use. </w:t>
      </w:r>
    </w:p>
    <w:p w14:paraId="73A63D51" w14:textId="1FFBC3F9" w:rsidR="00413251" w:rsidRDefault="00413251" w:rsidP="002F673D">
      <w:pPr>
        <w:pStyle w:val="asubprovision1letter"/>
        <w:numPr>
          <w:ilvl w:val="0"/>
          <w:numId w:val="550"/>
        </w:numPr>
        <w:rPr>
          <w:color w:val="FF0000"/>
        </w:rPr>
      </w:pPr>
      <w:r w:rsidRPr="00413251">
        <w:rPr>
          <w:color w:val="FF0000"/>
        </w:rPr>
        <w:t xml:space="preserve">No part of any building </w:t>
      </w:r>
      <w:r>
        <w:rPr>
          <w:color w:val="FF0000"/>
        </w:rPr>
        <w:t xml:space="preserve">used for a purpose </w:t>
      </w:r>
      <w:r w:rsidRPr="00413251">
        <w:rPr>
          <w:color w:val="FF0000"/>
        </w:rPr>
        <w:t xml:space="preserve">identified as “Class </w:t>
      </w:r>
      <w:r>
        <w:rPr>
          <w:color w:val="FF0000"/>
        </w:rPr>
        <w:t>III</w:t>
      </w:r>
      <w:r w:rsidRPr="00413251">
        <w:rPr>
          <w:color w:val="FF0000"/>
        </w:rPr>
        <w:t xml:space="preserve"> Industrial”</w:t>
      </w:r>
      <w:r w:rsidR="0076341E">
        <w:rPr>
          <w:color w:val="FF0000"/>
        </w:rPr>
        <w:t xml:space="preserve">, as defined herein, </w:t>
      </w:r>
      <w:r w:rsidRPr="00413251">
        <w:rPr>
          <w:color w:val="FF0000"/>
        </w:rPr>
        <w:t xml:space="preserve">shall be located closer than </w:t>
      </w:r>
      <w:r>
        <w:rPr>
          <w:color w:val="FF0000"/>
        </w:rPr>
        <w:t>300</w:t>
      </w:r>
      <w:r w:rsidRPr="00413251">
        <w:rPr>
          <w:color w:val="FF0000"/>
        </w:rPr>
        <w:t xml:space="preserve"> m to a Residential Zone, Institutional Zone, residential use, or institutional use. </w:t>
      </w:r>
    </w:p>
    <w:p w14:paraId="27BA4B68" w14:textId="275EEE6B" w:rsidR="00EA4CF1" w:rsidRPr="001F76FB" w:rsidRDefault="00A54946" w:rsidP="002F673D">
      <w:pPr>
        <w:pStyle w:val="Heading3"/>
        <w:numPr>
          <w:ilvl w:val="1"/>
          <w:numId w:val="596"/>
        </w:numPr>
        <w:tabs>
          <w:tab w:val="left" w:pos="2377"/>
        </w:tabs>
        <w:ind w:hanging="577"/>
      </w:pPr>
      <w:bookmarkStart w:id="189" w:name="_Toc203721960"/>
      <w:r w:rsidRPr="001F76FB">
        <w:t>SHIPPING CONTAINERS</w:t>
      </w:r>
      <w:bookmarkEnd w:id="189"/>
    </w:p>
    <w:p w14:paraId="30EB94B2" w14:textId="77777777" w:rsidR="00EA4CF1" w:rsidRDefault="00A54946" w:rsidP="002F673D">
      <w:pPr>
        <w:pStyle w:val="aprovisionnum"/>
        <w:numPr>
          <w:ilvl w:val="0"/>
          <w:numId w:val="162"/>
        </w:numPr>
      </w:pPr>
      <w:r>
        <w:t>Where a Shipping Container is used for the purpose of storage accessory to main use, the following provisions shall apply:</w:t>
      </w:r>
    </w:p>
    <w:p w14:paraId="1741EC8C" w14:textId="73446D70" w:rsidR="00EA4CF1" w:rsidRDefault="00A54946" w:rsidP="002F673D">
      <w:pPr>
        <w:pStyle w:val="asubprovision1letter"/>
        <w:numPr>
          <w:ilvl w:val="0"/>
          <w:numId w:val="163"/>
        </w:numPr>
      </w:pPr>
      <w:r>
        <w:t xml:space="preserve">A shipping container shall </w:t>
      </w:r>
      <w:r w:rsidR="008400CD" w:rsidRPr="008400CD">
        <w:rPr>
          <w:color w:val="FF0000"/>
        </w:rPr>
        <w:t>only</w:t>
      </w:r>
      <w:r>
        <w:t xml:space="preserve"> be permitted in any Industrial Zone, and general Agricultural Zone (A1) or associated to a retail store, large format, Garage, Public,</w:t>
      </w:r>
      <w:r w:rsidRPr="001F76FB">
        <w:rPr>
          <w:spacing w:val="-21"/>
        </w:rPr>
        <w:t xml:space="preserve"> </w:t>
      </w:r>
      <w:r>
        <w:t>or a Motor Vehicle Sales Establishment as defined in this Bylaw;</w:t>
      </w:r>
      <w:r w:rsidRPr="001F76FB">
        <w:rPr>
          <w:spacing w:val="-7"/>
        </w:rPr>
        <w:t xml:space="preserve"> </w:t>
      </w:r>
      <w:r>
        <w:t>and</w:t>
      </w:r>
    </w:p>
    <w:p w14:paraId="79FCC1D5" w14:textId="77777777" w:rsidR="00EA4CF1" w:rsidRDefault="00A54946" w:rsidP="001F76FB">
      <w:pPr>
        <w:pStyle w:val="asubprovision1letter"/>
      </w:pPr>
      <w:r>
        <w:t>A shipping Container shall only be permitted in a rear yard in compliance with</w:t>
      </w:r>
      <w:r>
        <w:rPr>
          <w:spacing w:val="-22"/>
        </w:rPr>
        <w:t xml:space="preserve"> </w:t>
      </w:r>
      <w:r>
        <w:t>the rear yard depth requirements of the zone in which the said container is</w:t>
      </w:r>
      <w:r>
        <w:rPr>
          <w:spacing w:val="-21"/>
        </w:rPr>
        <w:t xml:space="preserve"> </w:t>
      </w:r>
      <w:r>
        <w:t>located.</w:t>
      </w:r>
    </w:p>
    <w:p w14:paraId="444E53C3" w14:textId="0B1D9770" w:rsidR="00355B2D" w:rsidRPr="00355B2D" w:rsidRDefault="00355B2D" w:rsidP="001F76FB">
      <w:pPr>
        <w:pStyle w:val="asubprovision1letter"/>
        <w:rPr>
          <w:color w:val="FF0000"/>
        </w:rPr>
      </w:pPr>
      <w:r w:rsidRPr="00355B2D">
        <w:rPr>
          <w:color w:val="FF0000"/>
        </w:rPr>
        <w:t xml:space="preserve">A shipping container shall not be used for human habitation. </w:t>
      </w:r>
    </w:p>
    <w:p w14:paraId="03479056" w14:textId="77777777" w:rsidR="00EA4CF1" w:rsidRDefault="00A54946" w:rsidP="002F673D">
      <w:pPr>
        <w:pStyle w:val="Heading3"/>
        <w:numPr>
          <w:ilvl w:val="1"/>
          <w:numId w:val="596"/>
        </w:numPr>
        <w:tabs>
          <w:tab w:val="left" w:pos="2377"/>
        </w:tabs>
        <w:ind w:hanging="577"/>
      </w:pPr>
      <w:bookmarkStart w:id="190" w:name="_bookmark57"/>
      <w:bookmarkStart w:id="191" w:name="_Toc203721961"/>
      <w:bookmarkEnd w:id="190"/>
      <w:r>
        <w:t>SIGHT VISIBILITY</w:t>
      </w:r>
      <w:r w:rsidRPr="001F76FB">
        <w:t xml:space="preserve"> </w:t>
      </w:r>
      <w:r>
        <w:t>TRIANGLES</w:t>
      </w:r>
      <w:bookmarkEnd w:id="191"/>
    </w:p>
    <w:p w14:paraId="1655083F" w14:textId="73CC9FBD" w:rsidR="00EA4CF1" w:rsidRDefault="00A54946" w:rsidP="002F673D">
      <w:pPr>
        <w:pStyle w:val="aprovisionnum"/>
        <w:numPr>
          <w:ilvl w:val="0"/>
          <w:numId w:val="164"/>
        </w:numPr>
      </w:pPr>
      <w:r>
        <w:t xml:space="preserve">In all zones, no building, structure, fence or sign shall be </w:t>
      </w:r>
      <w:r w:rsidR="00476F7B">
        <w:t>erected,</w:t>
      </w:r>
      <w:r>
        <w:t xml:space="preserve"> and no shrubs or</w:t>
      </w:r>
      <w:r w:rsidRPr="005928CC">
        <w:rPr>
          <w:spacing w:val="-33"/>
        </w:rPr>
        <w:t xml:space="preserve"> </w:t>
      </w:r>
      <w:r>
        <w:t xml:space="preserve">foliage shall be planted in such a manner as to impede vision between a height of 60 cm and 3 m above the centreline grade of intersecting road or railway in the triangular </w:t>
      </w:r>
      <w:r w:rsidRPr="005928CC">
        <w:rPr>
          <w:spacing w:val="2"/>
        </w:rPr>
        <w:t xml:space="preserve">area </w:t>
      </w:r>
      <w:r>
        <w:t>bounded by the street lines and / or railway, except as</w:t>
      </w:r>
      <w:r w:rsidRPr="005928CC">
        <w:rPr>
          <w:spacing w:val="-1"/>
        </w:rPr>
        <w:t xml:space="preserve"> </w:t>
      </w:r>
      <w:r>
        <w:t>follows:</w:t>
      </w:r>
    </w:p>
    <w:p w14:paraId="572A24CA" w14:textId="77777777" w:rsidR="00EA4CF1" w:rsidRDefault="00EA4CF1">
      <w:pPr>
        <w:pStyle w:val="BodyText"/>
        <w:spacing w:before="2" w:after="1"/>
        <w:rPr>
          <w:sz w:val="10"/>
        </w:rPr>
      </w:pPr>
    </w:p>
    <w:tbl>
      <w:tblPr>
        <w:tblW w:w="0" w:type="auto"/>
        <w:tblInd w:w="2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4232"/>
        <w:gridCol w:w="2873"/>
      </w:tblGrid>
      <w:tr w:rsidR="00EA4CF1" w14:paraId="179413EB" w14:textId="77777777" w:rsidTr="005928CC">
        <w:trPr>
          <w:trHeight w:val="232"/>
        </w:trPr>
        <w:tc>
          <w:tcPr>
            <w:tcW w:w="90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D2334D" w14:textId="77777777" w:rsidR="00EA4CF1" w:rsidRDefault="00EA4CF1">
            <w:pPr>
              <w:pStyle w:val="TableParagraph"/>
              <w:rPr>
                <w:rFonts w:ascii="Times New Roman"/>
                <w:sz w:val="16"/>
              </w:rPr>
            </w:pPr>
          </w:p>
        </w:tc>
        <w:tc>
          <w:tcPr>
            <w:tcW w:w="4232" w:type="dxa"/>
            <w:tcBorders>
              <w:left w:val="single" w:sz="4" w:space="0" w:color="auto"/>
            </w:tcBorders>
            <w:shd w:val="clear" w:color="auto" w:fill="B3B3B3"/>
          </w:tcPr>
          <w:p w14:paraId="4906C340" w14:textId="77777777" w:rsidR="00EA4CF1" w:rsidRDefault="00A54946">
            <w:pPr>
              <w:pStyle w:val="TableParagraph"/>
              <w:spacing w:line="210" w:lineRule="exact"/>
              <w:ind w:left="1282"/>
              <w:rPr>
                <w:b/>
                <w:sz w:val="20"/>
              </w:rPr>
            </w:pPr>
            <w:r>
              <w:rPr>
                <w:b/>
                <w:sz w:val="20"/>
              </w:rPr>
              <w:t>Intersection Type</w:t>
            </w:r>
          </w:p>
        </w:tc>
        <w:tc>
          <w:tcPr>
            <w:tcW w:w="2873" w:type="dxa"/>
            <w:shd w:val="clear" w:color="auto" w:fill="B3B3B3"/>
          </w:tcPr>
          <w:p w14:paraId="237D4385" w14:textId="77777777" w:rsidR="00EA4CF1" w:rsidRDefault="00A54946">
            <w:pPr>
              <w:pStyle w:val="TableParagraph"/>
              <w:spacing w:line="210" w:lineRule="exact"/>
              <w:ind w:left="535"/>
              <w:rPr>
                <w:b/>
                <w:sz w:val="20"/>
              </w:rPr>
            </w:pPr>
            <w:r>
              <w:rPr>
                <w:b/>
                <w:sz w:val="20"/>
              </w:rPr>
              <w:t>Sight Triangle Size</w:t>
            </w:r>
          </w:p>
        </w:tc>
      </w:tr>
      <w:tr w:rsidR="00EA4CF1" w14:paraId="4F8CA501" w14:textId="77777777" w:rsidTr="005928CC">
        <w:trPr>
          <w:trHeight w:val="230"/>
        </w:trPr>
        <w:tc>
          <w:tcPr>
            <w:tcW w:w="903" w:type="dxa"/>
            <w:tcBorders>
              <w:top w:val="single" w:sz="4" w:space="0" w:color="auto"/>
              <w:left w:val="single" w:sz="4" w:space="0" w:color="auto"/>
              <w:bottom w:val="single" w:sz="4" w:space="0" w:color="auto"/>
              <w:right w:val="single" w:sz="4" w:space="0" w:color="auto"/>
            </w:tcBorders>
          </w:tcPr>
          <w:p w14:paraId="26CCE69B" w14:textId="77777777" w:rsidR="00EA4CF1" w:rsidRDefault="00A54946">
            <w:pPr>
              <w:pStyle w:val="TableParagraph"/>
              <w:spacing w:line="210" w:lineRule="exact"/>
              <w:ind w:left="200"/>
              <w:rPr>
                <w:sz w:val="20"/>
              </w:rPr>
            </w:pPr>
            <w:r>
              <w:rPr>
                <w:sz w:val="20"/>
              </w:rPr>
              <w:t>a)</w:t>
            </w:r>
          </w:p>
        </w:tc>
        <w:tc>
          <w:tcPr>
            <w:tcW w:w="4232" w:type="dxa"/>
            <w:tcBorders>
              <w:left w:val="single" w:sz="4" w:space="0" w:color="auto"/>
            </w:tcBorders>
          </w:tcPr>
          <w:p w14:paraId="1DB77FAF" w14:textId="77777777" w:rsidR="00EA4CF1" w:rsidRDefault="00A54946">
            <w:pPr>
              <w:pStyle w:val="TableParagraph"/>
              <w:spacing w:line="210" w:lineRule="exact"/>
              <w:ind w:left="100"/>
              <w:rPr>
                <w:sz w:val="20"/>
              </w:rPr>
            </w:pPr>
            <w:r>
              <w:rPr>
                <w:sz w:val="20"/>
              </w:rPr>
              <w:t>Protected At-Grade Railway Crossing</w:t>
            </w:r>
          </w:p>
        </w:tc>
        <w:tc>
          <w:tcPr>
            <w:tcW w:w="2873" w:type="dxa"/>
          </w:tcPr>
          <w:p w14:paraId="23AA18F8" w14:textId="77777777" w:rsidR="00EA4CF1" w:rsidRDefault="00A54946">
            <w:pPr>
              <w:pStyle w:val="TableParagraph"/>
              <w:spacing w:line="210" w:lineRule="exact"/>
              <w:ind w:left="103"/>
              <w:rPr>
                <w:sz w:val="20"/>
              </w:rPr>
            </w:pPr>
            <w:r>
              <w:rPr>
                <w:sz w:val="20"/>
              </w:rPr>
              <w:t>50 m</w:t>
            </w:r>
          </w:p>
        </w:tc>
      </w:tr>
      <w:tr w:rsidR="00EA4CF1" w14:paraId="22F576E9" w14:textId="77777777" w:rsidTr="005928CC">
        <w:trPr>
          <w:trHeight w:val="462"/>
        </w:trPr>
        <w:tc>
          <w:tcPr>
            <w:tcW w:w="903" w:type="dxa"/>
            <w:tcBorders>
              <w:top w:val="single" w:sz="4" w:space="0" w:color="auto"/>
              <w:left w:val="single" w:sz="4" w:space="0" w:color="auto"/>
              <w:bottom w:val="single" w:sz="4" w:space="0" w:color="auto"/>
              <w:right w:val="single" w:sz="4" w:space="0" w:color="auto"/>
            </w:tcBorders>
          </w:tcPr>
          <w:p w14:paraId="61A2F911" w14:textId="77777777" w:rsidR="00EA4CF1" w:rsidRDefault="00A54946">
            <w:pPr>
              <w:pStyle w:val="TableParagraph"/>
              <w:spacing w:line="229" w:lineRule="exact"/>
              <w:ind w:left="200"/>
              <w:rPr>
                <w:sz w:val="20"/>
              </w:rPr>
            </w:pPr>
            <w:r>
              <w:rPr>
                <w:sz w:val="20"/>
              </w:rPr>
              <w:t>b)</w:t>
            </w:r>
          </w:p>
        </w:tc>
        <w:tc>
          <w:tcPr>
            <w:tcW w:w="4232" w:type="dxa"/>
            <w:tcBorders>
              <w:left w:val="single" w:sz="4" w:space="0" w:color="auto"/>
            </w:tcBorders>
          </w:tcPr>
          <w:p w14:paraId="4439FBFC" w14:textId="77777777" w:rsidR="00EA4CF1" w:rsidRDefault="00A54946">
            <w:pPr>
              <w:pStyle w:val="TableParagraph"/>
              <w:spacing w:line="229" w:lineRule="exact"/>
              <w:ind w:left="100"/>
              <w:rPr>
                <w:sz w:val="20"/>
              </w:rPr>
            </w:pPr>
            <w:r>
              <w:rPr>
                <w:sz w:val="20"/>
              </w:rPr>
              <w:t>Unprotected At-Grade Railway Crossing</w:t>
            </w:r>
          </w:p>
        </w:tc>
        <w:tc>
          <w:tcPr>
            <w:tcW w:w="2873" w:type="dxa"/>
          </w:tcPr>
          <w:p w14:paraId="7F84C138" w14:textId="77777777" w:rsidR="00EA4CF1" w:rsidRDefault="00A54946">
            <w:pPr>
              <w:pStyle w:val="TableParagraph"/>
              <w:spacing w:before="3" w:line="230" w:lineRule="exact"/>
              <w:ind w:left="103" w:right="272"/>
              <w:rPr>
                <w:sz w:val="20"/>
              </w:rPr>
            </w:pPr>
            <w:r>
              <w:rPr>
                <w:sz w:val="20"/>
              </w:rPr>
              <w:t>400 m along railway &amp; 90 m along street</w:t>
            </w:r>
          </w:p>
        </w:tc>
      </w:tr>
      <w:tr w:rsidR="00EA4CF1" w14:paraId="6FAE1BE3" w14:textId="77777777" w:rsidTr="005928CC">
        <w:trPr>
          <w:trHeight w:val="230"/>
        </w:trPr>
        <w:tc>
          <w:tcPr>
            <w:tcW w:w="903" w:type="dxa"/>
            <w:tcBorders>
              <w:top w:val="single" w:sz="4" w:space="0" w:color="auto"/>
              <w:left w:val="single" w:sz="4" w:space="0" w:color="auto"/>
              <w:bottom w:val="single" w:sz="4" w:space="0" w:color="auto"/>
              <w:right w:val="single" w:sz="4" w:space="0" w:color="auto"/>
            </w:tcBorders>
          </w:tcPr>
          <w:p w14:paraId="4284106F" w14:textId="77777777" w:rsidR="00EA4CF1" w:rsidRDefault="00A54946">
            <w:pPr>
              <w:pStyle w:val="TableParagraph"/>
              <w:spacing w:line="210" w:lineRule="exact"/>
              <w:ind w:left="200"/>
              <w:rPr>
                <w:sz w:val="20"/>
              </w:rPr>
            </w:pPr>
            <w:bookmarkStart w:id="192" w:name="4.31_TELECOMMUNICATION_TRANSMITTING_FACI"/>
            <w:bookmarkStart w:id="193" w:name="4.32_TEMPORARY_USES_&amp;_STRUCTURES"/>
            <w:bookmarkEnd w:id="192"/>
            <w:bookmarkEnd w:id="193"/>
            <w:r>
              <w:rPr>
                <w:sz w:val="20"/>
              </w:rPr>
              <w:t>c)</w:t>
            </w:r>
          </w:p>
        </w:tc>
        <w:tc>
          <w:tcPr>
            <w:tcW w:w="4232" w:type="dxa"/>
            <w:tcBorders>
              <w:top w:val="single" w:sz="6" w:space="0" w:color="000000"/>
              <w:left w:val="single" w:sz="4" w:space="0" w:color="auto"/>
            </w:tcBorders>
          </w:tcPr>
          <w:p w14:paraId="5F773FCC" w14:textId="77777777" w:rsidR="00EA4CF1" w:rsidRDefault="00A54946">
            <w:pPr>
              <w:pStyle w:val="TableParagraph"/>
              <w:spacing w:line="208" w:lineRule="exact"/>
              <w:ind w:left="100"/>
              <w:rPr>
                <w:sz w:val="20"/>
              </w:rPr>
            </w:pPr>
            <w:r>
              <w:rPr>
                <w:sz w:val="20"/>
              </w:rPr>
              <w:t>Intersection of Roads*</w:t>
            </w:r>
          </w:p>
        </w:tc>
        <w:tc>
          <w:tcPr>
            <w:tcW w:w="2873" w:type="dxa"/>
            <w:tcBorders>
              <w:top w:val="single" w:sz="6" w:space="0" w:color="000000"/>
            </w:tcBorders>
          </w:tcPr>
          <w:p w14:paraId="7CD76E44" w14:textId="77777777" w:rsidR="00EA4CF1" w:rsidRDefault="00A54946">
            <w:pPr>
              <w:pStyle w:val="TableParagraph"/>
              <w:spacing w:line="208" w:lineRule="exact"/>
              <w:ind w:left="103"/>
              <w:rPr>
                <w:sz w:val="20"/>
              </w:rPr>
            </w:pPr>
            <w:r>
              <w:rPr>
                <w:sz w:val="20"/>
              </w:rPr>
              <w:t>10 m</w:t>
            </w:r>
          </w:p>
        </w:tc>
      </w:tr>
      <w:tr w:rsidR="00EA4CF1" w14:paraId="101428C1" w14:textId="77777777" w:rsidTr="005928CC">
        <w:trPr>
          <w:trHeight w:val="232"/>
        </w:trPr>
        <w:tc>
          <w:tcPr>
            <w:tcW w:w="903" w:type="dxa"/>
            <w:tcBorders>
              <w:top w:val="single" w:sz="4" w:space="0" w:color="auto"/>
              <w:left w:val="single" w:sz="4" w:space="0" w:color="auto"/>
              <w:bottom w:val="single" w:sz="4" w:space="0" w:color="auto"/>
              <w:right w:val="single" w:sz="4" w:space="0" w:color="auto"/>
            </w:tcBorders>
          </w:tcPr>
          <w:p w14:paraId="0570D6F8" w14:textId="77777777" w:rsidR="00EA4CF1" w:rsidRDefault="00A54946">
            <w:pPr>
              <w:pStyle w:val="TableParagraph"/>
              <w:spacing w:line="212" w:lineRule="exact"/>
              <w:ind w:left="200"/>
              <w:rPr>
                <w:sz w:val="20"/>
              </w:rPr>
            </w:pPr>
            <w:r>
              <w:rPr>
                <w:sz w:val="20"/>
              </w:rPr>
              <w:t>d)</w:t>
            </w:r>
          </w:p>
        </w:tc>
        <w:tc>
          <w:tcPr>
            <w:tcW w:w="4232" w:type="dxa"/>
            <w:tcBorders>
              <w:left w:val="single" w:sz="4" w:space="0" w:color="auto"/>
            </w:tcBorders>
          </w:tcPr>
          <w:p w14:paraId="54F3932D" w14:textId="5E43C070" w:rsidR="00EA4CF1" w:rsidRDefault="00A54946">
            <w:pPr>
              <w:pStyle w:val="TableParagraph"/>
              <w:spacing w:line="210" w:lineRule="exact"/>
              <w:ind w:left="100"/>
              <w:rPr>
                <w:sz w:val="20"/>
              </w:rPr>
            </w:pPr>
            <w:r>
              <w:rPr>
                <w:sz w:val="20"/>
              </w:rPr>
              <w:t xml:space="preserve">Intersection Containing a </w:t>
            </w:r>
            <w:r w:rsidR="00560FD9" w:rsidRPr="008400CD">
              <w:rPr>
                <w:color w:val="FF0000"/>
                <w:sz w:val="20"/>
              </w:rPr>
              <w:t xml:space="preserve">Public Road and </w:t>
            </w:r>
            <w:r>
              <w:rPr>
                <w:sz w:val="20"/>
              </w:rPr>
              <w:t>County Road</w:t>
            </w:r>
          </w:p>
        </w:tc>
        <w:tc>
          <w:tcPr>
            <w:tcW w:w="2873" w:type="dxa"/>
          </w:tcPr>
          <w:p w14:paraId="1F621033" w14:textId="77777777" w:rsidR="00EA4CF1" w:rsidRDefault="00A54946">
            <w:pPr>
              <w:pStyle w:val="TableParagraph"/>
              <w:spacing w:line="210" w:lineRule="exact"/>
              <w:ind w:left="103"/>
              <w:rPr>
                <w:sz w:val="20"/>
              </w:rPr>
            </w:pPr>
            <w:r>
              <w:rPr>
                <w:sz w:val="20"/>
              </w:rPr>
              <w:t>15 m</w:t>
            </w:r>
          </w:p>
        </w:tc>
      </w:tr>
    </w:tbl>
    <w:p w14:paraId="706C3EBD" w14:textId="77777777" w:rsidR="00EA4CF1" w:rsidRDefault="00A54946" w:rsidP="005928CC">
      <w:pPr>
        <w:pStyle w:val="ProvisionTextnonum"/>
      </w:pPr>
      <w:r>
        <w:t>* Does not apply to the C1 Zone.</w:t>
      </w:r>
    </w:p>
    <w:p w14:paraId="0BA0EDBA" w14:textId="77777777" w:rsidR="00EA4CF1" w:rsidRDefault="00A54946" w:rsidP="004E672B">
      <w:pPr>
        <w:pStyle w:val="Heading3"/>
        <w:numPr>
          <w:ilvl w:val="1"/>
          <w:numId w:val="62"/>
        </w:numPr>
        <w:tabs>
          <w:tab w:val="left" w:pos="2377"/>
        </w:tabs>
      </w:pPr>
      <w:bookmarkStart w:id="194" w:name="_bookmark58"/>
      <w:bookmarkStart w:id="195" w:name="_Toc203721962"/>
      <w:bookmarkEnd w:id="194"/>
      <w:r>
        <w:t>TELECOMMUNICATION TRANSMITTING FACILITIES &amp;</w:t>
      </w:r>
      <w:r>
        <w:rPr>
          <w:spacing w:val="-1"/>
        </w:rPr>
        <w:t xml:space="preserve"> </w:t>
      </w:r>
      <w:r>
        <w:t>TOWERS</w:t>
      </w:r>
      <w:bookmarkEnd w:id="195"/>
    </w:p>
    <w:p w14:paraId="4158C0E3" w14:textId="77777777" w:rsidR="00EA4CF1" w:rsidRDefault="00A54946" w:rsidP="005928CC">
      <w:pPr>
        <w:pStyle w:val="aprovisionnum"/>
      </w:pPr>
      <w:r>
        <w:t>Communications towers used for transmitting or receiving telephone, cellular, radio, microwave or other electronic or optical signals, shall be subject to the</w:t>
      </w:r>
      <w:r>
        <w:rPr>
          <w:spacing w:val="-21"/>
        </w:rPr>
        <w:t xml:space="preserve"> </w:t>
      </w:r>
      <w:r>
        <w:t>following:</w:t>
      </w:r>
    </w:p>
    <w:p w14:paraId="02AD5D18" w14:textId="77777777" w:rsidR="00EA4CF1" w:rsidRDefault="00A54946" w:rsidP="002F673D">
      <w:pPr>
        <w:pStyle w:val="asubprovision1letter"/>
        <w:numPr>
          <w:ilvl w:val="0"/>
          <w:numId w:val="165"/>
        </w:numPr>
      </w:pPr>
      <w:r>
        <w:t>no</w:t>
      </w:r>
      <w:r w:rsidRPr="005928CC">
        <w:rPr>
          <w:spacing w:val="-16"/>
        </w:rPr>
        <w:t xml:space="preserve"> </w:t>
      </w:r>
      <w:r>
        <w:t>communication</w:t>
      </w:r>
      <w:r w:rsidRPr="005928CC">
        <w:rPr>
          <w:spacing w:val="-16"/>
        </w:rPr>
        <w:t xml:space="preserve"> </w:t>
      </w:r>
      <w:r>
        <w:t>tower</w:t>
      </w:r>
      <w:r w:rsidRPr="005928CC">
        <w:rPr>
          <w:spacing w:val="-13"/>
        </w:rPr>
        <w:t xml:space="preserve"> </w:t>
      </w:r>
      <w:r>
        <w:t>shall</w:t>
      </w:r>
      <w:r w:rsidRPr="005928CC">
        <w:rPr>
          <w:spacing w:val="-13"/>
        </w:rPr>
        <w:t xml:space="preserve"> </w:t>
      </w:r>
      <w:r>
        <w:t>be</w:t>
      </w:r>
      <w:r w:rsidRPr="005928CC">
        <w:rPr>
          <w:spacing w:val="-15"/>
        </w:rPr>
        <w:t xml:space="preserve"> </w:t>
      </w:r>
      <w:r>
        <w:t>located</w:t>
      </w:r>
      <w:r w:rsidRPr="005928CC">
        <w:rPr>
          <w:spacing w:val="-13"/>
        </w:rPr>
        <w:t xml:space="preserve"> </w:t>
      </w:r>
      <w:r>
        <w:t>on</w:t>
      </w:r>
      <w:r w:rsidRPr="005928CC">
        <w:rPr>
          <w:spacing w:val="-16"/>
        </w:rPr>
        <w:t xml:space="preserve"> </w:t>
      </w:r>
      <w:r>
        <w:t>a</w:t>
      </w:r>
      <w:r w:rsidRPr="005928CC">
        <w:rPr>
          <w:spacing w:val="-11"/>
        </w:rPr>
        <w:t xml:space="preserve"> </w:t>
      </w:r>
      <w:r>
        <w:t>lot</w:t>
      </w:r>
      <w:r w:rsidRPr="005928CC">
        <w:rPr>
          <w:spacing w:val="-15"/>
        </w:rPr>
        <w:t xml:space="preserve"> </w:t>
      </w:r>
      <w:r>
        <w:t>unless</w:t>
      </w:r>
      <w:r w:rsidRPr="005928CC">
        <w:rPr>
          <w:spacing w:val="-10"/>
        </w:rPr>
        <w:t xml:space="preserve"> </w:t>
      </w:r>
      <w:r>
        <w:t>the</w:t>
      </w:r>
      <w:r w:rsidRPr="005928CC">
        <w:rPr>
          <w:spacing w:val="-16"/>
        </w:rPr>
        <w:t xml:space="preserve"> </w:t>
      </w:r>
      <w:r>
        <w:t>said</w:t>
      </w:r>
      <w:r w:rsidRPr="005928CC">
        <w:rPr>
          <w:spacing w:val="-13"/>
        </w:rPr>
        <w:t xml:space="preserve"> </w:t>
      </w:r>
      <w:r>
        <w:t>lot</w:t>
      </w:r>
      <w:r w:rsidRPr="005928CC">
        <w:rPr>
          <w:spacing w:val="-14"/>
        </w:rPr>
        <w:t xml:space="preserve"> </w:t>
      </w:r>
      <w:r>
        <w:t>has</w:t>
      </w:r>
      <w:r w:rsidRPr="005928CC">
        <w:rPr>
          <w:spacing w:val="-14"/>
        </w:rPr>
        <w:t xml:space="preserve"> </w:t>
      </w:r>
      <w:r>
        <w:t>a</w:t>
      </w:r>
      <w:r w:rsidRPr="005928CC">
        <w:rPr>
          <w:spacing w:val="-14"/>
        </w:rPr>
        <w:t xml:space="preserve"> </w:t>
      </w:r>
      <w:r>
        <w:t>minimum lot area of 2</w:t>
      </w:r>
      <w:r w:rsidRPr="005928CC">
        <w:rPr>
          <w:spacing w:val="2"/>
        </w:rPr>
        <w:t xml:space="preserve"> </w:t>
      </w:r>
      <w:r>
        <w:t>ha;</w:t>
      </w:r>
    </w:p>
    <w:p w14:paraId="532C3213" w14:textId="77777777" w:rsidR="00EA4CF1" w:rsidRDefault="00A54946" w:rsidP="005928CC">
      <w:pPr>
        <w:pStyle w:val="asubprovision1letter"/>
      </w:pPr>
      <w:r>
        <w:t xml:space="preserve">no communication tower shall be permitted in any Residential Zone, C1 or C3 Zone; </w:t>
      </w:r>
      <w:r w:rsidRPr="00A875DE">
        <w:rPr>
          <w:b/>
          <w:bCs/>
          <w:strike/>
        </w:rPr>
        <w:t>and,</w:t>
      </w:r>
    </w:p>
    <w:p w14:paraId="0205A9C4" w14:textId="51F6BB4A" w:rsidR="00EA4CF1" w:rsidRDefault="00A54946" w:rsidP="005928CC">
      <w:pPr>
        <w:pStyle w:val="asubprovision1letter"/>
      </w:pPr>
      <w:r>
        <w:t>no communication tower and accessory buildings, structures, compounds and enclosures shall be located within 150 m of any Residential Zone or a dwelling</w:t>
      </w:r>
      <w:r>
        <w:rPr>
          <w:spacing w:val="-26"/>
        </w:rPr>
        <w:t xml:space="preserve"> </w:t>
      </w:r>
      <w:r>
        <w:t>on a separate</w:t>
      </w:r>
      <w:r>
        <w:rPr>
          <w:spacing w:val="-3"/>
        </w:rPr>
        <w:t xml:space="preserve"> </w:t>
      </w:r>
      <w:r>
        <w:t>lot</w:t>
      </w:r>
      <w:r w:rsidR="00A875DE" w:rsidRPr="00A875DE">
        <w:rPr>
          <w:color w:val="FF0000"/>
        </w:rPr>
        <w:t xml:space="preserve">; and, </w:t>
      </w:r>
    </w:p>
    <w:p w14:paraId="0784D66B" w14:textId="69AC39CB" w:rsidR="00A875DE" w:rsidRPr="00A875DE" w:rsidRDefault="00A875DE" w:rsidP="005928CC">
      <w:pPr>
        <w:pStyle w:val="asubprovision1letter"/>
        <w:rPr>
          <w:color w:val="FF0000"/>
        </w:rPr>
      </w:pPr>
      <w:r>
        <w:rPr>
          <w:color w:val="FF0000"/>
        </w:rPr>
        <w:t xml:space="preserve">the </w:t>
      </w:r>
      <w:r w:rsidRPr="00A875DE">
        <w:rPr>
          <w:color w:val="FF0000"/>
        </w:rPr>
        <w:t xml:space="preserve">approval of the location of a new telecommunications tower has been granted by </w:t>
      </w:r>
      <w:r w:rsidR="008400CD">
        <w:rPr>
          <w:color w:val="FF0000"/>
        </w:rPr>
        <w:t>I</w:t>
      </w:r>
      <w:r w:rsidR="00560FD9" w:rsidRPr="00560FD9">
        <w:rPr>
          <w:color w:val="FF0000"/>
        </w:rPr>
        <w:t>nnovation, Science and Economic Development Canada (ISED)</w:t>
      </w:r>
      <w:r>
        <w:rPr>
          <w:color w:val="FF0000"/>
        </w:rPr>
        <w:t>, or its successor</w:t>
      </w:r>
      <w:r w:rsidRPr="00A875DE">
        <w:rPr>
          <w:color w:val="FF0000"/>
        </w:rPr>
        <w:t xml:space="preserve">. </w:t>
      </w:r>
    </w:p>
    <w:p w14:paraId="17462FB8" w14:textId="399CA4CA" w:rsidR="00EA4CF1" w:rsidRDefault="00A54946" w:rsidP="008C244B">
      <w:pPr>
        <w:pStyle w:val="Heading3"/>
        <w:numPr>
          <w:ilvl w:val="1"/>
          <w:numId w:val="62"/>
        </w:numPr>
        <w:tabs>
          <w:tab w:val="left" w:pos="2377"/>
        </w:tabs>
        <w:ind w:hanging="577"/>
      </w:pPr>
      <w:bookmarkStart w:id="196" w:name="_bookmark59"/>
      <w:bookmarkStart w:id="197" w:name="_Toc203721963"/>
      <w:bookmarkEnd w:id="196"/>
      <w:r>
        <w:t>TEMP</w:t>
      </w:r>
      <w:r w:rsidR="005928CC">
        <w:t>O</w:t>
      </w:r>
      <w:r>
        <w:t>RARY USES &amp;</w:t>
      </w:r>
      <w:r>
        <w:rPr>
          <w:spacing w:val="-3"/>
        </w:rPr>
        <w:t xml:space="preserve"> </w:t>
      </w:r>
      <w:r>
        <w:t>STRUCTURES</w:t>
      </w:r>
      <w:bookmarkEnd w:id="197"/>
    </w:p>
    <w:p w14:paraId="1EE602AF" w14:textId="77777777" w:rsidR="00EA4CF1" w:rsidRDefault="00A54946" w:rsidP="005928CC">
      <w:pPr>
        <w:pStyle w:val="ProvisionTextnonum"/>
      </w:pPr>
      <w:r>
        <w:t>In addition to the zone provisions of this by-law the following shall apply to temporary structures and uses:</w:t>
      </w:r>
    </w:p>
    <w:p w14:paraId="4F38F1FB" w14:textId="77777777" w:rsidR="00EA4CF1" w:rsidRDefault="00A54946" w:rsidP="008C244B">
      <w:pPr>
        <w:pStyle w:val="Heading5"/>
        <w:numPr>
          <w:ilvl w:val="0"/>
          <w:numId w:val="61"/>
        </w:numPr>
      </w:pPr>
      <w:r>
        <w:t>Construction</w:t>
      </w:r>
      <w:r>
        <w:rPr>
          <w:spacing w:val="-1"/>
        </w:rPr>
        <w:t xml:space="preserve"> </w:t>
      </w:r>
      <w:r>
        <w:t>Uses</w:t>
      </w:r>
    </w:p>
    <w:p w14:paraId="077E228B" w14:textId="77777777" w:rsidR="00EA4CF1" w:rsidRDefault="00A54946" w:rsidP="005928CC">
      <w:pPr>
        <w:pStyle w:val="ProvisionTextnonum"/>
      </w:pPr>
      <w:r>
        <w:t>Uses, buildings or structures such as a work camp, a tool shed, mobile home, trailer, scaffold or sign incidental to construction are permitted in any zone provided that:</w:t>
      </w:r>
    </w:p>
    <w:p w14:paraId="51028E51" w14:textId="77777777" w:rsidR="00EA4CF1" w:rsidRDefault="00A54946" w:rsidP="002F673D">
      <w:pPr>
        <w:pStyle w:val="asubprovision1letter"/>
        <w:numPr>
          <w:ilvl w:val="0"/>
          <w:numId w:val="166"/>
        </w:numPr>
      </w:pPr>
      <w:r>
        <w:t>any sign which is erected does not exceed 3 m² in area;</w:t>
      </w:r>
    </w:p>
    <w:p w14:paraId="18B2E7D3" w14:textId="77777777" w:rsidR="00EA4CF1" w:rsidRDefault="00A54946" w:rsidP="005928CC">
      <w:pPr>
        <w:pStyle w:val="asubprovision1letter"/>
      </w:pPr>
      <w:r>
        <w:t>such uses, buildings or structures are situated on the lot or within 150 m of the lot which is the subject of the construction</w:t>
      </w:r>
      <w:r>
        <w:rPr>
          <w:spacing w:val="-3"/>
        </w:rPr>
        <w:t xml:space="preserve"> </w:t>
      </w:r>
      <w:r>
        <w:t>project;</w:t>
      </w:r>
    </w:p>
    <w:p w14:paraId="645EFE5C" w14:textId="77777777" w:rsidR="00EA4CF1" w:rsidRDefault="00A54946" w:rsidP="005928CC">
      <w:pPr>
        <w:pStyle w:val="asubprovision1letter"/>
      </w:pPr>
      <w:r>
        <w:t>such</w:t>
      </w:r>
      <w:r>
        <w:rPr>
          <w:spacing w:val="-6"/>
        </w:rPr>
        <w:t xml:space="preserve"> </w:t>
      </w:r>
      <w:r>
        <w:t>uses,</w:t>
      </w:r>
      <w:r>
        <w:rPr>
          <w:spacing w:val="-4"/>
        </w:rPr>
        <w:t xml:space="preserve"> </w:t>
      </w:r>
      <w:r>
        <w:t>buildings</w:t>
      </w:r>
      <w:r>
        <w:rPr>
          <w:spacing w:val="-1"/>
        </w:rPr>
        <w:t xml:space="preserve"> </w:t>
      </w:r>
      <w:r>
        <w:t>or</w:t>
      </w:r>
      <w:r>
        <w:rPr>
          <w:spacing w:val="-4"/>
        </w:rPr>
        <w:t xml:space="preserve"> </w:t>
      </w:r>
      <w:r>
        <w:t>structures</w:t>
      </w:r>
      <w:r>
        <w:rPr>
          <w:spacing w:val="-3"/>
        </w:rPr>
        <w:t xml:space="preserve"> </w:t>
      </w:r>
      <w:r>
        <w:t>are</w:t>
      </w:r>
      <w:r>
        <w:rPr>
          <w:spacing w:val="-2"/>
        </w:rPr>
        <w:t xml:space="preserve"> </w:t>
      </w:r>
      <w:r>
        <w:t>used</w:t>
      </w:r>
      <w:r>
        <w:rPr>
          <w:spacing w:val="-2"/>
        </w:rPr>
        <w:t xml:space="preserve"> </w:t>
      </w:r>
      <w:r>
        <w:t>only</w:t>
      </w:r>
      <w:r>
        <w:rPr>
          <w:spacing w:val="-8"/>
        </w:rPr>
        <w:t xml:space="preserve"> </w:t>
      </w:r>
      <w:r>
        <w:t>for</w:t>
      </w:r>
      <w:r>
        <w:rPr>
          <w:spacing w:val="-2"/>
        </w:rPr>
        <w:t xml:space="preserve"> </w:t>
      </w:r>
      <w:r>
        <w:t>as</w:t>
      </w:r>
      <w:r>
        <w:rPr>
          <w:spacing w:val="-3"/>
        </w:rPr>
        <w:t xml:space="preserve"> </w:t>
      </w:r>
      <w:r>
        <w:t>long</w:t>
      </w:r>
      <w:r>
        <w:rPr>
          <w:spacing w:val="-2"/>
        </w:rPr>
        <w:t xml:space="preserve"> </w:t>
      </w:r>
      <w:r>
        <w:t>as</w:t>
      </w:r>
      <w:r>
        <w:rPr>
          <w:spacing w:val="-4"/>
        </w:rPr>
        <w:t xml:space="preserve"> </w:t>
      </w:r>
      <w:r>
        <w:t>they</w:t>
      </w:r>
      <w:r>
        <w:rPr>
          <w:spacing w:val="-5"/>
        </w:rPr>
        <w:t xml:space="preserve"> </w:t>
      </w:r>
      <w:r>
        <w:t>are</w:t>
      </w:r>
      <w:r>
        <w:rPr>
          <w:spacing w:val="-2"/>
        </w:rPr>
        <w:t xml:space="preserve"> </w:t>
      </w:r>
      <w:r>
        <w:t>necessary for construction work in progress which has neither been finished nor</w:t>
      </w:r>
      <w:r>
        <w:rPr>
          <w:spacing w:val="-22"/>
        </w:rPr>
        <w:t xml:space="preserve"> </w:t>
      </w:r>
      <w:r>
        <w:t>abandoned, or a period of 1 year whichever is the</w:t>
      </w:r>
      <w:r>
        <w:rPr>
          <w:spacing w:val="4"/>
        </w:rPr>
        <w:t xml:space="preserve"> </w:t>
      </w:r>
      <w:r>
        <w:t>lesser;</w:t>
      </w:r>
    </w:p>
    <w:p w14:paraId="5D1F5DD5" w14:textId="77777777" w:rsidR="00EA4CF1" w:rsidRDefault="00A54946" w:rsidP="005928CC">
      <w:pPr>
        <w:pStyle w:val="asubprovision1letter"/>
      </w:pPr>
      <w:r>
        <w:t>such uses, buildings or structures are removed when the construction for which they are required is completed, terminated or otherwise</w:t>
      </w:r>
      <w:r>
        <w:rPr>
          <w:spacing w:val="-9"/>
        </w:rPr>
        <w:t xml:space="preserve"> </w:t>
      </w:r>
      <w:r>
        <w:t>abandoned.</w:t>
      </w:r>
    </w:p>
    <w:p w14:paraId="4C4C5910" w14:textId="77777777" w:rsidR="00EA4CF1" w:rsidRDefault="00A54946" w:rsidP="008C244B">
      <w:pPr>
        <w:pStyle w:val="Heading5"/>
        <w:numPr>
          <w:ilvl w:val="0"/>
          <w:numId w:val="61"/>
        </w:numPr>
      </w:pPr>
      <w:r>
        <w:t>Model</w:t>
      </w:r>
      <w:r>
        <w:rPr>
          <w:spacing w:val="-2"/>
        </w:rPr>
        <w:t xml:space="preserve"> </w:t>
      </w:r>
      <w:r>
        <w:t>Homes</w:t>
      </w:r>
    </w:p>
    <w:p w14:paraId="5DC23295" w14:textId="77777777" w:rsidR="00EA4CF1" w:rsidRDefault="00A54946" w:rsidP="005928CC">
      <w:pPr>
        <w:pStyle w:val="ProvisionTextnonum"/>
      </w:pPr>
      <w:r>
        <w:t>Model homes shall be permitted in all Residential zones subject to the following:</w:t>
      </w:r>
    </w:p>
    <w:p w14:paraId="7CB6B7FC" w14:textId="77777777" w:rsidR="00EA4CF1" w:rsidRDefault="00A54946" w:rsidP="002F673D">
      <w:pPr>
        <w:pStyle w:val="asubprovision1letter"/>
        <w:numPr>
          <w:ilvl w:val="0"/>
          <w:numId w:val="167"/>
        </w:numPr>
      </w:pPr>
      <w:r>
        <w:t>the lands on which the model homes are to be constructed have received draft plan approval under the Planning Act and the subdivision agreement has been executed;</w:t>
      </w:r>
    </w:p>
    <w:p w14:paraId="5BCA43C7" w14:textId="77777777" w:rsidR="00EA4CF1" w:rsidRDefault="00A54946" w:rsidP="005928CC">
      <w:pPr>
        <w:pStyle w:val="asubprovision1letter"/>
      </w:pPr>
      <w:r>
        <w:t xml:space="preserve">the model homes shall comply with </w:t>
      </w:r>
      <w:r>
        <w:rPr>
          <w:spacing w:val="2"/>
        </w:rPr>
        <w:t xml:space="preserve">the </w:t>
      </w:r>
      <w:r>
        <w:t>provisions and regulations of this By-law upon registration of the subdivision</w:t>
      </w:r>
      <w:r>
        <w:rPr>
          <w:spacing w:val="-1"/>
        </w:rPr>
        <w:t xml:space="preserve"> </w:t>
      </w:r>
      <w:r>
        <w:t>agreement;</w:t>
      </w:r>
    </w:p>
    <w:p w14:paraId="258A67B1" w14:textId="77777777" w:rsidR="00EA4CF1" w:rsidRDefault="00A54946" w:rsidP="005928CC">
      <w:pPr>
        <w:pStyle w:val="asubprovision1letter"/>
      </w:pPr>
      <w:bookmarkStart w:id="198" w:name="4.33_USES_NOT_PERMITTED"/>
      <w:bookmarkEnd w:id="198"/>
      <w:r>
        <w:t>the number of model homes for any draft approved plan of subdivision shall not exceed the lesser of 10% of the total number of lots draft</w:t>
      </w:r>
      <w:r>
        <w:rPr>
          <w:spacing w:val="-7"/>
        </w:rPr>
        <w:t xml:space="preserve"> </w:t>
      </w:r>
      <w:r>
        <w:t>approved</w:t>
      </w:r>
      <w:r w:rsidR="006A681E" w:rsidRPr="008400CD">
        <w:rPr>
          <w:color w:val="FF0000"/>
        </w:rPr>
        <w:t xml:space="preserve"> or 10 structures</w:t>
      </w:r>
      <w:r>
        <w:t>.</w:t>
      </w:r>
    </w:p>
    <w:p w14:paraId="51080B4F" w14:textId="77777777" w:rsidR="00EA4CF1" w:rsidRDefault="00A54946" w:rsidP="008C244B">
      <w:pPr>
        <w:pStyle w:val="Heading5"/>
        <w:numPr>
          <w:ilvl w:val="0"/>
          <w:numId w:val="61"/>
        </w:numPr>
      </w:pPr>
      <w:r>
        <w:t>Mobile</w:t>
      </w:r>
      <w:r>
        <w:rPr>
          <w:spacing w:val="-2"/>
        </w:rPr>
        <w:t xml:space="preserve"> </w:t>
      </w:r>
      <w:r>
        <w:t>Homes</w:t>
      </w:r>
    </w:p>
    <w:p w14:paraId="6263EA66" w14:textId="77777777" w:rsidR="00EA4CF1" w:rsidRDefault="00A54946" w:rsidP="005B644F">
      <w:pPr>
        <w:pStyle w:val="ProvisionTextnonum"/>
        <w:keepNext/>
      </w:pPr>
      <w:r>
        <w:t>The</w:t>
      </w:r>
      <w:r>
        <w:rPr>
          <w:spacing w:val="-7"/>
        </w:rPr>
        <w:t xml:space="preserve"> </w:t>
      </w:r>
      <w:r>
        <w:t>use</w:t>
      </w:r>
      <w:r>
        <w:rPr>
          <w:spacing w:val="-6"/>
        </w:rPr>
        <w:t xml:space="preserve"> </w:t>
      </w:r>
      <w:r>
        <w:t>of</w:t>
      </w:r>
      <w:r>
        <w:rPr>
          <w:spacing w:val="-5"/>
        </w:rPr>
        <w:t xml:space="preserve"> </w:t>
      </w:r>
      <w:r>
        <w:t>any</w:t>
      </w:r>
      <w:r>
        <w:rPr>
          <w:spacing w:val="-9"/>
        </w:rPr>
        <w:t xml:space="preserve"> </w:t>
      </w:r>
      <w:r>
        <w:t>travel</w:t>
      </w:r>
      <w:r>
        <w:rPr>
          <w:spacing w:val="-5"/>
        </w:rPr>
        <w:t xml:space="preserve"> </w:t>
      </w:r>
      <w:r>
        <w:t>trailer,</w:t>
      </w:r>
      <w:r>
        <w:rPr>
          <w:spacing w:val="-6"/>
        </w:rPr>
        <w:t xml:space="preserve"> </w:t>
      </w:r>
      <w:r>
        <w:t>truck</w:t>
      </w:r>
      <w:r>
        <w:rPr>
          <w:spacing w:val="-3"/>
        </w:rPr>
        <w:t xml:space="preserve"> </w:t>
      </w:r>
      <w:r>
        <w:t>camper,</w:t>
      </w:r>
      <w:r>
        <w:rPr>
          <w:spacing w:val="-6"/>
        </w:rPr>
        <w:t xml:space="preserve"> </w:t>
      </w:r>
      <w:r>
        <w:t>or</w:t>
      </w:r>
      <w:r>
        <w:rPr>
          <w:spacing w:val="-5"/>
        </w:rPr>
        <w:t xml:space="preserve"> </w:t>
      </w:r>
      <w:r>
        <w:t>motor</w:t>
      </w:r>
      <w:r>
        <w:rPr>
          <w:spacing w:val="-6"/>
        </w:rPr>
        <w:t xml:space="preserve"> </w:t>
      </w:r>
      <w:r>
        <w:t>home</w:t>
      </w:r>
      <w:r>
        <w:rPr>
          <w:spacing w:val="-8"/>
        </w:rPr>
        <w:t xml:space="preserve"> </w:t>
      </w:r>
      <w:r>
        <w:t>for</w:t>
      </w:r>
      <w:r>
        <w:rPr>
          <w:spacing w:val="-6"/>
        </w:rPr>
        <w:t xml:space="preserve"> </w:t>
      </w:r>
      <w:r>
        <w:t>the</w:t>
      </w:r>
      <w:r>
        <w:rPr>
          <w:spacing w:val="-4"/>
        </w:rPr>
        <w:t xml:space="preserve"> </w:t>
      </w:r>
      <w:r>
        <w:t>living,</w:t>
      </w:r>
      <w:r>
        <w:rPr>
          <w:spacing w:val="-7"/>
        </w:rPr>
        <w:t xml:space="preserve"> </w:t>
      </w:r>
      <w:r>
        <w:t>sleeping,</w:t>
      </w:r>
      <w:r>
        <w:rPr>
          <w:spacing w:val="-4"/>
        </w:rPr>
        <w:t xml:space="preserve"> </w:t>
      </w:r>
      <w:r>
        <w:t>or</w:t>
      </w:r>
      <w:r>
        <w:rPr>
          <w:spacing w:val="-6"/>
        </w:rPr>
        <w:t xml:space="preserve"> </w:t>
      </w:r>
      <w:r>
        <w:t>eating accommodations of persons for a period of more than 30 days in any period of 10 consecutive months shall not be</w:t>
      </w:r>
      <w:r>
        <w:rPr>
          <w:spacing w:val="-2"/>
        </w:rPr>
        <w:t xml:space="preserve"> </w:t>
      </w:r>
      <w:r>
        <w:t>permitted.</w:t>
      </w:r>
    </w:p>
    <w:p w14:paraId="3BB0D67A" w14:textId="77777777" w:rsidR="00EA4CF1" w:rsidRDefault="00A54946" w:rsidP="008C244B">
      <w:pPr>
        <w:pStyle w:val="Heading5"/>
        <w:numPr>
          <w:ilvl w:val="0"/>
          <w:numId w:val="61"/>
        </w:numPr>
      </w:pPr>
      <w:r>
        <w:t>Temporary Buildings &amp;</w:t>
      </w:r>
      <w:r>
        <w:rPr>
          <w:spacing w:val="-4"/>
        </w:rPr>
        <w:t xml:space="preserve"> </w:t>
      </w:r>
      <w:r>
        <w:t>Structures</w:t>
      </w:r>
    </w:p>
    <w:p w14:paraId="2858CCAF" w14:textId="77777777" w:rsidR="00EA4CF1" w:rsidRDefault="00A54946" w:rsidP="005928CC">
      <w:pPr>
        <w:pStyle w:val="ProvisionTextnonum"/>
      </w:pPr>
      <w:r>
        <w:t>Temporary buildings and structures shall be permitted in all zones subject to the following provisions:</w:t>
      </w:r>
    </w:p>
    <w:p w14:paraId="31C311BB" w14:textId="77777777" w:rsidR="00EA4CF1" w:rsidRDefault="00A54946" w:rsidP="002F673D">
      <w:pPr>
        <w:pStyle w:val="asubprovision1letter"/>
        <w:numPr>
          <w:ilvl w:val="0"/>
          <w:numId w:val="168"/>
        </w:numPr>
      </w:pPr>
      <w:r>
        <w:t>No</w:t>
      </w:r>
      <w:r w:rsidRPr="005928CC">
        <w:rPr>
          <w:spacing w:val="-5"/>
        </w:rPr>
        <w:t xml:space="preserve"> </w:t>
      </w:r>
      <w:r>
        <w:t>temporary</w:t>
      </w:r>
      <w:r w:rsidRPr="005928CC">
        <w:rPr>
          <w:spacing w:val="-8"/>
        </w:rPr>
        <w:t xml:space="preserve"> </w:t>
      </w:r>
      <w:r>
        <w:t>buildings</w:t>
      </w:r>
      <w:r w:rsidRPr="005928CC">
        <w:rPr>
          <w:spacing w:val="-3"/>
        </w:rPr>
        <w:t xml:space="preserve"> </w:t>
      </w:r>
      <w:r>
        <w:t>or</w:t>
      </w:r>
      <w:r w:rsidRPr="005928CC">
        <w:rPr>
          <w:spacing w:val="-5"/>
        </w:rPr>
        <w:t xml:space="preserve"> </w:t>
      </w:r>
      <w:r>
        <w:t>structures</w:t>
      </w:r>
      <w:r w:rsidRPr="005928CC">
        <w:rPr>
          <w:spacing w:val="-3"/>
        </w:rPr>
        <w:t xml:space="preserve"> </w:t>
      </w:r>
      <w:r>
        <w:t>shall</w:t>
      </w:r>
      <w:r w:rsidRPr="005928CC">
        <w:rPr>
          <w:spacing w:val="-6"/>
        </w:rPr>
        <w:t xml:space="preserve"> </w:t>
      </w:r>
      <w:r>
        <w:t>be</w:t>
      </w:r>
      <w:r w:rsidRPr="005928CC">
        <w:rPr>
          <w:spacing w:val="-2"/>
        </w:rPr>
        <w:t xml:space="preserve"> </w:t>
      </w:r>
      <w:r>
        <w:t>permitted</w:t>
      </w:r>
      <w:r w:rsidRPr="005928CC">
        <w:rPr>
          <w:spacing w:val="-2"/>
        </w:rPr>
        <w:t xml:space="preserve"> </w:t>
      </w:r>
      <w:r>
        <w:t>in</w:t>
      </w:r>
      <w:r w:rsidRPr="005928CC">
        <w:rPr>
          <w:spacing w:val="-6"/>
        </w:rPr>
        <w:t xml:space="preserve"> </w:t>
      </w:r>
      <w:r>
        <w:t>the</w:t>
      </w:r>
      <w:r w:rsidRPr="005928CC">
        <w:rPr>
          <w:spacing w:val="-5"/>
        </w:rPr>
        <w:t xml:space="preserve"> </w:t>
      </w:r>
      <w:r>
        <w:t>front</w:t>
      </w:r>
      <w:r w:rsidRPr="005928CC">
        <w:rPr>
          <w:spacing w:val="-4"/>
        </w:rPr>
        <w:t xml:space="preserve"> </w:t>
      </w:r>
      <w:r>
        <w:t>or</w:t>
      </w:r>
      <w:r w:rsidRPr="005928CC">
        <w:rPr>
          <w:spacing w:val="-5"/>
        </w:rPr>
        <w:t xml:space="preserve"> </w:t>
      </w:r>
      <w:r>
        <w:t>exterior</w:t>
      </w:r>
      <w:r w:rsidRPr="005928CC">
        <w:rPr>
          <w:spacing w:val="-4"/>
        </w:rPr>
        <w:t xml:space="preserve"> </w:t>
      </w:r>
      <w:r>
        <w:t>side yard in any residential</w:t>
      </w:r>
      <w:r w:rsidRPr="005928CC">
        <w:rPr>
          <w:spacing w:val="-3"/>
        </w:rPr>
        <w:t xml:space="preserve"> </w:t>
      </w:r>
      <w:r>
        <w:t>zone.</w:t>
      </w:r>
    </w:p>
    <w:p w14:paraId="4AFBC5D5" w14:textId="77777777" w:rsidR="00EA4CF1" w:rsidRDefault="00A54946" w:rsidP="005928CC">
      <w:pPr>
        <w:pStyle w:val="asubprovision1letter"/>
      </w:pPr>
      <w:r>
        <w:t>In all zones, the use or erection of temporary buildings or structures shall not be permitted for more than 120 days in any period of 10 consecutive</w:t>
      </w:r>
      <w:r>
        <w:rPr>
          <w:spacing w:val="-10"/>
        </w:rPr>
        <w:t xml:space="preserve"> </w:t>
      </w:r>
      <w:r>
        <w:t>months</w:t>
      </w:r>
    </w:p>
    <w:p w14:paraId="5923061F" w14:textId="77777777" w:rsidR="00EA4CF1" w:rsidRDefault="00A54946" w:rsidP="005928CC">
      <w:pPr>
        <w:pStyle w:val="asubprovision1letter"/>
      </w:pPr>
      <w:r>
        <w:t>All temporary buildings and structures shall comply with the parking provisions of this</w:t>
      </w:r>
      <w:r>
        <w:rPr>
          <w:spacing w:val="-4"/>
        </w:rPr>
        <w:t xml:space="preserve"> </w:t>
      </w:r>
      <w:r>
        <w:t>By-law</w:t>
      </w:r>
      <w:r>
        <w:rPr>
          <w:spacing w:val="-7"/>
        </w:rPr>
        <w:t xml:space="preserve"> </w:t>
      </w:r>
      <w:r>
        <w:t>and</w:t>
      </w:r>
      <w:r>
        <w:rPr>
          <w:spacing w:val="-6"/>
        </w:rPr>
        <w:t xml:space="preserve"> </w:t>
      </w:r>
      <w:r>
        <w:t>not</w:t>
      </w:r>
      <w:r>
        <w:rPr>
          <w:spacing w:val="-5"/>
        </w:rPr>
        <w:t xml:space="preserve"> </w:t>
      </w:r>
      <w:r>
        <w:t>remove</w:t>
      </w:r>
      <w:r>
        <w:rPr>
          <w:spacing w:val="-6"/>
        </w:rPr>
        <w:t xml:space="preserve"> </w:t>
      </w:r>
      <w:r>
        <w:t>any</w:t>
      </w:r>
      <w:r>
        <w:rPr>
          <w:spacing w:val="-9"/>
        </w:rPr>
        <w:t xml:space="preserve"> </w:t>
      </w:r>
      <w:r>
        <w:t>required</w:t>
      </w:r>
      <w:r>
        <w:rPr>
          <w:spacing w:val="-6"/>
        </w:rPr>
        <w:t xml:space="preserve"> </w:t>
      </w:r>
      <w:r>
        <w:t>parking</w:t>
      </w:r>
      <w:r>
        <w:rPr>
          <w:spacing w:val="-8"/>
        </w:rPr>
        <w:t xml:space="preserve"> </w:t>
      </w:r>
      <w:r>
        <w:t>for</w:t>
      </w:r>
      <w:r>
        <w:rPr>
          <w:spacing w:val="-7"/>
        </w:rPr>
        <w:t xml:space="preserve"> </w:t>
      </w:r>
      <w:r>
        <w:t>any</w:t>
      </w:r>
      <w:r>
        <w:rPr>
          <w:spacing w:val="-8"/>
        </w:rPr>
        <w:t xml:space="preserve"> </w:t>
      </w:r>
      <w:r>
        <w:t>building,</w:t>
      </w:r>
      <w:r>
        <w:rPr>
          <w:spacing w:val="-6"/>
        </w:rPr>
        <w:t xml:space="preserve"> </w:t>
      </w:r>
      <w:r>
        <w:t>structure</w:t>
      </w:r>
      <w:r>
        <w:rPr>
          <w:spacing w:val="-8"/>
        </w:rPr>
        <w:t xml:space="preserve"> </w:t>
      </w:r>
      <w:r>
        <w:t>or</w:t>
      </w:r>
      <w:r>
        <w:rPr>
          <w:spacing w:val="-5"/>
        </w:rPr>
        <w:t xml:space="preserve"> </w:t>
      </w:r>
      <w:r>
        <w:t>use.</w:t>
      </w:r>
    </w:p>
    <w:p w14:paraId="5B5BCE4E" w14:textId="77777777" w:rsidR="00EA4CF1" w:rsidRDefault="00A54946" w:rsidP="008C244B">
      <w:pPr>
        <w:pStyle w:val="Heading5"/>
        <w:numPr>
          <w:ilvl w:val="0"/>
          <w:numId w:val="61"/>
        </w:numPr>
      </w:pPr>
      <w:r>
        <w:t>Yard</w:t>
      </w:r>
      <w:r>
        <w:rPr>
          <w:spacing w:val="-1"/>
        </w:rPr>
        <w:t xml:space="preserve"> </w:t>
      </w:r>
      <w:r>
        <w:t>Sales</w:t>
      </w:r>
    </w:p>
    <w:p w14:paraId="4E6D4FF2" w14:textId="77777777" w:rsidR="00EA4CF1" w:rsidRDefault="00A54946" w:rsidP="005928CC">
      <w:pPr>
        <w:pStyle w:val="ProvisionTextnonum"/>
      </w:pPr>
      <w:r>
        <w:t>Notwithstanding anything in this By-law to the contrary, a yard sale may be conducted in any</w:t>
      </w:r>
      <w:r>
        <w:rPr>
          <w:spacing w:val="-13"/>
        </w:rPr>
        <w:t xml:space="preserve"> </w:t>
      </w:r>
      <w:r>
        <w:t>zone</w:t>
      </w:r>
      <w:r>
        <w:rPr>
          <w:spacing w:val="-12"/>
        </w:rPr>
        <w:t xml:space="preserve"> </w:t>
      </w:r>
      <w:r>
        <w:t>up</w:t>
      </w:r>
      <w:r>
        <w:rPr>
          <w:spacing w:val="-12"/>
        </w:rPr>
        <w:t xml:space="preserve"> </w:t>
      </w:r>
      <w:r>
        <w:t>to</w:t>
      </w:r>
      <w:r>
        <w:rPr>
          <w:spacing w:val="-12"/>
        </w:rPr>
        <w:t xml:space="preserve"> </w:t>
      </w:r>
      <w:r>
        <w:t>a</w:t>
      </w:r>
      <w:r>
        <w:rPr>
          <w:spacing w:val="-11"/>
        </w:rPr>
        <w:t xml:space="preserve"> </w:t>
      </w:r>
      <w:r>
        <w:t>maximum</w:t>
      </w:r>
      <w:r>
        <w:rPr>
          <w:spacing w:val="-10"/>
        </w:rPr>
        <w:t xml:space="preserve"> </w:t>
      </w:r>
      <w:r>
        <w:t>of</w:t>
      </w:r>
      <w:r>
        <w:rPr>
          <w:spacing w:val="-9"/>
        </w:rPr>
        <w:t xml:space="preserve"> </w:t>
      </w:r>
      <w:r>
        <w:t>2</w:t>
      </w:r>
      <w:r>
        <w:rPr>
          <w:spacing w:val="-14"/>
        </w:rPr>
        <w:t xml:space="preserve"> </w:t>
      </w:r>
      <w:r>
        <w:t>such</w:t>
      </w:r>
      <w:r>
        <w:rPr>
          <w:spacing w:val="-12"/>
        </w:rPr>
        <w:t xml:space="preserve"> </w:t>
      </w:r>
      <w:r>
        <w:t>sales</w:t>
      </w:r>
      <w:r>
        <w:rPr>
          <w:spacing w:val="-13"/>
        </w:rPr>
        <w:t xml:space="preserve"> </w:t>
      </w:r>
      <w:r>
        <w:t>not</w:t>
      </w:r>
      <w:r>
        <w:rPr>
          <w:spacing w:val="-13"/>
        </w:rPr>
        <w:t xml:space="preserve"> </w:t>
      </w:r>
      <w:r>
        <w:t>more</w:t>
      </w:r>
      <w:r>
        <w:rPr>
          <w:spacing w:val="-14"/>
        </w:rPr>
        <w:t xml:space="preserve"> </w:t>
      </w:r>
      <w:r>
        <w:t>than</w:t>
      </w:r>
      <w:r>
        <w:rPr>
          <w:spacing w:val="-11"/>
        </w:rPr>
        <w:t xml:space="preserve"> </w:t>
      </w:r>
      <w:r>
        <w:t>2</w:t>
      </w:r>
      <w:r>
        <w:rPr>
          <w:spacing w:val="-12"/>
        </w:rPr>
        <w:t xml:space="preserve"> </w:t>
      </w:r>
      <w:r>
        <w:t>days</w:t>
      </w:r>
      <w:r>
        <w:rPr>
          <w:spacing w:val="-10"/>
        </w:rPr>
        <w:t xml:space="preserve"> </w:t>
      </w:r>
      <w:r>
        <w:t>in</w:t>
      </w:r>
      <w:r>
        <w:rPr>
          <w:spacing w:val="-11"/>
        </w:rPr>
        <w:t xml:space="preserve"> </w:t>
      </w:r>
      <w:r>
        <w:t>duration</w:t>
      </w:r>
      <w:r>
        <w:rPr>
          <w:spacing w:val="-12"/>
        </w:rPr>
        <w:t xml:space="preserve"> </w:t>
      </w:r>
      <w:r>
        <w:t>in</w:t>
      </w:r>
      <w:r>
        <w:rPr>
          <w:spacing w:val="-12"/>
        </w:rPr>
        <w:t xml:space="preserve"> </w:t>
      </w:r>
      <w:r>
        <w:t>any</w:t>
      </w:r>
      <w:r>
        <w:rPr>
          <w:spacing w:val="-17"/>
        </w:rPr>
        <w:t xml:space="preserve"> </w:t>
      </w:r>
      <w:r>
        <w:t>calendar year.</w:t>
      </w:r>
    </w:p>
    <w:p w14:paraId="007AB683" w14:textId="77777777" w:rsidR="00EA4CF1" w:rsidRDefault="00A54946" w:rsidP="008C244B">
      <w:pPr>
        <w:pStyle w:val="Heading5"/>
        <w:numPr>
          <w:ilvl w:val="0"/>
          <w:numId w:val="61"/>
        </w:numPr>
      </w:pPr>
      <w:r>
        <w:t>Wayside Pits and Quarries, Portable Asphalt and Concrete</w:t>
      </w:r>
      <w:r>
        <w:rPr>
          <w:spacing w:val="4"/>
        </w:rPr>
        <w:t xml:space="preserve"> </w:t>
      </w:r>
      <w:r>
        <w:t>Plants</w:t>
      </w:r>
    </w:p>
    <w:p w14:paraId="03237BDF" w14:textId="77777777" w:rsidR="00EA4CF1" w:rsidRDefault="00A54946" w:rsidP="005928CC">
      <w:pPr>
        <w:pStyle w:val="ProvisionTextnonum"/>
      </w:pPr>
      <w:r>
        <w:t>Wayside pits and quarries, portable asphalt plants and portable concrete plants used by public authorities are permitted in all zones provided they are used only for as long is necessary for the duration of construction by the public authority.</w:t>
      </w:r>
    </w:p>
    <w:p w14:paraId="085C210F" w14:textId="77777777" w:rsidR="00EA4CF1" w:rsidRDefault="00A54946" w:rsidP="008C244B">
      <w:pPr>
        <w:pStyle w:val="Heading3"/>
        <w:numPr>
          <w:ilvl w:val="1"/>
          <w:numId w:val="62"/>
        </w:numPr>
        <w:tabs>
          <w:tab w:val="left" w:pos="2377"/>
        </w:tabs>
        <w:ind w:hanging="577"/>
      </w:pPr>
      <w:bookmarkStart w:id="199" w:name="_bookmark60"/>
      <w:bookmarkStart w:id="200" w:name="_Toc203721964"/>
      <w:bookmarkEnd w:id="199"/>
      <w:r>
        <w:t>USES NOT</w:t>
      </w:r>
      <w:r w:rsidRPr="005928CC">
        <w:t xml:space="preserve"> </w:t>
      </w:r>
      <w:r>
        <w:t>PERMITTED</w:t>
      </w:r>
      <w:bookmarkEnd w:id="200"/>
    </w:p>
    <w:p w14:paraId="5D091413" w14:textId="77777777" w:rsidR="00EA4CF1" w:rsidRDefault="00A54946" w:rsidP="002F673D">
      <w:pPr>
        <w:pStyle w:val="aprovisionnum"/>
        <w:numPr>
          <w:ilvl w:val="0"/>
          <w:numId w:val="169"/>
        </w:numPr>
      </w:pPr>
      <w:r>
        <w:t>The following uses are not permitted in all zones, either alone or in conjunction with other uses, unless specifically listed as a permitted use in a specific</w:t>
      </w:r>
      <w:r w:rsidRPr="005928CC">
        <w:rPr>
          <w:spacing w:val="-5"/>
        </w:rPr>
        <w:t xml:space="preserve"> </w:t>
      </w:r>
      <w:r>
        <w:t>zone:</w:t>
      </w:r>
    </w:p>
    <w:p w14:paraId="74C833AB" w14:textId="77777777" w:rsidR="00EA4CF1" w:rsidRDefault="00A54946" w:rsidP="002F673D">
      <w:pPr>
        <w:pStyle w:val="asubprovision1letter"/>
        <w:numPr>
          <w:ilvl w:val="0"/>
          <w:numId w:val="170"/>
        </w:numPr>
      </w:pPr>
      <w:r>
        <w:t>the making or establishment of pits and</w:t>
      </w:r>
      <w:r w:rsidRPr="005928CC">
        <w:rPr>
          <w:spacing w:val="-19"/>
        </w:rPr>
        <w:t xml:space="preserve"> </w:t>
      </w:r>
      <w:r>
        <w:t>quarries;</w:t>
      </w:r>
    </w:p>
    <w:p w14:paraId="3F67F085" w14:textId="77777777" w:rsidR="00EA4CF1" w:rsidRDefault="00A54946" w:rsidP="005928CC">
      <w:pPr>
        <w:pStyle w:val="asubprovision1letter"/>
      </w:pPr>
      <w:r>
        <w:t>the tanning or storage of uncured hides or</w:t>
      </w:r>
      <w:r>
        <w:rPr>
          <w:spacing w:val="-14"/>
        </w:rPr>
        <w:t xml:space="preserve"> </w:t>
      </w:r>
      <w:r>
        <w:t>skins;</w:t>
      </w:r>
    </w:p>
    <w:p w14:paraId="697C7C6F" w14:textId="77777777" w:rsidR="00EA4CF1" w:rsidRDefault="00A54946" w:rsidP="005928CC">
      <w:pPr>
        <w:pStyle w:val="asubprovision1letter"/>
      </w:pPr>
      <w:r>
        <w:t>the boiling of blood, tripe, bones, or soaps for commercial</w:t>
      </w:r>
      <w:r>
        <w:rPr>
          <w:spacing w:val="-7"/>
        </w:rPr>
        <w:t xml:space="preserve"> </w:t>
      </w:r>
      <w:r>
        <w:t>purposes;</w:t>
      </w:r>
    </w:p>
    <w:p w14:paraId="14B3D6D6" w14:textId="77777777" w:rsidR="00EA4CF1" w:rsidRDefault="00A54946" w:rsidP="005928CC">
      <w:pPr>
        <w:pStyle w:val="asubprovision1letter"/>
      </w:pPr>
      <w:r>
        <w:t>the</w:t>
      </w:r>
      <w:r>
        <w:rPr>
          <w:spacing w:val="-10"/>
        </w:rPr>
        <w:t xml:space="preserve"> </w:t>
      </w:r>
      <w:r>
        <w:t>manufacturing</w:t>
      </w:r>
      <w:r>
        <w:rPr>
          <w:spacing w:val="-8"/>
        </w:rPr>
        <w:t xml:space="preserve"> </w:t>
      </w:r>
      <w:r>
        <w:t>of</w:t>
      </w:r>
      <w:r>
        <w:rPr>
          <w:spacing w:val="-7"/>
        </w:rPr>
        <w:t xml:space="preserve"> </w:t>
      </w:r>
      <w:r>
        <w:t>glue</w:t>
      </w:r>
      <w:r>
        <w:rPr>
          <w:spacing w:val="-6"/>
        </w:rPr>
        <w:t xml:space="preserve"> </w:t>
      </w:r>
      <w:r>
        <w:t>or</w:t>
      </w:r>
      <w:r>
        <w:rPr>
          <w:spacing w:val="-7"/>
        </w:rPr>
        <w:t xml:space="preserve"> </w:t>
      </w:r>
      <w:r>
        <w:t>fertilizers</w:t>
      </w:r>
      <w:r>
        <w:rPr>
          <w:spacing w:val="-7"/>
        </w:rPr>
        <w:t xml:space="preserve"> </w:t>
      </w:r>
      <w:r>
        <w:t>from</w:t>
      </w:r>
      <w:r>
        <w:rPr>
          <w:spacing w:val="-4"/>
        </w:rPr>
        <w:t xml:space="preserve"> </w:t>
      </w:r>
      <w:r>
        <w:t>dead</w:t>
      </w:r>
      <w:r>
        <w:rPr>
          <w:spacing w:val="-7"/>
        </w:rPr>
        <w:t xml:space="preserve"> </w:t>
      </w:r>
      <w:r>
        <w:t>animals</w:t>
      </w:r>
      <w:r>
        <w:rPr>
          <w:spacing w:val="-7"/>
        </w:rPr>
        <w:t xml:space="preserve"> </w:t>
      </w:r>
      <w:r>
        <w:t>or</w:t>
      </w:r>
      <w:r>
        <w:rPr>
          <w:spacing w:val="-7"/>
        </w:rPr>
        <w:t xml:space="preserve"> </w:t>
      </w:r>
      <w:r>
        <w:t>from</w:t>
      </w:r>
      <w:r>
        <w:rPr>
          <w:spacing w:val="-5"/>
        </w:rPr>
        <w:t xml:space="preserve"> </w:t>
      </w:r>
      <w:r>
        <w:t>human</w:t>
      </w:r>
      <w:r>
        <w:rPr>
          <w:spacing w:val="-9"/>
        </w:rPr>
        <w:t xml:space="preserve"> </w:t>
      </w:r>
      <w:r>
        <w:t>or</w:t>
      </w:r>
      <w:r>
        <w:rPr>
          <w:spacing w:val="-8"/>
        </w:rPr>
        <w:t xml:space="preserve"> </w:t>
      </w:r>
      <w:r>
        <w:t>animal waste;</w:t>
      </w:r>
    </w:p>
    <w:p w14:paraId="58661235" w14:textId="77777777" w:rsidR="00EA4CF1" w:rsidRDefault="00A54946" w:rsidP="005928CC">
      <w:pPr>
        <w:pStyle w:val="asubprovision1letter"/>
      </w:pPr>
      <w:r>
        <w:t>an</w:t>
      </w:r>
      <w:r>
        <w:rPr>
          <w:spacing w:val="-7"/>
        </w:rPr>
        <w:t xml:space="preserve"> </w:t>
      </w:r>
      <w:r>
        <w:t>abattoir,</w:t>
      </w:r>
      <w:r>
        <w:rPr>
          <w:spacing w:val="-6"/>
        </w:rPr>
        <w:t xml:space="preserve"> </w:t>
      </w:r>
      <w:r>
        <w:t>livestock</w:t>
      </w:r>
      <w:r>
        <w:rPr>
          <w:spacing w:val="-4"/>
        </w:rPr>
        <w:t xml:space="preserve"> </w:t>
      </w:r>
      <w:r>
        <w:t>yard,</w:t>
      </w:r>
      <w:r>
        <w:rPr>
          <w:spacing w:val="-6"/>
        </w:rPr>
        <w:t xml:space="preserve"> </w:t>
      </w:r>
      <w:r>
        <w:t>livestock</w:t>
      </w:r>
      <w:r>
        <w:rPr>
          <w:spacing w:val="-3"/>
        </w:rPr>
        <w:t xml:space="preserve"> </w:t>
      </w:r>
      <w:r>
        <w:t>exchange,</w:t>
      </w:r>
      <w:r>
        <w:rPr>
          <w:spacing w:val="-7"/>
        </w:rPr>
        <w:t xml:space="preserve"> </w:t>
      </w:r>
      <w:r>
        <w:t>or</w:t>
      </w:r>
      <w:r>
        <w:rPr>
          <w:spacing w:val="-6"/>
        </w:rPr>
        <w:t xml:space="preserve"> </w:t>
      </w:r>
      <w:r>
        <w:t>dead</w:t>
      </w:r>
      <w:r>
        <w:rPr>
          <w:spacing w:val="-4"/>
        </w:rPr>
        <w:t xml:space="preserve"> </w:t>
      </w:r>
      <w:r>
        <w:t>stock</w:t>
      </w:r>
      <w:r>
        <w:rPr>
          <w:spacing w:val="-5"/>
        </w:rPr>
        <w:t xml:space="preserve"> </w:t>
      </w:r>
      <w:r>
        <w:t>depot,</w:t>
      </w:r>
      <w:r>
        <w:rPr>
          <w:spacing w:val="-7"/>
        </w:rPr>
        <w:t xml:space="preserve"> </w:t>
      </w:r>
      <w:r>
        <w:t>except</w:t>
      </w:r>
      <w:r>
        <w:rPr>
          <w:spacing w:val="-4"/>
        </w:rPr>
        <w:t xml:space="preserve"> </w:t>
      </w:r>
      <w:r>
        <w:t>where specifically listed herein as a permitted use in a specific</w:t>
      </w:r>
      <w:r>
        <w:rPr>
          <w:spacing w:val="-5"/>
        </w:rPr>
        <w:t xml:space="preserve"> </w:t>
      </w:r>
      <w:r>
        <w:t>zone;</w:t>
      </w:r>
    </w:p>
    <w:p w14:paraId="39B8452F" w14:textId="77777777" w:rsidR="00EA4CF1" w:rsidRDefault="00A54946" w:rsidP="005928CC">
      <w:pPr>
        <w:pStyle w:val="asubprovision1letter"/>
      </w:pPr>
      <w:r>
        <w:t>the extracting of oil from</w:t>
      </w:r>
      <w:r>
        <w:rPr>
          <w:spacing w:val="2"/>
        </w:rPr>
        <w:t xml:space="preserve"> </w:t>
      </w:r>
      <w:r>
        <w:t>fish;</w:t>
      </w:r>
    </w:p>
    <w:p w14:paraId="3BE9AECD" w14:textId="77777777" w:rsidR="00EA4CF1" w:rsidRDefault="00A54946" w:rsidP="005928CC">
      <w:pPr>
        <w:pStyle w:val="asubprovision1letter"/>
      </w:pPr>
      <w:r>
        <w:t>a</w:t>
      </w:r>
      <w:r>
        <w:rPr>
          <w:spacing w:val="-8"/>
        </w:rPr>
        <w:t xml:space="preserve"> </w:t>
      </w:r>
      <w:r>
        <w:t>track</w:t>
      </w:r>
      <w:r>
        <w:rPr>
          <w:spacing w:val="-7"/>
        </w:rPr>
        <w:t xml:space="preserve"> </w:t>
      </w:r>
      <w:r>
        <w:t>for</w:t>
      </w:r>
      <w:r>
        <w:rPr>
          <w:spacing w:val="-6"/>
        </w:rPr>
        <w:t xml:space="preserve"> </w:t>
      </w:r>
      <w:r>
        <w:t>the</w:t>
      </w:r>
      <w:r>
        <w:rPr>
          <w:spacing w:val="-8"/>
        </w:rPr>
        <w:t xml:space="preserve"> </w:t>
      </w:r>
      <w:r>
        <w:t>driving,</w:t>
      </w:r>
      <w:r>
        <w:rPr>
          <w:spacing w:val="-7"/>
        </w:rPr>
        <w:t xml:space="preserve"> </w:t>
      </w:r>
      <w:r>
        <w:t>racing</w:t>
      </w:r>
      <w:r>
        <w:rPr>
          <w:spacing w:val="-8"/>
        </w:rPr>
        <w:t xml:space="preserve"> </w:t>
      </w:r>
      <w:r>
        <w:t>or</w:t>
      </w:r>
      <w:r>
        <w:rPr>
          <w:spacing w:val="-6"/>
        </w:rPr>
        <w:t xml:space="preserve"> </w:t>
      </w:r>
      <w:r>
        <w:t>testing</w:t>
      </w:r>
      <w:r>
        <w:rPr>
          <w:spacing w:val="-8"/>
        </w:rPr>
        <w:t xml:space="preserve"> </w:t>
      </w:r>
      <w:r>
        <w:t>of</w:t>
      </w:r>
      <w:r>
        <w:rPr>
          <w:spacing w:val="-5"/>
        </w:rPr>
        <w:t xml:space="preserve"> </w:t>
      </w:r>
      <w:r>
        <w:t>automobiles,</w:t>
      </w:r>
      <w:r>
        <w:rPr>
          <w:spacing w:val="-3"/>
        </w:rPr>
        <w:t xml:space="preserve"> </w:t>
      </w:r>
      <w:r>
        <w:t>motorcycles,</w:t>
      </w:r>
      <w:r>
        <w:rPr>
          <w:spacing w:val="-7"/>
        </w:rPr>
        <w:t xml:space="preserve"> </w:t>
      </w:r>
      <w:r>
        <w:t>snowmobiles, or any other motor vehicle, but not including recreational trails for snowmobiles or other recreational</w:t>
      </w:r>
      <w:r>
        <w:rPr>
          <w:spacing w:val="-4"/>
        </w:rPr>
        <w:t xml:space="preserve"> </w:t>
      </w:r>
      <w:r>
        <w:t>vehicles;</w:t>
      </w:r>
    </w:p>
    <w:p w14:paraId="54D5E7BB" w14:textId="77777777" w:rsidR="00EA4CF1" w:rsidRDefault="00A54946" w:rsidP="006E4E41">
      <w:pPr>
        <w:pStyle w:val="asubprovision1letter"/>
        <w:keepNext/>
        <w:ind w:hanging="357"/>
      </w:pPr>
      <w:r>
        <w:t>a salvage or scrap yard, or the collection, storage or sale</w:t>
      </w:r>
      <w:r>
        <w:rPr>
          <w:spacing w:val="-3"/>
        </w:rPr>
        <w:t xml:space="preserve"> </w:t>
      </w:r>
      <w:r>
        <w:t>of:</w:t>
      </w:r>
    </w:p>
    <w:p w14:paraId="2D27DF01" w14:textId="77777777" w:rsidR="00EA4CF1" w:rsidRDefault="00A54946" w:rsidP="005B644F">
      <w:pPr>
        <w:pStyle w:val="asubprov2existing"/>
        <w:keepNext/>
        <w:ind w:hanging="357"/>
      </w:pPr>
      <w:r>
        <w:t>one or more derelict or abandoned motor</w:t>
      </w:r>
      <w:r>
        <w:rPr>
          <w:spacing w:val="-2"/>
        </w:rPr>
        <w:t xml:space="preserve"> </w:t>
      </w:r>
      <w:r>
        <w:t>vehicles;</w:t>
      </w:r>
    </w:p>
    <w:p w14:paraId="6DA2FCAE" w14:textId="77777777" w:rsidR="00EA4CF1" w:rsidRDefault="00A54946" w:rsidP="005B644F">
      <w:pPr>
        <w:pStyle w:val="asubprov2existing"/>
        <w:keepNext/>
        <w:ind w:hanging="357"/>
      </w:pPr>
      <w:r>
        <w:t>one or more partially or completely dismantled motor vehicles or other vehicles</w:t>
      </w:r>
      <w:r>
        <w:rPr>
          <w:spacing w:val="1"/>
        </w:rPr>
        <w:t xml:space="preserve"> </w:t>
      </w:r>
      <w:r>
        <w:t>or,</w:t>
      </w:r>
    </w:p>
    <w:p w14:paraId="20C49ED1" w14:textId="77777777" w:rsidR="00EA4CF1" w:rsidRDefault="00A54946" w:rsidP="005B644F">
      <w:pPr>
        <w:pStyle w:val="asubprov2existing"/>
        <w:keepNext/>
        <w:ind w:hanging="357"/>
      </w:pPr>
      <w:r>
        <w:t>parts of motor vehicles or other vehicles;</w:t>
      </w:r>
    </w:p>
    <w:p w14:paraId="49CC89D8" w14:textId="77777777" w:rsidR="00EA4CF1" w:rsidRDefault="00A54946" w:rsidP="005928CC">
      <w:pPr>
        <w:pStyle w:val="ProvisionTextnonum"/>
        <w:ind w:left="2880"/>
      </w:pPr>
      <w:r>
        <w:t>except where any of the above are accessory to a permitted motor vehicle use or where the owner has demonstrated that the vehicle is a restorable motor vehicle;</w:t>
      </w:r>
    </w:p>
    <w:p w14:paraId="06848866" w14:textId="77777777" w:rsidR="005928CC" w:rsidRDefault="00A54946" w:rsidP="006E4E41">
      <w:pPr>
        <w:pStyle w:val="asubprovision1letter"/>
        <w:spacing w:before="1"/>
      </w:pPr>
      <w:r>
        <w:t>a disposal site for solid</w:t>
      </w:r>
      <w:r w:rsidRPr="005928CC">
        <w:rPr>
          <w:spacing w:val="-5"/>
        </w:rPr>
        <w:t xml:space="preserve"> </w:t>
      </w:r>
      <w:r>
        <w:t>waste;</w:t>
      </w:r>
    </w:p>
    <w:p w14:paraId="5A5EFB44" w14:textId="72BE3858" w:rsidR="00EA4CF1" w:rsidRDefault="00A54946" w:rsidP="006E4E41">
      <w:pPr>
        <w:pStyle w:val="asubprovision1letter"/>
        <w:spacing w:before="1"/>
      </w:pPr>
      <w:r>
        <w:t>the refining, storage or use in manufacturing of coal, rock, fuel, oil, natural gas, propane, burning fluids, naphtha, bensole, benzene, gasoline, dynamite, dualim, nitro-glycerine, gun powder, petroleum or any other combustible, inflammable, volatile or otherwise dangerous liquids, gasses or solid materials except where specifically permitted hereby or in conjunction with a permitted industrial</w:t>
      </w:r>
      <w:r w:rsidRPr="005928CC">
        <w:rPr>
          <w:spacing w:val="-42"/>
        </w:rPr>
        <w:t xml:space="preserve"> </w:t>
      </w:r>
      <w:r>
        <w:t>use. This provision shall not apply to prevent the above ground storage of such substances in an A1 or A2 zone, where such storage is incidental and accessory to an agricultural use, or the use of natural gas, propane of fuel oil for domestic purposes, such as heating and cooking, in conjunction with a residential, commercial or industrial</w:t>
      </w:r>
      <w:r w:rsidRPr="005928CC">
        <w:rPr>
          <w:spacing w:val="-6"/>
        </w:rPr>
        <w:t xml:space="preserve"> </w:t>
      </w:r>
      <w:r>
        <w:t>use;</w:t>
      </w:r>
    </w:p>
    <w:p w14:paraId="3A36F4A1" w14:textId="77777777" w:rsidR="00EA4CF1" w:rsidRDefault="00A54946" w:rsidP="005928CC">
      <w:pPr>
        <w:pStyle w:val="asubprovision1letter"/>
      </w:pPr>
      <w:r>
        <w:t>an occupied vehicle for human habitation other than a mobile home, park model trailer, travel trailer, of truck camper where specifically</w:t>
      </w:r>
      <w:r>
        <w:rPr>
          <w:spacing w:val="-3"/>
        </w:rPr>
        <w:t xml:space="preserve"> </w:t>
      </w:r>
      <w:r>
        <w:t>permitted;</w:t>
      </w:r>
    </w:p>
    <w:p w14:paraId="47CB4FBD" w14:textId="77777777" w:rsidR="00EA4CF1" w:rsidRDefault="00A54946" w:rsidP="005928CC">
      <w:pPr>
        <w:pStyle w:val="asubprovision1letter"/>
      </w:pPr>
      <w:r>
        <w:t>an airport or landing</w:t>
      </w:r>
      <w:r>
        <w:rPr>
          <w:spacing w:val="-3"/>
        </w:rPr>
        <w:t xml:space="preserve"> </w:t>
      </w:r>
      <w:r>
        <w:t>strip;</w:t>
      </w:r>
    </w:p>
    <w:p w14:paraId="002930D0" w14:textId="77777777" w:rsidR="00EA4CF1" w:rsidRDefault="00A54946" w:rsidP="005928CC">
      <w:pPr>
        <w:pStyle w:val="asubprovision1letter"/>
      </w:pPr>
      <w:r>
        <w:t>any use which causes the emission of corrosive gasses, toxic gasses, or radioactive gasses or into any zone other than an M3 Zone, of electromagnetic fields, heat, glare, dust, dirt, fly ash, or smoke, or which does not comply with emission regulations as may be established from time to time by the Province of Ontario, the Government of Canada, or any agencies</w:t>
      </w:r>
      <w:r>
        <w:rPr>
          <w:spacing w:val="-4"/>
        </w:rPr>
        <w:t xml:space="preserve"> </w:t>
      </w:r>
      <w:r>
        <w:t>thereof;</w:t>
      </w:r>
    </w:p>
    <w:p w14:paraId="545815E5" w14:textId="77777777" w:rsidR="00EA4CF1" w:rsidRDefault="00A54946" w:rsidP="005928CC">
      <w:pPr>
        <w:pStyle w:val="asubprovision1letter"/>
      </w:pPr>
      <w:r>
        <w:t>the location or storage on any land for any purpose whatsoever any disused railroad car or part thereof, street car or part thereof, truck body or part thereof, bus body or part thereof, whether or not the same is situated on a</w:t>
      </w:r>
      <w:r>
        <w:rPr>
          <w:spacing w:val="-22"/>
        </w:rPr>
        <w:t xml:space="preserve"> </w:t>
      </w:r>
      <w:r>
        <w:t>foundation;</w:t>
      </w:r>
    </w:p>
    <w:p w14:paraId="6713E263" w14:textId="77777777" w:rsidR="00EA4CF1" w:rsidRDefault="00A54946" w:rsidP="005928CC">
      <w:pPr>
        <w:pStyle w:val="asubprovision1letter"/>
      </w:pPr>
      <w:r>
        <w:t>use of any land or building, except those lands appropriately zoned for the repair or servicing of motor vehicles unless such motor vehicle is owned by and registered in the name of an owner or occupant of such land or</w:t>
      </w:r>
      <w:r>
        <w:rPr>
          <w:spacing w:val="-15"/>
        </w:rPr>
        <w:t xml:space="preserve"> </w:t>
      </w:r>
      <w:r>
        <w:t>building;</w:t>
      </w:r>
    </w:p>
    <w:p w14:paraId="41D6BF14" w14:textId="75EF6BAC" w:rsidR="00EA4CF1" w:rsidRDefault="00A54946" w:rsidP="006E4E41">
      <w:pPr>
        <w:pStyle w:val="asubprovision1letter"/>
        <w:spacing w:before="93"/>
        <w:ind w:right="1793"/>
      </w:pPr>
      <w:r>
        <w:t>undertaking</w:t>
      </w:r>
      <w:r w:rsidRPr="005928CC">
        <w:rPr>
          <w:spacing w:val="-8"/>
        </w:rPr>
        <w:t xml:space="preserve"> </w:t>
      </w:r>
      <w:r>
        <w:t>anything</w:t>
      </w:r>
      <w:r w:rsidRPr="005928CC">
        <w:rPr>
          <w:spacing w:val="-5"/>
        </w:rPr>
        <w:t xml:space="preserve"> </w:t>
      </w:r>
      <w:r>
        <w:t>but</w:t>
      </w:r>
      <w:r w:rsidRPr="005928CC">
        <w:rPr>
          <w:spacing w:val="-5"/>
        </w:rPr>
        <w:t xml:space="preserve"> </w:t>
      </w:r>
      <w:r>
        <w:t>minor</w:t>
      </w:r>
      <w:r w:rsidRPr="005928CC">
        <w:rPr>
          <w:spacing w:val="-6"/>
        </w:rPr>
        <w:t xml:space="preserve"> </w:t>
      </w:r>
      <w:r>
        <w:t>repairs</w:t>
      </w:r>
      <w:r w:rsidRPr="005928CC">
        <w:rPr>
          <w:spacing w:val="-7"/>
        </w:rPr>
        <w:t xml:space="preserve"> </w:t>
      </w:r>
      <w:r>
        <w:t>and</w:t>
      </w:r>
      <w:r w:rsidRPr="005928CC">
        <w:rPr>
          <w:spacing w:val="-5"/>
        </w:rPr>
        <w:t xml:space="preserve"> </w:t>
      </w:r>
      <w:r>
        <w:t>servicing</w:t>
      </w:r>
      <w:r w:rsidRPr="005928CC">
        <w:rPr>
          <w:spacing w:val="-5"/>
        </w:rPr>
        <w:t xml:space="preserve"> </w:t>
      </w:r>
      <w:r>
        <w:t>such</w:t>
      </w:r>
      <w:r w:rsidRPr="005928CC">
        <w:rPr>
          <w:spacing w:val="-7"/>
        </w:rPr>
        <w:t xml:space="preserve"> </w:t>
      </w:r>
      <w:r>
        <w:t>as</w:t>
      </w:r>
      <w:r w:rsidRPr="005928CC">
        <w:rPr>
          <w:spacing w:val="-7"/>
        </w:rPr>
        <w:t xml:space="preserve"> </w:t>
      </w:r>
      <w:r>
        <w:t>the</w:t>
      </w:r>
      <w:r w:rsidRPr="005928CC">
        <w:rPr>
          <w:spacing w:val="-7"/>
        </w:rPr>
        <w:t xml:space="preserve"> </w:t>
      </w:r>
      <w:r>
        <w:t>changing</w:t>
      </w:r>
      <w:r w:rsidRPr="005928CC">
        <w:rPr>
          <w:spacing w:val="-7"/>
        </w:rPr>
        <w:t xml:space="preserve"> </w:t>
      </w:r>
      <w:r>
        <w:t>of</w:t>
      </w:r>
      <w:r w:rsidRPr="005928CC">
        <w:rPr>
          <w:spacing w:val="-5"/>
        </w:rPr>
        <w:t xml:space="preserve"> </w:t>
      </w:r>
      <w:r>
        <w:t>tires or</w:t>
      </w:r>
      <w:r w:rsidRPr="005928CC">
        <w:rPr>
          <w:spacing w:val="10"/>
        </w:rPr>
        <w:t xml:space="preserve"> </w:t>
      </w:r>
      <w:r>
        <w:t>oil,</w:t>
      </w:r>
      <w:r w:rsidRPr="005928CC">
        <w:rPr>
          <w:spacing w:val="12"/>
        </w:rPr>
        <w:t xml:space="preserve"> </w:t>
      </w:r>
      <w:r>
        <w:t>outside</w:t>
      </w:r>
      <w:r w:rsidRPr="005928CC">
        <w:rPr>
          <w:spacing w:val="12"/>
        </w:rPr>
        <w:t xml:space="preserve"> </w:t>
      </w:r>
      <w:r>
        <w:t>of</w:t>
      </w:r>
      <w:r w:rsidRPr="005928CC">
        <w:rPr>
          <w:spacing w:val="11"/>
        </w:rPr>
        <w:t xml:space="preserve"> </w:t>
      </w:r>
      <w:r>
        <w:t>a</w:t>
      </w:r>
      <w:r w:rsidRPr="005928CC">
        <w:rPr>
          <w:spacing w:val="12"/>
        </w:rPr>
        <w:t xml:space="preserve"> </w:t>
      </w:r>
      <w:r>
        <w:t>garage</w:t>
      </w:r>
      <w:r w:rsidRPr="005928CC">
        <w:rPr>
          <w:spacing w:val="14"/>
        </w:rPr>
        <w:t xml:space="preserve"> </w:t>
      </w:r>
      <w:r>
        <w:t>or</w:t>
      </w:r>
      <w:r w:rsidRPr="005928CC">
        <w:rPr>
          <w:spacing w:val="11"/>
        </w:rPr>
        <w:t xml:space="preserve"> </w:t>
      </w:r>
      <w:r>
        <w:t>other</w:t>
      </w:r>
      <w:r w:rsidRPr="005928CC">
        <w:rPr>
          <w:spacing w:val="10"/>
        </w:rPr>
        <w:t xml:space="preserve"> </w:t>
      </w:r>
      <w:r>
        <w:t>suitable</w:t>
      </w:r>
      <w:r w:rsidRPr="005928CC">
        <w:rPr>
          <w:spacing w:val="12"/>
        </w:rPr>
        <w:t xml:space="preserve"> </w:t>
      </w:r>
      <w:r>
        <w:t>building,</w:t>
      </w:r>
      <w:r w:rsidRPr="005928CC">
        <w:rPr>
          <w:spacing w:val="12"/>
        </w:rPr>
        <w:t xml:space="preserve"> </w:t>
      </w:r>
      <w:r>
        <w:t>on</w:t>
      </w:r>
      <w:r w:rsidRPr="005928CC">
        <w:rPr>
          <w:spacing w:val="10"/>
        </w:rPr>
        <w:t xml:space="preserve"> </w:t>
      </w:r>
      <w:r>
        <w:t>any</w:t>
      </w:r>
      <w:r w:rsidRPr="005928CC">
        <w:rPr>
          <w:spacing w:val="9"/>
        </w:rPr>
        <w:t xml:space="preserve"> </w:t>
      </w:r>
      <w:r>
        <w:t>motor</w:t>
      </w:r>
      <w:r w:rsidRPr="005928CC">
        <w:rPr>
          <w:spacing w:val="14"/>
        </w:rPr>
        <w:t xml:space="preserve"> </w:t>
      </w:r>
      <w:r>
        <w:t>vehicle</w:t>
      </w:r>
      <w:r w:rsidRPr="005928CC">
        <w:rPr>
          <w:spacing w:val="17"/>
        </w:rPr>
        <w:t xml:space="preserve"> </w:t>
      </w:r>
      <w:r>
        <w:t>within</w:t>
      </w:r>
      <w:bookmarkStart w:id="201" w:name="4.34_YARD_ENCROACHMENTS"/>
      <w:bookmarkEnd w:id="201"/>
      <w:r w:rsidR="005928CC">
        <w:t xml:space="preserve"> </w:t>
      </w:r>
      <w:r>
        <w:t>the Municipality, except on lands lawfully occupied and used for an motor vehicle use;</w:t>
      </w:r>
    </w:p>
    <w:p w14:paraId="06CD3350" w14:textId="77777777" w:rsidR="00EA4CF1" w:rsidRDefault="00A54946" w:rsidP="005928CC">
      <w:pPr>
        <w:pStyle w:val="asubprovision1letter"/>
      </w:pPr>
      <w:r>
        <w:t>any</w:t>
      </w:r>
      <w:r>
        <w:rPr>
          <w:spacing w:val="-16"/>
        </w:rPr>
        <w:t xml:space="preserve"> </w:t>
      </w:r>
      <w:r>
        <w:t>establishment</w:t>
      </w:r>
      <w:r>
        <w:rPr>
          <w:spacing w:val="-13"/>
        </w:rPr>
        <w:t xml:space="preserve"> </w:t>
      </w:r>
      <w:r>
        <w:t>used</w:t>
      </w:r>
      <w:r>
        <w:rPr>
          <w:spacing w:val="-12"/>
        </w:rPr>
        <w:t xml:space="preserve"> </w:t>
      </w:r>
      <w:r>
        <w:t>as</w:t>
      </w:r>
      <w:r>
        <w:rPr>
          <w:spacing w:val="-12"/>
        </w:rPr>
        <w:t xml:space="preserve"> </w:t>
      </w:r>
      <w:r>
        <w:t>an</w:t>
      </w:r>
      <w:r>
        <w:rPr>
          <w:spacing w:val="-13"/>
        </w:rPr>
        <w:t xml:space="preserve"> </w:t>
      </w:r>
      <w:r>
        <w:t>adult</w:t>
      </w:r>
      <w:r>
        <w:rPr>
          <w:spacing w:val="-12"/>
        </w:rPr>
        <w:t xml:space="preserve"> </w:t>
      </w:r>
      <w:r>
        <w:t>entertainment</w:t>
      </w:r>
      <w:r>
        <w:rPr>
          <w:spacing w:val="-8"/>
        </w:rPr>
        <w:t xml:space="preserve"> </w:t>
      </w:r>
      <w:r>
        <w:t>establishment</w:t>
      </w:r>
      <w:r>
        <w:rPr>
          <w:spacing w:val="-12"/>
        </w:rPr>
        <w:t xml:space="preserve"> </w:t>
      </w:r>
      <w:r>
        <w:t>as</w:t>
      </w:r>
      <w:r>
        <w:rPr>
          <w:spacing w:val="-11"/>
        </w:rPr>
        <w:t xml:space="preserve"> </w:t>
      </w:r>
      <w:r>
        <w:t>defined</w:t>
      </w:r>
      <w:r>
        <w:rPr>
          <w:spacing w:val="-13"/>
        </w:rPr>
        <w:t xml:space="preserve"> </w:t>
      </w:r>
      <w:r>
        <w:t>by</w:t>
      </w:r>
      <w:r>
        <w:rPr>
          <w:spacing w:val="-16"/>
        </w:rPr>
        <w:t xml:space="preserve"> </w:t>
      </w:r>
      <w:r>
        <w:t>this By-law;</w:t>
      </w:r>
    </w:p>
    <w:p w14:paraId="00DDB0B9" w14:textId="49B4BFD0" w:rsidR="00EA4CF1" w:rsidRDefault="00A54946" w:rsidP="005928CC">
      <w:pPr>
        <w:pStyle w:val="asubprovision1letter"/>
      </w:pPr>
      <w:r>
        <w:t>any outdoor furnace used, or intended to be used, to supply heat or hot water to any</w:t>
      </w:r>
      <w:r>
        <w:rPr>
          <w:spacing w:val="-3"/>
        </w:rPr>
        <w:t xml:space="preserve"> </w:t>
      </w:r>
      <w:r>
        <w:t>dwelling</w:t>
      </w:r>
      <w:r w:rsidR="00D50547">
        <w:t xml:space="preserve"> </w:t>
      </w:r>
      <w:r w:rsidR="00D50547" w:rsidRPr="00D50547">
        <w:rPr>
          <w:color w:val="FF0000"/>
        </w:rPr>
        <w:t>in the R1, R2, or R3 Zones</w:t>
      </w:r>
      <w:r>
        <w:t>;</w:t>
      </w:r>
    </w:p>
    <w:p w14:paraId="2131D69C" w14:textId="262358FD" w:rsidR="00EA4CF1" w:rsidRDefault="00A54946" w:rsidP="006E4E41">
      <w:pPr>
        <w:pStyle w:val="asubprovision1letter"/>
        <w:spacing w:before="8"/>
      </w:pPr>
      <w:r>
        <w:t>any form of the</w:t>
      </w:r>
      <w:r w:rsidRPr="005928CC">
        <w:rPr>
          <w:spacing w:val="-1"/>
        </w:rPr>
        <w:t xml:space="preserve"> </w:t>
      </w:r>
      <w:r>
        <w:t>following:</w:t>
      </w:r>
    </w:p>
    <w:tbl>
      <w:tblPr>
        <w:tblW w:w="0" w:type="auto"/>
        <w:tblInd w:w="3196" w:type="dxa"/>
        <w:tblLayout w:type="fixed"/>
        <w:tblCellMar>
          <w:left w:w="0" w:type="dxa"/>
          <w:right w:w="0" w:type="dxa"/>
        </w:tblCellMar>
        <w:tblLook w:val="01E0" w:firstRow="1" w:lastRow="1" w:firstColumn="1" w:lastColumn="1" w:noHBand="0" w:noVBand="0"/>
      </w:tblPr>
      <w:tblGrid>
        <w:gridCol w:w="3072"/>
        <w:gridCol w:w="4270"/>
      </w:tblGrid>
      <w:tr w:rsidR="00EA4CF1" w14:paraId="3C62E6FD" w14:textId="77777777">
        <w:trPr>
          <w:trHeight w:val="3671"/>
        </w:trPr>
        <w:tc>
          <w:tcPr>
            <w:tcW w:w="3072" w:type="dxa"/>
          </w:tcPr>
          <w:p w14:paraId="1002E6AE" w14:textId="77777777" w:rsidR="00EA4CF1" w:rsidRDefault="00A54946" w:rsidP="008C244B">
            <w:pPr>
              <w:pStyle w:val="TableParagraph"/>
              <w:numPr>
                <w:ilvl w:val="0"/>
                <w:numId w:val="60"/>
              </w:numPr>
              <w:tabs>
                <w:tab w:val="left" w:pos="700"/>
              </w:tabs>
              <w:ind w:right="33"/>
              <w:jc w:val="both"/>
              <w:rPr>
                <w:sz w:val="20"/>
              </w:rPr>
            </w:pPr>
            <w:r>
              <w:rPr>
                <w:sz w:val="20"/>
              </w:rPr>
              <w:t>Underground</w:t>
            </w:r>
            <w:r>
              <w:rPr>
                <w:spacing w:val="-20"/>
                <w:sz w:val="20"/>
              </w:rPr>
              <w:t xml:space="preserve"> </w:t>
            </w:r>
            <w:r>
              <w:rPr>
                <w:sz w:val="20"/>
              </w:rPr>
              <w:t>transmission of oil, gasoline, or other petroleum liquid</w:t>
            </w:r>
            <w:r>
              <w:rPr>
                <w:spacing w:val="-4"/>
                <w:sz w:val="20"/>
              </w:rPr>
              <w:t xml:space="preserve"> </w:t>
            </w:r>
            <w:r>
              <w:rPr>
                <w:sz w:val="20"/>
              </w:rPr>
              <w:t>products;</w:t>
            </w:r>
          </w:p>
          <w:p w14:paraId="5A586A0A" w14:textId="77777777" w:rsidR="00EA4CF1" w:rsidRDefault="00A54946" w:rsidP="008C244B">
            <w:pPr>
              <w:pStyle w:val="TableParagraph"/>
              <w:numPr>
                <w:ilvl w:val="0"/>
                <w:numId w:val="60"/>
              </w:numPr>
              <w:tabs>
                <w:tab w:val="left" w:pos="700"/>
              </w:tabs>
              <w:ind w:right="33" w:hanging="445"/>
              <w:jc w:val="both"/>
              <w:rPr>
                <w:sz w:val="20"/>
              </w:rPr>
            </w:pPr>
            <w:r>
              <w:rPr>
                <w:sz w:val="20"/>
              </w:rPr>
              <w:t xml:space="preserve">Wood preserving </w:t>
            </w:r>
            <w:r>
              <w:rPr>
                <w:spacing w:val="-4"/>
                <w:sz w:val="20"/>
              </w:rPr>
              <w:t xml:space="preserve">and </w:t>
            </w:r>
            <w:r>
              <w:rPr>
                <w:sz w:val="20"/>
              </w:rPr>
              <w:t>treating;</w:t>
            </w:r>
          </w:p>
          <w:p w14:paraId="0CE8F0C1" w14:textId="77777777" w:rsidR="00EA4CF1" w:rsidRDefault="00A54946" w:rsidP="008C244B">
            <w:pPr>
              <w:pStyle w:val="TableParagraph"/>
              <w:numPr>
                <w:ilvl w:val="0"/>
                <w:numId w:val="60"/>
              </w:numPr>
              <w:tabs>
                <w:tab w:val="left" w:pos="700"/>
              </w:tabs>
              <w:ind w:right="32" w:hanging="488"/>
              <w:jc w:val="both"/>
              <w:rPr>
                <w:sz w:val="20"/>
              </w:rPr>
            </w:pPr>
            <w:r>
              <w:rPr>
                <w:sz w:val="20"/>
              </w:rPr>
              <w:t xml:space="preserve">Outdoor storage of </w:t>
            </w:r>
            <w:r>
              <w:rPr>
                <w:spacing w:val="-4"/>
                <w:sz w:val="20"/>
              </w:rPr>
              <w:t xml:space="preserve">road </w:t>
            </w:r>
            <w:r>
              <w:rPr>
                <w:sz w:val="20"/>
              </w:rPr>
              <w:t xml:space="preserve">salt, or other de-icing materials and dumping </w:t>
            </w:r>
            <w:r>
              <w:rPr>
                <w:spacing w:val="-6"/>
                <w:sz w:val="20"/>
              </w:rPr>
              <w:t xml:space="preserve">of </w:t>
            </w:r>
            <w:r>
              <w:rPr>
                <w:sz w:val="20"/>
              </w:rPr>
              <w:t>salt laden</w:t>
            </w:r>
            <w:r>
              <w:rPr>
                <w:spacing w:val="-3"/>
                <w:sz w:val="20"/>
              </w:rPr>
              <w:t xml:space="preserve"> </w:t>
            </w:r>
            <w:r>
              <w:rPr>
                <w:sz w:val="20"/>
              </w:rPr>
              <w:t>snow;</w:t>
            </w:r>
          </w:p>
          <w:p w14:paraId="5F68DDE6" w14:textId="77777777" w:rsidR="00EA4CF1" w:rsidRDefault="00A54946" w:rsidP="008C244B">
            <w:pPr>
              <w:pStyle w:val="TableParagraph"/>
              <w:numPr>
                <w:ilvl w:val="0"/>
                <w:numId w:val="60"/>
              </w:numPr>
              <w:tabs>
                <w:tab w:val="left" w:pos="700"/>
                <w:tab w:val="left" w:pos="2703"/>
              </w:tabs>
              <w:ind w:right="33" w:hanging="500"/>
              <w:jc w:val="both"/>
              <w:rPr>
                <w:sz w:val="20"/>
              </w:rPr>
            </w:pPr>
            <w:r>
              <w:rPr>
                <w:sz w:val="20"/>
              </w:rPr>
              <w:t>Petroleum production, refining</w:t>
            </w:r>
            <w:r>
              <w:rPr>
                <w:sz w:val="20"/>
              </w:rPr>
              <w:tab/>
            </w:r>
            <w:r>
              <w:rPr>
                <w:spacing w:val="-6"/>
                <w:sz w:val="20"/>
              </w:rPr>
              <w:t>and</w:t>
            </w:r>
          </w:p>
          <w:p w14:paraId="5515ACD3" w14:textId="77777777" w:rsidR="00EA4CF1" w:rsidRDefault="00A54946">
            <w:pPr>
              <w:pStyle w:val="TableParagraph"/>
              <w:ind w:left="699"/>
              <w:rPr>
                <w:sz w:val="20"/>
              </w:rPr>
            </w:pPr>
            <w:r>
              <w:rPr>
                <w:sz w:val="20"/>
              </w:rPr>
              <w:t>manufacturing;</w:t>
            </w:r>
          </w:p>
          <w:p w14:paraId="3B94068D" w14:textId="77777777" w:rsidR="00EA4CF1" w:rsidRDefault="00A54946" w:rsidP="008C244B">
            <w:pPr>
              <w:pStyle w:val="TableParagraph"/>
              <w:numPr>
                <w:ilvl w:val="0"/>
                <w:numId w:val="60"/>
              </w:numPr>
              <w:tabs>
                <w:tab w:val="left" w:pos="699"/>
                <w:tab w:val="left" w:pos="700"/>
                <w:tab w:val="left" w:pos="1860"/>
                <w:tab w:val="left" w:pos="2558"/>
              </w:tabs>
              <w:ind w:right="33" w:hanging="455"/>
              <w:jc w:val="left"/>
              <w:rPr>
                <w:sz w:val="20"/>
              </w:rPr>
            </w:pPr>
            <w:r>
              <w:rPr>
                <w:sz w:val="20"/>
              </w:rPr>
              <w:t>Furniture</w:t>
            </w:r>
            <w:r>
              <w:rPr>
                <w:sz w:val="20"/>
              </w:rPr>
              <w:tab/>
              <w:t>and</w:t>
            </w:r>
            <w:r>
              <w:rPr>
                <w:sz w:val="20"/>
              </w:rPr>
              <w:tab/>
            </w:r>
            <w:r>
              <w:rPr>
                <w:spacing w:val="-5"/>
                <w:sz w:val="20"/>
              </w:rPr>
              <w:t xml:space="preserve">wood </w:t>
            </w:r>
            <w:r>
              <w:rPr>
                <w:sz w:val="20"/>
              </w:rPr>
              <w:t>stripping and</w:t>
            </w:r>
            <w:r>
              <w:rPr>
                <w:spacing w:val="-2"/>
                <w:sz w:val="20"/>
              </w:rPr>
              <w:t xml:space="preserve"> </w:t>
            </w:r>
            <w:r>
              <w:rPr>
                <w:sz w:val="20"/>
              </w:rPr>
              <w:t>refining;</w:t>
            </w:r>
          </w:p>
          <w:p w14:paraId="38CC1847" w14:textId="77777777" w:rsidR="00EA4CF1" w:rsidRDefault="00A54946" w:rsidP="008C244B">
            <w:pPr>
              <w:pStyle w:val="TableParagraph"/>
              <w:numPr>
                <w:ilvl w:val="0"/>
                <w:numId w:val="60"/>
              </w:numPr>
              <w:tabs>
                <w:tab w:val="left" w:pos="699"/>
                <w:tab w:val="left" w:pos="700"/>
              </w:tabs>
              <w:spacing w:line="230" w:lineRule="exact"/>
              <w:ind w:right="33" w:hanging="500"/>
              <w:jc w:val="left"/>
              <w:rPr>
                <w:sz w:val="20"/>
              </w:rPr>
            </w:pPr>
            <w:r>
              <w:rPr>
                <w:sz w:val="20"/>
              </w:rPr>
              <w:t xml:space="preserve">Electroplaters and </w:t>
            </w:r>
            <w:r>
              <w:rPr>
                <w:spacing w:val="-3"/>
                <w:sz w:val="20"/>
              </w:rPr>
              <w:t xml:space="preserve">metal </w:t>
            </w:r>
            <w:r>
              <w:rPr>
                <w:sz w:val="20"/>
              </w:rPr>
              <w:t>fabricators;</w:t>
            </w:r>
          </w:p>
        </w:tc>
        <w:tc>
          <w:tcPr>
            <w:tcW w:w="4270" w:type="dxa"/>
          </w:tcPr>
          <w:p w14:paraId="08CC3975" w14:textId="77777777" w:rsidR="00EA4CF1" w:rsidRDefault="00A54946" w:rsidP="008C244B">
            <w:pPr>
              <w:pStyle w:val="TableParagraph"/>
              <w:numPr>
                <w:ilvl w:val="0"/>
                <w:numId w:val="59"/>
              </w:numPr>
              <w:tabs>
                <w:tab w:val="left" w:pos="796"/>
                <w:tab w:val="left" w:pos="797"/>
              </w:tabs>
              <w:spacing w:line="223" w:lineRule="exact"/>
              <w:ind w:hanging="616"/>
              <w:jc w:val="left"/>
              <w:rPr>
                <w:sz w:val="20"/>
              </w:rPr>
            </w:pPr>
            <w:r>
              <w:rPr>
                <w:sz w:val="20"/>
              </w:rPr>
              <w:t>Peat extraction;</w:t>
            </w:r>
          </w:p>
          <w:p w14:paraId="1DC4F2EE" w14:textId="77777777" w:rsidR="00EA4CF1" w:rsidRDefault="00A54946" w:rsidP="008C244B">
            <w:pPr>
              <w:pStyle w:val="TableParagraph"/>
              <w:numPr>
                <w:ilvl w:val="0"/>
                <w:numId w:val="59"/>
              </w:numPr>
              <w:tabs>
                <w:tab w:val="left" w:pos="796"/>
                <w:tab w:val="left" w:pos="797"/>
              </w:tabs>
              <w:spacing w:line="229" w:lineRule="exact"/>
              <w:ind w:hanging="662"/>
              <w:jc w:val="left"/>
              <w:rPr>
                <w:sz w:val="20"/>
              </w:rPr>
            </w:pPr>
            <w:r>
              <w:rPr>
                <w:sz w:val="20"/>
              </w:rPr>
              <w:t>Landfills</w:t>
            </w:r>
          </w:p>
          <w:p w14:paraId="27A85B7F" w14:textId="77777777" w:rsidR="00EA4CF1" w:rsidRDefault="00A54946" w:rsidP="008C244B">
            <w:pPr>
              <w:pStyle w:val="TableParagraph"/>
              <w:numPr>
                <w:ilvl w:val="0"/>
                <w:numId w:val="59"/>
              </w:numPr>
              <w:tabs>
                <w:tab w:val="left" w:pos="796"/>
                <w:tab w:val="left" w:pos="797"/>
              </w:tabs>
              <w:spacing w:line="229" w:lineRule="exact"/>
              <w:ind w:hanging="572"/>
              <w:jc w:val="left"/>
              <w:rPr>
                <w:sz w:val="20"/>
              </w:rPr>
            </w:pPr>
            <w:r>
              <w:rPr>
                <w:sz w:val="20"/>
              </w:rPr>
              <w:t>Chemical / biological</w:t>
            </w:r>
            <w:r>
              <w:rPr>
                <w:spacing w:val="-6"/>
                <w:sz w:val="20"/>
              </w:rPr>
              <w:t xml:space="preserve"> </w:t>
            </w:r>
            <w:r>
              <w:rPr>
                <w:sz w:val="20"/>
              </w:rPr>
              <w:t>laboratories;</w:t>
            </w:r>
          </w:p>
          <w:p w14:paraId="00CAD21C" w14:textId="77777777" w:rsidR="00EA4CF1" w:rsidRDefault="00A54946" w:rsidP="008C244B">
            <w:pPr>
              <w:pStyle w:val="TableParagraph"/>
              <w:numPr>
                <w:ilvl w:val="0"/>
                <w:numId w:val="59"/>
              </w:numPr>
              <w:tabs>
                <w:tab w:val="left" w:pos="796"/>
                <w:tab w:val="left" w:pos="797"/>
              </w:tabs>
              <w:spacing w:before="1"/>
              <w:ind w:right="197" w:hanging="526"/>
              <w:jc w:val="left"/>
              <w:rPr>
                <w:sz w:val="20"/>
              </w:rPr>
            </w:pPr>
            <w:r>
              <w:rPr>
                <w:sz w:val="20"/>
              </w:rPr>
              <w:t xml:space="preserve">Chemical manufacturing / </w:t>
            </w:r>
            <w:r>
              <w:rPr>
                <w:spacing w:val="-2"/>
                <w:sz w:val="20"/>
              </w:rPr>
              <w:t xml:space="preserve">industrial </w:t>
            </w:r>
            <w:r>
              <w:rPr>
                <w:sz w:val="20"/>
              </w:rPr>
              <w:t>uses;</w:t>
            </w:r>
          </w:p>
          <w:p w14:paraId="7FEB2DC5" w14:textId="77777777" w:rsidR="00EA4CF1" w:rsidRDefault="00A54946" w:rsidP="008C244B">
            <w:pPr>
              <w:pStyle w:val="TableParagraph"/>
              <w:numPr>
                <w:ilvl w:val="0"/>
                <w:numId w:val="59"/>
              </w:numPr>
              <w:tabs>
                <w:tab w:val="left" w:pos="796"/>
                <w:tab w:val="left" w:pos="797"/>
                <w:tab w:val="left" w:pos="1788"/>
                <w:tab w:val="left" w:pos="3006"/>
                <w:tab w:val="left" w:pos="3891"/>
              </w:tabs>
              <w:spacing w:before="1"/>
              <w:ind w:right="199" w:hanging="572"/>
              <w:jc w:val="left"/>
              <w:rPr>
                <w:sz w:val="20"/>
              </w:rPr>
            </w:pPr>
            <w:r>
              <w:rPr>
                <w:sz w:val="20"/>
              </w:rPr>
              <w:t>Facilities</w:t>
            </w:r>
            <w:r>
              <w:rPr>
                <w:sz w:val="20"/>
              </w:rPr>
              <w:tab/>
              <w:t>generating,</w:t>
            </w:r>
            <w:r>
              <w:rPr>
                <w:sz w:val="20"/>
              </w:rPr>
              <w:tab/>
              <w:t>treating</w:t>
            </w:r>
            <w:r>
              <w:rPr>
                <w:sz w:val="20"/>
              </w:rPr>
              <w:tab/>
            </w:r>
            <w:r>
              <w:rPr>
                <w:spacing w:val="-9"/>
                <w:sz w:val="20"/>
              </w:rPr>
              <w:t xml:space="preserve">or </w:t>
            </w:r>
            <w:r>
              <w:rPr>
                <w:sz w:val="20"/>
              </w:rPr>
              <w:t>disposing hazardous</w:t>
            </w:r>
            <w:r>
              <w:rPr>
                <w:spacing w:val="1"/>
                <w:sz w:val="20"/>
              </w:rPr>
              <w:t xml:space="preserve"> </w:t>
            </w:r>
            <w:r>
              <w:rPr>
                <w:sz w:val="20"/>
              </w:rPr>
              <w:t>waste;</w:t>
            </w:r>
          </w:p>
          <w:p w14:paraId="7C47E835" w14:textId="77777777" w:rsidR="00EA4CF1" w:rsidRDefault="00A54946" w:rsidP="008C244B">
            <w:pPr>
              <w:pStyle w:val="TableParagraph"/>
              <w:numPr>
                <w:ilvl w:val="0"/>
                <w:numId w:val="59"/>
              </w:numPr>
              <w:tabs>
                <w:tab w:val="left" w:pos="796"/>
                <w:tab w:val="left" w:pos="797"/>
              </w:tabs>
              <w:spacing w:line="228" w:lineRule="exact"/>
              <w:ind w:hanging="616"/>
              <w:jc w:val="left"/>
              <w:rPr>
                <w:sz w:val="20"/>
              </w:rPr>
            </w:pPr>
            <w:r>
              <w:rPr>
                <w:sz w:val="20"/>
              </w:rPr>
              <w:t>Asphalt / concrete / tar</w:t>
            </w:r>
            <w:r>
              <w:rPr>
                <w:spacing w:val="-4"/>
                <w:sz w:val="20"/>
              </w:rPr>
              <w:t xml:space="preserve"> </w:t>
            </w:r>
            <w:r>
              <w:rPr>
                <w:sz w:val="20"/>
              </w:rPr>
              <w:t>plants;</w:t>
            </w:r>
          </w:p>
          <w:p w14:paraId="6DA4388E" w14:textId="77777777" w:rsidR="00EA4CF1" w:rsidRDefault="00A54946" w:rsidP="008C244B">
            <w:pPr>
              <w:pStyle w:val="TableParagraph"/>
              <w:numPr>
                <w:ilvl w:val="0"/>
                <w:numId w:val="59"/>
              </w:numPr>
              <w:tabs>
                <w:tab w:val="left" w:pos="796"/>
                <w:tab w:val="left" w:pos="797"/>
              </w:tabs>
              <w:ind w:hanging="662"/>
              <w:jc w:val="left"/>
              <w:rPr>
                <w:sz w:val="20"/>
              </w:rPr>
            </w:pPr>
            <w:r>
              <w:rPr>
                <w:sz w:val="20"/>
              </w:rPr>
              <w:t>Automotive junk</w:t>
            </w:r>
            <w:r>
              <w:rPr>
                <w:spacing w:val="3"/>
                <w:sz w:val="20"/>
              </w:rPr>
              <w:t xml:space="preserve"> </w:t>
            </w:r>
            <w:r>
              <w:rPr>
                <w:sz w:val="20"/>
              </w:rPr>
              <w:t>yards;</w:t>
            </w:r>
          </w:p>
          <w:p w14:paraId="501A90CD" w14:textId="77777777" w:rsidR="00EA4CF1" w:rsidRDefault="00A54946" w:rsidP="008C244B">
            <w:pPr>
              <w:pStyle w:val="TableParagraph"/>
              <w:numPr>
                <w:ilvl w:val="0"/>
                <w:numId w:val="59"/>
              </w:numPr>
              <w:tabs>
                <w:tab w:val="left" w:pos="796"/>
                <w:tab w:val="left" w:pos="797"/>
              </w:tabs>
              <w:spacing w:before="1"/>
              <w:ind w:hanging="674"/>
              <w:jc w:val="left"/>
              <w:rPr>
                <w:sz w:val="20"/>
              </w:rPr>
            </w:pPr>
            <w:r>
              <w:rPr>
                <w:sz w:val="20"/>
              </w:rPr>
              <w:t>Bulk fuel oil storage yards;</w:t>
            </w:r>
          </w:p>
          <w:p w14:paraId="2631F3FF" w14:textId="77777777" w:rsidR="00EA4CF1" w:rsidRDefault="00A54946" w:rsidP="008C244B">
            <w:pPr>
              <w:pStyle w:val="TableParagraph"/>
              <w:numPr>
                <w:ilvl w:val="0"/>
                <w:numId w:val="59"/>
              </w:numPr>
              <w:tabs>
                <w:tab w:val="left" w:pos="796"/>
                <w:tab w:val="left" w:pos="797"/>
              </w:tabs>
              <w:ind w:hanging="628"/>
              <w:jc w:val="left"/>
              <w:rPr>
                <w:sz w:val="20"/>
              </w:rPr>
            </w:pPr>
            <w:r>
              <w:rPr>
                <w:sz w:val="20"/>
              </w:rPr>
              <w:t>Car</w:t>
            </w:r>
            <w:r>
              <w:rPr>
                <w:spacing w:val="-6"/>
                <w:sz w:val="20"/>
              </w:rPr>
              <w:t xml:space="preserve"> </w:t>
            </w:r>
            <w:r>
              <w:rPr>
                <w:sz w:val="20"/>
              </w:rPr>
              <w:t>washes;</w:t>
            </w:r>
          </w:p>
          <w:p w14:paraId="656A4A36" w14:textId="77777777" w:rsidR="00EA4CF1" w:rsidRDefault="00A54946" w:rsidP="008C244B">
            <w:pPr>
              <w:pStyle w:val="TableParagraph"/>
              <w:numPr>
                <w:ilvl w:val="0"/>
                <w:numId w:val="59"/>
              </w:numPr>
              <w:tabs>
                <w:tab w:val="left" w:pos="796"/>
                <w:tab w:val="left" w:pos="797"/>
              </w:tabs>
              <w:spacing w:before="1"/>
              <w:ind w:hanging="674"/>
              <w:jc w:val="left"/>
              <w:rPr>
                <w:sz w:val="20"/>
              </w:rPr>
            </w:pPr>
            <w:r>
              <w:rPr>
                <w:sz w:val="20"/>
              </w:rPr>
              <w:t>Cemeteries;</w:t>
            </w:r>
          </w:p>
          <w:p w14:paraId="39ADEBE2" w14:textId="77777777" w:rsidR="00EA4CF1" w:rsidRDefault="00A54946" w:rsidP="008C244B">
            <w:pPr>
              <w:pStyle w:val="TableParagraph"/>
              <w:numPr>
                <w:ilvl w:val="0"/>
                <w:numId w:val="59"/>
              </w:numPr>
              <w:tabs>
                <w:tab w:val="left" w:pos="796"/>
                <w:tab w:val="left" w:pos="797"/>
              </w:tabs>
              <w:spacing w:line="229" w:lineRule="exact"/>
              <w:ind w:hanging="717"/>
              <w:jc w:val="left"/>
              <w:rPr>
                <w:sz w:val="20"/>
              </w:rPr>
            </w:pPr>
            <w:r>
              <w:rPr>
                <w:sz w:val="20"/>
              </w:rPr>
              <w:t>Dry cleaning</w:t>
            </w:r>
            <w:r>
              <w:rPr>
                <w:spacing w:val="-6"/>
                <w:sz w:val="20"/>
              </w:rPr>
              <w:t xml:space="preserve"> </w:t>
            </w:r>
            <w:r>
              <w:rPr>
                <w:sz w:val="20"/>
              </w:rPr>
              <w:t>facilities;</w:t>
            </w:r>
          </w:p>
          <w:p w14:paraId="603F1704" w14:textId="77777777" w:rsidR="00EA4CF1" w:rsidRDefault="00A54946" w:rsidP="008C244B">
            <w:pPr>
              <w:pStyle w:val="TableParagraph"/>
              <w:numPr>
                <w:ilvl w:val="0"/>
                <w:numId w:val="59"/>
              </w:numPr>
              <w:tabs>
                <w:tab w:val="left" w:pos="796"/>
                <w:tab w:val="left" w:pos="797"/>
              </w:tabs>
              <w:spacing w:line="229" w:lineRule="exact"/>
              <w:ind w:hanging="762"/>
              <w:jc w:val="left"/>
              <w:rPr>
                <w:sz w:val="20"/>
              </w:rPr>
            </w:pPr>
            <w:r>
              <w:rPr>
                <w:sz w:val="20"/>
              </w:rPr>
              <w:t>Gasoline service</w:t>
            </w:r>
            <w:r>
              <w:rPr>
                <w:spacing w:val="-3"/>
                <w:sz w:val="20"/>
              </w:rPr>
              <w:t xml:space="preserve"> </w:t>
            </w:r>
            <w:r>
              <w:rPr>
                <w:sz w:val="20"/>
              </w:rPr>
              <w:t>stations;</w:t>
            </w:r>
          </w:p>
          <w:p w14:paraId="6F62CD17" w14:textId="77777777" w:rsidR="00EA4CF1" w:rsidRDefault="00A54946" w:rsidP="008C244B">
            <w:pPr>
              <w:pStyle w:val="TableParagraph"/>
              <w:numPr>
                <w:ilvl w:val="0"/>
                <w:numId w:val="59"/>
              </w:numPr>
              <w:tabs>
                <w:tab w:val="left" w:pos="796"/>
                <w:tab w:val="left" w:pos="797"/>
              </w:tabs>
              <w:ind w:hanging="674"/>
              <w:jc w:val="left"/>
              <w:rPr>
                <w:sz w:val="20"/>
              </w:rPr>
            </w:pPr>
            <w:r>
              <w:rPr>
                <w:sz w:val="20"/>
              </w:rPr>
              <w:t>Underground storage</w:t>
            </w:r>
            <w:r>
              <w:rPr>
                <w:spacing w:val="-1"/>
                <w:sz w:val="20"/>
              </w:rPr>
              <w:t xml:space="preserve"> </w:t>
            </w:r>
            <w:r>
              <w:rPr>
                <w:sz w:val="20"/>
              </w:rPr>
              <w:t>tanks.</w:t>
            </w:r>
          </w:p>
        </w:tc>
      </w:tr>
    </w:tbl>
    <w:p w14:paraId="3A5E44CE" w14:textId="77777777" w:rsidR="00EA4CF1" w:rsidRDefault="00A54946" w:rsidP="008C244B">
      <w:pPr>
        <w:pStyle w:val="Heading3"/>
        <w:numPr>
          <w:ilvl w:val="1"/>
          <w:numId w:val="62"/>
        </w:numPr>
        <w:tabs>
          <w:tab w:val="left" w:pos="2377"/>
        </w:tabs>
        <w:ind w:hanging="577"/>
      </w:pPr>
      <w:bookmarkStart w:id="202" w:name="_bookmark61"/>
      <w:bookmarkStart w:id="203" w:name="_Toc203721965"/>
      <w:bookmarkEnd w:id="202"/>
      <w:r>
        <w:t>YARD</w:t>
      </w:r>
      <w:r>
        <w:rPr>
          <w:spacing w:val="-2"/>
        </w:rPr>
        <w:t xml:space="preserve"> </w:t>
      </w:r>
      <w:r>
        <w:t>ENCROACHMENTS</w:t>
      </w:r>
      <w:bookmarkEnd w:id="203"/>
    </w:p>
    <w:p w14:paraId="2102C9D7" w14:textId="77777777" w:rsidR="00EA4CF1" w:rsidRDefault="00A54946" w:rsidP="008C244B">
      <w:pPr>
        <w:pStyle w:val="Heading5"/>
        <w:numPr>
          <w:ilvl w:val="0"/>
          <w:numId w:val="58"/>
        </w:numPr>
      </w:pPr>
      <w:r>
        <w:t>General</w:t>
      </w:r>
    </w:p>
    <w:p w14:paraId="16ABED24" w14:textId="77777777" w:rsidR="00EA4CF1" w:rsidRDefault="00A54946" w:rsidP="005928CC">
      <w:pPr>
        <w:pStyle w:val="ProvisionTextnonum"/>
      </w:pPr>
      <w:r>
        <w:t>Every part of any yard required by this By-law shall be open and unobstructed by any structure from the ground to the sky provided however, the fences, landscaping, planting strips and hedges in accordance with the provisions of the this By-law shall be permitted and that those structures listed in the following table shall be permitted to project into the required yards indicated for the distances specified below:</w:t>
      </w:r>
    </w:p>
    <w:tbl>
      <w:tblPr>
        <w:tblW w:w="0" w:type="auto"/>
        <w:tblInd w:w="2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6"/>
        <w:gridCol w:w="2372"/>
        <w:gridCol w:w="2185"/>
        <w:gridCol w:w="2557"/>
      </w:tblGrid>
      <w:tr w:rsidR="00EA4CF1" w14:paraId="2E276CC2" w14:textId="77777777" w:rsidTr="005928CC">
        <w:trPr>
          <w:trHeight w:val="693"/>
          <w:tblHeader/>
        </w:trPr>
        <w:tc>
          <w:tcPr>
            <w:tcW w:w="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076B1A" w14:textId="77777777" w:rsidR="00EA4CF1" w:rsidRDefault="00EA4CF1">
            <w:pPr>
              <w:pStyle w:val="TableParagraph"/>
              <w:rPr>
                <w:rFonts w:ascii="Times New Roman"/>
                <w:sz w:val="18"/>
              </w:rPr>
            </w:pPr>
          </w:p>
        </w:tc>
        <w:tc>
          <w:tcPr>
            <w:tcW w:w="2372" w:type="dxa"/>
            <w:tcBorders>
              <w:left w:val="single" w:sz="4" w:space="0" w:color="auto"/>
            </w:tcBorders>
            <w:shd w:val="clear" w:color="auto" w:fill="A6A6A6"/>
          </w:tcPr>
          <w:p w14:paraId="10A4815D" w14:textId="77777777" w:rsidR="00EA4CF1" w:rsidRDefault="00A54946">
            <w:pPr>
              <w:pStyle w:val="TableParagraph"/>
              <w:spacing w:line="227" w:lineRule="exact"/>
              <w:ind w:left="737"/>
              <w:rPr>
                <w:b/>
                <w:sz w:val="20"/>
              </w:rPr>
            </w:pPr>
            <w:r>
              <w:rPr>
                <w:b/>
                <w:sz w:val="20"/>
              </w:rPr>
              <w:t>Structure</w:t>
            </w:r>
          </w:p>
        </w:tc>
        <w:tc>
          <w:tcPr>
            <w:tcW w:w="2185" w:type="dxa"/>
            <w:shd w:val="clear" w:color="auto" w:fill="A6A6A6"/>
          </w:tcPr>
          <w:p w14:paraId="12039A1D" w14:textId="77777777" w:rsidR="00EA4CF1" w:rsidRDefault="00A54946">
            <w:pPr>
              <w:pStyle w:val="TableParagraph"/>
              <w:spacing w:line="230" w:lineRule="exact"/>
              <w:ind w:left="419" w:right="422"/>
              <w:jc w:val="center"/>
              <w:rPr>
                <w:b/>
                <w:sz w:val="20"/>
              </w:rPr>
            </w:pPr>
            <w:r>
              <w:rPr>
                <w:b/>
                <w:sz w:val="20"/>
              </w:rPr>
              <w:t>Yard in Which Projection is Permitted</w:t>
            </w:r>
          </w:p>
        </w:tc>
        <w:tc>
          <w:tcPr>
            <w:tcW w:w="2557" w:type="dxa"/>
            <w:shd w:val="clear" w:color="auto" w:fill="A6A6A6"/>
          </w:tcPr>
          <w:p w14:paraId="2F3C0F65" w14:textId="77777777" w:rsidR="00EA4CF1" w:rsidRDefault="00A54946">
            <w:pPr>
              <w:pStyle w:val="TableParagraph"/>
              <w:ind w:left="265" w:right="130" w:firstLine="28"/>
              <w:rPr>
                <w:b/>
                <w:sz w:val="20"/>
              </w:rPr>
            </w:pPr>
            <w:r>
              <w:rPr>
                <w:b/>
                <w:sz w:val="20"/>
              </w:rPr>
              <w:t>Maximum Projection into a Required Yard</w:t>
            </w:r>
          </w:p>
        </w:tc>
      </w:tr>
      <w:tr w:rsidR="00EA4CF1" w14:paraId="3FF3A6D0" w14:textId="77777777" w:rsidTr="005928CC">
        <w:trPr>
          <w:trHeight w:val="1380"/>
        </w:trPr>
        <w:tc>
          <w:tcPr>
            <w:tcW w:w="896" w:type="dxa"/>
            <w:tcBorders>
              <w:top w:val="single" w:sz="4" w:space="0" w:color="auto"/>
              <w:left w:val="single" w:sz="4" w:space="0" w:color="auto"/>
              <w:bottom w:val="single" w:sz="4" w:space="0" w:color="auto"/>
              <w:right w:val="single" w:sz="4" w:space="0" w:color="auto"/>
            </w:tcBorders>
          </w:tcPr>
          <w:p w14:paraId="39842ADD" w14:textId="77777777" w:rsidR="00EA4CF1" w:rsidRDefault="00A54946">
            <w:pPr>
              <w:pStyle w:val="TableParagraph"/>
              <w:spacing w:line="229" w:lineRule="exact"/>
              <w:ind w:left="200"/>
              <w:rPr>
                <w:sz w:val="20"/>
              </w:rPr>
            </w:pPr>
            <w:r>
              <w:rPr>
                <w:sz w:val="20"/>
              </w:rPr>
              <w:t>a)</w:t>
            </w:r>
          </w:p>
        </w:tc>
        <w:tc>
          <w:tcPr>
            <w:tcW w:w="2372" w:type="dxa"/>
            <w:tcBorders>
              <w:left w:val="single" w:sz="4" w:space="0" w:color="auto"/>
            </w:tcBorders>
          </w:tcPr>
          <w:p w14:paraId="1E6D38B4" w14:textId="42F1DF5E" w:rsidR="00EA4CF1" w:rsidRDefault="00A54946">
            <w:pPr>
              <w:pStyle w:val="TableParagraph"/>
              <w:ind w:left="103" w:right="133"/>
              <w:rPr>
                <w:sz w:val="20"/>
              </w:rPr>
            </w:pPr>
            <w:r>
              <w:rPr>
                <w:sz w:val="20"/>
              </w:rPr>
              <w:t xml:space="preserve">Architectural adornments including but not limited </w:t>
            </w:r>
            <w:r w:rsidR="00476F7B">
              <w:rPr>
                <w:sz w:val="20"/>
              </w:rPr>
              <w:t>to</w:t>
            </w:r>
            <w:r>
              <w:rPr>
                <w:sz w:val="20"/>
              </w:rPr>
              <w:t xml:space="preserve"> sills, belt courses,</w:t>
            </w:r>
            <w:r>
              <w:rPr>
                <w:spacing w:val="-22"/>
                <w:sz w:val="20"/>
              </w:rPr>
              <w:t xml:space="preserve"> </w:t>
            </w:r>
            <w:r>
              <w:rPr>
                <w:sz w:val="20"/>
              </w:rPr>
              <w:t>cornices,</w:t>
            </w:r>
          </w:p>
          <w:p w14:paraId="5F2511C1" w14:textId="77777777" w:rsidR="00EA4CF1" w:rsidRDefault="00A54946">
            <w:pPr>
              <w:pStyle w:val="TableParagraph"/>
              <w:spacing w:before="3" w:line="230" w:lineRule="exact"/>
              <w:ind w:left="103" w:right="133"/>
              <w:rPr>
                <w:sz w:val="20"/>
              </w:rPr>
            </w:pPr>
            <w:r>
              <w:rPr>
                <w:sz w:val="20"/>
              </w:rPr>
              <w:t>eaves, gutters, chimneys, &amp;</w:t>
            </w:r>
            <w:r>
              <w:rPr>
                <w:spacing w:val="-22"/>
                <w:sz w:val="20"/>
              </w:rPr>
              <w:t xml:space="preserve"> </w:t>
            </w:r>
            <w:r>
              <w:rPr>
                <w:sz w:val="20"/>
              </w:rPr>
              <w:t>pilasters</w:t>
            </w:r>
          </w:p>
        </w:tc>
        <w:tc>
          <w:tcPr>
            <w:tcW w:w="2185" w:type="dxa"/>
          </w:tcPr>
          <w:p w14:paraId="2C26F414" w14:textId="77777777" w:rsidR="00EA4CF1" w:rsidRDefault="00A54946">
            <w:pPr>
              <w:pStyle w:val="TableParagraph"/>
              <w:spacing w:line="229" w:lineRule="exact"/>
              <w:ind w:left="102"/>
              <w:rPr>
                <w:sz w:val="20"/>
              </w:rPr>
            </w:pPr>
            <w:r>
              <w:rPr>
                <w:sz w:val="20"/>
              </w:rPr>
              <w:t>All yards</w:t>
            </w:r>
          </w:p>
        </w:tc>
        <w:tc>
          <w:tcPr>
            <w:tcW w:w="2557" w:type="dxa"/>
          </w:tcPr>
          <w:p w14:paraId="6D6E6A5F" w14:textId="77777777" w:rsidR="00EA4CF1" w:rsidRDefault="00A54946">
            <w:pPr>
              <w:pStyle w:val="TableParagraph"/>
              <w:ind w:left="102" w:right="130"/>
              <w:rPr>
                <w:sz w:val="20"/>
              </w:rPr>
            </w:pPr>
            <w:r>
              <w:rPr>
                <w:sz w:val="20"/>
              </w:rPr>
              <w:t>0.75 m provided that no part of the structure extends closer than 0.75 m to any lot line</w:t>
            </w:r>
          </w:p>
        </w:tc>
      </w:tr>
      <w:tr w:rsidR="00EA4CF1" w14:paraId="73C41538" w14:textId="77777777" w:rsidTr="005928CC">
        <w:trPr>
          <w:trHeight w:val="920"/>
        </w:trPr>
        <w:tc>
          <w:tcPr>
            <w:tcW w:w="896" w:type="dxa"/>
            <w:tcBorders>
              <w:top w:val="single" w:sz="4" w:space="0" w:color="auto"/>
              <w:left w:val="single" w:sz="4" w:space="0" w:color="auto"/>
              <w:bottom w:val="single" w:sz="4" w:space="0" w:color="auto"/>
              <w:right w:val="single" w:sz="4" w:space="0" w:color="auto"/>
            </w:tcBorders>
          </w:tcPr>
          <w:p w14:paraId="01534D69" w14:textId="77777777" w:rsidR="00EA4CF1" w:rsidRDefault="00A54946">
            <w:pPr>
              <w:pStyle w:val="TableParagraph"/>
              <w:spacing w:line="227" w:lineRule="exact"/>
              <w:ind w:left="200"/>
              <w:rPr>
                <w:sz w:val="20"/>
              </w:rPr>
            </w:pPr>
            <w:r>
              <w:rPr>
                <w:sz w:val="20"/>
              </w:rPr>
              <w:t>b)</w:t>
            </w:r>
          </w:p>
        </w:tc>
        <w:tc>
          <w:tcPr>
            <w:tcW w:w="2372" w:type="dxa"/>
            <w:tcBorders>
              <w:left w:val="single" w:sz="4" w:space="0" w:color="auto"/>
            </w:tcBorders>
          </w:tcPr>
          <w:p w14:paraId="73CD726F" w14:textId="77777777" w:rsidR="00EA4CF1" w:rsidRDefault="00A54946">
            <w:pPr>
              <w:pStyle w:val="TableParagraph"/>
              <w:ind w:left="103"/>
              <w:rPr>
                <w:sz w:val="20"/>
              </w:rPr>
            </w:pPr>
            <w:r>
              <w:rPr>
                <w:sz w:val="20"/>
              </w:rPr>
              <w:t>Fire escapes &amp; exterior staircases</w:t>
            </w:r>
          </w:p>
        </w:tc>
        <w:tc>
          <w:tcPr>
            <w:tcW w:w="2185" w:type="dxa"/>
          </w:tcPr>
          <w:p w14:paraId="2BABFC7F" w14:textId="77777777" w:rsidR="00EA4CF1" w:rsidRDefault="00A54946">
            <w:pPr>
              <w:pStyle w:val="TableParagraph"/>
              <w:ind w:left="102" w:right="385"/>
              <w:rPr>
                <w:sz w:val="20"/>
              </w:rPr>
            </w:pPr>
            <w:r>
              <w:rPr>
                <w:sz w:val="20"/>
              </w:rPr>
              <w:t>Rear yards or Side yards</w:t>
            </w:r>
          </w:p>
        </w:tc>
        <w:tc>
          <w:tcPr>
            <w:tcW w:w="2557" w:type="dxa"/>
          </w:tcPr>
          <w:p w14:paraId="00025002" w14:textId="77777777" w:rsidR="00EA4CF1" w:rsidRDefault="00A54946">
            <w:pPr>
              <w:pStyle w:val="TableParagraph"/>
              <w:spacing w:line="230" w:lineRule="exact"/>
              <w:ind w:left="102" w:right="130"/>
              <w:rPr>
                <w:sz w:val="20"/>
              </w:rPr>
            </w:pPr>
            <w:r>
              <w:rPr>
                <w:sz w:val="20"/>
              </w:rPr>
              <w:t>1.5 m provided that no part of the structure extends closer than 1.5 m to any lot line</w:t>
            </w:r>
          </w:p>
        </w:tc>
      </w:tr>
      <w:tr w:rsidR="00EA4CF1" w14:paraId="5B5AB23B" w14:textId="77777777" w:rsidTr="005928CC">
        <w:trPr>
          <w:trHeight w:val="1151"/>
        </w:trPr>
        <w:tc>
          <w:tcPr>
            <w:tcW w:w="896" w:type="dxa"/>
            <w:tcBorders>
              <w:top w:val="single" w:sz="4" w:space="0" w:color="auto"/>
              <w:left w:val="single" w:sz="4" w:space="0" w:color="auto"/>
              <w:bottom w:val="single" w:sz="4" w:space="0" w:color="auto"/>
              <w:right w:val="single" w:sz="4" w:space="0" w:color="auto"/>
            </w:tcBorders>
          </w:tcPr>
          <w:p w14:paraId="367CC044" w14:textId="77777777" w:rsidR="00EA4CF1" w:rsidRDefault="00A54946">
            <w:pPr>
              <w:pStyle w:val="TableParagraph"/>
              <w:spacing w:line="229" w:lineRule="exact"/>
              <w:ind w:left="200"/>
              <w:rPr>
                <w:sz w:val="20"/>
              </w:rPr>
            </w:pPr>
            <w:r>
              <w:rPr>
                <w:sz w:val="20"/>
              </w:rPr>
              <w:t>c)</w:t>
            </w:r>
          </w:p>
        </w:tc>
        <w:tc>
          <w:tcPr>
            <w:tcW w:w="2372" w:type="dxa"/>
            <w:tcBorders>
              <w:left w:val="single" w:sz="4" w:space="0" w:color="auto"/>
            </w:tcBorders>
          </w:tcPr>
          <w:p w14:paraId="6AE8C273" w14:textId="77777777" w:rsidR="00EA4CF1" w:rsidRDefault="00A54946">
            <w:pPr>
              <w:pStyle w:val="TableParagraph"/>
              <w:ind w:left="103" w:right="326"/>
              <w:rPr>
                <w:sz w:val="20"/>
              </w:rPr>
            </w:pPr>
            <w:r>
              <w:rPr>
                <w:sz w:val="20"/>
              </w:rPr>
              <w:t>Awnings, atriums and bay windows</w:t>
            </w:r>
          </w:p>
        </w:tc>
        <w:tc>
          <w:tcPr>
            <w:tcW w:w="2185" w:type="dxa"/>
          </w:tcPr>
          <w:p w14:paraId="7E789622" w14:textId="77777777" w:rsidR="00EA4CF1" w:rsidRDefault="00A54946">
            <w:pPr>
              <w:pStyle w:val="TableParagraph"/>
              <w:ind w:left="102"/>
              <w:rPr>
                <w:sz w:val="20"/>
              </w:rPr>
            </w:pPr>
            <w:r>
              <w:rPr>
                <w:sz w:val="20"/>
              </w:rPr>
              <w:t>Front, rear &amp; exterior side yards</w:t>
            </w:r>
          </w:p>
        </w:tc>
        <w:tc>
          <w:tcPr>
            <w:tcW w:w="2557" w:type="dxa"/>
          </w:tcPr>
          <w:p w14:paraId="732486F7" w14:textId="77777777" w:rsidR="00EA4CF1" w:rsidRDefault="00A54946">
            <w:pPr>
              <w:pStyle w:val="TableParagraph"/>
              <w:spacing w:before="3" w:line="230" w:lineRule="exact"/>
              <w:ind w:left="102" w:right="290"/>
              <w:rPr>
                <w:sz w:val="20"/>
              </w:rPr>
            </w:pPr>
            <w:r>
              <w:rPr>
                <w:sz w:val="20"/>
              </w:rPr>
              <w:t>1 m over a width of 3 m provided that no part of the structure extends closer than 1.5 m to any lot line</w:t>
            </w:r>
          </w:p>
        </w:tc>
      </w:tr>
      <w:tr w:rsidR="00EA4CF1" w14:paraId="6224DC2F" w14:textId="77777777" w:rsidTr="005928CC">
        <w:trPr>
          <w:trHeight w:val="917"/>
        </w:trPr>
        <w:tc>
          <w:tcPr>
            <w:tcW w:w="896" w:type="dxa"/>
            <w:tcBorders>
              <w:top w:val="single" w:sz="4" w:space="0" w:color="auto"/>
              <w:left w:val="single" w:sz="4" w:space="0" w:color="auto"/>
              <w:bottom w:val="single" w:sz="4" w:space="0" w:color="auto"/>
              <w:right w:val="single" w:sz="4" w:space="0" w:color="auto"/>
            </w:tcBorders>
          </w:tcPr>
          <w:p w14:paraId="41746F0E" w14:textId="77777777" w:rsidR="00EA4CF1" w:rsidRDefault="00A54946">
            <w:pPr>
              <w:pStyle w:val="TableParagraph"/>
              <w:spacing w:line="228" w:lineRule="exact"/>
              <w:ind w:left="200"/>
              <w:rPr>
                <w:sz w:val="20"/>
              </w:rPr>
            </w:pPr>
            <w:r>
              <w:rPr>
                <w:sz w:val="20"/>
              </w:rPr>
              <w:t>d)</w:t>
            </w:r>
          </w:p>
        </w:tc>
        <w:tc>
          <w:tcPr>
            <w:tcW w:w="2372" w:type="dxa"/>
            <w:tcBorders>
              <w:left w:val="single" w:sz="4" w:space="0" w:color="auto"/>
            </w:tcBorders>
          </w:tcPr>
          <w:p w14:paraId="2AD53BF6" w14:textId="77777777" w:rsidR="00EA4CF1" w:rsidRDefault="00A54946">
            <w:pPr>
              <w:pStyle w:val="TableParagraph"/>
              <w:spacing w:line="228" w:lineRule="exact"/>
              <w:ind w:left="103"/>
              <w:rPr>
                <w:sz w:val="20"/>
              </w:rPr>
            </w:pPr>
            <w:r>
              <w:rPr>
                <w:sz w:val="20"/>
              </w:rPr>
              <w:t>Balconies</w:t>
            </w:r>
          </w:p>
        </w:tc>
        <w:tc>
          <w:tcPr>
            <w:tcW w:w="2185" w:type="dxa"/>
          </w:tcPr>
          <w:p w14:paraId="516A17F8" w14:textId="77777777" w:rsidR="00EA4CF1" w:rsidRDefault="00A54946">
            <w:pPr>
              <w:pStyle w:val="TableParagraph"/>
              <w:ind w:left="102"/>
              <w:rPr>
                <w:sz w:val="20"/>
              </w:rPr>
            </w:pPr>
            <w:r>
              <w:rPr>
                <w:sz w:val="20"/>
              </w:rPr>
              <w:t>Front, rear &amp; exterior side yard</w:t>
            </w:r>
          </w:p>
        </w:tc>
        <w:tc>
          <w:tcPr>
            <w:tcW w:w="2557" w:type="dxa"/>
          </w:tcPr>
          <w:p w14:paraId="6E26697F" w14:textId="77777777" w:rsidR="00EA4CF1" w:rsidRDefault="00A54946">
            <w:pPr>
              <w:pStyle w:val="TableParagraph"/>
              <w:ind w:left="102" w:right="130"/>
              <w:rPr>
                <w:sz w:val="20"/>
              </w:rPr>
            </w:pPr>
            <w:r>
              <w:rPr>
                <w:sz w:val="20"/>
              </w:rPr>
              <w:t>1.5 m provided that no part of the structure extends closer than 1.5 m</w:t>
            </w:r>
          </w:p>
          <w:p w14:paraId="52AA1643" w14:textId="77777777" w:rsidR="00EA4CF1" w:rsidRDefault="00A54946">
            <w:pPr>
              <w:pStyle w:val="TableParagraph"/>
              <w:spacing w:line="209" w:lineRule="exact"/>
              <w:ind w:left="102"/>
              <w:rPr>
                <w:sz w:val="20"/>
              </w:rPr>
            </w:pPr>
            <w:r>
              <w:rPr>
                <w:sz w:val="20"/>
              </w:rPr>
              <w:t>to any lot line</w:t>
            </w:r>
          </w:p>
        </w:tc>
      </w:tr>
      <w:tr w:rsidR="00EA4CF1" w14:paraId="6C9C7261" w14:textId="77777777" w:rsidTr="005928CC">
        <w:trPr>
          <w:trHeight w:val="1149"/>
        </w:trPr>
        <w:tc>
          <w:tcPr>
            <w:tcW w:w="896" w:type="dxa"/>
            <w:tcBorders>
              <w:top w:val="single" w:sz="4" w:space="0" w:color="auto"/>
              <w:left w:val="single" w:sz="4" w:space="0" w:color="auto"/>
              <w:bottom w:val="single" w:sz="4" w:space="0" w:color="auto"/>
              <w:right w:val="single" w:sz="4" w:space="0" w:color="auto"/>
            </w:tcBorders>
          </w:tcPr>
          <w:p w14:paraId="3B1FDABB" w14:textId="77777777" w:rsidR="00EA4CF1" w:rsidRDefault="00A54946">
            <w:pPr>
              <w:pStyle w:val="TableParagraph"/>
              <w:spacing w:line="229" w:lineRule="exact"/>
              <w:ind w:left="200"/>
              <w:rPr>
                <w:sz w:val="20"/>
              </w:rPr>
            </w:pPr>
            <w:r>
              <w:rPr>
                <w:sz w:val="20"/>
              </w:rPr>
              <w:t>e)</w:t>
            </w:r>
          </w:p>
        </w:tc>
        <w:tc>
          <w:tcPr>
            <w:tcW w:w="2372" w:type="dxa"/>
            <w:tcBorders>
              <w:left w:val="single" w:sz="4" w:space="0" w:color="auto"/>
            </w:tcBorders>
          </w:tcPr>
          <w:p w14:paraId="501701BD" w14:textId="77777777" w:rsidR="00EA4CF1" w:rsidRDefault="00A54946">
            <w:pPr>
              <w:pStyle w:val="TableParagraph"/>
              <w:ind w:left="103"/>
              <w:rPr>
                <w:sz w:val="20"/>
              </w:rPr>
            </w:pPr>
            <w:r>
              <w:rPr>
                <w:sz w:val="20"/>
              </w:rPr>
              <w:t>Uncovered porches, decks and terraces.</w:t>
            </w:r>
          </w:p>
        </w:tc>
        <w:tc>
          <w:tcPr>
            <w:tcW w:w="2185" w:type="dxa"/>
          </w:tcPr>
          <w:p w14:paraId="1DAA8648" w14:textId="77777777" w:rsidR="00EA4CF1" w:rsidRDefault="00A54946">
            <w:pPr>
              <w:pStyle w:val="TableParagraph"/>
              <w:ind w:left="102"/>
              <w:rPr>
                <w:sz w:val="20"/>
              </w:rPr>
            </w:pPr>
            <w:r>
              <w:rPr>
                <w:sz w:val="20"/>
              </w:rPr>
              <w:t>Front, rear &amp; exterior side yards for residential uses</w:t>
            </w:r>
          </w:p>
        </w:tc>
        <w:tc>
          <w:tcPr>
            <w:tcW w:w="2557" w:type="dxa"/>
          </w:tcPr>
          <w:p w14:paraId="31EE2ABC" w14:textId="77777777" w:rsidR="00EA4CF1" w:rsidRDefault="00A54946">
            <w:pPr>
              <w:pStyle w:val="TableParagraph"/>
              <w:ind w:left="102"/>
              <w:rPr>
                <w:sz w:val="20"/>
              </w:rPr>
            </w:pPr>
            <w:r>
              <w:rPr>
                <w:sz w:val="20"/>
              </w:rPr>
              <w:t>2.5 m including eaves and steps provided that no porch, deck or patio</w:t>
            </w:r>
          </w:p>
          <w:p w14:paraId="18EA3914" w14:textId="77777777" w:rsidR="00EA4CF1" w:rsidRDefault="00A54946">
            <w:pPr>
              <w:pStyle w:val="TableParagraph"/>
              <w:spacing w:before="6" w:line="228" w:lineRule="exact"/>
              <w:ind w:left="102" w:right="8"/>
              <w:rPr>
                <w:sz w:val="20"/>
              </w:rPr>
            </w:pPr>
            <w:r>
              <w:rPr>
                <w:sz w:val="20"/>
              </w:rPr>
              <w:t>extends closer than 1.5 m to any lot line</w:t>
            </w:r>
          </w:p>
        </w:tc>
      </w:tr>
      <w:tr w:rsidR="00EA4CF1" w14:paraId="3034A49E" w14:textId="77777777" w:rsidTr="005928CC">
        <w:trPr>
          <w:trHeight w:val="1149"/>
        </w:trPr>
        <w:tc>
          <w:tcPr>
            <w:tcW w:w="896" w:type="dxa"/>
            <w:tcBorders>
              <w:top w:val="single" w:sz="4" w:space="0" w:color="auto"/>
              <w:left w:val="single" w:sz="4" w:space="0" w:color="auto"/>
              <w:bottom w:val="single" w:sz="4" w:space="0" w:color="auto"/>
              <w:right w:val="single" w:sz="4" w:space="0" w:color="auto"/>
            </w:tcBorders>
          </w:tcPr>
          <w:p w14:paraId="48DCE355" w14:textId="77777777" w:rsidR="00EA4CF1" w:rsidRDefault="00A54946">
            <w:pPr>
              <w:pStyle w:val="TableParagraph"/>
              <w:spacing w:line="227" w:lineRule="exact"/>
              <w:ind w:left="200"/>
              <w:rPr>
                <w:sz w:val="20"/>
              </w:rPr>
            </w:pPr>
            <w:r>
              <w:rPr>
                <w:sz w:val="20"/>
              </w:rPr>
              <w:t>f)</w:t>
            </w:r>
          </w:p>
        </w:tc>
        <w:tc>
          <w:tcPr>
            <w:tcW w:w="2372" w:type="dxa"/>
            <w:tcBorders>
              <w:left w:val="single" w:sz="4" w:space="0" w:color="auto"/>
            </w:tcBorders>
          </w:tcPr>
          <w:p w14:paraId="5D0A0387" w14:textId="77777777" w:rsidR="00EA4CF1" w:rsidRDefault="00A54946">
            <w:pPr>
              <w:pStyle w:val="TableParagraph"/>
              <w:ind w:left="103" w:right="133"/>
              <w:rPr>
                <w:sz w:val="20"/>
              </w:rPr>
            </w:pPr>
            <w:r>
              <w:rPr>
                <w:sz w:val="20"/>
              </w:rPr>
              <w:t>Covered roofed porches, decks and terraces not exceeding one storey in height</w:t>
            </w:r>
          </w:p>
        </w:tc>
        <w:tc>
          <w:tcPr>
            <w:tcW w:w="2185" w:type="dxa"/>
          </w:tcPr>
          <w:p w14:paraId="64362F1A" w14:textId="77777777" w:rsidR="00EA4CF1" w:rsidRDefault="00A54946">
            <w:pPr>
              <w:pStyle w:val="TableParagraph"/>
              <w:ind w:left="102"/>
              <w:rPr>
                <w:sz w:val="20"/>
              </w:rPr>
            </w:pPr>
            <w:r>
              <w:rPr>
                <w:sz w:val="20"/>
              </w:rPr>
              <w:t>Front, rear &amp; exterior side yards for residential uses</w:t>
            </w:r>
          </w:p>
        </w:tc>
        <w:tc>
          <w:tcPr>
            <w:tcW w:w="2557" w:type="dxa"/>
          </w:tcPr>
          <w:p w14:paraId="0DB9E937" w14:textId="77777777" w:rsidR="00EA4CF1" w:rsidRDefault="00A54946">
            <w:pPr>
              <w:pStyle w:val="TableParagraph"/>
              <w:spacing w:before="1" w:line="230" w:lineRule="exact"/>
              <w:ind w:left="102" w:right="8"/>
              <w:rPr>
                <w:sz w:val="20"/>
              </w:rPr>
            </w:pPr>
            <w:r>
              <w:rPr>
                <w:sz w:val="20"/>
              </w:rPr>
              <w:t>1.5 m including eaves and steps provided that no porch, deck or patio extends closer than 1.5 m to any lot line</w:t>
            </w:r>
          </w:p>
        </w:tc>
      </w:tr>
      <w:tr w:rsidR="00EA4CF1" w14:paraId="552EB129" w14:textId="77777777" w:rsidTr="005928CC">
        <w:trPr>
          <w:trHeight w:val="1147"/>
        </w:trPr>
        <w:tc>
          <w:tcPr>
            <w:tcW w:w="896" w:type="dxa"/>
            <w:tcBorders>
              <w:top w:val="single" w:sz="4" w:space="0" w:color="auto"/>
              <w:left w:val="single" w:sz="4" w:space="0" w:color="auto"/>
              <w:bottom w:val="single" w:sz="4" w:space="0" w:color="auto"/>
              <w:right w:val="single" w:sz="4" w:space="0" w:color="auto"/>
            </w:tcBorders>
          </w:tcPr>
          <w:p w14:paraId="6E9C1FBB" w14:textId="77777777" w:rsidR="00EA4CF1" w:rsidRDefault="00A54946">
            <w:pPr>
              <w:pStyle w:val="TableParagraph"/>
              <w:spacing w:line="228" w:lineRule="exact"/>
              <w:ind w:left="200"/>
              <w:rPr>
                <w:sz w:val="20"/>
              </w:rPr>
            </w:pPr>
            <w:r>
              <w:rPr>
                <w:sz w:val="20"/>
              </w:rPr>
              <w:t>g)</w:t>
            </w:r>
          </w:p>
        </w:tc>
        <w:tc>
          <w:tcPr>
            <w:tcW w:w="2372" w:type="dxa"/>
            <w:tcBorders>
              <w:left w:val="single" w:sz="4" w:space="0" w:color="auto"/>
            </w:tcBorders>
          </w:tcPr>
          <w:p w14:paraId="767A3D12" w14:textId="77777777" w:rsidR="00EA4CF1" w:rsidRDefault="00A54946">
            <w:pPr>
              <w:pStyle w:val="TableParagraph"/>
              <w:ind w:left="103" w:right="680"/>
              <w:jc w:val="both"/>
              <w:rPr>
                <w:sz w:val="20"/>
              </w:rPr>
            </w:pPr>
            <w:r>
              <w:rPr>
                <w:sz w:val="20"/>
              </w:rPr>
              <w:t>Retaining walls or similar accessory structures</w:t>
            </w:r>
          </w:p>
        </w:tc>
        <w:tc>
          <w:tcPr>
            <w:tcW w:w="2185" w:type="dxa"/>
          </w:tcPr>
          <w:p w14:paraId="4A85CA5C" w14:textId="77777777" w:rsidR="00EA4CF1" w:rsidRDefault="00A54946">
            <w:pPr>
              <w:pStyle w:val="TableParagraph"/>
              <w:spacing w:line="228" w:lineRule="exact"/>
              <w:ind w:left="102"/>
              <w:rPr>
                <w:sz w:val="20"/>
              </w:rPr>
            </w:pPr>
            <w:r>
              <w:rPr>
                <w:sz w:val="20"/>
              </w:rPr>
              <w:t>All yards</w:t>
            </w:r>
          </w:p>
        </w:tc>
        <w:tc>
          <w:tcPr>
            <w:tcW w:w="2557" w:type="dxa"/>
          </w:tcPr>
          <w:p w14:paraId="09B0F7C7" w14:textId="77777777" w:rsidR="00EA4CF1" w:rsidRDefault="00A54946">
            <w:pPr>
              <w:pStyle w:val="TableParagraph"/>
              <w:ind w:left="102" w:right="141"/>
              <w:rPr>
                <w:sz w:val="20"/>
              </w:rPr>
            </w:pPr>
            <w:r>
              <w:rPr>
                <w:sz w:val="20"/>
              </w:rPr>
              <w:t>No maximum or minimum requirements provided that no part of the structure extends beyond</w:t>
            </w:r>
          </w:p>
          <w:p w14:paraId="651E444A" w14:textId="77777777" w:rsidR="00EA4CF1" w:rsidRDefault="00A54946">
            <w:pPr>
              <w:pStyle w:val="TableParagraph"/>
              <w:spacing w:line="210" w:lineRule="exact"/>
              <w:ind w:left="102"/>
              <w:rPr>
                <w:sz w:val="20"/>
              </w:rPr>
            </w:pPr>
            <w:r>
              <w:rPr>
                <w:sz w:val="20"/>
              </w:rPr>
              <w:t>the property line.</w:t>
            </w:r>
          </w:p>
        </w:tc>
      </w:tr>
      <w:tr w:rsidR="00EA4CF1" w14:paraId="36155828" w14:textId="77777777" w:rsidTr="005928CC">
        <w:trPr>
          <w:trHeight w:val="1154"/>
        </w:trPr>
        <w:tc>
          <w:tcPr>
            <w:tcW w:w="896" w:type="dxa"/>
            <w:tcBorders>
              <w:top w:val="single" w:sz="4" w:space="0" w:color="auto"/>
              <w:left w:val="single" w:sz="4" w:space="0" w:color="auto"/>
              <w:bottom w:val="single" w:sz="4" w:space="0" w:color="auto"/>
              <w:right w:val="single" w:sz="4" w:space="0" w:color="auto"/>
            </w:tcBorders>
          </w:tcPr>
          <w:p w14:paraId="7B4F4968" w14:textId="77777777" w:rsidR="00EA4CF1" w:rsidRDefault="00A54946">
            <w:pPr>
              <w:pStyle w:val="TableParagraph"/>
              <w:spacing w:line="229" w:lineRule="exact"/>
              <w:ind w:left="200"/>
              <w:rPr>
                <w:sz w:val="20"/>
              </w:rPr>
            </w:pPr>
            <w:r>
              <w:rPr>
                <w:sz w:val="20"/>
              </w:rPr>
              <w:t>h)</w:t>
            </w:r>
          </w:p>
        </w:tc>
        <w:tc>
          <w:tcPr>
            <w:tcW w:w="2372" w:type="dxa"/>
            <w:tcBorders>
              <w:left w:val="single" w:sz="4" w:space="0" w:color="auto"/>
            </w:tcBorders>
          </w:tcPr>
          <w:p w14:paraId="2BC020FB" w14:textId="77777777" w:rsidR="00EA4CF1" w:rsidRDefault="00A54946">
            <w:pPr>
              <w:pStyle w:val="TableParagraph"/>
              <w:spacing w:line="229" w:lineRule="exact"/>
              <w:ind w:left="103"/>
              <w:rPr>
                <w:sz w:val="20"/>
              </w:rPr>
            </w:pPr>
            <w:r>
              <w:rPr>
                <w:sz w:val="20"/>
              </w:rPr>
              <w:t>Wheelchair ramps</w:t>
            </w:r>
          </w:p>
        </w:tc>
        <w:tc>
          <w:tcPr>
            <w:tcW w:w="2185" w:type="dxa"/>
          </w:tcPr>
          <w:p w14:paraId="04BDFCF4" w14:textId="77777777" w:rsidR="00EA4CF1" w:rsidRDefault="00A54946">
            <w:pPr>
              <w:pStyle w:val="TableParagraph"/>
              <w:ind w:left="102"/>
              <w:rPr>
                <w:sz w:val="20"/>
              </w:rPr>
            </w:pPr>
            <w:r>
              <w:rPr>
                <w:sz w:val="20"/>
              </w:rPr>
              <w:t>Front, rear &amp; exterior side yards</w:t>
            </w:r>
          </w:p>
        </w:tc>
        <w:tc>
          <w:tcPr>
            <w:tcW w:w="2557" w:type="dxa"/>
          </w:tcPr>
          <w:p w14:paraId="079DBFDC" w14:textId="77777777" w:rsidR="00EA4CF1" w:rsidRDefault="00A54946">
            <w:pPr>
              <w:pStyle w:val="TableParagraph"/>
              <w:ind w:left="102" w:right="130"/>
              <w:rPr>
                <w:sz w:val="20"/>
              </w:rPr>
            </w:pPr>
            <w:r>
              <w:rPr>
                <w:sz w:val="20"/>
              </w:rPr>
              <w:t>3.5 m including landings and provided that no wheelchair ramp extends</w:t>
            </w:r>
          </w:p>
          <w:p w14:paraId="49D61CA2" w14:textId="77777777" w:rsidR="00EA4CF1" w:rsidRDefault="00A54946">
            <w:pPr>
              <w:pStyle w:val="TableParagraph"/>
              <w:spacing w:before="6" w:line="228" w:lineRule="exact"/>
              <w:ind w:left="102" w:right="290"/>
              <w:rPr>
                <w:sz w:val="20"/>
              </w:rPr>
            </w:pPr>
            <w:r>
              <w:rPr>
                <w:sz w:val="20"/>
              </w:rPr>
              <w:t>closer than 0.8 m to any lot line</w:t>
            </w:r>
          </w:p>
        </w:tc>
      </w:tr>
      <w:tr w:rsidR="008400CD" w:rsidRPr="008400CD" w14:paraId="6C0B67D2" w14:textId="77777777" w:rsidTr="005928CC">
        <w:trPr>
          <w:trHeight w:val="1154"/>
        </w:trPr>
        <w:tc>
          <w:tcPr>
            <w:tcW w:w="896" w:type="dxa"/>
            <w:tcBorders>
              <w:top w:val="single" w:sz="4" w:space="0" w:color="auto"/>
              <w:left w:val="single" w:sz="4" w:space="0" w:color="auto"/>
              <w:bottom w:val="single" w:sz="4" w:space="0" w:color="auto"/>
              <w:right w:val="single" w:sz="4" w:space="0" w:color="auto"/>
            </w:tcBorders>
          </w:tcPr>
          <w:p w14:paraId="083EDCB2" w14:textId="6521AFDC" w:rsidR="00D81209" w:rsidRPr="008400CD" w:rsidRDefault="00D81209">
            <w:pPr>
              <w:pStyle w:val="TableParagraph"/>
              <w:spacing w:line="229" w:lineRule="exact"/>
              <w:ind w:left="200"/>
              <w:rPr>
                <w:color w:val="FF0000"/>
                <w:sz w:val="20"/>
              </w:rPr>
            </w:pPr>
            <w:r w:rsidRPr="008400CD">
              <w:rPr>
                <w:color w:val="FF0000"/>
                <w:sz w:val="20"/>
              </w:rPr>
              <w:t>i)</w:t>
            </w:r>
          </w:p>
        </w:tc>
        <w:tc>
          <w:tcPr>
            <w:tcW w:w="2372" w:type="dxa"/>
            <w:tcBorders>
              <w:left w:val="single" w:sz="4" w:space="0" w:color="auto"/>
            </w:tcBorders>
          </w:tcPr>
          <w:p w14:paraId="6EA5567A" w14:textId="2A2AE8D3" w:rsidR="00D81209" w:rsidRPr="008400CD" w:rsidRDefault="00D81209">
            <w:pPr>
              <w:pStyle w:val="TableParagraph"/>
              <w:spacing w:line="229" w:lineRule="exact"/>
              <w:ind w:left="103"/>
              <w:rPr>
                <w:color w:val="FF0000"/>
                <w:sz w:val="20"/>
              </w:rPr>
            </w:pPr>
            <w:r w:rsidRPr="008400CD">
              <w:rPr>
                <w:color w:val="FF0000"/>
                <w:sz w:val="20"/>
              </w:rPr>
              <w:t>Solar panels</w:t>
            </w:r>
          </w:p>
        </w:tc>
        <w:tc>
          <w:tcPr>
            <w:tcW w:w="2185" w:type="dxa"/>
          </w:tcPr>
          <w:p w14:paraId="57F380E7" w14:textId="5F6BAA60" w:rsidR="00D81209" w:rsidRPr="008400CD" w:rsidRDefault="00D81209">
            <w:pPr>
              <w:pStyle w:val="TableParagraph"/>
              <w:ind w:left="102"/>
              <w:rPr>
                <w:color w:val="FF0000"/>
                <w:sz w:val="20"/>
              </w:rPr>
            </w:pPr>
            <w:r w:rsidRPr="008400CD">
              <w:rPr>
                <w:color w:val="FF0000"/>
                <w:sz w:val="20"/>
              </w:rPr>
              <w:t>Rear yard, exterior and interior side yard</w:t>
            </w:r>
          </w:p>
        </w:tc>
        <w:tc>
          <w:tcPr>
            <w:tcW w:w="2557" w:type="dxa"/>
          </w:tcPr>
          <w:p w14:paraId="33A4FE0D" w14:textId="57101CE2" w:rsidR="00D81209" w:rsidRPr="008400CD" w:rsidRDefault="00D81209">
            <w:pPr>
              <w:pStyle w:val="TableParagraph"/>
              <w:ind w:left="102" w:right="130"/>
              <w:rPr>
                <w:color w:val="FF0000"/>
                <w:sz w:val="20"/>
              </w:rPr>
            </w:pPr>
            <w:r w:rsidRPr="008400CD">
              <w:rPr>
                <w:color w:val="FF0000"/>
                <w:sz w:val="20"/>
              </w:rPr>
              <w:t>1 metre provided that no part of the unit extends closer than 1.5 metres to any lot line</w:t>
            </w:r>
          </w:p>
        </w:tc>
      </w:tr>
    </w:tbl>
    <w:p w14:paraId="6BE3C02F" w14:textId="77777777" w:rsidR="00EA4CF1" w:rsidRDefault="00EA4CF1">
      <w:pPr>
        <w:pStyle w:val="BodyText"/>
        <w:spacing w:before="3"/>
        <w:rPr>
          <w:sz w:val="11"/>
        </w:rPr>
      </w:pPr>
    </w:p>
    <w:p w14:paraId="1B50BA1F" w14:textId="77777777" w:rsidR="00EA4CF1" w:rsidRDefault="00A54946" w:rsidP="008C244B">
      <w:pPr>
        <w:pStyle w:val="Heading5"/>
        <w:numPr>
          <w:ilvl w:val="0"/>
          <w:numId w:val="58"/>
        </w:numPr>
      </w:pPr>
      <w:r>
        <w:t>Encroachments of Awnings, Canopies, Balconies &amp; Signs in Commercial</w:t>
      </w:r>
      <w:r>
        <w:rPr>
          <w:spacing w:val="2"/>
        </w:rPr>
        <w:t xml:space="preserve"> </w:t>
      </w:r>
      <w:r>
        <w:t>Zones</w:t>
      </w:r>
    </w:p>
    <w:p w14:paraId="56599966" w14:textId="77777777" w:rsidR="00EA4CF1" w:rsidRDefault="00A54946" w:rsidP="005928CC">
      <w:pPr>
        <w:pStyle w:val="ProvisionTextnonum"/>
      </w:pPr>
      <w:r>
        <w:t>Awnings, canopies, balconies and signs may extend over municipal property in Commercial Zones a maximum of 1.5 m provided:</w:t>
      </w:r>
    </w:p>
    <w:p w14:paraId="3C2BE492" w14:textId="77777777" w:rsidR="00EA4CF1" w:rsidRDefault="00A54946" w:rsidP="002F673D">
      <w:pPr>
        <w:pStyle w:val="asubprovision1letter"/>
        <w:numPr>
          <w:ilvl w:val="0"/>
          <w:numId w:val="171"/>
        </w:numPr>
      </w:pPr>
      <w:r>
        <w:t>That no portion of the awning, canopy, balcony or sign is closer than 1</w:t>
      </w:r>
      <w:r w:rsidRPr="005928CC">
        <w:rPr>
          <w:spacing w:val="-28"/>
        </w:rPr>
        <w:t xml:space="preserve"> </w:t>
      </w:r>
      <w:r>
        <w:t>metre from a parking or from the travelled portion of the</w:t>
      </w:r>
      <w:r w:rsidRPr="005928CC">
        <w:rPr>
          <w:spacing w:val="-2"/>
        </w:rPr>
        <w:t xml:space="preserve"> </w:t>
      </w:r>
      <w:r>
        <w:t>street;</w:t>
      </w:r>
    </w:p>
    <w:p w14:paraId="6171310E" w14:textId="77777777" w:rsidR="00EA4CF1" w:rsidRDefault="00A54946" w:rsidP="005928CC">
      <w:pPr>
        <w:pStyle w:val="asubprovision1letter"/>
      </w:pPr>
      <w:r>
        <w:t>That no portion of the awning, canopy, balcony or sign obstructs the view at</w:t>
      </w:r>
      <w:r>
        <w:rPr>
          <w:spacing w:val="-29"/>
        </w:rPr>
        <w:t xml:space="preserve"> </w:t>
      </w:r>
      <w:r>
        <w:t>any intersection;</w:t>
      </w:r>
      <w:r>
        <w:rPr>
          <w:spacing w:val="2"/>
        </w:rPr>
        <w:t xml:space="preserve"> </w:t>
      </w:r>
      <w:r>
        <w:t>and,</w:t>
      </w:r>
    </w:p>
    <w:p w14:paraId="49F8745F" w14:textId="77777777" w:rsidR="00EA4CF1" w:rsidRDefault="00A54946" w:rsidP="005928CC">
      <w:pPr>
        <w:pStyle w:val="asubprovision1letter"/>
      </w:pPr>
      <w:r>
        <w:t>That the vertical distance clearance of 3 m be maintained from the surface of the sidewalk to the lowest portion of the awning, canopy, balcony or</w:t>
      </w:r>
      <w:r>
        <w:rPr>
          <w:spacing w:val="-10"/>
        </w:rPr>
        <w:t xml:space="preserve"> </w:t>
      </w:r>
      <w:r>
        <w:t>sign.</w:t>
      </w:r>
    </w:p>
    <w:p w14:paraId="5B95473D" w14:textId="77777777" w:rsidR="00EA4CF1" w:rsidRDefault="00EA4CF1">
      <w:pPr>
        <w:rPr>
          <w:sz w:val="20"/>
        </w:rPr>
        <w:sectPr w:rsidR="00EA4CF1">
          <w:headerReference w:type="default" r:id="rId23"/>
          <w:pgSz w:w="12240" w:h="15840"/>
          <w:pgMar w:top="1360" w:right="0" w:bottom="1460" w:left="0" w:header="999" w:footer="1276" w:gutter="0"/>
          <w:cols w:space="720"/>
        </w:sectPr>
      </w:pPr>
    </w:p>
    <w:p w14:paraId="08DACA20" w14:textId="77777777" w:rsidR="00EA4CF1" w:rsidRDefault="00EA4CF1">
      <w:pPr>
        <w:pStyle w:val="BodyText"/>
      </w:pPr>
    </w:p>
    <w:p w14:paraId="4C88F4BB" w14:textId="77777777" w:rsidR="00EA4CF1" w:rsidRDefault="00EA4CF1">
      <w:pPr>
        <w:pStyle w:val="BodyText"/>
        <w:spacing w:before="7"/>
        <w:rPr>
          <w:sz w:val="19"/>
        </w:rPr>
      </w:pPr>
    </w:p>
    <w:p w14:paraId="3D21923C" w14:textId="54764C3F" w:rsidR="00EA4CF1" w:rsidRDefault="00A54946">
      <w:pPr>
        <w:pStyle w:val="Heading2"/>
        <w:rPr>
          <w:strike/>
        </w:rPr>
      </w:pPr>
      <w:bookmarkStart w:id="204" w:name="SECTION_5_LOW_DENSITY_RESIDENTIAL_(R1)_Z"/>
      <w:bookmarkStart w:id="205" w:name="5.1_GENERAL_PROVISIONS"/>
      <w:bookmarkStart w:id="206" w:name="5.2_USE_&amp;_BUILDING_PROVISIONS"/>
      <w:bookmarkStart w:id="207" w:name="5.3_LOT_PROVISIONS"/>
      <w:bookmarkStart w:id="208" w:name="_bookmark62"/>
      <w:bookmarkStart w:id="209" w:name="_Toc203721966"/>
      <w:bookmarkEnd w:id="204"/>
      <w:bookmarkEnd w:id="205"/>
      <w:bookmarkEnd w:id="206"/>
      <w:bookmarkEnd w:id="207"/>
      <w:bookmarkEnd w:id="208"/>
      <w:r w:rsidRPr="00344F08">
        <w:rPr>
          <w:strike/>
        </w:rPr>
        <w:t xml:space="preserve">LOW </w:t>
      </w:r>
      <w:r w:rsidRPr="00453924">
        <w:rPr>
          <w:strike/>
        </w:rPr>
        <w:t>DENSITY RESIDENTIAL (R1) ZONE</w:t>
      </w:r>
      <w:bookmarkEnd w:id="209"/>
    </w:p>
    <w:p w14:paraId="0D3CA37E" w14:textId="28DA3982" w:rsidR="00453924" w:rsidRPr="00453924" w:rsidRDefault="005B2844" w:rsidP="005B2844">
      <w:pPr>
        <w:pStyle w:val="Heading2"/>
        <w:ind w:left="4318" w:right="1750" w:hanging="2475"/>
        <w:rPr>
          <w:color w:val="FF0000"/>
        </w:rPr>
      </w:pPr>
      <w:bookmarkStart w:id="210" w:name="_Toc203721967"/>
      <w:r>
        <w:rPr>
          <w:color w:val="FF0000"/>
        </w:rPr>
        <w:t>SECTION 5</w:t>
      </w:r>
      <w:r>
        <w:rPr>
          <w:color w:val="FF0000"/>
        </w:rPr>
        <w:tab/>
      </w:r>
      <w:r>
        <w:rPr>
          <w:color w:val="FF0000"/>
        </w:rPr>
        <w:tab/>
      </w:r>
      <w:r w:rsidR="00453924">
        <w:rPr>
          <w:color w:val="FF0000"/>
        </w:rPr>
        <w:t>URBAN RESIDENTIAL FIRST DENSITY (R1) ZONE</w:t>
      </w:r>
      <w:bookmarkEnd w:id="210"/>
    </w:p>
    <w:p w14:paraId="4BF3DBA4" w14:textId="77777777" w:rsidR="00EA4CF1" w:rsidRDefault="00EA4CF1">
      <w:pPr>
        <w:pStyle w:val="BodyText"/>
        <w:spacing w:before="3"/>
        <w:rPr>
          <w:b/>
          <w:sz w:val="17"/>
        </w:rPr>
      </w:pPr>
    </w:p>
    <w:p w14:paraId="653E063B" w14:textId="32AE9CA9" w:rsidR="00EA4CF1" w:rsidRDefault="00A54946">
      <w:pPr>
        <w:spacing w:before="93"/>
        <w:ind w:left="1800" w:right="1797"/>
        <w:jc w:val="both"/>
        <w:rPr>
          <w:i/>
          <w:sz w:val="20"/>
        </w:rPr>
      </w:pPr>
      <w:r>
        <w:rPr>
          <w:b/>
          <w:i/>
          <w:sz w:val="20"/>
        </w:rPr>
        <w:t xml:space="preserve">PURPOSE &amp; INTENT: </w:t>
      </w:r>
      <w:r>
        <w:rPr>
          <w:i/>
          <w:sz w:val="20"/>
        </w:rPr>
        <w:t xml:space="preserve">The </w:t>
      </w:r>
      <w:r w:rsidRPr="00477A8F">
        <w:rPr>
          <w:b/>
          <w:bCs/>
          <w:i/>
          <w:strike/>
          <w:sz w:val="20"/>
        </w:rPr>
        <w:t>Low</w:t>
      </w:r>
      <w:r>
        <w:rPr>
          <w:i/>
          <w:sz w:val="20"/>
        </w:rPr>
        <w:t xml:space="preserve"> </w:t>
      </w:r>
      <w:r w:rsidR="00477A8F">
        <w:rPr>
          <w:i/>
          <w:color w:val="FF0000"/>
          <w:sz w:val="20"/>
        </w:rPr>
        <w:t xml:space="preserve">Urban Residential First </w:t>
      </w:r>
      <w:r>
        <w:rPr>
          <w:i/>
          <w:sz w:val="20"/>
        </w:rPr>
        <w:t xml:space="preserve">Density </w:t>
      </w:r>
      <w:r w:rsidRPr="00477A8F">
        <w:rPr>
          <w:b/>
          <w:bCs/>
          <w:i/>
          <w:strike/>
          <w:sz w:val="20"/>
        </w:rPr>
        <w:t>Residential</w:t>
      </w:r>
      <w:r>
        <w:rPr>
          <w:i/>
          <w:sz w:val="20"/>
        </w:rPr>
        <w:t xml:space="preserve"> (R1) Zone applies to single detached residences on individual lots in Strathroy, Mount Brydges and Melbourne in the “Residential” and “Hamlet” designations in the Official Plan. Within the R1 zone, standards which apply to such matters as minimum lot area, frontage, yard setbacks and coverage vary depending on how they are serviced (i.e. municipal water supply and sanitary sewer systems vs. partial services). </w:t>
      </w:r>
      <w:r w:rsidRPr="0057328E">
        <w:rPr>
          <w:b/>
          <w:bCs/>
          <w:i/>
          <w:strike/>
          <w:sz w:val="20"/>
        </w:rPr>
        <w:t>One secondary suite is</w:t>
      </w:r>
      <w:r>
        <w:rPr>
          <w:i/>
          <w:sz w:val="20"/>
        </w:rPr>
        <w:t xml:space="preserve"> </w:t>
      </w:r>
      <w:r w:rsidR="0057328E">
        <w:rPr>
          <w:i/>
          <w:color w:val="FF0000"/>
          <w:sz w:val="20"/>
        </w:rPr>
        <w:t xml:space="preserve">Additional residential units are </w:t>
      </w:r>
      <w:r>
        <w:rPr>
          <w:i/>
          <w:sz w:val="20"/>
        </w:rPr>
        <w:t>permitted in addition to the primary residential use on the property. Restrictions relating to the location and size of garages are to ensure the streetscape is not dominated by garages and to enhance the pedestrian environment.</w:t>
      </w:r>
    </w:p>
    <w:p w14:paraId="6FB7EB8F" w14:textId="77777777" w:rsidR="00EA4CF1" w:rsidRDefault="00EA4CF1">
      <w:pPr>
        <w:pStyle w:val="BodyText"/>
        <w:spacing w:before="10"/>
        <w:rPr>
          <w:i/>
          <w:sz w:val="18"/>
        </w:rPr>
      </w:pPr>
    </w:p>
    <w:p w14:paraId="7DD4CC40" w14:textId="77777777" w:rsidR="00EA4CF1" w:rsidRDefault="00A54946" w:rsidP="008C244B">
      <w:pPr>
        <w:pStyle w:val="Heading3"/>
        <w:numPr>
          <w:ilvl w:val="1"/>
          <w:numId w:val="57"/>
        </w:numPr>
        <w:tabs>
          <w:tab w:val="left" w:pos="2376"/>
          <w:tab w:val="left" w:pos="2377"/>
        </w:tabs>
        <w:spacing w:before="1"/>
        <w:ind w:hanging="577"/>
      </w:pPr>
      <w:bookmarkStart w:id="211" w:name="_bookmark63"/>
      <w:bookmarkStart w:id="212" w:name="_Toc203721968"/>
      <w:bookmarkEnd w:id="211"/>
      <w:r>
        <w:t>GENERAL</w:t>
      </w:r>
      <w:r>
        <w:rPr>
          <w:spacing w:val="-1"/>
        </w:rPr>
        <w:t xml:space="preserve"> </w:t>
      </w:r>
      <w:r>
        <w:t>PROVISIONS</w:t>
      </w:r>
      <w:bookmarkEnd w:id="212"/>
    </w:p>
    <w:p w14:paraId="652E54C0" w14:textId="77777777" w:rsidR="00EA4CF1" w:rsidRDefault="00A54946" w:rsidP="002F673D">
      <w:pPr>
        <w:pStyle w:val="aprovisionnum"/>
        <w:numPr>
          <w:ilvl w:val="0"/>
          <w:numId w:val="172"/>
        </w:numPr>
      </w:pPr>
      <w:r>
        <w:t>No person shall, within the R1 Zone, use any lot or erect, alter or use any building or structure except in accordance with Section 4 of this By-law and the following provisions:</w:t>
      </w:r>
    </w:p>
    <w:p w14:paraId="1EAA8ACF" w14:textId="77777777" w:rsidR="00EA4CF1" w:rsidRDefault="00A54946" w:rsidP="008C244B">
      <w:pPr>
        <w:pStyle w:val="Heading3"/>
        <w:numPr>
          <w:ilvl w:val="1"/>
          <w:numId w:val="57"/>
        </w:numPr>
        <w:tabs>
          <w:tab w:val="left" w:pos="2376"/>
          <w:tab w:val="left" w:pos="2377"/>
        </w:tabs>
        <w:ind w:hanging="577"/>
      </w:pPr>
      <w:bookmarkStart w:id="213" w:name="_bookmark64"/>
      <w:bookmarkStart w:id="214" w:name="_Toc203721969"/>
      <w:bookmarkEnd w:id="213"/>
      <w:r>
        <w:t>USE &amp; BUILDING</w:t>
      </w:r>
      <w:r>
        <w:rPr>
          <w:spacing w:val="1"/>
        </w:rPr>
        <w:t xml:space="preserve"> </w:t>
      </w:r>
      <w:r>
        <w:t>PROVISIONS</w:t>
      </w:r>
      <w:bookmarkEnd w:id="214"/>
    </w:p>
    <w:p w14:paraId="68F2F296" w14:textId="77777777" w:rsidR="00EA4CF1" w:rsidRDefault="00A54946" w:rsidP="002F673D">
      <w:pPr>
        <w:pStyle w:val="aprovisionnum"/>
        <w:numPr>
          <w:ilvl w:val="0"/>
          <w:numId w:val="173"/>
        </w:numPr>
      </w:pPr>
      <w:r>
        <w:t>The following shall be on the only permitted uses and buildings in the R1 Zone:</w:t>
      </w:r>
    </w:p>
    <w:p w14:paraId="0AE1A5BD" w14:textId="33B27005" w:rsidR="00EA4CF1" w:rsidRDefault="00A54946" w:rsidP="002F673D">
      <w:pPr>
        <w:pStyle w:val="asubprovision1letter"/>
        <w:numPr>
          <w:ilvl w:val="0"/>
          <w:numId w:val="174"/>
        </w:numPr>
      </w:pPr>
      <w:r>
        <w:t xml:space="preserve">Dwelling, </w:t>
      </w:r>
      <w:r w:rsidRPr="00344F08">
        <w:rPr>
          <w:b/>
          <w:bCs/>
          <w:strike/>
        </w:rPr>
        <w:t>Secondary</w:t>
      </w:r>
      <w:r w:rsidRPr="00344F08">
        <w:rPr>
          <w:b/>
          <w:bCs/>
          <w:strike/>
          <w:spacing w:val="-7"/>
        </w:rPr>
        <w:t xml:space="preserve"> </w:t>
      </w:r>
      <w:r w:rsidRPr="00344F08">
        <w:rPr>
          <w:b/>
          <w:bCs/>
          <w:strike/>
        </w:rPr>
        <w:t>Suite</w:t>
      </w:r>
      <w:r w:rsidR="00344F08">
        <w:t xml:space="preserve"> </w:t>
      </w:r>
      <w:r w:rsidR="00344F08">
        <w:rPr>
          <w:color w:val="FF0000"/>
        </w:rPr>
        <w:t xml:space="preserve">Additional Residential Unit </w:t>
      </w:r>
      <w:r w:rsidR="00344F08" w:rsidRPr="00344F08">
        <w:rPr>
          <w:color w:val="FF0000"/>
        </w:rPr>
        <w:t>(</w:t>
      </w:r>
      <w:r w:rsidR="00623995">
        <w:rPr>
          <w:color w:val="FF0000"/>
        </w:rPr>
        <w:t>in conjunction with a single detached dwelling or semi-detached dwelling</w:t>
      </w:r>
      <w:r w:rsidR="00344F08" w:rsidRPr="00344F08">
        <w:rPr>
          <w:color w:val="FF0000"/>
        </w:rPr>
        <w:t>)</w:t>
      </w:r>
    </w:p>
    <w:p w14:paraId="0D9FFB09" w14:textId="77777777" w:rsidR="00EA4CF1" w:rsidRDefault="00A54946" w:rsidP="00C617A3">
      <w:pPr>
        <w:pStyle w:val="asubprovision1letter"/>
      </w:pPr>
      <w:r>
        <w:t>Dwelling, Single</w:t>
      </w:r>
      <w:r>
        <w:rPr>
          <w:spacing w:val="-7"/>
        </w:rPr>
        <w:t xml:space="preserve"> </w:t>
      </w:r>
      <w:r>
        <w:t>Detached</w:t>
      </w:r>
    </w:p>
    <w:p w14:paraId="0763C5E4" w14:textId="075CDE5E" w:rsidR="00623995" w:rsidRPr="00623995" w:rsidRDefault="00623995" w:rsidP="00C617A3">
      <w:pPr>
        <w:pStyle w:val="asubprovision1letter"/>
        <w:rPr>
          <w:color w:val="FF0000"/>
        </w:rPr>
      </w:pPr>
      <w:r w:rsidRPr="00623995">
        <w:rPr>
          <w:color w:val="FF0000"/>
        </w:rPr>
        <w:t>Dwelling, Semi-detached</w:t>
      </w:r>
    </w:p>
    <w:p w14:paraId="4D6E44A9" w14:textId="77777777" w:rsidR="00EA4CF1" w:rsidRPr="00344F08" w:rsidRDefault="00A54946" w:rsidP="00C617A3">
      <w:pPr>
        <w:pStyle w:val="asubprovision1letter"/>
        <w:rPr>
          <w:b/>
          <w:bCs/>
        </w:rPr>
      </w:pPr>
      <w:r w:rsidRPr="00344F08">
        <w:t xml:space="preserve">Group Home </w:t>
      </w:r>
      <w:r w:rsidRPr="00344F08">
        <w:rPr>
          <w:b/>
          <w:bCs/>
          <w:strike/>
        </w:rPr>
        <w:t>– Type</w:t>
      </w:r>
      <w:r w:rsidRPr="00344F08">
        <w:rPr>
          <w:b/>
          <w:bCs/>
          <w:strike/>
          <w:spacing w:val="-5"/>
        </w:rPr>
        <w:t xml:space="preserve"> </w:t>
      </w:r>
      <w:r w:rsidRPr="00344F08">
        <w:rPr>
          <w:b/>
          <w:bCs/>
          <w:strike/>
        </w:rPr>
        <w:t>I</w:t>
      </w:r>
    </w:p>
    <w:p w14:paraId="5475C0CF" w14:textId="51D99E81" w:rsidR="00344F08" w:rsidRPr="005B2844" w:rsidRDefault="00453924" w:rsidP="00C617A3">
      <w:pPr>
        <w:pStyle w:val="asubprovision1letter"/>
        <w:rPr>
          <w:b/>
          <w:bCs/>
          <w:color w:val="FF0000"/>
        </w:rPr>
      </w:pPr>
      <w:r>
        <w:rPr>
          <w:color w:val="FF0000"/>
        </w:rPr>
        <w:t xml:space="preserve">Dwelling, Multi-Unit (maximum </w:t>
      </w:r>
      <w:r w:rsidR="00FC3E3E">
        <w:rPr>
          <w:color w:val="FF0000"/>
        </w:rPr>
        <w:t>four</w:t>
      </w:r>
      <w:r>
        <w:rPr>
          <w:color w:val="FF0000"/>
        </w:rPr>
        <w:t xml:space="preserve"> units)</w:t>
      </w:r>
      <w:r w:rsidR="00344F08" w:rsidRPr="00344F08">
        <w:rPr>
          <w:color w:val="FF0000"/>
        </w:rPr>
        <w:t>,</w:t>
      </w:r>
      <w:r w:rsidR="00D014C5">
        <w:rPr>
          <w:color w:val="FF0000"/>
        </w:rPr>
        <w:t xml:space="preserve"> </w:t>
      </w:r>
      <w:r w:rsidR="00D81209">
        <w:rPr>
          <w:color w:val="FF0000"/>
        </w:rPr>
        <w:t xml:space="preserve">with </w:t>
      </w:r>
      <w:r w:rsidR="00577574">
        <w:rPr>
          <w:color w:val="FF0000"/>
        </w:rPr>
        <w:t xml:space="preserve">full </w:t>
      </w:r>
      <w:r w:rsidR="00D81209">
        <w:rPr>
          <w:color w:val="FF0000"/>
        </w:rPr>
        <w:t>municipal services.</w:t>
      </w:r>
      <w:r w:rsidR="00344F08" w:rsidRPr="00344F08">
        <w:rPr>
          <w:color w:val="FF0000"/>
        </w:rPr>
        <w:t xml:space="preserve"> </w:t>
      </w:r>
    </w:p>
    <w:p w14:paraId="106B8225" w14:textId="77777777" w:rsidR="00915A64" w:rsidRPr="008400CD" w:rsidRDefault="00915A64" w:rsidP="00915A64">
      <w:pPr>
        <w:pStyle w:val="asubprovision1letter"/>
        <w:rPr>
          <w:color w:val="FF0000"/>
        </w:rPr>
      </w:pPr>
      <w:r w:rsidRPr="008400CD">
        <w:rPr>
          <w:color w:val="FF0000"/>
        </w:rPr>
        <w:t>School, Public</w:t>
      </w:r>
    </w:p>
    <w:p w14:paraId="076C6D28" w14:textId="77777777" w:rsidR="00915A64" w:rsidRPr="008400CD" w:rsidRDefault="00915A64" w:rsidP="00915A64">
      <w:pPr>
        <w:pStyle w:val="asubprovision1letter"/>
        <w:rPr>
          <w:color w:val="FF0000"/>
        </w:rPr>
      </w:pPr>
      <w:r w:rsidRPr="008400CD">
        <w:rPr>
          <w:color w:val="FF0000"/>
        </w:rPr>
        <w:t>School, Private</w:t>
      </w:r>
    </w:p>
    <w:p w14:paraId="04C02D4E" w14:textId="2176CD48" w:rsidR="00D67BFE" w:rsidRPr="00915A64" w:rsidRDefault="00D67BFE" w:rsidP="00C617A3">
      <w:pPr>
        <w:pStyle w:val="asubprovision1letter"/>
        <w:rPr>
          <w:b/>
          <w:bCs/>
          <w:color w:val="FF0000"/>
        </w:rPr>
      </w:pPr>
      <w:r>
        <w:rPr>
          <w:color w:val="FF0000"/>
        </w:rPr>
        <w:t xml:space="preserve">Short Term </w:t>
      </w:r>
      <w:r w:rsidR="00AD0DED">
        <w:rPr>
          <w:color w:val="FF0000"/>
        </w:rPr>
        <w:t xml:space="preserve">Accommodation in accordance with Section 4.20. </w:t>
      </w:r>
    </w:p>
    <w:p w14:paraId="32E7E676" w14:textId="77777777" w:rsidR="00EA4CF1" w:rsidRDefault="00A54946" w:rsidP="008C244B">
      <w:pPr>
        <w:pStyle w:val="Heading3"/>
        <w:numPr>
          <w:ilvl w:val="1"/>
          <w:numId w:val="57"/>
        </w:numPr>
        <w:tabs>
          <w:tab w:val="left" w:pos="2376"/>
          <w:tab w:val="left" w:pos="2377"/>
        </w:tabs>
        <w:ind w:hanging="577"/>
      </w:pPr>
      <w:bookmarkStart w:id="215" w:name="_bookmark65"/>
      <w:bookmarkStart w:id="216" w:name="_Toc203721970"/>
      <w:bookmarkEnd w:id="215"/>
      <w:r>
        <w:t>LOT</w:t>
      </w:r>
      <w:r>
        <w:rPr>
          <w:spacing w:val="-1"/>
        </w:rPr>
        <w:t xml:space="preserve"> </w:t>
      </w:r>
      <w:r>
        <w:t>PROVISIONS</w:t>
      </w:r>
      <w:bookmarkEnd w:id="216"/>
    </w:p>
    <w:p w14:paraId="42A4A2B2" w14:textId="77777777" w:rsidR="00EA4CF1" w:rsidRDefault="00A54946" w:rsidP="002F673D">
      <w:pPr>
        <w:pStyle w:val="aprovisionnum"/>
        <w:numPr>
          <w:ilvl w:val="0"/>
          <w:numId w:val="175"/>
        </w:numPr>
      </w:pPr>
      <w:r>
        <w:t>The following provisions shall apply to lots in the R1 Zone:</w:t>
      </w:r>
    </w:p>
    <w:tbl>
      <w:tblPr>
        <w:tblW w:w="0" w:type="auto"/>
        <w:tblInd w:w="1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0"/>
        <w:gridCol w:w="2912"/>
        <w:gridCol w:w="2509"/>
        <w:gridCol w:w="2509"/>
      </w:tblGrid>
      <w:tr w:rsidR="00EA4CF1" w:rsidRPr="0003428F" w14:paraId="4AE93FB7" w14:textId="77777777" w:rsidTr="00C617A3">
        <w:trPr>
          <w:trHeight w:val="582"/>
        </w:trPr>
        <w:tc>
          <w:tcPr>
            <w:tcW w:w="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33466ED" w14:textId="77777777" w:rsidR="00EA4CF1" w:rsidRPr="0003428F" w:rsidRDefault="00EA4CF1">
            <w:pPr>
              <w:pStyle w:val="TableParagraph"/>
              <w:rPr>
                <w:rFonts w:ascii="Times New Roman"/>
                <w:b/>
                <w:bCs/>
                <w:strike/>
                <w:sz w:val="20"/>
              </w:rPr>
            </w:pPr>
          </w:p>
        </w:tc>
        <w:tc>
          <w:tcPr>
            <w:tcW w:w="2912" w:type="dxa"/>
            <w:tcBorders>
              <w:left w:val="single" w:sz="4" w:space="0" w:color="auto"/>
            </w:tcBorders>
            <w:shd w:val="clear" w:color="auto" w:fill="B3B3B3"/>
          </w:tcPr>
          <w:p w14:paraId="5C5D517C" w14:textId="77777777" w:rsidR="00EA4CF1" w:rsidRPr="0003428F" w:rsidRDefault="00A54946">
            <w:pPr>
              <w:pStyle w:val="TableParagraph"/>
              <w:spacing w:before="57"/>
              <w:ind w:left="972" w:right="977"/>
              <w:jc w:val="center"/>
              <w:rPr>
                <w:b/>
                <w:bCs/>
                <w:strike/>
                <w:sz w:val="20"/>
              </w:rPr>
            </w:pPr>
            <w:r w:rsidRPr="0003428F">
              <w:rPr>
                <w:b/>
                <w:bCs/>
                <w:strike/>
                <w:sz w:val="20"/>
              </w:rPr>
              <w:t>Provision</w:t>
            </w:r>
          </w:p>
        </w:tc>
        <w:tc>
          <w:tcPr>
            <w:tcW w:w="2509" w:type="dxa"/>
            <w:shd w:val="clear" w:color="auto" w:fill="B3B3B3"/>
          </w:tcPr>
          <w:p w14:paraId="030BF584" w14:textId="77777777" w:rsidR="00EA4CF1" w:rsidRPr="0003428F" w:rsidRDefault="00A54946">
            <w:pPr>
              <w:pStyle w:val="TableParagraph"/>
              <w:spacing w:before="57"/>
              <w:ind w:left="837" w:right="177" w:hanging="646"/>
              <w:rPr>
                <w:b/>
                <w:bCs/>
                <w:strike/>
                <w:sz w:val="20"/>
              </w:rPr>
            </w:pPr>
            <w:r w:rsidRPr="0003428F">
              <w:rPr>
                <w:b/>
                <w:bCs/>
                <w:strike/>
                <w:sz w:val="20"/>
              </w:rPr>
              <w:t>Lots on Full Municipal Services</w:t>
            </w:r>
          </w:p>
        </w:tc>
        <w:tc>
          <w:tcPr>
            <w:tcW w:w="2509" w:type="dxa"/>
            <w:shd w:val="clear" w:color="auto" w:fill="B3B3B3"/>
          </w:tcPr>
          <w:p w14:paraId="7CD678E7" w14:textId="77777777" w:rsidR="00EA4CF1" w:rsidRPr="0003428F" w:rsidRDefault="00A54946">
            <w:pPr>
              <w:pStyle w:val="TableParagraph"/>
              <w:spacing w:before="57"/>
              <w:ind w:left="570" w:right="132" w:hanging="423"/>
              <w:rPr>
                <w:b/>
                <w:bCs/>
                <w:strike/>
                <w:sz w:val="20"/>
              </w:rPr>
            </w:pPr>
            <w:r w:rsidRPr="0003428F">
              <w:rPr>
                <w:b/>
                <w:bCs/>
                <w:strike/>
                <w:sz w:val="20"/>
              </w:rPr>
              <w:t>Lots Without Municipal Sewer Service</w:t>
            </w:r>
          </w:p>
        </w:tc>
      </w:tr>
      <w:tr w:rsidR="00EA4CF1" w:rsidRPr="0003428F" w14:paraId="491A6DF5" w14:textId="77777777" w:rsidTr="00C617A3">
        <w:trPr>
          <w:trHeight w:val="350"/>
        </w:trPr>
        <w:tc>
          <w:tcPr>
            <w:tcW w:w="800" w:type="dxa"/>
            <w:tcBorders>
              <w:top w:val="single" w:sz="4" w:space="0" w:color="auto"/>
              <w:left w:val="single" w:sz="4" w:space="0" w:color="auto"/>
              <w:bottom w:val="single" w:sz="4" w:space="0" w:color="auto"/>
              <w:right w:val="single" w:sz="4" w:space="0" w:color="auto"/>
            </w:tcBorders>
            <w:vAlign w:val="center"/>
          </w:tcPr>
          <w:p w14:paraId="713E1B61" w14:textId="66656D6F" w:rsidR="00EA4CF1" w:rsidRPr="0003428F" w:rsidRDefault="00EA4CF1" w:rsidP="002F673D">
            <w:pPr>
              <w:pStyle w:val="TableParagraph"/>
              <w:numPr>
                <w:ilvl w:val="0"/>
                <w:numId w:val="176"/>
              </w:numPr>
              <w:spacing w:before="59"/>
              <w:jc w:val="center"/>
              <w:rPr>
                <w:b/>
                <w:bCs/>
                <w:strike/>
                <w:sz w:val="20"/>
              </w:rPr>
            </w:pPr>
          </w:p>
        </w:tc>
        <w:tc>
          <w:tcPr>
            <w:tcW w:w="2912" w:type="dxa"/>
            <w:tcBorders>
              <w:left w:val="single" w:sz="4" w:space="0" w:color="auto"/>
            </w:tcBorders>
          </w:tcPr>
          <w:p w14:paraId="76AD5883" w14:textId="77777777" w:rsidR="00EA4CF1" w:rsidRPr="0003428F" w:rsidRDefault="00A54946">
            <w:pPr>
              <w:pStyle w:val="TableParagraph"/>
              <w:spacing w:before="59"/>
              <w:ind w:left="102"/>
              <w:rPr>
                <w:b/>
                <w:bCs/>
                <w:strike/>
                <w:sz w:val="20"/>
              </w:rPr>
            </w:pPr>
            <w:r w:rsidRPr="0003428F">
              <w:rPr>
                <w:b/>
                <w:bCs/>
                <w:strike/>
                <w:sz w:val="20"/>
              </w:rPr>
              <w:t>Minimum Lot Area</w:t>
            </w:r>
          </w:p>
        </w:tc>
        <w:tc>
          <w:tcPr>
            <w:tcW w:w="2509" w:type="dxa"/>
          </w:tcPr>
          <w:p w14:paraId="73299897" w14:textId="77777777" w:rsidR="00EA4CF1" w:rsidRPr="0003428F" w:rsidRDefault="00A54946">
            <w:pPr>
              <w:pStyle w:val="TableParagraph"/>
              <w:spacing w:before="59"/>
              <w:ind w:left="561" w:right="561"/>
              <w:jc w:val="center"/>
              <w:rPr>
                <w:b/>
                <w:bCs/>
                <w:strike/>
                <w:sz w:val="20"/>
              </w:rPr>
            </w:pPr>
            <w:r w:rsidRPr="0003428F">
              <w:rPr>
                <w:b/>
                <w:bCs/>
                <w:strike/>
                <w:sz w:val="20"/>
              </w:rPr>
              <w:t>460 m²</w:t>
            </w:r>
          </w:p>
        </w:tc>
        <w:tc>
          <w:tcPr>
            <w:tcW w:w="2509" w:type="dxa"/>
          </w:tcPr>
          <w:p w14:paraId="1DCFD491" w14:textId="77777777" w:rsidR="00EA4CF1" w:rsidRPr="0003428F" w:rsidRDefault="00A54946">
            <w:pPr>
              <w:pStyle w:val="TableParagraph"/>
              <w:spacing w:before="59"/>
              <w:ind w:left="561" w:right="562"/>
              <w:jc w:val="center"/>
              <w:rPr>
                <w:b/>
                <w:bCs/>
                <w:strike/>
                <w:sz w:val="20"/>
              </w:rPr>
            </w:pPr>
            <w:r w:rsidRPr="0003428F">
              <w:rPr>
                <w:b/>
                <w:bCs/>
                <w:strike/>
                <w:sz w:val="20"/>
              </w:rPr>
              <w:t>930 m²</w:t>
            </w:r>
          </w:p>
        </w:tc>
      </w:tr>
      <w:tr w:rsidR="00EA4CF1" w:rsidRPr="0003428F" w14:paraId="1DCFA45A" w14:textId="77777777" w:rsidTr="00C617A3">
        <w:trPr>
          <w:trHeight w:val="350"/>
        </w:trPr>
        <w:tc>
          <w:tcPr>
            <w:tcW w:w="800" w:type="dxa"/>
            <w:tcBorders>
              <w:top w:val="single" w:sz="4" w:space="0" w:color="auto"/>
              <w:left w:val="single" w:sz="4" w:space="0" w:color="auto"/>
              <w:bottom w:val="single" w:sz="4" w:space="0" w:color="auto"/>
              <w:right w:val="single" w:sz="4" w:space="0" w:color="auto"/>
            </w:tcBorders>
            <w:vAlign w:val="center"/>
          </w:tcPr>
          <w:p w14:paraId="15F91B16" w14:textId="5C2428CB" w:rsidR="00EA4CF1" w:rsidRPr="0003428F" w:rsidRDefault="00EA4CF1" w:rsidP="002F673D">
            <w:pPr>
              <w:pStyle w:val="TableParagraph"/>
              <w:numPr>
                <w:ilvl w:val="0"/>
                <w:numId w:val="176"/>
              </w:numPr>
              <w:spacing w:before="59"/>
              <w:jc w:val="center"/>
              <w:rPr>
                <w:b/>
                <w:bCs/>
                <w:strike/>
                <w:sz w:val="20"/>
              </w:rPr>
            </w:pPr>
          </w:p>
        </w:tc>
        <w:tc>
          <w:tcPr>
            <w:tcW w:w="2912" w:type="dxa"/>
            <w:tcBorders>
              <w:left w:val="single" w:sz="4" w:space="0" w:color="auto"/>
            </w:tcBorders>
          </w:tcPr>
          <w:p w14:paraId="1090CE9F" w14:textId="77777777" w:rsidR="00EA4CF1" w:rsidRPr="0003428F" w:rsidRDefault="00A54946">
            <w:pPr>
              <w:pStyle w:val="TableParagraph"/>
              <w:spacing w:before="59"/>
              <w:ind w:left="102"/>
              <w:rPr>
                <w:b/>
                <w:bCs/>
                <w:strike/>
                <w:sz w:val="20"/>
              </w:rPr>
            </w:pPr>
            <w:r w:rsidRPr="0003428F">
              <w:rPr>
                <w:b/>
                <w:bCs/>
                <w:strike/>
                <w:sz w:val="20"/>
              </w:rPr>
              <w:t>Minimum Lot Frontage</w:t>
            </w:r>
          </w:p>
        </w:tc>
        <w:tc>
          <w:tcPr>
            <w:tcW w:w="2509" w:type="dxa"/>
          </w:tcPr>
          <w:p w14:paraId="1E536302" w14:textId="77777777" w:rsidR="00EA4CF1" w:rsidRPr="0003428F" w:rsidRDefault="00A54946">
            <w:pPr>
              <w:pStyle w:val="TableParagraph"/>
              <w:spacing w:before="59"/>
              <w:ind w:left="561" w:right="562"/>
              <w:jc w:val="center"/>
              <w:rPr>
                <w:b/>
                <w:bCs/>
                <w:strike/>
                <w:sz w:val="20"/>
              </w:rPr>
            </w:pPr>
            <w:r w:rsidRPr="0003428F">
              <w:rPr>
                <w:b/>
                <w:bCs/>
                <w:strike/>
                <w:sz w:val="20"/>
              </w:rPr>
              <w:t>15 m</w:t>
            </w:r>
          </w:p>
        </w:tc>
        <w:tc>
          <w:tcPr>
            <w:tcW w:w="2509" w:type="dxa"/>
          </w:tcPr>
          <w:p w14:paraId="42CC9927" w14:textId="77777777" w:rsidR="00EA4CF1" w:rsidRDefault="00A54946">
            <w:pPr>
              <w:pStyle w:val="TableParagraph"/>
              <w:spacing w:before="59"/>
              <w:ind w:left="560" w:right="563"/>
              <w:jc w:val="center"/>
              <w:rPr>
                <w:b/>
                <w:bCs/>
                <w:strike/>
                <w:sz w:val="20"/>
              </w:rPr>
            </w:pPr>
            <w:r w:rsidRPr="0003428F">
              <w:rPr>
                <w:b/>
                <w:bCs/>
                <w:strike/>
                <w:sz w:val="20"/>
              </w:rPr>
              <w:t>23 m</w:t>
            </w:r>
          </w:p>
          <w:p w14:paraId="5F163B4D" w14:textId="77777777" w:rsidR="00593239" w:rsidRDefault="00593239" w:rsidP="00593239">
            <w:pPr>
              <w:rPr>
                <w:b/>
                <w:bCs/>
                <w:strike/>
                <w:sz w:val="20"/>
              </w:rPr>
            </w:pPr>
          </w:p>
          <w:p w14:paraId="000A14E1" w14:textId="77777777" w:rsidR="00593239" w:rsidRPr="00593239" w:rsidRDefault="00593239" w:rsidP="00593239">
            <w:pPr>
              <w:jc w:val="right"/>
            </w:pPr>
          </w:p>
        </w:tc>
      </w:tr>
      <w:tr w:rsidR="00EA4CF1" w:rsidRPr="0003428F" w14:paraId="6004AE64" w14:textId="77777777" w:rsidTr="00C617A3">
        <w:trPr>
          <w:trHeight w:val="581"/>
        </w:trPr>
        <w:tc>
          <w:tcPr>
            <w:tcW w:w="800" w:type="dxa"/>
            <w:tcBorders>
              <w:top w:val="single" w:sz="4" w:space="0" w:color="auto"/>
              <w:left w:val="single" w:sz="4" w:space="0" w:color="auto"/>
              <w:bottom w:val="single" w:sz="4" w:space="0" w:color="auto"/>
              <w:right w:val="single" w:sz="4" w:space="0" w:color="auto"/>
            </w:tcBorders>
            <w:vAlign w:val="center"/>
          </w:tcPr>
          <w:p w14:paraId="41E0D568" w14:textId="723DDC0B" w:rsidR="00EA4CF1" w:rsidRPr="0003428F" w:rsidRDefault="00EA4CF1" w:rsidP="002F673D">
            <w:pPr>
              <w:pStyle w:val="TableParagraph"/>
              <w:numPr>
                <w:ilvl w:val="0"/>
                <w:numId w:val="176"/>
              </w:numPr>
              <w:spacing w:before="59"/>
              <w:jc w:val="center"/>
              <w:rPr>
                <w:b/>
                <w:bCs/>
                <w:strike/>
                <w:sz w:val="20"/>
              </w:rPr>
            </w:pPr>
          </w:p>
        </w:tc>
        <w:tc>
          <w:tcPr>
            <w:tcW w:w="2912" w:type="dxa"/>
            <w:tcBorders>
              <w:left w:val="single" w:sz="4" w:space="0" w:color="auto"/>
            </w:tcBorders>
          </w:tcPr>
          <w:p w14:paraId="6967CD8C" w14:textId="77777777" w:rsidR="00EA4CF1" w:rsidRPr="0003428F" w:rsidRDefault="00A54946">
            <w:pPr>
              <w:pStyle w:val="TableParagraph"/>
              <w:spacing w:before="59"/>
              <w:ind w:left="102" w:right="29"/>
              <w:rPr>
                <w:b/>
                <w:bCs/>
                <w:strike/>
                <w:sz w:val="20"/>
              </w:rPr>
            </w:pPr>
            <w:r w:rsidRPr="0003428F">
              <w:rPr>
                <w:b/>
                <w:bCs/>
                <w:strike/>
                <w:sz w:val="20"/>
              </w:rPr>
              <w:t>Front Yard Depth / Exterior Side Yard Width*</w:t>
            </w:r>
          </w:p>
        </w:tc>
        <w:tc>
          <w:tcPr>
            <w:tcW w:w="2509" w:type="dxa"/>
          </w:tcPr>
          <w:p w14:paraId="4E455ABC" w14:textId="77777777" w:rsidR="00EA4CF1" w:rsidRPr="0003428F" w:rsidRDefault="00A54946">
            <w:pPr>
              <w:pStyle w:val="TableParagraph"/>
              <w:spacing w:before="59"/>
              <w:ind w:left="561" w:right="562"/>
              <w:jc w:val="center"/>
              <w:rPr>
                <w:b/>
                <w:bCs/>
                <w:strike/>
                <w:sz w:val="20"/>
              </w:rPr>
            </w:pPr>
            <w:r w:rsidRPr="0003428F">
              <w:rPr>
                <w:b/>
                <w:bCs/>
                <w:strike/>
                <w:sz w:val="20"/>
              </w:rPr>
              <w:t>5 m (minimum)</w:t>
            </w:r>
          </w:p>
        </w:tc>
        <w:tc>
          <w:tcPr>
            <w:tcW w:w="2509" w:type="dxa"/>
          </w:tcPr>
          <w:p w14:paraId="55B6C732" w14:textId="77777777" w:rsidR="00EA4CF1" w:rsidRPr="0003428F" w:rsidRDefault="00A54946">
            <w:pPr>
              <w:pStyle w:val="TableParagraph"/>
              <w:spacing w:before="59"/>
              <w:ind w:left="561" w:right="563"/>
              <w:jc w:val="center"/>
              <w:rPr>
                <w:b/>
                <w:bCs/>
                <w:strike/>
                <w:sz w:val="20"/>
              </w:rPr>
            </w:pPr>
            <w:r w:rsidRPr="0003428F">
              <w:rPr>
                <w:b/>
                <w:bCs/>
                <w:strike/>
                <w:sz w:val="20"/>
              </w:rPr>
              <w:t>7 m (minimum)</w:t>
            </w:r>
          </w:p>
        </w:tc>
      </w:tr>
      <w:tr w:rsidR="00EA4CF1" w:rsidRPr="0003428F" w14:paraId="31C152B6" w14:textId="77777777" w:rsidTr="00C617A3">
        <w:trPr>
          <w:trHeight w:val="350"/>
        </w:trPr>
        <w:tc>
          <w:tcPr>
            <w:tcW w:w="800" w:type="dxa"/>
            <w:tcBorders>
              <w:top w:val="single" w:sz="4" w:space="0" w:color="auto"/>
              <w:left w:val="single" w:sz="4" w:space="0" w:color="auto"/>
              <w:bottom w:val="single" w:sz="4" w:space="0" w:color="auto"/>
              <w:right w:val="single" w:sz="4" w:space="0" w:color="auto"/>
            </w:tcBorders>
            <w:vAlign w:val="center"/>
          </w:tcPr>
          <w:p w14:paraId="2EA31B61" w14:textId="4A2F8C34" w:rsidR="00EA4CF1" w:rsidRPr="0003428F" w:rsidRDefault="00EA4CF1" w:rsidP="002F673D">
            <w:pPr>
              <w:pStyle w:val="TableParagraph"/>
              <w:numPr>
                <w:ilvl w:val="0"/>
                <w:numId w:val="176"/>
              </w:numPr>
              <w:spacing w:before="59"/>
              <w:jc w:val="center"/>
              <w:rPr>
                <w:b/>
                <w:bCs/>
                <w:strike/>
                <w:sz w:val="20"/>
              </w:rPr>
            </w:pPr>
          </w:p>
        </w:tc>
        <w:tc>
          <w:tcPr>
            <w:tcW w:w="2912" w:type="dxa"/>
            <w:tcBorders>
              <w:left w:val="single" w:sz="4" w:space="0" w:color="auto"/>
            </w:tcBorders>
          </w:tcPr>
          <w:p w14:paraId="425E250A" w14:textId="77777777" w:rsidR="00EA4CF1" w:rsidRPr="0003428F" w:rsidRDefault="00A54946">
            <w:pPr>
              <w:pStyle w:val="TableParagraph"/>
              <w:spacing w:before="59"/>
              <w:ind w:left="102"/>
              <w:rPr>
                <w:b/>
                <w:bCs/>
                <w:strike/>
                <w:sz w:val="20"/>
              </w:rPr>
            </w:pPr>
            <w:r w:rsidRPr="0003428F">
              <w:rPr>
                <w:b/>
                <w:bCs/>
                <w:strike/>
                <w:sz w:val="20"/>
              </w:rPr>
              <w:t>Side Yard Width*</w:t>
            </w:r>
          </w:p>
        </w:tc>
        <w:tc>
          <w:tcPr>
            <w:tcW w:w="2509" w:type="dxa"/>
          </w:tcPr>
          <w:p w14:paraId="30BFD171" w14:textId="77777777" w:rsidR="00EA4CF1" w:rsidRPr="0003428F" w:rsidRDefault="00A54946">
            <w:pPr>
              <w:pStyle w:val="TableParagraph"/>
              <w:spacing w:before="59"/>
              <w:ind w:left="997"/>
              <w:rPr>
                <w:b/>
                <w:bCs/>
                <w:strike/>
                <w:sz w:val="20"/>
              </w:rPr>
            </w:pPr>
            <w:r w:rsidRPr="0003428F">
              <w:rPr>
                <w:b/>
                <w:bCs/>
                <w:strike/>
                <w:sz w:val="20"/>
              </w:rPr>
              <w:t>1.2 m</w:t>
            </w:r>
          </w:p>
        </w:tc>
        <w:tc>
          <w:tcPr>
            <w:tcW w:w="2509" w:type="dxa"/>
          </w:tcPr>
          <w:p w14:paraId="49D2A99A" w14:textId="77777777" w:rsidR="00EA4CF1" w:rsidRPr="0003428F" w:rsidRDefault="00A54946">
            <w:pPr>
              <w:pStyle w:val="TableParagraph"/>
              <w:spacing w:before="59"/>
              <w:ind w:left="560" w:right="563"/>
              <w:jc w:val="center"/>
              <w:rPr>
                <w:b/>
                <w:bCs/>
                <w:strike/>
                <w:sz w:val="20"/>
              </w:rPr>
            </w:pPr>
            <w:r w:rsidRPr="0003428F">
              <w:rPr>
                <w:b/>
                <w:bCs/>
                <w:strike/>
                <w:sz w:val="20"/>
              </w:rPr>
              <w:t>2 m</w:t>
            </w:r>
          </w:p>
        </w:tc>
      </w:tr>
      <w:tr w:rsidR="00EA4CF1" w:rsidRPr="0003428F" w14:paraId="6B58F254" w14:textId="77777777" w:rsidTr="00C617A3">
        <w:trPr>
          <w:trHeight w:val="347"/>
        </w:trPr>
        <w:tc>
          <w:tcPr>
            <w:tcW w:w="800" w:type="dxa"/>
            <w:tcBorders>
              <w:top w:val="single" w:sz="4" w:space="0" w:color="auto"/>
              <w:left w:val="single" w:sz="4" w:space="0" w:color="auto"/>
              <w:bottom w:val="single" w:sz="4" w:space="0" w:color="auto"/>
              <w:right w:val="single" w:sz="4" w:space="0" w:color="auto"/>
            </w:tcBorders>
            <w:vAlign w:val="center"/>
          </w:tcPr>
          <w:p w14:paraId="608EDAD2" w14:textId="1D228A9F" w:rsidR="00EA4CF1" w:rsidRPr="0003428F" w:rsidRDefault="00EA4CF1" w:rsidP="002F673D">
            <w:pPr>
              <w:pStyle w:val="TableParagraph"/>
              <w:numPr>
                <w:ilvl w:val="0"/>
                <w:numId w:val="176"/>
              </w:numPr>
              <w:spacing w:before="59"/>
              <w:jc w:val="center"/>
              <w:rPr>
                <w:b/>
                <w:bCs/>
                <w:strike/>
                <w:sz w:val="20"/>
              </w:rPr>
            </w:pPr>
          </w:p>
        </w:tc>
        <w:tc>
          <w:tcPr>
            <w:tcW w:w="2912" w:type="dxa"/>
            <w:tcBorders>
              <w:left w:val="single" w:sz="4" w:space="0" w:color="auto"/>
            </w:tcBorders>
          </w:tcPr>
          <w:p w14:paraId="636D87CC" w14:textId="77777777" w:rsidR="00EA4CF1" w:rsidRPr="0003428F" w:rsidRDefault="00A54946">
            <w:pPr>
              <w:pStyle w:val="TableParagraph"/>
              <w:spacing w:before="59"/>
              <w:ind w:left="102"/>
              <w:rPr>
                <w:b/>
                <w:bCs/>
                <w:strike/>
                <w:sz w:val="20"/>
              </w:rPr>
            </w:pPr>
            <w:r w:rsidRPr="0003428F">
              <w:rPr>
                <w:b/>
                <w:bCs/>
                <w:strike/>
                <w:sz w:val="20"/>
              </w:rPr>
              <w:t>Rear Yard Depth</w:t>
            </w:r>
          </w:p>
        </w:tc>
        <w:tc>
          <w:tcPr>
            <w:tcW w:w="2509" w:type="dxa"/>
          </w:tcPr>
          <w:p w14:paraId="7BFF9152" w14:textId="77777777" w:rsidR="00EA4CF1" w:rsidRPr="0003428F" w:rsidRDefault="00A54946">
            <w:pPr>
              <w:pStyle w:val="TableParagraph"/>
              <w:spacing w:before="59"/>
              <w:ind w:left="561" w:right="561"/>
              <w:jc w:val="center"/>
              <w:rPr>
                <w:b/>
                <w:bCs/>
                <w:strike/>
                <w:sz w:val="20"/>
              </w:rPr>
            </w:pPr>
            <w:r w:rsidRPr="0003428F">
              <w:rPr>
                <w:b/>
                <w:bCs/>
                <w:strike/>
                <w:sz w:val="20"/>
              </w:rPr>
              <w:t>8 m</w:t>
            </w:r>
          </w:p>
        </w:tc>
        <w:tc>
          <w:tcPr>
            <w:tcW w:w="2509" w:type="dxa"/>
          </w:tcPr>
          <w:p w14:paraId="1676EC6E" w14:textId="77777777" w:rsidR="00EA4CF1" w:rsidRPr="0003428F" w:rsidRDefault="00A54946">
            <w:pPr>
              <w:pStyle w:val="TableParagraph"/>
              <w:spacing w:before="59"/>
              <w:ind w:left="561" w:right="563"/>
              <w:jc w:val="center"/>
              <w:rPr>
                <w:b/>
                <w:bCs/>
                <w:strike/>
                <w:sz w:val="20"/>
              </w:rPr>
            </w:pPr>
            <w:r w:rsidRPr="0003428F">
              <w:rPr>
                <w:b/>
                <w:bCs/>
                <w:strike/>
                <w:sz w:val="20"/>
              </w:rPr>
              <w:t>10 m</w:t>
            </w:r>
          </w:p>
        </w:tc>
      </w:tr>
      <w:tr w:rsidR="00EA4CF1" w:rsidRPr="0003428F" w14:paraId="0D0CD77E" w14:textId="77777777" w:rsidTr="00C617A3">
        <w:trPr>
          <w:trHeight w:val="350"/>
        </w:trPr>
        <w:tc>
          <w:tcPr>
            <w:tcW w:w="800" w:type="dxa"/>
            <w:tcBorders>
              <w:top w:val="single" w:sz="4" w:space="0" w:color="auto"/>
              <w:left w:val="single" w:sz="4" w:space="0" w:color="auto"/>
              <w:bottom w:val="single" w:sz="4" w:space="0" w:color="auto"/>
              <w:right w:val="single" w:sz="4" w:space="0" w:color="auto"/>
            </w:tcBorders>
            <w:vAlign w:val="center"/>
          </w:tcPr>
          <w:p w14:paraId="4E556D76" w14:textId="512CC689" w:rsidR="00EA4CF1" w:rsidRPr="0003428F" w:rsidRDefault="00EA4CF1" w:rsidP="002F673D">
            <w:pPr>
              <w:pStyle w:val="TableParagraph"/>
              <w:numPr>
                <w:ilvl w:val="0"/>
                <w:numId w:val="176"/>
              </w:numPr>
              <w:spacing w:before="62"/>
              <w:jc w:val="center"/>
              <w:rPr>
                <w:b/>
                <w:bCs/>
                <w:strike/>
                <w:sz w:val="20"/>
              </w:rPr>
            </w:pPr>
          </w:p>
        </w:tc>
        <w:tc>
          <w:tcPr>
            <w:tcW w:w="2912" w:type="dxa"/>
            <w:tcBorders>
              <w:left w:val="single" w:sz="4" w:space="0" w:color="auto"/>
            </w:tcBorders>
          </w:tcPr>
          <w:p w14:paraId="3E5525E7" w14:textId="77777777" w:rsidR="00EA4CF1" w:rsidRPr="0003428F" w:rsidRDefault="00A54946">
            <w:pPr>
              <w:pStyle w:val="TableParagraph"/>
              <w:spacing w:before="62"/>
              <w:ind w:left="102"/>
              <w:rPr>
                <w:b/>
                <w:bCs/>
                <w:strike/>
                <w:sz w:val="20"/>
              </w:rPr>
            </w:pPr>
            <w:r w:rsidRPr="0003428F">
              <w:rPr>
                <w:b/>
                <w:bCs/>
                <w:strike/>
                <w:sz w:val="20"/>
              </w:rPr>
              <w:t>Maximum Lot Coverage</w:t>
            </w:r>
          </w:p>
        </w:tc>
        <w:tc>
          <w:tcPr>
            <w:tcW w:w="2509" w:type="dxa"/>
          </w:tcPr>
          <w:p w14:paraId="639BE72F" w14:textId="77777777" w:rsidR="00EA4CF1" w:rsidRPr="0003428F" w:rsidRDefault="00A54946">
            <w:pPr>
              <w:pStyle w:val="TableParagraph"/>
              <w:spacing w:before="62"/>
              <w:ind w:left="561" w:right="563"/>
              <w:jc w:val="center"/>
              <w:rPr>
                <w:b/>
                <w:bCs/>
                <w:strike/>
                <w:sz w:val="20"/>
              </w:rPr>
            </w:pPr>
            <w:r w:rsidRPr="0003428F">
              <w:rPr>
                <w:b/>
                <w:bCs/>
                <w:strike/>
                <w:sz w:val="20"/>
              </w:rPr>
              <w:t>40%</w:t>
            </w:r>
          </w:p>
        </w:tc>
        <w:tc>
          <w:tcPr>
            <w:tcW w:w="2509" w:type="dxa"/>
          </w:tcPr>
          <w:p w14:paraId="6F00CEDD" w14:textId="77777777" w:rsidR="00EA4CF1" w:rsidRPr="0003428F" w:rsidRDefault="00A54946">
            <w:pPr>
              <w:pStyle w:val="TableParagraph"/>
              <w:spacing w:before="62"/>
              <w:ind w:left="560" w:right="563"/>
              <w:jc w:val="center"/>
              <w:rPr>
                <w:b/>
                <w:bCs/>
                <w:strike/>
                <w:sz w:val="20"/>
              </w:rPr>
            </w:pPr>
            <w:r w:rsidRPr="0003428F">
              <w:rPr>
                <w:b/>
                <w:bCs/>
                <w:strike/>
                <w:sz w:val="20"/>
              </w:rPr>
              <w:t>30%</w:t>
            </w:r>
          </w:p>
        </w:tc>
      </w:tr>
      <w:tr w:rsidR="00EA4CF1" w:rsidRPr="0003428F" w14:paraId="6D44F3EF" w14:textId="77777777" w:rsidTr="00C617A3">
        <w:trPr>
          <w:trHeight w:val="354"/>
        </w:trPr>
        <w:tc>
          <w:tcPr>
            <w:tcW w:w="800" w:type="dxa"/>
            <w:tcBorders>
              <w:top w:val="single" w:sz="4" w:space="0" w:color="auto"/>
              <w:left w:val="single" w:sz="4" w:space="0" w:color="auto"/>
              <w:bottom w:val="single" w:sz="4" w:space="0" w:color="auto"/>
              <w:right w:val="single" w:sz="4" w:space="0" w:color="auto"/>
            </w:tcBorders>
            <w:vAlign w:val="center"/>
          </w:tcPr>
          <w:p w14:paraId="40B3C322" w14:textId="3DC94844" w:rsidR="00EA4CF1" w:rsidRPr="0003428F" w:rsidRDefault="00EA4CF1" w:rsidP="002F673D">
            <w:pPr>
              <w:pStyle w:val="TableParagraph"/>
              <w:numPr>
                <w:ilvl w:val="0"/>
                <w:numId w:val="176"/>
              </w:numPr>
              <w:spacing w:before="62"/>
              <w:jc w:val="center"/>
              <w:rPr>
                <w:b/>
                <w:bCs/>
                <w:strike/>
                <w:sz w:val="20"/>
              </w:rPr>
            </w:pPr>
          </w:p>
        </w:tc>
        <w:tc>
          <w:tcPr>
            <w:tcW w:w="2912" w:type="dxa"/>
            <w:tcBorders>
              <w:left w:val="single" w:sz="4" w:space="0" w:color="auto"/>
            </w:tcBorders>
          </w:tcPr>
          <w:p w14:paraId="4B51B855" w14:textId="77777777" w:rsidR="00EA4CF1" w:rsidRPr="0003428F" w:rsidRDefault="00A54946">
            <w:pPr>
              <w:pStyle w:val="TableParagraph"/>
              <w:spacing w:before="62"/>
              <w:ind w:left="102"/>
              <w:rPr>
                <w:b/>
                <w:bCs/>
                <w:strike/>
                <w:sz w:val="20"/>
              </w:rPr>
            </w:pPr>
            <w:r w:rsidRPr="0003428F">
              <w:rPr>
                <w:b/>
                <w:bCs/>
                <w:strike/>
                <w:sz w:val="20"/>
              </w:rPr>
              <w:t>Landscaped Open Space</w:t>
            </w:r>
          </w:p>
        </w:tc>
        <w:tc>
          <w:tcPr>
            <w:tcW w:w="2509" w:type="dxa"/>
          </w:tcPr>
          <w:p w14:paraId="19196B93" w14:textId="77777777" w:rsidR="00EA4CF1" w:rsidRPr="0003428F" w:rsidRDefault="00A54946">
            <w:pPr>
              <w:pStyle w:val="TableParagraph"/>
              <w:spacing w:before="62"/>
              <w:ind w:left="561" w:right="563"/>
              <w:jc w:val="center"/>
              <w:rPr>
                <w:b/>
                <w:bCs/>
                <w:strike/>
                <w:sz w:val="20"/>
              </w:rPr>
            </w:pPr>
            <w:r w:rsidRPr="0003428F">
              <w:rPr>
                <w:b/>
                <w:bCs/>
                <w:strike/>
                <w:sz w:val="20"/>
              </w:rPr>
              <w:t>40%</w:t>
            </w:r>
          </w:p>
        </w:tc>
        <w:tc>
          <w:tcPr>
            <w:tcW w:w="2509" w:type="dxa"/>
          </w:tcPr>
          <w:p w14:paraId="7F409FF2" w14:textId="77777777" w:rsidR="00EA4CF1" w:rsidRPr="0003428F" w:rsidRDefault="00A54946">
            <w:pPr>
              <w:pStyle w:val="TableParagraph"/>
              <w:spacing w:before="62"/>
              <w:ind w:left="560" w:right="563"/>
              <w:jc w:val="center"/>
              <w:rPr>
                <w:b/>
                <w:bCs/>
                <w:strike/>
                <w:sz w:val="20"/>
              </w:rPr>
            </w:pPr>
            <w:r w:rsidRPr="0003428F">
              <w:rPr>
                <w:b/>
                <w:bCs/>
                <w:strike/>
                <w:sz w:val="20"/>
              </w:rPr>
              <w:t>40%</w:t>
            </w:r>
          </w:p>
        </w:tc>
      </w:tr>
    </w:tbl>
    <w:p w14:paraId="094EFCC2" w14:textId="77777777" w:rsidR="00EA4CF1" w:rsidRPr="0003428F" w:rsidRDefault="00A54946" w:rsidP="00C617A3">
      <w:pPr>
        <w:pStyle w:val="ProvisionTextnonum"/>
        <w:rPr>
          <w:b/>
          <w:bCs/>
          <w:strike/>
        </w:rPr>
      </w:pPr>
      <w:r w:rsidRPr="0003428F">
        <w:rPr>
          <w:b/>
          <w:bCs/>
          <w:strike/>
        </w:rPr>
        <w:t>* Where no private garage is attached, the minimum width shall be 1.2 m / 2 m on one side of the dwelling and a minimum of 3 m on the other side of the dwelling.</w:t>
      </w:r>
    </w:p>
    <w:tbl>
      <w:tblPr>
        <w:tblW w:w="0" w:type="auto"/>
        <w:tblInd w:w="171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0" w:type="dxa"/>
          <w:right w:w="0" w:type="dxa"/>
        </w:tblCellMar>
        <w:tblLook w:val="01E0" w:firstRow="1" w:lastRow="1" w:firstColumn="1" w:lastColumn="1" w:noHBand="0" w:noVBand="0"/>
      </w:tblPr>
      <w:tblGrid>
        <w:gridCol w:w="800"/>
        <w:gridCol w:w="2300"/>
        <w:gridCol w:w="1814"/>
        <w:gridCol w:w="1814"/>
        <w:gridCol w:w="1900"/>
      </w:tblGrid>
      <w:tr w:rsidR="0003428F" w:rsidRPr="0003428F" w14:paraId="2FAFD9DF" w14:textId="77777777" w:rsidTr="00453924">
        <w:trPr>
          <w:trHeight w:val="582"/>
        </w:trPr>
        <w:tc>
          <w:tcPr>
            <w:tcW w:w="3100" w:type="dxa"/>
            <w:gridSpan w:val="2"/>
            <w:vMerge w:val="restart"/>
            <w:shd w:val="clear" w:color="auto" w:fill="BFBFBF" w:themeFill="background1" w:themeFillShade="BF"/>
            <w:vAlign w:val="center"/>
          </w:tcPr>
          <w:p w14:paraId="449753DD" w14:textId="6452CC12" w:rsidR="0003428F" w:rsidRPr="0003428F" w:rsidRDefault="0003428F" w:rsidP="0003428F">
            <w:pPr>
              <w:jc w:val="center"/>
              <w:rPr>
                <w:color w:val="FF0000"/>
                <w:sz w:val="20"/>
                <w:szCs w:val="20"/>
              </w:rPr>
            </w:pPr>
            <w:r w:rsidRPr="0003428F">
              <w:rPr>
                <w:color w:val="FF0000"/>
                <w:sz w:val="20"/>
                <w:szCs w:val="20"/>
              </w:rPr>
              <w:t>Provision</w:t>
            </w:r>
          </w:p>
        </w:tc>
        <w:tc>
          <w:tcPr>
            <w:tcW w:w="3628" w:type="dxa"/>
            <w:gridSpan w:val="2"/>
            <w:shd w:val="clear" w:color="auto" w:fill="B3B3B3"/>
            <w:vAlign w:val="center"/>
          </w:tcPr>
          <w:p w14:paraId="4D24DD61" w14:textId="022E0173" w:rsidR="0003428F" w:rsidRPr="0003428F" w:rsidRDefault="0003428F" w:rsidP="0003428F">
            <w:pPr>
              <w:jc w:val="center"/>
              <w:rPr>
                <w:b/>
                <w:bCs/>
                <w:color w:val="FF0000"/>
                <w:sz w:val="20"/>
                <w:szCs w:val="20"/>
              </w:rPr>
            </w:pPr>
            <w:r w:rsidRPr="0003428F">
              <w:rPr>
                <w:b/>
                <w:bCs/>
                <w:color w:val="FF0000"/>
                <w:sz w:val="20"/>
                <w:szCs w:val="20"/>
              </w:rPr>
              <w:t>Lots on Full Municipal Services</w:t>
            </w:r>
          </w:p>
        </w:tc>
        <w:tc>
          <w:tcPr>
            <w:tcW w:w="1900" w:type="dxa"/>
            <w:shd w:val="clear" w:color="auto" w:fill="B3B3B3"/>
            <w:vAlign w:val="center"/>
          </w:tcPr>
          <w:p w14:paraId="1A4DA496" w14:textId="23EEDC0B" w:rsidR="0003428F" w:rsidRPr="0003428F" w:rsidRDefault="0003428F" w:rsidP="0003428F">
            <w:pPr>
              <w:jc w:val="center"/>
              <w:rPr>
                <w:b/>
                <w:bCs/>
                <w:color w:val="FF0000"/>
                <w:sz w:val="20"/>
                <w:szCs w:val="20"/>
              </w:rPr>
            </w:pPr>
            <w:r w:rsidRPr="0003428F">
              <w:rPr>
                <w:b/>
                <w:bCs/>
                <w:color w:val="FF0000"/>
                <w:sz w:val="20"/>
                <w:szCs w:val="20"/>
              </w:rPr>
              <w:t>Lots Without Municipal Sewer Service</w:t>
            </w:r>
          </w:p>
        </w:tc>
      </w:tr>
      <w:tr w:rsidR="0003428F" w:rsidRPr="0003428F" w14:paraId="070FC029" w14:textId="77777777" w:rsidTr="00453924">
        <w:trPr>
          <w:trHeight w:val="582"/>
        </w:trPr>
        <w:tc>
          <w:tcPr>
            <w:tcW w:w="3100" w:type="dxa"/>
            <w:gridSpan w:val="2"/>
            <w:vMerge/>
            <w:shd w:val="clear" w:color="auto" w:fill="BFBFBF" w:themeFill="background1" w:themeFillShade="BF"/>
            <w:vAlign w:val="center"/>
          </w:tcPr>
          <w:p w14:paraId="699A5A91" w14:textId="0307FBC8" w:rsidR="0003428F" w:rsidRPr="0003428F" w:rsidRDefault="0003428F" w:rsidP="0003428F">
            <w:pPr>
              <w:jc w:val="center"/>
              <w:rPr>
                <w:color w:val="FF0000"/>
                <w:sz w:val="20"/>
                <w:szCs w:val="20"/>
              </w:rPr>
            </w:pPr>
          </w:p>
        </w:tc>
        <w:tc>
          <w:tcPr>
            <w:tcW w:w="1814" w:type="dxa"/>
            <w:shd w:val="clear" w:color="auto" w:fill="B3B3B3"/>
            <w:vAlign w:val="center"/>
          </w:tcPr>
          <w:p w14:paraId="61916648" w14:textId="7044131E" w:rsidR="0003428F" w:rsidRPr="0003428F" w:rsidRDefault="0003428F" w:rsidP="0003428F">
            <w:pPr>
              <w:jc w:val="center"/>
              <w:rPr>
                <w:color w:val="FF0000"/>
                <w:sz w:val="20"/>
                <w:szCs w:val="20"/>
              </w:rPr>
            </w:pPr>
            <w:r>
              <w:rPr>
                <w:color w:val="FF0000"/>
                <w:sz w:val="20"/>
                <w:szCs w:val="20"/>
              </w:rPr>
              <w:t>Single-detached, Group Home</w:t>
            </w:r>
          </w:p>
        </w:tc>
        <w:tc>
          <w:tcPr>
            <w:tcW w:w="1814" w:type="dxa"/>
            <w:shd w:val="clear" w:color="auto" w:fill="B3B3B3"/>
            <w:vAlign w:val="center"/>
          </w:tcPr>
          <w:p w14:paraId="47EC213E" w14:textId="19D97386" w:rsidR="0003428F" w:rsidRPr="0003428F" w:rsidRDefault="00621767" w:rsidP="0003428F">
            <w:pPr>
              <w:jc w:val="center"/>
              <w:rPr>
                <w:color w:val="FF0000"/>
                <w:sz w:val="20"/>
                <w:szCs w:val="20"/>
              </w:rPr>
            </w:pPr>
            <w:r>
              <w:rPr>
                <w:color w:val="FF0000"/>
                <w:sz w:val="20"/>
                <w:szCs w:val="20"/>
              </w:rPr>
              <w:t xml:space="preserve">Semi-detached, </w:t>
            </w:r>
            <w:r w:rsidR="00453924">
              <w:rPr>
                <w:color w:val="FF0000"/>
                <w:sz w:val="20"/>
                <w:szCs w:val="20"/>
              </w:rPr>
              <w:t>Multi-unit</w:t>
            </w:r>
            <w:r w:rsidR="00A56071">
              <w:rPr>
                <w:color w:val="FF0000"/>
                <w:sz w:val="20"/>
                <w:szCs w:val="20"/>
              </w:rPr>
              <w:t xml:space="preserve"> </w:t>
            </w:r>
          </w:p>
        </w:tc>
        <w:tc>
          <w:tcPr>
            <w:tcW w:w="1900" w:type="dxa"/>
            <w:shd w:val="clear" w:color="auto" w:fill="B3B3B3"/>
            <w:vAlign w:val="center"/>
          </w:tcPr>
          <w:p w14:paraId="220DD0CB" w14:textId="4BB47FC7" w:rsidR="0003428F" w:rsidRPr="0003428F" w:rsidRDefault="0003428F" w:rsidP="0003428F">
            <w:pPr>
              <w:jc w:val="center"/>
              <w:rPr>
                <w:color w:val="FF0000"/>
                <w:sz w:val="20"/>
                <w:szCs w:val="20"/>
              </w:rPr>
            </w:pPr>
            <w:r>
              <w:rPr>
                <w:color w:val="FF0000"/>
                <w:sz w:val="20"/>
                <w:szCs w:val="20"/>
              </w:rPr>
              <w:t>Single-detached, semi-detached, Group Home</w:t>
            </w:r>
          </w:p>
        </w:tc>
      </w:tr>
      <w:tr w:rsidR="0003428F" w:rsidRPr="0003428F" w14:paraId="6B0691ED" w14:textId="77777777" w:rsidTr="00453924">
        <w:trPr>
          <w:trHeight w:val="350"/>
        </w:trPr>
        <w:tc>
          <w:tcPr>
            <w:tcW w:w="800" w:type="dxa"/>
            <w:vAlign w:val="center"/>
          </w:tcPr>
          <w:p w14:paraId="024B9228" w14:textId="77777777" w:rsidR="0003428F" w:rsidRPr="0003428F" w:rsidRDefault="0003428F" w:rsidP="002F673D">
            <w:pPr>
              <w:pStyle w:val="TableParagraph"/>
              <w:numPr>
                <w:ilvl w:val="0"/>
                <w:numId w:val="551"/>
              </w:numPr>
              <w:spacing w:before="59"/>
              <w:jc w:val="center"/>
              <w:rPr>
                <w:color w:val="FF0000"/>
                <w:sz w:val="20"/>
              </w:rPr>
            </w:pPr>
          </w:p>
        </w:tc>
        <w:tc>
          <w:tcPr>
            <w:tcW w:w="2300" w:type="dxa"/>
          </w:tcPr>
          <w:p w14:paraId="419FC2EC" w14:textId="77777777" w:rsidR="0003428F" w:rsidRDefault="0003428F" w:rsidP="00FB6CC4">
            <w:pPr>
              <w:pStyle w:val="TableParagraph"/>
              <w:spacing w:before="59"/>
              <w:ind w:left="102"/>
              <w:rPr>
                <w:color w:val="FF0000"/>
                <w:sz w:val="20"/>
              </w:rPr>
            </w:pPr>
            <w:r w:rsidRPr="0003428F">
              <w:rPr>
                <w:color w:val="FF0000"/>
                <w:sz w:val="20"/>
              </w:rPr>
              <w:t>Minimum Lot Area</w:t>
            </w:r>
            <w:r>
              <w:rPr>
                <w:color w:val="FF0000"/>
                <w:sz w:val="20"/>
              </w:rPr>
              <w:t xml:space="preserve"> </w:t>
            </w:r>
          </w:p>
          <w:p w14:paraId="2832B0EB" w14:textId="29D22986" w:rsidR="0003428F" w:rsidRPr="0003428F" w:rsidRDefault="0003428F" w:rsidP="00FB6CC4">
            <w:pPr>
              <w:pStyle w:val="TableParagraph"/>
              <w:spacing w:before="59"/>
              <w:ind w:left="102"/>
              <w:rPr>
                <w:color w:val="FF0000"/>
                <w:sz w:val="20"/>
              </w:rPr>
            </w:pPr>
          </w:p>
        </w:tc>
        <w:tc>
          <w:tcPr>
            <w:tcW w:w="1814" w:type="dxa"/>
            <w:vAlign w:val="center"/>
          </w:tcPr>
          <w:p w14:paraId="3BB9FD8B" w14:textId="5D4F747A" w:rsidR="0003428F" w:rsidRPr="0003428F" w:rsidRDefault="00621767" w:rsidP="0003428F">
            <w:pPr>
              <w:jc w:val="center"/>
              <w:rPr>
                <w:color w:val="FF0000"/>
                <w:sz w:val="20"/>
                <w:szCs w:val="20"/>
              </w:rPr>
            </w:pPr>
            <w:r>
              <w:rPr>
                <w:color w:val="FF0000"/>
                <w:sz w:val="20"/>
                <w:szCs w:val="20"/>
              </w:rPr>
              <w:t>400</w:t>
            </w:r>
            <w:r w:rsidR="0003428F" w:rsidRPr="0003428F">
              <w:rPr>
                <w:color w:val="FF0000"/>
                <w:sz w:val="20"/>
                <w:szCs w:val="20"/>
              </w:rPr>
              <w:t xml:space="preserve"> m²</w:t>
            </w:r>
          </w:p>
        </w:tc>
        <w:tc>
          <w:tcPr>
            <w:tcW w:w="1814" w:type="dxa"/>
            <w:vAlign w:val="center"/>
          </w:tcPr>
          <w:p w14:paraId="27E776F5" w14:textId="0FAED359" w:rsidR="0003428F" w:rsidRPr="008400CD" w:rsidRDefault="00C17BCC" w:rsidP="0003428F">
            <w:pPr>
              <w:jc w:val="center"/>
              <w:rPr>
                <w:color w:val="FF0000"/>
                <w:sz w:val="20"/>
                <w:szCs w:val="20"/>
              </w:rPr>
            </w:pPr>
            <w:r>
              <w:rPr>
                <w:color w:val="FF0000"/>
                <w:sz w:val="20"/>
                <w:szCs w:val="20"/>
              </w:rPr>
              <w:t xml:space="preserve">500 </w:t>
            </w:r>
            <w:r w:rsidR="0003428F">
              <w:rPr>
                <w:color w:val="FF0000"/>
                <w:sz w:val="20"/>
                <w:szCs w:val="20"/>
              </w:rPr>
              <w:t>m</w:t>
            </w:r>
            <w:r w:rsidR="0003428F">
              <w:rPr>
                <w:color w:val="FF0000"/>
                <w:sz w:val="20"/>
                <w:szCs w:val="20"/>
                <w:vertAlign w:val="superscript"/>
              </w:rPr>
              <w:t>2</w:t>
            </w:r>
            <w:r>
              <w:rPr>
                <w:color w:val="FF0000"/>
                <w:sz w:val="20"/>
                <w:szCs w:val="20"/>
              </w:rPr>
              <w:t xml:space="preserve"> </w:t>
            </w:r>
          </w:p>
        </w:tc>
        <w:tc>
          <w:tcPr>
            <w:tcW w:w="1900" w:type="dxa"/>
            <w:vAlign w:val="center"/>
          </w:tcPr>
          <w:p w14:paraId="694083A0" w14:textId="48C425B5" w:rsidR="0003428F" w:rsidRPr="0003428F" w:rsidRDefault="0003428F" w:rsidP="0003428F">
            <w:pPr>
              <w:jc w:val="center"/>
              <w:rPr>
                <w:color w:val="FF0000"/>
                <w:sz w:val="20"/>
                <w:szCs w:val="20"/>
              </w:rPr>
            </w:pPr>
            <w:r w:rsidRPr="0003428F">
              <w:rPr>
                <w:color w:val="FF0000"/>
                <w:sz w:val="20"/>
                <w:szCs w:val="20"/>
              </w:rPr>
              <w:t>930 m²</w:t>
            </w:r>
          </w:p>
        </w:tc>
      </w:tr>
      <w:tr w:rsidR="0003428F" w:rsidRPr="0003428F" w14:paraId="18535152" w14:textId="77777777" w:rsidTr="00453924">
        <w:trPr>
          <w:trHeight w:val="350"/>
        </w:trPr>
        <w:tc>
          <w:tcPr>
            <w:tcW w:w="800" w:type="dxa"/>
            <w:vAlign w:val="center"/>
          </w:tcPr>
          <w:p w14:paraId="76191426" w14:textId="77777777" w:rsidR="0003428F" w:rsidRPr="0003428F" w:rsidRDefault="0003428F" w:rsidP="002F673D">
            <w:pPr>
              <w:pStyle w:val="TableParagraph"/>
              <w:numPr>
                <w:ilvl w:val="0"/>
                <w:numId w:val="551"/>
              </w:numPr>
              <w:spacing w:before="59"/>
              <w:jc w:val="center"/>
              <w:rPr>
                <w:color w:val="FF0000"/>
                <w:sz w:val="20"/>
              </w:rPr>
            </w:pPr>
          </w:p>
        </w:tc>
        <w:tc>
          <w:tcPr>
            <w:tcW w:w="2300" w:type="dxa"/>
          </w:tcPr>
          <w:p w14:paraId="3B26FB1A" w14:textId="77777777" w:rsidR="0003428F" w:rsidRPr="0003428F" w:rsidRDefault="0003428F" w:rsidP="00FB6CC4">
            <w:pPr>
              <w:pStyle w:val="TableParagraph"/>
              <w:spacing w:before="59"/>
              <w:ind w:left="102"/>
              <w:rPr>
                <w:color w:val="FF0000"/>
                <w:sz w:val="20"/>
              </w:rPr>
            </w:pPr>
            <w:r w:rsidRPr="0003428F">
              <w:rPr>
                <w:color w:val="FF0000"/>
                <w:sz w:val="20"/>
              </w:rPr>
              <w:t>Minimum Lot Frontage</w:t>
            </w:r>
          </w:p>
        </w:tc>
        <w:tc>
          <w:tcPr>
            <w:tcW w:w="1814" w:type="dxa"/>
            <w:vAlign w:val="center"/>
          </w:tcPr>
          <w:p w14:paraId="617BF3AD" w14:textId="77777777" w:rsidR="0003428F" w:rsidRPr="0003428F" w:rsidRDefault="0003428F" w:rsidP="0003428F">
            <w:pPr>
              <w:jc w:val="center"/>
              <w:rPr>
                <w:color w:val="FF0000"/>
                <w:sz w:val="20"/>
                <w:szCs w:val="20"/>
              </w:rPr>
            </w:pPr>
            <w:r w:rsidRPr="0003428F">
              <w:rPr>
                <w:color w:val="FF0000"/>
                <w:sz w:val="20"/>
                <w:szCs w:val="20"/>
              </w:rPr>
              <w:t>15 m</w:t>
            </w:r>
          </w:p>
        </w:tc>
        <w:tc>
          <w:tcPr>
            <w:tcW w:w="1814" w:type="dxa"/>
            <w:vAlign w:val="center"/>
          </w:tcPr>
          <w:p w14:paraId="1703B62E" w14:textId="5DC818FE" w:rsidR="0003428F" w:rsidRPr="0003428F" w:rsidRDefault="0003428F" w:rsidP="0003428F">
            <w:pPr>
              <w:jc w:val="center"/>
              <w:rPr>
                <w:color w:val="FF0000"/>
                <w:sz w:val="20"/>
                <w:szCs w:val="20"/>
              </w:rPr>
            </w:pPr>
            <w:r>
              <w:rPr>
                <w:color w:val="FF0000"/>
                <w:sz w:val="20"/>
                <w:szCs w:val="20"/>
              </w:rPr>
              <w:t>20 m</w:t>
            </w:r>
          </w:p>
        </w:tc>
        <w:tc>
          <w:tcPr>
            <w:tcW w:w="1900" w:type="dxa"/>
            <w:vAlign w:val="center"/>
          </w:tcPr>
          <w:p w14:paraId="6B402EE1" w14:textId="75CB658D" w:rsidR="0003428F" w:rsidRPr="0003428F" w:rsidRDefault="0003428F" w:rsidP="0003428F">
            <w:pPr>
              <w:jc w:val="center"/>
              <w:rPr>
                <w:color w:val="FF0000"/>
                <w:sz w:val="20"/>
                <w:szCs w:val="20"/>
              </w:rPr>
            </w:pPr>
            <w:r w:rsidRPr="0003428F">
              <w:rPr>
                <w:color w:val="FF0000"/>
                <w:sz w:val="20"/>
                <w:szCs w:val="20"/>
              </w:rPr>
              <w:t>23 m</w:t>
            </w:r>
          </w:p>
        </w:tc>
      </w:tr>
      <w:tr w:rsidR="0003428F" w:rsidRPr="0003428F" w14:paraId="102CBA3B" w14:textId="77777777" w:rsidTr="00453924">
        <w:trPr>
          <w:trHeight w:val="581"/>
        </w:trPr>
        <w:tc>
          <w:tcPr>
            <w:tcW w:w="800" w:type="dxa"/>
            <w:vAlign w:val="center"/>
          </w:tcPr>
          <w:p w14:paraId="4F6379B3" w14:textId="77777777" w:rsidR="0003428F" w:rsidRPr="0003428F" w:rsidRDefault="0003428F" w:rsidP="002F673D">
            <w:pPr>
              <w:pStyle w:val="TableParagraph"/>
              <w:numPr>
                <w:ilvl w:val="0"/>
                <w:numId w:val="551"/>
              </w:numPr>
              <w:spacing w:before="59"/>
              <w:jc w:val="center"/>
              <w:rPr>
                <w:color w:val="FF0000"/>
                <w:sz w:val="20"/>
              </w:rPr>
            </w:pPr>
          </w:p>
        </w:tc>
        <w:tc>
          <w:tcPr>
            <w:tcW w:w="2300" w:type="dxa"/>
          </w:tcPr>
          <w:p w14:paraId="3640A9BC" w14:textId="6012D138" w:rsidR="0003428F" w:rsidRPr="0003428F" w:rsidRDefault="0003428F" w:rsidP="00FB6CC4">
            <w:pPr>
              <w:pStyle w:val="TableParagraph"/>
              <w:spacing w:before="59"/>
              <w:ind w:left="102" w:right="29"/>
              <w:rPr>
                <w:color w:val="FF0000"/>
                <w:sz w:val="20"/>
              </w:rPr>
            </w:pPr>
            <w:r>
              <w:rPr>
                <w:color w:val="FF0000"/>
                <w:sz w:val="20"/>
              </w:rPr>
              <w:t xml:space="preserve">Minimum </w:t>
            </w:r>
            <w:r w:rsidRPr="0003428F">
              <w:rPr>
                <w:color w:val="FF0000"/>
                <w:sz w:val="20"/>
              </w:rPr>
              <w:t>Front Yard Depth / Exterior Side Yard Width*</w:t>
            </w:r>
          </w:p>
        </w:tc>
        <w:tc>
          <w:tcPr>
            <w:tcW w:w="1814" w:type="dxa"/>
            <w:vAlign w:val="center"/>
          </w:tcPr>
          <w:p w14:paraId="69BC65BD" w14:textId="4CF1458F" w:rsidR="0003428F" w:rsidRPr="0003428F" w:rsidRDefault="0003428F" w:rsidP="0003428F">
            <w:pPr>
              <w:jc w:val="center"/>
              <w:rPr>
                <w:color w:val="FF0000"/>
                <w:sz w:val="20"/>
                <w:szCs w:val="20"/>
              </w:rPr>
            </w:pPr>
            <w:r w:rsidRPr="0003428F">
              <w:rPr>
                <w:color w:val="FF0000"/>
                <w:sz w:val="20"/>
                <w:szCs w:val="20"/>
              </w:rPr>
              <w:t xml:space="preserve">5 m </w:t>
            </w:r>
          </w:p>
        </w:tc>
        <w:tc>
          <w:tcPr>
            <w:tcW w:w="1814" w:type="dxa"/>
            <w:vAlign w:val="center"/>
          </w:tcPr>
          <w:p w14:paraId="74D60C6A" w14:textId="15C97C40" w:rsidR="0003428F" w:rsidRPr="0003428F" w:rsidRDefault="0003428F" w:rsidP="0003428F">
            <w:pPr>
              <w:jc w:val="center"/>
              <w:rPr>
                <w:color w:val="FF0000"/>
                <w:sz w:val="20"/>
                <w:szCs w:val="20"/>
              </w:rPr>
            </w:pPr>
            <w:r>
              <w:rPr>
                <w:color w:val="FF0000"/>
                <w:sz w:val="20"/>
                <w:szCs w:val="20"/>
              </w:rPr>
              <w:t>5 m</w:t>
            </w:r>
          </w:p>
        </w:tc>
        <w:tc>
          <w:tcPr>
            <w:tcW w:w="1900" w:type="dxa"/>
            <w:vAlign w:val="center"/>
          </w:tcPr>
          <w:p w14:paraId="7B97F8B2" w14:textId="5F064E39" w:rsidR="0003428F" w:rsidRPr="0003428F" w:rsidRDefault="0003428F" w:rsidP="0003428F">
            <w:pPr>
              <w:jc w:val="center"/>
              <w:rPr>
                <w:color w:val="FF0000"/>
                <w:sz w:val="20"/>
                <w:szCs w:val="20"/>
              </w:rPr>
            </w:pPr>
            <w:r w:rsidRPr="0003428F">
              <w:rPr>
                <w:color w:val="FF0000"/>
                <w:sz w:val="20"/>
                <w:szCs w:val="20"/>
              </w:rPr>
              <w:t xml:space="preserve">7 m </w:t>
            </w:r>
          </w:p>
        </w:tc>
      </w:tr>
      <w:tr w:rsidR="0003428F" w:rsidRPr="0003428F" w14:paraId="422CF92F" w14:textId="77777777" w:rsidTr="00453924">
        <w:trPr>
          <w:trHeight w:val="350"/>
        </w:trPr>
        <w:tc>
          <w:tcPr>
            <w:tcW w:w="800" w:type="dxa"/>
            <w:vAlign w:val="center"/>
          </w:tcPr>
          <w:p w14:paraId="1EF11CC3" w14:textId="77777777" w:rsidR="0003428F" w:rsidRPr="0003428F" w:rsidRDefault="0003428F" w:rsidP="002F673D">
            <w:pPr>
              <w:pStyle w:val="TableParagraph"/>
              <w:numPr>
                <w:ilvl w:val="0"/>
                <w:numId w:val="551"/>
              </w:numPr>
              <w:spacing w:before="59"/>
              <w:jc w:val="center"/>
              <w:rPr>
                <w:color w:val="FF0000"/>
                <w:sz w:val="20"/>
              </w:rPr>
            </w:pPr>
          </w:p>
        </w:tc>
        <w:tc>
          <w:tcPr>
            <w:tcW w:w="2300" w:type="dxa"/>
          </w:tcPr>
          <w:p w14:paraId="22E92894" w14:textId="00CEB748" w:rsidR="0003428F" w:rsidRPr="0003428F" w:rsidRDefault="0003428F" w:rsidP="00FB6CC4">
            <w:pPr>
              <w:pStyle w:val="TableParagraph"/>
              <w:spacing w:before="59"/>
              <w:ind w:left="102"/>
              <w:rPr>
                <w:color w:val="FF0000"/>
                <w:sz w:val="20"/>
              </w:rPr>
            </w:pPr>
            <w:r>
              <w:rPr>
                <w:color w:val="FF0000"/>
                <w:sz w:val="20"/>
              </w:rPr>
              <w:t xml:space="preserve">Minimum Interior </w:t>
            </w:r>
            <w:r w:rsidRPr="0003428F">
              <w:rPr>
                <w:color w:val="FF0000"/>
                <w:sz w:val="20"/>
              </w:rPr>
              <w:t>Side Yard Width*</w:t>
            </w:r>
          </w:p>
        </w:tc>
        <w:tc>
          <w:tcPr>
            <w:tcW w:w="1814" w:type="dxa"/>
            <w:vAlign w:val="center"/>
          </w:tcPr>
          <w:p w14:paraId="65C67108" w14:textId="77777777" w:rsidR="0003428F" w:rsidRPr="0003428F" w:rsidRDefault="0003428F" w:rsidP="0003428F">
            <w:pPr>
              <w:jc w:val="center"/>
              <w:rPr>
                <w:color w:val="FF0000"/>
                <w:sz w:val="20"/>
                <w:szCs w:val="20"/>
              </w:rPr>
            </w:pPr>
            <w:r w:rsidRPr="0003428F">
              <w:rPr>
                <w:color w:val="FF0000"/>
                <w:sz w:val="20"/>
                <w:szCs w:val="20"/>
              </w:rPr>
              <w:t>1.2 m</w:t>
            </w:r>
          </w:p>
        </w:tc>
        <w:tc>
          <w:tcPr>
            <w:tcW w:w="1814" w:type="dxa"/>
            <w:vAlign w:val="center"/>
          </w:tcPr>
          <w:p w14:paraId="73F86B0D" w14:textId="0D246D0D" w:rsidR="0003428F" w:rsidRPr="0003428F" w:rsidRDefault="0003428F" w:rsidP="0003428F">
            <w:pPr>
              <w:jc w:val="center"/>
              <w:rPr>
                <w:color w:val="FF0000"/>
                <w:sz w:val="20"/>
                <w:szCs w:val="20"/>
              </w:rPr>
            </w:pPr>
            <w:r>
              <w:rPr>
                <w:color w:val="FF0000"/>
                <w:sz w:val="20"/>
                <w:szCs w:val="20"/>
              </w:rPr>
              <w:t>2 m</w:t>
            </w:r>
          </w:p>
        </w:tc>
        <w:tc>
          <w:tcPr>
            <w:tcW w:w="1900" w:type="dxa"/>
            <w:vAlign w:val="center"/>
          </w:tcPr>
          <w:p w14:paraId="08EB33C0" w14:textId="52A73711" w:rsidR="0003428F" w:rsidRPr="0003428F" w:rsidRDefault="0003428F" w:rsidP="0003428F">
            <w:pPr>
              <w:jc w:val="center"/>
              <w:rPr>
                <w:color w:val="FF0000"/>
                <w:sz w:val="20"/>
                <w:szCs w:val="20"/>
              </w:rPr>
            </w:pPr>
            <w:r w:rsidRPr="0003428F">
              <w:rPr>
                <w:color w:val="FF0000"/>
                <w:sz w:val="20"/>
                <w:szCs w:val="20"/>
              </w:rPr>
              <w:t>2 m</w:t>
            </w:r>
          </w:p>
        </w:tc>
      </w:tr>
      <w:tr w:rsidR="0003428F" w:rsidRPr="0003428F" w14:paraId="790F3191" w14:textId="77777777" w:rsidTr="00453924">
        <w:trPr>
          <w:trHeight w:val="347"/>
        </w:trPr>
        <w:tc>
          <w:tcPr>
            <w:tcW w:w="800" w:type="dxa"/>
            <w:vAlign w:val="center"/>
          </w:tcPr>
          <w:p w14:paraId="52604EE6" w14:textId="77777777" w:rsidR="0003428F" w:rsidRPr="0003428F" w:rsidRDefault="0003428F" w:rsidP="002F673D">
            <w:pPr>
              <w:pStyle w:val="TableParagraph"/>
              <w:numPr>
                <w:ilvl w:val="0"/>
                <w:numId w:val="551"/>
              </w:numPr>
              <w:spacing w:before="59"/>
              <w:jc w:val="center"/>
              <w:rPr>
                <w:color w:val="FF0000"/>
                <w:sz w:val="20"/>
              </w:rPr>
            </w:pPr>
          </w:p>
        </w:tc>
        <w:tc>
          <w:tcPr>
            <w:tcW w:w="2300" w:type="dxa"/>
          </w:tcPr>
          <w:p w14:paraId="53BFAAB1" w14:textId="14483682" w:rsidR="0003428F" w:rsidRPr="0003428F" w:rsidRDefault="0003428F" w:rsidP="00FB6CC4">
            <w:pPr>
              <w:pStyle w:val="TableParagraph"/>
              <w:spacing w:before="59"/>
              <w:ind w:left="102"/>
              <w:rPr>
                <w:color w:val="FF0000"/>
                <w:sz w:val="20"/>
              </w:rPr>
            </w:pPr>
            <w:r>
              <w:rPr>
                <w:color w:val="FF0000"/>
                <w:sz w:val="20"/>
              </w:rPr>
              <w:t xml:space="preserve">Minimum </w:t>
            </w:r>
            <w:r w:rsidRPr="0003428F">
              <w:rPr>
                <w:color w:val="FF0000"/>
                <w:sz w:val="20"/>
              </w:rPr>
              <w:t>Rear Yard Depth</w:t>
            </w:r>
          </w:p>
        </w:tc>
        <w:tc>
          <w:tcPr>
            <w:tcW w:w="1814" w:type="dxa"/>
            <w:vAlign w:val="center"/>
          </w:tcPr>
          <w:p w14:paraId="7B0419AB" w14:textId="77777777" w:rsidR="0003428F" w:rsidRPr="0003428F" w:rsidRDefault="0003428F" w:rsidP="0003428F">
            <w:pPr>
              <w:jc w:val="center"/>
              <w:rPr>
                <w:color w:val="FF0000"/>
                <w:sz w:val="20"/>
                <w:szCs w:val="20"/>
              </w:rPr>
            </w:pPr>
            <w:r w:rsidRPr="0003428F">
              <w:rPr>
                <w:color w:val="FF0000"/>
                <w:sz w:val="20"/>
                <w:szCs w:val="20"/>
              </w:rPr>
              <w:t>8 m</w:t>
            </w:r>
          </w:p>
        </w:tc>
        <w:tc>
          <w:tcPr>
            <w:tcW w:w="1814" w:type="dxa"/>
            <w:vAlign w:val="center"/>
          </w:tcPr>
          <w:p w14:paraId="72501A5C" w14:textId="2D137BA7" w:rsidR="0003428F" w:rsidRPr="0003428F" w:rsidRDefault="0003428F" w:rsidP="0003428F">
            <w:pPr>
              <w:jc w:val="center"/>
              <w:rPr>
                <w:color w:val="FF0000"/>
                <w:sz w:val="20"/>
                <w:szCs w:val="20"/>
              </w:rPr>
            </w:pPr>
            <w:r>
              <w:rPr>
                <w:color w:val="FF0000"/>
                <w:sz w:val="20"/>
                <w:szCs w:val="20"/>
              </w:rPr>
              <w:t>8 m</w:t>
            </w:r>
          </w:p>
        </w:tc>
        <w:tc>
          <w:tcPr>
            <w:tcW w:w="1900" w:type="dxa"/>
            <w:vAlign w:val="center"/>
          </w:tcPr>
          <w:p w14:paraId="6759BF5D" w14:textId="1C2FD6CC" w:rsidR="0003428F" w:rsidRPr="0003428F" w:rsidRDefault="0003428F" w:rsidP="0003428F">
            <w:pPr>
              <w:jc w:val="center"/>
              <w:rPr>
                <w:color w:val="FF0000"/>
                <w:sz w:val="20"/>
                <w:szCs w:val="20"/>
              </w:rPr>
            </w:pPr>
            <w:r w:rsidRPr="0003428F">
              <w:rPr>
                <w:color w:val="FF0000"/>
                <w:sz w:val="20"/>
                <w:szCs w:val="20"/>
              </w:rPr>
              <w:t>10 m</w:t>
            </w:r>
          </w:p>
        </w:tc>
      </w:tr>
      <w:tr w:rsidR="0003428F" w:rsidRPr="0003428F" w14:paraId="3450C4B2" w14:textId="77777777" w:rsidTr="00453924">
        <w:trPr>
          <w:trHeight w:val="350"/>
        </w:trPr>
        <w:tc>
          <w:tcPr>
            <w:tcW w:w="800" w:type="dxa"/>
            <w:vAlign w:val="center"/>
          </w:tcPr>
          <w:p w14:paraId="56ED7F43" w14:textId="77777777" w:rsidR="0003428F" w:rsidRPr="0003428F" w:rsidRDefault="0003428F" w:rsidP="002F673D">
            <w:pPr>
              <w:pStyle w:val="TableParagraph"/>
              <w:numPr>
                <w:ilvl w:val="0"/>
                <w:numId w:val="551"/>
              </w:numPr>
              <w:spacing w:before="62"/>
              <w:jc w:val="center"/>
              <w:rPr>
                <w:color w:val="FF0000"/>
                <w:sz w:val="20"/>
              </w:rPr>
            </w:pPr>
          </w:p>
        </w:tc>
        <w:tc>
          <w:tcPr>
            <w:tcW w:w="2300" w:type="dxa"/>
          </w:tcPr>
          <w:p w14:paraId="70380348" w14:textId="77777777" w:rsidR="0003428F" w:rsidRPr="0003428F" w:rsidRDefault="0003428F" w:rsidP="00FB6CC4">
            <w:pPr>
              <w:pStyle w:val="TableParagraph"/>
              <w:spacing w:before="62"/>
              <w:ind w:left="102"/>
              <w:rPr>
                <w:color w:val="FF0000"/>
                <w:sz w:val="20"/>
              </w:rPr>
            </w:pPr>
            <w:r w:rsidRPr="0003428F">
              <w:rPr>
                <w:color w:val="FF0000"/>
                <w:sz w:val="20"/>
              </w:rPr>
              <w:t>Maximum Lot Coverage</w:t>
            </w:r>
          </w:p>
        </w:tc>
        <w:tc>
          <w:tcPr>
            <w:tcW w:w="1814" w:type="dxa"/>
            <w:vAlign w:val="center"/>
          </w:tcPr>
          <w:p w14:paraId="2FE2C81C" w14:textId="7D4359AB" w:rsidR="0003428F" w:rsidRPr="0003428F" w:rsidRDefault="0003428F" w:rsidP="0003428F">
            <w:pPr>
              <w:jc w:val="center"/>
              <w:rPr>
                <w:color w:val="FF0000"/>
                <w:sz w:val="20"/>
                <w:szCs w:val="20"/>
              </w:rPr>
            </w:pPr>
            <w:r w:rsidRPr="0003428F">
              <w:rPr>
                <w:color w:val="FF0000"/>
                <w:sz w:val="20"/>
                <w:szCs w:val="20"/>
              </w:rPr>
              <w:t>4</w:t>
            </w:r>
            <w:r w:rsidR="00621767">
              <w:rPr>
                <w:color w:val="FF0000"/>
                <w:sz w:val="20"/>
                <w:szCs w:val="20"/>
              </w:rPr>
              <w:t>5</w:t>
            </w:r>
            <w:r w:rsidRPr="0003428F">
              <w:rPr>
                <w:color w:val="FF0000"/>
                <w:sz w:val="20"/>
                <w:szCs w:val="20"/>
              </w:rPr>
              <w:t>%</w:t>
            </w:r>
          </w:p>
        </w:tc>
        <w:tc>
          <w:tcPr>
            <w:tcW w:w="1814" w:type="dxa"/>
            <w:vAlign w:val="center"/>
          </w:tcPr>
          <w:p w14:paraId="37D4DA8F" w14:textId="224BF25A" w:rsidR="0003428F" w:rsidRPr="0003428F" w:rsidRDefault="0003428F" w:rsidP="0003428F">
            <w:pPr>
              <w:jc w:val="center"/>
              <w:rPr>
                <w:color w:val="FF0000"/>
                <w:sz w:val="20"/>
                <w:szCs w:val="20"/>
              </w:rPr>
            </w:pPr>
            <w:r>
              <w:rPr>
                <w:color w:val="FF0000"/>
                <w:sz w:val="20"/>
                <w:szCs w:val="20"/>
              </w:rPr>
              <w:t>4</w:t>
            </w:r>
            <w:r w:rsidR="00621767">
              <w:rPr>
                <w:color w:val="FF0000"/>
                <w:sz w:val="20"/>
                <w:szCs w:val="20"/>
              </w:rPr>
              <w:t>5</w:t>
            </w:r>
            <w:r>
              <w:rPr>
                <w:color w:val="FF0000"/>
                <w:sz w:val="20"/>
                <w:szCs w:val="20"/>
              </w:rPr>
              <w:t>%</w:t>
            </w:r>
          </w:p>
        </w:tc>
        <w:tc>
          <w:tcPr>
            <w:tcW w:w="1900" w:type="dxa"/>
            <w:vAlign w:val="center"/>
          </w:tcPr>
          <w:p w14:paraId="2A23A3D4" w14:textId="7E8EAA37" w:rsidR="0003428F" w:rsidRPr="0003428F" w:rsidRDefault="0003428F" w:rsidP="0003428F">
            <w:pPr>
              <w:jc w:val="center"/>
              <w:rPr>
                <w:color w:val="FF0000"/>
                <w:sz w:val="20"/>
                <w:szCs w:val="20"/>
              </w:rPr>
            </w:pPr>
            <w:r w:rsidRPr="0003428F">
              <w:rPr>
                <w:color w:val="FF0000"/>
                <w:sz w:val="20"/>
                <w:szCs w:val="20"/>
              </w:rPr>
              <w:t>30%</w:t>
            </w:r>
          </w:p>
        </w:tc>
      </w:tr>
      <w:tr w:rsidR="0003428F" w:rsidRPr="0003428F" w14:paraId="5B9EEB2D" w14:textId="77777777" w:rsidTr="00453924">
        <w:trPr>
          <w:trHeight w:val="354"/>
        </w:trPr>
        <w:tc>
          <w:tcPr>
            <w:tcW w:w="800" w:type="dxa"/>
            <w:vAlign w:val="center"/>
          </w:tcPr>
          <w:p w14:paraId="1996C1D9" w14:textId="77777777" w:rsidR="0003428F" w:rsidRPr="0003428F" w:rsidRDefault="0003428F" w:rsidP="002F673D">
            <w:pPr>
              <w:pStyle w:val="TableParagraph"/>
              <w:numPr>
                <w:ilvl w:val="0"/>
                <w:numId w:val="551"/>
              </w:numPr>
              <w:spacing w:before="62"/>
              <w:jc w:val="center"/>
              <w:rPr>
                <w:color w:val="FF0000"/>
                <w:sz w:val="20"/>
              </w:rPr>
            </w:pPr>
          </w:p>
        </w:tc>
        <w:tc>
          <w:tcPr>
            <w:tcW w:w="2300" w:type="dxa"/>
          </w:tcPr>
          <w:p w14:paraId="47976BDC" w14:textId="77777777" w:rsidR="0003428F" w:rsidRPr="0003428F" w:rsidRDefault="0003428F" w:rsidP="00FB6CC4">
            <w:pPr>
              <w:pStyle w:val="TableParagraph"/>
              <w:spacing w:before="62"/>
              <w:ind w:left="102"/>
              <w:rPr>
                <w:color w:val="FF0000"/>
                <w:sz w:val="20"/>
              </w:rPr>
            </w:pPr>
            <w:r w:rsidRPr="0003428F">
              <w:rPr>
                <w:color w:val="FF0000"/>
                <w:sz w:val="20"/>
              </w:rPr>
              <w:t>Landscaped Open Space</w:t>
            </w:r>
          </w:p>
        </w:tc>
        <w:tc>
          <w:tcPr>
            <w:tcW w:w="1814" w:type="dxa"/>
            <w:vAlign w:val="center"/>
          </w:tcPr>
          <w:p w14:paraId="1711C272" w14:textId="77777777" w:rsidR="0003428F" w:rsidRPr="0003428F" w:rsidRDefault="0003428F" w:rsidP="0003428F">
            <w:pPr>
              <w:jc w:val="center"/>
              <w:rPr>
                <w:color w:val="FF0000"/>
                <w:sz w:val="20"/>
                <w:szCs w:val="20"/>
              </w:rPr>
            </w:pPr>
            <w:r w:rsidRPr="0003428F">
              <w:rPr>
                <w:color w:val="FF0000"/>
                <w:sz w:val="20"/>
                <w:szCs w:val="20"/>
              </w:rPr>
              <w:t>40%</w:t>
            </w:r>
          </w:p>
        </w:tc>
        <w:tc>
          <w:tcPr>
            <w:tcW w:w="1814" w:type="dxa"/>
            <w:vAlign w:val="center"/>
          </w:tcPr>
          <w:p w14:paraId="2E652A1E" w14:textId="5CA61A8E" w:rsidR="0003428F" w:rsidRPr="0003428F" w:rsidRDefault="0003428F" w:rsidP="0003428F">
            <w:pPr>
              <w:jc w:val="center"/>
              <w:rPr>
                <w:color w:val="FF0000"/>
                <w:sz w:val="20"/>
                <w:szCs w:val="20"/>
              </w:rPr>
            </w:pPr>
            <w:r>
              <w:rPr>
                <w:color w:val="FF0000"/>
                <w:sz w:val="20"/>
                <w:szCs w:val="20"/>
              </w:rPr>
              <w:t>30%</w:t>
            </w:r>
          </w:p>
        </w:tc>
        <w:tc>
          <w:tcPr>
            <w:tcW w:w="1900" w:type="dxa"/>
            <w:vAlign w:val="center"/>
          </w:tcPr>
          <w:p w14:paraId="1F5D5BFE" w14:textId="7BD17AE9" w:rsidR="0003428F" w:rsidRPr="0003428F" w:rsidRDefault="0003428F" w:rsidP="0003428F">
            <w:pPr>
              <w:jc w:val="center"/>
              <w:rPr>
                <w:color w:val="FF0000"/>
                <w:sz w:val="20"/>
                <w:szCs w:val="20"/>
              </w:rPr>
            </w:pPr>
            <w:r w:rsidRPr="0003428F">
              <w:rPr>
                <w:color w:val="FF0000"/>
                <w:sz w:val="20"/>
                <w:szCs w:val="20"/>
              </w:rPr>
              <w:t>40%</w:t>
            </w:r>
          </w:p>
        </w:tc>
      </w:tr>
    </w:tbl>
    <w:p w14:paraId="339FEF6C" w14:textId="77777777" w:rsidR="0003428F" w:rsidRPr="0003428F" w:rsidRDefault="0003428F" w:rsidP="0003428F">
      <w:pPr>
        <w:pStyle w:val="ProvisionTextnonum"/>
        <w:rPr>
          <w:color w:val="FF0000"/>
        </w:rPr>
      </w:pPr>
      <w:r w:rsidRPr="0003428F">
        <w:rPr>
          <w:color w:val="FF0000"/>
        </w:rPr>
        <w:t>* Where no private garage is attached, the minimum width shall be 1.2 m / 2 m on one side of the dwelling and a minimum of 3 m on the other side of the dwelling.</w:t>
      </w:r>
    </w:p>
    <w:p w14:paraId="2F078BD2" w14:textId="77777777" w:rsidR="00EA4CF1" w:rsidRDefault="00A54946" w:rsidP="008C244B">
      <w:pPr>
        <w:pStyle w:val="Heading3"/>
        <w:numPr>
          <w:ilvl w:val="1"/>
          <w:numId w:val="57"/>
        </w:numPr>
        <w:tabs>
          <w:tab w:val="left" w:pos="2376"/>
          <w:tab w:val="left" w:pos="2377"/>
        </w:tabs>
        <w:spacing w:before="92"/>
        <w:ind w:hanging="577"/>
      </w:pPr>
      <w:bookmarkStart w:id="217" w:name="5.4_SPECIAL_PROVISIONS"/>
      <w:bookmarkStart w:id="218" w:name="5.5_EXCEPTIONS"/>
      <w:bookmarkStart w:id="219" w:name="_bookmark66"/>
      <w:bookmarkStart w:id="220" w:name="_Toc203721971"/>
      <w:bookmarkEnd w:id="217"/>
      <w:bookmarkEnd w:id="218"/>
      <w:bookmarkEnd w:id="219"/>
      <w:r>
        <w:t>SPECIAL PROVISIONS</w:t>
      </w:r>
      <w:bookmarkEnd w:id="220"/>
    </w:p>
    <w:p w14:paraId="42360CE9" w14:textId="77777777" w:rsidR="00EA4CF1" w:rsidRDefault="00A54946" w:rsidP="002F673D">
      <w:pPr>
        <w:pStyle w:val="aprovisionnum"/>
        <w:numPr>
          <w:ilvl w:val="0"/>
          <w:numId w:val="177"/>
        </w:numPr>
      </w:pPr>
      <w:r>
        <w:t>The following provisions shall apply in the R1 Zone:</w:t>
      </w:r>
    </w:p>
    <w:p w14:paraId="5F76B757" w14:textId="77777777" w:rsidR="00EA4CF1" w:rsidRDefault="00A54946" w:rsidP="008C244B">
      <w:pPr>
        <w:pStyle w:val="Heading3"/>
        <w:numPr>
          <w:ilvl w:val="1"/>
          <w:numId w:val="57"/>
        </w:numPr>
        <w:tabs>
          <w:tab w:val="left" w:pos="2376"/>
          <w:tab w:val="left" w:pos="2377"/>
        </w:tabs>
        <w:ind w:hanging="577"/>
      </w:pPr>
      <w:bookmarkStart w:id="221" w:name="_bookmark67"/>
      <w:bookmarkStart w:id="222" w:name="_Toc203721972"/>
      <w:bookmarkEnd w:id="221"/>
      <w:r>
        <w:t>EXCEPTIONS</w:t>
      </w:r>
      <w:bookmarkEnd w:id="222"/>
    </w:p>
    <w:p w14:paraId="60381AE2" w14:textId="1A2B0D14" w:rsidR="00EA4CF1" w:rsidRDefault="00A54946" w:rsidP="00C617A3">
      <w:pPr>
        <w:pStyle w:val="aprovisionnum"/>
        <w:numPr>
          <w:ilvl w:val="0"/>
          <w:numId w:val="0"/>
        </w:numPr>
        <w:tabs>
          <w:tab w:val="clear" w:pos="2521"/>
          <w:tab w:val="left" w:pos="1843"/>
        </w:tabs>
        <w:ind w:left="1843" w:hanging="43"/>
      </w:pPr>
      <w:r>
        <w:t>The following site-specific zones apply to existing or unique situations that are not the standard</w:t>
      </w:r>
      <w:r>
        <w:rPr>
          <w:spacing w:val="-17"/>
        </w:rPr>
        <w:t xml:space="preserve"> </w:t>
      </w:r>
      <w:r>
        <w:t>“R1”</w:t>
      </w:r>
      <w:r>
        <w:rPr>
          <w:spacing w:val="-15"/>
        </w:rPr>
        <w:t xml:space="preserve"> </w:t>
      </w:r>
      <w:r>
        <w:t>Zone.</w:t>
      </w:r>
      <w:r>
        <w:rPr>
          <w:spacing w:val="24"/>
        </w:rPr>
        <w:t xml:space="preserve"> </w:t>
      </w:r>
      <w:r>
        <w:t>If</w:t>
      </w:r>
      <w:r>
        <w:rPr>
          <w:spacing w:val="-14"/>
        </w:rPr>
        <w:t xml:space="preserve"> </w:t>
      </w:r>
      <w:r>
        <w:t>a</w:t>
      </w:r>
      <w:r>
        <w:rPr>
          <w:spacing w:val="-17"/>
        </w:rPr>
        <w:t xml:space="preserve"> </w:t>
      </w:r>
      <w:r>
        <w:t>regulation</w:t>
      </w:r>
      <w:r>
        <w:rPr>
          <w:spacing w:val="-16"/>
        </w:rPr>
        <w:t xml:space="preserve"> </w:t>
      </w:r>
      <w:r>
        <w:t>or</w:t>
      </w:r>
      <w:r>
        <w:rPr>
          <w:spacing w:val="-15"/>
        </w:rPr>
        <w:t xml:space="preserve"> </w:t>
      </w:r>
      <w:r>
        <w:t>use</w:t>
      </w:r>
      <w:r>
        <w:rPr>
          <w:spacing w:val="-17"/>
        </w:rPr>
        <w:t xml:space="preserve"> </w:t>
      </w:r>
      <w:r>
        <w:t>is</w:t>
      </w:r>
      <w:r>
        <w:rPr>
          <w:spacing w:val="-15"/>
        </w:rPr>
        <w:t xml:space="preserve"> </w:t>
      </w:r>
      <w:r>
        <w:t>not</w:t>
      </w:r>
      <w:r>
        <w:rPr>
          <w:spacing w:val="-16"/>
        </w:rPr>
        <w:t xml:space="preserve"> </w:t>
      </w:r>
      <w:r>
        <w:t>specified,</w:t>
      </w:r>
      <w:r>
        <w:rPr>
          <w:spacing w:val="-16"/>
        </w:rPr>
        <w:t xml:space="preserve"> </w:t>
      </w:r>
      <w:r>
        <w:t>the</w:t>
      </w:r>
      <w:r>
        <w:rPr>
          <w:spacing w:val="-18"/>
        </w:rPr>
        <w:t xml:space="preserve"> </w:t>
      </w:r>
      <w:r>
        <w:t>permitted</w:t>
      </w:r>
      <w:r>
        <w:rPr>
          <w:spacing w:val="-16"/>
        </w:rPr>
        <w:t xml:space="preserve"> </w:t>
      </w:r>
      <w:r>
        <w:t>uses</w:t>
      </w:r>
      <w:r>
        <w:rPr>
          <w:spacing w:val="-15"/>
        </w:rPr>
        <w:t xml:space="preserve"> </w:t>
      </w:r>
      <w:r>
        <w:t>of</w:t>
      </w:r>
      <w:r>
        <w:rPr>
          <w:spacing w:val="-14"/>
        </w:rPr>
        <w:t xml:space="preserve"> </w:t>
      </w:r>
      <w:r>
        <w:t>Subsection</w:t>
      </w:r>
      <w:r w:rsidR="00C617A3">
        <w:t xml:space="preserve"> </w:t>
      </w:r>
      <w:r>
        <w:t>5.2 and the regulations of 5.3 and 5.4 shall apply.</w:t>
      </w:r>
    </w:p>
    <w:p w14:paraId="47A31372" w14:textId="77777777" w:rsidR="00EA4CF1" w:rsidRDefault="00A54946" w:rsidP="002F673D">
      <w:pPr>
        <w:pStyle w:val="aprovisionnum"/>
        <w:numPr>
          <w:ilvl w:val="0"/>
          <w:numId w:val="178"/>
        </w:numPr>
      </w:pPr>
      <w:r w:rsidRPr="00C617A3">
        <w:rPr>
          <w:b/>
        </w:rPr>
        <w:t xml:space="preserve">R1-1 </w:t>
      </w:r>
      <w:r>
        <w:t>(Saxonville Estates Phase</w:t>
      </w:r>
      <w:r w:rsidRPr="00C617A3">
        <w:rPr>
          <w:spacing w:val="-2"/>
        </w:rPr>
        <w:t xml:space="preserve"> </w:t>
      </w:r>
      <w:r>
        <w:t>5)</w:t>
      </w:r>
    </w:p>
    <w:p w14:paraId="397B3686" w14:textId="77777777" w:rsidR="00EA4CF1" w:rsidRDefault="00A54946" w:rsidP="002F673D">
      <w:pPr>
        <w:pStyle w:val="asubprovision1letter"/>
        <w:numPr>
          <w:ilvl w:val="0"/>
          <w:numId w:val="179"/>
        </w:numPr>
      </w:pPr>
      <w:r w:rsidRPr="00C617A3">
        <w:rPr>
          <w:b/>
        </w:rPr>
        <w:t xml:space="preserve">Defined Area: </w:t>
      </w:r>
      <w:r>
        <w:t>R1-1 as shown on Schedule ‘B’, Map No. 13 to this By-law.</w:t>
      </w:r>
    </w:p>
    <w:p w14:paraId="3C7F568F" w14:textId="77777777" w:rsidR="00EA4CF1" w:rsidRDefault="00A54946" w:rsidP="00C617A3">
      <w:pPr>
        <w:pStyle w:val="asubprovision1letter"/>
      </w:pPr>
      <w:r w:rsidRPr="00C617A3">
        <w:rPr>
          <w:b/>
          <w:bCs/>
        </w:rPr>
        <w:t>Lot</w:t>
      </w:r>
      <w:r w:rsidRPr="00C617A3">
        <w:rPr>
          <w:b/>
          <w:bCs/>
          <w:spacing w:val="-1"/>
        </w:rPr>
        <w:t xml:space="preserve"> </w:t>
      </w:r>
      <w:r w:rsidRPr="00C617A3">
        <w:rPr>
          <w:b/>
          <w:bCs/>
        </w:rPr>
        <w:t>Provisions</w:t>
      </w:r>
      <w:r>
        <w:t>:</w:t>
      </w:r>
    </w:p>
    <w:p w14:paraId="369F0AB7" w14:textId="4661602C" w:rsidR="00EA4CF1" w:rsidRDefault="00A54946" w:rsidP="008716D6">
      <w:pPr>
        <w:pStyle w:val="asubprov2existing"/>
        <w:rPr>
          <w:sz w:val="13"/>
        </w:rPr>
      </w:pPr>
      <w:r>
        <w:t>Minimum</w:t>
      </w:r>
      <w:r>
        <w:rPr>
          <w:spacing w:val="1"/>
        </w:rPr>
        <w:t xml:space="preserve"> </w:t>
      </w:r>
      <w:r>
        <w:t>Lot</w:t>
      </w:r>
      <w:r>
        <w:rPr>
          <w:spacing w:val="-4"/>
        </w:rPr>
        <w:t xml:space="preserve"> </w:t>
      </w:r>
      <w:r>
        <w:t>Area</w:t>
      </w:r>
      <w:r>
        <w:tab/>
      </w:r>
      <w:r w:rsidR="008716D6">
        <w:tab/>
      </w:r>
      <w:r w:rsidR="008716D6">
        <w:tab/>
      </w:r>
      <w:r w:rsidR="008716D6">
        <w:tab/>
      </w:r>
      <w:r w:rsidR="008716D6">
        <w:tab/>
      </w:r>
      <w:r>
        <w:t>460</w:t>
      </w:r>
      <w:r>
        <w:rPr>
          <w:spacing w:val="-1"/>
        </w:rPr>
        <w:t xml:space="preserve"> </w:t>
      </w:r>
      <w:r>
        <w:t>m</w:t>
      </w:r>
      <w:r>
        <w:rPr>
          <w:position w:val="6"/>
          <w:sz w:val="13"/>
        </w:rPr>
        <w:t>2</w:t>
      </w:r>
    </w:p>
    <w:p w14:paraId="0E6ADFEE" w14:textId="30DCBC6C" w:rsidR="00EA4CF1" w:rsidRDefault="00A54946" w:rsidP="008716D6">
      <w:pPr>
        <w:pStyle w:val="asubprov2existing"/>
      </w:pPr>
      <w:r>
        <w:t>Minimum</w:t>
      </w:r>
      <w:r>
        <w:rPr>
          <w:spacing w:val="1"/>
        </w:rPr>
        <w:t xml:space="preserve"> </w:t>
      </w:r>
      <w:r>
        <w:t>Lot</w:t>
      </w:r>
      <w:r>
        <w:rPr>
          <w:spacing w:val="-3"/>
        </w:rPr>
        <w:t xml:space="preserve"> </w:t>
      </w:r>
      <w:r>
        <w:t>Frontage</w:t>
      </w:r>
      <w:r>
        <w:tab/>
      </w:r>
      <w:r w:rsidR="008716D6">
        <w:tab/>
      </w:r>
      <w:r w:rsidR="008716D6">
        <w:tab/>
      </w:r>
      <w:r w:rsidR="008716D6">
        <w:tab/>
      </w:r>
      <w:r>
        <w:t>13.5</w:t>
      </w:r>
      <w:r>
        <w:rPr>
          <w:spacing w:val="-1"/>
        </w:rPr>
        <w:t xml:space="preserve"> </w:t>
      </w:r>
      <w:r>
        <w:t>m</w:t>
      </w:r>
    </w:p>
    <w:p w14:paraId="351D71F2" w14:textId="22FA7E81" w:rsidR="00EA4CF1" w:rsidRDefault="00A54946" w:rsidP="008716D6">
      <w:pPr>
        <w:pStyle w:val="asubprov2existing"/>
      </w:pPr>
      <w:r>
        <w:t>Front</w:t>
      </w:r>
      <w:r>
        <w:rPr>
          <w:spacing w:val="-1"/>
        </w:rPr>
        <w:t xml:space="preserve"> </w:t>
      </w:r>
      <w:r>
        <w:t>Yard</w:t>
      </w:r>
      <w:r>
        <w:rPr>
          <w:spacing w:val="-2"/>
        </w:rPr>
        <w:t xml:space="preserve"> </w:t>
      </w:r>
      <w:r>
        <w:t>Depth</w:t>
      </w:r>
      <w:r>
        <w:tab/>
      </w:r>
      <w:r w:rsidR="008716D6">
        <w:tab/>
      </w:r>
      <w:r w:rsidR="008716D6">
        <w:tab/>
      </w:r>
      <w:r w:rsidR="008716D6">
        <w:tab/>
      </w:r>
      <w:r w:rsidR="008716D6">
        <w:tab/>
      </w:r>
      <w:r>
        <w:t>5</w:t>
      </w:r>
      <w:r>
        <w:rPr>
          <w:spacing w:val="-1"/>
        </w:rPr>
        <w:t xml:space="preserve"> </w:t>
      </w:r>
      <w:r>
        <w:t>m</w:t>
      </w:r>
    </w:p>
    <w:p w14:paraId="45A92B81" w14:textId="53A84B66" w:rsidR="00EA4CF1" w:rsidRDefault="00A54946" w:rsidP="008716D6">
      <w:pPr>
        <w:pStyle w:val="asubprov2existing"/>
      </w:pPr>
      <w:r>
        <w:t>Exterior Side</w:t>
      </w:r>
      <w:r>
        <w:rPr>
          <w:spacing w:val="2"/>
        </w:rPr>
        <w:t xml:space="preserve"> </w:t>
      </w:r>
      <w:r>
        <w:t>Yard</w:t>
      </w:r>
      <w:r>
        <w:rPr>
          <w:spacing w:val="-3"/>
        </w:rPr>
        <w:t xml:space="preserve"> </w:t>
      </w:r>
      <w:r>
        <w:t>Width</w:t>
      </w:r>
      <w:r>
        <w:tab/>
      </w:r>
      <w:r w:rsidR="008716D6">
        <w:tab/>
      </w:r>
      <w:r w:rsidR="008716D6">
        <w:tab/>
      </w:r>
      <w:r w:rsidR="008716D6">
        <w:tab/>
      </w:r>
      <w:r>
        <w:t>1.2</w:t>
      </w:r>
      <w:r>
        <w:rPr>
          <w:spacing w:val="-1"/>
        </w:rPr>
        <w:t xml:space="preserve"> </w:t>
      </w:r>
      <w:r>
        <w:t>m</w:t>
      </w:r>
    </w:p>
    <w:p w14:paraId="05F6BE7F" w14:textId="2590627F" w:rsidR="00EA4CF1" w:rsidRDefault="00A54946" w:rsidP="008716D6">
      <w:pPr>
        <w:pStyle w:val="asubprov2existing"/>
      </w:pPr>
      <w:r>
        <w:t>Side Yard</w:t>
      </w:r>
      <w:r>
        <w:rPr>
          <w:spacing w:val="-3"/>
        </w:rPr>
        <w:t xml:space="preserve"> </w:t>
      </w:r>
      <w:r>
        <w:t>Width</w:t>
      </w:r>
      <w:r>
        <w:tab/>
      </w:r>
      <w:r w:rsidR="008716D6">
        <w:tab/>
      </w:r>
      <w:r w:rsidR="008716D6">
        <w:tab/>
      </w:r>
      <w:r w:rsidR="008716D6">
        <w:tab/>
      </w:r>
      <w:r w:rsidR="008716D6">
        <w:tab/>
      </w:r>
      <w:r>
        <w:t>1.2</w:t>
      </w:r>
      <w:r>
        <w:rPr>
          <w:spacing w:val="-1"/>
        </w:rPr>
        <w:t xml:space="preserve"> </w:t>
      </w:r>
      <w:r>
        <w:t>m</w:t>
      </w:r>
    </w:p>
    <w:p w14:paraId="65F6BE50" w14:textId="6B09D3B8" w:rsidR="00EA4CF1" w:rsidRDefault="00A54946" w:rsidP="008716D6">
      <w:pPr>
        <w:pStyle w:val="asubprov2existing"/>
      </w:pPr>
      <w:r>
        <w:t>Rear Yard</w:t>
      </w:r>
      <w:r>
        <w:rPr>
          <w:spacing w:val="-2"/>
        </w:rPr>
        <w:t xml:space="preserve"> </w:t>
      </w:r>
      <w:r>
        <w:t>Depth</w:t>
      </w:r>
      <w:r>
        <w:tab/>
      </w:r>
      <w:r w:rsidR="008716D6">
        <w:tab/>
      </w:r>
      <w:r w:rsidR="008716D6">
        <w:tab/>
      </w:r>
      <w:r w:rsidR="008716D6">
        <w:tab/>
      </w:r>
      <w:r w:rsidR="008716D6">
        <w:tab/>
      </w:r>
      <w:r>
        <w:t>8</w:t>
      </w:r>
      <w:r>
        <w:rPr>
          <w:spacing w:val="-1"/>
        </w:rPr>
        <w:t xml:space="preserve"> </w:t>
      </w:r>
      <w:r>
        <w:t>m</w:t>
      </w:r>
    </w:p>
    <w:p w14:paraId="45EFFB66" w14:textId="6FA4D79C" w:rsidR="00EA4CF1" w:rsidRDefault="00A54946" w:rsidP="008716D6">
      <w:pPr>
        <w:pStyle w:val="asubprov2existing"/>
      </w:pPr>
      <w:r>
        <w:t>Maximum</w:t>
      </w:r>
      <w:r>
        <w:rPr>
          <w:spacing w:val="1"/>
        </w:rPr>
        <w:t xml:space="preserve"> </w:t>
      </w:r>
      <w:r>
        <w:t>Lot</w:t>
      </w:r>
      <w:r>
        <w:rPr>
          <w:spacing w:val="-3"/>
        </w:rPr>
        <w:t xml:space="preserve"> </w:t>
      </w:r>
      <w:r>
        <w:t>Coverage</w:t>
      </w:r>
      <w:r>
        <w:tab/>
      </w:r>
      <w:r w:rsidR="008716D6">
        <w:tab/>
      </w:r>
      <w:r w:rsidR="008716D6">
        <w:tab/>
      </w:r>
      <w:r w:rsidR="008716D6">
        <w:tab/>
      </w:r>
      <w:r>
        <w:t>40%</w:t>
      </w:r>
    </w:p>
    <w:p w14:paraId="7A8AE2BE" w14:textId="77777777" w:rsidR="00EA4CF1" w:rsidRDefault="00A54946" w:rsidP="00C617A3">
      <w:pPr>
        <w:pStyle w:val="asubprovision1letter"/>
      </w:pPr>
      <w:r>
        <w:rPr>
          <w:b/>
        </w:rPr>
        <w:t xml:space="preserve">Private Garages: </w:t>
      </w:r>
      <w:r>
        <w:t>That subsection 4.2(3) shall not apply in the R1-1</w:t>
      </w:r>
      <w:r>
        <w:rPr>
          <w:spacing w:val="-6"/>
        </w:rPr>
        <w:t xml:space="preserve"> </w:t>
      </w:r>
      <w:r>
        <w:t>Zone.</w:t>
      </w:r>
    </w:p>
    <w:p w14:paraId="7D1EFF8A" w14:textId="77777777" w:rsidR="00EA4CF1" w:rsidRDefault="00A54946" w:rsidP="00C617A3">
      <w:pPr>
        <w:pStyle w:val="aprovisionnum"/>
      </w:pPr>
      <w:r>
        <w:rPr>
          <w:b/>
        </w:rPr>
        <w:t xml:space="preserve">R1-2 </w:t>
      </w:r>
      <w:r>
        <w:t>(Lupine Developments Mount</w:t>
      </w:r>
      <w:r>
        <w:rPr>
          <w:spacing w:val="-2"/>
        </w:rPr>
        <w:t xml:space="preserve"> </w:t>
      </w:r>
      <w:r>
        <w:t>Brydges)</w:t>
      </w:r>
    </w:p>
    <w:p w14:paraId="580233B5" w14:textId="77777777" w:rsidR="00EA4CF1" w:rsidRDefault="00A54946" w:rsidP="002F673D">
      <w:pPr>
        <w:pStyle w:val="asubprovision1letter"/>
        <w:numPr>
          <w:ilvl w:val="0"/>
          <w:numId w:val="180"/>
        </w:numPr>
      </w:pPr>
      <w:r w:rsidRPr="00C617A3">
        <w:rPr>
          <w:b/>
        </w:rPr>
        <w:t xml:space="preserve">Defined Area: </w:t>
      </w:r>
      <w:r>
        <w:t>R1-2 as shown on Schedule ‘C’, Map No. 2 and Map No. 4 to this By- law.</w:t>
      </w:r>
    </w:p>
    <w:p w14:paraId="30759C92" w14:textId="77777777" w:rsidR="00EA4CF1" w:rsidRDefault="00A54946" w:rsidP="00C617A3">
      <w:pPr>
        <w:pStyle w:val="asubprovision1letter"/>
      </w:pPr>
      <w:r w:rsidRPr="00C617A3">
        <w:rPr>
          <w:b/>
          <w:bCs/>
        </w:rPr>
        <w:t>Lot</w:t>
      </w:r>
      <w:r w:rsidRPr="00C617A3">
        <w:rPr>
          <w:b/>
          <w:bCs/>
          <w:spacing w:val="-1"/>
        </w:rPr>
        <w:t xml:space="preserve"> </w:t>
      </w:r>
      <w:r w:rsidRPr="00C617A3">
        <w:rPr>
          <w:b/>
          <w:bCs/>
        </w:rPr>
        <w:t>Provision</w:t>
      </w:r>
      <w:r>
        <w:t>:</w:t>
      </w:r>
    </w:p>
    <w:p w14:paraId="5FD51AF9" w14:textId="7BB2A512" w:rsidR="00EA4CF1" w:rsidRDefault="00A54946" w:rsidP="008716D6">
      <w:pPr>
        <w:pStyle w:val="asubprov2existing"/>
      </w:pPr>
      <w:r>
        <w:t>Minimum</w:t>
      </w:r>
      <w:r>
        <w:rPr>
          <w:spacing w:val="1"/>
        </w:rPr>
        <w:t xml:space="preserve"> </w:t>
      </w:r>
      <w:r>
        <w:t>Lot</w:t>
      </w:r>
      <w:r>
        <w:rPr>
          <w:spacing w:val="-2"/>
        </w:rPr>
        <w:t xml:space="preserve"> </w:t>
      </w:r>
      <w:r>
        <w:t>Frontage</w:t>
      </w:r>
      <w:r w:rsidR="008716D6">
        <w:tab/>
      </w:r>
      <w:r w:rsidR="008716D6">
        <w:tab/>
      </w:r>
      <w:r w:rsidR="008716D6">
        <w:tab/>
      </w:r>
      <w:r w:rsidR="00C617A3">
        <w:tab/>
      </w:r>
      <w:r>
        <w:t>12</w:t>
      </w:r>
      <w:r>
        <w:rPr>
          <w:spacing w:val="-1"/>
        </w:rPr>
        <w:t xml:space="preserve"> </w:t>
      </w:r>
      <w:r>
        <w:t>m</w:t>
      </w:r>
    </w:p>
    <w:p w14:paraId="4A2978EA" w14:textId="77777777" w:rsidR="00EA4CF1" w:rsidRDefault="00A54946" w:rsidP="00C617A3">
      <w:pPr>
        <w:pStyle w:val="aprovisionnum"/>
      </w:pPr>
      <w:r>
        <w:rPr>
          <w:b/>
        </w:rPr>
        <w:t xml:space="preserve">R1-3 </w:t>
      </w:r>
      <w:r>
        <w:t>(York Street and Parkview Drive)</w:t>
      </w:r>
    </w:p>
    <w:p w14:paraId="7A7279BD" w14:textId="77777777" w:rsidR="00EA4CF1" w:rsidRDefault="00A54946" w:rsidP="002F673D">
      <w:pPr>
        <w:pStyle w:val="asubprovision1letter"/>
        <w:numPr>
          <w:ilvl w:val="0"/>
          <w:numId w:val="181"/>
        </w:numPr>
      </w:pPr>
      <w:r w:rsidRPr="00C617A3">
        <w:rPr>
          <w:b/>
        </w:rPr>
        <w:t xml:space="preserve">Defined Area: </w:t>
      </w:r>
      <w:r>
        <w:t>R1-3 as shown on Schedule ‘B’, Map No. 16 to this By-law.</w:t>
      </w:r>
    </w:p>
    <w:p w14:paraId="0A0B759B" w14:textId="77777777" w:rsidR="00EA4CF1" w:rsidRDefault="00A54946" w:rsidP="00C617A3">
      <w:pPr>
        <w:pStyle w:val="asubprovision1letter"/>
      </w:pPr>
      <w:r w:rsidRPr="00C617A3">
        <w:rPr>
          <w:b/>
          <w:bCs/>
        </w:rPr>
        <w:t>Lot</w:t>
      </w:r>
      <w:r w:rsidRPr="00C617A3">
        <w:rPr>
          <w:b/>
          <w:bCs/>
          <w:spacing w:val="-1"/>
        </w:rPr>
        <w:t xml:space="preserve"> </w:t>
      </w:r>
      <w:r w:rsidRPr="00C617A3">
        <w:rPr>
          <w:b/>
          <w:bCs/>
        </w:rPr>
        <w:t>Provisions</w:t>
      </w:r>
      <w:r>
        <w:t>:</w:t>
      </w:r>
    </w:p>
    <w:p w14:paraId="6DCEDD52" w14:textId="02713469" w:rsidR="00EA4CF1" w:rsidRDefault="00A54946" w:rsidP="008716D6">
      <w:pPr>
        <w:pStyle w:val="asubprov2existing"/>
      </w:pPr>
      <w:r>
        <w:t>Side Yard</w:t>
      </w:r>
      <w:r w:rsidRPr="00C617A3">
        <w:t xml:space="preserve"> </w:t>
      </w:r>
      <w:r>
        <w:t>Width</w:t>
      </w:r>
      <w:r>
        <w:tab/>
      </w:r>
      <w:r w:rsidR="008716D6">
        <w:tab/>
      </w:r>
      <w:r w:rsidR="008716D6">
        <w:tab/>
      </w:r>
      <w:r w:rsidR="008716D6">
        <w:tab/>
      </w:r>
      <w:r w:rsidR="008716D6">
        <w:tab/>
      </w:r>
      <w:r>
        <w:t>1.2</w:t>
      </w:r>
      <w:r w:rsidRPr="00C617A3">
        <w:t xml:space="preserve"> </w:t>
      </w:r>
      <w:r>
        <w:t>m</w:t>
      </w:r>
    </w:p>
    <w:p w14:paraId="340D8AE6" w14:textId="607574C7" w:rsidR="00EA4CF1" w:rsidRDefault="00A54946" w:rsidP="008716D6">
      <w:pPr>
        <w:pStyle w:val="asubprov2existing"/>
      </w:pPr>
      <w:r>
        <w:t>Exterior Side</w:t>
      </w:r>
      <w:r w:rsidRPr="00C617A3">
        <w:t xml:space="preserve"> </w:t>
      </w:r>
      <w:r>
        <w:t>Yard</w:t>
      </w:r>
      <w:r w:rsidRPr="00C617A3">
        <w:t xml:space="preserve"> </w:t>
      </w:r>
      <w:r>
        <w:t>Width</w:t>
      </w:r>
      <w:r>
        <w:tab/>
      </w:r>
      <w:r w:rsidR="008716D6">
        <w:tab/>
      </w:r>
      <w:r w:rsidR="008716D6">
        <w:tab/>
      </w:r>
      <w:r w:rsidR="008716D6">
        <w:tab/>
      </w:r>
      <w:r>
        <w:t>1.2</w:t>
      </w:r>
      <w:r w:rsidRPr="00C617A3">
        <w:t xml:space="preserve"> </w:t>
      </w:r>
      <w:r>
        <w:t>m</w:t>
      </w:r>
    </w:p>
    <w:p w14:paraId="7BBEF66A" w14:textId="77777777" w:rsidR="00EA4CF1" w:rsidRDefault="00A54946" w:rsidP="00C617A3">
      <w:pPr>
        <w:pStyle w:val="aprovisionnum"/>
      </w:pPr>
      <w:r>
        <w:rPr>
          <w:b/>
        </w:rPr>
        <w:t xml:space="preserve">R1-4 </w:t>
      </w:r>
      <w:r>
        <w:t>(22370 and 22366 Adelaide</w:t>
      </w:r>
      <w:r>
        <w:rPr>
          <w:spacing w:val="4"/>
        </w:rPr>
        <w:t xml:space="preserve"> </w:t>
      </w:r>
      <w:r>
        <w:t>Road)</w:t>
      </w:r>
    </w:p>
    <w:p w14:paraId="6A2FF559" w14:textId="77777777" w:rsidR="00EA4CF1" w:rsidRDefault="00A54946" w:rsidP="002F673D">
      <w:pPr>
        <w:pStyle w:val="asubprovision1letter"/>
        <w:numPr>
          <w:ilvl w:val="0"/>
          <w:numId w:val="182"/>
        </w:numPr>
      </w:pPr>
      <w:r w:rsidRPr="00C617A3">
        <w:rPr>
          <w:b/>
        </w:rPr>
        <w:t xml:space="preserve">Defined Area: </w:t>
      </w:r>
      <w:r>
        <w:t>R1-4 as shown on Schedule ‘C’, Map No. 6 to this</w:t>
      </w:r>
      <w:r w:rsidRPr="00C617A3">
        <w:rPr>
          <w:spacing w:val="-8"/>
        </w:rPr>
        <w:t xml:space="preserve"> </w:t>
      </w:r>
      <w:r>
        <w:t>By-law.</w:t>
      </w:r>
    </w:p>
    <w:p w14:paraId="6D0DAAD0" w14:textId="77777777" w:rsidR="00EA4CF1" w:rsidRPr="00C617A3" w:rsidRDefault="00A54946" w:rsidP="00C617A3">
      <w:pPr>
        <w:pStyle w:val="asubprovision1letter"/>
        <w:rPr>
          <w:b/>
          <w:bCs/>
        </w:rPr>
      </w:pPr>
      <w:r w:rsidRPr="00C617A3">
        <w:rPr>
          <w:b/>
          <w:bCs/>
        </w:rPr>
        <w:t>Lot</w:t>
      </w:r>
      <w:r w:rsidRPr="00C617A3">
        <w:rPr>
          <w:b/>
          <w:bCs/>
          <w:spacing w:val="-1"/>
        </w:rPr>
        <w:t xml:space="preserve"> </w:t>
      </w:r>
      <w:r w:rsidRPr="00C617A3">
        <w:rPr>
          <w:b/>
          <w:bCs/>
        </w:rPr>
        <w:t>Provisions:</w:t>
      </w:r>
    </w:p>
    <w:p w14:paraId="125EC633" w14:textId="7903EAE8" w:rsidR="00EA4CF1" w:rsidRDefault="00A54946" w:rsidP="008716D6">
      <w:pPr>
        <w:pStyle w:val="asubprov2existing"/>
      </w:pPr>
      <w:r>
        <w:t>Minimum</w:t>
      </w:r>
      <w:r>
        <w:rPr>
          <w:spacing w:val="1"/>
        </w:rPr>
        <w:t xml:space="preserve"> </w:t>
      </w:r>
      <w:r>
        <w:t>Lot</w:t>
      </w:r>
      <w:r>
        <w:rPr>
          <w:spacing w:val="-3"/>
        </w:rPr>
        <w:t xml:space="preserve"> </w:t>
      </w:r>
      <w:r>
        <w:t>Frontage</w:t>
      </w:r>
      <w:r>
        <w:tab/>
      </w:r>
      <w:r w:rsidR="008716D6">
        <w:tab/>
      </w:r>
      <w:r w:rsidR="008716D6">
        <w:tab/>
      </w:r>
      <w:r w:rsidR="008716D6">
        <w:tab/>
      </w:r>
      <w:r>
        <w:t>13</w:t>
      </w:r>
      <w:r>
        <w:rPr>
          <w:spacing w:val="-1"/>
        </w:rPr>
        <w:t xml:space="preserve"> </w:t>
      </w:r>
      <w:r>
        <w:t>m</w:t>
      </w:r>
    </w:p>
    <w:p w14:paraId="43B4902E" w14:textId="77777777" w:rsidR="008716D6" w:rsidRDefault="00A54946" w:rsidP="008716D6">
      <w:pPr>
        <w:pStyle w:val="asubprov2existing"/>
        <w:spacing w:after="0"/>
      </w:pPr>
      <w:r>
        <w:t>Side Yard</w:t>
      </w:r>
      <w:r>
        <w:rPr>
          <w:spacing w:val="-3"/>
        </w:rPr>
        <w:t xml:space="preserve"> </w:t>
      </w:r>
      <w:r>
        <w:t>Width</w:t>
      </w:r>
      <w:r>
        <w:tab/>
      </w:r>
      <w:r w:rsidR="008716D6">
        <w:tab/>
      </w:r>
      <w:r w:rsidR="008716D6">
        <w:tab/>
      </w:r>
      <w:r w:rsidR="008716D6">
        <w:tab/>
      </w:r>
      <w:r w:rsidR="008716D6">
        <w:tab/>
      </w:r>
      <w:r>
        <w:t xml:space="preserve">0.45 m from the </w:t>
      </w:r>
    </w:p>
    <w:p w14:paraId="58E659B5" w14:textId="526F4910" w:rsidR="00EA4CF1" w:rsidRPr="008716D6" w:rsidRDefault="008716D6" w:rsidP="008716D6">
      <w:pPr>
        <w:pStyle w:val="asubprovision1letter"/>
        <w:numPr>
          <w:ilvl w:val="0"/>
          <w:numId w:val="0"/>
        </w:numPr>
        <w:spacing w:before="0"/>
        <w:ind w:left="3240"/>
      </w:pPr>
      <w:r>
        <w:tab/>
      </w:r>
      <w:r>
        <w:tab/>
      </w:r>
      <w:r>
        <w:tab/>
      </w:r>
      <w:r>
        <w:tab/>
      </w:r>
      <w:r>
        <w:tab/>
      </w:r>
      <w:r>
        <w:tab/>
      </w:r>
      <w:r>
        <w:tab/>
      </w:r>
      <w:r>
        <w:tab/>
      </w:r>
      <w:r>
        <w:tab/>
      </w:r>
      <w:r w:rsidR="00A54946">
        <w:t xml:space="preserve">northerly </w:t>
      </w:r>
      <w:r w:rsidR="00A54946" w:rsidRPr="008716D6">
        <w:rPr>
          <w:spacing w:val="-4"/>
        </w:rPr>
        <w:t xml:space="preserve">lot </w:t>
      </w:r>
      <w:r w:rsidR="00A54946" w:rsidRPr="008716D6">
        <w:t>line</w:t>
      </w:r>
    </w:p>
    <w:p w14:paraId="1B96C6F3" w14:textId="77777777" w:rsidR="00EA4CF1" w:rsidRDefault="00A54946" w:rsidP="008716D6">
      <w:pPr>
        <w:pStyle w:val="aprovisionnum"/>
        <w:keepNext/>
      </w:pPr>
      <w:r>
        <w:rPr>
          <w:b/>
        </w:rPr>
        <w:t xml:space="preserve">R1-5 </w:t>
      </w:r>
      <w:r>
        <w:t>(Kensington</w:t>
      </w:r>
      <w:r>
        <w:rPr>
          <w:spacing w:val="-3"/>
        </w:rPr>
        <w:t xml:space="preserve"> </w:t>
      </w:r>
      <w:r>
        <w:t>Village)</w:t>
      </w:r>
    </w:p>
    <w:p w14:paraId="7CB03C52" w14:textId="77777777" w:rsidR="00EA4CF1" w:rsidRDefault="00A54946" w:rsidP="002F673D">
      <w:pPr>
        <w:pStyle w:val="asubprovision1letter"/>
        <w:keepNext/>
        <w:numPr>
          <w:ilvl w:val="0"/>
          <w:numId w:val="184"/>
        </w:numPr>
      </w:pPr>
      <w:r w:rsidRPr="00C617A3">
        <w:rPr>
          <w:b/>
        </w:rPr>
        <w:t xml:space="preserve">Defined Area: </w:t>
      </w:r>
      <w:r>
        <w:t>R1-5 as shown on Schedule ‘B’, Map No. 15 to this</w:t>
      </w:r>
      <w:r w:rsidRPr="00C617A3">
        <w:rPr>
          <w:spacing w:val="1"/>
        </w:rPr>
        <w:t xml:space="preserve"> </w:t>
      </w:r>
      <w:r>
        <w:t>By-law.</w:t>
      </w:r>
    </w:p>
    <w:p w14:paraId="7B08F857" w14:textId="77777777" w:rsidR="00EA4CF1" w:rsidRPr="00C617A3" w:rsidRDefault="00A54946" w:rsidP="006E4E41">
      <w:pPr>
        <w:pStyle w:val="asubprovision1letter"/>
        <w:keepNext/>
        <w:rPr>
          <w:b/>
          <w:bCs/>
        </w:rPr>
      </w:pPr>
      <w:r w:rsidRPr="00C617A3">
        <w:rPr>
          <w:b/>
          <w:bCs/>
        </w:rPr>
        <w:t>Lot</w:t>
      </w:r>
      <w:r w:rsidRPr="00C617A3">
        <w:rPr>
          <w:b/>
          <w:bCs/>
          <w:spacing w:val="-1"/>
        </w:rPr>
        <w:t xml:space="preserve"> </w:t>
      </w:r>
      <w:r w:rsidRPr="00C617A3">
        <w:rPr>
          <w:b/>
          <w:bCs/>
        </w:rPr>
        <w:t>Provisions:</w:t>
      </w:r>
    </w:p>
    <w:p w14:paraId="0F7092AD" w14:textId="09C64DD2" w:rsidR="00EA4CF1" w:rsidRPr="00BB4832" w:rsidRDefault="00A54946" w:rsidP="00BB4832">
      <w:pPr>
        <w:pStyle w:val="asubprov2existing"/>
      </w:pPr>
      <w:r w:rsidRPr="00BB4832">
        <w:t>Minimum Lot Area</w:t>
      </w:r>
      <w:r w:rsidRPr="00BB4832">
        <w:tab/>
      </w:r>
      <w:r w:rsidR="005D68E2" w:rsidRPr="00BB4832">
        <w:tab/>
      </w:r>
      <w:r w:rsidR="005D68E2" w:rsidRPr="00BB4832">
        <w:tab/>
      </w:r>
      <w:r w:rsidR="005D68E2" w:rsidRPr="00BB4832">
        <w:tab/>
      </w:r>
      <w:r w:rsidR="005D68E2" w:rsidRPr="00BB4832">
        <w:tab/>
      </w:r>
      <w:r w:rsidRPr="00BB4832">
        <w:t>250 m</w:t>
      </w:r>
      <w:r w:rsidRPr="00BB4832">
        <w:rPr>
          <w:vertAlign w:val="superscript"/>
        </w:rPr>
        <w:t>2</w:t>
      </w:r>
    </w:p>
    <w:p w14:paraId="6CB7A30E" w14:textId="28399A2A" w:rsidR="00EA4CF1" w:rsidRPr="00BB4832" w:rsidRDefault="00A54946" w:rsidP="00BB4832">
      <w:pPr>
        <w:pStyle w:val="asubprov2existing"/>
      </w:pPr>
      <w:r w:rsidRPr="00BB4832">
        <w:t>Minimum Lot Frontage</w:t>
      </w:r>
      <w:r w:rsidRPr="00BB4832">
        <w:tab/>
      </w:r>
      <w:r w:rsidR="005D68E2" w:rsidRPr="00BB4832">
        <w:tab/>
      </w:r>
      <w:r w:rsidR="005D68E2" w:rsidRPr="00BB4832">
        <w:tab/>
      </w:r>
      <w:r w:rsidR="005D68E2" w:rsidRPr="00BB4832">
        <w:tab/>
      </w:r>
      <w:r w:rsidRPr="00BB4832">
        <w:t>9.7 m</w:t>
      </w:r>
    </w:p>
    <w:p w14:paraId="5BF7305E" w14:textId="5C8A1EA6" w:rsidR="00EA4CF1" w:rsidRPr="00BB4832" w:rsidRDefault="00A54946" w:rsidP="00BB4832">
      <w:pPr>
        <w:pStyle w:val="asubprov2existing"/>
      </w:pPr>
      <w:r w:rsidRPr="00BB4832">
        <w:t>Minimum Floor Area</w:t>
      </w:r>
      <w:r w:rsidRPr="00BB4832">
        <w:tab/>
      </w:r>
      <w:r w:rsidR="005D68E2" w:rsidRPr="00BB4832">
        <w:tab/>
      </w:r>
      <w:r w:rsidR="005D68E2" w:rsidRPr="00BB4832">
        <w:tab/>
      </w:r>
      <w:r w:rsidR="005D68E2" w:rsidRPr="00BB4832">
        <w:tab/>
      </w:r>
      <w:r w:rsidRPr="00BB4832">
        <w:t>75 m</w:t>
      </w:r>
      <w:r w:rsidRPr="00BB4832">
        <w:rPr>
          <w:vertAlign w:val="superscript"/>
        </w:rPr>
        <w:t>2</w:t>
      </w:r>
    </w:p>
    <w:p w14:paraId="1FDEE6F7" w14:textId="77777777" w:rsidR="008716D6" w:rsidRPr="00BB4832" w:rsidRDefault="00A54946" w:rsidP="00BB4832">
      <w:pPr>
        <w:pStyle w:val="asubprov2existing"/>
      </w:pPr>
      <w:r w:rsidRPr="00BB4832">
        <w:t xml:space="preserve">Front Yard Depth/Exterior Side Yard Width </w:t>
      </w:r>
    </w:p>
    <w:p w14:paraId="42A887B5" w14:textId="77777777" w:rsidR="008716D6" w:rsidRPr="00BB4832" w:rsidRDefault="00A54946" w:rsidP="00BB4832">
      <w:pPr>
        <w:pStyle w:val="asubprov2existing"/>
      </w:pPr>
      <w:r w:rsidRPr="00BB4832">
        <w:t>Habitable portion of the dwelling</w:t>
      </w:r>
      <w:r w:rsidRPr="00BB4832">
        <w:tab/>
      </w:r>
      <w:r w:rsidR="008716D6" w:rsidRPr="00BB4832">
        <w:tab/>
      </w:r>
      <w:r w:rsidR="008716D6" w:rsidRPr="00BB4832">
        <w:tab/>
      </w:r>
      <w:r w:rsidRPr="00BB4832">
        <w:t xml:space="preserve">4.5 m </w:t>
      </w:r>
    </w:p>
    <w:p w14:paraId="35076FB9" w14:textId="70C090F2" w:rsidR="00EA4CF1" w:rsidRPr="00BB4832" w:rsidRDefault="00A54946" w:rsidP="00BB4832">
      <w:pPr>
        <w:pStyle w:val="asubprov2existing"/>
      </w:pPr>
      <w:r w:rsidRPr="00BB4832">
        <w:t>Attached Garage</w:t>
      </w:r>
      <w:r w:rsidRPr="00BB4832">
        <w:tab/>
      </w:r>
      <w:r w:rsidR="008716D6" w:rsidRPr="00BB4832">
        <w:tab/>
      </w:r>
      <w:r w:rsidR="008716D6" w:rsidRPr="00BB4832">
        <w:tab/>
      </w:r>
      <w:r w:rsidR="008716D6" w:rsidRPr="00BB4832">
        <w:tab/>
      </w:r>
      <w:r w:rsidR="008716D6" w:rsidRPr="00BB4832">
        <w:tab/>
      </w:r>
      <w:r w:rsidRPr="00BB4832">
        <w:t>6.5 m</w:t>
      </w:r>
    </w:p>
    <w:p w14:paraId="7955E36C" w14:textId="30EB7862" w:rsidR="00EA4CF1" w:rsidRPr="00BB4832" w:rsidRDefault="00A54946" w:rsidP="00BB4832">
      <w:pPr>
        <w:pStyle w:val="asubprov2existing"/>
      </w:pPr>
      <w:r w:rsidRPr="00BB4832">
        <w:t>Side Yard Width</w:t>
      </w:r>
      <w:r w:rsidRPr="00BB4832">
        <w:tab/>
      </w:r>
      <w:r w:rsidR="008716D6" w:rsidRPr="00BB4832">
        <w:tab/>
      </w:r>
      <w:r w:rsidR="008716D6" w:rsidRPr="00BB4832">
        <w:tab/>
      </w:r>
      <w:r w:rsidR="008716D6" w:rsidRPr="00BB4832">
        <w:tab/>
      </w:r>
      <w:r w:rsidR="008716D6" w:rsidRPr="00BB4832">
        <w:tab/>
      </w:r>
      <w:r w:rsidRPr="00BB4832">
        <w:t>1 m</w:t>
      </w:r>
    </w:p>
    <w:p w14:paraId="6F02908E" w14:textId="32F018AF" w:rsidR="00EA4CF1" w:rsidRPr="00BB4832" w:rsidRDefault="00A54946" w:rsidP="00BB4832">
      <w:pPr>
        <w:pStyle w:val="asubprov2existing"/>
      </w:pPr>
      <w:r w:rsidRPr="00BB4832">
        <w:t>Rear Yard Depth</w:t>
      </w:r>
      <w:r w:rsidR="008716D6" w:rsidRPr="00BB4832">
        <w:tab/>
      </w:r>
      <w:r w:rsidR="008716D6" w:rsidRPr="00BB4832">
        <w:tab/>
      </w:r>
      <w:r w:rsidR="008716D6" w:rsidRPr="00BB4832">
        <w:tab/>
      </w:r>
      <w:r w:rsidR="008716D6" w:rsidRPr="00BB4832">
        <w:tab/>
      </w:r>
      <w:r w:rsidRPr="00BB4832">
        <w:tab/>
        <w:t>6 m</w:t>
      </w:r>
    </w:p>
    <w:p w14:paraId="50708E32" w14:textId="30EF4BAB" w:rsidR="00EA4CF1" w:rsidRDefault="00A54946" w:rsidP="00BB4832">
      <w:pPr>
        <w:pStyle w:val="asubprov2existing"/>
      </w:pPr>
      <w:r w:rsidRPr="00BB4832">
        <w:t>Maximum</w:t>
      </w:r>
      <w:r>
        <w:rPr>
          <w:spacing w:val="1"/>
        </w:rPr>
        <w:t xml:space="preserve"> </w:t>
      </w:r>
      <w:r>
        <w:t>Lot</w:t>
      </w:r>
      <w:r>
        <w:rPr>
          <w:spacing w:val="-3"/>
        </w:rPr>
        <w:t xml:space="preserve"> </w:t>
      </w:r>
      <w:r>
        <w:t>Coverage</w:t>
      </w:r>
      <w:r>
        <w:tab/>
      </w:r>
      <w:r w:rsidR="008716D6">
        <w:tab/>
      </w:r>
      <w:r w:rsidR="008716D6">
        <w:tab/>
      </w:r>
      <w:r w:rsidR="008716D6">
        <w:tab/>
      </w:r>
      <w:r>
        <w:t>55%</w:t>
      </w:r>
    </w:p>
    <w:p w14:paraId="2CCFCA58" w14:textId="77777777" w:rsidR="00EA4CF1" w:rsidRDefault="00A54946" w:rsidP="00C617A3">
      <w:pPr>
        <w:pStyle w:val="aprovisionnum"/>
      </w:pPr>
      <w:r>
        <w:rPr>
          <w:b/>
        </w:rPr>
        <w:t xml:space="preserve">R1-6 </w:t>
      </w:r>
      <w:r>
        <w:t>(Kensington</w:t>
      </w:r>
      <w:r>
        <w:rPr>
          <w:spacing w:val="-3"/>
        </w:rPr>
        <w:t xml:space="preserve"> </w:t>
      </w:r>
      <w:r>
        <w:t>Village)</w:t>
      </w:r>
    </w:p>
    <w:p w14:paraId="1A732196" w14:textId="77777777" w:rsidR="00EA4CF1" w:rsidRDefault="00A54946" w:rsidP="002F673D">
      <w:pPr>
        <w:pStyle w:val="asubprovision1letter"/>
        <w:numPr>
          <w:ilvl w:val="0"/>
          <w:numId w:val="183"/>
        </w:numPr>
      </w:pPr>
      <w:r w:rsidRPr="00C617A3">
        <w:rPr>
          <w:b/>
        </w:rPr>
        <w:t xml:space="preserve">Defined Area: </w:t>
      </w:r>
      <w:r>
        <w:t>R1-6 as shown on Schedule ‘B’, Map No. 15 to this By-law.</w:t>
      </w:r>
    </w:p>
    <w:p w14:paraId="141E2A1C" w14:textId="77777777" w:rsidR="00EA4CF1" w:rsidRPr="00C617A3" w:rsidRDefault="00A54946" w:rsidP="00C617A3">
      <w:pPr>
        <w:pStyle w:val="asubprovision1letter"/>
        <w:rPr>
          <w:b/>
          <w:bCs/>
        </w:rPr>
      </w:pPr>
      <w:r w:rsidRPr="00C617A3">
        <w:rPr>
          <w:b/>
          <w:bCs/>
        </w:rPr>
        <w:t>Lot</w:t>
      </w:r>
      <w:r w:rsidRPr="00C617A3">
        <w:rPr>
          <w:b/>
          <w:bCs/>
          <w:spacing w:val="-1"/>
        </w:rPr>
        <w:t xml:space="preserve"> </w:t>
      </w:r>
      <w:r w:rsidRPr="00C617A3">
        <w:rPr>
          <w:b/>
          <w:bCs/>
        </w:rPr>
        <w:t>Provisions:</w:t>
      </w:r>
    </w:p>
    <w:p w14:paraId="5CC37143" w14:textId="1442C504" w:rsidR="00EA4CF1" w:rsidRDefault="00A54946" w:rsidP="005D68E2">
      <w:pPr>
        <w:pStyle w:val="asubprov2existing"/>
      </w:pPr>
      <w:r>
        <w:t>Maximum Height</w:t>
      </w:r>
      <w:r>
        <w:tab/>
      </w:r>
      <w:r w:rsidR="005D68E2">
        <w:tab/>
      </w:r>
      <w:r w:rsidR="005D68E2">
        <w:tab/>
      </w:r>
      <w:r w:rsidR="005D68E2">
        <w:tab/>
      </w:r>
      <w:r w:rsidR="005D68E2">
        <w:tab/>
      </w:r>
      <w:r>
        <w:t>6</w:t>
      </w:r>
      <w:r>
        <w:rPr>
          <w:spacing w:val="-1"/>
        </w:rPr>
        <w:t xml:space="preserve"> </w:t>
      </w:r>
      <w:r>
        <w:t>m</w:t>
      </w:r>
    </w:p>
    <w:p w14:paraId="3066D1F1" w14:textId="77777777" w:rsidR="00EA4CF1" w:rsidRDefault="00A54946" w:rsidP="00C617A3">
      <w:pPr>
        <w:pStyle w:val="aprovisionnum"/>
      </w:pPr>
      <w:r>
        <w:rPr>
          <w:b/>
        </w:rPr>
        <w:t xml:space="preserve">R1-7 </w:t>
      </w:r>
      <w:r>
        <w:t>(Saxonville</w:t>
      </w:r>
      <w:r>
        <w:rPr>
          <w:spacing w:val="-1"/>
        </w:rPr>
        <w:t xml:space="preserve"> </w:t>
      </w:r>
      <w:r>
        <w:t>Estates)</w:t>
      </w:r>
    </w:p>
    <w:p w14:paraId="19237BAA" w14:textId="77777777" w:rsidR="00EA4CF1" w:rsidRDefault="00A54946" w:rsidP="002F673D">
      <w:pPr>
        <w:pStyle w:val="asubprovision1letter"/>
        <w:numPr>
          <w:ilvl w:val="0"/>
          <w:numId w:val="185"/>
        </w:numPr>
      </w:pPr>
      <w:r w:rsidRPr="00C617A3">
        <w:rPr>
          <w:b/>
        </w:rPr>
        <w:t xml:space="preserve">Defined Area: </w:t>
      </w:r>
      <w:r>
        <w:t>R1-7 as shown on Schedule ‘B’, Map No. 13 to this By-law.</w:t>
      </w:r>
    </w:p>
    <w:p w14:paraId="5A7A0B5C" w14:textId="77777777" w:rsidR="00EA4CF1" w:rsidRPr="00C617A3" w:rsidRDefault="00A54946" w:rsidP="00C617A3">
      <w:pPr>
        <w:pStyle w:val="asubprovision1letter"/>
        <w:rPr>
          <w:b/>
          <w:bCs/>
        </w:rPr>
      </w:pPr>
      <w:r w:rsidRPr="00C617A3">
        <w:rPr>
          <w:b/>
          <w:bCs/>
        </w:rPr>
        <w:t>Lot</w:t>
      </w:r>
      <w:r w:rsidRPr="00C617A3">
        <w:rPr>
          <w:b/>
          <w:bCs/>
          <w:spacing w:val="-1"/>
        </w:rPr>
        <w:t xml:space="preserve"> </w:t>
      </w:r>
      <w:r w:rsidRPr="00C617A3">
        <w:rPr>
          <w:b/>
          <w:bCs/>
        </w:rPr>
        <w:t>Provisions:</w:t>
      </w:r>
    </w:p>
    <w:p w14:paraId="410FFFAA" w14:textId="6130A499" w:rsidR="00EA4CF1" w:rsidRDefault="00A54946" w:rsidP="005D68E2">
      <w:pPr>
        <w:pStyle w:val="asubprov2existing"/>
      </w:pPr>
      <w:r>
        <w:t>Front</w:t>
      </w:r>
      <w:r>
        <w:rPr>
          <w:spacing w:val="-1"/>
        </w:rPr>
        <w:t xml:space="preserve"> </w:t>
      </w:r>
      <w:r>
        <w:t>Yard</w:t>
      </w:r>
      <w:r>
        <w:rPr>
          <w:spacing w:val="-2"/>
        </w:rPr>
        <w:t xml:space="preserve"> </w:t>
      </w:r>
      <w:r>
        <w:t>Depth</w:t>
      </w:r>
      <w:r>
        <w:tab/>
      </w:r>
      <w:r w:rsidR="005D68E2">
        <w:tab/>
      </w:r>
      <w:r w:rsidR="005D68E2">
        <w:tab/>
      </w:r>
      <w:r w:rsidR="005D68E2">
        <w:tab/>
      </w:r>
      <w:r w:rsidR="005D68E2">
        <w:tab/>
      </w:r>
      <w:r>
        <w:t>5</w:t>
      </w:r>
      <w:r>
        <w:rPr>
          <w:spacing w:val="-1"/>
        </w:rPr>
        <w:t xml:space="preserve"> </w:t>
      </w:r>
      <w:r>
        <w:t>m</w:t>
      </w:r>
    </w:p>
    <w:p w14:paraId="1DD0012A" w14:textId="354D3DF4" w:rsidR="00EA4CF1" w:rsidRDefault="00A54946" w:rsidP="005D68E2">
      <w:pPr>
        <w:pStyle w:val="asubprov2existing"/>
      </w:pPr>
      <w:r>
        <w:t>Exterior Side</w:t>
      </w:r>
      <w:r>
        <w:rPr>
          <w:spacing w:val="2"/>
        </w:rPr>
        <w:t xml:space="preserve"> </w:t>
      </w:r>
      <w:r>
        <w:t>Yard</w:t>
      </w:r>
      <w:r>
        <w:rPr>
          <w:spacing w:val="-3"/>
        </w:rPr>
        <w:t xml:space="preserve"> </w:t>
      </w:r>
      <w:r>
        <w:t>Width</w:t>
      </w:r>
      <w:r>
        <w:tab/>
      </w:r>
      <w:r w:rsidR="005D68E2">
        <w:tab/>
      </w:r>
      <w:r w:rsidR="005D68E2">
        <w:tab/>
      </w:r>
      <w:r w:rsidR="005D68E2">
        <w:tab/>
      </w:r>
      <w:r>
        <w:t>1.2</w:t>
      </w:r>
      <w:r>
        <w:rPr>
          <w:spacing w:val="-1"/>
        </w:rPr>
        <w:t xml:space="preserve"> </w:t>
      </w:r>
      <w:r>
        <w:t>m</w:t>
      </w:r>
    </w:p>
    <w:p w14:paraId="4FC96B05" w14:textId="2F35B4F7" w:rsidR="00EA4CF1" w:rsidRDefault="00A54946" w:rsidP="005D68E2">
      <w:pPr>
        <w:pStyle w:val="asubprov2existing"/>
      </w:pPr>
      <w:r>
        <w:t>Side Yard</w:t>
      </w:r>
      <w:r>
        <w:rPr>
          <w:spacing w:val="-3"/>
        </w:rPr>
        <w:t xml:space="preserve"> </w:t>
      </w:r>
      <w:r>
        <w:t>Width</w:t>
      </w:r>
      <w:r>
        <w:tab/>
      </w:r>
      <w:r w:rsidR="005D68E2">
        <w:tab/>
      </w:r>
      <w:r w:rsidR="005D68E2">
        <w:tab/>
      </w:r>
      <w:r w:rsidR="005D68E2">
        <w:tab/>
      </w:r>
      <w:r w:rsidR="005D68E2">
        <w:tab/>
      </w:r>
      <w:r>
        <w:t>1.2</w:t>
      </w:r>
      <w:r>
        <w:rPr>
          <w:spacing w:val="-1"/>
        </w:rPr>
        <w:t xml:space="preserve"> </w:t>
      </w:r>
      <w:r>
        <w:t>m</w:t>
      </w:r>
    </w:p>
    <w:p w14:paraId="418ACFB6" w14:textId="77777777" w:rsidR="00EA4CF1" w:rsidRPr="006E4E41" w:rsidRDefault="00A54946" w:rsidP="00C617A3">
      <w:pPr>
        <w:pStyle w:val="aprovisionnum"/>
      </w:pPr>
      <w:r w:rsidRPr="006E4E41">
        <w:t>Deleted</w:t>
      </w:r>
    </w:p>
    <w:p w14:paraId="21872D52" w14:textId="5C611E08" w:rsidR="00EA4CF1" w:rsidRDefault="00A54946" w:rsidP="00C617A3">
      <w:pPr>
        <w:pStyle w:val="aprovisionnum"/>
      </w:pPr>
      <w:r>
        <w:rPr>
          <w:b/>
        </w:rPr>
        <w:t xml:space="preserve">R1-9 </w:t>
      </w:r>
      <w:r>
        <w:t>(Thorne Drive,</w:t>
      </w:r>
      <w:r>
        <w:rPr>
          <w:spacing w:val="-8"/>
        </w:rPr>
        <w:t xml:space="preserve"> </w:t>
      </w:r>
      <w:r>
        <w:t>Agnes Driv</w:t>
      </w:r>
      <w:r w:rsidR="00C617A3">
        <w:t>e</w:t>
      </w:r>
      <w:r>
        <w:t>)</w:t>
      </w:r>
    </w:p>
    <w:p w14:paraId="1BE7F920" w14:textId="77777777" w:rsidR="00EA4CF1" w:rsidRDefault="00A54946" w:rsidP="002F673D">
      <w:pPr>
        <w:pStyle w:val="asubprovision1letter"/>
        <w:numPr>
          <w:ilvl w:val="0"/>
          <w:numId w:val="186"/>
        </w:numPr>
      </w:pPr>
      <w:r w:rsidRPr="00C617A3">
        <w:rPr>
          <w:b/>
        </w:rPr>
        <w:t xml:space="preserve">Defined Area: </w:t>
      </w:r>
      <w:r>
        <w:t>R1-9 as shown on Schedule ‘B’, Map No. 4 to this</w:t>
      </w:r>
      <w:r w:rsidRPr="00C617A3">
        <w:rPr>
          <w:spacing w:val="-3"/>
        </w:rPr>
        <w:t xml:space="preserve"> </w:t>
      </w:r>
      <w:r>
        <w:t>By-law.</w:t>
      </w:r>
    </w:p>
    <w:p w14:paraId="7D6E0D68" w14:textId="77777777" w:rsidR="00EA4CF1" w:rsidRDefault="00A54946" w:rsidP="00C617A3">
      <w:pPr>
        <w:pStyle w:val="asubprovision1letter"/>
      </w:pPr>
      <w:r w:rsidRPr="00C617A3">
        <w:rPr>
          <w:b/>
          <w:bCs/>
        </w:rPr>
        <w:t>Lot</w:t>
      </w:r>
      <w:r w:rsidRPr="00C617A3">
        <w:rPr>
          <w:b/>
          <w:bCs/>
          <w:spacing w:val="-1"/>
        </w:rPr>
        <w:t xml:space="preserve"> </w:t>
      </w:r>
      <w:r w:rsidRPr="00C617A3">
        <w:rPr>
          <w:b/>
          <w:bCs/>
        </w:rPr>
        <w:t>Provisions</w:t>
      </w:r>
      <w:r>
        <w:t>:</w:t>
      </w:r>
    </w:p>
    <w:p w14:paraId="1E6985AE" w14:textId="702C1968" w:rsidR="00EA4CF1" w:rsidRDefault="00A54946" w:rsidP="005D68E2">
      <w:pPr>
        <w:pStyle w:val="asubprov2existing"/>
      </w:pPr>
      <w:r>
        <w:t>Front</w:t>
      </w:r>
      <w:r>
        <w:rPr>
          <w:spacing w:val="-1"/>
        </w:rPr>
        <w:t xml:space="preserve"> </w:t>
      </w:r>
      <w:r>
        <w:t>Yard</w:t>
      </w:r>
      <w:r>
        <w:rPr>
          <w:spacing w:val="-2"/>
        </w:rPr>
        <w:t xml:space="preserve"> </w:t>
      </w:r>
      <w:r>
        <w:t>Depth</w:t>
      </w:r>
      <w:r>
        <w:tab/>
      </w:r>
      <w:r w:rsidR="005D68E2">
        <w:tab/>
      </w:r>
      <w:r w:rsidR="005D68E2">
        <w:tab/>
      </w:r>
      <w:r w:rsidR="005D68E2">
        <w:tab/>
      </w:r>
      <w:r w:rsidR="005D68E2">
        <w:tab/>
      </w:r>
      <w:r>
        <w:t>6</w:t>
      </w:r>
      <w:r>
        <w:rPr>
          <w:spacing w:val="-1"/>
        </w:rPr>
        <w:t xml:space="preserve"> </w:t>
      </w:r>
      <w:r>
        <w:t>m</w:t>
      </w:r>
    </w:p>
    <w:p w14:paraId="513A1AE9" w14:textId="70AE7785" w:rsidR="00EA4CF1" w:rsidRDefault="00A54946" w:rsidP="005D68E2">
      <w:pPr>
        <w:pStyle w:val="asubprov2existing"/>
      </w:pPr>
      <w:r>
        <w:t>Exterior Side</w:t>
      </w:r>
      <w:r>
        <w:rPr>
          <w:spacing w:val="2"/>
        </w:rPr>
        <w:t xml:space="preserve"> </w:t>
      </w:r>
      <w:r>
        <w:t>Yard</w:t>
      </w:r>
      <w:r>
        <w:rPr>
          <w:spacing w:val="-3"/>
        </w:rPr>
        <w:t xml:space="preserve"> </w:t>
      </w:r>
      <w:r>
        <w:t>Width</w:t>
      </w:r>
      <w:r>
        <w:tab/>
      </w:r>
      <w:r w:rsidR="005D68E2">
        <w:tab/>
      </w:r>
      <w:r w:rsidR="005D68E2">
        <w:tab/>
      </w:r>
      <w:r w:rsidR="005D68E2">
        <w:tab/>
      </w:r>
      <w:r>
        <w:t>3</w:t>
      </w:r>
      <w:r>
        <w:rPr>
          <w:spacing w:val="-1"/>
        </w:rPr>
        <w:t xml:space="preserve"> </w:t>
      </w:r>
      <w:r>
        <w:t>m</w:t>
      </w:r>
    </w:p>
    <w:p w14:paraId="3D273E0D" w14:textId="3D3D3887" w:rsidR="00EA4CF1" w:rsidRDefault="00A54946" w:rsidP="005D68E2">
      <w:pPr>
        <w:pStyle w:val="asubprov2existing"/>
      </w:pPr>
      <w:r>
        <w:t>Side Yard</w:t>
      </w:r>
      <w:r>
        <w:rPr>
          <w:spacing w:val="-3"/>
        </w:rPr>
        <w:t xml:space="preserve"> </w:t>
      </w:r>
      <w:r>
        <w:t>Width</w:t>
      </w:r>
      <w:r>
        <w:tab/>
      </w:r>
      <w:r w:rsidR="005D68E2">
        <w:tab/>
      </w:r>
      <w:r w:rsidR="005D68E2">
        <w:tab/>
      </w:r>
      <w:r w:rsidR="005D68E2">
        <w:tab/>
      </w:r>
      <w:r w:rsidR="005D68E2">
        <w:tab/>
      </w:r>
      <w:r>
        <w:t>1.2</w:t>
      </w:r>
      <w:r>
        <w:rPr>
          <w:spacing w:val="-1"/>
        </w:rPr>
        <w:t xml:space="preserve"> </w:t>
      </w:r>
      <w:r>
        <w:t>m</w:t>
      </w:r>
    </w:p>
    <w:p w14:paraId="258457A9" w14:textId="3CD7C8C0" w:rsidR="00EA4CF1" w:rsidRDefault="00A54946" w:rsidP="005D68E2">
      <w:pPr>
        <w:pStyle w:val="asubprov2existing"/>
      </w:pPr>
      <w:r>
        <w:t>Rear Yard</w:t>
      </w:r>
      <w:r>
        <w:rPr>
          <w:spacing w:val="-2"/>
        </w:rPr>
        <w:t xml:space="preserve"> </w:t>
      </w:r>
      <w:r>
        <w:t>Depth</w:t>
      </w:r>
      <w:r>
        <w:tab/>
      </w:r>
      <w:r w:rsidR="005D68E2">
        <w:tab/>
      </w:r>
      <w:r w:rsidR="005D68E2">
        <w:tab/>
      </w:r>
      <w:r w:rsidR="005D68E2">
        <w:tab/>
      </w:r>
      <w:r w:rsidR="005D68E2">
        <w:tab/>
      </w:r>
      <w:r>
        <w:t>7.5</w:t>
      </w:r>
      <w:r>
        <w:rPr>
          <w:spacing w:val="-1"/>
        </w:rPr>
        <w:t xml:space="preserve"> </w:t>
      </w:r>
      <w:r>
        <w:t>m</w:t>
      </w:r>
    </w:p>
    <w:p w14:paraId="409E4342" w14:textId="6A2C341A" w:rsidR="00C617A3" w:rsidRPr="00C617A3" w:rsidRDefault="00A54946" w:rsidP="005D68E2">
      <w:pPr>
        <w:pStyle w:val="asubprov2existing"/>
        <w:rPr>
          <w:i/>
        </w:rPr>
      </w:pPr>
      <w:r>
        <w:t>Maximum</w:t>
      </w:r>
      <w:r>
        <w:rPr>
          <w:spacing w:val="1"/>
        </w:rPr>
        <w:t xml:space="preserve"> </w:t>
      </w:r>
      <w:r>
        <w:t>Lot</w:t>
      </w:r>
      <w:r>
        <w:rPr>
          <w:spacing w:val="-3"/>
        </w:rPr>
        <w:t xml:space="preserve"> </w:t>
      </w:r>
      <w:r>
        <w:t>Coverage</w:t>
      </w:r>
      <w:r>
        <w:tab/>
      </w:r>
      <w:r w:rsidR="005D68E2">
        <w:tab/>
      </w:r>
      <w:r w:rsidR="005D68E2">
        <w:tab/>
      </w:r>
      <w:r w:rsidR="005D68E2">
        <w:tab/>
      </w:r>
      <w:r>
        <w:t xml:space="preserve">35% </w:t>
      </w:r>
    </w:p>
    <w:p w14:paraId="6123A730" w14:textId="0C28D97B" w:rsidR="00EA4CF1" w:rsidRDefault="00A54946" w:rsidP="00C617A3">
      <w:pPr>
        <w:pStyle w:val="aprovisionnum"/>
        <w:keepNext/>
        <w:ind w:left="2517"/>
      </w:pPr>
      <w:r>
        <w:tab/>
      </w:r>
      <w:r>
        <w:rPr>
          <w:b/>
        </w:rPr>
        <w:t xml:space="preserve">R1-10 </w:t>
      </w:r>
      <w:r>
        <w:t>(Lot 210, 185, 178, 164, 152, 107 33M-662, South</w:t>
      </w:r>
      <w:r>
        <w:rPr>
          <w:spacing w:val="-18"/>
        </w:rPr>
        <w:t xml:space="preserve"> </w:t>
      </w:r>
      <w:r>
        <w:t>Creek)</w:t>
      </w:r>
    </w:p>
    <w:p w14:paraId="2FD1D081" w14:textId="77777777" w:rsidR="00EA4CF1" w:rsidRDefault="00A54946" w:rsidP="002F673D">
      <w:pPr>
        <w:pStyle w:val="asubprovision1letter"/>
        <w:numPr>
          <w:ilvl w:val="0"/>
          <w:numId w:val="187"/>
        </w:numPr>
      </w:pPr>
      <w:r w:rsidRPr="00C617A3">
        <w:rPr>
          <w:b/>
        </w:rPr>
        <w:t xml:space="preserve">Defined Area: </w:t>
      </w:r>
      <w:r>
        <w:t>R1-10 as shown on Schedule ‘C’, Map No. 7 to this</w:t>
      </w:r>
      <w:r w:rsidRPr="00C617A3">
        <w:rPr>
          <w:spacing w:val="-5"/>
        </w:rPr>
        <w:t xml:space="preserve"> </w:t>
      </w:r>
      <w:r>
        <w:t>By-law.</w:t>
      </w:r>
    </w:p>
    <w:p w14:paraId="5B4CDB5A" w14:textId="77777777" w:rsidR="00EA4CF1" w:rsidRDefault="00A54946" w:rsidP="002F673D">
      <w:pPr>
        <w:pStyle w:val="asubprovision1letter"/>
        <w:numPr>
          <w:ilvl w:val="0"/>
          <w:numId w:val="187"/>
        </w:numPr>
      </w:pPr>
      <w:r w:rsidRPr="00C617A3">
        <w:rPr>
          <w:b/>
          <w:bCs/>
        </w:rPr>
        <w:t>Lot</w:t>
      </w:r>
      <w:r w:rsidRPr="00C617A3">
        <w:rPr>
          <w:b/>
          <w:bCs/>
          <w:spacing w:val="-1"/>
        </w:rPr>
        <w:t xml:space="preserve"> </w:t>
      </w:r>
      <w:r w:rsidRPr="00C617A3">
        <w:rPr>
          <w:b/>
          <w:bCs/>
        </w:rPr>
        <w:t>Provisions</w:t>
      </w:r>
      <w:r>
        <w:t>:</w:t>
      </w:r>
    </w:p>
    <w:p w14:paraId="2F2722D0" w14:textId="7E9661A0" w:rsidR="00EA4CF1" w:rsidRDefault="00A54946" w:rsidP="005D68E2">
      <w:pPr>
        <w:pStyle w:val="asubprov2existing"/>
      </w:pPr>
      <w:r>
        <w:t>Minimum Exterior</w:t>
      </w:r>
      <w:r w:rsidRPr="00C617A3">
        <w:t xml:space="preserve"> </w:t>
      </w:r>
      <w:r>
        <w:t>Side</w:t>
      </w:r>
      <w:r w:rsidRPr="00C617A3">
        <w:t xml:space="preserve"> </w:t>
      </w:r>
      <w:r>
        <w:t>Yard</w:t>
      </w:r>
      <w:r w:rsidR="005D68E2">
        <w:tab/>
      </w:r>
      <w:r w:rsidR="005D68E2">
        <w:tab/>
      </w:r>
      <w:r>
        <w:tab/>
      </w:r>
      <w:r w:rsidR="005D68E2">
        <w:tab/>
      </w:r>
      <w:r>
        <w:t>3</w:t>
      </w:r>
      <w:r w:rsidRPr="00C617A3">
        <w:t xml:space="preserve"> </w:t>
      </w:r>
      <w:r>
        <w:t>m</w:t>
      </w:r>
    </w:p>
    <w:p w14:paraId="48A93B3D" w14:textId="77777777" w:rsidR="00EA4CF1" w:rsidRDefault="00A54946" w:rsidP="00C617A3">
      <w:pPr>
        <w:pStyle w:val="aprovisionnum"/>
      </w:pPr>
      <w:r>
        <w:rPr>
          <w:b/>
        </w:rPr>
        <w:t xml:space="preserve">R1-11 </w:t>
      </w:r>
      <w:r>
        <w:t>(Lots 1-50, 33M-708, Amber</w:t>
      </w:r>
      <w:r>
        <w:rPr>
          <w:spacing w:val="-2"/>
        </w:rPr>
        <w:t xml:space="preserve"> </w:t>
      </w:r>
      <w:r>
        <w:t>Meadows)</w:t>
      </w:r>
    </w:p>
    <w:p w14:paraId="396B7C51" w14:textId="77777777" w:rsidR="00EA4CF1" w:rsidRDefault="00A54946" w:rsidP="002F673D">
      <w:pPr>
        <w:pStyle w:val="asubprovision1letter"/>
        <w:numPr>
          <w:ilvl w:val="0"/>
          <w:numId w:val="188"/>
        </w:numPr>
      </w:pPr>
      <w:r w:rsidRPr="00C617A3">
        <w:rPr>
          <w:b/>
        </w:rPr>
        <w:t xml:space="preserve">Defined Area: </w:t>
      </w:r>
      <w:r>
        <w:t>R1-11 as shown on Schedule ‘B’, Map No. 1 to this</w:t>
      </w:r>
      <w:r w:rsidRPr="00C617A3">
        <w:rPr>
          <w:spacing w:val="-5"/>
        </w:rPr>
        <w:t xml:space="preserve"> </w:t>
      </w:r>
      <w:r>
        <w:t>By-law.</w:t>
      </w:r>
    </w:p>
    <w:p w14:paraId="1D08231C" w14:textId="77777777" w:rsidR="00EA4CF1" w:rsidRDefault="00A54946" w:rsidP="00C617A3">
      <w:pPr>
        <w:pStyle w:val="asubprovision1letter"/>
      </w:pPr>
      <w:r w:rsidRPr="00C617A3">
        <w:rPr>
          <w:b/>
          <w:bCs/>
        </w:rPr>
        <w:t>Lot</w:t>
      </w:r>
      <w:r w:rsidRPr="00C617A3">
        <w:rPr>
          <w:b/>
          <w:bCs/>
          <w:spacing w:val="-1"/>
        </w:rPr>
        <w:t xml:space="preserve"> </w:t>
      </w:r>
      <w:r w:rsidRPr="00C617A3">
        <w:rPr>
          <w:b/>
          <w:bCs/>
        </w:rPr>
        <w:t>Provisions</w:t>
      </w:r>
      <w:r>
        <w:t>:</w:t>
      </w:r>
    </w:p>
    <w:p w14:paraId="5F10C07D" w14:textId="38E68558" w:rsidR="00EA4CF1" w:rsidRDefault="00A54946" w:rsidP="005D68E2">
      <w:pPr>
        <w:pStyle w:val="asubprov2existing"/>
      </w:pPr>
      <w:r>
        <w:t>Minimum Rear</w:t>
      </w:r>
      <w:r w:rsidRPr="00C617A3">
        <w:t xml:space="preserve"> </w:t>
      </w:r>
      <w:r>
        <w:t>Yard</w:t>
      </w:r>
      <w:r w:rsidRPr="00C617A3">
        <w:t xml:space="preserve"> </w:t>
      </w:r>
      <w:r>
        <w:t>Depth</w:t>
      </w:r>
      <w:r w:rsidR="005D68E2">
        <w:tab/>
      </w:r>
      <w:r w:rsidR="005D68E2">
        <w:tab/>
      </w:r>
      <w:r>
        <w:tab/>
      </w:r>
      <w:r w:rsidR="005D68E2">
        <w:tab/>
      </w:r>
      <w:r>
        <w:t>6</w:t>
      </w:r>
      <w:r w:rsidRPr="00C617A3">
        <w:t xml:space="preserve"> </w:t>
      </w:r>
      <w:r>
        <w:t>m</w:t>
      </w:r>
    </w:p>
    <w:p w14:paraId="6A6E6912" w14:textId="77777777" w:rsidR="00EA4CF1" w:rsidRDefault="00A54946" w:rsidP="00C617A3">
      <w:pPr>
        <w:pStyle w:val="aprovisionnum"/>
      </w:pPr>
      <w:r>
        <w:rPr>
          <w:b/>
        </w:rPr>
        <w:t xml:space="preserve">R1-12 </w:t>
      </w:r>
      <w:r>
        <w:t>(Queen</w:t>
      </w:r>
      <w:r>
        <w:rPr>
          <w:spacing w:val="-2"/>
        </w:rPr>
        <w:t xml:space="preserve"> </w:t>
      </w:r>
      <w:r>
        <w:t>Street)</w:t>
      </w:r>
    </w:p>
    <w:p w14:paraId="2DC9795B" w14:textId="77777777" w:rsidR="00EA4CF1" w:rsidRDefault="00A54946" w:rsidP="002F673D">
      <w:pPr>
        <w:pStyle w:val="asubprovision1letter"/>
        <w:numPr>
          <w:ilvl w:val="0"/>
          <w:numId w:val="189"/>
        </w:numPr>
      </w:pPr>
      <w:r w:rsidRPr="00C617A3">
        <w:rPr>
          <w:b/>
        </w:rPr>
        <w:t xml:space="preserve">Defined Area: </w:t>
      </w:r>
      <w:r>
        <w:t>R1-12 as shown on Schedule ‘C’, Map No. 3 to this</w:t>
      </w:r>
      <w:r w:rsidRPr="00C617A3">
        <w:rPr>
          <w:spacing w:val="-5"/>
        </w:rPr>
        <w:t xml:space="preserve"> </w:t>
      </w:r>
      <w:r>
        <w:t>By-law.</w:t>
      </w:r>
    </w:p>
    <w:p w14:paraId="56CD437D" w14:textId="77777777" w:rsidR="00EA4CF1" w:rsidRDefault="00A54946" w:rsidP="002F673D">
      <w:pPr>
        <w:pStyle w:val="asubprovision1letter"/>
        <w:numPr>
          <w:ilvl w:val="0"/>
          <w:numId w:val="189"/>
        </w:numPr>
      </w:pPr>
      <w:r w:rsidRPr="00C617A3">
        <w:rPr>
          <w:b/>
          <w:bCs/>
        </w:rPr>
        <w:t>Lot</w:t>
      </w:r>
      <w:r w:rsidRPr="00C617A3">
        <w:rPr>
          <w:b/>
          <w:bCs/>
          <w:spacing w:val="-1"/>
        </w:rPr>
        <w:t xml:space="preserve"> </w:t>
      </w:r>
      <w:r w:rsidRPr="00C617A3">
        <w:rPr>
          <w:b/>
          <w:bCs/>
        </w:rPr>
        <w:t>Provisions</w:t>
      </w:r>
      <w:r>
        <w:t>:</w:t>
      </w:r>
    </w:p>
    <w:p w14:paraId="57AC7E1F" w14:textId="0284BA2A" w:rsidR="00EA4CF1" w:rsidRDefault="00A54946" w:rsidP="005D68E2">
      <w:pPr>
        <w:pStyle w:val="asubprov2existing"/>
      </w:pPr>
      <w:r>
        <w:t>Minimum</w:t>
      </w:r>
      <w:r w:rsidRPr="00C617A3">
        <w:t xml:space="preserve"> </w:t>
      </w:r>
      <w:r>
        <w:t>Lot</w:t>
      </w:r>
      <w:r w:rsidRPr="00C617A3">
        <w:t xml:space="preserve"> </w:t>
      </w:r>
      <w:r>
        <w:t>Frontage</w:t>
      </w:r>
      <w:r>
        <w:tab/>
      </w:r>
      <w:r w:rsidR="005D68E2">
        <w:tab/>
      </w:r>
      <w:r w:rsidR="005D68E2">
        <w:tab/>
      </w:r>
      <w:r w:rsidR="005D68E2">
        <w:tab/>
      </w:r>
      <w:r>
        <w:t>12.8</w:t>
      </w:r>
      <w:r w:rsidRPr="00C617A3">
        <w:t xml:space="preserve"> </w:t>
      </w:r>
      <w:r>
        <w:t>m</w:t>
      </w:r>
    </w:p>
    <w:p w14:paraId="3F1BD5AE" w14:textId="77777777" w:rsidR="00EA4CF1" w:rsidRDefault="00A54946" w:rsidP="008C244B">
      <w:pPr>
        <w:pStyle w:val="ListParagraph"/>
        <w:numPr>
          <w:ilvl w:val="0"/>
          <w:numId w:val="56"/>
        </w:numPr>
        <w:tabs>
          <w:tab w:val="left" w:pos="2520"/>
          <w:tab w:val="left" w:pos="2521"/>
        </w:tabs>
        <w:ind w:hanging="721"/>
        <w:rPr>
          <w:sz w:val="20"/>
        </w:rPr>
      </w:pPr>
      <w:r>
        <w:rPr>
          <w:b/>
          <w:sz w:val="20"/>
        </w:rPr>
        <w:t xml:space="preserve">R1-14 </w:t>
      </w:r>
      <w:r>
        <w:rPr>
          <w:sz w:val="20"/>
        </w:rPr>
        <w:t>(8566 Glendon</w:t>
      </w:r>
      <w:r>
        <w:rPr>
          <w:spacing w:val="-4"/>
          <w:sz w:val="20"/>
        </w:rPr>
        <w:t xml:space="preserve"> </w:t>
      </w:r>
      <w:r>
        <w:rPr>
          <w:sz w:val="20"/>
        </w:rPr>
        <w:t>Drive)</w:t>
      </w:r>
    </w:p>
    <w:p w14:paraId="44061430" w14:textId="77777777" w:rsidR="00EA4CF1" w:rsidRPr="00384931" w:rsidRDefault="00A54946" w:rsidP="002F673D">
      <w:pPr>
        <w:pStyle w:val="asubprovision1letter"/>
        <w:numPr>
          <w:ilvl w:val="0"/>
          <w:numId w:val="190"/>
        </w:numPr>
        <w:rPr>
          <w:b/>
        </w:rPr>
      </w:pPr>
      <w:r w:rsidRPr="00384931">
        <w:rPr>
          <w:b/>
        </w:rPr>
        <w:t xml:space="preserve">Defined Area: </w:t>
      </w:r>
      <w:r w:rsidRPr="00384931">
        <w:rPr>
          <w:bCs/>
        </w:rPr>
        <w:t>R1-14 as shown on Schedule ‘C’ Map No. 3 to this By-law.</w:t>
      </w:r>
    </w:p>
    <w:p w14:paraId="3B93F396" w14:textId="77777777" w:rsidR="00EA4CF1" w:rsidRPr="00384931" w:rsidRDefault="00A54946" w:rsidP="002F673D">
      <w:pPr>
        <w:pStyle w:val="asubprovision1letter"/>
        <w:numPr>
          <w:ilvl w:val="0"/>
          <w:numId w:val="189"/>
        </w:numPr>
        <w:rPr>
          <w:b/>
        </w:rPr>
      </w:pPr>
      <w:r w:rsidRPr="00384931">
        <w:rPr>
          <w:b/>
        </w:rPr>
        <w:t>Lot Provisions:</w:t>
      </w:r>
    </w:p>
    <w:p w14:paraId="05454E8E" w14:textId="58670056" w:rsidR="00EA4CF1" w:rsidRDefault="00A54946" w:rsidP="005D68E2">
      <w:pPr>
        <w:pStyle w:val="asubprov2existing"/>
      </w:pPr>
      <w:r>
        <w:t>Minimum Front Yard</w:t>
      </w:r>
      <w:r w:rsidRPr="00384931">
        <w:t xml:space="preserve"> </w:t>
      </w:r>
      <w:r>
        <w:t>Depth:</w:t>
      </w:r>
      <w:r>
        <w:tab/>
      </w:r>
      <w:r w:rsidR="005D68E2">
        <w:tab/>
      </w:r>
      <w:r w:rsidR="005D68E2">
        <w:tab/>
      </w:r>
      <w:r w:rsidR="005D68E2">
        <w:tab/>
      </w:r>
      <w:r>
        <w:t>3.59</w:t>
      </w:r>
      <w:r w:rsidRPr="00384931">
        <w:t xml:space="preserve"> </w:t>
      </w:r>
      <w:r>
        <w:t>m</w:t>
      </w:r>
    </w:p>
    <w:p w14:paraId="7EF203C7" w14:textId="2A995BE4" w:rsidR="00EA4CF1" w:rsidRPr="00384931" w:rsidRDefault="00A54946" w:rsidP="005D68E2">
      <w:pPr>
        <w:pStyle w:val="asubprov2existing"/>
      </w:pPr>
      <w:r w:rsidRPr="00384931">
        <w:t>Maximum Size of Accessory Structures:</w:t>
      </w:r>
      <w:r w:rsidRPr="00384931">
        <w:tab/>
      </w:r>
      <w:r w:rsidR="005D68E2">
        <w:tab/>
      </w:r>
      <w:r w:rsidRPr="00384931">
        <w:t>220 m²</w:t>
      </w:r>
    </w:p>
    <w:p w14:paraId="69FE7FEA" w14:textId="26DB2617" w:rsidR="00EA4CF1" w:rsidRPr="005B644F" w:rsidRDefault="00A54946" w:rsidP="008C244B">
      <w:pPr>
        <w:pStyle w:val="ListParagraph"/>
        <w:numPr>
          <w:ilvl w:val="0"/>
          <w:numId w:val="56"/>
        </w:numPr>
        <w:tabs>
          <w:tab w:val="left" w:pos="2520"/>
          <w:tab w:val="left" w:pos="2521"/>
        </w:tabs>
        <w:ind w:hanging="721"/>
        <w:rPr>
          <w:b/>
          <w:sz w:val="20"/>
        </w:rPr>
      </w:pPr>
      <w:r w:rsidRPr="005B644F">
        <w:rPr>
          <w:b/>
          <w:sz w:val="20"/>
        </w:rPr>
        <w:t xml:space="preserve">R1-15 </w:t>
      </w:r>
      <w:r w:rsidRPr="005B644F">
        <w:rPr>
          <w:bCs/>
          <w:sz w:val="20"/>
        </w:rPr>
        <w:t>(Rougham Road)</w:t>
      </w:r>
    </w:p>
    <w:p w14:paraId="7BD0EB59" w14:textId="77777777" w:rsidR="00EA4CF1" w:rsidRDefault="00A54946" w:rsidP="002F673D">
      <w:pPr>
        <w:pStyle w:val="asubprovision1letter"/>
        <w:numPr>
          <w:ilvl w:val="0"/>
          <w:numId w:val="191"/>
        </w:numPr>
      </w:pPr>
      <w:r w:rsidRPr="00384931">
        <w:rPr>
          <w:b/>
        </w:rPr>
        <w:t xml:space="preserve">Defined Area: </w:t>
      </w:r>
      <w:r>
        <w:t>R1-15 as shown on Schedule ‘C’, Map No. 3 to this</w:t>
      </w:r>
      <w:r w:rsidRPr="00384931">
        <w:rPr>
          <w:spacing w:val="-5"/>
        </w:rPr>
        <w:t xml:space="preserve"> </w:t>
      </w:r>
      <w:r>
        <w:t>By-law.</w:t>
      </w:r>
    </w:p>
    <w:p w14:paraId="226923B3" w14:textId="77777777" w:rsidR="00EA4CF1" w:rsidRPr="00384931" w:rsidRDefault="00A54946" w:rsidP="00384931">
      <w:pPr>
        <w:pStyle w:val="asubprovision1letter"/>
        <w:rPr>
          <w:b/>
          <w:bCs/>
        </w:rPr>
      </w:pPr>
      <w:r w:rsidRPr="00384931">
        <w:rPr>
          <w:b/>
          <w:bCs/>
        </w:rPr>
        <w:t>Lot</w:t>
      </w:r>
      <w:r w:rsidRPr="00384931">
        <w:rPr>
          <w:b/>
          <w:bCs/>
          <w:spacing w:val="-1"/>
        </w:rPr>
        <w:t xml:space="preserve"> </w:t>
      </w:r>
      <w:r w:rsidRPr="00384931">
        <w:rPr>
          <w:b/>
          <w:bCs/>
        </w:rPr>
        <w:t>Provisions</w:t>
      </w:r>
    </w:p>
    <w:p w14:paraId="368B4752" w14:textId="3AC17459" w:rsidR="00EA4CF1" w:rsidRDefault="00A54946" w:rsidP="005D68E2">
      <w:pPr>
        <w:pStyle w:val="asubprov2existing"/>
      </w:pPr>
      <w:r>
        <w:t>Minimum</w:t>
      </w:r>
      <w:r w:rsidRPr="00384931">
        <w:t xml:space="preserve"> </w:t>
      </w:r>
      <w:r>
        <w:t>Lot</w:t>
      </w:r>
      <w:r w:rsidRPr="00384931">
        <w:t xml:space="preserve"> </w:t>
      </w:r>
      <w:r>
        <w:t>Area</w:t>
      </w:r>
      <w:r>
        <w:tab/>
      </w:r>
      <w:r w:rsidR="005D68E2">
        <w:tab/>
      </w:r>
      <w:r w:rsidR="005D68E2">
        <w:tab/>
      </w:r>
      <w:r w:rsidR="005D68E2">
        <w:tab/>
      </w:r>
      <w:r w:rsidR="005D68E2">
        <w:tab/>
      </w:r>
      <w:r>
        <w:t>440</w:t>
      </w:r>
      <w:r w:rsidRPr="00384931">
        <w:t xml:space="preserve"> </w:t>
      </w:r>
      <w:r>
        <w:t>m²</w:t>
      </w:r>
    </w:p>
    <w:p w14:paraId="183BDE99" w14:textId="52379E51" w:rsidR="00EA4CF1" w:rsidRDefault="00A54946" w:rsidP="005D68E2">
      <w:pPr>
        <w:pStyle w:val="asubprov2existing"/>
      </w:pPr>
      <w:r>
        <w:t>Minimum</w:t>
      </w:r>
      <w:r w:rsidRPr="00384931">
        <w:t xml:space="preserve"> </w:t>
      </w:r>
      <w:r>
        <w:t>Lot</w:t>
      </w:r>
      <w:r w:rsidRPr="00384931">
        <w:t xml:space="preserve"> </w:t>
      </w:r>
      <w:r>
        <w:t>Frontage</w:t>
      </w:r>
      <w:r>
        <w:tab/>
      </w:r>
      <w:r w:rsidR="005D68E2">
        <w:tab/>
      </w:r>
      <w:r w:rsidR="005D68E2">
        <w:tab/>
      </w:r>
      <w:r w:rsidR="005D68E2">
        <w:tab/>
      </w:r>
      <w:r>
        <w:t>12</w:t>
      </w:r>
      <w:r w:rsidRPr="00384931">
        <w:t xml:space="preserve"> </w:t>
      </w:r>
      <w:r>
        <w:t>m</w:t>
      </w:r>
    </w:p>
    <w:p w14:paraId="4BD743D6" w14:textId="78A7A37B" w:rsidR="00EA4CF1" w:rsidRDefault="00A54946" w:rsidP="005D68E2">
      <w:pPr>
        <w:pStyle w:val="asubprov2existing"/>
      </w:pPr>
      <w:r>
        <w:t>Minimum Exterior Side</w:t>
      </w:r>
      <w:r w:rsidRPr="00384931">
        <w:t xml:space="preserve"> </w:t>
      </w:r>
      <w:r>
        <w:t>Yard</w:t>
      </w:r>
      <w:r w:rsidRPr="00384931">
        <w:t xml:space="preserve"> </w:t>
      </w:r>
      <w:r>
        <w:t>Depth</w:t>
      </w:r>
      <w:r>
        <w:tab/>
      </w:r>
      <w:r w:rsidR="005D68E2">
        <w:tab/>
      </w:r>
      <w:r w:rsidR="005D68E2">
        <w:tab/>
      </w:r>
      <w:r>
        <w:t>2.5</w:t>
      </w:r>
      <w:r w:rsidRPr="00384931">
        <w:t xml:space="preserve"> </w:t>
      </w:r>
      <w:r>
        <w:t>m</w:t>
      </w:r>
    </w:p>
    <w:p w14:paraId="5D5D6214" w14:textId="77777777" w:rsidR="00EA4CF1" w:rsidRPr="005B644F" w:rsidRDefault="00A54946" w:rsidP="008C244B">
      <w:pPr>
        <w:pStyle w:val="ListParagraph"/>
        <w:numPr>
          <w:ilvl w:val="0"/>
          <w:numId w:val="56"/>
        </w:numPr>
        <w:tabs>
          <w:tab w:val="left" w:pos="2520"/>
          <w:tab w:val="left" w:pos="2521"/>
        </w:tabs>
        <w:ind w:hanging="721"/>
        <w:rPr>
          <w:b/>
          <w:sz w:val="20"/>
        </w:rPr>
      </w:pPr>
      <w:r w:rsidRPr="005B644F">
        <w:rPr>
          <w:b/>
          <w:sz w:val="20"/>
        </w:rPr>
        <w:t xml:space="preserve">R1-16 </w:t>
      </w:r>
      <w:r w:rsidRPr="005B644F">
        <w:rPr>
          <w:bCs/>
          <w:sz w:val="20"/>
        </w:rPr>
        <w:t>(Lot 15 39-SC1704 - Rougham Road)</w:t>
      </w:r>
    </w:p>
    <w:p w14:paraId="286C9C35" w14:textId="77777777" w:rsidR="00EA4CF1" w:rsidRDefault="00A54946" w:rsidP="002F673D">
      <w:pPr>
        <w:pStyle w:val="asubprovision1letter"/>
        <w:numPr>
          <w:ilvl w:val="0"/>
          <w:numId w:val="193"/>
        </w:numPr>
      </w:pPr>
      <w:r w:rsidRPr="00384931">
        <w:rPr>
          <w:b/>
        </w:rPr>
        <w:t xml:space="preserve">Defined Area: </w:t>
      </w:r>
      <w:r>
        <w:t>R1-16 as shown on Schedule ‘C’, Map No. 3 to this</w:t>
      </w:r>
      <w:r w:rsidRPr="00384931">
        <w:rPr>
          <w:spacing w:val="-5"/>
        </w:rPr>
        <w:t xml:space="preserve"> </w:t>
      </w:r>
      <w:r>
        <w:t>By-law.</w:t>
      </w:r>
    </w:p>
    <w:p w14:paraId="5319A01B" w14:textId="77777777" w:rsidR="00EA4CF1" w:rsidRPr="00384931" w:rsidRDefault="00A54946" w:rsidP="00384931">
      <w:pPr>
        <w:pStyle w:val="asubprovision1letter"/>
        <w:rPr>
          <w:b/>
          <w:bCs/>
        </w:rPr>
      </w:pPr>
      <w:r w:rsidRPr="00384931">
        <w:rPr>
          <w:b/>
          <w:bCs/>
        </w:rPr>
        <w:t>Lot</w:t>
      </w:r>
      <w:r w:rsidRPr="00384931">
        <w:rPr>
          <w:b/>
          <w:bCs/>
          <w:spacing w:val="-1"/>
        </w:rPr>
        <w:t xml:space="preserve"> </w:t>
      </w:r>
      <w:r w:rsidRPr="00384931">
        <w:rPr>
          <w:b/>
          <w:bCs/>
        </w:rPr>
        <w:t>Provisions</w:t>
      </w:r>
    </w:p>
    <w:p w14:paraId="191FFC5C" w14:textId="437556AD" w:rsidR="00EA4CF1" w:rsidRDefault="00A54946" w:rsidP="005D68E2">
      <w:pPr>
        <w:pStyle w:val="asubprov2existing"/>
      </w:pPr>
      <w:r>
        <w:t>Minimum</w:t>
      </w:r>
      <w:r w:rsidRPr="00384931">
        <w:t xml:space="preserve"> </w:t>
      </w:r>
      <w:r>
        <w:t>Lot</w:t>
      </w:r>
      <w:r w:rsidRPr="00384931">
        <w:t xml:space="preserve"> </w:t>
      </w:r>
      <w:r>
        <w:t>Area</w:t>
      </w:r>
      <w:r>
        <w:tab/>
      </w:r>
      <w:r w:rsidR="005D68E2">
        <w:tab/>
      </w:r>
      <w:r w:rsidR="005D68E2">
        <w:tab/>
      </w:r>
      <w:r w:rsidR="005D68E2">
        <w:tab/>
      </w:r>
      <w:r w:rsidR="005D68E2">
        <w:tab/>
      </w:r>
      <w:r>
        <w:t>440</w:t>
      </w:r>
      <w:r w:rsidRPr="00384931">
        <w:t xml:space="preserve"> </w:t>
      </w:r>
      <w:r>
        <w:t>m²</w:t>
      </w:r>
    </w:p>
    <w:p w14:paraId="7B211302" w14:textId="37DD64EB" w:rsidR="00EA4CF1" w:rsidRDefault="00A54946" w:rsidP="005D68E2">
      <w:pPr>
        <w:pStyle w:val="asubprov2existing"/>
      </w:pPr>
      <w:r>
        <w:t>Minimum</w:t>
      </w:r>
      <w:r w:rsidRPr="00384931">
        <w:t xml:space="preserve"> </w:t>
      </w:r>
      <w:r>
        <w:t>Lot</w:t>
      </w:r>
      <w:r w:rsidRPr="00384931">
        <w:t xml:space="preserve"> </w:t>
      </w:r>
      <w:r>
        <w:t>Frontage</w:t>
      </w:r>
      <w:r>
        <w:tab/>
      </w:r>
      <w:r w:rsidR="005D68E2">
        <w:tab/>
      </w:r>
      <w:r w:rsidR="005D68E2">
        <w:tab/>
      </w:r>
      <w:r w:rsidR="005D68E2">
        <w:tab/>
      </w:r>
      <w:r>
        <w:t>12</w:t>
      </w:r>
      <w:r w:rsidRPr="00384931">
        <w:t xml:space="preserve"> </w:t>
      </w:r>
      <w:r>
        <w:t>m</w:t>
      </w:r>
    </w:p>
    <w:p w14:paraId="3EE33FC5" w14:textId="274C5ECB" w:rsidR="00EA4CF1" w:rsidRDefault="00A54946" w:rsidP="005D68E2">
      <w:pPr>
        <w:pStyle w:val="asubprov2existing"/>
      </w:pPr>
      <w:r>
        <w:t xml:space="preserve">Minimum Side Yard Depth-west side </w:t>
      </w:r>
      <w:r w:rsidR="00384931">
        <w:tab/>
      </w:r>
      <w:r w:rsidR="005D68E2">
        <w:tab/>
      </w:r>
      <w:r>
        <w:t>4</w:t>
      </w:r>
      <w:r w:rsidRPr="00384931">
        <w:t xml:space="preserve"> </w:t>
      </w:r>
      <w:r>
        <w:t>m</w:t>
      </w:r>
    </w:p>
    <w:p w14:paraId="4107B282" w14:textId="77777777" w:rsidR="00EA4CF1" w:rsidRPr="005B644F" w:rsidRDefault="00A54946" w:rsidP="008C244B">
      <w:pPr>
        <w:pStyle w:val="ListParagraph"/>
        <w:numPr>
          <w:ilvl w:val="0"/>
          <w:numId w:val="56"/>
        </w:numPr>
        <w:tabs>
          <w:tab w:val="left" w:pos="2520"/>
          <w:tab w:val="left" w:pos="2521"/>
        </w:tabs>
        <w:ind w:hanging="721"/>
        <w:rPr>
          <w:b/>
          <w:sz w:val="20"/>
        </w:rPr>
      </w:pPr>
      <w:r w:rsidRPr="005B644F">
        <w:rPr>
          <w:b/>
          <w:sz w:val="20"/>
        </w:rPr>
        <w:t xml:space="preserve">R1-17 </w:t>
      </w:r>
      <w:r w:rsidRPr="005B644F">
        <w:rPr>
          <w:bCs/>
          <w:sz w:val="20"/>
        </w:rPr>
        <w:t>(39T-SC-1303 Part Lot 24, Concession 3)</w:t>
      </w:r>
    </w:p>
    <w:p w14:paraId="4C15158A" w14:textId="77777777" w:rsidR="00EA4CF1" w:rsidRDefault="00A54946" w:rsidP="002F673D">
      <w:pPr>
        <w:pStyle w:val="asubprovision1letter"/>
        <w:numPr>
          <w:ilvl w:val="0"/>
          <w:numId w:val="194"/>
        </w:numPr>
      </w:pPr>
      <w:r w:rsidRPr="00384931">
        <w:rPr>
          <w:b/>
        </w:rPr>
        <w:t xml:space="preserve">Defined Area: </w:t>
      </w:r>
      <w:r>
        <w:t>R1-17 as shown on Schedule ‘B’, Map No. 4 to this</w:t>
      </w:r>
      <w:r w:rsidRPr="00384931">
        <w:rPr>
          <w:spacing w:val="-5"/>
        </w:rPr>
        <w:t xml:space="preserve"> </w:t>
      </w:r>
      <w:r>
        <w:t>By-law.</w:t>
      </w:r>
    </w:p>
    <w:p w14:paraId="697B5E7D" w14:textId="77777777" w:rsidR="00EA4CF1" w:rsidRPr="00384931" w:rsidRDefault="00A54946" w:rsidP="00384931">
      <w:pPr>
        <w:pStyle w:val="asubprovision1letter"/>
        <w:rPr>
          <w:b/>
          <w:bCs/>
        </w:rPr>
      </w:pPr>
      <w:r w:rsidRPr="00384931">
        <w:rPr>
          <w:b/>
          <w:bCs/>
        </w:rPr>
        <w:t>Lot</w:t>
      </w:r>
      <w:r w:rsidRPr="00384931">
        <w:rPr>
          <w:b/>
          <w:bCs/>
          <w:spacing w:val="-1"/>
        </w:rPr>
        <w:t xml:space="preserve"> </w:t>
      </w:r>
      <w:r w:rsidRPr="00384931">
        <w:rPr>
          <w:b/>
          <w:bCs/>
        </w:rPr>
        <w:t>Provisions</w:t>
      </w:r>
    </w:p>
    <w:p w14:paraId="3CE4C78A" w14:textId="444BB430" w:rsidR="00EA4CF1" w:rsidRDefault="00A54946" w:rsidP="005D68E2">
      <w:pPr>
        <w:pStyle w:val="asubprov2existing"/>
      </w:pPr>
      <w:r>
        <w:t>Minimum</w:t>
      </w:r>
      <w:r w:rsidRPr="00384931">
        <w:t xml:space="preserve"> </w:t>
      </w:r>
      <w:r>
        <w:t>Lot</w:t>
      </w:r>
      <w:r w:rsidRPr="00384931">
        <w:t xml:space="preserve"> </w:t>
      </w:r>
      <w:r>
        <w:t>Frontage</w:t>
      </w:r>
      <w:r>
        <w:tab/>
      </w:r>
      <w:r w:rsidR="005D68E2">
        <w:tab/>
      </w:r>
      <w:r w:rsidR="005D68E2">
        <w:tab/>
      </w:r>
      <w:r w:rsidR="005D68E2">
        <w:tab/>
      </w:r>
      <w:r>
        <w:t>14.5</w:t>
      </w:r>
      <w:r w:rsidRPr="00384931">
        <w:t xml:space="preserve"> </w:t>
      </w:r>
      <w:r>
        <w:t>m</w:t>
      </w:r>
    </w:p>
    <w:p w14:paraId="6812C343" w14:textId="77777777" w:rsidR="00384931" w:rsidRDefault="00A54946" w:rsidP="005D68E2">
      <w:pPr>
        <w:pStyle w:val="asubprov2existing"/>
      </w:pPr>
      <w:r>
        <w:t xml:space="preserve">Minimum East Side Yard Width of </w:t>
      </w:r>
      <w:r w:rsidRPr="00384931">
        <w:t xml:space="preserve">any </w:t>
      </w:r>
    </w:p>
    <w:p w14:paraId="2FC7C2B7" w14:textId="6DB13D24" w:rsidR="00EA4CF1" w:rsidRPr="00384931" w:rsidRDefault="00A54946" w:rsidP="005D68E2">
      <w:pPr>
        <w:pStyle w:val="asubprov2existing"/>
        <w:numPr>
          <w:ilvl w:val="0"/>
          <w:numId w:val="0"/>
        </w:numPr>
        <w:ind w:left="3960"/>
      </w:pPr>
      <w:r w:rsidRPr="00384931">
        <w:t>Building or structure on Lot 15 of Plan</w:t>
      </w:r>
    </w:p>
    <w:p w14:paraId="1D85A832" w14:textId="3FAF548E" w:rsidR="00EA4CF1" w:rsidRPr="00384931" w:rsidRDefault="00A54946" w:rsidP="005D68E2">
      <w:pPr>
        <w:pStyle w:val="asubprov2existing"/>
        <w:numPr>
          <w:ilvl w:val="0"/>
          <w:numId w:val="0"/>
        </w:numPr>
        <w:ind w:left="3960"/>
      </w:pPr>
      <w:r w:rsidRPr="00384931">
        <w:t>39T-SC1303</w:t>
      </w:r>
      <w:r w:rsidRPr="00384931">
        <w:tab/>
      </w:r>
      <w:r w:rsidR="005D68E2">
        <w:tab/>
      </w:r>
      <w:r w:rsidR="005D68E2">
        <w:tab/>
      </w:r>
      <w:r w:rsidR="005D68E2">
        <w:tab/>
      </w:r>
      <w:r w:rsidR="005D68E2">
        <w:tab/>
      </w:r>
      <w:r w:rsidRPr="00384931">
        <w:t>2.1 m</w:t>
      </w:r>
    </w:p>
    <w:p w14:paraId="2B92451B" w14:textId="77777777" w:rsidR="00EA4CF1" w:rsidRPr="00384931" w:rsidRDefault="00A54946" w:rsidP="005D68E2">
      <w:pPr>
        <w:pStyle w:val="asubprov2existing"/>
      </w:pPr>
      <w:r w:rsidRPr="00384931">
        <w:t>Section 4.34 – Yard Encroachments shall not apply to the east side yard of Lot 15 in Plan 39T-SC1303</w:t>
      </w:r>
    </w:p>
    <w:p w14:paraId="1DA32BEA" w14:textId="77777777" w:rsidR="00EA4CF1" w:rsidRPr="005B644F" w:rsidRDefault="00A54946" w:rsidP="008C244B">
      <w:pPr>
        <w:pStyle w:val="ListParagraph"/>
        <w:numPr>
          <w:ilvl w:val="0"/>
          <w:numId w:val="56"/>
        </w:numPr>
        <w:tabs>
          <w:tab w:val="left" w:pos="2520"/>
          <w:tab w:val="left" w:pos="2521"/>
        </w:tabs>
        <w:ind w:hanging="721"/>
        <w:rPr>
          <w:b/>
          <w:sz w:val="20"/>
        </w:rPr>
      </w:pPr>
      <w:r w:rsidRPr="005B644F">
        <w:rPr>
          <w:b/>
          <w:sz w:val="20"/>
        </w:rPr>
        <w:t xml:space="preserve">R1-18-H-5 </w:t>
      </w:r>
      <w:r w:rsidRPr="005B644F">
        <w:rPr>
          <w:bCs/>
          <w:sz w:val="20"/>
        </w:rPr>
        <w:t>(Rougham Road and Parkhouse Drive)</w:t>
      </w:r>
    </w:p>
    <w:p w14:paraId="6487110B" w14:textId="73AC4550" w:rsidR="00EA4CF1" w:rsidRDefault="00A54946" w:rsidP="002F673D">
      <w:pPr>
        <w:pStyle w:val="asubprovision1letter"/>
        <w:numPr>
          <w:ilvl w:val="0"/>
          <w:numId w:val="195"/>
        </w:numPr>
      </w:pPr>
      <w:r w:rsidRPr="00384931">
        <w:rPr>
          <w:b/>
        </w:rPr>
        <w:t>Defined Area:</w:t>
      </w:r>
      <w:r w:rsidR="00BB4832">
        <w:rPr>
          <w:b/>
        </w:rPr>
        <w:t xml:space="preserve"> </w:t>
      </w:r>
      <w:r>
        <w:t>R1-18-H-5 as shown on Schedule ‘C’, Map No. 5 to this</w:t>
      </w:r>
      <w:r w:rsidRPr="00384931">
        <w:rPr>
          <w:spacing w:val="-9"/>
        </w:rPr>
        <w:t xml:space="preserve"> </w:t>
      </w:r>
      <w:r>
        <w:t>By-law.</w:t>
      </w:r>
    </w:p>
    <w:p w14:paraId="178C93FE" w14:textId="77777777" w:rsidR="00BB4832" w:rsidRPr="00BB4832" w:rsidRDefault="00A54946" w:rsidP="00384931">
      <w:pPr>
        <w:pStyle w:val="asubprovision1letter"/>
      </w:pPr>
      <w:r>
        <w:rPr>
          <w:b/>
        </w:rPr>
        <w:t>Permitted</w:t>
      </w:r>
      <w:r>
        <w:rPr>
          <w:b/>
          <w:spacing w:val="-7"/>
        </w:rPr>
        <w:t xml:space="preserve"> </w:t>
      </w:r>
      <w:r>
        <w:rPr>
          <w:b/>
        </w:rPr>
        <w:t>Uses:</w:t>
      </w:r>
      <w:r>
        <w:rPr>
          <w:b/>
        </w:rPr>
        <w:tab/>
      </w:r>
    </w:p>
    <w:p w14:paraId="15B925CA" w14:textId="296A5377" w:rsidR="00BB4832" w:rsidRDefault="00A54946" w:rsidP="00BB4832">
      <w:pPr>
        <w:pStyle w:val="asubprov2existing"/>
      </w:pPr>
      <w:r>
        <w:t xml:space="preserve">Dwelling, </w:t>
      </w:r>
      <w:r w:rsidRPr="00BB4832">
        <w:rPr>
          <w:b/>
          <w:bCs/>
          <w:strike/>
        </w:rPr>
        <w:t>Secondary</w:t>
      </w:r>
      <w:r w:rsidRPr="00BB4832">
        <w:rPr>
          <w:b/>
          <w:bCs/>
          <w:strike/>
          <w:spacing w:val="-7"/>
        </w:rPr>
        <w:t xml:space="preserve"> </w:t>
      </w:r>
      <w:r w:rsidRPr="00BB4832">
        <w:rPr>
          <w:b/>
          <w:bCs/>
          <w:strike/>
        </w:rPr>
        <w:t>Suite</w:t>
      </w:r>
      <w:r w:rsidR="00BB4832">
        <w:t xml:space="preserve"> </w:t>
      </w:r>
      <w:r w:rsidR="00BB4832">
        <w:rPr>
          <w:color w:val="FF0000"/>
        </w:rPr>
        <w:t>Additional Residential Unit</w:t>
      </w:r>
    </w:p>
    <w:p w14:paraId="7F16DD17" w14:textId="0DF1F10D" w:rsidR="00EA4CF1" w:rsidRDefault="00A54946" w:rsidP="002635CD">
      <w:pPr>
        <w:pStyle w:val="asubprov2existing"/>
      </w:pPr>
      <w:r>
        <w:t>Dwelling, Single</w:t>
      </w:r>
      <w:r w:rsidRPr="00BB4832">
        <w:rPr>
          <w:spacing w:val="-8"/>
        </w:rPr>
        <w:t xml:space="preserve"> </w:t>
      </w:r>
      <w:r>
        <w:t>Detached</w:t>
      </w:r>
    </w:p>
    <w:p w14:paraId="6E29EE6F" w14:textId="77777777" w:rsidR="00EA4CF1" w:rsidRDefault="00A54946" w:rsidP="00384931">
      <w:pPr>
        <w:pStyle w:val="asubprovision1letter"/>
      </w:pPr>
      <w:r w:rsidRPr="00384931">
        <w:rPr>
          <w:b/>
          <w:bCs/>
        </w:rPr>
        <w:t>Lot</w:t>
      </w:r>
      <w:r w:rsidRPr="00384931">
        <w:rPr>
          <w:b/>
          <w:bCs/>
          <w:spacing w:val="-1"/>
        </w:rPr>
        <w:t xml:space="preserve"> </w:t>
      </w:r>
      <w:r w:rsidRPr="00384931">
        <w:rPr>
          <w:b/>
          <w:bCs/>
        </w:rPr>
        <w:t>Provisions</w:t>
      </w:r>
      <w:r>
        <w:t>:</w:t>
      </w:r>
    </w:p>
    <w:p w14:paraId="59AD16CD" w14:textId="1C94702D" w:rsidR="00EA4CF1" w:rsidRPr="00384931" w:rsidRDefault="00A54946" w:rsidP="00BB4832">
      <w:pPr>
        <w:pStyle w:val="asubprov2existing"/>
      </w:pPr>
      <w:r>
        <w:t>Minimum</w:t>
      </w:r>
      <w:r w:rsidRPr="00384931">
        <w:t xml:space="preserve"> </w:t>
      </w:r>
      <w:r>
        <w:t>Lot</w:t>
      </w:r>
      <w:r w:rsidRPr="00384931">
        <w:t xml:space="preserve"> </w:t>
      </w:r>
      <w:r>
        <w:t>Area</w:t>
      </w:r>
      <w:r>
        <w:tab/>
      </w:r>
      <w:r w:rsidR="005D68E2">
        <w:tab/>
      </w:r>
      <w:r w:rsidR="005D68E2">
        <w:tab/>
      </w:r>
      <w:r w:rsidR="00BB4832">
        <w:tab/>
      </w:r>
      <w:r w:rsidR="00BB4832">
        <w:tab/>
      </w:r>
      <w:r>
        <w:t>360</w:t>
      </w:r>
      <w:r w:rsidRPr="00384931">
        <w:t xml:space="preserve"> m</w:t>
      </w:r>
      <w:r w:rsidRPr="00384931">
        <w:rPr>
          <w:vertAlign w:val="superscript"/>
        </w:rPr>
        <w:t>2</w:t>
      </w:r>
    </w:p>
    <w:p w14:paraId="6050A7B0" w14:textId="16AFF915" w:rsidR="00EA4CF1" w:rsidRDefault="00A54946" w:rsidP="00BB4832">
      <w:pPr>
        <w:pStyle w:val="asubprov2existing"/>
      </w:pPr>
      <w:r>
        <w:t>Minimum</w:t>
      </w:r>
      <w:r w:rsidRPr="00384931">
        <w:t xml:space="preserve"> </w:t>
      </w:r>
      <w:r>
        <w:t>Lot</w:t>
      </w:r>
      <w:r w:rsidRPr="00384931">
        <w:t xml:space="preserve"> </w:t>
      </w:r>
      <w:r>
        <w:t>Frontage</w:t>
      </w:r>
      <w:r>
        <w:tab/>
      </w:r>
      <w:r w:rsidR="005D68E2">
        <w:tab/>
      </w:r>
      <w:r w:rsidR="005D68E2">
        <w:tab/>
      </w:r>
      <w:r w:rsidR="00BB4832">
        <w:tab/>
      </w:r>
      <w:r w:rsidR="00D014C5">
        <w:tab/>
      </w:r>
      <w:r>
        <w:t>12.0</w:t>
      </w:r>
      <w:r w:rsidRPr="00384931">
        <w:t xml:space="preserve"> </w:t>
      </w:r>
      <w:r>
        <w:t>m</w:t>
      </w:r>
    </w:p>
    <w:p w14:paraId="73BFE568" w14:textId="77777777" w:rsidR="00384931" w:rsidRDefault="00A54946" w:rsidP="00BB4832">
      <w:pPr>
        <w:pStyle w:val="asubprov2existing"/>
      </w:pPr>
      <w:r>
        <w:t xml:space="preserve">Minimum Front Yard/Exterior Side Yard </w:t>
      </w:r>
    </w:p>
    <w:p w14:paraId="1121F994" w14:textId="10D3EEFF" w:rsidR="00EA4CF1" w:rsidRPr="00384931" w:rsidRDefault="00A54946" w:rsidP="00BB4832">
      <w:pPr>
        <w:pStyle w:val="asubprov2existing"/>
        <w:numPr>
          <w:ilvl w:val="0"/>
          <w:numId w:val="0"/>
        </w:numPr>
        <w:ind w:left="3960"/>
      </w:pPr>
      <w:r w:rsidRPr="00384931">
        <w:t>Width to</w:t>
      </w:r>
      <w:r w:rsidR="00384931">
        <w:t xml:space="preserve"> </w:t>
      </w:r>
      <w:r w:rsidRPr="00384931">
        <w:t>Habitable Portion of the Dwelling:</w:t>
      </w:r>
      <w:r w:rsidRPr="00384931">
        <w:tab/>
      </w:r>
      <w:r w:rsidR="005D68E2">
        <w:tab/>
      </w:r>
      <w:r w:rsidRPr="00384931">
        <w:t>4.5 m</w:t>
      </w:r>
    </w:p>
    <w:p w14:paraId="337605EE" w14:textId="77777777" w:rsidR="00384931" w:rsidRDefault="00A54946" w:rsidP="00BB4832">
      <w:pPr>
        <w:pStyle w:val="asubprov2existing"/>
      </w:pPr>
      <w:r w:rsidRPr="00384931">
        <w:t>Despite section 5.5 (18) c) iii) the set exterior</w:t>
      </w:r>
    </w:p>
    <w:p w14:paraId="2523A3DC" w14:textId="2D845DF1" w:rsidR="00384931" w:rsidRDefault="00A54946" w:rsidP="00BB4832">
      <w:pPr>
        <w:pStyle w:val="asubprov2existing"/>
        <w:numPr>
          <w:ilvl w:val="0"/>
          <w:numId w:val="0"/>
        </w:numPr>
        <w:ind w:left="3960"/>
      </w:pPr>
      <w:r w:rsidRPr="00384931">
        <w:t xml:space="preserve">side yard width to a habitable portion of a </w:t>
      </w:r>
    </w:p>
    <w:p w14:paraId="44506AD5" w14:textId="4A14ADF5" w:rsidR="00384931" w:rsidRDefault="00A54946" w:rsidP="00BB4832">
      <w:pPr>
        <w:pStyle w:val="asubprov2existing"/>
        <w:numPr>
          <w:ilvl w:val="0"/>
          <w:numId w:val="0"/>
        </w:numPr>
        <w:ind w:left="3960"/>
      </w:pPr>
      <w:r w:rsidRPr="00384931">
        <w:t xml:space="preserve">dwelling where there are no lots fronting onto </w:t>
      </w:r>
    </w:p>
    <w:p w14:paraId="7230CB22" w14:textId="32D01E62" w:rsidR="00EA4CF1" w:rsidRPr="00384931" w:rsidRDefault="00A54946" w:rsidP="00BB4832">
      <w:pPr>
        <w:pStyle w:val="asubprov2existing"/>
        <w:numPr>
          <w:ilvl w:val="0"/>
          <w:numId w:val="0"/>
        </w:numPr>
        <w:ind w:left="3960"/>
      </w:pPr>
      <w:r w:rsidRPr="00384931">
        <w:t>the same Street Line as the exterior</w:t>
      </w:r>
      <w:r w:rsidR="00384931" w:rsidRPr="00384931">
        <w:t xml:space="preserve"> </w:t>
      </w:r>
      <w:r w:rsidRPr="00384931">
        <w:t>side yard</w:t>
      </w:r>
      <w:r w:rsidR="00BB4832">
        <w:tab/>
      </w:r>
      <w:r w:rsidR="00BB4832" w:rsidRPr="00384931">
        <w:t>2.0 m</w:t>
      </w:r>
      <w:r w:rsidRPr="00384931">
        <w:tab/>
      </w:r>
      <w:r w:rsidR="00BB4832">
        <w:tab/>
      </w:r>
    </w:p>
    <w:p w14:paraId="7833A65F" w14:textId="77777777" w:rsidR="00384931" w:rsidRDefault="00A54946" w:rsidP="00BB4832">
      <w:pPr>
        <w:pStyle w:val="asubprov2existing"/>
      </w:pPr>
      <w:r>
        <w:t>Minimum Front Yard/Exterior Side Yard Width</w:t>
      </w:r>
      <w:r w:rsidRPr="00384931">
        <w:t xml:space="preserve"> </w:t>
      </w:r>
    </w:p>
    <w:p w14:paraId="43CC5066" w14:textId="515C7F78" w:rsidR="00EA4CF1" w:rsidRPr="00384931" w:rsidRDefault="00A54946" w:rsidP="00BB4832">
      <w:pPr>
        <w:pStyle w:val="asubprov2existing"/>
        <w:numPr>
          <w:ilvl w:val="0"/>
          <w:numId w:val="0"/>
        </w:numPr>
        <w:ind w:left="3960"/>
      </w:pPr>
      <w:r w:rsidRPr="00384931">
        <w:t>to</w:t>
      </w:r>
      <w:r w:rsidR="00384931">
        <w:t xml:space="preserve"> </w:t>
      </w:r>
      <w:r w:rsidRPr="00384931">
        <w:t>opening of garage</w:t>
      </w:r>
      <w:r w:rsidRPr="00384931">
        <w:tab/>
      </w:r>
      <w:r w:rsidR="005D68E2">
        <w:tab/>
      </w:r>
      <w:r w:rsidR="005D68E2">
        <w:tab/>
      </w:r>
      <w:r w:rsidR="00BB4832">
        <w:tab/>
      </w:r>
      <w:r w:rsidRPr="00384931">
        <w:t>6.0 m</w:t>
      </w:r>
    </w:p>
    <w:p w14:paraId="103533B9" w14:textId="64930FF5" w:rsidR="00EA4CF1" w:rsidRDefault="00A54946" w:rsidP="00BB4832">
      <w:pPr>
        <w:pStyle w:val="asubprov2existing"/>
      </w:pPr>
      <w:r>
        <w:t>Minimum Rear</w:t>
      </w:r>
      <w:r w:rsidRPr="00384931">
        <w:t xml:space="preserve"> </w:t>
      </w:r>
      <w:r>
        <w:t>Yard</w:t>
      </w:r>
      <w:r w:rsidRPr="00384931">
        <w:t xml:space="preserve"> </w:t>
      </w:r>
      <w:r>
        <w:t>Depth</w:t>
      </w:r>
      <w:r>
        <w:tab/>
      </w:r>
      <w:r w:rsidR="005D68E2">
        <w:tab/>
      </w:r>
      <w:r w:rsidR="005D68E2">
        <w:tab/>
      </w:r>
      <w:r w:rsidR="00BB4832">
        <w:tab/>
      </w:r>
      <w:r>
        <w:t>6.0</w:t>
      </w:r>
      <w:r w:rsidRPr="00384931">
        <w:t xml:space="preserve"> </w:t>
      </w:r>
      <w:r>
        <w:t>m</w:t>
      </w:r>
    </w:p>
    <w:p w14:paraId="0A00944F" w14:textId="77F3603C" w:rsidR="00EA4CF1" w:rsidRDefault="00A54946" w:rsidP="00BB4832">
      <w:pPr>
        <w:pStyle w:val="asubprov2existing"/>
      </w:pPr>
      <w:r>
        <w:t>Maximum</w:t>
      </w:r>
      <w:r w:rsidRPr="00384931">
        <w:t xml:space="preserve"> </w:t>
      </w:r>
      <w:r>
        <w:t>Lot</w:t>
      </w:r>
      <w:r w:rsidRPr="00384931">
        <w:t xml:space="preserve"> </w:t>
      </w:r>
      <w:r>
        <w:t>Coverage</w:t>
      </w:r>
      <w:r>
        <w:tab/>
      </w:r>
      <w:r w:rsidR="005D68E2">
        <w:tab/>
      </w:r>
      <w:r w:rsidR="005D68E2">
        <w:tab/>
      </w:r>
      <w:r w:rsidR="00BB4832">
        <w:tab/>
      </w:r>
      <w:r w:rsidR="00D014C5">
        <w:tab/>
      </w:r>
      <w:r>
        <w:t>45%</w:t>
      </w:r>
    </w:p>
    <w:p w14:paraId="53463FB7" w14:textId="77777777" w:rsidR="00EA4CF1" w:rsidRDefault="00A54946" w:rsidP="00BB4832">
      <w:pPr>
        <w:pStyle w:val="asubprov2existing"/>
      </w:pPr>
      <w:r>
        <w:t>All other provisions in Section 5.3 continue to</w:t>
      </w:r>
      <w:r w:rsidRPr="00384931">
        <w:t xml:space="preserve"> </w:t>
      </w:r>
      <w:r>
        <w:t>apply.</w:t>
      </w:r>
    </w:p>
    <w:p w14:paraId="313C524F" w14:textId="77777777" w:rsidR="00EA4CF1" w:rsidRPr="00384931" w:rsidRDefault="00A54946" w:rsidP="00384931">
      <w:pPr>
        <w:pStyle w:val="asubprovision1letter"/>
        <w:rPr>
          <w:b/>
          <w:bCs/>
        </w:rPr>
      </w:pPr>
      <w:r w:rsidRPr="00384931">
        <w:rPr>
          <w:b/>
          <w:bCs/>
        </w:rPr>
        <w:t>Holding Provisions:</w:t>
      </w:r>
    </w:p>
    <w:p w14:paraId="722E7358" w14:textId="77777777" w:rsidR="00EA4CF1" w:rsidRDefault="00A54946" w:rsidP="005D68E2">
      <w:pPr>
        <w:pStyle w:val="asubprov2existing"/>
      </w:pPr>
      <w:r>
        <w:t>Notwithstanding</w:t>
      </w:r>
      <w:r>
        <w:rPr>
          <w:spacing w:val="-7"/>
        </w:rPr>
        <w:t xml:space="preserve"> </w:t>
      </w:r>
      <w:r>
        <w:t>any</w:t>
      </w:r>
      <w:r>
        <w:rPr>
          <w:spacing w:val="-10"/>
        </w:rPr>
        <w:t xml:space="preserve"> </w:t>
      </w:r>
      <w:r>
        <w:t>other</w:t>
      </w:r>
      <w:r>
        <w:rPr>
          <w:spacing w:val="-6"/>
        </w:rPr>
        <w:t xml:space="preserve"> </w:t>
      </w:r>
      <w:r>
        <w:t>provision</w:t>
      </w:r>
      <w:r>
        <w:rPr>
          <w:spacing w:val="-8"/>
        </w:rPr>
        <w:t xml:space="preserve"> </w:t>
      </w:r>
      <w:r>
        <w:t>of</w:t>
      </w:r>
      <w:r>
        <w:rPr>
          <w:spacing w:val="-6"/>
        </w:rPr>
        <w:t xml:space="preserve"> </w:t>
      </w:r>
      <w:r>
        <w:t>this</w:t>
      </w:r>
      <w:r>
        <w:rPr>
          <w:spacing w:val="-7"/>
        </w:rPr>
        <w:t xml:space="preserve"> </w:t>
      </w:r>
      <w:r>
        <w:t>By-law,</w:t>
      </w:r>
      <w:r>
        <w:rPr>
          <w:spacing w:val="-5"/>
        </w:rPr>
        <w:t xml:space="preserve"> </w:t>
      </w:r>
      <w:r>
        <w:t>where</w:t>
      </w:r>
      <w:r>
        <w:rPr>
          <w:spacing w:val="-7"/>
        </w:rPr>
        <w:t xml:space="preserve"> </w:t>
      </w:r>
      <w:r>
        <w:t>the</w:t>
      </w:r>
      <w:r>
        <w:rPr>
          <w:spacing w:val="-8"/>
        </w:rPr>
        <w:t xml:space="preserve"> </w:t>
      </w:r>
      <w:r>
        <w:t>symbol</w:t>
      </w:r>
      <w:r>
        <w:rPr>
          <w:spacing w:val="-6"/>
        </w:rPr>
        <w:t xml:space="preserve"> </w:t>
      </w:r>
      <w:r>
        <w:t>‘H-5’</w:t>
      </w:r>
      <w:r>
        <w:rPr>
          <w:spacing w:val="-7"/>
        </w:rPr>
        <w:t xml:space="preserve"> </w:t>
      </w:r>
      <w:r>
        <w:t>appears</w:t>
      </w:r>
      <w:r>
        <w:rPr>
          <w:spacing w:val="-7"/>
        </w:rPr>
        <w:t xml:space="preserve"> </w:t>
      </w:r>
      <w:r>
        <w:t>on a zoning map, following the zone category ‘R1-18’, the permitted uses on those lands shall be only uses permitted and existing as of the passing of this By-law, unless this By-law has been amended to remove the relevant ‘H-5’</w:t>
      </w:r>
      <w:r>
        <w:rPr>
          <w:spacing w:val="-10"/>
        </w:rPr>
        <w:t xml:space="preserve"> </w:t>
      </w:r>
      <w:r>
        <w:t>symbol.</w:t>
      </w:r>
    </w:p>
    <w:p w14:paraId="1158EFE0" w14:textId="77777777" w:rsidR="00EA4CF1" w:rsidRPr="00384931" w:rsidRDefault="00A54946" w:rsidP="00384931">
      <w:pPr>
        <w:pStyle w:val="asubprovision1letter"/>
        <w:rPr>
          <w:b/>
          <w:bCs/>
        </w:rPr>
      </w:pPr>
      <w:r w:rsidRPr="00384931">
        <w:rPr>
          <w:b/>
          <w:bCs/>
        </w:rPr>
        <w:t>Hold</w:t>
      </w:r>
      <w:r w:rsidRPr="00384931">
        <w:rPr>
          <w:b/>
          <w:bCs/>
          <w:spacing w:val="-2"/>
        </w:rPr>
        <w:t xml:space="preserve"> </w:t>
      </w:r>
      <w:r w:rsidRPr="00384931">
        <w:rPr>
          <w:b/>
          <w:bCs/>
        </w:rPr>
        <w:t>Removal:</w:t>
      </w:r>
    </w:p>
    <w:p w14:paraId="1BF71CA6" w14:textId="77777777" w:rsidR="00EA4CF1" w:rsidRDefault="00A54946" w:rsidP="005D68E2">
      <w:pPr>
        <w:pStyle w:val="asubprov2existing"/>
      </w:pPr>
      <w:r>
        <w:t>Notwithstanding any other provision of this By-law, the ‘H-5’ Holding Provision shall only</w:t>
      </w:r>
      <w:r>
        <w:rPr>
          <w:spacing w:val="-7"/>
        </w:rPr>
        <w:t xml:space="preserve"> </w:t>
      </w:r>
      <w:r>
        <w:t>be</w:t>
      </w:r>
      <w:r>
        <w:rPr>
          <w:spacing w:val="-4"/>
        </w:rPr>
        <w:t xml:space="preserve"> </w:t>
      </w:r>
      <w:r>
        <w:t>removed</w:t>
      </w:r>
      <w:r>
        <w:rPr>
          <w:spacing w:val="-4"/>
        </w:rPr>
        <w:t xml:space="preserve"> </w:t>
      </w:r>
      <w:r>
        <w:t>from</w:t>
      </w:r>
      <w:r>
        <w:rPr>
          <w:spacing w:val="-2"/>
        </w:rPr>
        <w:t xml:space="preserve"> </w:t>
      </w:r>
      <w:r>
        <w:t>the</w:t>
      </w:r>
      <w:r>
        <w:rPr>
          <w:spacing w:val="-3"/>
        </w:rPr>
        <w:t xml:space="preserve"> </w:t>
      </w:r>
      <w:r>
        <w:t>lands</w:t>
      </w:r>
      <w:r>
        <w:rPr>
          <w:spacing w:val="-5"/>
        </w:rPr>
        <w:t xml:space="preserve"> </w:t>
      </w:r>
      <w:r>
        <w:t>shown</w:t>
      </w:r>
      <w:r>
        <w:rPr>
          <w:spacing w:val="-4"/>
        </w:rPr>
        <w:t xml:space="preserve"> </w:t>
      </w:r>
      <w:r>
        <w:t>in</w:t>
      </w:r>
      <w:r>
        <w:rPr>
          <w:spacing w:val="-4"/>
        </w:rPr>
        <w:t xml:space="preserve"> </w:t>
      </w:r>
      <w:r>
        <w:t>heavy</w:t>
      </w:r>
      <w:r>
        <w:rPr>
          <w:spacing w:val="-9"/>
        </w:rPr>
        <w:t xml:space="preserve"> </w:t>
      </w:r>
      <w:r>
        <w:t>solid</w:t>
      </w:r>
      <w:r>
        <w:rPr>
          <w:spacing w:val="-3"/>
        </w:rPr>
        <w:t xml:space="preserve"> </w:t>
      </w:r>
      <w:r>
        <w:t>lines</w:t>
      </w:r>
      <w:r>
        <w:rPr>
          <w:spacing w:val="-2"/>
        </w:rPr>
        <w:t xml:space="preserve"> </w:t>
      </w:r>
      <w:r>
        <w:t>on</w:t>
      </w:r>
      <w:r>
        <w:rPr>
          <w:spacing w:val="-4"/>
        </w:rPr>
        <w:t xml:space="preserve"> </w:t>
      </w:r>
      <w:r>
        <w:t>Schedule</w:t>
      </w:r>
      <w:r>
        <w:rPr>
          <w:spacing w:val="-5"/>
        </w:rPr>
        <w:t xml:space="preserve"> </w:t>
      </w:r>
      <w:r>
        <w:t>“A”</w:t>
      </w:r>
      <w:r>
        <w:rPr>
          <w:spacing w:val="-2"/>
        </w:rPr>
        <w:t xml:space="preserve"> </w:t>
      </w:r>
      <w:r>
        <w:t>of</w:t>
      </w:r>
      <w:r>
        <w:rPr>
          <w:spacing w:val="-4"/>
        </w:rPr>
        <w:t xml:space="preserve"> </w:t>
      </w:r>
      <w:r>
        <w:t>this</w:t>
      </w:r>
      <w:r>
        <w:rPr>
          <w:spacing w:val="-4"/>
        </w:rPr>
        <w:t xml:space="preserve"> </w:t>
      </w:r>
      <w:r>
        <w:rPr>
          <w:spacing w:val="2"/>
        </w:rPr>
        <w:t xml:space="preserve">by- </w:t>
      </w:r>
      <w:r>
        <w:t>law</w:t>
      </w:r>
      <w:r>
        <w:rPr>
          <w:spacing w:val="-10"/>
        </w:rPr>
        <w:t xml:space="preserve"> </w:t>
      </w:r>
      <w:r>
        <w:t>upon</w:t>
      </w:r>
      <w:r>
        <w:rPr>
          <w:spacing w:val="-8"/>
        </w:rPr>
        <w:t xml:space="preserve"> </w:t>
      </w:r>
      <w:r>
        <w:t>the</w:t>
      </w:r>
      <w:r>
        <w:rPr>
          <w:spacing w:val="-8"/>
        </w:rPr>
        <w:t xml:space="preserve"> </w:t>
      </w:r>
      <w:r>
        <w:t>registration</w:t>
      </w:r>
      <w:r>
        <w:rPr>
          <w:spacing w:val="-8"/>
        </w:rPr>
        <w:t xml:space="preserve"> </w:t>
      </w:r>
      <w:r>
        <w:t>on</w:t>
      </w:r>
      <w:r>
        <w:rPr>
          <w:spacing w:val="-8"/>
        </w:rPr>
        <w:t xml:space="preserve"> </w:t>
      </w:r>
      <w:r>
        <w:t>title</w:t>
      </w:r>
      <w:r>
        <w:rPr>
          <w:spacing w:val="-8"/>
        </w:rPr>
        <w:t xml:space="preserve"> </w:t>
      </w:r>
      <w:r>
        <w:t>a</w:t>
      </w:r>
      <w:r>
        <w:rPr>
          <w:spacing w:val="-7"/>
        </w:rPr>
        <w:t xml:space="preserve"> </w:t>
      </w:r>
      <w:r>
        <w:t>Subdivision</w:t>
      </w:r>
      <w:r>
        <w:rPr>
          <w:spacing w:val="-8"/>
        </w:rPr>
        <w:t xml:space="preserve"> </w:t>
      </w:r>
      <w:r>
        <w:t>Agreement</w:t>
      </w:r>
      <w:r>
        <w:rPr>
          <w:spacing w:val="-9"/>
        </w:rPr>
        <w:t xml:space="preserve"> </w:t>
      </w:r>
      <w:r>
        <w:t>between</w:t>
      </w:r>
      <w:r>
        <w:rPr>
          <w:spacing w:val="-2"/>
        </w:rPr>
        <w:t xml:space="preserve"> </w:t>
      </w:r>
      <w:r>
        <w:t>the</w:t>
      </w:r>
      <w:r>
        <w:rPr>
          <w:spacing w:val="-9"/>
        </w:rPr>
        <w:t xml:space="preserve"> </w:t>
      </w:r>
      <w:r>
        <w:t>property</w:t>
      </w:r>
      <w:r>
        <w:rPr>
          <w:spacing w:val="-13"/>
        </w:rPr>
        <w:t xml:space="preserve"> </w:t>
      </w:r>
      <w:r>
        <w:t>owner and the Municipality detailing the terms and conditions of the development to the satisfaction of the</w:t>
      </w:r>
      <w:r>
        <w:rPr>
          <w:spacing w:val="-2"/>
        </w:rPr>
        <w:t xml:space="preserve"> </w:t>
      </w:r>
      <w:r>
        <w:t>Municipality.</w:t>
      </w:r>
    </w:p>
    <w:p w14:paraId="56B2B20A" w14:textId="77777777" w:rsidR="00EA4CF1" w:rsidRPr="005B644F" w:rsidRDefault="00A54946" w:rsidP="008C244B">
      <w:pPr>
        <w:pStyle w:val="ListParagraph"/>
        <w:numPr>
          <w:ilvl w:val="0"/>
          <w:numId w:val="56"/>
        </w:numPr>
        <w:tabs>
          <w:tab w:val="left" w:pos="2520"/>
          <w:tab w:val="left" w:pos="2521"/>
        </w:tabs>
        <w:ind w:hanging="721"/>
        <w:rPr>
          <w:b/>
          <w:sz w:val="20"/>
        </w:rPr>
      </w:pPr>
      <w:r w:rsidRPr="005B644F">
        <w:rPr>
          <w:b/>
          <w:sz w:val="20"/>
        </w:rPr>
        <w:t xml:space="preserve">R1-19 </w:t>
      </w:r>
      <w:r w:rsidRPr="005B644F">
        <w:rPr>
          <w:bCs/>
          <w:sz w:val="20"/>
        </w:rPr>
        <w:t>(22417 Adelaide Road)</w:t>
      </w:r>
    </w:p>
    <w:p w14:paraId="60203529" w14:textId="77777777" w:rsidR="00EA4CF1" w:rsidRDefault="00A54946" w:rsidP="002F673D">
      <w:pPr>
        <w:pStyle w:val="asubprovision1letter"/>
        <w:numPr>
          <w:ilvl w:val="0"/>
          <w:numId w:val="196"/>
        </w:numPr>
      </w:pPr>
      <w:r w:rsidRPr="00970B51">
        <w:rPr>
          <w:b/>
        </w:rPr>
        <w:t>Defined Area:</w:t>
      </w:r>
      <w:r w:rsidRPr="00970B51">
        <w:rPr>
          <w:b/>
        </w:rPr>
        <w:tab/>
      </w:r>
      <w:r>
        <w:t>R1-19 as shown on Schedule ‘C’, Map No. 6 to this</w:t>
      </w:r>
      <w:r w:rsidRPr="00970B51">
        <w:rPr>
          <w:spacing w:val="-8"/>
        </w:rPr>
        <w:t xml:space="preserve"> </w:t>
      </w:r>
      <w:r>
        <w:t>By-law.</w:t>
      </w:r>
    </w:p>
    <w:p w14:paraId="001BB4D2" w14:textId="77777777" w:rsidR="00970B51" w:rsidRPr="00970B51" w:rsidRDefault="00A54946" w:rsidP="00970B51">
      <w:pPr>
        <w:pStyle w:val="asubprovision1letter"/>
      </w:pPr>
      <w:r>
        <w:rPr>
          <w:b/>
        </w:rPr>
        <w:t>Permitted</w:t>
      </w:r>
      <w:r>
        <w:rPr>
          <w:b/>
          <w:spacing w:val="-3"/>
        </w:rPr>
        <w:t xml:space="preserve"> </w:t>
      </w:r>
      <w:r>
        <w:rPr>
          <w:b/>
        </w:rPr>
        <w:t>Uses:</w:t>
      </w:r>
      <w:r>
        <w:rPr>
          <w:b/>
        </w:rPr>
        <w:tab/>
      </w:r>
    </w:p>
    <w:p w14:paraId="071D7ABD" w14:textId="6C60A458" w:rsidR="00EA4CF1" w:rsidRDefault="00A54946" w:rsidP="00970B51">
      <w:pPr>
        <w:pStyle w:val="asubprovision1letter"/>
        <w:numPr>
          <w:ilvl w:val="0"/>
          <w:numId w:val="0"/>
        </w:numPr>
        <w:ind w:left="3240"/>
      </w:pPr>
      <w:r>
        <w:t>In addition to the permitted uses listed in Section 5.2,</w:t>
      </w:r>
      <w:r>
        <w:rPr>
          <w:spacing w:val="-4"/>
        </w:rPr>
        <w:t xml:space="preserve"> </w:t>
      </w:r>
      <w:r>
        <w:t>the</w:t>
      </w:r>
      <w:r w:rsidR="00970B51">
        <w:tab/>
      </w:r>
      <w:r w:rsidR="00970B51">
        <w:tab/>
      </w:r>
      <w:r w:rsidR="00970B51">
        <w:tab/>
      </w:r>
      <w:r w:rsidR="00970B51">
        <w:tab/>
      </w:r>
      <w:r>
        <w:t>following use shall also be a permitted use in the R1-19 Zone:</w:t>
      </w:r>
    </w:p>
    <w:p w14:paraId="71D448B3" w14:textId="77777777" w:rsidR="00EA4CF1" w:rsidRDefault="00A54946" w:rsidP="005D68E2">
      <w:pPr>
        <w:pStyle w:val="asubprov2existing"/>
      </w:pPr>
      <w:r>
        <w:t>Residential Care</w:t>
      </w:r>
      <w:r w:rsidRPr="00970B51">
        <w:t xml:space="preserve"> </w:t>
      </w:r>
      <w:r>
        <w:t>Home</w:t>
      </w:r>
    </w:p>
    <w:p w14:paraId="30CE0E1D" w14:textId="1587C3CB" w:rsidR="00EA4CF1" w:rsidRDefault="00A54946" w:rsidP="00970B51">
      <w:pPr>
        <w:pStyle w:val="asubprovision1letter"/>
      </w:pPr>
      <w:r>
        <w:rPr>
          <w:b/>
        </w:rPr>
        <w:t>Lot</w:t>
      </w:r>
      <w:r>
        <w:rPr>
          <w:b/>
          <w:spacing w:val="-3"/>
        </w:rPr>
        <w:t xml:space="preserve"> </w:t>
      </w:r>
      <w:r>
        <w:rPr>
          <w:b/>
        </w:rPr>
        <w:t>Provisions:</w:t>
      </w:r>
      <w:r>
        <w:rPr>
          <w:b/>
        </w:rPr>
        <w:tab/>
      </w:r>
      <w:r>
        <w:t>In addition to the lot provisions listed in Subsection 5.3,</w:t>
      </w:r>
      <w:r>
        <w:rPr>
          <w:spacing w:val="-19"/>
        </w:rPr>
        <w:t xml:space="preserve"> </w:t>
      </w:r>
      <w:r>
        <w:t xml:space="preserve">the following lot provision shall </w:t>
      </w:r>
      <w:r w:rsidRPr="00970B51">
        <w:rPr>
          <w:b/>
          <w:bCs/>
          <w:strike/>
        </w:rPr>
        <w:t>aply</w:t>
      </w:r>
      <w:r>
        <w:t xml:space="preserve"> </w:t>
      </w:r>
      <w:r w:rsidR="00970B51" w:rsidRPr="00970B51">
        <w:rPr>
          <w:color w:val="FF0000"/>
        </w:rPr>
        <w:t xml:space="preserve">apply </w:t>
      </w:r>
      <w:r>
        <w:t>to the R1-19</w:t>
      </w:r>
      <w:r>
        <w:rPr>
          <w:spacing w:val="-10"/>
        </w:rPr>
        <w:t xml:space="preserve"> </w:t>
      </w:r>
      <w:r>
        <w:t>Zone</w:t>
      </w:r>
    </w:p>
    <w:p w14:paraId="6C00357D" w14:textId="77777777" w:rsidR="00EA4CF1" w:rsidRPr="00970B51" w:rsidRDefault="00A54946" w:rsidP="005D68E2">
      <w:pPr>
        <w:pStyle w:val="asubprov2existing"/>
      </w:pPr>
      <w:r w:rsidRPr="00970B51">
        <w:t>Maximum Number of Residential Care Home Beds</w:t>
      </w:r>
      <w:r w:rsidRPr="00970B51">
        <w:tab/>
        <w:t>18</w:t>
      </w:r>
    </w:p>
    <w:p w14:paraId="5F10FD23" w14:textId="39584793" w:rsidR="00EA4CF1" w:rsidRPr="005B644F" w:rsidRDefault="00A54946" w:rsidP="008C244B">
      <w:pPr>
        <w:pStyle w:val="ListParagraph"/>
        <w:numPr>
          <w:ilvl w:val="0"/>
          <w:numId w:val="56"/>
        </w:numPr>
        <w:tabs>
          <w:tab w:val="left" w:pos="2520"/>
          <w:tab w:val="left" w:pos="2521"/>
        </w:tabs>
        <w:ind w:hanging="721"/>
        <w:rPr>
          <w:bCs/>
          <w:sz w:val="20"/>
        </w:rPr>
      </w:pPr>
      <w:r w:rsidRPr="005B644F">
        <w:rPr>
          <w:b/>
          <w:sz w:val="20"/>
        </w:rPr>
        <w:t>R1-</w:t>
      </w:r>
      <w:r w:rsidR="001E09A5" w:rsidRPr="008400CD">
        <w:rPr>
          <w:b/>
          <w:color w:val="FF0000"/>
          <w:sz w:val="20"/>
        </w:rPr>
        <w:t>20</w:t>
      </w:r>
      <w:r w:rsidRPr="008400CD">
        <w:rPr>
          <w:b/>
          <w:strike/>
          <w:sz w:val="20"/>
        </w:rPr>
        <w:t>19</w:t>
      </w:r>
      <w:r w:rsidRPr="005B644F">
        <w:rPr>
          <w:b/>
          <w:sz w:val="20"/>
        </w:rPr>
        <w:t xml:space="preserve">-H-5 </w:t>
      </w:r>
      <w:r w:rsidRPr="005B644F">
        <w:rPr>
          <w:bCs/>
          <w:sz w:val="20"/>
        </w:rPr>
        <w:t>(</w:t>
      </w:r>
      <w:bookmarkStart w:id="223" w:name="_Hlk203721779"/>
      <w:r w:rsidRPr="005B644F">
        <w:rPr>
          <w:bCs/>
          <w:sz w:val="20"/>
        </w:rPr>
        <w:t>Saulsbury Street and Dominion Street)</w:t>
      </w:r>
      <w:bookmarkEnd w:id="223"/>
    </w:p>
    <w:p w14:paraId="29CC03F4" w14:textId="01CCD44D" w:rsidR="00EA4CF1" w:rsidRDefault="00A54946" w:rsidP="002F673D">
      <w:pPr>
        <w:pStyle w:val="asubprovision1letter"/>
        <w:numPr>
          <w:ilvl w:val="0"/>
          <w:numId w:val="197"/>
        </w:numPr>
      </w:pPr>
      <w:r w:rsidRPr="005B644F">
        <w:rPr>
          <w:b/>
        </w:rPr>
        <w:t>Defined Area:</w:t>
      </w:r>
      <w:r w:rsidRPr="005B644F">
        <w:rPr>
          <w:b/>
        </w:rPr>
        <w:tab/>
      </w:r>
      <w:r>
        <w:t>R1-</w:t>
      </w:r>
      <w:r w:rsidRPr="001E3A80">
        <w:rPr>
          <w:b/>
          <w:bCs/>
          <w:strike/>
        </w:rPr>
        <w:t>19</w:t>
      </w:r>
      <w:r w:rsidR="001E3A80" w:rsidRPr="001E3A80">
        <w:rPr>
          <w:color w:val="FF0000"/>
        </w:rPr>
        <w:t>20</w:t>
      </w:r>
      <w:r>
        <w:t>-H-5 as shown on Schedule ‘B’, Map No. 6 to this</w:t>
      </w:r>
      <w:r w:rsidRPr="005B644F">
        <w:rPr>
          <w:spacing w:val="-2"/>
        </w:rPr>
        <w:t xml:space="preserve"> </w:t>
      </w:r>
      <w:r>
        <w:t>By-law.</w:t>
      </w:r>
    </w:p>
    <w:p w14:paraId="7BE6D7DD" w14:textId="77777777" w:rsidR="00EA4CF1" w:rsidRDefault="00A54946" w:rsidP="00970B51">
      <w:pPr>
        <w:pStyle w:val="asubprovision1letter"/>
      </w:pPr>
      <w:r w:rsidRPr="00970B51">
        <w:rPr>
          <w:b/>
          <w:bCs/>
        </w:rPr>
        <w:t>Lot</w:t>
      </w:r>
      <w:r w:rsidRPr="00970B51">
        <w:rPr>
          <w:b/>
          <w:bCs/>
          <w:spacing w:val="-1"/>
        </w:rPr>
        <w:t xml:space="preserve"> </w:t>
      </w:r>
      <w:r w:rsidRPr="00970B51">
        <w:rPr>
          <w:b/>
          <w:bCs/>
        </w:rPr>
        <w:t>Provisions</w:t>
      </w:r>
      <w:r>
        <w:t>:</w:t>
      </w:r>
    </w:p>
    <w:tbl>
      <w:tblPr>
        <w:tblStyle w:val="TableGrid"/>
        <w:tblW w:w="6253" w:type="dxa"/>
        <w:tblInd w:w="3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0"/>
        <w:gridCol w:w="4562"/>
        <w:gridCol w:w="851"/>
      </w:tblGrid>
      <w:tr w:rsidR="00970B51" w14:paraId="2D2E3316" w14:textId="4761728C" w:rsidTr="00AA7851">
        <w:tc>
          <w:tcPr>
            <w:tcW w:w="840" w:type="dxa"/>
          </w:tcPr>
          <w:p w14:paraId="4F23F405" w14:textId="1BF93C6A" w:rsidR="00970B51" w:rsidRDefault="00970B51" w:rsidP="002F673D">
            <w:pPr>
              <w:pStyle w:val="ListParagraph"/>
              <w:numPr>
                <w:ilvl w:val="0"/>
                <w:numId w:val="198"/>
              </w:numPr>
            </w:pPr>
          </w:p>
        </w:tc>
        <w:tc>
          <w:tcPr>
            <w:tcW w:w="4562" w:type="dxa"/>
          </w:tcPr>
          <w:p w14:paraId="31553710" w14:textId="52A40C57" w:rsidR="00970B51" w:rsidRDefault="00970B51" w:rsidP="00AA7851">
            <w:pPr>
              <w:tabs>
                <w:tab w:val="left" w:pos="3240"/>
                <w:tab w:val="left" w:pos="3241"/>
              </w:tabs>
              <w:spacing w:before="93"/>
            </w:pPr>
            <w:r w:rsidRPr="00AA7851">
              <w:rPr>
                <w:sz w:val="20"/>
              </w:rPr>
              <w:t>The minimum exterior side yard width to a habitable portion of a dwelling where a corner lot is sited so that its rear lot line abuts an adjacent interior side yard</w:t>
            </w:r>
          </w:p>
        </w:tc>
        <w:tc>
          <w:tcPr>
            <w:tcW w:w="851" w:type="dxa"/>
          </w:tcPr>
          <w:p w14:paraId="25FDF201" w14:textId="77777777" w:rsidR="00970B51" w:rsidRDefault="00970B51" w:rsidP="00970B51">
            <w:pPr>
              <w:pStyle w:val="BodyText"/>
              <w:spacing w:before="141"/>
            </w:pPr>
            <w:r>
              <w:t>5.0 m</w:t>
            </w:r>
          </w:p>
          <w:p w14:paraId="00745089" w14:textId="77777777" w:rsidR="00970B51" w:rsidRDefault="00970B51" w:rsidP="00970B51"/>
        </w:tc>
      </w:tr>
      <w:tr w:rsidR="00AA7851" w14:paraId="11A03F72" w14:textId="77777777" w:rsidTr="00AA7851">
        <w:tc>
          <w:tcPr>
            <w:tcW w:w="840" w:type="dxa"/>
          </w:tcPr>
          <w:p w14:paraId="6EA4C704" w14:textId="77777777" w:rsidR="00AA7851" w:rsidRDefault="00AA7851" w:rsidP="002F673D">
            <w:pPr>
              <w:pStyle w:val="ListParagraph"/>
              <w:numPr>
                <w:ilvl w:val="0"/>
                <w:numId w:val="198"/>
              </w:numPr>
            </w:pPr>
          </w:p>
        </w:tc>
        <w:tc>
          <w:tcPr>
            <w:tcW w:w="4562" w:type="dxa"/>
          </w:tcPr>
          <w:p w14:paraId="12331A2C" w14:textId="77777777" w:rsidR="00AA7851" w:rsidRPr="00AA7851" w:rsidRDefault="00AA7851" w:rsidP="00AA7851">
            <w:pPr>
              <w:tabs>
                <w:tab w:val="left" w:pos="3240"/>
                <w:tab w:val="left" w:pos="3241"/>
              </w:tabs>
              <w:spacing w:before="93"/>
              <w:rPr>
                <w:sz w:val="20"/>
              </w:rPr>
            </w:pPr>
            <w:r w:rsidRPr="00AA7851">
              <w:rPr>
                <w:sz w:val="20"/>
              </w:rPr>
              <w:t>The minimum exterior side yard width to a habitable</w:t>
            </w:r>
            <w:r w:rsidRPr="00AA7851">
              <w:rPr>
                <w:spacing w:val="-16"/>
                <w:sz w:val="20"/>
              </w:rPr>
              <w:t xml:space="preserve"> </w:t>
            </w:r>
            <w:r w:rsidRPr="00AA7851">
              <w:rPr>
                <w:sz w:val="20"/>
              </w:rPr>
              <w:t>portion of a dwelling where a corner lot is sited so that its rear lot line abuts an adjacent rear lot line, or open space</w:t>
            </w:r>
            <w:r w:rsidRPr="00AA7851">
              <w:rPr>
                <w:spacing w:val="-13"/>
                <w:sz w:val="20"/>
              </w:rPr>
              <w:t xml:space="preserve"> </w:t>
            </w:r>
            <w:r w:rsidRPr="00AA7851">
              <w:rPr>
                <w:sz w:val="20"/>
              </w:rPr>
              <w:t>block</w:t>
            </w:r>
          </w:p>
          <w:p w14:paraId="4273E149" w14:textId="77777777" w:rsidR="00AA7851" w:rsidRDefault="00AA7851" w:rsidP="00970B51">
            <w:pPr>
              <w:rPr>
                <w:sz w:val="20"/>
              </w:rPr>
            </w:pPr>
          </w:p>
        </w:tc>
        <w:tc>
          <w:tcPr>
            <w:tcW w:w="851" w:type="dxa"/>
          </w:tcPr>
          <w:p w14:paraId="1326EBEA" w14:textId="77777777" w:rsidR="00AA7851" w:rsidRDefault="00AA7851" w:rsidP="00AA7851">
            <w:pPr>
              <w:pStyle w:val="BodyText"/>
            </w:pPr>
            <w:r>
              <w:t>1.8 m</w:t>
            </w:r>
          </w:p>
          <w:p w14:paraId="729678AB" w14:textId="77777777" w:rsidR="00AA7851" w:rsidRDefault="00AA7851" w:rsidP="00970B51">
            <w:pPr>
              <w:pStyle w:val="BodyText"/>
              <w:spacing w:before="141"/>
            </w:pPr>
          </w:p>
        </w:tc>
      </w:tr>
      <w:tr w:rsidR="00AA7851" w14:paraId="58CC75B9" w14:textId="77777777" w:rsidTr="00AA7851">
        <w:tc>
          <w:tcPr>
            <w:tcW w:w="840" w:type="dxa"/>
          </w:tcPr>
          <w:p w14:paraId="26121466" w14:textId="77777777" w:rsidR="00AA7851" w:rsidRDefault="00AA7851" w:rsidP="002F673D">
            <w:pPr>
              <w:pStyle w:val="ListParagraph"/>
              <w:numPr>
                <w:ilvl w:val="0"/>
                <w:numId w:val="198"/>
              </w:numPr>
            </w:pPr>
          </w:p>
        </w:tc>
        <w:tc>
          <w:tcPr>
            <w:tcW w:w="4562" w:type="dxa"/>
          </w:tcPr>
          <w:p w14:paraId="1EA54CD2" w14:textId="3942F0D6" w:rsidR="00AA7851" w:rsidRPr="00AA7851" w:rsidRDefault="00AA7851" w:rsidP="00AA7851">
            <w:pPr>
              <w:tabs>
                <w:tab w:val="left" w:pos="3240"/>
                <w:tab w:val="left" w:pos="3241"/>
              </w:tabs>
              <w:spacing w:before="93"/>
              <w:rPr>
                <w:sz w:val="20"/>
              </w:rPr>
            </w:pPr>
            <w:r w:rsidRPr="00AA7851">
              <w:rPr>
                <w:sz w:val="20"/>
              </w:rPr>
              <w:t>Where the exterior side yard setback of the main dwelling is less than 5 m no driveways can cross the exterior side lot line.</w:t>
            </w:r>
          </w:p>
        </w:tc>
        <w:tc>
          <w:tcPr>
            <w:tcW w:w="851" w:type="dxa"/>
          </w:tcPr>
          <w:p w14:paraId="4680DDDE" w14:textId="77777777" w:rsidR="00AA7851" w:rsidRDefault="00AA7851" w:rsidP="00AA7851">
            <w:pPr>
              <w:pStyle w:val="BodyText"/>
            </w:pPr>
          </w:p>
        </w:tc>
      </w:tr>
      <w:tr w:rsidR="00AA7851" w14:paraId="5753A557" w14:textId="77777777" w:rsidTr="00AA7851">
        <w:tc>
          <w:tcPr>
            <w:tcW w:w="840" w:type="dxa"/>
          </w:tcPr>
          <w:p w14:paraId="6FC667D5" w14:textId="77777777" w:rsidR="00AA7851" w:rsidRDefault="00AA7851" w:rsidP="002F673D">
            <w:pPr>
              <w:pStyle w:val="ListParagraph"/>
              <w:numPr>
                <w:ilvl w:val="0"/>
                <w:numId w:val="198"/>
              </w:numPr>
            </w:pPr>
          </w:p>
        </w:tc>
        <w:tc>
          <w:tcPr>
            <w:tcW w:w="4562" w:type="dxa"/>
          </w:tcPr>
          <w:p w14:paraId="298A3803" w14:textId="759DABB4" w:rsidR="00AA7851" w:rsidRPr="00AA7851" w:rsidRDefault="00AA7851" w:rsidP="00AA7851">
            <w:pPr>
              <w:tabs>
                <w:tab w:val="left" w:pos="3240"/>
                <w:tab w:val="left" w:pos="3241"/>
              </w:tabs>
              <w:spacing w:before="93"/>
              <w:rPr>
                <w:sz w:val="20"/>
              </w:rPr>
            </w:pPr>
            <w:r w:rsidRPr="00AA7851">
              <w:rPr>
                <w:sz w:val="20"/>
              </w:rPr>
              <w:t>Despite section 4.34, where the exterior side yard setback of the main dwelling is less than 5 m, the minimum setback from an exterior lot line of any permitted encroachment</w:t>
            </w:r>
          </w:p>
        </w:tc>
        <w:tc>
          <w:tcPr>
            <w:tcW w:w="851" w:type="dxa"/>
          </w:tcPr>
          <w:p w14:paraId="369398A4" w14:textId="72072962" w:rsidR="00AA7851" w:rsidRDefault="00AA7851" w:rsidP="00AA7851">
            <w:pPr>
              <w:pStyle w:val="BodyText"/>
            </w:pPr>
            <w:r>
              <w:t>1.2 m</w:t>
            </w:r>
          </w:p>
        </w:tc>
      </w:tr>
      <w:tr w:rsidR="00AA7851" w14:paraId="249F49D0" w14:textId="77777777" w:rsidTr="00AA7851">
        <w:tc>
          <w:tcPr>
            <w:tcW w:w="840" w:type="dxa"/>
          </w:tcPr>
          <w:p w14:paraId="60E504F9" w14:textId="77777777" w:rsidR="00AA7851" w:rsidRDefault="00AA7851" w:rsidP="002F673D">
            <w:pPr>
              <w:pStyle w:val="ListParagraph"/>
              <w:numPr>
                <w:ilvl w:val="0"/>
                <w:numId w:val="198"/>
              </w:numPr>
            </w:pPr>
          </w:p>
        </w:tc>
        <w:tc>
          <w:tcPr>
            <w:tcW w:w="4562" w:type="dxa"/>
          </w:tcPr>
          <w:p w14:paraId="4CFCA02B" w14:textId="46FF256F" w:rsidR="00AA7851" w:rsidRPr="00AA7851" w:rsidRDefault="00AA7851" w:rsidP="00AA7851">
            <w:pPr>
              <w:tabs>
                <w:tab w:val="left" w:pos="3240"/>
                <w:tab w:val="left" w:pos="3241"/>
              </w:tabs>
              <w:spacing w:before="93"/>
              <w:rPr>
                <w:sz w:val="20"/>
              </w:rPr>
            </w:pPr>
            <w:r>
              <w:rPr>
                <w:sz w:val="20"/>
              </w:rPr>
              <w:t>Minimum Front Yard/Exterior Side Yard Width to</w:t>
            </w:r>
            <w:r>
              <w:rPr>
                <w:spacing w:val="-6"/>
                <w:sz w:val="20"/>
              </w:rPr>
              <w:t xml:space="preserve"> </w:t>
            </w:r>
            <w:r>
              <w:rPr>
                <w:sz w:val="20"/>
              </w:rPr>
              <w:t>the opening of a garage</w:t>
            </w:r>
          </w:p>
        </w:tc>
        <w:tc>
          <w:tcPr>
            <w:tcW w:w="851" w:type="dxa"/>
          </w:tcPr>
          <w:p w14:paraId="1299780D" w14:textId="459A2DF8" w:rsidR="00AA7851" w:rsidRDefault="00AA7851" w:rsidP="00AA7851">
            <w:pPr>
              <w:pStyle w:val="BodyText"/>
            </w:pPr>
            <w:r>
              <w:t>6.0 m</w:t>
            </w:r>
          </w:p>
        </w:tc>
      </w:tr>
      <w:tr w:rsidR="00AA7851" w14:paraId="08F7E6CB" w14:textId="77777777" w:rsidTr="00AA7851">
        <w:tc>
          <w:tcPr>
            <w:tcW w:w="840" w:type="dxa"/>
          </w:tcPr>
          <w:p w14:paraId="4A921BCA" w14:textId="77777777" w:rsidR="00AA7851" w:rsidRDefault="00AA7851" w:rsidP="002F673D">
            <w:pPr>
              <w:pStyle w:val="ListParagraph"/>
              <w:numPr>
                <w:ilvl w:val="0"/>
                <w:numId w:val="198"/>
              </w:numPr>
            </w:pPr>
          </w:p>
        </w:tc>
        <w:tc>
          <w:tcPr>
            <w:tcW w:w="4562" w:type="dxa"/>
          </w:tcPr>
          <w:p w14:paraId="6240F4F7" w14:textId="1BF28F52" w:rsidR="00AA7851" w:rsidRDefault="00AA7851" w:rsidP="00AA7851">
            <w:pPr>
              <w:tabs>
                <w:tab w:val="left" w:pos="3240"/>
                <w:tab w:val="left" w:pos="3241"/>
              </w:tabs>
              <w:spacing w:before="93"/>
              <w:rPr>
                <w:sz w:val="20"/>
              </w:rPr>
            </w:pPr>
            <w:r>
              <w:rPr>
                <w:sz w:val="20"/>
              </w:rPr>
              <w:t>Minimum Rear Yard Depth</w:t>
            </w:r>
          </w:p>
        </w:tc>
        <w:tc>
          <w:tcPr>
            <w:tcW w:w="851" w:type="dxa"/>
          </w:tcPr>
          <w:p w14:paraId="710286BD" w14:textId="67DB0E20" w:rsidR="00AA7851" w:rsidRDefault="00AA7851" w:rsidP="00AA7851">
            <w:pPr>
              <w:pStyle w:val="BodyText"/>
            </w:pPr>
            <w:r>
              <w:t>7.0 m</w:t>
            </w:r>
          </w:p>
        </w:tc>
      </w:tr>
      <w:tr w:rsidR="00AA7851" w14:paraId="1AB122AC" w14:textId="77777777" w:rsidTr="00AA7851">
        <w:tc>
          <w:tcPr>
            <w:tcW w:w="840" w:type="dxa"/>
          </w:tcPr>
          <w:p w14:paraId="1A00416D" w14:textId="77777777" w:rsidR="00AA7851" w:rsidRDefault="00AA7851" w:rsidP="002F673D">
            <w:pPr>
              <w:pStyle w:val="ListParagraph"/>
              <w:numPr>
                <w:ilvl w:val="0"/>
                <w:numId w:val="198"/>
              </w:numPr>
            </w:pPr>
          </w:p>
        </w:tc>
        <w:tc>
          <w:tcPr>
            <w:tcW w:w="4562" w:type="dxa"/>
          </w:tcPr>
          <w:p w14:paraId="16DAAA46" w14:textId="659B8151" w:rsidR="00AA7851" w:rsidRDefault="00AA7851" w:rsidP="00AA7851">
            <w:pPr>
              <w:tabs>
                <w:tab w:val="left" w:pos="3240"/>
                <w:tab w:val="left" w:pos="3241"/>
              </w:tabs>
              <w:spacing w:before="93"/>
              <w:rPr>
                <w:sz w:val="20"/>
              </w:rPr>
            </w:pPr>
            <w:r>
              <w:rPr>
                <w:sz w:val="20"/>
              </w:rPr>
              <w:t>Maximum Lot Coverage</w:t>
            </w:r>
          </w:p>
        </w:tc>
        <w:tc>
          <w:tcPr>
            <w:tcW w:w="851" w:type="dxa"/>
          </w:tcPr>
          <w:p w14:paraId="5DC2F155" w14:textId="5B18E54A" w:rsidR="00AA7851" w:rsidRDefault="00AA7851" w:rsidP="00AA7851">
            <w:pPr>
              <w:pStyle w:val="BodyText"/>
            </w:pPr>
            <w:r>
              <w:t>45%</w:t>
            </w:r>
          </w:p>
        </w:tc>
      </w:tr>
      <w:tr w:rsidR="00AA7851" w14:paraId="2C8179D1" w14:textId="77777777" w:rsidTr="00AA7851">
        <w:tc>
          <w:tcPr>
            <w:tcW w:w="840" w:type="dxa"/>
          </w:tcPr>
          <w:p w14:paraId="3E8FEC59" w14:textId="77777777" w:rsidR="00AA7851" w:rsidRDefault="00AA7851" w:rsidP="002F673D">
            <w:pPr>
              <w:pStyle w:val="ListParagraph"/>
              <w:numPr>
                <w:ilvl w:val="0"/>
                <w:numId w:val="198"/>
              </w:numPr>
            </w:pPr>
          </w:p>
        </w:tc>
        <w:tc>
          <w:tcPr>
            <w:tcW w:w="4562" w:type="dxa"/>
          </w:tcPr>
          <w:p w14:paraId="326AD758" w14:textId="19D93CCC" w:rsidR="00AA7851" w:rsidRDefault="00AA7851" w:rsidP="00AA7851">
            <w:pPr>
              <w:tabs>
                <w:tab w:val="left" w:pos="3240"/>
                <w:tab w:val="left" w:pos="3241"/>
              </w:tabs>
              <w:spacing w:before="93"/>
              <w:rPr>
                <w:sz w:val="20"/>
              </w:rPr>
            </w:pPr>
            <w:r>
              <w:rPr>
                <w:sz w:val="20"/>
              </w:rPr>
              <w:t>All other provisions in Section 5.3 continue to apply.</w:t>
            </w:r>
          </w:p>
        </w:tc>
        <w:tc>
          <w:tcPr>
            <w:tcW w:w="851" w:type="dxa"/>
          </w:tcPr>
          <w:p w14:paraId="47D4099C" w14:textId="77777777" w:rsidR="00AA7851" w:rsidRDefault="00AA7851" w:rsidP="00AA7851">
            <w:pPr>
              <w:pStyle w:val="BodyText"/>
            </w:pPr>
          </w:p>
        </w:tc>
      </w:tr>
    </w:tbl>
    <w:p w14:paraId="484FC61B" w14:textId="223A2D84" w:rsidR="00EA4CF1" w:rsidRPr="00AA7851" w:rsidRDefault="00BB4832" w:rsidP="00AA7851">
      <w:pPr>
        <w:pStyle w:val="asubprovision1letter"/>
        <w:rPr>
          <w:b/>
          <w:bCs/>
        </w:rPr>
      </w:pPr>
      <w:r>
        <w:rPr>
          <w:b/>
          <w:bCs/>
        </w:rPr>
        <w:t>H</w:t>
      </w:r>
      <w:r w:rsidR="00A54946" w:rsidRPr="00AA7851">
        <w:rPr>
          <w:b/>
          <w:bCs/>
        </w:rPr>
        <w:t>olding Provisions:</w:t>
      </w:r>
    </w:p>
    <w:p w14:paraId="5A08A29A" w14:textId="2996FAF1" w:rsidR="00EA4CF1" w:rsidRDefault="00A54946" w:rsidP="005D68E2">
      <w:pPr>
        <w:pStyle w:val="asubprov2existing"/>
      </w:pPr>
      <w:r>
        <w:t>Notwithstanding</w:t>
      </w:r>
      <w:r>
        <w:rPr>
          <w:spacing w:val="-7"/>
        </w:rPr>
        <w:t xml:space="preserve"> </w:t>
      </w:r>
      <w:r>
        <w:t>any</w:t>
      </w:r>
      <w:r>
        <w:rPr>
          <w:spacing w:val="-11"/>
        </w:rPr>
        <w:t xml:space="preserve"> </w:t>
      </w:r>
      <w:r>
        <w:t>other</w:t>
      </w:r>
      <w:r>
        <w:rPr>
          <w:spacing w:val="-5"/>
        </w:rPr>
        <w:t xml:space="preserve"> </w:t>
      </w:r>
      <w:r>
        <w:t>provision</w:t>
      </w:r>
      <w:r>
        <w:rPr>
          <w:spacing w:val="-8"/>
        </w:rPr>
        <w:t xml:space="preserve"> </w:t>
      </w:r>
      <w:r>
        <w:t>of</w:t>
      </w:r>
      <w:r>
        <w:rPr>
          <w:spacing w:val="-7"/>
        </w:rPr>
        <w:t xml:space="preserve"> </w:t>
      </w:r>
      <w:r>
        <w:t>this</w:t>
      </w:r>
      <w:r>
        <w:rPr>
          <w:spacing w:val="-7"/>
        </w:rPr>
        <w:t xml:space="preserve"> </w:t>
      </w:r>
      <w:r>
        <w:t>By-law,</w:t>
      </w:r>
      <w:r>
        <w:rPr>
          <w:spacing w:val="-5"/>
        </w:rPr>
        <w:t xml:space="preserve"> </w:t>
      </w:r>
      <w:r>
        <w:t>where</w:t>
      </w:r>
      <w:r>
        <w:rPr>
          <w:spacing w:val="-8"/>
        </w:rPr>
        <w:t xml:space="preserve"> </w:t>
      </w:r>
      <w:r>
        <w:t>the</w:t>
      </w:r>
      <w:r>
        <w:rPr>
          <w:spacing w:val="-9"/>
        </w:rPr>
        <w:t xml:space="preserve"> </w:t>
      </w:r>
      <w:r>
        <w:t>symbol</w:t>
      </w:r>
      <w:r>
        <w:rPr>
          <w:spacing w:val="-6"/>
        </w:rPr>
        <w:t xml:space="preserve"> </w:t>
      </w:r>
      <w:r>
        <w:t>‘H-5’</w:t>
      </w:r>
      <w:r>
        <w:rPr>
          <w:spacing w:val="-7"/>
        </w:rPr>
        <w:t xml:space="preserve"> </w:t>
      </w:r>
      <w:r>
        <w:t>appears</w:t>
      </w:r>
      <w:r>
        <w:rPr>
          <w:spacing w:val="-7"/>
        </w:rPr>
        <w:t xml:space="preserve"> </w:t>
      </w:r>
      <w:r>
        <w:t>on a zoning map, following the zone category ‘R1-19’, the permitted uses on those lands shall be only uses permitted and existing as of the passing of this By-law, unless this By-law has been amended to remove the relevant ‘H-5’</w:t>
      </w:r>
      <w:r>
        <w:rPr>
          <w:spacing w:val="-10"/>
        </w:rPr>
        <w:t xml:space="preserve"> </w:t>
      </w:r>
      <w:r>
        <w:t>symbol.</w:t>
      </w:r>
    </w:p>
    <w:p w14:paraId="1852D74C" w14:textId="77777777" w:rsidR="00EA4CF1" w:rsidRPr="00AA7851" w:rsidRDefault="00A54946" w:rsidP="00AA7851">
      <w:pPr>
        <w:pStyle w:val="asubprovision1letter"/>
        <w:rPr>
          <w:b/>
          <w:bCs/>
        </w:rPr>
      </w:pPr>
      <w:r w:rsidRPr="00AA7851">
        <w:rPr>
          <w:b/>
          <w:bCs/>
        </w:rPr>
        <w:t>Hold</w:t>
      </w:r>
      <w:r w:rsidRPr="00AA7851">
        <w:rPr>
          <w:b/>
          <w:bCs/>
          <w:spacing w:val="-2"/>
        </w:rPr>
        <w:t xml:space="preserve"> </w:t>
      </w:r>
      <w:r w:rsidRPr="00AA7851">
        <w:rPr>
          <w:b/>
          <w:bCs/>
        </w:rPr>
        <w:t>Removal:</w:t>
      </w:r>
    </w:p>
    <w:p w14:paraId="3D1A40EC" w14:textId="77777777" w:rsidR="00EA4CF1" w:rsidRDefault="00A54946" w:rsidP="005D68E2">
      <w:pPr>
        <w:pStyle w:val="asubprov2existing"/>
      </w:pPr>
      <w:r>
        <w:t>Notwithstanding any other provision of this By-law, the ‘H-5’ Holding Provision shall only</w:t>
      </w:r>
      <w:r>
        <w:rPr>
          <w:spacing w:val="-7"/>
        </w:rPr>
        <w:t xml:space="preserve"> </w:t>
      </w:r>
      <w:r>
        <w:t>be</w:t>
      </w:r>
      <w:r>
        <w:rPr>
          <w:spacing w:val="-4"/>
        </w:rPr>
        <w:t xml:space="preserve"> </w:t>
      </w:r>
      <w:r>
        <w:t>removed</w:t>
      </w:r>
      <w:r>
        <w:rPr>
          <w:spacing w:val="-4"/>
        </w:rPr>
        <w:t xml:space="preserve"> </w:t>
      </w:r>
      <w:r>
        <w:t>from</w:t>
      </w:r>
      <w:r>
        <w:rPr>
          <w:spacing w:val="-2"/>
        </w:rPr>
        <w:t xml:space="preserve"> </w:t>
      </w:r>
      <w:r>
        <w:t>the</w:t>
      </w:r>
      <w:r>
        <w:rPr>
          <w:spacing w:val="-3"/>
        </w:rPr>
        <w:t xml:space="preserve"> </w:t>
      </w:r>
      <w:r>
        <w:t>lands</w:t>
      </w:r>
      <w:r>
        <w:rPr>
          <w:spacing w:val="-5"/>
        </w:rPr>
        <w:t xml:space="preserve"> </w:t>
      </w:r>
      <w:r>
        <w:t>shown</w:t>
      </w:r>
      <w:r>
        <w:rPr>
          <w:spacing w:val="-4"/>
        </w:rPr>
        <w:t xml:space="preserve"> </w:t>
      </w:r>
      <w:r>
        <w:t>in</w:t>
      </w:r>
      <w:r>
        <w:rPr>
          <w:spacing w:val="-4"/>
        </w:rPr>
        <w:t xml:space="preserve"> </w:t>
      </w:r>
      <w:r>
        <w:t>heavy</w:t>
      </w:r>
      <w:r>
        <w:rPr>
          <w:spacing w:val="-9"/>
        </w:rPr>
        <w:t xml:space="preserve"> </w:t>
      </w:r>
      <w:r>
        <w:t>solid</w:t>
      </w:r>
      <w:r>
        <w:rPr>
          <w:spacing w:val="-3"/>
        </w:rPr>
        <w:t xml:space="preserve"> </w:t>
      </w:r>
      <w:r>
        <w:t>lines</w:t>
      </w:r>
      <w:r>
        <w:rPr>
          <w:spacing w:val="-2"/>
        </w:rPr>
        <w:t xml:space="preserve"> </w:t>
      </w:r>
      <w:r>
        <w:t>on</w:t>
      </w:r>
      <w:r>
        <w:rPr>
          <w:spacing w:val="-4"/>
        </w:rPr>
        <w:t xml:space="preserve"> </w:t>
      </w:r>
      <w:r>
        <w:t>Schedule</w:t>
      </w:r>
      <w:r>
        <w:rPr>
          <w:spacing w:val="-5"/>
        </w:rPr>
        <w:t xml:space="preserve"> </w:t>
      </w:r>
      <w:r>
        <w:t>“A”</w:t>
      </w:r>
      <w:r>
        <w:rPr>
          <w:spacing w:val="-2"/>
        </w:rPr>
        <w:t xml:space="preserve"> </w:t>
      </w:r>
      <w:r>
        <w:t>of</w:t>
      </w:r>
      <w:r>
        <w:rPr>
          <w:spacing w:val="-4"/>
        </w:rPr>
        <w:t xml:space="preserve"> </w:t>
      </w:r>
      <w:r>
        <w:t>this</w:t>
      </w:r>
      <w:r>
        <w:rPr>
          <w:spacing w:val="-5"/>
        </w:rPr>
        <w:t xml:space="preserve"> </w:t>
      </w:r>
      <w:r>
        <w:rPr>
          <w:spacing w:val="2"/>
        </w:rPr>
        <w:t xml:space="preserve">by- </w:t>
      </w:r>
      <w:r>
        <w:t>law</w:t>
      </w:r>
      <w:r>
        <w:rPr>
          <w:spacing w:val="-10"/>
        </w:rPr>
        <w:t xml:space="preserve"> </w:t>
      </w:r>
      <w:r>
        <w:t>upon</w:t>
      </w:r>
      <w:r>
        <w:rPr>
          <w:spacing w:val="-8"/>
        </w:rPr>
        <w:t xml:space="preserve"> </w:t>
      </w:r>
      <w:r>
        <w:t>the</w:t>
      </w:r>
      <w:r>
        <w:rPr>
          <w:spacing w:val="-8"/>
        </w:rPr>
        <w:t xml:space="preserve"> </w:t>
      </w:r>
      <w:r>
        <w:t>registration</w:t>
      </w:r>
      <w:r>
        <w:rPr>
          <w:spacing w:val="-8"/>
        </w:rPr>
        <w:t xml:space="preserve"> </w:t>
      </w:r>
      <w:r>
        <w:t>on</w:t>
      </w:r>
      <w:r>
        <w:rPr>
          <w:spacing w:val="-8"/>
        </w:rPr>
        <w:t xml:space="preserve"> </w:t>
      </w:r>
      <w:r>
        <w:t>title</w:t>
      </w:r>
      <w:r>
        <w:rPr>
          <w:spacing w:val="-8"/>
        </w:rPr>
        <w:t xml:space="preserve"> </w:t>
      </w:r>
      <w:r>
        <w:t>a</w:t>
      </w:r>
      <w:r>
        <w:rPr>
          <w:spacing w:val="-7"/>
        </w:rPr>
        <w:t xml:space="preserve"> </w:t>
      </w:r>
      <w:r>
        <w:t>Subdivision</w:t>
      </w:r>
      <w:r>
        <w:rPr>
          <w:spacing w:val="-8"/>
        </w:rPr>
        <w:t xml:space="preserve"> </w:t>
      </w:r>
      <w:r>
        <w:t>Agreement</w:t>
      </w:r>
      <w:r>
        <w:rPr>
          <w:spacing w:val="-9"/>
        </w:rPr>
        <w:t xml:space="preserve"> </w:t>
      </w:r>
      <w:r>
        <w:t>between</w:t>
      </w:r>
      <w:r>
        <w:rPr>
          <w:spacing w:val="-8"/>
        </w:rPr>
        <w:t xml:space="preserve"> </w:t>
      </w:r>
      <w:r>
        <w:t>the</w:t>
      </w:r>
      <w:r>
        <w:rPr>
          <w:spacing w:val="-8"/>
        </w:rPr>
        <w:t xml:space="preserve"> </w:t>
      </w:r>
      <w:r>
        <w:t>property</w:t>
      </w:r>
      <w:r>
        <w:rPr>
          <w:spacing w:val="-14"/>
        </w:rPr>
        <w:t xml:space="preserve"> </w:t>
      </w:r>
      <w:r>
        <w:t>owner and the Municipality detailing the terms and conditions of the development to the satisfaction of the</w:t>
      </w:r>
      <w:r>
        <w:rPr>
          <w:spacing w:val="-2"/>
        </w:rPr>
        <w:t xml:space="preserve"> </w:t>
      </w:r>
      <w:r>
        <w:t>Municipality.</w:t>
      </w:r>
    </w:p>
    <w:p w14:paraId="0CA9AFEC" w14:textId="77777777" w:rsidR="002F673D" w:rsidRPr="002F673D" w:rsidRDefault="002F673D" w:rsidP="002F673D">
      <w:pPr>
        <w:pStyle w:val="ListParagraph"/>
        <w:numPr>
          <w:ilvl w:val="0"/>
          <w:numId w:val="56"/>
        </w:numPr>
        <w:tabs>
          <w:tab w:val="left" w:pos="2520"/>
          <w:tab w:val="left" w:pos="2521"/>
        </w:tabs>
        <w:ind w:hanging="721"/>
        <w:rPr>
          <w:bCs/>
          <w:i/>
          <w:iCs/>
          <w:sz w:val="20"/>
          <w:lang w:val="en-CA"/>
        </w:rPr>
      </w:pPr>
      <w:r w:rsidRPr="002F673D">
        <w:rPr>
          <w:b/>
          <w:bCs/>
          <w:sz w:val="20"/>
          <w:lang w:val="en-CA"/>
        </w:rPr>
        <w:t xml:space="preserve">R1-21-T </w:t>
      </w:r>
      <w:r w:rsidRPr="002F673D">
        <w:rPr>
          <w:bCs/>
          <w:i/>
          <w:iCs/>
          <w:sz w:val="20"/>
          <w:lang w:val="en-CA"/>
        </w:rPr>
        <w:t>(311 Ellor Street)</w:t>
      </w:r>
    </w:p>
    <w:p w14:paraId="687B4665" w14:textId="77777777" w:rsidR="002F673D" w:rsidRPr="002F673D" w:rsidRDefault="002F673D" w:rsidP="002F673D">
      <w:pPr>
        <w:pStyle w:val="asubprovision1letter"/>
        <w:numPr>
          <w:ilvl w:val="0"/>
          <w:numId w:val="602"/>
        </w:numPr>
        <w:rPr>
          <w:lang w:val="en-CA"/>
        </w:rPr>
      </w:pPr>
      <w:r w:rsidRPr="002F673D">
        <w:rPr>
          <w:b/>
          <w:lang w:val="en-CA"/>
        </w:rPr>
        <w:t>Defined Area</w:t>
      </w:r>
      <w:r w:rsidRPr="002F673D">
        <w:rPr>
          <w:lang w:val="en-CA"/>
        </w:rPr>
        <w:t>: R1-21-T as shown on Schedule ‘B’ Map No. 15 to this By-law.</w:t>
      </w:r>
    </w:p>
    <w:p w14:paraId="66C6148B" w14:textId="77777777" w:rsidR="002F673D" w:rsidRPr="002F673D" w:rsidRDefault="002F673D" w:rsidP="002F673D">
      <w:pPr>
        <w:pStyle w:val="asubprovision1letter"/>
        <w:rPr>
          <w:lang w:val="en-CA"/>
        </w:rPr>
      </w:pPr>
      <w:r w:rsidRPr="002F673D">
        <w:rPr>
          <w:b/>
          <w:lang w:val="en-CA"/>
        </w:rPr>
        <w:t>Permitted Uses:</w:t>
      </w:r>
      <w:r w:rsidRPr="002F673D">
        <w:rPr>
          <w:lang w:val="en-CA"/>
        </w:rPr>
        <w:t xml:space="preserve"> In addition to the permitted uses listed in Subsection 5.2 the following use is permitted:</w:t>
      </w:r>
    </w:p>
    <w:p w14:paraId="5AD3CCDB" w14:textId="62EC0C06" w:rsidR="002F673D" w:rsidRPr="002F673D" w:rsidRDefault="002F673D" w:rsidP="002F673D">
      <w:pPr>
        <w:pStyle w:val="asubprov2existing"/>
        <w:rPr>
          <w:lang w:val="en-CA"/>
        </w:rPr>
      </w:pPr>
      <w:r w:rsidRPr="002F673D">
        <w:rPr>
          <w:lang w:val="en-CA"/>
        </w:rPr>
        <w:t>Parking Lot for use by 301 Ellor Street</w:t>
      </w:r>
    </w:p>
    <w:p w14:paraId="278E7C9A" w14:textId="472CE748" w:rsidR="002F673D" w:rsidRPr="002F673D" w:rsidRDefault="002F673D" w:rsidP="002F673D">
      <w:pPr>
        <w:pStyle w:val="asubprovision1letter"/>
        <w:rPr>
          <w:b/>
          <w:lang w:val="en-CA"/>
        </w:rPr>
      </w:pPr>
      <w:r w:rsidRPr="002F673D">
        <w:rPr>
          <w:b/>
          <w:lang w:val="en-CA"/>
        </w:rPr>
        <w:t>Lot Provisions:</w:t>
      </w:r>
    </w:p>
    <w:p w14:paraId="204EF331" w14:textId="58208ECA" w:rsidR="002F673D" w:rsidRPr="002F673D" w:rsidRDefault="002F673D" w:rsidP="002F673D">
      <w:pPr>
        <w:pStyle w:val="asubprov2existing"/>
        <w:rPr>
          <w:lang w:val="en-CA"/>
        </w:rPr>
      </w:pPr>
      <w:r w:rsidRPr="002F673D">
        <w:rPr>
          <w:lang w:val="en-CA"/>
        </w:rPr>
        <w:t>Surface and Drainage of Parking Lot</w:t>
      </w:r>
    </w:p>
    <w:p w14:paraId="0FD47113" w14:textId="77777777" w:rsidR="002F673D" w:rsidRPr="002F673D" w:rsidRDefault="002F673D" w:rsidP="002F673D">
      <w:pPr>
        <w:pStyle w:val="asubprov2existing"/>
        <w:numPr>
          <w:ilvl w:val="0"/>
          <w:numId w:val="0"/>
        </w:numPr>
        <w:ind w:left="3600"/>
        <w:rPr>
          <w:lang w:val="en-CA"/>
        </w:rPr>
      </w:pPr>
      <w:r w:rsidRPr="002F673D">
        <w:rPr>
          <w:lang w:val="en-CA"/>
        </w:rPr>
        <w:t>All parking areas are to be provided and maintained with a stable surface, treated so as to prevent the raising of dust or loose particles, including but not limited to:</w:t>
      </w:r>
    </w:p>
    <w:p w14:paraId="6402AA4F" w14:textId="77777777" w:rsidR="002F673D" w:rsidRPr="002F673D" w:rsidRDefault="002F673D" w:rsidP="002F673D">
      <w:pPr>
        <w:pStyle w:val="asubprov2existing"/>
        <w:numPr>
          <w:ilvl w:val="2"/>
          <w:numId w:val="603"/>
        </w:numPr>
        <w:rPr>
          <w:lang w:val="en-CA"/>
        </w:rPr>
      </w:pPr>
      <w:r w:rsidRPr="002F673D">
        <w:rPr>
          <w:lang w:val="en-CA"/>
        </w:rPr>
        <w:t>Crushed stone or gravel or material prescribed by the site plan agreement; and /or</w:t>
      </w:r>
    </w:p>
    <w:p w14:paraId="554C92AE" w14:textId="77777777" w:rsidR="002F673D" w:rsidRPr="002F673D" w:rsidRDefault="002F673D" w:rsidP="002F673D">
      <w:pPr>
        <w:pStyle w:val="asubprov2existing"/>
        <w:numPr>
          <w:ilvl w:val="2"/>
          <w:numId w:val="603"/>
        </w:numPr>
        <w:rPr>
          <w:lang w:val="en-CA"/>
        </w:rPr>
      </w:pPr>
      <w:r w:rsidRPr="002F673D">
        <w:rPr>
          <w:lang w:val="en-CA"/>
        </w:rPr>
        <w:t>Asphalt, concrete or other hard surfaced material.</w:t>
      </w:r>
    </w:p>
    <w:p w14:paraId="75A41252" w14:textId="22744FB1" w:rsidR="002F673D" w:rsidRPr="002F673D" w:rsidRDefault="002F673D" w:rsidP="002F673D">
      <w:pPr>
        <w:pStyle w:val="asubprov2existing"/>
        <w:numPr>
          <w:ilvl w:val="2"/>
          <w:numId w:val="603"/>
        </w:numPr>
        <w:rPr>
          <w:lang w:val="en-CA"/>
        </w:rPr>
      </w:pPr>
      <w:r w:rsidRPr="002F673D">
        <w:rPr>
          <w:lang w:val="en-CA"/>
        </w:rPr>
        <w:t>All parking areas shall be drained so as to prevent the pooling of</w:t>
      </w:r>
    </w:p>
    <w:p w14:paraId="20C7AF6F" w14:textId="276F050F" w:rsidR="002F673D" w:rsidRPr="002F673D" w:rsidRDefault="002F673D" w:rsidP="002F673D">
      <w:pPr>
        <w:pStyle w:val="asubprov2existing"/>
        <w:numPr>
          <w:ilvl w:val="2"/>
          <w:numId w:val="603"/>
        </w:numPr>
        <w:rPr>
          <w:lang w:val="en-CA"/>
        </w:rPr>
      </w:pPr>
      <w:r w:rsidRPr="002F673D">
        <w:rPr>
          <w:lang w:val="en-CA"/>
        </w:rPr>
        <w:t>surface water onto adjacent lots or public highways.</w:t>
      </w:r>
    </w:p>
    <w:p w14:paraId="27A20067" w14:textId="77777777" w:rsidR="002F673D" w:rsidRPr="002F673D" w:rsidRDefault="002F673D" w:rsidP="002F673D">
      <w:pPr>
        <w:pStyle w:val="asubprov2existing"/>
        <w:rPr>
          <w:lang w:val="en-CA"/>
        </w:rPr>
      </w:pPr>
      <w:r w:rsidRPr="002F673D">
        <w:rPr>
          <w:lang w:val="en-CA"/>
        </w:rPr>
        <w:t>Setback of Parking Lot</w:t>
      </w:r>
    </w:p>
    <w:p w14:paraId="0CF64969" w14:textId="77777777" w:rsidR="002F673D" w:rsidRPr="002F673D" w:rsidRDefault="002F673D" w:rsidP="002F673D">
      <w:pPr>
        <w:pStyle w:val="asubprov2existing"/>
        <w:numPr>
          <w:ilvl w:val="2"/>
          <w:numId w:val="604"/>
        </w:numPr>
        <w:rPr>
          <w:lang w:val="en-CA"/>
        </w:rPr>
      </w:pPr>
      <w:r w:rsidRPr="002F673D">
        <w:rPr>
          <w:lang w:val="en-CA"/>
        </w:rPr>
        <w:t>The parking lot is to be setback 3 metres from any property line adjacent to residentially zoned lot.</w:t>
      </w:r>
    </w:p>
    <w:p w14:paraId="5F6AFA63" w14:textId="77777777" w:rsidR="002F673D" w:rsidRPr="002F673D" w:rsidRDefault="002F673D" w:rsidP="002F673D">
      <w:pPr>
        <w:pStyle w:val="asubprovision1letter"/>
        <w:rPr>
          <w:lang w:val="en-CA"/>
        </w:rPr>
      </w:pPr>
      <w:r w:rsidRPr="002F673D">
        <w:rPr>
          <w:b/>
          <w:lang w:val="en-CA"/>
        </w:rPr>
        <w:t>Time Period:</w:t>
      </w:r>
      <w:r w:rsidRPr="002F673D">
        <w:rPr>
          <w:lang w:val="en-CA"/>
        </w:rPr>
        <w:t xml:space="preserve"> Notwithstanding any other provision of this By-law to the contrary, Parking Lot shall be permitted on those lands Zoned R1-20-T from July 4, 2023 to July 4, 2025, after which only one (1) single detached dwelling shall be permitted.</w:t>
      </w:r>
    </w:p>
    <w:p w14:paraId="0036DA4D" w14:textId="6E88919D" w:rsidR="002F673D" w:rsidRPr="002F673D" w:rsidRDefault="002F673D" w:rsidP="002F673D">
      <w:pPr>
        <w:pStyle w:val="asubprovision1letter"/>
        <w:rPr>
          <w:lang w:val="en-CA"/>
        </w:rPr>
      </w:pPr>
      <w:r w:rsidRPr="002F673D">
        <w:rPr>
          <w:b/>
          <w:lang w:val="en-CA"/>
        </w:rPr>
        <w:t>Removal:</w:t>
      </w:r>
      <w:r w:rsidRPr="002F673D">
        <w:rPr>
          <w:lang w:val="en-CA"/>
        </w:rPr>
        <w:t xml:space="preserve"> One (1) Parking Lot shall be removed in conformity with Section 5.2 of By-law 43-08 at the conclusion of the two (2) year period or sooner if the parking lot is not        needed by the existing user.</w:t>
      </w:r>
    </w:p>
    <w:p w14:paraId="58D2C4EB" w14:textId="08471FDC" w:rsidR="002F673D" w:rsidRPr="002F673D" w:rsidRDefault="002F673D" w:rsidP="002F673D">
      <w:pPr>
        <w:pStyle w:val="ListParagraph"/>
        <w:numPr>
          <w:ilvl w:val="0"/>
          <w:numId w:val="56"/>
        </w:numPr>
        <w:tabs>
          <w:tab w:val="left" w:pos="2520"/>
          <w:tab w:val="left" w:pos="2521"/>
        </w:tabs>
        <w:ind w:hanging="721"/>
        <w:rPr>
          <w:b/>
          <w:bCs/>
          <w:sz w:val="20"/>
          <w:lang w:val="en-CA"/>
        </w:rPr>
      </w:pPr>
      <w:r w:rsidRPr="002F673D">
        <w:rPr>
          <w:b/>
          <w:bCs/>
          <w:sz w:val="20"/>
          <w:lang w:val="en-CA"/>
        </w:rPr>
        <w:t xml:space="preserve">R1-22 </w:t>
      </w:r>
      <w:r w:rsidRPr="002F673D">
        <w:rPr>
          <w:b/>
          <w:bCs/>
          <w:i/>
          <w:iCs/>
          <w:sz w:val="20"/>
          <w:lang w:val="en-CA"/>
        </w:rPr>
        <w:t>(</w:t>
      </w:r>
      <w:r w:rsidRPr="002F673D">
        <w:rPr>
          <w:bCs/>
          <w:i/>
          <w:iCs/>
          <w:sz w:val="20"/>
          <w:lang w:val="en-CA"/>
        </w:rPr>
        <w:t>40 Caradoc Street North)</w:t>
      </w:r>
    </w:p>
    <w:p w14:paraId="3606CED6" w14:textId="77777777" w:rsidR="002F673D" w:rsidRPr="002F673D" w:rsidRDefault="002F673D" w:rsidP="002F673D">
      <w:pPr>
        <w:pStyle w:val="asubprovision1letter"/>
        <w:numPr>
          <w:ilvl w:val="0"/>
          <w:numId w:val="605"/>
        </w:numPr>
        <w:rPr>
          <w:b/>
          <w:lang w:val="en-CA"/>
        </w:rPr>
      </w:pPr>
      <w:r w:rsidRPr="002F673D">
        <w:rPr>
          <w:b/>
          <w:lang w:val="en-CA"/>
        </w:rPr>
        <w:t>Defined Area:</w:t>
      </w:r>
      <w:r w:rsidRPr="002F673D">
        <w:rPr>
          <w:lang w:val="en-CA"/>
        </w:rPr>
        <w:t xml:space="preserve"> R1-20 as shown on Schedule ‘B’, Map No. 12 to this By-law.</w:t>
      </w:r>
    </w:p>
    <w:p w14:paraId="482909C9" w14:textId="77777777" w:rsidR="002F673D" w:rsidRPr="002F673D" w:rsidRDefault="002F673D" w:rsidP="002F673D">
      <w:pPr>
        <w:pStyle w:val="asubprovision1letter"/>
        <w:rPr>
          <w:b/>
          <w:lang w:val="en-CA"/>
        </w:rPr>
      </w:pPr>
      <w:r w:rsidRPr="002F673D">
        <w:rPr>
          <w:b/>
          <w:lang w:val="en-CA"/>
        </w:rPr>
        <w:t>Lot Provisions</w:t>
      </w:r>
      <w:r w:rsidRPr="002F673D">
        <w:rPr>
          <w:lang w:val="en-CA"/>
        </w:rPr>
        <w:t>:</w:t>
      </w:r>
    </w:p>
    <w:p w14:paraId="696935C4" w14:textId="28760B47" w:rsidR="002F673D" w:rsidRPr="002F673D" w:rsidRDefault="002F673D" w:rsidP="002F673D">
      <w:pPr>
        <w:pStyle w:val="asubprov2existing"/>
        <w:rPr>
          <w:lang w:val="en-CA"/>
        </w:rPr>
      </w:pPr>
      <w:r w:rsidRPr="002F673D">
        <w:rPr>
          <w:lang w:val="en-CA"/>
        </w:rPr>
        <w:t>Minimum Lot Frontage 11 m</w:t>
      </w:r>
    </w:p>
    <w:p w14:paraId="04408091" w14:textId="539B63D4" w:rsidR="002F673D" w:rsidRPr="002F673D" w:rsidRDefault="002F673D" w:rsidP="002F673D">
      <w:pPr>
        <w:pStyle w:val="asubprov2existing"/>
        <w:rPr>
          <w:lang w:val="en-CA"/>
        </w:rPr>
      </w:pPr>
      <w:r w:rsidRPr="002F673D">
        <w:rPr>
          <w:lang w:val="en-CA"/>
        </w:rPr>
        <w:t>Minimum Exterior Side Yard 1.2 m</w:t>
      </w:r>
    </w:p>
    <w:p w14:paraId="3990DE6B" w14:textId="0B51AF55" w:rsidR="002F673D" w:rsidRPr="002F673D" w:rsidRDefault="002F673D" w:rsidP="002F673D">
      <w:pPr>
        <w:pStyle w:val="asubprov2existing"/>
        <w:rPr>
          <w:b/>
          <w:lang w:val="en-CA"/>
        </w:rPr>
      </w:pPr>
      <w:r w:rsidRPr="002F673D">
        <w:rPr>
          <w:lang w:val="en-CA"/>
        </w:rPr>
        <w:t>Minimum Landscape Coverage 20%</w:t>
      </w:r>
    </w:p>
    <w:p w14:paraId="46F15844" w14:textId="74B3C5D1" w:rsidR="00A56071" w:rsidRPr="005B644F" w:rsidRDefault="00A56071" w:rsidP="00A56071">
      <w:pPr>
        <w:pStyle w:val="ListParagraph"/>
        <w:numPr>
          <w:ilvl w:val="0"/>
          <w:numId w:val="56"/>
        </w:numPr>
        <w:tabs>
          <w:tab w:val="left" w:pos="2520"/>
          <w:tab w:val="left" w:pos="2521"/>
        </w:tabs>
        <w:ind w:hanging="721"/>
        <w:rPr>
          <w:bCs/>
          <w:sz w:val="20"/>
        </w:rPr>
      </w:pPr>
      <w:r w:rsidRPr="005B644F">
        <w:rPr>
          <w:b/>
          <w:sz w:val="20"/>
        </w:rPr>
        <w:t>R1-</w:t>
      </w:r>
      <w:r w:rsidRPr="008400CD">
        <w:rPr>
          <w:b/>
          <w:color w:val="FF0000"/>
          <w:sz w:val="20"/>
        </w:rPr>
        <w:t>2</w:t>
      </w:r>
      <w:r w:rsidR="002F673D">
        <w:rPr>
          <w:b/>
          <w:color w:val="FF0000"/>
          <w:sz w:val="20"/>
        </w:rPr>
        <w:t xml:space="preserve">3 </w:t>
      </w:r>
      <w:r w:rsidRPr="008400CD">
        <w:rPr>
          <w:b/>
          <w:strike/>
          <w:sz w:val="20"/>
        </w:rPr>
        <w:t>15</w:t>
      </w:r>
      <w:r w:rsidRPr="005B644F">
        <w:rPr>
          <w:b/>
          <w:sz w:val="20"/>
        </w:rPr>
        <w:t xml:space="preserve">  </w:t>
      </w:r>
      <w:bookmarkStart w:id="224" w:name="_Hlk203721335"/>
      <w:r w:rsidRPr="005B644F">
        <w:rPr>
          <w:bCs/>
          <w:sz w:val="20"/>
        </w:rPr>
        <w:t>(Lot 52, 53, 72, 73, 84, and 99 on 33M-662, South Creek)</w:t>
      </w:r>
      <w:bookmarkEnd w:id="224"/>
    </w:p>
    <w:p w14:paraId="33D40B4F" w14:textId="16AFFB71" w:rsidR="00A56071" w:rsidRDefault="00A56071" w:rsidP="002F673D">
      <w:pPr>
        <w:pStyle w:val="asubprovision1letter"/>
        <w:numPr>
          <w:ilvl w:val="0"/>
          <w:numId w:val="192"/>
        </w:numPr>
      </w:pPr>
      <w:r w:rsidRPr="00384931">
        <w:rPr>
          <w:b/>
        </w:rPr>
        <w:t xml:space="preserve">Defined Area: </w:t>
      </w:r>
      <w:r>
        <w:t>R1-</w:t>
      </w:r>
      <w:r w:rsidRPr="000F5F38">
        <w:rPr>
          <w:b/>
          <w:bCs/>
          <w:strike/>
        </w:rPr>
        <w:t>15</w:t>
      </w:r>
      <w:r w:rsidR="000F5F38">
        <w:rPr>
          <w:b/>
          <w:bCs/>
          <w:strike/>
        </w:rPr>
        <w:t xml:space="preserve"> </w:t>
      </w:r>
      <w:r w:rsidR="000F5F38" w:rsidRPr="000F5F38">
        <w:rPr>
          <w:b/>
          <w:bCs/>
          <w:strike/>
          <w:color w:val="FF0000"/>
        </w:rPr>
        <w:t>23</w:t>
      </w:r>
      <w:r>
        <w:t xml:space="preserve"> as shown on Schedule ‘C’ Map No. 7 to this</w:t>
      </w:r>
      <w:r w:rsidRPr="00384931">
        <w:rPr>
          <w:spacing w:val="-3"/>
        </w:rPr>
        <w:t xml:space="preserve"> </w:t>
      </w:r>
      <w:r>
        <w:t>By-law.</w:t>
      </w:r>
    </w:p>
    <w:p w14:paraId="68C2B109" w14:textId="77777777" w:rsidR="00A56071" w:rsidRDefault="00A56071" w:rsidP="00A56071">
      <w:pPr>
        <w:pStyle w:val="asubprovision1letter"/>
      </w:pPr>
      <w:r w:rsidRPr="00384931">
        <w:rPr>
          <w:b/>
          <w:bCs/>
        </w:rPr>
        <w:t>Lot</w:t>
      </w:r>
      <w:r w:rsidRPr="00384931">
        <w:rPr>
          <w:b/>
          <w:bCs/>
          <w:spacing w:val="-1"/>
        </w:rPr>
        <w:t xml:space="preserve"> </w:t>
      </w:r>
      <w:r w:rsidRPr="00384931">
        <w:rPr>
          <w:b/>
          <w:bCs/>
        </w:rPr>
        <w:t>Provisions</w:t>
      </w:r>
      <w:r>
        <w:t>:</w:t>
      </w:r>
    </w:p>
    <w:p w14:paraId="100E9039" w14:textId="77777777" w:rsidR="00A56071" w:rsidRDefault="00A56071" w:rsidP="00A56071">
      <w:pPr>
        <w:pStyle w:val="asubprov2existing"/>
      </w:pPr>
      <w:r>
        <w:t>Minimum Exterior</w:t>
      </w:r>
      <w:r w:rsidRPr="00384931">
        <w:t xml:space="preserve"> </w:t>
      </w:r>
      <w:r>
        <w:t>Side</w:t>
      </w:r>
      <w:r w:rsidRPr="00384931">
        <w:t xml:space="preserve"> </w:t>
      </w:r>
      <w:r>
        <w:t>Yard</w:t>
      </w:r>
      <w:r>
        <w:tab/>
      </w:r>
      <w:r>
        <w:tab/>
      </w:r>
      <w:r>
        <w:tab/>
      </w:r>
      <w:r>
        <w:tab/>
        <w:t>3</w:t>
      </w:r>
      <w:r w:rsidRPr="00384931">
        <w:t xml:space="preserve"> </w:t>
      </w:r>
      <w:r>
        <w:t>m</w:t>
      </w:r>
    </w:p>
    <w:p w14:paraId="0FFAB00E" w14:textId="77777777" w:rsidR="00EA4CF1" w:rsidRDefault="00EA4CF1">
      <w:pPr>
        <w:jc w:val="both"/>
        <w:sectPr w:rsidR="00EA4CF1">
          <w:headerReference w:type="default" r:id="rId24"/>
          <w:pgSz w:w="12240" w:h="15840"/>
          <w:pgMar w:top="1360" w:right="0" w:bottom="1460" w:left="0" w:header="999" w:footer="1276" w:gutter="0"/>
          <w:cols w:space="720"/>
        </w:sectPr>
      </w:pPr>
    </w:p>
    <w:p w14:paraId="3D400480" w14:textId="77777777" w:rsidR="00EA4CF1" w:rsidRDefault="00EA4CF1">
      <w:pPr>
        <w:pStyle w:val="BodyText"/>
      </w:pPr>
    </w:p>
    <w:p w14:paraId="5BF96E2D" w14:textId="77777777" w:rsidR="00EA4CF1" w:rsidRDefault="00EA4CF1">
      <w:pPr>
        <w:pStyle w:val="BodyText"/>
        <w:spacing w:before="7"/>
        <w:rPr>
          <w:sz w:val="19"/>
        </w:rPr>
      </w:pPr>
    </w:p>
    <w:p w14:paraId="0B049FB9" w14:textId="435765AE" w:rsidR="00EA4CF1" w:rsidRDefault="00A54946">
      <w:pPr>
        <w:pStyle w:val="Heading2"/>
        <w:ind w:left="3643"/>
        <w:rPr>
          <w:strike/>
        </w:rPr>
      </w:pPr>
      <w:bookmarkStart w:id="225" w:name="SECTION_6_MEDIUM_DENSITY_RESIDENTIAL_(R2"/>
      <w:bookmarkStart w:id="226" w:name="6.1_GENERAL_PROVISIONS"/>
      <w:bookmarkStart w:id="227" w:name="6.2_USE_&amp;_BUILDING_PROVISIONS"/>
      <w:bookmarkStart w:id="228" w:name="6.3_LOT_PROVISIONS"/>
      <w:bookmarkStart w:id="229" w:name="_bookmark68"/>
      <w:bookmarkStart w:id="230" w:name="_Toc203721973"/>
      <w:bookmarkEnd w:id="225"/>
      <w:bookmarkEnd w:id="226"/>
      <w:bookmarkEnd w:id="227"/>
      <w:bookmarkEnd w:id="228"/>
      <w:bookmarkEnd w:id="229"/>
      <w:r w:rsidRPr="00344F08">
        <w:rPr>
          <w:strike/>
        </w:rPr>
        <w:t xml:space="preserve">MEDIUM </w:t>
      </w:r>
      <w:r w:rsidRPr="00453924">
        <w:rPr>
          <w:strike/>
        </w:rPr>
        <w:t>DENSITY RESIDENTIAL (R2)</w:t>
      </w:r>
      <w:r w:rsidRPr="00453924">
        <w:rPr>
          <w:strike/>
          <w:spacing w:val="-33"/>
        </w:rPr>
        <w:t xml:space="preserve"> </w:t>
      </w:r>
      <w:r w:rsidRPr="00453924">
        <w:rPr>
          <w:strike/>
        </w:rPr>
        <w:t>ZONE</w:t>
      </w:r>
      <w:bookmarkEnd w:id="230"/>
    </w:p>
    <w:p w14:paraId="77C849B7" w14:textId="76B8B84A" w:rsidR="00453924" w:rsidRPr="00453924" w:rsidRDefault="005B2844" w:rsidP="005B2844">
      <w:pPr>
        <w:pStyle w:val="Heading2"/>
        <w:ind w:left="4318" w:right="1750" w:hanging="2475"/>
        <w:rPr>
          <w:color w:val="FF0000"/>
        </w:rPr>
      </w:pPr>
      <w:bookmarkStart w:id="231" w:name="_Toc203721974"/>
      <w:r>
        <w:rPr>
          <w:color w:val="FF0000"/>
        </w:rPr>
        <w:t xml:space="preserve">SECTION 6 </w:t>
      </w:r>
      <w:r>
        <w:rPr>
          <w:color w:val="FF0000"/>
        </w:rPr>
        <w:tab/>
      </w:r>
      <w:r>
        <w:rPr>
          <w:color w:val="FF0000"/>
        </w:rPr>
        <w:tab/>
      </w:r>
      <w:r w:rsidR="00453924">
        <w:rPr>
          <w:color w:val="FF0000"/>
        </w:rPr>
        <w:t>URBAN RESIDENTIAL SECOND DENSITY (R2) ZONE</w:t>
      </w:r>
      <w:bookmarkEnd w:id="231"/>
    </w:p>
    <w:p w14:paraId="4B703AD9" w14:textId="77777777" w:rsidR="00EA4CF1" w:rsidRDefault="00EA4CF1">
      <w:pPr>
        <w:pStyle w:val="BodyText"/>
        <w:spacing w:before="3"/>
        <w:rPr>
          <w:b/>
          <w:sz w:val="17"/>
        </w:rPr>
      </w:pPr>
    </w:p>
    <w:p w14:paraId="2B8E6AFA" w14:textId="38034AD2" w:rsidR="00EA4CF1" w:rsidRDefault="00A54946">
      <w:pPr>
        <w:spacing w:before="93"/>
        <w:ind w:left="1800" w:right="1797"/>
        <w:jc w:val="both"/>
        <w:rPr>
          <w:i/>
          <w:sz w:val="20"/>
        </w:rPr>
      </w:pPr>
      <w:r>
        <w:rPr>
          <w:b/>
          <w:i/>
          <w:sz w:val="20"/>
        </w:rPr>
        <w:t xml:space="preserve">PURPOSE &amp; INTENT: </w:t>
      </w:r>
      <w:r>
        <w:rPr>
          <w:i/>
          <w:sz w:val="20"/>
        </w:rPr>
        <w:t xml:space="preserve">The </w:t>
      </w:r>
      <w:r w:rsidRPr="00477A8F">
        <w:rPr>
          <w:b/>
          <w:bCs/>
          <w:i/>
          <w:strike/>
          <w:sz w:val="20"/>
        </w:rPr>
        <w:t>Medium</w:t>
      </w:r>
      <w:r>
        <w:rPr>
          <w:i/>
          <w:sz w:val="20"/>
        </w:rPr>
        <w:t xml:space="preserve"> </w:t>
      </w:r>
      <w:r w:rsidR="00477A8F">
        <w:rPr>
          <w:i/>
          <w:color w:val="FF0000"/>
          <w:sz w:val="20"/>
        </w:rPr>
        <w:t xml:space="preserve">Urban Residential Second </w:t>
      </w:r>
      <w:r>
        <w:rPr>
          <w:i/>
          <w:sz w:val="20"/>
        </w:rPr>
        <w:t xml:space="preserve">Density </w:t>
      </w:r>
      <w:r w:rsidRPr="00477A8F">
        <w:rPr>
          <w:b/>
          <w:bCs/>
          <w:i/>
          <w:strike/>
          <w:sz w:val="20"/>
        </w:rPr>
        <w:t>Residential</w:t>
      </w:r>
      <w:r>
        <w:rPr>
          <w:i/>
          <w:sz w:val="20"/>
        </w:rPr>
        <w:t xml:space="preserve"> (R2) Zone applies to residential development comprising two dwelling units in Strathroy, Mount Brydges, and Melbourne. Denser single</w:t>
      </w:r>
      <w:r>
        <w:rPr>
          <w:i/>
          <w:spacing w:val="-8"/>
          <w:sz w:val="20"/>
        </w:rPr>
        <w:t xml:space="preserve"> </w:t>
      </w:r>
      <w:r>
        <w:rPr>
          <w:i/>
          <w:sz w:val="20"/>
        </w:rPr>
        <w:t>detached</w:t>
      </w:r>
      <w:r>
        <w:rPr>
          <w:i/>
          <w:spacing w:val="-9"/>
          <w:sz w:val="20"/>
        </w:rPr>
        <w:t xml:space="preserve"> </w:t>
      </w:r>
      <w:r>
        <w:rPr>
          <w:i/>
          <w:sz w:val="20"/>
        </w:rPr>
        <w:t>dwellings</w:t>
      </w:r>
      <w:r>
        <w:rPr>
          <w:i/>
          <w:spacing w:val="-8"/>
          <w:sz w:val="20"/>
        </w:rPr>
        <w:t xml:space="preserve"> </w:t>
      </w:r>
      <w:r>
        <w:rPr>
          <w:i/>
          <w:sz w:val="20"/>
        </w:rPr>
        <w:t>are</w:t>
      </w:r>
      <w:r>
        <w:rPr>
          <w:i/>
          <w:spacing w:val="-10"/>
          <w:sz w:val="20"/>
        </w:rPr>
        <w:t xml:space="preserve"> </w:t>
      </w:r>
      <w:r>
        <w:rPr>
          <w:i/>
          <w:sz w:val="20"/>
        </w:rPr>
        <w:t>also</w:t>
      </w:r>
      <w:r>
        <w:rPr>
          <w:i/>
          <w:spacing w:val="-7"/>
          <w:sz w:val="20"/>
        </w:rPr>
        <w:t xml:space="preserve"> </w:t>
      </w:r>
      <w:r>
        <w:rPr>
          <w:i/>
          <w:sz w:val="20"/>
        </w:rPr>
        <w:t>permitted.</w:t>
      </w:r>
      <w:r>
        <w:rPr>
          <w:i/>
          <w:spacing w:val="-8"/>
          <w:sz w:val="20"/>
        </w:rPr>
        <w:t xml:space="preserve"> </w:t>
      </w:r>
      <w:r>
        <w:rPr>
          <w:i/>
          <w:sz w:val="20"/>
        </w:rPr>
        <w:t>In</w:t>
      </w:r>
      <w:r>
        <w:rPr>
          <w:i/>
          <w:spacing w:val="-7"/>
          <w:sz w:val="20"/>
        </w:rPr>
        <w:t xml:space="preserve"> </w:t>
      </w:r>
      <w:r>
        <w:rPr>
          <w:i/>
          <w:sz w:val="20"/>
        </w:rPr>
        <w:t>the</w:t>
      </w:r>
      <w:r>
        <w:rPr>
          <w:i/>
          <w:spacing w:val="-10"/>
          <w:sz w:val="20"/>
        </w:rPr>
        <w:t xml:space="preserve"> </w:t>
      </w:r>
      <w:r>
        <w:rPr>
          <w:i/>
          <w:sz w:val="20"/>
        </w:rPr>
        <w:t>case</w:t>
      </w:r>
      <w:r>
        <w:rPr>
          <w:i/>
          <w:spacing w:val="-9"/>
          <w:sz w:val="20"/>
        </w:rPr>
        <w:t xml:space="preserve"> </w:t>
      </w:r>
      <w:r>
        <w:rPr>
          <w:i/>
          <w:sz w:val="20"/>
        </w:rPr>
        <w:t>of</w:t>
      </w:r>
      <w:r>
        <w:rPr>
          <w:i/>
          <w:spacing w:val="-8"/>
          <w:sz w:val="20"/>
        </w:rPr>
        <w:t xml:space="preserve"> </w:t>
      </w:r>
      <w:r>
        <w:rPr>
          <w:i/>
          <w:sz w:val="20"/>
        </w:rPr>
        <w:t>both</w:t>
      </w:r>
      <w:r>
        <w:rPr>
          <w:i/>
          <w:spacing w:val="-7"/>
          <w:sz w:val="20"/>
        </w:rPr>
        <w:t xml:space="preserve"> </w:t>
      </w:r>
      <w:r>
        <w:rPr>
          <w:i/>
          <w:sz w:val="20"/>
        </w:rPr>
        <w:t>Strathroy</w:t>
      </w:r>
      <w:r>
        <w:rPr>
          <w:i/>
          <w:spacing w:val="-9"/>
          <w:sz w:val="20"/>
        </w:rPr>
        <w:t xml:space="preserve"> </w:t>
      </w:r>
      <w:r>
        <w:rPr>
          <w:i/>
          <w:sz w:val="20"/>
        </w:rPr>
        <w:t>and</w:t>
      </w:r>
      <w:r>
        <w:rPr>
          <w:i/>
          <w:spacing w:val="-1"/>
          <w:sz w:val="20"/>
        </w:rPr>
        <w:t xml:space="preserve"> </w:t>
      </w:r>
      <w:r>
        <w:rPr>
          <w:i/>
          <w:sz w:val="20"/>
        </w:rPr>
        <w:t>Mount</w:t>
      </w:r>
      <w:r>
        <w:rPr>
          <w:i/>
          <w:spacing w:val="-7"/>
          <w:sz w:val="20"/>
        </w:rPr>
        <w:t xml:space="preserve"> </w:t>
      </w:r>
      <w:r>
        <w:rPr>
          <w:i/>
          <w:sz w:val="20"/>
        </w:rPr>
        <w:t>Brydges,</w:t>
      </w:r>
      <w:r>
        <w:rPr>
          <w:i/>
          <w:spacing w:val="-10"/>
          <w:sz w:val="20"/>
        </w:rPr>
        <w:t xml:space="preserve"> </w:t>
      </w:r>
      <w:r>
        <w:rPr>
          <w:i/>
          <w:sz w:val="20"/>
        </w:rPr>
        <w:t>the corresponding</w:t>
      </w:r>
      <w:r>
        <w:rPr>
          <w:i/>
          <w:spacing w:val="-6"/>
          <w:sz w:val="20"/>
        </w:rPr>
        <w:t xml:space="preserve"> </w:t>
      </w:r>
      <w:r>
        <w:rPr>
          <w:i/>
          <w:sz w:val="20"/>
        </w:rPr>
        <w:t>land</w:t>
      </w:r>
      <w:r>
        <w:rPr>
          <w:i/>
          <w:spacing w:val="-6"/>
          <w:sz w:val="20"/>
        </w:rPr>
        <w:t xml:space="preserve"> </w:t>
      </w:r>
      <w:r>
        <w:rPr>
          <w:i/>
          <w:sz w:val="20"/>
        </w:rPr>
        <w:t>use</w:t>
      </w:r>
      <w:r>
        <w:rPr>
          <w:i/>
          <w:spacing w:val="-4"/>
          <w:sz w:val="20"/>
        </w:rPr>
        <w:t xml:space="preserve"> </w:t>
      </w:r>
      <w:r>
        <w:rPr>
          <w:i/>
          <w:sz w:val="20"/>
        </w:rPr>
        <w:t>designation</w:t>
      </w:r>
      <w:r>
        <w:rPr>
          <w:i/>
          <w:spacing w:val="-5"/>
          <w:sz w:val="20"/>
        </w:rPr>
        <w:t xml:space="preserve"> </w:t>
      </w:r>
      <w:r>
        <w:rPr>
          <w:i/>
          <w:sz w:val="20"/>
        </w:rPr>
        <w:t>in</w:t>
      </w:r>
      <w:r>
        <w:rPr>
          <w:i/>
          <w:spacing w:val="-5"/>
          <w:sz w:val="20"/>
        </w:rPr>
        <w:t xml:space="preserve"> </w:t>
      </w:r>
      <w:r>
        <w:rPr>
          <w:i/>
          <w:sz w:val="20"/>
        </w:rPr>
        <w:t>the</w:t>
      </w:r>
      <w:r>
        <w:rPr>
          <w:i/>
          <w:spacing w:val="-1"/>
          <w:sz w:val="20"/>
        </w:rPr>
        <w:t xml:space="preserve"> </w:t>
      </w:r>
      <w:r>
        <w:rPr>
          <w:i/>
          <w:sz w:val="20"/>
        </w:rPr>
        <w:t>Municipality’s</w:t>
      </w:r>
      <w:r>
        <w:rPr>
          <w:i/>
          <w:spacing w:val="-4"/>
          <w:sz w:val="20"/>
        </w:rPr>
        <w:t xml:space="preserve"> </w:t>
      </w:r>
      <w:r>
        <w:rPr>
          <w:i/>
          <w:sz w:val="20"/>
        </w:rPr>
        <w:t>Official</w:t>
      </w:r>
      <w:r>
        <w:rPr>
          <w:i/>
          <w:spacing w:val="-6"/>
          <w:sz w:val="20"/>
        </w:rPr>
        <w:t xml:space="preserve"> </w:t>
      </w:r>
      <w:r>
        <w:rPr>
          <w:i/>
          <w:sz w:val="20"/>
        </w:rPr>
        <w:t>Plan</w:t>
      </w:r>
      <w:r>
        <w:rPr>
          <w:i/>
          <w:spacing w:val="-6"/>
          <w:sz w:val="20"/>
        </w:rPr>
        <w:t xml:space="preserve"> </w:t>
      </w:r>
      <w:r>
        <w:rPr>
          <w:i/>
          <w:sz w:val="20"/>
        </w:rPr>
        <w:t>is</w:t>
      </w:r>
      <w:r>
        <w:rPr>
          <w:i/>
          <w:spacing w:val="-2"/>
          <w:sz w:val="20"/>
        </w:rPr>
        <w:t xml:space="preserve"> </w:t>
      </w:r>
      <w:r>
        <w:rPr>
          <w:i/>
          <w:sz w:val="20"/>
        </w:rPr>
        <w:t>‘Residential’.</w:t>
      </w:r>
      <w:r>
        <w:rPr>
          <w:i/>
          <w:spacing w:val="-2"/>
          <w:sz w:val="20"/>
        </w:rPr>
        <w:t xml:space="preserve"> </w:t>
      </w:r>
      <w:r>
        <w:rPr>
          <w:i/>
          <w:sz w:val="20"/>
        </w:rPr>
        <w:t>Melbourne</w:t>
      </w:r>
      <w:r>
        <w:rPr>
          <w:i/>
          <w:spacing w:val="-5"/>
          <w:sz w:val="20"/>
        </w:rPr>
        <w:t xml:space="preserve"> </w:t>
      </w:r>
      <w:r>
        <w:rPr>
          <w:i/>
          <w:sz w:val="20"/>
        </w:rPr>
        <w:t>is designated ‘Hamlet’. All development in the R2 Zone is required to be on full municipal</w:t>
      </w:r>
      <w:r>
        <w:rPr>
          <w:i/>
          <w:spacing w:val="-35"/>
          <w:sz w:val="20"/>
        </w:rPr>
        <w:t xml:space="preserve"> </w:t>
      </w:r>
      <w:r>
        <w:rPr>
          <w:i/>
          <w:sz w:val="20"/>
        </w:rPr>
        <w:t>services.</w:t>
      </w:r>
    </w:p>
    <w:p w14:paraId="6B17FF8C" w14:textId="77777777" w:rsidR="00EA4CF1" w:rsidRDefault="00A54946" w:rsidP="008C244B">
      <w:pPr>
        <w:pStyle w:val="Heading3"/>
        <w:numPr>
          <w:ilvl w:val="1"/>
          <w:numId w:val="55"/>
        </w:numPr>
        <w:tabs>
          <w:tab w:val="left" w:pos="2376"/>
          <w:tab w:val="left" w:pos="2377"/>
        </w:tabs>
        <w:ind w:hanging="577"/>
      </w:pPr>
      <w:bookmarkStart w:id="232" w:name="_bookmark69"/>
      <w:bookmarkStart w:id="233" w:name="_Toc203721975"/>
      <w:bookmarkEnd w:id="232"/>
      <w:r>
        <w:t>GENERAL</w:t>
      </w:r>
      <w:r>
        <w:rPr>
          <w:spacing w:val="-1"/>
        </w:rPr>
        <w:t xml:space="preserve"> </w:t>
      </w:r>
      <w:r>
        <w:t>PROVISIONS</w:t>
      </w:r>
      <w:bookmarkEnd w:id="233"/>
    </w:p>
    <w:p w14:paraId="0D84B76E" w14:textId="77777777" w:rsidR="00EA4CF1" w:rsidRDefault="00A54946" w:rsidP="002F673D">
      <w:pPr>
        <w:pStyle w:val="aprovisionnum"/>
        <w:numPr>
          <w:ilvl w:val="0"/>
          <w:numId w:val="199"/>
        </w:numPr>
      </w:pPr>
      <w:r>
        <w:t>No person shall, within the R2 Zone, use any lot or erect, alter or use any building or structure except in accordance with Section 4 of this By-law and the following provisions:</w:t>
      </w:r>
    </w:p>
    <w:p w14:paraId="6903933F" w14:textId="77777777" w:rsidR="00EA4CF1" w:rsidRDefault="00EA4CF1">
      <w:pPr>
        <w:pStyle w:val="BodyText"/>
        <w:spacing w:before="7"/>
        <w:rPr>
          <w:sz w:val="18"/>
        </w:rPr>
      </w:pPr>
    </w:p>
    <w:p w14:paraId="4934D82A" w14:textId="77777777" w:rsidR="00EA4CF1" w:rsidRDefault="00A54946" w:rsidP="008C244B">
      <w:pPr>
        <w:pStyle w:val="Heading3"/>
        <w:numPr>
          <w:ilvl w:val="1"/>
          <w:numId w:val="55"/>
        </w:numPr>
        <w:tabs>
          <w:tab w:val="left" w:pos="2376"/>
          <w:tab w:val="left" w:pos="2377"/>
        </w:tabs>
        <w:spacing w:before="1"/>
        <w:ind w:hanging="577"/>
      </w:pPr>
      <w:bookmarkStart w:id="234" w:name="_bookmark70"/>
      <w:bookmarkStart w:id="235" w:name="_Toc203721976"/>
      <w:bookmarkEnd w:id="234"/>
      <w:r>
        <w:t>USE &amp; BUILDING</w:t>
      </w:r>
      <w:r>
        <w:rPr>
          <w:spacing w:val="1"/>
        </w:rPr>
        <w:t xml:space="preserve"> </w:t>
      </w:r>
      <w:r>
        <w:t>PROVISIONS</w:t>
      </w:r>
      <w:bookmarkEnd w:id="235"/>
    </w:p>
    <w:p w14:paraId="6E4A9BD2" w14:textId="77777777" w:rsidR="00EA4CF1" w:rsidRDefault="00A54946" w:rsidP="002F673D">
      <w:pPr>
        <w:pStyle w:val="aprovisionnum"/>
        <w:numPr>
          <w:ilvl w:val="0"/>
          <w:numId w:val="200"/>
        </w:numPr>
      </w:pPr>
      <w:r>
        <w:t>The following shall be on the only permitted uses and buildings in the R2 Zone:</w:t>
      </w:r>
    </w:p>
    <w:p w14:paraId="646AD1EB" w14:textId="77777777" w:rsidR="00EA4CF1" w:rsidRPr="004E672B" w:rsidRDefault="00A54946" w:rsidP="002F673D">
      <w:pPr>
        <w:pStyle w:val="asubprovision1letter"/>
        <w:numPr>
          <w:ilvl w:val="0"/>
          <w:numId w:val="201"/>
        </w:numPr>
      </w:pPr>
      <w:r w:rsidRPr="004E672B">
        <w:t>Dwelling, Linked</w:t>
      </w:r>
    </w:p>
    <w:p w14:paraId="71040912" w14:textId="1EFB64D7" w:rsidR="00EA4CF1" w:rsidRDefault="00A54946" w:rsidP="00AA7851">
      <w:pPr>
        <w:pStyle w:val="asubprovision1letter"/>
      </w:pPr>
      <w:r>
        <w:t xml:space="preserve">Dwelling, Multi-unit (maximum </w:t>
      </w:r>
      <w:r w:rsidR="001E09A5" w:rsidRPr="008400CD">
        <w:rPr>
          <w:color w:val="FF0000"/>
        </w:rPr>
        <w:t>8</w:t>
      </w:r>
      <w:r w:rsidRPr="008400CD">
        <w:rPr>
          <w:b/>
          <w:bCs/>
          <w:strike/>
        </w:rPr>
        <w:t>6</w:t>
      </w:r>
      <w:r>
        <w:rPr>
          <w:spacing w:val="3"/>
        </w:rPr>
        <w:t xml:space="preserve"> </w:t>
      </w:r>
      <w:r>
        <w:t>units)</w:t>
      </w:r>
    </w:p>
    <w:p w14:paraId="42DCFC89" w14:textId="35FA6B70" w:rsidR="00EA4CF1" w:rsidRDefault="00A54946" w:rsidP="00AA7851">
      <w:pPr>
        <w:pStyle w:val="asubprovision1letter"/>
      </w:pPr>
      <w:r>
        <w:t xml:space="preserve">Dwelling, </w:t>
      </w:r>
      <w:r w:rsidRPr="00AA7851">
        <w:rPr>
          <w:b/>
          <w:bCs/>
          <w:strike/>
        </w:rPr>
        <w:t>Secondary Suite</w:t>
      </w:r>
      <w:r>
        <w:t xml:space="preserve"> </w:t>
      </w:r>
      <w:r w:rsidR="00AA7851">
        <w:rPr>
          <w:color w:val="FF0000"/>
        </w:rPr>
        <w:t xml:space="preserve">Additional Residential Unit </w:t>
      </w:r>
      <w:r>
        <w:t>(</w:t>
      </w:r>
      <w:r w:rsidRPr="004E672B">
        <w:rPr>
          <w:strike/>
        </w:rPr>
        <w:t>on lots</w:t>
      </w:r>
      <w:r>
        <w:t xml:space="preserve"> </w:t>
      </w:r>
      <w:r w:rsidR="004E672B">
        <w:t xml:space="preserve">in conjunction with </w:t>
      </w:r>
      <w:r>
        <w:t>single detached</w:t>
      </w:r>
      <w:r w:rsidR="00AA7851">
        <w:rPr>
          <w:color w:val="FF0000"/>
        </w:rPr>
        <w:t>, townhouse dwellings,</w:t>
      </w:r>
      <w:r>
        <w:t xml:space="preserve"> or semi-detached dwellings </w:t>
      </w:r>
      <w:r w:rsidRPr="00BB2539">
        <w:rPr>
          <w:b/>
          <w:bCs/>
          <w:strike/>
        </w:rPr>
        <w:t>exist</w:t>
      </w:r>
      <w:r>
        <w:t>)</w:t>
      </w:r>
    </w:p>
    <w:p w14:paraId="32D0FD7F" w14:textId="77777777" w:rsidR="00EA4CF1" w:rsidRDefault="00A54946" w:rsidP="00AA7851">
      <w:pPr>
        <w:pStyle w:val="asubprovision1letter"/>
      </w:pPr>
      <w:r>
        <w:t>Dwelling, Semi-detached</w:t>
      </w:r>
    </w:p>
    <w:p w14:paraId="1699AFEE" w14:textId="77777777" w:rsidR="00EA4CF1" w:rsidRDefault="00A54946" w:rsidP="00AA7851">
      <w:pPr>
        <w:pStyle w:val="asubprovision1letter"/>
      </w:pPr>
      <w:r>
        <w:t>Dwelling, Single</w:t>
      </w:r>
      <w:r>
        <w:rPr>
          <w:spacing w:val="-1"/>
        </w:rPr>
        <w:t xml:space="preserve"> </w:t>
      </w:r>
      <w:r>
        <w:t>Detached</w:t>
      </w:r>
    </w:p>
    <w:p w14:paraId="20FEF92E" w14:textId="7F0A0EE5" w:rsidR="00EA4CF1" w:rsidRDefault="00A54946" w:rsidP="00AA7851">
      <w:pPr>
        <w:pStyle w:val="asubprovision1letter"/>
      </w:pPr>
      <w:r>
        <w:t xml:space="preserve">Dwelling, Townhouse (maximum </w:t>
      </w:r>
      <w:r w:rsidR="008400CD" w:rsidRPr="008400CD">
        <w:rPr>
          <w:color w:val="FF0000"/>
        </w:rPr>
        <w:t>8</w:t>
      </w:r>
      <w:r w:rsidR="008400CD" w:rsidRPr="008400CD">
        <w:rPr>
          <w:b/>
          <w:bCs/>
          <w:strike/>
        </w:rPr>
        <w:t>6</w:t>
      </w:r>
      <w:r>
        <w:rPr>
          <w:spacing w:val="-3"/>
        </w:rPr>
        <w:t xml:space="preserve"> </w:t>
      </w:r>
      <w:r>
        <w:t>units)</w:t>
      </w:r>
    </w:p>
    <w:p w14:paraId="70AA2AA1" w14:textId="77777777" w:rsidR="00EA4CF1" w:rsidRDefault="00A54946" w:rsidP="00AA7851">
      <w:pPr>
        <w:pStyle w:val="asubprovision1letter"/>
      </w:pPr>
      <w:r>
        <w:t xml:space="preserve">Group Home </w:t>
      </w:r>
      <w:r w:rsidRPr="00EC772E">
        <w:rPr>
          <w:b/>
          <w:bCs/>
          <w:strike/>
        </w:rPr>
        <w:t>– Type I</w:t>
      </w:r>
      <w:r>
        <w:t xml:space="preserve"> (in a single-detached dwelling</w:t>
      </w:r>
      <w:r>
        <w:rPr>
          <w:spacing w:val="-5"/>
        </w:rPr>
        <w:t xml:space="preserve"> </w:t>
      </w:r>
      <w:r>
        <w:t>only)</w:t>
      </w:r>
    </w:p>
    <w:p w14:paraId="4372FF02" w14:textId="77777777" w:rsidR="00915A64" w:rsidRPr="008400CD" w:rsidRDefault="00915A64" w:rsidP="00915A64">
      <w:pPr>
        <w:pStyle w:val="asubprovision1letter"/>
        <w:rPr>
          <w:color w:val="FF0000"/>
        </w:rPr>
      </w:pPr>
      <w:r w:rsidRPr="008400CD">
        <w:rPr>
          <w:color w:val="FF0000"/>
        </w:rPr>
        <w:t>School, Public</w:t>
      </w:r>
    </w:p>
    <w:p w14:paraId="2DADCAEA" w14:textId="77777777" w:rsidR="00915A64" w:rsidRPr="008400CD" w:rsidRDefault="00915A64" w:rsidP="00915A64">
      <w:pPr>
        <w:pStyle w:val="asubprovision1letter"/>
        <w:rPr>
          <w:color w:val="FF0000"/>
        </w:rPr>
      </w:pPr>
      <w:r w:rsidRPr="008400CD">
        <w:rPr>
          <w:color w:val="FF0000"/>
        </w:rPr>
        <w:t>School, Private</w:t>
      </w:r>
    </w:p>
    <w:p w14:paraId="1286FD19" w14:textId="77777777" w:rsidR="00EA4CF1" w:rsidRDefault="00A54946" w:rsidP="008C244B">
      <w:pPr>
        <w:pStyle w:val="Heading3"/>
        <w:numPr>
          <w:ilvl w:val="1"/>
          <w:numId w:val="55"/>
        </w:numPr>
        <w:tabs>
          <w:tab w:val="left" w:pos="2376"/>
          <w:tab w:val="left" w:pos="2377"/>
        </w:tabs>
        <w:ind w:hanging="577"/>
      </w:pPr>
      <w:bookmarkStart w:id="236" w:name="_bookmark71"/>
      <w:bookmarkStart w:id="237" w:name="_Toc203721977"/>
      <w:bookmarkEnd w:id="236"/>
      <w:r>
        <w:t>LOT</w:t>
      </w:r>
      <w:r>
        <w:rPr>
          <w:spacing w:val="-1"/>
        </w:rPr>
        <w:t xml:space="preserve"> </w:t>
      </w:r>
      <w:r>
        <w:t>PROVISIONS</w:t>
      </w:r>
      <w:bookmarkEnd w:id="237"/>
    </w:p>
    <w:p w14:paraId="5B6270E0" w14:textId="77777777" w:rsidR="00EA4CF1" w:rsidRDefault="00A54946" w:rsidP="002F673D">
      <w:pPr>
        <w:pStyle w:val="aprovisionnum"/>
        <w:numPr>
          <w:ilvl w:val="0"/>
          <w:numId w:val="202"/>
        </w:numPr>
      </w:pPr>
      <w:r>
        <w:t>The following provisions shall apply to lots in the R2 Zone:</w:t>
      </w:r>
    </w:p>
    <w:tbl>
      <w:tblPr>
        <w:tblW w:w="0" w:type="auto"/>
        <w:tblInd w:w="1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4"/>
        <w:gridCol w:w="2264"/>
        <w:gridCol w:w="1392"/>
        <w:gridCol w:w="1392"/>
        <w:gridCol w:w="1370"/>
        <w:gridCol w:w="1416"/>
      </w:tblGrid>
      <w:tr w:rsidR="00EA4CF1" w14:paraId="028EA6D9" w14:textId="77777777" w:rsidTr="00AA7851">
        <w:trPr>
          <w:trHeight w:val="741"/>
          <w:tblHeader/>
        </w:trPr>
        <w:tc>
          <w:tcPr>
            <w:tcW w:w="8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6BCC07" w14:textId="77777777" w:rsidR="00EA4CF1" w:rsidRDefault="00EA4CF1" w:rsidP="00AA7851">
            <w:pPr>
              <w:pStyle w:val="TableParagraph"/>
              <w:jc w:val="center"/>
              <w:rPr>
                <w:rFonts w:ascii="Times New Roman"/>
                <w:sz w:val="20"/>
              </w:rPr>
            </w:pPr>
          </w:p>
        </w:tc>
        <w:tc>
          <w:tcPr>
            <w:tcW w:w="2264" w:type="dxa"/>
            <w:tcBorders>
              <w:left w:val="single" w:sz="4" w:space="0" w:color="auto"/>
            </w:tcBorders>
            <w:shd w:val="clear" w:color="auto" w:fill="B3B3B3"/>
            <w:vAlign w:val="center"/>
          </w:tcPr>
          <w:p w14:paraId="0B7F1651" w14:textId="77777777" w:rsidR="00EA4CF1" w:rsidRDefault="00A54946" w:rsidP="00AA7851">
            <w:pPr>
              <w:pStyle w:val="TableParagraph"/>
              <w:spacing w:before="57"/>
              <w:ind w:left="668"/>
              <w:jc w:val="center"/>
              <w:rPr>
                <w:b/>
                <w:sz w:val="20"/>
              </w:rPr>
            </w:pPr>
            <w:r>
              <w:rPr>
                <w:b/>
                <w:sz w:val="20"/>
              </w:rPr>
              <w:t>Provision</w:t>
            </w:r>
          </w:p>
        </w:tc>
        <w:tc>
          <w:tcPr>
            <w:tcW w:w="1392" w:type="dxa"/>
            <w:shd w:val="clear" w:color="auto" w:fill="B3B3B3"/>
            <w:vAlign w:val="center"/>
          </w:tcPr>
          <w:p w14:paraId="2587D8E0" w14:textId="77777777" w:rsidR="00EA4CF1" w:rsidRDefault="00A54946" w:rsidP="00AA7851">
            <w:pPr>
              <w:pStyle w:val="TableParagraph"/>
              <w:spacing w:before="54"/>
              <w:ind w:left="284" w:right="267" w:firstLine="134"/>
              <w:jc w:val="center"/>
              <w:rPr>
                <w:b/>
                <w:sz w:val="18"/>
              </w:rPr>
            </w:pPr>
            <w:r>
              <w:rPr>
                <w:b/>
                <w:sz w:val="18"/>
              </w:rPr>
              <w:t>Single Detached</w:t>
            </w:r>
          </w:p>
        </w:tc>
        <w:tc>
          <w:tcPr>
            <w:tcW w:w="1392" w:type="dxa"/>
            <w:shd w:val="clear" w:color="auto" w:fill="B3B3B3"/>
            <w:vAlign w:val="center"/>
          </w:tcPr>
          <w:p w14:paraId="6797CCBC" w14:textId="77777777" w:rsidR="00EA4CF1" w:rsidRDefault="00A54946" w:rsidP="00AA7851">
            <w:pPr>
              <w:pStyle w:val="TableParagraph"/>
              <w:spacing w:before="54"/>
              <w:ind w:left="244" w:right="243" w:firstLine="2"/>
              <w:jc w:val="center"/>
              <w:rPr>
                <w:b/>
                <w:sz w:val="18"/>
              </w:rPr>
            </w:pPr>
            <w:r>
              <w:rPr>
                <w:b/>
                <w:sz w:val="18"/>
              </w:rPr>
              <w:t xml:space="preserve">Semi- detached / </w:t>
            </w:r>
            <w:r w:rsidRPr="00BB2539">
              <w:rPr>
                <w:b/>
                <w:strike/>
                <w:sz w:val="18"/>
              </w:rPr>
              <w:t>Linked</w:t>
            </w:r>
          </w:p>
        </w:tc>
        <w:tc>
          <w:tcPr>
            <w:tcW w:w="1370" w:type="dxa"/>
            <w:shd w:val="clear" w:color="auto" w:fill="B3B3B3"/>
            <w:vAlign w:val="center"/>
          </w:tcPr>
          <w:p w14:paraId="45962D73" w14:textId="77777777" w:rsidR="00EA4CF1" w:rsidRDefault="00A54946" w:rsidP="00AA7851">
            <w:pPr>
              <w:pStyle w:val="TableParagraph"/>
              <w:spacing w:before="57"/>
              <w:ind w:left="210" w:right="210"/>
              <w:jc w:val="center"/>
              <w:rPr>
                <w:b/>
                <w:sz w:val="20"/>
              </w:rPr>
            </w:pPr>
            <w:r>
              <w:rPr>
                <w:b/>
                <w:sz w:val="20"/>
              </w:rPr>
              <w:t>Multi-unit</w:t>
            </w:r>
          </w:p>
        </w:tc>
        <w:tc>
          <w:tcPr>
            <w:tcW w:w="1416" w:type="dxa"/>
            <w:shd w:val="clear" w:color="auto" w:fill="B3B3B3"/>
            <w:vAlign w:val="center"/>
          </w:tcPr>
          <w:p w14:paraId="2D5A76DC" w14:textId="77777777" w:rsidR="00EA4CF1" w:rsidRDefault="00A54946" w:rsidP="00AA7851">
            <w:pPr>
              <w:pStyle w:val="TableParagraph"/>
              <w:spacing w:before="57"/>
              <w:ind w:left="87" w:right="88"/>
              <w:jc w:val="center"/>
              <w:rPr>
                <w:b/>
                <w:sz w:val="20"/>
              </w:rPr>
            </w:pPr>
            <w:r>
              <w:rPr>
                <w:b/>
                <w:sz w:val="20"/>
              </w:rPr>
              <w:t>Townhouse</w:t>
            </w:r>
          </w:p>
        </w:tc>
      </w:tr>
      <w:tr w:rsidR="00EA4CF1" w14:paraId="42FAA9D6" w14:textId="77777777" w:rsidTr="00AA7851">
        <w:trPr>
          <w:trHeight w:val="580"/>
        </w:trPr>
        <w:tc>
          <w:tcPr>
            <w:tcW w:w="894" w:type="dxa"/>
            <w:tcBorders>
              <w:top w:val="single" w:sz="4" w:space="0" w:color="auto"/>
              <w:left w:val="single" w:sz="4" w:space="0" w:color="auto"/>
              <w:bottom w:val="single" w:sz="4" w:space="0" w:color="auto"/>
              <w:right w:val="single" w:sz="4" w:space="0" w:color="auto"/>
            </w:tcBorders>
            <w:vAlign w:val="center"/>
          </w:tcPr>
          <w:p w14:paraId="35A38CE7" w14:textId="2D261096" w:rsidR="00EA4CF1" w:rsidRDefault="00EA4CF1" w:rsidP="002F673D">
            <w:pPr>
              <w:pStyle w:val="ListParagraph"/>
              <w:numPr>
                <w:ilvl w:val="0"/>
                <w:numId w:val="203"/>
              </w:numPr>
              <w:jc w:val="center"/>
            </w:pPr>
          </w:p>
        </w:tc>
        <w:tc>
          <w:tcPr>
            <w:tcW w:w="2264" w:type="dxa"/>
            <w:tcBorders>
              <w:left w:val="single" w:sz="4" w:space="0" w:color="auto"/>
            </w:tcBorders>
          </w:tcPr>
          <w:p w14:paraId="5E614AFE" w14:textId="540930AB" w:rsidR="00EA4CF1" w:rsidRDefault="00A54946">
            <w:pPr>
              <w:pStyle w:val="TableParagraph"/>
              <w:spacing w:before="60"/>
              <w:ind w:left="102" w:right="98"/>
              <w:rPr>
                <w:sz w:val="20"/>
              </w:rPr>
            </w:pPr>
            <w:r>
              <w:rPr>
                <w:sz w:val="20"/>
              </w:rPr>
              <w:t>Minimum Lot Area (per unit)</w:t>
            </w:r>
          </w:p>
        </w:tc>
        <w:tc>
          <w:tcPr>
            <w:tcW w:w="1392" w:type="dxa"/>
          </w:tcPr>
          <w:p w14:paraId="5586D148" w14:textId="77777777" w:rsidR="00EA4CF1" w:rsidRDefault="00A54946">
            <w:pPr>
              <w:pStyle w:val="TableParagraph"/>
              <w:spacing w:before="62"/>
              <w:ind w:left="359" w:right="357"/>
              <w:jc w:val="center"/>
              <w:rPr>
                <w:sz w:val="20"/>
              </w:rPr>
            </w:pPr>
            <w:r>
              <w:rPr>
                <w:sz w:val="20"/>
              </w:rPr>
              <w:t>350 m²</w:t>
            </w:r>
          </w:p>
        </w:tc>
        <w:tc>
          <w:tcPr>
            <w:tcW w:w="1392" w:type="dxa"/>
          </w:tcPr>
          <w:p w14:paraId="30179D49" w14:textId="11F3E033" w:rsidR="00EA4CF1" w:rsidRDefault="00A54946">
            <w:pPr>
              <w:pStyle w:val="TableParagraph"/>
              <w:spacing w:before="62"/>
              <w:ind w:left="357" w:right="358"/>
              <w:jc w:val="center"/>
              <w:rPr>
                <w:sz w:val="20"/>
              </w:rPr>
            </w:pPr>
            <w:r w:rsidRPr="006E4E41">
              <w:rPr>
                <w:b/>
                <w:bCs/>
                <w:strike/>
                <w:sz w:val="20"/>
              </w:rPr>
              <w:t>300</w:t>
            </w:r>
            <w:r>
              <w:rPr>
                <w:sz w:val="20"/>
              </w:rPr>
              <w:t xml:space="preserve"> </w:t>
            </w:r>
            <w:r w:rsidR="002A48A7" w:rsidRPr="006E4E41">
              <w:rPr>
                <w:color w:val="FF0000"/>
                <w:sz w:val="20"/>
              </w:rPr>
              <w:t>250</w:t>
            </w:r>
            <w:r w:rsidR="002A48A7">
              <w:rPr>
                <w:sz w:val="20"/>
              </w:rPr>
              <w:t xml:space="preserve"> </w:t>
            </w:r>
            <w:r>
              <w:rPr>
                <w:sz w:val="20"/>
              </w:rPr>
              <w:t>m²</w:t>
            </w:r>
          </w:p>
        </w:tc>
        <w:tc>
          <w:tcPr>
            <w:tcW w:w="1370" w:type="dxa"/>
          </w:tcPr>
          <w:p w14:paraId="14F9C31A" w14:textId="77777777" w:rsidR="00EA4CF1" w:rsidRDefault="00A54946">
            <w:pPr>
              <w:pStyle w:val="TableParagraph"/>
              <w:spacing w:before="62"/>
              <w:ind w:left="210" w:right="205"/>
              <w:jc w:val="center"/>
              <w:rPr>
                <w:sz w:val="20"/>
              </w:rPr>
            </w:pPr>
            <w:r>
              <w:rPr>
                <w:sz w:val="20"/>
              </w:rPr>
              <w:t>130 m²</w:t>
            </w:r>
          </w:p>
        </w:tc>
        <w:tc>
          <w:tcPr>
            <w:tcW w:w="1416" w:type="dxa"/>
          </w:tcPr>
          <w:p w14:paraId="4CBE7E28" w14:textId="2C6263E8" w:rsidR="00EA4CF1" w:rsidRDefault="00A54946">
            <w:pPr>
              <w:pStyle w:val="TableParagraph"/>
              <w:spacing w:before="62"/>
              <w:ind w:left="87" w:right="82"/>
              <w:jc w:val="center"/>
              <w:rPr>
                <w:sz w:val="20"/>
              </w:rPr>
            </w:pPr>
            <w:r w:rsidRPr="006E4E41">
              <w:rPr>
                <w:b/>
                <w:bCs/>
                <w:strike/>
                <w:sz w:val="20"/>
              </w:rPr>
              <w:t>250</w:t>
            </w:r>
            <w:r>
              <w:rPr>
                <w:sz w:val="20"/>
              </w:rPr>
              <w:t xml:space="preserve"> </w:t>
            </w:r>
            <w:r w:rsidR="002A48A7">
              <w:rPr>
                <w:color w:val="FF0000"/>
                <w:sz w:val="20"/>
              </w:rPr>
              <w:t xml:space="preserve">185 </w:t>
            </w:r>
            <w:r>
              <w:rPr>
                <w:sz w:val="20"/>
              </w:rPr>
              <w:t>m²</w:t>
            </w:r>
          </w:p>
        </w:tc>
      </w:tr>
      <w:tr w:rsidR="00EA4CF1" w14:paraId="723FB560" w14:textId="77777777" w:rsidTr="00AA7851">
        <w:trPr>
          <w:trHeight w:val="580"/>
        </w:trPr>
        <w:tc>
          <w:tcPr>
            <w:tcW w:w="894" w:type="dxa"/>
            <w:tcBorders>
              <w:top w:val="single" w:sz="4" w:space="0" w:color="auto"/>
              <w:left w:val="single" w:sz="4" w:space="0" w:color="auto"/>
              <w:bottom w:val="single" w:sz="4" w:space="0" w:color="auto"/>
              <w:right w:val="single" w:sz="4" w:space="0" w:color="auto"/>
            </w:tcBorders>
            <w:vAlign w:val="center"/>
          </w:tcPr>
          <w:p w14:paraId="25524066" w14:textId="285717BF" w:rsidR="00EA4CF1" w:rsidRPr="00AA7851" w:rsidRDefault="00EA4CF1" w:rsidP="002F673D">
            <w:pPr>
              <w:pStyle w:val="ListParagraph"/>
              <w:numPr>
                <w:ilvl w:val="0"/>
                <w:numId w:val="203"/>
              </w:numPr>
              <w:jc w:val="center"/>
              <w:rPr>
                <w:sz w:val="20"/>
              </w:rPr>
            </w:pPr>
          </w:p>
        </w:tc>
        <w:tc>
          <w:tcPr>
            <w:tcW w:w="2264" w:type="dxa"/>
            <w:tcBorders>
              <w:left w:val="single" w:sz="4" w:space="0" w:color="auto"/>
            </w:tcBorders>
          </w:tcPr>
          <w:p w14:paraId="5F7D51BC" w14:textId="77777777" w:rsidR="00EA4CF1" w:rsidRDefault="00A54946">
            <w:pPr>
              <w:pStyle w:val="TableParagraph"/>
              <w:spacing w:before="59"/>
              <w:ind w:left="102"/>
              <w:rPr>
                <w:sz w:val="20"/>
              </w:rPr>
            </w:pPr>
            <w:r>
              <w:rPr>
                <w:sz w:val="20"/>
              </w:rPr>
              <w:t>Minimum Lot Frontage</w:t>
            </w:r>
          </w:p>
        </w:tc>
        <w:tc>
          <w:tcPr>
            <w:tcW w:w="1392" w:type="dxa"/>
          </w:tcPr>
          <w:p w14:paraId="65B57A7A" w14:textId="77777777" w:rsidR="00EA4CF1" w:rsidRDefault="00A54946">
            <w:pPr>
              <w:pStyle w:val="TableParagraph"/>
              <w:spacing w:before="59"/>
              <w:ind w:left="355" w:right="358"/>
              <w:jc w:val="center"/>
              <w:rPr>
                <w:sz w:val="20"/>
              </w:rPr>
            </w:pPr>
            <w:r>
              <w:rPr>
                <w:sz w:val="20"/>
              </w:rPr>
              <w:t>12 m</w:t>
            </w:r>
          </w:p>
        </w:tc>
        <w:tc>
          <w:tcPr>
            <w:tcW w:w="1392" w:type="dxa"/>
          </w:tcPr>
          <w:p w14:paraId="7E288AB6" w14:textId="77777777" w:rsidR="00EA4CF1" w:rsidRDefault="00A54946">
            <w:pPr>
              <w:pStyle w:val="TableParagraph"/>
              <w:spacing w:before="59"/>
              <w:ind w:left="496" w:right="246" w:hanging="236"/>
              <w:rPr>
                <w:sz w:val="20"/>
              </w:rPr>
            </w:pPr>
            <w:r>
              <w:rPr>
                <w:sz w:val="20"/>
              </w:rPr>
              <w:t>10 m (per unit)</w:t>
            </w:r>
          </w:p>
        </w:tc>
        <w:tc>
          <w:tcPr>
            <w:tcW w:w="1370" w:type="dxa"/>
          </w:tcPr>
          <w:p w14:paraId="745E53A3" w14:textId="77777777" w:rsidR="00EA4CF1" w:rsidRDefault="00A54946">
            <w:pPr>
              <w:pStyle w:val="TableParagraph"/>
              <w:spacing w:before="59"/>
              <w:ind w:left="210" w:right="210"/>
              <w:jc w:val="center"/>
              <w:rPr>
                <w:sz w:val="20"/>
              </w:rPr>
            </w:pPr>
            <w:r>
              <w:rPr>
                <w:sz w:val="20"/>
              </w:rPr>
              <w:t>20 m</w:t>
            </w:r>
          </w:p>
        </w:tc>
        <w:tc>
          <w:tcPr>
            <w:tcW w:w="1416" w:type="dxa"/>
          </w:tcPr>
          <w:p w14:paraId="61BB873A" w14:textId="77777777" w:rsidR="00EA4CF1" w:rsidRDefault="00A54946">
            <w:pPr>
              <w:pStyle w:val="TableParagraph"/>
              <w:spacing w:before="59"/>
              <w:ind w:left="87" w:right="88"/>
              <w:jc w:val="center"/>
              <w:rPr>
                <w:sz w:val="20"/>
              </w:rPr>
            </w:pPr>
            <w:r>
              <w:rPr>
                <w:sz w:val="20"/>
              </w:rPr>
              <w:t>8 m (per unit)</w:t>
            </w:r>
          </w:p>
        </w:tc>
      </w:tr>
      <w:tr w:rsidR="00EA4CF1" w14:paraId="546E9A09" w14:textId="77777777" w:rsidTr="00AA7851">
        <w:trPr>
          <w:trHeight w:val="810"/>
        </w:trPr>
        <w:tc>
          <w:tcPr>
            <w:tcW w:w="894" w:type="dxa"/>
            <w:tcBorders>
              <w:top w:val="single" w:sz="4" w:space="0" w:color="auto"/>
              <w:left w:val="single" w:sz="4" w:space="0" w:color="auto"/>
              <w:bottom w:val="single" w:sz="4" w:space="0" w:color="auto"/>
              <w:right w:val="single" w:sz="4" w:space="0" w:color="auto"/>
            </w:tcBorders>
            <w:vAlign w:val="center"/>
          </w:tcPr>
          <w:p w14:paraId="111E2701" w14:textId="3036B847" w:rsidR="00EA4CF1" w:rsidRPr="00AA7851" w:rsidRDefault="00EA4CF1" w:rsidP="002F673D">
            <w:pPr>
              <w:pStyle w:val="ListParagraph"/>
              <w:numPr>
                <w:ilvl w:val="0"/>
                <w:numId w:val="203"/>
              </w:numPr>
              <w:jc w:val="center"/>
              <w:rPr>
                <w:sz w:val="20"/>
              </w:rPr>
            </w:pPr>
          </w:p>
        </w:tc>
        <w:tc>
          <w:tcPr>
            <w:tcW w:w="2264" w:type="dxa"/>
            <w:tcBorders>
              <w:left w:val="single" w:sz="4" w:space="0" w:color="auto"/>
            </w:tcBorders>
          </w:tcPr>
          <w:p w14:paraId="4CCB000B" w14:textId="77777777" w:rsidR="00EA4CF1" w:rsidRDefault="00A54946">
            <w:pPr>
              <w:pStyle w:val="TableParagraph"/>
              <w:spacing w:before="59"/>
              <w:ind w:left="102" w:right="506"/>
              <w:jc w:val="both"/>
              <w:rPr>
                <w:sz w:val="20"/>
              </w:rPr>
            </w:pPr>
            <w:r>
              <w:rPr>
                <w:sz w:val="20"/>
              </w:rPr>
              <w:t>Front Yard Depth / Exterior Side Yard Width</w:t>
            </w:r>
          </w:p>
        </w:tc>
        <w:tc>
          <w:tcPr>
            <w:tcW w:w="1392" w:type="dxa"/>
          </w:tcPr>
          <w:p w14:paraId="22CD860E" w14:textId="77777777" w:rsidR="00EA4CF1" w:rsidRDefault="00A54946">
            <w:pPr>
              <w:pStyle w:val="TableParagraph"/>
              <w:spacing w:before="59"/>
              <w:ind w:left="354" w:right="358"/>
              <w:jc w:val="center"/>
              <w:rPr>
                <w:sz w:val="20"/>
              </w:rPr>
            </w:pPr>
            <w:r>
              <w:rPr>
                <w:sz w:val="20"/>
              </w:rPr>
              <w:t>5 m</w:t>
            </w:r>
          </w:p>
        </w:tc>
        <w:tc>
          <w:tcPr>
            <w:tcW w:w="1392" w:type="dxa"/>
          </w:tcPr>
          <w:p w14:paraId="419C9BAE" w14:textId="77777777" w:rsidR="00EA4CF1" w:rsidRDefault="00A54946">
            <w:pPr>
              <w:pStyle w:val="TableParagraph"/>
              <w:spacing w:before="59"/>
              <w:ind w:left="355" w:right="358"/>
              <w:jc w:val="center"/>
              <w:rPr>
                <w:sz w:val="20"/>
              </w:rPr>
            </w:pPr>
            <w:r>
              <w:rPr>
                <w:sz w:val="20"/>
              </w:rPr>
              <w:t>5 m</w:t>
            </w:r>
          </w:p>
        </w:tc>
        <w:tc>
          <w:tcPr>
            <w:tcW w:w="1370" w:type="dxa"/>
          </w:tcPr>
          <w:p w14:paraId="300D3ED3" w14:textId="77777777" w:rsidR="00EA4CF1" w:rsidRDefault="00A54946">
            <w:pPr>
              <w:pStyle w:val="TableParagraph"/>
              <w:spacing w:before="59"/>
              <w:ind w:left="210" w:right="210"/>
              <w:jc w:val="center"/>
              <w:rPr>
                <w:sz w:val="20"/>
              </w:rPr>
            </w:pPr>
            <w:r>
              <w:rPr>
                <w:sz w:val="20"/>
              </w:rPr>
              <w:t>5 m</w:t>
            </w:r>
          </w:p>
        </w:tc>
        <w:tc>
          <w:tcPr>
            <w:tcW w:w="1416" w:type="dxa"/>
          </w:tcPr>
          <w:p w14:paraId="072FEB9D" w14:textId="77777777" w:rsidR="00EA4CF1" w:rsidRDefault="00A54946">
            <w:pPr>
              <w:pStyle w:val="TableParagraph"/>
              <w:spacing w:before="59"/>
              <w:ind w:left="87" w:right="88"/>
              <w:jc w:val="center"/>
              <w:rPr>
                <w:sz w:val="20"/>
              </w:rPr>
            </w:pPr>
            <w:r>
              <w:rPr>
                <w:sz w:val="20"/>
              </w:rPr>
              <w:t>5 m</w:t>
            </w:r>
          </w:p>
        </w:tc>
      </w:tr>
      <w:tr w:rsidR="00AA7851" w14:paraId="32CE2A3D" w14:textId="77777777" w:rsidTr="00AA7851">
        <w:trPr>
          <w:trHeight w:val="810"/>
        </w:trPr>
        <w:tc>
          <w:tcPr>
            <w:tcW w:w="894" w:type="dxa"/>
            <w:tcBorders>
              <w:top w:val="single" w:sz="4" w:space="0" w:color="auto"/>
              <w:left w:val="single" w:sz="4" w:space="0" w:color="auto"/>
              <w:bottom w:val="single" w:sz="4" w:space="0" w:color="auto"/>
              <w:right w:val="single" w:sz="4" w:space="0" w:color="auto"/>
            </w:tcBorders>
            <w:vAlign w:val="center"/>
          </w:tcPr>
          <w:p w14:paraId="0D84EBDF" w14:textId="77777777" w:rsidR="00AA7851" w:rsidRPr="00AA7851" w:rsidRDefault="00AA7851" w:rsidP="002F673D">
            <w:pPr>
              <w:pStyle w:val="ListParagraph"/>
              <w:numPr>
                <w:ilvl w:val="0"/>
                <w:numId w:val="203"/>
              </w:numPr>
              <w:jc w:val="center"/>
              <w:rPr>
                <w:sz w:val="20"/>
              </w:rPr>
            </w:pPr>
          </w:p>
        </w:tc>
        <w:tc>
          <w:tcPr>
            <w:tcW w:w="2264" w:type="dxa"/>
            <w:tcBorders>
              <w:left w:val="single" w:sz="4" w:space="0" w:color="auto"/>
            </w:tcBorders>
            <w:vAlign w:val="center"/>
          </w:tcPr>
          <w:p w14:paraId="3F598DE6" w14:textId="452FBEAD" w:rsidR="00AA7851" w:rsidRDefault="00AA7851" w:rsidP="00AA7851">
            <w:pPr>
              <w:pStyle w:val="TableParagraph"/>
              <w:spacing w:before="59"/>
              <w:ind w:left="102" w:right="506"/>
              <w:jc w:val="center"/>
              <w:rPr>
                <w:sz w:val="20"/>
              </w:rPr>
            </w:pPr>
            <w:r>
              <w:rPr>
                <w:sz w:val="18"/>
              </w:rPr>
              <w:t>Side Yard Width*</w:t>
            </w:r>
          </w:p>
        </w:tc>
        <w:tc>
          <w:tcPr>
            <w:tcW w:w="1392" w:type="dxa"/>
            <w:vAlign w:val="center"/>
          </w:tcPr>
          <w:p w14:paraId="69A579C2" w14:textId="53B2D29B" w:rsidR="00AA7851" w:rsidRDefault="00AA7851" w:rsidP="00AA7851">
            <w:pPr>
              <w:pStyle w:val="TableParagraph"/>
              <w:spacing w:before="59"/>
              <w:ind w:left="354" w:right="358"/>
              <w:jc w:val="center"/>
              <w:rPr>
                <w:sz w:val="20"/>
              </w:rPr>
            </w:pPr>
            <w:r>
              <w:rPr>
                <w:sz w:val="20"/>
              </w:rPr>
              <w:t>1.2 m</w:t>
            </w:r>
          </w:p>
        </w:tc>
        <w:tc>
          <w:tcPr>
            <w:tcW w:w="1392" w:type="dxa"/>
            <w:vAlign w:val="center"/>
          </w:tcPr>
          <w:p w14:paraId="0C3CF314" w14:textId="0E466365" w:rsidR="00AA7851" w:rsidRDefault="00AA7851" w:rsidP="00AA7851">
            <w:pPr>
              <w:pStyle w:val="TableParagraph"/>
              <w:spacing w:before="59"/>
              <w:ind w:left="355" w:right="358"/>
              <w:jc w:val="center"/>
              <w:rPr>
                <w:sz w:val="20"/>
              </w:rPr>
            </w:pPr>
            <w:r>
              <w:rPr>
                <w:sz w:val="20"/>
              </w:rPr>
              <w:t>1.2 m</w:t>
            </w:r>
          </w:p>
        </w:tc>
        <w:tc>
          <w:tcPr>
            <w:tcW w:w="1370" w:type="dxa"/>
            <w:vAlign w:val="center"/>
          </w:tcPr>
          <w:p w14:paraId="1945F373" w14:textId="3D5FE06D" w:rsidR="00AA7851" w:rsidRDefault="00AA7851" w:rsidP="00AA7851">
            <w:pPr>
              <w:pStyle w:val="TableParagraph"/>
              <w:spacing w:before="59"/>
              <w:ind w:left="210" w:right="210"/>
              <w:jc w:val="center"/>
              <w:rPr>
                <w:sz w:val="20"/>
              </w:rPr>
            </w:pPr>
            <w:r>
              <w:rPr>
                <w:sz w:val="20"/>
              </w:rPr>
              <w:t>2 m</w:t>
            </w:r>
          </w:p>
        </w:tc>
        <w:tc>
          <w:tcPr>
            <w:tcW w:w="1416" w:type="dxa"/>
            <w:vAlign w:val="center"/>
          </w:tcPr>
          <w:p w14:paraId="2B994A8F" w14:textId="22317B0F" w:rsidR="00AA7851" w:rsidRDefault="00AA7851" w:rsidP="00AA7851">
            <w:pPr>
              <w:pStyle w:val="TableParagraph"/>
              <w:spacing w:before="59"/>
              <w:ind w:left="87" w:right="88"/>
              <w:jc w:val="center"/>
              <w:rPr>
                <w:sz w:val="20"/>
              </w:rPr>
            </w:pPr>
            <w:r>
              <w:rPr>
                <w:sz w:val="20"/>
              </w:rPr>
              <w:t>2 m</w:t>
            </w:r>
          </w:p>
        </w:tc>
      </w:tr>
      <w:tr w:rsidR="00AA7851" w14:paraId="415EA861" w14:textId="77777777" w:rsidTr="00AA7851">
        <w:trPr>
          <w:trHeight w:val="810"/>
        </w:trPr>
        <w:tc>
          <w:tcPr>
            <w:tcW w:w="894" w:type="dxa"/>
            <w:tcBorders>
              <w:top w:val="single" w:sz="4" w:space="0" w:color="auto"/>
              <w:left w:val="single" w:sz="4" w:space="0" w:color="auto"/>
              <w:bottom w:val="single" w:sz="4" w:space="0" w:color="auto"/>
              <w:right w:val="single" w:sz="4" w:space="0" w:color="auto"/>
            </w:tcBorders>
            <w:vAlign w:val="center"/>
          </w:tcPr>
          <w:p w14:paraId="5713C0EB" w14:textId="77777777" w:rsidR="00AA7851" w:rsidRPr="00AA7851" w:rsidRDefault="00AA7851" w:rsidP="002F673D">
            <w:pPr>
              <w:pStyle w:val="ListParagraph"/>
              <w:numPr>
                <w:ilvl w:val="0"/>
                <w:numId w:val="203"/>
              </w:numPr>
              <w:jc w:val="center"/>
              <w:rPr>
                <w:sz w:val="20"/>
              </w:rPr>
            </w:pPr>
          </w:p>
        </w:tc>
        <w:tc>
          <w:tcPr>
            <w:tcW w:w="2264" w:type="dxa"/>
            <w:tcBorders>
              <w:left w:val="single" w:sz="4" w:space="0" w:color="auto"/>
            </w:tcBorders>
            <w:vAlign w:val="center"/>
          </w:tcPr>
          <w:p w14:paraId="2BDCE764" w14:textId="0267BFC9" w:rsidR="00AA7851" w:rsidRDefault="00AA7851" w:rsidP="00AA7851">
            <w:pPr>
              <w:pStyle w:val="TableParagraph"/>
              <w:spacing w:before="59"/>
              <w:ind w:left="102" w:right="506"/>
              <w:jc w:val="center"/>
              <w:rPr>
                <w:sz w:val="18"/>
              </w:rPr>
            </w:pPr>
            <w:r>
              <w:rPr>
                <w:sz w:val="20"/>
              </w:rPr>
              <w:t>Rear Yard Depth</w:t>
            </w:r>
          </w:p>
        </w:tc>
        <w:tc>
          <w:tcPr>
            <w:tcW w:w="1392" w:type="dxa"/>
            <w:vAlign w:val="center"/>
          </w:tcPr>
          <w:p w14:paraId="54A5B002" w14:textId="61352D1A" w:rsidR="00AA7851" w:rsidRDefault="00AA7851" w:rsidP="00AA7851">
            <w:pPr>
              <w:pStyle w:val="TableParagraph"/>
              <w:spacing w:before="59"/>
              <w:ind w:left="354" w:right="358"/>
              <w:jc w:val="center"/>
              <w:rPr>
                <w:sz w:val="20"/>
              </w:rPr>
            </w:pPr>
            <w:r>
              <w:rPr>
                <w:sz w:val="20"/>
              </w:rPr>
              <w:t>8 m</w:t>
            </w:r>
          </w:p>
        </w:tc>
        <w:tc>
          <w:tcPr>
            <w:tcW w:w="1392" w:type="dxa"/>
            <w:vAlign w:val="center"/>
          </w:tcPr>
          <w:p w14:paraId="735E1DE8" w14:textId="5010294B" w:rsidR="00AA7851" w:rsidRDefault="00AA7851" w:rsidP="00AA7851">
            <w:pPr>
              <w:pStyle w:val="TableParagraph"/>
              <w:spacing w:before="59"/>
              <w:ind w:left="355" w:right="358"/>
              <w:jc w:val="center"/>
              <w:rPr>
                <w:sz w:val="20"/>
              </w:rPr>
            </w:pPr>
            <w:r>
              <w:rPr>
                <w:sz w:val="20"/>
              </w:rPr>
              <w:t>8 m</w:t>
            </w:r>
          </w:p>
        </w:tc>
        <w:tc>
          <w:tcPr>
            <w:tcW w:w="1370" w:type="dxa"/>
            <w:vAlign w:val="center"/>
          </w:tcPr>
          <w:p w14:paraId="7CAE3DAC" w14:textId="170D13D7" w:rsidR="00AA7851" w:rsidRDefault="00AA7851" w:rsidP="00AA7851">
            <w:pPr>
              <w:pStyle w:val="TableParagraph"/>
              <w:spacing w:before="59"/>
              <w:ind w:left="210" w:right="210"/>
              <w:jc w:val="center"/>
              <w:rPr>
                <w:sz w:val="20"/>
              </w:rPr>
            </w:pPr>
            <w:r>
              <w:rPr>
                <w:sz w:val="20"/>
              </w:rPr>
              <w:t>8 m</w:t>
            </w:r>
          </w:p>
        </w:tc>
        <w:tc>
          <w:tcPr>
            <w:tcW w:w="1416" w:type="dxa"/>
            <w:vAlign w:val="center"/>
          </w:tcPr>
          <w:p w14:paraId="4380DB02" w14:textId="6BBEE0AA" w:rsidR="00AA7851" w:rsidRDefault="00AA7851" w:rsidP="00AA7851">
            <w:pPr>
              <w:pStyle w:val="TableParagraph"/>
              <w:spacing w:before="59"/>
              <w:ind w:left="87" w:right="88"/>
              <w:jc w:val="center"/>
              <w:rPr>
                <w:sz w:val="20"/>
              </w:rPr>
            </w:pPr>
            <w:r>
              <w:rPr>
                <w:sz w:val="20"/>
              </w:rPr>
              <w:t>8 m</w:t>
            </w:r>
          </w:p>
        </w:tc>
      </w:tr>
      <w:tr w:rsidR="00AA7851" w14:paraId="4681C946" w14:textId="77777777" w:rsidTr="00AA7851">
        <w:trPr>
          <w:trHeight w:val="810"/>
        </w:trPr>
        <w:tc>
          <w:tcPr>
            <w:tcW w:w="894" w:type="dxa"/>
            <w:tcBorders>
              <w:top w:val="single" w:sz="4" w:space="0" w:color="auto"/>
              <w:left w:val="single" w:sz="4" w:space="0" w:color="auto"/>
              <w:bottom w:val="single" w:sz="4" w:space="0" w:color="auto"/>
              <w:right w:val="single" w:sz="4" w:space="0" w:color="auto"/>
            </w:tcBorders>
            <w:vAlign w:val="center"/>
          </w:tcPr>
          <w:p w14:paraId="59A95BE0" w14:textId="77777777" w:rsidR="00AA7851" w:rsidRPr="00AA7851" w:rsidRDefault="00AA7851" w:rsidP="002F673D">
            <w:pPr>
              <w:pStyle w:val="ListParagraph"/>
              <w:numPr>
                <w:ilvl w:val="0"/>
                <w:numId w:val="203"/>
              </w:numPr>
              <w:jc w:val="center"/>
              <w:rPr>
                <w:sz w:val="20"/>
              </w:rPr>
            </w:pPr>
          </w:p>
        </w:tc>
        <w:tc>
          <w:tcPr>
            <w:tcW w:w="2264" w:type="dxa"/>
            <w:tcBorders>
              <w:left w:val="single" w:sz="4" w:space="0" w:color="auto"/>
            </w:tcBorders>
            <w:vAlign w:val="center"/>
          </w:tcPr>
          <w:p w14:paraId="51367EA2" w14:textId="71186F93" w:rsidR="00AA7851" w:rsidRDefault="00AA7851" w:rsidP="00AA7851">
            <w:pPr>
              <w:pStyle w:val="TableParagraph"/>
              <w:spacing w:before="59"/>
              <w:ind w:left="102" w:right="506"/>
              <w:jc w:val="center"/>
              <w:rPr>
                <w:sz w:val="20"/>
              </w:rPr>
            </w:pPr>
            <w:r>
              <w:rPr>
                <w:sz w:val="20"/>
              </w:rPr>
              <w:t>Maximum Lot Coverage</w:t>
            </w:r>
          </w:p>
        </w:tc>
        <w:tc>
          <w:tcPr>
            <w:tcW w:w="1392" w:type="dxa"/>
            <w:vAlign w:val="center"/>
          </w:tcPr>
          <w:p w14:paraId="32A4FA06" w14:textId="624B64A6" w:rsidR="00AA7851" w:rsidRDefault="00AA7851" w:rsidP="00AA7851">
            <w:pPr>
              <w:pStyle w:val="TableParagraph"/>
              <w:spacing w:before="59"/>
              <w:ind w:left="354" w:right="358"/>
              <w:jc w:val="center"/>
              <w:rPr>
                <w:sz w:val="20"/>
              </w:rPr>
            </w:pPr>
            <w:r>
              <w:rPr>
                <w:sz w:val="20"/>
              </w:rPr>
              <w:t>4</w:t>
            </w:r>
            <w:r w:rsidRPr="006E4E41">
              <w:rPr>
                <w:b/>
                <w:bCs/>
                <w:strike/>
                <w:sz w:val="20"/>
              </w:rPr>
              <w:t>0</w:t>
            </w:r>
            <w:r w:rsidR="002A48A7" w:rsidRPr="006E4E41">
              <w:rPr>
                <w:color w:val="FF0000"/>
                <w:sz w:val="20"/>
              </w:rPr>
              <w:t>5</w:t>
            </w:r>
            <w:r>
              <w:rPr>
                <w:sz w:val="20"/>
              </w:rPr>
              <w:t>%</w:t>
            </w:r>
          </w:p>
        </w:tc>
        <w:tc>
          <w:tcPr>
            <w:tcW w:w="1392" w:type="dxa"/>
            <w:vAlign w:val="center"/>
          </w:tcPr>
          <w:p w14:paraId="7E18849A" w14:textId="0810EF06" w:rsidR="00AA7851" w:rsidRDefault="00AA7851" w:rsidP="00AA7851">
            <w:pPr>
              <w:pStyle w:val="TableParagraph"/>
              <w:spacing w:before="59"/>
              <w:ind w:left="355" w:right="358"/>
              <w:jc w:val="center"/>
              <w:rPr>
                <w:sz w:val="20"/>
              </w:rPr>
            </w:pPr>
            <w:r>
              <w:rPr>
                <w:sz w:val="20"/>
              </w:rPr>
              <w:t>4</w:t>
            </w:r>
            <w:r w:rsidRPr="006E4E41">
              <w:rPr>
                <w:b/>
                <w:bCs/>
                <w:strike/>
                <w:sz w:val="20"/>
              </w:rPr>
              <w:t>0</w:t>
            </w:r>
            <w:r w:rsidR="002A48A7" w:rsidRPr="006E4E41">
              <w:rPr>
                <w:color w:val="FF0000"/>
                <w:sz w:val="20"/>
              </w:rPr>
              <w:t>5</w:t>
            </w:r>
            <w:r>
              <w:rPr>
                <w:sz w:val="20"/>
              </w:rPr>
              <w:t>%</w:t>
            </w:r>
          </w:p>
        </w:tc>
        <w:tc>
          <w:tcPr>
            <w:tcW w:w="1370" w:type="dxa"/>
            <w:vAlign w:val="center"/>
          </w:tcPr>
          <w:p w14:paraId="0DA412A4" w14:textId="1AF4E1A1" w:rsidR="00AA7851" w:rsidRDefault="00AA7851" w:rsidP="00AA7851">
            <w:pPr>
              <w:pStyle w:val="TableParagraph"/>
              <w:spacing w:before="59"/>
              <w:ind w:left="210" w:right="210"/>
              <w:jc w:val="center"/>
              <w:rPr>
                <w:sz w:val="20"/>
              </w:rPr>
            </w:pPr>
            <w:r>
              <w:rPr>
                <w:sz w:val="20"/>
              </w:rPr>
              <w:t>4</w:t>
            </w:r>
            <w:r w:rsidRPr="006E4E41">
              <w:rPr>
                <w:b/>
                <w:bCs/>
                <w:strike/>
                <w:sz w:val="20"/>
              </w:rPr>
              <w:t>0</w:t>
            </w:r>
            <w:r w:rsidR="002A48A7" w:rsidRPr="006E4E41">
              <w:rPr>
                <w:color w:val="FF0000"/>
                <w:sz w:val="20"/>
              </w:rPr>
              <w:t>5</w:t>
            </w:r>
            <w:r>
              <w:rPr>
                <w:sz w:val="20"/>
              </w:rPr>
              <w:t>%</w:t>
            </w:r>
          </w:p>
        </w:tc>
        <w:tc>
          <w:tcPr>
            <w:tcW w:w="1416" w:type="dxa"/>
            <w:vAlign w:val="center"/>
          </w:tcPr>
          <w:p w14:paraId="6A6BD972" w14:textId="1FA7EF0D" w:rsidR="00AA7851" w:rsidRDefault="00AA7851" w:rsidP="00AA7851">
            <w:pPr>
              <w:pStyle w:val="TableParagraph"/>
              <w:spacing w:before="59"/>
              <w:ind w:left="87" w:right="88"/>
              <w:jc w:val="center"/>
              <w:rPr>
                <w:sz w:val="20"/>
              </w:rPr>
            </w:pPr>
            <w:r>
              <w:rPr>
                <w:sz w:val="20"/>
              </w:rPr>
              <w:t>4</w:t>
            </w:r>
            <w:r w:rsidRPr="006E4E41">
              <w:rPr>
                <w:b/>
                <w:bCs/>
                <w:strike/>
                <w:sz w:val="20"/>
              </w:rPr>
              <w:t>0</w:t>
            </w:r>
            <w:r w:rsidR="002A48A7" w:rsidRPr="006E4E41">
              <w:rPr>
                <w:color w:val="FF0000"/>
                <w:sz w:val="20"/>
              </w:rPr>
              <w:t>5</w:t>
            </w:r>
            <w:r>
              <w:rPr>
                <w:sz w:val="20"/>
              </w:rPr>
              <w:t>%</w:t>
            </w:r>
          </w:p>
        </w:tc>
      </w:tr>
      <w:tr w:rsidR="00AA7851" w14:paraId="1EC1E05E" w14:textId="77777777" w:rsidTr="00AA7851">
        <w:trPr>
          <w:trHeight w:val="810"/>
        </w:trPr>
        <w:tc>
          <w:tcPr>
            <w:tcW w:w="894" w:type="dxa"/>
            <w:tcBorders>
              <w:top w:val="single" w:sz="4" w:space="0" w:color="auto"/>
              <w:left w:val="single" w:sz="4" w:space="0" w:color="auto"/>
              <w:bottom w:val="single" w:sz="4" w:space="0" w:color="auto"/>
              <w:right w:val="single" w:sz="4" w:space="0" w:color="auto"/>
            </w:tcBorders>
            <w:vAlign w:val="center"/>
          </w:tcPr>
          <w:p w14:paraId="190D99F4" w14:textId="77777777" w:rsidR="00AA7851" w:rsidRPr="00AA7851" w:rsidRDefault="00AA7851" w:rsidP="002F673D">
            <w:pPr>
              <w:pStyle w:val="ListParagraph"/>
              <w:numPr>
                <w:ilvl w:val="0"/>
                <w:numId w:val="203"/>
              </w:numPr>
              <w:jc w:val="center"/>
              <w:rPr>
                <w:sz w:val="20"/>
              </w:rPr>
            </w:pPr>
          </w:p>
        </w:tc>
        <w:tc>
          <w:tcPr>
            <w:tcW w:w="2264" w:type="dxa"/>
            <w:tcBorders>
              <w:left w:val="single" w:sz="4" w:space="0" w:color="auto"/>
            </w:tcBorders>
            <w:vAlign w:val="center"/>
          </w:tcPr>
          <w:p w14:paraId="39D7E242" w14:textId="0FABCF66" w:rsidR="00AA7851" w:rsidRDefault="00AA7851" w:rsidP="00AA7851">
            <w:pPr>
              <w:pStyle w:val="TableParagraph"/>
              <w:spacing w:before="59"/>
              <w:ind w:left="102" w:right="506"/>
              <w:jc w:val="center"/>
              <w:rPr>
                <w:sz w:val="20"/>
              </w:rPr>
            </w:pPr>
            <w:r>
              <w:rPr>
                <w:sz w:val="20"/>
              </w:rPr>
              <w:t>Landscaped Open Space</w:t>
            </w:r>
          </w:p>
        </w:tc>
        <w:tc>
          <w:tcPr>
            <w:tcW w:w="1392" w:type="dxa"/>
            <w:vAlign w:val="center"/>
          </w:tcPr>
          <w:p w14:paraId="2A0FD5CB" w14:textId="4D4023FE" w:rsidR="00AA7851" w:rsidRDefault="00AA7851" w:rsidP="00AA7851">
            <w:pPr>
              <w:pStyle w:val="TableParagraph"/>
              <w:spacing w:before="59"/>
              <w:ind w:left="354" w:right="358"/>
              <w:jc w:val="center"/>
              <w:rPr>
                <w:sz w:val="20"/>
              </w:rPr>
            </w:pPr>
            <w:r>
              <w:rPr>
                <w:sz w:val="20"/>
              </w:rPr>
              <w:t>30%</w:t>
            </w:r>
          </w:p>
        </w:tc>
        <w:tc>
          <w:tcPr>
            <w:tcW w:w="1392" w:type="dxa"/>
            <w:vAlign w:val="center"/>
          </w:tcPr>
          <w:p w14:paraId="3C89A217" w14:textId="30B199FF" w:rsidR="00AA7851" w:rsidRDefault="00AA7851" w:rsidP="00AA7851">
            <w:pPr>
              <w:pStyle w:val="TableParagraph"/>
              <w:spacing w:before="59"/>
              <w:ind w:left="355" w:right="358"/>
              <w:jc w:val="center"/>
              <w:rPr>
                <w:sz w:val="20"/>
              </w:rPr>
            </w:pPr>
            <w:r>
              <w:rPr>
                <w:sz w:val="20"/>
              </w:rPr>
              <w:t>30%</w:t>
            </w:r>
          </w:p>
        </w:tc>
        <w:tc>
          <w:tcPr>
            <w:tcW w:w="1370" w:type="dxa"/>
            <w:vAlign w:val="center"/>
          </w:tcPr>
          <w:p w14:paraId="071C21ED" w14:textId="286D937F" w:rsidR="00AA7851" w:rsidRDefault="00AA7851" w:rsidP="00AA7851">
            <w:pPr>
              <w:pStyle w:val="TableParagraph"/>
              <w:spacing w:before="59"/>
              <w:ind w:left="210" w:right="210"/>
              <w:jc w:val="center"/>
              <w:rPr>
                <w:sz w:val="20"/>
              </w:rPr>
            </w:pPr>
            <w:r>
              <w:rPr>
                <w:sz w:val="20"/>
              </w:rPr>
              <w:t>30%</w:t>
            </w:r>
          </w:p>
        </w:tc>
        <w:tc>
          <w:tcPr>
            <w:tcW w:w="1416" w:type="dxa"/>
            <w:vAlign w:val="center"/>
          </w:tcPr>
          <w:p w14:paraId="5D4E4535" w14:textId="0EC02A09" w:rsidR="00AA7851" w:rsidRDefault="00AA7851" w:rsidP="00AA7851">
            <w:pPr>
              <w:pStyle w:val="TableParagraph"/>
              <w:spacing w:before="59"/>
              <w:ind w:left="87" w:right="88"/>
              <w:jc w:val="center"/>
              <w:rPr>
                <w:sz w:val="20"/>
              </w:rPr>
            </w:pPr>
            <w:r>
              <w:rPr>
                <w:sz w:val="20"/>
              </w:rPr>
              <w:t>30%</w:t>
            </w:r>
          </w:p>
        </w:tc>
      </w:tr>
    </w:tbl>
    <w:p w14:paraId="7774F92B" w14:textId="77777777" w:rsidR="00EA4CF1" w:rsidRDefault="00EA4CF1">
      <w:pPr>
        <w:pStyle w:val="BodyText"/>
        <w:spacing w:before="7"/>
        <w:rPr>
          <w:sz w:val="26"/>
        </w:rPr>
      </w:pPr>
    </w:p>
    <w:p w14:paraId="1E642703" w14:textId="3F1515F0" w:rsidR="00EA4CF1" w:rsidRDefault="00A54946" w:rsidP="00AA7851">
      <w:pPr>
        <w:pStyle w:val="ProvisionTextnonum"/>
      </w:pPr>
      <w:r>
        <w:t>*</w:t>
      </w:r>
      <w:r>
        <w:rPr>
          <w:spacing w:val="30"/>
        </w:rPr>
        <w:t xml:space="preserve"> </w:t>
      </w:r>
      <w:r>
        <w:t>No side yard shall be required for semi-detached / multi-unit / townhouse dwellings between the common walls dividing dwelling units. Additionally, the minimum above grade separation for main walls of linked dwelling units shall be 1.2 m with a right-of-way to each abutting property in</w:t>
      </w:r>
      <w:r>
        <w:rPr>
          <w:spacing w:val="-10"/>
        </w:rPr>
        <w:t xml:space="preserve"> </w:t>
      </w:r>
      <w:r>
        <w:t>effect</w:t>
      </w:r>
      <w:r>
        <w:rPr>
          <w:spacing w:val="-9"/>
        </w:rPr>
        <w:t xml:space="preserve"> </w:t>
      </w:r>
      <w:r>
        <w:t>between</w:t>
      </w:r>
      <w:r>
        <w:rPr>
          <w:spacing w:val="-9"/>
        </w:rPr>
        <w:t xml:space="preserve"> </w:t>
      </w:r>
      <w:r>
        <w:t>the</w:t>
      </w:r>
      <w:r>
        <w:rPr>
          <w:spacing w:val="-9"/>
        </w:rPr>
        <w:t xml:space="preserve"> </w:t>
      </w:r>
      <w:r>
        <w:t>linked</w:t>
      </w:r>
      <w:r>
        <w:rPr>
          <w:spacing w:val="-11"/>
        </w:rPr>
        <w:t xml:space="preserve"> </w:t>
      </w:r>
      <w:r>
        <w:t>dwellings</w:t>
      </w:r>
      <w:r>
        <w:rPr>
          <w:spacing w:val="-11"/>
        </w:rPr>
        <w:t xml:space="preserve"> </w:t>
      </w:r>
      <w:r>
        <w:t>and</w:t>
      </w:r>
      <w:r>
        <w:rPr>
          <w:spacing w:val="-9"/>
        </w:rPr>
        <w:t xml:space="preserve"> </w:t>
      </w:r>
      <w:r>
        <w:t>2.4</w:t>
      </w:r>
      <w:r>
        <w:rPr>
          <w:spacing w:val="-11"/>
        </w:rPr>
        <w:t xml:space="preserve"> </w:t>
      </w:r>
      <w:r>
        <w:t>m</w:t>
      </w:r>
      <w:r>
        <w:rPr>
          <w:spacing w:val="-6"/>
        </w:rPr>
        <w:t xml:space="preserve"> </w:t>
      </w:r>
      <w:r>
        <w:t>where</w:t>
      </w:r>
      <w:r>
        <w:rPr>
          <w:spacing w:val="-11"/>
        </w:rPr>
        <w:t xml:space="preserve"> </w:t>
      </w:r>
      <w:r>
        <w:t>no</w:t>
      </w:r>
      <w:r>
        <w:rPr>
          <w:spacing w:val="-11"/>
        </w:rPr>
        <w:t xml:space="preserve"> </w:t>
      </w:r>
      <w:r>
        <w:t>right-of-way</w:t>
      </w:r>
      <w:r>
        <w:rPr>
          <w:spacing w:val="-11"/>
        </w:rPr>
        <w:t xml:space="preserve"> </w:t>
      </w:r>
      <w:r>
        <w:t>exists.</w:t>
      </w:r>
      <w:r>
        <w:rPr>
          <w:spacing w:val="29"/>
        </w:rPr>
        <w:t xml:space="preserve"> </w:t>
      </w:r>
      <w:r>
        <w:t>Where</w:t>
      </w:r>
      <w:r>
        <w:rPr>
          <w:spacing w:val="-11"/>
        </w:rPr>
        <w:t xml:space="preserve"> </w:t>
      </w:r>
      <w:r>
        <w:t>no</w:t>
      </w:r>
      <w:r>
        <w:rPr>
          <w:spacing w:val="-11"/>
        </w:rPr>
        <w:t xml:space="preserve"> </w:t>
      </w:r>
      <w:r>
        <w:t>private garage</w:t>
      </w:r>
      <w:r>
        <w:rPr>
          <w:spacing w:val="-9"/>
        </w:rPr>
        <w:t xml:space="preserve"> </w:t>
      </w:r>
      <w:r>
        <w:t>is</w:t>
      </w:r>
      <w:r>
        <w:rPr>
          <w:spacing w:val="-6"/>
        </w:rPr>
        <w:t xml:space="preserve"> </w:t>
      </w:r>
      <w:r>
        <w:t>attached</w:t>
      </w:r>
      <w:r>
        <w:rPr>
          <w:spacing w:val="-9"/>
        </w:rPr>
        <w:t xml:space="preserve"> </w:t>
      </w:r>
      <w:r>
        <w:t>to</w:t>
      </w:r>
      <w:r>
        <w:rPr>
          <w:spacing w:val="-8"/>
        </w:rPr>
        <w:t xml:space="preserve"> </w:t>
      </w:r>
      <w:r>
        <w:t>a</w:t>
      </w:r>
      <w:r>
        <w:rPr>
          <w:spacing w:val="-4"/>
        </w:rPr>
        <w:t xml:space="preserve"> </w:t>
      </w:r>
      <w:r>
        <w:t>single</w:t>
      </w:r>
      <w:r>
        <w:rPr>
          <w:spacing w:val="-9"/>
        </w:rPr>
        <w:t xml:space="preserve"> </w:t>
      </w:r>
      <w:r>
        <w:t>detached</w:t>
      </w:r>
      <w:r>
        <w:rPr>
          <w:spacing w:val="-9"/>
        </w:rPr>
        <w:t xml:space="preserve"> </w:t>
      </w:r>
      <w:r>
        <w:t>dwelling,</w:t>
      </w:r>
      <w:r>
        <w:rPr>
          <w:spacing w:val="-7"/>
        </w:rPr>
        <w:t xml:space="preserve"> </w:t>
      </w:r>
      <w:r>
        <w:t>the</w:t>
      </w:r>
      <w:r>
        <w:rPr>
          <w:spacing w:val="-9"/>
        </w:rPr>
        <w:t xml:space="preserve"> </w:t>
      </w:r>
      <w:r>
        <w:t>minimum</w:t>
      </w:r>
      <w:r>
        <w:rPr>
          <w:spacing w:val="-6"/>
        </w:rPr>
        <w:t xml:space="preserve"> </w:t>
      </w:r>
      <w:r>
        <w:t>width</w:t>
      </w:r>
      <w:r>
        <w:rPr>
          <w:spacing w:val="-8"/>
        </w:rPr>
        <w:t xml:space="preserve"> </w:t>
      </w:r>
      <w:r>
        <w:t>shall</w:t>
      </w:r>
      <w:r>
        <w:rPr>
          <w:spacing w:val="-6"/>
        </w:rPr>
        <w:t xml:space="preserve"> </w:t>
      </w:r>
      <w:r>
        <w:t>be</w:t>
      </w:r>
      <w:r>
        <w:rPr>
          <w:spacing w:val="-6"/>
        </w:rPr>
        <w:t xml:space="preserve"> </w:t>
      </w:r>
      <w:r>
        <w:t>1.2</w:t>
      </w:r>
      <w:r>
        <w:rPr>
          <w:spacing w:val="-8"/>
        </w:rPr>
        <w:t xml:space="preserve"> </w:t>
      </w:r>
      <w:r>
        <w:t>m</w:t>
      </w:r>
      <w:r>
        <w:rPr>
          <w:spacing w:val="-6"/>
        </w:rPr>
        <w:t xml:space="preserve"> </w:t>
      </w:r>
      <w:r>
        <w:t>on</w:t>
      </w:r>
      <w:r>
        <w:rPr>
          <w:spacing w:val="-6"/>
        </w:rPr>
        <w:t xml:space="preserve"> </w:t>
      </w:r>
      <w:r>
        <w:t>one</w:t>
      </w:r>
      <w:r>
        <w:rPr>
          <w:spacing w:val="-9"/>
        </w:rPr>
        <w:t xml:space="preserve"> </w:t>
      </w:r>
      <w:r>
        <w:t>side of the dwelling and a minimum of 3 m on the other side of the</w:t>
      </w:r>
      <w:r>
        <w:rPr>
          <w:spacing w:val="-23"/>
        </w:rPr>
        <w:t xml:space="preserve"> </w:t>
      </w:r>
      <w:r>
        <w:t>dwelling</w:t>
      </w:r>
      <w:r w:rsidR="00AA7851">
        <w:t>.</w:t>
      </w:r>
    </w:p>
    <w:p w14:paraId="2FE3ABB2" w14:textId="77777777" w:rsidR="00EA4CF1" w:rsidRDefault="00A54946" w:rsidP="008C244B">
      <w:pPr>
        <w:pStyle w:val="Heading3"/>
        <w:numPr>
          <w:ilvl w:val="1"/>
          <w:numId w:val="55"/>
        </w:numPr>
        <w:tabs>
          <w:tab w:val="left" w:pos="2376"/>
          <w:tab w:val="left" w:pos="2377"/>
        </w:tabs>
        <w:ind w:hanging="577"/>
      </w:pPr>
      <w:bookmarkStart w:id="238" w:name="_bookmark72"/>
      <w:bookmarkStart w:id="239" w:name="_Toc203721978"/>
      <w:bookmarkEnd w:id="238"/>
      <w:r>
        <w:t>SPECIAL</w:t>
      </w:r>
      <w:r>
        <w:rPr>
          <w:spacing w:val="-1"/>
        </w:rPr>
        <w:t xml:space="preserve"> </w:t>
      </w:r>
      <w:r>
        <w:t>PROVISIONS</w:t>
      </w:r>
      <w:bookmarkEnd w:id="239"/>
    </w:p>
    <w:p w14:paraId="18EA685A" w14:textId="77777777" w:rsidR="00EA4CF1" w:rsidRDefault="00A54946" w:rsidP="00AA7851">
      <w:pPr>
        <w:pStyle w:val="ProvisionTextnonum"/>
      </w:pPr>
      <w:r>
        <w:t>The following provisions shall apply in the R2 Zone:</w:t>
      </w:r>
    </w:p>
    <w:p w14:paraId="0D4584C3" w14:textId="77777777" w:rsidR="00EA4CF1" w:rsidRDefault="00A54946" w:rsidP="008C244B">
      <w:pPr>
        <w:pStyle w:val="Heading5"/>
        <w:numPr>
          <w:ilvl w:val="0"/>
          <w:numId w:val="54"/>
        </w:numPr>
      </w:pPr>
      <w:r>
        <w:t>Parking</w:t>
      </w:r>
    </w:p>
    <w:p w14:paraId="6FABAF55" w14:textId="77777777" w:rsidR="00EA4CF1" w:rsidRDefault="00A54946" w:rsidP="00AA7851">
      <w:pPr>
        <w:pStyle w:val="ProvisionTextnonum"/>
      </w:pPr>
      <w:r>
        <w:t>In addition to Section 4.23 of this by-law, the following provisions shall apply:</w:t>
      </w:r>
    </w:p>
    <w:p w14:paraId="42496077" w14:textId="77777777" w:rsidR="00EA4CF1" w:rsidRDefault="00A54946" w:rsidP="002F673D">
      <w:pPr>
        <w:pStyle w:val="asubprovision1letter"/>
        <w:numPr>
          <w:ilvl w:val="0"/>
          <w:numId w:val="204"/>
        </w:numPr>
      </w:pPr>
      <w:r>
        <w:t>All parking spaces shall be located in a private garage, or in a driveway, or in an interior side or rear</w:t>
      </w:r>
      <w:r w:rsidRPr="00AA7851">
        <w:rPr>
          <w:spacing w:val="-1"/>
        </w:rPr>
        <w:t xml:space="preserve"> </w:t>
      </w:r>
      <w:r>
        <w:t>yard.</w:t>
      </w:r>
    </w:p>
    <w:p w14:paraId="5AB9D690" w14:textId="77777777" w:rsidR="00EA4CF1" w:rsidRDefault="00A54946" w:rsidP="00AA7851">
      <w:pPr>
        <w:pStyle w:val="asubprovision1letter"/>
      </w:pPr>
      <w:r>
        <w:t>No parking, with the exception of parking in a driveway, shall be permitted within the front or exterior yard on a</w:t>
      </w:r>
      <w:r>
        <w:rPr>
          <w:spacing w:val="4"/>
        </w:rPr>
        <w:t xml:space="preserve"> </w:t>
      </w:r>
      <w:r>
        <w:t>lot.</w:t>
      </w:r>
    </w:p>
    <w:p w14:paraId="2E67A7F8" w14:textId="77777777" w:rsidR="00EA4CF1" w:rsidRDefault="00A54946" w:rsidP="00AA7851">
      <w:pPr>
        <w:pStyle w:val="asubprovision1letter"/>
      </w:pPr>
      <w:r>
        <w:t>Parking shall not exceed 20% of lot</w:t>
      </w:r>
      <w:r>
        <w:rPr>
          <w:spacing w:val="2"/>
        </w:rPr>
        <w:t xml:space="preserve"> </w:t>
      </w:r>
      <w:r>
        <w:t>coverage.</w:t>
      </w:r>
    </w:p>
    <w:p w14:paraId="72BAEF33" w14:textId="77777777" w:rsidR="00EA4CF1" w:rsidRDefault="00A54946" w:rsidP="00AA7851">
      <w:pPr>
        <w:pStyle w:val="asubprovision1letter"/>
      </w:pPr>
      <w:r>
        <w:t>Parking shall be set back a minimum of 2 m from an exterior lot</w:t>
      </w:r>
      <w:r>
        <w:rPr>
          <w:spacing w:val="7"/>
        </w:rPr>
        <w:t xml:space="preserve"> </w:t>
      </w:r>
      <w:r>
        <w:t>line.</w:t>
      </w:r>
    </w:p>
    <w:p w14:paraId="66EED8A5" w14:textId="0214A007" w:rsidR="00EA4CF1" w:rsidRDefault="00A54946" w:rsidP="008C244B">
      <w:pPr>
        <w:pStyle w:val="Heading5"/>
        <w:numPr>
          <w:ilvl w:val="0"/>
          <w:numId w:val="54"/>
        </w:numPr>
      </w:pPr>
      <w:r w:rsidRPr="00353E3A">
        <w:rPr>
          <w:strike/>
        </w:rPr>
        <w:t>Outdoor Common</w:t>
      </w:r>
      <w:r>
        <w:t xml:space="preserve"> </w:t>
      </w:r>
      <w:r w:rsidR="00353E3A" w:rsidRPr="00353E3A">
        <w:rPr>
          <w:color w:val="FF0000"/>
        </w:rPr>
        <w:t xml:space="preserve">Private </w:t>
      </w:r>
      <w:r>
        <w:t>Amenity</w:t>
      </w:r>
      <w:r>
        <w:rPr>
          <w:spacing w:val="3"/>
        </w:rPr>
        <w:t xml:space="preserve"> </w:t>
      </w:r>
      <w:r>
        <w:t>Area</w:t>
      </w:r>
    </w:p>
    <w:p w14:paraId="0B890691" w14:textId="77777777" w:rsidR="00776ECA" w:rsidRDefault="00A54946" w:rsidP="00AA7851">
      <w:pPr>
        <w:pStyle w:val="ProvisionTextnonum"/>
        <w:rPr>
          <w:color w:val="FF0000"/>
        </w:rPr>
      </w:pPr>
      <w:r>
        <w:t xml:space="preserve">Every lot containing more than </w:t>
      </w:r>
      <w:r w:rsidR="00353E3A" w:rsidRPr="00353E3A">
        <w:rPr>
          <w:color w:val="FF0000"/>
        </w:rPr>
        <w:t>four (</w:t>
      </w:r>
      <w:r>
        <w:t>4</w:t>
      </w:r>
      <w:r w:rsidR="00353E3A" w:rsidRPr="00353E3A">
        <w:rPr>
          <w:color w:val="FF0000"/>
        </w:rPr>
        <w:t>)</w:t>
      </w:r>
      <w:r>
        <w:t xml:space="preserve"> dwelling units shall have </w:t>
      </w:r>
      <w:r w:rsidRPr="00353E3A">
        <w:rPr>
          <w:b/>
          <w:bCs/>
          <w:strike/>
        </w:rPr>
        <w:t>an outdoor common</w:t>
      </w:r>
      <w:r>
        <w:t xml:space="preserve"> </w:t>
      </w:r>
      <w:r w:rsidR="00353E3A" w:rsidRPr="00353E3A">
        <w:rPr>
          <w:color w:val="FF0000"/>
        </w:rPr>
        <w:t xml:space="preserve">private </w:t>
      </w:r>
      <w:r>
        <w:t>amenity area</w:t>
      </w:r>
      <w:r w:rsidR="00353E3A">
        <w:t xml:space="preserve"> </w:t>
      </w:r>
      <w:r w:rsidR="00353E3A">
        <w:rPr>
          <w:color w:val="FF0000"/>
        </w:rPr>
        <w:t>for each dwelling unit</w:t>
      </w:r>
      <w:r w:rsidR="00776ECA">
        <w:rPr>
          <w:color w:val="FF0000"/>
        </w:rPr>
        <w:t xml:space="preserve">, in accordance with the following: </w:t>
      </w:r>
    </w:p>
    <w:p w14:paraId="3C6E7B19" w14:textId="0FF0BC96" w:rsidR="00776ECA" w:rsidRDefault="00A54946" w:rsidP="002F673D">
      <w:pPr>
        <w:pStyle w:val="asubprovision1letter"/>
        <w:numPr>
          <w:ilvl w:val="0"/>
          <w:numId w:val="575"/>
        </w:numPr>
      </w:pPr>
      <w:r>
        <w:t xml:space="preserve">The minimum size of the </w:t>
      </w:r>
      <w:r w:rsidRPr="00776ECA">
        <w:rPr>
          <w:b/>
          <w:bCs/>
          <w:strike/>
        </w:rPr>
        <w:t>common</w:t>
      </w:r>
      <w:r>
        <w:t xml:space="preserve"> </w:t>
      </w:r>
      <w:r w:rsidR="00353E3A" w:rsidRPr="00776ECA">
        <w:rPr>
          <w:color w:val="FF0000"/>
        </w:rPr>
        <w:t>private amenity</w:t>
      </w:r>
      <w:r w:rsidR="00353E3A">
        <w:t xml:space="preserve"> </w:t>
      </w:r>
      <w:r>
        <w:t xml:space="preserve">area shall be </w:t>
      </w:r>
      <w:r w:rsidRPr="00353E3A">
        <w:t>20</w:t>
      </w:r>
      <w:r w:rsidR="008D012F">
        <w:t xml:space="preserve"> </w:t>
      </w:r>
      <w:r>
        <w:t>m² per dwelling unit</w:t>
      </w:r>
      <w:r w:rsidR="00776ECA" w:rsidRPr="00776ECA">
        <w:rPr>
          <w:color w:val="FF0000"/>
        </w:rPr>
        <w:t>.</w:t>
      </w:r>
    </w:p>
    <w:p w14:paraId="5F62B29F" w14:textId="02FF3145" w:rsidR="00EA4CF1" w:rsidRDefault="00776ECA" w:rsidP="002F673D">
      <w:pPr>
        <w:pStyle w:val="asubprovision1letter"/>
        <w:numPr>
          <w:ilvl w:val="0"/>
          <w:numId w:val="575"/>
        </w:numPr>
      </w:pPr>
      <w:r w:rsidRPr="00776ECA">
        <w:rPr>
          <w:color w:val="FF0000"/>
        </w:rPr>
        <w:t xml:space="preserve">The private amenity area shall </w:t>
      </w:r>
      <w:r w:rsidR="00A54946" w:rsidRPr="00776ECA">
        <w:rPr>
          <w:b/>
          <w:bCs/>
          <w:strike/>
        </w:rPr>
        <w:t>and</w:t>
      </w:r>
      <w:r w:rsidR="00A54946">
        <w:t xml:space="preserve"> have unobstructed access from the dwelling.</w:t>
      </w:r>
    </w:p>
    <w:p w14:paraId="2EFF7BBD" w14:textId="5AC8D70C" w:rsidR="00776ECA" w:rsidRDefault="00776ECA" w:rsidP="002F673D">
      <w:pPr>
        <w:pStyle w:val="asubprovision1letter"/>
        <w:numPr>
          <w:ilvl w:val="0"/>
          <w:numId w:val="575"/>
        </w:numPr>
        <w:rPr>
          <w:color w:val="FF0000"/>
        </w:rPr>
      </w:pPr>
      <w:r w:rsidRPr="00776ECA">
        <w:rPr>
          <w:color w:val="FF0000"/>
        </w:rPr>
        <w:t xml:space="preserve">The private amenity area shall have a minimum depth of 4.5 m, and a minimum width equal to the width of the dwelling unit, and no less than 4.5 m, whichever is the greater. </w:t>
      </w:r>
    </w:p>
    <w:p w14:paraId="4AB49ADD" w14:textId="77777777" w:rsidR="00EA4CF1" w:rsidRDefault="00A54946" w:rsidP="008C244B">
      <w:pPr>
        <w:pStyle w:val="Heading3"/>
        <w:numPr>
          <w:ilvl w:val="1"/>
          <w:numId w:val="55"/>
        </w:numPr>
        <w:tabs>
          <w:tab w:val="left" w:pos="2376"/>
          <w:tab w:val="left" w:pos="2377"/>
        </w:tabs>
        <w:ind w:hanging="577"/>
      </w:pPr>
      <w:bookmarkStart w:id="240" w:name="_bookmark73"/>
      <w:bookmarkStart w:id="241" w:name="_Toc203721979"/>
      <w:bookmarkEnd w:id="240"/>
      <w:r>
        <w:t>EXCEPTIONS</w:t>
      </w:r>
      <w:bookmarkEnd w:id="241"/>
    </w:p>
    <w:p w14:paraId="68A5B20B" w14:textId="150DC45B" w:rsidR="00EA4CF1" w:rsidRDefault="00A54946" w:rsidP="00AA7851">
      <w:pPr>
        <w:pStyle w:val="ProvisionTextnonum"/>
        <w:keepNext/>
      </w:pPr>
      <w:r>
        <w:t>The following site-specific zones apply to existing or unique situations that are not the standard</w:t>
      </w:r>
      <w:r>
        <w:rPr>
          <w:spacing w:val="-17"/>
        </w:rPr>
        <w:t xml:space="preserve"> </w:t>
      </w:r>
      <w:r>
        <w:t>“R2”</w:t>
      </w:r>
      <w:r>
        <w:rPr>
          <w:spacing w:val="-15"/>
        </w:rPr>
        <w:t xml:space="preserve"> </w:t>
      </w:r>
      <w:r>
        <w:t>Zone.</w:t>
      </w:r>
      <w:r>
        <w:rPr>
          <w:spacing w:val="24"/>
        </w:rPr>
        <w:t xml:space="preserve"> </w:t>
      </w:r>
      <w:r>
        <w:t>If</w:t>
      </w:r>
      <w:r>
        <w:rPr>
          <w:spacing w:val="-14"/>
        </w:rPr>
        <w:t xml:space="preserve"> </w:t>
      </w:r>
      <w:r>
        <w:t>a</w:t>
      </w:r>
      <w:r>
        <w:rPr>
          <w:spacing w:val="-17"/>
        </w:rPr>
        <w:t xml:space="preserve"> </w:t>
      </w:r>
      <w:r>
        <w:t>regulation</w:t>
      </w:r>
      <w:r>
        <w:rPr>
          <w:spacing w:val="-16"/>
        </w:rPr>
        <w:t xml:space="preserve"> </w:t>
      </w:r>
      <w:r>
        <w:t>or</w:t>
      </w:r>
      <w:r>
        <w:rPr>
          <w:spacing w:val="-15"/>
        </w:rPr>
        <w:t xml:space="preserve"> </w:t>
      </w:r>
      <w:r>
        <w:t>use</w:t>
      </w:r>
      <w:r>
        <w:rPr>
          <w:spacing w:val="-16"/>
        </w:rPr>
        <w:t xml:space="preserve"> </w:t>
      </w:r>
      <w:r>
        <w:t>is</w:t>
      </w:r>
      <w:r>
        <w:rPr>
          <w:spacing w:val="-16"/>
        </w:rPr>
        <w:t xml:space="preserve"> </w:t>
      </w:r>
      <w:r>
        <w:t>not</w:t>
      </w:r>
      <w:r>
        <w:rPr>
          <w:spacing w:val="-16"/>
        </w:rPr>
        <w:t xml:space="preserve"> </w:t>
      </w:r>
      <w:r>
        <w:t>specified,</w:t>
      </w:r>
      <w:r>
        <w:rPr>
          <w:spacing w:val="-16"/>
        </w:rPr>
        <w:t xml:space="preserve"> </w:t>
      </w:r>
      <w:r>
        <w:t>the</w:t>
      </w:r>
      <w:r>
        <w:rPr>
          <w:spacing w:val="-17"/>
        </w:rPr>
        <w:t xml:space="preserve"> </w:t>
      </w:r>
      <w:r>
        <w:t>permitted</w:t>
      </w:r>
      <w:r>
        <w:rPr>
          <w:spacing w:val="-16"/>
        </w:rPr>
        <w:t xml:space="preserve"> </w:t>
      </w:r>
      <w:r>
        <w:t>uses</w:t>
      </w:r>
      <w:r>
        <w:rPr>
          <w:spacing w:val="-16"/>
        </w:rPr>
        <w:t xml:space="preserve"> </w:t>
      </w:r>
      <w:r>
        <w:t>of</w:t>
      </w:r>
      <w:r>
        <w:rPr>
          <w:spacing w:val="-14"/>
        </w:rPr>
        <w:t xml:space="preserve"> </w:t>
      </w:r>
      <w:r>
        <w:t>Subsection</w:t>
      </w:r>
      <w:r w:rsidR="00AA7851">
        <w:t xml:space="preserve"> </w:t>
      </w:r>
      <w:r>
        <w:t>6.2 and the regulations of 6.3 and 6.4 shall apply.</w:t>
      </w:r>
    </w:p>
    <w:p w14:paraId="22DD8918" w14:textId="77777777" w:rsidR="00EA4CF1" w:rsidRDefault="00A54946" w:rsidP="002F673D">
      <w:pPr>
        <w:pStyle w:val="aprovisionnum"/>
        <w:numPr>
          <w:ilvl w:val="0"/>
          <w:numId w:val="205"/>
        </w:numPr>
      </w:pPr>
      <w:r w:rsidRPr="00AA7851">
        <w:rPr>
          <w:b/>
        </w:rPr>
        <w:t xml:space="preserve">R2-1 </w:t>
      </w:r>
      <w:r>
        <w:t>(Katie Lane west of Agnes</w:t>
      </w:r>
      <w:r w:rsidRPr="00AA7851">
        <w:rPr>
          <w:spacing w:val="-2"/>
        </w:rPr>
        <w:t xml:space="preserve"> </w:t>
      </w:r>
      <w:r>
        <w:t>Drive)</w:t>
      </w:r>
    </w:p>
    <w:p w14:paraId="028843E1" w14:textId="77777777" w:rsidR="00EA4CF1" w:rsidRDefault="00A54946" w:rsidP="002F673D">
      <w:pPr>
        <w:pStyle w:val="asubprovision1letter"/>
        <w:numPr>
          <w:ilvl w:val="0"/>
          <w:numId w:val="206"/>
        </w:numPr>
      </w:pPr>
      <w:r w:rsidRPr="00AA7851">
        <w:rPr>
          <w:b/>
        </w:rPr>
        <w:t xml:space="preserve">Defined Area: </w:t>
      </w:r>
      <w:r>
        <w:t>R2-1 as shown on Schedule ‘B’, Map No. 4 to this</w:t>
      </w:r>
      <w:r w:rsidRPr="00AA7851">
        <w:rPr>
          <w:spacing w:val="-3"/>
        </w:rPr>
        <w:t xml:space="preserve"> </w:t>
      </w:r>
      <w:r>
        <w:t>By-law.</w:t>
      </w:r>
    </w:p>
    <w:p w14:paraId="73C018B6" w14:textId="77777777" w:rsidR="00EA4CF1" w:rsidRDefault="00A54946" w:rsidP="00AA7851">
      <w:pPr>
        <w:pStyle w:val="asubprovision1letter"/>
      </w:pPr>
      <w:r>
        <w:rPr>
          <w:b/>
        </w:rPr>
        <w:t xml:space="preserve">Permitted Uses: </w:t>
      </w:r>
      <w:r>
        <w:t>dwelling, single</w:t>
      </w:r>
      <w:r>
        <w:rPr>
          <w:spacing w:val="-1"/>
        </w:rPr>
        <w:t xml:space="preserve"> </w:t>
      </w:r>
      <w:r>
        <w:t>detached</w:t>
      </w:r>
    </w:p>
    <w:p w14:paraId="0BE0819D" w14:textId="77777777" w:rsidR="00EA4CF1" w:rsidRDefault="00A54946" w:rsidP="00AA7851">
      <w:pPr>
        <w:pStyle w:val="asubprovision1letter"/>
      </w:pPr>
      <w:r w:rsidRPr="00AA7851">
        <w:rPr>
          <w:b/>
          <w:bCs/>
        </w:rPr>
        <w:t>Lot</w:t>
      </w:r>
      <w:r w:rsidRPr="00AA7851">
        <w:rPr>
          <w:b/>
          <w:bCs/>
          <w:spacing w:val="-1"/>
        </w:rPr>
        <w:t xml:space="preserve"> </w:t>
      </w:r>
      <w:r w:rsidRPr="00AA7851">
        <w:rPr>
          <w:b/>
          <w:bCs/>
        </w:rPr>
        <w:t>Provisions</w:t>
      </w:r>
      <w:r>
        <w:t>:</w:t>
      </w:r>
    </w:p>
    <w:tbl>
      <w:tblPr>
        <w:tblW w:w="0" w:type="auto"/>
        <w:tblInd w:w="3450" w:type="dxa"/>
        <w:tblLayout w:type="fixed"/>
        <w:tblCellMar>
          <w:left w:w="0" w:type="dxa"/>
          <w:right w:w="0" w:type="dxa"/>
        </w:tblCellMar>
        <w:tblLook w:val="01E0" w:firstRow="1" w:lastRow="1" w:firstColumn="1" w:lastColumn="1" w:noHBand="0" w:noVBand="0"/>
      </w:tblPr>
      <w:tblGrid>
        <w:gridCol w:w="4209"/>
        <w:gridCol w:w="1149"/>
      </w:tblGrid>
      <w:tr w:rsidR="00EA4CF1" w14:paraId="6FD7A57D" w14:textId="77777777" w:rsidTr="00AA7851">
        <w:trPr>
          <w:trHeight w:val="226"/>
        </w:trPr>
        <w:tc>
          <w:tcPr>
            <w:tcW w:w="4209" w:type="dxa"/>
          </w:tcPr>
          <w:p w14:paraId="2850FACF" w14:textId="77777777" w:rsidR="00EA4CF1" w:rsidRDefault="00A54946">
            <w:pPr>
              <w:pStyle w:val="TableParagraph"/>
              <w:tabs>
                <w:tab w:val="left" w:pos="618"/>
              </w:tabs>
              <w:spacing w:line="206" w:lineRule="exact"/>
              <w:ind w:left="50"/>
              <w:rPr>
                <w:sz w:val="20"/>
              </w:rPr>
            </w:pPr>
            <w:r>
              <w:rPr>
                <w:sz w:val="20"/>
              </w:rPr>
              <w:t>i)</w:t>
            </w:r>
            <w:r>
              <w:rPr>
                <w:sz w:val="20"/>
              </w:rPr>
              <w:tab/>
              <w:t>Minimum Lot</w:t>
            </w:r>
            <w:r>
              <w:rPr>
                <w:spacing w:val="2"/>
                <w:sz w:val="20"/>
              </w:rPr>
              <w:t xml:space="preserve"> </w:t>
            </w:r>
            <w:r>
              <w:rPr>
                <w:sz w:val="20"/>
              </w:rPr>
              <w:t>Area</w:t>
            </w:r>
          </w:p>
        </w:tc>
        <w:tc>
          <w:tcPr>
            <w:tcW w:w="1149" w:type="dxa"/>
          </w:tcPr>
          <w:p w14:paraId="45B29A56" w14:textId="77777777" w:rsidR="00EA4CF1" w:rsidRDefault="00A54946">
            <w:pPr>
              <w:pStyle w:val="TableParagraph"/>
              <w:spacing w:line="206" w:lineRule="exact"/>
              <w:ind w:left="469"/>
              <w:rPr>
                <w:sz w:val="13"/>
              </w:rPr>
            </w:pPr>
            <w:r>
              <w:rPr>
                <w:sz w:val="20"/>
              </w:rPr>
              <w:t>384 m</w:t>
            </w:r>
            <w:r>
              <w:rPr>
                <w:position w:val="6"/>
                <w:sz w:val="13"/>
              </w:rPr>
              <w:t>2</w:t>
            </w:r>
          </w:p>
        </w:tc>
      </w:tr>
      <w:tr w:rsidR="00EA4CF1" w14:paraId="2A58B4CD" w14:textId="77777777" w:rsidTr="00AA7851">
        <w:trPr>
          <w:trHeight w:val="230"/>
        </w:trPr>
        <w:tc>
          <w:tcPr>
            <w:tcW w:w="4209" w:type="dxa"/>
          </w:tcPr>
          <w:p w14:paraId="3EF49ADB" w14:textId="77777777" w:rsidR="00EA4CF1" w:rsidRDefault="00A54946">
            <w:pPr>
              <w:pStyle w:val="TableParagraph"/>
              <w:tabs>
                <w:tab w:val="left" w:pos="618"/>
              </w:tabs>
              <w:spacing w:line="210" w:lineRule="exact"/>
              <w:ind w:left="50"/>
              <w:rPr>
                <w:sz w:val="20"/>
              </w:rPr>
            </w:pPr>
            <w:r>
              <w:rPr>
                <w:sz w:val="20"/>
              </w:rPr>
              <w:t>ii)</w:t>
            </w:r>
            <w:r>
              <w:rPr>
                <w:sz w:val="20"/>
              </w:rPr>
              <w:tab/>
              <w:t>Minimum Lot</w:t>
            </w:r>
            <w:r>
              <w:rPr>
                <w:spacing w:val="2"/>
                <w:sz w:val="20"/>
              </w:rPr>
              <w:t xml:space="preserve"> </w:t>
            </w:r>
            <w:r>
              <w:rPr>
                <w:sz w:val="20"/>
              </w:rPr>
              <w:t>Frontage</w:t>
            </w:r>
          </w:p>
        </w:tc>
        <w:tc>
          <w:tcPr>
            <w:tcW w:w="1149" w:type="dxa"/>
          </w:tcPr>
          <w:p w14:paraId="48E59382" w14:textId="77777777" w:rsidR="00EA4CF1" w:rsidRDefault="00A54946">
            <w:pPr>
              <w:pStyle w:val="TableParagraph"/>
              <w:spacing w:line="210" w:lineRule="exact"/>
              <w:ind w:left="469"/>
              <w:rPr>
                <w:sz w:val="20"/>
              </w:rPr>
            </w:pPr>
            <w:r>
              <w:rPr>
                <w:sz w:val="20"/>
              </w:rPr>
              <w:t>13.5 m</w:t>
            </w:r>
          </w:p>
        </w:tc>
      </w:tr>
      <w:tr w:rsidR="00EA4CF1" w14:paraId="0AEECC44" w14:textId="77777777" w:rsidTr="00AA7851">
        <w:trPr>
          <w:trHeight w:val="230"/>
        </w:trPr>
        <w:tc>
          <w:tcPr>
            <w:tcW w:w="4209" w:type="dxa"/>
          </w:tcPr>
          <w:p w14:paraId="281CD665" w14:textId="77777777" w:rsidR="00EA4CF1" w:rsidRDefault="00A54946">
            <w:pPr>
              <w:pStyle w:val="TableParagraph"/>
              <w:tabs>
                <w:tab w:val="left" w:pos="618"/>
              </w:tabs>
              <w:spacing w:line="210" w:lineRule="exact"/>
              <w:ind w:left="50"/>
              <w:rPr>
                <w:sz w:val="20"/>
              </w:rPr>
            </w:pPr>
            <w:r>
              <w:rPr>
                <w:sz w:val="20"/>
              </w:rPr>
              <w:t>iii)</w:t>
            </w:r>
            <w:r>
              <w:rPr>
                <w:sz w:val="20"/>
              </w:rPr>
              <w:tab/>
              <w:t>Front Yard</w:t>
            </w:r>
            <w:r>
              <w:rPr>
                <w:spacing w:val="-1"/>
                <w:sz w:val="20"/>
              </w:rPr>
              <w:t xml:space="preserve"> </w:t>
            </w:r>
            <w:r>
              <w:rPr>
                <w:sz w:val="20"/>
              </w:rPr>
              <w:t>Depth</w:t>
            </w:r>
          </w:p>
        </w:tc>
        <w:tc>
          <w:tcPr>
            <w:tcW w:w="1149" w:type="dxa"/>
          </w:tcPr>
          <w:p w14:paraId="7559A3D3" w14:textId="77777777" w:rsidR="00EA4CF1" w:rsidRDefault="00A54946">
            <w:pPr>
              <w:pStyle w:val="TableParagraph"/>
              <w:spacing w:line="210" w:lineRule="exact"/>
              <w:ind w:left="469"/>
              <w:rPr>
                <w:sz w:val="20"/>
              </w:rPr>
            </w:pPr>
            <w:r>
              <w:rPr>
                <w:sz w:val="20"/>
              </w:rPr>
              <w:t>5 m</w:t>
            </w:r>
          </w:p>
        </w:tc>
      </w:tr>
      <w:tr w:rsidR="00EA4CF1" w14:paraId="7389D0D0" w14:textId="77777777" w:rsidTr="00AA7851">
        <w:trPr>
          <w:trHeight w:val="230"/>
        </w:trPr>
        <w:tc>
          <w:tcPr>
            <w:tcW w:w="4209" w:type="dxa"/>
          </w:tcPr>
          <w:p w14:paraId="061F14DD" w14:textId="77777777" w:rsidR="00EA4CF1" w:rsidRDefault="00A54946">
            <w:pPr>
              <w:pStyle w:val="TableParagraph"/>
              <w:tabs>
                <w:tab w:val="left" w:pos="618"/>
              </w:tabs>
              <w:spacing w:line="210" w:lineRule="exact"/>
              <w:ind w:left="50"/>
              <w:rPr>
                <w:sz w:val="20"/>
              </w:rPr>
            </w:pPr>
            <w:r>
              <w:rPr>
                <w:sz w:val="20"/>
              </w:rPr>
              <w:t>iv)</w:t>
            </w:r>
            <w:r>
              <w:rPr>
                <w:sz w:val="20"/>
              </w:rPr>
              <w:tab/>
              <w:t>Exterior Side Yard</w:t>
            </w:r>
            <w:r>
              <w:rPr>
                <w:spacing w:val="-1"/>
                <w:sz w:val="20"/>
              </w:rPr>
              <w:t xml:space="preserve"> </w:t>
            </w:r>
            <w:r>
              <w:rPr>
                <w:sz w:val="20"/>
              </w:rPr>
              <w:t>Width</w:t>
            </w:r>
          </w:p>
        </w:tc>
        <w:tc>
          <w:tcPr>
            <w:tcW w:w="1149" w:type="dxa"/>
          </w:tcPr>
          <w:p w14:paraId="717012B0" w14:textId="77777777" w:rsidR="00EA4CF1" w:rsidRDefault="00A54946">
            <w:pPr>
              <w:pStyle w:val="TableParagraph"/>
              <w:spacing w:line="210" w:lineRule="exact"/>
              <w:ind w:left="469"/>
              <w:rPr>
                <w:sz w:val="20"/>
              </w:rPr>
            </w:pPr>
            <w:r>
              <w:rPr>
                <w:sz w:val="20"/>
              </w:rPr>
              <w:t>3 m</w:t>
            </w:r>
          </w:p>
        </w:tc>
      </w:tr>
      <w:tr w:rsidR="00EA4CF1" w14:paraId="15FE5388" w14:textId="77777777" w:rsidTr="00AA7851">
        <w:trPr>
          <w:trHeight w:val="229"/>
        </w:trPr>
        <w:tc>
          <w:tcPr>
            <w:tcW w:w="4209" w:type="dxa"/>
          </w:tcPr>
          <w:p w14:paraId="091CA48A" w14:textId="77777777" w:rsidR="00EA4CF1" w:rsidRDefault="00A54946">
            <w:pPr>
              <w:pStyle w:val="TableParagraph"/>
              <w:tabs>
                <w:tab w:val="left" w:pos="618"/>
              </w:tabs>
              <w:spacing w:line="209" w:lineRule="exact"/>
              <w:ind w:left="50"/>
              <w:rPr>
                <w:sz w:val="20"/>
              </w:rPr>
            </w:pPr>
            <w:r>
              <w:rPr>
                <w:sz w:val="20"/>
              </w:rPr>
              <w:t>v)</w:t>
            </w:r>
            <w:r>
              <w:rPr>
                <w:sz w:val="20"/>
              </w:rPr>
              <w:tab/>
              <w:t>Side Yard</w:t>
            </w:r>
            <w:r>
              <w:rPr>
                <w:spacing w:val="-3"/>
                <w:sz w:val="20"/>
              </w:rPr>
              <w:t xml:space="preserve"> </w:t>
            </w:r>
            <w:r>
              <w:rPr>
                <w:sz w:val="20"/>
              </w:rPr>
              <w:t>Width</w:t>
            </w:r>
          </w:p>
        </w:tc>
        <w:tc>
          <w:tcPr>
            <w:tcW w:w="1149" w:type="dxa"/>
          </w:tcPr>
          <w:p w14:paraId="2AE1080B" w14:textId="77777777" w:rsidR="00EA4CF1" w:rsidRDefault="00A54946">
            <w:pPr>
              <w:pStyle w:val="TableParagraph"/>
              <w:spacing w:line="209" w:lineRule="exact"/>
              <w:ind w:left="469"/>
              <w:rPr>
                <w:sz w:val="20"/>
              </w:rPr>
            </w:pPr>
            <w:r>
              <w:rPr>
                <w:sz w:val="20"/>
              </w:rPr>
              <w:t>1.2 m</w:t>
            </w:r>
          </w:p>
        </w:tc>
      </w:tr>
      <w:tr w:rsidR="00EA4CF1" w14:paraId="24DD8BD5" w14:textId="77777777" w:rsidTr="00AA7851">
        <w:trPr>
          <w:trHeight w:val="229"/>
        </w:trPr>
        <w:tc>
          <w:tcPr>
            <w:tcW w:w="4209" w:type="dxa"/>
          </w:tcPr>
          <w:p w14:paraId="58D75176" w14:textId="77777777" w:rsidR="00EA4CF1" w:rsidRDefault="00A54946">
            <w:pPr>
              <w:pStyle w:val="TableParagraph"/>
              <w:tabs>
                <w:tab w:val="left" w:pos="618"/>
              </w:tabs>
              <w:spacing w:line="210" w:lineRule="exact"/>
              <w:ind w:left="50"/>
              <w:rPr>
                <w:sz w:val="20"/>
              </w:rPr>
            </w:pPr>
            <w:r>
              <w:rPr>
                <w:sz w:val="20"/>
              </w:rPr>
              <w:t>vi)</w:t>
            </w:r>
            <w:r>
              <w:rPr>
                <w:sz w:val="20"/>
              </w:rPr>
              <w:tab/>
              <w:t>Rear Yard Depth</w:t>
            </w:r>
          </w:p>
        </w:tc>
        <w:tc>
          <w:tcPr>
            <w:tcW w:w="1149" w:type="dxa"/>
          </w:tcPr>
          <w:p w14:paraId="575CF987" w14:textId="77777777" w:rsidR="00EA4CF1" w:rsidRDefault="00A54946">
            <w:pPr>
              <w:pStyle w:val="TableParagraph"/>
              <w:spacing w:line="210" w:lineRule="exact"/>
              <w:ind w:left="469"/>
              <w:rPr>
                <w:sz w:val="20"/>
              </w:rPr>
            </w:pPr>
            <w:r>
              <w:rPr>
                <w:sz w:val="20"/>
              </w:rPr>
              <w:t>7.5 m</w:t>
            </w:r>
          </w:p>
        </w:tc>
      </w:tr>
      <w:tr w:rsidR="00EA4CF1" w14:paraId="353FA24A" w14:textId="77777777" w:rsidTr="00AA7851">
        <w:trPr>
          <w:trHeight w:val="230"/>
        </w:trPr>
        <w:tc>
          <w:tcPr>
            <w:tcW w:w="4209" w:type="dxa"/>
          </w:tcPr>
          <w:p w14:paraId="624A3169" w14:textId="77777777" w:rsidR="00EA4CF1" w:rsidRDefault="00A54946">
            <w:pPr>
              <w:pStyle w:val="TableParagraph"/>
              <w:tabs>
                <w:tab w:val="left" w:pos="618"/>
              </w:tabs>
              <w:spacing w:line="211" w:lineRule="exact"/>
              <w:ind w:left="50"/>
              <w:rPr>
                <w:sz w:val="20"/>
              </w:rPr>
            </w:pPr>
            <w:r>
              <w:rPr>
                <w:sz w:val="20"/>
              </w:rPr>
              <w:t>vii)</w:t>
            </w:r>
            <w:r>
              <w:rPr>
                <w:sz w:val="20"/>
              </w:rPr>
              <w:tab/>
              <w:t>Maximum Lot</w:t>
            </w:r>
            <w:r>
              <w:rPr>
                <w:spacing w:val="2"/>
                <w:sz w:val="20"/>
              </w:rPr>
              <w:t xml:space="preserve"> </w:t>
            </w:r>
            <w:r>
              <w:rPr>
                <w:sz w:val="20"/>
              </w:rPr>
              <w:t>Coverage</w:t>
            </w:r>
          </w:p>
        </w:tc>
        <w:tc>
          <w:tcPr>
            <w:tcW w:w="1149" w:type="dxa"/>
          </w:tcPr>
          <w:p w14:paraId="53566A7A" w14:textId="77777777" w:rsidR="00EA4CF1" w:rsidRDefault="00A54946">
            <w:pPr>
              <w:pStyle w:val="TableParagraph"/>
              <w:spacing w:line="211" w:lineRule="exact"/>
              <w:ind w:left="469"/>
              <w:rPr>
                <w:sz w:val="20"/>
              </w:rPr>
            </w:pPr>
            <w:r>
              <w:rPr>
                <w:sz w:val="20"/>
              </w:rPr>
              <w:t>34%</w:t>
            </w:r>
          </w:p>
        </w:tc>
      </w:tr>
      <w:tr w:rsidR="00EA4CF1" w14:paraId="0002A356" w14:textId="77777777" w:rsidTr="00AA7851">
        <w:trPr>
          <w:trHeight w:val="230"/>
        </w:trPr>
        <w:tc>
          <w:tcPr>
            <w:tcW w:w="4209" w:type="dxa"/>
          </w:tcPr>
          <w:p w14:paraId="6541ADCC" w14:textId="77777777" w:rsidR="00EA4CF1" w:rsidRDefault="00A54946">
            <w:pPr>
              <w:pStyle w:val="TableParagraph"/>
              <w:tabs>
                <w:tab w:val="left" w:pos="618"/>
              </w:tabs>
              <w:spacing w:line="210" w:lineRule="exact"/>
              <w:ind w:left="50"/>
              <w:rPr>
                <w:sz w:val="20"/>
              </w:rPr>
            </w:pPr>
            <w:r>
              <w:rPr>
                <w:sz w:val="20"/>
              </w:rPr>
              <w:t>viii)</w:t>
            </w:r>
            <w:r>
              <w:rPr>
                <w:sz w:val="20"/>
              </w:rPr>
              <w:tab/>
              <w:t>Minimum Landscaped Open</w:t>
            </w:r>
            <w:r>
              <w:rPr>
                <w:spacing w:val="-2"/>
                <w:sz w:val="20"/>
              </w:rPr>
              <w:t xml:space="preserve"> </w:t>
            </w:r>
            <w:r>
              <w:rPr>
                <w:sz w:val="20"/>
              </w:rPr>
              <w:t>Space</w:t>
            </w:r>
          </w:p>
        </w:tc>
        <w:tc>
          <w:tcPr>
            <w:tcW w:w="1149" w:type="dxa"/>
          </w:tcPr>
          <w:p w14:paraId="23B55ECD" w14:textId="77777777" w:rsidR="00EA4CF1" w:rsidRDefault="00A54946">
            <w:pPr>
              <w:pStyle w:val="TableParagraph"/>
              <w:spacing w:line="210" w:lineRule="exact"/>
              <w:ind w:left="469"/>
              <w:rPr>
                <w:sz w:val="20"/>
              </w:rPr>
            </w:pPr>
            <w:r>
              <w:rPr>
                <w:sz w:val="20"/>
              </w:rPr>
              <w:t>50%</w:t>
            </w:r>
          </w:p>
        </w:tc>
      </w:tr>
      <w:tr w:rsidR="00EA4CF1" w14:paraId="04B1AA3A" w14:textId="77777777" w:rsidTr="00AA7851">
        <w:trPr>
          <w:trHeight w:val="230"/>
        </w:trPr>
        <w:tc>
          <w:tcPr>
            <w:tcW w:w="4209" w:type="dxa"/>
          </w:tcPr>
          <w:p w14:paraId="0040CAF3" w14:textId="77777777" w:rsidR="00EA4CF1" w:rsidRDefault="00A54946">
            <w:pPr>
              <w:pStyle w:val="TableParagraph"/>
              <w:tabs>
                <w:tab w:val="left" w:pos="618"/>
              </w:tabs>
              <w:spacing w:line="210" w:lineRule="exact"/>
              <w:ind w:left="50"/>
              <w:rPr>
                <w:sz w:val="20"/>
              </w:rPr>
            </w:pPr>
            <w:r>
              <w:rPr>
                <w:sz w:val="20"/>
              </w:rPr>
              <w:t>ix)</w:t>
            </w:r>
            <w:r>
              <w:rPr>
                <w:sz w:val="20"/>
              </w:rPr>
              <w:tab/>
              <w:t>Private Garage – Attached</w:t>
            </w:r>
          </w:p>
        </w:tc>
        <w:tc>
          <w:tcPr>
            <w:tcW w:w="1149" w:type="dxa"/>
          </w:tcPr>
          <w:p w14:paraId="50B6824D" w14:textId="77777777" w:rsidR="00EA4CF1" w:rsidRDefault="00EA4CF1">
            <w:pPr>
              <w:pStyle w:val="TableParagraph"/>
              <w:rPr>
                <w:rFonts w:ascii="Times New Roman"/>
                <w:sz w:val="16"/>
              </w:rPr>
            </w:pPr>
          </w:p>
        </w:tc>
      </w:tr>
      <w:tr w:rsidR="00EA4CF1" w14:paraId="5CA5D204" w14:textId="77777777" w:rsidTr="00AA7851">
        <w:trPr>
          <w:trHeight w:val="229"/>
        </w:trPr>
        <w:tc>
          <w:tcPr>
            <w:tcW w:w="4209" w:type="dxa"/>
          </w:tcPr>
          <w:p w14:paraId="2EDC2B31" w14:textId="77777777" w:rsidR="00EA4CF1" w:rsidRDefault="00A54946">
            <w:pPr>
              <w:pStyle w:val="TableParagraph"/>
              <w:tabs>
                <w:tab w:val="left" w:pos="1348"/>
              </w:tabs>
              <w:spacing w:line="209" w:lineRule="exact"/>
              <w:ind w:left="897"/>
              <w:rPr>
                <w:sz w:val="20"/>
              </w:rPr>
            </w:pPr>
            <w:r>
              <w:rPr>
                <w:sz w:val="20"/>
              </w:rPr>
              <w:t>a.</w:t>
            </w:r>
            <w:r>
              <w:rPr>
                <w:sz w:val="20"/>
              </w:rPr>
              <w:tab/>
              <w:t>Maximum</w:t>
            </w:r>
            <w:r>
              <w:rPr>
                <w:spacing w:val="-1"/>
                <w:sz w:val="20"/>
              </w:rPr>
              <w:t xml:space="preserve"> </w:t>
            </w:r>
            <w:r>
              <w:rPr>
                <w:sz w:val="20"/>
              </w:rPr>
              <w:t>Width</w:t>
            </w:r>
          </w:p>
        </w:tc>
        <w:tc>
          <w:tcPr>
            <w:tcW w:w="1149" w:type="dxa"/>
          </w:tcPr>
          <w:p w14:paraId="4F71D283" w14:textId="77777777" w:rsidR="00EA4CF1" w:rsidRDefault="00A54946">
            <w:pPr>
              <w:pStyle w:val="TableParagraph"/>
              <w:spacing w:line="209" w:lineRule="exact"/>
              <w:ind w:left="469"/>
              <w:rPr>
                <w:sz w:val="20"/>
              </w:rPr>
            </w:pPr>
            <w:r>
              <w:rPr>
                <w:sz w:val="20"/>
              </w:rPr>
              <w:t>50%</w:t>
            </w:r>
          </w:p>
        </w:tc>
      </w:tr>
      <w:tr w:rsidR="00EA4CF1" w14:paraId="3366A8D0" w14:textId="77777777" w:rsidTr="00AA7851">
        <w:trPr>
          <w:trHeight w:val="229"/>
        </w:trPr>
        <w:tc>
          <w:tcPr>
            <w:tcW w:w="4209" w:type="dxa"/>
          </w:tcPr>
          <w:p w14:paraId="6076C8E8" w14:textId="77777777" w:rsidR="00EA4CF1" w:rsidRDefault="00A54946">
            <w:pPr>
              <w:pStyle w:val="TableParagraph"/>
              <w:tabs>
                <w:tab w:val="left" w:pos="1348"/>
              </w:tabs>
              <w:spacing w:line="209" w:lineRule="exact"/>
              <w:ind w:left="897"/>
              <w:rPr>
                <w:sz w:val="20"/>
              </w:rPr>
            </w:pPr>
            <w:r>
              <w:rPr>
                <w:sz w:val="20"/>
              </w:rPr>
              <w:t>b.</w:t>
            </w:r>
            <w:r>
              <w:rPr>
                <w:sz w:val="20"/>
              </w:rPr>
              <w:tab/>
              <w:t>Front Yard</w:t>
            </w:r>
            <w:r>
              <w:rPr>
                <w:spacing w:val="-1"/>
                <w:sz w:val="20"/>
              </w:rPr>
              <w:t xml:space="preserve"> </w:t>
            </w:r>
            <w:r>
              <w:rPr>
                <w:sz w:val="20"/>
              </w:rPr>
              <w:t>Depth</w:t>
            </w:r>
          </w:p>
        </w:tc>
        <w:tc>
          <w:tcPr>
            <w:tcW w:w="1149" w:type="dxa"/>
          </w:tcPr>
          <w:p w14:paraId="480643DF" w14:textId="77777777" w:rsidR="00EA4CF1" w:rsidRDefault="00A54946">
            <w:pPr>
              <w:pStyle w:val="TableParagraph"/>
              <w:spacing w:line="209" w:lineRule="exact"/>
              <w:ind w:left="469"/>
              <w:rPr>
                <w:sz w:val="20"/>
              </w:rPr>
            </w:pPr>
            <w:r>
              <w:rPr>
                <w:sz w:val="20"/>
              </w:rPr>
              <w:t>6 m</w:t>
            </w:r>
          </w:p>
        </w:tc>
      </w:tr>
      <w:tr w:rsidR="00EA4CF1" w14:paraId="6830C9EF" w14:textId="77777777" w:rsidTr="00AA7851">
        <w:trPr>
          <w:trHeight w:val="230"/>
        </w:trPr>
        <w:tc>
          <w:tcPr>
            <w:tcW w:w="4209" w:type="dxa"/>
          </w:tcPr>
          <w:p w14:paraId="0467157F" w14:textId="77777777" w:rsidR="00EA4CF1" w:rsidRDefault="00A54946">
            <w:pPr>
              <w:pStyle w:val="TableParagraph"/>
              <w:tabs>
                <w:tab w:val="left" w:pos="1348"/>
              </w:tabs>
              <w:spacing w:line="210" w:lineRule="exact"/>
              <w:ind w:left="897"/>
              <w:rPr>
                <w:sz w:val="20"/>
              </w:rPr>
            </w:pPr>
            <w:r>
              <w:rPr>
                <w:sz w:val="20"/>
              </w:rPr>
              <w:t>c.</w:t>
            </w:r>
            <w:r>
              <w:rPr>
                <w:sz w:val="20"/>
              </w:rPr>
              <w:tab/>
              <w:t>Exterior Side Yard</w:t>
            </w:r>
            <w:r>
              <w:rPr>
                <w:spacing w:val="3"/>
                <w:sz w:val="20"/>
              </w:rPr>
              <w:t xml:space="preserve"> </w:t>
            </w:r>
            <w:r>
              <w:rPr>
                <w:sz w:val="20"/>
              </w:rPr>
              <w:t>Depth</w:t>
            </w:r>
          </w:p>
        </w:tc>
        <w:tc>
          <w:tcPr>
            <w:tcW w:w="1149" w:type="dxa"/>
          </w:tcPr>
          <w:p w14:paraId="01B06C20" w14:textId="77777777" w:rsidR="00EA4CF1" w:rsidRDefault="00A54946">
            <w:pPr>
              <w:pStyle w:val="TableParagraph"/>
              <w:spacing w:line="210" w:lineRule="exact"/>
              <w:ind w:left="469"/>
              <w:rPr>
                <w:sz w:val="20"/>
              </w:rPr>
            </w:pPr>
            <w:r>
              <w:rPr>
                <w:sz w:val="20"/>
              </w:rPr>
              <w:t>6 m</w:t>
            </w:r>
          </w:p>
        </w:tc>
      </w:tr>
      <w:tr w:rsidR="00EA4CF1" w14:paraId="7033B38D" w14:textId="77777777" w:rsidTr="00AA7851">
        <w:trPr>
          <w:trHeight w:val="230"/>
        </w:trPr>
        <w:tc>
          <w:tcPr>
            <w:tcW w:w="4209" w:type="dxa"/>
          </w:tcPr>
          <w:p w14:paraId="32BFCC84" w14:textId="77777777" w:rsidR="00EA4CF1" w:rsidRDefault="00A54946">
            <w:pPr>
              <w:pStyle w:val="TableParagraph"/>
              <w:tabs>
                <w:tab w:val="left" w:pos="628"/>
              </w:tabs>
              <w:spacing w:line="210" w:lineRule="exact"/>
              <w:ind w:left="88"/>
              <w:rPr>
                <w:sz w:val="20"/>
              </w:rPr>
            </w:pPr>
            <w:r>
              <w:rPr>
                <w:sz w:val="20"/>
              </w:rPr>
              <w:t>x)</w:t>
            </w:r>
            <w:r>
              <w:rPr>
                <w:sz w:val="20"/>
              </w:rPr>
              <w:tab/>
              <w:t>Private Garage –</w:t>
            </w:r>
            <w:r>
              <w:rPr>
                <w:spacing w:val="-1"/>
                <w:sz w:val="20"/>
              </w:rPr>
              <w:t xml:space="preserve"> </w:t>
            </w:r>
            <w:r>
              <w:rPr>
                <w:sz w:val="20"/>
              </w:rPr>
              <w:t>Detached</w:t>
            </w:r>
          </w:p>
        </w:tc>
        <w:tc>
          <w:tcPr>
            <w:tcW w:w="1149" w:type="dxa"/>
          </w:tcPr>
          <w:p w14:paraId="0315A3A5" w14:textId="77777777" w:rsidR="00EA4CF1" w:rsidRDefault="00EA4CF1">
            <w:pPr>
              <w:pStyle w:val="TableParagraph"/>
              <w:rPr>
                <w:rFonts w:ascii="Times New Roman"/>
                <w:sz w:val="16"/>
              </w:rPr>
            </w:pPr>
          </w:p>
        </w:tc>
      </w:tr>
      <w:tr w:rsidR="00EA4CF1" w14:paraId="0580AAD2" w14:textId="77777777" w:rsidTr="00AA7851">
        <w:trPr>
          <w:trHeight w:val="230"/>
        </w:trPr>
        <w:tc>
          <w:tcPr>
            <w:tcW w:w="4209" w:type="dxa"/>
          </w:tcPr>
          <w:p w14:paraId="0A7C146D" w14:textId="77777777" w:rsidR="00EA4CF1" w:rsidRDefault="00A54946">
            <w:pPr>
              <w:pStyle w:val="TableParagraph"/>
              <w:tabs>
                <w:tab w:val="left" w:pos="1348"/>
              </w:tabs>
              <w:spacing w:line="210" w:lineRule="exact"/>
              <w:ind w:left="897"/>
              <w:rPr>
                <w:sz w:val="20"/>
              </w:rPr>
            </w:pPr>
            <w:r>
              <w:rPr>
                <w:sz w:val="20"/>
              </w:rPr>
              <w:t>a.</w:t>
            </w:r>
            <w:r>
              <w:rPr>
                <w:sz w:val="20"/>
              </w:rPr>
              <w:tab/>
              <w:t>Maximum</w:t>
            </w:r>
            <w:r>
              <w:rPr>
                <w:spacing w:val="-1"/>
                <w:sz w:val="20"/>
              </w:rPr>
              <w:t xml:space="preserve"> </w:t>
            </w:r>
            <w:r>
              <w:rPr>
                <w:sz w:val="20"/>
              </w:rPr>
              <w:t>Width</w:t>
            </w:r>
          </w:p>
        </w:tc>
        <w:tc>
          <w:tcPr>
            <w:tcW w:w="1149" w:type="dxa"/>
          </w:tcPr>
          <w:p w14:paraId="552848E0" w14:textId="77777777" w:rsidR="00EA4CF1" w:rsidRDefault="00A54946">
            <w:pPr>
              <w:pStyle w:val="TableParagraph"/>
              <w:spacing w:line="210" w:lineRule="exact"/>
              <w:ind w:left="469"/>
              <w:rPr>
                <w:sz w:val="20"/>
              </w:rPr>
            </w:pPr>
            <w:r>
              <w:rPr>
                <w:sz w:val="20"/>
              </w:rPr>
              <w:t>50%</w:t>
            </w:r>
          </w:p>
        </w:tc>
      </w:tr>
      <w:tr w:rsidR="00EA4CF1" w14:paraId="5DEEC38B" w14:textId="77777777" w:rsidTr="00AA7851">
        <w:trPr>
          <w:trHeight w:val="230"/>
        </w:trPr>
        <w:tc>
          <w:tcPr>
            <w:tcW w:w="4209" w:type="dxa"/>
          </w:tcPr>
          <w:p w14:paraId="3425EDEA" w14:textId="77777777" w:rsidR="00EA4CF1" w:rsidRDefault="00A54946">
            <w:pPr>
              <w:pStyle w:val="TableParagraph"/>
              <w:tabs>
                <w:tab w:val="left" w:pos="1348"/>
              </w:tabs>
              <w:spacing w:line="210" w:lineRule="exact"/>
              <w:ind w:left="897"/>
              <w:rPr>
                <w:sz w:val="20"/>
              </w:rPr>
            </w:pPr>
            <w:r>
              <w:rPr>
                <w:sz w:val="20"/>
              </w:rPr>
              <w:t>b.</w:t>
            </w:r>
            <w:r>
              <w:rPr>
                <w:sz w:val="20"/>
              </w:rPr>
              <w:tab/>
              <w:t>Front Yard</w:t>
            </w:r>
            <w:r>
              <w:rPr>
                <w:spacing w:val="-1"/>
                <w:sz w:val="20"/>
              </w:rPr>
              <w:t xml:space="preserve"> </w:t>
            </w:r>
            <w:r>
              <w:rPr>
                <w:sz w:val="20"/>
              </w:rPr>
              <w:t>Depth</w:t>
            </w:r>
          </w:p>
        </w:tc>
        <w:tc>
          <w:tcPr>
            <w:tcW w:w="1149" w:type="dxa"/>
          </w:tcPr>
          <w:p w14:paraId="2E25099E" w14:textId="77777777" w:rsidR="00EA4CF1" w:rsidRDefault="00A54946">
            <w:pPr>
              <w:pStyle w:val="TableParagraph"/>
              <w:spacing w:line="210" w:lineRule="exact"/>
              <w:ind w:left="469"/>
              <w:rPr>
                <w:sz w:val="20"/>
              </w:rPr>
            </w:pPr>
            <w:r>
              <w:rPr>
                <w:sz w:val="20"/>
              </w:rPr>
              <w:t>6 m</w:t>
            </w:r>
          </w:p>
        </w:tc>
      </w:tr>
      <w:tr w:rsidR="00EA4CF1" w14:paraId="6F198945" w14:textId="77777777" w:rsidTr="00AA7851">
        <w:trPr>
          <w:trHeight w:val="229"/>
        </w:trPr>
        <w:tc>
          <w:tcPr>
            <w:tcW w:w="4209" w:type="dxa"/>
          </w:tcPr>
          <w:p w14:paraId="2BD0A0D6" w14:textId="77777777" w:rsidR="00EA4CF1" w:rsidRDefault="00A54946">
            <w:pPr>
              <w:pStyle w:val="TableParagraph"/>
              <w:tabs>
                <w:tab w:val="left" w:pos="1348"/>
              </w:tabs>
              <w:spacing w:line="209" w:lineRule="exact"/>
              <w:ind w:left="897"/>
              <w:rPr>
                <w:sz w:val="20"/>
              </w:rPr>
            </w:pPr>
            <w:r>
              <w:rPr>
                <w:sz w:val="20"/>
              </w:rPr>
              <w:t>c.</w:t>
            </w:r>
            <w:r>
              <w:rPr>
                <w:sz w:val="20"/>
              </w:rPr>
              <w:tab/>
              <w:t>Exterior Side Yard</w:t>
            </w:r>
            <w:r>
              <w:rPr>
                <w:spacing w:val="3"/>
                <w:sz w:val="20"/>
              </w:rPr>
              <w:t xml:space="preserve"> </w:t>
            </w:r>
            <w:r>
              <w:rPr>
                <w:sz w:val="20"/>
              </w:rPr>
              <w:t>Depth</w:t>
            </w:r>
          </w:p>
        </w:tc>
        <w:tc>
          <w:tcPr>
            <w:tcW w:w="1149" w:type="dxa"/>
          </w:tcPr>
          <w:p w14:paraId="7DB6F673" w14:textId="77777777" w:rsidR="00EA4CF1" w:rsidRDefault="00A54946">
            <w:pPr>
              <w:pStyle w:val="TableParagraph"/>
              <w:spacing w:line="209" w:lineRule="exact"/>
              <w:ind w:left="469"/>
              <w:rPr>
                <w:sz w:val="20"/>
              </w:rPr>
            </w:pPr>
            <w:r>
              <w:rPr>
                <w:sz w:val="20"/>
              </w:rPr>
              <w:t>6 m</w:t>
            </w:r>
          </w:p>
        </w:tc>
      </w:tr>
      <w:tr w:rsidR="00EA4CF1" w14:paraId="50635828" w14:textId="77777777" w:rsidTr="00AA7851">
        <w:trPr>
          <w:trHeight w:val="229"/>
        </w:trPr>
        <w:tc>
          <w:tcPr>
            <w:tcW w:w="4209" w:type="dxa"/>
          </w:tcPr>
          <w:p w14:paraId="41B400B2" w14:textId="77777777" w:rsidR="00EA4CF1" w:rsidRDefault="00A54946">
            <w:pPr>
              <w:pStyle w:val="TableParagraph"/>
              <w:tabs>
                <w:tab w:val="left" w:pos="1348"/>
              </w:tabs>
              <w:spacing w:line="209" w:lineRule="exact"/>
              <w:ind w:left="897"/>
              <w:rPr>
                <w:sz w:val="20"/>
              </w:rPr>
            </w:pPr>
            <w:r>
              <w:rPr>
                <w:sz w:val="20"/>
              </w:rPr>
              <w:t>d.</w:t>
            </w:r>
            <w:r>
              <w:rPr>
                <w:sz w:val="20"/>
              </w:rPr>
              <w:tab/>
              <w:t>Rear Yard Depth</w:t>
            </w:r>
          </w:p>
        </w:tc>
        <w:tc>
          <w:tcPr>
            <w:tcW w:w="1149" w:type="dxa"/>
          </w:tcPr>
          <w:p w14:paraId="318B8468" w14:textId="77777777" w:rsidR="00EA4CF1" w:rsidRDefault="00A54946">
            <w:pPr>
              <w:pStyle w:val="TableParagraph"/>
              <w:spacing w:line="209" w:lineRule="exact"/>
              <w:ind w:left="469"/>
              <w:rPr>
                <w:sz w:val="20"/>
              </w:rPr>
            </w:pPr>
            <w:r>
              <w:rPr>
                <w:sz w:val="20"/>
              </w:rPr>
              <w:t>6 m</w:t>
            </w:r>
          </w:p>
        </w:tc>
      </w:tr>
      <w:tr w:rsidR="00EA4CF1" w14:paraId="256376AF" w14:textId="77777777" w:rsidTr="00AA7851">
        <w:trPr>
          <w:trHeight w:val="226"/>
        </w:trPr>
        <w:tc>
          <w:tcPr>
            <w:tcW w:w="4209" w:type="dxa"/>
          </w:tcPr>
          <w:p w14:paraId="0E39D039" w14:textId="77777777" w:rsidR="00EA4CF1" w:rsidRDefault="00A54946">
            <w:pPr>
              <w:pStyle w:val="TableParagraph"/>
              <w:tabs>
                <w:tab w:val="left" w:pos="1348"/>
              </w:tabs>
              <w:spacing w:line="206" w:lineRule="exact"/>
              <w:ind w:left="897"/>
              <w:rPr>
                <w:sz w:val="20"/>
              </w:rPr>
            </w:pPr>
            <w:r>
              <w:rPr>
                <w:sz w:val="20"/>
              </w:rPr>
              <w:t>e.</w:t>
            </w:r>
            <w:r>
              <w:rPr>
                <w:sz w:val="20"/>
              </w:rPr>
              <w:tab/>
              <w:t>Side Yard</w:t>
            </w:r>
            <w:r>
              <w:rPr>
                <w:spacing w:val="-1"/>
                <w:sz w:val="20"/>
              </w:rPr>
              <w:t xml:space="preserve"> </w:t>
            </w:r>
            <w:r>
              <w:rPr>
                <w:sz w:val="20"/>
              </w:rPr>
              <w:t>Depth</w:t>
            </w:r>
          </w:p>
        </w:tc>
        <w:tc>
          <w:tcPr>
            <w:tcW w:w="1149" w:type="dxa"/>
          </w:tcPr>
          <w:p w14:paraId="5AF5DE71" w14:textId="77777777" w:rsidR="00EA4CF1" w:rsidRDefault="00A54946">
            <w:pPr>
              <w:pStyle w:val="TableParagraph"/>
              <w:spacing w:line="206" w:lineRule="exact"/>
              <w:ind w:left="469"/>
              <w:rPr>
                <w:sz w:val="20"/>
              </w:rPr>
            </w:pPr>
            <w:r>
              <w:rPr>
                <w:sz w:val="20"/>
              </w:rPr>
              <w:t>6 m</w:t>
            </w:r>
          </w:p>
        </w:tc>
      </w:tr>
    </w:tbl>
    <w:p w14:paraId="167BF685" w14:textId="77777777" w:rsidR="00EA4CF1" w:rsidRDefault="00EA4CF1">
      <w:pPr>
        <w:pStyle w:val="BodyText"/>
        <w:spacing w:before="10"/>
        <w:rPr>
          <w:b/>
          <w:sz w:val="17"/>
        </w:rPr>
      </w:pPr>
    </w:p>
    <w:p w14:paraId="2CAD1B38" w14:textId="77777777" w:rsidR="00EA4CF1" w:rsidRDefault="00A54946" w:rsidP="00AA7851">
      <w:pPr>
        <w:pStyle w:val="aprovisionnum"/>
      </w:pPr>
      <w:r>
        <w:rPr>
          <w:b/>
        </w:rPr>
        <w:t xml:space="preserve">R2-2 </w:t>
      </w:r>
      <w:r>
        <w:t>(15 Caradoc Street South)</w:t>
      </w:r>
    </w:p>
    <w:p w14:paraId="1AA2A63F" w14:textId="77777777" w:rsidR="00EA4CF1" w:rsidRDefault="00A54946" w:rsidP="002F673D">
      <w:pPr>
        <w:pStyle w:val="asubprovision1letter"/>
        <w:numPr>
          <w:ilvl w:val="0"/>
          <w:numId w:val="207"/>
        </w:numPr>
      </w:pPr>
      <w:r w:rsidRPr="00AA7851">
        <w:rPr>
          <w:b/>
        </w:rPr>
        <w:t xml:space="preserve">Defined Area: </w:t>
      </w:r>
      <w:r>
        <w:t>R2-2 as shown on Schedule ‘B’, Map No. 15 to this By-law.</w:t>
      </w:r>
    </w:p>
    <w:p w14:paraId="5C1B4243" w14:textId="77777777" w:rsidR="00AA7851" w:rsidRPr="00AA7851" w:rsidRDefault="00A54946" w:rsidP="00AA7851">
      <w:pPr>
        <w:pStyle w:val="asubprovision1letter"/>
      </w:pPr>
      <w:r>
        <w:rPr>
          <w:b/>
        </w:rPr>
        <w:t>Permitted</w:t>
      </w:r>
      <w:r>
        <w:rPr>
          <w:b/>
          <w:spacing w:val="-3"/>
        </w:rPr>
        <w:t xml:space="preserve"> </w:t>
      </w:r>
      <w:r>
        <w:rPr>
          <w:b/>
        </w:rPr>
        <w:t>Uses:</w:t>
      </w:r>
      <w:r>
        <w:rPr>
          <w:b/>
        </w:rPr>
        <w:tab/>
      </w:r>
    </w:p>
    <w:p w14:paraId="154FB97C" w14:textId="0FEEED88" w:rsidR="00EA4CF1" w:rsidRPr="009066D7" w:rsidRDefault="00A54946" w:rsidP="00282A6B">
      <w:pPr>
        <w:pStyle w:val="asubprov2existing"/>
      </w:pPr>
      <w:r w:rsidRPr="009066D7">
        <w:t>professional office</w:t>
      </w:r>
    </w:p>
    <w:p w14:paraId="2E8B7FC6" w14:textId="77777777" w:rsidR="00EA4CF1" w:rsidRPr="009066D7" w:rsidRDefault="00A54946" w:rsidP="00282A6B">
      <w:pPr>
        <w:pStyle w:val="asubprov2existing"/>
      </w:pPr>
      <w:r w:rsidRPr="009066D7">
        <w:t>all other permitted uses of the R2 zone</w:t>
      </w:r>
    </w:p>
    <w:p w14:paraId="0E4071CF" w14:textId="77777777" w:rsidR="00EA4CF1" w:rsidRDefault="00A54946" w:rsidP="00AA7851">
      <w:pPr>
        <w:pStyle w:val="aprovisionnum"/>
      </w:pPr>
      <w:r>
        <w:rPr>
          <w:b/>
        </w:rPr>
        <w:t xml:space="preserve">R2-3 </w:t>
      </w:r>
      <w:r>
        <w:t>(49-55 McKellar</w:t>
      </w:r>
      <w:r>
        <w:rPr>
          <w:spacing w:val="1"/>
        </w:rPr>
        <w:t xml:space="preserve"> </w:t>
      </w:r>
      <w:r>
        <w:t>Street)</w:t>
      </w:r>
    </w:p>
    <w:p w14:paraId="37BD6941" w14:textId="6CD5156F" w:rsidR="00EA4CF1" w:rsidRDefault="00A54946" w:rsidP="002F673D">
      <w:pPr>
        <w:pStyle w:val="asubprovision1letter"/>
        <w:numPr>
          <w:ilvl w:val="0"/>
          <w:numId w:val="208"/>
        </w:numPr>
      </w:pPr>
      <w:r w:rsidRPr="00AA7851">
        <w:rPr>
          <w:b/>
        </w:rPr>
        <w:t xml:space="preserve">Defined Area: </w:t>
      </w:r>
      <w:r>
        <w:t>R2-3 as shown on Schedule ‘B’, Map No. 14 to this By-law.</w:t>
      </w:r>
    </w:p>
    <w:p w14:paraId="0DE5FE59" w14:textId="77777777" w:rsidR="00AA7851" w:rsidRPr="00AA7851" w:rsidRDefault="00A54946" w:rsidP="00AA7851">
      <w:pPr>
        <w:pStyle w:val="asubprovision1letter"/>
      </w:pPr>
      <w:r w:rsidRPr="00AA7851">
        <w:rPr>
          <w:b/>
          <w:bCs/>
        </w:rPr>
        <w:t>Permitted Uses</w:t>
      </w:r>
      <w:r>
        <w:t xml:space="preserve">: </w:t>
      </w:r>
    </w:p>
    <w:p w14:paraId="3B0BA5CE" w14:textId="59ADA656" w:rsidR="00AA7851" w:rsidRPr="009066D7" w:rsidRDefault="00A54946" w:rsidP="00282A6B">
      <w:pPr>
        <w:pStyle w:val="asubprov2existing"/>
      </w:pPr>
      <w:r w:rsidRPr="009066D7">
        <w:t>dwelling</w:t>
      </w:r>
    </w:p>
    <w:p w14:paraId="787BAEF6" w14:textId="20BAD860" w:rsidR="00EA4CF1" w:rsidRPr="009066D7" w:rsidRDefault="00A54946" w:rsidP="00282A6B">
      <w:pPr>
        <w:pStyle w:val="asubprov2existing"/>
      </w:pPr>
      <w:r w:rsidRPr="009066D7">
        <w:t>townhouse</w:t>
      </w:r>
    </w:p>
    <w:p w14:paraId="4DCBE51C" w14:textId="3A1A59B8" w:rsidR="00EA4CF1" w:rsidRPr="00AA7851" w:rsidRDefault="00A54946" w:rsidP="00AA7851">
      <w:pPr>
        <w:pStyle w:val="asubprovision1letter"/>
      </w:pPr>
      <w:r w:rsidRPr="00AA7851">
        <w:rPr>
          <w:b/>
          <w:bCs/>
        </w:rPr>
        <w:t>Lot</w:t>
      </w:r>
      <w:r w:rsidRPr="00AA7851">
        <w:rPr>
          <w:b/>
          <w:bCs/>
          <w:spacing w:val="-1"/>
        </w:rPr>
        <w:t xml:space="preserve"> </w:t>
      </w:r>
      <w:r w:rsidRPr="00AA7851">
        <w:rPr>
          <w:b/>
          <w:bCs/>
        </w:rPr>
        <w:t>Provisions</w:t>
      </w:r>
      <w:r>
        <w:t>:</w:t>
      </w:r>
    </w:p>
    <w:tbl>
      <w:tblPr>
        <w:tblW w:w="0" w:type="auto"/>
        <w:tblInd w:w="3261" w:type="dxa"/>
        <w:tblLayout w:type="fixed"/>
        <w:tblCellMar>
          <w:left w:w="0" w:type="dxa"/>
          <w:right w:w="0" w:type="dxa"/>
        </w:tblCellMar>
        <w:tblLook w:val="01E0" w:firstRow="1" w:lastRow="1" w:firstColumn="1" w:lastColumn="1" w:noHBand="0" w:noVBand="0"/>
      </w:tblPr>
      <w:tblGrid>
        <w:gridCol w:w="4252"/>
        <w:gridCol w:w="1276"/>
      </w:tblGrid>
      <w:tr w:rsidR="00EA4CF1" w14:paraId="53F54282" w14:textId="77777777" w:rsidTr="009066D7">
        <w:trPr>
          <w:trHeight w:val="226"/>
        </w:trPr>
        <w:tc>
          <w:tcPr>
            <w:tcW w:w="4252" w:type="dxa"/>
          </w:tcPr>
          <w:p w14:paraId="22213AC4" w14:textId="77777777" w:rsidR="00EA4CF1" w:rsidRDefault="00A54946">
            <w:pPr>
              <w:pStyle w:val="TableParagraph"/>
              <w:tabs>
                <w:tab w:val="left" w:pos="618"/>
              </w:tabs>
              <w:spacing w:line="206" w:lineRule="exact"/>
              <w:ind w:left="50"/>
              <w:rPr>
                <w:sz w:val="20"/>
              </w:rPr>
            </w:pPr>
            <w:r>
              <w:rPr>
                <w:sz w:val="20"/>
              </w:rPr>
              <w:t>i)</w:t>
            </w:r>
            <w:r>
              <w:rPr>
                <w:sz w:val="20"/>
              </w:rPr>
              <w:tab/>
              <w:t>Minimum Lot</w:t>
            </w:r>
            <w:r>
              <w:rPr>
                <w:spacing w:val="2"/>
                <w:sz w:val="20"/>
              </w:rPr>
              <w:t xml:space="preserve"> </w:t>
            </w:r>
            <w:r>
              <w:rPr>
                <w:sz w:val="20"/>
              </w:rPr>
              <w:t>Area</w:t>
            </w:r>
          </w:p>
        </w:tc>
        <w:tc>
          <w:tcPr>
            <w:tcW w:w="1276" w:type="dxa"/>
          </w:tcPr>
          <w:p w14:paraId="6FD831A4" w14:textId="77777777" w:rsidR="00EA4CF1" w:rsidRDefault="00A54946">
            <w:pPr>
              <w:pStyle w:val="TableParagraph"/>
              <w:spacing w:line="206" w:lineRule="exact"/>
              <w:ind w:left="469"/>
              <w:rPr>
                <w:sz w:val="13"/>
              </w:rPr>
            </w:pPr>
            <w:r>
              <w:rPr>
                <w:sz w:val="20"/>
              </w:rPr>
              <w:t>160 m</w:t>
            </w:r>
            <w:r>
              <w:rPr>
                <w:position w:val="6"/>
                <w:sz w:val="13"/>
              </w:rPr>
              <w:t>2</w:t>
            </w:r>
          </w:p>
        </w:tc>
      </w:tr>
      <w:tr w:rsidR="00EA4CF1" w14:paraId="0C44377C" w14:textId="77777777" w:rsidTr="009066D7">
        <w:trPr>
          <w:trHeight w:val="230"/>
        </w:trPr>
        <w:tc>
          <w:tcPr>
            <w:tcW w:w="4252" w:type="dxa"/>
          </w:tcPr>
          <w:p w14:paraId="03055EA8" w14:textId="77777777" w:rsidR="00EA4CF1" w:rsidRDefault="00A54946">
            <w:pPr>
              <w:pStyle w:val="TableParagraph"/>
              <w:tabs>
                <w:tab w:val="left" w:pos="618"/>
              </w:tabs>
              <w:spacing w:line="210" w:lineRule="exact"/>
              <w:ind w:left="50"/>
              <w:rPr>
                <w:sz w:val="20"/>
              </w:rPr>
            </w:pPr>
            <w:r>
              <w:rPr>
                <w:sz w:val="20"/>
              </w:rPr>
              <w:t>ii)</w:t>
            </w:r>
            <w:r>
              <w:rPr>
                <w:sz w:val="20"/>
              </w:rPr>
              <w:tab/>
              <w:t>Minimum Lot</w:t>
            </w:r>
            <w:r>
              <w:rPr>
                <w:spacing w:val="2"/>
                <w:sz w:val="20"/>
              </w:rPr>
              <w:t xml:space="preserve"> </w:t>
            </w:r>
            <w:r>
              <w:rPr>
                <w:sz w:val="20"/>
              </w:rPr>
              <w:t>Frontage</w:t>
            </w:r>
          </w:p>
        </w:tc>
        <w:tc>
          <w:tcPr>
            <w:tcW w:w="1276" w:type="dxa"/>
          </w:tcPr>
          <w:p w14:paraId="000CF5F4" w14:textId="77777777" w:rsidR="00EA4CF1" w:rsidRDefault="00A54946">
            <w:pPr>
              <w:pStyle w:val="TableParagraph"/>
              <w:spacing w:line="210" w:lineRule="exact"/>
              <w:ind w:left="469"/>
              <w:rPr>
                <w:sz w:val="20"/>
              </w:rPr>
            </w:pPr>
            <w:r>
              <w:rPr>
                <w:sz w:val="20"/>
              </w:rPr>
              <w:t>5.2 m</w:t>
            </w:r>
          </w:p>
        </w:tc>
      </w:tr>
      <w:tr w:rsidR="00EA4CF1" w14:paraId="27212C3A" w14:textId="77777777" w:rsidTr="009066D7">
        <w:trPr>
          <w:trHeight w:val="230"/>
        </w:trPr>
        <w:tc>
          <w:tcPr>
            <w:tcW w:w="4252" w:type="dxa"/>
          </w:tcPr>
          <w:p w14:paraId="3011501B" w14:textId="77777777" w:rsidR="00EA4CF1" w:rsidRDefault="00A54946">
            <w:pPr>
              <w:pStyle w:val="TableParagraph"/>
              <w:tabs>
                <w:tab w:val="left" w:pos="618"/>
              </w:tabs>
              <w:spacing w:line="210" w:lineRule="exact"/>
              <w:ind w:left="50"/>
              <w:rPr>
                <w:sz w:val="20"/>
              </w:rPr>
            </w:pPr>
            <w:r>
              <w:rPr>
                <w:sz w:val="20"/>
              </w:rPr>
              <w:t>iii)</w:t>
            </w:r>
            <w:r>
              <w:rPr>
                <w:sz w:val="20"/>
              </w:rPr>
              <w:tab/>
              <w:t>Front Yard</w:t>
            </w:r>
            <w:r>
              <w:rPr>
                <w:spacing w:val="-1"/>
                <w:sz w:val="20"/>
              </w:rPr>
              <w:t xml:space="preserve"> </w:t>
            </w:r>
            <w:r>
              <w:rPr>
                <w:sz w:val="20"/>
              </w:rPr>
              <w:t>Depth</w:t>
            </w:r>
          </w:p>
        </w:tc>
        <w:tc>
          <w:tcPr>
            <w:tcW w:w="1276" w:type="dxa"/>
          </w:tcPr>
          <w:p w14:paraId="233AF04B" w14:textId="77777777" w:rsidR="00EA4CF1" w:rsidRDefault="00A54946">
            <w:pPr>
              <w:pStyle w:val="TableParagraph"/>
              <w:spacing w:line="210" w:lineRule="exact"/>
              <w:ind w:left="469"/>
              <w:rPr>
                <w:sz w:val="20"/>
              </w:rPr>
            </w:pPr>
            <w:r>
              <w:rPr>
                <w:sz w:val="20"/>
              </w:rPr>
              <w:t>4.5 m</w:t>
            </w:r>
          </w:p>
        </w:tc>
      </w:tr>
      <w:tr w:rsidR="009066D7" w14:paraId="52E78CD3" w14:textId="77777777" w:rsidTr="009066D7">
        <w:trPr>
          <w:trHeight w:val="230"/>
        </w:trPr>
        <w:tc>
          <w:tcPr>
            <w:tcW w:w="4252" w:type="dxa"/>
          </w:tcPr>
          <w:p w14:paraId="18F1EED3" w14:textId="77777777" w:rsidR="009066D7" w:rsidRDefault="009066D7">
            <w:pPr>
              <w:pStyle w:val="TableParagraph"/>
              <w:tabs>
                <w:tab w:val="left" w:pos="618"/>
              </w:tabs>
              <w:spacing w:line="210" w:lineRule="exact"/>
              <w:ind w:left="50"/>
              <w:rPr>
                <w:sz w:val="20"/>
              </w:rPr>
            </w:pPr>
          </w:p>
        </w:tc>
        <w:tc>
          <w:tcPr>
            <w:tcW w:w="1276" w:type="dxa"/>
          </w:tcPr>
          <w:p w14:paraId="1463C775" w14:textId="77777777" w:rsidR="009066D7" w:rsidRDefault="009066D7">
            <w:pPr>
              <w:pStyle w:val="TableParagraph"/>
              <w:spacing w:line="210" w:lineRule="exact"/>
              <w:ind w:left="469"/>
              <w:rPr>
                <w:sz w:val="20"/>
              </w:rPr>
            </w:pPr>
          </w:p>
        </w:tc>
      </w:tr>
      <w:tr w:rsidR="00EA4CF1" w14:paraId="5A207E60" w14:textId="77777777" w:rsidTr="009066D7">
        <w:trPr>
          <w:trHeight w:val="229"/>
        </w:trPr>
        <w:tc>
          <w:tcPr>
            <w:tcW w:w="4252" w:type="dxa"/>
          </w:tcPr>
          <w:p w14:paraId="3EAA6707" w14:textId="77777777" w:rsidR="00EA4CF1" w:rsidRDefault="00A54946">
            <w:pPr>
              <w:pStyle w:val="TableParagraph"/>
              <w:tabs>
                <w:tab w:val="left" w:pos="618"/>
              </w:tabs>
              <w:spacing w:line="209" w:lineRule="exact"/>
              <w:ind w:left="50"/>
              <w:rPr>
                <w:sz w:val="20"/>
              </w:rPr>
            </w:pPr>
            <w:r>
              <w:rPr>
                <w:sz w:val="20"/>
              </w:rPr>
              <w:t>iv)</w:t>
            </w:r>
            <w:r>
              <w:rPr>
                <w:sz w:val="20"/>
              </w:rPr>
              <w:tab/>
              <w:t>Exterior Side Yard</w:t>
            </w:r>
            <w:r>
              <w:rPr>
                <w:spacing w:val="-1"/>
                <w:sz w:val="20"/>
              </w:rPr>
              <w:t xml:space="preserve"> </w:t>
            </w:r>
            <w:r>
              <w:rPr>
                <w:sz w:val="20"/>
              </w:rPr>
              <w:t>Width</w:t>
            </w:r>
          </w:p>
        </w:tc>
        <w:tc>
          <w:tcPr>
            <w:tcW w:w="1276" w:type="dxa"/>
          </w:tcPr>
          <w:p w14:paraId="2A3F5159" w14:textId="77777777" w:rsidR="00EA4CF1" w:rsidRDefault="00A54946">
            <w:pPr>
              <w:pStyle w:val="TableParagraph"/>
              <w:spacing w:line="209" w:lineRule="exact"/>
              <w:ind w:left="469"/>
              <w:rPr>
                <w:sz w:val="20"/>
              </w:rPr>
            </w:pPr>
            <w:r>
              <w:rPr>
                <w:sz w:val="20"/>
              </w:rPr>
              <w:t>4.5 m</w:t>
            </w:r>
          </w:p>
        </w:tc>
      </w:tr>
      <w:tr w:rsidR="00EA4CF1" w14:paraId="6359EA1F" w14:textId="77777777" w:rsidTr="009066D7">
        <w:trPr>
          <w:trHeight w:val="229"/>
        </w:trPr>
        <w:tc>
          <w:tcPr>
            <w:tcW w:w="4252" w:type="dxa"/>
          </w:tcPr>
          <w:p w14:paraId="2B9D07D0" w14:textId="77777777" w:rsidR="00EA4CF1" w:rsidRDefault="00A54946">
            <w:pPr>
              <w:pStyle w:val="TableParagraph"/>
              <w:tabs>
                <w:tab w:val="left" w:pos="618"/>
              </w:tabs>
              <w:spacing w:line="209" w:lineRule="exact"/>
              <w:ind w:left="50"/>
              <w:rPr>
                <w:sz w:val="20"/>
              </w:rPr>
            </w:pPr>
            <w:r>
              <w:rPr>
                <w:sz w:val="20"/>
              </w:rPr>
              <w:t>v)</w:t>
            </w:r>
            <w:r>
              <w:rPr>
                <w:sz w:val="20"/>
              </w:rPr>
              <w:tab/>
              <w:t>Side Yard</w:t>
            </w:r>
            <w:r>
              <w:rPr>
                <w:spacing w:val="-4"/>
                <w:sz w:val="20"/>
              </w:rPr>
              <w:t xml:space="preserve"> </w:t>
            </w:r>
            <w:r>
              <w:rPr>
                <w:sz w:val="20"/>
              </w:rPr>
              <w:t>Width*</w:t>
            </w:r>
          </w:p>
        </w:tc>
        <w:tc>
          <w:tcPr>
            <w:tcW w:w="1276" w:type="dxa"/>
          </w:tcPr>
          <w:p w14:paraId="42416F5C" w14:textId="77777777" w:rsidR="00EA4CF1" w:rsidRDefault="00A54946">
            <w:pPr>
              <w:pStyle w:val="TableParagraph"/>
              <w:spacing w:line="209" w:lineRule="exact"/>
              <w:ind w:left="469"/>
              <w:rPr>
                <w:sz w:val="20"/>
              </w:rPr>
            </w:pPr>
            <w:r>
              <w:rPr>
                <w:sz w:val="20"/>
              </w:rPr>
              <w:t>2 m</w:t>
            </w:r>
          </w:p>
        </w:tc>
      </w:tr>
      <w:tr w:rsidR="00EA4CF1" w14:paraId="1641A210" w14:textId="77777777" w:rsidTr="009066D7">
        <w:trPr>
          <w:trHeight w:val="230"/>
        </w:trPr>
        <w:tc>
          <w:tcPr>
            <w:tcW w:w="4252" w:type="dxa"/>
          </w:tcPr>
          <w:p w14:paraId="0B778EF7" w14:textId="77777777" w:rsidR="00EA4CF1" w:rsidRDefault="00A54946">
            <w:pPr>
              <w:pStyle w:val="TableParagraph"/>
              <w:tabs>
                <w:tab w:val="left" w:pos="618"/>
              </w:tabs>
              <w:spacing w:line="210" w:lineRule="exact"/>
              <w:ind w:left="50"/>
              <w:rPr>
                <w:sz w:val="20"/>
              </w:rPr>
            </w:pPr>
            <w:r>
              <w:rPr>
                <w:sz w:val="20"/>
              </w:rPr>
              <w:t>vi)</w:t>
            </w:r>
            <w:r>
              <w:rPr>
                <w:sz w:val="20"/>
              </w:rPr>
              <w:tab/>
              <w:t>Rear Yard Depth</w:t>
            </w:r>
          </w:p>
        </w:tc>
        <w:tc>
          <w:tcPr>
            <w:tcW w:w="1276" w:type="dxa"/>
          </w:tcPr>
          <w:p w14:paraId="04B45C32" w14:textId="77777777" w:rsidR="00EA4CF1" w:rsidRDefault="00A54946">
            <w:pPr>
              <w:pStyle w:val="TableParagraph"/>
              <w:spacing w:line="210" w:lineRule="exact"/>
              <w:ind w:left="469"/>
              <w:rPr>
                <w:sz w:val="20"/>
              </w:rPr>
            </w:pPr>
            <w:r>
              <w:rPr>
                <w:sz w:val="20"/>
              </w:rPr>
              <w:t>8 m</w:t>
            </w:r>
          </w:p>
        </w:tc>
      </w:tr>
      <w:tr w:rsidR="00EA4CF1" w14:paraId="695FEBC4" w14:textId="77777777" w:rsidTr="009066D7">
        <w:trPr>
          <w:trHeight w:val="230"/>
        </w:trPr>
        <w:tc>
          <w:tcPr>
            <w:tcW w:w="4252" w:type="dxa"/>
          </w:tcPr>
          <w:p w14:paraId="6EF3069E" w14:textId="77777777" w:rsidR="00EA4CF1" w:rsidRDefault="00A54946">
            <w:pPr>
              <w:pStyle w:val="TableParagraph"/>
              <w:tabs>
                <w:tab w:val="left" w:pos="618"/>
              </w:tabs>
              <w:spacing w:line="210" w:lineRule="exact"/>
              <w:ind w:left="50"/>
              <w:rPr>
                <w:sz w:val="20"/>
              </w:rPr>
            </w:pPr>
            <w:r>
              <w:rPr>
                <w:sz w:val="20"/>
              </w:rPr>
              <w:t>vii)</w:t>
            </w:r>
            <w:r>
              <w:rPr>
                <w:sz w:val="20"/>
              </w:rPr>
              <w:tab/>
              <w:t>Maximum Lot</w:t>
            </w:r>
            <w:r>
              <w:rPr>
                <w:spacing w:val="2"/>
                <w:sz w:val="20"/>
              </w:rPr>
              <w:t xml:space="preserve"> </w:t>
            </w:r>
            <w:r>
              <w:rPr>
                <w:sz w:val="20"/>
              </w:rPr>
              <w:t>Coverage</w:t>
            </w:r>
          </w:p>
        </w:tc>
        <w:tc>
          <w:tcPr>
            <w:tcW w:w="1276" w:type="dxa"/>
          </w:tcPr>
          <w:p w14:paraId="7C51CE2F" w14:textId="77777777" w:rsidR="00EA4CF1" w:rsidRDefault="00A54946">
            <w:pPr>
              <w:pStyle w:val="TableParagraph"/>
              <w:spacing w:line="210" w:lineRule="exact"/>
              <w:ind w:left="469"/>
              <w:rPr>
                <w:sz w:val="20"/>
              </w:rPr>
            </w:pPr>
            <w:r>
              <w:rPr>
                <w:sz w:val="20"/>
              </w:rPr>
              <w:t>40%</w:t>
            </w:r>
          </w:p>
        </w:tc>
      </w:tr>
      <w:tr w:rsidR="00EA4CF1" w14:paraId="0A936045" w14:textId="77777777" w:rsidTr="009066D7">
        <w:trPr>
          <w:trHeight w:val="226"/>
        </w:trPr>
        <w:tc>
          <w:tcPr>
            <w:tcW w:w="4252" w:type="dxa"/>
          </w:tcPr>
          <w:p w14:paraId="1FE4A070" w14:textId="77777777" w:rsidR="00EA4CF1" w:rsidRDefault="00A54946">
            <w:pPr>
              <w:pStyle w:val="TableParagraph"/>
              <w:tabs>
                <w:tab w:val="left" w:pos="618"/>
              </w:tabs>
              <w:spacing w:line="206" w:lineRule="exact"/>
              <w:ind w:left="50"/>
              <w:rPr>
                <w:sz w:val="20"/>
              </w:rPr>
            </w:pPr>
            <w:r>
              <w:rPr>
                <w:sz w:val="20"/>
              </w:rPr>
              <w:t>viii)</w:t>
            </w:r>
            <w:r>
              <w:rPr>
                <w:sz w:val="20"/>
              </w:rPr>
              <w:tab/>
              <w:t>Minimum Landscaped Open</w:t>
            </w:r>
            <w:r>
              <w:rPr>
                <w:spacing w:val="-2"/>
                <w:sz w:val="20"/>
              </w:rPr>
              <w:t xml:space="preserve"> </w:t>
            </w:r>
            <w:r>
              <w:rPr>
                <w:sz w:val="20"/>
              </w:rPr>
              <w:t>Space</w:t>
            </w:r>
          </w:p>
        </w:tc>
        <w:tc>
          <w:tcPr>
            <w:tcW w:w="1276" w:type="dxa"/>
          </w:tcPr>
          <w:p w14:paraId="20EBA130" w14:textId="77777777" w:rsidR="00EA4CF1" w:rsidRDefault="00A54946">
            <w:pPr>
              <w:pStyle w:val="TableParagraph"/>
              <w:spacing w:line="206" w:lineRule="exact"/>
              <w:ind w:left="469"/>
              <w:rPr>
                <w:sz w:val="20"/>
              </w:rPr>
            </w:pPr>
            <w:r>
              <w:rPr>
                <w:sz w:val="20"/>
              </w:rPr>
              <w:t>30%</w:t>
            </w:r>
          </w:p>
        </w:tc>
      </w:tr>
    </w:tbl>
    <w:p w14:paraId="52E0E286" w14:textId="77777777" w:rsidR="00EA4CF1" w:rsidRDefault="00A54946" w:rsidP="009066D7">
      <w:pPr>
        <w:pStyle w:val="ProvisionTextnonum"/>
      </w:pPr>
      <w:r>
        <w:t>*a side yard width shall apply between the common wall dividing individual townhouse dwelling units.</w:t>
      </w:r>
    </w:p>
    <w:p w14:paraId="1F79E29F" w14:textId="77777777" w:rsidR="00EA4CF1" w:rsidRDefault="00A54946" w:rsidP="009066D7">
      <w:pPr>
        <w:pStyle w:val="aprovisionnum"/>
      </w:pPr>
      <w:r>
        <w:rPr>
          <w:b/>
        </w:rPr>
        <w:t xml:space="preserve">R2-4 </w:t>
      </w:r>
      <w:r>
        <w:t>(22397 Adelaide</w:t>
      </w:r>
      <w:r>
        <w:rPr>
          <w:spacing w:val="-2"/>
        </w:rPr>
        <w:t xml:space="preserve"> </w:t>
      </w:r>
      <w:r>
        <w:t>Road)</w:t>
      </w:r>
    </w:p>
    <w:p w14:paraId="368F34B3" w14:textId="77777777" w:rsidR="00EA4CF1" w:rsidRDefault="00A54946" w:rsidP="002F673D">
      <w:pPr>
        <w:pStyle w:val="asubprovision1letter"/>
        <w:numPr>
          <w:ilvl w:val="0"/>
          <w:numId w:val="209"/>
        </w:numPr>
      </w:pPr>
      <w:r w:rsidRPr="009066D7">
        <w:rPr>
          <w:b/>
        </w:rPr>
        <w:t xml:space="preserve">Defined Area: </w:t>
      </w:r>
      <w:r>
        <w:t>R2-4 as shown on Schedule ‘C’, Map No. 6 to this</w:t>
      </w:r>
      <w:r w:rsidRPr="009066D7">
        <w:rPr>
          <w:spacing w:val="-5"/>
        </w:rPr>
        <w:t xml:space="preserve"> </w:t>
      </w:r>
      <w:r>
        <w:t>By-law.</w:t>
      </w:r>
    </w:p>
    <w:p w14:paraId="607B2260" w14:textId="77777777" w:rsidR="009066D7" w:rsidRPr="009066D7" w:rsidRDefault="00A54946" w:rsidP="009066D7">
      <w:pPr>
        <w:pStyle w:val="asubprovision1letter"/>
      </w:pPr>
      <w:r>
        <w:rPr>
          <w:b/>
        </w:rPr>
        <w:t>Permitted</w:t>
      </w:r>
      <w:r>
        <w:rPr>
          <w:b/>
          <w:spacing w:val="-3"/>
        </w:rPr>
        <w:t xml:space="preserve"> </w:t>
      </w:r>
      <w:r>
        <w:rPr>
          <w:b/>
        </w:rPr>
        <w:t>Uses:</w:t>
      </w:r>
      <w:r>
        <w:rPr>
          <w:b/>
        </w:rPr>
        <w:tab/>
      </w:r>
    </w:p>
    <w:p w14:paraId="37B70909" w14:textId="6A4126D1" w:rsidR="00EA4CF1" w:rsidRPr="009066D7" w:rsidRDefault="00A54946" w:rsidP="00282A6B">
      <w:pPr>
        <w:pStyle w:val="asubprov2existing"/>
      </w:pPr>
      <w:r w:rsidRPr="009066D7">
        <w:t>single detached dwelling</w:t>
      </w:r>
    </w:p>
    <w:p w14:paraId="03E2817B" w14:textId="77777777" w:rsidR="00EA4CF1" w:rsidRPr="009066D7" w:rsidRDefault="00A54946" w:rsidP="00282A6B">
      <w:pPr>
        <w:pStyle w:val="asubprov2existing"/>
      </w:pPr>
      <w:r w:rsidRPr="009066D7">
        <w:t>multi-unit dwelling (maximum 3 units)</w:t>
      </w:r>
    </w:p>
    <w:p w14:paraId="42C69D7E" w14:textId="77777777" w:rsidR="00EA4CF1" w:rsidRDefault="00A54946" w:rsidP="009066D7">
      <w:pPr>
        <w:pStyle w:val="aprovisionnum"/>
      </w:pPr>
      <w:r>
        <w:rPr>
          <w:b/>
        </w:rPr>
        <w:t xml:space="preserve">R2-5 </w:t>
      </w:r>
      <w:r>
        <w:t>(273 Queen</w:t>
      </w:r>
      <w:r>
        <w:rPr>
          <w:spacing w:val="-2"/>
        </w:rPr>
        <w:t xml:space="preserve"> </w:t>
      </w:r>
      <w:r>
        <w:t>St)</w:t>
      </w:r>
    </w:p>
    <w:p w14:paraId="5F30623B" w14:textId="77777777" w:rsidR="00EA4CF1" w:rsidRDefault="00A54946" w:rsidP="002F673D">
      <w:pPr>
        <w:pStyle w:val="asubprovision1letter"/>
        <w:numPr>
          <w:ilvl w:val="0"/>
          <w:numId w:val="210"/>
        </w:numPr>
      </w:pPr>
      <w:r w:rsidRPr="009066D7">
        <w:rPr>
          <w:b/>
        </w:rPr>
        <w:t>Defined Area</w:t>
      </w:r>
      <w:r>
        <w:t>: R2-5 as shown on Schedule ‘B’, Map No. 15 to this</w:t>
      </w:r>
      <w:r w:rsidRPr="009066D7">
        <w:rPr>
          <w:spacing w:val="1"/>
        </w:rPr>
        <w:t xml:space="preserve"> </w:t>
      </w:r>
      <w:r>
        <w:t>By-law.</w:t>
      </w:r>
    </w:p>
    <w:p w14:paraId="5584F468" w14:textId="77777777" w:rsidR="009066D7" w:rsidRDefault="00A54946" w:rsidP="009066D7">
      <w:pPr>
        <w:pStyle w:val="asubprovision1letter"/>
      </w:pPr>
      <w:r>
        <w:rPr>
          <w:b/>
        </w:rPr>
        <w:t>Permitted Uses</w:t>
      </w:r>
      <w:r>
        <w:t xml:space="preserve">: </w:t>
      </w:r>
    </w:p>
    <w:p w14:paraId="485095E0" w14:textId="77777777" w:rsidR="009066D7" w:rsidRPr="009066D7" w:rsidRDefault="00A54946" w:rsidP="00282A6B">
      <w:pPr>
        <w:pStyle w:val="asubprov2existing"/>
      </w:pPr>
      <w:r w:rsidRPr="009066D7">
        <w:t>existing uses</w:t>
      </w:r>
    </w:p>
    <w:p w14:paraId="04D70DE0" w14:textId="77777777" w:rsidR="009066D7" w:rsidRPr="009066D7" w:rsidRDefault="00A54946" w:rsidP="00282A6B">
      <w:pPr>
        <w:pStyle w:val="asubprov2existing"/>
      </w:pPr>
      <w:r w:rsidRPr="009066D7">
        <w:t>semi-detached/link dwelling</w:t>
      </w:r>
    </w:p>
    <w:p w14:paraId="508BEBD8" w14:textId="77777777" w:rsidR="009066D7" w:rsidRPr="009066D7" w:rsidRDefault="00A54946" w:rsidP="00282A6B">
      <w:pPr>
        <w:pStyle w:val="asubprov2existing"/>
      </w:pPr>
      <w:r w:rsidRPr="009066D7">
        <w:t>multiple unit</w:t>
      </w:r>
    </w:p>
    <w:p w14:paraId="3F3C1B17" w14:textId="1A4E7FDC" w:rsidR="00EA4CF1" w:rsidRPr="009066D7" w:rsidRDefault="00A54946" w:rsidP="00282A6B">
      <w:pPr>
        <w:pStyle w:val="asubprov2existing"/>
      </w:pPr>
      <w:r w:rsidRPr="009066D7">
        <w:t>townhouse dwelling</w:t>
      </w:r>
    </w:p>
    <w:p w14:paraId="653B9829" w14:textId="15DE4AA6" w:rsidR="00EA4CF1" w:rsidRDefault="00A54946" w:rsidP="009066D7">
      <w:pPr>
        <w:pStyle w:val="aprovisionnum"/>
      </w:pPr>
      <w:r>
        <w:rPr>
          <w:b/>
        </w:rPr>
        <w:t xml:space="preserve">R2-6 </w:t>
      </w:r>
      <w:r>
        <w:t>(</w:t>
      </w:r>
      <w:r w:rsidRPr="009066D7">
        <w:t>Part</w:t>
      </w:r>
      <w:r>
        <w:t xml:space="preserve"> Lot 18, Plan 147, Part 1 RP</w:t>
      </w:r>
      <w:r>
        <w:rPr>
          <w:spacing w:val="1"/>
        </w:rPr>
        <w:t xml:space="preserve"> </w:t>
      </w:r>
      <w:r>
        <w:t>33R16136)</w:t>
      </w:r>
    </w:p>
    <w:p w14:paraId="2ABF02AE" w14:textId="77777777" w:rsidR="00EA4CF1" w:rsidRDefault="00A54946" w:rsidP="002F673D">
      <w:pPr>
        <w:pStyle w:val="asubprovision1letter"/>
        <w:numPr>
          <w:ilvl w:val="0"/>
          <w:numId w:val="211"/>
        </w:numPr>
      </w:pPr>
      <w:r w:rsidRPr="009066D7">
        <w:rPr>
          <w:b/>
        </w:rPr>
        <w:t xml:space="preserve">Defined Area: </w:t>
      </w:r>
      <w:r>
        <w:t>R2-6 as shown on Schedule ‘B’, Map No. 16 to this</w:t>
      </w:r>
      <w:r w:rsidRPr="009066D7">
        <w:rPr>
          <w:spacing w:val="-29"/>
        </w:rPr>
        <w:t xml:space="preserve"> </w:t>
      </w:r>
      <w:r>
        <w:t>By-law.</w:t>
      </w:r>
    </w:p>
    <w:p w14:paraId="4E60F719" w14:textId="77777777" w:rsidR="00EA4CF1" w:rsidRDefault="00A54946" w:rsidP="009066D7">
      <w:pPr>
        <w:pStyle w:val="asubprovision1letter"/>
      </w:pPr>
      <w:r>
        <w:rPr>
          <w:b/>
        </w:rPr>
        <w:t>Permitted Uses</w:t>
      </w:r>
      <w:r>
        <w:t>: multi-unit dwelling, separated horizontally (maximum 2</w:t>
      </w:r>
      <w:r>
        <w:rPr>
          <w:spacing w:val="-26"/>
        </w:rPr>
        <w:t xml:space="preserve"> </w:t>
      </w:r>
      <w:r>
        <w:t>units)</w:t>
      </w:r>
    </w:p>
    <w:p w14:paraId="5016587A" w14:textId="77777777" w:rsidR="00EA4CF1" w:rsidRDefault="00A54946" w:rsidP="009066D7">
      <w:pPr>
        <w:pStyle w:val="asubprovision1letter"/>
      </w:pPr>
      <w:r w:rsidRPr="009066D7">
        <w:rPr>
          <w:b/>
          <w:bCs/>
        </w:rPr>
        <w:t>Lot</w:t>
      </w:r>
      <w:r w:rsidRPr="009066D7">
        <w:rPr>
          <w:b/>
          <w:bCs/>
          <w:spacing w:val="-1"/>
        </w:rPr>
        <w:t xml:space="preserve"> </w:t>
      </w:r>
      <w:r w:rsidRPr="009066D7">
        <w:rPr>
          <w:b/>
          <w:bCs/>
        </w:rPr>
        <w:t>Provisions</w:t>
      </w:r>
      <w:r>
        <w:t>:</w:t>
      </w:r>
    </w:p>
    <w:p w14:paraId="1B47FBB6" w14:textId="288DFCA5" w:rsidR="00EA4CF1" w:rsidRDefault="00A54946" w:rsidP="00282A6B">
      <w:pPr>
        <w:pStyle w:val="asubprov2existing"/>
      </w:pPr>
      <w:r>
        <w:t>Minimum</w:t>
      </w:r>
      <w:r w:rsidRPr="009066D7">
        <w:t xml:space="preserve"> </w:t>
      </w:r>
      <w:r>
        <w:t>Lot</w:t>
      </w:r>
      <w:r w:rsidRPr="009066D7">
        <w:t xml:space="preserve"> </w:t>
      </w:r>
      <w:r>
        <w:t>Frontage</w:t>
      </w:r>
      <w:r>
        <w:tab/>
      </w:r>
      <w:r w:rsidR="00282A6B">
        <w:tab/>
      </w:r>
      <w:r w:rsidR="00282A6B">
        <w:tab/>
      </w:r>
      <w:r>
        <w:t>15</w:t>
      </w:r>
      <w:r w:rsidRPr="009066D7">
        <w:t xml:space="preserve"> </w:t>
      </w:r>
      <w:r>
        <w:t>m</w:t>
      </w:r>
    </w:p>
    <w:p w14:paraId="0570A690" w14:textId="77777777" w:rsidR="00EA4CF1" w:rsidRDefault="00A54946" w:rsidP="009066D7">
      <w:pPr>
        <w:pStyle w:val="aprovisionnum"/>
      </w:pPr>
      <w:r>
        <w:rPr>
          <w:b/>
        </w:rPr>
        <w:t xml:space="preserve">R2-7 </w:t>
      </w:r>
      <w:r>
        <w:t>(534 Head Street</w:t>
      </w:r>
      <w:r>
        <w:rPr>
          <w:spacing w:val="-1"/>
        </w:rPr>
        <w:t xml:space="preserve"> </w:t>
      </w:r>
      <w:r>
        <w:t>North)</w:t>
      </w:r>
    </w:p>
    <w:p w14:paraId="57E9CF64" w14:textId="77777777" w:rsidR="00EA4CF1" w:rsidRDefault="00A54946" w:rsidP="002F673D">
      <w:pPr>
        <w:pStyle w:val="asubprovision1letter"/>
        <w:numPr>
          <w:ilvl w:val="0"/>
          <w:numId w:val="212"/>
        </w:numPr>
      </w:pPr>
      <w:r w:rsidRPr="009066D7">
        <w:rPr>
          <w:b/>
        </w:rPr>
        <w:t xml:space="preserve">Defined Area: </w:t>
      </w:r>
      <w:r>
        <w:t>R2-7 as shown on Schedule ‘B’, Map No. 3 to this</w:t>
      </w:r>
      <w:r w:rsidRPr="009066D7">
        <w:rPr>
          <w:spacing w:val="-3"/>
        </w:rPr>
        <w:t xml:space="preserve"> </w:t>
      </w:r>
      <w:r>
        <w:t>By-law.</w:t>
      </w:r>
    </w:p>
    <w:p w14:paraId="2A26F622" w14:textId="77777777" w:rsidR="00EA4CF1" w:rsidRDefault="00A54946" w:rsidP="009066D7">
      <w:pPr>
        <w:pStyle w:val="asubprovision1letter"/>
      </w:pPr>
      <w:r>
        <w:rPr>
          <w:b/>
        </w:rPr>
        <w:t xml:space="preserve">Permitted Uses: </w:t>
      </w:r>
      <w:r>
        <w:t>semi-detached dwelling</w:t>
      </w:r>
    </w:p>
    <w:p w14:paraId="7DC07BBE" w14:textId="77777777" w:rsidR="00EA4CF1" w:rsidRDefault="00A54946" w:rsidP="009066D7">
      <w:pPr>
        <w:pStyle w:val="asubprovision1letter"/>
      </w:pPr>
      <w:r w:rsidRPr="009066D7">
        <w:rPr>
          <w:b/>
          <w:bCs/>
        </w:rPr>
        <w:t>Lot</w:t>
      </w:r>
      <w:r w:rsidRPr="009066D7">
        <w:rPr>
          <w:b/>
          <w:bCs/>
          <w:spacing w:val="-1"/>
        </w:rPr>
        <w:t xml:space="preserve"> </w:t>
      </w:r>
      <w:r w:rsidRPr="009066D7">
        <w:rPr>
          <w:b/>
          <w:bCs/>
        </w:rPr>
        <w:t>Provisions</w:t>
      </w:r>
      <w:r>
        <w:t>:</w:t>
      </w:r>
    </w:p>
    <w:p w14:paraId="39EA0ED3" w14:textId="632312C6" w:rsidR="00EA4CF1" w:rsidRDefault="00A54946" w:rsidP="00282A6B">
      <w:pPr>
        <w:pStyle w:val="asubprov2existing"/>
      </w:pPr>
      <w:r>
        <w:t>Rear Yard</w:t>
      </w:r>
      <w:r w:rsidRPr="009066D7">
        <w:t xml:space="preserve"> </w:t>
      </w:r>
      <w:r>
        <w:t>Depth</w:t>
      </w:r>
      <w:r>
        <w:tab/>
      </w:r>
      <w:r w:rsidR="00282A6B">
        <w:tab/>
      </w:r>
      <w:r w:rsidR="00282A6B">
        <w:tab/>
      </w:r>
      <w:r w:rsidR="00282A6B">
        <w:tab/>
      </w:r>
      <w:r>
        <w:t>5.15</w:t>
      </w:r>
      <w:r w:rsidRPr="009066D7">
        <w:t xml:space="preserve"> </w:t>
      </w:r>
      <w:r>
        <w:t>m</w:t>
      </w:r>
    </w:p>
    <w:p w14:paraId="63478CEB" w14:textId="73477D90" w:rsidR="00EA4CF1" w:rsidRDefault="00A54946" w:rsidP="00282A6B">
      <w:pPr>
        <w:pStyle w:val="asubprov2existing"/>
      </w:pPr>
      <w:r>
        <w:t>Interior Side</w:t>
      </w:r>
      <w:r w:rsidRPr="009066D7">
        <w:t xml:space="preserve"> </w:t>
      </w:r>
      <w:r>
        <w:t>Yard</w:t>
      </w:r>
      <w:r w:rsidRPr="009066D7">
        <w:t xml:space="preserve"> </w:t>
      </w:r>
      <w:r>
        <w:t>Depth</w:t>
      </w:r>
      <w:r>
        <w:tab/>
      </w:r>
      <w:r w:rsidR="00282A6B">
        <w:tab/>
      </w:r>
      <w:r w:rsidR="00282A6B">
        <w:tab/>
      </w:r>
      <w:r>
        <w:t>7.42</w:t>
      </w:r>
      <w:r w:rsidRPr="009066D7">
        <w:t xml:space="preserve"> </w:t>
      </w:r>
      <w:r>
        <w:t>m</w:t>
      </w:r>
    </w:p>
    <w:p w14:paraId="4AF5EC29" w14:textId="77777777" w:rsidR="00EA4CF1" w:rsidRDefault="00EA4CF1">
      <w:pPr>
        <w:pStyle w:val="BodyText"/>
        <w:rPr>
          <w:sz w:val="22"/>
        </w:rPr>
      </w:pPr>
    </w:p>
    <w:p w14:paraId="427CDFCE" w14:textId="77777777" w:rsidR="00EA4CF1" w:rsidRDefault="00A54946" w:rsidP="009066D7">
      <w:pPr>
        <w:pStyle w:val="aprovisionnum"/>
      </w:pPr>
      <w:r>
        <w:rPr>
          <w:b/>
        </w:rPr>
        <w:t xml:space="preserve">R2-8 </w:t>
      </w:r>
      <w:r>
        <w:t>(534 Head Street</w:t>
      </w:r>
      <w:r>
        <w:rPr>
          <w:spacing w:val="-1"/>
        </w:rPr>
        <w:t xml:space="preserve"> </w:t>
      </w:r>
      <w:r>
        <w:t>North)</w:t>
      </w:r>
    </w:p>
    <w:p w14:paraId="3A7FEA9E" w14:textId="77777777" w:rsidR="00EA4CF1" w:rsidRDefault="00A54946" w:rsidP="002F673D">
      <w:pPr>
        <w:pStyle w:val="asubprovision1letter"/>
        <w:numPr>
          <w:ilvl w:val="0"/>
          <w:numId w:val="213"/>
        </w:numPr>
      </w:pPr>
      <w:r w:rsidRPr="009066D7">
        <w:rPr>
          <w:b/>
        </w:rPr>
        <w:t xml:space="preserve">Defined Area: </w:t>
      </w:r>
      <w:r>
        <w:t>R2-8 as shown on Schedule ‘B’, Map No. 3 to this</w:t>
      </w:r>
      <w:r w:rsidRPr="009066D7">
        <w:rPr>
          <w:spacing w:val="-3"/>
        </w:rPr>
        <w:t xml:space="preserve"> </w:t>
      </w:r>
      <w:r>
        <w:t>By-law.</w:t>
      </w:r>
    </w:p>
    <w:p w14:paraId="7601766C" w14:textId="77777777" w:rsidR="009066D7" w:rsidRDefault="00A54946" w:rsidP="009066D7">
      <w:pPr>
        <w:pStyle w:val="asubprovision1letter"/>
      </w:pPr>
      <w:r>
        <w:rPr>
          <w:b/>
        </w:rPr>
        <w:t>Permitted Uses</w:t>
      </w:r>
      <w:r>
        <w:t xml:space="preserve">: </w:t>
      </w:r>
    </w:p>
    <w:p w14:paraId="587E905B" w14:textId="1C2FEF71" w:rsidR="00EA4CF1" w:rsidRPr="009066D7" w:rsidRDefault="00A54946" w:rsidP="00282A6B">
      <w:pPr>
        <w:pStyle w:val="asubprov2existing"/>
      </w:pPr>
      <w:r w:rsidRPr="009066D7">
        <w:t>semi-detached dwelling</w:t>
      </w:r>
    </w:p>
    <w:p w14:paraId="3F8BF237" w14:textId="77777777" w:rsidR="00EA4CF1" w:rsidRDefault="00A54946" w:rsidP="009066D7">
      <w:pPr>
        <w:pStyle w:val="asubprovision1letter"/>
        <w:rPr>
          <w:b/>
        </w:rPr>
      </w:pPr>
      <w:r w:rsidRPr="009066D7">
        <w:rPr>
          <w:b/>
          <w:bCs/>
        </w:rPr>
        <w:t>Lot</w:t>
      </w:r>
      <w:r w:rsidRPr="009066D7">
        <w:rPr>
          <w:b/>
          <w:bCs/>
          <w:spacing w:val="-1"/>
        </w:rPr>
        <w:t xml:space="preserve"> </w:t>
      </w:r>
      <w:r w:rsidRPr="009066D7">
        <w:rPr>
          <w:b/>
          <w:bCs/>
        </w:rPr>
        <w:t>Provisions</w:t>
      </w:r>
      <w:r>
        <w:t>:</w:t>
      </w:r>
    </w:p>
    <w:p w14:paraId="58ECF9E6" w14:textId="5B94AEA3" w:rsidR="00EA4CF1" w:rsidRDefault="00A54946" w:rsidP="00282A6B">
      <w:pPr>
        <w:pStyle w:val="asubprov2existing"/>
      </w:pPr>
      <w:r>
        <w:t>Rear Yard</w:t>
      </w:r>
      <w:r w:rsidRPr="009066D7">
        <w:t xml:space="preserve"> </w:t>
      </w:r>
      <w:r>
        <w:t>Depth</w:t>
      </w:r>
      <w:r>
        <w:tab/>
      </w:r>
      <w:r w:rsidR="00282A6B">
        <w:tab/>
      </w:r>
      <w:r w:rsidR="00282A6B">
        <w:tab/>
      </w:r>
      <w:r w:rsidR="00282A6B">
        <w:tab/>
      </w:r>
      <w:r>
        <w:t>7</w:t>
      </w:r>
      <w:r w:rsidRPr="009066D7">
        <w:t xml:space="preserve"> </w:t>
      </w:r>
      <w:r>
        <w:t>m</w:t>
      </w:r>
    </w:p>
    <w:p w14:paraId="163BCBCB" w14:textId="6C7174C3" w:rsidR="00EA4CF1" w:rsidRDefault="00A54946" w:rsidP="00282A6B">
      <w:pPr>
        <w:pStyle w:val="asubprov2existing"/>
      </w:pPr>
      <w:r>
        <w:t>Front</w:t>
      </w:r>
      <w:r w:rsidRPr="009066D7">
        <w:t xml:space="preserve"> </w:t>
      </w:r>
      <w:r>
        <w:t>Yard</w:t>
      </w:r>
      <w:r w:rsidRPr="009066D7">
        <w:t xml:space="preserve"> </w:t>
      </w:r>
      <w:r>
        <w:t>Depth</w:t>
      </w:r>
      <w:r>
        <w:tab/>
      </w:r>
      <w:r w:rsidR="00282A6B">
        <w:tab/>
      </w:r>
      <w:r w:rsidR="00282A6B">
        <w:tab/>
      </w:r>
      <w:r w:rsidR="00282A6B">
        <w:tab/>
      </w:r>
      <w:r>
        <w:t>8.15</w:t>
      </w:r>
      <w:r w:rsidRPr="009066D7">
        <w:t xml:space="preserve"> </w:t>
      </w:r>
      <w:r>
        <w:t>m</w:t>
      </w:r>
    </w:p>
    <w:p w14:paraId="0F05D90E" w14:textId="310946F4" w:rsidR="00EA4CF1" w:rsidRDefault="00A54946" w:rsidP="00282A6B">
      <w:pPr>
        <w:pStyle w:val="asubprov2existing"/>
      </w:pPr>
      <w:r>
        <w:t>Interior Side</w:t>
      </w:r>
      <w:r w:rsidRPr="009066D7">
        <w:t xml:space="preserve"> </w:t>
      </w:r>
      <w:r>
        <w:t>Yard</w:t>
      </w:r>
      <w:r w:rsidRPr="009066D7">
        <w:t xml:space="preserve"> </w:t>
      </w:r>
      <w:r>
        <w:t>Depth</w:t>
      </w:r>
      <w:r w:rsidR="00282A6B">
        <w:tab/>
      </w:r>
      <w:r w:rsidR="00282A6B">
        <w:tab/>
      </w:r>
      <w:r>
        <w:tab/>
        <w:t>4.44</w:t>
      </w:r>
      <w:r w:rsidRPr="009066D7">
        <w:t xml:space="preserve"> </w:t>
      </w:r>
      <w:r>
        <w:t>m</w:t>
      </w:r>
    </w:p>
    <w:p w14:paraId="32CD9DC6" w14:textId="77777777" w:rsidR="00EA4CF1" w:rsidRDefault="00A54946" w:rsidP="009066D7">
      <w:pPr>
        <w:pStyle w:val="aprovisionnum"/>
      </w:pPr>
      <w:r>
        <w:rPr>
          <w:b/>
        </w:rPr>
        <w:t xml:space="preserve">R2-9 </w:t>
      </w:r>
      <w:r>
        <w:t>(Lot 2-7 33M-495, Queensway</w:t>
      </w:r>
      <w:r>
        <w:rPr>
          <w:spacing w:val="-1"/>
        </w:rPr>
        <w:t xml:space="preserve"> </w:t>
      </w:r>
      <w:r>
        <w:t>Drive)</w:t>
      </w:r>
    </w:p>
    <w:p w14:paraId="152A833C" w14:textId="77777777" w:rsidR="00EA4CF1" w:rsidRDefault="00A54946" w:rsidP="002F673D">
      <w:pPr>
        <w:pStyle w:val="asubprovision1letter"/>
        <w:numPr>
          <w:ilvl w:val="0"/>
          <w:numId w:val="214"/>
        </w:numPr>
      </w:pPr>
      <w:r w:rsidRPr="009066D7">
        <w:rPr>
          <w:b/>
        </w:rPr>
        <w:t>Defined Are</w:t>
      </w:r>
      <w:r>
        <w:t>a: R2-9 as shown on Schedule ‘B’, Map No. 15 to this</w:t>
      </w:r>
      <w:r w:rsidRPr="009066D7">
        <w:rPr>
          <w:spacing w:val="1"/>
        </w:rPr>
        <w:t xml:space="preserve"> </w:t>
      </w:r>
      <w:r>
        <w:t>By-law.</w:t>
      </w:r>
    </w:p>
    <w:p w14:paraId="1AF94128" w14:textId="77777777" w:rsidR="00EA4CF1" w:rsidRDefault="00A54946" w:rsidP="009066D7">
      <w:pPr>
        <w:pStyle w:val="asubprovision1letter"/>
      </w:pPr>
      <w:r>
        <w:rPr>
          <w:b/>
        </w:rPr>
        <w:t xml:space="preserve">Permitted Uses: </w:t>
      </w:r>
      <w:r>
        <w:t>semi-detached / link dwelling only</w:t>
      </w:r>
    </w:p>
    <w:p w14:paraId="67456363" w14:textId="77777777" w:rsidR="00EA4CF1" w:rsidRDefault="00A54946" w:rsidP="009066D7">
      <w:pPr>
        <w:pStyle w:val="asubprovision1letter"/>
        <w:rPr>
          <w:b/>
          <w:bCs/>
        </w:rPr>
      </w:pPr>
      <w:r w:rsidRPr="009066D7">
        <w:rPr>
          <w:b/>
          <w:bCs/>
        </w:rPr>
        <w:t>Lot</w:t>
      </w:r>
      <w:r w:rsidRPr="009066D7">
        <w:rPr>
          <w:b/>
          <w:bCs/>
          <w:spacing w:val="-1"/>
        </w:rPr>
        <w:t xml:space="preserve"> </w:t>
      </w:r>
      <w:r w:rsidRPr="009066D7">
        <w:rPr>
          <w:b/>
          <w:bCs/>
        </w:rPr>
        <w:t>Provisions:</w:t>
      </w:r>
    </w:p>
    <w:p w14:paraId="1B7876C5" w14:textId="03A64DF3" w:rsidR="009066D7" w:rsidRPr="009066D7" w:rsidRDefault="009066D7" w:rsidP="00282A6B">
      <w:pPr>
        <w:pStyle w:val="asubprov2existing"/>
      </w:pPr>
      <w:r w:rsidRPr="009066D7">
        <w:t>Minimum Lot Frontage</w:t>
      </w:r>
      <w:r w:rsidRPr="009066D7">
        <w:tab/>
      </w:r>
      <w:r w:rsidR="00282A6B">
        <w:tab/>
      </w:r>
      <w:r w:rsidR="00282A6B">
        <w:tab/>
      </w:r>
      <w:r w:rsidRPr="009066D7">
        <w:t>9.5 m</w:t>
      </w:r>
    </w:p>
    <w:p w14:paraId="6EDB5191" w14:textId="6BC646F9" w:rsidR="00EA4CF1" w:rsidRPr="005B644F" w:rsidRDefault="005B644F" w:rsidP="008C244B">
      <w:pPr>
        <w:pStyle w:val="ListParagraph"/>
        <w:numPr>
          <w:ilvl w:val="0"/>
          <w:numId w:val="53"/>
        </w:numPr>
        <w:tabs>
          <w:tab w:val="left" w:pos="2520"/>
          <w:tab w:val="left" w:pos="2521"/>
        </w:tabs>
        <w:spacing w:before="1"/>
        <w:ind w:hanging="721"/>
        <w:rPr>
          <w:b/>
          <w:color w:val="221F1F"/>
          <w:sz w:val="20"/>
        </w:rPr>
      </w:pPr>
      <w:r>
        <w:rPr>
          <w:b/>
          <w:color w:val="221F1F"/>
          <w:sz w:val="20"/>
        </w:rPr>
        <w:t>D</w:t>
      </w:r>
      <w:r w:rsidR="00A54946" w:rsidRPr="005B644F">
        <w:rPr>
          <w:b/>
          <w:color w:val="221F1F"/>
          <w:sz w:val="20"/>
        </w:rPr>
        <w:t>eleted</w:t>
      </w:r>
    </w:p>
    <w:p w14:paraId="6ED5124C" w14:textId="77777777" w:rsidR="00EA4CF1" w:rsidRDefault="00EA4CF1">
      <w:pPr>
        <w:pStyle w:val="BodyText"/>
        <w:rPr>
          <w:b/>
          <w:sz w:val="22"/>
        </w:rPr>
      </w:pPr>
    </w:p>
    <w:p w14:paraId="504CB8F8" w14:textId="77777777" w:rsidR="00EA4CF1" w:rsidRDefault="00A54946" w:rsidP="009066D7">
      <w:pPr>
        <w:pStyle w:val="aprovisionnum"/>
      </w:pPr>
      <w:r>
        <w:rPr>
          <w:b/>
        </w:rPr>
        <w:t xml:space="preserve">R2-10 </w:t>
      </w:r>
      <w:r>
        <w:t>(70 North</w:t>
      </w:r>
      <w:r>
        <w:rPr>
          <w:spacing w:val="-4"/>
        </w:rPr>
        <w:t xml:space="preserve"> </w:t>
      </w:r>
      <w:r>
        <w:t>Street)</w:t>
      </w:r>
    </w:p>
    <w:p w14:paraId="2A60DA70" w14:textId="77777777" w:rsidR="00EA4CF1" w:rsidRDefault="00A54946" w:rsidP="002F673D">
      <w:pPr>
        <w:pStyle w:val="asubprovision1letter"/>
        <w:numPr>
          <w:ilvl w:val="0"/>
          <w:numId w:val="216"/>
        </w:numPr>
      </w:pPr>
      <w:r w:rsidRPr="009066D7">
        <w:rPr>
          <w:b/>
        </w:rPr>
        <w:t>Defined Are</w:t>
      </w:r>
      <w:r>
        <w:t>a: R2-10 as shown on Schedule ‘B’, Map No. 12 to this</w:t>
      </w:r>
      <w:r w:rsidRPr="009066D7">
        <w:rPr>
          <w:spacing w:val="-1"/>
        </w:rPr>
        <w:t xml:space="preserve"> </w:t>
      </w:r>
      <w:r>
        <w:t>By-law.</w:t>
      </w:r>
    </w:p>
    <w:p w14:paraId="10D80CD9" w14:textId="77777777" w:rsidR="009066D7" w:rsidRPr="009066D7" w:rsidRDefault="00A54946" w:rsidP="009066D7">
      <w:pPr>
        <w:pStyle w:val="asubprovision1letter"/>
      </w:pPr>
      <w:r>
        <w:rPr>
          <w:b/>
        </w:rPr>
        <w:t xml:space="preserve">Permitted Uses: </w:t>
      </w:r>
    </w:p>
    <w:p w14:paraId="60A8B415" w14:textId="58675FEE" w:rsidR="00EA4CF1" w:rsidRPr="009066D7" w:rsidRDefault="00A54946" w:rsidP="002F673D">
      <w:pPr>
        <w:pStyle w:val="ListParagraph"/>
        <w:numPr>
          <w:ilvl w:val="0"/>
          <w:numId w:val="215"/>
        </w:numPr>
        <w:tabs>
          <w:tab w:val="left" w:pos="3501"/>
          <w:tab w:val="left" w:pos="3502"/>
          <w:tab w:val="left" w:pos="7561"/>
        </w:tabs>
        <w:spacing w:before="1"/>
        <w:rPr>
          <w:sz w:val="20"/>
        </w:rPr>
      </w:pPr>
      <w:r w:rsidRPr="009066D7">
        <w:rPr>
          <w:sz w:val="20"/>
        </w:rPr>
        <w:t>single-detached dwelling as the only permitted use</w:t>
      </w:r>
    </w:p>
    <w:p w14:paraId="431168B7" w14:textId="77777777" w:rsidR="00EA4CF1" w:rsidRDefault="00A54946" w:rsidP="009066D7">
      <w:pPr>
        <w:pStyle w:val="asubprovision1letter"/>
        <w:rPr>
          <w:b/>
        </w:rPr>
      </w:pPr>
      <w:r>
        <w:rPr>
          <w:b/>
        </w:rPr>
        <w:t>Lot Development Provisions (per Section 4.11 of Zoning</w:t>
      </w:r>
      <w:r>
        <w:rPr>
          <w:b/>
          <w:spacing w:val="-1"/>
        </w:rPr>
        <w:t xml:space="preserve"> </w:t>
      </w:r>
      <w:r>
        <w:rPr>
          <w:b/>
        </w:rPr>
        <w:t>By-law):</w:t>
      </w:r>
    </w:p>
    <w:tbl>
      <w:tblPr>
        <w:tblW w:w="0" w:type="auto"/>
        <w:tblInd w:w="3450" w:type="dxa"/>
        <w:tblLayout w:type="fixed"/>
        <w:tblCellMar>
          <w:left w:w="0" w:type="dxa"/>
          <w:right w:w="0" w:type="dxa"/>
        </w:tblCellMar>
        <w:tblLook w:val="01E0" w:firstRow="1" w:lastRow="1" w:firstColumn="1" w:lastColumn="1" w:noHBand="0" w:noVBand="0"/>
      </w:tblPr>
      <w:tblGrid>
        <w:gridCol w:w="4209"/>
        <w:gridCol w:w="2264"/>
      </w:tblGrid>
      <w:tr w:rsidR="009066D7" w14:paraId="7F3484FC" w14:textId="77777777" w:rsidTr="009066D7">
        <w:trPr>
          <w:trHeight w:val="226"/>
        </w:trPr>
        <w:tc>
          <w:tcPr>
            <w:tcW w:w="4209" w:type="dxa"/>
          </w:tcPr>
          <w:p w14:paraId="3996F31F" w14:textId="75726BC6" w:rsidR="009066D7" w:rsidRDefault="009066D7" w:rsidP="002F673D">
            <w:pPr>
              <w:pStyle w:val="TableParagraph"/>
              <w:numPr>
                <w:ilvl w:val="0"/>
                <w:numId w:val="229"/>
              </w:numPr>
              <w:tabs>
                <w:tab w:val="left" w:pos="618"/>
              </w:tabs>
              <w:spacing w:line="206" w:lineRule="exact"/>
              <w:rPr>
                <w:sz w:val="20"/>
              </w:rPr>
            </w:pPr>
            <w:r>
              <w:rPr>
                <w:sz w:val="20"/>
              </w:rPr>
              <w:t>Minimum Lot Frontage</w:t>
            </w:r>
          </w:p>
        </w:tc>
        <w:tc>
          <w:tcPr>
            <w:tcW w:w="2264" w:type="dxa"/>
          </w:tcPr>
          <w:p w14:paraId="6EF9C62C" w14:textId="004A3948" w:rsidR="009066D7" w:rsidRPr="009066D7" w:rsidRDefault="009066D7" w:rsidP="00A54946">
            <w:pPr>
              <w:pStyle w:val="TableParagraph"/>
              <w:spacing w:line="206" w:lineRule="exact"/>
              <w:ind w:left="469"/>
              <w:rPr>
                <w:sz w:val="20"/>
                <w:szCs w:val="20"/>
              </w:rPr>
            </w:pPr>
            <w:r w:rsidRPr="009066D7">
              <w:rPr>
                <w:sz w:val="20"/>
                <w:szCs w:val="20"/>
              </w:rPr>
              <w:t>10.5 m</w:t>
            </w:r>
          </w:p>
        </w:tc>
      </w:tr>
      <w:tr w:rsidR="009066D7" w14:paraId="6E1DA10D" w14:textId="77777777" w:rsidTr="009066D7">
        <w:trPr>
          <w:trHeight w:val="230"/>
        </w:trPr>
        <w:tc>
          <w:tcPr>
            <w:tcW w:w="4209" w:type="dxa"/>
          </w:tcPr>
          <w:p w14:paraId="1CDEB342" w14:textId="1DDC415C" w:rsidR="009066D7" w:rsidRDefault="009066D7" w:rsidP="002F673D">
            <w:pPr>
              <w:pStyle w:val="TableParagraph"/>
              <w:numPr>
                <w:ilvl w:val="0"/>
                <w:numId w:val="229"/>
              </w:numPr>
              <w:tabs>
                <w:tab w:val="left" w:pos="618"/>
              </w:tabs>
              <w:spacing w:line="210" w:lineRule="exact"/>
              <w:rPr>
                <w:sz w:val="20"/>
              </w:rPr>
            </w:pPr>
            <w:r>
              <w:rPr>
                <w:sz w:val="20"/>
              </w:rPr>
              <w:t>Minimum Rear Yard Depth – detached garage</w:t>
            </w:r>
          </w:p>
        </w:tc>
        <w:tc>
          <w:tcPr>
            <w:tcW w:w="2264" w:type="dxa"/>
          </w:tcPr>
          <w:p w14:paraId="268F9A42" w14:textId="69D83B11" w:rsidR="009066D7" w:rsidRDefault="009066D7" w:rsidP="00A54946">
            <w:pPr>
              <w:pStyle w:val="TableParagraph"/>
              <w:spacing w:line="210" w:lineRule="exact"/>
              <w:ind w:left="469"/>
              <w:rPr>
                <w:sz w:val="20"/>
              </w:rPr>
            </w:pPr>
            <w:r>
              <w:rPr>
                <w:sz w:val="20"/>
              </w:rPr>
              <w:t>6 m</w:t>
            </w:r>
          </w:p>
        </w:tc>
      </w:tr>
      <w:tr w:rsidR="009066D7" w14:paraId="59A91A9C" w14:textId="77777777" w:rsidTr="009066D7">
        <w:trPr>
          <w:trHeight w:val="230"/>
        </w:trPr>
        <w:tc>
          <w:tcPr>
            <w:tcW w:w="4209" w:type="dxa"/>
          </w:tcPr>
          <w:p w14:paraId="01B87014" w14:textId="5C12A72B" w:rsidR="009066D7" w:rsidRDefault="00401071" w:rsidP="002F673D">
            <w:pPr>
              <w:pStyle w:val="TableParagraph"/>
              <w:numPr>
                <w:ilvl w:val="0"/>
                <w:numId w:val="229"/>
              </w:numPr>
              <w:tabs>
                <w:tab w:val="left" w:pos="618"/>
              </w:tabs>
              <w:spacing w:line="210" w:lineRule="exact"/>
              <w:rPr>
                <w:sz w:val="20"/>
              </w:rPr>
            </w:pPr>
            <w:r>
              <w:rPr>
                <w:sz w:val="20"/>
              </w:rPr>
              <w:t xml:space="preserve"> </w:t>
            </w:r>
            <w:r w:rsidR="009066D7">
              <w:rPr>
                <w:sz w:val="20"/>
              </w:rPr>
              <w:t>Minimum Front Yard Depth</w:t>
            </w:r>
          </w:p>
        </w:tc>
        <w:tc>
          <w:tcPr>
            <w:tcW w:w="2264" w:type="dxa"/>
          </w:tcPr>
          <w:p w14:paraId="1BB06897" w14:textId="0A416AFC" w:rsidR="009066D7" w:rsidRDefault="009066D7" w:rsidP="00A54946">
            <w:pPr>
              <w:pStyle w:val="TableParagraph"/>
              <w:spacing w:line="210" w:lineRule="exact"/>
              <w:ind w:left="469"/>
              <w:rPr>
                <w:sz w:val="20"/>
              </w:rPr>
            </w:pPr>
            <w:r>
              <w:rPr>
                <w:sz w:val="20"/>
              </w:rPr>
              <w:t>3.5 m</w:t>
            </w:r>
          </w:p>
        </w:tc>
      </w:tr>
      <w:tr w:rsidR="009066D7" w:rsidRPr="009066D7" w14:paraId="7D41F907" w14:textId="77777777" w:rsidTr="009066D7">
        <w:trPr>
          <w:trHeight w:val="230"/>
        </w:trPr>
        <w:tc>
          <w:tcPr>
            <w:tcW w:w="4209" w:type="dxa"/>
          </w:tcPr>
          <w:p w14:paraId="476EB487" w14:textId="7A3AB72F" w:rsidR="009066D7" w:rsidRPr="009066D7" w:rsidRDefault="009066D7" w:rsidP="002F673D">
            <w:pPr>
              <w:pStyle w:val="TableParagraph"/>
              <w:numPr>
                <w:ilvl w:val="0"/>
                <w:numId w:val="229"/>
              </w:numPr>
              <w:tabs>
                <w:tab w:val="left" w:pos="618"/>
              </w:tabs>
              <w:spacing w:line="210" w:lineRule="exact"/>
              <w:rPr>
                <w:sz w:val="20"/>
                <w:lang w:val="fr-CA"/>
              </w:rPr>
            </w:pPr>
            <w:r w:rsidRPr="009066D7">
              <w:rPr>
                <w:sz w:val="20"/>
                <w:lang w:val="fr-CA"/>
              </w:rPr>
              <w:t>Maximum Front Yard De</w:t>
            </w:r>
            <w:r>
              <w:rPr>
                <w:sz w:val="20"/>
                <w:lang w:val="fr-CA"/>
              </w:rPr>
              <w:t>pth</w:t>
            </w:r>
          </w:p>
        </w:tc>
        <w:tc>
          <w:tcPr>
            <w:tcW w:w="2264" w:type="dxa"/>
          </w:tcPr>
          <w:p w14:paraId="7D10816C" w14:textId="04A67C07" w:rsidR="009066D7" w:rsidRPr="009066D7" w:rsidRDefault="009066D7" w:rsidP="00A54946">
            <w:pPr>
              <w:pStyle w:val="TableParagraph"/>
              <w:spacing w:line="210" w:lineRule="exact"/>
              <w:ind w:left="469"/>
              <w:rPr>
                <w:sz w:val="20"/>
                <w:lang w:val="fr-CA"/>
              </w:rPr>
            </w:pPr>
            <w:r>
              <w:rPr>
                <w:sz w:val="20"/>
                <w:lang w:val="fr-CA"/>
              </w:rPr>
              <w:t>4.5 m</w:t>
            </w:r>
          </w:p>
        </w:tc>
      </w:tr>
      <w:tr w:rsidR="009066D7" w:rsidRPr="009066D7" w14:paraId="0C4CB525" w14:textId="77777777" w:rsidTr="009066D7">
        <w:trPr>
          <w:trHeight w:val="229"/>
        </w:trPr>
        <w:tc>
          <w:tcPr>
            <w:tcW w:w="4209" w:type="dxa"/>
          </w:tcPr>
          <w:p w14:paraId="66FB77DA" w14:textId="79E29736" w:rsidR="009066D7" w:rsidRPr="009066D7" w:rsidRDefault="009066D7" w:rsidP="002F673D">
            <w:pPr>
              <w:pStyle w:val="TableParagraph"/>
              <w:numPr>
                <w:ilvl w:val="0"/>
                <w:numId w:val="229"/>
              </w:numPr>
              <w:tabs>
                <w:tab w:val="left" w:pos="618"/>
              </w:tabs>
              <w:spacing w:line="209" w:lineRule="exact"/>
              <w:rPr>
                <w:sz w:val="20"/>
                <w:lang w:val="fr-CA"/>
              </w:rPr>
            </w:pPr>
            <w:r>
              <w:rPr>
                <w:sz w:val="20"/>
                <w:lang w:val="fr-CA"/>
              </w:rPr>
              <w:t>Maximum Height</w:t>
            </w:r>
          </w:p>
        </w:tc>
        <w:tc>
          <w:tcPr>
            <w:tcW w:w="2264" w:type="dxa"/>
          </w:tcPr>
          <w:p w14:paraId="5831DF34" w14:textId="15B925CA" w:rsidR="009066D7" w:rsidRPr="009066D7" w:rsidRDefault="009066D7" w:rsidP="00A54946">
            <w:pPr>
              <w:pStyle w:val="TableParagraph"/>
              <w:spacing w:line="209" w:lineRule="exact"/>
              <w:ind w:left="469"/>
              <w:rPr>
                <w:sz w:val="20"/>
                <w:lang w:val="en-CA"/>
              </w:rPr>
            </w:pPr>
            <w:r w:rsidRPr="009066D7">
              <w:rPr>
                <w:sz w:val="20"/>
                <w:lang w:val="en-CA"/>
              </w:rPr>
              <w:t>No greater than 2m hi</w:t>
            </w:r>
            <w:r>
              <w:rPr>
                <w:sz w:val="20"/>
                <w:lang w:val="en-CA"/>
              </w:rPr>
              <w:t>gher than the height of adjacent dwellings</w:t>
            </w:r>
          </w:p>
        </w:tc>
      </w:tr>
      <w:tr w:rsidR="009066D7" w:rsidRPr="009066D7" w14:paraId="4833AE8C" w14:textId="77777777" w:rsidTr="00A54946">
        <w:trPr>
          <w:trHeight w:val="229"/>
        </w:trPr>
        <w:tc>
          <w:tcPr>
            <w:tcW w:w="6473" w:type="dxa"/>
            <w:gridSpan w:val="2"/>
          </w:tcPr>
          <w:p w14:paraId="7C9A5820" w14:textId="5CC7A63A" w:rsidR="009066D7" w:rsidRPr="009066D7" w:rsidRDefault="009066D7" w:rsidP="002F673D">
            <w:pPr>
              <w:pStyle w:val="TableParagraph"/>
              <w:numPr>
                <w:ilvl w:val="0"/>
                <w:numId w:val="229"/>
              </w:numPr>
              <w:tabs>
                <w:tab w:val="left" w:pos="618"/>
              </w:tabs>
              <w:spacing w:line="210" w:lineRule="exact"/>
              <w:rPr>
                <w:sz w:val="20"/>
                <w:lang w:val="en-CA"/>
              </w:rPr>
            </w:pPr>
            <w:r>
              <w:rPr>
                <w:sz w:val="20"/>
                <w:lang w:val="en-CA"/>
              </w:rPr>
              <w:t>Exterior Side Yard walls</w:t>
            </w:r>
            <w:r w:rsidR="00DC1FF4">
              <w:rPr>
                <w:sz w:val="20"/>
                <w:lang w:val="en-CA"/>
              </w:rPr>
              <w:t xml:space="preserve"> – shall not extend further than 1m past the longest side wall facing the lands located on the adjacent residential properties. </w:t>
            </w:r>
          </w:p>
        </w:tc>
      </w:tr>
    </w:tbl>
    <w:p w14:paraId="432E57E7" w14:textId="77777777" w:rsidR="00EA4CF1" w:rsidRDefault="00A54946" w:rsidP="00DC1FF4">
      <w:pPr>
        <w:pStyle w:val="aprovisionnum"/>
      </w:pPr>
      <w:r>
        <w:rPr>
          <w:b/>
        </w:rPr>
        <w:t xml:space="preserve">R2-11 </w:t>
      </w:r>
      <w:r>
        <w:t>(8696 Glendon</w:t>
      </w:r>
      <w:r>
        <w:rPr>
          <w:spacing w:val="-4"/>
        </w:rPr>
        <w:t xml:space="preserve"> </w:t>
      </w:r>
      <w:r>
        <w:t>Dr)</w:t>
      </w:r>
    </w:p>
    <w:p w14:paraId="63EF1B72" w14:textId="77777777" w:rsidR="00EA4CF1" w:rsidRDefault="00A54946" w:rsidP="002F673D">
      <w:pPr>
        <w:pStyle w:val="asubprovision1letter"/>
        <w:numPr>
          <w:ilvl w:val="0"/>
          <w:numId w:val="217"/>
        </w:numPr>
      </w:pPr>
      <w:r w:rsidRPr="00DC1FF4">
        <w:rPr>
          <w:b/>
        </w:rPr>
        <w:t>Defined Are</w:t>
      </w:r>
      <w:r>
        <w:t>a: R2-11 as shown on Schedule ‘C’, Map No. 4 to this</w:t>
      </w:r>
      <w:r w:rsidRPr="00DC1FF4">
        <w:rPr>
          <w:spacing w:val="-3"/>
        </w:rPr>
        <w:t xml:space="preserve"> </w:t>
      </w:r>
      <w:r>
        <w:t>By-law.</w:t>
      </w:r>
    </w:p>
    <w:p w14:paraId="221867A2" w14:textId="77777777" w:rsidR="00DC1FF4" w:rsidRPr="00DC1FF4" w:rsidRDefault="00A54946" w:rsidP="00DC1FF4">
      <w:pPr>
        <w:pStyle w:val="asubprovision1letter"/>
      </w:pPr>
      <w:r>
        <w:rPr>
          <w:b/>
        </w:rPr>
        <w:t xml:space="preserve">Permitted Uses: </w:t>
      </w:r>
    </w:p>
    <w:p w14:paraId="2A373B48" w14:textId="77777777" w:rsidR="00DC1FF4" w:rsidRDefault="00A54946" w:rsidP="00401071">
      <w:pPr>
        <w:pStyle w:val="asubprov2existing"/>
      </w:pPr>
      <w:r w:rsidRPr="00DC1FF4">
        <w:t>single-detached</w:t>
      </w:r>
    </w:p>
    <w:p w14:paraId="309A8E74" w14:textId="77777777" w:rsidR="00DC1FF4" w:rsidRDefault="00A54946" w:rsidP="00401071">
      <w:pPr>
        <w:pStyle w:val="asubprov2existing"/>
      </w:pPr>
      <w:r w:rsidRPr="00DC1FF4">
        <w:t>semi-detached</w:t>
      </w:r>
      <w:r w:rsidRPr="009C4FF5">
        <w:rPr>
          <w:strike/>
        </w:rPr>
        <w:t>/link</w:t>
      </w:r>
      <w:r w:rsidRPr="00DC1FF4">
        <w:t xml:space="preserve"> dwelling</w:t>
      </w:r>
    </w:p>
    <w:p w14:paraId="251CFE84" w14:textId="77777777" w:rsidR="00DC1FF4" w:rsidRDefault="00A54946" w:rsidP="00401071">
      <w:pPr>
        <w:pStyle w:val="asubprov2existing"/>
      </w:pPr>
      <w:r w:rsidRPr="00DC1FF4">
        <w:t xml:space="preserve">multi-unit (maximum 2 dwelling units), and </w:t>
      </w:r>
    </w:p>
    <w:p w14:paraId="66FCDF25" w14:textId="3457BDE6" w:rsidR="00EA4CF1" w:rsidRPr="00DC1FF4" w:rsidRDefault="00A54946" w:rsidP="00401071">
      <w:pPr>
        <w:pStyle w:val="asubprov2existing"/>
      </w:pPr>
      <w:r w:rsidRPr="00DC1FF4">
        <w:t>townhouse dwelling (maximum of 2 dwelling units)</w:t>
      </w:r>
    </w:p>
    <w:p w14:paraId="38BE4531" w14:textId="77777777" w:rsidR="00DC1FF4" w:rsidRDefault="00A54946" w:rsidP="00DC1FF4">
      <w:pPr>
        <w:pStyle w:val="asubprovision1letter"/>
        <w:rPr>
          <w:b/>
        </w:rPr>
      </w:pPr>
      <w:r>
        <w:rPr>
          <w:b/>
        </w:rPr>
        <w:t>Lot</w:t>
      </w:r>
      <w:r>
        <w:rPr>
          <w:b/>
          <w:spacing w:val="-1"/>
        </w:rPr>
        <w:t xml:space="preserve"> </w:t>
      </w:r>
      <w:r>
        <w:rPr>
          <w:b/>
        </w:rPr>
        <w:t>Provisions:</w:t>
      </w:r>
    </w:p>
    <w:p w14:paraId="1CFA80EA" w14:textId="42ED7F8A" w:rsidR="00EA4CF1" w:rsidRPr="00DC1FF4" w:rsidRDefault="00A54946" w:rsidP="00401071">
      <w:pPr>
        <w:pStyle w:val="asubprov2existing"/>
      </w:pPr>
      <w:r w:rsidRPr="00DC1FF4">
        <w:t>Easterly Interior Side Yard Depth</w:t>
      </w:r>
      <w:r w:rsidRPr="00DC1FF4">
        <w:tab/>
      </w:r>
      <w:r w:rsidR="00401071">
        <w:tab/>
      </w:r>
      <w:r w:rsidR="00401071">
        <w:tab/>
      </w:r>
      <w:r w:rsidRPr="00DC1FF4">
        <w:t>6 m</w:t>
      </w:r>
    </w:p>
    <w:p w14:paraId="499A8F1C" w14:textId="77777777" w:rsidR="00EA4CF1" w:rsidRDefault="00A54946" w:rsidP="005B644F">
      <w:pPr>
        <w:pStyle w:val="aprovisionnum"/>
        <w:keepNext/>
        <w:keepLines w:val="0"/>
        <w:ind w:left="2517"/>
      </w:pPr>
      <w:r>
        <w:rPr>
          <w:b/>
        </w:rPr>
        <w:t xml:space="preserve">R2-12-H-2 </w:t>
      </w:r>
      <w:r>
        <w:t>(170 Victoria Street)</w:t>
      </w:r>
    </w:p>
    <w:p w14:paraId="3E6C548D" w14:textId="77777777" w:rsidR="00EA4CF1" w:rsidRDefault="00A54946" w:rsidP="002F673D">
      <w:pPr>
        <w:pStyle w:val="asubprovision1letter"/>
        <w:keepLines w:val="0"/>
        <w:numPr>
          <w:ilvl w:val="0"/>
          <w:numId w:val="218"/>
        </w:numPr>
        <w:ind w:left="3237" w:right="1894" w:hanging="357"/>
      </w:pPr>
      <w:r w:rsidRPr="00DC1FF4">
        <w:rPr>
          <w:b/>
        </w:rPr>
        <w:t>Defined area</w:t>
      </w:r>
      <w:r>
        <w:t>: R2-12-H-2 as shown on Schedule ‘B’ to Map No. 11 to</w:t>
      </w:r>
      <w:r w:rsidRPr="00DC1FF4">
        <w:rPr>
          <w:spacing w:val="-33"/>
        </w:rPr>
        <w:t xml:space="preserve"> </w:t>
      </w:r>
      <w:r>
        <w:t>this By-law.</w:t>
      </w:r>
    </w:p>
    <w:p w14:paraId="030F968E" w14:textId="77777777" w:rsidR="00DC1FF4" w:rsidRPr="00DC1FF4" w:rsidRDefault="00A54946" w:rsidP="006E4E41">
      <w:pPr>
        <w:pStyle w:val="asubprovision1letter"/>
        <w:keepLines w:val="0"/>
      </w:pPr>
      <w:r>
        <w:rPr>
          <w:b/>
        </w:rPr>
        <w:t xml:space="preserve">Parking: </w:t>
      </w:r>
    </w:p>
    <w:p w14:paraId="47634807" w14:textId="34AD9A92" w:rsidR="00EA4CF1" w:rsidRPr="00DC1FF4" w:rsidRDefault="00A54946" w:rsidP="00AA07CC">
      <w:pPr>
        <w:pStyle w:val="asubprov2existing"/>
        <w:keepLines w:val="0"/>
      </w:pPr>
      <w:r w:rsidRPr="00DC1FF4">
        <w:t>Notwithstanding Section 6.4.1(b) of this By-law, parking shall be permitted within the front yard provided it is setback at least 2 m from the front lot line.</w:t>
      </w:r>
    </w:p>
    <w:p w14:paraId="55A5C9EC" w14:textId="77777777" w:rsidR="00DC1FF4" w:rsidRPr="00DC1FF4" w:rsidRDefault="00A54946" w:rsidP="006E4E41">
      <w:pPr>
        <w:pStyle w:val="asubprovision1letter"/>
        <w:keepNext/>
        <w:ind w:hanging="357"/>
      </w:pPr>
      <w:r>
        <w:rPr>
          <w:b/>
        </w:rPr>
        <w:t xml:space="preserve">Holding Provision: </w:t>
      </w:r>
    </w:p>
    <w:p w14:paraId="46CF016B" w14:textId="57D65C75" w:rsidR="00EA4CF1" w:rsidRPr="00DC1FF4" w:rsidRDefault="00A54946" w:rsidP="00AA07CC">
      <w:pPr>
        <w:pStyle w:val="asubprov2existing"/>
        <w:keepNext/>
        <w:ind w:hanging="357"/>
      </w:pPr>
      <w:r w:rsidRPr="00DC1FF4">
        <w:t>Notwithstanding any other provision of this By-law, where the symbol ‘H-2’ appears on a zoning map, following the zone category ‘R2-12’, the permitted uses on those lands shall be only uses permitted within Section 5.2 of this By-law, unless this By-law has been amended to remove the relevant ‘H-2’ symbol.</w:t>
      </w:r>
    </w:p>
    <w:p w14:paraId="256CF543" w14:textId="77777777" w:rsidR="00DC1FF4" w:rsidRPr="00DC1FF4" w:rsidRDefault="00A54946" w:rsidP="006E4E41">
      <w:pPr>
        <w:pStyle w:val="asubprovision1letter"/>
        <w:keepLines w:val="0"/>
      </w:pPr>
      <w:r>
        <w:rPr>
          <w:b/>
        </w:rPr>
        <w:t xml:space="preserve">Removal of ‘H’: </w:t>
      </w:r>
    </w:p>
    <w:p w14:paraId="0E764DA6" w14:textId="334CD3FA" w:rsidR="00EA4CF1" w:rsidRPr="00DC1FF4" w:rsidRDefault="00A54946" w:rsidP="00AA07CC">
      <w:pPr>
        <w:pStyle w:val="asubprov2existing"/>
        <w:keepLines w:val="0"/>
      </w:pPr>
      <w:r w:rsidRPr="00DC1FF4">
        <w:t>Notwithstanding any other provision of this By-law, the ‘H-2’ Holding Provision shall only be removed from the lands shown in heavy solid lines on Schedule “A” of this by-law upon the approval and registration on title of a Site Plan Control Agreement detailing the terms and condition of the development, including the posting of financial security to the satisfaction of the Municipality.</w:t>
      </w:r>
    </w:p>
    <w:p w14:paraId="33A8E070" w14:textId="77777777" w:rsidR="00EA4CF1" w:rsidRDefault="00A54946" w:rsidP="00DC1FF4">
      <w:pPr>
        <w:pStyle w:val="aprovisionnum"/>
      </w:pPr>
      <w:r>
        <w:rPr>
          <w:b/>
        </w:rPr>
        <w:t xml:space="preserve">R2-13 </w:t>
      </w:r>
      <w:r>
        <w:t>(3 Brennan</w:t>
      </w:r>
      <w:r>
        <w:rPr>
          <w:spacing w:val="-4"/>
        </w:rPr>
        <w:t xml:space="preserve"> </w:t>
      </w:r>
      <w:r>
        <w:t>Drive)</w:t>
      </w:r>
    </w:p>
    <w:p w14:paraId="351FE6CA" w14:textId="77777777" w:rsidR="00EA4CF1" w:rsidRDefault="00A54946" w:rsidP="002F673D">
      <w:pPr>
        <w:pStyle w:val="asubprovision1letter"/>
        <w:numPr>
          <w:ilvl w:val="0"/>
          <w:numId w:val="219"/>
        </w:numPr>
      </w:pPr>
      <w:r w:rsidRPr="00DC1FF4">
        <w:rPr>
          <w:b/>
        </w:rPr>
        <w:t xml:space="preserve">Defined Area: </w:t>
      </w:r>
      <w:r>
        <w:t>R2-13 as shown on Schedule ‘B’ Map No. 6 to this</w:t>
      </w:r>
      <w:r w:rsidRPr="00DC1FF4">
        <w:rPr>
          <w:spacing w:val="-6"/>
        </w:rPr>
        <w:t xml:space="preserve"> </w:t>
      </w:r>
      <w:r>
        <w:t>By-law.</w:t>
      </w:r>
    </w:p>
    <w:p w14:paraId="3B16CDB1" w14:textId="77777777" w:rsidR="00EA4CF1" w:rsidRDefault="00A54946" w:rsidP="00DC1FF4">
      <w:pPr>
        <w:pStyle w:val="asubprovision1letter"/>
      </w:pPr>
      <w:r w:rsidRPr="00DC1FF4">
        <w:rPr>
          <w:b/>
          <w:bCs/>
        </w:rPr>
        <w:t>Permitted</w:t>
      </w:r>
      <w:r w:rsidRPr="00DC1FF4">
        <w:rPr>
          <w:b/>
          <w:bCs/>
          <w:spacing w:val="-2"/>
        </w:rPr>
        <w:t xml:space="preserve"> </w:t>
      </w:r>
      <w:r w:rsidRPr="00DC1FF4">
        <w:rPr>
          <w:b/>
          <w:bCs/>
        </w:rPr>
        <w:t>Uses</w:t>
      </w:r>
      <w:r>
        <w:t>:</w:t>
      </w:r>
    </w:p>
    <w:p w14:paraId="7EEE3F97" w14:textId="7F939E84" w:rsidR="00EA4CF1" w:rsidRDefault="00EA3F20" w:rsidP="00DC1FF4">
      <w:pPr>
        <w:pStyle w:val="ProvisionTextnonum"/>
        <w:ind w:left="3240" w:firstLine="3"/>
      </w:pPr>
      <w:r>
        <w:t>Not</w:t>
      </w:r>
      <w:r w:rsidRPr="00B32DAD">
        <w:rPr>
          <w:b/>
          <w:bCs/>
          <w:strike/>
        </w:rPr>
        <w:t>w</w:t>
      </w:r>
      <w:r>
        <w:t>ithstanding</w:t>
      </w:r>
      <w:r w:rsidR="00A54946">
        <w:rPr>
          <w:spacing w:val="-11"/>
        </w:rPr>
        <w:t xml:space="preserve"> </w:t>
      </w:r>
      <w:r w:rsidR="00A54946">
        <w:t>the</w:t>
      </w:r>
      <w:r w:rsidR="00A54946">
        <w:rPr>
          <w:spacing w:val="-8"/>
        </w:rPr>
        <w:t xml:space="preserve"> </w:t>
      </w:r>
      <w:r w:rsidR="00A54946">
        <w:t>permitted</w:t>
      </w:r>
      <w:r w:rsidR="00A54946">
        <w:rPr>
          <w:spacing w:val="-9"/>
        </w:rPr>
        <w:t xml:space="preserve"> </w:t>
      </w:r>
      <w:r w:rsidR="00A54946">
        <w:t>uses</w:t>
      </w:r>
      <w:r w:rsidR="00A54946">
        <w:rPr>
          <w:spacing w:val="-7"/>
        </w:rPr>
        <w:t xml:space="preserve"> </w:t>
      </w:r>
      <w:r w:rsidR="00A54946">
        <w:t>listed</w:t>
      </w:r>
      <w:r w:rsidR="00A54946">
        <w:rPr>
          <w:spacing w:val="-10"/>
        </w:rPr>
        <w:t xml:space="preserve"> </w:t>
      </w:r>
      <w:r w:rsidR="00A54946">
        <w:t>in</w:t>
      </w:r>
      <w:r w:rsidR="00A54946">
        <w:rPr>
          <w:spacing w:val="-8"/>
        </w:rPr>
        <w:t xml:space="preserve"> </w:t>
      </w:r>
      <w:r w:rsidR="00A54946">
        <w:t>Section</w:t>
      </w:r>
      <w:r w:rsidR="00A54946">
        <w:rPr>
          <w:spacing w:val="-7"/>
        </w:rPr>
        <w:t xml:space="preserve"> </w:t>
      </w:r>
      <w:r w:rsidR="00A54946">
        <w:t>6.2,</w:t>
      </w:r>
      <w:r w:rsidR="00A54946">
        <w:rPr>
          <w:spacing w:val="-11"/>
        </w:rPr>
        <w:t xml:space="preserve"> </w:t>
      </w:r>
      <w:r w:rsidR="00A54946">
        <w:t>the</w:t>
      </w:r>
      <w:r w:rsidR="00A54946">
        <w:rPr>
          <w:spacing w:val="-10"/>
        </w:rPr>
        <w:t xml:space="preserve"> </w:t>
      </w:r>
      <w:r w:rsidR="00A54946">
        <w:t>following</w:t>
      </w:r>
      <w:r w:rsidR="00A54946">
        <w:rPr>
          <w:spacing w:val="-10"/>
        </w:rPr>
        <w:t xml:space="preserve"> </w:t>
      </w:r>
      <w:r w:rsidR="00A54946">
        <w:t>uses</w:t>
      </w:r>
      <w:r w:rsidR="00A54946">
        <w:rPr>
          <w:spacing w:val="-9"/>
        </w:rPr>
        <w:t xml:space="preserve"> </w:t>
      </w:r>
      <w:r w:rsidR="00A54946">
        <w:t>shall</w:t>
      </w:r>
      <w:r w:rsidR="00A54946">
        <w:rPr>
          <w:spacing w:val="-10"/>
        </w:rPr>
        <w:t xml:space="preserve"> </w:t>
      </w:r>
      <w:r w:rsidR="00A54946">
        <w:t>be the only permitted uses in the R2-13</w:t>
      </w:r>
      <w:r w:rsidR="00A54946">
        <w:rPr>
          <w:spacing w:val="-10"/>
        </w:rPr>
        <w:t xml:space="preserve"> </w:t>
      </w:r>
      <w:r w:rsidR="00A54946">
        <w:t>Zone:</w:t>
      </w:r>
    </w:p>
    <w:p w14:paraId="4ED80C70" w14:textId="77777777" w:rsidR="00EA4CF1" w:rsidRDefault="00A54946" w:rsidP="00401071">
      <w:pPr>
        <w:pStyle w:val="asubprov2existing"/>
      </w:pPr>
      <w:r>
        <w:t>Dwelling, Single</w:t>
      </w:r>
      <w:r w:rsidRPr="00DC1FF4">
        <w:t xml:space="preserve"> </w:t>
      </w:r>
      <w:r>
        <w:t>Detached</w:t>
      </w:r>
    </w:p>
    <w:p w14:paraId="516205A5" w14:textId="77777777" w:rsidR="00EA4CF1" w:rsidRDefault="00A54946" w:rsidP="00401071">
      <w:pPr>
        <w:pStyle w:val="asubprov2existing"/>
      </w:pPr>
      <w:r>
        <w:t>Secondary</w:t>
      </w:r>
      <w:r w:rsidRPr="00DC1FF4">
        <w:t xml:space="preserve"> </w:t>
      </w:r>
      <w:r>
        <w:t>Suite</w:t>
      </w:r>
    </w:p>
    <w:p w14:paraId="387F666E" w14:textId="77777777" w:rsidR="00EA4CF1" w:rsidRDefault="00A54946" w:rsidP="00401071">
      <w:pPr>
        <w:pStyle w:val="asubprov2existing"/>
      </w:pPr>
      <w:r>
        <w:t>Dwelling, Multi-unit (maximum 2 dwelling</w:t>
      </w:r>
      <w:r w:rsidRPr="00DC1FF4">
        <w:t xml:space="preserve"> </w:t>
      </w:r>
      <w:r>
        <w:t>units)</w:t>
      </w:r>
    </w:p>
    <w:p w14:paraId="0A895B7D" w14:textId="77777777" w:rsidR="00EA4CF1" w:rsidRDefault="00A54946" w:rsidP="00401071">
      <w:pPr>
        <w:pStyle w:val="asubprov2existing"/>
      </w:pPr>
      <w:r>
        <w:t>Dwelling,</w:t>
      </w:r>
      <w:r w:rsidRPr="00DC1FF4">
        <w:t xml:space="preserve"> </w:t>
      </w:r>
      <w:r>
        <w:t>Semi-detached</w:t>
      </w:r>
    </w:p>
    <w:p w14:paraId="30CD57F8" w14:textId="77777777" w:rsidR="00EA4CF1" w:rsidRDefault="00A54946" w:rsidP="00DC1FF4">
      <w:pPr>
        <w:pStyle w:val="asubprovision1letter"/>
      </w:pPr>
      <w:r w:rsidRPr="00DC1FF4">
        <w:rPr>
          <w:b/>
          <w:bCs/>
        </w:rPr>
        <w:t>Lot</w:t>
      </w:r>
      <w:r w:rsidRPr="00DC1FF4">
        <w:rPr>
          <w:b/>
          <w:bCs/>
          <w:spacing w:val="-1"/>
        </w:rPr>
        <w:t xml:space="preserve"> </w:t>
      </w:r>
      <w:r w:rsidRPr="00DC1FF4">
        <w:rPr>
          <w:b/>
          <w:bCs/>
        </w:rPr>
        <w:t>Provisions</w:t>
      </w:r>
      <w:r>
        <w:t>:</w:t>
      </w:r>
    </w:p>
    <w:p w14:paraId="3A08E21A" w14:textId="5CB27322" w:rsidR="00EA4CF1" w:rsidRDefault="00A54946" w:rsidP="00401071">
      <w:pPr>
        <w:pStyle w:val="asubprov2existing"/>
      </w:pPr>
      <w:r>
        <w:t>Minimum</w:t>
      </w:r>
      <w:r w:rsidRPr="00DC1FF4">
        <w:t xml:space="preserve"> </w:t>
      </w:r>
      <w:r>
        <w:t>lot</w:t>
      </w:r>
      <w:r w:rsidRPr="00DC1FF4">
        <w:t xml:space="preserve"> </w:t>
      </w:r>
      <w:r>
        <w:t>frontage:</w:t>
      </w:r>
      <w:r>
        <w:tab/>
      </w:r>
      <w:r w:rsidR="00401071">
        <w:tab/>
      </w:r>
      <w:r w:rsidR="00401071">
        <w:tab/>
      </w:r>
      <w:r>
        <w:t>15</w:t>
      </w:r>
      <w:r w:rsidRPr="00DC1FF4">
        <w:t xml:space="preserve"> </w:t>
      </w:r>
      <w:r>
        <w:t>m</w:t>
      </w:r>
    </w:p>
    <w:p w14:paraId="4CB5A5C2" w14:textId="77777777" w:rsidR="00EA4CF1" w:rsidRDefault="00A54946" w:rsidP="00DC1FF4">
      <w:pPr>
        <w:pStyle w:val="aprovisionnum"/>
      </w:pPr>
      <w:r>
        <w:rPr>
          <w:b/>
        </w:rPr>
        <w:t xml:space="preserve">R2-14 </w:t>
      </w:r>
      <w:r>
        <w:t>(Ridge Street Extension to Park</w:t>
      </w:r>
      <w:r>
        <w:rPr>
          <w:spacing w:val="3"/>
        </w:rPr>
        <w:t xml:space="preserve"> </w:t>
      </w:r>
      <w:r>
        <w:t>Street)</w:t>
      </w:r>
    </w:p>
    <w:p w14:paraId="2629974D" w14:textId="77777777" w:rsidR="00EA4CF1" w:rsidRDefault="00A54946" w:rsidP="002F673D">
      <w:pPr>
        <w:pStyle w:val="asubprovision1letter"/>
        <w:numPr>
          <w:ilvl w:val="0"/>
          <w:numId w:val="220"/>
        </w:numPr>
      </w:pPr>
      <w:r w:rsidRPr="00DC1FF4">
        <w:rPr>
          <w:b/>
        </w:rPr>
        <w:t xml:space="preserve">Defined Area: </w:t>
      </w:r>
      <w:r>
        <w:t>R2-14 as shown on Schedule ‘A’ Map No. 13 to this</w:t>
      </w:r>
      <w:r w:rsidRPr="00DC1FF4">
        <w:rPr>
          <w:spacing w:val="-1"/>
        </w:rPr>
        <w:t xml:space="preserve"> </w:t>
      </w:r>
      <w:r>
        <w:t>By-law.</w:t>
      </w:r>
    </w:p>
    <w:p w14:paraId="2B58A020" w14:textId="6E3ED3BE" w:rsidR="00DC1FF4" w:rsidRPr="00DC1FF4" w:rsidRDefault="00DC1FF4" w:rsidP="00DC1FF4">
      <w:pPr>
        <w:pStyle w:val="asubprovision1letter"/>
        <w:rPr>
          <w:b/>
        </w:rPr>
      </w:pPr>
      <w:r>
        <w:rPr>
          <w:b/>
          <w:color w:val="FF0000"/>
        </w:rPr>
        <w:t>Lot Provisions:</w:t>
      </w:r>
    </w:p>
    <w:p w14:paraId="648392C0" w14:textId="53ACE84C" w:rsidR="00EA4CF1" w:rsidRPr="00DC1FF4" w:rsidRDefault="00A54946" w:rsidP="00401071">
      <w:pPr>
        <w:pStyle w:val="asubprov2existing"/>
      </w:pPr>
      <w:r w:rsidRPr="00DC1FF4">
        <w:t>Minimum Exterior Side Yard Setback:</w:t>
      </w:r>
      <w:r w:rsidRPr="00DC1FF4">
        <w:tab/>
        <w:t>2.3 m</w:t>
      </w:r>
    </w:p>
    <w:p w14:paraId="5766523B" w14:textId="77777777" w:rsidR="00EA4CF1" w:rsidRDefault="00A54946" w:rsidP="00DC1FF4">
      <w:pPr>
        <w:pStyle w:val="aprovisionnum"/>
        <w:keepNext/>
      </w:pPr>
      <w:r>
        <w:rPr>
          <w:b/>
        </w:rPr>
        <w:t xml:space="preserve">R2-15 </w:t>
      </w:r>
      <w:r>
        <w:t>(11 Carroll Street</w:t>
      </w:r>
      <w:r>
        <w:rPr>
          <w:spacing w:val="-10"/>
        </w:rPr>
        <w:t xml:space="preserve"> </w:t>
      </w:r>
      <w:r>
        <w:t>West)</w:t>
      </w:r>
    </w:p>
    <w:p w14:paraId="02A61807" w14:textId="77777777" w:rsidR="00EA4CF1" w:rsidRDefault="00A54946" w:rsidP="002F673D">
      <w:pPr>
        <w:pStyle w:val="asubprovision1letter"/>
        <w:keepNext/>
        <w:numPr>
          <w:ilvl w:val="0"/>
          <w:numId w:val="221"/>
        </w:numPr>
      </w:pPr>
      <w:r w:rsidRPr="00DC1FF4">
        <w:rPr>
          <w:b/>
        </w:rPr>
        <w:t xml:space="preserve">Defined Area: </w:t>
      </w:r>
      <w:r>
        <w:t>R2-15 as shown on Schedule ‘B’ Map No. 14 to this</w:t>
      </w:r>
      <w:r w:rsidRPr="00DC1FF4">
        <w:rPr>
          <w:spacing w:val="-3"/>
        </w:rPr>
        <w:t xml:space="preserve"> </w:t>
      </w:r>
      <w:r>
        <w:t>By-law.</w:t>
      </w:r>
    </w:p>
    <w:p w14:paraId="3B9E4750" w14:textId="41FA3E6B" w:rsidR="00DC1FF4" w:rsidRDefault="00DC1FF4" w:rsidP="006E4E41">
      <w:pPr>
        <w:pStyle w:val="asubprovision1letter"/>
        <w:keepNext/>
      </w:pPr>
      <w:r w:rsidRPr="00DC1FF4">
        <w:rPr>
          <w:b/>
          <w:bCs/>
          <w:color w:val="FF0000"/>
        </w:rPr>
        <w:t>Lot Provisions</w:t>
      </w:r>
      <w:r>
        <w:rPr>
          <w:color w:val="FF0000"/>
        </w:rPr>
        <w:t>:</w:t>
      </w:r>
    </w:p>
    <w:p w14:paraId="15540D81" w14:textId="7DFD8FCB" w:rsidR="00EA4CF1" w:rsidRPr="00DC1FF4" w:rsidRDefault="00A54946" w:rsidP="00401071">
      <w:pPr>
        <w:pStyle w:val="asubprov2existing"/>
      </w:pPr>
      <w:r w:rsidRPr="00DC1FF4">
        <w:t xml:space="preserve">Minimum Lot Frontage for a Multi-unit dwelling: </w:t>
      </w:r>
      <w:r w:rsidR="00401071">
        <w:tab/>
      </w:r>
      <w:r w:rsidR="00401071">
        <w:tab/>
      </w:r>
      <w:r w:rsidRPr="00DC1FF4">
        <w:t>13 m</w:t>
      </w:r>
    </w:p>
    <w:p w14:paraId="285AD1C9" w14:textId="77777777" w:rsidR="00EA4CF1" w:rsidRPr="00DC1FF4" w:rsidRDefault="00A54946" w:rsidP="00401071">
      <w:pPr>
        <w:pStyle w:val="asubprov2existing"/>
      </w:pPr>
      <w:r w:rsidRPr="00DC1FF4">
        <w:t>Minimum Interior Side Yard Setback for a Multi-unit dwelling: 1.2 m</w:t>
      </w:r>
    </w:p>
    <w:p w14:paraId="0243DC7B" w14:textId="77777777" w:rsidR="00EA4CF1" w:rsidRDefault="00A54946" w:rsidP="00AA07CC">
      <w:pPr>
        <w:pStyle w:val="aprovisionnum"/>
        <w:keepNext/>
      </w:pPr>
      <w:r>
        <w:rPr>
          <w:b/>
        </w:rPr>
        <w:t xml:space="preserve">R2-16 </w:t>
      </w:r>
      <w:r>
        <w:t>(22701 Adelaide Road)</w:t>
      </w:r>
    </w:p>
    <w:p w14:paraId="19E583C7" w14:textId="77777777" w:rsidR="00EA4CF1" w:rsidRDefault="00A54946" w:rsidP="002F673D">
      <w:pPr>
        <w:pStyle w:val="asubprovision1letter"/>
        <w:keepNext/>
        <w:numPr>
          <w:ilvl w:val="0"/>
          <w:numId w:val="222"/>
        </w:numPr>
      </w:pPr>
      <w:r w:rsidRPr="00DC1FF4">
        <w:rPr>
          <w:b/>
        </w:rPr>
        <w:t xml:space="preserve">Defined Area: </w:t>
      </w:r>
      <w:r>
        <w:t>R2-16 as shown on Schedule ‘C’, Map No. 1 to this</w:t>
      </w:r>
      <w:r w:rsidRPr="00DC1FF4">
        <w:rPr>
          <w:spacing w:val="-7"/>
        </w:rPr>
        <w:t xml:space="preserve"> </w:t>
      </w:r>
      <w:r>
        <w:t>By-law.</w:t>
      </w:r>
    </w:p>
    <w:p w14:paraId="2EF15E71" w14:textId="77777777" w:rsidR="00DC1FF4" w:rsidRPr="00DC1FF4" w:rsidRDefault="00A54946" w:rsidP="006E4E41">
      <w:pPr>
        <w:pStyle w:val="asubprovision1letter"/>
        <w:keepNext/>
        <w:ind w:hanging="357"/>
      </w:pPr>
      <w:r>
        <w:rPr>
          <w:b/>
        </w:rPr>
        <w:t>Permitted</w:t>
      </w:r>
      <w:r>
        <w:rPr>
          <w:b/>
          <w:spacing w:val="-7"/>
        </w:rPr>
        <w:t xml:space="preserve"> </w:t>
      </w:r>
      <w:r>
        <w:rPr>
          <w:b/>
        </w:rPr>
        <w:t>Uses:</w:t>
      </w:r>
      <w:r>
        <w:rPr>
          <w:b/>
        </w:rPr>
        <w:tab/>
      </w:r>
    </w:p>
    <w:p w14:paraId="4EE616FF" w14:textId="6067BE3E" w:rsidR="00EA4CF1" w:rsidRPr="00DC1FF4" w:rsidRDefault="00A54946" w:rsidP="00AA07CC">
      <w:pPr>
        <w:pStyle w:val="asubprov2existing"/>
        <w:keepNext/>
        <w:ind w:hanging="357"/>
      </w:pPr>
      <w:r w:rsidRPr="00DC1FF4">
        <w:t xml:space="preserve">Dwelling, </w:t>
      </w:r>
      <w:r w:rsidRPr="00DC1FF4">
        <w:rPr>
          <w:b/>
          <w:bCs/>
          <w:strike/>
        </w:rPr>
        <w:t>Secondary Suite</w:t>
      </w:r>
      <w:r w:rsidR="00DC1FF4">
        <w:t xml:space="preserve"> </w:t>
      </w:r>
      <w:r w:rsidR="00DC1FF4">
        <w:rPr>
          <w:color w:val="FF0000"/>
        </w:rPr>
        <w:t>Additional Residential Unit</w:t>
      </w:r>
    </w:p>
    <w:p w14:paraId="6C0D19EB" w14:textId="77777777" w:rsidR="00EA4CF1" w:rsidRPr="00DC1FF4" w:rsidRDefault="00A54946" w:rsidP="00AA07CC">
      <w:pPr>
        <w:pStyle w:val="asubprov2existing"/>
        <w:keepNext/>
        <w:ind w:hanging="357"/>
      </w:pPr>
      <w:r w:rsidRPr="00DC1FF4">
        <w:t>Dwelling, Single Detached</w:t>
      </w:r>
    </w:p>
    <w:p w14:paraId="4B4F636E" w14:textId="77777777" w:rsidR="00EA4CF1" w:rsidRDefault="00A54946" w:rsidP="006E4E41">
      <w:pPr>
        <w:pStyle w:val="asubprovision1letter"/>
        <w:keepNext/>
      </w:pPr>
      <w:r w:rsidRPr="00DC1FF4">
        <w:rPr>
          <w:b/>
          <w:bCs/>
        </w:rPr>
        <w:t>Lot</w:t>
      </w:r>
      <w:r w:rsidRPr="00DC1FF4">
        <w:rPr>
          <w:b/>
          <w:bCs/>
          <w:spacing w:val="-1"/>
        </w:rPr>
        <w:t xml:space="preserve"> </w:t>
      </w:r>
      <w:r w:rsidRPr="00DC1FF4">
        <w:rPr>
          <w:b/>
          <w:bCs/>
        </w:rPr>
        <w:t>Provisions</w:t>
      </w:r>
      <w:r>
        <w:t>:</w:t>
      </w:r>
    </w:p>
    <w:p w14:paraId="3FA6496E" w14:textId="00DAA3C3" w:rsidR="00EA4CF1" w:rsidRPr="00DC1FF4" w:rsidRDefault="00A54946" w:rsidP="00AA07CC">
      <w:pPr>
        <w:pStyle w:val="asubprov2existing"/>
        <w:keepNext/>
      </w:pPr>
      <w:r>
        <w:t>Minimum</w:t>
      </w:r>
      <w:r w:rsidRPr="00DC1FF4">
        <w:t xml:space="preserve"> </w:t>
      </w:r>
      <w:r>
        <w:t>Lot</w:t>
      </w:r>
      <w:r w:rsidRPr="00DC1FF4">
        <w:t xml:space="preserve"> </w:t>
      </w:r>
      <w:r>
        <w:t>Area</w:t>
      </w:r>
      <w:r>
        <w:tab/>
      </w:r>
      <w:r w:rsidR="00401071">
        <w:tab/>
      </w:r>
      <w:r w:rsidR="00401071">
        <w:tab/>
      </w:r>
      <w:r w:rsidR="00401071">
        <w:tab/>
      </w:r>
      <w:r>
        <w:t>335</w:t>
      </w:r>
      <w:r w:rsidRPr="00DC1FF4">
        <w:t xml:space="preserve"> </w:t>
      </w:r>
      <w:r>
        <w:t>m</w:t>
      </w:r>
      <w:r w:rsidRPr="00DC1FF4">
        <w:rPr>
          <w:vertAlign w:val="superscript"/>
        </w:rPr>
        <w:t>2</w:t>
      </w:r>
    </w:p>
    <w:p w14:paraId="695BCBF6" w14:textId="679012C0" w:rsidR="00EA4CF1" w:rsidRDefault="00A54946" w:rsidP="00AA07CC">
      <w:pPr>
        <w:pStyle w:val="asubprov2existing"/>
        <w:keepNext/>
      </w:pPr>
      <w:r>
        <w:t>Minimum</w:t>
      </w:r>
      <w:r w:rsidRPr="00DC1FF4">
        <w:t xml:space="preserve"> </w:t>
      </w:r>
      <w:r>
        <w:t>Lot</w:t>
      </w:r>
      <w:r w:rsidRPr="00DC1FF4">
        <w:t xml:space="preserve"> </w:t>
      </w:r>
      <w:r>
        <w:t>Frontage</w:t>
      </w:r>
      <w:r>
        <w:tab/>
      </w:r>
      <w:r w:rsidR="00401071">
        <w:tab/>
      </w:r>
      <w:r w:rsidR="00401071">
        <w:tab/>
      </w:r>
      <w:r>
        <w:t>9.0</w:t>
      </w:r>
      <w:r w:rsidRPr="00DC1FF4">
        <w:t xml:space="preserve"> </w:t>
      </w:r>
      <w:r>
        <w:t>m</w:t>
      </w:r>
    </w:p>
    <w:p w14:paraId="01AC95C1" w14:textId="1D2C3282" w:rsidR="00EA4CF1" w:rsidRDefault="00A54946" w:rsidP="00AA07CC">
      <w:pPr>
        <w:pStyle w:val="asubprov2existing"/>
        <w:keepNext/>
      </w:pPr>
      <w:r>
        <w:t>Minimum Exterior Side</w:t>
      </w:r>
      <w:r w:rsidRPr="00DC1FF4">
        <w:t xml:space="preserve"> </w:t>
      </w:r>
      <w:r>
        <w:t>Yard</w:t>
      </w:r>
      <w:r w:rsidRPr="00DC1FF4">
        <w:t xml:space="preserve"> </w:t>
      </w:r>
      <w:r>
        <w:t>Width</w:t>
      </w:r>
      <w:r>
        <w:tab/>
      </w:r>
      <w:r w:rsidR="00401071">
        <w:tab/>
      </w:r>
      <w:r>
        <w:t>3.0</w:t>
      </w:r>
      <w:r w:rsidRPr="00DC1FF4">
        <w:t xml:space="preserve"> </w:t>
      </w:r>
      <w:r>
        <w:t>m</w:t>
      </w:r>
    </w:p>
    <w:p w14:paraId="54F9CA7B" w14:textId="1599E86D" w:rsidR="00EA4CF1" w:rsidRDefault="00A54946" w:rsidP="00AA07CC">
      <w:pPr>
        <w:pStyle w:val="asubprov2existing"/>
        <w:keepNext/>
      </w:pPr>
      <w:r>
        <w:t>Minimum Rear</w:t>
      </w:r>
      <w:r w:rsidRPr="00DC1FF4">
        <w:t xml:space="preserve"> </w:t>
      </w:r>
      <w:r>
        <w:t>Yard</w:t>
      </w:r>
      <w:r w:rsidRPr="00DC1FF4">
        <w:t xml:space="preserve"> </w:t>
      </w:r>
      <w:r>
        <w:t>Depth</w:t>
      </w:r>
      <w:r>
        <w:tab/>
      </w:r>
      <w:r w:rsidR="00401071">
        <w:tab/>
      </w:r>
      <w:r w:rsidR="00401071">
        <w:tab/>
      </w:r>
      <w:r>
        <w:t>6.0</w:t>
      </w:r>
      <w:r w:rsidRPr="00DC1FF4">
        <w:t xml:space="preserve"> </w:t>
      </w:r>
      <w:r>
        <w:t>m</w:t>
      </w:r>
    </w:p>
    <w:p w14:paraId="0DD9A176" w14:textId="77777777" w:rsidR="00EA4CF1" w:rsidRDefault="00A54946" w:rsidP="00AA07CC">
      <w:pPr>
        <w:pStyle w:val="asubprov2existing"/>
        <w:keepNext/>
      </w:pPr>
      <w:r>
        <w:t>All other provisions in Section 6.3 continue to</w:t>
      </w:r>
      <w:r w:rsidRPr="00DC1FF4">
        <w:t xml:space="preserve"> </w:t>
      </w:r>
      <w:r>
        <w:t>apply.</w:t>
      </w:r>
    </w:p>
    <w:p w14:paraId="24C4C99D" w14:textId="77777777" w:rsidR="00EA4CF1" w:rsidRDefault="00A54946" w:rsidP="00DC1FF4">
      <w:pPr>
        <w:pStyle w:val="asubprovision1letter"/>
      </w:pPr>
      <w:r w:rsidRPr="00DC1FF4">
        <w:rPr>
          <w:b/>
          <w:bCs/>
        </w:rPr>
        <w:t>Holding Provisions</w:t>
      </w:r>
      <w:r>
        <w:t>:</w:t>
      </w:r>
    </w:p>
    <w:p w14:paraId="2C775431" w14:textId="77777777" w:rsidR="00EA4CF1" w:rsidRPr="00DC1FF4" w:rsidRDefault="00A54946" w:rsidP="00401071">
      <w:pPr>
        <w:pStyle w:val="asubprov2existing"/>
      </w:pPr>
      <w:r w:rsidRPr="00DC1FF4">
        <w:t>Notwithstanding any other provision of this By-law, where the symbol ‘H-7’ appears on a zoning map, following the zone category ‘R2-16’, the permitted uses on those lands shall be only uses permitted and existing as of the passing of this By-law, unless this By-law has been amended to remove the relevant ‘H-7’ symbol.</w:t>
      </w:r>
    </w:p>
    <w:p w14:paraId="1F004B8E" w14:textId="77777777" w:rsidR="00EA4CF1" w:rsidRDefault="00A54946" w:rsidP="00DC1FF4">
      <w:pPr>
        <w:pStyle w:val="asubprovision1letter"/>
      </w:pPr>
      <w:r w:rsidRPr="00DC1FF4">
        <w:rPr>
          <w:b/>
          <w:bCs/>
        </w:rPr>
        <w:t>Hold</w:t>
      </w:r>
      <w:r w:rsidRPr="00DC1FF4">
        <w:rPr>
          <w:b/>
          <w:bCs/>
          <w:spacing w:val="-1"/>
        </w:rPr>
        <w:t xml:space="preserve"> </w:t>
      </w:r>
      <w:r w:rsidRPr="00DC1FF4">
        <w:rPr>
          <w:b/>
          <w:bCs/>
        </w:rPr>
        <w:t>Removal</w:t>
      </w:r>
      <w:r>
        <w:t>:</w:t>
      </w:r>
    </w:p>
    <w:p w14:paraId="695F4932" w14:textId="77777777" w:rsidR="00EA4CF1" w:rsidRPr="00DC1FF4" w:rsidRDefault="00A54946" w:rsidP="00401071">
      <w:pPr>
        <w:pStyle w:val="asubprov2existing"/>
      </w:pPr>
      <w:r w:rsidRPr="00DC1FF4">
        <w:t>Notwithstanding any other provision of this By-law, the ‘H-7’ Holding Provision shall only be removed from the lands shown in heavy solid lines on Schedule “A” of this by- law upon the registration on title a Condominium Agreement between the property owner and the Municipality detailing the terms and conditions of the development to the satisfaction of the Municipality.</w:t>
      </w:r>
    </w:p>
    <w:p w14:paraId="0787EF5D" w14:textId="77777777" w:rsidR="00EA4CF1" w:rsidRDefault="00A54946" w:rsidP="00DC1FF4">
      <w:pPr>
        <w:pStyle w:val="aprovisionnum"/>
      </w:pPr>
      <w:r>
        <w:rPr>
          <w:b/>
        </w:rPr>
        <w:t xml:space="preserve">R2-17-H-5 </w:t>
      </w:r>
      <w:r>
        <w:t>(Glendon drive and Queen</w:t>
      </w:r>
      <w:r>
        <w:rPr>
          <w:spacing w:val="4"/>
        </w:rPr>
        <w:t xml:space="preserve"> </w:t>
      </w:r>
      <w:r>
        <w:t>Street)</w:t>
      </w:r>
    </w:p>
    <w:p w14:paraId="7FCD26DE" w14:textId="77777777" w:rsidR="00EA4CF1" w:rsidRDefault="00A54946" w:rsidP="002F673D">
      <w:pPr>
        <w:pStyle w:val="asubprovision1letter"/>
        <w:numPr>
          <w:ilvl w:val="0"/>
          <w:numId w:val="223"/>
        </w:numPr>
      </w:pPr>
      <w:r w:rsidRPr="00DC1FF4">
        <w:rPr>
          <w:b/>
        </w:rPr>
        <w:t xml:space="preserve">Defined Area: </w:t>
      </w:r>
      <w:r>
        <w:t>R2-17-H-5 as shown on Schedule ‘C’, Map No. 3 to this</w:t>
      </w:r>
      <w:r w:rsidRPr="00DC1FF4">
        <w:rPr>
          <w:spacing w:val="-5"/>
        </w:rPr>
        <w:t xml:space="preserve"> </w:t>
      </w:r>
      <w:r>
        <w:t>By-law.</w:t>
      </w:r>
    </w:p>
    <w:p w14:paraId="0B6B15A0" w14:textId="77777777" w:rsidR="00DC1FF4" w:rsidRPr="00DC1FF4" w:rsidRDefault="00A54946" w:rsidP="00DC1FF4">
      <w:pPr>
        <w:pStyle w:val="asubprovision1letter"/>
      </w:pPr>
      <w:r>
        <w:rPr>
          <w:b/>
        </w:rPr>
        <w:t>Permitted</w:t>
      </w:r>
      <w:r>
        <w:rPr>
          <w:b/>
          <w:spacing w:val="-3"/>
        </w:rPr>
        <w:t xml:space="preserve"> </w:t>
      </w:r>
      <w:r>
        <w:rPr>
          <w:b/>
        </w:rPr>
        <w:t>Uses:</w:t>
      </w:r>
      <w:r>
        <w:rPr>
          <w:b/>
        </w:rPr>
        <w:tab/>
      </w:r>
    </w:p>
    <w:p w14:paraId="00B940FF" w14:textId="56F60FE9" w:rsidR="00EA4CF1" w:rsidRPr="00DC1FF4" w:rsidRDefault="00A54946" w:rsidP="00401071">
      <w:pPr>
        <w:pStyle w:val="asubprov2existing"/>
      </w:pPr>
      <w:r w:rsidRPr="00DC1FF4">
        <w:t xml:space="preserve">Dwelling, </w:t>
      </w:r>
      <w:r w:rsidRPr="00DC1FF4">
        <w:rPr>
          <w:b/>
          <w:bCs/>
          <w:strike/>
        </w:rPr>
        <w:t>Secondary Suite</w:t>
      </w:r>
      <w:r w:rsidR="00DC1FF4">
        <w:t xml:space="preserve"> </w:t>
      </w:r>
      <w:r w:rsidR="00DC1FF4" w:rsidRPr="00DC1FF4">
        <w:rPr>
          <w:color w:val="FF0000"/>
        </w:rPr>
        <w:t>Additional Residential Unit</w:t>
      </w:r>
    </w:p>
    <w:p w14:paraId="5DFF32F4" w14:textId="1B537D2D" w:rsidR="00EA4CF1" w:rsidRPr="00DC1FF4" w:rsidRDefault="00A54946" w:rsidP="00401071">
      <w:pPr>
        <w:pStyle w:val="asubprov2existing"/>
      </w:pPr>
      <w:r w:rsidRPr="00DC1FF4">
        <w:t xml:space="preserve">Dwelling, Semi Detached Dwelling, Single </w:t>
      </w:r>
      <w:r w:rsidR="009C4FF5" w:rsidRPr="00DC1FF4">
        <w:t>Detached</w:t>
      </w:r>
    </w:p>
    <w:p w14:paraId="565BE134" w14:textId="77777777" w:rsidR="00EA4CF1" w:rsidRDefault="00A54946" w:rsidP="00DC1FF4">
      <w:pPr>
        <w:pStyle w:val="asubprovision1letter"/>
      </w:pPr>
      <w:r w:rsidRPr="00DC1FF4">
        <w:rPr>
          <w:b/>
          <w:bCs/>
        </w:rPr>
        <w:t>Lot</w:t>
      </w:r>
      <w:r w:rsidRPr="00DC1FF4">
        <w:rPr>
          <w:b/>
          <w:bCs/>
          <w:spacing w:val="-1"/>
        </w:rPr>
        <w:t xml:space="preserve"> </w:t>
      </w:r>
      <w:r w:rsidRPr="00DC1FF4">
        <w:rPr>
          <w:b/>
          <w:bCs/>
        </w:rPr>
        <w:t>Provisions</w:t>
      </w:r>
      <w:r>
        <w:t>:</w:t>
      </w:r>
    </w:p>
    <w:p w14:paraId="1DDB7A4F" w14:textId="2AB9D000" w:rsidR="00EA4CF1" w:rsidRPr="00DC1FF4" w:rsidRDefault="00A54946" w:rsidP="00401071">
      <w:pPr>
        <w:pStyle w:val="asubprov2existing"/>
      </w:pPr>
      <w:r>
        <w:t>Minimum Lot</w:t>
      </w:r>
      <w:r w:rsidRPr="00DC1FF4">
        <w:t xml:space="preserve"> </w:t>
      </w:r>
      <w:r>
        <w:t>Area(Semi-detached/Linked)</w:t>
      </w:r>
      <w:r>
        <w:tab/>
      </w:r>
      <w:r w:rsidR="00401071">
        <w:tab/>
      </w:r>
      <w:r>
        <w:t>260</w:t>
      </w:r>
      <w:r w:rsidRPr="00DC1FF4">
        <w:t xml:space="preserve"> </w:t>
      </w:r>
      <w:r>
        <w:t>m</w:t>
      </w:r>
      <w:r w:rsidRPr="00DC1FF4">
        <w:rPr>
          <w:vertAlign w:val="superscript"/>
        </w:rPr>
        <w:t>2</w:t>
      </w:r>
    </w:p>
    <w:p w14:paraId="07EFEA31" w14:textId="77777777" w:rsidR="00EA4CF1" w:rsidRDefault="00A54946" w:rsidP="00401071">
      <w:pPr>
        <w:pStyle w:val="asubprov2existing"/>
      </w:pPr>
      <w:r>
        <w:t>Minimum Lot Frontage</w:t>
      </w:r>
      <w:r w:rsidRPr="00DC1FF4">
        <w:t xml:space="preserve"> </w:t>
      </w:r>
      <w:r w:rsidRPr="00A9234C">
        <w:rPr>
          <w:b/>
          <w:bCs/>
          <w:strike/>
        </w:rPr>
        <w:t>for</w:t>
      </w:r>
      <w:r w:rsidRPr="00DC1FF4">
        <w:t xml:space="preserve"> </w:t>
      </w:r>
      <w:r>
        <w:t>(Semi-detached/</w:t>
      </w:r>
      <w:r w:rsidRPr="009C4FF5">
        <w:rPr>
          <w:strike/>
        </w:rPr>
        <w:t>Linked</w:t>
      </w:r>
      <w:r>
        <w:t>)</w:t>
      </w:r>
      <w:r>
        <w:tab/>
        <w:t>9.5</w:t>
      </w:r>
      <w:r w:rsidRPr="00DC1FF4">
        <w:t xml:space="preserve"> </w:t>
      </w:r>
      <w:r>
        <w:t>m</w:t>
      </w:r>
    </w:p>
    <w:p w14:paraId="19F803D7" w14:textId="77777777" w:rsidR="00EA4CF1" w:rsidRDefault="00A54946" w:rsidP="00401071">
      <w:pPr>
        <w:pStyle w:val="asubprov2existing"/>
      </w:pPr>
      <w:r>
        <w:t>Minimum Exterior Side Yard</w:t>
      </w:r>
      <w:r w:rsidRPr="00DC1FF4">
        <w:t xml:space="preserve"> </w:t>
      </w:r>
      <w:r>
        <w:t>Width</w:t>
      </w:r>
    </w:p>
    <w:p w14:paraId="5AB7FEC2" w14:textId="16D63577" w:rsidR="00EA4CF1" w:rsidRPr="00DC1FF4" w:rsidRDefault="00A54946" w:rsidP="00401071">
      <w:pPr>
        <w:pStyle w:val="asubprov2existing"/>
        <w:numPr>
          <w:ilvl w:val="0"/>
          <w:numId w:val="0"/>
        </w:numPr>
        <w:ind w:left="3960"/>
      </w:pPr>
      <w:r w:rsidRPr="00DC1FF4">
        <w:t>to Habitable Portion of the Dwelling:</w:t>
      </w:r>
      <w:r w:rsidRPr="00DC1FF4">
        <w:tab/>
      </w:r>
      <w:r w:rsidR="00401071">
        <w:tab/>
      </w:r>
      <w:r w:rsidR="00401071">
        <w:tab/>
      </w:r>
      <w:r w:rsidRPr="00DC1FF4">
        <w:t>3.0 m</w:t>
      </w:r>
    </w:p>
    <w:p w14:paraId="5FB54665" w14:textId="77777777" w:rsidR="00EA4CF1" w:rsidRDefault="00A54946" w:rsidP="00401071">
      <w:pPr>
        <w:pStyle w:val="asubprov2existing"/>
      </w:pPr>
      <w:r>
        <w:t>All other provisions in Section 6.3 continue to apply.</w:t>
      </w:r>
    </w:p>
    <w:p w14:paraId="5264B62B" w14:textId="77777777" w:rsidR="00EA4CF1" w:rsidRDefault="00A54946" w:rsidP="006E4E41">
      <w:pPr>
        <w:pStyle w:val="asubprovision1letter"/>
        <w:keepNext/>
        <w:ind w:hanging="357"/>
      </w:pPr>
      <w:r w:rsidRPr="00A9234C">
        <w:rPr>
          <w:b/>
          <w:bCs/>
        </w:rPr>
        <w:t>Holding</w:t>
      </w:r>
      <w:r w:rsidRPr="00A9234C">
        <w:rPr>
          <w:b/>
          <w:bCs/>
          <w:spacing w:val="-1"/>
        </w:rPr>
        <w:t xml:space="preserve"> </w:t>
      </w:r>
      <w:r w:rsidRPr="00A9234C">
        <w:rPr>
          <w:b/>
          <w:bCs/>
        </w:rPr>
        <w:t>Provisions</w:t>
      </w:r>
      <w:r>
        <w:t>:</w:t>
      </w:r>
    </w:p>
    <w:p w14:paraId="7CAD7585" w14:textId="77777777" w:rsidR="00EA4CF1" w:rsidRPr="00A9234C" w:rsidRDefault="00A54946" w:rsidP="00AA07CC">
      <w:pPr>
        <w:pStyle w:val="asubprov2existing"/>
        <w:keepNext/>
        <w:ind w:hanging="357"/>
      </w:pPr>
      <w:r w:rsidRPr="00A9234C">
        <w:t>Notwithstanding any other provision of this By-law, where the symbol ‘H-5’ appears on a zoning map, following the zone category ‘R2-17’, the permitted uses on those lands shall be only uses permitted and existing as of the passing of this By-law, unless this By-law has been amended to remove the relevant ‘H-5’ symbol.</w:t>
      </w:r>
    </w:p>
    <w:p w14:paraId="182B10FF" w14:textId="77777777" w:rsidR="00EA4CF1" w:rsidRDefault="00A54946" w:rsidP="006E4E41">
      <w:pPr>
        <w:pStyle w:val="asubprovision1letter"/>
        <w:keepNext/>
        <w:ind w:hanging="357"/>
      </w:pPr>
      <w:r w:rsidRPr="00A9234C">
        <w:rPr>
          <w:b/>
          <w:bCs/>
        </w:rPr>
        <w:t>Hold</w:t>
      </w:r>
      <w:r w:rsidRPr="00A9234C">
        <w:rPr>
          <w:b/>
          <w:bCs/>
          <w:spacing w:val="-1"/>
        </w:rPr>
        <w:t xml:space="preserve"> </w:t>
      </w:r>
      <w:r w:rsidRPr="00A9234C">
        <w:rPr>
          <w:b/>
          <w:bCs/>
        </w:rPr>
        <w:t>Removal</w:t>
      </w:r>
      <w:r>
        <w:t>:</w:t>
      </w:r>
    </w:p>
    <w:p w14:paraId="5329A363" w14:textId="77777777" w:rsidR="00EA4CF1" w:rsidRPr="00A9234C" w:rsidRDefault="00A54946" w:rsidP="00AA07CC">
      <w:pPr>
        <w:pStyle w:val="asubprov2existing"/>
        <w:keepNext/>
        <w:ind w:hanging="357"/>
      </w:pPr>
      <w:r w:rsidRPr="00A9234C">
        <w:t>Notwithstanding any other provision of this By-law, the ‘H-5’ Holding Provision shall only be removed from the lands shown in heavy solid lines on Schedule “A” of this by- law upon the registration on title a Subdivision Agreement between the property owner and the Municipality detailing the terms and conditions of the development to the satisfaction of the Municipality.</w:t>
      </w:r>
    </w:p>
    <w:p w14:paraId="35F7419D" w14:textId="77777777" w:rsidR="00EA4CF1" w:rsidRDefault="00A54946" w:rsidP="00A9234C">
      <w:pPr>
        <w:pStyle w:val="aprovisionnum"/>
      </w:pPr>
      <w:r>
        <w:rPr>
          <w:b/>
        </w:rPr>
        <w:t xml:space="preserve">R2-18-H-5 </w:t>
      </w:r>
      <w:r>
        <w:t>(Glendon Drive and Queen</w:t>
      </w:r>
      <w:r>
        <w:rPr>
          <w:spacing w:val="2"/>
        </w:rPr>
        <w:t xml:space="preserve"> </w:t>
      </w:r>
      <w:r>
        <w:t>Street)</w:t>
      </w:r>
    </w:p>
    <w:p w14:paraId="444BE880" w14:textId="77777777" w:rsidR="00EA4CF1" w:rsidRDefault="00A54946" w:rsidP="002F673D">
      <w:pPr>
        <w:pStyle w:val="asubprovision1letter"/>
        <w:numPr>
          <w:ilvl w:val="0"/>
          <w:numId w:val="224"/>
        </w:numPr>
      </w:pPr>
      <w:r w:rsidRPr="00A9234C">
        <w:rPr>
          <w:b/>
        </w:rPr>
        <w:t xml:space="preserve">Defined Area: </w:t>
      </w:r>
      <w:r>
        <w:t>R2-18-H-5 as shown on Schedule ‘C’, Map No. 3 to this</w:t>
      </w:r>
      <w:r w:rsidRPr="00A9234C">
        <w:rPr>
          <w:spacing w:val="-5"/>
        </w:rPr>
        <w:t xml:space="preserve"> </w:t>
      </w:r>
      <w:r>
        <w:t>By-law.</w:t>
      </w:r>
    </w:p>
    <w:p w14:paraId="76A0445D" w14:textId="77777777" w:rsidR="00EA4CF1" w:rsidRDefault="00A54946" w:rsidP="00A9234C">
      <w:pPr>
        <w:pStyle w:val="asubprovision1letter"/>
      </w:pPr>
      <w:r w:rsidRPr="00A9234C">
        <w:rPr>
          <w:b/>
          <w:bCs/>
        </w:rPr>
        <w:t>Lot</w:t>
      </w:r>
      <w:r w:rsidRPr="00A9234C">
        <w:rPr>
          <w:b/>
          <w:bCs/>
          <w:spacing w:val="-1"/>
        </w:rPr>
        <w:t xml:space="preserve"> </w:t>
      </w:r>
      <w:r w:rsidRPr="00A9234C">
        <w:rPr>
          <w:b/>
          <w:bCs/>
        </w:rPr>
        <w:t>Provisions</w:t>
      </w:r>
      <w:r>
        <w:t>:</w:t>
      </w:r>
    </w:p>
    <w:p w14:paraId="7D6B9D64" w14:textId="08A598B8" w:rsidR="00EA4CF1" w:rsidRPr="00A9234C" w:rsidRDefault="00A54946" w:rsidP="00401071">
      <w:pPr>
        <w:pStyle w:val="asubprov2existing"/>
      </w:pPr>
      <w:r>
        <w:t>Minimum Lot Area per</w:t>
      </w:r>
      <w:r w:rsidRPr="00A9234C">
        <w:t xml:space="preserve"> </w:t>
      </w:r>
      <w:r>
        <w:t>unit</w:t>
      </w:r>
      <w:r w:rsidRPr="00A9234C">
        <w:t xml:space="preserve"> </w:t>
      </w:r>
      <w:r>
        <w:t>(Townhouse)</w:t>
      </w:r>
      <w:r>
        <w:tab/>
      </w:r>
      <w:r w:rsidR="00401071">
        <w:tab/>
      </w:r>
      <w:r>
        <w:t>200</w:t>
      </w:r>
      <w:r w:rsidRPr="00A9234C">
        <w:t xml:space="preserve"> </w:t>
      </w:r>
      <w:r>
        <w:t>m</w:t>
      </w:r>
      <w:r w:rsidRPr="00A9234C">
        <w:rPr>
          <w:vertAlign w:val="superscript"/>
        </w:rPr>
        <w:t>2</w:t>
      </w:r>
    </w:p>
    <w:p w14:paraId="2481FE0A" w14:textId="53E078B3" w:rsidR="00EA4CF1" w:rsidRDefault="00A54946" w:rsidP="00401071">
      <w:pPr>
        <w:pStyle w:val="asubprov2existing"/>
      </w:pPr>
      <w:r>
        <w:t>Minimum Lot Frontage per</w:t>
      </w:r>
      <w:r w:rsidRPr="00A9234C">
        <w:t xml:space="preserve"> </w:t>
      </w:r>
      <w:r>
        <w:t>unit</w:t>
      </w:r>
      <w:r w:rsidRPr="00A9234C">
        <w:t xml:space="preserve"> </w:t>
      </w:r>
      <w:r>
        <w:t>(Townhouse)</w:t>
      </w:r>
      <w:r w:rsidR="00401071">
        <w:tab/>
      </w:r>
      <w:r>
        <w:tab/>
        <w:t>6.7</w:t>
      </w:r>
      <w:r w:rsidRPr="00A9234C">
        <w:t xml:space="preserve"> </w:t>
      </w:r>
      <w:r>
        <w:t>m</w:t>
      </w:r>
    </w:p>
    <w:p w14:paraId="29FB9116" w14:textId="78E73F74" w:rsidR="00EA4CF1" w:rsidRDefault="00A54946" w:rsidP="00401071">
      <w:pPr>
        <w:pStyle w:val="asubprov2existing"/>
      </w:pPr>
      <w:r>
        <w:t>Minimum Exterior Side</w:t>
      </w:r>
      <w:r w:rsidRPr="00A9234C">
        <w:t xml:space="preserve"> </w:t>
      </w:r>
      <w:r>
        <w:t>Yard</w:t>
      </w:r>
      <w:r w:rsidRPr="00A9234C">
        <w:t xml:space="preserve"> </w:t>
      </w:r>
      <w:r>
        <w:t>Width</w:t>
      </w:r>
      <w:r>
        <w:tab/>
      </w:r>
      <w:r w:rsidR="00401071">
        <w:tab/>
      </w:r>
      <w:r w:rsidR="00401071">
        <w:tab/>
      </w:r>
      <w:r>
        <w:t>3.0</w:t>
      </w:r>
      <w:r w:rsidRPr="00A9234C">
        <w:t xml:space="preserve"> </w:t>
      </w:r>
      <w:r>
        <w:t>m</w:t>
      </w:r>
    </w:p>
    <w:p w14:paraId="32F9CF76" w14:textId="1B2E1C90" w:rsidR="00EA4CF1" w:rsidRDefault="00A54946" w:rsidP="00401071">
      <w:pPr>
        <w:pStyle w:val="asubprov2existing"/>
      </w:pPr>
      <w:r>
        <w:t>Minimum Side</w:t>
      </w:r>
      <w:r w:rsidRPr="00A9234C">
        <w:t xml:space="preserve"> </w:t>
      </w:r>
      <w:r>
        <w:t>Yard</w:t>
      </w:r>
      <w:r w:rsidRPr="00A9234C">
        <w:t xml:space="preserve"> </w:t>
      </w:r>
      <w:r>
        <w:t>Width</w:t>
      </w:r>
      <w:r>
        <w:tab/>
      </w:r>
      <w:r w:rsidR="00401071">
        <w:tab/>
      </w:r>
      <w:r w:rsidR="00401071">
        <w:tab/>
      </w:r>
      <w:r w:rsidR="00401071">
        <w:tab/>
      </w:r>
      <w:r>
        <w:t>1.2</w:t>
      </w:r>
      <w:r w:rsidRPr="00A9234C">
        <w:t xml:space="preserve"> </w:t>
      </w:r>
      <w:r>
        <w:t>m</w:t>
      </w:r>
    </w:p>
    <w:p w14:paraId="3498ACDF" w14:textId="5A7A43FE" w:rsidR="00EA4CF1" w:rsidRDefault="00A54946" w:rsidP="00401071">
      <w:pPr>
        <w:pStyle w:val="asubprov2existing"/>
      </w:pPr>
      <w:r>
        <w:t>Maximum Lot</w:t>
      </w:r>
      <w:r w:rsidRPr="00A9234C">
        <w:t xml:space="preserve"> </w:t>
      </w:r>
      <w:r>
        <w:t>Coverage</w:t>
      </w:r>
      <w:r w:rsidRPr="00A9234C">
        <w:t xml:space="preserve"> </w:t>
      </w:r>
      <w:r>
        <w:t>(Townhouse)</w:t>
      </w:r>
      <w:r>
        <w:tab/>
      </w:r>
      <w:r w:rsidR="00401071">
        <w:tab/>
      </w:r>
      <w:r>
        <w:t>55%</w:t>
      </w:r>
    </w:p>
    <w:p w14:paraId="602CBA08" w14:textId="58B85D10" w:rsidR="00EA4CF1" w:rsidRPr="00A9234C" w:rsidRDefault="00A54946" w:rsidP="00401071">
      <w:pPr>
        <w:pStyle w:val="asubprov2existing"/>
      </w:pPr>
      <w:r w:rsidRPr="00A9234C">
        <w:t>All other provisions in Section 6.3 and 6.4 continue to apply.</w:t>
      </w:r>
    </w:p>
    <w:p w14:paraId="54F745FD" w14:textId="77777777" w:rsidR="00EA4CF1" w:rsidRDefault="00A54946" w:rsidP="00A9234C">
      <w:pPr>
        <w:pStyle w:val="asubprovision1letter"/>
      </w:pPr>
      <w:r w:rsidRPr="00A9234C">
        <w:rPr>
          <w:b/>
          <w:bCs/>
        </w:rPr>
        <w:t>Holding</w:t>
      </w:r>
      <w:r w:rsidRPr="00A9234C">
        <w:rPr>
          <w:b/>
          <w:bCs/>
          <w:spacing w:val="-1"/>
        </w:rPr>
        <w:t xml:space="preserve"> </w:t>
      </w:r>
      <w:r w:rsidRPr="00A9234C">
        <w:rPr>
          <w:b/>
          <w:bCs/>
        </w:rPr>
        <w:t>Provisions</w:t>
      </w:r>
      <w:r>
        <w:t>:</w:t>
      </w:r>
    </w:p>
    <w:p w14:paraId="2D44CD68" w14:textId="77777777" w:rsidR="00EA4CF1" w:rsidRPr="00A9234C" w:rsidRDefault="00A54946" w:rsidP="00BB4832">
      <w:pPr>
        <w:pStyle w:val="asubprov2existing"/>
      </w:pPr>
      <w:r w:rsidRPr="00A9234C">
        <w:t>Notwithstanding any other provision of this By-law, where the symbol ‘H-5’ appears on a zoning map, following the zone category ‘R2-18’, the permitted uses on those lands shall be only uses permitted and existing as of the passing of this By-law, unless this By-law has been amended to remove the relevant ‘H-5’ symbol.</w:t>
      </w:r>
    </w:p>
    <w:p w14:paraId="763CCE56" w14:textId="77777777" w:rsidR="00EA4CF1" w:rsidRDefault="00A54946" w:rsidP="00A9234C">
      <w:pPr>
        <w:pStyle w:val="asubprovision1letter"/>
      </w:pPr>
      <w:r w:rsidRPr="00A9234C">
        <w:rPr>
          <w:b/>
          <w:bCs/>
        </w:rPr>
        <w:t>Hold Removal</w:t>
      </w:r>
      <w:r>
        <w:t>:</w:t>
      </w:r>
    </w:p>
    <w:p w14:paraId="15C4AF7B" w14:textId="77777777" w:rsidR="00EA4CF1" w:rsidRPr="00A9234C" w:rsidRDefault="00A54946" w:rsidP="00BB4832">
      <w:pPr>
        <w:pStyle w:val="asubprov2existing"/>
      </w:pPr>
      <w:r w:rsidRPr="00A9234C">
        <w:t>Notwithstanding any other provision of this By-law, the ‘H-5’ Holding Provision shall only be removed from the lands shown in heavy solid lines on Schedule “A” of this by- law upon the registration on title a Subdivision Agreement between the property owner and the Municipality detailing the terms and conditions of the development to the satisfaction of the Municipality.</w:t>
      </w:r>
    </w:p>
    <w:p w14:paraId="4AC313A4" w14:textId="77777777" w:rsidR="00EA4CF1" w:rsidRDefault="00A54946" w:rsidP="00A9234C">
      <w:pPr>
        <w:pStyle w:val="aprovisionnum"/>
      </w:pPr>
      <w:r>
        <w:rPr>
          <w:b/>
        </w:rPr>
        <w:t xml:space="preserve">R2-19 </w:t>
      </w:r>
      <w:r>
        <w:t>(61 Brennan</w:t>
      </w:r>
      <w:r>
        <w:rPr>
          <w:spacing w:val="2"/>
        </w:rPr>
        <w:t xml:space="preserve"> </w:t>
      </w:r>
      <w:r>
        <w:t>Drive)</w:t>
      </w:r>
    </w:p>
    <w:p w14:paraId="6A4B2798" w14:textId="77777777" w:rsidR="00EA4CF1" w:rsidRDefault="00A54946" w:rsidP="002F673D">
      <w:pPr>
        <w:pStyle w:val="asubprovision1letter"/>
        <w:numPr>
          <w:ilvl w:val="0"/>
          <w:numId w:val="225"/>
        </w:numPr>
      </w:pPr>
      <w:r w:rsidRPr="00A9234C">
        <w:rPr>
          <w:b/>
        </w:rPr>
        <w:t xml:space="preserve">Defined Area: </w:t>
      </w:r>
      <w:r>
        <w:t>R2-19 as shown on Schedule ‘B’, Map No. 6 to this</w:t>
      </w:r>
      <w:r w:rsidRPr="00A9234C">
        <w:rPr>
          <w:spacing w:val="-8"/>
        </w:rPr>
        <w:t xml:space="preserve"> </w:t>
      </w:r>
      <w:r>
        <w:t>By-law.</w:t>
      </w:r>
    </w:p>
    <w:p w14:paraId="4D9E8B7F" w14:textId="77777777" w:rsidR="00EA4CF1" w:rsidRDefault="00A54946" w:rsidP="00A9234C">
      <w:pPr>
        <w:pStyle w:val="asubprovision1letter"/>
        <w:rPr>
          <w:b/>
        </w:rPr>
      </w:pPr>
      <w:r w:rsidRPr="00A9234C">
        <w:rPr>
          <w:b/>
          <w:bCs/>
        </w:rPr>
        <w:t>Lot</w:t>
      </w:r>
      <w:r w:rsidRPr="00A9234C">
        <w:rPr>
          <w:b/>
          <w:bCs/>
          <w:spacing w:val="-1"/>
        </w:rPr>
        <w:t xml:space="preserve"> </w:t>
      </w:r>
      <w:r w:rsidRPr="00A9234C">
        <w:rPr>
          <w:b/>
          <w:bCs/>
        </w:rPr>
        <w:t>Provisions</w:t>
      </w:r>
      <w:r>
        <w:t>:</w:t>
      </w:r>
    </w:p>
    <w:p w14:paraId="565A6339" w14:textId="77777777" w:rsidR="00EA4CF1" w:rsidRDefault="00A54946" w:rsidP="00401071">
      <w:pPr>
        <w:pStyle w:val="asubprov2existing"/>
      </w:pPr>
      <w:r>
        <w:t>Minimum Lot Frontage for</w:t>
      </w:r>
      <w:r w:rsidRPr="00A9234C">
        <w:t xml:space="preserve"> </w:t>
      </w:r>
      <w:r>
        <w:t>semi-detached</w:t>
      </w:r>
      <w:r w:rsidRPr="00A9234C">
        <w:t xml:space="preserve"> </w:t>
      </w:r>
      <w:r>
        <w:t>dwelling</w:t>
      </w:r>
      <w:r>
        <w:tab/>
        <w:t>9.4</w:t>
      </w:r>
      <w:r w:rsidRPr="00A9234C">
        <w:t xml:space="preserve"> </w:t>
      </w:r>
      <w:r>
        <w:t>m</w:t>
      </w:r>
    </w:p>
    <w:p w14:paraId="649D649C" w14:textId="40EAB27E" w:rsidR="00EA4CF1" w:rsidRDefault="00A54946" w:rsidP="00401071">
      <w:pPr>
        <w:pStyle w:val="asubprov2existing"/>
      </w:pPr>
      <w:r>
        <w:t>Minimum Lot Area for</w:t>
      </w:r>
      <w:r w:rsidRPr="00A9234C">
        <w:t xml:space="preserve"> </w:t>
      </w:r>
      <w:r>
        <w:t>semi-detached</w:t>
      </w:r>
      <w:r w:rsidRPr="00A9234C">
        <w:t xml:space="preserve"> </w:t>
      </w:r>
      <w:r>
        <w:t>dwelling</w:t>
      </w:r>
      <w:r>
        <w:tab/>
        <w:t>290</w:t>
      </w:r>
      <w:r w:rsidRPr="00A9234C">
        <w:t xml:space="preserve"> m</w:t>
      </w:r>
      <w:r w:rsidRPr="00A9234C">
        <w:rPr>
          <w:vertAlign w:val="superscript"/>
        </w:rPr>
        <w:t>2</w:t>
      </w:r>
    </w:p>
    <w:p w14:paraId="0529ABE3" w14:textId="77777777" w:rsidR="00EA4CF1" w:rsidRDefault="00EA4CF1">
      <w:pPr>
        <w:pStyle w:val="BodyText"/>
        <w:rPr>
          <w:sz w:val="22"/>
        </w:rPr>
      </w:pPr>
    </w:p>
    <w:p w14:paraId="2AB3D691" w14:textId="77777777" w:rsidR="00EA4CF1" w:rsidRDefault="00EA4CF1">
      <w:pPr>
        <w:pStyle w:val="BodyText"/>
        <w:spacing w:before="8"/>
        <w:rPr>
          <w:sz w:val="17"/>
        </w:rPr>
      </w:pPr>
    </w:p>
    <w:p w14:paraId="503B4DDE" w14:textId="6C6FE362" w:rsidR="00EA4CF1" w:rsidRDefault="00A54946" w:rsidP="00AA07CC">
      <w:pPr>
        <w:pStyle w:val="aprovisionnum"/>
        <w:keepNext/>
      </w:pPr>
      <w:r>
        <w:rPr>
          <w:b/>
        </w:rPr>
        <w:t xml:space="preserve">R2-20 </w:t>
      </w:r>
      <w:r>
        <w:t>(22264 &amp; 22268 Adelaide Road)</w:t>
      </w:r>
    </w:p>
    <w:p w14:paraId="0FC2254C" w14:textId="77777777" w:rsidR="00EA4CF1" w:rsidRDefault="00A54946" w:rsidP="002F673D">
      <w:pPr>
        <w:pStyle w:val="asubprovision1letter"/>
        <w:keepNext/>
        <w:numPr>
          <w:ilvl w:val="0"/>
          <w:numId w:val="226"/>
        </w:numPr>
      </w:pPr>
      <w:r w:rsidRPr="00A9234C">
        <w:rPr>
          <w:b/>
        </w:rPr>
        <w:t xml:space="preserve">Defined Area: </w:t>
      </w:r>
      <w:r>
        <w:t>R2-20 as shown on Schedule ‘C’, Map No. 6 to this</w:t>
      </w:r>
      <w:r w:rsidRPr="00A9234C">
        <w:rPr>
          <w:spacing w:val="-7"/>
        </w:rPr>
        <w:t xml:space="preserve"> </w:t>
      </w:r>
      <w:r>
        <w:t>By-law.</w:t>
      </w:r>
    </w:p>
    <w:p w14:paraId="56819F96" w14:textId="7F68360F" w:rsidR="00EA4CF1" w:rsidRDefault="00A9234C" w:rsidP="006E4E41">
      <w:pPr>
        <w:pStyle w:val="asubprovision1letter"/>
        <w:keepNext/>
        <w:rPr>
          <w:b/>
        </w:rPr>
      </w:pPr>
      <w:r w:rsidRPr="00A9234C">
        <w:rPr>
          <w:b/>
          <w:bCs/>
        </w:rPr>
        <w:t>Lot</w:t>
      </w:r>
      <w:r w:rsidR="00A54946" w:rsidRPr="00A9234C">
        <w:rPr>
          <w:b/>
          <w:bCs/>
          <w:spacing w:val="-1"/>
        </w:rPr>
        <w:t xml:space="preserve"> </w:t>
      </w:r>
      <w:r w:rsidR="00A54946" w:rsidRPr="00A9234C">
        <w:rPr>
          <w:b/>
          <w:bCs/>
        </w:rPr>
        <w:t>Provisions</w:t>
      </w:r>
      <w:r w:rsidR="00A54946">
        <w:t>:</w:t>
      </w:r>
    </w:p>
    <w:p w14:paraId="45D41502" w14:textId="27D55EFE" w:rsidR="00EA4CF1" w:rsidRDefault="00A54946" w:rsidP="00AA07CC">
      <w:pPr>
        <w:pStyle w:val="asubprov2existing"/>
        <w:keepNext/>
      </w:pPr>
      <w:r>
        <w:t>Maximum size of accessory buildings</w:t>
      </w:r>
      <w:r w:rsidRPr="00A9234C">
        <w:t xml:space="preserve"> </w:t>
      </w:r>
      <w:r>
        <w:t>and</w:t>
      </w:r>
      <w:r w:rsidRPr="00A9234C">
        <w:t xml:space="preserve"> </w:t>
      </w:r>
      <w:r>
        <w:t>garage</w:t>
      </w:r>
      <w:r>
        <w:tab/>
      </w:r>
      <w:r w:rsidR="00A9234C">
        <w:tab/>
      </w:r>
      <w:r>
        <w:t>76</w:t>
      </w:r>
      <w:r w:rsidRPr="00A9234C">
        <w:t xml:space="preserve"> </w:t>
      </w:r>
      <w:r>
        <w:t>m²</w:t>
      </w:r>
    </w:p>
    <w:p w14:paraId="7578CD00" w14:textId="77777777" w:rsidR="00EA4CF1" w:rsidRDefault="00A54946" w:rsidP="00A9234C">
      <w:pPr>
        <w:pStyle w:val="aprovisionnum"/>
      </w:pPr>
      <w:r>
        <w:rPr>
          <w:b/>
        </w:rPr>
        <w:t xml:space="preserve">R2-21-H-5 </w:t>
      </w:r>
      <w:r>
        <w:t>(Saulsbury Street and Dominion Street)</w:t>
      </w:r>
    </w:p>
    <w:p w14:paraId="378A3978" w14:textId="02244101" w:rsidR="00EA4CF1" w:rsidRDefault="00A54946" w:rsidP="002F673D">
      <w:pPr>
        <w:pStyle w:val="asubprovision1letter"/>
        <w:numPr>
          <w:ilvl w:val="0"/>
          <w:numId w:val="227"/>
        </w:numPr>
      </w:pPr>
      <w:r w:rsidRPr="00A9234C">
        <w:rPr>
          <w:b/>
        </w:rPr>
        <w:t>Defined Area:</w:t>
      </w:r>
      <w:r w:rsidR="00A9234C" w:rsidRPr="00A9234C">
        <w:rPr>
          <w:b/>
        </w:rPr>
        <w:t xml:space="preserve"> </w:t>
      </w:r>
      <w:r>
        <w:t>R2-21-H-5 as shown on Schedule ‘B’, Map No. 6 to this</w:t>
      </w:r>
      <w:r w:rsidRPr="00A9234C">
        <w:rPr>
          <w:spacing w:val="-2"/>
        </w:rPr>
        <w:t xml:space="preserve"> </w:t>
      </w:r>
      <w:r>
        <w:t>By-law.</w:t>
      </w:r>
    </w:p>
    <w:p w14:paraId="254BC23D" w14:textId="654F9505" w:rsidR="00A9234C" w:rsidRPr="00A9234C" w:rsidRDefault="00A54946" w:rsidP="002F673D">
      <w:pPr>
        <w:pStyle w:val="asubprovision1letter"/>
        <w:numPr>
          <w:ilvl w:val="0"/>
          <w:numId w:val="227"/>
        </w:numPr>
      </w:pPr>
      <w:r w:rsidRPr="00A9234C">
        <w:rPr>
          <w:b/>
          <w:bCs/>
        </w:rPr>
        <w:t>Lot</w:t>
      </w:r>
      <w:r w:rsidRPr="00A9234C">
        <w:rPr>
          <w:b/>
          <w:bCs/>
          <w:spacing w:val="-1"/>
        </w:rPr>
        <w:t xml:space="preserve"> </w:t>
      </w:r>
      <w:r w:rsidRPr="00A9234C">
        <w:rPr>
          <w:b/>
          <w:bCs/>
        </w:rPr>
        <w:t>Provisions</w:t>
      </w:r>
      <w:r>
        <w:t>:</w:t>
      </w:r>
    </w:p>
    <w:tbl>
      <w:tblPr>
        <w:tblW w:w="5906" w:type="dxa"/>
        <w:tblInd w:w="3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209"/>
        <w:gridCol w:w="1697"/>
      </w:tblGrid>
      <w:tr w:rsidR="00A9234C" w14:paraId="29455669" w14:textId="77777777" w:rsidTr="00BB4832">
        <w:trPr>
          <w:trHeight w:val="226"/>
        </w:trPr>
        <w:tc>
          <w:tcPr>
            <w:tcW w:w="4209" w:type="dxa"/>
            <w:tcBorders>
              <w:top w:val="nil"/>
              <w:left w:val="nil"/>
              <w:bottom w:val="nil"/>
              <w:right w:val="nil"/>
            </w:tcBorders>
          </w:tcPr>
          <w:p w14:paraId="66675FA5" w14:textId="788249F4" w:rsidR="00A9234C" w:rsidRPr="008F5C51" w:rsidRDefault="00A9234C" w:rsidP="002F673D">
            <w:pPr>
              <w:pStyle w:val="ListParagraph"/>
              <w:numPr>
                <w:ilvl w:val="0"/>
                <w:numId w:val="228"/>
              </w:numPr>
              <w:spacing w:before="40" w:after="40"/>
              <w:rPr>
                <w:sz w:val="20"/>
                <w:szCs w:val="20"/>
              </w:rPr>
            </w:pPr>
            <w:r w:rsidRPr="008F5C51">
              <w:rPr>
                <w:sz w:val="20"/>
                <w:szCs w:val="20"/>
              </w:rPr>
              <w:t>The minimum exterior side yard width to a habitable portion of a dwelling where a corner lot is sited so that its rear lot line abuts an adjacent interior side yard,</w:t>
            </w:r>
          </w:p>
        </w:tc>
        <w:tc>
          <w:tcPr>
            <w:tcW w:w="1697" w:type="dxa"/>
            <w:tcBorders>
              <w:top w:val="nil"/>
              <w:left w:val="nil"/>
              <w:bottom w:val="nil"/>
              <w:right w:val="nil"/>
            </w:tcBorders>
          </w:tcPr>
          <w:p w14:paraId="26CD33B4" w14:textId="72E6A8FA" w:rsidR="00A9234C" w:rsidRPr="00A9234C" w:rsidRDefault="00A9234C" w:rsidP="00A9234C">
            <w:pPr>
              <w:pStyle w:val="TableParagraph"/>
              <w:spacing w:before="40" w:after="40" w:line="206" w:lineRule="exact"/>
              <w:ind w:left="469"/>
              <w:rPr>
                <w:sz w:val="20"/>
                <w:szCs w:val="20"/>
              </w:rPr>
            </w:pPr>
            <w:r w:rsidRPr="00A9234C">
              <w:rPr>
                <w:sz w:val="20"/>
                <w:szCs w:val="20"/>
              </w:rPr>
              <w:t>5.0 m</w:t>
            </w:r>
          </w:p>
        </w:tc>
      </w:tr>
      <w:tr w:rsidR="00A9234C" w14:paraId="4D731C69" w14:textId="77777777" w:rsidTr="00BB4832">
        <w:trPr>
          <w:trHeight w:val="230"/>
        </w:trPr>
        <w:tc>
          <w:tcPr>
            <w:tcW w:w="4209" w:type="dxa"/>
            <w:tcBorders>
              <w:top w:val="nil"/>
              <w:left w:val="nil"/>
              <w:bottom w:val="nil"/>
              <w:right w:val="nil"/>
            </w:tcBorders>
          </w:tcPr>
          <w:p w14:paraId="6410C1B3" w14:textId="0A416AFC" w:rsidR="00A9234C" w:rsidRPr="008F5C51" w:rsidRDefault="008F5C51" w:rsidP="002F673D">
            <w:pPr>
              <w:pStyle w:val="ListParagraph"/>
              <w:numPr>
                <w:ilvl w:val="0"/>
                <w:numId w:val="228"/>
              </w:numPr>
              <w:spacing w:before="40" w:after="40"/>
              <w:rPr>
                <w:sz w:val="20"/>
                <w:szCs w:val="20"/>
              </w:rPr>
            </w:pPr>
            <w:r w:rsidRPr="008F5C51">
              <w:rPr>
                <w:sz w:val="20"/>
                <w:szCs w:val="20"/>
              </w:rPr>
              <w:t>T</w:t>
            </w:r>
            <w:r w:rsidR="00A9234C" w:rsidRPr="008F5C51">
              <w:rPr>
                <w:sz w:val="20"/>
                <w:szCs w:val="20"/>
              </w:rPr>
              <w:t>he minimum exterior side yard width to a habitable portion of a dwelling where a corner lot is sited so that its rear lot line abuts an adjacent rear lot line, or open space block</w:t>
            </w:r>
          </w:p>
        </w:tc>
        <w:tc>
          <w:tcPr>
            <w:tcW w:w="1697" w:type="dxa"/>
            <w:tcBorders>
              <w:top w:val="nil"/>
              <w:left w:val="nil"/>
              <w:bottom w:val="nil"/>
              <w:right w:val="nil"/>
            </w:tcBorders>
          </w:tcPr>
          <w:p w14:paraId="71E3DBC6" w14:textId="75EA8FF2" w:rsidR="00A9234C" w:rsidRDefault="00A9234C" w:rsidP="00A9234C">
            <w:pPr>
              <w:pStyle w:val="TableParagraph"/>
              <w:spacing w:before="40" w:after="40" w:line="210" w:lineRule="exact"/>
              <w:ind w:left="469"/>
              <w:rPr>
                <w:sz w:val="20"/>
              </w:rPr>
            </w:pPr>
            <w:r>
              <w:rPr>
                <w:sz w:val="20"/>
              </w:rPr>
              <w:t>1.8 m</w:t>
            </w:r>
          </w:p>
        </w:tc>
      </w:tr>
      <w:tr w:rsidR="00A9234C" w14:paraId="5AB3EA05" w14:textId="77777777" w:rsidTr="00BB4832">
        <w:trPr>
          <w:trHeight w:val="230"/>
        </w:trPr>
        <w:tc>
          <w:tcPr>
            <w:tcW w:w="4209" w:type="dxa"/>
            <w:tcBorders>
              <w:top w:val="nil"/>
              <w:left w:val="nil"/>
              <w:bottom w:val="nil"/>
              <w:right w:val="nil"/>
            </w:tcBorders>
          </w:tcPr>
          <w:p w14:paraId="5415CE1F" w14:textId="0AB1F7C1" w:rsidR="00A9234C" w:rsidRPr="00A9234C" w:rsidRDefault="00A9234C" w:rsidP="002F673D">
            <w:pPr>
              <w:pStyle w:val="ListParagraph"/>
              <w:numPr>
                <w:ilvl w:val="0"/>
                <w:numId w:val="228"/>
              </w:numPr>
              <w:spacing w:before="40" w:after="40"/>
              <w:rPr>
                <w:sz w:val="20"/>
                <w:szCs w:val="20"/>
              </w:rPr>
            </w:pPr>
            <w:r w:rsidRPr="00A9234C">
              <w:rPr>
                <w:sz w:val="20"/>
                <w:szCs w:val="20"/>
              </w:rPr>
              <w:t>Where the exterior side yard width of the main dwelling is less than 5 m no driveways can cross the exterior side lot line</w:t>
            </w:r>
          </w:p>
        </w:tc>
        <w:tc>
          <w:tcPr>
            <w:tcW w:w="1697" w:type="dxa"/>
            <w:tcBorders>
              <w:top w:val="nil"/>
              <w:left w:val="nil"/>
              <w:bottom w:val="nil"/>
              <w:right w:val="nil"/>
            </w:tcBorders>
          </w:tcPr>
          <w:p w14:paraId="63915D44" w14:textId="733196DE" w:rsidR="00A9234C" w:rsidRDefault="00A9234C" w:rsidP="00A9234C">
            <w:pPr>
              <w:pStyle w:val="TableParagraph"/>
              <w:spacing w:before="40" w:after="40" w:line="210" w:lineRule="exact"/>
              <w:ind w:left="469"/>
              <w:rPr>
                <w:sz w:val="20"/>
              </w:rPr>
            </w:pPr>
          </w:p>
        </w:tc>
      </w:tr>
      <w:tr w:rsidR="00A9234C" w14:paraId="55F3F225" w14:textId="77777777" w:rsidTr="00BB4832">
        <w:trPr>
          <w:trHeight w:val="230"/>
        </w:trPr>
        <w:tc>
          <w:tcPr>
            <w:tcW w:w="4209" w:type="dxa"/>
            <w:tcBorders>
              <w:top w:val="nil"/>
              <w:left w:val="nil"/>
              <w:bottom w:val="nil"/>
              <w:right w:val="nil"/>
            </w:tcBorders>
          </w:tcPr>
          <w:p w14:paraId="4325A65F" w14:textId="37377872" w:rsidR="00A9234C" w:rsidRPr="008F5C51" w:rsidRDefault="00A9234C" w:rsidP="002F673D">
            <w:pPr>
              <w:pStyle w:val="ListParagraph"/>
              <w:numPr>
                <w:ilvl w:val="0"/>
                <w:numId w:val="228"/>
              </w:numPr>
              <w:spacing w:before="40" w:after="40"/>
              <w:rPr>
                <w:sz w:val="20"/>
                <w:szCs w:val="20"/>
              </w:rPr>
            </w:pPr>
            <w:r w:rsidRPr="00A9234C">
              <w:rPr>
                <w:sz w:val="20"/>
                <w:szCs w:val="20"/>
              </w:rPr>
              <w:t>Despite section 4.34, where the exterior side yard setback of the main dwelling is less than 5 m, the minimum setback from an exterior lot line of any permitted encroachment</w:t>
            </w:r>
          </w:p>
        </w:tc>
        <w:tc>
          <w:tcPr>
            <w:tcW w:w="1697" w:type="dxa"/>
            <w:tcBorders>
              <w:top w:val="nil"/>
              <w:left w:val="nil"/>
              <w:bottom w:val="nil"/>
              <w:right w:val="nil"/>
            </w:tcBorders>
          </w:tcPr>
          <w:p w14:paraId="166C5B36" w14:textId="2C0020DB" w:rsidR="00A9234C" w:rsidRDefault="008F5C51" w:rsidP="00A9234C">
            <w:pPr>
              <w:pStyle w:val="TableParagraph"/>
              <w:spacing w:before="40" w:after="40" w:line="210" w:lineRule="exact"/>
              <w:ind w:left="469"/>
              <w:rPr>
                <w:sz w:val="20"/>
              </w:rPr>
            </w:pPr>
            <w:r>
              <w:rPr>
                <w:sz w:val="20"/>
              </w:rPr>
              <w:t>1.2 m</w:t>
            </w:r>
          </w:p>
        </w:tc>
      </w:tr>
      <w:tr w:rsidR="00A9234C" w14:paraId="0ACBCF29" w14:textId="77777777" w:rsidTr="00BB4832">
        <w:trPr>
          <w:trHeight w:val="229"/>
        </w:trPr>
        <w:tc>
          <w:tcPr>
            <w:tcW w:w="4209" w:type="dxa"/>
            <w:tcBorders>
              <w:top w:val="nil"/>
              <w:left w:val="nil"/>
              <w:bottom w:val="nil"/>
              <w:right w:val="nil"/>
            </w:tcBorders>
          </w:tcPr>
          <w:p w14:paraId="0A9D52E1" w14:textId="66147545" w:rsidR="00A9234C" w:rsidRPr="008F5C51" w:rsidRDefault="00A9234C" w:rsidP="002F673D">
            <w:pPr>
              <w:pStyle w:val="ListParagraph"/>
              <w:numPr>
                <w:ilvl w:val="0"/>
                <w:numId w:val="228"/>
              </w:numPr>
              <w:spacing w:before="40" w:after="40"/>
              <w:rPr>
                <w:sz w:val="20"/>
                <w:szCs w:val="20"/>
              </w:rPr>
            </w:pPr>
            <w:r w:rsidRPr="00A9234C">
              <w:rPr>
                <w:sz w:val="20"/>
                <w:szCs w:val="20"/>
              </w:rPr>
              <w:t>Minimum Front Yard/Exterior Side Yard Width to the opening of a garage</w:t>
            </w:r>
          </w:p>
        </w:tc>
        <w:tc>
          <w:tcPr>
            <w:tcW w:w="1697" w:type="dxa"/>
            <w:tcBorders>
              <w:top w:val="nil"/>
              <w:left w:val="nil"/>
              <w:bottom w:val="nil"/>
              <w:right w:val="nil"/>
            </w:tcBorders>
          </w:tcPr>
          <w:p w14:paraId="5081489F" w14:textId="4648A52C" w:rsidR="00A9234C" w:rsidRDefault="008F5C51" w:rsidP="00A9234C">
            <w:pPr>
              <w:pStyle w:val="TableParagraph"/>
              <w:spacing w:before="40" w:after="40" w:line="209" w:lineRule="exact"/>
              <w:ind w:left="469"/>
              <w:rPr>
                <w:sz w:val="20"/>
              </w:rPr>
            </w:pPr>
            <w:r>
              <w:rPr>
                <w:sz w:val="20"/>
              </w:rPr>
              <w:t>6.0 m</w:t>
            </w:r>
          </w:p>
        </w:tc>
      </w:tr>
      <w:tr w:rsidR="00A9234C" w14:paraId="7553C62B" w14:textId="77777777" w:rsidTr="00BB4832">
        <w:trPr>
          <w:trHeight w:val="229"/>
        </w:trPr>
        <w:tc>
          <w:tcPr>
            <w:tcW w:w="4209" w:type="dxa"/>
            <w:tcBorders>
              <w:top w:val="nil"/>
              <w:left w:val="nil"/>
              <w:bottom w:val="nil"/>
              <w:right w:val="nil"/>
            </w:tcBorders>
          </w:tcPr>
          <w:p w14:paraId="47D711BD" w14:textId="39E3B953" w:rsidR="00A9234C" w:rsidRPr="008F5C51" w:rsidRDefault="00A9234C" w:rsidP="002F673D">
            <w:pPr>
              <w:pStyle w:val="ListParagraph"/>
              <w:numPr>
                <w:ilvl w:val="0"/>
                <w:numId w:val="228"/>
              </w:numPr>
              <w:spacing w:before="40" w:after="40"/>
              <w:rPr>
                <w:sz w:val="20"/>
                <w:szCs w:val="20"/>
              </w:rPr>
            </w:pPr>
            <w:r w:rsidRPr="00A9234C">
              <w:rPr>
                <w:sz w:val="20"/>
                <w:szCs w:val="20"/>
              </w:rPr>
              <w:t>Minimum Rear Yard Depth</w:t>
            </w:r>
          </w:p>
        </w:tc>
        <w:tc>
          <w:tcPr>
            <w:tcW w:w="1697" w:type="dxa"/>
            <w:tcBorders>
              <w:top w:val="nil"/>
              <w:left w:val="nil"/>
              <w:bottom w:val="nil"/>
              <w:right w:val="nil"/>
            </w:tcBorders>
          </w:tcPr>
          <w:p w14:paraId="20D06231" w14:textId="15D28912" w:rsidR="00A9234C" w:rsidRDefault="008F5C51" w:rsidP="00A9234C">
            <w:pPr>
              <w:pStyle w:val="TableParagraph"/>
              <w:spacing w:before="40" w:after="40" w:line="210" w:lineRule="exact"/>
              <w:ind w:left="469"/>
              <w:rPr>
                <w:sz w:val="20"/>
              </w:rPr>
            </w:pPr>
            <w:r>
              <w:rPr>
                <w:sz w:val="20"/>
              </w:rPr>
              <w:t>7.0 m</w:t>
            </w:r>
          </w:p>
        </w:tc>
      </w:tr>
      <w:tr w:rsidR="00A9234C" w14:paraId="2F5456E0" w14:textId="77777777" w:rsidTr="00BB4832">
        <w:trPr>
          <w:trHeight w:val="230"/>
        </w:trPr>
        <w:tc>
          <w:tcPr>
            <w:tcW w:w="4209" w:type="dxa"/>
            <w:tcBorders>
              <w:top w:val="nil"/>
              <w:left w:val="nil"/>
              <w:bottom w:val="nil"/>
              <w:right w:val="nil"/>
            </w:tcBorders>
          </w:tcPr>
          <w:p w14:paraId="29E64DB1" w14:textId="4D467735" w:rsidR="00A9234C" w:rsidRPr="008F5C51" w:rsidRDefault="008F5C51" w:rsidP="002F673D">
            <w:pPr>
              <w:pStyle w:val="ListParagraph"/>
              <w:numPr>
                <w:ilvl w:val="0"/>
                <w:numId w:val="228"/>
              </w:numPr>
              <w:spacing w:before="40" w:after="40"/>
              <w:rPr>
                <w:sz w:val="20"/>
                <w:szCs w:val="20"/>
              </w:rPr>
            </w:pPr>
            <w:r w:rsidRPr="008F5C51">
              <w:rPr>
                <w:sz w:val="20"/>
                <w:szCs w:val="20"/>
              </w:rPr>
              <w:t xml:space="preserve"> </w:t>
            </w:r>
            <w:r w:rsidR="00A9234C" w:rsidRPr="008F5C51">
              <w:rPr>
                <w:sz w:val="20"/>
                <w:szCs w:val="20"/>
              </w:rPr>
              <w:t>Maximum Lot Coverage</w:t>
            </w:r>
          </w:p>
        </w:tc>
        <w:tc>
          <w:tcPr>
            <w:tcW w:w="1697" w:type="dxa"/>
            <w:tcBorders>
              <w:top w:val="nil"/>
              <w:left w:val="nil"/>
              <w:bottom w:val="nil"/>
              <w:right w:val="nil"/>
            </w:tcBorders>
          </w:tcPr>
          <w:p w14:paraId="033F52B3" w14:textId="2DF68078" w:rsidR="00A9234C" w:rsidRDefault="008F5C51" w:rsidP="00A9234C">
            <w:pPr>
              <w:pStyle w:val="TableParagraph"/>
              <w:spacing w:before="40" w:after="40" w:line="211" w:lineRule="exact"/>
              <w:ind w:left="469"/>
              <w:rPr>
                <w:sz w:val="20"/>
              </w:rPr>
            </w:pPr>
            <w:r>
              <w:rPr>
                <w:sz w:val="20"/>
              </w:rPr>
              <w:t>45%</w:t>
            </w:r>
          </w:p>
        </w:tc>
      </w:tr>
      <w:tr w:rsidR="008F5C51" w14:paraId="23D3AFA7" w14:textId="77777777" w:rsidTr="00BB4832">
        <w:trPr>
          <w:trHeight w:val="230"/>
        </w:trPr>
        <w:tc>
          <w:tcPr>
            <w:tcW w:w="5906" w:type="dxa"/>
            <w:gridSpan w:val="2"/>
            <w:tcBorders>
              <w:top w:val="nil"/>
              <w:left w:val="nil"/>
              <w:bottom w:val="nil"/>
              <w:right w:val="nil"/>
            </w:tcBorders>
            <w:vAlign w:val="center"/>
          </w:tcPr>
          <w:p w14:paraId="71173EDE" w14:textId="3E2EBBC1" w:rsidR="008F5C51" w:rsidRDefault="008F5C51" w:rsidP="002F673D">
            <w:pPr>
              <w:pStyle w:val="TableParagraph"/>
              <w:numPr>
                <w:ilvl w:val="0"/>
                <w:numId w:val="228"/>
              </w:numPr>
              <w:spacing w:before="40" w:after="40" w:line="210" w:lineRule="exact"/>
              <w:rPr>
                <w:sz w:val="20"/>
              </w:rPr>
            </w:pPr>
            <w:r w:rsidRPr="008F5C51">
              <w:rPr>
                <w:sz w:val="20"/>
                <w:szCs w:val="20"/>
              </w:rPr>
              <w:t>All other provisions in Section 6.3 and 6.4 continue to apply.</w:t>
            </w:r>
            <w:r>
              <w:rPr>
                <w:sz w:val="20"/>
              </w:rPr>
              <w:t xml:space="preserve"> </w:t>
            </w:r>
          </w:p>
        </w:tc>
      </w:tr>
    </w:tbl>
    <w:p w14:paraId="32267A01" w14:textId="77777777" w:rsidR="00EA4CF1" w:rsidRDefault="00A54946" w:rsidP="00BB4832">
      <w:pPr>
        <w:pStyle w:val="asubprovision1letter"/>
      </w:pPr>
      <w:r w:rsidRPr="00BB4832">
        <w:rPr>
          <w:b/>
          <w:bCs/>
        </w:rPr>
        <w:t>Holding</w:t>
      </w:r>
      <w:r w:rsidRPr="00BB4832">
        <w:rPr>
          <w:b/>
          <w:bCs/>
          <w:spacing w:val="-1"/>
        </w:rPr>
        <w:t xml:space="preserve"> </w:t>
      </w:r>
      <w:r w:rsidRPr="00BB4832">
        <w:rPr>
          <w:b/>
          <w:bCs/>
        </w:rPr>
        <w:t>Provisions</w:t>
      </w:r>
      <w:r>
        <w:t>:</w:t>
      </w:r>
    </w:p>
    <w:p w14:paraId="092336B5" w14:textId="77777777" w:rsidR="00EA4CF1" w:rsidRDefault="00A54946" w:rsidP="00BB4832">
      <w:pPr>
        <w:pStyle w:val="asubprov2existing"/>
      </w:pPr>
      <w:r>
        <w:t>Notwithstanding</w:t>
      </w:r>
      <w:r>
        <w:rPr>
          <w:spacing w:val="-7"/>
        </w:rPr>
        <w:t xml:space="preserve"> </w:t>
      </w:r>
      <w:r>
        <w:t>any</w:t>
      </w:r>
      <w:r>
        <w:rPr>
          <w:spacing w:val="-11"/>
        </w:rPr>
        <w:t xml:space="preserve"> </w:t>
      </w:r>
      <w:r>
        <w:t>other</w:t>
      </w:r>
      <w:r>
        <w:rPr>
          <w:spacing w:val="-5"/>
        </w:rPr>
        <w:t xml:space="preserve"> </w:t>
      </w:r>
      <w:r w:rsidRPr="00BB4832">
        <w:t>provision</w:t>
      </w:r>
      <w:r>
        <w:rPr>
          <w:spacing w:val="-8"/>
        </w:rPr>
        <w:t xml:space="preserve"> </w:t>
      </w:r>
      <w:r>
        <w:t>of</w:t>
      </w:r>
      <w:r>
        <w:rPr>
          <w:spacing w:val="-7"/>
        </w:rPr>
        <w:t xml:space="preserve"> </w:t>
      </w:r>
      <w:r>
        <w:t>this</w:t>
      </w:r>
      <w:r>
        <w:rPr>
          <w:spacing w:val="-7"/>
        </w:rPr>
        <w:t xml:space="preserve"> </w:t>
      </w:r>
      <w:r>
        <w:t>By-law,</w:t>
      </w:r>
      <w:r>
        <w:rPr>
          <w:spacing w:val="-5"/>
        </w:rPr>
        <w:t xml:space="preserve"> </w:t>
      </w:r>
      <w:r>
        <w:t>where</w:t>
      </w:r>
      <w:r>
        <w:rPr>
          <w:spacing w:val="-8"/>
        </w:rPr>
        <w:t xml:space="preserve"> </w:t>
      </w:r>
      <w:r>
        <w:t>the</w:t>
      </w:r>
      <w:r>
        <w:rPr>
          <w:spacing w:val="-9"/>
        </w:rPr>
        <w:t xml:space="preserve"> </w:t>
      </w:r>
      <w:r>
        <w:t>symbol</w:t>
      </w:r>
      <w:r>
        <w:rPr>
          <w:spacing w:val="-6"/>
        </w:rPr>
        <w:t xml:space="preserve"> </w:t>
      </w:r>
      <w:r>
        <w:t>‘H-5’</w:t>
      </w:r>
      <w:r>
        <w:rPr>
          <w:spacing w:val="-7"/>
        </w:rPr>
        <w:t xml:space="preserve"> </w:t>
      </w:r>
      <w:r>
        <w:t>appears</w:t>
      </w:r>
      <w:r>
        <w:rPr>
          <w:spacing w:val="-7"/>
        </w:rPr>
        <w:t xml:space="preserve"> </w:t>
      </w:r>
      <w:r>
        <w:t>on a zoning map, following the zone category ‘R2-21’, the permitted uses on those lands shall be only uses permitted and existing as of the passing of this By-law, unless this By-law has been amended to remove the relevant ‘H-5’</w:t>
      </w:r>
      <w:r>
        <w:rPr>
          <w:spacing w:val="-10"/>
        </w:rPr>
        <w:t xml:space="preserve"> </w:t>
      </w:r>
      <w:r>
        <w:t>symbol.</w:t>
      </w:r>
    </w:p>
    <w:p w14:paraId="581AADD4" w14:textId="77777777" w:rsidR="00EA4CF1" w:rsidRDefault="00A54946" w:rsidP="006E4E41">
      <w:pPr>
        <w:pStyle w:val="asubprovision1letter"/>
        <w:keepNext/>
        <w:ind w:hanging="357"/>
      </w:pPr>
      <w:r w:rsidRPr="00BB4832">
        <w:rPr>
          <w:b/>
          <w:bCs/>
        </w:rPr>
        <w:t>Hold</w:t>
      </w:r>
      <w:r w:rsidRPr="00BB4832">
        <w:rPr>
          <w:b/>
          <w:bCs/>
          <w:spacing w:val="-1"/>
        </w:rPr>
        <w:t xml:space="preserve"> </w:t>
      </w:r>
      <w:r w:rsidRPr="00BB4832">
        <w:rPr>
          <w:b/>
          <w:bCs/>
        </w:rPr>
        <w:t>Removal</w:t>
      </w:r>
      <w:r>
        <w:t>:</w:t>
      </w:r>
    </w:p>
    <w:p w14:paraId="128B7C34" w14:textId="77777777" w:rsidR="00EA4CF1" w:rsidRDefault="00A54946" w:rsidP="00AA07CC">
      <w:pPr>
        <w:pStyle w:val="asubprov2existing"/>
        <w:keepNext/>
        <w:ind w:hanging="357"/>
      </w:pPr>
      <w:r>
        <w:t>Notwithstanding any other provision of this By-law, the ‘H-5’ Holding Provision shall only</w:t>
      </w:r>
      <w:r>
        <w:rPr>
          <w:spacing w:val="-7"/>
        </w:rPr>
        <w:t xml:space="preserve"> </w:t>
      </w:r>
      <w:r>
        <w:t>be</w:t>
      </w:r>
      <w:r>
        <w:rPr>
          <w:spacing w:val="-4"/>
        </w:rPr>
        <w:t xml:space="preserve"> </w:t>
      </w:r>
      <w:r>
        <w:t>removed</w:t>
      </w:r>
      <w:r>
        <w:rPr>
          <w:spacing w:val="-4"/>
        </w:rPr>
        <w:t xml:space="preserve"> </w:t>
      </w:r>
      <w:r>
        <w:t>from</w:t>
      </w:r>
      <w:r>
        <w:rPr>
          <w:spacing w:val="-2"/>
        </w:rPr>
        <w:t xml:space="preserve"> </w:t>
      </w:r>
      <w:r>
        <w:t>the</w:t>
      </w:r>
      <w:r>
        <w:rPr>
          <w:spacing w:val="-3"/>
        </w:rPr>
        <w:t xml:space="preserve"> </w:t>
      </w:r>
      <w:r>
        <w:t>lands</w:t>
      </w:r>
      <w:r>
        <w:rPr>
          <w:spacing w:val="-5"/>
        </w:rPr>
        <w:t xml:space="preserve"> </w:t>
      </w:r>
      <w:r>
        <w:t>shown</w:t>
      </w:r>
      <w:r>
        <w:rPr>
          <w:spacing w:val="-4"/>
        </w:rPr>
        <w:t xml:space="preserve"> </w:t>
      </w:r>
      <w:r>
        <w:t>in</w:t>
      </w:r>
      <w:r>
        <w:rPr>
          <w:spacing w:val="-4"/>
        </w:rPr>
        <w:t xml:space="preserve"> </w:t>
      </w:r>
      <w:r>
        <w:t>heavy</w:t>
      </w:r>
      <w:r>
        <w:rPr>
          <w:spacing w:val="-9"/>
        </w:rPr>
        <w:t xml:space="preserve"> </w:t>
      </w:r>
      <w:r>
        <w:t>solid</w:t>
      </w:r>
      <w:r>
        <w:rPr>
          <w:spacing w:val="-3"/>
        </w:rPr>
        <w:t xml:space="preserve"> </w:t>
      </w:r>
      <w:r>
        <w:t>lines</w:t>
      </w:r>
      <w:r>
        <w:rPr>
          <w:spacing w:val="-2"/>
        </w:rPr>
        <w:t xml:space="preserve"> </w:t>
      </w:r>
      <w:r>
        <w:t>on</w:t>
      </w:r>
      <w:r>
        <w:rPr>
          <w:spacing w:val="-4"/>
        </w:rPr>
        <w:t xml:space="preserve"> </w:t>
      </w:r>
      <w:r>
        <w:t>Schedule</w:t>
      </w:r>
      <w:r>
        <w:rPr>
          <w:spacing w:val="-5"/>
        </w:rPr>
        <w:t xml:space="preserve"> </w:t>
      </w:r>
      <w:r>
        <w:t>“A”</w:t>
      </w:r>
      <w:r>
        <w:rPr>
          <w:spacing w:val="-2"/>
        </w:rPr>
        <w:t xml:space="preserve"> </w:t>
      </w:r>
      <w:r>
        <w:t>of</w:t>
      </w:r>
      <w:r>
        <w:rPr>
          <w:spacing w:val="-4"/>
        </w:rPr>
        <w:t xml:space="preserve"> </w:t>
      </w:r>
      <w:r>
        <w:t>this</w:t>
      </w:r>
      <w:r>
        <w:rPr>
          <w:spacing w:val="-5"/>
        </w:rPr>
        <w:t xml:space="preserve"> </w:t>
      </w:r>
      <w:r>
        <w:rPr>
          <w:spacing w:val="2"/>
        </w:rPr>
        <w:t xml:space="preserve">by- </w:t>
      </w:r>
      <w:r>
        <w:t>law</w:t>
      </w:r>
      <w:r>
        <w:rPr>
          <w:spacing w:val="-10"/>
        </w:rPr>
        <w:t xml:space="preserve"> </w:t>
      </w:r>
      <w:r>
        <w:t>upon</w:t>
      </w:r>
      <w:r>
        <w:rPr>
          <w:spacing w:val="-8"/>
        </w:rPr>
        <w:t xml:space="preserve"> </w:t>
      </w:r>
      <w:r>
        <w:t>the</w:t>
      </w:r>
      <w:r>
        <w:rPr>
          <w:spacing w:val="-8"/>
        </w:rPr>
        <w:t xml:space="preserve"> </w:t>
      </w:r>
      <w:r>
        <w:t>registration</w:t>
      </w:r>
      <w:r>
        <w:rPr>
          <w:spacing w:val="-8"/>
        </w:rPr>
        <w:t xml:space="preserve"> </w:t>
      </w:r>
      <w:r>
        <w:t>on</w:t>
      </w:r>
      <w:r>
        <w:rPr>
          <w:spacing w:val="-8"/>
        </w:rPr>
        <w:t xml:space="preserve"> </w:t>
      </w:r>
      <w:r>
        <w:t>title</w:t>
      </w:r>
      <w:r>
        <w:rPr>
          <w:spacing w:val="-8"/>
        </w:rPr>
        <w:t xml:space="preserve"> </w:t>
      </w:r>
      <w:r>
        <w:t>a</w:t>
      </w:r>
      <w:r>
        <w:rPr>
          <w:spacing w:val="-7"/>
        </w:rPr>
        <w:t xml:space="preserve"> </w:t>
      </w:r>
      <w:r>
        <w:t>Subdivision</w:t>
      </w:r>
      <w:r>
        <w:rPr>
          <w:spacing w:val="-8"/>
        </w:rPr>
        <w:t xml:space="preserve"> </w:t>
      </w:r>
      <w:r>
        <w:t>Agreement</w:t>
      </w:r>
      <w:r>
        <w:rPr>
          <w:spacing w:val="-9"/>
        </w:rPr>
        <w:t xml:space="preserve"> </w:t>
      </w:r>
      <w:r>
        <w:t>between</w:t>
      </w:r>
      <w:r>
        <w:rPr>
          <w:spacing w:val="-8"/>
        </w:rPr>
        <w:t xml:space="preserve"> </w:t>
      </w:r>
      <w:r>
        <w:t>the</w:t>
      </w:r>
      <w:r>
        <w:rPr>
          <w:spacing w:val="-8"/>
        </w:rPr>
        <w:t xml:space="preserve"> </w:t>
      </w:r>
      <w:r>
        <w:t>property</w:t>
      </w:r>
      <w:r>
        <w:rPr>
          <w:spacing w:val="-14"/>
        </w:rPr>
        <w:t xml:space="preserve"> </w:t>
      </w:r>
      <w:r>
        <w:t>owner and the Municipality detailing the terms and conditions of the development to the satisfaction of the</w:t>
      </w:r>
      <w:r>
        <w:rPr>
          <w:spacing w:val="-2"/>
        </w:rPr>
        <w:t xml:space="preserve"> </w:t>
      </w:r>
      <w:r>
        <w:t>Municipality.</w:t>
      </w:r>
    </w:p>
    <w:p w14:paraId="0C2B547C" w14:textId="77777777" w:rsidR="00EA4CF1" w:rsidRDefault="00A54946" w:rsidP="00AA07CC">
      <w:pPr>
        <w:pStyle w:val="aprovisionnum"/>
        <w:keepNext/>
      </w:pPr>
      <w:r>
        <w:rPr>
          <w:b/>
        </w:rPr>
        <w:t xml:space="preserve">R2-22-H-5 </w:t>
      </w:r>
      <w:r>
        <w:t>(Saulsbury Street and Dominion Street)</w:t>
      </w:r>
    </w:p>
    <w:p w14:paraId="52BB10E4" w14:textId="141F8030" w:rsidR="00EA4CF1" w:rsidRDefault="00A54946" w:rsidP="002F673D">
      <w:pPr>
        <w:pStyle w:val="asubprovision1letter"/>
        <w:keepNext/>
        <w:numPr>
          <w:ilvl w:val="0"/>
          <w:numId w:val="230"/>
        </w:numPr>
      </w:pPr>
      <w:r w:rsidRPr="00BB4832">
        <w:rPr>
          <w:b/>
        </w:rPr>
        <w:t>Defined Area:</w:t>
      </w:r>
      <w:r w:rsidR="00BB4832">
        <w:rPr>
          <w:b/>
        </w:rPr>
        <w:t xml:space="preserve"> </w:t>
      </w:r>
      <w:r>
        <w:t>R2-22-H-5 as shown on Schedule ‘C’, Map No. 5 to this</w:t>
      </w:r>
      <w:r w:rsidRPr="00BB4832">
        <w:rPr>
          <w:spacing w:val="-9"/>
        </w:rPr>
        <w:t xml:space="preserve"> </w:t>
      </w:r>
      <w:r>
        <w:t>By-law.</w:t>
      </w:r>
    </w:p>
    <w:p w14:paraId="122CB6BF" w14:textId="77777777" w:rsidR="00BB4832" w:rsidRPr="00BB4832" w:rsidRDefault="00A54946" w:rsidP="006E4E41">
      <w:pPr>
        <w:pStyle w:val="asubprovision1letter"/>
        <w:keepNext/>
      </w:pPr>
      <w:r>
        <w:rPr>
          <w:b/>
        </w:rPr>
        <w:t>Permitted</w:t>
      </w:r>
      <w:r>
        <w:rPr>
          <w:b/>
          <w:spacing w:val="-3"/>
        </w:rPr>
        <w:t xml:space="preserve"> </w:t>
      </w:r>
      <w:r>
        <w:rPr>
          <w:b/>
        </w:rPr>
        <w:t>Uses:</w:t>
      </w:r>
      <w:r>
        <w:rPr>
          <w:b/>
        </w:rPr>
        <w:tab/>
      </w:r>
    </w:p>
    <w:p w14:paraId="78511575" w14:textId="4951C0D6" w:rsidR="00EA4CF1" w:rsidRDefault="00A54946" w:rsidP="00AA07CC">
      <w:pPr>
        <w:pStyle w:val="asubprov2existing"/>
        <w:keepNext/>
      </w:pPr>
      <w:r>
        <w:t>Dwelling, Townhouse (maximum 8</w:t>
      </w:r>
      <w:r>
        <w:rPr>
          <w:spacing w:val="-3"/>
        </w:rPr>
        <w:t xml:space="preserve"> </w:t>
      </w:r>
      <w:r>
        <w:t>units)</w:t>
      </w:r>
    </w:p>
    <w:p w14:paraId="59B12ECD" w14:textId="77777777" w:rsidR="00EA4CF1" w:rsidRDefault="00A54946" w:rsidP="00AA07CC">
      <w:pPr>
        <w:pStyle w:val="asubprov2existing"/>
        <w:keepNext/>
      </w:pPr>
      <w:r>
        <w:t>Dwelling, Multi-unit (maximum 8</w:t>
      </w:r>
      <w:r>
        <w:rPr>
          <w:spacing w:val="3"/>
        </w:rPr>
        <w:t xml:space="preserve"> </w:t>
      </w:r>
      <w:r>
        <w:t>units)</w:t>
      </w:r>
    </w:p>
    <w:p w14:paraId="7D5D4DB4" w14:textId="77777777" w:rsidR="00EA4CF1" w:rsidRDefault="00A54946" w:rsidP="00AA07CC">
      <w:pPr>
        <w:pStyle w:val="asubprov2existing"/>
        <w:keepNext/>
      </w:pPr>
      <w:r>
        <w:t>all other permitted uses of the R2 zone (Section 6.2)</w:t>
      </w:r>
    </w:p>
    <w:p w14:paraId="29F32BF7" w14:textId="77777777" w:rsidR="00EA4CF1" w:rsidRDefault="00A54946" w:rsidP="00BB4832">
      <w:pPr>
        <w:pStyle w:val="asubprovision1letter"/>
      </w:pPr>
      <w:r w:rsidRPr="00BB4832">
        <w:rPr>
          <w:b/>
          <w:bCs/>
        </w:rPr>
        <w:t>Lot</w:t>
      </w:r>
      <w:r w:rsidRPr="00BB4832">
        <w:rPr>
          <w:b/>
          <w:bCs/>
          <w:spacing w:val="-1"/>
        </w:rPr>
        <w:t xml:space="preserve"> </w:t>
      </w:r>
      <w:r w:rsidRPr="00BB4832">
        <w:rPr>
          <w:b/>
          <w:bCs/>
        </w:rPr>
        <w:t>Provisions</w:t>
      </w:r>
      <w:r>
        <w:t>:</w:t>
      </w:r>
    </w:p>
    <w:tbl>
      <w:tblPr>
        <w:tblW w:w="0" w:type="auto"/>
        <w:tblInd w:w="3450" w:type="dxa"/>
        <w:tblLayout w:type="fixed"/>
        <w:tblCellMar>
          <w:left w:w="0" w:type="dxa"/>
          <w:right w:w="0" w:type="dxa"/>
        </w:tblCellMar>
        <w:tblLook w:val="01E0" w:firstRow="1" w:lastRow="1" w:firstColumn="1" w:lastColumn="1" w:noHBand="0" w:noVBand="0"/>
      </w:tblPr>
      <w:tblGrid>
        <w:gridCol w:w="4209"/>
        <w:gridCol w:w="1149"/>
        <w:gridCol w:w="1115"/>
      </w:tblGrid>
      <w:tr w:rsidR="001260C5" w:rsidRPr="001260C5" w14:paraId="1A2CC38D" w14:textId="77777777" w:rsidTr="00A54946">
        <w:trPr>
          <w:gridAfter w:val="1"/>
          <w:wAfter w:w="1115" w:type="dxa"/>
          <w:trHeight w:val="226"/>
        </w:trPr>
        <w:tc>
          <w:tcPr>
            <w:tcW w:w="4209" w:type="dxa"/>
          </w:tcPr>
          <w:p w14:paraId="4064766F" w14:textId="5D199328" w:rsidR="001260C5" w:rsidRDefault="001260C5" w:rsidP="002F673D">
            <w:pPr>
              <w:pStyle w:val="TableParagraph"/>
              <w:numPr>
                <w:ilvl w:val="0"/>
                <w:numId w:val="285"/>
              </w:numPr>
              <w:tabs>
                <w:tab w:val="left" w:pos="519"/>
              </w:tabs>
              <w:spacing w:line="206" w:lineRule="exact"/>
              <w:ind w:hanging="484"/>
              <w:rPr>
                <w:sz w:val="20"/>
              </w:rPr>
            </w:pPr>
            <w:r w:rsidRPr="001260C5">
              <w:rPr>
                <w:sz w:val="20"/>
              </w:rPr>
              <w:t xml:space="preserve"> The minimum exterior side yard width to a habitable portion of a dwelling where a corner lot is sited so that its rear lot line abuts an adjacent interior side yard,</w:t>
            </w:r>
          </w:p>
        </w:tc>
        <w:tc>
          <w:tcPr>
            <w:tcW w:w="1149" w:type="dxa"/>
          </w:tcPr>
          <w:p w14:paraId="692060C1" w14:textId="5B07D4AD" w:rsidR="001260C5" w:rsidRPr="001260C5" w:rsidRDefault="001260C5" w:rsidP="00A54946">
            <w:pPr>
              <w:pStyle w:val="TableParagraph"/>
              <w:spacing w:line="206" w:lineRule="exact"/>
              <w:ind w:left="469"/>
              <w:rPr>
                <w:sz w:val="20"/>
                <w:szCs w:val="20"/>
              </w:rPr>
            </w:pPr>
            <w:r w:rsidRPr="001260C5">
              <w:rPr>
                <w:sz w:val="20"/>
                <w:szCs w:val="20"/>
              </w:rPr>
              <w:t>5.0 m</w:t>
            </w:r>
          </w:p>
        </w:tc>
      </w:tr>
      <w:tr w:rsidR="001260C5" w:rsidRPr="001260C5" w14:paraId="098ED976" w14:textId="77777777" w:rsidTr="00A54946">
        <w:trPr>
          <w:gridAfter w:val="1"/>
          <w:wAfter w:w="1115" w:type="dxa"/>
          <w:trHeight w:val="230"/>
        </w:trPr>
        <w:tc>
          <w:tcPr>
            <w:tcW w:w="4209" w:type="dxa"/>
          </w:tcPr>
          <w:p w14:paraId="4256C03B" w14:textId="07193754" w:rsidR="001260C5" w:rsidRDefault="001260C5" w:rsidP="002F673D">
            <w:pPr>
              <w:pStyle w:val="TableParagraph"/>
              <w:numPr>
                <w:ilvl w:val="0"/>
                <w:numId w:val="285"/>
              </w:numPr>
              <w:tabs>
                <w:tab w:val="left" w:pos="519"/>
              </w:tabs>
              <w:spacing w:line="206" w:lineRule="exact"/>
              <w:ind w:hanging="484"/>
              <w:rPr>
                <w:sz w:val="20"/>
              </w:rPr>
            </w:pPr>
            <w:r w:rsidRPr="001260C5">
              <w:rPr>
                <w:sz w:val="20"/>
              </w:rPr>
              <w:t>The minimum exterior side yard width to a habitable portion of a dwelling where a corner lot is sited so that its rear lot line abuts an adjacent rear lot line, or open space block</w:t>
            </w:r>
          </w:p>
        </w:tc>
        <w:tc>
          <w:tcPr>
            <w:tcW w:w="1149" w:type="dxa"/>
          </w:tcPr>
          <w:p w14:paraId="15196044" w14:textId="28733B8C" w:rsidR="001260C5" w:rsidRPr="001260C5" w:rsidRDefault="001260C5" w:rsidP="00A54946">
            <w:pPr>
              <w:pStyle w:val="TableParagraph"/>
              <w:spacing w:line="210" w:lineRule="exact"/>
              <w:ind w:left="469"/>
              <w:rPr>
                <w:sz w:val="20"/>
                <w:szCs w:val="20"/>
              </w:rPr>
            </w:pPr>
            <w:r>
              <w:rPr>
                <w:sz w:val="20"/>
                <w:szCs w:val="20"/>
              </w:rPr>
              <w:t>1.8 m</w:t>
            </w:r>
          </w:p>
        </w:tc>
      </w:tr>
      <w:tr w:rsidR="001260C5" w:rsidRPr="001260C5" w14:paraId="11CDFA16" w14:textId="77777777" w:rsidTr="00A54946">
        <w:trPr>
          <w:gridAfter w:val="1"/>
          <w:wAfter w:w="1115" w:type="dxa"/>
          <w:trHeight w:val="230"/>
        </w:trPr>
        <w:tc>
          <w:tcPr>
            <w:tcW w:w="4209" w:type="dxa"/>
          </w:tcPr>
          <w:p w14:paraId="483945A7" w14:textId="25A990D1" w:rsidR="001260C5" w:rsidRDefault="001260C5" w:rsidP="002F673D">
            <w:pPr>
              <w:pStyle w:val="TableParagraph"/>
              <w:numPr>
                <w:ilvl w:val="0"/>
                <w:numId w:val="285"/>
              </w:numPr>
              <w:tabs>
                <w:tab w:val="left" w:pos="519"/>
              </w:tabs>
              <w:spacing w:line="206" w:lineRule="exact"/>
              <w:ind w:hanging="484"/>
              <w:rPr>
                <w:sz w:val="20"/>
              </w:rPr>
            </w:pPr>
            <w:r w:rsidRPr="001260C5">
              <w:rPr>
                <w:sz w:val="20"/>
              </w:rPr>
              <w:t>Where the exterior side yard width of the main dwelling is less than 5 m no driveways can cross the exterior side lot line.</w:t>
            </w:r>
          </w:p>
        </w:tc>
        <w:tc>
          <w:tcPr>
            <w:tcW w:w="1149" w:type="dxa"/>
          </w:tcPr>
          <w:p w14:paraId="583203F0" w14:textId="242A8FA7" w:rsidR="001260C5" w:rsidRPr="001260C5" w:rsidRDefault="001260C5" w:rsidP="00A54946">
            <w:pPr>
              <w:pStyle w:val="TableParagraph"/>
              <w:spacing w:line="210" w:lineRule="exact"/>
              <w:ind w:left="469"/>
              <w:rPr>
                <w:sz w:val="20"/>
                <w:szCs w:val="20"/>
              </w:rPr>
            </w:pPr>
          </w:p>
        </w:tc>
      </w:tr>
      <w:tr w:rsidR="001260C5" w:rsidRPr="001260C5" w14:paraId="3914BC9B" w14:textId="77777777" w:rsidTr="00A54946">
        <w:trPr>
          <w:gridAfter w:val="1"/>
          <w:wAfter w:w="1115" w:type="dxa"/>
          <w:trHeight w:val="230"/>
        </w:trPr>
        <w:tc>
          <w:tcPr>
            <w:tcW w:w="4209" w:type="dxa"/>
          </w:tcPr>
          <w:p w14:paraId="25FFE70D" w14:textId="640EAD7A" w:rsidR="001260C5" w:rsidRDefault="001260C5" w:rsidP="002F673D">
            <w:pPr>
              <w:pStyle w:val="TableParagraph"/>
              <w:numPr>
                <w:ilvl w:val="0"/>
                <w:numId w:val="285"/>
              </w:numPr>
              <w:tabs>
                <w:tab w:val="left" w:pos="519"/>
              </w:tabs>
              <w:spacing w:line="206" w:lineRule="exact"/>
              <w:ind w:hanging="484"/>
              <w:rPr>
                <w:sz w:val="20"/>
              </w:rPr>
            </w:pPr>
            <w:r w:rsidRPr="001260C5">
              <w:rPr>
                <w:sz w:val="20"/>
              </w:rPr>
              <w:t>Despite section 4.34, where the exterior side yard setback of the main dwelling is less than 5 m, the minimum setback from an exterior lot line of any permitted encroachment</w:t>
            </w:r>
          </w:p>
        </w:tc>
        <w:tc>
          <w:tcPr>
            <w:tcW w:w="1149" w:type="dxa"/>
          </w:tcPr>
          <w:p w14:paraId="654F9505" w14:textId="1F4B2A26" w:rsidR="001260C5" w:rsidRPr="001260C5" w:rsidRDefault="001260C5" w:rsidP="00A54946">
            <w:pPr>
              <w:pStyle w:val="TableParagraph"/>
              <w:spacing w:line="210" w:lineRule="exact"/>
              <w:ind w:left="469"/>
              <w:rPr>
                <w:sz w:val="20"/>
                <w:szCs w:val="20"/>
              </w:rPr>
            </w:pPr>
            <w:r>
              <w:rPr>
                <w:sz w:val="20"/>
                <w:szCs w:val="20"/>
              </w:rPr>
              <w:t>1.2 m</w:t>
            </w:r>
          </w:p>
        </w:tc>
      </w:tr>
      <w:tr w:rsidR="001260C5" w:rsidRPr="001260C5" w14:paraId="26B30952" w14:textId="77777777" w:rsidTr="00A54946">
        <w:trPr>
          <w:gridAfter w:val="1"/>
          <w:wAfter w:w="1115" w:type="dxa"/>
          <w:trHeight w:val="229"/>
        </w:trPr>
        <w:tc>
          <w:tcPr>
            <w:tcW w:w="4209" w:type="dxa"/>
          </w:tcPr>
          <w:p w14:paraId="3367E3F0" w14:textId="5E45CB79" w:rsidR="001260C5" w:rsidRDefault="001260C5" w:rsidP="002F673D">
            <w:pPr>
              <w:pStyle w:val="TableParagraph"/>
              <w:numPr>
                <w:ilvl w:val="0"/>
                <w:numId w:val="285"/>
              </w:numPr>
              <w:tabs>
                <w:tab w:val="left" w:pos="519"/>
              </w:tabs>
              <w:spacing w:line="206" w:lineRule="exact"/>
              <w:ind w:hanging="484"/>
              <w:rPr>
                <w:sz w:val="20"/>
              </w:rPr>
            </w:pPr>
            <w:r w:rsidRPr="001260C5">
              <w:rPr>
                <w:sz w:val="20"/>
              </w:rPr>
              <w:t>Minimum Front Yard/Exterior Side Yard Width to the opening of a garage</w:t>
            </w:r>
          </w:p>
        </w:tc>
        <w:tc>
          <w:tcPr>
            <w:tcW w:w="1149" w:type="dxa"/>
          </w:tcPr>
          <w:p w14:paraId="33A0463B" w14:textId="55562CB4" w:rsidR="001260C5" w:rsidRPr="001260C5" w:rsidRDefault="001260C5" w:rsidP="00A54946">
            <w:pPr>
              <w:pStyle w:val="TableParagraph"/>
              <w:spacing w:line="209" w:lineRule="exact"/>
              <w:ind w:left="469"/>
              <w:rPr>
                <w:sz w:val="20"/>
                <w:szCs w:val="20"/>
              </w:rPr>
            </w:pPr>
            <w:r>
              <w:rPr>
                <w:sz w:val="20"/>
                <w:szCs w:val="20"/>
              </w:rPr>
              <w:t>6.0 m</w:t>
            </w:r>
          </w:p>
        </w:tc>
      </w:tr>
      <w:tr w:rsidR="001260C5" w:rsidRPr="001260C5" w14:paraId="5075BC8E" w14:textId="77777777" w:rsidTr="00A54946">
        <w:trPr>
          <w:gridAfter w:val="1"/>
          <w:wAfter w:w="1115" w:type="dxa"/>
          <w:trHeight w:val="229"/>
        </w:trPr>
        <w:tc>
          <w:tcPr>
            <w:tcW w:w="4209" w:type="dxa"/>
          </w:tcPr>
          <w:p w14:paraId="3D7957FF" w14:textId="3298F3C4" w:rsidR="001260C5" w:rsidRDefault="001260C5" w:rsidP="002F673D">
            <w:pPr>
              <w:pStyle w:val="TableParagraph"/>
              <w:numPr>
                <w:ilvl w:val="0"/>
                <w:numId w:val="285"/>
              </w:numPr>
              <w:tabs>
                <w:tab w:val="left" w:pos="519"/>
              </w:tabs>
              <w:spacing w:line="206" w:lineRule="exact"/>
              <w:ind w:hanging="484"/>
              <w:rPr>
                <w:sz w:val="20"/>
              </w:rPr>
            </w:pPr>
            <w:r w:rsidRPr="001260C5">
              <w:rPr>
                <w:sz w:val="20"/>
              </w:rPr>
              <w:t>Minimum Rear Yard Depth</w:t>
            </w:r>
          </w:p>
        </w:tc>
        <w:tc>
          <w:tcPr>
            <w:tcW w:w="1149" w:type="dxa"/>
          </w:tcPr>
          <w:p w14:paraId="733196DE" w14:textId="05FAAC81" w:rsidR="001260C5" w:rsidRPr="001260C5" w:rsidRDefault="001260C5" w:rsidP="00A54946">
            <w:pPr>
              <w:pStyle w:val="TableParagraph"/>
              <w:spacing w:line="210" w:lineRule="exact"/>
              <w:ind w:left="469"/>
              <w:rPr>
                <w:sz w:val="20"/>
                <w:szCs w:val="20"/>
              </w:rPr>
            </w:pPr>
            <w:r>
              <w:rPr>
                <w:sz w:val="20"/>
                <w:szCs w:val="20"/>
              </w:rPr>
              <w:t>7.0 m</w:t>
            </w:r>
          </w:p>
        </w:tc>
      </w:tr>
      <w:tr w:rsidR="001260C5" w:rsidRPr="001260C5" w14:paraId="139E72B8" w14:textId="77777777" w:rsidTr="00A54946">
        <w:trPr>
          <w:gridAfter w:val="1"/>
          <w:wAfter w:w="1115" w:type="dxa"/>
          <w:trHeight w:val="230"/>
        </w:trPr>
        <w:tc>
          <w:tcPr>
            <w:tcW w:w="4209" w:type="dxa"/>
          </w:tcPr>
          <w:p w14:paraId="4FCF81CE" w14:textId="65F1A0B3" w:rsidR="001260C5" w:rsidRDefault="001260C5" w:rsidP="002F673D">
            <w:pPr>
              <w:pStyle w:val="TableParagraph"/>
              <w:numPr>
                <w:ilvl w:val="0"/>
                <w:numId w:val="285"/>
              </w:numPr>
              <w:tabs>
                <w:tab w:val="left" w:pos="519"/>
              </w:tabs>
              <w:spacing w:line="206" w:lineRule="exact"/>
              <w:ind w:hanging="484"/>
              <w:rPr>
                <w:sz w:val="20"/>
              </w:rPr>
            </w:pPr>
            <w:r w:rsidRPr="001260C5">
              <w:rPr>
                <w:sz w:val="20"/>
              </w:rPr>
              <w:t>Maximum Lot Coverage</w:t>
            </w:r>
          </w:p>
        </w:tc>
        <w:tc>
          <w:tcPr>
            <w:tcW w:w="1149" w:type="dxa"/>
          </w:tcPr>
          <w:p w14:paraId="66B39D17" w14:textId="27484FBE" w:rsidR="001260C5" w:rsidRPr="001260C5" w:rsidRDefault="001260C5" w:rsidP="00A54946">
            <w:pPr>
              <w:pStyle w:val="TableParagraph"/>
              <w:spacing w:line="211" w:lineRule="exact"/>
              <w:ind w:left="469"/>
              <w:rPr>
                <w:sz w:val="20"/>
                <w:szCs w:val="20"/>
              </w:rPr>
            </w:pPr>
            <w:r>
              <w:rPr>
                <w:sz w:val="20"/>
                <w:szCs w:val="20"/>
              </w:rPr>
              <w:t>45%</w:t>
            </w:r>
          </w:p>
        </w:tc>
      </w:tr>
      <w:tr w:rsidR="001260C5" w:rsidRPr="001260C5" w14:paraId="0E7D6578" w14:textId="77777777" w:rsidTr="001260C5">
        <w:trPr>
          <w:trHeight w:val="230"/>
        </w:trPr>
        <w:tc>
          <w:tcPr>
            <w:tcW w:w="6473" w:type="dxa"/>
            <w:gridSpan w:val="3"/>
          </w:tcPr>
          <w:p w14:paraId="64B8540D" w14:textId="4951C0D6" w:rsidR="001260C5" w:rsidRPr="001260C5" w:rsidRDefault="001260C5" w:rsidP="00A54946">
            <w:pPr>
              <w:pStyle w:val="TableParagraph"/>
              <w:spacing w:line="210" w:lineRule="exact"/>
              <w:ind w:left="469"/>
              <w:rPr>
                <w:sz w:val="20"/>
                <w:szCs w:val="20"/>
              </w:rPr>
            </w:pPr>
            <w:r w:rsidRPr="001260C5">
              <w:rPr>
                <w:sz w:val="20"/>
              </w:rPr>
              <w:t>All other provisions in Section 6.3 and 6.4 continue to apply.</w:t>
            </w:r>
          </w:p>
        </w:tc>
      </w:tr>
    </w:tbl>
    <w:p w14:paraId="72064E59" w14:textId="77777777" w:rsidR="00EA4CF1" w:rsidRDefault="00A54946" w:rsidP="00BB4832">
      <w:pPr>
        <w:pStyle w:val="asubprovision1letter"/>
      </w:pPr>
      <w:r w:rsidRPr="00BB4832">
        <w:rPr>
          <w:b/>
          <w:bCs/>
        </w:rPr>
        <w:t>Holding</w:t>
      </w:r>
      <w:r w:rsidRPr="00BB4832">
        <w:rPr>
          <w:b/>
          <w:bCs/>
          <w:spacing w:val="-1"/>
        </w:rPr>
        <w:t xml:space="preserve"> </w:t>
      </w:r>
      <w:r w:rsidRPr="00BB4832">
        <w:rPr>
          <w:b/>
          <w:bCs/>
        </w:rPr>
        <w:t>Provisions</w:t>
      </w:r>
      <w:r>
        <w:t>:</w:t>
      </w:r>
    </w:p>
    <w:p w14:paraId="76F8A93C" w14:textId="77777777" w:rsidR="00EA4CF1" w:rsidRDefault="00A54946" w:rsidP="00BB4832">
      <w:pPr>
        <w:pStyle w:val="asubprov2existing"/>
      </w:pPr>
      <w:r>
        <w:t>Notwithstanding</w:t>
      </w:r>
      <w:r>
        <w:rPr>
          <w:spacing w:val="-7"/>
        </w:rPr>
        <w:t xml:space="preserve"> </w:t>
      </w:r>
      <w:r>
        <w:t>any</w:t>
      </w:r>
      <w:r>
        <w:rPr>
          <w:spacing w:val="-11"/>
        </w:rPr>
        <w:t xml:space="preserve"> </w:t>
      </w:r>
      <w:r>
        <w:t>other</w:t>
      </w:r>
      <w:r>
        <w:rPr>
          <w:spacing w:val="-5"/>
        </w:rPr>
        <w:t xml:space="preserve"> </w:t>
      </w:r>
      <w:r>
        <w:t>provision</w:t>
      </w:r>
      <w:r>
        <w:rPr>
          <w:spacing w:val="-8"/>
        </w:rPr>
        <w:t xml:space="preserve"> </w:t>
      </w:r>
      <w:r>
        <w:t>of</w:t>
      </w:r>
      <w:r>
        <w:rPr>
          <w:spacing w:val="-7"/>
        </w:rPr>
        <w:t xml:space="preserve"> </w:t>
      </w:r>
      <w:r>
        <w:t>this</w:t>
      </w:r>
      <w:r>
        <w:rPr>
          <w:spacing w:val="-7"/>
        </w:rPr>
        <w:t xml:space="preserve"> </w:t>
      </w:r>
      <w:r>
        <w:t>By-law,</w:t>
      </w:r>
      <w:r>
        <w:rPr>
          <w:spacing w:val="-5"/>
        </w:rPr>
        <w:t xml:space="preserve"> </w:t>
      </w:r>
      <w:r>
        <w:t>where</w:t>
      </w:r>
      <w:r>
        <w:rPr>
          <w:spacing w:val="-8"/>
        </w:rPr>
        <w:t xml:space="preserve"> </w:t>
      </w:r>
      <w:r>
        <w:t>the</w:t>
      </w:r>
      <w:r>
        <w:rPr>
          <w:spacing w:val="-9"/>
        </w:rPr>
        <w:t xml:space="preserve"> </w:t>
      </w:r>
      <w:r>
        <w:t>symbol</w:t>
      </w:r>
      <w:r>
        <w:rPr>
          <w:spacing w:val="-6"/>
        </w:rPr>
        <w:t xml:space="preserve"> </w:t>
      </w:r>
      <w:r>
        <w:t>‘H-5’</w:t>
      </w:r>
      <w:r>
        <w:rPr>
          <w:spacing w:val="-7"/>
        </w:rPr>
        <w:t xml:space="preserve"> </w:t>
      </w:r>
      <w:r>
        <w:t>appears</w:t>
      </w:r>
      <w:r>
        <w:rPr>
          <w:spacing w:val="-7"/>
        </w:rPr>
        <w:t xml:space="preserve"> </w:t>
      </w:r>
      <w:r>
        <w:t>on a zoning map, following the zone category ‘R2-22’, the permitted uses on those lands shall be only uses permitted and existing as of the passing of this By-law, unless this By-law has been amended to remove the relevant ‘H-5’</w:t>
      </w:r>
      <w:r>
        <w:rPr>
          <w:spacing w:val="-10"/>
        </w:rPr>
        <w:t xml:space="preserve"> </w:t>
      </w:r>
      <w:r>
        <w:t>symbol.</w:t>
      </w:r>
    </w:p>
    <w:p w14:paraId="4994D632" w14:textId="77777777" w:rsidR="00EA4CF1" w:rsidRDefault="00A54946" w:rsidP="006E4E41">
      <w:pPr>
        <w:pStyle w:val="asubprovision1letter"/>
        <w:keepNext/>
        <w:ind w:hanging="357"/>
      </w:pPr>
      <w:r w:rsidRPr="00DC4DA8">
        <w:rPr>
          <w:b/>
          <w:bCs/>
        </w:rPr>
        <w:t>Hold</w:t>
      </w:r>
      <w:r w:rsidRPr="00DC4DA8">
        <w:rPr>
          <w:b/>
          <w:bCs/>
          <w:spacing w:val="-1"/>
        </w:rPr>
        <w:t xml:space="preserve"> </w:t>
      </w:r>
      <w:r w:rsidRPr="00DC4DA8">
        <w:rPr>
          <w:b/>
          <w:bCs/>
        </w:rPr>
        <w:t>Removal</w:t>
      </w:r>
      <w:r>
        <w:t>:</w:t>
      </w:r>
    </w:p>
    <w:p w14:paraId="6DEA231D" w14:textId="77777777" w:rsidR="00EA4CF1" w:rsidRDefault="00A54946" w:rsidP="001260C5">
      <w:pPr>
        <w:pStyle w:val="asubprov2existing"/>
        <w:keepNext/>
        <w:ind w:hanging="357"/>
      </w:pPr>
      <w:r>
        <w:t>Notwithstanding any other provision of this By-law, the ‘H-5’ Holding Provision shall only</w:t>
      </w:r>
      <w:r>
        <w:rPr>
          <w:spacing w:val="-7"/>
        </w:rPr>
        <w:t xml:space="preserve"> </w:t>
      </w:r>
      <w:r>
        <w:t>be</w:t>
      </w:r>
      <w:r>
        <w:rPr>
          <w:spacing w:val="-4"/>
        </w:rPr>
        <w:t xml:space="preserve"> </w:t>
      </w:r>
      <w:r>
        <w:t>removed</w:t>
      </w:r>
      <w:r>
        <w:rPr>
          <w:spacing w:val="-4"/>
        </w:rPr>
        <w:t xml:space="preserve"> </w:t>
      </w:r>
      <w:r>
        <w:t>from</w:t>
      </w:r>
      <w:r>
        <w:rPr>
          <w:spacing w:val="-2"/>
        </w:rPr>
        <w:t xml:space="preserve"> </w:t>
      </w:r>
      <w:r>
        <w:t>the</w:t>
      </w:r>
      <w:r>
        <w:rPr>
          <w:spacing w:val="-3"/>
        </w:rPr>
        <w:t xml:space="preserve"> </w:t>
      </w:r>
      <w:r>
        <w:t>lands</w:t>
      </w:r>
      <w:r>
        <w:rPr>
          <w:spacing w:val="-5"/>
        </w:rPr>
        <w:t xml:space="preserve"> </w:t>
      </w:r>
      <w:r>
        <w:t>shown</w:t>
      </w:r>
      <w:r>
        <w:rPr>
          <w:spacing w:val="-4"/>
        </w:rPr>
        <w:t xml:space="preserve"> </w:t>
      </w:r>
      <w:r>
        <w:t>in</w:t>
      </w:r>
      <w:r>
        <w:rPr>
          <w:spacing w:val="-4"/>
        </w:rPr>
        <w:t xml:space="preserve"> </w:t>
      </w:r>
      <w:r>
        <w:t>heavy</w:t>
      </w:r>
      <w:r>
        <w:rPr>
          <w:spacing w:val="-9"/>
        </w:rPr>
        <w:t xml:space="preserve"> </w:t>
      </w:r>
      <w:r>
        <w:t>solid</w:t>
      </w:r>
      <w:r>
        <w:rPr>
          <w:spacing w:val="-3"/>
        </w:rPr>
        <w:t xml:space="preserve"> </w:t>
      </w:r>
      <w:r>
        <w:t>lines</w:t>
      </w:r>
      <w:r>
        <w:rPr>
          <w:spacing w:val="-2"/>
        </w:rPr>
        <w:t xml:space="preserve"> </w:t>
      </w:r>
      <w:r>
        <w:t>on</w:t>
      </w:r>
      <w:r>
        <w:rPr>
          <w:spacing w:val="-4"/>
        </w:rPr>
        <w:t xml:space="preserve"> </w:t>
      </w:r>
      <w:r>
        <w:t>Schedule</w:t>
      </w:r>
      <w:r>
        <w:rPr>
          <w:spacing w:val="-5"/>
        </w:rPr>
        <w:t xml:space="preserve"> </w:t>
      </w:r>
      <w:r>
        <w:t>“A”</w:t>
      </w:r>
      <w:r>
        <w:rPr>
          <w:spacing w:val="-2"/>
        </w:rPr>
        <w:t xml:space="preserve"> </w:t>
      </w:r>
      <w:r>
        <w:t>of</w:t>
      </w:r>
      <w:r>
        <w:rPr>
          <w:spacing w:val="-4"/>
        </w:rPr>
        <w:t xml:space="preserve"> </w:t>
      </w:r>
      <w:r>
        <w:t>this</w:t>
      </w:r>
      <w:r>
        <w:rPr>
          <w:spacing w:val="-5"/>
        </w:rPr>
        <w:t xml:space="preserve"> </w:t>
      </w:r>
      <w:r>
        <w:rPr>
          <w:spacing w:val="2"/>
        </w:rPr>
        <w:t xml:space="preserve">by- </w:t>
      </w:r>
      <w:r>
        <w:t>law</w:t>
      </w:r>
      <w:r>
        <w:rPr>
          <w:spacing w:val="-10"/>
        </w:rPr>
        <w:t xml:space="preserve"> </w:t>
      </w:r>
      <w:r>
        <w:t>upon</w:t>
      </w:r>
      <w:r>
        <w:rPr>
          <w:spacing w:val="-8"/>
        </w:rPr>
        <w:t xml:space="preserve"> </w:t>
      </w:r>
      <w:r>
        <w:t>the</w:t>
      </w:r>
      <w:r>
        <w:rPr>
          <w:spacing w:val="-8"/>
        </w:rPr>
        <w:t xml:space="preserve"> </w:t>
      </w:r>
      <w:r>
        <w:t>registration</w:t>
      </w:r>
      <w:r>
        <w:rPr>
          <w:spacing w:val="-8"/>
        </w:rPr>
        <w:t xml:space="preserve"> </w:t>
      </w:r>
      <w:r>
        <w:t>on</w:t>
      </w:r>
      <w:r>
        <w:rPr>
          <w:spacing w:val="-8"/>
        </w:rPr>
        <w:t xml:space="preserve"> </w:t>
      </w:r>
      <w:r>
        <w:t>title</w:t>
      </w:r>
      <w:r>
        <w:rPr>
          <w:spacing w:val="-8"/>
        </w:rPr>
        <w:t xml:space="preserve"> </w:t>
      </w:r>
      <w:r>
        <w:t>a</w:t>
      </w:r>
      <w:r>
        <w:rPr>
          <w:spacing w:val="-7"/>
        </w:rPr>
        <w:t xml:space="preserve"> </w:t>
      </w:r>
      <w:r>
        <w:t>Subdivision</w:t>
      </w:r>
      <w:r>
        <w:rPr>
          <w:spacing w:val="-8"/>
        </w:rPr>
        <w:t xml:space="preserve"> </w:t>
      </w:r>
      <w:r>
        <w:t>Agreement</w:t>
      </w:r>
      <w:r>
        <w:rPr>
          <w:spacing w:val="-9"/>
        </w:rPr>
        <w:t xml:space="preserve"> </w:t>
      </w:r>
      <w:r>
        <w:t>between</w:t>
      </w:r>
      <w:r>
        <w:rPr>
          <w:spacing w:val="-8"/>
        </w:rPr>
        <w:t xml:space="preserve"> </w:t>
      </w:r>
      <w:r>
        <w:t>the</w:t>
      </w:r>
      <w:r>
        <w:rPr>
          <w:spacing w:val="-8"/>
        </w:rPr>
        <w:t xml:space="preserve"> </w:t>
      </w:r>
      <w:r>
        <w:t>property</w:t>
      </w:r>
      <w:r>
        <w:rPr>
          <w:spacing w:val="-14"/>
        </w:rPr>
        <w:t xml:space="preserve"> </w:t>
      </w:r>
      <w:r>
        <w:t>owner and the Municipality detailing the terms and conditions of the development to the satisfaction of the</w:t>
      </w:r>
      <w:r>
        <w:rPr>
          <w:spacing w:val="-2"/>
        </w:rPr>
        <w:t xml:space="preserve"> </w:t>
      </w:r>
      <w:r>
        <w:t>Municipality.</w:t>
      </w:r>
    </w:p>
    <w:p w14:paraId="46BFF39A" w14:textId="77777777" w:rsidR="00EA4CF1" w:rsidRDefault="00A54946" w:rsidP="00DC4DA8">
      <w:pPr>
        <w:pStyle w:val="aprovisionnum"/>
        <w:keepNext/>
      </w:pPr>
      <w:r>
        <w:rPr>
          <w:b/>
        </w:rPr>
        <w:t xml:space="preserve">R2-23-H-2-H-8 </w:t>
      </w:r>
      <w:r>
        <w:t>(100 Second</w:t>
      </w:r>
      <w:r>
        <w:rPr>
          <w:spacing w:val="2"/>
        </w:rPr>
        <w:t xml:space="preserve"> </w:t>
      </w:r>
      <w:r>
        <w:t>Street)</w:t>
      </w:r>
    </w:p>
    <w:p w14:paraId="5A244FFA" w14:textId="77777777" w:rsidR="00EA4CF1" w:rsidRDefault="00A54946" w:rsidP="002F673D">
      <w:pPr>
        <w:pStyle w:val="asubprovision1letter"/>
        <w:numPr>
          <w:ilvl w:val="0"/>
          <w:numId w:val="231"/>
        </w:numPr>
      </w:pPr>
      <w:r w:rsidRPr="00DC4DA8">
        <w:rPr>
          <w:b/>
        </w:rPr>
        <w:t>Defined Area:</w:t>
      </w:r>
      <w:r w:rsidRPr="00DC4DA8">
        <w:rPr>
          <w:b/>
        </w:rPr>
        <w:tab/>
      </w:r>
      <w:r>
        <w:t>R2-23-H-2-H-8 as shown on Schedule ‘B’, Map No. 3 to this</w:t>
      </w:r>
      <w:r w:rsidRPr="00DC4DA8">
        <w:rPr>
          <w:spacing w:val="-30"/>
        </w:rPr>
        <w:t xml:space="preserve"> </w:t>
      </w:r>
      <w:r>
        <w:t>By- law.</w:t>
      </w:r>
    </w:p>
    <w:p w14:paraId="7DE530BD" w14:textId="77777777" w:rsidR="00EA4CF1" w:rsidRDefault="00A54946" w:rsidP="00DC4DA8">
      <w:pPr>
        <w:pStyle w:val="asubprovision1letter"/>
      </w:pPr>
      <w:r w:rsidRPr="00DC4DA8">
        <w:rPr>
          <w:b/>
          <w:bCs/>
        </w:rPr>
        <w:t>Lot</w:t>
      </w:r>
      <w:r w:rsidRPr="00DC4DA8">
        <w:rPr>
          <w:b/>
          <w:bCs/>
          <w:spacing w:val="-1"/>
        </w:rPr>
        <w:t xml:space="preserve"> </w:t>
      </w:r>
      <w:r w:rsidRPr="00DC4DA8">
        <w:rPr>
          <w:b/>
          <w:bCs/>
        </w:rPr>
        <w:t>Provisions</w:t>
      </w:r>
      <w:r>
        <w:t>:</w:t>
      </w:r>
    </w:p>
    <w:p w14:paraId="5C8BC2F0" w14:textId="7357BC35" w:rsidR="00EA4CF1" w:rsidRDefault="00A54946" w:rsidP="00DC4DA8">
      <w:pPr>
        <w:pStyle w:val="asubprov2existing"/>
      </w:pPr>
      <w:r>
        <w:t>Minimum setback from centerline of a</w:t>
      </w:r>
      <w:r>
        <w:rPr>
          <w:spacing w:val="-5"/>
        </w:rPr>
        <w:t xml:space="preserve"> </w:t>
      </w:r>
      <w:r>
        <w:t>County</w:t>
      </w:r>
      <w:r>
        <w:rPr>
          <w:spacing w:val="-5"/>
        </w:rPr>
        <w:t xml:space="preserve"> </w:t>
      </w:r>
      <w:r>
        <w:t>Road</w:t>
      </w:r>
      <w:r>
        <w:tab/>
      </w:r>
      <w:r w:rsidR="00DC4DA8">
        <w:tab/>
      </w:r>
      <w:r>
        <w:t>19.0</w:t>
      </w:r>
      <w:r>
        <w:rPr>
          <w:spacing w:val="-1"/>
        </w:rPr>
        <w:t xml:space="preserve"> </w:t>
      </w:r>
      <w:r>
        <w:t>m</w:t>
      </w:r>
    </w:p>
    <w:p w14:paraId="78C249D3" w14:textId="07DC3538" w:rsidR="00EA4CF1" w:rsidRDefault="00A54946" w:rsidP="00DC4DA8">
      <w:pPr>
        <w:pStyle w:val="asubprov2existing"/>
      </w:pPr>
      <w:r>
        <w:t>Minimum setback between</w:t>
      </w:r>
      <w:r>
        <w:rPr>
          <w:spacing w:val="-3"/>
        </w:rPr>
        <w:t xml:space="preserve"> </w:t>
      </w:r>
      <w:r>
        <w:t>townhouse</w:t>
      </w:r>
      <w:r>
        <w:rPr>
          <w:spacing w:val="-2"/>
        </w:rPr>
        <w:t xml:space="preserve"> </w:t>
      </w:r>
      <w:r>
        <w:t>blocks</w:t>
      </w:r>
      <w:r>
        <w:tab/>
      </w:r>
      <w:r w:rsidR="00DC4DA8">
        <w:tab/>
      </w:r>
      <w:r>
        <w:t>2.4</w:t>
      </w:r>
      <w:r>
        <w:rPr>
          <w:spacing w:val="-1"/>
        </w:rPr>
        <w:t xml:space="preserve"> </w:t>
      </w:r>
      <w:r>
        <w:t>m</w:t>
      </w:r>
    </w:p>
    <w:p w14:paraId="50971F49" w14:textId="77777777" w:rsidR="00EA4CF1" w:rsidRDefault="00A54946" w:rsidP="00DC4DA8">
      <w:pPr>
        <w:pStyle w:val="asubprov2existing"/>
      </w:pPr>
      <w:r>
        <w:t>All other provisions in Section 6.3 continue to</w:t>
      </w:r>
      <w:r>
        <w:rPr>
          <w:spacing w:val="-2"/>
        </w:rPr>
        <w:t xml:space="preserve"> </w:t>
      </w:r>
      <w:r>
        <w:t>apply.</w:t>
      </w:r>
    </w:p>
    <w:p w14:paraId="50980245" w14:textId="77777777" w:rsidR="00EA4CF1" w:rsidRDefault="00A54946" w:rsidP="00DC4DA8">
      <w:pPr>
        <w:pStyle w:val="asubprov2existing"/>
      </w:pPr>
      <w:r>
        <w:t>Notwithstanding any future severance or lot division the provisions of this by-law and zone will be assess on the zone as</w:t>
      </w:r>
      <w:r>
        <w:rPr>
          <w:spacing w:val="-1"/>
        </w:rPr>
        <w:t xml:space="preserve"> </w:t>
      </w:r>
      <w:r>
        <w:t>whole.</w:t>
      </w:r>
    </w:p>
    <w:p w14:paraId="6202BE4A" w14:textId="77777777" w:rsidR="00EA4CF1" w:rsidRDefault="00A54946" w:rsidP="00DC4DA8">
      <w:pPr>
        <w:pStyle w:val="asubprovision1letter"/>
      </w:pPr>
      <w:r w:rsidRPr="00DC4DA8">
        <w:rPr>
          <w:b/>
          <w:bCs/>
        </w:rPr>
        <w:t>Holding</w:t>
      </w:r>
      <w:r w:rsidRPr="00DC4DA8">
        <w:rPr>
          <w:b/>
          <w:bCs/>
          <w:spacing w:val="-1"/>
        </w:rPr>
        <w:t xml:space="preserve"> </w:t>
      </w:r>
      <w:r w:rsidRPr="00DC4DA8">
        <w:rPr>
          <w:b/>
          <w:bCs/>
        </w:rPr>
        <w:t>Provisions</w:t>
      </w:r>
      <w:r>
        <w:t>:</w:t>
      </w:r>
    </w:p>
    <w:p w14:paraId="31A04F93" w14:textId="479C4CB0" w:rsidR="00EA4CF1" w:rsidRDefault="00A54946" w:rsidP="00DC4DA8">
      <w:pPr>
        <w:pStyle w:val="asubprov2existing"/>
      </w:pPr>
      <w:r>
        <w:t>Notwithstanding any other provision of this By-law, where the symbol ‘H-2’ and</w:t>
      </w:r>
      <w:r w:rsidR="00DC4DA8">
        <w:t xml:space="preserve"> </w:t>
      </w:r>
      <w:r>
        <w:t>‘H-8’</w:t>
      </w:r>
      <w:r w:rsidRPr="00DC4DA8">
        <w:rPr>
          <w:spacing w:val="-15"/>
        </w:rPr>
        <w:t xml:space="preserve"> </w:t>
      </w:r>
      <w:r>
        <w:t>appears</w:t>
      </w:r>
      <w:r w:rsidRPr="00DC4DA8">
        <w:rPr>
          <w:spacing w:val="-14"/>
        </w:rPr>
        <w:t xml:space="preserve"> </w:t>
      </w:r>
      <w:r>
        <w:t>on</w:t>
      </w:r>
      <w:r w:rsidRPr="00DC4DA8">
        <w:rPr>
          <w:spacing w:val="-14"/>
        </w:rPr>
        <w:t xml:space="preserve"> </w:t>
      </w:r>
      <w:r>
        <w:t>a</w:t>
      </w:r>
      <w:r w:rsidRPr="00DC4DA8">
        <w:rPr>
          <w:spacing w:val="-12"/>
        </w:rPr>
        <w:t xml:space="preserve"> </w:t>
      </w:r>
      <w:r>
        <w:t>zoning</w:t>
      </w:r>
      <w:r w:rsidRPr="00DC4DA8">
        <w:rPr>
          <w:spacing w:val="-14"/>
        </w:rPr>
        <w:t xml:space="preserve"> </w:t>
      </w:r>
      <w:r>
        <w:t>map,</w:t>
      </w:r>
      <w:r w:rsidRPr="00DC4DA8">
        <w:rPr>
          <w:spacing w:val="-16"/>
        </w:rPr>
        <w:t xml:space="preserve"> </w:t>
      </w:r>
      <w:r>
        <w:t>following</w:t>
      </w:r>
      <w:r w:rsidRPr="00DC4DA8">
        <w:rPr>
          <w:spacing w:val="-15"/>
        </w:rPr>
        <w:t xml:space="preserve"> </w:t>
      </w:r>
      <w:r>
        <w:t>the</w:t>
      </w:r>
      <w:r w:rsidRPr="00DC4DA8">
        <w:rPr>
          <w:spacing w:val="-12"/>
        </w:rPr>
        <w:t xml:space="preserve"> </w:t>
      </w:r>
      <w:r>
        <w:t>zone</w:t>
      </w:r>
      <w:r w:rsidRPr="00DC4DA8">
        <w:rPr>
          <w:spacing w:val="-14"/>
        </w:rPr>
        <w:t xml:space="preserve"> </w:t>
      </w:r>
      <w:r>
        <w:t>category</w:t>
      </w:r>
      <w:r w:rsidRPr="00DC4DA8">
        <w:rPr>
          <w:spacing w:val="-17"/>
        </w:rPr>
        <w:t xml:space="preserve"> </w:t>
      </w:r>
      <w:r>
        <w:t>‘R2-23’,</w:t>
      </w:r>
      <w:r w:rsidRPr="00DC4DA8">
        <w:rPr>
          <w:spacing w:val="-14"/>
        </w:rPr>
        <w:t xml:space="preserve"> </w:t>
      </w:r>
      <w:r>
        <w:t>the</w:t>
      </w:r>
      <w:r w:rsidRPr="00DC4DA8">
        <w:rPr>
          <w:spacing w:val="-14"/>
        </w:rPr>
        <w:t xml:space="preserve"> </w:t>
      </w:r>
      <w:r>
        <w:t>permitted</w:t>
      </w:r>
      <w:r w:rsidRPr="00DC4DA8">
        <w:rPr>
          <w:spacing w:val="-14"/>
        </w:rPr>
        <w:t xml:space="preserve"> </w:t>
      </w:r>
      <w:r>
        <w:t xml:space="preserve">uses on those lands shall be only uses permitted and existing as of the passing of this </w:t>
      </w:r>
      <w:r w:rsidRPr="00DC4DA8">
        <w:rPr>
          <w:spacing w:val="3"/>
        </w:rPr>
        <w:t xml:space="preserve">By- </w:t>
      </w:r>
      <w:r>
        <w:t>law, unless this By-law has been amended to remove the relevant ‘H-2’ and ‘H-8’ symbol.</w:t>
      </w:r>
    </w:p>
    <w:p w14:paraId="649E341C" w14:textId="77777777" w:rsidR="00EA4CF1" w:rsidRDefault="00A54946" w:rsidP="00DC4DA8">
      <w:pPr>
        <w:pStyle w:val="asubprovision1letter"/>
      </w:pPr>
      <w:r w:rsidRPr="00DC4DA8">
        <w:rPr>
          <w:b/>
          <w:bCs/>
        </w:rPr>
        <w:t>Hold</w:t>
      </w:r>
      <w:r w:rsidRPr="00DC4DA8">
        <w:rPr>
          <w:b/>
          <w:bCs/>
          <w:spacing w:val="-1"/>
        </w:rPr>
        <w:t xml:space="preserve"> </w:t>
      </w:r>
      <w:r w:rsidRPr="00DC4DA8">
        <w:rPr>
          <w:b/>
          <w:bCs/>
        </w:rPr>
        <w:t>Removal</w:t>
      </w:r>
      <w:r>
        <w:t>:</w:t>
      </w:r>
    </w:p>
    <w:p w14:paraId="24420465" w14:textId="77777777" w:rsidR="00EA4CF1" w:rsidRPr="001260C5" w:rsidRDefault="00A54946" w:rsidP="001260C5">
      <w:pPr>
        <w:pStyle w:val="asubprov2existing"/>
      </w:pPr>
      <w:r w:rsidRPr="001260C5">
        <w:t>Notwithstanding any other provision of this By-law, the ‘H-2’ Holding Provision shall only be removed from the lands shown in heavy solid lines on Schedule “A” of this by-law upon the registration on title a Site Plan Agreement between the property owner and the Municipality detailing the terms and conditions of the development to the satisfaction of the Municipality.</w:t>
      </w:r>
    </w:p>
    <w:p w14:paraId="47D9B87D" w14:textId="77777777" w:rsidR="00EA4CF1" w:rsidRDefault="00A54946" w:rsidP="001260C5">
      <w:pPr>
        <w:pStyle w:val="asubprov2existing"/>
      </w:pPr>
      <w:r w:rsidRPr="001260C5">
        <w:t>Notwithsta</w:t>
      </w:r>
      <w:r>
        <w:t>nding</w:t>
      </w:r>
      <w:r>
        <w:rPr>
          <w:spacing w:val="-17"/>
        </w:rPr>
        <w:t xml:space="preserve"> </w:t>
      </w:r>
      <w:r>
        <w:t>any</w:t>
      </w:r>
      <w:r>
        <w:rPr>
          <w:spacing w:val="-19"/>
        </w:rPr>
        <w:t xml:space="preserve"> </w:t>
      </w:r>
      <w:r>
        <w:t>other</w:t>
      </w:r>
      <w:r>
        <w:rPr>
          <w:spacing w:val="-17"/>
        </w:rPr>
        <w:t xml:space="preserve"> </w:t>
      </w:r>
      <w:r>
        <w:t>provision</w:t>
      </w:r>
      <w:r>
        <w:rPr>
          <w:spacing w:val="-17"/>
        </w:rPr>
        <w:t xml:space="preserve"> </w:t>
      </w:r>
      <w:r>
        <w:t>of</w:t>
      </w:r>
      <w:r>
        <w:rPr>
          <w:spacing w:val="-17"/>
        </w:rPr>
        <w:t xml:space="preserve"> </w:t>
      </w:r>
      <w:r>
        <w:t>this</w:t>
      </w:r>
      <w:r>
        <w:rPr>
          <w:spacing w:val="-14"/>
        </w:rPr>
        <w:t xml:space="preserve"> </w:t>
      </w:r>
      <w:r>
        <w:t>By-law,</w:t>
      </w:r>
      <w:r>
        <w:rPr>
          <w:spacing w:val="-16"/>
        </w:rPr>
        <w:t xml:space="preserve"> </w:t>
      </w:r>
      <w:r>
        <w:t>the</w:t>
      </w:r>
      <w:r>
        <w:rPr>
          <w:spacing w:val="-16"/>
        </w:rPr>
        <w:t xml:space="preserve"> </w:t>
      </w:r>
      <w:r>
        <w:t>‘H-8’</w:t>
      </w:r>
      <w:r>
        <w:rPr>
          <w:spacing w:val="-16"/>
        </w:rPr>
        <w:t xml:space="preserve"> </w:t>
      </w:r>
      <w:r>
        <w:t>Holding</w:t>
      </w:r>
      <w:r>
        <w:rPr>
          <w:spacing w:val="-17"/>
        </w:rPr>
        <w:t xml:space="preserve"> </w:t>
      </w:r>
      <w:r>
        <w:t>Provision</w:t>
      </w:r>
      <w:r>
        <w:rPr>
          <w:spacing w:val="-17"/>
        </w:rPr>
        <w:t xml:space="preserve"> </w:t>
      </w:r>
      <w:r>
        <w:t>shall only</w:t>
      </w:r>
      <w:r>
        <w:rPr>
          <w:spacing w:val="-10"/>
        </w:rPr>
        <w:t xml:space="preserve"> </w:t>
      </w:r>
      <w:r>
        <w:t>be</w:t>
      </w:r>
      <w:r>
        <w:rPr>
          <w:spacing w:val="-6"/>
        </w:rPr>
        <w:t xml:space="preserve"> </w:t>
      </w:r>
      <w:r>
        <w:t>removed</w:t>
      </w:r>
      <w:r>
        <w:rPr>
          <w:spacing w:val="-6"/>
        </w:rPr>
        <w:t xml:space="preserve"> </w:t>
      </w:r>
      <w:r>
        <w:t>from</w:t>
      </w:r>
      <w:r>
        <w:rPr>
          <w:spacing w:val="-2"/>
        </w:rPr>
        <w:t xml:space="preserve"> </w:t>
      </w:r>
      <w:r>
        <w:t>the</w:t>
      </w:r>
      <w:r>
        <w:rPr>
          <w:spacing w:val="-6"/>
        </w:rPr>
        <w:t xml:space="preserve"> </w:t>
      </w:r>
      <w:r>
        <w:t>lands</w:t>
      </w:r>
      <w:r>
        <w:rPr>
          <w:spacing w:val="-5"/>
        </w:rPr>
        <w:t xml:space="preserve"> </w:t>
      </w:r>
      <w:r>
        <w:t>shown</w:t>
      </w:r>
      <w:r>
        <w:rPr>
          <w:spacing w:val="-4"/>
        </w:rPr>
        <w:t xml:space="preserve"> </w:t>
      </w:r>
      <w:r>
        <w:t>in</w:t>
      </w:r>
      <w:r>
        <w:rPr>
          <w:spacing w:val="-6"/>
        </w:rPr>
        <w:t xml:space="preserve"> </w:t>
      </w:r>
      <w:r>
        <w:t>heavy</w:t>
      </w:r>
      <w:r>
        <w:rPr>
          <w:spacing w:val="-9"/>
        </w:rPr>
        <w:t xml:space="preserve"> </w:t>
      </w:r>
      <w:r>
        <w:t>solid</w:t>
      </w:r>
      <w:r>
        <w:rPr>
          <w:spacing w:val="-7"/>
        </w:rPr>
        <w:t xml:space="preserve"> </w:t>
      </w:r>
      <w:r>
        <w:t>lines</w:t>
      </w:r>
      <w:r>
        <w:rPr>
          <w:spacing w:val="-4"/>
        </w:rPr>
        <w:t xml:space="preserve"> </w:t>
      </w:r>
      <w:r>
        <w:t>on</w:t>
      </w:r>
      <w:r>
        <w:rPr>
          <w:spacing w:val="-5"/>
        </w:rPr>
        <w:t xml:space="preserve"> </w:t>
      </w:r>
      <w:r>
        <w:t>Schedule</w:t>
      </w:r>
      <w:r>
        <w:rPr>
          <w:spacing w:val="-6"/>
        </w:rPr>
        <w:t xml:space="preserve"> </w:t>
      </w:r>
      <w:r>
        <w:t>“A”</w:t>
      </w:r>
      <w:r>
        <w:rPr>
          <w:spacing w:val="-5"/>
        </w:rPr>
        <w:t xml:space="preserve"> </w:t>
      </w:r>
      <w:r>
        <w:t>of</w:t>
      </w:r>
      <w:r>
        <w:rPr>
          <w:spacing w:val="-5"/>
        </w:rPr>
        <w:t xml:space="preserve"> </w:t>
      </w:r>
      <w:r>
        <w:t>this by-law</w:t>
      </w:r>
      <w:r>
        <w:rPr>
          <w:spacing w:val="-6"/>
        </w:rPr>
        <w:t xml:space="preserve"> </w:t>
      </w:r>
      <w:r>
        <w:t>upon</w:t>
      </w:r>
      <w:r>
        <w:rPr>
          <w:spacing w:val="-5"/>
        </w:rPr>
        <w:t xml:space="preserve"> </w:t>
      </w:r>
      <w:r>
        <w:t>the</w:t>
      </w:r>
      <w:r>
        <w:rPr>
          <w:spacing w:val="-5"/>
        </w:rPr>
        <w:t xml:space="preserve"> </w:t>
      </w:r>
      <w:r>
        <w:t>completion</w:t>
      </w:r>
      <w:r>
        <w:rPr>
          <w:spacing w:val="-3"/>
        </w:rPr>
        <w:t xml:space="preserve"> </w:t>
      </w:r>
      <w:r>
        <w:t>of</w:t>
      </w:r>
      <w:r>
        <w:rPr>
          <w:spacing w:val="-3"/>
        </w:rPr>
        <w:t xml:space="preserve"> </w:t>
      </w:r>
      <w:r>
        <w:t>a</w:t>
      </w:r>
      <w:r>
        <w:rPr>
          <w:spacing w:val="-5"/>
        </w:rPr>
        <w:t xml:space="preserve"> </w:t>
      </w:r>
      <w:r>
        <w:t>traffic</w:t>
      </w:r>
      <w:r>
        <w:rPr>
          <w:spacing w:val="-3"/>
        </w:rPr>
        <w:t xml:space="preserve"> </w:t>
      </w:r>
      <w:r>
        <w:t>study</w:t>
      </w:r>
      <w:r>
        <w:rPr>
          <w:spacing w:val="-4"/>
        </w:rPr>
        <w:t xml:space="preserve"> </w:t>
      </w:r>
      <w:r>
        <w:t>to</w:t>
      </w:r>
      <w:r>
        <w:rPr>
          <w:spacing w:val="-5"/>
        </w:rPr>
        <w:t xml:space="preserve"> </w:t>
      </w:r>
      <w:r>
        <w:t>the</w:t>
      </w:r>
      <w:r>
        <w:rPr>
          <w:spacing w:val="-5"/>
        </w:rPr>
        <w:t xml:space="preserve"> </w:t>
      </w:r>
      <w:r>
        <w:t>satisfaction</w:t>
      </w:r>
      <w:r>
        <w:rPr>
          <w:spacing w:val="-5"/>
        </w:rPr>
        <w:t xml:space="preserve"> </w:t>
      </w:r>
      <w:r>
        <w:t>of</w:t>
      </w:r>
      <w:r>
        <w:rPr>
          <w:spacing w:val="-3"/>
        </w:rPr>
        <w:t xml:space="preserve"> </w:t>
      </w:r>
      <w:r>
        <w:t>the</w:t>
      </w:r>
      <w:r>
        <w:rPr>
          <w:spacing w:val="-3"/>
        </w:rPr>
        <w:t xml:space="preserve"> </w:t>
      </w:r>
      <w:r>
        <w:t>Municipality.</w:t>
      </w:r>
    </w:p>
    <w:p w14:paraId="167F4A84" w14:textId="77777777" w:rsidR="00EA4CF1" w:rsidRDefault="00A54946" w:rsidP="00DC4DA8">
      <w:pPr>
        <w:pStyle w:val="aprovisionnum"/>
      </w:pPr>
      <w:r>
        <w:rPr>
          <w:b/>
        </w:rPr>
        <w:t xml:space="preserve">R2-24 </w:t>
      </w:r>
      <w:r>
        <w:t>(83 Erie</w:t>
      </w:r>
      <w:r>
        <w:rPr>
          <w:spacing w:val="2"/>
        </w:rPr>
        <w:t xml:space="preserve"> </w:t>
      </w:r>
      <w:r>
        <w:t>Street)</w:t>
      </w:r>
    </w:p>
    <w:p w14:paraId="24E1128E" w14:textId="77777777" w:rsidR="00EA4CF1" w:rsidRDefault="00A54946" w:rsidP="002F673D">
      <w:pPr>
        <w:pStyle w:val="asubprovision1letter"/>
        <w:numPr>
          <w:ilvl w:val="0"/>
          <w:numId w:val="232"/>
        </w:numPr>
      </w:pPr>
      <w:r w:rsidRPr="00DC4DA8">
        <w:rPr>
          <w:b/>
        </w:rPr>
        <w:t xml:space="preserve">Defined Area: </w:t>
      </w:r>
      <w:r>
        <w:t>R2-24 as shown on Schedule ‘B’, Map No. 14 to this</w:t>
      </w:r>
      <w:r w:rsidRPr="00DC4DA8">
        <w:rPr>
          <w:spacing w:val="-4"/>
        </w:rPr>
        <w:t xml:space="preserve"> </w:t>
      </w:r>
      <w:r>
        <w:t>By-law.</w:t>
      </w:r>
    </w:p>
    <w:p w14:paraId="0EC46753" w14:textId="77777777" w:rsidR="00EA4CF1" w:rsidRDefault="00A54946" w:rsidP="00DC4DA8">
      <w:pPr>
        <w:pStyle w:val="asubprovision1letter"/>
        <w:rPr>
          <w:b/>
        </w:rPr>
      </w:pPr>
      <w:r w:rsidRPr="00DC4DA8">
        <w:rPr>
          <w:b/>
          <w:bCs/>
        </w:rPr>
        <w:t>Lot</w:t>
      </w:r>
      <w:r w:rsidRPr="00DC4DA8">
        <w:rPr>
          <w:b/>
          <w:bCs/>
          <w:spacing w:val="-1"/>
        </w:rPr>
        <w:t xml:space="preserve"> </w:t>
      </w:r>
      <w:r w:rsidRPr="00DC4DA8">
        <w:rPr>
          <w:b/>
          <w:bCs/>
        </w:rPr>
        <w:t>Provisions</w:t>
      </w:r>
      <w:r>
        <w:t>:</w:t>
      </w:r>
    </w:p>
    <w:p w14:paraId="1FBC8F74" w14:textId="632312C6" w:rsidR="00EA4CF1" w:rsidRDefault="00A54946" w:rsidP="00DC4DA8">
      <w:pPr>
        <w:pStyle w:val="asubprov2existing"/>
      </w:pPr>
      <w:r>
        <w:t>Minimum</w:t>
      </w:r>
      <w:r>
        <w:rPr>
          <w:spacing w:val="1"/>
        </w:rPr>
        <w:t xml:space="preserve"> </w:t>
      </w:r>
      <w:r>
        <w:t>Lot</w:t>
      </w:r>
      <w:r>
        <w:rPr>
          <w:spacing w:val="-3"/>
        </w:rPr>
        <w:t xml:space="preserve"> </w:t>
      </w:r>
      <w:r>
        <w:t>Frontage</w:t>
      </w:r>
      <w:r>
        <w:tab/>
      </w:r>
      <w:r w:rsidR="00DC4DA8">
        <w:tab/>
      </w:r>
      <w:r w:rsidR="00DC4DA8">
        <w:tab/>
      </w:r>
      <w:r w:rsidR="00DC4DA8">
        <w:tab/>
      </w:r>
      <w:r>
        <w:t>17.8</w:t>
      </w:r>
      <w:r>
        <w:rPr>
          <w:spacing w:val="-1"/>
        </w:rPr>
        <w:t xml:space="preserve"> </w:t>
      </w:r>
      <w:r>
        <w:t>m</w:t>
      </w:r>
    </w:p>
    <w:p w14:paraId="1FD826BD" w14:textId="7F39B008" w:rsidR="00EA4CF1" w:rsidRDefault="00A54946" w:rsidP="00DC4DA8">
      <w:pPr>
        <w:pStyle w:val="asubprov2existing"/>
      </w:pPr>
      <w:r>
        <w:t>Minimum Internal</w:t>
      </w:r>
      <w:r>
        <w:rPr>
          <w:spacing w:val="-1"/>
        </w:rPr>
        <w:t xml:space="preserve"> </w:t>
      </w:r>
      <w:r>
        <w:t>Side</w:t>
      </w:r>
      <w:r>
        <w:rPr>
          <w:spacing w:val="-1"/>
        </w:rPr>
        <w:t xml:space="preserve"> </w:t>
      </w:r>
      <w:r>
        <w:t>Yard</w:t>
      </w:r>
      <w:r>
        <w:tab/>
      </w:r>
      <w:r w:rsidR="00DC4DA8">
        <w:tab/>
      </w:r>
      <w:r w:rsidR="00DC4DA8">
        <w:tab/>
      </w:r>
      <w:r w:rsidR="00DC4DA8">
        <w:tab/>
      </w:r>
      <w:r>
        <w:t>1.25</w:t>
      </w:r>
      <w:r>
        <w:rPr>
          <w:spacing w:val="-1"/>
        </w:rPr>
        <w:t xml:space="preserve"> </w:t>
      </w:r>
      <w:r>
        <w:t>m</w:t>
      </w:r>
    </w:p>
    <w:p w14:paraId="03443EFB" w14:textId="77777777" w:rsidR="00EA4CF1" w:rsidRDefault="00A54946" w:rsidP="00DC4DA8">
      <w:pPr>
        <w:pStyle w:val="aprovisionnum"/>
      </w:pPr>
      <w:r>
        <w:rPr>
          <w:b/>
        </w:rPr>
        <w:t xml:space="preserve">R2-25 </w:t>
      </w:r>
      <w:r>
        <w:t>(430 Head Street</w:t>
      </w:r>
      <w:r>
        <w:rPr>
          <w:spacing w:val="-1"/>
        </w:rPr>
        <w:t xml:space="preserve"> </w:t>
      </w:r>
      <w:r>
        <w:t>North)</w:t>
      </w:r>
    </w:p>
    <w:p w14:paraId="267D1C08" w14:textId="77777777" w:rsidR="00EA4CF1" w:rsidRDefault="00A54946" w:rsidP="002F673D">
      <w:pPr>
        <w:pStyle w:val="asubprovision1letter"/>
        <w:numPr>
          <w:ilvl w:val="0"/>
          <w:numId w:val="233"/>
        </w:numPr>
      </w:pPr>
      <w:r w:rsidRPr="00DC4DA8">
        <w:rPr>
          <w:b/>
        </w:rPr>
        <w:t xml:space="preserve">Defined Area: </w:t>
      </w:r>
      <w:r>
        <w:t>R2-25 as shown on Schedule ‘B’, Map No. 5 to this</w:t>
      </w:r>
      <w:r w:rsidRPr="00DC4DA8">
        <w:rPr>
          <w:spacing w:val="-8"/>
        </w:rPr>
        <w:t xml:space="preserve"> </w:t>
      </w:r>
      <w:r>
        <w:t>By-law.</w:t>
      </w:r>
    </w:p>
    <w:p w14:paraId="7B0A7610" w14:textId="77777777" w:rsidR="00EA4CF1" w:rsidRDefault="00A54946" w:rsidP="00DC4DA8">
      <w:pPr>
        <w:pStyle w:val="asubprovision1letter"/>
        <w:rPr>
          <w:b/>
        </w:rPr>
      </w:pPr>
      <w:r>
        <w:t>Lot</w:t>
      </w:r>
      <w:r>
        <w:rPr>
          <w:spacing w:val="-1"/>
        </w:rPr>
        <w:t xml:space="preserve"> </w:t>
      </w:r>
      <w:r>
        <w:t>Provisions:</w:t>
      </w:r>
    </w:p>
    <w:p w14:paraId="138088D9" w14:textId="1B931B50" w:rsidR="00EA4CF1" w:rsidRDefault="00A54946" w:rsidP="00DC4DA8">
      <w:pPr>
        <w:pStyle w:val="asubprov2existing"/>
      </w:pPr>
      <w:r>
        <w:t>Minimum Rear</w:t>
      </w:r>
      <w:r>
        <w:rPr>
          <w:spacing w:val="1"/>
        </w:rPr>
        <w:t xml:space="preserve"> </w:t>
      </w:r>
      <w:r>
        <w:t>Yard</w:t>
      </w:r>
      <w:r>
        <w:rPr>
          <w:spacing w:val="-4"/>
        </w:rPr>
        <w:t xml:space="preserve"> </w:t>
      </w:r>
      <w:r>
        <w:t>Depth</w:t>
      </w:r>
      <w:r>
        <w:tab/>
      </w:r>
      <w:r w:rsidR="00DC4DA8">
        <w:tab/>
      </w:r>
      <w:r w:rsidR="00DC4DA8">
        <w:tab/>
      </w:r>
      <w:r w:rsidR="00DC4DA8">
        <w:tab/>
        <w:t xml:space="preserve">    </w:t>
      </w:r>
      <w:r>
        <w:t>6</w:t>
      </w:r>
      <w:r w:rsidR="00095548">
        <w:t>.0</w:t>
      </w:r>
      <w:r>
        <w:rPr>
          <w:spacing w:val="-1"/>
        </w:rPr>
        <w:t xml:space="preserve"> </w:t>
      </w:r>
      <w:r w:rsidRPr="00DC4DA8">
        <w:rPr>
          <w:b/>
          <w:bCs/>
          <w:strike/>
        </w:rPr>
        <w:t>metres</w:t>
      </w:r>
      <w:r w:rsidR="00DC4DA8">
        <w:t xml:space="preserve"> </w:t>
      </w:r>
      <w:r w:rsidR="00DC4DA8">
        <w:rPr>
          <w:color w:val="FF0000"/>
        </w:rPr>
        <w:t>m</w:t>
      </w:r>
    </w:p>
    <w:p w14:paraId="53644F9A" w14:textId="04637A67" w:rsidR="00DC4DA8" w:rsidRDefault="00A54946" w:rsidP="00DC4DA8">
      <w:pPr>
        <w:pStyle w:val="asubprov2existing"/>
      </w:pPr>
      <w:r>
        <w:t>Minimum Exterior Side Yard setback to</w:t>
      </w:r>
      <w:r>
        <w:rPr>
          <w:spacing w:val="-9"/>
        </w:rPr>
        <w:t xml:space="preserve"> </w:t>
      </w:r>
      <w:r>
        <w:t>Head</w:t>
      </w:r>
      <w:r>
        <w:rPr>
          <w:spacing w:val="-1"/>
        </w:rPr>
        <w:t xml:space="preserve"> </w:t>
      </w:r>
      <w:r>
        <w:t>Street</w:t>
      </w:r>
      <w:r>
        <w:tab/>
      </w:r>
      <w:r w:rsidR="00DC4DA8">
        <w:t xml:space="preserve">    </w:t>
      </w:r>
      <w:r>
        <w:t>3</w:t>
      </w:r>
      <w:r w:rsidR="00095548">
        <w:t>.0</w:t>
      </w:r>
      <w:r>
        <w:t xml:space="preserve"> </w:t>
      </w:r>
      <w:r w:rsidRPr="00DC4DA8">
        <w:rPr>
          <w:b/>
          <w:bCs/>
          <w:strike/>
        </w:rPr>
        <w:t>metres</w:t>
      </w:r>
      <w:r>
        <w:t xml:space="preserve"> </w:t>
      </w:r>
      <w:r w:rsidR="00DC4DA8">
        <w:rPr>
          <w:color w:val="FF0000"/>
        </w:rPr>
        <w:t>m</w:t>
      </w:r>
    </w:p>
    <w:p w14:paraId="450E9717" w14:textId="49C631D6" w:rsidR="00EA4CF1" w:rsidRDefault="00A54946" w:rsidP="00DC4DA8">
      <w:pPr>
        <w:pStyle w:val="asubprov2existing"/>
      </w:pPr>
      <w:r>
        <w:t>Minimum Exterior Side Yard setback all</w:t>
      </w:r>
      <w:r>
        <w:rPr>
          <w:spacing w:val="-9"/>
        </w:rPr>
        <w:t xml:space="preserve"> </w:t>
      </w:r>
      <w:r>
        <w:t>other</w:t>
      </w:r>
      <w:r>
        <w:rPr>
          <w:spacing w:val="-3"/>
        </w:rPr>
        <w:t xml:space="preserve"> </w:t>
      </w:r>
      <w:r>
        <w:t>locations</w:t>
      </w:r>
      <w:r w:rsidR="00DC4DA8">
        <w:t xml:space="preserve"> </w:t>
      </w:r>
      <w:r>
        <w:t xml:space="preserve">1.2 </w:t>
      </w:r>
      <w:r w:rsidRPr="00DC4DA8">
        <w:rPr>
          <w:b/>
          <w:bCs/>
          <w:strike/>
          <w:spacing w:val="-3"/>
        </w:rPr>
        <w:t>metres</w:t>
      </w:r>
      <w:r>
        <w:rPr>
          <w:spacing w:val="-3"/>
        </w:rPr>
        <w:t xml:space="preserve"> </w:t>
      </w:r>
      <w:r w:rsidR="00DC4DA8">
        <w:rPr>
          <w:color w:val="FF0000"/>
        </w:rPr>
        <w:t>m</w:t>
      </w:r>
      <w:r w:rsidR="00DC4DA8">
        <w:t xml:space="preserve"> </w:t>
      </w:r>
      <w:r>
        <w:t>Maximum</w:t>
      </w:r>
      <w:r>
        <w:rPr>
          <w:spacing w:val="1"/>
        </w:rPr>
        <w:t xml:space="preserve"> </w:t>
      </w:r>
      <w:r>
        <w:t>Lot</w:t>
      </w:r>
      <w:r>
        <w:rPr>
          <w:spacing w:val="-3"/>
        </w:rPr>
        <w:t xml:space="preserve"> </w:t>
      </w:r>
      <w:r>
        <w:t>Coverage</w:t>
      </w:r>
      <w:r>
        <w:tab/>
      </w:r>
      <w:r w:rsidR="00DC4DA8">
        <w:tab/>
      </w:r>
      <w:r w:rsidR="00DC4DA8">
        <w:tab/>
      </w:r>
      <w:r w:rsidR="00DC4DA8">
        <w:tab/>
        <w:t xml:space="preserve">    </w:t>
      </w:r>
      <w:r>
        <w:t>50%</w:t>
      </w:r>
    </w:p>
    <w:p w14:paraId="04C6DD5B" w14:textId="77777777" w:rsidR="00EA4CF1" w:rsidRDefault="00A54946" w:rsidP="00DC4DA8">
      <w:pPr>
        <w:pStyle w:val="asubprovision1letter"/>
      </w:pPr>
      <w:r w:rsidRPr="00DC4DA8">
        <w:rPr>
          <w:b/>
          <w:bCs/>
        </w:rPr>
        <w:t>Height</w:t>
      </w:r>
      <w:r>
        <w:t>:</w:t>
      </w:r>
    </w:p>
    <w:p w14:paraId="4DDD7DCF" w14:textId="77777777" w:rsidR="00EA4CF1" w:rsidRDefault="00A54946" w:rsidP="00DC4DA8">
      <w:pPr>
        <w:pStyle w:val="asubprov2existing"/>
      </w:pPr>
      <w:r>
        <w:t>Notwithstanding 4.12 (1) no building or structure shall exceed a height of 1 storey above grade at the front wall of the dwelling.</w:t>
      </w:r>
    </w:p>
    <w:p w14:paraId="66938CF6" w14:textId="77777777" w:rsidR="00EA4CF1" w:rsidRDefault="00A54946" w:rsidP="00DC4DA8">
      <w:pPr>
        <w:pStyle w:val="asubprovision1letter"/>
      </w:pPr>
      <w:r w:rsidRPr="00DC4DA8">
        <w:rPr>
          <w:b/>
          <w:bCs/>
        </w:rPr>
        <w:t>Parking and</w:t>
      </w:r>
      <w:r w:rsidRPr="00DC4DA8">
        <w:rPr>
          <w:b/>
          <w:bCs/>
          <w:spacing w:val="1"/>
        </w:rPr>
        <w:t xml:space="preserve"> </w:t>
      </w:r>
      <w:r w:rsidRPr="00DC4DA8">
        <w:rPr>
          <w:b/>
          <w:bCs/>
        </w:rPr>
        <w:t>Driveways</w:t>
      </w:r>
      <w:r>
        <w:t>:</w:t>
      </w:r>
    </w:p>
    <w:p w14:paraId="4B54D4F9" w14:textId="77777777" w:rsidR="00EA4CF1" w:rsidRDefault="00A54946" w:rsidP="00DC4DA8">
      <w:pPr>
        <w:pStyle w:val="asubprov2existing"/>
      </w:pPr>
      <w:r>
        <w:t>Notwithstanding 4.23 (1) Parking Ratios for Uses &amp; Zones – each unit or lot will have a minimum of 4 parking spaces.</w:t>
      </w:r>
    </w:p>
    <w:p w14:paraId="640A447B" w14:textId="77777777" w:rsidR="00EA4CF1" w:rsidRDefault="00A54946" w:rsidP="00DC4DA8">
      <w:pPr>
        <w:pStyle w:val="aprovisionnum"/>
      </w:pPr>
      <w:r>
        <w:rPr>
          <w:b/>
        </w:rPr>
        <w:t xml:space="preserve">R2-26-H-5 </w:t>
      </w:r>
      <w:r>
        <w:t>(390 Second Street)</w:t>
      </w:r>
    </w:p>
    <w:p w14:paraId="7AD27FE9" w14:textId="77777777" w:rsidR="00EA4CF1" w:rsidRDefault="00A54946" w:rsidP="002F673D">
      <w:pPr>
        <w:pStyle w:val="asubprovision1letter"/>
        <w:numPr>
          <w:ilvl w:val="0"/>
          <w:numId w:val="234"/>
        </w:numPr>
      </w:pPr>
      <w:r w:rsidRPr="00DC4DA8">
        <w:rPr>
          <w:b/>
        </w:rPr>
        <w:t xml:space="preserve">Defined Area: </w:t>
      </w:r>
      <w:r>
        <w:t>R2-26-H-5 as shown on Schedule ‘B’, Map No. 5 to this</w:t>
      </w:r>
      <w:r w:rsidRPr="00DC4DA8">
        <w:rPr>
          <w:spacing w:val="-3"/>
        </w:rPr>
        <w:t xml:space="preserve"> </w:t>
      </w:r>
      <w:r>
        <w:t>By-law.</w:t>
      </w:r>
    </w:p>
    <w:p w14:paraId="30E4095F" w14:textId="77777777" w:rsidR="00EA4CF1" w:rsidRDefault="00A54946" w:rsidP="00DC4DA8">
      <w:pPr>
        <w:pStyle w:val="asubprovision1letter"/>
        <w:rPr>
          <w:b/>
        </w:rPr>
      </w:pPr>
      <w:r w:rsidRPr="00DC4DA8">
        <w:rPr>
          <w:b/>
          <w:bCs/>
        </w:rPr>
        <w:t>Lot</w:t>
      </w:r>
      <w:r w:rsidRPr="00DC4DA8">
        <w:rPr>
          <w:b/>
          <w:bCs/>
          <w:spacing w:val="-1"/>
        </w:rPr>
        <w:t xml:space="preserve"> </w:t>
      </w:r>
      <w:r w:rsidRPr="00DC4DA8">
        <w:rPr>
          <w:b/>
          <w:bCs/>
        </w:rPr>
        <w:t>Provisions</w:t>
      </w:r>
      <w:r>
        <w:t>:</w:t>
      </w:r>
    </w:p>
    <w:p w14:paraId="6DFC5C54" w14:textId="41D4062E" w:rsidR="00EA4CF1" w:rsidRDefault="00DC4DA8" w:rsidP="00DC4DA8">
      <w:pPr>
        <w:pStyle w:val="ProvisionTextnonum"/>
      </w:pPr>
      <w:r>
        <w:tab/>
      </w:r>
      <w:r w:rsidR="00A54946">
        <w:t>For Single Detached Dwellings:</w:t>
      </w:r>
    </w:p>
    <w:p w14:paraId="1C71B400" w14:textId="729DC7CD" w:rsidR="00EA4CF1" w:rsidRDefault="00A54946" w:rsidP="00DC4DA8">
      <w:pPr>
        <w:pStyle w:val="asubprov2existing"/>
        <w:rPr>
          <w:sz w:val="13"/>
        </w:rPr>
      </w:pPr>
      <w:r w:rsidRPr="00DC4DA8">
        <w:t>Minimum</w:t>
      </w:r>
      <w:r>
        <w:rPr>
          <w:spacing w:val="1"/>
        </w:rPr>
        <w:t xml:space="preserve"> </w:t>
      </w:r>
      <w:r>
        <w:t>Lot</w:t>
      </w:r>
      <w:r>
        <w:rPr>
          <w:spacing w:val="-4"/>
        </w:rPr>
        <w:t xml:space="preserve"> </w:t>
      </w:r>
      <w:r>
        <w:t>Area</w:t>
      </w:r>
      <w:r>
        <w:tab/>
      </w:r>
      <w:r w:rsidR="00DC4DA8">
        <w:tab/>
      </w:r>
      <w:r w:rsidR="00DC4DA8">
        <w:tab/>
      </w:r>
      <w:r w:rsidR="00DC4DA8">
        <w:tab/>
      </w:r>
      <w:r w:rsidR="00DC4DA8">
        <w:tab/>
      </w:r>
      <w:r>
        <w:t>350</w:t>
      </w:r>
      <w:r>
        <w:rPr>
          <w:spacing w:val="-1"/>
        </w:rPr>
        <w:t xml:space="preserve"> </w:t>
      </w:r>
      <w:r>
        <w:t>m</w:t>
      </w:r>
      <w:r>
        <w:rPr>
          <w:position w:val="6"/>
          <w:sz w:val="13"/>
        </w:rPr>
        <w:t>2</w:t>
      </w:r>
    </w:p>
    <w:p w14:paraId="51132077" w14:textId="657B4B28" w:rsidR="00EA4CF1" w:rsidRDefault="00A54946" w:rsidP="00DC4DA8">
      <w:pPr>
        <w:pStyle w:val="asubprov2existing"/>
      </w:pPr>
      <w:r>
        <w:t>Minimum</w:t>
      </w:r>
      <w:r>
        <w:rPr>
          <w:spacing w:val="1"/>
        </w:rPr>
        <w:t xml:space="preserve"> </w:t>
      </w:r>
      <w:r>
        <w:t>Frontage</w:t>
      </w:r>
      <w:r>
        <w:tab/>
      </w:r>
      <w:r w:rsidR="00DC4DA8">
        <w:tab/>
      </w:r>
      <w:r w:rsidR="00DC4DA8">
        <w:tab/>
      </w:r>
      <w:r w:rsidR="00DC4DA8">
        <w:tab/>
      </w:r>
      <w:r w:rsidR="00DC4DA8">
        <w:tab/>
      </w:r>
      <w:r>
        <w:t>10</w:t>
      </w:r>
      <w:r w:rsidR="009C4FF5">
        <w:t>.0</w:t>
      </w:r>
      <w:r>
        <w:rPr>
          <w:spacing w:val="-3"/>
        </w:rPr>
        <w:t xml:space="preserve"> </w:t>
      </w:r>
      <w:r>
        <w:t>m</w:t>
      </w:r>
    </w:p>
    <w:p w14:paraId="65D16579" w14:textId="775B7531" w:rsidR="00EA4CF1" w:rsidRDefault="00A54946" w:rsidP="00DC4DA8">
      <w:pPr>
        <w:pStyle w:val="asubprov2existing"/>
      </w:pPr>
      <w:r>
        <w:t>Minimum Rear</w:t>
      </w:r>
      <w:r>
        <w:rPr>
          <w:spacing w:val="1"/>
        </w:rPr>
        <w:t xml:space="preserve"> </w:t>
      </w:r>
      <w:r>
        <w:t>Yard</w:t>
      </w:r>
      <w:r>
        <w:rPr>
          <w:spacing w:val="-4"/>
        </w:rPr>
        <w:t xml:space="preserve"> </w:t>
      </w:r>
      <w:r>
        <w:t>Depth</w:t>
      </w:r>
      <w:r>
        <w:tab/>
      </w:r>
      <w:r w:rsidR="00DC4DA8">
        <w:tab/>
      </w:r>
      <w:r w:rsidR="00DC4DA8">
        <w:tab/>
      </w:r>
      <w:r w:rsidR="00DC4DA8">
        <w:tab/>
      </w:r>
      <w:r>
        <w:t>6.0</w:t>
      </w:r>
      <w:r w:rsidR="00095548">
        <w:t xml:space="preserve"> </w:t>
      </w:r>
      <w:r>
        <w:t>m</w:t>
      </w:r>
    </w:p>
    <w:p w14:paraId="2D2EB08B" w14:textId="7E707B60" w:rsidR="00EA4CF1" w:rsidRDefault="00A54946" w:rsidP="00DC4DA8">
      <w:pPr>
        <w:pStyle w:val="asubprov2existing"/>
      </w:pPr>
      <w:r>
        <w:t>Maximum</w:t>
      </w:r>
      <w:r>
        <w:rPr>
          <w:spacing w:val="2"/>
        </w:rPr>
        <w:t xml:space="preserve"> </w:t>
      </w:r>
      <w:r>
        <w:t>Lot</w:t>
      </w:r>
      <w:r>
        <w:rPr>
          <w:spacing w:val="-2"/>
        </w:rPr>
        <w:t xml:space="preserve"> </w:t>
      </w:r>
      <w:r>
        <w:t>Coverage</w:t>
      </w:r>
      <w:r>
        <w:tab/>
      </w:r>
      <w:r w:rsidR="00DC4DA8">
        <w:tab/>
      </w:r>
      <w:r w:rsidR="00DC4DA8">
        <w:tab/>
      </w:r>
      <w:r w:rsidR="00DC4DA8">
        <w:tab/>
      </w:r>
      <w:r>
        <w:t>45%</w:t>
      </w:r>
    </w:p>
    <w:p w14:paraId="73379950" w14:textId="77777777" w:rsidR="00EA4CF1" w:rsidRDefault="00A54946" w:rsidP="00DC4DA8">
      <w:pPr>
        <w:pStyle w:val="asubprov2existing"/>
      </w:pPr>
      <w:r>
        <w:t>All other provisions in Section 6.3 shall continue to</w:t>
      </w:r>
      <w:r>
        <w:rPr>
          <w:spacing w:val="-6"/>
        </w:rPr>
        <w:t xml:space="preserve"> </w:t>
      </w:r>
      <w:r>
        <w:t>apply.</w:t>
      </w:r>
    </w:p>
    <w:p w14:paraId="5021A5CC" w14:textId="77777777" w:rsidR="00EA4CF1" w:rsidRDefault="00A54946" w:rsidP="00DC4DA8">
      <w:pPr>
        <w:pStyle w:val="ProvisionTextnonum"/>
      </w:pPr>
      <w:r>
        <w:t>For Semi- Detached Dwellings:</w:t>
      </w:r>
    </w:p>
    <w:p w14:paraId="35E26591" w14:textId="6CF5E144" w:rsidR="00EA4CF1" w:rsidRDefault="00A54946" w:rsidP="002F673D">
      <w:pPr>
        <w:pStyle w:val="asubprov2existing"/>
        <w:numPr>
          <w:ilvl w:val="0"/>
          <w:numId w:val="235"/>
        </w:numPr>
        <w:ind w:left="3969" w:hanging="425"/>
      </w:pPr>
      <w:r>
        <w:t>Minimum Rear</w:t>
      </w:r>
      <w:r w:rsidRPr="00DC4DA8">
        <w:t xml:space="preserve"> </w:t>
      </w:r>
      <w:r>
        <w:t>Yard</w:t>
      </w:r>
      <w:r w:rsidRPr="00DC4DA8">
        <w:t xml:space="preserve"> </w:t>
      </w:r>
      <w:r>
        <w:t>Depth</w:t>
      </w:r>
      <w:r>
        <w:tab/>
      </w:r>
      <w:r w:rsidR="00DC4DA8">
        <w:tab/>
      </w:r>
      <w:r w:rsidR="00DC4DA8">
        <w:tab/>
      </w:r>
      <w:r w:rsidR="00DC4DA8">
        <w:tab/>
      </w:r>
      <w:r>
        <w:t>6.0</w:t>
      </w:r>
      <w:r w:rsidR="009C4FF5">
        <w:t xml:space="preserve"> </w:t>
      </w:r>
      <w:r>
        <w:t>m</w:t>
      </w:r>
    </w:p>
    <w:p w14:paraId="495F3914" w14:textId="1811B1B6" w:rsidR="00EA4CF1" w:rsidRDefault="00A54946" w:rsidP="002F673D">
      <w:pPr>
        <w:pStyle w:val="asubprov2existing"/>
        <w:numPr>
          <w:ilvl w:val="0"/>
          <w:numId w:val="235"/>
        </w:numPr>
        <w:ind w:left="3969" w:hanging="425"/>
      </w:pPr>
      <w:r>
        <w:t>Maximum</w:t>
      </w:r>
      <w:r w:rsidRPr="00DC4DA8">
        <w:t xml:space="preserve"> </w:t>
      </w:r>
      <w:r>
        <w:t>Lot</w:t>
      </w:r>
      <w:r w:rsidRPr="00DC4DA8">
        <w:t xml:space="preserve"> </w:t>
      </w:r>
      <w:r>
        <w:t>Coverage</w:t>
      </w:r>
      <w:r>
        <w:tab/>
      </w:r>
      <w:r w:rsidR="00DC4DA8">
        <w:tab/>
      </w:r>
      <w:r w:rsidR="00DC4DA8">
        <w:tab/>
      </w:r>
      <w:r w:rsidR="00DC4DA8">
        <w:tab/>
      </w:r>
      <w:r>
        <w:t>45%</w:t>
      </w:r>
    </w:p>
    <w:p w14:paraId="651D8017" w14:textId="77777777" w:rsidR="00EA4CF1" w:rsidRDefault="00A54946" w:rsidP="002F673D">
      <w:pPr>
        <w:pStyle w:val="asubprov2existing"/>
        <w:numPr>
          <w:ilvl w:val="0"/>
          <w:numId w:val="235"/>
        </w:numPr>
        <w:ind w:left="3969" w:hanging="425"/>
      </w:pPr>
      <w:r>
        <w:t>All other provisions in Section 6.3 shall continue to</w:t>
      </w:r>
      <w:r w:rsidRPr="00DC4DA8">
        <w:t xml:space="preserve"> </w:t>
      </w:r>
      <w:r>
        <w:t>apply.</w:t>
      </w:r>
    </w:p>
    <w:p w14:paraId="0BA8B586" w14:textId="77777777" w:rsidR="00EA4CF1" w:rsidRDefault="00A54946" w:rsidP="00DC4DA8">
      <w:pPr>
        <w:pStyle w:val="ProvisionTextnonum"/>
      </w:pPr>
      <w:r>
        <w:t>For Multi-Unit Dwellings:</w:t>
      </w:r>
    </w:p>
    <w:p w14:paraId="62488435" w14:textId="2FCFD734" w:rsidR="00EA4CF1" w:rsidRDefault="00A54946" w:rsidP="002F673D">
      <w:pPr>
        <w:pStyle w:val="asubprov2existing"/>
        <w:numPr>
          <w:ilvl w:val="0"/>
          <w:numId w:val="236"/>
        </w:numPr>
        <w:ind w:left="3969" w:hanging="425"/>
      </w:pPr>
      <w:r>
        <w:t>Minimum Rear</w:t>
      </w:r>
      <w:r w:rsidRPr="00DC4DA8">
        <w:t xml:space="preserve"> </w:t>
      </w:r>
      <w:r>
        <w:t>Yard</w:t>
      </w:r>
      <w:r w:rsidRPr="00DC4DA8">
        <w:t xml:space="preserve"> </w:t>
      </w:r>
      <w:r>
        <w:t>Depth</w:t>
      </w:r>
      <w:r>
        <w:tab/>
        <w:t>6.0</w:t>
      </w:r>
      <w:r w:rsidR="009C4FF5">
        <w:t xml:space="preserve"> </w:t>
      </w:r>
      <w:r>
        <w:t>m</w:t>
      </w:r>
    </w:p>
    <w:p w14:paraId="1304DDBE" w14:textId="77777777" w:rsidR="00EA4CF1" w:rsidRDefault="00A54946" w:rsidP="002F673D">
      <w:pPr>
        <w:pStyle w:val="asubprov2existing"/>
        <w:numPr>
          <w:ilvl w:val="0"/>
          <w:numId w:val="236"/>
        </w:numPr>
        <w:ind w:left="3969" w:hanging="425"/>
      </w:pPr>
      <w:r>
        <w:t>Maximum</w:t>
      </w:r>
      <w:r w:rsidRPr="00DC4DA8">
        <w:t xml:space="preserve"> </w:t>
      </w:r>
      <w:r>
        <w:t>Lot</w:t>
      </w:r>
      <w:r w:rsidRPr="00DC4DA8">
        <w:t xml:space="preserve"> </w:t>
      </w:r>
      <w:r>
        <w:t>Coverage</w:t>
      </w:r>
      <w:r>
        <w:tab/>
        <w:t>45%</w:t>
      </w:r>
    </w:p>
    <w:p w14:paraId="3CBB787F" w14:textId="77777777" w:rsidR="00EA4CF1" w:rsidRDefault="00A54946" w:rsidP="002F673D">
      <w:pPr>
        <w:pStyle w:val="asubprov2existing"/>
        <w:numPr>
          <w:ilvl w:val="0"/>
          <w:numId w:val="236"/>
        </w:numPr>
        <w:ind w:left="3969" w:hanging="425"/>
      </w:pPr>
      <w:r>
        <w:t>All other provisions in Section 6.3 shall continue to</w:t>
      </w:r>
      <w:r w:rsidRPr="00DC4DA8">
        <w:t xml:space="preserve"> </w:t>
      </w:r>
      <w:r>
        <w:t>apply.</w:t>
      </w:r>
    </w:p>
    <w:p w14:paraId="5043DA00" w14:textId="77777777" w:rsidR="00EA4CF1" w:rsidRDefault="00A54946" w:rsidP="00DC4DA8">
      <w:pPr>
        <w:pStyle w:val="ProvisionTextnonum"/>
      </w:pPr>
      <w:r>
        <w:t>For Townhouse Dwellings:</w:t>
      </w:r>
    </w:p>
    <w:p w14:paraId="560F0F49" w14:textId="77777777" w:rsidR="00EA4CF1" w:rsidRDefault="00A54946" w:rsidP="002F673D">
      <w:pPr>
        <w:pStyle w:val="asubprov2existing"/>
        <w:numPr>
          <w:ilvl w:val="0"/>
          <w:numId w:val="237"/>
        </w:numPr>
      </w:pPr>
      <w:r>
        <w:t>Minimum Rear</w:t>
      </w:r>
      <w:r w:rsidRPr="00DC4DA8">
        <w:t xml:space="preserve"> </w:t>
      </w:r>
      <w:r>
        <w:t>Yard</w:t>
      </w:r>
      <w:r w:rsidRPr="00DC4DA8">
        <w:t xml:space="preserve"> </w:t>
      </w:r>
      <w:r>
        <w:t>Depth</w:t>
      </w:r>
      <w:r>
        <w:tab/>
        <w:t>6.0m</w:t>
      </w:r>
    </w:p>
    <w:p w14:paraId="1ACA42D5" w14:textId="77777777" w:rsidR="00EA4CF1" w:rsidRDefault="00A54946" w:rsidP="002F673D">
      <w:pPr>
        <w:pStyle w:val="asubprov2existing"/>
        <w:numPr>
          <w:ilvl w:val="0"/>
          <w:numId w:val="237"/>
        </w:numPr>
      </w:pPr>
      <w:r>
        <w:t>Maximum</w:t>
      </w:r>
      <w:r w:rsidRPr="00DC4DA8">
        <w:t xml:space="preserve"> </w:t>
      </w:r>
      <w:r>
        <w:t>Lot</w:t>
      </w:r>
      <w:r w:rsidRPr="00DC4DA8">
        <w:t xml:space="preserve"> </w:t>
      </w:r>
      <w:r>
        <w:t>Coverage</w:t>
      </w:r>
      <w:r>
        <w:tab/>
        <w:t>45%</w:t>
      </w:r>
    </w:p>
    <w:p w14:paraId="5C729AA7" w14:textId="77777777" w:rsidR="00EA4CF1" w:rsidRDefault="00A54946" w:rsidP="002F673D">
      <w:pPr>
        <w:pStyle w:val="asubprov2existing"/>
        <w:numPr>
          <w:ilvl w:val="0"/>
          <w:numId w:val="237"/>
        </w:numPr>
      </w:pPr>
      <w:r>
        <w:t>All other provisions in Section 6.3 shall continue to</w:t>
      </w:r>
      <w:r w:rsidRPr="00DC4DA8">
        <w:t xml:space="preserve"> </w:t>
      </w:r>
      <w:r>
        <w:t>apply.</w:t>
      </w:r>
    </w:p>
    <w:p w14:paraId="2FA72D33" w14:textId="77777777" w:rsidR="00EA4CF1" w:rsidRDefault="00A54946" w:rsidP="00DC4DA8">
      <w:pPr>
        <w:pStyle w:val="asubprovision1letter"/>
      </w:pPr>
      <w:r w:rsidRPr="00DC4DA8">
        <w:rPr>
          <w:b/>
          <w:bCs/>
        </w:rPr>
        <w:t>Special Provisions</w:t>
      </w:r>
      <w:r>
        <w:t>:</w:t>
      </w:r>
    </w:p>
    <w:p w14:paraId="3B7DD4BF" w14:textId="77777777" w:rsidR="00EA4CF1" w:rsidRDefault="00A54946">
      <w:pPr>
        <w:pStyle w:val="BodyText"/>
        <w:spacing w:before="2"/>
        <w:ind w:left="3240"/>
      </w:pPr>
      <w:r>
        <w:t>Notwithstanding Section 6.3 the following shall apply:</w:t>
      </w:r>
    </w:p>
    <w:p w14:paraId="65576758" w14:textId="77777777" w:rsidR="00EA4CF1" w:rsidRDefault="00A54946" w:rsidP="00DC4DA8">
      <w:pPr>
        <w:pStyle w:val="asubprov2existing"/>
      </w:pPr>
      <w:r>
        <w:t>Minimum Front Yard Depth/Exterior Yard</w:t>
      </w:r>
      <w:r>
        <w:rPr>
          <w:spacing w:val="4"/>
        </w:rPr>
        <w:t xml:space="preserve"> </w:t>
      </w:r>
      <w:r>
        <w:t>Depth:</w:t>
      </w:r>
    </w:p>
    <w:p w14:paraId="65249181" w14:textId="316BA854" w:rsidR="00EA4CF1" w:rsidRDefault="00A54946" w:rsidP="008C244B">
      <w:pPr>
        <w:pStyle w:val="ListParagraph"/>
        <w:numPr>
          <w:ilvl w:val="3"/>
          <w:numId w:val="52"/>
        </w:numPr>
        <w:spacing w:line="229" w:lineRule="exact"/>
        <w:rPr>
          <w:sz w:val="20"/>
        </w:rPr>
      </w:pPr>
      <w:r>
        <w:rPr>
          <w:sz w:val="20"/>
        </w:rPr>
        <w:t>Arterial</w:t>
      </w:r>
      <w:r>
        <w:rPr>
          <w:spacing w:val="-4"/>
          <w:sz w:val="20"/>
        </w:rPr>
        <w:t xml:space="preserve"> </w:t>
      </w:r>
      <w:r>
        <w:rPr>
          <w:sz w:val="20"/>
        </w:rPr>
        <w:t>Road:</w:t>
      </w:r>
      <w:r w:rsidR="00DC4DA8">
        <w:rPr>
          <w:sz w:val="20"/>
        </w:rPr>
        <w:tab/>
      </w:r>
      <w:r w:rsidR="00DC4DA8">
        <w:rPr>
          <w:sz w:val="20"/>
        </w:rPr>
        <w:tab/>
      </w:r>
      <w:r w:rsidR="00DC4DA8">
        <w:rPr>
          <w:sz w:val="20"/>
        </w:rPr>
        <w:tab/>
      </w:r>
      <w:r w:rsidR="00DC4DA8">
        <w:rPr>
          <w:sz w:val="20"/>
        </w:rPr>
        <w:tab/>
      </w:r>
      <w:r w:rsidR="00DC4DA8">
        <w:rPr>
          <w:sz w:val="20"/>
        </w:rPr>
        <w:tab/>
      </w:r>
      <w:r w:rsidR="00DC4DA8">
        <w:rPr>
          <w:sz w:val="20"/>
        </w:rPr>
        <w:tab/>
      </w:r>
      <w:r>
        <w:rPr>
          <w:sz w:val="20"/>
        </w:rPr>
        <w:t>4.0</w:t>
      </w:r>
      <w:r>
        <w:rPr>
          <w:spacing w:val="-5"/>
          <w:sz w:val="20"/>
        </w:rPr>
        <w:t xml:space="preserve"> </w:t>
      </w:r>
      <w:r>
        <w:rPr>
          <w:sz w:val="20"/>
        </w:rPr>
        <w:t>m</w:t>
      </w:r>
    </w:p>
    <w:p w14:paraId="46EEE957" w14:textId="1630C390" w:rsidR="00EA4CF1" w:rsidRDefault="00A54946" w:rsidP="008C244B">
      <w:pPr>
        <w:pStyle w:val="ListParagraph"/>
        <w:numPr>
          <w:ilvl w:val="3"/>
          <w:numId w:val="52"/>
        </w:numPr>
        <w:rPr>
          <w:sz w:val="20"/>
        </w:rPr>
      </w:pPr>
      <w:r>
        <w:rPr>
          <w:sz w:val="20"/>
        </w:rPr>
        <w:t>Collector</w:t>
      </w:r>
      <w:r>
        <w:rPr>
          <w:spacing w:val="-3"/>
          <w:sz w:val="20"/>
        </w:rPr>
        <w:t xml:space="preserve"> </w:t>
      </w:r>
      <w:r>
        <w:rPr>
          <w:sz w:val="20"/>
        </w:rPr>
        <w:t>Road:</w:t>
      </w:r>
      <w:r>
        <w:rPr>
          <w:sz w:val="20"/>
        </w:rPr>
        <w:tab/>
      </w:r>
      <w:r w:rsidR="00DC4DA8">
        <w:rPr>
          <w:sz w:val="20"/>
        </w:rPr>
        <w:tab/>
      </w:r>
      <w:r w:rsidR="00DC4DA8">
        <w:rPr>
          <w:sz w:val="20"/>
        </w:rPr>
        <w:tab/>
      </w:r>
      <w:r w:rsidR="00DC4DA8">
        <w:rPr>
          <w:sz w:val="20"/>
        </w:rPr>
        <w:tab/>
      </w:r>
      <w:r w:rsidR="00DC4DA8">
        <w:rPr>
          <w:sz w:val="20"/>
        </w:rPr>
        <w:tab/>
      </w:r>
      <w:r w:rsidR="00DC4DA8">
        <w:rPr>
          <w:sz w:val="20"/>
        </w:rPr>
        <w:tab/>
      </w:r>
      <w:r>
        <w:rPr>
          <w:sz w:val="20"/>
        </w:rPr>
        <w:t>4.0</w:t>
      </w:r>
      <w:r>
        <w:rPr>
          <w:spacing w:val="-5"/>
          <w:sz w:val="20"/>
        </w:rPr>
        <w:t xml:space="preserve"> </w:t>
      </w:r>
      <w:r>
        <w:rPr>
          <w:sz w:val="20"/>
        </w:rPr>
        <w:t>m</w:t>
      </w:r>
    </w:p>
    <w:p w14:paraId="567A8286" w14:textId="35300E60" w:rsidR="00EA4CF1" w:rsidRDefault="00A54946" w:rsidP="008C244B">
      <w:pPr>
        <w:pStyle w:val="ListParagraph"/>
        <w:numPr>
          <w:ilvl w:val="3"/>
          <w:numId w:val="52"/>
        </w:numPr>
        <w:spacing w:before="1"/>
        <w:rPr>
          <w:sz w:val="20"/>
        </w:rPr>
      </w:pPr>
      <w:r>
        <w:rPr>
          <w:sz w:val="20"/>
        </w:rPr>
        <w:t>Local</w:t>
      </w:r>
      <w:r>
        <w:rPr>
          <w:spacing w:val="-2"/>
          <w:sz w:val="20"/>
        </w:rPr>
        <w:t xml:space="preserve"> </w:t>
      </w:r>
      <w:r>
        <w:rPr>
          <w:sz w:val="20"/>
        </w:rPr>
        <w:t>Street:</w:t>
      </w:r>
      <w:r w:rsidR="00DC4DA8">
        <w:rPr>
          <w:sz w:val="20"/>
        </w:rPr>
        <w:tab/>
      </w:r>
      <w:r w:rsidR="00DC4DA8">
        <w:rPr>
          <w:sz w:val="20"/>
        </w:rPr>
        <w:tab/>
      </w:r>
      <w:r w:rsidR="00DC4DA8">
        <w:rPr>
          <w:sz w:val="20"/>
        </w:rPr>
        <w:tab/>
      </w:r>
      <w:r w:rsidR="00DC4DA8">
        <w:rPr>
          <w:sz w:val="20"/>
        </w:rPr>
        <w:tab/>
      </w:r>
      <w:r w:rsidR="00DC4DA8">
        <w:rPr>
          <w:sz w:val="20"/>
        </w:rPr>
        <w:tab/>
      </w:r>
      <w:r w:rsidR="00DC4DA8">
        <w:rPr>
          <w:sz w:val="20"/>
        </w:rPr>
        <w:tab/>
      </w:r>
      <w:r>
        <w:rPr>
          <w:sz w:val="20"/>
        </w:rPr>
        <w:t>2.5</w:t>
      </w:r>
      <w:r>
        <w:rPr>
          <w:spacing w:val="-5"/>
          <w:sz w:val="20"/>
        </w:rPr>
        <w:t xml:space="preserve"> </w:t>
      </w:r>
      <w:r>
        <w:rPr>
          <w:sz w:val="20"/>
        </w:rPr>
        <w:t>m</w:t>
      </w:r>
    </w:p>
    <w:p w14:paraId="34EE394E" w14:textId="77777777" w:rsidR="00EA4CF1" w:rsidRDefault="00A54946" w:rsidP="00DC4DA8">
      <w:pPr>
        <w:pStyle w:val="asubprov2existing"/>
      </w:pPr>
      <w:r>
        <w:t>Maximum Front Yard Depth/Exterior Yard</w:t>
      </w:r>
      <w:r>
        <w:rPr>
          <w:spacing w:val="4"/>
        </w:rPr>
        <w:t xml:space="preserve"> </w:t>
      </w:r>
      <w:r>
        <w:t>Depth:</w:t>
      </w:r>
    </w:p>
    <w:p w14:paraId="32192B05" w14:textId="75EF6BAC" w:rsidR="00EA4CF1" w:rsidRDefault="00A54946" w:rsidP="008C244B">
      <w:pPr>
        <w:pStyle w:val="ListParagraph"/>
        <w:numPr>
          <w:ilvl w:val="3"/>
          <w:numId w:val="52"/>
        </w:numPr>
        <w:spacing w:before="1"/>
        <w:rPr>
          <w:sz w:val="20"/>
        </w:rPr>
      </w:pPr>
      <w:r>
        <w:rPr>
          <w:sz w:val="20"/>
        </w:rPr>
        <w:t>Arterial</w:t>
      </w:r>
      <w:r>
        <w:rPr>
          <w:spacing w:val="-4"/>
          <w:sz w:val="20"/>
        </w:rPr>
        <w:t xml:space="preserve"> </w:t>
      </w:r>
      <w:r>
        <w:rPr>
          <w:sz w:val="20"/>
        </w:rPr>
        <w:t>Road:</w:t>
      </w:r>
      <w:r>
        <w:rPr>
          <w:sz w:val="20"/>
        </w:rPr>
        <w:tab/>
      </w:r>
      <w:r w:rsidR="00DC4DA8">
        <w:rPr>
          <w:sz w:val="20"/>
        </w:rPr>
        <w:tab/>
      </w:r>
      <w:r w:rsidR="00DC4DA8">
        <w:rPr>
          <w:sz w:val="20"/>
        </w:rPr>
        <w:tab/>
      </w:r>
      <w:r w:rsidR="00DC4DA8">
        <w:rPr>
          <w:sz w:val="20"/>
        </w:rPr>
        <w:tab/>
      </w:r>
      <w:r w:rsidR="00DC4DA8">
        <w:rPr>
          <w:sz w:val="20"/>
        </w:rPr>
        <w:tab/>
      </w:r>
      <w:r w:rsidR="00DC4DA8">
        <w:rPr>
          <w:sz w:val="20"/>
        </w:rPr>
        <w:tab/>
      </w:r>
      <w:r>
        <w:rPr>
          <w:sz w:val="20"/>
        </w:rPr>
        <w:t>8.0</w:t>
      </w:r>
      <w:r>
        <w:rPr>
          <w:spacing w:val="-5"/>
          <w:sz w:val="20"/>
        </w:rPr>
        <w:t xml:space="preserve"> </w:t>
      </w:r>
      <w:r>
        <w:rPr>
          <w:sz w:val="20"/>
        </w:rPr>
        <w:t>m</w:t>
      </w:r>
    </w:p>
    <w:p w14:paraId="0A9435D0" w14:textId="60BA5D4D" w:rsidR="00EA4CF1" w:rsidRDefault="00A54946" w:rsidP="008C244B">
      <w:pPr>
        <w:pStyle w:val="ListParagraph"/>
        <w:numPr>
          <w:ilvl w:val="3"/>
          <w:numId w:val="52"/>
        </w:numPr>
        <w:spacing w:line="229" w:lineRule="exact"/>
        <w:rPr>
          <w:sz w:val="20"/>
        </w:rPr>
      </w:pPr>
      <w:r>
        <w:rPr>
          <w:sz w:val="20"/>
        </w:rPr>
        <w:t>Collector</w:t>
      </w:r>
      <w:r>
        <w:rPr>
          <w:spacing w:val="-3"/>
          <w:sz w:val="20"/>
        </w:rPr>
        <w:t xml:space="preserve"> </w:t>
      </w:r>
      <w:r>
        <w:rPr>
          <w:sz w:val="20"/>
        </w:rPr>
        <w:t>Road:</w:t>
      </w:r>
      <w:r>
        <w:rPr>
          <w:sz w:val="20"/>
        </w:rPr>
        <w:tab/>
      </w:r>
      <w:r w:rsidR="00DC4DA8">
        <w:rPr>
          <w:sz w:val="20"/>
        </w:rPr>
        <w:tab/>
      </w:r>
      <w:r w:rsidR="00DC4DA8">
        <w:rPr>
          <w:sz w:val="20"/>
        </w:rPr>
        <w:tab/>
      </w:r>
      <w:r w:rsidR="00DC4DA8">
        <w:rPr>
          <w:sz w:val="20"/>
        </w:rPr>
        <w:tab/>
      </w:r>
      <w:r w:rsidR="00DC4DA8">
        <w:rPr>
          <w:sz w:val="20"/>
        </w:rPr>
        <w:tab/>
      </w:r>
      <w:r w:rsidR="00DC4DA8">
        <w:rPr>
          <w:sz w:val="20"/>
        </w:rPr>
        <w:tab/>
      </w:r>
      <w:r>
        <w:rPr>
          <w:sz w:val="20"/>
        </w:rPr>
        <w:t>8.0</w:t>
      </w:r>
      <w:r>
        <w:rPr>
          <w:spacing w:val="-5"/>
          <w:sz w:val="20"/>
        </w:rPr>
        <w:t xml:space="preserve"> </w:t>
      </w:r>
      <w:r>
        <w:rPr>
          <w:sz w:val="20"/>
        </w:rPr>
        <w:t>m</w:t>
      </w:r>
    </w:p>
    <w:p w14:paraId="72E11B9D" w14:textId="51BDB20C" w:rsidR="00EA4CF1" w:rsidRDefault="00A54946" w:rsidP="008C244B">
      <w:pPr>
        <w:pStyle w:val="ListParagraph"/>
        <w:numPr>
          <w:ilvl w:val="3"/>
          <w:numId w:val="52"/>
        </w:numPr>
        <w:tabs>
          <w:tab w:val="left" w:pos="4140"/>
          <w:tab w:val="left" w:pos="4141"/>
          <w:tab w:val="left" w:pos="9356"/>
        </w:tabs>
        <w:spacing w:line="229" w:lineRule="exact"/>
        <w:rPr>
          <w:sz w:val="20"/>
        </w:rPr>
      </w:pPr>
      <w:r>
        <w:rPr>
          <w:sz w:val="20"/>
        </w:rPr>
        <w:t>Local</w:t>
      </w:r>
      <w:r>
        <w:rPr>
          <w:spacing w:val="-2"/>
          <w:sz w:val="20"/>
        </w:rPr>
        <w:t xml:space="preserve"> </w:t>
      </w:r>
      <w:r>
        <w:rPr>
          <w:sz w:val="20"/>
        </w:rPr>
        <w:t>Street:</w:t>
      </w:r>
      <w:r w:rsidR="00DC4DA8">
        <w:rPr>
          <w:sz w:val="20"/>
        </w:rPr>
        <w:tab/>
      </w:r>
      <w:r>
        <w:rPr>
          <w:sz w:val="20"/>
        </w:rPr>
        <w:t>6.5</w:t>
      </w:r>
      <w:r>
        <w:rPr>
          <w:spacing w:val="-5"/>
          <w:sz w:val="20"/>
        </w:rPr>
        <w:t xml:space="preserve"> </w:t>
      </w:r>
      <w:r>
        <w:rPr>
          <w:sz w:val="20"/>
        </w:rPr>
        <w:t>m</w:t>
      </w:r>
    </w:p>
    <w:p w14:paraId="40ED58EF" w14:textId="1ADFFC70" w:rsidR="00EA4CF1" w:rsidRDefault="00A54946" w:rsidP="00DC4DA8">
      <w:pPr>
        <w:pStyle w:val="asubprov2existing"/>
      </w:pPr>
      <w:r>
        <w:t>Minimum separation between</w:t>
      </w:r>
      <w:r>
        <w:rPr>
          <w:spacing w:val="-3"/>
        </w:rPr>
        <w:t xml:space="preserve"> </w:t>
      </w:r>
      <w:r>
        <w:t>any</w:t>
      </w:r>
      <w:r>
        <w:rPr>
          <w:spacing w:val="-4"/>
        </w:rPr>
        <w:t xml:space="preserve"> </w:t>
      </w:r>
      <w:r>
        <w:t>building</w:t>
      </w:r>
      <w:r w:rsidR="00DC4DA8">
        <w:tab/>
      </w:r>
      <w:r w:rsidR="00DC4DA8">
        <w:tab/>
      </w:r>
      <w:r w:rsidR="00DC4DA8">
        <w:tab/>
      </w:r>
      <w:r>
        <w:t>2.4m</w:t>
      </w:r>
    </w:p>
    <w:p w14:paraId="6C79AF40" w14:textId="2619A860" w:rsidR="00EA4CF1" w:rsidRDefault="00A54946" w:rsidP="00DC4DA8">
      <w:pPr>
        <w:pStyle w:val="asubprov2existing"/>
      </w:pPr>
      <w:r>
        <w:t>Minimum</w:t>
      </w:r>
      <w:r>
        <w:rPr>
          <w:spacing w:val="1"/>
        </w:rPr>
        <w:t xml:space="preserve"> </w:t>
      </w:r>
      <w:r>
        <w:t>Density</w:t>
      </w:r>
      <w:r>
        <w:tab/>
      </w:r>
      <w:r w:rsidR="00DC4DA8">
        <w:tab/>
      </w:r>
      <w:r w:rsidR="00DC4DA8">
        <w:tab/>
      </w:r>
      <w:r w:rsidR="00DC4DA8">
        <w:tab/>
      </w:r>
      <w:r w:rsidR="00DC4DA8">
        <w:tab/>
      </w:r>
      <w:r>
        <w:t>15 units per</w:t>
      </w:r>
      <w:r>
        <w:rPr>
          <w:spacing w:val="-2"/>
        </w:rPr>
        <w:t xml:space="preserve"> </w:t>
      </w:r>
      <w:r>
        <w:t>ha</w:t>
      </w:r>
    </w:p>
    <w:p w14:paraId="13450FB5" w14:textId="4CDCB608" w:rsidR="00EA4CF1" w:rsidRDefault="00A54946" w:rsidP="00DC4DA8">
      <w:pPr>
        <w:pStyle w:val="asubprov2existing"/>
      </w:pPr>
      <w:r>
        <w:t>Maximum</w:t>
      </w:r>
      <w:r>
        <w:rPr>
          <w:spacing w:val="2"/>
        </w:rPr>
        <w:t xml:space="preserve"> </w:t>
      </w:r>
      <w:r>
        <w:t>Density</w:t>
      </w:r>
      <w:r>
        <w:tab/>
      </w:r>
      <w:r w:rsidR="00DC4DA8">
        <w:tab/>
      </w:r>
      <w:r w:rsidR="00DC4DA8">
        <w:tab/>
      </w:r>
      <w:r w:rsidR="00DC4DA8">
        <w:tab/>
      </w:r>
      <w:r w:rsidR="00DC4DA8">
        <w:tab/>
      </w:r>
      <w:r>
        <w:t>30 units per</w:t>
      </w:r>
      <w:r>
        <w:rPr>
          <w:spacing w:val="-3"/>
        </w:rPr>
        <w:t xml:space="preserve"> </w:t>
      </w:r>
      <w:r>
        <w:t>ha</w:t>
      </w:r>
    </w:p>
    <w:p w14:paraId="5B784421" w14:textId="77777777" w:rsidR="00EA4CF1" w:rsidRDefault="00A54946" w:rsidP="00DC4DA8">
      <w:pPr>
        <w:pStyle w:val="asubprov2existing"/>
      </w:pPr>
      <w:r>
        <w:t>Garages are to be located no closer to the private road</w:t>
      </w:r>
      <w:r>
        <w:rPr>
          <w:spacing w:val="-20"/>
        </w:rPr>
        <w:t xml:space="preserve"> </w:t>
      </w:r>
      <w:r>
        <w:t>or street than the main front wall of the</w:t>
      </w:r>
      <w:r>
        <w:rPr>
          <w:spacing w:val="-6"/>
        </w:rPr>
        <w:t xml:space="preserve"> </w:t>
      </w:r>
      <w:r>
        <w:t>dwelling.</w:t>
      </w:r>
    </w:p>
    <w:p w14:paraId="2FDA9ABA" w14:textId="77777777" w:rsidR="00EA4CF1" w:rsidRDefault="00A54946" w:rsidP="00DC4DA8">
      <w:pPr>
        <w:pStyle w:val="asubprov2existing"/>
      </w:pPr>
      <w:r>
        <w:t>Front Yard Depth shall be no more than 2 m greater</w:t>
      </w:r>
      <w:r>
        <w:rPr>
          <w:spacing w:val="-17"/>
        </w:rPr>
        <w:t xml:space="preserve"> </w:t>
      </w:r>
      <w:r>
        <w:t>than that of the adjacent</w:t>
      </w:r>
      <w:r>
        <w:rPr>
          <w:spacing w:val="-1"/>
        </w:rPr>
        <w:t xml:space="preserve"> </w:t>
      </w:r>
      <w:r>
        <w:t>dwellings</w:t>
      </w:r>
    </w:p>
    <w:p w14:paraId="60ACED13" w14:textId="77777777" w:rsidR="00EA4CF1" w:rsidRDefault="00A54946" w:rsidP="00DC4DA8">
      <w:pPr>
        <w:pStyle w:val="asubprovision1letter"/>
      </w:pPr>
      <w:r w:rsidRPr="00DC4DA8">
        <w:rPr>
          <w:b/>
          <w:bCs/>
        </w:rPr>
        <w:t>Amenity Area</w:t>
      </w:r>
      <w:r>
        <w:t>:</w:t>
      </w:r>
    </w:p>
    <w:p w14:paraId="2B32FC3F" w14:textId="1BB465DC" w:rsidR="00EA4CF1" w:rsidRDefault="00A54946" w:rsidP="00DC4DA8">
      <w:pPr>
        <w:pStyle w:val="asubprov2existing"/>
      </w:pPr>
      <w:r>
        <w:t>Notwithstanding 6.4 (3) where a minimum 20 m</w:t>
      </w:r>
      <w:r>
        <w:rPr>
          <w:position w:val="6"/>
          <w:sz w:val="13"/>
        </w:rPr>
        <w:t xml:space="preserve">2 </w:t>
      </w:r>
      <w:r>
        <w:t>is provided in a private backyard</w:t>
      </w:r>
      <w:r w:rsidR="00BB2539">
        <w:t>,</w:t>
      </w:r>
      <w:r>
        <w:t xml:space="preserve"> no common amenity area is required.</w:t>
      </w:r>
    </w:p>
    <w:p w14:paraId="53433B66" w14:textId="77777777" w:rsidR="00EA4CF1" w:rsidRDefault="00A54946" w:rsidP="00DC4DA8">
      <w:pPr>
        <w:pStyle w:val="asubprovision1letter"/>
      </w:pPr>
      <w:r w:rsidRPr="00DC4DA8">
        <w:rPr>
          <w:b/>
          <w:bCs/>
        </w:rPr>
        <w:t>Holding</w:t>
      </w:r>
      <w:r w:rsidRPr="00DC4DA8">
        <w:rPr>
          <w:b/>
          <w:bCs/>
          <w:spacing w:val="-1"/>
        </w:rPr>
        <w:t xml:space="preserve"> </w:t>
      </w:r>
      <w:r w:rsidRPr="00DC4DA8">
        <w:rPr>
          <w:b/>
          <w:bCs/>
        </w:rPr>
        <w:t>Provision</w:t>
      </w:r>
      <w:r>
        <w:t>:</w:t>
      </w:r>
    </w:p>
    <w:p w14:paraId="294A4A2D" w14:textId="77777777" w:rsidR="00EA4CF1" w:rsidRDefault="00A54946" w:rsidP="00DC4DA8">
      <w:pPr>
        <w:pStyle w:val="asubprov2existing"/>
      </w:pPr>
      <w:r>
        <w:t>Notwithstanding</w:t>
      </w:r>
      <w:r>
        <w:rPr>
          <w:spacing w:val="-17"/>
        </w:rPr>
        <w:t xml:space="preserve"> </w:t>
      </w:r>
      <w:r>
        <w:t>any</w:t>
      </w:r>
      <w:r>
        <w:rPr>
          <w:spacing w:val="-17"/>
        </w:rPr>
        <w:t xml:space="preserve"> </w:t>
      </w:r>
      <w:r>
        <w:t>other</w:t>
      </w:r>
      <w:r>
        <w:rPr>
          <w:spacing w:val="-12"/>
        </w:rPr>
        <w:t xml:space="preserve"> </w:t>
      </w:r>
      <w:r>
        <w:t>provision</w:t>
      </w:r>
      <w:r>
        <w:rPr>
          <w:spacing w:val="-17"/>
        </w:rPr>
        <w:t xml:space="preserve"> </w:t>
      </w:r>
      <w:r>
        <w:t>of</w:t>
      </w:r>
      <w:r>
        <w:rPr>
          <w:spacing w:val="-14"/>
        </w:rPr>
        <w:t xml:space="preserve"> </w:t>
      </w:r>
      <w:r>
        <w:t>this</w:t>
      </w:r>
      <w:r>
        <w:rPr>
          <w:spacing w:val="-14"/>
        </w:rPr>
        <w:t xml:space="preserve"> </w:t>
      </w:r>
      <w:r>
        <w:t>By-law,</w:t>
      </w:r>
      <w:r>
        <w:rPr>
          <w:spacing w:val="-14"/>
        </w:rPr>
        <w:t xml:space="preserve"> </w:t>
      </w:r>
      <w:r>
        <w:t>where</w:t>
      </w:r>
      <w:r>
        <w:rPr>
          <w:spacing w:val="-16"/>
        </w:rPr>
        <w:t xml:space="preserve"> </w:t>
      </w:r>
      <w:r>
        <w:t>the</w:t>
      </w:r>
      <w:r>
        <w:rPr>
          <w:spacing w:val="-16"/>
        </w:rPr>
        <w:t xml:space="preserve"> </w:t>
      </w:r>
      <w:r>
        <w:t>symbol</w:t>
      </w:r>
      <w:r>
        <w:rPr>
          <w:spacing w:val="-15"/>
        </w:rPr>
        <w:t xml:space="preserve"> </w:t>
      </w:r>
      <w:r>
        <w:t>‘H-5’</w:t>
      </w:r>
      <w:r>
        <w:rPr>
          <w:spacing w:val="-15"/>
        </w:rPr>
        <w:t xml:space="preserve"> </w:t>
      </w:r>
      <w:r>
        <w:t>appears on</w:t>
      </w:r>
      <w:r>
        <w:rPr>
          <w:spacing w:val="-8"/>
        </w:rPr>
        <w:t xml:space="preserve"> </w:t>
      </w:r>
      <w:r>
        <w:t>a</w:t>
      </w:r>
      <w:r>
        <w:rPr>
          <w:spacing w:val="-8"/>
        </w:rPr>
        <w:t xml:space="preserve"> </w:t>
      </w:r>
      <w:r>
        <w:t>zoning</w:t>
      </w:r>
      <w:r>
        <w:rPr>
          <w:spacing w:val="-10"/>
        </w:rPr>
        <w:t xml:space="preserve"> </w:t>
      </w:r>
      <w:r>
        <w:t>map,</w:t>
      </w:r>
      <w:r>
        <w:rPr>
          <w:spacing w:val="-10"/>
        </w:rPr>
        <w:t xml:space="preserve"> </w:t>
      </w:r>
      <w:r>
        <w:t>following</w:t>
      </w:r>
      <w:r>
        <w:rPr>
          <w:spacing w:val="-8"/>
        </w:rPr>
        <w:t xml:space="preserve"> </w:t>
      </w:r>
      <w:r>
        <w:t>the</w:t>
      </w:r>
      <w:r>
        <w:rPr>
          <w:spacing w:val="-8"/>
        </w:rPr>
        <w:t xml:space="preserve"> </w:t>
      </w:r>
      <w:r>
        <w:t>zone</w:t>
      </w:r>
      <w:r>
        <w:rPr>
          <w:spacing w:val="-10"/>
        </w:rPr>
        <w:t xml:space="preserve"> </w:t>
      </w:r>
      <w:r>
        <w:t>category</w:t>
      </w:r>
      <w:r>
        <w:rPr>
          <w:spacing w:val="-11"/>
        </w:rPr>
        <w:t xml:space="preserve"> </w:t>
      </w:r>
      <w:r>
        <w:t>‘R3-17’,</w:t>
      </w:r>
      <w:r>
        <w:rPr>
          <w:spacing w:val="-9"/>
        </w:rPr>
        <w:t xml:space="preserve"> </w:t>
      </w:r>
      <w:r>
        <w:t>the</w:t>
      </w:r>
      <w:r>
        <w:rPr>
          <w:spacing w:val="-8"/>
        </w:rPr>
        <w:t xml:space="preserve"> </w:t>
      </w:r>
      <w:r>
        <w:t>permitted</w:t>
      </w:r>
      <w:r>
        <w:rPr>
          <w:spacing w:val="-10"/>
        </w:rPr>
        <w:t xml:space="preserve"> </w:t>
      </w:r>
      <w:r>
        <w:t>uses</w:t>
      </w:r>
      <w:r>
        <w:rPr>
          <w:spacing w:val="-9"/>
        </w:rPr>
        <w:t xml:space="preserve"> </w:t>
      </w:r>
      <w:r>
        <w:t>on</w:t>
      </w:r>
      <w:r>
        <w:rPr>
          <w:spacing w:val="-9"/>
        </w:rPr>
        <w:t xml:space="preserve"> </w:t>
      </w:r>
      <w:r>
        <w:t>those lands shall be only uses permitted and existing as of the passing of this By-law, unless this By-law has been amended to remove the relevant ‘H-5’</w:t>
      </w:r>
      <w:r>
        <w:rPr>
          <w:spacing w:val="-23"/>
        </w:rPr>
        <w:t xml:space="preserve"> </w:t>
      </w:r>
      <w:r>
        <w:t>symbol.</w:t>
      </w:r>
    </w:p>
    <w:p w14:paraId="4F79C5FE" w14:textId="77777777" w:rsidR="00EA4CF1" w:rsidRDefault="00A54946" w:rsidP="00DC4DA8">
      <w:pPr>
        <w:pStyle w:val="asubprovision1letter"/>
      </w:pPr>
      <w:r w:rsidRPr="00DC4DA8">
        <w:rPr>
          <w:b/>
          <w:bCs/>
        </w:rPr>
        <w:t>Removal of</w:t>
      </w:r>
      <w:r w:rsidRPr="00DC4DA8">
        <w:rPr>
          <w:b/>
          <w:bCs/>
          <w:spacing w:val="-3"/>
        </w:rPr>
        <w:t xml:space="preserve"> </w:t>
      </w:r>
      <w:r w:rsidRPr="00DC4DA8">
        <w:rPr>
          <w:b/>
          <w:bCs/>
        </w:rPr>
        <w:t>‘H’</w:t>
      </w:r>
      <w:r>
        <w:t>:</w:t>
      </w:r>
    </w:p>
    <w:p w14:paraId="062F5E69" w14:textId="77777777" w:rsidR="00EA4CF1" w:rsidRDefault="00A54946" w:rsidP="00DC4DA8">
      <w:pPr>
        <w:pStyle w:val="asubprov2existing"/>
      </w:pPr>
      <w:r>
        <w:t>Notwithstanding</w:t>
      </w:r>
      <w:r>
        <w:rPr>
          <w:spacing w:val="-16"/>
        </w:rPr>
        <w:t xml:space="preserve"> </w:t>
      </w:r>
      <w:r>
        <w:t>any</w:t>
      </w:r>
      <w:r>
        <w:rPr>
          <w:spacing w:val="-18"/>
        </w:rPr>
        <w:t xml:space="preserve"> </w:t>
      </w:r>
      <w:r>
        <w:t>other</w:t>
      </w:r>
      <w:r>
        <w:rPr>
          <w:spacing w:val="-17"/>
        </w:rPr>
        <w:t xml:space="preserve"> </w:t>
      </w:r>
      <w:r>
        <w:t>provision</w:t>
      </w:r>
      <w:r>
        <w:rPr>
          <w:spacing w:val="-16"/>
        </w:rPr>
        <w:t xml:space="preserve"> </w:t>
      </w:r>
      <w:r>
        <w:t>of</w:t>
      </w:r>
      <w:r>
        <w:rPr>
          <w:spacing w:val="-16"/>
        </w:rPr>
        <w:t xml:space="preserve"> </w:t>
      </w:r>
      <w:r>
        <w:t>this</w:t>
      </w:r>
      <w:r>
        <w:rPr>
          <w:spacing w:val="-14"/>
        </w:rPr>
        <w:t xml:space="preserve"> </w:t>
      </w:r>
      <w:r>
        <w:t>By-law,</w:t>
      </w:r>
      <w:r>
        <w:rPr>
          <w:spacing w:val="-15"/>
        </w:rPr>
        <w:t xml:space="preserve"> </w:t>
      </w:r>
      <w:r>
        <w:t>the</w:t>
      </w:r>
      <w:r>
        <w:rPr>
          <w:spacing w:val="-15"/>
        </w:rPr>
        <w:t xml:space="preserve"> </w:t>
      </w:r>
      <w:r>
        <w:t>‘H-5’</w:t>
      </w:r>
      <w:r>
        <w:rPr>
          <w:spacing w:val="-15"/>
        </w:rPr>
        <w:t xml:space="preserve"> </w:t>
      </w:r>
      <w:r>
        <w:t>Holding</w:t>
      </w:r>
      <w:r>
        <w:rPr>
          <w:spacing w:val="-16"/>
        </w:rPr>
        <w:t xml:space="preserve"> </w:t>
      </w:r>
      <w:r>
        <w:t>Provision</w:t>
      </w:r>
      <w:r>
        <w:rPr>
          <w:spacing w:val="-16"/>
        </w:rPr>
        <w:t xml:space="preserve"> </w:t>
      </w:r>
      <w:r>
        <w:t>shall only</w:t>
      </w:r>
      <w:r>
        <w:rPr>
          <w:spacing w:val="-10"/>
        </w:rPr>
        <w:t xml:space="preserve"> </w:t>
      </w:r>
      <w:r>
        <w:t>be</w:t>
      </w:r>
      <w:r>
        <w:rPr>
          <w:spacing w:val="-7"/>
        </w:rPr>
        <w:t xml:space="preserve"> </w:t>
      </w:r>
      <w:r>
        <w:t>removed</w:t>
      </w:r>
      <w:r>
        <w:rPr>
          <w:spacing w:val="-6"/>
        </w:rPr>
        <w:t xml:space="preserve"> </w:t>
      </w:r>
      <w:r>
        <w:t>from</w:t>
      </w:r>
      <w:r>
        <w:rPr>
          <w:spacing w:val="-2"/>
        </w:rPr>
        <w:t xml:space="preserve"> </w:t>
      </w:r>
      <w:r>
        <w:t>the</w:t>
      </w:r>
      <w:r>
        <w:rPr>
          <w:spacing w:val="-7"/>
        </w:rPr>
        <w:t xml:space="preserve"> </w:t>
      </w:r>
      <w:r>
        <w:t>lands</w:t>
      </w:r>
      <w:r>
        <w:rPr>
          <w:spacing w:val="-5"/>
        </w:rPr>
        <w:t xml:space="preserve"> </w:t>
      </w:r>
      <w:r>
        <w:t>shown</w:t>
      </w:r>
      <w:r>
        <w:rPr>
          <w:spacing w:val="-4"/>
        </w:rPr>
        <w:t xml:space="preserve"> </w:t>
      </w:r>
      <w:r>
        <w:t>in</w:t>
      </w:r>
      <w:r>
        <w:rPr>
          <w:spacing w:val="-7"/>
        </w:rPr>
        <w:t xml:space="preserve"> </w:t>
      </w:r>
      <w:r>
        <w:t>heavy</w:t>
      </w:r>
      <w:r>
        <w:rPr>
          <w:spacing w:val="-9"/>
        </w:rPr>
        <w:t xml:space="preserve"> </w:t>
      </w:r>
      <w:r>
        <w:t>solid</w:t>
      </w:r>
      <w:r>
        <w:rPr>
          <w:spacing w:val="-7"/>
        </w:rPr>
        <w:t xml:space="preserve"> </w:t>
      </w:r>
      <w:r>
        <w:t>lines</w:t>
      </w:r>
      <w:r>
        <w:rPr>
          <w:spacing w:val="-4"/>
        </w:rPr>
        <w:t xml:space="preserve"> </w:t>
      </w:r>
      <w:r>
        <w:t>on</w:t>
      </w:r>
      <w:r>
        <w:rPr>
          <w:spacing w:val="-5"/>
        </w:rPr>
        <w:t xml:space="preserve"> </w:t>
      </w:r>
      <w:r>
        <w:t>Schedule</w:t>
      </w:r>
      <w:r>
        <w:rPr>
          <w:spacing w:val="-6"/>
        </w:rPr>
        <w:t xml:space="preserve"> </w:t>
      </w:r>
      <w:r>
        <w:t>“A”</w:t>
      </w:r>
      <w:r>
        <w:rPr>
          <w:spacing w:val="-6"/>
        </w:rPr>
        <w:t xml:space="preserve"> </w:t>
      </w:r>
      <w:r>
        <w:t>of</w:t>
      </w:r>
      <w:r>
        <w:rPr>
          <w:spacing w:val="-5"/>
        </w:rPr>
        <w:t xml:space="preserve"> </w:t>
      </w:r>
      <w:r>
        <w:t>this by-law</w:t>
      </w:r>
      <w:r>
        <w:rPr>
          <w:spacing w:val="-15"/>
        </w:rPr>
        <w:t xml:space="preserve"> </w:t>
      </w:r>
      <w:r>
        <w:t>upon</w:t>
      </w:r>
      <w:r>
        <w:rPr>
          <w:spacing w:val="-13"/>
        </w:rPr>
        <w:t xml:space="preserve"> </w:t>
      </w:r>
      <w:r>
        <w:t>the</w:t>
      </w:r>
      <w:r>
        <w:rPr>
          <w:spacing w:val="-12"/>
        </w:rPr>
        <w:t xml:space="preserve"> </w:t>
      </w:r>
      <w:r>
        <w:t>registration</w:t>
      </w:r>
      <w:r>
        <w:rPr>
          <w:spacing w:val="-11"/>
        </w:rPr>
        <w:t xml:space="preserve"> </w:t>
      </w:r>
      <w:r>
        <w:t>on</w:t>
      </w:r>
      <w:r>
        <w:rPr>
          <w:spacing w:val="-12"/>
        </w:rPr>
        <w:t xml:space="preserve"> </w:t>
      </w:r>
      <w:r>
        <w:t>title</w:t>
      </w:r>
      <w:r>
        <w:rPr>
          <w:spacing w:val="-13"/>
        </w:rPr>
        <w:t xml:space="preserve"> </w:t>
      </w:r>
      <w:r>
        <w:t>a</w:t>
      </w:r>
      <w:r>
        <w:rPr>
          <w:spacing w:val="-12"/>
        </w:rPr>
        <w:t xml:space="preserve"> </w:t>
      </w:r>
      <w:r>
        <w:t>Subdivision</w:t>
      </w:r>
      <w:r>
        <w:rPr>
          <w:spacing w:val="-13"/>
        </w:rPr>
        <w:t xml:space="preserve"> </w:t>
      </w:r>
      <w:r>
        <w:t>Agreement</w:t>
      </w:r>
      <w:r>
        <w:rPr>
          <w:spacing w:val="-12"/>
        </w:rPr>
        <w:t xml:space="preserve"> </w:t>
      </w:r>
      <w:r>
        <w:t>between</w:t>
      </w:r>
      <w:r>
        <w:rPr>
          <w:spacing w:val="-13"/>
        </w:rPr>
        <w:t xml:space="preserve"> </w:t>
      </w:r>
      <w:r>
        <w:t>the</w:t>
      </w:r>
      <w:r>
        <w:rPr>
          <w:spacing w:val="-13"/>
        </w:rPr>
        <w:t xml:space="preserve"> </w:t>
      </w:r>
      <w:r>
        <w:t xml:space="preserve">property owner and the Municipality detailing the terms and conditions of </w:t>
      </w:r>
      <w:r>
        <w:rPr>
          <w:spacing w:val="2"/>
        </w:rPr>
        <w:t xml:space="preserve">the </w:t>
      </w:r>
      <w:r>
        <w:t>development to the satisfaction of the</w:t>
      </w:r>
      <w:r>
        <w:rPr>
          <w:spacing w:val="-2"/>
        </w:rPr>
        <w:t xml:space="preserve"> </w:t>
      </w:r>
      <w:r>
        <w:t>Municipality.</w:t>
      </w:r>
    </w:p>
    <w:p w14:paraId="5FD821B8" w14:textId="77777777" w:rsidR="002F673D" w:rsidRPr="00532BEC" w:rsidRDefault="002F673D" w:rsidP="002F673D">
      <w:pPr>
        <w:pStyle w:val="aprovisionnum"/>
        <w:rPr>
          <w:lang w:eastAsia="en-CA"/>
        </w:rPr>
      </w:pPr>
      <w:r w:rsidRPr="00532BEC">
        <w:rPr>
          <w:b/>
          <w:bCs/>
          <w:lang w:eastAsia="en-CA"/>
        </w:rPr>
        <w:t>R2-27</w:t>
      </w:r>
      <w:r w:rsidRPr="00532BEC">
        <w:rPr>
          <w:lang w:eastAsia="en-CA"/>
        </w:rPr>
        <w:t xml:space="preserve"> (130 Beech Street)</w:t>
      </w:r>
    </w:p>
    <w:p w14:paraId="6D0F00A7" w14:textId="77777777" w:rsidR="002F673D" w:rsidRPr="00532BEC" w:rsidRDefault="002F673D" w:rsidP="002F673D">
      <w:pPr>
        <w:pStyle w:val="asubprovision1letter"/>
        <w:numPr>
          <w:ilvl w:val="0"/>
          <w:numId w:val="606"/>
        </w:numPr>
        <w:rPr>
          <w:lang w:eastAsia="en-CA"/>
        </w:rPr>
      </w:pPr>
      <w:r w:rsidRPr="00532BEC">
        <w:rPr>
          <w:lang w:eastAsia="en-CA"/>
        </w:rPr>
        <w:t>a)</w:t>
      </w:r>
      <w:r w:rsidRPr="002F673D">
        <w:rPr>
          <w:b/>
          <w:bCs/>
          <w:lang w:eastAsia="en-CA"/>
        </w:rPr>
        <w:t xml:space="preserve"> Defined Area:</w:t>
      </w:r>
      <w:r w:rsidRPr="00532BEC">
        <w:rPr>
          <w:lang w:eastAsia="en-CA"/>
        </w:rPr>
        <w:t xml:space="preserve"> R2-26 as shown on Schedule ‘B’, Map No. 14 to this By-law.</w:t>
      </w:r>
    </w:p>
    <w:p w14:paraId="4D8A5A40" w14:textId="6ECC223E" w:rsidR="002F673D" w:rsidRPr="00532BEC" w:rsidRDefault="002F673D" w:rsidP="002F673D">
      <w:pPr>
        <w:pStyle w:val="asubprovision1letter"/>
        <w:rPr>
          <w:lang w:eastAsia="en-CA"/>
        </w:rPr>
      </w:pPr>
      <w:r w:rsidRPr="00532BEC">
        <w:rPr>
          <w:lang w:eastAsia="en-CA"/>
        </w:rPr>
        <w:t>Lot Provisions:</w:t>
      </w:r>
    </w:p>
    <w:p w14:paraId="4FB52363" w14:textId="77777777" w:rsidR="002F673D" w:rsidRPr="00532BEC" w:rsidRDefault="002F673D" w:rsidP="002F673D">
      <w:pPr>
        <w:pStyle w:val="asubprov2existing"/>
        <w:rPr>
          <w:lang w:eastAsia="en-CA"/>
        </w:rPr>
      </w:pPr>
      <w:r w:rsidRPr="00532BEC">
        <w:rPr>
          <w:lang w:eastAsia="en-CA"/>
        </w:rPr>
        <w:t>Minimum Lot frontage for Townhouse Dwellings:</w:t>
      </w:r>
      <w:r w:rsidRPr="00532BEC">
        <w:rPr>
          <w:lang w:eastAsia="en-CA"/>
        </w:rPr>
        <w:tab/>
      </w:r>
      <w:r w:rsidRPr="00532BEC">
        <w:rPr>
          <w:lang w:eastAsia="en-CA"/>
        </w:rPr>
        <w:tab/>
      </w:r>
      <w:r w:rsidRPr="00532BEC">
        <w:rPr>
          <w:lang w:eastAsia="en-CA"/>
        </w:rPr>
        <w:tab/>
        <w:t>29m</w:t>
      </w:r>
    </w:p>
    <w:p w14:paraId="0037BC80" w14:textId="5F667677" w:rsidR="002F673D" w:rsidRPr="00532BEC" w:rsidRDefault="002F673D" w:rsidP="002F673D">
      <w:pPr>
        <w:pStyle w:val="aprovisionnum"/>
        <w:rPr>
          <w:lang w:eastAsia="en-CA"/>
        </w:rPr>
      </w:pPr>
      <w:r w:rsidRPr="00532BEC">
        <w:rPr>
          <w:b/>
          <w:bCs/>
          <w:lang w:eastAsia="en-CA"/>
        </w:rPr>
        <w:t xml:space="preserve">R2-28-H-5 </w:t>
      </w:r>
      <w:r w:rsidRPr="00532BEC">
        <w:rPr>
          <w:lang w:eastAsia="en-CA"/>
        </w:rPr>
        <w:t>(Albert Street west of Dominion Street)</w:t>
      </w:r>
    </w:p>
    <w:p w14:paraId="453A72D3" w14:textId="202ED125" w:rsidR="002F673D" w:rsidRPr="00532BEC" w:rsidRDefault="002F673D" w:rsidP="002F673D">
      <w:pPr>
        <w:pStyle w:val="asubprovision1letter"/>
        <w:numPr>
          <w:ilvl w:val="0"/>
          <w:numId w:val="607"/>
        </w:numPr>
        <w:rPr>
          <w:lang w:eastAsia="en-CA"/>
        </w:rPr>
      </w:pPr>
      <w:r w:rsidRPr="002F673D">
        <w:rPr>
          <w:b/>
          <w:bCs/>
          <w:lang w:eastAsia="en-CA"/>
        </w:rPr>
        <w:t xml:space="preserve">Defined Area: </w:t>
      </w:r>
      <w:r w:rsidRPr="002F673D">
        <w:rPr>
          <w:b/>
          <w:bCs/>
          <w:lang w:eastAsia="en-CA"/>
        </w:rPr>
        <w:tab/>
      </w:r>
      <w:r w:rsidRPr="00532BEC">
        <w:rPr>
          <w:lang w:eastAsia="en-CA"/>
        </w:rPr>
        <w:t>R2-28-H-5 as shown on Schedule ‘B’, Map No. 6 to this By-law.</w:t>
      </w:r>
    </w:p>
    <w:p w14:paraId="5A471CCF" w14:textId="77777777" w:rsidR="002F673D" w:rsidRPr="002F673D" w:rsidRDefault="002F673D" w:rsidP="002F673D">
      <w:pPr>
        <w:pStyle w:val="asubprovision1letter"/>
        <w:rPr>
          <w:lang w:eastAsia="en-CA"/>
        </w:rPr>
      </w:pPr>
      <w:r w:rsidRPr="00532BEC">
        <w:rPr>
          <w:b/>
          <w:bCs/>
          <w:lang w:eastAsia="en-CA"/>
        </w:rPr>
        <w:t xml:space="preserve">Permitted Uses: </w:t>
      </w:r>
      <w:r w:rsidRPr="00532BEC">
        <w:rPr>
          <w:b/>
          <w:bCs/>
          <w:lang w:eastAsia="en-CA"/>
        </w:rPr>
        <w:tab/>
      </w:r>
    </w:p>
    <w:p w14:paraId="21C05D7C" w14:textId="6C1F07CE" w:rsidR="002F673D" w:rsidRPr="00532BEC" w:rsidRDefault="002F673D" w:rsidP="002F673D">
      <w:pPr>
        <w:pStyle w:val="asubprov2existing"/>
        <w:rPr>
          <w:lang w:eastAsia="en-CA"/>
        </w:rPr>
      </w:pPr>
      <w:r w:rsidRPr="00532BEC">
        <w:rPr>
          <w:lang w:eastAsia="en-CA"/>
        </w:rPr>
        <w:t>Dwelling, Multi-unit (maximum 7 units)</w:t>
      </w:r>
    </w:p>
    <w:p w14:paraId="6BCF1D82" w14:textId="7D7B50C9" w:rsidR="002F673D" w:rsidRPr="00532BEC" w:rsidRDefault="002F673D" w:rsidP="002F673D">
      <w:pPr>
        <w:pStyle w:val="asubprov2existing"/>
        <w:rPr>
          <w:lang w:eastAsia="en-CA"/>
        </w:rPr>
      </w:pPr>
      <w:r w:rsidRPr="00532BEC">
        <w:rPr>
          <w:lang w:eastAsia="en-CA"/>
        </w:rPr>
        <w:t>Dwelling, Townhouse (maximum 7 units)</w:t>
      </w:r>
    </w:p>
    <w:p w14:paraId="03ABFEAA" w14:textId="7ED71F09" w:rsidR="002F673D" w:rsidRPr="00532BEC" w:rsidRDefault="002F673D" w:rsidP="002F673D">
      <w:pPr>
        <w:pStyle w:val="asubprov2existing"/>
        <w:rPr>
          <w:lang w:eastAsia="en-CA"/>
        </w:rPr>
      </w:pPr>
      <w:r w:rsidRPr="00532BEC">
        <w:rPr>
          <w:lang w:eastAsia="en-CA"/>
        </w:rPr>
        <w:t>Secondary Suite</w:t>
      </w:r>
    </w:p>
    <w:p w14:paraId="00132368" w14:textId="2665478B" w:rsidR="002F673D" w:rsidRPr="00532BEC" w:rsidRDefault="002F673D" w:rsidP="002F673D">
      <w:pPr>
        <w:pStyle w:val="asubprov2existing"/>
        <w:rPr>
          <w:lang w:eastAsia="en-CA"/>
        </w:rPr>
      </w:pPr>
      <w:r w:rsidRPr="00532BEC">
        <w:rPr>
          <w:lang w:eastAsia="en-CA"/>
        </w:rPr>
        <w:t>all other permitted uses of the R2 zone.</w:t>
      </w:r>
    </w:p>
    <w:p w14:paraId="7941F610" w14:textId="737F6E43" w:rsidR="002F673D" w:rsidRPr="002F673D" w:rsidRDefault="002F673D" w:rsidP="002F673D">
      <w:pPr>
        <w:pStyle w:val="asubprovision1letter"/>
        <w:rPr>
          <w:b/>
          <w:bCs/>
          <w:lang w:eastAsia="en-CA"/>
        </w:rPr>
      </w:pPr>
      <w:r w:rsidRPr="002F673D">
        <w:rPr>
          <w:b/>
          <w:bCs/>
          <w:lang w:eastAsia="en-CA"/>
        </w:rPr>
        <w:t>Lot Provisions:</w:t>
      </w:r>
    </w:p>
    <w:p w14:paraId="54971997" w14:textId="5026595E" w:rsidR="002F673D" w:rsidRPr="00532BEC" w:rsidRDefault="002F673D" w:rsidP="002F673D">
      <w:pPr>
        <w:pStyle w:val="asubprov2existing"/>
        <w:rPr>
          <w:lang w:eastAsia="en-CA"/>
        </w:rPr>
      </w:pPr>
      <w:r w:rsidRPr="00532BEC">
        <w:rPr>
          <w:lang w:eastAsia="en-CA"/>
        </w:rPr>
        <w:t>Minimum Lot Frontage</w:t>
      </w:r>
      <w:r w:rsidRPr="00532BEC">
        <w:rPr>
          <w:lang w:eastAsia="en-CA"/>
        </w:rPr>
        <w:tab/>
        <w:t>9.5 m</w:t>
      </w:r>
    </w:p>
    <w:p w14:paraId="43BDA426" w14:textId="2D67DB19" w:rsidR="002F673D" w:rsidRPr="00532BEC" w:rsidRDefault="002F673D" w:rsidP="002F673D">
      <w:pPr>
        <w:pStyle w:val="asubprov2existing"/>
        <w:rPr>
          <w:lang w:eastAsia="en-CA"/>
        </w:rPr>
      </w:pPr>
      <w:r w:rsidRPr="00532BEC">
        <w:rPr>
          <w:lang w:eastAsia="en-CA"/>
        </w:rPr>
        <w:t>Parking spaces may be provided in tandem</w:t>
      </w:r>
      <w:r w:rsidRPr="00532BEC">
        <w:rPr>
          <w:lang w:eastAsia="en-CA"/>
        </w:rPr>
        <w:tab/>
        <w:t xml:space="preserve"> </w:t>
      </w:r>
    </w:p>
    <w:p w14:paraId="41A5B5C8" w14:textId="1789C71C" w:rsidR="002F673D" w:rsidRPr="00532BEC" w:rsidRDefault="002F673D" w:rsidP="002F673D">
      <w:pPr>
        <w:pStyle w:val="asubprov2existing"/>
        <w:rPr>
          <w:lang w:eastAsia="en-CA"/>
        </w:rPr>
      </w:pPr>
      <w:r w:rsidRPr="00532BEC">
        <w:rPr>
          <w:lang w:eastAsia="en-CA"/>
        </w:rPr>
        <w:t>All other provisions in Section 6.3 continue to apply.</w:t>
      </w:r>
    </w:p>
    <w:p w14:paraId="5B6A0E40" w14:textId="4EB4CE9D" w:rsidR="002F673D" w:rsidRPr="002F673D" w:rsidRDefault="002F673D" w:rsidP="002F673D">
      <w:pPr>
        <w:pStyle w:val="asubprovision1letter"/>
        <w:rPr>
          <w:b/>
          <w:bCs/>
          <w:lang w:eastAsia="en-CA"/>
        </w:rPr>
      </w:pPr>
      <w:r w:rsidRPr="002F673D">
        <w:rPr>
          <w:b/>
          <w:bCs/>
          <w:lang w:eastAsia="en-CA"/>
        </w:rPr>
        <w:t>Holding Provisions:</w:t>
      </w:r>
    </w:p>
    <w:p w14:paraId="0EB19ACC" w14:textId="77777777" w:rsidR="002F673D" w:rsidRPr="00532BEC" w:rsidRDefault="002F673D" w:rsidP="002F673D">
      <w:pPr>
        <w:pStyle w:val="asubprovision1letter"/>
        <w:numPr>
          <w:ilvl w:val="0"/>
          <w:numId w:val="0"/>
        </w:numPr>
        <w:ind w:left="2880"/>
      </w:pPr>
      <w:r w:rsidRPr="00532BEC">
        <w:t xml:space="preserve">Notwithstanding any other provision of this By-law, where the symbol ‘H-5’ appears on a zoning map, following the zone category ‘R2-28-H-5’, the permitted uses on those lands shall be only uses permitted and existing as of the passing of this By-law, unless this By-law has been amended to remove the relevant ‘H-5’ symbol.. </w:t>
      </w:r>
    </w:p>
    <w:p w14:paraId="7773622C" w14:textId="21D75568" w:rsidR="002F673D" w:rsidRPr="002F673D" w:rsidRDefault="002F673D" w:rsidP="002F673D">
      <w:pPr>
        <w:pStyle w:val="asubprovision1letter"/>
        <w:rPr>
          <w:b/>
          <w:bCs/>
        </w:rPr>
      </w:pPr>
      <w:r w:rsidRPr="002F673D">
        <w:rPr>
          <w:b/>
          <w:bCs/>
        </w:rPr>
        <w:t>Hold Removal:</w:t>
      </w:r>
    </w:p>
    <w:p w14:paraId="208A3C61" w14:textId="77777777" w:rsidR="002F673D" w:rsidRPr="00532BEC" w:rsidRDefault="002F673D" w:rsidP="002F673D">
      <w:pPr>
        <w:pStyle w:val="asubprovision1letter"/>
        <w:numPr>
          <w:ilvl w:val="0"/>
          <w:numId w:val="0"/>
        </w:numPr>
        <w:ind w:left="2880"/>
      </w:pPr>
      <w:r w:rsidRPr="00532BEC">
        <w:t>Notwithstanding any other provision of this By-law, the ‘H-5’ Holding Provision shall only be removed from the lands shown in heavy solid lines on Schedule “A” of this by-law upon the registration on title a Subdivision Agreement between the property owner and the Municipality detailing the terms and conditions of the development to the satisfaction of the Municipality.</w:t>
      </w:r>
    </w:p>
    <w:p w14:paraId="624588CE" w14:textId="77777777" w:rsidR="002F673D" w:rsidRDefault="002F673D" w:rsidP="002F673D">
      <w:pPr>
        <w:pStyle w:val="aprovisionnum"/>
        <w:sectPr w:rsidR="002F673D">
          <w:headerReference w:type="default" r:id="rId25"/>
          <w:pgSz w:w="12240" w:h="15840"/>
          <w:pgMar w:top="1360" w:right="0" w:bottom="1460" w:left="0" w:header="999" w:footer="1276" w:gutter="0"/>
          <w:cols w:space="720"/>
        </w:sectPr>
      </w:pPr>
    </w:p>
    <w:p w14:paraId="209E3C8D" w14:textId="77777777" w:rsidR="00EA4CF1" w:rsidRDefault="00EA4CF1">
      <w:pPr>
        <w:pStyle w:val="BodyText"/>
      </w:pPr>
    </w:p>
    <w:p w14:paraId="7185AE68" w14:textId="77777777" w:rsidR="00EA4CF1" w:rsidRDefault="00EA4CF1">
      <w:pPr>
        <w:pStyle w:val="BodyText"/>
        <w:spacing w:before="7"/>
        <w:rPr>
          <w:sz w:val="19"/>
        </w:rPr>
      </w:pPr>
    </w:p>
    <w:p w14:paraId="3080CD09" w14:textId="7F230D38" w:rsidR="00EA4CF1" w:rsidRDefault="00A54946">
      <w:pPr>
        <w:pStyle w:val="Heading2"/>
        <w:rPr>
          <w:strike/>
        </w:rPr>
      </w:pPr>
      <w:bookmarkStart w:id="242" w:name="SECTION_7_HIGH_DENSITY_RESIDENTIAL_(R3)_"/>
      <w:bookmarkStart w:id="243" w:name="7.1_GENERAL_USE_PROVISIONS"/>
      <w:bookmarkStart w:id="244" w:name="7.2_USE_&amp;_BUILDING_PROVISIONS"/>
      <w:bookmarkStart w:id="245" w:name="7.3_LOT_PROVISIONS"/>
      <w:bookmarkStart w:id="246" w:name="_bookmark74"/>
      <w:bookmarkStart w:id="247" w:name="_Toc203721980"/>
      <w:bookmarkEnd w:id="242"/>
      <w:bookmarkEnd w:id="243"/>
      <w:bookmarkEnd w:id="244"/>
      <w:bookmarkEnd w:id="245"/>
      <w:bookmarkEnd w:id="246"/>
      <w:r w:rsidRPr="00344F08">
        <w:rPr>
          <w:strike/>
        </w:rPr>
        <w:t xml:space="preserve">HIGH </w:t>
      </w:r>
      <w:r w:rsidRPr="00453924">
        <w:rPr>
          <w:strike/>
        </w:rPr>
        <w:t>DENSITY RESIDENTIAL (R3) ZONE</w:t>
      </w:r>
      <w:bookmarkEnd w:id="247"/>
    </w:p>
    <w:p w14:paraId="150289FF" w14:textId="2782D3E3" w:rsidR="00453924" w:rsidRPr="00453924" w:rsidRDefault="005B2844" w:rsidP="005B2844">
      <w:pPr>
        <w:pStyle w:val="Heading2"/>
        <w:ind w:left="4318" w:right="1750" w:hanging="2475"/>
        <w:rPr>
          <w:color w:val="FF0000"/>
        </w:rPr>
      </w:pPr>
      <w:bookmarkStart w:id="248" w:name="_Toc203721981"/>
      <w:r>
        <w:rPr>
          <w:color w:val="FF0000"/>
        </w:rPr>
        <w:t>SECTION 7</w:t>
      </w:r>
      <w:r>
        <w:rPr>
          <w:color w:val="FF0000"/>
        </w:rPr>
        <w:tab/>
      </w:r>
      <w:r>
        <w:rPr>
          <w:color w:val="FF0000"/>
        </w:rPr>
        <w:tab/>
      </w:r>
      <w:r w:rsidR="00453924">
        <w:rPr>
          <w:color w:val="FF0000"/>
        </w:rPr>
        <w:t>URBAN RESIDENTIAL THIRD DENSITY (R3) ZONE</w:t>
      </w:r>
      <w:bookmarkEnd w:id="248"/>
    </w:p>
    <w:p w14:paraId="5846927B" w14:textId="77777777" w:rsidR="00EA4CF1" w:rsidRDefault="00EA4CF1">
      <w:pPr>
        <w:pStyle w:val="BodyText"/>
        <w:spacing w:before="3"/>
        <w:rPr>
          <w:b/>
          <w:sz w:val="17"/>
        </w:rPr>
      </w:pPr>
    </w:p>
    <w:p w14:paraId="266E6C13" w14:textId="3538C77A" w:rsidR="00EA4CF1" w:rsidRDefault="00A54946">
      <w:pPr>
        <w:spacing w:before="93"/>
        <w:ind w:left="1800" w:right="1795"/>
        <w:jc w:val="both"/>
        <w:rPr>
          <w:i/>
          <w:sz w:val="20"/>
        </w:rPr>
      </w:pPr>
      <w:r>
        <w:rPr>
          <w:b/>
          <w:i/>
          <w:sz w:val="20"/>
        </w:rPr>
        <w:t>PURPOSE</w:t>
      </w:r>
      <w:r>
        <w:rPr>
          <w:b/>
          <w:i/>
          <w:spacing w:val="-12"/>
          <w:sz w:val="20"/>
        </w:rPr>
        <w:t xml:space="preserve"> </w:t>
      </w:r>
      <w:r>
        <w:rPr>
          <w:b/>
          <w:i/>
          <w:sz w:val="20"/>
        </w:rPr>
        <w:t>&amp;</w:t>
      </w:r>
      <w:r>
        <w:rPr>
          <w:b/>
          <w:i/>
          <w:spacing w:val="-10"/>
          <w:sz w:val="20"/>
        </w:rPr>
        <w:t xml:space="preserve"> </w:t>
      </w:r>
      <w:r>
        <w:rPr>
          <w:b/>
          <w:i/>
          <w:sz w:val="20"/>
        </w:rPr>
        <w:t>INTENT:</w:t>
      </w:r>
      <w:r>
        <w:rPr>
          <w:b/>
          <w:i/>
          <w:spacing w:val="37"/>
          <w:sz w:val="20"/>
        </w:rPr>
        <w:t xml:space="preserve"> </w:t>
      </w:r>
      <w:r>
        <w:rPr>
          <w:i/>
          <w:sz w:val="20"/>
        </w:rPr>
        <w:t>The</w:t>
      </w:r>
      <w:r>
        <w:rPr>
          <w:i/>
          <w:spacing w:val="-9"/>
          <w:sz w:val="20"/>
        </w:rPr>
        <w:t xml:space="preserve"> </w:t>
      </w:r>
      <w:r w:rsidRPr="00477A8F">
        <w:rPr>
          <w:b/>
          <w:bCs/>
          <w:i/>
          <w:strike/>
          <w:sz w:val="20"/>
        </w:rPr>
        <w:t>High</w:t>
      </w:r>
      <w:r>
        <w:rPr>
          <w:i/>
          <w:spacing w:val="-11"/>
          <w:sz w:val="20"/>
        </w:rPr>
        <w:t xml:space="preserve"> </w:t>
      </w:r>
      <w:r w:rsidR="00477A8F">
        <w:rPr>
          <w:i/>
          <w:color w:val="FF0000"/>
          <w:sz w:val="20"/>
        </w:rPr>
        <w:t xml:space="preserve">Urban Residential Third </w:t>
      </w:r>
      <w:r>
        <w:rPr>
          <w:i/>
          <w:sz w:val="20"/>
        </w:rPr>
        <w:t>Density</w:t>
      </w:r>
      <w:r>
        <w:rPr>
          <w:i/>
          <w:spacing w:val="-10"/>
          <w:sz w:val="20"/>
        </w:rPr>
        <w:t xml:space="preserve"> </w:t>
      </w:r>
      <w:r w:rsidRPr="00477A8F">
        <w:rPr>
          <w:b/>
          <w:bCs/>
          <w:i/>
          <w:strike/>
          <w:sz w:val="20"/>
        </w:rPr>
        <w:t>Residential</w:t>
      </w:r>
      <w:r>
        <w:rPr>
          <w:i/>
          <w:spacing w:val="-9"/>
          <w:sz w:val="20"/>
        </w:rPr>
        <w:t xml:space="preserve"> </w:t>
      </w:r>
      <w:r>
        <w:rPr>
          <w:i/>
          <w:sz w:val="20"/>
        </w:rPr>
        <w:t>(R3)</w:t>
      </w:r>
      <w:r>
        <w:rPr>
          <w:i/>
          <w:spacing w:val="-10"/>
          <w:sz w:val="20"/>
        </w:rPr>
        <w:t xml:space="preserve"> </w:t>
      </w:r>
      <w:r>
        <w:rPr>
          <w:i/>
          <w:sz w:val="20"/>
        </w:rPr>
        <w:t>Zone</w:t>
      </w:r>
      <w:r>
        <w:rPr>
          <w:i/>
          <w:spacing w:val="-11"/>
          <w:sz w:val="20"/>
        </w:rPr>
        <w:t xml:space="preserve"> </w:t>
      </w:r>
      <w:r>
        <w:rPr>
          <w:i/>
          <w:sz w:val="20"/>
        </w:rPr>
        <w:t>applies</w:t>
      </w:r>
      <w:r>
        <w:rPr>
          <w:i/>
          <w:spacing w:val="-9"/>
          <w:sz w:val="20"/>
        </w:rPr>
        <w:t xml:space="preserve"> </w:t>
      </w:r>
      <w:r>
        <w:rPr>
          <w:i/>
          <w:sz w:val="20"/>
        </w:rPr>
        <w:t>to</w:t>
      </w:r>
      <w:r>
        <w:rPr>
          <w:i/>
          <w:spacing w:val="-11"/>
          <w:sz w:val="20"/>
        </w:rPr>
        <w:t xml:space="preserve"> </w:t>
      </w:r>
      <w:r>
        <w:rPr>
          <w:i/>
          <w:sz w:val="20"/>
        </w:rPr>
        <w:t>residential</w:t>
      </w:r>
      <w:r>
        <w:rPr>
          <w:i/>
          <w:spacing w:val="-12"/>
          <w:sz w:val="20"/>
        </w:rPr>
        <w:t xml:space="preserve"> </w:t>
      </w:r>
      <w:r>
        <w:rPr>
          <w:i/>
          <w:sz w:val="20"/>
        </w:rPr>
        <w:t>development comprising</w:t>
      </w:r>
      <w:r>
        <w:rPr>
          <w:i/>
          <w:spacing w:val="-6"/>
          <w:sz w:val="20"/>
        </w:rPr>
        <w:t xml:space="preserve"> </w:t>
      </w:r>
      <w:r>
        <w:rPr>
          <w:i/>
          <w:sz w:val="20"/>
        </w:rPr>
        <w:t>multiple</w:t>
      </w:r>
      <w:r>
        <w:rPr>
          <w:i/>
          <w:spacing w:val="-5"/>
          <w:sz w:val="20"/>
        </w:rPr>
        <w:t xml:space="preserve"> </w:t>
      </w:r>
      <w:r>
        <w:rPr>
          <w:i/>
          <w:sz w:val="20"/>
        </w:rPr>
        <w:t>unit</w:t>
      </w:r>
      <w:r>
        <w:rPr>
          <w:i/>
          <w:spacing w:val="-4"/>
          <w:sz w:val="20"/>
        </w:rPr>
        <w:t xml:space="preserve"> </w:t>
      </w:r>
      <w:r>
        <w:rPr>
          <w:i/>
          <w:sz w:val="20"/>
        </w:rPr>
        <w:t>dwellings</w:t>
      </w:r>
      <w:r>
        <w:rPr>
          <w:i/>
          <w:spacing w:val="-7"/>
          <w:sz w:val="20"/>
        </w:rPr>
        <w:t xml:space="preserve"> </w:t>
      </w:r>
      <w:r>
        <w:rPr>
          <w:i/>
          <w:sz w:val="20"/>
        </w:rPr>
        <w:t>in</w:t>
      </w:r>
      <w:r>
        <w:rPr>
          <w:i/>
          <w:spacing w:val="-5"/>
          <w:sz w:val="20"/>
        </w:rPr>
        <w:t xml:space="preserve"> </w:t>
      </w:r>
      <w:r>
        <w:rPr>
          <w:i/>
          <w:sz w:val="20"/>
        </w:rPr>
        <w:t>Strathroy</w:t>
      </w:r>
      <w:r>
        <w:rPr>
          <w:i/>
          <w:spacing w:val="-5"/>
          <w:sz w:val="20"/>
        </w:rPr>
        <w:t xml:space="preserve"> </w:t>
      </w:r>
      <w:r>
        <w:rPr>
          <w:i/>
          <w:sz w:val="20"/>
        </w:rPr>
        <w:t>and</w:t>
      </w:r>
      <w:r>
        <w:rPr>
          <w:i/>
          <w:spacing w:val="1"/>
          <w:sz w:val="20"/>
        </w:rPr>
        <w:t xml:space="preserve"> </w:t>
      </w:r>
      <w:r>
        <w:rPr>
          <w:i/>
          <w:sz w:val="20"/>
        </w:rPr>
        <w:t>Mount</w:t>
      </w:r>
      <w:r>
        <w:rPr>
          <w:i/>
          <w:spacing w:val="-4"/>
          <w:sz w:val="20"/>
        </w:rPr>
        <w:t xml:space="preserve"> </w:t>
      </w:r>
      <w:r>
        <w:rPr>
          <w:i/>
          <w:sz w:val="20"/>
        </w:rPr>
        <w:t>Brydges,</w:t>
      </w:r>
      <w:r>
        <w:rPr>
          <w:i/>
          <w:spacing w:val="-5"/>
          <w:sz w:val="20"/>
        </w:rPr>
        <w:t xml:space="preserve"> </w:t>
      </w:r>
      <w:r>
        <w:rPr>
          <w:i/>
          <w:sz w:val="20"/>
        </w:rPr>
        <w:t>and</w:t>
      </w:r>
      <w:r>
        <w:rPr>
          <w:i/>
          <w:spacing w:val="-6"/>
          <w:sz w:val="20"/>
        </w:rPr>
        <w:t xml:space="preserve"> </w:t>
      </w:r>
      <w:r>
        <w:rPr>
          <w:i/>
          <w:sz w:val="20"/>
        </w:rPr>
        <w:t>Melbourne.</w:t>
      </w:r>
      <w:r>
        <w:rPr>
          <w:i/>
          <w:spacing w:val="-7"/>
          <w:sz w:val="20"/>
        </w:rPr>
        <w:t xml:space="preserve"> </w:t>
      </w:r>
      <w:r>
        <w:rPr>
          <w:i/>
          <w:sz w:val="20"/>
        </w:rPr>
        <w:t>In</w:t>
      </w:r>
      <w:r>
        <w:rPr>
          <w:i/>
          <w:spacing w:val="-7"/>
          <w:sz w:val="20"/>
        </w:rPr>
        <w:t xml:space="preserve"> </w:t>
      </w:r>
      <w:r>
        <w:rPr>
          <w:i/>
          <w:sz w:val="20"/>
        </w:rPr>
        <w:t>the</w:t>
      </w:r>
      <w:r>
        <w:rPr>
          <w:i/>
          <w:spacing w:val="-6"/>
          <w:sz w:val="20"/>
        </w:rPr>
        <w:t xml:space="preserve"> </w:t>
      </w:r>
      <w:r>
        <w:rPr>
          <w:i/>
          <w:sz w:val="20"/>
        </w:rPr>
        <w:t>cases</w:t>
      </w:r>
      <w:r>
        <w:rPr>
          <w:i/>
          <w:spacing w:val="-5"/>
          <w:sz w:val="20"/>
        </w:rPr>
        <w:t xml:space="preserve"> </w:t>
      </w:r>
      <w:r>
        <w:rPr>
          <w:i/>
          <w:sz w:val="20"/>
        </w:rPr>
        <w:t>of Strathroy and Mount Brydges, the corresponding land use designation in the Municipality’s</w:t>
      </w:r>
      <w:r>
        <w:rPr>
          <w:i/>
          <w:spacing w:val="-40"/>
          <w:sz w:val="20"/>
        </w:rPr>
        <w:t xml:space="preserve"> </w:t>
      </w:r>
      <w:r>
        <w:rPr>
          <w:i/>
          <w:sz w:val="20"/>
        </w:rPr>
        <w:t>Official Plan is ‘Residential’ and in Melbourne it is ‘Hamlet’. Development is restricted to multiple unit dwellings in buildings which do not exceed a height greater than three storeys.</w:t>
      </w:r>
      <w:r>
        <w:rPr>
          <w:i/>
          <w:spacing w:val="4"/>
          <w:sz w:val="20"/>
        </w:rPr>
        <w:t xml:space="preserve"> </w:t>
      </w:r>
      <w:r>
        <w:rPr>
          <w:i/>
          <w:sz w:val="20"/>
        </w:rPr>
        <w:t>All development in the R3 Zone is required to be on full municipal</w:t>
      </w:r>
      <w:r>
        <w:rPr>
          <w:i/>
          <w:spacing w:val="-6"/>
          <w:sz w:val="20"/>
        </w:rPr>
        <w:t xml:space="preserve"> </w:t>
      </w:r>
      <w:r>
        <w:rPr>
          <w:i/>
          <w:sz w:val="20"/>
        </w:rPr>
        <w:t>services.</w:t>
      </w:r>
    </w:p>
    <w:p w14:paraId="77E65D82" w14:textId="58B85D10" w:rsidR="00EA4CF1" w:rsidRDefault="00A54946" w:rsidP="008C244B">
      <w:pPr>
        <w:pStyle w:val="Heading3"/>
        <w:numPr>
          <w:ilvl w:val="1"/>
          <w:numId w:val="51"/>
        </w:numPr>
        <w:tabs>
          <w:tab w:val="left" w:pos="2376"/>
          <w:tab w:val="left" w:pos="2377"/>
        </w:tabs>
        <w:ind w:hanging="577"/>
      </w:pPr>
      <w:bookmarkStart w:id="249" w:name="_bookmark75"/>
      <w:bookmarkStart w:id="250" w:name="_Toc203721982"/>
      <w:bookmarkEnd w:id="249"/>
      <w:r>
        <w:t>GE</w:t>
      </w:r>
      <w:r w:rsidR="00DC4DA8">
        <w:t>N</w:t>
      </w:r>
      <w:r>
        <w:t>ERAL USE PROVISIONS</w:t>
      </w:r>
      <w:bookmarkEnd w:id="250"/>
    </w:p>
    <w:p w14:paraId="5FF0B616" w14:textId="77777777" w:rsidR="00EA4CF1" w:rsidRDefault="00A54946" w:rsidP="002F673D">
      <w:pPr>
        <w:pStyle w:val="aprovisionnum"/>
        <w:numPr>
          <w:ilvl w:val="0"/>
          <w:numId w:val="238"/>
        </w:numPr>
      </w:pPr>
      <w:r>
        <w:t>No person shall, within the R3 Zone, use any lot or erect, alter or use any building or structure except in accordance with Section 4 of this By-law and the following provisions:</w:t>
      </w:r>
    </w:p>
    <w:p w14:paraId="24C6F9FA" w14:textId="3C5DD34E" w:rsidR="00EA4CF1" w:rsidRDefault="00A54946" w:rsidP="008C244B">
      <w:pPr>
        <w:pStyle w:val="Heading3"/>
        <w:numPr>
          <w:ilvl w:val="1"/>
          <w:numId w:val="51"/>
        </w:numPr>
        <w:tabs>
          <w:tab w:val="left" w:pos="2376"/>
          <w:tab w:val="left" w:pos="2377"/>
        </w:tabs>
        <w:ind w:hanging="577"/>
      </w:pPr>
      <w:bookmarkStart w:id="251" w:name="_bookmark76"/>
      <w:bookmarkStart w:id="252" w:name="_Toc203721983"/>
      <w:bookmarkEnd w:id="251"/>
      <w:r>
        <w:t>U</w:t>
      </w:r>
      <w:r w:rsidR="00DC4DA8">
        <w:t>S</w:t>
      </w:r>
      <w:r>
        <w:t>E &amp; BUILDING</w:t>
      </w:r>
      <w:r>
        <w:rPr>
          <w:spacing w:val="1"/>
        </w:rPr>
        <w:t xml:space="preserve"> </w:t>
      </w:r>
      <w:r>
        <w:t>PROVISIONS</w:t>
      </w:r>
      <w:bookmarkEnd w:id="252"/>
    </w:p>
    <w:p w14:paraId="0019C48E" w14:textId="77777777" w:rsidR="00EA4CF1" w:rsidRDefault="00A54946" w:rsidP="002F673D">
      <w:pPr>
        <w:pStyle w:val="aprovisionnum"/>
        <w:numPr>
          <w:ilvl w:val="0"/>
          <w:numId w:val="239"/>
        </w:numPr>
      </w:pPr>
      <w:r>
        <w:t>The following shall be on the only permitted uses and buildings in the R3 Zone:</w:t>
      </w:r>
    </w:p>
    <w:p w14:paraId="57B514B0" w14:textId="77777777" w:rsidR="00EA4CF1" w:rsidRDefault="00A54946" w:rsidP="002F673D">
      <w:pPr>
        <w:pStyle w:val="asubprovision1letter"/>
        <w:numPr>
          <w:ilvl w:val="0"/>
          <w:numId w:val="240"/>
        </w:numPr>
      </w:pPr>
      <w:r>
        <w:t>Dwelling, Apartment</w:t>
      </w:r>
    </w:p>
    <w:p w14:paraId="43A0061F" w14:textId="0CD8979C" w:rsidR="004E672B" w:rsidRPr="004E672B" w:rsidRDefault="004E672B" w:rsidP="002F673D">
      <w:pPr>
        <w:pStyle w:val="asubprovision1letter"/>
        <w:numPr>
          <w:ilvl w:val="0"/>
          <w:numId w:val="240"/>
        </w:numPr>
        <w:rPr>
          <w:color w:val="FF0000"/>
        </w:rPr>
      </w:pPr>
      <w:r w:rsidRPr="004E672B">
        <w:rPr>
          <w:color w:val="FF0000"/>
        </w:rPr>
        <w:t xml:space="preserve">Dwelling, Additional Residential Unit (in conjunction with </w:t>
      </w:r>
      <w:r>
        <w:rPr>
          <w:color w:val="FF0000"/>
        </w:rPr>
        <w:t>t</w:t>
      </w:r>
      <w:r w:rsidRPr="004E672B">
        <w:rPr>
          <w:color w:val="FF0000"/>
        </w:rPr>
        <w:t xml:space="preserve">ownhouse </w:t>
      </w:r>
      <w:r>
        <w:rPr>
          <w:color w:val="FF0000"/>
        </w:rPr>
        <w:t>d</w:t>
      </w:r>
      <w:r w:rsidRPr="004E672B">
        <w:rPr>
          <w:color w:val="FF0000"/>
        </w:rPr>
        <w:t>wellings)</w:t>
      </w:r>
    </w:p>
    <w:p w14:paraId="58E79AB3" w14:textId="77777777" w:rsidR="00EA4CF1" w:rsidRDefault="00A54946" w:rsidP="00DC4DA8">
      <w:pPr>
        <w:pStyle w:val="asubprovision1letter"/>
      </w:pPr>
      <w:r>
        <w:t>Dwelling,</w:t>
      </w:r>
      <w:r>
        <w:rPr>
          <w:spacing w:val="1"/>
        </w:rPr>
        <w:t xml:space="preserve"> </w:t>
      </w:r>
      <w:r>
        <w:t>Multiple-unit</w:t>
      </w:r>
    </w:p>
    <w:p w14:paraId="48269B0B" w14:textId="77777777" w:rsidR="00EA4CF1" w:rsidRDefault="00A54946" w:rsidP="00DC4DA8">
      <w:pPr>
        <w:pStyle w:val="asubprovision1letter"/>
      </w:pPr>
      <w:r>
        <w:t>Dwelling,</w:t>
      </w:r>
      <w:r>
        <w:rPr>
          <w:spacing w:val="-2"/>
        </w:rPr>
        <w:t xml:space="preserve"> </w:t>
      </w:r>
      <w:r>
        <w:t>Townhouse</w:t>
      </w:r>
    </w:p>
    <w:p w14:paraId="0C16E2EB" w14:textId="77777777" w:rsidR="00EA4CF1" w:rsidRDefault="00A54946" w:rsidP="00DC4DA8">
      <w:pPr>
        <w:pStyle w:val="asubprovision1letter"/>
      </w:pPr>
      <w:r>
        <w:t>Grouped Housing</w:t>
      </w:r>
    </w:p>
    <w:p w14:paraId="650C16C1" w14:textId="77777777" w:rsidR="00EA4CF1" w:rsidRDefault="00A54946" w:rsidP="00DC4DA8">
      <w:pPr>
        <w:pStyle w:val="asubprovision1letter"/>
      </w:pPr>
      <w:r>
        <w:t>Long Term Care</w:t>
      </w:r>
      <w:r>
        <w:rPr>
          <w:spacing w:val="3"/>
        </w:rPr>
        <w:t xml:space="preserve"> </w:t>
      </w:r>
      <w:r>
        <w:t>Facility</w:t>
      </w:r>
    </w:p>
    <w:p w14:paraId="001662F5" w14:textId="77777777" w:rsidR="00915A64" w:rsidRPr="008400CD" w:rsidRDefault="00915A64" w:rsidP="00915A64">
      <w:pPr>
        <w:pStyle w:val="asubprovision1letter"/>
        <w:rPr>
          <w:color w:val="FF0000"/>
        </w:rPr>
      </w:pPr>
      <w:r w:rsidRPr="008400CD">
        <w:rPr>
          <w:color w:val="FF0000"/>
        </w:rPr>
        <w:t>School, Public</w:t>
      </w:r>
    </w:p>
    <w:p w14:paraId="75DF01A1" w14:textId="77777777" w:rsidR="00915A64" w:rsidRDefault="00915A64" w:rsidP="00915A64">
      <w:pPr>
        <w:pStyle w:val="asubprovision1letter"/>
        <w:rPr>
          <w:color w:val="FF0000"/>
        </w:rPr>
      </w:pPr>
      <w:r w:rsidRPr="008400CD">
        <w:rPr>
          <w:color w:val="FF0000"/>
        </w:rPr>
        <w:t>School, Private</w:t>
      </w:r>
    </w:p>
    <w:p w14:paraId="79E066F2" w14:textId="16F519C0" w:rsidR="004E672B" w:rsidRPr="008400CD" w:rsidRDefault="004E672B" w:rsidP="004E672B">
      <w:pPr>
        <w:pStyle w:val="asubprovision1letter"/>
        <w:numPr>
          <w:ilvl w:val="0"/>
          <w:numId w:val="0"/>
        </w:numPr>
        <w:ind w:left="2880"/>
        <w:rPr>
          <w:color w:val="FF0000"/>
        </w:rPr>
      </w:pPr>
    </w:p>
    <w:p w14:paraId="724CBC4C" w14:textId="521F6949" w:rsidR="00EA4CF1" w:rsidRDefault="00A54946" w:rsidP="008C244B">
      <w:pPr>
        <w:pStyle w:val="Heading3"/>
        <w:numPr>
          <w:ilvl w:val="1"/>
          <w:numId w:val="51"/>
        </w:numPr>
        <w:tabs>
          <w:tab w:val="left" w:pos="2376"/>
          <w:tab w:val="left" w:pos="2377"/>
        </w:tabs>
        <w:ind w:hanging="577"/>
      </w:pPr>
      <w:bookmarkStart w:id="253" w:name="_bookmark77"/>
      <w:bookmarkStart w:id="254" w:name="_Toc203721984"/>
      <w:bookmarkEnd w:id="253"/>
      <w:r>
        <w:t>LOT</w:t>
      </w:r>
      <w:r>
        <w:rPr>
          <w:spacing w:val="-1"/>
        </w:rPr>
        <w:t xml:space="preserve"> </w:t>
      </w:r>
      <w:r w:rsidR="00DC4DA8">
        <w:rPr>
          <w:spacing w:val="-1"/>
        </w:rPr>
        <w:t>P</w:t>
      </w:r>
      <w:r>
        <w:t>ROVISIONS</w:t>
      </w:r>
      <w:bookmarkEnd w:id="254"/>
    </w:p>
    <w:p w14:paraId="390244B0" w14:textId="77777777" w:rsidR="00EA4CF1" w:rsidRDefault="00A54946" w:rsidP="002F673D">
      <w:pPr>
        <w:pStyle w:val="aprovisionnum"/>
        <w:numPr>
          <w:ilvl w:val="0"/>
          <w:numId w:val="241"/>
        </w:numPr>
      </w:pPr>
      <w:r>
        <w:t>The following provisions shall apply to lots in the R3 Zone:</w:t>
      </w:r>
    </w:p>
    <w:p w14:paraId="2711F618" w14:textId="77777777" w:rsidR="00EA4CF1" w:rsidRDefault="00EA4CF1">
      <w:pPr>
        <w:pStyle w:val="BodyText"/>
        <w:spacing w:before="11"/>
        <w:rPr>
          <w:sz w:val="19"/>
        </w:rPr>
      </w:pPr>
    </w:p>
    <w:tbl>
      <w:tblPr>
        <w:tblW w:w="0" w:type="auto"/>
        <w:tblInd w:w="1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2"/>
        <w:gridCol w:w="1332"/>
        <w:gridCol w:w="1288"/>
        <w:gridCol w:w="1336"/>
        <w:gridCol w:w="1295"/>
        <w:gridCol w:w="1286"/>
        <w:gridCol w:w="1319"/>
      </w:tblGrid>
      <w:tr w:rsidR="00DC4DA8" w14:paraId="7467DA22" w14:textId="77777777" w:rsidTr="00A54946">
        <w:trPr>
          <w:trHeight w:val="813"/>
        </w:trPr>
        <w:tc>
          <w:tcPr>
            <w:tcW w:w="2024" w:type="dxa"/>
            <w:gridSpan w:val="2"/>
            <w:tcBorders>
              <w:top w:val="single" w:sz="4" w:space="0" w:color="auto"/>
              <w:left w:val="single" w:sz="4" w:space="0" w:color="auto"/>
              <w:bottom w:val="single" w:sz="4" w:space="0" w:color="auto"/>
            </w:tcBorders>
            <w:shd w:val="clear" w:color="auto" w:fill="BFBFBF" w:themeFill="background1" w:themeFillShade="BF"/>
          </w:tcPr>
          <w:p w14:paraId="5A7512FB" w14:textId="77777777" w:rsidR="00DC4DA8" w:rsidRDefault="00DC4DA8">
            <w:pPr>
              <w:pStyle w:val="TableParagraph"/>
              <w:rPr>
                <w:rFonts w:ascii="Times New Roman"/>
                <w:sz w:val="20"/>
              </w:rPr>
            </w:pPr>
          </w:p>
        </w:tc>
        <w:tc>
          <w:tcPr>
            <w:tcW w:w="1288" w:type="dxa"/>
            <w:shd w:val="clear" w:color="auto" w:fill="B3B3B3"/>
          </w:tcPr>
          <w:p w14:paraId="58661EFE" w14:textId="77777777" w:rsidR="00DC4DA8" w:rsidRDefault="00DC4DA8">
            <w:pPr>
              <w:pStyle w:val="TableParagraph"/>
              <w:spacing w:before="57"/>
              <w:ind w:left="168" w:right="169"/>
              <w:jc w:val="center"/>
              <w:rPr>
                <w:b/>
                <w:sz w:val="20"/>
              </w:rPr>
            </w:pPr>
            <w:r>
              <w:rPr>
                <w:b/>
                <w:sz w:val="20"/>
              </w:rPr>
              <w:t>Multi-unit</w:t>
            </w:r>
          </w:p>
        </w:tc>
        <w:tc>
          <w:tcPr>
            <w:tcW w:w="1336" w:type="dxa"/>
            <w:shd w:val="clear" w:color="auto" w:fill="B3B3B3"/>
          </w:tcPr>
          <w:p w14:paraId="60BFE11F" w14:textId="77777777" w:rsidR="00DC4DA8" w:rsidRDefault="00DC4DA8">
            <w:pPr>
              <w:pStyle w:val="TableParagraph"/>
              <w:spacing w:before="57"/>
              <w:ind w:left="88" w:right="85"/>
              <w:jc w:val="center"/>
              <w:rPr>
                <w:b/>
                <w:sz w:val="20"/>
              </w:rPr>
            </w:pPr>
            <w:r>
              <w:rPr>
                <w:b/>
                <w:sz w:val="20"/>
              </w:rPr>
              <w:t>Townhouse</w:t>
            </w:r>
          </w:p>
        </w:tc>
        <w:tc>
          <w:tcPr>
            <w:tcW w:w="1295" w:type="dxa"/>
            <w:shd w:val="clear" w:color="auto" w:fill="B3B3B3"/>
          </w:tcPr>
          <w:p w14:paraId="3C2C3CDA" w14:textId="77777777" w:rsidR="00DC4DA8" w:rsidRDefault="00DC4DA8">
            <w:pPr>
              <w:pStyle w:val="TableParagraph"/>
              <w:spacing w:before="57"/>
              <w:ind w:left="244" w:right="221" w:hanging="17"/>
              <w:rPr>
                <w:b/>
                <w:sz w:val="20"/>
              </w:rPr>
            </w:pPr>
            <w:r>
              <w:rPr>
                <w:b/>
                <w:w w:val="95"/>
                <w:sz w:val="20"/>
              </w:rPr>
              <w:t xml:space="preserve">Grouped </w:t>
            </w:r>
            <w:r>
              <w:rPr>
                <w:b/>
                <w:sz w:val="20"/>
              </w:rPr>
              <w:t>Housing</w:t>
            </w:r>
          </w:p>
        </w:tc>
        <w:tc>
          <w:tcPr>
            <w:tcW w:w="1286" w:type="dxa"/>
            <w:shd w:val="clear" w:color="auto" w:fill="B3B3B3"/>
          </w:tcPr>
          <w:p w14:paraId="082741D4" w14:textId="77777777" w:rsidR="00DC4DA8" w:rsidRDefault="00DC4DA8">
            <w:pPr>
              <w:pStyle w:val="TableParagraph"/>
              <w:spacing w:before="57"/>
              <w:ind w:left="123" w:right="117"/>
              <w:jc w:val="center"/>
              <w:rPr>
                <w:b/>
                <w:sz w:val="20"/>
              </w:rPr>
            </w:pPr>
            <w:r>
              <w:rPr>
                <w:b/>
                <w:sz w:val="20"/>
              </w:rPr>
              <w:t>Long Term Care Facility</w:t>
            </w:r>
          </w:p>
        </w:tc>
        <w:tc>
          <w:tcPr>
            <w:tcW w:w="1319" w:type="dxa"/>
            <w:shd w:val="clear" w:color="auto" w:fill="B3B3B3"/>
          </w:tcPr>
          <w:p w14:paraId="65151231" w14:textId="77777777" w:rsidR="00DC4DA8" w:rsidRDefault="00DC4DA8">
            <w:pPr>
              <w:pStyle w:val="TableParagraph"/>
              <w:spacing w:before="57"/>
              <w:ind w:left="136" w:right="132"/>
              <w:jc w:val="center"/>
              <w:rPr>
                <w:b/>
                <w:sz w:val="20"/>
              </w:rPr>
            </w:pPr>
            <w:r>
              <w:rPr>
                <w:b/>
                <w:sz w:val="20"/>
              </w:rPr>
              <w:t>Apartment</w:t>
            </w:r>
          </w:p>
        </w:tc>
      </w:tr>
      <w:tr w:rsidR="00EA4CF1" w14:paraId="38BC162B" w14:textId="77777777" w:rsidTr="00DC4DA8">
        <w:trPr>
          <w:trHeight w:val="1154"/>
        </w:trPr>
        <w:tc>
          <w:tcPr>
            <w:tcW w:w="692" w:type="dxa"/>
            <w:tcBorders>
              <w:top w:val="single" w:sz="4" w:space="0" w:color="auto"/>
              <w:left w:val="single" w:sz="4" w:space="0" w:color="auto"/>
              <w:bottom w:val="single" w:sz="4" w:space="0" w:color="auto"/>
              <w:right w:val="single" w:sz="4" w:space="0" w:color="auto"/>
            </w:tcBorders>
          </w:tcPr>
          <w:p w14:paraId="4F283F9D" w14:textId="15BA4BF1" w:rsidR="00EA4CF1" w:rsidRDefault="00EA4CF1" w:rsidP="002F673D">
            <w:pPr>
              <w:pStyle w:val="TableParagraph"/>
              <w:numPr>
                <w:ilvl w:val="0"/>
                <w:numId w:val="242"/>
              </w:numPr>
              <w:spacing w:before="59"/>
              <w:jc w:val="center"/>
              <w:rPr>
                <w:sz w:val="20"/>
              </w:rPr>
            </w:pPr>
          </w:p>
        </w:tc>
        <w:tc>
          <w:tcPr>
            <w:tcW w:w="1332" w:type="dxa"/>
            <w:tcBorders>
              <w:left w:val="single" w:sz="4" w:space="0" w:color="auto"/>
            </w:tcBorders>
          </w:tcPr>
          <w:p w14:paraId="561D4E37" w14:textId="77777777" w:rsidR="00EA4CF1" w:rsidRDefault="00A54946">
            <w:pPr>
              <w:pStyle w:val="TableParagraph"/>
              <w:spacing w:before="59"/>
              <w:ind w:left="103" w:right="408"/>
              <w:jc w:val="both"/>
              <w:rPr>
                <w:sz w:val="20"/>
              </w:rPr>
            </w:pPr>
            <w:r>
              <w:rPr>
                <w:w w:val="95"/>
                <w:sz w:val="20"/>
              </w:rPr>
              <w:t xml:space="preserve">Minimum </w:t>
            </w:r>
            <w:r>
              <w:rPr>
                <w:sz w:val="20"/>
              </w:rPr>
              <w:t>Lot Area (per unit)</w:t>
            </w:r>
          </w:p>
        </w:tc>
        <w:tc>
          <w:tcPr>
            <w:tcW w:w="1288" w:type="dxa"/>
            <w:vAlign w:val="center"/>
          </w:tcPr>
          <w:p w14:paraId="3D4E6833" w14:textId="77777777" w:rsidR="00EA4CF1" w:rsidRDefault="00A54946" w:rsidP="00DC4DA8">
            <w:pPr>
              <w:pStyle w:val="TableParagraph"/>
              <w:spacing w:before="59"/>
              <w:ind w:left="118" w:right="116" w:hanging="3"/>
              <w:jc w:val="center"/>
              <w:rPr>
                <w:sz w:val="18"/>
              </w:rPr>
            </w:pPr>
            <w:r>
              <w:rPr>
                <w:sz w:val="18"/>
              </w:rPr>
              <w:t>100 m² for first 6 units &amp; 15 m² for each unit thereafter</w:t>
            </w:r>
          </w:p>
        </w:tc>
        <w:tc>
          <w:tcPr>
            <w:tcW w:w="1336" w:type="dxa"/>
            <w:vAlign w:val="center"/>
          </w:tcPr>
          <w:p w14:paraId="04004CAA" w14:textId="77777777" w:rsidR="00EA4CF1" w:rsidRDefault="00A54946" w:rsidP="00DC4DA8">
            <w:pPr>
              <w:pStyle w:val="TableParagraph"/>
              <w:spacing w:before="59"/>
              <w:ind w:left="88" w:right="79"/>
              <w:jc w:val="center"/>
              <w:rPr>
                <w:sz w:val="20"/>
              </w:rPr>
            </w:pPr>
            <w:r>
              <w:rPr>
                <w:sz w:val="20"/>
              </w:rPr>
              <w:t>210 m²</w:t>
            </w:r>
          </w:p>
        </w:tc>
        <w:tc>
          <w:tcPr>
            <w:tcW w:w="1295" w:type="dxa"/>
            <w:vAlign w:val="center"/>
          </w:tcPr>
          <w:p w14:paraId="1A89CAF6" w14:textId="77777777" w:rsidR="00EA4CF1" w:rsidRDefault="00A54946" w:rsidP="00DC4DA8">
            <w:pPr>
              <w:pStyle w:val="TableParagraph"/>
              <w:spacing w:before="59"/>
              <w:ind w:left="117" w:right="114"/>
              <w:jc w:val="center"/>
              <w:rPr>
                <w:sz w:val="18"/>
              </w:rPr>
            </w:pPr>
            <w:r>
              <w:rPr>
                <w:sz w:val="18"/>
              </w:rPr>
              <w:t>Not less than the sum of each type of dwelling unit</w:t>
            </w:r>
          </w:p>
        </w:tc>
        <w:tc>
          <w:tcPr>
            <w:tcW w:w="1286" w:type="dxa"/>
            <w:vAlign w:val="center"/>
          </w:tcPr>
          <w:p w14:paraId="333BF17F" w14:textId="77777777" w:rsidR="00EA4CF1" w:rsidRDefault="00A54946" w:rsidP="00DC4DA8">
            <w:pPr>
              <w:pStyle w:val="TableParagraph"/>
              <w:spacing w:before="59" w:line="207" w:lineRule="exact"/>
              <w:ind w:left="122" w:right="117"/>
              <w:jc w:val="center"/>
              <w:rPr>
                <w:sz w:val="18"/>
              </w:rPr>
            </w:pPr>
            <w:r>
              <w:rPr>
                <w:sz w:val="18"/>
              </w:rPr>
              <w:t>100 m²</w:t>
            </w:r>
            <w:r>
              <w:rPr>
                <w:spacing w:val="-2"/>
                <w:sz w:val="18"/>
              </w:rPr>
              <w:t xml:space="preserve"> </w:t>
            </w:r>
            <w:r>
              <w:rPr>
                <w:sz w:val="18"/>
              </w:rPr>
              <w:t>for</w:t>
            </w:r>
          </w:p>
          <w:p w14:paraId="1DAC5C79" w14:textId="77777777" w:rsidR="00EA4CF1" w:rsidRDefault="00A54946" w:rsidP="00DC4DA8">
            <w:pPr>
              <w:pStyle w:val="TableParagraph"/>
              <w:ind w:left="154" w:right="149"/>
              <w:jc w:val="center"/>
              <w:rPr>
                <w:sz w:val="18"/>
              </w:rPr>
            </w:pPr>
            <w:r>
              <w:rPr>
                <w:sz w:val="18"/>
              </w:rPr>
              <w:t xml:space="preserve">first 10 </w:t>
            </w:r>
            <w:r>
              <w:rPr>
                <w:spacing w:val="-4"/>
                <w:sz w:val="18"/>
              </w:rPr>
              <w:t xml:space="preserve">units </w:t>
            </w:r>
            <w:r>
              <w:rPr>
                <w:sz w:val="18"/>
              </w:rPr>
              <w:t>&amp; 15 m² for each unit thereafter</w:t>
            </w:r>
          </w:p>
        </w:tc>
        <w:tc>
          <w:tcPr>
            <w:tcW w:w="1319" w:type="dxa"/>
            <w:vAlign w:val="center"/>
          </w:tcPr>
          <w:p w14:paraId="477A9EF1" w14:textId="77777777" w:rsidR="00EA4CF1" w:rsidRDefault="00A54946" w:rsidP="00DC4DA8">
            <w:pPr>
              <w:pStyle w:val="TableParagraph"/>
              <w:spacing w:before="59"/>
              <w:ind w:left="136" w:right="122"/>
              <w:jc w:val="center"/>
              <w:rPr>
                <w:sz w:val="20"/>
              </w:rPr>
            </w:pPr>
            <w:r>
              <w:rPr>
                <w:sz w:val="20"/>
              </w:rPr>
              <w:t>130 m²</w:t>
            </w:r>
          </w:p>
          <w:p w14:paraId="46A9EBF3" w14:textId="77777777" w:rsidR="00E7704D" w:rsidRPr="00E7704D" w:rsidRDefault="00E7704D" w:rsidP="00E7704D"/>
          <w:p w14:paraId="11366DB5" w14:textId="77777777" w:rsidR="00E7704D" w:rsidRDefault="00E7704D" w:rsidP="00E7704D">
            <w:pPr>
              <w:rPr>
                <w:sz w:val="20"/>
              </w:rPr>
            </w:pPr>
          </w:p>
          <w:p w14:paraId="78643E6F" w14:textId="77777777" w:rsidR="00E7704D" w:rsidRPr="00E7704D" w:rsidRDefault="00E7704D" w:rsidP="00E7704D"/>
        </w:tc>
      </w:tr>
      <w:tr w:rsidR="00EA4CF1" w14:paraId="13B896C8" w14:textId="77777777" w:rsidTr="00DC4DA8">
        <w:trPr>
          <w:trHeight w:val="813"/>
        </w:trPr>
        <w:tc>
          <w:tcPr>
            <w:tcW w:w="692" w:type="dxa"/>
            <w:tcBorders>
              <w:top w:val="single" w:sz="4" w:space="0" w:color="auto"/>
              <w:left w:val="single" w:sz="4" w:space="0" w:color="auto"/>
              <w:bottom w:val="single" w:sz="4" w:space="0" w:color="auto"/>
              <w:right w:val="single" w:sz="4" w:space="0" w:color="auto"/>
            </w:tcBorders>
            <w:vAlign w:val="center"/>
          </w:tcPr>
          <w:p w14:paraId="22AB548D" w14:textId="1363692C" w:rsidR="00EA4CF1" w:rsidRDefault="00EA4CF1" w:rsidP="002F673D">
            <w:pPr>
              <w:pStyle w:val="TableParagraph"/>
              <w:numPr>
                <w:ilvl w:val="0"/>
                <w:numId w:val="242"/>
              </w:numPr>
              <w:spacing w:before="59"/>
              <w:jc w:val="center"/>
              <w:rPr>
                <w:sz w:val="20"/>
              </w:rPr>
            </w:pPr>
          </w:p>
        </w:tc>
        <w:tc>
          <w:tcPr>
            <w:tcW w:w="1332" w:type="dxa"/>
            <w:tcBorders>
              <w:left w:val="single" w:sz="4" w:space="0" w:color="auto"/>
            </w:tcBorders>
          </w:tcPr>
          <w:p w14:paraId="21D77267" w14:textId="77777777" w:rsidR="00EA4CF1" w:rsidRDefault="00A54946">
            <w:pPr>
              <w:pStyle w:val="TableParagraph"/>
              <w:spacing w:before="59"/>
              <w:ind w:left="103" w:right="398"/>
              <w:rPr>
                <w:sz w:val="20"/>
              </w:rPr>
            </w:pPr>
            <w:r>
              <w:rPr>
                <w:w w:val="95"/>
                <w:sz w:val="20"/>
              </w:rPr>
              <w:t xml:space="preserve">Minimum </w:t>
            </w:r>
            <w:r>
              <w:rPr>
                <w:sz w:val="20"/>
              </w:rPr>
              <w:t>Lot Frontage</w:t>
            </w:r>
          </w:p>
        </w:tc>
        <w:tc>
          <w:tcPr>
            <w:tcW w:w="1288" w:type="dxa"/>
            <w:vAlign w:val="center"/>
          </w:tcPr>
          <w:p w14:paraId="614C9057" w14:textId="77777777" w:rsidR="00EA4CF1" w:rsidRDefault="00A54946" w:rsidP="00DC4DA8">
            <w:pPr>
              <w:pStyle w:val="TableParagraph"/>
              <w:spacing w:before="59"/>
              <w:ind w:left="168" w:right="169"/>
              <w:jc w:val="center"/>
              <w:rPr>
                <w:sz w:val="18"/>
              </w:rPr>
            </w:pPr>
            <w:r>
              <w:rPr>
                <w:sz w:val="18"/>
              </w:rPr>
              <w:t>20 m</w:t>
            </w:r>
          </w:p>
        </w:tc>
        <w:tc>
          <w:tcPr>
            <w:tcW w:w="1336" w:type="dxa"/>
            <w:vAlign w:val="center"/>
          </w:tcPr>
          <w:p w14:paraId="514A38EA" w14:textId="77777777" w:rsidR="00EA4CF1" w:rsidRDefault="00A54946" w:rsidP="00DC4DA8">
            <w:pPr>
              <w:pStyle w:val="TableParagraph"/>
              <w:spacing w:before="59"/>
              <w:ind w:left="84" w:right="85"/>
              <w:jc w:val="center"/>
              <w:rPr>
                <w:sz w:val="20"/>
              </w:rPr>
            </w:pPr>
            <w:r>
              <w:rPr>
                <w:sz w:val="20"/>
              </w:rPr>
              <w:t>6 m per unit</w:t>
            </w:r>
          </w:p>
        </w:tc>
        <w:tc>
          <w:tcPr>
            <w:tcW w:w="1295" w:type="dxa"/>
            <w:vAlign w:val="center"/>
          </w:tcPr>
          <w:p w14:paraId="277644A6" w14:textId="77777777" w:rsidR="00EA4CF1" w:rsidRDefault="00A54946" w:rsidP="00DC4DA8">
            <w:pPr>
              <w:pStyle w:val="TableParagraph"/>
              <w:spacing w:before="59"/>
              <w:ind w:left="422"/>
              <w:jc w:val="center"/>
              <w:rPr>
                <w:sz w:val="20"/>
              </w:rPr>
            </w:pPr>
            <w:r>
              <w:rPr>
                <w:sz w:val="20"/>
              </w:rPr>
              <w:t>30 m</w:t>
            </w:r>
          </w:p>
        </w:tc>
        <w:tc>
          <w:tcPr>
            <w:tcW w:w="1286" w:type="dxa"/>
            <w:vAlign w:val="center"/>
          </w:tcPr>
          <w:p w14:paraId="7F344D66" w14:textId="77777777" w:rsidR="00EA4CF1" w:rsidRDefault="00A54946" w:rsidP="00DC4DA8">
            <w:pPr>
              <w:pStyle w:val="TableParagraph"/>
              <w:spacing w:before="59"/>
              <w:ind w:left="418"/>
              <w:jc w:val="center"/>
              <w:rPr>
                <w:sz w:val="20"/>
              </w:rPr>
            </w:pPr>
            <w:r>
              <w:rPr>
                <w:sz w:val="20"/>
              </w:rPr>
              <w:t>25 m</w:t>
            </w:r>
          </w:p>
        </w:tc>
        <w:tc>
          <w:tcPr>
            <w:tcW w:w="1319" w:type="dxa"/>
            <w:vAlign w:val="center"/>
          </w:tcPr>
          <w:p w14:paraId="148A2BA2" w14:textId="77777777" w:rsidR="00EA4CF1" w:rsidRDefault="00A54946" w:rsidP="00DC4DA8">
            <w:pPr>
              <w:pStyle w:val="TableParagraph"/>
              <w:spacing w:before="59"/>
              <w:ind w:left="136" w:right="131"/>
              <w:jc w:val="center"/>
              <w:rPr>
                <w:sz w:val="20"/>
              </w:rPr>
            </w:pPr>
            <w:r>
              <w:rPr>
                <w:sz w:val="20"/>
              </w:rPr>
              <w:t>30 m</w:t>
            </w:r>
          </w:p>
        </w:tc>
      </w:tr>
    </w:tbl>
    <w:p w14:paraId="2B7D4196" w14:textId="77777777" w:rsidR="00EA4CF1" w:rsidRDefault="00EA4CF1">
      <w:pPr>
        <w:jc w:val="center"/>
        <w:rPr>
          <w:sz w:val="20"/>
        </w:rPr>
        <w:sectPr w:rsidR="00EA4CF1" w:rsidSect="00E7704D">
          <w:headerReference w:type="default" r:id="rId26"/>
          <w:pgSz w:w="12240" w:h="15840"/>
          <w:pgMar w:top="1360" w:right="0" w:bottom="1460" w:left="0" w:header="999" w:footer="942" w:gutter="0"/>
          <w:cols w:space="720"/>
        </w:sectPr>
      </w:pPr>
    </w:p>
    <w:p w14:paraId="7F49E38A" w14:textId="77777777" w:rsidR="00EA4CF1" w:rsidRDefault="00EA4CF1">
      <w:pPr>
        <w:pStyle w:val="BodyText"/>
        <w:spacing w:before="7"/>
        <w:rPr>
          <w:sz w:val="26"/>
        </w:rPr>
      </w:pPr>
    </w:p>
    <w:tbl>
      <w:tblPr>
        <w:tblW w:w="0" w:type="auto"/>
        <w:tblInd w:w="1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7"/>
        <w:gridCol w:w="1332"/>
        <w:gridCol w:w="1288"/>
        <w:gridCol w:w="1336"/>
        <w:gridCol w:w="1295"/>
        <w:gridCol w:w="1286"/>
        <w:gridCol w:w="1319"/>
      </w:tblGrid>
      <w:tr w:rsidR="00DC4DA8" w14:paraId="041C9865" w14:textId="77777777" w:rsidTr="001260C5">
        <w:trPr>
          <w:trHeight w:val="808"/>
        </w:trPr>
        <w:tc>
          <w:tcPr>
            <w:tcW w:w="2199" w:type="dxa"/>
            <w:gridSpan w:val="2"/>
            <w:tcBorders>
              <w:top w:val="single" w:sz="4" w:space="0" w:color="auto"/>
              <w:left w:val="single" w:sz="4" w:space="0" w:color="auto"/>
              <w:bottom w:val="single" w:sz="4" w:space="0" w:color="auto"/>
            </w:tcBorders>
            <w:shd w:val="clear" w:color="auto" w:fill="BFBFBF" w:themeFill="background1" w:themeFillShade="BF"/>
          </w:tcPr>
          <w:p w14:paraId="52DDADE1" w14:textId="77777777" w:rsidR="00DC4DA8" w:rsidRDefault="00DC4DA8">
            <w:pPr>
              <w:pStyle w:val="TableParagraph"/>
              <w:rPr>
                <w:rFonts w:ascii="Times New Roman"/>
                <w:sz w:val="18"/>
              </w:rPr>
            </w:pPr>
          </w:p>
        </w:tc>
        <w:tc>
          <w:tcPr>
            <w:tcW w:w="1288" w:type="dxa"/>
            <w:tcBorders>
              <w:top w:val="single" w:sz="6" w:space="0" w:color="000000"/>
            </w:tcBorders>
            <w:shd w:val="clear" w:color="auto" w:fill="BFBFBF" w:themeFill="background1" w:themeFillShade="BF"/>
            <w:vAlign w:val="center"/>
          </w:tcPr>
          <w:p w14:paraId="1D6474B2" w14:textId="77777777" w:rsidR="00DC4DA8" w:rsidRDefault="00DC4DA8" w:rsidP="001260C5">
            <w:pPr>
              <w:pStyle w:val="TableParagraph"/>
              <w:spacing w:before="54"/>
              <w:ind w:left="168" w:right="169"/>
              <w:jc w:val="center"/>
              <w:rPr>
                <w:b/>
                <w:sz w:val="20"/>
              </w:rPr>
            </w:pPr>
            <w:bookmarkStart w:id="255" w:name="7.4_SPECIAL_PROVISIONS"/>
            <w:bookmarkEnd w:id="255"/>
            <w:r>
              <w:rPr>
                <w:b/>
                <w:sz w:val="20"/>
              </w:rPr>
              <w:t>Multi-unit</w:t>
            </w:r>
          </w:p>
        </w:tc>
        <w:tc>
          <w:tcPr>
            <w:tcW w:w="1336" w:type="dxa"/>
            <w:tcBorders>
              <w:top w:val="single" w:sz="6" w:space="0" w:color="000000"/>
            </w:tcBorders>
            <w:shd w:val="clear" w:color="auto" w:fill="BFBFBF" w:themeFill="background1" w:themeFillShade="BF"/>
            <w:vAlign w:val="center"/>
          </w:tcPr>
          <w:p w14:paraId="31DD8FFB" w14:textId="77777777" w:rsidR="00DC4DA8" w:rsidRDefault="00DC4DA8" w:rsidP="001260C5">
            <w:pPr>
              <w:pStyle w:val="TableParagraph"/>
              <w:spacing w:before="54"/>
              <w:ind w:left="88" w:right="85"/>
              <w:jc w:val="center"/>
              <w:rPr>
                <w:b/>
                <w:sz w:val="20"/>
              </w:rPr>
            </w:pPr>
            <w:r>
              <w:rPr>
                <w:b/>
                <w:sz w:val="20"/>
              </w:rPr>
              <w:t>Townhouse</w:t>
            </w:r>
          </w:p>
        </w:tc>
        <w:tc>
          <w:tcPr>
            <w:tcW w:w="1295" w:type="dxa"/>
            <w:tcBorders>
              <w:top w:val="single" w:sz="6" w:space="0" w:color="000000"/>
            </w:tcBorders>
            <w:shd w:val="clear" w:color="auto" w:fill="BFBFBF" w:themeFill="background1" w:themeFillShade="BF"/>
            <w:vAlign w:val="center"/>
          </w:tcPr>
          <w:p w14:paraId="1BE95652" w14:textId="77777777" w:rsidR="00DC4DA8" w:rsidRDefault="00DC4DA8" w:rsidP="001260C5">
            <w:pPr>
              <w:pStyle w:val="TableParagraph"/>
              <w:spacing w:before="54"/>
              <w:ind w:left="244" w:right="221" w:hanging="17"/>
              <w:jc w:val="center"/>
              <w:rPr>
                <w:b/>
                <w:sz w:val="20"/>
              </w:rPr>
            </w:pPr>
            <w:r>
              <w:rPr>
                <w:b/>
                <w:w w:val="95"/>
                <w:sz w:val="20"/>
              </w:rPr>
              <w:t xml:space="preserve">Grouped </w:t>
            </w:r>
            <w:r>
              <w:rPr>
                <w:b/>
                <w:sz w:val="20"/>
              </w:rPr>
              <w:t>Housing</w:t>
            </w:r>
          </w:p>
        </w:tc>
        <w:tc>
          <w:tcPr>
            <w:tcW w:w="1286" w:type="dxa"/>
            <w:tcBorders>
              <w:top w:val="single" w:sz="6" w:space="0" w:color="000000"/>
            </w:tcBorders>
            <w:shd w:val="clear" w:color="auto" w:fill="BFBFBF" w:themeFill="background1" w:themeFillShade="BF"/>
            <w:vAlign w:val="center"/>
          </w:tcPr>
          <w:p w14:paraId="61A13BDD" w14:textId="77777777" w:rsidR="00DC4DA8" w:rsidRDefault="00DC4DA8" w:rsidP="001260C5">
            <w:pPr>
              <w:pStyle w:val="TableParagraph"/>
              <w:spacing w:before="54"/>
              <w:ind w:left="123" w:right="117"/>
              <w:jc w:val="center"/>
              <w:rPr>
                <w:b/>
                <w:sz w:val="20"/>
              </w:rPr>
            </w:pPr>
            <w:r>
              <w:rPr>
                <w:b/>
                <w:sz w:val="20"/>
              </w:rPr>
              <w:t>Long Term Care Facility</w:t>
            </w:r>
          </w:p>
        </w:tc>
        <w:tc>
          <w:tcPr>
            <w:tcW w:w="1319" w:type="dxa"/>
            <w:tcBorders>
              <w:top w:val="single" w:sz="6" w:space="0" w:color="000000"/>
            </w:tcBorders>
            <w:shd w:val="clear" w:color="auto" w:fill="BFBFBF" w:themeFill="background1" w:themeFillShade="BF"/>
            <w:vAlign w:val="center"/>
          </w:tcPr>
          <w:p w14:paraId="01827058" w14:textId="77777777" w:rsidR="00DC4DA8" w:rsidRDefault="00DC4DA8" w:rsidP="001260C5">
            <w:pPr>
              <w:pStyle w:val="TableParagraph"/>
              <w:spacing w:before="54"/>
              <w:ind w:left="136" w:right="132"/>
              <w:jc w:val="center"/>
              <w:rPr>
                <w:b/>
                <w:sz w:val="20"/>
              </w:rPr>
            </w:pPr>
            <w:r>
              <w:rPr>
                <w:b/>
                <w:sz w:val="20"/>
              </w:rPr>
              <w:t>Apartment</w:t>
            </w:r>
          </w:p>
        </w:tc>
      </w:tr>
      <w:tr w:rsidR="00EA4CF1" w14:paraId="4832DE54" w14:textId="77777777" w:rsidTr="00DC4DA8">
        <w:trPr>
          <w:trHeight w:val="950"/>
        </w:trPr>
        <w:tc>
          <w:tcPr>
            <w:tcW w:w="867" w:type="dxa"/>
            <w:tcBorders>
              <w:top w:val="single" w:sz="4" w:space="0" w:color="auto"/>
              <w:left w:val="single" w:sz="4" w:space="0" w:color="auto"/>
              <w:bottom w:val="single" w:sz="4" w:space="0" w:color="auto"/>
              <w:right w:val="single" w:sz="4" w:space="0" w:color="auto"/>
            </w:tcBorders>
          </w:tcPr>
          <w:p w14:paraId="580F058D" w14:textId="1DB28A21" w:rsidR="00EA4CF1" w:rsidRDefault="00EA4CF1" w:rsidP="002F673D">
            <w:pPr>
              <w:pStyle w:val="TableParagraph"/>
              <w:numPr>
                <w:ilvl w:val="0"/>
                <w:numId w:val="242"/>
              </w:numPr>
              <w:spacing w:before="62"/>
              <w:jc w:val="center"/>
              <w:rPr>
                <w:sz w:val="20"/>
              </w:rPr>
            </w:pPr>
          </w:p>
        </w:tc>
        <w:tc>
          <w:tcPr>
            <w:tcW w:w="1332" w:type="dxa"/>
            <w:tcBorders>
              <w:left w:val="single" w:sz="4" w:space="0" w:color="auto"/>
            </w:tcBorders>
          </w:tcPr>
          <w:p w14:paraId="5354D3A9" w14:textId="77777777" w:rsidR="00EA4CF1" w:rsidRDefault="00A54946">
            <w:pPr>
              <w:pStyle w:val="TableParagraph"/>
              <w:spacing w:before="61"/>
              <w:ind w:left="103" w:right="168"/>
              <w:rPr>
                <w:sz w:val="18"/>
              </w:rPr>
            </w:pPr>
            <w:r>
              <w:rPr>
                <w:sz w:val="18"/>
              </w:rPr>
              <w:t>Front Yard Depth / Exterior Side Yard Width*</w:t>
            </w:r>
          </w:p>
        </w:tc>
        <w:tc>
          <w:tcPr>
            <w:tcW w:w="1288" w:type="dxa"/>
          </w:tcPr>
          <w:p w14:paraId="7848E863" w14:textId="77777777" w:rsidR="00EA4CF1" w:rsidRDefault="00A54946">
            <w:pPr>
              <w:pStyle w:val="TableParagraph"/>
              <w:spacing w:before="62"/>
              <w:ind w:left="389"/>
              <w:rPr>
                <w:sz w:val="20"/>
              </w:rPr>
            </w:pPr>
            <w:r>
              <w:rPr>
                <w:sz w:val="20"/>
              </w:rPr>
              <w:t>4.5 m</w:t>
            </w:r>
          </w:p>
        </w:tc>
        <w:tc>
          <w:tcPr>
            <w:tcW w:w="1336" w:type="dxa"/>
          </w:tcPr>
          <w:p w14:paraId="200810AF" w14:textId="77777777" w:rsidR="00EA4CF1" w:rsidRDefault="00A54946">
            <w:pPr>
              <w:pStyle w:val="TableParagraph"/>
              <w:spacing w:before="62"/>
              <w:ind w:left="414"/>
              <w:rPr>
                <w:sz w:val="20"/>
              </w:rPr>
            </w:pPr>
            <w:r>
              <w:rPr>
                <w:sz w:val="20"/>
              </w:rPr>
              <w:t>4.5 m</w:t>
            </w:r>
          </w:p>
        </w:tc>
        <w:tc>
          <w:tcPr>
            <w:tcW w:w="1295" w:type="dxa"/>
          </w:tcPr>
          <w:p w14:paraId="7074C0A5" w14:textId="77777777" w:rsidR="00EA4CF1" w:rsidRDefault="00A54946">
            <w:pPr>
              <w:pStyle w:val="TableParagraph"/>
              <w:spacing w:before="62"/>
              <w:ind w:left="396"/>
              <w:rPr>
                <w:sz w:val="20"/>
              </w:rPr>
            </w:pPr>
            <w:r>
              <w:rPr>
                <w:sz w:val="20"/>
              </w:rPr>
              <w:t>4.5 m</w:t>
            </w:r>
          </w:p>
        </w:tc>
        <w:tc>
          <w:tcPr>
            <w:tcW w:w="1286" w:type="dxa"/>
          </w:tcPr>
          <w:p w14:paraId="4A0F6730" w14:textId="77777777" w:rsidR="00EA4CF1" w:rsidRDefault="00A54946">
            <w:pPr>
              <w:pStyle w:val="TableParagraph"/>
              <w:spacing w:before="62"/>
              <w:ind w:left="392"/>
              <w:rPr>
                <w:sz w:val="20"/>
              </w:rPr>
            </w:pPr>
            <w:r>
              <w:rPr>
                <w:sz w:val="20"/>
              </w:rPr>
              <w:t>4.5 m</w:t>
            </w:r>
          </w:p>
        </w:tc>
        <w:tc>
          <w:tcPr>
            <w:tcW w:w="1319" w:type="dxa"/>
          </w:tcPr>
          <w:p w14:paraId="4BF66FFB" w14:textId="77777777" w:rsidR="00EA4CF1" w:rsidRDefault="00A54946">
            <w:pPr>
              <w:pStyle w:val="TableParagraph"/>
              <w:spacing w:before="62"/>
              <w:ind w:left="410"/>
              <w:rPr>
                <w:sz w:val="20"/>
              </w:rPr>
            </w:pPr>
            <w:r>
              <w:rPr>
                <w:sz w:val="20"/>
              </w:rPr>
              <w:t>4.5 m</w:t>
            </w:r>
          </w:p>
        </w:tc>
      </w:tr>
      <w:tr w:rsidR="00EA4CF1" w14:paraId="70DE2568" w14:textId="77777777" w:rsidTr="00DC4DA8">
        <w:trPr>
          <w:trHeight w:val="577"/>
        </w:trPr>
        <w:tc>
          <w:tcPr>
            <w:tcW w:w="867" w:type="dxa"/>
            <w:tcBorders>
              <w:top w:val="single" w:sz="4" w:space="0" w:color="auto"/>
              <w:left w:val="single" w:sz="4" w:space="0" w:color="auto"/>
              <w:bottom w:val="single" w:sz="4" w:space="0" w:color="auto"/>
              <w:right w:val="single" w:sz="4" w:space="0" w:color="auto"/>
            </w:tcBorders>
          </w:tcPr>
          <w:p w14:paraId="628816CD" w14:textId="0781143D" w:rsidR="00EA4CF1" w:rsidRDefault="00EA4CF1" w:rsidP="002F673D">
            <w:pPr>
              <w:pStyle w:val="TableParagraph"/>
              <w:numPr>
                <w:ilvl w:val="0"/>
                <w:numId w:val="242"/>
              </w:numPr>
              <w:spacing w:before="59"/>
              <w:jc w:val="center"/>
              <w:rPr>
                <w:sz w:val="20"/>
              </w:rPr>
            </w:pPr>
          </w:p>
        </w:tc>
        <w:tc>
          <w:tcPr>
            <w:tcW w:w="1332" w:type="dxa"/>
            <w:tcBorders>
              <w:left w:val="single" w:sz="4" w:space="0" w:color="auto"/>
            </w:tcBorders>
          </w:tcPr>
          <w:p w14:paraId="19DFB1F5" w14:textId="77777777" w:rsidR="00EA4CF1" w:rsidRDefault="00A54946">
            <w:pPr>
              <w:pStyle w:val="TableParagraph"/>
              <w:spacing w:before="59"/>
              <w:ind w:left="103" w:right="168"/>
              <w:rPr>
                <w:sz w:val="20"/>
              </w:rPr>
            </w:pPr>
            <w:r>
              <w:rPr>
                <w:sz w:val="20"/>
              </w:rPr>
              <w:t>Side Yard Width</w:t>
            </w:r>
          </w:p>
        </w:tc>
        <w:tc>
          <w:tcPr>
            <w:tcW w:w="1288" w:type="dxa"/>
          </w:tcPr>
          <w:p w14:paraId="35BAC4AB" w14:textId="77777777" w:rsidR="00EA4CF1" w:rsidRDefault="00A54946">
            <w:pPr>
              <w:pStyle w:val="TableParagraph"/>
              <w:spacing w:before="59"/>
              <w:ind w:left="167" w:right="169"/>
              <w:jc w:val="center"/>
              <w:rPr>
                <w:sz w:val="20"/>
              </w:rPr>
            </w:pPr>
            <w:r>
              <w:rPr>
                <w:sz w:val="20"/>
              </w:rPr>
              <w:t>2 m</w:t>
            </w:r>
          </w:p>
        </w:tc>
        <w:tc>
          <w:tcPr>
            <w:tcW w:w="1336" w:type="dxa"/>
          </w:tcPr>
          <w:p w14:paraId="5917A498" w14:textId="77777777" w:rsidR="00EA4CF1" w:rsidRDefault="00A54946">
            <w:pPr>
              <w:pStyle w:val="TableParagraph"/>
              <w:spacing w:before="59"/>
              <w:ind w:left="86" w:right="85"/>
              <w:jc w:val="center"/>
              <w:rPr>
                <w:sz w:val="20"/>
              </w:rPr>
            </w:pPr>
            <w:r>
              <w:rPr>
                <w:sz w:val="20"/>
              </w:rPr>
              <w:t>2 m</w:t>
            </w:r>
          </w:p>
        </w:tc>
        <w:tc>
          <w:tcPr>
            <w:tcW w:w="1295" w:type="dxa"/>
          </w:tcPr>
          <w:p w14:paraId="7B123834" w14:textId="77777777" w:rsidR="00EA4CF1" w:rsidRDefault="00A54946">
            <w:pPr>
              <w:pStyle w:val="TableParagraph"/>
              <w:spacing w:before="59"/>
              <w:ind w:left="477"/>
              <w:rPr>
                <w:sz w:val="20"/>
              </w:rPr>
            </w:pPr>
            <w:r>
              <w:rPr>
                <w:sz w:val="20"/>
              </w:rPr>
              <w:t>3 m</w:t>
            </w:r>
          </w:p>
        </w:tc>
        <w:tc>
          <w:tcPr>
            <w:tcW w:w="1286" w:type="dxa"/>
          </w:tcPr>
          <w:p w14:paraId="05030CB1" w14:textId="77777777" w:rsidR="00EA4CF1" w:rsidRDefault="00A54946">
            <w:pPr>
              <w:pStyle w:val="TableParagraph"/>
              <w:spacing w:before="59"/>
              <w:ind w:left="120" w:right="117"/>
              <w:jc w:val="center"/>
              <w:rPr>
                <w:sz w:val="20"/>
              </w:rPr>
            </w:pPr>
            <w:r>
              <w:rPr>
                <w:sz w:val="20"/>
              </w:rPr>
              <w:t>3 m</w:t>
            </w:r>
          </w:p>
        </w:tc>
        <w:tc>
          <w:tcPr>
            <w:tcW w:w="1319" w:type="dxa"/>
          </w:tcPr>
          <w:p w14:paraId="610AA80F" w14:textId="77777777" w:rsidR="00EA4CF1" w:rsidRDefault="00A54946">
            <w:pPr>
              <w:pStyle w:val="TableParagraph"/>
              <w:spacing w:before="59"/>
              <w:ind w:left="136" w:right="131"/>
              <w:jc w:val="center"/>
              <w:rPr>
                <w:sz w:val="20"/>
              </w:rPr>
            </w:pPr>
            <w:r>
              <w:rPr>
                <w:sz w:val="20"/>
              </w:rPr>
              <w:t>3 m</w:t>
            </w:r>
          </w:p>
        </w:tc>
      </w:tr>
      <w:tr w:rsidR="00EA4CF1" w14:paraId="159B22DF" w14:textId="77777777" w:rsidTr="00DC4DA8">
        <w:trPr>
          <w:trHeight w:val="580"/>
        </w:trPr>
        <w:tc>
          <w:tcPr>
            <w:tcW w:w="867" w:type="dxa"/>
            <w:tcBorders>
              <w:top w:val="single" w:sz="4" w:space="0" w:color="auto"/>
              <w:left w:val="single" w:sz="4" w:space="0" w:color="auto"/>
              <w:bottom w:val="single" w:sz="4" w:space="0" w:color="auto"/>
              <w:right w:val="single" w:sz="4" w:space="0" w:color="auto"/>
            </w:tcBorders>
          </w:tcPr>
          <w:p w14:paraId="154DFE72" w14:textId="7DF22779" w:rsidR="00EA4CF1" w:rsidRDefault="00EA4CF1" w:rsidP="002F673D">
            <w:pPr>
              <w:pStyle w:val="TableParagraph"/>
              <w:numPr>
                <w:ilvl w:val="0"/>
                <w:numId w:val="242"/>
              </w:numPr>
              <w:spacing w:before="62"/>
              <w:jc w:val="center"/>
              <w:rPr>
                <w:sz w:val="20"/>
              </w:rPr>
            </w:pPr>
          </w:p>
        </w:tc>
        <w:tc>
          <w:tcPr>
            <w:tcW w:w="1332" w:type="dxa"/>
            <w:tcBorders>
              <w:left w:val="single" w:sz="4" w:space="0" w:color="auto"/>
            </w:tcBorders>
          </w:tcPr>
          <w:p w14:paraId="6C271209" w14:textId="77777777" w:rsidR="00EA4CF1" w:rsidRDefault="00A54946">
            <w:pPr>
              <w:pStyle w:val="TableParagraph"/>
              <w:spacing w:before="59"/>
              <w:ind w:left="103" w:right="287"/>
              <w:rPr>
                <w:sz w:val="20"/>
              </w:rPr>
            </w:pPr>
            <w:r>
              <w:rPr>
                <w:sz w:val="20"/>
              </w:rPr>
              <w:t>Rear Yard Depth</w:t>
            </w:r>
          </w:p>
        </w:tc>
        <w:tc>
          <w:tcPr>
            <w:tcW w:w="1288" w:type="dxa"/>
          </w:tcPr>
          <w:p w14:paraId="31EBCD12" w14:textId="77777777" w:rsidR="00EA4CF1" w:rsidRDefault="00A54946">
            <w:pPr>
              <w:pStyle w:val="TableParagraph"/>
              <w:spacing w:before="62"/>
              <w:ind w:left="167" w:right="169"/>
              <w:jc w:val="center"/>
              <w:rPr>
                <w:sz w:val="20"/>
              </w:rPr>
            </w:pPr>
            <w:r>
              <w:rPr>
                <w:sz w:val="20"/>
              </w:rPr>
              <w:t>10 m</w:t>
            </w:r>
          </w:p>
        </w:tc>
        <w:tc>
          <w:tcPr>
            <w:tcW w:w="1336" w:type="dxa"/>
          </w:tcPr>
          <w:p w14:paraId="3E26F14C" w14:textId="77777777" w:rsidR="00EA4CF1" w:rsidRDefault="00A54946">
            <w:pPr>
              <w:pStyle w:val="TableParagraph"/>
              <w:spacing w:before="62"/>
              <w:ind w:left="86" w:right="85"/>
              <w:jc w:val="center"/>
              <w:rPr>
                <w:sz w:val="20"/>
              </w:rPr>
            </w:pPr>
            <w:r>
              <w:rPr>
                <w:sz w:val="20"/>
              </w:rPr>
              <w:t>9 m</w:t>
            </w:r>
          </w:p>
        </w:tc>
        <w:tc>
          <w:tcPr>
            <w:tcW w:w="1295" w:type="dxa"/>
          </w:tcPr>
          <w:p w14:paraId="7703CE91" w14:textId="77777777" w:rsidR="00EA4CF1" w:rsidRDefault="00A54946">
            <w:pPr>
              <w:pStyle w:val="TableParagraph"/>
              <w:spacing w:before="62"/>
              <w:ind w:left="422"/>
              <w:rPr>
                <w:sz w:val="20"/>
              </w:rPr>
            </w:pPr>
            <w:r>
              <w:rPr>
                <w:sz w:val="20"/>
              </w:rPr>
              <w:t>12 m</w:t>
            </w:r>
          </w:p>
        </w:tc>
        <w:tc>
          <w:tcPr>
            <w:tcW w:w="1286" w:type="dxa"/>
          </w:tcPr>
          <w:p w14:paraId="68188856" w14:textId="77777777" w:rsidR="00EA4CF1" w:rsidRDefault="00A54946">
            <w:pPr>
              <w:pStyle w:val="TableParagraph"/>
              <w:spacing w:before="62"/>
              <w:ind w:left="120" w:right="117"/>
              <w:jc w:val="center"/>
              <w:rPr>
                <w:sz w:val="20"/>
              </w:rPr>
            </w:pPr>
            <w:r>
              <w:rPr>
                <w:sz w:val="20"/>
              </w:rPr>
              <w:t>9 m</w:t>
            </w:r>
          </w:p>
        </w:tc>
        <w:tc>
          <w:tcPr>
            <w:tcW w:w="1319" w:type="dxa"/>
          </w:tcPr>
          <w:p w14:paraId="1033283B" w14:textId="77777777" w:rsidR="00EA4CF1" w:rsidRDefault="00A54946">
            <w:pPr>
              <w:pStyle w:val="TableParagraph"/>
              <w:spacing w:before="62"/>
              <w:ind w:left="136" w:right="131"/>
              <w:jc w:val="center"/>
              <w:rPr>
                <w:sz w:val="20"/>
              </w:rPr>
            </w:pPr>
            <w:r>
              <w:rPr>
                <w:sz w:val="20"/>
              </w:rPr>
              <w:t>15 m</w:t>
            </w:r>
          </w:p>
        </w:tc>
      </w:tr>
      <w:tr w:rsidR="00EA4CF1" w14:paraId="7C9EF9B5" w14:textId="77777777" w:rsidTr="00DC4DA8">
        <w:trPr>
          <w:trHeight w:val="811"/>
        </w:trPr>
        <w:tc>
          <w:tcPr>
            <w:tcW w:w="867" w:type="dxa"/>
            <w:tcBorders>
              <w:top w:val="single" w:sz="4" w:space="0" w:color="auto"/>
              <w:left w:val="single" w:sz="4" w:space="0" w:color="auto"/>
              <w:bottom w:val="single" w:sz="4" w:space="0" w:color="auto"/>
              <w:right w:val="single" w:sz="4" w:space="0" w:color="auto"/>
            </w:tcBorders>
          </w:tcPr>
          <w:p w14:paraId="7B958AC4" w14:textId="4DE13974" w:rsidR="00EA4CF1" w:rsidRDefault="00EA4CF1" w:rsidP="002F673D">
            <w:pPr>
              <w:pStyle w:val="TableParagraph"/>
              <w:numPr>
                <w:ilvl w:val="0"/>
                <w:numId w:val="242"/>
              </w:numPr>
              <w:spacing w:before="59"/>
              <w:jc w:val="center"/>
              <w:rPr>
                <w:sz w:val="20"/>
              </w:rPr>
            </w:pPr>
          </w:p>
        </w:tc>
        <w:tc>
          <w:tcPr>
            <w:tcW w:w="1332" w:type="dxa"/>
            <w:tcBorders>
              <w:left w:val="single" w:sz="4" w:space="0" w:color="auto"/>
            </w:tcBorders>
          </w:tcPr>
          <w:p w14:paraId="32F98587" w14:textId="77777777" w:rsidR="00EA4CF1" w:rsidRDefault="00A54946">
            <w:pPr>
              <w:pStyle w:val="TableParagraph"/>
              <w:spacing w:before="59"/>
              <w:ind w:left="103" w:right="168"/>
              <w:rPr>
                <w:sz w:val="20"/>
              </w:rPr>
            </w:pPr>
            <w:r>
              <w:rPr>
                <w:w w:val="95"/>
                <w:sz w:val="20"/>
              </w:rPr>
              <w:t xml:space="preserve">Maximum </w:t>
            </w:r>
            <w:r>
              <w:rPr>
                <w:sz w:val="20"/>
              </w:rPr>
              <w:t xml:space="preserve">Lot </w:t>
            </w:r>
            <w:r>
              <w:rPr>
                <w:w w:val="95"/>
                <w:sz w:val="20"/>
              </w:rPr>
              <w:t>Coverage</w:t>
            </w:r>
          </w:p>
        </w:tc>
        <w:tc>
          <w:tcPr>
            <w:tcW w:w="1288" w:type="dxa"/>
          </w:tcPr>
          <w:p w14:paraId="29845D7E" w14:textId="77777777" w:rsidR="00EA4CF1" w:rsidRDefault="00A54946">
            <w:pPr>
              <w:pStyle w:val="TableParagraph"/>
              <w:spacing w:before="59"/>
              <w:ind w:left="166" w:right="169"/>
              <w:jc w:val="center"/>
              <w:rPr>
                <w:sz w:val="20"/>
              </w:rPr>
            </w:pPr>
            <w:r>
              <w:rPr>
                <w:sz w:val="20"/>
              </w:rPr>
              <w:t>45%</w:t>
            </w:r>
          </w:p>
        </w:tc>
        <w:tc>
          <w:tcPr>
            <w:tcW w:w="1336" w:type="dxa"/>
          </w:tcPr>
          <w:p w14:paraId="56036F42" w14:textId="77777777" w:rsidR="00EA4CF1" w:rsidRDefault="00A54946">
            <w:pPr>
              <w:pStyle w:val="TableParagraph"/>
              <w:spacing w:before="59"/>
              <w:ind w:left="85" w:right="85"/>
              <w:jc w:val="center"/>
              <w:rPr>
                <w:sz w:val="20"/>
              </w:rPr>
            </w:pPr>
            <w:r>
              <w:rPr>
                <w:sz w:val="20"/>
              </w:rPr>
              <w:t>45%</w:t>
            </w:r>
          </w:p>
        </w:tc>
        <w:tc>
          <w:tcPr>
            <w:tcW w:w="1295" w:type="dxa"/>
          </w:tcPr>
          <w:p w14:paraId="5CD01190" w14:textId="77777777" w:rsidR="00EA4CF1" w:rsidRDefault="00A54946">
            <w:pPr>
              <w:pStyle w:val="TableParagraph"/>
              <w:spacing w:before="59"/>
              <w:ind w:left="444"/>
              <w:rPr>
                <w:sz w:val="20"/>
              </w:rPr>
            </w:pPr>
            <w:r>
              <w:rPr>
                <w:sz w:val="20"/>
              </w:rPr>
              <w:t>35%</w:t>
            </w:r>
          </w:p>
        </w:tc>
        <w:tc>
          <w:tcPr>
            <w:tcW w:w="1286" w:type="dxa"/>
          </w:tcPr>
          <w:p w14:paraId="353EB24E" w14:textId="77777777" w:rsidR="00EA4CF1" w:rsidRDefault="00A54946">
            <w:pPr>
              <w:pStyle w:val="TableParagraph"/>
              <w:spacing w:before="59"/>
              <w:ind w:left="119" w:right="117"/>
              <w:jc w:val="center"/>
              <w:rPr>
                <w:sz w:val="20"/>
              </w:rPr>
            </w:pPr>
            <w:r>
              <w:rPr>
                <w:sz w:val="20"/>
              </w:rPr>
              <w:t>45%</w:t>
            </w:r>
          </w:p>
        </w:tc>
        <w:tc>
          <w:tcPr>
            <w:tcW w:w="1319" w:type="dxa"/>
          </w:tcPr>
          <w:p w14:paraId="414B30E1" w14:textId="77777777" w:rsidR="00EA4CF1" w:rsidRDefault="00A54946">
            <w:pPr>
              <w:pStyle w:val="TableParagraph"/>
              <w:spacing w:before="59"/>
              <w:ind w:left="208" w:firstLine="312"/>
              <w:rPr>
                <w:sz w:val="20"/>
              </w:rPr>
            </w:pPr>
            <w:r>
              <w:rPr>
                <w:sz w:val="20"/>
              </w:rPr>
              <w:t xml:space="preserve">not </w:t>
            </w:r>
            <w:r>
              <w:rPr>
                <w:w w:val="95"/>
                <w:sz w:val="20"/>
              </w:rPr>
              <w:t>applicable</w:t>
            </w:r>
          </w:p>
        </w:tc>
      </w:tr>
      <w:tr w:rsidR="00EA4CF1" w14:paraId="353464CB" w14:textId="77777777" w:rsidTr="00DC4DA8">
        <w:trPr>
          <w:trHeight w:val="813"/>
        </w:trPr>
        <w:tc>
          <w:tcPr>
            <w:tcW w:w="867" w:type="dxa"/>
            <w:tcBorders>
              <w:top w:val="single" w:sz="4" w:space="0" w:color="auto"/>
              <w:left w:val="single" w:sz="4" w:space="0" w:color="auto"/>
              <w:bottom w:val="single" w:sz="4" w:space="0" w:color="auto"/>
              <w:right w:val="single" w:sz="4" w:space="0" w:color="auto"/>
            </w:tcBorders>
          </w:tcPr>
          <w:p w14:paraId="79DE8A03" w14:textId="5465F194" w:rsidR="00EA4CF1" w:rsidRDefault="00EA4CF1" w:rsidP="002F673D">
            <w:pPr>
              <w:pStyle w:val="TableParagraph"/>
              <w:numPr>
                <w:ilvl w:val="0"/>
                <w:numId w:val="242"/>
              </w:numPr>
              <w:spacing w:before="59"/>
              <w:jc w:val="center"/>
              <w:rPr>
                <w:sz w:val="20"/>
              </w:rPr>
            </w:pPr>
          </w:p>
        </w:tc>
        <w:tc>
          <w:tcPr>
            <w:tcW w:w="1332" w:type="dxa"/>
            <w:tcBorders>
              <w:left w:val="single" w:sz="4" w:space="0" w:color="auto"/>
            </w:tcBorders>
          </w:tcPr>
          <w:p w14:paraId="69619FA1" w14:textId="77777777" w:rsidR="00EA4CF1" w:rsidRDefault="00A54946">
            <w:pPr>
              <w:pStyle w:val="TableParagraph"/>
              <w:spacing w:before="59"/>
              <w:ind w:left="103"/>
              <w:rPr>
                <w:sz w:val="20"/>
              </w:rPr>
            </w:pPr>
            <w:r>
              <w:rPr>
                <w:sz w:val="20"/>
              </w:rPr>
              <w:t>Minimum Landscaped Open Space</w:t>
            </w:r>
          </w:p>
        </w:tc>
        <w:tc>
          <w:tcPr>
            <w:tcW w:w="1288" w:type="dxa"/>
          </w:tcPr>
          <w:p w14:paraId="6135DE25" w14:textId="77777777" w:rsidR="00EA4CF1" w:rsidRDefault="00A54946">
            <w:pPr>
              <w:pStyle w:val="TableParagraph"/>
              <w:spacing w:before="59"/>
              <w:ind w:left="166" w:right="169"/>
              <w:jc w:val="center"/>
              <w:rPr>
                <w:sz w:val="20"/>
              </w:rPr>
            </w:pPr>
            <w:r>
              <w:rPr>
                <w:sz w:val="20"/>
              </w:rPr>
              <w:t>30%</w:t>
            </w:r>
          </w:p>
        </w:tc>
        <w:tc>
          <w:tcPr>
            <w:tcW w:w="1336" w:type="dxa"/>
          </w:tcPr>
          <w:p w14:paraId="6A98188A" w14:textId="77777777" w:rsidR="00EA4CF1" w:rsidRDefault="00A54946">
            <w:pPr>
              <w:pStyle w:val="TableParagraph"/>
              <w:spacing w:before="59"/>
              <w:ind w:left="85" w:right="85"/>
              <w:jc w:val="center"/>
              <w:rPr>
                <w:sz w:val="20"/>
              </w:rPr>
            </w:pPr>
            <w:r>
              <w:rPr>
                <w:sz w:val="20"/>
              </w:rPr>
              <w:t>30%</w:t>
            </w:r>
          </w:p>
        </w:tc>
        <w:tc>
          <w:tcPr>
            <w:tcW w:w="1295" w:type="dxa"/>
          </w:tcPr>
          <w:p w14:paraId="67F263EF" w14:textId="77777777" w:rsidR="00EA4CF1" w:rsidRDefault="00A54946">
            <w:pPr>
              <w:pStyle w:val="TableParagraph"/>
              <w:spacing w:before="59"/>
              <w:ind w:left="444"/>
              <w:rPr>
                <w:sz w:val="20"/>
              </w:rPr>
            </w:pPr>
            <w:r>
              <w:rPr>
                <w:sz w:val="20"/>
              </w:rPr>
              <w:t>30%</w:t>
            </w:r>
          </w:p>
        </w:tc>
        <w:tc>
          <w:tcPr>
            <w:tcW w:w="1286" w:type="dxa"/>
          </w:tcPr>
          <w:p w14:paraId="58F0C70D" w14:textId="77777777" w:rsidR="00EA4CF1" w:rsidRDefault="00A54946">
            <w:pPr>
              <w:pStyle w:val="TableParagraph"/>
              <w:spacing w:before="59"/>
              <w:ind w:left="119" w:right="117"/>
              <w:jc w:val="center"/>
              <w:rPr>
                <w:sz w:val="20"/>
              </w:rPr>
            </w:pPr>
            <w:r>
              <w:rPr>
                <w:sz w:val="20"/>
              </w:rPr>
              <w:t>30%</w:t>
            </w:r>
          </w:p>
        </w:tc>
        <w:tc>
          <w:tcPr>
            <w:tcW w:w="1319" w:type="dxa"/>
          </w:tcPr>
          <w:p w14:paraId="281127E6" w14:textId="77777777" w:rsidR="00EA4CF1" w:rsidRDefault="00A54946">
            <w:pPr>
              <w:pStyle w:val="TableParagraph"/>
              <w:spacing w:before="59"/>
              <w:ind w:left="136" w:right="132"/>
              <w:jc w:val="center"/>
              <w:rPr>
                <w:sz w:val="20"/>
              </w:rPr>
            </w:pPr>
            <w:r>
              <w:rPr>
                <w:sz w:val="20"/>
              </w:rPr>
              <w:t>20%</w:t>
            </w:r>
          </w:p>
        </w:tc>
      </w:tr>
    </w:tbl>
    <w:p w14:paraId="360B891A" w14:textId="77777777" w:rsidR="00EA4CF1" w:rsidRDefault="00A54946" w:rsidP="00DC4DA8">
      <w:pPr>
        <w:pStyle w:val="ProvisionTextnonum"/>
      </w:pPr>
      <w:r>
        <w:t>*</w:t>
      </w:r>
      <w:r>
        <w:tab/>
        <w:t>No side yard width shall be required on the side where two dwelling units are attached by a common wall extending along the side lot line separating such</w:t>
      </w:r>
      <w:r>
        <w:rPr>
          <w:spacing w:val="-10"/>
        </w:rPr>
        <w:t xml:space="preserve"> </w:t>
      </w:r>
      <w:r>
        <w:t>lots.</w:t>
      </w:r>
    </w:p>
    <w:p w14:paraId="3D717EFF" w14:textId="36703C9A" w:rsidR="00EA4CF1" w:rsidRDefault="00A54946" w:rsidP="008C244B">
      <w:pPr>
        <w:pStyle w:val="Heading3"/>
        <w:numPr>
          <w:ilvl w:val="1"/>
          <w:numId w:val="51"/>
        </w:numPr>
        <w:tabs>
          <w:tab w:val="left" w:pos="2376"/>
          <w:tab w:val="left" w:pos="2377"/>
        </w:tabs>
        <w:ind w:hanging="577"/>
      </w:pPr>
      <w:bookmarkStart w:id="256" w:name="_bookmark78"/>
      <w:bookmarkStart w:id="257" w:name="_Toc203721985"/>
      <w:bookmarkEnd w:id="256"/>
      <w:r>
        <w:t>S</w:t>
      </w:r>
      <w:r w:rsidR="00DC4DA8">
        <w:t>P</w:t>
      </w:r>
      <w:r>
        <w:t>ECIAL PROVISIONS</w:t>
      </w:r>
      <w:bookmarkEnd w:id="257"/>
    </w:p>
    <w:p w14:paraId="1B3C3759" w14:textId="77777777" w:rsidR="00EA4CF1" w:rsidRDefault="00A54946" w:rsidP="00DC4DA8">
      <w:pPr>
        <w:pStyle w:val="ProvisionTextnonum"/>
      </w:pPr>
      <w:r>
        <w:t>The following provisions shall apply in the R3 Zone:</w:t>
      </w:r>
    </w:p>
    <w:p w14:paraId="33714CFF" w14:textId="77777777" w:rsidR="00EA4CF1" w:rsidRDefault="00A54946" w:rsidP="008C244B">
      <w:pPr>
        <w:pStyle w:val="Heading5"/>
        <w:numPr>
          <w:ilvl w:val="0"/>
          <w:numId w:val="50"/>
        </w:numPr>
      </w:pPr>
      <w:r>
        <w:t>Parking</w:t>
      </w:r>
    </w:p>
    <w:p w14:paraId="4F1F4A5A" w14:textId="77777777" w:rsidR="00EA4CF1" w:rsidRDefault="00A54946" w:rsidP="00DC4DA8">
      <w:pPr>
        <w:pStyle w:val="ProvisionTextnonum"/>
      </w:pPr>
      <w:r>
        <w:t>In addition to Section 4.23 of this by-law, the following provisions shall apply:</w:t>
      </w:r>
    </w:p>
    <w:p w14:paraId="4D811C3B" w14:textId="77777777" w:rsidR="00EA4CF1" w:rsidRDefault="00A54946" w:rsidP="002F673D">
      <w:pPr>
        <w:pStyle w:val="asubprovision1letter"/>
        <w:numPr>
          <w:ilvl w:val="0"/>
          <w:numId w:val="243"/>
        </w:numPr>
      </w:pPr>
      <w:r>
        <w:t>All parking spaces shall be located in a private garage, or in a driveway, or in</w:t>
      </w:r>
      <w:r w:rsidRPr="00DC4DA8">
        <w:rPr>
          <w:spacing w:val="-31"/>
        </w:rPr>
        <w:t xml:space="preserve"> </w:t>
      </w:r>
      <w:r>
        <w:t>an interior side or rear</w:t>
      </w:r>
      <w:r w:rsidRPr="00DC4DA8">
        <w:rPr>
          <w:spacing w:val="-1"/>
        </w:rPr>
        <w:t xml:space="preserve"> </w:t>
      </w:r>
      <w:r>
        <w:t>yard.</w:t>
      </w:r>
    </w:p>
    <w:p w14:paraId="3C717F46" w14:textId="77777777" w:rsidR="00EA4CF1" w:rsidRDefault="00A54946" w:rsidP="00DC4DA8">
      <w:pPr>
        <w:pStyle w:val="asubprovision1letter"/>
      </w:pPr>
      <w:r>
        <w:t>No parking, with the exception of parking in a driveway, shall be permitted</w:t>
      </w:r>
      <w:r>
        <w:rPr>
          <w:spacing w:val="-27"/>
        </w:rPr>
        <w:t xml:space="preserve"> </w:t>
      </w:r>
      <w:r>
        <w:t>within the front or exterior yard on a</w:t>
      </w:r>
      <w:r>
        <w:rPr>
          <w:spacing w:val="4"/>
        </w:rPr>
        <w:t xml:space="preserve"> </w:t>
      </w:r>
      <w:r>
        <w:t>lot.</w:t>
      </w:r>
    </w:p>
    <w:p w14:paraId="66B824A3" w14:textId="77777777" w:rsidR="00EA4CF1" w:rsidRDefault="00A54946" w:rsidP="00DC4DA8">
      <w:pPr>
        <w:pStyle w:val="asubprovision1letter"/>
      </w:pPr>
      <w:r>
        <w:t>Parking shall not exceed 25% of lot</w:t>
      </w:r>
      <w:r>
        <w:rPr>
          <w:spacing w:val="1"/>
        </w:rPr>
        <w:t xml:space="preserve"> </w:t>
      </w:r>
      <w:r>
        <w:t>coverage</w:t>
      </w:r>
    </w:p>
    <w:p w14:paraId="79DB0540" w14:textId="77777777" w:rsidR="00EA4CF1" w:rsidRDefault="00A54946" w:rsidP="00DC4DA8">
      <w:pPr>
        <w:pStyle w:val="asubprovision1letter"/>
      </w:pPr>
      <w:r>
        <w:t>Parking shall be set back a minimum of 2 m from an exterior lot</w:t>
      </w:r>
      <w:r>
        <w:rPr>
          <w:spacing w:val="7"/>
        </w:rPr>
        <w:t xml:space="preserve"> </w:t>
      </w:r>
      <w:r>
        <w:t>line.</w:t>
      </w:r>
    </w:p>
    <w:p w14:paraId="63CD2545" w14:textId="77777777" w:rsidR="00EA4CF1" w:rsidRDefault="00A54946" w:rsidP="008C244B">
      <w:pPr>
        <w:pStyle w:val="Heading5"/>
        <w:numPr>
          <w:ilvl w:val="0"/>
          <w:numId w:val="50"/>
        </w:numPr>
      </w:pPr>
      <w:r>
        <w:t>Accessory</w:t>
      </w:r>
      <w:r>
        <w:rPr>
          <w:spacing w:val="-2"/>
        </w:rPr>
        <w:t xml:space="preserve"> </w:t>
      </w:r>
      <w:r>
        <w:t>Uses</w:t>
      </w:r>
    </w:p>
    <w:p w14:paraId="52410EDF" w14:textId="77777777" w:rsidR="00EA4CF1" w:rsidRDefault="00A54946" w:rsidP="00DC4DA8">
      <w:pPr>
        <w:pStyle w:val="ProvisionTextnonum"/>
      </w:pPr>
      <w:r>
        <w:t>Other than a private garage, accessory buildings or structures shall not exceed 10 m² in floor area per dwelling unit.</w:t>
      </w:r>
    </w:p>
    <w:p w14:paraId="67980DB3" w14:textId="77777777" w:rsidR="00EA4CF1" w:rsidRDefault="00A54946" w:rsidP="008C244B">
      <w:pPr>
        <w:pStyle w:val="Heading5"/>
        <w:numPr>
          <w:ilvl w:val="0"/>
          <w:numId w:val="50"/>
        </w:numPr>
      </w:pPr>
      <w:r>
        <w:t>Outdoor Common Amenity</w:t>
      </w:r>
      <w:r>
        <w:rPr>
          <w:spacing w:val="3"/>
        </w:rPr>
        <w:t xml:space="preserve"> </w:t>
      </w:r>
      <w:r>
        <w:t>Area</w:t>
      </w:r>
    </w:p>
    <w:p w14:paraId="0C7331CD" w14:textId="48AF9177" w:rsidR="00776ECA" w:rsidRPr="008400CD" w:rsidRDefault="00A54946" w:rsidP="00DC4DA8">
      <w:pPr>
        <w:pStyle w:val="ProvisionTextnonum"/>
        <w:rPr>
          <w:b/>
          <w:bCs/>
          <w:strike/>
          <w:color w:val="FF0000"/>
        </w:rPr>
      </w:pPr>
      <w:r w:rsidRPr="008400CD">
        <w:rPr>
          <w:b/>
          <w:bCs/>
          <w:strike/>
        </w:rPr>
        <w:t>Every lot containing more than</w:t>
      </w:r>
      <w:r w:rsidR="00E768B3" w:rsidRPr="008400CD">
        <w:rPr>
          <w:b/>
          <w:bCs/>
          <w:strike/>
          <w:color w:val="FF0000"/>
        </w:rPr>
        <w:t xml:space="preserve"> </w:t>
      </w:r>
      <w:r w:rsidR="00776ECA" w:rsidRPr="00C17BCC">
        <w:rPr>
          <w:b/>
          <w:bCs/>
          <w:strike/>
        </w:rPr>
        <w:t>4</w:t>
      </w:r>
      <w:r w:rsidR="00776ECA" w:rsidRPr="008400CD">
        <w:rPr>
          <w:b/>
          <w:bCs/>
          <w:strike/>
        </w:rPr>
        <w:t xml:space="preserve"> </w:t>
      </w:r>
      <w:r w:rsidRPr="008400CD">
        <w:rPr>
          <w:b/>
          <w:bCs/>
          <w:strike/>
        </w:rPr>
        <w:t>dwelling units shall have an outdoor common amenity area</w:t>
      </w:r>
      <w:r w:rsidR="00776ECA" w:rsidRPr="008400CD">
        <w:rPr>
          <w:b/>
          <w:bCs/>
          <w:strike/>
          <w:color w:val="FF0000"/>
        </w:rPr>
        <w:t xml:space="preserve"> </w:t>
      </w:r>
    </w:p>
    <w:p w14:paraId="0E9D85C8" w14:textId="096ADE67" w:rsidR="00776ECA" w:rsidRPr="00AB77E8" w:rsidRDefault="00AB77E8" w:rsidP="002F673D">
      <w:pPr>
        <w:pStyle w:val="asubprovision1letter"/>
        <w:numPr>
          <w:ilvl w:val="0"/>
          <w:numId w:val="577"/>
        </w:numPr>
        <w:rPr>
          <w:color w:val="FF0000"/>
        </w:rPr>
      </w:pPr>
      <w:r w:rsidRPr="00AB77E8">
        <w:rPr>
          <w:color w:val="FF0000"/>
        </w:rPr>
        <w:t>Buildings</w:t>
      </w:r>
      <w:r w:rsidR="00A81ABA">
        <w:rPr>
          <w:color w:val="FF0000"/>
        </w:rPr>
        <w:t xml:space="preserve"> or lots</w:t>
      </w:r>
      <w:r w:rsidRPr="00AB77E8">
        <w:rPr>
          <w:color w:val="FF0000"/>
        </w:rPr>
        <w:t xml:space="preserve"> with less than </w:t>
      </w:r>
      <w:r w:rsidR="00A81ABA">
        <w:rPr>
          <w:color w:val="FF0000"/>
        </w:rPr>
        <w:t>1</w:t>
      </w:r>
      <w:r w:rsidRPr="00AB77E8">
        <w:rPr>
          <w:color w:val="FF0000"/>
        </w:rPr>
        <w:t xml:space="preserve">0 dwelling units are not required to provide a common amenity area. </w:t>
      </w:r>
    </w:p>
    <w:p w14:paraId="5035D825" w14:textId="5B029F13" w:rsidR="00776ECA" w:rsidRPr="00AB77E8" w:rsidRDefault="00A54946" w:rsidP="002F673D">
      <w:pPr>
        <w:pStyle w:val="asubprovision1letter"/>
        <w:numPr>
          <w:ilvl w:val="0"/>
          <w:numId w:val="577"/>
        </w:numPr>
      </w:pPr>
      <w:r w:rsidRPr="00AB77E8">
        <w:t xml:space="preserve">The minimum size of the common area shall be </w:t>
      </w:r>
      <w:r w:rsidRPr="00AB77E8">
        <w:rPr>
          <w:b/>
          <w:bCs/>
          <w:strike/>
        </w:rPr>
        <w:t>determined as follows:</w:t>
      </w:r>
      <w:r w:rsidRPr="00AB77E8">
        <w:t xml:space="preserve"> 20 m² per dwelling unit</w:t>
      </w:r>
      <w:r w:rsidR="00776ECA" w:rsidRPr="00AB77E8">
        <w:t>.</w:t>
      </w:r>
    </w:p>
    <w:p w14:paraId="2CFA23AF" w14:textId="2C04C7FE" w:rsidR="00EA4CF1" w:rsidRDefault="00776ECA" w:rsidP="002F673D">
      <w:pPr>
        <w:pStyle w:val="asubprovision1letter"/>
        <w:numPr>
          <w:ilvl w:val="0"/>
          <w:numId w:val="577"/>
        </w:numPr>
      </w:pPr>
      <w:r w:rsidRPr="00776ECA">
        <w:rPr>
          <w:color w:val="FF0000"/>
        </w:rPr>
        <w:t xml:space="preserve">The </w:t>
      </w:r>
      <w:r w:rsidR="000A1BC7">
        <w:rPr>
          <w:color w:val="FF0000"/>
        </w:rPr>
        <w:t>common</w:t>
      </w:r>
      <w:r w:rsidR="000A1BC7" w:rsidRPr="00776ECA">
        <w:rPr>
          <w:color w:val="FF0000"/>
        </w:rPr>
        <w:t xml:space="preserve"> </w:t>
      </w:r>
      <w:r w:rsidRPr="00776ECA">
        <w:rPr>
          <w:color w:val="FF0000"/>
        </w:rPr>
        <w:t xml:space="preserve">amenity area shall </w:t>
      </w:r>
      <w:r w:rsidR="00A54946" w:rsidRPr="00776ECA">
        <w:rPr>
          <w:b/>
          <w:bCs/>
          <w:strike/>
        </w:rPr>
        <w:t>and</w:t>
      </w:r>
      <w:r w:rsidR="00A54946">
        <w:t xml:space="preserve"> have unobstructed access from the dwelling..</w:t>
      </w:r>
    </w:p>
    <w:p w14:paraId="755B4B94" w14:textId="30DC031F" w:rsidR="00AB77E8" w:rsidRPr="00AB77E8" w:rsidRDefault="00AB77E8" w:rsidP="002F673D">
      <w:pPr>
        <w:pStyle w:val="asubprovision1letter"/>
        <w:numPr>
          <w:ilvl w:val="0"/>
          <w:numId w:val="577"/>
        </w:numPr>
        <w:rPr>
          <w:color w:val="FF0000"/>
        </w:rPr>
      </w:pPr>
      <w:r w:rsidRPr="00AB77E8">
        <w:rPr>
          <w:color w:val="FF0000"/>
        </w:rPr>
        <w:t xml:space="preserve">Common amenity areas shall be designed and located so that the length does not exceed four times the width. </w:t>
      </w:r>
    </w:p>
    <w:p w14:paraId="0D55C1FF" w14:textId="2E500918" w:rsidR="00AB77E8" w:rsidRPr="00AB77E8" w:rsidRDefault="00AB77E8" w:rsidP="002F673D">
      <w:pPr>
        <w:pStyle w:val="asubprovision1letter"/>
        <w:numPr>
          <w:ilvl w:val="0"/>
          <w:numId w:val="577"/>
        </w:numPr>
        <w:rPr>
          <w:color w:val="FF0000"/>
        </w:rPr>
      </w:pPr>
      <w:r w:rsidRPr="00AB77E8">
        <w:rPr>
          <w:color w:val="FF0000"/>
        </w:rPr>
        <w:t xml:space="preserve">A common amenity area shall be located in any yard other than a required front yard or required exterior side yard. </w:t>
      </w:r>
    </w:p>
    <w:p w14:paraId="0A198AEB" w14:textId="2AA05117" w:rsidR="00AB77E8" w:rsidRPr="00AB77E8" w:rsidRDefault="00AB77E8" w:rsidP="002F673D">
      <w:pPr>
        <w:pStyle w:val="asubprovision1letter"/>
        <w:numPr>
          <w:ilvl w:val="0"/>
          <w:numId w:val="577"/>
        </w:numPr>
        <w:rPr>
          <w:color w:val="FF0000"/>
        </w:rPr>
      </w:pPr>
      <w:r w:rsidRPr="00AB77E8">
        <w:rPr>
          <w:color w:val="FF0000"/>
        </w:rPr>
        <w:t xml:space="preserve">Landscaped open space areas, building rooftops, patios, and above ground decks may be included as part of the common amenity area if they are associated with recreational facilities that are provided and maintained, such as swimming pools, tennis courts, lounges, and landscaped areas. </w:t>
      </w:r>
    </w:p>
    <w:p w14:paraId="1A488F21" w14:textId="15AE705D" w:rsidR="00AB77E8" w:rsidRPr="00AB77E8" w:rsidRDefault="00AB77E8" w:rsidP="002F673D">
      <w:pPr>
        <w:pStyle w:val="asubprovision1letter"/>
        <w:numPr>
          <w:ilvl w:val="0"/>
          <w:numId w:val="577"/>
        </w:numPr>
        <w:rPr>
          <w:color w:val="FF0000"/>
        </w:rPr>
      </w:pPr>
      <w:r w:rsidRPr="00AB77E8">
        <w:rPr>
          <w:color w:val="FF0000"/>
        </w:rPr>
        <w:t>Common amenity areas shall be aggregated into areas of not less than 50 m</w:t>
      </w:r>
      <w:r w:rsidRPr="00AB77E8">
        <w:rPr>
          <w:color w:val="FF0000"/>
          <w:vertAlign w:val="superscript"/>
        </w:rPr>
        <w:t>2</w:t>
      </w:r>
      <w:r w:rsidRPr="00AB77E8">
        <w:rPr>
          <w:color w:val="FF0000"/>
        </w:rPr>
        <w:t xml:space="preserve">. </w:t>
      </w:r>
    </w:p>
    <w:p w14:paraId="0C8DD3F5" w14:textId="64A5A455" w:rsidR="00776ECA" w:rsidRDefault="00776ECA" w:rsidP="00776ECA">
      <w:pPr>
        <w:pStyle w:val="Heading5"/>
        <w:numPr>
          <w:ilvl w:val="0"/>
          <w:numId w:val="50"/>
        </w:numPr>
      </w:pPr>
      <w:r w:rsidRPr="00353E3A">
        <w:rPr>
          <w:color w:val="FF0000"/>
        </w:rPr>
        <w:t xml:space="preserve">Private </w:t>
      </w:r>
      <w:r w:rsidRPr="00776ECA">
        <w:rPr>
          <w:color w:val="FF0000"/>
        </w:rPr>
        <w:t>Amenity</w:t>
      </w:r>
      <w:r w:rsidRPr="00776ECA">
        <w:rPr>
          <w:color w:val="FF0000"/>
          <w:spacing w:val="3"/>
        </w:rPr>
        <w:t xml:space="preserve"> </w:t>
      </w:r>
      <w:r w:rsidRPr="00776ECA">
        <w:rPr>
          <w:color w:val="FF0000"/>
        </w:rPr>
        <w:t>Area</w:t>
      </w:r>
    </w:p>
    <w:p w14:paraId="38090D0F" w14:textId="2CF17794" w:rsidR="00776ECA" w:rsidRDefault="00776ECA" w:rsidP="00776ECA">
      <w:pPr>
        <w:pStyle w:val="ProvisionTextnonum"/>
        <w:rPr>
          <w:color w:val="FF0000"/>
        </w:rPr>
      </w:pPr>
      <w:r w:rsidRPr="00776ECA">
        <w:rPr>
          <w:color w:val="FF0000"/>
        </w:rPr>
        <w:t>Every lot containing more than four (4) dwelling units shall have</w:t>
      </w:r>
      <w:r>
        <w:rPr>
          <w:color w:val="FF0000"/>
        </w:rPr>
        <w:t xml:space="preserve"> a</w:t>
      </w:r>
      <w:r w:rsidRPr="00776ECA">
        <w:rPr>
          <w:color w:val="FF0000"/>
        </w:rPr>
        <w:t xml:space="preserve"> </w:t>
      </w:r>
      <w:r w:rsidRPr="00353E3A">
        <w:rPr>
          <w:color w:val="FF0000"/>
        </w:rPr>
        <w:t xml:space="preserve">private </w:t>
      </w:r>
      <w:r w:rsidRPr="00776ECA">
        <w:rPr>
          <w:color w:val="FF0000"/>
        </w:rPr>
        <w:t xml:space="preserve">amenity area </w:t>
      </w:r>
      <w:r>
        <w:rPr>
          <w:color w:val="FF0000"/>
        </w:rPr>
        <w:t xml:space="preserve">for each dwelling unit, in accordance with the following: </w:t>
      </w:r>
    </w:p>
    <w:p w14:paraId="4E46D4FC" w14:textId="46852CCD" w:rsidR="00776ECA" w:rsidRPr="00776ECA" w:rsidRDefault="00776ECA" w:rsidP="002F673D">
      <w:pPr>
        <w:pStyle w:val="asubprovision1letter"/>
        <w:numPr>
          <w:ilvl w:val="0"/>
          <w:numId w:val="576"/>
        </w:numPr>
        <w:rPr>
          <w:color w:val="FF0000"/>
        </w:rPr>
      </w:pPr>
      <w:r w:rsidRPr="00776ECA">
        <w:rPr>
          <w:color w:val="FF0000"/>
        </w:rPr>
        <w:t>The minimum size of the private amenity area shall be 20 m² per dwelling unit.</w:t>
      </w:r>
    </w:p>
    <w:p w14:paraId="0E65ADE7" w14:textId="7E148B9C" w:rsidR="00776ECA" w:rsidRPr="00776ECA" w:rsidRDefault="00776ECA" w:rsidP="002F673D">
      <w:pPr>
        <w:pStyle w:val="asubprovision1letter"/>
        <w:numPr>
          <w:ilvl w:val="0"/>
          <w:numId w:val="575"/>
        </w:numPr>
        <w:rPr>
          <w:color w:val="FF0000"/>
        </w:rPr>
      </w:pPr>
      <w:r w:rsidRPr="00776ECA">
        <w:rPr>
          <w:color w:val="FF0000"/>
        </w:rPr>
        <w:t>The private amenity area shall have unobstructed access from the dwelling.</w:t>
      </w:r>
    </w:p>
    <w:p w14:paraId="6DCD2F09" w14:textId="7E1B9112" w:rsidR="00776ECA" w:rsidRDefault="00776ECA" w:rsidP="002F673D">
      <w:pPr>
        <w:pStyle w:val="asubprovision1letter"/>
        <w:numPr>
          <w:ilvl w:val="0"/>
          <w:numId w:val="575"/>
        </w:numPr>
        <w:rPr>
          <w:color w:val="FF0000"/>
        </w:rPr>
      </w:pPr>
      <w:r w:rsidRPr="00776ECA">
        <w:rPr>
          <w:color w:val="FF0000"/>
        </w:rPr>
        <w:t xml:space="preserve">The private amenity area shall have a minimum depth of 4.5 m, and a minimum width equal to the width of the dwelling unit, and no less than 4.5 m, whichever is the greater. </w:t>
      </w:r>
    </w:p>
    <w:p w14:paraId="0EEDC8EE" w14:textId="77777777" w:rsidR="00EA4CF1" w:rsidRDefault="00A54946" w:rsidP="008C244B">
      <w:pPr>
        <w:pStyle w:val="Heading3"/>
        <w:numPr>
          <w:ilvl w:val="1"/>
          <w:numId w:val="51"/>
        </w:numPr>
        <w:tabs>
          <w:tab w:val="left" w:pos="2376"/>
          <w:tab w:val="left" w:pos="2377"/>
        </w:tabs>
        <w:spacing w:before="92"/>
        <w:ind w:hanging="577"/>
      </w:pPr>
      <w:bookmarkStart w:id="258" w:name="_Toc203721986"/>
      <w:r>
        <w:t>EXCEPTIONS</w:t>
      </w:r>
      <w:bookmarkEnd w:id="258"/>
    </w:p>
    <w:p w14:paraId="1F285167" w14:textId="0E5C7147" w:rsidR="00EA4CF1" w:rsidRDefault="00A54946" w:rsidP="00DC4DA8">
      <w:pPr>
        <w:pStyle w:val="ProvisionTextnonum"/>
      </w:pPr>
      <w:r>
        <w:t xml:space="preserve">The following site-specific zones apply to existing or unique situations that are not </w:t>
      </w:r>
      <w:r>
        <w:rPr>
          <w:spacing w:val="3"/>
        </w:rPr>
        <w:t xml:space="preserve">the </w:t>
      </w:r>
      <w:r>
        <w:t>standard</w:t>
      </w:r>
      <w:r>
        <w:rPr>
          <w:spacing w:val="-17"/>
        </w:rPr>
        <w:t xml:space="preserve"> </w:t>
      </w:r>
      <w:r>
        <w:t>“R3”</w:t>
      </w:r>
      <w:r>
        <w:rPr>
          <w:spacing w:val="-15"/>
        </w:rPr>
        <w:t xml:space="preserve"> </w:t>
      </w:r>
      <w:r>
        <w:t>Zone.</w:t>
      </w:r>
      <w:r>
        <w:rPr>
          <w:spacing w:val="24"/>
        </w:rPr>
        <w:t xml:space="preserve"> </w:t>
      </w:r>
      <w:r>
        <w:t>If</w:t>
      </w:r>
      <w:r>
        <w:rPr>
          <w:spacing w:val="-14"/>
        </w:rPr>
        <w:t xml:space="preserve"> </w:t>
      </w:r>
      <w:r>
        <w:t>a</w:t>
      </w:r>
      <w:r>
        <w:rPr>
          <w:spacing w:val="-16"/>
        </w:rPr>
        <w:t xml:space="preserve"> </w:t>
      </w:r>
      <w:r>
        <w:t>regulation</w:t>
      </w:r>
      <w:r>
        <w:rPr>
          <w:spacing w:val="-17"/>
        </w:rPr>
        <w:t xml:space="preserve"> </w:t>
      </w:r>
      <w:r>
        <w:t>or</w:t>
      </w:r>
      <w:r>
        <w:rPr>
          <w:spacing w:val="-15"/>
        </w:rPr>
        <w:t xml:space="preserve"> </w:t>
      </w:r>
      <w:r>
        <w:t>use</w:t>
      </w:r>
      <w:r>
        <w:rPr>
          <w:spacing w:val="-16"/>
        </w:rPr>
        <w:t xml:space="preserve"> </w:t>
      </w:r>
      <w:r>
        <w:t>is</w:t>
      </w:r>
      <w:r>
        <w:rPr>
          <w:spacing w:val="-15"/>
        </w:rPr>
        <w:t xml:space="preserve"> </w:t>
      </w:r>
      <w:r>
        <w:t>not</w:t>
      </w:r>
      <w:r>
        <w:rPr>
          <w:spacing w:val="-17"/>
        </w:rPr>
        <w:t xml:space="preserve"> </w:t>
      </w:r>
      <w:r>
        <w:t>specified,</w:t>
      </w:r>
      <w:r>
        <w:rPr>
          <w:spacing w:val="-16"/>
        </w:rPr>
        <w:t xml:space="preserve"> </w:t>
      </w:r>
      <w:r>
        <w:t>the</w:t>
      </w:r>
      <w:r>
        <w:rPr>
          <w:spacing w:val="-17"/>
        </w:rPr>
        <w:t xml:space="preserve"> </w:t>
      </w:r>
      <w:r>
        <w:t>permitted</w:t>
      </w:r>
      <w:r>
        <w:rPr>
          <w:spacing w:val="-16"/>
        </w:rPr>
        <w:t xml:space="preserve"> </w:t>
      </w:r>
      <w:r>
        <w:t>uses</w:t>
      </w:r>
      <w:r>
        <w:rPr>
          <w:spacing w:val="-15"/>
        </w:rPr>
        <w:t xml:space="preserve"> </w:t>
      </w:r>
      <w:r>
        <w:t>of</w:t>
      </w:r>
      <w:r>
        <w:rPr>
          <w:spacing w:val="-15"/>
        </w:rPr>
        <w:t xml:space="preserve"> </w:t>
      </w:r>
      <w:r>
        <w:t>Subsection</w:t>
      </w:r>
      <w:r w:rsidR="00DC4DA8">
        <w:t xml:space="preserve"> </w:t>
      </w:r>
      <w:r>
        <w:t>7.2 and the regulations of 7.3 and 7.4 shall apply.</w:t>
      </w:r>
    </w:p>
    <w:p w14:paraId="4CEA9EB7" w14:textId="36879F3C" w:rsidR="00EA4CF1" w:rsidRDefault="00A54946" w:rsidP="002F673D">
      <w:pPr>
        <w:pStyle w:val="aprovisionnum"/>
        <w:numPr>
          <w:ilvl w:val="0"/>
          <w:numId w:val="572"/>
        </w:numPr>
      </w:pPr>
      <w:r w:rsidRPr="00B32DAD">
        <w:rPr>
          <w:b/>
        </w:rPr>
        <w:t xml:space="preserve">R3-1 </w:t>
      </w:r>
      <w:r>
        <w:t>(290 – 298 Mogg Street)</w:t>
      </w:r>
    </w:p>
    <w:p w14:paraId="6E99075E" w14:textId="77777777" w:rsidR="00EA4CF1" w:rsidRDefault="00A54946" w:rsidP="002F673D">
      <w:pPr>
        <w:pStyle w:val="asubprovision1letter"/>
        <w:numPr>
          <w:ilvl w:val="0"/>
          <w:numId w:val="244"/>
        </w:numPr>
      </w:pPr>
      <w:r w:rsidRPr="00DC4DA8">
        <w:rPr>
          <w:b/>
        </w:rPr>
        <w:t xml:space="preserve">Defined Area: </w:t>
      </w:r>
      <w:r>
        <w:t>R3-1 as shown on Schedule ‘B’, Map No. 15 to this</w:t>
      </w:r>
      <w:r w:rsidRPr="00DC4DA8">
        <w:rPr>
          <w:spacing w:val="-1"/>
        </w:rPr>
        <w:t xml:space="preserve"> </w:t>
      </w:r>
      <w:r>
        <w:t>By-law.</w:t>
      </w:r>
    </w:p>
    <w:p w14:paraId="6FA4D79C" w14:textId="77777777" w:rsidR="00DC4DA8" w:rsidRPr="00DC4DA8" w:rsidRDefault="00A54946" w:rsidP="00DC4DA8">
      <w:pPr>
        <w:pStyle w:val="asubprovision1letter"/>
      </w:pPr>
      <w:r>
        <w:rPr>
          <w:b/>
        </w:rPr>
        <w:t xml:space="preserve">Permitted Use: </w:t>
      </w:r>
    </w:p>
    <w:p w14:paraId="7DEF2068" w14:textId="35F0BD8F" w:rsidR="00EA4CF1" w:rsidRDefault="00A54946" w:rsidP="00DC4DA8">
      <w:pPr>
        <w:pStyle w:val="asubprov2existing"/>
      </w:pPr>
      <w:r>
        <w:t>dwelling, single</w:t>
      </w:r>
      <w:r>
        <w:rPr>
          <w:spacing w:val="-1"/>
        </w:rPr>
        <w:t xml:space="preserve"> </w:t>
      </w:r>
      <w:r>
        <w:t>detached</w:t>
      </w:r>
    </w:p>
    <w:p w14:paraId="7FBC4326" w14:textId="77777777" w:rsidR="00EA4CF1" w:rsidRDefault="00A54946" w:rsidP="00DC4DA8">
      <w:pPr>
        <w:pStyle w:val="asubprovision1letter"/>
      </w:pPr>
      <w:r w:rsidRPr="00DC4DA8">
        <w:rPr>
          <w:b/>
          <w:bCs/>
        </w:rPr>
        <w:t>Lot</w:t>
      </w:r>
      <w:r w:rsidRPr="00DC4DA8">
        <w:rPr>
          <w:b/>
          <w:bCs/>
          <w:spacing w:val="-1"/>
        </w:rPr>
        <w:t xml:space="preserve"> </w:t>
      </w:r>
      <w:r w:rsidRPr="00DC4DA8">
        <w:rPr>
          <w:b/>
          <w:bCs/>
        </w:rPr>
        <w:t>Provisions</w:t>
      </w:r>
      <w:r>
        <w:t>:</w:t>
      </w:r>
    </w:p>
    <w:p w14:paraId="7E1AF192" w14:textId="19669F52" w:rsidR="00EA4CF1" w:rsidRDefault="00A54946" w:rsidP="00DC4DA8">
      <w:pPr>
        <w:pStyle w:val="asubprov2existing"/>
        <w:rPr>
          <w:sz w:val="13"/>
        </w:rPr>
      </w:pPr>
      <w:r>
        <w:t>Minimum</w:t>
      </w:r>
      <w:r>
        <w:rPr>
          <w:spacing w:val="1"/>
        </w:rPr>
        <w:t xml:space="preserve"> </w:t>
      </w:r>
      <w:r>
        <w:t>Lot</w:t>
      </w:r>
      <w:r>
        <w:rPr>
          <w:spacing w:val="-4"/>
        </w:rPr>
        <w:t xml:space="preserve"> </w:t>
      </w:r>
      <w:r>
        <w:t>Area</w:t>
      </w:r>
      <w:r>
        <w:tab/>
      </w:r>
      <w:r w:rsidR="00DC4DA8">
        <w:tab/>
      </w:r>
      <w:r w:rsidR="00DC4DA8">
        <w:tab/>
      </w:r>
      <w:r w:rsidR="00DC4DA8">
        <w:tab/>
      </w:r>
      <w:r w:rsidR="00DC4DA8">
        <w:tab/>
      </w:r>
      <w:r>
        <w:t>210</w:t>
      </w:r>
      <w:r>
        <w:rPr>
          <w:spacing w:val="-1"/>
        </w:rPr>
        <w:t xml:space="preserve"> </w:t>
      </w:r>
      <w:r>
        <w:t>m</w:t>
      </w:r>
      <w:r>
        <w:rPr>
          <w:position w:val="6"/>
          <w:sz w:val="13"/>
        </w:rPr>
        <w:t>2</w:t>
      </w:r>
    </w:p>
    <w:p w14:paraId="6AB2580F" w14:textId="226D353B" w:rsidR="00EA4CF1" w:rsidRDefault="00A54946" w:rsidP="00DC4DA8">
      <w:pPr>
        <w:pStyle w:val="asubprov2existing"/>
      </w:pPr>
      <w:r>
        <w:t>Minimum</w:t>
      </w:r>
      <w:r>
        <w:rPr>
          <w:spacing w:val="1"/>
        </w:rPr>
        <w:t xml:space="preserve"> </w:t>
      </w:r>
      <w:r>
        <w:t>Lot</w:t>
      </w:r>
      <w:r>
        <w:rPr>
          <w:spacing w:val="-3"/>
        </w:rPr>
        <w:t xml:space="preserve"> </w:t>
      </w:r>
      <w:r>
        <w:t>Frontage</w:t>
      </w:r>
      <w:r>
        <w:tab/>
      </w:r>
      <w:r w:rsidR="00DC4DA8">
        <w:tab/>
      </w:r>
      <w:r w:rsidR="00DC4DA8">
        <w:tab/>
      </w:r>
      <w:r w:rsidR="00DC4DA8">
        <w:tab/>
      </w:r>
      <w:r>
        <w:t>12</w:t>
      </w:r>
      <w:r w:rsidR="00121936">
        <w:t>.0</w:t>
      </w:r>
      <w:r>
        <w:rPr>
          <w:spacing w:val="-1"/>
        </w:rPr>
        <w:t xml:space="preserve"> </w:t>
      </w:r>
      <w:r>
        <w:t>m</w:t>
      </w:r>
    </w:p>
    <w:p w14:paraId="56E9388D" w14:textId="58F0E936" w:rsidR="00EA4CF1" w:rsidRDefault="00A54946" w:rsidP="00DC4DA8">
      <w:pPr>
        <w:pStyle w:val="asubprov2existing"/>
      </w:pPr>
      <w:r>
        <w:t>Front</w:t>
      </w:r>
      <w:r>
        <w:rPr>
          <w:spacing w:val="-1"/>
        </w:rPr>
        <w:t xml:space="preserve"> </w:t>
      </w:r>
      <w:r>
        <w:t>Yard</w:t>
      </w:r>
      <w:r>
        <w:rPr>
          <w:spacing w:val="-2"/>
        </w:rPr>
        <w:t xml:space="preserve"> </w:t>
      </w:r>
      <w:r>
        <w:t>Depth</w:t>
      </w:r>
      <w:r>
        <w:tab/>
      </w:r>
      <w:r w:rsidR="00DC4DA8">
        <w:tab/>
      </w:r>
      <w:r w:rsidR="00DC4DA8">
        <w:tab/>
      </w:r>
      <w:r w:rsidR="00DC4DA8">
        <w:tab/>
      </w:r>
      <w:r w:rsidR="00DC4DA8">
        <w:tab/>
      </w:r>
      <w:r>
        <w:t>6</w:t>
      </w:r>
      <w:r w:rsidR="00121936">
        <w:t>.0</w:t>
      </w:r>
      <w:r>
        <w:rPr>
          <w:spacing w:val="-1"/>
        </w:rPr>
        <w:t xml:space="preserve"> </w:t>
      </w:r>
      <w:r>
        <w:t>m</w:t>
      </w:r>
    </w:p>
    <w:p w14:paraId="4C2B51CA" w14:textId="314609EC" w:rsidR="00EA4CF1" w:rsidRDefault="00A54946" w:rsidP="00DC4DA8">
      <w:pPr>
        <w:pStyle w:val="asubprov2existing"/>
      </w:pPr>
      <w:r>
        <w:t>Side Yard</w:t>
      </w:r>
      <w:r>
        <w:rPr>
          <w:spacing w:val="-3"/>
        </w:rPr>
        <w:t xml:space="preserve"> </w:t>
      </w:r>
      <w:r>
        <w:t>Width</w:t>
      </w:r>
      <w:r>
        <w:tab/>
      </w:r>
      <w:r w:rsidR="00DC4DA8">
        <w:tab/>
      </w:r>
      <w:r w:rsidR="00DC4DA8">
        <w:tab/>
      </w:r>
      <w:r w:rsidR="00DC4DA8">
        <w:tab/>
      </w:r>
      <w:r w:rsidR="00DC4DA8">
        <w:tab/>
      </w:r>
      <w:r>
        <w:t>1.2</w:t>
      </w:r>
      <w:r>
        <w:rPr>
          <w:spacing w:val="-1"/>
        </w:rPr>
        <w:t xml:space="preserve"> </w:t>
      </w:r>
      <w:r>
        <w:t>m</w:t>
      </w:r>
    </w:p>
    <w:p w14:paraId="34ED80AF" w14:textId="15611B8B" w:rsidR="00EA4CF1" w:rsidRDefault="00A54946" w:rsidP="00DC4DA8">
      <w:pPr>
        <w:pStyle w:val="asubprov2existing"/>
      </w:pPr>
      <w:r>
        <w:t>Rear Yard</w:t>
      </w:r>
      <w:r>
        <w:rPr>
          <w:spacing w:val="-2"/>
        </w:rPr>
        <w:t xml:space="preserve"> </w:t>
      </w:r>
      <w:r>
        <w:t>Depth</w:t>
      </w:r>
      <w:r>
        <w:tab/>
      </w:r>
      <w:r w:rsidR="00DC4DA8">
        <w:tab/>
      </w:r>
      <w:r w:rsidR="00DC4DA8">
        <w:tab/>
      </w:r>
      <w:r w:rsidR="00DC4DA8">
        <w:tab/>
      </w:r>
      <w:r w:rsidR="00DC4DA8">
        <w:tab/>
      </w:r>
      <w:r>
        <w:t>6</w:t>
      </w:r>
      <w:r w:rsidR="00121936">
        <w:t>.0</w:t>
      </w:r>
      <w:r>
        <w:rPr>
          <w:spacing w:val="-1"/>
        </w:rPr>
        <w:t xml:space="preserve"> </w:t>
      </w:r>
      <w:r>
        <w:t>m</w:t>
      </w:r>
    </w:p>
    <w:p w14:paraId="166E8C4C" w14:textId="384D3CA3" w:rsidR="00EA4CF1" w:rsidRDefault="00A54946" w:rsidP="00DC4DA8">
      <w:pPr>
        <w:pStyle w:val="asubprov2existing"/>
      </w:pPr>
      <w:r>
        <w:t>Maximum</w:t>
      </w:r>
      <w:r>
        <w:rPr>
          <w:spacing w:val="1"/>
        </w:rPr>
        <w:t xml:space="preserve"> </w:t>
      </w:r>
      <w:r>
        <w:t>Lot</w:t>
      </w:r>
      <w:r>
        <w:rPr>
          <w:spacing w:val="-3"/>
        </w:rPr>
        <w:t xml:space="preserve"> </w:t>
      </w:r>
      <w:r>
        <w:t>Coverage</w:t>
      </w:r>
      <w:r>
        <w:tab/>
      </w:r>
      <w:r w:rsidR="00DC4DA8">
        <w:tab/>
      </w:r>
      <w:r w:rsidR="00DC4DA8">
        <w:tab/>
      </w:r>
      <w:r w:rsidR="00DC4DA8">
        <w:tab/>
      </w:r>
      <w:r>
        <w:t>45%</w:t>
      </w:r>
    </w:p>
    <w:p w14:paraId="688D2968" w14:textId="77777777" w:rsidR="00EA4CF1" w:rsidRDefault="00A54946" w:rsidP="00DC4DA8">
      <w:pPr>
        <w:pStyle w:val="aprovisionnum"/>
      </w:pPr>
      <w:r>
        <w:rPr>
          <w:b/>
        </w:rPr>
        <w:t xml:space="preserve">R3-2 </w:t>
      </w:r>
      <w:r>
        <w:t>(423 Saulsbury</w:t>
      </w:r>
      <w:r>
        <w:rPr>
          <w:spacing w:val="-3"/>
        </w:rPr>
        <w:t xml:space="preserve"> </w:t>
      </w:r>
      <w:r>
        <w:t>Street)</w:t>
      </w:r>
    </w:p>
    <w:p w14:paraId="14157207" w14:textId="77777777" w:rsidR="00EA4CF1" w:rsidRDefault="00A54946" w:rsidP="002F673D">
      <w:pPr>
        <w:pStyle w:val="asubprovision1letter"/>
        <w:numPr>
          <w:ilvl w:val="0"/>
          <w:numId w:val="245"/>
        </w:numPr>
      </w:pPr>
      <w:r w:rsidRPr="00DC4DA8">
        <w:rPr>
          <w:b/>
        </w:rPr>
        <w:t xml:space="preserve">Defined Area: </w:t>
      </w:r>
      <w:r>
        <w:t>R3-2 as shown on Schedule ‘B’ Map No. 6 to this</w:t>
      </w:r>
      <w:r w:rsidRPr="00DC4DA8">
        <w:rPr>
          <w:spacing w:val="-9"/>
        </w:rPr>
        <w:t xml:space="preserve"> </w:t>
      </w:r>
      <w:r>
        <w:t>By-law.</w:t>
      </w:r>
    </w:p>
    <w:p w14:paraId="24AECF69" w14:textId="77777777" w:rsidR="00EA4CF1" w:rsidRDefault="00A54946" w:rsidP="00DC4DA8">
      <w:pPr>
        <w:pStyle w:val="asubprovision1letter"/>
      </w:pPr>
      <w:r w:rsidRPr="00DC4DA8">
        <w:rPr>
          <w:b/>
          <w:bCs/>
        </w:rPr>
        <w:t>Lot</w:t>
      </w:r>
      <w:r w:rsidRPr="00DC4DA8">
        <w:rPr>
          <w:b/>
          <w:bCs/>
          <w:spacing w:val="-1"/>
        </w:rPr>
        <w:t xml:space="preserve"> </w:t>
      </w:r>
      <w:r w:rsidRPr="00DC4DA8">
        <w:rPr>
          <w:b/>
          <w:bCs/>
        </w:rPr>
        <w:t>Provisions</w:t>
      </w:r>
      <w:r>
        <w:t>:</w:t>
      </w:r>
    </w:p>
    <w:p w14:paraId="7A205E44" w14:textId="0E556E9E" w:rsidR="00EA4CF1" w:rsidRDefault="00A54946" w:rsidP="00DC4DA8">
      <w:pPr>
        <w:pStyle w:val="asubprov2existing"/>
      </w:pPr>
      <w:r>
        <w:t>Side Yard</w:t>
      </w:r>
      <w:r>
        <w:rPr>
          <w:spacing w:val="-3"/>
        </w:rPr>
        <w:t xml:space="preserve"> </w:t>
      </w:r>
      <w:r>
        <w:t>Width</w:t>
      </w:r>
      <w:r>
        <w:tab/>
      </w:r>
      <w:r w:rsidR="00DC4DA8">
        <w:tab/>
      </w:r>
      <w:r w:rsidR="00DC4DA8">
        <w:tab/>
      </w:r>
      <w:r w:rsidR="00DC4DA8">
        <w:tab/>
      </w:r>
      <w:r w:rsidR="00DC4DA8">
        <w:tab/>
      </w:r>
      <w:r>
        <w:t>15</w:t>
      </w:r>
      <w:r w:rsidR="00121936">
        <w:t>.0</w:t>
      </w:r>
      <w:r>
        <w:rPr>
          <w:spacing w:val="-1"/>
        </w:rPr>
        <w:t xml:space="preserve"> </w:t>
      </w:r>
      <w:r>
        <w:t>m</w:t>
      </w:r>
    </w:p>
    <w:p w14:paraId="46CD57BB" w14:textId="430B5FC1" w:rsidR="00EA4CF1" w:rsidRDefault="00A54946" w:rsidP="00DC4DA8">
      <w:pPr>
        <w:pStyle w:val="asubprov2existing"/>
      </w:pPr>
      <w:r>
        <w:t>Rear Yard</w:t>
      </w:r>
      <w:r>
        <w:rPr>
          <w:spacing w:val="-2"/>
        </w:rPr>
        <w:t xml:space="preserve"> </w:t>
      </w:r>
      <w:r>
        <w:t>Depth</w:t>
      </w:r>
      <w:r>
        <w:tab/>
      </w:r>
      <w:r w:rsidR="00DC4DA8">
        <w:tab/>
      </w:r>
      <w:r w:rsidR="00DC4DA8">
        <w:tab/>
      </w:r>
      <w:r w:rsidR="00DC4DA8">
        <w:tab/>
      </w:r>
      <w:r w:rsidR="00DC4DA8">
        <w:tab/>
      </w:r>
      <w:r>
        <w:t>5</w:t>
      </w:r>
      <w:r w:rsidR="00121936">
        <w:t>.0</w:t>
      </w:r>
      <w:r>
        <w:rPr>
          <w:spacing w:val="-1"/>
        </w:rPr>
        <w:t xml:space="preserve"> </w:t>
      </w:r>
      <w:r>
        <w:t>m</w:t>
      </w:r>
    </w:p>
    <w:p w14:paraId="26217425" w14:textId="77777777" w:rsidR="00EA4CF1" w:rsidRDefault="00A54946" w:rsidP="00DC4DA8">
      <w:pPr>
        <w:pStyle w:val="aprovisionnum"/>
      </w:pPr>
      <w:r>
        <w:rPr>
          <w:b/>
        </w:rPr>
        <w:t xml:space="preserve">R3-3 </w:t>
      </w:r>
      <w:r>
        <w:t>(25 Colborne</w:t>
      </w:r>
      <w:r>
        <w:rPr>
          <w:spacing w:val="-2"/>
        </w:rPr>
        <w:t xml:space="preserve"> </w:t>
      </w:r>
      <w:r>
        <w:t>Street)</w:t>
      </w:r>
    </w:p>
    <w:p w14:paraId="589E587E" w14:textId="77777777" w:rsidR="00EA4CF1" w:rsidRDefault="00A54946" w:rsidP="002F673D">
      <w:pPr>
        <w:pStyle w:val="asubprovision1letter"/>
        <w:numPr>
          <w:ilvl w:val="0"/>
          <w:numId w:val="246"/>
        </w:numPr>
      </w:pPr>
      <w:r w:rsidRPr="00022605">
        <w:rPr>
          <w:b/>
        </w:rPr>
        <w:t xml:space="preserve">Defined Area: </w:t>
      </w:r>
      <w:r>
        <w:t>R3-3 as shown on Schedule ‘B’ Map No. 8 to this</w:t>
      </w:r>
      <w:r w:rsidRPr="00022605">
        <w:rPr>
          <w:spacing w:val="-9"/>
        </w:rPr>
        <w:t xml:space="preserve"> </w:t>
      </w:r>
      <w:r>
        <w:t>By-law.</w:t>
      </w:r>
    </w:p>
    <w:p w14:paraId="6CE3E90D" w14:textId="77777777" w:rsidR="00022605" w:rsidRPr="00022605" w:rsidRDefault="00A54946" w:rsidP="00022605">
      <w:pPr>
        <w:pStyle w:val="asubprovision1letter"/>
      </w:pPr>
      <w:r>
        <w:t xml:space="preserve">Permitted Use: </w:t>
      </w:r>
    </w:p>
    <w:p w14:paraId="5272B4C5" w14:textId="3ACEEF8E" w:rsidR="00EA4CF1" w:rsidRDefault="00A54946" w:rsidP="008C244B">
      <w:pPr>
        <w:pStyle w:val="asubprov2existing"/>
        <w:numPr>
          <w:ilvl w:val="2"/>
          <w:numId w:val="49"/>
        </w:numPr>
        <w:ind w:hanging="241"/>
      </w:pPr>
      <w:r>
        <w:t>townhouse</w:t>
      </w:r>
      <w:r w:rsidRPr="00022605">
        <w:t xml:space="preserve"> </w:t>
      </w:r>
      <w:r>
        <w:t>dwelling</w:t>
      </w:r>
    </w:p>
    <w:p w14:paraId="7C6B68FB" w14:textId="77777777" w:rsidR="00EA4CF1" w:rsidRDefault="00A54946" w:rsidP="00022605">
      <w:pPr>
        <w:pStyle w:val="asubprovision1letter"/>
      </w:pPr>
      <w:r w:rsidRPr="00022605">
        <w:rPr>
          <w:b/>
          <w:bCs/>
        </w:rPr>
        <w:t>Lot</w:t>
      </w:r>
      <w:r w:rsidRPr="00022605">
        <w:rPr>
          <w:b/>
          <w:bCs/>
          <w:spacing w:val="-1"/>
        </w:rPr>
        <w:t xml:space="preserve"> </w:t>
      </w:r>
      <w:r w:rsidRPr="00022605">
        <w:rPr>
          <w:b/>
          <w:bCs/>
        </w:rPr>
        <w:t>Provisions</w:t>
      </w:r>
      <w:r>
        <w:t>:</w:t>
      </w:r>
    </w:p>
    <w:p w14:paraId="14CF4E5E" w14:textId="162E1001" w:rsidR="00EA4CF1" w:rsidRDefault="00A54946" w:rsidP="00022605">
      <w:pPr>
        <w:pStyle w:val="asubprov2existing"/>
      </w:pPr>
      <w:r>
        <w:t>Maximum Height</w:t>
      </w:r>
      <w:r>
        <w:tab/>
        <w:t>8</w:t>
      </w:r>
      <w:r w:rsidR="00121936">
        <w:t>.0</w:t>
      </w:r>
      <w:r>
        <w:t xml:space="preserve"> m to a maximum of </w:t>
      </w:r>
      <w:r>
        <w:rPr>
          <w:spacing w:val="-13"/>
        </w:rPr>
        <w:t xml:space="preserve">1 </w:t>
      </w:r>
      <w:r>
        <w:t>storey</w:t>
      </w:r>
    </w:p>
    <w:p w14:paraId="2D4C85EB" w14:textId="77777777" w:rsidR="00E768B3" w:rsidRPr="008400CD" w:rsidRDefault="00E768B3" w:rsidP="00E768B3">
      <w:pPr>
        <w:pStyle w:val="aprovisionnum"/>
        <w:rPr>
          <w:color w:val="FF0000"/>
        </w:rPr>
      </w:pPr>
      <w:r w:rsidRPr="008400CD">
        <w:rPr>
          <w:b/>
          <w:color w:val="FF0000"/>
        </w:rPr>
        <w:t xml:space="preserve">R3-4 </w:t>
      </w:r>
      <w:r w:rsidRPr="008400CD">
        <w:rPr>
          <w:color w:val="FF0000"/>
        </w:rPr>
        <w:t>(Ellor</w:t>
      </w:r>
      <w:r w:rsidRPr="008400CD">
        <w:rPr>
          <w:color w:val="FF0000"/>
          <w:spacing w:val="-3"/>
        </w:rPr>
        <w:t xml:space="preserve"> </w:t>
      </w:r>
      <w:r w:rsidRPr="008400CD">
        <w:rPr>
          <w:color w:val="FF0000"/>
        </w:rPr>
        <w:t>Street)</w:t>
      </w:r>
    </w:p>
    <w:p w14:paraId="6BBA4549" w14:textId="77777777" w:rsidR="00E768B3" w:rsidRPr="008400CD" w:rsidRDefault="00E768B3" w:rsidP="002F673D">
      <w:pPr>
        <w:pStyle w:val="asubprovision1letter"/>
        <w:numPr>
          <w:ilvl w:val="0"/>
          <w:numId w:val="248"/>
        </w:numPr>
        <w:rPr>
          <w:color w:val="FF0000"/>
        </w:rPr>
      </w:pPr>
      <w:r w:rsidRPr="008400CD">
        <w:rPr>
          <w:b/>
          <w:color w:val="FF0000"/>
        </w:rPr>
        <w:t xml:space="preserve">Defined Area: </w:t>
      </w:r>
      <w:r w:rsidRPr="008400CD">
        <w:rPr>
          <w:color w:val="FF0000"/>
        </w:rPr>
        <w:t>R3-6 as shown on Schedule ‘B’, Map No. 12 to this</w:t>
      </w:r>
      <w:r w:rsidRPr="008400CD">
        <w:rPr>
          <w:color w:val="FF0000"/>
          <w:spacing w:val="-1"/>
        </w:rPr>
        <w:t xml:space="preserve"> </w:t>
      </w:r>
      <w:r w:rsidRPr="008400CD">
        <w:rPr>
          <w:color w:val="FF0000"/>
        </w:rPr>
        <w:t>By-law.</w:t>
      </w:r>
    </w:p>
    <w:p w14:paraId="6400F535" w14:textId="77777777" w:rsidR="00E768B3" w:rsidRPr="008400CD" w:rsidRDefault="00E768B3" w:rsidP="00E768B3">
      <w:pPr>
        <w:pStyle w:val="asubprovision1letter"/>
        <w:rPr>
          <w:color w:val="FF0000"/>
        </w:rPr>
      </w:pPr>
      <w:r w:rsidRPr="008400CD">
        <w:rPr>
          <w:b/>
          <w:bCs/>
          <w:color w:val="FF0000"/>
        </w:rPr>
        <w:t>Permitted</w:t>
      </w:r>
      <w:r w:rsidRPr="008400CD">
        <w:rPr>
          <w:b/>
          <w:bCs/>
          <w:color w:val="FF0000"/>
          <w:spacing w:val="-2"/>
        </w:rPr>
        <w:t xml:space="preserve"> </w:t>
      </w:r>
      <w:r w:rsidRPr="008400CD">
        <w:rPr>
          <w:b/>
          <w:bCs/>
          <w:color w:val="FF0000"/>
        </w:rPr>
        <w:t>Uses</w:t>
      </w:r>
      <w:r w:rsidRPr="008400CD">
        <w:rPr>
          <w:color w:val="FF0000"/>
        </w:rPr>
        <w:t>:</w:t>
      </w:r>
    </w:p>
    <w:p w14:paraId="13CBDD7B" w14:textId="77777777" w:rsidR="00E768B3" w:rsidRPr="008400CD" w:rsidRDefault="00E768B3" w:rsidP="00E768B3">
      <w:pPr>
        <w:pStyle w:val="BodyText"/>
        <w:spacing w:before="116"/>
        <w:ind w:left="3240" w:right="1898"/>
        <w:rPr>
          <w:color w:val="FF0000"/>
        </w:rPr>
      </w:pPr>
      <w:r w:rsidRPr="008400CD">
        <w:rPr>
          <w:color w:val="FF0000"/>
        </w:rPr>
        <w:t>Notwithstanding the permitted uses listed in Section 7.2, the following uses shall be the only permitted use in the R3-6 Zone:</w:t>
      </w:r>
    </w:p>
    <w:p w14:paraId="0EFC6864" w14:textId="77777777" w:rsidR="00E768B3" w:rsidRPr="008400CD" w:rsidRDefault="00E768B3" w:rsidP="00E768B3">
      <w:pPr>
        <w:pStyle w:val="asubprov2existing"/>
        <w:rPr>
          <w:color w:val="FF0000"/>
        </w:rPr>
      </w:pPr>
      <w:r w:rsidRPr="008400CD">
        <w:rPr>
          <w:color w:val="FF0000"/>
        </w:rPr>
        <w:t>Apartment dwelling (maximum 72</w:t>
      </w:r>
      <w:r w:rsidRPr="008400CD">
        <w:rPr>
          <w:color w:val="FF0000"/>
          <w:spacing w:val="-3"/>
        </w:rPr>
        <w:t xml:space="preserve"> </w:t>
      </w:r>
      <w:r w:rsidRPr="008400CD">
        <w:rPr>
          <w:color w:val="FF0000"/>
        </w:rPr>
        <w:t>units)</w:t>
      </w:r>
    </w:p>
    <w:p w14:paraId="043D7A5B" w14:textId="77777777" w:rsidR="00E768B3" w:rsidRPr="008400CD" w:rsidRDefault="00E768B3" w:rsidP="00E768B3">
      <w:pPr>
        <w:pStyle w:val="asubprovision1letter"/>
        <w:rPr>
          <w:b/>
          <w:color w:val="FF0000"/>
        </w:rPr>
      </w:pPr>
      <w:r w:rsidRPr="008400CD">
        <w:rPr>
          <w:b/>
          <w:bCs/>
          <w:color w:val="FF0000"/>
        </w:rPr>
        <w:t>Lot</w:t>
      </w:r>
      <w:r w:rsidRPr="008400CD">
        <w:rPr>
          <w:b/>
          <w:bCs/>
          <w:color w:val="FF0000"/>
          <w:spacing w:val="-1"/>
        </w:rPr>
        <w:t xml:space="preserve"> </w:t>
      </w:r>
      <w:r w:rsidRPr="008400CD">
        <w:rPr>
          <w:b/>
          <w:bCs/>
          <w:color w:val="FF0000"/>
        </w:rPr>
        <w:t>Provisions</w:t>
      </w:r>
      <w:r w:rsidRPr="008400CD">
        <w:rPr>
          <w:color w:val="FF0000"/>
        </w:rPr>
        <w:t>:</w:t>
      </w:r>
    </w:p>
    <w:p w14:paraId="458BA71C" w14:textId="77777777" w:rsidR="00E768B3" w:rsidRPr="008400CD" w:rsidRDefault="00E768B3" w:rsidP="00E768B3">
      <w:pPr>
        <w:pStyle w:val="asubprov2existing"/>
        <w:rPr>
          <w:color w:val="FF0000"/>
        </w:rPr>
      </w:pPr>
      <w:r w:rsidRPr="008400CD">
        <w:rPr>
          <w:color w:val="FF0000"/>
        </w:rPr>
        <w:t>Minimum Side</w:t>
      </w:r>
      <w:r w:rsidRPr="008400CD">
        <w:rPr>
          <w:color w:val="FF0000"/>
          <w:spacing w:val="2"/>
        </w:rPr>
        <w:t xml:space="preserve"> </w:t>
      </w:r>
      <w:r w:rsidRPr="008400CD">
        <w:rPr>
          <w:color w:val="FF0000"/>
        </w:rPr>
        <w:t>Yard</w:t>
      </w:r>
      <w:r w:rsidRPr="008400CD">
        <w:rPr>
          <w:color w:val="FF0000"/>
          <w:spacing w:val="-5"/>
        </w:rPr>
        <w:t xml:space="preserve"> </w:t>
      </w:r>
      <w:r w:rsidRPr="008400CD">
        <w:rPr>
          <w:color w:val="FF0000"/>
        </w:rPr>
        <w:t>Widths</w:t>
      </w:r>
      <w:r w:rsidRPr="008400CD">
        <w:rPr>
          <w:color w:val="FF0000"/>
        </w:rPr>
        <w:tab/>
      </w:r>
      <w:r w:rsidRPr="008400CD">
        <w:rPr>
          <w:color w:val="FF0000"/>
        </w:rPr>
        <w:tab/>
      </w:r>
      <w:r w:rsidRPr="008400CD">
        <w:rPr>
          <w:color w:val="FF0000"/>
        </w:rPr>
        <w:tab/>
      </w:r>
      <w:r w:rsidRPr="008400CD">
        <w:rPr>
          <w:color w:val="FF0000"/>
        </w:rPr>
        <w:tab/>
        <w:t>8.0</w:t>
      </w:r>
      <w:r w:rsidRPr="008400CD">
        <w:rPr>
          <w:color w:val="FF0000"/>
          <w:spacing w:val="-1"/>
        </w:rPr>
        <w:t xml:space="preserve"> </w:t>
      </w:r>
      <w:r w:rsidRPr="008400CD">
        <w:rPr>
          <w:color w:val="FF0000"/>
        </w:rPr>
        <w:t>m</w:t>
      </w:r>
    </w:p>
    <w:p w14:paraId="1996C3E7" w14:textId="77777777" w:rsidR="00E768B3" w:rsidRPr="008400CD" w:rsidRDefault="00E768B3" w:rsidP="00E768B3">
      <w:pPr>
        <w:pStyle w:val="asubprov2existing"/>
        <w:rPr>
          <w:color w:val="FF0000"/>
        </w:rPr>
      </w:pPr>
      <w:r w:rsidRPr="008400CD">
        <w:rPr>
          <w:color w:val="FF0000"/>
        </w:rPr>
        <w:t>Maximum % area</w:t>
      </w:r>
      <w:r w:rsidRPr="008400CD">
        <w:rPr>
          <w:color w:val="FF0000"/>
          <w:spacing w:val="-2"/>
        </w:rPr>
        <w:t xml:space="preserve"> </w:t>
      </w:r>
      <w:r w:rsidRPr="008400CD">
        <w:rPr>
          <w:color w:val="FF0000"/>
        </w:rPr>
        <w:t>for</w:t>
      </w:r>
      <w:r w:rsidRPr="008400CD">
        <w:rPr>
          <w:color w:val="FF0000"/>
          <w:spacing w:val="-2"/>
        </w:rPr>
        <w:t xml:space="preserve"> </w:t>
      </w:r>
      <w:r w:rsidRPr="008400CD">
        <w:rPr>
          <w:color w:val="FF0000"/>
        </w:rPr>
        <w:t>parking</w:t>
      </w:r>
      <w:r w:rsidRPr="008400CD">
        <w:rPr>
          <w:color w:val="FF0000"/>
        </w:rPr>
        <w:tab/>
      </w:r>
      <w:r w:rsidRPr="008400CD">
        <w:rPr>
          <w:color w:val="FF0000"/>
        </w:rPr>
        <w:tab/>
      </w:r>
      <w:r w:rsidRPr="008400CD">
        <w:rPr>
          <w:color w:val="FF0000"/>
        </w:rPr>
        <w:tab/>
        <w:t>35%</w:t>
      </w:r>
    </w:p>
    <w:p w14:paraId="47E62984" w14:textId="77777777" w:rsidR="00E768B3" w:rsidRPr="008400CD" w:rsidRDefault="00E768B3" w:rsidP="00E768B3">
      <w:pPr>
        <w:pStyle w:val="asubprovision1letter"/>
        <w:rPr>
          <w:color w:val="FF0000"/>
        </w:rPr>
      </w:pPr>
      <w:r w:rsidRPr="008400CD">
        <w:rPr>
          <w:b/>
          <w:bCs/>
          <w:color w:val="FF0000"/>
        </w:rPr>
        <w:t>Holding Provision</w:t>
      </w:r>
      <w:r w:rsidRPr="008400CD">
        <w:rPr>
          <w:color w:val="FF0000"/>
        </w:rPr>
        <w:t xml:space="preserve">: </w:t>
      </w:r>
    </w:p>
    <w:p w14:paraId="63D39A6C" w14:textId="77777777" w:rsidR="00E768B3" w:rsidRPr="008400CD" w:rsidRDefault="00E768B3" w:rsidP="00E768B3">
      <w:pPr>
        <w:pStyle w:val="asubprov2existing"/>
        <w:rPr>
          <w:color w:val="FF0000"/>
        </w:rPr>
      </w:pPr>
      <w:r w:rsidRPr="008400CD">
        <w:rPr>
          <w:color w:val="FF0000"/>
        </w:rPr>
        <w:t>Notwithstanding any other provision of this</w:t>
      </w:r>
      <w:r w:rsidRPr="008400CD">
        <w:rPr>
          <w:color w:val="FF0000"/>
          <w:spacing w:val="-19"/>
        </w:rPr>
        <w:t xml:space="preserve"> </w:t>
      </w:r>
      <w:r w:rsidRPr="008400CD">
        <w:rPr>
          <w:color w:val="FF0000"/>
        </w:rPr>
        <w:t>Bylaw, where the symbol ‘H-2’ appears on a zoning map, following the zone symbol ‘R3-6’, the permitted uses on those lands shall be only the existing uses as of September 6, 2016 unless this Bylaw has been amended to remove the relevant ‘H-2’</w:t>
      </w:r>
      <w:r w:rsidRPr="008400CD">
        <w:rPr>
          <w:color w:val="FF0000"/>
          <w:spacing w:val="-4"/>
        </w:rPr>
        <w:t xml:space="preserve"> </w:t>
      </w:r>
      <w:r w:rsidRPr="008400CD">
        <w:rPr>
          <w:color w:val="FF0000"/>
        </w:rPr>
        <w:t>symbol.</w:t>
      </w:r>
    </w:p>
    <w:p w14:paraId="47D80989" w14:textId="77777777" w:rsidR="00E768B3" w:rsidRPr="008400CD" w:rsidRDefault="00E768B3" w:rsidP="00E768B3">
      <w:pPr>
        <w:pStyle w:val="asubprovision1letter"/>
        <w:ind w:right="2538"/>
        <w:rPr>
          <w:color w:val="FF0000"/>
        </w:rPr>
      </w:pPr>
      <w:r w:rsidRPr="008400CD">
        <w:rPr>
          <w:b/>
          <w:color w:val="FF0000"/>
        </w:rPr>
        <w:t>Removal of ‘H’</w:t>
      </w:r>
      <w:r w:rsidRPr="008400CD">
        <w:rPr>
          <w:color w:val="FF0000"/>
        </w:rPr>
        <w:t xml:space="preserve">: </w:t>
      </w:r>
    </w:p>
    <w:p w14:paraId="45F2A09D" w14:textId="77777777" w:rsidR="00E768B3" w:rsidRPr="008400CD" w:rsidRDefault="00E768B3" w:rsidP="00E768B3">
      <w:pPr>
        <w:pStyle w:val="asubprov2existing"/>
        <w:rPr>
          <w:color w:val="FF0000"/>
        </w:rPr>
      </w:pPr>
      <w:r w:rsidRPr="008400CD">
        <w:rPr>
          <w:color w:val="FF0000"/>
        </w:rPr>
        <w:t>Notwithstanding any other provision of this Bylaw, the</w:t>
      </w:r>
      <w:r w:rsidRPr="008400CD">
        <w:rPr>
          <w:color w:val="FF0000"/>
          <w:spacing w:val="-38"/>
        </w:rPr>
        <w:t xml:space="preserve"> </w:t>
      </w:r>
      <w:r w:rsidRPr="008400CD">
        <w:rPr>
          <w:color w:val="FF0000"/>
        </w:rPr>
        <w:t>‘H- 2’ holding Provision shall only be removed from the lands shown</w:t>
      </w:r>
      <w:r w:rsidRPr="008400CD">
        <w:rPr>
          <w:color w:val="FF0000"/>
          <w:spacing w:val="-23"/>
        </w:rPr>
        <w:t xml:space="preserve"> </w:t>
      </w:r>
      <w:r w:rsidRPr="008400CD">
        <w:rPr>
          <w:color w:val="FF0000"/>
        </w:rPr>
        <w:t>in heavy solid lines on Schedule “A” of this bylaw upon the approval and registration on title of a ‘Site Plan Control Agreement’ detailing the terms and condition of the development, including the posting of financial security, to the satisfaction of the Municipality.</w:t>
      </w:r>
    </w:p>
    <w:p w14:paraId="5B1913C5" w14:textId="77777777" w:rsidR="00E768B3" w:rsidRPr="008400CD" w:rsidRDefault="00E768B3" w:rsidP="006E4E41">
      <w:pPr>
        <w:pStyle w:val="aprovisionnum"/>
        <w:numPr>
          <w:ilvl w:val="0"/>
          <w:numId w:val="0"/>
        </w:numPr>
        <w:ind w:left="2520"/>
        <w:rPr>
          <w:color w:val="FF0000"/>
        </w:rPr>
      </w:pPr>
    </w:p>
    <w:p w14:paraId="066008A6" w14:textId="58BCB92F" w:rsidR="00EA4CF1" w:rsidRDefault="00A54946" w:rsidP="00022605">
      <w:pPr>
        <w:pStyle w:val="aprovisionnum"/>
      </w:pPr>
      <w:r>
        <w:rPr>
          <w:b/>
        </w:rPr>
        <w:t xml:space="preserve">R3-5 </w:t>
      </w:r>
      <w:r>
        <w:t>(571 Metcalfe Street</w:t>
      </w:r>
      <w:r>
        <w:rPr>
          <w:spacing w:val="-1"/>
        </w:rPr>
        <w:t xml:space="preserve"> </w:t>
      </w:r>
      <w:r>
        <w:t>East)</w:t>
      </w:r>
    </w:p>
    <w:p w14:paraId="23241812" w14:textId="76CA028B" w:rsidR="00EA4CF1" w:rsidRDefault="00A54946" w:rsidP="00A54946">
      <w:pPr>
        <w:pStyle w:val="asubprovision1letter"/>
      </w:pPr>
      <w:r w:rsidRPr="00022605">
        <w:rPr>
          <w:b/>
        </w:rPr>
        <w:t xml:space="preserve">Defined Area: </w:t>
      </w:r>
      <w:r>
        <w:t>R3-5 as shown on Schedule ‘B’ Map No. 10 to</w:t>
      </w:r>
      <w:r w:rsidRPr="00022605">
        <w:rPr>
          <w:spacing w:val="-31"/>
        </w:rPr>
        <w:t xml:space="preserve"> </w:t>
      </w:r>
      <w:r>
        <w:t>this</w:t>
      </w:r>
      <w:r w:rsidR="00022605">
        <w:t xml:space="preserve"> </w:t>
      </w:r>
      <w:r>
        <w:t>By-law.</w:t>
      </w:r>
    </w:p>
    <w:p w14:paraId="5F0343AC" w14:textId="77777777" w:rsidR="00EA4CF1" w:rsidRDefault="00A54946" w:rsidP="00022605">
      <w:pPr>
        <w:pStyle w:val="asubprovision1letter"/>
      </w:pPr>
      <w:r w:rsidRPr="00022605">
        <w:rPr>
          <w:b/>
          <w:bCs/>
        </w:rPr>
        <w:t>Lot</w:t>
      </w:r>
      <w:r w:rsidRPr="00022605">
        <w:rPr>
          <w:b/>
          <w:bCs/>
          <w:spacing w:val="-1"/>
        </w:rPr>
        <w:t xml:space="preserve"> </w:t>
      </w:r>
      <w:r w:rsidRPr="00022605">
        <w:rPr>
          <w:b/>
          <w:bCs/>
        </w:rPr>
        <w:t>Provisions</w:t>
      </w:r>
      <w:r>
        <w:t>:</w:t>
      </w:r>
    </w:p>
    <w:p w14:paraId="379986C4" w14:textId="37247F72" w:rsidR="00EA4CF1" w:rsidRDefault="00A54946" w:rsidP="00022605">
      <w:pPr>
        <w:pStyle w:val="asubprov2existing"/>
      </w:pPr>
      <w:r>
        <w:t>Minimum</w:t>
      </w:r>
      <w:r>
        <w:rPr>
          <w:spacing w:val="1"/>
        </w:rPr>
        <w:t xml:space="preserve"> </w:t>
      </w:r>
      <w:r>
        <w:t>Frontage</w:t>
      </w:r>
      <w:r>
        <w:tab/>
      </w:r>
      <w:r w:rsidR="00022605">
        <w:tab/>
      </w:r>
      <w:r w:rsidR="00022605">
        <w:tab/>
      </w:r>
      <w:r w:rsidR="00022605">
        <w:tab/>
      </w:r>
      <w:r w:rsidR="00022605">
        <w:tab/>
      </w:r>
      <w:r>
        <w:t>15</w:t>
      </w:r>
      <w:r w:rsidR="00121936">
        <w:t>.0</w:t>
      </w:r>
      <w:r>
        <w:rPr>
          <w:spacing w:val="-1"/>
        </w:rPr>
        <w:t xml:space="preserve"> </w:t>
      </w:r>
      <w:r>
        <w:t>m</w:t>
      </w:r>
    </w:p>
    <w:p w14:paraId="6195A0CC" w14:textId="62F83D65" w:rsidR="00B32DAD" w:rsidRDefault="00A54946" w:rsidP="00FB6CC4">
      <w:pPr>
        <w:pStyle w:val="asubprov2existing"/>
      </w:pPr>
      <w:r>
        <w:t>Minimum Rear</w:t>
      </w:r>
      <w:r w:rsidRPr="00B32DAD">
        <w:rPr>
          <w:spacing w:val="1"/>
        </w:rPr>
        <w:t xml:space="preserve"> </w:t>
      </w:r>
      <w:r>
        <w:t>Yard</w:t>
      </w:r>
      <w:r w:rsidRPr="00B32DAD">
        <w:rPr>
          <w:spacing w:val="-4"/>
        </w:rPr>
        <w:t xml:space="preserve"> </w:t>
      </w:r>
      <w:r>
        <w:t>Depth</w:t>
      </w:r>
      <w:r>
        <w:tab/>
      </w:r>
      <w:r w:rsidR="00022605">
        <w:tab/>
      </w:r>
      <w:r w:rsidR="00022605">
        <w:tab/>
      </w:r>
      <w:r w:rsidR="00022605">
        <w:tab/>
      </w:r>
      <w:r>
        <w:t>6</w:t>
      </w:r>
      <w:r w:rsidR="00121936">
        <w:t>.0</w:t>
      </w:r>
      <w:r w:rsidRPr="00B32DAD">
        <w:rPr>
          <w:spacing w:val="-1"/>
        </w:rPr>
        <w:t xml:space="preserve"> </w:t>
      </w:r>
      <w:r>
        <w:t>m</w:t>
      </w:r>
    </w:p>
    <w:p w14:paraId="68CE5FE9" w14:textId="4446A6D9" w:rsidR="00EA4CF1" w:rsidRPr="00B32DAD" w:rsidRDefault="00A54946" w:rsidP="00B32DAD">
      <w:pPr>
        <w:pStyle w:val="aprovisionnum"/>
        <w:rPr>
          <w:b/>
        </w:rPr>
      </w:pPr>
      <w:r w:rsidRPr="00B32DAD">
        <w:rPr>
          <w:b/>
        </w:rPr>
        <w:t xml:space="preserve">R3-6 </w:t>
      </w:r>
      <w:r w:rsidRPr="00B32DAD">
        <w:rPr>
          <w:bCs/>
        </w:rPr>
        <w:t>(343 and 369 Metcalfe Street East)</w:t>
      </w:r>
    </w:p>
    <w:p w14:paraId="50426E12" w14:textId="77777777" w:rsidR="00EA4CF1" w:rsidRDefault="00A54946" w:rsidP="002F673D">
      <w:pPr>
        <w:pStyle w:val="asubprovision1letter"/>
        <w:numPr>
          <w:ilvl w:val="0"/>
          <w:numId w:val="247"/>
        </w:numPr>
      </w:pPr>
      <w:r w:rsidRPr="00022605">
        <w:rPr>
          <w:b/>
        </w:rPr>
        <w:t xml:space="preserve">Defined Area: </w:t>
      </w:r>
      <w:r>
        <w:t>R3-6 as shown on Schedule ‘B’, Map No. 10 to this</w:t>
      </w:r>
      <w:r w:rsidRPr="00022605">
        <w:rPr>
          <w:spacing w:val="-1"/>
        </w:rPr>
        <w:t xml:space="preserve"> </w:t>
      </w:r>
      <w:r>
        <w:t>By-law.</w:t>
      </w:r>
    </w:p>
    <w:p w14:paraId="1F858F1E" w14:textId="77777777" w:rsidR="00EA4CF1" w:rsidRDefault="00A54946" w:rsidP="00022605">
      <w:pPr>
        <w:pStyle w:val="asubprovision1letter"/>
      </w:pPr>
      <w:r w:rsidRPr="00022605">
        <w:rPr>
          <w:b/>
          <w:bCs/>
        </w:rPr>
        <w:t>Parking</w:t>
      </w:r>
      <w:r>
        <w:t>:</w:t>
      </w:r>
    </w:p>
    <w:p w14:paraId="61D03EEC" w14:textId="77777777" w:rsidR="00EA4CF1" w:rsidRDefault="00A54946" w:rsidP="00022605">
      <w:pPr>
        <w:pStyle w:val="asubprov2existing"/>
      </w:pPr>
      <w:r>
        <w:t>Notwithstanding Section 7.4(1) of this Bylaw, parking shall be permitted in the front yard provided it is setback at least 2 m from the front lot line.</w:t>
      </w:r>
    </w:p>
    <w:p w14:paraId="7444D1F6" w14:textId="1ACA7081" w:rsidR="00EA4CF1" w:rsidRPr="008400CD" w:rsidRDefault="00A54946" w:rsidP="00022605">
      <w:pPr>
        <w:pStyle w:val="aprovisionnum"/>
        <w:rPr>
          <w:b/>
          <w:strike/>
        </w:rPr>
      </w:pPr>
      <w:r w:rsidRPr="008400CD">
        <w:rPr>
          <w:b/>
          <w:strike/>
        </w:rPr>
        <w:t>R3-6 (Ellor</w:t>
      </w:r>
      <w:r w:rsidRPr="008400CD">
        <w:rPr>
          <w:b/>
          <w:strike/>
          <w:spacing w:val="-3"/>
        </w:rPr>
        <w:t xml:space="preserve"> </w:t>
      </w:r>
      <w:r w:rsidRPr="008400CD">
        <w:rPr>
          <w:b/>
          <w:strike/>
        </w:rPr>
        <w:t>Street)</w:t>
      </w:r>
    </w:p>
    <w:p w14:paraId="0F37CB9F" w14:textId="3C07F09D" w:rsidR="00EA4CF1" w:rsidRPr="008400CD" w:rsidRDefault="00A54946" w:rsidP="002F673D">
      <w:pPr>
        <w:pStyle w:val="asubprovision1letter"/>
        <w:numPr>
          <w:ilvl w:val="0"/>
          <w:numId w:val="248"/>
        </w:numPr>
        <w:rPr>
          <w:b/>
          <w:strike/>
        </w:rPr>
      </w:pPr>
      <w:r w:rsidRPr="008400CD">
        <w:rPr>
          <w:b/>
          <w:strike/>
        </w:rPr>
        <w:t>Defined Area: R3-6 as shown on Schedule ‘B’, Map No. 12 to this</w:t>
      </w:r>
      <w:r w:rsidRPr="008400CD">
        <w:rPr>
          <w:b/>
          <w:strike/>
          <w:spacing w:val="-1"/>
        </w:rPr>
        <w:t xml:space="preserve"> </w:t>
      </w:r>
      <w:r w:rsidRPr="008400CD">
        <w:rPr>
          <w:b/>
          <w:strike/>
        </w:rPr>
        <w:t>By-law.</w:t>
      </w:r>
    </w:p>
    <w:p w14:paraId="6A8B52F9" w14:textId="61442680" w:rsidR="00EA4CF1" w:rsidRPr="008400CD" w:rsidRDefault="00A54946" w:rsidP="00022605">
      <w:pPr>
        <w:pStyle w:val="asubprovision1letter"/>
        <w:rPr>
          <w:b/>
          <w:strike/>
        </w:rPr>
      </w:pPr>
      <w:r w:rsidRPr="008400CD">
        <w:rPr>
          <w:b/>
          <w:strike/>
        </w:rPr>
        <w:t>Permitted</w:t>
      </w:r>
      <w:r w:rsidRPr="008400CD">
        <w:rPr>
          <w:b/>
          <w:strike/>
          <w:spacing w:val="-2"/>
        </w:rPr>
        <w:t xml:space="preserve"> </w:t>
      </w:r>
      <w:r w:rsidRPr="008400CD">
        <w:rPr>
          <w:b/>
          <w:strike/>
        </w:rPr>
        <w:t>Uses:</w:t>
      </w:r>
    </w:p>
    <w:p w14:paraId="7DFB0DD8" w14:textId="40964C9B" w:rsidR="00EA4CF1" w:rsidRPr="008400CD" w:rsidRDefault="00A54946">
      <w:pPr>
        <w:pStyle w:val="BodyText"/>
        <w:spacing w:before="116"/>
        <w:ind w:left="3240" w:right="1898"/>
        <w:rPr>
          <w:b/>
          <w:strike/>
        </w:rPr>
      </w:pPr>
      <w:r w:rsidRPr="008400CD">
        <w:rPr>
          <w:b/>
          <w:strike/>
        </w:rPr>
        <w:t>Notwithstanding the permitted uses listed in Section 7.2, the following uses shall be the only permitted use in the R3-6 Zone:</w:t>
      </w:r>
    </w:p>
    <w:p w14:paraId="234F0D2F" w14:textId="15F2E462" w:rsidR="00EA4CF1" w:rsidRPr="008400CD" w:rsidRDefault="00A54946" w:rsidP="00022605">
      <w:pPr>
        <w:pStyle w:val="asubprov2existing"/>
        <w:rPr>
          <w:b/>
          <w:strike/>
        </w:rPr>
      </w:pPr>
      <w:r w:rsidRPr="008400CD">
        <w:rPr>
          <w:b/>
          <w:strike/>
        </w:rPr>
        <w:t>Apartment dwelling (maximum 72</w:t>
      </w:r>
      <w:r w:rsidRPr="008400CD">
        <w:rPr>
          <w:b/>
          <w:strike/>
          <w:spacing w:val="-3"/>
        </w:rPr>
        <w:t xml:space="preserve"> </w:t>
      </w:r>
      <w:r w:rsidRPr="008400CD">
        <w:rPr>
          <w:b/>
          <w:strike/>
        </w:rPr>
        <w:t>units)</w:t>
      </w:r>
    </w:p>
    <w:p w14:paraId="2AB98557" w14:textId="524CDC1F" w:rsidR="00EA4CF1" w:rsidRPr="008400CD" w:rsidRDefault="00A54946" w:rsidP="00022605">
      <w:pPr>
        <w:pStyle w:val="asubprovision1letter"/>
        <w:rPr>
          <w:b/>
          <w:strike/>
        </w:rPr>
      </w:pPr>
      <w:r w:rsidRPr="008400CD">
        <w:rPr>
          <w:b/>
          <w:strike/>
        </w:rPr>
        <w:t>Lot</w:t>
      </w:r>
      <w:r w:rsidRPr="008400CD">
        <w:rPr>
          <w:b/>
          <w:strike/>
          <w:spacing w:val="-1"/>
        </w:rPr>
        <w:t xml:space="preserve"> </w:t>
      </w:r>
      <w:r w:rsidRPr="008400CD">
        <w:rPr>
          <w:b/>
          <w:strike/>
        </w:rPr>
        <w:t>Provisions:</w:t>
      </w:r>
    </w:p>
    <w:p w14:paraId="2A3D161A" w14:textId="0ABAB020" w:rsidR="00EA4CF1" w:rsidRPr="008400CD" w:rsidRDefault="00A54946" w:rsidP="00022605">
      <w:pPr>
        <w:pStyle w:val="asubprov2existing"/>
        <w:rPr>
          <w:b/>
          <w:strike/>
        </w:rPr>
      </w:pPr>
      <w:r w:rsidRPr="008400CD">
        <w:rPr>
          <w:b/>
          <w:strike/>
        </w:rPr>
        <w:t>Minimum Side</w:t>
      </w:r>
      <w:r w:rsidRPr="008400CD">
        <w:rPr>
          <w:b/>
          <w:strike/>
          <w:spacing w:val="2"/>
        </w:rPr>
        <w:t xml:space="preserve"> </w:t>
      </w:r>
      <w:r w:rsidRPr="008400CD">
        <w:rPr>
          <w:b/>
          <w:strike/>
        </w:rPr>
        <w:t>Yard</w:t>
      </w:r>
      <w:r w:rsidRPr="008400CD">
        <w:rPr>
          <w:b/>
          <w:strike/>
          <w:spacing w:val="-5"/>
        </w:rPr>
        <w:t xml:space="preserve"> </w:t>
      </w:r>
      <w:r w:rsidRPr="008400CD">
        <w:rPr>
          <w:b/>
          <w:strike/>
        </w:rPr>
        <w:t>Widths</w:t>
      </w:r>
      <w:r w:rsidRPr="008400CD">
        <w:rPr>
          <w:b/>
          <w:strike/>
        </w:rPr>
        <w:tab/>
      </w:r>
      <w:r w:rsidR="00022605" w:rsidRPr="008400CD">
        <w:rPr>
          <w:b/>
          <w:strike/>
        </w:rPr>
        <w:tab/>
      </w:r>
      <w:r w:rsidR="00022605" w:rsidRPr="008400CD">
        <w:rPr>
          <w:b/>
          <w:strike/>
        </w:rPr>
        <w:tab/>
      </w:r>
      <w:r w:rsidR="00022605" w:rsidRPr="008400CD">
        <w:rPr>
          <w:b/>
          <w:strike/>
        </w:rPr>
        <w:tab/>
      </w:r>
      <w:r w:rsidRPr="008400CD">
        <w:rPr>
          <w:b/>
          <w:strike/>
        </w:rPr>
        <w:t>8</w:t>
      </w:r>
      <w:r w:rsidR="00121936" w:rsidRPr="008400CD">
        <w:rPr>
          <w:b/>
          <w:strike/>
        </w:rPr>
        <w:t>.0</w:t>
      </w:r>
      <w:r w:rsidRPr="008400CD">
        <w:rPr>
          <w:b/>
          <w:strike/>
          <w:spacing w:val="-1"/>
        </w:rPr>
        <w:t xml:space="preserve"> </w:t>
      </w:r>
      <w:r w:rsidRPr="008400CD">
        <w:rPr>
          <w:b/>
          <w:strike/>
        </w:rPr>
        <w:t>m</w:t>
      </w:r>
    </w:p>
    <w:p w14:paraId="04859F78" w14:textId="22A62750" w:rsidR="00EA4CF1" w:rsidRPr="008400CD" w:rsidRDefault="00A54946" w:rsidP="00022605">
      <w:pPr>
        <w:pStyle w:val="asubprov2existing"/>
        <w:rPr>
          <w:b/>
          <w:strike/>
        </w:rPr>
      </w:pPr>
      <w:r w:rsidRPr="008400CD">
        <w:rPr>
          <w:b/>
          <w:strike/>
        </w:rPr>
        <w:t>Maximum % area</w:t>
      </w:r>
      <w:r w:rsidRPr="008400CD">
        <w:rPr>
          <w:b/>
          <w:strike/>
          <w:spacing w:val="-2"/>
        </w:rPr>
        <w:t xml:space="preserve"> </w:t>
      </w:r>
      <w:r w:rsidRPr="008400CD">
        <w:rPr>
          <w:b/>
          <w:strike/>
        </w:rPr>
        <w:t>for</w:t>
      </w:r>
      <w:r w:rsidRPr="008400CD">
        <w:rPr>
          <w:b/>
          <w:strike/>
          <w:spacing w:val="-2"/>
        </w:rPr>
        <w:t xml:space="preserve"> </w:t>
      </w:r>
      <w:r w:rsidRPr="008400CD">
        <w:rPr>
          <w:b/>
          <w:strike/>
        </w:rPr>
        <w:t>parking</w:t>
      </w:r>
      <w:r w:rsidRPr="008400CD">
        <w:rPr>
          <w:b/>
          <w:strike/>
        </w:rPr>
        <w:tab/>
      </w:r>
      <w:r w:rsidR="00022605" w:rsidRPr="008400CD">
        <w:rPr>
          <w:b/>
          <w:strike/>
        </w:rPr>
        <w:tab/>
      </w:r>
      <w:r w:rsidR="00022605" w:rsidRPr="008400CD">
        <w:rPr>
          <w:b/>
          <w:strike/>
        </w:rPr>
        <w:tab/>
      </w:r>
      <w:r w:rsidRPr="008400CD">
        <w:rPr>
          <w:b/>
          <w:strike/>
        </w:rPr>
        <w:t>35%</w:t>
      </w:r>
    </w:p>
    <w:p w14:paraId="6963CC8E" w14:textId="1A9EC852" w:rsidR="00022605" w:rsidRPr="008400CD" w:rsidRDefault="00A54946" w:rsidP="00022605">
      <w:pPr>
        <w:pStyle w:val="asubprovision1letter"/>
        <w:rPr>
          <w:b/>
          <w:strike/>
        </w:rPr>
      </w:pPr>
      <w:r w:rsidRPr="008400CD">
        <w:rPr>
          <w:b/>
          <w:strike/>
        </w:rPr>
        <w:t xml:space="preserve">Holding Provision: </w:t>
      </w:r>
    </w:p>
    <w:p w14:paraId="54936FB5" w14:textId="2BB166E9" w:rsidR="00EA4CF1" w:rsidRPr="008400CD" w:rsidRDefault="00A54946" w:rsidP="00022605">
      <w:pPr>
        <w:pStyle w:val="asubprov2existing"/>
        <w:rPr>
          <w:b/>
          <w:strike/>
        </w:rPr>
      </w:pPr>
      <w:r w:rsidRPr="008400CD">
        <w:rPr>
          <w:b/>
          <w:strike/>
        </w:rPr>
        <w:t>Notwithstanding any other provision of this</w:t>
      </w:r>
      <w:r w:rsidRPr="008400CD">
        <w:rPr>
          <w:b/>
          <w:strike/>
          <w:spacing w:val="-19"/>
        </w:rPr>
        <w:t xml:space="preserve"> </w:t>
      </w:r>
      <w:r w:rsidRPr="008400CD">
        <w:rPr>
          <w:b/>
          <w:strike/>
        </w:rPr>
        <w:t>Bylaw, where the symbol ‘H-2’ appears on a zoning map, following the zone symbol ‘R3-6’, the permitted uses on those lands shall be only the existing uses as of September 6, 2016 unless this Bylaw has been amended to remove the relevant ‘H-2’</w:t>
      </w:r>
      <w:r w:rsidRPr="008400CD">
        <w:rPr>
          <w:b/>
          <w:strike/>
          <w:spacing w:val="-4"/>
        </w:rPr>
        <w:t xml:space="preserve"> </w:t>
      </w:r>
      <w:r w:rsidRPr="008400CD">
        <w:rPr>
          <w:b/>
          <w:strike/>
        </w:rPr>
        <w:t>symbol.</w:t>
      </w:r>
    </w:p>
    <w:p w14:paraId="6B0D43DB" w14:textId="7BABEDC4" w:rsidR="00022605" w:rsidRPr="008400CD" w:rsidRDefault="00A54946" w:rsidP="008400CD">
      <w:pPr>
        <w:pStyle w:val="asubprovision1letter"/>
        <w:ind w:right="2538"/>
        <w:rPr>
          <w:b/>
          <w:strike/>
        </w:rPr>
      </w:pPr>
      <w:r w:rsidRPr="008400CD">
        <w:rPr>
          <w:b/>
          <w:strike/>
        </w:rPr>
        <w:t xml:space="preserve">Removal of ‘H’: </w:t>
      </w:r>
    </w:p>
    <w:p w14:paraId="65CFC8D2" w14:textId="7845E140" w:rsidR="00EA4CF1" w:rsidRPr="008400CD" w:rsidRDefault="00A54946" w:rsidP="00022605">
      <w:pPr>
        <w:pStyle w:val="asubprov2existing"/>
        <w:rPr>
          <w:b/>
          <w:strike/>
        </w:rPr>
      </w:pPr>
      <w:r w:rsidRPr="008400CD">
        <w:rPr>
          <w:b/>
          <w:strike/>
        </w:rPr>
        <w:t>Notwithstanding any other provision of this Bylaw, the</w:t>
      </w:r>
      <w:r w:rsidRPr="008400CD">
        <w:rPr>
          <w:b/>
          <w:strike/>
          <w:spacing w:val="-38"/>
        </w:rPr>
        <w:t xml:space="preserve"> </w:t>
      </w:r>
      <w:r w:rsidRPr="008400CD">
        <w:rPr>
          <w:b/>
          <w:strike/>
        </w:rPr>
        <w:t>‘H- 2’ holding Provision shall only be removed from the lands shown</w:t>
      </w:r>
      <w:r w:rsidRPr="008400CD">
        <w:rPr>
          <w:b/>
          <w:strike/>
          <w:spacing w:val="-23"/>
        </w:rPr>
        <w:t xml:space="preserve"> </w:t>
      </w:r>
      <w:r w:rsidRPr="008400CD">
        <w:rPr>
          <w:b/>
          <w:strike/>
        </w:rPr>
        <w:t>in</w:t>
      </w:r>
      <w:r w:rsidR="00022605" w:rsidRPr="008400CD">
        <w:rPr>
          <w:b/>
          <w:strike/>
        </w:rPr>
        <w:t xml:space="preserve"> </w:t>
      </w:r>
      <w:r w:rsidRPr="008400CD">
        <w:rPr>
          <w:b/>
          <w:strike/>
        </w:rPr>
        <w:t xml:space="preserve">heavy solid lines on Schedule “A” of this bylaw upon the approval and registration on title of a ‘Site Plan Control Agreement’ detailing the terms and condition of the development, including the posting of financial security, </w:t>
      </w:r>
      <w:r w:rsidR="00022605" w:rsidRPr="008400CD">
        <w:rPr>
          <w:b/>
          <w:strike/>
        </w:rPr>
        <w:t>t</w:t>
      </w:r>
      <w:r w:rsidRPr="008400CD">
        <w:rPr>
          <w:b/>
          <w:strike/>
        </w:rPr>
        <w:t>o the satisfaction of the Municipality.</w:t>
      </w:r>
    </w:p>
    <w:p w14:paraId="62D023F2" w14:textId="77777777" w:rsidR="00EA4CF1" w:rsidRDefault="00A54946" w:rsidP="002F673D">
      <w:pPr>
        <w:pStyle w:val="aprovisionnum"/>
        <w:numPr>
          <w:ilvl w:val="0"/>
          <w:numId w:val="598"/>
        </w:numPr>
      </w:pPr>
      <w:r w:rsidRPr="00FF7986">
        <w:rPr>
          <w:b/>
        </w:rPr>
        <w:t xml:space="preserve">R3-7 </w:t>
      </w:r>
      <w:r>
        <w:t>(358 Ellor</w:t>
      </w:r>
      <w:r w:rsidRPr="00FF7986">
        <w:rPr>
          <w:spacing w:val="-4"/>
        </w:rPr>
        <w:t xml:space="preserve"> </w:t>
      </w:r>
      <w:r>
        <w:t>Street)</w:t>
      </w:r>
    </w:p>
    <w:p w14:paraId="65FFF3D9" w14:textId="77777777" w:rsidR="00EA4CF1" w:rsidRDefault="00A54946" w:rsidP="002F673D">
      <w:pPr>
        <w:pStyle w:val="asubprovision1letter"/>
        <w:numPr>
          <w:ilvl w:val="0"/>
          <w:numId w:val="249"/>
        </w:numPr>
      </w:pPr>
      <w:r w:rsidRPr="00022605">
        <w:rPr>
          <w:b/>
        </w:rPr>
        <w:t xml:space="preserve">Defined Area: </w:t>
      </w:r>
      <w:r>
        <w:t>R3-7 as shown on Schedule ‘B’, Map No. 15 to this</w:t>
      </w:r>
      <w:r w:rsidRPr="00022605">
        <w:rPr>
          <w:spacing w:val="-1"/>
        </w:rPr>
        <w:t xml:space="preserve"> </w:t>
      </w:r>
      <w:r>
        <w:t>By-law.</w:t>
      </w:r>
    </w:p>
    <w:p w14:paraId="273AAC1E" w14:textId="77777777" w:rsidR="00EA4CF1" w:rsidRDefault="00A54946" w:rsidP="00022605">
      <w:pPr>
        <w:pStyle w:val="asubprovision1letter"/>
      </w:pPr>
      <w:r w:rsidRPr="00022605">
        <w:rPr>
          <w:b/>
          <w:bCs/>
        </w:rPr>
        <w:t>Permitted</w:t>
      </w:r>
      <w:r w:rsidRPr="00022605">
        <w:rPr>
          <w:b/>
          <w:bCs/>
          <w:spacing w:val="-2"/>
        </w:rPr>
        <w:t xml:space="preserve"> </w:t>
      </w:r>
      <w:r w:rsidRPr="00022605">
        <w:rPr>
          <w:b/>
          <w:bCs/>
        </w:rPr>
        <w:t>Uses</w:t>
      </w:r>
      <w:r>
        <w:t>:</w:t>
      </w:r>
    </w:p>
    <w:p w14:paraId="10E9BE0A" w14:textId="77777777" w:rsidR="00EA4CF1" w:rsidRDefault="00A54946">
      <w:pPr>
        <w:pStyle w:val="BodyText"/>
        <w:spacing w:before="116"/>
        <w:ind w:left="3240" w:right="1793"/>
      </w:pPr>
      <w:r>
        <w:t>Notwithstanding the permitted uses listed in Section 7.2, the following uses shall be the only permitted use in the R3-7 Zone:</w:t>
      </w:r>
    </w:p>
    <w:p w14:paraId="722C2F84" w14:textId="77777777" w:rsidR="00EA4CF1" w:rsidRDefault="00A54946" w:rsidP="00022605">
      <w:pPr>
        <w:pStyle w:val="asubprov2existing"/>
      </w:pPr>
      <w:r>
        <w:t>Townhouses (maximum 26</w:t>
      </w:r>
      <w:r>
        <w:rPr>
          <w:spacing w:val="2"/>
        </w:rPr>
        <w:t xml:space="preserve"> </w:t>
      </w:r>
      <w:r>
        <w:t>units)</w:t>
      </w:r>
    </w:p>
    <w:p w14:paraId="2427C966" w14:textId="77777777" w:rsidR="00EA4CF1" w:rsidRDefault="00A54946" w:rsidP="008C244B">
      <w:pPr>
        <w:pStyle w:val="Heading5"/>
        <w:numPr>
          <w:ilvl w:val="1"/>
          <w:numId w:val="48"/>
        </w:numPr>
      </w:pPr>
      <w:r>
        <w:t>Lot</w:t>
      </w:r>
      <w:r>
        <w:rPr>
          <w:spacing w:val="-1"/>
        </w:rPr>
        <w:t xml:space="preserve"> </w:t>
      </w:r>
      <w:r>
        <w:t>Provisions:</w:t>
      </w:r>
    </w:p>
    <w:p w14:paraId="25661E01" w14:textId="0D3A35C0" w:rsidR="00EA4CF1" w:rsidRDefault="00A54946" w:rsidP="00022605">
      <w:pPr>
        <w:pStyle w:val="asubprov2existing"/>
      </w:pPr>
      <w:r>
        <w:t>Minimum</w:t>
      </w:r>
      <w:r>
        <w:rPr>
          <w:spacing w:val="1"/>
        </w:rPr>
        <w:t xml:space="preserve"> </w:t>
      </w:r>
      <w:r>
        <w:t>Lot</w:t>
      </w:r>
      <w:r>
        <w:rPr>
          <w:spacing w:val="-2"/>
        </w:rPr>
        <w:t xml:space="preserve"> </w:t>
      </w:r>
      <w:r>
        <w:t>Frontage</w:t>
      </w:r>
      <w:r>
        <w:tab/>
      </w:r>
      <w:r w:rsidR="00022605">
        <w:tab/>
      </w:r>
      <w:r w:rsidR="00022605">
        <w:tab/>
      </w:r>
      <w:r w:rsidR="00022605">
        <w:tab/>
      </w:r>
      <w:r>
        <w:t>67</w:t>
      </w:r>
      <w:r w:rsidR="00121936">
        <w:t>.0</w:t>
      </w:r>
      <w:r>
        <w:rPr>
          <w:spacing w:val="-1"/>
        </w:rPr>
        <w:t xml:space="preserve"> </w:t>
      </w:r>
      <w:r>
        <w:t>m</w:t>
      </w:r>
    </w:p>
    <w:p w14:paraId="5999DEEF" w14:textId="071C5E51" w:rsidR="00EA4CF1" w:rsidRDefault="00A54946" w:rsidP="00022605">
      <w:pPr>
        <w:pStyle w:val="asubprov2existing"/>
      </w:pPr>
      <w:r>
        <w:t>Minimum Rear</w:t>
      </w:r>
      <w:r>
        <w:rPr>
          <w:spacing w:val="1"/>
        </w:rPr>
        <w:t xml:space="preserve"> </w:t>
      </w:r>
      <w:r>
        <w:t>Yard</w:t>
      </w:r>
      <w:r>
        <w:rPr>
          <w:spacing w:val="-4"/>
        </w:rPr>
        <w:t xml:space="preserve"> </w:t>
      </w:r>
      <w:r>
        <w:t>Depth</w:t>
      </w:r>
      <w:r w:rsidR="00022605">
        <w:tab/>
      </w:r>
      <w:r w:rsidR="00022605">
        <w:tab/>
      </w:r>
      <w:r w:rsidR="00022605">
        <w:tab/>
      </w:r>
      <w:r>
        <w:tab/>
        <w:t>4</w:t>
      </w:r>
      <w:r w:rsidR="00121936">
        <w:t>.0</w:t>
      </w:r>
      <w:r>
        <w:rPr>
          <w:spacing w:val="-1"/>
        </w:rPr>
        <w:t xml:space="preserve"> </w:t>
      </w:r>
      <w:r>
        <w:t>m</w:t>
      </w:r>
    </w:p>
    <w:p w14:paraId="7F0A571B" w14:textId="480D802E" w:rsidR="00EA4CF1" w:rsidRDefault="00A54946" w:rsidP="00022605">
      <w:pPr>
        <w:pStyle w:val="asubprov2existing"/>
      </w:pPr>
      <w:r>
        <w:t>Maximum</w:t>
      </w:r>
      <w:r>
        <w:rPr>
          <w:spacing w:val="1"/>
        </w:rPr>
        <w:t xml:space="preserve"> </w:t>
      </w:r>
      <w:r>
        <w:t>Lot</w:t>
      </w:r>
      <w:r>
        <w:rPr>
          <w:spacing w:val="-3"/>
        </w:rPr>
        <w:t xml:space="preserve"> </w:t>
      </w:r>
      <w:r>
        <w:t>Coverage</w:t>
      </w:r>
      <w:r>
        <w:tab/>
      </w:r>
      <w:r w:rsidR="00022605">
        <w:tab/>
      </w:r>
      <w:r w:rsidR="00022605">
        <w:tab/>
      </w:r>
      <w:r w:rsidR="00022605">
        <w:tab/>
      </w:r>
      <w:r>
        <w:t>49%</w:t>
      </w:r>
    </w:p>
    <w:p w14:paraId="4ABC904F" w14:textId="62331F79" w:rsidR="00EA4CF1" w:rsidRDefault="00A54946" w:rsidP="00022605">
      <w:pPr>
        <w:pStyle w:val="asubprov2existing"/>
      </w:pPr>
      <w:r>
        <w:t>Maximum Height</w:t>
      </w:r>
      <w:r>
        <w:tab/>
      </w:r>
      <w:r w:rsidR="00022605">
        <w:tab/>
      </w:r>
      <w:r w:rsidR="00022605">
        <w:tab/>
      </w:r>
      <w:r>
        <w:t xml:space="preserve">8 m to a maximum of </w:t>
      </w:r>
      <w:r>
        <w:rPr>
          <w:spacing w:val="-13"/>
        </w:rPr>
        <w:t xml:space="preserve">1 </w:t>
      </w:r>
      <w:r>
        <w:t>storey</w:t>
      </w:r>
    </w:p>
    <w:p w14:paraId="09A91348" w14:textId="36557006" w:rsidR="00022605" w:rsidRDefault="00A54946" w:rsidP="00022605">
      <w:pPr>
        <w:pStyle w:val="asubprovision1letter"/>
      </w:pPr>
      <w:r w:rsidRPr="00022605">
        <w:rPr>
          <w:b/>
          <w:bCs/>
        </w:rPr>
        <w:t>Holding Provision</w:t>
      </w:r>
      <w:r>
        <w:t xml:space="preserve">: </w:t>
      </w:r>
    </w:p>
    <w:p w14:paraId="2EAC7601" w14:textId="118A1AE3" w:rsidR="00EA4CF1" w:rsidRDefault="00A54946" w:rsidP="00A54946">
      <w:pPr>
        <w:pStyle w:val="asubprov2existing"/>
        <w:spacing w:before="93"/>
        <w:ind w:left="3240" w:right="3177"/>
        <w:jc w:val="both"/>
      </w:pPr>
      <w:r>
        <w:t>Notwithstanding any other provision of this</w:t>
      </w:r>
      <w:r w:rsidRPr="00022605">
        <w:rPr>
          <w:spacing w:val="-19"/>
        </w:rPr>
        <w:t xml:space="preserve"> </w:t>
      </w:r>
      <w:r>
        <w:t>Bylaw, where the symbol ‘H-2’ appears on a zoning map, following the</w:t>
      </w:r>
      <w:r w:rsidRPr="00022605">
        <w:rPr>
          <w:spacing w:val="-31"/>
        </w:rPr>
        <w:t xml:space="preserve"> </w:t>
      </w:r>
      <w:r>
        <w:t>zone</w:t>
      </w:r>
      <w:r w:rsidR="00022605">
        <w:t xml:space="preserve"> </w:t>
      </w:r>
      <w:r>
        <w:t>symbol ‘R3-7’, the permitted uses on those lands shall be only</w:t>
      </w:r>
      <w:r w:rsidRPr="00022605">
        <w:rPr>
          <w:spacing w:val="-39"/>
        </w:rPr>
        <w:t xml:space="preserve"> </w:t>
      </w:r>
      <w:r>
        <w:t>the existing uses as of February 21, 2017 unless this Bylaw has been amended to remove the relevant ‘H-2’</w:t>
      </w:r>
      <w:r w:rsidRPr="00022605">
        <w:rPr>
          <w:spacing w:val="-4"/>
        </w:rPr>
        <w:t xml:space="preserve"> </w:t>
      </w:r>
      <w:r>
        <w:t>symbol.</w:t>
      </w:r>
    </w:p>
    <w:p w14:paraId="0AF0F45B" w14:textId="58DAFE48" w:rsidR="00022605" w:rsidRDefault="00A54946" w:rsidP="00022605">
      <w:pPr>
        <w:pStyle w:val="asubprovision1letter"/>
      </w:pPr>
      <w:r w:rsidRPr="00022605">
        <w:rPr>
          <w:b/>
          <w:bCs/>
        </w:rPr>
        <w:t>Removal of ‘H’</w:t>
      </w:r>
      <w:r>
        <w:t xml:space="preserve">: </w:t>
      </w:r>
    </w:p>
    <w:p w14:paraId="39522FF0" w14:textId="122D1BBF" w:rsidR="00EA4CF1" w:rsidRDefault="00A54946" w:rsidP="00A54946">
      <w:pPr>
        <w:pStyle w:val="asubprov2existing"/>
        <w:ind w:left="3240" w:right="2587"/>
      </w:pPr>
      <w:r>
        <w:t>Notwithstanding any other provision of this Bylaw, the</w:t>
      </w:r>
      <w:r w:rsidRPr="00022605">
        <w:rPr>
          <w:spacing w:val="-36"/>
        </w:rPr>
        <w:t xml:space="preserve"> </w:t>
      </w:r>
      <w:r>
        <w:t>‘H- 2’ holding Provision shall only be removed from the lands shown</w:t>
      </w:r>
      <w:r w:rsidRPr="00022605">
        <w:rPr>
          <w:spacing w:val="-23"/>
        </w:rPr>
        <w:t xml:space="preserve"> </w:t>
      </w:r>
      <w:r>
        <w:t>in</w:t>
      </w:r>
      <w:r w:rsidR="00022605">
        <w:t xml:space="preserve"> </w:t>
      </w:r>
      <w:r>
        <w:t>heavy solid lines on Schedule “A” of this bylaw upon the approval and registration on title of a ‘Site Plan Control Agreement’ detailing the terms and condition of the development, including the posting of financial security, to the satisfaction of the Municipality.</w:t>
      </w:r>
    </w:p>
    <w:p w14:paraId="7AA20B5B" w14:textId="77777777" w:rsidR="00EA4CF1" w:rsidRDefault="00A54946" w:rsidP="00022605">
      <w:pPr>
        <w:pStyle w:val="aprovisionnum"/>
      </w:pPr>
      <w:r>
        <w:rPr>
          <w:b/>
        </w:rPr>
        <w:t xml:space="preserve">R3-8 </w:t>
      </w:r>
      <w:r>
        <w:t>(Southgrove Meadows</w:t>
      </w:r>
      <w:r>
        <w:rPr>
          <w:spacing w:val="-1"/>
        </w:rPr>
        <w:t xml:space="preserve"> </w:t>
      </w:r>
      <w:r>
        <w:t>Condominium)</w:t>
      </w:r>
    </w:p>
    <w:p w14:paraId="359AAD93" w14:textId="77777777" w:rsidR="00EA4CF1" w:rsidRDefault="00A54946" w:rsidP="002F673D">
      <w:pPr>
        <w:pStyle w:val="asubprovision1letter"/>
        <w:numPr>
          <w:ilvl w:val="0"/>
          <w:numId w:val="250"/>
        </w:numPr>
      </w:pPr>
      <w:r w:rsidRPr="00022605">
        <w:rPr>
          <w:b/>
        </w:rPr>
        <w:t xml:space="preserve">Defined Area: </w:t>
      </w:r>
      <w:r>
        <w:t>R3-8 as shown on Schedule ‘B’, Map No. 18 to this</w:t>
      </w:r>
      <w:r w:rsidRPr="00022605">
        <w:rPr>
          <w:spacing w:val="2"/>
        </w:rPr>
        <w:t xml:space="preserve"> </w:t>
      </w:r>
      <w:r>
        <w:t>By-law.</w:t>
      </w:r>
    </w:p>
    <w:p w14:paraId="0A01C2A3" w14:textId="77777777" w:rsidR="00EA4CF1" w:rsidRDefault="00A54946" w:rsidP="00022605">
      <w:pPr>
        <w:pStyle w:val="asubprovision1letter"/>
      </w:pPr>
      <w:r>
        <w:rPr>
          <w:b/>
        </w:rPr>
        <w:t xml:space="preserve">Permitted Uses: </w:t>
      </w:r>
      <w:r>
        <w:t>dwelling, single</w:t>
      </w:r>
      <w:r>
        <w:rPr>
          <w:spacing w:val="-1"/>
        </w:rPr>
        <w:t xml:space="preserve"> </w:t>
      </w:r>
      <w:r>
        <w:t>detached</w:t>
      </w:r>
    </w:p>
    <w:p w14:paraId="00949FB7" w14:textId="77777777" w:rsidR="00EA4CF1" w:rsidRDefault="00A54946" w:rsidP="00022605">
      <w:pPr>
        <w:pStyle w:val="asubprovision1letter"/>
        <w:rPr>
          <w:b/>
        </w:rPr>
      </w:pPr>
      <w:r w:rsidRPr="00022605">
        <w:rPr>
          <w:b/>
          <w:bCs/>
        </w:rPr>
        <w:t>Lot</w:t>
      </w:r>
      <w:r w:rsidRPr="00022605">
        <w:rPr>
          <w:b/>
          <w:bCs/>
          <w:spacing w:val="-1"/>
        </w:rPr>
        <w:t xml:space="preserve"> </w:t>
      </w:r>
      <w:r w:rsidRPr="00022605">
        <w:rPr>
          <w:b/>
          <w:bCs/>
        </w:rPr>
        <w:t>Provisions</w:t>
      </w:r>
      <w:r>
        <w:t>:</w:t>
      </w:r>
    </w:p>
    <w:p w14:paraId="60BFE14E" w14:textId="1822056A" w:rsidR="00EA4CF1" w:rsidRDefault="00A54946" w:rsidP="00022605">
      <w:pPr>
        <w:pStyle w:val="asubprov2existing"/>
      </w:pPr>
      <w:r>
        <w:t>Minimum</w:t>
      </w:r>
      <w:r>
        <w:rPr>
          <w:spacing w:val="1"/>
        </w:rPr>
        <w:t xml:space="preserve"> </w:t>
      </w:r>
      <w:r>
        <w:t>Lot</w:t>
      </w:r>
      <w:r>
        <w:rPr>
          <w:spacing w:val="-4"/>
        </w:rPr>
        <w:t xml:space="preserve"> </w:t>
      </w:r>
      <w:r>
        <w:t>Area</w:t>
      </w:r>
      <w:r>
        <w:tab/>
      </w:r>
      <w:r w:rsidR="00022605">
        <w:tab/>
      </w:r>
      <w:r w:rsidR="00022605">
        <w:tab/>
      </w:r>
      <w:r w:rsidR="00022605">
        <w:tab/>
      </w:r>
      <w:r w:rsidR="00022605">
        <w:tab/>
      </w:r>
      <w:r>
        <w:t>380</w:t>
      </w:r>
      <w:r>
        <w:rPr>
          <w:spacing w:val="-1"/>
        </w:rPr>
        <w:t xml:space="preserve"> </w:t>
      </w:r>
      <w:r>
        <w:t>m²</w:t>
      </w:r>
    </w:p>
    <w:p w14:paraId="3C336586" w14:textId="4B48FFBA" w:rsidR="00EA4CF1" w:rsidRDefault="00A54946" w:rsidP="00022605">
      <w:pPr>
        <w:pStyle w:val="asubprov2existing"/>
      </w:pPr>
      <w:r>
        <w:t xml:space="preserve">Minimum Lot Frontage </w:t>
      </w:r>
      <w:r w:rsidR="00022605">
        <w:tab/>
      </w:r>
      <w:r w:rsidR="00022605">
        <w:tab/>
      </w:r>
      <w:r w:rsidR="00022605">
        <w:tab/>
      </w:r>
      <w:r w:rsidR="00022605">
        <w:tab/>
      </w:r>
      <w:r>
        <w:t>12</w:t>
      </w:r>
      <w:r w:rsidR="00121936">
        <w:t>.0</w:t>
      </w:r>
      <w:r>
        <w:rPr>
          <w:spacing w:val="-5"/>
        </w:rPr>
        <w:t xml:space="preserve"> </w:t>
      </w:r>
      <w:r>
        <w:t>m</w:t>
      </w:r>
    </w:p>
    <w:p w14:paraId="1ACA921C" w14:textId="48639DA0" w:rsidR="00EA4CF1" w:rsidRDefault="00A54946" w:rsidP="00022605">
      <w:pPr>
        <w:pStyle w:val="asubprov2existing"/>
      </w:pPr>
      <w:r>
        <w:t>Front</w:t>
      </w:r>
      <w:r>
        <w:rPr>
          <w:spacing w:val="-1"/>
        </w:rPr>
        <w:t xml:space="preserve"> </w:t>
      </w:r>
      <w:r>
        <w:t>Yard</w:t>
      </w:r>
      <w:r>
        <w:rPr>
          <w:spacing w:val="-2"/>
        </w:rPr>
        <w:t xml:space="preserve"> </w:t>
      </w:r>
      <w:r>
        <w:t>Depth</w:t>
      </w:r>
      <w:r>
        <w:tab/>
      </w:r>
      <w:r w:rsidR="00022605">
        <w:tab/>
      </w:r>
      <w:r w:rsidR="00022605">
        <w:tab/>
      </w:r>
      <w:r w:rsidR="00022605">
        <w:tab/>
      </w:r>
      <w:r w:rsidR="00022605">
        <w:tab/>
      </w:r>
      <w:r>
        <w:t>6</w:t>
      </w:r>
      <w:r w:rsidR="00121936">
        <w:t>.0</w:t>
      </w:r>
      <w:r>
        <w:rPr>
          <w:spacing w:val="-1"/>
        </w:rPr>
        <w:t xml:space="preserve"> </w:t>
      </w:r>
      <w:r>
        <w:t>m</w:t>
      </w:r>
    </w:p>
    <w:p w14:paraId="6853FA23" w14:textId="261CAB06" w:rsidR="00EA4CF1" w:rsidRDefault="00A54946" w:rsidP="00022605">
      <w:pPr>
        <w:pStyle w:val="asubprov2existing"/>
      </w:pPr>
      <w:r>
        <w:t>Exterior Side</w:t>
      </w:r>
      <w:r>
        <w:rPr>
          <w:spacing w:val="2"/>
        </w:rPr>
        <w:t xml:space="preserve"> </w:t>
      </w:r>
      <w:r>
        <w:t>Yard</w:t>
      </w:r>
      <w:r>
        <w:rPr>
          <w:spacing w:val="-3"/>
        </w:rPr>
        <w:t xml:space="preserve"> </w:t>
      </w:r>
      <w:r>
        <w:t>Width</w:t>
      </w:r>
      <w:r>
        <w:tab/>
      </w:r>
      <w:r w:rsidR="00022605">
        <w:tab/>
      </w:r>
      <w:r w:rsidR="00022605">
        <w:tab/>
      </w:r>
      <w:r w:rsidR="00022605">
        <w:tab/>
      </w:r>
      <w:r>
        <w:t>4.5</w:t>
      </w:r>
      <w:r>
        <w:rPr>
          <w:spacing w:val="-1"/>
        </w:rPr>
        <w:t xml:space="preserve"> </w:t>
      </w:r>
      <w:r>
        <w:t>m</w:t>
      </w:r>
    </w:p>
    <w:p w14:paraId="78AFF2DE" w14:textId="0904969B" w:rsidR="00EA4CF1" w:rsidRDefault="00A54946" w:rsidP="00022605">
      <w:pPr>
        <w:pStyle w:val="asubprov2existing"/>
      </w:pPr>
      <w:r>
        <w:t>Side Yard</w:t>
      </w:r>
      <w:r>
        <w:rPr>
          <w:spacing w:val="-3"/>
        </w:rPr>
        <w:t xml:space="preserve"> </w:t>
      </w:r>
      <w:r>
        <w:t>Width</w:t>
      </w:r>
      <w:r>
        <w:tab/>
      </w:r>
      <w:r w:rsidR="00022605">
        <w:tab/>
      </w:r>
      <w:r w:rsidR="00022605">
        <w:tab/>
      </w:r>
      <w:r w:rsidR="00022605">
        <w:tab/>
      </w:r>
      <w:r w:rsidR="00022605">
        <w:tab/>
      </w:r>
      <w:r>
        <w:t>1.2</w:t>
      </w:r>
      <w:r>
        <w:rPr>
          <w:spacing w:val="-1"/>
        </w:rPr>
        <w:t xml:space="preserve"> </w:t>
      </w:r>
      <w:r>
        <w:t>m*</w:t>
      </w:r>
    </w:p>
    <w:p w14:paraId="11052CE8" w14:textId="2DDD6E45" w:rsidR="00EA4CF1" w:rsidRDefault="00A54946" w:rsidP="00022605">
      <w:pPr>
        <w:pStyle w:val="asubprov2existing"/>
        <w:numPr>
          <w:ilvl w:val="0"/>
          <w:numId w:val="0"/>
        </w:numPr>
        <w:ind w:left="3960"/>
      </w:pPr>
      <w:r>
        <w:t>*Where no private garage is attached to a single detached dwelling, the minimum side yard shall be 1.2 m on one side of the dwelling and 3 m on the other side of the dwelling.</w:t>
      </w:r>
    </w:p>
    <w:p w14:paraId="0E98764F" w14:textId="708B5DDA" w:rsidR="00EA4CF1" w:rsidRDefault="00A54946" w:rsidP="00022605">
      <w:pPr>
        <w:pStyle w:val="asubprov2existing"/>
      </w:pPr>
      <w:r>
        <w:t>Rear Yard</w:t>
      </w:r>
      <w:r>
        <w:rPr>
          <w:spacing w:val="-2"/>
        </w:rPr>
        <w:t xml:space="preserve"> </w:t>
      </w:r>
      <w:r>
        <w:t>Depth</w:t>
      </w:r>
      <w:r>
        <w:tab/>
      </w:r>
      <w:r w:rsidR="00022605">
        <w:tab/>
      </w:r>
      <w:r w:rsidR="00022605">
        <w:tab/>
      </w:r>
      <w:r w:rsidR="00022605">
        <w:tab/>
      </w:r>
      <w:r w:rsidR="00022605">
        <w:tab/>
      </w:r>
      <w:r>
        <w:t>6</w:t>
      </w:r>
      <w:r w:rsidR="00121936">
        <w:t>.0</w:t>
      </w:r>
      <w:r>
        <w:rPr>
          <w:spacing w:val="-1"/>
        </w:rPr>
        <w:t xml:space="preserve"> </w:t>
      </w:r>
      <w:r>
        <w:t>m</w:t>
      </w:r>
    </w:p>
    <w:p w14:paraId="09FF66C1" w14:textId="7709A603" w:rsidR="00EA4CF1" w:rsidRDefault="00A54946" w:rsidP="00022605">
      <w:pPr>
        <w:pStyle w:val="asubprov2existing"/>
      </w:pPr>
      <w:r>
        <w:t>Maximum</w:t>
      </w:r>
      <w:r>
        <w:rPr>
          <w:spacing w:val="1"/>
        </w:rPr>
        <w:t xml:space="preserve"> </w:t>
      </w:r>
      <w:r>
        <w:t>Lot</w:t>
      </w:r>
      <w:r>
        <w:rPr>
          <w:spacing w:val="-3"/>
        </w:rPr>
        <w:t xml:space="preserve"> </w:t>
      </w:r>
      <w:r>
        <w:t>Coverage</w:t>
      </w:r>
      <w:r>
        <w:tab/>
      </w:r>
      <w:r w:rsidR="00022605">
        <w:tab/>
      </w:r>
      <w:r w:rsidR="00022605">
        <w:tab/>
      </w:r>
      <w:r w:rsidR="00022605">
        <w:tab/>
      </w:r>
      <w:r>
        <w:t>45%</w:t>
      </w:r>
    </w:p>
    <w:p w14:paraId="2615BA7B" w14:textId="5EDAA43B" w:rsidR="00EA4CF1" w:rsidRDefault="00A54946" w:rsidP="00022605">
      <w:pPr>
        <w:pStyle w:val="asubprov2existing"/>
      </w:pPr>
      <w:r>
        <w:t>Minimum Landscaped</w:t>
      </w:r>
      <w:r>
        <w:rPr>
          <w:spacing w:val="-2"/>
        </w:rPr>
        <w:t xml:space="preserve"> </w:t>
      </w:r>
      <w:r>
        <w:t>Open</w:t>
      </w:r>
      <w:r>
        <w:rPr>
          <w:spacing w:val="-4"/>
        </w:rPr>
        <w:t xml:space="preserve"> </w:t>
      </w:r>
      <w:r>
        <w:t>Space</w:t>
      </w:r>
      <w:r>
        <w:tab/>
      </w:r>
      <w:r w:rsidR="00022605">
        <w:tab/>
      </w:r>
      <w:r w:rsidR="00022605">
        <w:tab/>
      </w:r>
      <w:r>
        <w:t>30%</w:t>
      </w:r>
    </w:p>
    <w:p w14:paraId="2A9FB549" w14:textId="77777777" w:rsidR="00EA4CF1" w:rsidRDefault="00A54946" w:rsidP="00022605">
      <w:pPr>
        <w:pStyle w:val="asubprov2existing"/>
      </w:pPr>
      <w:r>
        <w:t>Private Garage –</w:t>
      </w:r>
      <w:r>
        <w:rPr>
          <w:spacing w:val="1"/>
        </w:rPr>
        <w:t xml:space="preserve"> </w:t>
      </w:r>
      <w:r>
        <w:t>Attached</w:t>
      </w:r>
    </w:p>
    <w:p w14:paraId="4BFA78A0" w14:textId="04DB6113" w:rsidR="00EA4CF1" w:rsidRDefault="00A54946" w:rsidP="008C244B">
      <w:pPr>
        <w:pStyle w:val="ListParagraph"/>
        <w:numPr>
          <w:ilvl w:val="3"/>
          <w:numId w:val="48"/>
        </w:numPr>
        <w:tabs>
          <w:tab w:val="left" w:pos="4681"/>
          <w:tab w:val="left" w:pos="8281"/>
        </w:tabs>
        <w:spacing w:before="1" w:line="229" w:lineRule="exact"/>
        <w:rPr>
          <w:sz w:val="20"/>
        </w:rPr>
      </w:pPr>
      <w:r>
        <w:rPr>
          <w:sz w:val="20"/>
        </w:rPr>
        <w:t>Maximum</w:t>
      </w:r>
      <w:r>
        <w:rPr>
          <w:spacing w:val="-1"/>
          <w:sz w:val="20"/>
        </w:rPr>
        <w:t xml:space="preserve"> </w:t>
      </w:r>
      <w:r>
        <w:rPr>
          <w:sz w:val="20"/>
        </w:rPr>
        <w:t>Width</w:t>
      </w:r>
      <w:r>
        <w:rPr>
          <w:sz w:val="20"/>
        </w:rPr>
        <w:tab/>
      </w:r>
      <w:r w:rsidR="00022605">
        <w:rPr>
          <w:sz w:val="20"/>
        </w:rPr>
        <w:tab/>
      </w:r>
      <w:r>
        <w:rPr>
          <w:sz w:val="20"/>
        </w:rPr>
        <w:t>50%</w:t>
      </w:r>
    </w:p>
    <w:p w14:paraId="62F27A6C" w14:textId="63FC97E4" w:rsidR="00EA4CF1" w:rsidRDefault="00A54946" w:rsidP="008C244B">
      <w:pPr>
        <w:pStyle w:val="ListParagraph"/>
        <w:numPr>
          <w:ilvl w:val="3"/>
          <w:numId w:val="48"/>
        </w:numPr>
        <w:tabs>
          <w:tab w:val="left" w:pos="4681"/>
          <w:tab w:val="left" w:pos="8647"/>
        </w:tabs>
        <w:spacing w:line="229" w:lineRule="exact"/>
        <w:rPr>
          <w:sz w:val="20"/>
        </w:rPr>
      </w:pPr>
      <w:r>
        <w:rPr>
          <w:sz w:val="20"/>
        </w:rPr>
        <w:t>Front</w:t>
      </w:r>
      <w:r>
        <w:rPr>
          <w:spacing w:val="-1"/>
          <w:sz w:val="20"/>
        </w:rPr>
        <w:t xml:space="preserve"> </w:t>
      </w:r>
      <w:r>
        <w:rPr>
          <w:sz w:val="20"/>
        </w:rPr>
        <w:t>Yard</w:t>
      </w:r>
      <w:r>
        <w:rPr>
          <w:spacing w:val="-2"/>
          <w:sz w:val="20"/>
        </w:rPr>
        <w:t xml:space="preserve"> </w:t>
      </w:r>
      <w:r>
        <w:rPr>
          <w:sz w:val="20"/>
        </w:rPr>
        <w:t>Depth</w:t>
      </w:r>
      <w:r w:rsidR="00022605">
        <w:rPr>
          <w:sz w:val="20"/>
        </w:rPr>
        <w:tab/>
      </w:r>
      <w:r>
        <w:rPr>
          <w:sz w:val="20"/>
        </w:rPr>
        <w:t>6</w:t>
      </w:r>
      <w:r w:rsidR="00121936">
        <w:rPr>
          <w:sz w:val="20"/>
        </w:rPr>
        <w:t>.0</w:t>
      </w:r>
      <w:r>
        <w:rPr>
          <w:spacing w:val="-1"/>
          <w:sz w:val="20"/>
        </w:rPr>
        <w:t xml:space="preserve"> </w:t>
      </w:r>
      <w:r>
        <w:rPr>
          <w:sz w:val="20"/>
        </w:rPr>
        <w:t>m</w:t>
      </w:r>
    </w:p>
    <w:p w14:paraId="0B4F7B72" w14:textId="77777777" w:rsidR="00EA4CF1" w:rsidRDefault="00A54946" w:rsidP="008C244B">
      <w:pPr>
        <w:pStyle w:val="ListParagraph"/>
        <w:numPr>
          <w:ilvl w:val="3"/>
          <w:numId w:val="48"/>
        </w:numPr>
        <w:tabs>
          <w:tab w:val="left" w:pos="4680"/>
          <w:tab w:val="left" w:pos="4681"/>
          <w:tab w:val="left" w:pos="8647"/>
        </w:tabs>
        <w:spacing w:before="1"/>
        <w:rPr>
          <w:sz w:val="20"/>
        </w:rPr>
      </w:pPr>
      <w:r>
        <w:rPr>
          <w:sz w:val="20"/>
        </w:rPr>
        <w:t>Exterior Side</w:t>
      </w:r>
      <w:r>
        <w:rPr>
          <w:spacing w:val="-1"/>
          <w:sz w:val="20"/>
        </w:rPr>
        <w:t xml:space="preserve"> </w:t>
      </w:r>
      <w:r>
        <w:rPr>
          <w:sz w:val="20"/>
        </w:rPr>
        <w:t>Yard Depth</w:t>
      </w:r>
      <w:r>
        <w:rPr>
          <w:sz w:val="20"/>
        </w:rPr>
        <w:tab/>
        <w:t>4.5</w:t>
      </w:r>
      <w:r>
        <w:rPr>
          <w:spacing w:val="-1"/>
          <w:sz w:val="20"/>
        </w:rPr>
        <w:t xml:space="preserve"> </w:t>
      </w:r>
      <w:r>
        <w:rPr>
          <w:sz w:val="20"/>
        </w:rPr>
        <w:t>m</w:t>
      </w:r>
    </w:p>
    <w:p w14:paraId="365FC68F" w14:textId="77777777" w:rsidR="00EA4CF1" w:rsidRDefault="00A54946" w:rsidP="00022605">
      <w:pPr>
        <w:pStyle w:val="aprovisionnum"/>
      </w:pPr>
      <w:r>
        <w:rPr>
          <w:b/>
        </w:rPr>
        <w:t xml:space="preserve">R3-9 </w:t>
      </w:r>
      <w:r>
        <w:t>(Queen</w:t>
      </w:r>
      <w:r>
        <w:rPr>
          <w:spacing w:val="-1"/>
        </w:rPr>
        <w:t xml:space="preserve"> </w:t>
      </w:r>
      <w:r>
        <w:t>Street)</w:t>
      </w:r>
    </w:p>
    <w:p w14:paraId="13513292" w14:textId="77777777" w:rsidR="00EA4CF1" w:rsidRDefault="00A54946" w:rsidP="002F673D">
      <w:pPr>
        <w:pStyle w:val="asubprovision1letter"/>
        <w:numPr>
          <w:ilvl w:val="0"/>
          <w:numId w:val="251"/>
        </w:numPr>
      </w:pPr>
      <w:r w:rsidRPr="00022605">
        <w:rPr>
          <w:b/>
        </w:rPr>
        <w:t xml:space="preserve">Defined Area: </w:t>
      </w:r>
      <w:r>
        <w:t>R3-9 as shown on Schedule ‘C’, Map No. 3 to this</w:t>
      </w:r>
      <w:r w:rsidRPr="00022605">
        <w:rPr>
          <w:spacing w:val="-8"/>
        </w:rPr>
        <w:t xml:space="preserve"> </w:t>
      </w:r>
      <w:r>
        <w:t>By-law.</w:t>
      </w:r>
    </w:p>
    <w:p w14:paraId="2D0DD49F" w14:textId="77777777" w:rsidR="00EA4CF1" w:rsidRDefault="00A54946" w:rsidP="00022605">
      <w:pPr>
        <w:pStyle w:val="asubprovision1letter"/>
        <w:rPr>
          <w:b/>
        </w:rPr>
      </w:pPr>
      <w:r w:rsidRPr="00022605">
        <w:rPr>
          <w:b/>
          <w:bCs/>
        </w:rPr>
        <w:t>Lot</w:t>
      </w:r>
      <w:r w:rsidRPr="00022605">
        <w:rPr>
          <w:b/>
          <w:bCs/>
          <w:spacing w:val="-1"/>
        </w:rPr>
        <w:t xml:space="preserve"> </w:t>
      </w:r>
      <w:r w:rsidRPr="00022605">
        <w:rPr>
          <w:b/>
          <w:bCs/>
        </w:rPr>
        <w:t>Provisions</w:t>
      </w:r>
      <w:r>
        <w:t>:</w:t>
      </w:r>
    </w:p>
    <w:p w14:paraId="06A2997A" w14:textId="6CD5156F" w:rsidR="00EA4CF1" w:rsidRDefault="00A54946" w:rsidP="00022605">
      <w:pPr>
        <w:pStyle w:val="asubprov2existing"/>
      </w:pPr>
      <w:r>
        <w:t>Minimum</w:t>
      </w:r>
      <w:r>
        <w:rPr>
          <w:spacing w:val="1"/>
        </w:rPr>
        <w:t xml:space="preserve"> </w:t>
      </w:r>
      <w:r>
        <w:t>Lot</w:t>
      </w:r>
      <w:r>
        <w:rPr>
          <w:spacing w:val="-3"/>
        </w:rPr>
        <w:t xml:space="preserve"> </w:t>
      </w:r>
      <w:r>
        <w:t>Frontage</w:t>
      </w:r>
      <w:r>
        <w:tab/>
      </w:r>
      <w:r w:rsidR="00022605">
        <w:tab/>
      </w:r>
      <w:r w:rsidR="00022605">
        <w:tab/>
      </w:r>
      <w:r w:rsidR="00022605">
        <w:tab/>
      </w:r>
      <w:r>
        <w:t>12.8</w:t>
      </w:r>
      <w:r>
        <w:rPr>
          <w:spacing w:val="-1"/>
        </w:rPr>
        <w:t xml:space="preserve"> </w:t>
      </w:r>
      <w:r>
        <w:t>m</w:t>
      </w:r>
    </w:p>
    <w:p w14:paraId="26E69C43" w14:textId="1BAED426" w:rsidR="00EA4CF1" w:rsidRDefault="00A54946" w:rsidP="00022605">
      <w:pPr>
        <w:pStyle w:val="asubprov2existing"/>
      </w:pPr>
      <w:r>
        <w:t>Minimum Rear</w:t>
      </w:r>
      <w:r>
        <w:rPr>
          <w:spacing w:val="1"/>
        </w:rPr>
        <w:t xml:space="preserve"> </w:t>
      </w:r>
      <w:r>
        <w:t>Yard</w:t>
      </w:r>
      <w:r>
        <w:rPr>
          <w:spacing w:val="-4"/>
        </w:rPr>
        <w:t xml:space="preserve"> </w:t>
      </w:r>
      <w:r>
        <w:t>Depth</w:t>
      </w:r>
      <w:r>
        <w:tab/>
      </w:r>
      <w:r w:rsidR="00022605">
        <w:tab/>
      </w:r>
      <w:r w:rsidR="00022605">
        <w:tab/>
      </w:r>
      <w:r w:rsidR="00022605">
        <w:tab/>
      </w:r>
      <w:r>
        <w:t>4</w:t>
      </w:r>
      <w:r w:rsidR="00121936">
        <w:t>.0</w:t>
      </w:r>
      <w:r>
        <w:rPr>
          <w:spacing w:val="-1"/>
        </w:rPr>
        <w:t xml:space="preserve"> </w:t>
      </w:r>
      <w:r>
        <w:t>m</w:t>
      </w:r>
    </w:p>
    <w:p w14:paraId="15708EA5" w14:textId="77777777" w:rsidR="00022605" w:rsidRPr="00022605" w:rsidRDefault="00A54946" w:rsidP="006E4E41">
      <w:pPr>
        <w:pStyle w:val="asubprovision1letter"/>
        <w:keepNext/>
        <w:ind w:hanging="357"/>
      </w:pPr>
      <w:r>
        <w:rPr>
          <w:b/>
        </w:rPr>
        <w:t xml:space="preserve">Holding Provision: </w:t>
      </w:r>
    </w:p>
    <w:p w14:paraId="060C2252" w14:textId="3EF9EFC8" w:rsidR="00EA4CF1" w:rsidRDefault="00A54946" w:rsidP="00022605">
      <w:pPr>
        <w:pStyle w:val="asubprov2existing"/>
        <w:keepNext/>
        <w:ind w:hanging="357"/>
      </w:pPr>
      <w:r>
        <w:t>Notwithstanding any other provision of this Bylaw, where</w:t>
      </w:r>
      <w:r>
        <w:rPr>
          <w:spacing w:val="-22"/>
        </w:rPr>
        <w:t xml:space="preserve"> </w:t>
      </w:r>
      <w:r>
        <w:t>the symbol ‘H-2’ appears on a zoning map, following the zone symbol ‘R3-9’, the permitted uses on those lands shall be only the existing uses as of May 7, 2018 unless this By-law has been amended to remove the relevant ‘H’</w:t>
      </w:r>
      <w:r>
        <w:rPr>
          <w:spacing w:val="-23"/>
        </w:rPr>
        <w:t xml:space="preserve"> </w:t>
      </w:r>
      <w:r>
        <w:t>symbol.</w:t>
      </w:r>
    </w:p>
    <w:p w14:paraId="36655A4C" w14:textId="77777777" w:rsidR="00022605" w:rsidRDefault="00A54946" w:rsidP="00022605">
      <w:pPr>
        <w:pStyle w:val="asubprovision1letter"/>
      </w:pPr>
      <w:r>
        <w:rPr>
          <w:b/>
        </w:rPr>
        <w:t>Removal of ‘H’</w:t>
      </w:r>
      <w:r>
        <w:t xml:space="preserve">: </w:t>
      </w:r>
    </w:p>
    <w:p w14:paraId="3C791071" w14:textId="4EEEB367" w:rsidR="00EA4CF1" w:rsidRDefault="00A54946" w:rsidP="00022605">
      <w:pPr>
        <w:pStyle w:val="asubprov2existing"/>
      </w:pPr>
      <w:r>
        <w:t>Notwithstanding any other provision of this Bylaw, the ‘H-2’ Holding Provision shall only be removed from the lands shown in heavy solid lines on Schedule “B” of this bylaw upon the approval and registration on title of</w:t>
      </w:r>
      <w:r>
        <w:rPr>
          <w:spacing w:val="-26"/>
        </w:rPr>
        <w:t xml:space="preserve"> </w:t>
      </w:r>
      <w:r>
        <w:t>a ‘Site Plan Control Agreement’ detailing the terms and condition of the development, including the posting of financial security, to the satisfaction of the Municipality.</w:t>
      </w:r>
    </w:p>
    <w:p w14:paraId="2D290A1D" w14:textId="77777777" w:rsidR="00EA4CF1" w:rsidRDefault="00A54946" w:rsidP="00022605">
      <w:pPr>
        <w:pStyle w:val="aprovisionnum"/>
      </w:pPr>
      <w:r>
        <w:rPr>
          <w:b/>
        </w:rPr>
        <w:t xml:space="preserve">R3-10 </w:t>
      </w:r>
      <w:r>
        <w:t>(370, 382 and Part of 374 and 378 Ellor Street as of the date of the passing of By- law</w:t>
      </w:r>
      <w:r>
        <w:rPr>
          <w:spacing w:val="-2"/>
        </w:rPr>
        <w:t xml:space="preserve"> </w:t>
      </w:r>
      <w:r>
        <w:t>17-19)</w:t>
      </w:r>
    </w:p>
    <w:p w14:paraId="34F6DD55" w14:textId="77777777" w:rsidR="00EA4CF1" w:rsidRDefault="00A54946" w:rsidP="002F673D">
      <w:pPr>
        <w:pStyle w:val="asubprovision1letter"/>
        <w:numPr>
          <w:ilvl w:val="0"/>
          <w:numId w:val="252"/>
        </w:numPr>
      </w:pPr>
      <w:r w:rsidRPr="00022605">
        <w:rPr>
          <w:b/>
        </w:rPr>
        <w:t xml:space="preserve">Defined Area: </w:t>
      </w:r>
      <w:r>
        <w:t>R3-10 as shown on Schedule ‘B’, Map No. 15 to this</w:t>
      </w:r>
      <w:r w:rsidRPr="00022605">
        <w:rPr>
          <w:spacing w:val="-3"/>
        </w:rPr>
        <w:t xml:space="preserve"> </w:t>
      </w:r>
      <w:r>
        <w:t>By-law.</w:t>
      </w:r>
    </w:p>
    <w:p w14:paraId="797DC9F8" w14:textId="77777777" w:rsidR="00EA4CF1" w:rsidRDefault="00A54946" w:rsidP="00022605">
      <w:pPr>
        <w:pStyle w:val="asubprovision1letter"/>
      </w:pPr>
      <w:r>
        <w:rPr>
          <w:b/>
        </w:rPr>
        <w:t xml:space="preserve">Permitted Uses: </w:t>
      </w:r>
      <w:r>
        <w:t>Notwithstanding the permitted uses listed in Section 7.2, the following uses shall be the only permitted use in the R3-10</w:t>
      </w:r>
      <w:r>
        <w:rPr>
          <w:spacing w:val="-10"/>
        </w:rPr>
        <w:t xml:space="preserve"> </w:t>
      </w:r>
      <w:r>
        <w:t>Zone:</w:t>
      </w:r>
    </w:p>
    <w:p w14:paraId="69BA307E" w14:textId="5BCE2B23" w:rsidR="00EA4CF1" w:rsidRDefault="00A54946" w:rsidP="00022605">
      <w:pPr>
        <w:pStyle w:val="asubprov2existing"/>
      </w:pPr>
      <w:r>
        <w:t xml:space="preserve">Dwelling, </w:t>
      </w:r>
      <w:r w:rsidR="00EA3F20">
        <w:t>Multiple unit</w:t>
      </w:r>
    </w:p>
    <w:p w14:paraId="26E3464A" w14:textId="77777777" w:rsidR="00EA4CF1" w:rsidRDefault="00A54946" w:rsidP="00022605">
      <w:pPr>
        <w:pStyle w:val="asubprov2existing"/>
      </w:pPr>
      <w:r>
        <w:t>Dwelling,</w:t>
      </w:r>
      <w:r>
        <w:rPr>
          <w:spacing w:val="-2"/>
        </w:rPr>
        <w:t xml:space="preserve"> </w:t>
      </w:r>
      <w:r>
        <w:t>Townhouse</w:t>
      </w:r>
    </w:p>
    <w:p w14:paraId="0A72F539" w14:textId="77777777" w:rsidR="00EA4CF1" w:rsidRDefault="00A54946" w:rsidP="00022605">
      <w:pPr>
        <w:pStyle w:val="asubprovision1letter"/>
      </w:pPr>
      <w:r w:rsidRPr="00022605">
        <w:rPr>
          <w:b/>
          <w:bCs/>
        </w:rPr>
        <w:t>Lot</w:t>
      </w:r>
      <w:r w:rsidRPr="00022605">
        <w:rPr>
          <w:b/>
          <w:bCs/>
          <w:spacing w:val="-1"/>
        </w:rPr>
        <w:t xml:space="preserve"> </w:t>
      </w:r>
      <w:r w:rsidRPr="00022605">
        <w:rPr>
          <w:b/>
          <w:bCs/>
        </w:rPr>
        <w:t>Provisions</w:t>
      </w:r>
      <w:r>
        <w:t>:</w:t>
      </w:r>
    </w:p>
    <w:p w14:paraId="773645EC" w14:textId="508E6288" w:rsidR="00EA4CF1" w:rsidRDefault="00A54946" w:rsidP="00022605">
      <w:pPr>
        <w:pStyle w:val="asubprov2existing"/>
      </w:pPr>
      <w:r>
        <w:t>Section 7.3 (5), rear yard setback shall not apply to</w:t>
      </w:r>
      <w:r>
        <w:rPr>
          <w:spacing w:val="-5"/>
        </w:rPr>
        <w:t xml:space="preserve"> </w:t>
      </w:r>
      <w:r>
        <w:t>townhouses.</w:t>
      </w:r>
    </w:p>
    <w:p w14:paraId="4FE415EF" w14:textId="77777777" w:rsidR="00EA4CF1" w:rsidRDefault="00A54946" w:rsidP="00022605">
      <w:pPr>
        <w:pStyle w:val="asubprovision1letter"/>
      </w:pPr>
      <w:r>
        <w:t>Yard</w:t>
      </w:r>
      <w:r>
        <w:rPr>
          <w:spacing w:val="-1"/>
        </w:rPr>
        <w:t xml:space="preserve"> </w:t>
      </w:r>
      <w:r>
        <w:t>Encroachments:</w:t>
      </w:r>
    </w:p>
    <w:p w14:paraId="7C2A61D7" w14:textId="42732CBA" w:rsidR="00EA4CF1" w:rsidRDefault="00A54946" w:rsidP="00022605">
      <w:pPr>
        <w:pStyle w:val="asubprov2existing"/>
      </w:pPr>
      <w:r>
        <w:t>Notwithstanding provisions of Section 4.3</w:t>
      </w:r>
      <w:r w:rsidRPr="004E672B">
        <w:t>5</w:t>
      </w:r>
      <w:r w:rsidR="004E672B">
        <w:t xml:space="preserve"> </w:t>
      </w:r>
      <w:r>
        <w:t>(1), Architectural adornments including but not limited to: sills, belt courses, cornices, eaves, gutters, chimneys, &amp; pilasters, awnings, covered roofed porches, decks and terraces not exceeding one storey in height may, together or as an individual structure project into the front yard a total of</w:t>
      </w:r>
      <w:r>
        <w:rPr>
          <w:spacing w:val="-2"/>
        </w:rPr>
        <w:t xml:space="preserve"> </w:t>
      </w:r>
      <w:r>
        <w:t>2.0m.</w:t>
      </w:r>
    </w:p>
    <w:p w14:paraId="0B1782CF" w14:textId="77777777" w:rsidR="00022605" w:rsidRDefault="00A54946" w:rsidP="00022605">
      <w:pPr>
        <w:pStyle w:val="asubprovision1letter"/>
      </w:pPr>
      <w:r w:rsidRPr="00022605">
        <w:rPr>
          <w:rStyle w:val="asubprovision1letterChar"/>
          <w:b/>
          <w:bCs/>
        </w:rPr>
        <w:t>Holding Provision</w:t>
      </w:r>
      <w:r>
        <w:t xml:space="preserve">: </w:t>
      </w:r>
    </w:p>
    <w:p w14:paraId="5426E723" w14:textId="3936EC64" w:rsidR="00EA4CF1" w:rsidRDefault="00A54946" w:rsidP="00022605">
      <w:pPr>
        <w:pStyle w:val="asubprov2existing"/>
      </w:pPr>
      <w:r>
        <w:t>Notwithstanding any other provision of this Bylaw, where the symbol ‘H-2’ appears on a zoning map, following the zone symbol ‘R3-10’, the permitted uses on those lands shall be only the existing uses as of April 15, 2019 unless this Bylaw has been amended to remove the relevant ‘H-2’</w:t>
      </w:r>
      <w:r>
        <w:rPr>
          <w:spacing w:val="-18"/>
        </w:rPr>
        <w:t xml:space="preserve"> </w:t>
      </w:r>
      <w:r>
        <w:t>symbol.</w:t>
      </w:r>
    </w:p>
    <w:p w14:paraId="6406A9E5" w14:textId="77777777" w:rsidR="00022605" w:rsidRPr="00022605" w:rsidRDefault="00A54946" w:rsidP="00022605">
      <w:pPr>
        <w:pStyle w:val="asubprovision1letter"/>
      </w:pPr>
      <w:r w:rsidRPr="00022605">
        <w:rPr>
          <w:b/>
          <w:bCs/>
        </w:rPr>
        <w:t>Removal</w:t>
      </w:r>
      <w:r w:rsidRPr="00022605">
        <w:rPr>
          <w:b/>
          <w:bCs/>
          <w:spacing w:val="-15"/>
        </w:rPr>
        <w:t xml:space="preserve"> </w:t>
      </w:r>
      <w:r w:rsidRPr="00022605">
        <w:rPr>
          <w:b/>
          <w:bCs/>
        </w:rPr>
        <w:t>of</w:t>
      </w:r>
      <w:r w:rsidRPr="00022605">
        <w:rPr>
          <w:b/>
          <w:bCs/>
          <w:spacing w:val="-12"/>
        </w:rPr>
        <w:t xml:space="preserve"> </w:t>
      </w:r>
      <w:r w:rsidRPr="00022605">
        <w:rPr>
          <w:b/>
          <w:bCs/>
        </w:rPr>
        <w:t>‘H’</w:t>
      </w:r>
      <w:r w:rsidRPr="00022605">
        <w:t>:</w:t>
      </w:r>
      <w:r w:rsidRPr="00022605">
        <w:rPr>
          <w:spacing w:val="-14"/>
        </w:rPr>
        <w:t xml:space="preserve"> </w:t>
      </w:r>
    </w:p>
    <w:p w14:paraId="44135EF4" w14:textId="689CD790" w:rsidR="00EA4CF1" w:rsidRDefault="00A54946" w:rsidP="00022605">
      <w:pPr>
        <w:pStyle w:val="asubprov2existing"/>
      </w:pPr>
      <w:r>
        <w:t>Notwithstanding</w:t>
      </w:r>
      <w:r>
        <w:rPr>
          <w:spacing w:val="-14"/>
        </w:rPr>
        <w:t xml:space="preserve"> </w:t>
      </w:r>
      <w:r>
        <w:t>any</w:t>
      </w:r>
      <w:r>
        <w:rPr>
          <w:spacing w:val="-14"/>
        </w:rPr>
        <w:t xml:space="preserve"> </w:t>
      </w:r>
      <w:r>
        <w:t>other</w:t>
      </w:r>
      <w:r>
        <w:rPr>
          <w:spacing w:val="-11"/>
        </w:rPr>
        <w:t xml:space="preserve"> </w:t>
      </w:r>
      <w:r>
        <w:t>provision</w:t>
      </w:r>
      <w:r>
        <w:rPr>
          <w:spacing w:val="-14"/>
        </w:rPr>
        <w:t xml:space="preserve"> </w:t>
      </w:r>
      <w:r>
        <w:t>of</w:t>
      </w:r>
      <w:r>
        <w:rPr>
          <w:spacing w:val="-12"/>
        </w:rPr>
        <w:t xml:space="preserve"> </w:t>
      </w:r>
      <w:r>
        <w:t>this</w:t>
      </w:r>
      <w:r>
        <w:rPr>
          <w:spacing w:val="-12"/>
        </w:rPr>
        <w:t xml:space="preserve"> </w:t>
      </w:r>
      <w:r>
        <w:t>Bylaw,</w:t>
      </w:r>
      <w:r>
        <w:rPr>
          <w:spacing w:val="-13"/>
        </w:rPr>
        <w:t xml:space="preserve"> </w:t>
      </w:r>
      <w:r>
        <w:t>the</w:t>
      </w:r>
      <w:r>
        <w:rPr>
          <w:spacing w:val="-12"/>
        </w:rPr>
        <w:t xml:space="preserve"> </w:t>
      </w:r>
      <w:r>
        <w:t>‘H-2’</w:t>
      </w:r>
      <w:r>
        <w:rPr>
          <w:spacing w:val="-14"/>
        </w:rPr>
        <w:t xml:space="preserve"> </w:t>
      </w:r>
      <w:r>
        <w:t>holding Provision shall only be removed from the lands shown in heavy solid lines on Schedule</w:t>
      </w:r>
      <w:r>
        <w:rPr>
          <w:spacing w:val="-14"/>
        </w:rPr>
        <w:t xml:space="preserve"> </w:t>
      </w:r>
      <w:r>
        <w:t>“A”</w:t>
      </w:r>
      <w:r>
        <w:rPr>
          <w:spacing w:val="-9"/>
        </w:rPr>
        <w:t xml:space="preserve"> </w:t>
      </w:r>
      <w:r>
        <w:t>of</w:t>
      </w:r>
      <w:r>
        <w:rPr>
          <w:spacing w:val="-11"/>
        </w:rPr>
        <w:t xml:space="preserve"> </w:t>
      </w:r>
      <w:r>
        <w:t>this</w:t>
      </w:r>
      <w:r>
        <w:rPr>
          <w:spacing w:val="-12"/>
        </w:rPr>
        <w:t xml:space="preserve"> </w:t>
      </w:r>
      <w:r>
        <w:t>bylaw</w:t>
      </w:r>
      <w:r>
        <w:rPr>
          <w:spacing w:val="-12"/>
        </w:rPr>
        <w:t xml:space="preserve"> </w:t>
      </w:r>
      <w:r>
        <w:t>upon</w:t>
      </w:r>
      <w:r>
        <w:rPr>
          <w:spacing w:val="-11"/>
        </w:rPr>
        <w:t xml:space="preserve"> </w:t>
      </w:r>
      <w:r>
        <w:t>the</w:t>
      </w:r>
      <w:r>
        <w:rPr>
          <w:spacing w:val="-11"/>
        </w:rPr>
        <w:t xml:space="preserve"> </w:t>
      </w:r>
      <w:r>
        <w:t>approval</w:t>
      </w:r>
      <w:r>
        <w:rPr>
          <w:spacing w:val="-13"/>
        </w:rPr>
        <w:t xml:space="preserve"> </w:t>
      </w:r>
      <w:r>
        <w:t>and</w:t>
      </w:r>
      <w:r>
        <w:rPr>
          <w:spacing w:val="-13"/>
        </w:rPr>
        <w:t xml:space="preserve"> </w:t>
      </w:r>
      <w:r>
        <w:t>registration</w:t>
      </w:r>
      <w:r>
        <w:rPr>
          <w:spacing w:val="-13"/>
        </w:rPr>
        <w:t xml:space="preserve"> </w:t>
      </w:r>
      <w:r>
        <w:t>on</w:t>
      </w:r>
      <w:r>
        <w:rPr>
          <w:spacing w:val="-13"/>
        </w:rPr>
        <w:t xml:space="preserve"> </w:t>
      </w:r>
      <w:r>
        <w:t>title</w:t>
      </w:r>
      <w:r>
        <w:rPr>
          <w:spacing w:val="-13"/>
        </w:rPr>
        <w:t xml:space="preserve"> </w:t>
      </w:r>
      <w:r>
        <w:t>of</w:t>
      </w:r>
      <w:r>
        <w:rPr>
          <w:spacing w:val="-12"/>
        </w:rPr>
        <w:t xml:space="preserve"> </w:t>
      </w:r>
      <w:r>
        <w:t>a</w:t>
      </w:r>
      <w:r>
        <w:rPr>
          <w:spacing w:val="-11"/>
        </w:rPr>
        <w:t xml:space="preserve"> </w:t>
      </w:r>
      <w:r>
        <w:t>‘Site</w:t>
      </w:r>
      <w:r>
        <w:rPr>
          <w:spacing w:val="-11"/>
        </w:rPr>
        <w:t xml:space="preserve"> </w:t>
      </w:r>
      <w:r>
        <w:t>Plan Control</w:t>
      </w:r>
      <w:r>
        <w:rPr>
          <w:spacing w:val="-15"/>
        </w:rPr>
        <w:t xml:space="preserve"> </w:t>
      </w:r>
      <w:r>
        <w:t>Agreement’</w:t>
      </w:r>
      <w:r>
        <w:rPr>
          <w:spacing w:val="-16"/>
        </w:rPr>
        <w:t xml:space="preserve"> </w:t>
      </w:r>
      <w:r>
        <w:t>detailing</w:t>
      </w:r>
      <w:r>
        <w:rPr>
          <w:spacing w:val="-17"/>
        </w:rPr>
        <w:t xml:space="preserve"> </w:t>
      </w:r>
      <w:r>
        <w:t>the</w:t>
      </w:r>
      <w:r>
        <w:rPr>
          <w:spacing w:val="-16"/>
        </w:rPr>
        <w:t xml:space="preserve"> </w:t>
      </w:r>
      <w:r>
        <w:t>terms</w:t>
      </w:r>
      <w:r>
        <w:rPr>
          <w:spacing w:val="-16"/>
        </w:rPr>
        <w:t xml:space="preserve"> </w:t>
      </w:r>
      <w:r>
        <w:t>and</w:t>
      </w:r>
      <w:r>
        <w:rPr>
          <w:spacing w:val="-16"/>
        </w:rPr>
        <w:t xml:space="preserve"> </w:t>
      </w:r>
      <w:r>
        <w:t>condition</w:t>
      </w:r>
      <w:r>
        <w:rPr>
          <w:spacing w:val="-17"/>
        </w:rPr>
        <w:t xml:space="preserve"> </w:t>
      </w:r>
      <w:r>
        <w:t>of</w:t>
      </w:r>
      <w:r>
        <w:rPr>
          <w:spacing w:val="-13"/>
        </w:rPr>
        <w:t xml:space="preserve"> </w:t>
      </w:r>
      <w:r>
        <w:t>the</w:t>
      </w:r>
      <w:r>
        <w:rPr>
          <w:spacing w:val="-15"/>
        </w:rPr>
        <w:t xml:space="preserve"> </w:t>
      </w:r>
      <w:r>
        <w:t>development,</w:t>
      </w:r>
      <w:r>
        <w:rPr>
          <w:spacing w:val="-16"/>
        </w:rPr>
        <w:t xml:space="preserve"> </w:t>
      </w:r>
      <w:r>
        <w:t>including the posting of financial security, to the satisfaction of the</w:t>
      </w:r>
      <w:r>
        <w:rPr>
          <w:spacing w:val="-9"/>
        </w:rPr>
        <w:t xml:space="preserve"> </w:t>
      </w:r>
      <w:r>
        <w:t>Municipality.</w:t>
      </w:r>
    </w:p>
    <w:p w14:paraId="55D71235" w14:textId="77777777" w:rsidR="00EA4CF1" w:rsidRDefault="00A54946" w:rsidP="00022605">
      <w:pPr>
        <w:pStyle w:val="aprovisionnum"/>
        <w:keepNext/>
        <w:ind w:left="2517"/>
      </w:pPr>
      <w:r>
        <w:rPr>
          <w:b/>
        </w:rPr>
        <w:t xml:space="preserve">R3-11-H-5 </w:t>
      </w:r>
      <w:r>
        <w:t>(Rougham Road and Parkhouse</w:t>
      </w:r>
      <w:r>
        <w:rPr>
          <w:spacing w:val="2"/>
        </w:rPr>
        <w:t xml:space="preserve"> </w:t>
      </w:r>
      <w:r>
        <w:t>Drive)</w:t>
      </w:r>
    </w:p>
    <w:p w14:paraId="2423A8AD" w14:textId="77777777" w:rsidR="00EA4CF1" w:rsidRDefault="00A54946" w:rsidP="002F673D">
      <w:pPr>
        <w:pStyle w:val="asubprovision1letter"/>
        <w:numPr>
          <w:ilvl w:val="0"/>
          <w:numId w:val="253"/>
        </w:numPr>
      </w:pPr>
      <w:r w:rsidRPr="00022605">
        <w:rPr>
          <w:b/>
        </w:rPr>
        <w:t>Defined Area:</w:t>
      </w:r>
      <w:r w:rsidRPr="00022605">
        <w:rPr>
          <w:b/>
        </w:rPr>
        <w:tab/>
      </w:r>
      <w:r>
        <w:t>R3-11-H-5 as shown on Schedule ‘C’, Map No. 5 to this</w:t>
      </w:r>
      <w:r w:rsidRPr="00022605">
        <w:rPr>
          <w:spacing w:val="-9"/>
        </w:rPr>
        <w:t xml:space="preserve"> </w:t>
      </w:r>
      <w:r>
        <w:t>By-law.</w:t>
      </w:r>
    </w:p>
    <w:p w14:paraId="0E6BC6DB" w14:textId="77777777" w:rsidR="00022605" w:rsidRPr="00022605" w:rsidRDefault="00A54946" w:rsidP="00022605">
      <w:pPr>
        <w:pStyle w:val="asubprovision1letter"/>
      </w:pPr>
      <w:r>
        <w:rPr>
          <w:b/>
        </w:rPr>
        <w:t>Permitted</w:t>
      </w:r>
      <w:r>
        <w:rPr>
          <w:b/>
          <w:spacing w:val="-3"/>
        </w:rPr>
        <w:t xml:space="preserve"> </w:t>
      </w:r>
      <w:r>
        <w:rPr>
          <w:b/>
        </w:rPr>
        <w:t>Uses:</w:t>
      </w:r>
      <w:r>
        <w:rPr>
          <w:b/>
        </w:rPr>
        <w:tab/>
      </w:r>
    </w:p>
    <w:p w14:paraId="431E3954" w14:textId="1806AAD0" w:rsidR="00EA4CF1" w:rsidRDefault="00A54946" w:rsidP="00022605">
      <w:pPr>
        <w:pStyle w:val="asubprov2existing"/>
      </w:pPr>
      <w:r>
        <w:t>Dwelling, Single Detached</w:t>
      </w:r>
    </w:p>
    <w:p w14:paraId="798A1A0A" w14:textId="77777777" w:rsidR="00EA4CF1" w:rsidRDefault="00A54946" w:rsidP="00022605">
      <w:pPr>
        <w:pStyle w:val="asubprov2existing"/>
      </w:pPr>
      <w:r>
        <w:t>Dwelling,</w:t>
      </w:r>
      <w:r>
        <w:rPr>
          <w:spacing w:val="1"/>
        </w:rPr>
        <w:t xml:space="preserve"> </w:t>
      </w:r>
      <w:r>
        <w:t>Semi-detached</w:t>
      </w:r>
    </w:p>
    <w:p w14:paraId="4215D942" w14:textId="77777777" w:rsidR="00EA4CF1" w:rsidRDefault="00A54946" w:rsidP="00022605">
      <w:pPr>
        <w:pStyle w:val="asubprov2existing"/>
      </w:pPr>
      <w:r>
        <w:t>all other permitted uses of the R3</w:t>
      </w:r>
      <w:r>
        <w:rPr>
          <w:spacing w:val="2"/>
        </w:rPr>
        <w:t xml:space="preserve"> </w:t>
      </w:r>
      <w:r>
        <w:t>zone</w:t>
      </w:r>
    </w:p>
    <w:p w14:paraId="3F0F9FA1" w14:textId="77777777" w:rsidR="00EA4CF1" w:rsidRDefault="00A54946" w:rsidP="00022605">
      <w:pPr>
        <w:pStyle w:val="asubprovision1letter"/>
      </w:pPr>
      <w:r w:rsidRPr="00022605">
        <w:rPr>
          <w:b/>
          <w:bCs/>
        </w:rPr>
        <w:t>Lot</w:t>
      </w:r>
      <w:r w:rsidRPr="00022605">
        <w:rPr>
          <w:b/>
          <w:bCs/>
          <w:spacing w:val="-1"/>
        </w:rPr>
        <w:t xml:space="preserve"> </w:t>
      </w:r>
      <w:r w:rsidRPr="00022605">
        <w:rPr>
          <w:b/>
          <w:bCs/>
        </w:rPr>
        <w:t>Provisions</w:t>
      </w:r>
      <w:r>
        <w:t>:</w:t>
      </w:r>
    </w:p>
    <w:p w14:paraId="556BCC2A" w14:textId="1BF93C6A" w:rsidR="00EA4CF1" w:rsidRDefault="00A54946" w:rsidP="00022605">
      <w:pPr>
        <w:pStyle w:val="asubprov2existing"/>
        <w:rPr>
          <w:sz w:val="13"/>
        </w:rPr>
      </w:pPr>
      <w:r>
        <w:t>Minimum Lot Area per</w:t>
      </w:r>
      <w:r>
        <w:rPr>
          <w:spacing w:val="-7"/>
        </w:rPr>
        <w:t xml:space="preserve"> </w:t>
      </w:r>
      <w:r>
        <w:t>unit</w:t>
      </w:r>
      <w:r>
        <w:rPr>
          <w:spacing w:val="-2"/>
        </w:rPr>
        <w:t xml:space="preserve"> </w:t>
      </w:r>
      <w:r>
        <w:t>(detached)</w:t>
      </w:r>
      <w:r>
        <w:tab/>
      </w:r>
      <w:r w:rsidR="00022605">
        <w:tab/>
      </w:r>
      <w:r w:rsidR="00022605">
        <w:tab/>
      </w:r>
      <w:r>
        <w:t>200</w:t>
      </w:r>
      <w:r>
        <w:rPr>
          <w:spacing w:val="-1"/>
        </w:rPr>
        <w:t xml:space="preserve"> </w:t>
      </w:r>
      <w:r>
        <w:t>m</w:t>
      </w:r>
      <w:r>
        <w:rPr>
          <w:position w:val="6"/>
          <w:sz w:val="13"/>
        </w:rPr>
        <w:t>2</w:t>
      </w:r>
    </w:p>
    <w:p w14:paraId="23843795" w14:textId="438F7398" w:rsidR="00EA4CF1" w:rsidRDefault="00A54946" w:rsidP="00022605">
      <w:pPr>
        <w:pStyle w:val="asubprov2existing"/>
        <w:rPr>
          <w:sz w:val="13"/>
        </w:rPr>
      </w:pPr>
      <w:r>
        <w:t>Minimum Lot Area per</w:t>
      </w:r>
      <w:r>
        <w:rPr>
          <w:spacing w:val="-7"/>
        </w:rPr>
        <w:t xml:space="preserve"> </w:t>
      </w:r>
      <w:r>
        <w:t>unit</w:t>
      </w:r>
      <w:r>
        <w:rPr>
          <w:spacing w:val="-2"/>
        </w:rPr>
        <w:t xml:space="preserve"> </w:t>
      </w:r>
      <w:r>
        <w:t>(semi-detached)</w:t>
      </w:r>
      <w:r>
        <w:tab/>
      </w:r>
      <w:r w:rsidR="00022605">
        <w:tab/>
      </w:r>
      <w:r w:rsidR="00022605">
        <w:tab/>
      </w:r>
      <w:r>
        <w:t>170</w:t>
      </w:r>
      <w:r>
        <w:rPr>
          <w:spacing w:val="-1"/>
        </w:rPr>
        <w:t xml:space="preserve"> </w:t>
      </w:r>
      <w:r>
        <w:rPr>
          <w:spacing w:val="2"/>
        </w:rPr>
        <w:t>m</w:t>
      </w:r>
      <w:r>
        <w:rPr>
          <w:spacing w:val="2"/>
          <w:position w:val="6"/>
          <w:sz w:val="13"/>
        </w:rPr>
        <w:t>2</w:t>
      </w:r>
    </w:p>
    <w:p w14:paraId="22551E2E" w14:textId="715253D3" w:rsidR="00EA4CF1" w:rsidRDefault="00A54946" w:rsidP="00022605">
      <w:pPr>
        <w:pStyle w:val="asubprov2existing"/>
        <w:rPr>
          <w:sz w:val="13"/>
        </w:rPr>
      </w:pPr>
      <w:r>
        <w:t>Minimum Lot Area per</w:t>
      </w:r>
      <w:r>
        <w:rPr>
          <w:spacing w:val="-8"/>
        </w:rPr>
        <w:t xml:space="preserve"> </w:t>
      </w:r>
      <w:r>
        <w:t>unit</w:t>
      </w:r>
      <w:r>
        <w:rPr>
          <w:spacing w:val="-1"/>
        </w:rPr>
        <w:t xml:space="preserve"> </w:t>
      </w:r>
      <w:r>
        <w:t>(townhouse)</w:t>
      </w:r>
      <w:r>
        <w:tab/>
      </w:r>
      <w:r w:rsidR="00022605">
        <w:tab/>
      </w:r>
      <w:r w:rsidR="00022605">
        <w:tab/>
      </w:r>
      <w:r>
        <w:t>155</w:t>
      </w:r>
      <w:r>
        <w:rPr>
          <w:spacing w:val="-1"/>
        </w:rPr>
        <w:t xml:space="preserve"> </w:t>
      </w:r>
      <w:r>
        <w:t>m</w:t>
      </w:r>
      <w:r>
        <w:rPr>
          <w:position w:val="6"/>
          <w:sz w:val="13"/>
        </w:rPr>
        <w:t>2</w:t>
      </w:r>
    </w:p>
    <w:p w14:paraId="36739664" w14:textId="7E66BC09" w:rsidR="00EA4CF1" w:rsidRDefault="00A54946" w:rsidP="00022605">
      <w:pPr>
        <w:pStyle w:val="asubprov2existing"/>
      </w:pPr>
      <w:r>
        <w:t>Exterior Side Yard width to Open</w:t>
      </w:r>
      <w:r>
        <w:rPr>
          <w:spacing w:val="-4"/>
        </w:rPr>
        <w:t xml:space="preserve"> </w:t>
      </w:r>
      <w:r>
        <w:t>Space</w:t>
      </w:r>
      <w:r>
        <w:rPr>
          <w:spacing w:val="-3"/>
        </w:rPr>
        <w:t xml:space="preserve"> </w:t>
      </w:r>
      <w:r>
        <w:t>Zone</w:t>
      </w:r>
      <w:r>
        <w:tab/>
      </w:r>
      <w:r w:rsidR="00022605">
        <w:tab/>
      </w:r>
      <w:r>
        <w:t>1.2m</w:t>
      </w:r>
    </w:p>
    <w:p w14:paraId="0B5D3F57" w14:textId="4648A52C" w:rsidR="00EA4CF1" w:rsidRDefault="00A54946" w:rsidP="00022605">
      <w:pPr>
        <w:pStyle w:val="asubprov2existing"/>
      </w:pPr>
      <w:r>
        <w:t>Minimum Rear</w:t>
      </w:r>
      <w:r>
        <w:rPr>
          <w:spacing w:val="1"/>
        </w:rPr>
        <w:t xml:space="preserve"> </w:t>
      </w:r>
      <w:r>
        <w:t>Yard</w:t>
      </w:r>
      <w:r>
        <w:rPr>
          <w:spacing w:val="-4"/>
        </w:rPr>
        <w:t xml:space="preserve"> </w:t>
      </w:r>
      <w:r>
        <w:t>Depth</w:t>
      </w:r>
      <w:r>
        <w:tab/>
      </w:r>
      <w:r w:rsidR="00022605">
        <w:tab/>
      </w:r>
      <w:r w:rsidR="00022605">
        <w:tab/>
      </w:r>
      <w:r w:rsidR="00022605">
        <w:tab/>
      </w:r>
      <w:r w:rsidR="00022605">
        <w:tab/>
      </w:r>
      <w:r>
        <w:t>6.0</w:t>
      </w:r>
      <w:r>
        <w:rPr>
          <w:spacing w:val="-1"/>
        </w:rPr>
        <w:t xml:space="preserve"> </w:t>
      </w:r>
      <w:r>
        <w:t>m</w:t>
      </w:r>
    </w:p>
    <w:p w14:paraId="1353AB40" w14:textId="6BF56538" w:rsidR="00EA4CF1" w:rsidRDefault="00A54946" w:rsidP="00022605">
      <w:pPr>
        <w:pStyle w:val="asubprov2existing"/>
      </w:pPr>
      <w:r>
        <w:t>Maximum Lot Coverage</w:t>
      </w:r>
      <w:r>
        <w:rPr>
          <w:spacing w:val="-5"/>
        </w:rPr>
        <w:t xml:space="preserve"> </w:t>
      </w:r>
      <w:r>
        <w:t>(dwelling,</w:t>
      </w:r>
      <w:r>
        <w:rPr>
          <w:spacing w:val="-3"/>
        </w:rPr>
        <w:t xml:space="preserve"> </w:t>
      </w:r>
      <w:r>
        <w:t>detached)</w:t>
      </w:r>
      <w:r>
        <w:tab/>
      </w:r>
      <w:r w:rsidR="00022605">
        <w:tab/>
      </w:r>
      <w:r>
        <w:t>50%</w:t>
      </w:r>
    </w:p>
    <w:p w14:paraId="0BDD6409" w14:textId="77777777" w:rsidR="00EA4CF1" w:rsidRDefault="00A54946" w:rsidP="00022605">
      <w:pPr>
        <w:pStyle w:val="asubprov2existing"/>
      </w:pPr>
      <w:r>
        <w:t>Maximum Lot Coverage (semi-detached, townhouse,</w:t>
      </w:r>
    </w:p>
    <w:p w14:paraId="47536012" w14:textId="2C0020DB" w:rsidR="00EA4CF1" w:rsidRDefault="00A54946" w:rsidP="00022605">
      <w:pPr>
        <w:pStyle w:val="asubprov2existing"/>
        <w:numPr>
          <w:ilvl w:val="0"/>
          <w:numId w:val="0"/>
        </w:numPr>
        <w:ind w:left="3960"/>
      </w:pPr>
      <w:r>
        <w:t>multiple</w:t>
      </w:r>
      <w:r>
        <w:rPr>
          <w:spacing w:val="-2"/>
        </w:rPr>
        <w:t xml:space="preserve"> </w:t>
      </w:r>
      <w:r>
        <w:t>unit)</w:t>
      </w:r>
      <w:r>
        <w:tab/>
      </w:r>
      <w:r w:rsidR="00022605">
        <w:tab/>
      </w:r>
      <w:r w:rsidR="00022605">
        <w:tab/>
      </w:r>
      <w:r w:rsidR="00022605">
        <w:tab/>
      </w:r>
      <w:r w:rsidR="00022605">
        <w:tab/>
      </w:r>
      <w:r w:rsidR="00022605">
        <w:tab/>
      </w:r>
      <w:r>
        <w:t>65%</w:t>
      </w:r>
    </w:p>
    <w:p w14:paraId="64997238" w14:textId="77777777" w:rsidR="00EA4CF1" w:rsidRDefault="00A54946" w:rsidP="00022605">
      <w:pPr>
        <w:pStyle w:val="asubprov2existing"/>
      </w:pPr>
      <w:r>
        <w:t>All other provisions in Section 7.3 and 7.4 continue to</w:t>
      </w:r>
      <w:r>
        <w:rPr>
          <w:spacing w:val="-5"/>
        </w:rPr>
        <w:t xml:space="preserve"> </w:t>
      </w:r>
      <w:r>
        <w:t>apply.</w:t>
      </w:r>
    </w:p>
    <w:p w14:paraId="0B0B9164" w14:textId="77777777" w:rsidR="00EA4CF1" w:rsidRDefault="00A54946" w:rsidP="00022605">
      <w:pPr>
        <w:pStyle w:val="asubprovision1letter"/>
      </w:pPr>
      <w:r w:rsidRPr="00022605">
        <w:rPr>
          <w:b/>
          <w:bCs/>
        </w:rPr>
        <w:t>Holding Provisions</w:t>
      </w:r>
      <w:r>
        <w:t>:</w:t>
      </w:r>
    </w:p>
    <w:p w14:paraId="55D54F9E" w14:textId="77777777" w:rsidR="00EA4CF1" w:rsidRDefault="00A54946" w:rsidP="00022605">
      <w:pPr>
        <w:pStyle w:val="asubprov2existing"/>
      </w:pPr>
      <w:r>
        <w:t>Notwithstanding</w:t>
      </w:r>
      <w:r>
        <w:rPr>
          <w:spacing w:val="-7"/>
        </w:rPr>
        <w:t xml:space="preserve"> </w:t>
      </w:r>
      <w:r>
        <w:t>any</w:t>
      </w:r>
      <w:r>
        <w:rPr>
          <w:spacing w:val="-11"/>
        </w:rPr>
        <w:t xml:space="preserve"> </w:t>
      </w:r>
      <w:r>
        <w:t>other</w:t>
      </w:r>
      <w:r>
        <w:rPr>
          <w:spacing w:val="-5"/>
        </w:rPr>
        <w:t xml:space="preserve"> </w:t>
      </w:r>
      <w:r>
        <w:t>provision</w:t>
      </w:r>
      <w:r>
        <w:rPr>
          <w:spacing w:val="-8"/>
        </w:rPr>
        <w:t xml:space="preserve"> </w:t>
      </w:r>
      <w:r>
        <w:t>of</w:t>
      </w:r>
      <w:r>
        <w:rPr>
          <w:spacing w:val="-7"/>
        </w:rPr>
        <w:t xml:space="preserve"> </w:t>
      </w:r>
      <w:r>
        <w:t>this</w:t>
      </w:r>
      <w:r>
        <w:rPr>
          <w:spacing w:val="-7"/>
        </w:rPr>
        <w:t xml:space="preserve"> </w:t>
      </w:r>
      <w:r>
        <w:t>By-law,</w:t>
      </w:r>
      <w:r>
        <w:rPr>
          <w:spacing w:val="-5"/>
        </w:rPr>
        <w:t xml:space="preserve"> </w:t>
      </w:r>
      <w:r>
        <w:t>where</w:t>
      </w:r>
      <w:r>
        <w:rPr>
          <w:spacing w:val="-8"/>
        </w:rPr>
        <w:t xml:space="preserve"> </w:t>
      </w:r>
      <w:r>
        <w:t>the</w:t>
      </w:r>
      <w:r>
        <w:rPr>
          <w:spacing w:val="-9"/>
        </w:rPr>
        <w:t xml:space="preserve"> </w:t>
      </w:r>
      <w:r>
        <w:t>symbol</w:t>
      </w:r>
      <w:r>
        <w:rPr>
          <w:spacing w:val="-6"/>
        </w:rPr>
        <w:t xml:space="preserve"> </w:t>
      </w:r>
      <w:r>
        <w:t>‘H-5’</w:t>
      </w:r>
      <w:r>
        <w:rPr>
          <w:spacing w:val="-7"/>
        </w:rPr>
        <w:t xml:space="preserve"> </w:t>
      </w:r>
      <w:r>
        <w:t>appears</w:t>
      </w:r>
      <w:r>
        <w:rPr>
          <w:spacing w:val="-7"/>
        </w:rPr>
        <w:t xml:space="preserve"> </w:t>
      </w:r>
      <w:r>
        <w:t>on a zoning map, following the zone category ‘R3-11’, the permitted uses on those lands shall be only uses permitted and existing as of the passing of this By-law, unless this By-law has been amended to remove the relevant ‘H-5’</w:t>
      </w:r>
      <w:r>
        <w:rPr>
          <w:spacing w:val="-10"/>
        </w:rPr>
        <w:t xml:space="preserve"> </w:t>
      </w:r>
      <w:r>
        <w:t>symbol.</w:t>
      </w:r>
    </w:p>
    <w:p w14:paraId="3327B3DC" w14:textId="77777777" w:rsidR="00EA4CF1" w:rsidRDefault="00A54946" w:rsidP="00022605">
      <w:pPr>
        <w:pStyle w:val="asubprovision1letter"/>
      </w:pPr>
      <w:r w:rsidRPr="00022605">
        <w:rPr>
          <w:b/>
          <w:bCs/>
        </w:rPr>
        <w:t>Hold</w:t>
      </w:r>
      <w:r w:rsidRPr="00022605">
        <w:rPr>
          <w:b/>
          <w:bCs/>
          <w:spacing w:val="-2"/>
        </w:rPr>
        <w:t xml:space="preserve"> </w:t>
      </w:r>
      <w:r w:rsidRPr="00022605">
        <w:rPr>
          <w:b/>
          <w:bCs/>
        </w:rPr>
        <w:t>Removal</w:t>
      </w:r>
      <w:r>
        <w:t>:</w:t>
      </w:r>
    </w:p>
    <w:p w14:paraId="152BD804" w14:textId="77777777" w:rsidR="00EA4CF1" w:rsidRDefault="00A54946" w:rsidP="00022605">
      <w:pPr>
        <w:pStyle w:val="asubprov2existing"/>
      </w:pPr>
      <w:r>
        <w:t>Notwithstanding any other provision of this By-law, the ‘H-5’ Holding Provision shall only</w:t>
      </w:r>
      <w:r>
        <w:rPr>
          <w:spacing w:val="-6"/>
        </w:rPr>
        <w:t xml:space="preserve"> </w:t>
      </w:r>
      <w:r>
        <w:t>be</w:t>
      </w:r>
      <w:r>
        <w:rPr>
          <w:spacing w:val="-4"/>
        </w:rPr>
        <w:t xml:space="preserve"> </w:t>
      </w:r>
      <w:r>
        <w:t>removed</w:t>
      </w:r>
      <w:r>
        <w:rPr>
          <w:spacing w:val="-4"/>
        </w:rPr>
        <w:t xml:space="preserve"> </w:t>
      </w:r>
      <w:r>
        <w:t>from the</w:t>
      </w:r>
      <w:r>
        <w:rPr>
          <w:spacing w:val="-3"/>
        </w:rPr>
        <w:t xml:space="preserve"> </w:t>
      </w:r>
      <w:r>
        <w:t>lands</w:t>
      </w:r>
      <w:r>
        <w:rPr>
          <w:spacing w:val="-5"/>
        </w:rPr>
        <w:t xml:space="preserve"> </w:t>
      </w:r>
      <w:r>
        <w:t>shown</w:t>
      </w:r>
      <w:r>
        <w:rPr>
          <w:spacing w:val="-2"/>
        </w:rPr>
        <w:t xml:space="preserve"> </w:t>
      </w:r>
      <w:r>
        <w:t>in</w:t>
      </w:r>
      <w:r>
        <w:rPr>
          <w:spacing w:val="-3"/>
        </w:rPr>
        <w:t xml:space="preserve"> </w:t>
      </w:r>
      <w:r>
        <w:t>heavy</w:t>
      </w:r>
      <w:r>
        <w:rPr>
          <w:spacing w:val="-4"/>
        </w:rPr>
        <w:t xml:space="preserve"> </w:t>
      </w:r>
      <w:r>
        <w:t>solid</w:t>
      </w:r>
      <w:r>
        <w:rPr>
          <w:spacing w:val="-3"/>
        </w:rPr>
        <w:t xml:space="preserve"> </w:t>
      </w:r>
      <w:r>
        <w:t>lines</w:t>
      </w:r>
      <w:r>
        <w:rPr>
          <w:spacing w:val="-1"/>
        </w:rPr>
        <w:t xml:space="preserve"> </w:t>
      </w:r>
      <w:r>
        <w:t>on</w:t>
      </w:r>
      <w:r>
        <w:rPr>
          <w:spacing w:val="-4"/>
        </w:rPr>
        <w:t xml:space="preserve"> </w:t>
      </w:r>
      <w:r>
        <w:t>Schedule</w:t>
      </w:r>
      <w:r>
        <w:rPr>
          <w:spacing w:val="-4"/>
        </w:rPr>
        <w:t xml:space="preserve"> </w:t>
      </w:r>
      <w:r>
        <w:t>“A”</w:t>
      </w:r>
      <w:r>
        <w:rPr>
          <w:spacing w:val="-2"/>
        </w:rPr>
        <w:t xml:space="preserve"> </w:t>
      </w:r>
      <w:r>
        <w:t>of</w:t>
      </w:r>
      <w:r>
        <w:rPr>
          <w:spacing w:val="-3"/>
        </w:rPr>
        <w:t xml:space="preserve"> </w:t>
      </w:r>
      <w:r>
        <w:t>this</w:t>
      </w:r>
      <w:r>
        <w:rPr>
          <w:spacing w:val="-4"/>
        </w:rPr>
        <w:t xml:space="preserve"> </w:t>
      </w:r>
      <w:r>
        <w:t>by- law</w:t>
      </w:r>
      <w:r>
        <w:rPr>
          <w:spacing w:val="-10"/>
        </w:rPr>
        <w:t xml:space="preserve"> </w:t>
      </w:r>
      <w:r>
        <w:t>upon</w:t>
      </w:r>
      <w:r>
        <w:rPr>
          <w:spacing w:val="-8"/>
        </w:rPr>
        <w:t xml:space="preserve"> </w:t>
      </w:r>
      <w:r>
        <w:t>the</w:t>
      </w:r>
      <w:r>
        <w:rPr>
          <w:spacing w:val="-8"/>
        </w:rPr>
        <w:t xml:space="preserve"> </w:t>
      </w:r>
      <w:r>
        <w:t>registration</w:t>
      </w:r>
      <w:r>
        <w:rPr>
          <w:spacing w:val="-8"/>
        </w:rPr>
        <w:t xml:space="preserve"> </w:t>
      </w:r>
      <w:r>
        <w:t>on</w:t>
      </w:r>
      <w:r>
        <w:rPr>
          <w:spacing w:val="-8"/>
        </w:rPr>
        <w:t xml:space="preserve"> </w:t>
      </w:r>
      <w:r>
        <w:t>title</w:t>
      </w:r>
      <w:r>
        <w:rPr>
          <w:spacing w:val="-8"/>
        </w:rPr>
        <w:t xml:space="preserve"> </w:t>
      </w:r>
      <w:r>
        <w:t>a</w:t>
      </w:r>
      <w:r>
        <w:rPr>
          <w:spacing w:val="-7"/>
        </w:rPr>
        <w:t xml:space="preserve"> </w:t>
      </w:r>
      <w:r>
        <w:t>Subdivision</w:t>
      </w:r>
      <w:r>
        <w:rPr>
          <w:spacing w:val="-8"/>
        </w:rPr>
        <w:t xml:space="preserve"> </w:t>
      </w:r>
      <w:r>
        <w:t>Agreement</w:t>
      </w:r>
      <w:r>
        <w:rPr>
          <w:spacing w:val="-9"/>
        </w:rPr>
        <w:t xml:space="preserve"> </w:t>
      </w:r>
      <w:r>
        <w:t>between</w:t>
      </w:r>
      <w:r>
        <w:rPr>
          <w:spacing w:val="-8"/>
        </w:rPr>
        <w:t xml:space="preserve"> </w:t>
      </w:r>
      <w:r>
        <w:t>the</w:t>
      </w:r>
      <w:r>
        <w:rPr>
          <w:spacing w:val="-8"/>
        </w:rPr>
        <w:t xml:space="preserve"> </w:t>
      </w:r>
      <w:r>
        <w:t>property</w:t>
      </w:r>
      <w:r>
        <w:rPr>
          <w:spacing w:val="-14"/>
        </w:rPr>
        <w:t xml:space="preserve"> </w:t>
      </w:r>
      <w:r>
        <w:t>owner and the Municipality detailing the terms and conditions of the development to the satisfaction of the</w:t>
      </w:r>
      <w:r>
        <w:rPr>
          <w:spacing w:val="-2"/>
        </w:rPr>
        <w:t xml:space="preserve"> </w:t>
      </w:r>
      <w:r>
        <w:t>Municipality.</w:t>
      </w:r>
    </w:p>
    <w:p w14:paraId="0CEE5136" w14:textId="77777777" w:rsidR="00EA4CF1" w:rsidRDefault="00A54946" w:rsidP="00022605">
      <w:pPr>
        <w:pStyle w:val="aprovisionnum"/>
      </w:pPr>
      <w:r>
        <w:rPr>
          <w:b/>
        </w:rPr>
        <w:t xml:space="preserve">R3-12 </w:t>
      </w:r>
      <w:r>
        <w:t>(48 Carroll Street</w:t>
      </w:r>
      <w:r>
        <w:rPr>
          <w:spacing w:val="-4"/>
        </w:rPr>
        <w:t xml:space="preserve"> </w:t>
      </w:r>
      <w:r>
        <w:t>West)</w:t>
      </w:r>
    </w:p>
    <w:p w14:paraId="0FB921BF" w14:textId="77777777" w:rsidR="00EA4CF1" w:rsidRDefault="00A54946" w:rsidP="002F673D">
      <w:pPr>
        <w:pStyle w:val="asubprovision1letter"/>
        <w:numPr>
          <w:ilvl w:val="0"/>
          <w:numId w:val="254"/>
        </w:numPr>
      </w:pPr>
      <w:r w:rsidRPr="00022605">
        <w:rPr>
          <w:b/>
        </w:rPr>
        <w:t xml:space="preserve">Defined Area: </w:t>
      </w:r>
      <w:r>
        <w:t>R3-12 as shown on Schedule ‘B’, Map No. 17 to this</w:t>
      </w:r>
      <w:r w:rsidRPr="00022605">
        <w:rPr>
          <w:spacing w:val="-3"/>
        </w:rPr>
        <w:t xml:space="preserve"> </w:t>
      </w:r>
      <w:r>
        <w:t>By-law.</w:t>
      </w:r>
    </w:p>
    <w:p w14:paraId="42ACA515" w14:textId="77777777" w:rsidR="00EA4CF1" w:rsidRDefault="00A54946" w:rsidP="00022605">
      <w:pPr>
        <w:pStyle w:val="asubprovision1letter"/>
      </w:pPr>
      <w:r w:rsidRPr="00022605">
        <w:rPr>
          <w:b/>
          <w:bCs/>
        </w:rPr>
        <w:t>Lot</w:t>
      </w:r>
      <w:r w:rsidRPr="00022605">
        <w:rPr>
          <w:b/>
          <w:bCs/>
          <w:spacing w:val="-1"/>
        </w:rPr>
        <w:t xml:space="preserve"> </w:t>
      </w:r>
      <w:r w:rsidRPr="00022605">
        <w:rPr>
          <w:b/>
          <w:bCs/>
        </w:rPr>
        <w:t>Provisions</w:t>
      </w:r>
      <w:r>
        <w:t>:</w:t>
      </w:r>
    </w:p>
    <w:p w14:paraId="7445F722" w14:textId="42FA4781" w:rsidR="00EA4CF1" w:rsidRDefault="00A54946" w:rsidP="00022605">
      <w:pPr>
        <w:pStyle w:val="asubprov2existing"/>
      </w:pPr>
      <w:r>
        <w:t>Minimum</w:t>
      </w:r>
      <w:r>
        <w:rPr>
          <w:spacing w:val="1"/>
        </w:rPr>
        <w:t xml:space="preserve"> </w:t>
      </w:r>
      <w:r>
        <w:t>Lot</w:t>
      </w:r>
      <w:r>
        <w:rPr>
          <w:spacing w:val="-3"/>
        </w:rPr>
        <w:t xml:space="preserve"> </w:t>
      </w:r>
      <w:r>
        <w:t>Frontage</w:t>
      </w:r>
      <w:r>
        <w:tab/>
      </w:r>
      <w:r w:rsidR="00022605">
        <w:tab/>
      </w:r>
      <w:r w:rsidR="00022605">
        <w:tab/>
      </w:r>
      <w:r w:rsidR="00022605">
        <w:tab/>
      </w:r>
      <w:r w:rsidR="00022605">
        <w:tab/>
      </w:r>
      <w:r>
        <w:t>85.0</w:t>
      </w:r>
      <w:r>
        <w:rPr>
          <w:spacing w:val="-1"/>
        </w:rPr>
        <w:t xml:space="preserve"> </w:t>
      </w:r>
      <w:r>
        <w:t>m</w:t>
      </w:r>
    </w:p>
    <w:p w14:paraId="3B26D1C2" w14:textId="1695F9EE" w:rsidR="00EA4CF1" w:rsidRDefault="00A54946" w:rsidP="00022605">
      <w:pPr>
        <w:pStyle w:val="asubprov2existing"/>
      </w:pPr>
      <w:r>
        <w:t>All other provisions in Section 7.3 continue to</w:t>
      </w:r>
      <w:r>
        <w:rPr>
          <w:spacing w:val="-5"/>
        </w:rPr>
        <w:t xml:space="preserve"> </w:t>
      </w:r>
      <w:r>
        <w:t>apply.</w:t>
      </w:r>
    </w:p>
    <w:p w14:paraId="37DB6FDD" w14:textId="77777777" w:rsidR="00EA4CF1" w:rsidRDefault="00A54946" w:rsidP="00022605">
      <w:pPr>
        <w:pStyle w:val="asubprovision1letter"/>
      </w:pPr>
      <w:r w:rsidRPr="00022605">
        <w:rPr>
          <w:b/>
          <w:bCs/>
        </w:rPr>
        <w:t>Outdoor Common Amenity</w:t>
      </w:r>
      <w:r w:rsidRPr="00022605">
        <w:rPr>
          <w:b/>
          <w:bCs/>
          <w:spacing w:val="1"/>
        </w:rPr>
        <w:t xml:space="preserve"> </w:t>
      </w:r>
      <w:r w:rsidRPr="00022605">
        <w:rPr>
          <w:b/>
          <w:bCs/>
        </w:rPr>
        <w:t>Area</w:t>
      </w:r>
      <w:r>
        <w:t>:</w:t>
      </w:r>
    </w:p>
    <w:p w14:paraId="785F3265" w14:textId="77777777" w:rsidR="00EA4CF1" w:rsidRDefault="00A54946" w:rsidP="00022605">
      <w:pPr>
        <w:pStyle w:val="asubprov2existing"/>
      </w:pPr>
      <w:r>
        <w:t>Every lot containing more than 4 dwelling units shall have an outdoor common amenity area. The minimum size of the common area shall be determined as follows: 13 m² per dwelling unit and have unobstructed access from the dwelling.</w:t>
      </w:r>
    </w:p>
    <w:p w14:paraId="2607C3ED" w14:textId="77777777" w:rsidR="00EA4CF1" w:rsidRDefault="00A54946" w:rsidP="00022605">
      <w:pPr>
        <w:pStyle w:val="aprovisionnum"/>
        <w:keepNext/>
        <w:ind w:left="2517"/>
      </w:pPr>
      <w:r>
        <w:rPr>
          <w:b/>
        </w:rPr>
        <w:t xml:space="preserve">R3-13 </w:t>
      </w:r>
      <w:r>
        <w:t>(Part of 22647 Adelaide</w:t>
      </w:r>
      <w:r>
        <w:rPr>
          <w:spacing w:val="5"/>
        </w:rPr>
        <w:t xml:space="preserve"> </w:t>
      </w:r>
      <w:r>
        <w:t>Road)</w:t>
      </w:r>
    </w:p>
    <w:p w14:paraId="3C57FB9A" w14:textId="77777777" w:rsidR="00EA4CF1" w:rsidRDefault="00A54946" w:rsidP="002F673D">
      <w:pPr>
        <w:pStyle w:val="asubprovision1letter"/>
        <w:numPr>
          <w:ilvl w:val="0"/>
          <w:numId w:val="255"/>
        </w:numPr>
      </w:pPr>
      <w:r w:rsidRPr="00022605">
        <w:rPr>
          <w:b/>
        </w:rPr>
        <w:t xml:space="preserve">Defined Area: </w:t>
      </w:r>
      <w:r>
        <w:t>R3-13 as shown on Schedule ‘C’, Map No. 1 to this</w:t>
      </w:r>
      <w:r w:rsidRPr="00022605">
        <w:rPr>
          <w:spacing w:val="-7"/>
        </w:rPr>
        <w:t xml:space="preserve"> </w:t>
      </w:r>
      <w:r>
        <w:t>By-law.</w:t>
      </w:r>
    </w:p>
    <w:p w14:paraId="3EFD8046" w14:textId="77777777" w:rsidR="00022605" w:rsidRPr="00022605" w:rsidRDefault="00A54946" w:rsidP="00022605">
      <w:pPr>
        <w:pStyle w:val="asubprovision1letter"/>
      </w:pPr>
      <w:r>
        <w:rPr>
          <w:b/>
        </w:rPr>
        <w:t>Permitted</w:t>
      </w:r>
      <w:r>
        <w:rPr>
          <w:b/>
          <w:spacing w:val="-3"/>
        </w:rPr>
        <w:t xml:space="preserve"> </w:t>
      </w:r>
      <w:r>
        <w:rPr>
          <w:b/>
        </w:rPr>
        <w:t>Uses:</w:t>
      </w:r>
      <w:r>
        <w:rPr>
          <w:b/>
        </w:rPr>
        <w:tab/>
      </w:r>
    </w:p>
    <w:p w14:paraId="68220D2C" w14:textId="12220A9A" w:rsidR="00EA4CF1" w:rsidRDefault="00A54946" w:rsidP="00022605">
      <w:pPr>
        <w:pStyle w:val="asubprov2existing"/>
      </w:pPr>
      <w:r>
        <w:t>Arena / Hall</w:t>
      </w:r>
    </w:p>
    <w:p w14:paraId="7D602E91" w14:textId="77777777" w:rsidR="00EA4CF1" w:rsidRDefault="00A54946" w:rsidP="00022605">
      <w:pPr>
        <w:pStyle w:val="asubprov2existing"/>
      </w:pPr>
      <w:r>
        <w:rPr>
          <w:w w:val="95"/>
        </w:rPr>
        <w:t xml:space="preserve">Clinic </w:t>
      </w:r>
      <w:r>
        <w:t>Club</w:t>
      </w:r>
    </w:p>
    <w:p w14:paraId="6DE76BDB" w14:textId="77777777" w:rsidR="00EA4CF1" w:rsidRDefault="00A54946" w:rsidP="00022605">
      <w:pPr>
        <w:pStyle w:val="asubprov2existing"/>
      </w:pPr>
      <w:r>
        <w:t>Day Care Centre</w:t>
      </w:r>
    </w:p>
    <w:p w14:paraId="6221A213" w14:textId="77777777" w:rsidR="00EA4CF1" w:rsidRDefault="00A54946" w:rsidP="00022605">
      <w:pPr>
        <w:pStyle w:val="asubprov2existing"/>
      </w:pPr>
      <w:r>
        <w:t>Day Care Centre, Adult Institutional Use Museum</w:t>
      </w:r>
    </w:p>
    <w:p w14:paraId="3F5393EF" w14:textId="77777777" w:rsidR="00EA4CF1" w:rsidRDefault="00A54946" w:rsidP="00022605">
      <w:pPr>
        <w:pStyle w:val="asubprov2existing"/>
      </w:pPr>
      <w:r>
        <w:t>Public Park</w:t>
      </w:r>
    </w:p>
    <w:p w14:paraId="045F1A49" w14:textId="77777777" w:rsidR="00EA4CF1" w:rsidRDefault="00A54946" w:rsidP="00022605">
      <w:pPr>
        <w:pStyle w:val="asubprov2existing"/>
      </w:pPr>
      <w:r>
        <w:t>Recreation Facilities and</w:t>
      </w:r>
    </w:p>
    <w:p w14:paraId="4F80098E" w14:textId="77777777" w:rsidR="00EA4CF1" w:rsidRDefault="00A54946" w:rsidP="00022605">
      <w:pPr>
        <w:pStyle w:val="asubprov2existing"/>
      </w:pPr>
      <w:r>
        <w:t>all other permitted uses of the R3 zone.</w:t>
      </w:r>
    </w:p>
    <w:p w14:paraId="343B6B3D" w14:textId="77777777" w:rsidR="00EA4CF1" w:rsidRDefault="00A54946" w:rsidP="00022605">
      <w:pPr>
        <w:pStyle w:val="asubprovision1letter"/>
        <w:rPr>
          <w:b/>
        </w:rPr>
      </w:pPr>
      <w:r w:rsidRPr="00022605">
        <w:rPr>
          <w:b/>
          <w:bCs/>
        </w:rPr>
        <w:t>Special Provisions</w:t>
      </w:r>
      <w:r>
        <w:t>:</w:t>
      </w:r>
    </w:p>
    <w:p w14:paraId="668DDFFF" w14:textId="77777777" w:rsidR="00EA4CF1" w:rsidRDefault="00A54946" w:rsidP="00022605">
      <w:pPr>
        <w:pStyle w:val="asubprov2existing"/>
      </w:pPr>
      <w:r>
        <w:t>Notwithstanding 7.4 (1) c), Parking shall not exceed 36% of lot coverage.</w:t>
      </w:r>
    </w:p>
    <w:p w14:paraId="568714C9" w14:textId="77777777" w:rsidR="00EA4CF1" w:rsidRDefault="00A54946" w:rsidP="00022605">
      <w:pPr>
        <w:pStyle w:val="asubprovision1letter"/>
      </w:pPr>
      <w:r w:rsidRPr="00022605">
        <w:rPr>
          <w:b/>
          <w:bCs/>
        </w:rPr>
        <w:t>Height</w:t>
      </w:r>
      <w:r>
        <w:t>:</w:t>
      </w:r>
    </w:p>
    <w:p w14:paraId="17354255" w14:textId="77777777" w:rsidR="00EA4CF1" w:rsidRDefault="00A54946" w:rsidP="00022605">
      <w:pPr>
        <w:pStyle w:val="asubprov2existing"/>
      </w:pPr>
      <w:r>
        <w:t>Notwithstanding 4.12 (1) no building or structure shall exceed a height of 3 storeys to a maximum of 15 m.</w:t>
      </w:r>
    </w:p>
    <w:p w14:paraId="4BDA2AD9" w14:textId="77777777" w:rsidR="00EA4CF1" w:rsidRDefault="00A54946" w:rsidP="00022605">
      <w:pPr>
        <w:pStyle w:val="asubprovision1letter"/>
      </w:pPr>
      <w:r w:rsidRPr="00022605">
        <w:rPr>
          <w:b/>
          <w:bCs/>
        </w:rPr>
        <w:t>Parking</w:t>
      </w:r>
      <w:r>
        <w:t>:</w:t>
      </w:r>
    </w:p>
    <w:p w14:paraId="0BAAABFE" w14:textId="5D2711D1" w:rsidR="00EA4CF1" w:rsidRDefault="00A54946" w:rsidP="00022605">
      <w:pPr>
        <w:pStyle w:val="asubprov2existing"/>
      </w:pPr>
      <w:r>
        <w:t>Notwithstanding 4.2</w:t>
      </w:r>
      <w:r w:rsidRPr="0048040C">
        <w:rPr>
          <w:b/>
          <w:bCs/>
          <w:strike/>
        </w:rPr>
        <w:t>3</w:t>
      </w:r>
      <w:r w:rsidR="0048040C">
        <w:rPr>
          <w:color w:val="FF0000"/>
        </w:rPr>
        <w:t>6</w:t>
      </w:r>
      <w:r>
        <w:t>, parking for an apartment dwelling is 1.20 spaces per dwelling.</w:t>
      </w:r>
    </w:p>
    <w:p w14:paraId="3629E617" w14:textId="610DC318" w:rsidR="00EA4CF1" w:rsidRPr="00022605" w:rsidRDefault="00A54946" w:rsidP="00A54946">
      <w:pPr>
        <w:pStyle w:val="aprovisionnum"/>
        <w:spacing w:before="10"/>
        <w:rPr>
          <w:i/>
          <w:sz w:val="21"/>
        </w:rPr>
      </w:pPr>
      <w:r w:rsidRPr="00022605">
        <w:rPr>
          <w:b/>
        </w:rPr>
        <w:t xml:space="preserve">R3-14-H-2 </w:t>
      </w:r>
      <w:r>
        <w:t>(392 Second</w:t>
      </w:r>
      <w:r w:rsidRPr="00022605">
        <w:rPr>
          <w:spacing w:val="-13"/>
        </w:rPr>
        <w:t xml:space="preserve"> </w:t>
      </w:r>
      <w:r>
        <w:t>Street)</w:t>
      </w:r>
    </w:p>
    <w:p w14:paraId="006CC166" w14:textId="77777777" w:rsidR="00EA4CF1" w:rsidRDefault="00A54946" w:rsidP="002F673D">
      <w:pPr>
        <w:pStyle w:val="asubprovision1letter"/>
        <w:numPr>
          <w:ilvl w:val="0"/>
          <w:numId w:val="256"/>
        </w:numPr>
      </w:pPr>
      <w:r w:rsidRPr="00022605">
        <w:rPr>
          <w:b/>
        </w:rPr>
        <w:t xml:space="preserve">Defined Area: </w:t>
      </w:r>
      <w:r>
        <w:t>R3-14-H-2 as shown on Schedule ‘B’, Map No. 5 to this</w:t>
      </w:r>
      <w:r w:rsidRPr="00022605">
        <w:rPr>
          <w:spacing w:val="-5"/>
        </w:rPr>
        <w:t xml:space="preserve"> </w:t>
      </w:r>
      <w:r>
        <w:t>By-law.</w:t>
      </w:r>
    </w:p>
    <w:p w14:paraId="38A5DE53" w14:textId="77777777" w:rsidR="00EA4CF1" w:rsidRDefault="00A54946" w:rsidP="00022605">
      <w:pPr>
        <w:pStyle w:val="asubprovision1letter"/>
        <w:rPr>
          <w:b/>
        </w:rPr>
      </w:pPr>
      <w:r w:rsidRPr="00022605">
        <w:rPr>
          <w:b/>
          <w:bCs/>
        </w:rPr>
        <w:t>Special Provisions</w:t>
      </w:r>
      <w:r>
        <w:t>:</w:t>
      </w:r>
    </w:p>
    <w:p w14:paraId="43FDE498" w14:textId="77777777" w:rsidR="00EA4CF1" w:rsidRDefault="00A54946" w:rsidP="00022605">
      <w:pPr>
        <w:pStyle w:val="asubprov2existing"/>
      </w:pPr>
      <w:r>
        <w:t>Notwithstanding 7.4 (1) c), Parking shall not exceed 35% of lot coverage.</w:t>
      </w:r>
    </w:p>
    <w:p w14:paraId="307E7307" w14:textId="77777777" w:rsidR="00EA4CF1" w:rsidRDefault="00A54946" w:rsidP="00022605">
      <w:pPr>
        <w:pStyle w:val="asubprovision1letter"/>
      </w:pPr>
      <w:r w:rsidRPr="00022605">
        <w:rPr>
          <w:b/>
          <w:bCs/>
        </w:rPr>
        <w:t>Height</w:t>
      </w:r>
      <w:r>
        <w:t>:</w:t>
      </w:r>
    </w:p>
    <w:p w14:paraId="38FFEB58" w14:textId="77777777" w:rsidR="00EA4CF1" w:rsidRDefault="00A54946" w:rsidP="00022605">
      <w:pPr>
        <w:pStyle w:val="asubprov2existing"/>
      </w:pPr>
      <w:r>
        <w:t>Notwithstanding 4.12 (1) no building or structure shall exceed a height of 3 storeys to a maximum of 15 m.</w:t>
      </w:r>
    </w:p>
    <w:p w14:paraId="5862937D" w14:textId="77777777" w:rsidR="00EA4CF1" w:rsidRDefault="00A54946" w:rsidP="00022605">
      <w:pPr>
        <w:pStyle w:val="asubprovision1letter"/>
      </w:pPr>
      <w:r w:rsidRPr="00022605">
        <w:rPr>
          <w:b/>
          <w:bCs/>
        </w:rPr>
        <w:t>Parking and</w:t>
      </w:r>
      <w:r w:rsidRPr="00022605">
        <w:rPr>
          <w:b/>
          <w:bCs/>
          <w:spacing w:val="-6"/>
        </w:rPr>
        <w:t xml:space="preserve"> </w:t>
      </w:r>
      <w:r w:rsidRPr="00022605">
        <w:rPr>
          <w:b/>
          <w:bCs/>
        </w:rPr>
        <w:t>Driveways</w:t>
      </w:r>
      <w:r>
        <w:t>:</w:t>
      </w:r>
    </w:p>
    <w:p w14:paraId="01AD917E" w14:textId="5A0E2049" w:rsidR="00EA4CF1" w:rsidRDefault="00A54946" w:rsidP="00022605">
      <w:pPr>
        <w:pStyle w:val="asubprov2existing"/>
      </w:pPr>
      <w:r>
        <w:t>Notwithstanding 4.2</w:t>
      </w:r>
      <w:r w:rsidRPr="004E672B">
        <w:rPr>
          <w:b/>
          <w:bCs/>
          <w:strike/>
        </w:rPr>
        <w:t>3</w:t>
      </w:r>
      <w:r w:rsidR="004E672B">
        <w:rPr>
          <w:color w:val="FF0000"/>
        </w:rPr>
        <w:t>6</w:t>
      </w:r>
      <w:r>
        <w:t xml:space="preserve"> (</w:t>
      </w:r>
      <w:r w:rsidRPr="004E672B">
        <w:rPr>
          <w:b/>
          <w:bCs/>
          <w:strike/>
        </w:rPr>
        <w:t>7</w:t>
      </w:r>
      <w:r w:rsidR="004E672B">
        <w:rPr>
          <w:color w:val="FF0000"/>
        </w:rPr>
        <w:t>9</w:t>
      </w:r>
      <w:r>
        <w:t>) Access to Driveway to parking spaces shall be a maximum width of 7.5 metres.</w:t>
      </w:r>
    </w:p>
    <w:p w14:paraId="7AB3312A" w14:textId="01BC2BB2" w:rsidR="00EA4CF1" w:rsidRDefault="00A54946" w:rsidP="00022605">
      <w:pPr>
        <w:pStyle w:val="asubprov2existing"/>
      </w:pPr>
      <w:r>
        <w:t>Notwithstanding 4.2</w:t>
      </w:r>
      <w:r w:rsidRPr="004E672B">
        <w:rPr>
          <w:b/>
          <w:bCs/>
          <w:strike/>
        </w:rPr>
        <w:t>3</w:t>
      </w:r>
      <w:r w:rsidR="004E672B" w:rsidRPr="004E672B">
        <w:rPr>
          <w:color w:val="FF0000"/>
        </w:rPr>
        <w:t>6</w:t>
      </w:r>
      <w:r>
        <w:t xml:space="preserve"> (1</w:t>
      </w:r>
      <w:r w:rsidRPr="004E672B">
        <w:rPr>
          <w:b/>
          <w:bCs/>
          <w:strike/>
        </w:rPr>
        <w:t>3</w:t>
      </w:r>
      <w:r w:rsidR="004E672B" w:rsidRPr="004E672B">
        <w:rPr>
          <w:color w:val="FF0000"/>
        </w:rPr>
        <w:t>9</w:t>
      </w:r>
      <w:r>
        <w:t>) Minimum visitor parking for an apartment dwelling shall be 0.1 spaces per dwelling.</w:t>
      </w:r>
    </w:p>
    <w:p w14:paraId="7B869921" w14:textId="77777777" w:rsidR="00EA4CF1" w:rsidRDefault="00A54946" w:rsidP="00022605">
      <w:pPr>
        <w:pStyle w:val="asubprovision1letter"/>
      </w:pPr>
      <w:r w:rsidRPr="00022605">
        <w:rPr>
          <w:b/>
          <w:bCs/>
        </w:rPr>
        <w:t>Setbacks &amp; Separation</w:t>
      </w:r>
      <w:r w:rsidRPr="00022605">
        <w:rPr>
          <w:b/>
          <w:bCs/>
          <w:spacing w:val="-1"/>
        </w:rPr>
        <w:t xml:space="preserve"> </w:t>
      </w:r>
      <w:r w:rsidRPr="00022605">
        <w:rPr>
          <w:b/>
          <w:bCs/>
        </w:rPr>
        <w:t>Distances</w:t>
      </w:r>
      <w:r>
        <w:t>:</w:t>
      </w:r>
    </w:p>
    <w:p w14:paraId="19CCBB25" w14:textId="2DD7DCDC" w:rsidR="00EA4CF1" w:rsidRDefault="00A54946" w:rsidP="00022605">
      <w:pPr>
        <w:pStyle w:val="asubprov2existing"/>
      </w:pPr>
      <w:r>
        <w:t>Notwithstanding 4.</w:t>
      </w:r>
      <w:r w:rsidRPr="004E672B">
        <w:rPr>
          <w:b/>
          <w:bCs/>
          <w:strike/>
        </w:rPr>
        <w:t>29</w:t>
      </w:r>
      <w:r>
        <w:t xml:space="preserve"> </w:t>
      </w:r>
      <w:r w:rsidR="004E672B" w:rsidRPr="004E672B">
        <w:rPr>
          <w:color w:val="FF0000"/>
        </w:rPr>
        <w:t>30</w:t>
      </w:r>
      <w:r>
        <w:t>(3) the setback from the centerline of a County road and building or structure shall be 20 metres.</w:t>
      </w:r>
    </w:p>
    <w:p w14:paraId="4B6F4343" w14:textId="2B00678A" w:rsidR="00EA4CF1" w:rsidRPr="00022605" w:rsidRDefault="00A54946" w:rsidP="006E4E41">
      <w:pPr>
        <w:pStyle w:val="asubprovision1letter"/>
        <w:keepNext/>
        <w:spacing w:before="1"/>
        <w:ind w:left="3237" w:right="1894" w:hanging="357"/>
        <w:rPr>
          <w:b/>
        </w:rPr>
      </w:pPr>
      <w:r w:rsidRPr="00022605">
        <w:rPr>
          <w:b/>
          <w:bCs/>
        </w:rPr>
        <w:t>Holding</w:t>
      </w:r>
      <w:r w:rsidRPr="00022605">
        <w:rPr>
          <w:b/>
          <w:bCs/>
          <w:spacing w:val="-1"/>
        </w:rPr>
        <w:t xml:space="preserve"> </w:t>
      </w:r>
      <w:r w:rsidRPr="00022605">
        <w:rPr>
          <w:b/>
          <w:bCs/>
        </w:rPr>
        <w:t>Provision</w:t>
      </w:r>
      <w:r>
        <w:t>:</w:t>
      </w:r>
    </w:p>
    <w:p w14:paraId="0674448C" w14:textId="77777777" w:rsidR="00EA4CF1" w:rsidRDefault="00A54946" w:rsidP="00022605">
      <w:pPr>
        <w:pStyle w:val="asubprov2existing"/>
      </w:pPr>
      <w:r>
        <w:t>Notwithstanding any other provision of this By-law, where the symbol ‘H-2’ appears on a zoning map, following the zone category ‘R3- 14’, the permitted uses on those lands shall be only the existing uses as of April 19</w:t>
      </w:r>
      <w:r>
        <w:rPr>
          <w:position w:val="6"/>
          <w:sz w:val="13"/>
        </w:rPr>
        <w:t>th</w:t>
      </w:r>
      <w:r>
        <w:t>, 2022, unless this By-law has been amended to remove the relevant ‘H-2’symbol.</w:t>
      </w:r>
    </w:p>
    <w:p w14:paraId="1C7BAE54" w14:textId="77777777" w:rsidR="00EA4CF1" w:rsidRDefault="00A54946" w:rsidP="00022605">
      <w:pPr>
        <w:pStyle w:val="asubprovision1letter"/>
      </w:pPr>
      <w:r w:rsidRPr="00022605">
        <w:rPr>
          <w:b/>
          <w:bCs/>
        </w:rPr>
        <w:t>Removal of</w:t>
      </w:r>
      <w:r w:rsidRPr="00022605">
        <w:rPr>
          <w:b/>
          <w:bCs/>
          <w:spacing w:val="-3"/>
        </w:rPr>
        <w:t xml:space="preserve"> </w:t>
      </w:r>
      <w:r w:rsidRPr="00022605">
        <w:rPr>
          <w:b/>
          <w:bCs/>
        </w:rPr>
        <w:t>‘H’</w:t>
      </w:r>
      <w:r>
        <w:t>:</w:t>
      </w:r>
    </w:p>
    <w:p w14:paraId="32514A61" w14:textId="77777777" w:rsidR="00EA4CF1" w:rsidRDefault="00A54946" w:rsidP="00022605">
      <w:pPr>
        <w:pStyle w:val="asubprov2existing"/>
      </w:pPr>
      <w:r>
        <w:t>Notwithstanding any other provision of this By-law, the ‘H-2’ Holding Provision shall only be removed from the lands shown in heavy solid lines on Schedule “A” of this by-law upon the approval and registration on title of a Site Plan Control Agreement detailing the terms and condition of the development, including the posting of financial security to the satisfaction of the Municipality.</w:t>
      </w:r>
    </w:p>
    <w:p w14:paraId="3D4A030C" w14:textId="77777777" w:rsidR="00EA4CF1" w:rsidRDefault="00A54946" w:rsidP="00B32DAD">
      <w:pPr>
        <w:pStyle w:val="aprovisionnum"/>
        <w:keepNext/>
        <w:ind w:left="2517"/>
      </w:pPr>
      <w:r>
        <w:rPr>
          <w:b/>
        </w:rPr>
        <w:t xml:space="preserve">R3-15-H-5 </w:t>
      </w:r>
      <w:r>
        <w:t>(Saulsbury Street and Dominion Street)</w:t>
      </w:r>
    </w:p>
    <w:p w14:paraId="1972C0D4" w14:textId="77777777" w:rsidR="00EA4CF1" w:rsidRDefault="00A54946" w:rsidP="002F673D">
      <w:pPr>
        <w:pStyle w:val="asubprovision1letter"/>
        <w:numPr>
          <w:ilvl w:val="0"/>
          <w:numId w:val="257"/>
        </w:numPr>
      </w:pPr>
      <w:r w:rsidRPr="00206AAE">
        <w:rPr>
          <w:b/>
        </w:rPr>
        <w:t>Defined</w:t>
      </w:r>
      <w:r w:rsidRPr="00206AAE">
        <w:rPr>
          <w:b/>
          <w:spacing w:val="1"/>
        </w:rPr>
        <w:t xml:space="preserve"> </w:t>
      </w:r>
      <w:r w:rsidRPr="00206AAE">
        <w:rPr>
          <w:b/>
        </w:rPr>
        <w:t>Area:</w:t>
      </w:r>
      <w:r w:rsidRPr="00206AAE">
        <w:rPr>
          <w:b/>
        </w:rPr>
        <w:tab/>
      </w:r>
      <w:r>
        <w:t>R3-15-H-5 as shown on Schedule ‘B’, Map No. 6 to this</w:t>
      </w:r>
      <w:r w:rsidRPr="00206AAE">
        <w:rPr>
          <w:spacing w:val="-2"/>
        </w:rPr>
        <w:t xml:space="preserve"> </w:t>
      </w:r>
      <w:r>
        <w:t>By-law.</w:t>
      </w:r>
    </w:p>
    <w:p w14:paraId="48CE28B4" w14:textId="0B7E1BD1" w:rsidR="00206AAE" w:rsidRDefault="00206AAE" w:rsidP="002F673D">
      <w:pPr>
        <w:pStyle w:val="asubprovision1letter"/>
        <w:numPr>
          <w:ilvl w:val="0"/>
          <w:numId w:val="257"/>
        </w:numPr>
      </w:pPr>
      <w:r>
        <w:rPr>
          <w:b/>
        </w:rPr>
        <w:t>Permitted Uses:</w:t>
      </w:r>
    </w:p>
    <w:p w14:paraId="4637D732" w14:textId="01C39EAA" w:rsidR="00206AAE" w:rsidRDefault="00206AAE" w:rsidP="00206AAE">
      <w:pPr>
        <w:pStyle w:val="asubprov2existing"/>
      </w:pPr>
      <w:r>
        <w:t xml:space="preserve">Dwelling, </w:t>
      </w:r>
      <w:r w:rsidR="00EA3F20">
        <w:t>Multiple unit</w:t>
      </w:r>
    </w:p>
    <w:p w14:paraId="38436F41" w14:textId="06240849" w:rsidR="00206AAE" w:rsidRDefault="00206AAE" w:rsidP="00206AAE">
      <w:pPr>
        <w:pStyle w:val="asubprov2existing"/>
      </w:pPr>
      <w:r>
        <w:t>Dwelling, Townhouse</w:t>
      </w:r>
    </w:p>
    <w:p w14:paraId="5744DD4B" w14:textId="525031EB" w:rsidR="00206AAE" w:rsidRDefault="00206AAE" w:rsidP="00206AAE">
      <w:pPr>
        <w:pStyle w:val="asubprov2existing"/>
      </w:pPr>
      <w:r>
        <w:t>Grouped Housing</w:t>
      </w:r>
    </w:p>
    <w:p w14:paraId="021AB075" w14:textId="14E0DAE6" w:rsidR="00206AAE" w:rsidRDefault="00206AAE" w:rsidP="00206AAE">
      <w:pPr>
        <w:pStyle w:val="asubprov2existing"/>
      </w:pPr>
      <w:r>
        <w:t>Long Term Care Facility</w:t>
      </w:r>
    </w:p>
    <w:p w14:paraId="20DA3681" w14:textId="77777777" w:rsidR="00EA4CF1" w:rsidRDefault="00A54946" w:rsidP="00206AAE">
      <w:pPr>
        <w:pStyle w:val="asubprovision1letter"/>
      </w:pPr>
      <w:r w:rsidRPr="00206AAE">
        <w:rPr>
          <w:b/>
          <w:bCs/>
        </w:rPr>
        <w:t>Lot</w:t>
      </w:r>
      <w:r w:rsidRPr="00206AAE">
        <w:rPr>
          <w:b/>
          <w:bCs/>
          <w:spacing w:val="-1"/>
        </w:rPr>
        <w:t xml:space="preserve"> </w:t>
      </w:r>
      <w:r w:rsidRPr="00206AAE">
        <w:rPr>
          <w:b/>
          <w:bCs/>
        </w:rPr>
        <w:t>Provisions</w:t>
      </w:r>
      <w:r>
        <w:t>:</w:t>
      </w:r>
    </w:p>
    <w:p w14:paraId="6E69B552" w14:textId="77777777" w:rsidR="00EA4CF1" w:rsidRDefault="00A54946" w:rsidP="00206AAE">
      <w:pPr>
        <w:pStyle w:val="asubprov2existing"/>
      </w:pPr>
      <w:r>
        <w:t>Maximum three stories or 12 metres whichever is</w:t>
      </w:r>
      <w:r>
        <w:rPr>
          <w:spacing w:val="2"/>
        </w:rPr>
        <w:t xml:space="preserve"> </w:t>
      </w:r>
      <w:r>
        <w:t>lesser;</w:t>
      </w:r>
    </w:p>
    <w:p w14:paraId="685E0F69" w14:textId="77777777" w:rsidR="00EA4CF1" w:rsidRDefault="00A54946" w:rsidP="00206AAE">
      <w:pPr>
        <w:pStyle w:val="asubprov2existing"/>
      </w:pPr>
      <w:r>
        <w:t>All other provisions in Section 7.3 and 7.4 continue to</w:t>
      </w:r>
      <w:r>
        <w:rPr>
          <w:spacing w:val="-6"/>
        </w:rPr>
        <w:t xml:space="preserve"> </w:t>
      </w:r>
      <w:r>
        <w:t>apply.</w:t>
      </w:r>
    </w:p>
    <w:p w14:paraId="498ADB98" w14:textId="77777777" w:rsidR="00EA4CF1" w:rsidRDefault="00A54946" w:rsidP="00206AAE">
      <w:pPr>
        <w:pStyle w:val="asubprovision1letter"/>
      </w:pPr>
      <w:r w:rsidRPr="00206AAE">
        <w:rPr>
          <w:b/>
          <w:bCs/>
        </w:rPr>
        <w:t>Holding</w:t>
      </w:r>
      <w:r w:rsidRPr="00206AAE">
        <w:rPr>
          <w:b/>
          <w:bCs/>
          <w:spacing w:val="-1"/>
        </w:rPr>
        <w:t xml:space="preserve"> </w:t>
      </w:r>
      <w:r w:rsidRPr="00206AAE">
        <w:rPr>
          <w:b/>
          <w:bCs/>
        </w:rPr>
        <w:t>Provisions</w:t>
      </w:r>
      <w:r>
        <w:t>:</w:t>
      </w:r>
    </w:p>
    <w:p w14:paraId="6F173274" w14:textId="77777777" w:rsidR="00EA4CF1" w:rsidRDefault="00A54946" w:rsidP="00206AAE">
      <w:pPr>
        <w:pStyle w:val="asubprov2existing"/>
      </w:pPr>
      <w:r>
        <w:t>Notwithstanding</w:t>
      </w:r>
      <w:r>
        <w:rPr>
          <w:spacing w:val="-7"/>
        </w:rPr>
        <w:t xml:space="preserve"> </w:t>
      </w:r>
      <w:r>
        <w:t>any</w:t>
      </w:r>
      <w:r>
        <w:rPr>
          <w:spacing w:val="-11"/>
        </w:rPr>
        <w:t xml:space="preserve"> </w:t>
      </w:r>
      <w:r>
        <w:t>other</w:t>
      </w:r>
      <w:r>
        <w:rPr>
          <w:spacing w:val="-5"/>
        </w:rPr>
        <w:t xml:space="preserve"> </w:t>
      </w:r>
      <w:r>
        <w:t>provision</w:t>
      </w:r>
      <w:r>
        <w:rPr>
          <w:spacing w:val="-8"/>
        </w:rPr>
        <w:t xml:space="preserve"> </w:t>
      </w:r>
      <w:r>
        <w:t>of</w:t>
      </w:r>
      <w:r>
        <w:rPr>
          <w:spacing w:val="-7"/>
        </w:rPr>
        <w:t xml:space="preserve"> </w:t>
      </w:r>
      <w:r>
        <w:t>this</w:t>
      </w:r>
      <w:r>
        <w:rPr>
          <w:spacing w:val="-7"/>
        </w:rPr>
        <w:t xml:space="preserve"> </w:t>
      </w:r>
      <w:r>
        <w:t>By-law,</w:t>
      </w:r>
      <w:r>
        <w:rPr>
          <w:spacing w:val="-5"/>
        </w:rPr>
        <w:t xml:space="preserve"> </w:t>
      </w:r>
      <w:r>
        <w:t>where</w:t>
      </w:r>
      <w:r>
        <w:rPr>
          <w:spacing w:val="-8"/>
        </w:rPr>
        <w:t xml:space="preserve"> </w:t>
      </w:r>
      <w:r>
        <w:t>the</w:t>
      </w:r>
      <w:r>
        <w:rPr>
          <w:spacing w:val="-9"/>
        </w:rPr>
        <w:t xml:space="preserve"> </w:t>
      </w:r>
      <w:r>
        <w:t>symbol</w:t>
      </w:r>
      <w:r>
        <w:rPr>
          <w:spacing w:val="-6"/>
        </w:rPr>
        <w:t xml:space="preserve"> </w:t>
      </w:r>
      <w:r>
        <w:t>‘H-5’</w:t>
      </w:r>
      <w:r>
        <w:rPr>
          <w:spacing w:val="-7"/>
        </w:rPr>
        <w:t xml:space="preserve"> </w:t>
      </w:r>
      <w:r>
        <w:t>appears</w:t>
      </w:r>
      <w:r>
        <w:rPr>
          <w:spacing w:val="-7"/>
        </w:rPr>
        <w:t xml:space="preserve"> </w:t>
      </w:r>
      <w:r>
        <w:t>on a zoning map, following the zone category ‘R3-15’, the permitted uses on those lands shall be only uses permitted and existing as of the passing of this By-law, unless this By-law has been amended to remove the relevant ‘H-5’</w:t>
      </w:r>
      <w:r>
        <w:rPr>
          <w:spacing w:val="-10"/>
        </w:rPr>
        <w:t xml:space="preserve"> </w:t>
      </w:r>
      <w:r>
        <w:t>symbol.</w:t>
      </w:r>
    </w:p>
    <w:p w14:paraId="1C82984E" w14:textId="77777777" w:rsidR="00EA4CF1" w:rsidRDefault="00A54946" w:rsidP="00206AAE">
      <w:pPr>
        <w:pStyle w:val="asubprovision1letter"/>
      </w:pPr>
      <w:r w:rsidRPr="00206AAE">
        <w:rPr>
          <w:b/>
          <w:bCs/>
        </w:rPr>
        <w:t>Hold</w:t>
      </w:r>
      <w:r w:rsidRPr="00206AAE">
        <w:rPr>
          <w:b/>
          <w:bCs/>
          <w:spacing w:val="-1"/>
        </w:rPr>
        <w:t xml:space="preserve"> </w:t>
      </w:r>
      <w:r w:rsidRPr="00206AAE">
        <w:rPr>
          <w:b/>
          <w:bCs/>
        </w:rPr>
        <w:t>Removal</w:t>
      </w:r>
      <w:r>
        <w:t>:</w:t>
      </w:r>
    </w:p>
    <w:p w14:paraId="5919AA1F" w14:textId="77777777" w:rsidR="00EA4CF1" w:rsidRDefault="00A54946" w:rsidP="00206AAE">
      <w:pPr>
        <w:pStyle w:val="asubprov2existing"/>
      </w:pPr>
      <w:r>
        <w:t>Notwithstanding any other provision of this By-law, the ‘H-5’ Holding Provision shall only</w:t>
      </w:r>
      <w:r>
        <w:rPr>
          <w:spacing w:val="-7"/>
        </w:rPr>
        <w:t xml:space="preserve"> </w:t>
      </w:r>
      <w:r>
        <w:t>be</w:t>
      </w:r>
      <w:r>
        <w:rPr>
          <w:spacing w:val="-4"/>
        </w:rPr>
        <w:t xml:space="preserve"> </w:t>
      </w:r>
      <w:r>
        <w:t>removed</w:t>
      </w:r>
      <w:r>
        <w:rPr>
          <w:spacing w:val="-5"/>
        </w:rPr>
        <w:t xml:space="preserve"> </w:t>
      </w:r>
      <w:r>
        <w:t>from</w:t>
      </w:r>
      <w:r>
        <w:rPr>
          <w:spacing w:val="-1"/>
        </w:rPr>
        <w:t xml:space="preserve"> </w:t>
      </w:r>
      <w:r>
        <w:t>the</w:t>
      </w:r>
      <w:r>
        <w:rPr>
          <w:spacing w:val="-4"/>
        </w:rPr>
        <w:t xml:space="preserve"> </w:t>
      </w:r>
      <w:r>
        <w:t>lands</w:t>
      </w:r>
      <w:r>
        <w:rPr>
          <w:spacing w:val="-5"/>
        </w:rPr>
        <w:t xml:space="preserve"> </w:t>
      </w:r>
      <w:r>
        <w:t>shown</w:t>
      </w:r>
      <w:r>
        <w:rPr>
          <w:spacing w:val="-4"/>
        </w:rPr>
        <w:t xml:space="preserve"> </w:t>
      </w:r>
      <w:r>
        <w:t>in</w:t>
      </w:r>
      <w:r>
        <w:rPr>
          <w:spacing w:val="-4"/>
        </w:rPr>
        <w:t xml:space="preserve"> </w:t>
      </w:r>
      <w:r>
        <w:t>heavy</w:t>
      </w:r>
      <w:r>
        <w:rPr>
          <w:spacing w:val="-9"/>
        </w:rPr>
        <w:t xml:space="preserve"> </w:t>
      </w:r>
      <w:r>
        <w:t>solid</w:t>
      </w:r>
      <w:r>
        <w:rPr>
          <w:spacing w:val="-3"/>
        </w:rPr>
        <w:t xml:space="preserve"> </w:t>
      </w:r>
      <w:r>
        <w:t>lines</w:t>
      </w:r>
      <w:r>
        <w:rPr>
          <w:spacing w:val="-3"/>
        </w:rPr>
        <w:t xml:space="preserve"> </w:t>
      </w:r>
      <w:r>
        <w:t>on</w:t>
      </w:r>
      <w:r>
        <w:rPr>
          <w:spacing w:val="-4"/>
        </w:rPr>
        <w:t xml:space="preserve"> </w:t>
      </w:r>
      <w:r>
        <w:t>Schedule</w:t>
      </w:r>
      <w:r>
        <w:rPr>
          <w:spacing w:val="-5"/>
        </w:rPr>
        <w:t xml:space="preserve"> </w:t>
      </w:r>
      <w:r>
        <w:t>“A”</w:t>
      </w:r>
      <w:r>
        <w:rPr>
          <w:spacing w:val="-2"/>
        </w:rPr>
        <w:t xml:space="preserve"> </w:t>
      </w:r>
      <w:r>
        <w:t>of</w:t>
      </w:r>
      <w:r>
        <w:rPr>
          <w:spacing w:val="-5"/>
        </w:rPr>
        <w:t xml:space="preserve"> </w:t>
      </w:r>
      <w:r>
        <w:t>this</w:t>
      </w:r>
      <w:r>
        <w:rPr>
          <w:spacing w:val="5"/>
        </w:rPr>
        <w:t xml:space="preserve"> </w:t>
      </w:r>
      <w:r>
        <w:t>by- law</w:t>
      </w:r>
      <w:r>
        <w:rPr>
          <w:spacing w:val="-10"/>
        </w:rPr>
        <w:t xml:space="preserve"> </w:t>
      </w:r>
      <w:r>
        <w:t>upon</w:t>
      </w:r>
      <w:r>
        <w:rPr>
          <w:spacing w:val="-8"/>
        </w:rPr>
        <w:t xml:space="preserve"> </w:t>
      </w:r>
      <w:r>
        <w:t>the</w:t>
      </w:r>
      <w:r>
        <w:rPr>
          <w:spacing w:val="-8"/>
        </w:rPr>
        <w:t xml:space="preserve"> </w:t>
      </w:r>
      <w:r>
        <w:t>registration</w:t>
      </w:r>
      <w:r>
        <w:rPr>
          <w:spacing w:val="-8"/>
        </w:rPr>
        <w:t xml:space="preserve"> </w:t>
      </w:r>
      <w:r>
        <w:t>on</w:t>
      </w:r>
      <w:r>
        <w:rPr>
          <w:spacing w:val="-8"/>
        </w:rPr>
        <w:t xml:space="preserve"> </w:t>
      </w:r>
      <w:r>
        <w:t>title</w:t>
      </w:r>
      <w:r>
        <w:rPr>
          <w:spacing w:val="-8"/>
        </w:rPr>
        <w:t xml:space="preserve"> </w:t>
      </w:r>
      <w:r>
        <w:t>a</w:t>
      </w:r>
      <w:r>
        <w:rPr>
          <w:spacing w:val="-7"/>
        </w:rPr>
        <w:t xml:space="preserve"> </w:t>
      </w:r>
      <w:r>
        <w:t>Subdivision</w:t>
      </w:r>
      <w:r>
        <w:rPr>
          <w:spacing w:val="-8"/>
        </w:rPr>
        <w:t xml:space="preserve"> </w:t>
      </w:r>
      <w:r>
        <w:t>Agreement</w:t>
      </w:r>
      <w:r>
        <w:rPr>
          <w:spacing w:val="-9"/>
        </w:rPr>
        <w:t xml:space="preserve"> </w:t>
      </w:r>
      <w:r>
        <w:t>between</w:t>
      </w:r>
      <w:r>
        <w:rPr>
          <w:spacing w:val="-8"/>
        </w:rPr>
        <w:t xml:space="preserve"> </w:t>
      </w:r>
      <w:r>
        <w:t>the</w:t>
      </w:r>
      <w:r>
        <w:rPr>
          <w:spacing w:val="-8"/>
        </w:rPr>
        <w:t xml:space="preserve"> </w:t>
      </w:r>
      <w:r>
        <w:t>property</w:t>
      </w:r>
      <w:r>
        <w:rPr>
          <w:spacing w:val="-14"/>
        </w:rPr>
        <w:t xml:space="preserve"> </w:t>
      </w:r>
      <w:r>
        <w:t>owner and the Municipality detailing the terms and conditions of the development to the satisfaction of the</w:t>
      </w:r>
      <w:r>
        <w:rPr>
          <w:spacing w:val="-2"/>
        </w:rPr>
        <w:t xml:space="preserve"> </w:t>
      </w:r>
      <w:r>
        <w:t>Municipality.</w:t>
      </w:r>
    </w:p>
    <w:p w14:paraId="49B1744D" w14:textId="77777777" w:rsidR="00EA4CF1" w:rsidRDefault="00A54946" w:rsidP="00206AAE">
      <w:pPr>
        <w:pStyle w:val="aprovisionnum"/>
      </w:pPr>
      <w:r>
        <w:rPr>
          <w:b/>
        </w:rPr>
        <w:t xml:space="preserve">R3-16-H-2 </w:t>
      </w:r>
      <w:r>
        <w:t>(Darcy Drive)</w:t>
      </w:r>
    </w:p>
    <w:p w14:paraId="7FEDE2FC" w14:textId="77777777" w:rsidR="00EA4CF1" w:rsidRDefault="00A54946" w:rsidP="002F673D">
      <w:pPr>
        <w:pStyle w:val="asubprovision1letter"/>
        <w:numPr>
          <w:ilvl w:val="0"/>
          <w:numId w:val="258"/>
        </w:numPr>
      </w:pPr>
      <w:r w:rsidRPr="00206AAE">
        <w:rPr>
          <w:b/>
        </w:rPr>
        <w:t xml:space="preserve">Defined Area: </w:t>
      </w:r>
      <w:r>
        <w:t>R3-14-H-2 as shown on Schedule ‘B’, Map No. 3 to this</w:t>
      </w:r>
      <w:r w:rsidRPr="00206AAE">
        <w:rPr>
          <w:spacing w:val="-5"/>
        </w:rPr>
        <w:t xml:space="preserve"> </w:t>
      </w:r>
      <w:r>
        <w:t>By-law.</w:t>
      </w:r>
    </w:p>
    <w:p w14:paraId="35779D23" w14:textId="77777777" w:rsidR="00EA4CF1" w:rsidRDefault="00A54946" w:rsidP="00206AAE">
      <w:pPr>
        <w:pStyle w:val="asubprovision1letter"/>
      </w:pPr>
      <w:r w:rsidRPr="00206AAE">
        <w:rPr>
          <w:b/>
          <w:bCs/>
        </w:rPr>
        <w:t>Lot</w:t>
      </w:r>
      <w:r w:rsidRPr="00206AAE">
        <w:rPr>
          <w:b/>
          <w:bCs/>
          <w:spacing w:val="-1"/>
        </w:rPr>
        <w:t xml:space="preserve"> </w:t>
      </w:r>
      <w:r w:rsidRPr="00206AAE">
        <w:rPr>
          <w:b/>
          <w:bCs/>
        </w:rPr>
        <w:t>Provisions</w:t>
      </w:r>
      <w:r>
        <w:t>:</w:t>
      </w:r>
    </w:p>
    <w:p w14:paraId="48D409A7" w14:textId="4C0B6F37" w:rsidR="00EA4CF1" w:rsidRDefault="00A54946" w:rsidP="00206AAE">
      <w:pPr>
        <w:pStyle w:val="asubprov2existing"/>
      </w:pPr>
      <w:r>
        <w:t>Minimum Rear Yard</w:t>
      </w:r>
      <w:r>
        <w:rPr>
          <w:spacing w:val="-2"/>
        </w:rPr>
        <w:t xml:space="preserve"> </w:t>
      </w:r>
      <w:r>
        <w:t>Depth</w:t>
      </w:r>
      <w:r>
        <w:rPr>
          <w:spacing w:val="-1"/>
        </w:rPr>
        <w:t xml:space="preserve"> </w:t>
      </w:r>
      <w:r>
        <w:t>(Multi-Unit)</w:t>
      </w:r>
      <w:r>
        <w:tab/>
      </w:r>
      <w:r w:rsidR="00206AAE">
        <w:tab/>
      </w:r>
      <w:r>
        <w:t>8.5</w:t>
      </w:r>
      <w:r>
        <w:rPr>
          <w:spacing w:val="-1"/>
        </w:rPr>
        <w:t xml:space="preserve"> </w:t>
      </w:r>
      <w:r>
        <w:t>m</w:t>
      </w:r>
    </w:p>
    <w:p w14:paraId="09831F84" w14:textId="77777777" w:rsidR="00EA4CF1" w:rsidRDefault="00A54946" w:rsidP="00206AAE">
      <w:pPr>
        <w:pStyle w:val="asubprov2existing"/>
      </w:pPr>
      <w:r>
        <w:t>All other provisions in Section 7.3 continue to</w:t>
      </w:r>
      <w:r>
        <w:rPr>
          <w:spacing w:val="-5"/>
        </w:rPr>
        <w:t xml:space="preserve"> </w:t>
      </w:r>
      <w:r>
        <w:t>apply.</w:t>
      </w:r>
    </w:p>
    <w:p w14:paraId="307AE2B1" w14:textId="77777777" w:rsidR="00EA4CF1" w:rsidRDefault="00A54946" w:rsidP="00206AAE">
      <w:pPr>
        <w:pStyle w:val="asubprovision1letter"/>
        <w:rPr>
          <w:b/>
        </w:rPr>
      </w:pPr>
      <w:r>
        <w:t>Special Provisions:</w:t>
      </w:r>
    </w:p>
    <w:p w14:paraId="755776EA" w14:textId="77777777" w:rsidR="00EA4CF1" w:rsidRDefault="00A54946" w:rsidP="00206AAE">
      <w:pPr>
        <w:pStyle w:val="asubprov2existing"/>
      </w:pPr>
      <w:r>
        <w:t>Minimum of 25% of units will be 1 bedroom</w:t>
      </w:r>
      <w:r>
        <w:rPr>
          <w:spacing w:val="7"/>
        </w:rPr>
        <w:t xml:space="preserve"> </w:t>
      </w:r>
      <w:r>
        <w:t>units</w:t>
      </w:r>
    </w:p>
    <w:p w14:paraId="3779EE50" w14:textId="7D2B0C26" w:rsidR="00EA4CF1" w:rsidRDefault="00A54946" w:rsidP="00206AAE">
      <w:pPr>
        <w:pStyle w:val="asubprov2existing"/>
      </w:pPr>
      <w:r>
        <w:t>Maximum Parking Area (of</w:t>
      </w:r>
      <w:r>
        <w:rPr>
          <w:spacing w:val="-3"/>
        </w:rPr>
        <w:t xml:space="preserve"> </w:t>
      </w:r>
      <w:r>
        <w:t>lot</w:t>
      </w:r>
      <w:r>
        <w:rPr>
          <w:spacing w:val="-3"/>
        </w:rPr>
        <w:t xml:space="preserve"> </w:t>
      </w:r>
      <w:r>
        <w:t>coverage)</w:t>
      </w:r>
      <w:r>
        <w:tab/>
      </w:r>
      <w:r w:rsidR="00206AAE">
        <w:tab/>
      </w:r>
      <w:r w:rsidR="0075687A">
        <w:tab/>
      </w:r>
      <w:r>
        <w:t>43%</w:t>
      </w:r>
    </w:p>
    <w:p w14:paraId="5BB83DEA" w14:textId="32920E3C" w:rsidR="00EA4CF1" w:rsidRDefault="00A54946" w:rsidP="00206AAE">
      <w:pPr>
        <w:pStyle w:val="asubprov2existing"/>
      </w:pPr>
      <w:r>
        <w:t>Minimum Outdoor Common</w:t>
      </w:r>
      <w:r>
        <w:rPr>
          <w:spacing w:val="-3"/>
        </w:rPr>
        <w:t xml:space="preserve"> </w:t>
      </w:r>
      <w:r>
        <w:t>Amenity</w:t>
      </w:r>
      <w:r>
        <w:rPr>
          <w:spacing w:val="-6"/>
        </w:rPr>
        <w:t xml:space="preserve"> </w:t>
      </w:r>
      <w:r>
        <w:t>Area</w:t>
      </w:r>
      <w:r>
        <w:tab/>
      </w:r>
      <w:r w:rsidR="00206AAE">
        <w:tab/>
      </w:r>
      <w:r>
        <w:t>14 m</w:t>
      </w:r>
      <w:r>
        <w:rPr>
          <w:position w:val="6"/>
          <w:sz w:val="13"/>
        </w:rPr>
        <w:t xml:space="preserve">2 </w:t>
      </w:r>
      <w:r>
        <w:t>per</w:t>
      </w:r>
      <w:r>
        <w:rPr>
          <w:spacing w:val="-19"/>
        </w:rPr>
        <w:t xml:space="preserve"> </w:t>
      </w:r>
      <w:r>
        <w:t>unit</w:t>
      </w:r>
    </w:p>
    <w:p w14:paraId="462C2574" w14:textId="5FD4AE2E" w:rsidR="00EA4CF1" w:rsidRDefault="00A54946" w:rsidP="00206AAE">
      <w:pPr>
        <w:pStyle w:val="asubprov2existing"/>
      </w:pPr>
      <w:r>
        <w:t>Minimum Outdoor Private</w:t>
      </w:r>
      <w:r>
        <w:rPr>
          <w:spacing w:val="-3"/>
        </w:rPr>
        <w:t xml:space="preserve"> </w:t>
      </w:r>
      <w:r>
        <w:t>Amenity</w:t>
      </w:r>
      <w:r>
        <w:rPr>
          <w:spacing w:val="-5"/>
        </w:rPr>
        <w:t xml:space="preserve"> </w:t>
      </w:r>
      <w:r>
        <w:t>Area</w:t>
      </w:r>
      <w:r>
        <w:tab/>
      </w:r>
      <w:r w:rsidR="00206AAE">
        <w:tab/>
      </w:r>
      <w:r w:rsidR="0075687A">
        <w:tab/>
      </w:r>
      <w:r>
        <w:t>8 m</w:t>
      </w:r>
      <w:r>
        <w:rPr>
          <w:position w:val="6"/>
          <w:sz w:val="13"/>
        </w:rPr>
        <w:t xml:space="preserve">2 </w:t>
      </w:r>
      <w:r>
        <w:t>per</w:t>
      </w:r>
      <w:r>
        <w:rPr>
          <w:spacing w:val="-19"/>
        </w:rPr>
        <w:t xml:space="preserve"> </w:t>
      </w:r>
      <w:r>
        <w:t>unit</w:t>
      </w:r>
    </w:p>
    <w:p w14:paraId="26A5BF1D" w14:textId="77777777" w:rsidR="00EA4CF1" w:rsidRDefault="00A54946" w:rsidP="00206AAE">
      <w:pPr>
        <w:pStyle w:val="asubprov2existing"/>
      </w:pPr>
      <w:r>
        <w:t>All other provisions in Sections 4 and 7.4 continue to apply except</w:t>
      </w:r>
      <w:r>
        <w:rPr>
          <w:spacing w:val="-22"/>
        </w:rPr>
        <w:t xml:space="preserve"> </w:t>
      </w:r>
      <w:r>
        <w:t>as otherwise prescribed</w:t>
      </w:r>
      <w:r>
        <w:rPr>
          <w:spacing w:val="-3"/>
        </w:rPr>
        <w:t xml:space="preserve"> </w:t>
      </w:r>
      <w:r>
        <w:t>below.</w:t>
      </w:r>
    </w:p>
    <w:p w14:paraId="3373C67D" w14:textId="77777777" w:rsidR="00EA4CF1" w:rsidRDefault="00A54946" w:rsidP="00206AAE">
      <w:pPr>
        <w:pStyle w:val="asubprovision1letter"/>
      </w:pPr>
      <w:r w:rsidRPr="00206AAE">
        <w:rPr>
          <w:b/>
          <w:bCs/>
        </w:rPr>
        <w:t>Height</w:t>
      </w:r>
      <w:r>
        <w:t>:</w:t>
      </w:r>
    </w:p>
    <w:p w14:paraId="7B928592" w14:textId="77777777" w:rsidR="00EA4CF1" w:rsidRDefault="00A54946" w:rsidP="00206AAE">
      <w:pPr>
        <w:pStyle w:val="asubprov2existing"/>
      </w:pPr>
      <w:r>
        <w:t>Notwithstanding 4.12 (1) no building or structure shall exceed a height of 4- storeys to a maximum of 15 m.</w:t>
      </w:r>
    </w:p>
    <w:p w14:paraId="0E0AACD0" w14:textId="77777777" w:rsidR="00EA4CF1" w:rsidRDefault="00A54946" w:rsidP="006E4E41">
      <w:pPr>
        <w:pStyle w:val="asubprovision1letter"/>
        <w:keepNext/>
        <w:ind w:left="3237" w:right="1894" w:hanging="357"/>
      </w:pPr>
      <w:r w:rsidRPr="00206AAE">
        <w:rPr>
          <w:b/>
          <w:bCs/>
        </w:rPr>
        <w:t>Infilling Lots,</w:t>
      </w:r>
      <w:r w:rsidRPr="00206AAE">
        <w:rPr>
          <w:b/>
          <w:bCs/>
          <w:spacing w:val="-2"/>
        </w:rPr>
        <w:t xml:space="preserve"> </w:t>
      </w:r>
      <w:r w:rsidRPr="00206AAE">
        <w:rPr>
          <w:b/>
          <w:bCs/>
        </w:rPr>
        <w:t>Residential</w:t>
      </w:r>
      <w:r>
        <w:t>:</w:t>
      </w:r>
    </w:p>
    <w:p w14:paraId="4A946202" w14:textId="74BE17D3" w:rsidR="00EA4CF1" w:rsidRDefault="00A54946" w:rsidP="00206AAE">
      <w:pPr>
        <w:pStyle w:val="asubprov2existing"/>
      </w:pPr>
      <w:r>
        <w:t>Notwithstanding 4.1</w:t>
      </w:r>
      <w:r w:rsidRPr="006D09B1">
        <w:rPr>
          <w:b/>
          <w:bCs/>
          <w:strike/>
        </w:rPr>
        <w:t>4</w:t>
      </w:r>
      <w:r w:rsidR="006D09B1">
        <w:rPr>
          <w:color w:val="FF0000"/>
        </w:rPr>
        <w:t>5</w:t>
      </w:r>
      <w:r>
        <w:t xml:space="preserve"> the setbacks, height and massing will be subject to the R3 zone requirements as amended.</w:t>
      </w:r>
    </w:p>
    <w:p w14:paraId="1990E18F" w14:textId="77777777" w:rsidR="00EA4CF1" w:rsidRDefault="00A54946" w:rsidP="00206AAE">
      <w:pPr>
        <w:pStyle w:val="asubprovision1letter"/>
      </w:pPr>
      <w:r w:rsidRPr="00206AAE">
        <w:rPr>
          <w:b/>
          <w:bCs/>
        </w:rPr>
        <w:t>Parking and</w:t>
      </w:r>
      <w:r w:rsidRPr="00206AAE">
        <w:rPr>
          <w:b/>
          <w:bCs/>
          <w:spacing w:val="-1"/>
        </w:rPr>
        <w:t xml:space="preserve"> </w:t>
      </w:r>
      <w:r w:rsidRPr="00206AAE">
        <w:rPr>
          <w:b/>
          <w:bCs/>
        </w:rPr>
        <w:t>Driveways</w:t>
      </w:r>
      <w:r>
        <w:t>:</w:t>
      </w:r>
    </w:p>
    <w:p w14:paraId="6629F5A7" w14:textId="66F1E858" w:rsidR="00EA4CF1" w:rsidRDefault="00A54946" w:rsidP="00206AAE">
      <w:pPr>
        <w:pStyle w:val="asubprov2existing"/>
      </w:pPr>
      <w:r>
        <w:t>Notwithstanding 4.2</w:t>
      </w:r>
      <w:r w:rsidRPr="0048040C">
        <w:rPr>
          <w:b/>
          <w:bCs/>
          <w:strike/>
        </w:rPr>
        <w:t>3</w:t>
      </w:r>
      <w:r w:rsidR="0048040C" w:rsidRPr="0048040C">
        <w:rPr>
          <w:color w:val="FF0000"/>
        </w:rPr>
        <w:t>6</w:t>
      </w:r>
      <w:r>
        <w:t xml:space="preserve"> (</w:t>
      </w:r>
      <w:r w:rsidRPr="0048040C">
        <w:rPr>
          <w:b/>
          <w:bCs/>
          <w:strike/>
        </w:rPr>
        <w:t>6</w:t>
      </w:r>
      <w:r w:rsidR="0048040C">
        <w:rPr>
          <w:color w:val="FF0000"/>
        </w:rPr>
        <w:t>8</w:t>
      </w:r>
      <w:r>
        <w:t>) Parking Aisle to parking spaces shall be a minimum width of 6.7 metres with each parking space having a depth of 5.5 metres.</w:t>
      </w:r>
    </w:p>
    <w:p w14:paraId="1381E391" w14:textId="77777777" w:rsidR="00EA4CF1" w:rsidRDefault="00A54946" w:rsidP="00206AAE">
      <w:pPr>
        <w:pStyle w:val="asubprovision1letter"/>
      </w:pPr>
      <w:r w:rsidRPr="00206AAE">
        <w:rPr>
          <w:b/>
          <w:bCs/>
        </w:rPr>
        <w:t>Holding</w:t>
      </w:r>
      <w:r w:rsidRPr="00206AAE">
        <w:rPr>
          <w:b/>
          <w:bCs/>
          <w:spacing w:val="-1"/>
        </w:rPr>
        <w:t xml:space="preserve"> </w:t>
      </w:r>
      <w:r w:rsidRPr="00206AAE">
        <w:rPr>
          <w:b/>
          <w:bCs/>
        </w:rPr>
        <w:t>Provision</w:t>
      </w:r>
      <w:r>
        <w:t>:</w:t>
      </w:r>
    </w:p>
    <w:p w14:paraId="7903DAA9" w14:textId="77777777" w:rsidR="00EA4CF1" w:rsidRDefault="00A54946" w:rsidP="00206AAE">
      <w:pPr>
        <w:pStyle w:val="asubprov2existing"/>
      </w:pPr>
      <w:r>
        <w:t>Notwithstanding any other provision of this By-law, where the symbol ‘H-2’ appears on a zoning map, following the zone category ‘R3- 16’, the permitted uses on those lands shall be only the existing uses as of passing of this by-law, unless this By-law has been amended to remove the relevant ‘H-2’symbol.</w:t>
      </w:r>
    </w:p>
    <w:p w14:paraId="26A85AF4" w14:textId="77777777" w:rsidR="00EA4CF1" w:rsidRDefault="00A54946" w:rsidP="00206AAE">
      <w:pPr>
        <w:pStyle w:val="asubprovision1letter"/>
      </w:pPr>
      <w:r w:rsidRPr="00206AAE">
        <w:rPr>
          <w:b/>
          <w:bCs/>
        </w:rPr>
        <w:t>Removal of</w:t>
      </w:r>
      <w:r w:rsidRPr="00206AAE">
        <w:rPr>
          <w:b/>
          <w:bCs/>
          <w:spacing w:val="-3"/>
        </w:rPr>
        <w:t xml:space="preserve"> </w:t>
      </w:r>
      <w:r w:rsidRPr="00206AAE">
        <w:rPr>
          <w:b/>
          <w:bCs/>
        </w:rPr>
        <w:t>‘H’</w:t>
      </w:r>
      <w:r>
        <w:t>:</w:t>
      </w:r>
    </w:p>
    <w:p w14:paraId="586DC79D" w14:textId="77777777" w:rsidR="00EA4CF1" w:rsidRDefault="00A54946" w:rsidP="00206AAE">
      <w:pPr>
        <w:pStyle w:val="asubprov2existing"/>
      </w:pPr>
      <w:r>
        <w:t>Notwithstanding any other provision of this By-law, the ‘H-2’ Holding Provision shall only be removed from the lands shown in heavy solid lines on Schedule “A” of this by-law upon the approval and registration on title of a Site Plan Control Agreement detailing the terms and condition of the development, including the posting of financial security to the satisfaction of the Municipality.</w:t>
      </w:r>
    </w:p>
    <w:p w14:paraId="51B2F72F" w14:textId="77777777" w:rsidR="00EA4CF1" w:rsidRDefault="00A54946" w:rsidP="00206AAE">
      <w:pPr>
        <w:pStyle w:val="aprovisionnum"/>
      </w:pPr>
      <w:r>
        <w:rPr>
          <w:b/>
        </w:rPr>
        <w:t xml:space="preserve">R3-17-H-5 </w:t>
      </w:r>
      <w:r>
        <w:t>(390 Second Street)</w:t>
      </w:r>
    </w:p>
    <w:p w14:paraId="73ECE801" w14:textId="77777777" w:rsidR="00EA4CF1" w:rsidRDefault="00A54946" w:rsidP="002F673D">
      <w:pPr>
        <w:pStyle w:val="asubprovision1letter"/>
        <w:numPr>
          <w:ilvl w:val="0"/>
          <w:numId w:val="259"/>
        </w:numPr>
      </w:pPr>
      <w:r w:rsidRPr="00206AAE">
        <w:rPr>
          <w:b/>
        </w:rPr>
        <w:t xml:space="preserve">Defined Area: </w:t>
      </w:r>
      <w:r>
        <w:t>R3-17-H-5 as shown on Schedule ‘B’, Map No. 5 to this</w:t>
      </w:r>
      <w:r w:rsidRPr="00206AAE">
        <w:rPr>
          <w:spacing w:val="-3"/>
        </w:rPr>
        <w:t xml:space="preserve"> </w:t>
      </w:r>
      <w:r>
        <w:t>By-law.</w:t>
      </w:r>
    </w:p>
    <w:p w14:paraId="66648798" w14:textId="77777777" w:rsidR="00EA4CF1" w:rsidRDefault="00A54946" w:rsidP="00206AAE">
      <w:pPr>
        <w:pStyle w:val="asubprovision1letter"/>
      </w:pPr>
      <w:r>
        <w:rPr>
          <w:b/>
        </w:rPr>
        <w:t xml:space="preserve">Permitted Uses: </w:t>
      </w:r>
      <w:r>
        <w:t>In addition to the permitted uses in Section 7.2 the following</w:t>
      </w:r>
      <w:r>
        <w:rPr>
          <w:spacing w:val="-25"/>
        </w:rPr>
        <w:t xml:space="preserve"> </w:t>
      </w:r>
      <w:r>
        <w:t>use shall also be</w:t>
      </w:r>
      <w:r>
        <w:rPr>
          <w:spacing w:val="2"/>
        </w:rPr>
        <w:t xml:space="preserve"> </w:t>
      </w:r>
      <w:r>
        <w:t>permitted:</w:t>
      </w:r>
    </w:p>
    <w:p w14:paraId="39B2BDF7" w14:textId="77777777" w:rsidR="00EA4CF1" w:rsidRDefault="00A54946" w:rsidP="00206AAE">
      <w:pPr>
        <w:pStyle w:val="asubprov2existing"/>
      </w:pPr>
      <w:r>
        <w:t>Retail Store (located on the first floor of Apartment Building</w:t>
      </w:r>
      <w:r>
        <w:rPr>
          <w:spacing w:val="-3"/>
        </w:rPr>
        <w:t xml:space="preserve"> </w:t>
      </w:r>
      <w:r>
        <w:t>only);</w:t>
      </w:r>
    </w:p>
    <w:p w14:paraId="192E8E37" w14:textId="77777777" w:rsidR="00EA4CF1" w:rsidRDefault="00A54946" w:rsidP="00206AAE">
      <w:pPr>
        <w:pStyle w:val="asubprov2existing"/>
      </w:pPr>
      <w:r>
        <w:t>Personal Care Establishment (located on the first floor of Apartment</w:t>
      </w:r>
      <w:r>
        <w:rPr>
          <w:spacing w:val="-20"/>
        </w:rPr>
        <w:t xml:space="preserve"> </w:t>
      </w:r>
      <w:r>
        <w:t>Building only);</w:t>
      </w:r>
    </w:p>
    <w:p w14:paraId="2A129385" w14:textId="77777777" w:rsidR="00EA4CF1" w:rsidRDefault="00A54946" w:rsidP="00206AAE">
      <w:pPr>
        <w:pStyle w:val="asubprov2existing"/>
      </w:pPr>
      <w:r>
        <w:t>Personal Service Establishment (located on the first floor of Apartment</w:t>
      </w:r>
      <w:r>
        <w:rPr>
          <w:spacing w:val="-26"/>
        </w:rPr>
        <w:t xml:space="preserve"> </w:t>
      </w:r>
      <w:r>
        <w:t>Building only);</w:t>
      </w:r>
      <w:r>
        <w:rPr>
          <w:spacing w:val="-2"/>
        </w:rPr>
        <w:t xml:space="preserve"> </w:t>
      </w:r>
      <w:r>
        <w:t>and</w:t>
      </w:r>
    </w:p>
    <w:p w14:paraId="25B2305B" w14:textId="77777777" w:rsidR="00EA4CF1" w:rsidRDefault="00A54946" w:rsidP="00206AAE">
      <w:pPr>
        <w:pStyle w:val="asubprov2existing"/>
      </w:pPr>
      <w:r>
        <w:t>Cluster</w:t>
      </w:r>
      <w:r>
        <w:rPr>
          <w:spacing w:val="-2"/>
        </w:rPr>
        <w:t xml:space="preserve"> </w:t>
      </w:r>
      <w:r>
        <w:t>Housing</w:t>
      </w:r>
    </w:p>
    <w:p w14:paraId="56CAB988" w14:textId="77777777" w:rsidR="00EA4CF1" w:rsidRDefault="00A54946" w:rsidP="00206AAE">
      <w:pPr>
        <w:pStyle w:val="asubprovision1letter"/>
      </w:pPr>
      <w:r>
        <w:rPr>
          <w:b/>
        </w:rPr>
        <w:t>Lot Provisions</w:t>
      </w:r>
      <w:r>
        <w:t>: Cluster</w:t>
      </w:r>
      <w:r>
        <w:rPr>
          <w:spacing w:val="-3"/>
        </w:rPr>
        <w:t xml:space="preserve"> </w:t>
      </w:r>
      <w:r>
        <w:t>Housing</w:t>
      </w:r>
    </w:p>
    <w:p w14:paraId="3AD35C42" w14:textId="12FB03B0" w:rsidR="00EA4CF1" w:rsidRDefault="00A54946" w:rsidP="00206AAE">
      <w:pPr>
        <w:pStyle w:val="asubprov2existing"/>
      </w:pPr>
      <w:r>
        <w:t>Minimum</w:t>
      </w:r>
      <w:r>
        <w:rPr>
          <w:spacing w:val="1"/>
        </w:rPr>
        <w:t xml:space="preserve"> </w:t>
      </w:r>
      <w:r>
        <w:t>Lot</w:t>
      </w:r>
      <w:r>
        <w:rPr>
          <w:spacing w:val="-4"/>
        </w:rPr>
        <w:t xml:space="preserve"> </w:t>
      </w:r>
      <w:r>
        <w:t>Area</w:t>
      </w:r>
      <w:r>
        <w:tab/>
      </w:r>
      <w:r w:rsidR="00206AAE">
        <w:tab/>
      </w:r>
      <w:r w:rsidR="00206AAE">
        <w:tab/>
      </w:r>
      <w:r w:rsidR="00206AAE">
        <w:tab/>
      </w:r>
      <w:r w:rsidR="00206AAE">
        <w:tab/>
      </w:r>
      <w:r w:rsidR="00206AAE">
        <w:tab/>
      </w:r>
      <w:r>
        <w:t>850</w:t>
      </w:r>
      <w:r>
        <w:rPr>
          <w:spacing w:val="-1"/>
        </w:rPr>
        <w:t xml:space="preserve"> </w:t>
      </w:r>
      <w:r>
        <w:t>m</w:t>
      </w:r>
      <w:r>
        <w:rPr>
          <w:position w:val="6"/>
          <w:sz w:val="13"/>
        </w:rPr>
        <w:t>2</w:t>
      </w:r>
    </w:p>
    <w:p w14:paraId="59872B8A" w14:textId="20964CF1" w:rsidR="00EA4CF1" w:rsidRDefault="00A54946" w:rsidP="00206AAE">
      <w:pPr>
        <w:pStyle w:val="asubprov2existing"/>
      </w:pPr>
      <w:r>
        <w:t>Minimum</w:t>
      </w:r>
      <w:r>
        <w:rPr>
          <w:spacing w:val="1"/>
        </w:rPr>
        <w:t xml:space="preserve"> </w:t>
      </w:r>
      <w:r>
        <w:t>Frontage</w:t>
      </w:r>
      <w:r>
        <w:tab/>
      </w:r>
      <w:r w:rsidR="00206AAE">
        <w:tab/>
      </w:r>
      <w:r w:rsidR="00206AAE">
        <w:tab/>
      </w:r>
      <w:r w:rsidR="00206AAE">
        <w:tab/>
      </w:r>
      <w:r w:rsidR="00206AAE">
        <w:tab/>
      </w:r>
      <w:r w:rsidR="00206AAE">
        <w:tab/>
      </w:r>
      <w:r>
        <w:t>20</w:t>
      </w:r>
      <w:r>
        <w:rPr>
          <w:spacing w:val="-1"/>
        </w:rPr>
        <w:t xml:space="preserve"> </w:t>
      </w:r>
      <w:r>
        <w:t>m</w:t>
      </w:r>
    </w:p>
    <w:p w14:paraId="319E25A0" w14:textId="77777777" w:rsidR="00EA4CF1" w:rsidRDefault="00A54946" w:rsidP="00206AAE">
      <w:pPr>
        <w:pStyle w:val="asubprov2existing"/>
      </w:pPr>
      <w:r>
        <w:t>Minimum Interior Side Yard Width/Rear Yard</w:t>
      </w:r>
      <w:r>
        <w:rPr>
          <w:spacing w:val="5"/>
        </w:rPr>
        <w:t xml:space="preserve"> </w:t>
      </w:r>
      <w:r>
        <w:t>Depth</w:t>
      </w:r>
    </w:p>
    <w:p w14:paraId="1B163276" w14:textId="53254960" w:rsidR="00EA4CF1" w:rsidRDefault="00A54946" w:rsidP="00206AAE">
      <w:pPr>
        <w:pStyle w:val="asubprov2existing"/>
      </w:pPr>
      <w:r>
        <w:t>Where the wall of a unit contains</w:t>
      </w:r>
      <w:r>
        <w:rPr>
          <w:spacing w:val="-14"/>
        </w:rPr>
        <w:t xml:space="preserve"> </w:t>
      </w:r>
      <w:r>
        <w:t>no windows</w:t>
      </w:r>
      <w:r>
        <w:tab/>
      </w:r>
      <w:r w:rsidR="00206AAE">
        <w:tab/>
      </w:r>
      <w:r w:rsidR="0075687A">
        <w:tab/>
      </w:r>
      <w:r>
        <w:t>3.0m</w:t>
      </w:r>
    </w:p>
    <w:p w14:paraId="3D9A8959" w14:textId="77777777" w:rsidR="00EA4CF1" w:rsidRDefault="00A54946" w:rsidP="00206AAE">
      <w:pPr>
        <w:pStyle w:val="asubprov2existing"/>
      </w:pPr>
      <w:r>
        <w:t>Where the wall of a unit contains windows to</w:t>
      </w:r>
      <w:r>
        <w:rPr>
          <w:spacing w:val="-4"/>
        </w:rPr>
        <w:t xml:space="preserve"> </w:t>
      </w:r>
      <w:r>
        <w:t>habitable</w:t>
      </w:r>
    </w:p>
    <w:p w14:paraId="6C93E2D0" w14:textId="2DC6BE5F" w:rsidR="00EA4CF1" w:rsidRDefault="00A54946" w:rsidP="00206AAE">
      <w:pPr>
        <w:pStyle w:val="asubprov2existing"/>
        <w:numPr>
          <w:ilvl w:val="0"/>
          <w:numId w:val="0"/>
        </w:numPr>
        <w:ind w:left="3960"/>
      </w:pPr>
      <w:r>
        <w:t>rooms</w:t>
      </w:r>
      <w:r>
        <w:tab/>
      </w:r>
      <w:r w:rsidR="00206AAE">
        <w:tab/>
      </w:r>
      <w:r w:rsidR="00206AAE">
        <w:tab/>
      </w:r>
      <w:r w:rsidR="00206AAE">
        <w:tab/>
      </w:r>
      <w:r w:rsidR="00206AAE">
        <w:tab/>
      </w:r>
      <w:r w:rsidR="00206AAE">
        <w:tab/>
      </w:r>
      <w:r w:rsidR="00206AAE">
        <w:tab/>
      </w:r>
      <w:r>
        <w:t>6.0m</w:t>
      </w:r>
    </w:p>
    <w:p w14:paraId="00712A58" w14:textId="587CBFC4" w:rsidR="00EA4CF1" w:rsidRDefault="00A54946" w:rsidP="00206AAE">
      <w:pPr>
        <w:pStyle w:val="asubprov2existing"/>
      </w:pPr>
      <w:r>
        <w:t>Maximum</w:t>
      </w:r>
      <w:r>
        <w:rPr>
          <w:spacing w:val="1"/>
        </w:rPr>
        <w:t xml:space="preserve"> </w:t>
      </w:r>
      <w:r>
        <w:t>Lot</w:t>
      </w:r>
      <w:r>
        <w:rPr>
          <w:spacing w:val="-3"/>
        </w:rPr>
        <w:t xml:space="preserve"> </w:t>
      </w:r>
      <w:r>
        <w:t>Coverage</w:t>
      </w:r>
      <w:r>
        <w:tab/>
      </w:r>
      <w:r w:rsidR="00206AAE">
        <w:tab/>
      </w:r>
      <w:r w:rsidR="00206AAE">
        <w:tab/>
      </w:r>
      <w:r w:rsidR="00206AAE">
        <w:tab/>
      </w:r>
      <w:r w:rsidR="00206AAE">
        <w:tab/>
      </w:r>
      <w:r w:rsidR="0075687A">
        <w:tab/>
      </w:r>
      <w:r>
        <w:t>45%</w:t>
      </w:r>
    </w:p>
    <w:p w14:paraId="10723149" w14:textId="0D17CE57" w:rsidR="00EA4CF1" w:rsidRDefault="00A54946" w:rsidP="00206AAE">
      <w:pPr>
        <w:pStyle w:val="asubprov2existing"/>
      </w:pPr>
      <w:r>
        <w:t>Minimum Landscaped</w:t>
      </w:r>
      <w:r>
        <w:rPr>
          <w:spacing w:val="-2"/>
        </w:rPr>
        <w:t xml:space="preserve"> </w:t>
      </w:r>
      <w:r>
        <w:t>Open</w:t>
      </w:r>
      <w:r>
        <w:rPr>
          <w:spacing w:val="-4"/>
        </w:rPr>
        <w:t xml:space="preserve"> </w:t>
      </w:r>
      <w:r>
        <w:t>Space</w:t>
      </w:r>
      <w:r>
        <w:tab/>
      </w:r>
      <w:r w:rsidR="00206AAE">
        <w:tab/>
      </w:r>
      <w:r w:rsidR="00206AAE">
        <w:tab/>
      </w:r>
      <w:r w:rsidR="00206AAE">
        <w:tab/>
      </w:r>
      <w:r>
        <w:t>30%</w:t>
      </w:r>
    </w:p>
    <w:p w14:paraId="07D983A8" w14:textId="77777777" w:rsidR="00EA4CF1" w:rsidRDefault="00A54946" w:rsidP="00206AAE">
      <w:pPr>
        <w:pStyle w:val="asubprov2existing"/>
      </w:pPr>
      <w:r>
        <w:t>Notwithstanding 2.1 (105) e) shall not</w:t>
      </w:r>
      <w:r>
        <w:rPr>
          <w:spacing w:val="-2"/>
        </w:rPr>
        <w:t xml:space="preserve"> </w:t>
      </w:r>
      <w:r>
        <w:t>apply.</w:t>
      </w:r>
    </w:p>
    <w:p w14:paraId="3E9C839C" w14:textId="77777777" w:rsidR="00EA4CF1" w:rsidRDefault="00A54946" w:rsidP="00206AAE">
      <w:pPr>
        <w:pStyle w:val="asubprov2existing"/>
      </w:pPr>
      <w:r>
        <w:t>All other provisions in Section 7.3 shall continue to</w:t>
      </w:r>
      <w:r>
        <w:rPr>
          <w:spacing w:val="-6"/>
        </w:rPr>
        <w:t xml:space="preserve"> </w:t>
      </w:r>
      <w:r>
        <w:t>apply.</w:t>
      </w:r>
    </w:p>
    <w:p w14:paraId="48532940" w14:textId="77777777" w:rsidR="00EA4CF1" w:rsidRDefault="00A54946" w:rsidP="00206AAE">
      <w:pPr>
        <w:pStyle w:val="asubprovision1letter"/>
      </w:pPr>
      <w:r w:rsidRPr="00206AAE">
        <w:rPr>
          <w:b/>
          <w:bCs/>
        </w:rPr>
        <w:t>Special Provisions</w:t>
      </w:r>
      <w:r>
        <w:t>:</w:t>
      </w:r>
    </w:p>
    <w:p w14:paraId="0ABBD6FB" w14:textId="77777777" w:rsidR="00EA4CF1" w:rsidRDefault="00A54946">
      <w:pPr>
        <w:pStyle w:val="BodyText"/>
        <w:spacing w:line="229" w:lineRule="exact"/>
        <w:ind w:left="2880"/>
      </w:pPr>
      <w:r>
        <w:t>Notwithstanding Section 7.3 the following shall apply</w:t>
      </w:r>
    </w:p>
    <w:p w14:paraId="63331DA5" w14:textId="77777777" w:rsidR="00EA4CF1" w:rsidRDefault="00A54946" w:rsidP="00206AAE">
      <w:pPr>
        <w:pStyle w:val="asubprov2existing"/>
      </w:pPr>
      <w:r>
        <w:t>Minimum Front Yard Depth/Exterior Yard</w:t>
      </w:r>
      <w:r>
        <w:rPr>
          <w:spacing w:val="4"/>
        </w:rPr>
        <w:t xml:space="preserve"> </w:t>
      </w:r>
      <w:r>
        <w:t>Depth:</w:t>
      </w:r>
    </w:p>
    <w:p w14:paraId="3B052134" w14:textId="2A995BE4" w:rsidR="00EA4CF1" w:rsidRDefault="00A54946" w:rsidP="002F673D">
      <w:pPr>
        <w:pStyle w:val="ListParagraph"/>
        <w:numPr>
          <w:ilvl w:val="0"/>
          <w:numId w:val="260"/>
        </w:numPr>
        <w:tabs>
          <w:tab w:val="left" w:pos="4681"/>
          <w:tab w:val="left" w:pos="8281"/>
        </w:tabs>
        <w:spacing w:before="1" w:line="229" w:lineRule="exact"/>
        <w:rPr>
          <w:sz w:val="20"/>
        </w:rPr>
      </w:pPr>
      <w:r>
        <w:rPr>
          <w:sz w:val="20"/>
        </w:rPr>
        <w:t>Arterial</w:t>
      </w:r>
      <w:r w:rsidRPr="00206AAE">
        <w:rPr>
          <w:sz w:val="20"/>
        </w:rPr>
        <w:t xml:space="preserve"> </w:t>
      </w:r>
      <w:r>
        <w:rPr>
          <w:sz w:val="20"/>
        </w:rPr>
        <w:t>Road:</w:t>
      </w:r>
      <w:r>
        <w:rPr>
          <w:sz w:val="20"/>
        </w:rPr>
        <w:tab/>
      </w:r>
      <w:r w:rsidR="00206AAE">
        <w:rPr>
          <w:sz w:val="20"/>
        </w:rPr>
        <w:tab/>
      </w:r>
      <w:r w:rsidR="00206AAE">
        <w:rPr>
          <w:sz w:val="20"/>
        </w:rPr>
        <w:tab/>
      </w:r>
      <w:r>
        <w:rPr>
          <w:sz w:val="20"/>
        </w:rPr>
        <w:t>4.0</w:t>
      </w:r>
      <w:r w:rsidRPr="00206AAE">
        <w:rPr>
          <w:sz w:val="20"/>
        </w:rPr>
        <w:t xml:space="preserve"> </w:t>
      </w:r>
      <w:r>
        <w:rPr>
          <w:sz w:val="20"/>
        </w:rPr>
        <w:t>m</w:t>
      </w:r>
    </w:p>
    <w:p w14:paraId="4ED78EB3" w14:textId="0284BA2A" w:rsidR="00EA4CF1" w:rsidRDefault="00A54946" w:rsidP="002F673D">
      <w:pPr>
        <w:pStyle w:val="ListParagraph"/>
        <w:numPr>
          <w:ilvl w:val="0"/>
          <w:numId w:val="260"/>
        </w:numPr>
        <w:tabs>
          <w:tab w:val="left" w:pos="4681"/>
          <w:tab w:val="left" w:pos="8281"/>
        </w:tabs>
        <w:spacing w:before="1" w:line="229" w:lineRule="exact"/>
        <w:rPr>
          <w:sz w:val="20"/>
        </w:rPr>
      </w:pPr>
      <w:r>
        <w:rPr>
          <w:sz w:val="20"/>
        </w:rPr>
        <w:t>Collector</w:t>
      </w:r>
      <w:r w:rsidRPr="00206AAE">
        <w:rPr>
          <w:sz w:val="20"/>
        </w:rPr>
        <w:t xml:space="preserve"> </w:t>
      </w:r>
      <w:r>
        <w:rPr>
          <w:sz w:val="20"/>
        </w:rPr>
        <w:t>Road:</w:t>
      </w:r>
      <w:r>
        <w:rPr>
          <w:sz w:val="20"/>
        </w:rPr>
        <w:tab/>
      </w:r>
      <w:r w:rsidR="00206AAE">
        <w:rPr>
          <w:sz w:val="20"/>
        </w:rPr>
        <w:tab/>
      </w:r>
      <w:r w:rsidR="00206AAE">
        <w:rPr>
          <w:sz w:val="20"/>
        </w:rPr>
        <w:tab/>
      </w:r>
      <w:r>
        <w:rPr>
          <w:sz w:val="20"/>
        </w:rPr>
        <w:t>4.0</w:t>
      </w:r>
      <w:r w:rsidRPr="00206AAE">
        <w:rPr>
          <w:sz w:val="20"/>
        </w:rPr>
        <w:t xml:space="preserve"> </w:t>
      </w:r>
      <w:r>
        <w:rPr>
          <w:sz w:val="20"/>
        </w:rPr>
        <w:t>m</w:t>
      </w:r>
    </w:p>
    <w:p w14:paraId="3E8A3574" w14:textId="7E9661A0" w:rsidR="00EA4CF1" w:rsidRDefault="00A54946" w:rsidP="002F673D">
      <w:pPr>
        <w:pStyle w:val="ListParagraph"/>
        <w:numPr>
          <w:ilvl w:val="0"/>
          <w:numId w:val="260"/>
        </w:numPr>
        <w:tabs>
          <w:tab w:val="left" w:pos="4681"/>
          <w:tab w:val="left" w:pos="8281"/>
        </w:tabs>
        <w:spacing w:before="1" w:line="229" w:lineRule="exact"/>
        <w:rPr>
          <w:sz w:val="20"/>
        </w:rPr>
      </w:pPr>
      <w:r>
        <w:rPr>
          <w:sz w:val="20"/>
        </w:rPr>
        <w:t>Local</w:t>
      </w:r>
      <w:r w:rsidRPr="00206AAE">
        <w:rPr>
          <w:sz w:val="20"/>
        </w:rPr>
        <w:t xml:space="preserve"> </w:t>
      </w:r>
      <w:r>
        <w:rPr>
          <w:sz w:val="20"/>
        </w:rPr>
        <w:t>Street:</w:t>
      </w:r>
      <w:r>
        <w:rPr>
          <w:sz w:val="20"/>
        </w:rPr>
        <w:tab/>
      </w:r>
      <w:r w:rsidR="00206AAE">
        <w:rPr>
          <w:sz w:val="20"/>
        </w:rPr>
        <w:tab/>
      </w:r>
      <w:r w:rsidR="00206AAE">
        <w:rPr>
          <w:sz w:val="20"/>
        </w:rPr>
        <w:tab/>
      </w:r>
      <w:r>
        <w:rPr>
          <w:sz w:val="20"/>
        </w:rPr>
        <w:t>2.5</w:t>
      </w:r>
      <w:r>
        <w:rPr>
          <w:spacing w:val="-5"/>
          <w:sz w:val="20"/>
        </w:rPr>
        <w:t xml:space="preserve"> </w:t>
      </w:r>
      <w:r>
        <w:rPr>
          <w:sz w:val="20"/>
        </w:rPr>
        <w:t>m</w:t>
      </w:r>
    </w:p>
    <w:p w14:paraId="57318778" w14:textId="77777777" w:rsidR="00EA4CF1" w:rsidRDefault="00A54946" w:rsidP="00206AAE">
      <w:pPr>
        <w:pStyle w:val="asubprov2existing"/>
      </w:pPr>
      <w:r>
        <w:t>Maximum Front Yard Depth/Exterior Yard</w:t>
      </w:r>
      <w:r>
        <w:rPr>
          <w:spacing w:val="4"/>
        </w:rPr>
        <w:t xml:space="preserve"> </w:t>
      </w:r>
      <w:r>
        <w:t>Depth:</w:t>
      </w:r>
    </w:p>
    <w:p w14:paraId="2226E8C1" w14:textId="42FEF67E" w:rsidR="00EA4CF1" w:rsidRDefault="00A54946" w:rsidP="002F673D">
      <w:pPr>
        <w:pStyle w:val="ListParagraph"/>
        <w:numPr>
          <w:ilvl w:val="0"/>
          <w:numId w:val="260"/>
        </w:numPr>
        <w:tabs>
          <w:tab w:val="left" w:pos="4681"/>
          <w:tab w:val="left" w:pos="8281"/>
        </w:tabs>
        <w:spacing w:before="1" w:line="229" w:lineRule="exact"/>
        <w:rPr>
          <w:sz w:val="20"/>
        </w:rPr>
      </w:pPr>
      <w:r>
        <w:rPr>
          <w:sz w:val="20"/>
        </w:rPr>
        <w:t>Arterial</w:t>
      </w:r>
      <w:r w:rsidRPr="00206AAE">
        <w:rPr>
          <w:sz w:val="20"/>
        </w:rPr>
        <w:t xml:space="preserve"> </w:t>
      </w:r>
      <w:r>
        <w:rPr>
          <w:sz w:val="20"/>
        </w:rPr>
        <w:t>Road:</w:t>
      </w:r>
      <w:r>
        <w:rPr>
          <w:sz w:val="20"/>
        </w:rPr>
        <w:tab/>
      </w:r>
      <w:r w:rsidR="00206AAE">
        <w:rPr>
          <w:sz w:val="20"/>
        </w:rPr>
        <w:tab/>
      </w:r>
      <w:r w:rsidR="00206AAE">
        <w:rPr>
          <w:sz w:val="20"/>
        </w:rPr>
        <w:tab/>
      </w:r>
      <w:r>
        <w:rPr>
          <w:sz w:val="20"/>
        </w:rPr>
        <w:t>8.0</w:t>
      </w:r>
      <w:r w:rsidRPr="00206AAE">
        <w:rPr>
          <w:sz w:val="20"/>
        </w:rPr>
        <w:t xml:space="preserve"> </w:t>
      </w:r>
      <w:r>
        <w:rPr>
          <w:sz w:val="20"/>
        </w:rPr>
        <w:t>m</w:t>
      </w:r>
    </w:p>
    <w:p w14:paraId="49BBE5A4" w14:textId="0B122F85" w:rsidR="00EA4CF1" w:rsidRDefault="00A54946" w:rsidP="002F673D">
      <w:pPr>
        <w:pStyle w:val="ListParagraph"/>
        <w:numPr>
          <w:ilvl w:val="0"/>
          <w:numId w:val="260"/>
        </w:numPr>
        <w:tabs>
          <w:tab w:val="left" w:pos="4681"/>
          <w:tab w:val="left" w:pos="8281"/>
        </w:tabs>
        <w:spacing w:before="1" w:line="229" w:lineRule="exact"/>
        <w:rPr>
          <w:sz w:val="20"/>
        </w:rPr>
      </w:pPr>
      <w:r>
        <w:rPr>
          <w:sz w:val="20"/>
        </w:rPr>
        <w:t>Collector</w:t>
      </w:r>
      <w:r w:rsidRPr="00206AAE">
        <w:rPr>
          <w:sz w:val="20"/>
        </w:rPr>
        <w:t xml:space="preserve"> </w:t>
      </w:r>
      <w:r>
        <w:rPr>
          <w:sz w:val="20"/>
        </w:rPr>
        <w:t>Road:</w:t>
      </w:r>
      <w:r>
        <w:rPr>
          <w:sz w:val="20"/>
        </w:rPr>
        <w:tab/>
      </w:r>
      <w:r w:rsidR="00206AAE">
        <w:rPr>
          <w:sz w:val="20"/>
        </w:rPr>
        <w:tab/>
      </w:r>
      <w:r w:rsidR="00206AAE">
        <w:rPr>
          <w:sz w:val="20"/>
        </w:rPr>
        <w:tab/>
      </w:r>
      <w:r>
        <w:rPr>
          <w:sz w:val="20"/>
        </w:rPr>
        <w:t>8.0</w:t>
      </w:r>
      <w:r w:rsidRPr="00206AAE">
        <w:rPr>
          <w:sz w:val="20"/>
        </w:rPr>
        <w:t xml:space="preserve"> </w:t>
      </w:r>
      <w:r>
        <w:rPr>
          <w:sz w:val="20"/>
        </w:rPr>
        <w:t>m</w:t>
      </w:r>
    </w:p>
    <w:p w14:paraId="4865A0E4" w14:textId="7FBA00D3" w:rsidR="00EA4CF1" w:rsidRDefault="00A54946" w:rsidP="002F673D">
      <w:pPr>
        <w:pStyle w:val="ListParagraph"/>
        <w:numPr>
          <w:ilvl w:val="0"/>
          <w:numId w:val="260"/>
        </w:numPr>
        <w:tabs>
          <w:tab w:val="left" w:pos="4681"/>
          <w:tab w:val="left" w:pos="8281"/>
        </w:tabs>
        <w:spacing w:before="1" w:line="229" w:lineRule="exact"/>
        <w:rPr>
          <w:sz w:val="20"/>
        </w:rPr>
      </w:pPr>
      <w:r>
        <w:rPr>
          <w:sz w:val="20"/>
        </w:rPr>
        <w:t>Local</w:t>
      </w:r>
      <w:r w:rsidRPr="00206AAE">
        <w:rPr>
          <w:sz w:val="20"/>
        </w:rPr>
        <w:t xml:space="preserve"> </w:t>
      </w:r>
      <w:r>
        <w:rPr>
          <w:sz w:val="20"/>
        </w:rPr>
        <w:t>Street:</w:t>
      </w:r>
      <w:r>
        <w:rPr>
          <w:sz w:val="20"/>
        </w:rPr>
        <w:tab/>
      </w:r>
      <w:r w:rsidR="00206AAE">
        <w:rPr>
          <w:sz w:val="20"/>
        </w:rPr>
        <w:tab/>
      </w:r>
      <w:r w:rsidR="00206AAE">
        <w:rPr>
          <w:sz w:val="20"/>
        </w:rPr>
        <w:tab/>
      </w:r>
      <w:r>
        <w:rPr>
          <w:sz w:val="20"/>
        </w:rPr>
        <w:t>6.5</w:t>
      </w:r>
      <w:r>
        <w:rPr>
          <w:spacing w:val="-5"/>
          <w:sz w:val="20"/>
        </w:rPr>
        <w:t xml:space="preserve"> </w:t>
      </w:r>
      <w:r>
        <w:rPr>
          <w:sz w:val="20"/>
        </w:rPr>
        <w:t>m</w:t>
      </w:r>
    </w:p>
    <w:p w14:paraId="7DDA1C46" w14:textId="77777777" w:rsidR="00EA4CF1" w:rsidRDefault="00A54946" w:rsidP="00206AAE">
      <w:pPr>
        <w:pStyle w:val="asubprov2existing"/>
      </w:pPr>
      <w:r>
        <w:t>The main wall shall be setback minimum 3 m above the third floor</w:t>
      </w:r>
      <w:r>
        <w:rPr>
          <w:spacing w:val="-27"/>
        </w:rPr>
        <w:t xml:space="preserve"> </w:t>
      </w:r>
      <w:r>
        <w:t>for any apartment building that is 5 or more storeys in</w:t>
      </w:r>
      <w:r>
        <w:rPr>
          <w:spacing w:val="-9"/>
        </w:rPr>
        <w:t xml:space="preserve"> </w:t>
      </w:r>
      <w:r>
        <w:t>height</w:t>
      </w:r>
    </w:p>
    <w:p w14:paraId="337B9447" w14:textId="5FB4ABB3" w:rsidR="00EA4CF1" w:rsidRDefault="00A54946" w:rsidP="00206AAE">
      <w:pPr>
        <w:pStyle w:val="asubprov2existing"/>
      </w:pPr>
      <w:r>
        <w:t>Minimum</w:t>
      </w:r>
      <w:r>
        <w:rPr>
          <w:spacing w:val="1"/>
        </w:rPr>
        <w:t xml:space="preserve"> </w:t>
      </w:r>
      <w:r>
        <w:t>Density</w:t>
      </w:r>
      <w:r>
        <w:tab/>
      </w:r>
      <w:r w:rsidR="00206AAE">
        <w:tab/>
      </w:r>
      <w:r w:rsidR="00206AAE">
        <w:tab/>
      </w:r>
      <w:r w:rsidR="00206AAE">
        <w:tab/>
      </w:r>
      <w:r w:rsidR="00206AAE">
        <w:tab/>
      </w:r>
      <w:r>
        <w:t>76 units per</w:t>
      </w:r>
      <w:r>
        <w:rPr>
          <w:spacing w:val="-2"/>
        </w:rPr>
        <w:t xml:space="preserve"> </w:t>
      </w:r>
      <w:r>
        <w:t>ha</w:t>
      </w:r>
    </w:p>
    <w:p w14:paraId="26F44288" w14:textId="0F5F979F" w:rsidR="00EA4CF1" w:rsidRDefault="00A54946" w:rsidP="00206AAE">
      <w:pPr>
        <w:pStyle w:val="asubprov2existing"/>
      </w:pPr>
      <w:r>
        <w:t>Maximum</w:t>
      </w:r>
      <w:r>
        <w:rPr>
          <w:spacing w:val="2"/>
        </w:rPr>
        <w:t xml:space="preserve"> </w:t>
      </w:r>
      <w:r>
        <w:t>Density</w:t>
      </w:r>
      <w:r>
        <w:tab/>
      </w:r>
      <w:r w:rsidR="00206AAE">
        <w:tab/>
      </w:r>
      <w:r w:rsidR="00206AAE">
        <w:tab/>
      </w:r>
      <w:r w:rsidR="00206AAE">
        <w:tab/>
      </w:r>
      <w:r w:rsidR="00206AAE">
        <w:tab/>
      </w:r>
      <w:r>
        <w:t>150 units per</w:t>
      </w:r>
      <w:r>
        <w:rPr>
          <w:spacing w:val="-5"/>
        </w:rPr>
        <w:t xml:space="preserve"> </w:t>
      </w:r>
      <w:r>
        <w:t>ha</w:t>
      </w:r>
    </w:p>
    <w:p w14:paraId="03A933FA" w14:textId="3E386423" w:rsidR="00EA4CF1" w:rsidRDefault="00A54946" w:rsidP="00206AAE">
      <w:pPr>
        <w:pStyle w:val="asubprov2existing"/>
      </w:pPr>
      <w:r>
        <w:t>Minimum separation between</w:t>
      </w:r>
      <w:r>
        <w:rPr>
          <w:spacing w:val="-4"/>
        </w:rPr>
        <w:t xml:space="preserve"> </w:t>
      </w:r>
      <w:r>
        <w:t>apartment</w:t>
      </w:r>
      <w:r>
        <w:rPr>
          <w:spacing w:val="-4"/>
        </w:rPr>
        <w:t xml:space="preserve"> </w:t>
      </w:r>
      <w:r>
        <w:t>buildings</w:t>
      </w:r>
      <w:r>
        <w:tab/>
      </w:r>
      <w:r w:rsidR="00206AAE">
        <w:tab/>
      </w:r>
      <w:r>
        <w:t>10</w:t>
      </w:r>
      <w:r w:rsidR="009C4FF5">
        <w:t xml:space="preserve">.0 </w:t>
      </w:r>
      <w:r>
        <w:t>m</w:t>
      </w:r>
    </w:p>
    <w:p w14:paraId="0D3BA5C3" w14:textId="683F2696" w:rsidR="00EA4CF1" w:rsidRDefault="00A54946" w:rsidP="00206AAE">
      <w:pPr>
        <w:pStyle w:val="asubprov2existing"/>
      </w:pPr>
      <w:r>
        <w:t>Minimum separation between</w:t>
      </w:r>
      <w:r>
        <w:rPr>
          <w:spacing w:val="-3"/>
        </w:rPr>
        <w:t xml:space="preserve"> </w:t>
      </w:r>
      <w:r>
        <w:t>multi-unit</w:t>
      </w:r>
      <w:r>
        <w:rPr>
          <w:spacing w:val="-3"/>
        </w:rPr>
        <w:t xml:space="preserve"> </w:t>
      </w:r>
      <w:r>
        <w:t>building</w:t>
      </w:r>
      <w:r>
        <w:tab/>
      </w:r>
      <w:r w:rsidR="00206AAE">
        <w:tab/>
      </w:r>
      <w:r>
        <w:t>3</w:t>
      </w:r>
      <w:r w:rsidR="009C4FF5">
        <w:t xml:space="preserve">.0 </w:t>
      </w:r>
      <w:r>
        <w:t>m</w:t>
      </w:r>
    </w:p>
    <w:p w14:paraId="4452D633" w14:textId="77777777" w:rsidR="00EA4CF1" w:rsidRDefault="00A54946" w:rsidP="00206AAE">
      <w:pPr>
        <w:pStyle w:val="asubprov2existing"/>
      </w:pPr>
      <w:r>
        <w:t>Residential Buildings with access to a street will have a main entrance</w:t>
      </w:r>
      <w:r>
        <w:rPr>
          <w:spacing w:val="-24"/>
        </w:rPr>
        <w:t xml:space="preserve"> </w:t>
      </w:r>
      <w:r>
        <w:t>facing the</w:t>
      </w:r>
      <w:r>
        <w:rPr>
          <w:spacing w:val="-2"/>
        </w:rPr>
        <w:t xml:space="preserve"> </w:t>
      </w:r>
      <w:r>
        <w:t>street.</w:t>
      </w:r>
    </w:p>
    <w:p w14:paraId="652412EB" w14:textId="6C89A48C" w:rsidR="00EA4CF1" w:rsidRDefault="00A54946" w:rsidP="002F673D">
      <w:pPr>
        <w:pStyle w:val="asubprovision1letter"/>
        <w:numPr>
          <w:ilvl w:val="0"/>
          <w:numId w:val="101"/>
        </w:numPr>
      </w:pPr>
      <w:r w:rsidRPr="00206AAE">
        <w:rPr>
          <w:b/>
          <w:bCs/>
        </w:rPr>
        <w:t>Amenity Area</w:t>
      </w:r>
      <w:r>
        <w:t>:</w:t>
      </w:r>
    </w:p>
    <w:p w14:paraId="18B860C1" w14:textId="353E1B46" w:rsidR="00EA4CF1" w:rsidRDefault="00A54946" w:rsidP="008C244B">
      <w:pPr>
        <w:pStyle w:val="asubprov2existing"/>
        <w:numPr>
          <w:ilvl w:val="3"/>
          <w:numId w:val="51"/>
        </w:numPr>
        <w:ind w:hanging="241"/>
      </w:pPr>
      <w:r>
        <w:t>Notwithstanding 7.4 (3) every lot containing more than 4 dwelling units shall have a</w:t>
      </w:r>
      <w:r w:rsidRPr="00206AAE">
        <w:t xml:space="preserve"> </w:t>
      </w:r>
      <w:r>
        <w:t>common</w:t>
      </w:r>
      <w:r w:rsidRPr="00206AAE">
        <w:t xml:space="preserve"> </w:t>
      </w:r>
      <w:r>
        <w:t>amenity</w:t>
      </w:r>
      <w:r w:rsidRPr="00206AAE">
        <w:t xml:space="preserve"> </w:t>
      </w:r>
      <w:r>
        <w:t>area</w:t>
      </w:r>
      <w:r w:rsidRPr="00206AAE">
        <w:t xml:space="preserve"> </w:t>
      </w:r>
      <w:r>
        <w:t>(indoor</w:t>
      </w:r>
      <w:r w:rsidRPr="00206AAE">
        <w:t xml:space="preserve"> </w:t>
      </w:r>
      <w:r>
        <w:t>and/or</w:t>
      </w:r>
      <w:r w:rsidRPr="00206AAE">
        <w:t xml:space="preserve"> </w:t>
      </w:r>
      <w:r>
        <w:t>outdoor).</w:t>
      </w:r>
      <w:r w:rsidRPr="00206AAE">
        <w:t xml:space="preserve"> </w:t>
      </w:r>
      <w:r>
        <w:t>The</w:t>
      </w:r>
      <w:r w:rsidRPr="00206AAE">
        <w:t xml:space="preserve"> </w:t>
      </w:r>
      <w:r>
        <w:t>minimum</w:t>
      </w:r>
      <w:r w:rsidRPr="00206AAE">
        <w:t xml:space="preserve"> </w:t>
      </w:r>
      <w:r>
        <w:t>size</w:t>
      </w:r>
      <w:r w:rsidRPr="00206AAE">
        <w:t xml:space="preserve"> </w:t>
      </w:r>
      <w:r>
        <w:t>of</w:t>
      </w:r>
      <w:r w:rsidRPr="00206AAE">
        <w:t xml:space="preserve"> </w:t>
      </w:r>
      <w:r>
        <w:t>the</w:t>
      </w:r>
      <w:r w:rsidRPr="00206AAE">
        <w:t xml:space="preserve"> </w:t>
      </w:r>
      <w:r>
        <w:t>common area</w:t>
      </w:r>
      <w:r w:rsidRPr="00206AAE">
        <w:t xml:space="preserve"> </w:t>
      </w:r>
      <w:r>
        <w:t>shall</w:t>
      </w:r>
      <w:r w:rsidRPr="00206AAE">
        <w:t xml:space="preserve"> </w:t>
      </w:r>
      <w:r>
        <w:t>be</w:t>
      </w:r>
      <w:r w:rsidRPr="00206AAE">
        <w:t xml:space="preserve"> </w:t>
      </w:r>
      <w:r>
        <w:t>determined</w:t>
      </w:r>
      <w:r w:rsidRPr="00206AAE">
        <w:t xml:space="preserve"> </w:t>
      </w:r>
      <w:r>
        <w:t>as</w:t>
      </w:r>
      <w:r w:rsidRPr="00206AAE">
        <w:t xml:space="preserve"> </w:t>
      </w:r>
      <w:r>
        <w:t>follows:</w:t>
      </w:r>
      <w:r w:rsidRPr="00206AAE">
        <w:t xml:space="preserve"> </w:t>
      </w:r>
      <w:r>
        <w:t>10</w:t>
      </w:r>
      <w:r w:rsidRPr="00206AAE">
        <w:t xml:space="preserve"> </w:t>
      </w:r>
      <w:r>
        <w:t>m²</w:t>
      </w:r>
      <w:r w:rsidRPr="00206AAE">
        <w:t xml:space="preserve"> </w:t>
      </w:r>
      <w:r>
        <w:t>per</w:t>
      </w:r>
      <w:r w:rsidRPr="00206AAE">
        <w:t xml:space="preserve"> </w:t>
      </w:r>
      <w:r>
        <w:t>dwelling</w:t>
      </w:r>
      <w:r w:rsidRPr="00206AAE">
        <w:t xml:space="preserve"> </w:t>
      </w:r>
      <w:r>
        <w:t>unit</w:t>
      </w:r>
      <w:r w:rsidRPr="00206AAE">
        <w:t xml:space="preserve"> </w:t>
      </w:r>
      <w:r>
        <w:t>and</w:t>
      </w:r>
      <w:r w:rsidRPr="00206AAE">
        <w:t xml:space="preserve"> </w:t>
      </w:r>
      <w:r>
        <w:t>have</w:t>
      </w:r>
      <w:r w:rsidRPr="00206AAE">
        <w:t xml:space="preserve"> </w:t>
      </w:r>
      <w:r>
        <w:t>unobstructed access from the</w:t>
      </w:r>
      <w:r w:rsidRPr="00206AAE">
        <w:t xml:space="preserve"> </w:t>
      </w:r>
      <w:r>
        <w:t>dwelling.</w:t>
      </w:r>
    </w:p>
    <w:p w14:paraId="0D34DD18" w14:textId="77777777" w:rsidR="00EA4CF1" w:rsidRDefault="00A54946" w:rsidP="00206AAE">
      <w:pPr>
        <w:pStyle w:val="asubprovision1letter"/>
      </w:pPr>
      <w:r w:rsidRPr="00206AAE">
        <w:rPr>
          <w:b/>
          <w:bCs/>
        </w:rPr>
        <w:t>Height</w:t>
      </w:r>
      <w:r>
        <w:t>:</w:t>
      </w:r>
    </w:p>
    <w:p w14:paraId="255F806A" w14:textId="0BB8BE23" w:rsidR="00EA4CF1" w:rsidRDefault="00A54946" w:rsidP="00206AAE">
      <w:pPr>
        <w:pStyle w:val="asubprov2existing"/>
      </w:pPr>
      <w:r>
        <w:t>Notwithstanding 4.12 (1) no building or structure shall exceed a height of Six (6) storeys to a maximum of 25</w:t>
      </w:r>
      <w:r w:rsidR="009C4FF5">
        <w:t>.0</w:t>
      </w:r>
      <w:r>
        <w:t xml:space="preserve"> m.</w:t>
      </w:r>
    </w:p>
    <w:p w14:paraId="0E2AFF55" w14:textId="77777777" w:rsidR="00EA4CF1" w:rsidRDefault="00A54946" w:rsidP="00206AAE">
      <w:pPr>
        <w:pStyle w:val="asubprovision1letter"/>
      </w:pPr>
      <w:r w:rsidRPr="00206AAE">
        <w:rPr>
          <w:b/>
          <w:bCs/>
        </w:rPr>
        <w:t>Setbacks &amp; Separation</w:t>
      </w:r>
      <w:r w:rsidRPr="00206AAE">
        <w:rPr>
          <w:b/>
          <w:bCs/>
          <w:spacing w:val="1"/>
        </w:rPr>
        <w:t xml:space="preserve"> </w:t>
      </w:r>
      <w:r w:rsidRPr="00206AAE">
        <w:rPr>
          <w:b/>
          <w:bCs/>
        </w:rPr>
        <w:t>Distances</w:t>
      </w:r>
      <w:r>
        <w:t>:</w:t>
      </w:r>
    </w:p>
    <w:p w14:paraId="58D7FD69" w14:textId="5598ACB9" w:rsidR="00EA4CF1" w:rsidRDefault="00A54946" w:rsidP="00206AAE">
      <w:pPr>
        <w:pStyle w:val="asubprov2existing"/>
      </w:pPr>
      <w:r>
        <w:t>Notwithstanding 4.</w:t>
      </w:r>
      <w:r w:rsidRPr="0048040C">
        <w:rPr>
          <w:b/>
          <w:bCs/>
          <w:strike/>
        </w:rPr>
        <w:t>29</w:t>
      </w:r>
      <w:r>
        <w:t xml:space="preserve"> </w:t>
      </w:r>
      <w:r w:rsidR="0048040C">
        <w:rPr>
          <w:color w:val="FF0000"/>
        </w:rPr>
        <w:t>30</w:t>
      </w:r>
      <w:r>
        <w:t>(3) the setback from the centerline of a County road and building or structure shall be a minimum of 18</w:t>
      </w:r>
      <w:r w:rsidR="009C4FF5">
        <w:t>.0</w:t>
      </w:r>
      <w:r>
        <w:t xml:space="preserve"> metres.</w:t>
      </w:r>
    </w:p>
    <w:p w14:paraId="2F47A1BE" w14:textId="77777777" w:rsidR="00EA4CF1" w:rsidRDefault="00A54946" w:rsidP="00206AAE">
      <w:pPr>
        <w:pStyle w:val="asubprovision1letter"/>
      </w:pPr>
      <w:r w:rsidRPr="00206AAE">
        <w:rPr>
          <w:rStyle w:val="asubprovision1letterChar"/>
          <w:b/>
          <w:bCs/>
        </w:rPr>
        <w:t>Holding Provision</w:t>
      </w:r>
      <w:r>
        <w:t>:</w:t>
      </w:r>
    </w:p>
    <w:p w14:paraId="3A7A2E57" w14:textId="77777777" w:rsidR="00EA4CF1" w:rsidRDefault="00A54946" w:rsidP="00206AAE">
      <w:pPr>
        <w:pStyle w:val="asubprov2existing"/>
      </w:pPr>
      <w:r>
        <w:t>Notwithstanding</w:t>
      </w:r>
      <w:r>
        <w:rPr>
          <w:spacing w:val="-17"/>
        </w:rPr>
        <w:t xml:space="preserve"> </w:t>
      </w:r>
      <w:r>
        <w:t>any</w:t>
      </w:r>
      <w:r>
        <w:rPr>
          <w:spacing w:val="-16"/>
        </w:rPr>
        <w:t xml:space="preserve"> </w:t>
      </w:r>
      <w:r>
        <w:t>other</w:t>
      </w:r>
      <w:r>
        <w:rPr>
          <w:spacing w:val="-13"/>
        </w:rPr>
        <w:t xml:space="preserve"> </w:t>
      </w:r>
      <w:r>
        <w:t>provision</w:t>
      </w:r>
      <w:r>
        <w:rPr>
          <w:spacing w:val="-16"/>
        </w:rPr>
        <w:t xml:space="preserve"> </w:t>
      </w:r>
      <w:r>
        <w:t>of</w:t>
      </w:r>
      <w:r>
        <w:rPr>
          <w:spacing w:val="-13"/>
        </w:rPr>
        <w:t xml:space="preserve"> </w:t>
      </w:r>
      <w:r>
        <w:t>this</w:t>
      </w:r>
      <w:r>
        <w:rPr>
          <w:spacing w:val="-15"/>
        </w:rPr>
        <w:t xml:space="preserve"> </w:t>
      </w:r>
      <w:r>
        <w:t>By-law,</w:t>
      </w:r>
      <w:r>
        <w:rPr>
          <w:spacing w:val="-13"/>
        </w:rPr>
        <w:t xml:space="preserve"> </w:t>
      </w:r>
      <w:r>
        <w:t>where</w:t>
      </w:r>
      <w:r>
        <w:rPr>
          <w:spacing w:val="-15"/>
        </w:rPr>
        <w:t xml:space="preserve"> </w:t>
      </w:r>
      <w:r>
        <w:t>the</w:t>
      </w:r>
      <w:r>
        <w:rPr>
          <w:spacing w:val="-17"/>
        </w:rPr>
        <w:t xml:space="preserve"> </w:t>
      </w:r>
      <w:r>
        <w:t>symbol</w:t>
      </w:r>
      <w:r>
        <w:rPr>
          <w:spacing w:val="-14"/>
        </w:rPr>
        <w:t xml:space="preserve"> </w:t>
      </w:r>
      <w:r>
        <w:t>‘H-5’</w:t>
      </w:r>
      <w:r>
        <w:rPr>
          <w:spacing w:val="-14"/>
        </w:rPr>
        <w:t xml:space="preserve"> </w:t>
      </w:r>
      <w:r>
        <w:t>appears on</w:t>
      </w:r>
      <w:r>
        <w:rPr>
          <w:spacing w:val="-9"/>
        </w:rPr>
        <w:t xml:space="preserve"> </w:t>
      </w:r>
      <w:r>
        <w:t>a</w:t>
      </w:r>
      <w:r>
        <w:rPr>
          <w:spacing w:val="-8"/>
        </w:rPr>
        <w:t xml:space="preserve"> </w:t>
      </w:r>
      <w:r>
        <w:t>zoning</w:t>
      </w:r>
      <w:r>
        <w:rPr>
          <w:spacing w:val="-10"/>
        </w:rPr>
        <w:t xml:space="preserve"> </w:t>
      </w:r>
      <w:r>
        <w:t>map,</w:t>
      </w:r>
      <w:r>
        <w:rPr>
          <w:spacing w:val="-10"/>
        </w:rPr>
        <w:t xml:space="preserve"> </w:t>
      </w:r>
      <w:r>
        <w:t>following</w:t>
      </w:r>
      <w:r>
        <w:rPr>
          <w:spacing w:val="-9"/>
        </w:rPr>
        <w:t xml:space="preserve"> </w:t>
      </w:r>
      <w:r>
        <w:t>the</w:t>
      </w:r>
      <w:r>
        <w:rPr>
          <w:spacing w:val="-8"/>
        </w:rPr>
        <w:t xml:space="preserve"> </w:t>
      </w:r>
      <w:r>
        <w:t>zone</w:t>
      </w:r>
      <w:r>
        <w:rPr>
          <w:spacing w:val="-11"/>
        </w:rPr>
        <w:t xml:space="preserve"> </w:t>
      </w:r>
      <w:r>
        <w:t>category</w:t>
      </w:r>
      <w:r>
        <w:rPr>
          <w:spacing w:val="-11"/>
        </w:rPr>
        <w:t xml:space="preserve"> </w:t>
      </w:r>
      <w:r>
        <w:t>‘R3-17’,</w:t>
      </w:r>
      <w:r>
        <w:rPr>
          <w:spacing w:val="-10"/>
        </w:rPr>
        <w:t xml:space="preserve"> </w:t>
      </w:r>
      <w:r>
        <w:t>the</w:t>
      </w:r>
      <w:r>
        <w:rPr>
          <w:spacing w:val="-8"/>
        </w:rPr>
        <w:t xml:space="preserve"> </w:t>
      </w:r>
      <w:r>
        <w:t>permitted</w:t>
      </w:r>
      <w:r>
        <w:rPr>
          <w:spacing w:val="-11"/>
        </w:rPr>
        <w:t xml:space="preserve"> </w:t>
      </w:r>
      <w:r>
        <w:t>uses</w:t>
      </w:r>
      <w:r>
        <w:rPr>
          <w:spacing w:val="-9"/>
        </w:rPr>
        <w:t xml:space="preserve"> </w:t>
      </w:r>
      <w:r>
        <w:t>on</w:t>
      </w:r>
      <w:r>
        <w:rPr>
          <w:spacing w:val="-9"/>
        </w:rPr>
        <w:t xml:space="preserve"> </w:t>
      </w:r>
      <w:r>
        <w:t>those lands shall be only uses permitted and existing as of the passing of this By-law, unless this By-law has been amended to remove the relevant ‘H-5’</w:t>
      </w:r>
      <w:r>
        <w:rPr>
          <w:spacing w:val="-22"/>
        </w:rPr>
        <w:t xml:space="preserve"> </w:t>
      </w:r>
      <w:r>
        <w:t>symbol.</w:t>
      </w:r>
    </w:p>
    <w:p w14:paraId="37E56113" w14:textId="77777777" w:rsidR="00EA4CF1" w:rsidRDefault="00A54946" w:rsidP="00206AAE">
      <w:pPr>
        <w:pStyle w:val="asubprovision1letter"/>
      </w:pPr>
      <w:r w:rsidRPr="00206AAE">
        <w:rPr>
          <w:rStyle w:val="asubprovision1letterChar"/>
          <w:b/>
          <w:bCs/>
        </w:rPr>
        <w:t>Removal of</w:t>
      </w:r>
      <w:r w:rsidRPr="00206AAE">
        <w:rPr>
          <w:b/>
          <w:bCs/>
          <w:spacing w:val="-3"/>
        </w:rPr>
        <w:t xml:space="preserve"> </w:t>
      </w:r>
      <w:r w:rsidRPr="00206AAE">
        <w:rPr>
          <w:b/>
          <w:bCs/>
        </w:rPr>
        <w:t>‘H’</w:t>
      </w:r>
      <w:r>
        <w:t>:</w:t>
      </w:r>
    </w:p>
    <w:p w14:paraId="5D55B0D6" w14:textId="76A7518B" w:rsidR="00EA4CF1" w:rsidRDefault="00A54946" w:rsidP="00206AAE">
      <w:pPr>
        <w:pStyle w:val="asubprov2existing"/>
      </w:pPr>
      <w:r>
        <w:t>Notwithstanding</w:t>
      </w:r>
      <w:r>
        <w:rPr>
          <w:spacing w:val="-17"/>
        </w:rPr>
        <w:t xml:space="preserve"> </w:t>
      </w:r>
      <w:r>
        <w:t>any</w:t>
      </w:r>
      <w:r>
        <w:rPr>
          <w:spacing w:val="-19"/>
        </w:rPr>
        <w:t xml:space="preserve"> </w:t>
      </w:r>
      <w:r>
        <w:t>other</w:t>
      </w:r>
      <w:r>
        <w:rPr>
          <w:spacing w:val="-17"/>
        </w:rPr>
        <w:t xml:space="preserve"> </w:t>
      </w:r>
      <w:r>
        <w:t>provision</w:t>
      </w:r>
      <w:r>
        <w:rPr>
          <w:spacing w:val="-17"/>
        </w:rPr>
        <w:t xml:space="preserve"> </w:t>
      </w:r>
      <w:r>
        <w:t>of</w:t>
      </w:r>
      <w:r>
        <w:rPr>
          <w:spacing w:val="-16"/>
        </w:rPr>
        <w:t xml:space="preserve"> </w:t>
      </w:r>
      <w:r>
        <w:t>this</w:t>
      </w:r>
      <w:r>
        <w:rPr>
          <w:spacing w:val="-15"/>
        </w:rPr>
        <w:t xml:space="preserve"> </w:t>
      </w:r>
      <w:r>
        <w:t>By-law,</w:t>
      </w:r>
      <w:r>
        <w:rPr>
          <w:spacing w:val="-16"/>
        </w:rPr>
        <w:t xml:space="preserve"> </w:t>
      </w:r>
      <w:r>
        <w:t>the</w:t>
      </w:r>
      <w:r>
        <w:rPr>
          <w:spacing w:val="-16"/>
        </w:rPr>
        <w:t xml:space="preserve"> </w:t>
      </w:r>
      <w:r>
        <w:t>‘H-5’</w:t>
      </w:r>
      <w:r>
        <w:rPr>
          <w:spacing w:val="-16"/>
        </w:rPr>
        <w:t xml:space="preserve"> </w:t>
      </w:r>
      <w:r>
        <w:t>Holding</w:t>
      </w:r>
      <w:r>
        <w:rPr>
          <w:spacing w:val="-17"/>
        </w:rPr>
        <w:t xml:space="preserve"> </w:t>
      </w:r>
      <w:r>
        <w:t>Provision</w:t>
      </w:r>
      <w:r>
        <w:rPr>
          <w:spacing w:val="-16"/>
        </w:rPr>
        <w:t xml:space="preserve"> </w:t>
      </w:r>
      <w:r>
        <w:t>shall only</w:t>
      </w:r>
      <w:r>
        <w:rPr>
          <w:spacing w:val="-10"/>
        </w:rPr>
        <w:t xml:space="preserve"> </w:t>
      </w:r>
      <w:r>
        <w:t>be</w:t>
      </w:r>
      <w:r>
        <w:rPr>
          <w:spacing w:val="-7"/>
        </w:rPr>
        <w:t xml:space="preserve"> </w:t>
      </w:r>
      <w:r>
        <w:t>removed</w:t>
      </w:r>
      <w:r>
        <w:rPr>
          <w:spacing w:val="-6"/>
        </w:rPr>
        <w:t xml:space="preserve"> </w:t>
      </w:r>
      <w:r>
        <w:t>from</w:t>
      </w:r>
      <w:r>
        <w:rPr>
          <w:spacing w:val="-2"/>
        </w:rPr>
        <w:t xml:space="preserve"> </w:t>
      </w:r>
      <w:r>
        <w:t>the</w:t>
      </w:r>
      <w:r>
        <w:rPr>
          <w:spacing w:val="-7"/>
        </w:rPr>
        <w:t xml:space="preserve"> </w:t>
      </w:r>
      <w:r>
        <w:t>lands</w:t>
      </w:r>
      <w:r>
        <w:rPr>
          <w:spacing w:val="-5"/>
        </w:rPr>
        <w:t xml:space="preserve"> </w:t>
      </w:r>
      <w:r>
        <w:t>shown</w:t>
      </w:r>
      <w:r>
        <w:rPr>
          <w:spacing w:val="-4"/>
        </w:rPr>
        <w:t xml:space="preserve"> </w:t>
      </w:r>
      <w:r>
        <w:t>in</w:t>
      </w:r>
      <w:r>
        <w:rPr>
          <w:spacing w:val="-6"/>
        </w:rPr>
        <w:t xml:space="preserve"> </w:t>
      </w:r>
      <w:r>
        <w:t>heavy</w:t>
      </w:r>
      <w:r>
        <w:rPr>
          <w:spacing w:val="-10"/>
        </w:rPr>
        <w:t xml:space="preserve"> </w:t>
      </w:r>
      <w:r>
        <w:t>solid</w:t>
      </w:r>
      <w:r>
        <w:rPr>
          <w:spacing w:val="-6"/>
        </w:rPr>
        <w:t xml:space="preserve"> </w:t>
      </w:r>
      <w:r>
        <w:t>lines</w:t>
      </w:r>
      <w:r>
        <w:rPr>
          <w:spacing w:val="-5"/>
        </w:rPr>
        <w:t xml:space="preserve"> </w:t>
      </w:r>
      <w:r>
        <w:t>on</w:t>
      </w:r>
      <w:r>
        <w:rPr>
          <w:spacing w:val="-5"/>
        </w:rPr>
        <w:t xml:space="preserve"> </w:t>
      </w:r>
      <w:r>
        <w:t>Schedule</w:t>
      </w:r>
      <w:r>
        <w:rPr>
          <w:spacing w:val="-6"/>
        </w:rPr>
        <w:t xml:space="preserve"> </w:t>
      </w:r>
      <w:r>
        <w:t>“A”</w:t>
      </w:r>
      <w:r>
        <w:rPr>
          <w:spacing w:val="-6"/>
        </w:rPr>
        <w:t xml:space="preserve"> </w:t>
      </w:r>
      <w:r>
        <w:t>of</w:t>
      </w:r>
      <w:r>
        <w:rPr>
          <w:spacing w:val="-5"/>
        </w:rPr>
        <w:t xml:space="preserve"> </w:t>
      </w:r>
      <w:r>
        <w:t>this by-law</w:t>
      </w:r>
      <w:r>
        <w:rPr>
          <w:spacing w:val="-15"/>
        </w:rPr>
        <w:t xml:space="preserve"> </w:t>
      </w:r>
      <w:r>
        <w:t>upon</w:t>
      </w:r>
      <w:r>
        <w:rPr>
          <w:spacing w:val="-12"/>
        </w:rPr>
        <w:t xml:space="preserve"> </w:t>
      </w:r>
      <w:r>
        <w:t>the</w:t>
      </w:r>
      <w:r>
        <w:rPr>
          <w:spacing w:val="-12"/>
        </w:rPr>
        <w:t xml:space="preserve"> </w:t>
      </w:r>
      <w:r>
        <w:t>registration</w:t>
      </w:r>
      <w:r>
        <w:rPr>
          <w:spacing w:val="-10"/>
        </w:rPr>
        <w:t xml:space="preserve"> </w:t>
      </w:r>
      <w:r>
        <w:t>on</w:t>
      </w:r>
      <w:r>
        <w:rPr>
          <w:spacing w:val="-12"/>
        </w:rPr>
        <w:t xml:space="preserve"> </w:t>
      </w:r>
      <w:r>
        <w:t>title</w:t>
      </w:r>
      <w:r>
        <w:rPr>
          <w:spacing w:val="-12"/>
        </w:rPr>
        <w:t xml:space="preserve"> </w:t>
      </w:r>
      <w:r>
        <w:t>a</w:t>
      </w:r>
      <w:r>
        <w:rPr>
          <w:spacing w:val="-12"/>
        </w:rPr>
        <w:t xml:space="preserve"> </w:t>
      </w:r>
      <w:r>
        <w:t>Subdivision</w:t>
      </w:r>
      <w:r>
        <w:rPr>
          <w:spacing w:val="-13"/>
        </w:rPr>
        <w:t xml:space="preserve"> </w:t>
      </w:r>
      <w:r>
        <w:t>Agreement</w:t>
      </w:r>
      <w:r>
        <w:rPr>
          <w:spacing w:val="-12"/>
        </w:rPr>
        <w:t xml:space="preserve"> </w:t>
      </w:r>
      <w:r>
        <w:t>between</w:t>
      </w:r>
      <w:r>
        <w:rPr>
          <w:spacing w:val="-12"/>
        </w:rPr>
        <w:t xml:space="preserve"> </w:t>
      </w:r>
      <w:r>
        <w:t>the</w:t>
      </w:r>
      <w:r>
        <w:rPr>
          <w:spacing w:val="-12"/>
        </w:rPr>
        <w:t xml:space="preserve"> </w:t>
      </w:r>
      <w:r>
        <w:t xml:space="preserve">property owner and the Municipality detailing the terms and conditions of the development to the satisfaction </w:t>
      </w:r>
      <w:r w:rsidR="00206AAE">
        <w:t>o</w:t>
      </w:r>
      <w:r>
        <w:t>f the</w:t>
      </w:r>
      <w:r>
        <w:rPr>
          <w:spacing w:val="-2"/>
        </w:rPr>
        <w:t xml:space="preserve"> </w:t>
      </w:r>
      <w:r>
        <w:t>Municipality.</w:t>
      </w:r>
    </w:p>
    <w:p w14:paraId="7FECBC0A" w14:textId="77777777" w:rsidR="00EA4CF1" w:rsidRDefault="00A54946" w:rsidP="00206AAE">
      <w:pPr>
        <w:pStyle w:val="aprovisionnum"/>
      </w:pPr>
      <w:r>
        <w:rPr>
          <w:b/>
        </w:rPr>
        <w:t xml:space="preserve">R3-18-H-5 </w:t>
      </w:r>
      <w:r>
        <w:t>(390 Second Street)</w:t>
      </w:r>
    </w:p>
    <w:p w14:paraId="11FC623C" w14:textId="77777777" w:rsidR="00EA4CF1" w:rsidRDefault="00A54946" w:rsidP="002F673D">
      <w:pPr>
        <w:pStyle w:val="asubprovision1letter"/>
        <w:numPr>
          <w:ilvl w:val="0"/>
          <w:numId w:val="261"/>
        </w:numPr>
      </w:pPr>
      <w:r w:rsidRPr="00206AAE">
        <w:rPr>
          <w:b/>
        </w:rPr>
        <w:t xml:space="preserve">Defined Area: </w:t>
      </w:r>
      <w:r>
        <w:t>R3-18-H-5 as shown on Schedule ‘B’, Map No. 5 to this</w:t>
      </w:r>
      <w:r w:rsidRPr="00206AAE">
        <w:rPr>
          <w:spacing w:val="-3"/>
        </w:rPr>
        <w:t xml:space="preserve"> </w:t>
      </w:r>
      <w:r>
        <w:t>By-law.</w:t>
      </w:r>
    </w:p>
    <w:p w14:paraId="3B7F7114" w14:textId="77777777" w:rsidR="00EA4CF1" w:rsidRDefault="00A54946" w:rsidP="00206AAE">
      <w:pPr>
        <w:pStyle w:val="asubprovision1letter"/>
      </w:pPr>
      <w:r>
        <w:rPr>
          <w:b/>
        </w:rPr>
        <w:t xml:space="preserve">Permitted Use: </w:t>
      </w:r>
      <w:r>
        <w:t>in addition to the permitted uses in Section 7.2 the following</w:t>
      </w:r>
      <w:r>
        <w:rPr>
          <w:spacing w:val="-23"/>
        </w:rPr>
        <w:t xml:space="preserve"> </w:t>
      </w:r>
      <w:r>
        <w:t>use shall also be</w:t>
      </w:r>
      <w:r>
        <w:rPr>
          <w:spacing w:val="2"/>
        </w:rPr>
        <w:t xml:space="preserve"> </w:t>
      </w:r>
      <w:r>
        <w:t>permitted:</w:t>
      </w:r>
    </w:p>
    <w:p w14:paraId="2321D15A" w14:textId="37039CA9" w:rsidR="00EA4CF1" w:rsidRDefault="00A54946" w:rsidP="00206AAE">
      <w:pPr>
        <w:pStyle w:val="asubprov2existing"/>
      </w:pPr>
      <w:r>
        <w:t>Cluster Housing</w:t>
      </w:r>
    </w:p>
    <w:p w14:paraId="5548935C" w14:textId="77777777" w:rsidR="00EA4CF1" w:rsidRDefault="00A54946" w:rsidP="00206AAE">
      <w:pPr>
        <w:pStyle w:val="asubprovision1letter"/>
      </w:pPr>
      <w:r>
        <w:rPr>
          <w:b/>
        </w:rPr>
        <w:t>Lot Provisions</w:t>
      </w:r>
      <w:r>
        <w:t>: Cluster</w:t>
      </w:r>
      <w:r>
        <w:rPr>
          <w:spacing w:val="-3"/>
        </w:rPr>
        <w:t xml:space="preserve"> </w:t>
      </w:r>
      <w:r>
        <w:t>Housing</w:t>
      </w:r>
    </w:p>
    <w:p w14:paraId="1F6CFE88" w14:textId="77777777" w:rsidR="00EA4CF1" w:rsidRDefault="00A54946" w:rsidP="00206AAE">
      <w:pPr>
        <w:pStyle w:val="asubprov2existing"/>
      </w:pPr>
      <w:r>
        <w:t>Minimum</w:t>
      </w:r>
      <w:r>
        <w:rPr>
          <w:spacing w:val="1"/>
        </w:rPr>
        <w:t xml:space="preserve"> </w:t>
      </w:r>
      <w:r>
        <w:t>Lot</w:t>
      </w:r>
      <w:r>
        <w:rPr>
          <w:spacing w:val="-4"/>
        </w:rPr>
        <w:t xml:space="preserve"> </w:t>
      </w:r>
      <w:r>
        <w:t>Area</w:t>
      </w:r>
      <w:r>
        <w:tab/>
        <w:t>850</w:t>
      </w:r>
      <w:r>
        <w:rPr>
          <w:spacing w:val="-1"/>
        </w:rPr>
        <w:t xml:space="preserve"> </w:t>
      </w:r>
      <w:r>
        <w:t>m</w:t>
      </w:r>
      <w:r>
        <w:rPr>
          <w:position w:val="6"/>
          <w:sz w:val="13"/>
        </w:rPr>
        <w:t>2</w:t>
      </w:r>
    </w:p>
    <w:p w14:paraId="336D6AEB" w14:textId="53D5E315" w:rsidR="00EA4CF1" w:rsidRDefault="00A54946" w:rsidP="00206AAE">
      <w:pPr>
        <w:pStyle w:val="asubprov2existing"/>
      </w:pPr>
      <w:r>
        <w:t>Minimum</w:t>
      </w:r>
      <w:r>
        <w:rPr>
          <w:spacing w:val="1"/>
        </w:rPr>
        <w:t xml:space="preserve"> </w:t>
      </w:r>
      <w:r>
        <w:t>Frontage</w:t>
      </w:r>
      <w:r>
        <w:tab/>
        <w:t>20</w:t>
      </w:r>
      <w:r w:rsidR="009C4FF5">
        <w:t>.0</w:t>
      </w:r>
      <w:r>
        <w:rPr>
          <w:spacing w:val="-1"/>
        </w:rPr>
        <w:t xml:space="preserve"> </w:t>
      </w:r>
      <w:r>
        <w:t>m</w:t>
      </w:r>
    </w:p>
    <w:p w14:paraId="07AB861A" w14:textId="77777777" w:rsidR="00EA4CF1" w:rsidRDefault="00A54946" w:rsidP="00206AAE">
      <w:pPr>
        <w:pStyle w:val="asubprov2existing"/>
      </w:pPr>
      <w:r>
        <w:t>Minimum Interior Side Yard Width/Rear Yard</w:t>
      </w:r>
      <w:r>
        <w:rPr>
          <w:spacing w:val="5"/>
        </w:rPr>
        <w:t xml:space="preserve"> </w:t>
      </w:r>
      <w:r>
        <w:t>Depth</w:t>
      </w:r>
    </w:p>
    <w:p w14:paraId="5A4446EB" w14:textId="1D0D7AAB" w:rsidR="00EA4CF1" w:rsidRPr="00206AAE" w:rsidRDefault="00206AAE" w:rsidP="00206AAE">
      <w:pPr>
        <w:tabs>
          <w:tab w:val="left" w:pos="3872"/>
          <w:tab w:val="left" w:pos="9721"/>
        </w:tabs>
        <w:spacing w:before="1" w:line="229" w:lineRule="exact"/>
        <w:rPr>
          <w:sz w:val="20"/>
        </w:rPr>
      </w:pPr>
      <w:r>
        <w:rPr>
          <w:sz w:val="20"/>
        </w:rPr>
        <w:tab/>
      </w:r>
      <w:r w:rsidR="00A54946" w:rsidRPr="00206AAE">
        <w:rPr>
          <w:sz w:val="20"/>
        </w:rPr>
        <w:t>Where the wall of a unit contains</w:t>
      </w:r>
      <w:r w:rsidR="00A54946" w:rsidRPr="00206AAE">
        <w:rPr>
          <w:spacing w:val="-14"/>
          <w:sz w:val="20"/>
        </w:rPr>
        <w:t xml:space="preserve"> </w:t>
      </w:r>
      <w:r w:rsidR="00A54946" w:rsidRPr="00206AAE">
        <w:rPr>
          <w:sz w:val="20"/>
        </w:rPr>
        <w:t>no windows</w:t>
      </w:r>
      <w:r w:rsidR="00A54946" w:rsidRPr="00206AAE">
        <w:rPr>
          <w:sz w:val="20"/>
        </w:rPr>
        <w:tab/>
        <w:t>3.0</w:t>
      </w:r>
      <w:r w:rsidR="00121936">
        <w:rPr>
          <w:sz w:val="20"/>
        </w:rPr>
        <w:t xml:space="preserve"> </w:t>
      </w:r>
      <w:r w:rsidR="00A54946" w:rsidRPr="00206AAE">
        <w:rPr>
          <w:sz w:val="20"/>
        </w:rPr>
        <w:t>m</w:t>
      </w:r>
    </w:p>
    <w:p w14:paraId="08619D69" w14:textId="2927A2D4" w:rsidR="00EA4CF1" w:rsidRDefault="00A54946" w:rsidP="00206AAE">
      <w:pPr>
        <w:pStyle w:val="ListParagraph"/>
        <w:tabs>
          <w:tab w:val="left" w:pos="3872"/>
          <w:tab w:val="left" w:pos="9721"/>
        </w:tabs>
        <w:spacing w:line="229" w:lineRule="exact"/>
        <w:ind w:left="3871" w:firstLine="0"/>
        <w:rPr>
          <w:sz w:val="20"/>
        </w:rPr>
      </w:pPr>
      <w:r>
        <w:rPr>
          <w:sz w:val="20"/>
        </w:rPr>
        <w:t>Where the wall of a unit contains windows to</w:t>
      </w:r>
      <w:r>
        <w:rPr>
          <w:spacing w:val="-16"/>
          <w:sz w:val="20"/>
        </w:rPr>
        <w:t xml:space="preserve"> </w:t>
      </w:r>
      <w:r>
        <w:rPr>
          <w:sz w:val="20"/>
        </w:rPr>
        <w:t>habitable</w:t>
      </w:r>
      <w:r>
        <w:rPr>
          <w:spacing w:val="-1"/>
          <w:sz w:val="20"/>
        </w:rPr>
        <w:t xml:space="preserve"> </w:t>
      </w:r>
      <w:r>
        <w:rPr>
          <w:sz w:val="20"/>
        </w:rPr>
        <w:t>rooms</w:t>
      </w:r>
      <w:r>
        <w:rPr>
          <w:sz w:val="20"/>
        </w:rPr>
        <w:tab/>
        <w:t>6.0</w:t>
      </w:r>
      <w:r w:rsidR="00121936">
        <w:rPr>
          <w:sz w:val="20"/>
        </w:rPr>
        <w:t xml:space="preserve"> </w:t>
      </w:r>
      <w:r>
        <w:rPr>
          <w:sz w:val="20"/>
        </w:rPr>
        <w:t>m</w:t>
      </w:r>
    </w:p>
    <w:p w14:paraId="23E0782C" w14:textId="77777777" w:rsidR="00EA4CF1" w:rsidRDefault="00A54946" w:rsidP="00206AAE">
      <w:pPr>
        <w:pStyle w:val="asubprov2existing"/>
      </w:pPr>
      <w:r>
        <w:t>Maximum</w:t>
      </w:r>
      <w:r>
        <w:rPr>
          <w:spacing w:val="1"/>
        </w:rPr>
        <w:t xml:space="preserve"> </w:t>
      </w:r>
      <w:r>
        <w:t>Lot</w:t>
      </w:r>
      <w:r>
        <w:rPr>
          <w:spacing w:val="-3"/>
        </w:rPr>
        <w:t xml:space="preserve"> </w:t>
      </w:r>
      <w:r>
        <w:t>Coverage</w:t>
      </w:r>
      <w:r>
        <w:tab/>
        <w:t>45%</w:t>
      </w:r>
    </w:p>
    <w:p w14:paraId="756EFE35" w14:textId="77777777" w:rsidR="00EA4CF1" w:rsidRDefault="00A54946" w:rsidP="00206AAE">
      <w:pPr>
        <w:pStyle w:val="asubprov2existing"/>
      </w:pPr>
      <w:r>
        <w:t>Minimum Landscaped</w:t>
      </w:r>
      <w:r>
        <w:rPr>
          <w:spacing w:val="-2"/>
        </w:rPr>
        <w:t xml:space="preserve"> </w:t>
      </w:r>
      <w:r>
        <w:t>Open</w:t>
      </w:r>
      <w:r>
        <w:rPr>
          <w:spacing w:val="-4"/>
        </w:rPr>
        <w:t xml:space="preserve"> </w:t>
      </w:r>
      <w:r>
        <w:t>Space</w:t>
      </w:r>
      <w:r>
        <w:tab/>
        <w:t>30%</w:t>
      </w:r>
    </w:p>
    <w:p w14:paraId="3E1B295F" w14:textId="77777777" w:rsidR="00EA4CF1" w:rsidRDefault="00A54946" w:rsidP="00206AAE">
      <w:pPr>
        <w:pStyle w:val="asubprov2existing"/>
      </w:pPr>
      <w:r>
        <w:t>All other provisions in Section 7.3 shall continue to</w:t>
      </w:r>
      <w:r>
        <w:rPr>
          <w:spacing w:val="-6"/>
        </w:rPr>
        <w:t xml:space="preserve"> </w:t>
      </w:r>
      <w:r>
        <w:t>apply.</w:t>
      </w:r>
    </w:p>
    <w:p w14:paraId="330EED91" w14:textId="77777777" w:rsidR="00EA4CF1" w:rsidRDefault="00A54946" w:rsidP="00206AAE">
      <w:pPr>
        <w:pStyle w:val="asubprov2existing"/>
      </w:pPr>
      <w:r>
        <w:t>Notwithstanding 2.1 (105) e) shall not</w:t>
      </w:r>
      <w:r>
        <w:rPr>
          <w:spacing w:val="-3"/>
        </w:rPr>
        <w:t xml:space="preserve"> </w:t>
      </w:r>
      <w:r>
        <w:t>apply.</w:t>
      </w:r>
    </w:p>
    <w:p w14:paraId="0E2ACF0D" w14:textId="77777777" w:rsidR="00EA4CF1" w:rsidRDefault="00A54946" w:rsidP="00206AAE">
      <w:pPr>
        <w:pStyle w:val="asubprovision1letter"/>
      </w:pPr>
      <w:r w:rsidRPr="00206AAE">
        <w:rPr>
          <w:b/>
          <w:bCs/>
        </w:rPr>
        <w:t>Special Provisions</w:t>
      </w:r>
      <w:r>
        <w:t>:</w:t>
      </w:r>
    </w:p>
    <w:p w14:paraId="4A7CA88A" w14:textId="77777777" w:rsidR="00EA4CF1" w:rsidRDefault="00A54946">
      <w:pPr>
        <w:pStyle w:val="BodyText"/>
        <w:ind w:left="2880"/>
      </w:pPr>
      <w:r>
        <w:t>Notwithstanding Section 7.3 the following shall apply</w:t>
      </w:r>
    </w:p>
    <w:p w14:paraId="2B5A979E" w14:textId="77777777" w:rsidR="00EA4CF1" w:rsidRDefault="00A54946" w:rsidP="00206AAE">
      <w:pPr>
        <w:pStyle w:val="asubprov2existing"/>
      </w:pPr>
      <w:r>
        <w:t>Minimum Front Yard Depth/Exterior Yard</w:t>
      </w:r>
      <w:r>
        <w:rPr>
          <w:spacing w:val="4"/>
        </w:rPr>
        <w:t xml:space="preserve"> </w:t>
      </w:r>
      <w:r>
        <w:t>Depth:</w:t>
      </w:r>
    </w:p>
    <w:p w14:paraId="4D7747F0" w14:textId="561613BD" w:rsidR="00EA4CF1" w:rsidRDefault="00A54946" w:rsidP="002F673D">
      <w:pPr>
        <w:pStyle w:val="ListParagraph"/>
        <w:numPr>
          <w:ilvl w:val="0"/>
          <w:numId w:val="262"/>
        </w:numPr>
        <w:tabs>
          <w:tab w:val="left" w:pos="4681"/>
          <w:tab w:val="left" w:pos="8281"/>
        </w:tabs>
        <w:spacing w:before="1" w:line="229" w:lineRule="exact"/>
        <w:rPr>
          <w:sz w:val="20"/>
        </w:rPr>
      </w:pPr>
      <w:r>
        <w:rPr>
          <w:sz w:val="20"/>
        </w:rPr>
        <w:t>Arterial</w:t>
      </w:r>
      <w:r w:rsidRPr="00206AAE">
        <w:rPr>
          <w:sz w:val="20"/>
        </w:rPr>
        <w:t xml:space="preserve"> </w:t>
      </w:r>
      <w:r>
        <w:rPr>
          <w:sz w:val="20"/>
        </w:rPr>
        <w:t>Road:</w:t>
      </w:r>
      <w:r>
        <w:rPr>
          <w:sz w:val="20"/>
        </w:rPr>
        <w:tab/>
      </w:r>
      <w:r w:rsidR="00206AAE">
        <w:rPr>
          <w:sz w:val="20"/>
        </w:rPr>
        <w:tab/>
      </w:r>
      <w:r w:rsidR="00206AAE">
        <w:rPr>
          <w:sz w:val="20"/>
        </w:rPr>
        <w:tab/>
      </w:r>
      <w:r>
        <w:rPr>
          <w:sz w:val="20"/>
        </w:rPr>
        <w:t>4.0</w:t>
      </w:r>
      <w:r w:rsidRPr="00206AAE">
        <w:rPr>
          <w:sz w:val="20"/>
        </w:rPr>
        <w:t xml:space="preserve"> </w:t>
      </w:r>
      <w:r>
        <w:rPr>
          <w:sz w:val="20"/>
        </w:rPr>
        <w:t>m</w:t>
      </w:r>
    </w:p>
    <w:p w14:paraId="740F9D39" w14:textId="25D668BA" w:rsidR="00EA4CF1" w:rsidRDefault="00A54946" w:rsidP="002F673D">
      <w:pPr>
        <w:pStyle w:val="ListParagraph"/>
        <w:numPr>
          <w:ilvl w:val="0"/>
          <w:numId w:val="262"/>
        </w:numPr>
        <w:tabs>
          <w:tab w:val="left" w:pos="4681"/>
          <w:tab w:val="left" w:pos="8281"/>
        </w:tabs>
        <w:spacing w:before="1" w:line="229" w:lineRule="exact"/>
        <w:rPr>
          <w:sz w:val="20"/>
        </w:rPr>
      </w:pPr>
      <w:r>
        <w:rPr>
          <w:sz w:val="20"/>
        </w:rPr>
        <w:t>Collector</w:t>
      </w:r>
      <w:r w:rsidRPr="00206AAE">
        <w:rPr>
          <w:sz w:val="20"/>
        </w:rPr>
        <w:t xml:space="preserve"> </w:t>
      </w:r>
      <w:r>
        <w:rPr>
          <w:sz w:val="20"/>
        </w:rPr>
        <w:t>Road:</w:t>
      </w:r>
      <w:r>
        <w:rPr>
          <w:sz w:val="20"/>
        </w:rPr>
        <w:tab/>
      </w:r>
      <w:r w:rsidR="00206AAE">
        <w:rPr>
          <w:sz w:val="20"/>
        </w:rPr>
        <w:tab/>
      </w:r>
      <w:r w:rsidR="00206AAE">
        <w:rPr>
          <w:sz w:val="20"/>
        </w:rPr>
        <w:tab/>
      </w:r>
      <w:r>
        <w:rPr>
          <w:sz w:val="20"/>
        </w:rPr>
        <w:t>4.0</w:t>
      </w:r>
      <w:r w:rsidRPr="00206AAE">
        <w:rPr>
          <w:sz w:val="20"/>
        </w:rPr>
        <w:t xml:space="preserve"> </w:t>
      </w:r>
      <w:r>
        <w:rPr>
          <w:sz w:val="20"/>
        </w:rPr>
        <w:t>m</w:t>
      </w:r>
    </w:p>
    <w:p w14:paraId="160F8826" w14:textId="1855DAAB" w:rsidR="00EA4CF1" w:rsidRDefault="00A54946" w:rsidP="002F673D">
      <w:pPr>
        <w:pStyle w:val="ListParagraph"/>
        <w:numPr>
          <w:ilvl w:val="0"/>
          <w:numId w:val="262"/>
        </w:numPr>
        <w:tabs>
          <w:tab w:val="left" w:pos="4681"/>
          <w:tab w:val="left" w:pos="8281"/>
        </w:tabs>
        <w:spacing w:before="1" w:line="229" w:lineRule="exact"/>
        <w:rPr>
          <w:sz w:val="20"/>
        </w:rPr>
      </w:pPr>
      <w:r>
        <w:rPr>
          <w:sz w:val="20"/>
        </w:rPr>
        <w:t>Local</w:t>
      </w:r>
      <w:r w:rsidRPr="00206AAE">
        <w:rPr>
          <w:sz w:val="20"/>
        </w:rPr>
        <w:t xml:space="preserve"> </w:t>
      </w:r>
      <w:r>
        <w:rPr>
          <w:sz w:val="20"/>
        </w:rPr>
        <w:t>Street:</w:t>
      </w:r>
      <w:r>
        <w:rPr>
          <w:sz w:val="20"/>
        </w:rPr>
        <w:tab/>
      </w:r>
      <w:r w:rsidR="00206AAE">
        <w:rPr>
          <w:sz w:val="20"/>
        </w:rPr>
        <w:tab/>
      </w:r>
      <w:r w:rsidR="00206AAE">
        <w:rPr>
          <w:sz w:val="20"/>
        </w:rPr>
        <w:tab/>
      </w:r>
      <w:r>
        <w:rPr>
          <w:sz w:val="20"/>
        </w:rPr>
        <w:t>2.5</w:t>
      </w:r>
      <w:r>
        <w:rPr>
          <w:spacing w:val="-5"/>
          <w:sz w:val="20"/>
        </w:rPr>
        <w:t xml:space="preserve"> </w:t>
      </w:r>
      <w:r>
        <w:rPr>
          <w:sz w:val="20"/>
        </w:rPr>
        <w:t>m</w:t>
      </w:r>
    </w:p>
    <w:p w14:paraId="6CE6D7C5" w14:textId="77777777" w:rsidR="00EA4CF1" w:rsidRDefault="00A54946" w:rsidP="00206AAE">
      <w:pPr>
        <w:pStyle w:val="asubprov2existing"/>
      </w:pPr>
      <w:r>
        <w:t>Maximum Front Yard Depth/Exterior Yard</w:t>
      </w:r>
      <w:r>
        <w:rPr>
          <w:spacing w:val="3"/>
        </w:rPr>
        <w:t xml:space="preserve"> </w:t>
      </w:r>
      <w:r>
        <w:t>Depth:</w:t>
      </w:r>
    </w:p>
    <w:p w14:paraId="6EF082B8" w14:textId="68FE208D" w:rsidR="00EA4CF1" w:rsidRDefault="00A54946" w:rsidP="002F673D">
      <w:pPr>
        <w:pStyle w:val="ListParagraph"/>
        <w:numPr>
          <w:ilvl w:val="0"/>
          <w:numId w:val="262"/>
        </w:numPr>
        <w:tabs>
          <w:tab w:val="left" w:pos="4681"/>
          <w:tab w:val="left" w:pos="8281"/>
        </w:tabs>
        <w:spacing w:before="1" w:line="229" w:lineRule="exact"/>
        <w:rPr>
          <w:sz w:val="20"/>
        </w:rPr>
      </w:pPr>
      <w:r>
        <w:rPr>
          <w:sz w:val="20"/>
        </w:rPr>
        <w:t>Arterial</w:t>
      </w:r>
      <w:r w:rsidRPr="00206AAE">
        <w:rPr>
          <w:sz w:val="20"/>
        </w:rPr>
        <w:t xml:space="preserve"> </w:t>
      </w:r>
      <w:r>
        <w:rPr>
          <w:sz w:val="20"/>
        </w:rPr>
        <w:t>Road:</w:t>
      </w:r>
      <w:r w:rsidR="00206AAE">
        <w:rPr>
          <w:sz w:val="20"/>
        </w:rPr>
        <w:tab/>
      </w:r>
      <w:r w:rsidR="00206AAE">
        <w:rPr>
          <w:sz w:val="20"/>
        </w:rPr>
        <w:tab/>
      </w:r>
      <w:r>
        <w:rPr>
          <w:sz w:val="20"/>
        </w:rPr>
        <w:tab/>
        <w:t>8.0</w:t>
      </w:r>
      <w:r w:rsidRPr="00206AAE">
        <w:rPr>
          <w:sz w:val="20"/>
        </w:rPr>
        <w:t xml:space="preserve"> </w:t>
      </w:r>
      <w:r>
        <w:rPr>
          <w:sz w:val="20"/>
        </w:rPr>
        <w:t>m</w:t>
      </w:r>
    </w:p>
    <w:p w14:paraId="1BD3CB40" w14:textId="708292F4" w:rsidR="00EA4CF1" w:rsidRDefault="00A54946" w:rsidP="002F673D">
      <w:pPr>
        <w:pStyle w:val="ListParagraph"/>
        <w:numPr>
          <w:ilvl w:val="0"/>
          <w:numId w:val="262"/>
        </w:numPr>
        <w:tabs>
          <w:tab w:val="left" w:pos="4681"/>
          <w:tab w:val="left" w:pos="8281"/>
        </w:tabs>
        <w:spacing w:before="1" w:line="229" w:lineRule="exact"/>
        <w:rPr>
          <w:sz w:val="20"/>
        </w:rPr>
      </w:pPr>
      <w:r>
        <w:rPr>
          <w:sz w:val="20"/>
        </w:rPr>
        <w:t>Collector</w:t>
      </w:r>
      <w:r w:rsidRPr="00206AAE">
        <w:rPr>
          <w:sz w:val="20"/>
        </w:rPr>
        <w:t xml:space="preserve"> </w:t>
      </w:r>
      <w:r>
        <w:rPr>
          <w:sz w:val="20"/>
        </w:rPr>
        <w:t>Road:</w:t>
      </w:r>
      <w:r>
        <w:rPr>
          <w:sz w:val="20"/>
        </w:rPr>
        <w:tab/>
      </w:r>
      <w:r w:rsidR="00206AAE">
        <w:rPr>
          <w:sz w:val="20"/>
        </w:rPr>
        <w:tab/>
      </w:r>
      <w:r w:rsidR="00206AAE">
        <w:rPr>
          <w:sz w:val="20"/>
        </w:rPr>
        <w:tab/>
      </w:r>
      <w:r>
        <w:rPr>
          <w:sz w:val="20"/>
        </w:rPr>
        <w:t>8.0</w:t>
      </w:r>
      <w:r w:rsidRPr="00206AAE">
        <w:rPr>
          <w:sz w:val="20"/>
        </w:rPr>
        <w:t xml:space="preserve"> </w:t>
      </w:r>
      <w:r>
        <w:rPr>
          <w:sz w:val="20"/>
        </w:rPr>
        <w:t>m</w:t>
      </w:r>
    </w:p>
    <w:p w14:paraId="27291A36" w14:textId="0089F17B" w:rsidR="00EA4CF1" w:rsidRDefault="00A54946" w:rsidP="002F673D">
      <w:pPr>
        <w:pStyle w:val="ListParagraph"/>
        <w:numPr>
          <w:ilvl w:val="0"/>
          <w:numId w:val="262"/>
        </w:numPr>
        <w:tabs>
          <w:tab w:val="left" w:pos="4681"/>
          <w:tab w:val="left" w:pos="8281"/>
        </w:tabs>
        <w:spacing w:before="1" w:line="229" w:lineRule="exact"/>
        <w:rPr>
          <w:sz w:val="20"/>
        </w:rPr>
      </w:pPr>
      <w:r>
        <w:rPr>
          <w:sz w:val="20"/>
        </w:rPr>
        <w:t>Local</w:t>
      </w:r>
      <w:r w:rsidRPr="00206AAE">
        <w:rPr>
          <w:sz w:val="20"/>
        </w:rPr>
        <w:t xml:space="preserve"> </w:t>
      </w:r>
      <w:r>
        <w:rPr>
          <w:sz w:val="20"/>
        </w:rPr>
        <w:t>Street:</w:t>
      </w:r>
      <w:r>
        <w:rPr>
          <w:sz w:val="20"/>
        </w:rPr>
        <w:tab/>
      </w:r>
      <w:r w:rsidR="00206AAE">
        <w:rPr>
          <w:sz w:val="20"/>
        </w:rPr>
        <w:tab/>
      </w:r>
      <w:r w:rsidR="00206AAE">
        <w:rPr>
          <w:sz w:val="20"/>
        </w:rPr>
        <w:tab/>
      </w:r>
      <w:r>
        <w:rPr>
          <w:sz w:val="20"/>
        </w:rPr>
        <w:t>6.5</w:t>
      </w:r>
      <w:r>
        <w:rPr>
          <w:spacing w:val="-5"/>
          <w:sz w:val="20"/>
        </w:rPr>
        <w:t xml:space="preserve"> </w:t>
      </w:r>
      <w:r>
        <w:rPr>
          <w:sz w:val="20"/>
        </w:rPr>
        <w:t>m</w:t>
      </w:r>
    </w:p>
    <w:p w14:paraId="6EDF59CA" w14:textId="6F81FD4D" w:rsidR="00EA4CF1" w:rsidRDefault="00A54946" w:rsidP="00206AAE">
      <w:pPr>
        <w:pStyle w:val="asubprov2existing"/>
      </w:pPr>
      <w:r>
        <w:t>Minimum</w:t>
      </w:r>
      <w:r>
        <w:rPr>
          <w:spacing w:val="1"/>
        </w:rPr>
        <w:t xml:space="preserve"> </w:t>
      </w:r>
      <w:r>
        <w:t>Density</w:t>
      </w:r>
      <w:r>
        <w:tab/>
      </w:r>
      <w:r w:rsidR="00206AAE">
        <w:tab/>
      </w:r>
      <w:r w:rsidR="00206AAE">
        <w:tab/>
      </w:r>
      <w:r w:rsidR="00206AAE">
        <w:tab/>
      </w:r>
      <w:r w:rsidR="00206AAE">
        <w:tab/>
      </w:r>
      <w:r>
        <w:t>31 units per</w:t>
      </w:r>
      <w:r>
        <w:rPr>
          <w:spacing w:val="-2"/>
        </w:rPr>
        <w:t xml:space="preserve"> </w:t>
      </w:r>
      <w:r>
        <w:t>ha</w:t>
      </w:r>
    </w:p>
    <w:p w14:paraId="098481DD" w14:textId="2AF13409" w:rsidR="00EA4CF1" w:rsidRDefault="00A54946" w:rsidP="00206AAE">
      <w:pPr>
        <w:pStyle w:val="asubprov2existing"/>
      </w:pPr>
      <w:r>
        <w:t>Maximum</w:t>
      </w:r>
      <w:r>
        <w:rPr>
          <w:spacing w:val="2"/>
        </w:rPr>
        <w:t xml:space="preserve"> </w:t>
      </w:r>
      <w:r>
        <w:t>Density</w:t>
      </w:r>
      <w:r>
        <w:tab/>
      </w:r>
      <w:r w:rsidR="00206AAE">
        <w:tab/>
      </w:r>
      <w:r w:rsidR="00206AAE">
        <w:tab/>
      </w:r>
      <w:r w:rsidR="00206AAE">
        <w:tab/>
      </w:r>
      <w:r w:rsidR="00206AAE">
        <w:tab/>
      </w:r>
      <w:r>
        <w:t>75 units per</w:t>
      </w:r>
      <w:r>
        <w:rPr>
          <w:spacing w:val="-3"/>
        </w:rPr>
        <w:t xml:space="preserve"> </w:t>
      </w:r>
      <w:r>
        <w:t>ha</w:t>
      </w:r>
    </w:p>
    <w:p w14:paraId="3B76A8EB" w14:textId="2CAFD1C6" w:rsidR="00EA4CF1" w:rsidRDefault="00A54946" w:rsidP="00206AAE">
      <w:pPr>
        <w:pStyle w:val="asubprov2existing"/>
      </w:pPr>
      <w:r>
        <w:t>Minimum separation between</w:t>
      </w:r>
      <w:r>
        <w:rPr>
          <w:spacing w:val="-4"/>
        </w:rPr>
        <w:t xml:space="preserve"> </w:t>
      </w:r>
      <w:r>
        <w:t>apartment</w:t>
      </w:r>
      <w:r>
        <w:rPr>
          <w:spacing w:val="-4"/>
        </w:rPr>
        <w:t xml:space="preserve"> </w:t>
      </w:r>
      <w:r>
        <w:t>building</w:t>
      </w:r>
      <w:r>
        <w:tab/>
      </w:r>
      <w:r w:rsidR="00206AAE">
        <w:tab/>
      </w:r>
      <w:r>
        <w:t>10</w:t>
      </w:r>
      <w:r w:rsidR="009C4FF5">
        <w:t xml:space="preserve">.0 </w:t>
      </w:r>
      <w:r>
        <w:t>m</w:t>
      </w:r>
    </w:p>
    <w:p w14:paraId="523B0A99" w14:textId="538FB901" w:rsidR="00EA4CF1" w:rsidRDefault="00A54946" w:rsidP="00206AAE">
      <w:pPr>
        <w:pStyle w:val="asubprov2existing"/>
      </w:pPr>
      <w:r>
        <w:t>Minimum separation between</w:t>
      </w:r>
      <w:r>
        <w:rPr>
          <w:spacing w:val="-3"/>
        </w:rPr>
        <w:t xml:space="preserve"> </w:t>
      </w:r>
      <w:r>
        <w:t>multi-unit</w:t>
      </w:r>
      <w:r>
        <w:rPr>
          <w:spacing w:val="-3"/>
        </w:rPr>
        <w:t xml:space="preserve"> </w:t>
      </w:r>
      <w:r>
        <w:t>building</w:t>
      </w:r>
      <w:r>
        <w:tab/>
      </w:r>
      <w:r w:rsidR="00206AAE">
        <w:tab/>
      </w:r>
      <w:r>
        <w:t>3</w:t>
      </w:r>
      <w:r w:rsidR="009C4FF5">
        <w:t xml:space="preserve">.0 </w:t>
      </w:r>
      <w:r>
        <w:t>m</w:t>
      </w:r>
    </w:p>
    <w:p w14:paraId="3E127782" w14:textId="77777777" w:rsidR="00EA4CF1" w:rsidRDefault="00A54946" w:rsidP="00206AAE">
      <w:pPr>
        <w:pStyle w:val="asubprov2existing"/>
      </w:pPr>
      <w:r>
        <w:t>Garages are to be located no closer to the private road</w:t>
      </w:r>
      <w:r>
        <w:rPr>
          <w:spacing w:val="-20"/>
        </w:rPr>
        <w:t xml:space="preserve"> </w:t>
      </w:r>
      <w:r>
        <w:t>or street than the main front wall of the</w:t>
      </w:r>
      <w:r>
        <w:rPr>
          <w:spacing w:val="-6"/>
        </w:rPr>
        <w:t xml:space="preserve"> </w:t>
      </w:r>
      <w:r>
        <w:t>dwelling.</w:t>
      </w:r>
    </w:p>
    <w:p w14:paraId="657F8D97" w14:textId="77777777" w:rsidR="00EA4CF1" w:rsidRDefault="00A54946" w:rsidP="00206AAE">
      <w:pPr>
        <w:pStyle w:val="asubprov2existing"/>
      </w:pPr>
      <w:r>
        <w:t>Residential Buildings with access to a street will have</w:t>
      </w:r>
      <w:r>
        <w:rPr>
          <w:spacing w:val="-15"/>
        </w:rPr>
        <w:t xml:space="preserve"> </w:t>
      </w:r>
      <w:r>
        <w:t>a main entrance facing the</w:t>
      </w:r>
      <w:r>
        <w:rPr>
          <w:spacing w:val="-5"/>
        </w:rPr>
        <w:t xml:space="preserve"> </w:t>
      </w:r>
      <w:r>
        <w:t>street.</w:t>
      </w:r>
    </w:p>
    <w:p w14:paraId="4EF490D4" w14:textId="77777777" w:rsidR="00EA4CF1" w:rsidRDefault="00A54946" w:rsidP="00206AAE">
      <w:pPr>
        <w:pStyle w:val="asubprovision1letter"/>
      </w:pPr>
      <w:r w:rsidRPr="00206AAE">
        <w:rPr>
          <w:b/>
          <w:bCs/>
        </w:rPr>
        <w:t>Amenity Area</w:t>
      </w:r>
      <w:r>
        <w:t>:</w:t>
      </w:r>
    </w:p>
    <w:p w14:paraId="18540067" w14:textId="77777777" w:rsidR="00EA4CF1" w:rsidRDefault="00A54946" w:rsidP="00206AAE">
      <w:pPr>
        <w:pStyle w:val="asubprov2existing"/>
      </w:pPr>
      <w:r>
        <w:t>Notwithstanding 7.4 (3) every lot containing more than 4 dwelling units shall have a</w:t>
      </w:r>
      <w:r>
        <w:rPr>
          <w:spacing w:val="-17"/>
        </w:rPr>
        <w:t xml:space="preserve"> </w:t>
      </w:r>
      <w:r>
        <w:t>common</w:t>
      </w:r>
      <w:r>
        <w:rPr>
          <w:spacing w:val="-17"/>
        </w:rPr>
        <w:t xml:space="preserve"> </w:t>
      </w:r>
      <w:r>
        <w:t>amenity</w:t>
      </w:r>
      <w:r>
        <w:rPr>
          <w:spacing w:val="-16"/>
        </w:rPr>
        <w:t xml:space="preserve"> </w:t>
      </w:r>
      <w:r>
        <w:t>area</w:t>
      </w:r>
      <w:r>
        <w:rPr>
          <w:spacing w:val="-14"/>
        </w:rPr>
        <w:t xml:space="preserve"> </w:t>
      </w:r>
      <w:r>
        <w:t>(indoor</w:t>
      </w:r>
      <w:r>
        <w:rPr>
          <w:spacing w:val="-13"/>
        </w:rPr>
        <w:t xml:space="preserve"> </w:t>
      </w:r>
      <w:r>
        <w:t>and/or</w:t>
      </w:r>
      <w:r>
        <w:rPr>
          <w:spacing w:val="-13"/>
        </w:rPr>
        <w:t xml:space="preserve"> </w:t>
      </w:r>
      <w:r>
        <w:t>outdoor).</w:t>
      </w:r>
      <w:r>
        <w:rPr>
          <w:spacing w:val="-13"/>
        </w:rPr>
        <w:t xml:space="preserve"> </w:t>
      </w:r>
      <w:r>
        <w:t>The</w:t>
      </w:r>
      <w:r>
        <w:rPr>
          <w:spacing w:val="-17"/>
        </w:rPr>
        <w:t xml:space="preserve"> </w:t>
      </w:r>
      <w:r>
        <w:t>minimum</w:t>
      </w:r>
      <w:r>
        <w:rPr>
          <w:spacing w:val="-12"/>
        </w:rPr>
        <w:t xml:space="preserve"> </w:t>
      </w:r>
      <w:r>
        <w:t>size</w:t>
      </w:r>
      <w:r>
        <w:rPr>
          <w:spacing w:val="-14"/>
        </w:rPr>
        <w:t xml:space="preserve"> </w:t>
      </w:r>
      <w:r>
        <w:t>of</w:t>
      </w:r>
      <w:r>
        <w:rPr>
          <w:spacing w:val="-14"/>
        </w:rPr>
        <w:t xml:space="preserve"> </w:t>
      </w:r>
      <w:r>
        <w:t>the</w:t>
      </w:r>
      <w:r>
        <w:rPr>
          <w:spacing w:val="-15"/>
        </w:rPr>
        <w:t xml:space="preserve"> </w:t>
      </w:r>
      <w:r>
        <w:t>common area</w:t>
      </w:r>
      <w:r>
        <w:rPr>
          <w:spacing w:val="-15"/>
        </w:rPr>
        <w:t xml:space="preserve"> </w:t>
      </w:r>
      <w:r>
        <w:t>shall</w:t>
      </w:r>
      <w:r>
        <w:rPr>
          <w:spacing w:val="-16"/>
        </w:rPr>
        <w:t xml:space="preserve"> </w:t>
      </w:r>
      <w:r>
        <w:t>be</w:t>
      </w:r>
      <w:r>
        <w:rPr>
          <w:spacing w:val="-15"/>
        </w:rPr>
        <w:t xml:space="preserve"> </w:t>
      </w:r>
      <w:r>
        <w:t>determined</w:t>
      </w:r>
      <w:r>
        <w:rPr>
          <w:spacing w:val="-13"/>
        </w:rPr>
        <w:t xml:space="preserve"> </w:t>
      </w:r>
      <w:r>
        <w:t>as</w:t>
      </w:r>
      <w:r>
        <w:rPr>
          <w:spacing w:val="-14"/>
        </w:rPr>
        <w:t xml:space="preserve"> </w:t>
      </w:r>
      <w:r>
        <w:t>follows:</w:t>
      </w:r>
      <w:r>
        <w:rPr>
          <w:spacing w:val="-13"/>
        </w:rPr>
        <w:t xml:space="preserve"> </w:t>
      </w:r>
      <w:r>
        <w:t>10</w:t>
      </w:r>
      <w:r>
        <w:rPr>
          <w:spacing w:val="-13"/>
        </w:rPr>
        <w:t xml:space="preserve"> </w:t>
      </w:r>
      <w:r>
        <w:t>m²</w:t>
      </w:r>
      <w:r>
        <w:rPr>
          <w:spacing w:val="-13"/>
        </w:rPr>
        <w:t xml:space="preserve"> </w:t>
      </w:r>
      <w:r>
        <w:t>per</w:t>
      </w:r>
      <w:r>
        <w:rPr>
          <w:spacing w:val="-14"/>
        </w:rPr>
        <w:t xml:space="preserve"> </w:t>
      </w:r>
      <w:r>
        <w:t>dwelling</w:t>
      </w:r>
      <w:r>
        <w:rPr>
          <w:spacing w:val="-11"/>
        </w:rPr>
        <w:t xml:space="preserve"> </w:t>
      </w:r>
      <w:r>
        <w:t>unit</w:t>
      </w:r>
      <w:r>
        <w:rPr>
          <w:spacing w:val="-13"/>
        </w:rPr>
        <w:t xml:space="preserve"> </w:t>
      </w:r>
      <w:r>
        <w:t>and</w:t>
      </w:r>
      <w:r>
        <w:rPr>
          <w:spacing w:val="-13"/>
        </w:rPr>
        <w:t xml:space="preserve"> </w:t>
      </w:r>
      <w:r>
        <w:t>have</w:t>
      </w:r>
      <w:r>
        <w:rPr>
          <w:spacing w:val="-13"/>
        </w:rPr>
        <w:t xml:space="preserve"> </w:t>
      </w:r>
      <w:r>
        <w:t xml:space="preserve">unobstructed access from the dwelling. Notwithstanding the above where a minimum 20 </w:t>
      </w:r>
      <w:r>
        <w:rPr>
          <w:spacing w:val="6"/>
        </w:rPr>
        <w:t>m</w:t>
      </w:r>
      <w:r>
        <w:rPr>
          <w:spacing w:val="6"/>
          <w:position w:val="6"/>
          <w:sz w:val="13"/>
        </w:rPr>
        <w:t xml:space="preserve">2 </w:t>
      </w:r>
      <w:r>
        <w:t>is provided in a private backyard no common amenity is</w:t>
      </w:r>
      <w:r>
        <w:rPr>
          <w:spacing w:val="-11"/>
        </w:rPr>
        <w:t xml:space="preserve"> </w:t>
      </w:r>
      <w:r>
        <w:t>required.</w:t>
      </w:r>
    </w:p>
    <w:p w14:paraId="417E24CF" w14:textId="77777777" w:rsidR="00EA4CF1" w:rsidRDefault="00A54946" w:rsidP="00206AAE">
      <w:pPr>
        <w:pStyle w:val="asubprovision1letter"/>
      </w:pPr>
      <w:r w:rsidRPr="00206AAE">
        <w:rPr>
          <w:b/>
          <w:bCs/>
        </w:rPr>
        <w:t>Setbacks &amp; Separation</w:t>
      </w:r>
      <w:r w:rsidRPr="00206AAE">
        <w:rPr>
          <w:b/>
          <w:bCs/>
          <w:spacing w:val="1"/>
        </w:rPr>
        <w:t xml:space="preserve"> </w:t>
      </w:r>
      <w:r w:rsidRPr="00206AAE">
        <w:rPr>
          <w:b/>
          <w:bCs/>
        </w:rPr>
        <w:t>Distances</w:t>
      </w:r>
      <w:r>
        <w:t>:</w:t>
      </w:r>
    </w:p>
    <w:p w14:paraId="65C217C9" w14:textId="7CB017CA" w:rsidR="00EA4CF1" w:rsidRDefault="00A54946" w:rsidP="00206AAE">
      <w:pPr>
        <w:pStyle w:val="asubprov2existing"/>
      </w:pPr>
      <w:r>
        <w:t>Notwithstanding 4.</w:t>
      </w:r>
      <w:r w:rsidRPr="006D09B1">
        <w:rPr>
          <w:b/>
          <w:bCs/>
          <w:strike/>
        </w:rPr>
        <w:t>29</w:t>
      </w:r>
      <w:r w:rsidR="006D09B1">
        <w:t xml:space="preserve"> </w:t>
      </w:r>
      <w:r w:rsidR="006D09B1" w:rsidRPr="006D09B1">
        <w:rPr>
          <w:color w:val="FF0000"/>
        </w:rPr>
        <w:t>30</w:t>
      </w:r>
      <w:r>
        <w:t xml:space="preserve"> (3) the setback from the centerline of a County road and building or structure shall be a minimum of 18</w:t>
      </w:r>
      <w:r w:rsidR="009C4FF5">
        <w:t>.0</w:t>
      </w:r>
      <w:r>
        <w:t xml:space="preserve"> metres.</w:t>
      </w:r>
    </w:p>
    <w:p w14:paraId="372F0B9B" w14:textId="77777777" w:rsidR="00EA4CF1" w:rsidRDefault="00A54946" w:rsidP="00206AAE">
      <w:pPr>
        <w:pStyle w:val="asubprovision1letter"/>
      </w:pPr>
      <w:r w:rsidRPr="00206AAE">
        <w:rPr>
          <w:b/>
          <w:bCs/>
        </w:rPr>
        <w:t>Holding</w:t>
      </w:r>
      <w:r w:rsidRPr="00206AAE">
        <w:rPr>
          <w:b/>
          <w:bCs/>
          <w:spacing w:val="-1"/>
        </w:rPr>
        <w:t xml:space="preserve"> </w:t>
      </w:r>
      <w:r w:rsidRPr="00206AAE">
        <w:rPr>
          <w:b/>
          <w:bCs/>
        </w:rPr>
        <w:t>Provision</w:t>
      </w:r>
      <w:r>
        <w:t>:</w:t>
      </w:r>
    </w:p>
    <w:p w14:paraId="17BB58E4" w14:textId="77777777" w:rsidR="00EA4CF1" w:rsidRDefault="00A54946" w:rsidP="00206AAE">
      <w:pPr>
        <w:pStyle w:val="asubprov2existing"/>
      </w:pPr>
      <w:r>
        <w:t>Notwithstanding any other provision of this By-law, where the symbol ‘H-5’ appears</w:t>
      </w:r>
      <w:r>
        <w:rPr>
          <w:spacing w:val="-13"/>
        </w:rPr>
        <w:t xml:space="preserve"> </w:t>
      </w:r>
      <w:r>
        <w:t>on</w:t>
      </w:r>
      <w:r>
        <w:rPr>
          <w:spacing w:val="-13"/>
        </w:rPr>
        <w:t xml:space="preserve"> </w:t>
      </w:r>
      <w:r>
        <w:t>a</w:t>
      </w:r>
      <w:r>
        <w:rPr>
          <w:spacing w:val="-13"/>
        </w:rPr>
        <w:t xml:space="preserve"> </w:t>
      </w:r>
      <w:r>
        <w:t>zoning</w:t>
      </w:r>
      <w:r>
        <w:rPr>
          <w:spacing w:val="-13"/>
        </w:rPr>
        <w:t xml:space="preserve"> </w:t>
      </w:r>
      <w:r>
        <w:t>map,</w:t>
      </w:r>
      <w:r>
        <w:rPr>
          <w:spacing w:val="-14"/>
        </w:rPr>
        <w:t xml:space="preserve"> </w:t>
      </w:r>
      <w:r>
        <w:t>following</w:t>
      </w:r>
      <w:r>
        <w:rPr>
          <w:spacing w:val="-14"/>
        </w:rPr>
        <w:t xml:space="preserve"> </w:t>
      </w:r>
      <w:r>
        <w:t>the</w:t>
      </w:r>
      <w:r>
        <w:rPr>
          <w:spacing w:val="-12"/>
        </w:rPr>
        <w:t xml:space="preserve"> </w:t>
      </w:r>
      <w:r>
        <w:t>zone</w:t>
      </w:r>
      <w:r>
        <w:rPr>
          <w:spacing w:val="-14"/>
        </w:rPr>
        <w:t xml:space="preserve"> </w:t>
      </w:r>
      <w:r>
        <w:t>category</w:t>
      </w:r>
      <w:r>
        <w:rPr>
          <w:spacing w:val="-17"/>
        </w:rPr>
        <w:t xml:space="preserve"> </w:t>
      </w:r>
      <w:r>
        <w:t>‘R3-17’,</w:t>
      </w:r>
      <w:r>
        <w:rPr>
          <w:spacing w:val="-14"/>
        </w:rPr>
        <w:t xml:space="preserve"> </w:t>
      </w:r>
      <w:r>
        <w:t>the</w:t>
      </w:r>
      <w:r>
        <w:rPr>
          <w:spacing w:val="-14"/>
        </w:rPr>
        <w:t xml:space="preserve"> </w:t>
      </w:r>
      <w:r>
        <w:t>permitted</w:t>
      </w:r>
      <w:r>
        <w:rPr>
          <w:spacing w:val="-14"/>
        </w:rPr>
        <w:t xml:space="preserve"> </w:t>
      </w:r>
      <w:r>
        <w:t>uses on those lands shall be only uses permitted and existing as of the passing of</w:t>
      </w:r>
      <w:r>
        <w:rPr>
          <w:spacing w:val="-29"/>
        </w:rPr>
        <w:t xml:space="preserve"> </w:t>
      </w:r>
      <w:r>
        <w:t>this By-law, unless this By-law has been amended to remove the relevant ‘H-5’ symbol.</w:t>
      </w:r>
    </w:p>
    <w:p w14:paraId="0C50E6EC" w14:textId="5EB13992" w:rsidR="00EA4CF1" w:rsidRDefault="00A54946" w:rsidP="00206AAE">
      <w:pPr>
        <w:pStyle w:val="asubprovision1letter"/>
      </w:pPr>
      <w:r w:rsidRPr="00206AAE">
        <w:rPr>
          <w:b/>
          <w:bCs/>
        </w:rPr>
        <w:t>Removal of</w:t>
      </w:r>
      <w:r w:rsidRPr="00206AAE">
        <w:rPr>
          <w:b/>
          <w:bCs/>
          <w:spacing w:val="-3"/>
        </w:rPr>
        <w:t xml:space="preserve"> </w:t>
      </w:r>
      <w:r w:rsidRPr="00206AAE">
        <w:rPr>
          <w:b/>
          <w:bCs/>
        </w:rPr>
        <w:t>‘</w:t>
      </w:r>
      <w:r w:rsidR="00206AAE" w:rsidRPr="00206AAE">
        <w:rPr>
          <w:b/>
          <w:bCs/>
        </w:rPr>
        <w:t>H</w:t>
      </w:r>
      <w:r w:rsidRPr="00206AAE">
        <w:rPr>
          <w:b/>
          <w:bCs/>
        </w:rPr>
        <w:t>’</w:t>
      </w:r>
      <w:r>
        <w:t>:</w:t>
      </w:r>
    </w:p>
    <w:p w14:paraId="1E3E2276" w14:textId="77777777" w:rsidR="00EA4CF1" w:rsidRDefault="00A54946" w:rsidP="00206AAE">
      <w:pPr>
        <w:pStyle w:val="asubprov2existing"/>
      </w:pPr>
      <w:r>
        <w:t>Notwithstanding</w:t>
      </w:r>
      <w:r>
        <w:rPr>
          <w:spacing w:val="-17"/>
        </w:rPr>
        <w:t xml:space="preserve"> </w:t>
      </w:r>
      <w:r>
        <w:t>any</w:t>
      </w:r>
      <w:r>
        <w:rPr>
          <w:spacing w:val="-19"/>
        </w:rPr>
        <w:t xml:space="preserve"> </w:t>
      </w:r>
      <w:r>
        <w:t>other</w:t>
      </w:r>
      <w:r>
        <w:rPr>
          <w:spacing w:val="-17"/>
        </w:rPr>
        <w:t xml:space="preserve"> </w:t>
      </w:r>
      <w:r>
        <w:t>provision</w:t>
      </w:r>
      <w:r>
        <w:rPr>
          <w:spacing w:val="-17"/>
        </w:rPr>
        <w:t xml:space="preserve"> </w:t>
      </w:r>
      <w:r>
        <w:t>of</w:t>
      </w:r>
      <w:r>
        <w:rPr>
          <w:spacing w:val="-17"/>
        </w:rPr>
        <w:t xml:space="preserve"> </w:t>
      </w:r>
      <w:r>
        <w:t>this</w:t>
      </w:r>
      <w:r>
        <w:rPr>
          <w:spacing w:val="-14"/>
        </w:rPr>
        <w:t xml:space="preserve"> </w:t>
      </w:r>
      <w:r>
        <w:t>By-law,</w:t>
      </w:r>
      <w:r>
        <w:rPr>
          <w:spacing w:val="-16"/>
        </w:rPr>
        <w:t xml:space="preserve"> </w:t>
      </w:r>
      <w:r>
        <w:t>the</w:t>
      </w:r>
      <w:r>
        <w:rPr>
          <w:spacing w:val="-16"/>
        </w:rPr>
        <w:t xml:space="preserve"> </w:t>
      </w:r>
      <w:r>
        <w:t>‘H-5’</w:t>
      </w:r>
      <w:r>
        <w:rPr>
          <w:spacing w:val="-16"/>
        </w:rPr>
        <w:t xml:space="preserve"> </w:t>
      </w:r>
      <w:r>
        <w:t>Holding</w:t>
      </w:r>
      <w:r>
        <w:rPr>
          <w:spacing w:val="-17"/>
        </w:rPr>
        <w:t xml:space="preserve"> </w:t>
      </w:r>
      <w:r>
        <w:t>Provision</w:t>
      </w:r>
      <w:r>
        <w:rPr>
          <w:spacing w:val="-17"/>
        </w:rPr>
        <w:t xml:space="preserve"> </w:t>
      </w:r>
      <w:r>
        <w:t>shall only</w:t>
      </w:r>
      <w:r>
        <w:rPr>
          <w:spacing w:val="-10"/>
        </w:rPr>
        <w:t xml:space="preserve"> </w:t>
      </w:r>
      <w:r>
        <w:t>be</w:t>
      </w:r>
      <w:r>
        <w:rPr>
          <w:spacing w:val="-7"/>
        </w:rPr>
        <w:t xml:space="preserve"> </w:t>
      </w:r>
      <w:r>
        <w:t>removed</w:t>
      </w:r>
      <w:r>
        <w:rPr>
          <w:spacing w:val="-6"/>
        </w:rPr>
        <w:t xml:space="preserve"> </w:t>
      </w:r>
      <w:r>
        <w:t>from</w:t>
      </w:r>
      <w:r>
        <w:rPr>
          <w:spacing w:val="-2"/>
        </w:rPr>
        <w:t xml:space="preserve"> </w:t>
      </w:r>
      <w:r>
        <w:t>the</w:t>
      </w:r>
      <w:r>
        <w:rPr>
          <w:spacing w:val="-7"/>
        </w:rPr>
        <w:t xml:space="preserve"> </w:t>
      </w:r>
      <w:r>
        <w:t>lands</w:t>
      </w:r>
      <w:r>
        <w:rPr>
          <w:spacing w:val="-5"/>
        </w:rPr>
        <w:t xml:space="preserve"> </w:t>
      </w:r>
      <w:r>
        <w:t>shown</w:t>
      </w:r>
      <w:r>
        <w:rPr>
          <w:spacing w:val="-4"/>
        </w:rPr>
        <w:t xml:space="preserve"> </w:t>
      </w:r>
      <w:r>
        <w:t>in</w:t>
      </w:r>
      <w:r>
        <w:rPr>
          <w:spacing w:val="-7"/>
        </w:rPr>
        <w:t xml:space="preserve"> </w:t>
      </w:r>
      <w:r>
        <w:t>heavy</w:t>
      </w:r>
      <w:r>
        <w:rPr>
          <w:spacing w:val="-9"/>
        </w:rPr>
        <w:t xml:space="preserve"> </w:t>
      </w:r>
      <w:r>
        <w:t>solid</w:t>
      </w:r>
      <w:r>
        <w:rPr>
          <w:spacing w:val="-7"/>
        </w:rPr>
        <w:t xml:space="preserve"> </w:t>
      </w:r>
      <w:r>
        <w:t>lines</w:t>
      </w:r>
      <w:r>
        <w:rPr>
          <w:spacing w:val="-4"/>
        </w:rPr>
        <w:t xml:space="preserve"> </w:t>
      </w:r>
      <w:r>
        <w:t>on</w:t>
      </w:r>
      <w:r>
        <w:rPr>
          <w:spacing w:val="-5"/>
        </w:rPr>
        <w:t xml:space="preserve"> </w:t>
      </w:r>
      <w:r>
        <w:t>Schedule</w:t>
      </w:r>
      <w:r>
        <w:rPr>
          <w:spacing w:val="-7"/>
        </w:rPr>
        <w:t xml:space="preserve"> </w:t>
      </w:r>
      <w:r>
        <w:t>“A”</w:t>
      </w:r>
      <w:r>
        <w:rPr>
          <w:spacing w:val="-5"/>
        </w:rPr>
        <w:t xml:space="preserve"> </w:t>
      </w:r>
      <w:r>
        <w:t>of</w:t>
      </w:r>
      <w:r>
        <w:rPr>
          <w:spacing w:val="-5"/>
        </w:rPr>
        <w:t xml:space="preserve"> </w:t>
      </w:r>
      <w:r>
        <w:t>this by-law</w:t>
      </w:r>
      <w:r>
        <w:rPr>
          <w:spacing w:val="-15"/>
        </w:rPr>
        <w:t xml:space="preserve"> </w:t>
      </w:r>
      <w:r>
        <w:t>upon</w:t>
      </w:r>
      <w:r>
        <w:rPr>
          <w:spacing w:val="-13"/>
        </w:rPr>
        <w:t xml:space="preserve"> </w:t>
      </w:r>
      <w:r>
        <w:t>the</w:t>
      </w:r>
      <w:r>
        <w:rPr>
          <w:spacing w:val="-12"/>
        </w:rPr>
        <w:t xml:space="preserve"> </w:t>
      </w:r>
      <w:r>
        <w:t>registration</w:t>
      </w:r>
      <w:r>
        <w:rPr>
          <w:spacing w:val="-11"/>
        </w:rPr>
        <w:t xml:space="preserve"> </w:t>
      </w:r>
      <w:r>
        <w:t>on</w:t>
      </w:r>
      <w:r>
        <w:rPr>
          <w:spacing w:val="-12"/>
        </w:rPr>
        <w:t xml:space="preserve"> </w:t>
      </w:r>
      <w:r>
        <w:t>title</w:t>
      </w:r>
      <w:r>
        <w:rPr>
          <w:spacing w:val="-13"/>
        </w:rPr>
        <w:t xml:space="preserve"> </w:t>
      </w:r>
      <w:r>
        <w:t>a</w:t>
      </w:r>
      <w:r>
        <w:rPr>
          <w:spacing w:val="-12"/>
        </w:rPr>
        <w:t xml:space="preserve"> </w:t>
      </w:r>
      <w:r>
        <w:t>Subdivision</w:t>
      </w:r>
      <w:r>
        <w:rPr>
          <w:spacing w:val="-13"/>
        </w:rPr>
        <w:t xml:space="preserve"> </w:t>
      </w:r>
      <w:r>
        <w:t>Agreement</w:t>
      </w:r>
      <w:r>
        <w:rPr>
          <w:spacing w:val="-13"/>
        </w:rPr>
        <w:t xml:space="preserve"> </w:t>
      </w:r>
      <w:r>
        <w:t>between</w:t>
      </w:r>
      <w:r>
        <w:rPr>
          <w:spacing w:val="-12"/>
        </w:rPr>
        <w:t xml:space="preserve"> </w:t>
      </w:r>
      <w:r>
        <w:t>the</w:t>
      </w:r>
      <w:r>
        <w:rPr>
          <w:spacing w:val="-13"/>
        </w:rPr>
        <w:t xml:space="preserve"> </w:t>
      </w:r>
      <w:r>
        <w:t>property owner and the Municipality detailing the terms and conditions of the development to the satisfaction of the</w:t>
      </w:r>
      <w:r>
        <w:rPr>
          <w:spacing w:val="-2"/>
        </w:rPr>
        <w:t xml:space="preserve"> </w:t>
      </w:r>
      <w:r>
        <w:t>Municipality.</w:t>
      </w:r>
    </w:p>
    <w:p w14:paraId="07F6A31B" w14:textId="77777777" w:rsidR="00FF7986" w:rsidRPr="00532BEC" w:rsidRDefault="00FF7986" w:rsidP="00FF7986">
      <w:pPr>
        <w:pStyle w:val="aprovisionnum"/>
        <w:rPr>
          <w:lang w:eastAsia="en-CA"/>
        </w:rPr>
      </w:pPr>
      <w:r w:rsidRPr="00532BEC">
        <w:rPr>
          <w:b/>
          <w:bCs/>
          <w:lang w:eastAsia="en-CA"/>
        </w:rPr>
        <w:t xml:space="preserve">R3-19-5-9 </w:t>
      </w:r>
      <w:r w:rsidRPr="00532BEC">
        <w:rPr>
          <w:lang w:eastAsia="en-CA"/>
        </w:rPr>
        <w:t>(22812 Adelaide Road)</w:t>
      </w:r>
    </w:p>
    <w:p w14:paraId="62DCE529" w14:textId="77777777" w:rsidR="00FF7986" w:rsidRPr="00FF7986" w:rsidRDefault="00FF7986" w:rsidP="002F673D">
      <w:pPr>
        <w:pStyle w:val="asubprovision1letter"/>
        <w:numPr>
          <w:ilvl w:val="0"/>
          <w:numId w:val="597"/>
        </w:numPr>
        <w:rPr>
          <w:b/>
          <w:bCs/>
          <w:lang w:eastAsia="en-CA"/>
        </w:rPr>
      </w:pPr>
      <w:r w:rsidRPr="00FF7986">
        <w:rPr>
          <w:b/>
          <w:bCs/>
          <w:lang w:eastAsia="en-CA"/>
        </w:rPr>
        <w:t xml:space="preserve">Defined Area:  </w:t>
      </w:r>
      <w:r w:rsidRPr="00532BEC">
        <w:rPr>
          <w:lang w:eastAsia="en-CA"/>
        </w:rPr>
        <w:t xml:space="preserve"> R3-19 as shown on Schedule ‘C’, Map No. 7 to this By-law.</w:t>
      </w:r>
    </w:p>
    <w:p w14:paraId="4F504457" w14:textId="77777777" w:rsidR="00FF7986" w:rsidRPr="00532BEC" w:rsidRDefault="00FF7986" w:rsidP="00FF7986">
      <w:pPr>
        <w:pStyle w:val="asubprovision1letter"/>
        <w:rPr>
          <w:b/>
          <w:bCs/>
          <w:lang w:eastAsia="en-CA"/>
        </w:rPr>
      </w:pPr>
      <w:r w:rsidRPr="00532BEC">
        <w:rPr>
          <w:b/>
          <w:bCs/>
          <w:lang w:eastAsia="en-CA"/>
        </w:rPr>
        <w:t xml:space="preserve">Permitted Uses: </w:t>
      </w:r>
      <w:r w:rsidRPr="00532BEC">
        <w:rPr>
          <w:lang w:eastAsia="en-CA"/>
        </w:rPr>
        <w:t>Dwelling, Apartment</w:t>
      </w:r>
    </w:p>
    <w:p w14:paraId="555A8D67" w14:textId="77777777" w:rsidR="00FF7986" w:rsidRPr="00532BEC" w:rsidRDefault="00FF7986" w:rsidP="00FF7986">
      <w:pPr>
        <w:adjustRightInd w:val="0"/>
        <w:rPr>
          <w:sz w:val="20"/>
          <w:szCs w:val="20"/>
          <w:lang w:eastAsia="en-CA"/>
        </w:rPr>
      </w:pPr>
      <w:r w:rsidRPr="00532BEC">
        <w:rPr>
          <w:sz w:val="20"/>
          <w:szCs w:val="20"/>
          <w:lang w:eastAsia="en-CA"/>
        </w:rPr>
        <w:t xml:space="preserve">                                                      Dwelling, Multi-unit</w:t>
      </w:r>
    </w:p>
    <w:p w14:paraId="0DEF936B" w14:textId="77777777" w:rsidR="00FF7986" w:rsidRPr="00532BEC" w:rsidRDefault="00FF7986" w:rsidP="00FF7986">
      <w:pPr>
        <w:adjustRightInd w:val="0"/>
        <w:rPr>
          <w:sz w:val="20"/>
          <w:szCs w:val="20"/>
          <w:lang w:eastAsia="en-CA"/>
        </w:rPr>
      </w:pPr>
      <w:r w:rsidRPr="00532BEC">
        <w:rPr>
          <w:sz w:val="20"/>
          <w:szCs w:val="20"/>
          <w:lang w:eastAsia="en-CA"/>
        </w:rPr>
        <w:t xml:space="preserve">                                                      Dwelling, Secondary Suite</w:t>
      </w:r>
    </w:p>
    <w:p w14:paraId="3AF73209" w14:textId="77777777" w:rsidR="00FF7986" w:rsidRPr="00532BEC" w:rsidRDefault="00FF7986" w:rsidP="00FF7986">
      <w:pPr>
        <w:adjustRightInd w:val="0"/>
        <w:rPr>
          <w:sz w:val="20"/>
          <w:szCs w:val="20"/>
          <w:lang w:eastAsia="en-CA"/>
        </w:rPr>
      </w:pPr>
      <w:r w:rsidRPr="00532BEC">
        <w:rPr>
          <w:sz w:val="20"/>
          <w:szCs w:val="20"/>
          <w:lang w:eastAsia="en-CA"/>
        </w:rPr>
        <w:t xml:space="preserve">                                                      Dwelling, Townhouse</w:t>
      </w:r>
    </w:p>
    <w:p w14:paraId="384745A8" w14:textId="77777777" w:rsidR="00FF7986" w:rsidRPr="00FF7986" w:rsidRDefault="00FF7986" w:rsidP="00FF7986">
      <w:pPr>
        <w:pStyle w:val="asubprovision1letter"/>
        <w:rPr>
          <w:b/>
          <w:bCs/>
          <w:lang w:eastAsia="en-CA"/>
        </w:rPr>
      </w:pPr>
      <w:r w:rsidRPr="00FF7986">
        <w:rPr>
          <w:b/>
          <w:bCs/>
          <w:lang w:eastAsia="en-CA"/>
        </w:rPr>
        <w:t>Lot Provisions:</w:t>
      </w:r>
    </w:p>
    <w:p w14:paraId="6566DC14" w14:textId="77777777" w:rsidR="00FF7986" w:rsidRPr="00532BEC" w:rsidRDefault="00FF7986" w:rsidP="00FF7986">
      <w:pPr>
        <w:pStyle w:val="asubprov2existing"/>
        <w:rPr>
          <w:b/>
          <w:bCs/>
          <w:lang w:eastAsia="en-CA"/>
        </w:rPr>
      </w:pPr>
      <w:r w:rsidRPr="00532BEC">
        <w:rPr>
          <w:lang w:eastAsia="en-CA"/>
        </w:rPr>
        <w:t>Minimum Lot Frontage</w:t>
      </w:r>
      <w:r w:rsidRPr="00532BEC">
        <w:rPr>
          <w:lang w:eastAsia="en-CA"/>
        </w:rPr>
        <w:tab/>
      </w:r>
      <w:r w:rsidRPr="00532BEC">
        <w:rPr>
          <w:lang w:eastAsia="en-CA"/>
        </w:rPr>
        <w:tab/>
      </w:r>
      <w:r w:rsidRPr="00532BEC">
        <w:rPr>
          <w:lang w:eastAsia="en-CA"/>
        </w:rPr>
        <w:tab/>
      </w:r>
      <w:r w:rsidRPr="00532BEC">
        <w:rPr>
          <w:lang w:eastAsia="en-CA"/>
        </w:rPr>
        <w:tab/>
        <w:t xml:space="preserve">             18.0m</w:t>
      </w:r>
    </w:p>
    <w:p w14:paraId="3615DDAF" w14:textId="77777777" w:rsidR="00FF7986" w:rsidRPr="00532BEC" w:rsidRDefault="00FF7986" w:rsidP="00FF7986">
      <w:pPr>
        <w:pStyle w:val="asubprov2existing"/>
        <w:rPr>
          <w:b/>
          <w:bCs/>
          <w:lang w:eastAsia="en-CA"/>
        </w:rPr>
      </w:pPr>
      <w:r w:rsidRPr="00532BEC">
        <w:rPr>
          <w:lang w:eastAsia="en-CA"/>
        </w:rPr>
        <w:t>Minimum Front Yard Setback</w:t>
      </w:r>
      <w:r w:rsidRPr="00532BEC">
        <w:rPr>
          <w:lang w:eastAsia="en-CA"/>
        </w:rPr>
        <w:tab/>
      </w:r>
      <w:r w:rsidRPr="00532BEC">
        <w:rPr>
          <w:lang w:eastAsia="en-CA"/>
        </w:rPr>
        <w:tab/>
      </w:r>
      <w:r w:rsidRPr="00532BEC">
        <w:rPr>
          <w:lang w:eastAsia="en-CA"/>
        </w:rPr>
        <w:tab/>
      </w:r>
      <w:r w:rsidRPr="00532BEC">
        <w:rPr>
          <w:lang w:eastAsia="en-CA"/>
        </w:rPr>
        <w:tab/>
        <w:t xml:space="preserve">  8.5m</w:t>
      </w:r>
    </w:p>
    <w:p w14:paraId="7FE6440F" w14:textId="77777777" w:rsidR="00FF7986" w:rsidRPr="00532BEC" w:rsidRDefault="00FF7986" w:rsidP="00FF7986">
      <w:pPr>
        <w:pStyle w:val="asubprov2existing"/>
        <w:rPr>
          <w:b/>
          <w:bCs/>
          <w:lang w:eastAsia="en-CA"/>
        </w:rPr>
      </w:pPr>
      <w:r w:rsidRPr="00532BEC">
        <w:rPr>
          <w:lang w:eastAsia="en-CA"/>
        </w:rPr>
        <w:t>Minimum Exterior Side Yard Width (Adelaide Road)</w:t>
      </w:r>
      <w:r w:rsidRPr="00532BEC">
        <w:rPr>
          <w:lang w:eastAsia="en-CA"/>
        </w:rPr>
        <w:tab/>
        <w:t xml:space="preserve">  6.0m</w:t>
      </w:r>
    </w:p>
    <w:p w14:paraId="3FCDEA36" w14:textId="77777777" w:rsidR="00FF7986" w:rsidRPr="00532BEC" w:rsidRDefault="00FF7986" w:rsidP="00FF7986">
      <w:pPr>
        <w:pStyle w:val="asubprov2existing"/>
        <w:rPr>
          <w:b/>
          <w:bCs/>
          <w:lang w:eastAsia="en-CA"/>
        </w:rPr>
      </w:pPr>
      <w:r w:rsidRPr="00532BEC">
        <w:rPr>
          <w:lang w:eastAsia="en-CA"/>
        </w:rPr>
        <w:t>Minimum Side Yard Width (North)                                       6.0m</w:t>
      </w:r>
    </w:p>
    <w:p w14:paraId="599EEFB5" w14:textId="77777777" w:rsidR="00FF7986" w:rsidRPr="00532BEC" w:rsidRDefault="00FF7986" w:rsidP="00FF7986">
      <w:pPr>
        <w:pStyle w:val="asubprov2existing"/>
        <w:rPr>
          <w:b/>
          <w:bCs/>
          <w:lang w:eastAsia="en-CA"/>
        </w:rPr>
      </w:pPr>
      <w:r w:rsidRPr="00532BEC">
        <w:rPr>
          <w:lang w:eastAsia="en-CA"/>
        </w:rPr>
        <w:t>Minimum Side Yard Width (West)                                        6.0m</w:t>
      </w:r>
    </w:p>
    <w:p w14:paraId="415EE7A4" w14:textId="77777777" w:rsidR="00FF7986" w:rsidRPr="00532BEC" w:rsidRDefault="00FF7986" w:rsidP="00FF7986">
      <w:pPr>
        <w:pStyle w:val="asubprov2existing"/>
        <w:rPr>
          <w:b/>
          <w:bCs/>
          <w:lang w:eastAsia="en-CA"/>
        </w:rPr>
      </w:pPr>
      <w:r w:rsidRPr="00532BEC">
        <w:rPr>
          <w:lang w:eastAsia="en-CA"/>
        </w:rPr>
        <w:t>Minimum Rear Yard Depth                                                  7.5m</w:t>
      </w:r>
    </w:p>
    <w:p w14:paraId="70E96634" w14:textId="77777777" w:rsidR="00FF7986" w:rsidRPr="00532BEC" w:rsidRDefault="00FF7986" w:rsidP="00FF7986">
      <w:pPr>
        <w:pStyle w:val="asubprov2existing"/>
        <w:rPr>
          <w:b/>
          <w:bCs/>
          <w:lang w:eastAsia="en-CA"/>
        </w:rPr>
      </w:pPr>
      <w:r w:rsidRPr="00532BEC">
        <w:rPr>
          <w:lang w:eastAsia="en-CA"/>
        </w:rPr>
        <w:t>Minimum Setback to Centreline of Adelaide Road            23.5m</w:t>
      </w:r>
    </w:p>
    <w:p w14:paraId="14C313EC" w14:textId="68EBDF42" w:rsidR="00FF7986" w:rsidRPr="00FF7986" w:rsidRDefault="00FF7986" w:rsidP="00FF7986">
      <w:pPr>
        <w:pStyle w:val="asubprov2existing"/>
        <w:rPr>
          <w:b/>
          <w:bCs/>
          <w:lang w:eastAsia="en-CA"/>
        </w:rPr>
      </w:pPr>
      <w:r w:rsidRPr="00532BEC">
        <w:rPr>
          <w:lang w:eastAsia="en-CA"/>
        </w:rPr>
        <w:t>All other provisions in Section 7.3 continue to apply.</w:t>
      </w:r>
    </w:p>
    <w:p w14:paraId="1C702ABB" w14:textId="3D953D40" w:rsidR="00FF7986" w:rsidRPr="00FF7986" w:rsidRDefault="00FF7986" w:rsidP="00FF7986">
      <w:pPr>
        <w:pStyle w:val="asubprovision1letter"/>
        <w:rPr>
          <w:b/>
          <w:bCs/>
          <w:lang w:eastAsia="en-CA"/>
        </w:rPr>
      </w:pPr>
      <w:r w:rsidRPr="00FF7986">
        <w:rPr>
          <w:b/>
          <w:bCs/>
          <w:lang w:eastAsia="en-CA"/>
        </w:rPr>
        <w:t xml:space="preserve">Holding Provisions: </w:t>
      </w:r>
    </w:p>
    <w:p w14:paraId="16241B42" w14:textId="77777777" w:rsidR="00FF7986" w:rsidRPr="00532BEC" w:rsidRDefault="00FF7986" w:rsidP="00FF7986">
      <w:pPr>
        <w:pStyle w:val="ListParagraph"/>
        <w:adjustRightInd w:val="0"/>
        <w:ind w:left="2880" w:firstLine="0"/>
        <w:rPr>
          <w:sz w:val="20"/>
          <w:szCs w:val="20"/>
          <w:lang w:eastAsia="en-CA"/>
        </w:rPr>
      </w:pPr>
      <w:r w:rsidRPr="00532BEC">
        <w:rPr>
          <w:sz w:val="20"/>
          <w:szCs w:val="20"/>
          <w:lang w:eastAsia="en-CA"/>
        </w:rPr>
        <w:t>Notwithstanding any other provision of this By-law, the ‘H-9’ appears on a zoning map, following the zone category ‘R2-‘, the permitted uses on those lands shall be only uses permitted and existing as of the passing of this By-law, unless this By-law has been amended to remove the relevant ‘H-9’ symbol.</w:t>
      </w:r>
    </w:p>
    <w:p w14:paraId="023665DB" w14:textId="77777777" w:rsidR="00FF7986" w:rsidRPr="00532BEC" w:rsidRDefault="00FF7986" w:rsidP="00FF7986">
      <w:pPr>
        <w:pStyle w:val="ListParagraph"/>
        <w:adjustRightInd w:val="0"/>
        <w:ind w:left="1440"/>
        <w:rPr>
          <w:sz w:val="20"/>
          <w:szCs w:val="20"/>
          <w:lang w:eastAsia="en-CA"/>
        </w:rPr>
      </w:pPr>
    </w:p>
    <w:p w14:paraId="7E8752D3" w14:textId="40245FBE" w:rsidR="00FF7986" w:rsidRPr="00FF7986" w:rsidRDefault="00FF7986" w:rsidP="00FF7986">
      <w:pPr>
        <w:pStyle w:val="asubprovision1letter"/>
        <w:rPr>
          <w:lang w:eastAsia="en-CA"/>
        </w:rPr>
      </w:pPr>
      <w:r w:rsidRPr="00532BEC">
        <w:rPr>
          <w:lang w:eastAsia="en-CA"/>
        </w:rPr>
        <w:t>Hold Removal</w:t>
      </w:r>
    </w:p>
    <w:p w14:paraId="28817140" w14:textId="77777777" w:rsidR="00FF7986" w:rsidRPr="00532BEC" w:rsidRDefault="00FF7986" w:rsidP="00FF7986">
      <w:pPr>
        <w:pStyle w:val="ListParagraph"/>
        <w:adjustRightInd w:val="0"/>
        <w:ind w:left="2880" w:firstLine="0"/>
        <w:rPr>
          <w:sz w:val="20"/>
          <w:szCs w:val="20"/>
          <w:lang w:eastAsia="en-CA"/>
        </w:rPr>
      </w:pPr>
      <w:r w:rsidRPr="00532BEC">
        <w:rPr>
          <w:sz w:val="20"/>
          <w:szCs w:val="20"/>
          <w:lang w:eastAsia="en-CA"/>
        </w:rPr>
        <w:t>Notwithstanding any other provision of this By-law, the ‘H-9’ Holding Provision shall only be removed from the lands shown in heavy solid  lines on Schedule “A” of this By-law upon the completion of a drainage outlet (fully installed and operational) by the municipal drain, storm sewer, or other method that may to the satisfaction of the Municipality.</w:t>
      </w:r>
    </w:p>
    <w:p w14:paraId="5F475BF6" w14:textId="1D253A23" w:rsidR="00FF7986" w:rsidRPr="00FF7986" w:rsidRDefault="00FF7986" w:rsidP="002F673D">
      <w:pPr>
        <w:pStyle w:val="aprovisionnum"/>
        <w:rPr>
          <w:i/>
          <w:iCs/>
        </w:rPr>
      </w:pPr>
      <w:r w:rsidRPr="00FF7986">
        <w:rPr>
          <w:b/>
          <w:bCs/>
        </w:rPr>
        <w:t xml:space="preserve">R3-20-H-10 </w:t>
      </w:r>
      <w:r w:rsidRPr="00FF7986">
        <w:t xml:space="preserve">(599 </w:t>
      </w:r>
      <w:r w:rsidRPr="00FF7986">
        <w:rPr>
          <w:i/>
          <w:iCs/>
        </w:rPr>
        <w:t>Albert Street)</w:t>
      </w:r>
    </w:p>
    <w:p w14:paraId="40EDEE45" w14:textId="04AC90BE" w:rsidR="00FF7986" w:rsidRPr="00FF7986" w:rsidRDefault="00FF7986" w:rsidP="002F673D">
      <w:pPr>
        <w:pStyle w:val="asubprovision1letter"/>
        <w:numPr>
          <w:ilvl w:val="0"/>
          <w:numId w:val="599"/>
        </w:numPr>
        <w:rPr>
          <w:b/>
          <w:bCs/>
        </w:rPr>
      </w:pPr>
      <w:r w:rsidRPr="00FF7986">
        <w:rPr>
          <w:b/>
          <w:bCs/>
        </w:rPr>
        <w:t xml:space="preserve">Defined Area:  </w:t>
      </w:r>
      <w:r w:rsidRPr="00FF7986">
        <w:t xml:space="preserve"> R3-20-H-10 as shown on Schedule ‘B’, Map No. 6 to this By-law.</w:t>
      </w:r>
    </w:p>
    <w:p w14:paraId="02DA942D" w14:textId="77777777" w:rsidR="00FF7986" w:rsidRPr="00FF7986" w:rsidRDefault="00FF7986" w:rsidP="00FF7986">
      <w:pPr>
        <w:pStyle w:val="asubprovision1letter"/>
        <w:rPr>
          <w:b/>
          <w:bCs/>
        </w:rPr>
      </w:pPr>
      <w:r w:rsidRPr="00FF7986">
        <w:rPr>
          <w:b/>
          <w:bCs/>
        </w:rPr>
        <w:t>Lot Provisions:</w:t>
      </w:r>
    </w:p>
    <w:p w14:paraId="1673444A" w14:textId="77777777" w:rsidR="00FF7986" w:rsidRPr="00FF7986" w:rsidRDefault="00FF7986" w:rsidP="00FF7986">
      <w:pPr>
        <w:pStyle w:val="aprovisionnum"/>
        <w:numPr>
          <w:ilvl w:val="0"/>
          <w:numId w:val="0"/>
        </w:numPr>
        <w:ind w:left="3240"/>
      </w:pPr>
      <w:r w:rsidRPr="00FF7986">
        <w:t>Notwithstanding 7.3 the following lot provisions will apply to apartment dwellings:</w:t>
      </w:r>
    </w:p>
    <w:p w14:paraId="6F898271" w14:textId="4C6AC151" w:rsidR="00FF7986" w:rsidRPr="00FF7986" w:rsidRDefault="00FF7986" w:rsidP="00FF7986">
      <w:pPr>
        <w:pStyle w:val="asubprov2existing"/>
        <w:rPr>
          <w:b/>
          <w:bCs/>
        </w:rPr>
      </w:pPr>
      <w:r w:rsidRPr="00FF7986">
        <w:t>Minimum Lot Area</w:t>
      </w:r>
      <w:r w:rsidR="007F741A">
        <w:tab/>
      </w:r>
      <w:r w:rsidR="007F741A">
        <w:tab/>
      </w:r>
      <w:r w:rsidR="007F741A">
        <w:tab/>
      </w:r>
      <w:r w:rsidR="007F741A">
        <w:tab/>
      </w:r>
      <w:r w:rsidR="007F741A">
        <w:tab/>
      </w:r>
      <w:r w:rsidR="007F741A">
        <w:tab/>
      </w:r>
      <w:r w:rsidRPr="00FF7986">
        <w:t>7,800m</w:t>
      </w:r>
      <w:r w:rsidRPr="00FF7986">
        <w:rPr>
          <w:vertAlign w:val="superscript"/>
        </w:rPr>
        <w:t>2</w:t>
      </w:r>
    </w:p>
    <w:p w14:paraId="095E1028" w14:textId="2E0308A0" w:rsidR="00FF7986" w:rsidRPr="00FF7986" w:rsidRDefault="00FF7986" w:rsidP="00FF7986">
      <w:pPr>
        <w:pStyle w:val="asubprov2existing"/>
        <w:rPr>
          <w:b/>
          <w:bCs/>
        </w:rPr>
      </w:pPr>
      <w:r w:rsidRPr="00FF7986">
        <w:t>Minimum Lot Frontage</w:t>
      </w:r>
      <w:r w:rsidR="007F741A">
        <w:tab/>
      </w:r>
      <w:r w:rsidR="007F741A">
        <w:tab/>
      </w:r>
      <w:r w:rsidR="007F741A">
        <w:tab/>
      </w:r>
      <w:r w:rsidR="007F741A">
        <w:tab/>
      </w:r>
      <w:r w:rsidR="007F741A">
        <w:tab/>
      </w:r>
      <w:r w:rsidR="007F741A">
        <w:tab/>
      </w:r>
      <w:r w:rsidRPr="00FF7986">
        <w:t>30m</w:t>
      </w:r>
    </w:p>
    <w:p w14:paraId="789E7F9B" w14:textId="742DBC40" w:rsidR="00FF7986" w:rsidRPr="00FF7986" w:rsidRDefault="00FF7986" w:rsidP="00FF7986">
      <w:pPr>
        <w:pStyle w:val="asubprov2existing"/>
        <w:rPr>
          <w:b/>
          <w:bCs/>
        </w:rPr>
      </w:pPr>
      <w:r w:rsidRPr="00FF7986">
        <w:t>Minimum Fron/Exterior Sidet Yard Depth</w:t>
      </w:r>
      <w:r w:rsidR="007F741A">
        <w:tab/>
      </w:r>
      <w:r w:rsidR="007F741A">
        <w:tab/>
      </w:r>
      <w:r w:rsidR="007F741A">
        <w:tab/>
      </w:r>
      <w:r w:rsidRPr="00FF7986">
        <w:t>4.5m</w:t>
      </w:r>
    </w:p>
    <w:p w14:paraId="73925C89" w14:textId="002C89F5" w:rsidR="00FF7986" w:rsidRPr="00FF7986" w:rsidRDefault="00FF7986" w:rsidP="00FF7986">
      <w:pPr>
        <w:pStyle w:val="asubprov2existing"/>
        <w:rPr>
          <w:b/>
          <w:bCs/>
        </w:rPr>
      </w:pPr>
      <w:r w:rsidRPr="00FF7986">
        <w:t xml:space="preserve">Minimum Side Yard Width </w:t>
      </w:r>
      <w:r w:rsidR="007F741A">
        <w:tab/>
      </w:r>
      <w:r w:rsidR="007F741A">
        <w:tab/>
      </w:r>
      <w:r w:rsidR="007F741A">
        <w:tab/>
      </w:r>
      <w:r w:rsidR="007F741A">
        <w:tab/>
      </w:r>
      <w:r w:rsidR="007F741A">
        <w:tab/>
      </w:r>
      <w:r w:rsidRPr="00FF7986">
        <w:t>2m</w:t>
      </w:r>
    </w:p>
    <w:p w14:paraId="50F4DE18" w14:textId="4F00F0E9" w:rsidR="00FF7986" w:rsidRPr="00FF7986" w:rsidRDefault="00FF7986" w:rsidP="00FF7986">
      <w:pPr>
        <w:pStyle w:val="asubprov2existing"/>
        <w:rPr>
          <w:b/>
          <w:bCs/>
        </w:rPr>
      </w:pPr>
      <w:r w:rsidRPr="00FF7986">
        <w:t>Minimum Rear Yard Depth</w:t>
      </w:r>
      <w:r w:rsidR="007F741A">
        <w:tab/>
      </w:r>
      <w:r w:rsidR="007F741A">
        <w:tab/>
      </w:r>
      <w:r w:rsidR="007F741A">
        <w:tab/>
      </w:r>
      <w:r w:rsidR="007F741A">
        <w:tab/>
      </w:r>
      <w:r w:rsidR="007F741A">
        <w:tab/>
      </w:r>
      <w:r w:rsidRPr="00FF7986">
        <w:t>15m</w:t>
      </w:r>
    </w:p>
    <w:p w14:paraId="59C0082C" w14:textId="40DBE070" w:rsidR="00FF7986" w:rsidRPr="00FF7986" w:rsidRDefault="00FF7986" w:rsidP="002F673D">
      <w:pPr>
        <w:pStyle w:val="asubprov2existing"/>
        <w:rPr>
          <w:b/>
          <w:bCs/>
        </w:rPr>
      </w:pPr>
      <w:r w:rsidRPr="00FF7986">
        <w:t>Minimum Landscape Open Space</w:t>
      </w:r>
      <w:r w:rsidR="007F741A">
        <w:tab/>
      </w:r>
      <w:r w:rsidR="007F741A">
        <w:tab/>
      </w:r>
      <w:r w:rsidR="007F741A">
        <w:tab/>
      </w:r>
      <w:r w:rsidR="007F741A">
        <w:tab/>
      </w:r>
      <w:r w:rsidRPr="00FF7986">
        <w:t>20%</w:t>
      </w:r>
    </w:p>
    <w:p w14:paraId="37067626" w14:textId="77777777" w:rsidR="00FF7986" w:rsidRPr="00FF7986" w:rsidRDefault="00FF7986" w:rsidP="00FF7986">
      <w:pPr>
        <w:pStyle w:val="asubprovision1letter"/>
        <w:rPr>
          <w:b/>
          <w:bCs/>
        </w:rPr>
      </w:pPr>
      <w:r w:rsidRPr="00FF7986">
        <w:rPr>
          <w:b/>
          <w:bCs/>
        </w:rPr>
        <w:t>Parking:</w:t>
      </w:r>
    </w:p>
    <w:p w14:paraId="0DEF5471" w14:textId="712DD3BA" w:rsidR="00FF7986" w:rsidRPr="00FF7986" w:rsidRDefault="00FF7986" w:rsidP="00FF7986">
      <w:pPr>
        <w:pStyle w:val="asubprov2existing"/>
      </w:pPr>
      <w:r w:rsidRPr="00FF7986">
        <w:t>Notwithstanding Section 4.2</w:t>
      </w:r>
      <w:r w:rsidRPr="007F741A">
        <w:rPr>
          <w:b/>
          <w:bCs/>
          <w:strike/>
        </w:rPr>
        <w:t>3</w:t>
      </w:r>
      <w:r w:rsidR="007F741A">
        <w:rPr>
          <w:color w:val="FF0000"/>
        </w:rPr>
        <w:t>6</w:t>
      </w:r>
      <w:r w:rsidRPr="00FF7986">
        <w:t xml:space="preserve"> of this by-law, Apartment Dwelling shall have a minimum of 1.02 parking spaces per dwelling unit</w:t>
      </w:r>
    </w:p>
    <w:p w14:paraId="31873537" w14:textId="77777777" w:rsidR="00FF7986" w:rsidRPr="00FF7986" w:rsidRDefault="00FF7986" w:rsidP="00FF7986">
      <w:pPr>
        <w:pStyle w:val="asubprov2existing"/>
      </w:pPr>
      <w:r w:rsidRPr="00FF7986">
        <w:t>Notwithstanding Section 7.4 (1) c) of this by-law, the parking shall not        exceed 36% of lot coverage</w:t>
      </w:r>
    </w:p>
    <w:p w14:paraId="50058A70" w14:textId="77777777" w:rsidR="00FF7986" w:rsidRPr="00FF7986" w:rsidRDefault="00FF7986" w:rsidP="00FF7986">
      <w:pPr>
        <w:pStyle w:val="asubprovision1letter"/>
        <w:rPr>
          <w:b/>
          <w:bCs/>
        </w:rPr>
      </w:pPr>
      <w:r w:rsidRPr="00FF7986">
        <w:rPr>
          <w:b/>
          <w:bCs/>
        </w:rPr>
        <w:t>Setbacks and separation distances:</w:t>
      </w:r>
    </w:p>
    <w:p w14:paraId="7F9CDBFA" w14:textId="2719001D" w:rsidR="00FF7986" w:rsidRPr="00FF7986" w:rsidRDefault="00FF7986" w:rsidP="00FF7986">
      <w:pPr>
        <w:pStyle w:val="aprovisionnum"/>
        <w:numPr>
          <w:ilvl w:val="0"/>
          <w:numId w:val="0"/>
        </w:numPr>
        <w:ind w:left="3240"/>
      </w:pPr>
      <w:r w:rsidRPr="00FF7986">
        <w:t>Notwithstanding Section 4.</w:t>
      </w:r>
      <w:r w:rsidRPr="00FF7986">
        <w:rPr>
          <w:b/>
          <w:bCs/>
          <w:strike/>
        </w:rPr>
        <w:t>29</w:t>
      </w:r>
      <w:r w:rsidR="007F741A" w:rsidRPr="007F741A">
        <w:rPr>
          <w:color w:val="FF0000"/>
        </w:rPr>
        <w:t>30</w:t>
      </w:r>
      <w:r w:rsidRPr="00FF7986">
        <w:t xml:space="preserve"> (3) the minimum setback from the centerline of a county road and building or structure shall be 20 metres.</w:t>
      </w:r>
    </w:p>
    <w:p w14:paraId="5CD2FDB9" w14:textId="77777777" w:rsidR="00FF7986" w:rsidRPr="00FF7986" w:rsidRDefault="00FF7986" w:rsidP="00FF7986">
      <w:pPr>
        <w:pStyle w:val="asubprovision1letter"/>
        <w:rPr>
          <w:b/>
          <w:bCs/>
        </w:rPr>
      </w:pPr>
      <w:r w:rsidRPr="00FF7986">
        <w:rPr>
          <w:b/>
          <w:bCs/>
        </w:rPr>
        <w:t>Special Provisions:</w:t>
      </w:r>
    </w:p>
    <w:p w14:paraId="67B0CE4C" w14:textId="77777777" w:rsidR="00FF7986" w:rsidRPr="00FF7986" w:rsidRDefault="00FF7986" w:rsidP="00FF7986">
      <w:pPr>
        <w:pStyle w:val="asubprovision1letter"/>
        <w:numPr>
          <w:ilvl w:val="0"/>
          <w:numId w:val="0"/>
        </w:numPr>
        <w:ind w:left="2880"/>
      </w:pPr>
      <w:r w:rsidRPr="00FF7986">
        <w:t>(1)  Notwithstanding 2 (11), the following definition for Amenity Area will apply to the lands described in Schedule ‘A’:</w:t>
      </w:r>
    </w:p>
    <w:p w14:paraId="32F2B125" w14:textId="77777777" w:rsidR="00FF7986" w:rsidRPr="00FF7986" w:rsidRDefault="00FF7986" w:rsidP="00FF7986">
      <w:pPr>
        <w:pStyle w:val="aprovisionnum"/>
        <w:numPr>
          <w:ilvl w:val="0"/>
          <w:numId w:val="0"/>
        </w:numPr>
        <w:ind w:left="3240"/>
      </w:pPr>
      <w:r w:rsidRPr="00FF7986">
        <w:t>Amenity Area means a space located indoors or outdoors for the passive enjoyment and active recreational needs of the residents in a building containing apartment dwelling units and/or multiple dwelling units. Amenity Area includes, but is not limited to, outdoor patios, open landscaped areas, communal indoor and/or outdoor fitness spaces, communal indoor social spaces, swimming pools, outdoor rooftop decks, and private balconies, but does not include lobbies, common laundry areas, storage areas, hallways, parking areas, and loading spaces.</w:t>
      </w:r>
    </w:p>
    <w:p w14:paraId="660CFC33" w14:textId="77777777" w:rsidR="00FF7986" w:rsidRPr="00FF7986" w:rsidRDefault="00FF7986" w:rsidP="00FF7986">
      <w:pPr>
        <w:pStyle w:val="asubprovision1letter"/>
        <w:numPr>
          <w:ilvl w:val="0"/>
          <w:numId w:val="0"/>
        </w:numPr>
        <w:ind w:left="2880"/>
      </w:pPr>
      <w:r w:rsidRPr="00FF7986">
        <w:t>(2) Notwithstanding Section 7.4 (3), a minimum Amenity Area of 20m</w:t>
      </w:r>
      <w:r w:rsidRPr="00FF7986">
        <w:rPr>
          <w:vertAlign w:val="superscript"/>
        </w:rPr>
        <w:t xml:space="preserve">2 </w:t>
      </w:r>
      <w:r w:rsidRPr="00FF7986">
        <w:t>per dwelling unit.</w:t>
      </w:r>
    </w:p>
    <w:p w14:paraId="39C8C3EE" w14:textId="77777777" w:rsidR="00FF7986" w:rsidRPr="00FF7986" w:rsidRDefault="00FF7986" w:rsidP="00FF7986">
      <w:pPr>
        <w:pStyle w:val="asubprovision1letter"/>
        <w:rPr>
          <w:b/>
          <w:bCs/>
        </w:rPr>
      </w:pPr>
      <w:r w:rsidRPr="00FF7986">
        <w:rPr>
          <w:b/>
          <w:bCs/>
        </w:rPr>
        <w:t>Holding Provisions:</w:t>
      </w:r>
    </w:p>
    <w:p w14:paraId="401CAAD9" w14:textId="77777777" w:rsidR="00FF7986" w:rsidRPr="00FF7986" w:rsidRDefault="00FF7986" w:rsidP="00FF7986">
      <w:pPr>
        <w:pStyle w:val="asubprovision1letter"/>
        <w:numPr>
          <w:ilvl w:val="0"/>
          <w:numId w:val="0"/>
        </w:numPr>
        <w:ind w:left="2880"/>
      </w:pPr>
      <w:r w:rsidRPr="00FF7986">
        <w:t>Notwithstanding any other provision of this By-law, where the symbol ‘H-10’ appears on a zoning map, following the zone category ‘R3-20’, the permitted uses on those lands shall be only uses permitted and existing as of the passing of this By-law, unless this By-law has been amended to remove the relevant ‘H-10’ symbol.</w:t>
      </w:r>
    </w:p>
    <w:p w14:paraId="26D3168F" w14:textId="77777777" w:rsidR="00FF7986" w:rsidRPr="00FF7986" w:rsidRDefault="00FF7986" w:rsidP="00FF7986">
      <w:pPr>
        <w:pStyle w:val="aprovisionnum"/>
        <w:numPr>
          <w:ilvl w:val="0"/>
          <w:numId w:val="0"/>
        </w:numPr>
        <w:ind w:left="3240"/>
      </w:pPr>
    </w:p>
    <w:p w14:paraId="0B15299E" w14:textId="77777777" w:rsidR="00FF7986" w:rsidRPr="00FF7986" w:rsidRDefault="00FF7986" w:rsidP="00FF7986">
      <w:pPr>
        <w:pStyle w:val="asubprovision1letter"/>
        <w:rPr>
          <w:b/>
          <w:bCs/>
        </w:rPr>
      </w:pPr>
      <w:r w:rsidRPr="00FF7986">
        <w:rPr>
          <w:b/>
          <w:bCs/>
        </w:rPr>
        <w:t>Hold Removal:</w:t>
      </w:r>
    </w:p>
    <w:p w14:paraId="4A58F396" w14:textId="77777777" w:rsidR="00FF7986" w:rsidRPr="00FF7986" w:rsidRDefault="00FF7986" w:rsidP="00FF7986">
      <w:pPr>
        <w:pStyle w:val="asubprovision1letter"/>
        <w:numPr>
          <w:ilvl w:val="0"/>
          <w:numId w:val="0"/>
        </w:numPr>
        <w:ind w:left="2880"/>
      </w:pPr>
      <w:r w:rsidRPr="00FF7986">
        <w:t>Notwithstanding any other provision of this By-law, the ‘H-10’ Holding Provision shall only be removed from the lands shown in heavy solid lines on Schedule “A” of this by-law upon the Municipal services (water, sanitary and stormwater) external to the site (including future development) has been either demonstrated to; have sufficient capacity or that municipal service improvements have been secured, to the satisfaction of the Municipality.</w:t>
      </w:r>
    </w:p>
    <w:p w14:paraId="20E96DE4" w14:textId="30915901" w:rsidR="00FF7986" w:rsidRPr="00FF7986" w:rsidRDefault="00FF7986" w:rsidP="002F673D">
      <w:pPr>
        <w:pStyle w:val="aprovisionnum"/>
        <w:rPr>
          <w:i/>
          <w:iCs/>
        </w:rPr>
      </w:pPr>
      <w:r w:rsidRPr="00FF7986">
        <w:rPr>
          <w:b/>
          <w:bCs/>
        </w:rPr>
        <w:t xml:space="preserve">R3-21-H-5 </w:t>
      </w:r>
      <w:r w:rsidRPr="00FF7986">
        <w:t>(</w:t>
      </w:r>
      <w:r w:rsidRPr="00FF7986">
        <w:rPr>
          <w:i/>
          <w:iCs/>
        </w:rPr>
        <w:t>Albert Street west if Dominion Street)</w:t>
      </w:r>
    </w:p>
    <w:p w14:paraId="3629829E" w14:textId="77777777" w:rsidR="00FF7986" w:rsidRPr="00FF7986" w:rsidRDefault="00FF7986" w:rsidP="002F673D">
      <w:pPr>
        <w:pStyle w:val="asubprovision1letter"/>
        <w:numPr>
          <w:ilvl w:val="0"/>
          <w:numId w:val="600"/>
        </w:numPr>
        <w:rPr>
          <w:b/>
          <w:bCs/>
        </w:rPr>
      </w:pPr>
      <w:r w:rsidRPr="00FF7986">
        <w:rPr>
          <w:b/>
          <w:bCs/>
        </w:rPr>
        <w:t xml:space="preserve">Defined Area:  </w:t>
      </w:r>
      <w:r w:rsidRPr="00FF7986">
        <w:t xml:space="preserve"> R3-21-H-5 as shown on Schedule ‘B’, Map No. 6 to this By-law.</w:t>
      </w:r>
    </w:p>
    <w:p w14:paraId="0E32449C" w14:textId="77777777" w:rsidR="00FF7986" w:rsidRPr="00FF7986" w:rsidRDefault="00FF7986" w:rsidP="00FF7986">
      <w:pPr>
        <w:pStyle w:val="asubprovision1letter"/>
      </w:pPr>
      <w:r w:rsidRPr="00FF7986">
        <w:rPr>
          <w:b/>
          <w:bCs/>
        </w:rPr>
        <w:t xml:space="preserve">Definitions: </w:t>
      </w:r>
      <w:r w:rsidRPr="00FF7986">
        <w:t>The following definitions shall apply to lands zoned as R3-21-H-5:</w:t>
      </w:r>
    </w:p>
    <w:p w14:paraId="0EB22717" w14:textId="45390B1A" w:rsidR="00FF7986" w:rsidRPr="00FF7986" w:rsidRDefault="00FF7986" w:rsidP="002F673D">
      <w:pPr>
        <w:pStyle w:val="asubprov2existing"/>
      </w:pPr>
      <w:r w:rsidRPr="00FF7986">
        <w:t>“Dwelling, Rear Lane Townhouse”, shall mean a “Dwelling, Townhouse”, defined in Section 2 of this By-law, which has frontage on a public road, and vehicular access that is provided at the rear from a private road on a draft plan of condominium. The front lot line shall be deemed to be the lot line adjacent to a public road.</w:t>
      </w:r>
    </w:p>
    <w:p w14:paraId="6392662F" w14:textId="77777777" w:rsidR="00FF7986" w:rsidRPr="00FF7986" w:rsidRDefault="00FF7986" w:rsidP="00FF7986">
      <w:pPr>
        <w:pStyle w:val="asubprovision1letter"/>
        <w:rPr>
          <w:b/>
          <w:bCs/>
        </w:rPr>
      </w:pPr>
      <w:r w:rsidRPr="00FF7986">
        <w:rPr>
          <w:b/>
          <w:bCs/>
        </w:rPr>
        <w:t>Lot Provisions (Dwelling, Rear Lane Townhouse):</w:t>
      </w:r>
    </w:p>
    <w:p w14:paraId="45B227F3" w14:textId="2D833AEE" w:rsidR="00FF7986" w:rsidRPr="00FF7986" w:rsidRDefault="00FF7986" w:rsidP="00FF7986">
      <w:pPr>
        <w:pStyle w:val="asubprov2existing"/>
        <w:rPr>
          <w:b/>
          <w:bCs/>
        </w:rPr>
      </w:pPr>
      <w:r w:rsidRPr="00FF7986">
        <w:t xml:space="preserve">Minimum Lot Area </w:t>
      </w:r>
      <w:r w:rsidRPr="00FF7986">
        <w:tab/>
      </w:r>
      <w:r w:rsidRPr="00FF7986">
        <w:tab/>
      </w:r>
      <w:r w:rsidRPr="00FF7986">
        <w:tab/>
      </w:r>
      <w:r w:rsidRPr="00FF7986">
        <w:tab/>
      </w:r>
      <w:r w:rsidR="007F741A">
        <w:tab/>
      </w:r>
      <w:r w:rsidRPr="00FF7986">
        <w:t>125m</w:t>
      </w:r>
      <w:r w:rsidRPr="00FF7986">
        <w:rPr>
          <w:vertAlign w:val="superscript"/>
        </w:rPr>
        <w:t>2</w:t>
      </w:r>
    </w:p>
    <w:p w14:paraId="5EB3818D" w14:textId="58DCE67D" w:rsidR="00FF7986" w:rsidRPr="00FF7986" w:rsidRDefault="00FF7986" w:rsidP="00FF7986">
      <w:pPr>
        <w:pStyle w:val="asubprov2existing"/>
        <w:rPr>
          <w:b/>
          <w:bCs/>
        </w:rPr>
      </w:pPr>
      <w:r w:rsidRPr="00FF7986">
        <w:t>Minimum Lot Frontage</w:t>
      </w:r>
      <w:r w:rsidRPr="00FF7986">
        <w:tab/>
      </w:r>
      <w:r w:rsidRPr="00FF7986">
        <w:tab/>
      </w:r>
      <w:r w:rsidR="007F741A">
        <w:tab/>
      </w:r>
      <w:r w:rsidR="007F741A">
        <w:tab/>
      </w:r>
      <w:r w:rsidR="007F741A">
        <w:tab/>
      </w:r>
      <w:r w:rsidRPr="00FF7986">
        <w:t>6 m per unit</w:t>
      </w:r>
    </w:p>
    <w:p w14:paraId="277DDAC3" w14:textId="421CAE8D" w:rsidR="00FF7986" w:rsidRPr="00FF7986" w:rsidRDefault="00FF7986" w:rsidP="00FF7986">
      <w:pPr>
        <w:pStyle w:val="asubprov2existing"/>
        <w:rPr>
          <w:b/>
          <w:bCs/>
        </w:rPr>
      </w:pPr>
      <w:r w:rsidRPr="00FF7986">
        <w:t>Minimum Front Yard Depth</w:t>
      </w:r>
      <w:r w:rsidR="007F741A">
        <w:tab/>
      </w:r>
      <w:r w:rsidR="007F741A">
        <w:tab/>
      </w:r>
      <w:r w:rsidR="007F741A">
        <w:tab/>
      </w:r>
      <w:r w:rsidR="007F741A">
        <w:tab/>
      </w:r>
      <w:r w:rsidRPr="00FF7986">
        <w:t>3.0m</w:t>
      </w:r>
    </w:p>
    <w:p w14:paraId="223E2AD5" w14:textId="472D97CA" w:rsidR="00FF7986" w:rsidRPr="00FF7986" w:rsidRDefault="00FF7986" w:rsidP="00FF7986">
      <w:pPr>
        <w:pStyle w:val="asubprov2existing"/>
        <w:rPr>
          <w:b/>
          <w:bCs/>
        </w:rPr>
      </w:pPr>
      <w:r w:rsidRPr="00FF7986">
        <w:t xml:space="preserve">Minimum Side Yard Width </w:t>
      </w:r>
      <w:r w:rsidR="007F741A">
        <w:tab/>
      </w:r>
      <w:r w:rsidR="007F741A">
        <w:tab/>
      </w:r>
      <w:r w:rsidR="007F741A">
        <w:tab/>
      </w:r>
      <w:r w:rsidR="007F741A">
        <w:tab/>
      </w:r>
      <w:r w:rsidRPr="00FF7986">
        <w:t>2m</w:t>
      </w:r>
    </w:p>
    <w:p w14:paraId="45FDE580" w14:textId="3B4BBE2E" w:rsidR="00FF7986" w:rsidRPr="00FF7986" w:rsidRDefault="00FF7986" w:rsidP="00FF7986">
      <w:pPr>
        <w:pStyle w:val="asubprov2existing"/>
        <w:rPr>
          <w:b/>
          <w:bCs/>
        </w:rPr>
      </w:pPr>
      <w:r w:rsidRPr="00FF7986">
        <w:t>Minimum Rear Yard Depth</w:t>
      </w:r>
      <w:r w:rsidR="007F741A">
        <w:tab/>
      </w:r>
      <w:r w:rsidR="007F741A">
        <w:tab/>
      </w:r>
      <w:r w:rsidR="007F741A">
        <w:tab/>
      </w:r>
      <w:r w:rsidR="007F741A">
        <w:tab/>
      </w:r>
      <w:r w:rsidRPr="00FF7986">
        <w:t>5.5m</w:t>
      </w:r>
    </w:p>
    <w:p w14:paraId="385A3B37" w14:textId="60478F62" w:rsidR="00FF7986" w:rsidRPr="00FF7986" w:rsidRDefault="00FF7986" w:rsidP="00FF7986">
      <w:pPr>
        <w:pStyle w:val="asubprov2existing"/>
        <w:rPr>
          <w:b/>
          <w:bCs/>
        </w:rPr>
      </w:pPr>
      <w:r w:rsidRPr="00FF7986">
        <w:t xml:space="preserve">Maximum Lot Coverage </w:t>
      </w:r>
      <w:r w:rsidR="007F741A">
        <w:tab/>
      </w:r>
      <w:r w:rsidR="007F741A">
        <w:tab/>
      </w:r>
      <w:r w:rsidR="007F741A">
        <w:tab/>
      </w:r>
      <w:r w:rsidR="007F741A">
        <w:tab/>
      </w:r>
      <w:r w:rsidRPr="00FF7986">
        <w:t>50%</w:t>
      </w:r>
    </w:p>
    <w:p w14:paraId="789E6D0B" w14:textId="01E4F57A" w:rsidR="00FF7986" w:rsidRPr="00FF7986" w:rsidRDefault="00FF7986" w:rsidP="00FF7986">
      <w:pPr>
        <w:pStyle w:val="asubprov2existing"/>
        <w:rPr>
          <w:b/>
          <w:bCs/>
        </w:rPr>
      </w:pPr>
      <w:r w:rsidRPr="00FF7986">
        <w:t>Minimum Landscape Open Space</w:t>
      </w:r>
      <w:r w:rsidR="007F741A">
        <w:tab/>
      </w:r>
      <w:r w:rsidR="007F741A">
        <w:tab/>
      </w:r>
      <w:r w:rsidR="007F741A">
        <w:tab/>
      </w:r>
      <w:r w:rsidRPr="00FF7986">
        <w:t>25%</w:t>
      </w:r>
    </w:p>
    <w:p w14:paraId="70CA2472" w14:textId="5B45FA26" w:rsidR="00FF7986" w:rsidRPr="00FF7986" w:rsidRDefault="00FF7986" w:rsidP="00FF7986">
      <w:pPr>
        <w:pStyle w:val="asubprov2existing"/>
        <w:rPr>
          <w:b/>
          <w:bCs/>
        </w:rPr>
      </w:pPr>
      <w:r w:rsidRPr="00FF7986">
        <w:t>Maximum Private Garage Width</w:t>
      </w:r>
      <w:r w:rsidR="007F741A">
        <w:tab/>
      </w:r>
      <w:r w:rsidR="007F741A">
        <w:tab/>
      </w:r>
      <w:r w:rsidR="007F741A">
        <w:tab/>
      </w:r>
      <w:r w:rsidR="007F741A">
        <w:tab/>
      </w:r>
      <w:r w:rsidRPr="00FF7986">
        <w:t>50% of lot frontage</w:t>
      </w:r>
    </w:p>
    <w:p w14:paraId="15E52785" w14:textId="77777777" w:rsidR="00FF7986" w:rsidRPr="00FF7986" w:rsidRDefault="00FF7986" w:rsidP="00FF7986">
      <w:pPr>
        <w:pStyle w:val="asubprov2existing"/>
        <w:rPr>
          <w:b/>
          <w:bCs/>
        </w:rPr>
      </w:pPr>
      <w:r w:rsidRPr="00FF7986">
        <w:t>Parking spaces may be provided in tandem</w:t>
      </w:r>
    </w:p>
    <w:p w14:paraId="49AD2ADC" w14:textId="54925FD0" w:rsidR="00FF7986" w:rsidRPr="00FF7986" w:rsidRDefault="00FF7986" w:rsidP="002F673D">
      <w:pPr>
        <w:pStyle w:val="asubprov2existing"/>
        <w:rPr>
          <w:b/>
          <w:bCs/>
        </w:rPr>
      </w:pPr>
      <w:r w:rsidRPr="00FF7986">
        <w:t>All other dwelling provisions in Section 6.3 continue to apply.</w:t>
      </w:r>
    </w:p>
    <w:p w14:paraId="13521FE7" w14:textId="77777777" w:rsidR="00FF7986" w:rsidRPr="00FF7986" w:rsidRDefault="00FF7986" w:rsidP="00FF7986">
      <w:pPr>
        <w:pStyle w:val="asubprovision1letter"/>
        <w:rPr>
          <w:b/>
          <w:bCs/>
        </w:rPr>
      </w:pPr>
      <w:r w:rsidRPr="00FF7986">
        <w:rPr>
          <w:b/>
          <w:bCs/>
        </w:rPr>
        <w:t>Lot Provisions (Dwelling, Townhouse):</w:t>
      </w:r>
    </w:p>
    <w:p w14:paraId="6FE90A44" w14:textId="0FF6C336" w:rsidR="00FF7986" w:rsidRPr="00FF7986" w:rsidRDefault="00FF7986" w:rsidP="00FF7986">
      <w:pPr>
        <w:pStyle w:val="asubprov2existing"/>
        <w:rPr>
          <w:b/>
          <w:bCs/>
        </w:rPr>
      </w:pPr>
      <w:r w:rsidRPr="00FF7986">
        <w:t xml:space="preserve">Minimum Lot Area </w:t>
      </w:r>
      <w:r w:rsidR="007F741A">
        <w:tab/>
      </w:r>
      <w:r w:rsidR="007F741A">
        <w:tab/>
      </w:r>
      <w:r w:rsidR="007F741A">
        <w:tab/>
      </w:r>
      <w:r w:rsidR="007F741A">
        <w:tab/>
      </w:r>
      <w:r w:rsidR="007F741A">
        <w:tab/>
      </w:r>
      <w:r w:rsidRPr="00FF7986">
        <w:t>155m</w:t>
      </w:r>
      <w:r w:rsidRPr="00FF7986">
        <w:rPr>
          <w:vertAlign w:val="superscript"/>
        </w:rPr>
        <w:t>2</w:t>
      </w:r>
    </w:p>
    <w:p w14:paraId="5A3BB741" w14:textId="7A51EF4E" w:rsidR="00FF7986" w:rsidRPr="00FF7986" w:rsidRDefault="00FF7986" w:rsidP="00FF7986">
      <w:pPr>
        <w:pStyle w:val="asubprov2existing"/>
        <w:rPr>
          <w:b/>
          <w:bCs/>
        </w:rPr>
      </w:pPr>
      <w:r w:rsidRPr="00FF7986">
        <w:t xml:space="preserve">Minimum Rear Yard </w:t>
      </w:r>
      <w:r w:rsidR="007F741A">
        <w:tab/>
      </w:r>
      <w:r w:rsidR="007F741A">
        <w:tab/>
      </w:r>
      <w:r w:rsidR="007F741A">
        <w:tab/>
      </w:r>
      <w:r w:rsidR="007F741A">
        <w:tab/>
      </w:r>
      <w:r w:rsidR="007F741A">
        <w:tab/>
      </w:r>
      <w:r w:rsidRPr="00FF7986">
        <w:t>5.5 m</w:t>
      </w:r>
    </w:p>
    <w:p w14:paraId="3FF22FD3" w14:textId="115D7902" w:rsidR="00FF7986" w:rsidRPr="00FF7986" w:rsidRDefault="00FF7986" w:rsidP="00FF7986">
      <w:pPr>
        <w:pStyle w:val="asubprov2existing"/>
        <w:rPr>
          <w:b/>
          <w:bCs/>
        </w:rPr>
      </w:pPr>
      <w:r w:rsidRPr="00FF7986">
        <w:t xml:space="preserve">Maximum Lot Coverage </w:t>
      </w:r>
      <w:r w:rsidR="007F741A">
        <w:tab/>
      </w:r>
      <w:r w:rsidR="007F741A">
        <w:tab/>
      </w:r>
      <w:r w:rsidR="007F741A">
        <w:tab/>
      </w:r>
      <w:r w:rsidR="007F741A">
        <w:tab/>
      </w:r>
      <w:r w:rsidRPr="00FF7986">
        <w:t>50%</w:t>
      </w:r>
    </w:p>
    <w:p w14:paraId="49218B1E" w14:textId="7A5FBD14" w:rsidR="00FF7986" w:rsidRPr="00FF7986" w:rsidRDefault="00FF7986" w:rsidP="00FF7986">
      <w:pPr>
        <w:pStyle w:val="asubprov2existing"/>
        <w:rPr>
          <w:b/>
          <w:bCs/>
        </w:rPr>
      </w:pPr>
      <w:r w:rsidRPr="00FF7986">
        <w:t>Maximum Private Garage Width</w:t>
      </w:r>
      <w:r w:rsidR="007F741A">
        <w:tab/>
      </w:r>
      <w:r w:rsidR="007F741A">
        <w:tab/>
      </w:r>
      <w:r w:rsidR="007F741A">
        <w:tab/>
      </w:r>
      <w:r w:rsidR="007F741A">
        <w:tab/>
      </w:r>
      <w:r w:rsidRPr="00FF7986">
        <w:t>50% of lot frontage</w:t>
      </w:r>
    </w:p>
    <w:p w14:paraId="26E2D318" w14:textId="77777777" w:rsidR="00FF7986" w:rsidRPr="00FF7986" w:rsidRDefault="00FF7986" w:rsidP="00FF7986">
      <w:pPr>
        <w:pStyle w:val="asubprov2existing"/>
        <w:rPr>
          <w:b/>
          <w:bCs/>
        </w:rPr>
      </w:pPr>
      <w:r w:rsidRPr="00FF7986">
        <w:t>Parking spaces may be provided in tandem</w:t>
      </w:r>
    </w:p>
    <w:p w14:paraId="66C90759" w14:textId="77777777" w:rsidR="00FF7986" w:rsidRPr="00FF7986" w:rsidRDefault="00FF7986" w:rsidP="00FF7986">
      <w:pPr>
        <w:pStyle w:val="asubprov2existing"/>
        <w:rPr>
          <w:b/>
          <w:bCs/>
        </w:rPr>
      </w:pPr>
      <w:r w:rsidRPr="00FF7986">
        <w:t>All other dwelling provisions in Section 6.3 continue to apply.</w:t>
      </w:r>
    </w:p>
    <w:p w14:paraId="492BD40C" w14:textId="77777777" w:rsidR="00FF7986" w:rsidRPr="00FF7986" w:rsidRDefault="00FF7986" w:rsidP="007F741A">
      <w:pPr>
        <w:pStyle w:val="asubprov2existing"/>
        <w:numPr>
          <w:ilvl w:val="0"/>
          <w:numId w:val="0"/>
        </w:numPr>
        <w:ind w:left="3600"/>
      </w:pPr>
    </w:p>
    <w:p w14:paraId="3172ADB9" w14:textId="77777777" w:rsidR="00FF7986" w:rsidRPr="00FF7986" w:rsidRDefault="00FF7986" w:rsidP="007F741A">
      <w:pPr>
        <w:pStyle w:val="asubprovision1letter"/>
      </w:pPr>
      <w:r w:rsidRPr="00FF7986">
        <w:t>Notwithstanding 7.4 (3) every lot containing more than 4 dwelling units shall have a common amenity area (indoor and/or outdoor). The minimum size of the common area shall be determined as follows:</w:t>
      </w:r>
    </w:p>
    <w:p w14:paraId="0A7E46C8" w14:textId="77777777" w:rsidR="00FF7986" w:rsidRPr="00FF7986" w:rsidRDefault="00FF7986" w:rsidP="007F741A">
      <w:pPr>
        <w:pStyle w:val="asubprov2existing"/>
        <w:rPr>
          <w:b/>
          <w:bCs/>
        </w:rPr>
      </w:pPr>
      <w:r w:rsidRPr="00FF7986">
        <w:t>9 m</w:t>
      </w:r>
      <w:r w:rsidRPr="00FF7986">
        <w:rPr>
          <w:vertAlign w:val="superscript"/>
        </w:rPr>
        <w:t xml:space="preserve">2 </w:t>
      </w:r>
      <w:r w:rsidRPr="00FF7986">
        <w:t>per</w:t>
      </w:r>
      <w:r w:rsidRPr="00FF7986">
        <w:rPr>
          <w:b/>
          <w:bCs/>
        </w:rPr>
        <w:t xml:space="preserve"> </w:t>
      </w:r>
      <w:r w:rsidRPr="00FF7986">
        <w:t>dwelling unit;</w:t>
      </w:r>
      <w:r w:rsidRPr="00FF7986">
        <w:rPr>
          <w:b/>
          <w:bCs/>
        </w:rPr>
        <w:t xml:space="preserve"> </w:t>
      </w:r>
    </w:p>
    <w:p w14:paraId="296E2021" w14:textId="77777777" w:rsidR="00FF7986" w:rsidRPr="00FF7986" w:rsidRDefault="00FF7986" w:rsidP="007F741A">
      <w:pPr>
        <w:pStyle w:val="asubprov2existing"/>
        <w:rPr>
          <w:b/>
          <w:bCs/>
        </w:rPr>
      </w:pPr>
      <w:r w:rsidRPr="00FF7986">
        <w:t>Unobstructed access from the dwelling; and</w:t>
      </w:r>
    </w:p>
    <w:p w14:paraId="00D351AE" w14:textId="77777777" w:rsidR="00FF7986" w:rsidRPr="00FF7986" w:rsidRDefault="00FF7986" w:rsidP="007F741A">
      <w:pPr>
        <w:pStyle w:val="asubprov2existing"/>
        <w:rPr>
          <w:b/>
          <w:bCs/>
        </w:rPr>
      </w:pPr>
      <w:r w:rsidRPr="00FF7986">
        <w:t>The individual dwelling units have a minimum of 10m</w:t>
      </w:r>
      <w:r w:rsidRPr="00FF7986">
        <w:rPr>
          <w:vertAlign w:val="superscript"/>
        </w:rPr>
        <w:t xml:space="preserve">2 </w:t>
      </w:r>
      <w:r w:rsidRPr="00FF7986">
        <w:t>of private amenity area.</w:t>
      </w:r>
    </w:p>
    <w:p w14:paraId="45F142D2" w14:textId="77777777" w:rsidR="00FF7986" w:rsidRPr="00FF7986" w:rsidRDefault="00FF7986" w:rsidP="007F741A">
      <w:pPr>
        <w:pStyle w:val="aprovisionnum"/>
        <w:numPr>
          <w:ilvl w:val="0"/>
          <w:numId w:val="0"/>
        </w:numPr>
        <w:ind w:left="2520"/>
        <w:rPr>
          <w:b/>
          <w:bCs/>
        </w:rPr>
      </w:pPr>
    </w:p>
    <w:p w14:paraId="539D5E7C" w14:textId="77777777" w:rsidR="00FF7986" w:rsidRPr="007F741A" w:rsidRDefault="00FF7986" w:rsidP="007F741A">
      <w:pPr>
        <w:pStyle w:val="asubprovision1letter"/>
        <w:rPr>
          <w:b/>
          <w:bCs/>
        </w:rPr>
      </w:pPr>
      <w:r w:rsidRPr="007F741A">
        <w:rPr>
          <w:b/>
          <w:bCs/>
        </w:rPr>
        <w:t>Holding Provisions:</w:t>
      </w:r>
    </w:p>
    <w:p w14:paraId="1A43D336" w14:textId="77777777" w:rsidR="00FF7986" w:rsidRPr="00FF7986" w:rsidRDefault="00FF7986" w:rsidP="007F741A">
      <w:pPr>
        <w:pStyle w:val="aprovisionnum"/>
        <w:numPr>
          <w:ilvl w:val="0"/>
          <w:numId w:val="0"/>
        </w:numPr>
        <w:ind w:left="2520"/>
      </w:pPr>
      <w:r w:rsidRPr="00FF7986">
        <w:t>Notwithstanding any other provision of this By-law, the ‘H-5’ appears on a zoning map, following the zone category ‘R3-21‘, the permitted uses on those lands shall be only uses permitted and existing as of the passing of this By-law, unless this By-law has been amended to remove the relevant ‘H-5’ symbol.</w:t>
      </w:r>
    </w:p>
    <w:p w14:paraId="370A8B32" w14:textId="77777777" w:rsidR="00FF7986" w:rsidRPr="00FF7986" w:rsidRDefault="00FF7986" w:rsidP="007F741A">
      <w:pPr>
        <w:pStyle w:val="aprovisionnum"/>
        <w:numPr>
          <w:ilvl w:val="0"/>
          <w:numId w:val="0"/>
        </w:numPr>
        <w:ind w:left="2520"/>
      </w:pPr>
    </w:p>
    <w:p w14:paraId="29506B17" w14:textId="5DC8A63E" w:rsidR="00FF7986" w:rsidRPr="007F741A" w:rsidRDefault="00FF7986" w:rsidP="002F673D">
      <w:pPr>
        <w:pStyle w:val="asubprovision1letter"/>
        <w:rPr>
          <w:b/>
          <w:bCs/>
        </w:rPr>
      </w:pPr>
      <w:r w:rsidRPr="007F741A">
        <w:rPr>
          <w:b/>
          <w:bCs/>
        </w:rPr>
        <w:t>Hold Removal</w:t>
      </w:r>
    </w:p>
    <w:p w14:paraId="0D292A00" w14:textId="77777777" w:rsidR="00FF7986" w:rsidRPr="00FF7986" w:rsidRDefault="00FF7986" w:rsidP="007F741A">
      <w:pPr>
        <w:pStyle w:val="asubprovision1letter"/>
        <w:numPr>
          <w:ilvl w:val="0"/>
          <w:numId w:val="0"/>
        </w:numPr>
        <w:ind w:left="2880"/>
      </w:pPr>
      <w:r w:rsidRPr="00FF7986">
        <w:t>Notwithstanding any other provision of this By-law, the ‘H-5’ Holding Provision shall only be removed from the lands shown in heavy solid lines on Schedule “A” of this By-law upon the registration on title a Subdivision Agreement between the property owner and the Municipality detailing the terms and conditions of the development to the satisfaction of the Municipality.</w:t>
      </w:r>
    </w:p>
    <w:p w14:paraId="76433AD5" w14:textId="77777777" w:rsidR="00FF7986" w:rsidRDefault="00FF7986" w:rsidP="007F741A">
      <w:pPr>
        <w:pStyle w:val="aprovisionnum"/>
        <w:numPr>
          <w:ilvl w:val="0"/>
          <w:numId w:val="0"/>
        </w:numPr>
        <w:ind w:left="2520"/>
      </w:pPr>
    </w:p>
    <w:p w14:paraId="06ED4D2D" w14:textId="5076E686" w:rsidR="007F741A" w:rsidRDefault="007F741A" w:rsidP="002F673D">
      <w:pPr>
        <w:pStyle w:val="aprovisionnum"/>
      </w:pPr>
      <w:r>
        <w:t>R3-22-H-11 (24633 Adelaide Road and 22 Carroll Street West)</w:t>
      </w:r>
    </w:p>
    <w:p w14:paraId="36FE1354" w14:textId="6D2AF45C" w:rsidR="007F741A" w:rsidRDefault="007F741A" w:rsidP="002F673D">
      <w:pPr>
        <w:pStyle w:val="asubprovision1letter"/>
        <w:numPr>
          <w:ilvl w:val="0"/>
          <w:numId w:val="601"/>
        </w:numPr>
      </w:pPr>
      <w:r w:rsidRPr="007F741A">
        <w:rPr>
          <w:b/>
          <w:bCs/>
        </w:rPr>
        <w:t>Defined Area:</w:t>
      </w:r>
      <w:r>
        <w:t xml:space="preserve">   R3-22-H-11 as shown on Schedule ‘B’, Map No. 17 to this By-law.</w:t>
      </w:r>
    </w:p>
    <w:p w14:paraId="14E3AF08" w14:textId="77777777" w:rsidR="007F741A" w:rsidRDefault="007F741A" w:rsidP="007F741A">
      <w:pPr>
        <w:pStyle w:val="asubprovision1letter"/>
      </w:pPr>
      <w:r w:rsidRPr="007F741A">
        <w:rPr>
          <w:b/>
          <w:bCs/>
        </w:rPr>
        <w:t>Permitted Use:</w:t>
      </w:r>
      <w:r>
        <w:t xml:space="preserve"> </w:t>
      </w:r>
      <w:r>
        <w:tab/>
      </w:r>
    </w:p>
    <w:p w14:paraId="4C383E7A" w14:textId="0AF284F7" w:rsidR="007F741A" w:rsidRDefault="007F741A" w:rsidP="007F741A">
      <w:pPr>
        <w:pStyle w:val="asubprov2existing"/>
      </w:pPr>
      <w:r>
        <w:t xml:space="preserve">One Existing Single Detached Dwelling </w:t>
      </w:r>
    </w:p>
    <w:p w14:paraId="3722FEA0" w14:textId="7A0142D7" w:rsidR="007F741A" w:rsidRDefault="007F741A" w:rsidP="007F741A">
      <w:pPr>
        <w:pStyle w:val="asubprov2existing"/>
      </w:pPr>
      <w:r>
        <w:t>Common Amenity Building (accessory to permitted Townhouse Dwelling and subject 7.3 Lot provisions) all other permitted uses of the R2 zone.</w:t>
      </w:r>
    </w:p>
    <w:p w14:paraId="0DC1EE7D" w14:textId="77777777" w:rsidR="007F741A" w:rsidRDefault="007F741A" w:rsidP="007F741A">
      <w:pPr>
        <w:pStyle w:val="asubprovision1letter"/>
      </w:pPr>
      <w:r>
        <w:t>Lot Provisions</w:t>
      </w:r>
    </w:p>
    <w:p w14:paraId="2BAB4CDB" w14:textId="6DC0A839" w:rsidR="007F741A" w:rsidRDefault="007F741A" w:rsidP="007F741A">
      <w:pPr>
        <w:pStyle w:val="asubprov2existing"/>
      </w:pPr>
      <w:r>
        <w:t>Minimum Rear Yard Setback</w:t>
      </w:r>
      <w:r>
        <w:tab/>
      </w:r>
      <w:r>
        <w:tab/>
      </w:r>
      <w:r>
        <w:tab/>
      </w:r>
      <w:r>
        <w:tab/>
        <w:t xml:space="preserve"> 6 m</w:t>
      </w:r>
    </w:p>
    <w:p w14:paraId="65B02A66" w14:textId="042CCA9E" w:rsidR="007F741A" w:rsidRDefault="007F741A" w:rsidP="007F741A">
      <w:pPr>
        <w:pStyle w:val="asubprov2existing"/>
      </w:pPr>
      <w:r>
        <w:t>Maximum building height</w:t>
      </w:r>
      <w:r>
        <w:tab/>
      </w:r>
      <w:r>
        <w:tab/>
      </w:r>
      <w:r>
        <w:tab/>
      </w:r>
      <w:r>
        <w:tab/>
        <w:t xml:space="preserve"> 8 m and 1 storey</w:t>
      </w:r>
    </w:p>
    <w:p w14:paraId="325777C7" w14:textId="20B6BA77" w:rsidR="007F741A" w:rsidRDefault="007F741A" w:rsidP="007F741A">
      <w:pPr>
        <w:pStyle w:val="asubprov2existing"/>
      </w:pPr>
      <w:r>
        <w:t>Maximum coverage for Common Amenity Building</w:t>
      </w:r>
      <w:r>
        <w:tab/>
        <w:t xml:space="preserve"> 240 m2                              </w:t>
      </w:r>
    </w:p>
    <w:p w14:paraId="609AD645" w14:textId="77777777" w:rsidR="007F741A" w:rsidRDefault="007F741A" w:rsidP="007F741A">
      <w:pPr>
        <w:pStyle w:val="asubprov2existing"/>
      </w:pPr>
      <w:r>
        <w:t>All other provisions in Section 7.3 continue to apply</w:t>
      </w:r>
    </w:p>
    <w:p w14:paraId="70B9D1A4" w14:textId="30CF7B2F" w:rsidR="007F741A" w:rsidRDefault="007F741A" w:rsidP="002F673D">
      <w:pPr>
        <w:pStyle w:val="asubprovision1letter"/>
      </w:pPr>
      <w:r>
        <w:t>Notwithstanding 4.2</w:t>
      </w:r>
      <w:r w:rsidRPr="007F741A">
        <w:rPr>
          <w:b/>
          <w:bCs/>
          <w:strike/>
        </w:rPr>
        <w:t>3</w:t>
      </w:r>
      <w:r w:rsidRPr="007F741A">
        <w:rPr>
          <w:color w:val="FF0000"/>
        </w:rPr>
        <w:t>6</w:t>
      </w:r>
      <w:r>
        <w:t xml:space="preserve"> (6) (minimum aisle width), the minimum aisle width is 7 metres.</w:t>
      </w:r>
    </w:p>
    <w:p w14:paraId="7632178D" w14:textId="1EA898EE" w:rsidR="007F741A" w:rsidRDefault="007F741A" w:rsidP="007F741A">
      <w:pPr>
        <w:pStyle w:val="asubprovision1letter"/>
      </w:pPr>
      <w:r>
        <w:t>Notwithstanding 4.34 (1)e) (Encroachments), Uncovered porches, decks and terraces are permitted to project into the Front, rear &amp; exterior side yards for residential uses. The maximum projection into a required yard is 3 m including eaves and steps provided porch, deck or patio extends closer than 1.5m to any lot line.</w:t>
      </w:r>
    </w:p>
    <w:p w14:paraId="1AB5F30D" w14:textId="258A4CE4" w:rsidR="007F741A" w:rsidRDefault="007F741A" w:rsidP="002F673D">
      <w:pPr>
        <w:pStyle w:val="asubprovision1letter"/>
      </w:pPr>
      <w:r>
        <w:t>Notwithstanding 7.3 (3) every lot containing more than 4 dwelling units shall havea common amenity area that may be located indoor and/or outdoor.</w:t>
      </w:r>
    </w:p>
    <w:p w14:paraId="0F12A2E2" w14:textId="262884DF" w:rsidR="007F741A" w:rsidRDefault="007F741A" w:rsidP="002F673D">
      <w:pPr>
        <w:pStyle w:val="asubprovision1letter"/>
      </w:pPr>
      <w:r>
        <w:t>Notwithstanding any other provision in the zoning by-law, the frontage and access for all the lands delineated on Schedule ‘A’ as R3-22-H-11 shall be considered to have frontage on Carroll Street West.</w:t>
      </w:r>
    </w:p>
    <w:p w14:paraId="58FF8101" w14:textId="77777777" w:rsidR="007F741A" w:rsidRPr="007F741A" w:rsidRDefault="007F741A" w:rsidP="007F741A">
      <w:pPr>
        <w:pStyle w:val="asubprovision1letter"/>
        <w:rPr>
          <w:b/>
          <w:bCs/>
        </w:rPr>
      </w:pPr>
      <w:r w:rsidRPr="007F741A">
        <w:rPr>
          <w:b/>
          <w:bCs/>
        </w:rPr>
        <w:t>Holding Provisions:</w:t>
      </w:r>
    </w:p>
    <w:p w14:paraId="5D04F973" w14:textId="77777777" w:rsidR="007F741A" w:rsidRDefault="007F741A" w:rsidP="007F741A">
      <w:pPr>
        <w:pStyle w:val="asubprovision1letter"/>
        <w:numPr>
          <w:ilvl w:val="0"/>
          <w:numId w:val="0"/>
        </w:numPr>
        <w:ind w:left="2880"/>
      </w:pPr>
      <w:r>
        <w:t>Notwithstanding any other provision of this By-law, where the symbol ‘H-10’ appears on a zoning map, following the zone category ‘R3-22’, the permitted uses on those lands shall be only uses permitted and existing as of the passing of this By-law, unless this By-law has been amended to remove the relevant ‘H-11’ symbol.</w:t>
      </w:r>
    </w:p>
    <w:p w14:paraId="22E294CF" w14:textId="77777777" w:rsidR="007F741A" w:rsidRDefault="007F741A" w:rsidP="007F741A">
      <w:pPr>
        <w:pStyle w:val="aprovisionnum"/>
        <w:numPr>
          <w:ilvl w:val="0"/>
          <w:numId w:val="0"/>
        </w:numPr>
        <w:ind w:left="2520"/>
      </w:pPr>
    </w:p>
    <w:p w14:paraId="69738F7B" w14:textId="77777777" w:rsidR="007F741A" w:rsidRPr="007F741A" w:rsidRDefault="007F741A" w:rsidP="007F741A">
      <w:pPr>
        <w:pStyle w:val="asubprovision1letter"/>
        <w:rPr>
          <w:b/>
          <w:bCs/>
        </w:rPr>
      </w:pPr>
      <w:r w:rsidRPr="007F741A">
        <w:rPr>
          <w:b/>
          <w:bCs/>
        </w:rPr>
        <w:t>Hold Removal</w:t>
      </w:r>
    </w:p>
    <w:p w14:paraId="11544A10" w14:textId="77777777" w:rsidR="007F741A" w:rsidRDefault="007F741A" w:rsidP="007F741A">
      <w:pPr>
        <w:pStyle w:val="asubprovision1letter"/>
        <w:numPr>
          <w:ilvl w:val="0"/>
          <w:numId w:val="0"/>
        </w:numPr>
        <w:ind w:left="2880"/>
      </w:pPr>
      <w:r>
        <w:t xml:space="preserve">Notwithstanding any other provision of this By-law, the ‘H-22’ Holding Provision shall only be removed from the lands shown in heavy solid lines on Schedule “A” of this by-law upon the development lands have been merged into the same parcel, to the satisfaction of the Municipality. </w:t>
      </w:r>
    </w:p>
    <w:p w14:paraId="50BCDBF6" w14:textId="5CEE8B92" w:rsidR="007F741A" w:rsidRDefault="007F741A" w:rsidP="007F741A">
      <w:pPr>
        <w:pStyle w:val="aprovisionnum"/>
        <w:sectPr w:rsidR="007F741A">
          <w:headerReference w:type="default" r:id="rId27"/>
          <w:pgSz w:w="12240" w:h="15840"/>
          <w:pgMar w:top="1360" w:right="0" w:bottom="1460" w:left="0" w:header="999" w:footer="1276" w:gutter="0"/>
          <w:cols w:space="720"/>
        </w:sectPr>
      </w:pPr>
    </w:p>
    <w:p w14:paraId="784F5710" w14:textId="77777777" w:rsidR="00EA4CF1" w:rsidRDefault="00EA4CF1">
      <w:pPr>
        <w:pStyle w:val="BodyText"/>
      </w:pPr>
    </w:p>
    <w:p w14:paraId="16CBF3D5" w14:textId="77777777" w:rsidR="00EA4CF1" w:rsidRDefault="00EA4CF1">
      <w:pPr>
        <w:pStyle w:val="BodyText"/>
        <w:spacing w:before="7"/>
        <w:rPr>
          <w:sz w:val="19"/>
        </w:rPr>
      </w:pPr>
    </w:p>
    <w:p w14:paraId="2955DEF7" w14:textId="7535D472" w:rsidR="00EA4CF1" w:rsidRDefault="005B2844" w:rsidP="005B2844">
      <w:pPr>
        <w:pStyle w:val="Heading2"/>
        <w:ind w:left="1843" w:right="1750"/>
      </w:pPr>
      <w:bookmarkStart w:id="259" w:name="SECTION_8_LIFESTYLE_COMMUNITY_(R4)_ZONE"/>
      <w:bookmarkStart w:id="260" w:name="8.1_GENERAL_PROVISIONS"/>
      <w:bookmarkStart w:id="261" w:name="8.2_USE_&amp;_BUILDING_PROVISIONS"/>
      <w:bookmarkStart w:id="262" w:name="8.3_LOT_PROVISIONS"/>
      <w:bookmarkStart w:id="263" w:name="_bookmark80"/>
      <w:bookmarkStart w:id="264" w:name="_Toc203721987"/>
      <w:bookmarkEnd w:id="259"/>
      <w:bookmarkEnd w:id="260"/>
      <w:bookmarkEnd w:id="261"/>
      <w:bookmarkEnd w:id="262"/>
      <w:bookmarkEnd w:id="263"/>
      <w:r>
        <w:rPr>
          <w:noProof/>
          <w:lang w:val="en-CA" w:eastAsia="en-CA"/>
        </w:rPr>
        <w:t>SECTION 8</w:t>
      </w:r>
      <w:r>
        <w:rPr>
          <w:noProof/>
          <w:lang w:val="en-CA" w:eastAsia="en-CA"/>
        </w:rPr>
        <w:tab/>
      </w:r>
      <w:r w:rsidR="00B93D3C">
        <w:rPr>
          <w:noProof/>
          <w:lang w:val="en-CA" w:eastAsia="en-CA"/>
        </w:rPr>
        <w:tab/>
      </w:r>
      <w:r w:rsidR="00A54946">
        <w:t>LIFESTYLE COMMUNITY (R4) ZONE</w:t>
      </w:r>
      <w:bookmarkEnd w:id="264"/>
    </w:p>
    <w:p w14:paraId="5E576020" w14:textId="77777777" w:rsidR="00EA4CF1" w:rsidRDefault="00EA4CF1">
      <w:pPr>
        <w:pStyle w:val="BodyText"/>
        <w:spacing w:before="3"/>
        <w:rPr>
          <w:b/>
          <w:sz w:val="17"/>
        </w:rPr>
      </w:pPr>
    </w:p>
    <w:p w14:paraId="590FA6E1" w14:textId="77777777" w:rsidR="00EA4CF1" w:rsidRDefault="00A54946">
      <w:pPr>
        <w:spacing w:before="93"/>
        <w:ind w:left="1800" w:right="1798"/>
        <w:jc w:val="both"/>
        <w:rPr>
          <w:i/>
          <w:sz w:val="20"/>
        </w:rPr>
      </w:pPr>
      <w:r>
        <w:rPr>
          <w:b/>
          <w:i/>
          <w:sz w:val="20"/>
        </w:rPr>
        <w:t xml:space="preserve">PURPOSE &amp; INTENT: </w:t>
      </w:r>
      <w:r>
        <w:rPr>
          <w:i/>
          <w:sz w:val="20"/>
        </w:rPr>
        <w:t>The Lifestyle Community (R4) Zone applies to Twin Elm Estates situated south of Strathroy and designated ‘Residential’ in the Official Plan. The R4 Zone may also apply to new residential development which displays the attributes of a lifestyle community, otherwise referred to as adult communities, land lease communities, mobile home parks, and retirement communities. Under such living arrangements, individual dwelling units are owned by the occupants</w:t>
      </w:r>
      <w:r>
        <w:rPr>
          <w:i/>
          <w:spacing w:val="-4"/>
          <w:sz w:val="20"/>
        </w:rPr>
        <w:t xml:space="preserve"> </w:t>
      </w:r>
      <w:r>
        <w:rPr>
          <w:i/>
          <w:sz w:val="20"/>
        </w:rPr>
        <w:t>while</w:t>
      </w:r>
      <w:r>
        <w:rPr>
          <w:i/>
          <w:spacing w:val="-6"/>
          <w:sz w:val="20"/>
        </w:rPr>
        <w:t xml:space="preserve"> </w:t>
      </w:r>
      <w:r>
        <w:rPr>
          <w:i/>
          <w:sz w:val="20"/>
        </w:rPr>
        <w:t>the</w:t>
      </w:r>
      <w:r>
        <w:rPr>
          <w:i/>
          <w:spacing w:val="-2"/>
          <w:sz w:val="20"/>
        </w:rPr>
        <w:t xml:space="preserve"> </w:t>
      </w:r>
      <w:r>
        <w:rPr>
          <w:i/>
          <w:sz w:val="20"/>
        </w:rPr>
        <w:t>lands</w:t>
      </w:r>
      <w:r>
        <w:rPr>
          <w:i/>
          <w:spacing w:val="-4"/>
          <w:sz w:val="20"/>
        </w:rPr>
        <w:t xml:space="preserve"> </w:t>
      </w:r>
      <w:r>
        <w:rPr>
          <w:i/>
          <w:sz w:val="20"/>
        </w:rPr>
        <w:t>upon</w:t>
      </w:r>
      <w:r>
        <w:rPr>
          <w:i/>
          <w:spacing w:val="-6"/>
          <w:sz w:val="20"/>
        </w:rPr>
        <w:t xml:space="preserve"> </w:t>
      </w:r>
      <w:r>
        <w:rPr>
          <w:i/>
          <w:sz w:val="20"/>
        </w:rPr>
        <w:t>which</w:t>
      </w:r>
      <w:r>
        <w:rPr>
          <w:i/>
          <w:spacing w:val="-2"/>
          <w:sz w:val="20"/>
        </w:rPr>
        <w:t xml:space="preserve"> </w:t>
      </w:r>
      <w:r>
        <w:rPr>
          <w:i/>
          <w:sz w:val="20"/>
        </w:rPr>
        <w:t>they</w:t>
      </w:r>
      <w:r>
        <w:rPr>
          <w:i/>
          <w:spacing w:val="-2"/>
          <w:sz w:val="20"/>
        </w:rPr>
        <w:t xml:space="preserve"> </w:t>
      </w:r>
      <w:r>
        <w:rPr>
          <w:i/>
          <w:sz w:val="20"/>
        </w:rPr>
        <w:t>are</w:t>
      </w:r>
      <w:r>
        <w:rPr>
          <w:i/>
          <w:spacing w:val="-4"/>
          <w:sz w:val="20"/>
        </w:rPr>
        <w:t xml:space="preserve"> </w:t>
      </w:r>
      <w:r>
        <w:rPr>
          <w:i/>
          <w:sz w:val="20"/>
        </w:rPr>
        <w:t>situated</w:t>
      </w:r>
      <w:r>
        <w:rPr>
          <w:i/>
          <w:spacing w:val="-4"/>
          <w:sz w:val="20"/>
        </w:rPr>
        <w:t xml:space="preserve"> </w:t>
      </w:r>
      <w:r>
        <w:rPr>
          <w:i/>
          <w:sz w:val="20"/>
        </w:rPr>
        <w:t>is</w:t>
      </w:r>
      <w:r>
        <w:rPr>
          <w:i/>
          <w:spacing w:val="-4"/>
          <w:sz w:val="20"/>
        </w:rPr>
        <w:t xml:space="preserve"> </w:t>
      </w:r>
      <w:r>
        <w:rPr>
          <w:i/>
          <w:sz w:val="20"/>
        </w:rPr>
        <w:t>held</w:t>
      </w:r>
      <w:r>
        <w:rPr>
          <w:i/>
          <w:spacing w:val="-2"/>
          <w:sz w:val="20"/>
        </w:rPr>
        <w:t xml:space="preserve"> </w:t>
      </w:r>
      <w:r>
        <w:rPr>
          <w:i/>
          <w:sz w:val="20"/>
        </w:rPr>
        <w:t>under</w:t>
      </w:r>
      <w:r>
        <w:rPr>
          <w:i/>
          <w:spacing w:val="-5"/>
          <w:sz w:val="20"/>
        </w:rPr>
        <w:t xml:space="preserve"> </w:t>
      </w:r>
      <w:r>
        <w:rPr>
          <w:i/>
          <w:sz w:val="20"/>
        </w:rPr>
        <w:t>single</w:t>
      </w:r>
      <w:r>
        <w:rPr>
          <w:i/>
          <w:spacing w:val="-6"/>
          <w:sz w:val="20"/>
        </w:rPr>
        <w:t xml:space="preserve"> </w:t>
      </w:r>
      <w:r>
        <w:rPr>
          <w:i/>
          <w:sz w:val="20"/>
        </w:rPr>
        <w:t>ownership</w:t>
      </w:r>
      <w:r>
        <w:rPr>
          <w:i/>
          <w:spacing w:val="-5"/>
          <w:sz w:val="20"/>
        </w:rPr>
        <w:t xml:space="preserve"> </w:t>
      </w:r>
      <w:r>
        <w:rPr>
          <w:i/>
          <w:sz w:val="20"/>
        </w:rPr>
        <w:t>and</w:t>
      </w:r>
      <w:r>
        <w:rPr>
          <w:i/>
          <w:spacing w:val="-3"/>
          <w:sz w:val="20"/>
        </w:rPr>
        <w:t xml:space="preserve"> </w:t>
      </w:r>
      <w:r>
        <w:rPr>
          <w:i/>
          <w:sz w:val="20"/>
        </w:rPr>
        <w:t>leased to the occupants. The R4 Zone does not apply to seasonal mobile home</w:t>
      </w:r>
      <w:r>
        <w:rPr>
          <w:i/>
          <w:spacing w:val="-12"/>
          <w:sz w:val="20"/>
        </w:rPr>
        <w:t xml:space="preserve"> </w:t>
      </w:r>
      <w:r>
        <w:rPr>
          <w:i/>
          <w:sz w:val="20"/>
        </w:rPr>
        <w:t>parks.</w:t>
      </w:r>
    </w:p>
    <w:p w14:paraId="07C8895D" w14:textId="4C6E6EB7" w:rsidR="00EA4CF1" w:rsidRDefault="00393597" w:rsidP="008C244B">
      <w:pPr>
        <w:pStyle w:val="Heading3"/>
        <w:numPr>
          <w:ilvl w:val="1"/>
          <w:numId w:val="47"/>
        </w:numPr>
        <w:tabs>
          <w:tab w:val="left" w:pos="2376"/>
          <w:tab w:val="left" w:pos="2377"/>
        </w:tabs>
        <w:ind w:hanging="577"/>
      </w:pPr>
      <w:bookmarkStart w:id="265" w:name="_bookmark81"/>
      <w:bookmarkStart w:id="266" w:name="_Toc203721988"/>
      <w:bookmarkEnd w:id="265"/>
      <w:r>
        <w:t>G</w:t>
      </w:r>
      <w:r w:rsidR="00A54946">
        <w:t>ENERAL</w:t>
      </w:r>
      <w:r w:rsidR="00A54946">
        <w:rPr>
          <w:spacing w:val="-1"/>
        </w:rPr>
        <w:t xml:space="preserve"> </w:t>
      </w:r>
      <w:r w:rsidR="00A54946">
        <w:t>PROVISIONS</w:t>
      </w:r>
      <w:bookmarkEnd w:id="266"/>
    </w:p>
    <w:p w14:paraId="46C87872" w14:textId="77777777" w:rsidR="00EA4CF1" w:rsidRDefault="00A54946" w:rsidP="002F673D">
      <w:pPr>
        <w:pStyle w:val="aprovisionnum"/>
        <w:numPr>
          <w:ilvl w:val="0"/>
          <w:numId w:val="263"/>
        </w:numPr>
      </w:pPr>
      <w:r>
        <w:t>No person shall, within the R4 Zone, use any lot or erect, alter or use any building or structure except in accordance with Section 4 of this By-law and the following provisions:</w:t>
      </w:r>
    </w:p>
    <w:p w14:paraId="4AA17618" w14:textId="77777777" w:rsidR="00EA4CF1" w:rsidRDefault="00A54946" w:rsidP="008C244B">
      <w:pPr>
        <w:pStyle w:val="Heading3"/>
        <w:numPr>
          <w:ilvl w:val="1"/>
          <w:numId w:val="47"/>
        </w:numPr>
        <w:tabs>
          <w:tab w:val="left" w:pos="2376"/>
          <w:tab w:val="left" w:pos="2377"/>
        </w:tabs>
        <w:ind w:hanging="577"/>
      </w:pPr>
      <w:bookmarkStart w:id="267" w:name="_bookmark82"/>
      <w:bookmarkStart w:id="268" w:name="_Toc203721989"/>
      <w:bookmarkEnd w:id="267"/>
      <w:r>
        <w:t>USE &amp; BUILDING</w:t>
      </w:r>
      <w:r>
        <w:rPr>
          <w:spacing w:val="1"/>
        </w:rPr>
        <w:t xml:space="preserve"> </w:t>
      </w:r>
      <w:r>
        <w:t>PROVISIONS</w:t>
      </w:r>
      <w:bookmarkEnd w:id="268"/>
    </w:p>
    <w:p w14:paraId="3ACE2563" w14:textId="77777777" w:rsidR="00EA4CF1" w:rsidRDefault="00A54946" w:rsidP="00393597">
      <w:pPr>
        <w:pStyle w:val="aprovisionnum"/>
      </w:pPr>
      <w:r>
        <w:t>The following shall be on the only permitted uses and buildings in the R4 Zone:</w:t>
      </w:r>
    </w:p>
    <w:p w14:paraId="093506F1" w14:textId="77777777" w:rsidR="00EA4CF1" w:rsidRDefault="00A54946" w:rsidP="002F673D">
      <w:pPr>
        <w:pStyle w:val="asubprovision1letter"/>
        <w:numPr>
          <w:ilvl w:val="0"/>
          <w:numId w:val="264"/>
        </w:numPr>
      </w:pPr>
      <w:r>
        <w:t>Dwellings, Mobile</w:t>
      </w:r>
      <w:r w:rsidRPr="00393597">
        <w:rPr>
          <w:spacing w:val="-1"/>
        </w:rPr>
        <w:t xml:space="preserve"> </w:t>
      </w:r>
      <w:r>
        <w:t>Home</w:t>
      </w:r>
    </w:p>
    <w:p w14:paraId="52580086" w14:textId="77777777" w:rsidR="00EA4CF1" w:rsidRDefault="00A54946" w:rsidP="002F673D">
      <w:pPr>
        <w:pStyle w:val="asubprovision1letter"/>
        <w:numPr>
          <w:ilvl w:val="0"/>
          <w:numId w:val="264"/>
        </w:numPr>
      </w:pPr>
      <w:r>
        <w:t>Dwellings, Modular</w:t>
      </w:r>
      <w:r w:rsidRPr="00393597">
        <w:rPr>
          <w:spacing w:val="-3"/>
        </w:rPr>
        <w:t xml:space="preserve"> </w:t>
      </w:r>
      <w:r>
        <w:t>Home</w:t>
      </w:r>
    </w:p>
    <w:p w14:paraId="1518FEA2" w14:textId="77777777" w:rsidR="00EA4CF1" w:rsidRDefault="00A54946" w:rsidP="002F673D">
      <w:pPr>
        <w:pStyle w:val="asubprovision1letter"/>
        <w:numPr>
          <w:ilvl w:val="0"/>
          <w:numId w:val="264"/>
        </w:numPr>
      </w:pPr>
      <w:r>
        <w:t>Lifestyle</w:t>
      </w:r>
      <w:r w:rsidRPr="00393597">
        <w:rPr>
          <w:spacing w:val="-1"/>
        </w:rPr>
        <w:t xml:space="preserve"> </w:t>
      </w:r>
      <w:r>
        <w:t>Community</w:t>
      </w:r>
    </w:p>
    <w:p w14:paraId="52B827CB" w14:textId="5EC78703" w:rsidR="00EA4CF1" w:rsidRDefault="00A54946" w:rsidP="008C244B">
      <w:pPr>
        <w:pStyle w:val="Heading3"/>
        <w:numPr>
          <w:ilvl w:val="1"/>
          <w:numId w:val="47"/>
        </w:numPr>
        <w:tabs>
          <w:tab w:val="left" w:pos="2376"/>
          <w:tab w:val="left" w:pos="2377"/>
        </w:tabs>
        <w:ind w:hanging="577"/>
      </w:pPr>
      <w:bookmarkStart w:id="269" w:name="_bookmark83"/>
      <w:bookmarkStart w:id="270" w:name="_Toc203721990"/>
      <w:bookmarkEnd w:id="269"/>
      <w:r>
        <w:t>LOT</w:t>
      </w:r>
      <w:r w:rsidR="00393597">
        <w:t xml:space="preserve"> </w:t>
      </w:r>
      <w:r>
        <w:t>PROVISIONS</w:t>
      </w:r>
      <w:bookmarkEnd w:id="270"/>
    </w:p>
    <w:p w14:paraId="65E582E3" w14:textId="77777777" w:rsidR="00EA4CF1" w:rsidRDefault="00A54946" w:rsidP="00393597">
      <w:pPr>
        <w:pStyle w:val="aprovisionnum"/>
      </w:pPr>
      <w:r>
        <w:t>The following provisions shall apply to lots and individual units in the R4 Zone:</w:t>
      </w:r>
    </w:p>
    <w:p w14:paraId="30DB2E7C" w14:textId="77777777" w:rsidR="00EA4CF1" w:rsidRDefault="00EA4CF1">
      <w:pPr>
        <w:pStyle w:val="BodyText"/>
        <w:spacing w:before="1"/>
      </w:pPr>
    </w:p>
    <w:tbl>
      <w:tblPr>
        <w:tblW w:w="0" w:type="auto"/>
        <w:tblInd w:w="1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2614"/>
        <w:gridCol w:w="2607"/>
        <w:gridCol w:w="2605"/>
      </w:tblGrid>
      <w:tr w:rsidR="00EA4CF1" w14:paraId="074C199A" w14:textId="77777777" w:rsidTr="00393597">
        <w:trPr>
          <w:trHeight w:val="350"/>
        </w:trPr>
        <w:tc>
          <w:tcPr>
            <w:tcW w:w="90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9313BA" w14:textId="77777777" w:rsidR="00EA4CF1" w:rsidRDefault="00EA4CF1">
            <w:pPr>
              <w:pStyle w:val="TableParagraph"/>
              <w:rPr>
                <w:rFonts w:ascii="Times New Roman"/>
                <w:sz w:val="20"/>
              </w:rPr>
            </w:pPr>
          </w:p>
        </w:tc>
        <w:tc>
          <w:tcPr>
            <w:tcW w:w="2614" w:type="dxa"/>
            <w:tcBorders>
              <w:left w:val="single" w:sz="4" w:space="0" w:color="auto"/>
            </w:tcBorders>
            <w:shd w:val="clear" w:color="auto" w:fill="B3B3B3"/>
          </w:tcPr>
          <w:p w14:paraId="1C68A7C1" w14:textId="77777777" w:rsidR="00EA4CF1" w:rsidRDefault="00A54946">
            <w:pPr>
              <w:pStyle w:val="TableParagraph"/>
              <w:spacing w:before="57"/>
              <w:ind w:left="103"/>
              <w:rPr>
                <w:b/>
                <w:sz w:val="20"/>
              </w:rPr>
            </w:pPr>
            <w:r>
              <w:rPr>
                <w:b/>
                <w:sz w:val="20"/>
              </w:rPr>
              <w:t>Provision</w:t>
            </w:r>
          </w:p>
        </w:tc>
        <w:tc>
          <w:tcPr>
            <w:tcW w:w="2607" w:type="dxa"/>
            <w:shd w:val="clear" w:color="auto" w:fill="B3B3B3"/>
          </w:tcPr>
          <w:p w14:paraId="75F86124" w14:textId="77777777" w:rsidR="00EA4CF1" w:rsidRDefault="00A54946">
            <w:pPr>
              <w:pStyle w:val="TableParagraph"/>
              <w:spacing w:before="57"/>
              <w:ind w:left="103"/>
              <w:rPr>
                <w:b/>
                <w:sz w:val="20"/>
              </w:rPr>
            </w:pPr>
            <w:r>
              <w:rPr>
                <w:b/>
                <w:sz w:val="20"/>
              </w:rPr>
              <w:t>Lot</w:t>
            </w:r>
          </w:p>
        </w:tc>
        <w:tc>
          <w:tcPr>
            <w:tcW w:w="2605" w:type="dxa"/>
            <w:shd w:val="clear" w:color="auto" w:fill="B3B3B3"/>
          </w:tcPr>
          <w:p w14:paraId="54B38D99" w14:textId="77777777" w:rsidR="00EA4CF1" w:rsidRDefault="00A54946">
            <w:pPr>
              <w:pStyle w:val="TableParagraph"/>
              <w:spacing w:before="57"/>
              <w:ind w:left="100"/>
              <w:rPr>
                <w:b/>
                <w:sz w:val="20"/>
              </w:rPr>
            </w:pPr>
            <w:r>
              <w:rPr>
                <w:b/>
                <w:sz w:val="20"/>
              </w:rPr>
              <w:t>Unit</w:t>
            </w:r>
          </w:p>
        </w:tc>
      </w:tr>
      <w:tr w:rsidR="00EA4CF1" w14:paraId="2AA7798E" w14:textId="77777777" w:rsidTr="00393597">
        <w:trPr>
          <w:trHeight w:val="349"/>
        </w:trPr>
        <w:tc>
          <w:tcPr>
            <w:tcW w:w="903" w:type="dxa"/>
            <w:tcBorders>
              <w:top w:val="single" w:sz="4" w:space="0" w:color="auto"/>
              <w:left w:val="single" w:sz="4" w:space="0" w:color="auto"/>
              <w:bottom w:val="single" w:sz="4" w:space="0" w:color="auto"/>
              <w:right w:val="single" w:sz="4" w:space="0" w:color="auto"/>
            </w:tcBorders>
          </w:tcPr>
          <w:p w14:paraId="0D7ED575" w14:textId="3C229054" w:rsidR="00EA4CF1" w:rsidRDefault="00EA4CF1" w:rsidP="002F673D">
            <w:pPr>
              <w:pStyle w:val="TableParagraph"/>
              <w:numPr>
                <w:ilvl w:val="0"/>
                <w:numId w:val="265"/>
              </w:numPr>
              <w:spacing w:before="59"/>
              <w:jc w:val="center"/>
              <w:rPr>
                <w:sz w:val="20"/>
              </w:rPr>
            </w:pPr>
          </w:p>
        </w:tc>
        <w:tc>
          <w:tcPr>
            <w:tcW w:w="2614" w:type="dxa"/>
            <w:tcBorders>
              <w:left w:val="single" w:sz="4" w:space="0" w:color="auto"/>
            </w:tcBorders>
          </w:tcPr>
          <w:p w14:paraId="55CF98EF" w14:textId="77777777" w:rsidR="00EA4CF1" w:rsidRDefault="00A54946">
            <w:pPr>
              <w:pStyle w:val="TableParagraph"/>
              <w:spacing w:before="59"/>
              <w:ind w:left="103"/>
              <w:rPr>
                <w:sz w:val="20"/>
              </w:rPr>
            </w:pPr>
            <w:r>
              <w:rPr>
                <w:sz w:val="20"/>
              </w:rPr>
              <w:t>Minimum Area</w:t>
            </w:r>
          </w:p>
        </w:tc>
        <w:tc>
          <w:tcPr>
            <w:tcW w:w="2607" w:type="dxa"/>
          </w:tcPr>
          <w:p w14:paraId="182AE1D7" w14:textId="77777777" w:rsidR="00EA4CF1" w:rsidRDefault="00A54946">
            <w:pPr>
              <w:pStyle w:val="TableParagraph"/>
              <w:spacing w:before="59"/>
              <w:ind w:left="103"/>
              <w:rPr>
                <w:sz w:val="20"/>
              </w:rPr>
            </w:pPr>
            <w:r>
              <w:rPr>
                <w:sz w:val="20"/>
              </w:rPr>
              <w:t>8 ha</w:t>
            </w:r>
          </w:p>
        </w:tc>
        <w:tc>
          <w:tcPr>
            <w:tcW w:w="2605" w:type="dxa"/>
          </w:tcPr>
          <w:p w14:paraId="4026C6DA" w14:textId="77777777" w:rsidR="00EA4CF1" w:rsidRDefault="00A54946">
            <w:pPr>
              <w:pStyle w:val="TableParagraph"/>
              <w:spacing w:before="59"/>
              <w:ind w:left="100"/>
              <w:rPr>
                <w:sz w:val="20"/>
              </w:rPr>
            </w:pPr>
            <w:r>
              <w:rPr>
                <w:sz w:val="20"/>
              </w:rPr>
              <w:t>350 m²</w:t>
            </w:r>
          </w:p>
        </w:tc>
      </w:tr>
      <w:tr w:rsidR="00EA4CF1" w14:paraId="66BDAD11" w14:textId="77777777" w:rsidTr="00393597">
        <w:trPr>
          <w:trHeight w:val="349"/>
        </w:trPr>
        <w:tc>
          <w:tcPr>
            <w:tcW w:w="903" w:type="dxa"/>
            <w:tcBorders>
              <w:top w:val="single" w:sz="4" w:space="0" w:color="auto"/>
              <w:left w:val="single" w:sz="4" w:space="0" w:color="auto"/>
              <w:bottom w:val="single" w:sz="4" w:space="0" w:color="auto"/>
              <w:right w:val="single" w:sz="4" w:space="0" w:color="auto"/>
            </w:tcBorders>
          </w:tcPr>
          <w:p w14:paraId="75EF06B0" w14:textId="1507BBA3" w:rsidR="00EA4CF1" w:rsidRDefault="00EA4CF1" w:rsidP="002F673D">
            <w:pPr>
              <w:pStyle w:val="TableParagraph"/>
              <w:numPr>
                <w:ilvl w:val="0"/>
                <w:numId w:val="265"/>
              </w:numPr>
              <w:spacing w:before="59"/>
              <w:jc w:val="center"/>
              <w:rPr>
                <w:sz w:val="20"/>
              </w:rPr>
            </w:pPr>
          </w:p>
        </w:tc>
        <w:tc>
          <w:tcPr>
            <w:tcW w:w="2614" w:type="dxa"/>
            <w:tcBorders>
              <w:left w:val="single" w:sz="4" w:space="0" w:color="auto"/>
            </w:tcBorders>
          </w:tcPr>
          <w:p w14:paraId="6DE0806D" w14:textId="77777777" w:rsidR="00EA4CF1" w:rsidRDefault="00A54946">
            <w:pPr>
              <w:pStyle w:val="TableParagraph"/>
              <w:spacing w:before="59"/>
              <w:ind w:left="103"/>
              <w:rPr>
                <w:sz w:val="20"/>
              </w:rPr>
            </w:pPr>
            <w:r>
              <w:rPr>
                <w:sz w:val="20"/>
              </w:rPr>
              <w:t>Minimum Frontage</w:t>
            </w:r>
          </w:p>
        </w:tc>
        <w:tc>
          <w:tcPr>
            <w:tcW w:w="2607" w:type="dxa"/>
          </w:tcPr>
          <w:p w14:paraId="58ABC46A" w14:textId="77777777" w:rsidR="00EA4CF1" w:rsidRDefault="00A54946">
            <w:pPr>
              <w:pStyle w:val="TableParagraph"/>
              <w:spacing w:before="59"/>
              <w:ind w:left="103"/>
              <w:rPr>
                <w:sz w:val="20"/>
              </w:rPr>
            </w:pPr>
            <w:r>
              <w:rPr>
                <w:sz w:val="20"/>
              </w:rPr>
              <w:t>120 m</w:t>
            </w:r>
          </w:p>
        </w:tc>
        <w:tc>
          <w:tcPr>
            <w:tcW w:w="2605" w:type="dxa"/>
          </w:tcPr>
          <w:p w14:paraId="509B0939" w14:textId="77777777" w:rsidR="00EA4CF1" w:rsidRDefault="00A54946">
            <w:pPr>
              <w:pStyle w:val="TableParagraph"/>
              <w:spacing w:before="59"/>
              <w:ind w:left="100"/>
              <w:rPr>
                <w:sz w:val="20"/>
              </w:rPr>
            </w:pPr>
            <w:r>
              <w:rPr>
                <w:sz w:val="20"/>
              </w:rPr>
              <w:t>12 m</w:t>
            </w:r>
          </w:p>
        </w:tc>
      </w:tr>
      <w:tr w:rsidR="00EA4CF1" w14:paraId="57630FC1" w14:textId="77777777" w:rsidTr="00393597">
        <w:trPr>
          <w:trHeight w:val="578"/>
        </w:trPr>
        <w:tc>
          <w:tcPr>
            <w:tcW w:w="903" w:type="dxa"/>
            <w:tcBorders>
              <w:top w:val="single" w:sz="4" w:space="0" w:color="auto"/>
              <w:left w:val="single" w:sz="4" w:space="0" w:color="auto"/>
              <w:bottom w:val="single" w:sz="4" w:space="0" w:color="auto"/>
              <w:right w:val="single" w:sz="4" w:space="0" w:color="auto"/>
            </w:tcBorders>
          </w:tcPr>
          <w:p w14:paraId="15A54B75" w14:textId="64B61CE0" w:rsidR="00EA4CF1" w:rsidRDefault="00EA4CF1" w:rsidP="002F673D">
            <w:pPr>
              <w:pStyle w:val="TableParagraph"/>
              <w:numPr>
                <w:ilvl w:val="0"/>
                <w:numId w:val="265"/>
              </w:numPr>
              <w:spacing w:before="59"/>
              <w:jc w:val="center"/>
              <w:rPr>
                <w:sz w:val="20"/>
              </w:rPr>
            </w:pPr>
          </w:p>
        </w:tc>
        <w:tc>
          <w:tcPr>
            <w:tcW w:w="2614" w:type="dxa"/>
            <w:tcBorders>
              <w:left w:val="single" w:sz="4" w:space="0" w:color="auto"/>
            </w:tcBorders>
          </w:tcPr>
          <w:p w14:paraId="014C78A9" w14:textId="77777777" w:rsidR="00EA4CF1" w:rsidRDefault="00A54946">
            <w:pPr>
              <w:pStyle w:val="TableParagraph"/>
              <w:spacing w:before="59"/>
              <w:ind w:left="103" w:right="91"/>
              <w:rPr>
                <w:sz w:val="20"/>
              </w:rPr>
            </w:pPr>
            <w:r>
              <w:rPr>
                <w:sz w:val="20"/>
              </w:rPr>
              <w:t>Front Yard Depth / Exterior Side Yard Width</w:t>
            </w:r>
          </w:p>
        </w:tc>
        <w:tc>
          <w:tcPr>
            <w:tcW w:w="2607" w:type="dxa"/>
          </w:tcPr>
          <w:p w14:paraId="6DBDA4DD" w14:textId="77777777" w:rsidR="00EA4CF1" w:rsidRDefault="00A54946">
            <w:pPr>
              <w:pStyle w:val="TableParagraph"/>
              <w:spacing w:before="59"/>
              <w:ind w:left="103"/>
              <w:rPr>
                <w:sz w:val="20"/>
              </w:rPr>
            </w:pPr>
            <w:r>
              <w:rPr>
                <w:sz w:val="20"/>
              </w:rPr>
              <w:t>23 m / 6 m</w:t>
            </w:r>
          </w:p>
        </w:tc>
        <w:tc>
          <w:tcPr>
            <w:tcW w:w="2605" w:type="dxa"/>
          </w:tcPr>
          <w:p w14:paraId="1F6A9857" w14:textId="77777777" w:rsidR="00EA4CF1" w:rsidRDefault="00A54946">
            <w:pPr>
              <w:pStyle w:val="TableParagraph"/>
              <w:spacing w:before="59"/>
              <w:ind w:left="100"/>
              <w:rPr>
                <w:sz w:val="20"/>
              </w:rPr>
            </w:pPr>
            <w:r>
              <w:rPr>
                <w:sz w:val="20"/>
              </w:rPr>
              <w:t>5 m</w:t>
            </w:r>
          </w:p>
        </w:tc>
      </w:tr>
      <w:tr w:rsidR="00EA4CF1" w14:paraId="076F5038" w14:textId="77777777" w:rsidTr="00393597">
        <w:trPr>
          <w:trHeight w:val="350"/>
        </w:trPr>
        <w:tc>
          <w:tcPr>
            <w:tcW w:w="903" w:type="dxa"/>
            <w:tcBorders>
              <w:top w:val="single" w:sz="4" w:space="0" w:color="auto"/>
              <w:left w:val="single" w:sz="4" w:space="0" w:color="auto"/>
              <w:bottom w:val="single" w:sz="4" w:space="0" w:color="auto"/>
              <w:right w:val="single" w:sz="4" w:space="0" w:color="auto"/>
            </w:tcBorders>
          </w:tcPr>
          <w:p w14:paraId="0E604A44" w14:textId="397EB436" w:rsidR="00EA4CF1" w:rsidRDefault="00EA4CF1" w:rsidP="002F673D">
            <w:pPr>
              <w:pStyle w:val="TableParagraph"/>
              <w:numPr>
                <w:ilvl w:val="0"/>
                <w:numId w:val="265"/>
              </w:numPr>
              <w:spacing w:before="62"/>
              <w:jc w:val="center"/>
              <w:rPr>
                <w:sz w:val="20"/>
              </w:rPr>
            </w:pPr>
          </w:p>
        </w:tc>
        <w:tc>
          <w:tcPr>
            <w:tcW w:w="2614" w:type="dxa"/>
            <w:tcBorders>
              <w:left w:val="single" w:sz="4" w:space="0" w:color="auto"/>
            </w:tcBorders>
          </w:tcPr>
          <w:p w14:paraId="1F0DBC71" w14:textId="77777777" w:rsidR="00EA4CF1" w:rsidRDefault="00A54946">
            <w:pPr>
              <w:pStyle w:val="TableParagraph"/>
              <w:spacing w:before="62"/>
              <w:ind w:left="103"/>
              <w:rPr>
                <w:sz w:val="20"/>
              </w:rPr>
            </w:pPr>
            <w:r>
              <w:rPr>
                <w:sz w:val="20"/>
              </w:rPr>
              <w:t>Side Yard Width</w:t>
            </w:r>
          </w:p>
        </w:tc>
        <w:tc>
          <w:tcPr>
            <w:tcW w:w="2607" w:type="dxa"/>
          </w:tcPr>
          <w:p w14:paraId="6D02F531" w14:textId="77777777" w:rsidR="00EA4CF1" w:rsidRDefault="00A54946">
            <w:pPr>
              <w:pStyle w:val="TableParagraph"/>
              <w:spacing w:before="62"/>
              <w:ind w:left="103"/>
              <w:rPr>
                <w:sz w:val="20"/>
              </w:rPr>
            </w:pPr>
            <w:r>
              <w:rPr>
                <w:sz w:val="20"/>
              </w:rPr>
              <w:t>6 m</w:t>
            </w:r>
          </w:p>
        </w:tc>
        <w:tc>
          <w:tcPr>
            <w:tcW w:w="2605" w:type="dxa"/>
          </w:tcPr>
          <w:p w14:paraId="25855735" w14:textId="77777777" w:rsidR="00EA4CF1" w:rsidRDefault="00A54946">
            <w:pPr>
              <w:pStyle w:val="TableParagraph"/>
              <w:spacing w:before="62"/>
              <w:ind w:left="100"/>
              <w:rPr>
                <w:sz w:val="20"/>
              </w:rPr>
            </w:pPr>
            <w:r>
              <w:rPr>
                <w:sz w:val="20"/>
              </w:rPr>
              <w:t>1.2 m</w:t>
            </w:r>
          </w:p>
        </w:tc>
      </w:tr>
      <w:tr w:rsidR="00EA4CF1" w14:paraId="7622C88A" w14:textId="77777777" w:rsidTr="00393597">
        <w:trPr>
          <w:trHeight w:val="350"/>
        </w:trPr>
        <w:tc>
          <w:tcPr>
            <w:tcW w:w="903" w:type="dxa"/>
            <w:tcBorders>
              <w:top w:val="single" w:sz="4" w:space="0" w:color="auto"/>
              <w:left w:val="single" w:sz="4" w:space="0" w:color="auto"/>
              <w:bottom w:val="single" w:sz="4" w:space="0" w:color="auto"/>
              <w:right w:val="single" w:sz="4" w:space="0" w:color="auto"/>
            </w:tcBorders>
          </w:tcPr>
          <w:p w14:paraId="54651E27" w14:textId="4CD4589A" w:rsidR="00EA4CF1" w:rsidRDefault="00EA4CF1" w:rsidP="002F673D">
            <w:pPr>
              <w:pStyle w:val="TableParagraph"/>
              <w:numPr>
                <w:ilvl w:val="0"/>
                <w:numId w:val="265"/>
              </w:numPr>
              <w:spacing w:before="62"/>
              <w:jc w:val="center"/>
              <w:rPr>
                <w:sz w:val="20"/>
              </w:rPr>
            </w:pPr>
          </w:p>
        </w:tc>
        <w:tc>
          <w:tcPr>
            <w:tcW w:w="2614" w:type="dxa"/>
            <w:tcBorders>
              <w:left w:val="single" w:sz="4" w:space="0" w:color="auto"/>
            </w:tcBorders>
          </w:tcPr>
          <w:p w14:paraId="4642A5A5" w14:textId="77777777" w:rsidR="00EA4CF1" w:rsidRDefault="00A54946">
            <w:pPr>
              <w:pStyle w:val="TableParagraph"/>
              <w:spacing w:before="62"/>
              <w:ind w:left="103"/>
              <w:rPr>
                <w:sz w:val="20"/>
              </w:rPr>
            </w:pPr>
            <w:r>
              <w:rPr>
                <w:sz w:val="20"/>
              </w:rPr>
              <w:t>Rear Yard Depth</w:t>
            </w:r>
          </w:p>
        </w:tc>
        <w:tc>
          <w:tcPr>
            <w:tcW w:w="2607" w:type="dxa"/>
          </w:tcPr>
          <w:p w14:paraId="05D97EDD" w14:textId="77777777" w:rsidR="00EA4CF1" w:rsidRDefault="00A54946">
            <w:pPr>
              <w:pStyle w:val="TableParagraph"/>
              <w:spacing w:before="62"/>
              <w:ind w:left="103"/>
              <w:rPr>
                <w:sz w:val="20"/>
              </w:rPr>
            </w:pPr>
            <w:r>
              <w:rPr>
                <w:sz w:val="20"/>
              </w:rPr>
              <w:t>6 m</w:t>
            </w:r>
          </w:p>
        </w:tc>
        <w:tc>
          <w:tcPr>
            <w:tcW w:w="2605" w:type="dxa"/>
          </w:tcPr>
          <w:p w14:paraId="03E4A88C" w14:textId="77777777" w:rsidR="00EA4CF1" w:rsidRDefault="00A54946">
            <w:pPr>
              <w:pStyle w:val="TableParagraph"/>
              <w:spacing w:before="62"/>
              <w:ind w:left="100"/>
              <w:rPr>
                <w:sz w:val="20"/>
              </w:rPr>
            </w:pPr>
            <w:r>
              <w:rPr>
                <w:sz w:val="20"/>
              </w:rPr>
              <w:t>7.5 m</w:t>
            </w:r>
          </w:p>
        </w:tc>
      </w:tr>
      <w:tr w:rsidR="00EA4CF1" w14:paraId="3A37BD17" w14:textId="77777777" w:rsidTr="00393597">
        <w:trPr>
          <w:trHeight w:val="350"/>
        </w:trPr>
        <w:tc>
          <w:tcPr>
            <w:tcW w:w="903" w:type="dxa"/>
            <w:tcBorders>
              <w:top w:val="single" w:sz="4" w:space="0" w:color="auto"/>
              <w:left w:val="single" w:sz="4" w:space="0" w:color="auto"/>
              <w:bottom w:val="single" w:sz="4" w:space="0" w:color="auto"/>
              <w:right w:val="single" w:sz="4" w:space="0" w:color="auto"/>
            </w:tcBorders>
          </w:tcPr>
          <w:p w14:paraId="2F74537D" w14:textId="0957F5BF" w:rsidR="00EA4CF1" w:rsidRDefault="00EA4CF1" w:rsidP="002F673D">
            <w:pPr>
              <w:pStyle w:val="TableParagraph"/>
              <w:numPr>
                <w:ilvl w:val="0"/>
                <w:numId w:val="265"/>
              </w:numPr>
              <w:spacing w:before="62"/>
              <w:jc w:val="center"/>
              <w:rPr>
                <w:sz w:val="20"/>
              </w:rPr>
            </w:pPr>
          </w:p>
        </w:tc>
        <w:tc>
          <w:tcPr>
            <w:tcW w:w="2614" w:type="dxa"/>
            <w:tcBorders>
              <w:left w:val="single" w:sz="4" w:space="0" w:color="auto"/>
            </w:tcBorders>
          </w:tcPr>
          <w:p w14:paraId="1CB3B7E8" w14:textId="77777777" w:rsidR="00EA4CF1" w:rsidRDefault="00A54946">
            <w:pPr>
              <w:pStyle w:val="TableParagraph"/>
              <w:spacing w:before="62"/>
              <w:ind w:left="103"/>
              <w:rPr>
                <w:sz w:val="20"/>
              </w:rPr>
            </w:pPr>
            <w:r>
              <w:rPr>
                <w:sz w:val="20"/>
              </w:rPr>
              <w:t>Maximum Coverage</w:t>
            </w:r>
          </w:p>
        </w:tc>
        <w:tc>
          <w:tcPr>
            <w:tcW w:w="2607" w:type="dxa"/>
          </w:tcPr>
          <w:p w14:paraId="35A2FC6C" w14:textId="77777777" w:rsidR="00EA4CF1" w:rsidRDefault="00A54946">
            <w:pPr>
              <w:pStyle w:val="TableParagraph"/>
              <w:spacing w:before="62"/>
              <w:ind w:left="103"/>
              <w:rPr>
                <w:sz w:val="20"/>
              </w:rPr>
            </w:pPr>
            <w:r>
              <w:rPr>
                <w:sz w:val="20"/>
              </w:rPr>
              <w:t>Not applicable</w:t>
            </w:r>
          </w:p>
        </w:tc>
        <w:tc>
          <w:tcPr>
            <w:tcW w:w="2605" w:type="dxa"/>
          </w:tcPr>
          <w:p w14:paraId="48BA9D77" w14:textId="77777777" w:rsidR="00EA4CF1" w:rsidRDefault="00A54946">
            <w:pPr>
              <w:pStyle w:val="TableParagraph"/>
              <w:spacing w:before="62"/>
              <w:ind w:left="100"/>
              <w:rPr>
                <w:sz w:val="20"/>
              </w:rPr>
            </w:pPr>
            <w:r>
              <w:rPr>
                <w:sz w:val="20"/>
              </w:rPr>
              <w:t>45 %</w:t>
            </w:r>
          </w:p>
        </w:tc>
      </w:tr>
      <w:tr w:rsidR="00EA4CF1" w14:paraId="4F1E188D" w14:textId="77777777" w:rsidTr="00393597">
        <w:trPr>
          <w:trHeight w:val="350"/>
        </w:trPr>
        <w:tc>
          <w:tcPr>
            <w:tcW w:w="903" w:type="dxa"/>
            <w:tcBorders>
              <w:top w:val="single" w:sz="4" w:space="0" w:color="auto"/>
              <w:left w:val="single" w:sz="4" w:space="0" w:color="auto"/>
              <w:bottom w:val="single" w:sz="4" w:space="0" w:color="auto"/>
              <w:right w:val="single" w:sz="4" w:space="0" w:color="auto"/>
            </w:tcBorders>
          </w:tcPr>
          <w:p w14:paraId="075DF38D" w14:textId="0E7B6626" w:rsidR="00EA4CF1" w:rsidRDefault="00EA4CF1" w:rsidP="002F673D">
            <w:pPr>
              <w:pStyle w:val="TableParagraph"/>
              <w:numPr>
                <w:ilvl w:val="0"/>
                <w:numId w:val="265"/>
              </w:numPr>
              <w:spacing w:before="62"/>
              <w:jc w:val="center"/>
              <w:rPr>
                <w:sz w:val="20"/>
              </w:rPr>
            </w:pPr>
          </w:p>
        </w:tc>
        <w:tc>
          <w:tcPr>
            <w:tcW w:w="2614" w:type="dxa"/>
            <w:tcBorders>
              <w:left w:val="single" w:sz="4" w:space="0" w:color="auto"/>
            </w:tcBorders>
          </w:tcPr>
          <w:p w14:paraId="3A5513AF" w14:textId="77777777" w:rsidR="00EA4CF1" w:rsidRDefault="00A54946">
            <w:pPr>
              <w:pStyle w:val="TableParagraph"/>
              <w:spacing w:before="62"/>
              <w:ind w:left="103"/>
              <w:rPr>
                <w:sz w:val="20"/>
              </w:rPr>
            </w:pPr>
            <w:r>
              <w:rPr>
                <w:sz w:val="20"/>
              </w:rPr>
              <w:t>Maximum Density</w:t>
            </w:r>
          </w:p>
        </w:tc>
        <w:tc>
          <w:tcPr>
            <w:tcW w:w="2607" w:type="dxa"/>
          </w:tcPr>
          <w:p w14:paraId="6CE0E189" w14:textId="77777777" w:rsidR="00EA4CF1" w:rsidRDefault="00A54946">
            <w:pPr>
              <w:pStyle w:val="TableParagraph"/>
              <w:spacing w:before="62"/>
              <w:ind w:left="103"/>
              <w:rPr>
                <w:sz w:val="20"/>
              </w:rPr>
            </w:pPr>
            <w:r>
              <w:rPr>
                <w:sz w:val="20"/>
              </w:rPr>
              <w:t>18 dwelling units / hectare</w:t>
            </w:r>
          </w:p>
        </w:tc>
        <w:tc>
          <w:tcPr>
            <w:tcW w:w="2605" w:type="dxa"/>
          </w:tcPr>
          <w:p w14:paraId="0A39311F" w14:textId="77777777" w:rsidR="00EA4CF1" w:rsidRDefault="00A54946">
            <w:pPr>
              <w:pStyle w:val="TableParagraph"/>
              <w:spacing w:before="62"/>
              <w:ind w:left="100"/>
              <w:rPr>
                <w:sz w:val="20"/>
              </w:rPr>
            </w:pPr>
            <w:r>
              <w:rPr>
                <w:sz w:val="20"/>
              </w:rPr>
              <w:t>Not applicable</w:t>
            </w:r>
          </w:p>
        </w:tc>
      </w:tr>
      <w:tr w:rsidR="00EA4CF1" w14:paraId="1D23B172" w14:textId="77777777" w:rsidTr="00393597">
        <w:trPr>
          <w:trHeight w:val="354"/>
        </w:trPr>
        <w:tc>
          <w:tcPr>
            <w:tcW w:w="903" w:type="dxa"/>
            <w:tcBorders>
              <w:top w:val="single" w:sz="4" w:space="0" w:color="auto"/>
              <w:left w:val="single" w:sz="4" w:space="0" w:color="auto"/>
              <w:bottom w:val="single" w:sz="4" w:space="0" w:color="auto"/>
              <w:right w:val="single" w:sz="4" w:space="0" w:color="auto"/>
            </w:tcBorders>
          </w:tcPr>
          <w:p w14:paraId="50A0AC18" w14:textId="2F0A7767" w:rsidR="00EA4CF1" w:rsidRDefault="00EA4CF1" w:rsidP="002F673D">
            <w:pPr>
              <w:pStyle w:val="TableParagraph"/>
              <w:numPr>
                <w:ilvl w:val="0"/>
                <w:numId w:val="265"/>
              </w:numPr>
              <w:spacing w:before="62"/>
              <w:jc w:val="center"/>
              <w:rPr>
                <w:sz w:val="20"/>
              </w:rPr>
            </w:pPr>
          </w:p>
        </w:tc>
        <w:tc>
          <w:tcPr>
            <w:tcW w:w="2614" w:type="dxa"/>
            <w:tcBorders>
              <w:left w:val="single" w:sz="4" w:space="0" w:color="auto"/>
            </w:tcBorders>
          </w:tcPr>
          <w:p w14:paraId="3EF6EA83" w14:textId="77777777" w:rsidR="00EA4CF1" w:rsidRDefault="00A54946">
            <w:pPr>
              <w:pStyle w:val="TableParagraph"/>
              <w:spacing w:before="62"/>
              <w:ind w:left="103"/>
              <w:rPr>
                <w:sz w:val="20"/>
              </w:rPr>
            </w:pPr>
            <w:r>
              <w:rPr>
                <w:sz w:val="20"/>
              </w:rPr>
              <w:t>Landscaped Open Space</w:t>
            </w:r>
          </w:p>
        </w:tc>
        <w:tc>
          <w:tcPr>
            <w:tcW w:w="2607" w:type="dxa"/>
          </w:tcPr>
          <w:p w14:paraId="218F7C9B" w14:textId="77777777" w:rsidR="00EA4CF1" w:rsidRDefault="00A54946">
            <w:pPr>
              <w:pStyle w:val="TableParagraph"/>
              <w:spacing w:before="62"/>
              <w:ind w:left="103"/>
              <w:rPr>
                <w:sz w:val="20"/>
              </w:rPr>
            </w:pPr>
            <w:r>
              <w:rPr>
                <w:sz w:val="20"/>
              </w:rPr>
              <w:t>50%</w:t>
            </w:r>
          </w:p>
        </w:tc>
        <w:tc>
          <w:tcPr>
            <w:tcW w:w="2605" w:type="dxa"/>
          </w:tcPr>
          <w:p w14:paraId="18AC180F" w14:textId="77777777" w:rsidR="00EA4CF1" w:rsidRDefault="00A54946">
            <w:pPr>
              <w:pStyle w:val="TableParagraph"/>
              <w:spacing w:before="62"/>
              <w:ind w:left="100"/>
              <w:rPr>
                <w:sz w:val="20"/>
              </w:rPr>
            </w:pPr>
            <w:r>
              <w:rPr>
                <w:sz w:val="20"/>
              </w:rPr>
              <w:t>50 %</w:t>
            </w:r>
          </w:p>
        </w:tc>
      </w:tr>
    </w:tbl>
    <w:p w14:paraId="7D5B2C84" w14:textId="77777777" w:rsidR="00EA4CF1" w:rsidRDefault="00EA4CF1">
      <w:pPr>
        <w:rPr>
          <w:sz w:val="20"/>
        </w:rPr>
        <w:sectPr w:rsidR="00EA4CF1">
          <w:headerReference w:type="default" r:id="rId28"/>
          <w:pgSz w:w="12240" w:h="15840"/>
          <w:pgMar w:top="1360" w:right="0" w:bottom="1460" w:left="0" w:header="999" w:footer="1276" w:gutter="0"/>
          <w:cols w:space="720"/>
        </w:sectPr>
      </w:pPr>
    </w:p>
    <w:p w14:paraId="2DC7B672" w14:textId="77777777" w:rsidR="00EA4CF1" w:rsidRDefault="00EA4CF1">
      <w:pPr>
        <w:pStyle w:val="BodyText"/>
        <w:spacing w:before="8"/>
        <w:rPr>
          <w:sz w:val="18"/>
        </w:rPr>
      </w:pPr>
    </w:p>
    <w:p w14:paraId="61AEFBDE" w14:textId="77777777" w:rsidR="00EA4CF1" w:rsidRDefault="00A54946" w:rsidP="008C244B">
      <w:pPr>
        <w:pStyle w:val="Heading3"/>
        <w:numPr>
          <w:ilvl w:val="1"/>
          <w:numId w:val="47"/>
        </w:numPr>
        <w:tabs>
          <w:tab w:val="left" w:pos="2376"/>
          <w:tab w:val="left" w:pos="2377"/>
        </w:tabs>
        <w:spacing w:before="92"/>
        <w:ind w:hanging="577"/>
      </w:pPr>
      <w:bookmarkStart w:id="271" w:name="8.4_SPECIAL_PROVISIONS"/>
      <w:bookmarkStart w:id="272" w:name="8.5_EXCEPTIONS"/>
      <w:bookmarkStart w:id="273" w:name="_bookmark84"/>
      <w:bookmarkStart w:id="274" w:name="_Toc203721991"/>
      <w:bookmarkEnd w:id="271"/>
      <w:bookmarkEnd w:id="272"/>
      <w:bookmarkEnd w:id="273"/>
      <w:r>
        <w:t>SPECIAL</w:t>
      </w:r>
      <w:r>
        <w:rPr>
          <w:spacing w:val="-1"/>
        </w:rPr>
        <w:t xml:space="preserve"> </w:t>
      </w:r>
      <w:r>
        <w:t>PROVISIONS</w:t>
      </w:r>
      <w:bookmarkEnd w:id="274"/>
    </w:p>
    <w:p w14:paraId="7DBDFB46" w14:textId="77777777" w:rsidR="00EA4CF1" w:rsidRDefault="00A54946" w:rsidP="00E86574">
      <w:pPr>
        <w:pStyle w:val="ProvisionTextnonum"/>
      </w:pPr>
      <w:r>
        <w:t>The following provisions shall apply in the R4 Zone:</w:t>
      </w:r>
    </w:p>
    <w:p w14:paraId="2D701A29" w14:textId="77777777" w:rsidR="00EA4CF1" w:rsidRDefault="00A54946" w:rsidP="008C244B">
      <w:pPr>
        <w:pStyle w:val="Heading5"/>
        <w:numPr>
          <w:ilvl w:val="0"/>
          <w:numId w:val="46"/>
        </w:numPr>
      </w:pPr>
      <w:r>
        <w:t>Minimum Floor</w:t>
      </w:r>
      <w:r>
        <w:rPr>
          <w:spacing w:val="1"/>
        </w:rPr>
        <w:t xml:space="preserve"> </w:t>
      </w:r>
      <w:r>
        <w:t>Area</w:t>
      </w:r>
    </w:p>
    <w:p w14:paraId="14A9DFA2" w14:textId="77777777" w:rsidR="00EA4CF1" w:rsidRDefault="00A54946" w:rsidP="00E86574">
      <w:pPr>
        <w:pStyle w:val="ProvisionTextnonum"/>
      </w:pPr>
      <w:r>
        <w:t>Notwithstanding the provisions in Subsection 4.5 the minimum floor area in the R4 Zone shall be 55 m².</w:t>
      </w:r>
    </w:p>
    <w:p w14:paraId="7A060168" w14:textId="77777777" w:rsidR="00EA4CF1" w:rsidRDefault="00A54946" w:rsidP="008C244B">
      <w:pPr>
        <w:pStyle w:val="Heading5"/>
        <w:numPr>
          <w:ilvl w:val="0"/>
          <w:numId w:val="46"/>
        </w:numPr>
      </w:pPr>
      <w:r>
        <w:t>Prohibited</w:t>
      </w:r>
      <w:r>
        <w:rPr>
          <w:spacing w:val="-2"/>
        </w:rPr>
        <w:t xml:space="preserve"> </w:t>
      </w:r>
      <w:r>
        <w:t>Dwellings</w:t>
      </w:r>
    </w:p>
    <w:p w14:paraId="2E7A070E" w14:textId="77777777" w:rsidR="00EA4CF1" w:rsidRDefault="00A54946" w:rsidP="00E86574">
      <w:pPr>
        <w:pStyle w:val="ProvisionTextnonum"/>
      </w:pPr>
      <w:r>
        <w:t>For greater clarity, the following are prohibited from being used for residential purposes, whether on a temporary or permanent basis in the R4 Zone:</w:t>
      </w:r>
    </w:p>
    <w:p w14:paraId="734E783E" w14:textId="77777777" w:rsidR="00EA4CF1" w:rsidRDefault="00A54946" w:rsidP="002F673D">
      <w:pPr>
        <w:pStyle w:val="asubprovision1letter"/>
        <w:numPr>
          <w:ilvl w:val="0"/>
          <w:numId w:val="266"/>
        </w:numPr>
      </w:pPr>
      <w:r>
        <w:t>Park Model Trailers</w:t>
      </w:r>
    </w:p>
    <w:p w14:paraId="414F2149" w14:textId="77777777" w:rsidR="00EA4CF1" w:rsidRDefault="00A54946" w:rsidP="00E86574">
      <w:pPr>
        <w:pStyle w:val="asubprovision1letter"/>
      </w:pPr>
      <w:r>
        <w:t>Travel</w:t>
      </w:r>
      <w:r>
        <w:rPr>
          <w:spacing w:val="-3"/>
        </w:rPr>
        <w:t xml:space="preserve"> </w:t>
      </w:r>
      <w:r>
        <w:t>Trailers</w:t>
      </w:r>
    </w:p>
    <w:p w14:paraId="4A9818D8" w14:textId="77777777" w:rsidR="00EA4CF1" w:rsidRDefault="00A54946" w:rsidP="00E86574">
      <w:pPr>
        <w:pStyle w:val="asubprovision1letter"/>
      </w:pPr>
      <w:r>
        <w:t>Truck</w:t>
      </w:r>
      <w:r>
        <w:rPr>
          <w:spacing w:val="2"/>
        </w:rPr>
        <w:t xml:space="preserve"> </w:t>
      </w:r>
      <w:r>
        <w:t>Campers</w:t>
      </w:r>
    </w:p>
    <w:p w14:paraId="773792FE" w14:textId="77777777" w:rsidR="00EA4CF1" w:rsidRDefault="00A54946" w:rsidP="008C244B">
      <w:pPr>
        <w:pStyle w:val="Heading5"/>
        <w:numPr>
          <w:ilvl w:val="0"/>
          <w:numId w:val="46"/>
        </w:numPr>
      </w:pPr>
      <w:r>
        <w:t>Accessory</w:t>
      </w:r>
      <w:r>
        <w:rPr>
          <w:spacing w:val="-2"/>
        </w:rPr>
        <w:t xml:space="preserve"> </w:t>
      </w:r>
      <w:r>
        <w:t>Uses</w:t>
      </w:r>
    </w:p>
    <w:p w14:paraId="20242FE5" w14:textId="77777777" w:rsidR="00EA4CF1" w:rsidRDefault="00A54946" w:rsidP="00E86574">
      <w:pPr>
        <w:pStyle w:val="ProvisionTextnonum"/>
      </w:pPr>
      <w:r>
        <w:t>Accessory buildings or structures shall not:</w:t>
      </w:r>
    </w:p>
    <w:p w14:paraId="7C9DCDE1" w14:textId="77777777" w:rsidR="00EA4CF1" w:rsidRDefault="00A54946" w:rsidP="002F673D">
      <w:pPr>
        <w:pStyle w:val="asubprovision1letter"/>
        <w:numPr>
          <w:ilvl w:val="0"/>
          <w:numId w:val="267"/>
        </w:numPr>
      </w:pPr>
      <w:r>
        <w:t>be erected closer to a lot line than the minimum distance required for a dwelling unit;</w:t>
      </w:r>
      <w:r w:rsidRPr="00E86574">
        <w:rPr>
          <w:spacing w:val="-2"/>
        </w:rPr>
        <w:t xml:space="preserve"> </w:t>
      </w:r>
      <w:r>
        <w:t>and</w:t>
      </w:r>
    </w:p>
    <w:p w14:paraId="37612A67" w14:textId="77777777" w:rsidR="00EA4CF1" w:rsidRDefault="00A54946" w:rsidP="00E86574">
      <w:pPr>
        <w:pStyle w:val="asubprovision1letter"/>
      </w:pPr>
      <w:r>
        <w:t>exceed 5% lot</w:t>
      </w:r>
      <w:r>
        <w:rPr>
          <w:spacing w:val="-1"/>
        </w:rPr>
        <w:t xml:space="preserve"> </w:t>
      </w:r>
      <w:r>
        <w:t>coverage.</w:t>
      </w:r>
    </w:p>
    <w:p w14:paraId="6DE4ACDC" w14:textId="77777777" w:rsidR="00EA4CF1" w:rsidRDefault="00A54946" w:rsidP="008C244B">
      <w:pPr>
        <w:pStyle w:val="Heading3"/>
        <w:numPr>
          <w:ilvl w:val="1"/>
          <w:numId w:val="47"/>
        </w:numPr>
        <w:tabs>
          <w:tab w:val="left" w:pos="2376"/>
          <w:tab w:val="left" w:pos="2377"/>
        </w:tabs>
        <w:spacing w:before="195"/>
        <w:ind w:hanging="577"/>
      </w:pPr>
      <w:bookmarkStart w:id="275" w:name="_bookmark85"/>
      <w:bookmarkStart w:id="276" w:name="_Toc203721992"/>
      <w:bookmarkEnd w:id="275"/>
      <w:r>
        <w:t>EXCEPTIONS</w:t>
      </w:r>
      <w:bookmarkEnd w:id="276"/>
    </w:p>
    <w:p w14:paraId="0F1D30BE" w14:textId="07EADEEB" w:rsidR="00EA4CF1" w:rsidRDefault="00A54946" w:rsidP="00E86574">
      <w:pPr>
        <w:pStyle w:val="ProvisionTextnonum"/>
      </w:pPr>
      <w:r>
        <w:t>The following site-specific zones apply to existing or unique situations that are not the standard</w:t>
      </w:r>
      <w:r>
        <w:rPr>
          <w:spacing w:val="-17"/>
        </w:rPr>
        <w:t xml:space="preserve"> </w:t>
      </w:r>
      <w:r>
        <w:t>“R4”</w:t>
      </w:r>
      <w:r>
        <w:rPr>
          <w:spacing w:val="-15"/>
        </w:rPr>
        <w:t xml:space="preserve"> </w:t>
      </w:r>
      <w:r>
        <w:t>Zone.</w:t>
      </w:r>
      <w:r>
        <w:rPr>
          <w:spacing w:val="24"/>
        </w:rPr>
        <w:t xml:space="preserve"> </w:t>
      </w:r>
      <w:r>
        <w:t>If</w:t>
      </w:r>
      <w:r>
        <w:rPr>
          <w:spacing w:val="-14"/>
        </w:rPr>
        <w:t xml:space="preserve"> </w:t>
      </w:r>
      <w:r>
        <w:t>a</w:t>
      </w:r>
      <w:r>
        <w:rPr>
          <w:spacing w:val="-17"/>
        </w:rPr>
        <w:t xml:space="preserve"> </w:t>
      </w:r>
      <w:r>
        <w:t>regulation</w:t>
      </w:r>
      <w:r>
        <w:rPr>
          <w:spacing w:val="-16"/>
        </w:rPr>
        <w:t xml:space="preserve"> </w:t>
      </w:r>
      <w:r>
        <w:t>or</w:t>
      </w:r>
      <w:r>
        <w:rPr>
          <w:spacing w:val="-15"/>
        </w:rPr>
        <w:t xml:space="preserve"> </w:t>
      </w:r>
      <w:r>
        <w:t>use</w:t>
      </w:r>
      <w:r>
        <w:rPr>
          <w:spacing w:val="-16"/>
        </w:rPr>
        <w:t xml:space="preserve"> </w:t>
      </w:r>
      <w:r>
        <w:t>is</w:t>
      </w:r>
      <w:r>
        <w:rPr>
          <w:spacing w:val="-16"/>
        </w:rPr>
        <w:t xml:space="preserve"> </w:t>
      </w:r>
      <w:r>
        <w:t>not</w:t>
      </w:r>
      <w:r>
        <w:rPr>
          <w:spacing w:val="-16"/>
        </w:rPr>
        <w:t xml:space="preserve"> </w:t>
      </w:r>
      <w:r>
        <w:t>specified,</w:t>
      </w:r>
      <w:r>
        <w:rPr>
          <w:spacing w:val="-16"/>
        </w:rPr>
        <w:t xml:space="preserve"> </w:t>
      </w:r>
      <w:r>
        <w:t>the</w:t>
      </w:r>
      <w:r>
        <w:rPr>
          <w:spacing w:val="-17"/>
        </w:rPr>
        <w:t xml:space="preserve"> </w:t>
      </w:r>
      <w:r>
        <w:t>permitted</w:t>
      </w:r>
      <w:r>
        <w:rPr>
          <w:spacing w:val="-16"/>
        </w:rPr>
        <w:t xml:space="preserve"> </w:t>
      </w:r>
      <w:r>
        <w:t>uses</w:t>
      </w:r>
      <w:r>
        <w:rPr>
          <w:spacing w:val="-16"/>
        </w:rPr>
        <w:t xml:space="preserve"> </w:t>
      </w:r>
      <w:r>
        <w:t>of</w:t>
      </w:r>
      <w:r>
        <w:rPr>
          <w:spacing w:val="-14"/>
        </w:rPr>
        <w:t xml:space="preserve"> </w:t>
      </w:r>
      <w:r>
        <w:t>Subsection</w:t>
      </w:r>
      <w:r w:rsidR="00E86574">
        <w:t xml:space="preserve"> </w:t>
      </w:r>
      <w:r>
        <w:t>8.2 and the regulations of 8.3 and 8.4 shall apply.</w:t>
      </w:r>
    </w:p>
    <w:p w14:paraId="6DE3B333" w14:textId="77777777" w:rsidR="00EA4CF1" w:rsidRDefault="00EA4CF1">
      <w:pPr>
        <w:spacing w:line="228" w:lineRule="exact"/>
        <w:sectPr w:rsidR="00EA4CF1">
          <w:headerReference w:type="default" r:id="rId29"/>
          <w:pgSz w:w="12240" w:h="15840"/>
          <w:pgMar w:top="1360" w:right="0" w:bottom="1460" w:left="0" w:header="999" w:footer="1276" w:gutter="0"/>
          <w:cols w:space="720"/>
        </w:sectPr>
      </w:pPr>
    </w:p>
    <w:p w14:paraId="535EA4FC" w14:textId="77777777" w:rsidR="00EA4CF1" w:rsidRDefault="00EA4CF1">
      <w:pPr>
        <w:pStyle w:val="BodyText"/>
      </w:pPr>
    </w:p>
    <w:p w14:paraId="70EC4251" w14:textId="50596D15" w:rsidR="00EA4CF1" w:rsidRDefault="00B93D3C" w:rsidP="00B93D3C">
      <w:pPr>
        <w:pStyle w:val="Heading2"/>
        <w:spacing w:before="254"/>
        <w:ind w:left="1505" w:right="806"/>
      </w:pPr>
      <w:bookmarkStart w:id="277" w:name="SECTION_9_RURAL_RESIDENTIAL_(R5)_ZONE"/>
      <w:bookmarkStart w:id="278" w:name="9.1_GENERAL_PROVISIONS"/>
      <w:bookmarkStart w:id="279" w:name="9.2_USE_&amp;_BUILDING_PROVISIONS"/>
      <w:bookmarkStart w:id="280" w:name="9.3_LOT_PROVISIONS"/>
      <w:bookmarkStart w:id="281" w:name="_bookmark86"/>
      <w:bookmarkStart w:id="282" w:name="_Toc203721993"/>
      <w:bookmarkEnd w:id="277"/>
      <w:bookmarkEnd w:id="278"/>
      <w:bookmarkEnd w:id="279"/>
      <w:bookmarkEnd w:id="280"/>
      <w:bookmarkEnd w:id="281"/>
      <w:r>
        <w:rPr>
          <w:noProof/>
          <w:lang w:val="en-CA" w:eastAsia="en-CA"/>
        </w:rPr>
        <w:t>SECTION 9</w:t>
      </w:r>
      <w:r>
        <w:rPr>
          <w:noProof/>
          <w:lang w:val="en-CA" w:eastAsia="en-CA"/>
        </w:rPr>
        <w:tab/>
      </w:r>
      <w:r w:rsidR="00A54946">
        <w:t>RURAL RESIDENTIAL (R5) ZONE</w:t>
      </w:r>
      <w:bookmarkEnd w:id="282"/>
    </w:p>
    <w:p w14:paraId="32B91769" w14:textId="77777777" w:rsidR="00EA4CF1" w:rsidRDefault="00EA4CF1">
      <w:pPr>
        <w:pStyle w:val="BodyText"/>
        <w:rPr>
          <w:b/>
        </w:rPr>
      </w:pPr>
    </w:p>
    <w:p w14:paraId="5357585C" w14:textId="77777777" w:rsidR="00EA4CF1" w:rsidRDefault="00A54946">
      <w:pPr>
        <w:spacing w:before="93"/>
        <w:ind w:left="1800" w:right="1795"/>
        <w:jc w:val="both"/>
        <w:rPr>
          <w:i/>
          <w:sz w:val="20"/>
        </w:rPr>
      </w:pPr>
      <w:r>
        <w:rPr>
          <w:b/>
          <w:i/>
          <w:sz w:val="20"/>
        </w:rPr>
        <w:t xml:space="preserve">PURPOSE &amp; INTENT: </w:t>
      </w:r>
      <w:r>
        <w:rPr>
          <w:i/>
          <w:sz w:val="20"/>
        </w:rPr>
        <w:t>The Rural Residential (R5) Zone applies to lots designated ‘Rural Residential</w:t>
      </w:r>
      <w:r>
        <w:rPr>
          <w:i/>
          <w:spacing w:val="-11"/>
          <w:sz w:val="20"/>
        </w:rPr>
        <w:t xml:space="preserve"> </w:t>
      </w:r>
      <w:r>
        <w:rPr>
          <w:i/>
          <w:sz w:val="20"/>
        </w:rPr>
        <w:t>in</w:t>
      </w:r>
      <w:r>
        <w:rPr>
          <w:i/>
          <w:spacing w:val="-12"/>
          <w:sz w:val="20"/>
        </w:rPr>
        <w:t xml:space="preserve"> </w:t>
      </w:r>
      <w:r>
        <w:rPr>
          <w:i/>
          <w:sz w:val="20"/>
        </w:rPr>
        <w:t>the</w:t>
      </w:r>
      <w:r>
        <w:rPr>
          <w:i/>
          <w:spacing w:val="-10"/>
          <w:sz w:val="20"/>
        </w:rPr>
        <w:t xml:space="preserve"> </w:t>
      </w:r>
      <w:r>
        <w:rPr>
          <w:i/>
          <w:sz w:val="20"/>
        </w:rPr>
        <w:t>Official</w:t>
      </w:r>
      <w:r>
        <w:rPr>
          <w:i/>
          <w:spacing w:val="-12"/>
          <w:sz w:val="20"/>
        </w:rPr>
        <w:t xml:space="preserve"> </w:t>
      </w:r>
      <w:r>
        <w:rPr>
          <w:i/>
          <w:sz w:val="20"/>
        </w:rPr>
        <w:t>Plan,</w:t>
      </w:r>
      <w:r>
        <w:rPr>
          <w:i/>
          <w:spacing w:val="-9"/>
          <w:sz w:val="20"/>
        </w:rPr>
        <w:t xml:space="preserve"> </w:t>
      </w:r>
      <w:r>
        <w:rPr>
          <w:i/>
          <w:sz w:val="20"/>
        </w:rPr>
        <w:t>primarily</w:t>
      </w:r>
      <w:r>
        <w:rPr>
          <w:i/>
          <w:spacing w:val="-10"/>
          <w:sz w:val="20"/>
        </w:rPr>
        <w:t xml:space="preserve"> </w:t>
      </w:r>
      <w:r>
        <w:rPr>
          <w:i/>
          <w:sz w:val="20"/>
        </w:rPr>
        <w:t>these</w:t>
      </w:r>
      <w:r>
        <w:rPr>
          <w:i/>
          <w:spacing w:val="-10"/>
          <w:sz w:val="20"/>
        </w:rPr>
        <w:t xml:space="preserve"> </w:t>
      </w:r>
      <w:r>
        <w:rPr>
          <w:i/>
          <w:sz w:val="20"/>
        </w:rPr>
        <w:t>lots</w:t>
      </w:r>
      <w:r>
        <w:rPr>
          <w:i/>
          <w:spacing w:val="-9"/>
          <w:sz w:val="20"/>
        </w:rPr>
        <w:t xml:space="preserve"> </w:t>
      </w:r>
      <w:r>
        <w:rPr>
          <w:i/>
          <w:sz w:val="20"/>
        </w:rPr>
        <w:t>are</w:t>
      </w:r>
      <w:r>
        <w:rPr>
          <w:i/>
          <w:spacing w:val="-9"/>
          <w:sz w:val="20"/>
        </w:rPr>
        <w:t xml:space="preserve"> </w:t>
      </w:r>
      <w:r>
        <w:rPr>
          <w:i/>
          <w:sz w:val="20"/>
        </w:rPr>
        <w:t>located</w:t>
      </w:r>
      <w:r>
        <w:rPr>
          <w:i/>
          <w:spacing w:val="-10"/>
          <w:sz w:val="20"/>
        </w:rPr>
        <w:t xml:space="preserve"> </w:t>
      </w:r>
      <w:r>
        <w:rPr>
          <w:i/>
          <w:sz w:val="20"/>
        </w:rPr>
        <w:t>in</w:t>
      </w:r>
      <w:r>
        <w:rPr>
          <w:i/>
          <w:spacing w:val="-13"/>
          <w:sz w:val="20"/>
        </w:rPr>
        <w:t xml:space="preserve"> </w:t>
      </w:r>
      <w:r>
        <w:rPr>
          <w:i/>
          <w:sz w:val="20"/>
        </w:rPr>
        <w:t>the</w:t>
      </w:r>
      <w:r>
        <w:rPr>
          <w:i/>
          <w:spacing w:val="-10"/>
          <w:sz w:val="20"/>
        </w:rPr>
        <w:t xml:space="preserve"> </w:t>
      </w:r>
      <w:r>
        <w:rPr>
          <w:i/>
          <w:sz w:val="20"/>
        </w:rPr>
        <w:t>established</w:t>
      </w:r>
      <w:r>
        <w:rPr>
          <w:i/>
          <w:spacing w:val="-10"/>
          <w:sz w:val="20"/>
        </w:rPr>
        <w:t xml:space="preserve"> </w:t>
      </w:r>
      <w:r>
        <w:rPr>
          <w:i/>
          <w:sz w:val="20"/>
        </w:rPr>
        <w:t>areas</w:t>
      </w:r>
      <w:r>
        <w:rPr>
          <w:i/>
          <w:spacing w:val="-11"/>
          <w:sz w:val="20"/>
        </w:rPr>
        <w:t xml:space="preserve"> </w:t>
      </w:r>
      <w:r>
        <w:rPr>
          <w:i/>
          <w:sz w:val="20"/>
        </w:rPr>
        <w:t>of</w:t>
      </w:r>
      <w:r>
        <w:rPr>
          <w:i/>
          <w:spacing w:val="-10"/>
          <w:sz w:val="20"/>
        </w:rPr>
        <w:t xml:space="preserve"> </w:t>
      </w:r>
      <w:r>
        <w:rPr>
          <w:i/>
          <w:sz w:val="20"/>
        </w:rPr>
        <w:t xml:space="preserve">Delaware West and Campbellvale, and additionally on lands located southwest of Mount Brydges. More intensive development has been permitted in the past (particularly in Delaware West and Campbellvale), and as such, the R5 Zone recognizes existing this rural residential development under site-specific zoning. Recognizing the soil conditions in the Municipality large lot </w:t>
      </w:r>
      <w:r>
        <w:rPr>
          <w:i/>
          <w:spacing w:val="2"/>
          <w:sz w:val="20"/>
        </w:rPr>
        <w:t xml:space="preserve">sizes </w:t>
      </w:r>
      <w:r>
        <w:rPr>
          <w:i/>
          <w:sz w:val="20"/>
        </w:rPr>
        <w:t>are required</w:t>
      </w:r>
      <w:r>
        <w:rPr>
          <w:i/>
          <w:spacing w:val="-6"/>
          <w:sz w:val="20"/>
        </w:rPr>
        <w:t xml:space="preserve"> </w:t>
      </w:r>
      <w:r>
        <w:rPr>
          <w:i/>
          <w:sz w:val="20"/>
        </w:rPr>
        <w:t>to</w:t>
      </w:r>
      <w:r>
        <w:rPr>
          <w:i/>
          <w:spacing w:val="-3"/>
          <w:sz w:val="20"/>
        </w:rPr>
        <w:t xml:space="preserve"> </w:t>
      </w:r>
      <w:r>
        <w:rPr>
          <w:i/>
          <w:sz w:val="20"/>
        </w:rPr>
        <w:t>ensure</w:t>
      </w:r>
      <w:r>
        <w:rPr>
          <w:i/>
          <w:spacing w:val="-6"/>
          <w:sz w:val="20"/>
        </w:rPr>
        <w:t xml:space="preserve"> </w:t>
      </w:r>
      <w:r>
        <w:rPr>
          <w:i/>
          <w:sz w:val="20"/>
        </w:rPr>
        <w:t>proper</w:t>
      </w:r>
      <w:r>
        <w:rPr>
          <w:i/>
          <w:spacing w:val="-4"/>
          <w:sz w:val="20"/>
        </w:rPr>
        <w:t xml:space="preserve"> </w:t>
      </w:r>
      <w:r>
        <w:rPr>
          <w:i/>
          <w:sz w:val="20"/>
        </w:rPr>
        <w:t>septic</w:t>
      </w:r>
      <w:r>
        <w:rPr>
          <w:i/>
          <w:spacing w:val="-2"/>
          <w:sz w:val="20"/>
        </w:rPr>
        <w:t xml:space="preserve"> </w:t>
      </w:r>
      <w:r>
        <w:rPr>
          <w:i/>
          <w:sz w:val="20"/>
        </w:rPr>
        <w:t>attenuation,</w:t>
      </w:r>
      <w:r>
        <w:rPr>
          <w:i/>
          <w:spacing w:val="-5"/>
          <w:sz w:val="20"/>
        </w:rPr>
        <w:t xml:space="preserve"> </w:t>
      </w:r>
      <w:r>
        <w:rPr>
          <w:i/>
          <w:sz w:val="20"/>
        </w:rPr>
        <w:t>these</w:t>
      </w:r>
      <w:r>
        <w:rPr>
          <w:i/>
          <w:spacing w:val="-2"/>
          <w:sz w:val="20"/>
        </w:rPr>
        <w:t xml:space="preserve"> </w:t>
      </w:r>
      <w:r>
        <w:rPr>
          <w:i/>
          <w:sz w:val="20"/>
        </w:rPr>
        <w:t>lots</w:t>
      </w:r>
      <w:r>
        <w:rPr>
          <w:i/>
          <w:spacing w:val="-2"/>
          <w:sz w:val="20"/>
        </w:rPr>
        <w:t xml:space="preserve"> </w:t>
      </w:r>
      <w:r>
        <w:rPr>
          <w:i/>
          <w:sz w:val="20"/>
        </w:rPr>
        <w:t>sizes</w:t>
      </w:r>
      <w:r>
        <w:rPr>
          <w:i/>
          <w:spacing w:val="-1"/>
          <w:sz w:val="20"/>
        </w:rPr>
        <w:t xml:space="preserve"> </w:t>
      </w:r>
      <w:r>
        <w:rPr>
          <w:i/>
          <w:sz w:val="20"/>
        </w:rPr>
        <w:t>additionally</w:t>
      </w:r>
      <w:r>
        <w:rPr>
          <w:i/>
          <w:spacing w:val="-4"/>
          <w:sz w:val="20"/>
        </w:rPr>
        <w:t xml:space="preserve"> </w:t>
      </w:r>
      <w:r>
        <w:rPr>
          <w:i/>
          <w:sz w:val="20"/>
        </w:rPr>
        <w:t>help</w:t>
      </w:r>
      <w:r>
        <w:rPr>
          <w:i/>
          <w:spacing w:val="-5"/>
          <w:sz w:val="20"/>
        </w:rPr>
        <w:t xml:space="preserve"> </w:t>
      </w:r>
      <w:r>
        <w:rPr>
          <w:i/>
          <w:sz w:val="20"/>
        </w:rPr>
        <w:t>to</w:t>
      </w:r>
      <w:r>
        <w:rPr>
          <w:i/>
          <w:spacing w:val="-6"/>
          <w:sz w:val="20"/>
        </w:rPr>
        <w:t xml:space="preserve"> </w:t>
      </w:r>
      <w:r>
        <w:rPr>
          <w:i/>
          <w:sz w:val="20"/>
        </w:rPr>
        <w:t>maintain</w:t>
      </w:r>
      <w:r>
        <w:rPr>
          <w:i/>
          <w:spacing w:val="-5"/>
          <w:sz w:val="20"/>
        </w:rPr>
        <w:t xml:space="preserve"> </w:t>
      </w:r>
      <w:r>
        <w:rPr>
          <w:i/>
          <w:sz w:val="20"/>
        </w:rPr>
        <w:t>the</w:t>
      </w:r>
      <w:r>
        <w:rPr>
          <w:i/>
          <w:spacing w:val="-6"/>
          <w:sz w:val="20"/>
        </w:rPr>
        <w:t xml:space="preserve"> </w:t>
      </w:r>
      <w:r>
        <w:rPr>
          <w:i/>
          <w:sz w:val="20"/>
        </w:rPr>
        <w:t>rural character of the</w:t>
      </w:r>
      <w:r>
        <w:rPr>
          <w:i/>
          <w:spacing w:val="-1"/>
          <w:sz w:val="20"/>
        </w:rPr>
        <w:t xml:space="preserve"> </w:t>
      </w:r>
      <w:r>
        <w:rPr>
          <w:i/>
          <w:sz w:val="20"/>
        </w:rPr>
        <w:t>area.</w:t>
      </w:r>
    </w:p>
    <w:p w14:paraId="5337661E" w14:textId="44437B4A" w:rsidR="00EA4CF1" w:rsidRDefault="00E86574" w:rsidP="008C244B">
      <w:pPr>
        <w:pStyle w:val="Heading3"/>
        <w:numPr>
          <w:ilvl w:val="1"/>
          <w:numId w:val="45"/>
        </w:numPr>
        <w:tabs>
          <w:tab w:val="left" w:pos="2376"/>
          <w:tab w:val="left" w:pos="2377"/>
        </w:tabs>
        <w:ind w:hanging="577"/>
      </w:pPr>
      <w:bookmarkStart w:id="283" w:name="_bookmark87"/>
      <w:bookmarkStart w:id="284" w:name="_Toc203721994"/>
      <w:bookmarkEnd w:id="283"/>
      <w:r>
        <w:t>G</w:t>
      </w:r>
      <w:r w:rsidR="00A54946">
        <w:t>ENERAL</w:t>
      </w:r>
      <w:r w:rsidR="00A54946">
        <w:rPr>
          <w:spacing w:val="-1"/>
        </w:rPr>
        <w:t xml:space="preserve"> </w:t>
      </w:r>
      <w:r w:rsidR="00A54946">
        <w:t>PROVISIONS</w:t>
      </w:r>
      <w:bookmarkEnd w:id="284"/>
    </w:p>
    <w:p w14:paraId="5B3927FC" w14:textId="77777777" w:rsidR="00EA4CF1" w:rsidRDefault="00A54946" w:rsidP="002F673D">
      <w:pPr>
        <w:pStyle w:val="aprovisionnum"/>
        <w:numPr>
          <w:ilvl w:val="0"/>
          <w:numId w:val="268"/>
        </w:numPr>
      </w:pPr>
      <w:r>
        <w:t>No person shall, within the R5 Zone, use any lot or erect, alter or use any building or structure except in accordance with Section 4 of this By-law and the following provisions:</w:t>
      </w:r>
    </w:p>
    <w:p w14:paraId="01C68786" w14:textId="2E53565E" w:rsidR="00EA4CF1" w:rsidRDefault="00E86574" w:rsidP="008C244B">
      <w:pPr>
        <w:pStyle w:val="Heading3"/>
        <w:numPr>
          <w:ilvl w:val="1"/>
          <w:numId w:val="45"/>
        </w:numPr>
        <w:tabs>
          <w:tab w:val="left" w:pos="2376"/>
          <w:tab w:val="left" w:pos="2377"/>
        </w:tabs>
        <w:ind w:hanging="577"/>
      </w:pPr>
      <w:bookmarkStart w:id="285" w:name="_bookmark88"/>
      <w:bookmarkStart w:id="286" w:name="_Toc203721995"/>
      <w:bookmarkEnd w:id="285"/>
      <w:r>
        <w:t>U</w:t>
      </w:r>
      <w:r w:rsidR="00A54946">
        <w:t>SE &amp; BUILDING</w:t>
      </w:r>
      <w:r w:rsidR="00A54946">
        <w:rPr>
          <w:spacing w:val="1"/>
        </w:rPr>
        <w:t xml:space="preserve"> </w:t>
      </w:r>
      <w:r w:rsidR="00A54946">
        <w:t>PROVISIONS</w:t>
      </w:r>
      <w:bookmarkEnd w:id="286"/>
    </w:p>
    <w:p w14:paraId="01538CF0" w14:textId="77777777" w:rsidR="00EA4CF1" w:rsidRDefault="00A54946" w:rsidP="002F673D">
      <w:pPr>
        <w:pStyle w:val="aprovisionnum"/>
        <w:numPr>
          <w:ilvl w:val="0"/>
          <w:numId w:val="269"/>
        </w:numPr>
      </w:pPr>
      <w:r>
        <w:t>The following shall be on the only permitted uses and buildings in the R5 Zone:</w:t>
      </w:r>
    </w:p>
    <w:p w14:paraId="5FEB719D" w14:textId="43AABACC" w:rsidR="00EA4CF1" w:rsidRDefault="00A54946" w:rsidP="002F673D">
      <w:pPr>
        <w:pStyle w:val="asubprovision1letter"/>
        <w:numPr>
          <w:ilvl w:val="0"/>
          <w:numId w:val="270"/>
        </w:numPr>
      </w:pPr>
      <w:r>
        <w:t xml:space="preserve">Dwelling, </w:t>
      </w:r>
      <w:r w:rsidRPr="00E86574">
        <w:rPr>
          <w:b/>
          <w:bCs/>
          <w:strike/>
        </w:rPr>
        <w:t>Secondary</w:t>
      </w:r>
      <w:r w:rsidRPr="00E86574">
        <w:rPr>
          <w:b/>
          <w:bCs/>
          <w:strike/>
          <w:spacing w:val="-8"/>
        </w:rPr>
        <w:t xml:space="preserve"> </w:t>
      </w:r>
      <w:r w:rsidRPr="00E86574">
        <w:rPr>
          <w:b/>
          <w:bCs/>
          <w:strike/>
        </w:rPr>
        <w:t>Suite</w:t>
      </w:r>
      <w:r w:rsidR="00E86574">
        <w:t xml:space="preserve"> </w:t>
      </w:r>
      <w:r w:rsidR="00E86574" w:rsidRPr="00E86574">
        <w:rPr>
          <w:color w:val="FF0000"/>
        </w:rPr>
        <w:t>Additional Residential Unit</w:t>
      </w:r>
    </w:p>
    <w:p w14:paraId="66727C69" w14:textId="77777777" w:rsidR="00EA4CF1" w:rsidRDefault="00A54946" w:rsidP="00E86574">
      <w:pPr>
        <w:pStyle w:val="asubprovision1letter"/>
      </w:pPr>
      <w:r>
        <w:t>Dwelling, Single</w:t>
      </w:r>
      <w:r>
        <w:rPr>
          <w:spacing w:val="-6"/>
        </w:rPr>
        <w:t xml:space="preserve"> </w:t>
      </w:r>
      <w:r>
        <w:t>Detached</w:t>
      </w:r>
    </w:p>
    <w:p w14:paraId="4CEB91F8" w14:textId="77777777" w:rsidR="00AD0DED" w:rsidRPr="008400CD" w:rsidRDefault="00AD0DED" w:rsidP="00AD0DED">
      <w:pPr>
        <w:pStyle w:val="asubprovision1letter"/>
        <w:rPr>
          <w:b/>
          <w:bCs/>
          <w:color w:val="FF0000"/>
        </w:rPr>
      </w:pPr>
      <w:r w:rsidRPr="008400CD">
        <w:rPr>
          <w:color w:val="FF0000"/>
        </w:rPr>
        <w:t xml:space="preserve">Short Term Accommodation in accordance with Section 4.20. </w:t>
      </w:r>
    </w:p>
    <w:p w14:paraId="2C47708A" w14:textId="77777777" w:rsidR="00EA4CF1" w:rsidRDefault="00EA4CF1">
      <w:pPr>
        <w:pStyle w:val="BodyText"/>
        <w:spacing w:before="9"/>
        <w:rPr>
          <w:sz w:val="22"/>
        </w:rPr>
      </w:pPr>
    </w:p>
    <w:p w14:paraId="4BB52850" w14:textId="77777777" w:rsidR="00EA4CF1" w:rsidRDefault="00A54946" w:rsidP="008C244B">
      <w:pPr>
        <w:pStyle w:val="Heading3"/>
        <w:numPr>
          <w:ilvl w:val="1"/>
          <w:numId w:val="45"/>
        </w:numPr>
        <w:tabs>
          <w:tab w:val="left" w:pos="2376"/>
          <w:tab w:val="left" w:pos="2377"/>
        </w:tabs>
        <w:spacing w:before="1"/>
        <w:ind w:hanging="577"/>
      </w:pPr>
      <w:bookmarkStart w:id="287" w:name="_bookmark89"/>
      <w:bookmarkStart w:id="288" w:name="_Toc203721996"/>
      <w:bookmarkEnd w:id="287"/>
      <w:r>
        <w:t>LOT</w:t>
      </w:r>
      <w:r>
        <w:rPr>
          <w:spacing w:val="-1"/>
        </w:rPr>
        <w:t xml:space="preserve"> </w:t>
      </w:r>
      <w:r>
        <w:t>PROVISIONS</w:t>
      </w:r>
      <w:bookmarkEnd w:id="288"/>
    </w:p>
    <w:p w14:paraId="29BAE13B" w14:textId="77777777" w:rsidR="00EA4CF1" w:rsidRDefault="00A54946" w:rsidP="002F673D">
      <w:pPr>
        <w:pStyle w:val="aprovisionnum"/>
        <w:numPr>
          <w:ilvl w:val="0"/>
          <w:numId w:val="271"/>
        </w:numPr>
      </w:pPr>
      <w:r>
        <w:t>The following provisions shall apply to lots in the R5 Zone:</w:t>
      </w:r>
    </w:p>
    <w:p w14:paraId="015F6117" w14:textId="77777777" w:rsidR="00EA4CF1" w:rsidRDefault="00EA4CF1">
      <w:pPr>
        <w:pStyle w:val="BodyText"/>
        <w:spacing w:before="6"/>
      </w:pPr>
    </w:p>
    <w:tbl>
      <w:tblPr>
        <w:tblW w:w="0" w:type="auto"/>
        <w:tblInd w:w="1607" w:type="dxa"/>
        <w:tblLayout w:type="fixed"/>
        <w:tblCellMar>
          <w:left w:w="0" w:type="dxa"/>
          <w:right w:w="0" w:type="dxa"/>
        </w:tblCellMar>
        <w:tblLook w:val="01E0" w:firstRow="1" w:lastRow="1" w:firstColumn="1" w:lastColumn="1" w:noHBand="0" w:noVBand="0"/>
      </w:tblPr>
      <w:tblGrid>
        <w:gridCol w:w="736"/>
        <w:gridCol w:w="4935"/>
        <w:gridCol w:w="1086"/>
      </w:tblGrid>
      <w:tr w:rsidR="00EA4CF1" w14:paraId="137F3B1F" w14:textId="77777777" w:rsidTr="009C4FF5">
        <w:trPr>
          <w:trHeight w:val="286"/>
        </w:trPr>
        <w:tc>
          <w:tcPr>
            <w:tcW w:w="736" w:type="dxa"/>
            <w:vAlign w:val="center"/>
          </w:tcPr>
          <w:p w14:paraId="431C5BDD" w14:textId="662BBAD2" w:rsidR="00EA4CF1" w:rsidRDefault="00EA4CF1" w:rsidP="002F673D">
            <w:pPr>
              <w:pStyle w:val="TableParagraph"/>
              <w:numPr>
                <w:ilvl w:val="0"/>
                <w:numId w:val="272"/>
              </w:numPr>
              <w:spacing w:line="223" w:lineRule="exact"/>
              <w:ind w:right="270"/>
              <w:jc w:val="center"/>
              <w:rPr>
                <w:sz w:val="20"/>
              </w:rPr>
            </w:pPr>
          </w:p>
        </w:tc>
        <w:tc>
          <w:tcPr>
            <w:tcW w:w="4935" w:type="dxa"/>
          </w:tcPr>
          <w:p w14:paraId="31FD0315" w14:textId="5C020BAE" w:rsidR="00EA4CF1" w:rsidRDefault="00A54946">
            <w:pPr>
              <w:pStyle w:val="TableParagraph"/>
              <w:spacing w:line="223" w:lineRule="exact"/>
              <w:ind w:left="291"/>
              <w:rPr>
                <w:sz w:val="20"/>
              </w:rPr>
            </w:pPr>
            <w:r>
              <w:rPr>
                <w:sz w:val="20"/>
              </w:rPr>
              <w:t xml:space="preserve">Minimum Lot Area </w:t>
            </w:r>
          </w:p>
        </w:tc>
        <w:tc>
          <w:tcPr>
            <w:tcW w:w="1086" w:type="dxa"/>
          </w:tcPr>
          <w:p w14:paraId="526BFABE" w14:textId="77777777" w:rsidR="00EA4CF1" w:rsidRDefault="00A54946">
            <w:pPr>
              <w:pStyle w:val="TableParagraph"/>
              <w:spacing w:line="223" w:lineRule="exact"/>
              <w:ind w:left="92" w:right="177"/>
              <w:jc w:val="center"/>
              <w:rPr>
                <w:sz w:val="20"/>
              </w:rPr>
            </w:pPr>
            <w:r>
              <w:rPr>
                <w:sz w:val="20"/>
              </w:rPr>
              <w:t>1 ha</w:t>
            </w:r>
          </w:p>
        </w:tc>
      </w:tr>
      <w:tr w:rsidR="00EA4CF1" w14:paraId="25B02EB8" w14:textId="77777777" w:rsidTr="009C4FF5">
        <w:trPr>
          <w:trHeight w:val="350"/>
        </w:trPr>
        <w:tc>
          <w:tcPr>
            <w:tcW w:w="736" w:type="dxa"/>
            <w:vAlign w:val="center"/>
          </w:tcPr>
          <w:p w14:paraId="130BBD8D" w14:textId="36AAF669" w:rsidR="00EA4CF1" w:rsidRDefault="00EA4CF1" w:rsidP="002F673D">
            <w:pPr>
              <w:pStyle w:val="TableParagraph"/>
              <w:numPr>
                <w:ilvl w:val="0"/>
                <w:numId w:val="272"/>
              </w:numPr>
              <w:spacing w:before="56"/>
              <w:ind w:right="270"/>
              <w:jc w:val="center"/>
              <w:rPr>
                <w:sz w:val="20"/>
              </w:rPr>
            </w:pPr>
          </w:p>
        </w:tc>
        <w:tc>
          <w:tcPr>
            <w:tcW w:w="4935" w:type="dxa"/>
          </w:tcPr>
          <w:p w14:paraId="447380EC" w14:textId="55870CA5" w:rsidR="00EA4CF1" w:rsidRDefault="00A54946">
            <w:pPr>
              <w:pStyle w:val="TableParagraph"/>
              <w:spacing w:before="56"/>
              <w:ind w:left="291"/>
              <w:rPr>
                <w:sz w:val="20"/>
              </w:rPr>
            </w:pPr>
            <w:r>
              <w:rPr>
                <w:sz w:val="20"/>
              </w:rPr>
              <w:t xml:space="preserve">Minimum Lot Frontage </w:t>
            </w:r>
          </w:p>
        </w:tc>
        <w:tc>
          <w:tcPr>
            <w:tcW w:w="1086" w:type="dxa"/>
          </w:tcPr>
          <w:p w14:paraId="1E25A824" w14:textId="3FA6DCB7" w:rsidR="00EA4CF1" w:rsidRDefault="00A54946">
            <w:pPr>
              <w:pStyle w:val="TableParagraph"/>
              <w:spacing w:before="56"/>
              <w:ind w:left="147" w:right="177"/>
              <w:jc w:val="center"/>
              <w:rPr>
                <w:sz w:val="20"/>
              </w:rPr>
            </w:pPr>
            <w:r>
              <w:rPr>
                <w:sz w:val="20"/>
              </w:rPr>
              <w:t>50</w:t>
            </w:r>
            <w:r w:rsidR="009C4FF5">
              <w:rPr>
                <w:sz w:val="20"/>
              </w:rPr>
              <w:t>.0</w:t>
            </w:r>
            <w:r>
              <w:rPr>
                <w:sz w:val="20"/>
              </w:rPr>
              <w:t xml:space="preserve"> m</w:t>
            </w:r>
          </w:p>
        </w:tc>
      </w:tr>
      <w:tr w:rsidR="00EA4CF1" w14:paraId="4FBCC52F" w14:textId="77777777" w:rsidTr="009C4FF5">
        <w:trPr>
          <w:trHeight w:val="350"/>
        </w:trPr>
        <w:tc>
          <w:tcPr>
            <w:tcW w:w="736" w:type="dxa"/>
            <w:vAlign w:val="center"/>
          </w:tcPr>
          <w:p w14:paraId="72FD00D0" w14:textId="57BBF81A" w:rsidR="00EA4CF1" w:rsidRDefault="00EA4CF1" w:rsidP="002F673D">
            <w:pPr>
              <w:pStyle w:val="TableParagraph"/>
              <w:numPr>
                <w:ilvl w:val="0"/>
                <w:numId w:val="272"/>
              </w:numPr>
              <w:spacing w:before="56"/>
              <w:ind w:right="270"/>
              <w:jc w:val="center"/>
              <w:rPr>
                <w:sz w:val="20"/>
              </w:rPr>
            </w:pPr>
          </w:p>
        </w:tc>
        <w:tc>
          <w:tcPr>
            <w:tcW w:w="4935" w:type="dxa"/>
          </w:tcPr>
          <w:p w14:paraId="6F151FB3" w14:textId="38FCE823" w:rsidR="00EA4CF1" w:rsidRDefault="00A54946">
            <w:pPr>
              <w:pStyle w:val="TableParagraph"/>
              <w:spacing w:before="56"/>
              <w:ind w:left="291"/>
              <w:rPr>
                <w:sz w:val="20"/>
              </w:rPr>
            </w:pPr>
            <w:r>
              <w:rPr>
                <w:sz w:val="20"/>
              </w:rPr>
              <w:t xml:space="preserve">Front Yard Depth / Exterior Side Yard Width </w:t>
            </w:r>
          </w:p>
        </w:tc>
        <w:tc>
          <w:tcPr>
            <w:tcW w:w="1086" w:type="dxa"/>
          </w:tcPr>
          <w:p w14:paraId="186E04D9" w14:textId="4DB840E0" w:rsidR="00EA4CF1" w:rsidRDefault="00A54946">
            <w:pPr>
              <w:pStyle w:val="TableParagraph"/>
              <w:spacing w:before="56"/>
              <w:ind w:left="147" w:right="177"/>
              <w:jc w:val="center"/>
              <w:rPr>
                <w:sz w:val="20"/>
              </w:rPr>
            </w:pPr>
            <w:r>
              <w:rPr>
                <w:sz w:val="20"/>
              </w:rPr>
              <w:t>15</w:t>
            </w:r>
            <w:r w:rsidR="009C4FF5">
              <w:rPr>
                <w:sz w:val="20"/>
              </w:rPr>
              <w:t>.0</w:t>
            </w:r>
            <w:r>
              <w:rPr>
                <w:sz w:val="20"/>
              </w:rPr>
              <w:t xml:space="preserve"> m</w:t>
            </w:r>
          </w:p>
        </w:tc>
      </w:tr>
      <w:tr w:rsidR="00EA4CF1" w14:paraId="54A812B3" w14:textId="77777777" w:rsidTr="009C4FF5">
        <w:trPr>
          <w:trHeight w:val="350"/>
        </w:trPr>
        <w:tc>
          <w:tcPr>
            <w:tcW w:w="736" w:type="dxa"/>
            <w:vAlign w:val="center"/>
          </w:tcPr>
          <w:p w14:paraId="17E57970" w14:textId="6129F51B" w:rsidR="00EA4CF1" w:rsidRDefault="00EA4CF1" w:rsidP="002F673D">
            <w:pPr>
              <w:pStyle w:val="TableParagraph"/>
              <w:numPr>
                <w:ilvl w:val="0"/>
                <w:numId w:val="272"/>
              </w:numPr>
              <w:spacing w:before="56"/>
              <w:ind w:right="270"/>
              <w:jc w:val="center"/>
              <w:rPr>
                <w:sz w:val="20"/>
              </w:rPr>
            </w:pPr>
          </w:p>
        </w:tc>
        <w:tc>
          <w:tcPr>
            <w:tcW w:w="4935" w:type="dxa"/>
          </w:tcPr>
          <w:p w14:paraId="59707D9A" w14:textId="59626A85" w:rsidR="00EA4CF1" w:rsidRDefault="00A54946">
            <w:pPr>
              <w:pStyle w:val="TableParagraph"/>
              <w:spacing w:before="56"/>
              <w:ind w:left="291"/>
              <w:rPr>
                <w:sz w:val="20"/>
              </w:rPr>
            </w:pPr>
            <w:r>
              <w:rPr>
                <w:sz w:val="20"/>
              </w:rPr>
              <w:t xml:space="preserve">Minimum Side Yard Width </w:t>
            </w:r>
          </w:p>
        </w:tc>
        <w:tc>
          <w:tcPr>
            <w:tcW w:w="1086" w:type="dxa"/>
          </w:tcPr>
          <w:p w14:paraId="4B8F5476" w14:textId="2EE30A71" w:rsidR="00EA4CF1" w:rsidRDefault="00A54946">
            <w:pPr>
              <w:pStyle w:val="TableParagraph"/>
              <w:spacing w:before="56"/>
              <w:ind w:left="37" w:right="177"/>
              <w:jc w:val="center"/>
              <w:rPr>
                <w:sz w:val="20"/>
              </w:rPr>
            </w:pPr>
            <w:r>
              <w:rPr>
                <w:sz w:val="20"/>
              </w:rPr>
              <w:t>5</w:t>
            </w:r>
            <w:r w:rsidR="009C4FF5">
              <w:rPr>
                <w:sz w:val="20"/>
              </w:rPr>
              <w:t>.0</w:t>
            </w:r>
            <w:r>
              <w:rPr>
                <w:sz w:val="20"/>
              </w:rPr>
              <w:t xml:space="preserve"> m</w:t>
            </w:r>
          </w:p>
        </w:tc>
      </w:tr>
      <w:tr w:rsidR="00EA4CF1" w14:paraId="5606CEFC" w14:textId="77777777" w:rsidTr="009C4FF5">
        <w:trPr>
          <w:trHeight w:val="350"/>
        </w:trPr>
        <w:tc>
          <w:tcPr>
            <w:tcW w:w="736" w:type="dxa"/>
            <w:vAlign w:val="center"/>
          </w:tcPr>
          <w:p w14:paraId="4EE24314" w14:textId="21ACE9B9" w:rsidR="00EA4CF1" w:rsidRDefault="00EA4CF1" w:rsidP="002F673D">
            <w:pPr>
              <w:pStyle w:val="TableParagraph"/>
              <w:numPr>
                <w:ilvl w:val="0"/>
                <w:numId w:val="272"/>
              </w:numPr>
              <w:spacing w:before="56"/>
              <w:ind w:right="270"/>
              <w:jc w:val="center"/>
              <w:rPr>
                <w:sz w:val="20"/>
              </w:rPr>
            </w:pPr>
          </w:p>
        </w:tc>
        <w:tc>
          <w:tcPr>
            <w:tcW w:w="4935" w:type="dxa"/>
          </w:tcPr>
          <w:p w14:paraId="59343F3D" w14:textId="2F9D480F" w:rsidR="00EA4CF1" w:rsidRDefault="00A54946">
            <w:pPr>
              <w:pStyle w:val="TableParagraph"/>
              <w:spacing w:before="56"/>
              <w:ind w:left="291"/>
              <w:rPr>
                <w:sz w:val="20"/>
              </w:rPr>
            </w:pPr>
            <w:r>
              <w:rPr>
                <w:sz w:val="20"/>
              </w:rPr>
              <w:t xml:space="preserve">Minimum Rear Yard Depth </w:t>
            </w:r>
          </w:p>
        </w:tc>
        <w:tc>
          <w:tcPr>
            <w:tcW w:w="1086" w:type="dxa"/>
          </w:tcPr>
          <w:p w14:paraId="446AF35B" w14:textId="44D14473" w:rsidR="00EA4CF1" w:rsidRDefault="00A54946">
            <w:pPr>
              <w:pStyle w:val="TableParagraph"/>
              <w:spacing w:before="56"/>
              <w:ind w:left="147" w:right="177"/>
              <w:jc w:val="center"/>
              <w:rPr>
                <w:sz w:val="20"/>
              </w:rPr>
            </w:pPr>
            <w:r>
              <w:rPr>
                <w:sz w:val="20"/>
              </w:rPr>
              <w:t>15</w:t>
            </w:r>
            <w:r w:rsidR="009C4FF5">
              <w:rPr>
                <w:sz w:val="20"/>
              </w:rPr>
              <w:t>.0</w:t>
            </w:r>
            <w:r>
              <w:rPr>
                <w:sz w:val="20"/>
              </w:rPr>
              <w:t xml:space="preserve"> m</w:t>
            </w:r>
          </w:p>
        </w:tc>
      </w:tr>
      <w:tr w:rsidR="00EA4CF1" w14:paraId="69684A15" w14:textId="77777777" w:rsidTr="009C4FF5">
        <w:trPr>
          <w:trHeight w:val="349"/>
        </w:trPr>
        <w:tc>
          <w:tcPr>
            <w:tcW w:w="736" w:type="dxa"/>
            <w:vAlign w:val="center"/>
          </w:tcPr>
          <w:p w14:paraId="5E3F8D16" w14:textId="018F1AAE" w:rsidR="00EA4CF1" w:rsidRDefault="00EA4CF1" w:rsidP="002F673D">
            <w:pPr>
              <w:pStyle w:val="TableParagraph"/>
              <w:numPr>
                <w:ilvl w:val="0"/>
                <w:numId w:val="272"/>
              </w:numPr>
              <w:spacing w:before="57"/>
              <w:ind w:right="270"/>
              <w:jc w:val="center"/>
              <w:rPr>
                <w:sz w:val="20"/>
              </w:rPr>
            </w:pPr>
          </w:p>
        </w:tc>
        <w:tc>
          <w:tcPr>
            <w:tcW w:w="4935" w:type="dxa"/>
          </w:tcPr>
          <w:p w14:paraId="47146247" w14:textId="3FE235D3" w:rsidR="00EA4CF1" w:rsidRDefault="00A54946">
            <w:pPr>
              <w:pStyle w:val="TableParagraph"/>
              <w:spacing w:before="57"/>
              <w:ind w:left="291"/>
              <w:rPr>
                <w:sz w:val="20"/>
              </w:rPr>
            </w:pPr>
            <w:r>
              <w:rPr>
                <w:sz w:val="20"/>
              </w:rPr>
              <w:t xml:space="preserve">Maximum Lot Coverage </w:t>
            </w:r>
          </w:p>
        </w:tc>
        <w:tc>
          <w:tcPr>
            <w:tcW w:w="1086" w:type="dxa"/>
          </w:tcPr>
          <w:p w14:paraId="740B1D19" w14:textId="55DD7BE5" w:rsidR="00EA4CF1" w:rsidRDefault="00A54946">
            <w:pPr>
              <w:pStyle w:val="TableParagraph"/>
              <w:spacing w:before="57"/>
              <w:ind w:left="103" w:right="177"/>
              <w:jc w:val="center"/>
              <w:rPr>
                <w:sz w:val="20"/>
              </w:rPr>
            </w:pPr>
            <w:r>
              <w:rPr>
                <w:sz w:val="20"/>
              </w:rPr>
              <w:t>1</w:t>
            </w:r>
            <w:r w:rsidRPr="006E4E41">
              <w:rPr>
                <w:b/>
                <w:bCs/>
                <w:strike/>
                <w:sz w:val="20"/>
              </w:rPr>
              <w:t>0</w:t>
            </w:r>
            <w:r w:rsidR="00E768B3" w:rsidRPr="008400CD">
              <w:rPr>
                <w:color w:val="FF0000"/>
                <w:sz w:val="20"/>
              </w:rPr>
              <w:t>5</w:t>
            </w:r>
            <w:r>
              <w:rPr>
                <w:sz w:val="20"/>
              </w:rPr>
              <w:t>%</w:t>
            </w:r>
          </w:p>
        </w:tc>
      </w:tr>
      <w:tr w:rsidR="00EA4CF1" w14:paraId="4B8D325B" w14:textId="77777777" w:rsidTr="009C4FF5">
        <w:trPr>
          <w:trHeight w:val="285"/>
        </w:trPr>
        <w:tc>
          <w:tcPr>
            <w:tcW w:w="736" w:type="dxa"/>
            <w:vAlign w:val="center"/>
          </w:tcPr>
          <w:p w14:paraId="60EEE729" w14:textId="69FF28BA" w:rsidR="00EA4CF1" w:rsidRDefault="00EA4CF1" w:rsidP="002F673D">
            <w:pPr>
              <w:pStyle w:val="TableParagraph"/>
              <w:numPr>
                <w:ilvl w:val="0"/>
                <w:numId w:val="272"/>
              </w:numPr>
              <w:spacing w:before="55" w:line="210" w:lineRule="exact"/>
              <w:ind w:right="270"/>
              <w:jc w:val="center"/>
              <w:rPr>
                <w:sz w:val="20"/>
              </w:rPr>
            </w:pPr>
          </w:p>
        </w:tc>
        <w:tc>
          <w:tcPr>
            <w:tcW w:w="4935" w:type="dxa"/>
          </w:tcPr>
          <w:p w14:paraId="48270070" w14:textId="6437B957" w:rsidR="00EA4CF1" w:rsidRDefault="00A54946">
            <w:pPr>
              <w:pStyle w:val="TableParagraph"/>
              <w:spacing w:before="55" w:line="210" w:lineRule="exact"/>
              <w:ind w:left="291"/>
              <w:rPr>
                <w:sz w:val="20"/>
              </w:rPr>
            </w:pPr>
            <w:r>
              <w:rPr>
                <w:sz w:val="20"/>
              </w:rPr>
              <w:t xml:space="preserve">Landscaped Open Space </w:t>
            </w:r>
          </w:p>
        </w:tc>
        <w:tc>
          <w:tcPr>
            <w:tcW w:w="1086" w:type="dxa"/>
          </w:tcPr>
          <w:p w14:paraId="1B489BC9" w14:textId="77777777" w:rsidR="00EA4CF1" w:rsidRDefault="00A54946">
            <w:pPr>
              <w:pStyle w:val="TableParagraph"/>
              <w:spacing w:before="55" w:line="210" w:lineRule="exact"/>
              <w:ind w:left="103" w:right="177"/>
              <w:jc w:val="center"/>
              <w:rPr>
                <w:sz w:val="20"/>
              </w:rPr>
            </w:pPr>
            <w:r>
              <w:rPr>
                <w:sz w:val="20"/>
              </w:rPr>
              <w:t>70%</w:t>
            </w:r>
          </w:p>
        </w:tc>
      </w:tr>
    </w:tbl>
    <w:p w14:paraId="3E02ADFD" w14:textId="77777777" w:rsidR="00EA4CF1" w:rsidRDefault="00EA4CF1">
      <w:pPr>
        <w:pStyle w:val="BodyText"/>
        <w:spacing w:before="8"/>
        <w:rPr>
          <w:sz w:val="18"/>
        </w:rPr>
      </w:pPr>
    </w:p>
    <w:p w14:paraId="07D998B6" w14:textId="77777777" w:rsidR="00EA4CF1" w:rsidRDefault="00A54946" w:rsidP="008C244B">
      <w:pPr>
        <w:pStyle w:val="Heading3"/>
        <w:numPr>
          <w:ilvl w:val="1"/>
          <w:numId w:val="45"/>
        </w:numPr>
        <w:tabs>
          <w:tab w:val="left" w:pos="2376"/>
          <w:tab w:val="left" w:pos="2377"/>
        </w:tabs>
        <w:spacing w:before="92"/>
        <w:ind w:hanging="577"/>
      </w:pPr>
      <w:bookmarkStart w:id="289" w:name="9.4_SPECIAL_PROVISIONS"/>
      <w:bookmarkStart w:id="290" w:name="9.5_EXCEPTIONS"/>
      <w:bookmarkStart w:id="291" w:name="_bookmark90"/>
      <w:bookmarkStart w:id="292" w:name="_Toc203721997"/>
      <w:bookmarkEnd w:id="289"/>
      <w:bookmarkEnd w:id="290"/>
      <w:bookmarkEnd w:id="291"/>
      <w:r>
        <w:t>SPECIAL</w:t>
      </w:r>
      <w:r>
        <w:rPr>
          <w:spacing w:val="-1"/>
        </w:rPr>
        <w:t xml:space="preserve"> </w:t>
      </w:r>
      <w:r>
        <w:t>PROVISIONS</w:t>
      </w:r>
      <w:bookmarkEnd w:id="292"/>
    </w:p>
    <w:p w14:paraId="1C4281D4" w14:textId="77777777" w:rsidR="00EA4CF1" w:rsidRDefault="00A54946" w:rsidP="00B32DAD">
      <w:pPr>
        <w:pStyle w:val="ProvisionTextnonum"/>
        <w:keepNext/>
        <w:ind w:left="1079" w:firstLine="720"/>
      </w:pPr>
      <w:r>
        <w:t>The following provisions shall apply in the R5 Zone:</w:t>
      </w:r>
    </w:p>
    <w:p w14:paraId="1DA547C6" w14:textId="77777777" w:rsidR="00EA4CF1" w:rsidRDefault="00A54946" w:rsidP="00B32DAD">
      <w:pPr>
        <w:keepNext/>
        <w:keepLines/>
        <w:tabs>
          <w:tab w:val="left" w:pos="2520"/>
        </w:tabs>
        <w:ind w:left="1800"/>
        <w:rPr>
          <w:b/>
          <w:sz w:val="20"/>
        </w:rPr>
      </w:pPr>
      <w:r>
        <w:rPr>
          <w:sz w:val="20"/>
        </w:rPr>
        <w:t>(1)</w:t>
      </w:r>
      <w:r>
        <w:rPr>
          <w:sz w:val="20"/>
        </w:rPr>
        <w:tab/>
      </w:r>
      <w:r>
        <w:rPr>
          <w:b/>
          <w:sz w:val="20"/>
        </w:rPr>
        <w:t>Accessory</w:t>
      </w:r>
      <w:r>
        <w:rPr>
          <w:b/>
          <w:spacing w:val="-2"/>
          <w:sz w:val="20"/>
        </w:rPr>
        <w:t xml:space="preserve"> </w:t>
      </w:r>
      <w:r>
        <w:rPr>
          <w:b/>
          <w:sz w:val="20"/>
        </w:rPr>
        <w:t>Uses</w:t>
      </w:r>
    </w:p>
    <w:p w14:paraId="0B710AF0" w14:textId="2B3BC6EC" w:rsidR="00EA4CF1" w:rsidRDefault="00A54946" w:rsidP="00B32DAD">
      <w:pPr>
        <w:pStyle w:val="ProvisionTextnonum"/>
        <w:keepNext/>
      </w:pPr>
      <w:r>
        <w:t>Notwithstanding Subsection 4.2(2) of this By-law, where an accessory building is</w:t>
      </w:r>
      <w:r>
        <w:rPr>
          <w:spacing w:val="-27"/>
        </w:rPr>
        <w:t xml:space="preserve"> </w:t>
      </w:r>
      <w:r>
        <w:t>located in the R5 Zone the minimum floor area shall not exceed 2.5% of the lot coverage or the gross floor area of the main</w:t>
      </w:r>
      <w:r>
        <w:rPr>
          <w:spacing w:val="-1"/>
        </w:rPr>
        <w:t xml:space="preserve"> </w:t>
      </w:r>
      <w:r>
        <w:t>building.</w:t>
      </w:r>
    </w:p>
    <w:p w14:paraId="6BBC50AF" w14:textId="77777777" w:rsidR="00EA4CF1" w:rsidRDefault="00A54946" w:rsidP="008C244B">
      <w:pPr>
        <w:pStyle w:val="Heading3"/>
        <w:numPr>
          <w:ilvl w:val="1"/>
          <w:numId w:val="45"/>
        </w:numPr>
        <w:tabs>
          <w:tab w:val="left" w:pos="2376"/>
          <w:tab w:val="left" w:pos="2377"/>
        </w:tabs>
        <w:ind w:hanging="577"/>
      </w:pPr>
      <w:bookmarkStart w:id="293" w:name="_bookmark91"/>
      <w:bookmarkStart w:id="294" w:name="_Toc203721998"/>
      <w:bookmarkEnd w:id="293"/>
      <w:r>
        <w:t>EXCEPTIONS</w:t>
      </w:r>
      <w:bookmarkEnd w:id="294"/>
    </w:p>
    <w:p w14:paraId="7E2DE987" w14:textId="443072BC" w:rsidR="00EA4CF1" w:rsidRDefault="00A54946" w:rsidP="00E86574">
      <w:pPr>
        <w:pStyle w:val="ProvisionTextnonum"/>
      </w:pPr>
      <w:r>
        <w:t>The following site-specific zones apply to existing or unique situations that are not the standard</w:t>
      </w:r>
      <w:r>
        <w:rPr>
          <w:spacing w:val="-17"/>
        </w:rPr>
        <w:t xml:space="preserve"> </w:t>
      </w:r>
      <w:r>
        <w:t>“R5”</w:t>
      </w:r>
      <w:r>
        <w:rPr>
          <w:spacing w:val="-15"/>
        </w:rPr>
        <w:t xml:space="preserve"> </w:t>
      </w:r>
      <w:r>
        <w:t>Zone.</w:t>
      </w:r>
      <w:r>
        <w:rPr>
          <w:spacing w:val="24"/>
        </w:rPr>
        <w:t xml:space="preserve"> </w:t>
      </w:r>
      <w:r>
        <w:t>If</w:t>
      </w:r>
      <w:r>
        <w:rPr>
          <w:spacing w:val="-14"/>
        </w:rPr>
        <w:t xml:space="preserve"> </w:t>
      </w:r>
      <w:r>
        <w:t>a</w:t>
      </w:r>
      <w:r>
        <w:rPr>
          <w:spacing w:val="-17"/>
        </w:rPr>
        <w:t xml:space="preserve"> </w:t>
      </w:r>
      <w:r>
        <w:t>regulation</w:t>
      </w:r>
      <w:r>
        <w:rPr>
          <w:spacing w:val="-16"/>
        </w:rPr>
        <w:t xml:space="preserve"> </w:t>
      </w:r>
      <w:r>
        <w:t>or</w:t>
      </w:r>
      <w:r>
        <w:rPr>
          <w:spacing w:val="-15"/>
        </w:rPr>
        <w:t xml:space="preserve"> </w:t>
      </w:r>
      <w:r>
        <w:t>use</w:t>
      </w:r>
      <w:r>
        <w:rPr>
          <w:spacing w:val="-17"/>
        </w:rPr>
        <w:t xml:space="preserve"> </w:t>
      </w:r>
      <w:r>
        <w:t>is</w:t>
      </w:r>
      <w:r>
        <w:rPr>
          <w:spacing w:val="-15"/>
        </w:rPr>
        <w:t xml:space="preserve"> </w:t>
      </w:r>
      <w:r>
        <w:t>not</w:t>
      </w:r>
      <w:r>
        <w:rPr>
          <w:spacing w:val="-16"/>
        </w:rPr>
        <w:t xml:space="preserve"> </w:t>
      </w:r>
      <w:r>
        <w:t>specified,</w:t>
      </w:r>
      <w:r>
        <w:rPr>
          <w:spacing w:val="-16"/>
        </w:rPr>
        <w:t xml:space="preserve"> </w:t>
      </w:r>
      <w:r>
        <w:t>the</w:t>
      </w:r>
      <w:r>
        <w:rPr>
          <w:spacing w:val="-18"/>
        </w:rPr>
        <w:t xml:space="preserve"> </w:t>
      </w:r>
      <w:r>
        <w:t>permitted</w:t>
      </w:r>
      <w:r>
        <w:rPr>
          <w:spacing w:val="-16"/>
        </w:rPr>
        <w:t xml:space="preserve"> </w:t>
      </w:r>
      <w:r>
        <w:t>uses</w:t>
      </w:r>
      <w:r>
        <w:rPr>
          <w:spacing w:val="-15"/>
        </w:rPr>
        <w:t xml:space="preserve"> </w:t>
      </w:r>
      <w:r>
        <w:t>of</w:t>
      </w:r>
      <w:r>
        <w:rPr>
          <w:spacing w:val="-14"/>
        </w:rPr>
        <w:t xml:space="preserve"> </w:t>
      </w:r>
      <w:r>
        <w:t>Subsection</w:t>
      </w:r>
      <w:r w:rsidR="00E86574">
        <w:t xml:space="preserve"> </w:t>
      </w:r>
      <w:r>
        <w:t>9.2 and the regulations of 9.3 and 9.4 shall apply.</w:t>
      </w:r>
    </w:p>
    <w:p w14:paraId="3254EA23" w14:textId="77777777" w:rsidR="00EA4CF1" w:rsidRDefault="00A54946" w:rsidP="002F673D">
      <w:pPr>
        <w:pStyle w:val="aprovisionnum"/>
        <w:numPr>
          <w:ilvl w:val="0"/>
          <w:numId w:val="273"/>
        </w:numPr>
      </w:pPr>
      <w:r w:rsidRPr="00E86574">
        <w:rPr>
          <w:b/>
        </w:rPr>
        <w:t xml:space="preserve">R5-1 </w:t>
      </w:r>
      <w:r>
        <w:t>(Campbellvale &amp; Delaware</w:t>
      </w:r>
      <w:r w:rsidRPr="00E86574">
        <w:rPr>
          <w:spacing w:val="1"/>
        </w:rPr>
        <w:t xml:space="preserve"> </w:t>
      </w:r>
      <w:r>
        <w:t>West)</w:t>
      </w:r>
    </w:p>
    <w:p w14:paraId="684012F5" w14:textId="77777777" w:rsidR="00EA4CF1" w:rsidRDefault="00A54946" w:rsidP="002F673D">
      <w:pPr>
        <w:pStyle w:val="asubprovision1letter"/>
        <w:numPr>
          <w:ilvl w:val="0"/>
          <w:numId w:val="274"/>
        </w:numPr>
      </w:pPr>
      <w:r w:rsidRPr="00E86574">
        <w:rPr>
          <w:b/>
        </w:rPr>
        <w:t>Defined</w:t>
      </w:r>
      <w:r w:rsidRPr="00E86574">
        <w:rPr>
          <w:b/>
          <w:spacing w:val="1"/>
        </w:rPr>
        <w:t xml:space="preserve"> </w:t>
      </w:r>
      <w:r w:rsidRPr="00E86574">
        <w:rPr>
          <w:b/>
        </w:rPr>
        <w:t>Area</w:t>
      </w:r>
      <w:r>
        <w:t>:</w:t>
      </w:r>
      <w:r w:rsidRPr="00E86574">
        <w:rPr>
          <w:spacing w:val="-2"/>
        </w:rPr>
        <w:t xml:space="preserve"> </w:t>
      </w:r>
      <w:r>
        <w:t>R5-1</w:t>
      </w:r>
      <w:r w:rsidRPr="00E86574">
        <w:rPr>
          <w:spacing w:val="-5"/>
        </w:rPr>
        <w:t xml:space="preserve"> </w:t>
      </w:r>
      <w:r>
        <w:t>as</w:t>
      </w:r>
      <w:r w:rsidRPr="00E86574">
        <w:rPr>
          <w:spacing w:val="-4"/>
        </w:rPr>
        <w:t xml:space="preserve"> </w:t>
      </w:r>
      <w:r>
        <w:t>shown</w:t>
      </w:r>
      <w:r w:rsidRPr="00E86574">
        <w:rPr>
          <w:spacing w:val="-4"/>
        </w:rPr>
        <w:t xml:space="preserve"> </w:t>
      </w:r>
      <w:r>
        <w:t>on</w:t>
      </w:r>
      <w:r w:rsidRPr="00E86574">
        <w:rPr>
          <w:spacing w:val="-3"/>
        </w:rPr>
        <w:t xml:space="preserve"> </w:t>
      </w:r>
      <w:r>
        <w:t>Schedule</w:t>
      </w:r>
      <w:r w:rsidRPr="00E86574">
        <w:rPr>
          <w:spacing w:val="-2"/>
        </w:rPr>
        <w:t xml:space="preserve"> </w:t>
      </w:r>
      <w:r>
        <w:t>‘A’,</w:t>
      </w:r>
      <w:r w:rsidRPr="00E86574">
        <w:rPr>
          <w:spacing w:val="-3"/>
        </w:rPr>
        <w:t xml:space="preserve"> </w:t>
      </w:r>
      <w:r>
        <w:t>Map</w:t>
      </w:r>
      <w:r w:rsidRPr="00E86574">
        <w:rPr>
          <w:spacing w:val="-5"/>
        </w:rPr>
        <w:t xml:space="preserve"> </w:t>
      </w:r>
      <w:r>
        <w:t>No.</w:t>
      </w:r>
      <w:r w:rsidRPr="00E86574">
        <w:rPr>
          <w:spacing w:val="-5"/>
        </w:rPr>
        <w:t xml:space="preserve"> </w:t>
      </w:r>
      <w:r>
        <w:t>19</w:t>
      </w:r>
      <w:r w:rsidRPr="00E86574">
        <w:rPr>
          <w:spacing w:val="-3"/>
        </w:rPr>
        <w:t xml:space="preserve"> </w:t>
      </w:r>
      <w:r>
        <w:t>and</w:t>
      </w:r>
      <w:r w:rsidRPr="00E86574">
        <w:rPr>
          <w:spacing w:val="-4"/>
        </w:rPr>
        <w:t xml:space="preserve"> </w:t>
      </w:r>
      <w:r>
        <w:t>25</w:t>
      </w:r>
      <w:r w:rsidRPr="00E86574">
        <w:rPr>
          <w:spacing w:val="-3"/>
        </w:rPr>
        <w:t xml:space="preserve"> </w:t>
      </w:r>
      <w:r>
        <w:t>to</w:t>
      </w:r>
      <w:r w:rsidRPr="00E86574">
        <w:rPr>
          <w:spacing w:val="-5"/>
        </w:rPr>
        <w:t xml:space="preserve"> </w:t>
      </w:r>
      <w:r>
        <w:t>this</w:t>
      </w:r>
      <w:r w:rsidRPr="00E86574">
        <w:rPr>
          <w:spacing w:val="-1"/>
        </w:rPr>
        <w:t xml:space="preserve"> </w:t>
      </w:r>
      <w:r>
        <w:t>By-law.</w:t>
      </w:r>
    </w:p>
    <w:p w14:paraId="72B861FE" w14:textId="77777777" w:rsidR="00EA4CF1" w:rsidRDefault="00A54946" w:rsidP="00E86574">
      <w:pPr>
        <w:pStyle w:val="asubprovision1letter"/>
      </w:pPr>
      <w:r>
        <w:rPr>
          <w:b/>
        </w:rPr>
        <w:t xml:space="preserve">Lot Provisions: </w:t>
      </w:r>
      <w:r>
        <w:t>Notwithstanding the lot provisions listed in Subsection 9.3, the following lot provisions shall apply in the R5-1</w:t>
      </w:r>
      <w:r>
        <w:rPr>
          <w:spacing w:val="-6"/>
        </w:rPr>
        <w:t xml:space="preserve"> </w:t>
      </w:r>
      <w:r>
        <w:t>Zone:</w:t>
      </w:r>
    </w:p>
    <w:tbl>
      <w:tblPr>
        <w:tblW w:w="0" w:type="auto"/>
        <w:tblInd w:w="3155" w:type="dxa"/>
        <w:tblLayout w:type="fixed"/>
        <w:tblCellMar>
          <w:left w:w="0" w:type="dxa"/>
          <w:right w:w="0" w:type="dxa"/>
        </w:tblCellMar>
        <w:tblLook w:val="01E0" w:firstRow="1" w:lastRow="1" w:firstColumn="1" w:lastColumn="1" w:noHBand="0" w:noVBand="0"/>
      </w:tblPr>
      <w:tblGrid>
        <w:gridCol w:w="899"/>
        <w:gridCol w:w="4974"/>
        <w:gridCol w:w="1108"/>
      </w:tblGrid>
      <w:tr w:rsidR="00EA4CF1" w14:paraId="552372E4" w14:textId="77777777">
        <w:trPr>
          <w:trHeight w:val="286"/>
        </w:trPr>
        <w:tc>
          <w:tcPr>
            <w:tcW w:w="899" w:type="dxa"/>
          </w:tcPr>
          <w:p w14:paraId="20C3A636" w14:textId="1D2C3282" w:rsidR="00EA4CF1" w:rsidRDefault="00EA4CF1" w:rsidP="002F673D">
            <w:pPr>
              <w:pStyle w:val="TableParagraph"/>
              <w:numPr>
                <w:ilvl w:val="0"/>
                <w:numId w:val="275"/>
              </w:numPr>
              <w:spacing w:line="223" w:lineRule="exact"/>
              <w:rPr>
                <w:sz w:val="20"/>
              </w:rPr>
            </w:pPr>
          </w:p>
        </w:tc>
        <w:tc>
          <w:tcPr>
            <w:tcW w:w="4974" w:type="dxa"/>
          </w:tcPr>
          <w:p w14:paraId="0CCC1BB8" w14:textId="2B6CE4AB" w:rsidR="00EA4CF1" w:rsidRDefault="00A54946">
            <w:pPr>
              <w:pStyle w:val="TableParagraph"/>
              <w:spacing w:line="223" w:lineRule="exact"/>
              <w:ind w:left="381"/>
              <w:rPr>
                <w:sz w:val="20"/>
              </w:rPr>
            </w:pPr>
            <w:r>
              <w:rPr>
                <w:sz w:val="20"/>
              </w:rPr>
              <w:t xml:space="preserve">Minimum Lot Area </w:t>
            </w:r>
          </w:p>
        </w:tc>
        <w:tc>
          <w:tcPr>
            <w:tcW w:w="1108" w:type="dxa"/>
          </w:tcPr>
          <w:p w14:paraId="0D501ADE" w14:textId="77777777" w:rsidR="00EA4CF1" w:rsidRDefault="00A54946">
            <w:pPr>
              <w:pStyle w:val="TableParagraph"/>
              <w:spacing w:line="223" w:lineRule="exact"/>
              <w:ind w:left="117"/>
              <w:rPr>
                <w:sz w:val="20"/>
              </w:rPr>
            </w:pPr>
            <w:r>
              <w:rPr>
                <w:sz w:val="20"/>
              </w:rPr>
              <w:t>2 000 m²</w:t>
            </w:r>
          </w:p>
        </w:tc>
      </w:tr>
      <w:tr w:rsidR="00EA4CF1" w14:paraId="3D7340FF" w14:textId="77777777">
        <w:trPr>
          <w:trHeight w:val="350"/>
        </w:trPr>
        <w:tc>
          <w:tcPr>
            <w:tcW w:w="899" w:type="dxa"/>
          </w:tcPr>
          <w:p w14:paraId="4BFB702A" w14:textId="439A6823" w:rsidR="00EA4CF1" w:rsidRDefault="00EA4CF1" w:rsidP="002F673D">
            <w:pPr>
              <w:pStyle w:val="TableParagraph"/>
              <w:numPr>
                <w:ilvl w:val="0"/>
                <w:numId w:val="275"/>
              </w:numPr>
              <w:spacing w:before="56"/>
              <w:rPr>
                <w:sz w:val="20"/>
              </w:rPr>
            </w:pPr>
          </w:p>
        </w:tc>
        <w:tc>
          <w:tcPr>
            <w:tcW w:w="4974" w:type="dxa"/>
          </w:tcPr>
          <w:p w14:paraId="080AE536" w14:textId="0B8D3F34" w:rsidR="00EA4CF1" w:rsidRDefault="00A54946">
            <w:pPr>
              <w:pStyle w:val="TableParagraph"/>
              <w:spacing w:before="56"/>
              <w:ind w:left="381"/>
              <w:rPr>
                <w:sz w:val="20"/>
              </w:rPr>
            </w:pPr>
            <w:r>
              <w:rPr>
                <w:sz w:val="20"/>
              </w:rPr>
              <w:t xml:space="preserve">Minimum Lot Frontage </w:t>
            </w:r>
          </w:p>
        </w:tc>
        <w:tc>
          <w:tcPr>
            <w:tcW w:w="1108" w:type="dxa"/>
          </w:tcPr>
          <w:p w14:paraId="2507F5F3" w14:textId="6C9A9BDD" w:rsidR="00EA4CF1" w:rsidRDefault="00A54946">
            <w:pPr>
              <w:pStyle w:val="TableParagraph"/>
              <w:spacing w:before="56"/>
              <w:ind w:left="117"/>
              <w:rPr>
                <w:sz w:val="20"/>
              </w:rPr>
            </w:pPr>
            <w:r>
              <w:rPr>
                <w:sz w:val="20"/>
              </w:rPr>
              <w:t>30</w:t>
            </w:r>
            <w:r w:rsidR="009C4FF5">
              <w:rPr>
                <w:sz w:val="20"/>
              </w:rPr>
              <w:t>.0</w:t>
            </w:r>
            <w:r>
              <w:rPr>
                <w:sz w:val="20"/>
              </w:rPr>
              <w:t xml:space="preserve"> m</w:t>
            </w:r>
          </w:p>
        </w:tc>
      </w:tr>
      <w:tr w:rsidR="00EA4CF1" w14:paraId="427088E5" w14:textId="77777777">
        <w:trPr>
          <w:trHeight w:val="350"/>
        </w:trPr>
        <w:tc>
          <w:tcPr>
            <w:tcW w:w="899" w:type="dxa"/>
          </w:tcPr>
          <w:p w14:paraId="099148B0" w14:textId="1599E86D" w:rsidR="00EA4CF1" w:rsidRDefault="00EA4CF1" w:rsidP="002F673D">
            <w:pPr>
              <w:pStyle w:val="TableParagraph"/>
              <w:numPr>
                <w:ilvl w:val="0"/>
                <w:numId w:val="275"/>
              </w:numPr>
              <w:spacing w:before="56"/>
              <w:rPr>
                <w:sz w:val="20"/>
              </w:rPr>
            </w:pPr>
          </w:p>
        </w:tc>
        <w:tc>
          <w:tcPr>
            <w:tcW w:w="4974" w:type="dxa"/>
          </w:tcPr>
          <w:p w14:paraId="259E3772" w14:textId="44BE6184" w:rsidR="00EA4CF1" w:rsidRDefault="00A54946">
            <w:pPr>
              <w:pStyle w:val="TableParagraph"/>
              <w:spacing w:before="56"/>
              <w:ind w:left="381"/>
              <w:rPr>
                <w:sz w:val="20"/>
              </w:rPr>
            </w:pPr>
            <w:r>
              <w:rPr>
                <w:sz w:val="20"/>
              </w:rPr>
              <w:t xml:space="preserve">Front Yard Depth / Exterior Side Yard Width </w:t>
            </w:r>
          </w:p>
        </w:tc>
        <w:tc>
          <w:tcPr>
            <w:tcW w:w="1108" w:type="dxa"/>
          </w:tcPr>
          <w:p w14:paraId="41C1CA09" w14:textId="5E643168" w:rsidR="00EA4CF1" w:rsidRDefault="00A54946">
            <w:pPr>
              <w:pStyle w:val="TableParagraph"/>
              <w:spacing w:before="56"/>
              <w:ind w:left="117"/>
              <w:rPr>
                <w:sz w:val="20"/>
              </w:rPr>
            </w:pPr>
            <w:r>
              <w:rPr>
                <w:sz w:val="20"/>
              </w:rPr>
              <w:t>10</w:t>
            </w:r>
            <w:r w:rsidR="009C4FF5">
              <w:rPr>
                <w:sz w:val="20"/>
              </w:rPr>
              <w:t>.0</w:t>
            </w:r>
            <w:r>
              <w:rPr>
                <w:sz w:val="20"/>
              </w:rPr>
              <w:t xml:space="preserve"> m</w:t>
            </w:r>
          </w:p>
        </w:tc>
      </w:tr>
      <w:tr w:rsidR="00EA4CF1" w14:paraId="4358ED27" w14:textId="77777777">
        <w:trPr>
          <w:trHeight w:val="350"/>
        </w:trPr>
        <w:tc>
          <w:tcPr>
            <w:tcW w:w="899" w:type="dxa"/>
          </w:tcPr>
          <w:p w14:paraId="724099EC" w14:textId="4C764BAE" w:rsidR="00EA4CF1" w:rsidRDefault="00EA4CF1" w:rsidP="002F673D">
            <w:pPr>
              <w:pStyle w:val="TableParagraph"/>
              <w:numPr>
                <w:ilvl w:val="0"/>
                <w:numId w:val="275"/>
              </w:numPr>
              <w:spacing w:before="57"/>
              <w:rPr>
                <w:sz w:val="20"/>
              </w:rPr>
            </w:pPr>
          </w:p>
        </w:tc>
        <w:tc>
          <w:tcPr>
            <w:tcW w:w="4974" w:type="dxa"/>
          </w:tcPr>
          <w:p w14:paraId="335DDFAE" w14:textId="56AFE490" w:rsidR="00EA4CF1" w:rsidRDefault="00A54946">
            <w:pPr>
              <w:pStyle w:val="TableParagraph"/>
              <w:spacing w:before="57"/>
              <w:ind w:left="381"/>
              <w:rPr>
                <w:sz w:val="20"/>
              </w:rPr>
            </w:pPr>
            <w:r>
              <w:rPr>
                <w:sz w:val="20"/>
              </w:rPr>
              <w:t xml:space="preserve">Minimum Side Yard Width </w:t>
            </w:r>
          </w:p>
        </w:tc>
        <w:tc>
          <w:tcPr>
            <w:tcW w:w="1108" w:type="dxa"/>
          </w:tcPr>
          <w:p w14:paraId="335AF43F" w14:textId="50A52A1E" w:rsidR="00EA4CF1" w:rsidRDefault="00A54946">
            <w:pPr>
              <w:pStyle w:val="TableParagraph"/>
              <w:spacing w:before="57"/>
              <w:ind w:left="117"/>
              <w:rPr>
                <w:sz w:val="20"/>
              </w:rPr>
            </w:pPr>
            <w:r>
              <w:rPr>
                <w:sz w:val="20"/>
              </w:rPr>
              <w:t>3</w:t>
            </w:r>
            <w:r w:rsidR="009C4FF5">
              <w:rPr>
                <w:sz w:val="20"/>
              </w:rPr>
              <w:t>.0</w:t>
            </w:r>
            <w:r>
              <w:rPr>
                <w:sz w:val="20"/>
              </w:rPr>
              <w:t xml:space="preserve"> m</w:t>
            </w:r>
          </w:p>
        </w:tc>
      </w:tr>
      <w:tr w:rsidR="00EA4CF1" w14:paraId="7D0A5FCC" w14:textId="77777777">
        <w:trPr>
          <w:trHeight w:val="349"/>
        </w:trPr>
        <w:tc>
          <w:tcPr>
            <w:tcW w:w="899" w:type="dxa"/>
          </w:tcPr>
          <w:p w14:paraId="458EC9F5" w14:textId="714220E2" w:rsidR="00EA4CF1" w:rsidRDefault="00EA4CF1" w:rsidP="002F673D">
            <w:pPr>
              <w:pStyle w:val="TableParagraph"/>
              <w:numPr>
                <w:ilvl w:val="0"/>
                <w:numId w:val="275"/>
              </w:numPr>
              <w:spacing w:before="56"/>
              <w:rPr>
                <w:sz w:val="20"/>
              </w:rPr>
            </w:pPr>
          </w:p>
        </w:tc>
        <w:tc>
          <w:tcPr>
            <w:tcW w:w="4974" w:type="dxa"/>
          </w:tcPr>
          <w:p w14:paraId="11E69F36" w14:textId="34E03976" w:rsidR="00EA4CF1" w:rsidRDefault="00A54946">
            <w:pPr>
              <w:pStyle w:val="TableParagraph"/>
              <w:spacing w:before="56"/>
              <w:ind w:left="381"/>
              <w:rPr>
                <w:sz w:val="20"/>
              </w:rPr>
            </w:pPr>
            <w:r>
              <w:rPr>
                <w:sz w:val="20"/>
              </w:rPr>
              <w:t xml:space="preserve">Minimum Rear Yard Depth </w:t>
            </w:r>
          </w:p>
        </w:tc>
        <w:tc>
          <w:tcPr>
            <w:tcW w:w="1108" w:type="dxa"/>
          </w:tcPr>
          <w:p w14:paraId="5776A0F9" w14:textId="1C108C81" w:rsidR="00EA4CF1" w:rsidRDefault="00A54946">
            <w:pPr>
              <w:pStyle w:val="TableParagraph"/>
              <w:spacing w:before="56"/>
              <w:ind w:left="117"/>
              <w:rPr>
                <w:sz w:val="20"/>
              </w:rPr>
            </w:pPr>
            <w:r>
              <w:rPr>
                <w:sz w:val="20"/>
              </w:rPr>
              <w:t>15</w:t>
            </w:r>
            <w:r w:rsidR="009C4FF5">
              <w:rPr>
                <w:sz w:val="20"/>
              </w:rPr>
              <w:t>.0</w:t>
            </w:r>
            <w:r>
              <w:rPr>
                <w:sz w:val="20"/>
              </w:rPr>
              <w:t xml:space="preserve"> m</w:t>
            </w:r>
          </w:p>
        </w:tc>
      </w:tr>
      <w:tr w:rsidR="00EA4CF1" w14:paraId="45B76789" w14:textId="77777777">
        <w:trPr>
          <w:trHeight w:val="349"/>
        </w:trPr>
        <w:tc>
          <w:tcPr>
            <w:tcW w:w="899" w:type="dxa"/>
          </w:tcPr>
          <w:p w14:paraId="120A122B" w14:textId="10F473AB" w:rsidR="00EA4CF1" w:rsidRDefault="00EA4CF1" w:rsidP="002F673D">
            <w:pPr>
              <w:pStyle w:val="TableParagraph"/>
              <w:numPr>
                <w:ilvl w:val="0"/>
                <w:numId w:val="275"/>
              </w:numPr>
              <w:spacing w:before="55"/>
              <w:rPr>
                <w:sz w:val="20"/>
              </w:rPr>
            </w:pPr>
          </w:p>
        </w:tc>
        <w:tc>
          <w:tcPr>
            <w:tcW w:w="4974" w:type="dxa"/>
          </w:tcPr>
          <w:p w14:paraId="2767B53E" w14:textId="190932D8" w:rsidR="00EA4CF1" w:rsidRDefault="00A54946">
            <w:pPr>
              <w:pStyle w:val="TableParagraph"/>
              <w:spacing w:before="55"/>
              <w:ind w:left="381"/>
              <w:rPr>
                <w:sz w:val="20"/>
              </w:rPr>
            </w:pPr>
            <w:r>
              <w:rPr>
                <w:sz w:val="20"/>
              </w:rPr>
              <w:t xml:space="preserve">Maximum Lot Coverage </w:t>
            </w:r>
          </w:p>
        </w:tc>
        <w:tc>
          <w:tcPr>
            <w:tcW w:w="1108" w:type="dxa"/>
          </w:tcPr>
          <w:p w14:paraId="50A0D926" w14:textId="77777777" w:rsidR="00EA4CF1" w:rsidRDefault="00A54946">
            <w:pPr>
              <w:pStyle w:val="TableParagraph"/>
              <w:spacing w:before="55"/>
              <w:ind w:left="117"/>
              <w:rPr>
                <w:sz w:val="20"/>
              </w:rPr>
            </w:pPr>
            <w:r>
              <w:rPr>
                <w:sz w:val="20"/>
              </w:rPr>
              <w:t>20%</w:t>
            </w:r>
          </w:p>
        </w:tc>
      </w:tr>
      <w:tr w:rsidR="00EA4CF1" w14:paraId="13D9FE5B" w14:textId="77777777">
        <w:trPr>
          <w:trHeight w:val="286"/>
        </w:trPr>
        <w:tc>
          <w:tcPr>
            <w:tcW w:w="899" w:type="dxa"/>
          </w:tcPr>
          <w:p w14:paraId="280BDFB8" w14:textId="0D061A73" w:rsidR="00EA4CF1" w:rsidRDefault="00EA4CF1" w:rsidP="002F673D">
            <w:pPr>
              <w:pStyle w:val="TableParagraph"/>
              <w:numPr>
                <w:ilvl w:val="0"/>
                <w:numId w:val="275"/>
              </w:numPr>
              <w:spacing w:before="56" w:line="210" w:lineRule="exact"/>
              <w:rPr>
                <w:sz w:val="20"/>
              </w:rPr>
            </w:pPr>
          </w:p>
        </w:tc>
        <w:tc>
          <w:tcPr>
            <w:tcW w:w="4974" w:type="dxa"/>
          </w:tcPr>
          <w:p w14:paraId="6A924D5D" w14:textId="05866ABD" w:rsidR="00EA4CF1" w:rsidRDefault="00A54946">
            <w:pPr>
              <w:pStyle w:val="TableParagraph"/>
              <w:spacing w:before="56" w:line="210" w:lineRule="exact"/>
              <w:ind w:left="381"/>
              <w:rPr>
                <w:sz w:val="20"/>
              </w:rPr>
            </w:pPr>
            <w:r>
              <w:rPr>
                <w:sz w:val="20"/>
              </w:rPr>
              <w:t xml:space="preserve">Landscaped Open Space </w:t>
            </w:r>
          </w:p>
        </w:tc>
        <w:tc>
          <w:tcPr>
            <w:tcW w:w="1108" w:type="dxa"/>
          </w:tcPr>
          <w:p w14:paraId="09AED97B" w14:textId="77777777" w:rsidR="00EA4CF1" w:rsidRDefault="00A54946">
            <w:pPr>
              <w:pStyle w:val="TableParagraph"/>
              <w:spacing w:before="56" w:line="210" w:lineRule="exact"/>
              <w:ind w:left="117"/>
              <w:rPr>
                <w:sz w:val="20"/>
              </w:rPr>
            </w:pPr>
            <w:r>
              <w:rPr>
                <w:sz w:val="20"/>
              </w:rPr>
              <w:t>50%</w:t>
            </w:r>
          </w:p>
        </w:tc>
      </w:tr>
    </w:tbl>
    <w:p w14:paraId="61F02ADD" w14:textId="77777777" w:rsidR="00EA4CF1" w:rsidRDefault="00A54946" w:rsidP="00E86574">
      <w:pPr>
        <w:pStyle w:val="aprovisionnum"/>
      </w:pPr>
      <w:r>
        <w:rPr>
          <w:b/>
        </w:rPr>
        <w:t xml:space="preserve">R5-2 </w:t>
      </w:r>
      <w:r>
        <w:t>(Troops</w:t>
      </w:r>
      <w:r>
        <w:rPr>
          <w:spacing w:val="-2"/>
        </w:rPr>
        <w:t xml:space="preserve"> </w:t>
      </w:r>
      <w:r>
        <w:t>Road)</w:t>
      </w:r>
    </w:p>
    <w:p w14:paraId="5CDEF8FB" w14:textId="77777777" w:rsidR="00EA4CF1" w:rsidRDefault="00A54946" w:rsidP="002F673D">
      <w:pPr>
        <w:pStyle w:val="asubprovision1letter"/>
        <w:numPr>
          <w:ilvl w:val="0"/>
          <w:numId w:val="276"/>
        </w:numPr>
      </w:pPr>
      <w:r w:rsidRPr="00E86574">
        <w:rPr>
          <w:b/>
        </w:rPr>
        <w:t>Defined Area</w:t>
      </w:r>
      <w:r>
        <w:t>: R5-2 as shown on Schedule ‘A’, Map No. 30 to this</w:t>
      </w:r>
      <w:r w:rsidRPr="00E86574">
        <w:rPr>
          <w:spacing w:val="-28"/>
        </w:rPr>
        <w:t xml:space="preserve"> </w:t>
      </w:r>
      <w:r>
        <w:t>By-law.</w:t>
      </w:r>
    </w:p>
    <w:p w14:paraId="0977F364" w14:textId="77777777" w:rsidR="00EA4CF1" w:rsidRDefault="00A54946" w:rsidP="00E86574">
      <w:pPr>
        <w:pStyle w:val="asubprovision1letter"/>
      </w:pPr>
      <w:r>
        <w:rPr>
          <w:b/>
        </w:rPr>
        <w:t xml:space="preserve">Lot Provisions: </w:t>
      </w:r>
      <w:r>
        <w:t>Notwithstanding the lot provisions listed in Subsection 9.3, the following lot provisions shall apply in the R5-2</w:t>
      </w:r>
      <w:r>
        <w:rPr>
          <w:spacing w:val="-6"/>
        </w:rPr>
        <w:t xml:space="preserve"> </w:t>
      </w:r>
      <w:r>
        <w:t>Zone:</w:t>
      </w:r>
    </w:p>
    <w:tbl>
      <w:tblPr>
        <w:tblW w:w="0" w:type="auto"/>
        <w:tblInd w:w="3155" w:type="dxa"/>
        <w:tblLayout w:type="fixed"/>
        <w:tblCellMar>
          <w:left w:w="0" w:type="dxa"/>
          <w:right w:w="0" w:type="dxa"/>
        </w:tblCellMar>
        <w:tblLook w:val="01E0" w:firstRow="1" w:lastRow="1" w:firstColumn="1" w:lastColumn="1" w:noHBand="0" w:noVBand="0"/>
      </w:tblPr>
      <w:tblGrid>
        <w:gridCol w:w="829"/>
        <w:gridCol w:w="4928"/>
        <w:gridCol w:w="1170"/>
      </w:tblGrid>
      <w:tr w:rsidR="00EA4CF1" w14:paraId="240C55A4" w14:textId="77777777">
        <w:trPr>
          <w:trHeight w:val="222"/>
        </w:trPr>
        <w:tc>
          <w:tcPr>
            <w:tcW w:w="829" w:type="dxa"/>
          </w:tcPr>
          <w:p w14:paraId="5B3C0955" w14:textId="6BA46EEE" w:rsidR="00EA4CF1" w:rsidRDefault="00EA4CF1" w:rsidP="002F673D">
            <w:pPr>
              <w:pStyle w:val="TableParagraph"/>
              <w:numPr>
                <w:ilvl w:val="0"/>
                <w:numId w:val="277"/>
              </w:numPr>
              <w:spacing w:line="203" w:lineRule="exact"/>
              <w:rPr>
                <w:sz w:val="20"/>
              </w:rPr>
            </w:pPr>
          </w:p>
        </w:tc>
        <w:tc>
          <w:tcPr>
            <w:tcW w:w="4928" w:type="dxa"/>
          </w:tcPr>
          <w:p w14:paraId="293EF63F" w14:textId="76637341" w:rsidR="00EA4CF1" w:rsidRDefault="00A54946">
            <w:pPr>
              <w:pStyle w:val="TableParagraph"/>
              <w:spacing w:line="203" w:lineRule="exact"/>
              <w:ind w:left="451"/>
              <w:rPr>
                <w:sz w:val="20"/>
              </w:rPr>
            </w:pPr>
            <w:r>
              <w:rPr>
                <w:sz w:val="20"/>
              </w:rPr>
              <w:t xml:space="preserve">Minimum Lot Area </w:t>
            </w:r>
          </w:p>
        </w:tc>
        <w:tc>
          <w:tcPr>
            <w:tcW w:w="1170" w:type="dxa"/>
          </w:tcPr>
          <w:p w14:paraId="6F7985BB" w14:textId="77777777" w:rsidR="00EA4CF1" w:rsidRDefault="00A54946">
            <w:pPr>
              <w:pStyle w:val="TableParagraph"/>
              <w:spacing w:line="203" w:lineRule="exact"/>
              <w:ind w:left="233"/>
              <w:rPr>
                <w:sz w:val="20"/>
              </w:rPr>
            </w:pPr>
            <w:r>
              <w:rPr>
                <w:sz w:val="20"/>
              </w:rPr>
              <w:t>4000 m²</w:t>
            </w:r>
          </w:p>
        </w:tc>
      </w:tr>
    </w:tbl>
    <w:p w14:paraId="42120418" w14:textId="77777777" w:rsidR="00EA4CF1" w:rsidRDefault="00A54946" w:rsidP="00E86574">
      <w:pPr>
        <w:pStyle w:val="aprovisionnum"/>
      </w:pPr>
      <w:r>
        <w:rPr>
          <w:b/>
        </w:rPr>
        <w:t xml:space="preserve">R5-3 </w:t>
      </w:r>
      <w:r>
        <w:t>(Allen</w:t>
      </w:r>
      <w:r>
        <w:rPr>
          <w:spacing w:val="-3"/>
        </w:rPr>
        <w:t xml:space="preserve"> </w:t>
      </w:r>
      <w:r>
        <w:t>Road)</w:t>
      </w:r>
    </w:p>
    <w:p w14:paraId="0BCA3A7C" w14:textId="77777777" w:rsidR="00EA4CF1" w:rsidRDefault="00A54946" w:rsidP="00E86574">
      <w:pPr>
        <w:pStyle w:val="asubprovision1letter"/>
      </w:pPr>
      <w:r>
        <w:rPr>
          <w:b/>
        </w:rPr>
        <w:t xml:space="preserve">Defined Area: </w:t>
      </w:r>
      <w:r>
        <w:t>R5-3 as shown on Schedule ‘A’ Map No. 30 to</w:t>
      </w:r>
      <w:r>
        <w:rPr>
          <w:spacing w:val="-32"/>
        </w:rPr>
        <w:t xml:space="preserve"> </w:t>
      </w:r>
      <w:r>
        <w:t>this By-law.</w:t>
      </w:r>
    </w:p>
    <w:p w14:paraId="6F4BD266" w14:textId="77777777" w:rsidR="00EA4CF1" w:rsidRDefault="00A54946" w:rsidP="00E86574">
      <w:pPr>
        <w:pStyle w:val="asubprovision1letter"/>
      </w:pPr>
      <w:r w:rsidRPr="00E86574">
        <w:rPr>
          <w:b/>
          <w:bCs/>
        </w:rPr>
        <w:t>Lot</w:t>
      </w:r>
      <w:r w:rsidRPr="00E86574">
        <w:rPr>
          <w:b/>
          <w:bCs/>
          <w:spacing w:val="-1"/>
        </w:rPr>
        <w:t xml:space="preserve"> </w:t>
      </w:r>
      <w:r w:rsidRPr="00E86574">
        <w:rPr>
          <w:b/>
          <w:bCs/>
        </w:rPr>
        <w:t>Provisions</w:t>
      </w:r>
      <w:r>
        <w:t>:</w:t>
      </w:r>
    </w:p>
    <w:p w14:paraId="320A199F" w14:textId="14DB1B36" w:rsidR="00EA4CF1" w:rsidRDefault="00A54946" w:rsidP="00E86574">
      <w:pPr>
        <w:pStyle w:val="asubprov2existing"/>
        <w:rPr>
          <w:sz w:val="13"/>
        </w:rPr>
      </w:pPr>
      <w:r>
        <w:t>Minimum</w:t>
      </w:r>
      <w:r>
        <w:rPr>
          <w:spacing w:val="1"/>
        </w:rPr>
        <w:t xml:space="preserve"> </w:t>
      </w:r>
      <w:r>
        <w:t>Lot</w:t>
      </w:r>
      <w:r>
        <w:rPr>
          <w:spacing w:val="-4"/>
        </w:rPr>
        <w:t xml:space="preserve"> </w:t>
      </w:r>
      <w:r>
        <w:t>Area:</w:t>
      </w:r>
      <w:r>
        <w:tab/>
      </w:r>
      <w:r w:rsidR="00E86574">
        <w:tab/>
      </w:r>
      <w:r w:rsidR="00E86574">
        <w:tab/>
      </w:r>
      <w:r w:rsidR="00E86574">
        <w:tab/>
      </w:r>
      <w:r w:rsidR="00E86574">
        <w:tab/>
      </w:r>
      <w:r>
        <w:t>4,000</w:t>
      </w:r>
      <w:r>
        <w:rPr>
          <w:spacing w:val="-1"/>
        </w:rPr>
        <w:t xml:space="preserve"> </w:t>
      </w:r>
      <w:r>
        <w:t>m</w:t>
      </w:r>
      <w:r>
        <w:rPr>
          <w:position w:val="6"/>
          <w:sz w:val="13"/>
        </w:rPr>
        <w:t>2</w:t>
      </w:r>
    </w:p>
    <w:p w14:paraId="4885B2F1" w14:textId="31F1A6F5" w:rsidR="00EA4CF1" w:rsidRDefault="00A54946" w:rsidP="00E86574">
      <w:pPr>
        <w:pStyle w:val="asubprov2existing"/>
      </w:pPr>
      <w:r>
        <w:t>Minimum</w:t>
      </w:r>
      <w:r>
        <w:rPr>
          <w:spacing w:val="3"/>
        </w:rPr>
        <w:t xml:space="preserve"> </w:t>
      </w:r>
      <w:r>
        <w:t>Lot</w:t>
      </w:r>
      <w:r>
        <w:rPr>
          <w:spacing w:val="-1"/>
        </w:rPr>
        <w:t xml:space="preserve"> </w:t>
      </w:r>
      <w:r>
        <w:t>Frontage:</w:t>
      </w:r>
      <w:r>
        <w:tab/>
      </w:r>
      <w:r w:rsidR="00E86574">
        <w:tab/>
      </w:r>
      <w:r w:rsidR="00E86574">
        <w:tab/>
      </w:r>
      <w:r w:rsidR="00E86574">
        <w:tab/>
      </w:r>
      <w:r w:rsidR="0075687A">
        <w:tab/>
      </w:r>
      <w:r>
        <w:t>30</w:t>
      </w:r>
      <w:r w:rsidR="009C4FF5">
        <w:t>.0</w:t>
      </w:r>
      <w:r w:rsidR="00E86574">
        <w:t xml:space="preserve"> </w:t>
      </w:r>
      <w:r w:rsidR="00E86574">
        <w:rPr>
          <w:color w:val="FF0000"/>
        </w:rPr>
        <w:t>m</w:t>
      </w:r>
    </w:p>
    <w:p w14:paraId="2C72DE3B" w14:textId="77777777" w:rsidR="00EA4CF1" w:rsidRDefault="00A54946" w:rsidP="00B32DAD">
      <w:pPr>
        <w:pStyle w:val="aprovisionnum"/>
        <w:keepNext/>
      </w:pPr>
      <w:r>
        <w:rPr>
          <w:b/>
        </w:rPr>
        <w:t xml:space="preserve">R5-4 </w:t>
      </w:r>
      <w:r>
        <w:t>(Part of Lot 12, Concession 2 – Troops</w:t>
      </w:r>
      <w:r>
        <w:rPr>
          <w:spacing w:val="2"/>
        </w:rPr>
        <w:t xml:space="preserve"> </w:t>
      </w:r>
      <w:r>
        <w:t>Road)</w:t>
      </w:r>
    </w:p>
    <w:p w14:paraId="7F499620" w14:textId="77777777" w:rsidR="00EA4CF1" w:rsidRDefault="00A54946" w:rsidP="002F673D">
      <w:pPr>
        <w:pStyle w:val="asubprovision1letter"/>
        <w:keepNext/>
        <w:numPr>
          <w:ilvl w:val="0"/>
          <w:numId w:val="278"/>
        </w:numPr>
      </w:pPr>
      <w:r w:rsidRPr="00E86574">
        <w:rPr>
          <w:b/>
        </w:rPr>
        <w:t xml:space="preserve">Defined Area: </w:t>
      </w:r>
      <w:r>
        <w:t>R5-4 as shown on Schedule ‘A’, Map No. 30 to this</w:t>
      </w:r>
      <w:r w:rsidRPr="00E86574">
        <w:rPr>
          <w:spacing w:val="-1"/>
        </w:rPr>
        <w:t xml:space="preserve"> </w:t>
      </w:r>
      <w:r>
        <w:t>By-law.</w:t>
      </w:r>
    </w:p>
    <w:p w14:paraId="0A5DC0F4" w14:textId="25799DD3" w:rsidR="00E86574" w:rsidRPr="00E86574" w:rsidRDefault="00E86574" w:rsidP="006E4E41">
      <w:pPr>
        <w:pStyle w:val="asubprovision1letter"/>
        <w:rPr>
          <w:b/>
        </w:rPr>
      </w:pPr>
      <w:r>
        <w:rPr>
          <w:b/>
          <w:color w:val="FF0000"/>
        </w:rPr>
        <w:t>Lot Provisions:</w:t>
      </w:r>
    </w:p>
    <w:p w14:paraId="432A7D1C" w14:textId="1E9EC3F2" w:rsidR="00EA4CF1" w:rsidRDefault="00A54946" w:rsidP="00B32DAD">
      <w:pPr>
        <w:pStyle w:val="asubprov2existing"/>
        <w:keepNext/>
        <w:rPr>
          <w:b/>
        </w:rPr>
      </w:pPr>
      <w:r>
        <w:t>Minimum</w:t>
      </w:r>
      <w:r>
        <w:rPr>
          <w:spacing w:val="-3"/>
        </w:rPr>
        <w:t xml:space="preserve"> </w:t>
      </w:r>
      <w:r>
        <w:t>Lot</w:t>
      </w:r>
      <w:r>
        <w:rPr>
          <w:spacing w:val="-2"/>
        </w:rPr>
        <w:t xml:space="preserve"> </w:t>
      </w:r>
      <w:r>
        <w:t>Frontage:</w:t>
      </w:r>
      <w:r>
        <w:tab/>
      </w:r>
      <w:r w:rsidR="00E86574">
        <w:tab/>
      </w:r>
      <w:r w:rsidR="00E86574">
        <w:tab/>
      </w:r>
      <w:r w:rsidR="00E86574">
        <w:tab/>
      </w:r>
      <w:r w:rsidR="0075687A">
        <w:tab/>
      </w:r>
      <w:r>
        <w:t>12</w:t>
      </w:r>
      <w:r w:rsidR="009C4FF5">
        <w:t>.0</w:t>
      </w:r>
      <w:r>
        <w:rPr>
          <w:spacing w:val="-1"/>
        </w:rPr>
        <w:t xml:space="preserve"> </w:t>
      </w:r>
      <w:r>
        <w:t>m</w:t>
      </w:r>
    </w:p>
    <w:p w14:paraId="56A5DA82" w14:textId="054877C6" w:rsidR="00EA4CF1" w:rsidRDefault="00A54946" w:rsidP="00B32DAD">
      <w:pPr>
        <w:pStyle w:val="asubprov2existing"/>
        <w:keepNext/>
      </w:pPr>
      <w:r>
        <w:t>Maximum Side Yard Width (Dwelling) –</w:t>
      </w:r>
      <w:r>
        <w:rPr>
          <w:spacing w:val="-7"/>
        </w:rPr>
        <w:t xml:space="preserve"> </w:t>
      </w:r>
      <w:r>
        <w:t>north</w:t>
      </w:r>
      <w:r>
        <w:rPr>
          <w:spacing w:val="-1"/>
        </w:rPr>
        <w:t xml:space="preserve"> </w:t>
      </w:r>
      <w:r>
        <w:t>side:</w:t>
      </w:r>
      <w:r>
        <w:tab/>
        <w:t>15</w:t>
      </w:r>
      <w:r w:rsidR="009C4FF5">
        <w:t>.0</w:t>
      </w:r>
      <w:r>
        <w:rPr>
          <w:spacing w:val="-4"/>
        </w:rPr>
        <w:t xml:space="preserve"> </w:t>
      </w:r>
      <w:r>
        <w:t>m</w:t>
      </w:r>
    </w:p>
    <w:p w14:paraId="66481E4C" w14:textId="31C3004F" w:rsidR="00EA4CF1" w:rsidRDefault="00A54946" w:rsidP="00B32DAD">
      <w:pPr>
        <w:pStyle w:val="asubprov2existing"/>
        <w:keepNext/>
      </w:pPr>
      <w:r>
        <w:t>Maximum Side Yard Width (Dwelling) –</w:t>
      </w:r>
      <w:r>
        <w:rPr>
          <w:spacing w:val="-6"/>
        </w:rPr>
        <w:t xml:space="preserve"> </w:t>
      </w:r>
      <w:r>
        <w:t>south</w:t>
      </w:r>
      <w:r>
        <w:rPr>
          <w:spacing w:val="-2"/>
        </w:rPr>
        <w:t xml:space="preserve"> </w:t>
      </w:r>
      <w:r>
        <w:t>side:</w:t>
      </w:r>
      <w:r>
        <w:tab/>
        <w:t>10</w:t>
      </w:r>
      <w:r w:rsidR="009C4FF5">
        <w:t>.0</w:t>
      </w:r>
      <w:r>
        <w:rPr>
          <w:spacing w:val="-3"/>
        </w:rPr>
        <w:t xml:space="preserve"> </w:t>
      </w:r>
      <w:r>
        <w:t>m</w:t>
      </w:r>
    </w:p>
    <w:p w14:paraId="3EEB330D" w14:textId="77777777" w:rsidR="00EA4CF1" w:rsidRDefault="00A54946" w:rsidP="00E86574">
      <w:pPr>
        <w:pStyle w:val="aprovisionnum"/>
      </w:pPr>
      <w:r>
        <w:rPr>
          <w:b/>
        </w:rPr>
        <w:t xml:space="preserve">R5-5 </w:t>
      </w:r>
      <w:r>
        <w:t>(Wilson</w:t>
      </w:r>
      <w:r>
        <w:rPr>
          <w:spacing w:val="-3"/>
        </w:rPr>
        <w:t xml:space="preserve"> </w:t>
      </w:r>
      <w:r>
        <w:t>Street)</w:t>
      </w:r>
    </w:p>
    <w:p w14:paraId="3AC3457C" w14:textId="77777777" w:rsidR="00EA4CF1" w:rsidRDefault="00A54946" w:rsidP="002F673D">
      <w:pPr>
        <w:pStyle w:val="asubprovision1letter"/>
        <w:numPr>
          <w:ilvl w:val="0"/>
          <w:numId w:val="279"/>
        </w:numPr>
      </w:pPr>
      <w:r w:rsidRPr="00E86574">
        <w:rPr>
          <w:b/>
        </w:rPr>
        <w:t xml:space="preserve">Defined Area: </w:t>
      </w:r>
      <w:r>
        <w:t>R5-5 as shown on Schedule ‘A’, Map No. 36 to this</w:t>
      </w:r>
      <w:r w:rsidRPr="00E86574">
        <w:rPr>
          <w:spacing w:val="-9"/>
        </w:rPr>
        <w:t xml:space="preserve"> </w:t>
      </w:r>
      <w:r>
        <w:t>Bylaw.</w:t>
      </w:r>
    </w:p>
    <w:p w14:paraId="66CB892C" w14:textId="77777777" w:rsidR="00EA4CF1" w:rsidRPr="00E86574" w:rsidRDefault="00A54946" w:rsidP="00E86574">
      <w:pPr>
        <w:pStyle w:val="asubprovision1letter"/>
        <w:rPr>
          <w:b/>
          <w:bCs/>
        </w:rPr>
      </w:pPr>
      <w:r w:rsidRPr="00E86574">
        <w:rPr>
          <w:b/>
          <w:bCs/>
        </w:rPr>
        <w:t>Lot</w:t>
      </w:r>
      <w:r w:rsidRPr="00E86574">
        <w:rPr>
          <w:b/>
          <w:bCs/>
          <w:spacing w:val="1"/>
        </w:rPr>
        <w:t xml:space="preserve"> </w:t>
      </w:r>
      <w:r w:rsidRPr="00E86574">
        <w:rPr>
          <w:b/>
          <w:bCs/>
        </w:rPr>
        <w:t>Provisions</w:t>
      </w:r>
    </w:p>
    <w:p w14:paraId="295A42D0" w14:textId="3B46FA7B" w:rsidR="00EA4CF1" w:rsidRPr="00E86574" w:rsidRDefault="00A54946" w:rsidP="00E86574">
      <w:pPr>
        <w:pStyle w:val="asubprov2existing"/>
        <w:rPr>
          <w:szCs w:val="20"/>
        </w:rPr>
      </w:pPr>
      <w:r w:rsidRPr="00E86574">
        <w:rPr>
          <w:szCs w:val="20"/>
        </w:rPr>
        <w:t>Minimum</w:t>
      </w:r>
      <w:r w:rsidRPr="00E86574">
        <w:rPr>
          <w:spacing w:val="-1"/>
          <w:szCs w:val="20"/>
        </w:rPr>
        <w:t xml:space="preserve"> </w:t>
      </w:r>
      <w:r w:rsidRPr="00E86574">
        <w:rPr>
          <w:szCs w:val="20"/>
        </w:rPr>
        <w:t>Lot</w:t>
      </w:r>
      <w:r w:rsidRPr="00E86574">
        <w:rPr>
          <w:spacing w:val="-1"/>
          <w:szCs w:val="20"/>
        </w:rPr>
        <w:t xml:space="preserve"> </w:t>
      </w:r>
      <w:r w:rsidRPr="00E86574">
        <w:rPr>
          <w:szCs w:val="20"/>
        </w:rPr>
        <w:t>Area</w:t>
      </w:r>
      <w:r w:rsidRPr="00E86574">
        <w:rPr>
          <w:szCs w:val="20"/>
        </w:rPr>
        <w:tab/>
      </w:r>
      <w:r w:rsidR="00E86574" w:rsidRPr="00E86574">
        <w:rPr>
          <w:szCs w:val="20"/>
        </w:rPr>
        <w:tab/>
      </w:r>
      <w:r w:rsidR="00E86574" w:rsidRPr="00E86574">
        <w:rPr>
          <w:szCs w:val="20"/>
        </w:rPr>
        <w:tab/>
      </w:r>
      <w:r w:rsidR="00E86574" w:rsidRPr="00E86574">
        <w:rPr>
          <w:szCs w:val="20"/>
        </w:rPr>
        <w:tab/>
      </w:r>
      <w:r w:rsidR="00E86574" w:rsidRPr="00E86574">
        <w:rPr>
          <w:szCs w:val="20"/>
        </w:rPr>
        <w:tab/>
      </w:r>
      <w:r w:rsidRPr="00E86574">
        <w:rPr>
          <w:szCs w:val="20"/>
        </w:rPr>
        <w:t>2,000</w:t>
      </w:r>
      <w:r w:rsidRPr="00E86574">
        <w:rPr>
          <w:spacing w:val="-1"/>
          <w:szCs w:val="20"/>
        </w:rPr>
        <w:t xml:space="preserve"> </w:t>
      </w:r>
      <w:r w:rsidRPr="00E86574">
        <w:rPr>
          <w:szCs w:val="20"/>
        </w:rPr>
        <w:t>m²</w:t>
      </w:r>
    </w:p>
    <w:p w14:paraId="06C1F9A3" w14:textId="4BCFE491" w:rsidR="00EA4CF1" w:rsidRPr="00E86574" w:rsidRDefault="00A54946" w:rsidP="00E86574">
      <w:pPr>
        <w:pStyle w:val="asubprov2existing"/>
        <w:rPr>
          <w:szCs w:val="20"/>
        </w:rPr>
      </w:pPr>
      <w:r w:rsidRPr="00E86574">
        <w:rPr>
          <w:szCs w:val="20"/>
        </w:rPr>
        <w:t>Minimum</w:t>
      </w:r>
      <w:r w:rsidRPr="00E86574">
        <w:rPr>
          <w:spacing w:val="-1"/>
          <w:szCs w:val="20"/>
        </w:rPr>
        <w:t xml:space="preserve"> </w:t>
      </w:r>
      <w:r w:rsidRPr="00E86574">
        <w:rPr>
          <w:szCs w:val="20"/>
        </w:rPr>
        <w:t>Lot</w:t>
      </w:r>
      <w:r w:rsidRPr="00E86574">
        <w:rPr>
          <w:spacing w:val="-2"/>
          <w:szCs w:val="20"/>
        </w:rPr>
        <w:t xml:space="preserve"> </w:t>
      </w:r>
      <w:r w:rsidRPr="00E86574">
        <w:rPr>
          <w:szCs w:val="20"/>
        </w:rPr>
        <w:t>Frontage</w:t>
      </w:r>
      <w:r w:rsidRPr="00E86574">
        <w:rPr>
          <w:szCs w:val="20"/>
        </w:rPr>
        <w:tab/>
      </w:r>
      <w:r w:rsidR="00E86574" w:rsidRPr="00E86574">
        <w:rPr>
          <w:szCs w:val="20"/>
        </w:rPr>
        <w:tab/>
      </w:r>
      <w:r w:rsidR="00E86574" w:rsidRPr="00E86574">
        <w:rPr>
          <w:szCs w:val="20"/>
        </w:rPr>
        <w:tab/>
      </w:r>
      <w:r w:rsidR="00E86574" w:rsidRPr="00E86574">
        <w:rPr>
          <w:szCs w:val="20"/>
        </w:rPr>
        <w:tab/>
      </w:r>
      <w:r w:rsidR="0075687A">
        <w:rPr>
          <w:szCs w:val="20"/>
        </w:rPr>
        <w:tab/>
      </w:r>
      <w:r w:rsidRPr="00E86574">
        <w:rPr>
          <w:szCs w:val="20"/>
        </w:rPr>
        <w:t>26</w:t>
      </w:r>
      <w:r w:rsidR="009C4FF5">
        <w:rPr>
          <w:szCs w:val="20"/>
        </w:rPr>
        <w:t>.0</w:t>
      </w:r>
      <w:r w:rsidRPr="00E86574">
        <w:rPr>
          <w:spacing w:val="-1"/>
          <w:szCs w:val="20"/>
        </w:rPr>
        <w:t xml:space="preserve"> </w:t>
      </w:r>
      <w:r w:rsidRPr="00E86574">
        <w:rPr>
          <w:szCs w:val="20"/>
        </w:rPr>
        <w:t>m</w:t>
      </w:r>
    </w:p>
    <w:p w14:paraId="5A928E0C" w14:textId="1CEE6D3F" w:rsidR="00EA4CF1" w:rsidRPr="00E86574" w:rsidRDefault="00A54946" w:rsidP="00E86574">
      <w:pPr>
        <w:pStyle w:val="asubprov2existing"/>
        <w:rPr>
          <w:szCs w:val="20"/>
        </w:rPr>
      </w:pPr>
      <w:r w:rsidRPr="00E86574">
        <w:rPr>
          <w:szCs w:val="20"/>
        </w:rPr>
        <w:t>Minimum Front</w:t>
      </w:r>
      <w:r w:rsidRPr="00E86574">
        <w:rPr>
          <w:spacing w:val="1"/>
          <w:szCs w:val="20"/>
        </w:rPr>
        <w:t xml:space="preserve"> </w:t>
      </w:r>
      <w:r w:rsidRPr="00E86574">
        <w:rPr>
          <w:szCs w:val="20"/>
        </w:rPr>
        <w:t>Yard</w:t>
      </w:r>
      <w:r w:rsidRPr="00E86574">
        <w:rPr>
          <w:spacing w:val="-3"/>
          <w:szCs w:val="20"/>
        </w:rPr>
        <w:t xml:space="preserve"> </w:t>
      </w:r>
      <w:r w:rsidRPr="00E86574">
        <w:rPr>
          <w:szCs w:val="20"/>
        </w:rPr>
        <w:t>Depth</w:t>
      </w:r>
      <w:r w:rsidR="00E86574" w:rsidRPr="00E86574">
        <w:rPr>
          <w:szCs w:val="20"/>
        </w:rPr>
        <w:tab/>
      </w:r>
      <w:r w:rsidR="00E86574" w:rsidRPr="00E86574">
        <w:rPr>
          <w:szCs w:val="20"/>
        </w:rPr>
        <w:tab/>
      </w:r>
      <w:r w:rsidR="00E86574" w:rsidRPr="00E86574">
        <w:rPr>
          <w:szCs w:val="20"/>
        </w:rPr>
        <w:tab/>
      </w:r>
      <w:r w:rsidRPr="00E86574">
        <w:rPr>
          <w:szCs w:val="20"/>
        </w:rPr>
        <w:tab/>
        <w:t>9</w:t>
      </w:r>
      <w:r w:rsidR="009C4FF5">
        <w:rPr>
          <w:szCs w:val="20"/>
        </w:rPr>
        <w:t>.0</w:t>
      </w:r>
      <w:r w:rsidRPr="00E86574">
        <w:rPr>
          <w:spacing w:val="-1"/>
          <w:szCs w:val="20"/>
        </w:rPr>
        <w:t xml:space="preserve"> </w:t>
      </w:r>
      <w:r w:rsidRPr="00E86574">
        <w:rPr>
          <w:szCs w:val="20"/>
        </w:rPr>
        <w:t>m</w:t>
      </w:r>
    </w:p>
    <w:p w14:paraId="4360462A" w14:textId="4F972303" w:rsidR="00EA4CF1" w:rsidRPr="00E86574" w:rsidRDefault="00A54946" w:rsidP="00E86574">
      <w:pPr>
        <w:pStyle w:val="asubprov2existing"/>
        <w:rPr>
          <w:szCs w:val="20"/>
        </w:rPr>
      </w:pPr>
      <w:r w:rsidRPr="00E86574">
        <w:rPr>
          <w:szCs w:val="20"/>
        </w:rPr>
        <w:t>Maximum Front</w:t>
      </w:r>
      <w:r w:rsidRPr="00E86574">
        <w:rPr>
          <w:spacing w:val="-2"/>
          <w:szCs w:val="20"/>
        </w:rPr>
        <w:t xml:space="preserve"> </w:t>
      </w:r>
      <w:r w:rsidRPr="00E86574">
        <w:rPr>
          <w:szCs w:val="20"/>
        </w:rPr>
        <w:t>Yard</w:t>
      </w:r>
      <w:r w:rsidRPr="00E86574">
        <w:rPr>
          <w:spacing w:val="-2"/>
          <w:szCs w:val="20"/>
        </w:rPr>
        <w:t xml:space="preserve"> </w:t>
      </w:r>
      <w:r w:rsidRPr="00E86574">
        <w:rPr>
          <w:szCs w:val="20"/>
        </w:rPr>
        <w:t>Depth</w:t>
      </w:r>
      <w:r w:rsidRPr="00E86574">
        <w:rPr>
          <w:szCs w:val="20"/>
        </w:rPr>
        <w:tab/>
      </w:r>
      <w:r w:rsidR="00E86574" w:rsidRPr="00E86574">
        <w:rPr>
          <w:szCs w:val="20"/>
        </w:rPr>
        <w:tab/>
      </w:r>
      <w:r w:rsidR="00E86574" w:rsidRPr="00E86574">
        <w:rPr>
          <w:szCs w:val="20"/>
        </w:rPr>
        <w:tab/>
      </w:r>
      <w:r w:rsidR="00E86574" w:rsidRPr="00E86574">
        <w:rPr>
          <w:szCs w:val="20"/>
        </w:rPr>
        <w:tab/>
      </w:r>
      <w:r w:rsidRPr="00E86574">
        <w:rPr>
          <w:szCs w:val="20"/>
        </w:rPr>
        <w:t>12</w:t>
      </w:r>
      <w:r w:rsidR="009C4FF5">
        <w:rPr>
          <w:szCs w:val="20"/>
        </w:rPr>
        <w:t>.0</w:t>
      </w:r>
      <w:r w:rsidRPr="00E86574">
        <w:rPr>
          <w:spacing w:val="-2"/>
          <w:szCs w:val="20"/>
        </w:rPr>
        <w:t xml:space="preserve"> </w:t>
      </w:r>
      <w:r w:rsidRPr="00E86574">
        <w:rPr>
          <w:szCs w:val="20"/>
        </w:rPr>
        <w:t>m</w:t>
      </w:r>
    </w:p>
    <w:p w14:paraId="5F7090FF" w14:textId="19193B44" w:rsidR="00EA4CF1" w:rsidRPr="00E86574" w:rsidRDefault="00A54946" w:rsidP="00E86574">
      <w:pPr>
        <w:pStyle w:val="asubprov2existing"/>
        <w:rPr>
          <w:szCs w:val="20"/>
        </w:rPr>
      </w:pPr>
      <w:r w:rsidRPr="00E86574">
        <w:rPr>
          <w:szCs w:val="20"/>
        </w:rPr>
        <w:t>Minimum Exterior Side</w:t>
      </w:r>
      <w:r w:rsidRPr="00E86574">
        <w:rPr>
          <w:spacing w:val="-2"/>
          <w:szCs w:val="20"/>
        </w:rPr>
        <w:t xml:space="preserve"> </w:t>
      </w:r>
      <w:r w:rsidRPr="00E86574">
        <w:rPr>
          <w:szCs w:val="20"/>
        </w:rPr>
        <w:t>Yard Depth</w:t>
      </w:r>
      <w:r w:rsidRPr="00E86574">
        <w:rPr>
          <w:szCs w:val="20"/>
        </w:rPr>
        <w:tab/>
      </w:r>
      <w:r w:rsidR="00E86574" w:rsidRPr="00E86574">
        <w:rPr>
          <w:szCs w:val="20"/>
        </w:rPr>
        <w:tab/>
      </w:r>
      <w:r w:rsidR="00E86574" w:rsidRPr="00E86574">
        <w:rPr>
          <w:szCs w:val="20"/>
        </w:rPr>
        <w:tab/>
      </w:r>
      <w:r w:rsidRPr="00E86574">
        <w:rPr>
          <w:szCs w:val="20"/>
        </w:rPr>
        <w:t>5</w:t>
      </w:r>
      <w:r w:rsidR="009C4FF5">
        <w:rPr>
          <w:szCs w:val="20"/>
        </w:rPr>
        <w:t>.0</w:t>
      </w:r>
      <w:r w:rsidRPr="00E86574">
        <w:rPr>
          <w:spacing w:val="-1"/>
          <w:szCs w:val="20"/>
        </w:rPr>
        <w:t xml:space="preserve"> </w:t>
      </w:r>
      <w:r w:rsidRPr="00E86574">
        <w:rPr>
          <w:szCs w:val="20"/>
        </w:rPr>
        <w:t>m</w:t>
      </w:r>
    </w:p>
    <w:p w14:paraId="7C777B5F" w14:textId="77777777" w:rsidR="00EA4CF1" w:rsidRPr="00E86574" w:rsidRDefault="00A54946" w:rsidP="00E86574">
      <w:pPr>
        <w:pStyle w:val="asubprov2existing"/>
        <w:rPr>
          <w:szCs w:val="20"/>
        </w:rPr>
      </w:pPr>
      <w:r w:rsidRPr="00E86574">
        <w:rPr>
          <w:szCs w:val="20"/>
        </w:rPr>
        <w:t>Minimum Side Yard Width of any</w:t>
      </w:r>
      <w:r w:rsidRPr="00E86574">
        <w:rPr>
          <w:spacing w:val="-3"/>
          <w:szCs w:val="20"/>
        </w:rPr>
        <w:t xml:space="preserve"> </w:t>
      </w:r>
      <w:r w:rsidRPr="00E86574">
        <w:rPr>
          <w:szCs w:val="20"/>
        </w:rPr>
        <w:t>building</w:t>
      </w:r>
    </w:p>
    <w:p w14:paraId="0EC4EB91" w14:textId="5A4833D6" w:rsidR="00EA4CF1" w:rsidRPr="00E86574" w:rsidRDefault="00A54946" w:rsidP="00E86574">
      <w:pPr>
        <w:pStyle w:val="asubprov2existing"/>
        <w:numPr>
          <w:ilvl w:val="0"/>
          <w:numId w:val="0"/>
        </w:numPr>
        <w:ind w:left="3960"/>
        <w:rPr>
          <w:szCs w:val="20"/>
        </w:rPr>
      </w:pPr>
      <w:r w:rsidRPr="00E86574">
        <w:rPr>
          <w:szCs w:val="20"/>
        </w:rPr>
        <w:t>or</w:t>
      </w:r>
      <w:r w:rsidRPr="00E86574">
        <w:rPr>
          <w:spacing w:val="-3"/>
          <w:szCs w:val="20"/>
        </w:rPr>
        <w:t xml:space="preserve"> </w:t>
      </w:r>
      <w:r w:rsidRPr="00E86574">
        <w:rPr>
          <w:szCs w:val="20"/>
        </w:rPr>
        <w:t>structures</w:t>
      </w:r>
      <w:r w:rsidRPr="00E86574">
        <w:rPr>
          <w:szCs w:val="20"/>
        </w:rPr>
        <w:tab/>
      </w:r>
      <w:r w:rsidR="00E86574" w:rsidRPr="00E86574">
        <w:rPr>
          <w:szCs w:val="20"/>
        </w:rPr>
        <w:tab/>
      </w:r>
      <w:r w:rsidR="00E86574" w:rsidRPr="00E86574">
        <w:rPr>
          <w:szCs w:val="20"/>
        </w:rPr>
        <w:tab/>
      </w:r>
      <w:r w:rsidR="00E86574" w:rsidRPr="00E86574">
        <w:rPr>
          <w:szCs w:val="20"/>
        </w:rPr>
        <w:tab/>
      </w:r>
      <w:r w:rsidR="00E86574" w:rsidRPr="00E86574">
        <w:rPr>
          <w:szCs w:val="20"/>
        </w:rPr>
        <w:tab/>
      </w:r>
      <w:r w:rsidRPr="00E86574">
        <w:rPr>
          <w:szCs w:val="20"/>
        </w:rPr>
        <w:t>3</w:t>
      </w:r>
      <w:r w:rsidR="009C4FF5">
        <w:rPr>
          <w:szCs w:val="20"/>
        </w:rPr>
        <w:t xml:space="preserve">.0 </w:t>
      </w:r>
      <w:r w:rsidRPr="00E86574">
        <w:rPr>
          <w:szCs w:val="20"/>
        </w:rPr>
        <w:t>m</w:t>
      </w:r>
    </w:p>
    <w:p w14:paraId="338DDD7D" w14:textId="62FB2C4F" w:rsidR="00EA4CF1" w:rsidRPr="00E86574" w:rsidRDefault="00A54946" w:rsidP="00E86574">
      <w:pPr>
        <w:pStyle w:val="asubprov2existing"/>
        <w:rPr>
          <w:szCs w:val="20"/>
        </w:rPr>
      </w:pPr>
      <w:r w:rsidRPr="00E86574">
        <w:rPr>
          <w:szCs w:val="20"/>
        </w:rPr>
        <w:t>Minimum Rear</w:t>
      </w:r>
      <w:r w:rsidRPr="00E86574">
        <w:rPr>
          <w:spacing w:val="1"/>
          <w:szCs w:val="20"/>
        </w:rPr>
        <w:t xml:space="preserve"> </w:t>
      </w:r>
      <w:r w:rsidRPr="00E86574">
        <w:rPr>
          <w:szCs w:val="20"/>
        </w:rPr>
        <w:t>Yard</w:t>
      </w:r>
      <w:r w:rsidRPr="00E86574">
        <w:rPr>
          <w:spacing w:val="-3"/>
          <w:szCs w:val="20"/>
        </w:rPr>
        <w:t xml:space="preserve"> </w:t>
      </w:r>
      <w:r w:rsidRPr="00E86574">
        <w:rPr>
          <w:szCs w:val="20"/>
        </w:rPr>
        <w:t>Depth</w:t>
      </w:r>
      <w:r w:rsidRPr="00E86574">
        <w:rPr>
          <w:szCs w:val="20"/>
        </w:rPr>
        <w:tab/>
      </w:r>
      <w:r w:rsidR="00E86574" w:rsidRPr="00E86574">
        <w:rPr>
          <w:szCs w:val="20"/>
        </w:rPr>
        <w:tab/>
      </w:r>
      <w:r w:rsidR="00E86574" w:rsidRPr="00E86574">
        <w:rPr>
          <w:szCs w:val="20"/>
        </w:rPr>
        <w:tab/>
      </w:r>
      <w:r w:rsidR="00E86574" w:rsidRPr="00E86574">
        <w:rPr>
          <w:szCs w:val="20"/>
        </w:rPr>
        <w:tab/>
      </w:r>
      <w:r w:rsidRPr="00E86574">
        <w:rPr>
          <w:szCs w:val="20"/>
        </w:rPr>
        <w:t>30</w:t>
      </w:r>
      <w:r w:rsidR="009C4FF5">
        <w:rPr>
          <w:szCs w:val="20"/>
        </w:rPr>
        <w:t>.0</w:t>
      </w:r>
      <w:r w:rsidRPr="00E86574">
        <w:rPr>
          <w:spacing w:val="-1"/>
          <w:szCs w:val="20"/>
        </w:rPr>
        <w:t xml:space="preserve"> </w:t>
      </w:r>
      <w:r w:rsidRPr="00E86574">
        <w:rPr>
          <w:szCs w:val="20"/>
        </w:rPr>
        <w:t>m</w:t>
      </w:r>
    </w:p>
    <w:p w14:paraId="6476C6A5" w14:textId="01807DB9" w:rsidR="00EA4CF1" w:rsidRPr="00E86574" w:rsidRDefault="00A54946" w:rsidP="00E86574">
      <w:pPr>
        <w:pStyle w:val="asubprov2existing"/>
        <w:rPr>
          <w:szCs w:val="20"/>
        </w:rPr>
      </w:pPr>
      <w:r w:rsidRPr="00E86574">
        <w:rPr>
          <w:szCs w:val="20"/>
        </w:rPr>
        <w:t>Maximum</w:t>
      </w:r>
      <w:r w:rsidRPr="00E86574">
        <w:rPr>
          <w:spacing w:val="-1"/>
          <w:szCs w:val="20"/>
        </w:rPr>
        <w:t xml:space="preserve"> </w:t>
      </w:r>
      <w:r w:rsidRPr="00E86574">
        <w:rPr>
          <w:szCs w:val="20"/>
        </w:rPr>
        <w:t>Lot</w:t>
      </w:r>
      <w:r w:rsidRPr="00E86574">
        <w:rPr>
          <w:spacing w:val="-2"/>
          <w:szCs w:val="20"/>
        </w:rPr>
        <w:t xml:space="preserve"> </w:t>
      </w:r>
      <w:r w:rsidRPr="00E86574">
        <w:rPr>
          <w:szCs w:val="20"/>
        </w:rPr>
        <w:t>Coverage</w:t>
      </w:r>
      <w:r w:rsidRPr="00E86574">
        <w:rPr>
          <w:szCs w:val="20"/>
        </w:rPr>
        <w:tab/>
      </w:r>
      <w:r w:rsidR="00E86574" w:rsidRPr="00E86574">
        <w:rPr>
          <w:szCs w:val="20"/>
        </w:rPr>
        <w:tab/>
      </w:r>
      <w:r w:rsidR="00E86574" w:rsidRPr="00E86574">
        <w:rPr>
          <w:szCs w:val="20"/>
        </w:rPr>
        <w:tab/>
      </w:r>
      <w:r w:rsidR="00E86574" w:rsidRPr="00E86574">
        <w:rPr>
          <w:szCs w:val="20"/>
        </w:rPr>
        <w:tab/>
      </w:r>
      <w:r w:rsidR="0075687A">
        <w:rPr>
          <w:szCs w:val="20"/>
        </w:rPr>
        <w:tab/>
      </w:r>
      <w:r w:rsidRPr="00E86574">
        <w:rPr>
          <w:szCs w:val="20"/>
        </w:rPr>
        <w:t>15%</w:t>
      </w:r>
    </w:p>
    <w:p w14:paraId="3BAF97A9" w14:textId="64560D45" w:rsidR="00EA4CF1" w:rsidRPr="00E86574" w:rsidRDefault="00A54946" w:rsidP="00E86574">
      <w:pPr>
        <w:pStyle w:val="asubprov2existing"/>
        <w:rPr>
          <w:szCs w:val="20"/>
        </w:rPr>
      </w:pPr>
      <w:r w:rsidRPr="00E86574">
        <w:rPr>
          <w:szCs w:val="20"/>
        </w:rPr>
        <w:t>Minimum Landscape</w:t>
      </w:r>
      <w:r w:rsidRPr="00E86574">
        <w:rPr>
          <w:spacing w:val="-4"/>
          <w:szCs w:val="20"/>
        </w:rPr>
        <w:t xml:space="preserve"> </w:t>
      </w:r>
      <w:r w:rsidRPr="00E86574">
        <w:rPr>
          <w:szCs w:val="20"/>
        </w:rPr>
        <w:t>Open</w:t>
      </w:r>
      <w:r w:rsidRPr="00E86574">
        <w:rPr>
          <w:spacing w:val="-1"/>
          <w:szCs w:val="20"/>
        </w:rPr>
        <w:t xml:space="preserve"> </w:t>
      </w:r>
      <w:r w:rsidRPr="00E86574">
        <w:rPr>
          <w:szCs w:val="20"/>
        </w:rPr>
        <w:t>Space</w:t>
      </w:r>
      <w:r w:rsidR="00E86574" w:rsidRPr="00E86574">
        <w:rPr>
          <w:szCs w:val="20"/>
        </w:rPr>
        <w:tab/>
      </w:r>
      <w:r w:rsidR="00E86574" w:rsidRPr="00E86574">
        <w:rPr>
          <w:szCs w:val="20"/>
        </w:rPr>
        <w:tab/>
      </w:r>
      <w:r w:rsidRPr="00E86574">
        <w:rPr>
          <w:szCs w:val="20"/>
        </w:rPr>
        <w:tab/>
        <w:t>70%</w:t>
      </w:r>
    </w:p>
    <w:p w14:paraId="5A5A0190" w14:textId="77777777" w:rsidR="00EA4CF1" w:rsidRPr="00E86574" w:rsidRDefault="00A54946" w:rsidP="00E86574">
      <w:pPr>
        <w:pStyle w:val="asubprov2existing"/>
        <w:rPr>
          <w:szCs w:val="20"/>
        </w:rPr>
      </w:pPr>
      <w:r w:rsidRPr="00E86574">
        <w:rPr>
          <w:szCs w:val="20"/>
        </w:rPr>
        <w:t>Maximum Floor Area of any building</w:t>
      </w:r>
      <w:r w:rsidRPr="00E86574">
        <w:rPr>
          <w:spacing w:val="3"/>
          <w:szCs w:val="20"/>
        </w:rPr>
        <w:t xml:space="preserve"> </w:t>
      </w:r>
      <w:r w:rsidRPr="00E86574">
        <w:rPr>
          <w:szCs w:val="20"/>
        </w:rPr>
        <w:t>or</w:t>
      </w:r>
    </w:p>
    <w:p w14:paraId="49FAE2FA" w14:textId="1D82486C" w:rsidR="00EA4CF1" w:rsidRPr="00E86574" w:rsidRDefault="00A54946" w:rsidP="00E86574">
      <w:pPr>
        <w:pStyle w:val="asubprov2existing"/>
        <w:numPr>
          <w:ilvl w:val="0"/>
          <w:numId w:val="0"/>
        </w:numPr>
        <w:ind w:left="3960"/>
        <w:rPr>
          <w:szCs w:val="20"/>
        </w:rPr>
      </w:pPr>
      <w:r w:rsidRPr="00E86574">
        <w:rPr>
          <w:szCs w:val="20"/>
        </w:rPr>
        <w:t>structure</w:t>
      </w:r>
      <w:r w:rsidRPr="00E86574">
        <w:rPr>
          <w:szCs w:val="20"/>
        </w:rPr>
        <w:tab/>
      </w:r>
      <w:r w:rsidR="00E86574" w:rsidRPr="00E86574">
        <w:rPr>
          <w:szCs w:val="20"/>
        </w:rPr>
        <w:tab/>
      </w:r>
      <w:r w:rsidR="00E86574" w:rsidRPr="00E86574">
        <w:rPr>
          <w:szCs w:val="20"/>
        </w:rPr>
        <w:tab/>
      </w:r>
      <w:r w:rsidR="00E86574" w:rsidRPr="00E86574">
        <w:rPr>
          <w:szCs w:val="20"/>
        </w:rPr>
        <w:tab/>
      </w:r>
      <w:r w:rsidR="00E86574" w:rsidRPr="00E86574">
        <w:rPr>
          <w:szCs w:val="20"/>
        </w:rPr>
        <w:tab/>
      </w:r>
      <w:r w:rsidR="00E86574" w:rsidRPr="00E86574">
        <w:rPr>
          <w:szCs w:val="20"/>
        </w:rPr>
        <w:tab/>
      </w:r>
      <w:r w:rsidRPr="00E86574">
        <w:rPr>
          <w:szCs w:val="20"/>
        </w:rPr>
        <w:t>430m²</w:t>
      </w:r>
    </w:p>
    <w:p w14:paraId="644A62B9" w14:textId="77777777" w:rsidR="00EA4CF1" w:rsidRDefault="00A54946" w:rsidP="00E86574">
      <w:pPr>
        <w:pStyle w:val="aprovisionnum"/>
      </w:pPr>
      <w:r>
        <w:rPr>
          <w:b/>
        </w:rPr>
        <w:t xml:space="preserve">R5-6 </w:t>
      </w:r>
      <w:r>
        <w:t>(Troops Road (Con 2 South Part of</w:t>
      </w:r>
      <w:r>
        <w:rPr>
          <w:spacing w:val="-2"/>
        </w:rPr>
        <w:t xml:space="preserve"> </w:t>
      </w:r>
      <w:r>
        <w:t>21))</w:t>
      </w:r>
    </w:p>
    <w:p w14:paraId="49FC61E1" w14:textId="77777777" w:rsidR="00EA4CF1" w:rsidRDefault="00A54946" w:rsidP="002F673D">
      <w:pPr>
        <w:pStyle w:val="asubprovision1letter"/>
        <w:numPr>
          <w:ilvl w:val="0"/>
          <w:numId w:val="280"/>
        </w:numPr>
      </w:pPr>
      <w:r w:rsidRPr="00E86574">
        <w:rPr>
          <w:b/>
        </w:rPr>
        <w:t xml:space="preserve">Defined Area: </w:t>
      </w:r>
      <w:r>
        <w:t>R5-6 as shown on Schedule ‘A’, Map No. 30 to this</w:t>
      </w:r>
      <w:r w:rsidRPr="00E86574">
        <w:rPr>
          <w:spacing w:val="-4"/>
        </w:rPr>
        <w:t xml:space="preserve"> </w:t>
      </w:r>
      <w:r>
        <w:t>By-law.</w:t>
      </w:r>
    </w:p>
    <w:p w14:paraId="2D6A402C" w14:textId="77777777" w:rsidR="00EA4CF1" w:rsidRDefault="00A54946" w:rsidP="00E86574">
      <w:pPr>
        <w:pStyle w:val="asubprovision1letter"/>
        <w:rPr>
          <w:b/>
        </w:rPr>
      </w:pPr>
      <w:r w:rsidRPr="00E86574">
        <w:rPr>
          <w:b/>
          <w:bCs/>
        </w:rPr>
        <w:t>Lot</w:t>
      </w:r>
      <w:r w:rsidRPr="00E86574">
        <w:rPr>
          <w:b/>
          <w:bCs/>
          <w:spacing w:val="-1"/>
        </w:rPr>
        <w:t xml:space="preserve"> </w:t>
      </w:r>
      <w:r w:rsidRPr="00E86574">
        <w:rPr>
          <w:b/>
          <w:bCs/>
        </w:rPr>
        <w:t>Provisions</w:t>
      </w:r>
      <w:r>
        <w:t>:</w:t>
      </w:r>
    </w:p>
    <w:p w14:paraId="602CAE3A" w14:textId="186C55FD" w:rsidR="00EA4CF1" w:rsidRDefault="00A54946" w:rsidP="00E86574">
      <w:pPr>
        <w:pStyle w:val="asubprov2existing"/>
      </w:pPr>
      <w:r>
        <w:t>Minimum</w:t>
      </w:r>
      <w:r>
        <w:rPr>
          <w:spacing w:val="1"/>
        </w:rPr>
        <w:t xml:space="preserve"> </w:t>
      </w:r>
      <w:r>
        <w:t>Lot</w:t>
      </w:r>
      <w:r>
        <w:rPr>
          <w:spacing w:val="-3"/>
        </w:rPr>
        <w:t xml:space="preserve"> </w:t>
      </w:r>
      <w:r>
        <w:t>Frontage</w:t>
      </w:r>
      <w:r>
        <w:tab/>
      </w:r>
      <w:r w:rsidR="00E86574">
        <w:tab/>
      </w:r>
      <w:r w:rsidR="00E86574">
        <w:tab/>
      </w:r>
      <w:r w:rsidR="00E86574">
        <w:tab/>
      </w:r>
      <w:r>
        <w:t>33</w:t>
      </w:r>
      <w:r w:rsidR="009C4FF5">
        <w:t>.0</w:t>
      </w:r>
      <w:r>
        <w:rPr>
          <w:spacing w:val="-1"/>
        </w:rPr>
        <w:t xml:space="preserve"> </w:t>
      </w:r>
      <w:r>
        <w:t>m</w:t>
      </w:r>
    </w:p>
    <w:p w14:paraId="2D24C389" w14:textId="3963DD07" w:rsidR="00EA4CF1" w:rsidRDefault="00A54946" w:rsidP="00E86574">
      <w:pPr>
        <w:pStyle w:val="asubprov2existing"/>
        <w:rPr>
          <w:sz w:val="13"/>
        </w:rPr>
      </w:pPr>
      <w:r>
        <w:t>Minimum</w:t>
      </w:r>
      <w:r>
        <w:rPr>
          <w:spacing w:val="1"/>
        </w:rPr>
        <w:t xml:space="preserve"> </w:t>
      </w:r>
      <w:r>
        <w:t>Lot</w:t>
      </w:r>
      <w:r>
        <w:rPr>
          <w:spacing w:val="-4"/>
        </w:rPr>
        <w:t xml:space="preserve"> </w:t>
      </w:r>
      <w:r>
        <w:t>Area</w:t>
      </w:r>
      <w:r>
        <w:tab/>
      </w:r>
      <w:r w:rsidR="00E86574">
        <w:tab/>
      </w:r>
      <w:r w:rsidR="00E86574">
        <w:tab/>
      </w:r>
      <w:r w:rsidR="00E86574">
        <w:tab/>
      </w:r>
      <w:r>
        <w:t>2000</w:t>
      </w:r>
      <w:r>
        <w:rPr>
          <w:spacing w:val="1"/>
        </w:rPr>
        <w:t xml:space="preserve"> </w:t>
      </w:r>
      <w:r>
        <w:rPr>
          <w:spacing w:val="2"/>
        </w:rPr>
        <w:t>m</w:t>
      </w:r>
      <w:r>
        <w:rPr>
          <w:spacing w:val="2"/>
          <w:position w:val="6"/>
          <w:sz w:val="13"/>
        </w:rPr>
        <w:t>2</w:t>
      </w:r>
    </w:p>
    <w:p w14:paraId="275E996F" w14:textId="77777777" w:rsidR="00E86574" w:rsidRDefault="00A54946" w:rsidP="00E86574">
      <w:pPr>
        <w:pStyle w:val="asubprov2existing"/>
      </w:pPr>
      <w:r>
        <w:t xml:space="preserve">Minimum north side width - Parcel 4 </w:t>
      </w:r>
      <w:r w:rsidR="00E86574">
        <w:tab/>
      </w:r>
      <w:r w:rsidR="00E86574">
        <w:tab/>
      </w:r>
      <w:r>
        <w:t xml:space="preserve">7.14 m to the side lot line </w:t>
      </w:r>
    </w:p>
    <w:p w14:paraId="69D0B103" w14:textId="77777777" w:rsidR="00E86574" w:rsidRDefault="00E86574" w:rsidP="00E86574">
      <w:pPr>
        <w:pStyle w:val="asubprov2existing"/>
        <w:numPr>
          <w:ilvl w:val="0"/>
          <w:numId w:val="0"/>
        </w:numPr>
        <w:ind w:left="3961"/>
      </w:pPr>
      <w:r>
        <w:tab/>
      </w:r>
      <w:r>
        <w:tab/>
      </w:r>
      <w:r>
        <w:tab/>
      </w:r>
      <w:r>
        <w:tab/>
      </w:r>
      <w:r>
        <w:tab/>
      </w:r>
      <w:r>
        <w:tab/>
      </w:r>
      <w:r w:rsidR="00A54946">
        <w:t xml:space="preserve">OR 30 m from the lot line </w:t>
      </w:r>
    </w:p>
    <w:p w14:paraId="2A38F7B9" w14:textId="77777777" w:rsidR="00E86574" w:rsidRDefault="00E86574" w:rsidP="00E86574">
      <w:pPr>
        <w:pStyle w:val="asubprov2existing"/>
        <w:numPr>
          <w:ilvl w:val="0"/>
          <w:numId w:val="0"/>
        </w:numPr>
        <w:ind w:left="3961"/>
      </w:pPr>
      <w:r>
        <w:tab/>
      </w:r>
      <w:r>
        <w:tab/>
      </w:r>
      <w:r>
        <w:tab/>
      </w:r>
      <w:r>
        <w:tab/>
      </w:r>
      <w:r>
        <w:tab/>
      </w:r>
      <w:r>
        <w:tab/>
      </w:r>
      <w:r w:rsidR="00A54946">
        <w:t xml:space="preserve">of a railway right-of- way, </w:t>
      </w:r>
    </w:p>
    <w:p w14:paraId="766E17C9" w14:textId="4275FBFB" w:rsidR="00EA4CF1" w:rsidRDefault="00E86574" w:rsidP="00E86574">
      <w:pPr>
        <w:pStyle w:val="asubprov2existing"/>
        <w:numPr>
          <w:ilvl w:val="0"/>
          <w:numId w:val="0"/>
        </w:numPr>
        <w:ind w:left="3961"/>
      </w:pPr>
      <w:r>
        <w:tab/>
      </w:r>
      <w:r>
        <w:tab/>
      </w:r>
      <w:r>
        <w:tab/>
      </w:r>
      <w:r>
        <w:tab/>
      </w:r>
      <w:r>
        <w:tab/>
      </w:r>
      <w:r>
        <w:tab/>
      </w:r>
      <w:r w:rsidR="00A54946">
        <w:t>whichever is the</w:t>
      </w:r>
      <w:r w:rsidR="00A54946">
        <w:rPr>
          <w:spacing w:val="1"/>
        </w:rPr>
        <w:t xml:space="preserve"> </w:t>
      </w:r>
      <w:r w:rsidR="00A54946">
        <w:t>greater.</w:t>
      </w:r>
    </w:p>
    <w:p w14:paraId="06487DE4" w14:textId="2AC2FB4A" w:rsidR="00EA0466" w:rsidRDefault="00EA0466" w:rsidP="00EA0466">
      <w:pPr>
        <w:pStyle w:val="aprovisionnum"/>
      </w:pPr>
      <w:r w:rsidRPr="00EA0466">
        <w:rPr>
          <w:b/>
          <w:bCs/>
        </w:rPr>
        <w:t xml:space="preserve"> R5-7</w:t>
      </w:r>
      <w:r>
        <w:t xml:space="preserve"> (Troops Road (Con 2 South Part of 22))</w:t>
      </w:r>
    </w:p>
    <w:p w14:paraId="26125A1D" w14:textId="37075055" w:rsidR="00EA0466" w:rsidRDefault="00EA0466" w:rsidP="00EA0466">
      <w:pPr>
        <w:pStyle w:val="asubprovision1letter"/>
        <w:numPr>
          <w:ilvl w:val="0"/>
          <w:numId w:val="613"/>
        </w:numPr>
      </w:pPr>
      <w:r w:rsidRPr="00EA0466">
        <w:rPr>
          <w:b/>
          <w:bCs/>
        </w:rPr>
        <w:t>Defined Area:</w:t>
      </w:r>
      <w:r>
        <w:t xml:space="preserve"> R5-7 as shown on Schedule ‘A’, Map No. 30 to this By-law.</w:t>
      </w:r>
    </w:p>
    <w:p w14:paraId="110EF1AD" w14:textId="087DFD83" w:rsidR="00EA0466" w:rsidRPr="00EA0466" w:rsidRDefault="00EA0466" w:rsidP="00EA0466">
      <w:pPr>
        <w:pStyle w:val="asubprovision1letter"/>
        <w:rPr>
          <w:b/>
          <w:bCs/>
        </w:rPr>
      </w:pPr>
      <w:r w:rsidRPr="00EA0466">
        <w:rPr>
          <w:b/>
          <w:bCs/>
        </w:rPr>
        <w:t>Lot Provisions:</w:t>
      </w:r>
    </w:p>
    <w:p w14:paraId="055A3306" w14:textId="7F7F16AB" w:rsidR="00EA0466" w:rsidRDefault="00EA0466" w:rsidP="00EA0466">
      <w:pPr>
        <w:pStyle w:val="asubprov2existing"/>
      </w:pPr>
      <w:r>
        <w:t>Minimum Lot Frontage</w:t>
      </w:r>
      <w:r>
        <w:tab/>
      </w:r>
      <w:r>
        <w:tab/>
      </w:r>
      <w:r>
        <w:tab/>
        <w:t>46 m</w:t>
      </w:r>
    </w:p>
    <w:p w14:paraId="706410FE" w14:textId="0F8850DE" w:rsidR="00EA0466" w:rsidRDefault="00EA0466" w:rsidP="00EA0466">
      <w:pPr>
        <w:pStyle w:val="asubprov2existing"/>
      </w:pPr>
      <w:r>
        <w:t>Minimum Lot Area</w:t>
      </w:r>
      <w:r>
        <w:tab/>
      </w:r>
      <w:r>
        <w:tab/>
      </w:r>
      <w:r>
        <w:tab/>
        <w:t>6000 m2</w:t>
      </w:r>
    </w:p>
    <w:p w14:paraId="1E69C5B5" w14:textId="70F7F58D" w:rsidR="00EA0466" w:rsidRDefault="00EA0466" w:rsidP="00EA0466">
      <w:pPr>
        <w:pStyle w:val="aprovisionnum"/>
      </w:pPr>
      <w:r w:rsidRPr="00EA0466">
        <w:rPr>
          <w:b/>
          <w:bCs/>
        </w:rPr>
        <w:t>R5-8</w:t>
      </w:r>
      <w:r>
        <w:t xml:space="preserve"> (Troops Road (Con 2 South Part of 22))</w:t>
      </w:r>
    </w:p>
    <w:p w14:paraId="592D25A0" w14:textId="2C168B71" w:rsidR="00EA0466" w:rsidRDefault="00EA0466" w:rsidP="00EA0466">
      <w:pPr>
        <w:pStyle w:val="asubprovision1letter"/>
        <w:numPr>
          <w:ilvl w:val="0"/>
          <w:numId w:val="614"/>
        </w:numPr>
      </w:pPr>
      <w:r w:rsidRPr="00EA0466">
        <w:rPr>
          <w:b/>
          <w:bCs/>
        </w:rPr>
        <w:t>Defined Area</w:t>
      </w:r>
      <w:r>
        <w:t>: R5-8 as shown on Schedule ‘A’, Map No. 30 to this By-law.</w:t>
      </w:r>
    </w:p>
    <w:p w14:paraId="621AAFBD" w14:textId="065174B8" w:rsidR="00EA0466" w:rsidRPr="00EA0466" w:rsidRDefault="00EA0466" w:rsidP="00EA0466">
      <w:pPr>
        <w:pStyle w:val="asubprovision1letter"/>
        <w:rPr>
          <w:b/>
          <w:bCs/>
        </w:rPr>
      </w:pPr>
      <w:r w:rsidRPr="00EA0466">
        <w:rPr>
          <w:b/>
          <w:bCs/>
        </w:rPr>
        <w:t>Lot Provisions:</w:t>
      </w:r>
    </w:p>
    <w:p w14:paraId="34D4C92A" w14:textId="1EDB2EFD" w:rsidR="00EA0466" w:rsidRDefault="00EA0466" w:rsidP="00EA0466">
      <w:pPr>
        <w:pStyle w:val="asubprov2existing"/>
      </w:pPr>
      <w:r>
        <w:t>iMinimum Lot Frontage</w:t>
      </w:r>
      <w:r>
        <w:tab/>
      </w:r>
      <w:r>
        <w:tab/>
      </w:r>
      <w:r>
        <w:tab/>
      </w:r>
      <w:r>
        <w:tab/>
        <w:t>30 m</w:t>
      </w:r>
    </w:p>
    <w:p w14:paraId="543BC445" w14:textId="11AB7F15" w:rsidR="00EA0466" w:rsidRDefault="00EA0466" w:rsidP="00EA0466">
      <w:pPr>
        <w:pStyle w:val="aprovisionnum"/>
      </w:pPr>
      <w:r w:rsidRPr="00EA0466">
        <w:rPr>
          <w:b/>
          <w:bCs/>
        </w:rPr>
        <w:t>R5-9</w:t>
      </w:r>
      <w:r>
        <w:t xml:space="preserve"> (Troops Road (Con 2 South Part of 22))</w:t>
      </w:r>
    </w:p>
    <w:p w14:paraId="621DACCC" w14:textId="692846DD" w:rsidR="00EA0466" w:rsidRDefault="00EA0466" w:rsidP="00EA0466">
      <w:pPr>
        <w:pStyle w:val="asubprovision1letter"/>
        <w:numPr>
          <w:ilvl w:val="0"/>
          <w:numId w:val="615"/>
        </w:numPr>
      </w:pPr>
      <w:r w:rsidRPr="00EA0466">
        <w:rPr>
          <w:b/>
          <w:bCs/>
        </w:rPr>
        <w:t>Defined Area</w:t>
      </w:r>
      <w:r>
        <w:t>: R5-9 as shown on Schedule ‘A’, Map No. 30 to this By-law.</w:t>
      </w:r>
    </w:p>
    <w:p w14:paraId="33268FAC" w14:textId="6BD47D9B" w:rsidR="00EA0466" w:rsidRPr="00EA0466" w:rsidRDefault="00EA0466" w:rsidP="00EA0466">
      <w:pPr>
        <w:pStyle w:val="asubprovision1letter"/>
        <w:rPr>
          <w:b/>
          <w:bCs/>
        </w:rPr>
      </w:pPr>
      <w:r w:rsidRPr="00EA0466">
        <w:rPr>
          <w:b/>
          <w:bCs/>
        </w:rPr>
        <w:t>Lot Provisions:</w:t>
      </w:r>
    </w:p>
    <w:p w14:paraId="789382FC" w14:textId="6D6E79DD" w:rsidR="00EA0466" w:rsidRDefault="00EA0466" w:rsidP="00EA0466">
      <w:pPr>
        <w:pStyle w:val="asubprov2existing"/>
        <w:sectPr w:rsidR="00EA0466">
          <w:headerReference w:type="default" r:id="rId30"/>
          <w:pgSz w:w="12240" w:h="15840"/>
          <w:pgMar w:top="1360" w:right="0" w:bottom="1460" w:left="0" w:header="999" w:footer="1276" w:gutter="0"/>
          <w:cols w:space="720"/>
        </w:sectPr>
      </w:pPr>
      <w:r>
        <w:t>Minimum Lot Area</w:t>
      </w:r>
      <w:r>
        <w:tab/>
      </w:r>
      <w:r>
        <w:tab/>
      </w:r>
      <w:r>
        <w:tab/>
        <w:t>4000 m2</w:t>
      </w:r>
    </w:p>
    <w:p w14:paraId="4E14FF3F" w14:textId="77777777" w:rsidR="00EA4CF1" w:rsidRDefault="00EA4CF1">
      <w:pPr>
        <w:pStyle w:val="BodyText"/>
      </w:pPr>
    </w:p>
    <w:p w14:paraId="1690FDEA" w14:textId="77777777" w:rsidR="00EA4CF1" w:rsidRDefault="00EA4CF1">
      <w:pPr>
        <w:pStyle w:val="BodyText"/>
        <w:spacing w:before="7"/>
        <w:rPr>
          <w:sz w:val="19"/>
        </w:rPr>
      </w:pPr>
    </w:p>
    <w:p w14:paraId="5369AE4F" w14:textId="7D15F186" w:rsidR="00EA4CF1" w:rsidRDefault="00B93D3C" w:rsidP="00B93D3C">
      <w:pPr>
        <w:pStyle w:val="Heading2"/>
        <w:ind w:left="1843"/>
      </w:pPr>
      <w:bookmarkStart w:id="295" w:name="SECTION_10_GENERAL_COMMERCIAL_(C1)_ZONE"/>
      <w:bookmarkStart w:id="296" w:name="10.1_GENERAL_PROVISIONS"/>
      <w:bookmarkStart w:id="297" w:name="10.2_USE_&amp;_BUILDING_PROVISIONS"/>
      <w:bookmarkStart w:id="298" w:name="_Toc203721999"/>
      <w:bookmarkEnd w:id="295"/>
      <w:bookmarkEnd w:id="296"/>
      <w:bookmarkEnd w:id="297"/>
      <w:r>
        <w:rPr>
          <w:noProof/>
          <w:lang w:val="en-CA" w:eastAsia="en-CA"/>
        </w:rPr>
        <w:t>SECTION 10</w:t>
      </w:r>
      <w:r>
        <w:rPr>
          <w:noProof/>
          <w:lang w:val="en-CA" w:eastAsia="en-CA"/>
        </w:rPr>
        <w:tab/>
      </w:r>
      <w:r w:rsidR="00A54946">
        <w:t>GENERAL COMMERCIAL (C1) ZONE</w:t>
      </w:r>
      <w:bookmarkEnd w:id="298"/>
    </w:p>
    <w:p w14:paraId="1850DE4D" w14:textId="77777777" w:rsidR="00EA4CF1" w:rsidRDefault="00EA4CF1">
      <w:pPr>
        <w:pStyle w:val="BodyText"/>
        <w:spacing w:before="3"/>
        <w:rPr>
          <w:b/>
          <w:sz w:val="21"/>
        </w:rPr>
      </w:pPr>
    </w:p>
    <w:p w14:paraId="716CDC07" w14:textId="3F93A1DD" w:rsidR="00EA4CF1" w:rsidRDefault="00A54946">
      <w:pPr>
        <w:spacing w:before="93"/>
        <w:ind w:left="1800" w:right="1798"/>
        <w:jc w:val="both"/>
        <w:rPr>
          <w:i/>
          <w:sz w:val="20"/>
        </w:rPr>
      </w:pPr>
      <w:r>
        <w:rPr>
          <w:b/>
          <w:i/>
          <w:sz w:val="20"/>
        </w:rPr>
        <w:t xml:space="preserve">PURPOSE &amp; INTENT: </w:t>
      </w:r>
      <w:r>
        <w:rPr>
          <w:i/>
          <w:sz w:val="20"/>
        </w:rPr>
        <w:t>The General Commercial (C1) Zone applies to lands situated in Strathroy and designated 'Downtown Core’ in the Official Plan. The zoning also applies in Mount Brydges and Melbourne to lands situated in the established commercial cores. The intent of this zone is to recognise</w:t>
      </w:r>
      <w:r>
        <w:rPr>
          <w:i/>
          <w:spacing w:val="-10"/>
          <w:sz w:val="20"/>
        </w:rPr>
        <w:t xml:space="preserve"> </w:t>
      </w:r>
      <w:r>
        <w:rPr>
          <w:i/>
          <w:sz w:val="20"/>
        </w:rPr>
        <w:t>the</w:t>
      </w:r>
      <w:r>
        <w:rPr>
          <w:i/>
          <w:spacing w:val="-10"/>
          <w:sz w:val="20"/>
        </w:rPr>
        <w:t xml:space="preserve"> </w:t>
      </w:r>
      <w:r>
        <w:rPr>
          <w:i/>
          <w:sz w:val="20"/>
        </w:rPr>
        <w:t>primacy</w:t>
      </w:r>
      <w:r>
        <w:rPr>
          <w:i/>
          <w:spacing w:val="-9"/>
          <w:sz w:val="20"/>
        </w:rPr>
        <w:t xml:space="preserve"> </w:t>
      </w:r>
      <w:r>
        <w:rPr>
          <w:i/>
          <w:sz w:val="20"/>
        </w:rPr>
        <w:t>of</w:t>
      </w:r>
      <w:r>
        <w:rPr>
          <w:i/>
          <w:spacing w:val="-10"/>
          <w:sz w:val="20"/>
        </w:rPr>
        <w:t xml:space="preserve"> </w:t>
      </w:r>
      <w:r>
        <w:rPr>
          <w:i/>
          <w:sz w:val="20"/>
        </w:rPr>
        <w:t>the</w:t>
      </w:r>
      <w:r>
        <w:rPr>
          <w:i/>
          <w:spacing w:val="-10"/>
          <w:sz w:val="20"/>
        </w:rPr>
        <w:t xml:space="preserve"> </w:t>
      </w:r>
      <w:r>
        <w:rPr>
          <w:i/>
          <w:sz w:val="20"/>
        </w:rPr>
        <w:t>downtown</w:t>
      </w:r>
      <w:r>
        <w:rPr>
          <w:i/>
          <w:spacing w:val="-10"/>
          <w:sz w:val="20"/>
        </w:rPr>
        <w:t xml:space="preserve"> </w:t>
      </w:r>
      <w:r>
        <w:rPr>
          <w:i/>
          <w:sz w:val="20"/>
        </w:rPr>
        <w:t>core</w:t>
      </w:r>
      <w:r>
        <w:rPr>
          <w:i/>
          <w:spacing w:val="-8"/>
          <w:sz w:val="20"/>
        </w:rPr>
        <w:t xml:space="preserve"> </w:t>
      </w:r>
      <w:r>
        <w:rPr>
          <w:i/>
          <w:sz w:val="20"/>
        </w:rPr>
        <w:t>in</w:t>
      </w:r>
      <w:r>
        <w:rPr>
          <w:i/>
          <w:spacing w:val="-10"/>
          <w:sz w:val="20"/>
        </w:rPr>
        <w:t xml:space="preserve"> </w:t>
      </w:r>
      <w:r>
        <w:rPr>
          <w:i/>
          <w:sz w:val="20"/>
        </w:rPr>
        <w:t>its</w:t>
      </w:r>
      <w:r>
        <w:rPr>
          <w:i/>
          <w:spacing w:val="-8"/>
          <w:sz w:val="20"/>
        </w:rPr>
        <w:t xml:space="preserve"> </w:t>
      </w:r>
      <w:r>
        <w:rPr>
          <w:i/>
          <w:sz w:val="20"/>
        </w:rPr>
        <w:t>role</w:t>
      </w:r>
      <w:r>
        <w:rPr>
          <w:i/>
          <w:spacing w:val="-10"/>
          <w:sz w:val="20"/>
        </w:rPr>
        <w:t xml:space="preserve"> </w:t>
      </w:r>
      <w:r>
        <w:rPr>
          <w:i/>
          <w:sz w:val="20"/>
        </w:rPr>
        <w:t>as</w:t>
      </w:r>
      <w:r>
        <w:rPr>
          <w:i/>
          <w:spacing w:val="-8"/>
          <w:sz w:val="20"/>
        </w:rPr>
        <w:t xml:space="preserve"> </w:t>
      </w:r>
      <w:r>
        <w:rPr>
          <w:i/>
          <w:sz w:val="20"/>
        </w:rPr>
        <w:t>the</w:t>
      </w:r>
      <w:r>
        <w:rPr>
          <w:i/>
          <w:spacing w:val="-10"/>
          <w:sz w:val="20"/>
        </w:rPr>
        <w:t xml:space="preserve"> </w:t>
      </w:r>
      <w:r>
        <w:rPr>
          <w:i/>
          <w:sz w:val="20"/>
        </w:rPr>
        <w:t>commercial,</w:t>
      </w:r>
      <w:r>
        <w:rPr>
          <w:i/>
          <w:spacing w:val="-9"/>
          <w:sz w:val="20"/>
        </w:rPr>
        <w:t xml:space="preserve"> </w:t>
      </w:r>
      <w:r>
        <w:rPr>
          <w:i/>
          <w:sz w:val="20"/>
        </w:rPr>
        <w:t>social</w:t>
      </w:r>
      <w:r>
        <w:rPr>
          <w:i/>
          <w:spacing w:val="-11"/>
          <w:sz w:val="20"/>
        </w:rPr>
        <w:t xml:space="preserve"> </w:t>
      </w:r>
      <w:r>
        <w:rPr>
          <w:i/>
          <w:sz w:val="20"/>
        </w:rPr>
        <w:t>and</w:t>
      </w:r>
      <w:r>
        <w:rPr>
          <w:i/>
          <w:spacing w:val="-10"/>
          <w:sz w:val="20"/>
        </w:rPr>
        <w:t xml:space="preserve"> </w:t>
      </w:r>
      <w:r>
        <w:rPr>
          <w:i/>
          <w:sz w:val="20"/>
        </w:rPr>
        <w:t>cultural</w:t>
      </w:r>
      <w:r>
        <w:rPr>
          <w:i/>
          <w:spacing w:val="-10"/>
          <w:sz w:val="20"/>
        </w:rPr>
        <w:t xml:space="preserve"> </w:t>
      </w:r>
      <w:r>
        <w:rPr>
          <w:i/>
          <w:sz w:val="20"/>
        </w:rPr>
        <w:t>centre of the community i</w:t>
      </w:r>
      <w:r w:rsidR="0075687A" w:rsidRPr="0075687A">
        <w:rPr>
          <w:i/>
          <w:color w:val="FF0000"/>
          <w:sz w:val="20"/>
        </w:rPr>
        <w:t>t</w:t>
      </w:r>
      <w:r w:rsidRPr="0075687A">
        <w:rPr>
          <w:b/>
          <w:bCs/>
          <w:i/>
          <w:strike/>
          <w:sz w:val="20"/>
        </w:rPr>
        <w:t>s</w:t>
      </w:r>
      <w:r>
        <w:rPr>
          <w:i/>
          <w:sz w:val="20"/>
        </w:rPr>
        <w:t xml:space="preserve"> serves. Within the C1 zone, a wide range of commercial uses are permitted which are essentially engaged in the buying and selling of goods and services and the offering of services. Due to the compact nature of downtown cores and the desirability of maintaining it as such, minimum yard setbacks are not generally required unless the lands abut a residential zone. To ensure commercial uses retain a prominent location at 'street level', residential uses </w:t>
      </w:r>
      <w:r>
        <w:rPr>
          <w:i/>
          <w:spacing w:val="3"/>
          <w:sz w:val="20"/>
        </w:rPr>
        <w:t xml:space="preserve">are </w:t>
      </w:r>
      <w:r>
        <w:rPr>
          <w:i/>
          <w:sz w:val="20"/>
        </w:rPr>
        <w:t>restricted to locations above the first floor in commercial</w:t>
      </w:r>
      <w:r>
        <w:rPr>
          <w:i/>
          <w:spacing w:val="-6"/>
          <w:sz w:val="20"/>
        </w:rPr>
        <w:t xml:space="preserve"> </w:t>
      </w:r>
      <w:r>
        <w:rPr>
          <w:i/>
          <w:sz w:val="20"/>
        </w:rPr>
        <w:t>buildings.</w:t>
      </w:r>
    </w:p>
    <w:p w14:paraId="344860B8" w14:textId="77777777" w:rsidR="00EA4CF1" w:rsidRDefault="00A54946" w:rsidP="008C244B">
      <w:pPr>
        <w:pStyle w:val="Heading3"/>
        <w:numPr>
          <w:ilvl w:val="1"/>
          <w:numId w:val="44"/>
        </w:numPr>
        <w:tabs>
          <w:tab w:val="left" w:pos="2377"/>
        </w:tabs>
        <w:ind w:hanging="577"/>
      </w:pPr>
      <w:bookmarkStart w:id="299" w:name="_Toc203722000"/>
      <w:r>
        <w:t>GENERAL</w:t>
      </w:r>
      <w:r>
        <w:rPr>
          <w:spacing w:val="-1"/>
        </w:rPr>
        <w:t xml:space="preserve"> </w:t>
      </w:r>
      <w:r>
        <w:t>PROVISIONS</w:t>
      </w:r>
      <w:bookmarkEnd w:id="299"/>
    </w:p>
    <w:p w14:paraId="1363D4D4" w14:textId="77777777" w:rsidR="00EA4CF1" w:rsidRDefault="00A54946" w:rsidP="002F673D">
      <w:pPr>
        <w:pStyle w:val="aprovisionnum"/>
        <w:numPr>
          <w:ilvl w:val="0"/>
          <w:numId w:val="281"/>
        </w:numPr>
      </w:pPr>
      <w:r>
        <w:t>No person shall, within the C1 Zone, use any lot or erect, alter or use any building or structure except in accordance with Section 4 of this By-law and the following provisions:</w:t>
      </w:r>
    </w:p>
    <w:p w14:paraId="7AF7FCE5" w14:textId="77777777" w:rsidR="00EA4CF1" w:rsidRDefault="00A54946" w:rsidP="008C244B">
      <w:pPr>
        <w:pStyle w:val="Heading3"/>
        <w:numPr>
          <w:ilvl w:val="1"/>
          <w:numId w:val="44"/>
        </w:numPr>
        <w:tabs>
          <w:tab w:val="left" w:pos="2377"/>
        </w:tabs>
        <w:ind w:hanging="577"/>
      </w:pPr>
      <w:bookmarkStart w:id="300" w:name="_Toc203722001"/>
      <w:r>
        <w:t>USE &amp; BUILDING</w:t>
      </w:r>
      <w:r>
        <w:rPr>
          <w:spacing w:val="1"/>
        </w:rPr>
        <w:t xml:space="preserve"> </w:t>
      </w:r>
      <w:r>
        <w:t>PROVISIONS</w:t>
      </w:r>
      <w:bookmarkEnd w:id="300"/>
    </w:p>
    <w:p w14:paraId="28524F29" w14:textId="77777777" w:rsidR="00EA4CF1" w:rsidRDefault="00A54946" w:rsidP="002F673D">
      <w:pPr>
        <w:pStyle w:val="aprovisionnum"/>
        <w:numPr>
          <w:ilvl w:val="0"/>
          <w:numId w:val="282"/>
        </w:numPr>
      </w:pPr>
      <w:r>
        <w:t>The following shall be on the only permitted uses and buildings in the C1 Zone:</w:t>
      </w:r>
    </w:p>
    <w:p w14:paraId="78B39BC7" w14:textId="77777777" w:rsidR="00EA4CF1" w:rsidRDefault="00EA4CF1">
      <w:pPr>
        <w:pStyle w:val="BodyText"/>
        <w:spacing w:before="8"/>
      </w:pPr>
    </w:p>
    <w:tbl>
      <w:tblPr>
        <w:tblW w:w="0" w:type="auto"/>
        <w:tblInd w:w="1715" w:type="dxa"/>
        <w:tblLayout w:type="fixed"/>
        <w:tblCellMar>
          <w:left w:w="0" w:type="dxa"/>
          <w:right w:w="0" w:type="dxa"/>
        </w:tblCellMar>
        <w:tblLook w:val="01E0" w:firstRow="1" w:lastRow="1" w:firstColumn="1" w:lastColumn="1" w:noHBand="0" w:noVBand="0"/>
      </w:tblPr>
      <w:tblGrid>
        <w:gridCol w:w="4018"/>
        <w:gridCol w:w="4374"/>
      </w:tblGrid>
      <w:tr w:rsidR="00EA4CF1" w14:paraId="1358BA01" w14:textId="77777777" w:rsidTr="004F4C96">
        <w:trPr>
          <w:trHeight w:val="5805"/>
        </w:trPr>
        <w:tc>
          <w:tcPr>
            <w:tcW w:w="4018" w:type="dxa"/>
          </w:tcPr>
          <w:p w14:paraId="1D6C10DD" w14:textId="77777777" w:rsidR="00EA4CF1" w:rsidRDefault="00A54946" w:rsidP="008C244B">
            <w:pPr>
              <w:pStyle w:val="TableParagraph"/>
              <w:numPr>
                <w:ilvl w:val="0"/>
                <w:numId w:val="43"/>
              </w:numPr>
              <w:tabs>
                <w:tab w:val="left" w:pos="1027"/>
                <w:tab w:val="left" w:pos="1028"/>
              </w:tabs>
              <w:spacing w:line="223" w:lineRule="exact"/>
              <w:rPr>
                <w:sz w:val="20"/>
              </w:rPr>
            </w:pPr>
            <w:r>
              <w:rPr>
                <w:sz w:val="20"/>
              </w:rPr>
              <w:t>Arena /</w:t>
            </w:r>
            <w:r>
              <w:rPr>
                <w:spacing w:val="-1"/>
                <w:sz w:val="20"/>
              </w:rPr>
              <w:t xml:space="preserve"> </w:t>
            </w:r>
            <w:r>
              <w:rPr>
                <w:sz w:val="20"/>
              </w:rPr>
              <w:t>Hall</w:t>
            </w:r>
          </w:p>
          <w:p w14:paraId="55CFB398" w14:textId="77777777" w:rsidR="00EA4CF1" w:rsidRDefault="00A54946" w:rsidP="008C244B">
            <w:pPr>
              <w:pStyle w:val="TableParagraph"/>
              <w:numPr>
                <w:ilvl w:val="0"/>
                <w:numId w:val="43"/>
              </w:numPr>
              <w:tabs>
                <w:tab w:val="left" w:pos="1027"/>
                <w:tab w:val="left" w:pos="1028"/>
              </w:tabs>
              <w:spacing w:before="121"/>
              <w:rPr>
                <w:sz w:val="20"/>
              </w:rPr>
            </w:pPr>
            <w:r>
              <w:rPr>
                <w:sz w:val="20"/>
              </w:rPr>
              <w:t>Clinic</w:t>
            </w:r>
          </w:p>
          <w:p w14:paraId="1C29A8BC" w14:textId="77777777" w:rsidR="00EA4CF1" w:rsidRDefault="00A54946" w:rsidP="008C244B">
            <w:pPr>
              <w:pStyle w:val="TableParagraph"/>
              <w:numPr>
                <w:ilvl w:val="0"/>
                <w:numId w:val="43"/>
              </w:numPr>
              <w:tabs>
                <w:tab w:val="left" w:pos="1027"/>
                <w:tab w:val="left" w:pos="1028"/>
              </w:tabs>
              <w:spacing w:before="120"/>
              <w:rPr>
                <w:sz w:val="20"/>
              </w:rPr>
            </w:pPr>
            <w:r>
              <w:rPr>
                <w:sz w:val="20"/>
              </w:rPr>
              <w:t>Club</w:t>
            </w:r>
          </w:p>
          <w:p w14:paraId="053AF7F6" w14:textId="77777777" w:rsidR="00EA4CF1" w:rsidRDefault="00A54946" w:rsidP="008C244B">
            <w:pPr>
              <w:pStyle w:val="TableParagraph"/>
              <w:numPr>
                <w:ilvl w:val="0"/>
                <w:numId w:val="43"/>
              </w:numPr>
              <w:tabs>
                <w:tab w:val="left" w:pos="1027"/>
                <w:tab w:val="left" w:pos="1028"/>
              </w:tabs>
              <w:spacing w:before="118"/>
              <w:rPr>
                <w:sz w:val="20"/>
              </w:rPr>
            </w:pPr>
            <w:r>
              <w:rPr>
                <w:sz w:val="20"/>
              </w:rPr>
              <w:t>Commercial</w:t>
            </w:r>
            <w:r>
              <w:rPr>
                <w:spacing w:val="-3"/>
                <w:sz w:val="20"/>
              </w:rPr>
              <w:t xml:space="preserve"> </w:t>
            </w:r>
            <w:r>
              <w:rPr>
                <w:sz w:val="20"/>
              </w:rPr>
              <w:t>Use</w:t>
            </w:r>
          </w:p>
          <w:p w14:paraId="42474CAB" w14:textId="77777777" w:rsidR="00EA4CF1" w:rsidRDefault="00A54946" w:rsidP="008C244B">
            <w:pPr>
              <w:pStyle w:val="TableParagraph"/>
              <w:numPr>
                <w:ilvl w:val="0"/>
                <w:numId w:val="43"/>
              </w:numPr>
              <w:tabs>
                <w:tab w:val="left" w:pos="1027"/>
                <w:tab w:val="left" w:pos="1028"/>
              </w:tabs>
              <w:spacing w:before="120"/>
              <w:rPr>
                <w:sz w:val="20"/>
              </w:rPr>
            </w:pPr>
            <w:r>
              <w:rPr>
                <w:sz w:val="20"/>
              </w:rPr>
              <w:t>Custom</w:t>
            </w:r>
            <w:r>
              <w:rPr>
                <w:spacing w:val="-3"/>
                <w:sz w:val="20"/>
              </w:rPr>
              <w:t xml:space="preserve"> </w:t>
            </w:r>
            <w:r>
              <w:rPr>
                <w:sz w:val="20"/>
              </w:rPr>
              <w:t>Workshop</w:t>
            </w:r>
          </w:p>
          <w:p w14:paraId="44550DB8" w14:textId="1E49BDA8" w:rsidR="00EA4CF1" w:rsidRPr="00B32DAD" w:rsidRDefault="00A54946" w:rsidP="008C244B">
            <w:pPr>
              <w:pStyle w:val="TableParagraph"/>
              <w:numPr>
                <w:ilvl w:val="0"/>
                <w:numId w:val="43"/>
              </w:numPr>
              <w:tabs>
                <w:tab w:val="left" w:pos="1027"/>
                <w:tab w:val="left" w:pos="1028"/>
              </w:tabs>
              <w:spacing w:before="121"/>
              <w:rPr>
                <w:sz w:val="20"/>
              </w:rPr>
            </w:pPr>
            <w:r w:rsidRPr="00B32DAD">
              <w:rPr>
                <w:b/>
                <w:bCs/>
                <w:strike/>
                <w:sz w:val="20"/>
              </w:rPr>
              <w:t>Day</w:t>
            </w:r>
            <w:r w:rsidRPr="00B32DAD">
              <w:rPr>
                <w:sz w:val="20"/>
              </w:rPr>
              <w:t xml:space="preserve"> </w:t>
            </w:r>
            <w:r w:rsidR="00B32DAD" w:rsidRPr="00B32DAD">
              <w:rPr>
                <w:color w:val="FF0000"/>
                <w:sz w:val="20"/>
              </w:rPr>
              <w:t xml:space="preserve">Child </w:t>
            </w:r>
            <w:r w:rsidRPr="00B32DAD">
              <w:rPr>
                <w:sz w:val="20"/>
              </w:rPr>
              <w:t>Care</w:t>
            </w:r>
            <w:r w:rsidRPr="00B32DAD">
              <w:rPr>
                <w:spacing w:val="-4"/>
                <w:sz w:val="20"/>
              </w:rPr>
              <w:t xml:space="preserve"> </w:t>
            </w:r>
            <w:r w:rsidRPr="00B32DAD">
              <w:rPr>
                <w:sz w:val="20"/>
              </w:rPr>
              <w:t>Centre</w:t>
            </w:r>
          </w:p>
          <w:p w14:paraId="0DFC1E45" w14:textId="77777777" w:rsidR="00EA4CF1" w:rsidRDefault="00A54946" w:rsidP="008C244B">
            <w:pPr>
              <w:pStyle w:val="TableParagraph"/>
              <w:numPr>
                <w:ilvl w:val="0"/>
                <w:numId w:val="43"/>
              </w:numPr>
              <w:tabs>
                <w:tab w:val="left" w:pos="1027"/>
                <w:tab w:val="left" w:pos="1028"/>
              </w:tabs>
              <w:spacing w:before="120"/>
              <w:rPr>
                <w:sz w:val="20"/>
              </w:rPr>
            </w:pPr>
            <w:r>
              <w:rPr>
                <w:sz w:val="20"/>
              </w:rPr>
              <w:t>Day Care Centre,</w:t>
            </w:r>
            <w:r>
              <w:rPr>
                <w:spacing w:val="-3"/>
                <w:sz w:val="20"/>
              </w:rPr>
              <w:t xml:space="preserve"> </w:t>
            </w:r>
            <w:r>
              <w:rPr>
                <w:sz w:val="20"/>
              </w:rPr>
              <w:t>Adult</w:t>
            </w:r>
          </w:p>
          <w:p w14:paraId="1C21E90D" w14:textId="77777777" w:rsidR="00EA4CF1" w:rsidRDefault="00A54946" w:rsidP="008C244B">
            <w:pPr>
              <w:pStyle w:val="TableParagraph"/>
              <w:numPr>
                <w:ilvl w:val="0"/>
                <w:numId w:val="43"/>
              </w:numPr>
              <w:tabs>
                <w:tab w:val="left" w:pos="1027"/>
                <w:tab w:val="left" w:pos="1028"/>
              </w:tabs>
              <w:spacing w:before="121"/>
              <w:rPr>
                <w:sz w:val="20"/>
              </w:rPr>
            </w:pPr>
            <w:r>
              <w:rPr>
                <w:sz w:val="20"/>
              </w:rPr>
              <w:t>Dry Cleaning</w:t>
            </w:r>
            <w:r>
              <w:rPr>
                <w:spacing w:val="-6"/>
                <w:sz w:val="20"/>
              </w:rPr>
              <w:t xml:space="preserve"> </w:t>
            </w:r>
            <w:r>
              <w:rPr>
                <w:sz w:val="20"/>
              </w:rPr>
              <w:t>Establishment</w:t>
            </w:r>
          </w:p>
          <w:p w14:paraId="5BF66319" w14:textId="77777777" w:rsidR="00EA4CF1" w:rsidRDefault="00A54946" w:rsidP="008C244B">
            <w:pPr>
              <w:pStyle w:val="TableParagraph"/>
              <w:numPr>
                <w:ilvl w:val="0"/>
                <w:numId w:val="43"/>
              </w:numPr>
              <w:tabs>
                <w:tab w:val="left" w:pos="1027"/>
                <w:tab w:val="left" w:pos="1028"/>
              </w:tabs>
              <w:spacing w:before="120"/>
              <w:rPr>
                <w:sz w:val="20"/>
              </w:rPr>
            </w:pPr>
            <w:r>
              <w:rPr>
                <w:sz w:val="20"/>
              </w:rPr>
              <w:t>Dwelling, Apartment</w:t>
            </w:r>
          </w:p>
          <w:p w14:paraId="1644ABF2" w14:textId="77777777" w:rsidR="00EA4CF1" w:rsidRDefault="00A54946" w:rsidP="008C244B">
            <w:pPr>
              <w:pStyle w:val="TableParagraph"/>
              <w:numPr>
                <w:ilvl w:val="0"/>
                <w:numId w:val="43"/>
              </w:numPr>
              <w:tabs>
                <w:tab w:val="left" w:pos="1027"/>
                <w:tab w:val="left" w:pos="1028"/>
              </w:tabs>
              <w:spacing w:before="118"/>
              <w:rPr>
                <w:sz w:val="20"/>
              </w:rPr>
            </w:pPr>
            <w:r>
              <w:rPr>
                <w:sz w:val="20"/>
              </w:rPr>
              <w:t>Dwelling</w:t>
            </w:r>
            <w:r>
              <w:rPr>
                <w:spacing w:val="-2"/>
                <w:sz w:val="20"/>
              </w:rPr>
              <w:t xml:space="preserve"> </w:t>
            </w:r>
            <w:r>
              <w:rPr>
                <w:sz w:val="20"/>
              </w:rPr>
              <w:t>Unit</w:t>
            </w:r>
          </w:p>
          <w:p w14:paraId="63853209" w14:textId="77777777" w:rsidR="00EA4CF1" w:rsidRDefault="00A54946" w:rsidP="008C244B">
            <w:pPr>
              <w:pStyle w:val="TableParagraph"/>
              <w:numPr>
                <w:ilvl w:val="0"/>
                <w:numId w:val="43"/>
              </w:numPr>
              <w:tabs>
                <w:tab w:val="left" w:pos="1027"/>
                <w:tab w:val="left" w:pos="1028"/>
              </w:tabs>
              <w:spacing w:before="120"/>
              <w:rPr>
                <w:sz w:val="20"/>
              </w:rPr>
            </w:pPr>
            <w:r>
              <w:rPr>
                <w:sz w:val="20"/>
              </w:rPr>
              <w:t>Financial</w:t>
            </w:r>
            <w:r>
              <w:rPr>
                <w:spacing w:val="-3"/>
                <w:sz w:val="20"/>
              </w:rPr>
              <w:t xml:space="preserve"> </w:t>
            </w:r>
            <w:r>
              <w:rPr>
                <w:sz w:val="20"/>
              </w:rPr>
              <w:t>Institution</w:t>
            </w:r>
          </w:p>
          <w:p w14:paraId="07DD7C48" w14:textId="77777777" w:rsidR="00EA4CF1" w:rsidRDefault="00A54946" w:rsidP="008C244B">
            <w:pPr>
              <w:pStyle w:val="TableParagraph"/>
              <w:numPr>
                <w:ilvl w:val="0"/>
                <w:numId w:val="43"/>
              </w:numPr>
              <w:tabs>
                <w:tab w:val="left" w:pos="1027"/>
                <w:tab w:val="left" w:pos="1028"/>
              </w:tabs>
              <w:spacing w:before="122"/>
              <w:rPr>
                <w:sz w:val="20"/>
              </w:rPr>
            </w:pPr>
            <w:r>
              <w:rPr>
                <w:sz w:val="20"/>
              </w:rPr>
              <w:t>Funeral</w:t>
            </w:r>
            <w:r>
              <w:rPr>
                <w:spacing w:val="-3"/>
                <w:sz w:val="20"/>
              </w:rPr>
              <w:t xml:space="preserve"> </w:t>
            </w:r>
            <w:r>
              <w:rPr>
                <w:sz w:val="20"/>
              </w:rPr>
              <w:t>Home</w:t>
            </w:r>
          </w:p>
          <w:p w14:paraId="56F5970B" w14:textId="77777777" w:rsidR="00EA4CF1" w:rsidRDefault="00A54946" w:rsidP="008C244B">
            <w:pPr>
              <w:pStyle w:val="TableParagraph"/>
              <w:numPr>
                <w:ilvl w:val="0"/>
                <w:numId w:val="43"/>
              </w:numPr>
              <w:tabs>
                <w:tab w:val="left" w:pos="1027"/>
                <w:tab w:val="left" w:pos="1028"/>
              </w:tabs>
              <w:spacing w:before="120"/>
              <w:rPr>
                <w:sz w:val="20"/>
              </w:rPr>
            </w:pPr>
            <w:r>
              <w:rPr>
                <w:sz w:val="20"/>
              </w:rPr>
              <w:t>Hotel</w:t>
            </w:r>
          </w:p>
          <w:p w14:paraId="26B06660" w14:textId="77777777" w:rsidR="00EA4CF1" w:rsidRDefault="00A54946" w:rsidP="008C244B">
            <w:pPr>
              <w:pStyle w:val="TableParagraph"/>
              <w:numPr>
                <w:ilvl w:val="0"/>
                <w:numId w:val="43"/>
              </w:numPr>
              <w:tabs>
                <w:tab w:val="left" w:pos="1027"/>
                <w:tab w:val="left" w:pos="1028"/>
              </w:tabs>
              <w:spacing w:before="120"/>
              <w:rPr>
                <w:sz w:val="20"/>
              </w:rPr>
            </w:pPr>
            <w:r>
              <w:rPr>
                <w:sz w:val="20"/>
              </w:rPr>
              <w:t>Laundry</w:t>
            </w:r>
            <w:r>
              <w:rPr>
                <w:spacing w:val="-3"/>
                <w:sz w:val="20"/>
              </w:rPr>
              <w:t xml:space="preserve"> </w:t>
            </w:r>
            <w:r>
              <w:rPr>
                <w:sz w:val="20"/>
              </w:rPr>
              <w:t>Establishment</w:t>
            </w:r>
          </w:p>
          <w:p w14:paraId="5854417F" w14:textId="77777777" w:rsidR="00EA4CF1" w:rsidRDefault="00A54946" w:rsidP="008C244B">
            <w:pPr>
              <w:pStyle w:val="TableParagraph"/>
              <w:numPr>
                <w:ilvl w:val="0"/>
                <w:numId w:val="43"/>
              </w:numPr>
              <w:tabs>
                <w:tab w:val="left" w:pos="1027"/>
                <w:tab w:val="left" w:pos="1028"/>
              </w:tabs>
              <w:spacing w:before="118"/>
              <w:rPr>
                <w:sz w:val="20"/>
              </w:rPr>
            </w:pPr>
            <w:r>
              <w:rPr>
                <w:sz w:val="20"/>
              </w:rPr>
              <w:t>Office,</w:t>
            </w:r>
            <w:r>
              <w:rPr>
                <w:spacing w:val="-2"/>
                <w:sz w:val="20"/>
              </w:rPr>
              <w:t xml:space="preserve"> </w:t>
            </w:r>
            <w:r>
              <w:rPr>
                <w:sz w:val="20"/>
              </w:rPr>
              <w:t>Professional</w:t>
            </w:r>
          </w:p>
          <w:p w14:paraId="3361900F" w14:textId="77777777" w:rsidR="00EA4CF1" w:rsidRDefault="00A54946" w:rsidP="008C244B">
            <w:pPr>
              <w:pStyle w:val="TableParagraph"/>
              <w:numPr>
                <w:ilvl w:val="0"/>
                <w:numId w:val="43"/>
              </w:numPr>
              <w:tabs>
                <w:tab w:val="left" w:pos="1027"/>
                <w:tab w:val="left" w:pos="1028"/>
              </w:tabs>
              <w:spacing w:before="121"/>
              <w:rPr>
                <w:sz w:val="20"/>
              </w:rPr>
            </w:pPr>
            <w:r>
              <w:rPr>
                <w:sz w:val="20"/>
              </w:rPr>
              <w:t>Recreation</w:t>
            </w:r>
            <w:r>
              <w:rPr>
                <w:spacing w:val="-2"/>
                <w:sz w:val="20"/>
              </w:rPr>
              <w:t xml:space="preserve"> </w:t>
            </w:r>
            <w:r>
              <w:rPr>
                <w:sz w:val="20"/>
              </w:rPr>
              <w:t>Facilities</w:t>
            </w:r>
          </w:p>
          <w:p w14:paraId="40E07102" w14:textId="77777777" w:rsidR="00EA4CF1" w:rsidRDefault="00A54946" w:rsidP="008C244B">
            <w:pPr>
              <w:pStyle w:val="TableParagraph"/>
              <w:numPr>
                <w:ilvl w:val="0"/>
                <w:numId w:val="43"/>
              </w:numPr>
              <w:tabs>
                <w:tab w:val="left" w:pos="1027"/>
                <w:tab w:val="left" w:pos="1028"/>
              </w:tabs>
              <w:spacing w:before="120" w:line="210" w:lineRule="exact"/>
              <w:rPr>
                <w:sz w:val="20"/>
              </w:rPr>
            </w:pPr>
            <w:r>
              <w:rPr>
                <w:sz w:val="20"/>
              </w:rPr>
              <w:t>Personal Care</w:t>
            </w:r>
            <w:r>
              <w:rPr>
                <w:spacing w:val="-4"/>
                <w:sz w:val="20"/>
              </w:rPr>
              <w:t xml:space="preserve"> </w:t>
            </w:r>
            <w:r>
              <w:rPr>
                <w:sz w:val="20"/>
              </w:rPr>
              <w:t>Establishment</w:t>
            </w:r>
          </w:p>
        </w:tc>
        <w:tc>
          <w:tcPr>
            <w:tcW w:w="4374" w:type="dxa"/>
          </w:tcPr>
          <w:p w14:paraId="7D5C203B" w14:textId="77777777" w:rsidR="00EA4CF1" w:rsidRPr="004F4C96" w:rsidRDefault="00A54946" w:rsidP="004F4C96">
            <w:pPr>
              <w:pStyle w:val="TableParagraph"/>
              <w:tabs>
                <w:tab w:val="left" w:pos="1230"/>
                <w:tab w:val="left" w:pos="1231"/>
              </w:tabs>
              <w:spacing w:line="223" w:lineRule="exact"/>
              <w:ind w:left="1027"/>
              <w:rPr>
                <w:b/>
                <w:bCs/>
                <w:strike/>
                <w:sz w:val="20"/>
              </w:rPr>
            </w:pPr>
            <w:r w:rsidRPr="004F4C96">
              <w:rPr>
                <w:b/>
                <w:bCs/>
                <w:strike/>
                <w:sz w:val="20"/>
              </w:rPr>
              <w:t>Retail Store, Book &amp;</w:t>
            </w:r>
            <w:r w:rsidRPr="004F4C96">
              <w:rPr>
                <w:b/>
                <w:bCs/>
                <w:strike/>
                <w:spacing w:val="-2"/>
                <w:sz w:val="20"/>
              </w:rPr>
              <w:t xml:space="preserve"> </w:t>
            </w:r>
            <w:r w:rsidRPr="004F4C96">
              <w:rPr>
                <w:b/>
                <w:bCs/>
                <w:strike/>
                <w:sz w:val="20"/>
              </w:rPr>
              <w:t>Music</w:t>
            </w:r>
          </w:p>
          <w:p w14:paraId="524D74B7" w14:textId="77777777" w:rsidR="00EA4CF1" w:rsidRPr="004F4C96" w:rsidRDefault="00A54946" w:rsidP="004F4C96">
            <w:pPr>
              <w:pStyle w:val="TableParagraph"/>
              <w:tabs>
                <w:tab w:val="left" w:pos="1230"/>
                <w:tab w:val="left" w:pos="1231"/>
              </w:tabs>
              <w:spacing w:before="121"/>
              <w:ind w:left="1027"/>
              <w:rPr>
                <w:b/>
                <w:bCs/>
                <w:strike/>
                <w:sz w:val="20"/>
              </w:rPr>
            </w:pPr>
            <w:r w:rsidRPr="004F4C96">
              <w:rPr>
                <w:b/>
                <w:bCs/>
                <w:strike/>
                <w:sz w:val="20"/>
              </w:rPr>
              <w:t>Retail Store,</w:t>
            </w:r>
            <w:r w:rsidRPr="004F4C96">
              <w:rPr>
                <w:b/>
                <w:bCs/>
                <w:strike/>
                <w:spacing w:val="-2"/>
                <w:sz w:val="20"/>
              </w:rPr>
              <w:t xml:space="preserve"> </w:t>
            </w:r>
            <w:r w:rsidRPr="004F4C96">
              <w:rPr>
                <w:b/>
                <w:bCs/>
                <w:strike/>
                <w:sz w:val="20"/>
              </w:rPr>
              <w:t>Brewing</w:t>
            </w:r>
          </w:p>
          <w:p w14:paraId="00835EEF" w14:textId="77777777" w:rsidR="00EA4CF1" w:rsidRPr="004F4C96" w:rsidRDefault="00A54946" w:rsidP="004F4C96">
            <w:pPr>
              <w:pStyle w:val="TableParagraph"/>
              <w:tabs>
                <w:tab w:val="left" w:pos="1230"/>
                <w:tab w:val="left" w:pos="1231"/>
              </w:tabs>
              <w:spacing w:before="120"/>
              <w:ind w:left="1027"/>
              <w:rPr>
                <w:b/>
                <w:bCs/>
                <w:strike/>
                <w:sz w:val="20"/>
              </w:rPr>
            </w:pPr>
            <w:r w:rsidRPr="004F4C96">
              <w:rPr>
                <w:b/>
                <w:bCs/>
                <w:strike/>
                <w:sz w:val="20"/>
              </w:rPr>
              <w:t>Retail Store, Arts &amp;</w:t>
            </w:r>
            <w:r w:rsidRPr="004F4C96">
              <w:rPr>
                <w:b/>
                <w:bCs/>
                <w:strike/>
                <w:spacing w:val="-2"/>
                <w:sz w:val="20"/>
              </w:rPr>
              <w:t xml:space="preserve"> </w:t>
            </w:r>
            <w:r w:rsidRPr="004F4C96">
              <w:rPr>
                <w:b/>
                <w:bCs/>
                <w:strike/>
                <w:sz w:val="20"/>
              </w:rPr>
              <w:t>Crafts</w:t>
            </w:r>
          </w:p>
          <w:p w14:paraId="4ADDB11E" w14:textId="77777777" w:rsidR="00EA4CF1" w:rsidRPr="004F4C96" w:rsidRDefault="00A54946" w:rsidP="004F4C96">
            <w:pPr>
              <w:pStyle w:val="TableParagraph"/>
              <w:tabs>
                <w:tab w:val="left" w:pos="1230"/>
                <w:tab w:val="left" w:pos="1231"/>
              </w:tabs>
              <w:spacing w:before="118"/>
              <w:ind w:left="1027"/>
              <w:rPr>
                <w:b/>
                <w:bCs/>
                <w:strike/>
                <w:sz w:val="20"/>
              </w:rPr>
            </w:pPr>
            <w:r w:rsidRPr="004F4C96">
              <w:rPr>
                <w:b/>
                <w:bCs/>
                <w:strike/>
                <w:sz w:val="20"/>
              </w:rPr>
              <w:t>Retail Store,</w:t>
            </w:r>
            <w:r w:rsidRPr="004F4C96">
              <w:rPr>
                <w:b/>
                <w:bCs/>
                <w:strike/>
                <w:spacing w:val="-2"/>
                <w:sz w:val="20"/>
              </w:rPr>
              <w:t xml:space="preserve"> </w:t>
            </w:r>
            <w:r w:rsidRPr="004F4C96">
              <w:rPr>
                <w:b/>
                <w:bCs/>
                <w:strike/>
                <w:sz w:val="20"/>
              </w:rPr>
              <w:t>Duplication</w:t>
            </w:r>
          </w:p>
          <w:p w14:paraId="35E0B1E1" w14:textId="77777777" w:rsidR="00EA4CF1" w:rsidRPr="004F4C96" w:rsidRDefault="00A54946" w:rsidP="004F4C96">
            <w:pPr>
              <w:pStyle w:val="TableParagraph"/>
              <w:tabs>
                <w:tab w:val="left" w:pos="1230"/>
                <w:tab w:val="left" w:pos="1231"/>
              </w:tabs>
              <w:spacing w:before="120"/>
              <w:ind w:left="1027"/>
              <w:rPr>
                <w:b/>
                <w:bCs/>
                <w:strike/>
                <w:sz w:val="20"/>
              </w:rPr>
            </w:pPr>
            <w:r w:rsidRPr="004F4C96">
              <w:rPr>
                <w:b/>
                <w:bCs/>
                <w:strike/>
                <w:sz w:val="20"/>
              </w:rPr>
              <w:t>Retail Store,</w:t>
            </w:r>
            <w:r w:rsidRPr="004F4C96">
              <w:rPr>
                <w:b/>
                <w:bCs/>
                <w:strike/>
                <w:spacing w:val="-2"/>
                <w:sz w:val="20"/>
              </w:rPr>
              <w:t xml:space="preserve"> </w:t>
            </w:r>
            <w:r w:rsidRPr="004F4C96">
              <w:rPr>
                <w:b/>
                <w:bCs/>
                <w:strike/>
                <w:sz w:val="20"/>
              </w:rPr>
              <w:t>Florist</w:t>
            </w:r>
          </w:p>
          <w:p w14:paraId="0814CBD9" w14:textId="77777777" w:rsidR="00EA4CF1" w:rsidRPr="004F4C96" w:rsidRDefault="00A54946" w:rsidP="004F4C96">
            <w:pPr>
              <w:pStyle w:val="TableParagraph"/>
              <w:tabs>
                <w:tab w:val="left" w:pos="1230"/>
                <w:tab w:val="left" w:pos="1231"/>
              </w:tabs>
              <w:spacing w:before="121"/>
              <w:ind w:left="1027"/>
              <w:rPr>
                <w:b/>
                <w:bCs/>
                <w:strike/>
                <w:sz w:val="20"/>
              </w:rPr>
            </w:pPr>
            <w:r w:rsidRPr="004F4C96">
              <w:rPr>
                <w:b/>
                <w:bCs/>
                <w:strike/>
                <w:sz w:val="20"/>
              </w:rPr>
              <w:t>Retail Store,</w:t>
            </w:r>
            <w:r w:rsidRPr="004F4C96">
              <w:rPr>
                <w:b/>
                <w:bCs/>
                <w:strike/>
                <w:spacing w:val="-2"/>
                <w:sz w:val="20"/>
              </w:rPr>
              <w:t xml:space="preserve"> </w:t>
            </w:r>
            <w:r w:rsidRPr="004F4C96">
              <w:rPr>
                <w:b/>
                <w:bCs/>
                <w:strike/>
                <w:sz w:val="20"/>
              </w:rPr>
              <w:t>Food</w:t>
            </w:r>
          </w:p>
          <w:p w14:paraId="20DD05C5" w14:textId="77777777" w:rsidR="00EA4CF1" w:rsidRPr="006E4E41" w:rsidRDefault="00A54946" w:rsidP="008C244B">
            <w:pPr>
              <w:pStyle w:val="TableParagraph"/>
              <w:numPr>
                <w:ilvl w:val="0"/>
                <w:numId w:val="43"/>
              </w:numPr>
              <w:tabs>
                <w:tab w:val="left" w:pos="1230"/>
                <w:tab w:val="left" w:pos="1231"/>
              </w:tabs>
              <w:spacing w:before="120"/>
              <w:rPr>
                <w:b/>
                <w:bCs/>
                <w:strike/>
                <w:sz w:val="20"/>
              </w:rPr>
            </w:pPr>
            <w:r w:rsidRPr="006E4E41">
              <w:rPr>
                <w:b/>
                <w:bCs/>
                <w:strike/>
                <w:sz w:val="20"/>
              </w:rPr>
              <w:t>Retail,</w:t>
            </w:r>
            <w:r w:rsidRPr="006E4E41">
              <w:rPr>
                <w:b/>
                <w:bCs/>
                <w:strike/>
                <w:spacing w:val="-2"/>
                <w:sz w:val="20"/>
              </w:rPr>
              <w:t xml:space="preserve"> </w:t>
            </w:r>
            <w:r w:rsidRPr="006E4E41">
              <w:rPr>
                <w:b/>
                <w:bCs/>
                <w:strike/>
                <w:sz w:val="20"/>
              </w:rPr>
              <w:t>General</w:t>
            </w:r>
          </w:p>
          <w:p w14:paraId="5A332A69" w14:textId="77777777" w:rsidR="00EA4CF1" w:rsidRPr="004F4C96" w:rsidRDefault="00A54946" w:rsidP="004F4C96">
            <w:pPr>
              <w:pStyle w:val="TableParagraph"/>
              <w:tabs>
                <w:tab w:val="left" w:pos="1230"/>
                <w:tab w:val="left" w:pos="1231"/>
              </w:tabs>
              <w:spacing w:before="121"/>
              <w:ind w:left="1027"/>
              <w:rPr>
                <w:b/>
                <w:bCs/>
                <w:strike/>
                <w:sz w:val="20"/>
              </w:rPr>
            </w:pPr>
            <w:r w:rsidRPr="004F4C96">
              <w:rPr>
                <w:b/>
                <w:bCs/>
                <w:strike/>
                <w:sz w:val="20"/>
              </w:rPr>
              <w:t>Retail Store, Gifts &amp;</w:t>
            </w:r>
            <w:r w:rsidRPr="004F4C96">
              <w:rPr>
                <w:b/>
                <w:bCs/>
                <w:strike/>
                <w:spacing w:val="-5"/>
                <w:sz w:val="20"/>
              </w:rPr>
              <w:t xml:space="preserve"> </w:t>
            </w:r>
            <w:r w:rsidRPr="004F4C96">
              <w:rPr>
                <w:b/>
                <w:bCs/>
                <w:strike/>
                <w:sz w:val="20"/>
              </w:rPr>
              <w:t>Novelty</w:t>
            </w:r>
          </w:p>
          <w:p w14:paraId="77EEE1CC" w14:textId="77777777" w:rsidR="00EA4CF1" w:rsidRPr="004F4C96" w:rsidRDefault="00A54946" w:rsidP="004F4C96">
            <w:pPr>
              <w:pStyle w:val="TableParagraph"/>
              <w:tabs>
                <w:tab w:val="left" w:pos="1230"/>
                <w:tab w:val="left" w:pos="1231"/>
              </w:tabs>
              <w:spacing w:before="120"/>
              <w:ind w:left="1027"/>
              <w:rPr>
                <w:b/>
                <w:bCs/>
                <w:strike/>
                <w:sz w:val="20"/>
              </w:rPr>
            </w:pPr>
            <w:r w:rsidRPr="004F4C96">
              <w:rPr>
                <w:b/>
                <w:bCs/>
                <w:strike/>
                <w:sz w:val="20"/>
              </w:rPr>
              <w:t>Retail Store,</w:t>
            </w:r>
            <w:r w:rsidRPr="004F4C96">
              <w:rPr>
                <w:b/>
                <w:bCs/>
                <w:strike/>
                <w:spacing w:val="-2"/>
                <w:sz w:val="20"/>
              </w:rPr>
              <w:t xml:space="preserve"> </w:t>
            </w:r>
            <w:r w:rsidRPr="004F4C96">
              <w:rPr>
                <w:b/>
                <w:bCs/>
                <w:strike/>
                <w:sz w:val="20"/>
              </w:rPr>
              <w:t>Hardware</w:t>
            </w:r>
          </w:p>
          <w:p w14:paraId="22593F47" w14:textId="77777777" w:rsidR="00EA4CF1" w:rsidRPr="004F4C96" w:rsidRDefault="00A54946" w:rsidP="004F4C96">
            <w:pPr>
              <w:pStyle w:val="TableParagraph"/>
              <w:tabs>
                <w:tab w:val="left" w:pos="1230"/>
                <w:tab w:val="left" w:pos="1231"/>
              </w:tabs>
              <w:spacing w:before="118"/>
              <w:ind w:left="1027"/>
              <w:rPr>
                <w:b/>
                <w:bCs/>
                <w:strike/>
                <w:sz w:val="20"/>
              </w:rPr>
            </w:pPr>
            <w:r w:rsidRPr="004F4C96">
              <w:rPr>
                <w:b/>
                <w:bCs/>
                <w:strike/>
                <w:sz w:val="20"/>
              </w:rPr>
              <w:t>Retail Store, Home</w:t>
            </w:r>
            <w:r w:rsidRPr="004F4C96">
              <w:rPr>
                <w:b/>
                <w:bCs/>
                <w:strike/>
                <w:spacing w:val="-8"/>
                <w:sz w:val="20"/>
              </w:rPr>
              <w:t xml:space="preserve"> </w:t>
            </w:r>
            <w:r w:rsidRPr="004F4C96">
              <w:rPr>
                <w:b/>
                <w:bCs/>
                <w:strike/>
                <w:sz w:val="20"/>
              </w:rPr>
              <w:t>Appliances</w:t>
            </w:r>
          </w:p>
          <w:p w14:paraId="54DD5D7C" w14:textId="77777777" w:rsidR="00EA4CF1" w:rsidRPr="004F4C96" w:rsidRDefault="00A54946" w:rsidP="004F4C96">
            <w:pPr>
              <w:pStyle w:val="TableParagraph"/>
              <w:tabs>
                <w:tab w:val="left" w:pos="1230"/>
                <w:tab w:val="left" w:pos="1231"/>
              </w:tabs>
              <w:spacing w:before="120"/>
              <w:ind w:left="1027"/>
              <w:rPr>
                <w:b/>
                <w:bCs/>
                <w:strike/>
                <w:sz w:val="20"/>
              </w:rPr>
            </w:pPr>
            <w:r w:rsidRPr="004F4C96">
              <w:rPr>
                <w:b/>
                <w:bCs/>
                <w:strike/>
                <w:sz w:val="20"/>
              </w:rPr>
              <w:t>Retail Store, Home</w:t>
            </w:r>
            <w:r w:rsidRPr="004F4C96">
              <w:rPr>
                <w:b/>
                <w:bCs/>
                <w:strike/>
                <w:spacing w:val="-8"/>
                <w:sz w:val="20"/>
              </w:rPr>
              <w:t xml:space="preserve"> </w:t>
            </w:r>
            <w:r w:rsidRPr="004F4C96">
              <w:rPr>
                <w:b/>
                <w:bCs/>
                <w:strike/>
                <w:sz w:val="20"/>
              </w:rPr>
              <w:t>Decoration</w:t>
            </w:r>
          </w:p>
          <w:p w14:paraId="4B583DF4" w14:textId="77777777" w:rsidR="00EA4CF1" w:rsidRPr="004F4C96" w:rsidRDefault="00A54946" w:rsidP="004F4C96">
            <w:pPr>
              <w:pStyle w:val="TableParagraph"/>
              <w:tabs>
                <w:tab w:val="left" w:pos="1230"/>
                <w:tab w:val="left" w:pos="1231"/>
              </w:tabs>
              <w:spacing w:before="122"/>
              <w:ind w:left="1027"/>
              <w:rPr>
                <w:b/>
                <w:bCs/>
                <w:strike/>
                <w:sz w:val="20"/>
              </w:rPr>
            </w:pPr>
            <w:r w:rsidRPr="004F4C96">
              <w:rPr>
                <w:b/>
                <w:bCs/>
                <w:strike/>
                <w:sz w:val="20"/>
              </w:rPr>
              <w:t>Retail Store, Home</w:t>
            </w:r>
            <w:r w:rsidRPr="004F4C96">
              <w:rPr>
                <w:b/>
                <w:bCs/>
                <w:strike/>
                <w:spacing w:val="-5"/>
                <w:sz w:val="20"/>
              </w:rPr>
              <w:t xml:space="preserve"> </w:t>
            </w:r>
            <w:r w:rsidRPr="004F4C96">
              <w:rPr>
                <w:b/>
                <w:bCs/>
                <w:strike/>
                <w:sz w:val="20"/>
              </w:rPr>
              <w:t>Furnishings</w:t>
            </w:r>
          </w:p>
          <w:p w14:paraId="134DA6AA" w14:textId="77777777" w:rsidR="00EA4CF1" w:rsidRPr="004F4C96" w:rsidRDefault="00A54946" w:rsidP="004F4C96">
            <w:pPr>
              <w:pStyle w:val="TableParagraph"/>
              <w:tabs>
                <w:tab w:val="left" w:pos="1230"/>
                <w:tab w:val="left" w:pos="1231"/>
              </w:tabs>
              <w:spacing w:before="120"/>
              <w:ind w:left="1027"/>
              <w:rPr>
                <w:b/>
                <w:bCs/>
                <w:strike/>
                <w:sz w:val="20"/>
              </w:rPr>
            </w:pPr>
            <w:r w:rsidRPr="004F4C96">
              <w:rPr>
                <w:b/>
                <w:bCs/>
                <w:strike/>
                <w:sz w:val="20"/>
              </w:rPr>
              <w:t>Retail Store,</w:t>
            </w:r>
            <w:r w:rsidRPr="004F4C96">
              <w:rPr>
                <w:b/>
                <w:bCs/>
                <w:strike/>
                <w:spacing w:val="-2"/>
                <w:sz w:val="20"/>
              </w:rPr>
              <w:t xml:space="preserve"> </w:t>
            </w:r>
            <w:r w:rsidRPr="004F4C96">
              <w:rPr>
                <w:b/>
                <w:bCs/>
                <w:strike/>
                <w:sz w:val="20"/>
              </w:rPr>
              <w:t>Jewellery</w:t>
            </w:r>
          </w:p>
          <w:p w14:paraId="24FF8640" w14:textId="77777777" w:rsidR="00EA4CF1" w:rsidRDefault="00A54946" w:rsidP="002F673D">
            <w:pPr>
              <w:pStyle w:val="TableParagraph"/>
              <w:numPr>
                <w:ilvl w:val="0"/>
                <w:numId w:val="580"/>
              </w:numPr>
              <w:tabs>
                <w:tab w:val="left" w:pos="1230"/>
                <w:tab w:val="left" w:pos="1231"/>
              </w:tabs>
              <w:spacing w:before="120"/>
              <w:rPr>
                <w:sz w:val="20"/>
              </w:rPr>
            </w:pPr>
            <w:r>
              <w:rPr>
                <w:sz w:val="20"/>
              </w:rPr>
              <w:t>Retail Store, Large</w:t>
            </w:r>
            <w:r>
              <w:rPr>
                <w:spacing w:val="-3"/>
                <w:sz w:val="20"/>
              </w:rPr>
              <w:t xml:space="preserve"> </w:t>
            </w:r>
            <w:r>
              <w:rPr>
                <w:sz w:val="20"/>
              </w:rPr>
              <w:t>Format</w:t>
            </w:r>
          </w:p>
          <w:p w14:paraId="79CE0B74" w14:textId="77777777" w:rsidR="00EA4CF1" w:rsidRPr="004F4C96" w:rsidRDefault="00A54946" w:rsidP="004F4C96">
            <w:pPr>
              <w:pStyle w:val="TableParagraph"/>
              <w:tabs>
                <w:tab w:val="left" w:pos="1230"/>
                <w:tab w:val="left" w:pos="1231"/>
              </w:tabs>
              <w:spacing w:before="118"/>
              <w:ind w:left="1027"/>
              <w:rPr>
                <w:b/>
                <w:bCs/>
                <w:strike/>
                <w:sz w:val="20"/>
              </w:rPr>
            </w:pPr>
            <w:r w:rsidRPr="004F4C96">
              <w:rPr>
                <w:b/>
                <w:bCs/>
                <w:strike/>
                <w:sz w:val="20"/>
              </w:rPr>
              <w:t>Retail Store, Liquor, Beer &amp;</w:t>
            </w:r>
            <w:r w:rsidRPr="004F4C96">
              <w:rPr>
                <w:b/>
                <w:bCs/>
                <w:strike/>
                <w:spacing w:val="-8"/>
                <w:sz w:val="20"/>
              </w:rPr>
              <w:t xml:space="preserve"> </w:t>
            </w:r>
            <w:r w:rsidRPr="004F4C96">
              <w:rPr>
                <w:b/>
                <w:bCs/>
                <w:strike/>
                <w:sz w:val="20"/>
              </w:rPr>
              <w:t>Wine</w:t>
            </w:r>
          </w:p>
          <w:p w14:paraId="709A68E8" w14:textId="77777777" w:rsidR="00EA4CF1" w:rsidRPr="004F4C96" w:rsidRDefault="00A54946" w:rsidP="004F4C96">
            <w:pPr>
              <w:pStyle w:val="TableParagraph"/>
              <w:tabs>
                <w:tab w:val="left" w:pos="1230"/>
                <w:tab w:val="left" w:pos="1231"/>
              </w:tabs>
              <w:spacing w:before="121"/>
              <w:ind w:left="1027"/>
              <w:rPr>
                <w:b/>
                <w:bCs/>
                <w:strike/>
                <w:sz w:val="20"/>
              </w:rPr>
            </w:pPr>
            <w:r w:rsidRPr="004F4C96">
              <w:rPr>
                <w:b/>
                <w:bCs/>
                <w:strike/>
                <w:sz w:val="20"/>
              </w:rPr>
              <w:t>Retail Store,</w:t>
            </w:r>
            <w:r w:rsidRPr="004F4C96">
              <w:rPr>
                <w:b/>
                <w:bCs/>
                <w:strike/>
                <w:spacing w:val="-2"/>
                <w:sz w:val="20"/>
              </w:rPr>
              <w:t xml:space="preserve"> </w:t>
            </w:r>
            <w:r w:rsidRPr="004F4C96">
              <w:rPr>
                <w:b/>
                <w:bCs/>
                <w:strike/>
                <w:sz w:val="20"/>
              </w:rPr>
              <w:t>Pet</w:t>
            </w:r>
          </w:p>
          <w:p w14:paraId="6EB79193" w14:textId="77777777" w:rsidR="00EA4CF1" w:rsidRDefault="00A54946" w:rsidP="004F4C96">
            <w:pPr>
              <w:pStyle w:val="TableParagraph"/>
              <w:tabs>
                <w:tab w:val="left" w:pos="1230"/>
                <w:tab w:val="left" w:pos="1231"/>
              </w:tabs>
              <w:spacing w:before="120" w:line="210" w:lineRule="exact"/>
              <w:ind w:left="1027"/>
              <w:rPr>
                <w:sz w:val="20"/>
              </w:rPr>
            </w:pPr>
            <w:r w:rsidRPr="004F4C96">
              <w:rPr>
                <w:b/>
                <w:bCs/>
                <w:strike/>
                <w:sz w:val="20"/>
              </w:rPr>
              <w:t>Retail Store,</w:t>
            </w:r>
            <w:r w:rsidRPr="004F4C96">
              <w:rPr>
                <w:b/>
                <w:bCs/>
                <w:strike/>
                <w:spacing w:val="-2"/>
                <w:sz w:val="20"/>
              </w:rPr>
              <w:t xml:space="preserve"> </w:t>
            </w:r>
            <w:r w:rsidRPr="004F4C96">
              <w:rPr>
                <w:b/>
                <w:bCs/>
                <w:strike/>
                <w:sz w:val="20"/>
              </w:rPr>
              <w:t>Pharmacy</w:t>
            </w:r>
          </w:p>
        </w:tc>
      </w:tr>
    </w:tbl>
    <w:p w14:paraId="4DE466BE" w14:textId="77777777" w:rsidR="00EA4CF1" w:rsidRDefault="00EA4CF1">
      <w:pPr>
        <w:spacing w:line="210" w:lineRule="exact"/>
        <w:rPr>
          <w:sz w:val="20"/>
        </w:rPr>
        <w:sectPr w:rsidR="00EA4CF1">
          <w:headerReference w:type="default" r:id="rId31"/>
          <w:pgSz w:w="12240" w:h="15840"/>
          <w:pgMar w:top="1360" w:right="0" w:bottom="1460" w:left="0" w:header="999" w:footer="1276" w:gutter="0"/>
          <w:cols w:space="720"/>
        </w:sectPr>
      </w:pPr>
    </w:p>
    <w:p w14:paraId="4E467192" w14:textId="77777777" w:rsidR="00EA4CF1" w:rsidRDefault="00EA4CF1">
      <w:pPr>
        <w:pStyle w:val="BodyText"/>
        <w:spacing w:before="5" w:after="1"/>
        <w:rPr>
          <w:sz w:val="27"/>
        </w:rPr>
      </w:pPr>
    </w:p>
    <w:tbl>
      <w:tblPr>
        <w:tblW w:w="0" w:type="auto"/>
        <w:tblInd w:w="1715" w:type="dxa"/>
        <w:tblLayout w:type="fixed"/>
        <w:tblCellMar>
          <w:left w:w="0" w:type="dxa"/>
          <w:right w:w="0" w:type="dxa"/>
        </w:tblCellMar>
        <w:tblLook w:val="01E0" w:firstRow="1" w:lastRow="1" w:firstColumn="1" w:lastColumn="1" w:noHBand="0" w:noVBand="0"/>
      </w:tblPr>
      <w:tblGrid>
        <w:gridCol w:w="4306"/>
        <w:gridCol w:w="3554"/>
      </w:tblGrid>
      <w:tr w:rsidR="00EA4CF1" w14:paraId="76B30AB7" w14:textId="77777777">
        <w:trPr>
          <w:trHeight w:val="2322"/>
        </w:trPr>
        <w:tc>
          <w:tcPr>
            <w:tcW w:w="4306" w:type="dxa"/>
          </w:tcPr>
          <w:p w14:paraId="7F7FD31D" w14:textId="77777777" w:rsidR="00EA4CF1" w:rsidRDefault="00A54946" w:rsidP="002F673D">
            <w:pPr>
              <w:pStyle w:val="TableParagraph"/>
              <w:numPr>
                <w:ilvl w:val="0"/>
                <w:numId w:val="580"/>
              </w:numPr>
              <w:tabs>
                <w:tab w:val="left" w:pos="1027"/>
                <w:tab w:val="left" w:pos="1028"/>
              </w:tabs>
              <w:spacing w:line="223" w:lineRule="exact"/>
              <w:rPr>
                <w:sz w:val="20"/>
              </w:rPr>
            </w:pPr>
            <w:bookmarkStart w:id="301" w:name="10.3_LOT_PROVISIONS"/>
            <w:bookmarkStart w:id="302" w:name="10.4_SPECIAL_PROVISIONS"/>
            <w:bookmarkEnd w:id="301"/>
            <w:bookmarkEnd w:id="302"/>
            <w:r>
              <w:rPr>
                <w:sz w:val="20"/>
              </w:rPr>
              <w:t>Personal Service</w:t>
            </w:r>
            <w:r>
              <w:rPr>
                <w:spacing w:val="-1"/>
                <w:sz w:val="20"/>
              </w:rPr>
              <w:t xml:space="preserve"> </w:t>
            </w:r>
            <w:r>
              <w:rPr>
                <w:sz w:val="20"/>
              </w:rPr>
              <w:t>Establishment</w:t>
            </w:r>
          </w:p>
          <w:p w14:paraId="65D30102" w14:textId="77777777" w:rsidR="00EA4CF1" w:rsidRDefault="00A54946" w:rsidP="002F673D">
            <w:pPr>
              <w:pStyle w:val="TableParagraph"/>
              <w:numPr>
                <w:ilvl w:val="0"/>
                <w:numId w:val="580"/>
              </w:numPr>
              <w:tabs>
                <w:tab w:val="left" w:pos="1027"/>
                <w:tab w:val="left" w:pos="1028"/>
              </w:tabs>
              <w:spacing w:before="120"/>
              <w:rPr>
                <w:sz w:val="20"/>
              </w:rPr>
            </w:pPr>
            <w:r>
              <w:rPr>
                <w:sz w:val="20"/>
              </w:rPr>
              <w:t>Place of</w:t>
            </w:r>
            <w:r>
              <w:rPr>
                <w:spacing w:val="1"/>
                <w:sz w:val="20"/>
              </w:rPr>
              <w:t xml:space="preserve"> </w:t>
            </w:r>
            <w:r>
              <w:rPr>
                <w:sz w:val="20"/>
              </w:rPr>
              <w:t>Entertainment</w:t>
            </w:r>
          </w:p>
          <w:p w14:paraId="6ADAA522" w14:textId="77777777" w:rsidR="00EA4CF1" w:rsidRDefault="00A54946" w:rsidP="002F673D">
            <w:pPr>
              <w:pStyle w:val="TableParagraph"/>
              <w:numPr>
                <w:ilvl w:val="0"/>
                <w:numId w:val="580"/>
              </w:numPr>
              <w:tabs>
                <w:tab w:val="left" w:pos="1027"/>
                <w:tab w:val="left" w:pos="1028"/>
              </w:tabs>
              <w:spacing w:before="118"/>
              <w:rPr>
                <w:sz w:val="20"/>
              </w:rPr>
            </w:pPr>
            <w:r>
              <w:rPr>
                <w:sz w:val="20"/>
              </w:rPr>
              <w:t>Recreation</w:t>
            </w:r>
            <w:r>
              <w:rPr>
                <w:spacing w:val="-2"/>
                <w:sz w:val="20"/>
              </w:rPr>
              <w:t xml:space="preserve"> </w:t>
            </w:r>
            <w:r>
              <w:rPr>
                <w:sz w:val="20"/>
              </w:rPr>
              <w:t>Facility</w:t>
            </w:r>
          </w:p>
          <w:p w14:paraId="60FDE968" w14:textId="77777777" w:rsidR="00EA4CF1" w:rsidRDefault="00A54946" w:rsidP="002F673D">
            <w:pPr>
              <w:pStyle w:val="TableParagraph"/>
              <w:numPr>
                <w:ilvl w:val="0"/>
                <w:numId w:val="580"/>
              </w:numPr>
              <w:tabs>
                <w:tab w:val="left" w:pos="1027"/>
                <w:tab w:val="left" w:pos="1028"/>
              </w:tabs>
              <w:spacing w:before="121"/>
              <w:rPr>
                <w:sz w:val="20"/>
              </w:rPr>
            </w:pPr>
            <w:r>
              <w:rPr>
                <w:sz w:val="20"/>
              </w:rPr>
              <w:t>Restaurant</w:t>
            </w:r>
          </w:p>
          <w:p w14:paraId="07F035E4" w14:textId="77777777" w:rsidR="00EA4CF1" w:rsidRDefault="00A54946" w:rsidP="002F673D">
            <w:pPr>
              <w:pStyle w:val="TableParagraph"/>
              <w:numPr>
                <w:ilvl w:val="0"/>
                <w:numId w:val="580"/>
              </w:numPr>
              <w:tabs>
                <w:tab w:val="left" w:pos="1027"/>
                <w:tab w:val="left" w:pos="1028"/>
              </w:tabs>
              <w:spacing w:before="120"/>
              <w:rPr>
                <w:sz w:val="20"/>
              </w:rPr>
            </w:pPr>
            <w:r>
              <w:rPr>
                <w:sz w:val="20"/>
              </w:rPr>
              <w:t>Retail Store</w:t>
            </w:r>
          </w:p>
          <w:p w14:paraId="25503004" w14:textId="77777777" w:rsidR="00EA4CF1" w:rsidRPr="004F4C96" w:rsidRDefault="00A54946" w:rsidP="004F4C96">
            <w:pPr>
              <w:pStyle w:val="TableParagraph"/>
              <w:tabs>
                <w:tab w:val="left" w:pos="1230"/>
                <w:tab w:val="left" w:pos="1231"/>
              </w:tabs>
              <w:spacing w:before="120" w:line="210" w:lineRule="exact"/>
              <w:ind w:left="1027"/>
              <w:rPr>
                <w:b/>
                <w:bCs/>
                <w:strike/>
                <w:sz w:val="20"/>
              </w:rPr>
            </w:pPr>
            <w:r w:rsidRPr="004F4C96">
              <w:rPr>
                <w:b/>
                <w:bCs/>
                <w:strike/>
                <w:sz w:val="20"/>
              </w:rPr>
              <w:t>Retail Store, Antique</w:t>
            </w:r>
          </w:p>
          <w:p w14:paraId="104EC82C" w14:textId="77777777" w:rsidR="00EA4CF1" w:rsidRDefault="00A54946" w:rsidP="004F4C96">
            <w:pPr>
              <w:pStyle w:val="TableParagraph"/>
              <w:tabs>
                <w:tab w:val="left" w:pos="1230"/>
                <w:tab w:val="left" w:pos="1231"/>
              </w:tabs>
              <w:spacing w:before="120" w:line="210" w:lineRule="exact"/>
              <w:ind w:left="1027"/>
              <w:rPr>
                <w:sz w:val="20"/>
              </w:rPr>
            </w:pPr>
            <w:r w:rsidRPr="004F4C96">
              <w:rPr>
                <w:b/>
                <w:bCs/>
                <w:strike/>
                <w:sz w:val="20"/>
              </w:rPr>
              <w:t>Retail Store, Apparel &amp; Accessories</w:t>
            </w:r>
          </w:p>
        </w:tc>
        <w:tc>
          <w:tcPr>
            <w:tcW w:w="3554" w:type="dxa"/>
          </w:tcPr>
          <w:p w14:paraId="3961F4BC" w14:textId="77777777" w:rsidR="00EA4CF1" w:rsidRPr="004F4C96" w:rsidRDefault="00A54946" w:rsidP="004F4C96">
            <w:pPr>
              <w:pStyle w:val="TableParagraph"/>
              <w:tabs>
                <w:tab w:val="left" w:pos="1230"/>
                <w:tab w:val="left" w:pos="1231"/>
              </w:tabs>
              <w:spacing w:before="120" w:line="210" w:lineRule="exact"/>
              <w:ind w:left="1027"/>
              <w:rPr>
                <w:b/>
                <w:bCs/>
                <w:strike/>
                <w:sz w:val="20"/>
              </w:rPr>
            </w:pPr>
            <w:r w:rsidRPr="004F4C96">
              <w:rPr>
                <w:b/>
                <w:bCs/>
                <w:strike/>
                <w:sz w:val="20"/>
              </w:rPr>
              <w:t>Retail Store, Thrift / Charity</w:t>
            </w:r>
          </w:p>
          <w:p w14:paraId="7DF6A556" w14:textId="77777777" w:rsidR="00EA4CF1" w:rsidRPr="004F4C96" w:rsidRDefault="00A54946" w:rsidP="004F4C96">
            <w:pPr>
              <w:pStyle w:val="TableParagraph"/>
              <w:tabs>
                <w:tab w:val="left" w:pos="1230"/>
                <w:tab w:val="left" w:pos="1231"/>
              </w:tabs>
              <w:spacing w:before="120" w:line="210" w:lineRule="exact"/>
              <w:ind w:left="1027"/>
              <w:rPr>
                <w:b/>
                <w:bCs/>
                <w:strike/>
                <w:sz w:val="20"/>
              </w:rPr>
            </w:pPr>
            <w:r w:rsidRPr="004F4C96">
              <w:rPr>
                <w:b/>
                <w:bCs/>
                <w:strike/>
                <w:sz w:val="20"/>
              </w:rPr>
              <w:t>Retail Store, Video Rental</w:t>
            </w:r>
          </w:p>
          <w:p w14:paraId="7A31DAA9" w14:textId="77777777" w:rsidR="00EA4CF1" w:rsidRDefault="00A54946" w:rsidP="002F673D">
            <w:pPr>
              <w:pStyle w:val="TableParagraph"/>
              <w:numPr>
                <w:ilvl w:val="0"/>
                <w:numId w:val="580"/>
              </w:numPr>
              <w:tabs>
                <w:tab w:val="left" w:pos="942"/>
                <w:tab w:val="left" w:pos="943"/>
              </w:tabs>
              <w:spacing w:before="118"/>
              <w:rPr>
                <w:sz w:val="20"/>
              </w:rPr>
            </w:pPr>
            <w:r>
              <w:rPr>
                <w:sz w:val="20"/>
              </w:rPr>
              <w:t>School,</w:t>
            </w:r>
            <w:r>
              <w:rPr>
                <w:spacing w:val="-2"/>
                <w:sz w:val="20"/>
              </w:rPr>
              <w:t xml:space="preserve"> </w:t>
            </w:r>
            <w:r>
              <w:rPr>
                <w:sz w:val="20"/>
              </w:rPr>
              <w:t>Commercial</w:t>
            </w:r>
          </w:p>
          <w:p w14:paraId="659E8080" w14:textId="77777777" w:rsidR="00EA4CF1" w:rsidRDefault="00A54946" w:rsidP="002F673D">
            <w:pPr>
              <w:pStyle w:val="TableParagraph"/>
              <w:numPr>
                <w:ilvl w:val="0"/>
                <w:numId w:val="580"/>
              </w:numPr>
              <w:tabs>
                <w:tab w:val="left" w:pos="942"/>
                <w:tab w:val="left" w:pos="943"/>
              </w:tabs>
              <w:spacing w:before="121"/>
              <w:rPr>
                <w:sz w:val="20"/>
              </w:rPr>
            </w:pPr>
            <w:r>
              <w:rPr>
                <w:sz w:val="20"/>
              </w:rPr>
              <w:t>Shopping Centre</w:t>
            </w:r>
          </w:p>
          <w:p w14:paraId="0CB49920" w14:textId="77777777" w:rsidR="00EA4CF1" w:rsidRDefault="00A54946" w:rsidP="002F673D">
            <w:pPr>
              <w:pStyle w:val="TableParagraph"/>
              <w:numPr>
                <w:ilvl w:val="0"/>
                <w:numId w:val="580"/>
              </w:numPr>
              <w:tabs>
                <w:tab w:val="left" w:pos="942"/>
                <w:tab w:val="left" w:pos="943"/>
              </w:tabs>
              <w:spacing w:before="120"/>
              <w:rPr>
                <w:sz w:val="20"/>
              </w:rPr>
            </w:pPr>
            <w:r>
              <w:rPr>
                <w:sz w:val="20"/>
              </w:rPr>
              <w:t>Taxi</w:t>
            </w:r>
            <w:r>
              <w:rPr>
                <w:spacing w:val="-3"/>
                <w:sz w:val="20"/>
              </w:rPr>
              <w:t xml:space="preserve"> </w:t>
            </w:r>
            <w:r>
              <w:rPr>
                <w:sz w:val="20"/>
              </w:rPr>
              <w:t>Service</w:t>
            </w:r>
          </w:p>
          <w:p w14:paraId="07632650" w14:textId="77777777" w:rsidR="00EA4CF1" w:rsidRDefault="00A54946" w:rsidP="002F673D">
            <w:pPr>
              <w:pStyle w:val="TableParagraph"/>
              <w:numPr>
                <w:ilvl w:val="0"/>
                <w:numId w:val="580"/>
              </w:numPr>
              <w:tabs>
                <w:tab w:val="left" w:pos="942"/>
                <w:tab w:val="left" w:pos="943"/>
              </w:tabs>
              <w:spacing w:before="120"/>
              <w:rPr>
                <w:sz w:val="20"/>
              </w:rPr>
            </w:pPr>
            <w:r>
              <w:rPr>
                <w:sz w:val="20"/>
              </w:rPr>
              <w:t>Theatre /</w:t>
            </w:r>
            <w:r>
              <w:rPr>
                <w:spacing w:val="-3"/>
                <w:sz w:val="20"/>
              </w:rPr>
              <w:t xml:space="preserve"> </w:t>
            </w:r>
            <w:r>
              <w:rPr>
                <w:sz w:val="20"/>
              </w:rPr>
              <w:t>Cinema</w:t>
            </w:r>
          </w:p>
          <w:p w14:paraId="01C17BB2" w14:textId="77777777" w:rsidR="00EA4CF1" w:rsidRDefault="00A54946" w:rsidP="002F673D">
            <w:pPr>
              <w:pStyle w:val="TableParagraph"/>
              <w:numPr>
                <w:ilvl w:val="0"/>
                <w:numId w:val="580"/>
              </w:numPr>
              <w:tabs>
                <w:tab w:val="left" w:pos="942"/>
                <w:tab w:val="left" w:pos="943"/>
              </w:tabs>
              <w:spacing w:before="121" w:line="210" w:lineRule="exact"/>
              <w:rPr>
                <w:sz w:val="20"/>
              </w:rPr>
            </w:pPr>
            <w:r>
              <w:rPr>
                <w:sz w:val="20"/>
              </w:rPr>
              <w:t>Veterinary</w:t>
            </w:r>
            <w:r>
              <w:rPr>
                <w:spacing w:val="-5"/>
                <w:sz w:val="20"/>
              </w:rPr>
              <w:t xml:space="preserve"> </w:t>
            </w:r>
            <w:r>
              <w:rPr>
                <w:sz w:val="20"/>
              </w:rPr>
              <w:t>Clinic</w:t>
            </w:r>
          </w:p>
        </w:tc>
      </w:tr>
    </w:tbl>
    <w:p w14:paraId="503AB398" w14:textId="77777777" w:rsidR="00EA4CF1" w:rsidRDefault="00A54946" w:rsidP="00923D6A">
      <w:pPr>
        <w:pStyle w:val="aprovisionnum"/>
      </w:pPr>
      <w:r>
        <w:t>For greater clarity, the following buildings and structures are prohibited in the C1 Zone:</w:t>
      </w:r>
    </w:p>
    <w:p w14:paraId="217A80C1" w14:textId="77777777" w:rsidR="00EA4CF1" w:rsidRDefault="00A54946" w:rsidP="002F673D">
      <w:pPr>
        <w:pStyle w:val="asubprovision1letter"/>
        <w:numPr>
          <w:ilvl w:val="0"/>
          <w:numId w:val="283"/>
        </w:numPr>
      </w:pPr>
      <w:r>
        <w:t>Drive-through</w:t>
      </w:r>
      <w:r w:rsidRPr="00923D6A">
        <w:rPr>
          <w:spacing w:val="-2"/>
        </w:rPr>
        <w:t xml:space="preserve"> </w:t>
      </w:r>
      <w:r>
        <w:t>facilities</w:t>
      </w:r>
    </w:p>
    <w:p w14:paraId="22985337" w14:textId="77777777" w:rsidR="00EA4CF1" w:rsidRDefault="00A54946" w:rsidP="008C244B">
      <w:pPr>
        <w:pStyle w:val="Heading3"/>
        <w:numPr>
          <w:ilvl w:val="1"/>
          <w:numId w:val="44"/>
        </w:numPr>
        <w:tabs>
          <w:tab w:val="left" w:pos="2377"/>
        </w:tabs>
        <w:ind w:hanging="577"/>
      </w:pPr>
      <w:bookmarkStart w:id="303" w:name="_Toc203722002"/>
      <w:r>
        <w:t>LOT</w:t>
      </w:r>
      <w:r>
        <w:rPr>
          <w:spacing w:val="-1"/>
        </w:rPr>
        <w:t xml:space="preserve"> </w:t>
      </w:r>
      <w:r>
        <w:t>PROVISIONS</w:t>
      </w:r>
      <w:bookmarkEnd w:id="303"/>
    </w:p>
    <w:p w14:paraId="1D6803C0" w14:textId="77777777" w:rsidR="00EA4CF1" w:rsidRDefault="00A54946" w:rsidP="002F673D">
      <w:pPr>
        <w:pStyle w:val="aprovisionnum"/>
        <w:numPr>
          <w:ilvl w:val="0"/>
          <w:numId w:val="284"/>
        </w:numPr>
      </w:pPr>
      <w:r>
        <w:t>The following provisions shall apply to lots in the C1 Zone:</w:t>
      </w:r>
    </w:p>
    <w:tbl>
      <w:tblPr>
        <w:tblW w:w="0" w:type="auto"/>
        <w:tblInd w:w="1715" w:type="dxa"/>
        <w:tblLayout w:type="fixed"/>
        <w:tblCellMar>
          <w:left w:w="0" w:type="dxa"/>
          <w:right w:w="0" w:type="dxa"/>
        </w:tblCellMar>
        <w:tblLook w:val="01E0" w:firstRow="1" w:lastRow="1" w:firstColumn="1" w:lastColumn="1" w:noHBand="0" w:noVBand="0"/>
      </w:tblPr>
      <w:tblGrid>
        <w:gridCol w:w="677"/>
        <w:gridCol w:w="5200"/>
        <w:gridCol w:w="2946"/>
      </w:tblGrid>
      <w:tr w:rsidR="00EA4CF1" w14:paraId="750BF31E" w14:textId="77777777">
        <w:trPr>
          <w:trHeight w:val="286"/>
        </w:trPr>
        <w:tc>
          <w:tcPr>
            <w:tcW w:w="677" w:type="dxa"/>
          </w:tcPr>
          <w:p w14:paraId="416D96AE" w14:textId="5D3F7151" w:rsidR="00EA4CF1" w:rsidRDefault="00EA4CF1" w:rsidP="002F673D">
            <w:pPr>
              <w:pStyle w:val="TableParagraph"/>
              <w:numPr>
                <w:ilvl w:val="0"/>
                <w:numId w:val="286"/>
              </w:numPr>
              <w:spacing w:line="223" w:lineRule="exact"/>
              <w:ind w:right="210"/>
              <w:jc w:val="center"/>
              <w:rPr>
                <w:sz w:val="20"/>
              </w:rPr>
            </w:pPr>
          </w:p>
        </w:tc>
        <w:tc>
          <w:tcPr>
            <w:tcW w:w="5200" w:type="dxa"/>
          </w:tcPr>
          <w:p w14:paraId="243A5EB0" w14:textId="7ADE2E7A" w:rsidR="00EA4CF1" w:rsidRDefault="00A54946">
            <w:pPr>
              <w:pStyle w:val="TableParagraph"/>
              <w:spacing w:line="223" w:lineRule="exact"/>
              <w:ind w:left="233"/>
              <w:rPr>
                <w:sz w:val="20"/>
              </w:rPr>
            </w:pPr>
            <w:r>
              <w:rPr>
                <w:sz w:val="20"/>
              </w:rPr>
              <w:t xml:space="preserve">Minimum Lot Area </w:t>
            </w:r>
          </w:p>
        </w:tc>
        <w:tc>
          <w:tcPr>
            <w:tcW w:w="2946" w:type="dxa"/>
          </w:tcPr>
          <w:p w14:paraId="6E4F58BB" w14:textId="77777777" w:rsidR="00EA4CF1" w:rsidRDefault="00A54946" w:rsidP="001260C5">
            <w:pPr>
              <w:pStyle w:val="TableParagraph"/>
              <w:spacing w:line="223" w:lineRule="exact"/>
              <w:ind w:left="278"/>
              <w:rPr>
                <w:sz w:val="20"/>
              </w:rPr>
            </w:pPr>
            <w:r>
              <w:rPr>
                <w:sz w:val="20"/>
              </w:rPr>
              <w:t>no minimum</w:t>
            </w:r>
          </w:p>
        </w:tc>
      </w:tr>
      <w:tr w:rsidR="00EA4CF1" w14:paraId="40299CEC" w14:textId="77777777">
        <w:trPr>
          <w:trHeight w:val="350"/>
        </w:trPr>
        <w:tc>
          <w:tcPr>
            <w:tcW w:w="677" w:type="dxa"/>
          </w:tcPr>
          <w:p w14:paraId="667AC965" w14:textId="65EB23D0" w:rsidR="00EA4CF1" w:rsidRDefault="00EA4CF1" w:rsidP="002F673D">
            <w:pPr>
              <w:pStyle w:val="TableParagraph"/>
              <w:numPr>
                <w:ilvl w:val="0"/>
                <w:numId w:val="286"/>
              </w:numPr>
              <w:spacing w:before="56"/>
              <w:ind w:right="210"/>
              <w:jc w:val="center"/>
              <w:rPr>
                <w:sz w:val="20"/>
              </w:rPr>
            </w:pPr>
          </w:p>
        </w:tc>
        <w:tc>
          <w:tcPr>
            <w:tcW w:w="5200" w:type="dxa"/>
          </w:tcPr>
          <w:p w14:paraId="0F8D1F81" w14:textId="38A9FBE7" w:rsidR="00EA4CF1" w:rsidRDefault="00A54946">
            <w:pPr>
              <w:pStyle w:val="TableParagraph"/>
              <w:spacing w:before="56"/>
              <w:ind w:left="233"/>
              <w:rPr>
                <w:sz w:val="20"/>
              </w:rPr>
            </w:pPr>
            <w:r>
              <w:rPr>
                <w:sz w:val="20"/>
              </w:rPr>
              <w:t xml:space="preserve">Minimum Lot Depth </w:t>
            </w:r>
          </w:p>
        </w:tc>
        <w:tc>
          <w:tcPr>
            <w:tcW w:w="2946" w:type="dxa"/>
          </w:tcPr>
          <w:p w14:paraId="33FE5C59" w14:textId="77777777" w:rsidR="00EA4CF1" w:rsidRDefault="00A54946" w:rsidP="001260C5">
            <w:pPr>
              <w:pStyle w:val="TableParagraph"/>
              <w:spacing w:before="56"/>
              <w:ind w:left="278"/>
              <w:rPr>
                <w:sz w:val="20"/>
              </w:rPr>
            </w:pPr>
            <w:r>
              <w:rPr>
                <w:sz w:val="20"/>
              </w:rPr>
              <w:t>no minimum</w:t>
            </w:r>
          </w:p>
        </w:tc>
      </w:tr>
      <w:tr w:rsidR="00EA4CF1" w14:paraId="3DEAEC4F" w14:textId="77777777">
        <w:trPr>
          <w:trHeight w:val="579"/>
        </w:trPr>
        <w:tc>
          <w:tcPr>
            <w:tcW w:w="677" w:type="dxa"/>
          </w:tcPr>
          <w:p w14:paraId="1775D45E" w14:textId="08C9D847" w:rsidR="00EA4CF1" w:rsidRDefault="00EA4CF1" w:rsidP="002F673D">
            <w:pPr>
              <w:pStyle w:val="TableParagraph"/>
              <w:numPr>
                <w:ilvl w:val="0"/>
                <w:numId w:val="286"/>
              </w:numPr>
              <w:spacing w:before="56"/>
              <w:ind w:right="210"/>
              <w:jc w:val="center"/>
              <w:rPr>
                <w:sz w:val="20"/>
              </w:rPr>
            </w:pPr>
          </w:p>
        </w:tc>
        <w:tc>
          <w:tcPr>
            <w:tcW w:w="5200" w:type="dxa"/>
          </w:tcPr>
          <w:p w14:paraId="1E60CA54" w14:textId="6C3190E0" w:rsidR="00EA4CF1" w:rsidRDefault="00A54946">
            <w:pPr>
              <w:pStyle w:val="TableParagraph"/>
              <w:spacing w:before="56"/>
              <w:ind w:left="233"/>
              <w:rPr>
                <w:sz w:val="20"/>
              </w:rPr>
            </w:pPr>
            <w:r>
              <w:rPr>
                <w:sz w:val="20"/>
              </w:rPr>
              <w:t xml:space="preserve">Front Yard Depth / Exterior Side Yard Width </w:t>
            </w:r>
          </w:p>
        </w:tc>
        <w:tc>
          <w:tcPr>
            <w:tcW w:w="2946" w:type="dxa"/>
          </w:tcPr>
          <w:p w14:paraId="023ECA7E" w14:textId="0E175E06" w:rsidR="00EA4CF1" w:rsidRDefault="00A54946" w:rsidP="001260C5">
            <w:pPr>
              <w:pStyle w:val="TableParagraph"/>
              <w:spacing w:before="56"/>
              <w:ind w:left="278"/>
              <w:rPr>
                <w:sz w:val="20"/>
              </w:rPr>
            </w:pPr>
            <w:r>
              <w:rPr>
                <w:sz w:val="20"/>
              </w:rPr>
              <w:t>0 m (minimum) to 3</w:t>
            </w:r>
            <w:r w:rsidR="00600006">
              <w:rPr>
                <w:sz w:val="20"/>
              </w:rPr>
              <w:t>.0</w:t>
            </w:r>
            <w:r>
              <w:rPr>
                <w:sz w:val="20"/>
              </w:rPr>
              <w:t xml:space="preserve"> m (maximum)</w:t>
            </w:r>
          </w:p>
        </w:tc>
      </w:tr>
      <w:tr w:rsidR="00EA4CF1" w14:paraId="355ED240" w14:textId="77777777">
        <w:trPr>
          <w:trHeight w:val="810"/>
        </w:trPr>
        <w:tc>
          <w:tcPr>
            <w:tcW w:w="677" w:type="dxa"/>
          </w:tcPr>
          <w:p w14:paraId="787876CD" w14:textId="427ADCFB" w:rsidR="00EA4CF1" w:rsidRDefault="00EA4CF1" w:rsidP="002F673D">
            <w:pPr>
              <w:pStyle w:val="TableParagraph"/>
              <w:numPr>
                <w:ilvl w:val="0"/>
                <w:numId w:val="286"/>
              </w:numPr>
              <w:spacing w:before="55"/>
              <w:ind w:right="210"/>
              <w:jc w:val="center"/>
              <w:rPr>
                <w:sz w:val="20"/>
              </w:rPr>
            </w:pPr>
          </w:p>
        </w:tc>
        <w:tc>
          <w:tcPr>
            <w:tcW w:w="5200" w:type="dxa"/>
          </w:tcPr>
          <w:p w14:paraId="4072A117" w14:textId="448FD7E9" w:rsidR="00EA4CF1" w:rsidRDefault="00A54946">
            <w:pPr>
              <w:pStyle w:val="TableParagraph"/>
              <w:spacing w:before="55"/>
              <w:ind w:left="233"/>
              <w:rPr>
                <w:sz w:val="20"/>
              </w:rPr>
            </w:pPr>
            <w:r>
              <w:rPr>
                <w:sz w:val="20"/>
              </w:rPr>
              <w:t xml:space="preserve">Minimum Side Yard Width </w:t>
            </w:r>
          </w:p>
        </w:tc>
        <w:tc>
          <w:tcPr>
            <w:tcW w:w="2946" w:type="dxa"/>
          </w:tcPr>
          <w:p w14:paraId="089ACAB2" w14:textId="77777777" w:rsidR="00EA4CF1" w:rsidRDefault="00A54946" w:rsidP="001260C5">
            <w:pPr>
              <w:pStyle w:val="TableParagraph"/>
              <w:spacing w:before="55"/>
              <w:ind w:left="278" w:right="199"/>
              <w:rPr>
                <w:sz w:val="20"/>
              </w:rPr>
            </w:pPr>
            <w:r>
              <w:rPr>
                <w:sz w:val="20"/>
              </w:rPr>
              <w:t xml:space="preserve">0 m (when yard </w:t>
            </w:r>
            <w:r>
              <w:rPr>
                <w:spacing w:val="-4"/>
                <w:sz w:val="20"/>
              </w:rPr>
              <w:t xml:space="preserve">abut </w:t>
            </w:r>
            <w:r>
              <w:rPr>
                <w:sz w:val="20"/>
              </w:rPr>
              <w:t>residential zone minimum side</w:t>
            </w:r>
            <w:r>
              <w:rPr>
                <w:spacing w:val="-11"/>
                <w:sz w:val="20"/>
              </w:rPr>
              <w:t xml:space="preserve"> </w:t>
            </w:r>
            <w:r>
              <w:rPr>
                <w:sz w:val="20"/>
              </w:rPr>
              <w:t>yard</w:t>
            </w:r>
            <w:r>
              <w:rPr>
                <w:spacing w:val="-10"/>
                <w:sz w:val="20"/>
              </w:rPr>
              <w:t xml:space="preserve"> </w:t>
            </w:r>
            <w:r>
              <w:rPr>
                <w:sz w:val="20"/>
              </w:rPr>
              <w:t>width</w:t>
            </w:r>
            <w:r>
              <w:rPr>
                <w:spacing w:val="-12"/>
                <w:sz w:val="20"/>
              </w:rPr>
              <w:t xml:space="preserve"> </w:t>
            </w:r>
            <w:r>
              <w:rPr>
                <w:sz w:val="20"/>
              </w:rPr>
              <w:t>shall</w:t>
            </w:r>
            <w:r>
              <w:rPr>
                <w:spacing w:val="-13"/>
                <w:sz w:val="20"/>
              </w:rPr>
              <w:t xml:space="preserve"> </w:t>
            </w:r>
            <w:r>
              <w:rPr>
                <w:sz w:val="20"/>
              </w:rPr>
              <w:t>be</w:t>
            </w:r>
            <w:r>
              <w:rPr>
                <w:spacing w:val="-13"/>
                <w:sz w:val="20"/>
              </w:rPr>
              <w:t xml:space="preserve"> </w:t>
            </w:r>
            <w:r>
              <w:rPr>
                <w:sz w:val="20"/>
              </w:rPr>
              <w:t>3</w:t>
            </w:r>
            <w:r>
              <w:rPr>
                <w:spacing w:val="-12"/>
                <w:sz w:val="20"/>
              </w:rPr>
              <w:t xml:space="preserve"> </w:t>
            </w:r>
            <w:r>
              <w:rPr>
                <w:spacing w:val="-7"/>
                <w:sz w:val="20"/>
              </w:rPr>
              <w:t>m)</w:t>
            </w:r>
          </w:p>
        </w:tc>
      </w:tr>
      <w:tr w:rsidR="00EA4CF1" w14:paraId="1A622A6D" w14:textId="77777777">
        <w:trPr>
          <w:trHeight w:val="350"/>
        </w:trPr>
        <w:tc>
          <w:tcPr>
            <w:tcW w:w="677" w:type="dxa"/>
          </w:tcPr>
          <w:p w14:paraId="11B4B4F3" w14:textId="7E7C6411" w:rsidR="00EA4CF1" w:rsidRDefault="00EA4CF1" w:rsidP="002F673D">
            <w:pPr>
              <w:pStyle w:val="TableParagraph"/>
              <w:numPr>
                <w:ilvl w:val="0"/>
                <w:numId w:val="286"/>
              </w:numPr>
              <w:spacing w:before="56"/>
              <w:ind w:right="210"/>
              <w:jc w:val="center"/>
              <w:rPr>
                <w:sz w:val="20"/>
              </w:rPr>
            </w:pPr>
          </w:p>
        </w:tc>
        <w:tc>
          <w:tcPr>
            <w:tcW w:w="5200" w:type="dxa"/>
          </w:tcPr>
          <w:p w14:paraId="5C8E7DA1" w14:textId="5D5AED45" w:rsidR="00EA4CF1" w:rsidRDefault="00A54946">
            <w:pPr>
              <w:pStyle w:val="TableParagraph"/>
              <w:spacing w:before="56"/>
              <w:ind w:left="233"/>
              <w:rPr>
                <w:sz w:val="20"/>
              </w:rPr>
            </w:pPr>
            <w:r>
              <w:rPr>
                <w:sz w:val="20"/>
              </w:rPr>
              <w:t xml:space="preserve">Rear Yard Depth </w:t>
            </w:r>
          </w:p>
        </w:tc>
        <w:tc>
          <w:tcPr>
            <w:tcW w:w="2946" w:type="dxa"/>
          </w:tcPr>
          <w:p w14:paraId="617681E5" w14:textId="073CFEDF" w:rsidR="00EA4CF1" w:rsidRDefault="00A54946" w:rsidP="001260C5">
            <w:pPr>
              <w:pStyle w:val="TableParagraph"/>
              <w:spacing w:before="56"/>
              <w:ind w:left="278"/>
              <w:rPr>
                <w:sz w:val="20"/>
              </w:rPr>
            </w:pPr>
            <w:r>
              <w:rPr>
                <w:sz w:val="20"/>
              </w:rPr>
              <w:t>10</w:t>
            </w:r>
            <w:r w:rsidR="00600006">
              <w:rPr>
                <w:sz w:val="20"/>
              </w:rPr>
              <w:t>.0</w:t>
            </w:r>
            <w:r>
              <w:rPr>
                <w:sz w:val="20"/>
              </w:rPr>
              <w:t xml:space="preserve"> m</w:t>
            </w:r>
          </w:p>
        </w:tc>
      </w:tr>
      <w:tr w:rsidR="00EA4CF1" w14:paraId="42FA3B99" w14:textId="77777777">
        <w:trPr>
          <w:trHeight w:val="350"/>
        </w:trPr>
        <w:tc>
          <w:tcPr>
            <w:tcW w:w="677" w:type="dxa"/>
          </w:tcPr>
          <w:p w14:paraId="43025138" w14:textId="0517ED0B" w:rsidR="00EA4CF1" w:rsidRDefault="00EA4CF1" w:rsidP="002F673D">
            <w:pPr>
              <w:pStyle w:val="TableParagraph"/>
              <w:numPr>
                <w:ilvl w:val="0"/>
                <w:numId w:val="286"/>
              </w:numPr>
              <w:spacing w:before="56"/>
              <w:ind w:right="210"/>
              <w:jc w:val="center"/>
              <w:rPr>
                <w:sz w:val="20"/>
              </w:rPr>
            </w:pPr>
          </w:p>
        </w:tc>
        <w:tc>
          <w:tcPr>
            <w:tcW w:w="5200" w:type="dxa"/>
          </w:tcPr>
          <w:p w14:paraId="4AF29EF8" w14:textId="044D51ED" w:rsidR="00EA4CF1" w:rsidRDefault="00A54946">
            <w:pPr>
              <w:pStyle w:val="TableParagraph"/>
              <w:spacing w:before="56"/>
              <w:ind w:left="233"/>
              <w:rPr>
                <w:sz w:val="20"/>
              </w:rPr>
            </w:pPr>
            <w:r>
              <w:rPr>
                <w:sz w:val="20"/>
              </w:rPr>
              <w:t xml:space="preserve">Maximum Lot Coverage </w:t>
            </w:r>
          </w:p>
        </w:tc>
        <w:tc>
          <w:tcPr>
            <w:tcW w:w="2946" w:type="dxa"/>
          </w:tcPr>
          <w:p w14:paraId="58C970D3" w14:textId="4388C8CC" w:rsidR="00EA4CF1" w:rsidRPr="00D9026B" w:rsidRDefault="00A54946" w:rsidP="001260C5">
            <w:pPr>
              <w:pStyle w:val="TableParagraph"/>
              <w:spacing w:before="56"/>
              <w:ind w:left="278"/>
              <w:rPr>
                <w:color w:val="FF0000"/>
                <w:sz w:val="20"/>
              </w:rPr>
            </w:pPr>
            <w:r w:rsidRPr="006E4E41">
              <w:rPr>
                <w:sz w:val="20"/>
              </w:rPr>
              <w:t>no maximum</w:t>
            </w:r>
            <w:r w:rsidR="00D9026B">
              <w:rPr>
                <w:sz w:val="20"/>
              </w:rPr>
              <w:t xml:space="preserve"> </w:t>
            </w:r>
          </w:p>
        </w:tc>
      </w:tr>
      <w:tr w:rsidR="00EA4CF1" w14:paraId="2DD096A9" w14:textId="77777777">
        <w:trPr>
          <w:trHeight w:val="286"/>
        </w:trPr>
        <w:tc>
          <w:tcPr>
            <w:tcW w:w="677" w:type="dxa"/>
          </w:tcPr>
          <w:p w14:paraId="14CD3A78" w14:textId="01ED850F" w:rsidR="00EA4CF1" w:rsidRDefault="00EA4CF1" w:rsidP="002F673D">
            <w:pPr>
              <w:pStyle w:val="TableParagraph"/>
              <w:numPr>
                <w:ilvl w:val="0"/>
                <w:numId w:val="286"/>
              </w:numPr>
              <w:spacing w:before="56" w:line="210" w:lineRule="exact"/>
              <w:ind w:right="210"/>
              <w:jc w:val="center"/>
              <w:rPr>
                <w:sz w:val="20"/>
              </w:rPr>
            </w:pPr>
          </w:p>
        </w:tc>
        <w:tc>
          <w:tcPr>
            <w:tcW w:w="5200" w:type="dxa"/>
          </w:tcPr>
          <w:p w14:paraId="2048D7ED" w14:textId="254CAD1E" w:rsidR="00EA4CF1" w:rsidRDefault="00A54946">
            <w:pPr>
              <w:pStyle w:val="TableParagraph"/>
              <w:spacing w:before="56" w:line="210" w:lineRule="exact"/>
              <w:ind w:left="233"/>
              <w:rPr>
                <w:sz w:val="20"/>
              </w:rPr>
            </w:pPr>
            <w:r>
              <w:rPr>
                <w:sz w:val="20"/>
              </w:rPr>
              <w:t xml:space="preserve">Minimum Landscaped Open Space </w:t>
            </w:r>
          </w:p>
        </w:tc>
        <w:tc>
          <w:tcPr>
            <w:tcW w:w="2946" w:type="dxa"/>
          </w:tcPr>
          <w:p w14:paraId="259059C5" w14:textId="6B930F8F" w:rsidR="00EA4CF1" w:rsidRDefault="00A54946" w:rsidP="001260C5">
            <w:pPr>
              <w:pStyle w:val="TableParagraph"/>
              <w:spacing w:before="56" w:line="210" w:lineRule="exact"/>
              <w:ind w:left="278"/>
              <w:rPr>
                <w:sz w:val="20"/>
              </w:rPr>
            </w:pPr>
            <w:r w:rsidRPr="006E4E41">
              <w:rPr>
                <w:sz w:val="20"/>
              </w:rPr>
              <w:t>no minimum</w:t>
            </w:r>
            <w:r w:rsidR="00D9026B">
              <w:rPr>
                <w:sz w:val="20"/>
              </w:rPr>
              <w:t xml:space="preserve"> </w:t>
            </w:r>
          </w:p>
        </w:tc>
      </w:tr>
    </w:tbl>
    <w:p w14:paraId="3C91A122" w14:textId="404457C4" w:rsidR="00EA4CF1" w:rsidRDefault="001260C5" w:rsidP="008C244B">
      <w:pPr>
        <w:pStyle w:val="Heading3"/>
        <w:numPr>
          <w:ilvl w:val="1"/>
          <w:numId w:val="44"/>
        </w:numPr>
        <w:tabs>
          <w:tab w:val="left" w:pos="2377"/>
        </w:tabs>
        <w:ind w:hanging="577"/>
      </w:pPr>
      <w:bookmarkStart w:id="304" w:name="_Toc203722003"/>
      <w:r>
        <w:t>S</w:t>
      </w:r>
      <w:r w:rsidR="00A54946">
        <w:t>PECIAL</w:t>
      </w:r>
      <w:r w:rsidR="00A54946">
        <w:rPr>
          <w:spacing w:val="-1"/>
        </w:rPr>
        <w:t xml:space="preserve"> </w:t>
      </w:r>
      <w:r w:rsidR="00A54946">
        <w:t>PROVISIONS</w:t>
      </w:r>
      <w:bookmarkEnd w:id="304"/>
    </w:p>
    <w:p w14:paraId="4C29AE6E" w14:textId="77777777" w:rsidR="00EA4CF1" w:rsidRDefault="00A54946">
      <w:pPr>
        <w:pStyle w:val="BodyText"/>
        <w:ind w:left="1800"/>
      </w:pPr>
      <w:r>
        <w:t>The following provisions apply in the C1 Zone:</w:t>
      </w:r>
    </w:p>
    <w:p w14:paraId="36DCE3E6" w14:textId="77777777" w:rsidR="00EA4CF1" w:rsidRDefault="00A54946" w:rsidP="008C244B">
      <w:pPr>
        <w:pStyle w:val="Heading5"/>
        <w:numPr>
          <w:ilvl w:val="0"/>
          <w:numId w:val="42"/>
        </w:numPr>
      </w:pPr>
      <w:r>
        <w:t>Building Height</w:t>
      </w:r>
      <w:r>
        <w:rPr>
          <w:spacing w:val="-1"/>
        </w:rPr>
        <w:t xml:space="preserve"> </w:t>
      </w:r>
      <w:r>
        <w:t>Range</w:t>
      </w:r>
    </w:p>
    <w:p w14:paraId="05A818BF" w14:textId="0AECB7B0" w:rsidR="00EA4CF1" w:rsidRDefault="00A54946" w:rsidP="001260C5">
      <w:pPr>
        <w:pStyle w:val="ProvisionTextnonum"/>
      </w:pPr>
      <w:r>
        <w:t xml:space="preserve">Minimum </w:t>
      </w:r>
      <w:r w:rsidR="000D5FA2" w:rsidRPr="008400CD">
        <w:rPr>
          <w:color w:val="FF0000"/>
        </w:rPr>
        <w:t>2-storeys and</w:t>
      </w:r>
      <w:r w:rsidR="0049776C" w:rsidRPr="008400CD">
        <w:rPr>
          <w:color w:val="FF0000"/>
        </w:rPr>
        <w:t xml:space="preserve"> </w:t>
      </w:r>
      <w:r>
        <w:t xml:space="preserve">10 m </w:t>
      </w:r>
      <w:r w:rsidRPr="008400CD">
        <w:rPr>
          <w:b/>
          <w:bCs/>
          <w:strike/>
        </w:rPr>
        <w:t>(or 2 storeys)</w:t>
      </w:r>
      <w:r>
        <w:t xml:space="preserve"> to a maximum 15 m o</w:t>
      </w:r>
      <w:r w:rsidR="000D5FA2">
        <w:t>r</w:t>
      </w:r>
      <w:r>
        <w:t>4 storeys</w:t>
      </w:r>
    </w:p>
    <w:p w14:paraId="0DF2D341" w14:textId="77777777" w:rsidR="00EA4CF1" w:rsidRDefault="00A54946" w:rsidP="008C244B">
      <w:pPr>
        <w:pStyle w:val="Heading5"/>
        <w:numPr>
          <w:ilvl w:val="0"/>
          <w:numId w:val="42"/>
        </w:numPr>
      </w:pPr>
      <w:r>
        <w:t>Parking</w:t>
      </w:r>
    </w:p>
    <w:p w14:paraId="6DC7F7E3" w14:textId="6C3CE8A0" w:rsidR="00EA4CF1" w:rsidRDefault="00A54946" w:rsidP="001260C5">
      <w:pPr>
        <w:pStyle w:val="ProvisionTextnonum"/>
      </w:pPr>
      <w:r>
        <w:t>In addition to Section 4.2</w:t>
      </w:r>
      <w:r w:rsidRPr="004E672B">
        <w:rPr>
          <w:b/>
          <w:bCs/>
          <w:strike/>
        </w:rPr>
        <w:t>3</w:t>
      </w:r>
      <w:r w:rsidR="004E672B" w:rsidRPr="004E672B">
        <w:rPr>
          <w:color w:val="FF0000"/>
        </w:rPr>
        <w:t>6</w:t>
      </w:r>
      <w:r>
        <w:t xml:space="preserve"> of this by-law, the following provisions shall apply:</w:t>
      </w:r>
    </w:p>
    <w:p w14:paraId="0F99B29E" w14:textId="09756EEB" w:rsidR="00EA4CF1" w:rsidRDefault="00A54946" w:rsidP="002F673D">
      <w:pPr>
        <w:pStyle w:val="asubprovision1letter"/>
        <w:numPr>
          <w:ilvl w:val="0"/>
          <w:numId w:val="287"/>
        </w:numPr>
      </w:pPr>
      <w:r>
        <w:t xml:space="preserve">No </w:t>
      </w:r>
      <w:r w:rsidR="001260C5">
        <w:t>p</w:t>
      </w:r>
      <w:r>
        <w:t>arking shall be permitted within the front or exterior yard on a</w:t>
      </w:r>
      <w:r w:rsidRPr="001260C5">
        <w:rPr>
          <w:spacing w:val="-4"/>
        </w:rPr>
        <w:t xml:space="preserve"> </w:t>
      </w:r>
      <w:r>
        <w:t>lot.</w:t>
      </w:r>
    </w:p>
    <w:p w14:paraId="6306ED31" w14:textId="77777777" w:rsidR="00EA4CF1" w:rsidRPr="006E4E41" w:rsidRDefault="00A54946" w:rsidP="002F673D">
      <w:pPr>
        <w:pStyle w:val="asubprovision1letter"/>
        <w:numPr>
          <w:ilvl w:val="0"/>
          <w:numId w:val="287"/>
        </w:numPr>
      </w:pPr>
      <w:r w:rsidRPr="006E4E41">
        <w:t>Parking shall cover a maximum of 40% of the</w:t>
      </w:r>
      <w:r w:rsidRPr="006E4E41">
        <w:rPr>
          <w:spacing w:val="-3"/>
        </w:rPr>
        <w:t xml:space="preserve"> </w:t>
      </w:r>
      <w:r w:rsidRPr="006E4E41">
        <w:t>lot.</w:t>
      </w:r>
    </w:p>
    <w:p w14:paraId="226E4F54" w14:textId="2803C713" w:rsidR="00EA4CF1" w:rsidRDefault="00D9026B" w:rsidP="00D9026B">
      <w:pPr>
        <w:pStyle w:val="asubprovision1letter"/>
        <w:numPr>
          <w:ilvl w:val="0"/>
          <w:numId w:val="0"/>
        </w:numPr>
        <w:ind w:left="3240" w:hanging="360"/>
      </w:pPr>
      <w:bookmarkStart w:id="305" w:name="10.5_EXCEPTIONS"/>
      <w:bookmarkEnd w:id="305"/>
      <w:r>
        <w:t xml:space="preserve">b) </w:t>
      </w:r>
      <w:r>
        <w:tab/>
      </w:r>
      <w:r w:rsidR="00A54946">
        <w:t>No parking, aisle, or driveway is permitted between a building and the street</w:t>
      </w:r>
      <w:r w:rsidR="00A54946" w:rsidRPr="001260C5">
        <w:rPr>
          <w:spacing w:val="-6"/>
        </w:rPr>
        <w:t xml:space="preserve"> </w:t>
      </w:r>
      <w:r w:rsidR="00A54946">
        <w:t>line.</w:t>
      </w:r>
    </w:p>
    <w:p w14:paraId="20E4CE64" w14:textId="77777777" w:rsidR="00EA4CF1" w:rsidRDefault="00A54946" w:rsidP="002F673D">
      <w:pPr>
        <w:pStyle w:val="asubprovision1letter"/>
        <w:numPr>
          <w:ilvl w:val="0"/>
          <w:numId w:val="287"/>
        </w:numPr>
      </w:pPr>
      <w:r>
        <w:t>Parking shall be set back a minimum of 2 m from an exterior lot</w:t>
      </w:r>
      <w:r w:rsidRPr="001260C5">
        <w:rPr>
          <w:spacing w:val="7"/>
        </w:rPr>
        <w:t xml:space="preserve"> </w:t>
      </w:r>
      <w:r>
        <w:t>line.</w:t>
      </w:r>
    </w:p>
    <w:p w14:paraId="066DCDC8" w14:textId="77777777" w:rsidR="00EA4CF1" w:rsidRDefault="00A54946" w:rsidP="008C244B">
      <w:pPr>
        <w:pStyle w:val="Heading5"/>
        <w:numPr>
          <w:ilvl w:val="0"/>
          <w:numId w:val="42"/>
        </w:numPr>
      </w:pPr>
      <w:r>
        <w:t>Dwelling Units &amp; Apartment</w:t>
      </w:r>
      <w:r>
        <w:rPr>
          <w:spacing w:val="3"/>
        </w:rPr>
        <w:t xml:space="preserve"> </w:t>
      </w:r>
      <w:r>
        <w:t>Dwellings</w:t>
      </w:r>
    </w:p>
    <w:p w14:paraId="5EC619BB" w14:textId="675235D6" w:rsidR="00EA4CF1" w:rsidRDefault="00A54946" w:rsidP="001260C5">
      <w:pPr>
        <w:pStyle w:val="ProvisionTextnonum"/>
      </w:pPr>
      <w:r>
        <w:t>In addition to Section 4.</w:t>
      </w:r>
      <w:r w:rsidRPr="006D09B1">
        <w:rPr>
          <w:b/>
          <w:bCs/>
          <w:strike/>
        </w:rPr>
        <w:t>6</w:t>
      </w:r>
      <w:r w:rsidR="006D09B1" w:rsidRPr="006D09B1">
        <w:rPr>
          <w:color w:val="FF0000"/>
        </w:rPr>
        <w:t>5</w:t>
      </w:r>
      <w:r>
        <w:t xml:space="preserve"> of this by-law, a building may contain one or more dwelling units or</w:t>
      </w:r>
      <w:r>
        <w:rPr>
          <w:spacing w:val="-17"/>
        </w:rPr>
        <w:t xml:space="preserve"> </w:t>
      </w:r>
      <w:r>
        <w:t>an</w:t>
      </w:r>
      <w:r>
        <w:rPr>
          <w:spacing w:val="-15"/>
        </w:rPr>
        <w:t xml:space="preserve"> </w:t>
      </w:r>
      <w:r>
        <w:t>apartment</w:t>
      </w:r>
      <w:r>
        <w:rPr>
          <w:spacing w:val="-16"/>
        </w:rPr>
        <w:t xml:space="preserve"> </w:t>
      </w:r>
      <w:r>
        <w:t>dwelling</w:t>
      </w:r>
      <w:r>
        <w:rPr>
          <w:spacing w:val="-12"/>
        </w:rPr>
        <w:t xml:space="preserve"> </w:t>
      </w:r>
      <w:r>
        <w:t>but</w:t>
      </w:r>
      <w:r>
        <w:rPr>
          <w:spacing w:val="-16"/>
        </w:rPr>
        <w:t xml:space="preserve"> </w:t>
      </w:r>
      <w:r>
        <w:t>only</w:t>
      </w:r>
      <w:r>
        <w:rPr>
          <w:spacing w:val="-17"/>
        </w:rPr>
        <w:t xml:space="preserve"> </w:t>
      </w:r>
      <w:r>
        <w:t>in</w:t>
      </w:r>
      <w:r>
        <w:rPr>
          <w:spacing w:val="-15"/>
        </w:rPr>
        <w:t xml:space="preserve"> </w:t>
      </w:r>
      <w:r>
        <w:t>combination</w:t>
      </w:r>
      <w:r>
        <w:rPr>
          <w:spacing w:val="-12"/>
        </w:rPr>
        <w:t xml:space="preserve"> </w:t>
      </w:r>
      <w:r>
        <w:t>with</w:t>
      </w:r>
      <w:r>
        <w:rPr>
          <w:spacing w:val="-15"/>
        </w:rPr>
        <w:t xml:space="preserve"> </w:t>
      </w:r>
      <w:r>
        <w:t>a</w:t>
      </w:r>
      <w:r>
        <w:rPr>
          <w:spacing w:val="-14"/>
        </w:rPr>
        <w:t xml:space="preserve"> </w:t>
      </w:r>
      <w:r>
        <w:t>permitted</w:t>
      </w:r>
      <w:r>
        <w:rPr>
          <w:spacing w:val="-14"/>
        </w:rPr>
        <w:t xml:space="preserve"> </w:t>
      </w:r>
      <w:r>
        <w:t>commercial</w:t>
      </w:r>
      <w:r>
        <w:rPr>
          <w:spacing w:val="-17"/>
        </w:rPr>
        <w:t xml:space="preserve"> </w:t>
      </w:r>
      <w:r>
        <w:t>use</w:t>
      </w:r>
      <w:r>
        <w:rPr>
          <w:spacing w:val="-14"/>
        </w:rPr>
        <w:t xml:space="preserve"> </w:t>
      </w:r>
      <w:r>
        <w:t>provided:</w:t>
      </w:r>
    </w:p>
    <w:p w14:paraId="5A9DA74A" w14:textId="77777777" w:rsidR="00EA4CF1" w:rsidRDefault="00A54946" w:rsidP="002F673D">
      <w:pPr>
        <w:pStyle w:val="asubprovision1letter"/>
        <w:numPr>
          <w:ilvl w:val="0"/>
          <w:numId w:val="288"/>
        </w:numPr>
      </w:pPr>
      <w:r>
        <w:t>the dwelling unit or apartment dwelling shall form part of the main building and shall be located on a floor above the commercial use;</w:t>
      </w:r>
      <w:r w:rsidRPr="001260C5">
        <w:rPr>
          <w:spacing w:val="-6"/>
        </w:rPr>
        <w:t xml:space="preserve"> </w:t>
      </w:r>
      <w:r>
        <w:t>and,</w:t>
      </w:r>
    </w:p>
    <w:p w14:paraId="27AFAA4A" w14:textId="77777777" w:rsidR="00EA4CF1" w:rsidRDefault="00A54946" w:rsidP="002F673D">
      <w:pPr>
        <w:pStyle w:val="asubprovision1letter"/>
        <w:numPr>
          <w:ilvl w:val="0"/>
          <w:numId w:val="288"/>
        </w:numPr>
      </w:pPr>
      <w:r>
        <w:t>the</w:t>
      </w:r>
      <w:r w:rsidRPr="001260C5">
        <w:rPr>
          <w:spacing w:val="-16"/>
        </w:rPr>
        <w:t xml:space="preserve"> </w:t>
      </w:r>
      <w:r>
        <w:t>dwelling</w:t>
      </w:r>
      <w:r w:rsidRPr="001260C5">
        <w:rPr>
          <w:spacing w:val="-16"/>
        </w:rPr>
        <w:t xml:space="preserve"> </w:t>
      </w:r>
      <w:r>
        <w:t>unit</w:t>
      </w:r>
      <w:r w:rsidRPr="001260C5">
        <w:rPr>
          <w:spacing w:val="-11"/>
        </w:rPr>
        <w:t xml:space="preserve"> </w:t>
      </w:r>
      <w:r>
        <w:t>or</w:t>
      </w:r>
      <w:r w:rsidRPr="001260C5">
        <w:rPr>
          <w:spacing w:val="-13"/>
        </w:rPr>
        <w:t xml:space="preserve"> </w:t>
      </w:r>
      <w:r>
        <w:t>apartment</w:t>
      </w:r>
      <w:r w:rsidRPr="001260C5">
        <w:rPr>
          <w:spacing w:val="-15"/>
        </w:rPr>
        <w:t xml:space="preserve"> </w:t>
      </w:r>
      <w:r>
        <w:t>dwelling</w:t>
      </w:r>
      <w:r w:rsidRPr="001260C5">
        <w:rPr>
          <w:spacing w:val="-13"/>
        </w:rPr>
        <w:t xml:space="preserve"> </w:t>
      </w:r>
      <w:r>
        <w:t>shall</w:t>
      </w:r>
      <w:r w:rsidRPr="001260C5">
        <w:rPr>
          <w:spacing w:val="-15"/>
        </w:rPr>
        <w:t xml:space="preserve"> </w:t>
      </w:r>
      <w:r>
        <w:t>be</w:t>
      </w:r>
      <w:r w:rsidRPr="001260C5">
        <w:rPr>
          <w:spacing w:val="-15"/>
        </w:rPr>
        <w:t xml:space="preserve"> </w:t>
      </w:r>
      <w:r>
        <w:t>completely</w:t>
      </w:r>
      <w:r w:rsidRPr="001260C5">
        <w:rPr>
          <w:spacing w:val="-20"/>
        </w:rPr>
        <w:t xml:space="preserve"> </w:t>
      </w:r>
      <w:r>
        <w:t>self-contained</w:t>
      </w:r>
      <w:r w:rsidRPr="001260C5">
        <w:rPr>
          <w:spacing w:val="-13"/>
        </w:rPr>
        <w:t xml:space="preserve"> </w:t>
      </w:r>
      <w:r>
        <w:t>and</w:t>
      </w:r>
      <w:r w:rsidRPr="001260C5">
        <w:rPr>
          <w:spacing w:val="-13"/>
        </w:rPr>
        <w:t xml:space="preserve"> </w:t>
      </w:r>
      <w:r>
        <w:t>have separate and direct access to a yard or</w:t>
      </w:r>
      <w:r w:rsidRPr="001260C5">
        <w:rPr>
          <w:spacing w:val="-1"/>
        </w:rPr>
        <w:t xml:space="preserve"> </w:t>
      </w:r>
      <w:r>
        <w:t>street.</w:t>
      </w:r>
    </w:p>
    <w:p w14:paraId="2CCFD893" w14:textId="77777777" w:rsidR="00EA4CF1" w:rsidRDefault="00A54946" w:rsidP="002F673D">
      <w:pPr>
        <w:pStyle w:val="asubprovision1letter"/>
        <w:numPr>
          <w:ilvl w:val="0"/>
          <w:numId w:val="288"/>
        </w:numPr>
      </w:pPr>
      <w:r>
        <w:t>every</w:t>
      </w:r>
      <w:r w:rsidRPr="001260C5">
        <w:rPr>
          <w:spacing w:val="-13"/>
        </w:rPr>
        <w:t xml:space="preserve"> </w:t>
      </w:r>
      <w:r>
        <w:t>lot</w:t>
      </w:r>
      <w:r w:rsidRPr="001260C5">
        <w:rPr>
          <w:spacing w:val="-9"/>
        </w:rPr>
        <w:t xml:space="preserve"> </w:t>
      </w:r>
      <w:r>
        <w:t>containing</w:t>
      </w:r>
      <w:r w:rsidRPr="001260C5">
        <w:rPr>
          <w:spacing w:val="-12"/>
        </w:rPr>
        <w:t xml:space="preserve"> </w:t>
      </w:r>
      <w:r>
        <w:t>more</w:t>
      </w:r>
      <w:r w:rsidRPr="001260C5">
        <w:rPr>
          <w:spacing w:val="-10"/>
        </w:rPr>
        <w:t xml:space="preserve"> </w:t>
      </w:r>
      <w:r>
        <w:t>than</w:t>
      </w:r>
      <w:r w:rsidRPr="001260C5">
        <w:rPr>
          <w:spacing w:val="-10"/>
        </w:rPr>
        <w:t xml:space="preserve"> </w:t>
      </w:r>
      <w:r>
        <w:t>4</w:t>
      </w:r>
      <w:r w:rsidRPr="001260C5">
        <w:rPr>
          <w:spacing w:val="-11"/>
        </w:rPr>
        <w:t xml:space="preserve"> </w:t>
      </w:r>
      <w:r>
        <w:t>dwelling</w:t>
      </w:r>
      <w:r w:rsidRPr="001260C5">
        <w:rPr>
          <w:spacing w:val="-10"/>
        </w:rPr>
        <w:t xml:space="preserve"> </w:t>
      </w:r>
      <w:r>
        <w:t>units</w:t>
      </w:r>
      <w:r w:rsidRPr="001260C5">
        <w:rPr>
          <w:spacing w:val="-10"/>
        </w:rPr>
        <w:t xml:space="preserve"> </w:t>
      </w:r>
      <w:r>
        <w:t>shall</w:t>
      </w:r>
      <w:r w:rsidRPr="001260C5">
        <w:rPr>
          <w:spacing w:val="-10"/>
        </w:rPr>
        <w:t xml:space="preserve"> </w:t>
      </w:r>
      <w:r>
        <w:t>have</w:t>
      </w:r>
      <w:r w:rsidRPr="001260C5">
        <w:rPr>
          <w:spacing w:val="-11"/>
        </w:rPr>
        <w:t xml:space="preserve"> </w:t>
      </w:r>
      <w:r>
        <w:t>a</w:t>
      </w:r>
      <w:r w:rsidRPr="001260C5">
        <w:rPr>
          <w:spacing w:val="-10"/>
        </w:rPr>
        <w:t xml:space="preserve"> </w:t>
      </w:r>
      <w:r>
        <w:t>common</w:t>
      </w:r>
      <w:r w:rsidRPr="001260C5">
        <w:rPr>
          <w:spacing w:val="-11"/>
        </w:rPr>
        <w:t xml:space="preserve"> </w:t>
      </w:r>
      <w:r>
        <w:t>amenity</w:t>
      </w:r>
      <w:r w:rsidRPr="001260C5">
        <w:rPr>
          <w:spacing w:val="-13"/>
        </w:rPr>
        <w:t xml:space="preserve"> </w:t>
      </w:r>
      <w:r>
        <w:t xml:space="preserve">area. The minimum size of the common area shall be determined as follows: 6 </w:t>
      </w:r>
      <w:r w:rsidRPr="001260C5">
        <w:rPr>
          <w:spacing w:val="7"/>
        </w:rPr>
        <w:t>m</w:t>
      </w:r>
      <w:r w:rsidRPr="001260C5">
        <w:rPr>
          <w:spacing w:val="7"/>
          <w:position w:val="6"/>
          <w:sz w:val="13"/>
        </w:rPr>
        <w:t xml:space="preserve">2 </w:t>
      </w:r>
      <w:r>
        <w:t>per dwelling unit and have unobstructed access from the dwelling. The area may be located outdoors (on the building or at grade) and/or</w:t>
      </w:r>
      <w:r w:rsidRPr="001260C5">
        <w:rPr>
          <w:spacing w:val="-7"/>
        </w:rPr>
        <w:t xml:space="preserve"> </w:t>
      </w:r>
      <w:r>
        <w:t>indoors.</w:t>
      </w:r>
    </w:p>
    <w:p w14:paraId="516A74E4" w14:textId="77777777" w:rsidR="00EA4CF1" w:rsidRDefault="00A54946" w:rsidP="008C244B">
      <w:pPr>
        <w:pStyle w:val="Heading5"/>
        <w:numPr>
          <w:ilvl w:val="0"/>
          <w:numId w:val="42"/>
        </w:numPr>
      </w:pPr>
      <w:r>
        <w:t>Existing Single &amp; Semi-Detached</w:t>
      </w:r>
      <w:r>
        <w:rPr>
          <w:spacing w:val="2"/>
        </w:rPr>
        <w:t xml:space="preserve"> </w:t>
      </w:r>
      <w:r>
        <w:t>Dwellings</w:t>
      </w:r>
    </w:p>
    <w:p w14:paraId="055F818E" w14:textId="77777777" w:rsidR="00EA4CF1" w:rsidRDefault="00A54946" w:rsidP="001260C5">
      <w:pPr>
        <w:pStyle w:val="ProvisionTextnonum"/>
      </w:pPr>
      <w:r>
        <w:t>Notwithstanding the provisions of Subsection 10.2 where an existing lot has a single detached dwelling or semi-detached dwelling unit located on the lot, said dwelling may be altered</w:t>
      </w:r>
      <w:r>
        <w:rPr>
          <w:spacing w:val="-8"/>
        </w:rPr>
        <w:t xml:space="preserve"> </w:t>
      </w:r>
      <w:r>
        <w:t>or</w:t>
      </w:r>
      <w:r>
        <w:rPr>
          <w:spacing w:val="-6"/>
        </w:rPr>
        <w:t xml:space="preserve"> </w:t>
      </w:r>
      <w:r>
        <w:t>expanded</w:t>
      </w:r>
      <w:r>
        <w:rPr>
          <w:spacing w:val="-7"/>
        </w:rPr>
        <w:t xml:space="preserve"> </w:t>
      </w:r>
      <w:r>
        <w:t>providing</w:t>
      </w:r>
      <w:r>
        <w:rPr>
          <w:spacing w:val="-8"/>
        </w:rPr>
        <w:t xml:space="preserve"> </w:t>
      </w:r>
      <w:r>
        <w:t>all</w:t>
      </w:r>
      <w:r>
        <w:rPr>
          <w:spacing w:val="-8"/>
        </w:rPr>
        <w:t xml:space="preserve"> </w:t>
      </w:r>
      <w:r>
        <w:t>other</w:t>
      </w:r>
      <w:r>
        <w:rPr>
          <w:spacing w:val="-8"/>
        </w:rPr>
        <w:t xml:space="preserve"> </w:t>
      </w:r>
      <w:r>
        <w:t>requirements</w:t>
      </w:r>
      <w:r>
        <w:rPr>
          <w:spacing w:val="-8"/>
        </w:rPr>
        <w:t xml:space="preserve"> </w:t>
      </w:r>
      <w:r>
        <w:t>of</w:t>
      </w:r>
      <w:r>
        <w:rPr>
          <w:spacing w:val="-6"/>
        </w:rPr>
        <w:t xml:space="preserve"> </w:t>
      </w:r>
      <w:r>
        <w:t>this</w:t>
      </w:r>
      <w:r>
        <w:rPr>
          <w:spacing w:val="-6"/>
        </w:rPr>
        <w:t xml:space="preserve"> </w:t>
      </w:r>
      <w:r>
        <w:t>By-law</w:t>
      </w:r>
      <w:r>
        <w:rPr>
          <w:spacing w:val="-9"/>
        </w:rPr>
        <w:t xml:space="preserve"> </w:t>
      </w:r>
      <w:r>
        <w:t>are</w:t>
      </w:r>
      <w:r>
        <w:rPr>
          <w:spacing w:val="-7"/>
        </w:rPr>
        <w:t xml:space="preserve"> </w:t>
      </w:r>
      <w:r>
        <w:t>complied</w:t>
      </w:r>
      <w:r>
        <w:rPr>
          <w:spacing w:val="-6"/>
        </w:rPr>
        <w:t xml:space="preserve"> </w:t>
      </w:r>
      <w:r>
        <w:t>with.</w:t>
      </w:r>
      <w:r>
        <w:rPr>
          <w:spacing w:val="39"/>
        </w:rPr>
        <w:t xml:space="preserve"> </w:t>
      </w:r>
      <w:r>
        <w:t>The residential use will be deemed to conform to the By-law and shall be subject to the Lot Provisions and Special Provisions of the R2</w:t>
      </w:r>
      <w:r>
        <w:rPr>
          <w:spacing w:val="-2"/>
        </w:rPr>
        <w:t xml:space="preserve"> </w:t>
      </w:r>
      <w:r>
        <w:t>Zone.</w:t>
      </w:r>
    </w:p>
    <w:p w14:paraId="630FA8F1" w14:textId="77777777" w:rsidR="00EA4CF1" w:rsidRDefault="00A54946" w:rsidP="008C244B">
      <w:pPr>
        <w:pStyle w:val="Heading3"/>
        <w:numPr>
          <w:ilvl w:val="1"/>
          <w:numId w:val="44"/>
        </w:numPr>
        <w:tabs>
          <w:tab w:val="left" w:pos="2377"/>
        </w:tabs>
        <w:ind w:hanging="577"/>
      </w:pPr>
      <w:bookmarkStart w:id="306" w:name="_Toc203722004"/>
      <w:r>
        <w:t>EXCEPTIONS</w:t>
      </w:r>
      <w:bookmarkEnd w:id="306"/>
    </w:p>
    <w:p w14:paraId="3C8A94AF" w14:textId="5744EC08" w:rsidR="00EA4CF1" w:rsidRDefault="00A54946" w:rsidP="001260C5">
      <w:pPr>
        <w:pStyle w:val="ProvisionTextnonum"/>
        <w:rPr>
          <w:sz w:val="23"/>
        </w:rPr>
      </w:pPr>
      <w:r>
        <w:t>The following site-specific zones apply to existing or unique situations that are not the standard</w:t>
      </w:r>
      <w:r>
        <w:rPr>
          <w:spacing w:val="-16"/>
        </w:rPr>
        <w:t xml:space="preserve"> </w:t>
      </w:r>
      <w:r>
        <w:t>“C1”</w:t>
      </w:r>
      <w:r>
        <w:rPr>
          <w:spacing w:val="-15"/>
        </w:rPr>
        <w:t xml:space="preserve"> </w:t>
      </w:r>
      <w:r>
        <w:t>Zone.</w:t>
      </w:r>
      <w:r>
        <w:rPr>
          <w:spacing w:val="25"/>
        </w:rPr>
        <w:t xml:space="preserve"> </w:t>
      </w:r>
      <w:r>
        <w:t>If</w:t>
      </w:r>
      <w:r>
        <w:rPr>
          <w:spacing w:val="-14"/>
        </w:rPr>
        <w:t xml:space="preserve"> </w:t>
      </w:r>
      <w:r>
        <w:t>a</w:t>
      </w:r>
      <w:r>
        <w:rPr>
          <w:spacing w:val="-15"/>
        </w:rPr>
        <w:t xml:space="preserve"> </w:t>
      </w:r>
      <w:r>
        <w:t>regulation</w:t>
      </w:r>
      <w:r>
        <w:rPr>
          <w:spacing w:val="-16"/>
        </w:rPr>
        <w:t xml:space="preserve"> </w:t>
      </w:r>
      <w:r>
        <w:t>or</w:t>
      </w:r>
      <w:r>
        <w:rPr>
          <w:spacing w:val="-15"/>
        </w:rPr>
        <w:t xml:space="preserve"> </w:t>
      </w:r>
      <w:r>
        <w:t>use</w:t>
      </w:r>
      <w:r>
        <w:rPr>
          <w:spacing w:val="-16"/>
        </w:rPr>
        <w:t xml:space="preserve"> </w:t>
      </w:r>
      <w:r>
        <w:t>is</w:t>
      </w:r>
      <w:r>
        <w:rPr>
          <w:spacing w:val="-14"/>
        </w:rPr>
        <w:t xml:space="preserve"> </w:t>
      </w:r>
      <w:r>
        <w:t>not</w:t>
      </w:r>
      <w:r>
        <w:rPr>
          <w:spacing w:val="-16"/>
        </w:rPr>
        <w:t xml:space="preserve"> </w:t>
      </w:r>
      <w:r>
        <w:t>specified,</w:t>
      </w:r>
      <w:r>
        <w:rPr>
          <w:spacing w:val="-11"/>
        </w:rPr>
        <w:t xml:space="preserve"> </w:t>
      </w:r>
      <w:r>
        <w:t>the</w:t>
      </w:r>
      <w:r>
        <w:rPr>
          <w:spacing w:val="-17"/>
        </w:rPr>
        <w:t xml:space="preserve"> </w:t>
      </w:r>
      <w:r>
        <w:t>permitted</w:t>
      </w:r>
      <w:r>
        <w:rPr>
          <w:spacing w:val="-15"/>
        </w:rPr>
        <w:t xml:space="preserve"> </w:t>
      </w:r>
      <w:r>
        <w:t>uses</w:t>
      </w:r>
      <w:r>
        <w:rPr>
          <w:spacing w:val="-15"/>
        </w:rPr>
        <w:t xml:space="preserve"> </w:t>
      </w:r>
      <w:r>
        <w:t>of</w:t>
      </w:r>
      <w:r>
        <w:rPr>
          <w:spacing w:val="-14"/>
        </w:rPr>
        <w:t xml:space="preserve"> </w:t>
      </w:r>
      <w:r>
        <w:t>Subsection</w:t>
      </w:r>
      <w:r w:rsidR="001260C5">
        <w:t xml:space="preserve"> </w:t>
      </w:r>
      <w:r>
        <w:t>10.2 and the regulations of 10.3 and 10.4 shall apply.</w:t>
      </w:r>
    </w:p>
    <w:p w14:paraId="2B76DCBC" w14:textId="77777777" w:rsidR="00EA4CF1" w:rsidRDefault="00A54946" w:rsidP="002F673D">
      <w:pPr>
        <w:pStyle w:val="aprovisionnum"/>
        <w:numPr>
          <w:ilvl w:val="0"/>
          <w:numId w:val="289"/>
        </w:numPr>
      </w:pPr>
      <w:r w:rsidRPr="001260C5">
        <w:rPr>
          <w:b/>
        </w:rPr>
        <w:t xml:space="preserve">C1-1 </w:t>
      </w:r>
      <w:r>
        <w:t>(6 &amp; 12 Metcalfe Terrace and 110 Caradoc Street</w:t>
      </w:r>
      <w:r w:rsidRPr="001260C5">
        <w:rPr>
          <w:spacing w:val="-4"/>
        </w:rPr>
        <w:t xml:space="preserve"> </w:t>
      </w:r>
      <w:r>
        <w:t>South)</w:t>
      </w:r>
    </w:p>
    <w:p w14:paraId="12CA4F57" w14:textId="77777777" w:rsidR="00EA4CF1" w:rsidRDefault="00A54946" w:rsidP="002F673D">
      <w:pPr>
        <w:pStyle w:val="asubprovision1letter"/>
        <w:numPr>
          <w:ilvl w:val="0"/>
          <w:numId w:val="290"/>
        </w:numPr>
      </w:pPr>
      <w:r w:rsidRPr="001260C5">
        <w:rPr>
          <w:b/>
        </w:rPr>
        <w:t xml:space="preserve">Defined Area: </w:t>
      </w:r>
      <w:r>
        <w:t>C1-1 as shown on Schedule ‘B’, Map No.</w:t>
      </w:r>
      <w:r w:rsidRPr="001260C5">
        <w:rPr>
          <w:spacing w:val="-1"/>
        </w:rPr>
        <w:t xml:space="preserve"> </w:t>
      </w:r>
      <w:r>
        <w:t>14</w:t>
      </w:r>
    </w:p>
    <w:p w14:paraId="55E18D6F" w14:textId="77777777" w:rsidR="00EA4CF1" w:rsidRDefault="00A54946" w:rsidP="001260C5">
      <w:pPr>
        <w:pStyle w:val="asubprovision1letter"/>
      </w:pPr>
      <w:r>
        <w:rPr>
          <w:b/>
        </w:rPr>
        <w:t xml:space="preserve">Permitted Uses: </w:t>
      </w:r>
      <w:r>
        <w:t>In addition to the permitted uses listed in Subsection 10.2, the following uses shall be permitted uses in the C1-1</w:t>
      </w:r>
      <w:r>
        <w:rPr>
          <w:spacing w:val="-5"/>
        </w:rPr>
        <w:t xml:space="preserve"> </w:t>
      </w:r>
      <w:r>
        <w:t>Zone:</w:t>
      </w:r>
    </w:p>
    <w:p w14:paraId="7E4D3C4D" w14:textId="77777777" w:rsidR="00EA4CF1" w:rsidRDefault="00A54946" w:rsidP="001260C5">
      <w:pPr>
        <w:pStyle w:val="asubprov2existing"/>
      </w:pPr>
      <w:r>
        <w:t>Custom</w:t>
      </w:r>
      <w:r>
        <w:rPr>
          <w:spacing w:val="-3"/>
        </w:rPr>
        <w:t xml:space="preserve"> </w:t>
      </w:r>
      <w:r>
        <w:t>Workshop</w:t>
      </w:r>
    </w:p>
    <w:p w14:paraId="0BC00A38" w14:textId="77777777" w:rsidR="00EA4CF1" w:rsidRDefault="00A54946" w:rsidP="001260C5">
      <w:pPr>
        <w:pStyle w:val="aprovisionnum"/>
      </w:pPr>
      <w:r>
        <w:rPr>
          <w:b/>
        </w:rPr>
        <w:t xml:space="preserve">C1-2 </w:t>
      </w:r>
      <w:r>
        <w:t>(62 Albert Street)</w:t>
      </w:r>
    </w:p>
    <w:p w14:paraId="0A1EC254" w14:textId="77777777" w:rsidR="00EA4CF1" w:rsidRDefault="00A54946" w:rsidP="002F673D">
      <w:pPr>
        <w:pStyle w:val="asubprovision1letter"/>
        <w:numPr>
          <w:ilvl w:val="0"/>
          <w:numId w:val="291"/>
        </w:numPr>
      </w:pPr>
      <w:r w:rsidRPr="001260C5">
        <w:rPr>
          <w:b/>
        </w:rPr>
        <w:t xml:space="preserve">Defined Area: </w:t>
      </w:r>
      <w:r>
        <w:t>C1-2 as shown on Schedule ‘B’, Map No.</w:t>
      </w:r>
      <w:r w:rsidRPr="001260C5">
        <w:rPr>
          <w:spacing w:val="-1"/>
        </w:rPr>
        <w:t xml:space="preserve"> </w:t>
      </w:r>
      <w:r>
        <w:t>12</w:t>
      </w:r>
    </w:p>
    <w:p w14:paraId="1856C76F" w14:textId="77777777" w:rsidR="00EA4CF1" w:rsidRDefault="00A54946" w:rsidP="001260C5">
      <w:pPr>
        <w:pStyle w:val="asubprovision1letter"/>
      </w:pPr>
      <w:r>
        <w:rPr>
          <w:b/>
        </w:rPr>
        <w:t xml:space="preserve">Permitted Uses: </w:t>
      </w:r>
      <w:r>
        <w:t>In addition to the permitted uses listed in Subsection 10.2, the following uses shall be permitted uses in the C1-2</w:t>
      </w:r>
      <w:r>
        <w:rPr>
          <w:spacing w:val="-5"/>
        </w:rPr>
        <w:t xml:space="preserve"> </w:t>
      </w:r>
      <w:r>
        <w:t>Zone:</w:t>
      </w:r>
    </w:p>
    <w:p w14:paraId="661249BC" w14:textId="77777777" w:rsidR="00EA4CF1" w:rsidRDefault="00A54946" w:rsidP="001260C5">
      <w:pPr>
        <w:pStyle w:val="asubprov2existing"/>
      </w:pPr>
      <w:r>
        <w:t>Agricultural Processing Establishment</w:t>
      </w:r>
    </w:p>
    <w:p w14:paraId="2F8B1E04" w14:textId="77777777" w:rsidR="00EA4CF1" w:rsidRDefault="00A54946" w:rsidP="001260C5">
      <w:pPr>
        <w:pStyle w:val="aprovisionnum"/>
      </w:pPr>
      <w:r>
        <w:t>(3)</w:t>
      </w:r>
      <w:r>
        <w:tab/>
      </w:r>
      <w:r>
        <w:rPr>
          <w:b/>
        </w:rPr>
        <w:t xml:space="preserve">C1-3 </w:t>
      </w:r>
      <w:r>
        <w:t>(22534, 22538 &amp; 22542 Adelaide Road)</w:t>
      </w:r>
    </w:p>
    <w:p w14:paraId="54B61A3C" w14:textId="77777777" w:rsidR="00EA4CF1" w:rsidRDefault="00A54946" w:rsidP="002F673D">
      <w:pPr>
        <w:pStyle w:val="asubprovision1letter"/>
        <w:numPr>
          <w:ilvl w:val="0"/>
          <w:numId w:val="292"/>
        </w:numPr>
      </w:pPr>
      <w:r w:rsidRPr="001260C5">
        <w:rPr>
          <w:b/>
        </w:rPr>
        <w:t xml:space="preserve">Defined Area: </w:t>
      </w:r>
      <w:r>
        <w:t>C1-3 as shown on Schedule ‘C’ Map No. 4 to this</w:t>
      </w:r>
      <w:r w:rsidRPr="001260C5">
        <w:rPr>
          <w:spacing w:val="-5"/>
        </w:rPr>
        <w:t xml:space="preserve"> </w:t>
      </w:r>
      <w:r>
        <w:t>By-law.</w:t>
      </w:r>
    </w:p>
    <w:p w14:paraId="0AC5FCE8" w14:textId="77777777" w:rsidR="00EA4CF1" w:rsidRDefault="00A54946" w:rsidP="001260C5">
      <w:pPr>
        <w:pStyle w:val="asubprovision1letter"/>
      </w:pPr>
      <w:r w:rsidRPr="001260C5">
        <w:rPr>
          <w:b/>
          <w:bCs/>
        </w:rPr>
        <w:t>Permitted</w:t>
      </w:r>
      <w:r w:rsidRPr="001260C5">
        <w:rPr>
          <w:b/>
          <w:bCs/>
          <w:spacing w:val="-2"/>
        </w:rPr>
        <w:t xml:space="preserve"> </w:t>
      </w:r>
      <w:r w:rsidRPr="001260C5">
        <w:rPr>
          <w:b/>
          <w:bCs/>
        </w:rPr>
        <w:t>Uses</w:t>
      </w:r>
      <w:r>
        <w:t>:</w:t>
      </w:r>
    </w:p>
    <w:p w14:paraId="68840AF3" w14:textId="77777777" w:rsidR="00EA4CF1" w:rsidRDefault="00A54946" w:rsidP="001260C5">
      <w:pPr>
        <w:pStyle w:val="asubprov2existing"/>
      </w:pPr>
      <w:r>
        <w:t>Restaurant,</w:t>
      </w:r>
      <w:r>
        <w:rPr>
          <w:spacing w:val="-2"/>
        </w:rPr>
        <w:t xml:space="preserve"> </w:t>
      </w:r>
      <w:r>
        <w:t>Drive-through</w:t>
      </w:r>
    </w:p>
    <w:p w14:paraId="2CA4EEBC" w14:textId="77777777" w:rsidR="00EA4CF1" w:rsidRDefault="00A54946" w:rsidP="001260C5">
      <w:pPr>
        <w:pStyle w:val="asubprov2existing"/>
      </w:pPr>
      <w:r>
        <w:t>All other permitted uses of the C1</w:t>
      </w:r>
      <w:r>
        <w:rPr>
          <w:spacing w:val="-2"/>
        </w:rPr>
        <w:t xml:space="preserve"> </w:t>
      </w:r>
      <w:r>
        <w:t>zone</w:t>
      </w:r>
    </w:p>
    <w:p w14:paraId="7134F1DA" w14:textId="77777777" w:rsidR="00EA4CF1" w:rsidRDefault="00A54946" w:rsidP="001260C5">
      <w:pPr>
        <w:pStyle w:val="asubprovision1letter"/>
      </w:pPr>
      <w:r w:rsidRPr="001260C5">
        <w:rPr>
          <w:b/>
          <w:bCs/>
        </w:rPr>
        <w:t>Lot</w:t>
      </w:r>
      <w:r w:rsidRPr="001260C5">
        <w:rPr>
          <w:b/>
          <w:bCs/>
          <w:spacing w:val="-1"/>
        </w:rPr>
        <w:t xml:space="preserve"> </w:t>
      </w:r>
      <w:r w:rsidRPr="001260C5">
        <w:rPr>
          <w:b/>
          <w:bCs/>
        </w:rPr>
        <w:t>Provisions</w:t>
      </w:r>
      <w:r>
        <w:t>:</w:t>
      </w:r>
    </w:p>
    <w:p w14:paraId="172F3182" w14:textId="14D86CC6" w:rsidR="00EA4CF1" w:rsidRDefault="00A54946" w:rsidP="001260C5">
      <w:pPr>
        <w:pStyle w:val="asubprov2existing"/>
      </w:pPr>
      <w:r>
        <w:t xml:space="preserve">Front Yard Depth/Exterior Side Yard Width </w:t>
      </w:r>
      <w:r w:rsidR="001260C5">
        <w:tab/>
      </w:r>
      <w:r w:rsidR="001260C5">
        <w:tab/>
      </w:r>
      <w:r w:rsidR="001260C5">
        <w:tab/>
      </w:r>
      <w:r>
        <w:t>existing</w:t>
      </w:r>
    </w:p>
    <w:p w14:paraId="5759F4E3" w14:textId="77777777" w:rsidR="00EA4CF1" w:rsidRDefault="00A54946" w:rsidP="001260C5">
      <w:pPr>
        <w:pStyle w:val="asubprovision1letter"/>
      </w:pPr>
      <w:r w:rsidRPr="001260C5">
        <w:rPr>
          <w:b/>
          <w:bCs/>
        </w:rPr>
        <w:t>Parking</w:t>
      </w:r>
      <w:r>
        <w:t>:</w:t>
      </w:r>
    </w:p>
    <w:p w14:paraId="31149CD4" w14:textId="77777777" w:rsidR="00EA4CF1" w:rsidRDefault="00A54946" w:rsidP="001260C5">
      <w:pPr>
        <w:pStyle w:val="asubprov2existing"/>
      </w:pPr>
      <w:r>
        <w:t>Parking shall be permitted within the front and exterior yard of the</w:t>
      </w:r>
      <w:r>
        <w:rPr>
          <w:spacing w:val="-1"/>
        </w:rPr>
        <w:t xml:space="preserve"> </w:t>
      </w:r>
      <w:r>
        <w:t>lot.</w:t>
      </w:r>
    </w:p>
    <w:p w14:paraId="7ED14E39" w14:textId="77777777" w:rsidR="00EA4CF1" w:rsidRDefault="00A54946" w:rsidP="001260C5">
      <w:pPr>
        <w:pStyle w:val="asubprov2existing"/>
      </w:pPr>
      <w:r>
        <w:t>Parking shall cover a maximum of 44% of the</w:t>
      </w:r>
      <w:r>
        <w:rPr>
          <w:spacing w:val="-3"/>
        </w:rPr>
        <w:t xml:space="preserve"> </w:t>
      </w:r>
      <w:r>
        <w:t>lot.</w:t>
      </w:r>
    </w:p>
    <w:p w14:paraId="3EB2DF69" w14:textId="77777777" w:rsidR="00EA4CF1" w:rsidRDefault="00A54946" w:rsidP="001260C5">
      <w:pPr>
        <w:pStyle w:val="asubprov2existing"/>
      </w:pPr>
      <w:r>
        <w:t>Parking shall be setback a minimum of 1 m from an exterior lot</w:t>
      </w:r>
      <w:r>
        <w:rPr>
          <w:spacing w:val="2"/>
        </w:rPr>
        <w:t xml:space="preserve"> </w:t>
      </w:r>
      <w:r>
        <w:t>line.</w:t>
      </w:r>
    </w:p>
    <w:p w14:paraId="5DACC2DF" w14:textId="77777777" w:rsidR="00EA4CF1" w:rsidRDefault="00A54946" w:rsidP="001260C5">
      <w:pPr>
        <w:pStyle w:val="asubprovision1letter"/>
      </w:pPr>
      <w:r w:rsidRPr="001260C5">
        <w:rPr>
          <w:b/>
          <w:bCs/>
        </w:rPr>
        <w:t>Planting</w:t>
      </w:r>
      <w:r w:rsidRPr="001260C5">
        <w:rPr>
          <w:b/>
          <w:bCs/>
          <w:spacing w:val="-1"/>
        </w:rPr>
        <w:t xml:space="preserve"> </w:t>
      </w:r>
      <w:r w:rsidRPr="001260C5">
        <w:rPr>
          <w:b/>
          <w:bCs/>
        </w:rPr>
        <w:t>Strip</w:t>
      </w:r>
      <w:r>
        <w:t>:</w:t>
      </w:r>
    </w:p>
    <w:p w14:paraId="47BCCE23" w14:textId="77777777" w:rsidR="00EA4CF1" w:rsidRDefault="00A54946" w:rsidP="001260C5">
      <w:pPr>
        <w:pStyle w:val="asubprov2existing"/>
      </w:pPr>
      <w:r>
        <w:t>A planting strip with a minimum width of 0.76 m shall apply from the mutual lot line of any adjacent Residential Zone.</w:t>
      </w:r>
    </w:p>
    <w:p w14:paraId="58752F39" w14:textId="77777777" w:rsidR="00EA4CF1" w:rsidRDefault="00A54946" w:rsidP="001260C5">
      <w:pPr>
        <w:pStyle w:val="aprovisionnum"/>
      </w:pPr>
      <w:r>
        <w:rPr>
          <w:b/>
        </w:rPr>
        <w:t xml:space="preserve">C1-4 </w:t>
      </w:r>
      <w:r>
        <w:t>(697 Railroad</w:t>
      </w:r>
      <w:r>
        <w:rPr>
          <w:spacing w:val="-2"/>
        </w:rPr>
        <w:t xml:space="preserve"> </w:t>
      </w:r>
      <w:r>
        <w:t>Street)</w:t>
      </w:r>
    </w:p>
    <w:p w14:paraId="26EA0DBE" w14:textId="77777777" w:rsidR="00EA4CF1" w:rsidRDefault="00A54946" w:rsidP="002F673D">
      <w:pPr>
        <w:pStyle w:val="asubprovision1letter"/>
        <w:numPr>
          <w:ilvl w:val="0"/>
          <w:numId w:val="293"/>
        </w:numPr>
      </w:pPr>
      <w:r w:rsidRPr="001260C5">
        <w:rPr>
          <w:b/>
        </w:rPr>
        <w:t xml:space="preserve">Defined Area: </w:t>
      </w:r>
      <w:r>
        <w:t>C1-4 as shown on Schedule ‘C’ Map No. 6 to this</w:t>
      </w:r>
      <w:r w:rsidRPr="001260C5">
        <w:rPr>
          <w:spacing w:val="-5"/>
        </w:rPr>
        <w:t xml:space="preserve"> </w:t>
      </w:r>
      <w:r>
        <w:t>By-law.</w:t>
      </w:r>
    </w:p>
    <w:p w14:paraId="7697DA48" w14:textId="3983F2EB" w:rsidR="00EA4CF1" w:rsidRDefault="00A54946" w:rsidP="006E4E41">
      <w:pPr>
        <w:pStyle w:val="asubprovision1letter"/>
        <w:spacing w:before="3"/>
        <w:ind w:right="1721"/>
      </w:pPr>
      <w:r w:rsidRPr="001260C5">
        <w:rPr>
          <w:b/>
          <w:bCs/>
        </w:rPr>
        <w:t>Permitted</w:t>
      </w:r>
      <w:r w:rsidRPr="001260C5">
        <w:rPr>
          <w:b/>
          <w:bCs/>
          <w:spacing w:val="-2"/>
        </w:rPr>
        <w:t xml:space="preserve"> </w:t>
      </w:r>
      <w:r w:rsidRPr="001260C5">
        <w:rPr>
          <w:b/>
          <w:bCs/>
        </w:rPr>
        <w:t>Uses</w:t>
      </w:r>
      <w:r>
        <w:t>:</w:t>
      </w:r>
      <w:r w:rsidR="001260C5">
        <w:t xml:space="preserve"> </w:t>
      </w:r>
      <w:r>
        <w:t>In addition to the permitted uses listed in Subsection 10.2, the following uses shall be permitted uses in the C1-4 Zone:</w:t>
      </w:r>
    </w:p>
    <w:p w14:paraId="56916DA7" w14:textId="77777777" w:rsidR="00EA4CF1" w:rsidRDefault="00A54946" w:rsidP="001260C5">
      <w:pPr>
        <w:pStyle w:val="asubprov2existing"/>
      </w:pPr>
      <w:r>
        <w:t>Contractor’s Yard or</w:t>
      </w:r>
      <w:r>
        <w:rPr>
          <w:spacing w:val="2"/>
        </w:rPr>
        <w:t xml:space="preserve"> </w:t>
      </w:r>
      <w:r>
        <w:t>Shop</w:t>
      </w:r>
    </w:p>
    <w:p w14:paraId="24288353" w14:textId="77777777" w:rsidR="00EA4CF1" w:rsidRDefault="00A54946" w:rsidP="001260C5">
      <w:pPr>
        <w:pStyle w:val="asubprov2existing"/>
      </w:pPr>
      <w:r>
        <w:t>Industrial Use,</w:t>
      </w:r>
      <w:r>
        <w:rPr>
          <w:spacing w:val="-2"/>
        </w:rPr>
        <w:t xml:space="preserve"> </w:t>
      </w:r>
      <w:r>
        <w:t>Light</w:t>
      </w:r>
    </w:p>
    <w:p w14:paraId="4142D0F5" w14:textId="77777777" w:rsidR="00EA4CF1" w:rsidRDefault="00A54946" w:rsidP="001260C5">
      <w:pPr>
        <w:pStyle w:val="asubprov2existing"/>
      </w:pPr>
      <w:r>
        <w:t>Office,</w:t>
      </w:r>
      <w:r>
        <w:rPr>
          <w:spacing w:val="-2"/>
        </w:rPr>
        <w:t xml:space="preserve"> </w:t>
      </w:r>
      <w:r>
        <w:t>Support</w:t>
      </w:r>
    </w:p>
    <w:p w14:paraId="3B571D9F" w14:textId="77777777" w:rsidR="00EA4CF1" w:rsidRDefault="00A54946" w:rsidP="001260C5">
      <w:pPr>
        <w:pStyle w:val="asubprov2existing"/>
      </w:pPr>
      <w:r>
        <w:t>Public</w:t>
      </w:r>
      <w:r>
        <w:rPr>
          <w:spacing w:val="-1"/>
        </w:rPr>
        <w:t xml:space="preserve"> </w:t>
      </w:r>
      <w:r>
        <w:t>Garage</w:t>
      </w:r>
    </w:p>
    <w:p w14:paraId="181835B4" w14:textId="77777777" w:rsidR="00EA4CF1" w:rsidRDefault="00A54946" w:rsidP="001260C5">
      <w:pPr>
        <w:pStyle w:val="asubprov2existing"/>
      </w:pPr>
      <w:r>
        <w:t>Self-service Storage</w:t>
      </w:r>
      <w:r>
        <w:rPr>
          <w:spacing w:val="-4"/>
        </w:rPr>
        <w:t xml:space="preserve"> </w:t>
      </w:r>
      <w:r>
        <w:t>Warehouse</w:t>
      </w:r>
    </w:p>
    <w:p w14:paraId="73D1052B" w14:textId="77777777" w:rsidR="00EA4CF1" w:rsidRDefault="00A54946" w:rsidP="001260C5">
      <w:pPr>
        <w:pStyle w:val="asubprov2existing"/>
      </w:pPr>
      <w:r>
        <w:t>Service Shop</w:t>
      </w:r>
    </w:p>
    <w:p w14:paraId="34C0271A" w14:textId="77777777" w:rsidR="00EA4CF1" w:rsidRDefault="00A54946" w:rsidP="001260C5">
      <w:pPr>
        <w:pStyle w:val="asubprov2existing"/>
      </w:pPr>
      <w:r>
        <w:t>Warehouse</w:t>
      </w:r>
    </w:p>
    <w:p w14:paraId="4AC99FDE" w14:textId="77777777" w:rsidR="00EA4CF1" w:rsidRDefault="00A54946" w:rsidP="001260C5">
      <w:pPr>
        <w:pStyle w:val="asubprovision1letter"/>
      </w:pPr>
      <w:r w:rsidRPr="001260C5">
        <w:rPr>
          <w:b/>
          <w:bCs/>
        </w:rPr>
        <w:t>Access</w:t>
      </w:r>
      <w:r>
        <w:t>:</w:t>
      </w:r>
    </w:p>
    <w:p w14:paraId="3406E097" w14:textId="77777777" w:rsidR="00EA4CF1" w:rsidRDefault="00A54946" w:rsidP="001260C5">
      <w:pPr>
        <w:pStyle w:val="asubprov2existing"/>
      </w:pPr>
      <w:r>
        <w:t>Notwithstanding Section 4.27(7)(iii), the permitted uses listed in Subsection 10.5(4)b) will be permitted to have a maximum driveway width of 12.0 m.</w:t>
      </w:r>
    </w:p>
    <w:p w14:paraId="45AAEA55" w14:textId="77777777" w:rsidR="00EA4CF1" w:rsidRDefault="00A54946" w:rsidP="001260C5">
      <w:pPr>
        <w:pStyle w:val="asubprovision1letter"/>
      </w:pPr>
      <w:r w:rsidRPr="001260C5">
        <w:rPr>
          <w:b/>
          <w:bCs/>
        </w:rPr>
        <w:t>Lot</w:t>
      </w:r>
      <w:r w:rsidRPr="001260C5">
        <w:rPr>
          <w:b/>
          <w:bCs/>
          <w:spacing w:val="-1"/>
        </w:rPr>
        <w:t xml:space="preserve"> </w:t>
      </w:r>
      <w:r w:rsidRPr="001260C5">
        <w:rPr>
          <w:b/>
          <w:bCs/>
        </w:rPr>
        <w:t>Provisions</w:t>
      </w:r>
      <w:r>
        <w:t>:</w:t>
      </w:r>
    </w:p>
    <w:p w14:paraId="48EC889C" w14:textId="77777777" w:rsidR="00EA4CF1" w:rsidRDefault="00A54946" w:rsidP="001260C5">
      <w:pPr>
        <w:pStyle w:val="asubprov2existing"/>
      </w:pPr>
      <w:r>
        <w:t>Notwithstanding Section 10.3(3), the permitted uses listed in Subsection 10.5(4)b) will have a Minimum Front Yard Depth and Exterior Side Yard Width of 6.0 m.</w:t>
      </w:r>
    </w:p>
    <w:p w14:paraId="307D5EDA" w14:textId="77777777" w:rsidR="00EA4CF1" w:rsidRDefault="00A54946" w:rsidP="00BC2874">
      <w:pPr>
        <w:pStyle w:val="asubprovision1letter"/>
      </w:pPr>
      <w:r w:rsidRPr="00BC2874">
        <w:rPr>
          <w:b/>
          <w:bCs/>
        </w:rPr>
        <w:t>Height</w:t>
      </w:r>
      <w:r>
        <w:t>:</w:t>
      </w:r>
    </w:p>
    <w:p w14:paraId="54AC9B99" w14:textId="77777777" w:rsidR="00EA4CF1" w:rsidRDefault="00A54946" w:rsidP="00BC2874">
      <w:pPr>
        <w:pStyle w:val="asubprov2existing"/>
      </w:pPr>
      <w:r>
        <w:t>Notwithstanding the provisions of Section 10.4(1), the permitted uses listed in Subsection 10.5(4)b) shall not have a minimum height requirement.</w:t>
      </w:r>
    </w:p>
    <w:p w14:paraId="57BA4676" w14:textId="77777777" w:rsidR="00EA4CF1" w:rsidRDefault="00A54946" w:rsidP="00BC2874">
      <w:pPr>
        <w:pStyle w:val="asubprovision1letter"/>
      </w:pPr>
      <w:r w:rsidRPr="00BC2874">
        <w:rPr>
          <w:b/>
          <w:bCs/>
        </w:rPr>
        <w:t>Parking</w:t>
      </w:r>
      <w:r>
        <w:t>:</w:t>
      </w:r>
    </w:p>
    <w:p w14:paraId="202E1115" w14:textId="77777777" w:rsidR="00EA4CF1" w:rsidRDefault="00A54946" w:rsidP="00BC2874">
      <w:pPr>
        <w:pStyle w:val="asubprov2existing"/>
      </w:pPr>
      <w:r>
        <w:t>The provisions of Section 10.4(2)a) and 10.4(2)c) shall not apply.</w:t>
      </w:r>
    </w:p>
    <w:p w14:paraId="3BEDBC82" w14:textId="77777777" w:rsidR="00EA4CF1" w:rsidRDefault="00A54946" w:rsidP="00BC2874">
      <w:pPr>
        <w:pStyle w:val="aprovisionnum"/>
      </w:pPr>
      <w:r>
        <w:rPr>
          <w:b/>
        </w:rPr>
        <w:t xml:space="preserve">C1-5 </w:t>
      </w:r>
      <w:r>
        <w:t>(701 Railroad</w:t>
      </w:r>
      <w:r>
        <w:rPr>
          <w:spacing w:val="-2"/>
        </w:rPr>
        <w:t xml:space="preserve"> </w:t>
      </w:r>
      <w:r>
        <w:t>Street)</w:t>
      </w:r>
    </w:p>
    <w:p w14:paraId="19B845A4" w14:textId="77777777" w:rsidR="00EA4CF1" w:rsidRDefault="00A54946" w:rsidP="002F673D">
      <w:pPr>
        <w:pStyle w:val="asubprovision1letter"/>
        <w:numPr>
          <w:ilvl w:val="0"/>
          <w:numId w:val="294"/>
        </w:numPr>
      </w:pPr>
      <w:r w:rsidRPr="00BC2874">
        <w:rPr>
          <w:b/>
        </w:rPr>
        <w:t xml:space="preserve">Defined Area: </w:t>
      </w:r>
      <w:r>
        <w:t>C1-5 as shown on Schedule ‘C’ Map No. 6 to this</w:t>
      </w:r>
      <w:r w:rsidRPr="00BC2874">
        <w:rPr>
          <w:spacing w:val="-5"/>
        </w:rPr>
        <w:t xml:space="preserve"> </w:t>
      </w:r>
      <w:r>
        <w:t>By-law.</w:t>
      </w:r>
    </w:p>
    <w:p w14:paraId="22C49D18" w14:textId="75B8DD94" w:rsidR="00EA4CF1" w:rsidRDefault="00A54946" w:rsidP="006E4E41">
      <w:pPr>
        <w:pStyle w:val="asubprovision1letter"/>
        <w:spacing w:before="3"/>
        <w:ind w:right="1805"/>
        <w:jc w:val="both"/>
      </w:pPr>
      <w:r w:rsidRPr="00BC2874">
        <w:rPr>
          <w:b/>
          <w:bCs/>
        </w:rPr>
        <w:t>Permitted</w:t>
      </w:r>
      <w:r w:rsidRPr="00BC2874">
        <w:rPr>
          <w:b/>
          <w:bCs/>
          <w:spacing w:val="-2"/>
        </w:rPr>
        <w:t xml:space="preserve"> </w:t>
      </w:r>
      <w:r w:rsidRPr="00BC2874">
        <w:rPr>
          <w:b/>
          <w:bCs/>
        </w:rPr>
        <w:t>Uses</w:t>
      </w:r>
      <w:r>
        <w:t>:</w:t>
      </w:r>
      <w:r w:rsidR="00BC2874">
        <w:t xml:space="preserve"> </w:t>
      </w:r>
      <w:r>
        <w:t>In</w:t>
      </w:r>
      <w:r w:rsidRPr="00BC2874">
        <w:rPr>
          <w:spacing w:val="-6"/>
        </w:rPr>
        <w:t xml:space="preserve"> </w:t>
      </w:r>
      <w:r>
        <w:t>addition</w:t>
      </w:r>
      <w:r w:rsidRPr="00BC2874">
        <w:rPr>
          <w:spacing w:val="-6"/>
        </w:rPr>
        <w:t xml:space="preserve"> </w:t>
      </w:r>
      <w:r>
        <w:t>to</w:t>
      </w:r>
      <w:r w:rsidRPr="00BC2874">
        <w:rPr>
          <w:spacing w:val="-6"/>
        </w:rPr>
        <w:t xml:space="preserve"> </w:t>
      </w:r>
      <w:r>
        <w:t>the</w:t>
      </w:r>
      <w:r w:rsidRPr="00BC2874">
        <w:rPr>
          <w:spacing w:val="-6"/>
        </w:rPr>
        <w:t xml:space="preserve"> </w:t>
      </w:r>
      <w:r>
        <w:t>permitted</w:t>
      </w:r>
      <w:r w:rsidRPr="00BC2874">
        <w:rPr>
          <w:spacing w:val="-2"/>
        </w:rPr>
        <w:t xml:space="preserve"> </w:t>
      </w:r>
      <w:r>
        <w:t>uses</w:t>
      </w:r>
      <w:r w:rsidRPr="00BC2874">
        <w:rPr>
          <w:spacing w:val="-5"/>
        </w:rPr>
        <w:t xml:space="preserve"> </w:t>
      </w:r>
      <w:r>
        <w:t>listed</w:t>
      </w:r>
      <w:r w:rsidRPr="00BC2874">
        <w:rPr>
          <w:spacing w:val="-6"/>
        </w:rPr>
        <w:t xml:space="preserve"> </w:t>
      </w:r>
      <w:r>
        <w:t>in</w:t>
      </w:r>
      <w:r w:rsidRPr="00BC2874">
        <w:rPr>
          <w:spacing w:val="-3"/>
        </w:rPr>
        <w:t xml:space="preserve"> </w:t>
      </w:r>
      <w:r>
        <w:t>Subsection</w:t>
      </w:r>
      <w:r w:rsidRPr="00BC2874">
        <w:rPr>
          <w:spacing w:val="-6"/>
        </w:rPr>
        <w:t xml:space="preserve"> </w:t>
      </w:r>
      <w:r>
        <w:t>10.2,</w:t>
      </w:r>
      <w:r w:rsidRPr="00BC2874">
        <w:rPr>
          <w:spacing w:val="-4"/>
        </w:rPr>
        <w:t xml:space="preserve"> </w:t>
      </w:r>
      <w:r>
        <w:t>the</w:t>
      </w:r>
      <w:r w:rsidRPr="00BC2874">
        <w:rPr>
          <w:spacing w:val="-6"/>
        </w:rPr>
        <w:t xml:space="preserve"> </w:t>
      </w:r>
      <w:r>
        <w:t>following</w:t>
      </w:r>
      <w:r w:rsidRPr="00BC2874">
        <w:rPr>
          <w:spacing w:val="-6"/>
        </w:rPr>
        <w:t xml:space="preserve"> </w:t>
      </w:r>
      <w:r>
        <w:t>uses</w:t>
      </w:r>
      <w:r w:rsidRPr="00BC2874">
        <w:rPr>
          <w:spacing w:val="-5"/>
        </w:rPr>
        <w:t xml:space="preserve"> </w:t>
      </w:r>
      <w:r>
        <w:t>shall be permitted uses in the C1-5</w:t>
      </w:r>
      <w:r w:rsidRPr="00BC2874">
        <w:rPr>
          <w:spacing w:val="-2"/>
        </w:rPr>
        <w:t xml:space="preserve"> </w:t>
      </w:r>
      <w:r>
        <w:t>Zone:</w:t>
      </w:r>
    </w:p>
    <w:p w14:paraId="75BDAC3C" w14:textId="77777777" w:rsidR="00EA4CF1" w:rsidRDefault="00A54946" w:rsidP="00BC2874">
      <w:pPr>
        <w:pStyle w:val="asubprov2existing"/>
      </w:pPr>
      <w:r>
        <w:t>Contractor’s Yard or</w:t>
      </w:r>
      <w:r>
        <w:rPr>
          <w:spacing w:val="2"/>
        </w:rPr>
        <w:t xml:space="preserve"> </w:t>
      </w:r>
      <w:r>
        <w:t>Shop</w:t>
      </w:r>
    </w:p>
    <w:p w14:paraId="08856A45" w14:textId="77777777" w:rsidR="00EA4CF1" w:rsidRDefault="00A54946" w:rsidP="00BC2874">
      <w:pPr>
        <w:pStyle w:val="asubprov2existing"/>
      </w:pPr>
      <w:r>
        <w:t>Office,</w:t>
      </w:r>
      <w:r>
        <w:rPr>
          <w:spacing w:val="-2"/>
        </w:rPr>
        <w:t xml:space="preserve"> </w:t>
      </w:r>
      <w:r>
        <w:t>Support</w:t>
      </w:r>
    </w:p>
    <w:p w14:paraId="21F359B5" w14:textId="77777777" w:rsidR="00EA4CF1" w:rsidRDefault="00A54946" w:rsidP="00BC2874">
      <w:pPr>
        <w:pStyle w:val="asubprovision1letter"/>
      </w:pPr>
      <w:r w:rsidRPr="00BC2874">
        <w:rPr>
          <w:b/>
          <w:bCs/>
        </w:rPr>
        <w:t>Access</w:t>
      </w:r>
      <w:r>
        <w:t>:</w:t>
      </w:r>
    </w:p>
    <w:p w14:paraId="0FC53CEA" w14:textId="7FA7634B" w:rsidR="00EA4CF1" w:rsidRDefault="00A54946" w:rsidP="00BC2874">
      <w:pPr>
        <w:pStyle w:val="asubprov2existing"/>
      </w:pPr>
      <w:r>
        <w:t>Notwithstanding Section 4.2</w:t>
      </w:r>
      <w:r w:rsidRPr="004E672B">
        <w:rPr>
          <w:b/>
          <w:bCs/>
          <w:strike/>
        </w:rPr>
        <w:t>7</w:t>
      </w:r>
      <w:r w:rsidR="004E672B">
        <w:rPr>
          <w:color w:val="FF0000"/>
        </w:rPr>
        <w:t>6</w:t>
      </w:r>
      <w:r>
        <w:t>(</w:t>
      </w:r>
      <w:r w:rsidRPr="004E672B">
        <w:rPr>
          <w:b/>
          <w:bCs/>
          <w:strike/>
        </w:rPr>
        <w:t>7</w:t>
      </w:r>
      <w:r w:rsidR="004E672B" w:rsidRPr="004E672B">
        <w:rPr>
          <w:color w:val="FF0000"/>
        </w:rPr>
        <w:t>9</w:t>
      </w:r>
      <w:r>
        <w:t>)(iii), the permitted uses listed in Subsection 10.5(5)b) will be permitted to have a maximum driveway width of 12.0 m.</w:t>
      </w:r>
    </w:p>
    <w:p w14:paraId="56FD182B" w14:textId="77777777" w:rsidR="00EA4CF1" w:rsidRDefault="00A54946" w:rsidP="00BC2874">
      <w:pPr>
        <w:pStyle w:val="asubprovision1letter"/>
      </w:pPr>
      <w:r w:rsidRPr="00BC2874">
        <w:rPr>
          <w:b/>
          <w:bCs/>
        </w:rPr>
        <w:t>Lot</w:t>
      </w:r>
      <w:r w:rsidRPr="00BC2874">
        <w:rPr>
          <w:b/>
          <w:bCs/>
          <w:spacing w:val="-1"/>
        </w:rPr>
        <w:t xml:space="preserve"> </w:t>
      </w:r>
      <w:r w:rsidRPr="00BC2874">
        <w:rPr>
          <w:b/>
          <w:bCs/>
        </w:rPr>
        <w:t>Provisions</w:t>
      </w:r>
      <w:r>
        <w:t>:</w:t>
      </w:r>
    </w:p>
    <w:p w14:paraId="469512EF" w14:textId="77777777" w:rsidR="00EA4CF1" w:rsidRDefault="00A54946" w:rsidP="00BC2874">
      <w:pPr>
        <w:pStyle w:val="asubprov2existing"/>
      </w:pPr>
      <w:r>
        <w:t>Notwithstanding Section 10.3(3), the permitted uses listed in Subsection</w:t>
      </w:r>
      <w:r>
        <w:rPr>
          <w:spacing w:val="-32"/>
        </w:rPr>
        <w:t xml:space="preserve"> </w:t>
      </w:r>
      <w:r>
        <w:t>10.5(5)b) will have a Minimum Front Yard Depth and Exterior Side Yard Width of 6.0</w:t>
      </w:r>
      <w:r>
        <w:rPr>
          <w:spacing w:val="-13"/>
        </w:rPr>
        <w:t xml:space="preserve"> </w:t>
      </w:r>
      <w:r>
        <w:t>m.</w:t>
      </w:r>
    </w:p>
    <w:p w14:paraId="1B375D03" w14:textId="77777777" w:rsidR="00EA4CF1" w:rsidRDefault="00A54946" w:rsidP="00BC2874">
      <w:pPr>
        <w:pStyle w:val="asubprovision1letter"/>
      </w:pPr>
      <w:r w:rsidRPr="00BC2874">
        <w:rPr>
          <w:b/>
          <w:bCs/>
        </w:rPr>
        <w:t>Lot</w:t>
      </w:r>
      <w:r w:rsidRPr="00BC2874">
        <w:rPr>
          <w:b/>
          <w:bCs/>
          <w:spacing w:val="-1"/>
        </w:rPr>
        <w:t xml:space="preserve"> </w:t>
      </w:r>
      <w:r w:rsidRPr="00BC2874">
        <w:rPr>
          <w:b/>
          <w:bCs/>
        </w:rPr>
        <w:t>Provisions</w:t>
      </w:r>
      <w:r>
        <w:t>:</w:t>
      </w:r>
    </w:p>
    <w:p w14:paraId="35F7F9D5" w14:textId="77777777" w:rsidR="00EA4CF1" w:rsidRDefault="00A54946" w:rsidP="00BC2874">
      <w:pPr>
        <w:pStyle w:val="asubprov2existing"/>
      </w:pPr>
      <w:r>
        <w:t>Notwithstanding Section 10.3(4), the permitted uses listed in Subsection</w:t>
      </w:r>
      <w:r>
        <w:rPr>
          <w:spacing w:val="-36"/>
        </w:rPr>
        <w:t xml:space="preserve"> </w:t>
      </w:r>
      <w:r>
        <w:t xml:space="preserve">10.5(5)b) will have a Minimum Side Yard </w:t>
      </w:r>
      <w:r>
        <w:rPr>
          <w:spacing w:val="2"/>
        </w:rPr>
        <w:t xml:space="preserve">Width </w:t>
      </w:r>
      <w:r>
        <w:t>of 7.5 m where the yard abuts a residential zone; otherwise the Minimum Side Yard Width shall be 0</w:t>
      </w:r>
      <w:r>
        <w:rPr>
          <w:spacing w:val="-8"/>
        </w:rPr>
        <w:t xml:space="preserve"> </w:t>
      </w:r>
      <w:r>
        <w:t>m.</w:t>
      </w:r>
    </w:p>
    <w:p w14:paraId="573B5DBE" w14:textId="77777777" w:rsidR="00EA4CF1" w:rsidRDefault="00A54946" w:rsidP="00BC2874">
      <w:pPr>
        <w:pStyle w:val="asubprovision1letter"/>
      </w:pPr>
      <w:r w:rsidRPr="00BC2874">
        <w:rPr>
          <w:b/>
          <w:bCs/>
        </w:rPr>
        <w:t>Height</w:t>
      </w:r>
      <w:r>
        <w:t>:</w:t>
      </w:r>
    </w:p>
    <w:p w14:paraId="1B881D37" w14:textId="77777777" w:rsidR="00EA4CF1" w:rsidRDefault="00A54946" w:rsidP="00BC2874">
      <w:pPr>
        <w:pStyle w:val="asubprov2existing"/>
      </w:pPr>
      <w:r>
        <w:t>Notwithstanding the provisions of Section 10.4(1), the permitted uses listed in Subsection 10.5(5)b) shall not have a minimum height requirement.</w:t>
      </w:r>
    </w:p>
    <w:p w14:paraId="4C1B086D" w14:textId="77777777" w:rsidR="00EA4CF1" w:rsidRDefault="00A54946" w:rsidP="00BC2874">
      <w:pPr>
        <w:pStyle w:val="asubprovision1letter"/>
      </w:pPr>
      <w:r w:rsidRPr="00BC2874">
        <w:rPr>
          <w:b/>
          <w:bCs/>
        </w:rPr>
        <w:t>Parking</w:t>
      </w:r>
      <w:r>
        <w:t>:</w:t>
      </w:r>
    </w:p>
    <w:p w14:paraId="441F1291" w14:textId="77777777" w:rsidR="00EA4CF1" w:rsidRDefault="00A54946" w:rsidP="00BC2874">
      <w:pPr>
        <w:pStyle w:val="asubprov2existing"/>
      </w:pPr>
      <w:r>
        <w:t>The provisions of Section 10.4(2)a) and 10.4(2)c) shall not apply</w:t>
      </w:r>
    </w:p>
    <w:p w14:paraId="3007D39C" w14:textId="77777777" w:rsidR="00EA4CF1" w:rsidRDefault="00A54946" w:rsidP="00BC2874">
      <w:pPr>
        <w:pStyle w:val="aprovisionnum"/>
      </w:pPr>
      <w:r>
        <w:rPr>
          <w:b/>
        </w:rPr>
        <w:t xml:space="preserve">C1-6 </w:t>
      </w:r>
      <w:r>
        <w:t>(75 Caradoc Street South)</w:t>
      </w:r>
    </w:p>
    <w:p w14:paraId="3F86CAA5" w14:textId="77777777" w:rsidR="00EA4CF1" w:rsidRDefault="00A54946" w:rsidP="002F673D">
      <w:pPr>
        <w:pStyle w:val="asubprovision1letter"/>
        <w:numPr>
          <w:ilvl w:val="0"/>
          <w:numId w:val="295"/>
        </w:numPr>
      </w:pPr>
      <w:r w:rsidRPr="00BC2874">
        <w:rPr>
          <w:b/>
        </w:rPr>
        <w:t xml:space="preserve">Defined Area: </w:t>
      </w:r>
      <w:r>
        <w:t>C1-6 as shown on Schedule ‘B’, Map No. 15 to this</w:t>
      </w:r>
      <w:r w:rsidRPr="00BC2874">
        <w:rPr>
          <w:spacing w:val="-1"/>
        </w:rPr>
        <w:t xml:space="preserve"> </w:t>
      </w:r>
      <w:r>
        <w:t>By-law.</w:t>
      </w:r>
    </w:p>
    <w:p w14:paraId="250A11CC" w14:textId="77777777" w:rsidR="00EA4CF1" w:rsidRDefault="00A54946" w:rsidP="00BC2874">
      <w:pPr>
        <w:pStyle w:val="asubprovision1letter"/>
      </w:pPr>
      <w:r>
        <w:rPr>
          <w:b/>
        </w:rPr>
        <w:t>Permitted Uses</w:t>
      </w:r>
      <w:r>
        <w:t>: In addition to the permitted uses listed in Subsection 10.2, the following uses are</w:t>
      </w:r>
      <w:r>
        <w:rPr>
          <w:spacing w:val="1"/>
        </w:rPr>
        <w:t xml:space="preserve"> </w:t>
      </w:r>
      <w:r>
        <w:t>permitted:</w:t>
      </w:r>
    </w:p>
    <w:p w14:paraId="1A9E9E5F" w14:textId="77777777" w:rsidR="00EA4CF1" w:rsidRDefault="00A54946" w:rsidP="00BC2874">
      <w:pPr>
        <w:pStyle w:val="asubprov2existing"/>
      </w:pPr>
      <w:r>
        <w:t>Contractors Shop and Yard, excluding the storage, repair or operation of heavy</w:t>
      </w:r>
      <w:r>
        <w:rPr>
          <w:spacing w:val="-3"/>
        </w:rPr>
        <w:t xml:space="preserve"> </w:t>
      </w:r>
      <w:r>
        <w:t>equipment</w:t>
      </w:r>
    </w:p>
    <w:p w14:paraId="522E5E87" w14:textId="77777777" w:rsidR="00EA4CF1" w:rsidRDefault="00A54946" w:rsidP="00BC2874">
      <w:pPr>
        <w:pStyle w:val="asubprov2existing"/>
      </w:pPr>
      <w:r>
        <w:t>Self Service Storage</w:t>
      </w:r>
      <w:r>
        <w:rPr>
          <w:spacing w:val="-5"/>
        </w:rPr>
        <w:t xml:space="preserve"> </w:t>
      </w:r>
      <w:r>
        <w:t>Warehouse</w:t>
      </w:r>
    </w:p>
    <w:p w14:paraId="57ED4DD6" w14:textId="77777777" w:rsidR="00EA4CF1" w:rsidRDefault="00A54946" w:rsidP="00BC2874">
      <w:pPr>
        <w:pStyle w:val="asubprov2existing"/>
      </w:pPr>
      <w:r>
        <w:t>Outdoor</w:t>
      </w:r>
      <w:r>
        <w:rPr>
          <w:spacing w:val="1"/>
        </w:rPr>
        <w:t xml:space="preserve"> </w:t>
      </w:r>
      <w:r>
        <w:t>Storage</w:t>
      </w:r>
    </w:p>
    <w:p w14:paraId="57C548A8" w14:textId="77777777" w:rsidR="00EA4CF1" w:rsidRDefault="00A54946" w:rsidP="00BC2874">
      <w:pPr>
        <w:pStyle w:val="asubprovision1letter"/>
      </w:pPr>
      <w:r w:rsidRPr="00BC2874">
        <w:rPr>
          <w:b/>
          <w:bCs/>
        </w:rPr>
        <w:t>Lot</w:t>
      </w:r>
      <w:r w:rsidRPr="00BC2874">
        <w:rPr>
          <w:b/>
          <w:bCs/>
          <w:spacing w:val="-1"/>
        </w:rPr>
        <w:t xml:space="preserve"> </w:t>
      </w:r>
      <w:r w:rsidRPr="00BC2874">
        <w:rPr>
          <w:b/>
          <w:bCs/>
        </w:rPr>
        <w:t>Provisions</w:t>
      </w:r>
      <w:r>
        <w:t>:</w:t>
      </w:r>
    </w:p>
    <w:p w14:paraId="65E7278F" w14:textId="4C666816" w:rsidR="00EA4CF1" w:rsidRDefault="00A54946" w:rsidP="00BC2874">
      <w:pPr>
        <w:pStyle w:val="asubprov2existing"/>
      </w:pPr>
      <w:r>
        <w:t xml:space="preserve">Minimum rear yard depth </w:t>
      </w:r>
      <w:r w:rsidR="00BC2874">
        <w:tab/>
      </w:r>
      <w:r w:rsidR="00BC2874">
        <w:tab/>
      </w:r>
      <w:r w:rsidR="00BC2874">
        <w:tab/>
      </w:r>
      <w:r w:rsidR="00BC2874">
        <w:tab/>
      </w:r>
      <w:r w:rsidR="00BC2874">
        <w:tab/>
      </w:r>
      <w:r>
        <w:t>3</w:t>
      </w:r>
      <w:r w:rsidR="00121936">
        <w:t>.0</w:t>
      </w:r>
      <w:r>
        <w:rPr>
          <w:spacing w:val="3"/>
        </w:rPr>
        <w:t xml:space="preserve"> </w:t>
      </w:r>
      <w:r>
        <w:t>m</w:t>
      </w:r>
    </w:p>
    <w:p w14:paraId="6FE58F8F" w14:textId="5744DD4B" w:rsidR="00EA4CF1" w:rsidRDefault="00A54946" w:rsidP="00BC2874">
      <w:pPr>
        <w:pStyle w:val="asubprov2existing"/>
      </w:pPr>
      <w:r>
        <w:t xml:space="preserve">Front Yard Depth / Exterior Side Yard </w:t>
      </w:r>
      <w:r w:rsidR="00BC2874">
        <w:t xml:space="preserve">     </w:t>
      </w:r>
      <w:r>
        <w:t>Existing as of July 17</w:t>
      </w:r>
      <w:r>
        <w:rPr>
          <w:position w:val="6"/>
          <w:sz w:val="13"/>
        </w:rPr>
        <w:t>th</w:t>
      </w:r>
      <w:r>
        <w:t>,</w:t>
      </w:r>
      <w:r>
        <w:rPr>
          <w:spacing w:val="-5"/>
        </w:rPr>
        <w:t xml:space="preserve"> </w:t>
      </w:r>
      <w:r>
        <w:t>2017</w:t>
      </w:r>
    </w:p>
    <w:p w14:paraId="170FA5A5" w14:textId="77777777" w:rsidR="00EA4CF1" w:rsidRDefault="00A54946" w:rsidP="00BC2874">
      <w:pPr>
        <w:pStyle w:val="asubprovision1letter"/>
      </w:pPr>
      <w:r w:rsidRPr="00BC2874">
        <w:rPr>
          <w:b/>
          <w:bCs/>
        </w:rPr>
        <w:t>Parking</w:t>
      </w:r>
      <w:r>
        <w:t>:</w:t>
      </w:r>
    </w:p>
    <w:p w14:paraId="47E62D16" w14:textId="709E5509" w:rsidR="00EA4CF1" w:rsidRDefault="00A54946" w:rsidP="00BC2874">
      <w:pPr>
        <w:pStyle w:val="asubprov2existing"/>
      </w:pPr>
      <w:r>
        <w:t>The provisions of Section 10.4(2)(a) and 10.4(2)(c) shall not apply.</w:t>
      </w:r>
    </w:p>
    <w:p w14:paraId="645C8E7D" w14:textId="77777777" w:rsidR="00EA4CF1" w:rsidRDefault="00EA4CF1">
      <w:pPr>
        <w:sectPr w:rsidR="00EA4CF1">
          <w:headerReference w:type="default" r:id="rId32"/>
          <w:pgSz w:w="12240" w:h="15840"/>
          <w:pgMar w:top="1360" w:right="0" w:bottom="1460" w:left="0" w:header="999" w:footer="1276" w:gutter="0"/>
          <w:cols w:space="720"/>
        </w:sectPr>
      </w:pPr>
    </w:p>
    <w:p w14:paraId="7E683E83" w14:textId="77777777" w:rsidR="00BC2874" w:rsidRPr="00BC2874" w:rsidRDefault="00A54946" w:rsidP="00BC2874">
      <w:pPr>
        <w:pStyle w:val="asubprovision1letter"/>
      </w:pPr>
      <w:r>
        <w:rPr>
          <w:b/>
        </w:rPr>
        <w:t>Holding</w:t>
      </w:r>
      <w:r>
        <w:rPr>
          <w:b/>
          <w:spacing w:val="-8"/>
        </w:rPr>
        <w:t xml:space="preserve"> </w:t>
      </w:r>
      <w:r>
        <w:rPr>
          <w:b/>
        </w:rPr>
        <w:t>Provision:</w:t>
      </w:r>
      <w:r>
        <w:rPr>
          <w:b/>
          <w:spacing w:val="-4"/>
        </w:rPr>
        <w:t xml:space="preserve"> </w:t>
      </w:r>
    </w:p>
    <w:p w14:paraId="3D7ED643" w14:textId="1AD1D1BF" w:rsidR="00EA4CF1" w:rsidRDefault="00A54946" w:rsidP="00BC2874">
      <w:pPr>
        <w:pStyle w:val="asubprov2existing"/>
      </w:pPr>
      <w:r>
        <w:t>Notwithstanding</w:t>
      </w:r>
      <w:r>
        <w:rPr>
          <w:spacing w:val="-6"/>
        </w:rPr>
        <w:t xml:space="preserve"> </w:t>
      </w:r>
      <w:r>
        <w:t>any</w:t>
      </w:r>
      <w:r>
        <w:rPr>
          <w:spacing w:val="-10"/>
        </w:rPr>
        <w:t xml:space="preserve"> </w:t>
      </w:r>
      <w:r>
        <w:t>other</w:t>
      </w:r>
      <w:r>
        <w:rPr>
          <w:spacing w:val="-5"/>
        </w:rPr>
        <w:t xml:space="preserve"> </w:t>
      </w:r>
      <w:r>
        <w:t>provision</w:t>
      </w:r>
      <w:r>
        <w:rPr>
          <w:spacing w:val="-3"/>
        </w:rPr>
        <w:t xml:space="preserve"> </w:t>
      </w:r>
      <w:r>
        <w:t>of</w:t>
      </w:r>
      <w:r>
        <w:rPr>
          <w:spacing w:val="-7"/>
        </w:rPr>
        <w:t xml:space="preserve"> </w:t>
      </w:r>
      <w:r>
        <w:t>this</w:t>
      </w:r>
      <w:r>
        <w:rPr>
          <w:spacing w:val="-7"/>
        </w:rPr>
        <w:t xml:space="preserve"> </w:t>
      </w:r>
      <w:r>
        <w:t>By-law,</w:t>
      </w:r>
      <w:r>
        <w:rPr>
          <w:spacing w:val="-3"/>
        </w:rPr>
        <w:t xml:space="preserve"> </w:t>
      </w:r>
      <w:r>
        <w:t>where</w:t>
      </w:r>
      <w:r>
        <w:rPr>
          <w:spacing w:val="-6"/>
        </w:rPr>
        <w:t xml:space="preserve"> </w:t>
      </w:r>
      <w:r>
        <w:t>the symbol ‘H-2’ appears on a zoning map, following the zone symbol ‘C1-6’, the permitted uses on those lands shall be only the existing uses as of July</w:t>
      </w:r>
      <w:r>
        <w:rPr>
          <w:spacing w:val="-40"/>
        </w:rPr>
        <w:t xml:space="preserve"> </w:t>
      </w:r>
      <w:r>
        <w:t>17</w:t>
      </w:r>
      <w:r>
        <w:rPr>
          <w:position w:val="6"/>
          <w:sz w:val="13"/>
        </w:rPr>
        <w:t>th</w:t>
      </w:r>
      <w:r>
        <w:t>, 2017 unless this By-law has been amended to remove the relevant ‘H-2’</w:t>
      </w:r>
      <w:r>
        <w:rPr>
          <w:spacing w:val="-22"/>
        </w:rPr>
        <w:t xml:space="preserve"> </w:t>
      </w:r>
      <w:r>
        <w:t>symbol.</w:t>
      </w:r>
    </w:p>
    <w:p w14:paraId="5B18E54A" w14:textId="77777777" w:rsidR="00BC2874" w:rsidRDefault="00A54946" w:rsidP="00BC2874">
      <w:pPr>
        <w:pStyle w:val="asubprovision1letter"/>
      </w:pPr>
      <w:r>
        <w:rPr>
          <w:b/>
        </w:rPr>
        <w:t>Removal of ‘H</w:t>
      </w:r>
      <w:r>
        <w:t xml:space="preserve">’: </w:t>
      </w:r>
    </w:p>
    <w:p w14:paraId="6D4F61B6" w14:textId="00446665" w:rsidR="00EA4CF1" w:rsidRDefault="00A54946" w:rsidP="00BC2874">
      <w:pPr>
        <w:pStyle w:val="asubprov2existing"/>
      </w:pPr>
      <w:r>
        <w:t>Notwithstanding any other provision of this By-law, the ‘H-2’ Holding</w:t>
      </w:r>
      <w:r>
        <w:rPr>
          <w:spacing w:val="-6"/>
        </w:rPr>
        <w:t xml:space="preserve"> </w:t>
      </w:r>
      <w:r>
        <w:t>Provision</w:t>
      </w:r>
      <w:r>
        <w:rPr>
          <w:spacing w:val="-6"/>
        </w:rPr>
        <w:t xml:space="preserve"> </w:t>
      </w:r>
      <w:r>
        <w:t>shall</w:t>
      </w:r>
      <w:r>
        <w:rPr>
          <w:spacing w:val="-5"/>
        </w:rPr>
        <w:t xml:space="preserve"> </w:t>
      </w:r>
      <w:r>
        <w:t>only</w:t>
      </w:r>
      <w:r>
        <w:rPr>
          <w:spacing w:val="-9"/>
        </w:rPr>
        <w:t xml:space="preserve"> </w:t>
      </w:r>
      <w:r>
        <w:t>be</w:t>
      </w:r>
      <w:r>
        <w:rPr>
          <w:spacing w:val="-6"/>
        </w:rPr>
        <w:t xml:space="preserve"> </w:t>
      </w:r>
      <w:r>
        <w:t>removed</w:t>
      </w:r>
      <w:r>
        <w:rPr>
          <w:spacing w:val="-5"/>
        </w:rPr>
        <w:t xml:space="preserve"> </w:t>
      </w:r>
      <w:r>
        <w:t>from</w:t>
      </w:r>
      <w:r>
        <w:rPr>
          <w:spacing w:val="-3"/>
        </w:rPr>
        <w:t xml:space="preserve"> </w:t>
      </w:r>
      <w:r>
        <w:t>the</w:t>
      </w:r>
      <w:r>
        <w:rPr>
          <w:spacing w:val="-6"/>
        </w:rPr>
        <w:t xml:space="preserve"> </w:t>
      </w:r>
      <w:r>
        <w:t>lands</w:t>
      </w:r>
      <w:r>
        <w:rPr>
          <w:spacing w:val="-3"/>
        </w:rPr>
        <w:t xml:space="preserve"> </w:t>
      </w:r>
      <w:r>
        <w:t>shown</w:t>
      </w:r>
      <w:r>
        <w:rPr>
          <w:spacing w:val="-5"/>
        </w:rPr>
        <w:t xml:space="preserve"> </w:t>
      </w:r>
      <w:r>
        <w:t>in</w:t>
      </w:r>
      <w:r>
        <w:rPr>
          <w:spacing w:val="-6"/>
        </w:rPr>
        <w:t xml:space="preserve"> </w:t>
      </w:r>
      <w:r>
        <w:t>heavy</w:t>
      </w:r>
      <w:r>
        <w:rPr>
          <w:spacing w:val="-10"/>
        </w:rPr>
        <w:t xml:space="preserve"> </w:t>
      </w:r>
      <w:r>
        <w:t>solid</w:t>
      </w:r>
      <w:r>
        <w:rPr>
          <w:spacing w:val="-6"/>
        </w:rPr>
        <w:t xml:space="preserve"> </w:t>
      </w:r>
      <w:r>
        <w:t>lines on</w:t>
      </w:r>
      <w:r>
        <w:rPr>
          <w:spacing w:val="-4"/>
        </w:rPr>
        <w:t xml:space="preserve"> </w:t>
      </w:r>
      <w:r>
        <w:t>Schedule</w:t>
      </w:r>
      <w:r>
        <w:rPr>
          <w:spacing w:val="-6"/>
        </w:rPr>
        <w:t xml:space="preserve"> </w:t>
      </w:r>
      <w:r>
        <w:t>“A”</w:t>
      </w:r>
      <w:r>
        <w:rPr>
          <w:spacing w:val="-2"/>
        </w:rPr>
        <w:t xml:space="preserve"> </w:t>
      </w:r>
      <w:r>
        <w:t>of</w:t>
      </w:r>
      <w:r>
        <w:rPr>
          <w:spacing w:val="-4"/>
        </w:rPr>
        <w:t xml:space="preserve"> </w:t>
      </w:r>
      <w:r>
        <w:t>this</w:t>
      </w:r>
      <w:r>
        <w:rPr>
          <w:spacing w:val="-4"/>
        </w:rPr>
        <w:t xml:space="preserve"> </w:t>
      </w:r>
      <w:r>
        <w:t>by-law</w:t>
      </w:r>
      <w:r>
        <w:rPr>
          <w:spacing w:val="-7"/>
        </w:rPr>
        <w:t xml:space="preserve"> </w:t>
      </w:r>
      <w:r>
        <w:t>upon</w:t>
      </w:r>
      <w:r>
        <w:rPr>
          <w:spacing w:val="-4"/>
        </w:rPr>
        <w:t xml:space="preserve"> </w:t>
      </w:r>
      <w:r>
        <w:t>the</w:t>
      </w:r>
      <w:r>
        <w:rPr>
          <w:spacing w:val="-5"/>
        </w:rPr>
        <w:t xml:space="preserve"> </w:t>
      </w:r>
      <w:r>
        <w:t>approval</w:t>
      </w:r>
      <w:r>
        <w:rPr>
          <w:spacing w:val="-6"/>
        </w:rPr>
        <w:t xml:space="preserve"> </w:t>
      </w:r>
      <w:r>
        <w:t>and</w:t>
      </w:r>
      <w:r>
        <w:rPr>
          <w:spacing w:val="-4"/>
        </w:rPr>
        <w:t xml:space="preserve"> </w:t>
      </w:r>
      <w:r>
        <w:t>registration</w:t>
      </w:r>
      <w:r>
        <w:rPr>
          <w:spacing w:val="-6"/>
        </w:rPr>
        <w:t xml:space="preserve"> </w:t>
      </w:r>
      <w:r>
        <w:t>on</w:t>
      </w:r>
      <w:r>
        <w:rPr>
          <w:spacing w:val="-6"/>
        </w:rPr>
        <w:t xml:space="preserve"> </w:t>
      </w:r>
      <w:r>
        <w:t>title</w:t>
      </w:r>
      <w:r>
        <w:rPr>
          <w:spacing w:val="-3"/>
        </w:rPr>
        <w:t xml:space="preserve"> </w:t>
      </w:r>
      <w:r>
        <w:t>of</w:t>
      </w:r>
      <w:r>
        <w:rPr>
          <w:spacing w:val="-3"/>
        </w:rPr>
        <w:t xml:space="preserve"> </w:t>
      </w:r>
      <w:r>
        <w:t>a</w:t>
      </w:r>
      <w:r>
        <w:rPr>
          <w:spacing w:val="-5"/>
        </w:rPr>
        <w:t xml:space="preserve"> </w:t>
      </w:r>
      <w:r>
        <w:t>‘Site Plan Control Agreement’ detailing the terms and conditions of the development, including the positing of financial security, to the satisfaction of the</w:t>
      </w:r>
      <w:r>
        <w:rPr>
          <w:spacing w:val="-18"/>
        </w:rPr>
        <w:t xml:space="preserve"> </w:t>
      </w:r>
      <w:r>
        <w:t>Municipality</w:t>
      </w:r>
    </w:p>
    <w:p w14:paraId="6FF95CAD" w14:textId="77777777" w:rsidR="00EA4CF1" w:rsidRDefault="00A54946" w:rsidP="00BC2874">
      <w:pPr>
        <w:pStyle w:val="aprovisionnum"/>
      </w:pPr>
      <w:r>
        <w:rPr>
          <w:b/>
        </w:rPr>
        <w:t xml:space="preserve">C1-7 </w:t>
      </w:r>
      <w:r>
        <w:t>(653-657 Railroad</w:t>
      </w:r>
      <w:r>
        <w:rPr>
          <w:spacing w:val="-4"/>
        </w:rPr>
        <w:t xml:space="preserve"> </w:t>
      </w:r>
      <w:r>
        <w:t>Street)</w:t>
      </w:r>
    </w:p>
    <w:p w14:paraId="643BFA51" w14:textId="77777777" w:rsidR="00EA4CF1" w:rsidRDefault="00A54946" w:rsidP="002F673D">
      <w:pPr>
        <w:pStyle w:val="asubprovision1letter"/>
        <w:numPr>
          <w:ilvl w:val="0"/>
          <w:numId w:val="296"/>
        </w:numPr>
      </w:pPr>
      <w:r w:rsidRPr="00BC2874">
        <w:rPr>
          <w:b/>
        </w:rPr>
        <w:t xml:space="preserve">Defined Area: </w:t>
      </w:r>
      <w:r>
        <w:t>C1-7 as shown on Schedule ‘C’, Map No. 6 to this</w:t>
      </w:r>
      <w:r w:rsidRPr="00BC2874">
        <w:rPr>
          <w:spacing w:val="-3"/>
        </w:rPr>
        <w:t xml:space="preserve"> </w:t>
      </w:r>
      <w:r>
        <w:t>By-law.</w:t>
      </w:r>
    </w:p>
    <w:p w14:paraId="2BFFF73E" w14:textId="77777777" w:rsidR="00EA4CF1" w:rsidRDefault="00A54946" w:rsidP="00BC2874">
      <w:pPr>
        <w:pStyle w:val="asubprovision1letter"/>
      </w:pPr>
      <w:r>
        <w:rPr>
          <w:b/>
        </w:rPr>
        <w:t xml:space="preserve">Permitted Uses: </w:t>
      </w:r>
      <w:r>
        <w:t>In addition to the permitted uses listed in Subsection 10.2, the following uses shall be permitted in the C1-7</w:t>
      </w:r>
      <w:r>
        <w:rPr>
          <w:spacing w:val="-6"/>
        </w:rPr>
        <w:t xml:space="preserve"> </w:t>
      </w:r>
      <w:r>
        <w:t>Zone:</w:t>
      </w:r>
    </w:p>
    <w:p w14:paraId="15BCDDDE" w14:textId="65FD673F" w:rsidR="00EA4CF1" w:rsidRDefault="00A54946" w:rsidP="00BC2874">
      <w:pPr>
        <w:pStyle w:val="asubprov2existing"/>
        <w:rPr>
          <w:sz w:val="13"/>
        </w:rPr>
      </w:pPr>
      <w:r>
        <w:t>Public Garage with a maximum floor area of 185</w:t>
      </w:r>
      <w:r>
        <w:rPr>
          <w:spacing w:val="-1"/>
        </w:rPr>
        <w:t xml:space="preserve"> </w:t>
      </w:r>
      <w:r>
        <w:rPr>
          <w:spacing w:val="3"/>
        </w:rPr>
        <w:t>m</w:t>
      </w:r>
      <w:r>
        <w:rPr>
          <w:spacing w:val="3"/>
          <w:position w:val="6"/>
          <w:sz w:val="13"/>
        </w:rPr>
        <w:t>2</w:t>
      </w:r>
    </w:p>
    <w:p w14:paraId="31EA5015" w14:textId="77777777" w:rsidR="00EA4CF1" w:rsidRDefault="00A54946" w:rsidP="00BC2874">
      <w:pPr>
        <w:pStyle w:val="asubprovision1letter"/>
      </w:pPr>
      <w:r w:rsidRPr="00BC2874">
        <w:rPr>
          <w:b/>
          <w:bCs/>
        </w:rPr>
        <w:t>Special Provisions</w:t>
      </w:r>
      <w:r>
        <w:t>:</w:t>
      </w:r>
    </w:p>
    <w:p w14:paraId="050EFC5D" w14:textId="77777777" w:rsidR="00EA4CF1" w:rsidRDefault="00A54946" w:rsidP="00BC2874">
      <w:pPr>
        <w:pStyle w:val="asubprov2existing"/>
      </w:pPr>
      <w:r>
        <w:t>One (1) shipping container is permitted on the property associated with a Public Garage and a shipping Container shall only be permitted in a rear yard and a minimum of 3 m from the rear lot line.</w:t>
      </w:r>
    </w:p>
    <w:p w14:paraId="2AF4413F" w14:textId="77777777" w:rsidR="00EA4CF1" w:rsidRDefault="00A54946" w:rsidP="00BC2874">
      <w:pPr>
        <w:pStyle w:val="asubprov2existing"/>
      </w:pPr>
      <w:r>
        <w:t>Notwithstanding Section 10.4 (1), the minimum 10 metre building height shall not</w:t>
      </w:r>
      <w:r>
        <w:rPr>
          <w:spacing w:val="1"/>
        </w:rPr>
        <w:t xml:space="preserve"> </w:t>
      </w:r>
      <w:r>
        <w:t>apply.</w:t>
      </w:r>
    </w:p>
    <w:p w14:paraId="7777CFF8" w14:textId="11BBBE7A" w:rsidR="00EA4CF1" w:rsidRDefault="00A54946" w:rsidP="00BC2874">
      <w:pPr>
        <w:pStyle w:val="asubprov2existing"/>
      </w:pPr>
      <w:r>
        <w:t xml:space="preserve">Notwithstanding the definition of Public </w:t>
      </w:r>
      <w:r w:rsidR="00121936">
        <w:t>Garage,</w:t>
      </w:r>
      <w:r>
        <w:t xml:space="preserve"> the sale of motor</w:t>
      </w:r>
      <w:r>
        <w:rPr>
          <w:spacing w:val="-24"/>
        </w:rPr>
        <w:t xml:space="preserve"> </w:t>
      </w:r>
      <w:r>
        <w:t>vehicles is not permitted associated with the Public Garage.</w:t>
      </w:r>
    </w:p>
    <w:p w14:paraId="4A72653D" w14:textId="77777777" w:rsidR="00EA4CF1" w:rsidRDefault="00EA4CF1">
      <w:pPr>
        <w:jc w:val="both"/>
        <w:rPr>
          <w:sz w:val="20"/>
        </w:rPr>
        <w:sectPr w:rsidR="00EA4CF1">
          <w:headerReference w:type="default" r:id="rId33"/>
          <w:pgSz w:w="12240" w:h="15840"/>
          <w:pgMar w:top="1360" w:right="0" w:bottom="1460" w:left="0" w:header="999" w:footer="1276" w:gutter="0"/>
          <w:cols w:space="720"/>
        </w:sectPr>
      </w:pPr>
    </w:p>
    <w:p w14:paraId="21A2B0A6" w14:textId="77777777" w:rsidR="00EA4CF1" w:rsidRDefault="00EA4CF1">
      <w:pPr>
        <w:pStyle w:val="BodyText"/>
      </w:pPr>
    </w:p>
    <w:p w14:paraId="795FA1D3" w14:textId="696B6491" w:rsidR="00EA4CF1" w:rsidRDefault="00B93D3C" w:rsidP="00B93D3C">
      <w:pPr>
        <w:pStyle w:val="Heading2"/>
        <w:spacing w:before="254"/>
        <w:ind w:left="1843"/>
      </w:pPr>
      <w:bookmarkStart w:id="307" w:name="SECTION_11_HIGHWAY_COMMERCIAL_(C2)_ZONE"/>
      <w:bookmarkStart w:id="308" w:name="11.1_GENERAL_PROVISIONS"/>
      <w:bookmarkStart w:id="309" w:name="11.2_USE_&amp;_BUILDING_PROVISIONS"/>
      <w:bookmarkStart w:id="310" w:name="_Toc203722005"/>
      <w:bookmarkEnd w:id="307"/>
      <w:bookmarkEnd w:id="308"/>
      <w:bookmarkEnd w:id="309"/>
      <w:r>
        <w:rPr>
          <w:noProof/>
          <w:lang w:val="en-CA" w:eastAsia="en-CA"/>
        </w:rPr>
        <w:t>SECTION 11</w:t>
      </w:r>
      <w:r>
        <w:rPr>
          <w:noProof/>
          <w:lang w:val="en-CA" w:eastAsia="en-CA"/>
        </w:rPr>
        <w:tab/>
      </w:r>
      <w:r w:rsidR="00A54946">
        <w:t>HIGHWAY COMMERCIAL (C2) ZONE</w:t>
      </w:r>
      <w:bookmarkEnd w:id="310"/>
    </w:p>
    <w:p w14:paraId="64D00D77" w14:textId="77777777" w:rsidR="00EA4CF1" w:rsidRDefault="00EA4CF1">
      <w:pPr>
        <w:pStyle w:val="BodyText"/>
        <w:spacing w:before="3"/>
        <w:rPr>
          <w:b/>
          <w:sz w:val="21"/>
        </w:rPr>
      </w:pPr>
    </w:p>
    <w:p w14:paraId="1CA18B23" w14:textId="77777777" w:rsidR="00EA4CF1" w:rsidRDefault="00A54946">
      <w:pPr>
        <w:spacing w:before="93"/>
        <w:ind w:left="1800" w:right="1796"/>
        <w:jc w:val="both"/>
        <w:rPr>
          <w:i/>
          <w:sz w:val="20"/>
        </w:rPr>
      </w:pPr>
      <w:r>
        <w:rPr>
          <w:b/>
          <w:i/>
          <w:sz w:val="20"/>
        </w:rPr>
        <w:t xml:space="preserve">PURPOSE &amp; INTENT: </w:t>
      </w:r>
      <w:r>
        <w:rPr>
          <w:i/>
          <w:sz w:val="20"/>
        </w:rPr>
        <w:t>The Highway Commercial (C2) Zone applies to lands situated in Strathroy and Mount Brydges which are designated 'Commercial' in the Official Plan. Within the C2 zone, a range</w:t>
      </w:r>
      <w:r>
        <w:rPr>
          <w:i/>
          <w:spacing w:val="-6"/>
          <w:sz w:val="20"/>
        </w:rPr>
        <w:t xml:space="preserve"> </w:t>
      </w:r>
      <w:r>
        <w:rPr>
          <w:i/>
          <w:sz w:val="20"/>
        </w:rPr>
        <w:t>of</w:t>
      </w:r>
      <w:r>
        <w:rPr>
          <w:i/>
          <w:spacing w:val="-5"/>
          <w:sz w:val="20"/>
        </w:rPr>
        <w:t xml:space="preserve"> </w:t>
      </w:r>
      <w:r>
        <w:rPr>
          <w:i/>
          <w:sz w:val="20"/>
        </w:rPr>
        <w:t>commercial</w:t>
      </w:r>
      <w:r>
        <w:rPr>
          <w:i/>
          <w:spacing w:val="-6"/>
          <w:sz w:val="20"/>
        </w:rPr>
        <w:t xml:space="preserve"> </w:t>
      </w:r>
      <w:r>
        <w:rPr>
          <w:i/>
          <w:sz w:val="20"/>
        </w:rPr>
        <w:t>uses</w:t>
      </w:r>
      <w:r>
        <w:rPr>
          <w:i/>
          <w:spacing w:val="-5"/>
          <w:sz w:val="20"/>
        </w:rPr>
        <w:t xml:space="preserve"> </w:t>
      </w:r>
      <w:r>
        <w:rPr>
          <w:i/>
          <w:sz w:val="20"/>
        </w:rPr>
        <w:t>are</w:t>
      </w:r>
      <w:r>
        <w:rPr>
          <w:i/>
          <w:spacing w:val="-6"/>
          <w:sz w:val="20"/>
        </w:rPr>
        <w:t xml:space="preserve"> </w:t>
      </w:r>
      <w:r>
        <w:rPr>
          <w:i/>
          <w:sz w:val="20"/>
        </w:rPr>
        <w:t>permitted</w:t>
      </w:r>
      <w:r>
        <w:rPr>
          <w:i/>
          <w:spacing w:val="-3"/>
          <w:sz w:val="20"/>
        </w:rPr>
        <w:t xml:space="preserve"> </w:t>
      </w:r>
      <w:r>
        <w:rPr>
          <w:i/>
          <w:sz w:val="20"/>
        </w:rPr>
        <w:t>which</w:t>
      </w:r>
      <w:r>
        <w:rPr>
          <w:i/>
          <w:spacing w:val="-6"/>
          <w:sz w:val="20"/>
        </w:rPr>
        <w:t xml:space="preserve"> </w:t>
      </w:r>
      <w:r>
        <w:rPr>
          <w:i/>
          <w:sz w:val="20"/>
        </w:rPr>
        <w:t>are</w:t>
      </w:r>
      <w:r>
        <w:rPr>
          <w:i/>
          <w:spacing w:val="-5"/>
          <w:sz w:val="20"/>
        </w:rPr>
        <w:t xml:space="preserve"> </w:t>
      </w:r>
      <w:r>
        <w:rPr>
          <w:i/>
          <w:sz w:val="20"/>
        </w:rPr>
        <w:t>essentially</w:t>
      </w:r>
      <w:r>
        <w:rPr>
          <w:i/>
          <w:spacing w:val="-4"/>
          <w:sz w:val="20"/>
        </w:rPr>
        <w:t xml:space="preserve"> </w:t>
      </w:r>
      <w:r>
        <w:rPr>
          <w:i/>
          <w:sz w:val="20"/>
        </w:rPr>
        <w:t>engaged</w:t>
      </w:r>
      <w:r>
        <w:rPr>
          <w:i/>
          <w:spacing w:val="-3"/>
          <w:sz w:val="20"/>
        </w:rPr>
        <w:t xml:space="preserve"> </w:t>
      </w:r>
      <w:r>
        <w:rPr>
          <w:i/>
          <w:sz w:val="20"/>
        </w:rPr>
        <w:t>in</w:t>
      </w:r>
      <w:r>
        <w:rPr>
          <w:i/>
          <w:spacing w:val="-6"/>
          <w:sz w:val="20"/>
        </w:rPr>
        <w:t xml:space="preserve"> </w:t>
      </w:r>
      <w:r>
        <w:rPr>
          <w:i/>
          <w:sz w:val="20"/>
        </w:rPr>
        <w:t>the</w:t>
      </w:r>
      <w:r>
        <w:rPr>
          <w:i/>
          <w:spacing w:val="-5"/>
          <w:sz w:val="20"/>
        </w:rPr>
        <w:t xml:space="preserve"> </w:t>
      </w:r>
      <w:r>
        <w:rPr>
          <w:i/>
          <w:sz w:val="20"/>
        </w:rPr>
        <w:t>buying</w:t>
      </w:r>
      <w:r>
        <w:rPr>
          <w:i/>
          <w:spacing w:val="-6"/>
          <w:sz w:val="20"/>
        </w:rPr>
        <w:t xml:space="preserve"> </w:t>
      </w:r>
      <w:r>
        <w:rPr>
          <w:i/>
          <w:sz w:val="20"/>
        </w:rPr>
        <w:t>and</w:t>
      </w:r>
      <w:r>
        <w:rPr>
          <w:i/>
          <w:spacing w:val="-6"/>
          <w:sz w:val="20"/>
        </w:rPr>
        <w:t xml:space="preserve"> </w:t>
      </w:r>
      <w:r>
        <w:rPr>
          <w:i/>
          <w:sz w:val="20"/>
        </w:rPr>
        <w:t>selling</w:t>
      </w:r>
      <w:r>
        <w:rPr>
          <w:i/>
          <w:spacing w:val="-6"/>
          <w:sz w:val="20"/>
        </w:rPr>
        <w:t xml:space="preserve"> </w:t>
      </w:r>
      <w:r>
        <w:rPr>
          <w:i/>
          <w:sz w:val="20"/>
        </w:rPr>
        <w:t>of goods and services and the offering of services. The C2 Zone is primarily intended for</w:t>
      </w:r>
      <w:r>
        <w:rPr>
          <w:i/>
          <w:spacing w:val="-38"/>
          <w:sz w:val="20"/>
        </w:rPr>
        <w:t xml:space="preserve"> </w:t>
      </w:r>
      <w:r>
        <w:rPr>
          <w:i/>
          <w:sz w:val="20"/>
        </w:rPr>
        <w:t xml:space="preserve">commercial uses that serve the travelling public as well as other automobile-orientated commercial uses. Restrictions on retail uses in the C2 Zone (i.e. minimum floor area restrictions) </w:t>
      </w:r>
      <w:r>
        <w:rPr>
          <w:i/>
          <w:spacing w:val="3"/>
          <w:sz w:val="20"/>
        </w:rPr>
        <w:t xml:space="preserve">are </w:t>
      </w:r>
      <w:r>
        <w:rPr>
          <w:i/>
          <w:sz w:val="20"/>
        </w:rPr>
        <w:t>intended to avoid conflict with the Downtown areas. Lands in the C2 Zone are required to accommodate all parking on-site. Because of their close proximity to residential areas, lands in the C2 Zone are sited to encourage the ease of pedestrian</w:t>
      </w:r>
      <w:r>
        <w:rPr>
          <w:i/>
          <w:spacing w:val="-6"/>
          <w:sz w:val="20"/>
        </w:rPr>
        <w:t xml:space="preserve"> </w:t>
      </w:r>
      <w:r>
        <w:rPr>
          <w:i/>
          <w:sz w:val="20"/>
        </w:rPr>
        <w:t>use.</w:t>
      </w:r>
    </w:p>
    <w:p w14:paraId="24FAF2EC" w14:textId="77777777" w:rsidR="00EA4CF1" w:rsidRDefault="00A54946" w:rsidP="008C244B">
      <w:pPr>
        <w:pStyle w:val="Heading3"/>
        <w:numPr>
          <w:ilvl w:val="1"/>
          <w:numId w:val="41"/>
        </w:numPr>
        <w:tabs>
          <w:tab w:val="left" w:pos="2377"/>
        </w:tabs>
        <w:ind w:hanging="577"/>
      </w:pPr>
      <w:bookmarkStart w:id="311" w:name="_Toc203722006"/>
      <w:r>
        <w:t>GENERAL</w:t>
      </w:r>
      <w:r>
        <w:rPr>
          <w:spacing w:val="-1"/>
        </w:rPr>
        <w:t xml:space="preserve"> </w:t>
      </w:r>
      <w:r>
        <w:t>PROVISIONS</w:t>
      </w:r>
      <w:bookmarkEnd w:id="311"/>
    </w:p>
    <w:p w14:paraId="7EAB3FC5" w14:textId="77777777" w:rsidR="00EA4CF1" w:rsidRDefault="00A54946" w:rsidP="002F673D">
      <w:pPr>
        <w:pStyle w:val="aprovisionnum"/>
        <w:numPr>
          <w:ilvl w:val="0"/>
          <w:numId w:val="297"/>
        </w:numPr>
      </w:pPr>
      <w:r>
        <w:t>No person shall, within the C2 Zone, use any lot or erect, alter or use any building or structure except in accordance with Section 4 of this By-law and the following provisions:</w:t>
      </w:r>
    </w:p>
    <w:p w14:paraId="4DDE83C7" w14:textId="77777777" w:rsidR="00EA4CF1" w:rsidRDefault="00A54946" w:rsidP="008C244B">
      <w:pPr>
        <w:pStyle w:val="Heading3"/>
        <w:numPr>
          <w:ilvl w:val="1"/>
          <w:numId w:val="41"/>
        </w:numPr>
        <w:tabs>
          <w:tab w:val="left" w:pos="2377"/>
        </w:tabs>
        <w:ind w:hanging="577"/>
      </w:pPr>
      <w:bookmarkStart w:id="312" w:name="_Toc203722007"/>
      <w:r>
        <w:t>USE &amp; BUILDING</w:t>
      </w:r>
      <w:r>
        <w:rPr>
          <w:spacing w:val="1"/>
        </w:rPr>
        <w:t xml:space="preserve"> </w:t>
      </w:r>
      <w:r>
        <w:t>PROVISIONS</w:t>
      </w:r>
      <w:bookmarkEnd w:id="312"/>
    </w:p>
    <w:p w14:paraId="74D7146B" w14:textId="77777777" w:rsidR="00EA4CF1" w:rsidRDefault="00A54946" w:rsidP="002F673D">
      <w:pPr>
        <w:pStyle w:val="aprovisionnum"/>
        <w:numPr>
          <w:ilvl w:val="0"/>
          <w:numId w:val="371"/>
        </w:numPr>
      </w:pPr>
      <w:r>
        <w:t>The following shall be on the only permitted uses and buildings in the C2 Zone:</w:t>
      </w:r>
    </w:p>
    <w:p w14:paraId="372A1CED" w14:textId="77777777" w:rsidR="00EA4CF1" w:rsidRDefault="00EA4CF1">
      <w:pPr>
        <w:pStyle w:val="BodyText"/>
        <w:spacing w:before="2"/>
        <w:rPr>
          <w:sz w:val="11"/>
        </w:rPr>
      </w:pPr>
    </w:p>
    <w:tbl>
      <w:tblPr>
        <w:tblW w:w="0" w:type="auto"/>
        <w:tblInd w:w="1715" w:type="dxa"/>
        <w:tblLayout w:type="fixed"/>
        <w:tblCellMar>
          <w:left w:w="0" w:type="dxa"/>
          <w:right w:w="0" w:type="dxa"/>
        </w:tblCellMar>
        <w:tblLook w:val="01E0" w:firstRow="1" w:lastRow="1" w:firstColumn="1" w:lastColumn="1" w:noHBand="0" w:noVBand="0"/>
      </w:tblPr>
      <w:tblGrid>
        <w:gridCol w:w="4237"/>
        <w:gridCol w:w="4426"/>
      </w:tblGrid>
      <w:tr w:rsidR="00EA4CF1" w14:paraId="66C9A917" w14:textId="77777777">
        <w:trPr>
          <w:trHeight w:val="5822"/>
        </w:trPr>
        <w:tc>
          <w:tcPr>
            <w:tcW w:w="4237" w:type="dxa"/>
          </w:tcPr>
          <w:p w14:paraId="65A47A0D" w14:textId="77777777" w:rsidR="00EA4CF1" w:rsidRDefault="00A54946" w:rsidP="008C244B">
            <w:pPr>
              <w:pStyle w:val="TableParagraph"/>
              <w:numPr>
                <w:ilvl w:val="0"/>
                <w:numId w:val="40"/>
              </w:numPr>
              <w:tabs>
                <w:tab w:val="left" w:pos="1027"/>
                <w:tab w:val="left" w:pos="1028"/>
              </w:tabs>
              <w:spacing w:line="223" w:lineRule="exact"/>
              <w:rPr>
                <w:sz w:val="20"/>
              </w:rPr>
            </w:pPr>
            <w:r>
              <w:rPr>
                <w:sz w:val="20"/>
              </w:rPr>
              <w:t>Agricultural Service</w:t>
            </w:r>
            <w:r>
              <w:rPr>
                <w:spacing w:val="-9"/>
                <w:sz w:val="20"/>
              </w:rPr>
              <w:t xml:space="preserve"> </w:t>
            </w:r>
            <w:r>
              <w:rPr>
                <w:sz w:val="20"/>
              </w:rPr>
              <w:t>Establishment</w:t>
            </w:r>
          </w:p>
          <w:p w14:paraId="71EB2946" w14:textId="77777777" w:rsidR="00EA4CF1" w:rsidRDefault="00A54946" w:rsidP="008C244B">
            <w:pPr>
              <w:pStyle w:val="TableParagraph"/>
              <w:numPr>
                <w:ilvl w:val="0"/>
                <w:numId w:val="40"/>
              </w:numPr>
              <w:tabs>
                <w:tab w:val="left" w:pos="1027"/>
                <w:tab w:val="left" w:pos="1028"/>
              </w:tabs>
              <w:spacing w:before="120"/>
              <w:rPr>
                <w:sz w:val="20"/>
              </w:rPr>
            </w:pPr>
            <w:r>
              <w:rPr>
                <w:sz w:val="20"/>
              </w:rPr>
              <w:t>Agricultural Supply</w:t>
            </w:r>
            <w:r>
              <w:rPr>
                <w:spacing w:val="-6"/>
                <w:sz w:val="20"/>
              </w:rPr>
              <w:t xml:space="preserve"> </w:t>
            </w:r>
            <w:r>
              <w:rPr>
                <w:sz w:val="20"/>
              </w:rPr>
              <w:t>Establishment</w:t>
            </w:r>
          </w:p>
          <w:p w14:paraId="659B597D" w14:textId="77777777" w:rsidR="00EA4CF1" w:rsidRDefault="00A54946" w:rsidP="008C244B">
            <w:pPr>
              <w:pStyle w:val="TableParagraph"/>
              <w:numPr>
                <w:ilvl w:val="0"/>
                <w:numId w:val="40"/>
              </w:numPr>
              <w:tabs>
                <w:tab w:val="left" w:pos="1027"/>
                <w:tab w:val="left" w:pos="1028"/>
              </w:tabs>
              <w:spacing w:before="121"/>
              <w:rPr>
                <w:sz w:val="20"/>
              </w:rPr>
            </w:pPr>
            <w:r>
              <w:rPr>
                <w:sz w:val="20"/>
              </w:rPr>
              <w:t>Arena /</w:t>
            </w:r>
            <w:r>
              <w:rPr>
                <w:spacing w:val="-1"/>
                <w:sz w:val="20"/>
              </w:rPr>
              <w:t xml:space="preserve"> </w:t>
            </w:r>
            <w:r>
              <w:rPr>
                <w:sz w:val="20"/>
              </w:rPr>
              <w:t>Hall</w:t>
            </w:r>
          </w:p>
          <w:p w14:paraId="13C50261" w14:textId="77777777" w:rsidR="00EA4CF1" w:rsidRDefault="00A54946" w:rsidP="008C244B">
            <w:pPr>
              <w:pStyle w:val="TableParagraph"/>
              <w:numPr>
                <w:ilvl w:val="0"/>
                <w:numId w:val="40"/>
              </w:numPr>
              <w:tabs>
                <w:tab w:val="left" w:pos="1027"/>
                <w:tab w:val="left" w:pos="1028"/>
              </w:tabs>
              <w:spacing w:before="118"/>
              <w:rPr>
                <w:sz w:val="20"/>
              </w:rPr>
            </w:pPr>
            <w:r>
              <w:rPr>
                <w:sz w:val="20"/>
              </w:rPr>
              <w:t>Car</w:t>
            </w:r>
            <w:r>
              <w:rPr>
                <w:spacing w:val="-5"/>
                <w:sz w:val="20"/>
              </w:rPr>
              <w:t xml:space="preserve"> </w:t>
            </w:r>
            <w:r>
              <w:rPr>
                <w:sz w:val="20"/>
              </w:rPr>
              <w:t>Wash</w:t>
            </w:r>
          </w:p>
          <w:p w14:paraId="07F90148" w14:textId="77777777" w:rsidR="00EA4CF1" w:rsidRDefault="00A54946" w:rsidP="008C244B">
            <w:pPr>
              <w:pStyle w:val="TableParagraph"/>
              <w:numPr>
                <w:ilvl w:val="0"/>
                <w:numId w:val="40"/>
              </w:numPr>
              <w:tabs>
                <w:tab w:val="left" w:pos="1027"/>
                <w:tab w:val="left" w:pos="1028"/>
              </w:tabs>
              <w:spacing w:before="120"/>
              <w:rPr>
                <w:sz w:val="20"/>
              </w:rPr>
            </w:pPr>
            <w:r>
              <w:rPr>
                <w:sz w:val="20"/>
              </w:rPr>
              <w:t>Custom</w:t>
            </w:r>
            <w:r>
              <w:rPr>
                <w:spacing w:val="-3"/>
                <w:sz w:val="20"/>
              </w:rPr>
              <w:t xml:space="preserve"> </w:t>
            </w:r>
            <w:r>
              <w:rPr>
                <w:sz w:val="20"/>
              </w:rPr>
              <w:t>Workshop</w:t>
            </w:r>
          </w:p>
          <w:p w14:paraId="76B2E9EA" w14:textId="3C4170D2" w:rsidR="00EA4CF1" w:rsidRPr="008400CD" w:rsidRDefault="00A54946" w:rsidP="008C244B">
            <w:pPr>
              <w:pStyle w:val="TableParagraph"/>
              <w:numPr>
                <w:ilvl w:val="0"/>
                <w:numId w:val="40"/>
              </w:numPr>
              <w:tabs>
                <w:tab w:val="left" w:pos="1027"/>
                <w:tab w:val="left" w:pos="1028"/>
              </w:tabs>
              <w:spacing w:before="121"/>
              <w:rPr>
                <w:color w:val="FF0000"/>
                <w:sz w:val="20"/>
              </w:rPr>
            </w:pPr>
            <w:r w:rsidRPr="00B32DAD">
              <w:rPr>
                <w:b/>
                <w:bCs/>
                <w:strike/>
                <w:sz w:val="20"/>
              </w:rPr>
              <w:t>Day</w:t>
            </w:r>
            <w:r>
              <w:rPr>
                <w:sz w:val="20"/>
              </w:rPr>
              <w:t xml:space="preserve"> </w:t>
            </w:r>
            <w:r w:rsidR="00B32DAD">
              <w:rPr>
                <w:color w:val="FF0000"/>
                <w:sz w:val="20"/>
              </w:rPr>
              <w:t xml:space="preserve">Child </w:t>
            </w:r>
            <w:r>
              <w:rPr>
                <w:sz w:val="20"/>
              </w:rPr>
              <w:t>Care</w:t>
            </w:r>
            <w:r>
              <w:rPr>
                <w:spacing w:val="-4"/>
                <w:sz w:val="20"/>
              </w:rPr>
              <w:t xml:space="preserve"> </w:t>
            </w:r>
            <w:r>
              <w:rPr>
                <w:sz w:val="20"/>
              </w:rPr>
              <w:t>Centre</w:t>
            </w:r>
          </w:p>
          <w:p w14:paraId="5A8459E8" w14:textId="0E85D86C" w:rsidR="004D26AD" w:rsidRPr="006E4E41" w:rsidRDefault="004D26AD" w:rsidP="008C244B">
            <w:pPr>
              <w:pStyle w:val="TableParagraph"/>
              <w:numPr>
                <w:ilvl w:val="0"/>
                <w:numId w:val="40"/>
              </w:numPr>
              <w:tabs>
                <w:tab w:val="left" w:pos="1027"/>
                <w:tab w:val="left" w:pos="1028"/>
              </w:tabs>
              <w:spacing w:before="121"/>
              <w:rPr>
                <w:color w:val="FF0000"/>
                <w:sz w:val="20"/>
              </w:rPr>
            </w:pPr>
            <w:r w:rsidRPr="008400CD">
              <w:rPr>
                <w:color w:val="FF0000"/>
                <w:sz w:val="20"/>
              </w:rPr>
              <w:t>Clinic</w:t>
            </w:r>
          </w:p>
          <w:p w14:paraId="48C4B024" w14:textId="77777777" w:rsidR="00EA4CF1" w:rsidRDefault="00A54946" w:rsidP="008C244B">
            <w:pPr>
              <w:pStyle w:val="TableParagraph"/>
              <w:numPr>
                <w:ilvl w:val="0"/>
                <w:numId w:val="40"/>
              </w:numPr>
              <w:tabs>
                <w:tab w:val="left" w:pos="1027"/>
                <w:tab w:val="left" w:pos="1028"/>
              </w:tabs>
              <w:spacing w:before="120"/>
              <w:rPr>
                <w:sz w:val="20"/>
              </w:rPr>
            </w:pPr>
            <w:r>
              <w:rPr>
                <w:sz w:val="20"/>
              </w:rPr>
              <w:t>Day Care Centre,</w:t>
            </w:r>
            <w:r>
              <w:rPr>
                <w:spacing w:val="-7"/>
                <w:sz w:val="20"/>
              </w:rPr>
              <w:t xml:space="preserve"> </w:t>
            </w:r>
            <w:r>
              <w:rPr>
                <w:sz w:val="20"/>
              </w:rPr>
              <w:t>Adult</w:t>
            </w:r>
          </w:p>
          <w:p w14:paraId="3CA631EA" w14:textId="77777777" w:rsidR="00EA4CF1" w:rsidRDefault="00A54946" w:rsidP="008C244B">
            <w:pPr>
              <w:pStyle w:val="TableParagraph"/>
              <w:numPr>
                <w:ilvl w:val="0"/>
                <w:numId w:val="40"/>
              </w:numPr>
              <w:tabs>
                <w:tab w:val="left" w:pos="1027"/>
                <w:tab w:val="left" w:pos="1028"/>
              </w:tabs>
              <w:spacing w:before="121"/>
              <w:rPr>
                <w:sz w:val="20"/>
              </w:rPr>
            </w:pPr>
            <w:r>
              <w:rPr>
                <w:sz w:val="20"/>
              </w:rPr>
              <w:t>Drive-through</w:t>
            </w:r>
            <w:r>
              <w:rPr>
                <w:spacing w:val="-7"/>
                <w:sz w:val="20"/>
              </w:rPr>
              <w:t xml:space="preserve"> </w:t>
            </w:r>
            <w:r>
              <w:rPr>
                <w:sz w:val="20"/>
              </w:rPr>
              <w:t>Facilities</w:t>
            </w:r>
          </w:p>
          <w:p w14:paraId="4ED5B9DF" w14:textId="77777777" w:rsidR="00EA4CF1" w:rsidRDefault="00A54946" w:rsidP="008C244B">
            <w:pPr>
              <w:pStyle w:val="TableParagraph"/>
              <w:numPr>
                <w:ilvl w:val="0"/>
                <w:numId w:val="40"/>
              </w:numPr>
              <w:tabs>
                <w:tab w:val="left" w:pos="1027"/>
                <w:tab w:val="left" w:pos="1028"/>
              </w:tabs>
              <w:spacing w:before="120"/>
              <w:rPr>
                <w:sz w:val="20"/>
              </w:rPr>
            </w:pPr>
            <w:r>
              <w:rPr>
                <w:sz w:val="20"/>
              </w:rPr>
              <w:t>Dry Cleaning</w:t>
            </w:r>
            <w:r>
              <w:rPr>
                <w:spacing w:val="-6"/>
                <w:sz w:val="20"/>
              </w:rPr>
              <w:t xml:space="preserve"> </w:t>
            </w:r>
            <w:r>
              <w:rPr>
                <w:sz w:val="20"/>
              </w:rPr>
              <w:t>Establishment</w:t>
            </w:r>
          </w:p>
          <w:p w14:paraId="78486E02" w14:textId="77777777" w:rsidR="00EA4CF1" w:rsidRDefault="00A54946" w:rsidP="008C244B">
            <w:pPr>
              <w:pStyle w:val="TableParagraph"/>
              <w:numPr>
                <w:ilvl w:val="0"/>
                <w:numId w:val="40"/>
              </w:numPr>
              <w:tabs>
                <w:tab w:val="left" w:pos="1027"/>
                <w:tab w:val="left" w:pos="1028"/>
              </w:tabs>
              <w:spacing w:before="118"/>
              <w:rPr>
                <w:sz w:val="20"/>
              </w:rPr>
            </w:pPr>
            <w:r>
              <w:rPr>
                <w:sz w:val="20"/>
              </w:rPr>
              <w:t>Dwelling, Apartment</w:t>
            </w:r>
          </w:p>
          <w:p w14:paraId="0DB1464E" w14:textId="77777777" w:rsidR="00EA4CF1" w:rsidRDefault="00A54946" w:rsidP="008C244B">
            <w:pPr>
              <w:pStyle w:val="TableParagraph"/>
              <w:numPr>
                <w:ilvl w:val="0"/>
                <w:numId w:val="40"/>
              </w:numPr>
              <w:tabs>
                <w:tab w:val="left" w:pos="1027"/>
                <w:tab w:val="left" w:pos="1028"/>
              </w:tabs>
              <w:spacing w:before="120"/>
              <w:rPr>
                <w:sz w:val="20"/>
              </w:rPr>
            </w:pPr>
            <w:r>
              <w:rPr>
                <w:sz w:val="20"/>
              </w:rPr>
              <w:t>Dwelling</w:t>
            </w:r>
            <w:r>
              <w:rPr>
                <w:spacing w:val="-2"/>
                <w:sz w:val="20"/>
              </w:rPr>
              <w:t xml:space="preserve"> </w:t>
            </w:r>
            <w:r>
              <w:rPr>
                <w:sz w:val="20"/>
              </w:rPr>
              <w:t>Unit</w:t>
            </w:r>
          </w:p>
          <w:p w14:paraId="64E2D050" w14:textId="77777777" w:rsidR="00EA4CF1" w:rsidRDefault="00A54946" w:rsidP="008C244B">
            <w:pPr>
              <w:pStyle w:val="TableParagraph"/>
              <w:numPr>
                <w:ilvl w:val="0"/>
                <w:numId w:val="40"/>
              </w:numPr>
              <w:tabs>
                <w:tab w:val="left" w:pos="1027"/>
                <w:tab w:val="left" w:pos="1028"/>
              </w:tabs>
              <w:spacing w:before="122"/>
              <w:rPr>
                <w:sz w:val="20"/>
              </w:rPr>
            </w:pPr>
            <w:r>
              <w:rPr>
                <w:sz w:val="20"/>
              </w:rPr>
              <w:t>Food Service</w:t>
            </w:r>
            <w:r>
              <w:rPr>
                <w:spacing w:val="1"/>
                <w:sz w:val="20"/>
              </w:rPr>
              <w:t xml:space="preserve"> </w:t>
            </w:r>
            <w:r>
              <w:rPr>
                <w:sz w:val="20"/>
              </w:rPr>
              <w:t>Vehicle</w:t>
            </w:r>
          </w:p>
          <w:p w14:paraId="6C5E6CD2" w14:textId="77777777" w:rsidR="00EA4CF1" w:rsidRDefault="00A54946" w:rsidP="008C244B">
            <w:pPr>
              <w:pStyle w:val="TableParagraph"/>
              <w:numPr>
                <w:ilvl w:val="0"/>
                <w:numId w:val="40"/>
              </w:numPr>
              <w:tabs>
                <w:tab w:val="left" w:pos="1027"/>
                <w:tab w:val="left" w:pos="1028"/>
              </w:tabs>
              <w:spacing w:before="120"/>
              <w:rPr>
                <w:sz w:val="20"/>
              </w:rPr>
            </w:pPr>
            <w:r>
              <w:rPr>
                <w:sz w:val="20"/>
              </w:rPr>
              <w:t>Garage,</w:t>
            </w:r>
            <w:r>
              <w:rPr>
                <w:spacing w:val="-6"/>
                <w:sz w:val="20"/>
              </w:rPr>
              <w:t xml:space="preserve"> </w:t>
            </w:r>
            <w:r>
              <w:rPr>
                <w:sz w:val="20"/>
              </w:rPr>
              <w:t>Public</w:t>
            </w:r>
          </w:p>
          <w:p w14:paraId="7D81935F" w14:textId="77777777" w:rsidR="00EA4CF1" w:rsidRDefault="00A54946" w:rsidP="008C244B">
            <w:pPr>
              <w:pStyle w:val="TableParagraph"/>
              <w:numPr>
                <w:ilvl w:val="0"/>
                <w:numId w:val="40"/>
              </w:numPr>
              <w:tabs>
                <w:tab w:val="left" w:pos="1027"/>
                <w:tab w:val="left" w:pos="1028"/>
              </w:tabs>
              <w:spacing w:before="120"/>
              <w:rPr>
                <w:sz w:val="20"/>
              </w:rPr>
            </w:pPr>
            <w:r>
              <w:rPr>
                <w:sz w:val="20"/>
              </w:rPr>
              <w:t>Garden</w:t>
            </w:r>
            <w:r>
              <w:rPr>
                <w:spacing w:val="-6"/>
                <w:sz w:val="20"/>
              </w:rPr>
              <w:t xml:space="preserve"> </w:t>
            </w:r>
            <w:r>
              <w:rPr>
                <w:sz w:val="20"/>
              </w:rPr>
              <w:t>Centre</w:t>
            </w:r>
          </w:p>
          <w:p w14:paraId="6EFF90AE" w14:textId="77777777" w:rsidR="00EA4CF1" w:rsidRDefault="00A54946" w:rsidP="008C244B">
            <w:pPr>
              <w:pStyle w:val="TableParagraph"/>
              <w:numPr>
                <w:ilvl w:val="0"/>
                <w:numId w:val="40"/>
              </w:numPr>
              <w:tabs>
                <w:tab w:val="left" w:pos="1027"/>
                <w:tab w:val="left" w:pos="1028"/>
              </w:tabs>
              <w:spacing w:before="118"/>
              <w:rPr>
                <w:sz w:val="20"/>
              </w:rPr>
            </w:pPr>
            <w:r>
              <w:rPr>
                <w:sz w:val="20"/>
              </w:rPr>
              <w:t>Gas</w:t>
            </w:r>
            <w:r>
              <w:rPr>
                <w:spacing w:val="-1"/>
                <w:sz w:val="20"/>
              </w:rPr>
              <w:t xml:space="preserve"> </w:t>
            </w:r>
            <w:r>
              <w:rPr>
                <w:sz w:val="20"/>
              </w:rPr>
              <w:t>Station</w:t>
            </w:r>
          </w:p>
          <w:p w14:paraId="5D5E5613" w14:textId="77777777" w:rsidR="00EA4CF1" w:rsidRDefault="00A54946" w:rsidP="008C244B">
            <w:pPr>
              <w:pStyle w:val="TableParagraph"/>
              <w:numPr>
                <w:ilvl w:val="0"/>
                <w:numId w:val="40"/>
              </w:numPr>
              <w:tabs>
                <w:tab w:val="left" w:pos="1027"/>
                <w:tab w:val="left" w:pos="1028"/>
              </w:tabs>
              <w:spacing w:before="121"/>
              <w:rPr>
                <w:sz w:val="20"/>
              </w:rPr>
            </w:pPr>
            <w:r>
              <w:rPr>
                <w:sz w:val="20"/>
              </w:rPr>
              <w:t>Hotel</w:t>
            </w:r>
          </w:p>
          <w:p w14:paraId="07190247" w14:textId="77777777" w:rsidR="00EA4CF1" w:rsidRDefault="00A54946" w:rsidP="008C244B">
            <w:pPr>
              <w:pStyle w:val="TableParagraph"/>
              <w:numPr>
                <w:ilvl w:val="0"/>
                <w:numId w:val="40"/>
              </w:numPr>
              <w:tabs>
                <w:tab w:val="left" w:pos="1027"/>
                <w:tab w:val="left" w:pos="1028"/>
              </w:tabs>
              <w:spacing w:before="120" w:line="210" w:lineRule="exact"/>
              <w:rPr>
                <w:sz w:val="20"/>
              </w:rPr>
            </w:pPr>
            <w:r>
              <w:rPr>
                <w:sz w:val="20"/>
              </w:rPr>
              <w:t>Laundry</w:t>
            </w:r>
            <w:r>
              <w:rPr>
                <w:spacing w:val="-3"/>
                <w:sz w:val="20"/>
              </w:rPr>
              <w:t xml:space="preserve"> </w:t>
            </w:r>
            <w:r>
              <w:rPr>
                <w:sz w:val="20"/>
              </w:rPr>
              <w:t>Establishment</w:t>
            </w:r>
          </w:p>
        </w:tc>
        <w:tc>
          <w:tcPr>
            <w:tcW w:w="4426" w:type="dxa"/>
          </w:tcPr>
          <w:p w14:paraId="65791C6E" w14:textId="77777777" w:rsidR="00EA4CF1" w:rsidRDefault="00A54946" w:rsidP="008C244B">
            <w:pPr>
              <w:pStyle w:val="TableParagraph"/>
              <w:numPr>
                <w:ilvl w:val="0"/>
                <w:numId w:val="40"/>
              </w:numPr>
              <w:tabs>
                <w:tab w:val="left" w:pos="1006"/>
                <w:tab w:val="left" w:pos="1007"/>
              </w:tabs>
              <w:spacing w:line="223" w:lineRule="exact"/>
              <w:rPr>
                <w:sz w:val="20"/>
              </w:rPr>
            </w:pPr>
            <w:r>
              <w:rPr>
                <w:sz w:val="20"/>
              </w:rPr>
              <w:t>Motor Vehicle Sales</w:t>
            </w:r>
            <w:r>
              <w:rPr>
                <w:spacing w:val="-2"/>
                <w:sz w:val="20"/>
              </w:rPr>
              <w:t xml:space="preserve"> </w:t>
            </w:r>
            <w:r>
              <w:rPr>
                <w:sz w:val="20"/>
              </w:rPr>
              <w:t>Establishment</w:t>
            </w:r>
          </w:p>
          <w:p w14:paraId="7244A277" w14:textId="77777777" w:rsidR="00EA4CF1" w:rsidRDefault="00A54946" w:rsidP="008C244B">
            <w:pPr>
              <w:pStyle w:val="TableParagraph"/>
              <w:numPr>
                <w:ilvl w:val="0"/>
                <w:numId w:val="40"/>
              </w:numPr>
              <w:tabs>
                <w:tab w:val="left" w:pos="1006"/>
                <w:tab w:val="left" w:pos="1007"/>
              </w:tabs>
              <w:spacing w:before="120"/>
              <w:ind w:right="264"/>
              <w:rPr>
                <w:sz w:val="20"/>
              </w:rPr>
            </w:pPr>
            <w:r>
              <w:rPr>
                <w:sz w:val="20"/>
              </w:rPr>
              <w:t xml:space="preserve">Office, Professional </w:t>
            </w:r>
            <w:r w:rsidRPr="006E4E41">
              <w:rPr>
                <w:b/>
                <w:bCs/>
                <w:strike/>
                <w:sz w:val="20"/>
              </w:rPr>
              <w:t>(exceeding</w:t>
            </w:r>
            <w:r w:rsidRPr="006E4E41">
              <w:rPr>
                <w:b/>
                <w:bCs/>
                <w:strike/>
                <w:spacing w:val="-14"/>
                <w:sz w:val="20"/>
              </w:rPr>
              <w:t xml:space="preserve"> </w:t>
            </w:r>
            <w:r w:rsidRPr="006E4E41">
              <w:rPr>
                <w:b/>
                <w:bCs/>
                <w:strike/>
                <w:sz w:val="20"/>
              </w:rPr>
              <w:t>930 m² of gross floor</w:t>
            </w:r>
            <w:r w:rsidRPr="006E4E41">
              <w:rPr>
                <w:b/>
                <w:bCs/>
                <w:strike/>
                <w:spacing w:val="-2"/>
                <w:sz w:val="20"/>
              </w:rPr>
              <w:t xml:space="preserve"> </w:t>
            </w:r>
            <w:r w:rsidRPr="006E4E41">
              <w:rPr>
                <w:b/>
                <w:bCs/>
                <w:strike/>
                <w:sz w:val="20"/>
              </w:rPr>
              <w:t>area)</w:t>
            </w:r>
          </w:p>
          <w:p w14:paraId="4E19AEC2" w14:textId="77777777" w:rsidR="00EA4CF1" w:rsidRDefault="00A54946" w:rsidP="008C244B">
            <w:pPr>
              <w:pStyle w:val="TableParagraph"/>
              <w:numPr>
                <w:ilvl w:val="0"/>
                <w:numId w:val="40"/>
              </w:numPr>
              <w:tabs>
                <w:tab w:val="left" w:pos="1006"/>
                <w:tab w:val="left" w:pos="1007"/>
              </w:tabs>
              <w:spacing w:before="119"/>
              <w:rPr>
                <w:sz w:val="20"/>
              </w:rPr>
            </w:pPr>
            <w:r>
              <w:rPr>
                <w:sz w:val="20"/>
              </w:rPr>
              <w:t>Outside Display and Sales</w:t>
            </w:r>
            <w:r>
              <w:rPr>
                <w:spacing w:val="-3"/>
                <w:sz w:val="20"/>
              </w:rPr>
              <w:t xml:space="preserve"> </w:t>
            </w:r>
            <w:r>
              <w:rPr>
                <w:sz w:val="20"/>
              </w:rPr>
              <w:t>Area</w:t>
            </w:r>
          </w:p>
          <w:p w14:paraId="4A52284F" w14:textId="77777777" w:rsidR="00EA4CF1" w:rsidRDefault="00A54946" w:rsidP="008C244B">
            <w:pPr>
              <w:pStyle w:val="TableParagraph"/>
              <w:numPr>
                <w:ilvl w:val="0"/>
                <w:numId w:val="40"/>
              </w:numPr>
              <w:tabs>
                <w:tab w:val="left" w:pos="1006"/>
                <w:tab w:val="left" w:pos="1007"/>
              </w:tabs>
              <w:spacing w:before="120"/>
              <w:rPr>
                <w:sz w:val="20"/>
              </w:rPr>
            </w:pPr>
            <w:r>
              <w:rPr>
                <w:sz w:val="20"/>
              </w:rPr>
              <w:t>Personal Care</w:t>
            </w:r>
            <w:r>
              <w:rPr>
                <w:spacing w:val="-4"/>
                <w:sz w:val="20"/>
              </w:rPr>
              <w:t xml:space="preserve"> </w:t>
            </w:r>
            <w:r>
              <w:rPr>
                <w:sz w:val="20"/>
              </w:rPr>
              <w:t>Establishment</w:t>
            </w:r>
          </w:p>
          <w:p w14:paraId="4CE144C0" w14:textId="77777777" w:rsidR="00EA4CF1" w:rsidRDefault="00A54946" w:rsidP="008C244B">
            <w:pPr>
              <w:pStyle w:val="TableParagraph"/>
              <w:numPr>
                <w:ilvl w:val="0"/>
                <w:numId w:val="40"/>
              </w:numPr>
              <w:tabs>
                <w:tab w:val="left" w:pos="1006"/>
                <w:tab w:val="left" w:pos="1007"/>
              </w:tabs>
              <w:spacing w:before="121"/>
              <w:rPr>
                <w:sz w:val="20"/>
              </w:rPr>
            </w:pPr>
            <w:r>
              <w:rPr>
                <w:sz w:val="20"/>
              </w:rPr>
              <w:t>Place of</w:t>
            </w:r>
            <w:r>
              <w:rPr>
                <w:spacing w:val="1"/>
                <w:sz w:val="20"/>
              </w:rPr>
              <w:t xml:space="preserve"> </w:t>
            </w:r>
            <w:r>
              <w:rPr>
                <w:sz w:val="20"/>
              </w:rPr>
              <w:t>Entertainment</w:t>
            </w:r>
          </w:p>
          <w:p w14:paraId="791762B9" w14:textId="77777777" w:rsidR="00EA4CF1" w:rsidRDefault="00A54946" w:rsidP="008C244B">
            <w:pPr>
              <w:pStyle w:val="TableParagraph"/>
              <w:numPr>
                <w:ilvl w:val="0"/>
                <w:numId w:val="40"/>
              </w:numPr>
              <w:tabs>
                <w:tab w:val="left" w:pos="1006"/>
                <w:tab w:val="left" w:pos="1007"/>
              </w:tabs>
              <w:spacing w:before="120"/>
              <w:ind w:right="197"/>
              <w:rPr>
                <w:sz w:val="20"/>
              </w:rPr>
            </w:pPr>
            <w:r>
              <w:rPr>
                <w:sz w:val="20"/>
              </w:rPr>
              <w:t xml:space="preserve">Recreation </w:t>
            </w:r>
            <w:r w:rsidRPr="006E4E41">
              <w:rPr>
                <w:b/>
                <w:bCs/>
                <w:strike/>
                <w:sz w:val="20"/>
              </w:rPr>
              <w:t xml:space="preserve">Facilities (exceeding </w:t>
            </w:r>
            <w:r w:rsidRPr="006E4E41">
              <w:rPr>
                <w:b/>
                <w:bCs/>
                <w:strike/>
                <w:spacing w:val="-4"/>
                <w:sz w:val="20"/>
              </w:rPr>
              <w:t xml:space="preserve">930 </w:t>
            </w:r>
            <w:r w:rsidRPr="006E4E41">
              <w:rPr>
                <w:b/>
                <w:bCs/>
                <w:strike/>
                <w:sz w:val="20"/>
              </w:rPr>
              <w:t>m² of gross floor</w:t>
            </w:r>
            <w:r w:rsidRPr="006E4E41">
              <w:rPr>
                <w:b/>
                <w:bCs/>
                <w:strike/>
                <w:spacing w:val="-2"/>
                <w:sz w:val="20"/>
              </w:rPr>
              <w:t xml:space="preserve"> </w:t>
            </w:r>
            <w:r w:rsidRPr="006E4E41">
              <w:rPr>
                <w:b/>
                <w:bCs/>
                <w:strike/>
                <w:sz w:val="20"/>
              </w:rPr>
              <w:t>area)</w:t>
            </w:r>
          </w:p>
          <w:p w14:paraId="11333F68" w14:textId="77777777" w:rsidR="00EA4CF1" w:rsidRDefault="00A54946" w:rsidP="008C244B">
            <w:pPr>
              <w:pStyle w:val="TableParagraph"/>
              <w:numPr>
                <w:ilvl w:val="0"/>
                <w:numId w:val="40"/>
              </w:numPr>
              <w:tabs>
                <w:tab w:val="left" w:pos="1006"/>
                <w:tab w:val="left" w:pos="1007"/>
              </w:tabs>
              <w:spacing w:before="121"/>
              <w:rPr>
                <w:sz w:val="20"/>
              </w:rPr>
            </w:pPr>
            <w:r>
              <w:rPr>
                <w:sz w:val="20"/>
              </w:rPr>
              <w:t>Restaurant</w:t>
            </w:r>
          </w:p>
          <w:p w14:paraId="76143758" w14:textId="77777777" w:rsidR="00EA4CF1" w:rsidRDefault="00A54946" w:rsidP="008C244B">
            <w:pPr>
              <w:pStyle w:val="TableParagraph"/>
              <w:numPr>
                <w:ilvl w:val="0"/>
                <w:numId w:val="40"/>
              </w:numPr>
              <w:tabs>
                <w:tab w:val="left" w:pos="1006"/>
                <w:tab w:val="left" w:pos="1007"/>
              </w:tabs>
              <w:spacing w:before="118"/>
              <w:rPr>
                <w:sz w:val="20"/>
              </w:rPr>
            </w:pPr>
            <w:r>
              <w:rPr>
                <w:sz w:val="20"/>
              </w:rPr>
              <w:t>Restaurant, Drive-in and Take</w:t>
            </w:r>
            <w:r>
              <w:rPr>
                <w:spacing w:val="-5"/>
                <w:sz w:val="20"/>
              </w:rPr>
              <w:t xml:space="preserve"> </w:t>
            </w:r>
            <w:r>
              <w:rPr>
                <w:sz w:val="20"/>
              </w:rPr>
              <w:t>out</w:t>
            </w:r>
          </w:p>
          <w:p w14:paraId="009C1E83" w14:textId="77777777" w:rsidR="00EA4CF1" w:rsidRPr="004D617E" w:rsidRDefault="00A54946" w:rsidP="004D617E">
            <w:pPr>
              <w:pStyle w:val="TableParagraph"/>
              <w:tabs>
                <w:tab w:val="left" w:pos="1006"/>
                <w:tab w:val="left" w:pos="1007"/>
              </w:tabs>
              <w:spacing w:before="120"/>
              <w:ind w:left="1027"/>
              <w:rPr>
                <w:b/>
                <w:bCs/>
                <w:strike/>
                <w:sz w:val="20"/>
              </w:rPr>
            </w:pPr>
            <w:r w:rsidRPr="004D617E">
              <w:rPr>
                <w:b/>
                <w:bCs/>
                <w:strike/>
                <w:sz w:val="20"/>
              </w:rPr>
              <w:t>Retail Store,</w:t>
            </w:r>
            <w:r w:rsidRPr="004D617E">
              <w:rPr>
                <w:b/>
                <w:bCs/>
                <w:strike/>
                <w:spacing w:val="-9"/>
                <w:sz w:val="20"/>
              </w:rPr>
              <w:t xml:space="preserve"> </w:t>
            </w:r>
            <w:r w:rsidRPr="004D617E">
              <w:rPr>
                <w:b/>
                <w:bCs/>
                <w:strike/>
                <w:sz w:val="20"/>
              </w:rPr>
              <w:t>Brewing</w:t>
            </w:r>
          </w:p>
          <w:p w14:paraId="004B3EAB" w14:textId="00FEB0EB" w:rsidR="00EA4CF1" w:rsidRDefault="00A54946" w:rsidP="008C244B">
            <w:pPr>
              <w:pStyle w:val="TableParagraph"/>
              <w:numPr>
                <w:ilvl w:val="0"/>
                <w:numId w:val="40"/>
              </w:numPr>
              <w:tabs>
                <w:tab w:val="left" w:pos="1006"/>
                <w:tab w:val="left" w:pos="1007"/>
              </w:tabs>
              <w:spacing w:before="121"/>
              <w:rPr>
                <w:sz w:val="20"/>
              </w:rPr>
            </w:pPr>
            <w:r>
              <w:rPr>
                <w:sz w:val="20"/>
              </w:rPr>
              <w:t>Retail Store</w:t>
            </w:r>
            <w:r w:rsidRPr="006E4E41">
              <w:rPr>
                <w:b/>
                <w:bCs/>
                <w:strike/>
                <w:sz w:val="20"/>
              </w:rPr>
              <w:t>General</w:t>
            </w:r>
          </w:p>
          <w:p w14:paraId="61AFC6A4" w14:textId="77777777" w:rsidR="00EA4CF1" w:rsidRDefault="00A54946" w:rsidP="008C244B">
            <w:pPr>
              <w:pStyle w:val="TableParagraph"/>
              <w:numPr>
                <w:ilvl w:val="0"/>
                <w:numId w:val="40"/>
              </w:numPr>
              <w:tabs>
                <w:tab w:val="left" w:pos="1006"/>
                <w:tab w:val="left" w:pos="1007"/>
              </w:tabs>
              <w:spacing w:before="121"/>
              <w:rPr>
                <w:sz w:val="20"/>
              </w:rPr>
            </w:pPr>
            <w:r>
              <w:rPr>
                <w:sz w:val="20"/>
              </w:rPr>
              <w:t>Retail Store, Large</w:t>
            </w:r>
            <w:r>
              <w:rPr>
                <w:spacing w:val="-3"/>
                <w:sz w:val="20"/>
              </w:rPr>
              <w:t xml:space="preserve"> </w:t>
            </w:r>
            <w:r>
              <w:rPr>
                <w:sz w:val="20"/>
              </w:rPr>
              <w:t>Format</w:t>
            </w:r>
          </w:p>
          <w:p w14:paraId="2F646079" w14:textId="77777777" w:rsidR="00EA4CF1" w:rsidRDefault="00A54946" w:rsidP="008C244B">
            <w:pPr>
              <w:pStyle w:val="TableParagraph"/>
              <w:numPr>
                <w:ilvl w:val="0"/>
                <w:numId w:val="40"/>
              </w:numPr>
              <w:tabs>
                <w:tab w:val="left" w:pos="1006"/>
                <w:tab w:val="left" w:pos="1007"/>
              </w:tabs>
              <w:spacing w:before="120"/>
              <w:rPr>
                <w:sz w:val="20"/>
              </w:rPr>
            </w:pPr>
            <w:r>
              <w:rPr>
                <w:sz w:val="20"/>
              </w:rPr>
              <w:t>Service Shop</w:t>
            </w:r>
          </w:p>
          <w:p w14:paraId="38D5DCB2" w14:textId="77777777" w:rsidR="00EA4CF1" w:rsidRDefault="00A54946" w:rsidP="008C244B">
            <w:pPr>
              <w:pStyle w:val="TableParagraph"/>
              <w:numPr>
                <w:ilvl w:val="0"/>
                <w:numId w:val="40"/>
              </w:numPr>
              <w:tabs>
                <w:tab w:val="left" w:pos="1006"/>
                <w:tab w:val="left" w:pos="1007"/>
              </w:tabs>
              <w:spacing w:before="118"/>
              <w:rPr>
                <w:sz w:val="20"/>
              </w:rPr>
            </w:pPr>
            <w:r>
              <w:rPr>
                <w:sz w:val="20"/>
              </w:rPr>
              <w:t>Shopping Centre</w:t>
            </w:r>
          </w:p>
          <w:p w14:paraId="7F80713A" w14:textId="77777777" w:rsidR="00EA4CF1" w:rsidRDefault="00A54946" w:rsidP="008C244B">
            <w:pPr>
              <w:pStyle w:val="TableParagraph"/>
              <w:numPr>
                <w:ilvl w:val="0"/>
                <w:numId w:val="40"/>
              </w:numPr>
              <w:tabs>
                <w:tab w:val="left" w:pos="1006"/>
                <w:tab w:val="left" w:pos="1007"/>
              </w:tabs>
              <w:spacing w:before="121"/>
              <w:rPr>
                <w:sz w:val="20"/>
              </w:rPr>
            </w:pPr>
            <w:r>
              <w:rPr>
                <w:sz w:val="20"/>
              </w:rPr>
              <w:t>Taxi</w:t>
            </w:r>
            <w:r>
              <w:rPr>
                <w:spacing w:val="-3"/>
                <w:sz w:val="20"/>
              </w:rPr>
              <w:t xml:space="preserve"> </w:t>
            </w:r>
            <w:r>
              <w:rPr>
                <w:sz w:val="20"/>
              </w:rPr>
              <w:t>Service</w:t>
            </w:r>
          </w:p>
          <w:p w14:paraId="7D84B2BB" w14:textId="77777777" w:rsidR="00EA4CF1" w:rsidRDefault="00A54946" w:rsidP="008C244B">
            <w:pPr>
              <w:pStyle w:val="TableParagraph"/>
              <w:numPr>
                <w:ilvl w:val="0"/>
                <w:numId w:val="40"/>
              </w:numPr>
              <w:tabs>
                <w:tab w:val="left" w:pos="1006"/>
                <w:tab w:val="left" w:pos="1007"/>
              </w:tabs>
              <w:spacing w:before="120"/>
              <w:rPr>
                <w:sz w:val="20"/>
              </w:rPr>
            </w:pPr>
            <w:r>
              <w:rPr>
                <w:sz w:val="20"/>
              </w:rPr>
              <w:t>Veterinary</w:t>
            </w:r>
            <w:r>
              <w:rPr>
                <w:spacing w:val="-5"/>
                <w:sz w:val="20"/>
              </w:rPr>
              <w:t xml:space="preserve"> </w:t>
            </w:r>
            <w:r>
              <w:rPr>
                <w:sz w:val="20"/>
              </w:rPr>
              <w:t>Clinic</w:t>
            </w:r>
          </w:p>
        </w:tc>
      </w:tr>
    </w:tbl>
    <w:p w14:paraId="6168CC9E" w14:textId="77777777" w:rsidR="00EA4CF1" w:rsidRDefault="00EA4CF1">
      <w:pPr>
        <w:rPr>
          <w:sz w:val="20"/>
        </w:rPr>
        <w:sectPr w:rsidR="00EA4CF1">
          <w:headerReference w:type="default" r:id="rId34"/>
          <w:pgSz w:w="12240" w:h="15840"/>
          <w:pgMar w:top="1360" w:right="0" w:bottom="1460" w:left="0" w:header="999" w:footer="1276" w:gutter="0"/>
          <w:cols w:space="720"/>
        </w:sectPr>
      </w:pPr>
    </w:p>
    <w:p w14:paraId="0C7EAD82" w14:textId="77777777" w:rsidR="00EA4CF1" w:rsidRDefault="00EA4CF1">
      <w:pPr>
        <w:pStyle w:val="BodyText"/>
        <w:spacing w:before="8"/>
        <w:rPr>
          <w:sz w:val="18"/>
        </w:rPr>
      </w:pPr>
    </w:p>
    <w:p w14:paraId="72D2FB1D" w14:textId="77777777" w:rsidR="00EA4CF1" w:rsidRDefault="00A54946" w:rsidP="008C244B">
      <w:pPr>
        <w:pStyle w:val="Heading3"/>
        <w:numPr>
          <w:ilvl w:val="1"/>
          <w:numId w:val="41"/>
        </w:numPr>
        <w:tabs>
          <w:tab w:val="left" w:pos="2377"/>
        </w:tabs>
        <w:spacing w:before="92"/>
        <w:ind w:hanging="577"/>
      </w:pPr>
      <w:bookmarkStart w:id="313" w:name="11.3_LOT_PROVISIONS"/>
      <w:bookmarkStart w:id="314" w:name="11.4_SPECIAL_PROVISIONS"/>
      <w:bookmarkStart w:id="315" w:name="_Toc203722008"/>
      <w:bookmarkEnd w:id="313"/>
      <w:bookmarkEnd w:id="314"/>
      <w:r>
        <w:t>LOT</w:t>
      </w:r>
      <w:r>
        <w:rPr>
          <w:spacing w:val="-1"/>
        </w:rPr>
        <w:t xml:space="preserve"> </w:t>
      </w:r>
      <w:r>
        <w:t>PROVISIONS</w:t>
      </w:r>
      <w:bookmarkEnd w:id="315"/>
    </w:p>
    <w:p w14:paraId="2F4BFFB9" w14:textId="77777777" w:rsidR="00EA4CF1" w:rsidRDefault="00A54946" w:rsidP="002F673D">
      <w:pPr>
        <w:pStyle w:val="aprovisionnum"/>
        <w:numPr>
          <w:ilvl w:val="0"/>
          <w:numId w:val="298"/>
        </w:numPr>
      </w:pPr>
      <w:r>
        <w:t>The following provisions shall apply to lots in the C2 Zone:</w:t>
      </w:r>
    </w:p>
    <w:tbl>
      <w:tblPr>
        <w:tblW w:w="0" w:type="auto"/>
        <w:tblInd w:w="1715" w:type="dxa"/>
        <w:tblLayout w:type="fixed"/>
        <w:tblCellMar>
          <w:left w:w="0" w:type="dxa"/>
          <w:right w:w="0" w:type="dxa"/>
        </w:tblCellMar>
        <w:tblLook w:val="01E0" w:firstRow="1" w:lastRow="1" w:firstColumn="1" w:lastColumn="1" w:noHBand="0" w:noVBand="0"/>
      </w:tblPr>
      <w:tblGrid>
        <w:gridCol w:w="677"/>
        <w:gridCol w:w="5225"/>
        <w:gridCol w:w="2720"/>
      </w:tblGrid>
      <w:tr w:rsidR="00EA4CF1" w14:paraId="612365E7" w14:textId="77777777">
        <w:trPr>
          <w:trHeight w:val="286"/>
        </w:trPr>
        <w:tc>
          <w:tcPr>
            <w:tcW w:w="677" w:type="dxa"/>
          </w:tcPr>
          <w:p w14:paraId="7A368270" w14:textId="59156234" w:rsidR="00EA4CF1" w:rsidRDefault="00EA4CF1" w:rsidP="002F673D">
            <w:pPr>
              <w:pStyle w:val="TableParagraph"/>
              <w:numPr>
                <w:ilvl w:val="0"/>
                <w:numId w:val="299"/>
              </w:numPr>
              <w:spacing w:line="223" w:lineRule="exact"/>
              <w:ind w:right="210"/>
              <w:jc w:val="center"/>
              <w:rPr>
                <w:sz w:val="20"/>
              </w:rPr>
            </w:pPr>
          </w:p>
        </w:tc>
        <w:tc>
          <w:tcPr>
            <w:tcW w:w="5225" w:type="dxa"/>
          </w:tcPr>
          <w:p w14:paraId="1836FEC6" w14:textId="15022617" w:rsidR="00EA4CF1" w:rsidRDefault="00A54946">
            <w:pPr>
              <w:pStyle w:val="TableParagraph"/>
              <w:spacing w:line="223" w:lineRule="exact"/>
              <w:ind w:left="233"/>
              <w:rPr>
                <w:sz w:val="20"/>
              </w:rPr>
            </w:pPr>
            <w:r>
              <w:rPr>
                <w:sz w:val="20"/>
              </w:rPr>
              <w:t xml:space="preserve">Minimum Lot Area </w:t>
            </w:r>
          </w:p>
        </w:tc>
        <w:tc>
          <w:tcPr>
            <w:tcW w:w="2720" w:type="dxa"/>
          </w:tcPr>
          <w:p w14:paraId="10D89D9E" w14:textId="77777777" w:rsidR="00EA4CF1" w:rsidRDefault="00A54946">
            <w:pPr>
              <w:pStyle w:val="TableParagraph"/>
              <w:spacing w:line="223" w:lineRule="exact"/>
              <w:ind w:left="111"/>
              <w:rPr>
                <w:sz w:val="20"/>
              </w:rPr>
            </w:pPr>
            <w:r>
              <w:rPr>
                <w:sz w:val="20"/>
              </w:rPr>
              <w:t>500 m²</w:t>
            </w:r>
          </w:p>
        </w:tc>
      </w:tr>
      <w:tr w:rsidR="00EA4CF1" w14:paraId="7A8A4803" w14:textId="77777777">
        <w:trPr>
          <w:trHeight w:val="350"/>
        </w:trPr>
        <w:tc>
          <w:tcPr>
            <w:tcW w:w="677" w:type="dxa"/>
          </w:tcPr>
          <w:p w14:paraId="26092EE7" w14:textId="24655B48" w:rsidR="00EA4CF1" w:rsidRDefault="00EA4CF1" w:rsidP="002F673D">
            <w:pPr>
              <w:pStyle w:val="TableParagraph"/>
              <w:numPr>
                <w:ilvl w:val="0"/>
                <w:numId w:val="299"/>
              </w:numPr>
              <w:spacing w:before="56"/>
              <w:ind w:right="211"/>
              <w:jc w:val="center"/>
              <w:rPr>
                <w:sz w:val="20"/>
              </w:rPr>
            </w:pPr>
          </w:p>
        </w:tc>
        <w:tc>
          <w:tcPr>
            <w:tcW w:w="5225" w:type="dxa"/>
          </w:tcPr>
          <w:p w14:paraId="4959218B" w14:textId="0E7BEC6B" w:rsidR="00EA4CF1" w:rsidRDefault="00A54946">
            <w:pPr>
              <w:pStyle w:val="TableParagraph"/>
              <w:spacing w:before="56"/>
              <w:ind w:left="233"/>
              <w:rPr>
                <w:sz w:val="20"/>
              </w:rPr>
            </w:pPr>
            <w:r>
              <w:rPr>
                <w:sz w:val="20"/>
              </w:rPr>
              <w:t xml:space="preserve">Minimum Lot Frontage </w:t>
            </w:r>
          </w:p>
        </w:tc>
        <w:tc>
          <w:tcPr>
            <w:tcW w:w="2720" w:type="dxa"/>
          </w:tcPr>
          <w:p w14:paraId="7B68B23A" w14:textId="6809B080" w:rsidR="00EA4CF1" w:rsidRDefault="00A54946">
            <w:pPr>
              <w:pStyle w:val="TableParagraph"/>
              <w:spacing w:before="56"/>
              <w:ind w:left="111"/>
              <w:rPr>
                <w:sz w:val="20"/>
              </w:rPr>
            </w:pPr>
            <w:r>
              <w:rPr>
                <w:sz w:val="20"/>
              </w:rPr>
              <w:t>15</w:t>
            </w:r>
            <w:r w:rsidR="00600006">
              <w:rPr>
                <w:sz w:val="20"/>
              </w:rPr>
              <w:t>.0</w:t>
            </w:r>
            <w:r>
              <w:rPr>
                <w:sz w:val="20"/>
              </w:rPr>
              <w:t xml:space="preserve"> m</w:t>
            </w:r>
          </w:p>
        </w:tc>
      </w:tr>
      <w:tr w:rsidR="00EA4CF1" w14:paraId="3F28D176" w14:textId="77777777">
        <w:trPr>
          <w:trHeight w:val="579"/>
        </w:trPr>
        <w:tc>
          <w:tcPr>
            <w:tcW w:w="677" w:type="dxa"/>
          </w:tcPr>
          <w:p w14:paraId="25F99F7D" w14:textId="5F6B8C55" w:rsidR="00EA4CF1" w:rsidRDefault="00EA4CF1" w:rsidP="002F673D">
            <w:pPr>
              <w:pStyle w:val="TableParagraph"/>
              <w:numPr>
                <w:ilvl w:val="0"/>
                <w:numId w:val="299"/>
              </w:numPr>
              <w:spacing w:before="56"/>
              <w:ind w:right="211"/>
              <w:jc w:val="center"/>
              <w:rPr>
                <w:sz w:val="20"/>
              </w:rPr>
            </w:pPr>
          </w:p>
        </w:tc>
        <w:tc>
          <w:tcPr>
            <w:tcW w:w="5225" w:type="dxa"/>
          </w:tcPr>
          <w:p w14:paraId="746856BF" w14:textId="432970DB" w:rsidR="00EA4CF1" w:rsidRDefault="00A54946">
            <w:pPr>
              <w:pStyle w:val="TableParagraph"/>
              <w:spacing w:before="56"/>
              <w:ind w:left="233"/>
              <w:rPr>
                <w:sz w:val="20"/>
              </w:rPr>
            </w:pPr>
            <w:r>
              <w:rPr>
                <w:sz w:val="20"/>
              </w:rPr>
              <w:t xml:space="preserve">Front Yard Depth / Exterior Side Yard Width </w:t>
            </w:r>
          </w:p>
        </w:tc>
        <w:tc>
          <w:tcPr>
            <w:tcW w:w="2720" w:type="dxa"/>
          </w:tcPr>
          <w:p w14:paraId="61D4E382" w14:textId="617FE4D9" w:rsidR="00EA4CF1" w:rsidRDefault="00A54946">
            <w:pPr>
              <w:pStyle w:val="TableParagraph"/>
              <w:spacing w:before="56"/>
              <w:ind w:left="111" w:right="644"/>
              <w:rPr>
                <w:sz w:val="20"/>
              </w:rPr>
            </w:pPr>
            <w:r>
              <w:rPr>
                <w:sz w:val="20"/>
              </w:rPr>
              <w:t>1</w:t>
            </w:r>
            <w:r w:rsidR="00600006">
              <w:rPr>
                <w:sz w:val="20"/>
              </w:rPr>
              <w:t>.0</w:t>
            </w:r>
            <w:r>
              <w:rPr>
                <w:sz w:val="20"/>
              </w:rPr>
              <w:t xml:space="preserve"> m (minimum) to 6 m (maximum)</w:t>
            </w:r>
          </w:p>
        </w:tc>
      </w:tr>
      <w:tr w:rsidR="00EA4CF1" w14:paraId="1A9A5226" w14:textId="77777777">
        <w:trPr>
          <w:trHeight w:val="1040"/>
        </w:trPr>
        <w:tc>
          <w:tcPr>
            <w:tcW w:w="677" w:type="dxa"/>
          </w:tcPr>
          <w:p w14:paraId="1BF8708A" w14:textId="3BF3750B" w:rsidR="00EA4CF1" w:rsidRDefault="00EA4CF1" w:rsidP="002F673D">
            <w:pPr>
              <w:pStyle w:val="TableParagraph"/>
              <w:numPr>
                <w:ilvl w:val="0"/>
                <w:numId w:val="299"/>
              </w:numPr>
              <w:spacing w:before="58"/>
              <w:ind w:right="211"/>
              <w:jc w:val="center"/>
              <w:rPr>
                <w:sz w:val="20"/>
              </w:rPr>
            </w:pPr>
          </w:p>
        </w:tc>
        <w:tc>
          <w:tcPr>
            <w:tcW w:w="5225" w:type="dxa"/>
          </w:tcPr>
          <w:p w14:paraId="25021B5A" w14:textId="27DB4CF0" w:rsidR="00EA4CF1" w:rsidRDefault="00A54946">
            <w:pPr>
              <w:pStyle w:val="TableParagraph"/>
              <w:spacing w:before="58"/>
              <w:ind w:left="233"/>
              <w:rPr>
                <w:sz w:val="20"/>
              </w:rPr>
            </w:pPr>
            <w:r>
              <w:rPr>
                <w:sz w:val="20"/>
              </w:rPr>
              <w:t xml:space="preserve">Side Yard Width </w:t>
            </w:r>
          </w:p>
        </w:tc>
        <w:tc>
          <w:tcPr>
            <w:tcW w:w="2720" w:type="dxa"/>
          </w:tcPr>
          <w:p w14:paraId="5CE00E88" w14:textId="77777777" w:rsidR="00EA4CF1" w:rsidRDefault="00A54946">
            <w:pPr>
              <w:pStyle w:val="TableParagraph"/>
              <w:spacing w:before="55"/>
              <w:ind w:left="111"/>
              <w:rPr>
                <w:sz w:val="20"/>
              </w:rPr>
            </w:pPr>
            <w:r>
              <w:rPr>
                <w:sz w:val="20"/>
              </w:rPr>
              <w:t>0.5 m (when yard abut residential zone minimum side yard width shall be 1.2 m)</w:t>
            </w:r>
          </w:p>
        </w:tc>
      </w:tr>
      <w:tr w:rsidR="00EA4CF1" w14:paraId="6DEB148F" w14:textId="77777777">
        <w:trPr>
          <w:trHeight w:val="350"/>
        </w:trPr>
        <w:tc>
          <w:tcPr>
            <w:tcW w:w="677" w:type="dxa"/>
          </w:tcPr>
          <w:p w14:paraId="2D4E2E02" w14:textId="05DDEA83" w:rsidR="00EA4CF1" w:rsidRDefault="00EA4CF1" w:rsidP="002F673D">
            <w:pPr>
              <w:pStyle w:val="TableParagraph"/>
              <w:numPr>
                <w:ilvl w:val="0"/>
                <w:numId w:val="299"/>
              </w:numPr>
              <w:spacing w:before="57"/>
              <w:ind w:right="211"/>
              <w:jc w:val="center"/>
              <w:rPr>
                <w:sz w:val="20"/>
              </w:rPr>
            </w:pPr>
          </w:p>
        </w:tc>
        <w:tc>
          <w:tcPr>
            <w:tcW w:w="5225" w:type="dxa"/>
          </w:tcPr>
          <w:p w14:paraId="2B47D107" w14:textId="232362B0" w:rsidR="00EA4CF1" w:rsidRDefault="00A54946">
            <w:pPr>
              <w:pStyle w:val="TableParagraph"/>
              <w:spacing w:before="57"/>
              <w:ind w:left="233"/>
              <w:rPr>
                <w:sz w:val="20"/>
              </w:rPr>
            </w:pPr>
            <w:r>
              <w:rPr>
                <w:sz w:val="20"/>
              </w:rPr>
              <w:t xml:space="preserve">Minimum Rear Yard Depth </w:t>
            </w:r>
          </w:p>
        </w:tc>
        <w:tc>
          <w:tcPr>
            <w:tcW w:w="2720" w:type="dxa"/>
          </w:tcPr>
          <w:p w14:paraId="7D2ACC43" w14:textId="5776CB20" w:rsidR="00EA4CF1" w:rsidRDefault="00A54946">
            <w:pPr>
              <w:pStyle w:val="TableParagraph"/>
              <w:spacing w:before="57"/>
              <w:ind w:left="111"/>
              <w:rPr>
                <w:sz w:val="20"/>
              </w:rPr>
            </w:pPr>
            <w:r>
              <w:rPr>
                <w:sz w:val="20"/>
              </w:rPr>
              <w:t>20</w:t>
            </w:r>
            <w:r w:rsidR="00121936">
              <w:rPr>
                <w:sz w:val="20"/>
              </w:rPr>
              <w:t>.0</w:t>
            </w:r>
            <w:r>
              <w:rPr>
                <w:sz w:val="20"/>
              </w:rPr>
              <w:t xml:space="preserve"> m</w:t>
            </w:r>
          </w:p>
        </w:tc>
      </w:tr>
      <w:tr w:rsidR="00EA4CF1" w14:paraId="537C6495" w14:textId="77777777">
        <w:trPr>
          <w:trHeight w:val="350"/>
        </w:trPr>
        <w:tc>
          <w:tcPr>
            <w:tcW w:w="677" w:type="dxa"/>
          </w:tcPr>
          <w:p w14:paraId="6E809347" w14:textId="2D7A49F4" w:rsidR="00EA4CF1" w:rsidRDefault="00EA4CF1" w:rsidP="002F673D">
            <w:pPr>
              <w:pStyle w:val="TableParagraph"/>
              <w:numPr>
                <w:ilvl w:val="0"/>
                <w:numId w:val="299"/>
              </w:numPr>
              <w:spacing w:before="56"/>
              <w:ind w:right="211"/>
              <w:jc w:val="center"/>
              <w:rPr>
                <w:sz w:val="20"/>
              </w:rPr>
            </w:pPr>
          </w:p>
        </w:tc>
        <w:tc>
          <w:tcPr>
            <w:tcW w:w="5225" w:type="dxa"/>
          </w:tcPr>
          <w:p w14:paraId="559F0932" w14:textId="1F8DC910" w:rsidR="00EA4CF1" w:rsidRDefault="00A54946">
            <w:pPr>
              <w:pStyle w:val="TableParagraph"/>
              <w:spacing w:before="56"/>
              <w:ind w:left="233"/>
              <w:rPr>
                <w:sz w:val="20"/>
              </w:rPr>
            </w:pPr>
            <w:r>
              <w:rPr>
                <w:sz w:val="20"/>
              </w:rPr>
              <w:t xml:space="preserve">Landscaped Open Space </w:t>
            </w:r>
          </w:p>
        </w:tc>
        <w:tc>
          <w:tcPr>
            <w:tcW w:w="2720" w:type="dxa"/>
          </w:tcPr>
          <w:p w14:paraId="5130AD7D" w14:textId="77777777" w:rsidR="00EA4CF1" w:rsidRDefault="00A54946">
            <w:pPr>
              <w:pStyle w:val="TableParagraph"/>
              <w:spacing w:before="56"/>
              <w:ind w:left="111"/>
              <w:rPr>
                <w:sz w:val="20"/>
              </w:rPr>
            </w:pPr>
            <w:r>
              <w:rPr>
                <w:sz w:val="20"/>
              </w:rPr>
              <w:t>10%</w:t>
            </w:r>
          </w:p>
        </w:tc>
      </w:tr>
      <w:tr w:rsidR="00EA4CF1" w14:paraId="6A398A58" w14:textId="77777777">
        <w:trPr>
          <w:trHeight w:val="286"/>
        </w:trPr>
        <w:tc>
          <w:tcPr>
            <w:tcW w:w="677" w:type="dxa"/>
          </w:tcPr>
          <w:p w14:paraId="662B8F9A" w14:textId="4773EF7B" w:rsidR="00EA4CF1" w:rsidRDefault="00EA4CF1" w:rsidP="002F673D">
            <w:pPr>
              <w:pStyle w:val="TableParagraph"/>
              <w:numPr>
                <w:ilvl w:val="0"/>
                <w:numId w:val="299"/>
              </w:numPr>
              <w:spacing w:before="56" w:line="210" w:lineRule="exact"/>
              <w:ind w:right="210"/>
              <w:jc w:val="center"/>
              <w:rPr>
                <w:sz w:val="20"/>
              </w:rPr>
            </w:pPr>
          </w:p>
        </w:tc>
        <w:tc>
          <w:tcPr>
            <w:tcW w:w="5225" w:type="dxa"/>
          </w:tcPr>
          <w:p w14:paraId="3031013B" w14:textId="1D673D76" w:rsidR="00EA4CF1" w:rsidRDefault="00A54946">
            <w:pPr>
              <w:pStyle w:val="TableParagraph"/>
              <w:spacing w:before="56" w:line="210" w:lineRule="exact"/>
              <w:ind w:left="233"/>
              <w:rPr>
                <w:sz w:val="20"/>
              </w:rPr>
            </w:pPr>
            <w:r>
              <w:rPr>
                <w:sz w:val="20"/>
              </w:rPr>
              <w:t xml:space="preserve">Maximum Lot Coverage </w:t>
            </w:r>
          </w:p>
        </w:tc>
        <w:tc>
          <w:tcPr>
            <w:tcW w:w="2720" w:type="dxa"/>
          </w:tcPr>
          <w:p w14:paraId="6308F8B1" w14:textId="77777777" w:rsidR="00EA4CF1" w:rsidRDefault="00A54946">
            <w:pPr>
              <w:pStyle w:val="TableParagraph"/>
              <w:spacing w:before="56" w:line="210" w:lineRule="exact"/>
              <w:ind w:left="111"/>
              <w:rPr>
                <w:sz w:val="20"/>
              </w:rPr>
            </w:pPr>
            <w:r>
              <w:rPr>
                <w:sz w:val="20"/>
              </w:rPr>
              <w:t>45%</w:t>
            </w:r>
          </w:p>
        </w:tc>
      </w:tr>
    </w:tbl>
    <w:p w14:paraId="2644D594" w14:textId="77777777" w:rsidR="00EA4CF1" w:rsidRDefault="00A54946" w:rsidP="008C244B">
      <w:pPr>
        <w:pStyle w:val="Heading3"/>
        <w:numPr>
          <w:ilvl w:val="1"/>
          <w:numId w:val="41"/>
        </w:numPr>
        <w:tabs>
          <w:tab w:val="left" w:pos="2377"/>
        </w:tabs>
        <w:ind w:hanging="577"/>
      </w:pPr>
      <w:bookmarkStart w:id="316" w:name="_Toc203722009"/>
      <w:r>
        <w:t>SPECIAL</w:t>
      </w:r>
      <w:r>
        <w:rPr>
          <w:spacing w:val="-1"/>
        </w:rPr>
        <w:t xml:space="preserve"> </w:t>
      </w:r>
      <w:r>
        <w:t>PROVISIONS</w:t>
      </w:r>
      <w:bookmarkEnd w:id="316"/>
    </w:p>
    <w:p w14:paraId="6E542098" w14:textId="77777777" w:rsidR="00EA4CF1" w:rsidRDefault="00A54946" w:rsidP="00BC2874">
      <w:pPr>
        <w:pStyle w:val="BodyText"/>
        <w:ind w:left="1079" w:firstLine="720"/>
      </w:pPr>
      <w:r>
        <w:t>The following provisions apply in the C2 Zone:</w:t>
      </w:r>
    </w:p>
    <w:p w14:paraId="629B48AC" w14:textId="77777777" w:rsidR="00EA4CF1" w:rsidRDefault="00A54946" w:rsidP="008C244B">
      <w:pPr>
        <w:pStyle w:val="Heading5"/>
        <w:numPr>
          <w:ilvl w:val="0"/>
          <w:numId w:val="39"/>
        </w:numPr>
      </w:pPr>
      <w:r>
        <w:t>Parking</w:t>
      </w:r>
    </w:p>
    <w:p w14:paraId="7DB275C6" w14:textId="69429EDC" w:rsidR="00EA4CF1" w:rsidRDefault="00A54946" w:rsidP="00BC2874">
      <w:pPr>
        <w:pStyle w:val="ProvisionTextnonum"/>
      </w:pPr>
      <w:r>
        <w:t>In addition to Section 4.2</w:t>
      </w:r>
      <w:r w:rsidRPr="006D09B1">
        <w:rPr>
          <w:b/>
          <w:bCs/>
          <w:strike/>
        </w:rPr>
        <w:t>3</w:t>
      </w:r>
      <w:r w:rsidR="006D09B1">
        <w:rPr>
          <w:color w:val="FF0000"/>
        </w:rPr>
        <w:t>6</w:t>
      </w:r>
      <w:r>
        <w:t xml:space="preserve"> of this by-law, the following provisions shall apply:</w:t>
      </w:r>
    </w:p>
    <w:p w14:paraId="0D8D6C99" w14:textId="77777777" w:rsidR="00EA4CF1" w:rsidRDefault="00A54946" w:rsidP="002F673D">
      <w:pPr>
        <w:pStyle w:val="asubprovision1letter"/>
        <w:numPr>
          <w:ilvl w:val="0"/>
          <w:numId w:val="300"/>
        </w:numPr>
      </w:pPr>
      <w:r>
        <w:t>No parking shall be permitted within the front or exterior yard of a</w:t>
      </w:r>
      <w:r w:rsidRPr="00BC2874">
        <w:rPr>
          <w:spacing w:val="-1"/>
        </w:rPr>
        <w:t xml:space="preserve"> </w:t>
      </w:r>
      <w:r>
        <w:t>lot.</w:t>
      </w:r>
    </w:p>
    <w:p w14:paraId="646C9A6F" w14:textId="77777777" w:rsidR="00EA4CF1" w:rsidRDefault="00A54946" w:rsidP="00BC2874">
      <w:pPr>
        <w:pStyle w:val="asubprovision1letter"/>
      </w:pPr>
      <w:r>
        <w:t>Parking shall not more than 40% of the area of a</w:t>
      </w:r>
      <w:r>
        <w:rPr>
          <w:spacing w:val="-2"/>
        </w:rPr>
        <w:t xml:space="preserve"> </w:t>
      </w:r>
      <w:r>
        <w:t>lot.</w:t>
      </w:r>
    </w:p>
    <w:p w14:paraId="46020692" w14:textId="77777777" w:rsidR="00EA4CF1" w:rsidRDefault="00A54946" w:rsidP="00BC2874">
      <w:pPr>
        <w:pStyle w:val="asubprovision1letter"/>
      </w:pPr>
      <w:r>
        <w:t>No parking, aisle, or driveway is permitted between a building and the street</w:t>
      </w:r>
      <w:r>
        <w:rPr>
          <w:spacing w:val="-12"/>
        </w:rPr>
        <w:t xml:space="preserve"> </w:t>
      </w:r>
      <w:r>
        <w:t>line.</w:t>
      </w:r>
    </w:p>
    <w:p w14:paraId="0F3EA7F9" w14:textId="77777777" w:rsidR="00EA4CF1" w:rsidRDefault="00A54946" w:rsidP="00BC2874">
      <w:pPr>
        <w:pStyle w:val="asubprovision1letter"/>
      </w:pPr>
      <w:r>
        <w:t>Parking shall be set back a minimum of 2 m from an exterior lot</w:t>
      </w:r>
      <w:r>
        <w:rPr>
          <w:spacing w:val="7"/>
        </w:rPr>
        <w:t xml:space="preserve"> </w:t>
      </w:r>
      <w:r>
        <w:t>line.</w:t>
      </w:r>
    </w:p>
    <w:p w14:paraId="3C216ECC" w14:textId="77777777" w:rsidR="00EA4CF1" w:rsidRDefault="00A54946" w:rsidP="008C244B">
      <w:pPr>
        <w:pStyle w:val="Heading5"/>
        <w:numPr>
          <w:ilvl w:val="0"/>
          <w:numId w:val="39"/>
        </w:numPr>
      </w:pPr>
      <w:r>
        <w:t>Dwelling Units &amp; Apartment</w:t>
      </w:r>
      <w:r>
        <w:rPr>
          <w:spacing w:val="3"/>
        </w:rPr>
        <w:t xml:space="preserve"> </w:t>
      </w:r>
      <w:r>
        <w:t>Dwellings</w:t>
      </w:r>
    </w:p>
    <w:p w14:paraId="61ECBD58" w14:textId="3BD53BF5" w:rsidR="00EA4CF1" w:rsidRDefault="00A54946" w:rsidP="00BC2874">
      <w:pPr>
        <w:pStyle w:val="ProvisionTextnonum"/>
      </w:pPr>
      <w:r>
        <w:t xml:space="preserve">In addition to </w:t>
      </w:r>
      <w:r w:rsidRPr="004F60B6">
        <w:t>Section 4.</w:t>
      </w:r>
      <w:r w:rsidRPr="004F60B6">
        <w:rPr>
          <w:b/>
          <w:bCs/>
          <w:strike/>
        </w:rPr>
        <w:t>6</w:t>
      </w:r>
      <w:r w:rsidR="006D09B1" w:rsidRPr="004F60B6">
        <w:rPr>
          <w:color w:val="FF0000"/>
        </w:rPr>
        <w:t>5</w:t>
      </w:r>
      <w:r w:rsidRPr="004F60B6">
        <w:t xml:space="preserve"> of this by</w:t>
      </w:r>
      <w:r>
        <w:t>-law, a building may contain one or more dwelling units but only in combination with a permitted commercial use provided:</w:t>
      </w:r>
    </w:p>
    <w:p w14:paraId="020F5675" w14:textId="77777777" w:rsidR="00EA4CF1" w:rsidRDefault="00A54946" w:rsidP="002F673D">
      <w:pPr>
        <w:pStyle w:val="asubprovision1letter"/>
        <w:numPr>
          <w:ilvl w:val="0"/>
          <w:numId w:val="301"/>
        </w:numPr>
      </w:pPr>
      <w:r>
        <w:t>the dwelling unit or apartment dwelling shall form part of the main building and shall be located on a floor above the commercial use;</w:t>
      </w:r>
      <w:r w:rsidRPr="00BC2874">
        <w:rPr>
          <w:spacing w:val="-6"/>
        </w:rPr>
        <w:t xml:space="preserve"> </w:t>
      </w:r>
      <w:r>
        <w:t>and,</w:t>
      </w:r>
    </w:p>
    <w:p w14:paraId="0B0E3428" w14:textId="77777777" w:rsidR="00EA4CF1" w:rsidRDefault="00A54946" w:rsidP="00BC2874">
      <w:pPr>
        <w:pStyle w:val="asubprovision1letter"/>
      </w:pPr>
      <w:r>
        <w:t>the</w:t>
      </w:r>
      <w:r>
        <w:rPr>
          <w:spacing w:val="-16"/>
        </w:rPr>
        <w:t xml:space="preserve"> </w:t>
      </w:r>
      <w:r>
        <w:t>dwelling</w:t>
      </w:r>
      <w:r>
        <w:rPr>
          <w:spacing w:val="-16"/>
        </w:rPr>
        <w:t xml:space="preserve"> </w:t>
      </w:r>
      <w:r>
        <w:t>unit</w:t>
      </w:r>
      <w:r>
        <w:rPr>
          <w:spacing w:val="-11"/>
        </w:rPr>
        <w:t xml:space="preserve"> </w:t>
      </w:r>
      <w:r>
        <w:t>or</w:t>
      </w:r>
      <w:r>
        <w:rPr>
          <w:spacing w:val="-13"/>
        </w:rPr>
        <w:t xml:space="preserve"> </w:t>
      </w:r>
      <w:r>
        <w:t>apartment</w:t>
      </w:r>
      <w:r>
        <w:rPr>
          <w:spacing w:val="-15"/>
        </w:rPr>
        <w:t xml:space="preserve"> </w:t>
      </w:r>
      <w:r>
        <w:t>dwelling</w:t>
      </w:r>
      <w:r>
        <w:rPr>
          <w:spacing w:val="-13"/>
        </w:rPr>
        <w:t xml:space="preserve"> </w:t>
      </w:r>
      <w:r>
        <w:t>shall</w:t>
      </w:r>
      <w:r>
        <w:rPr>
          <w:spacing w:val="-15"/>
        </w:rPr>
        <w:t xml:space="preserve"> </w:t>
      </w:r>
      <w:r>
        <w:t>be</w:t>
      </w:r>
      <w:r>
        <w:rPr>
          <w:spacing w:val="-15"/>
        </w:rPr>
        <w:t xml:space="preserve"> </w:t>
      </w:r>
      <w:r>
        <w:t>completely</w:t>
      </w:r>
      <w:r>
        <w:rPr>
          <w:spacing w:val="-20"/>
        </w:rPr>
        <w:t xml:space="preserve"> </w:t>
      </w:r>
      <w:r>
        <w:t>self-contained</w:t>
      </w:r>
      <w:r>
        <w:rPr>
          <w:spacing w:val="-13"/>
        </w:rPr>
        <w:t xml:space="preserve"> </w:t>
      </w:r>
      <w:r>
        <w:t>and</w:t>
      </w:r>
      <w:r>
        <w:rPr>
          <w:spacing w:val="-13"/>
        </w:rPr>
        <w:t xml:space="preserve"> </w:t>
      </w:r>
      <w:r>
        <w:t>have separate and direct access to a yard or</w:t>
      </w:r>
      <w:r>
        <w:rPr>
          <w:spacing w:val="-1"/>
        </w:rPr>
        <w:t xml:space="preserve"> </w:t>
      </w:r>
      <w:r>
        <w:t>street.</w:t>
      </w:r>
    </w:p>
    <w:p w14:paraId="2E83B441" w14:textId="77777777" w:rsidR="00EA4CF1" w:rsidRDefault="00A54946" w:rsidP="00BC2874">
      <w:pPr>
        <w:pStyle w:val="asubprovision1letter"/>
      </w:pPr>
      <w:r>
        <w:t>every</w:t>
      </w:r>
      <w:r>
        <w:rPr>
          <w:spacing w:val="-13"/>
        </w:rPr>
        <w:t xml:space="preserve"> </w:t>
      </w:r>
      <w:r>
        <w:t>lot</w:t>
      </w:r>
      <w:r>
        <w:rPr>
          <w:spacing w:val="-9"/>
        </w:rPr>
        <w:t xml:space="preserve"> </w:t>
      </w:r>
      <w:r>
        <w:t>containing</w:t>
      </w:r>
      <w:r>
        <w:rPr>
          <w:spacing w:val="-11"/>
        </w:rPr>
        <w:t xml:space="preserve"> </w:t>
      </w:r>
      <w:r>
        <w:t>more</w:t>
      </w:r>
      <w:r>
        <w:rPr>
          <w:spacing w:val="-11"/>
        </w:rPr>
        <w:t xml:space="preserve"> </w:t>
      </w:r>
      <w:r>
        <w:t>than</w:t>
      </w:r>
      <w:r>
        <w:rPr>
          <w:spacing w:val="-9"/>
        </w:rPr>
        <w:t xml:space="preserve"> </w:t>
      </w:r>
      <w:r>
        <w:t>4</w:t>
      </w:r>
      <w:r>
        <w:rPr>
          <w:spacing w:val="-12"/>
        </w:rPr>
        <w:t xml:space="preserve"> </w:t>
      </w:r>
      <w:r>
        <w:t>dwelling</w:t>
      </w:r>
      <w:r>
        <w:rPr>
          <w:spacing w:val="-9"/>
        </w:rPr>
        <w:t xml:space="preserve"> </w:t>
      </w:r>
      <w:r>
        <w:t>units</w:t>
      </w:r>
      <w:r>
        <w:rPr>
          <w:spacing w:val="-10"/>
        </w:rPr>
        <w:t xml:space="preserve"> </w:t>
      </w:r>
      <w:r>
        <w:t>shall</w:t>
      </w:r>
      <w:r>
        <w:rPr>
          <w:spacing w:val="-10"/>
        </w:rPr>
        <w:t xml:space="preserve"> </w:t>
      </w:r>
      <w:r>
        <w:t>have</w:t>
      </w:r>
      <w:r>
        <w:rPr>
          <w:spacing w:val="-11"/>
        </w:rPr>
        <w:t xml:space="preserve"> </w:t>
      </w:r>
      <w:r>
        <w:t>a</w:t>
      </w:r>
      <w:r>
        <w:rPr>
          <w:spacing w:val="-9"/>
        </w:rPr>
        <w:t xml:space="preserve"> </w:t>
      </w:r>
      <w:r>
        <w:t>common</w:t>
      </w:r>
      <w:r>
        <w:rPr>
          <w:spacing w:val="-12"/>
        </w:rPr>
        <w:t xml:space="preserve"> </w:t>
      </w:r>
      <w:r>
        <w:t>amenity</w:t>
      </w:r>
      <w:r>
        <w:rPr>
          <w:spacing w:val="-12"/>
        </w:rPr>
        <w:t xml:space="preserve"> </w:t>
      </w:r>
      <w:r>
        <w:t xml:space="preserve">area. The minimum size of the common area shall be determined as follows: 10 </w:t>
      </w:r>
      <w:r>
        <w:rPr>
          <w:spacing w:val="6"/>
        </w:rPr>
        <w:t>m</w:t>
      </w:r>
      <w:r>
        <w:rPr>
          <w:spacing w:val="6"/>
          <w:position w:val="6"/>
          <w:sz w:val="13"/>
        </w:rPr>
        <w:t xml:space="preserve">2 </w:t>
      </w:r>
      <w:r>
        <w:t>per dwelling unit and have unobstructed access from the dwelling. The area may be located outdoors (on the building or at grade) and/or</w:t>
      </w:r>
      <w:r>
        <w:rPr>
          <w:spacing w:val="-3"/>
        </w:rPr>
        <w:t xml:space="preserve"> </w:t>
      </w:r>
      <w:r>
        <w:t>indoors.</w:t>
      </w:r>
    </w:p>
    <w:p w14:paraId="0DA6DD8F" w14:textId="77777777" w:rsidR="00EA4CF1" w:rsidRDefault="00EA4CF1">
      <w:pPr>
        <w:jc w:val="both"/>
        <w:rPr>
          <w:sz w:val="20"/>
        </w:rPr>
        <w:sectPr w:rsidR="00EA4CF1">
          <w:headerReference w:type="default" r:id="rId35"/>
          <w:pgSz w:w="12240" w:h="15840"/>
          <w:pgMar w:top="1360" w:right="0" w:bottom="1460" w:left="0" w:header="999" w:footer="1276" w:gutter="0"/>
          <w:cols w:space="720"/>
        </w:sectPr>
      </w:pPr>
    </w:p>
    <w:p w14:paraId="1B8DC3F7" w14:textId="77777777" w:rsidR="00EA4CF1" w:rsidRDefault="00A54946" w:rsidP="008C244B">
      <w:pPr>
        <w:pStyle w:val="Heading5"/>
        <w:numPr>
          <w:ilvl w:val="0"/>
          <w:numId w:val="39"/>
        </w:numPr>
      </w:pPr>
      <w:bookmarkStart w:id="317" w:name="11.5_EXCEPTIONS"/>
      <w:bookmarkEnd w:id="317"/>
      <w:r>
        <w:t>Existing Parking</w:t>
      </w:r>
      <w:r>
        <w:rPr>
          <w:spacing w:val="5"/>
        </w:rPr>
        <w:t xml:space="preserve"> </w:t>
      </w:r>
      <w:r>
        <w:t>Areas</w:t>
      </w:r>
    </w:p>
    <w:p w14:paraId="2711A7BA" w14:textId="77777777" w:rsidR="00EA4CF1" w:rsidRDefault="00A54946" w:rsidP="00BC2874">
      <w:pPr>
        <w:pStyle w:val="ProvisionTextnonum"/>
      </w:pPr>
      <w:r>
        <w:t>Notwithstanding the provisions of Subsection 11.4(1) where an existing lot has a parking area located in a front or exterior side yard, the parking area and building and structures on the lot may be altered or expanded providing all other requirements of this By-law are complied with. The parking area and building location will be deemed to conform to the By-law with respect to permitted location of parking areas.</w:t>
      </w:r>
    </w:p>
    <w:p w14:paraId="66C29F1E" w14:textId="77777777" w:rsidR="00EA4CF1" w:rsidRDefault="00A54946" w:rsidP="008C244B">
      <w:pPr>
        <w:pStyle w:val="Heading3"/>
        <w:numPr>
          <w:ilvl w:val="1"/>
          <w:numId w:val="41"/>
        </w:numPr>
        <w:tabs>
          <w:tab w:val="left" w:pos="2377"/>
        </w:tabs>
        <w:ind w:hanging="577"/>
      </w:pPr>
      <w:bookmarkStart w:id="318" w:name="_Toc203722010"/>
      <w:r>
        <w:t>EXCEPTIONS</w:t>
      </w:r>
      <w:bookmarkEnd w:id="318"/>
    </w:p>
    <w:p w14:paraId="04EE39DC" w14:textId="77777777" w:rsidR="00EA4CF1" w:rsidRDefault="00A54946" w:rsidP="00BC2874">
      <w:pPr>
        <w:pStyle w:val="ProvisionTextnonum"/>
      </w:pPr>
      <w:r>
        <w:t>The following site-specific zones apply to existing or unique situations that are not the standard “C2” Zone. If a regulation or use is not specified, the permitted uses of Subsection 11.2 and the regulations of 11.3 and 11.4 shall apply.</w:t>
      </w:r>
    </w:p>
    <w:p w14:paraId="0735263E" w14:textId="77777777" w:rsidR="00EA4CF1" w:rsidRDefault="00A54946" w:rsidP="002F673D">
      <w:pPr>
        <w:pStyle w:val="aprovisionnum"/>
        <w:numPr>
          <w:ilvl w:val="0"/>
          <w:numId w:val="302"/>
        </w:numPr>
      </w:pPr>
      <w:r w:rsidRPr="00BC2874">
        <w:rPr>
          <w:b/>
          <w:bCs/>
        </w:rPr>
        <w:t>C2-1</w:t>
      </w:r>
      <w:r>
        <w:t xml:space="preserve"> (360 Caradoc Street South)</w:t>
      </w:r>
    </w:p>
    <w:p w14:paraId="72EEEB8B" w14:textId="686E14AE" w:rsidR="00EA4CF1" w:rsidRDefault="00A54946" w:rsidP="002F673D">
      <w:pPr>
        <w:pStyle w:val="asubprovision1letter"/>
        <w:numPr>
          <w:ilvl w:val="0"/>
          <w:numId w:val="303"/>
        </w:numPr>
      </w:pPr>
      <w:r w:rsidRPr="00BC2874">
        <w:rPr>
          <w:b/>
        </w:rPr>
        <w:t>Defin</w:t>
      </w:r>
      <w:r w:rsidR="00BC2874" w:rsidRPr="00BC2874">
        <w:rPr>
          <w:b/>
        </w:rPr>
        <w:t>e</w:t>
      </w:r>
      <w:r w:rsidRPr="00BC2874">
        <w:rPr>
          <w:b/>
        </w:rPr>
        <w:t xml:space="preserve">d Area: </w:t>
      </w:r>
      <w:r>
        <w:t>C2-1 as shown on Schedule ‘B’, Map No. 14 to this</w:t>
      </w:r>
      <w:r w:rsidRPr="00BC2874">
        <w:rPr>
          <w:spacing w:val="-1"/>
        </w:rPr>
        <w:t xml:space="preserve"> </w:t>
      </w:r>
      <w:r>
        <w:t>By-law.</w:t>
      </w:r>
    </w:p>
    <w:p w14:paraId="70DCD8E9" w14:textId="77777777" w:rsidR="00EA4CF1" w:rsidRDefault="00A54946" w:rsidP="00BC2874">
      <w:pPr>
        <w:pStyle w:val="asubprovision1letter"/>
      </w:pPr>
      <w:r>
        <w:rPr>
          <w:b/>
        </w:rPr>
        <w:t xml:space="preserve">Permitted Uses: </w:t>
      </w:r>
      <w:r>
        <w:t>In addition to the permitted uses listed in Subsection 11.2, the following uses shall be permitted in the C2-1</w:t>
      </w:r>
      <w:r>
        <w:rPr>
          <w:spacing w:val="-6"/>
        </w:rPr>
        <w:t xml:space="preserve"> </w:t>
      </w:r>
      <w:r>
        <w:t>Zone:</w:t>
      </w:r>
    </w:p>
    <w:p w14:paraId="637A4433" w14:textId="77777777" w:rsidR="00EA4CF1" w:rsidRDefault="00A54946" w:rsidP="00BC2874">
      <w:pPr>
        <w:pStyle w:val="asubprov2existing"/>
      </w:pPr>
      <w:r>
        <w:t>Clinic</w:t>
      </w:r>
    </w:p>
    <w:p w14:paraId="6497458C" w14:textId="77777777" w:rsidR="00EA4CF1" w:rsidRDefault="00A54946" w:rsidP="00BC2874">
      <w:pPr>
        <w:pStyle w:val="asubprov2existing"/>
      </w:pPr>
      <w:r>
        <w:t>Financial Institution (maximum</w:t>
      </w:r>
      <w:r>
        <w:rPr>
          <w:spacing w:val="2"/>
        </w:rPr>
        <w:t xml:space="preserve"> </w:t>
      </w:r>
      <w:r>
        <w:t>2)</w:t>
      </w:r>
    </w:p>
    <w:p w14:paraId="1A53F0B7" w14:textId="77777777" w:rsidR="00EA4CF1" w:rsidRDefault="00A54946" w:rsidP="00BC2874">
      <w:pPr>
        <w:pStyle w:val="asubprov2existing"/>
      </w:pPr>
      <w:r>
        <w:t>Retail Store (maximum 7</w:t>
      </w:r>
      <w:r>
        <w:rPr>
          <w:spacing w:val="4"/>
        </w:rPr>
        <w:t xml:space="preserve"> </w:t>
      </w:r>
      <w:r>
        <w:t>units)</w:t>
      </w:r>
    </w:p>
    <w:p w14:paraId="2444DB59" w14:textId="77777777" w:rsidR="00EA4CF1" w:rsidRDefault="00A54946" w:rsidP="00BC2874">
      <w:pPr>
        <w:pStyle w:val="asubprovision1letter"/>
      </w:pPr>
      <w:r w:rsidRPr="00BC2874">
        <w:rPr>
          <w:b/>
          <w:bCs/>
        </w:rPr>
        <w:t>Special Provisions</w:t>
      </w:r>
      <w:r>
        <w:t>:</w:t>
      </w:r>
    </w:p>
    <w:p w14:paraId="06798615" w14:textId="77777777" w:rsidR="00EA4CF1" w:rsidRDefault="00A54946" w:rsidP="00BC2874">
      <w:pPr>
        <w:pStyle w:val="asubprov2existing"/>
      </w:pPr>
      <w:r>
        <w:t>Notwithstanding 11.2 (23), the minimum gross floor area of 930m</w:t>
      </w:r>
      <w:r>
        <w:rPr>
          <w:position w:val="6"/>
          <w:sz w:val="13"/>
        </w:rPr>
        <w:t xml:space="preserve">2 </w:t>
      </w:r>
      <w:r>
        <w:t>for Recreational Facilities shall not</w:t>
      </w:r>
      <w:r>
        <w:rPr>
          <w:spacing w:val="-1"/>
        </w:rPr>
        <w:t xml:space="preserve"> </w:t>
      </w:r>
      <w:r>
        <w:t>apply.</w:t>
      </w:r>
    </w:p>
    <w:p w14:paraId="0F8F48EE" w14:textId="77777777" w:rsidR="00EA4CF1" w:rsidRDefault="00A54946" w:rsidP="00BC2874">
      <w:pPr>
        <w:pStyle w:val="asubprov2existing"/>
      </w:pPr>
      <w:r>
        <w:t>Notwithstanding Section 2.1 (174), for the area within the site specific C2-1 zone a Retail Store shall mean a building or structure, designed, used, or intended for the selling or buying of goods, wares, merchandise, articles, or things at retail or the providing of a service, primarily to or from the public, and uses accessory thereto and includes all retail stores defined and not defined elsewhere in this</w:t>
      </w:r>
      <w:r>
        <w:rPr>
          <w:spacing w:val="3"/>
        </w:rPr>
        <w:t xml:space="preserve"> </w:t>
      </w:r>
      <w:r>
        <w:t>By-law.</w:t>
      </w:r>
    </w:p>
    <w:p w14:paraId="6522822A" w14:textId="77777777" w:rsidR="00EA4CF1" w:rsidRDefault="00A54946" w:rsidP="00BC2874">
      <w:pPr>
        <w:pStyle w:val="aprovisionnum"/>
      </w:pPr>
      <w:r>
        <w:rPr>
          <w:b/>
        </w:rPr>
        <w:t xml:space="preserve">C2-2 </w:t>
      </w:r>
      <w:r>
        <w:t>(Strathroy Crossings</w:t>
      </w:r>
      <w:r>
        <w:rPr>
          <w:spacing w:val="-2"/>
        </w:rPr>
        <w:t xml:space="preserve"> </w:t>
      </w:r>
      <w:r>
        <w:t>Plaza)</w:t>
      </w:r>
    </w:p>
    <w:p w14:paraId="2BD98E1F" w14:textId="77777777" w:rsidR="00EA4CF1" w:rsidRDefault="00A54946" w:rsidP="002F673D">
      <w:pPr>
        <w:pStyle w:val="asubprovision1letter"/>
        <w:numPr>
          <w:ilvl w:val="0"/>
          <w:numId w:val="304"/>
        </w:numPr>
      </w:pPr>
      <w:r w:rsidRPr="00BC2874">
        <w:rPr>
          <w:b/>
        </w:rPr>
        <w:t xml:space="preserve">Defined  Area:  </w:t>
      </w:r>
      <w:r>
        <w:t xml:space="preserve">C2-2  as  shown  on  Schedule  ‘B’,  Map No.  15 to this </w:t>
      </w:r>
      <w:r w:rsidRPr="00BC2874">
        <w:rPr>
          <w:spacing w:val="38"/>
        </w:rPr>
        <w:t xml:space="preserve"> </w:t>
      </w:r>
      <w:r>
        <w:t>By-law.</w:t>
      </w:r>
    </w:p>
    <w:p w14:paraId="055FA9F8" w14:textId="77777777" w:rsidR="00EA4CF1" w:rsidRDefault="00A54946" w:rsidP="00BC2874">
      <w:pPr>
        <w:pStyle w:val="asubprovision1letter"/>
      </w:pPr>
      <w:r>
        <w:rPr>
          <w:b/>
        </w:rPr>
        <w:t xml:space="preserve">Permitted Uses: </w:t>
      </w:r>
      <w:r>
        <w:t>In addition to the permitted uses listed in Subsection 11.2, the following uses shall be permitted in the C2-2</w:t>
      </w:r>
      <w:r>
        <w:rPr>
          <w:spacing w:val="-6"/>
        </w:rPr>
        <w:t xml:space="preserve"> </w:t>
      </w:r>
      <w:r>
        <w:t>Zone:</w:t>
      </w:r>
    </w:p>
    <w:p w14:paraId="42083B60" w14:textId="77777777" w:rsidR="00EA4CF1" w:rsidRDefault="00A54946" w:rsidP="00BC2874">
      <w:pPr>
        <w:pStyle w:val="asubprov2existing"/>
      </w:pPr>
      <w:r>
        <w:t>Clinic (maximum 1</w:t>
      </w:r>
      <w:r>
        <w:rPr>
          <w:spacing w:val="2"/>
        </w:rPr>
        <w:t xml:space="preserve"> </w:t>
      </w:r>
      <w:r>
        <w:t>unit)</w:t>
      </w:r>
    </w:p>
    <w:p w14:paraId="50DAB920" w14:textId="77777777" w:rsidR="00EA4CF1" w:rsidRDefault="00A54946" w:rsidP="00BC2874">
      <w:pPr>
        <w:pStyle w:val="asubprov2existing"/>
        <w:rPr>
          <w:sz w:val="13"/>
        </w:rPr>
      </w:pPr>
      <w:r>
        <w:t>Retail Store (maximum 5 units) with a minimum floor area of</w:t>
      </w:r>
      <w:r>
        <w:rPr>
          <w:spacing w:val="4"/>
        </w:rPr>
        <w:t xml:space="preserve"> </w:t>
      </w:r>
      <w:r>
        <w:t>88m</w:t>
      </w:r>
      <w:r>
        <w:rPr>
          <w:position w:val="6"/>
          <w:sz w:val="13"/>
        </w:rPr>
        <w:t>2</w:t>
      </w:r>
    </w:p>
    <w:p w14:paraId="0E1084FD" w14:textId="77777777" w:rsidR="00EA4CF1" w:rsidRDefault="00A54946" w:rsidP="00BC2874">
      <w:pPr>
        <w:pStyle w:val="aprovisionnum"/>
      </w:pPr>
      <w:r>
        <w:rPr>
          <w:b/>
        </w:rPr>
        <w:t xml:space="preserve">C2-3 </w:t>
      </w:r>
      <w:r>
        <w:t>(425 Caradoc Street</w:t>
      </w:r>
      <w:r>
        <w:rPr>
          <w:spacing w:val="-2"/>
        </w:rPr>
        <w:t xml:space="preserve"> </w:t>
      </w:r>
      <w:r>
        <w:t>South)</w:t>
      </w:r>
    </w:p>
    <w:p w14:paraId="3AC7B727" w14:textId="77777777" w:rsidR="00EA4CF1" w:rsidRDefault="00A54946" w:rsidP="002F673D">
      <w:pPr>
        <w:pStyle w:val="asubprovision1letter"/>
        <w:numPr>
          <w:ilvl w:val="0"/>
          <w:numId w:val="305"/>
        </w:numPr>
      </w:pPr>
      <w:r w:rsidRPr="00BC2874">
        <w:rPr>
          <w:b/>
        </w:rPr>
        <w:t>Defined Area</w:t>
      </w:r>
      <w:r>
        <w:t>: C2-3 as shown on Schedule ‘B’, Map No.</w:t>
      </w:r>
      <w:r w:rsidRPr="00BC2874">
        <w:rPr>
          <w:spacing w:val="4"/>
        </w:rPr>
        <w:t xml:space="preserve"> </w:t>
      </w:r>
      <w:r>
        <w:t>15</w:t>
      </w:r>
    </w:p>
    <w:p w14:paraId="1ACA19AE" w14:textId="77777777" w:rsidR="00EA4CF1" w:rsidRDefault="00EA4CF1">
      <w:pPr>
        <w:rPr>
          <w:sz w:val="20"/>
        </w:rPr>
        <w:sectPr w:rsidR="00EA4CF1">
          <w:headerReference w:type="default" r:id="rId36"/>
          <w:pgSz w:w="12240" w:h="15840"/>
          <w:pgMar w:top="1360" w:right="0" w:bottom="1460" w:left="0" w:header="999" w:footer="1276" w:gutter="0"/>
          <w:cols w:space="720"/>
        </w:sectPr>
      </w:pPr>
    </w:p>
    <w:p w14:paraId="5647D8C3" w14:textId="77777777" w:rsidR="00EA4CF1" w:rsidRDefault="00EA4CF1">
      <w:pPr>
        <w:pStyle w:val="BodyText"/>
        <w:spacing w:before="7"/>
        <w:rPr>
          <w:sz w:val="18"/>
        </w:rPr>
      </w:pPr>
    </w:p>
    <w:p w14:paraId="1D53A5A8" w14:textId="77777777" w:rsidR="00EA4CF1" w:rsidRDefault="00A54946" w:rsidP="00BC2874">
      <w:pPr>
        <w:pStyle w:val="asubprovision1letter"/>
      </w:pPr>
      <w:r>
        <w:rPr>
          <w:b/>
        </w:rPr>
        <w:t>Permitted Uses</w:t>
      </w:r>
      <w:r>
        <w:t>: In addition to the permitted uses listed in Subsection 11.2, the following uses shall be permitted in the C2-3</w:t>
      </w:r>
      <w:r>
        <w:rPr>
          <w:spacing w:val="-6"/>
        </w:rPr>
        <w:t xml:space="preserve"> </w:t>
      </w:r>
      <w:r>
        <w:t>Zone:</w:t>
      </w:r>
    </w:p>
    <w:p w14:paraId="2D06D854" w14:textId="77777777" w:rsidR="00EA4CF1" w:rsidRDefault="00A54946" w:rsidP="00BC2874">
      <w:pPr>
        <w:pStyle w:val="asubprov2existing"/>
      </w:pPr>
      <w:r>
        <w:t>Retail Store (maximum 1</w:t>
      </w:r>
      <w:r>
        <w:rPr>
          <w:spacing w:val="4"/>
        </w:rPr>
        <w:t xml:space="preserve"> </w:t>
      </w:r>
      <w:r>
        <w:t>unit)</w:t>
      </w:r>
    </w:p>
    <w:p w14:paraId="45E1A9FF" w14:textId="77777777" w:rsidR="00EA4CF1" w:rsidRDefault="00A54946" w:rsidP="00BC2874">
      <w:pPr>
        <w:pStyle w:val="aprovisionnum"/>
      </w:pPr>
      <w:r>
        <w:rPr>
          <w:b/>
        </w:rPr>
        <w:t xml:space="preserve">C2-4 </w:t>
      </w:r>
      <w:r>
        <w:t>(Southdale</w:t>
      </w:r>
      <w:r>
        <w:rPr>
          <w:spacing w:val="-1"/>
        </w:rPr>
        <w:t xml:space="preserve"> </w:t>
      </w:r>
      <w:r>
        <w:t>Plaza)</w:t>
      </w:r>
    </w:p>
    <w:p w14:paraId="1D9D3669" w14:textId="77777777" w:rsidR="00EA4CF1" w:rsidRDefault="00A54946" w:rsidP="00BC2874">
      <w:pPr>
        <w:pStyle w:val="asubprovision1letter"/>
      </w:pPr>
      <w:r>
        <w:rPr>
          <w:b/>
        </w:rPr>
        <w:t>Defined Area</w:t>
      </w:r>
      <w:r>
        <w:t>: C2-4 as shown on Schedule ‘B’, Map No.</w:t>
      </w:r>
      <w:r>
        <w:rPr>
          <w:spacing w:val="1"/>
        </w:rPr>
        <w:t xml:space="preserve"> </w:t>
      </w:r>
      <w:r>
        <w:t>15</w:t>
      </w:r>
    </w:p>
    <w:p w14:paraId="4CA72BBD" w14:textId="77777777" w:rsidR="00EA4CF1" w:rsidRDefault="00A54946" w:rsidP="00BC2874">
      <w:pPr>
        <w:pStyle w:val="asubprovision1letter"/>
      </w:pPr>
      <w:r>
        <w:rPr>
          <w:b/>
        </w:rPr>
        <w:t>Permitted Uses</w:t>
      </w:r>
      <w:r>
        <w:t>: In addition to the permitted uses listed in Subsection 11.2,</w:t>
      </w:r>
      <w:r>
        <w:rPr>
          <w:spacing w:val="-20"/>
        </w:rPr>
        <w:t xml:space="preserve"> </w:t>
      </w:r>
      <w:r>
        <w:t>the following uses shall be permitted in the C2-4</w:t>
      </w:r>
      <w:r>
        <w:rPr>
          <w:spacing w:val="-6"/>
        </w:rPr>
        <w:t xml:space="preserve"> </w:t>
      </w:r>
      <w:r>
        <w:t>Zone:</w:t>
      </w:r>
    </w:p>
    <w:p w14:paraId="43EA8731" w14:textId="77777777" w:rsidR="00EA4CF1" w:rsidRDefault="00A54946" w:rsidP="00BC2874">
      <w:pPr>
        <w:pStyle w:val="asubprov2existing"/>
      </w:pPr>
      <w:r>
        <w:t>Retail Store (maximum 6</w:t>
      </w:r>
      <w:r>
        <w:rPr>
          <w:spacing w:val="4"/>
        </w:rPr>
        <w:t xml:space="preserve"> </w:t>
      </w:r>
      <w:r>
        <w:t>units)</w:t>
      </w:r>
    </w:p>
    <w:p w14:paraId="17512F28" w14:textId="77777777" w:rsidR="00EA4CF1" w:rsidRDefault="00A54946" w:rsidP="00BC2874">
      <w:pPr>
        <w:pStyle w:val="asubprov2existing"/>
      </w:pPr>
      <w:r>
        <w:t>Office, Professional (maximum 2</w:t>
      </w:r>
      <w:r>
        <w:rPr>
          <w:spacing w:val="-2"/>
        </w:rPr>
        <w:t xml:space="preserve"> </w:t>
      </w:r>
      <w:r>
        <w:t>units)</w:t>
      </w:r>
    </w:p>
    <w:p w14:paraId="208AC888" w14:textId="77777777" w:rsidR="00EA4CF1" w:rsidRDefault="00A54946" w:rsidP="00BC2874">
      <w:pPr>
        <w:pStyle w:val="asubprov2existing"/>
      </w:pPr>
      <w:r>
        <w:t>Clinic (maximum</w:t>
      </w:r>
      <w:r>
        <w:rPr>
          <w:spacing w:val="3"/>
        </w:rPr>
        <w:t xml:space="preserve"> </w:t>
      </w:r>
      <w:r>
        <w:t>1)</w:t>
      </w:r>
    </w:p>
    <w:p w14:paraId="1BA7264F" w14:textId="77777777" w:rsidR="00EA4CF1" w:rsidRDefault="00A54946" w:rsidP="00BC2874">
      <w:pPr>
        <w:pStyle w:val="aprovisionnum"/>
      </w:pPr>
      <w:r>
        <w:rPr>
          <w:b/>
        </w:rPr>
        <w:t xml:space="preserve">C2-5 </w:t>
      </w:r>
      <w:r>
        <w:t>(634 Victoria</w:t>
      </w:r>
      <w:r>
        <w:rPr>
          <w:spacing w:val="-4"/>
        </w:rPr>
        <w:t xml:space="preserve"> </w:t>
      </w:r>
      <w:r>
        <w:t>Street)</w:t>
      </w:r>
    </w:p>
    <w:p w14:paraId="0FAA7DAD" w14:textId="77777777" w:rsidR="00EA4CF1" w:rsidRDefault="00A54946" w:rsidP="002F673D">
      <w:pPr>
        <w:pStyle w:val="asubprovision1letter"/>
        <w:numPr>
          <w:ilvl w:val="0"/>
          <w:numId w:val="306"/>
        </w:numPr>
      </w:pPr>
      <w:r w:rsidRPr="00BC2874">
        <w:rPr>
          <w:b/>
        </w:rPr>
        <w:t>Defined Area</w:t>
      </w:r>
      <w:r>
        <w:t>: C2-5 as shown on Schedule ‘B’, Map No.</w:t>
      </w:r>
      <w:r w:rsidRPr="00BC2874">
        <w:rPr>
          <w:spacing w:val="3"/>
        </w:rPr>
        <w:t xml:space="preserve"> </w:t>
      </w:r>
      <w:r>
        <w:t>7</w:t>
      </w:r>
    </w:p>
    <w:p w14:paraId="2450EC72" w14:textId="77777777" w:rsidR="00EA4CF1" w:rsidRDefault="00A54946" w:rsidP="00BC2874">
      <w:pPr>
        <w:pStyle w:val="asubprovision1letter"/>
      </w:pPr>
      <w:r>
        <w:rPr>
          <w:b/>
        </w:rPr>
        <w:t>Permitted Uses</w:t>
      </w:r>
      <w:r>
        <w:t>: In addition to the permitted uses listed in Subsection 11.2, the following uses shall be permitted in the C2-5</w:t>
      </w:r>
      <w:r>
        <w:rPr>
          <w:spacing w:val="-6"/>
        </w:rPr>
        <w:t xml:space="preserve"> </w:t>
      </w:r>
      <w:r>
        <w:t>Zone:</w:t>
      </w:r>
    </w:p>
    <w:p w14:paraId="4F8B87BD" w14:textId="209AB29F" w:rsidR="00EA4CF1" w:rsidRDefault="00BC2874" w:rsidP="00BC2874">
      <w:pPr>
        <w:pStyle w:val="asubprov2existing"/>
      </w:pPr>
      <w:r>
        <w:t>F</w:t>
      </w:r>
      <w:r w:rsidR="00A54946">
        <w:t>inancial Institution (maximum</w:t>
      </w:r>
      <w:r w:rsidR="00A54946">
        <w:rPr>
          <w:spacing w:val="1"/>
        </w:rPr>
        <w:t xml:space="preserve"> </w:t>
      </w:r>
      <w:r w:rsidR="00A54946">
        <w:t>1)</w:t>
      </w:r>
    </w:p>
    <w:p w14:paraId="440BEFBC" w14:textId="77777777" w:rsidR="00EA4CF1" w:rsidRDefault="00A54946" w:rsidP="00BC2874">
      <w:pPr>
        <w:pStyle w:val="aprovisionnum"/>
      </w:pPr>
      <w:r>
        <w:rPr>
          <w:b/>
        </w:rPr>
        <w:t xml:space="preserve">C2-6 </w:t>
      </w:r>
      <w:r>
        <w:t>(83 Metcalfe Street</w:t>
      </w:r>
      <w:r>
        <w:rPr>
          <w:spacing w:val="1"/>
        </w:rPr>
        <w:t xml:space="preserve"> </w:t>
      </w:r>
      <w:r>
        <w:t>East)</w:t>
      </w:r>
    </w:p>
    <w:p w14:paraId="1E1380DD" w14:textId="77777777" w:rsidR="00EA4CF1" w:rsidRDefault="00A54946" w:rsidP="002F673D">
      <w:pPr>
        <w:pStyle w:val="asubprovision1letter"/>
        <w:numPr>
          <w:ilvl w:val="0"/>
          <w:numId w:val="307"/>
        </w:numPr>
      </w:pPr>
      <w:r w:rsidRPr="00BC2874">
        <w:rPr>
          <w:b/>
        </w:rPr>
        <w:t xml:space="preserve">Defined Area: </w:t>
      </w:r>
      <w:r>
        <w:t>C2-6 as shown on Schedule ‘B’, Map No. 8 to this</w:t>
      </w:r>
      <w:r w:rsidRPr="00BC2874">
        <w:rPr>
          <w:spacing w:val="-13"/>
        </w:rPr>
        <w:t xml:space="preserve"> </w:t>
      </w:r>
      <w:r>
        <w:t>By-law.</w:t>
      </w:r>
    </w:p>
    <w:p w14:paraId="23473633" w14:textId="77777777" w:rsidR="00BC2874" w:rsidRPr="00BC2874" w:rsidRDefault="00A54946" w:rsidP="00BC2874">
      <w:pPr>
        <w:pStyle w:val="asubprovision1letter"/>
      </w:pPr>
      <w:r>
        <w:rPr>
          <w:b/>
        </w:rPr>
        <w:t>Permitted</w:t>
      </w:r>
      <w:r>
        <w:rPr>
          <w:b/>
          <w:spacing w:val="-3"/>
        </w:rPr>
        <w:t xml:space="preserve"> </w:t>
      </w:r>
      <w:r>
        <w:rPr>
          <w:b/>
        </w:rPr>
        <w:t>Use:</w:t>
      </w:r>
      <w:r>
        <w:rPr>
          <w:b/>
        </w:rPr>
        <w:tab/>
      </w:r>
    </w:p>
    <w:p w14:paraId="4BF4C861" w14:textId="0CFFBABE" w:rsidR="00EA4CF1" w:rsidRDefault="003D6F05" w:rsidP="00BC2874">
      <w:pPr>
        <w:pStyle w:val="asubprov2existing"/>
      </w:pPr>
      <w:r>
        <w:t>C</w:t>
      </w:r>
      <w:r w:rsidR="00A54946">
        <w:t>linic</w:t>
      </w:r>
    </w:p>
    <w:p w14:paraId="41D85BF6" w14:textId="77777777" w:rsidR="00EA4CF1" w:rsidRDefault="00A54946" w:rsidP="00BC2874">
      <w:pPr>
        <w:pStyle w:val="aprovisionnum"/>
      </w:pPr>
      <w:r>
        <w:rPr>
          <w:b/>
        </w:rPr>
        <w:t xml:space="preserve">C2-7 </w:t>
      </w:r>
      <w:r>
        <w:t>(175 Metcalfe Street</w:t>
      </w:r>
      <w:r>
        <w:rPr>
          <w:spacing w:val="-14"/>
        </w:rPr>
        <w:t xml:space="preserve"> </w:t>
      </w:r>
      <w:r>
        <w:t>East)</w:t>
      </w:r>
    </w:p>
    <w:p w14:paraId="2F401DBB" w14:textId="77777777" w:rsidR="00EA4CF1" w:rsidRDefault="00A54946" w:rsidP="002F673D">
      <w:pPr>
        <w:pStyle w:val="asubprovision1letter"/>
        <w:numPr>
          <w:ilvl w:val="0"/>
          <w:numId w:val="308"/>
        </w:numPr>
      </w:pPr>
      <w:r w:rsidRPr="00BC2874">
        <w:rPr>
          <w:b/>
        </w:rPr>
        <w:t xml:space="preserve">Defined Area: </w:t>
      </w:r>
      <w:r>
        <w:t>C2-7 as shown on Schedule ‘B’, Map No. 9 to this</w:t>
      </w:r>
      <w:r w:rsidRPr="00BC2874">
        <w:rPr>
          <w:spacing w:val="-9"/>
        </w:rPr>
        <w:t xml:space="preserve"> </w:t>
      </w:r>
      <w:r>
        <w:t>By-law.</w:t>
      </w:r>
    </w:p>
    <w:p w14:paraId="3B5B0D04" w14:textId="77777777" w:rsidR="00BC2874" w:rsidRPr="00BC2874" w:rsidRDefault="00A54946" w:rsidP="00BC2874">
      <w:pPr>
        <w:pStyle w:val="asubprovision1letter"/>
      </w:pPr>
      <w:r>
        <w:rPr>
          <w:b/>
        </w:rPr>
        <w:t>Permitted</w:t>
      </w:r>
      <w:r>
        <w:rPr>
          <w:b/>
          <w:spacing w:val="-3"/>
        </w:rPr>
        <w:t xml:space="preserve"> </w:t>
      </w:r>
      <w:r>
        <w:rPr>
          <w:b/>
        </w:rPr>
        <w:t>Uses:</w:t>
      </w:r>
      <w:r>
        <w:rPr>
          <w:b/>
        </w:rPr>
        <w:tab/>
      </w:r>
    </w:p>
    <w:p w14:paraId="19B27E90" w14:textId="4ED77973" w:rsidR="00EA4CF1" w:rsidRDefault="00A54946" w:rsidP="00BC2874">
      <w:pPr>
        <w:pStyle w:val="asubprov2existing"/>
      </w:pPr>
      <w:r>
        <w:t>garage,</w:t>
      </w:r>
      <w:r>
        <w:rPr>
          <w:spacing w:val="-1"/>
        </w:rPr>
        <w:t xml:space="preserve"> </w:t>
      </w:r>
      <w:r>
        <w:t>public</w:t>
      </w:r>
    </w:p>
    <w:p w14:paraId="34E02435" w14:textId="113039A4" w:rsidR="00EA4CF1" w:rsidRPr="00BC2874" w:rsidRDefault="00A54946" w:rsidP="00A54946">
      <w:pPr>
        <w:pStyle w:val="asubprov2existing"/>
        <w:spacing w:before="8"/>
        <w:rPr>
          <w:sz w:val="17"/>
        </w:rPr>
      </w:pPr>
      <w:r>
        <w:t>dwelling, single detached</w:t>
      </w:r>
    </w:p>
    <w:p w14:paraId="15D9CB3D" w14:textId="77777777" w:rsidR="00EA4CF1" w:rsidRDefault="00A54946" w:rsidP="00BC2874">
      <w:pPr>
        <w:pStyle w:val="aprovisionnum"/>
      </w:pPr>
      <w:r>
        <w:rPr>
          <w:b/>
        </w:rPr>
        <w:t xml:space="preserve">C2-8 </w:t>
      </w:r>
      <w:r>
        <w:t>(101 Metcalfe Street</w:t>
      </w:r>
      <w:r>
        <w:rPr>
          <w:spacing w:val="-1"/>
        </w:rPr>
        <w:t xml:space="preserve"> </w:t>
      </w:r>
      <w:r>
        <w:t>East)</w:t>
      </w:r>
    </w:p>
    <w:p w14:paraId="1B9DD1B2" w14:textId="77777777" w:rsidR="00EA4CF1" w:rsidRDefault="00A54946" w:rsidP="002F673D">
      <w:pPr>
        <w:pStyle w:val="asubprovision1letter"/>
        <w:numPr>
          <w:ilvl w:val="0"/>
          <w:numId w:val="311"/>
        </w:numPr>
      </w:pPr>
      <w:r w:rsidRPr="00BC2874">
        <w:rPr>
          <w:b/>
        </w:rPr>
        <w:t xml:space="preserve">Defined Area: </w:t>
      </w:r>
      <w:r>
        <w:t>C2-8 as shown on Schedule ‘B’, Map No. 9 to this</w:t>
      </w:r>
      <w:r w:rsidRPr="00BC2874">
        <w:rPr>
          <w:spacing w:val="-13"/>
        </w:rPr>
        <w:t xml:space="preserve"> </w:t>
      </w:r>
      <w:r>
        <w:t>By-law.</w:t>
      </w:r>
    </w:p>
    <w:p w14:paraId="2A28B8C8" w14:textId="77777777" w:rsidR="00BC2874" w:rsidRPr="00BC2874" w:rsidRDefault="00A54946" w:rsidP="00BC2874">
      <w:pPr>
        <w:pStyle w:val="asubprovision1letter"/>
      </w:pPr>
      <w:r>
        <w:rPr>
          <w:b/>
        </w:rPr>
        <w:t>Permitted</w:t>
      </w:r>
      <w:r>
        <w:rPr>
          <w:b/>
          <w:spacing w:val="-3"/>
        </w:rPr>
        <w:t xml:space="preserve"> </w:t>
      </w:r>
      <w:r>
        <w:rPr>
          <w:b/>
        </w:rPr>
        <w:t>Uses:</w:t>
      </w:r>
      <w:r>
        <w:rPr>
          <w:b/>
        </w:rPr>
        <w:tab/>
      </w:r>
    </w:p>
    <w:p w14:paraId="72772881" w14:textId="5511E270" w:rsidR="00EA4CF1" w:rsidRDefault="00A54946" w:rsidP="00BC2874">
      <w:pPr>
        <w:pStyle w:val="asubprov2existing"/>
      </w:pPr>
      <w:r>
        <w:t>office,</w:t>
      </w:r>
      <w:r>
        <w:rPr>
          <w:spacing w:val="-1"/>
        </w:rPr>
        <w:t xml:space="preserve"> </w:t>
      </w:r>
      <w:r>
        <w:t>professional</w:t>
      </w:r>
    </w:p>
    <w:p w14:paraId="6059DC04" w14:textId="77777777" w:rsidR="00EA4CF1" w:rsidRDefault="00A54946" w:rsidP="00BC2874">
      <w:pPr>
        <w:pStyle w:val="asubprov2existing"/>
      </w:pPr>
      <w:r>
        <w:t>dwelling, single detached</w:t>
      </w:r>
    </w:p>
    <w:p w14:paraId="2DC0DBFC" w14:textId="2BA7EB09" w:rsidR="00EA4CF1" w:rsidRDefault="00A54946" w:rsidP="00BC2874">
      <w:pPr>
        <w:pStyle w:val="aprovisionnum"/>
        <w:keepNext/>
      </w:pPr>
      <w:r>
        <w:rPr>
          <w:b/>
        </w:rPr>
        <w:t xml:space="preserve">C2-9 </w:t>
      </w:r>
      <w:r>
        <w:t xml:space="preserve">(214 </w:t>
      </w:r>
      <w:r w:rsidR="00BC2874">
        <w:t>C</w:t>
      </w:r>
      <w:r>
        <w:t>aradoc Street</w:t>
      </w:r>
      <w:r>
        <w:rPr>
          <w:spacing w:val="-2"/>
        </w:rPr>
        <w:t xml:space="preserve"> </w:t>
      </w:r>
      <w:r>
        <w:t>South)</w:t>
      </w:r>
    </w:p>
    <w:p w14:paraId="327D486C" w14:textId="77777777" w:rsidR="00EA4CF1" w:rsidRDefault="00A54946" w:rsidP="002F673D">
      <w:pPr>
        <w:pStyle w:val="asubprovision1letter"/>
        <w:keepNext/>
        <w:numPr>
          <w:ilvl w:val="0"/>
          <w:numId w:val="310"/>
        </w:numPr>
      </w:pPr>
      <w:r w:rsidRPr="00BC2874">
        <w:rPr>
          <w:b/>
        </w:rPr>
        <w:t xml:space="preserve">Defined Area: </w:t>
      </w:r>
      <w:r>
        <w:t>C2-9 as shown on Schedule ‘B’, Map No. 14 to this</w:t>
      </w:r>
      <w:r w:rsidRPr="00BC2874">
        <w:rPr>
          <w:spacing w:val="-12"/>
        </w:rPr>
        <w:t xml:space="preserve"> </w:t>
      </w:r>
      <w:r>
        <w:t>By-law.</w:t>
      </w:r>
    </w:p>
    <w:p w14:paraId="152D5461" w14:textId="77777777" w:rsidR="00BC2874" w:rsidRPr="00BC2874" w:rsidRDefault="00A54946" w:rsidP="006E4E41">
      <w:pPr>
        <w:pStyle w:val="asubprovision1letter"/>
        <w:keepNext/>
      </w:pPr>
      <w:r>
        <w:rPr>
          <w:b/>
        </w:rPr>
        <w:t>Permitted</w:t>
      </w:r>
      <w:r>
        <w:rPr>
          <w:b/>
          <w:spacing w:val="-3"/>
        </w:rPr>
        <w:t xml:space="preserve"> </w:t>
      </w:r>
      <w:r>
        <w:rPr>
          <w:b/>
        </w:rPr>
        <w:t>Uses:</w:t>
      </w:r>
      <w:r>
        <w:rPr>
          <w:b/>
        </w:rPr>
        <w:tab/>
      </w:r>
    </w:p>
    <w:p w14:paraId="1E40DA09" w14:textId="7195A6CF" w:rsidR="00EA4CF1" w:rsidRDefault="00A54946" w:rsidP="00BC2874">
      <w:pPr>
        <w:pStyle w:val="asubprov2existing"/>
        <w:keepNext/>
      </w:pPr>
      <w:r>
        <w:t>financial</w:t>
      </w:r>
      <w:r>
        <w:rPr>
          <w:spacing w:val="-2"/>
        </w:rPr>
        <w:t xml:space="preserve"> </w:t>
      </w:r>
      <w:r>
        <w:t>institution</w:t>
      </w:r>
    </w:p>
    <w:p w14:paraId="38F93FDF" w14:textId="77777777" w:rsidR="00EA4CF1" w:rsidRDefault="00A54946" w:rsidP="00BC2874">
      <w:pPr>
        <w:pStyle w:val="asubprov2existing"/>
        <w:keepNext/>
      </w:pPr>
      <w:r>
        <w:t>all other permitted uses of the C2 zone</w:t>
      </w:r>
    </w:p>
    <w:p w14:paraId="08FF3B6E" w14:textId="65368D28" w:rsidR="00EA4CF1" w:rsidRPr="00BC2874" w:rsidRDefault="00A54946" w:rsidP="00A54946">
      <w:pPr>
        <w:pStyle w:val="aprovisionnum"/>
        <w:spacing w:before="1"/>
        <w:rPr>
          <w:i/>
        </w:rPr>
      </w:pPr>
      <w:r w:rsidRPr="00BC2874">
        <w:rPr>
          <w:b/>
        </w:rPr>
        <w:t xml:space="preserve">C2-10 </w:t>
      </w:r>
      <w:r>
        <w:t>(96 Carroll Street</w:t>
      </w:r>
      <w:r w:rsidRPr="00BC2874">
        <w:rPr>
          <w:spacing w:val="-4"/>
        </w:rPr>
        <w:t xml:space="preserve"> </w:t>
      </w:r>
      <w:r>
        <w:t>East)</w:t>
      </w:r>
    </w:p>
    <w:p w14:paraId="42979B4A" w14:textId="77777777" w:rsidR="00EA4CF1" w:rsidRDefault="00A54946" w:rsidP="002F673D">
      <w:pPr>
        <w:pStyle w:val="asubprovision1letter"/>
        <w:numPr>
          <w:ilvl w:val="0"/>
          <w:numId w:val="309"/>
        </w:numPr>
      </w:pPr>
      <w:r w:rsidRPr="00BC2874">
        <w:rPr>
          <w:b/>
        </w:rPr>
        <w:t xml:space="preserve">Defined Area: </w:t>
      </w:r>
      <w:r>
        <w:t>C2-10 as shown on Schedule ‘B’, Map No. 18 to this</w:t>
      </w:r>
      <w:r w:rsidRPr="00BC2874">
        <w:rPr>
          <w:spacing w:val="-6"/>
        </w:rPr>
        <w:t xml:space="preserve"> </w:t>
      </w:r>
      <w:r>
        <w:t>By-law.</w:t>
      </w:r>
    </w:p>
    <w:p w14:paraId="7AFFED28" w14:textId="77777777" w:rsidR="00BC2874" w:rsidRPr="00BC2874" w:rsidRDefault="00A54946" w:rsidP="00BC2874">
      <w:pPr>
        <w:pStyle w:val="asubprovision1letter"/>
      </w:pPr>
      <w:r>
        <w:rPr>
          <w:b/>
        </w:rPr>
        <w:t>Permitted</w:t>
      </w:r>
      <w:r>
        <w:rPr>
          <w:b/>
          <w:spacing w:val="-3"/>
        </w:rPr>
        <w:t xml:space="preserve"> </w:t>
      </w:r>
      <w:r>
        <w:rPr>
          <w:b/>
        </w:rPr>
        <w:t>Uses:</w:t>
      </w:r>
      <w:r>
        <w:rPr>
          <w:b/>
        </w:rPr>
        <w:tab/>
      </w:r>
    </w:p>
    <w:p w14:paraId="5CDB4367" w14:textId="3AEEECD1" w:rsidR="00EA4CF1" w:rsidRDefault="00A54946" w:rsidP="00BC2874">
      <w:pPr>
        <w:pStyle w:val="asubprov2existing"/>
      </w:pPr>
      <w:r>
        <w:t>financial institution (which may include a</w:t>
      </w:r>
      <w:r>
        <w:rPr>
          <w:spacing w:val="-8"/>
        </w:rPr>
        <w:t xml:space="preserve"> </w:t>
      </w:r>
      <w:r>
        <w:t>drive-through)</w:t>
      </w:r>
    </w:p>
    <w:p w14:paraId="415A5FB0" w14:textId="77777777" w:rsidR="00BC2874" w:rsidRDefault="00A54946" w:rsidP="00BC2874">
      <w:pPr>
        <w:pStyle w:val="asubprov2existing"/>
      </w:pPr>
      <w:r>
        <w:t>retail</w:t>
      </w:r>
      <w:r>
        <w:rPr>
          <w:spacing w:val="-9"/>
        </w:rPr>
        <w:t xml:space="preserve"> </w:t>
      </w:r>
      <w:r>
        <w:t>store</w:t>
      </w:r>
      <w:r>
        <w:rPr>
          <w:spacing w:val="-8"/>
        </w:rPr>
        <w:t xml:space="preserve"> </w:t>
      </w:r>
      <w:r>
        <w:t>(including</w:t>
      </w:r>
      <w:r>
        <w:rPr>
          <w:spacing w:val="-8"/>
        </w:rPr>
        <w:t xml:space="preserve"> </w:t>
      </w:r>
      <w:r>
        <w:t>all</w:t>
      </w:r>
      <w:r>
        <w:rPr>
          <w:spacing w:val="-8"/>
        </w:rPr>
        <w:t xml:space="preserve"> </w:t>
      </w:r>
      <w:r>
        <w:t>retail</w:t>
      </w:r>
      <w:r>
        <w:rPr>
          <w:spacing w:val="-9"/>
        </w:rPr>
        <w:t xml:space="preserve"> </w:t>
      </w:r>
      <w:r>
        <w:t>stores</w:t>
      </w:r>
      <w:r>
        <w:rPr>
          <w:spacing w:val="-6"/>
        </w:rPr>
        <w:t xml:space="preserve"> </w:t>
      </w:r>
      <w:r>
        <w:t>defined</w:t>
      </w:r>
      <w:r>
        <w:rPr>
          <w:spacing w:val="-8"/>
        </w:rPr>
        <w:t xml:space="preserve"> </w:t>
      </w:r>
      <w:r>
        <w:t>elsewhere</w:t>
      </w:r>
      <w:r>
        <w:rPr>
          <w:spacing w:val="-6"/>
        </w:rPr>
        <w:t xml:space="preserve"> </w:t>
      </w:r>
      <w:r>
        <w:t xml:space="preserve">in this By-law) </w:t>
      </w:r>
    </w:p>
    <w:p w14:paraId="4297732B" w14:textId="77777777" w:rsidR="00BC2874" w:rsidRDefault="00A54946" w:rsidP="00BC2874">
      <w:pPr>
        <w:pStyle w:val="asubprov2existing"/>
      </w:pPr>
      <w:r w:rsidRPr="00BC2874">
        <w:t>professional</w:t>
      </w:r>
      <w:r>
        <w:t xml:space="preserve"> offices, support offices, and all other permitted uses of the C2</w:t>
      </w:r>
      <w:r w:rsidRPr="00BC2874">
        <w:rPr>
          <w:spacing w:val="1"/>
        </w:rPr>
        <w:t xml:space="preserve"> </w:t>
      </w:r>
      <w:r>
        <w:t>zone</w:t>
      </w:r>
    </w:p>
    <w:p w14:paraId="1B6CE8A0" w14:textId="4D048CB9" w:rsidR="00EA4CF1" w:rsidRDefault="00A54946" w:rsidP="00BC2874">
      <w:pPr>
        <w:pStyle w:val="asubprovision1letter"/>
      </w:pPr>
      <w:r w:rsidRPr="00BC2874">
        <w:rPr>
          <w:b/>
          <w:bCs/>
        </w:rPr>
        <w:t>Special Provisions</w:t>
      </w:r>
      <w:r>
        <w:t>:</w:t>
      </w:r>
    </w:p>
    <w:p w14:paraId="71B25DD2" w14:textId="4E73F604" w:rsidR="00EA4CF1" w:rsidRDefault="00A54946" w:rsidP="00BC2874">
      <w:pPr>
        <w:pStyle w:val="asubprov2existing"/>
        <w:rPr>
          <w:sz w:val="13"/>
        </w:rPr>
      </w:pPr>
      <w:r>
        <w:t>Maximum floor area for Large Format</w:t>
      </w:r>
      <w:r>
        <w:rPr>
          <w:spacing w:val="-10"/>
        </w:rPr>
        <w:t xml:space="preserve"> </w:t>
      </w:r>
      <w:r>
        <w:t>Retail</w:t>
      </w:r>
      <w:r>
        <w:rPr>
          <w:spacing w:val="-1"/>
        </w:rPr>
        <w:t xml:space="preserve"> </w:t>
      </w:r>
      <w:r>
        <w:t>Store</w:t>
      </w:r>
      <w:r>
        <w:tab/>
      </w:r>
      <w:r w:rsidR="00BC2874">
        <w:tab/>
      </w:r>
      <w:r>
        <w:t>464.5</w:t>
      </w:r>
      <w:r>
        <w:rPr>
          <w:spacing w:val="-1"/>
        </w:rPr>
        <w:t xml:space="preserve"> </w:t>
      </w:r>
      <w:r>
        <w:t>m</w:t>
      </w:r>
      <w:r>
        <w:rPr>
          <w:position w:val="6"/>
          <w:sz w:val="13"/>
        </w:rPr>
        <w:t>2</w:t>
      </w:r>
    </w:p>
    <w:p w14:paraId="62C6355A" w14:textId="17B5223C" w:rsidR="00EA4CF1" w:rsidRDefault="00A54946" w:rsidP="00BC2874">
      <w:pPr>
        <w:pStyle w:val="asubprov2existing"/>
      </w:pPr>
      <w:r>
        <w:t>Maximum number of Retail</w:t>
      </w:r>
      <w:r>
        <w:rPr>
          <w:spacing w:val="3"/>
        </w:rPr>
        <w:t xml:space="preserve"> </w:t>
      </w:r>
      <w:r>
        <w:t>Store units</w:t>
      </w:r>
      <w:r>
        <w:tab/>
      </w:r>
      <w:r w:rsidR="00BC2874">
        <w:tab/>
      </w:r>
      <w:r w:rsidR="00BC2874">
        <w:tab/>
      </w:r>
      <w:r>
        <w:t>5</w:t>
      </w:r>
    </w:p>
    <w:p w14:paraId="68F9A578" w14:textId="1AEF104C" w:rsidR="00EA4CF1" w:rsidRDefault="00A54946" w:rsidP="00BC2874">
      <w:pPr>
        <w:pStyle w:val="asubprov2existing"/>
        <w:rPr>
          <w:sz w:val="13"/>
        </w:rPr>
      </w:pPr>
      <w:r>
        <w:t>Minimum floor area for per</w:t>
      </w:r>
      <w:r>
        <w:rPr>
          <w:spacing w:val="-8"/>
        </w:rPr>
        <w:t xml:space="preserve"> </w:t>
      </w:r>
      <w:r>
        <w:t>Retail</w:t>
      </w:r>
      <w:r>
        <w:rPr>
          <w:spacing w:val="-2"/>
        </w:rPr>
        <w:t xml:space="preserve"> </w:t>
      </w:r>
      <w:r>
        <w:t>Store</w:t>
      </w:r>
      <w:r>
        <w:tab/>
      </w:r>
      <w:r w:rsidR="00BC2874">
        <w:tab/>
      </w:r>
      <w:r w:rsidR="00BC2874">
        <w:tab/>
      </w:r>
      <w:r>
        <w:t>88</w:t>
      </w:r>
      <w:r>
        <w:rPr>
          <w:spacing w:val="-1"/>
        </w:rPr>
        <w:t xml:space="preserve"> </w:t>
      </w:r>
      <w:r>
        <w:rPr>
          <w:spacing w:val="2"/>
        </w:rPr>
        <w:t>m</w:t>
      </w:r>
      <w:r>
        <w:rPr>
          <w:spacing w:val="2"/>
          <w:position w:val="6"/>
          <w:sz w:val="13"/>
        </w:rPr>
        <w:t>2</w:t>
      </w:r>
    </w:p>
    <w:p w14:paraId="4C4DDC63" w14:textId="6050E56F" w:rsidR="00EA4CF1" w:rsidRDefault="00A54946" w:rsidP="00BC2874">
      <w:pPr>
        <w:pStyle w:val="asubprov2existing"/>
      </w:pPr>
      <w:r>
        <w:t>Maximum number of</w:t>
      </w:r>
      <w:r>
        <w:rPr>
          <w:spacing w:val="3"/>
        </w:rPr>
        <w:t xml:space="preserve"> </w:t>
      </w:r>
      <w:r>
        <w:t>Financial</w:t>
      </w:r>
      <w:r>
        <w:rPr>
          <w:spacing w:val="-3"/>
        </w:rPr>
        <w:t xml:space="preserve"> </w:t>
      </w:r>
      <w:r>
        <w:t>Institutions</w:t>
      </w:r>
      <w:r>
        <w:tab/>
      </w:r>
      <w:r w:rsidR="00BC2874">
        <w:tab/>
      </w:r>
      <w:r w:rsidR="00BC2874">
        <w:tab/>
      </w:r>
      <w:r>
        <w:t>1</w:t>
      </w:r>
    </w:p>
    <w:p w14:paraId="620C9C1A" w14:textId="1A7ECB83" w:rsidR="00EA4CF1" w:rsidRDefault="00A54946" w:rsidP="00BC2874">
      <w:pPr>
        <w:pStyle w:val="asubprov2existing"/>
        <w:rPr>
          <w:sz w:val="13"/>
        </w:rPr>
      </w:pPr>
      <w:r>
        <w:t>Minimum floor area for</w:t>
      </w:r>
      <w:r>
        <w:rPr>
          <w:spacing w:val="-7"/>
        </w:rPr>
        <w:t xml:space="preserve"> </w:t>
      </w:r>
      <w:r>
        <w:t>Financial</w:t>
      </w:r>
      <w:r>
        <w:rPr>
          <w:spacing w:val="-2"/>
        </w:rPr>
        <w:t xml:space="preserve"> </w:t>
      </w:r>
      <w:r>
        <w:t>Institution</w:t>
      </w:r>
      <w:r>
        <w:tab/>
      </w:r>
      <w:r w:rsidR="00BC2874">
        <w:tab/>
      </w:r>
      <w:r w:rsidR="00BC2874">
        <w:tab/>
      </w:r>
      <w:r>
        <w:t>280</w:t>
      </w:r>
      <w:r>
        <w:rPr>
          <w:spacing w:val="-1"/>
        </w:rPr>
        <w:t xml:space="preserve"> </w:t>
      </w:r>
      <w:r>
        <w:t>m</w:t>
      </w:r>
      <w:r>
        <w:rPr>
          <w:position w:val="6"/>
          <w:sz w:val="13"/>
        </w:rPr>
        <w:t>2</w:t>
      </w:r>
    </w:p>
    <w:p w14:paraId="18CD7EFE" w14:textId="76DA3A5F" w:rsidR="00EA4CF1" w:rsidRDefault="00A54946" w:rsidP="00BC2874">
      <w:pPr>
        <w:pStyle w:val="asubprov2existing"/>
        <w:rPr>
          <w:sz w:val="13"/>
        </w:rPr>
      </w:pPr>
      <w:r>
        <w:t>Minimum floor area for Offices,</w:t>
      </w:r>
      <w:r>
        <w:rPr>
          <w:spacing w:val="-13"/>
        </w:rPr>
        <w:t xml:space="preserve"> </w:t>
      </w:r>
      <w:r>
        <w:t>Professional</w:t>
      </w:r>
      <w:r>
        <w:rPr>
          <w:spacing w:val="-4"/>
        </w:rPr>
        <w:t xml:space="preserve"> </w:t>
      </w:r>
      <w:r>
        <w:t>is</w:t>
      </w:r>
      <w:r>
        <w:tab/>
      </w:r>
      <w:r w:rsidR="00BC2874">
        <w:tab/>
      </w:r>
      <w:r>
        <w:t>186</w:t>
      </w:r>
      <w:r>
        <w:rPr>
          <w:spacing w:val="-1"/>
        </w:rPr>
        <w:t xml:space="preserve"> </w:t>
      </w:r>
      <w:r>
        <w:rPr>
          <w:spacing w:val="2"/>
        </w:rPr>
        <w:t>m</w:t>
      </w:r>
      <w:r>
        <w:rPr>
          <w:spacing w:val="2"/>
          <w:position w:val="6"/>
          <w:sz w:val="13"/>
        </w:rPr>
        <w:t>2</w:t>
      </w:r>
    </w:p>
    <w:p w14:paraId="3A20776F" w14:textId="77777777" w:rsidR="00EA4CF1" w:rsidRDefault="00A54946" w:rsidP="00BC2874">
      <w:pPr>
        <w:pStyle w:val="asubprovision1letter"/>
      </w:pPr>
      <w:r w:rsidRPr="00BC2874">
        <w:rPr>
          <w:b/>
          <w:bCs/>
        </w:rPr>
        <w:t>Lot</w:t>
      </w:r>
      <w:r w:rsidRPr="00BC2874">
        <w:rPr>
          <w:b/>
          <w:bCs/>
          <w:spacing w:val="-1"/>
        </w:rPr>
        <w:t xml:space="preserve"> </w:t>
      </w:r>
      <w:r w:rsidRPr="00BC2874">
        <w:rPr>
          <w:b/>
          <w:bCs/>
        </w:rPr>
        <w:t>Provisions</w:t>
      </w:r>
      <w:r>
        <w:t>:</w:t>
      </w:r>
    </w:p>
    <w:p w14:paraId="0A92C15B" w14:textId="77777777" w:rsidR="00EA4CF1" w:rsidRDefault="00A54946" w:rsidP="00BC2874">
      <w:pPr>
        <w:pStyle w:val="ProvisionTextnonum"/>
        <w:ind w:left="2824" w:firstLine="363"/>
      </w:pPr>
      <w:r>
        <w:t>Notwithstanding provisions of Section 11.3 the following provisions apply:</w:t>
      </w:r>
    </w:p>
    <w:p w14:paraId="3B108658" w14:textId="77777777" w:rsidR="00EA4CF1" w:rsidRDefault="00A54946" w:rsidP="00BC2874">
      <w:pPr>
        <w:pStyle w:val="asubprov2existing"/>
      </w:pPr>
      <w:r>
        <w:t>Maximum front yard depth shall be 11.3 m for the building closest to the front</w:t>
      </w:r>
      <w:r>
        <w:rPr>
          <w:spacing w:val="-23"/>
        </w:rPr>
        <w:t xml:space="preserve"> </w:t>
      </w:r>
      <w:r>
        <w:t>lot line</w:t>
      </w:r>
    </w:p>
    <w:p w14:paraId="03FE9FFC" w14:textId="77777777" w:rsidR="00EA4CF1" w:rsidRDefault="00A54946" w:rsidP="00BC2874">
      <w:pPr>
        <w:pStyle w:val="asubprov2existing"/>
      </w:pPr>
      <w:r>
        <w:t>Minimum rear yard depth shall be 10</w:t>
      </w:r>
      <w:r>
        <w:rPr>
          <w:spacing w:val="3"/>
        </w:rPr>
        <w:t xml:space="preserve"> </w:t>
      </w:r>
      <w:r>
        <w:t>m</w:t>
      </w:r>
    </w:p>
    <w:p w14:paraId="3980282C" w14:textId="77777777" w:rsidR="00EA4CF1" w:rsidRDefault="00A54946" w:rsidP="00BC2874">
      <w:pPr>
        <w:pStyle w:val="asubprovision1letter"/>
      </w:pPr>
      <w:r w:rsidRPr="00BC2874">
        <w:rPr>
          <w:b/>
          <w:bCs/>
        </w:rPr>
        <w:t>Drive-Through</w:t>
      </w:r>
      <w:r w:rsidRPr="00BC2874">
        <w:rPr>
          <w:b/>
          <w:bCs/>
          <w:spacing w:val="-1"/>
        </w:rPr>
        <w:t xml:space="preserve"> </w:t>
      </w:r>
      <w:r w:rsidRPr="00BC2874">
        <w:rPr>
          <w:b/>
          <w:bCs/>
        </w:rPr>
        <w:t>Facilities</w:t>
      </w:r>
      <w:r>
        <w:t>:</w:t>
      </w:r>
    </w:p>
    <w:p w14:paraId="0491EA2B" w14:textId="0A8D96B3" w:rsidR="00EA4CF1" w:rsidRDefault="00A54946" w:rsidP="00BC2874">
      <w:pPr>
        <w:pStyle w:val="asubprov2existing"/>
      </w:pPr>
      <w:r>
        <w:t>Notwithstanding provisions of Section 4.</w:t>
      </w:r>
      <w:r w:rsidRPr="006D09B1">
        <w:rPr>
          <w:b/>
          <w:bCs/>
          <w:strike/>
        </w:rPr>
        <w:t>5</w:t>
      </w:r>
      <w:r w:rsidR="006D09B1" w:rsidRPr="006D09B1">
        <w:rPr>
          <w:color w:val="FF0000"/>
        </w:rPr>
        <w:t>4</w:t>
      </w:r>
      <w:r>
        <w:t>(1) e), the drive-through stacking lanes for a Financial Institution shall accommodate a minimum length of 3 parking spaces behind the menu board.</w:t>
      </w:r>
    </w:p>
    <w:p w14:paraId="2DD30765" w14:textId="77777777" w:rsidR="00EA4CF1" w:rsidRDefault="00A54946" w:rsidP="00BC2874">
      <w:pPr>
        <w:pStyle w:val="asubprovision1letter"/>
      </w:pPr>
      <w:r w:rsidRPr="00BC2874">
        <w:rPr>
          <w:b/>
          <w:bCs/>
        </w:rPr>
        <w:t>Landscaping, Planting and Parking</w:t>
      </w:r>
      <w:r w:rsidRPr="00BC2874">
        <w:rPr>
          <w:b/>
          <w:bCs/>
          <w:spacing w:val="2"/>
        </w:rPr>
        <w:t xml:space="preserve"> </w:t>
      </w:r>
      <w:r w:rsidRPr="00BC2874">
        <w:rPr>
          <w:b/>
          <w:bCs/>
        </w:rPr>
        <w:t>Provisions</w:t>
      </w:r>
      <w:r>
        <w:t>:</w:t>
      </w:r>
    </w:p>
    <w:p w14:paraId="13CF7A59" w14:textId="1034A6F4" w:rsidR="00EA4CF1" w:rsidRDefault="00A54946" w:rsidP="00BC2874">
      <w:pPr>
        <w:pStyle w:val="asubprov2existing"/>
      </w:pPr>
      <w:r>
        <w:t>Notwithstanding provisions of Section 4.</w:t>
      </w:r>
      <w:r w:rsidRPr="006D09B1">
        <w:rPr>
          <w:b/>
          <w:bCs/>
          <w:strike/>
        </w:rPr>
        <w:t>15</w:t>
      </w:r>
      <w:r w:rsidR="006D09B1">
        <w:rPr>
          <w:color w:val="FF0000"/>
        </w:rPr>
        <w:t>16</w:t>
      </w:r>
      <w:r>
        <w:t>(1) b) and Section 11.4(1)a) and c), parking aisles, driveway and loading areas shall be permitted within the front</w:t>
      </w:r>
      <w:r>
        <w:rPr>
          <w:spacing w:val="-33"/>
        </w:rPr>
        <w:t xml:space="preserve"> </w:t>
      </w:r>
      <w:r>
        <w:t>yard of the</w:t>
      </w:r>
      <w:r>
        <w:rPr>
          <w:spacing w:val="-1"/>
        </w:rPr>
        <w:t xml:space="preserve"> </w:t>
      </w:r>
      <w:r>
        <w:t>lot.</w:t>
      </w:r>
    </w:p>
    <w:p w14:paraId="199554D8" w14:textId="77777777" w:rsidR="00EA4CF1" w:rsidRDefault="00A54946" w:rsidP="00BC2874">
      <w:pPr>
        <w:pStyle w:val="asubprov2existing"/>
      </w:pPr>
      <w:r>
        <w:t>Notwithstanding</w:t>
      </w:r>
      <w:r>
        <w:rPr>
          <w:spacing w:val="-7"/>
        </w:rPr>
        <w:t xml:space="preserve"> </w:t>
      </w:r>
      <w:r>
        <w:t>provisions</w:t>
      </w:r>
      <w:r>
        <w:rPr>
          <w:spacing w:val="-3"/>
        </w:rPr>
        <w:t xml:space="preserve"> </w:t>
      </w:r>
      <w:r>
        <w:t>of</w:t>
      </w:r>
      <w:r>
        <w:rPr>
          <w:spacing w:val="-5"/>
        </w:rPr>
        <w:t xml:space="preserve"> </w:t>
      </w:r>
      <w:r>
        <w:t>Section</w:t>
      </w:r>
      <w:r>
        <w:rPr>
          <w:spacing w:val="-4"/>
        </w:rPr>
        <w:t xml:space="preserve"> </w:t>
      </w:r>
      <w:r>
        <w:t>11.4(1)</w:t>
      </w:r>
      <w:r>
        <w:rPr>
          <w:spacing w:val="-2"/>
        </w:rPr>
        <w:t xml:space="preserve"> </w:t>
      </w:r>
      <w:r>
        <w:t>b)</w:t>
      </w:r>
      <w:r>
        <w:rPr>
          <w:spacing w:val="-6"/>
        </w:rPr>
        <w:t xml:space="preserve"> </w:t>
      </w:r>
      <w:r>
        <w:t>maximum</w:t>
      </w:r>
      <w:r>
        <w:rPr>
          <w:spacing w:val="-2"/>
        </w:rPr>
        <w:t xml:space="preserve"> </w:t>
      </w:r>
      <w:r>
        <w:t>parking</w:t>
      </w:r>
      <w:r>
        <w:rPr>
          <w:spacing w:val="-7"/>
        </w:rPr>
        <w:t xml:space="preserve"> </w:t>
      </w:r>
      <w:r>
        <w:t>coverage</w:t>
      </w:r>
      <w:r>
        <w:rPr>
          <w:spacing w:val="-7"/>
        </w:rPr>
        <w:t xml:space="preserve"> </w:t>
      </w:r>
      <w:r>
        <w:t>shall be</w:t>
      </w:r>
      <w:r>
        <w:rPr>
          <w:spacing w:val="-2"/>
        </w:rPr>
        <w:t xml:space="preserve"> </w:t>
      </w:r>
      <w:r>
        <w:t>53%</w:t>
      </w:r>
    </w:p>
    <w:p w14:paraId="32B59BC9" w14:textId="77777777" w:rsidR="00EA4CF1" w:rsidRDefault="00A54946" w:rsidP="00BC2874">
      <w:pPr>
        <w:pStyle w:val="aprovisionnum"/>
      </w:pPr>
      <w:r>
        <w:rPr>
          <w:b/>
        </w:rPr>
        <w:t xml:space="preserve">C2-11 </w:t>
      </w:r>
      <w:r>
        <w:t>(24661 Adelaide</w:t>
      </w:r>
      <w:r>
        <w:rPr>
          <w:spacing w:val="-2"/>
        </w:rPr>
        <w:t xml:space="preserve"> </w:t>
      </w:r>
      <w:r>
        <w:t>Road)</w:t>
      </w:r>
    </w:p>
    <w:p w14:paraId="6499A957" w14:textId="77777777" w:rsidR="00EA4CF1" w:rsidRDefault="00A54946" w:rsidP="002F673D">
      <w:pPr>
        <w:pStyle w:val="asubprovision1letter"/>
        <w:numPr>
          <w:ilvl w:val="0"/>
          <w:numId w:val="312"/>
        </w:numPr>
      </w:pPr>
      <w:r w:rsidRPr="00BC2874">
        <w:rPr>
          <w:b/>
        </w:rPr>
        <w:t>Defined Area:</w:t>
      </w:r>
      <w:r w:rsidRPr="00BC2874">
        <w:rPr>
          <w:b/>
        </w:rPr>
        <w:tab/>
      </w:r>
      <w:r>
        <w:t>C2-11 as shown on Schedule ‘B’, Map No. 17 to this By- law.</w:t>
      </w:r>
    </w:p>
    <w:p w14:paraId="7ABD8A96" w14:textId="77777777" w:rsidR="00BC2874" w:rsidRPr="00BC2874" w:rsidRDefault="00A54946" w:rsidP="006E4E41">
      <w:pPr>
        <w:pStyle w:val="asubprovision1letter"/>
        <w:keepNext/>
        <w:ind w:hanging="357"/>
      </w:pPr>
      <w:r>
        <w:rPr>
          <w:b/>
        </w:rPr>
        <w:t>Permitted</w:t>
      </w:r>
      <w:r>
        <w:rPr>
          <w:b/>
          <w:spacing w:val="-3"/>
        </w:rPr>
        <w:t xml:space="preserve"> </w:t>
      </w:r>
      <w:r>
        <w:rPr>
          <w:b/>
        </w:rPr>
        <w:t>Uses:</w:t>
      </w:r>
      <w:r>
        <w:rPr>
          <w:b/>
        </w:rPr>
        <w:tab/>
      </w:r>
    </w:p>
    <w:p w14:paraId="5456A468" w14:textId="75F95EFA" w:rsidR="00EA4CF1" w:rsidRDefault="00A54946" w:rsidP="00BC2874">
      <w:pPr>
        <w:pStyle w:val="asubprov2existing"/>
        <w:keepNext/>
        <w:ind w:hanging="357"/>
      </w:pPr>
      <w:r>
        <w:t>retail store,</w:t>
      </w:r>
      <w:r>
        <w:rPr>
          <w:spacing w:val="-1"/>
        </w:rPr>
        <w:t xml:space="preserve"> </w:t>
      </w:r>
      <w:r>
        <w:t>hardware</w:t>
      </w:r>
    </w:p>
    <w:p w14:paraId="1AEE184E" w14:textId="77777777" w:rsidR="00EA4CF1" w:rsidRDefault="00A54946" w:rsidP="00BC2874">
      <w:pPr>
        <w:pStyle w:val="asubprov2existing"/>
        <w:keepNext/>
        <w:ind w:hanging="357"/>
      </w:pPr>
      <w:r>
        <w:t>all other permitted uses of the C2 zone</w:t>
      </w:r>
    </w:p>
    <w:p w14:paraId="4DFAFDAB" w14:textId="77777777" w:rsidR="00EA4CF1" w:rsidRDefault="00A54946" w:rsidP="00BC2874">
      <w:pPr>
        <w:pStyle w:val="aprovisionnum"/>
      </w:pPr>
      <w:r>
        <w:rPr>
          <w:b/>
        </w:rPr>
        <w:t xml:space="preserve">C2-12 </w:t>
      </w:r>
      <w:r>
        <w:t>(96 Carroll Street</w:t>
      </w:r>
      <w:r>
        <w:rPr>
          <w:spacing w:val="-2"/>
        </w:rPr>
        <w:t xml:space="preserve"> </w:t>
      </w:r>
      <w:r>
        <w:t>East)</w:t>
      </w:r>
    </w:p>
    <w:p w14:paraId="79B03561" w14:textId="50D64719" w:rsidR="00EA4CF1" w:rsidRDefault="00A54946" w:rsidP="002F673D">
      <w:pPr>
        <w:pStyle w:val="asubprovision1letter"/>
        <w:numPr>
          <w:ilvl w:val="0"/>
          <w:numId w:val="313"/>
        </w:numPr>
      </w:pPr>
      <w:r w:rsidRPr="00BC2874">
        <w:rPr>
          <w:b/>
        </w:rPr>
        <w:t>Defined</w:t>
      </w:r>
      <w:r w:rsidRPr="00BC2874">
        <w:rPr>
          <w:b/>
          <w:spacing w:val="4"/>
        </w:rPr>
        <w:t xml:space="preserve"> </w:t>
      </w:r>
      <w:r w:rsidRPr="00BC2874">
        <w:rPr>
          <w:b/>
        </w:rPr>
        <w:t>Area:</w:t>
      </w:r>
      <w:r w:rsidR="00BC2874" w:rsidRPr="00BC2874">
        <w:rPr>
          <w:b/>
        </w:rPr>
        <w:t xml:space="preserve"> </w:t>
      </w:r>
      <w:r>
        <w:t>C2-12 as shown on Schedule ‘B’, Map No. 18 to this</w:t>
      </w:r>
      <w:r w:rsidRPr="00BC2874">
        <w:rPr>
          <w:spacing w:val="18"/>
        </w:rPr>
        <w:t xml:space="preserve"> </w:t>
      </w:r>
      <w:r>
        <w:t>By-law.</w:t>
      </w:r>
    </w:p>
    <w:p w14:paraId="7679FE2A" w14:textId="77777777" w:rsidR="00BC2874" w:rsidRPr="00BC2874" w:rsidRDefault="00A54946" w:rsidP="00BC2874">
      <w:pPr>
        <w:pStyle w:val="asubprovision1letter"/>
      </w:pPr>
      <w:r>
        <w:rPr>
          <w:b/>
        </w:rPr>
        <w:t>Permitted</w:t>
      </w:r>
      <w:r>
        <w:rPr>
          <w:b/>
          <w:spacing w:val="-3"/>
        </w:rPr>
        <w:t xml:space="preserve"> </w:t>
      </w:r>
      <w:r>
        <w:rPr>
          <w:b/>
        </w:rPr>
        <w:t>Uses:</w:t>
      </w:r>
      <w:r>
        <w:rPr>
          <w:b/>
        </w:rPr>
        <w:tab/>
      </w:r>
    </w:p>
    <w:p w14:paraId="40656243" w14:textId="77777777" w:rsidR="00BC2874" w:rsidRDefault="00A54946" w:rsidP="00BC2874">
      <w:pPr>
        <w:pStyle w:val="asubprov2existing"/>
      </w:pPr>
      <w:r>
        <w:t xml:space="preserve">private park and </w:t>
      </w:r>
    </w:p>
    <w:p w14:paraId="35FAF94D" w14:textId="40A2CB7D" w:rsidR="00EA4CF1" w:rsidRDefault="00A54946" w:rsidP="00BC2874">
      <w:pPr>
        <w:pStyle w:val="asubprov2existing"/>
      </w:pPr>
      <w:r>
        <w:t>all other permitted uses of the C2</w:t>
      </w:r>
      <w:r>
        <w:rPr>
          <w:spacing w:val="-2"/>
        </w:rPr>
        <w:t xml:space="preserve"> </w:t>
      </w:r>
      <w:r>
        <w:t>zone</w:t>
      </w:r>
    </w:p>
    <w:p w14:paraId="5A0963D7" w14:textId="77777777" w:rsidR="00EA4CF1" w:rsidRDefault="00A54946" w:rsidP="00BC2874">
      <w:pPr>
        <w:pStyle w:val="asubprovision1letter"/>
      </w:pPr>
      <w:r w:rsidRPr="00BC2874">
        <w:rPr>
          <w:b/>
          <w:bCs/>
        </w:rPr>
        <w:t>Lot and Special</w:t>
      </w:r>
      <w:r w:rsidRPr="00BC2874">
        <w:rPr>
          <w:b/>
          <w:bCs/>
          <w:spacing w:val="1"/>
        </w:rPr>
        <w:t xml:space="preserve"> </w:t>
      </w:r>
      <w:r w:rsidRPr="00BC2874">
        <w:rPr>
          <w:b/>
          <w:bCs/>
        </w:rPr>
        <w:t>Provisions</w:t>
      </w:r>
      <w:r>
        <w:t>:</w:t>
      </w:r>
    </w:p>
    <w:p w14:paraId="35480978" w14:textId="77777777" w:rsidR="00EA4CF1" w:rsidRDefault="00A54946" w:rsidP="00BC2874">
      <w:pPr>
        <w:pStyle w:val="asubprov2existing"/>
      </w:pPr>
      <w:r>
        <w:t>Notwithstanding provisions of Section 11.3(2), front yard depth shall not apply;</w:t>
      </w:r>
    </w:p>
    <w:p w14:paraId="27A01CAF" w14:textId="77777777" w:rsidR="00EA4CF1" w:rsidRDefault="00A54946" w:rsidP="00BC2874">
      <w:pPr>
        <w:pStyle w:val="asubprov2existing"/>
      </w:pPr>
      <w:r>
        <w:t>Notwithstanding provisions of Section 4.15(1) b) and Section 11.4(1)a) and c), parking aisles, driveway and loading areas shall be permitted within the front yard of the</w:t>
      </w:r>
      <w:r>
        <w:rPr>
          <w:spacing w:val="4"/>
        </w:rPr>
        <w:t xml:space="preserve"> </w:t>
      </w:r>
      <w:r>
        <w:t>lot.</w:t>
      </w:r>
    </w:p>
    <w:p w14:paraId="4479221E" w14:textId="77777777" w:rsidR="00EA4CF1" w:rsidRDefault="00A54946" w:rsidP="00BC2874">
      <w:pPr>
        <w:pStyle w:val="asubprov2existing"/>
      </w:pPr>
      <w:r>
        <w:t>Notwithstanding provisions of Section 11.4(1) parking shall not be more than 47%</w:t>
      </w:r>
    </w:p>
    <w:p w14:paraId="761EA9BE" w14:textId="77777777" w:rsidR="00EA4CF1" w:rsidRDefault="00A54946" w:rsidP="00BC2874">
      <w:pPr>
        <w:pStyle w:val="asubprov2existing"/>
      </w:pPr>
      <w:r>
        <w:t>Notwithstanding</w:t>
      </w:r>
      <w:r>
        <w:rPr>
          <w:spacing w:val="-8"/>
        </w:rPr>
        <w:t xml:space="preserve"> </w:t>
      </w:r>
      <w:r>
        <w:t>provisions</w:t>
      </w:r>
      <w:r>
        <w:rPr>
          <w:spacing w:val="-5"/>
        </w:rPr>
        <w:t xml:space="preserve"> </w:t>
      </w:r>
      <w:r>
        <w:t>of</w:t>
      </w:r>
      <w:r>
        <w:rPr>
          <w:spacing w:val="-6"/>
        </w:rPr>
        <w:t xml:space="preserve"> </w:t>
      </w:r>
      <w:r>
        <w:t>Section</w:t>
      </w:r>
      <w:r>
        <w:rPr>
          <w:spacing w:val="-8"/>
        </w:rPr>
        <w:t xml:space="preserve"> </w:t>
      </w:r>
      <w:r>
        <w:t>2.0</w:t>
      </w:r>
      <w:r>
        <w:rPr>
          <w:spacing w:val="-8"/>
        </w:rPr>
        <w:t xml:space="preserve"> </w:t>
      </w:r>
      <w:r>
        <w:t>(113)</w:t>
      </w:r>
      <w:r>
        <w:rPr>
          <w:spacing w:val="-7"/>
        </w:rPr>
        <w:t xml:space="preserve"> </w:t>
      </w:r>
      <w:r>
        <w:t>the</w:t>
      </w:r>
      <w:r>
        <w:rPr>
          <w:spacing w:val="-8"/>
        </w:rPr>
        <w:t xml:space="preserve"> </w:t>
      </w:r>
      <w:r>
        <w:t>front</w:t>
      </w:r>
      <w:r>
        <w:rPr>
          <w:spacing w:val="-7"/>
        </w:rPr>
        <w:t xml:space="preserve"> </w:t>
      </w:r>
      <w:r>
        <w:t>lot</w:t>
      </w:r>
      <w:r>
        <w:rPr>
          <w:spacing w:val="-8"/>
        </w:rPr>
        <w:t xml:space="preserve"> </w:t>
      </w:r>
      <w:r>
        <w:t>line</w:t>
      </w:r>
      <w:r>
        <w:rPr>
          <w:spacing w:val="-6"/>
        </w:rPr>
        <w:t xml:space="preserve"> </w:t>
      </w:r>
      <w:r>
        <w:t>will</w:t>
      </w:r>
      <w:r>
        <w:rPr>
          <w:spacing w:val="-9"/>
        </w:rPr>
        <w:t xml:space="preserve"> </w:t>
      </w:r>
      <w:r>
        <w:t>be</w:t>
      </w:r>
      <w:r>
        <w:rPr>
          <w:spacing w:val="-8"/>
        </w:rPr>
        <w:t xml:space="preserve"> </w:t>
      </w:r>
      <w:r>
        <w:t>the closest lot line to Carroll Street</w:t>
      </w:r>
      <w:r>
        <w:rPr>
          <w:spacing w:val="-5"/>
        </w:rPr>
        <w:t xml:space="preserve"> </w:t>
      </w:r>
      <w:r>
        <w:t>East.</w:t>
      </w:r>
    </w:p>
    <w:p w14:paraId="18E5C98B" w14:textId="77777777" w:rsidR="00EA4CF1" w:rsidRDefault="00A54946" w:rsidP="00BC2874">
      <w:pPr>
        <w:pStyle w:val="aprovisionnum"/>
      </w:pPr>
      <w:r>
        <w:rPr>
          <w:b/>
        </w:rPr>
        <w:t xml:space="preserve">C2-13 </w:t>
      </w:r>
      <w:r>
        <w:t>(24605 Saxton</w:t>
      </w:r>
      <w:r>
        <w:rPr>
          <w:spacing w:val="-2"/>
        </w:rPr>
        <w:t xml:space="preserve"> </w:t>
      </w:r>
      <w:r>
        <w:t>Road)</w:t>
      </w:r>
    </w:p>
    <w:p w14:paraId="18962581" w14:textId="77777777" w:rsidR="00EA4CF1" w:rsidRDefault="00A54946" w:rsidP="002F673D">
      <w:pPr>
        <w:pStyle w:val="asubprovision1letter"/>
        <w:numPr>
          <w:ilvl w:val="0"/>
          <w:numId w:val="314"/>
        </w:numPr>
      </w:pPr>
      <w:r w:rsidRPr="00BC2874">
        <w:rPr>
          <w:b/>
        </w:rPr>
        <w:t xml:space="preserve">Defined Area: </w:t>
      </w:r>
      <w:r>
        <w:t>C2-13 as shown on Schedule ‘B’, Map No. 18 to this</w:t>
      </w:r>
      <w:r w:rsidRPr="00BC2874">
        <w:rPr>
          <w:spacing w:val="-3"/>
        </w:rPr>
        <w:t xml:space="preserve"> </w:t>
      </w:r>
      <w:r>
        <w:t>By-law.</w:t>
      </w:r>
    </w:p>
    <w:p w14:paraId="79C4A8E7" w14:textId="602FFFE4" w:rsidR="00EA4CF1" w:rsidRDefault="00A54946" w:rsidP="00BC2874">
      <w:pPr>
        <w:pStyle w:val="asubprovision1letter"/>
      </w:pPr>
      <w:r w:rsidRPr="00BC2874">
        <w:rPr>
          <w:b/>
          <w:bCs/>
        </w:rPr>
        <w:t>Per</w:t>
      </w:r>
      <w:r w:rsidR="00BC2874" w:rsidRPr="00BC2874">
        <w:rPr>
          <w:b/>
          <w:bCs/>
        </w:rPr>
        <w:t>m</w:t>
      </w:r>
      <w:r w:rsidRPr="00BC2874">
        <w:rPr>
          <w:b/>
          <w:bCs/>
        </w:rPr>
        <w:t>itted</w:t>
      </w:r>
      <w:r w:rsidRPr="00BC2874">
        <w:rPr>
          <w:b/>
          <w:bCs/>
          <w:spacing w:val="-2"/>
        </w:rPr>
        <w:t xml:space="preserve"> </w:t>
      </w:r>
      <w:r w:rsidRPr="00BC2874">
        <w:rPr>
          <w:b/>
          <w:bCs/>
        </w:rPr>
        <w:t>Uses</w:t>
      </w:r>
      <w:r>
        <w:t>:</w:t>
      </w:r>
    </w:p>
    <w:p w14:paraId="0890A0F4" w14:textId="77777777" w:rsidR="00EA4CF1" w:rsidRDefault="00A54946" w:rsidP="00BC2874">
      <w:pPr>
        <w:pStyle w:val="asubprov2existing"/>
      </w:pPr>
      <w:r>
        <w:t>Clinic</w:t>
      </w:r>
    </w:p>
    <w:p w14:paraId="2F7B6E02" w14:textId="77777777" w:rsidR="00EA4CF1" w:rsidRDefault="00A54946" w:rsidP="00BC2874">
      <w:pPr>
        <w:pStyle w:val="asubprov2existing"/>
      </w:pPr>
      <w:r>
        <w:t>Office,</w:t>
      </w:r>
      <w:r>
        <w:rPr>
          <w:spacing w:val="-2"/>
        </w:rPr>
        <w:t xml:space="preserve"> </w:t>
      </w:r>
      <w:r>
        <w:t>Professional</w:t>
      </w:r>
    </w:p>
    <w:p w14:paraId="2D381380" w14:textId="77777777" w:rsidR="00EA4CF1" w:rsidRDefault="00A54946" w:rsidP="00BC2874">
      <w:pPr>
        <w:pStyle w:val="asubprov2existing"/>
      </w:pPr>
      <w:r>
        <w:t>Office,</w:t>
      </w:r>
      <w:r>
        <w:rPr>
          <w:spacing w:val="-2"/>
        </w:rPr>
        <w:t xml:space="preserve"> </w:t>
      </w:r>
      <w:r>
        <w:t>Support</w:t>
      </w:r>
    </w:p>
    <w:p w14:paraId="5B50E7FF" w14:textId="77777777" w:rsidR="00EA4CF1" w:rsidRDefault="00A54946" w:rsidP="00BC2874">
      <w:pPr>
        <w:pStyle w:val="asubprov2existing"/>
      </w:pPr>
      <w:r>
        <w:t>Retail Store, Pharmacy</w:t>
      </w:r>
      <w:r>
        <w:rPr>
          <w:spacing w:val="-9"/>
        </w:rPr>
        <w:t xml:space="preserve"> </w:t>
      </w:r>
      <w:r>
        <w:t>and</w:t>
      </w:r>
    </w:p>
    <w:p w14:paraId="49E0FAF3" w14:textId="77777777" w:rsidR="00EA4CF1" w:rsidRDefault="00A54946" w:rsidP="00BC2874">
      <w:pPr>
        <w:pStyle w:val="asubprov2existing"/>
      </w:pPr>
      <w:r>
        <w:t>all other permitted uses of the C2</w:t>
      </w:r>
      <w:r>
        <w:rPr>
          <w:spacing w:val="2"/>
        </w:rPr>
        <w:t xml:space="preserve"> </w:t>
      </w:r>
      <w:r>
        <w:t>zone;</w:t>
      </w:r>
    </w:p>
    <w:p w14:paraId="6F3C2C6D" w14:textId="77777777" w:rsidR="00EA4CF1" w:rsidRDefault="00A54946" w:rsidP="00BC2874">
      <w:pPr>
        <w:pStyle w:val="asubprovision1letter"/>
      </w:pPr>
      <w:r w:rsidRPr="00BC2874">
        <w:rPr>
          <w:b/>
          <w:bCs/>
        </w:rPr>
        <w:t>Lot</w:t>
      </w:r>
      <w:r w:rsidRPr="00BC2874">
        <w:rPr>
          <w:b/>
          <w:bCs/>
          <w:spacing w:val="-1"/>
        </w:rPr>
        <w:t xml:space="preserve"> </w:t>
      </w:r>
      <w:r w:rsidRPr="00BC2874">
        <w:rPr>
          <w:b/>
          <w:bCs/>
        </w:rPr>
        <w:t>Provisions</w:t>
      </w:r>
      <w:r>
        <w:t>:</w:t>
      </w:r>
    </w:p>
    <w:p w14:paraId="72814390" w14:textId="77777777" w:rsidR="00EA4CF1" w:rsidRPr="00BC2874" w:rsidRDefault="00A54946" w:rsidP="00BC2874">
      <w:pPr>
        <w:pStyle w:val="asubprov2existing"/>
      </w:pPr>
      <w:r w:rsidRPr="00BC2874">
        <w:t xml:space="preserve">The </w:t>
      </w:r>
      <w:r w:rsidRPr="00BC2874">
        <w:rPr>
          <w:rStyle w:val="asubprov2existingChar"/>
          <w:color w:val="auto"/>
        </w:rPr>
        <w:t>maximum front yard setback is 35 m to the closest building to the front</w:t>
      </w:r>
      <w:r w:rsidRPr="00BC2874">
        <w:t xml:space="preserve"> lot</w:t>
      </w:r>
      <w:r w:rsidRPr="00BC2874">
        <w:rPr>
          <w:spacing w:val="-1"/>
        </w:rPr>
        <w:t xml:space="preserve"> </w:t>
      </w:r>
      <w:r w:rsidRPr="00BC2874">
        <w:t>line.</w:t>
      </w:r>
    </w:p>
    <w:p w14:paraId="6409CFCA" w14:textId="77777777" w:rsidR="00EA4CF1" w:rsidRPr="00BC2874" w:rsidRDefault="00A54946" w:rsidP="00BC2874">
      <w:pPr>
        <w:pStyle w:val="asubprov2existing"/>
      </w:pPr>
      <w:r w:rsidRPr="00BC2874">
        <w:t>The minimum rear yard setback is 14</w:t>
      </w:r>
      <w:r w:rsidRPr="00BC2874">
        <w:rPr>
          <w:spacing w:val="4"/>
        </w:rPr>
        <w:t xml:space="preserve"> </w:t>
      </w:r>
      <w:r w:rsidRPr="00BC2874">
        <w:t>m</w:t>
      </w:r>
    </w:p>
    <w:p w14:paraId="1E38BFD8" w14:textId="77777777" w:rsidR="00EA4CF1" w:rsidRDefault="00A54946" w:rsidP="00BC2874">
      <w:pPr>
        <w:pStyle w:val="asubprovision1letter"/>
      </w:pPr>
      <w:r w:rsidRPr="00BC2874">
        <w:rPr>
          <w:b/>
          <w:bCs/>
        </w:rPr>
        <w:t>Special Provisions</w:t>
      </w:r>
      <w:r>
        <w:t>:</w:t>
      </w:r>
    </w:p>
    <w:p w14:paraId="0224740D" w14:textId="3311FEF6" w:rsidR="00EA4CF1" w:rsidRDefault="00A54946" w:rsidP="00BC2874">
      <w:pPr>
        <w:pStyle w:val="asubprov2existing"/>
        <w:rPr>
          <w:sz w:val="13"/>
        </w:rPr>
      </w:pPr>
      <w:r>
        <w:t xml:space="preserve">Minimum floor area for Clinic </w:t>
      </w:r>
      <w:r w:rsidR="00BC2874">
        <w:tab/>
      </w:r>
      <w:r w:rsidR="00BC2874">
        <w:tab/>
      </w:r>
      <w:r w:rsidR="00BC2874">
        <w:tab/>
      </w:r>
      <w:r w:rsidR="00DF6D09">
        <w:tab/>
      </w:r>
      <w:r>
        <w:t>186</w:t>
      </w:r>
      <w:r>
        <w:rPr>
          <w:spacing w:val="-3"/>
        </w:rPr>
        <w:t xml:space="preserve"> </w:t>
      </w:r>
      <w:r>
        <w:rPr>
          <w:spacing w:val="3"/>
        </w:rPr>
        <w:t>m</w:t>
      </w:r>
      <w:r>
        <w:rPr>
          <w:spacing w:val="3"/>
          <w:position w:val="6"/>
          <w:sz w:val="13"/>
        </w:rPr>
        <w:t>2</w:t>
      </w:r>
    </w:p>
    <w:p w14:paraId="4B84BB23" w14:textId="546EE0A8" w:rsidR="00EA4CF1" w:rsidRDefault="00A54946" w:rsidP="00BC2874">
      <w:pPr>
        <w:pStyle w:val="asubprov2existing"/>
        <w:rPr>
          <w:sz w:val="13"/>
        </w:rPr>
      </w:pPr>
      <w:r>
        <w:t xml:space="preserve">Minimum floor area for one (1) Clinic </w:t>
      </w:r>
      <w:r w:rsidR="003F10B9">
        <w:tab/>
      </w:r>
      <w:r w:rsidR="003F10B9">
        <w:tab/>
      </w:r>
      <w:r w:rsidR="00DF6D09">
        <w:tab/>
      </w:r>
      <w:r>
        <w:t>139</w:t>
      </w:r>
      <w:r>
        <w:rPr>
          <w:spacing w:val="1"/>
        </w:rPr>
        <w:t xml:space="preserve"> </w:t>
      </w:r>
      <w:r>
        <w:t>m</w:t>
      </w:r>
      <w:r>
        <w:rPr>
          <w:position w:val="6"/>
          <w:sz w:val="13"/>
        </w:rPr>
        <w:t>2</w:t>
      </w:r>
    </w:p>
    <w:p w14:paraId="3E0C1232" w14:textId="3CAD7D33" w:rsidR="00EA4CF1" w:rsidRDefault="00A54946" w:rsidP="00BC2874">
      <w:pPr>
        <w:pStyle w:val="asubprov2existing"/>
        <w:rPr>
          <w:sz w:val="13"/>
        </w:rPr>
      </w:pPr>
      <w:r>
        <w:t>Minimum floor area for Office, Professional</w:t>
      </w:r>
      <w:r w:rsidR="003F10B9">
        <w:tab/>
      </w:r>
      <w:r w:rsidR="003F10B9">
        <w:tab/>
      </w:r>
      <w:r>
        <w:t>186</w:t>
      </w:r>
      <w:r>
        <w:rPr>
          <w:spacing w:val="-11"/>
        </w:rPr>
        <w:t xml:space="preserve"> </w:t>
      </w:r>
      <w:r>
        <w:t>m</w:t>
      </w:r>
      <w:r>
        <w:rPr>
          <w:position w:val="6"/>
          <w:sz w:val="13"/>
        </w:rPr>
        <w:t>2</w:t>
      </w:r>
    </w:p>
    <w:p w14:paraId="7022E8E5" w14:textId="2C240A0B" w:rsidR="00EA4CF1" w:rsidRDefault="00A54946" w:rsidP="00BC2874">
      <w:pPr>
        <w:pStyle w:val="asubprov2existing"/>
      </w:pPr>
      <w:r>
        <w:t xml:space="preserve">Maximum number of Pharmacy retail store </w:t>
      </w:r>
      <w:r w:rsidR="003F10B9">
        <w:tab/>
      </w:r>
      <w:r w:rsidR="003F10B9">
        <w:tab/>
      </w:r>
      <w:r>
        <w:t>one</w:t>
      </w:r>
      <w:r>
        <w:rPr>
          <w:spacing w:val="-16"/>
        </w:rPr>
        <w:t xml:space="preserve"> </w:t>
      </w:r>
      <w:r>
        <w:t>(1)</w:t>
      </w:r>
    </w:p>
    <w:p w14:paraId="064D8624" w14:textId="1290D262" w:rsidR="00EA4CF1" w:rsidRDefault="00A54946" w:rsidP="00BC2874">
      <w:pPr>
        <w:pStyle w:val="asubprov2existing"/>
      </w:pPr>
      <w:r>
        <w:t>Notwithstanding</w:t>
      </w:r>
      <w:r w:rsidRPr="00DF6D09">
        <w:rPr>
          <w:color w:val="FF0000"/>
        </w:rPr>
        <w:t xml:space="preserve"> </w:t>
      </w:r>
      <w:r w:rsidR="00DF6D09" w:rsidRPr="00DF6D09">
        <w:rPr>
          <w:color w:val="FF0000"/>
        </w:rPr>
        <w:t xml:space="preserve">the </w:t>
      </w:r>
      <w:r w:rsidR="00DF6D09">
        <w:t>provisions</w:t>
      </w:r>
      <w:r>
        <w:t xml:space="preserve"> of Section 4.15(1)b) and Section 11.4(1)a), parking aisles, and driveways shall be permitted within the front yard of the lot.</w:t>
      </w:r>
    </w:p>
    <w:p w14:paraId="671FCABF" w14:textId="63BF3D21" w:rsidR="00EA4CF1" w:rsidRDefault="00A54946" w:rsidP="00BC2874">
      <w:pPr>
        <w:pStyle w:val="asubprov2existing"/>
      </w:pPr>
      <w:r>
        <w:t xml:space="preserve">Notwithstanding provisions of Section </w:t>
      </w:r>
      <w:r w:rsidRPr="00DF6D09">
        <w:rPr>
          <w:strike/>
        </w:rPr>
        <w:t xml:space="preserve">4.15(2) </w:t>
      </w:r>
      <w:r w:rsidR="00DF6D09" w:rsidRPr="00DF6D09">
        <w:rPr>
          <w:color w:val="FF0000"/>
        </w:rPr>
        <w:t xml:space="preserve">14.16(2) </w:t>
      </w:r>
      <w:r>
        <w:t>landscape strip adjacent to residential zone shall be a minimum of 1.05 metres for parking or drive aisles.</w:t>
      </w:r>
    </w:p>
    <w:p w14:paraId="49B20004" w14:textId="77777777" w:rsidR="00EA4CF1" w:rsidRDefault="00A54946" w:rsidP="00BC2874">
      <w:pPr>
        <w:pStyle w:val="asubprov2existing"/>
      </w:pPr>
      <w:r>
        <w:t>Notwithstanding provisions of Section 11.4 c) parking, aisle, or driveway is permitted between a building and the street</w:t>
      </w:r>
      <w:r>
        <w:rPr>
          <w:spacing w:val="-7"/>
        </w:rPr>
        <w:t xml:space="preserve"> </w:t>
      </w:r>
      <w:r>
        <w:t>line</w:t>
      </w:r>
    </w:p>
    <w:p w14:paraId="34A697BB" w14:textId="77777777" w:rsidR="00EA4CF1" w:rsidRDefault="00A54946" w:rsidP="003F10B9">
      <w:pPr>
        <w:pStyle w:val="aprovisionnum"/>
      </w:pPr>
      <w:r>
        <w:rPr>
          <w:b/>
        </w:rPr>
        <w:t xml:space="preserve">C2-14 </w:t>
      </w:r>
      <w:r>
        <w:t>(351 Francis</w:t>
      </w:r>
      <w:r>
        <w:rPr>
          <w:spacing w:val="-3"/>
        </w:rPr>
        <w:t xml:space="preserve"> </w:t>
      </w:r>
      <w:r>
        <w:t>Street)</w:t>
      </w:r>
    </w:p>
    <w:p w14:paraId="0479B13B" w14:textId="77777777" w:rsidR="00EA4CF1" w:rsidRDefault="00A54946" w:rsidP="002F673D">
      <w:pPr>
        <w:pStyle w:val="asubprovision1letter"/>
        <w:numPr>
          <w:ilvl w:val="0"/>
          <w:numId w:val="315"/>
        </w:numPr>
      </w:pPr>
      <w:r w:rsidRPr="003F10B9">
        <w:rPr>
          <w:b/>
        </w:rPr>
        <w:t xml:space="preserve">Defined Area: </w:t>
      </w:r>
      <w:r>
        <w:t>C2-14 as shown on Schedule ‘B’, Map No. 15 to this</w:t>
      </w:r>
      <w:r w:rsidRPr="003F10B9">
        <w:rPr>
          <w:spacing w:val="-3"/>
        </w:rPr>
        <w:t xml:space="preserve"> </w:t>
      </w:r>
      <w:r>
        <w:t>By-law.</w:t>
      </w:r>
    </w:p>
    <w:p w14:paraId="53E078B3" w14:textId="77777777" w:rsidR="003F10B9" w:rsidRPr="003F10B9" w:rsidRDefault="00A54946" w:rsidP="008C244B">
      <w:pPr>
        <w:pStyle w:val="asubprovision1letter"/>
        <w:numPr>
          <w:ilvl w:val="2"/>
          <w:numId w:val="38"/>
        </w:numPr>
        <w:tabs>
          <w:tab w:val="left" w:pos="3960"/>
          <w:tab w:val="left" w:pos="3961"/>
        </w:tabs>
        <w:spacing w:line="226" w:lineRule="exact"/>
        <w:rPr>
          <w:sz w:val="13"/>
        </w:rPr>
      </w:pPr>
      <w:r w:rsidRPr="003F10B9">
        <w:rPr>
          <w:b/>
        </w:rPr>
        <w:t xml:space="preserve">Permitted Uses: </w:t>
      </w:r>
      <w:r>
        <w:t>In addition to the permitted uses listed in Subsection 11.2, the following uses shall be permitted in the C2-14</w:t>
      </w:r>
      <w:r w:rsidRPr="003F10B9">
        <w:rPr>
          <w:spacing w:val="-4"/>
        </w:rPr>
        <w:t xml:space="preserve"> </w:t>
      </w:r>
      <w:r>
        <w:t>Zone:</w:t>
      </w:r>
    </w:p>
    <w:p w14:paraId="02CB8C31" w14:textId="08A598B8" w:rsidR="00EA4CF1" w:rsidRPr="003F10B9" w:rsidRDefault="00A54946" w:rsidP="003F10B9">
      <w:pPr>
        <w:pStyle w:val="asubprov2existing"/>
        <w:rPr>
          <w:sz w:val="13"/>
        </w:rPr>
      </w:pPr>
      <w:r w:rsidRPr="003F10B9">
        <w:t xml:space="preserve">Clinic with a maximum floor area of 400 </w:t>
      </w:r>
      <w:r w:rsidRPr="003F10B9">
        <w:rPr>
          <w:spacing w:val="3"/>
        </w:rPr>
        <w:t>m</w:t>
      </w:r>
      <w:r w:rsidRPr="003F10B9">
        <w:rPr>
          <w:spacing w:val="3"/>
          <w:position w:val="6"/>
          <w:sz w:val="13"/>
        </w:rPr>
        <w:t>2</w:t>
      </w:r>
    </w:p>
    <w:p w14:paraId="55CDF30A" w14:textId="77777777" w:rsidR="00EA4CF1" w:rsidRDefault="00A54946" w:rsidP="003F10B9">
      <w:pPr>
        <w:pStyle w:val="asubprov2existing"/>
        <w:rPr>
          <w:sz w:val="13"/>
        </w:rPr>
      </w:pPr>
      <w:r>
        <w:t>Retail Store, Pharmacy with a maximum floor area of 100</w:t>
      </w:r>
      <w:r>
        <w:rPr>
          <w:spacing w:val="-8"/>
        </w:rPr>
        <w:t xml:space="preserve"> </w:t>
      </w:r>
      <w:r>
        <w:rPr>
          <w:spacing w:val="4"/>
        </w:rPr>
        <w:t>m</w:t>
      </w:r>
      <w:r>
        <w:rPr>
          <w:spacing w:val="4"/>
          <w:position w:val="6"/>
          <w:sz w:val="13"/>
        </w:rPr>
        <w:t>2</w:t>
      </w:r>
    </w:p>
    <w:p w14:paraId="4A669675" w14:textId="621D77AD" w:rsidR="00EA4CF1" w:rsidRDefault="00A54946" w:rsidP="003F10B9">
      <w:pPr>
        <w:pStyle w:val="aprovisionnum"/>
      </w:pPr>
      <w:r>
        <w:tab/>
      </w:r>
      <w:r>
        <w:rPr>
          <w:b/>
        </w:rPr>
        <w:t xml:space="preserve">C2-15-H-2-H-9 </w:t>
      </w:r>
      <w:r>
        <w:t>(24648 Adelaide</w:t>
      </w:r>
      <w:r>
        <w:rPr>
          <w:spacing w:val="-4"/>
        </w:rPr>
        <w:t xml:space="preserve"> </w:t>
      </w:r>
      <w:r>
        <w:t>Road)</w:t>
      </w:r>
    </w:p>
    <w:p w14:paraId="08F0C208" w14:textId="77777777" w:rsidR="00EA4CF1" w:rsidRDefault="00A54946" w:rsidP="002F673D">
      <w:pPr>
        <w:pStyle w:val="asubprovision1letter"/>
        <w:numPr>
          <w:ilvl w:val="0"/>
          <w:numId w:val="316"/>
        </w:numPr>
      </w:pPr>
      <w:r w:rsidRPr="003F10B9">
        <w:rPr>
          <w:b/>
        </w:rPr>
        <w:t xml:space="preserve">Defined Area: </w:t>
      </w:r>
      <w:r>
        <w:t>C2-15-H-2-H-9 as shown on Schedule ‘B’, Map No. 18 to this</w:t>
      </w:r>
      <w:r w:rsidRPr="003F10B9">
        <w:rPr>
          <w:spacing w:val="-8"/>
        </w:rPr>
        <w:t xml:space="preserve"> </w:t>
      </w:r>
      <w:r>
        <w:t>By-law.</w:t>
      </w:r>
    </w:p>
    <w:p w14:paraId="2B377DC1" w14:textId="77777777" w:rsidR="00EA4CF1" w:rsidRDefault="00A54946" w:rsidP="003F10B9">
      <w:pPr>
        <w:pStyle w:val="asubprovision1letter"/>
      </w:pPr>
      <w:r w:rsidRPr="003F10B9">
        <w:rPr>
          <w:b/>
          <w:bCs/>
        </w:rPr>
        <w:t>Height</w:t>
      </w:r>
      <w:r>
        <w:t>:</w:t>
      </w:r>
    </w:p>
    <w:p w14:paraId="55ACB5DB" w14:textId="77777777" w:rsidR="00EA4CF1" w:rsidRDefault="00A54946" w:rsidP="003F10B9">
      <w:pPr>
        <w:pStyle w:val="asubprov2existing"/>
      </w:pPr>
      <w:r>
        <w:t>Notwithstanding 4.12 (1) no building or structure shall exceed a height</w:t>
      </w:r>
      <w:r>
        <w:rPr>
          <w:spacing w:val="-24"/>
        </w:rPr>
        <w:t xml:space="preserve"> </w:t>
      </w:r>
      <w:r>
        <w:t>of 5 storeys to a maximum of 18</w:t>
      </w:r>
      <w:r>
        <w:rPr>
          <w:spacing w:val="-2"/>
        </w:rPr>
        <w:t xml:space="preserve"> </w:t>
      </w:r>
      <w:r>
        <w:t>m.</w:t>
      </w:r>
    </w:p>
    <w:p w14:paraId="1302BA39" w14:textId="77777777" w:rsidR="00EA4CF1" w:rsidRDefault="00A54946" w:rsidP="003F10B9">
      <w:pPr>
        <w:pStyle w:val="asubprov2existing"/>
      </w:pPr>
      <w:r>
        <w:t>Notwithstanding 4.12 (2), a) parapets and b) architectural features</w:t>
      </w:r>
      <w:r>
        <w:rPr>
          <w:spacing w:val="-24"/>
        </w:rPr>
        <w:t xml:space="preserve"> </w:t>
      </w:r>
      <w:r>
        <w:t>can exceed the height to a maximum 19.7</w:t>
      </w:r>
      <w:r>
        <w:rPr>
          <w:spacing w:val="-6"/>
        </w:rPr>
        <w:t xml:space="preserve"> </w:t>
      </w:r>
      <w:r>
        <w:t>m.</w:t>
      </w:r>
    </w:p>
    <w:p w14:paraId="4ED1941E" w14:textId="77777777" w:rsidR="00EA4CF1" w:rsidRPr="003F10B9" w:rsidRDefault="00A54946" w:rsidP="003F10B9">
      <w:pPr>
        <w:pStyle w:val="asubprovision1letter"/>
        <w:rPr>
          <w:b/>
          <w:bCs/>
        </w:rPr>
      </w:pPr>
      <w:r w:rsidRPr="003F10B9">
        <w:rPr>
          <w:b/>
          <w:bCs/>
        </w:rPr>
        <w:t>Loading</w:t>
      </w:r>
      <w:r w:rsidRPr="003F10B9">
        <w:rPr>
          <w:b/>
          <w:bCs/>
          <w:spacing w:val="-1"/>
        </w:rPr>
        <w:t xml:space="preserve"> </w:t>
      </w:r>
      <w:r w:rsidRPr="003F10B9">
        <w:rPr>
          <w:b/>
          <w:bCs/>
        </w:rPr>
        <w:t>Space</w:t>
      </w:r>
    </w:p>
    <w:p w14:paraId="592C2102" w14:textId="5B19D9E1" w:rsidR="00EA4CF1" w:rsidRDefault="00A54946" w:rsidP="003F10B9">
      <w:pPr>
        <w:pStyle w:val="asubprov2existing"/>
      </w:pPr>
      <w:r>
        <w:t xml:space="preserve">Notwithstanding </w:t>
      </w:r>
      <w:r w:rsidRPr="00DF6D09">
        <w:rPr>
          <w:b/>
          <w:bCs/>
          <w:strike/>
        </w:rPr>
        <w:t>4.17 (5)</w:t>
      </w:r>
      <w:r w:rsidR="00DF6D09">
        <w:t xml:space="preserve"> </w:t>
      </w:r>
      <w:r w:rsidR="00DF6D09" w:rsidRPr="006D09B1">
        <w:rPr>
          <w:color w:val="FF0000"/>
        </w:rPr>
        <w:t>4.18(5)</w:t>
      </w:r>
      <w:r w:rsidRPr="006D09B1">
        <w:rPr>
          <w:color w:val="FF0000"/>
        </w:rPr>
        <w:t xml:space="preserve"> </w:t>
      </w:r>
      <w:r>
        <w:t>the minimum aisle width shall be a</w:t>
      </w:r>
      <w:r>
        <w:rPr>
          <w:spacing w:val="-19"/>
        </w:rPr>
        <w:t xml:space="preserve"> </w:t>
      </w:r>
      <w:r>
        <w:t>minimum width of 3.3 metres for each direction of traffic</w:t>
      </w:r>
      <w:r>
        <w:rPr>
          <w:spacing w:val="-8"/>
        </w:rPr>
        <w:t xml:space="preserve"> </w:t>
      </w:r>
      <w:r>
        <w:t>flow.</w:t>
      </w:r>
    </w:p>
    <w:p w14:paraId="1A5F3A0A" w14:textId="77777777" w:rsidR="00EA4CF1" w:rsidRDefault="00A54946" w:rsidP="003F10B9">
      <w:pPr>
        <w:pStyle w:val="asubprovision1letter"/>
      </w:pPr>
      <w:r w:rsidRPr="003F10B9">
        <w:rPr>
          <w:b/>
          <w:bCs/>
        </w:rPr>
        <w:t>Parking and</w:t>
      </w:r>
      <w:r w:rsidRPr="003F10B9">
        <w:rPr>
          <w:b/>
          <w:bCs/>
          <w:spacing w:val="1"/>
        </w:rPr>
        <w:t xml:space="preserve"> </w:t>
      </w:r>
      <w:r w:rsidRPr="003F10B9">
        <w:rPr>
          <w:b/>
          <w:bCs/>
        </w:rPr>
        <w:t>Driveways</w:t>
      </w:r>
      <w:r>
        <w:t>:</w:t>
      </w:r>
    </w:p>
    <w:p w14:paraId="54D7C408" w14:textId="09C87006" w:rsidR="00EA4CF1" w:rsidRDefault="00A54946" w:rsidP="003F10B9">
      <w:pPr>
        <w:pStyle w:val="asubprov2existing"/>
      </w:pPr>
      <w:r>
        <w:t>Notwithstanding 4.2</w:t>
      </w:r>
      <w:r w:rsidRPr="00DF6D09">
        <w:rPr>
          <w:b/>
          <w:bCs/>
          <w:strike/>
        </w:rPr>
        <w:t>3</w:t>
      </w:r>
      <w:r w:rsidR="00DF6D09">
        <w:rPr>
          <w:b/>
          <w:bCs/>
          <w:color w:val="FF0000"/>
        </w:rPr>
        <w:t>6</w:t>
      </w:r>
      <w:r>
        <w:t xml:space="preserve"> </w:t>
      </w:r>
      <w:r w:rsidRPr="00DF6D09">
        <w:rPr>
          <w:strike/>
        </w:rPr>
        <w:t>(6)</w:t>
      </w:r>
      <w:r>
        <w:t xml:space="preserve"> Parking Space Dimensions the minimum</w:t>
      </w:r>
      <w:r>
        <w:rPr>
          <w:spacing w:val="-14"/>
        </w:rPr>
        <w:t xml:space="preserve"> </w:t>
      </w:r>
      <w:r>
        <w:t>aisle width shall be a minimum width of 6.7 metres and the minimum</w:t>
      </w:r>
      <w:r>
        <w:rPr>
          <w:spacing w:val="-16"/>
        </w:rPr>
        <w:t xml:space="preserve"> </w:t>
      </w:r>
      <w:r>
        <w:t>parking space length shall be 5.5</w:t>
      </w:r>
      <w:r>
        <w:rPr>
          <w:spacing w:val="-3"/>
        </w:rPr>
        <w:t xml:space="preserve"> </w:t>
      </w:r>
      <w:r>
        <w:t>m.</w:t>
      </w:r>
    </w:p>
    <w:p w14:paraId="2A4B2F82" w14:textId="04E2D530" w:rsidR="00EA4CF1" w:rsidRDefault="00A54946" w:rsidP="003F10B9">
      <w:pPr>
        <w:pStyle w:val="asubprov2existing"/>
      </w:pPr>
      <w:r>
        <w:t>Where there are multiple uses on the same lot the respective minimum parking spaces rates in Section 4.2</w:t>
      </w:r>
      <w:r w:rsidRPr="006D09B1">
        <w:rPr>
          <w:b/>
          <w:bCs/>
          <w:strike/>
        </w:rPr>
        <w:t>3</w:t>
      </w:r>
      <w:r w:rsidR="006D09B1">
        <w:rPr>
          <w:color w:val="FF0000"/>
        </w:rPr>
        <w:t>6</w:t>
      </w:r>
      <w:r>
        <w:t xml:space="preserve"> (1) and 4.2</w:t>
      </w:r>
      <w:r w:rsidRPr="006D09B1">
        <w:rPr>
          <w:b/>
          <w:bCs/>
          <w:strike/>
        </w:rPr>
        <w:t>3</w:t>
      </w:r>
      <w:r w:rsidR="006D09B1">
        <w:rPr>
          <w:color w:val="FF0000"/>
        </w:rPr>
        <w:t>6</w:t>
      </w:r>
      <w:r>
        <w:t xml:space="preserve"> (13) for each use</w:t>
      </w:r>
      <w:r>
        <w:rPr>
          <w:spacing w:val="-25"/>
        </w:rPr>
        <w:t xml:space="preserve"> </w:t>
      </w:r>
      <w:r>
        <w:t>shall apply and the total number of required parking spaces is the cumulative minimum total for all uses individual uses. If the parking spaces are shared the parking rate may be reduced by</w:t>
      </w:r>
      <w:r>
        <w:rPr>
          <w:spacing w:val="-12"/>
        </w:rPr>
        <w:t xml:space="preserve"> </w:t>
      </w:r>
      <w:r>
        <w:t>10%.</w:t>
      </w:r>
    </w:p>
    <w:p w14:paraId="08723982" w14:textId="77777777" w:rsidR="00EA4CF1" w:rsidRDefault="00A54946" w:rsidP="003F10B9">
      <w:pPr>
        <w:pStyle w:val="asubprov2existing"/>
      </w:pPr>
      <w:r>
        <w:t>Notwithstanding a shared parking arrangement in Section 11.5 (15) c)</w:t>
      </w:r>
      <w:r>
        <w:rPr>
          <w:spacing w:val="-23"/>
        </w:rPr>
        <w:t xml:space="preserve"> </w:t>
      </w:r>
      <w:r>
        <w:t>i), the following parking will be required to be delineated for apartment dwelling use:</w:t>
      </w:r>
    </w:p>
    <w:p w14:paraId="2114EFD8" w14:textId="6410C1B3" w:rsidR="00EA4CF1" w:rsidRDefault="00A54946" w:rsidP="003F10B9">
      <w:pPr>
        <w:pStyle w:val="asubprov2existing"/>
        <w:numPr>
          <w:ilvl w:val="0"/>
          <w:numId w:val="0"/>
        </w:numPr>
        <w:ind w:left="3960"/>
      </w:pPr>
      <w:r>
        <w:t>Apartment</w:t>
      </w:r>
      <w:r>
        <w:rPr>
          <w:spacing w:val="-3"/>
        </w:rPr>
        <w:t xml:space="preserve"> </w:t>
      </w:r>
      <w:r>
        <w:t>Dwelling</w:t>
      </w:r>
      <w:r w:rsidR="003F10B9">
        <w:tab/>
      </w:r>
      <w:r>
        <w:tab/>
        <w:t>1.0 per</w:t>
      </w:r>
      <w:r>
        <w:rPr>
          <w:spacing w:val="-1"/>
        </w:rPr>
        <w:t xml:space="preserve"> </w:t>
      </w:r>
      <w:r>
        <w:t>unit</w:t>
      </w:r>
    </w:p>
    <w:p w14:paraId="6B323B7D" w14:textId="77777777" w:rsidR="00EA4CF1" w:rsidRDefault="00A54946" w:rsidP="003F10B9">
      <w:pPr>
        <w:pStyle w:val="asubprovision1letter"/>
      </w:pPr>
      <w:r w:rsidRPr="003F10B9">
        <w:rPr>
          <w:b/>
          <w:bCs/>
        </w:rPr>
        <w:t>Setbacks &amp; Separation</w:t>
      </w:r>
      <w:r w:rsidRPr="003F10B9">
        <w:rPr>
          <w:b/>
          <w:bCs/>
          <w:spacing w:val="-1"/>
        </w:rPr>
        <w:t xml:space="preserve"> </w:t>
      </w:r>
      <w:r w:rsidRPr="003F10B9">
        <w:rPr>
          <w:b/>
          <w:bCs/>
        </w:rPr>
        <w:t>Distances</w:t>
      </w:r>
      <w:r>
        <w:t>:</w:t>
      </w:r>
    </w:p>
    <w:p w14:paraId="6C47EA93" w14:textId="6EB96246" w:rsidR="00EA4CF1" w:rsidRDefault="00A54946" w:rsidP="003F10B9">
      <w:pPr>
        <w:pStyle w:val="asubprov2existing"/>
      </w:pPr>
      <w:r>
        <w:t>Notwithstanding 4.</w:t>
      </w:r>
      <w:r w:rsidRPr="00DF6D09">
        <w:rPr>
          <w:b/>
          <w:bCs/>
          <w:strike/>
        </w:rPr>
        <w:t>29</w:t>
      </w:r>
      <w:r w:rsidR="00DF6D09">
        <w:rPr>
          <w:b/>
          <w:bCs/>
          <w:color w:val="FF0000"/>
        </w:rPr>
        <w:t>30</w:t>
      </w:r>
      <w:r>
        <w:t xml:space="preserve"> (3) the setback from the centerline of a County road and building or structure shall be 23 metres.</w:t>
      </w:r>
    </w:p>
    <w:p w14:paraId="5C11FD2A" w14:textId="77777777" w:rsidR="00EA4CF1" w:rsidRDefault="00A54946" w:rsidP="003F10B9">
      <w:pPr>
        <w:pStyle w:val="asubprovision1letter"/>
      </w:pPr>
      <w:r w:rsidRPr="003F10B9">
        <w:rPr>
          <w:b/>
          <w:bCs/>
        </w:rPr>
        <w:t>Holding</w:t>
      </w:r>
      <w:r w:rsidRPr="003F10B9">
        <w:rPr>
          <w:b/>
          <w:bCs/>
          <w:spacing w:val="-1"/>
        </w:rPr>
        <w:t xml:space="preserve"> </w:t>
      </w:r>
      <w:r w:rsidRPr="003F10B9">
        <w:rPr>
          <w:b/>
          <w:bCs/>
        </w:rPr>
        <w:t>Provision</w:t>
      </w:r>
      <w:r>
        <w:t>:</w:t>
      </w:r>
    </w:p>
    <w:p w14:paraId="2048A5C7" w14:textId="77777777" w:rsidR="00EA4CF1" w:rsidRDefault="00A54946" w:rsidP="003F10B9">
      <w:pPr>
        <w:pStyle w:val="asubprov2existing"/>
      </w:pPr>
      <w:r>
        <w:t>Notwithstanding any other provision of this By-law, where the symbol ‘H-2’ and ‘H-9’ appears on a zoning map, following the zone category ‘C2- 15’, the permitted uses on those lands shall be only the existing uses as of November 7</w:t>
      </w:r>
      <w:r>
        <w:rPr>
          <w:position w:val="6"/>
          <w:sz w:val="13"/>
        </w:rPr>
        <w:t>th</w:t>
      </w:r>
      <w:r>
        <w:t>, 2022, unless this By-law has been amended to remove the relevant ‘H-2’ and ‘H- 9’ symbol.</w:t>
      </w:r>
    </w:p>
    <w:p w14:paraId="62A1EDCB" w14:textId="77777777" w:rsidR="00EA4CF1" w:rsidRDefault="00A54946" w:rsidP="006E4E41">
      <w:pPr>
        <w:pStyle w:val="asubprovision1letter"/>
        <w:keepNext/>
        <w:ind w:hanging="357"/>
      </w:pPr>
      <w:r w:rsidRPr="003F10B9">
        <w:rPr>
          <w:b/>
          <w:bCs/>
        </w:rPr>
        <w:t>Removal of</w:t>
      </w:r>
      <w:r w:rsidRPr="003F10B9">
        <w:rPr>
          <w:b/>
          <w:bCs/>
          <w:spacing w:val="-3"/>
        </w:rPr>
        <w:t xml:space="preserve"> </w:t>
      </w:r>
      <w:r w:rsidRPr="003F10B9">
        <w:rPr>
          <w:b/>
          <w:bCs/>
        </w:rPr>
        <w:t>‘H’</w:t>
      </w:r>
      <w:r>
        <w:t>:</w:t>
      </w:r>
    </w:p>
    <w:p w14:paraId="3780034B" w14:textId="77777777" w:rsidR="00EA4CF1" w:rsidRDefault="00A54946" w:rsidP="00B32DAD">
      <w:pPr>
        <w:pStyle w:val="asubprov2existing"/>
        <w:keepNext/>
        <w:ind w:hanging="357"/>
      </w:pPr>
      <w:r>
        <w:t>Notwithstanding any other provision of this By-law, the ‘H-2’ Holding Provision shall only be removed from the lands shown in heavy solid lines on Schedule “A” of this by-law upon the approval and registration on title of a Site Plan Control Agreement detailing the terms and condition of the development, including the posting of financial security</w:t>
      </w:r>
      <w:r>
        <w:rPr>
          <w:spacing w:val="-30"/>
        </w:rPr>
        <w:t xml:space="preserve"> </w:t>
      </w:r>
      <w:r>
        <w:t>to the satisfaction of the</w:t>
      </w:r>
      <w:r>
        <w:rPr>
          <w:spacing w:val="-3"/>
        </w:rPr>
        <w:t xml:space="preserve"> </w:t>
      </w:r>
      <w:r>
        <w:t>Municipality.</w:t>
      </w:r>
    </w:p>
    <w:p w14:paraId="7DE30A7B" w14:textId="77777777" w:rsidR="00EA4CF1" w:rsidRDefault="00A54946" w:rsidP="00B32DAD">
      <w:pPr>
        <w:pStyle w:val="asubprov2existing"/>
        <w:keepNext/>
        <w:ind w:hanging="357"/>
      </w:pPr>
      <w:r>
        <w:t>Notwithstanding any other provision of this By-law, the ‘H-9’ Holding Provision shall only be removed from the lands shown in heavy</w:t>
      </w:r>
      <w:r>
        <w:rPr>
          <w:spacing w:val="-18"/>
        </w:rPr>
        <w:t xml:space="preserve"> </w:t>
      </w:r>
      <w:r>
        <w:t>solid lines on Schedule “A” of this by-law upon the completion of drainage outlet by municipal drain, storm sewer, or other method that is to the satisfaction of the</w:t>
      </w:r>
      <w:r>
        <w:rPr>
          <w:spacing w:val="-2"/>
        </w:rPr>
        <w:t xml:space="preserve"> </w:t>
      </w:r>
      <w:r>
        <w:t>Municipality</w:t>
      </w:r>
    </w:p>
    <w:p w14:paraId="4D3AEA84" w14:textId="0CAE3DCB" w:rsidR="00EA4CF1" w:rsidRPr="003F10B9" w:rsidRDefault="00A54946" w:rsidP="00A54946">
      <w:pPr>
        <w:pStyle w:val="aprovisionnum"/>
        <w:spacing w:before="10"/>
        <w:rPr>
          <w:sz w:val="19"/>
        </w:rPr>
      </w:pPr>
      <w:r w:rsidRPr="003F10B9">
        <w:rPr>
          <w:b/>
        </w:rPr>
        <w:t xml:space="preserve">C2-16 </w:t>
      </w:r>
      <w:r>
        <w:t>(45 to 95 Zimmerman Avenue and 200 to 220 Metcalfe St.</w:t>
      </w:r>
      <w:r w:rsidRPr="003F10B9">
        <w:rPr>
          <w:spacing w:val="-17"/>
        </w:rPr>
        <w:t xml:space="preserve"> </w:t>
      </w:r>
      <w:r>
        <w:t>E.)</w:t>
      </w:r>
    </w:p>
    <w:p w14:paraId="68439F72" w14:textId="467EC8CC" w:rsidR="00EA4CF1" w:rsidRDefault="00A54946" w:rsidP="002F673D">
      <w:pPr>
        <w:pStyle w:val="asubprovision1letter"/>
        <w:numPr>
          <w:ilvl w:val="0"/>
          <w:numId w:val="317"/>
        </w:numPr>
      </w:pPr>
      <w:r w:rsidRPr="003F10B9">
        <w:rPr>
          <w:b/>
        </w:rPr>
        <w:t>Defined Area:</w:t>
      </w:r>
      <w:r w:rsidR="003F10B9" w:rsidRPr="003F10B9">
        <w:rPr>
          <w:b/>
        </w:rPr>
        <w:t xml:space="preserve"> </w:t>
      </w:r>
      <w:r>
        <w:t>C2-16 as shown on Schedule ‘A’, Map No. 15 to this</w:t>
      </w:r>
      <w:r w:rsidRPr="003F10B9">
        <w:rPr>
          <w:spacing w:val="-1"/>
        </w:rPr>
        <w:t xml:space="preserve"> </w:t>
      </w:r>
      <w:r>
        <w:t>By-law.</w:t>
      </w:r>
    </w:p>
    <w:p w14:paraId="08B221FC" w14:textId="77777777" w:rsidR="003F10B9" w:rsidRPr="003F10B9" w:rsidRDefault="00A54946" w:rsidP="003F10B9">
      <w:pPr>
        <w:pStyle w:val="asubprovision1letter"/>
      </w:pPr>
      <w:r>
        <w:rPr>
          <w:b/>
        </w:rPr>
        <w:t>Permitted</w:t>
      </w:r>
      <w:r>
        <w:rPr>
          <w:b/>
          <w:spacing w:val="-3"/>
        </w:rPr>
        <w:t xml:space="preserve"> </w:t>
      </w:r>
      <w:r>
        <w:rPr>
          <w:b/>
        </w:rPr>
        <w:t>Uses:</w:t>
      </w:r>
      <w:r>
        <w:rPr>
          <w:b/>
        </w:rPr>
        <w:tab/>
      </w:r>
    </w:p>
    <w:p w14:paraId="525E089A" w14:textId="0623A060" w:rsidR="00EA4CF1" w:rsidRDefault="00A54946" w:rsidP="003F10B9">
      <w:pPr>
        <w:pStyle w:val="asubprov2existing"/>
      </w:pPr>
      <w:r>
        <w:t>Existing Industrial Uses (as December 17,</w:t>
      </w:r>
      <w:r>
        <w:rPr>
          <w:spacing w:val="-4"/>
        </w:rPr>
        <w:t xml:space="preserve"> </w:t>
      </w:r>
      <w:r>
        <w:t>2007)</w:t>
      </w:r>
    </w:p>
    <w:p w14:paraId="7C7CDACD" w14:textId="77777777" w:rsidR="00EA4CF1" w:rsidRDefault="00A54946" w:rsidP="003F10B9">
      <w:pPr>
        <w:pStyle w:val="asubprov2existing"/>
      </w:pPr>
      <w:r>
        <w:t>Recreational</w:t>
      </w:r>
      <w:r>
        <w:rPr>
          <w:spacing w:val="-3"/>
        </w:rPr>
        <w:t xml:space="preserve"> </w:t>
      </w:r>
      <w:r>
        <w:t>Facilities</w:t>
      </w:r>
    </w:p>
    <w:p w14:paraId="5CE2E906" w14:textId="77777777" w:rsidR="00EA4CF1" w:rsidRDefault="00A54946" w:rsidP="003F10B9">
      <w:pPr>
        <w:pStyle w:val="asubprov2existing"/>
      </w:pPr>
      <w:r>
        <w:t>Shopping Centre (large format retail over</w:t>
      </w:r>
      <w:r>
        <w:rPr>
          <w:spacing w:val="-4"/>
        </w:rPr>
        <w:t xml:space="preserve"> </w:t>
      </w:r>
      <w:r>
        <w:t>54.5m</w:t>
      </w:r>
      <w:r>
        <w:rPr>
          <w:position w:val="6"/>
          <w:sz w:val="13"/>
        </w:rPr>
        <w:t>2</w:t>
      </w:r>
      <w:r>
        <w:t>)</w:t>
      </w:r>
    </w:p>
    <w:p w14:paraId="6BA2B86A" w14:textId="77777777" w:rsidR="003F10B9" w:rsidRDefault="00A54946" w:rsidP="003F10B9">
      <w:pPr>
        <w:pStyle w:val="asubprov2existing"/>
      </w:pPr>
      <w:r>
        <w:t>Offices,</w:t>
      </w:r>
      <w:r w:rsidRPr="003F10B9">
        <w:rPr>
          <w:spacing w:val="-2"/>
        </w:rPr>
        <w:t xml:space="preserve"> </w:t>
      </w:r>
      <w:r w:rsidRPr="003F10B9">
        <w:t>Professional</w:t>
      </w:r>
    </w:p>
    <w:p w14:paraId="179B4F06" w14:textId="28277334" w:rsidR="00EA4CF1" w:rsidRDefault="00A54946" w:rsidP="00393597">
      <w:pPr>
        <w:pStyle w:val="aprovisionnum"/>
      </w:pPr>
      <w:r w:rsidRPr="003F10B9">
        <w:rPr>
          <w:b/>
        </w:rPr>
        <w:t xml:space="preserve">C2-17-H-2 </w:t>
      </w:r>
      <w:r w:rsidRPr="003F10B9">
        <w:t>(100 Second Street)</w:t>
      </w:r>
    </w:p>
    <w:p w14:paraId="3C335A98" w14:textId="12FDFCAA" w:rsidR="00EA4CF1" w:rsidRDefault="00A54946" w:rsidP="002F673D">
      <w:pPr>
        <w:pStyle w:val="asubprovision1letter"/>
        <w:numPr>
          <w:ilvl w:val="0"/>
          <w:numId w:val="318"/>
        </w:numPr>
      </w:pPr>
      <w:r w:rsidRPr="003F10B9">
        <w:rPr>
          <w:b/>
        </w:rPr>
        <w:t>Defined Area:</w:t>
      </w:r>
      <w:r w:rsidR="003F10B9" w:rsidRPr="003F10B9">
        <w:rPr>
          <w:b/>
        </w:rPr>
        <w:t xml:space="preserve"> </w:t>
      </w:r>
      <w:r w:rsidR="003F10B9" w:rsidRPr="003F10B9">
        <w:rPr>
          <w:b/>
        </w:rPr>
        <w:tab/>
      </w:r>
      <w:r>
        <w:t>C2-17-H-2-H-8 as shown on Schedule ‘B’, Map No. 3 to this</w:t>
      </w:r>
      <w:r w:rsidRPr="003F10B9">
        <w:rPr>
          <w:spacing w:val="-30"/>
        </w:rPr>
        <w:t xml:space="preserve"> </w:t>
      </w:r>
      <w:r>
        <w:t>By- law.</w:t>
      </w:r>
    </w:p>
    <w:p w14:paraId="00613325" w14:textId="77777777" w:rsidR="003F10B9" w:rsidRDefault="00A54946" w:rsidP="003F10B9">
      <w:pPr>
        <w:pStyle w:val="asubprovision1letter"/>
      </w:pPr>
      <w:r w:rsidRPr="003F10B9">
        <w:rPr>
          <w:b/>
          <w:bCs/>
        </w:rPr>
        <w:t>Permitted</w:t>
      </w:r>
      <w:r w:rsidRPr="003F10B9">
        <w:rPr>
          <w:b/>
          <w:bCs/>
          <w:spacing w:val="-3"/>
        </w:rPr>
        <w:t xml:space="preserve"> </w:t>
      </w:r>
      <w:r w:rsidRPr="003F10B9">
        <w:rPr>
          <w:b/>
          <w:bCs/>
        </w:rPr>
        <w:t>Uses</w:t>
      </w:r>
      <w:r>
        <w:t>:</w:t>
      </w:r>
      <w:r>
        <w:tab/>
      </w:r>
    </w:p>
    <w:p w14:paraId="1234B472" w14:textId="04F0D0BB" w:rsidR="00EA4CF1" w:rsidRDefault="00A54946" w:rsidP="003F10B9">
      <w:pPr>
        <w:pStyle w:val="asubprov2existing"/>
      </w:pPr>
      <w:r>
        <w:t>Clinic</w:t>
      </w:r>
    </w:p>
    <w:p w14:paraId="0AFB4099" w14:textId="77777777" w:rsidR="00EA4CF1" w:rsidRDefault="00A54946" w:rsidP="003F10B9">
      <w:pPr>
        <w:pStyle w:val="asubprov2existing"/>
      </w:pPr>
      <w:r>
        <w:t>Commercial</w:t>
      </w:r>
      <w:r>
        <w:rPr>
          <w:spacing w:val="-3"/>
        </w:rPr>
        <w:t xml:space="preserve"> </w:t>
      </w:r>
      <w:r>
        <w:t>Use</w:t>
      </w:r>
    </w:p>
    <w:p w14:paraId="63E9F67C" w14:textId="173F54A3" w:rsidR="00EA4CF1" w:rsidRDefault="00A54946" w:rsidP="003F10B9">
      <w:pPr>
        <w:pStyle w:val="asubprov2existing"/>
      </w:pPr>
      <w:r w:rsidRPr="006F3A0B">
        <w:rPr>
          <w:b/>
          <w:bCs/>
          <w:strike/>
        </w:rPr>
        <w:t>Day</w:t>
      </w:r>
      <w:r>
        <w:t xml:space="preserve"> </w:t>
      </w:r>
      <w:r w:rsidR="006F3A0B">
        <w:rPr>
          <w:color w:val="FF0000"/>
        </w:rPr>
        <w:t xml:space="preserve">Child </w:t>
      </w:r>
      <w:r>
        <w:t>Care</w:t>
      </w:r>
      <w:r>
        <w:rPr>
          <w:spacing w:val="-4"/>
        </w:rPr>
        <w:t xml:space="preserve"> </w:t>
      </w:r>
      <w:r>
        <w:t>Centre</w:t>
      </w:r>
    </w:p>
    <w:p w14:paraId="21A1E923" w14:textId="77777777" w:rsidR="00EA4CF1" w:rsidRDefault="00A54946" w:rsidP="003F10B9">
      <w:pPr>
        <w:pStyle w:val="asubprov2existing"/>
      </w:pPr>
      <w:r>
        <w:t>Dry Cleaning</w:t>
      </w:r>
      <w:r>
        <w:rPr>
          <w:spacing w:val="-6"/>
        </w:rPr>
        <w:t xml:space="preserve"> </w:t>
      </w:r>
      <w:r>
        <w:t>Establishment</w:t>
      </w:r>
    </w:p>
    <w:p w14:paraId="5B79A161" w14:textId="77777777" w:rsidR="00EA4CF1" w:rsidRDefault="00A54946" w:rsidP="003F10B9">
      <w:pPr>
        <w:pStyle w:val="asubprov2existing"/>
      </w:pPr>
      <w:r>
        <w:t>Financial</w:t>
      </w:r>
      <w:r>
        <w:rPr>
          <w:spacing w:val="-3"/>
        </w:rPr>
        <w:t xml:space="preserve"> </w:t>
      </w:r>
      <w:r>
        <w:t>Institution</w:t>
      </w:r>
    </w:p>
    <w:p w14:paraId="6430F2E2" w14:textId="77777777" w:rsidR="00EA4CF1" w:rsidRDefault="00A54946" w:rsidP="003F10B9">
      <w:pPr>
        <w:pStyle w:val="asubprov2existing"/>
      </w:pPr>
      <w:r>
        <w:t>Office</w:t>
      </w:r>
      <w:r w:rsidRPr="006F3A0B">
        <w:rPr>
          <w:b/>
          <w:bCs/>
          <w:strike/>
        </w:rPr>
        <w:t>,</w:t>
      </w:r>
      <w:r w:rsidRPr="006F3A0B">
        <w:rPr>
          <w:b/>
          <w:bCs/>
          <w:strike/>
          <w:spacing w:val="-2"/>
        </w:rPr>
        <w:t xml:space="preserve"> </w:t>
      </w:r>
      <w:r w:rsidRPr="006F3A0B">
        <w:rPr>
          <w:b/>
          <w:bCs/>
          <w:strike/>
        </w:rPr>
        <w:t>Professional</w:t>
      </w:r>
    </w:p>
    <w:p w14:paraId="44E2B07A" w14:textId="77777777" w:rsidR="00EA4CF1" w:rsidRDefault="00A54946" w:rsidP="003F10B9">
      <w:pPr>
        <w:pStyle w:val="asubprov2existing"/>
      </w:pPr>
      <w:r>
        <w:t>Personal Care</w:t>
      </w:r>
      <w:r>
        <w:rPr>
          <w:spacing w:val="-4"/>
        </w:rPr>
        <w:t xml:space="preserve"> </w:t>
      </w:r>
      <w:r>
        <w:t>Establishment</w:t>
      </w:r>
    </w:p>
    <w:p w14:paraId="47991322" w14:textId="77777777" w:rsidR="00EA4CF1" w:rsidRDefault="00A54946" w:rsidP="003F10B9">
      <w:pPr>
        <w:pStyle w:val="asubprov2existing"/>
      </w:pPr>
      <w:r>
        <w:t>Personal Service Establishment</w:t>
      </w:r>
    </w:p>
    <w:p w14:paraId="567FDEE2" w14:textId="77777777" w:rsidR="00EA4CF1" w:rsidRDefault="00A54946" w:rsidP="003F10B9">
      <w:pPr>
        <w:pStyle w:val="asubprov2existing"/>
      </w:pPr>
      <w:r>
        <w:t>Recreation</w:t>
      </w:r>
      <w:r>
        <w:rPr>
          <w:spacing w:val="-2"/>
        </w:rPr>
        <w:t xml:space="preserve"> </w:t>
      </w:r>
      <w:r>
        <w:t>Facilities</w:t>
      </w:r>
    </w:p>
    <w:p w14:paraId="029674A6" w14:textId="77777777" w:rsidR="00EA4CF1" w:rsidRDefault="00A54946" w:rsidP="003F10B9">
      <w:pPr>
        <w:pStyle w:val="asubprov2existing"/>
      </w:pPr>
      <w:r>
        <w:t>Restaurant</w:t>
      </w:r>
    </w:p>
    <w:p w14:paraId="6105B109" w14:textId="77777777" w:rsidR="00EA4CF1" w:rsidRDefault="00A54946" w:rsidP="003F10B9">
      <w:pPr>
        <w:pStyle w:val="asubprov2existing"/>
      </w:pPr>
      <w:r>
        <w:t>Restaurant, Take</w:t>
      </w:r>
      <w:r>
        <w:rPr>
          <w:spacing w:val="-3"/>
        </w:rPr>
        <w:t xml:space="preserve"> </w:t>
      </w:r>
      <w:r>
        <w:t>out</w:t>
      </w:r>
    </w:p>
    <w:p w14:paraId="326590F9" w14:textId="77777777" w:rsidR="00EA4CF1" w:rsidRPr="006F3A0B" w:rsidRDefault="00A54946" w:rsidP="003F10B9">
      <w:pPr>
        <w:pStyle w:val="asubprov2existing"/>
        <w:rPr>
          <w:b/>
          <w:bCs/>
          <w:strike/>
        </w:rPr>
      </w:pPr>
      <w:r w:rsidRPr="006F3A0B">
        <w:rPr>
          <w:b/>
          <w:bCs/>
          <w:strike/>
        </w:rPr>
        <w:t>Retail Store,</w:t>
      </w:r>
      <w:r w:rsidRPr="006F3A0B">
        <w:rPr>
          <w:b/>
          <w:bCs/>
          <w:strike/>
          <w:spacing w:val="-2"/>
        </w:rPr>
        <w:t xml:space="preserve"> </w:t>
      </w:r>
      <w:r w:rsidRPr="006F3A0B">
        <w:rPr>
          <w:b/>
          <w:bCs/>
          <w:strike/>
        </w:rPr>
        <w:t>Brewing</w:t>
      </w:r>
    </w:p>
    <w:p w14:paraId="7D775DBF" w14:textId="77777777" w:rsidR="00EA4CF1" w:rsidRPr="006F3A0B" w:rsidRDefault="00A54946" w:rsidP="003F10B9">
      <w:pPr>
        <w:pStyle w:val="asubprov2existing"/>
        <w:rPr>
          <w:b/>
          <w:bCs/>
          <w:strike/>
        </w:rPr>
      </w:pPr>
      <w:r w:rsidRPr="006F3A0B">
        <w:rPr>
          <w:b/>
          <w:bCs/>
          <w:strike/>
        </w:rPr>
        <w:t>Retail Store,</w:t>
      </w:r>
      <w:r w:rsidRPr="006F3A0B">
        <w:rPr>
          <w:b/>
          <w:bCs/>
          <w:strike/>
          <w:spacing w:val="-2"/>
        </w:rPr>
        <w:t xml:space="preserve"> </w:t>
      </w:r>
      <w:r w:rsidRPr="006F3A0B">
        <w:rPr>
          <w:b/>
          <w:bCs/>
          <w:strike/>
        </w:rPr>
        <w:t>Food</w:t>
      </w:r>
    </w:p>
    <w:p w14:paraId="6754588D" w14:textId="77777777" w:rsidR="00EA4CF1" w:rsidRDefault="00A54946" w:rsidP="003F10B9">
      <w:pPr>
        <w:pStyle w:val="asubprov2existing"/>
      </w:pPr>
      <w:r>
        <w:t>Retail Store,</w:t>
      </w:r>
      <w:r>
        <w:rPr>
          <w:spacing w:val="-2"/>
        </w:rPr>
        <w:t xml:space="preserve"> </w:t>
      </w:r>
      <w:r>
        <w:t>General</w:t>
      </w:r>
    </w:p>
    <w:p w14:paraId="29D61648" w14:textId="77777777" w:rsidR="00EA4CF1" w:rsidRPr="006F3A0B" w:rsidRDefault="00A54946" w:rsidP="003F10B9">
      <w:pPr>
        <w:pStyle w:val="asubprov2existing"/>
        <w:rPr>
          <w:b/>
          <w:bCs/>
          <w:strike/>
        </w:rPr>
      </w:pPr>
      <w:r w:rsidRPr="006F3A0B">
        <w:rPr>
          <w:b/>
          <w:bCs/>
          <w:strike/>
        </w:rPr>
        <w:t>Retail Store,</w:t>
      </w:r>
      <w:r w:rsidRPr="006F3A0B">
        <w:rPr>
          <w:b/>
          <w:bCs/>
          <w:strike/>
          <w:spacing w:val="-2"/>
        </w:rPr>
        <w:t xml:space="preserve"> </w:t>
      </w:r>
      <w:r w:rsidRPr="006F3A0B">
        <w:rPr>
          <w:b/>
          <w:bCs/>
          <w:strike/>
        </w:rPr>
        <w:t>Pet</w:t>
      </w:r>
    </w:p>
    <w:p w14:paraId="152181B4" w14:textId="77777777" w:rsidR="00EA4CF1" w:rsidRPr="006F3A0B" w:rsidRDefault="00A54946" w:rsidP="003F10B9">
      <w:pPr>
        <w:pStyle w:val="asubprov2existing"/>
        <w:rPr>
          <w:b/>
          <w:bCs/>
          <w:strike/>
        </w:rPr>
      </w:pPr>
      <w:r w:rsidRPr="006F3A0B">
        <w:rPr>
          <w:b/>
          <w:bCs/>
          <w:strike/>
        </w:rPr>
        <w:t>Retail Store,</w:t>
      </w:r>
      <w:r w:rsidRPr="006F3A0B">
        <w:rPr>
          <w:b/>
          <w:bCs/>
          <w:strike/>
          <w:spacing w:val="-2"/>
        </w:rPr>
        <w:t xml:space="preserve"> </w:t>
      </w:r>
      <w:r w:rsidRPr="006F3A0B">
        <w:rPr>
          <w:b/>
          <w:bCs/>
          <w:strike/>
        </w:rPr>
        <w:t>Pharmacy</w:t>
      </w:r>
    </w:p>
    <w:p w14:paraId="41799D0C" w14:textId="77777777" w:rsidR="00EA4CF1" w:rsidRDefault="00A54946" w:rsidP="003F10B9">
      <w:pPr>
        <w:pStyle w:val="asubprov2existing"/>
      </w:pPr>
      <w:r>
        <w:t>Shopping Centre</w:t>
      </w:r>
    </w:p>
    <w:p w14:paraId="72169630" w14:textId="77777777" w:rsidR="00EA4CF1" w:rsidRDefault="00A54946" w:rsidP="003F10B9">
      <w:pPr>
        <w:pStyle w:val="asubprovision1letter"/>
      </w:pPr>
      <w:r w:rsidRPr="003F10B9">
        <w:rPr>
          <w:b/>
          <w:bCs/>
        </w:rPr>
        <w:t>Use &amp; Building</w:t>
      </w:r>
      <w:r w:rsidRPr="003F10B9">
        <w:rPr>
          <w:b/>
          <w:bCs/>
          <w:spacing w:val="-1"/>
        </w:rPr>
        <w:t xml:space="preserve"> </w:t>
      </w:r>
      <w:r w:rsidRPr="003F10B9">
        <w:rPr>
          <w:b/>
          <w:bCs/>
        </w:rPr>
        <w:t>Provisions</w:t>
      </w:r>
      <w:r>
        <w:t>:</w:t>
      </w:r>
    </w:p>
    <w:p w14:paraId="678C90EB" w14:textId="77777777" w:rsidR="00EA4CF1" w:rsidRDefault="00A54946" w:rsidP="003F10B9">
      <w:pPr>
        <w:pStyle w:val="asubprov2existing"/>
      </w:pPr>
      <w:r>
        <w:t>Minimum Floor Area per Retail Store and Restaurant (excluding Take Out)</w:t>
      </w:r>
      <w:r>
        <w:rPr>
          <w:spacing w:val="-22"/>
        </w:rPr>
        <w:t xml:space="preserve"> </w:t>
      </w:r>
      <w:r>
        <w:t>shall be 120</w:t>
      </w:r>
      <w:r>
        <w:rPr>
          <w:spacing w:val="-2"/>
        </w:rPr>
        <w:t xml:space="preserve"> </w:t>
      </w:r>
      <w:r>
        <w:t>m</w:t>
      </w:r>
      <w:r>
        <w:rPr>
          <w:position w:val="6"/>
          <w:sz w:val="13"/>
        </w:rPr>
        <w:t>2</w:t>
      </w:r>
      <w:r>
        <w:t>.</w:t>
      </w:r>
    </w:p>
    <w:p w14:paraId="16A06D5A" w14:textId="77777777" w:rsidR="00EA4CF1" w:rsidRDefault="00A54946" w:rsidP="003F10B9">
      <w:pPr>
        <w:pStyle w:val="asubprov2existing"/>
      </w:pPr>
      <w:r>
        <w:t xml:space="preserve">Minimum Floor Area of </w:t>
      </w:r>
      <w:r w:rsidRPr="006F3A0B">
        <w:rPr>
          <w:b/>
          <w:bCs/>
          <w:strike/>
        </w:rPr>
        <w:t xml:space="preserve">Professional </w:t>
      </w:r>
      <w:r>
        <w:t>Offices shall be 185</w:t>
      </w:r>
      <w:r>
        <w:rPr>
          <w:spacing w:val="-3"/>
        </w:rPr>
        <w:t xml:space="preserve"> </w:t>
      </w:r>
      <w:r>
        <w:rPr>
          <w:spacing w:val="2"/>
        </w:rPr>
        <w:t>m</w:t>
      </w:r>
      <w:r>
        <w:rPr>
          <w:spacing w:val="2"/>
          <w:position w:val="6"/>
          <w:sz w:val="13"/>
        </w:rPr>
        <w:t>2</w:t>
      </w:r>
      <w:r>
        <w:rPr>
          <w:spacing w:val="2"/>
        </w:rPr>
        <w:t>.</w:t>
      </w:r>
    </w:p>
    <w:p w14:paraId="238FD157" w14:textId="77777777" w:rsidR="00EA4CF1" w:rsidRDefault="00A54946" w:rsidP="003F10B9">
      <w:pPr>
        <w:pStyle w:val="asubprov2existing"/>
      </w:pPr>
      <w:r>
        <w:t>Maximum of one (1) Financial Institution and (1) Recreation Facilities use</w:t>
      </w:r>
      <w:r>
        <w:rPr>
          <w:spacing w:val="-22"/>
        </w:rPr>
        <w:t xml:space="preserve"> </w:t>
      </w:r>
      <w:r>
        <w:t>shall be</w:t>
      </w:r>
      <w:r>
        <w:rPr>
          <w:spacing w:val="-2"/>
        </w:rPr>
        <w:t xml:space="preserve"> </w:t>
      </w:r>
      <w:r>
        <w:t>permitted.</w:t>
      </w:r>
    </w:p>
    <w:p w14:paraId="5F5EC08F" w14:textId="77777777" w:rsidR="00EA4CF1" w:rsidRDefault="00A54946" w:rsidP="003F10B9">
      <w:pPr>
        <w:pStyle w:val="asubprov2existing"/>
        <w:keepNext/>
        <w:ind w:left="3957" w:hanging="357"/>
      </w:pPr>
      <w:r>
        <w:t>Maximum of five (5) commercial uses per</w:t>
      </w:r>
      <w:r>
        <w:rPr>
          <w:spacing w:val="-1"/>
        </w:rPr>
        <w:t xml:space="preserve"> </w:t>
      </w:r>
      <w:r>
        <w:t>building.</w:t>
      </w:r>
    </w:p>
    <w:p w14:paraId="510E1281" w14:textId="77777777" w:rsidR="00EA4CF1" w:rsidRDefault="00A54946" w:rsidP="003F10B9">
      <w:pPr>
        <w:pStyle w:val="asubprov2existing"/>
      </w:pPr>
      <w:r>
        <w:t xml:space="preserve">Minimum gross floor area of 1400 </w:t>
      </w:r>
      <w:r>
        <w:rPr>
          <w:spacing w:val="3"/>
        </w:rPr>
        <w:t>m</w:t>
      </w:r>
      <w:r>
        <w:rPr>
          <w:spacing w:val="3"/>
          <w:position w:val="6"/>
          <w:sz w:val="13"/>
        </w:rPr>
        <w:t xml:space="preserve">2 </w:t>
      </w:r>
      <w:r>
        <w:t>for commercial</w:t>
      </w:r>
      <w:r>
        <w:rPr>
          <w:spacing w:val="-25"/>
        </w:rPr>
        <w:t xml:space="preserve"> </w:t>
      </w:r>
      <w:r>
        <w:t>uses.</w:t>
      </w:r>
    </w:p>
    <w:p w14:paraId="23E8AF90" w14:textId="77777777" w:rsidR="00EA4CF1" w:rsidRDefault="00A54946" w:rsidP="003F10B9">
      <w:pPr>
        <w:pStyle w:val="asubprov2existing"/>
      </w:pPr>
      <w:r>
        <w:t>No outside storage is</w:t>
      </w:r>
      <w:r>
        <w:rPr>
          <w:spacing w:val="-2"/>
        </w:rPr>
        <w:t xml:space="preserve"> </w:t>
      </w:r>
      <w:r>
        <w:t>permitted.</w:t>
      </w:r>
    </w:p>
    <w:p w14:paraId="30A3F2D7" w14:textId="77777777" w:rsidR="00EA4CF1" w:rsidRDefault="00A54946" w:rsidP="003F10B9">
      <w:pPr>
        <w:pStyle w:val="asubprov2existing"/>
      </w:pPr>
      <w:r>
        <w:t>Maximum area for commercial Public Outdoor Patio shall be 100</w:t>
      </w:r>
      <w:r>
        <w:rPr>
          <w:spacing w:val="-5"/>
        </w:rPr>
        <w:t xml:space="preserve"> </w:t>
      </w:r>
      <w:r>
        <w:rPr>
          <w:spacing w:val="2"/>
        </w:rPr>
        <w:t>m</w:t>
      </w:r>
      <w:r>
        <w:rPr>
          <w:spacing w:val="2"/>
          <w:position w:val="6"/>
          <w:sz w:val="13"/>
        </w:rPr>
        <w:t>2</w:t>
      </w:r>
      <w:r>
        <w:rPr>
          <w:spacing w:val="2"/>
        </w:rPr>
        <w:t>.</w:t>
      </w:r>
    </w:p>
    <w:p w14:paraId="74033E60" w14:textId="4FCDBF8F" w:rsidR="00EA4CF1" w:rsidRPr="003F10B9" w:rsidRDefault="00A54946" w:rsidP="00A54946">
      <w:pPr>
        <w:pStyle w:val="asubprov2existing"/>
        <w:spacing w:before="10"/>
        <w:rPr>
          <w:sz w:val="19"/>
        </w:rPr>
      </w:pPr>
      <w:r>
        <w:t>The calculation of total parking, coverage and floor area shall not include a</w:t>
      </w:r>
      <w:r w:rsidRPr="003F10B9">
        <w:rPr>
          <w:spacing w:val="-31"/>
        </w:rPr>
        <w:t xml:space="preserve"> </w:t>
      </w:r>
      <w:r>
        <w:t>Public Outdoor Patio area that is accessory to any permitted</w:t>
      </w:r>
      <w:r w:rsidRPr="003F10B9">
        <w:rPr>
          <w:spacing w:val="-9"/>
        </w:rPr>
        <w:t xml:space="preserve"> </w:t>
      </w:r>
      <w:r>
        <w:t>use.</w:t>
      </w:r>
    </w:p>
    <w:p w14:paraId="3B7CE2A2" w14:textId="77777777" w:rsidR="00EA4CF1" w:rsidRDefault="00A54946" w:rsidP="003F10B9">
      <w:pPr>
        <w:pStyle w:val="asubprovision1letter"/>
      </w:pPr>
      <w:r w:rsidRPr="003F10B9">
        <w:rPr>
          <w:b/>
          <w:bCs/>
        </w:rPr>
        <w:t>Lot</w:t>
      </w:r>
      <w:r w:rsidRPr="003F10B9">
        <w:rPr>
          <w:b/>
          <w:bCs/>
          <w:spacing w:val="-1"/>
        </w:rPr>
        <w:t xml:space="preserve"> </w:t>
      </w:r>
      <w:r w:rsidRPr="003F10B9">
        <w:rPr>
          <w:b/>
          <w:bCs/>
        </w:rPr>
        <w:t>Provisions</w:t>
      </w:r>
      <w:r>
        <w:t>:</w:t>
      </w:r>
    </w:p>
    <w:p w14:paraId="410F4122" w14:textId="493BA1C3" w:rsidR="00EA4CF1" w:rsidRDefault="00A54946" w:rsidP="003F10B9">
      <w:pPr>
        <w:pStyle w:val="asubprov2existing"/>
      </w:pPr>
      <w:r>
        <w:t>Minimum Rear</w:t>
      </w:r>
      <w:r>
        <w:rPr>
          <w:spacing w:val="1"/>
        </w:rPr>
        <w:t xml:space="preserve"> </w:t>
      </w:r>
      <w:r>
        <w:t>Yard</w:t>
      </w:r>
      <w:r>
        <w:rPr>
          <w:spacing w:val="-4"/>
        </w:rPr>
        <w:t xml:space="preserve"> </w:t>
      </w:r>
      <w:r>
        <w:t>Depth</w:t>
      </w:r>
      <w:r>
        <w:tab/>
      </w:r>
      <w:r w:rsidR="003F10B9">
        <w:tab/>
      </w:r>
      <w:r w:rsidR="003F10B9">
        <w:tab/>
      </w:r>
      <w:r w:rsidR="003F10B9">
        <w:tab/>
      </w:r>
      <w:r w:rsidR="003F10B9">
        <w:tab/>
      </w:r>
      <w:r>
        <w:t>6.0</w:t>
      </w:r>
      <w:r>
        <w:rPr>
          <w:spacing w:val="-1"/>
        </w:rPr>
        <w:t xml:space="preserve"> </w:t>
      </w:r>
      <w:r>
        <w:t>m</w:t>
      </w:r>
    </w:p>
    <w:p w14:paraId="48D99A7F" w14:textId="5DE22F40" w:rsidR="00EA4CF1" w:rsidRDefault="00A54946" w:rsidP="003F10B9">
      <w:pPr>
        <w:pStyle w:val="asubprov2existing"/>
      </w:pPr>
      <w:r>
        <w:t>Minimum setback to the centerline of a</w:t>
      </w:r>
      <w:r>
        <w:rPr>
          <w:spacing w:val="-6"/>
        </w:rPr>
        <w:t xml:space="preserve"> </w:t>
      </w:r>
      <w:r>
        <w:t>County</w:t>
      </w:r>
      <w:r>
        <w:rPr>
          <w:spacing w:val="-6"/>
        </w:rPr>
        <w:t xml:space="preserve"> </w:t>
      </w:r>
      <w:r>
        <w:t>Road</w:t>
      </w:r>
      <w:r>
        <w:tab/>
      </w:r>
      <w:r w:rsidR="003F10B9">
        <w:tab/>
      </w:r>
      <w:r>
        <w:t>15.0</w:t>
      </w:r>
      <w:r>
        <w:rPr>
          <w:spacing w:val="-1"/>
        </w:rPr>
        <w:t xml:space="preserve"> </w:t>
      </w:r>
      <w:r>
        <w:t>m</w:t>
      </w:r>
    </w:p>
    <w:p w14:paraId="5F08D579" w14:textId="533D8C99" w:rsidR="00EA4CF1" w:rsidRDefault="00A54946" w:rsidP="003F10B9">
      <w:pPr>
        <w:pStyle w:val="asubprov2existing"/>
      </w:pPr>
      <w:r>
        <w:t>Maximum</w:t>
      </w:r>
      <w:r>
        <w:rPr>
          <w:spacing w:val="1"/>
        </w:rPr>
        <w:t xml:space="preserve"> </w:t>
      </w:r>
      <w:r>
        <w:t>Lot</w:t>
      </w:r>
      <w:r>
        <w:rPr>
          <w:spacing w:val="-3"/>
        </w:rPr>
        <w:t xml:space="preserve"> </w:t>
      </w:r>
      <w:r>
        <w:t>Coverage</w:t>
      </w:r>
      <w:r>
        <w:tab/>
      </w:r>
      <w:r w:rsidR="003F10B9">
        <w:tab/>
      </w:r>
      <w:r w:rsidR="003F10B9">
        <w:tab/>
      </w:r>
      <w:r w:rsidR="003F10B9">
        <w:tab/>
      </w:r>
      <w:r w:rsidR="003F10B9">
        <w:tab/>
      </w:r>
      <w:r>
        <w:t>45%</w:t>
      </w:r>
    </w:p>
    <w:p w14:paraId="70F26CE7" w14:textId="77777777" w:rsidR="00EA4CF1" w:rsidRDefault="00A54946" w:rsidP="003F10B9">
      <w:pPr>
        <w:pStyle w:val="asubprov2existing"/>
      </w:pPr>
      <w:r>
        <w:t>All other provisions in Section 11.3 continue to</w:t>
      </w:r>
      <w:r>
        <w:rPr>
          <w:spacing w:val="-3"/>
        </w:rPr>
        <w:t xml:space="preserve"> </w:t>
      </w:r>
      <w:r>
        <w:t>apply.</w:t>
      </w:r>
    </w:p>
    <w:p w14:paraId="47F8F39D" w14:textId="77777777" w:rsidR="00EA4CF1" w:rsidRDefault="00A54946" w:rsidP="003F10B9">
      <w:pPr>
        <w:pStyle w:val="asubprovision1letter"/>
      </w:pPr>
      <w:r w:rsidRPr="003F10B9">
        <w:rPr>
          <w:b/>
          <w:bCs/>
        </w:rPr>
        <w:t>Holding</w:t>
      </w:r>
      <w:r w:rsidRPr="003F10B9">
        <w:rPr>
          <w:b/>
          <w:bCs/>
          <w:spacing w:val="-1"/>
        </w:rPr>
        <w:t xml:space="preserve"> </w:t>
      </w:r>
      <w:r w:rsidRPr="003F10B9">
        <w:rPr>
          <w:b/>
          <w:bCs/>
        </w:rPr>
        <w:t>Provisions</w:t>
      </w:r>
      <w:r>
        <w:t>:</w:t>
      </w:r>
    </w:p>
    <w:p w14:paraId="19B82EF4" w14:textId="7C1412AB" w:rsidR="00EA4CF1" w:rsidRPr="003F10B9" w:rsidRDefault="00A54946" w:rsidP="003F10B9">
      <w:pPr>
        <w:pStyle w:val="asubprov2existing"/>
        <w:rPr>
          <w:sz w:val="19"/>
        </w:rPr>
      </w:pPr>
      <w:r>
        <w:t>Notwithstanding any other provision of this By-law, where the symbol ‘H-2’ and</w:t>
      </w:r>
      <w:r w:rsidR="003F10B9">
        <w:t xml:space="preserve"> </w:t>
      </w:r>
      <w:r>
        <w:t>‘H-8’</w:t>
      </w:r>
      <w:r w:rsidRPr="003F10B9">
        <w:rPr>
          <w:spacing w:val="-15"/>
        </w:rPr>
        <w:t xml:space="preserve"> </w:t>
      </w:r>
      <w:r>
        <w:t>appears</w:t>
      </w:r>
      <w:r w:rsidRPr="003F10B9">
        <w:rPr>
          <w:spacing w:val="-15"/>
        </w:rPr>
        <w:t xml:space="preserve"> </w:t>
      </w:r>
      <w:r>
        <w:t>on</w:t>
      </w:r>
      <w:r w:rsidRPr="003F10B9">
        <w:rPr>
          <w:spacing w:val="-14"/>
        </w:rPr>
        <w:t xml:space="preserve"> </w:t>
      </w:r>
      <w:r>
        <w:t>a</w:t>
      </w:r>
      <w:r w:rsidRPr="003F10B9">
        <w:rPr>
          <w:spacing w:val="-12"/>
        </w:rPr>
        <w:t xml:space="preserve"> </w:t>
      </w:r>
      <w:r>
        <w:t>zoning</w:t>
      </w:r>
      <w:r w:rsidRPr="003F10B9">
        <w:rPr>
          <w:spacing w:val="-14"/>
        </w:rPr>
        <w:t xml:space="preserve"> </w:t>
      </w:r>
      <w:r>
        <w:t>map,</w:t>
      </w:r>
      <w:r w:rsidRPr="003F10B9">
        <w:rPr>
          <w:spacing w:val="-16"/>
        </w:rPr>
        <w:t xml:space="preserve"> </w:t>
      </w:r>
      <w:r>
        <w:t>following</w:t>
      </w:r>
      <w:r w:rsidRPr="003F10B9">
        <w:rPr>
          <w:spacing w:val="-16"/>
        </w:rPr>
        <w:t xml:space="preserve"> </w:t>
      </w:r>
      <w:r>
        <w:t>the</w:t>
      </w:r>
      <w:r w:rsidRPr="003F10B9">
        <w:rPr>
          <w:spacing w:val="-12"/>
        </w:rPr>
        <w:t xml:space="preserve"> </w:t>
      </w:r>
      <w:r>
        <w:t>zone</w:t>
      </w:r>
      <w:r w:rsidRPr="003F10B9">
        <w:rPr>
          <w:spacing w:val="-14"/>
        </w:rPr>
        <w:t xml:space="preserve"> </w:t>
      </w:r>
      <w:r>
        <w:t>category</w:t>
      </w:r>
      <w:r w:rsidRPr="003F10B9">
        <w:rPr>
          <w:spacing w:val="-11"/>
        </w:rPr>
        <w:t xml:space="preserve"> </w:t>
      </w:r>
      <w:r>
        <w:t>‘C2-17’,</w:t>
      </w:r>
      <w:r w:rsidRPr="003F10B9">
        <w:rPr>
          <w:spacing w:val="-14"/>
        </w:rPr>
        <w:t xml:space="preserve"> </w:t>
      </w:r>
      <w:r>
        <w:t>the</w:t>
      </w:r>
      <w:r w:rsidRPr="003F10B9">
        <w:rPr>
          <w:spacing w:val="-14"/>
        </w:rPr>
        <w:t xml:space="preserve"> </w:t>
      </w:r>
      <w:r>
        <w:t>permitted</w:t>
      </w:r>
      <w:r w:rsidRPr="003F10B9">
        <w:rPr>
          <w:spacing w:val="-15"/>
        </w:rPr>
        <w:t xml:space="preserve"> </w:t>
      </w:r>
      <w:r>
        <w:t xml:space="preserve">uses on those lands shall be only uses permitted and existing as of the passing of this </w:t>
      </w:r>
      <w:r w:rsidRPr="003F10B9">
        <w:rPr>
          <w:spacing w:val="3"/>
        </w:rPr>
        <w:t xml:space="preserve">By- </w:t>
      </w:r>
      <w:r>
        <w:t>law, unless this By-law has been amended to remove the relevant ‘H-2’ and ‘H-8’ symbol.</w:t>
      </w:r>
    </w:p>
    <w:p w14:paraId="49EE10E5" w14:textId="77777777" w:rsidR="00EA4CF1" w:rsidRDefault="00A54946" w:rsidP="003F10B9">
      <w:pPr>
        <w:pStyle w:val="asubprovision1letter"/>
      </w:pPr>
      <w:r w:rsidRPr="003F10B9">
        <w:rPr>
          <w:b/>
          <w:bCs/>
        </w:rPr>
        <w:t>Hold</w:t>
      </w:r>
      <w:r w:rsidRPr="003F10B9">
        <w:rPr>
          <w:b/>
          <w:bCs/>
          <w:spacing w:val="-2"/>
        </w:rPr>
        <w:t xml:space="preserve"> </w:t>
      </w:r>
      <w:r w:rsidRPr="003F10B9">
        <w:rPr>
          <w:b/>
          <w:bCs/>
        </w:rPr>
        <w:t>Removal</w:t>
      </w:r>
      <w:r>
        <w:t>:</w:t>
      </w:r>
    </w:p>
    <w:p w14:paraId="4D0AFB41" w14:textId="77777777" w:rsidR="00EA4CF1" w:rsidRDefault="00A54946" w:rsidP="003F10B9">
      <w:pPr>
        <w:pStyle w:val="asubprov2existing"/>
      </w:pPr>
      <w:r>
        <w:t>Notwithstanding</w:t>
      </w:r>
      <w:r>
        <w:rPr>
          <w:spacing w:val="-17"/>
        </w:rPr>
        <w:t xml:space="preserve"> </w:t>
      </w:r>
      <w:r>
        <w:t>any</w:t>
      </w:r>
      <w:r>
        <w:rPr>
          <w:spacing w:val="-19"/>
        </w:rPr>
        <w:t xml:space="preserve"> </w:t>
      </w:r>
      <w:r>
        <w:t>other</w:t>
      </w:r>
      <w:r>
        <w:rPr>
          <w:spacing w:val="-18"/>
        </w:rPr>
        <w:t xml:space="preserve"> </w:t>
      </w:r>
      <w:r>
        <w:t>provision</w:t>
      </w:r>
      <w:r>
        <w:rPr>
          <w:spacing w:val="-14"/>
        </w:rPr>
        <w:t xml:space="preserve"> </w:t>
      </w:r>
      <w:r>
        <w:t>of</w:t>
      </w:r>
      <w:r>
        <w:rPr>
          <w:spacing w:val="-17"/>
        </w:rPr>
        <w:t xml:space="preserve"> </w:t>
      </w:r>
      <w:r>
        <w:t>this</w:t>
      </w:r>
      <w:r>
        <w:rPr>
          <w:spacing w:val="-15"/>
        </w:rPr>
        <w:t xml:space="preserve"> </w:t>
      </w:r>
      <w:r>
        <w:t>By-law,</w:t>
      </w:r>
      <w:r>
        <w:rPr>
          <w:spacing w:val="-16"/>
        </w:rPr>
        <w:t xml:space="preserve"> </w:t>
      </w:r>
      <w:r>
        <w:t>the</w:t>
      </w:r>
      <w:r>
        <w:rPr>
          <w:spacing w:val="-16"/>
        </w:rPr>
        <w:t xml:space="preserve"> </w:t>
      </w:r>
      <w:r>
        <w:t>‘H-2’</w:t>
      </w:r>
      <w:r>
        <w:rPr>
          <w:spacing w:val="-17"/>
        </w:rPr>
        <w:t xml:space="preserve"> </w:t>
      </w:r>
      <w:r>
        <w:t>Holding</w:t>
      </w:r>
      <w:r>
        <w:rPr>
          <w:spacing w:val="-17"/>
        </w:rPr>
        <w:t xml:space="preserve"> </w:t>
      </w:r>
      <w:r>
        <w:t>Provision</w:t>
      </w:r>
      <w:r>
        <w:rPr>
          <w:spacing w:val="-16"/>
        </w:rPr>
        <w:t xml:space="preserve"> </w:t>
      </w:r>
      <w:r>
        <w:t>shall only</w:t>
      </w:r>
      <w:r>
        <w:rPr>
          <w:spacing w:val="-10"/>
        </w:rPr>
        <w:t xml:space="preserve"> </w:t>
      </w:r>
      <w:r>
        <w:t>be</w:t>
      </w:r>
      <w:r>
        <w:rPr>
          <w:spacing w:val="-7"/>
        </w:rPr>
        <w:t xml:space="preserve"> </w:t>
      </w:r>
      <w:r>
        <w:t>removed</w:t>
      </w:r>
      <w:r>
        <w:rPr>
          <w:spacing w:val="-6"/>
        </w:rPr>
        <w:t xml:space="preserve"> </w:t>
      </w:r>
      <w:r>
        <w:t>from</w:t>
      </w:r>
      <w:r>
        <w:rPr>
          <w:spacing w:val="-2"/>
        </w:rPr>
        <w:t xml:space="preserve"> </w:t>
      </w:r>
      <w:r>
        <w:t>the</w:t>
      </w:r>
      <w:r>
        <w:rPr>
          <w:spacing w:val="-7"/>
        </w:rPr>
        <w:t xml:space="preserve"> </w:t>
      </w:r>
      <w:r>
        <w:t>lands</w:t>
      </w:r>
      <w:r>
        <w:rPr>
          <w:spacing w:val="-5"/>
        </w:rPr>
        <w:t xml:space="preserve"> </w:t>
      </w:r>
      <w:r>
        <w:t>shown</w:t>
      </w:r>
      <w:r>
        <w:rPr>
          <w:spacing w:val="-4"/>
        </w:rPr>
        <w:t xml:space="preserve"> </w:t>
      </w:r>
      <w:r>
        <w:t>in</w:t>
      </w:r>
      <w:r>
        <w:rPr>
          <w:spacing w:val="-7"/>
        </w:rPr>
        <w:t xml:space="preserve"> </w:t>
      </w:r>
      <w:r>
        <w:t>heavy</w:t>
      </w:r>
      <w:r>
        <w:rPr>
          <w:spacing w:val="-9"/>
        </w:rPr>
        <w:t xml:space="preserve"> </w:t>
      </w:r>
      <w:r>
        <w:t>solid</w:t>
      </w:r>
      <w:r>
        <w:rPr>
          <w:spacing w:val="-7"/>
        </w:rPr>
        <w:t xml:space="preserve"> </w:t>
      </w:r>
      <w:r>
        <w:t>lines</w:t>
      </w:r>
      <w:r>
        <w:rPr>
          <w:spacing w:val="-4"/>
        </w:rPr>
        <w:t xml:space="preserve"> </w:t>
      </w:r>
      <w:r>
        <w:t>on</w:t>
      </w:r>
      <w:r>
        <w:rPr>
          <w:spacing w:val="-5"/>
        </w:rPr>
        <w:t xml:space="preserve"> </w:t>
      </w:r>
      <w:r>
        <w:t>Schedule</w:t>
      </w:r>
      <w:r>
        <w:rPr>
          <w:spacing w:val="-7"/>
        </w:rPr>
        <w:t xml:space="preserve"> </w:t>
      </w:r>
      <w:r>
        <w:t>“A”</w:t>
      </w:r>
      <w:r>
        <w:rPr>
          <w:spacing w:val="-5"/>
        </w:rPr>
        <w:t xml:space="preserve"> </w:t>
      </w:r>
      <w:r>
        <w:t>of</w:t>
      </w:r>
      <w:r>
        <w:rPr>
          <w:spacing w:val="-5"/>
        </w:rPr>
        <w:t xml:space="preserve"> </w:t>
      </w:r>
      <w:r>
        <w:t>this by-law upon the registration on title a Site Plan Agreement between the property owner and the Municipality detailing the terms and conditions of the development to the satisfaction of the</w:t>
      </w:r>
      <w:r>
        <w:rPr>
          <w:spacing w:val="-2"/>
        </w:rPr>
        <w:t xml:space="preserve"> </w:t>
      </w:r>
      <w:r>
        <w:t>Municipality.</w:t>
      </w:r>
    </w:p>
    <w:p w14:paraId="2C93CBD4" w14:textId="77777777" w:rsidR="00EA4CF1" w:rsidRDefault="00A54946" w:rsidP="003F10B9">
      <w:pPr>
        <w:pStyle w:val="asubprov2existing"/>
      </w:pPr>
      <w:r>
        <w:t>Notwithstanding</w:t>
      </w:r>
      <w:r>
        <w:rPr>
          <w:spacing w:val="-17"/>
        </w:rPr>
        <w:t xml:space="preserve"> </w:t>
      </w:r>
      <w:r>
        <w:t>any</w:t>
      </w:r>
      <w:r>
        <w:rPr>
          <w:spacing w:val="-19"/>
        </w:rPr>
        <w:t xml:space="preserve"> </w:t>
      </w:r>
      <w:r>
        <w:t>other</w:t>
      </w:r>
      <w:r>
        <w:rPr>
          <w:spacing w:val="-17"/>
        </w:rPr>
        <w:t xml:space="preserve"> </w:t>
      </w:r>
      <w:r>
        <w:t>provision</w:t>
      </w:r>
      <w:r>
        <w:rPr>
          <w:spacing w:val="-17"/>
        </w:rPr>
        <w:t xml:space="preserve"> </w:t>
      </w:r>
      <w:r>
        <w:t>of</w:t>
      </w:r>
      <w:r>
        <w:rPr>
          <w:spacing w:val="-17"/>
        </w:rPr>
        <w:t xml:space="preserve"> </w:t>
      </w:r>
      <w:r>
        <w:t>this</w:t>
      </w:r>
      <w:r>
        <w:rPr>
          <w:spacing w:val="-14"/>
        </w:rPr>
        <w:t xml:space="preserve"> </w:t>
      </w:r>
      <w:r>
        <w:t>By-law,</w:t>
      </w:r>
      <w:r>
        <w:rPr>
          <w:spacing w:val="-16"/>
        </w:rPr>
        <w:t xml:space="preserve"> </w:t>
      </w:r>
      <w:r>
        <w:t>the</w:t>
      </w:r>
      <w:r>
        <w:rPr>
          <w:spacing w:val="-16"/>
        </w:rPr>
        <w:t xml:space="preserve"> </w:t>
      </w:r>
      <w:r>
        <w:t>‘H-8’</w:t>
      </w:r>
      <w:r>
        <w:rPr>
          <w:spacing w:val="-16"/>
        </w:rPr>
        <w:t xml:space="preserve"> </w:t>
      </w:r>
      <w:r>
        <w:t>Holding</w:t>
      </w:r>
      <w:r>
        <w:rPr>
          <w:spacing w:val="-17"/>
        </w:rPr>
        <w:t xml:space="preserve"> </w:t>
      </w:r>
      <w:r>
        <w:t>Provision</w:t>
      </w:r>
      <w:r>
        <w:rPr>
          <w:spacing w:val="-17"/>
        </w:rPr>
        <w:t xml:space="preserve"> </w:t>
      </w:r>
      <w:r>
        <w:t>shall only</w:t>
      </w:r>
      <w:r>
        <w:rPr>
          <w:spacing w:val="-10"/>
        </w:rPr>
        <w:t xml:space="preserve"> </w:t>
      </w:r>
      <w:r>
        <w:t>be</w:t>
      </w:r>
      <w:r>
        <w:rPr>
          <w:spacing w:val="-7"/>
        </w:rPr>
        <w:t xml:space="preserve"> </w:t>
      </w:r>
      <w:r>
        <w:t>removed</w:t>
      </w:r>
      <w:r>
        <w:rPr>
          <w:spacing w:val="-6"/>
        </w:rPr>
        <w:t xml:space="preserve"> </w:t>
      </w:r>
      <w:r>
        <w:t>from</w:t>
      </w:r>
      <w:r>
        <w:rPr>
          <w:spacing w:val="-2"/>
        </w:rPr>
        <w:t xml:space="preserve"> </w:t>
      </w:r>
      <w:r>
        <w:t>the</w:t>
      </w:r>
      <w:r>
        <w:rPr>
          <w:spacing w:val="-7"/>
        </w:rPr>
        <w:t xml:space="preserve"> </w:t>
      </w:r>
      <w:r>
        <w:t>lands</w:t>
      </w:r>
      <w:r>
        <w:rPr>
          <w:spacing w:val="-5"/>
        </w:rPr>
        <w:t xml:space="preserve"> </w:t>
      </w:r>
      <w:r>
        <w:t>shown</w:t>
      </w:r>
      <w:r>
        <w:rPr>
          <w:spacing w:val="-4"/>
        </w:rPr>
        <w:t xml:space="preserve"> </w:t>
      </w:r>
      <w:r>
        <w:t>in</w:t>
      </w:r>
      <w:r>
        <w:rPr>
          <w:spacing w:val="-7"/>
        </w:rPr>
        <w:t xml:space="preserve"> </w:t>
      </w:r>
      <w:r>
        <w:t>heavy</w:t>
      </w:r>
      <w:r>
        <w:rPr>
          <w:spacing w:val="-9"/>
        </w:rPr>
        <w:t xml:space="preserve"> </w:t>
      </w:r>
      <w:r>
        <w:t>solid</w:t>
      </w:r>
      <w:r>
        <w:rPr>
          <w:spacing w:val="-7"/>
        </w:rPr>
        <w:t xml:space="preserve"> </w:t>
      </w:r>
      <w:r>
        <w:t>lines</w:t>
      </w:r>
      <w:r>
        <w:rPr>
          <w:spacing w:val="-4"/>
        </w:rPr>
        <w:t xml:space="preserve"> </w:t>
      </w:r>
      <w:r>
        <w:t>on</w:t>
      </w:r>
      <w:r>
        <w:rPr>
          <w:spacing w:val="-5"/>
        </w:rPr>
        <w:t xml:space="preserve"> </w:t>
      </w:r>
      <w:r>
        <w:t>Schedule</w:t>
      </w:r>
      <w:r>
        <w:rPr>
          <w:spacing w:val="-7"/>
        </w:rPr>
        <w:t xml:space="preserve"> </w:t>
      </w:r>
      <w:r>
        <w:t>“A”</w:t>
      </w:r>
      <w:r>
        <w:rPr>
          <w:spacing w:val="-5"/>
        </w:rPr>
        <w:t xml:space="preserve"> </w:t>
      </w:r>
      <w:r>
        <w:t>of</w:t>
      </w:r>
      <w:r>
        <w:rPr>
          <w:spacing w:val="-5"/>
        </w:rPr>
        <w:t xml:space="preserve"> </w:t>
      </w:r>
      <w:r>
        <w:t>this by-law</w:t>
      </w:r>
      <w:r>
        <w:rPr>
          <w:spacing w:val="-6"/>
        </w:rPr>
        <w:t xml:space="preserve"> </w:t>
      </w:r>
      <w:r>
        <w:t>upon</w:t>
      </w:r>
      <w:r>
        <w:rPr>
          <w:spacing w:val="-5"/>
        </w:rPr>
        <w:t xml:space="preserve"> </w:t>
      </w:r>
      <w:r>
        <w:t>the</w:t>
      </w:r>
      <w:r>
        <w:rPr>
          <w:spacing w:val="-5"/>
        </w:rPr>
        <w:t xml:space="preserve"> </w:t>
      </w:r>
      <w:r>
        <w:t>completion</w:t>
      </w:r>
      <w:r>
        <w:rPr>
          <w:spacing w:val="-3"/>
        </w:rPr>
        <w:t xml:space="preserve"> </w:t>
      </w:r>
      <w:r>
        <w:t>of</w:t>
      </w:r>
      <w:r>
        <w:rPr>
          <w:spacing w:val="-3"/>
        </w:rPr>
        <w:t xml:space="preserve"> </w:t>
      </w:r>
      <w:r>
        <w:t>a</w:t>
      </w:r>
      <w:r>
        <w:rPr>
          <w:spacing w:val="-5"/>
        </w:rPr>
        <w:t xml:space="preserve"> </w:t>
      </w:r>
      <w:r>
        <w:t>traffic</w:t>
      </w:r>
      <w:r>
        <w:rPr>
          <w:spacing w:val="-3"/>
        </w:rPr>
        <w:t xml:space="preserve"> </w:t>
      </w:r>
      <w:r>
        <w:t>study</w:t>
      </w:r>
      <w:r>
        <w:rPr>
          <w:spacing w:val="-4"/>
        </w:rPr>
        <w:t xml:space="preserve"> </w:t>
      </w:r>
      <w:r>
        <w:t>to</w:t>
      </w:r>
      <w:r>
        <w:rPr>
          <w:spacing w:val="-5"/>
        </w:rPr>
        <w:t xml:space="preserve"> </w:t>
      </w:r>
      <w:r>
        <w:t>the</w:t>
      </w:r>
      <w:r>
        <w:rPr>
          <w:spacing w:val="-5"/>
        </w:rPr>
        <w:t xml:space="preserve"> </w:t>
      </w:r>
      <w:r>
        <w:t>satisfaction</w:t>
      </w:r>
      <w:r>
        <w:rPr>
          <w:spacing w:val="-5"/>
        </w:rPr>
        <w:t xml:space="preserve"> </w:t>
      </w:r>
      <w:r>
        <w:t>of</w:t>
      </w:r>
      <w:r>
        <w:rPr>
          <w:spacing w:val="-3"/>
        </w:rPr>
        <w:t xml:space="preserve"> </w:t>
      </w:r>
      <w:r>
        <w:t>the</w:t>
      </w:r>
      <w:r>
        <w:rPr>
          <w:spacing w:val="-3"/>
        </w:rPr>
        <w:t xml:space="preserve"> </w:t>
      </w:r>
      <w:r>
        <w:t>Municipality.</w:t>
      </w:r>
    </w:p>
    <w:p w14:paraId="3CFF535D" w14:textId="77777777" w:rsidR="00EA4CF1" w:rsidRDefault="00EA4CF1">
      <w:pPr>
        <w:jc w:val="both"/>
        <w:rPr>
          <w:sz w:val="20"/>
        </w:rPr>
        <w:sectPr w:rsidR="00EA4CF1">
          <w:headerReference w:type="default" r:id="rId37"/>
          <w:pgSz w:w="12240" w:h="15840"/>
          <w:pgMar w:top="1360" w:right="0" w:bottom="1460" w:left="0" w:header="999" w:footer="1276" w:gutter="0"/>
          <w:cols w:space="720"/>
        </w:sectPr>
      </w:pPr>
    </w:p>
    <w:p w14:paraId="2A2DFE56" w14:textId="77777777" w:rsidR="00EA4CF1" w:rsidRDefault="00EA4CF1">
      <w:pPr>
        <w:pStyle w:val="BodyText"/>
      </w:pPr>
    </w:p>
    <w:p w14:paraId="41830421" w14:textId="77777777" w:rsidR="00EA4CF1" w:rsidRDefault="00EA4CF1">
      <w:pPr>
        <w:pStyle w:val="BodyText"/>
        <w:spacing w:before="7"/>
        <w:rPr>
          <w:sz w:val="19"/>
        </w:rPr>
      </w:pPr>
    </w:p>
    <w:p w14:paraId="5A424C7D" w14:textId="2E8F30F4" w:rsidR="00EA4CF1" w:rsidRDefault="00B93D3C" w:rsidP="00B93D3C">
      <w:pPr>
        <w:pStyle w:val="Heading2"/>
        <w:spacing w:line="368" w:lineRule="exact"/>
        <w:ind w:left="1843"/>
      </w:pPr>
      <w:bookmarkStart w:id="319" w:name="SECTION_12_NEIGHBOURHOOD_COMMERCIAL_(C3)"/>
      <w:bookmarkStart w:id="320" w:name="12.1_GENERAL_PROVISIONS"/>
      <w:bookmarkStart w:id="321" w:name="12.2_USE_&amp;_BUILDING_PROVISIONS"/>
      <w:bookmarkStart w:id="322" w:name="12.3_LOT_PROVISIONS"/>
      <w:bookmarkStart w:id="323" w:name="_Toc203722011"/>
      <w:bookmarkEnd w:id="319"/>
      <w:bookmarkEnd w:id="320"/>
      <w:bookmarkEnd w:id="321"/>
      <w:bookmarkEnd w:id="322"/>
      <w:r>
        <w:rPr>
          <w:noProof/>
          <w:lang w:val="en-CA" w:eastAsia="en-CA"/>
        </w:rPr>
        <w:t>SECTION 12</w:t>
      </w:r>
      <w:r>
        <w:rPr>
          <w:noProof/>
          <w:lang w:val="en-CA" w:eastAsia="en-CA"/>
        </w:rPr>
        <w:tab/>
      </w:r>
      <w:r w:rsidR="00A54946">
        <w:t>NEIGHBOURHOOD COMMERCIAL (C3)</w:t>
      </w:r>
      <w:bookmarkEnd w:id="323"/>
    </w:p>
    <w:p w14:paraId="3C7D43D5" w14:textId="77777777" w:rsidR="00EA4CF1" w:rsidRDefault="00A54946" w:rsidP="00B93D3C">
      <w:pPr>
        <w:spacing w:line="368" w:lineRule="exact"/>
        <w:ind w:left="3672" w:firstLine="648"/>
        <w:rPr>
          <w:b/>
          <w:sz w:val="32"/>
        </w:rPr>
      </w:pPr>
      <w:r>
        <w:rPr>
          <w:b/>
          <w:sz w:val="32"/>
        </w:rPr>
        <w:t>ZONE</w:t>
      </w:r>
    </w:p>
    <w:p w14:paraId="2CA015DA" w14:textId="77777777" w:rsidR="00EA4CF1" w:rsidRDefault="00EA4CF1">
      <w:pPr>
        <w:pStyle w:val="BodyText"/>
        <w:spacing w:before="3"/>
        <w:rPr>
          <w:b/>
          <w:sz w:val="21"/>
        </w:rPr>
      </w:pPr>
    </w:p>
    <w:p w14:paraId="14730D03" w14:textId="77777777" w:rsidR="00EA4CF1" w:rsidRDefault="00A54946">
      <w:pPr>
        <w:spacing w:before="93"/>
        <w:ind w:left="1800" w:right="1796"/>
        <w:jc w:val="both"/>
        <w:rPr>
          <w:i/>
          <w:sz w:val="20"/>
        </w:rPr>
      </w:pPr>
      <w:r>
        <w:rPr>
          <w:b/>
          <w:i/>
          <w:sz w:val="20"/>
        </w:rPr>
        <w:t xml:space="preserve">PURPOSE &amp; INTENT: </w:t>
      </w:r>
      <w:r>
        <w:rPr>
          <w:i/>
          <w:sz w:val="20"/>
        </w:rPr>
        <w:t>The Neighbourhood Commercial (C3) Zone applies to lands situated exclusively</w:t>
      </w:r>
      <w:r>
        <w:rPr>
          <w:i/>
          <w:spacing w:val="-9"/>
          <w:sz w:val="20"/>
        </w:rPr>
        <w:t xml:space="preserve"> </w:t>
      </w:r>
      <w:r>
        <w:rPr>
          <w:i/>
          <w:sz w:val="20"/>
        </w:rPr>
        <w:t>in</w:t>
      </w:r>
      <w:r>
        <w:rPr>
          <w:i/>
          <w:spacing w:val="-10"/>
          <w:sz w:val="20"/>
        </w:rPr>
        <w:t xml:space="preserve"> </w:t>
      </w:r>
      <w:r>
        <w:rPr>
          <w:i/>
          <w:sz w:val="20"/>
        </w:rPr>
        <w:t>Strathroy</w:t>
      </w:r>
      <w:r>
        <w:rPr>
          <w:i/>
          <w:spacing w:val="-10"/>
          <w:sz w:val="20"/>
        </w:rPr>
        <w:t xml:space="preserve"> </w:t>
      </w:r>
      <w:r>
        <w:rPr>
          <w:i/>
          <w:sz w:val="20"/>
        </w:rPr>
        <w:t>and</w:t>
      </w:r>
      <w:r>
        <w:rPr>
          <w:i/>
          <w:spacing w:val="-8"/>
          <w:sz w:val="20"/>
        </w:rPr>
        <w:t xml:space="preserve"> </w:t>
      </w:r>
      <w:r>
        <w:rPr>
          <w:i/>
          <w:sz w:val="20"/>
        </w:rPr>
        <w:t>designated</w:t>
      </w:r>
      <w:r>
        <w:rPr>
          <w:i/>
          <w:spacing w:val="-12"/>
          <w:sz w:val="20"/>
        </w:rPr>
        <w:t xml:space="preserve"> </w:t>
      </w:r>
      <w:r>
        <w:rPr>
          <w:i/>
          <w:sz w:val="20"/>
        </w:rPr>
        <w:t>'Residential'</w:t>
      </w:r>
      <w:r>
        <w:rPr>
          <w:i/>
          <w:spacing w:val="-10"/>
          <w:sz w:val="20"/>
        </w:rPr>
        <w:t xml:space="preserve"> </w:t>
      </w:r>
      <w:r>
        <w:rPr>
          <w:i/>
          <w:sz w:val="20"/>
        </w:rPr>
        <w:t>in</w:t>
      </w:r>
      <w:r>
        <w:rPr>
          <w:i/>
          <w:spacing w:val="-10"/>
          <w:sz w:val="20"/>
        </w:rPr>
        <w:t xml:space="preserve"> </w:t>
      </w:r>
      <w:r>
        <w:rPr>
          <w:i/>
          <w:sz w:val="20"/>
        </w:rPr>
        <w:t>the</w:t>
      </w:r>
      <w:r>
        <w:rPr>
          <w:i/>
          <w:spacing w:val="-13"/>
          <w:sz w:val="20"/>
        </w:rPr>
        <w:t xml:space="preserve"> </w:t>
      </w:r>
      <w:r>
        <w:rPr>
          <w:i/>
          <w:sz w:val="20"/>
        </w:rPr>
        <w:t>Official</w:t>
      </w:r>
      <w:r>
        <w:rPr>
          <w:i/>
          <w:spacing w:val="-12"/>
          <w:sz w:val="20"/>
        </w:rPr>
        <w:t xml:space="preserve"> </w:t>
      </w:r>
      <w:r>
        <w:rPr>
          <w:i/>
          <w:sz w:val="20"/>
        </w:rPr>
        <w:t>Plan.</w:t>
      </w:r>
      <w:r>
        <w:rPr>
          <w:i/>
          <w:spacing w:val="32"/>
          <w:sz w:val="20"/>
        </w:rPr>
        <w:t xml:space="preserve"> </w:t>
      </w:r>
      <w:r>
        <w:rPr>
          <w:i/>
          <w:sz w:val="20"/>
        </w:rPr>
        <w:t>Within</w:t>
      </w:r>
      <w:r>
        <w:rPr>
          <w:i/>
          <w:spacing w:val="-13"/>
          <w:sz w:val="20"/>
        </w:rPr>
        <w:t xml:space="preserve"> </w:t>
      </w:r>
      <w:r>
        <w:rPr>
          <w:i/>
          <w:sz w:val="20"/>
        </w:rPr>
        <w:t>the</w:t>
      </w:r>
      <w:r>
        <w:rPr>
          <w:i/>
          <w:spacing w:val="-10"/>
          <w:sz w:val="20"/>
        </w:rPr>
        <w:t xml:space="preserve"> </w:t>
      </w:r>
      <w:r>
        <w:rPr>
          <w:i/>
          <w:spacing w:val="2"/>
          <w:sz w:val="20"/>
        </w:rPr>
        <w:t>C3</w:t>
      </w:r>
      <w:r>
        <w:rPr>
          <w:i/>
          <w:spacing w:val="-13"/>
          <w:sz w:val="20"/>
        </w:rPr>
        <w:t xml:space="preserve"> </w:t>
      </w:r>
      <w:r>
        <w:rPr>
          <w:i/>
          <w:sz w:val="20"/>
        </w:rPr>
        <w:t>Zone,</w:t>
      </w:r>
      <w:r>
        <w:rPr>
          <w:i/>
          <w:spacing w:val="-12"/>
          <w:sz w:val="20"/>
        </w:rPr>
        <w:t xml:space="preserve"> </w:t>
      </w:r>
      <w:r>
        <w:rPr>
          <w:i/>
          <w:sz w:val="20"/>
        </w:rPr>
        <w:t>small- scale neighbourhood type commercial uses of a convenience nature are permitted where a mix of uses is considered desirable and otherwise compatible with the character of existing residential development.</w:t>
      </w:r>
    </w:p>
    <w:p w14:paraId="29FE5E0E" w14:textId="46660571" w:rsidR="00EA4CF1" w:rsidRDefault="005F6219" w:rsidP="008C244B">
      <w:pPr>
        <w:pStyle w:val="Heading3"/>
        <w:numPr>
          <w:ilvl w:val="1"/>
          <w:numId w:val="37"/>
        </w:numPr>
        <w:tabs>
          <w:tab w:val="left" w:pos="2377"/>
        </w:tabs>
        <w:ind w:hanging="577"/>
      </w:pPr>
      <w:bookmarkStart w:id="324" w:name="_Toc203722012"/>
      <w:r>
        <w:t>G</w:t>
      </w:r>
      <w:r w:rsidR="00A54946">
        <w:t>ENERAL</w:t>
      </w:r>
      <w:r w:rsidR="00A54946">
        <w:rPr>
          <w:spacing w:val="-1"/>
        </w:rPr>
        <w:t xml:space="preserve"> </w:t>
      </w:r>
      <w:r w:rsidR="00A54946">
        <w:t>PROVISIONS</w:t>
      </w:r>
      <w:bookmarkEnd w:id="324"/>
    </w:p>
    <w:p w14:paraId="09977C97" w14:textId="77777777" w:rsidR="00EA4CF1" w:rsidRDefault="00A54946" w:rsidP="002F673D">
      <w:pPr>
        <w:pStyle w:val="aprovisionnum"/>
        <w:numPr>
          <w:ilvl w:val="0"/>
          <w:numId w:val="319"/>
        </w:numPr>
      </w:pPr>
      <w:r>
        <w:t>No person shall, within the C3 Zone, use any lot or erect, alter or use any building or structure except in accordance with Section 4 of this By-law and the following provisions:</w:t>
      </w:r>
    </w:p>
    <w:p w14:paraId="797A779B" w14:textId="77777777" w:rsidR="00EA4CF1" w:rsidRDefault="00A54946" w:rsidP="008C244B">
      <w:pPr>
        <w:pStyle w:val="Heading3"/>
        <w:numPr>
          <w:ilvl w:val="1"/>
          <w:numId w:val="37"/>
        </w:numPr>
        <w:tabs>
          <w:tab w:val="left" w:pos="2377"/>
        </w:tabs>
        <w:ind w:hanging="577"/>
      </w:pPr>
      <w:bookmarkStart w:id="325" w:name="_Toc203722013"/>
      <w:r>
        <w:t>USE &amp; BUILDING</w:t>
      </w:r>
      <w:r>
        <w:rPr>
          <w:spacing w:val="1"/>
        </w:rPr>
        <w:t xml:space="preserve"> </w:t>
      </w:r>
      <w:r>
        <w:t>PROVISIONS</w:t>
      </w:r>
      <w:bookmarkEnd w:id="325"/>
    </w:p>
    <w:p w14:paraId="6C524F79" w14:textId="77777777" w:rsidR="00EA4CF1" w:rsidRDefault="00A54946" w:rsidP="002F673D">
      <w:pPr>
        <w:pStyle w:val="aprovisionnum"/>
        <w:numPr>
          <w:ilvl w:val="0"/>
          <w:numId w:val="320"/>
        </w:numPr>
      </w:pPr>
      <w:r>
        <w:t>The following shall be on the only permitted uses and buildings in the C3 Zone:</w:t>
      </w:r>
    </w:p>
    <w:p w14:paraId="567576CF" w14:textId="77777777" w:rsidR="00EA4CF1" w:rsidRDefault="00EA4CF1">
      <w:pPr>
        <w:pStyle w:val="BodyText"/>
        <w:spacing w:before="10"/>
        <w:rPr>
          <w:sz w:val="10"/>
        </w:rPr>
      </w:pPr>
    </w:p>
    <w:tbl>
      <w:tblPr>
        <w:tblW w:w="0" w:type="auto"/>
        <w:tblInd w:w="1715" w:type="dxa"/>
        <w:tblLayout w:type="fixed"/>
        <w:tblCellMar>
          <w:left w:w="0" w:type="dxa"/>
          <w:right w:w="0" w:type="dxa"/>
        </w:tblCellMar>
        <w:tblLook w:val="01E0" w:firstRow="1" w:lastRow="1" w:firstColumn="1" w:lastColumn="1" w:noHBand="0" w:noVBand="0"/>
      </w:tblPr>
      <w:tblGrid>
        <w:gridCol w:w="3953"/>
        <w:gridCol w:w="4076"/>
      </w:tblGrid>
      <w:tr w:rsidR="00EA4CF1" w14:paraId="6DC799FA" w14:textId="77777777">
        <w:trPr>
          <w:trHeight w:val="1972"/>
        </w:trPr>
        <w:tc>
          <w:tcPr>
            <w:tcW w:w="3953" w:type="dxa"/>
          </w:tcPr>
          <w:p w14:paraId="735BD40A" w14:textId="77777777" w:rsidR="00EA4CF1" w:rsidRDefault="00A54946" w:rsidP="008C244B">
            <w:pPr>
              <w:pStyle w:val="TableParagraph"/>
              <w:numPr>
                <w:ilvl w:val="0"/>
                <w:numId w:val="36"/>
              </w:numPr>
              <w:tabs>
                <w:tab w:val="left" w:pos="919"/>
                <w:tab w:val="left" w:pos="920"/>
              </w:tabs>
              <w:spacing w:line="223" w:lineRule="exact"/>
              <w:rPr>
                <w:sz w:val="20"/>
              </w:rPr>
            </w:pPr>
            <w:r>
              <w:rPr>
                <w:sz w:val="20"/>
              </w:rPr>
              <w:t>Clinic</w:t>
            </w:r>
          </w:p>
          <w:p w14:paraId="24E2729B" w14:textId="75F7034B" w:rsidR="00EA4CF1" w:rsidRPr="00B32DAD" w:rsidRDefault="00A54946" w:rsidP="008C244B">
            <w:pPr>
              <w:pStyle w:val="TableParagraph"/>
              <w:numPr>
                <w:ilvl w:val="0"/>
                <w:numId w:val="36"/>
              </w:numPr>
              <w:tabs>
                <w:tab w:val="left" w:pos="919"/>
                <w:tab w:val="left" w:pos="920"/>
              </w:tabs>
              <w:spacing w:before="120"/>
              <w:rPr>
                <w:sz w:val="20"/>
              </w:rPr>
            </w:pPr>
            <w:r w:rsidRPr="00B32DAD">
              <w:rPr>
                <w:b/>
                <w:bCs/>
                <w:strike/>
                <w:sz w:val="20"/>
              </w:rPr>
              <w:t>Day</w:t>
            </w:r>
            <w:r w:rsidRPr="00B32DAD">
              <w:rPr>
                <w:sz w:val="20"/>
              </w:rPr>
              <w:t xml:space="preserve"> </w:t>
            </w:r>
            <w:r w:rsidR="00B32DAD" w:rsidRPr="00B32DAD">
              <w:rPr>
                <w:color w:val="FF0000"/>
                <w:sz w:val="20"/>
              </w:rPr>
              <w:t xml:space="preserve">Child </w:t>
            </w:r>
            <w:r w:rsidRPr="00B32DAD">
              <w:rPr>
                <w:sz w:val="20"/>
              </w:rPr>
              <w:t>Care</w:t>
            </w:r>
            <w:r w:rsidRPr="00B32DAD">
              <w:rPr>
                <w:spacing w:val="-4"/>
                <w:sz w:val="20"/>
              </w:rPr>
              <w:t xml:space="preserve"> </w:t>
            </w:r>
            <w:r w:rsidRPr="00B32DAD">
              <w:rPr>
                <w:sz w:val="20"/>
              </w:rPr>
              <w:t>Centre</w:t>
            </w:r>
          </w:p>
          <w:p w14:paraId="1E53583C" w14:textId="77777777" w:rsidR="00EA4CF1" w:rsidRDefault="00A54946" w:rsidP="008C244B">
            <w:pPr>
              <w:pStyle w:val="TableParagraph"/>
              <w:numPr>
                <w:ilvl w:val="0"/>
                <w:numId w:val="36"/>
              </w:numPr>
              <w:tabs>
                <w:tab w:val="left" w:pos="919"/>
                <w:tab w:val="left" w:pos="920"/>
              </w:tabs>
              <w:spacing w:before="121"/>
              <w:rPr>
                <w:sz w:val="20"/>
              </w:rPr>
            </w:pPr>
            <w:r>
              <w:rPr>
                <w:sz w:val="20"/>
              </w:rPr>
              <w:t>Day Care Centre,</w:t>
            </w:r>
            <w:r>
              <w:rPr>
                <w:spacing w:val="-3"/>
                <w:sz w:val="20"/>
              </w:rPr>
              <w:t xml:space="preserve"> </w:t>
            </w:r>
            <w:r>
              <w:rPr>
                <w:sz w:val="20"/>
              </w:rPr>
              <w:t>Adult</w:t>
            </w:r>
          </w:p>
          <w:p w14:paraId="7E6CCAE9" w14:textId="77777777" w:rsidR="00EA4CF1" w:rsidRDefault="00A54946" w:rsidP="008C244B">
            <w:pPr>
              <w:pStyle w:val="TableParagraph"/>
              <w:numPr>
                <w:ilvl w:val="0"/>
                <w:numId w:val="36"/>
              </w:numPr>
              <w:tabs>
                <w:tab w:val="left" w:pos="919"/>
                <w:tab w:val="left" w:pos="920"/>
              </w:tabs>
              <w:spacing w:before="120"/>
              <w:rPr>
                <w:sz w:val="20"/>
              </w:rPr>
            </w:pPr>
            <w:r>
              <w:rPr>
                <w:sz w:val="20"/>
              </w:rPr>
              <w:t>Dry Cleaning</w:t>
            </w:r>
            <w:r>
              <w:rPr>
                <w:spacing w:val="-6"/>
                <w:sz w:val="20"/>
              </w:rPr>
              <w:t xml:space="preserve"> </w:t>
            </w:r>
            <w:r>
              <w:rPr>
                <w:sz w:val="20"/>
              </w:rPr>
              <w:t>Establishment</w:t>
            </w:r>
          </w:p>
          <w:p w14:paraId="2EB15A09" w14:textId="77777777" w:rsidR="00EA4CF1" w:rsidRDefault="00A54946" w:rsidP="008C244B">
            <w:pPr>
              <w:pStyle w:val="TableParagraph"/>
              <w:numPr>
                <w:ilvl w:val="0"/>
                <w:numId w:val="36"/>
              </w:numPr>
              <w:tabs>
                <w:tab w:val="left" w:pos="919"/>
                <w:tab w:val="left" w:pos="920"/>
              </w:tabs>
              <w:spacing w:before="121"/>
              <w:rPr>
                <w:sz w:val="20"/>
              </w:rPr>
            </w:pPr>
            <w:r>
              <w:rPr>
                <w:sz w:val="20"/>
              </w:rPr>
              <w:t>Dwelling</w:t>
            </w:r>
            <w:r>
              <w:rPr>
                <w:spacing w:val="-2"/>
                <w:sz w:val="20"/>
              </w:rPr>
              <w:t xml:space="preserve"> </w:t>
            </w:r>
            <w:r>
              <w:rPr>
                <w:sz w:val="20"/>
              </w:rPr>
              <w:t>Unit</w:t>
            </w:r>
          </w:p>
          <w:p w14:paraId="64D7DBD1" w14:textId="77777777" w:rsidR="00EA4CF1" w:rsidRDefault="00A54946" w:rsidP="008C244B">
            <w:pPr>
              <w:pStyle w:val="TableParagraph"/>
              <w:numPr>
                <w:ilvl w:val="0"/>
                <w:numId w:val="36"/>
              </w:numPr>
              <w:tabs>
                <w:tab w:val="left" w:pos="919"/>
                <w:tab w:val="left" w:pos="920"/>
              </w:tabs>
              <w:spacing w:before="118" w:line="210" w:lineRule="exact"/>
              <w:rPr>
                <w:sz w:val="20"/>
              </w:rPr>
            </w:pPr>
            <w:r>
              <w:rPr>
                <w:sz w:val="20"/>
              </w:rPr>
              <w:t>Gas</w:t>
            </w:r>
            <w:r>
              <w:rPr>
                <w:spacing w:val="-1"/>
                <w:sz w:val="20"/>
              </w:rPr>
              <w:t xml:space="preserve"> </w:t>
            </w:r>
            <w:r>
              <w:rPr>
                <w:sz w:val="20"/>
              </w:rPr>
              <w:t>Station</w:t>
            </w:r>
          </w:p>
        </w:tc>
        <w:tc>
          <w:tcPr>
            <w:tcW w:w="4076" w:type="dxa"/>
          </w:tcPr>
          <w:p w14:paraId="4818C4E1" w14:textId="77777777" w:rsidR="00EA4CF1" w:rsidRDefault="00A54946" w:rsidP="008C244B">
            <w:pPr>
              <w:pStyle w:val="TableParagraph"/>
              <w:numPr>
                <w:ilvl w:val="0"/>
                <w:numId w:val="36"/>
              </w:numPr>
              <w:tabs>
                <w:tab w:val="left" w:pos="1287"/>
                <w:tab w:val="left" w:pos="1288"/>
              </w:tabs>
              <w:spacing w:line="223" w:lineRule="exact"/>
              <w:rPr>
                <w:sz w:val="20"/>
              </w:rPr>
            </w:pPr>
            <w:r>
              <w:rPr>
                <w:sz w:val="20"/>
              </w:rPr>
              <w:t>Laundry</w:t>
            </w:r>
            <w:r>
              <w:rPr>
                <w:spacing w:val="-7"/>
                <w:sz w:val="20"/>
              </w:rPr>
              <w:t xml:space="preserve"> </w:t>
            </w:r>
            <w:r>
              <w:rPr>
                <w:sz w:val="20"/>
              </w:rPr>
              <w:t>Establishment</w:t>
            </w:r>
          </w:p>
          <w:p w14:paraId="0D6144F5" w14:textId="657AED92" w:rsidR="004D617E" w:rsidRPr="004D617E" w:rsidRDefault="004D617E" w:rsidP="008C244B">
            <w:pPr>
              <w:pStyle w:val="TableParagraph"/>
              <w:numPr>
                <w:ilvl w:val="0"/>
                <w:numId w:val="36"/>
              </w:numPr>
              <w:tabs>
                <w:tab w:val="left" w:pos="1287"/>
                <w:tab w:val="left" w:pos="1288"/>
              </w:tabs>
              <w:spacing w:before="120"/>
              <w:rPr>
                <w:color w:val="FF0000"/>
                <w:sz w:val="20"/>
              </w:rPr>
            </w:pPr>
            <w:r w:rsidRPr="004D617E">
              <w:rPr>
                <w:color w:val="FF0000"/>
                <w:sz w:val="20"/>
              </w:rPr>
              <w:t>Office</w:t>
            </w:r>
            <w:r w:rsidRPr="006F3A0B">
              <w:rPr>
                <w:strike/>
                <w:color w:val="FF0000"/>
                <w:sz w:val="20"/>
                <w:highlight w:val="yellow"/>
              </w:rPr>
              <w:t>, Professional</w:t>
            </w:r>
          </w:p>
          <w:p w14:paraId="7945D16A" w14:textId="0EE1F42E" w:rsidR="00EA4CF1" w:rsidRDefault="00A54946" w:rsidP="008C244B">
            <w:pPr>
              <w:pStyle w:val="TableParagraph"/>
              <w:numPr>
                <w:ilvl w:val="0"/>
                <w:numId w:val="36"/>
              </w:numPr>
              <w:tabs>
                <w:tab w:val="left" w:pos="1287"/>
                <w:tab w:val="left" w:pos="1288"/>
              </w:tabs>
              <w:spacing w:before="120"/>
              <w:rPr>
                <w:sz w:val="20"/>
              </w:rPr>
            </w:pPr>
            <w:r>
              <w:rPr>
                <w:sz w:val="20"/>
              </w:rPr>
              <w:t>Personal Care</w:t>
            </w:r>
            <w:r>
              <w:rPr>
                <w:spacing w:val="-8"/>
                <w:sz w:val="20"/>
              </w:rPr>
              <w:t xml:space="preserve"> </w:t>
            </w:r>
            <w:r>
              <w:rPr>
                <w:sz w:val="20"/>
              </w:rPr>
              <w:t>Establishment</w:t>
            </w:r>
          </w:p>
          <w:p w14:paraId="067FBC02" w14:textId="77777777" w:rsidR="00EA4CF1" w:rsidRDefault="00A54946" w:rsidP="008C244B">
            <w:pPr>
              <w:pStyle w:val="TableParagraph"/>
              <w:numPr>
                <w:ilvl w:val="0"/>
                <w:numId w:val="36"/>
              </w:numPr>
              <w:tabs>
                <w:tab w:val="left" w:pos="1287"/>
                <w:tab w:val="left" w:pos="1288"/>
              </w:tabs>
              <w:spacing w:before="121"/>
              <w:rPr>
                <w:sz w:val="20"/>
              </w:rPr>
            </w:pPr>
            <w:r>
              <w:rPr>
                <w:sz w:val="20"/>
              </w:rPr>
              <w:t>Restaurant</w:t>
            </w:r>
          </w:p>
          <w:p w14:paraId="6D5C4CCD" w14:textId="6090A57B" w:rsidR="00EA4CF1" w:rsidRDefault="00A54946" w:rsidP="008C244B">
            <w:pPr>
              <w:pStyle w:val="TableParagraph"/>
              <w:numPr>
                <w:ilvl w:val="0"/>
                <w:numId w:val="36"/>
              </w:numPr>
              <w:tabs>
                <w:tab w:val="left" w:pos="1287"/>
                <w:tab w:val="left" w:pos="1288"/>
              </w:tabs>
              <w:spacing w:before="120"/>
              <w:rPr>
                <w:sz w:val="20"/>
              </w:rPr>
            </w:pPr>
            <w:r>
              <w:rPr>
                <w:sz w:val="20"/>
              </w:rPr>
              <w:t>Retail Store</w:t>
            </w:r>
            <w:r w:rsidRPr="006E4E41">
              <w:rPr>
                <w:b/>
                <w:bCs/>
                <w:strike/>
                <w:sz w:val="20"/>
              </w:rPr>
              <w:t>General</w:t>
            </w:r>
          </w:p>
          <w:p w14:paraId="08FB3788" w14:textId="7C9490C5" w:rsidR="00EA4CF1" w:rsidRPr="004D617E" w:rsidRDefault="00A54946" w:rsidP="004D617E">
            <w:pPr>
              <w:pStyle w:val="TableParagraph"/>
              <w:tabs>
                <w:tab w:val="left" w:pos="1287"/>
                <w:tab w:val="left" w:pos="1288"/>
              </w:tabs>
              <w:spacing w:before="121"/>
              <w:ind w:left="919"/>
              <w:rPr>
                <w:b/>
                <w:bCs/>
                <w:strike/>
                <w:sz w:val="20"/>
              </w:rPr>
            </w:pPr>
            <w:r w:rsidRPr="004D617E">
              <w:rPr>
                <w:b/>
                <w:bCs/>
                <w:strike/>
                <w:sz w:val="20"/>
              </w:rPr>
              <w:t>Retail Store, Video</w:t>
            </w:r>
            <w:r w:rsidRPr="004D617E">
              <w:rPr>
                <w:b/>
                <w:bCs/>
                <w:strike/>
                <w:spacing w:val="-4"/>
                <w:sz w:val="20"/>
              </w:rPr>
              <w:t xml:space="preserve"> </w:t>
            </w:r>
            <w:r w:rsidRPr="004D617E">
              <w:rPr>
                <w:b/>
                <w:bCs/>
                <w:strike/>
                <w:sz w:val="20"/>
              </w:rPr>
              <w:t>Rental</w:t>
            </w:r>
          </w:p>
          <w:p w14:paraId="288E14FB" w14:textId="77777777" w:rsidR="00EA4CF1" w:rsidRDefault="00A54946" w:rsidP="008C244B">
            <w:pPr>
              <w:pStyle w:val="TableParagraph"/>
              <w:numPr>
                <w:ilvl w:val="0"/>
                <w:numId w:val="36"/>
              </w:numPr>
              <w:tabs>
                <w:tab w:val="left" w:pos="1287"/>
                <w:tab w:val="left" w:pos="1288"/>
              </w:tabs>
              <w:spacing w:before="118" w:line="210" w:lineRule="exact"/>
              <w:rPr>
                <w:sz w:val="20"/>
              </w:rPr>
            </w:pPr>
            <w:r>
              <w:rPr>
                <w:sz w:val="20"/>
              </w:rPr>
              <w:t>Shopping Centre</w:t>
            </w:r>
          </w:p>
        </w:tc>
      </w:tr>
    </w:tbl>
    <w:p w14:paraId="44AF492B" w14:textId="77777777" w:rsidR="00EA4CF1" w:rsidRDefault="00A54946" w:rsidP="008C244B">
      <w:pPr>
        <w:pStyle w:val="Heading3"/>
        <w:numPr>
          <w:ilvl w:val="1"/>
          <w:numId w:val="37"/>
        </w:numPr>
        <w:tabs>
          <w:tab w:val="left" w:pos="2377"/>
        </w:tabs>
        <w:ind w:hanging="577"/>
      </w:pPr>
      <w:bookmarkStart w:id="326" w:name="_Toc203722014"/>
      <w:r>
        <w:t>LOT</w:t>
      </w:r>
      <w:r>
        <w:rPr>
          <w:spacing w:val="-1"/>
        </w:rPr>
        <w:t xml:space="preserve"> </w:t>
      </w:r>
      <w:r>
        <w:t>PROVISIONS</w:t>
      </w:r>
      <w:bookmarkEnd w:id="326"/>
    </w:p>
    <w:p w14:paraId="1BD39006" w14:textId="77777777" w:rsidR="00EA4CF1" w:rsidRDefault="00A54946" w:rsidP="002F673D">
      <w:pPr>
        <w:pStyle w:val="aprovisionnum"/>
        <w:numPr>
          <w:ilvl w:val="0"/>
          <w:numId w:val="372"/>
        </w:numPr>
      </w:pPr>
      <w:r>
        <w:t>The following provisions shall apply to lots in the C3 Zone:</w:t>
      </w:r>
    </w:p>
    <w:tbl>
      <w:tblPr>
        <w:tblW w:w="0" w:type="auto"/>
        <w:tblInd w:w="1715" w:type="dxa"/>
        <w:tblLayout w:type="fixed"/>
        <w:tblCellMar>
          <w:left w:w="0" w:type="dxa"/>
          <w:right w:w="0" w:type="dxa"/>
        </w:tblCellMar>
        <w:tblLook w:val="01E0" w:firstRow="1" w:lastRow="1" w:firstColumn="1" w:lastColumn="1" w:noHBand="0" w:noVBand="0"/>
      </w:tblPr>
      <w:tblGrid>
        <w:gridCol w:w="677"/>
        <w:gridCol w:w="5124"/>
        <w:gridCol w:w="2821"/>
      </w:tblGrid>
      <w:tr w:rsidR="00EA4CF1" w14:paraId="60912441" w14:textId="77777777">
        <w:trPr>
          <w:trHeight w:val="286"/>
        </w:trPr>
        <w:tc>
          <w:tcPr>
            <w:tcW w:w="677" w:type="dxa"/>
          </w:tcPr>
          <w:p w14:paraId="716EBEB7" w14:textId="6741FD04" w:rsidR="00EA4CF1" w:rsidRDefault="00EA4CF1" w:rsidP="002F673D">
            <w:pPr>
              <w:pStyle w:val="ListParagraph"/>
              <w:numPr>
                <w:ilvl w:val="0"/>
                <w:numId w:val="321"/>
              </w:numPr>
            </w:pPr>
          </w:p>
        </w:tc>
        <w:tc>
          <w:tcPr>
            <w:tcW w:w="5124" w:type="dxa"/>
          </w:tcPr>
          <w:p w14:paraId="40975683" w14:textId="7AAD65FA" w:rsidR="00EA4CF1" w:rsidRDefault="00A54946" w:rsidP="005F6219">
            <w:pPr>
              <w:pStyle w:val="TableParagraph"/>
              <w:spacing w:line="223" w:lineRule="exact"/>
              <w:ind w:left="137" w:right="324"/>
              <w:rPr>
                <w:sz w:val="20"/>
              </w:rPr>
            </w:pPr>
            <w:r>
              <w:rPr>
                <w:sz w:val="20"/>
              </w:rPr>
              <w:t xml:space="preserve">Maximum Lot Area </w:t>
            </w:r>
          </w:p>
        </w:tc>
        <w:tc>
          <w:tcPr>
            <w:tcW w:w="2821" w:type="dxa"/>
          </w:tcPr>
          <w:p w14:paraId="08DEA5F4" w14:textId="77777777" w:rsidR="00EA4CF1" w:rsidRDefault="00A54946">
            <w:pPr>
              <w:pStyle w:val="TableParagraph"/>
              <w:spacing w:line="223" w:lineRule="exact"/>
              <w:ind w:left="212"/>
              <w:rPr>
                <w:sz w:val="20"/>
              </w:rPr>
            </w:pPr>
            <w:r>
              <w:rPr>
                <w:sz w:val="20"/>
              </w:rPr>
              <w:t>500 m²</w:t>
            </w:r>
          </w:p>
        </w:tc>
      </w:tr>
      <w:tr w:rsidR="00EA4CF1" w14:paraId="12A2742B" w14:textId="77777777">
        <w:trPr>
          <w:trHeight w:val="349"/>
        </w:trPr>
        <w:tc>
          <w:tcPr>
            <w:tcW w:w="677" w:type="dxa"/>
          </w:tcPr>
          <w:p w14:paraId="3B28CEAB" w14:textId="699477B7" w:rsidR="00EA4CF1" w:rsidRDefault="00EA4CF1" w:rsidP="002F673D">
            <w:pPr>
              <w:pStyle w:val="ListParagraph"/>
              <w:numPr>
                <w:ilvl w:val="0"/>
                <w:numId w:val="321"/>
              </w:numPr>
            </w:pPr>
          </w:p>
        </w:tc>
        <w:tc>
          <w:tcPr>
            <w:tcW w:w="5124" w:type="dxa"/>
          </w:tcPr>
          <w:p w14:paraId="278D5608" w14:textId="692E227A" w:rsidR="00EA4CF1" w:rsidRDefault="00A54946" w:rsidP="005F6219">
            <w:pPr>
              <w:pStyle w:val="TableParagraph"/>
              <w:spacing w:before="56"/>
              <w:ind w:left="125" w:right="324"/>
              <w:rPr>
                <w:sz w:val="20"/>
              </w:rPr>
            </w:pPr>
            <w:r>
              <w:rPr>
                <w:sz w:val="20"/>
              </w:rPr>
              <w:t xml:space="preserve">Minimum Lot Frontage </w:t>
            </w:r>
          </w:p>
        </w:tc>
        <w:tc>
          <w:tcPr>
            <w:tcW w:w="2821" w:type="dxa"/>
          </w:tcPr>
          <w:p w14:paraId="742A3790" w14:textId="4DC38618" w:rsidR="00EA4CF1" w:rsidRDefault="00A54946">
            <w:pPr>
              <w:pStyle w:val="TableParagraph"/>
              <w:spacing w:before="56"/>
              <w:ind w:left="212"/>
              <w:rPr>
                <w:sz w:val="20"/>
              </w:rPr>
            </w:pPr>
            <w:r>
              <w:rPr>
                <w:sz w:val="20"/>
              </w:rPr>
              <w:t>15</w:t>
            </w:r>
            <w:r w:rsidR="00600006">
              <w:rPr>
                <w:sz w:val="20"/>
              </w:rPr>
              <w:t>.0</w:t>
            </w:r>
            <w:r>
              <w:rPr>
                <w:sz w:val="20"/>
              </w:rPr>
              <w:t xml:space="preserve"> m</w:t>
            </w:r>
          </w:p>
        </w:tc>
      </w:tr>
      <w:tr w:rsidR="00EA4CF1" w14:paraId="6494E3ED" w14:textId="77777777">
        <w:trPr>
          <w:trHeight w:val="579"/>
        </w:trPr>
        <w:tc>
          <w:tcPr>
            <w:tcW w:w="677" w:type="dxa"/>
          </w:tcPr>
          <w:p w14:paraId="7D4F5BFA" w14:textId="7FC18B95" w:rsidR="00EA4CF1" w:rsidRDefault="00EA4CF1" w:rsidP="002F673D">
            <w:pPr>
              <w:pStyle w:val="ListParagraph"/>
              <w:numPr>
                <w:ilvl w:val="0"/>
                <w:numId w:val="321"/>
              </w:numPr>
            </w:pPr>
          </w:p>
        </w:tc>
        <w:tc>
          <w:tcPr>
            <w:tcW w:w="5124" w:type="dxa"/>
          </w:tcPr>
          <w:p w14:paraId="68887529" w14:textId="29ED8980" w:rsidR="00EA4CF1" w:rsidRDefault="00A54946" w:rsidP="005F6219">
            <w:pPr>
              <w:pStyle w:val="TableParagraph"/>
              <w:spacing w:before="58"/>
              <w:ind w:left="212" w:right="191"/>
              <w:rPr>
                <w:sz w:val="20"/>
              </w:rPr>
            </w:pPr>
            <w:r>
              <w:rPr>
                <w:sz w:val="20"/>
              </w:rPr>
              <w:t xml:space="preserve">Front Yard Depth / Exterior Side Yard Width </w:t>
            </w:r>
          </w:p>
        </w:tc>
        <w:tc>
          <w:tcPr>
            <w:tcW w:w="2821" w:type="dxa"/>
          </w:tcPr>
          <w:p w14:paraId="5603A319" w14:textId="77777777" w:rsidR="00EA4CF1" w:rsidRDefault="00A54946">
            <w:pPr>
              <w:pStyle w:val="TableParagraph"/>
              <w:spacing w:before="55"/>
              <w:ind w:left="212" w:right="644"/>
              <w:rPr>
                <w:sz w:val="20"/>
              </w:rPr>
            </w:pPr>
            <w:r>
              <w:rPr>
                <w:sz w:val="20"/>
              </w:rPr>
              <w:t>0 m (minimum) to 3 m (maximum)</w:t>
            </w:r>
          </w:p>
        </w:tc>
      </w:tr>
      <w:tr w:rsidR="00EA4CF1" w14:paraId="1ABAA1F8" w14:textId="77777777">
        <w:trPr>
          <w:trHeight w:val="1040"/>
        </w:trPr>
        <w:tc>
          <w:tcPr>
            <w:tcW w:w="677" w:type="dxa"/>
          </w:tcPr>
          <w:p w14:paraId="3EF8DFE0" w14:textId="3F14C6BE" w:rsidR="00EA4CF1" w:rsidRDefault="00EA4CF1" w:rsidP="002F673D">
            <w:pPr>
              <w:pStyle w:val="ListParagraph"/>
              <w:numPr>
                <w:ilvl w:val="0"/>
                <w:numId w:val="321"/>
              </w:numPr>
            </w:pPr>
          </w:p>
        </w:tc>
        <w:tc>
          <w:tcPr>
            <w:tcW w:w="5124" w:type="dxa"/>
          </w:tcPr>
          <w:p w14:paraId="6CB179FA" w14:textId="18C0AB8D" w:rsidR="00EA4CF1" w:rsidRDefault="00A54946" w:rsidP="005F6219">
            <w:pPr>
              <w:pStyle w:val="TableParagraph"/>
              <w:spacing w:before="56"/>
              <w:ind w:left="137" w:right="324"/>
              <w:rPr>
                <w:sz w:val="20"/>
              </w:rPr>
            </w:pPr>
            <w:r>
              <w:rPr>
                <w:sz w:val="20"/>
              </w:rPr>
              <w:t xml:space="preserve">Side Yard Width </w:t>
            </w:r>
          </w:p>
        </w:tc>
        <w:tc>
          <w:tcPr>
            <w:tcW w:w="2821" w:type="dxa"/>
          </w:tcPr>
          <w:p w14:paraId="6FA15158" w14:textId="77777777" w:rsidR="00EA4CF1" w:rsidRDefault="00A54946">
            <w:pPr>
              <w:pStyle w:val="TableParagraph"/>
              <w:spacing w:before="56"/>
              <w:ind w:left="212"/>
              <w:rPr>
                <w:sz w:val="20"/>
              </w:rPr>
            </w:pPr>
            <w:r>
              <w:rPr>
                <w:sz w:val="20"/>
              </w:rPr>
              <w:t>0 m (when yard abut residential zone minimum side yard width shall be 1.2 m)</w:t>
            </w:r>
          </w:p>
        </w:tc>
      </w:tr>
      <w:tr w:rsidR="00EA4CF1" w14:paraId="0EED7B71" w14:textId="77777777">
        <w:trPr>
          <w:trHeight w:val="349"/>
        </w:trPr>
        <w:tc>
          <w:tcPr>
            <w:tcW w:w="677" w:type="dxa"/>
          </w:tcPr>
          <w:p w14:paraId="04E46A75" w14:textId="1B194B5B" w:rsidR="00EA4CF1" w:rsidRDefault="00EA4CF1" w:rsidP="002F673D">
            <w:pPr>
              <w:pStyle w:val="ListParagraph"/>
              <w:numPr>
                <w:ilvl w:val="0"/>
                <w:numId w:val="321"/>
              </w:numPr>
            </w:pPr>
          </w:p>
        </w:tc>
        <w:tc>
          <w:tcPr>
            <w:tcW w:w="5124" w:type="dxa"/>
          </w:tcPr>
          <w:p w14:paraId="49D4C94B" w14:textId="3281EE9B" w:rsidR="00EA4CF1" w:rsidRDefault="00A54946" w:rsidP="005F6219">
            <w:pPr>
              <w:pStyle w:val="TableParagraph"/>
              <w:spacing w:before="55"/>
              <w:ind w:left="204" w:right="324"/>
              <w:rPr>
                <w:sz w:val="20"/>
              </w:rPr>
            </w:pPr>
            <w:r>
              <w:rPr>
                <w:sz w:val="20"/>
              </w:rPr>
              <w:t xml:space="preserve">Minimum Rear Yard Depth </w:t>
            </w:r>
          </w:p>
        </w:tc>
        <w:tc>
          <w:tcPr>
            <w:tcW w:w="2821" w:type="dxa"/>
          </w:tcPr>
          <w:p w14:paraId="033B2455" w14:textId="419FABF7" w:rsidR="00EA4CF1" w:rsidRDefault="00A54946">
            <w:pPr>
              <w:pStyle w:val="TableParagraph"/>
              <w:spacing w:before="55"/>
              <w:ind w:left="212"/>
              <w:rPr>
                <w:sz w:val="20"/>
              </w:rPr>
            </w:pPr>
            <w:r>
              <w:rPr>
                <w:sz w:val="20"/>
              </w:rPr>
              <w:t>15</w:t>
            </w:r>
            <w:r w:rsidR="00600006">
              <w:rPr>
                <w:sz w:val="20"/>
              </w:rPr>
              <w:t>.0</w:t>
            </w:r>
            <w:r>
              <w:rPr>
                <w:sz w:val="20"/>
              </w:rPr>
              <w:t xml:space="preserve"> m</w:t>
            </w:r>
          </w:p>
        </w:tc>
      </w:tr>
      <w:tr w:rsidR="00EA4CF1" w14:paraId="4B0AD983" w14:textId="77777777">
        <w:trPr>
          <w:trHeight w:val="286"/>
        </w:trPr>
        <w:tc>
          <w:tcPr>
            <w:tcW w:w="677" w:type="dxa"/>
          </w:tcPr>
          <w:p w14:paraId="47A5581F" w14:textId="346C9DDA" w:rsidR="00EA4CF1" w:rsidRDefault="00EA4CF1" w:rsidP="002F673D">
            <w:pPr>
              <w:pStyle w:val="ListParagraph"/>
              <w:numPr>
                <w:ilvl w:val="0"/>
                <w:numId w:val="321"/>
              </w:numPr>
            </w:pPr>
          </w:p>
        </w:tc>
        <w:tc>
          <w:tcPr>
            <w:tcW w:w="5124" w:type="dxa"/>
          </w:tcPr>
          <w:p w14:paraId="2D328557" w14:textId="3DAB747E" w:rsidR="00EA4CF1" w:rsidRDefault="00A54946" w:rsidP="005F6219">
            <w:pPr>
              <w:pStyle w:val="TableParagraph"/>
              <w:spacing w:before="56" w:line="210" w:lineRule="exact"/>
              <w:ind w:left="212" w:right="323"/>
              <w:rPr>
                <w:sz w:val="20"/>
              </w:rPr>
            </w:pPr>
            <w:r>
              <w:rPr>
                <w:sz w:val="20"/>
              </w:rPr>
              <w:t xml:space="preserve">Maximum Lot Coverage </w:t>
            </w:r>
          </w:p>
        </w:tc>
        <w:tc>
          <w:tcPr>
            <w:tcW w:w="2821" w:type="dxa"/>
          </w:tcPr>
          <w:p w14:paraId="0632198D" w14:textId="77777777" w:rsidR="00EA4CF1" w:rsidRDefault="00A54946">
            <w:pPr>
              <w:pStyle w:val="TableParagraph"/>
              <w:spacing w:before="56" w:line="210" w:lineRule="exact"/>
              <w:ind w:left="212"/>
              <w:rPr>
                <w:sz w:val="20"/>
              </w:rPr>
            </w:pPr>
            <w:r>
              <w:rPr>
                <w:sz w:val="20"/>
              </w:rPr>
              <w:t>65%</w:t>
            </w:r>
          </w:p>
        </w:tc>
      </w:tr>
    </w:tbl>
    <w:p w14:paraId="7A4765A1" w14:textId="77777777" w:rsidR="00EA4CF1" w:rsidRDefault="00EA4CF1">
      <w:pPr>
        <w:spacing w:line="210" w:lineRule="exact"/>
        <w:rPr>
          <w:sz w:val="20"/>
        </w:rPr>
        <w:sectPr w:rsidR="00EA4CF1">
          <w:headerReference w:type="default" r:id="rId38"/>
          <w:pgSz w:w="12240" w:h="15840"/>
          <w:pgMar w:top="1360" w:right="0" w:bottom="1460" w:left="0" w:header="999" w:footer="1276" w:gutter="0"/>
          <w:cols w:space="720"/>
        </w:sectPr>
      </w:pPr>
    </w:p>
    <w:p w14:paraId="2012D909" w14:textId="77777777" w:rsidR="00EA4CF1" w:rsidRDefault="00EA4CF1">
      <w:pPr>
        <w:pStyle w:val="BodyText"/>
        <w:spacing w:before="8"/>
        <w:rPr>
          <w:sz w:val="18"/>
        </w:rPr>
      </w:pPr>
    </w:p>
    <w:p w14:paraId="0E1CF861" w14:textId="77777777" w:rsidR="00EA4CF1" w:rsidRDefault="00A54946" w:rsidP="008C244B">
      <w:pPr>
        <w:pStyle w:val="Heading3"/>
        <w:numPr>
          <w:ilvl w:val="1"/>
          <w:numId w:val="37"/>
        </w:numPr>
        <w:tabs>
          <w:tab w:val="left" w:pos="2377"/>
        </w:tabs>
        <w:spacing w:before="92"/>
        <w:ind w:hanging="577"/>
      </w:pPr>
      <w:bookmarkStart w:id="327" w:name="12.4_SPECIAL_PROVISIONS"/>
      <w:bookmarkStart w:id="328" w:name="12.5_EXCEPTIONS"/>
      <w:bookmarkStart w:id="329" w:name="_Toc203722015"/>
      <w:bookmarkEnd w:id="327"/>
      <w:bookmarkEnd w:id="328"/>
      <w:r>
        <w:t>SPECIAL</w:t>
      </w:r>
      <w:r>
        <w:rPr>
          <w:spacing w:val="-1"/>
        </w:rPr>
        <w:t xml:space="preserve"> </w:t>
      </w:r>
      <w:r>
        <w:t>PROVISIONS</w:t>
      </w:r>
      <w:bookmarkEnd w:id="329"/>
    </w:p>
    <w:p w14:paraId="7CBDB9D1" w14:textId="77777777" w:rsidR="00EA4CF1" w:rsidRDefault="00A54946" w:rsidP="005F6219">
      <w:pPr>
        <w:pStyle w:val="ProvisionTextnonum"/>
      </w:pPr>
      <w:r>
        <w:t>The following provisions shall apply in the C3 Zone:</w:t>
      </w:r>
    </w:p>
    <w:p w14:paraId="15DA8639" w14:textId="77777777" w:rsidR="00EA4CF1" w:rsidRDefault="00A54946" w:rsidP="008C244B">
      <w:pPr>
        <w:pStyle w:val="Heading5"/>
        <w:numPr>
          <w:ilvl w:val="0"/>
          <w:numId w:val="35"/>
        </w:numPr>
      </w:pPr>
      <w:r>
        <w:t>Dwelling</w:t>
      </w:r>
      <w:r>
        <w:rPr>
          <w:spacing w:val="-1"/>
        </w:rPr>
        <w:t xml:space="preserve"> </w:t>
      </w:r>
      <w:r>
        <w:t>Units</w:t>
      </w:r>
    </w:p>
    <w:p w14:paraId="0F52C654" w14:textId="37992457" w:rsidR="00EA4CF1" w:rsidRDefault="00A54946" w:rsidP="005F6219">
      <w:pPr>
        <w:pStyle w:val="ProvisionTextnonum"/>
      </w:pPr>
      <w:r>
        <w:t>In addition to Section 4.</w:t>
      </w:r>
      <w:r w:rsidRPr="006F3A0B">
        <w:rPr>
          <w:b/>
          <w:bCs/>
          <w:strike/>
        </w:rPr>
        <w:t>6</w:t>
      </w:r>
      <w:r w:rsidR="006F3A0B" w:rsidRPr="006F3A0B">
        <w:rPr>
          <w:b/>
          <w:bCs/>
          <w:color w:val="FF0000"/>
        </w:rPr>
        <w:t>5</w:t>
      </w:r>
      <w:r>
        <w:t xml:space="preserve"> of this by-law, a building may contain one or more dwelling units but only in combination with a permitted commercial use provided:</w:t>
      </w:r>
    </w:p>
    <w:p w14:paraId="13F08B1A" w14:textId="77777777" w:rsidR="00EA4CF1" w:rsidRDefault="00A54946" w:rsidP="002F673D">
      <w:pPr>
        <w:pStyle w:val="asubprovision1letter"/>
        <w:numPr>
          <w:ilvl w:val="0"/>
          <w:numId w:val="322"/>
        </w:numPr>
      </w:pPr>
      <w:r>
        <w:t>the</w:t>
      </w:r>
      <w:r w:rsidRPr="005F6219">
        <w:rPr>
          <w:spacing w:val="-6"/>
        </w:rPr>
        <w:t xml:space="preserve"> </w:t>
      </w:r>
      <w:r>
        <w:t>dwelling</w:t>
      </w:r>
      <w:r w:rsidRPr="005F6219">
        <w:rPr>
          <w:spacing w:val="-5"/>
        </w:rPr>
        <w:t xml:space="preserve"> </w:t>
      </w:r>
      <w:r>
        <w:t>unit</w:t>
      </w:r>
      <w:r w:rsidRPr="005F6219">
        <w:rPr>
          <w:spacing w:val="-7"/>
        </w:rPr>
        <w:t xml:space="preserve"> </w:t>
      </w:r>
      <w:r>
        <w:t>shall</w:t>
      </w:r>
      <w:r w:rsidRPr="005F6219">
        <w:rPr>
          <w:spacing w:val="-9"/>
        </w:rPr>
        <w:t xml:space="preserve"> </w:t>
      </w:r>
      <w:r>
        <w:t>form</w:t>
      </w:r>
      <w:r w:rsidRPr="005F6219">
        <w:rPr>
          <w:spacing w:val="-4"/>
        </w:rPr>
        <w:t xml:space="preserve"> </w:t>
      </w:r>
      <w:r>
        <w:t>part</w:t>
      </w:r>
      <w:r w:rsidRPr="005F6219">
        <w:rPr>
          <w:spacing w:val="-7"/>
        </w:rPr>
        <w:t xml:space="preserve"> </w:t>
      </w:r>
      <w:r>
        <w:t>of</w:t>
      </w:r>
      <w:r w:rsidRPr="005F6219">
        <w:rPr>
          <w:spacing w:val="-5"/>
        </w:rPr>
        <w:t xml:space="preserve"> </w:t>
      </w:r>
      <w:r>
        <w:t>the</w:t>
      </w:r>
      <w:r w:rsidRPr="005F6219">
        <w:rPr>
          <w:spacing w:val="-8"/>
        </w:rPr>
        <w:t xml:space="preserve"> </w:t>
      </w:r>
      <w:r>
        <w:t>main</w:t>
      </w:r>
      <w:r w:rsidRPr="005F6219">
        <w:rPr>
          <w:spacing w:val="-7"/>
        </w:rPr>
        <w:t xml:space="preserve"> </w:t>
      </w:r>
      <w:r>
        <w:t>building</w:t>
      </w:r>
      <w:r w:rsidRPr="005F6219">
        <w:rPr>
          <w:spacing w:val="-5"/>
        </w:rPr>
        <w:t xml:space="preserve"> </w:t>
      </w:r>
      <w:r>
        <w:t>and</w:t>
      </w:r>
      <w:r w:rsidRPr="005F6219">
        <w:rPr>
          <w:spacing w:val="-7"/>
        </w:rPr>
        <w:t xml:space="preserve"> </w:t>
      </w:r>
      <w:r>
        <w:t>shall</w:t>
      </w:r>
      <w:r w:rsidRPr="005F6219">
        <w:rPr>
          <w:spacing w:val="-6"/>
        </w:rPr>
        <w:t xml:space="preserve"> </w:t>
      </w:r>
      <w:r>
        <w:t>be</w:t>
      </w:r>
      <w:r w:rsidRPr="005F6219">
        <w:rPr>
          <w:spacing w:val="-5"/>
        </w:rPr>
        <w:t xml:space="preserve"> </w:t>
      </w:r>
      <w:r>
        <w:t>located</w:t>
      </w:r>
      <w:r w:rsidRPr="005F6219">
        <w:rPr>
          <w:spacing w:val="-5"/>
        </w:rPr>
        <w:t xml:space="preserve"> </w:t>
      </w:r>
      <w:r>
        <w:t>on</w:t>
      </w:r>
      <w:r w:rsidRPr="005F6219">
        <w:rPr>
          <w:spacing w:val="-6"/>
        </w:rPr>
        <w:t xml:space="preserve"> </w:t>
      </w:r>
      <w:r>
        <w:t>a</w:t>
      </w:r>
      <w:r w:rsidRPr="005F6219">
        <w:rPr>
          <w:spacing w:val="-7"/>
        </w:rPr>
        <w:t xml:space="preserve"> </w:t>
      </w:r>
      <w:r>
        <w:t>floor above the commercial use;</w:t>
      </w:r>
      <w:r w:rsidRPr="005F6219">
        <w:rPr>
          <w:spacing w:val="-4"/>
        </w:rPr>
        <w:t xml:space="preserve"> </w:t>
      </w:r>
      <w:r>
        <w:t>and,</w:t>
      </w:r>
    </w:p>
    <w:p w14:paraId="5B34FF8B" w14:textId="77777777" w:rsidR="00EA4CF1" w:rsidRDefault="00A54946" w:rsidP="005F6219">
      <w:pPr>
        <w:pStyle w:val="asubprovision1letter"/>
      </w:pPr>
      <w:r>
        <w:t>the dwelling unit shall be completely self-contained and have separate and direct access to a yard or</w:t>
      </w:r>
      <w:r>
        <w:rPr>
          <w:spacing w:val="-2"/>
        </w:rPr>
        <w:t xml:space="preserve"> </w:t>
      </w:r>
      <w:r>
        <w:t>street.</w:t>
      </w:r>
    </w:p>
    <w:p w14:paraId="73D5643D" w14:textId="77777777" w:rsidR="00EA4CF1" w:rsidRDefault="00A54946" w:rsidP="008C244B">
      <w:pPr>
        <w:pStyle w:val="Heading5"/>
        <w:numPr>
          <w:ilvl w:val="0"/>
          <w:numId w:val="35"/>
        </w:numPr>
      </w:pPr>
      <w:r>
        <w:t>Maximum Floor</w:t>
      </w:r>
      <w:r>
        <w:rPr>
          <w:spacing w:val="-1"/>
        </w:rPr>
        <w:t xml:space="preserve"> </w:t>
      </w:r>
      <w:r>
        <w:t>Area</w:t>
      </w:r>
    </w:p>
    <w:p w14:paraId="546A5EB4" w14:textId="77777777" w:rsidR="00EA4CF1" w:rsidRDefault="00A54946" w:rsidP="005F6219">
      <w:pPr>
        <w:pStyle w:val="ProvisionTextnonum"/>
      </w:pPr>
      <w:r>
        <w:t>Notwithstanding the other provisions of this By-law no commercial use shall exceed 186 m² of gross floor area</w:t>
      </w:r>
    </w:p>
    <w:p w14:paraId="55781F32" w14:textId="77777777" w:rsidR="00EA4CF1" w:rsidRDefault="00A54946" w:rsidP="008C244B">
      <w:pPr>
        <w:pStyle w:val="Heading5"/>
        <w:numPr>
          <w:ilvl w:val="0"/>
          <w:numId w:val="35"/>
        </w:numPr>
      </w:pPr>
      <w:r>
        <w:t>Outside</w:t>
      </w:r>
      <w:r>
        <w:rPr>
          <w:spacing w:val="-2"/>
        </w:rPr>
        <w:t xml:space="preserve"> </w:t>
      </w:r>
      <w:r>
        <w:t>Storage</w:t>
      </w:r>
    </w:p>
    <w:p w14:paraId="63831236" w14:textId="77777777" w:rsidR="00EA4CF1" w:rsidRDefault="00A54946" w:rsidP="005F6219">
      <w:pPr>
        <w:pStyle w:val="ProvisionTextnonum"/>
      </w:pPr>
      <w:r>
        <w:t>No outside storage is permitted.</w:t>
      </w:r>
    </w:p>
    <w:p w14:paraId="65B25B22" w14:textId="77777777" w:rsidR="00EA4CF1" w:rsidRDefault="00A54946" w:rsidP="008C244B">
      <w:pPr>
        <w:pStyle w:val="Heading5"/>
        <w:numPr>
          <w:ilvl w:val="0"/>
          <w:numId w:val="35"/>
        </w:numPr>
      </w:pPr>
      <w:r>
        <w:t>Parking</w:t>
      </w:r>
    </w:p>
    <w:p w14:paraId="0A079513" w14:textId="0913F799" w:rsidR="00EA4CF1" w:rsidRDefault="00A54946" w:rsidP="005F6219">
      <w:pPr>
        <w:pStyle w:val="ProvisionTextnonum"/>
      </w:pPr>
      <w:r>
        <w:t>In addition to Section 4.2</w:t>
      </w:r>
      <w:r w:rsidRPr="006F3A0B">
        <w:rPr>
          <w:b/>
          <w:bCs/>
          <w:strike/>
        </w:rPr>
        <w:t>7</w:t>
      </w:r>
      <w:r w:rsidR="006F3A0B">
        <w:rPr>
          <w:b/>
          <w:bCs/>
          <w:color w:val="FF0000"/>
        </w:rPr>
        <w:t>6</w:t>
      </w:r>
      <w:r>
        <w:t xml:space="preserve"> of this by-law, the following provisions shall apply:</w:t>
      </w:r>
    </w:p>
    <w:p w14:paraId="62393703" w14:textId="77777777" w:rsidR="00EA4CF1" w:rsidRDefault="00A54946" w:rsidP="002F673D">
      <w:pPr>
        <w:pStyle w:val="asubprovision1letter"/>
        <w:numPr>
          <w:ilvl w:val="0"/>
          <w:numId w:val="323"/>
        </w:numPr>
      </w:pPr>
      <w:r>
        <w:t>no parking is permitted within the front or exterior yard on a</w:t>
      </w:r>
      <w:r w:rsidRPr="005F6219">
        <w:rPr>
          <w:spacing w:val="2"/>
        </w:rPr>
        <w:t xml:space="preserve"> </w:t>
      </w:r>
      <w:r>
        <w:t>lot.</w:t>
      </w:r>
    </w:p>
    <w:p w14:paraId="5115E1A1" w14:textId="77777777" w:rsidR="00EA4CF1" w:rsidRDefault="00A54946" w:rsidP="005F6219">
      <w:pPr>
        <w:pStyle w:val="asubprovision1letter"/>
      </w:pPr>
      <w:r>
        <w:t>Parking shall cover a maximum of 50% of the</w:t>
      </w:r>
      <w:r>
        <w:rPr>
          <w:spacing w:val="-3"/>
        </w:rPr>
        <w:t xml:space="preserve"> </w:t>
      </w:r>
      <w:r>
        <w:t>lot.</w:t>
      </w:r>
    </w:p>
    <w:p w14:paraId="23FD6E0E" w14:textId="6782945C" w:rsidR="00EA4CF1" w:rsidRDefault="00A54946" w:rsidP="005F6219">
      <w:pPr>
        <w:pStyle w:val="asubprovision1letter"/>
      </w:pPr>
      <w:r>
        <w:t>Parking shall be set back from an exterior side lot line 1</w:t>
      </w:r>
      <w:r w:rsidR="00121936">
        <w:t>.0</w:t>
      </w:r>
      <w:r>
        <w:rPr>
          <w:spacing w:val="1"/>
        </w:rPr>
        <w:t xml:space="preserve"> </w:t>
      </w:r>
      <w:r>
        <w:t>m.</w:t>
      </w:r>
    </w:p>
    <w:p w14:paraId="100D1F36" w14:textId="77777777" w:rsidR="00EA4CF1" w:rsidRDefault="00A54946" w:rsidP="008C244B">
      <w:pPr>
        <w:pStyle w:val="Heading5"/>
        <w:numPr>
          <w:ilvl w:val="0"/>
          <w:numId w:val="35"/>
        </w:numPr>
      </w:pPr>
      <w:r>
        <w:t>Parking Areas,</w:t>
      </w:r>
      <w:r>
        <w:rPr>
          <w:spacing w:val="2"/>
        </w:rPr>
        <w:t xml:space="preserve"> </w:t>
      </w:r>
      <w:r>
        <w:t>Existing</w:t>
      </w:r>
    </w:p>
    <w:p w14:paraId="74EA69A0" w14:textId="77777777" w:rsidR="00EA4CF1" w:rsidRDefault="00A54946" w:rsidP="005F6219">
      <w:pPr>
        <w:pStyle w:val="ProvisionTextnonum"/>
      </w:pPr>
      <w:r>
        <w:t>Notwithstanding the provisions of Subsection 12.4(1) where an existing lot has a parking area located in a front or exterior side yard the parking area and main building may be altered</w:t>
      </w:r>
      <w:r>
        <w:rPr>
          <w:spacing w:val="-8"/>
        </w:rPr>
        <w:t xml:space="preserve"> </w:t>
      </w:r>
      <w:r>
        <w:t>or</w:t>
      </w:r>
      <w:r>
        <w:rPr>
          <w:spacing w:val="-6"/>
        </w:rPr>
        <w:t xml:space="preserve"> </w:t>
      </w:r>
      <w:r>
        <w:t>expanded</w:t>
      </w:r>
      <w:r>
        <w:rPr>
          <w:spacing w:val="-7"/>
        </w:rPr>
        <w:t xml:space="preserve"> </w:t>
      </w:r>
      <w:r>
        <w:t>providing</w:t>
      </w:r>
      <w:r>
        <w:rPr>
          <w:spacing w:val="-8"/>
        </w:rPr>
        <w:t xml:space="preserve"> </w:t>
      </w:r>
      <w:r>
        <w:t>all</w:t>
      </w:r>
      <w:r>
        <w:rPr>
          <w:spacing w:val="-8"/>
        </w:rPr>
        <w:t xml:space="preserve"> </w:t>
      </w:r>
      <w:r>
        <w:t>other</w:t>
      </w:r>
      <w:r>
        <w:rPr>
          <w:spacing w:val="-8"/>
        </w:rPr>
        <w:t xml:space="preserve"> </w:t>
      </w:r>
      <w:r>
        <w:t>requirements</w:t>
      </w:r>
      <w:r>
        <w:rPr>
          <w:spacing w:val="-8"/>
        </w:rPr>
        <w:t xml:space="preserve"> </w:t>
      </w:r>
      <w:r>
        <w:t>of</w:t>
      </w:r>
      <w:r>
        <w:rPr>
          <w:spacing w:val="-6"/>
        </w:rPr>
        <w:t xml:space="preserve"> </w:t>
      </w:r>
      <w:r>
        <w:t>this</w:t>
      </w:r>
      <w:r>
        <w:rPr>
          <w:spacing w:val="-6"/>
        </w:rPr>
        <w:t xml:space="preserve"> </w:t>
      </w:r>
      <w:r>
        <w:t>By-law</w:t>
      </w:r>
      <w:r>
        <w:rPr>
          <w:spacing w:val="-9"/>
        </w:rPr>
        <w:t xml:space="preserve"> </w:t>
      </w:r>
      <w:r>
        <w:t>are</w:t>
      </w:r>
      <w:r>
        <w:rPr>
          <w:spacing w:val="-7"/>
        </w:rPr>
        <w:t xml:space="preserve"> </w:t>
      </w:r>
      <w:r>
        <w:t>complied</w:t>
      </w:r>
      <w:r>
        <w:rPr>
          <w:spacing w:val="-6"/>
        </w:rPr>
        <w:t xml:space="preserve"> </w:t>
      </w:r>
      <w:r>
        <w:t>with.</w:t>
      </w:r>
      <w:r>
        <w:rPr>
          <w:spacing w:val="39"/>
        </w:rPr>
        <w:t xml:space="preserve"> </w:t>
      </w:r>
      <w:r>
        <w:t>The parking area will be deemed to conform to the By-law with respect to permitted location of parking</w:t>
      </w:r>
      <w:r>
        <w:rPr>
          <w:spacing w:val="-2"/>
        </w:rPr>
        <w:t xml:space="preserve"> </w:t>
      </w:r>
      <w:r>
        <w:t>areas.</w:t>
      </w:r>
    </w:p>
    <w:p w14:paraId="08B51B40" w14:textId="0D194325" w:rsidR="004D617E" w:rsidRPr="004D617E" w:rsidRDefault="004D617E" w:rsidP="008C244B">
      <w:pPr>
        <w:pStyle w:val="Heading5"/>
        <w:numPr>
          <w:ilvl w:val="0"/>
          <w:numId w:val="35"/>
        </w:numPr>
        <w:rPr>
          <w:color w:val="FF0000"/>
        </w:rPr>
      </w:pPr>
      <w:r w:rsidRPr="004D617E">
        <w:rPr>
          <w:color w:val="FF0000"/>
        </w:rPr>
        <w:t>Office</w:t>
      </w:r>
    </w:p>
    <w:p w14:paraId="4B0B4156" w14:textId="1D319878" w:rsidR="004D617E" w:rsidRPr="004D617E" w:rsidRDefault="004D617E" w:rsidP="004D617E">
      <w:pPr>
        <w:pStyle w:val="ProvisionTextnonum"/>
        <w:rPr>
          <w:color w:val="FF0000"/>
        </w:rPr>
      </w:pPr>
      <w:r w:rsidRPr="004D617E">
        <w:rPr>
          <w:color w:val="FF0000"/>
        </w:rPr>
        <w:t>A building may contain one or more offices but only in combination with a permitted commercial use, provided that:</w:t>
      </w:r>
    </w:p>
    <w:p w14:paraId="033C191F" w14:textId="12B2E5A6" w:rsidR="004D617E" w:rsidRPr="004D617E" w:rsidRDefault="004D617E" w:rsidP="002F673D">
      <w:pPr>
        <w:pStyle w:val="asubprovision1letter"/>
        <w:numPr>
          <w:ilvl w:val="0"/>
          <w:numId w:val="558"/>
        </w:numPr>
        <w:rPr>
          <w:color w:val="FF0000"/>
        </w:rPr>
      </w:pPr>
      <w:r w:rsidRPr="004D617E">
        <w:rPr>
          <w:color w:val="FF0000"/>
        </w:rPr>
        <w:t>the office shall form part of the main building and shall be located on a floor above the commercial use</w:t>
      </w:r>
      <w:r>
        <w:rPr>
          <w:color w:val="FF0000"/>
        </w:rPr>
        <w:t xml:space="preserve">. </w:t>
      </w:r>
    </w:p>
    <w:p w14:paraId="6885691A" w14:textId="77777777" w:rsidR="00EA4CF1" w:rsidRDefault="00A54946" w:rsidP="008C244B">
      <w:pPr>
        <w:pStyle w:val="Heading3"/>
        <w:numPr>
          <w:ilvl w:val="1"/>
          <w:numId w:val="37"/>
        </w:numPr>
        <w:tabs>
          <w:tab w:val="left" w:pos="2377"/>
        </w:tabs>
        <w:ind w:hanging="577"/>
      </w:pPr>
      <w:bookmarkStart w:id="330" w:name="_Toc203722016"/>
      <w:r>
        <w:t>EXCEPTIONS</w:t>
      </w:r>
      <w:bookmarkEnd w:id="330"/>
    </w:p>
    <w:p w14:paraId="74217735" w14:textId="386A5735" w:rsidR="00EA4CF1" w:rsidRDefault="00A54946" w:rsidP="004D617E">
      <w:pPr>
        <w:pStyle w:val="ProvisionTextnonum"/>
        <w:keepNext/>
      </w:pPr>
      <w:r>
        <w:t>The following site-specific zones apply to existing or unique situations that are not the standard</w:t>
      </w:r>
      <w:r>
        <w:rPr>
          <w:spacing w:val="-17"/>
        </w:rPr>
        <w:t xml:space="preserve"> </w:t>
      </w:r>
      <w:r>
        <w:t>“C3”</w:t>
      </w:r>
      <w:r>
        <w:rPr>
          <w:spacing w:val="-15"/>
        </w:rPr>
        <w:t xml:space="preserve"> </w:t>
      </w:r>
      <w:r>
        <w:t>Zone.</w:t>
      </w:r>
      <w:r>
        <w:rPr>
          <w:spacing w:val="24"/>
        </w:rPr>
        <w:t xml:space="preserve"> </w:t>
      </w:r>
      <w:r>
        <w:t>If</w:t>
      </w:r>
      <w:r>
        <w:rPr>
          <w:spacing w:val="-14"/>
        </w:rPr>
        <w:t xml:space="preserve"> </w:t>
      </w:r>
      <w:r>
        <w:t>a</w:t>
      </w:r>
      <w:r>
        <w:rPr>
          <w:spacing w:val="-17"/>
        </w:rPr>
        <w:t xml:space="preserve"> </w:t>
      </w:r>
      <w:r>
        <w:t>regulation</w:t>
      </w:r>
      <w:r>
        <w:rPr>
          <w:spacing w:val="-16"/>
        </w:rPr>
        <w:t xml:space="preserve"> </w:t>
      </w:r>
      <w:r>
        <w:t>or</w:t>
      </w:r>
      <w:r>
        <w:rPr>
          <w:spacing w:val="-15"/>
        </w:rPr>
        <w:t xml:space="preserve"> </w:t>
      </w:r>
      <w:r>
        <w:t>use</w:t>
      </w:r>
      <w:r>
        <w:rPr>
          <w:spacing w:val="-16"/>
        </w:rPr>
        <w:t xml:space="preserve"> </w:t>
      </w:r>
      <w:r>
        <w:t>is</w:t>
      </w:r>
      <w:r>
        <w:rPr>
          <w:spacing w:val="-16"/>
        </w:rPr>
        <w:t xml:space="preserve"> </w:t>
      </w:r>
      <w:r>
        <w:t>not</w:t>
      </w:r>
      <w:r>
        <w:rPr>
          <w:spacing w:val="-16"/>
        </w:rPr>
        <w:t xml:space="preserve"> </w:t>
      </w:r>
      <w:r>
        <w:t>specified,</w:t>
      </w:r>
      <w:r>
        <w:rPr>
          <w:spacing w:val="-16"/>
        </w:rPr>
        <w:t xml:space="preserve"> </w:t>
      </w:r>
      <w:r>
        <w:t>the</w:t>
      </w:r>
      <w:r>
        <w:rPr>
          <w:spacing w:val="-17"/>
        </w:rPr>
        <w:t xml:space="preserve"> </w:t>
      </w:r>
      <w:r>
        <w:t>permitted</w:t>
      </w:r>
      <w:r>
        <w:rPr>
          <w:spacing w:val="-17"/>
        </w:rPr>
        <w:t xml:space="preserve"> </w:t>
      </w:r>
      <w:r>
        <w:t>uses</w:t>
      </w:r>
      <w:r>
        <w:rPr>
          <w:spacing w:val="-15"/>
        </w:rPr>
        <w:t xml:space="preserve"> </w:t>
      </w:r>
      <w:r>
        <w:t>of</w:t>
      </w:r>
      <w:r>
        <w:rPr>
          <w:spacing w:val="-14"/>
        </w:rPr>
        <w:t xml:space="preserve"> </w:t>
      </w:r>
      <w:r>
        <w:t>Subsection</w:t>
      </w:r>
      <w:r w:rsidR="005F6219">
        <w:t xml:space="preserve"> </w:t>
      </w:r>
      <w:r>
        <w:t>12.2 and the regulations of 12.3 and 12.4 shall apply.</w:t>
      </w:r>
    </w:p>
    <w:p w14:paraId="37E3CA39" w14:textId="77777777" w:rsidR="00EA4CF1" w:rsidRDefault="00A54946" w:rsidP="002F673D">
      <w:pPr>
        <w:pStyle w:val="aprovisionnum"/>
        <w:numPr>
          <w:ilvl w:val="0"/>
          <w:numId w:val="324"/>
        </w:numPr>
      </w:pPr>
      <w:r w:rsidRPr="005F6219">
        <w:rPr>
          <w:b/>
        </w:rPr>
        <w:t xml:space="preserve">C3-1 </w:t>
      </w:r>
      <w:r>
        <w:t>(281Metcalfe Street West)</w:t>
      </w:r>
    </w:p>
    <w:p w14:paraId="60A6F274" w14:textId="77777777" w:rsidR="00EA4CF1" w:rsidRDefault="00A54946" w:rsidP="002F673D">
      <w:pPr>
        <w:pStyle w:val="asubprovision1letter"/>
        <w:numPr>
          <w:ilvl w:val="0"/>
          <w:numId w:val="325"/>
        </w:numPr>
      </w:pPr>
      <w:r w:rsidRPr="005F6219">
        <w:rPr>
          <w:b/>
        </w:rPr>
        <w:t xml:space="preserve">Defined Area: </w:t>
      </w:r>
      <w:r>
        <w:t>C3-1 as shown on Schedule ‘B’, Map No.</w:t>
      </w:r>
      <w:r w:rsidRPr="005F6219">
        <w:rPr>
          <w:spacing w:val="2"/>
        </w:rPr>
        <w:t xml:space="preserve"> </w:t>
      </w:r>
      <w:r>
        <w:t>12</w:t>
      </w:r>
    </w:p>
    <w:p w14:paraId="32A41ACB" w14:textId="191962D4" w:rsidR="00EA4CF1" w:rsidRDefault="00A54946" w:rsidP="005F6219">
      <w:pPr>
        <w:pStyle w:val="asubprovision1letter"/>
      </w:pPr>
      <w:r>
        <w:rPr>
          <w:b/>
        </w:rPr>
        <w:t xml:space="preserve">Permitted Uses: </w:t>
      </w:r>
      <w:r>
        <w:t>In addition to the permitted uses listed in Subsection 12.2,</w:t>
      </w:r>
      <w:r>
        <w:rPr>
          <w:spacing w:val="-17"/>
        </w:rPr>
        <w:t xml:space="preserve"> </w:t>
      </w:r>
      <w:r>
        <w:t>the follo</w:t>
      </w:r>
      <w:r w:rsidR="005F6219">
        <w:t>w</w:t>
      </w:r>
      <w:r>
        <w:t>ing uses shall be permitted uses in the C3-1</w:t>
      </w:r>
      <w:r>
        <w:rPr>
          <w:spacing w:val="-5"/>
        </w:rPr>
        <w:t xml:space="preserve"> </w:t>
      </w:r>
      <w:r>
        <w:t>Zone:</w:t>
      </w:r>
    </w:p>
    <w:p w14:paraId="0FA9893F" w14:textId="105D8E8E" w:rsidR="00EA4CF1" w:rsidRPr="005F6219" w:rsidRDefault="00A54946" w:rsidP="00A54946">
      <w:pPr>
        <w:pStyle w:val="asubprov2existing"/>
        <w:spacing w:before="10"/>
        <w:rPr>
          <w:sz w:val="19"/>
        </w:rPr>
      </w:pPr>
      <w:r>
        <w:t>Garage, Public</w:t>
      </w:r>
    </w:p>
    <w:p w14:paraId="683E0C46" w14:textId="31479549" w:rsidR="00EA4CF1" w:rsidRPr="005F6219" w:rsidRDefault="00A54946" w:rsidP="00A54946">
      <w:pPr>
        <w:pStyle w:val="aprovisionnum"/>
        <w:spacing w:before="10"/>
        <w:rPr>
          <w:i/>
          <w:sz w:val="19"/>
        </w:rPr>
      </w:pPr>
      <w:r w:rsidRPr="005F6219">
        <w:rPr>
          <w:b/>
        </w:rPr>
        <w:t xml:space="preserve">C3-2 </w:t>
      </w:r>
      <w:r>
        <w:t>(201 Metcalfe Street</w:t>
      </w:r>
      <w:r w:rsidRPr="005F6219">
        <w:rPr>
          <w:spacing w:val="-1"/>
        </w:rPr>
        <w:t xml:space="preserve"> </w:t>
      </w:r>
      <w:r>
        <w:t>West)</w:t>
      </w:r>
    </w:p>
    <w:p w14:paraId="2F69D2E4" w14:textId="77777777" w:rsidR="00EA4CF1" w:rsidRDefault="00A54946" w:rsidP="002F673D">
      <w:pPr>
        <w:pStyle w:val="asubprovision1letter"/>
        <w:numPr>
          <w:ilvl w:val="0"/>
          <w:numId w:val="326"/>
        </w:numPr>
      </w:pPr>
      <w:r w:rsidRPr="005F6219">
        <w:rPr>
          <w:b/>
        </w:rPr>
        <w:t xml:space="preserve">Defined Area: </w:t>
      </w:r>
      <w:r>
        <w:t>C3-2 as shown on Schedule ‘B’, Map No.</w:t>
      </w:r>
      <w:r w:rsidRPr="005F6219">
        <w:rPr>
          <w:spacing w:val="3"/>
        </w:rPr>
        <w:t xml:space="preserve"> </w:t>
      </w:r>
      <w:r>
        <w:t>12</w:t>
      </w:r>
    </w:p>
    <w:p w14:paraId="7AB9CCE8" w14:textId="77777777" w:rsidR="00EA4CF1" w:rsidRDefault="00A54946" w:rsidP="005F6219">
      <w:pPr>
        <w:pStyle w:val="asubprovision1letter"/>
      </w:pPr>
      <w:r>
        <w:rPr>
          <w:b/>
        </w:rPr>
        <w:t xml:space="preserve">Permitted Uses: </w:t>
      </w:r>
      <w:r>
        <w:t>In addition to the permitted uses listed in Subsection 12.2,</w:t>
      </w:r>
      <w:r>
        <w:rPr>
          <w:spacing w:val="-17"/>
        </w:rPr>
        <w:t xml:space="preserve"> </w:t>
      </w:r>
      <w:r>
        <w:t>the following uses shall be permitted uses in the C3-2</w:t>
      </w:r>
      <w:r>
        <w:rPr>
          <w:spacing w:val="-5"/>
        </w:rPr>
        <w:t xml:space="preserve"> </w:t>
      </w:r>
      <w:r>
        <w:t>Zone:</w:t>
      </w:r>
    </w:p>
    <w:p w14:paraId="4D0372E5" w14:textId="77777777" w:rsidR="00EA4CF1" w:rsidRDefault="00A54946" w:rsidP="005F6219">
      <w:pPr>
        <w:pStyle w:val="asubprov2existing"/>
      </w:pPr>
      <w:r>
        <w:t>Office</w:t>
      </w:r>
      <w:r w:rsidRPr="006F3A0B">
        <w:rPr>
          <w:b/>
          <w:bCs/>
          <w:strike/>
        </w:rPr>
        <w:t>,</w:t>
      </w:r>
      <w:r w:rsidRPr="006F3A0B">
        <w:rPr>
          <w:b/>
          <w:bCs/>
          <w:strike/>
          <w:spacing w:val="-2"/>
        </w:rPr>
        <w:t xml:space="preserve"> </w:t>
      </w:r>
      <w:r w:rsidRPr="006F3A0B">
        <w:rPr>
          <w:b/>
          <w:bCs/>
          <w:strike/>
        </w:rPr>
        <w:t>Professional</w:t>
      </w:r>
    </w:p>
    <w:p w14:paraId="0E682EF3" w14:textId="77777777" w:rsidR="00EA4CF1" w:rsidRDefault="00A54946" w:rsidP="005F6219">
      <w:pPr>
        <w:pStyle w:val="aprovisionnum"/>
      </w:pPr>
      <w:r>
        <w:rPr>
          <w:b/>
        </w:rPr>
        <w:t xml:space="preserve">C3-3 </w:t>
      </w:r>
      <w:r>
        <w:t>(278 Metcalfe Street</w:t>
      </w:r>
      <w:r>
        <w:rPr>
          <w:spacing w:val="2"/>
        </w:rPr>
        <w:t xml:space="preserve"> </w:t>
      </w:r>
      <w:r>
        <w:t>West)</w:t>
      </w:r>
    </w:p>
    <w:p w14:paraId="5328383D" w14:textId="77777777" w:rsidR="00EA4CF1" w:rsidRDefault="00A54946" w:rsidP="002F673D">
      <w:pPr>
        <w:pStyle w:val="asubprovision1letter"/>
        <w:numPr>
          <w:ilvl w:val="0"/>
          <w:numId w:val="327"/>
        </w:numPr>
      </w:pPr>
      <w:r w:rsidRPr="005F6219">
        <w:rPr>
          <w:b/>
        </w:rPr>
        <w:t xml:space="preserve">Defined Area: </w:t>
      </w:r>
      <w:r>
        <w:t>C3-3 as shown on Schedule ‘B’, Map No.</w:t>
      </w:r>
      <w:r w:rsidRPr="005F6219">
        <w:rPr>
          <w:spacing w:val="-1"/>
        </w:rPr>
        <w:t xml:space="preserve"> </w:t>
      </w:r>
      <w:r>
        <w:t>14</w:t>
      </w:r>
    </w:p>
    <w:p w14:paraId="7CEE8A09" w14:textId="77777777" w:rsidR="00EA4CF1" w:rsidRDefault="00A54946" w:rsidP="005F6219">
      <w:pPr>
        <w:pStyle w:val="asubprovision1letter"/>
      </w:pPr>
      <w:r>
        <w:rPr>
          <w:b/>
        </w:rPr>
        <w:t xml:space="preserve">Permitted Uses: </w:t>
      </w:r>
      <w:r>
        <w:t>In addition to the permitted uses listed in Subsection 12.2,</w:t>
      </w:r>
      <w:r>
        <w:rPr>
          <w:spacing w:val="-24"/>
        </w:rPr>
        <w:t xml:space="preserve"> </w:t>
      </w:r>
      <w:r>
        <w:t>the following uses shall be permitted uses in the C3-3</w:t>
      </w:r>
      <w:r>
        <w:rPr>
          <w:spacing w:val="-5"/>
        </w:rPr>
        <w:t xml:space="preserve"> </w:t>
      </w:r>
      <w:r>
        <w:t>Zone:</w:t>
      </w:r>
    </w:p>
    <w:p w14:paraId="3828149B" w14:textId="77777777" w:rsidR="00EA4CF1" w:rsidRDefault="00A54946" w:rsidP="005F6219">
      <w:pPr>
        <w:pStyle w:val="asubprov2existing"/>
      </w:pPr>
      <w:r>
        <w:t>Place of</w:t>
      </w:r>
      <w:r>
        <w:rPr>
          <w:spacing w:val="1"/>
        </w:rPr>
        <w:t xml:space="preserve"> </w:t>
      </w:r>
      <w:r>
        <w:t>Entertainment</w:t>
      </w:r>
    </w:p>
    <w:p w14:paraId="6BEBA0C7" w14:textId="0E4FE441" w:rsidR="00EA4CF1" w:rsidRDefault="00A54946" w:rsidP="005F6219">
      <w:pPr>
        <w:pStyle w:val="aprovisionnum"/>
      </w:pPr>
      <w:r>
        <w:rPr>
          <w:b/>
        </w:rPr>
        <w:t xml:space="preserve">C3-4 </w:t>
      </w:r>
      <w:r>
        <w:t>(370 Albert</w:t>
      </w:r>
      <w:r>
        <w:rPr>
          <w:spacing w:val="-4"/>
        </w:rPr>
        <w:t xml:space="preserve"> </w:t>
      </w:r>
      <w:r>
        <w:t>S</w:t>
      </w:r>
      <w:r w:rsidR="005F6219">
        <w:t>t</w:t>
      </w:r>
      <w:r>
        <w:t>reet)</w:t>
      </w:r>
    </w:p>
    <w:p w14:paraId="627FABF9" w14:textId="77777777" w:rsidR="00EA4CF1" w:rsidRDefault="00A54946" w:rsidP="002F673D">
      <w:pPr>
        <w:pStyle w:val="asubprovision1letter"/>
        <w:numPr>
          <w:ilvl w:val="0"/>
          <w:numId w:val="328"/>
        </w:numPr>
      </w:pPr>
      <w:r w:rsidRPr="005F6219">
        <w:rPr>
          <w:b/>
        </w:rPr>
        <w:t xml:space="preserve">Defined Area: </w:t>
      </w:r>
      <w:r>
        <w:t>C3-4 as shown on Schedule ‘B’, Map No.</w:t>
      </w:r>
      <w:r w:rsidRPr="005F6219">
        <w:rPr>
          <w:spacing w:val="-1"/>
        </w:rPr>
        <w:t xml:space="preserve"> </w:t>
      </w:r>
      <w:r>
        <w:t>11</w:t>
      </w:r>
    </w:p>
    <w:p w14:paraId="1DBE7B1E" w14:textId="77777777" w:rsidR="00EA4CF1" w:rsidRDefault="00A54946" w:rsidP="005F6219">
      <w:pPr>
        <w:pStyle w:val="asubprovision1letter"/>
      </w:pPr>
      <w:r>
        <w:rPr>
          <w:b/>
        </w:rPr>
        <w:t xml:space="preserve">Permitted Uses: </w:t>
      </w:r>
      <w:r>
        <w:t>In addition to the permitted uses listed in Subsection 12.2,</w:t>
      </w:r>
      <w:r>
        <w:rPr>
          <w:spacing w:val="-24"/>
        </w:rPr>
        <w:t xml:space="preserve"> </w:t>
      </w:r>
      <w:r>
        <w:t>the following uses shall be permitted uses in the C3-4</w:t>
      </w:r>
      <w:r>
        <w:rPr>
          <w:spacing w:val="-5"/>
        </w:rPr>
        <w:t xml:space="preserve"> </w:t>
      </w:r>
      <w:r>
        <w:t>Zone:</w:t>
      </w:r>
    </w:p>
    <w:p w14:paraId="3EB68AF4" w14:textId="77777777" w:rsidR="00EA4CF1" w:rsidRDefault="00A54946" w:rsidP="005F6219">
      <w:pPr>
        <w:pStyle w:val="asubprov2existing"/>
      </w:pPr>
      <w:r>
        <w:t>Office</w:t>
      </w:r>
      <w:r w:rsidRPr="006F3A0B">
        <w:rPr>
          <w:b/>
          <w:bCs/>
          <w:strike/>
        </w:rPr>
        <w:t>,</w:t>
      </w:r>
      <w:r w:rsidRPr="006F3A0B">
        <w:rPr>
          <w:b/>
          <w:bCs/>
          <w:strike/>
          <w:spacing w:val="-2"/>
        </w:rPr>
        <w:t xml:space="preserve"> </w:t>
      </w:r>
      <w:r w:rsidRPr="006F3A0B">
        <w:rPr>
          <w:b/>
          <w:bCs/>
          <w:strike/>
        </w:rPr>
        <w:t>Professional</w:t>
      </w:r>
    </w:p>
    <w:p w14:paraId="7859D5F7" w14:textId="77777777" w:rsidR="00EA4CF1" w:rsidRDefault="00A54946" w:rsidP="005F6219">
      <w:pPr>
        <w:pStyle w:val="aprovisionnum"/>
      </w:pPr>
      <w:r>
        <w:rPr>
          <w:b/>
        </w:rPr>
        <w:t xml:space="preserve">C3-5 </w:t>
      </w:r>
      <w:r>
        <w:t>(320 Metcalfe Street</w:t>
      </w:r>
      <w:r>
        <w:rPr>
          <w:spacing w:val="-1"/>
        </w:rPr>
        <w:t xml:space="preserve"> </w:t>
      </w:r>
      <w:r>
        <w:t>West)</w:t>
      </w:r>
    </w:p>
    <w:p w14:paraId="214CBC8A" w14:textId="77777777" w:rsidR="00EA4CF1" w:rsidRDefault="00A54946" w:rsidP="002F673D">
      <w:pPr>
        <w:pStyle w:val="asubprovision1letter"/>
        <w:numPr>
          <w:ilvl w:val="0"/>
          <w:numId w:val="329"/>
        </w:numPr>
      </w:pPr>
      <w:r w:rsidRPr="005F6219">
        <w:rPr>
          <w:b/>
        </w:rPr>
        <w:t xml:space="preserve">Defined Area: </w:t>
      </w:r>
      <w:r>
        <w:t>C3-5 as shown on Schedule ‘B’, Map No. 14 to this</w:t>
      </w:r>
      <w:r w:rsidRPr="005F6219">
        <w:rPr>
          <w:spacing w:val="-3"/>
        </w:rPr>
        <w:t xml:space="preserve"> </w:t>
      </w:r>
      <w:r>
        <w:t>By-law.</w:t>
      </w:r>
    </w:p>
    <w:p w14:paraId="7F75F4A3" w14:textId="77777777" w:rsidR="00EA4CF1" w:rsidRDefault="00A54946" w:rsidP="005F6219">
      <w:pPr>
        <w:pStyle w:val="asubprovision1letter"/>
      </w:pPr>
      <w:r>
        <w:rPr>
          <w:b/>
        </w:rPr>
        <w:t xml:space="preserve">Lot Provisions: </w:t>
      </w:r>
      <w:r>
        <w:t>Notwithstanding the lot provisions listed in Subsection 12.5, the following shall</w:t>
      </w:r>
      <w:r>
        <w:rPr>
          <w:spacing w:val="-4"/>
        </w:rPr>
        <w:t xml:space="preserve"> </w:t>
      </w:r>
      <w:r>
        <w:t>apply:</w:t>
      </w:r>
    </w:p>
    <w:p w14:paraId="380C056B" w14:textId="77777777" w:rsidR="00EA4CF1" w:rsidRDefault="00A54946" w:rsidP="005F6219">
      <w:pPr>
        <w:pStyle w:val="asubprov2existing"/>
      </w:pPr>
      <w:r>
        <w:rPr>
          <w:b/>
        </w:rPr>
        <w:t xml:space="preserve">Minimum Rear Yard Depth: </w:t>
      </w:r>
      <w:r>
        <w:t>7.74 m for the main building and 1 m for</w:t>
      </w:r>
      <w:r>
        <w:rPr>
          <w:spacing w:val="-25"/>
        </w:rPr>
        <w:t xml:space="preserve"> </w:t>
      </w:r>
      <w:r>
        <w:t>the detached</w:t>
      </w:r>
      <w:r>
        <w:rPr>
          <w:spacing w:val="-2"/>
        </w:rPr>
        <w:t xml:space="preserve"> </w:t>
      </w:r>
      <w:r>
        <w:t>garage.</w:t>
      </w:r>
    </w:p>
    <w:p w14:paraId="5933ABB8" w14:textId="77777777" w:rsidR="00EA4CF1" w:rsidRDefault="00A54946" w:rsidP="005F6219">
      <w:pPr>
        <w:pStyle w:val="aprovisionnum"/>
      </w:pPr>
      <w:r>
        <w:rPr>
          <w:b/>
        </w:rPr>
        <w:t xml:space="preserve">C3-6 </w:t>
      </w:r>
      <w:r>
        <w:t>(22681 Adelaide</w:t>
      </w:r>
      <w:r>
        <w:rPr>
          <w:spacing w:val="-2"/>
        </w:rPr>
        <w:t xml:space="preserve"> </w:t>
      </w:r>
      <w:r>
        <w:t>Road)</w:t>
      </w:r>
    </w:p>
    <w:p w14:paraId="40E199E1" w14:textId="77777777" w:rsidR="00EA4CF1" w:rsidRDefault="00A54946" w:rsidP="002F673D">
      <w:pPr>
        <w:pStyle w:val="asubprovision1letter"/>
        <w:numPr>
          <w:ilvl w:val="0"/>
          <w:numId w:val="330"/>
        </w:numPr>
      </w:pPr>
      <w:r w:rsidRPr="005F6219">
        <w:rPr>
          <w:b/>
        </w:rPr>
        <w:t xml:space="preserve">Defined Area: </w:t>
      </w:r>
      <w:r>
        <w:t>C3-6 as shown on Schedule ‘C’, Map No. 1 to this</w:t>
      </w:r>
      <w:r w:rsidRPr="005F6219">
        <w:rPr>
          <w:spacing w:val="-6"/>
        </w:rPr>
        <w:t xml:space="preserve"> </w:t>
      </w:r>
      <w:r>
        <w:t>By-law.</w:t>
      </w:r>
    </w:p>
    <w:p w14:paraId="46E41CC7" w14:textId="77777777" w:rsidR="005F6219" w:rsidRPr="005F6219" w:rsidRDefault="00A54946" w:rsidP="005F6219">
      <w:pPr>
        <w:pStyle w:val="asubprovision1letter"/>
      </w:pPr>
      <w:r>
        <w:rPr>
          <w:b/>
        </w:rPr>
        <w:t>Permitted</w:t>
      </w:r>
      <w:r>
        <w:rPr>
          <w:b/>
          <w:spacing w:val="-3"/>
        </w:rPr>
        <w:t xml:space="preserve"> </w:t>
      </w:r>
      <w:r>
        <w:rPr>
          <w:b/>
        </w:rPr>
        <w:t>Uses:</w:t>
      </w:r>
      <w:r>
        <w:rPr>
          <w:b/>
        </w:rPr>
        <w:tab/>
      </w:r>
    </w:p>
    <w:p w14:paraId="0995D9DB" w14:textId="6AA75938" w:rsidR="00EA4CF1" w:rsidRDefault="006F3A0B" w:rsidP="005F6219">
      <w:pPr>
        <w:pStyle w:val="asubprov2existing"/>
      </w:pPr>
      <w:r>
        <w:rPr>
          <w:color w:val="FF0000"/>
        </w:rPr>
        <w:t>D</w:t>
      </w:r>
      <w:r w:rsidRPr="006F3A0B">
        <w:rPr>
          <w:strike/>
        </w:rPr>
        <w:t>d</w:t>
      </w:r>
      <w:r w:rsidR="00A54946">
        <w:t>welling, single detached</w:t>
      </w:r>
    </w:p>
    <w:p w14:paraId="54D36593" w14:textId="4FBEED6D" w:rsidR="00EA4CF1" w:rsidRDefault="006F3A0B" w:rsidP="005F6219">
      <w:pPr>
        <w:pStyle w:val="asubprov2existing"/>
      </w:pPr>
      <w:r w:rsidRPr="006F3A0B">
        <w:rPr>
          <w:color w:val="FF0000"/>
        </w:rPr>
        <w:t>P</w:t>
      </w:r>
      <w:r w:rsidR="00A54946" w:rsidRPr="006F3A0B">
        <w:rPr>
          <w:strike/>
        </w:rPr>
        <w:t>p</w:t>
      </w:r>
      <w:r w:rsidR="00A54946">
        <w:t>ublic garage</w:t>
      </w:r>
    </w:p>
    <w:p w14:paraId="4CEC8906" w14:textId="1B17A93B" w:rsidR="00EA4CF1" w:rsidRDefault="006F3A0B" w:rsidP="005F6219">
      <w:pPr>
        <w:pStyle w:val="asubprov2existing"/>
      </w:pPr>
      <w:r w:rsidRPr="006F3A0B">
        <w:rPr>
          <w:color w:val="FF0000"/>
        </w:rPr>
        <w:t>R</w:t>
      </w:r>
      <w:r w:rsidRPr="006F3A0B">
        <w:rPr>
          <w:strike/>
        </w:rPr>
        <w:t>r</w:t>
      </w:r>
      <w:r w:rsidR="00A54946">
        <w:t>etail store, neighbourhood</w:t>
      </w:r>
    </w:p>
    <w:p w14:paraId="2951961B" w14:textId="77777777" w:rsidR="00EA4CF1" w:rsidRDefault="00A54946" w:rsidP="005F6219">
      <w:pPr>
        <w:pStyle w:val="asubprov2existing"/>
      </w:pPr>
      <w:r>
        <w:t>all other permitted uses of the C3 zone excluding a gas bar</w:t>
      </w:r>
    </w:p>
    <w:p w14:paraId="39F84501" w14:textId="77777777" w:rsidR="00EA4CF1" w:rsidRDefault="00EA4CF1">
      <w:pPr>
        <w:sectPr w:rsidR="00EA4CF1">
          <w:headerReference w:type="default" r:id="rId39"/>
          <w:pgSz w:w="12240" w:h="15840"/>
          <w:pgMar w:top="1360" w:right="0" w:bottom="1460" w:left="0" w:header="999" w:footer="1276" w:gutter="0"/>
          <w:cols w:space="720"/>
        </w:sectPr>
      </w:pPr>
    </w:p>
    <w:p w14:paraId="047BFDE0" w14:textId="77777777" w:rsidR="00EA4CF1" w:rsidRDefault="00EA4CF1">
      <w:pPr>
        <w:pStyle w:val="BodyText"/>
      </w:pPr>
    </w:p>
    <w:p w14:paraId="23C72AEE" w14:textId="77777777" w:rsidR="00EA4CF1" w:rsidRDefault="00EA4CF1">
      <w:pPr>
        <w:pStyle w:val="BodyText"/>
        <w:spacing w:before="7"/>
        <w:rPr>
          <w:sz w:val="19"/>
        </w:rPr>
      </w:pPr>
    </w:p>
    <w:p w14:paraId="2AC6BAEA" w14:textId="19F94762" w:rsidR="00EA4CF1" w:rsidRDefault="00B93D3C" w:rsidP="00B93D3C">
      <w:pPr>
        <w:pStyle w:val="Heading2"/>
        <w:ind w:left="1843"/>
      </w:pPr>
      <w:bookmarkStart w:id="331" w:name="SECTION_13_RURAL_COMMERCIAL_(C4)_ZONE"/>
      <w:bookmarkStart w:id="332" w:name="13.1_GENERAL_PROVISIONS"/>
      <w:bookmarkStart w:id="333" w:name="13.2_USE_&amp;_BUILDING_PROVISIONS"/>
      <w:bookmarkStart w:id="334" w:name="13.3_LOT_PROVISIONS"/>
      <w:bookmarkStart w:id="335" w:name="_Toc203722017"/>
      <w:bookmarkEnd w:id="331"/>
      <w:bookmarkEnd w:id="332"/>
      <w:bookmarkEnd w:id="333"/>
      <w:bookmarkEnd w:id="334"/>
      <w:r>
        <w:rPr>
          <w:noProof/>
          <w:lang w:val="en-CA" w:eastAsia="en-CA"/>
        </w:rPr>
        <w:t>SECTION 13</w:t>
      </w:r>
      <w:r>
        <w:rPr>
          <w:noProof/>
          <w:lang w:val="en-CA" w:eastAsia="en-CA"/>
        </w:rPr>
        <w:tab/>
      </w:r>
      <w:r w:rsidR="00A54946">
        <w:t>RURAL COMMERCIAL (C4) ZONE</w:t>
      </w:r>
      <w:bookmarkEnd w:id="335"/>
    </w:p>
    <w:p w14:paraId="24FD5D4E" w14:textId="77777777" w:rsidR="00EA4CF1" w:rsidRDefault="00EA4CF1">
      <w:pPr>
        <w:pStyle w:val="BodyText"/>
        <w:spacing w:before="3"/>
        <w:rPr>
          <w:b/>
          <w:sz w:val="21"/>
        </w:rPr>
      </w:pPr>
    </w:p>
    <w:p w14:paraId="26F138F4" w14:textId="5C11ED67" w:rsidR="00EA4CF1" w:rsidRDefault="00A54946">
      <w:pPr>
        <w:spacing w:before="93"/>
        <w:ind w:left="1800" w:right="1798"/>
        <w:jc w:val="both"/>
        <w:rPr>
          <w:i/>
          <w:sz w:val="20"/>
        </w:rPr>
      </w:pPr>
      <w:r>
        <w:rPr>
          <w:b/>
          <w:i/>
          <w:sz w:val="20"/>
        </w:rPr>
        <w:t xml:space="preserve">PURPOSE &amp; INTENT: </w:t>
      </w:r>
      <w:r>
        <w:rPr>
          <w:i/>
          <w:sz w:val="20"/>
        </w:rPr>
        <w:t>The Rural Commercial (C4) Zone applies to lands situated outside of designated settlements areas in the rural area of the Municipality, designated ‘Commercial’ in the Official</w:t>
      </w:r>
      <w:r>
        <w:rPr>
          <w:i/>
          <w:spacing w:val="-11"/>
          <w:sz w:val="20"/>
        </w:rPr>
        <w:t xml:space="preserve"> </w:t>
      </w:r>
      <w:r>
        <w:rPr>
          <w:i/>
          <w:sz w:val="20"/>
        </w:rPr>
        <w:t>Plan.</w:t>
      </w:r>
      <w:r>
        <w:rPr>
          <w:i/>
          <w:spacing w:val="35"/>
          <w:sz w:val="20"/>
        </w:rPr>
        <w:t xml:space="preserve"> </w:t>
      </w:r>
      <w:r>
        <w:rPr>
          <w:i/>
          <w:sz w:val="20"/>
        </w:rPr>
        <w:t>Within</w:t>
      </w:r>
      <w:r>
        <w:rPr>
          <w:i/>
          <w:spacing w:val="-10"/>
          <w:sz w:val="20"/>
        </w:rPr>
        <w:t xml:space="preserve"> </w:t>
      </w:r>
      <w:r>
        <w:rPr>
          <w:i/>
          <w:sz w:val="20"/>
        </w:rPr>
        <w:t>the</w:t>
      </w:r>
      <w:r>
        <w:rPr>
          <w:i/>
          <w:spacing w:val="-10"/>
          <w:sz w:val="20"/>
        </w:rPr>
        <w:t xml:space="preserve"> </w:t>
      </w:r>
      <w:r>
        <w:rPr>
          <w:i/>
          <w:sz w:val="20"/>
        </w:rPr>
        <w:t>C4</w:t>
      </w:r>
      <w:r>
        <w:rPr>
          <w:i/>
          <w:spacing w:val="-8"/>
          <w:sz w:val="20"/>
        </w:rPr>
        <w:t xml:space="preserve"> </w:t>
      </w:r>
      <w:r>
        <w:rPr>
          <w:i/>
          <w:sz w:val="20"/>
        </w:rPr>
        <w:t>Zone,</w:t>
      </w:r>
      <w:r>
        <w:rPr>
          <w:i/>
          <w:spacing w:val="-11"/>
          <w:sz w:val="20"/>
        </w:rPr>
        <w:t xml:space="preserve"> </w:t>
      </w:r>
      <w:r>
        <w:rPr>
          <w:i/>
          <w:sz w:val="20"/>
        </w:rPr>
        <w:t>the</w:t>
      </w:r>
      <w:r>
        <w:rPr>
          <w:i/>
          <w:spacing w:val="-10"/>
          <w:sz w:val="20"/>
        </w:rPr>
        <w:t xml:space="preserve"> </w:t>
      </w:r>
      <w:r>
        <w:rPr>
          <w:i/>
          <w:sz w:val="20"/>
        </w:rPr>
        <w:t>commercial</w:t>
      </w:r>
      <w:r>
        <w:rPr>
          <w:i/>
          <w:spacing w:val="-11"/>
          <w:sz w:val="20"/>
        </w:rPr>
        <w:t xml:space="preserve"> </w:t>
      </w:r>
      <w:r>
        <w:rPr>
          <w:i/>
          <w:sz w:val="20"/>
        </w:rPr>
        <w:t>uses</w:t>
      </w:r>
      <w:r>
        <w:rPr>
          <w:i/>
          <w:spacing w:val="-9"/>
          <w:sz w:val="20"/>
        </w:rPr>
        <w:t xml:space="preserve"> </w:t>
      </w:r>
      <w:r>
        <w:rPr>
          <w:i/>
          <w:sz w:val="20"/>
        </w:rPr>
        <w:t>permitted</w:t>
      </w:r>
      <w:r>
        <w:rPr>
          <w:i/>
          <w:spacing w:val="-8"/>
          <w:sz w:val="20"/>
        </w:rPr>
        <w:t xml:space="preserve"> </w:t>
      </w:r>
      <w:r>
        <w:rPr>
          <w:i/>
          <w:sz w:val="20"/>
        </w:rPr>
        <w:t>are</w:t>
      </w:r>
      <w:r>
        <w:rPr>
          <w:i/>
          <w:spacing w:val="-10"/>
          <w:sz w:val="20"/>
        </w:rPr>
        <w:t xml:space="preserve"> </w:t>
      </w:r>
      <w:r>
        <w:rPr>
          <w:i/>
          <w:sz w:val="20"/>
        </w:rPr>
        <w:t>characterized</w:t>
      </w:r>
      <w:r>
        <w:rPr>
          <w:i/>
          <w:spacing w:val="-8"/>
          <w:sz w:val="20"/>
        </w:rPr>
        <w:t xml:space="preserve"> </w:t>
      </w:r>
      <w:r>
        <w:rPr>
          <w:i/>
          <w:sz w:val="20"/>
        </w:rPr>
        <w:t>by</w:t>
      </w:r>
      <w:r>
        <w:rPr>
          <w:i/>
          <w:spacing w:val="-9"/>
          <w:sz w:val="20"/>
        </w:rPr>
        <w:t xml:space="preserve"> </w:t>
      </w:r>
      <w:r>
        <w:rPr>
          <w:i/>
          <w:sz w:val="20"/>
        </w:rPr>
        <w:t>those</w:t>
      </w:r>
      <w:r>
        <w:rPr>
          <w:i/>
          <w:spacing w:val="-10"/>
          <w:sz w:val="20"/>
        </w:rPr>
        <w:t xml:space="preserve"> </w:t>
      </w:r>
      <w:r>
        <w:rPr>
          <w:i/>
          <w:sz w:val="20"/>
        </w:rPr>
        <w:t xml:space="preserve">which are farm-related, serve the needs of the agricultural community or are </w:t>
      </w:r>
      <w:r w:rsidRPr="006F3A0B">
        <w:rPr>
          <w:i/>
          <w:strike/>
          <w:sz w:val="20"/>
        </w:rPr>
        <w:t>complimentar</w:t>
      </w:r>
      <w:r>
        <w:rPr>
          <w:i/>
          <w:sz w:val="20"/>
        </w:rPr>
        <w:t>y</w:t>
      </w:r>
      <w:r w:rsidR="006F3A0B">
        <w:rPr>
          <w:i/>
          <w:sz w:val="20"/>
        </w:rPr>
        <w:t xml:space="preserve"> </w:t>
      </w:r>
      <w:r w:rsidR="006F3A0B" w:rsidRPr="006F3A0B">
        <w:rPr>
          <w:i/>
          <w:sz w:val="20"/>
        </w:rPr>
        <w:t>compl</w:t>
      </w:r>
      <w:r w:rsidR="006F3A0B">
        <w:rPr>
          <w:i/>
          <w:sz w:val="20"/>
        </w:rPr>
        <w:t>e</w:t>
      </w:r>
      <w:r w:rsidR="006F3A0B" w:rsidRPr="006F3A0B">
        <w:rPr>
          <w:i/>
          <w:sz w:val="20"/>
        </w:rPr>
        <w:t>mentary</w:t>
      </w:r>
      <w:r>
        <w:rPr>
          <w:i/>
          <w:sz w:val="20"/>
        </w:rPr>
        <w:t xml:space="preserve"> to the rural community. Other commercial uses may be considered on a case-by-case</w:t>
      </w:r>
      <w:r>
        <w:rPr>
          <w:i/>
          <w:spacing w:val="-5"/>
          <w:sz w:val="20"/>
        </w:rPr>
        <w:t xml:space="preserve"> </w:t>
      </w:r>
      <w:r>
        <w:rPr>
          <w:i/>
          <w:sz w:val="20"/>
        </w:rPr>
        <w:t>basis.</w:t>
      </w:r>
    </w:p>
    <w:p w14:paraId="2809DE4A" w14:textId="77777777" w:rsidR="00EA4CF1" w:rsidRDefault="00A54946" w:rsidP="008C244B">
      <w:pPr>
        <w:pStyle w:val="Heading3"/>
        <w:numPr>
          <w:ilvl w:val="1"/>
          <w:numId w:val="34"/>
        </w:numPr>
        <w:tabs>
          <w:tab w:val="left" w:pos="2377"/>
        </w:tabs>
        <w:ind w:hanging="577"/>
      </w:pPr>
      <w:bookmarkStart w:id="336" w:name="_Toc203722018"/>
      <w:r>
        <w:t>GENERAL</w:t>
      </w:r>
      <w:r>
        <w:rPr>
          <w:spacing w:val="-1"/>
        </w:rPr>
        <w:t xml:space="preserve"> </w:t>
      </w:r>
      <w:r>
        <w:t>PROVISIONS</w:t>
      </w:r>
      <w:bookmarkEnd w:id="336"/>
    </w:p>
    <w:p w14:paraId="58FB0194" w14:textId="3C0BD263" w:rsidR="00EA4CF1" w:rsidRDefault="009C5874" w:rsidP="002F673D">
      <w:pPr>
        <w:pStyle w:val="aprovisionnum"/>
        <w:numPr>
          <w:ilvl w:val="0"/>
          <w:numId w:val="331"/>
        </w:numPr>
      </w:pPr>
      <w:r>
        <w:t>N</w:t>
      </w:r>
      <w:r w:rsidR="00A54946">
        <w:t>o person shall, within the C4 Zone, use any lot or erect, alter or use any building or structure except in accordance with Section 4 of this By-law and the following provisions:</w:t>
      </w:r>
    </w:p>
    <w:p w14:paraId="6E841B41" w14:textId="77777777" w:rsidR="00EA4CF1" w:rsidRDefault="00A54946" w:rsidP="008C244B">
      <w:pPr>
        <w:pStyle w:val="Heading3"/>
        <w:numPr>
          <w:ilvl w:val="1"/>
          <w:numId w:val="34"/>
        </w:numPr>
        <w:tabs>
          <w:tab w:val="left" w:pos="2377"/>
        </w:tabs>
        <w:ind w:hanging="577"/>
      </w:pPr>
      <w:bookmarkStart w:id="337" w:name="_Toc203722019"/>
      <w:r>
        <w:t>USE &amp; BUILDING</w:t>
      </w:r>
      <w:r>
        <w:rPr>
          <w:spacing w:val="1"/>
        </w:rPr>
        <w:t xml:space="preserve"> </w:t>
      </w:r>
      <w:r>
        <w:t>PROVISIONS</w:t>
      </w:r>
      <w:bookmarkEnd w:id="337"/>
    </w:p>
    <w:p w14:paraId="40B2B2E3" w14:textId="77777777" w:rsidR="00EA4CF1" w:rsidRDefault="00A54946" w:rsidP="002F673D">
      <w:pPr>
        <w:pStyle w:val="aprovisionnum"/>
        <w:numPr>
          <w:ilvl w:val="0"/>
          <w:numId w:val="332"/>
        </w:numPr>
      </w:pPr>
      <w:r>
        <w:t>The following shall be on the only permitted uses and buildings in the C4 Zone:</w:t>
      </w:r>
    </w:p>
    <w:p w14:paraId="22857D24" w14:textId="77777777" w:rsidR="00EA4CF1" w:rsidRDefault="00EA4CF1">
      <w:pPr>
        <w:pStyle w:val="BodyText"/>
      </w:pPr>
    </w:p>
    <w:p w14:paraId="761E9D46" w14:textId="77777777" w:rsidR="00EA4CF1" w:rsidRDefault="00EA4CF1">
      <w:pPr>
        <w:pStyle w:val="BodyText"/>
        <w:spacing w:before="1"/>
        <w:rPr>
          <w:sz w:val="11"/>
        </w:rPr>
      </w:pPr>
    </w:p>
    <w:tbl>
      <w:tblPr>
        <w:tblW w:w="0" w:type="auto"/>
        <w:tblInd w:w="1715" w:type="dxa"/>
        <w:tblLayout w:type="fixed"/>
        <w:tblCellMar>
          <w:left w:w="0" w:type="dxa"/>
          <w:right w:w="0" w:type="dxa"/>
        </w:tblCellMar>
        <w:tblLook w:val="01E0" w:firstRow="1" w:lastRow="1" w:firstColumn="1" w:lastColumn="1" w:noHBand="0" w:noVBand="0"/>
      </w:tblPr>
      <w:tblGrid>
        <w:gridCol w:w="4267"/>
        <w:gridCol w:w="4057"/>
      </w:tblGrid>
      <w:tr w:rsidR="00EA4CF1" w14:paraId="3AB2330B" w14:textId="77777777">
        <w:trPr>
          <w:trHeight w:val="2433"/>
        </w:trPr>
        <w:tc>
          <w:tcPr>
            <w:tcW w:w="4267" w:type="dxa"/>
          </w:tcPr>
          <w:p w14:paraId="0F848669" w14:textId="77777777" w:rsidR="00EA4CF1" w:rsidRDefault="00A54946" w:rsidP="008C244B">
            <w:pPr>
              <w:pStyle w:val="TableParagraph"/>
              <w:numPr>
                <w:ilvl w:val="0"/>
                <w:numId w:val="33"/>
              </w:numPr>
              <w:tabs>
                <w:tab w:val="left" w:pos="1027"/>
                <w:tab w:val="left" w:pos="1028"/>
              </w:tabs>
              <w:spacing w:line="223" w:lineRule="exact"/>
              <w:rPr>
                <w:sz w:val="20"/>
              </w:rPr>
            </w:pPr>
            <w:r>
              <w:rPr>
                <w:sz w:val="20"/>
              </w:rPr>
              <w:t>Agricultural Service</w:t>
            </w:r>
            <w:r>
              <w:rPr>
                <w:spacing w:val="-9"/>
                <w:sz w:val="20"/>
              </w:rPr>
              <w:t xml:space="preserve"> </w:t>
            </w:r>
            <w:r>
              <w:rPr>
                <w:sz w:val="20"/>
              </w:rPr>
              <w:t>Establishment</w:t>
            </w:r>
          </w:p>
          <w:p w14:paraId="6A2526E9" w14:textId="77777777" w:rsidR="00EA4CF1" w:rsidRDefault="00A54946" w:rsidP="008C244B">
            <w:pPr>
              <w:pStyle w:val="TableParagraph"/>
              <w:numPr>
                <w:ilvl w:val="0"/>
                <w:numId w:val="33"/>
              </w:numPr>
              <w:tabs>
                <w:tab w:val="left" w:pos="1027"/>
                <w:tab w:val="left" w:pos="1028"/>
              </w:tabs>
              <w:spacing w:before="120"/>
              <w:rPr>
                <w:sz w:val="20"/>
              </w:rPr>
            </w:pPr>
            <w:r>
              <w:rPr>
                <w:sz w:val="20"/>
              </w:rPr>
              <w:t>Agricultural Supply</w:t>
            </w:r>
            <w:r>
              <w:rPr>
                <w:spacing w:val="-6"/>
                <w:sz w:val="20"/>
              </w:rPr>
              <w:t xml:space="preserve"> </w:t>
            </w:r>
            <w:r>
              <w:rPr>
                <w:sz w:val="20"/>
              </w:rPr>
              <w:t>Establishment</w:t>
            </w:r>
          </w:p>
          <w:p w14:paraId="2E529E66" w14:textId="77777777" w:rsidR="00EA4CF1" w:rsidRDefault="00A54946" w:rsidP="008C244B">
            <w:pPr>
              <w:pStyle w:val="TableParagraph"/>
              <w:numPr>
                <w:ilvl w:val="0"/>
                <w:numId w:val="33"/>
              </w:numPr>
              <w:tabs>
                <w:tab w:val="left" w:pos="1027"/>
                <w:tab w:val="left" w:pos="1028"/>
              </w:tabs>
              <w:spacing w:before="121"/>
              <w:rPr>
                <w:sz w:val="20"/>
              </w:rPr>
            </w:pPr>
            <w:r>
              <w:rPr>
                <w:sz w:val="20"/>
              </w:rPr>
              <w:t>Auction Sales</w:t>
            </w:r>
            <w:r>
              <w:rPr>
                <w:spacing w:val="-1"/>
                <w:sz w:val="20"/>
              </w:rPr>
              <w:t xml:space="preserve"> </w:t>
            </w:r>
            <w:r>
              <w:rPr>
                <w:sz w:val="20"/>
              </w:rPr>
              <w:t>Establishment,</w:t>
            </w:r>
          </w:p>
          <w:p w14:paraId="32937C28" w14:textId="77777777" w:rsidR="00EA4CF1" w:rsidRDefault="00A54946">
            <w:pPr>
              <w:pStyle w:val="TableParagraph"/>
              <w:ind w:left="1027"/>
              <w:rPr>
                <w:sz w:val="20"/>
              </w:rPr>
            </w:pPr>
            <w:r>
              <w:rPr>
                <w:sz w:val="20"/>
              </w:rPr>
              <w:t>Agricultural</w:t>
            </w:r>
          </w:p>
          <w:p w14:paraId="5F0EE0D9" w14:textId="77777777" w:rsidR="00EA4CF1" w:rsidRDefault="00A54946" w:rsidP="008C244B">
            <w:pPr>
              <w:pStyle w:val="TableParagraph"/>
              <w:numPr>
                <w:ilvl w:val="0"/>
                <w:numId w:val="33"/>
              </w:numPr>
              <w:tabs>
                <w:tab w:val="left" w:pos="1027"/>
                <w:tab w:val="left" w:pos="1028"/>
              </w:tabs>
              <w:spacing w:before="118"/>
              <w:rPr>
                <w:sz w:val="20"/>
              </w:rPr>
            </w:pPr>
            <w:r>
              <w:rPr>
                <w:sz w:val="20"/>
              </w:rPr>
              <w:t>Animal</w:t>
            </w:r>
            <w:r>
              <w:rPr>
                <w:spacing w:val="-3"/>
                <w:sz w:val="20"/>
              </w:rPr>
              <w:t xml:space="preserve"> </w:t>
            </w:r>
            <w:r>
              <w:rPr>
                <w:sz w:val="20"/>
              </w:rPr>
              <w:t>Kennel</w:t>
            </w:r>
          </w:p>
          <w:p w14:paraId="58D4C843" w14:textId="5F00750D" w:rsidR="00EA4CF1" w:rsidRDefault="00A54946" w:rsidP="008C244B">
            <w:pPr>
              <w:pStyle w:val="TableParagraph"/>
              <w:numPr>
                <w:ilvl w:val="0"/>
                <w:numId w:val="33"/>
              </w:numPr>
              <w:tabs>
                <w:tab w:val="left" w:pos="1027"/>
                <w:tab w:val="left" w:pos="1028"/>
              </w:tabs>
              <w:spacing w:before="121"/>
              <w:ind w:right="317"/>
              <w:rPr>
                <w:sz w:val="20"/>
              </w:rPr>
            </w:pPr>
            <w:r>
              <w:rPr>
                <w:sz w:val="20"/>
              </w:rPr>
              <w:t xml:space="preserve">Dwelling Unit </w:t>
            </w:r>
            <w:r w:rsidRPr="006E4E41">
              <w:rPr>
                <w:b/>
                <w:bCs/>
                <w:strike/>
                <w:sz w:val="20"/>
              </w:rPr>
              <w:t>or Single</w:t>
            </w:r>
            <w:r w:rsidRPr="006E4E41">
              <w:rPr>
                <w:b/>
                <w:bCs/>
                <w:strike/>
                <w:spacing w:val="-11"/>
                <w:sz w:val="20"/>
              </w:rPr>
              <w:t xml:space="preserve"> </w:t>
            </w:r>
            <w:r w:rsidRPr="006E4E41">
              <w:rPr>
                <w:b/>
                <w:bCs/>
                <w:strike/>
                <w:sz w:val="20"/>
              </w:rPr>
              <w:t>Detached Dwelling</w:t>
            </w:r>
            <w:r w:rsidR="004D617E" w:rsidRPr="006E4E41">
              <w:rPr>
                <w:b/>
                <w:bCs/>
                <w:strike/>
                <w:color w:val="FF0000"/>
                <w:sz w:val="20"/>
              </w:rPr>
              <w:t>, Existing</w:t>
            </w:r>
          </w:p>
          <w:p w14:paraId="76138D99" w14:textId="77777777" w:rsidR="00EA4CF1" w:rsidRDefault="00A54946" w:rsidP="008C244B">
            <w:pPr>
              <w:pStyle w:val="TableParagraph"/>
              <w:numPr>
                <w:ilvl w:val="0"/>
                <w:numId w:val="33"/>
              </w:numPr>
              <w:tabs>
                <w:tab w:val="left" w:pos="1027"/>
                <w:tab w:val="left" w:pos="1028"/>
              </w:tabs>
              <w:spacing w:before="121" w:line="210" w:lineRule="exact"/>
              <w:rPr>
                <w:sz w:val="20"/>
              </w:rPr>
            </w:pPr>
            <w:r>
              <w:rPr>
                <w:sz w:val="20"/>
              </w:rPr>
              <w:t>Greenhouse,</w:t>
            </w:r>
            <w:r>
              <w:rPr>
                <w:spacing w:val="-2"/>
                <w:sz w:val="20"/>
              </w:rPr>
              <w:t xml:space="preserve"> </w:t>
            </w:r>
            <w:r>
              <w:rPr>
                <w:sz w:val="20"/>
              </w:rPr>
              <w:t>Commercial</w:t>
            </w:r>
          </w:p>
        </w:tc>
        <w:tc>
          <w:tcPr>
            <w:tcW w:w="4057" w:type="dxa"/>
          </w:tcPr>
          <w:p w14:paraId="672C2FEC" w14:textId="77777777" w:rsidR="00EA4CF1" w:rsidRDefault="00A54946" w:rsidP="008C244B">
            <w:pPr>
              <w:pStyle w:val="TableParagraph"/>
              <w:numPr>
                <w:ilvl w:val="0"/>
                <w:numId w:val="33"/>
              </w:numPr>
              <w:tabs>
                <w:tab w:val="left" w:pos="1036"/>
                <w:tab w:val="left" w:pos="1037"/>
              </w:tabs>
              <w:spacing w:line="223" w:lineRule="exact"/>
              <w:rPr>
                <w:sz w:val="20"/>
              </w:rPr>
            </w:pPr>
            <w:r>
              <w:rPr>
                <w:sz w:val="20"/>
              </w:rPr>
              <w:t>Outside Display and Sales</w:t>
            </w:r>
            <w:r>
              <w:rPr>
                <w:spacing w:val="-5"/>
                <w:sz w:val="20"/>
              </w:rPr>
              <w:t xml:space="preserve"> </w:t>
            </w:r>
            <w:r>
              <w:rPr>
                <w:sz w:val="20"/>
              </w:rPr>
              <w:t>Area</w:t>
            </w:r>
          </w:p>
          <w:p w14:paraId="25376EFE" w14:textId="77777777" w:rsidR="00EA4CF1" w:rsidRDefault="00A54946" w:rsidP="008C244B">
            <w:pPr>
              <w:pStyle w:val="TableParagraph"/>
              <w:numPr>
                <w:ilvl w:val="0"/>
                <w:numId w:val="33"/>
              </w:numPr>
              <w:tabs>
                <w:tab w:val="left" w:pos="1036"/>
                <w:tab w:val="left" w:pos="1037"/>
              </w:tabs>
              <w:spacing w:before="120"/>
              <w:rPr>
                <w:sz w:val="20"/>
              </w:rPr>
            </w:pPr>
            <w:r>
              <w:rPr>
                <w:sz w:val="20"/>
              </w:rPr>
              <w:t>Market</w:t>
            </w:r>
            <w:r>
              <w:rPr>
                <w:spacing w:val="-2"/>
                <w:sz w:val="20"/>
              </w:rPr>
              <w:t xml:space="preserve"> </w:t>
            </w:r>
            <w:r>
              <w:rPr>
                <w:sz w:val="20"/>
              </w:rPr>
              <w:t>Garden</w:t>
            </w:r>
          </w:p>
          <w:p w14:paraId="5AA9BC38" w14:textId="77777777" w:rsidR="00EA4CF1" w:rsidRDefault="00A54946" w:rsidP="008C244B">
            <w:pPr>
              <w:pStyle w:val="TableParagraph"/>
              <w:numPr>
                <w:ilvl w:val="0"/>
                <w:numId w:val="33"/>
              </w:numPr>
              <w:tabs>
                <w:tab w:val="left" w:pos="1036"/>
                <w:tab w:val="left" w:pos="1037"/>
              </w:tabs>
              <w:spacing w:before="121"/>
              <w:rPr>
                <w:sz w:val="20"/>
              </w:rPr>
            </w:pPr>
            <w:r>
              <w:rPr>
                <w:sz w:val="20"/>
              </w:rPr>
              <w:t>Nursery</w:t>
            </w:r>
          </w:p>
          <w:p w14:paraId="3CA6A828" w14:textId="77777777" w:rsidR="00EA4CF1" w:rsidRDefault="00A54946" w:rsidP="008C244B">
            <w:pPr>
              <w:pStyle w:val="TableParagraph"/>
              <w:numPr>
                <w:ilvl w:val="0"/>
                <w:numId w:val="33"/>
              </w:numPr>
              <w:tabs>
                <w:tab w:val="left" w:pos="1036"/>
                <w:tab w:val="left" w:pos="1037"/>
              </w:tabs>
              <w:spacing w:before="120"/>
              <w:rPr>
                <w:sz w:val="20"/>
              </w:rPr>
            </w:pPr>
            <w:r>
              <w:rPr>
                <w:sz w:val="20"/>
              </w:rPr>
              <w:t>Veterinary</w:t>
            </w:r>
            <w:r>
              <w:rPr>
                <w:spacing w:val="-5"/>
                <w:sz w:val="20"/>
              </w:rPr>
              <w:t xml:space="preserve"> </w:t>
            </w:r>
            <w:r>
              <w:rPr>
                <w:sz w:val="20"/>
              </w:rPr>
              <w:t>Clinic</w:t>
            </w:r>
          </w:p>
          <w:p w14:paraId="608DCB04" w14:textId="77777777" w:rsidR="00EA4CF1" w:rsidRDefault="00A54946" w:rsidP="008C244B">
            <w:pPr>
              <w:pStyle w:val="TableParagraph"/>
              <w:numPr>
                <w:ilvl w:val="0"/>
                <w:numId w:val="33"/>
              </w:numPr>
              <w:tabs>
                <w:tab w:val="left" w:pos="1036"/>
                <w:tab w:val="left" w:pos="1037"/>
              </w:tabs>
              <w:spacing w:before="118"/>
              <w:rPr>
                <w:sz w:val="20"/>
              </w:rPr>
            </w:pPr>
            <w:r>
              <w:rPr>
                <w:sz w:val="20"/>
              </w:rPr>
              <w:t>Winery, Farm</w:t>
            </w:r>
            <w:r>
              <w:rPr>
                <w:spacing w:val="4"/>
                <w:sz w:val="20"/>
              </w:rPr>
              <w:t xml:space="preserve"> </w:t>
            </w:r>
            <w:r>
              <w:rPr>
                <w:sz w:val="20"/>
              </w:rPr>
              <w:t>Fruit</w:t>
            </w:r>
          </w:p>
        </w:tc>
      </w:tr>
    </w:tbl>
    <w:p w14:paraId="615CF79F" w14:textId="77777777" w:rsidR="00EA4CF1" w:rsidRDefault="00EA4CF1">
      <w:pPr>
        <w:pStyle w:val="BodyText"/>
        <w:rPr>
          <w:sz w:val="22"/>
        </w:rPr>
      </w:pPr>
    </w:p>
    <w:p w14:paraId="4BBEF118" w14:textId="77777777" w:rsidR="00EA4CF1" w:rsidRDefault="00A54946" w:rsidP="008C244B">
      <w:pPr>
        <w:pStyle w:val="Heading3"/>
        <w:numPr>
          <w:ilvl w:val="1"/>
          <w:numId w:val="34"/>
        </w:numPr>
        <w:tabs>
          <w:tab w:val="left" w:pos="2377"/>
        </w:tabs>
        <w:spacing w:before="129"/>
        <w:ind w:hanging="577"/>
      </w:pPr>
      <w:bookmarkStart w:id="338" w:name="_Toc203722020"/>
      <w:r>
        <w:t>LOT</w:t>
      </w:r>
      <w:r>
        <w:rPr>
          <w:spacing w:val="-1"/>
        </w:rPr>
        <w:t xml:space="preserve"> </w:t>
      </w:r>
      <w:r>
        <w:t>PROVISIONS</w:t>
      </w:r>
      <w:bookmarkEnd w:id="338"/>
    </w:p>
    <w:p w14:paraId="1F3C3581" w14:textId="77777777" w:rsidR="00EA4CF1" w:rsidRDefault="00A54946" w:rsidP="002F673D">
      <w:pPr>
        <w:pStyle w:val="aprovisionnum"/>
        <w:numPr>
          <w:ilvl w:val="0"/>
          <w:numId w:val="373"/>
        </w:numPr>
      </w:pPr>
      <w:r>
        <w:t>The following provisions shall apply to lots in the C4 Zone:</w:t>
      </w:r>
    </w:p>
    <w:tbl>
      <w:tblPr>
        <w:tblW w:w="0" w:type="auto"/>
        <w:tblInd w:w="1715" w:type="dxa"/>
        <w:tblLayout w:type="fixed"/>
        <w:tblCellMar>
          <w:left w:w="0" w:type="dxa"/>
          <w:right w:w="0" w:type="dxa"/>
        </w:tblCellMar>
        <w:tblLook w:val="01E0" w:firstRow="1" w:lastRow="1" w:firstColumn="1" w:lastColumn="1" w:noHBand="0" w:noVBand="0"/>
      </w:tblPr>
      <w:tblGrid>
        <w:gridCol w:w="677"/>
        <w:gridCol w:w="5185"/>
        <w:gridCol w:w="2515"/>
      </w:tblGrid>
      <w:tr w:rsidR="00EA4CF1" w14:paraId="170096AA" w14:textId="77777777">
        <w:trPr>
          <w:trHeight w:val="286"/>
        </w:trPr>
        <w:tc>
          <w:tcPr>
            <w:tcW w:w="677" w:type="dxa"/>
          </w:tcPr>
          <w:p w14:paraId="3F3033CA" w14:textId="0E39C412" w:rsidR="00EA4CF1" w:rsidRDefault="00EA4CF1" w:rsidP="002F673D">
            <w:pPr>
              <w:pStyle w:val="ListParagraph"/>
              <w:numPr>
                <w:ilvl w:val="0"/>
                <w:numId w:val="333"/>
              </w:numPr>
            </w:pPr>
          </w:p>
        </w:tc>
        <w:tc>
          <w:tcPr>
            <w:tcW w:w="5185" w:type="dxa"/>
          </w:tcPr>
          <w:p w14:paraId="373FA792" w14:textId="167BF84D" w:rsidR="00EA4CF1" w:rsidRDefault="00A54946">
            <w:pPr>
              <w:pStyle w:val="TableParagraph"/>
              <w:spacing w:line="223" w:lineRule="exact"/>
              <w:ind w:left="233"/>
              <w:rPr>
                <w:sz w:val="20"/>
              </w:rPr>
            </w:pPr>
            <w:r>
              <w:rPr>
                <w:sz w:val="20"/>
              </w:rPr>
              <w:t xml:space="preserve">Minimum Lot Area </w:t>
            </w:r>
          </w:p>
        </w:tc>
        <w:tc>
          <w:tcPr>
            <w:tcW w:w="2515" w:type="dxa"/>
          </w:tcPr>
          <w:p w14:paraId="200C680E" w14:textId="77777777" w:rsidR="00EA4CF1" w:rsidRDefault="00A54946">
            <w:pPr>
              <w:pStyle w:val="TableParagraph"/>
              <w:spacing w:line="223" w:lineRule="exact"/>
              <w:ind w:left="151"/>
              <w:rPr>
                <w:sz w:val="20"/>
              </w:rPr>
            </w:pPr>
            <w:r>
              <w:rPr>
                <w:sz w:val="20"/>
              </w:rPr>
              <w:t>1 ha</w:t>
            </w:r>
          </w:p>
        </w:tc>
      </w:tr>
      <w:tr w:rsidR="00EA4CF1" w14:paraId="372B1698" w14:textId="77777777">
        <w:trPr>
          <w:trHeight w:val="350"/>
        </w:trPr>
        <w:tc>
          <w:tcPr>
            <w:tcW w:w="677" w:type="dxa"/>
          </w:tcPr>
          <w:p w14:paraId="0CA0A65E" w14:textId="5923925F" w:rsidR="00EA4CF1" w:rsidRDefault="00EA4CF1" w:rsidP="002F673D">
            <w:pPr>
              <w:pStyle w:val="TableParagraph"/>
              <w:numPr>
                <w:ilvl w:val="0"/>
                <w:numId w:val="333"/>
              </w:numPr>
              <w:spacing w:before="57"/>
              <w:ind w:right="211"/>
              <w:jc w:val="center"/>
              <w:rPr>
                <w:sz w:val="20"/>
              </w:rPr>
            </w:pPr>
          </w:p>
        </w:tc>
        <w:tc>
          <w:tcPr>
            <w:tcW w:w="5185" w:type="dxa"/>
          </w:tcPr>
          <w:p w14:paraId="0A1B16E1" w14:textId="2CF16B8E" w:rsidR="00EA4CF1" w:rsidRDefault="00A54946">
            <w:pPr>
              <w:pStyle w:val="TableParagraph"/>
              <w:spacing w:before="57"/>
              <w:ind w:left="233"/>
              <w:rPr>
                <w:sz w:val="20"/>
              </w:rPr>
            </w:pPr>
            <w:r>
              <w:rPr>
                <w:sz w:val="20"/>
              </w:rPr>
              <w:t xml:space="preserve">Minimum Lot Frontage </w:t>
            </w:r>
          </w:p>
        </w:tc>
        <w:tc>
          <w:tcPr>
            <w:tcW w:w="2515" w:type="dxa"/>
          </w:tcPr>
          <w:p w14:paraId="4C496817" w14:textId="5CA7E15E" w:rsidR="00EA4CF1" w:rsidRDefault="00A54946">
            <w:pPr>
              <w:pStyle w:val="TableParagraph"/>
              <w:spacing w:before="57"/>
              <w:ind w:left="151"/>
              <w:rPr>
                <w:sz w:val="20"/>
              </w:rPr>
            </w:pPr>
            <w:r>
              <w:rPr>
                <w:sz w:val="20"/>
              </w:rPr>
              <w:t>60</w:t>
            </w:r>
            <w:r w:rsidR="00600006">
              <w:rPr>
                <w:sz w:val="20"/>
              </w:rPr>
              <w:t>.0</w:t>
            </w:r>
            <w:r>
              <w:rPr>
                <w:sz w:val="20"/>
              </w:rPr>
              <w:t xml:space="preserve"> m</w:t>
            </w:r>
          </w:p>
        </w:tc>
      </w:tr>
      <w:tr w:rsidR="00EA4CF1" w14:paraId="22FAD554" w14:textId="77777777">
        <w:trPr>
          <w:trHeight w:val="579"/>
        </w:trPr>
        <w:tc>
          <w:tcPr>
            <w:tcW w:w="677" w:type="dxa"/>
          </w:tcPr>
          <w:p w14:paraId="0B0E8FB3" w14:textId="44B32A51" w:rsidR="00EA4CF1" w:rsidRDefault="00EA4CF1" w:rsidP="002F673D">
            <w:pPr>
              <w:pStyle w:val="TableParagraph"/>
              <w:numPr>
                <w:ilvl w:val="0"/>
                <w:numId w:val="333"/>
              </w:numPr>
              <w:spacing w:before="56"/>
              <w:ind w:right="211"/>
              <w:jc w:val="center"/>
              <w:rPr>
                <w:sz w:val="20"/>
              </w:rPr>
            </w:pPr>
          </w:p>
        </w:tc>
        <w:tc>
          <w:tcPr>
            <w:tcW w:w="5185" w:type="dxa"/>
          </w:tcPr>
          <w:p w14:paraId="48AB8EA2" w14:textId="44B7E84C" w:rsidR="00EA4CF1" w:rsidRDefault="00A54946">
            <w:pPr>
              <w:pStyle w:val="TableParagraph"/>
              <w:spacing w:before="56"/>
              <w:ind w:left="233"/>
              <w:rPr>
                <w:sz w:val="20"/>
              </w:rPr>
            </w:pPr>
            <w:r>
              <w:rPr>
                <w:sz w:val="20"/>
              </w:rPr>
              <w:t xml:space="preserve">Front Yard Depth / Exterior Side Yard Width </w:t>
            </w:r>
          </w:p>
        </w:tc>
        <w:tc>
          <w:tcPr>
            <w:tcW w:w="2515" w:type="dxa"/>
          </w:tcPr>
          <w:p w14:paraId="788BB710" w14:textId="03F2F53F" w:rsidR="00EA4CF1" w:rsidRDefault="00A54946">
            <w:pPr>
              <w:pStyle w:val="TableParagraph"/>
              <w:spacing w:before="56"/>
              <w:ind w:left="151"/>
              <w:rPr>
                <w:sz w:val="20"/>
              </w:rPr>
            </w:pPr>
            <w:r>
              <w:rPr>
                <w:sz w:val="20"/>
              </w:rPr>
              <w:t>15</w:t>
            </w:r>
            <w:r w:rsidR="00600006">
              <w:rPr>
                <w:sz w:val="20"/>
              </w:rPr>
              <w:t>.0</w:t>
            </w:r>
            <w:r>
              <w:rPr>
                <w:sz w:val="20"/>
              </w:rPr>
              <w:t xml:space="preserve"> m (minimum) to 23</w:t>
            </w:r>
            <w:r w:rsidR="00600006">
              <w:rPr>
                <w:sz w:val="20"/>
              </w:rPr>
              <w:t>.0</w:t>
            </w:r>
            <w:r>
              <w:rPr>
                <w:sz w:val="20"/>
              </w:rPr>
              <w:t xml:space="preserve"> m (maximum)</w:t>
            </w:r>
          </w:p>
        </w:tc>
      </w:tr>
      <w:tr w:rsidR="00EA4CF1" w14:paraId="1B77B19B" w14:textId="77777777">
        <w:trPr>
          <w:trHeight w:val="349"/>
        </w:trPr>
        <w:tc>
          <w:tcPr>
            <w:tcW w:w="677" w:type="dxa"/>
          </w:tcPr>
          <w:p w14:paraId="0BD6BC61" w14:textId="286B3D2B" w:rsidR="00EA4CF1" w:rsidRDefault="00EA4CF1" w:rsidP="002F673D">
            <w:pPr>
              <w:pStyle w:val="TableParagraph"/>
              <w:numPr>
                <w:ilvl w:val="0"/>
                <w:numId w:val="333"/>
              </w:numPr>
              <w:spacing w:before="55"/>
              <w:ind w:right="211"/>
              <w:jc w:val="center"/>
              <w:rPr>
                <w:sz w:val="20"/>
              </w:rPr>
            </w:pPr>
          </w:p>
        </w:tc>
        <w:tc>
          <w:tcPr>
            <w:tcW w:w="5185" w:type="dxa"/>
          </w:tcPr>
          <w:p w14:paraId="480585F1" w14:textId="5E5790E9" w:rsidR="00EA4CF1" w:rsidRDefault="00A54946">
            <w:pPr>
              <w:pStyle w:val="TableParagraph"/>
              <w:spacing w:before="55"/>
              <w:ind w:left="233"/>
              <w:rPr>
                <w:sz w:val="20"/>
              </w:rPr>
            </w:pPr>
            <w:r>
              <w:rPr>
                <w:sz w:val="20"/>
              </w:rPr>
              <w:t xml:space="preserve">Side Yard Width </w:t>
            </w:r>
          </w:p>
        </w:tc>
        <w:tc>
          <w:tcPr>
            <w:tcW w:w="2515" w:type="dxa"/>
          </w:tcPr>
          <w:p w14:paraId="16F04AF1" w14:textId="7FB0EBFD" w:rsidR="00EA4CF1" w:rsidRDefault="00A54946">
            <w:pPr>
              <w:pStyle w:val="TableParagraph"/>
              <w:spacing w:before="55"/>
              <w:ind w:left="151"/>
              <w:rPr>
                <w:sz w:val="20"/>
              </w:rPr>
            </w:pPr>
            <w:r>
              <w:rPr>
                <w:sz w:val="20"/>
              </w:rPr>
              <w:t>6</w:t>
            </w:r>
            <w:r w:rsidR="00600006">
              <w:rPr>
                <w:sz w:val="20"/>
              </w:rPr>
              <w:t>.0</w:t>
            </w:r>
            <w:r>
              <w:rPr>
                <w:sz w:val="20"/>
              </w:rPr>
              <w:t xml:space="preserve"> m</w:t>
            </w:r>
          </w:p>
        </w:tc>
      </w:tr>
      <w:tr w:rsidR="00EA4CF1" w14:paraId="44854C67" w14:textId="77777777">
        <w:trPr>
          <w:trHeight w:val="350"/>
        </w:trPr>
        <w:tc>
          <w:tcPr>
            <w:tcW w:w="677" w:type="dxa"/>
          </w:tcPr>
          <w:p w14:paraId="59E547AC" w14:textId="351668FF" w:rsidR="00EA4CF1" w:rsidRDefault="00EA4CF1" w:rsidP="002F673D">
            <w:pPr>
              <w:pStyle w:val="TableParagraph"/>
              <w:numPr>
                <w:ilvl w:val="0"/>
                <w:numId w:val="333"/>
              </w:numPr>
              <w:spacing w:before="56"/>
              <w:ind w:right="211"/>
              <w:jc w:val="center"/>
              <w:rPr>
                <w:sz w:val="20"/>
              </w:rPr>
            </w:pPr>
          </w:p>
        </w:tc>
        <w:tc>
          <w:tcPr>
            <w:tcW w:w="5185" w:type="dxa"/>
          </w:tcPr>
          <w:p w14:paraId="4BFB6C72" w14:textId="605F2AA9" w:rsidR="00EA4CF1" w:rsidRDefault="00A54946">
            <w:pPr>
              <w:pStyle w:val="TableParagraph"/>
              <w:spacing w:before="56"/>
              <w:ind w:left="233"/>
              <w:rPr>
                <w:sz w:val="20"/>
              </w:rPr>
            </w:pPr>
            <w:r>
              <w:rPr>
                <w:sz w:val="20"/>
              </w:rPr>
              <w:t xml:space="preserve">Minimum Rear Yard Depth </w:t>
            </w:r>
          </w:p>
        </w:tc>
        <w:tc>
          <w:tcPr>
            <w:tcW w:w="2515" w:type="dxa"/>
          </w:tcPr>
          <w:p w14:paraId="077C3EE3" w14:textId="77777777" w:rsidR="00EA4CF1" w:rsidRDefault="00A54946">
            <w:pPr>
              <w:pStyle w:val="TableParagraph"/>
              <w:spacing w:before="56"/>
              <w:ind w:left="151"/>
              <w:rPr>
                <w:sz w:val="20"/>
              </w:rPr>
            </w:pPr>
            <w:r>
              <w:rPr>
                <w:sz w:val="20"/>
              </w:rPr>
              <w:t>7.5 m</w:t>
            </w:r>
          </w:p>
        </w:tc>
      </w:tr>
      <w:tr w:rsidR="00EA4CF1" w14:paraId="7AEA35AA" w14:textId="77777777">
        <w:trPr>
          <w:trHeight w:val="286"/>
        </w:trPr>
        <w:tc>
          <w:tcPr>
            <w:tcW w:w="677" w:type="dxa"/>
          </w:tcPr>
          <w:p w14:paraId="48D0DF43" w14:textId="37C6D854" w:rsidR="00EA4CF1" w:rsidRDefault="00EA4CF1" w:rsidP="002F673D">
            <w:pPr>
              <w:pStyle w:val="TableParagraph"/>
              <w:numPr>
                <w:ilvl w:val="0"/>
                <w:numId w:val="333"/>
              </w:numPr>
              <w:spacing w:before="56" w:line="210" w:lineRule="exact"/>
              <w:ind w:right="211"/>
              <w:jc w:val="center"/>
              <w:rPr>
                <w:sz w:val="20"/>
              </w:rPr>
            </w:pPr>
          </w:p>
        </w:tc>
        <w:tc>
          <w:tcPr>
            <w:tcW w:w="5185" w:type="dxa"/>
          </w:tcPr>
          <w:p w14:paraId="1011F0FF" w14:textId="3DF48470" w:rsidR="00EA4CF1" w:rsidRDefault="00A54946">
            <w:pPr>
              <w:pStyle w:val="TableParagraph"/>
              <w:spacing w:before="56" w:line="210" w:lineRule="exact"/>
              <w:ind w:left="233"/>
              <w:rPr>
                <w:sz w:val="20"/>
              </w:rPr>
            </w:pPr>
            <w:r>
              <w:rPr>
                <w:sz w:val="20"/>
              </w:rPr>
              <w:t xml:space="preserve">Maximum Lot Coverage </w:t>
            </w:r>
          </w:p>
        </w:tc>
        <w:tc>
          <w:tcPr>
            <w:tcW w:w="2515" w:type="dxa"/>
          </w:tcPr>
          <w:p w14:paraId="1B573072" w14:textId="77777777" w:rsidR="00EA4CF1" w:rsidRDefault="00A54946">
            <w:pPr>
              <w:pStyle w:val="TableParagraph"/>
              <w:spacing w:before="56" w:line="210" w:lineRule="exact"/>
              <w:ind w:left="151"/>
              <w:rPr>
                <w:sz w:val="20"/>
              </w:rPr>
            </w:pPr>
            <w:r>
              <w:rPr>
                <w:sz w:val="20"/>
              </w:rPr>
              <w:t>35%</w:t>
            </w:r>
          </w:p>
        </w:tc>
      </w:tr>
      <w:tr w:rsidR="009C5874" w14:paraId="58C6D22B" w14:textId="77777777">
        <w:trPr>
          <w:trHeight w:val="286"/>
        </w:trPr>
        <w:tc>
          <w:tcPr>
            <w:tcW w:w="677" w:type="dxa"/>
          </w:tcPr>
          <w:p w14:paraId="14BA52A6" w14:textId="77777777" w:rsidR="009C5874" w:rsidRDefault="009C5874" w:rsidP="002F673D">
            <w:pPr>
              <w:pStyle w:val="TableParagraph"/>
              <w:numPr>
                <w:ilvl w:val="0"/>
                <w:numId w:val="333"/>
              </w:numPr>
              <w:spacing w:before="56" w:line="210" w:lineRule="exact"/>
              <w:ind w:right="211"/>
              <w:jc w:val="center"/>
              <w:rPr>
                <w:sz w:val="20"/>
              </w:rPr>
            </w:pPr>
          </w:p>
        </w:tc>
        <w:tc>
          <w:tcPr>
            <w:tcW w:w="5185" w:type="dxa"/>
          </w:tcPr>
          <w:p w14:paraId="4B0176F5" w14:textId="3F4BE4D3" w:rsidR="009C5874" w:rsidRDefault="009C5874">
            <w:pPr>
              <w:pStyle w:val="TableParagraph"/>
              <w:spacing w:before="56" w:line="210" w:lineRule="exact"/>
              <w:ind w:left="233"/>
              <w:rPr>
                <w:sz w:val="20"/>
              </w:rPr>
            </w:pPr>
            <w:r>
              <w:rPr>
                <w:sz w:val="20"/>
              </w:rPr>
              <w:t>Landscaped Open Space</w:t>
            </w:r>
          </w:p>
        </w:tc>
        <w:tc>
          <w:tcPr>
            <w:tcW w:w="2515" w:type="dxa"/>
          </w:tcPr>
          <w:p w14:paraId="123D67E1" w14:textId="139E1AAC" w:rsidR="009C5874" w:rsidRDefault="009C5874">
            <w:pPr>
              <w:pStyle w:val="TableParagraph"/>
              <w:spacing w:before="56" w:line="210" w:lineRule="exact"/>
              <w:ind w:left="151"/>
              <w:rPr>
                <w:sz w:val="20"/>
              </w:rPr>
            </w:pPr>
            <w:r>
              <w:rPr>
                <w:sz w:val="20"/>
              </w:rPr>
              <w:t>50%</w:t>
            </w:r>
          </w:p>
        </w:tc>
      </w:tr>
    </w:tbl>
    <w:p w14:paraId="0619BA11" w14:textId="77777777" w:rsidR="00EA4CF1" w:rsidRDefault="00EA4CF1">
      <w:pPr>
        <w:spacing w:line="210" w:lineRule="exact"/>
        <w:rPr>
          <w:sz w:val="20"/>
        </w:rPr>
        <w:sectPr w:rsidR="00EA4CF1">
          <w:headerReference w:type="default" r:id="rId40"/>
          <w:pgSz w:w="12240" w:h="15840"/>
          <w:pgMar w:top="1360" w:right="0" w:bottom="1460" w:left="0" w:header="999" w:footer="1276" w:gutter="0"/>
          <w:cols w:space="720"/>
        </w:sectPr>
      </w:pPr>
    </w:p>
    <w:p w14:paraId="2403C2AB" w14:textId="77777777" w:rsidR="00EA4CF1" w:rsidRDefault="00EA4CF1">
      <w:pPr>
        <w:pStyle w:val="BodyText"/>
      </w:pPr>
    </w:p>
    <w:p w14:paraId="3F4FDF35" w14:textId="77777777" w:rsidR="00EA4CF1" w:rsidRDefault="00EA4CF1">
      <w:pPr>
        <w:pStyle w:val="BodyText"/>
        <w:spacing w:before="8"/>
        <w:rPr>
          <w:sz w:val="12"/>
        </w:rPr>
      </w:pPr>
    </w:p>
    <w:p w14:paraId="6A33D07B" w14:textId="77777777" w:rsidR="00EA4CF1" w:rsidRDefault="00A54946" w:rsidP="008C244B">
      <w:pPr>
        <w:pStyle w:val="Heading3"/>
        <w:numPr>
          <w:ilvl w:val="1"/>
          <w:numId w:val="34"/>
        </w:numPr>
        <w:tabs>
          <w:tab w:val="left" w:pos="2377"/>
        </w:tabs>
        <w:spacing w:before="92"/>
        <w:ind w:hanging="577"/>
      </w:pPr>
      <w:bookmarkStart w:id="339" w:name="13.4_SPECIAL_PROVISIONS"/>
      <w:bookmarkStart w:id="340" w:name="13.5_EXCEPTIONS"/>
      <w:bookmarkStart w:id="341" w:name="_Toc203722021"/>
      <w:bookmarkEnd w:id="339"/>
      <w:bookmarkEnd w:id="340"/>
      <w:r>
        <w:t>SPECIAL</w:t>
      </w:r>
      <w:r>
        <w:rPr>
          <w:spacing w:val="-1"/>
        </w:rPr>
        <w:t xml:space="preserve"> </w:t>
      </w:r>
      <w:r>
        <w:t>PROVISIONS</w:t>
      </w:r>
      <w:bookmarkEnd w:id="341"/>
    </w:p>
    <w:p w14:paraId="732C1C22" w14:textId="77777777" w:rsidR="00EA4CF1" w:rsidRDefault="00A54946" w:rsidP="009C5874">
      <w:pPr>
        <w:pStyle w:val="ProvisionTextnonum"/>
      </w:pPr>
      <w:r>
        <w:t>The following provisions shall apply in the C4 Zone:</w:t>
      </w:r>
    </w:p>
    <w:p w14:paraId="02818E1D" w14:textId="77777777" w:rsidR="00EA4CF1" w:rsidRDefault="00A54946" w:rsidP="008C244B">
      <w:pPr>
        <w:pStyle w:val="Heading5"/>
        <w:numPr>
          <w:ilvl w:val="0"/>
          <w:numId w:val="32"/>
        </w:numPr>
      </w:pPr>
      <w:r>
        <w:t>Accessory</w:t>
      </w:r>
      <w:r>
        <w:rPr>
          <w:spacing w:val="-2"/>
        </w:rPr>
        <w:t xml:space="preserve"> </w:t>
      </w:r>
      <w:r>
        <w:t>Uses</w:t>
      </w:r>
    </w:p>
    <w:p w14:paraId="0686EAED" w14:textId="77777777" w:rsidR="00EA4CF1" w:rsidRDefault="00A54946" w:rsidP="009C5874">
      <w:pPr>
        <w:pStyle w:val="ProvisionTextnonum"/>
      </w:pPr>
      <w:r>
        <w:t>In addition to Subsection 4.2, an accessory building or structure shall not:</w:t>
      </w:r>
    </w:p>
    <w:p w14:paraId="72B1C2E5" w14:textId="77777777" w:rsidR="00EA4CF1" w:rsidRDefault="00A54946" w:rsidP="002F673D">
      <w:pPr>
        <w:pStyle w:val="asubprovision1letter"/>
        <w:numPr>
          <w:ilvl w:val="0"/>
          <w:numId w:val="334"/>
        </w:numPr>
      </w:pPr>
      <w:r>
        <w:t>be erected in the front yard or, in the case of a corner lot, in the exterior</w:t>
      </w:r>
      <w:r w:rsidRPr="009C5874">
        <w:rPr>
          <w:spacing w:val="-21"/>
        </w:rPr>
        <w:t xml:space="preserve"> </w:t>
      </w:r>
      <w:r>
        <w:t>side yard;</w:t>
      </w:r>
      <w:r w:rsidRPr="009C5874">
        <w:rPr>
          <w:spacing w:val="1"/>
        </w:rPr>
        <w:t xml:space="preserve"> </w:t>
      </w:r>
      <w:r>
        <w:t>and,</w:t>
      </w:r>
    </w:p>
    <w:p w14:paraId="04FECE5E" w14:textId="77777777" w:rsidR="00EA4CF1" w:rsidRDefault="00A54946" w:rsidP="009C5874">
      <w:pPr>
        <w:pStyle w:val="asubprovision1letter"/>
      </w:pPr>
      <w:r>
        <w:t>exceed 10% lot</w:t>
      </w:r>
      <w:r>
        <w:rPr>
          <w:spacing w:val="-3"/>
        </w:rPr>
        <w:t xml:space="preserve"> </w:t>
      </w:r>
      <w:r>
        <w:t>coverage.</w:t>
      </w:r>
    </w:p>
    <w:p w14:paraId="2C11D552" w14:textId="77777777" w:rsidR="00EA4CF1" w:rsidRDefault="00A54946" w:rsidP="008C244B">
      <w:pPr>
        <w:pStyle w:val="Heading5"/>
        <w:numPr>
          <w:ilvl w:val="0"/>
          <w:numId w:val="32"/>
        </w:numPr>
      </w:pPr>
      <w:r>
        <w:t>Dwelling</w:t>
      </w:r>
      <w:r>
        <w:rPr>
          <w:spacing w:val="-1"/>
        </w:rPr>
        <w:t xml:space="preserve"> </w:t>
      </w:r>
      <w:r>
        <w:t>Units</w:t>
      </w:r>
    </w:p>
    <w:p w14:paraId="5CBA11AB" w14:textId="36CD6867" w:rsidR="00EA4CF1" w:rsidRDefault="00A54946" w:rsidP="009C5874">
      <w:pPr>
        <w:pStyle w:val="ProvisionTextnonum"/>
      </w:pPr>
      <w:r>
        <w:t>In addition to Section 4.</w:t>
      </w:r>
      <w:r w:rsidRPr="006F3A0B">
        <w:rPr>
          <w:b/>
          <w:bCs/>
          <w:strike/>
        </w:rPr>
        <w:t>6</w:t>
      </w:r>
      <w:r w:rsidR="006F3A0B" w:rsidRPr="006F3A0B">
        <w:rPr>
          <w:b/>
          <w:bCs/>
          <w:color w:val="FF0000"/>
        </w:rPr>
        <w:t>5</w:t>
      </w:r>
      <w:r w:rsidRPr="006F3A0B">
        <w:rPr>
          <w:b/>
          <w:bCs/>
          <w:color w:val="FF0000"/>
        </w:rPr>
        <w:t xml:space="preserve"> </w:t>
      </w:r>
      <w:r>
        <w:t>of this by-law, a building may contain one dwelling unit but only in combination with a permitted commercial use provided:</w:t>
      </w:r>
    </w:p>
    <w:p w14:paraId="0CEDB8B4" w14:textId="77777777" w:rsidR="00EA4CF1" w:rsidRDefault="00A54946" w:rsidP="002F673D">
      <w:pPr>
        <w:pStyle w:val="asubprovision1letter"/>
        <w:numPr>
          <w:ilvl w:val="0"/>
          <w:numId w:val="335"/>
        </w:numPr>
      </w:pPr>
      <w:r>
        <w:t>the dwelling unit shall form part of the main building and shall be located on</w:t>
      </w:r>
      <w:r w:rsidRPr="009C5874">
        <w:rPr>
          <w:spacing w:val="-29"/>
        </w:rPr>
        <w:t xml:space="preserve"> </w:t>
      </w:r>
      <w:r>
        <w:t>a floor above the commercial use, or on the main floor to the side or rear of the commercial</w:t>
      </w:r>
      <w:r w:rsidRPr="009C5874">
        <w:rPr>
          <w:spacing w:val="-3"/>
        </w:rPr>
        <w:t xml:space="preserve"> </w:t>
      </w:r>
      <w:r>
        <w:t>use;</w:t>
      </w:r>
    </w:p>
    <w:p w14:paraId="4A7AB762" w14:textId="77777777" w:rsidR="00EA4CF1" w:rsidRDefault="00A54946" w:rsidP="009C5874">
      <w:pPr>
        <w:pStyle w:val="asubprovision1letter"/>
      </w:pPr>
      <w:r>
        <w:t>the dwelling unit shall be completely self-contained and have separate and</w:t>
      </w:r>
      <w:r>
        <w:rPr>
          <w:spacing w:val="-18"/>
        </w:rPr>
        <w:t xml:space="preserve"> </w:t>
      </w:r>
      <w:r>
        <w:t>direct access to a yard or</w:t>
      </w:r>
      <w:r>
        <w:rPr>
          <w:spacing w:val="-2"/>
        </w:rPr>
        <w:t xml:space="preserve"> </w:t>
      </w:r>
      <w:r>
        <w:t>street;</w:t>
      </w:r>
    </w:p>
    <w:p w14:paraId="25FA9F75" w14:textId="77777777" w:rsidR="00EA4CF1" w:rsidRDefault="00A54946" w:rsidP="009C5874">
      <w:pPr>
        <w:pStyle w:val="asubprovision1letter"/>
      </w:pPr>
      <w:r>
        <w:t>notwithstanding clause a) the dwelling unit may constitute a single</w:t>
      </w:r>
      <w:r>
        <w:rPr>
          <w:spacing w:val="-25"/>
        </w:rPr>
        <w:t xml:space="preserve"> </w:t>
      </w:r>
      <w:r>
        <w:t>detached dwelling; and,</w:t>
      </w:r>
    </w:p>
    <w:p w14:paraId="714C98FA" w14:textId="01B64AF1" w:rsidR="00EA4CF1" w:rsidRDefault="00A54946" w:rsidP="009C5874">
      <w:pPr>
        <w:pStyle w:val="asubprovision1letter"/>
      </w:pPr>
      <w:r>
        <w:t xml:space="preserve">when a dwelling unit is a single detached </w:t>
      </w:r>
      <w:r w:rsidR="00476F7B">
        <w:t>dwelling,</w:t>
      </w:r>
      <w:r>
        <w:t xml:space="preserve"> it shall comply with the provisions of the Rural Residential</w:t>
      </w:r>
      <w:r>
        <w:rPr>
          <w:spacing w:val="1"/>
        </w:rPr>
        <w:t xml:space="preserve"> </w:t>
      </w:r>
      <w:r>
        <w:t>Zone.</w:t>
      </w:r>
    </w:p>
    <w:p w14:paraId="0E9C5910" w14:textId="5F7DDB40" w:rsidR="00EA4CF1" w:rsidRDefault="00A54946" w:rsidP="008C244B">
      <w:pPr>
        <w:pStyle w:val="Heading3"/>
        <w:numPr>
          <w:ilvl w:val="1"/>
          <w:numId w:val="34"/>
        </w:numPr>
        <w:tabs>
          <w:tab w:val="left" w:pos="2377"/>
        </w:tabs>
        <w:spacing w:before="1"/>
        <w:ind w:hanging="577"/>
      </w:pPr>
      <w:bookmarkStart w:id="342" w:name="_Toc203722022"/>
      <w:r>
        <w:t>EXCEPTION</w:t>
      </w:r>
      <w:r w:rsidR="009C5874">
        <w:t>S</w:t>
      </w:r>
      <w:bookmarkEnd w:id="342"/>
    </w:p>
    <w:p w14:paraId="798D4C64" w14:textId="77777777" w:rsidR="00EA4CF1" w:rsidRDefault="00A54946" w:rsidP="009C5874">
      <w:pPr>
        <w:pStyle w:val="ProvisionTextnonum"/>
      </w:pPr>
      <w:r>
        <w:t>The following site-specific zones apply to existing or unique situations that are not the standard “C4” Zone. If a regulation or use is not specified, the permitted uses of Subsection 13.2 and the regulations of 13.3 and 13.4 shall apply.</w:t>
      </w:r>
    </w:p>
    <w:p w14:paraId="0DC6AD81" w14:textId="77777777" w:rsidR="00EA4CF1" w:rsidRDefault="00A54946" w:rsidP="002F673D">
      <w:pPr>
        <w:pStyle w:val="aprovisionnum"/>
        <w:numPr>
          <w:ilvl w:val="0"/>
          <w:numId w:val="340"/>
        </w:numPr>
      </w:pPr>
      <w:r w:rsidRPr="00FE157E">
        <w:rPr>
          <w:b/>
        </w:rPr>
        <w:t xml:space="preserve">C4-1 </w:t>
      </w:r>
      <w:r>
        <w:t>(8791 Glendon</w:t>
      </w:r>
      <w:r w:rsidRPr="00FE157E">
        <w:rPr>
          <w:spacing w:val="-2"/>
        </w:rPr>
        <w:t xml:space="preserve"> </w:t>
      </w:r>
      <w:r>
        <w:t>Drive)</w:t>
      </w:r>
    </w:p>
    <w:p w14:paraId="4798444E" w14:textId="77777777" w:rsidR="00EA4CF1" w:rsidRDefault="00A54946" w:rsidP="002F673D">
      <w:pPr>
        <w:pStyle w:val="asubprovision1letter"/>
        <w:numPr>
          <w:ilvl w:val="0"/>
          <w:numId w:val="336"/>
        </w:numPr>
      </w:pPr>
      <w:r w:rsidRPr="00FE157E">
        <w:rPr>
          <w:b/>
        </w:rPr>
        <w:t>Defined Area</w:t>
      </w:r>
      <w:r>
        <w:t>: C4-1 as shown on Schedule ‘A’, Map No. 37 to this By-law.</w:t>
      </w:r>
    </w:p>
    <w:p w14:paraId="741B7770" w14:textId="77777777" w:rsidR="00EA4CF1" w:rsidRDefault="00A54946" w:rsidP="00FE157E">
      <w:pPr>
        <w:pStyle w:val="asubprovision1letter"/>
      </w:pPr>
      <w:r>
        <w:rPr>
          <w:b/>
        </w:rPr>
        <w:t>Permitted Uses</w:t>
      </w:r>
      <w:r>
        <w:t>: In addition to the permitted uses listed in Subsection 14.2, the following uses shall be permitted in the C4-1</w:t>
      </w:r>
      <w:r>
        <w:rPr>
          <w:spacing w:val="-6"/>
        </w:rPr>
        <w:t xml:space="preserve"> </w:t>
      </w:r>
      <w:r>
        <w:t>Zone:</w:t>
      </w:r>
    </w:p>
    <w:p w14:paraId="1B162867" w14:textId="77777777" w:rsidR="00EA4CF1" w:rsidRDefault="00A54946" w:rsidP="00FE157E">
      <w:pPr>
        <w:pStyle w:val="asubprov2existing"/>
      </w:pPr>
      <w:r>
        <w:t>Motor Vehicle Sales</w:t>
      </w:r>
      <w:r>
        <w:rPr>
          <w:spacing w:val="2"/>
        </w:rPr>
        <w:t xml:space="preserve"> </w:t>
      </w:r>
      <w:r>
        <w:t>Establishment</w:t>
      </w:r>
    </w:p>
    <w:p w14:paraId="000C095A" w14:textId="77777777" w:rsidR="00EA4CF1" w:rsidRDefault="00A54946" w:rsidP="00FE157E">
      <w:pPr>
        <w:pStyle w:val="aprovisionnum"/>
      </w:pPr>
      <w:r>
        <w:rPr>
          <w:b/>
        </w:rPr>
        <w:t xml:space="preserve">C4-2 </w:t>
      </w:r>
      <w:r>
        <w:t>(22262 Adelaide</w:t>
      </w:r>
      <w:r>
        <w:rPr>
          <w:spacing w:val="-2"/>
        </w:rPr>
        <w:t xml:space="preserve"> </w:t>
      </w:r>
      <w:r>
        <w:t>Road)</w:t>
      </w:r>
    </w:p>
    <w:p w14:paraId="783C7CC3" w14:textId="77777777" w:rsidR="00EA4CF1" w:rsidRDefault="00A54946" w:rsidP="002F673D">
      <w:pPr>
        <w:pStyle w:val="asubprovision1letter"/>
        <w:numPr>
          <w:ilvl w:val="0"/>
          <w:numId w:val="337"/>
        </w:numPr>
      </w:pPr>
      <w:r w:rsidRPr="00FE157E">
        <w:rPr>
          <w:b/>
        </w:rPr>
        <w:t>Defined Area</w:t>
      </w:r>
      <w:r>
        <w:t>: C4-2 as shown on Schedule ‘A’, Map No. 37 to this By-law.</w:t>
      </w:r>
    </w:p>
    <w:p w14:paraId="4D58319C" w14:textId="77777777" w:rsidR="00EA4CF1" w:rsidRDefault="00A54946" w:rsidP="00FE157E">
      <w:pPr>
        <w:pStyle w:val="asubprovision1letter"/>
      </w:pPr>
      <w:r>
        <w:rPr>
          <w:b/>
        </w:rPr>
        <w:t>Permitted Uses</w:t>
      </w:r>
      <w:r>
        <w:t>: In addition to the permitted uses listed in Subsection 14.2, the following uses shall be permitted in the C4-2</w:t>
      </w:r>
      <w:r>
        <w:rPr>
          <w:spacing w:val="-6"/>
        </w:rPr>
        <w:t xml:space="preserve"> </w:t>
      </w:r>
      <w:r>
        <w:t>Zone:</w:t>
      </w:r>
    </w:p>
    <w:p w14:paraId="3DFA96A2" w14:textId="77777777" w:rsidR="00EA4CF1" w:rsidRDefault="00A54946" w:rsidP="00FE157E">
      <w:pPr>
        <w:pStyle w:val="asubprov2existing"/>
      </w:pPr>
      <w:r>
        <w:t>Clinic</w:t>
      </w:r>
    </w:p>
    <w:p w14:paraId="6A05C86A" w14:textId="77777777" w:rsidR="00EA4CF1" w:rsidRDefault="00A54946" w:rsidP="00FE157E">
      <w:pPr>
        <w:pStyle w:val="aprovisionnum"/>
      </w:pPr>
      <w:r>
        <w:rPr>
          <w:b/>
        </w:rPr>
        <w:t xml:space="preserve">C4-3 </w:t>
      </w:r>
      <w:r>
        <w:t>(23752 Adelaide</w:t>
      </w:r>
      <w:r>
        <w:rPr>
          <w:spacing w:val="-2"/>
        </w:rPr>
        <w:t xml:space="preserve"> </w:t>
      </w:r>
      <w:r>
        <w:t>Road)</w:t>
      </w:r>
    </w:p>
    <w:p w14:paraId="79197D26" w14:textId="77777777" w:rsidR="00EA4CF1" w:rsidRDefault="00A54946" w:rsidP="002F673D">
      <w:pPr>
        <w:pStyle w:val="asubprovision1letter"/>
        <w:numPr>
          <w:ilvl w:val="0"/>
          <w:numId w:val="338"/>
        </w:numPr>
      </w:pPr>
      <w:r w:rsidRPr="00FE157E">
        <w:rPr>
          <w:b/>
        </w:rPr>
        <w:t>Defined Area</w:t>
      </w:r>
      <w:r>
        <w:t>: C4-3 as shown on Schedule ‘A’, Map No. 19 to this</w:t>
      </w:r>
      <w:r w:rsidRPr="00FE157E">
        <w:rPr>
          <w:spacing w:val="1"/>
        </w:rPr>
        <w:t xml:space="preserve"> </w:t>
      </w:r>
      <w:r>
        <w:t>By-law.</w:t>
      </w:r>
    </w:p>
    <w:p w14:paraId="5F4DFBF5" w14:textId="77777777" w:rsidR="00EA4CF1" w:rsidRDefault="00A54946" w:rsidP="00FE157E">
      <w:pPr>
        <w:pStyle w:val="asubprovision1letter"/>
      </w:pPr>
      <w:r>
        <w:rPr>
          <w:b/>
        </w:rPr>
        <w:t>Permitted Uses</w:t>
      </w:r>
      <w:r>
        <w:t>: Notwithstanding the permitted uses listed in Subsection 14.2, the following uses shall be the only permitted use in the C4-3</w:t>
      </w:r>
      <w:r>
        <w:rPr>
          <w:spacing w:val="-13"/>
        </w:rPr>
        <w:t xml:space="preserve"> </w:t>
      </w:r>
      <w:r>
        <w:t>Zone:</w:t>
      </w:r>
    </w:p>
    <w:p w14:paraId="043FA5D3" w14:textId="77777777" w:rsidR="00EA4CF1" w:rsidRDefault="00A54946" w:rsidP="00FE157E">
      <w:pPr>
        <w:pStyle w:val="asubprov2existing"/>
      </w:pPr>
      <w:r>
        <w:t>Restaurant</w:t>
      </w:r>
    </w:p>
    <w:p w14:paraId="504E7D0C" w14:textId="77777777" w:rsidR="00EA4CF1" w:rsidRDefault="00A54946" w:rsidP="00FE157E">
      <w:pPr>
        <w:pStyle w:val="aprovisionnum"/>
      </w:pPr>
      <w:r>
        <w:rPr>
          <w:b/>
        </w:rPr>
        <w:t xml:space="preserve">C4-4 </w:t>
      </w:r>
      <w:r>
        <w:t>(8898 Longwoods</w:t>
      </w:r>
      <w:r>
        <w:rPr>
          <w:spacing w:val="-3"/>
        </w:rPr>
        <w:t xml:space="preserve"> </w:t>
      </w:r>
      <w:r>
        <w:t>Road)</w:t>
      </w:r>
    </w:p>
    <w:p w14:paraId="60CB53FD" w14:textId="77777777" w:rsidR="00EA4CF1" w:rsidRDefault="00A54946" w:rsidP="002F673D">
      <w:pPr>
        <w:pStyle w:val="asubprovision1letter"/>
        <w:numPr>
          <w:ilvl w:val="0"/>
          <w:numId w:val="339"/>
        </w:numPr>
      </w:pPr>
      <w:r w:rsidRPr="00FE157E">
        <w:rPr>
          <w:b/>
        </w:rPr>
        <w:t>Defined Area</w:t>
      </w:r>
      <w:r>
        <w:t>: C4-4 as shown on Schedule ‘A’, Map No. 45 to this By-law.</w:t>
      </w:r>
    </w:p>
    <w:p w14:paraId="109F8098" w14:textId="77777777" w:rsidR="00EA4CF1" w:rsidRDefault="00A54946" w:rsidP="00FE157E">
      <w:pPr>
        <w:pStyle w:val="asubprovision1letter"/>
      </w:pPr>
      <w:r>
        <w:rPr>
          <w:b/>
        </w:rPr>
        <w:t>Permitted Uses</w:t>
      </w:r>
      <w:r>
        <w:t>: Notwithstanding the permitted uses listed in Subsection</w:t>
      </w:r>
      <w:r>
        <w:rPr>
          <w:spacing w:val="-17"/>
        </w:rPr>
        <w:t xml:space="preserve"> </w:t>
      </w:r>
      <w:r>
        <w:t>14.2, the following uses shall be the only permitted uses in the C4-4</w:t>
      </w:r>
      <w:r>
        <w:rPr>
          <w:spacing w:val="-13"/>
        </w:rPr>
        <w:t xml:space="preserve"> </w:t>
      </w:r>
      <w:r>
        <w:t>Zone:</w:t>
      </w:r>
    </w:p>
    <w:p w14:paraId="0BFEB807" w14:textId="77777777" w:rsidR="00EA4CF1" w:rsidRDefault="00A54946" w:rsidP="00FE157E">
      <w:pPr>
        <w:pStyle w:val="asubprov2existing"/>
      </w:pPr>
      <w:r>
        <w:t>Restaurant</w:t>
      </w:r>
    </w:p>
    <w:p w14:paraId="45E69014" w14:textId="77777777" w:rsidR="00EA4CF1" w:rsidRDefault="00A54946" w:rsidP="00FE157E">
      <w:pPr>
        <w:pStyle w:val="asubprov2existing"/>
      </w:pPr>
      <w:r>
        <w:t>Retail Store</w:t>
      </w:r>
      <w:r w:rsidRPr="00B32DAD">
        <w:rPr>
          <w:b/>
          <w:bCs/>
          <w:strike/>
        </w:rPr>
        <w:t>,</w:t>
      </w:r>
      <w:r w:rsidRPr="00B32DAD">
        <w:rPr>
          <w:b/>
          <w:bCs/>
          <w:strike/>
          <w:spacing w:val="-2"/>
        </w:rPr>
        <w:t xml:space="preserve"> </w:t>
      </w:r>
      <w:r w:rsidRPr="00B32DAD">
        <w:rPr>
          <w:b/>
          <w:bCs/>
          <w:strike/>
        </w:rPr>
        <w:t>Antique</w:t>
      </w:r>
    </w:p>
    <w:p w14:paraId="354740AB" w14:textId="720B30E3" w:rsidR="00EA4CF1" w:rsidRPr="00B32DAD" w:rsidRDefault="00A54946" w:rsidP="00FE157E">
      <w:pPr>
        <w:pStyle w:val="aprovisionnum"/>
      </w:pPr>
      <w:r w:rsidRPr="00B32DAD">
        <w:t>Deleted</w:t>
      </w:r>
    </w:p>
    <w:p w14:paraId="5ADD605C" w14:textId="77777777" w:rsidR="00EA4CF1" w:rsidRDefault="00A54946" w:rsidP="00FE157E">
      <w:pPr>
        <w:pStyle w:val="aprovisionnum"/>
      </w:pPr>
      <w:r>
        <w:rPr>
          <w:b/>
        </w:rPr>
        <w:t xml:space="preserve">C4-6 </w:t>
      </w:r>
      <w:r>
        <w:t>(Part Lot 19, Concession 1, Part 1 RP 33R1307 – 22270 Mill</w:t>
      </w:r>
      <w:r>
        <w:rPr>
          <w:spacing w:val="4"/>
        </w:rPr>
        <w:t xml:space="preserve"> </w:t>
      </w:r>
      <w:r>
        <w:t>Road)</w:t>
      </w:r>
    </w:p>
    <w:p w14:paraId="529A7100" w14:textId="77777777" w:rsidR="00EA4CF1" w:rsidRDefault="00A54946" w:rsidP="002F673D">
      <w:pPr>
        <w:pStyle w:val="asubprovision1letter"/>
        <w:numPr>
          <w:ilvl w:val="0"/>
          <w:numId w:val="341"/>
        </w:numPr>
      </w:pPr>
      <w:r w:rsidRPr="00FE157E">
        <w:rPr>
          <w:b/>
        </w:rPr>
        <w:t>Defined Area</w:t>
      </w:r>
      <w:r>
        <w:t>: C4-6 as shown on Schedule ‘A’, Map No. 29 to this</w:t>
      </w:r>
      <w:r w:rsidRPr="00FE157E">
        <w:rPr>
          <w:spacing w:val="-1"/>
        </w:rPr>
        <w:t xml:space="preserve"> </w:t>
      </w:r>
      <w:r>
        <w:t>By-law.</w:t>
      </w:r>
    </w:p>
    <w:p w14:paraId="79991955" w14:textId="4060FE7B" w:rsidR="00EA4CF1" w:rsidRPr="00FE157E" w:rsidRDefault="00A54946" w:rsidP="006E4E41">
      <w:pPr>
        <w:pStyle w:val="asubprovision1letter"/>
        <w:spacing w:before="8"/>
        <w:rPr>
          <w:sz w:val="19"/>
        </w:rPr>
      </w:pPr>
      <w:r w:rsidRPr="00FE157E">
        <w:rPr>
          <w:b/>
        </w:rPr>
        <w:t>Permitted Uses</w:t>
      </w:r>
      <w:r>
        <w:t>: In addition to the permitted uses listed in Subsection</w:t>
      </w:r>
      <w:r w:rsidRPr="00FE157E">
        <w:rPr>
          <w:spacing w:val="-26"/>
        </w:rPr>
        <w:t xml:space="preserve"> </w:t>
      </w:r>
      <w:r>
        <w:t>13.2, the following uses shall be permitted use in the C4-6</w:t>
      </w:r>
      <w:r w:rsidRPr="00FE157E">
        <w:rPr>
          <w:spacing w:val="-6"/>
        </w:rPr>
        <w:t xml:space="preserve"> </w:t>
      </w:r>
      <w:r>
        <w:t>Zone:</w:t>
      </w:r>
    </w:p>
    <w:p w14:paraId="016DBAA2" w14:textId="77777777" w:rsidR="00EA4CF1" w:rsidRDefault="00A54946" w:rsidP="00FE157E">
      <w:pPr>
        <w:pStyle w:val="asubprov2existing"/>
      </w:pPr>
      <w:r>
        <w:t>Clinic</w:t>
      </w:r>
    </w:p>
    <w:p w14:paraId="699D89ED" w14:textId="4D461261" w:rsidR="00EA4CF1" w:rsidRPr="00B32DAD" w:rsidRDefault="00A54946" w:rsidP="00FE157E">
      <w:pPr>
        <w:pStyle w:val="asubprov2existing"/>
        <w:rPr>
          <w:b/>
          <w:bCs/>
          <w:strike/>
        </w:rPr>
      </w:pPr>
      <w:r w:rsidRPr="00B32DAD">
        <w:rPr>
          <w:b/>
          <w:bCs/>
          <w:strike/>
        </w:rPr>
        <w:t>Daycare</w:t>
      </w:r>
      <w:r w:rsidRPr="00B32DAD">
        <w:rPr>
          <w:b/>
          <w:bCs/>
          <w:strike/>
          <w:spacing w:val="-1"/>
        </w:rPr>
        <w:t xml:space="preserve"> </w:t>
      </w:r>
      <w:r w:rsidRPr="00B32DAD">
        <w:rPr>
          <w:b/>
          <w:bCs/>
          <w:strike/>
        </w:rPr>
        <w:t>Facility</w:t>
      </w:r>
      <w:r w:rsidR="00B32DAD">
        <w:rPr>
          <w:b/>
          <w:bCs/>
          <w:strike/>
        </w:rPr>
        <w:t xml:space="preserve"> </w:t>
      </w:r>
      <w:r w:rsidR="00B32DAD" w:rsidRPr="00B32DAD">
        <w:rPr>
          <w:color w:val="FF0000"/>
        </w:rPr>
        <w:t>Child Care Centre</w:t>
      </w:r>
    </w:p>
    <w:p w14:paraId="5BC14853" w14:textId="77777777" w:rsidR="00EA4CF1" w:rsidRDefault="00EA4CF1">
      <w:pPr>
        <w:rPr>
          <w:sz w:val="20"/>
        </w:rPr>
        <w:sectPr w:rsidR="00EA4CF1">
          <w:headerReference w:type="default" r:id="rId41"/>
          <w:pgSz w:w="12240" w:h="15840"/>
          <w:pgMar w:top="1360" w:right="0" w:bottom="1460" w:left="0" w:header="999" w:footer="1276" w:gutter="0"/>
          <w:cols w:space="720"/>
        </w:sectPr>
      </w:pPr>
    </w:p>
    <w:p w14:paraId="21008DCB" w14:textId="77777777" w:rsidR="00EA4CF1" w:rsidRDefault="00EA4CF1">
      <w:pPr>
        <w:pStyle w:val="BodyText"/>
      </w:pPr>
    </w:p>
    <w:p w14:paraId="2D4C5EF8" w14:textId="77777777" w:rsidR="00EA4CF1" w:rsidRDefault="00EA4CF1">
      <w:pPr>
        <w:pStyle w:val="BodyText"/>
        <w:spacing w:before="7"/>
        <w:rPr>
          <w:sz w:val="19"/>
        </w:rPr>
      </w:pPr>
    </w:p>
    <w:p w14:paraId="65E408BD" w14:textId="411DAED7" w:rsidR="00EA4CF1" w:rsidRDefault="00B93D3C" w:rsidP="00B93D3C">
      <w:pPr>
        <w:pStyle w:val="Heading2"/>
        <w:ind w:left="1843" w:right="806"/>
      </w:pPr>
      <w:bookmarkStart w:id="343" w:name="SECTION_14_LIGHT_INDUSTRIAL_(M1)_ZONE"/>
      <w:bookmarkStart w:id="344" w:name="14.1_GENERAL_PROVISIONS"/>
      <w:bookmarkStart w:id="345" w:name="14.2_USE_&amp;_BUILDING_PROVISIONS"/>
      <w:bookmarkStart w:id="346" w:name="14.3_LOT_PROVISIONS"/>
      <w:bookmarkStart w:id="347" w:name="_Toc203722023"/>
      <w:bookmarkEnd w:id="343"/>
      <w:bookmarkEnd w:id="344"/>
      <w:bookmarkEnd w:id="345"/>
      <w:bookmarkEnd w:id="346"/>
      <w:r>
        <w:rPr>
          <w:noProof/>
          <w:lang w:val="en-CA" w:eastAsia="en-CA"/>
        </w:rPr>
        <w:t>SECTION 14</w:t>
      </w:r>
      <w:r>
        <w:rPr>
          <w:noProof/>
          <w:lang w:val="en-CA" w:eastAsia="en-CA"/>
        </w:rPr>
        <w:tab/>
      </w:r>
      <w:r w:rsidR="00A54946">
        <w:t>LIGHT INDUSTRIAL (M1) ZONE</w:t>
      </w:r>
      <w:bookmarkEnd w:id="347"/>
    </w:p>
    <w:p w14:paraId="783020C9" w14:textId="77777777" w:rsidR="00EA4CF1" w:rsidRDefault="00EA4CF1">
      <w:pPr>
        <w:pStyle w:val="BodyText"/>
        <w:rPr>
          <w:b/>
        </w:rPr>
      </w:pPr>
    </w:p>
    <w:p w14:paraId="6966AEF6" w14:textId="77777777" w:rsidR="00EA4CF1" w:rsidRDefault="00EA4CF1">
      <w:pPr>
        <w:pStyle w:val="BodyText"/>
        <w:spacing w:before="3"/>
        <w:rPr>
          <w:b/>
          <w:sz w:val="25"/>
        </w:rPr>
      </w:pPr>
    </w:p>
    <w:p w14:paraId="2352FB98" w14:textId="77777777" w:rsidR="00EA4CF1" w:rsidRDefault="00A54946">
      <w:pPr>
        <w:spacing w:before="93"/>
        <w:ind w:left="1800" w:right="1795"/>
        <w:jc w:val="both"/>
        <w:rPr>
          <w:i/>
          <w:sz w:val="20"/>
        </w:rPr>
      </w:pPr>
      <w:r>
        <w:rPr>
          <w:b/>
          <w:i/>
          <w:sz w:val="20"/>
        </w:rPr>
        <w:t xml:space="preserve">PURPOSE &amp; INTENT: </w:t>
      </w:r>
      <w:r>
        <w:rPr>
          <w:i/>
          <w:sz w:val="20"/>
        </w:rPr>
        <w:t>The Light Industrial (M1) Zone applies to lands situated in Strathroy which are designated 'Industrial' in the Official Plan, typically in older areas adjacent to residential uses. Within the M1 zone, a range of industrial uses are permitted that are compatible with surrounding uses. As light industrial uses are often located in close proximity to sensitive land uses (i.e. residential areas, institutional uses, natural areas) uses there is a prohibition on any noxious uses which would not be compatible with these uses.</w:t>
      </w:r>
    </w:p>
    <w:p w14:paraId="48086C91" w14:textId="77777777" w:rsidR="00EA4CF1" w:rsidRDefault="00A54946" w:rsidP="008C244B">
      <w:pPr>
        <w:pStyle w:val="Heading3"/>
        <w:numPr>
          <w:ilvl w:val="1"/>
          <w:numId w:val="31"/>
        </w:numPr>
        <w:tabs>
          <w:tab w:val="left" w:pos="2377"/>
        </w:tabs>
        <w:ind w:hanging="577"/>
      </w:pPr>
      <w:bookmarkStart w:id="348" w:name="_Toc203722024"/>
      <w:r>
        <w:t>GENERAL</w:t>
      </w:r>
      <w:r>
        <w:rPr>
          <w:spacing w:val="-1"/>
        </w:rPr>
        <w:t xml:space="preserve"> </w:t>
      </w:r>
      <w:r>
        <w:t>PROVISIONS</w:t>
      </w:r>
      <w:bookmarkEnd w:id="348"/>
    </w:p>
    <w:p w14:paraId="730CA91B" w14:textId="77777777" w:rsidR="00EA4CF1" w:rsidRDefault="00A54946" w:rsidP="002F673D">
      <w:pPr>
        <w:pStyle w:val="aprovisionnum"/>
        <w:numPr>
          <w:ilvl w:val="0"/>
          <w:numId w:val="342"/>
        </w:numPr>
      </w:pPr>
      <w:r>
        <w:t>No person shall, within the M1 Zone, use any lot or erect, alter or use any building or structure except in accordance with Section 4 of this By-law and the following provisions:</w:t>
      </w:r>
    </w:p>
    <w:p w14:paraId="4572E3CF" w14:textId="77777777" w:rsidR="00EA4CF1" w:rsidRDefault="00A54946" w:rsidP="008C244B">
      <w:pPr>
        <w:pStyle w:val="Heading3"/>
        <w:numPr>
          <w:ilvl w:val="1"/>
          <w:numId w:val="31"/>
        </w:numPr>
        <w:tabs>
          <w:tab w:val="left" w:pos="2377"/>
        </w:tabs>
        <w:ind w:hanging="577"/>
      </w:pPr>
      <w:bookmarkStart w:id="349" w:name="_Toc203722025"/>
      <w:r>
        <w:t>USE &amp; BUILDING</w:t>
      </w:r>
      <w:r>
        <w:rPr>
          <w:spacing w:val="1"/>
        </w:rPr>
        <w:t xml:space="preserve"> </w:t>
      </w:r>
      <w:r>
        <w:t>PROVISIONS</w:t>
      </w:r>
      <w:bookmarkEnd w:id="349"/>
    </w:p>
    <w:p w14:paraId="3516F5F5" w14:textId="77777777" w:rsidR="00EA4CF1" w:rsidRDefault="00A54946" w:rsidP="002F673D">
      <w:pPr>
        <w:pStyle w:val="aprovisionnum"/>
        <w:numPr>
          <w:ilvl w:val="0"/>
          <w:numId w:val="343"/>
        </w:numPr>
      </w:pPr>
      <w:r>
        <w:t>The following shall be on the only permitted uses and buildings in the M1 Zone:</w:t>
      </w:r>
    </w:p>
    <w:tbl>
      <w:tblPr>
        <w:tblW w:w="0" w:type="auto"/>
        <w:tblInd w:w="1715" w:type="dxa"/>
        <w:tblLayout w:type="fixed"/>
        <w:tblCellMar>
          <w:left w:w="0" w:type="dxa"/>
          <w:right w:w="0" w:type="dxa"/>
        </w:tblCellMar>
        <w:tblLook w:val="01E0" w:firstRow="1" w:lastRow="1" w:firstColumn="1" w:lastColumn="1" w:noHBand="0" w:noVBand="0"/>
      </w:tblPr>
      <w:tblGrid>
        <w:gridCol w:w="4341"/>
        <w:gridCol w:w="4112"/>
      </w:tblGrid>
      <w:tr w:rsidR="00EA4CF1" w14:paraId="513EDC3D" w14:textId="77777777">
        <w:trPr>
          <w:trHeight w:val="3023"/>
        </w:trPr>
        <w:tc>
          <w:tcPr>
            <w:tcW w:w="4341" w:type="dxa"/>
          </w:tcPr>
          <w:p w14:paraId="5357772F" w14:textId="77777777" w:rsidR="00EA4CF1" w:rsidRDefault="00A54946" w:rsidP="008C244B">
            <w:pPr>
              <w:pStyle w:val="TableParagraph"/>
              <w:numPr>
                <w:ilvl w:val="0"/>
                <w:numId w:val="30"/>
              </w:numPr>
              <w:tabs>
                <w:tab w:val="left" w:pos="1037"/>
                <w:tab w:val="left" w:pos="1038"/>
              </w:tabs>
              <w:spacing w:line="223" w:lineRule="exact"/>
              <w:rPr>
                <w:sz w:val="20"/>
              </w:rPr>
            </w:pPr>
            <w:r>
              <w:rPr>
                <w:sz w:val="20"/>
              </w:rPr>
              <w:t>Agricultural Industrial</w:t>
            </w:r>
            <w:r>
              <w:rPr>
                <w:spacing w:val="-11"/>
                <w:sz w:val="20"/>
              </w:rPr>
              <w:t xml:space="preserve"> </w:t>
            </w:r>
            <w:r>
              <w:rPr>
                <w:sz w:val="20"/>
              </w:rPr>
              <w:t>Establishment</w:t>
            </w:r>
          </w:p>
          <w:p w14:paraId="5D842DEC" w14:textId="77777777" w:rsidR="00EA4CF1" w:rsidRDefault="00A54946" w:rsidP="008C244B">
            <w:pPr>
              <w:pStyle w:val="TableParagraph"/>
              <w:numPr>
                <w:ilvl w:val="0"/>
                <w:numId w:val="30"/>
              </w:numPr>
              <w:tabs>
                <w:tab w:val="left" w:pos="1037"/>
                <w:tab w:val="left" w:pos="1038"/>
              </w:tabs>
              <w:spacing w:before="120"/>
              <w:rPr>
                <w:sz w:val="20"/>
              </w:rPr>
            </w:pPr>
            <w:r>
              <w:rPr>
                <w:sz w:val="20"/>
              </w:rPr>
              <w:t>Agricultural Service</w:t>
            </w:r>
            <w:r>
              <w:rPr>
                <w:spacing w:val="-9"/>
                <w:sz w:val="20"/>
              </w:rPr>
              <w:t xml:space="preserve"> </w:t>
            </w:r>
            <w:r>
              <w:rPr>
                <w:sz w:val="20"/>
              </w:rPr>
              <w:t>Establishment</w:t>
            </w:r>
          </w:p>
          <w:p w14:paraId="32E2AD7F" w14:textId="77777777" w:rsidR="00EA4CF1" w:rsidRDefault="00A54946" w:rsidP="008C244B">
            <w:pPr>
              <w:pStyle w:val="TableParagraph"/>
              <w:numPr>
                <w:ilvl w:val="0"/>
                <w:numId w:val="30"/>
              </w:numPr>
              <w:tabs>
                <w:tab w:val="left" w:pos="1027"/>
                <w:tab w:val="left" w:pos="1028"/>
              </w:tabs>
              <w:spacing w:before="121"/>
              <w:ind w:left="1027" w:hanging="828"/>
              <w:rPr>
                <w:sz w:val="20"/>
              </w:rPr>
            </w:pPr>
            <w:r>
              <w:rPr>
                <w:sz w:val="20"/>
              </w:rPr>
              <w:t>Bulk Sales</w:t>
            </w:r>
            <w:r>
              <w:rPr>
                <w:spacing w:val="2"/>
                <w:sz w:val="20"/>
              </w:rPr>
              <w:t xml:space="preserve"> </w:t>
            </w:r>
            <w:r>
              <w:rPr>
                <w:sz w:val="20"/>
              </w:rPr>
              <w:t>Establishment</w:t>
            </w:r>
          </w:p>
          <w:p w14:paraId="3D26B728" w14:textId="77777777" w:rsidR="00EA4CF1" w:rsidRDefault="00A54946" w:rsidP="008C244B">
            <w:pPr>
              <w:pStyle w:val="TableParagraph"/>
              <w:numPr>
                <w:ilvl w:val="0"/>
                <w:numId w:val="30"/>
              </w:numPr>
              <w:tabs>
                <w:tab w:val="left" w:pos="1027"/>
                <w:tab w:val="left" w:pos="1028"/>
              </w:tabs>
              <w:spacing w:before="118"/>
              <w:ind w:left="1027" w:hanging="828"/>
              <w:rPr>
                <w:sz w:val="20"/>
              </w:rPr>
            </w:pPr>
            <w:r>
              <w:rPr>
                <w:sz w:val="20"/>
              </w:rPr>
              <w:t>Contractor’s Yard or</w:t>
            </w:r>
            <w:r>
              <w:rPr>
                <w:spacing w:val="-1"/>
                <w:sz w:val="20"/>
              </w:rPr>
              <w:t xml:space="preserve"> </w:t>
            </w:r>
            <w:r>
              <w:rPr>
                <w:sz w:val="20"/>
              </w:rPr>
              <w:t>Shop</w:t>
            </w:r>
          </w:p>
          <w:p w14:paraId="114D4117" w14:textId="77777777" w:rsidR="00EA4CF1" w:rsidRDefault="00A54946" w:rsidP="008C244B">
            <w:pPr>
              <w:pStyle w:val="TableParagraph"/>
              <w:numPr>
                <w:ilvl w:val="0"/>
                <w:numId w:val="30"/>
              </w:numPr>
              <w:tabs>
                <w:tab w:val="left" w:pos="1027"/>
                <w:tab w:val="left" w:pos="1028"/>
              </w:tabs>
              <w:spacing w:before="120"/>
              <w:ind w:left="1027" w:hanging="828"/>
              <w:rPr>
                <w:sz w:val="20"/>
              </w:rPr>
            </w:pPr>
            <w:r>
              <w:rPr>
                <w:sz w:val="20"/>
              </w:rPr>
              <w:t>Custom</w:t>
            </w:r>
            <w:r>
              <w:rPr>
                <w:spacing w:val="-3"/>
                <w:sz w:val="20"/>
              </w:rPr>
              <w:t xml:space="preserve"> </w:t>
            </w:r>
            <w:r>
              <w:rPr>
                <w:sz w:val="20"/>
              </w:rPr>
              <w:t>Workshop</w:t>
            </w:r>
          </w:p>
          <w:p w14:paraId="5BC6D4BD" w14:textId="77777777" w:rsidR="00EA4CF1" w:rsidRDefault="00A54946" w:rsidP="008C244B">
            <w:pPr>
              <w:pStyle w:val="TableParagraph"/>
              <w:numPr>
                <w:ilvl w:val="0"/>
                <w:numId w:val="30"/>
              </w:numPr>
              <w:tabs>
                <w:tab w:val="left" w:pos="1027"/>
                <w:tab w:val="left" w:pos="1028"/>
              </w:tabs>
              <w:spacing w:before="121"/>
              <w:ind w:left="1027" w:hanging="828"/>
              <w:rPr>
                <w:sz w:val="20"/>
              </w:rPr>
            </w:pPr>
            <w:r>
              <w:rPr>
                <w:sz w:val="20"/>
              </w:rPr>
              <w:t>Factory</w:t>
            </w:r>
            <w:r>
              <w:rPr>
                <w:spacing w:val="-5"/>
                <w:sz w:val="20"/>
              </w:rPr>
              <w:t xml:space="preserve"> </w:t>
            </w:r>
            <w:r>
              <w:rPr>
                <w:sz w:val="20"/>
              </w:rPr>
              <w:t>Outlet</w:t>
            </w:r>
          </w:p>
          <w:p w14:paraId="75DC3824" w14:textId="6A6D57BA" w:rsidR="00EA4CF1" w:rsidRDefault="00A54946" w:rsidP="008C244B">
            <w:pPr>
              <w:pStyle w:val="TableParagraph"/>
              <w:numPr>
                <w:ilvl w:val="0"/>
                <w:numId w:val="30"/>
              </w:numPr>
              <w:tabs>
                <w:tab w:val="left" w:pos="1027"/>
                <w:tab w:val="left" w:pos="1028"/>
              </w:tabs>
              <w:spacing w:before="120"/>
              <w:ind w:left="1027" w:hanging="828"/>
              <w:rPr>
                <w:sz w:val="20"/>
              </w:rPr>
            </w:pPr>
            <w:r>
              <w:rPr>
                <w:sz w:val="20"/>
              </w:rPr>
              <w:t>Farm Equipment Sales &amp;</w:t>
            </w:r>
            <w:r>
              <w:rPr>
                <w:spacing w:val="-2"/>
                <w:sz w:val="20"/>
              </w:rPr>
              <w:t xml:space="preserve"> </w:t>
            </w:r>
            <w:r w:rsidR="006F3A0B">
              <w:rPr>
                <w:sz w:val="20"/>
              </w:rPr>
              <w:t>S</w:t>
            </w:r>
            <w:r>
              <w:rPr>
                <w:sz w:val="20"/>
              </w:rPr>
              <w:t>ervice</w:t>
            </w:r>
          </w:p>
          <w:p w14:paraId="1C62A2FC" w14:textId="77777777" w:rsidR="00EA4CF1" w:rsidRDefault="00A54946" w:rsidP="008C244B">
            <w:pPr>
              <w:pStyle w:val="TableParagraph"/>
              <w:numPr>
                <w:ilvl w:val="0"/>
                <w:numId w:val="30"/>
              </w:numPr>
              <w:tabs>
                <w:tab w:val="left" w:pos="1027"/>
                <w:tab w:val="left" w:pos="1028"/>
              </w:tabs>
              <w:spacing w:before="121"/>
              <w:ind w:left="1027" w:hanging="828"/>
              <w:rPr>
                <w:sz w:val="20"/>
              </w:rPr>
            </w:pPr>
            <w:r>
              <w:rPr>
                <w:sz w:val="20"/>
              </w:rPr>
              <w:t>Industrial</w:t>
            </w:r>
            <w:r>
              <w:rPr>
                <w:spacing w:val="-1"/>
                <w:sz w:val="20"/>
              </w:rPr>
              <w:t xml:space="preserve"> </w:t>
            </w:r>
            <w:r>
              <w:rPr>
                <w:sz w:val="20"/>
              </w:rPr>
              <w:t>Mall</w:t>
            </w:r>
          </w:p>
          <w:p w14:paraId="0F13523A" w14:textId="1BCE45A8" w:rsidR="00EA4CF1" w:rsidRDefault="00A54946" w:rsidP="008C244B">
            <w:pPr>
              <w:pStyle w:val="TableParagraph"/>
              <w:numPr>
                <w:ilvl w:val="0"/>
                <w:numId w:val="30"/>
              </w:numPr>
              <w:tabs>
                <w:tab w:val="left" w:pos="1027"/>
                <w:tab w:val="left" w:pos="1028"/>
              </w:tabs>
              <w:spacing w:before="120" w:line="210" w:lineRule="exact"/>
              <w:ind w:left="1027" w:hanging="828"/>
              <w:rPr>
                <w:sz w:val="20"/>
              </w:rPr>
            </w:pPr>
            <w:r w:rsidRPr="004F4C96">
              <w:rPr>
                <w:b/>
                <w:bCs/>
                <w:strike/>
                <w:sz w:val="20"/>
              </w:rPr>
              <w:t>Industrial Use,</w:t>
            </w:r>
            <w:r w:rsidRPr="004F4C96">
              <w:rPr>
                <w:b/>
                <w:bCs/>
                <w:strike/>
                <w:spacing w:val="-2"/>
                <w:sz w:val="20"/>
              </w:rPr>
              <w:t xml:space="preserve"> </w:t>
            </w:r>
            <w:r w:rsidRPr="004F4C96">
              <w:rPr>
                <w:b/>
                <w:bCs/>
                <w:strike/>
                <w:sz w:val="20"/>
              </w:rPr>
              <w:t>Light</w:t>
            </w:r>
            <w:r w:rsidR="004F4C96">
              <w:rPr>
                <w:sz w:val="20"/>
              </w:rPr>
              <w:t xml:space="preserve"> </w:t>
            </w:r>
            <w:r w:rsidR="004F4C96">
              <w:rPr>
                <w:color w:val="FF0000"/>
                <w:sz w:val="20"/>
              </w:rPr>
              <w:t>Class I Industrial Facility</w:t>
            </w:r>
          </w:p>
        </w:tc>
        <w:tc>
          <w:tcPr>
            <w:tcW w:w="4112" w:type="dxa"/>
          </w:tcPr>
          <w:p w14:paraId="734622C8" w14:textId="77777777" w:rsidR="00EA4CF1" w:rsidRDefault="00A54946" w:rsidP="008C244B">
            <w:pPr>
              <w:pStyle w:val="TableParagraph"/>
              <w:numPr>
                <w:ilvl w:val="0"/>
                <w:numId w:val="30"/>
              </w:numPr>
              <w:tabs>
                <w:tab w:val="left" w:pos="957"/>
                <w:tab w:val="left" w:pos="958"/>
              </w:tabs>
              <w:spacing w:line="223" w:lineRule="exact"/>
              <w:rPr>
                <w:sz w:val="20"/>
              </w:rPr>
            </w:pPr>
            <w:r>
              <w:rPr>
                <w:sz w:val="20"/>
              </w:rPr>
              <w:t>Office,</w:t>
            </w:r>
            <w:r>
              <w:rPr>
                <w:spacing w:val="-2"/>
                <w:sz w:val="20"/>
              </w:rPr>
              <w:t xml:space="preserve"> </w:t>
            </w:r>
            <w:r>
              <w:rPr>
                <w:sz w:val="20"/>
              </w:rPr>
              <w:t>Support</w:t>
            </w:r>
          </w:p>
          <w:p w14:paraId="64B136D5" w14:textId="77777777" w:rsidR="00EA4CF1" w:rsidRDefault="00A54946" w:rsidP="008C244B">
            <w:pPr>
              <w:pStyle w:val="TableParagraph"/>
              <w:numPr>
                <w:ilvl w:val="0"/>
                <w:numId w:val="30"/>
              </w:numPr>
              <w:tabs>
                <w:tab w:val="left" w:pos="957"/>
                <w:tab w:val="left" w:pos="958"/>
              </w:tabs>
              <w:spacing w:before="120"/>
              <w:rPr>
                <w:sz w:val="20"/>
              </w:rPr>
            </w:pPr>
            <w:r>
              <w:rPr>
                <w:sz w:val="20"/>
              </w:rPr>
              <w:t>Outside Display and Sales</w:t>
            </w:r>
            <w:r>
              <w:rPr>
                <w:spacing w:val="-4"/>
                <w:sz w:val="20"/>
              </w:rPr>
              <w:t xml:space="preserve"> </w:t>
            </w:r>
            <w:r>
              <w:rPr>
                <w:sz w:val="20"/>
              </w:rPr>
              <w:t>Area</w:t>
            </w:r>
          </w:p>
          <w:p w14:paraId="7D918408" w14:textId="77777777" w:rsidR="00EA4CF1" w:rsidRPr="006E4E41" w:rsidRDefault="00A54946" w:rsidP="008C244B">
            <w:pPr>
              <w:pStyle w:val="TableParagraph"/>
              <w:numPr>
                <w:ilvl w:val="0"/>
                <w:numId w:val="30"/>
              </w:numPr>
              <w:tabs>
                <w:tab w:val="left" w:pos="957"/>
                <w:tab w:val="left" w:pos="958"/>
              </w:tabs>
              <w:spacing w:before="121"/>
              <w:rPr>
                <w:b/>
                <w:bCs/>
                <w:strike/>
                <w:sz w:val="20"/>
              </w:rPr>
            </w:pPr>
            <w:r w:rsidRPr="006E4E41">
              <w:rPr>
                <w:b/>
                <w:bCs/>
                <w:strike/>
                <w:sz w:val="20"/>
              </w:rPr>
              <w:t>Outside Storage</w:t>
            </w:r>
          </w:p>
          <w:p w14:paraId="5283345F" w14:textId="77777777" w:rsidR="00EA4CF1" w:rsidRDefault="00A54946" w:rsidP="008C244B">
            <w:pPr>
              <w:pStyle w:val="TableParagraph"/>
              <w:numPr>
                <w:ilvl w:val="0"/>
                <w:numId w:val="30"/>
              </w:numPr>
              <w:tabs>
                <w:tab w:val="left" w:pos="957"/>
                <w:tab w:val="left" w:pos="958"/>
              </w:tabs>
              <w:spacing w:before="118"/>
              <w:rPr>
                <w:sz w:val="20"/>
              </w:rPr>
            </w:pPr>
            <w:r>
              <w:rPr>
                <w:sz w:val="20"/>
              </w:rPr>
              <w:t>Public</w:t>
            </w:r>
            <w:r>
              <w:rPr>
                <w:spacing w:val="-1"/>
                <w:sz w:val="20"/>
              </w:rPr>
              <w:t xml:space="preserve"> </w:t>
            </w:r>
            <w:r>
              <w:rPr>
                <w:sz w:val="20"/>
              </w:rPr>
              <w:t>Garage</w:t>
            </w:r>
          </w:p>
          <w:p w14:paraId="0E7CF7F5" w14:textId="77777777" w:rsidR="00EA4CF1" w:rsidRDefault="00A54946" w:rsidP="008C244B">
            <w:pPr>
              <w:pStyle w:val="TableParagraph"/>
              <w:numPr>
                <w:ilvl w:val="0"/>
                <w:numId w:val="30"/>
              </w:numPr>
              <w:tabs>
                <w:tab w:val="left" w:pos="957"/>
                <w:tab w:val="left" w:pos="958"/>
              </w:tabs>
              <w:spacing w:before="120"/>
              <w:rPr>
                <w:sz w:val="20"/>
              </w:rPr>
            </w:pPr>
            <w:r>
              <w:rPr>
                <w:sz w:val="20"/>
              </w:rPr>
              <w:t>Research &amp; Development</w:t>
            </w:r>
            <w:r>
              <w:rPr>
                <w:spacing w:val="-5"/>
                <w:sz w:val="20"/>
              </w:rPr>
              <w:t xml:space="preserve"> </w:t>
            </w:r>
            <w:r>
              <w:rPr>
                <w:sz w:val="20"/>
              </w:rPr>
              <w:t>Facility</w:t>
            </w:r>
          </w:p>
          <w:p w14:paraId="6B412481" w14:textId="77777777" w:rsidR="00EA4CF1" w:rsidRDefault="00A54946" w:rsidP="008C244B">
            <w:pPr>
              <w:pStyle w:val="TableParagraph"/>
              <w:numPr>
                <w:ilvl w:val="0"/>
                <w:numId w:val="30"/>
              </w:numPr>
              <w:tabs>
                <w:tab w:val="left" w:pos="957"/>
                <w:tab w:val="left" w:pos="958"/>
              </w:tabs>
              <w:spacing w:before="121"/>
              <w:rPr>
                <w:sz w:val="20"/>
              </w:rPr>
            </w:pPr>
            <w:r>
              <w:rPr>
                <w:sz w:val="20"/>
              </w:rPr>
              <w:t>Self-service Storage</w:t>
            </w:r>
            <w:r>
              <w:rPr>
                <w:spacing w:val="-5"/>
                <w:sz w:val="20"/>
              </w:rPr>
              <w:t xml:space="preserve"> </w:t>
            </w:r>
            <w:r>
              <w:rPr>
                <w:sz w:val="20"/>
              </w:rPr>
              <w:t>Warehouse</w:t>
            </w:r>
          </w:p>
          <w:p w14:paraId="3D22530A" w14:textId="77777777" w:rsidR="00EA4CF1" w:rsidRDefault="00A54946" w:rsidP="008C244B">
            <w:pPr>
              <w:pStyle w:val="TableParagraph"/>
              <w:numPr>
                <w:ilvl w:val="0"/>
                <w:numId w:val="30"/>
              </w:numPr>
              <w:tabs>
                <w:tab w:val="left" w:pos="957"/>
                <w:tab w:val="left" w:pos="958"/>
              </w:tabs>
              <w:spacing w:before="120"/>
              <w:rPr>
                <w:sz w:val="20"/>
              </w:rPr>
            </w:pPr>
            <w:r>
              <w:rPr>
                <w:sz w:val="20"/>
              </w:rPr>
              <w:t>Service Shop</w:t>
            </w:r>
          </w:p>
          <w:p w14:paraId="68D868F1" w14:textId="77777777" w:rsidR="00EA4CF1" w:rsidRDefault="00A54946" w:rsidP="008C244B">
            <w:pPr>
              <w:pStyle w:val="TableParagraph"/>
              <w:numPr>
                <w:ilvl w:val="0"/>
                <w:numId w:val="30"/>
              </w:numPr>
              <w:tabs>
                <w:tab w:val="left" w:pos="957"/>
                <w:tab w:val="left" w:pos="958"/>
              </w:tabs>
              <w:spacing w:before="121"/>
              <w:rPr>
                <w:sz w:val="20"/>
              </w:rPr>
            </w:pPr>
            <w:r>
              <w:rPr>
                <w:sz w:val="20"/>
              </w:rPr>
              <w:t>Warehouse</w:t>
            </w:r>
          </w:p>
        </w:tc>
      </w:tr>
    </w:tbl>
    <w:p w14:paraId="0AE6E64C" w14:textId="77777777" w:rsidR="00EA4CF1" w:rsidRDefault="00A54946" w:rsidP="00FE157E">
      <w:pPr>
        <w:pStyle w:val="aprovisionnum"/>
      </w:pPr>
      <w:r>
        <w:t>For greater clarity, noxious uses are expressly prohibited in the M1 Zone.</w:t>
      </w:r>
    </w:p>
    <w:p w14:paraId="61500758" w14:textId="77777777" w:rsidR="00EA4CF1" w:rsidRDefault="00A54946" w:rsidP="008C244B">
      <w:pPr>
        <w:pStyle w:val="Heading3"/>
        <w:numPr>
          <w:ilvl w:val="1"/>
          <w:numId w:val="31"/>
        </w:numPr>
        <w:tabs>
          <w:tab w:val="left" w:pos="2377"/>
        </w:tabs>
        <w:ind w:hanging="577"/>
      </w:pPr>
      <w:bookmarkStart w:id="350" w:name="_Toc203722026"/>
      <w:r>
        <w:t>LOT</w:t>
      </w:r>
      <w:r>
        <w:rPr>
          <w:spacing w:val="-1"/>
        </w:rPr>
        <w:t xml:space="preserve"> </w:t>
      </w:r>
      <w:r>
        <w:t>PROVISIONS</w:t>
      </w:r>
      <w:bookmarkEnd w:id="350"/>
    </w:p>
    <w:p w14:paraId="06FA7ABF" w14:textId="77777777" w:rsidR="00EA4CF1" w:rsidRDefault="00A54946" w:rsidP="002F673D">
      <w:pPr>
        <w:pStyle w:val="aprovisionnum"/>
        <w:numPr>
          <w:ilvl w:val="0"/>
          <w:numId w:val="344"/>
        </w:numPr>
      </w:pPr>
      <w:r>
        <w:t>The following provisions shall apply to lots in the M1 Zone:</w:t>
      </w:r>
    </w:p>
    <w:tbl>
      <w:tblPr>
        <w:tblW w:w="0" w:type="auto"/>
        <w:tblInd w:w="1715" w:type="dxa"/>
        <w:tblLayout w:type="fixed"/>
        <w:tblCellMar>
          <w:left w:w="0" w:type="dxa"/>
          <w:right w:w="0" w:type="dxa"/>
        </w:tblCellMar>
        <w:tblLook w:val="01E0" w:firstRow="1" w:lastRow="1" w:firstColumn="1" w:lastColumn="1" w:noHBand="0" w:noVBand="0"/>
      </w:tblPr>
      <w:tblGrid>
        <w:gridCol w:w="678"/>
        <w:gridCol w:w="4968"/>
        <w:gridCol w:w="2704"/>
      </w:tblGrid>
      <w:tr w:rsidR="00EA4CF1" w14:paraId="2EAF809E" w14:textId="77777777" w:rsidTr="00FE157E">
        <w:trPr>
          <w:trHeight w:val="286"/>
        </w:trPr>
        <w:tc>
          <w:tcPr>
            <w:tcW w:w="678" w:type="dxa"/>
          </w:tcPr>
          <w:p w14:paraId="07692BDA" w14:textId="17FFBB2B" w:rsidR="00EA4CF1" w:rsidRDefault="00EA4CF1" w:rsidP="002F673D">
            <w:pPr>
              <w:pStyle w:val="TableParagraph"/>
              <w:numPr>
                <w:ilvl w:val="0"/>
                <w:numId w:val="345"/>
              </w:numPr>
              <w:spacing w:line="223" w:lineRule="exact"/>
              <w:ind w:right="212"/>
              <w:jc w:val="center"/>
              <w:rPr>
                <w:sz w:val="20"/>
              </w:rPr>
            </w:pPr>
          </w:p>
        </w:tc>
        <w:tc>
          <w:tcPr>
            <w:tcW w:w="4968" w:type="dxa"/>
          </w:tcPr>
          <w:p w14:paraId="68C3EC10" w14:textId="38017B90" w:rsidR="00EA4CF1" w:rsidRDefault="00A54946" w:rsidP="00FE157E">
            <w:pPr>
              <w:pStyle w:val="TableParagraph"/>
              <w:spacing w:line="223" w:lineRule="exact"/>
              <w:ind w:left="149" w:right="202"/>
              <w:rPr>
                <w:sz w:val="20"/>
              </w:rPr>
            </w:pPr>
            <w:r>
              <w:rPr>
                <w:sz w:val="20"/>
              </w:rPr>
              <w:t xml:space="preserve">Minimum Lot Area </w:t>
            </w:r>
          </w:p>
        </w:tc>
        <w:tc>
          <w:tcPr>
            <w:tcW w:w="2704" w:type="dxa"/>
          </w:tcPr>
          <w:p w14:paraId="3F43FF8C" w14:textId="77777777" w:rsidR="00EA4CF1" w:rsidRDefault="00A54946">
            <w:pPr>
              <w:pStyle w:val="TableParagraph"/>
              <w:spacing w:line="223" w:lineRule="exact"/>
              <w:ind w:left="223"/>
              <w:rPr>
                <w:sz w:val="20"/>
              </w:rPr>
            </w:pPr>
            <w:r>
              <w:rPr>
                <w:sz w:val="20"/>
              </w:rPr>
              <w:t>2 500 m²</w:t>
            </w:r>
          </w:p>
        </w:tc>
      </w:tr>
      <w:tr w:rsidR="00EA4CF1" w14:paraId="036229C0" w14:textId="77777777" w:rsidTr="00FE157E">
        <w:trPr>
          <w:trHeight w:val="286"/>
        </w:trPr>
        <w:tc>
          <w:tcPr>
            <w:tcW w:w="678" w:type="dxa"/>
          </w:tcPr>
          <w:p w14:paraId="1DE5F050" w14:textId="559FD062" w:rsidR="00EA4CF1" w:rsidRDefault="00EA4CF1" w:rsidP="002F673D">
            <w:pPr>
              <w:pStyle w:val="TableParagraph"/>
              <w:numPr>
                <w:ilvl w:val="0"/>
                <w:numId w:val="345"/>
              </w:numPr>
              <w:spacing w:before="56" w:line="210" w:lineRule="exact"/>
              <w:ind w:right="212"/>
              <w:jc w:val="center"/>
              <w:rPr>
                <w:sz w:val="20"/>
              </w:rPr>
            </w:pPr>
          </w:p>
        </w:tc>
        <w:tc>
          <w:tcPr>
            <w:tcW w:w="4968" w:type="dxa"/>
          </w:tcPr>
          <w:p w14:paraId="1940E869" w14:textId="3E00992F" w:rsidR="00EA4CF1" w:rsidRDefault="00A54946" w:rsidP="00FE157E">
            <w:pPr>
              <w:pStyle w:val="TableParagraph"/>
              <w:spacing w:before="56" w:line="210" w:lineRule="exact"/>
              <w:ind w:left="214" w:right="202"/>
              <w:rPr>
                <w:sz w:val="20"/>
              </w:rPr>
            </w:pPr>
            <w:r>
              <w:rPr>
                <w:sz w:val="20"/>
              </w:rPr>
              <w:t xml:space="preserve">Minimum Lot Frontage </w:t>
            </w:r>
          </w:p>
        </w:tc>
        <w:tc>
          <w:tcPr>
            <w:tcW w:w="2704" w:type="dxa"/>
          </w:tcPr>
          <w:p w14:paraId="6A20B239" w14:textId="3D8048A1" w:rsidR="00EA4CF1" w:rsidRDefault="00A54946">
            <w:pPr>
              <w:pStyle w:val="TableParagraph"/>
              <w:spacing w:before="56" w:line="210" w:lineRule="exact"/>
              <w:ind w:left="223"/>
              <w:rPr>
                <w:sz w:val="20"/>
              </w:rPr>
            </w:pPr>
            <w:r>
              <w:rPr>
                <w:sz w:val="20"/>
              </w:rPr>
              <w:t>15</w:t>
            </w:r>
            <w:r w:rsidR="00600006">
              <w:rPr>
                <w:sz w:val="20"/>
              </w:rPr>
              <w:t>.0</w:t>
            </w:r>
            <w:r>
              <w:rPr>
                <w:sz w:val="20"/>
              </w:rPr>
              <w:t xml:space="preserve"> m</w:t>
            </w:r>
          </w:p>
        </w:tc>
      </w:tr>
      <w:tr w:rsidR="00FE157E" w14:paraId="49073FE9" w14:textId="77777777" w:rsidTr="00FE157E">
        <w:trPr>
          <w:trHeight w:val="286"/>
        </w:trPr>
        <w:tc>
          <w:tcPr>
            <w:tcW w:w="678" w:type="dxa"/>
          </w:tcPr>
          <w:p w14:paraId="25A87EDB" w14:textId="77777777" w:rsidR="00FE157E" w:rsidRDefault="00FE157E" w:rsidP="002F673D">
            <w:pPr>
              <w:pStyle w:val="TableParagraph"/>
              <w:numPr>
                <w:ilvl w:val="0"/>
                <w:numId w:val="345"/>
              </w:numPr>
              <w:spacing w:before="56" w:line="210" w:lineRule="exact"/>
              <w:ind w:right="212"/>
              <w:jc w:val="center"/>
              <w:rPr>
                <w:sz w:val="20"/>
              </w:rPr>
            </w:pPr>
          </w:p>
        </w:tc>
        <w:tc>
          <w:tcPr>
            <w:tcW w:w="4968" w:type="dxa"/>
          </w:tcPr>
          <w:p w14:paraId="43510FF3" w14:textId="77777777" w:rsidR="00FE157E" w:rsidRDefault="00FE157E" w:rsidP="00FE157E">
            <w:pPr>
              <w:pStyle w:val="TableParagraph"/>
              <w:spacing w:line="223" w:lineRule="exact"/>
              <w:ind w:left="227"/>
              <w:rPr>
                <w:sz w:val="20"/>
              </w:rPr>
            </w:pPr>
            <w:r>
              <w:rPr>
                <w:sz w:val="20"/>
              </w:rPr>
              <w:t>Minimum Front Yard Depth / Exterior Side Yard Width</w:t>
            </w:r>
          </w:p>
          <w:p w14:paraId="4C176A94" w14:textId="77777777" w:rsidR="00FE157E" w:rsidRDefault="00FE157E" w:rsidP="00FE157E">
            <w:pPr>
              <w:pStyle w:val="TableParagraph"/>
              <w:spacing w:before="56" w:line="210" w:lineRule="exact"/>
              <w:ind w:left="214" w:right="202"/>
              <w:rPr>
                <w:sz w:val="20"/>
              </w:rPr>
            </w:pPr>
          </w:p>
        </w:tc>
        <w:tc>
          <w:tcPr>
            <w:tcW w:w="2704" w:type="dxa"/>
          </w:tcPr>
          <w:p w14:paraId="3960937F" w14:textId="2CCF5351" w:rsidR="00FE157E" w:rsidRDefault="00FE157E">
            <w:pPr>
              <w:pStyle w:val="TableParagraph"/>
              <w:spacing w:before="56" w:line="210" w:lineRule="exact"/>
              <w:ind w:left="223"/>
              <w:rPr>
                <w:sz w:val="20"/>
              </w:rPr>
            </w:pPr>
            <w:r>
              <w:rPr>
                <w:sz w:val="20"/>
              </w:rPr>
              <w:t>6</w:t>
            </w:r>
            <w:r w:rsidR="00600006">
              <w:rPr>
                <w:sz w:val="20"/>
              </w:rPr>
              <w:t>.0</w:t>
            </w:r>
            <w:r>
              <w:rPr>
                <w:sz w:val="20"/>
              </w:rPr>
              <w:t xml:space="preserve"> m</w:t>
            </w:r>
          </w:p>
        </w:tc>
      </w:tr>
      <w:tr w:rsidR="00FE157E" w14:paraId="3BB35318" w14:textId="77777777" w:rsidTr="00FE157E">
        <w:trPr>
          <w:trHeight w:val="286"/>
        </w:trPr>
        <w:tc>
          <w:tcPr>
            <w:tcW w:w="678" w:type="dxa"/>
          </w:tcPr>
          <w:p w14:paraId="3E1075A2" w14:textId="77777777" w:rsidR="00FE157E" w:rsidRDefault="00FE157E" w:rsidP="002F673D">
            <w:pPr>
              <w:pStyle w:val="TableParagraph"/>
              <w:numPr>
                <w:ilvl w:val="0"/>
                <w:numId w:val="345"/>
              </w:numPr>
              <w:spacing w:before="56" w:line="210" w:lineRule="exact"/>
              <w:ind w:right="212"/>
              <w:jc w:val="center"/>
              <w:rPr>
                <w:sz w:val="20"/>
              </w:rPr>
            </w:pPr>
          </w:p>
        </w:tc>
        <w:tc>
          <w:tcPr>
            <w:tcW w:w="4968" w:type="dxa"/>
          </w:tcPr>
          <w:p w14:paraId="187D9E19" w14:textId="585D3752" w:rsidR="00FE157E" w:rsidRDefault="00FE157E" w:rsidP="00FE157E">
            <w:pPr>
              <w:pStyle w:val="TableParagraph"/>
              <w:spacing w:line="223" w:lineRule="exact"/>
              <w:ind w:left="227"/>
              <w:rPr>
                <w:sz w:val="20"/>
              </w:rPr>
            </w:pPr>
            <w:r>
              <w:rPr>
                <w:sz w:val="20"/>
              </w:rPr>
              <w:t>Side Yard Width*</w:t>
            </w:r>
          </w:p>
        </w:tc>
        <w:tc>
          <w:tcPr>
            <w:tcW w:w="2704" w:type="dxa"/>
          </w:tcPr>
          <w:p w14:paraId="2626DB2F" w14:textId="52B16E6E" w:rsidR="00FE157E" w:rsidRDefault="00FE157E">
            <w:pPr>
              <w:pStyle w:val="TableParagraph"/>
              <w:spacing w:before="56" w:line="210" w:lineRule="exact"/>
              <w:ind w:left="223"/>
              <w:rPr>
                <w:sz w:val="20"/>
              </w:rPr>
            </w:pPr>
            <w:r>
              <w:rPr>
                <w:sz w:val="20"/>
              </w:rPr>
              <w:t>3</w:t>
            </w:r>
            <w:r w:rsidR="00600006">
              <w:rPr>
                <w:sz w:val="20"/>
              </w:rPr>
              <w:t>.0</w:t>
            </w:r>
            <w:r>
              <w:rPr>
                <w:sz w:val="20"/>
              </w:rPr>
              <w:t xml:space="preserve"> m or 7.5 m where M1 </w:t>
            </w:r>
            <w:r>
              <w:rPr>
                <w:spacing w:val="-4"/>
                <w:sz w:val="20"/>
              </w:rPr>
              <w:t xml:space="preserve">zone </w:t>
            </w:r>
            <w:r>
              <w:rPr>
                <w:sz w:val="20"/>
              </w:rPr>
              <w:t>abuts</w:t>
            </w:r>
            <w:r>
              <w:rPr>
                <w:spacing w:val="-16"/>
                <w:sz w:val="20"/>
              </w:rPr>
              <w:t xml:space="preserve"> </w:t>
            </w:r>
            <w:r>
              <w:rPr>
                <w:sz w:val="20"/>
              </w:rPr>
              <w:t>a</w:t>
            </w:r>
            <w:r>
              <w:rPr>
                <w:spacing w:val="-17"/>
                <w:sz w:val="20"/>
              </w:rPr>
              <w:t xml:space="preserve"> </w:t>
            </w:r>
            <w:r>
              <w:rPr>
                <w:sz w:val="20"/>
              </w:rPr>
              <w:t>residential,</w:t>
            </w:r>
            <w:r>
              <w:rPr>
                <w:spacing w:val="-15"/>
                <w:sz w:val="20"/>
              </w:rPr>
              <w:t xml:space="preserve"> </w:t>
            </w:r>
            <w:r>
              <w:rPr>
                <w:sz w:val="20"/>
              </w:rPr>
              <w:t>institutional, or open space</w:t>
            </w:r>
            <w:r>
              <w:rPr>
                <w:spacing w:val="-2"/>
                <w:sz w:val="20"/>
              </w:rPr>
              <w:t xml:space="preserve"> </w:t>
            </w:r>
            <w:r>
              <w:rPr>
                <w:sz w:val="20"/>
              </w:rPr>
              <w:t>zone</w:t>
            </w:r>
          </w:p>
        </w:tc>
      </w:tr>
      <w:tr w:rsidR="00FE157E" w14:paraId="714998A0" w14:textId="77777777" w:rsidTr="00FE157E">
        <w:trPr>
          <w:trHeight w:val="286"/>
        </w:trPr>
        <w:tc>
          <w:tcPr>
            <w:tcW w:w="678" w:type="dxa"/>
          </w:tcPr>
          <w:p w14:paraId="49AB41D8" w14:textId="77777777" w:rsidR="00FE157E" w:rsidRDefault="00FE157E" w:rsidP="002F673D">
            <w:pPr>
              <w:pStyle w:val="TableParagraph"/>
              <w:numPr>
                <w:ilvl w:val="0"/>
                <w:numId w:val="345"/>
              </w:numPr>
              <w:spacing w:before="56" w:line="210" w:lineRule="exact"/>
              <w:ind w:right="212"/>
              <w:jc w:val="center"/>
              <w:rPr>
                <w:sz w:val="20"/>
              </w:rPr>
            </w:pPr>
          </w:p>
        </w:tc>
        <w:tc>
          <w:tcPr>
            <w:tcW w:w="4968" w:type="dxa"/>
          </w:tcPr>
          <w:p w14:paraId="4A09C50C" w14:textId="4D229C50" w:rsidR="00FE157E" w:rsidRDefault="00FE157E" w:rsidP="00FE157E">
            <w:pPr>
              <w:pStyle w:val="TableParagraph"/>
              <w:spacing w:line="223" w:lineRule="exact"/>
              <w:ind w:left="227"/>
              <w:rPr>
                <w:sz w:val="20"/>
              </w:rPr>
            </w:pPr>
            <w:r>
              <w:rPr>
                <w:sz w:val="20"/>
              </w:rPr>
              <w:t>Minimum Rear Yard Depth*</w:t>
            </w:r>
          </w:p>
        </w:tc>
        <w:tc>
          <w:tcPr>
            <w:tcW w:w="2704" w:type="dxa"/>
          </w:tcPr>
          <w:p w14:paraId="73D9456F" w14:textId="4B4D53FE" w:rsidR="00FE157E" w:rsidRDefault="00FE157E">
            <w:pPr>
              <w:pStyle w:val="TableParagraph"/>
              <w:spacing w:before="56" w:line="210" w:lineRule="exact"/>
              <w:ind w:left="223"/>
              <w:rPr>
                <w:sz w:val="20"/>
              </w:rPr>
            </w:pPr>
            <w:r>
              <w:rPr>
                <w:sz w:val="20"/>
              </w:rPr>
              <w:t>7.5 m or 15 m where M1 zone abuts</w:t>
            </w:r>
            <w:r>
              <w:rPr>
                <w:spacing w:val="-16"/>
                <w:sz w:val="20"/>
              </w:rPr>
              <w:t xml:space="preserve"> </w:t>
            </w:r>
            <w:r>
              <w:rPr>
                <w:sz w:val="20"/>
              </w:rPr>
              <w:t>a</w:t>
            </w:r>
            <w:r>
              <w:rPr>
                <w:spacing w:val="-17"/>
                <w:sz w:val="20"/>
              </w:rPr>
              <w:t xml:space="preserve"> </w:t>
            </w:r>
            <w:r>
              <w:rPr>
                <w:sz w:val="20"/>
              </w:rPr>
              <w:t>residential,</w:t>
            </w:r>
            <w:r>
              <w:rPr>
                <w:spacing w:val="-15"/>
                <w:sz w:val="20"/>
              </w:rPr>
              <w:t xml:space="preserve"> </w:t>
            </w:r>
            <w:r>
              <w:rPr>
                <w:sz w:val="20"/>
              </w:rPr>
              <w:t>institutional, or open space</w:t>
            </w:r>
            <w:r>
              <w:rPr>
                <w:spacing w:val="-2"/>
                <w:sz w:val="20"/>
              </w:rPr>
              <w:t xml:space="preserve"> </w:t>
            </w:r>
            <w:r>
              <w:rPr>
                <w:sz w:val="20"/>
              </w:rPr>
              <w:t>zone</w:t>
            </w:r>
          </w:p>
        </w:tc>
      </w:tr>
      <w:tr w:rsidR="00FE157E" w14:paraId="7C974076" w14:textId="77777777" w:rsidTr="00FE157E">
        <w:trPr>
          <w:trHeight w:val="286"/>
        </w:trPr>
        <w:tc>
          <w:tcPr>
            <w:tcW w:w="678" w:type="dxa"/>
          </w:tcPr>
          <w:p w14:paraId="433F5E70" w14:textId="4E2A6A3E" w:rsidR="00FE157E" w:rsidRDefault="00FE157E" w:rsidP="002F673D">
            <w:pPr>
              <w:pStyle w:val="TableParagraph"/>
              <w:numPr>
                <w:ilvl w:val="0"/>
                <w:numId w:val="345"/>
              </w:numPr>
              <w:spacing w:before="56" w:line="210" w:lineRule="exact"/>
              <w:ind w:right="212"/>
              <w:jc w:val="center"/>
              <w:rPr>
                <w:sz w:val="20"/>
              </w:rPr>
            </w:pPr>
          </w:p>
        </w:tc>
        <w:tc>
          <w:tcPr>
            <w:tcW w:w="4968" w:type="dxa"/>
          </w:tcPr>
          <w:p w14:paraId="7116D1F8" w14:textId="457F94C9" w:rsidR="00FE157E" w:rsidRDefault="00FE157E" w:rsidP="00FE157E">
            <w:pPr>
              <w:pStyle w:val="TableParagraph"/>
              <w:spacing w:line="223" w:lineRule="exact"/>
              <w:ind w:left="227"/>
              <w:rPr>
                <w:sz w:val="20"/>
              </w:rPr>
            </w:pPr>
            <w:r>
              <w:rPr>
                <w:sz w:val="20"/>
              </w:rPr>
              <w:t>Minimum Lot Depth</w:t>
            </w:r>
          </w:p>
        </w:tc>
        <w:tc>
          <w:tcPr>
            <w:tcW w:w="2704" w:type="dxa"/>
          </w:tcPr>
          <w:p w14:paraId="1381FB6D" w14:textId="5D199328" w:rsidR="00FE157E" w:rsidRDefault="00FE157E">
            <w:pPr>
              <w:pStyle w:val="TableParagraph"/>
              <w:spacing w:before="56" w:line="210" w:lineRule="exact"/>
              <w:ind w:left="223"/>
              <w:rPr>
                <w:sz w:val="20"/>
              </w:rPr>
            </w:pPr>
            <w:r>
              <w:rPr>
                <w:sz w:val="20"/>
              </w:rPr>
              <w:t>40 m</w:t>
            </w:r>
          </w:p>
        </w:tc>
      </w:tr>
      <w:tr w:rsidR="00FE157E" w14:paraId="15D02A53" w14:textId="77777777" w:rsidTr="00FE157E">
        <w:trPr>
          <w:trHeight w:val="286"/>
        </w:trPr>
        <w:tc>
          <w:tcPr>
            <w:tcW w:w="678" w:type="dxa"/>
          </w:tcPr>
          <w:p w14:paraId="09E626D6" w14:textId="77777777" w:rsidR="00FE157E" w:rsidRDefault="00FE157E" w:rsidP="002F673D">
            <w:pPr>
              <w:pStyle w:val="TableParagraph"/>
              <w:numPr>
                <w:ilvl w:val="0"/>
                <w:numId w:val="345"/>
              </w:numPr>
              <w:spacing w:before="56" w:line="210" w:lineRule="exact"/>
              <w:ind w:right="212"/>
              <w:jc w:val="center"/>
              <w:rPr>
                <w:sz w:val="20"/>
              </w:rPr>
            </w:pPr>
          </w:p>
        </w:tc>
        <w:tc>
          <w:tcPr>
            <w:tcW w:w="4968" w:type="dxa"/>
          </w:tcPr>
          <w:p w14:paraId="5D6CA772" w14:textId="0E885B57" w:rsidR="00FE157E" w:rsidRDefault="00FE157E" w:rsidP="00FE157E">
            <w:pPr>
              <w:pStyle w:val="TableParagraph"/>
              <w:spacing w:line="223" w:lineRule="exact"/>
              <w:ind w:left="227"/>
              <w:rPr>
                <w:sz w:val="20"/>
              </w:rPr>
            </w:pPr>
            <w:r>
              <w:rPr>
                <w:sz w:val="20"/>
              </w:rPr>
              <w:t>Maximum Lot Coverage</w:t>
            </w:r>
          </w:p>
        </w:tc>
        <w:tc>
          <w:tcPr>
            <w:tcW w:w="2704" w:type="dxa"/>
          </w:tcPr>
          <w:p w14:paraId="2C60BA19" w14:textId="6B79B9FF" w:rsidR="00FE157E" w:rsidRDefault="00FE157E">
            <w:pPr>
              <w:pStyle w:val="TableParagraph"/>
              <w:spacing w:before="56" w:line="210" w:lineRule="exact"/>
              <w:ind w:left="223"/>
              <w:rPr>
                <w:sz w:val="20"/>
              </w:rPr>
            </w:pPr>
            <w:r>
              <w:rPr>
                <w:sz w:val="20"/>
              </w:rPr>
              <w:t>50%</w:t>
            </w:r>
          </w:p>
        </w:tc>
      </w:tr>
      <w:tr w:rsidR="00FE157E" w14:paraId="310DDFA7" w14:textId="77777777" w:rsidTr="00FE157E">
        <w:trPr>
          <w:trHeight w:val="286"/>
        </w:trPr>
        <w:tc>
          <w:tcPr>
            <w:tcW w:w="678" w:type="dxa"/>
          </w:tcPr>
          <w:p w14:paraId="48233404" w14:textId="77777777" w:rsidR="00FE157E" w:rsidRDefault="00FE157E" w:rsidP="002F673D">
            <w:pPr>
              <w:pStyle w:val="TableParagraph"/>
              <w:numPr>
                <w:ilvl w:val="0"/>
                <w:numId w:val="345"/>
              </w:numPr>
              <w:spacing w:before="56" w:line="210" w:lineRule="exact"/>
              <w:ind w:right="212"/>
              <w:jc w:val="center"/>
              <w:rPr>
                <w:sz w:val="20"/>
              </w:rPr>
            </w:pPr>
          </w:p>
        </w:tc>
        <w:tc>
          <w:tcPr>
            <w:tcW w:w="4968" w:type="dxa"/>
          </w:tcPr>
          <w:p w14:paraId="098F575F" w14:textId="013F1F9C" w:rsidR="00FE157E" w:rsidRDefault="00FE157E" w:rsidP="00FE157E">
            <w:pPr>
              <w:pStyle w:val="TableParagraph"/>
              <w:spacing w:line="223" w:lineRule="exact"/>
              <w:ind w:left="227"/>
              <w:rPr>
                <w:sz w:val="20"/>
              </w:rPr>
            </w:pPr>
            <w:r>
              <w:rPr>
                <w:sz w:val="20"/>
              </w:rPr>
              <w:t>Landscaped Open Space</w:t>
            </w:r>
          </w:p>
        </w:tc>
        <w:tc>
          <w:tcPr>
            <w:tcW w:w="2704" w:type="dxa"/>
          </w:tcPr>
          <w:p w14:paraId="5B1789CA" w14:textId="6E27684D" w:rsidR="00FE157E" w:rsidRDefault="00FE157E">
            <w:pPr>
              <w:pStyle w:val="TableParagraph"/>
              <w:spacing w:before="56" w:line="210" w:lineRule="exact"/>
              <w:ind w:left="223"/>
              <w:rPr>
                <w:sz w:val="20"/>
              </w:rPr>
            </w:pPr>
            <w:r>
              <w:rPr>
                <w:sz w:val="20"/>
              </w:rPr>
              <w:t>10%</w:t>
            </w:r>
          </w:p>
        </w:tc>
      </w:tr>
    </w:tbl>
    <w:p w14:paraId="3EA8B59C" w14:textId="77777777" w:rsidR="00EA4CF1" w:rsidRDefault="00A54946" w:rsidP="00FE157E">
      <w:pPr>
        <w:pStyle w:val="ProvisionTextnonum"/>
      </w:pPr>
      <w:bookmarkStart w:id="351" w:name="14.4_SPECIAL_PROVISIONS"/>
      <w:bookmarkStart w:id="352" w:name="14.5_EXCEPTIONS"/>
      <w:bookmarkEnd w:id="351"/>
      <w:bookmarkEnd w:id="352"/>
      <w:r>
        <w:t>* No side or rear yard shall be required abutting a railway right-of-way.</w:t>
      </w:r>
    </w:p>
    <w:p w14:paraId="27E1026D" w14:textId="77777777" w:rsidR="00EA4CF1" w:rsidRDefault="00A54946" w:rsidP="008C244B">
      <w:pPr>
        <w:pStyle w:val="Heading3"/>
        <w:numPr>
          <w:ilvl w:val="1"/>
          <w:numId w:val="31"/>
        </w:numPr>
        <w:tabs>
          <w:tab w:val="left" w:pos="2377"/>
        </w:tabs>
        <w:ind w:hanging="577"/>
      </w:pPr>
      <w:bookmarkStart w:id="353" w:name="_Toc203722027"/>
      <w:r>
        <w:t>SPECIAL</w:t>
      </w:r>
      <w:r>
        <w:rPr>
          <w:spacing w:val="-1"/>
        </w:rPr>
        <w:t xml:space="preserve"> </w:t>
      </w:r>
      <w:r>
        <w:t>PROVISIONS</w:t>
      </w:r>
      <w:bookmarkEnd w:id="353"/>
    </w:p>
    <w:p w14:paraId="35FE7D8D" w14:textId="77777777" w:rsidR="00EA4CF1" w:rsidRDefault="00A54946" w:rsidP="00FE157E">
      <w:pPr>
        <w:pStyle w:val="ProvisionTextnonum"/>
      </w:pPr>
      <w:r>
        <w:t>The following provisions shall apply in the M1 Zone:</w:t>
      </w:r>
    </w:p>
    <w:p w14:paraId="08CBADA1" w14:textId="77777777" w:rsidR="00EA4CF1" w:rsidRDefault="00A54946" w:rsidP="008C244B">
      <w:pPr>
        <w:pStyle w:val="Heading5"/>
        <w:numPr>
          <w:ilvl w:val="0"/>
          <w:numId w:val="29"/>
        </w:numPr>
      </w:pPr>
      <w:r>
        <w:t>Accessory</w:t>
      </w:r>
      <w:r>
        <w:rPr>
          <w:spacing w:val="-2"/>
        </w:rPr>
        <w:t xml:space="preserve"> </w:t>
      </w:r>
      <w:r>
        <w:t>Uses</w:t>
      </w:r>
    </w:p>
    <w:p w14:paraId="4A8DBA20" w14:textId="77777777" w:rsidR="00EA4CF1" w:rsidRDefault="00A54946" w:rsidP="00FE157E">
      <w:pPr>
        <w:pStyle w:val="ProvisionTextnonum"/>
      </w:pPr>
      <w:r>
        <w:t>In addition to Subsection 4.2, where the M1 zone abuts a residential zone, an accessory building or structure shall be setback 4.5 m from the corresponding lot line.</w:t>
      </w:r>
    </w:p>
    <w:p w14:paraId="7E9EF8EB" w14:textId="77777777" w:rsidR="00EA4CF1" w:rsidRDefault="00A54946" w:rsidP="008C244B">
      <w:pPr>
        <w:pStyle w:val="Heading5"/>
        <w:numPr>
          <w:ilvl w:val="0"/>
          <w:numId w:val="29"/>
        </w:numPr>
      </w:pPr>
      <w:r>
        <w:t>Outside Display &amp; Sales</w:t>
      </w:r>
      <w:r>
        <w:rPr>
          <w:spacing w:val="-3"/>
        </w:rPr>
        <w:t xml:space="preserve"> </w:t>
      </w:r>
      <w:r>
        <w:t>Area</w:t>
      </w:r>
    </w:p>
    <w:p w14:paraId="745A84E7" w14:textId="7420D1AA" w:rsidR="00EA4CF1" w:rsidRDefault="00A54946" w:rsidP="00FE157E">
      <w:pPr>
        <w:pStyle w:val="ProvisionTextnonum"/>
      </w:pPr>
      <w:r>
        <w:t>In addition to Subsection 4.2</w:t>
      </w:r>
      <w:r w:rsidRPr="006D09B1">
        <w:rPr>
          <w:b/>
          <w:bCs/>
          <w:strike/>
        </w:rPr>
        <w:t>0</w:t>
      </w:r>
      <w:r w:rsidR="006D09B1">
        <w:rPr>
          <w:color w:val="FF0000"/>
        </w:rPr>
        <w:t>3</w:t>
      </w:r>
      <w:r>
        <w:t>, an outside display and sales area shall only be permitted in association with a factory outlet.</w:t>
      </w:r>
    </w:p>
    <w:p w14:paraId="383A96DE" w14:textId="77777777" w:rsidR="00EA4CF1" w:rsidRDefault="00A54946" w:rsidP="008C244B">
      <w:pPr>
        <w:pStyle w:val="Heading5"/>
        <w:numPr>
          <w:ilvl w:val="0"/>
          <w:numId w:val="29"/>
        </w:numPr>
      </w:pPr>
      <w:r>
        <w:t>Outside</w:t>
      </w:r>
      <w:r>
        <w:rPr>
          <w:spacing w:val="-1"/>
        </w:rPr>
        <w:t xml:space="preserve"> </w:t>
      </w:r>
      <w:r>
        <w:t>Storage</w:t>
      </w:r>
    </w:p>
    <w:p w14:paraId="234BE202" w14:textId="3D80BFE7" w:rsidR="00EA4CF1" w:rsidRDefault="00A54946" w:rsidP="00FE157E">
      <w:pPr>
        <w:pStyle w:val="ProvisionTextnonum"/>
      </w:pPr>
      <w:r>
        <w:t>Outside storage shall not be permitted</w:t>
      </w:r>
      <w:r w:rsidR="00255C3A" w:rsidRPr="008400CD">
        <w:rPr>
          <w:color w:val="FF0000"/>
        </w:rPr>
        <w:t xml:space="preserve"> in the front or exterior side yard.  The storage shall have </w:t>
      </w:r>
      <w:r w:rsidR="007B577F" w:rsidRPr="008400CD">
        <w:rPr>
          <w:color w:val="FF0000"/>
        </w:rPr>
        <w:t>a maximum 10</w:t>
      </w:r>
      <w:r w:rsidR="00255C3A" w:rsidRPr="008400CD">
        <w:rPr>
          <w:color w:val="FF0000"/>
        </w:rPr>
        <w:t>% lot coverage</w:t>
      </w:r>
      <w:r w:rsidR="007B577F" w:rsidRPr="008400CD">
        <w:rPr>
          <w:color w:val="FF0000"/>
        </w:rPr>
        <w:t xml:space="preserve"> or a maximum of 1 ha which is the lesser</w:t>
      </w:r>
      <w:r w:rsidR="00255C3A" w:rsidRPr="008400CD">
        <w:rPr>
          <w:color w:val="FF0000"/>
        </w:rPr>
        <w:t>.</w:t>
      </w:r>
    </w:p>
    <w:p w14:paraId="646A4F49" w14:textId="77777777" w:rsidR="00EA4CF1" w:rsidRDefault="00A54946" w:rsidP="008C244B">
      <w:pPr>
        <w:pStyle w:val="Heading3"/>
        <w:numPr>
          <w:ilvl w:val="1"/>
          <w:numId w:val="31"/>
        </w:numPr>
        <w:tabs>
          <w:tab w:val="left" w:pos="2377"/>
        </w:tabs>
        <w:ind w:hanging="577"/>
      </w:pPr>
      <w:bookmarkStart w:id="354" w:name="_Toc203722028"/>
      <w:r>
        <w:t>EXCEPTIONS</w:t>
      </w:r>
      <w:bookmarkEnd w:id="354"/>
    </w:p>
    <w:p w14:paraId="438B15CC" w14:textId="77777777" w:rsidR="00EA4CF1" w:rsidRDefault="00A54946" w:rsidP="00FE157E">
      <w:pPr>
        <w:pStyle w:val="ProvisionTextnonum"/>
      </w:pPr>
      <w:r>
        <w:t>The following site-specific zones apply to existing or unique situations that are not the standard “M1” Zone. If a regulation or use is not specified, the permitted uses of Subsection 14.2 and the regulations of 14.3 and 14.4 shall apply.</w:t>
      </w:r>
    </w:p>
    <w:p w14:paraId="4ADBB6FD" w14:textId="77777777" w:rsidR="00EA4CF1" w:rsidRDefault="00A54946" w:rsidP="00FE157E">
      <w:pPr>
        <w:pStyle w:val="aprovisionnum"/>
      </w:pPr>
      <w:r>
        <w:rPr>
          <w:b/>
        </w:rPr>
        <w:t xml:space="preserve">M1-1-H-2 </w:t>
      </w:r>
      <w:r>
        <w:t>(Wright</w:t>
      </w:r>
      <w:r>
        <w:rPr>
          <w:spacing w:val="-3"/>
        </w:rPr>
        <w:t xml:space="preserve"> </w:t>
      </w:r>
      <w:r>
        <w:t>Street)</w:t>
      </w:r>
    </w:p>
    <w:p w14:paraId="4A1923AF" w14:textId="77777777" w:rsidR="00EA4CF1" w:rsidRDefault="00A54946" w:rsidP="002F673D">
      <w:pPr>
        <w:pStyle w:val="asubprovision1letter"/>
        <w:numPr>
          <w:ilvl w:val="0"/>
          <w:numId w:val="346"/>
        </w:numPr>
      </w:pPr>
      <w:r w:rsidRPr="00FE157E">
        <w:rPr>
          <w:b/>
        </w:rPr>
        <w:t xml:space="preserve">Defined Area: </w:t>
      </w:r>
      <w:r>
        <w:t>M1-1-H-2 as shown on Schedule ‘B’, Map No. 11 to this</w:t>
      </w:r>
      <w:r w:rsidRPr="00FE157E">
        <w:rPr>
          <w:spacing w:val="-7"/>
        </w:rPr>
        <w:t xml:space="preserve"> </w:t>
      </w:r>
      <w:r>
        <w:t>By-law.</w:t>
      </w:r>
    </w:p>
    <w:p w14:paraId="28CA9714" w14:textId="77777777" w:rsidR="00FE157E" w:rsidRPr="00FE157E" w:rsidRDefault="00A54946" w:rsidP="00FE157E">
      <w:pPr>
        <w:pStyle w:val="asubprovision1letter"/>
        <w:rPr>
          <w:rFonts w:ascii="Times New Roman"/>
          <w:sz w:val="24"/>
        </w:rPr>
      </w:pPr>
      <w:r w:rsidRPr="00FE157E">
        <w:t>Permitted</w:t>
      </w:r>
      <w:r w:rsidRPr="00FE157E">
        <w:rPr>
          <w:b/>
        </w:rPr>
        <w:t xml:space="preserve"> Use: </w:t>
      </w:r>
      <w:r w:rsidRPr="00FE157E">
        <w:rPr>
          <w:b/>
          <w:bCs/>
          <w:strike/>
        </w:rPr>
        <w:t>Nothwithstanding</w:t>
      </w:r>
      <w:r w:rsidR="00FE157E">
        <w:t xml:space="preserve"> </w:t>
      </w:r>
      <w:r w:rsidR="00FE157E" w:rsidRPr="00FE157E">
        <w:rPr>
          <w:color w:val="FF0000"/>
        </w:rPr>
        <w:t>Notwithstanding</w:t>
      </w:r>
      <w:r w:rsidRPr="00FE157E">
        <w:rPr>
          <w:color w:val="FF0000"/>
        </w:rPr>
        <w:t xml:space="preserve"> </w:t>
      </w:r>
      <w:r>
        <w:t>the permitted uses listed in Section 14.2, the following uses shall also be permitted use in the</w:t>
      </w:r>
      <w:r w:rsidR="00FE157E">
        <w:t xml:space="preserve"> </w:t>
      </w:r>
      <w:r>
        <w:t>M1-1</w:t>
      </w:r>
      <w:r w:rsidRPr="00FE157E">
        <w:rPr>
          <w:spacing w:val="-5"/>
        </w:rPr>
        <w:t xml:space="preserve"> </w:t>
      </w:r>
      <w:r>
        <w:t>Zone:</w:t>
      </w:r>
    </w:p>
    <w:p w14:paraId="667496E8" w14:textId="5CA7B4A9" w:rsidR="00EA4CF1" w:rsidRPr="00FE157E" w:rsidRDefault="00A54946" w:rsidP="00FE157E">
      <w:pPr>
        <w:pStyle w:val="asubprov2existing"/>
      </w:pPr>
      <w:r w:rsidRPr="00FE157E">
        <w:t>Accessory sales of utility</w:t>
      </w:r>
      <w:r w:rsidRPr="00FE157E">
        <w:rPr>
          <w:spacing w:val="-11"/>
        </w:rPr>
        <w:t xml:space="preserve"> </w:t>
      </w:r>
      <w:r w:rsidRPr="00FE157E">
        <w:t>trailers</w:t>
      </w:r>
    </w:p>
    <w:p w14:paraId="3E37F65E" w14:textId="77777777" w:rsidR="00FE157E" w:rsidRPr="00FE157E" w:rsidRDefault="00A54946" w:rsidP="00FE157E">
      <w:pPr>
        <w:pStyle w:val="asubprovision1letter"/>
      </w:pPr>
      <w:r>
        <w:rPr>
          <w:b/>
        </w:rPr>
        <w:t>Special</w:t>
      </w:r>
      <w:r>
        <w:rPr>
          <w:b/>
          <w:spacing w:val="-15"/>
        </w:rPr>
        <w:t xml:space="preserve"> </w:t>
      </w:r>
      <w:r>
        <w:rPr>
          <w:b/>
        </w:rPr>
        <w:t>Provision:</w:t>
      </w:r>
      <w:r>
        <w:rPr>
          <w:b/>
          <w:spacing w:val="-12"/>
        </w:rPr>
        <w:t xml:space="preserve"> </w:t>
      </w:r>
    </w:p>
    <w:p w14:paraId="4467D22E" w14:textId="08E46D0B" w:rsidR="00EA4CF1" w:rsidRDefault="00A54946" w:rsidP="00FE157E">
      <w:pPr>
        <w:pStyle w:val="asubprov2existing"/>
      </w:pPr>
      <w:r>
        <w:t>Notwithstanding</w:t>
      </w:r>
      <w:r>
        <w:rPr>
          <w:spacing w:val="-12"/>
        </w:rPr>
        <w:t xml:space="preserve"> </w:t>
      </w:r>
      <w:r>
        <w:t>Section</w:t>
      </w:r>
      <w:r>
        <w:rPr>
          <w:spacing w:val="-16"/>
        </w:rPr>
        <w:t xml:space="preserve"> </w:t>
      </w:r>
      <w:r>
        <w:t>14.4.2)</w:t>
      </w:r>
      <w:r>
        <w:rPr>
          <w:spacing w:val="-13"/>
        </w:rPr>
        <w:t xml:space="preserve"> </w:t>
      </w:r>
      <w:r>
        <w:t>and</w:t>
      </w:r>
      <w:r>
        <w:rPr>
          <w:spacing w:val="-15"/>
        </w:rPr>
        <w:t xml:space="preserve"> </w:t>
      </w:r>
      <w:r>
        <w:t>3),</w:t>
      </w:r>
      <w:r>
        <w:rPr>
          <w:spacing w:val="-14"/>
        </w:rPr>
        <w:t xml:space="preserve"> </w:t>
      </w:r>
      <w:r>
        <w:t>an</w:t>
      </w:r>
      <w:r>
        <w:rPr>
          <w:spacing w:val="-15"/>
        </w:rPr>
        <w:t xml:space="preserve"> </w:t>
      </w:r>
      <w:r>
        <w:t>Outside</w:t>
      </w:r>
      <w:r>
        <w:rPr>
          <w:spacing w:val="-16"/>
        </w:rPr>
        <w:t xml:space="preserve"> </w:t>
      </w:r>
      <w:r>
        <w:t>Display</w:t>
      </w:r>
      <w:r>
        <w:rPr>
          <w:spacing w:val="-17"/>
        </w:rPr>
        <w:t xml:space="preserve"> </w:t>
      </w:r>
      <w:r>
        <w:t>and Sales</w:t>
      </w:r>
      <w:r>
        <w:rPr>
          <w:spacing w:val="-5"/>
        </w:rPr>
        <w:t xml:space="preserve"> </w:t>
      </w:r>
      <w:r>
        <w:t>Area</w:t>
      </w:r>
      <w:r>
        <w:rPr>
          <w:spacing w:val="-3"/>
        </w:rPr>
        <w:t xml:space="preserve"> </w:t>
      </w:r>
      <w:r>
        <w:t>and</w:t>
      </w:r>
      <w:r>
        <w:rPr>
          <w:spacing w:val="-3"/>
        </w:rPr>
        <w:t xml:space="preserve"> </w:t>
      </w:r>
      <w:r>
        <w:t>Outside</w:t>
      </w:r>
      <w:r>
        <w:rPr>
          <w:spacing w:val="-2"/>
        </w:rPr>
        <w:t xml:space="preserve"> </w:t>
      </w:r>
      <w:r>
        <w:t>Storage</w:t>
      </w:r>
      <w:r>
        <w:rPr>
          <w:spacing w:val="-4"/>
        </w:rPr>
        <w:t xml:space="preserve"> </w:t>
      </w:r>
      <w:r>
        <w:t>shall</w:t>
      </w:r>
      <w:r>
        <w:rPr>
          <w:spacing w:val="-4"/>
        </w:rPr>
        <w:t xml:space="preserve"> </w:t>
      </w:r>
      <w:r>
        <w:t>be</w:t>
      </w:r>
      <w:r>
        <w:rPr>
          <w:spacing w:val="-3"/>
        </w:rPr>
        <w:t xml:space="preserve"> </w:t>
      </w:r>
      <w:r>
        <w:t>permitted</w:t>
      </w:r>
      <w:r>
        <w:rPr>
          <w:spacing w:val="-3"/>
        </w:rPr>
        <w:t xml:space="preserve"> </w:t>
      </w:r>
      <w:r>
        <w:t>within</w:t>
      </w:r>
      <w:r>
        <w:rPr>
          <w:spacing w:val="-2"/>
        </w:rPr>
        <w:t xml:space="preserve"> </w:t>
      </w:r>
      <w:r>
        <w:t>the</w:t>
      </w:r>
      <w:r>
        <w:rPr>
          <w:spacing w:val="-4"/>
        </w:rPr>
        <w:t xml:space="preserve"> </w:t>
      </w:r>
      <w:r>
        <w:t>Rear</w:t>
      </w:r>
      <w:r>
        <w:rPr>
          <w:spacing w:val="-3"/>
        </w:rPr>
        <w:t xml:space="preserve"> </w:t>
      </w:r>
      <w:r>
        <w:t>Yard</w:t>
      </w:r>
      <w:r>
        <w:rPr>
          <w:spacing w:val="-3"/>
        </w:rPr>
        <w:t xml:space="preserve"> </w:t>
      </w:r>
      <w:r>
        <w:t>of</w:t>
      </w:r>
      <w:r>
        <w:rPr>
          <w:spacing w:val="-2"/>
        </w:rPr>
        <w:t xml:space="preserve"> </w:t>
      </w:r>
      <w:r>
        <w:t>the</w:t>
      </w:r>
      <w:r>
        <w:rPr>
          <w:spacing w:val="-4"/>
        </w:rPr>
        <w:t xml:space="preserve"> </w:t>
      </w:r>
      <w:r>
        <w:t>Lot.</w:t>
      </w:r>
    </w:p>
    <w:p w14:paraId="3E34380F" w14:textId="77777777" w:rsidR="00FE157E" w:rsidRPr="00FE157E" w:rsidRDefault="00A54946" w:rsidP="006E4E41">
      <w:pPr>
        <w:pStyle w:val="asubprovision1letter"/>
        <w:keepNext/>
        <w:ind w:hanging="357"/>
      </w:pPr>
      <w:r w:rsidRPr="00FE157E">
        <w:rPr>
          <w:b/>
          <w:bCs/>
        </w:rPr>
        <w:t>Holding</w:t>
      </w:r>
      <w:r w:rsidRPr="00FE157E">
        <w:rPr>
          <w:b/>
          <w:bCs/>
          <w:spacing w:val="-8"/>
        </w:rPr>
        <w:t xml:space="preserve"> </w:t>
      </w:r>
      <w:r w:rsidRPr="00FE157E">
        <w:rPr>
          <w:b/>
          <w:bCs/>
        </w:rPr>
        <w:t>Provision</w:t>
      </w:r>
      <w:r>
        <w:t>:</w:t>
      </w:r>
      <w:r>
        <w:rPr>
          <w:spacing w:val="-6"/>
        </w:rPr>
        <w:t xml:space="preserve"> </w:t>
      </w:r>
    </w:p>
    <w:p w14:paraId="1DADD15E" w14:textId="43A5C56C" w:rsidR="00EA4CF1" w:rsidRPr="00FE157E" w:rsidRDefault="00A54946" w:rsidP="00B32DAD">
      <w:pPr>
        <w:pStyle w:val="asubprov2existing"/>
        <w:keepNext/>
        <w:ind w:hanging="357"/>
        <w:rPr>
          <w:szCs w:val="20"/>
        </w:rPr>
      </w:pPr>
      <w:r w:rsidRPr="00FE157E">
        <w:rPr>
          <w:szCs w:val="20"/>
        </w:rPr>
        <w:t>Notwithstanding</w:t>
      </w:r>
      <w:r w:rsidRPr="00FE157E">
        <w:rPr>
          <w:spacing w:val="-10"/>
          <w:szCs w:val="20"/>
        </w:rPr>
        <w:t xml:space="preserve"> </w:t>
      </w:r>
      <w:r w:rsidRPr="00FE157E">
        <w:rPr>
          <w:szCs w:val="20"/>
        </w:rPr>
        <w:t>any</w:t>
      </w:r>
      <w:r w:rsidRPr="00FE157E">
        <w:rPr>
          <w:spacing w:val="-12"/>
          <w:szCs w:val="20"/>
        </w:rPr>
        <w:t xml:space="preserve"> </w:t>
      </w:r>
      <w:r w:rsidRPr="00FE157E">
        <w:rPr>
          <w:szCs w:val="20"/>
        </w:rPr>
        <w:t>other</w:t>
      </w:r>
      <w:r w:rsidRPr="00FE157E">
        <w:rPr>
          <w:spacing w:val="-8"/>
          <w:szCs w:val="20"/>
        </w:rPr>
        <w:t xml:space="preserve"> </w:t>
      </w:r>
      <w:r w:rsidRPr="00FE157E">
        <w:rPr>
          <w:szCs w:val="20"/>
        </w:rPr>
        <w:t>provision</w:t>
      </w:r>
      <w:r w:rsidRPr="00FE157E">
        <w:rPr>
          <w:spacing w:val="-8"/>
          <w:szCs w:val="20"/>
        </w:rPr>
        <w:t xml:space="preserve"> </w:t>
      </w:r>
      <w:r w:rsidRPr="00FE157E">
        <w:rPr>
          <w:szCs w:val="20"/>
        </w:rPr>
        <w:t>of</w:t>
      </w:r>
      <w:r w:rsidRPr="00FE157E">
        <w:rPr>
          <w:spacing w:val="-10"/>
          <w:szCs w:val="20"/>
        </w:rPr>
        <w:t xml:space="preserve"> </w:t>
      </w:r>
      <w:r w:rsidRPr="00FE157E">
        <w:rPr>
          <w:szCs w:val="20"/>
        </w:rPr>
        <w:t>this</w:t>
      </w:r>
      <w:r w:rsidRPr="00FE157E">
        <w:rPr>
          <w:spacing w:val="-8"/>
          <w:szCs w:val="20"/>
        </w:rPr>
        <w:t xml:space="preserve"> </w:t>
      </w:r>
      <w:r w:rsidRPr="00FE157E">
        <w:rPr>
          <w:szCs w:val="20"/>
        </w:rPr>
        <w:t>By-law,</w:t>
      </w:r>
      <w:r w:rsidRPr="00FE157E">
        <w:rPr>
          <w:spacing w:val="-8"/>
          <w:szCs w:val="20"/>
        </w:rPr>
        <w:t xml:space="preserve"> </w:t>
      </w:r>
      <w:r w:rsidRPr="00FE157E">
        <w:rPr>
          <w:szCs w:val="20"/>
        </w:rPr>
        <w:t>where the symbol ‘H-2’ appears on a zoning map, following the zone category ‘M1- 1’,</w:t>
      </w:r>
      <w:r w:rsidRPr="00FE157E">
        <w:rPr>
          <w:spacing w:val="-9"/>
          <w:szCs w:val="20"/>
        </w:rPr>
        <w:t xml:space="preserve"> </w:t>
      </w:r>
      <w:r w:rsidRPr="00FE157E">
        <w:rPr>
          <w:szCs w:val="20"/>
        </w:rPr>
        <w:t>the</w:t>
      </w:r>
      <w:r w:rsidRPr="00FE157E">
        <w:rPr>
          <w:spacing w:val="-8"/>
          <w:szCs w:val="20"/>
        </w:rPr>
        <w:t xml:space="preserve"> </w:t>
      </w:r>
      <w:r w:rsidRPr="00FE157E">
        <w:rPr>
          <w:szCs w:val="20"/>
        </w:rPr>
        <w:t>permitted</w:t>
      </w:r>
      <w:r w:rsidRPr="00FE157E">
        <w:rPr>
          <w:spacing w:val="-9"/>
          <w:szCs w:val="20"/>
        </w:rPr>
        <w:t xml:space="preserve"> </w:t>
      </w:r>
      <w:r w:rsidRPr="00FE157E">
        <w:rPr>
          <w:szCs w:val="20"/>
        </w:rPr>
        <w:t>uses</w:t>
      </w:r>
      <w:r w:rsidRPr="00FE157E">
        <w:rPr>
          <w:spacing w:val="-9"/>
          <w:szCs w:val="20"/>
        </w:rPr>
        <w:t xml:space="preserve"> </w:t>
      </w:r>
      <w:r w:rsidRPr="00FE157E">
        <w:rPr>
          <w:szCs w:val="20"/>
        </w:rPr>
        <w:t>on</w:t>
      </w:r>
      <w:r w:rsidRPr="00FE157E">
        <w:rPr>
          <w:spacing w:val="-9"/>
          <w:szCs w:val="20"/>
        </w:rPr>
        <w:t xml:space="preserve"> </w:t>
      </w:r>
      <w:r w:rsidRPr="00FE157E">
        <w:rPr>
          <w:szCs w:val="20"/>
        </w:rPr>
        <w:t>those</w:t>
      </w:r>
      <w:r w:rsidRPr="00FE157E">
        <w:rPr>
          <w:spacing w:val="-8"/>
          <w:szCs w:val="20"/>
        </w:rPr>
        <w:t xml:space="preserve"> </w:t>
      </w:r>
      <w:r w:rsidRPr="00FE157E">
        <w:rPr>
          <w:szCs w:val="20"/>
        </w:rPr>
        <w:t>lands</w:t>
      </w:r>
      <w:r w:rsidRPr="00FE157E">
        <w:rPr>
          <w:spacing w:val="-8"/>
          <w:szCs w:val="20"/>
        </w:rPr>
        <w:t xml:space="preserve"> </w:t>
      </w:r>
      <w:r w:rsidRPr="00FE157E">
        <w:rPr>
          <w:szCs w:val="20"/>
        </w:rPr>
        <w:t>shall</w:t>
      </w:r>
      <w:r w:rsidRPr="00FE157E">
        <w:rPr>
          <w:spacing w:val="-8"/>
          <w:szCs w:val="20"/>
        </w:rPr>
        <w:t xml:space="preserve"> </w:t>
      </w:r>
      <w:r w:rsidRPr="00FE157E">
        <w:rPr>
          <w:szCs w:val="20"/>
        </w:rPr>
        <w:t>be</w:t>
      </w:r>
      <w:r w:rsidRPr="00FE157E">
        <w:rPr>
          <w:spacing w:val="-8"/>
          <w:szCs w:val="20"/>
        </w:rPr>
        <w:t xml:space="preserve"> </w:t>
      </w:r>
      <w:r w:rsidRPr="00FE157E">
        <w:rPr>
          <w:szCs w:val="20"/>
        </w:rPr>
        <w:t>only</w:t>
      </w:r>
      <w:r w:rsidRPr="00FE157E">
        <w:rPr>
          <w:spacing w:val="-6"/>
          <w:szCs w:val="20"/>
        </w:rPr>
        <w:t xml:space="preserve"> </w:t>
      </w:r>
      <w:r w:rsidRPr="00FE157E">
        <w:rPr>
          <w:szCs w:val="20"/>
        </w:rPr>
        <w:t>uses</w:t>
      </w:r>
      <w:r w:rsidRPr="00FE157E">
        <w:rPr>
          <w:spacing w:val="-9"/>
          <w:szCs w:val="20"/>
        </w:rPr>
        <w:t xml:space="preserve"> </w:t>
      </w:r>
      <w:r w:rsidRPr="00FE157E">
        <w:rPr>
          <w:szCs w:val="20"/>
        </w:rPr>
        <w:t>permitted</w:t>
      </w:r>
      <w:r w:rsidRPr="00FE157E">
        <w:rPr>
          <w:spacing w:val="-9"/>
          <w:szCs w:val="20"/>
        </w:rPr>
        <w:t xml:space="preserve"> </w:t>
      </w:r>
      <w:r w:rsidRPr="00FE157E">
        <w:rPr>
          <w:szCs w:val="20"/>
        </w:rPr>
        <w:t>within</w:t>
      </w:r>
      <w:r w:rsidRPr="00FE157E">
        <w:rPr>
          <w:spacing w:val="-9"/>
          <w:szCs w:val="20"/>
        </w:rPr>
        <w:t xml:space="preserve"> </w:t>
      </w:r>
      <w:r w:rsidRPr="00FE157E">
        <w:rPr>
          <w:szCs w:val="20"/>
        </w:rPr>
        <w:t>Section</w:t>
      </w:r>
      <w:r w:rsidR="00FE157E" w:rsidRPr="00FE157E">
        <w:rPr>
          <w:szCs w:val="20"/>
        </w:rPr>
        <w:t xml:space="preserve"> </w:t>
      </w:r>
      <w:r w:rsidRPr="00FE157E">
        <w:rPr>
          <w:szCs w:val="20"/>
        </w:rPr>
        <w:t>26.2</w:t>
      </w:r>
      <w:r w:rsidRPr="00FE157E">
        <w:rPr>
          <w:spacing w:val="-14"/>
          <w:szCs w:val="20"/>
        </w:rPr>
        <w:t xml:space="preserve"> </w:t>
      </w:r>
      <w:r w:rsidRPr="00FE157E">
        <w:rPr>
          <w:szCs w:val="20"/>
        </w:rPr>
        <w:t>of</w:t>
      </w:r>
      <w:r w:rsidRPr="00FE157E">
        <w:rPr>
          <w:spacing w:val="-16"/>
          <w:szCs w:val="20"/>
        </w:rPr>
        <w:t xml:space="preserve"> </w:t>
      </w:r>
      <w:r w:rsidRPr="00FE157E">
        <w:rPr>
          <w:szCs w:val="20"/>
        </w:rPr>
        <w:t>this</w:t>
      </w:r>
      <w:r w:rsidRPr="00FE157E">
        <w:rPr>
          <w:spacing w:val="-15"/>
          <w:szCs w:val="20"/>
        </w:rPr>
        <w:t xml:space="preserve"> </w:t>
      </w:r>
      <w:r w:rsidRPr="00FE157E">
        <w:rPr>
          <w:szCs w:val="20"/>
        </w:rPr>
        <w:t>By-law,</w:t>
      </w:r>
      <w:r w:rsidRPr="00FE157E">
        <w:rPr>
          <w:spacing w:val="-14"/>
          <w:szCs w:val="20"/>
        </w:rPr>
        <w:t xml:space="preserve"> </w:t>
      </w:r>
      <w:r w:rsidRPr="00FE157E">
        <w:rPr>
          <w:szCs w:val="20"/>
        </w:rPr>
        <w:t>unless</w:t>
      </w:r>
      <w:r w:rsidRPr="00FE157E">
        <w:rPr>
          <w:spacing w:val="-14"/>
          <w:szCs w:val="20"/>
        </w:rPr>
        <w:t xml:space="preserve"> </w:t>
      </w:r>
      <w:r w:rsidRPr="00FE157E">
        <w:rPr>
          <w:szCs w:val="20"/>
        </w:rPr>
        <w:t>this</w:t>
      </w:r>
      <w:r w:rsidRPr="00FE157E">
        <w:rPr>
          <w:spacing w:val="-15"/>
          <w:szCs w:val="20"/>
        </w:rPr>
        <w:t xml:space="preserve"> </w:t>
      </w:r>
      <w:r w:rsidRPr="00FE157E">
        <w:rPr>
          <w:szCs w:val="20"/>
        </w:rPr>
        <w:t>By-law</w:t>
      </w:r>
      <w:r w:rsidRPr="00FE157E">
        <w:rPr>
          <w:spacing w:val="-14"/>
          <w:szCs w:val="20"/>
        </w:rPr>
        <w:t xml:space="preserve"> </w:t>
      </w:r>
      <w:r w:rsidRPr="00FE157E">
        <w:rPr>
          <w:szCs w:val="20"/>
        </w:rPr>
        <w:t>has</w:t>
      </w:r>
      <w:r w:rsidRPr="00FE157E">
        <w:rPr>
          <w:spacing w:val="-15"/>
          <w:szCs w:val="20"/>
        </w:rPr>
        <w:t xml:space="preserve"> </w:t>
      </w:r>
      <w:r w:rsidRPr="00FE157E">
        <w:rPr>
          <w:szCs w:val="20"/>
        </w:rPr>
        <w:t>been</w:t>
      </w:r>
      <w:r w:rsidRPr="00FE157E">
        <w:rPr>
          <w:spacing w:val="-16"/>
          <w:szCs w:val="20"/>
        </w:rPr>
        <w:t xml:space="preserve"> </w:t>
      </w:r>
      <w:r w:rsidRPr="00FE157E">
        <w:rPr>
          <w:szCs w:val="20"/>
        </w:rPr>
        <w:t>amended</w:t>
      </w:r>
      <w:r w:rsidRPr="00FE157E">
        <w:rPr>
          <w:spacing w:val="-14"/>
          <w:szCs w:val="20"/>
        </w:rPr>
        <w:t xml:space="preserve"> </w:t>
      </w:r>
      <w:r w:rsidRPr="00FE157E">
        <w:rPr>
          <w:szCs w:val="20"/>
        </w:rPr>
        <w:t>to</w:t>
      </w:r>
      <w:r w:rsidRPr="00FE157E">
        <w:rPr>
          <w:spacing w:val="-16"/>
          <w:szCs w:val="20"/>
        </w:rPr>
        <w:t xml:space="preserve"> </w:t>
      </w:r>
      <w:r w:rsidRPr="00FE157E">
        <w:rPr>
          <w:szCs w:val="20"/>
        </w:rPr>
        <w:t>remove</w:t>
      </w:r>
      <w:r w:rsidRPr="00FE157E">
        <w:rPr>
          <w:spacing w:val="-14"/>
          <w:szCs w:val="20"/>
        </w:rPr>
        <w:t xml:space="preserve"> </w:t>
      </w:r>
      <w:r w:rsidRPr="00FE157E">
        <w:rPr>
          <w:szCs w:val="20"/>
        </w:rPr>
        <w:t>the</w:t>
      </w:r>
      <w:r w:rsidRPr="00FE157E">
        <w:rPr>
          <w:spacing w:val="-13"/>
          <w:szCs w:val="20"/>
        </w:rPr>
        <w:t xml:space="preserve"> </w:t>
      </w:r>
      <w:r w:rsidRPr="00FE157E">
        <w:rPr>
          <w:szCs w:val="20"/>
        </w:rPr>
        <w:t>relevant ‘H-2’symbol.</w:t>
      </w:r>
    </w:p>
    <w:p w14:paraId="7AB166C0" w14:textId="77777777" w:rsidR="00FE157E" w:rsidRPr="00FE157E" w:rsidRDefault="00A54946" w:rsidP="00FE157E">
      <w:pPr>
        <w:pStyle w:val="asubprovision1letter"/>
      </w:pPr>
      <w:r>
        <w:rPr>
          <w:b/>
        </w:rPr>
        <w:t xml:space="preserve">Removal of ‘H’: </w:t>
      </w:r>
    </w:p>
    <w:p w14:paraId="3045CC6E" w14:textId="669B9BB5" w:rsidR="00EA4CF1" w:rsidRDefault="00A54946" w:rsidP="00FE157E">
      <w:pPr>
        <w:pStyle w:val="asubprov2existing"/>
      </w:pPr>
      <w:r>
        <w:t>Notwithstanding any other provision of this By-law, the ‘H- 2’</w:t>
      </w:r>
      <w:r>
        <w:rPr>
          <w:spacing w:val="-11"/>
        </w:rPr>
        <w:t xml:space="preserve"> </w:t>
      </w:r>
      <w:r>
        <w:t>Holding</w:t>
      </w:r>
      <w:r>
        <w:rPr>
          <w:spacing w:val="-13"/>
        </w:rPr>
        <w:t xml:space="preserve"> </w:t>
      </w:r>
      <w:r>
        <w:t>Provision</w:t>
      </w:r>
      <w:r>
        <w:rPr>
          <w:spacing w:val="-11"/>
        </w:rPr>
        <w:t xml:space="preserve"> </w:t>
      </w:r>
      <w:r>
        <w:t>shall</w:t>
      </w:r>
      <w:r>
        <w:rPr>
          <w:spacing w:val="-15"/>
        </w:rPr>
        <w:t xml:space="preserve"> </w:t>
      </w:r>
      <w:r>
        <w:t>only</w:t>
      </w:r>
      <w:r>
        <w:rPr>
          <w:spacing w:val="-16"/>
        </w:rPr>
        <w:t xml:space="preserve"> </w:t>
      </w:r>
      <w:r>
        <w:t>be</w:t>
      </w:r>
      <w:r>
        <w:rPr>
          <w:spacing w:val="-10"/>
        </w:rPr>
        <w:t xml:space="preserve"> </w:t>
      </w:r>
      <w:r>
        <w:t>removed</w:t>
      </w:r>
      <w:r>
        <w:rPr>
          <w:spacing w:val="-11"/>
        </w:rPr>
        <w:t xml:space="preserve"> </w:t>
      </w:r>
      <w:r>
        <w:t>from</w:t>
      </w:r>
      <w:r>
        <w:rPr>
          <w:spacing w:val="-13"/>
        </w:rPr>
        <w:t xml:space="preserve"> </w:t>
      </w:r>
      <w:r>
        <w:t>the</w:t>
      </w:r>
      <w:r>
        <w:rPr>
          <w:spacing w:val="-15"/>
        </w:rPr>
        <w:t xml:space="preserve"> </w:t>
      </w:r>
      <w:r>
        <w:t>lands</w:t>
      </w:r>
      <w:r>
        <w:rPr>
          <w:spacing w:val="-12"/>
        </w:rPr>
        <w:t xml:space="preserve"> </w:t>
      </w:r>
      <w:r>
        <w:t>shown</w:t>
      </w:r>
      <w:r>
        <w:rPr>
          <w:spacing w:val="-12"/>
        </w:rPr>
        <w:t xml:space="preserve"> </w:t>
      </w:r>
      <w:r>
        <w:t>in</w:t>
      </w:r>
      <w:r>
        <w:rPr>
          <w:spacing w:val="-11"/>
        </w:rPr>
        <w:t xml:space="preserve"> </w:t>
      </w:r>
      <w:r>
        <w:t>heavy</w:t>
      </w:r>
      <w:r>
        <w:rPr>
          <w:spacing w:val="-16"/>
        </w:rPr>
        <w:t xml:space="preserve"> </w:t>
      </w:r>
      <w:r>
        <w:t>solid lines on Schedule “A” of this by-law upon the approval and registration on</w:t>
      </w:r>
      <w:r>
        <w:rPr>
          <w:spacing w:val="-37"/>
        </w:rPr>
        <w:t xml:space="preserve"> </w:t>
      </w:r>
      <w:r>
        <w:t>title of a Site Plan Control Agreement detailing the terms and condition of the development,</w:t>
      </w:r>
      <w:r>
        <w:rPr>
          <w:spacing w:val="-14"/>
        </w:rPr>
        <w:t xml:space="preserve"> </w:t>
      </w:r>
      <w:r>
        <w:t>including</w:t>
      </w:r>
      <w:r>
        <w:rPr>
          <w:spacing w:val="-16"/>
        </w:rPr>
        <w:t xml:space="preserve"> </w:t>
      </w:r>
      <w:r>
        <w:t>the</w:t>
      </w:r>
      <w:r>
        <w:rPr>
          <w:spacing w:val="-13"/>
        </w:rPr>
        <w:t xml:space="preserve"> </w:t>
      </w:r>
      <w:r>
        <w:t>posting</w:t>
      </w:r>
      <w:r>
        <w:rPr>
          <w:spacing w:val="-16"/>
        </w:rPr>
        <w:t xml:space="preserve"> </w:t>
      </w:r>
      <w:r>
        <w:t>of</w:t>
      </w:r>
      <w:r>
        <w:rPr>
          <w:spacing w:val="-11"/>
        </w:rPr>
        <w:t xml:space="preserve"> </w:t>
      </w:r>
      <w:r>
        <w:t>financial</w:t>
      </w:r>
      <w:r>
        <w:rPr>
          <w:spacing w:val="-13"/>
        </w:rPr>
        <w:t xml:space="preserve"> </w:t>
      </w:r>
      <w:r>
        <w:t>security</w:t>
      </w:r>
      <w:r>
        <w:rPr>
          <w:spacing w:val="-16"/>
        </w:rPr>
        <w:t xml:space="preserve"> </w:t>
      </w:r>
      <w:r>
        <w:t>to</w:t>
      </w:r>
      <w:r>
        <w:rPr>
          <w:spacing w:val="-13"/>
        </w:rPr>
        <w:t xml:space="preserve"> </w:t>
      </w:r>
      <w:r>
        <w:t>the</w:t>
      </w:r>
      <w:r>
        <w:rPr>
          <w:spacing w:val="-14"/>
        </w:rPr>
        <w:t xml:space="preserve"> </w:t>
      </w:r>
      <w:r>
        <w:t>satisfaction</w:t>
      </w:r>
      <w:r>
        <w:rPr>
          <w:spacing w:val="-13"/>
        </w:rPr>
        <w:t xml:space="preserve"> </w:t>
      </w:r>
      <w:r>
        <w:t>of</w:t>
      </w:r>
      <w:r>
        <w:rPr>
          <w:spacing w:val="-16"/>
        </w:rPr>
        <w:t xml:space="preserve"> </w:t>
      </w:r>
      <w:r>
        <w:t>the Municipality.</w:t>
      </w:r>
    </w:p>
    <w:p w14:paraId="00C0642B" w14:textId="34D1A4D5" w:rsidR="00EA4CF1" w:rsidRDefault="00A54946" w:rsidP="00FE157E">
      <w:pPr>
        <w:pStyle w:val="aprovisionnum"/>
      </w:pPr>
      <w:r>
        <w:rPr>
          <w:b/>
        </w:rPr>
        <w:t xml:space="preserve">M1-3 </w:t>
      </w:r>
      <w:r>
        <w:t>(Cannan</w:t>
      </w:r>
      <w:r>
        <w:rPr>
          <w:spacing w:val="-3"/>
        </w:rPr>
        <w:t xml:space="preserve"> </w:t>
      </w:r>
      <w:r>
        <w:t>Street)</w:t>
      </w:r>
    </w:p>
    <w:p w14:paraId="428DA351" w14:textId="73C6C3D3" w:rsidR="00EA4CF1" w:rsidRDefault="00A54946" w:rsidP="002F673D">
      <w:pPr>
        <w:pStyle w:val="asubprovision1letter"/>
        <w:numPr>
          <w:ilvl w:val="0"/>
          <w:numId w:val="347"/>
        </w:numPr>
      </w:pPr>
      <w:r w:rsidRPr="00FE157E">
        <w:rPr>
          <w:b/>
        </w:rPr>
        <w:t xml:space="preserve">Defined Area: </w:t>
      </w:r>
      <w:r>
        <w:t>M1-3 as shown on Schedule ‘B’, Map No. 16 to this</w:t>
      </w:r>
      <w:r w:rsidRPr="00FE157E">
        <w:rPr>
          <w:spacing w:val="-1"/>
        </w:rPr>
        <w:t xml:space="preserve"> </w:t>
      </w:r>
      <w:r>
        <w:t>By-law.</w:t>
      </w:r>
    </w:p>
    <w:p w14:paraId="6F2A66AA" w14:textId="77777777" w:rsidR="00FE157E" w:rsidRDefault="00A54946" w:rsidP="00FE157E">
      <w:pPr>
        <w:pStyle w:val="asubprovision1letter"/>
      </w:pPr>
      <w:r w:rsidRPr="00FE157E">
        <w:rPr>
          <w:b/>
          <w:bCs/>
        </w:rPr>
        <w:t>Permitted Use</w:t>
      </w:r>
      <w:r>
        <w:t xml:space="preserve">: </w:t>
      </w:r>
    </w:p>
    <w:p w14:paraId="4EBF20DC" w14:textId="394F1C4E" w:rsidR="00EA4CF1" w:rsidRDefault="006F3A0B" w:rsidP="00FE157E">
      <w:pPr>
        <w:pStyle w:val="asubprov2existing"/>
      </w:pPr>
      <w:r>
        <w:t>C</w:t>
      </w:r>
      <w:r w:rsidR="00A54946">
        <w:t>rematorium</w:t>
      </w:r>
    </w:p>
    <w:p w14:paraId="155C67E0" w14:textId="5EC1D65E" w:rsidR="00EA4CF1" w:rsidRDefault="006F3A0B" w:rsidP="00FE157E">
      <w:pPr>
        <w:pStyle w:val="asubprov2existing"/>
      </w:pPr>
      <w:r>
        <w:t>A</w:t>
      </w:r>
      <w:r w:rsidR="00A54946">
        <w:t>ll other permitted uses of the M1 zone</w:t>
      </w:r>
    </w:p>
    <w:p w14:paraId="1509A896" w14:textId="77777777" w:rsidR="00EA4CF1" w:rsidRDefault="00EA4CF1">
      <w:pPr>
        <w:sectPr w:rsidR="00EA4CF1">
          <w:headerReference w:type="default" r:id="rId42"/>
          <w:pgSz w:w="12240" w:h="15840"/>
          <w:pgMar w:top="1360" w:right="0" w:bottom="1460" w:left="0" w:header="999" w:footer="1276" w:gutter="0"/>
          <w:cols w:space="720"/>
        </w:sectPr>
      </w:pPr>
    </w:p>
    <w:p w14:paraId="2E953C6A" w14:textId="77777777" w:rsidR="00EA4CF1" w:rsidRDefault="00EA4CF1">
      <w:pPr>
        <w:pStyle w:val="BodyText"/>
      </w:pPr>
    </w:p>
    <w:p w14:paraId="2E3B71A5" w14:textId="77777777" w:rsidR="00EA4CF1" w:rsidRDefault="00EA4CF1">
      <w:pPr>
        <w:pStyle w:val="BodyText"/>
        <w:spacing w:before="7"/>
        <w:rPr>
          <w:sz w:val="19"/>
        </w:rPr>
      </w:pPr>
    </w:p>
    <w:p w14:paraId="39839731" w14:textId="351DF5E7" w:rsidR="00EA4CF1" w:rsidRDefault="00B93D3C" w:rsidP="00B93D3C">
      <w:pPr>
        <w:pStyle w:val="Heading2"/>
        <w:ind w:left="1843"/>
      </w:pPr>
      <w:bookmarkStart w:id="355" w:name="SECTION_15_GENERAL_INDUSTRIAL_(M2)_ZONE"/>
      <w:bookmarkStart w:id="356" w:name="15.1_GENERAL_PROVISIONS"/>
      <w:bookmarkStart w:id="357" w:name="15.2_USE_&amp;_BUILDING_PROVISIONS"/>
      <w:bookmarkStart w:id="358" w:name="15.3_LOT_PROVISIONS"/>
      <w:bookmarkStart w:id="359" w:name="_Toc203722029"/>
      <w:bookmarkEnd w:id="355"/>
      <w:bookmarkEnd w:id="356"/>
      <w:bookmarkEnd w:id="357"/>
      <w:bookmarkEnd w:id="358"/>
      <w:r>
        <w:rPr>
          <w:noProof/>
          <w:lang w:val="en-CA" w:eastAsia="en-CA"/>
        </w:rPr>
        <w:t>SECTION 15</w:t>
      </w:r>
      <w:r>
        <w:rPr>
          <w:noProof/>
          <w:lang w:val="en-CA" w:eastAsia="en-CA"/>
        </w:rPr>
        <w:tab/>
      </w:r>
      <w:r w:rsidR="00A54946">
        <w:t>GENERAL INDUSTRIAL (M2) ZONE</w:t>
      </w:r>
      <w:bookmarkEnd w:id="359"/>
    </w:p>
    <w:p w14:paraId="084BFAE3" w14:textId="77777777" w:rsidR="00EA4CF1" w:rsidRDefault="00EA4CF1">
      <w:pPr>
        <w:pStyle w:val="BodyText"/>
        <w:spacing w:before="3"/>
        <w:rPr>
          <w:b/>
          <w:sz w:val="21"/>
        </w:rPr>
      </w:pPr>
    </w:p>
    <w:p w14:paraId="65E47FE6" w14:textId="2D92024F" w:rsidR="00EA4CF1" w:rsidRDefault="00A54946">
      <w:pPr>
        <w:spacing w:before="93"/>
        <w:ind w:left="1800" w:right="1799"/>
        <w:jc w:val="both"/>
        <w:rPr>
          <w:i/>
          <w:sz w:val="20"/>
        </w:rPr>
      </w:pPr>
      <w:r>
        <w:rPr>
          <w:b/>
          <w:i/>
          <w:sz w:val="20"/>
        </w:rPr>
        <w:t xml:space="preserve">PURPOSE &amp; INTENT: </w:t>
      </w:r>
      <w:r>
        <w:rPr>
          <w:i/>
          <w:sz w:val="20"/>
        </w:rPr>
        <w:t>The General Industrial (M2) Zone applies to lands situated in Strathroy which</w:t>
      </w:r>
      <w:r>
        <w:rPr>
          <w:i/>
          <w:spacing w:val="-8"/>
          <w:sz w:val="20"/>
        </w:rPr>
        <w:t xml:space="preserve"> </w:t>
      </w:r>
      <w:r>
        <w:rPr>
          <w:i/>
          <w:sz w:val="20"/>
        </w:rPr>
        <w:t>are</w:t>
      </w:r>
      <w:r>
        <w:rPr>
          <w:i/>
          <w:spacing w:val="-7"/>
          <w:sz w:val="20"/>
        </w:rPr>
        <w:t xml:space="preserve"> </w:t>
      </w:r>
      <w:r>
        <w:rPr>
          <w:i/>
          <w:sz w:val="20"/>
        </w:rPr>
        <w:t>designated</w:t>
      </w:r>
      <w:r>
        <w:rPr>
          <w:i/>
          <w:spacing w:val="-7"/>
          <w:sz w:val="20"/>
        </w:rPr>
        <w:t xml:space="preserve"> </w:t>
      </w:r>
      <w:r>
        <w:rPr>
          <w:i/>
          <w:sz w:val="20"/>
        </w:rPr>
        <w:t>'Industrial'</w:t>
      </w:r>
      <w:r>
        <w:rPr>
          <w:i/>
          <w:spacing w:val="-5"/>
          <w:sz w:val="20"/>
        </w:rPr>
        <w:t xml:space="preserve"> </w:t>
      </w:r>
      <w:r>
        <w:rPr>
          <w:i/>
          <w:sz w:val="20"/>
        </w:rPr>
        <w:t>in</w:t>
      </w:r>
      <w:r>
        <w:rPr>
          <w:i/>
          <w:spacing w:val="-8"/>
          <w:sz w:val="20"/>
        </w:rPr>
        <w:t xml:space="preserve"> </w:t>
      </w:r>
      <w:r>
        <w:rPr>
          <w:i/>
          <w:sz w:val="20"/>
        </w:rPr>
        <w:t>the</w:t>
      </w:r>
      <w:r>
        <w:rPr>
          <w:i/>
          <w:spacing w:val="-7"/>
          <w:sz w:val="20"/>
        </w:rPr>
        <w:t xml:space="preserve"> </w:t>
      </w:r>
      <w:r>
        <w:rPr>
          <w:i/>
          <w:sz w:val="20"/>
        </w:rPr>
        <w:t>Official</w:t>
      </w:r>
      <w:r>
        <w:rPr>
          <w:i/>
          <w:spacing w:val="-9"/>
          <w:sz w:val="20"/>
        </w:rPr>
        <w:t xml:space="preserve"> </w:t>
      </w:r>
      <w:r>
        <w:rPr>
          <w:i/>
          <w:sz w:val="20"/>
        </w:rPr>
        <w:t>Plan.</w:t>
      </w:r>
      <w:r>
        <w:rPr>
          <w:i/>
          <w:spacing w:val="44"/>
          <w:sz w:val="20"/>
        </w:rPr>
        <w:t xml:space="preserve"> </w:t>
      </w:r>
      <w:r>
        <w:rPr>
          <w:i/>
          <w:sz w:val="20"/>
        </w:rPr>
        <w:t>Within</w:t>
      </w:r>
      <w:r>
        <w:rPr>
          <w:i/>
          <w:spacing w:val="-7"/>
          <w:sz w:val="20"/>
        </w:rPr>
        <w:t xml:space="preserve"> </w:t>
      </w:r>
      <w:r>
        <w:rPr>
          <w:i/>
          <w:sz w:val="20"/>
        </w:rPr>
        <w:t>the</w:t>
      </w:r>
      <w:r>
        <w:rPr>
          <w:i/>
          <w:spacing w:val="-6"/>
          <w:sz w:val="20"/>
        </w:rPr>
        <w:t xml:space="preserve"> </w:t>
      </w:r>
      <w:r>
        <w:rPr>
          <w:i/>
          <w:sz w:val="20"/>
        </w:rPr>
        <w:t>M2</w:t>
      </w:r>
      <w:r>
        <w:rPr>
          <w:i/>
          <w:spacing w:val="-7"/>
          <w:sz w:val="20"/>
        </w:rPr>
        <w:t xml:space="preserve"> </w:t>
      </w:r>
      <w:r>
        <w:rPr>
          <w:i/>
          <w:sz w:val="20"/>
        </w:rPr>
        <w:t>Zone,</w:t>
      </w:r>
      <w:r>
        <w:rPr>
          <w:i/>
          <w:spacing w:val="-8"/>
          <w:sz w:val="20"/>
        </w:rPr>
        <w:t xml:space="preserve"> </w:t>
      </w:r>
      <w:r>
        <w:rPr>
          <w:i/>
          <w:sz w:val="20"/>
        </w:rPr>
        <w:t>a</w:t>
      </w:r>
      <w:r>
        <w:rPr>
          <w:i/>
          <w:spacing w:val="-8"/>
          <w:sz w:val="20"/>
        </w:rPr>
        <w:t xml:space="preserve"> </w:t>
      </w:r>
      <w:r>
        <w:rPr>
          <w:i/>
          <w:sz w:val="20"/>
        </w:rPr>
        <w:t>wide</w:t>
      </w:r>
      <w:r>
        <w:rPr>
          <w:i/>
          <w:spacing w:val="-7"/>
          <w:sz w:val="20"/>
        </w:rPr>
        <w:t xml:space="preserve"> </w:t>
      </w:r>
      <w:r>
        <w:rPr>
          <w:i/>
          <w:sz w:val="20"/>
        </w:rPr>
        <w:t>range</w:t>
      </w:r>
      <w:r>
        <w:rPr>
          <w:i/>
          <w:spacing w:val="-8"/>
          <w:sz w:val="20"/>
        </w:rPr>
        <w:t xml:space="preserve"> </w:t>
      </w:r>
      <w:r>
        <w:rPr>
          <w:i/>
          <w:sz w:val="20"/>
        </w:rPr>
        <w:t>of</w:t>
      </w:r>
      <w:r>
        <w:rPr>
          <w:i/>
          <w:spacing w:val="-8"/>
          <w:sz w:val="20"/>
        </w:rPr>
        <w:t xml:space="preserve"> </w:t>
      </w:r>
      <w:r>
        <w:rPr>
          <w:i/>
          <w:sz w:val="20"/>
        </w:rPr>
        <w:t>industrial uses</w:t>
      </w:r>
      <w:r>
        <w:rPr>
          <w:i/>
          <w:spacing w:val="-10"/>
          <w:sz w:val="20"/>
        </w:rPr>
        <w:t xml:space="preserve"> </w:t>
      </w:r>
      <w:r>
        <w:rPr>
          <w:i/>
          <w:sz w:val="20"/>
        </w:rPr>
        <w:t>are</w:t>
      </w:r>
      <w:r>
        <w:rPr>
          <w:i/>
          <w:spacing w:val="-10"/>
          <w:sz w:val="20"/>
        </w:rPr>
        <w:t xml:space="preserve"> </w:t>
      </w:r>
      <w:r>
        <w:rPr>
          <w:i/>
          <w:sz w:val="20"/>
        </w:rPr>
        <w:t>permitted</w:t>
      </w:r>
      <w:r>
        <w:rPr>
          <w:i/>
          <w:spacing w:val="-11"/>
          <w:sz w:val="20"/>
        </w:rPr>
        <w:t xml:space="preserve"> </w:t>
      </w:r>
      <w:r>
        <w:rPr>
          <w:i/>
          <w:sz w:val="20"/>
        </w:rPr>
        <w:t>as</w:t>
      </w:r>
      <w:r>
        <w:rPr>
          <w:i/>
          <w:spacing w:val="-9"/>
          <w:sz w:val="20"/>
        </w:rPr>
        <w:t xml:space="preserve"> </w:t>
      </w:r>
      <w:r>
        <w:rPr>
          <w:i/>
          <w:sz w:val="20"/>
        </w:rPr>
        <w:t>well</w:t>
      </w:r>
      <w:r>
        <w:rPr>
          <w:i/>
          <w:spacing w:val="-11"/>
          <w:sz w:val="20"/>
        </w:rPr>
        <w:t xml:space="preserve"> </w:t>
      </w:r>
      <w:r>
        <w:rPr>
          <w:i/>
          <w:sz w:val="20"/>
        </w:rPr>
        <w:t>as</w:t>
      </w:r>
      <w:r>
        <w:rPr>
          <w:i/>
          <w:spacing w:val="-9"/>
          <w:sz w:val="20"/>
        </w:rPr>
        <w:t xml:space="preserve"> </w:t>
      </w:r>
      <w:r>
        <w:rPr>
          <w:i/>
          <w:sz w:val="20"/>
        </w:rPr>
        <w:t>certain</w:t>
      </w:r>
      <w:r>
        <w:rPr>
          <w:i/>
          <w:spacing w:val="-10"/>
          <w:sz w:val="20"/>
        </w:rPr>
        <w:t xml:space="preserve"> </w:t>
      </w:r>
      <w:r>
        <w:rPr>
          <w:i/>
          <w:sz w:val="20"/>
        </w:rPr>
        <w:t>secondary</w:t>
      </w:r>
      <w:r>
        <w:rPr>
          <w:i/>
          <w:spacing w:val="-9"/>
          <w:sz w:val="20"/>
        </w:rPr>
        <w:t xml:space="preserve"> </w:t>
      </w:r>
      <w:r>
        <w:rPr>
          <w:i/>
          <w:sz w:val="20"/>
        </w:rPr>
        <w:t>commercial</w:t>
      </w:r>
      <w:r>
        <w:rPr>
          <w:i/>
          <w:spacing w:val="-12"/>
          <w:sz w:val="20"/>
        </w:rPr>
        <w:t xml:space="preserve"> </w:t>
      </w:r>
      <w:r>
        <w:rPr>
          <w:i/>
          <w:sz w:val="20"/>
        </w:rPr>
        <w:t>uses</w:t>
      </w:r>
      <w:r>
        <w:rPr>
          <w:i/>
          <w:spacing w:val="-9"/>
          <w:sz w:val="20"/>
        </w:rPr>
        <w:t xml:space="preserve"> </w:t>
      </w:r>
      <w:r>
        <w:rPr>
          <w:i/>
          <w:sz w:val="20"/>
        </w:rPr>
        <w:t>which</w:t>
      </w:r>
      <w:r>
        <w:rPr>
          <w:i/>
          <w:spacing w:val="-10"/>
          <w:sz w:val="20"/>
        </w:rPr>
        <w:t xml:space="preserve"> </w:t>
      </w:r>
      <w:r>
        <w:rPr>
          <w:i/>
          <w:sz w:val="20"/>
        </w:rPr>
        <w:t>are</w:t>
      </w:r>
      <w:r>
        <w:rPr>
          <w:i/>
          <w:spacing w:val="-10"/>
          <w:sz w:val="20"/>
        </w:rPr>
        <w:t xml:space="preserve"> </w:t>
      </w:r>
      <w:r>
        <w:rPr>
          <w:i/>
          <w:sz w:val="20"/>
        </w:rPr>
        <w:t>considered</w:t>
      </w:r>
      <w:r>
        <w:rPr>
          <w:i/>
          <w:spacing w:val="-10"/>
          <w:sz w:val="20"/>
        </w:rPr>
        <w:t xml:space="preserve"> </w:t>
      </w:r>
      <w:r>
        <w:rPr>
          <w:i/>
          <w:sz w:val="20"/>
        </w:rPr>
        <w:t xml:space="preserve">compatible with industrial areas or share similar attributes with the industrial </w:t>
      </w:r>
      <w:r w:rsidR="00476F7B">
        <w:rPr>
          <w:i/>
          <w:sz w:val="20"/>
        </w:rPr>
        <w:t>uses,</w:t>
      </w:r>
      <w:r>
        <w:rPr>
          <w:i/>
          <w:sz w:val="20"/>
        </w:rPr>
        <w:t xml:space="preserve"> they are accessory</w:t>
      </w:r>
      <w:r>
        <w:rPr>
          <w:i/>
          <w:spacing w:val="-17"/>
          <w:sz w:val="20"/>
        </w:rPr>
        <w:t xml:space="preserve"> </w:t>
      </w:r>
      <w:r>
        <w:rPr>
          <w:i/>
          <w:sz w:val="20"/>
        </w:rPr>
        <w:t>to.</w:t>
      </w:r>
    </w:p>
    <w:p w14:paraId="23193A23" w14:textId="77777777" w:rsidR="00EA4CF1" w:rsidRDefault="00A54946" w:rsidP="008C244B">
      <w:pPr>
        <w:pStyle w:val="Heading3"/>
        <w:numPr>
          <w:ilvl w:val="1"/>
          <w:numId w:val="28"/>
        </w:numPr>
        <w:tabs>
          <w:tab w:val="left" w:pos="2377"/>
        </w:tabs>
        <w:ind w:hanging="577"/>
      </w:pPr>
      <w:bookmarkStart w:id="360" w:name="_Toc203722030"/>
      <w:r>
        <w:t>GENERAL</w:t>
      </w:r>
      <w:r>
        <w:rPr>
          <w:spacing w:val="-1"/>
        </w:rPr>
        <w:t xml:space="preserve"> </w:t>
      </w:r>
      <w:r>
        <w:t>PROVISIONS</w:t>
      </w:r>
      <w:bookmarkEnd w:id="360"/>
    </w:p>
    <w:p w14:paraId="14895F66" w14:textId="77777777" w:rsidR="00EA4CF1" w:rsidRDefault="00A54946" w:rsidP="002F673D">
      <w:pPr>
        <w:pStyle w:val="aprovisionnum"/>
        <w:numPr>
          <w:ilvl w:val="0"/>
          <w:numId w:val="348"/>
        </w:numPr>
      </w:pPr>
      <w:r>
        <w:t>No person shall, within the M2 Zone, use any lot or erect, alter or use any building or structure except in accordance with Section 4 of this By-law and the following provisions:</w:t>
      </w:r>
    </w:p>
    <w:p w14:paraId="479342D2" w14:textId="590405A3" w:rsidR="00EA4CF1" w:rsidRDefault="00FE157E" w:rsidP="008C244B">
      <w:pPr>
        <w:pStyle w:val="Heading3"/>
        <w:numPr>
          <w:ilvl w:val="1"/>
          <w:numId w:val="28"/>
        </w:numPr>
        <w:tabs>
          <w:tab w:val="left" w:pos="2377"/>
        </w:tabs>
        <w:ind w:hanging="577"/>
      </w:pPr>
      <w:bookmarkStart w:id="361" w:name="_Toc203722031"/>
      <w:r>
        <w:t>U</w:t>
      </w:r>
      <w:r w:rsidR="00A54946">
        <w:t>SE &amp; BUILDING</w:t>
      </w:r>
      <w:r w:rsidR="00A54946">
        <w:rPr>
          <w:spacing w:val="1"/>
        </w:rPr>
        <w:t xml:space="preserve"> </w:t>
      </w:r>
      <w:r w:rsidR="00A54946">
        <w:t>PROVISIONS</w:t>
      </w:r>
      <w:bookmarkEnd w:id="361"/>
    </w:p>
    <w:p w14:paraId="35B08B2C" w14:textId="77777777" w:rsidR="00EA4CF1" w:rsidRDefault="00A54946" w:rsidP="002F673D">
      <w:pPr>
        <w:pStyle w:val="aprovisionnum"/>
        <w:numPr>
          <w:ilvl w:val="0"/>
          <w:numId w:val="349"/>
        </w:numPr>
      </w:pPr>
      <w:r>
        <w:t>The following shall be on the only permitted uses and buildings in the M2 Zone:</w:t>
      </w:r>
    </w:p>
    <w:tbl>
      <w:tblPr>
        <w:tblW w:w="0" w:type="auto"/>
        <w:tblInd w:w="1715" w:type="dxa"/>
        <w:tblLayout w:type="fixed"/>
        <w:tblCellMar>
          <w:left w:w="0" w:type="dxa"/>
          <w:right w:w="0" w:type="dxa"/>
        </w:tblCellMar>
        <w:tblLook w:val="01E0" w:firstRow="1" w:lastRow="1" w:firstColumn="1" w:lastColumn="1" w:noHBand="0" w:noVBand="0"/>
      </w:tblPr>
      <w:tblGrid>
        <w:gridCol w:w="4336"/>
        <w:gridCol w:w="4318"/>
      </w:tblGrid>
      <w:tr w:rsidR="00EA4CF1" w14:paraId="29E1D23D" w14:textId="77777777">
        <w:trPr>
          <w:trHeight w:val="4653"/>
        </w:trPr>
        <w:tc>
          <w:tcPr>
            <w:tcW w:w="4336" w:type="dxa"/>
          </w:tcPr>
          <w:p w14:paraId="04A97E13" w14:textId="77777777" w:rsidR="00EA4CF1" w:rsidRDefault="00A54946" w:rsidP="008C244B">
            <w:pPr>
              <w:pStyle w:val="TableParagraph"/>
              <w:numPr>
                <w:ilvl w:val="0"/>
                <w:numId w:val="27"/>
              </w:numPr>
              <w:tabs>
                <w:tab w:val="left" w:pos="1027"/>
                <w:tab w:val="left" w:pos="1028"/>
              </w:tabs>
              <w:spacing w:line="223" w:lineRule="exact"/>
              <w:rPr>
                <w:sz w:val="20"/>
              </w:rPr>
            </w:pPr>
            <w:r>
              <w:rPr>
                <w:sz w:val="20"/>
              </w:rPr>
              <w:t>Agricultural Industrial</w:t>
            </w:r>
            <w:r>
              <w:rPr>
                <w:spacing w:val="-9"/>
                <w:sz w:val="20"/>
              </w:rPr>
              <w:t xml:space="preserve"> </w:t>
            </w:r>
            <w:r>
              <w:rPr>
                <w:sz w:val="20"/>
              </w:rPr>
              <w:t>Establishment</w:t>
            </w:r>
          </w:p>
          <w:p w14:paraId="755646B0" w14:textId="77777777" w:rsidR="00EA4CF1" w:rsidRDefault="00A54946" w:rsidP="008C244B">
            <w:pPr>
              <w:pStyle w:val="TableParagraph"/>
              <w:numPr>
                <w:ilvl w:val="0"/>
                <w:numId w:val="27"/>
              </w:numPr>
              <w:tabs>
                <w:tab w:val="left" w:pos="1027"/>
                <w:tab w:val="left" w:pos="1028"/>
              </w:tabs>
              <w:spacing w:before="120"/>
              <w:ind w:right="1264"/>
              <w:rPr>
                <w:sz w:val="20"/>
              </w:rPr>
            </w:pPr>
            <w:r>
              <w:rPr>
                <w:sz w:val="20"/>
              </w:rPr>
              <w:t xml:space="preserve">Agricultural </w:t>
            </w:r>
            <w:r>
              <w:rPr>
                <w:spacing w:val="-3"/>
                <w:sz w:val="20"/>
              </w:rPr>
              <w:t xml:space="preserve">Processing </w:t>
            </w:r>
            <w:r>
              <w:rPr>
                <w:sz w:val="20"/>
              </w:rPr>
              <w:t>Establishment</w:t>
            </w:r>
          </w:p>
          <w:p w14:paraId="09E2B917" w14:textId="77777777" w:rsidR="00EA4CF1" w:rsidRDefault="00A54946" w:rsidP="008C244B">
            <w:pPr>
              <w:pStyle w:val="TableParagraph"/>
              <w:numPr>
                <w:ilvl w:val="0"/>
                <w:numId w:val="27"/>
              </w:numPr>
              <w:tabs>
                <w:tab w:val="left" w:pos="1027"/>
                <w:tab w:val="left" w:pos="1028"/>
              </w:tabs>
              <w:spacing w:before="121"/>
              <w:rPr>
                <w:sz w:val="20"/>
              </w:rPr>
            </w:pPr>
            <w:r>
              <w:rPr>
                <w:sz w:val="20"/>
              </w:rPr>
              <w:t>Agricultural Service</w:t>
            </w:r>
            <w:r>
              <w:rPr>
                <w:spacing w:val="-9"/>
                <w:sz w:val="20"/>
              </w:rPr>
              <w:t xml:space="preserve"> </w:t>
            </w:r>
            <w:r>
              <w:rPr>
                <w:sz w:val="20"/>
              </w:rPr>
              <w:t>Establishment</w:t>
            </w:r>
          </w:p>
          <w:p w14:paraId="59E3513D" w14:textId="77777777" w:rsidR="00EA4CF1" w:rsidRDefault="00A54946" w:rsidP="008C244B">
            <w:pPr>
              <w:pStyle w:val="TableParagraph"/>
              <w:numPr>
                <w:ilvl w:val="0"/>
                <w:numId w:val="27"/>
              </w:numPr>
              <w:tabs>
                <w:tab w:val="left" w:pos="1027"/>
                <w:tab w:val="left" w:pos="1028"/>
              </w:tabs>
              <w:spacing w:before="120"/>
              <w:rPr>
                <w:sz w:val="20"/>
              </w:rPr>
            </w:pPr>
            <w:r>
              <w:rPr>
                <w:sz w:val="20"/>
              </w:rPr>
              <w:t>Auction Sales</w:t>
            </w:r>
            <w:r>
              <w:rPr>
                <w:spacing w:val="-7"/>
                <w:sz w:val="20"/>
              </w:rPr>
              <w:t xml:space="preserve"> </w:t>
            </w:r>
            <w:r>
              <w:rPr>
                <w:sz w:val="20"/>
              </w:rPr>
              <w:t>Establishment</w:t>
            </w:r>
          </w:p>
          <w:p w14:paraId="00B07F9C" w14:textId="77777777" w:rsidR="00EA4CF1" w:rsidRDefault="00A54946" w:rsidP="008C244B">
            <w:pPr>
              <w:pStyle w:val="TableParagraph"/>
              <w:numPr>
                <w:ilvl w:val="0"/>
                <w:numId w:val="27"/>
              </w:numPr>
              <w:tabs>
                <w:tab w:val="left" w:pos="1027"/>
                <w:tab w:val="left" w:pos="1028"/>
              </w:tabs>
              <w:spacing w:before="119"/>
              <w:rPr>
                <w:sz w:val="20"/>
              </w:rPr>
            </w:pPr>
            <w:r>
              <w:rPr>
                <w:sz w:val="20"/>
              </w:rPr>
              <w:t>Animal</w:t>
            </w:r>
            <w:r>
              <w:rPr>
                <w:spacing w:val="-3"/>
                <w:sz w:val="20"/>
              </w:rPr>
              <w:t xml:space="preserve"> </w:t>
            </w:r>
            <w:r>
              <w:rPr>
                <w:sz w:val="20"/>
              </w:rPr>
              <w:t>Kennel</w:t>
            </w:r>
          </w:p>
          <w:p w14:paraId="0E1C2D1C" w14:textId="77777777" w:rsidR="00EA4CF1" w:rsidRDefault="00A54946" w:rsidP="008C244B">
            <w:pPr>
              <w:pStyle w:val="TableParagraph"/>
              <w:numPr>
                <w:ilvl w:val="0"/>
                <w:numId w:val="27"/>
              </w:numPr>
              <w:tabs>
                <w:tab w:val="left" w:pos="1027"/>
                <w:tab w:val="left" w:pos="1028"/>
              </w:tabs>
              <w:spacing w:before="120"/>
              <w:rPr>
                <w:sz w:val="20"/>
              </w:rPr>
            </w:pPr>
            <w:r>
              <w:rPr>
                <w:sz w:val="20"/>
              </w:rPr>
              <w:t>Bulk Sales</w:t>
            </w:r>
            <w:r>
              <w:rPr>
                <w:spacing w:val="2"/>
                <w:sz w:val="20"/>
              </w:rPr>
              <w:t xml:space="preserve"> </w:t>
            </w:r>
            <w:r>
              <w:rPr>
                <w:sz w:val="20"/>
              </w:rPr>
              <w:t>Establishment</w:t>
            </w:r>
          </w:p>
          <w:p w14:paraId="69FB4FCE" w14:textId="77777777" w:rsidR="00EA4CF1" w:rsidRDefault="00A54946" w:rsidP="008C244B">
            <w:pPr>
              <w:pStyle w:val="TableParagraph"/>
              <w:numPr>
                <w:ilvl w:val="0"/>
                <w:numId w:val="27"/>
              </w:numPr>
              <w:tabs>
                <w:tab w:val="left" w:pos="1027"/>
                <w:tab w:val="left" w:pos="1028"/>
              </w:tabs>
              <w:spacing w:before="121"/>
              <w:rPr>
                <w:sz w:val="20"/>
              </w:rPr>
            </w:pPr>
            <w:r>
              <w:rPr>
                <w:sz w:val="20"/>
              </w:rPr>
              <w:t>Contractor’s Yard or</w:t>
            </w:r>
            <w:r>
              <w:rPr>
                <w:spacing w:val="-1"/>
                <w:sz w:val="20"/>
              </w:rPr>
              <w:t xml:space="preserve"> </w:t>
            </w:r>
            <w:r>
              <w:rPr>
                <w:sz w:val="20"/>
              </w:rPr>
              <w:t>Shop</w:t>
            </w:r>
          </w:p>
          <w:p w14:paraId="693185DC" w14:textId="77777777" w:rsidR="00EA4CF1" w:rsidRDefault="00A54946" w:rsidP="008C244B">
            <w:pPr>
              <w:pStyle w:val="TableParagraph"/>
              <w:numPr>
                <w:ilvl w:val="0"/>
                <w:numId w:val="27"/>
              </w:numPr>
              <w:tabs>
                <w:tab w:val="left" w:pos="1027"/>
                <w:tab w:val="left" w:pos="1028"/>
              </w:tabs>
              <w:spacing w:before="120"/>
              <w:rPr>
                <w:sz w:val="20"/>
              </w:rPr>
            </w:pPr>
            <w:r>
              <w:rPr>
                <w:sz w:val="20"/>
              </w:rPr>
              <w:t>Custom</w:t>
            </w:r>
            <w:r>
              <w:rPr>
                <w:spacing w:val="-3"/>
                <w:sz w:val="20"/>
              </w:rPr>
              <w:t xml:space="preserve"> </w:t>
            </w:r>
            <w:r>
              <w:rPr>
                <w:sz w:val="20"/>
              </w:rPr>
              <w:t>Workshop</w:t>
            </w:r>
          </w:p>
          <w:p w14:paraId="2BE9405C" w14:textId="30B6032A" w:rsidR="00EA4CF1" w:rsidRDefault="00A54946" w:rsidP="008C244B">
            <w:pPr>
              <w:pStyle w:val="TableParagraph"/>
              <w:numPr>
                <w:ilvl w:val="0"/>
                <w:numId w:val="27"/>
              </w:numPr>
              <w:tabs>
                <w:tab w:val="left" w:pos="1027"/>
                <w:tab w:val="left" w:pos="1028"/>
              </w:tabs>
              <w:spacing w:before="120"/>
              <w:rPr>
                <w:sz w:val="20"/>
              </w:rPr>
            </w:pPr>
            <w:r w:rsidRPr="00A7321E">
              <w:rPr>
                <w:b/>
                <w:bCs/>
                <w:strike/>
                <w:sz w:val="20"/>
              </w:rPr>
              <w:t>Dog</w:t>
            </w:r>
            <w:r>
              <w:rPr>
                <w:sz w:val="20"/>
              </w:rPr>
              <w:t xml:space="preserve"> </w:t>
            </w:r>
            <w:r w:rsidR="00A7321E">
              <w:rPr>
                <w:color w:val="FF0000"/>
                <w:sz w:val="20"/>
              </w:rPr>
              <w:t xml:space="preserve">Domesticated Animal </w:t>
            </w:r>
            <w:r>
              <w:rPr>
                <w:sz w:val="20"/>
              </w:rPr>
              <w:t>Pound</w:t>
            </w:r>
          </w:p>
          <w:p w14:paraId="2E56D16E" w14:textId="77777777" w:rsidR="00EA4CF1" w:rsidRDefault="00A54946" w:rsidP="008C244B">
            <w:pPr>
              <w:pStyle w:val="TableParagraph"/>
              <w:numPr>
                <w:ilvl w:val="0"/>
                <w:numId w:val="27"/>
              </w:numPr>
              <w:tabs>
                <w:tab w:val="left" w:pos="1027"/>
                <w:tab w:val="left" w:pos="1028"/>
              </w:tabs>
              <w:spacing w:before="121"/>
              <w:rPr>
                <w:sz w:val="20"/>
              </w:rPr>
            </w:pPr>
            <w:r>
              <w:rPr>
                <w:sz w:val="20"/>
              </w:rPr>
              <w:t>Factory</w:t>
            </w:r>
            <w:r>
              <w:rPr>
                <w:spacing w:val="-5"/>
                <w:sz w:val="20"/>
              </w:rPr>
              <w:t xml:space="preserve"> </w:t>
            </w:r>
            <w:r>
              <w:rPr>
                <w:sz w:val="20"/>
              </w:rPr>
              <w:t>Outlet</w:t>
            </w:r>
          </w:p>
          <w:p w14:paraId="53AD31CA" w14:textId="77777777" w:rsidR="00EA4CF1" w:rsidRDefault="00A54946" w:rsidP="008C244B">
            <w:pPr>
              <w:pStyle w:val="TableParagraph"/>
              <w:numPr>
                <w:ilvl w:val="0"/>
                <w:numId w:val="27"/>
              </w:numPr>
              <w:tabs>
                <w:tab w:val="left" w:pos="1027"/>
                <w:tab w:val="left" w:pos="1028"/>
              </w:tabs>
              <w:spacing w:before="118"/>
              <w:rPr>
                <w:sz w:val="20"/>
              </w:rPr>
            </w:pPr>
            <w:r>
              <w:rPr>
                <w:sz w:val="20"/>
              </w:rPr>
              <w:t>Farm Equipment Sales and</w:t>
            </w:r>
            <w:r>
              <w:rPr>
                <w:spacing w:val="-3"/>
                <w:sz w:val="20"/>
              </w:rPr>
              <w:t xml:space="preserve"> </w:t>
            </w:r>
            <w:r>
              <w:rPr>
                <w:sz w:val="20"/>
              </w:rPr>
              <w:t>Service</w:t>
            </w:r>
          </w:p>
          <w:p w14:paraId="365C0181" w14:textId="77777777" w:rsidR="00EA4CF1" w:rsidRDefault="00A54946" w:rsidP="008C244B">
            <w:pPr>
              <w:pStyle w:val="TableParagraph"/>
              <w:numPr>
                <w:ilvl w:val="0"/>
                <w:numId w:val="27"/>
              </w:numPr>
              <w:tabs>
                <w:tab w:val="left" w:pos="1027"/>
                <w:tab w:val="left" w:pos="1028"/>
              </w:tabs>
              <w:spacing w:before="120"/>
              <w:rPr>
                <w:sz w:val="20"/>
              </w:rPr>
            </w:pPr>
            <w:r>
              <w:rPr>
                <w:sz w:val="20"/>
              </w:rPr>
              <w:t>Food Service</w:t>
            </w:r>
            <w:r>
              <w:rPr>
                <w:spacing w:val="1"/>
                <w:sz w:val="20"/>
              </w:rPr>
              <w:t xml:space="preserve"> </w:t>
            </w:r>
            <w:r>
              <w:rPr>
                <w:sz w:val="20"/>
              </w:rPr>
              <w:t>Vehicle</w:t>
            </w:r>
          </w:p>
          <w:p w14:paraId="388DC25F" w14:textId="0664524B" w:rsidR="004D26AD" w:rsidRPr="008400CD" w:rsidRDefault="004D26AD" w:rsidP="008C244B">
            <w:pPr>
              <w:pStyle w:val="TableParagraph"/>
              <w:numPr>
                <w:ilvl w:val="0"/>
                <w:numId w:val="27"/>
              </w:numPr>
              <w:tabs>
                <w:tab w:val="left" w:pos="1027"/>
                <w:tab w:val="left" w:pos="1028"/>
              </w:tabs>
              <w:spacing w:before="120"/>
              <w:rPr>
                <w:color w:val="FF0000"/>
                <w:sz w:val="20"/>
              </w:rPr>
            </w:pPr>
            <w:r w:rsidRPr="008400CD">
              <w:rPr>
                <w:color w:val="FF0000"/>
                <w:sz w:val="20"/>
              </w:rPr>
              <w:t>Garage, Public</w:t>
            </w:r>
          </w:p>
          <w:p w14:paraId="02B273A8" w14:textId="6B05231D" w:rsidR="00EA4CF1" w:rsidRDefault="00A54946" w:rsidP="008C244B">
            <w:pPr>
              <w:pStyle w:val="TableParagraph"/>
              <w:numPr>
                <w:ilvl w:val="0"/>
                <w:numId w:val="27"/>
              </w:numPr>
              <w:tabs>
                <w:tab w:val="left" w:pos="1027"/>
                <w:tab w:val="left" w:pos="1028"/>
              </w:tabs>
              <w:spacing w:before="121" w:line="210" w:lineRule="exact"/>
              <w:rPr>
                <w:sz w:val="20"/>
              </w:rPr>
            </w:pPr>
            <w:r w:rsidRPr="004F4C96">
              <w:rPr>
                <w:b/>
                <w:bCs/>
                <w:strike/>
                <w:sz w:val="20"/>
              </w:rPr>
              <w:t>General Industrial</w:t>
            </w:r>
            <w:r w:rsidRPr="004F4C96">
              <w:rPr>
                <w:b/>
                <w:bCs/>
                <w:strike/>
                <w:spacing w:val="-2"/>
                <w:sz w:val="20"/>
              </w:rPr>
              <w:t xml:space="preserve"> </w:t>
            </w:r>
            <w:r w:rsidRPr="004F4C96">
              <w:rPr>
                <w:b/>
                <w:bCs/>
                <w:strike/>
                <w:sz w:val="20"/>
              </w:rPr>
              <w:t>Use</w:t>
            </w:r>
            <w:r w:rsidR="004F4C96">
              <w:rPr>
                <w:sz w:val="20"/>
              </w:rPr>
              <w:t xml:space="preserve"> </w:t>
            </w:r>
            <w:r w:rsidR="004F4C96" w:rsidRPr="004F4C96">
              <w:rPr>
                <w:color w:val="FF0000"/>
                <w:sz w:val="20"/>
              </w:rPr>
              <w:t xml:space="preserve">Class II Industrial </w:t>
            </w:r>
            <w:r w:rsidR="004F4C96">
              <w:rPr>
                <w:color w:val="FF0000"/>
                <w:sz w:val="20"/>
              </w:rPr>
              <w:t>Facility</w:t>
            </w:r>
          </w:p>
        </w:tc>
        <w:tc>
          <w:tcPr>
            <w:tcW w:w="4318" w:type="dxa"/>
          </w:tcPr>
          <w:p w14:paraId="130B9394" w14:textId="77777777" w:rsidR="00EA4CF1" w:rsidRDefault="00A54946" w:rsidP="008C244B">
            <w:pPr>
              <w:pStyle w:val="TableParagraph"/>
              <w:numPr>
                <w:ilvl w:val="0"/>
                <w:numId w:val="27"/>
              </w:numPr>
              <w:tabs>
                <w:tab w:val="left" w:pos="960"/>
                <w:tab w:val="left" w:pos="961"/>
              </w:tabs>
              <w:spacing w:line="223" w:lineRule="exact"/>
              <w:rPr>
                <w:sz w:val="20"/>
              </w:rPr>
            </w:pPr>
            <w:r>
              <w:rPr>
                <w:sz w:val="20"/>
              </w:rPr>
              <w:t>Industrial</w:t>
            </w:r>
            <w:r>
              <w:rPr>
                <w:spacing w:val="-1"/>
                <w:sz w:val="20"/>
              </w:rPr>
              <w:t xml:space="preserve"> </w:t>
            </w:r>
            <w:r>
              <w:rPr>
                <w:sz w:val="20"/>
              </w:rPr>
              <w:t>Mall</w:t>
            </w:r>
          </w:p>
          <w:p w14:paraId="3E295A4D" w14:textId="77777777" w:rsidR="00EA4CF1" w:rsidRPr="004F4C96" w:rsidRDefault="00A54946" w:rsidP="004F4C96">
            <w:pPr>
              <w:pStyle w:val="TableParagraph"/>
              <w:tabs>
                <w:tab w:val="left" w:pos="960"/>
                <w:tab w:val="left" w:pos="961"/>
              </w:tabs>
              <w:spacing w:before="120"/>
              <w:ind w:left="1027"/>
              <w:rPr>
                <w:b/>
                <w:bCs/>
                <w:strike/>
                <w:sz w:val="20"/>
              </w:rPr>
            </w:pPr>
            <w:r w:rsidRPr="004F4C96">
              <w:rPr>
                <w:b/>
                <w:bCs/>
                <w:strike/>
                <w:sz w:val="20"/>
              </w:rPr>
              <w:t>Industrial Use,</w:t>
            </w:r>
            <w:r w:rsidRPr="004F4C96">
              <w:rPr>
                <w:b/>
                <w:bCs/>
                <w:strike/>
                <w:spacing w:val="-2"/>
                <w:sz w:val="20"/>
              </w:rPr>
              <w:t xml:space="preserve"> </w:t>
            </w:r>
            <w:r w:rsidRPr="004F4C96">
              <w:rPr>
                <w:b/>
                <w:bCs/>
                <w:strike/>
                <w:sz w:val="20"/>
              </w:rPr>
              <w:t>General</w:t>
            </w:r>
          </w:p>
          <w:p w14:paraId="537A1C08" w14:textId="77777777" w:rsidR="00EA4CF1" w:rsidRDefault="00A54946" w:rsidP="008C244B">
            <w:pPr>
              <w:pStyle w:val="TableParagraph"/>
              <w:numPr>
                <w:ilvl w:val="0"/>
                <w:numId w:val="27"/>
              </w:numPr>
              <w:tabs>
                <w:tab w:val="left" w:pos="960"/>
                <w:tab w:val="left" w:pos="961"/>
              </w:tabs>
              <w:spacing w:before="121"/>
              <w:rPr>
                <w:sz w:val="20"/>
              </w:rPr>
            </w:pPr>
            <w:r>
              <w:rPr>
                <w:sz w:val="20"/>
              </w:rPr>
              <w:t>Machine Shop</w:t>
            </w:r>
          </w:p>
          <w:p w14:paraId="0E923381" w14:textId="77777777" w:rsidR="00EA4CF1" w:rsidRDefault="00A54946" w:rsidP="008C244B">
            <w:pPr>
              <w:pStyle w:val="TableParagraph"/>
              <w:numPr>
                <w:ilvl w:val="0"/>
                <w:numId w:val="27"/>
              </w:numPr>
              <w:tabs>
                <w:tab w:val="left" w:pos="960"/>
                <w:tab w:val="left" w:pos="961"/>
              </w:tabs>
              <w:spacing w:before="120"/>
              <w:rPr>
                <w:sz w:val="20"/>
              </w:rPr>
            </w:pPr>
            <w:r>
              <w:rPr>
                <w:sz w:val="20"/>
              </w:rPr>
              <w:t>Outside Display and Sales</w:t>
            </w:r>
            <w:r>
              <w:rPr>
                <w:spacing w:val="-3"/>
                <w:sz w:val="20"/>
              </w:rPr>
              <w:t xml:space="preserve"> </w:t>
            </w:r>
            <w:r>
              <w:rPr>
                <w:sz w:val="20"/>
              </w:rPr>
              <w:t>Area</w:t>
            </w:r>
          </w:p>
          <w:p w14:paraId="19CE921D" w14:textId="77777777" w:rsidR="00EA4CF1" w:rsidRPr="006E4E41" w:rsidRDefault="00A54946" w:rsidP="008C244B">
            <w:pPr>
              <w:pStyle w:val="TableParagraph"/>
              <w:numPr>
                <w:ilvl w:val="0"/>
                <w:numId w:val="27"/>
              </w:numPr>
              <w:tabs>
                <w:tab w:val="left" w:pos="960"/>
                <w:tab w:val="left" w:pos="961"/>
              </w:tabs>
              <w:spacing w:before="120"/>
              <w:rPr>
                <w:b/>
                <w:bCs/>
                <w:strike/>
                <w:sz w:val="20"/>
              </w:rPr>
            </w:pPr>
            <w:r w:rsidRPr="006E4E41">
              <w:rPr>
                <w:b/>
                <w:bCs/>
                <w:strike/>
                <w:sz w:val="20"/>
              </w:rPr>
              <w:t>Outside Storage</w:t>
            </w:r>
          </w:p>
          <w:p w14:paraId="24C8297F" w14:textId="77777777" w:rsidR="00EA4CF1" w:rsidRDefault="00A54946" w:rsidP="008C244B">
            <w:pPr>
              <w:pStyle w:val="TableParagraph"/>
              <w:numPr>
                <w:ilvl w:val="0"/>
                <w:numId w:val="27"/>
              </w:numPr>
              <w:tabs>
                <w:tab w:val="left" w:pos="960"/>
                <w:tab w:val="left" w:pos="961"/>
              </w:tabs>
              <w:spacing w:before="119"/>
              <w:rPr>
                <w:sz w:val="20"/>
              </w:rPr>
            </w:pPr>
            <w:r>
              <w:rPr>
                <w:sz w:val="20"/>
              </w:rPr>
              <w:t>Office,</w:t>
            </w:r>
            <w:r>
              <w:rPr>
                <w:spacing w:val="-2"/>
                <w:sz w:val="20"/>
              </w:rPr>
              <w:t xml:space="preserve"> </w:t>
            </w:r>
            <w:r>
              <w:rPr>
                <w:sz w:val="20"/>
              </w:rPr>
              <w:t>Support</w:t>
            </w:r>
          </w:p>
          <w:p w14:paraId="2DECA123" w14:textId="77777777" w:rsidR="00EA4CF1" w:rsidRDefault="00A54946" w:rsidP="008C244B">
            <w:pPr>
              <w:pStyle w:val="TableParagraph"/>
              <w:numPr>
                <w:ilvl w:val="0"/>
                <w:numId w:val="27"/>
              </w:numPr>
              <w:tabs>
                <w:tab w:val="left" w:pos="960"/>
                <w:tab w:val="left" w:pos="961"/>
              </w:tabs>
              <w:spacing w:before="120"/>
              <w:rPr>
                <w:sz w:val="20"/>
              </w:rPr>
            </w:pPr>
            <w:r>
              <w:rPr>
                <w:sz w:val="20"/>
              </w:rPr>
              <w:t>Research and Development</w:t>
            </w:r>
            <w:r>
              <w:rPr>
                <w:spacing w:val="-5"/>
                <w:sz w:val="20"/>
              </w:rPr>
              <w:t xml:space="preserve"> </w:t>
            </w:r>
            <w:r>
              <w:rPr>
                <w:sz w:val="20"/>
              </w:rPr>
              <w:t>Facility</w:t>
            </w:r>
          </w:p>
          <w:p w14:paraId="69EE97CD" w14:textId="77777777" w:rsidR="00EA4CF1" w:rsidRDefault="00A54946" w:rsidP="008C244B">
            <w:pPr>
              <w:pStyle w:val="TableParagraph"/>
              <w:numPr>
                <w:ilvl w:val="0"/>
                <w:numId w:val="27"/>
              </w:numPr>
              <w:tabs>
                <w:tab w:val="left" w:pos="960"/>
                <w:tab w:val="left" w:pos="961"/>
              </w:tabs>
              <w:spacing w:before="121"/>
              <w:rPr>
                <w:sz w:val="20"/>
              </w:rPr>
            </w:pPr>
            <w:r>
              <w:rPr>
                <w:sz w:val="20"/>
              </w:rPr>
              <w:t>Self-service Storage</w:t>
            </w:r>
            <w:r>
              <w:rPr>
                <w:spacing w:val="-4"/>
                <w:sz w:val="20"/>
              </w:rPr>
              <w:t xml:space="preserve"> </w:t>
            </w:r>
            <w:r>
              <w:rPr>
                <w:sz w:val="20"/>
              </w:rPr>
              <w:t>Warehouse</w:t>
            </w:r>
          </w:p>
          <w:p w14:paraId="01427662" w14:textId="77777777" w:rsidR="00EA4CF1" w:rsidRDefault="00A54946" w:rsidP="008C244B">
            <w:pPr>
              <w:pStyle w:val="TableParagraph"/>
              <w:numPr>
                <w:ilvl w:val="0"/>
                <w:numId w:val="27"/>
              </w:numPr>
              <w:tabs>
                <w:tab w:val="left" w:pos="960"/>
                <w:tab w:val="left" w:pos="961"/>
              </w:tabs>
              <w:spacing w:before="120"/>
              <w:rPr>
                <w:sz w:val="20"/>
              </w:rPr>
            </w:pPr>
            <w:r>
              <w:rPr>
                <w:sz w:val="20"/>
              </w:rPr>
              <w:t>Service Shop</w:t>
            </w:r>
          </w:p>
          <w:p w14:paraId="6DC43815" w14:textId="77777777" w:rsidR="00EA4CF1" w:rsidRDefault="00A54946" w:rsidP="008C244B">
            <w:pPr>
              <w:pStyle w:val="TableParagraph"/>
              <w:numPr>
                <w:ilvl w:val="0"/>
                <w:numId w:val="27"/>
              </w:numPr>
              <w:tabs>
                <w:tab w:val="left" w:pos="960"/>
                <w:tab w:val="left" w:pos="961"/>
              </w:tabs>
              <w:spacing w:before="120"/>
              <w:rPr>
                <w:sz w:val="20"/>
              </w:rPr>
            </w:pPr>
            <w:r>
              <w:rPr>
                <w:sz w:val="20"/>
              </w:rPr>
              <w:t>Truck Terminal</w:t>
            </w:r>
          </w:p>
          <w:p w14:paraId="1BA87D76" w14:textId="77777777" w:rsidR="00EA4CF1" w:rsidRDefault="00A54946" w:rsidP="008C244B">
            <w:pPr>
              <w:pStyle w:val="TableParagraph"/>
              <w:numPr>
                <w:ilvl w:val="0"/>
                <w:numId w:val="27"/>
              </w:numPr>
              <w:tabs>
                <w:tab w:val="left" w:pos="960"/>
                <w:tab w:val="left" w:pos="961"/>
              </w:tabs>
              <w:spacing w:before="121"/>
              <w:rPr>
                <w:sz w:val="20"/>
              </w:rPr>
            </w:pPr>
            <w:r>
              <w:rPr>
                <w:sz w:val="20"/>
              </w:rPr>
              <w:t>Warehouse</w:t>
            </w:r>
          </w:p>
        </w:tc>
      </w:tr>
    </w:tbl>
    <w:p w14:paraId="574B34BE" w14:textId="77777777" w:rsidR="00EA4CF1" w:rsidRDefault="00A54946" w:rsidP="00FE157E">
      <w:pPr>
        <w:pStyle w:val="aprovisionnum"/>
      </w:pPr>
      <w:r>
        <w:t>For greater clarity, noxious uses are expressly prohibited in the M2 Zone.</w:t>
      </w:r>
    </w:p>
    <w:p w14:paraId="63491F7D" w14:textId="77777777" w:rsidR="00EA4CF1" w:rsidRDefault="00A54946" w:rsidP="008C244B">
      <w:pPr>
        <w:pStyle w:val="Heading3"/>
        <w:numPr>
          <w:ilvl w:val="1"/>
          <w:numId w:val="28"/>
        </w:numPr>
        <w:tabs>
          <w:tab w:val="left" w:pos="2377"/>
        </w:tabs>
        <w:ind w:hanging="577"/>
      </w:pPr>
      <w:bookmarkStart w:id="362" w:name="_Toc203722032"/>
      <w:r>
        <w:t>LOT</w:t>
      </w:r>
      <w:r>
        <w:rPr>
          <w:spacing w:val="-1"/>
        </w:rPr>
        <w:t xml:space="preserve"> </w:t>
      </w:r>
      <w:r>
        <w:t>PROVISIONS</w:t>
      </w:r>
      <w:bookmarkEnd w:id="362"/>
    </w:p>
    <w:p w14:paraId="384751EC" w14:textId="77777777" w:rsidR="00EA4CF1" w:rsidRDefault="00A54946" w:rsidP="002F673D">
      <w:pPr>
        <w:pStyle w:val="aprovisionnum"/>
        <w:numPr>
          <w:ilvl w:val="0"/>
          <w:numId w:val="350"/>
        </w:numPr>
      </w:pPr>
      <w:r>
        <w:t>The following provisions shall apply to lots in the M2 Zone:</w:t>
      </w:r>
    </w:p>
    <w:tbl>
      <w:tblPr>
        <w:tblW w:w="0" w:type="auto"/>
        <w:tblInd w:w="1607" w:type="dxa"/>
        <w:tblLayout w:type="fixed"/>
        <w:tblCellMar>
          <w:left w:w="0" w:type="dxa"/>
          <w:right w:w="0" w:type="dxa"/>
        </w:tblCellMar>
        <w:tblLook w:val="01E0" w:firstRow="1" w:lastRow="1" w:firstColumn="1" w:lastColumn="1" w:noHBand="0" w:noVBand="0"/>
      </w:tblPr>
      <w:tblGrid>
        <w:gridCol w:w="731"/>
        <w:gridCol w:w="5094"/>
        <w:gridCol w:w="1292"/>
      </w:tblGrid>
      <w:tr w:rsidR="00EA4CF1" w14:paraId="00643891" w14:textId="77777777">
        <w:trPr>
          <w:trHeight w:val="286"/>
        </w:trPr>
        <w:tc>
          <w:tcPr>
            <w:tcW w:w="731" w:type="dxa"/>
          </w:tcPr>
          <w:p w14:paraId="66E4CC5E" w14:textId="08488080" w:rsidR="00EA4CF1" w:rsidRDefault="00EA4CF1" w:rsidP="002F673D">
            <w:pPr>
              <w:pStyle w:val="TableParagraph"/>
              <w:numPr>
                <w:ilvl w:val="0"/>
                <w:numId w:val="351"/>
              </w:numPr>
              <w:spacing w:line="223" w:lineRule="exact"/>
              <w:ind w:right="265"/>
              <w:jc w:val="center"/>
              <w:rPr>
                <w:sz w:val="20"/>
              </w:rPr>
            </w:pPr>
          </w:p>
        </w:tc>
        <w:tc>
          <w:tcPr>
            <w:tcW w:w="5094" w:type="dxa"/>
          </w:tcPr>
          <w:p w14:paraId="728131C0" w14:textId="3139EFC7" w:rsidR="00EA4CF1" w:rsidRDefault="00A54946" w:rsidP="00FE157E">
            <w:pPr>
              <w:pStyle w:val="TableParagraph"/>
              <w:spacing w:line="223" w:lineRule="exact"/>
              <w:ind w:left="201" w:right="274"/>
              <w:rPr>
                <w:sz w:val="20"/>
              </w:rPr>
            </w:pPr>
            <w:r>
              <w:rPr>
                <w:sz w:val="20"/>
              </w:rPr>
              <w:t xml:space="preserve">Minimum Lot Area </w:t>
            </w:r>
          </w:p>
        </w:tc>
        <w:tc>
          <w:tcPr>
            <w:tcW w:w="1292" w:type="dxa"/>
          </w:tcPr>
          <w:p w14:paraId="615E7966" w14:textId="77777777" w:rsidR="00EA4CF1" w:rsidRDefault="00A54946">
            <w:pPr>
              <w:pStyle w:val="TableParagraph"/>
              <w:spacing w:line="223" w:lineRule="exact"/>
              <w:ind w:left="296"/>
              <w:rPr>
                <w:sz w:val="20"/>
              </w:rPr>
            </w:pPr>
            <w:r>
              <w:rPr>
                <w:sz w:val="20"/>
              </w:rPr>
              <w:t>2 500 m²</w:t>
            </w:r>
          </w:p>
        </w:tc>
      </w:tr>
      <w:tr w:rsidR="00EA4CF1" w14:paraId="6ADFA7B4" w14:textId="77777777">
        <w:trPr>
          <w:trHeight w:val="286"/>
        </w:trPr>
        <w:tc>
          <w:tcPr>
            <w:tcW w:w="731" w:type="dxa"/>
          </w:tcPr>
          <w:p w14:paraId="1FDAC57B" w14:textId="60765B01" w:rsidR="00EA4CF1" w:rsidRDefault="00EA4CF1" w:rsidP="002F673D">
            <w:pPr>
              <w:pStyle w:val="TableParagraph"/>
              <w:numPr>
                <w:ilvl w:val="0"/>
                <w:numId w:val="351"/>
              </w:numPr>
              <w:spacing w:before="56" w:line="210" w:lineRule="exact"/>
              <w:ind w:right="265"/>
              <w:jc w:val="center"/>
              <w:rPr>
                <w:sz w:val="20"/>
              </w:rPr>
            </w:pPr>
          </w:p>
        </w:tc>
        <w:tc>
          <w:tcPr>
            <w:tcW w:w="5094" w:type="dxa"/>
          </w:tcPr>
          <w:p w14:paraId="26D6B902" w14:textId="16B06DFA" w:rsidR="00EA4CF1" w:rsidRDefault="00A54946" w:rsidP="00FE157E">
            <w:pPr>
              <w:pStyle w:val="TableParagraph"/>
              <w:spacing w:before="56" w:line="210" w:lineRule="exact"/>
              <w:ind w:left="268" w:right="274"/>
              <w:rPr>
                <w:sz w:val="20"/>
              </w:rPr>
            </w:pPr>
            <w:r>
              <w:rPr>
                <w:sz w:val="20"/>
              </w:rPr>
              <w:t xml:space="preserve">Minimum Lot Frontage </w:t>
            </w:r>
          </w:p>
        </w:tc>
        <w:tc>
          <w:tcPr>
            <w:tcW w:w="1292" w:type="dxa"/>
          </w:tcPr>
          <w:p w14:paraId="168441DE" w14:textId="4CC8CB37" w:rsidR="00EA4CF1" w:rsidRDefault="00A54946">
            <w:pPr>
              <w:pStyle w:val="TableParagraph"/>
              <w:spacing w:before="56" w:line="210" w:lineRule="exact"/>
              <w:ind w:left="296"/>
              <w:rPr>
                <w:sz w:val="20"/>
              </w:rPr>
            </w:pPr>
            <w:r>
              <w:rPr>
                <w:sz w:val="20"/>
              </w:rPr>
              <w:t>15</w:t>
            </w:r>
            <w:r w:rsidR="00600006">
              <w:rPr>
                <w:sz w:val="20"/>
              </w:rPr>
              <w:t>.0</w:t>
            </w:r>
            <w:r>
              <w:rPr>
                <w:sz w:val="20"/>
              </w:rPr>
              <w:t xml:space="preserve"> m</w:t>
            </w:r>
          </w:p>
        </w:tc>
      </w:tr>
    </w:tbl>
    <w:p w14:paraId="21319E3A" w14:textId="77777777" w:rsidR="00EA4CF1" w:rsidRDefault="00EA4CF1">
      <w:pPr>
        <w:spacing w:line="210" w:lineRule="exact"/>
        <w:rPr>
          <w:sz w:val="20"/>
        </w:rPr>
        <w:sectPr w:rsidR="00EA4CF1" w:rsidSect="006E4E41">
          <w:headerReference w:type="default" r:id="rId43"/>
          <w:pgSz w:w="12240" w:h="15840"/>
          <w:pgMar w:top="1361" w:right="0" w:bottom="1457" w:left="0" w:header="998" w:footer="1276" w:gutter="0"/>
          <w:cols w:space="720"/>
        </w:sectPr>
      </w:pPr>
    </w:p>
    <w:p w14:paraId="078FD809" w14:textId="77777777" w:rsidR="00EA4CF1" w:rsidRDefault="00EA4CF1">
      <w:pPr>
        <w:pStyle w:val="BodyText"/>
      </w:pPr>
    </w:p>
    <w:p w14:paraId="345F9741" w14:textId="77777777" w:rsidR="00EA4CF1" w:rsidRDefault="00EA4CF1">
      <w:pPr>
        <w:pStyle w:val="BodyText"/>
        <w:spacing w:before="8"/>
        <w:rPr>
          <w:sz w:val="12"/>
        </w:rPr>
      </w:pPr>
    </w:p>
    <w:tbl>
      <w:tblPr>
        <w:tblW w:w="0" w:type="auto"/>
        <w:tblInd w:w="1607" w:type="dxa"/>
        <w:tblLayout w:type="fixed"/>
        <w:tblCellMar>
          <w:left w:w="0" w:type="dxa"/>
          <w:right w:w="0" w:type="dxa"/>
        </w:tblCellMar>
        <w:tblLook w:val="01E0" w:firstRow="1" w:lastRow="1" w:firstColumn="1" w:lastColumn="1" w:noHBand="0" w:noVBand="0"/>
      </w:tblPr>
      <w:tblGrid>
        <w:gridCol w:w="731"/>
        <w:gridCol w:w="5172"/>
        <w:gridCol w:w="2907"/>
      </w:tblGrid>
      <w:tr w:rsidR="00EA4CF1" w14:paraId="12C2ABB9" w14:textId="77777777">
        <w:trPr>
          <w:trHeight w:val="515"/>
        </w:trPr>
        <w:tc>
          <w:tcPr>
            <w:tcW w:w="731" w:type="dxa"/>
          </w:tcPr>
          <w:p w14:paraId="523A651D" w14:textId="55752F32" w:rsidR="00EA4CF1" w:rsidRDefault="00EA4CF1" w:rsidP="002F673D">
            <w:pPr>
              <w:pStyle w:val="TableParagraph"/>
              <w:numPr>
                <w:ilvl w:val="0"/>
                <w:numId w:val="351"/>
              </w:numPr>
              <w:spacing w:line="223" w:lineRule="exact"/>
              <w:ind w:right="265"/>
              <w:jc w:val="center"/>
              <w:rPr>
                <w:sz w:val="20"/>
              </w:rPr>
            </w:pPr>
            <w:bookmarkStart w:id="363" w:name="15.4_SPECIAL_PROVISIONS"/>
            <w:bookmarkStart w:id="364" w:name="15.5_EXCEPTIONS"/>
            <w:bookmarkEnd w:id="363"/>
            <w:bookmarkEnd w:id="364"/>
          </w:p>
        </w:tc>
        <w:tc>
          <w:tcPr>
            <w:tcW w:w="5172" w:type="dxa"/>
          </w:tcPr>
          <w:p w14:paraId="2545F4D6" w14:textId="43C0C5E8" w:rsidR="00EA4CF1" w:rsidRDefault="00A54946">
            <w:pPr>
              <w:pStyle w:val="TableParagraph"/>
              <w:spacing w:line="223" w:lineRule="exact"/>
              <w:ind w:left="287"/>
              <w:rPr>
                <w:sz w:val="20"/>
              </w:rPr>
            </w:pPr>
            <w:r>
              <w:rPr>
                <w:sz w:val="20"/>
              </w:rPr>
              <w:t xml:space="preserve">Minimum Front Yard Depth / Exterior Side Yard </w:t>
            </w:r>
          </w:p>
          <w:p w14:paraId="07CE6D6B" w14:textId="77777777" w:rsidR="00EA4CF1" w:rsidRDefault="00A54946">
            <w:pPr>
              <w:pStyle w:val="TableParagraph"/>
              <w:ind w:left="287"/>
              <w:rPr>
                <w:sz w:val="20"/>
              </w:rPr>
            </w:pPr>
            <w:r>
              <w:rPr>
                <w:sz w:val="20"/>
              </w:rPr>
              <w:t>Width</w:t>
            </w:r>
          </w:p>
        </w:tc>
        <w:tc>
          <w:tcPr>
            <w:tcW w:w="2907" w:type="dxa"/>
          </w:tcPr>
          <w:p w14:paraId="154853C7" w14:textId="0E1C9B1B" w:rsidR="00EA4CF1" w:rsidRDefault="00A54946">
            <w:pPr>
              <w:pStyle w:val="TableParagraph"/>
              <w:spacing w:line="223" w:lineRule="exact"/>
              <w:ind w:left="218"/>
              <w:rPr>
                <w:sz w:val="20"/>
              </w:rPr>
            </w:pPr>
            <w:r>
              <w:rPr>
                <w:sz w:val="20"/>
              </w:rPr>
              <w:t>6</w:t>
            </w:r>
            <w:r w:rsidR="00600006">
              <w:rPr>
                <w:sz w:val="20"/>
              </w:rPr>
              <w:t>.0</w:t>
            </w:r>
            <w:r>
              <w:rPr>
                <w:sz w:val="20"/>
              </w:rPr>
              <w:t xml:space="preserve"> m</w:t>
            </w:r>
          </w:p>
        </w:tc>
      </w:tr>
      <w:tr w:rsidR="00EA4CF1" w14:paraId="5B1AD75D" w14:textId="77777777">
        <w:trPr>
          <w:trHeight w:val="1040"/>
        </w:trPr>
        <w:tc>
          <w:tcPr>
            <w:tcW w:w="731" w:type="dxa"/>
          </w:tcPr>
          <w:p w14:paraId="5142950C" w14:textId="0BA069CF" w:rsidR="00EA4CF1" w:rsidRDefault="00EA4CF1" w:rsidP="002F673D">
            <w:pPr>
              <w:pStyle w:val="TableParagraph"/>
              <w:numPr>
                <w:ilvl w:val="0"/>
                <w:numId w:val="351"/>
              </w:numPr>
              <w:spacing w:before="55"/>
              <w:ind w:right="265"/>
              <w:jc w:val="center"/>
              <w:rPr>
                <w:sz w:val="20"/>
              </w:rPr>
            </w:pPr>
          </w:p>
        </w:tc>
        <w:tc>
          <w:tcPr>
            <w:tcW w:w="5172" w:type="dxa"/>
          </w:tcPr>
          <w:p w14:paraId="025CDA16" w14:textId="60F21FF4" w:rsidR="00EA4CF1" w:rsidRDefault="00A54946">
            <w:pPr>
              <w:pStyle w:val="TableParagraph"/>
              <w:spacing w:before="55"/>
              <w:ind w:left="287"/>
              <w:rPr>
                <w:sz w:val="20"/>
              </w:rPr>
            </w:pPr>
            <w:r>
              <w:rPr>
                <w:sz w:val="20"/>
              </w:rPr>
              <w:t xml:space="preserve">Side Yard Width* </w:t>
            </w:r>
          </w:p>
        </w:tc>
        <w:tc>
          <w:tcPr>
            <w:tcW w:w="2907" w:type="dxa"/>
          </w:tcPr>
          <w:p w14:paraId="3F27209C" w14:textId="308A5F44" w:rsidR="00EA4CF1" w:rsidRDefault="00A54946">
            <w:pPr>
              <w:pStyle w:val="TableParagraph"/>
              <w:spacing w:before="55"/>
              <w:ind w:left="218" w:right="179"/>
              <w:rPr>
                <w:sz w:val="20"/>
              </w:rPr>
            </w:pPr>
            <w:r>
              <w:rPr>
                <w:sz w:val="20"/>
              </w:rPr>
              <w:t>6</w:t>
            </w:r>
            <w:r w:rsidR="00600006">
              <w:rPr>
                <w:sz w:val="20"/>
              </w:rPr>
              <w:t>.0</w:t>
            </w:r>
            <w:r>
              <w:rPr>
                <w:sz w:val="20"/>
              </w:rPr>
              <w:t xml:space="preserve"> m or 30</w:t>
            </w:r>
            <w:r w:rsidR="00600006">
              <w:rPr>
                <w:sz w:val="20"/>
              </w:rPr>
              <w:t>.0</w:t>
            </w:r>
            <w:r>
              <w:rPr>
                <w:sz w:val="20"/>
              </w:rPr>
              <w:t xml:space="preserve"> m where M2 zone abuts a residential, institutional, or open space zone</w:t>
            </w:r>
          </w:p>
        </w:tc>
      </w:tr>
      <w:tr w:rsidR="00EA4CF1" w14:paraId="072C4167" w14:textId="77777777">
        <w:trPr>
          <w:trHeight w:val="1039"/>
        </w:trPr>
        <w:tc>
          <w:tcPr>
            <w:tcW w:w="731" w:type="dxa"/>
          </w:tcPr>
          <w:p w14:paraId="2FC501B3" w14:textId="2407D91B" w:rsidR="00EA4CF1" w:rsidRDefault="00EA4CF1" w:rsidP="002F673D">
            <w:pPr>
              <w:pStyle w:val="TableParagraph"/>
              <w:numPr>
                <w:ilvl w:val="0"/>
                <w:numId w:val="351"/>
              </w:numPr>
              <w:spacing w:before="56"/>
              <w:ind w:right="265"/>
              <w:jc w:val="center"/>
              <w:rPr>
                <w:sz w:val="20"/>
              </w:rPr>
            </w:pPr>
          </w:p>
        </w:tc>
        <w:tc>
          <w:tcPr>
            <w:tcW w:w="5172" w:type="dxa"/>
          </w:tcPr>
          <w:p w14:paraId="33DEED9F" w14:textId="089BF7A1" w:rsidR="00EA4CF1" w:rsidRDefault="00A54946">
            <w:pPr>
              <w:pStyle w:val="TableParagraph"/>
              <w:spacing w:before="56"/>
              <w:ind w:left="287"/>
              <w:rPr>
                <w:sz w:val="20"/>
              </w:rPr>
            </w:pPr>
            <w:r>
              <w:rPr>
                <w:sz w:val="20"/>
              </w:rPr>
              <w:t xml:space="preserve">Minimum Rear Yard Depth* </w:t>
            </w:r>
          </w:p>
        </w:tc>
        <w:tc>
          <w:tcPr>
            <w:tcW w:w="2907" w:type="dxa"/>
          </w:tcPr>
          <w:p w14:paraId="0A4EAC14" w14:textId="038A61C2" w:rsidR="00EA4CF1" w:rsidRDefault="00A54946">
            <w:pPr>
              <w:pStyle w:val="TableParagraph"/>
              <w:spacing w:before="56"/>
              <w:ind w:left="218" w:right="179"/>
              <w:rPr>
                <w:sz w:val="20"/>
              </w:rPr>
            </w:pPr>
            <w:r>
              <w:rPr>
                <w:sz w:val="20"/>
              </w:rPr>
              <w:t>7.5 m or 30</w:t>
            </w:r>
            <w:r w:rsidR="00600006">
              <w:rPr>
                <w:sz w:val="20"/>
              </w:rPr>
              <w:t>.0</w:t>
            </w:r>
            <w:r>
              <w:rPr>
                <w:sz w:val="20"/>
              </w:rPr>
              <w:t xml:space="preserve"> m where M2 zone abuts a residential, institutional, or open space zone</w:t>
            </w:r>
          </w:p>
        </w:tc>
      </w:tr>
      <w:tr w:rsidR="00EA4CF1" w14:paraId="3B6664C5" w14:textId="77777777">
        <w:trPr>
          <w:trHeight w:val="350"/>
        </w:trPr>
        <w:tc>
          <w:tcPr>
            <w:tcW w:w="731" w:type="dxa"/>
          </w:tcPr>
          <w:p w14:paraId="47D5C07E" w14:textId="5C20AF68" w:rsidR="00EA4CF1" w:rsidRDefault="00EA4CF1" w:rsidP="002F673D">
            <w:pPr>
              <w:pStyle w:val="TableParagraph"/>
              <w:numPr>
                <w:ilvl w:val="0"/>
                <w:numId w:val="351"/>
              </w:numPr>
              <w:spacing w:before="56"/>
              <w:ind w:right="265"/>
              <w:jc w:val="center"/>
              <w:rPr>
                <w:sz w:val="20"/>
              </w:rPr>
            </w:pPr>
          </w:p>
        </w:tc>
        <w:tc>
          <w:tcPr>
            <w:tcW w:w="5172" w:type="dxa"/>
          </w:tcPr>
          <w:p w14:paraId="6E4684D3" w14:textId="62779B2D" w:rsidR="00EA4CF1" w:rsidRDefault="00A54946">
            <w:pPr>
              <w:pStyle w:val="TableParagraph"/>
              <w:spacing w:before="56"/>
              <w:ind w:left="287"/>
              <w:rPr>
                <w:sz w:val="20"/>
              </w:rPr>
            </w:pPr>
            <w:r>
              <w:rPr>
                <w:sz w:val="20"/>
              </w:rPr>
              <w:t xml:space="preserve">Minimum Lot Depth </w:t>
            </w:r>
          </w:p>
        </w:tc>
        <w:tc>
          <w:tcPr>
            <w:tcW w:w="2907" w:type="dxa"/>
          </w:tcPr>
          <w:p w14:paraId="226297CD" w14:textId="58E9A79A" w:rsidR="00EA4CF1" w:rsidRDefault="00A54946">
            <w:pPr>
              <w:pStyle w:val="TableParagraph"/>
              <w:spacing w:before="56"/>
              <w:ind w:left="218"/>
              <w:rPr>
                <w:sz w:val="20"/>
              </w:rPr>
            </w:pPr>
            <w:r>
              <w:rPr>
                <w:sz w:val="20"/>
              </w:rPr>
              <w:t>75</w:t>
            </w:r>
            <w:r w:rsidR="00600006">
              <w:rPr>
                <w:sz w:val="20"/>
              </w:rPr>
              <w:t>.0</w:t>
            </w:r>
            <w:r>
              <w:rPr>
                <w:sz w:val="20"/>
              </w:rPr>
              <w:t xml:space="preserve"> m</w:t>
            </w:r>
          </w:p>
        </w:tc>
      </w:tr>
      <w:tr w:rsidR="00EA4CF1" w14:paraId="334ED4F2" w14:textId="77777777">
        <w:trPr>
          <w:trHeight w:val="350"/>
        </w:trPr>
        <w:tc>
          <w:tcPr>
            <w:tcW w:w="731" w:type="dxa"/>
          </w:tcPr>
          <w:p w14:paraId="6234B67A" w14:textId="6CF6175F" w:rsidR="00EA4CF1" w:rsidRDefault="00EA4CF1" w:rsidP="002F673D">
            <w:pPr>
              <w:pStyle w:val="TableParagraph"/>
              <w:numPr>
                <w:ilvl w:val="0"/>
                <w:numId w:val="351"/>
              </w:numPr>
              <w:spacing w:before="56"/>
              <w:ind w:right="265"/>
              <w:jc w:val="center"/>
              <w:rPr>
                <w:sz w:val="20"/>
              </w:rPr>
            </w:pPr>
          </w:p>
        </w:tc>
        <w:tc>
          <w:tcPr>
            <w:tcW w:w="5172" w:type="dxa"/>
          </w:tcPr>
          <w:p w14:paraId="1B494927" w14:textId="2188F653" w:rsidR="00EA4CF1" w:rsidRDefault="00A54946">
            <w:pPr>
              <w:pStyle w:val="TableParagraph"/>
              <w:spacing w:before="56"/>
              <w:ind w:left="287"/>
              <w:rPr>
                <w:sz w:val="20"/>
              </w:rPr>
            </w:pPr>
            <w:r>
              <w:rPr>
                <w:sz w:val="20"/>
              </w:rPr>
              <w:t xml:space="preserve">Maximum Lot Coverage </w:t>
            </w:r>
          </w:p>
        </w:tc>
        <w:tc>
          <w:tcPr>
            <w:tcW w:w="2907" w:type="dxa"/>
          </w:tcPr>
          <w:p w14:paraId="6588270C" w14:textId="3D8EF6CD" w:rsidR="00EA4CF1" w:rsidRDefault="00A54946">
            <w:pPr>
              <w:pStyle w:val="TableParagraph"/>
              <w:spacing w:before="56"/>
              <w:ind w:left="218"/>
              <w:rPr>
                <w:sz w:val="20"/>
              </w:rPr>
            </w:pPr>
            <w:r>
              <w:rPr>
                <w:sz w:val="20"/>
              </w:rPr>
              <w:t>6</w:t>
            </w:r>
            <w:r w:rsidR="00600006">
              <w:rPr>
                <w:sz w:val="20"/>
              </w:rPr>
              <w:t>.</w:t>
            </w:r>
            <w:r>
              <w:rPr>
                <w:sz w:val="20"/>
              </w:rPr>
              <w:t>5%</w:t>
            </w:r>
          </w:p>
        </w:tc>
      </w:tr>
      <w:tr w:rsidR="00EA4CF1" w14:paraId="0D258EBC" w14:textId="77777777">
        <w:trPr>
          <w:trHeight w:val="286"/>
        </w:trPr>
        <w:tc>
          <w:tcPr>
            <w:tcW w:w="731" w:type="dxa"/>
          </w:tcPr>
          <w:p w14:paraId="724C1CBB" w14:textId="37EB9B9C" w:rsidR="00EA4CF1" w:rsidRDefault="00EA4CF1" w:rsidP="002F673D">
            <w:pPr>
              <w:pStyle w:val="TableParagraph"/>
              <w:numPr>
                <w:ilvl w:val="0"/>
                <w:numId w:val="351"/>
              </w:numPr>
              <w:spacing w:before="57" w:line="210" w:lineRule="exact"/>
              <w:ind w:right="265"/>
              <w:jc w:val="center"/>
              <w:rPr>
                <w:sz w:val="20"/>
              </w:rPr>
            </w:pPr>
          </w:p>
        </w:tc>
        <w:tc>
          <w:tcPr>
            <w:tcW w:w="5172" w:type="dxa"/>
          </w:tcPr>
          <w:p w14:paraId="6CF72373" w14:textId="1E5E93FD" w:rsidR="00EA4CF1" w:rsidRDefault="00A54946">
            <w:pPr>
              <w:pStyle w:val="TableParagraph"/>
              <w:spacing w:before="57" w:line="210" w:lineRule="exact"/>
              <w:ind w:left="287"/>
              <w:rPr>
                <w:sz w:val="20"/>
              </w:rPr>
            </w:pPr>
            <w:r>
              <w:rPr>
                <w:sz w:val="20"/>
              </w:rPr>
              <w:t xml:space="preserve">Landscaped Open Space </w:t>
            </w:r>
          </w:p>
        </w:tc>
        <w:tc>
          <w:tcPr>
            <w:tcW w:w="2907" w:type="dxa"/>
          </w:tcPr>
          <w:p w14:paraId="6017D3CF" w14:textId="77777777" w:rsidR="00EA4CF1" w:rsidRDefault="00A54946">
            <w:pPr>
              <w:pStyle w:val="TableParagraph"/>
              <w:spacing w:before="57" w:line="210" w:lineRule="exact"/>
              <w:ind w:left="218"/>
              <w:rPr>
                <w:sz w:val="20"/>
              </w:rPr>
            </w:pPr>
            <w:r>
              <w:rPr>
                <w:sz w:val="20"/>
              </w:rPr>
              <w:t>10%</w:t>
            </w:r>
          </w:p>
        </w:tc>
      </w:tr>
    </w:tbl>
    <w:p w14:paraId="079E280C" w14:textId="77777777" w:rsidR="00EA4CF1" w:rsidRDefault="00A54946" w:rsidP="00FE157E">
      <w:pPr>
        <w:pStyle w:val="ProvisionTextnonum"/>
      </w:pPr>
      <w:r>
        <w:t>* No side or rear yard shall be required abutting a railway right-of-way.</w:t>
      </w:r>
    </w:p>
    <w:p w14:paraId="78F11F4C" w14:textId="77777777" w:rsidR="00EA4CF1" w:rsidRDefault="00A54946" w:rsidP="008C244B">
      <w:pPr>
        <w:pStyle w:val="Heading3"/>
        <w:numPr>
          <w:ilvl w:val="1"/>
          <w:numId w:val="28"/>
        </w:numPr>
        <w:tabs>
          <w:tab w:val="left" w:pos="2377"/>
        </w:tabs>
        <w:spacing w:before="1"/>
        <w:ind w:hanging="577"/>
      </w:pPr>
      <w:bookmarkStart w:id="365" w:name="_Toc203722033"/>
      <w:r>
        <w:t>SPECIAL</w:t>
      </w:r>
      <w:r>
        <w:rPr>
          <w:spacing w:val="-1"/>
        </w:rPr>
        <w:t xml:space="preserve"> </w:t>
      </w:r>
      <w:r>
        <w:t>PROVISIONS</w:t>
      </w:r>
      <w:bookmarkEnd w:id="365"/>
    </w:p>
    <w:p w14:paraId="2B1C74D4" w14:textId="77777777" w:rsidR="00EA4CF1" w:rsidRDefault="00A54946" w:rsidP="00FE157E">
      <w:pPr>
        <w:pStyle w:val="ProvisionTextnonum"/>
      </w:pPr>
      <w:r>
        <w:t>The following provisions shall apply in the M2 Zone:</w:t>
      </w:r>
    </w:p>
    <w:p w14:paraId="7C2EF2A4" w14:textId="77777777" w:rsidR="00EA4CF1" w:rsidRDefault="00A54946" w:rsidP="008C244B">
      <w:pPr>
        <w:pStyle w:val="Heading5"/>
        <w:numPr>
          <w:ilvl w:val="0"/>
          <w:numId w:val="26"/>
        </w:numPr>
      </w:pPr>
      <w:r>
        <w:t>Accessory</w:t>
      </w:r>
      <w:r>
        <w:rPr>
          <w:spacing w:val="-2"/>
        </w:rPr>
        <w:t xml:space="preserve"> </w:t>
      </w:r>
      <w:r>
        <w:t>Uses</w:t>
      </w:r>
    </w:p>
    <w:p w14:paraId="3F749E15" w14:textId="77777777" w:rsidR="00EA4CF1" w:rsidRDefault="00A54946" w:rsidP="00FE157E">
      <w:pPr>
        <w:pStyle w:val="ProvisionTextnonum"/>
      </w:pPr>
      <w:r>
        <w:t>In addition to Subsection 4.2 of this By-law, where the M2 zone abuts a residential zone, an accessory building or structure shall be setback 4.5 m from the corresponding lot line.</w:t>
      </w:r>
    </w:p>
    <w:p w14:paraId="1ACDF77D" w14:textId="77777777" w:rsidR="00EA4CF1" w:rsidRDefault="00A54946" w:rsidP="008C244B">
      <w:pPr>
        <w:pStyle w:val="Heading5"/>
        <w:numPr>
          <w:ilvl w:val="0"/>
          <w:numId w:val="26"/>
        </w:numPr>
      </w:pPr>
      <w:r>
        <w:t>Height</w:t>
      </w:r>
    </w:p>
    <w:p w14:paraId="03A3BF47" w14:textId="4D49C152" w:rsidR="00EA4CF1" w:rsidRDefault="00A54946" w:rsidP="00FE157E">
      <w:pPr>
        <w:pStyle w:val="ProvisionTextnonum"/>
      </w:pPr>
      <w:r>
        <w:t>Notwithstanding, Subsection 4.1</w:t>
      </w:r>
      <w:r w:rsidRPr="006F3A0B">
        <w:rPr>
          <w:b/>
          <w:bCs/>
          <w:strike/>
        </w:rPr>
        <w:t>3</w:t>
      </w:r>
      <w:r w:rsidR="006F3A0B" w:rsidRPr="006F3A0B">
        <w:rPr>
          <w:b/>
          <w:bCs/>
          <w:color w:val="FF0000"/>
        </w:rPr>
        <w:t>2</w:t>
      </w:r>
      <w:r w:rsidRPr="006F3A0B">
        <w:rPr>
          <w:color w:val="FF0000"/>
        </w:rPr>
        <w:t xml:space="preserve"> </w:t>
      </w:r>
      <w:r>
        <w:t>of this By-law, there shall be no height restrictions on buildings and structures in the M2 Zone.</w:t>
      </w:r>
    </w:p>
    <w:p w14:paraId="2C825E8C" w14:textId="77777777" w:rsidR="00EA4CF1" w:rsidRDefault="00A54946" w:rsidP="008C244B">
      <w:pPr>
        <w:pStyle w:val="Heading5"/>
        <w:numPr>
          <w:ilvl w:val="0"/>
          <w:numId w:val="26"/>
        </w:numPr>
      </w:pPr>
      <w:r>
        <w:t>Outside</w:t>
      </w:r>
      <w:r>
        <w:rPr>
          <w:spacing w:val="-2"/>
        </w:rPr>
        <w:t xml:space="preserve"> </w:t>
      </w:r>
      <w:r>
        <w:t>Storage</w:t>
      </w:r>
    </w:p>
    <w:p w14:paraId="4D331327" w14:textId="218A3338" w:rsidR="00EA4CF1" w:rsidRDefault="00A54946" w:rsidP="00FE157E">
      <w:pPr>
        <w:pStyle w:val="ProvisionTextnonum"/>
      </w:pPr>
      <w:r>
        <w:t>In</w:t>
      </w:r>
      <w:r>
        <w:rPr>
          <w:spacing w:val="-6"/>
        </w:rPr>
        <w:t xml:space="preserve"> </w:t>
      </w:r>
      <w:r>
        <w:t>addition</w:t>
      </w:r>
      <w:r>
        <w:rPr>
          <w:spacing w:val="-5"/>
        </w:rPr>
        <w:t xml:space="preserve"> </w:t>
      </w:r>
      <w:r>
        <w:t>to</w:t>
      </w:r>
      <w:r>
        <w:rPr>
          <w:spacing w:val="-4"/>
        </w:rPr>
        <w:t xml:space="preserve"> </w:t>
      </w:r>
      <w:r>
        <w:t>the</w:t>
      </w:r>
      <w:r>
        <w:rPr>
          <w:spacing w:val="-2"/>
        </w:rPr>
        <w:t xml:space="preserve"> </w:t>
      </w:r>
      <w:r>
        <w:t>provisions</w:t>
      </w:r>
      <w:r>
        <w:rPr>
          <w:spacing w:val="-5"/>
        </w:rPr>
        <w:t xml:space="preserve"> </w:t>
      </w:r>
      <w:r>
        <w:t>of</w:t>
      </w:r>
      <w:r>
        <w:rPr>
          <w:spacing w:val="-1"/>
        </w:rPr>
        <w:t xml:space="preserve"> </w:t>
      </w:r>
      <w:r>
        <w:t>Subsection</w:t>
      </w:r>
      <w:r>
        <w:rPr>
          <w:spacing w:val="-5"/>
        </w:rPr>
        <w:t xml:space="preserve"> </w:t>
      </w:r>
      <w:r>
        <w:t>4.2</w:t>
      </w:r>
      <w:r w:rsidRPr="006F3A0B">
        <w:rPr>
          <w:b/>
          <w:bCs/>
          <w:strike/>
        </w:rPr>
        <w:t>5</w:t>
      </w:r>
      <w:r w:rsidR="006F3A0B">
        <w:rPr>
          <w:b/>
          <w:bCs/>
          <w:color w:val="FF0000"/>
        </w:rPr>
        <w:t>4</w:t>
      </w:r>
      <w:r>
        <w:rPr>
          <w:spacing w:val="-3"/>
        </w:rPr>
        <w:t xml:space="preserve"> </w:t>
      </w:r>
      <w:r>
        <w:t>of</w:t>
      </w:r>
      <w:r>
        <w:rPr>
          <w:spacing w:val="-3"/>
        </w:rPr>
        <w:t xml:space="preserve"> </w:t>
      </w:r>
      <w:r>
        <w:t>this</w:t>
      </w:r>
      <w:r>
        <w:rPr>
          <w:spacing w:val="-2"/>
        </w:rPr>
        <w:t xml:space="preserve"> </w:t>
      </w:r>
      <w:r>
        <w:t>By-law,</w:t>
      </w:r>
      <w:r>
        <w:rPr>
          <w:spacing w:val="-2"/>
        </w:rPr>
        <w:t xml:space="preserve"> </w:t>
      </w:r>
      <w:r>
        <w:t>outside</w:t>
      </w:r>
      <w:r>
        <w:rPr>
          <w:spacing w:val="-4"/>
        </w:rPr>
        <w:t xml:space="preserve"> </w:t>
      </w:r>
      <w:r>
        <w:t>storage</w:t>
      </w:r>
      <w:r>
        <w:rPr>
          <w:spacing w:val="-5"/>
        </w:rPr>
        <w:t xml:space="preserve"> </w:t>
      </w:r>
      <w:r>
        <w:t>shall</w:t>
      </w:r>
      <w:r>
        <w:rPr>
          <w:spacing w:val="-2"/>
        </w:rPr>
        <w:t xml:space="preserve"> </w:t>
      </w:r>
      <w:r>
        <w:t>not</w:t>
      </w:r>
      <w:r>
        <w:rPr>
          <w:spacing w:val="-2"/>
        </w:rPr>
        <w:t xml:space="preserve"> </w:t>
      </w:r>
      <w:r>
        <w:t>be permitted in any yard where such yard lies opposite to or abuts a residential, institutional, or an open space</w:t>
      </w:r>
      <w:r>
        <w:rPr>
          <w:spacing w:val="-3"/>
        </w:rPr>
        <w:t xml:space="preserve"> </w:t>
      </w:r>
      <w:r>
        <w:t>zone.</w:t>
      </w:r>
    </w:p>
    <w:p w14:paraId="34370C7D" w14:textId="77777777" w:rsidR="00EA4CF1" w:rsidRDefault="00A54946" w:rsidP="008C244B">
      <w:pPr>
        <w:pStyle w:val="Heading5"/>
        <w:numPr>
          <w:ilvl w:val="0"/>
          <w:numId w:val="26"/>
        </w:numPr>
      </w:pPr>
      <w:r>
        <w:t>Outside Display &amp; Sales</w:t>
      </w:r>
      <w:r>
        <w:rPr>
          <w:spacing w:val="-2"/>
        </w:rPr>
        <w:t xml:space="preserve"> </w:t>
      </w:r>
      <w:r>
        <w:t>Area</w:t>
      </w:r>
    </w:p>
    <w:p w14:paraId="3BC5014E" w14:textId="2A186816" w:rsidR="00EA4CF1" w:rsidRDefault="00A54946" w:rsidP="00FE157E">
      <w:pPr>
        <w:pStyle w:val="ProvisionTextnonum"/>
      </w:pPr>
      <w:r>
        <w:t>In addition to the provisions of Subsection 4.2</w:t>
      </w:r>
      <w:r w:rsidRPr="006D09B1">
        <w:rPr>
          <w:b/>
          <w:bCs/>
          <w:strike/>
        </w:rPr>
        <w:t>6</w:t>
      </w:r>
      <w:r w:rsidR="006D09B1">
        <w:rPr>
          <w:color w:val="FF0000"/>
        </w:rPr>
        <w:t>3</w:t>
      </w:r>
      <w:r>
        <w:t xml:space="preserve"> of this By-law, outside display and sales areas shall only be permitted in association with a factory outlet.</w:t>
      </w:r>
    </w:p>
    <w:p w14:paraId="66A5FB79" w14:textId="77777777" w:rsidR="00EA4CF1" w:rsidRDefault="00A54946" w:rsidP="008C244B">
      <w:pPr>
        <w:pStyle w:val="Heading3"/>
        <w:numPr>
          <w:ilvl w:val="1"/>
          <w:numId w:val="28"/>
        </w:numPr>
        <w:tabs>
          <w:tab w:val="left" w:pos="2377"/>
        </w:tabs>
        <w:ind w:hanging="577"/>
      </w:pPr>
      <w:bookmarkStart w:id="366" w:name="_Toc203722034"/>
      <w:r>
        <w:t>EXCEPTIONS</w:t>
      </w:r>
      <w:bookmarkEnd w:id="366"/>
    </w:p>
    <w:p w14:paraId="7B8289E6" w14:textId="77777777" w:rsidR="00EA4CF1" w:rsidRDefault="00A54946" w:rsidP="00FE157E">
      <w:pPr>
        <w:pStyle w:val="ProvisionTextnonum"/>
      </w:pPr>
      <w:r>
        <w:t>The following site-specific zones apply to existing or unique situations that are not the standard “M2” Zone. If a regulation or use is not specified, the permitted uses of Subsection 15.2 and the regulations of 15.3 and 15.4 shall apply.</w:t>
      </w:r>
    </w:p>
    <w:p w14:paraId="59F1466C" w14:textId="77777777" w:rsidR="00EA4CF1" w:rsidRDefault="00EA4CF1">
      <w:pPr>
        <w:sectPr w:rsidR="00EA4CF1">
          <w:headerReference w:type="default" r:id="rId44"/>
          <w:pgSz w:w="12240" w:h="15840"/>
          <w:pgMar w:top="1360" w:right="0" w:bottom="1460" w:left="0" w:header="999" w:footer="1276" w:gutter="0"/>
          <w:cols w:space="720"/>
        </w:sectPr>
      </w:pPr>
    </w:p>
    <w:p w14:paraId="18277F78" w14:textId="77777777" w:rsidR="00EA4CF1" w:rsidRDefault="00EA4CF1">
      <w:pPr>
        <w:pStyle w:val="BodyText"/>
      </w:pPr>
    </w:p>
    <w:p w14:paraId="64B5658B" w14:textId="77777777" w:rsidR="00EA4CF1" w:rsidRDefault="00A54946" w:rsidP="002F673D">
      <w:pPr>
        <w:pStyle w:val="aprovisionnum"/>
        <w:numPr>
          <w:ilvl w:val="0"/>
          <w:numId w:val="353"/>
        </w:numPr>
      </w:pPr>
      <w:r w:rsidRPr="002635CD">
        <w:rPr>
          <w:b/>
        </w:rPr>
        <w:t xml:space="preserve">M2-1 </w:t>
      </w:r>
      <w:r>
        <w:t>(352 High Street</w:t>
      </w:r>
      <w:r w:rsidRPr="002635CD">
        <w:rPr>
          <w:spacing w:val="-1"/>
        </w:rPr>
        <w:t xml:space="preserve"> </w:t>
      </w:r>
      <w:r>
        <w:t>East)</w:t>
      </w:r>
    </w:p>
    <w:p w14:paraId="53B36389" w14:textId="77777777" w:rsidR="00EA4CF1" w:rsidRDefault="00A54946" w:rsidP="002F673D">
      <w:pPr>
        <w:pStyle w:val="asubprovision1letter"/>
        <w:numPr>
          <w:ilvl w:val="0"/>
          <w:numId w:val="352"/>
        </w:numPr>
      </w:pPr>
      <w:r w:rsidRPr="00FE157E">
        <w:rPr>
          <w:b/>
        </w:rPr>
        <w:t xml:space="preserve">Defined Area: </w:t>
      </w:r>
      <w:r>
        <w:t>M2-1 as shown on Schedule ‘B’, Map No. 16 to this</w:t>
      </w:r>
      <w:r w:rsidRPr="00FE157E">
        <w:rPr>
          <w:spacing w:val="-1"/>
        </w:rPr>
        <w:t xml:space="preserve"> </w:t>
      </w:r>
      <w:r>
        <w:t>By-law.</w:t>
      </w:r>
    </w:p>
    <w:p w14:paraId="25E00BB1" w14:textId="77777777" w:rsidR="00FE157E" w:rsidRPr="00FE157E" w:rsidRDefault="00A54946" w:rsidP="002F673D">
      <w:pPr>
        <w:pStyle w:val="asubprovision1letter"/>
        <w:numPr>
          <w:ilvl w:val="0"/>
          <w:numId w:val="352"/>
        </w:numPr>
      </w:pPr>
      <w:r w:rsidRPr="00FE157E">
        <w:rPr>
          <w:b/>
        </w:rPr>
        <w:t>Permitted</w:t>
      </w:r>
      <w:r w:rsidRPr="00FE157E">
        <w:rPr>
          <w:b/>
          <w:spacing w:val="-3"/>
        </w:rPr>
        <w:t xml:space="preserve"> </w:t>
      </w:r>
      <w:r w:rsidRPr="00FE157E">
        <w:rPr>
          <w:b/>
        </w:rPr>
        <w:t>Use:</w:t>
      </w:r>
      <w:r w:rsidRPr="00FE157E">
        <w:rPr>
          <w:b/>
        </w:rPr>
        <w:tab/>
      </w:r>
    </w:p>
    <w:p w14:paraId="72602A66" w14:textId="60BBF62D" w:rsidR="00EA4CF1" w:rsidRDefault="00A54946" w:rsidP="00FE157E">
      <w:pPr>
        <w:pStyle w:val="asubprov2existing"/>
      </w:pPr>
      <w:r>
        <w:t>garage, public</w:t>
      </w:r>
      <w:r w:rsidRPr="00FE157E">
        <w:rPr>
          <w:spacing w:val="-1"/>
        </w:rPr>
        <w:t xml:space="preserve"> </w:t>
      </w:r>
      <w:r>
        <w:t>and</w:t>
      </w:r>
    </w:p>
    <w:p w14:paraId="3F513646" w14:textId="4F26A548" w:rsidR="00EA4CF1" w:rsidRPr="00FE157E" w:rsidRDefault="00A54946" w:rsidP="00A54946">
      <w:pPr>
        <w:pStyle w:val="asubprov2existing"/>
        <w:spacing w:before="8"/>
        <w:rPr>
          <w:sz w:val="17"/>
        </w:rPr>
      </w:pPr>
      <w:r>
        <w:t>all other permitted uses of the M2 Zone</w:t>
      </w:r>
    </w:p>
    <w:p w14:paraId="60003F85" w14:textId="35A7C9E7" w:rsidR="00EA4CF1" w:rsidRPr="002635CD" w:rsidRDefault="00A54946" w:rsidP="00A54946">
      <w:pPr>
        <w:pStyle w:val="aprovisionnum"/>
        <w:spacing w:before="1"/>
        <w:rPr>
          <w:i/>
        </w:rPr>
      </w:pPr>
      <w:r w:rsidRPr="002635CD">
        <w:rPr>
          <w:b/>
        </w:rPr>
        <w:t xml:space="preserve">M2-2 </w:t>
      </w:r>
      <w:r>
        <w:t>(412 High Street</w:t>
      </w:r>
      <w:r w:rsidRPr="002635CD">
        <w:rPr>
          <w:spacing w:val="-1"/>
        </w:rPr>
        <w:t xml:space="preserve"> </w:t>
      </w:r>
      <w:r>
        <w:t>East)</w:t>
      </w:r>
    </w:p>
    <w:p w14:paraId="0491BE6A" w14:textId="77777777" w:rsidR="00EA4CF1" w:rsidRDefault="00A54946" w:rsidP="002F673D">
      <w:pPr>
        <w:pStyle w:val="asubprovision1letter"/>
        <w:numPr>
          <w:ilvl w:val="0"/>
          <w:numId w:val="354"/>
        </w:numPr>
      </w:pPr>
      <w:r w:rsidRPr="002635CD">
        <w:rPr>
          <w:b/>
        </w:rPr>
        <w:t xml:space="preserve">Defined Area: </w:t>
      </w:r>
      <w:r>
        <w:t>M2-2 as shown on Schedule ‘B’, Map No. 16 to this</w:t>
      </w:r>
      <w:r w:rsidRPr="002635CD">
        <w:rPr>
          <w:spacing w:val="-30"/>
        </w:rPr>
        <w:t xml:space="preserve"> </w:t>
      </w:r>
      <w:r>
        <w:t>By-law.</w:t>
      </w:r>
    </w:p>
    <w:p w14:paraId="6A0B0BBB" w14:textId="77777777" w:rsidR="002635CD" w:rsidRPr="002635CD" w:rsidRDefault="00A54946" w:rsidP="002635CD">
      <w:pPr>
        <w:pStyle w:val="asubprovision1letter"/>
      </w:pPr>
      <w:r>
        <w:rPr>
          <w:b/>
        </w:rPr>
        <w:t>Permitted</w:t>
      </w:r>
      <w:r>
        <w:rPr>
          <w:b/>
          <w:spacing w:val="-3"/>
        </w:rPr>
        <w:t xml:space="preserve"> </w:t>
      </w:r>
      <w:r>
        <w:rPr>
          <w:b/>
        </w:rPr>
        <w:t>Use:</w:t>
      </w:r>
      <w:r>
        <w:rPr>
          <w:b/>
        </w:rPr>
        <w:tab/>
      </w:r>
    </w:p>
    <w:p w14:paraId="2718C52F" w14:textId="725961D5" w:rsidR="00EA4CF1" w:rsidRDefault="00A54946" w:rsidP="002635CD">
      <w:pPr>
        <w:pStyle w:val="asubprov2existing"/>
      </w:pPr>
      <w:r>
        <w:t>recreational</w:t>
      </w:r>
      <w:r>
        <w:rPr>
          <w:spacing w:val="1"/>
        </w:rPr>
        <w:t xml:space="preserve"> </w:t>
      </w:r>
      <w:r>
        <w:t>facilities</w:t>
      </w:r>
    </w:p>
    <w:p w14:paraId="3DC1F3FE" w14:textId="19854C7D" w:rsidR="00EA4CF1" w:rsidRPr="002635CD" w:rsidRDefault="00A54946" w:rsidP="00A54946">
      <w:pPr>
        <w:pStyle w:val="asubprov2existing"/>
        <w:spacing w:before="10"/>
        <w:rPr>
          <w:sz w:val="17"/>
        </w:rPr>
      </w:pPr>
      <w:r>
        <w:t>all other permitted uses of the M2 Zone</w:t>
      </w:r>
    </w:p>
    <w:p w14:paraId="047128EE" w14:textId="0CD35138" w:rsidR="00EA4CF1" w:rsidRPr="002635CD" w:rsidRDefault="00A54946" w:rsidP="00A54946">
      <w:pPr>
        <w:pStyle w:val="aprovisionnum"/>
        <w:spacing w:before="10"/>
        <w:rPr>
          <w:i/>
          <w:sz w:val="19"/>
        </w:rPr>
      </w:pPr>
      <w:r w:rsidRPr="002635CD">
        <w:rPr>
          <w:b/>
        </w:rPr>
        <w:t xml:space="preserve">M2-3 </w:t>
      </w:r>
      <w:r>
        <w:t>(390 York</w:t>
      </w:r>
      <w:r w:rsidRPr="002635CD">
        <w:rPr>
          <w:spacing w:val="-2"/>
        </w:rPr>
        <w:t xml:space="preserve"> </w:t>
      </w:r>
      <w:r>
        <w:t>Street)</w:t>
      </w:r>
    </w:p>
    <w:p w14:paraId="043BDAA0" w14:textId="77777777" w:rsidR="00EA4CF1" w:rsidRDefault="00A54946" w:rsidP="002F673D">
      <w:pPr>
        <w:pStyle w:val="asubprovision1letter"/>
        <w:numPr>
          <w:ilvl w:val="0"/>
          <w:numId w:val="355"/>
        </w:numPr>
      </w:pPr>
      <w:r w:rsidRPr="002635CD">
        <w:rPr>
          <w:b/>
        </w:rPr>
        <w:t xml:space="preserve">Defined Area: </w:t>
      </w:r>
      <w:r>
        <w:t>M2-3 as shown on Schedule ‘B’, Map No. 16 to this</w:t>
      </w:r>
      <w:r w:rsidRPr="002635CD">
        <w:rPr>
          <w:spacing w:val="-2"/>
        </w:rPr>
        <w:t xml:space="preserve"> </w:t>
      </w:r>
      <w:r>
        <w:t>By-law.</w:t>
      </w:r>
    </w:p>
    <w:p w14:paraId="39DEF99A" w14:textId="77777777" w:rsidR="002635CD" w:rsidRPr="002635CD" w:rsidRDefault="00A54946" w:rsidP="002635CD">
      <w:pPr>
        <w:pStyle w:val="asubprovision1letter"/>
      </w:pPr>
      <w:r>
        <w:rPr>
          <w:b/>
        </w:rPr>
        <w:t>Permitted</w:t>
      </w:r>
      <w:r>
        <w:rPr>
          <w:b/>
          <w:spacing w:val="-3"/>
        </w:rPr>
        <w:t xml:space="preserve"> </w:t>
      </w:r>
      <w:r>
        <w:rPr>
          <w:b/>
        </w:rPr>
        <w:t>Use:</w:t>
      </w:r>
      <w:r>
        <w:rPr>
          <w:b/>
        </w:rPr>
        <w:tab/>
      </w:r>
    </w:p>
    <w:p w14:paraId="1425D0D3" w14:textId="61EF716B" w:rsidR="00EA4CF1" w:rsidRDefault="00A54946" w:rsidP="002635CD">
      <w:pPr>
        <w:pStyle w:val="asubprov2existing"/>
      </w:pPr>
      <w:r>
        <w:t>nursery greenhouse,</w:t>
      </w:r>
      <w:r>
        <w:rPr>
          <w:spacing w:val="-1"/>
        </w:rPr>
        <w:t xml:space="preserve"> </w:t>
      </w:r>
      <w:r>
        <w:rPr>
          <w:spacing w:val="-5"/>
        </w:rPr>
        <w:t>farm</w:t>
      </w:r>
    </w:p>
    <w:p w14:paraId="4A7A9D52" w14:textId="014D068A" w:rsidR="00EA4CF1" w:rsidRPr="002635CD" w:rsidRDefault="00A54946" w:rsidP="00A54946">
      <w:pPr>
        <w:pStyle w:val="asubprov2existing"/>
        <w:spacing w:before="8"/>
        <w:rPr>
          <w:sz w:val="17"/>
        </w:rPr>
      </w:pPr>
      <w:r>
        <w:t>all other permitted uses of the M2 Zone</w:t>
      </w:r>
    </w:p>
    <w:p w14:paraId="5CF2256F" w14:textId="77777777" w:rsidR="00EA4CF1" w:rsidRDefault="00A54946" w:rsidP="002635CD">
      <w:pPr>
        <w:pStyle w:val="aprovisionnum"/>
      </w:pPr>
      <w:r>
        <w:rPr>
          <w:b/>
        </w:rPr>
        <w:t xml:space="preserve">M2-4 </w:t>
      </w:r>
      <w:r>
        <w:t>(139 Egerton</w:t>
      </w:r>
      <w:r>
        <w:rPr>
          <w:spacing w:val="-2"/>
        </w:rPr>
        <w:t xml:space="preserve"> </w:t>
      </w:r>
      <w:r>
        <w:t>Street)</w:t>
      </w:r>
    </w:p>
    <w:p w14:paraId="31A3BEC8" w14:textId="77777777" w:rsidR="00EA4CF1" w:rsidRDefault="00A54946" w:rsidP="002F673D">
      <w:pPr>
        <w:pStyle w:val="asubprovision1letter"/>
        <w:numPr>
          <w:ilvl w:val="0"/>
          <w:numId w:val="356"/>
        </w:numPr>
      </w:pPr>
      <w:r w:rsidRPr="002635CD">
        <w:rPr>
          <w:b/>
        </w:rPr>
        <w:t xml:space="preserve">Defined Area: </w:t>
      </w:r>
      <w:r>
        <w:t>M2-4 as shown on Schedule ‘B’, Map No. 16 to this</w:t>
      </w:r>
      <w:r w:rsidRPr="002635CD">
        <w:rPr>
          <w:spacing w:val="-1"/>
        </w:rPr>
        <w:t xml:space="preserve"> </w:t>
      </w:r>
      <w:r>
        <w:t>By-law.</w:t>
      </w:r>
    </w:p>
    <w:p w14:paraId="016920A3" w14:textId="77777777" w:rsidR="002635CD" w:rsidRPr="002635CD" w:rsidRDefault="00A54946" w:rsidP="002635CD">
      <w:pPr>
        <w:pStyle w:val="asubprovision1letter"/>
      </w:pPr>
      <w:r>
        <w:rPr>
          <w:b/>
        </w:rPr>
        <w:t>Permitted</w:t>
      </w:r>
      <w:r>
        <w:rPr>
          <w:b/>
          <w:spacing w:val="-3"/>
        </w:rPr>
        <w:t xml:space="preserve"> </w:t>
      </w:r>
      <w:r>
        <w:rPr>
          <w:b/>
        </w:rPr>
        <w:t>Use:</w:t>
      </w:r>
      <w:r>
        <w:rPr>
          <w:b/>
        </w:rPr>
        <w:tab/>
      </w:r>
    </w:p>
    <w:p w14:paraId="724EC1B7" w14:textId="06C2FCCE" w:rsidR="00EA4CF1" w:rsidRDefault="00A54946" w:rsidP="002635CD">
      <w:pPr>
        <w:pStyle w:val="asubprov2existing"/>
      </w:pPr>
      <w:r>
        <w:t>recreational</w:t>
      </w:r>
      <w:r>
        <w:rPr>
          <w:spacing w:val="1"/>
        </w:rPr>
        <w:t xml:space="preserve"> </w:t>
      </w:r>
      <w:r>
        <w:t>facilities</w:t>
      </w:r>
    </w:p>
    <w:p w14:paraId="177BF6C2" w14:textId="3707F8E0" w:rsidR="00EA4CF1" w:rsidRPr="002635CD" w:rsidRDefault="00A54946" w:rsidP="00A54946">
      <w:pPr>
        <w:pStyle w:val="asubprov2existing"/>
        <w:spacing w:before="10"/>
        <w:rPr>
          <w:sz w:val="17"/>
        </w:rPr>
      </w:pPr>
      <w:r>
        <w:t>all other permitted uses of the M2 Zone</w:t>
      </w:r>
    </w:p>
    <w:p w14:paraId="2F093139" w14:textId="02BAC0FB" w:rsidR="00EA4CF1" w:rsidRPr="002635CD" w:rsidRDefault="00A54946" w:rsidP="00A54946">
      <w:pPr>
        <w:pStyle w:val="aprovisionnum"/>
        <w:spacing w:before="9"/>
        <w:rPr>
          <w:i/>
          <w:sz w:val="19"/>
        </w:rPr>
      </w:pPr>
      <w:r w:rsidRPr="002635CD">
        <w:rPr>
          <w:b/>
        </w:rPr>
        <w:t xml:space="preserve">M2-5 </w:t>
      </w:r>
      <w:r>
        <w:t>(25 McNab</w:t>
      </w:r>
      <w:r w:rsidRPr="002635CD">
        <w:rPr>
          <w:spacing w:val="-4"/>
        </w:rPr>
        <w:t xml:space="preserve"> </w:t>
      </w:r>
      <w:r>
        <w:t>Avenue)</w:t>
      </w:r>
    </w:p>
    <w:p w14:paraId="0EB22590" w14:textId="77777777" w:rsidR="00EA4CF1" w:rsidRDefault="00A54946" w:rsidP="002F673D">
      <w:pPr>
        <w:pStyle w:val="asubprovision1letter"/>
        <w:numPr>
          <w:ilvl w:val="0"/>
          <w:numId w:val="357"/>
        </w:numPr>
      </w:pPr>
      <w:r w:rsidRPr="002635CD">
        <w:rPr>
          <w:b/>
        </w:rPr>
        <w:t xml:space="preserve">Defined Area: </w:t>
      </w:r>
      <w:r>
        <w:t>M2-5 as shown on Schedule ‘B’, Map No. 16 to this</w:t>
      </w:r>
      <w:r w:rsidRPr="002635CD">
        <w:rPr>
          <w:spacing w:val="-2"/>
        </w:rPr>
        <w:t xml:space="preserve"> </w:t>
      </w:r>
      <w:r>
        <w:t>By-law.</w:t>
      </w:r>
    </w:p>
    <w:p w14:paraId="223BE4F9" w14:textId="77777777" w:rsidR="002635CD" w:rsidRPr="002635CD" w:rsidRDefault="00A54946" w:rsidP="002635CD">
      <w:pPr>
        <w:pStyle w:val="asubprovision1letter"/>
      </w:pPr>
      <w:r>
        <w:rPr>
          <w:b/>
        </w:rPr>
        <w:t>Permitted</w:t>
      </w:r>
      <w:r>
        <w:rPr>
          <w:b/>
          <w:spacing w:val="-3"/>
        </w:rPr>
        <w:t xml:space="preserve"> </w:t>
      </w:r>
      <w:r>
        <w:rPr>
          <w:b/>
        </w:rPr>
        <w:t>Use:</w:t>
      </w:r>
      <w:r>
        <w:rPr>
          <w:b/>
        </w:rPr>
        <w:tab/>
      </w:r>
    </w:p>
    <w:p w14:paraId="35C3A14A" w14:textId="28B77CCF" w:rsidR="00EA4CF1" w:rsidRDefault="00A54946" w:rsidP="002635CD">
      <w:pPr>
        <w:pStyle w:val="asubprov2existing"/>
      </w:pPr>
      <w:r>
        <w:t>clinic</w:t>
      </w:r>
    </w:p>
    <w:p w14:paraId="4DF4D295" w14:textId="632312C6" w:rsidR="00EA4CF1" w:rsidRPr="002635CD" w:rsidRDefault="00A54946" w:rsidP="00A54946">
      <w:pPr>
        <w:pStyle w:val="asubprov2existing"/>
        <w:spacing w:before="8"/>
        <w:rPr>
          <w:sz w:val="17"/>
        </w:rPr>
      </w:pPr>
      <w:r>
        <w:t>all other permitted uses of the M2 Zone</w:t>
      </w:r>
    </w:p>
    <w:p w14:paraId="540C5E31" w14:textId="44DE5838" w:rsidR="00EA4CF1" w:rsidRPr="002635CD" w:rsidRDefault="00A54946" w:rsidP="00A54946">
      <w:pPr>
        <w:pStyle w:val="aprovisionnum"/>
        <w:spacing w:before="1"/>
        <w:rPr>
          <w:i/>
        </w:rPr>
      </w:pPr>
      <w:r w:rsidRPr="002635CD">
        <w:rPr>
          <w:b/>
        </w:rPr>
        <w:t xml:space="preserve">M2-6 </w:t>
      </w:r>
      <w:r>
        <w:t>(Wright Street and Adair</w:t>
      </w:r>
      <w:r w:rsidRPr="002635CD">
        <w:rPr>
          <w:spacing w:val="-1"/>
        </w:rPr>
        <w:t xml:space="preserve"> </w:t>
      </w:r>
      <w:r>
        <w:t>Boulevard)</w:t>
      </w:r>
    </w:p>
    <w:p w14:paraId="79866DD1" w14:textId="77777777" w:rsidR="00EA4CF1" w:rsidRDefault="00A54946" w:rsidP="002F673D">
      <w:pPr>
        <w:pStyle w:val="asubprovision1letter"/>
        <w:numPr>
          <w:ilvl w:val="0"/>
          <w:numId w:val="358"/>
        </w:numPr>
      </w:pPr>
      <w:r w:rsidRPr="002635CD">
        <w:rPr>
          <w:b/>
        </w:rPr>
        <w:t xml:space="preserve">Defined Area: </w:t>
      </w:r>
      <w:r>
        <w:t>M2-6 as shown on Schedule ‘B’, Map No. 2 to this</w:t>
      </w:r>
      <w:r w:rsidRPr="002635CD">
        <w:rPr>
          <w:spacing w:val="-4"/>
        </w:rPr>
        <w:t xml:space="preserve"> </w:t>
      </w:r>
      <w:r>
        <w:t>By-law.</w:t>
      </w:r>
    </w:p>
    <w:p w14:paraId="05E583E1" w14:textId="77777777" w:rsidR="002635CD" w:rsidRPr="002635CD" w:rsidRDefault="00A54946" w:rsidP="002635CD">
      <w:pPr>
        <w:pStyle w:val="asubprovision1letter"/>
      </w:pPr>
      <w:r>
        <w:rPr>
          <w:b/>
        </w:rPr>
        <w:t>Permitted</w:t>
      </w:r>
      <w:r>
        <w:rPr>
          <w:b/>
          <w:spacing w:val="-3"/>
        </w:rPr>
        <w:t xml:space="preserve"> </w:t>
      </w:r>
      <w:r>
        <w:rPr>
          <w:b/>
        </w:rPr>
        <w:t>Use:</w:t>
      </w:r>
      <w:r>
        <w:rPr>
          <w:b/>
        </w:rPr>
        <w:tab/>
      </w:r>
    </w:p>
    <w:p w14:paraId="07C9E06E" w14:textId="2924DAAA" w:rsidR="00EA4CF1" w:rsidRDefault="00A54946" w:rsidP="002635CD">
      <w:pPr>
        <w:pStyle w:val="asubprov2existing"/>
      </w:pPr>
      <w:r>
        <w:t>recreational</w:t>
      </w:r>
      <w:r>
        <w:rPr>
          <w:spacing w:val="1"/>
        </w:rPr>
        <w:t xml:space="preserve"> </w:t>
      </w:r>
      <w:r>
        <w:t>facilities</w:t>
      </w:r>
    </w:p>
    <w:p w14:paraId="66B38D90" w14:textId="77777777" w:rsidR="00EA4CF1" w:rsidRDefault="00A54946" w:rsidP="002635CD">
      <w:pPr>
        <w:pStyle w:val="asubprov2existing"/>
      </w:pPr>
      <w:r>
        <w:t>all other permitted uses of the M2 Zone</w:t>
      </w:r>
    </w:p>
    <w:p w14:paraId="469AB3B8" w14:textId="77777777" w:rsidR="00EA4CF1" w:rsidRDefault="00A54946" w:rsidP="002635CD">
      <w:pPr>
        <w:pStyle w:val="aprovisionnum"/>
      </w:pPr>
      <w:r>
        <w:rPr>
          <w:b/>
        </w:rPr>
        <w:t xml:space="preserve">M2-7 </w:t>
      </w:r>
      <w:r>
        <w:t>(680 Wright Street and 145 High Street</w:t>
      </w:r>
      <w:r>
        <w:rPr>
          <w:spacing w:val="-4"/>
        </w:rPr>
        <w:t xml:space="preserve"> </w:t>
      </w:r>
      <w:r>
        <w:t>East)</w:t>
      </w:r>
    </w:p>
    <w:p w14:paraId="2B1456E7" w14:textId="77777777" w:rsidR="00EA4CF1" w:rsidRDefault="00A54946" w:rsidP="002F673D">
      <w:pPr>
        <w:pStyle w:val="asubprovision1letter"/>
        <w:keepNext/>
        <w:numPr>
          <w:ilvl w:val="0"/>
          <w:numId w:val="359"/>
        </w:numPr>
        <w:ind w:left="3237" w:right="1894" w:hanging="357"/>
      </w:pPr>
      <w:r w:rsidRPr="002635CD">
        <w:rPr>
          <w:b/>
        </w:rPr>
        <w:t xml:space="preserve">Defined Area: </w:t>
      </w:r>
      <w:r>
        <w:t>M2-7 as shown on Schedule ‘B’, Map No. 1 to this By-law and on Schedule ‘B’, Map No. 15 to this</w:t>
      </w:r>
      <w:r w:rsidRPr="002635CD">
        <w:rPr>
          <w:spacing w:val="-5"/>
        </w:rPr>
        <w:t xml:space="preserve"> </w:t>
      </w:r>
      <w:r>
        <w:t>By-law.</w:t>
      </w:r>
    </w:p>
    <w:p w14:paraId="7ED3D468" w14:textId="77777777" w:rsidR="002635CD" w:rsidRPr="002635CD" w:rsidRDefault="00A54946" w:rsidP="002635CD">
      <w:pPr>
        <w:pStyle w:val="asubprovision1letter"/>
      </w:pPr>
      <w:r>
        <w:rPr>
          <w:b/>
        </w:rPr>
        <w:t>Permitted</w:t>
      </w:r>
      <w:r>
        <w:rPr>
          <w:b/>
          <w:spacing w:val="-3"/>
        </w:rPr>
        <w:t xml:space="preserve"> </w:t>
      </w:r>
      <w:r>
        <w:rPr>
          <w:b/>
        </w:rPr>
        <w:t>Use:</w:t>
      </w:r>
      <w:r>
        <w:rPr>
          <w:b/>
        </w:rPr>
        <w:tab/>
      </w:r>
    </w:p>
    <w:p w14:paraId="06B2EEB9" w14:textId="22FA7E81" w:rsidR="00EA4CF1" w:rsidRDefault="00A54946" w:rsidP="002635CD">
      <w:pPr>
        <w:pStyle w:val="asubprov2existing"/>
      </w:pPr>
      <w:r>
        <w:t>garage,</w:t>
      </w:r>
      <w:r>
        <w:rPr>
          <w:spacing w:val="-1"/>
        </w:rPr>
        <w:t xml:space="preserve"> </w:t>
      </w:r>
      <w:r>
        <w:t>public</w:t>
      </w:r>
    </w:p>
    <w:p w14:paraId="4F017EC6" w14:textId="61E5CC30" w:rsidR="00EA4CF1" w:rsidRPr="002635CD" w:rsidRDefault="00A54946" w:rsidP="00A54946">
      <w:pPr>
        <w:pStyle w:val="asubprov2existing"/>
        <w:spacing w:before="8"/>
        <w:rPr>
          <w:sz w:val="17"/>
        </w:rPr>
      </w:pPr>
      <w:r>
        <w:t>all other permitted uses of the M2 Zone</w:t>
      </w:r>
    </w:p>
    <w:p w14:paraId="07695A89" w14:textId="77777777" w:rsidR="00EA4CF1" w:rsidRDefault="00A54946" w:rsidP="002635CD">
      <w:pPr>
        <w:pStyle w:val="aprovisionnum"/>
      </w:pPr>
      <w:r>
        <w:rPr>
          <w:b/>
        </w:rPr>
        <w:t xml:space="preserve">M2-8 </w:t>
      </w:r>
      <w:r>
        <w:t>(760 Wright Street)</w:t>
      </w:r>
    </w:p>
    <w:p w14:paraId="219BF803" w14:textId="77777777" w:rsidR="00EA4CF1" w:rsidRDefault="00A54946" w:rsidP="002F673D">
      <w:pPr>
        <w:pStyle w:val="asubprovision1letter"/>
        <w:numPr>
          <w:ilvl w:val="0"/>
          <w:numId w:val="360"/>
        </w:numPr>
      </w:pPr>
      <w:r w:rsidRPr="002635CD">
        <w:rPr>
          <w:b/>
        </w:rPr>
        <w:t xml:space="preserve">Defined Area: </w:t>
      </w:r>
      <w:r>
        <w:t>M2-8 as shown on Schedule ‘B’, Map No. 1 to this By-law.</w:t>
      </w:r>
    </w:p>
    <w:p w14:paraId="1A7A613C" w14:textId="77777777" w:rsidR="002635CD" w:rsidRPr="002635CD" w:rsidRDefault="00A54946" w:rsidP="002635CD">
      <w:pPr>
        <w:pStyle w:val="asubprovision1letter"/>
      </w:pPr>
      <w:r>
        <w:rPr>
          <w:b/>
        </w:rPr>
        <w:t>Permitted</w:t>
      </w:r>
      <w:r>
        <w:rPr>
          <w:b/>
          <w:spacing w:val="-3"/>
        </w:rPr>
        <w:t xml:space="preserve"> </w:t>
      </w:r>
      <w:r>
        <w:rPr>
          <w:b/>
        </w:rPr>
        <w:t>Use:</w:t>
      </w:r>
      <w:r>
        <w:rPr>
          <w:b/>
        </w:rPr>
        <w:tab/>
      </w:r>
    </w:p>
    <w:p w14:paraId="77B2E8F6" w14:textId="6248B5FC" w:rsidR="00EA4CF1" w:rsidRDefault="00A54946" w:rsidP="002635CD">
      <w:pPr>
        <w:pStyle w:val="asubprov2existing"/>
      </w:pPr>
      <w:r>
        <w:t>crematorium</w:t>
      </w:r>
    </w:p>
    <w:p w14:paraId="1056A3D0" w14:textId="184ACCDA" w:rsidR="00EA4CF1" w:rsidRPr="002635CD" w:rsidRDefault="00A54946" w:rsidP="00A54946">
      <w:pPr>
        <w:pStyle w:val="asubprov2existing"/>
        <w:spacing w:before="10"/>
        <w:rPr>
          <w:sz w:val="17"/>
        </w:rPr>
      </w:pPr>
      <w:r>
        <w:t>all other permitted uses of the M2 Zone</w:t>
      </w:r>
    </w:p>
    <w:p w14:paraId="629824C5" w14:textId="5AC12F67" w:rsidR="00EA4CF1" w:rsidRPr="002635CD" w:rsidRDefault="00A54946" w:rsidP="00A54946">
      <w:pPr>
        <w:pStyle w:val="aprovisionnum"/>
        <w:spacing w:before="10"/>
        <w:rPr>
          <w:i/>
          <w:sz w:val="19"/>
        </w:rPr>
      </w:pPr>
      <w:r w:rsidRPr="002635CD">
        <w:rPr>
          <w:b/>
        </w:rPr>
        <w:t xml:space="preserve">M2-9 </w:t>
      </w:r>
      <w:r>
        <w:t>(785 Wright</w:t>
      </w:r>
      <w:r w:rsidRPr="002635CD">
        <w:rPr>
          <w:spacing w:val="-2"/>
        </w:rPr>
        <w:t xml:space="preserve"> </w:t>
      </w:r>
      <w:r>
        <w:t>Street)</w:t>
      </w:r>
    </w:p>
    <w:p w14:paraId="01C792E1" w14:textId="77777777" w:rsidR="00EA4CF1" w:rsidRDefault="00A54946" w:rsidP="002F673D">
      <w:pPr>
        <w:pStyle w:val="asubprovision1letter"/>
        <w:numPr>
          <w:ilvl w:val="0"/>
          <w:numId w:val="361"/>
        </w:numPr>
      </w:pPr>
      <w:r w:rsidRPr="002635CD">
        <w:rPr>
          <w:b/>
        </w:rPr>
        <w:t xml:space="preserve">Defined Area: </w:t>
      </w:r>
      <w:r>
        <w:t>M2-9 as shown on Schedule ‘B’, Map No. 1 to this</w:t>
      </w:r>
      <w:r w:rsidRPr="002635CD">
        <w:rPr>
          <w:spacing w:val="-4"/>
        </w:rPr>
        <w:t xml:space="preserve"> </w:t>
      </w:r>
      <w:r>
        <w:t>By-law.</w:t>
      </w:r>
    </w:p>
    <w:p w14:paraId="470868B7" w14:textId="77777777" w:rsidR="002635CD" w:rsidRPr="002635CD" w:rsidRDefault="00A54946" w:rsidP="002635CD">
      <w:pPr>
        <w:pStyle w:val="asubprovision1letter"/>
      </w:pPr>
      <w:r>
        <w:rPr>
          <w:b/>
        </w:rPr>
        <w:t>Permitted</w:t>
      </w:r>
      <w:r>
        <w:rPr>
          <w:b/>
          <w:spacing w:val="-3"/>
        </w:rPr>
        <w:t xml:space="preserve"> </w:t>
      </w:r>
      <w:r>
        <w:rPr>
          <w:b/>
        </w:rPr>
        <w:t>Use:</w:t>
      </w:r>
      <w:r>
        <w:rPr>
          <w:b/>
        </w:rPr>
        <w:tab/>
      </w:r>
    </w:p>
    <w:p w14:paraId="09BFAB9D" w14:textId="77C476A4" w:rsidR="00EA4CF1" w:rsidRDefault="00A54946" w:rsidP="002635CD">
      <w:pPr>
        <w:pStyle w:val="asubprov2existing"/>
      </w:pPr>
      <w:r>
        <w:t>agricultural supply</w:t>
      </w:r>
      <w:r>
        <w:rPr>
          <w:spacing w:val="-6"/>
        </w:rPr>
        <w:t xml:space="preserve"> </w:t>
      </w:r>
      <w:r>
        <w:t>establishment</w:t>
      </w:r>
    </w:p>
    <w:p w14:paraId="192768CD" w14:textId="77777777" w:rsidR="00EA4CF1" w:rsidRDefault="00A54946" w:rsidP="002635CD">
      <w:pPr>
        <w:pStyle w:val="asubprov2existing"/>
      </w:pPr>
      <w:r>
        <w:t>garage, public laundry</w:t>
      </w:r>
      <w:r>
        <w:rPr>
          <w:spacing w:val="-16"/>
        </w:rPr>
        <w:t xml:space="preserve"> </w:t>
      </w:r>
      <w:r>
        <w:t>establishment</w:t>
      </w:r>
    </w:p>
    <w:p w14:paraId="17EC2DE2" w14:textId="77777777" w:rsidR="00EA4CF1" w:rsidRDefault="00A54946" w:rsidP="002635CD">
      <w:pPr>
        <w:pStyle w:val="asubprov2existing"/>
      </w:pPr>
      <w:r>
        <w:t>motor vehicle sales establishment</w:t>
      </w:r>
    </w:p>
    <w:p w14:paraId="5AA8ED6C" w14:textId="77777777" w:rsidR="00EA4CF1" w:rsidRDefault="00A54946" w:rsidP="002635CD">
      <w:pPr>
        <w:pStyle w:val="asubprov2existing"/>
      </w:pPr>
      <w:r>
        <w:t>office,</w:t>
      </w:r>
      <w:r w:rsidRPr="006D09B1">
        <w:rPr>
          <w:b/>
          <w:bCs/>
          <w:strike/>
        </w:rPr>
        <w:t xml:space="preserve"> professional</w:t>
      </w:r>
      <w:r>
        <w:t xml:space="preserve"> (minimum floor area of 930 m</w:t>
      </w:r>
      <w:r>
        <w:rPr>
          <w:position w:val="6"/>
          <w:sz w:val="13"/>
        </w:rPr>
        <w:t>2</w:t>
      </w:r>
      <w:r>
        <w:t>) retail store, brewing</w:t>
      </w:r>
    </w:p>
    <w:p w14:paraId="1DA93C87" w14:textId="77777777" w:rsidR="00EA4CF1" w:rsidRDefault="00A54946" w:rsidP="002635CD">
      <w:pPr>
        <w:pStyle w:val="asubprov2existing"/>
      </w:pPr>
      <w:r>
        <w:t>taxi service veterinary clinic</w:t>
      </w:r>
    </w:p>
    <w:p w14:paraId="12FD558D" w14:textId="5A0B5475" w:rsidR="00EA4CF1" w:rsidRPr="002635CD" w:rsidRDefault="00A54946" w:rsidP="00A54946">
      <w:pPr>
        <w:pStyle w:val="asubprov2existing"/>
        <w:spacing w:before="8"/>
        <w:rPr>
          <w:sz w:val="17"/>
        </w:rPr>
      </w:pPr>
      <w:r>
        <w:t>all other permitted uses of the M2 Zone</w:t>
      </w:r>
    </w:p>
    <w:p w14:paraId="1BC7C9EE" w14:textId="77777777" w:rsidR="00EA4CF1" w:rsidRDefault="00A54946" w:rsidP="002635CD">
      <w:pPr>
        <w:pStyle w:val="aprovisionnum"/>
      </w:pPr>
      <w:r>
        <w:rPr>
          <w:b/>
        </w:rPr>
        <w:t xml:space="preserve">M2-10 </w:t>
      </w:r>
      <w:r>
        <w:t>(420 and 432 High Street</w:t>
      </w:r>
      <w:r>
        <w:rPr>
          <w:spacing w:val="-1"/>
        </w:rPr>
        <w:t xml:space="preserve"> </w:t>
      </w:r>
      <w:r>
        <w:t>East)</w:t>
      </w:r>
    </w:p>
    <w:p w14:paraId="74980BE5" w14:textId="77777777" w:rsidR="00EA4CF1" w:rsidRDefault="00A54946" w:rsidP="002F673D">
      <w:pPr>
        <w:pStyle w:val="asubprovision1letter"/>
        <w:numPr>
          <w:ilvl w:val="0"/>
          <w:numId w:val="362"/>
        </w:numPr>
      </w:pPr>
      <w:r w:rsidRPr="002635CD">
        <w:rPr>
          <w:b/>
        </w:rPr>
        <w:t xml:space="preserve">Defined Area: </w:t>
      </w:r>
      <w:r>
        <w:t>M2-10 as shown on Schedule ‘B’, Map No. 16 to this</w:t>
      </w:r>
      <w:r w:rsidRPr="002635CD">
        <w:rPr>
          <w:spacing w:val="-5"/>
        </w:rPr>
        <w:t xml:space="preserve"> </w:t>
      </w:r>
      <w:r>
        <w:t>By-law.</w:t>
      </w:r>
    </w:p>
    <w:p w14:paraId="567BAA9E" w14:textId="77777777" w:rsidR="002635CD" w:rsidRPr="002635CD" w:rsidRDefault="00A54946" w:rsidP="002635CD">
      <w:pPr>
        <w:pStyle w:val="asubprovision1letter"/>
      </w:pPr>
      <w:r>
        <w:rPr>
          <w:b/>
        </w:rPr>
        <w:t>Permitted</w:t>
      </w:r>
      <w:r>
        <w:rPr>
          <w:b/>
          <w:spacing w:val="-3"/>
        </w:rPr>
        <w:t xml:space="preserve"> </w:t>
      </w:r>
      <w:r>
        <w:rPr>
          <w:b/>
        </w:rPr>
        <w:t>Uses:</w:t>
      </w:r>
      <w:r>
        <w:rPr>
          <w:b/>
        </w:rPr>
        <w:tab/>
      </w:r>
    </w:p>
    <w:p w14:paraId="7DFDD09C" w14:textId="56C81FE0" w:rsidR="00EA4CF1" w:rsidRDefault="00A54946" w:rsidP="002635CD">
      <w:pPr>
        <w:pStyle w:val="asubprov2existing"/>
      </w:pPr>
      <w:r>
        <w:t>single unit dwelling</w:t>
      </w:r>
    </w:p>
    <w:p w14:paraId="5C63B45C" w14:textId="621C4A4D" w:rsidR="00EA4CF1" w:rsidRPr="002635CD" w:rsidRDefault="00A54946" w:rsidP="00A54946">
      <w:pPr>
        <w:pStyle w:val="asubprov2existing"/>
        <w:spacing w:before="9"/>
        <w:rPr>
          <w:sz w:val="19"/>
        </w:rPr>
      </w:pPr>
      <w:r>
        <w:t>all other permitted uses of the M2 Zone</w:t>
      </w:r>
    </w:p>
    <w:p w14:paraId="5BF6F1EE" w14:textId="2F63B5A5" w:rsidR="00EA4CF1" w:rsidRPr="002635CD" w:rsidRDefault="00A54946" w:rsidP="006E4E41">
      <w:pPr>
        <w:pStyle w:val="asubprovision1letter"/>
        <w:spacing w:before="1"/>
        <w:rPr>
          <w:b/>
        </w:rPr>
      </w:pPr>
      <w:r w:rsidRPr="002635CD">
        <w:rPr>
          <w:b/>
          <w:bCs/>
        </w:rPr>
        <w:t>Lot</w:t>
      </w:r>
      <w:r w:rsidRPr="002635CD">
        <w:rPr>
          <w:b/>
          <w:bCs/>
          <w:spacing w:val="-1"/>
        </w:rPr>
        <w:t xml:space="preserve"> </w:t>
      </w:r>
      <w:r w:rsidRPr="002635CD">
        <w:rPr>
          <w:b/>
          <w:bCs/>
        </w:rPr>
        <w:t>Provisions</w:t>
      </w:r>
      <w:r>
        <w:t>:</w:t>
      </w:r>
    </w:p>
    <w:p w14:paraId="2BAC23BC" w14:textId="34C36D17" w:rsidR="00EA4CF1" w:rsidRDefault="00A54946" w:rsidP="002635CD">
      <w:pPr>
        <w:pStyle w:val="asubprov2existing"/>
      </w:pPr>
      <w:r>
        <w:t>Side Yard</w:t>
      </w:r>
      <w:r>
        <w:rPr>
          <w:spacing w:val="-3"/>
        </w:rPr>
        <w:t xml:space="preserve"> </w:t>
      </w:r>
      <w:r>
        <w:t>Width</w:t>
      </w:r>
      <w:r>
        <w:tab/>
      </w:r>
      <w:r w:rsidR="002635CD">
        <w:tab/>
      </w:r>
      <w:r w:rsidR="002635CD">
        <w:tab/>
      </w:r>
      <w:r w:rsidR="002635CD">
        <w:tab/>
      </w:r>
      <w:r w:rsidR="002635CD">
        <w:tab/>
      </w:r>
      <w:r>
        <w:t>6</w:t>
      </w:r>
      <w:r w:rsidR="00600006">
        <w:t>.0</w:t>
      </w:r>
      <w:r>
        <w:rPr>
          <w:spacing w:val="-1"/>
        </w:rPr>
        <w:t xml:space="preserve"> </w:t>
      </w:r>
      <w:r>
        <w:t>m</w:t>
      </w:r>
    </w:p>
    <w:p w14:paraId="05E3A8D6" w14:textId="1562FA65" w:rsidR="00EA4CF1" w:rsidRDefault="00A54946" w:rsidP="002635CD">
      <w:pPr>
        <w:pStyle w:val="asubprov2existing"/>
      </w:pPr>
      <w:r>
        <w:t>Rear Yard</w:t>
      </w:r>
      <w:r>
        <w:rPr>
          <w:spacing w:val="-2"/>
        </w:rPr>
        <w:t xml:space="preserve"> </w:t>
      </w:r>
      <w:r>
        <w:t>Depth</w:t>
      </w:r>
      <w:r>
        <w:tab/>
      </w:r>
      <w:r w:rsidR="002635CD">
        <w:tab/>
      </w:r>
      <w:r w:rsidR="002635CD">
        <w:tab/>
      </w:r>
      <w:r w:rsidR="002635CD">
        <w:tab/>
      </w:r>
      <w:r w:rsidR="002635CD">
        <w:tab/>
      </w:r>
      <w:r>
        <w:t>7.5</w:t>
      </w:r>
      <w:r>
        <w:rPr>
          <w:spacing w:val="-1"/>
        </w:rPr>
        <w:t xml:space="preserve"> </w:t>
      </w:r>
      <w:r>
        <w:t>m</w:t>
      </w:r>
    </w:p>
    <w:p w14:paraId="69735E55" w14:textId="77777777" w:rsidR="00EA4CF1" w:rsidRDefault="00A54946" w:rsidP="002635CD">
      <w:pPr>
        <w:pStyle w:val="aprovisionnum"/>
      </w:pPr>
      <w:r>
        <w:rPr>
          <w:b/>
        </w:rPr>
        <w:t xml:space="preserve">M2-11 </w:t>
      </w:r>
      <w:r>
        <w:t>(775 Wright</w:t>
      </w:r>
      <w:r>
        <w:rPr>
          <w:spacing w:val="-4"/>
        </w:rPr>
        <w:t xml:space="preserve"> </w:t>
      </w:r>
      <w:r>
        <w:t>Street)</w:t>
      </w:r>
    </w:p>
    <w:p w14:paraId="5CA0EEC3" w14:textId="77777777" w:rsidR="00EA4CF1" w:rsidRDefault="00A54946" w:rsidP="002F673D">
      <w:pPr>
        <w:pStyle w:val="asubprovision1letter"/>
        <w:numPr>
          <w:ilvl w:val="0"/>
          <w:numId w:val="363"/>
        </w:numPr>
      </w:pPr>
      <w:r w:rsidRPr="002635CD">
        <w:rPr>
          <w:b/>
        </w:rPr>
        <w:t xml:space="preserve">Defined Area: </w:t>
      </w:r>
      <w:r>
        <w:t>M2-11 as shown on Schedule ‘B’, Map No. 1 to this</w:t>
      </w:r>
      <w:r w:rsidRPr="002635CD">
        <w:rPr>
          <w:spacing w:val="-4"/>
        </w:rPr>
        <w:t xml:space="preserve"> </w:t>
      </w:r>
      <w:r>
        <w:t>By-law.</w:t>
      </w:r>
    </w:p>
    <w:p w14:paraId="06CE5342" w14:textId="77777777" w:rsidR="002635CD" w:rsidRPr="002635CD" w:rsidRDefault="00A54946" w:rsidP="002635CD">
      <w:pPr>
        <w:pStyle w:val="asubprovision1letter"/>
      </w:pPr>
      <w:r>
        <w:rPr>
          <w:b/>
        </w:rPr>
        <w:t>Permitted</w:t>
      </w:r>
      <w:r>
        <w:rPr>
          <w:b/>
          <w:spacing w:val="-3"/>
        </w:rPr>
        <w:t xml:space="preserve"> </w:t>
      </w:r>
      <w:r>
        <w:rPr>
          <w:b/>
        </w:rPr>
        <w:t>Uses:</w:t>
      </w:r>
      <w:r>
        <w:rPr>
          <w:b/>
        </w:rPr>
        <w:tab/>
      </w:r>
    </w:p>
    <w:p w14:paraId="53E4701D" w14:textId="40EAB27E" w:rsidR="00EA4CF1" w:rsidRDefault="00A54946" w:rsidP="002635CD">
      <w:pPr>
        <w:pStyle w:val="asubprov2existing"/>
      </w:pPr>
      <w:r>
        <w:t>crematorium</w:t>
      </w:r>
    </w:p>
    <w:p w14:paraId="7DADFC39" w14:textId="77777777" w:rsidR="00EA4CF1" w:rsidRDefault="00A54946" w:rsidP="002635CD">
      <w:pPr>
        <w:pStyle w:val="asubprov2existing"/>
      </w:pPr>
      <w:r>
        <w:t>all other permitted uses of the M2-9 Zone</w:t>
      </w:r>
    </w:p>
    <w:p w14:paraId="0A676745" w14:textId="3A36009F" w:rsidR="00EA4CF1" w:rsidRPr="002635CD" w:rsidRDefault="00A54946" w:rsidP="002635CD">
      <w:pPr>
        <w:pStyle w:val="aprovisionnum"/>
        <w:rPr>
          <w:b/>
          <w:bCs/>
        </w:rPr>
      </w:pPr>
      <w:r>
        <w:tab/>
      </w:r>
      <w:r w:rsidRPr="002635CD">
        <w:rPr>
          <w:b/>
          <w:bCs/>
        </w:rPr>
        <w:t>M2-12-T</w:t>
      </w:r>
    </w:p>
    <w:p w14:paraId="5295ACA8" w14:textId="106FD50A" w:rsidR="00EA4CF1" w:rsidRDefault="00A54946" w:rsidP="002F673D">
      <w:pPr>
        <w:pStyle w:val="asubprovision1letter"/>
        <w:numPr>
          <w:ilvl w:val="0"/>
          <w:numId w:val="364"/>
        </w:numPr>
        <w:spacing w:before="1"/>
      </w:pPr>
      <w:r w:rsidRPr="002635CD">
        <w:rPr>
          <w:b/>
        </w:rPr>
        <w:t>Defined Area</w:t>
      </w:r>
      <w:r>
        <w:t>: M2-12-T as shown on Schedule ‘A’ to this</w:t>
      </w:r>
      <w:r w:rsidRPr="002635CD">
        <w:rPr>
          <w:spacing w:val="1"/>
        </w:rPr>
        <w:t xml:space="preserve"> </w:t>
      </w:r>
      <w:r>
        <w:t>By-law.</w:t>
      </w:r>
    </w:p>
    <w:p w14:paraId="0C63311A" w14:textId="77777777" w:rsidR="002635CD" w:rsidRPr="002635CD" w:rsidRDefault="00A54946" w:rsidP="006E4E41">
      <w:pPr>
        <w:pStyle w:val="asubprovision1letter"/>
        <w:keepNext/>
        <w:ind w:hanging="357"/>
      </w:pPr>
      <w:r>
        <w:rPr>
          <w:b/>
        </w:rPr>
        <w:t>Permitted</w:t>
      </w:r>
      <w:r>
        <w:rPr>
          <w:b/>
          <w:spacing w:val="-7"/>
        </w:rPr>
        <w:t xml:space="preserve"> </w:t>
      </w:r>
      <w:r>
        <w:rPr>
          <w:b/>
        </w:rPr>
        <w:t>Uses</w:t>
      </w:r>
      <w:r>
        <w:t>:</w:t>
      </w:r>
      <w:r>
        <w:rPr>
          <w:spacing w:val="-5"/>
        </w:rPr>
        <w:t xml:space="preserve"> </w:t>
      </w:r>
    </w:p>
    <w:p w14:paraId="00BB98F7" w14:textId="77777777" w:rsidR="002635CD" w:rsidRDefault="00A54946" w:rsidP="00B32DAD">
      <w:pPr>
        <w:pStyle w:val="asubprov2existing"/>
        <w:keepNext/>
        <w:ind w:hanging="357"/>
      </w:pPr>
      <w:r>
        <w:t>Notwithstanding</w:t>
      </w:r>
      <w:r w:rsidRPr="002635CD">
        <w:rPr>
          <w:spacing w:val="-5"/>
        </w:rPr>
        <w:t xml:space="preserve"> </w:t>
      </w:r>
      <w:r>
        <w:t>Section</w:t>
      </w:r>
      <w:r w:rsidRPr="002635CD">
        <w:rPr>
          <w:spacing w:val="-6"/>
        </w:rPr>
        <w:t xml:space="preserve"> </w:t>
      </w:r>
      <w:r>
        <w:t>15.2</w:t>
      </w:r>
      <w:r w:rsidRPr="002635CD">
        <w:rPr>
          <w:spacing w:val="-5"/>
        </w:rPr>
        <w:t xml:space="preserve"> </w:t>
      </w:r>
      <w:r>
        <w:t>of</w:t>
      </w:r>
      <w:r w:rsidRPr="002635CD">
        <w:rPr>
          <w:spacing w:val="-5"/>
        </w:rPr>
        <w:t xml:space="preserve"> </w:t>
      </w:r>
      <w:r>
        <w:t>By-law</w:t>
      </w:r>
      <w:r w:rsidRPr="002635CD">
        <w:rPr>
          <w:spacing w:val="-10"/>
        </w:rPr>
        <w:t xml:space="preserve"> </w:t>
      </w:r>
      <w:r>
        <w:t>No.</w:t>
      </w:r>
      <w:r w:rsidRPr="002635CD">
        <w:rPr>
          <w:spacing w:val="-5"/>
        </w:rPr>
        <w:t xml:space="preserve"> </w:t>
      </w:r>
      <w:r>
        <w:t>43-08,</w:t>
      </w:r>
      <w:r w:rsidRPr="002635CD">
        <w:rPr>
          <w:spacing w:val="-5"/>
        </w:rPr>
        <w:t xml:space="preserve"> </w:t>
      </w:r>
      <w:r>
        <w:t>as</w:t>
      </w:r>
      <w:r w:rsidRPr="002635CD">
        <w:rPr>
          <w:spacing w:val="-6"/>
        </w:rPr>
        <w:t xml:space="preserve"> </w:t>
      </w:r>
      <w:r>
        <w:t xml:space="preserve">amended, a motor vehicles sales </w:t>
      </w:r>
      <w:r w:rsidRPr="002635CD">
        <w:t>establishment</w:t>
      </w:r>
      <w:r>
        <w:t xml:space="preserve"> and a public garage shall be permitted as additional permitted uses, in addition to those uses permitted by Section 15.2 on the lands shown in heavy solid lines on Schedule “A” of this</w:t>
      </w:r>
      <w:r w:rsidRPr="002635CD">
        <w:rPr>
          <w:spacing w:val="-11"/>
        </w:rPr>
        <w:t xml:space="preserve"> </w:t>
      </w:r>
      <w:r>
        <w:t>by-law.</w:t>
      </w:r>
    </w:p>
    <w:p w14:paraId="3B897BAD" w14:textId="77777777" w:rsidR="002635CD" w:rsidRPr="002635CD" w:rsidRDefault="00A54946" w:rsidP="002635CD">
      <w:pPr>
        <w:pStyle w:val="asubprovision1letter"/>
      </w:pPr>
      <w:r w:rsidRPr="002635CD">
        <w:rPr>
          <w:b/>
          <w:bCs/>
        </w:rPr>
        <w:t>Time</w:t>
      </w:r>
      <w:r w:rsidRPr="002635CD">
        <w:rPr>
          <w:b/>
          <w:bCs/>
          <w:spacing w:val="-5"/>
        </w:rPr>
        <w:t xml:space="preserve"> </w:t>
      </w:r>
      <w:r w:rsidRPr="002635CD">
        <w:rPr>
          <w:b/>
          <w:bCs/>
        </w:rPr>
        <w:t>Period</w:t>
      </w:r>
      <w:r w:rsidRPr="002635CD">
        <w:t>:</w:t>
      </w:r>
      <w:r w:rsidRPr="002635CD">
        <w:rPr>
          <w:spacing w:val="-2"/>
        </w:rPr>
        <w:t xml:space="preserve"> </w:t>
      </w:r>
    </w:p>
    <w:p w14:paraId="24784E29" w14:textId="52687B54" w:rsidR="00EA4CF1" w:rsidRDefault="00A54946" w:rsidP="00A54946">
      <w:pPr>
        <w:pStyle w:val="asubprov2existing"/>
      </w:pPr>
      <w:r w:rsidRPr="002635CD">
        <w:t>Notwithstanding</w:t>
      </w:r>
      <w:r w:rsidRPr="002635CD">
        <w:rPr>
          <w:spacing w:val="-5"/>
        </w:rPr>
        <w:t xml:space="preserve"> </w:t>
      </w:r>
      <w:r w:rsidRPr="002635CD">
        <w:t>any</w:t>
      </w:r>
      <w:r w:rsidRPr="002635CD">
        <w:rPr>
          <w:spacing w:val="-5"/>
        </w:rPr>
        <w:t xml:space="preserve"> </w:t>
      </w:r>
      <w:r w:rsidRPr="002635CD">
        <w:t>other</w:t>
      </w:r>
      <w:r w:rsidRPr="002635CD">
        <w:rPr>
          <w:spacing w:val="-4"/>
        </w:rPr>
        <w:t xml:space="preserve"> </w:t>
      </w:r>
      <w:r w:rsidRPr="002635CD">
        <w:t>provision</w:t>
      </w:r>
      <w:r w:rsidRPr="002635CD">
        <w:rPr>
          <w:spacing w:val="-3"/>
        </w:rPr>
        <w:t xml:space="preserve"> </w:t>
      </w:r>
      <w:r w:rsidRPr="002635CD">
        <w:t>of</w:t>
      </w:r>
      <w:r w:rsidRPr="002635CD">
        <w:rPr>
          <w:spacing w:val="-3"/>
        </w:rPr>
        <w:t xml:space="preserve"> </w:t>
      </w:r>
      <w:r w:rsidRPr="002635CD">
        <w:t>this</w:t>
      </w:r>
      <w:r w:rsidRPr="002635CD">
        <w:rPr>
          <w:spacing w:val="-3"/>
        </w:rPr>
        <w:t xml:space="preserve"> </w:t>
      </w:r>
      <w:r w:rsidRPr="002635CD">
        <w:t>By-law</w:t>
      </w:r>
      <w:r w:rsidRPr="002635CD">
        <w:rPr>
          <w:spacing w:val="-6"/>
        </w:rPr>
        <w:t xml:space="preserve"> </w:t>
      </w:r>
      <w:r w:rsidRPr="002635CD">
        <w:t>to</w:t>
      </w:r>
      <w:r w:rsidRPr="002635CD">
        <w:rPr>
          <w:spacing w:val="-5"/>
        </w:rPr>
        <w:t xml:space="preserve"> </w:t>
      </w:r>
      <w:r w:rsidRPr="002635CD">
        <w:t>the</w:t>
      </w:r>
      <w:r w:rsidRPr="002635CD">
        <w:rPr>
          <w:spacing w:val="-5"/>
        </w:rPr>
        <w:t xml:space="preserve"> </w:t>
      </w:r>
      <w:r w:rsidRPr="002635CD">
        <w:t>contrary,</w:t>
      </w:r>
      <w:r w:rsidRPr="002635CD">
        <w:rPr>
          <w:spacing w:val="-2"/>
        </w:rPr>
        <w:t xml:space="preserve"> </w:t>
      </w:r>
      <w:r w:rsidRPr="002635CD">
        <w:t>a motor vehicles sales establishment and a public garage shall be permitted on those</w:t>
      </w:r>
      <w:r w:rsidRPr="002635CD">
        <w:rPr>
          <w:spacing w:val="-9"/>
        </w:rPr>
        <w:t xml:space="preserve"> </w:t>
      </w:r>
      <w:r w:rsidRPr="002635CD">
        <w:t>lands</w:t>
      </w:r>
      <w:r w:rsidRPr="002635CD">
        <w:rPr>
          <w:spacing w:val="-7"/>
        </w:rPr>
        <w:t xml:space="preserve"> </w:t>
      </w:r>
      <w:r w:rsidRPr="002635CD">
        <w:t>Zoned</w:t>
      </w:r>
      <w:r w:rsidRPr="002635CD">
        <w:rPr>
          <w:spacing w:val="-8"/>
        </w:rPr>
        <w:t xml:space="preserve"> </w:t>
      </w:r>
      <w:r w:rsidRPr="002635CD">
        <w:t>M2-12-T</w:t>
      </w:r>
      <w:r w:rsidRPr="002635CD">
        <w:rPr>
          <w:spacing w:val="-6"/>
        </w:rPr>
        <w:t xml:space="preserve"> </w:t>
      </w:r>
      <w:r w:rsidRPr="002635CD">
        <w:t>from</w:t>
      </w:r>
      <w:r w:rsidRPr="002635CD">
        <w:rPr>
          <w:spacing w:val="-6"/>
        </w:rPr>
        <w:t xml:space="preserve"> </w:t>
      </w:r>
      <w:r w:rsidRPr="002635CD">
        <w:t>September</w:t>
      </w:r>
      <w:r w:rsidRPr="002635CD">
        <w:rPr>
          <w:spacing w:val="-7"/>
        </w:rPr>
        <w:t xml:space="preserve"> </w:t>
      </w:r>
      <w:r w:rsidRPr="002635CD">
        <w:t>18th,</w:t>
      </w:r>
      <w:r w:rsidRPr="002635CD">
        <w:rPr>
          <w:spacing w:val="-7"/>
        </w:rPr>
        <w:t xml:space="preserve"> </w:t>
      </w:r>
      <w:r w:rsidRPr="002635CD">
        <w:t>2017</w:t>
      </w:r>
      <w:r w:rsidRPr="002635CD">
        <w:rPr>
          <w:spacing w:val="-8"/>
        </w:rPr>
        <w:t xml:space="preserve"> </w:t>
      </w:r>
      <w:r w:rsidRPr="002635CD">
        <w:t>to</w:t>
      </w:r>
      <w:r w:rsidRPr="002635CD">
        <w:rPr>
          <w:spacing w:val="-8"/>
        </w:rPr>
        <w:t xml:space="preserve"> </w:t>
      </w:r>
      <w:r w:rsidRPr="002635CD">
        <w:t>September</w:t>
      </w:r>
      <w:r w:rsidRPr="002635CD">
        <w:rPr>
          <w:spacing w:val="-8"/>
        </w:rPr>
        <w:t xml:space="preserve"> </w:t>
      </w:r>
      <w:r w:rsidRPr="002635CD">
        <w:t>18th,</w:t>
      </w:r>
      <w:r w:rsidRPr="002635CD">
        <w:rPr>
          <w:spacing w:val="-8"/>
        </w:rPr>
        <w:t xml:space="preserve"> </w:t>
      </w:r>
      <w:r w:rsidRPr="002635CD">
        <w:t>2020, after which a motor vehicles sales establishment and a public garage shall no longer be a permitted</w:t>
      </w:r>
      <w:r w:rsidRPr="002635CD">
        <w:rPr>
          <w:spacing w:val="-2"/>
        </w:rPr>
        <w:t xml:space="preserve"> </w:t>
      </w:r>
      <w:r w:rsidRPr="002635CD">
        <w:t>use.</w:t>
      </w:r>
    </w:p>
    <w:p w14:paraId="66A69ACC" w14:textId="4F85B73C" w:rsidR="00EA4CF1" w:rsidRPr="002635CD" w:rsidRDefault="00A54946" w:rsidP="00A54946">
      <w:pPr>
        <w:pStyle w:val="aprovisionnum"/>
        <w:spacing w:before="9"/>
        <w:rPr>
          <w:b/>
          <w:sz w:val="19"/>
        </w:rPr>
      </w:pPr>
      <w:r>
        <w:tab/>
      </w:r>
      <w:r w:rsidRPr="002635CD">
        <w:rPr>
          <w:b/>
          <w:bCs/>
        </w:rPr>
        <w:t>M2-13</w:t>
      </w:r>
      <w:r>
        <w:t xml:space="preserve"> (385 High</w:t>
      </w:r>
      <w:r w:rsidRPr="002635CD">
        <w:rPr>
          <w:spacing w:val="-3"/>
        </w:rPr>
        <w:t xml:space="preserve"> </w:t>
      </w:r>
      <w:r>
        <w:t>St)</w:t>
      </w:r>
    </w:p>
    <w:p w14:paraId="208D757A" w14:textId="77777777" w:rsidR="00EA4CF1" w:rsidRDefault="00A54946" w:rsidP="002F673D">
      <w:pPr>
        <w:pStyle w:val="asubprovision1letter"/>
        <w:numPr>
          <w:ilvl w:val="0"/>
          <w:numId w:val="365"/>
        </w:numPr>
      </w:pPr>
      <w:r w:rsidRPr="002635CD">
        <w:rPr>
          <w:b/>
        </w:rPr>
        <w:t>Defined Area</w:t>
      </w:r>
      <w:r>
        <w:t xml:space="preserve">: M2-13 as shown on Schedule ‘B’ Map </w:t>
      </w:r>
      <w:r w:rsidRPr="002635CD">
        <w:rPr>
          <w:spacing w:val="2"/>
        </w:rPr>
        <w:t xml:space="preserve">16 </w:t>
      </w:r>
      <w:r>
        <w:t>to this</w:t>
      </w:r>
      <w:r w:rsidRPr="002635CD">
        <w:rPr>
          <w:spacing w:val="-5"/>
        </w:rPr>
        <w:t xml:space="preserve"> </w:t>
      </w:r>
      <w:r>
        <w:t>By-law.</w:t>
      </w:r>
    </w:p>
    <w:p w14:paraId="63778B18" w14:textId="77777777" w:rsidR="002635CD" w:rsidRDefault="00A54946" w:rsidP="002635CD">
      <w:pPr>
        <w:pStyle w:val="asubprovision1letter"/>
      </w:pPr>
      <w:r>
        <w:rPr>
          <w:b/>
        </w:rPr>
        <w:t>Permitted Uses</w:t>
      </w:r>
      <w:r>
        <w:t xml:space="preserve">: </w:t>
      </w:r>
    </w:p>
    <w:p w14:paraId="420BC19F" w14:textId="77777777" w:rsidR="0046015B" w:rsidRPr="0046015B" w:rsidRDefault="00A54946" w:rsidP="00A54946">
      <w:pPr>
        <w:pStyle w:val="asubprov2existing"/>
        <w:spacing w:before="4"/>
        <w:rPr>
          <w:sz w:val="19"/>
        </w:rPr>
      </w:pPr>
      <w:r>
        <w:t xml:space="preserve">garage, public with an accessory motor vehicle sales establishment (maximum 12 vehicles for sale at one time) and </w:t>
      </w:r>
    </w:p>
    <w:p w14:paraId="49394917" w14:textId="5F75B774" w:rsidR="00EA4CF1" w:rsidRPr="002635CD" w:rsidRDefault="00A54946" w:rsidP="00A54946">
      <w:pPr>
        <w:pStyle w:val="asubprov2existing"/>
        <w:spacing w:before="4"/>
        <w:rPr>
          <w:sz w:val="19"/>
        </w:rPr>
      </w:pPr>
      <w:r>
        <w:t>all other permitted uses of the M2</w:t>
      </w:r>
      <w:r w:rsidRPr="002635CD">
        <w:rPr>
          <w:spacing w:val="-2"/>
        </w:rPr>
        <w:t xml:space="preserve"> </w:t>
      </w:r>
      <w:r>
        <w:t>Zone</w:t>
      </w:r>
    </w:p>
    <w:p w14:paraId="35B5D0D2" w14:textId="77777777" w:rsidR="00EA4CF1" w:rsidRDefault="00A54946" w:rsidP="002635CD">
      <w:pPr>
        <w:pStyle w:val="aprovisionnum"/>
      </w:pPr>
      <w:r>
        <w:rPr>
          <w:b/>
        </w:rPr>
        <w:t xml:space="preserve">M2-14 </w:t>
      </w:r>
      <w:r>
        <w:t>(1 Firestone</w:t>
      </w:r>
      <w:r>
        <w:rPr>
          <w:spacing w:val="-2"/>
        </w:rPr>
        <w:t xml:space="preserve"> </w:t>
      </w:r>
      <w:r>
        <w:t>Road)</w:t>
      </w:r>
    </w:p>
    <w:p w14:paraId="23F5A5AE" w14:textId="77777777" w:rsidR="00EA4CF1" w:rsidRDefault="00A54946" w:rsidP="002F673D">
      <w:pPr>
        <w:pStyle w:val="asubprovision1letter"/>
        <w:numPr>
          <w:ilvl w:val="0"/>
          <w:numId w:val="366"/>
        </w:numPr>
      </w:pPr>
      <w:r w:rsidRPr="002635CD">
        <w:rPr>
          <w:b/>
        </w:rPr>
        <w:t xml:space="preserve">Defined Area: </w:t>
      </w:r>
      <w:r>
        <w:t>M2-14 as shown on Schedule ‘B’, Map No. 15 to this</w:t>
      </w:r>
      <w:r w:rsidRPr="002635CD">
        <w:rPr>
          <w:spacing w:val="1"/>
        </w:rPr>
        <w:t xml:space="preserve"> </w:t>
      </w:r>
      <w:r>
        <w:t>By-law.</w:t>
      </w:r>
    </w:p>
    <w:p w14:paraId="127073DA" w14:textId="77777777" w:rsidR="002635CD" w:rsidRPr="002635CD" w:rsidRDefault="00A54946" w:rsidP="002635CD">
      <w:pPr>
        <w:pStyle w:val="asubprovision1letter"/>
      </w:pPr>
      <w:r>
        <w:rPr>
          <w:b/>
        </w:rPr>
        <w:t>Permitted</w:t>
      </w:r>
      <w:r>
        <w:rPr>
          <w:b/>
          <w:spacing w:val="-3"/>
        </w:rPr>
        <w:t xml:space="preserve"> </w:t>
      </w:r>
      <w:r>
        <w:rPr>
          <w:b/>
        </w:rPr>
        <w:t>Uses:</w:t>
      </w:r>
      <w:r>
        <w:rPr>
          <w:b/>
        </w:rPr>
        <w:tab/>
      </w:r>
    </w:p>
    <w:p w14:paraId="6F0B01AC" w14:textId="32EB92EE" w:rsidR="00EA4CF1" w:rsidRDefault="00A54946" w:rsidP="002635CD">
      <w:pPr>
        <w:pStyle w:val="asubprov2existing"/>
      </w:pPr>
      <w:r>
        <w:t>one garage, public with a maximum floor area of 2,200 m</w:t>
      </w:r>
      <w:r w:rsidRPr="002635CD">
        <w:rPr>
          <w:vertAlign w:val="superscript"/>
        </w:rPr>
        <w:t>2</w:t>
      </w:r>
      <w:r>
        <w:rPr>
          <w:spacing w:val="-17"/>
        </w:rPr>
        <w:t xml:space="preserve"> </w:t>
      </w:r>
      <w:r>
        <w:t>an accessory motor vehicle sales establishment (no vehicles for sale is permitted)</w:t>
      </w:r>
      <w:r>
        <w:rPr>
          <w:spacing w:val="-1"/>
        </w:rPr>
        <w:t xml:space="preserve"> </w:t>
      </w:r>
      <w:r>
        <w:t>and</w:t>
      </w:r>
    </w:p>
    <w:p w14:paraId="441F556E" w14:textId="2A7FF79C" w:rsidR="00EA4CF1" w:rsidRPr="002635CD" w:rsidRDefault="002635CD" w:rsidP="00A54946">
      <w:pPr>
        <w:pStyle w:val="asubprov2existing"/>
        <w:spacing w:before="9"/>
        <w:rPr>
          <w:sz w:val="19"/>
        </w:rPr>
      </w:pPr>
      <w:r>
        <w:t>a</w:t>
      </w:r>
      <w:r w:rsidR="00A54946">
        <w:t>ll other permitted uses of the M2 zone.</w:t>
      </w:r>
    </w:p>
    <w:p w14:paraId="5ABD71C5" w14:textId="14FADAD4" w:rsidR="00EA4CF1" w:rsidRPr="002635CD" w:rsidRDefault="00A54946" w:rsidP="00A54946">
      <w:pPr>
        <w:pStyle w:val="aprovisionnum"/>
        <w:spacing w:before="1"/>
        <w:rPr>
          <w:i/>
        </w:rPr>
      </w:pPr>
      <w:r w:rsidRPr="002635CD">
        <w:rPr>
          <w:b/>
        </w:rPr>
        <w:t xml:space="preserve">M2-15 </w:t>
      </w:r>
      <w:r>
        <w:t>(999 Wright</w:t>
      </w:r>
      <w:r w:rsidRPr="002635CD">
        <w:rPr>
          <w:spacing w:val="-4"/>
        </w:rPr>
        <w:t xml:space="preserve"> </w:t>
      </w:r>
      <w:r>
        <w:t>Street)</w:t>
      </w:r>
    </w:p>
    <w:p w14:paraId="30C27BEB" w14:textId="77777777" w:rsidR="00EA4CF1" w:rsidRDefault="00A54946" w:rsidP="002635CD">
      <w:pPr>
        <w:pStyle w:val="asubprovision1letter"/>
      </w:pPr>
      <w:r>
        <w:rPr>
          <w:b/>
        </w:rPr>
        <w:t xml:space="preserve">Defined Area: </w:t>
      </w:r>
      <w:r>
        <w:t>M2-15 as shown on Schedule ‘A’, Map No. 2 to this</w:t>
      </w:r>
      <w:r>
        <w:rPr>
          <w:spacing w:val="-4"/>
        </w:rPr>
        <w:t xml:space="preserve"> </w:t>
      </w:r>
      <w:r>
        <w:t>By-law.</w:t>
      </w:r>
    </w:p>
    <w:p w14:paraId="3EC3DE1C" w14:textId="77777777" w:rsidR="00EA4CF1" w:rsidRDefault="00A54946" w:rsidP="002635CD">
      <w:pPr>
        <w:pStyle w:val="asubprovision1letter"/>
      </w:pPr>
      <w:r>
        <w:rPr>
          <w:b/>
        </w:rPr>
        <w:t xml:space="preserve">Permitted Uses: </w:t>
      </w:r>
      <w:r>
        <w:t>In addition to the permitted uses listed in Subsection 15.2,</w:t>
      </w:r>
      <w:r>
        <w:rPr>
          <w:spacing w:val="-19"/>
        </w:rPr>
        <w:t xml:space="preserve"> </w:t>
      </w:r>
      <w:r>
        <w:t>the following uses are also</w:t>
      </w:r>
      <w:r>
        <w:rPr>
          <w:spacing w:val="-2"/>
        </w:rPr>
        <w:t xml:space="preserve"> </w:t>
      </w:r>
      <w:r>
        <w:t>permitted:</w:t>
      </w:r>
    </w:p>
    <w:p w14:paraId="7B2CBCDF" w14:textId="77777777" w:rsidR="00EA4CF1" w:rsidRDefault="00A54946" w:rsidP="002635CD">
      <w:pPr>
        <w:pStyle w:val="asubprov2existing"/>
      </w:pPr>
      <w:r>
        <w:t>asphalt/concrete/ready mix batching</w:t>
      </w:r>
      <w:r>
        <w:rPr>
          <w:spacing w:val="-2"/>
        </w:rPr>
        <w:t xml:space="preserve"> </w:t>
      </w:r>
      <w:r>
        <w:t>plant</w:t>
      </w:r>
    </w:p>
    <w:p w14:paraId="7E56BC02" w14:textId="77777777" w:rsidR="00EA4CF1" w:rsidRDefault="00EA4CF1">
      <w:pPr>
        <w:spacing w:line="229" w:lineRule="exact"/>
        <w:rPr>
          <w:sz w:val="20"/>
        </w:rPr>
        <w:sectPr w:rsidR="00EA4CF1">
          <w:headerReference w:type="default" r:id="rId45"/>
          <w:pgSz w:w="12240" w:h="15840"/>
          <w:pgMar w:top="1360" w:right="0" w:bottom="1460" w:left="0" w:header="999" w:footer="1276" w:gutter="0"/>
          <w:cols w:space="720"/>
        </w:sectPr>
      </w:pPr>
    </w:p>
    <w:p w14:paraId="60778273" w14:textId="77777777" w:rsidR="00EA4CF1" w:rsidRDefault="00EA4CF1">
      <w:pPr>
        <w:pStyle w:val="BodyText"/>
      </w:pPr>
    </w:p>
    <w:p w14:paraId="63D45B01" w14:textId="77777777" w:rsidR="00EA4CF1" w:rsidRDefault="00EA4CF1">
      <w:pPr>
        <w:pStyle w:val="BodyText"/>
        <w:spacing w:before="7"/>
        <w:rPr>
          <w:sz w:val="19"/>
        </w:rPr>
      </w:pPr>
    </w:p>
    <w:p w14:paraId="64B41E69" w14:textId="50B9A233" w:rsidR="00EA4CF1" w:rsidRDefault="00B93D3C" w:rsidP="00B93D3C">
      <w:pPr>
        <w:pStyle w:val="Heading2"/>
        <w:ind w:left="1843" w:right="806"/>
      </w:pPr>
      <w:bookmarkStart w:id="367" w:name="SECTION_16_HEAVY_INDUSTRIAL_(M3)_ZONE"/>
      <w:bookmarkStart w:id="368" w:name="16.1_GENERAL_PROVISIONS"/>
      <w:bookmarkStart w:id="369" w:name="16.2_USE_&amp;_BUILDING_PROVISIONS"/>
      <w:bookmarkStart w:id="370" w:name="16.3_LOT_PROVISIONS"/>
      <w:bookmarkStart w:id="371" w:name="_Toc203722035"/>
      <w:bookmarkEnd w:id="367"/>
      <w:bookmarkEnd w:id="368"/>
      <w:bookmarkEnd w:id="369"/>
      <w:bookmarkEnd w:id="370"/>
      <w:r>
        <w:rPr>
          <w:noProof/>
          <w:lang w:val="en-CA" w:eastAsia="en-CA"/>
        </w:rPr>
        <w:t>SECTION 16</w:t>
      </w:r>
      <w:r>
        <w:rPr>
          <w:noProof/>
          <w:lang w:val="en-CA" w:eastAsia="en-CA"/>
        </w:rPr>
        <w:tab/>
      </w:r>
      <w:r w:rsidR="00A54946">
        <w:t>HEAVY INDUSTRIAL (M3) ZONE</w:t>
      </w:r>
      <w:bookmarkEnd w:id="371"/>
    </w:p>
    <w:p w14:paraId="6CFF954F" w14:textId="77777777" w:rsidR="00EA4CF1" w:rsidRDefault="00EA4CF1">
      <w:pPr>
        <w:pStyle w:val="BodyText"/>
        <w:spacing w:before="3"/>
        <w:rPr>
          <w:b/>
          <w:sz w:val="21"/>
        </w:rPr>
      </w:pPr>
    </w:p>
    <w:p w14:paraId="240FD882" w14:textId="77777777" w:rsidR="00EA4CF1" w:rsidRDefault="00A54946">
      <w:pPr>
        <w:spacing w:before="93"/>
        <w:ind w:left="1800" w:right="1796"/>
        <w:jc w:val="both"/>
        <w:rPr>
          <w:i/>
          <w:sz w:val="20"/>
        </w:rPr>
      </w:pPr>
      <w:r>
        <w:rPr>
          <w:b/>
          <w:i/>
          <w:sz w:val="20"/>
        </w:rPr>
        <w:t>PURPOSE</w:t>
      </w:r>
      <w:r>
        <w:rPr>
          <w:b/>
          <w:i/>
          <w:spacing w:val="-14"/>
          <w:sz w:val="20"/>
        </w:rPr>
        <w:t xml:space="preserve"> </w:t>
      </w:r>
      <w:r>
        <w:rPr>
          <w:b/>
          <w:i/>
          <w:sz w:val="20"/>
        </w:rPr>
        <w:t>&amp;</w:t>
      </w:r>
      <w:r>
        <w:rPr>
          <w:b/>
          <w:i/>
          <w:spacing w:val="-12"/>
          <w:sz w:val="20"/>
        </w:rPr>
        <w:t xml:space="preserve"> </w:t>
      </w:r>
      <w:r>
        <w:rPr>
          <w:b/>
          <w:i/>
          <w:sz w:val="20"/>
        </w:rPr>
        <w:t>INTENT:</w:t>
      </w:r>
      <w:r>
        <w:rPr>
          <w:b/>
          <w:i/>
          <w:spacing w:val="33"/>
          <w:sz w:val="20"/>
        </w:rPr>
        <w:t xml:space="preserve"> </w:t>
      </w:r>
      <w:r>
        <w:rPr>
          <w:i/>
          <w:sz w:val="20"/>
        </w:rPr>
        <w:t>The</w:t>
      </w:r>
      <w:r>
        <w:rPr>
          <w:i/>
          <w:spacing w:val="-11"/>
          <w:sz w:val="20"/>
        </w:rPr>
        <w:t xml:space="preserve"> </w:t>
      </w:r>
      <w:r>
        <w:rPr>
          <w:i/>
          <w:sz w:val="20"/>
        </w:rPr>
        <w:t>Heavy</w:t>
      </w:r>
      <w:r>
        <w:rPr>
          <w:i/>
          <w:spacing w:val="-12"/>
          <w:sz w:val="20"/>
        </w:rPr>
        <w:t xml:space="preserve"> </w:t>
      </w:r>
      <w:r>
        <w:rPr>
          <w:i/>
          <w:sz w:val="20"/>
        </w:rPr>
        <w:t>Industrial</w:t>
      </w:r>
      <w:r>
        <w:rPr>
          <w:i/>
          <w:spacing w:val="-14"/>
          <w:sz w:val="20"/>
        </w:rPr>
        <w:t xml:space="preserve"> </w:t>
      </w:r>
      <w:r>
        <w:rPr>
          <w:i/>
          <w:sz w:val="20"/>
        </w:rPr>
        <w:t>(M3)</w:t>
      </w:r>
      <w:r>
        <w:rPr>
          <w:i/>
          <w:spacing w:val="-12"/>
          <w:sz w:val="20"/>
        </w:rPr>
        <w:t xml:space="preserve"> </w:t>
      </w:r>
      <w:r>
        <w:rPr>
          <w:i/>
          <w:sz w:val="20"/>
        </w:rPr>
        <w:t>Zone</w:t>
      </w:r>
      <w:r>
        <w:rPr>
          <w:i/>
          <w:spacing w:val="-11"/>
          <w:sz w:val="20"/>
        </w:rPr>
        <w:t xml:space="preserve"> </w:t>
      </w:r>
      <w:r>
        <w:rPr>
          <w:i/>
          <w:sz w:val="20"/>
        </w:rPr>
        <w:t>applies</w:t>
      </w:r>
      <w:r>
        <w:rPr>
          <w:i/>
          <w:spacing w:val="-13"/>
          <w:sz w:val="20"/>
        </w:rPr>
        <w:t xml:space="preserve"> </w:t>
      </w:r>
      <w:r>
        <w:rPr>
          <w:i/>
          <w:sz w:val="20"/>
        </w:rPr>
        <w:t>to</w:t>
      </w:r>
      <w:r>
        <w:rPr>
          <w:i/>
          <w:spacing w:val="-11"/>
          <w:sz w:val="20"/>
        </w:rPr>
        <w:t xml:space="preserve"> </w:t>
      </w:r>
      <w:r>
        <w:rPr>
          <w:i/>
          <w:sz w:val="20"/>
        </w:rPr>
        <w:t>lands</w:t>
      </w:r>
      <w:r>
        <w:rPr>
          <w:i/>
          <w:spacing w:val="-11"/>
          <w:sz w:val="20"/>
        </w:rPr>
        <w:t xml:space="preserve"> </w:t>
      </w:r>
      <w:r>
        <w:rPr>
          <w:i/>
          <w:sz w:val="20"/>
        </w:rPr>
        <w:t>situated</w:t>
      </w:r>
      <w:r>
        <w:rPr>
          <w:i/>
          <w:spacing w:val="-11"/>
          <w:sz w:val="20"/>
        </w:rPr>
        <w:t xml:space="preserve"> </w:t>
      </w:r>
      <w:r>
        <w:rPr>
          <w:i/>
          <w:sz w:val="20"/>
        </w:rPr>
        <w:t>in</w:t>
      </w:r>
      <w:r>
        <w:rPr>
          <w:i/>
          <w:spacing w:val="-10"/>
          <w:sz w:val="20"/>
        </w:rPr>
        <w:t xml:space="preserve"> </w:t>
      </w:r>
      <w:r>
        <w:rPr>
          <w:i/>
          <w:sz w:val="20"/>
        </w:rPr>
        <w:t>Strathroy</w:t>
      </w:r>
      <w:r>
        <w:rPr>
          <w:i/>
          <w:spacing w:val="-12"/>
          <w:sz w:val="20"/>
        </w:rPr>
        <w:t xml:space="preserve"> </w:t>
      </w:r>
      <w:r>
        <w:rPr>
          <w:i/>
          <w:sz w:val="20"/>
        </w:rPr>
        <w:t>which are designated 'Industrial' in the Official Plan. Within the M3 Zone, a range of industrial uses are permitted, which would otherwise not be permitted in the other Industrial zones. The M3 Zone is designed</w:t>
      </w:r>
      <w:r>
        <w:rPr>
          <w:i/>
          <w:spacing w:val="-6"/>
          <w:sz w:val="20"/>
        </w:rPr>
        <w:t xml:space="preserve"> </w:t>
      </w:r>
      <w:r>
        <w:rPr>
          <w:i/>
          <w:sz w:val="20"/>
        </w:rPr>
        <w:t>to</w:t>
      </w:r>
      <w:r>
        <w:rPr>
          <w:i/>
          <w:spacing w:val="-5"/>
          <w:sz w:val="20"/>
        </w:rPr>
        <w:t xml:space="preserve"> </w:t>
      </w:r>
      <w:r>
        <w:rPr>
          <w:i/>
          <w:sz w:val="20"/>
        </w:rPr>
        <w:t>accommodate</w:t>
      </w:r>
      <w:r>
        <w:rPr>
          <w:i/>
          <w:spacing w:val="-3"/>
          <w:sz w:val="20"/>
        </w:rPr>
        <w:t xml:space="preserve"> </w:t>
      </w:r>
      <w:r>
        <w:rPr>
          <w:i/>
          <w:sz w:val="20"/>
        </w:rPr>
        <w:t>all</w:t>
      </w:r>
      <w:r>
        <w:rPr>
          <w:i/>
          <w:spacing w:val="-5"/>
          <w:sz w:val="20"/>
        </w:rPr>
        <w:t xml:space="preserve"> </w:t>
      </w:r>
      <w:r>
        <w:rPr>
          <w:i/>
          <w:sz w:val="20"/>
        </w:rPr>
        <w:t>heavy</w:t>
      </w:r>
      <w:r>
        <w:rPr>
          <w:i/>
          <w:spacing w:val="-6"/>
          <w:sz w:val="20"/>
        </w:rPr>
        <w:t xml:space="preserve"> </w:t>
      </w:r>
      <w:r>
        <w:rPr>
          <w:i/>
          <w:sz w:val="20"/>
        </w:rPr>
        <w:t>industrial</w:t>
      </w:r>
      <w:r>
        <w:rPr>
          <w:i/>
          <w:spacing w:val="-6"/>
          <w:sz w:val="20"/>
        </w:rPr>
        <w:t xml:space="preserve"> </w:t>
      </w:r>
      <w:r>
        <w:rPr>
          <w:i/>
          <w:sz w:val="20"/>
        </w:rPr>
        <w:t>uses,</w:t>
      </w:r>
      <w:r>
        <w:rPr>
          <w:i/>
          <w:spacing w:val="-5"/>
          <w:sz w:val="20"/>
        </w:rPr>
        <w:t xml:space="preserve"> </w:t>
      </w:r>
      <w:r>
        <w:rPr>
          <w:i/>
          <w:sz w:val="20"/>
        </w:rPr>
        <w:t>which</w:t>
      </w:r>
      <w:r>
        <w:rPr>
          <w:i/>
          <w:spacing w:val="-5"/>
          <w:sz w:val="20"/>
        </w:rPr>
        <w:t xml:space="preserve"> </w:t>
      </w:r>
      <w:r>
        <w:rPr>
          <w:i/>
          <w:sz w:val="20"/>
        </w:rPr>
        <w:t>because</w:t>
      </w:r>
      <w:r>
        <w:rPr>
          <w:i/>
          <w:spacing w:val="-7"/>
          <w:sz w:val="20"/>
        </w:rPr>
        <w:t xml:space="preserve"> </w:t>
      </w:r>
      <w:r>
        <w:rPr>
          <w:i/>
          <w:sz w:val="20"/>
        </w:rPr>
        <w:t>of</w:t>
      </w:r>
      <w:r>
        <w:rPr>
          <w:i/>
          <w:spacing w:val="-7"/>
          <w:sz w:val="20"/>
        </w:rPr>
        <w:t xml:space="preserve"> </w:t>
      </w:r>
      <w:r>
        <w:rPr>
          <w:i/>
          <w:sz w:val="20"/>
        </w:rPr>
        <w:t>the</w:t>
      </w:r>
      <w:r>
        <w:rPr>
          <w:i/>
          <w:spacing w:val="-5"/>
          <w:sz w:val="20"/>
        </w:rPr>
        <w:t xml:space="preserve"> </w:t>
      </w:r>
      <w:r>
        <w:rPr>
          <w:i/>
          <w:sz w:val="20"/>
        </w:rPr>
        <w:t>nature</w:t>
      </w:r>
      <w:r>
        <w:rPr>
          <w:i/>
          <w:spacing w:val="-4"/>
          <w:sz w:val="20"/>
        </w:rPr>
        <w:t xml:space="preserve"> </w:t>
      </w:r>
      <w:r>
        <w:rPr>
          <w:i/>
          <w:sz w:val="20"/>
        </w:rPr>
        <w:t>of</w:t>
      </w:r>
      <w:r>
        <w:rPr>
          <w:i/>
          <w:spacing w:val="-7"/>
          <w:sz w:val="20"/>
        </w:rPr>
        <w:t xml:space="preserve"> </w:t>
      </w:r>
      <w:r>
        <w:rPr>
          <w:i/>
          <w:sz w:val="20"/>
        </w:rPr>
        <w:t>their</w:t>
      </w:r>
      <w:r>
        <w:rPr>
          <w:i/>
          <w:spacing w:val="-4"/>
          <w:sz w:val="20"/>
        </w:rPr>
        <w:t xml:space="preserve"> </w:t>
      </w:r>
      <w:r>
        <w:rPr>
          <w:i/>
          <w:sz w:val="20"/>
        </w:rPr>
        <w:t>operation require mitigation measures to ensure compatibility with surrounding</w:t>
      </w:r>
      <w:r>
        <w:rPr>
          <w:i/>
          <w:spacing w:val="-5"/>
          <w:sz w:val="20"/>
        </w:rPr>
        <w:t xml:space="preserve"> </w:t>
      </w:r>
      <w:r>
        <w:rPr>
          <w:i/>
          <w:sz w:val="20"/>
        </w:rPr>
        <w:t>areas.</w:t>
      </w:r>
    </w:p>
    <w:p w14:paraId="45A74627" w14:textId="77777777" w:rsidR="00EA4CF1" w:rsidRDefault="00A54946" w:rsidP="008C244B">
      <w:pPr>
        <w:pStyle w:val="Heading3"/>
        <w:numPr>
          <w:ilvl w:val="1"/>
          <w:numId w:val="25"/>
        </w:numPr>
        <w:tabs>
          <w:tab w:val="left" w:pos="2377"/>
        </w:tabs>
        <w:ind w:hanging="577"/>
      </w:pPr>
      <w:bookmarkStart w:id="372" w:name="_Toc203722036"/>
      <w:r>
        <w:t>GENERAL</w:t>
      </w:r>
      <w:r>
        <w:rPr>
          <w:spacing w:val="-1"/>
        </w:rPr>
        <w:t xml:space="preserve"> </w:t>
      </w:r>
      <w:r>
        <w:t>PROVISIONS</w:t>
      </w:r>
      <w:bookmarkEnd w:id="372"/>
    </w:p>
    <w:p w14:paraId="20D777EF" w14:textId="77777777" w:rsidR="00EA4CF1" w:rsidRDefault="00A54946" w:rsidP="002F673D">
      <w:pPr>
        <w:pStyle w:val="aprovisionnum"/>
        <w:numPr>
          <w:ilvl w:val="0"/>
          <w:numId w:val="367"/>
        </w:numPr>
      </w:pPr>
      <w:r>
        <w:t>No person shall, within the M3 Zone, use any lot or erect, alter or use any building or structure except in accordance with Section 4 of this By-law and the following provisions:</w:t>
      </w:r>
    </w:p>
    <w:p w14:paraId="64244EC7" w14:textId="77777777" w:rsidR="00EA4CF1" w:rsidRDefault="00A54946" w:rsidP="008C244B">
      <w:pPr>
        <w:pStyle w:val="Heading3"/>
        <w:numPr>
          <w:ilvl w:val="1"/>
          <w:numId w:val="25"/>
        </w:numPr>
        <w:tabs>
          <w:tab w:val="left" w:pos="2377"/>
        </w:tabs>
        <w:ind w:hanging="577"/>
      </w:pPr>
      <w:bookmarkStart w:id="373" w:name="_Toc203722037"/>
      <w:r>
        <w:t>USE &amp; BUILDING</w:t>
      </w:r>
      <w:r>
        <w:rPr>
          <w:spacing w:val="1"/>
        </w:rPr>
        <w:t xml:space="preserve"> </w:t>
      </w:r>
      <w:r>
        <w:t>PROVISIONS</w:t>
      </w:r>
      <w:bookmarkEnd w:id="373"/>
    </w:p>
    <w:p w14:paraId="73B25029" w14:textId="77777777" w:rsidR="00EA4CF1" w:rsidRDefault="00A54946" w:rsidP="002F673D">
      <w:pPr>
        <w:pStyle w:val="aprovisionnum"/>
        <w:numPr>
          <w:ilvl w:val="0"/>
          <w:numId w:val="368"/>
        </w:numPr>
      </w:pPr>
      <w:r>
        <w:t>The following uses and buildings are permitted in the M3 Zone:</w:t>
      </w:r>
    </w:p>
    <w:p w14:paraId="741277B8" w14:textId="77777777" w:rsidR="00EA4CF1" w:rsidRDefault="00A54946" w:rsidP="008C244B">
      <w:pPr>
        <w:pStyle w:val="ListParagraph"/>
        <w:numPr>
          <w:ilvl w:val="0"/>
          <w:numId w:val="24"/>
        </w:numPr>
        <w:tabs>
          <w:tab w:val="left" w:pos="2520"/>
          <w:tab w:val="left" w:pos="2521"/>
        </w:tabs>
        <w:spacing w:before="1"/>
        <w:ind w:hanging="721"/>
        <w:rPr>
          <w:sz w:val="20"/>
        </w:rPr>
      </w:pPr>
      <w:r>
        <w:rPr>
          <w:sz w:val="20"/>
        </w:rPr>
        <w:t>Abattoir</w:t>
      </w:r>
    </w:p>
    <w:p w14:paraId="0387D52B" w14:textId="77777777" w:rsidR="00EA4CF1" w:rsidRDefault="00A54946" w:rsidP="008C244B">
      <w:pPr>
        <w:pStyle w:val="ListParagraph"/>
        <w:numPr>
          <w:ilvl w:val="0"/>
          <w:numId w:val="24"/>
        </w:numPr>
        <w:tabs>
          <w:tab w:val="left" w:pos="2520"/>
          <w:tab w:val="left" w:pos="2521"/>
        </w:tabs>
        <w:spacing w:before="120"/>
        <w:ind w:hanging="721"/>
        <w:rPr>
          <w:sz w:val="20"/>
        </w:rPr>
      </w:pPr>
      <w:r>
        <w:rPr>
          <w:sz w:val="20"/>
        </w:rPr>
        <w:t>Asphalt / Concrete / Ready Mix Batching</w:t>
      </w:r>
      <w:r>
        <w:rPr>
          <w:spacing w:val="-4"/>
          <w:sz w:val="20"/>
        </w:rPr>
        <w:t xml:space="preserve"> </w:t>
      </w:r>
      <w:r>
        <w:rPr>
          <w:sz w:val="20"/>
        </w:rPr>
        <w:t>Plant</w:t>
      </w:r>
    </w:p>
    <w:p w14:paraId="0D0987E6" w14:textId="1EF69DD7" w:rsidR="00EA4CF1" w:rsidRDefault="00A54946" w:rsidP="008C244B">
      <w:pPr>
        <w:pStyle w:val="ListParagraph"/>
        <w:numPr>
          <w:ilvl w:val="0"/>
          <w:numId w:val="24"/>
        </w:numPr>
        <w:tabs>
          <w:tab w:val="left" w:pos="2520"/>
          <w:tab w:val="left" w:pos="2521"/>
        </w:tabs>
        <w:spacing w:before="121"/>
        <w:ind w:hanging="721"/>
        <w:rPr>
          <w:sz w:val="20"/>
        </w:rPr>
      </w:pPr>
      <w:r w:rsidRPr="004F4C96">
        <w:rPr>
          <w:b/>
          <w:bCs/>
          <w:strike/>
          <w:sz w:val="20"/>
        </w:rPr>
        <w:t>General Industrial Use</w:t>
      </w:r>
      <w:r w:rsidR="004F4C96">
        <w:rPr>
          <w:sz w:val="20"/>
        </w:rPr>
        <w:t xml:space="preserve"> </w:t>
      </w:r>
      <w:r w:rsidR="004F4C96" w:rsidRPr="004F4C96">
        <w:rPr>
          <w:color w:val="FF0000"/>
          <w:sz w:val="20"/>
        </w:rPr>
        <w:t xml:space="preserve">Class III Industrial </w:t>
      </w:r>
      <w:r w:rsidR="004F4C96">
        <w:rPr>
          <w:color w:val="FF0000"/>
          <w:sz w:val="20"/>
        </w:rPr>
        <w:t>Facility</w:t>
      </w:r>
    </w:p>
    <w:p w14:paraId="41AF3BA6" w14:textId="77777777" w:rsidR="00EA4CF1" w:rsidRDefault="00A54946" w:rsidP="008C244B">
      <w:pPr>
        <w:pStyle w:val="ListParagraph"/>
        <w:numPr>
          <w:ilvl w:val="0"/>
          <w:numId w:val="24"/>
        </w:numPr>
        <w:tabs>
          <w:tab w:val="left" w:pos="2520"/>
          <w:tab w:val="left" w:pos="2521"/>
        </w:tabs>
        <w:spacing w:before="120"/>
        <w:ind w:hanging="721"/>
        <w:rPr>
          <w:sz w:val="20"/>
        </w:rPr>
      </w:pPr>
      <w:r>
        <w:rPr>
          <w:sz w:val="20"/>
        </w:rPr>
        <w:t>Noxious</w:t>
      </w:r>
      <w:r>
        <w:rPr>
          <w:spacing w:val="-1"/>
          <w:sz w:val="20"/>
        </w:rPr>
        <w:t xml:space="preserve"> </w:t>
      </w:r>
      <w:r>
        <w:rPr>
          <w:sz w:val="20"/>
        </w:rPr>
        <w:t>Uses</w:t>
      </w:r>
    </w:p>
    <w:p w14:paraId="7A9038E0" w14:textId="77777777" w:rsidR="00EA4CF1" w:rsidRDefault="00A54946" w:rsidP="008C244B">
      <w:pPr>
        <w:pStyle w:val="ListParagraph"/>
        <w:numPr>
          <w:ilvl w:val="0"/>
          <w:numId w:val="24"/>
        </w:numPr>
        <w:tabs>
          <w:tab w:val="left" w:pos="2520"/>
          <w:tab w:val="left" w:pos="2521"/>
        </w:tabs>
        <w:spacing w:before="118"/>
        <w:ind w:hanging="721"/>
        <w:rPr>
          <w:sz w:val="20"/>
        </w:rPr>
      </w:pPr>
      <w:r>
        <w:rPr>
          <w:sz w:val="20"/>
        </w:rPr>
        <w:t>Outside Storage</w:t>
      </w:r>
    </w:p>
    <w:p w14:paraId="353BBBE8" w14:textId="77777777" w:rsidR="00EA4CF1" w:rsidRDefault="00A54946" w:rsidP="008C244B">
      <w:pPr>
        <w:pStyle w:val="Heading3"/>
        <w:numPr>
          <w:ilvl w:val="1"/>
          <w:numId w:val="25"/>
        </w:numPr>
        <w:tabs>
          <w:tab w:val="left" w:pos="2377"/>
        </w:tabs>
        <w:ind w:hanging="577"/>
      </w:pPr>
      <w:bookmarkStart w:id="374" w:name="_Toc203722038"/>
      <w:r>
        <w:t>LOT</w:t>
      </w:r>
      <w:r>
        <w:rPr>
          <w:spacing w:val="-1"/>
        </w:rPr>
        <w:t xml:space="preserve"> </w:t>
      </w:r>
      <w:r>
        <w:t>PROVISIONS</w:t>
      </w:r>
      <w:bookmarkEnd w:id="374"/>
    </w:p>
    <w:p w14:paraId="73121A9C" w14:textId="77777777" w:rsidR="00EA4CF1" w:rsidRDefault="00A54946" w:rsidP="002F673D">
      <w:pPr>
        <w:pStyle w:val="aprovisionnum"/>
        <w:numPr>
          <w:ilvl w:val="0"/>
          <w:numId w:val="369"/>
        </w:numPr>
      </w:pPr>
      <w:r>
        <w:t>The following shall be on the only permitted uses and buildings in the M3 Zone:</w:t>
      </w:r>
    </w:p>
    <w:tbl>
      <w:tblPr>
        <w:tblW w:w="0" w:type="auto"/>
        <w:tblInd w:w="1715" w:type="dxa"/>
        <w:tblLayout w:type="fixed"/>
        <w:tblCellMar>
          <w:left w:w="0" w:type="dxa"/>
          <w:right w:w="0" w:type="dxa"/>
        </w:tblCellMar>
        <w:tblLook w:val="01E0" w:firstRow="1" w:lastRow="1" w:firstColumn="1" w:lastColumn="1" w:noHBand="0" w:noVBand="0"/>
      </w:tblPr>
      <w:tblGrid>
        <w:gridCol w:w="676"/>
        <w:gridCol w:w="6198"/>
        <w:gridCol w:w="1121"/>
      </w:tblGrid>
      <w:tr w:rsidR="00EA4CF1" w14:paraId="053B5D40" w14:textId="77777777">
        <w:trPr>
          <w:trHeight w:val="285"/>
        </w:trPr>
        <w:tc>
          <w:tcPr>
            <w:tcW w:w="676" w:type="dxa"/>
          </w:tcPr>
          <w:p w14:paraId="76D1D25D" w14:textId="29E64DB1" w:rsidR="00EA4CF1" w:rsidRDefault="00EA4CF1" w:rsidP="002F673D">
            <w:pPr>
              <w:pStyle w:val="TableParagraph"/>
              <w:numPr>
                <w:ilvl w:val="0"/>
                <w:numId w:val="370"/>
              </w:numPr>
              <w:spacing w:line="223" w:lineRule="exact"/>
              <w:ind w:right="210"/>
              <w:jc w:val="center"/>
              <w:rPr>
                <w:sz w:val="20"/>
              </w:rPr>
            </w:pPr>
          </w:p>
        </w:tc>
        <w:tc>
          <w:tcPr>
            <w:tcW w:w="6198" w:type="dxa"/>
          </w:tcPr>
          <w:p w14:paraId="6A803E1B" w14:textId="5226F1FF" w:rsidR="00EA4CF1" w:rsidRDefault="00A54946">
            <w:pPr>
              <w:pStyle w:val="TableParagraph"/>
              <w:spacing w:line="223" w:lineRule="exact"/>
              <w:ind w:left="231"/>
              <w:rPr>
                <w:sz w:val="20"/>
              </w:rPr>
            </w:pPr>
            <w:r>
              <w:rPr>
                <w:sz w:val="20"/>
              </w:rPr>
              <w:t xml:space="preserve">Minimum Lot Area </w:t>
            </w:r>
          </w:p>
        </w:tc>
        <w:tc>
          <w:tcPr>
            <w:tcW w:w="1121" w:type="dxa"/>
          </w:tcPr>
          <w:p w14:paraId="54DB899E" w14:textId="77777777" w:rsidR="00EA4CF1" w:rsidRDefault="00A54946">
            <w:pPr>
              <w:pStyle w:val="TableParagraph"/>
              <w:spacing w:line="223" w:lineRule="exact"/>
              <w:ind w:left="130"/>
              <w:rPr>
                <w:sz w:val="20"/>
              </w:rPr>
            </w:pPr>
            <w:r>
              <w:rPr>
                <w:sz w:val="20"/>
              </w:rPr>
              <w:t>4 000 m²</w:t>
            </w:r>
          </w:p>
        </w:tc>
      </w:tr>
      <w:tr w:rsidR="00EA4CF1" w14:paraId="00291044" w14:textId="77777777">
        <w:trPr>
          <w:trHeight w:val="349"/>
        </w:trPr>
        <w:tc>
          <w:tcPr>
            <w:tcW w:w="676" w:type="dxa"/>
          </w:tcPr>
          <w:p w14:paraId="51751479" w14:textId="033F52B3" w:rsidR="00EA4CF1" w:rsidRDefault="00EA4CF1" w:rsidP="002F673D">
            <w:pPr>
              <w:pStyle w:val="TableParagraph"/>
              <w:numPr>
                <w:ilvl w:val="0"/>
                <w:numId w:val="370"/>
              </w:numPr>
              <w:spacing w:before="55"/>
              <w:ind w:right="210"/>
              <w:jc w:val="center"/>
              <w:rPr>
                <w:sz w:val="20"/>
              </w:rPr>
            </w:pPr>
          </w:p>
        </w:tc>
        <w:tc>
          <w:tcPr>
            <w:tcW w:w="6198" w:type="dxa"/>
          </w:tcPr>
          <w:p w14:paraId="139F56F4" w14:textId="3B1E948F" w:rsidR="00EA4CF1" w:rsidRDefault="00A54946">
            <w:pPr>
              <w:pStyle w:val="TableParagraph"/>
              <w:spacing w:before="55"/>
              <w:ind w:left="231"/>
              <w:rPr>
                <w:sz w:val="20"/>
              </w:rPr>
            </w:pPr>
            <w:r>
              <w:rPr>
                <w:sz w:val="20"/>
              </w:rPr>
              <w:t xml:space="preserve">Minimum Lot Frontage </w:t>
            </w:r>
          </w:p>
        </w:tc>
        <w:tc>
          <w:tcPr>
            <w:tcW w:w="1121" w:type="dxa"/>
          </w:tcPr>
          <w:p w14:paraId="62D77ED1" w14:textId="612098A1" w:rsidR="00EA4CF1" w:rsidRDefault="00A54946">
            <w:pPr>
              <w:pStyle w:val="TableParagraph"/>
              <w:spacing w:before="55"/>
              <w:ind w:left="130"/>
              <w:rPr>
                <w:sz w:val="20"/>
              </w:rPr>
            </w:pPr>
            <w:r>
              <w:rPr>
                <w:sz w:val="20"/>
              </w:rPr>
              <w:t>25</w:t>
            </w:r>
            <w:r w:rsidR="00600006">
              <w:rPr>
                <w:sz w:val="20"/>
              </w:rPr>
              <w:t>.0</w:t>
            </w:r>
            <w:r>
              <w:rPr>
                <w:sz w:val="20"/>
              </w:rPr>
              <w:t xml:space="preserve"> m</w:t>
            </w:r>
          </w:p>
        </w:tc>
      </w:tr>
      <w:tr w:rsidR="00EA4CF1" w14:paraId="4165DA10" w14:textId="77777777">
        <w:trPr>
          <w:trHeight w:val="350"/>
        </w:trPr>
        <w:tc>
          <w:tcPr>
            <w:tcW w:w="676" w:type="dxa"/>
          </w:tcPr>
          <w:p w14:paraId="4261A93D" w14:textId="2F5456E0" w:rsidR="00EA4CF1" w:rsidRDefault="00EA4CF1" w:rsidP="002F673D">
            <w:pPr>
              <w:pStyle w:val="TableParagraph"/>
              <w:numPr>
                <w:ilvl w:val="0"/>
                <w:numId w:val="370"/>
              </w:numPr>
              <w:spacing w:before="56"/>
              <w:ind w:right="210"/>
              <w:jc w:val="center"/>
              <w:rPr>
                <w:sz w:val="20"/>
              </w:rPr>
            </w:pPr>
          </w:p>
        </w:tc>
        <w:tc>
          <w:tcPr>
            <w:tcW w:w="6198" w:type="dxa"/>
          </w:tcPr>
          <w:p w14:paraId="37A66D44" w14:textId="1F361262" w:rsidR="00EA4CF1" w:rsidRDefault="00A54946">
            <w:pPr>
              <w:pStyle w:val="TableParagraph"/>
              <w:spacing w:before="56"/>
              <w:ind w:left="231"/>
              <w:rPr>
                <w:sz w:val="20"/>
              </w:rPr>
            </w:pPr>
            <w:r>
              <w:rPr>
                <w:sz w:val="20"/>
              </w:rPr>
              <w:t xml:space="preserve">Minimum Front Yard Depth / Exterior Side Yard Width </w:t>
            </w:r>
          </w:p>
        </w:tc>
        <w:tc>
          <w:tcPr>
            <w:tcW w:w="1121" w:type="dxa"/>
          </w:tcPr>
          <w:p w14:paraId="06BAA558" w14:textId="33C92045" w:rsidR="00EA4CF1" w:rsidRDefault="00A54946">
            <w:pPr>
              <w:pStyle w:val="TableParagraph"/>
              <w:spacing w:before="56"/>
              <w:ind w:left="130"/>
              <w:rPr>
                <w:sz w:val="20"/>
              </w:rPr>
            </w:pPr>
            <w:r>
              <w:rPr>
                <w:sz w:val="20"/>
              </w:rPr>
              <w:t>10</w:t>
            </w:r>
            <w:r w:rsidR="00600006">
              <w:rPr>
                <w:sz w:val="20"/>
              </w:rPr>
              <w:t>.0</w:t>
            </w:r>
            <w:r>
              <w:rPr>
                <w:sz w:val="20"/>
              </w:rPr>
              <w:t xml:space="preserve"> m</w:t>
            </w:r>
          </w:p>
        </w:tc>
      </w:tr>
      <w:tr w:rsidR="00EA4CF1" w14:paraId="654FB671" w14:textId="77777777">
        <w:trPr>
          <w:trHeight w:val="350"/>
        </w:trPr>
        <w:tc>
          <w:tcPr>
            <w:tcW w:w="676" w:type="dxa"/>
          </w:tcPr>
          <w:p w14:paraId="7B6B8162" w14:textId="51958B8B" w:rsidR="00EA4CF1" w:rsidRDefault="00EA4CF1" w:rsidP="002F673D">
            <w:pPr>
              <w:pStyle w:val="TableParagraph"/>
              <w:numPr>
                <w:ilvl w:val="0"/>
                <w:numId w:val="370"/>
              </w:numPr>
              <w:spacing w:before="56"/>
              <w:ind w:right="210"/>
              <w:jc w:val="center"/>
              <w:rPr>
                <w:sz w:val="20"/>
              </w:rPr>
            </w:pPr>
          </w:p>
        </w:tc>
        <w:tc>
          <w:tcPr>
            <w:tcW w:w="6198" w:type="dxa"/>
          </w:tcPr>
          <w:p w14:paraId="664F8A2E" w14:textId="786C0AAC" w:rsidR="00EA4CF1" w:rsidRDefault="00A54946">
            <w:pPr>
              <w:pStyle w:val="TableParagraph"/>
              <w:spacing w:before="56"/>
              <w:ind w:left="231"/>
              <w:rPr>
                <w:sz w:val="20"/>
              </w:rPr>
            </w:pPr>
            <w:r>
              <w:rPr>
                <w:sz w:val="20"/>
              </w:rPr>
              <w:t xml:space="preserve">Side Yard Width* </w:t>
            </w:r>
          </w:p>
        </w:tc>
        <w:tc>
          <w:tcPr>
            <w:tcW w:w="1121" w:type="dxa"/>
          </w:tcPr>
          <w:p w14:paraId="1474F10A" w14:textId="6688C582" w:rsidR="00EA4CF1" w:rsidRDefault="00A54946">
            <w:pPr>
              <w:pStyle w:val="TableParagraph"/>
              <w:spacing w:before="56"/>
              <w:ind w:left="130"/>
              <w:rPr>
                <w:sz w:val="20"/>
              </w:rPr>
            </w:pPr>
            <w:r>
              <w:rPr>
                <w:sz w:val="20"/>
              </w:rPr>
              <w:t>10</w:t>
            </w:r>
            <w:r w:rsidR="00600006">
              <w:rPr>
                <w:sz w:val="20"/>
              </w:rPr>
              <w:t>.0</w:t>
            </w:r>
            <w:r>
              <w:rPr>
                <w:sz w:val="20"/>
              </w:rPr>
              <w:t xml:space="preserve"> m</w:t>
            </w:r>
          </w:p>
        </w:tc>
      </w:tr>
      <w:tr w:rsidR="00EA4CF1" w14:paraId="472EE2F5" w14:textId="77777777">
        <w:trPr>
          <w:trHeight w:val="350"/>
        </w:trPr>
        <w:tc>
          <w:tcPr>
            <w:tcW w:w="676" w:type="dxa"/>
          </w:tcPr>
          <w:p w14:paraId="3E16F487" w14:textId="71173EDE" w:rsidR="00EA4CF1" w:rsidRDefault="00EA4CF1" w:rsidP="002F673D">
            <w:pPr>
              <w:pStyle w:val="TableParagraph"/>
              <w:numPr>
                <w:ilvl w:val="0"/>
                <w:numId w:val="370"/>
              </w:numPr>
              <w:spacing w:before="57"/>
              <w:ind w:right="210"/>
              <w:jc w:val="center"/>
              <w:rPr>
                <w:sz w:val="20"/>
              </w:rPr>
            </w:pPr>
          </w:p>
        </w:tc>
        <w:tc>
          <w:tcPr>
            <w:tcW w:w="6198" w:type="dxa"/>
          </w:tcPr>
          <w:p w14:paraId="11AFB2F7" w14:textId="63E256DA" w:rsidR="00EA4CF1" w:rsidRDefault="00A54946">
            <w:pPr>
              <w:pStyle w:val="TableParagraph"/>
              <w:spacing w:before="57"/>
              <w:ind w:left="231"/>
              <w:rPr>
                <w:sz w:val="20"/>
              </w:rPr>
            </w:pPr>
            <w:r>
              <w:rPr>
                <w:sz w:val="20"/>
              </w:rPr>
              <w:t xml:space="preserve">Minimum Rear Yard Depth* </w:t>
            </w:r>
          </w:p>
        </w:tc>
        <w:tc>
          <w:tcPr>
            <w:tcW w:w="1121" w:type="dxa"/>
          </w:tcPr>
          <w:p w14:paraId="1C7171FE" w14:textId="39651EA8" w:rsidR="00EA4CF1" w:rsidRDefault="00A54946">
            <w:pPr>
              <w:pStyle w:val="TableParagraph"/>
              <w:spacing w:before="57"/>
              <w:ind w:left="130"/>
              <w:rPr>
                <w:sz w:val="20"/>
              </w:rPr>
            </w:pPr>
            <w:r>
              <w:rPr>
                <w:sz w:val="20"/>
              </w:rPr>
              <w:t>10</w:t>
            </w:r>
            <w:r w:rsidR="00600006">
              <w:rPr>
                <w:sz w:val="20"/>
              </w:rPr>
              <w:t>.0</w:t>
            </w:r>
            <w:r>
              <w:rPr>
                <w:sz w:val="20"/>
              </w:rPr>
              <w:t xml:space="preserve"> m</w:t>
            </w:r>
          </w:p>
        </w:tc>
      </w:tr>
      <w:tr w:rsidR="00EA4CF1" w14:paraId="56366A30" w14:textId="77777777">
        <w:trPr>
          <w:trHeight w:val="350"/>
        </w:trPr>
        <w:tc>
          <w:tcPr>
            <w:tcW w:w="676" w:type="dxa"/>
          </w:tcPr>
          <w:p w14:paraId="6CC5A7FE" w14:textId="23D3AFA7" w:rsidR="00EA4CF1" w:rsidRDefault="00EA4CF1" w:rsidP="002F673D">
            <w:pPr>
              <w:pStyle w:val="TableParagraph"/>
              <w:numPr>
                <w:ilvl w:val="0"/>
                <w:numId w:val="370"/>
              </w:numPr>
              <w:spacing w:before="56"/>
              <w:ind w:right="210"/>
              <w:jc w:val="center"/>
              <w:rPr>
                <w:sz w:val="20"/>
              </w:rPr>
            </w:pPr>
          </w:p>
        </w:tc>
        <w:tc>
          <w:tcPr>
            <w:tcW w:w="6198" w:type="dxa"/>
          </w:tcPr>
          <w:p w14:paraId="75CAB70D" w14:textId="7D2AD876" w:rsidR="00EA4CF1" w:rsidRDefault="00A54946">
            <w:pPr>
              <w:pStyle w:val="TableParagraph"/>
              <w:spacing w:before="56"/>
              <w:ind w:left="231"/>
              <w:rPr>
                <w:sz w:val="20"/>
              </w:rPr>
            </w:pPr>
            <w:r>
              <w:rPr>
                <w:sz w:val="20"/>
              </w:rPr>
              <w:t xml:space="preserve">Minimum Lot Depth </w:t>
            </w:r>
          </w:p>
        </w:tc>
        <w:tc>
          <w:tcPr>
            <w:tcW w:w="1121" w:type="dxa"/>
          </w:tcPr>
          <w:p w14:paraId="7CDD709E" w14:textId="369AF69E" w:rsidR="00EA4CF1" w:rsidRDefault="00A54946">
            <w:pPr>
              <w:pStyle w:val="TableParagraph"/>
              <w:spacing w:before="56"/>
              <w:ind w:left="130"/>
              <w:rPr>
                <w:sz w:val="20"/>
              </w:rPr>
            </w:pPr>
            <w:r>
              <w:rPr>
                <w:sz w:val="20"/>
              </w:rPr>
              <w:t>60</w:t>
            </w:r>
            <w:r w:rsidR="00600006">
              <w:rPr>
                <w:sz w:val="20"/>
              </w:rPr>
              <w:t>.0</w:t>
            </w:r>
            <w:r>
              <w:rPr>
                <w:sz w:val="20"/>
              </w:rPr>
              <w:t xml:space="preserve"> m</w:t>
            </w:r>
          </w:p>
        </w:tc>
      </w:tr>
      <w:tr w:rsidR="00EA4CF1" w14:paraId="2F796115" w14:textId="77777777">
        <w:trPr>
          <w:trHeight w:val="349"/>
        </w:trPr>
        <w:tc>
          <w:tcPr>
            <w:tcW w:w="676" w:type="dxa"/>
          </w:tcPr>
          <w:p w14:paraId="009498F8" w14:textId="0B066DD1" w:rsidR="00EA4CF1" w:rsidRDefault="00EA4CF1" w:rsidP="002F673D">
            <w:pPr>
              <w:pStyle w:val="TableParagraph"/>
              <w:numPr>
                <w:ilvl w:val="0"/>
                <w:numId w:val="370"/>
              </w:numPr>
              <w:spacing w:before="56"/>
              <w:ind w:right="210"/>
              <w:jc w:val="center"/>
              <w:rPr>
                <w:sz w:val="20"/>
              </w:rPr>
            </w:pPr>
          </w:p>
        </w:tc>
        <w:tc>
          <w:tcPr>
            <w:tcW w:w="6198" w:type="dxa"/>
          </w:tcPr>
          <w:p w14:paraId="5FBD1A4A" w14:textId="11C6A0AC" w:rsidR="00EA4CF1" w:rsidRDefault="00A54946">
            <w:pPr>
              <w:pStyle w:val="TableParagraph"/>
              <w:spacing w:before="56"/>
              <w:ind w:left="231"/>
              <w:rPr>
                <w:sz w:val="20"/>
              </w:rPr>
            </w:pPr>
            <w:r>
              <w:rPr>
                <w:sz w:val="20"/>
              </w:rPr>
              <w:t xml:space="preserve">Maximum Lot Coverage </w:t>
            </w:r>
          </w:p>
        </w:tc>
        <w:tc>
          <w:tcPr>
            <w:tcW w:w="1121" w:type="dxa"/>
          </w:tcPr>
          <w:p w14:paraId="74A66B90" w14:textId="77777777" w:rsidR="00EA4CF1" w:rsidRDefault="00A54946">
            <w:pPr>
              <w:pStyle w:val="TableParagraph"/>
              <w:spacing w:before="56"/>
              <w:ind w:left="130"/>
              <w:rPr>
                <w:sz w:val="20"/>
              </w:rPr>
            </w:pPr>
            <w:r>
              <w:rPr>
                <w:sz w:val="20"/>
              </w:rPr>
              <w:t>50%</w:t>
            </w:r>
          </w:p>
        </w:tc>
      </w:tr>
      <w:tr w:rsidR="00EA4CF1" w14:paraId="773314E4" w14:textId="77777777">
        <w:trPr>
          <w:trHeight w:val="285"/>
        </w:trPr>
        <w:tc>
          <w:tcPr>
            <w:tcW w:w="676" w:type="dxa"/>
          </w:tcPr>
          <w:p w14:paraId="5E8E4083" w14:textId="10AF9DBB" w:rsidR="00EA4CF1" w:rsidRDefault="00EA4CF1" w:rsidP="002F673D">
            <w:pPr>
              <w:pStyle w:val="TableParagraph"/>
              <w:numPr>
                <w:ilvl w:val="0"/>
                <w:numId w:val="370"/>
              </w:numPr>
              <w:spacing w:before="55" w:line="210" w:lineRule="exact"/>
              <w:ind w:right="210"/>
              <w:jc w:val="center"/>
              <w:rPr>
                <w:sz w:val="20"/>
              </w:rPr>
            </w:pPr>
          </w:p>
        </w:tc>
        <w:tc>
          <w:tcPr>
            <w:tcW w:w="6198" w:type="dxa"/>
          </w:tcPr>
          <w:p w14:paraId="124DD249" w14:textId="0C0EACD8" w:rsidR="00EA4CF1" w:rsidRDefault="00A54946">
            <w:pPr>
              <w:pStyle w:val="TableParagraph"/>
              <w:spacing w:before="55" w:line="210" w:lineRule="exact"/>
              <w:ind w:left="231"/>
              <w:rPr>
                <w:sz w:val="20"/>
              </w:rPr>
            </w:pPr>
            <w:r>
              <w:rPr>
                <w:sz w:val="20"/>
              </w:rPr>
              <w:t xml:space="preserve">Landscaped Open Space </w:t>
            </w:r>
          </w:p>
        </w:tc>
        <w:tc>
          <w:tcPr>
            <w:tcW w:w="1121" w:type="dxa"/>
          </w:tcPr>
          <w:p w14:paraId="4E88F530" w14:textId="77777777" w:rsidR="00EA4CF1" w:rsidRDefault="00A54946">
            <w:pPr>
              <w:pStyle w:val="TableParagraph"/>
              <w:spacing w:before="55" w:line="210" w:lineRule="exact"/>
              <w:ind w:left="130"/>
              <w:rPr>
                <w:sz w:val="20"/>
              </w:rPr>
            </w:pPr>
            <w:r>
              <w:rPr>
                <w:sz w:val="20"/>
              </w:rPr>
              <w:t>20%</w:t>
            </w:r>
          </w:p>
        </w:tc>
      </w:tr>
    </w:tbl>
    <w:p w14:paraId="7DB56297" w14:textId="77777777" w:rsidR="00EA4CF1" w:rsidRDefault="00A54946" w:rsidP="00A54946">
      <w:pPr>
        <w:pStyle w:val="ProvisionTextnonum"/>
      </w:pPr>
      <w:r>
        <w:t>* No side or rear yard shall be required abutting a railway right-of-way.</w:t>
      </w:r>
    </w:p>
    <w:p w14:paraId="32942D1F" w14:textId="77777777" w:rsidR="00EA4CF1" w:rsidRDefault="00EA4CF1">
      <w:pPr>
        <w:rPr>
          <w:sz w:val="18"/>
        </w:rPr>
        <w:sectPr w:rsidR="00EA4CF1">
          <w:headerReference w:type="default" r:id="rId46"/>
          <w:pgSz w:w="12240" w:h="15840"/>
          <w:pgMar w:top="1360" w:right="0" w:bottom="1460" w:left="0" w:header="999" w:footer="1276" w:gutter="0"/>
          <w:cols w:space="720"/>
        </w:sectPr>
      </w:pPr>
    </w:p>
    <w:p w14:paraId="7993D83F" w14:textId="77777777" w:rsidR="00EA4CF1" w:rsidRDefault="00EA4CF1">
      <w:pPr>
        <w:pStyle w:val="BodyText"/>
        <w:spacing w:before="8"/>
        <w:rPr>
          <w:sz w:val="18"/>
        </w:rPr>
      </w:pPr>
    </w:p>
    <w:p w14:paraId="37DBEEDC" w14:textId="77777777" w:rsidR="00EA4CF1" w:rsidRDefault="00A54946" w:rsidP="008C244B">
      <w:pPr>
        <w:pStyle w:val="Heading3"/>
        <w:numPr>
          <w:ilvl w:val="1"/>
          <w:numId w:val="25"/>
        </w:numPr>
        <w:tabs>
          <w:tab w:val="left" w:pos="2377"/>
        </w:tabs>
        <w:spacing w:before="92"/>
        <w:ind w:hanging="577"/>
      </w:pPr>
      <w:bookmarkStart w:id="375" w:name="16.4_SPECIAL_PROVISIONS"/>
      <w:bookmarkStart w:id="376" w:name="16.5_EXCEPTIONS"/>
      <w:bookmarkStart w:id="377" w:name="_Toc203722039"/>
      <w:bookmarkEnd w:id="375"/>
      <w:bookmarkEnd w:id="376"/>
      <w:r>
        <w:t>SPECIAL</w:t>
      </w:r>
      <w:r>
        <w:rPr>
          <w:spacing w:val="-1"/>
        </w:rPr>
        <w:t xml:space="preserve"> </w:t>
      </w:r>
      <w:r>
        <w:t>PROVISIONS</w:t>
      </w:r>
      <w:bookmarkEnd w:id="377"/>
    </w:p>
    <w:p w14:paraId="12EB6484" w14:textId="77777777" w:rsidR="00EA4CF1" w:rsidRDefault="00A54946" w:rsidP="00A54946">
      <w:pPr>
        <w:pStyle w:val="ProvisionTextnonum"/>
      </w:pPr>
      <w:r>
        <w:t>The following provisions shall apply in the M3 Zone:</w:t>
      </w:r>
    </w:p>
    <w:p w14:paraId="0A66A2E4" w14:textId="77777777" w:rsidR="00EA4CF1" w:rsidRDefault="00A54946" w:rsidP="002F673D">
      <w:pPr>
        <w:pStyle w:val="Heading5"/>
        <w:numPr>
          <w:ilvl w:val="0"/>
          <w:numId w:val="478"/>
        </w:numPr>
      </w:pPr>
      <w:r>
        <w:t>Abutting</w:t>
      </w:r>
      <w:r w:rsidRPr="00CD2422">
        <w:rPr>
          <w:spacing w:val="-1"/>
        </w:rPr>
        <w:t xml:space="preserve"> </w:t>
      </w:r>
      <w:r>
        <w:t>Uses</w:t>
      </w:r>
    </w:p>
    <w:p w14:paraId="3FE04763" w14:textId="77777777" w:rsidR="00EA4CF1" w:rsidRDefault="00A54946" w:rsidP="00A54946">
      <w:pPr>
        <w:pStyle w:val="ProvisionTextnonum"/>
      </w:pPr>
      <w:r>
        <w:t>No M3 Zone shall abut a non-Industrial Zone with the exception of a FD Zone.</w:t>
      </w:r>
    </w:p>
    <w:p w14:paraId="41F3E252" w14:textId="77777777" w:rsidR="00EA4CF1" w:rsidRDefault="00A54946" w:rsidP="00CD2422">
      <w:pPr>
        <w:pStyle w:val="Heading5"/>
      </w:pPr>
      <w:r w:rsidRPr="00CD2422">
        <w:t>Height</w:t>
      </w:r>
    </w:p>
    <w:p w14:paraId="25307FBF" w14:textId="793793F4" w:rsidR="00EA4CF1" w:rsidRDefault="00A54946" w:rsidP="00A54946">
      <w:pPr>
        <w:pStyle w:val="ProvisionTextnonum"/>
      </w:pPr>
      <w:r>
        <w:t>Notwithstanding, Subsection 4.1</w:t>
      </w:r>
      <w:r w:rsidR="00E92C92" w:rsidRPr="00E92C92">
        <w:rPr>
          <w:b/>
          <w:bCs/>
          <w:color w:val="FF0000"/>
        </w:rPr>
        <w:t>2</w:t>
      </w:r>
      <w:r w:rsidRPr="00E92C92">
        <w:rPr>
          <w:strike/>
        </w:rPr>
        <w:t>3</w:t>
      </w:r>
      <w:r>
        <w:t xml:space="preserve"> of this By-law, there shall be no height restrictions on buildings and structures in the M3 Zone.</w:t>
      </w:r>
    </w:p>
    <w:p w14:paraId="5E6FA2BB" w14:textId="77777777" w:rsidR="00EA4CF1" w:rsidRDefault="00A54946" w:rsidP="00CD2422">
      <w:pPr>
        <w:pStyle w:val="Heading5"/>
      </w:pPr>
      <w:r>
        <w:t>Outside</w:t>
      </w:r>
      <w:r>
        <w:rPr>
          <w:spacing w:val="-2"/>
        </w:rPr>
        <w:t xml:space="preserve"> </w:t>
      </w:r>
      <w:r w:rsidRPr="00CD2422">
        <w:t>Storage</w:t>
      </w:r>
    </w:p>
    <w:p w14:paraId="795AA738" w14:textId="6433F6F1" w:rsidR="00EA4CF1" w:rsidRDefault="00A54946" w:rsidP="00A54946">
      <w:pPr>
        <w:pStyle w:val="ProvisionTextnonum"/>
      </w:pPr>
      <w:r>
        <w:t>In addition to the provisions of Subsection 4.2</w:t>
      </w:r>
      <w:r w:rsidR="00E92C92" w:rsidRPr="00E92C92">
        <w:rPr>
          <w:b/>
          <w:bCs/>
          <w:color w:val="FF0000"/>
        </w:rPr>
        <w:t>4</w:t>
      </w:r>
      <w:r w:rsidRPr="00E92C92">
        <w:rPr>
          <w:strike/>
        </w:rPr>
        <w:t>5</w:t>
      </w:r>
      <w:r>
        <w:t xml:space="preserve"> of this By-law, outside storage shall not be permitted in any yard where such yard lies opposite to or abuts a residential, institutional, or an open space zone.</w:t>
      </w:r>
    </w:p>
    <w:p w14:paraId="52A65F78" w14:textId="77777777" w:rsidR="00EA4CF1" w:rsidRDefault="00A54946" w:rsidP="008C244B">
      <w:pPr>
        <w:pStyle w:val="Heading3"/>
        <w:numPr>
          <w:ilvl w:val="1"/>
          <w:numId w:val="25"/>
        </w:numPr>
        <w:tabs>
          <w:tab w:val="left" w:pos="2377"/>
        </w:tabs>
        <w:spacing w:before="1"/>
        <w:ind w:hanging="577"/>
      </w:pPr>
      <w:bookmarkStart w:id="378" w:name="_Toc203722040"/>
      <w:r>
        <w:t>EXCEPTIONS</w:t>
      </w:r>
      <w:bookmarkEnd w:id="378"/>
    </w:p>
    <w:p w14:paraId="2456191E" w14:textId="77777777" w:rsidR="00EA4CF1" w:rsidRDefault="00A54946" w:rsidP="00A54946">
      <w:pPr>
        <w:pStyle w:val="ProvisionTextnonum"/>
      </w:pPr>
      <w:r>
        <w:t>The following site-specific zones apply to existing or unique situations that are not the standard “M3” Zone. If a regulation or use is not specified, the permitted uses of Subsection 16.2 and the regulations of 16.3 and 16.4 shall apply.</w:t>
      </w:r>
    </w:p>
    <w:p w14:paraId="160E5311" w14:textId="77777777" w:rsidR="00EA4CF1" w:rsidRDefault="00EA4CF1">
      <w:pPr>
        <w:sectPr w:rsidR="00EA4CF1">
          <w:headerReference w:type="default" r:id="rId47"/>
          <w:pgSz w:w="12240" w:h="15840"/>
          <w:pgMar w:top="1360" w:right="0" w:bottom="1460" w:left="0" w:header="999" w:footer="1276" w:gutter="0"/>
          <w:cols w:space="720"/>
        </w:sectPr>
      </w:pPr>
    </w:p>
    <w:p w14:paraId="3E956B5F" w14:textId="77777777" w:rsidR="00EA4CF1" w:rsidRDefault="00EA4CF1">
      <w:pPr>
        <w:pStyle w:val="BodyText"/>
      </w:pPr>
    </w:p>
    <w:p w14:paraId="0544FE32" w14:textId="77777777" w:rsidR="00EA4CF1" w:rsidRDefault="00EA4CF1">
      <w:pPr>
        <w:pStyle w:val="BodyText"/>
        <w:spacing w:before="7"/>
        <w:rPr>
          <w:sz w:val="19"/>
        </w:rPr>
      </w:pPr>
    </w:p>
    <w:p w14:paraId="42D8801B" w14:textId="77777777" w:rsidR="00EA4CF1" w:rsidRPr="00CB6C9A" w:rsidRDefault="00A54946">
      <w:pPr>
        <w:pStyle w:val="Heading2"/>
        <w:ind w:left="1346" w:right="806"/>
        <w:jc w:val="center"/>
        <w:rPr>
          <w:strike/>
        </w:rPr>
      </w:pPr>
      <w:bookmarkStart w:id="379" w:name="_Toc203722041"/>
      <w:r w:rsidRPr="00CB6C9A">
        <w:rPr>
          <w:strike/>
          <w:noProof/>
        </w:rPr>
        <w:drawing>
          <wp:anchor distT="0" distB="0" distL="0" distR="0" simplePos="0" relativeHeight="251675648" behindDoc="0" locked="0" layoutInCell="1" allowOverlap="1" wp14:anchorId="352491FD" wp14:editId="57015579">
            <wp:simplePos x="0" y="0"/>
            <wp:positionH relativeFrom="page">
              <wp:posOffset>1146047</wp:posOffset>
            </wp:positionH>
            <wp:positionV relativeFrom="paragraph">
              <wp:posOffset>95984</wp:posOffset>
            </wp:positionV>
            <wp:extent cx="1176528" cy="156972"/>
            <wp:effectExtent l="0" t="0" r="0" b="0"/>
            <wp:wrapNone/>
            <wp:docPr id="8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png"/>
                    <pic:cNvPicPr/>
                  </pic:nvPicPr>
                  <pic:blipFill>
                    <a:blip r:embed="rId48" cstate="print"/>
                    <a:stretch>
                      <a:fillRect/>
                    </a:stretch>
                  </pic:blipFill>
                  <pic:spPr>
                    <a:xfrm>
                      <a:off x="0" y="0"/>
                      <a:ext cx="1176528" cy="156972"/>
                    </a:xfrm>
                    <a:prstGeom prst="rect">
                      <a:avLst/>
                    </a:prstGeom>
                  </pic:spPr>
                </pic:pic>
              </a:graphicData>
            </a:graphic>
          </wp:anchor>
        </w:drawing>
      </w:r>
      <w:bookmarkStart w:id="380" w:name="SECTION_17_RURAL_INDUSTRIAL_(M4)_ZONE"/>
      <w:bookmarkStart w:id="381" w:name="17.1_GENERAL_PROVISIONS"/>
      <w:bookmarkStart w:id="382" w:name="17.2_USE_&amp;_BUILDING_PROVISIONS"/>
      <w:bookmarkStart w:id="383" w:name="17.3_LOT_PROVISIONS"/>
      <w:bookmarkEnd w:id="380"/>
      <w:bookmarkEnd w:id="381"/>
      <w:bookmarkEnd w:id="382"/>
      <w:bookmarkEnd w:id="383"/>
      <w:r w:rsidRPr="00CB6C9A">
        <w:rPr>
          <w:strike/>
        </w:rPr>
        <w:t>RURAL INDUSTRIAL (M4) ZONE</w:t>
      </w:r>
      <w:bookmarkEnd w:id="379"/>
    </w:p>
    <w:p w14:paraId="06B771A4" w14:textId="77777777" w:rsidR="00EA4CF1" w:rsidRDefault="00EA4CF1">
      <w:pPr>
        <w:pStyle w:val="BodyText"/>
        <w:rPr>
          <w:b/>
        </w:rPr>
      </w:pPr>
    </w:p>
    <w:p w14:paraId="02BB18B8" w14:textId="77777777" w:rsidR="00EA4CF1" w:rsidRPr="00CB6C9A" w:rsidRDefault="00A54946">
      <w:pPr>
        <w:spacing w:before="93"/>
        <w:ind w:left="1800" w:right="1797"/>
        <w:jc w:val="both"/>
        <w:rPr>
          <w:b/>
          <w:i/>
          <w:strike/>
          <w:sz w:val="20"/>
        </w:rPr>
      </w:pPr>
      <w:r w:rsidRPr="00CB6C9A">
        <w:rPr>
          <w:b/>
          <w:i/>
          <w:strike/>
          <w:sz w:val="20"/>
        </w:rPr>
        <w:t>PURPOSE &amp; INTENT: The Rural Industrial (M4) Zone applies to rural areas of the Municipality that have been designated ‘Industrial’ in the Official Plan. Specifically this zone applies to industrially designated land to the south and east of the Mount Brydges. While a wider range of industrial</w:t>
      </w:r>
      <w:r w:rsidRPr="00CB6C9A">
        <w:rPr>
          <w:b/>
          <w:i/>
          <w:strike/>
          <w:spacing w:val="-17"/>
          <w:sz w:val="20"/>
        </w:rPr>
        <w:t xml:space="preserve"> </w:t>
      </w:r>
      <w:r w:rsidRPr="00CB6C9A">
        <w:rPr>
          <w:b/>
          <w:i/>
          <w:strike/>
          <w:sz w:val="20"/>
        </w:rPr>
        <w:t>uses</w:t>
      </w:r>
      <w:r w:rsidRPr="00CB6C9A">
        <w:rPr>
          <w:b/>
          <w:i/>
          <w:strike/>
          <w:spacing w:val="-10"/>
          <w:sz w:val="20"/>
        </w:rPr>
        <w:t xml:space="preserve"> </w:t>
      </w:r>
      <w:r w:rsidRPr="00CB6C9A">
        <w:rPr>
          <w:b/>
          <w:i/>
          <w:strike/>
          <w:sz w:val="20"/>
        </w:rPr>
        <w:t>are</w:t>
      </w:r>
      <w:r w:rsidRPr="00CB6C9A">
        <w:rPr>
          <w:b/>
          <w:i/>
          <w:strike/>
          <w:spacing w:val="-12"/>
          <w:sz w:val="20"/>
        </w:rPr>
        <w:t xml:space="preserve"> </w:t>
      </w:r>
      <w:r w:rsidRPr="00CB6C9A">
        <w:rPr>
          <w:b/>
          <w:i/>
          <w:strike/>
          <w:sz w:val="20"/>
        </w:rPr>
        <w:t>permitted</w:t>
      </w:r>
      <w:r w:rsidRPr="00CB6C9A">
        <w:rPr>
          <w:b/>
          <w:i/>
          <w:strike/>
          <w:spacing w:val="-15"/>
          <w:sz w:val="20"/>
        </w:rPr>
        <w:t xml:space="preserve"> </w:t>
      </w:r>
      <w:r w:rsidRPr="00CB6C9A">
        <w:rPr>
          <w:b/>
          <w:i/>
          <w:strike/>
          <w:sz w:val="20"/>
        </w:rPr>
        <w:t>in</w:t>
      </w:r>
      <w:r w:rsidRPr="00CB6C9A">
        <w:rPr>
          <w:b/>
          <w:i/>
          <w:strike/>
          <w:spacing w:val="-12"/>
          <w:sz w:val="20"/>
        </w:rPr>
        <w:t xml:space="preserve"> </w:t>
      </w:r>
      <w:r w:rsidRPr="00CB6C9A">
        <w:rPr>
          <w:b/>
          <w:i/>
          <w:strike/>
          <w:sz w:val="20"/>
        </w:rPr>
        <w:t>this</w:t>
      </w:r>
      <w:r w:rsidRPr="00CB6C9A">
        <w:rPr>
          <w:b/>
          <w:i/>
          <w:strike/>
          <w:spacing w:val="-9"/>
          <w:sz w:val="20"/>
        </w:rPr>
        <w:t xml:space="preserve"> </w:t>
      </w:r>
      <w:r w:rsidRPr="00CB6C9A">
        <w:rPr>
          <w:b/>
          <w:i/>
          <w:strike/>
          <w:sz w:val="20"/>
        </w:rPr>
        <w:t>zone,</w:t>
      </w:r>
      <w:r w:rsidRPr="00CB6C9A">
        <w:rPr>
          <w:b/>
          <w:i/>
          <w:strike/>
          <w:spacing w:val="-15"/>
          <w:sz w:val="20"/>
        </w:rPr>
        <w:t xml:space="preserve"> </w:t>
      </w:r>
      <w:r w:rsidRPr="00CB6C9A">
        <w:rPr>
          <w:b/>
          <w:i/>
          <w:strike/>
          <w:sz w:val="20"/>
        </w:rPr>
        <w:t>as</w:t>
      </w:r>
      <w:r w:rsidRPr="00CB6C9A">
        <w:rPr>
          <w:b/>
          <w:i/>
          <w:strike/>
          <w:spacing w:val="-13"/>
          <w:sz w:val="20"/>
        </w:rPr>
        <w:t xml:space="preserve"> </w:t>
      </w:r>
      <w:r w:rsidRPr="00CB6C9A">
        <w:rPr>
          <w:b/>
          <w:i/>
          <w:strike/>
          <w:sz w:val="20"/>
        </w:rPr>
        <w:t>opposed</w:t>
      </w:r>
      <w:r w:rsidRPr="00CB6C9A">
        <w:rPr>
          <w:b/>
          <w:i/>
          <w:strike/>
          <w:spacing w:val="-13"/>
          <w:sz w:val="20"/>
        </w:rPr>
        <w:t xml:space="preserve"> </w:t>
      </w:r>
      <w:r w:rsidRPr="00CB6C9A">
        <w:rPr>
          <w:b/>
          <w:i/>
          <w:strike/>
          <w:sz w:val="20"/>
        </w:rPr>
        <w:t>to</w:t>
      </w:r>
      <w:r w:rsidRPr="00CB6C9A">
        <w:rPr>
          <w:b/>
          <w:i/>
          <w:strike/>
          <w:spacing w:val="-15"/>
          <w:sz w:val="20"/>
        </w:rPr>
        <w:t xml:space="preserve"> </w:t>
      </w:r>
      <w:r w:rsidRPr="00CB6C9A">
        <w:rPr>
          <w:b/>
          <w:i/>
          <w:strike/>
          <w:sz w:val="20"/>
        </w:rPr>
        <w:t>the</w:t>
      </w:r>
      <w:r w:rsidRPr="00CB6C9A">
        <w:rPr>
          <w:b/>
          <w:i/>
          <w:strike/>
          <w:spacing w:val="-11"/>
          <w:sz w:val="20"/>
        </w:rPr>
        <w:t xml:space="preserve"> </w:t>
      </w:r>
      <w:r w:rsidRPr="00CB6C9A">
        <w:rPr>
          <w:b/>
          <w:i/>
          <w:strike/>
          <w:sz w:val="20"/>
        </w:rPr>
        <w:t>‘Agricultural</w:t>
      </w:r>
      <w:r w:rsidRPr="00CB6C9A">
        <w:rPr>
          <w:b/>
          <w:i/>
          <w:strike/>
          <w:spacing w:val="-14"/>
          <w:sz w:val="20"/>
        </w:rPr>
        <w:t xml:space="preserve"> </w:t>
      </w:r>
      <w:r w:rsidRPr="00CB6C9A">
        <w:rPr>
          <w:b/>
          <w:i/>
          <w:strike/>
          <w:sz w:val="20"/>
        </w:rPr>
        <w:t>Industrial</w:t>
      </w:r>
      <w:r w:rsidRPr="00CB6C9A">
        <w:rPr>
          <w:b/>
          <w:i/>
          <w:strike/>
          <w:spacing w:val="-12"/>
          <w:sz w:val="20"/>
        </w:rPr>
        <w:t xml:space="preserve"> </w:t>
      </w:r>
      <w:r w:rsidRPr="00CB6C9A">
        <w:rPr>
          <w:b/>
          <w:i/>
          <w:strike/>
          <w:sz w:val="20"/>
        </w:rPr>
        <w:t>(A4)’</w:t>
      </w:r>
      <w:r w:rsidRPr="00CB6C9A">
        <w:rPr>
          <w:b/>
          <w:i/>
          <w:strike/>
          <w:spacing w:val="-18"/>
          <w:sz w:val="20"/>
        </w:rPr>
        <w:t xml:space="preserve"> </w:t>
      </w:r>
      <w:r w:rsidRPr="00CB6C9A">
        <w:rPr>
          <w:b/>
          <w:i/>
          <w:strike/>
          <w:sz w:val="20"/>
        </w:rPr>
        <w:t>Zone</w:t>
      </w:r>
      <w:r w:rsidRPr="00CB6C9A">
        <w:rPr>
          <w:b/>
          <w:i/>
          <w:strike/>
          <w:spacing w:val="-13"/>
          <w:sz w:val="20"/>
        </w:rPr>
        <w:t xml:space="preserve"> </w:t>
      </w:r>
      <w:r w:rsidRPr="00CB6C9A">
        <w:rPr>
          <w:b/>
          <w:i/>
          <w:strike/>
          <w:sz w:val="20"/>
        </w:rPr>
        <w:t>which requires</w:t>
      </w:r>
      <w:r w:rsidRPr="00CB6C9A">
        <w:rPr>
          <w:b/>
          <w:i/>
          <w:strike/>
          <w:spacing w:val="-5"/>
          <w:sz w:val="20"/>
        </w:rPr>
        <w:t xml:space="preserve"> </w:t>
      </w:r>
      <w:r w:rsidRPr="00CB6C9A">
        <w:rPr>
          <w:b/>
          <w:i/>
          <w:strike/>
          <w:sz w:val="20"/>
        </w:rPr>
        <w:t>development</w:t>
      </w:r>
      <w:r w:rsidRPr="00CB6C9A">
        <w:rPr>
          <w:b/>
          <w:i/>
          <w:strike/>
          <w:spacing w:val="-5"/>
          <w:sz w:val="20"/>
        </w:rPr>
        <w:t xml:space="preserve"> </w:t>
      </w:r>
      <w:r w:rsidRPr="00CB6C9A">
        <w:rPr>
          <w:b/>
          <w:i/>
          <w:strike/>
          <w:sz w:val="20"/>
        </w:rPr>
        <w:t>to</w:t>
      </w:r>
      <w:r w:rsidRPr="00CB6C9A">
        <w:rPr>
          <w:b/>
          <w:i/>
          <w:strike/>
          <w:spacing w:val="-6"/>
          <w:sz w:val="20"/>
        </w:rPr>
        <w:t xml:space="preserve"> </w:t>
      </w:r>
      <w:r w:rsidRPr="00CB6C9A">
        <w:rPr>
          <w:b/>
          <w:i/>
          <w:strike/>
          <w:sz w:val="20"/>
        </w:rPr>
        <w:t>be</w:t>
      </w:r>
      <w:r w:rsidRPr="00CB6C9A">
        <w:rPr>
          <w:b/>
          <w:i/>
          <w:strike/>
          <w:spacing w:val="-3"/>
          <w:sz w:val="20"/>
        </w:rPr>
        <w:t xml:space="preserve"> </w:t>
      </w:r>
      <w:r w:rsidRPr="00CB6C9A">
        <w:rPr>
          <w:b/>
          <w:i/>
          <w:strike/>
          <w:sz w:val="20"/>
        </w:rPr>
        <w:t>agriculturally-related,</w:t>
      </w:r>
      <w:r w:rsidRPr="00CB6C9A">
        <w:rPr>
          <w:b/>
          <w:i/>
          <w:strike/>
          <w:spacing w:val="-3"/>
          <w:sz w:val="20"/>
        </w:rPr>
        <w:t xml:space="preserve"> </w:t>
      </w:r>
      <w:r w:rsidRPr="00CB6C9A">
        <w:rPr>
          <w:b/>
          <w:i/>
          <w:strike/>
          <w:sz w:val="20"/>
        </w:rPr>
        <w:t>it</w:t>
      </w:r>
      <w:r w:rsidRPr="00CB6C9A">
        <w:rPr>
          <w:b/>
          <w:i/>
          <w:strike/>
          <w:spacing w:val="-5"/>
          <w:sz w:val="20"/>
        </w:rPr>
        <w:t xml:space="preserve"> </w:t>
      </w:r>
      <w:r w:rsidRPr="00CB6C9A">
        <w:rPr>
          <w:b/>
          <w:i/>
          <w:strike/>
          <w:sz w:val="20"/>
        </w:rPr>
        <w:t>is</w:t>
      </w:r>
      <w:r w:rsidRPr="00CB6C9A">
        <w:rPr>
          <w:b/>
          <w:i/>
          <w:strike/>
          <w:spacing w:val="-4"/>
          <w:sz w:val="20"/>
        </w:rPr>
        <w:t xml:space="preserve"> </w:t>
      </w:r>
      <w:r w:rsidRPr="00CB6C9A">
        <w:rPr>
          <w:b/>
          <w:i/>
          <w:strike/>
          <w:sz w:val="20"/>
        </w:rPr>
        <w:t>the</w:t>
      </w:r>
      <w:r w:rsidRPr="00CB6C9A">
        <w:rPr>
          <w:b/>
          <w:i/>
          <w:strike/>
          <w:spacing w:val="-5"/>
          <w:sz w:val="20"/>
        </w:rPr>
        <w:t xml:space="preserve"> </w:t>
      </w:r>
      <w:r w:rsidRPr="00CB6C9A">
        <w:rPr>
          <w:b/>
          <w:i/>
          <w:strike/>
          <w:sz w:val="20"/>
        </w:rPr>
        <w:t>intent</w:t>
      </w:r>
      <w:r w:rsidRPr="00CB6C9A">
        <w:rPr>
          <w:b/>
          <w:i/>
          <w:strike/>
          <w:spacing w:val="-3"/>
          <w:sz w:val="20"/>
        </w:rPr>
        <w:t xml:space="preserve"> </w:t>
      </w:r>
      <w:r w:rsidRPr="00CB6C9A">
        <w:rPr>
          <w:b/>
          <w:i/>
          <w:strike/>
          <w:sz w:val="20"/>
        </w:rPr>
        <w:t>of</w:t>
      </w:r>
      <w:r w:rsidRPr="00CB6C9A">
        <w:rPr>
          <w:b/>
          <w:i/>
          <w:strike/>
          <w:spacing w:val="-5"/>
          <w:sz w:val="20"/>
        </w:rPr>
        <w:t xml:space="preserve"> </w:t>
      </w:r>
      <w:r w:rsidRPr="00CB6C9A">
        <w:rPr>
          <w:b/>
          <w:i/>
          <w:strike/>
          <w:sz w:val="20"/>
        </w:rPr>
        <w:t>these</w:t>
      </w:r>
      <w:r w:rsidRPr="00CB6C9A">
        <w:rPr>
          <w:b/>
          <w:i/>
          <w:strike/>
          <w:spacing w:val="-5"/>
          <w:sz w:val="20"/>
        </w:rPr>
        <w:t xml:space="preserve"> </w:t>
      </w:r>
      <w:r w:rsidRPr="00CB6C9A">
        <w:rPr>
          <w:b/>
          <w:i/>
          <w:strike/>
          <w:sz w:val="20"/>
        </w:rPr>
        <w:t>provisions</w:t>
      </w:r>
      <w:r w:rsidRPr="00CB6C9A">
        <w:rPr>
          <w:b/>
          <w:i/>
          <w:strike/>
          <w:spacing w:val="-4"/>
          <w:sz w:val="20"/>
        </w:rPr>
        <w:t xml:space="preserve"> </w:t>
      </w:r>
      <w:r w:rsidRPr="00CB6C9A">
        <w:rPr>
          <w:b/>
          <w:i/>
          <w:strike/>
          <w:sz w:val="20"/>
        </w:rPr>
        <w:t>to</w:t>
      </w:r>
      <w:r w:rsidRPr="00CB6C9A">
        <w:rPr>
          <w:b/>
          <w:i/>
          <w:strike/>
          <w:spacing w:val="-6"/>
          <w:sz w:val="20"/>
        </w:rPr>
        <w:t xml:space="preserve"> </w:t>
      </w:r>
      <w:r w:rsidRPr="00CB6C9A">
        <w:rPr>
          <w:b/>
          <w:i/>
          <w:strike/>
          <w:sz w:val="20"/>
        </w:rPr>
        <w:t>preserve</w:t>
      </w:r>
      <w:r w:rsidRPr="00CB6C9A">
        <w:rPr>
          <w:b/>
          <w:i/>
          <w:strike/>
          <w:spacing w:val="-5"/>
          <w:sz w:val="20"/>
        </w:rPr>
        <w:t xml:space="preserve"> </w:t>
      </w:r>
      <w:r w:rsidRPr="00CB6C9A">
        <w:rPr>
          <w:b/>
          <w:i/>
          <w:strike/>
          <w:sz w:val="20"/>
        </w:rPr>
        <w:t>the rural</w:t>
      </w:r>
      <w:r w:rsidRPr="00CB6C9A">
        <w:rPr>
          <w:b/>
          <w:i/>
          <w:strike/>
          <w:spacing w:val="-13"/>
          <w:sz w:val="20"/>
        </w:rPr>
        <w:t xml:space="preserve"> </w:t>
      </w:r>
      <w:r w:rsidRPr="00CB6C9A">
        <w:rPr>
          <w:b/>
          <w:i/>
          <w:strike/>
          <w:sz w:val="20"/>
        </w:rPr>
        <w:t>character</w:t>
      </w:r>
      <w:r w:rsidRPr="00CB6C9A">
        <w:rPr>
          <w:b/>
          <w:i/>
          <w:strike/>
          <w:spacing w:val="-12"/>
          <w:sz w:val="20"/>
        </w:rPr>
        <w:t xml:space="preserve"> </w:t>
      </w:r>
      <w:r w:rsidRPr="00CB6C9A">
        <w:rPr>
          <w:b/>
          <w:i/>
          <w:strike/>
          <w:sz w:val="20"/>
        </w:rPr>
        <w:t>of</w:t>
      </w:r>
      <w:r w:rsidRPr="00CB6C9A">
        <w:rPr>
          <w:b/>
          <w:i/>
          <w:strike/>
          <w:spacing w:val="-10"/>
          <w:sz w:val="20"/>
        </w:rPr>
        <w:t xml:space="preserve"> </w:t>
      </w:r>
      <w:r w:rsidRPr="00CB6C9A">
        <w:rPr>
          <w:b/>
          <w:i/>
          <w:strike/>
          <w:sz w:val="20"/>
        </w:rPr>
        <w:t>the</w:t>
      </w:r>
      <w:r w:rsidRPr="00CB6C9A">
        <w:rPr>
          <w:b/>
          <w:i/>
          <w:strike/>
          <w:spacing w:val="-10"/>
          <w:sz w:val="20"/>
        </w:rPr>
        <w:t xml:space="preserve"> </w:t>
      </w:r>
      <w:r w:rsidRPr="00CB6C9A">
        <w:rPr>
          <w:b/>
          <w:i/>
          <w:strike/>
          <w:sz w:val="20"/>
        </w:rPr>
        <w:t>area</w:t>
      </w:r>
      <w:r w:rsidRPr="00CB6C9A">
        <w:rPr>
          <w:b/>
          <w:i/>
          <w:strike/>
          <w:spacing w:val="-12"/>
          <w:sz w:val="20"/>
        </w:rPr>
        <w:t xml:space="preserve"> </w:t>
      </w:r>
      <w:r w:rsidRPr="00CB6C9A">
        <w:rPr>
          <w:b/>
          <w:i/>
          <w:strike/>
          <w:sz w:val="20"/>
        </w:rPr>
        <w:t>and</w:t>
      </w:r>
      <w:r w:rsidRPr="00CB6C9A">
        <w:rPr>
          <w:b/>
          <w:i/>
          <w:strike/>
          <w:spacing w:val="-12"/>
          <w:sz w:val="20"/>
        </w:rPr>
        <w:t xml:space="preserve"> </w:t>
      </w:r>
      <w:r w:rsidRPr="00CB6C9A">
        <w:rPr>
          <w:b/>
          <w:i/>
          <w:strike/>
          <w:sz w:val="20"/>
        </w:rPr>
        <w:t>avoid</w:t>
      </w:r>
      <w:r w:rsidRPr="00CB6C9A">
        <w:rPr>
          <w:b/>
          <w:i/>
          <w:strike/>
          <w:spacing w:val="-13"/>
          <w:sz w:val="20"/>
        </w:rPr>
        <w:t xml:space="preserve"> </w:t>
      </w:r>
      <w:r w:rsidRPr="00CB6C9A">
        <w:rPr>
          <w:b/>
          <w:i/>
          <w:strike/>
          <w:sz w:val="20"/>
        </w:rPr>
        <w:t>intensive</w:t>
      </w:r>
      <w:r w:rsidRPr="00CB6C9A">
        <w:rPr>
          <w:b/>
          <w:i/>
          <w:strike/>
          <w:spacing w:val="-12"/>
          <w:sz w:val="20"/>
        </w:rPr>
        <w:t xml:space="preserve"> </w:t>
      </w:r>
      <w:r w:rsidRPr="00CB6C9A">
        <w:rPr>
          <w:b/>
          <w:i/>
          <w:strike/>
          <w:sz w:val="20"/>
        </w:rPr>
        <w:t>industrial</w:t>
      </w:r>
      <w:r w:rsidRPr="00CB6C9A">
        <w:rPr>
          <w:b/>
          <w:i/>
          <w:strike/>
          <w:spacing w:val="-12"/>
          <w:sz w:val="20"/>
        </w:rPr>
        <w:t xml:space="preserve"> </w:t>
      </w:r>
      <w:r w:rsidRPr="00CB6C9A">
        <w:rPr>
          <w:b/>
          <w:i/>
          <w:strike/>
          <w:sz w:val="20"/>
        </w:rPr>
        <w:t>development</w:t>
      </w:r>
      <w:r w:rsidRPr="00CB6C9A">
        <w:rPr>
          <w:b/>
          <w:i/>
          <w:strike/>
          <w:spacing w:val="-10"/>
          <w:sz w:val="20"/>
        </w:rPr>
        <w:t xml:space="preserve"> </w:t>
      </w:r>
      <w:r w:rsidRPr="00CB6C9A">
        <w:rPr>
          <w:b/>
          <w:i/>
          <w:strike/>
          <w:sz w:val="20"/>
        </w:rPr>
        <w:t>intended</w:t>
      </w:r>
      <w:r w:rsidRPr="00CB6C9A">
        <w:rPr>
          <w:b/>
          <w:i/>
          <w:strike/>
          <w:spacing w:val="-12"/>
          <w:sz w:val="20"/>
        </w:rPr>
        <w:t xml:space="preserve"> </w:t>
      </w:r>
      <w:r w:rsidRPr="00CB6C9A">
        <w:rPr>
          <w:b/>
          <w:i/>
          <w:strike/>
          <w:sz w:val="20"/>
        </w:rPr>
        <w:t>for</w:t>
      </w:r>
      <w:r w:rsidRPr="00CB6C9A">
        <w:rPr>
          <w:b/>
          <w:i/>
          <w:strike/>
          <w:spacing w:val="-12"/>
          <w:sz w:val="20"/>
        </w:rPr>
        <w:t xml:space="preserve"> </w:t>
      </w:r>
      <w:r w:rsidRPr="00CB6C9A">
        <w:rPr>
          <w:b/>
          <w:i/>
          <w:strike/>
          <w:sz w:val="20"/>
        </w:rPr>
        <w:t>settlement</w:t>
      </w:r>
      <w:r w:rsidRPr="00CB6C9A">
        <w:rPr>
          <w:b/>
          <w:i/>
          <w:strike/>
          <w:spacing w:val="-12"/>
          <w:sz w:val="20"/>
        </w:rPr>
        <w:t xml:space="preserve"> </w:t>
      </w:r>
      <w:r w:rsidRPr="00CB6C9A">
        <w:rPr>
          <w:b/>
          <w:i/>
          <w:strike/>
          <w:sz w:val="20"/>
        </w:rPr>
        <w:t>areas with large lots sizes and landscaping requirements.</w:t>
      </w:r>
      <w:r w:rsidRPr="00CB6C9A">
        <w:rPr>
          <w:b/>
          <w:i/>
          <w:strike/>
          <w:spacing w:val="5"/>
          <w:sz w:val="20"/>
        </w:rPr>
        <w:t xml:space="preserve"> </w:t>
      </w:r>
      <w:r w:rsidRPr="00CB6C9A">
        <w:rPr>
          <w:b/>
          <w:i/>
          <w:strike/>
          <w:sz w:val="20"/>
        </w:rPr>
        <w:t>Other industrial uses may be considered on a site-specific</w:t>
      </w:r>
      <w:r w:rsidRPr="00CB6C9A">
        <w:rPr>
          <w:b/>
          <w:i/>
          <w:strike/>
          <w:spacing w:val="-1"/>
          <w:sz w:val="20"/>
        </w:rPr>
        <w:t xml:space="preserve"> </w:t>
      </w:r>
      <w:r w:rsidRPr="00CB6C9A">
        <w:rPr>
          <w:b/>
          <w:i/>
          <w:strike/>
          <w:sz w:val="20"/>
        </w:rPr>
        <w:t>basis.</w:t>
      </w:r>
    </w:p>
    <w:p w14:paraId="4088DFB8" w14:textId="77777777" w:rsidR="00EA4CF1" w:rsidRPr="00CB6C9A" w:rsidRDefault="00A54946" w:rsidP="008C244B">
      <w:pPr>
        <w:pStyle w:val="Heading3"/>
        <w:numPr>
          <w:ilvl w:val="1"/>
          <w:numId w:val="23"/>
        </w:numPr>
        <w:tabs>
          <w:tab w:val="left" w:pos="2377"/>
        </w:tabs>
        <w:ind w:hanging="577"/>
        <w:rPr>
          <w:bCs w:val="0"/>
          <w:strike/>
        </w:rPr>
      </w:pPr>
      <w:bookmarkStart w:id="384" w:name="_Toc203722042"/>
      <w:r w:rsidRPr="00CB6C9A">
        <w:rPr>
          <w:bCs w:val="0"/>
          <w:strike/>
        </w:rPr>
        <w:t>GENERAL</w:t>
      </w:r>
      <w:r w:rsidRPr="00CB6C9A">
        <w:rPr>
          <w:bCs w:val="0"/>
          <w:strike/>
          <w:spacing w:val="-1"/>
        </w:rPr>
        <w:t xml:space="preserve"> </w:t>
      </w:r>
      <w:r w:rsidRPr="00CB6C9A">
        <w:rPr>
          <w:bCs w:val="0"/>
          <w:strike/>
        </w:rPr>
        <w:t>PROVISIONS</w:t>
      </w:r>
      <w:bookmarkEnd w:id="384"/>
    </w:p>
    <w:p w14:paraId="1096CE28" w14:textId="77777777" w:rsidR="00EA4CF1" w:rsidRPr="00CB6C9A" w:rsidRDefault="00A54946" w:rsidP="002F673D">
      <w:pPr>
        <w:pStyle w:val="aprovisionnum"/>
        <w:numPr>
          <w:ilvl w:val="0"/>
          <w:numId w:val="374"/>
        </w:numPr>
        <w:rPr>
          <w:b/>
          <w:strike/>
        </w:rPr>
      </w:pPr>
      <w:r w:rsidRPr="00CB6C9A">
        <w:rPr>
          <w:b/>
          <w:strike/>
        </w:rPr>
        <w:t>No person shall, within the M4 Zone, use any lot or erect, alter or use any building or structure except in accordance with Section 4 of this By-law and the following provisions:</w:t>
      </w:r>
    </w:p>
    <w:p w14:paraId="0AA26B30" w14:textId="77777777" w:rsidR="00EA4CF1" w:rsidRPr="00CB6C9A" w:rsidRDefault="00A54946" w:rsidP="008C244B">
      <w:pPr>
        <w:pStyle w:val="Heading3"/>
        <w:numPr>
          <w:ilvl w:val="1"/>
          <w:numId w:val="23"/>
        </w:numPr>
        <w:tabs>
          <w:tab w:val="left" w:pos="2377"/>
        </w:tabs>
        <w:ind w:hanging="577"/>
        <w:rPr>
          <w:bCs w:val="0"/>
          <w:strike/>
        </w:rPr>
      </w:pPr>
      <w:bookmarkStart w:id="385" w:name="_Toc203722043"/>
      <w:r w:rsidRPr="00CB6C9A">
        <w:rPr>
          <w:bCs w:val="0"/>
          <w:strike/>
        </w:rPr>
        <w:t>USE &amp; BUILDING</w:t>
      </w:r>
      <w:r w:rsidRPr="00CB6C9A">
        <w:rPr>
          <w:bCs w:val="0"/>
          <w:strike/>
          <w:spacing w:val="1"/>
        </w:rPr>
        <w:t xml:space="preserve"> </w:t>
      </w:r>
      <w:r w:rsidRPr="00CB6C9A">
        <w:rPr>
          <w:bCs w:val="0"/>
          <w:strike/>
        </w:rPr>
        <w:t>PROVISIONS</w:t>
      </w:r>
      <w:bookmarkEnd w:id="385"/>
    </w:p>
    <w:p w14:paraId="7B11CD55" w14:textId="77777777" w:rsidR="00EA4CF1" w:rsidRPr="00CB6C9A" w:rsidRDefault="00A54946" w:rsidP="002F673D">
      <w:pPr>
        <w:pStyle w:val="aprovisionnum"/>
        <w:numPr>
          <w:ilvl w:val="0"/>
          <w:numId w:val="375"/>
        </w:numPr>
        <w:rPr>
          <w:b/>
          <w:strike/>
        </w:rPr>
      </w:pPr>
      <w:r w:rsidRPr="00CB6C9A">
        <w:rPr>
          <w:b/>
          <w:strike/>
        </w:rPr>
        <w:t>The following shall be on the only permitted uses and buildings in the M4 Zone:</w:t>
      </w:r>
    </w:p>
    <w:p w14:paraId="74FF4237" w14:textId="77777777" w:rsidR="00EA4CF1" w:rsidRPr="00CB6C9A" w:rsidRDefault="00EA4CF1">
      <w:pPr>
        <w:pStyle w:val="BodyText"/>
        <w:spacing w:before="8"/>
        <w:rPr>
          <w:b/>
          <w:strike/>
        </w:rPr>
      </w:pPr>
    </w:p>
    <w:tbl>
      <w:tblPr>
        <w:tblW w:w="0" w:type="auto"/>
        <w:tblInd w:w="1715" w:type="dxa"/>
        <w:tblLayout w:type="fixed"/>
        <w:tblCellMar>
          <w:left w:w="0" w:type="dxa"/>
          <w:right w:w="0" w:type="dxa"/>
        </w:tblCellMar>
        <w:tblLook w:val="01E0" w:firstRow="1" w:lastRow="1" w:firstColumn="1" w:lastColumn="1" w:noHBand="0" w:noVBand="0"/>
      </w:tblPr>
      <w:tblGrid>
        <w:gridCol w:w="4422"/>
        <w:gridCol w:w="3906"/>
      </w:tblGrid>
      <w:tr w:rsidR="00EA4CF1" w:rsidRPr="00CB6C9A" w14:paraId="02E4794A" w14:textId="77777777">
        <w:trPr>
          <w:trHeight w:val="3251"/>
        </w:trPr>
        <w:tc>
          <w:tcPr>
            <w:tcW w:w="4422" w:type="dxa"/>
          </w:tcPr>
          <w:p w14:paraId="7F9C406C" w14:textId="77777777" w:rsidR="00EA4CF1" w:rsidRPr="00CB6C9A" w:rsidRDefault="00A54946" w:rsidP="008C244B">
            <w:pPr>
              <w:pStyle w:val="TableParagraph"/>
              <w:numPr>
                <w:ilvl w:val="0"/>
                <w:numId w:val="22"/>
              </w:numPr>
              <w:tabs>
                <w:tab w:val="left" w:pos="1027"/>
                <w:tab w:val="left" w:pos="1028"/>
              </w:tabs>
              <w:spacing w:line="223" w:lineRule="exact"/>
              <w:rPr>
                <w:b/>
                <w:strike/>
                <w:sz w:val="20"/>
              </w:rPr>
            </w:pPr>
            <w:r w:rsidRPr="00CB6C9A">
              <w:rPr>
                <w:b/>
                <w:strike/>
                <w:sz w:val="20"/>
              </w:rPr>
              <w:t>Abattoir</w:t>
            </w:r>
          </w:p>
          <w:p w14:paraId="28606699" w14:textId="77777777" w:rsidR="00EA4CF1" w:rsidRPr="00CB6C9A" w:rsidRDefault="00A54946" w:rsidP="008C244B">
            <w:pPr>
              <w:pStyle w:val="TableParagraph"/>
              <w:numPr>
                <w:ilvl w:val="0"/>
                <w:numId w:val="22"/>
              </w:numPr>
              <w:tabs>
                <w:tab w:val="left" w:pos="1027"/>
                <w:tab w:val="left" w:pos="1028"/>
              </w:tabs>
              <w:spacing w:before="118"/>
              <w:rPr>
                <w:b/>
                <w:strike/>
                <w:sz w:val="20"/>
              </w:rPr>
            </w:pPr>
            <w:r w:rsidRPr="00CB6C9A">
              <w:rPr>
                <w:b/>
                <w:strike/>
                <w:sz w:val="20"/>
              </w:rPr>
              <w:t>Agricultural</w:t>
            </w:r>
            <w:r w:rsidRPr="00CB6C9A">
              <w:rPr>
                <w:b/>
                <w:strike/>
                <w:spacing w:val="-3"/>
                <w:sz w:val="20"/>
              </w:rPr>
              <w:t xml:space="preserve"> </w:t>
            </w:r>
            <w:r w:rsidRPr="00CB6C9A">
              <w:rPr>
                <w:b/>
                <w:strike/>
                <w:sz w:val="20"/>
              </w:rPr>
              <w:t>Use</w:t>
            </w:r>
          </w:p>
          <w:p w14:paraId="154CBCB3" w14:textId="77777777" w:rsidR="00EA4CF1" w:rsidRPr="00CB6C9A" w:rsidRDefault="00A54946" w:rsidP="008C244B">
            <w:pPr>
              <w:pStyle w:val="TableParagraph"/>
              <w:numPr>
                <w:ilvl w:val="0"/>
                <w:numId w:val="22"/>
              </w:numPr>
              <w:tabs>
                <w:tab w:val="left" w:pos="1027"/>
                <w:tab w:val="left" w:pos="1028"/>
              </w:tabs>
              <w:spacing w:before="121"/>
              <w:rPr>
                <w:b/>
                <w:strike/>
                <w:sz w:val="20"/>
              </w:rPr>
            </w:pPr>
            <w:r w:rsidRPr="00CB6C9A">
              <w:rPr>
                <w:b/>
                <w:strike/>
                <w:sz w:val="20"/>
              </w:rPr>
              <w:t>Agricultural Industrial</w:t>
            </w:r>
            <w:r w:rsidRPr="00CB6C9A">
              <w:rPr>
                <w:b/>
                <w:strike/>
                <w:spacing w:val="-11"/>
                <w:sz w:val="20"/>
              </w:rPr>
              <w:t xml:space="preserve"> </w:t>
            </w:r>
            <w:r w:rsidRPr="00CB6C9A">
              <w:rPr>
                <w:b/>
                <w:strike/>
                <w:sz w:val="20"/>
              </w:rPr>
              <w:t>Establishment</w:t>
            </w:r>
          </w:p>
          <w:p w14:paraId="3BEFCC96" w14:textId="77777777" w:rsidR="00EA4CF1" w:rsidRPr="00CB6C9A" w:rsidRDefault="00A54946" w:rsidP="008C244B">
            <w:pPr>
              <w:pStyle w:val="TableParagraph"/>
              <w:numPr>
                <w:ilvl w:val="0"/>
                <w:numId w:val="22"/>
              </w:numPr>
              <w:tabs>
                <w:tab w:val="left" w:pos="1027"/>
                <w:tab w:val="left" w:pos="1028"/>
              </w:tabs>
              <w:spacing w:before="120"/>
              <w:rPr>
                <w:b/>
                <w:strike/>
                <w:sz w:val="20"/>
              </w:rPr>
            </w:pPr>
            <w:r w:rsidRPr="00CB6C9A">
              <w:rPr>
                <w:b/>
                <w:strike/>
                <w:sz w:val="20"/>
              </w:rPr>
              <w:t>Agricultural Processing</w:t>
            </w:r>
            <w:r w:rsidRPr="00CB6C9A">
              <w:rPr>
                <w:b/>
                <w:strike/>
                <w:spacing w:val="-26"/>
                <w:sz w:val="20"/>
              </w:rPr>
              <w:t xml:space="preserve"> </w:t>
            </w:r>
            <w:r w:rsidRPr="00CB6C9A">
              <w:rPr>
                <w:b/>
                <w:strike/>
                <w:sz w:val="20"/>
              </w:rPr>
              <w:t>Establishment</w:t>
            </w:r>
          </w:p>
          <w:p w14:paraId="79885AC0" w14:textId="77777777" w:rsidR="00EA4CF1" w:rsidRPr="00CB6C9A" w:rsidRDefault="00A54946" w:rsidP="008C244B">
            <w:pPr>
              <w:pStyle w:val="TableParagraph"/>
              <w:numPr>
                <w:ilvl w:val="0"/>
                <w:numId w:val="22"/>
              </w:numPr>
              <w:tabs>
                <w:tab w:val="left" w:pos="1027"/>
                <w:tab w:val="left" w:pos="1028"/>
              </w:tabs>
              <w:spacing w:before="120"/>
              <w:rPr>
                <w:b/>
                <w:strike/>
                <w:sz w:val="20"/>
              </w:rPr>
            </w:pPr>
            <w:r w:rsidRPr="00CB6C9A">
              <w:rPr>
                <w:b/>
                <w:strike/>
                <w:sz w:val="20"/>
              </w:rPr>
              <w:t>Agricultural Service</w:t>
            </w:r>
            <w:r w:rsidRPr="00CB6C9A">
              <w:rPr>
                <w:b/>
                <w:strike/>
                <w:spacing w:val="-9"/>
                <w:sz w:val="20"/>
              </w:rPr>
              <w:t xml:space="preserve"> </w:t>
            </w:r>
            <w:r w:rsidRPr="00CB6C9A">
              <w:rPr>
                <w:b/>
                <w:strike/>
                <w:sz w:val="20"/>
              </w:rPr>
              <w:t>Establishment</w:t>
            </w:r>
          </w:p>
          <w:p w14:paraId="7F0E63CB" w14:textId="77777777" w:rsidR="00EA4CF1" w:rsidRPr="00CB6C9A" w:rsidRDefault="00A54946" w:rsidP="008C244B">
            <w:pPr>
              <w:pStyle w:val="TableParagraph"/>
              <w:numPr>
                <w:ilvl w:val="0"/>
                <w:numId w:val="22"/>
              </w:numPr>
              <w:tabs>
                <w:tab w:val="left" w:pos="1027"/>
                <w:tab w:val="left" w:pos="1028"/>
              </w:tabs>
              <w:spacing w:before="121"/>
              <w:rPr>
                <w:b/>
                <w:strike/>
                <w:sz w:val="20"/>
              </w:rPr>
            </w:pPr>
            <w:r w:rsidRPr="00CB6C9A">
              <w:rPr>
                <w:b/>
                <w:strike/>
                <w:sz w:val="20"/>
              </w:rPr>
              <w:t>Animal</w:t>
            </w:r>
            <w:r w:rsidRPr="00CB6C9A">
              <w:rPr>
                <w:b/>
                <w:strike/>
                <w:spacing w:val="-3"/>
                <w:sz w:val="20"/>
              </w:rPr>
              <w:t xml:space="preserve"> </w:t>
            </w:r>
            <w:r w:rsidRPr="00CB6C9A">
              <w:rPr>
                <w:b/>
                <w:strike/>
                <w:sz w:val="20"/>
              </w:rPr>
              <w:t>Kennel</w:t>
            </w:r>
          </w:p>
          <w:p w14:paraId="66176040" w14:textId="77777777" w:rsidR="00EA4CF1" w:rsidRPr="00CB6C9A" w:rsidRDefault="00A54946" w:rsidP="008C244B">
            <w:pPr>
              <w:pStyle w:val="TableParagraph"/>
              <w:numPr>
                <w:ilvl w:val="0"/>
                <w:numId w:val="22"/>
              </w:numPr>
              <w:tabs>
                <w:tab w:val="left" w:pos="1027"/>
                <w:tab w:val="left" w:pos="1028"/>
              </w:tabs>
              <w:spacing w:before="118"/>
              <w:rPr>
                <w:b/>
                <w:strike/>
                <w:sz w:val="20"/>
              </w:rPr>
            </w:pPr>
            <w:r w:rsidRPr="00CB6C9A">
              <w:rPr>
                <w:b/>
                <w:strike/>
                <w:sz w:val="20"/>
              </w:rPr>
              <w:t>Auction Sales Establishment,</w:t>
            </w:r>
          </w:p>
          <w:p w14:paraId="29D45AAE" w14:textId="77777777" w:rsidR="00EA4CF1" w:rsidRPr="00CB6C9A" w:rsidRDefault="00A54946">
            <w:pPr>
              <w:pStyle w:val="TableParagraph"/>
              <w:ind w:left="1027"/>
              <w:rPr>
                <w:b/>
                <w:strike/>
                <w:sz w:val="20"/>
              </w:rPr>
            </w:pPr>
            <w:r w:rsidRPr="00CB6C9A">
              <w:rPr>
                <w:b/>
                <w:strike/>
                <w:sz w:val="20"/>
              </w:rPr>
              <w:t>Agriculturally Related</w:t>
            </w:r>
          </w:p>
          <w:p w14:paraId="52A7A079" w14:textId="77777777" w:rsidR="00EA4CF1" w:rsidRPr="00CB6C9A" w:rsidRDefault="00A54946" w:rsidP="008C244B">
            <w:pPr>
              <w:pStyle w:val="TableParagraph"/>
              <w:numPr>
                <w:ilvl w:val="0"/>
                <w:numId w:val="22"/>
              </w:numPr>
              <w:tabs>
                <w:tab w:val="left" w:pos="1027"/>
                <w:tab w:val="left" w:pos="1028"/>
              </w:tabs>
              <w:spacing w:before="121"/>
              <w:rPr>
                <w:b/>
                <w:strike/>
                <w:sz w:val="20"/>
              </w:rPr>
            </w:pPr>
            <w:r w:rsidRPr="00CB6C9A">
              <w:rPr>
                <w:b/>
                <w:strike/>
                <w:sz w:val="20"/>
              </w:rPr>
              <w:t>Bulk Sales</w:t>
            </w:r>
            <w:r w:rsidRPr="00CB6C9A">
              <w:rPr>
                <w:b/>
                <w:strike/>
                <w:spacing w:val="2"/>
                <w:sz w:val="20"/>
              </w:rPr>
              <w:t xml:space="preserve"> </w:t>
            </w:r>
            <w:r w:rsidRPr="00CB6C9A">
              <w:rPr>
                <w:b/>
                <w:strike/>
                <w:sz w:val="20"/>
              </w:rPr>
              <w:t>Establishment</w:t>
            </w:r>
          </w:p>
          <w:p w14:paraId="03C424F1" w14:textId="77777777" w:rsidR="00EA4CF1" w:rsidRPr="00CB6C9A" w:rsidRDefault="00A54946" w:rsidP="008C244B">
            <w:pPr>
              <w:pStyle w:val="TableParagraph"/>
              <w:numPr>
                <w:ilvl w:val="0"/>
                <w:numId w:val="22"/>
              </w:numPr>
              <w:tabs>
                <w:tab w:val="left" w:pos="1027"/>
                <w:tab w:val="left" w:pos="1028"/>
              </w:tabs>
              <w:spacing w:before="120" w:line="210" w:lineRule="exact"/>
              <w:rPr>
                <w:b/>
                <w:strike/>
                <w:sz w:val="20"/>
              </w:rPr>
            </w:pPr>
            <w:r w:rsidRPr="00CB6C9A">
              <w:rPr>
                <w:b/>
                <w:strike/>
                <w:sz w:val="20"/>
              </w:rPr>
              <w:t>Contractor’s Yard or Shop</w:t>
            </w:r>
          </w:p>
        </w:tc>
        <w:tc>
          <w:tcPr>
            <w:tcW w:w="3906" w:type="dxa"/>
          </w:tcPr>
          <w:p w14:paraId="16C9E302" w14:textId="77777777" w:rsidR="00EA4CF1" w:rsidRPr="00CB6C9A" w:rsidRDefault="00A54946" w:rsidP="008C244B">
            <w:pPr>
              <w:pStyle w:val="TableParagraph"/>
              <w:numPr>
                <w:ilvl w:val="0"/>
                <w:numId w:val="22"/>
              </w:numPr>
              <w:tabs>
                <w:tab w:val="left" w:pos="883"/>
                <w:tab w:val="left" w:pos="884"/>
              </w:tabs>
              <w:spacing w:line="223" w:lineRule="exact"/>
              <w:rPr>
                <w:b/>
                <w:strike/>
                <w:sz w:val="20"/>
              </w:rPr>
            </w:pPr>
            <w:r w:rsidRPr="00CB6C9A">
              <w:rPr>
                <w:b/>
                <w:strike/>
                <w:sz w:val="20"/>
              </w:rPr>
              <w:t>Custom</w:t>
            </w:r>
            <w:r w:rsidRPr="00CB6C9A">
              <w:rPr>
                <w:b/>
                <w:strike/>
                <w:spacing w:val="-3"/>
                <w:sz w:val="20"/>
              </w:rPr>
              <w:t xml:space="preserve"> </w:t>
            </w:r>
            <w:r w:rsidRPr="00CB6C9A">
              <w:rPr>
                <w:b/>
                <w:strike/>
                <w:sz w:val="20"/>
              </w:rPr>
              <w:t>Workshop</w:t>
            </w:r>
          </w:p>
          <w:p w14:paraId="5A1672B5" w14:textId="77777777" w:rsidR="00EA4CF1" w:rsidRPr="00CB6C9A" w:rsidRDefault="00A54946" w:rsidP="008C244B">
            <w:pPr>
              <w:pStyle w:val="TableParagraph"/>
              <w:numPr>
                <w:ilvl w:val="0"/>
                <w:numId w:val="22"/>
              </w:numPr>
              <w:tabs>
                <w:tab w:val="left" w:pos="883"/>
                <w:tab w:val="left" w:pos="884"/>
              </w:tabs>
              <w:spacing w:before="118"/>
              <w:rPr>
                <w:b/>
                <w:strike/>
                <w:sz w:val="20"/>
              </w:rPr>
            </w:pPr>
            <w:r w:rsidRPr="00CB6C9A">
              <w:rPr>
                <w:b/>
                <w:strike/>
                <w:sz w:val="20"/>
              </w:rPr>
              <w:t>Factory</w:t>
            </w:r>
            <w:r w:rsidRPr="00CB6C9A">
              <w:rPr>
                <w:b/>
                <w:strike/>
                <w:spacing w:val="-5"/>
                <w:sz w:val="20"/>
              </w:rPr>
              <w:t xml:space="preserve"> </w:t>
            </w:r>
            <w:r w:rsidRPr="00CB6C9A">
              <w:rPr>
                <w:b/>
                <w:strike/>
                <w:sz w:val="20"/>
              </w:rPr>
              <w:t>Outlet</w:t>
            </w:r>
          </w:p>
          <w:p w14:paraId="2A3B5F53" w14:textId="77777777" w:rsidR="00EA4CF1" w:rsidRPr="00CB6C9A" w:rsidRDefault="00A54946" w:rsidP="008C244B">
            <w:pPr>
              <w:pStyle w:val="TableParagraph"/>
              <w:numPr>
                <w:ilvl w:val="0"/>
                <w:numId w:val="22"/>
              </w:numPr>
              <w:tabs>
                <w:tab w:val="left" w:pos="883"/>
                <w:tab w:val="left" w:pos="884"/>
              </w:tabs>
              <w:spacing w:before="121"/>
              <w:rPr>
                <w:b/>
                <w:strike/>
                <w:sz w:val="20"/>
              </w:rPr>
            </w:pPr>
            <w:r w:rsidRPr="00CB6C9A">
              <w:rPr>
                <w:b/>
                <w:strike/>
                <w:sz w:val="20"/>
              </w:rPr>
              <w:t>Fertilizer Blending</w:t>
            </w:r>
            <w:r w:rsidRPr="00CB6C9A">
              <w:rPr>
                <w:b/>
                <w:strike/>
                <w:spacing w:val="-2"/>
                <w:sz w:val="20"/>
              </w:rPr>
              <w:t xml:space="preserve"> </w:t>
            </w:r>
            <w:r w:rsidRPr="00CB6C9A">
              <w:rPr>
                <w:b/>
                <w:strike/>
                <w:sz w:val="20"/>
              </w:rPr>
              <w:t>Station</w:t>
            </w:r>
          </w:p>
          <w:p w14:paraId="42C4B743" w14:textId="77777777" w:rsidR="00EA4CF1" w:rsidRPr="00CB6C9A" w:rsidRDefault="00A54946" w:rsidP="008C244B">
            <w:pPr>
              <w:pStyle w:val="TableParagraph"/>
              <w:numPr>
                <w:ilvl w:val="0"/>
                <w:numId w:val="22"/>
              </w:numPr>
              <w:tabs>
                <w:tab w:val="left" w:pos="883"/>
                <w:tab w:val="left" w:pos="884"/>
              </w:tabs>
              <w:spacing w:before="120"/>
              <w:rPr>
                <w:b/>
                <w:strike/>
                <w:sz w:val="20"/>
              </w:rPr>
            </w:pPr>
            <w:r w:rsidRPr="00CB6C9A">
              <w:rPr>
                <w:b/>
                <w:strike/>
                <w:sz w:val="20"/>
              </w:rPr>
              <w:t>Machine Shop</w:t>
            </w:r>
          </w:p>
          <w:p w14:paraId="0FB76374" w14:textId="77777777" w:rsidR="00EA4CF1" w:rsidRPr="00CB6C9A" w:rsidRDefault="00A54946" w:rsidP="008C244B">
            <w:pPr>
              <w:pStyle w:val="TableParagraph"/>
              <w:numPr>
                <w:ilvl w:val="0"/>
                <w:numId w:val="22"/>
              </w:numPr>
              <w:tabs>
                <w:tab w:val="left" w:pos="883"/>
                <w:tab w:val="left" w:pos="884"/>
              </w:tabs>
              <w:spacing w:before="120"/>
              <w:rPr>
                <w:b/>
                <w:strike/>
                <w:sz w:val="20"/>
              </w:rPr>
            </w:pPr>
            <w:r w:rsidRPr="00CB6C9A">
              <w:rPr>
                <w:b/>
                <w:strike/>
                <w:sz w:val="20"/>
              </w:rPr>
              <w:t>Office,</w:t>
            </w:r>
            <w:r w:rsidRPr="00CB6C9A">
              <w:rPr>
                <w:b/>
                <w:strike/>
                <w:spacing w:val="-2"/>
                <w:sz w:val="20"/>
              </w:rPr>
              <w:t xml:space="preserve"> </w:t>
            </w:r>
            <w:r w:rsidRPr="00CB6C9A">
              <w:rPr>
                <w:b/>
                <w:strike/>
                <w:sz w:val="20"/>
              </w:rPr>
              <w:t>Support</w:t>
            </w:r>
          </w:p>
          <w:p w14:paraId="096F1204" w14:textId="77777777" w:rsidR="00EA4CF1" w:rsidRPr="00CB6C9A" w:rsidRDefault="00A54946" w:rsidP="008C244B">
            <w:pPr>
              <w:pStyle w:val="TableParagraph"/>
              <w:numPr>
                <w:ilvl w:val="0"/>
                <w:numId w:val="22"/>
              </w:numPr>
              <w:tabs>
                <w:tab w:val="left" w:pos="883"/>
                <w:tab w:val="left" w:pos="884"/>
              </w:tabs>
              <w:spacing w:before="121"/>
              <w:rPr>
                <w:b/>
                <w:strike/>
                <w:sz w:val="20"/>
              </w:rPr>
            </w:pPr>
            <w:r w:rsidRPr="00CB6C9A">
              <w:rPr>
                <w:b/>
                <w:strike/>
                <w:sz w:val="20"/>
              </w:rPr>
              <w:t>Outside Display and Sales</w:t>
            </w:r>
            <w:r w:rsidRPr="00CB6C9A">
              <w:rPr>
                <w:b/>
                <w:strike/>
                <w:spacing w:val="-5"/>
                <w:sz w:val="20"/>
              </w:rPr>
              <w:t xml:space="preserve"> </w:t>
            </w:r>
            <w:r w:rsidRPr="00CB6C9A">
              <w:rPr>
                <w:b/>
                <w:strike/>
                <w:sz w:val="20"/>
              </w:rPr>
              <w:t>Area</w:t>
            </w:r>
          </w:p>
          <w:p w14:paraId="0512D1C3" w14:textId="77777777" w:rsidR="00EA4CF1" w:rsidRPr="00CB6C9A" w:rsidRDefault="00A54946" w:rsidP="008C244B">
            <w:pPr>
              <w:pStyle w:val="TableParagraph"/>
              <w:numPr>
                <w:ilvl w:val="0"/>
                <w:numId w:val="22"/>
              </w:numPr>
              <w:tabs>
                <w:tab w:val="left" w:pos="883"/>
                <w:tab w:val="left" w:pos="884"/>
              </w:tabs>
              <w:spacing w:before="120"/>
              <w:rPr>
                <w:b/>
                <w:strike/>
                <w:sz w:val="20"/>
              </w:rPr>
            </w:pPr>
            <w:r w:rsidRPr="00CB6C9A">
              <w:rPr>
                <w:b/>
                <w:strike/>
                <w:sz w:val="20"/>
              </w:rPr>
              <w:t>Outside Storage</w:t>
            </w:r>
          </w:p>
          <w:p w14:paraId="3E05E30F" w14:textId="77777777" w:rsidR="00EA4CF1" w:rsidRPr="00CB6C9A" w:rsidRDefault="00A54946" w:rsidP="008C244B">
            <w:pPr>
              <w:pStyle w:val="TableParagraph"/>
              <w:numPr>
                <w:ilvl w:val="0"/>
                <w:numId w:val="22"/>
              </w:numPr>
              <w:tabs>
                <w:tab w:val="left" w:pos="883"/>
                <w:tab w:val="left" w:pos="884"/>
              </w:tabs>
              <w:spacing w:before="118"/>
              <w:rPr>
                <w:b/>
                <w:strike/>
                <w:sz w:val="20"/>
              </w:rPr>
            </w:pPr>
            <w:r w:rsidRPr="00CB6C9A">
              <w:rPr>
                <w:b/>
                <w:strike/>
                <w:sz w:val="20"/>
              </w:rPr>
              <w:t>Truck</w:t>
            </w:r>
            <w:r w:rsidRPr="00CB6C9A">
              <w:rPr>
                <w:b/>
                <w:strike/>
                <w:spacing w:val="-1"/>
                <w:sz w:val="20"/>
              </w:rPr>
              <w:t xml:space="preserve"> </w:t>
            </w:r>
            <w:r w:rsidRPr="00CB6C9A">
              <w:rPr>
                <w:b/>
                <w:strike/>
                <w:sz w:val="20"/>
              </w:rPr>
              <w:t>Terminal</w:t>
            </w:r>
          </w:p>
        </w:tc>
      </w:tr>
    </w:tbl>
    <w:p w14:paraId="34957C8C" w14:textId="77777777" w:rsidR="00EA4CF1" w:rsidRPr="00CB6C9A" w:rsidRDefault="00EA4CF1">
      <w:pPr>
        <w:pStyle w:val="BodyText"/>
        <w:rPr>
          <w:b/>
          <w:strike/>
          <w:sz w:val="22"/>
        </w:rPr>
      </w:pPr>
    </w:p>
    <w:p w14:paraId="65D7C5CC" w14:textId="77777777" w:rsidR="00EA4CF1" w:rsidRPr="00CB6C9A" w:rsidRDefault="00A54946" w:rsidP="008C244B">
      <w:pPr>
        <w:pStyle w:val="Heading3"/>
        <w:numPr>
          <w:ilvl w:val="1"/>
          <w:numId w:val="23"/>
        </w:numPr>
        <w:tabs>
          <w:tab w:val="left" w:pos="2377"/>
        </w:tabs>
        <w:spacing w:before="129"/>
        <w:ind w:hanging="577"/>
        <w:rPr>
          <w:bCs w:val="0"/>
          <w:strike/>
        </w:rPr>
      </w:pPr>
      <w:bookmarkStart w:id="386" w:name="_Toc203722044"/>
      <w:r w:rsidRPr="00CB6C9A">
        <w:rPr>
          <w:bCs w:val="0"/>
          <w:strike/>
        </w:rPr>
        <w:t>LOT</w:t>
      </w:r>
      <w:r w:rsidRPr="00CB6C9A">
        <w:rPr>
          <w:bCs w:val="0"/>
          <w:strike/>
          <w:spacing w:val="-1"/>
        </w:rPr>
        <w:t xml:space="preserve"> </w:t>
      </w:r>
      <w:r w:rsidRPr="00CB6C9A">
        <w:rPr>
          <w:bCs w:val="0"/>
          <w:strike/>
        </w:rPr>
        <w:t>PROVISIONS</w:t>
      </w:r>
      <w:bookmarkEnd w:id="386"/>
    </w:p>
    <w:p w14:paraId="2D06A1AC" w14:textId="77777777" w:rsidR="00EA4CF1" w:rsidRPr="00CB6C9A" w:rsidRDefault="00A54946" w:rsidP="002F673D">
      <w:pPr>
        <w:pStyle w:val="aprovisionnum"/>
        <w:numPr>
          <w:ilvl w:val="0"/>
          <w:numId w:val="376"/>
        </w:numPr>
        <w:rPr>
          <w:b/>
          <w:strike/>
        </w:rPr>
      </w:pPr>
      <w:r w:rsidRPr="00CB6C9A">
        <w:rPr>
          <w:b/>
          <w:strike/>
        </w:rPr>
        <w:t>The following provisions shall apply to lots in the M4 Zone:</w:t>
      </w:r>
    </w:p>
    <w:tbl>
      <w:tblPr>
        <w:tblW w:w="0" w:type="auto"/>
        <w:tblInd w:w="1715" w:type="dxa"/>
        <w:tblLayout w:type="fixed"/>
        <w:tblCellMar>
          <w:left w:w="0" w:type="dxa"/>
          <w:right w:w="0" w:type="dxa"/>
        </w:tblCellMar>
        <w:tblLook w:val="01E0" w:firstRow="1" w:lastRow="1" w:firstColumn="1" w:lastColumn="1" w:noHBand="0" w:noVBand="0"/>
      </w:tblPr>
      <w:tblGrid>
        <w:gridCol w:w="676"/>
        <w:gridCol w:w="6142"/>
        <w:gridCol w:w="829"/>
      </w:tblGrid>
      <w:tr w:rsidR="00EA4CF1" w:rsidRPr="00CB6C9A" w14:paraId="148159B3" w14:textId="77777777">
        <w:trPr>
          <w:trHeight w:val="286"/>
        </w:trPr>
        <w:tc>
          <w:tcPr>
            <w:tcW w:w="676" w:type="dxa"/>
          </w:tcPr>
          <w:p w14:paraId="0D4CC05E" w14:textId="4D066CE5" w:rsidR="00EA4CF1" w:rsidRPr="00CB6C9A" w:rsidRDefault="00EA4CF1" w:rsidP="002F673D">
            <w:pPr>
              <w:pStyle w:val="TableParagraph"/>
              <w:numPr>
                <w:ilvl w:val="0"/>
                <w:numId w:val="377"/>
              </w:numPr>
              <w:spacing w:line="223" w:lineRule="exact"/>
              <w:ind w:right="210"/>
              <w:rPr>
                <w:b/>
                <w:strike/>
                <w:sz w:val="20"/>
              </w:rPr>
            </w:pPr>
          </w:p>
        </w:tc>
        <w:tc>
          <w:tcPr>
            <w:tcW w:w="6142" w:type="dxa"/>
          </w:tcPr>
          <w:p w14:paraId="547C9B4E" w14:textId="2E45C67E" w:rsidR="00EA4CF1" w:rsidRPr="00CB6C9A" w:rsidRDefault="00A54946">
            <w:pPr>
              <w:pStyle w:val="TableParagraph"/>
              <w:spacing w:line="223" w:lineRule="exact"/>
              <w:ind w:left="231"/>
              <w:rPr>
                <w:b/>
                <w:strike/>
                <w:sz w:val="20"/>
              </w:rPr>
            </w:pPr>
            <w:r w:rsidRPr="00CB6C9A">
              <w:rPr>
                <w:b/>
                <w:strike/>
                <w:sz w:val="20"/>
              </w:rPr>
              <w:t xml:space="preserve">Minimum Lot Area </w:t>
            </w:r>
          </w:p>
        </w:tc>
        <w:tc>
          <w:tcPr>
            <w:tcW w:w="829" w:type="dxa"/>
          </w:tcPr>
          <w:p w14:paraId="4B5EF247" w14:textId="77777777" w:rsidR="00EA4CF1" w:rsidRPr="00CB6C9A" w:rsidRDefault="00A54946">
            <w:pPr>
              <w:pStyle w:val="TableParagraph"/>
              <w:spacing w:line="223" w:lineRule="exact"/>
              <w:ind w:left="186"/>
              <w:rPr>
                <w:b/>
                <w:strike/>
                <w:sz w:val="20"/>
              </w:rPr>
            </w:pPr>
            <w:r w:rsidRPr="00CB6C9A">
              <w:rPr>
                <w:b/>
                <w:strike/>
                <w:sz w:val="20"/>
              </w:rPr>
              <w:t>6 ha</w:t>
            </w:r>
          </w:p>
        </w:tc>
      </w:tr>
      <w:tr w:rsidR="00EA4CF1" w:rsidRPr="00CB6C9A" w14:paraId="130F9D53" w14:textId="77777777">
        <w:trPr>
          <w:trHeight w:val="350"/>
        </w:trPr>
        <w:tc>
          <w:tcPr>
            <w:tcW w:w="676" w:type="dxa"/>
          </w:tcPr>
          <w:p w14:paraId="415ADB94" w14:textId="31DA3D9C" w:rsidR="00EA4CF1" w:rsidRPr="00CB6C9A" w:rsidRDefault="00EA4CF1" w:rsidP="002F673D">
            <w:pPr>
              <w:pStyle w:val="TableParagraph"/>
              <w:numPr>
                <w:ilvl w:val="0"/>
                <w:numId w:val="377"/>
              </w:numPr>
              <w:spacing w:before="56"/>
              <w:ind w:right="210"/>
              <w:jc w:val="center"/>
              <w:rPr>
                <w:b/>
                <w:strike/>
                <w:sz w:val="20"/>
              </w:rPr>
            </w:pPr>
          </w:p>
        </w:tc>
        <w:tc>
          <w:tcPr>
            <w:tcW w:w="6142" w:type="dxa"/>
          </w:tcPr>
          <w:p w14:paraId="55A69568" w14:textId="7DD34D34" w:rsidR="00EA4CF1" w:rsidRPr="00CB6C9A" w:rsidRDefault="00A54946">
            <w:pPr>
              <w:pStyle w:val="TableParagraph"/>
              <w:spacing w:before="56"/>
              <w:ind w:left="231"/>
              <w:rPr>
                <w:b/>
                <w:strike/>
                <w:sz w:val="20"/>
              </w:rPr>
            </w:pPr>
            <w:r w:rsidRPr="00CB6C9A">
              <w:rPr>
                <w:b/>
                <w:strike/>
                <w:sz w:val="20"/>
              </w:rPr>
              <w:t xml:space="preserve">Minimum Lot Frontage </w:t>
            </w:r>
          </w:p>
        </w:tc>
        <w:tc>
          <w:tcPr>
            <w:tcW w:w="829" w:type="dxa"/>
          </w:tcPr>
          <w:p w14:paraId="72BE8C0C" w14:textId="77777777" w:rsidR="00EA4CF1" w:rsidRPr="00CB6C9A" w:rsidRDefault="00A54946">
            <w:pPr>
              <w:pStyle w:val="TableParagraph"/>
              <w:spacing w:before="56"/>
              <w:ind w:left="186"/>
              <w:rPr>
                <w:b/>
                <w:strike/>
                <w:sz w:val="20"/>
              </w:rPr>
            </w:pPr>
            <w:r w:rsidRPr="00CB6C9A">
              <w:rPr>
                <w:b/>
                <w:strike/>
                <w:sz w:val="20"/>
              </w:rPr>
              <w:t>30 m</w:t>
            </w:r>
          </w:p>
        </w:tc>
      </w:tr>
      <w:tr w:rsidR="00EA4CF1" w:rsidRPr="00CB6C9A" w14:paraId="77FCFB1C" w14:textId="77777777">
        <w:trPr>
          <w:trHeight w:val="286"/>
        </w:trPr>
        <w:tc>
          <w:tcPr>
            <w:tcW w:w="676" w:type="dxa"/>
          </w:tcPr>
          <w:p w14:paraId="59134175" w14:textId="1C7A4B16" w:rsidR="00EA4CF1" w:rsidRPr="00CB6C9A" w:rsidRDefault="00EA4CF1" w:rsidP="002F673D">
            <w:pPr>
              <w:pStyle w:val="TableParagraph"/>
              <w:numPr>
                <w:ilvl w:val="0"/>
                <w:numId w:val="377"/>
              </w:numPr>
              <w:spacing w:before="56" w:line="210" w:lineRule="exact"/>
              <w:ind w:right="210"/>
              <w:jc w:val="center"/>
              <w:rPr>
                <w:b/>
                <w:strike/>
                <w:sz w:val="20"/>
              </w:rPr>
            </w:pPr>
          </w:p>
        </w:tc>
        <w:tc>
          <w:tcPr>
            <w:tcW w:w="6142" w:type="dxa"/>
          </w:tcPr>
          <w:p w14:paraId="52C30A35" w14:textId="173C4297" w:rsidR="00EA4CF1" w:rsidRPr="00CB6C9A" w:rsidRDefault="00A54946">
            <w:pPr>
              <w:pStyle w:val="TableParagraph"/>
              <w:spacing w:before="56" w:line="210" w:lineRule="exact"/>
              <w:ind w:left="231"/>
              <w:rPr>
                <w:b/>
                <w:strike/>
                <w:sz w:val="20"/>
              </w:rPr>
            </w:pPr>
            <w:r w:rsidRPr="00CB6C9A">
              <w:rPr>
                <w:b/>
                <w:strike/>
                <w:sz w:val="20"/>
              </w:rPr>
              <w:t xml:space="preserve">Minimum Front Yard Depth / Exterior Side Yard Width </w:t>
            </w:r>
          </w:p>
        </w:tc>
        <w:tc>
          <w:tcPr>
            <w:tcW w:w="829" w:type="dxa"/>
          </w:tcPr>
          <w:p w14:paraId="1F6B71E4" w14:textId="77777777" w:rsidR="00EA4CF1" w:rsidRPr="00CB6C9A" w:rsidRDefault="00A54946">
            <w:pPr>
              <w:pStyle w:val="TableParagraph"/>
              <w:spacing w:before="56" w:line="210" w:lineRule="exact"/>
              <w:ind w:left="186"/>
              <w:rPr>
                <w:b/>
                <w:strike/>
                <w:sz w:val="20"/>
              </w:rPr>
            </w:pPr>
            <w:r w:rsidRPr="00CB6C9A">
              <w:rPr>
                <w:b/>
                <w:strike/>
                <w:sz w:val="20"/>
              </w:rPr>
              <w:t>40 m</w:t>
            </w:r>
          </w:p>
        </w:tc>
      </w:tr>
    </w:tbl>
    <w:p w14:paraId="3F3A65B8" w14:textId="77777777" w:rsidR="00EA4CF1" w:rsidRPr="00CB6C9A" w:rsidRDefault="00EA4CF1">
      <w:pPr>
        <w:spacing w:line="210" w:lineRule="exact"/>
        <w:rPr>
          <w:b/>
          <w:strike/>
          <w:sz w:val="20"/>
        </w:rPr>
        <w:sectPr w:rsidR="00EA4CF1" w:rsidRPr="00CB6C9A">
          <w:headerReference w:type="default" r:id="rId49"/>
          <w:pgSz w:w="12240" w:h="15840"/>
          <w:pgMar w:top="1360" w:right="0" w:bottom="1460" w:left="0" w:header="999" w:footer="1276" w:gutter="0"/>
          <w:cols w:space="720"/>
        </w:sectPr>
      </w:pPr>
    </w:p>
    <w:p w14:paraId="3E5D2A1F" w14:textId="77777777" w:rsidR="00EA4CF1" w:rsidRPr="00CB6C9A" w:rsidRDefault="00EA4CF1">
      <w:pPr>
        <w:pStyle w:val="BodyText"/>
        <w:rPr>
          <w:b/>
          <w:strike/>
        </w:rPr>
      </w:pPr>
    </w:p>
    <w:p w14:paraId="1725BEC8" w14:textId="77777777" w:rsidR="00EA4CF1" w:rsidRPr="00CB6C9A" w:rsidRDefault="00EA4CF1">
      <w:pPr>
        <w:pStyle w:val="BodyText"/>
        <w:spacing w:before="8"/>
        <w:rPr>
          <w:b/>
          <w:strike/>
          <w:sz w:val="12"/>
        </w:rPr>
      </w:pPr>
    </w:p>
    <w:tbl>
      <w:tblPr>
        <w:tblW w:w="0" w:type="auto"/>
        <w:tblInd w:w="1715" w:type="dxa"/>
        <w:tblLayout w:type="fixed"/>
        <w:tblCellMar>
          <w:left w:w="0" w:type="dxa"/>
          <w:right w:w="0" w:type="dxa"/>
        </w:tblCellMar>
        <w:tblLook w:val="01E0" w:firstRow="1" w:lastRow="1" w:firstColumn="1" w:lastColumn="1" w:noHBand="0" w:noVBand="0"/>
      </w:tblPr>
      <w:tblGrid>
        <w:gridCol w:w="676"/>
        <w:gridCol w:w="6198"/>
        <w:gridCol w:w="773"/>
      </w:tblGrid>
      <w:tr w:rsidR="00EA4CF1" w:rsidRPr="00CB6C9A" w14:paraId="099E567D" w14:textId="77777777">
        <w:trPr>
          <w:trHeight w:val="286"/>
        </w:trPr>
        <w:tc>
          <w:tcPr>
            <w:tcW w:w="676" w:type="dxa"/>
          </w:tcPr>
          <w:p w14:paraId="1E14B821" w14:textId="1A9F546D" w:rsidR="00EA4CF1" w:rsidRPr="00CB6C9A" w:rsidRDefault="00EA4CF1" w:rsidP="002F673D">
            <w:pPr>
              <w:pStyle w:val="TableParagraph"/>
              <w:numPr>
                <w:ilvl w:val="0"/>
                <w:numId w:val="377"/>
              </w:numPr>
              <w:spacing w:line="223" w:lineRule="exact"/>
              <w:ind w:right="210"/>
              <w:jc w:val="center"/>
              <w:rPr>
                <w:b/>
                <w:strike/>
                <w:sz w:val="20"/>
              </w:rPr>
            </w:pPr>
            <w:bookmarkStart w:id="387" w:name="17.4_SPECIAL_PROVISIONS"/>
            <w:bookmarkStart w:id="388" w:name="17.5_EXCEPTIONS"/>
            <w:bookmarkEnd w:id="387"/>
            <w:bookmarkEnd w:id="388"/>
          </w:p>
        </w:tc>
        <w:tc>
          <w:tcPr>
            <w:tcW w:w="6198" w:type="dxa"/>
          </w:tcPr>
          <w:p w14:paraId="1BE889AE" w14:textId="2D11998B" w:rsidR="00EA4CF1" w:rsidRPr="00CB6C9A" w:rsidRDefault="00A54946">
            <w:pPr>
              <w:pStyle w:val="TableParagraph"/>
              <w:spacing w:line="223" w:lineRule="exact"/>
              <w:ind w:left="231"/>
              <w:rPr>
                <w:b/>
                <w:strike/>
                <w:sz w:val="20"/>
              </w:rPr>
            </w:pPr>
            <w:r w:rsidRPr="00CB6C9A">
              <w:rPr>
                <w:b/>
                <w:strike/>
                <w:sz w:val="20"/>
              </w:rPr>
              <w:t xml:space="preserve">Side Yard Width* </w:t>
            </w:r>
          </w:p>
        </w:tc>
        <w:tc>
          <w:tcPr>
            <w:tcW w:w="773" w:type="dxa"/>
          </w:tcPr>
          <w:p w14:paraId="42F69AD3" w14:textId="77777777" w:rsidR="00EA4CF1" w:rsidRPr="00CB6C9A" w:rsidRDefault="00A54946">
            <w:pPr>
              <w:pStyle w:val="TableParagraph"/>
              <w:spacing w:line="223" w:lineRule="exact"/>
              <w:ind w:left="130"/>
              <w:rPr>
                <w:b/>
                <w:strike/>
                <w:sz w:val="20"/>
              </w:rPr>
            </w:pPr>
            <w:r w:rsidRPr="00CB6C9A">
              <w:rPr>
                <w:b/>
                <w:strike/>
                <w:sz w:val="20"/>
              </w:rPr>
              <w:t>10 m</w:t>
            </w:r>
          </w:p>
        </w:tc>
      </w:tr>
      <w:tr w:rsidR="00EA4CF1" w:rsidRPr="00CB6C9A" w14:paraId="2C81520B" w14:textId="77777777">
        <w:trPr>
          <w:trHeight w:val="349"/>
        </w:trPr>
        <w:tc>
          <w:tcPr>
            <w:tcW w:w="676" w:type="dxa"/>
          </w:tcPr>
          <w:p w14:paraId="1A68B7FA" w14:textId="6D768D5F" w:rsidR="00EA4CF1" w:rsidRPr="00CB6C9A" w:rsidRDefault="00EA4CF1" w:rsidP="002F673D">
            <w:pPr>
              <w:pStyle w:val="TableParagraph"/>
              <w:numPr>
                <w:ilvl w:val="0"/>
                <w:numId w:val="377"/>
              </w:numPr>
              <w:spacing w:before="56"/>
              <w:ind w:right="210"/>
              <w:jc w:val="center"/>
              <w:rPr>
                <w:b/>
                <w:strike/>
                <w:sz w:val="20"/>
              </w:rPr>
            </w:pPr>
          </w:p>
        </w:tc>
        <w:tc>
          <w:tcPr>
            <w:tcW w:w="6198" w:type="dxa"/>
          </w:tcPr>
          <w:p w14:paraId="3E66BEFF" w14:textId="4A7607AF" w:rsidR="00EA4CF1" w:rsidRPr="00CB6C9A" w:rsidRDefault="00A54946">
            <w:pPr>
              <w:pStyle w:val="TableParagraph"/>
              <w:spacing w:before="56"/>
              <w:ind w:left="231"/>
              <w:rPr>
                <w:b/>
                <w:strike/>
                <w:sz w:val="20"/>
              </w:rPr>
            </w:pPr>
            <w:r w:rsidRPr="00CB6C9A">
              <w:rPr>
                <w:b/>
                <w:strike/>
                <w:sz w:val="20"/>
              </w:rPr>
              <w:t xml:space="preserve">Minimum Rear Yard Depth* </w:t>
            </w:r>
          </w:p>
        </w:tc>
        <w:tc>
          <w:tcPr>
            <w:tcW w:w="773" w:type="dxa"/>
          </w:tcPr>
          <w:p w14:paraId="06BA19ED" w14:textId="77777777" w:rsidR="00EA4CF1" w:rsidRPr="00CB6C9A" w:rsidRDefault="00A54946">
            <w:pPr>
              <w:pStyle w:val="TableParagraph"/>
              <w:spacing w:before="56"/>
              <w:ind w:left="130"/>
              <w:rPr>
                <w:b/>
                <w:strike/>
                <w:sz w:val="20"/>
              </w:rPr>
            </w:pPr>
            <w:r w:rsidRPr="00CB6C9A">
              <w:rPr>
                <w:b/>
                <w:strike/>
                <w:sz w:val="20"/>
              </w:rPr>
              <w:t>10 m</w:t>
            </w:r>
          </w:p>
        </w:tc>
      </w:tr>
      <w:tr w:rsidR="00EA4CF1" w:rsidRPr="00CB6C9A" w14:paraId="03762164" w14:textId="77777777">
        <w:trPr>
          <w:trHeight w:val="349"/>
        </w:trPr>
        <w:tc>
          <w:tcPr>
            <w:tcW w:w="676" w:type="dxa"/>
          </w:tcPr>
          <w:p w14:paraId="78354BA1" w14:textId="781A630E" w:rsidR="00EA4CF1" w:rsidRPr="00CB6C9A" w:rsidRDefault="00EA4CF1" w:rsidP="002F673D">
            <w:pPr>
              <w:pStyle w:val="TableParagraph"/>
              <w:numPr>
                <w:ilvl w:val="0"/>
                <w:numId w:val="377"/>
              </w:numPr>
              <w:spacing w:before="55"/>
              <w:ind w:right="210"/>
              <w:jc w:val="center"/>
              <w:rPr>
                <w:b/>
                <w:strike/>
                <w:sz w:val="20"/>
              </w:rPr>
            </w:pPr>
          </w:p>
        </w:tc>
        <w:tc>
          <w:tcPr>
            <w:tcW w:w="6198" w:type="dxa"/>
          </w:tcPr>
          <w:p w14:paraId="2FA36550" w14:textId="0A49C0CC" w:rsidR="00EA4CF1" w:rsidRPr="00CB6C9A" w:rsidRDefault="00A54946">
            <w:pPr>
              <w:pStyle w:val="TableParagraph"/>
              <w:spacing w:before="55"/>
              <w:ind w:left="231"/>
              <w:rPr>
                <w:b/>
                <w:strike/>
                <w:sz w:val="20"/>
              </w:rPr>
            </w:pPr>
            <w:r w:rsidRPr="00CB6C9A">
              <w:rPr>
                <w:b/>
                <w:strike/>
                <w:sz w:val="20"/>
              </w:rPr>
              <w:t xml:space="preserve">Minimum Lot Depth </w:t>
            </w:r>
          </w:p>
        </w:tc>
        <w:tc>
          <w:tcPr>
            <w:tcW w:w="773" w:type="dxa"/>
          </w:tcPr>
          <w:p w14:paraId="2A72716D" w14:textId="77777777" w:rsidR="00EA4CF1" w:rsidRPr="00CB6C9A" w:rsidRDefault="00A54946">
            <w:pPr>
              <w:pStyle w:val="TableParagraph"/>
              <w:spacing w:before="55"/>
              <w:ind w:left="130"/>
              <w:rPr>
                <w:b/>
                <w:strike/>
                <w:sz w:val="20"/>
              </w:rPr>
            </w:pPr>
            <w:r w:rsidRPr="00CB6C9A">
              <w:rPr>
                <w:b/>
                <w:strike/>
                <w:sz w:val="20"/>
              </w:rPr>
              <w:t>60 m</w:t>
            </w:r>
          </w:p>
        </w:tc>
      </w:tr>
      <w:tr w:rsidR="00EA4CF1" w:rsidRPr="00CB6C9A" w14:paraId="735D01ED" w14:textId="77777777">
        <w:trPr>
          <w:trHeight w:val="350"/>
        </w:trPr>
        <w:tc>
          <w:tcPr>
            <w:tcW w:w="676" w:type="dxa"/>
          </w:tcPr>
          <w:p w14:paraId="65EBB50B" w14:textId="2756FF82" w:rsidR="00EA4CF1" w:rsidRPr="00CB6C9A" w:rsidRDefault="00EA4CF1" w:rsidP="002F673D">
            <w:pPr>
              <w:pStyle w:val="TableParagraph"/>
              <w:numPr>
                <w:ilvl w:val="0"/>
                <w:numId w:val="377"/>
              </w:numPr>
              <w:spacing w:before="56"/>
              <w:ind w:right="210"/>
              <w:jc w:val="center"/>
              <w:rPr>
                <w:b/>
                <w:strike/>
                <w:sz w:val="20"/>
              </w:rPr>
            </w:pPr>
          </w:p>
        </w:tc>
        <w:tc>
          <w:tcPr>
            <w:tcW w:w="6198" w:type="dxa"/>
          </w:tcPr>
          <w:p w14:paraId="1E8D5E49" w14:textId="728F9B67" w:rsidR="00EA4CF1" w:rsidRPr="00CB6C9A" w:rsidRDefault="00A54946">
            <w:pPr>
              <w:pStyle w:val="TableParagraph"/>
              <w:spacing w:before="56"/>
              <w:ind w:left="231"/>
              <w:rPr>
                <w:b/>
                <w:strike/>
                <w:sz w:val="20"/>
              </w:rPr>
            </w:pPr>
            <w:r w:rsidRPr="00CB6C9A">
              <w:rPr>
                <w:b/>
                <w:strike/>
                <w:sz w:val="20"/>
              </w:rPr>
              <w:t xml:space="preserve">Maximum Lot Coverage </w:t>
            </w:r>
          </w:p>
        </w:tc>
        <w:tc>
          <w:tcPr>
            <w:tcW w:w="773" w:type="dxa"/>
          </w:tcPr>
          <w:p w14:paraId="3066D097" w14:textId="77777777" w:rsidR="00EA4CF1" w:rsidRPr="00CB6C9A" w:rsidRDefault="00A54946">
            <w:pPr>
              <w:pStyle w:val="TableParagraph"/>
              <w:spacing w:before="56"/>
              <w:ind w:left="130"/>
              <w:rPr>
                <w:b/>
                <w:strike/>
                <w:sz w:val="20"/>
              </w:rPr>
            </w:pPr>
            <w:r w:rsidRPr="00CB6C9A">
              <w:rPr>
                <w:b/>
                <w:strike/>
                <w:sz w:val="20"/>
              </w:rPr>
              <w:t>30%</w:t>
            </w:r>
          </w:p>
        </w:tc>
      </w:tr>
      <w:tr w:rsidR="00EA4CF1" w:rsidRPr="00CB6C9A" w14:paraId="049BA3BE" w14:textId="77777777">
        <w:trPr>
          <w:trHeight w:val="286"/>
        </w:trPr>
        <w:tc>
          <w:tcPr>
            <w:tcW w:w="676" w:type="dxa"/>
          </w:tcPr>
          <w:p w14:paraId="521FCF77" w14:textId="4F94D599" w:rsidR="00EA4CF1" w:rsidRPr="00CB6C9A" w:rsidRDefault="00EA4CF1" w:rsidP="002F673D">
            <w:pPr>
              <w:pStyle w:val="TableParagraph"/>
              <w:numPr>
                <w:ilvl w:val="0"/>
                <w:numId w:val="377"/>
              </w:numPr>
              <w:spacing w:before="56" w:line="210" w:lineRule="exact"/>
              <w:ind w:right="210"/>
              <w:jc w:val="center"/>
              <w:rPr>
                <w:b/>
                <w:strike/>
                <w:sz w:val="20"/>
              </w:rPr>
            </w:pPr>
          </w:p>
        </w:tc>
        <w:tc>
          <w:tcPr>
            <w:tcW w:w="6198" w:type="dxa"/>
          </w:tcPr>
          <w:p w14:paraId="2966F780" w14:textId="394A4D98" w:rsidR="00EA4CF1" w:rsidRPr="00CB6C9A" w:rsidRDefault="00A54946">
            <w:pPr>
              <w:pStyle w:val="TableParagraph"/>
              <w:spacing w:before="56" w:line="210" w:lineRule="exact"/>
              <w:ind w:left="231"/>
              <w:rPr>
                <w:b/>
                <w:strike/>
                <w:sz w:val="20"/>
              </w:rPr>
            </w:pPr>
            <w:r w:rsidRPr="00CB6C9A">
              <w:rPr>
                <w:b/>
                <w:strike/>
                <w:sz w:val="20"/>
              </w:rPr>
              <w:t xml:space="preserve">Landscaped Open Space </w:t>
            </w:r>
          </w:p>
        </w:tc>
        <w:tc>
          <w:tcPr>
            <w:tcW w:w="773" w:type="dxa"/>
          </w:tcPr>
          <w:p w14:paraId="6E31B939" w14:textId="77777777" w:rsidR="00EA4CF1" w:rsidRPr="00CB6C9A" w:rsidRDefault="00A54946">
            <w:pPr>
              <w:pStyle w:val="TableParagraph"/>
              <w:spacing w:before="56" w:line="210" w:lineRule="exact"/>
              <w:ind w:left="130"/>
              <w:rPr>
                <w:b/>
                <w:strike/>
                <w:sz w:val="20"/>
              </w:rPr>
            </w:pPr>
            <w:r w:rsidRPr="00CB6C9A">
              <w:rPr>
                <w:b/>
                <w:strike/>
                <w:sz w:val="20"/>
              </w:rPr>
              <w:t>60%</w:t>
            </w:r>
          </w:p>
        </w:tc>
      </w:tr>
    </w:tbl>
    <w:p w14:paraId="61E55004" w14:textId="77777777" w:rsidR="00EA4CF1" w:rsidRPr="00CB6C9A" w:rsidRDefault="00A54946" w:rsidP="0046015B">
      <w:pPr>
        <w:pStyle w:val="ProvisionTextnonum"/>
        <w:rPr>
          <w:b/>
          <w:strike/>
        </w:rPr>
      </w:pPr>
      <w:r w:rsidRPr="00CB6C9A">
        <w:rPr>
          <w:b/>
          <w:strike/>
        </w:rPr>
        <w:t>* No side or rear yard shall be required abutting a railway right-of-way.</w:t>
      </w:r>
    </w:p>
    <w:p w14:paraId="1E62B862" w14:textId="77777777" w:rsidR="00EA4CF1" w:rsidRPr="00CB6C9A" w:rsidRDefault="00A54946" w:rsidP="008C244B">
      <w:pPr>
        <w:pStyle w:val="Heading3"/>
        <w:numPr>
          <w:ilvl w:val="1"/>
          <w:numId w:val="23"/>
        </w:numPr>
        <w:tabs>
          <w:tab w:val="left" w:pos="2377"/>
        </w:tabs>
        <w:ind w:hanging="577"/>
        <w:rPr>
          <w:bCs w:val="0"/>
          <w:strike/>
        </w:rPr>
      </w:pPr>
      <w:bookmarkStart w:id="389" w:name="_Toc203722045"/>
      <w:r w:rsidRPr="00CB6C9A">
        <w:rPr>
          <w:bCs w:val="0"/>
          <w:strike/>
        </w:rPr>
        <w:t>SPECIAL PROVISIONS</w:t>
      </w:r>
      <w:bookmarkEnd w:id="389"/>
    </w:p>
    <w:p w14:paraId="0CEF1ED5" w14:textId="77777777" w:rsidR="00EA4CF1" w:rsidRPr="00CB6C9A" w:rsidRDefault="00A54946" w:rsidP="0046015B">
      <w:pPr>
        <w:pStyle w:val="ProvisionTextnonum"/>
        <w:rPr>
          <w:b/>
          <w:strike/>
        </w:rPr>
      </w:pPr>
      <w:r w:rsidRPr="00CB6C9A">
        <w:rPr>
          <w:b/>
          <w:strike/>
        </w:rPr>
        <w:t>The following provisions shall apply in the M4 Zone:</w:t>
      </w:r>
    </w:p>
    <w:p w14:paraId="2F8A36E6" w14:textId="12447A70" w:rsidR="00EA4CF1" w:rsidRPr="00CB6C9A" w:rsidRDefault="00A54946" w:rsidP="002F673D">
      <w:pPr>
        <w:pStyle w:val="Heading5"/>
        <w:numPr>
          <w:ilvl w:val="0"/>
          <w:numId w:val="477"/>
        </w:numPr>
        <w:rPr>
          <w:bCs w:val="0"/>
          <w:strike/>
        </w:rPr>
      </w:pPr>
      <w:r w:rsidRPr="00CB6C9A">
        <w:rPr>
          <w:bCs w:val="0"/>
          <w:strike/>
        </w:rPr>
        <w:t>Outside</w:t>
      </w:r>
      <w:r w:rsidRPr="00CB6C9A">
        <w:rPr>
          <w:bCs w:val="0"/>
          <w:strike/>
          <w:spacing w:val="-2"/>
        </w:rPr>
        <w:t xml:space="preserve"> </w:t>
      </w:r>
      <w:r w:rsidRPr="00CB6C9A">
        <w:rPr>
          <w:bCs w:val="0"/>
          <w:strike/>
        </w:rPr>
        <w:t>Storage</w:t>
      </w:r>
    </w:p>
    <w:p w14:paraId="29783E92" w14:textId="77777777" w:rsidR="00EA4CF1" w:rsidRPr="00CB6C9A" w:rsidRDefault="00A54946" w:rsidP="0046015B">
      <w:pPr>
        <w:pStyle w:val="ProvisionTextnonum"/>
        <w:rPr>
          <w:b/>
          <w:strike/>
        </w:rPr>
      </w:pPr>
      <w:r w:rsidRPr="00CB6C9A">
        <w:rPr>
          <w:b/>
          <w:strike/>
        </w:rPr>
        <w:t>In</w:t>
      </w:r>
      <w:r w:rsidRPr="00CB6C9A">
        <w:rPr>
          <w:b/>
          <w:strike/>
          <w:spacing w:val="-6"/>
        </w:rPr>
        <w:t xml:space="preserve"> </w:t>
      </w:r>
      <w:r w:rsidRPr="00CB6C9A">
        <w:rPr>
          <w:b/>
          <w:strike/>
        </w:rPr>
        <w:t>addition</w:t>
      </w:r>
      <w:r w:rsidRPr="00CB6C9A">
        <w:rPr>
          <w:b/>
          <w:strike/>
          <w:spacing w:val="-5"/>
        </w:rPr>
        <w:t xml:space="preserve"> </w:t>
      </w:r>
      <w:r w:rsidRPr="00CB6C9A">
        <w:rPr>
          <w:b/>
          <w:strike/>
        </w:rPr>
        <w:t>to</w:t>
      </w:r>
      <w:r w:rsidRPr="00CB6C9A">
        <w:rPr>
          <w:b/>
          <w:strike/>
          <w:spacing w:val="-6"/>
        </w:rPr>
        <w:t xml:space="preserve"> </w:t>
      </w:r>
      <w:r w:rsidRPr="00CB6C9A">
        <w:rPr>
          <w:b/>
          <w:strike/>
        </w:rPr>
        <w:t>the</w:t>
      </w:r>
      <w:r w:rsidRPr="00CB6C9A">
        <w:rPr>
          <w:b/>
          <w:strike/>
          <w:spacing w:val="-2"/>
        </w:rPr>
        <w:t xml:space="preserve"> </w:t>
      </w:r>
      <w:r w:rsidRPr="00CB6C9A">
        <w:rPr>
          <w:b/>
          <w:strike/>
        </w:rPr>
        <w:t>provisions</w:t>
      </w:r>
      <w:r w:rsidRPr="00CB6C9A">
        <w:rPr>
          <w:b/>
          <w:strike/>
          <w:spacing w:val="-4"/>
        </w:rPr>
        <w:t xml:space="preserve"> </w:t>
      </w:r>
      <w:r w:rsidRPr="00CB6C9A">
        <w:rPr>
          <w:b/>
          <w:strike/>
        </w:rPr>
        <w:t>of</w:t>
      </w:r>
      <w:r w:rsidRPr="00CB6C9A">
        <w:rPr>
          <w:b/>
          <w:strike/>
          <w:spacing w:val="-4"/>
        </w:rPr>
        <w:t xml:space="preserve"> </w:t>
      </w:r>
      <w:r w:rsidRPr="00CB6C9A">
        <w:rPr>
          <w:b/>
          <w:strike/>
        </w:rPr>
        <w:t>Subsection</w:t>
      </w:r>
      <w:r w:rsidRPr="00CB6C9A">
        <w:rPr>
          <w:b/>
          <w:strike/>
          <w:spacing w:val="-5"/>
        </w:rPr>
        <w:t xml:space="preserve"> </w:t>
      </w:r>
      <w:r w:rsidRPr="00CB6C9A">
        <w:rPr>
          <w:b/>
          <w:strike/>
        </w:rPr>
        <w:t>4.25</w:t>
      </w:r>
      <w:r w:rsidRPr="00CB6C9A">
        <w:rPr>
          <w:b/>
          <w:strike/>
          <w:spacing w:val="-3"/>
        </w:rPr>
        <w:t xml:space="preserve"> </w:t>
      </w:r>
      <w:r w:rsidRPr="00CB6C9A">
        <w:rPr>
          <w:b/>
          <w:strike/>
        </w:rPr>
        <w:t>of</w:t>
      </w:r>
      <w:r w:rsidRPr="00CB6C9A">
        <w:rPr>
          <w:b/>
          <w:strike/>
          <w:spacing w:val="-3"/>
        </w:rPr>
        <w:t xml:space="preserve"> </w:t>
      </w:r>
      <w:r w:rsidRPr="00CB6C9A">
        <w:rPr>
          <w:b/>
          <w:strike/>
        </w:rPr>
        <w:t>this</w:t>
      </w:r>
      <w:r w:rsidRPr="00CB6C9A">
        <w:rPr>
          <w:b/>
          <w:strike/>
          <w:spacing w:val="-1"/>
        </w:rPr>
        <w:t xml:space="preserve"> </w:t>
      </w:r>
      <w:r w:rsidRPr="00CB6C9A">
        <w:rPr>
          <w:b/>
          <w:strike/>
        </w:rPr>
        <w:t>By-law,</w:t>
      </w:r>
      <w:r w:rsidRPr="00CB6C9A">
        <w:rPr>
          <w:b/>
          <w:strike/>
          <w:spacing w:val="-3"/>
        </w:rPr>
        <w:t xml:space="preserve"> </w:t>
      </w:r>
      <w:r w:rsidRPr="00CB6C9A">
        <w:rPr>
          <w:b/>
          <w:strike/>
        </w:rPr>
        <w:t>outside</w:t>
      </w:r>
      <w:r w:rsidRPr="00CB6C9A">
        <w:rPr>
          <w:b/>
          <w:strike/>
          <w:spacing w:val="-3"/>
        </w:rPr>
        <w:t xml:space="preserve"> </w:t>
      </w:r>
      <w:r w:rsidRPr="00CB6C9A">
        <w:rPr>
          <w:b/>
          <w:strike/>
        </w:rPr>
        <w:t>storage</w:t>
      </w:r>
      <w:r w:rsidRPr="00CB6C9A">
        <w:rPr>
          <w:b/>
          <w:strike/>
          <w:spacing w:val="-6"/>
        </w:rPr>
        <w:t xml:space="preserve"> </w:t>
      </w:r>
      <w:r w:rsidRPr="00CB6C9A">
        <w:rPr>
          <w:b/>
          <w:strike/>
        </w:rPr>
        <w:t>shall</w:t>
      </w:r>
      <w:r w:rsidRPr="00CB6C9A">
        <w:rPr>
          <w:b/>
          <w:strike/>
          <w:spacing w:val="-3"/>
        </w:rPr>
        <w:t xml:space="preserve"> </w:t>
      </w:r>
      <w:r w:rsidRPr="00CB6C9A">
        <w:rPr>
          <w:b/>
          <w:strike/>
        </w:rPr>
        <w:t>not</w:t>
      </w:r>
      <w:r w:rsidRPr="00CB6C9A">
        <w:rPr>
          <w:b/>
          <w:strike/>
          <w:spacing w:val="-2"/>
        </w:rPr>
        <w:t xml:space="preserve"> </w:t>
      </w:r>
      <w:r w:rsidRPr="00CB6C9A">
        <w:rPr>
          <w:b/>
          <w:strike/>
        </w:rPr>
        <w:t>be permitted in any yard where such yard lies opposite to or abuts a residential, institutional, or an open space</w:t>
      </w:r>
      <w:r w:rsidRPr="00CB6C9A">
        <w:rPr>
          <w:b/>
          <w:strike/>
          <w:spacing w:val="-3"/>
        </w:rPr>
        <w:t xml:space="preserve"> </w:t>
      </w:r>
      <w:r w:rsidRPr="00CB6C9A">
        <w:rPr>
          <w:b/>
          <w:strike/>
        </w:rPr>
        <w:t>zone.</w:t>
      </w:r>
    </w:p>
    <w:p w14:paraId="2C2A9840" w14:textId="77777777" w:rsidR="00EA4CF1" w:rsidRPr="00CB6C9A" w:rsidRDefault="00A54946" w:rsidP="008C244B">
      <w:pPr>
        <w:pStyle w:val="Heading3"/>
        <w:numPr>
          <w:ilvl w:val="1"/>
          <w:numId w:val="23"/>
        </w:numPr>
        <w:tabs>
          <w:tab w:val="left" w:pos="2377"/>
        </w:tabs>
        <w:ind w:hanging="577"/>
        <w:rPr>
          <w:bCs w:val="0"/>
          <w:strike/>
        </w:rPr>
      </w:pPr>
      <w:bookmarkStart w:id="390" w:name="_Toc203722046"/>
      <w:r w:rsidRPr="00CB6C9A">
        <w:rPr>
          <w:bCs w:val="0"/>
          <w:strike/>
        </w:rPr>
        <w:t>EXCEPTIONS</w:t>
      </w:r>
      <w:bookmarkEnd w:id="390"/>
    </w:p>
    <w:p w14:paraId="50E4204D" w14:textId="77777777" w:rsidR="0046015B" w:rsidRPr="00CB6C9A" w:rsidRDefault="00A54946" w:rsidP="0046015B">
      <w:pPr>
        <w:pStyle w:val="ProvisionTextnonum"/>
        <w:rPr>
          <w:b/>
          <w:strike/>
        </w:rPr>
      </w:pPr>
      <w:r w:rsidRPr="00CB6C9A">
        <w:rPr>
          <w:b/>
          <w:strike/>
        </w:rPr>
        <w:t>The following site-specific zones apply to existing or unique situations that are not the standard</w:t>
      </w:r>
      <w:r w:rsidRPr="00CB6C9A">
        <w:rPr>
          <w:b/>
          <w:strike/>
          <w:spacing w:val="-13"/>
        </w:rPr>
        <w:t xml:space="preserve"> </w:t>
      </w:r>
      <w:r w:rsidRPr="00CB6C9A">
        <w:rPr>
          <w:b/>
          <w:strike/>
        </w:rPr>
        <w:t>“M4”</w:t>
      </w:r>
      <w:r w:rsidRPr="00CB6C9A">
        <w:rPr>
          <w:b/>
          <w:strike/>
          <w:spacing w:val="-14"/>
        </w:rPr>
        <w:t xml:space="preserve"> </w:t>
      </w:r>
      <w:r w:rsidRPr="00CB6C9A">
        <w:rPr>
          <w:b/>
          <w:strike/>
        </w:rPr>
        <w:t>Zone.</w:t>
      </w:r>
      <w:r w:rsidRPr="00CB6C9A">
        <w:rPr>
          <w:b/>
          <w:strike/>
          <w:spacing w:val="-11"/>
        </w:rPr>
        <w:t xml:space="preserve"> </w:t>
      </w:r>
      <w:r w:rsidRPr="00CB6C9A">
        <w:rPr>
          <w:b/>
          <w:strike/>
        </w:rPr>
        <w:t>If</w:t>
      </w:r>
      <w:r w:rsidRPr="00CB6C9A">
        <w:rPr>
          <w:b/>
          <w:strike/>
          <w:spacing w:val="-13"/>
        </w:rPr>
        <w:t xml:space="preserve"> </w:t>
      </w:r>
      <w:r w:rsidRPr="00CB6C9A">
        <w:rPr>
          <w:b/>
          <w:strike/>
        </w:rPr>
        <w:t>a</w:t>
      </w:r>
      <w:r w:rsidRPr="00CB6C9A">
        <w:rPr>
          <w:b/>
          <w:strike/>
          <w:spacing w:val="-15"/>
        </w:rPr>
        <w:t xml:space="preserve"> </w:t>
      </w:r>
      <w:r w:rsidRPr="00CB6C9A">
        <w:rPr>
          <w:b/>
          <w:strike/>
        </w:rPr>
        <w:t>regulation</w:t>
      </w:r>
      <w:r w:rsidRPr="00CB6C9A">
        <w:rPr>
          <w:b/>
          <w:strike/>
          <w:spacing w:val="-15"/>
        </w:rPr>
        <w:t xml:space="preserve"> </w:t>
      </w:r>
      <w:r w:rsidRPr="00CB6C9A">
        <w:rPr>
          <w:b/>
          <w:strike/>
        </w:rPr>
        <w:t>or</w:t>
      </w:r>
      <w:r w:rsidRPr="00CB6C9A">
        <w:rPr>
          <w:b/>
          <w:strike/>
          <w:spacing w:val="-11"/>
        </w:rPr>
        <w:t xml:space="preserve"> </w:t>
      </w:r>
      <w:r w:rsidRPr="00CB6C9A">
        <w:rPr>
          <w:b/>
          <w:strike/>
        </w:rPr>
        <w:t>use</w:t>
      </w:r>
      <w:r w:rsidRPr="00CB6C9A">
        <w:rPr>
          <w:b/>
          <w:strike/>
          <w:spacing w:val="-13"/>
        </w:rPr>
        <w:t xml:space="preserve"> </w:t>
      </w:r>
      <w:r w:rsidRPr="00CB6C9A">
        <w:rPr>
          <w:b/>
          <w:strike/>
        </w:rPr>
        <w:t>is</w:t>
      </w:r>
      <w:r w:rsidRPr="00CB6C9A">
        <w:rPr>
          <w:b/>
          <w:strike/>
          <w:spacing w:val="-14"/>
        </w:rPr>
        <w:t xml:space="preserve"> </w:t>
      </w:r>
      <w:r w:rsidRPr="00CB6C9A">
        <w:rPr>
          <w:b/>
          <w:strike/>
        </w:rPr>
        <w:t>not</w:t>
      </w:r>
      <w:r w:rsidRPr="00CB6C9A">
        <w:rPr>
          <w:b/>
          <w:strike/>
          <w:spacing w:val="-13"/>
        </w:rPr>
        <w:t xml:space="preserve"> </w:t>
      </w:r>
      <w:r w:rsidRPr="00CB6C9A">
        <w:rPr>
          <w:b/>
          <w:strike/>
        </w:rPr>
        <w:t>specified,</w:t>
      </w:r>
      <w:r w:rsidRPr="00CB6C9A">
        <w:rPr>
          <w:b/>
          <w:strike/>
          <w:spacing w:val="-15"/>
        </w:rPr>
        <w:t xml:space="preserve"> </w:t>
      </w:r>
      <w:r w:rsidRPr="00CB6C9A">
        <w:rPr>
          <w:b/>
          <w:strike/>
        </w:rPr>
        <w:t>the</w:t>
      </w:r>
      <w:r w:rsidRPr="00CB6C9A">
        <w:rPr>
          <w:b/>
          <w:strike/>
          <w:spacing w:val="-14"/>
        </w:rPr>
        <w:t xml:space="preserve"> </w:t>
      </w:r>
      <w:r w:rsidRPr="00CB6C9A">
        <w:rPr>
          <w:b/>
          <w:strike/>
        </w:rPr>
        <w:t>permitted</w:t>
      </w:r>
      <w:r w:rsidRPr="00CB6C9A">
        <w:rPr>
          <w:b/>
          <w:strike/>
          <w:spacing w:val="-15"/>
        </w:rPr>
        <w:t xml:space="preserve"> </w:t>
      </w:r>
      <w:r w:rsidRPr="00CB6C9A">
        <w:rPr>
          <w:b/>
          <w:strike/>
        </w:rPr>
        <w:t>uses</w:t>
      </w:r>
      <w:r w:rsidRPr="00CB6C9A">
        <w:rPr>
          <w:b/>
          <w:strike/>
          <w:spacing w:val="-12"/>
        </w:rPr>
        <w:t xml:space="preserve"> </w:t>
      </w:r>
      <w:r w:rsidRPr="00CB6C9A">
        <w:rPr>
          <w:b/>
          <w:strike/>
        </w:rPr>
        <w:t>of</w:t>
      </w:r>
      <w:r w:rsidRPr="00CB6C9A">
        <w:rPr>
          <w:b/>
          <w:strike/>
          <w:spacing w:val="-13"/>
        </w:rPr>
        <w:t xml:space="preserve"> </w:t>
      </w:r>
      <w:r w:rsidRPr="00CB6C9A">
        <w:rPr>
          <w:b/>
          <w:strike/>
        </w:rPr>
        <w:t>Subsection</w:t>
      </w:r>
      <w:r w:rsidR="0046015B" w:rsidRPr="00CB6C9A">
        <w:rPr>
          <w:b/>
          <w:strike/>
        </w:rPr>
        <w:t xml:space="preserve"> </w:t>
      </w:r>
      <w:r w:rsidRPr="00CB6C9A">
        <w:rPr>
          <w:b/>
          <w:strike/>
        </w:rPr>
        <w:t>17.2 and the regulations of 17.3 and 17.4 shall</w:t>
      </w:r>
      <w:r w:rsidRPr="00CB6C9A">
        <w:rPr>
          <w:b/>
          <w:strike/>
          <w:spacing w:val="-15"/>
        </w:rPr>
        <w:t xml:space="preserve"> </w:t>
      </w:r>
      <w:r w:rsidRPr="00CB6C9A">
        <w:rPr>
          <w:b/>
          <w:strike/>
        </w:rPr>
        <w:t xml:space="preserve">apply. </w:t>
      </w:r>
    </w:p>
    <w:p w14:paraId="4815EA89" w14:textId="1336D6BB" w:rsidR="00EA4CF1" w:rsidRPr="00CB6C9A" w:rsidRDefault="00A54946" w:rsidP="002F673D">
      <w:pPr>
        <w:pStyle w:val="aprovisionnum"/>
        <w:numPr>
          <w:ilvl w:val="0"/>
          <w:numId w:val="378"/>
        </w:numPr>
        <w:rPr>
          <w:b/>
          <w:strike/>
        </w:rPr>
      </w:pPr>
      <w:r w:rsidRPr="00CB6C9A">
        <w:rPr>
          <w:b/>
          <w:strike/>
        </w:rPr>
        <w:tab/>
        <w:t>M4-1 (22302 &amp; 22030 Adelaide</w:t>
      </w:r>
      <w:r w:rsidRPr="00CB6C9A">
        <w:rPr>
          <w:b/>
          <w:strike/>
          <w:spacing w:val="-4"/>
        </w:rPr>
        <w:t xml:space="preserve"> </w:t>
      </w:r>
      <w:r w:rsidRPr="00CB6C9A">
        <w:rPr>
          <w:b/>
          <w:strike/>
        </w:rPr>
        <w:t>Road)</w:t>
      </w:r>
    </w:p>
    <w:p w14:paraId="0BD37512" w14:textId="77777777" w:rsidR="00EA4CF1" w:rsidRPr="00CB6C9A" w:rsidRDefault="00A54946" w:rsidP="002F673D">
      <w:pPr>
        <w:pStyle w:val="asubprovision1letter"/>
        <w:numPr>
          <w:ilvl w:val="0"/>
          <w:numId w:val="379"/>
        </w:numPr>
        <w:rPr>
          <w:b/>
          <w:strike/>
        </w:rPr>
      </w:pPr>
      <w:r w:rsidRPr="00CB6C9A">
        <w:rPr>
          <w:b/>
          <w:strike/>
        </w:rPr>
        <w:t>Defined Area: M4-1 as shown on Schedule ‘A’, Map No. 29 to this</w:t>
      </w:r>
      <w:r w:rsidRPr="00CB6C9A">
        <w:rPr>
          <w:b/>
          <w:strike/>
          <w:spacing w:val="1"/>
        </w:rPr>
        <w:t xml:space="preserve"> </w:t>
      </w:r>
      <w:r w:rsidRPr="00CB6C9A">
        <w:rPr>
          <w:b/>
          <w:strike/>
        </w:rPr>
        <w:t>By-law.</w:t>
      </w:r>
    </w:p>
    <w:p w14:paraId="23AE1DCF" w14:textId="77777777" w:rsidR="00D02C1B" w:rsidRPr="00CB6C9A" w:rsidRDefault="00A54946" w:rsidP="00D02C1B">
      <w:pPr>
        <w:pStyle w:val="asubprovision1letter"/>
        <w:rPr>
          <w:b/>
          <w:strike/>
        </w:rPr>
      </w:pPr>
      <w:r w:rsidRPr="00CB6C9A">
        <w:rPr>
          <w:b/>
          <w:strike/>
        </w:rPr>
        <w:t>Permitted</w:t>
      </w:r>
      <w:r w:rsidRPr="00CB6C9A">
        <w:rPr>
          <w:b/>
          <w:strike/>
          <w:spacing w:val="-3"/>
        </w:rPr>
        <w:t xml:space="preserve"> </w:t>
      </w:r>
      <w:r w:rsidRPr="00CB6C9A">
        <w:rPr>
          <w:b/>
          <w:strike/>
        </w:rPr>
        <w:t>Uses:</w:t>
      </w:r>
      <w:r w:rsidRPr="00CB6C9A">
        <w:rPr>
          <w:b/>
          <w:strike/>
        </w:rPr>
        <w:tab/>
      </w:r>
    </w:p>
    <w:p w14:paraId="6AD24EE1" w14:textId="4C458FE5" w:rsidR="00EA4CF1" w:rsidRPr="00CB6C9A" w:rsidRDefault="00A54946" w:rsidP="00D02C1B">
      <w:pPr>
        <w:pStyle w:val="asubprov2existing"/>
        <w:rPr>
          <w:b/>
          <w:strike/>
        </w:rPr>
      </w:pPr>
      <w:r w:rsidRPr="00CB6C9A">
        <w:rPr>
          <w:b/>
          <w:strike/>
        </w:rPr>
        <w:t>Industrial Use, General (maximum</w:t>
      </w:r>
      <w:r w:rsidRPr="00CB6C9A">
        <w:rPr>
          <w:b/>
          <w:strike/>
          <w:spacing w:val="1"/>
        </w:rPr>
        <w:t xml:space="preserve"> </w:t>
      </w:r>
      <w:r w:rsidRPr="00CB6C9A">
        <w:rPr>
          <w:b/>
          <w:strike/>
        </w:rPr>
        <w:t>1)</w:t>
      </w:r>
    </w:p>
    <w:p w14:paraId="21290CE5" w14:textId="77777777" w:rsidR="00EA4CF1" w:rsidRPr="00CB6C9A" w:rsidRDefault="00A54946" w:rsidP="00D02C1B">
      <w:pPr>
        <w:pStyle w:val="asubprov2existing"/>
        <w:rPr>
          <w:b/>
          <w:strike/>
        </w:rPr>
      </w:pPr>
      <w:r w:rsidRPr="00CB6C9A">
        <w:rPr>
          <w:b/>
          <w:strike/>
        </w:rPr>
        <w:t>All other permitted uses of the M4 Zone</w:t>
      </w:r>
    </w:p>
    <w:p w14:paraId="3EE06A1C" w14:textId="77777777" w:rsidR="00EA4CF1" w:rsidRDefault="00EA4CF1">
      <w:pPr>
        <w:sectPr w:rsidR="00EA4CF1">
          <w:headerReference w:type="default" r:id="rId50"/>
          <w:pgSz w:w="12240" w:h="15840"/>
          <w:pgMar w:top="1360" w:right="0" w:bottom="1460" w:left="0" w:header="999" w:footer="1276" w:gutter="0"/>
          <w:cols w:space="720"/>
        </w:sectPr>
      </w:pPr>
    </w:p>
    <w:p w14:paraId="42538180" w14:textId="77777777" w:rsidR="00EA4CF1" w:rsidRDefault="00EA4CF1">
      <w:pPr>
        <w:pStyle w:val="BodyText"/>
      </w:pPr>
    </w:p>
    <w:p w14:paraId="189BD05D" w14:textId="77777777" w:rsidR="00EA4CF1" w:rsidRDefault="00EA4CF1">
      <w:pPr>
        <w:pStyle w:val="BodyText"/>
      </w:pPr>
    </w:p>
    <w:p w14:paraId="2C95307D" w14:textId="49611531" w:rsidR="00EA4CF1" w:rsidRDefault="00EA4CF1">
      <w:pPr>
        <w:pStyle w:val="BodyText"/>
        <w:spacing w:before="7"/>
        <w:rPr>
          <w:sz w:val="19"/>
        </w:rPr>
      </w:pPr>
    </w:p>
    <w:p w14:paraId="727207CB" w14:textId="7F65DD0D" w:rsidR="00EA4CF1" w:rsidRDefault="00B93D3C" w:rsidP="00B93D3C">
      <w:pPr>
        <w:pStyle w:val="Heading2"/>
        <w:ind w:left="1843"/>
      </w:pPr>
      <w:bookmarkStart w:id="391" w:name="SECTION_18_GENERAL_AGRICULTURAL_(A1)_ZON"/>
      <w:bookmarkStart w:id="392" w:name="18.1_GENERAL_PROVISIONS"/>
      <w:bookmarkStart w:id="393" w:name="18.2_USE_&amp;_BUILDING_PROVISIONS"/>
      <w:bookmarkStart w:id="394" w:name="18.3_LOT_PROVISIONS"/>
      <w:bookmarkStart w:id="395" w:name="_Toc203722047"/>
      <w:bookmarkEnd w:id="391"/>
      <w:bookmarkEnd w:id="392"/>
      <w:bookmarkEnd w:id="393"/>
      <w:bookmarkEnd w:id="394"/>
      <w:r w:rsidRPr="00B93D3C">
        <w:rPr>
          <w:noProof/>
          <w:lang w:val="en-CA" w:eastAsia="en-CA"/>
        </w:rPr>
        <w:t>SECTION 17</w:t>
      </w:r>
      <w:r w:rsidRPr="00B93D3C">
        <w:rPr>
          <w:noProof/>
          <w:lang w:val="en-CA" w:eastAsia="en-CA"/>
        </w:rPr>
        <w:tab/>
      </w:r>
      <w:r w:rsidR="00A54946">
        <w:t>GENERAL AGRICULTURAL (A1) ZONE</w:t>
      </w:r>
      <w:bookmarkEnd w:id="395"/>
    </w:p>
    <w:p w14:paraId="1BA1F587" w14:textId="04D29205" w:rsidR="00EA4CF1" w:rsidRDefault="00EA4CF1">
      <w:pPr>
        <w:pStyle w:val="BodyText"/>
        <w:spacing w:before="4"/>
        <w:rPr>
          <w:b/>
          <w:sz w:val="17"/>
        </w:rPr>
      </w:pPr>
    </w:p>
    <w:p w14:paraId="2F54FC68" w14:textId="6298CCEC" w:rsidR="00EA4CF1" w:rsidRDefault="00A54946">
      <w:pPr>
        <w:spacing w:before="93"/>
        <w:ind w:left="1800" w:right="1798"/>
        <w:jc w:val="both"/>
        <w:rPr>
          <w:i/>
          <w:sz w:val="20"/>
        </w:rPr>
      </w:pPr>
      <w:r>
        <w:rPr>
          <w:b/>
          <w:i/>
          <w:sz w:val="20"/>
        </w:rPr>
        <w:t>PURPOSE</w:t>
      </w:r>
      <w:r>
        <w:rPr>
          <w:b/>
          <w:i/>
          <w:spacing w:val="-8"/>
          <w:sz w:val="20"/>
        </w:rPr>
        <w:t xml:space="preserve"> </w:t>
      </w:r>
      <w:r>
        <w:rPr>
          <w:b/>
          <w:i/>
          <w:sz w:val="20"/>
        </w:rPr>
        <w:t>&amp;</w:t>
      </w:r>
      <w:r>
        <w:rPr>
          <w:b/>
          <w:i/>
          <w:spacing w:val="-8"/>
          <w:sz w:val="20"/>
        </w:rPr>
        <w:t xml:space="preserve"> </w:t>
      </w:r>
      <w:r>
        <w:rPr>
          <w:b/>
          <w:i/>
          <w:sz w:val="20"/>
        </w:rPr>
        <w:t>INTENT:</w:t>
      </w:r>
      <w:r>
        <w:rPr>
          <w:b/>
          <w:i/>
          <w:spacing w:val="43"/>
          <w:sz w:val="20"/>
        </w:rPr>
        <w:t xml:space="preserve"> </w:t>
      </w:r>
      <w:r>
        <w:rPr>
          <w:i/>
          <w:sz w:val="20"/>
        </w:rPr>
        <w:t>The</w:t>
      </w:r>
      <w:r>
        <w:rPr>
          <w:i/>
          <w:spacing w:val="-6"/>
          <w:sz w:val="20"/>
        </w:rPr>
        <w:t xml:space="preserve"> </w:t>
      </w:r>
      <w:r>
        <w:rPr>
          <w:i/>
          <w:sz w:val="20"/>
        </w:rPr>
        <w:t>General</w:t>
      </w:r>
      <w:r>
        <w:rPr>
          <w:i/>
          <w:spacing w:val="-6"/>
          <w:sz w:val="20"/>
        </w:rPr>
        <w:t xml:space="preserve"> </w:t>
      </w:r>
      <w:r>
        <w:rPr>
          <w:i/>
          <w:sz w:val="20"/>
        </w:rPr>
        <w:t>Agricultural</w:t>
      </w:r>
      <w:r>
        <w:rPr>
          <w:i/>
          <w:spacing w:val="-9"/>
          <w:sz w:val="20"/>
        </w:rPr>
        <w:t xml:space="preserve"> </w:t>
      </w:r>
      <w:r>
        <w:rPr>
          <w:i/>
          <w:sz w:val="20"/>
        </w:rPr>
        <w:t>(A1)</w:t>
      </w:r>
      <w:r>
        <w:rPr>
          <w:i/>
          <w:spacing w:val="-7"/>
          <w:sz w:val="20"/>
        </w:rPr>
        <w:t xml:space="preserve"> </w:t>
      </w:r>
      <w:r>
        <w:rPr>
          <w:i/>
          <w:sz w:val="20"/>
        </w:rPr>
        <w:t>Zone</w:t>
      </w:r>
      <w:r>
        <w:rPr>
          <w:i/>
          <w:spacing w:val="-6"/>
          <w:sz w:val="20"/>
        </w:rPr>
        <w:t xml:space="preserve"> </w:t>
      </w:r>
      <w:r>
        <w:rPr>
          <w:i/>
          <w:sz w:val="20"/>
        </w:rPr>
        <w:t>is</w:t>
      </w:r>
      <w:r>
        <w:rPr>
          <w:i/>
          <w:spacing w:val="-7"/>
          <w:sz w:val="20"/>
        </w:rPr>
        <w:t xml:space="preserve"> </w:t>
      </w:r>
      <w:r>
        <w:rPr>
          <w:i/>
          <w:sz w:val="20"/>
        </w:rPr>
        <w:t>the</w:t>
      </w:r>
      <w:r>
        <w:rPr>
          <w:i/>
          <w:spacing w:val="-8"/>
          <w:sz w:val="20"/>
        </w:rPr>
        <w:t xml:space="preserve"> </w:t>
      </w:r>
      <w:r>
        <w:rPr>
          <w:i/>
          <w:sz w:val="20"/>
        </w:rPr>
        <w:t>primary</w:t>
      </w:r>
      <w:r>
        <w:rPr>
          <w:i/>
          <w:spacing w:val="-7"/>
          <w:sz w:val="20"/>
        </w:rPr>
        <w:t xml:space="preserve"> </w:t>
      </w:r>
      <w:r>
        <w:rPr>
          <w:i/>
          <w:sz w:val="20"/>
        </w:rPr>
        <w:t>agricultural</w:t>
      </w:r>
      <w:r>
        <w:rPr>
          <w:i/>
          <w:spacing w:val="-7"/>
          <w:sz w:val="20"/>
        </w:rPr>
        <w:t xml:space="preserve"> </w:t>
      </w:r>
      <w:r>
        <w:rPr>
          <w:i/>
          <w:sz w:val="20"/>
        </w:rPr>
        <w:t>zoning</w:t>
      </w:r>
      <w:r>
        <w:rPr>
          <w:i/>
          <w:spacing w:val="-6"/>
          <w:sz w:val="20"/>
        </w:rPr>
        <w:t xml:space="preserve"> </w:t>
      </w:r>
      <w:r>
        <w:rPr>
          <w:i/>
          <w:sz w:val="20"/>
        </w:rPr>
        <w:t>in</w:t>
      </w:r>
      <w:r>
        <w:rPr>
          <w:i/>
          <w:spacing w:val="-8"/>
          <w:sz w:val="20"/>
        </w:rPr>
        <w:t xml:space="preserve"> </w:t>
      </w:r>
      <w:r>
        <w:rPr>
          <w:i/>
          <w:sz w:val="20"/>
        </w:rPr>
        <w:t xml:space="preserve">the </w:t>
      </w:r>
      <w:r w:rsidR="00476F7B">
        <w:rPr>
          <w:i/>
          <w:sz w:val="20"/>
        </w:rPr>
        <w:t>Municipality and</w:t>
      </w:r>
      <w:r>
        <w:rPr>
          <w:i/>
          <w:sz w:val="20"/>
        </w:rPr>
        <w:t xml:space="preserve"> applies the majority of farm parcels in the ‘Agricultural’ designation of the Official Plan.</w:t>
      </w:r>
      <w:r>
        <w:rPr>
          <w:i/>
          <w:spacing w:val="-4"/>
          <w:sz w:val="20"/>
        </w:rPr>
        <w:t xml:space="preserve"> </w:t>
      </w:r>
      <w:r>
        <w:rPr>
          <w:i/>
          <w:sz w:val="20"/>
        </w:rPr>
        <w:t>The</w:t>
      </w:r>
      <w:r>
        <w:rPr>
          <w:i/>
          <w:spacing w:val="-4"/>
          <w:sz w:val="20"/>
        </w:rPr>
        <w:t xml:space="preserve"> </w:t>
      </w:r>
      <w:r>
        <w:rPr>
          <w:i/>
          <w:sz w:val="20"/>
        </w:rPr>
        <w:t>A1</w:t>
      </w:r>
      <w:r>
        <w:rPr>
          <w:i/>
          <w:spacing w:val="-3"/>
          <w:sz w:val="20"/>
        </w:rPr>
        <w:t xml:space="preserve"> </w:t>
      </w:r>
      <w:r>
        <w:rPr>
          <w:i/>
          <w:sz w:val="20"/>
        </w:rPr>
        <w:t>zone</w:t>
      </w:r>
      <w:r>
        <w:rPr>
          <w:i/>
          <w:spacing w:val="-4"/>
          <w:sz w:val="20"/>
        </w:rPr>
        <w:t xml:space="preserve"> </w:t>
      </w:r>
      <w:r>
        <w:rPr>
          <w:i/>
          <w:sz w:val="20"/>
        </w:rPr>
        <w:t>applies</w:t>
      </w:r>
      <w:r>
        <w:rPr>
          <w:i/>
          <w:spacing w:val="-3"/>
          <w:sz w:val="20"/>
        </w:rPr>
        <w:t xml:space="preserve"> </w:t>
      </w:r>
      <w:r>
        <w:rPr>
          <w:i/>
          <w:sz w:val="20"/>
        </w:rPr>
        <w:t>not</w:t>
      </w:r>
      <w:r>
        <w:rPr>
          <w:i/>
          <w:spacing w:val="-3"/>
          <w:sz w:val="20"/>
        </w:rPr>
        <w:t xml:space="preserve"> </w:t>
      </w:r>
      <w:r>
        <w:rPr>
          <w:i/>
          <w:sz w:val="20"/>
        </w:rPr>
        <w:t>only</w:t>
      </w:r>
      <w:r>
        <w:rPr>
          <w:i/>
          <w:spacing w:val="-4"/>
          <w:sz w:val="20"/>
        </w:rPr>
        <w:t xml:space="preserve"> </w:t>
      </w:r>
      <w:r>
        <w:rPr>
          <w:i/>
          <w:sz w:val="20"/>
        </w:rPr>
        <w:t>to</w:t>
      </w:r>
      <w:r>
        <w:rPr>
          <w:i/>
          <w:spacing w:val="-4"/>
          <w:sz w:val="20"/>
        </w:rPr>
        <w:t xml:space="preserve"> </w:t>
      </w:r>
      <w:r>
        <w:rPr>
          <w:i/>
          <w:sz w:val="20"/>
        </w:rPr>
        <w:t>productive</w:t>
      </w:r>
      <w:r>
        <w:rPr>
          <w:i/>
          <w:spacing w:val="-3"/>
          <w:sz w:val="20"/>
        </w:rPr>
        <w:t xml:space="preserve"> </w:t>
      </w:r>
      <w:r>
        <w:rPr>
          <w:i/>
          <w:sz w:val="20"/>
        </w:rPr>
        <w:t>agricultural</w:t>
      </w:r>
      <w:r>
        <w:rPr>
          <w:i/>
          <w:spacing w:val="-5"/>
          <w:sz w:val="20"/>
        </w:rPr>
        <w:t xml:space="preserve"> </w:t>
      </w:r>
      <w:r>
        <w:rPr>
          <w:i/>
          <w:sz w:val="20"/>
        </w:rPr>
        <w:t>land</w:t>
      </w:r>
      <w:r>
        <w:rPr>
          <w:i/>
          <w:spacing w:val="-4"/>
          <w:sz w:val="20"/>
        </w:rPr>
        <w:t xml:space="preserve"> </w:t>
      </w:r>
      <w:r>
        <w:rPr>
          <w:i/>
          <w:sz w:val="20"/>
        </w:rPr>
        <w:t>under</w:t>
      </w:r>
      <w:r>
        <w:rPr>
          <w:i/>
          <w:spacing w:val="-2"/>
          <w:sz w:val="20"/>
        </w:rPr>
        <w:t xml:space="preserve"> </w:t>
      </w:r>
      <w:r>
        <w:rPr>
          <w:i/>
          <w:sz w:val="20"/>
        </w:rPr>
        <w:t>active</w:t>
      </w:r>
      <w:r>
        <w:rPr>
          <w:i/>
          <w:spacing w:val="-3"/>
          <w:sz w:val="20"/>
        </w:rPr>
        <w:t xml:space="preserve"> </w:t>
      </w:r>
      <w:r>
        <w:rPr>
          <w:i/>
          <w:sz w:val="20"/>
        </w:rPr>
        <w:t>cultivation,</w:t>
      </w:r>
      <w:r>
        <w:rPr>
          <w:i/>
          <w:spacing w:val="-4"/>
          <w:sz w:val="20"/>
        </w:rPr>
        <w:t xml:space="preserve"> </w:t>
      </w:r>
      <w:r>
        <w:rPr>
          <w:i/>
          <w:sz w:val="20"/>
        </w:rPr>
        <w:t>but</w:t>
      </w:r>
      <w:r>
        <w:rPr>
          <w:i/>
          <w:spacing w:val="-3"/>
          <w:sz w:val="20"/>
        </w:rPr>
        <w:t xml:space="preserve"> </w:t>
      </w:r>
      <w:r>
        <w:rPr>
          <w:i/>
          <w:sz w:val="20"/>
        </w:rPr>
        <w:t>also to non-active farm land, and pasture land. Lands zoned A1 are typically large, contiguous farm parcels.</w:t>
      </w:r>
      <w:r>
        <w:rPr>
          <w:i/>
          <w:spacing w:val="32"/>
          <w:sz w:val="20"/>
        </w:rPr>
        <w:t xml:space="preserve"> </w:t>
      </w:r>
      <w:r>
        <w:rPr>
          <w:i/>
          <w:sz w:val="20"/>
        </w:rPr>
        <w:t>Permitted</w:t>
      </w:r>
      <w:r>
        <w:rPr>
          <w:i/>
          <w:spacing w:val="-8"/>
          <w:sz w:val="20"/>
        </w:rPr>
        <w:t xml:space="preserve"> </w:t>
      </w:r>
      <w:r>
        <w:rPr>
          <w:i/>
          <w:sz w:val="20"/>
        </w:rPr>
        <w:t>uses</w:t>
      </w:r>
      <w:r>
        <w:rPr>
          <w:i/>
          <w:spacing w:val="-8"/>
          <w:sz w:val="20"/>
        </w:rPr>
        <w:t xml:space="preserve"> </w:t>
      </w:r>
      <w:r>
        <w:rPr>
          <w:i/>
          <w:sz w:val="20"/>
        </w:rPr>
        <w:t>range</w:t>
      </w:r>
      <w:r>
        <w:rPr>
          <w:i/>
          <w:spacing w:val="-7"/>
          <w:sz w:val="20"/>
        </w:rPr>
        <w:t xml:space="preserve"> </w:t>
      </w:r>
      <w:r>
        <w:rPr>
          <w:i/>
          <w:sz w:val="20"/>
        </w:rPr>
        <w:t>from</w:t>
      </w:r>
      <w:r>
        <w:rPr>
          <w:i/>
          <w:spacing w:val="-8"/>
          <w:sz w:val="20"/>
        </w:rPr>
        <w:t xml:space="preserve"> </w:t>
      </w:r>
      <w:r>
        <w:rPr>
          <w:i/>
          <w:sz w:val="20"/>
        </w:rPr>
        <w:t>the</w:t>
      </w:r>
      <w:r>
        <w:rPr>
          <w:i/>
          <w:spacing w:val="-9"/>
          <w:sz w:val="20"/>
        </w:rPr>
        <w:t xml:space="preserve"> </w:t>
      </w:r>
      <w:r>
        <w:rPr>
          <w:i/>
          <w:sz w:val="20"/>
        </w:rPr>
        <w:t>cultivation</w:t>
      </w:r>
      <w:r>
        <w:rPr>
          <w:i/>
          <w:spacing w:val="-9"/>
          <w:sz w:val="20"/>
        </w:rPr>
        <w:t xml:space="preserve"> </w:t>
      </w:r>
      <w:r>
        <w:rPr>
          <w:i/>
          <w:sz w:val="20"/>
        </w:rPr>
        <w:t>of</w:t>
      </w:r>
      <w:r>
        <w:rPr>
          <w:i/>
          <w:spacing w:val="-8"/>
          <w:sz w:val="20"/>
        </w:rPr>
        <w:t xml:space="preserve"> </w:t>
      </w:r>
      <w:r>
        <w:rPr>
          <w:i/>
          <w:sz w:val="20"/>
        </w:rPr>
        <w:t>land</w:t>
      </w:r>
      <w:r>
        <w:rPr>
          <w:i/>
          <w:spacing w:val="-7"/>
          <w:sz w:val="20"/>
        </w:rPr>
        <w:t xml:space="preserve"> </w:t>
      </w:r>
      <w:r>
        <w:rPr>
          <w:i/>
          <w:sz w:val="20"/>
        </w:rPr>
        <w:t>and</w:t>
      </w:r>
      <w:r>
        <w:rPr>
          <w:i/>
          <w:spacing w:val="-10"/>
          <w:sz w:val="20"/>
        </w:rPr>
        <w:t xml:space="preserve"> </w:t>
      </w:r>
      <w:r>
        <w:rPr>
          <w:i/>
          <w:sz w:val="20"/>
        </w:rPr>
        <w:t>production</w:t>
      </w:r>
      <w:r>
        <w:rPr>
          <w:i/>
          <w:spacing w:val="-8"/>
          <w:sz w:val="20"/>
        </w:rPr>
        <w:t xml:space="preserve"> </w:t>
      </w:r>
      <w:r>
        <w:rPr>
          <w:i/>
          <w:sz w:val="20"/>
        </w:rPr>
        <w:t>of</w:t>
      </w:r>
      <w:r>
        <w:rPr>
          <w:i/>
          <w:spacing w:val="-7"/>
          <w:sz w:val="20"/>
        </w:rPr>
        <w:t xml:space="preserve"> </w:t>
      </w:r>
      <w:r>
        <w:rPr>
          <w:i/>
          <w:sz w:val="20"/>
        </w:rPr>
        <w:t>crops</w:t>
      </w:r>
      <w:r>
        <w:rPr>
          <w:i/>
          <w:spacing w:val="-9"/>
          <w:sz w:val="20"/>
        </w:rPr>
        <w:t xml:space="preserve"> </w:t>
      </w:r>
      <w:r>
        <w:rPr>
          <w:i/>
          <w:sz w:val="20"/>
        </w:rPr>
        <w:t>to</w:t>
      </w:r>
      <w:r>
        <w:rPr>
          <w:i/>
          <w:spacing w:val="-7"/>
          <w:sz w:val="20"/>
        </w:rPr>
        <w:t xml:space="preserve"> </w:t>
      </w:r>
      <w:r>
        <w:rPr>
          <w:i/>
          <w:sz w:val="20"/>
        </w:rPr>
        <w:t>the</w:t>
      </w:r>
      <w:r>
        <w:rPr>
          <w:i/>
          <w:spacing w:val="-8"/>
          <w:sz w:val="20"/>
        </w:rPr>
        <w:t xml:space="preserve"> </w:t>
      </w:r>
      <w:r>
        <w:rPr>
          <w:i/>
          <w:sz w:val="20"/>
        </w:rPr>
        <w:t>breeding, raising, and care of livestock. Secondary uses such as home occupations, secondary</w:t>
      </w:r>
      <w:r>
        <w:rPr>
          <w:i/>
          <w:spacing w:val="26"/>
          <w:sz w:val="20"/>
        </w:rPr>
        <w:t xml:space="preserve"> </w:t>
      </w:r>
      <w:r>
        <w:rPr>
          <w:i/>
          <w:sz w:val="20"/>
        </w:rPr>
        <w:t xml:space="preserve">farm occupations and stables are permitted in recognition that such uses are clearly secondary to the </w:t>
      </w:r>
      <w:r w:rsidRPr="00D02C1B">
        <w:rPr>
          <w:b/>
          <w:bCs/>
          <w:i/>
          <w:strike/>
          <w:sz w:val="20"/>
        </w:rPr>
        <w:t>principle</w:t>
      </w:r>
      <w:r>
        <w:rPr>
          <w:i/>
          <w:sz w:val="20"/>
        </w:rPr>
        <w:t xml:space="preserve"> </w:t>
      </w:r>
      <w:r w:rsidR="00D02C1B" w:rsidRPr="00D02C1B">
        <w:rPr>
          <w:i/>
          <w:color w:val="FF0000"/>
          <w:sz w:val="20"/>
        </w:rPr>
        <w:t xml:space="preserve">principal </w:t>
      </w:r>
      <w:r>
        <w:rPr>
          <w:i/>
          <w:sz w:val="20"/>
        </w:rPr>
        <w:t>use of the property, are limited in size, appropriately located in the rural area and are complementary to agricultural</w:t>
      </w:r>
      <w:r>
        <w:rPr>
          <w:i/>
          <w:spacing w:val="-1"/>
          <w:sz w:val="20"/>
        </w:rPr>
        <w:t xml:space="preserve"> </w:t>
      </w:r>
      <w:r>
        <w:rPr>
          <w:i/>
          <w:sz w:val="20"/>
        </w:rPr>
        <w:t>uses.</w:t>
      </w:r>
    </w:p>
    <w:p w14:paraId="7BDAB412" w14:textId="03D6C33F" w:rsidR="00EA4CF1" w:rsidRDefault="00A54946" w:rsidP="008C244B">
      <w:pPr>
        <w:pStyle w:val="Heading3"/>
        <w:numPr>
          <w:ilvl w:val="1"/>
          <w:numId w:val="21"/>
        </w:numPr>
        <w:tabs>
          <w:tab w:val="left" w:pos="2377"/>
        </w:tabs>
        <w:ind w:hanging="577"/>
      </w:pPr>
      <w:bookmarkStart w:id="396" w:name="_Toc203722048"/>
      <w:r>
        <w:t>GENERAL</w:t>
      </w:r>
      <w:r>
        <w:rPr>
          <w:spacing w:val="-1"/>
        </w:rPr>
        <w:t xml:space="preserve"> </w:t>
      </w:r>
      <w:r>
        <w:t>PROVISIONS</w:t>
      </w:r>
      <w:bookmarkEnd w:id="396"/>
    </w:p>
    <w:p w14:paraId="44FE531E" w14:textId="15516EAE" w:rsidR="00EA4CF1" w:rsidRDefault="00A54946" w:rsidP="002F673D">
      <w:pPr>
        <w:pStyle w:val="aprovisionnum"/>
        <w:numPr>
          <w:ilvl w:val="0"/>
          <w:numId w:val="380"/>
        </w:numPr>
      </w:pPr>
      <w:r>
        <w:t>No person shall, within the A1 Zone, use any lot or erect, alter or use any building or structure except in accordance with Section 4 of this By-law and the following provisions:</w:t>
      </w:r>
    </w:p>
    <w:p w14:paraId="1E815493" w14:textId="722F7D84" w:rsidR="00EA4CF1" w:rsidRDefault="00A54946" w:rsidP="008C244B">
      <w:pPr>
        <w:pStyle w:val="Heading3"/>
        <w:numPr>
          <w:ilvl w:val="1"/>
          <w:numId w:val="21"/>
        </w:numPr>
        <w:tabs>
          <w:tab w:val="left" w:pos="2377"/>
        </w:tabs>
        <w:ind w:hanging="577"/>
      </w:pPr>
      <w:bookmarkStart w:id="397" w:name="_Toc203722049"/>
      <w:r>
        <w:t>USE &amp; BUILDING</w:t>
      </w:r>
      <w:r>
        <w:rPr>
          <w:spacing w:val="1"/>
        </w:rPr>
        <w:t xml:space="preserve"> </w:t>
      </w:r>
      <w:r>
        <w:t>PROVISIONS</w:t>
      </w:r>
      <w:bookmarkEnd w:id="397"/>
    </w:p>
    <w:p w14:paraId="3CF9413E" w14:textId="1D9C2910" w:rsidR="00EA4CF1" w:rsidRDefault="00A54946" w:rsidP="002F673D">
      <w:pPr>
        <w:pStyle w:val="aprovisionnum"/>
        <w:numPr>
          <w:ilvl w:val="0"/>
          <w:numId w:val="381"/>
        </w:numPr>
      </w:pPr>
      <w:r>
        <w:t>The following shall be on the only permitted uses and buildings in the A1 Zone:</w:t>
      </w:r>
    </w:p>
    <w:p w14:paraId="4148B380" w14:textId="77777777" w:rsidR="00EA4CF1" w:rsidRDefault="00EA4CF1">
      <w:pPr>
        <w:pStyle w:val="BodyText"/>
        <w:spacing w:before="8"/>
      </w:pPr>
    </w:p>
    <w:tbl>
      <w:tblPr>
        <w:tblW w:w="0" w:type="auto"/>
        <w:tblInd w:w="1715" w:type="dxa"/>
        <w:tblLayout w:type="fixed"/>
        <w:tblCellMar>
          <w:left w:w="0" w:type="dxa"/>
          <w:right w:w="0" w:type="dxa"/>
        </w:tblCellMar>
        <w:tblLook w:val="01E0" w:firstRow="1" w:lastRow="1" w:firstColumn="1" w:lastColumn="1" w:noHBand="0" w:noVBand="0"/>
      </w:tblPr>
      <w:tblGrid>
        <w:gridCol w:w="4246"/>
        <w:gridCol w:w="3395"/>
      </w:tblGrid>
      <w:tr w:rsidR="00EA4CF1" w14:paraId="0B3E5D9B" w14:textId="77777777" w:rsidTr="00057BB4">
        <w:trPr>
          <w:trHeight w:val="2965"/>
        </w:trPr>
        <w:tc>
          <w:tcPr>
            <w:tcW w:w="4246" w:type="dxa"/>
          </w:tcPr>
          <w:p w14:paraId="1D1B1662" w14:textId="77777777" w:rsidR="00EA4CF1" w:rsidRDefault="00A54946" w:rsidP="008C244B">
            <w:pPr>
              <w:pStyle w:val="TableParagraph"/>
              <w:numPr>
                <w:ilvl w:val="0"/>
                <w:numId w:val="20"/>
              </w:numPr>
              <w:tabs>
                <w:tab w:val="left" w:pos="799"/>
                <w:tab w:val="left" w:pos="800"/>
              </w:tabs>
              <w:spacing w:line="223" w:lineRule="exact"/>
              <w:rPr>
                <w:sz w:val="20"/>
              </w:rPr>
            </w:pPr>
            <w:r>
              <w:rPr>
                <w:sz w:val="20"/>
              </w:rPr>
              <w:t>Agricultural</w:t>
            </w:r>
            <w:r>
              <w:rPr>
                <w:spacing w:val="-3"/>
                <w:sz w:val="20"/>
              </w:rPr>
              <w:t xml:space="preserve"> </w:t>
            </w:r>
            <w:r>
              <w:rPr>
                <w:sz w:val="20"/>
              </w:rPr>
              <w:t>Use</w:t>
            </w:r>
          </w:p>
          <w:p w14:paraId="3336821F" w14:textId="6458171E" w:rsidR="00EA4CF1" w:rsidRPr="00AC44C5" w:rsidRDefault="00A54946" w:rsidP="008C244B">
            <w:pPr>
              <w:pStyle w:val="TableParagraph"/>
              <w:numPr>
                <w:ilvl w:val="0"/>
                <w:numId w:val="20"/>
              </w:numPr>
              <w:tabs>
                <w:tab w:val="left" w:pos="799"/>
                <w:tab w:val="left" w:pos="800"/>
              </w:tabs>
              <w:spacing w:before="118"/>
              <w:ind w:right="224"/>
              <w:rPr>
                <w:b/>
                <w:bCs/>
                <w:strike/>
                <w:sz w:val="20"/>
              </w:rPr>
            </w:pPr>
            <w:r w:rsidRPr="00AC44C5">
              <w:rPr>
                <w:b/>
                <w:bCs/>
                <w:strike/>
                <w:sz w:val="20"/>
              </w:rPr>
              <w:t>Animal Kennel (as a secondary</w:t>
            </w:r>
            <w:r w:rsidRPr="00AC44C5">
              <w:rPr>
                <w:b/>
                <w:bCs/>
                <w:strike/>
                <w:spacing w:val="-12"/>
                <w:sz w:val="20"/>
              </w:rPr>
              <w:t xml:space="preserve"> </w:t>
            </w:r>
            <w:r w:rsidRPr="00AC44C5">
              <w:rPr>
                <w:b/>
                <w:bCs/>
                <w:strike/>
                <w:sz w:val="20"/>
              </w:rPr>
              <w:t>farm occupation)</w:t>
            </w:r>
          </w:p>
          <w:p w14:paraId="4D2AB4E7" w14:textId="5DC5B05A" w:rsidR="00EA4CF1" w:rsidRDefault="00A54946" w:rsidP="008C244B">
            <w:pPr>
              <w:pStyle w:val="TableParagraph"/>
              <w:numPr>
                <w:ilvl w:val="0"/>
                <w:numId w:val="20"/>
              </w:numPr>
              <w:tabs>
                <w:tab w:val="left" w:pos="799"/>
                <w:tab w:val="left" w:pos="800"/>
              </w:tabs>
              <w:spacing w:before="121"/>
              <w:rPr>
                <w:sz w:val="20"/>
              </w:rPr>
            </w:pPr>
            <w:r>
              <w:rPr>
                <w:sz w:val="20"/>
              </w:rPr>
              <w:t xml:space="preserve">Dwelling, </w:t>
            </w:r>
            <w:r w:rsidRPr="008400CD">
              <w:rPr>
                <w:b/>
                <w:bCs/>
                <w:strike/>
                <w:sz w:val="20"/>
              </w:rPr>
              <w:t>Secondary</w:t>
            </w:r>
            <w:r w:rsidRPr="008400CD">
              <w:rPr>
                <w:b/>
                <w:bCs/>
                <w:strike/>
                <w:spacing w:val="-8"/>
                <w:sz w:val="20"/>
              </w:rPr>
              <w:t xml:space="preserve"> </w:t>
            </w:r>
            <w:r w:rsidRPr="008400CD">
              <w:rPr>
                <w:b/>
                <w:bCs/>
                <w:strike/>
                <w:sz w:val="20"/>
              </w:rPr>
              <w:t>Suite</w:t>
            </w:r>
            <w:r w:rsidR="00AD0DED">
              <w:rPr>
                <w:sz w:val="20"/>
              </w:rPr>
              <w:t xml:space="preserve"> </w:t>
            </w:r>
            <w:r w:rsidR="00C74FE8" w:rsidRPr="008400CD">
              <w:rPr>
                <w:color w:val="FF0000"/>
                <w:sz w:val="20"/>
              </w:rPr>
              <w:t>Additional Residential Unit, in accordance with Section 4.7 of this By-law.</w:t>
            </w:r>
          </w:p>
          <w:p w14:paraId="7A6AF35B" w14:textId="779ECE90" w:rsidR="00EA4CF1" w:rsidRDefault="00A54946" w:rsidP="008C244B">
            <w:pPr>
              <w:pStyle w:val="TableParagraph"/>
              <w:numPr>
                <w:ilvl w:val="0"/>
                <w:numId w:val="20"/>
              </w:numPr>
              <w:tabs>
                <w:tab w:val="left" w:pos="799"/>
                <w:tab w:val="left" w:pos="800"/>
              </w:tabs>
              <w:spacing w:before="120"/>
              <w:rPr>
                <w:sz w:val="20"/>
              </w:rPr>
            </w:pPr>
            <w:r>
              <w:rPr>
                <w:sz w:val="20"/>
              </w:rPr>
              <w:t>Dwelling, Single</w:t>
            </w:r>
            <w:r>
              <w:rPr>
                <w:spacing w:val="-8"/>
                <w:sz w:val="20"/>
              </w:rPr>
              <w:t xml:space="preserve"> </w:t>
            </w:r>
            <w:r>
              <w:rPr>
                <w:sz w:val="20"/>
              </w:rPr>
              <w:t>Detached</w:t>
            </w:r>
          </w:p>
          <w:p w14:paraId="08300C4A" w14:textId="352778BE" w:rsidR="00C74FE8" w:rsidRPr="00AD0DED" w:rsidRDefault="00C74FE8" w:rsidP="008C244B">
            <w:pPr>
              <w:pStyle w:val="TableParagraph"/>
              <w:numPr>
                <w:ilvl w:val="0"/>
                <w:numId w:val="20"/>
              </w:numPr>
              <w:tabs>
                <w:tab w:val="left" w:pos="799"/>
                <w:tab w:val="left" w:pos="800"/>
              </w:tabs>
              <w:spacing w:before="120"/>
              <w:rPr>
                <w:color w:val="FF0000"/>
                <w:sz w:val="20"/>
              </w:rPr>
            </w:pPr>
            <w:r w:rsidRPr="00AD0DED">
              <w:rPr>
                <w:color w:val="FF0000"/>
                <w:sz w:val="20"/>
              </w:rPr>
              <w:t>Dwelling, Farm Worker</w:t>
            </w:r>
          </w:p>
          <w:p w14:paraId="7406EA68" w14:textId="77777777" w:rsidR="00EA4CF1" w:rsidRDefault="00A54946" w:rsidP="008C244B">
            <w:pPr>
              <w:pStyle w:val="TableParagraph"/>
              <w:numPr>
                <w:ilvl w:val="0"/>
                <w:numId w:val="20"/>
              </w:numPr>
              <w:tabs>
                <w:tab w:val="left" w:pos="799"/>
                <w:tab w:val="left" w:pos="800"/>
              </w:tabs>
              <w:spacing w:before="121"/>
              <w:rPr>
                <w:sz w:val="20"/>
              </w:rPr>
            </w:pPr>
            <w:r>
              <w:rPr>
                <w:sz w:val="20"/>
              </w:rPr>
              <w:t>Forestry</w:t>
            </w:r>
            <w:r>
              <w:rPr>
                <w:spacing w:val="-4"/>
                <w:sz w:val="20"/>
              </w:rPr>
              <w:t xml:space="preserve"> </w:t>
            </w:r>
            <w:r>
              <w:rPr>
                <w:sz w:val="20"/>
              </w:rPr>
              <w:t>Use</w:t>
            </w:r>
          </w:p>
          <w:p w14:paraId="485B9DD4" w14:textId="77777777" w:rsidR="00EA4CF1" w:rsidRDefault="00A54946" w:rsidP="008C244B">
            <w:pPr>
              <w:pStyle w:val="TableParagraph"/>
              <w:numPr>
                <w:ilvl w:val="0"/>
                <w:numId w:val="20"/>
              </w:numPr>
              <w:tabs>
                <w:tab w:val="left" w:pos="799"/>
                <w:tab w:val="left" w:pos="800"/>
              </w:tabs>
              <w:spacing w:before="120"/>
              <w:rPr>
                <w:sz w:val="20"/>
              </w:rPr>
            </w:pPr>
            <w:r>
              <w:rPr>
                <w:sz w:val="20"/>
              </w:rPr>
              <w:t>Fruit and Vegetable</w:t>
            </w:r>
            <w:r>
              <w:rPr>
                <w:spacing w:val="-1"/>
                <w:sz w:val="20"/>
              </w:rPr>
              <w:t xml:space="preserve"> </w:t>
            </w:r>
            <w:r>
              <w:rPr>
                <w:sz w:val="20"/>
              </w:rPr>
              <w:t>Stand</w:t>
            </w:r>
          </w:p>
          <w:p w14:paraId="7DC2A634" w14:textId="77777777" w:rsidR="00EA4CF1" w:rsidRDefault="00A54946" w:rsidP="008C244B">
            <w:pPr>
              <w:pStyle w:val="TableParagraph"/>
              <w:numPr>
                <w:ilvl w:val="0"/>
                <w:numId w:val="20"/>
              </w:numPr>
              <w:tabs>
                <w:tab w:val="left" w:pos="799"/>
                <w:tab w:val="left" w:pos="800"/>
              </w:tabs>
              <w:spacing w:before="121"/>
              <w:rPr>
                <w:sz w:val="20"/>
              </w:rPr>
            </w:pPr>
            <w:r>
              <w:rPr>
                <w:sz w:val="20"/>
              </w:rPr>
              <w:t>Greenhouse,</w:t>
            </w:r>
            <w:r>
              <w:rPr>
                <w:spacing w:val="-2"/>
                <w:sz w:val="20"/>
              </w:rPr>
              <w:t xml:space="preserve"> </w:t>
            </w:r>
            <w:r>
              <w:rPr>
                <w:sz w:val="20"/>
              </w:rPr>
              <w:t>Commercial</w:t>
            </w:r>
          </w:p>
          <w:p w14:paraId="41E43EA6" w14:textId="77777777" w:rsidR="00EA4CF1" w:rsidRDefault="00A54946" w:rsidP="008C244B">
            <w:pPr>
              <w:pStyle w:val="TableParagraph"/>
              <w:numPr>
                <w:ilvl w:val="0"/>
                <w:numId w:val="20"/>
              </w:numPr>
              <w:tabs>
                <w:tab w:val="left" w:pos="799"/>
                <w:tab w:val="left" w:pos="800"/>
              </w:tabs>
              <w:spacing w:before="118"/>
              <w:rPr>
                <w:sz w:val="20"/>
              </w:rPr>
            </w:pPr>
            <w:r>
              <w:rPr>
                <w:sz w:val="20"/>
              </w:rPr>
              <w:t>Greenhouse,</w:t>
            </w:r>
            <w:r>
              <w:rPr>
                <w:spacing w:val="-2"/>
                <w:sz w:val="20"/>
              </w:rPr>
              <w:t xml:space="preserve"> </w:t>
            </w:r>
            <w:r>
              <w:rPr>
                <w:sz w:val="20"/>
              </w:rPr>
              <w:t>Farm</w:t>
            </w:r>
          </w:p>
          <w:p w14:paraId="2F6F1114" w14:textId="715859FF" w:rsidR="00057BB4" w:rsidRPr="00057BB4" w:rsidRDefault="00057BB4" w:rsidP="008C244B">
            <w:pPr>
              <w:pStyle w:val="TableParagraph"/>
              <w:numPr>
                <w:ilvl w:val="0"/>
                <w:numId w:val="20"/>
              </w:numPr>
              <w:tabs>
                <w:tab w:val="left" w:pos="826"/>
                <w:tab w:val="left" w:pos="827"/>
              </w:tabs>
              <w:spacing w:line="223" w:lineRule="exact"/>
              <w:rPr>
                <w:sz w:val="20"/>
              </w:rPr>
            </w:pPr>
            <w:r>
              <w:rPr>
                <w:sz w:val="20"/>
              </w:rPr>
              <w:t xml:space="preserve">Group Home </w:t>
            </w:r>
            <w:r w:rsidRPr="00EC772E">
              <w:rPr>
                <w:b/>
                <w:bCs/>
                <w:strike/>
                <w:sz w:val="20"/>
              </w:rPr>
              <w:t>– Type 1</w:t>
            </w:r>
            <w:r>
              <w:rPr>
                <w:sz w:val="20"/>
              </w:rPr>
              <w:t xml:space="preserve"> (in a single detached dwelling</w:t>
            </w:r>
            <w:r>
              <w:rPr>
                <w:spacing w:val="-2"/>
                <w:sz w:val="20"/>
              </w:rPr>
              <w:t xml:space="preserve"> </w:t>
            </w:r>
            <w:r>
              <w:rPr>
                <w:sz w:val="20"/>
              </w:rPr>
              <w:t>only)</w:t>
            </w:r>
          </w:p>
        </w:tc>
        <w:tc>
          <w:tcPr>
            <w:tcW w:w="3395" w:type="dxa"/>
          </w:tcPr>
          <w:p w14:paraId="52EEED3A" w14:textId="2A37CB19" w:rsidR="00EA4CF1" w:rsidRDefault="00A54946" w:rsidP="002F673D">
            <w:pPr>
              <w:pStyle w:val="TableParagraph"/>
              <w:numPr>
                <w:ilvl w:val="0"/>
                <w:numId w:val="382"/>
              </w:numPr>
              <w:tabs>
                <w:tab w:val="left" w:pos="826"/>
                <w:tab w:val="left" w:pos="827"/>
              </w:tabs>
              <w:spacing w:line="223" w:lineRule="exact"/>
              <w:rPr>
                <w:sz w:val="20"/>
              </w:rPr>
            </w:pPr>
            <w:r>
              <w:rPr>
                <w:sz w:val="20"/>
              </w:rPr>
              <w:t>Livestock</w:t>
            </w:r>
            <w:r>
              <w:rPr>
                <w:spacing w:val="2"/>
                <w:sz w:val="20"/>
              </w:rPr>
              <w:t xml:space="preserve"> </w:t>
            </w:r>
            <w:r>
              <w:rPr>
                <w:sz w:val="20"/>
              </w:rPr>
              <w:t>Facility</w:t>
            </w:r>
          </w:p>
          <w:p w14:paraId="330FB66B" w14:textId="77777777" w:rsidR="00EA4CF1" w:rsidRDefault="00A54946" w:rsidP="002F673D">
            <w:pPr>
              <w:pStyle w:val="TableParagraph"/>
              <w:numPr>
                <w:ilvl w:val="0"/>
                <w:numId w:val="382"/>
              </w:numPr>
              <w:tabs>
                <w:tab w:val="left" w:pos="826"/>
                <w:tab w:val="left" w:pos="827"/>
              </w:tabs>
              <w:spacing w:before="121"/>
              <w:rPr>
                <w:sz w:val="20"/>
              </w:rPr>
            </w:pPr>
            <w:r>
              <w:rPr>
                <w:sz w:val="20"/>
              </w:rPr>
              <w:t>Market</w:t>
            </w:r>
            <w:r>
              <w:rPr>
                <w:spacing w:val="-2"/>
                <w:sz w:val="20"/>
              </w:rPr>
              <w:t xml:space="preserve"> </w:t>
            </w:r>
            <w:r>
              <w:rPr>
                <w:sz w:val="20"/>
              </w:rPr>
              <w:t>Garden</w:t>
            </w:r>
          </w:p>
          <w:p w14:paraId="7CD5F35F" w14:textId="77777777" w:rsidR="00EA4CF1" w:rsidRDefault="00A54946" w:rsidP="002F673D">
            <w:pPr>
              <w:pStyle w:val="TableParagraph"/>
              <w:numPr>
                <w:ilvl w:val="0"/>
                <w:numId w:val="382"/>
              </w:numPr>
              <w:tabs>
                <w:tab w:val="left" w:pos="826"/>
                <w:tab w:val="left" w:pos="827"/>
              </w:tabs>
              <w:spacing w:before="118"/>
              <w:rPr>
                <w:sz w:val="20"/>
              </w:rPr>
            </w:pPr>
            <w:r>
              <w:rPr>
                <w:sz w:val="20"/>
              </w:rPr>
              <w:t>Nursery</w:t>
            </w:r>
          </w:p>
          <w:p w14:paraId="38D8D2A4" w14:textId="10F42184" w:rsidR="00EC772E" w:rsidRPr="00EC772E" w:rsidRDefault="00EC772E" w:rsidP="002F673D">
            <w:pPr>
              <w:pStyle w:val="TableParagraph"/>
              <w:numPr>
                <w:ilvl w:val="0"/>
                <w:numId w:val="382"/>
              </w:numPr>
              <w:tabs>
                <w:tab w:val="left" w:pos="826"/>
                <w:tab w:val="left" w:pos="827"/>
              </w:tabs>
              <w:spacing w:before="120"/>
              <w:rPr>
                <w:color w:val="FF0000"/>
                <w:sz w:val="20"/>
              </w:rPr>
            </w:pPr>
            <w:r w:rsidRPr="00EC772E">
              <w:rPr>
                <w:color w:val="FF0000"/>
                <w:sz w:val="20"/>
              </w:rPr>
              <w:t>On-Farm Diversified Use, in accordance with Section 4.20 of this By-law</w:t>
            </w:r>
          </w:p>
          <w:p w14:paraId="2CCA68C7" w14:textId="77777777" w:rsidR="00AD0DED" w:rsidRPr="00AD0DED" w:rsidRDefault="00AD0DED" w:rsidP="002F673D">
            <w:pPr>
              <w:pStyle w:val="asubprovision1letter"/>
              <w:numPr>
                <w:ilvl w:val="0"/>
                <w:numId w:val="382"/>
              </w:numPr>
              <w:ind w:right="0"/>
              <w:rPr>
                <w:b/>
                <w:bCs/>
                <w:color w:val="FF0000"/>
              </w:rPr>
            </w:pPr>
            <w:r w:rsidRPr="00AD0DED">
              <w:rPr>
                <w:color w:val="FF0000"/>
              </w:rPr>
              <w:t xml:space="preserve">Short Term Accommodation in accordance with Section 4.20. </w:t>
            </w:r>
          </w:p>
          <w:p w14:paraId="36E66ECF" w14:textId="5CB5AC55" w:rsidR="00EA4CF1" w:rsidRDefault="00A54946" w:rsidP="002F673D">
            <w:pPr>
              <w:pStyle w:val="TableParagraph"/>
              <w:numPr>
                <w:ilvl w:val="0"/>
                <w:numId w:val="382"/>
              </w:numPr>
              <w:tabs>
                <w:tab w:val="left" w:pos="826"/>
                <w:tab w:val="left" w:pos="827"/>
              </w:tabs>
              <w:spacing w:before="120"/>
              <w:rPr>
                <w:sz w:val="20"/>
              </w:rPr>
            </w:pPr>
            <w:r>
              <w:rPr>
                <w:sz w:val="20"/>
              </w:rPr>
              <w:t>Stable</w:t>
            </w:r>
          </w:p>
          <w:p w14:paraId="5C1001B1" w14:textId="77777777" w:rsidR="00AD0DED" w:rsidRDefault="00AD0DED" w:rsidP="008400CD">
            <w:pPr>
              <w:pStyle w:val="TableParagraph"/>
              <w:tabs>
                <w:tab w:val="left" w:pos="826"/>
                <w:tab w:val="left" w:pos="827"/>
              </w:tabs>
              <w:spacing w:before="120"/>
              <w:ind w:left="799"/>
              <w:rPr>
                <w:sz w:val="20"/>
              </w:rPr>
            </w:pPr>
          </w:p>
          <w:p w14:paraId="4135D93C" w14:textId="77777777" w:rsidR="00EA4CF1" w:rsidRDefault="00A54946" w:rsidP="002F673D">
            <w:pPr>
              <w:pStyle w:val="TableParagraph"/>
              <w:numPr>
                <w:ilvl w:val="0"/>
                <w:numId w:val="382"/>
              </w:numPr>
              <w:tabs>
                <w:tab w:val="left" w:pos="826"/>
                <w:tab w:val="left" w:pos="827"/>
              </w:tabs>
              <w:spacing w:before="120"/>
              <w:rPr>
                <w:sz w:val="20"/>
              </w:rPr>
            </w:pPr>
            <w:r>
              <w:rPr>
                <w:sz w:val="20"/>
              </w:rPr>
              <w:t>Wildlife</w:t>
            </w:r>
            <w:r>
              <w:rPr>
                <w:spacing w:val="-2"/>
                <w:sz w:val="20"/>
              </w:rPr>
              <w:t xml:space="preserve"> </w:t>
            </w:r>
            <w:r>
              <w:rPr>
                <w:sz w:val="20"/>
              </w:rPr>
              <w:t>Preserve</w:t>
            </w:r>
          </w:p>
          <w:p w14:paraId="49DBAB10" w14:textId="77777777" w:rsidR="00EA4CF1" w:rsidRDefault="00A54946" w:rsidP="002F673D">
            <w:pPr>
              <w:pStyle w:val="TableParagraph"/>
              <w:numPr>
                <w:ilvl w:val="0"/>
                <w:numId w:val="382"/>
              </w:numPr>
              <w:tabs>
                <w:tab w:val="left" w:pos="826"/>
                <w:tab w:val="left" w:pos="827"/>
              </w:tabs>
              <w:spacing w:before="121"/>
              <w:rPr>
                <w:sz w:val="20"/>
              </w:rPr>
            </w:pPr>
            <w:r>
              <w:rPr>
                <w:sz w:val="20"/>
              </w:rPr>
              <w:t>Winery, Farm</w:t>
            </w:r>
            <w:r>
              <w:rPr>
                <w:spacing w:val="1"/>
                <w:sz w:val="20"/>
              </w:rPr>
              <w:t xml:space="preserve"> </w:t>
            </w:r>
            <w:r>
              <w:rPr>
                <w:sz w:val="20"/>
              </w:rPr>
              <w:t>Fruit</w:t>
            </w:r>
          </w:p>
        </w:tc>
      </w:tr>
    </w:tbl>
    <w:p w14:paraId="59B4097F" w14:textId="56881CD3" w:rsidR="00057BB4" w:rsidRPr="00057BB4" w:rsidRDefault="00057BB4" w:rsidP="00057BB4">
      <w:pPr>
        <w:pStyle w:val="aprovisionnum"/>
        <w:rPr>
          <w:color w:val="FF0000"/>
        </w:rPr>
      </w:pPr>
      <w:r w:rsidRPr="00057BB4">
        <w:rPr>
          <w:color w:val="FF0000"/>
        </w:rPr>
        <w:t>For greater clarity, the following uses and buildings are expressly prohibited in the A</w:t>
      </w:r>
      <w:r w:rsidR="00C74FE8">
        <w:rPr>
          <w:color w:val="FF0000"/>
        </w:rPr>
        <w:t>1</w:t>
      </w:r>
      <w:r w:rsidRPr="00057BB4">
        <w:rPr>
          <w:color w:val="FF0000"/>
        </w:rPr>
        <w:t xml:space="preserve"> Zone, unless otherwise permitted by site specific amendment:</w:t>
      </w:r>
    </w:p>
    <w:p w14:paraId="4357DD88" w14:textId="30B970DB" w:rsidR="00057BB4" w:rsidRPr="00057BB4" w:rsidRDefault="00AC44C5" w:rsidP="002F673D">
      <w:pPr>
        <w:pStyle w:val="asubprovision1letter"/>
        <w:numPr>
          <w:ilvl w:val="0"/>
          <w:numId w:val="412"/>
        </w:numPr>
        <w:rPr>
          <w:color w:val="FF0000"/>
        </w:rPr>
      </w:pPr>
      <w:r>
        <w:rPr>
          <w:color w:val="FF0000"/>
        </w:rPr>
        <w:t xml:space="preserve">Animal </w:t>
      </w:r>
      <w:r w:rsidR="00057BB4" w:rsidRPr="00057BB4">
        <w:rPr>
          <w:color w:val="FF0000"/>
        </w:rPr>
        <w:t>Kennel</w:t>
      </w:r>
    </w:p>
    <w:p w14:paraId="48CCFAF6" w14:textId="558D3BA0" w:rsidR="00EA4CF1" w:rsidRDefault="00A54946" w:rsidP="008C244B">
      <w:pPr>
        <w:pStyle w:val="Heading3"/>
        <w:numPr>
          <w:ilvl w:val="1"/>
          <w:numId w:val="21"/>
        </w:numPr>
        <w:tabs>
          <w:tab w:val="left" w:pos="2377"/>
        </w:tabs>
        <w:ind w:hanging="577"/>
      </w:pPr>
      <w:bookmarkStart w:id="398" w:name="_Toc203722050"/>
      <w:r>
        <w:t>L</w:t>
      </w:r>
      <w:r w:rsidR="007F56DD">
        <w:t>O</w:t>
      </w:r>
      <w:r>
        <w:t>T</w:t>
      </w:r>
      <w:r>
        <w:rPr>
          <w:spacing w:val="-1"/>
        </w:rPr>
        <w:t xml:space="preserve"> </w:t>
      </w:r>
      <w:r>
        <w:t>PROVISIONS</w:t>
      </w:r>
      <w:bookmarkEnd w:id="398"/>
    </w:p>
    <w:p w14:paraId="6015B055" w14:textId="77777777" w:rsidR="00EA4CF1" w:rsidRDefault="00A54946" w:rsidP="002F673D">
      <w:pPr>
        <w:pStyle w:val="aprovisionnum"/>
        <w:keepNext/>
        <w:numPr>
          <w:ilvl w:val="0"/>
          <w:numId w:val="383"/>
        </w:numPr>
      </w:pPr>
      <w:r>
        <w:t>The following provisions shall apply to lots in the A1 Zone:</w:t>
      </w:r>
    </w:p>
    <w:tbl>
      <w:tblPr>
        <w:tblW w:w="0" w:type="auto"/>
        <w:tblInd w:w="1715" w:type="dxa"/>
        <w:tblLayout w:type="fixed"/>
        <w:tblCellMar>
          <w:left w:w="0" w:type="dxa"/>
          <w:right w:w="0" w:type="dxa"/>
        </w:tblCellMar>
        <w:tblLook w:val="01E0" w:firstRow="1" w:lastRow="1" w:firstColumn="1" w:lastColumn="1" w:noHBand="0" w:noVBand="0"/>
      </w:tblPr>
      <w:tblGrid>
        <w:gridCol w:w="676"/>
        <w:gridCol w:w="5998"/>
        <w:gridCol w:w="941"/>
      </w:tblGrid>
      <w:tr w:rsidR="00EA4CF1" w14:paraId="23648BC1" w14:textId="77777777">
        <w:trPr>
          <w:trHeight w:val="286"/>
        </w:trPr>
        <w:tc>
          <w:tcPr>
            <w:tcW w:w="676" w:type="dxa"/>
          </w:tcPr>
          <w:p w14:paraId="0386D455" w14:textId="6E370C27" w:rsidR="00EA4CF1" w:rsidRDefault="00EA4CF1" w:rsidP="002F673D">
            <w:pPr>
              <w:pStyle w:val="TableParagraph"/>
              <w:keepNext/>
              <w:keepLines/>
              <w:numPr>
                <w:ilvl w:val="0"/>
                <w:numId w:val="384"/>
              </w:numPr>
              <w:spacing w:line="223" w:lineRule="exact"/>
              <w:ind w:right="210"/>
              <w:jc w:val="center"/>
              <w:rPr>
                <w:sz w:val="20"/>
              </w:rPr>
            </w:pPr>
          </w:p>
        </w:tc>
        <w:tc>
          <w:tcPr>
            <w:tcW w:w="5998" w:type="dxa"/>
          </w:tcPr>
          <w:p w14:paraId="668C60DF" w14:textId="5EE32D02" w:rsidR="00EA4CF1" w:rsidRDefault="00A54946" w:rsidP="00057BB4">
            <w:pPr>
              <w:pStyle w:val="TableParagraph"/>
              <w:keepNext/>
              <w:keepLines/>
              <w:spacing w:line="223" w:lineRule="exact"/>
              <w:ind w:left="231"/>
              <w:rPr>
                <w:sz w:val="20"/>
              </w:rPr>
            </w:pPr>
            <w:r>
              <w:rPr>
                <w:sz w:val="20"/>
              </w:rPr>
              <w:t xml:space="preserve">Minimum Lot Area </w:t>
            </w:r>
          </w:p>
        </w:tc>
        <w:tc>
          <w:tcPr>
            <w:tcW w:w="941" w:type="dxa"/>
          </w:tcPr>
          <w:p w14:paraId="326D3A5B" w14:textId="77777777" w:rsidR="00EA4CF1" w:rsidRDefault="00A54946" w:rsidP="00057BB4">
            <w:pPr>
              <w:pStyle w:val="TableParagraph"/>
              <w:keepNext/>
              <w:keepLines/>
              <w:spacing w:line="223" w:lineRule="exact"/>
              <w:ind w:left="189"/>
              <w:rPr>
                <w:sz w:val="20"/>
              </w:rPr>
            </w:pPr>
            <w:r>
              <w:rPr>
                <w:sz w:val="20"/>
              </w:rPr>
              <w:t>40 ha</w:t>
            </w:r>
          </w:p>
        </w:tc>
      </w:tr>
      <w:tr w:rsidR="00EA4CF1" w14:paraId="44482CF9" w14:textId="77777777">
        <w:trPr>
          <w:trHeight w:val="350"/>
        </w:trPr>
        <w:tc>
          <w:tcPr>
            <w:tcW w:w="676" w:type="dxa"/>
          </w:tcPr>
          <w:p w14:paraId="635224A8" w14:textId="50DA3319" w:rsidR="00EA4CF1" w:rsidRDefault="00EA4CF1" w:rsidP="002F673D">
            <w:pPr>
              <w:pStyle w:val="TableParagraph"/>
              <w:keepNext/>
              <w:keepLines/>
              <w:numPr>
                <w:ilvl w:val="0"/>
                <w:numId w:val="384"/>
              </w:numPr>
              <w:spacing w:before="56"/>
              <w:ind w:right="210"/>
              <w:jc w:val="center"/>
              <w:rPr>
                <w:sz w:val="20"/>
              </w:rPr>
            </w:pPr>
          </w:p>
        </w:tc>
        <w:tc>
          <w:tcPr>
            <w:tcW w:w="5998" w:type="dxa"/>
          </w:tcPr>
          <w:p w14:paraId="61552E0D" w14:textId="4C4280C4" w:rsidR="00EA4CF1" w:rsidRDefault="00A54946" w:rsidP="00057BB4">
            <w:pPr>
              <w:pStyle w:val="TableParagraph"/>
              <w:keepNext/>
              <w:keepLines/>
              <w:spacing w:before="56"/>
              <w:ind w:left="231"/>
              <w:rPr>
                <w:sz w:val="20"/>
              </w:rPr>
            </w:pPr>
            <w:r>
              <w:rPr>
                <w:sz w:val="20"/>
              </w:rPr>
              <w:t xml:space="preserve">Minimum Lot Frontage </w:t>
            </w:r>
          </w:p>
        </w:tc>
        <w:tc>
          <w:tcPr>
            <w:tcW w:w="941" w:type="dxa"/>
          </w:tcPr>
          <w:p w14:paraId="1BD48D94" w14:textId="3080D6F1" w:rsidR="00EA4CF1" w:rsidRDefault="00A54946" w:rsidP="00057BB4">
            <w:pPr>
              <w:pStyle w:val="TableParagraph"/>
              <w:keepNext/>
              <w:keepLines/>
              <w:spacing w:before="56"/>
              <w:ind w:left="189"/>
              <w:rPr>
                <w:sz w:val="20"/>
              </w:rPr>
            </w:pPr>
            <w:r>
              <w:rPr>
                <w:sz w:val="20"/>
              </w:rPr>
              <w:t>150</w:t>
            </w:r>
            <w:r w:rsidR="00600006">
              <w:rPr>
                <w:sz w:val="20"/>
              </w:rPr>
              <w:t>.0</w:t>
            </w:r>
            <w:r>
              <w:rPr>
                <w:sz w:val="20"/>
              </w:rPr>
              <w:t xml:space="preserve"> m</w:t>
            </w:r>
          </w:p>
        </w:tc>
      </w:tr>
      <w:tr w:rsidR="00EA4CF1" w14:paraId="1192FF91" w14:textId="77777777">
        <w:trPr>
          <w:trHeight w:val="286"/>
        </w:trPr>
        <w:tc>
          <w:tcPr>
            <w:tcW w:w="676" w:type="dxa"/>
          </w:tcPr>
          <w:p w14:paraId="1FF22DDE" w14:textId="5DE71488" w:rsidR="00EA4CF1" w:rsidRDefault="00EA4CF1" w:rsidP="002F673D">
            <w:pPr>
              <w:pStyle w:val="TableParagraph"/>
              <w:keepNext/>
              <w:keepLines/>
              <w:numPr>
                <w:ilvl w:val="0"/>
                <w:numId w:val="384"/>
              </w:numPr>
              <w:spacing w:before="56" w:line="210" w:lineRule="exact"/>
              <w:ind w:right="210"/>
              <w:jc w:val="center"/>
              <w:rPr>
                <w:sz w:val="20"/>
              </w:rPr>
            </w:pPr>
          </w:p>
        </w:tc>
        <w:tc>
          <w:tcPr>
            <w:tcW w:w="5998" w:type="dxa"/>
          </w:tcPr>
          <w:p w14:paraId="28D65639" w14:textId="2E52AD48" w:rsidR="00EA4CF1" w:rsidRDefault="00A54946" w:rsidP="00057BB4">
            <w:pPr>
              <w:pStyle w:val="TableParagraph"/>
              <w:keepNext/>
              <w:keepLines/>
              <w:spacing w:before="56" w:line="210" w:lineRule="exact"/>
              <w:ind w:left="231"/>
              <w:rPr>
                <w:sz w:val="20"/>
              </w:rPr>
            </w:pPr>
            <w:r>
              <w:rPr>
                <w:sz w:val="20"/>
              </w:rPr>
              <w:t xml:space="preserve">Minimum Front Yard Depth / Exterior Side Yard Width </w:t>
            </w:r>
          </w:p>
        </w:tc>
        <w:tc>
          <w:tcPr>
            <w:tcW w:w="941" w:type="dxa"/>
          </w:tcPr>
          <w:p w14:paraId="41B68181" w14:textId="1D70921B" w:rsidR="00EA4CF1" w:rsidRDefault="00A54946" w:rsidP="00057BB4">
            <w:pPr>
              <w:pStyle w:val="TableParagraph"/>
              <w:keepNext/>
              <w:keepLines/>
              <w:spacing w:before="56" w:line="210" w:lineRule="exact"/>
              <w:ind w:left="189"/>
              <w:rPr>
                <w:sz w:val="20"/>
              </w:rPr>
            </w:pPr>
            <w:r>
              <w:rPr>
                <w:sz w:val="20"/>
              </w:rPr>
              <w:t>20</w:t>
            </w:r>
            <w:r w:rsidR="00600006">
              <w:rPr>
                <w:sz w:val="20"/>
              </w:rPr>
              <w:t>.0</w:t>
            </w:r>
            <w:r>
              <w:rPr>
                <w:sz w:val="20"/>
              </w:rPr>
              <w:t xml:space="preserve"> m</w:t>
            </w:r>
          </w:p>
        </w:tc>
      </w:tr>
      <w:tr w:rsidR="007F56DD" w14:paraId="7AB4AAF1" w14:textId="77777777">
        <w:trPr>
          <w:trHeight w:val="286"/>
        </w:trPr>
        <w:tc>
          <w:tcPr>
            <w:tcW w:w="676" w:type="dxa"/>
          </w:tcPr>
          <w:p w14:paraId="1BAD5574" w14:textId="77777777" w:rsidR="007F56DD" w:rsidRDefault="007F56DD" w:rsidP="002F673D">
            <w:pPr>
              <w:pStyle w:val="TableParagraph"/>
              <w:keepNext/>
              <w:keepLines/>
              <w:numPr>
                <w:ilvl w:val="0"/>
                <w:numId w:val="384"/>
              </w:numPr>
              <w:spacing w:before="56" w:line="210" w:lineRule="exact"/>
              <w:ind w:right="210"/>
              <w:jc w:val="center"/>
              <w:rPr>
                <w:sz w:val="20"/>
              </w:rPr>
            </w:pPr>
          </w:p>
        </w:tc>
        <w:tc>
          <w:tcPr>
            <w:tcW w:w="5998" w:type="dxa"/>
          </w:tcPr>
          <w:p w14:paraId="63B41363" w14:textId="1E3C160E" w:rsidR="007F56DD" w:rsidRDefault="007F56DD" w:rsidP="00057BB4">
            <w:pPr>
              <w:pStyle w:val="TableParagraph"/>
              <w:keepNext/>
              <w:keepLines/>
              <w:spacing w:before="56" w:line="210" w:lineRule="exact"/>
              <w:ind w:left="231"/>
              <w:rPr>
                <w:sz w:val="20"/>
              </w:rPr>
            </w:pPr>
            <w:r>
              <w:rPr>
                <w:color w:val="FF0000"/>
                <w:sz w:val="20"/>
              </w:rPr>
              <w:t xml:space="preserve">Minimum </w:t>
            </w:r>
            <w:r>
              <w:rPr>
                <w:sz w:val="20"/>
              </w:rPr>
              <w:t>Side Yard Width</w:t>
            </w:r>
          </w:p>
        </w:tc>
        <w:tc>
          <w:tcPr>
            <w:tcW w:w="941" w:type="dxa"/>
          </w:tcPr>
          <w:p w14:paraId="0E58AB6A" w14:textId="16F561B1" w:rsidR="007F56DD" w:rsidRDefault="007F56DD" w:rsidP="00057BB4">
            <w:pPr>
              <w:pStyle w:val="TableParagraph"/>
              <w:keepNext/>
              <w:keepLines/>
              <w:spacing w:before="56" w:line="210" w:lineRule="exact"/>
              <w:ind w:left="189"/>
              <w:rPr>
                <w:sz w:val="20"/>
              </w:rPr>
            </w:pPr>
            <w:r>
              <w:rPr>
                <w:sz w:val="20"/>
              </w:rPr>
              <w:t>15</w:t>
            </w:r>
            <w:r w:rsidR="00600006">
              <w:rPr>
                <w:sz w:val="20"/>
              </w:rPr>
              <w:t>.0</w:t>
            </w:r>
            <w:r>
              <w:rPr>
                <w:sz w:val="20"/>
              </w:rPr>
              <w:t xml:space="preserve"> m</w:t>
            </w:r>
          </w:p>
        </w:tc>
      </w:tr>
      <w:tr w:rsidR="007F56DD" w14:paraId="5C2D1556" w14:textId="77777777">
        <w:trPr>
          <w:trHeight w:val="286"/>
        </w:trPr>
        <w:tc>
          <w:tcPr>
            <w:tcW w:w="676" w:type="dxa"/>
          </w:tcPr>
          <w:p w14:paraId="4E0CBFA2" w14:textId="77777777" w:rsidR="007F56DD" w:rsidRDefault="007F56DD" w:rsidP="002F673D">
            <w:pPr>
              <w:pStyle w:val="TableParagraph"/>
              <w:keepNext/>
              <w:keepLines/>
              <w:numPr>
                <w:ilvl w:val="0"/>
                <w:numId w:val="384"/>
              </w:numPr>
              <w:spacing w:before="56" w:line="210" w:lineRule="exact"/>
              <w:ind w:right="210"/>
              <w:jc w:val="center"/>
              <w:rPr>
                <w:sz w:val="20"/>
              </w:rPr>
            </w:pPr>
          </w:p>
        </w:tc>
        <w:tc>
          <w:tcPr>
            <w:tcW w:w="5998" w:type="dxa"/>
          </w:tcPr>
          <w:p w14:paraId="5A208F01" w14:textId="42D474E1" w:rsidR="007F56DD" w:rsidRDefault="007F56DD" w:rsidP="00057BB4">
            <w:pPr>
              <w:pStyle w:val="TableParagraph"/>
              <w:keepNext/>
              <w:keepLines/>
              <w:spacing w:before="56" w:line="210" w:lineRule="exact"/>
              <w:ind w:left="231"/>
              <w:rPr>
                <w:sz w:val="20"/>
              </w:rPr>
            </w:pPr>
            <w:r>
              <w:rPr>
                <w:sz w:val="20"/>
              </w:rPr>
              <w:t>Minimum Rear Yard Depth</w:t>
            </w:r>
          </w:p>
        </w:tc>
        <w:tc>
          <w:tcPr>
            <w:tcW w:w="941" w:type="dxa"/>
          </w:tcPr>
          <w:p w14:paraId="2E1AFB72" w14:textId="583523D4" w:rsidR="007F56DD" w:rsidRDefault="007F56DD" w:rsidP="00057BB4">
            <w:pPr>
              <w:pStyle w:val="TableParagraph"/>
              <w:keepNext/>
              <w:keepLines/>
              <w:spacing w:before="56" w:line="210" w:lineRule="exact"/>
              <w:ind w:left="189"/>
              <w:rPr>
                <w:sz w:val="20"/>
              </w:rPr>
            </w:pPr>
            <w:r>
              <w:rPr>
                <w:sz w:val="20"/>
              </w:rPr>
              <w:t>30</w:t>
            </w:r>
            <w:r w:rsidR="00600006">
              <w:rPr>
                <w:sz w:val="20"/>
              </w:rPr>
              <w:t>.0</w:t>
            </w:r>
            <w:r>
              <w:rPr>
                <w:sz w:val="20"/>
              </w:rPr>
              <w:t xml:space="preserve"> m</w:t>
            </w:r>
          </w:p>
        </w:tc>
      </w:tr>
      <w:tr w:rsidR="007F56DD" w14:paraId="6B8CD444" w14:textId="77777777">
        <w:trPr>
          <w:trHeight w:val="286"/>
        </w:trPr>
        <w:tc>
          <w:tcPr>
            <w:tcW w:w="676" w:type="dxa"/>
          </w:tcPr>
          <w:p w14:paraId="7B33A837" w14:textId="77777777" w:rsidR="007F56DD" w:rsidRDefault="007F56DD" w:rsidP="002F673D">
            <w:pPr>
              <w:pStyle w:val="TableParagraph"/>
              <w:keepNext/>
              <w:keepLines/>
              <w:numPr>
                <w:ilvl w:val="0"/>
                <w:numId w:val="384"/>
              </w:numPr>
              <w:spacing w:before="56" w:line="210" w:lineRule="exact"/>
              <w:ind w:right="210"/>
              <w:jc w:val="center"/>
              <w:rPr>
                <w:sz w:val="20"/>
              </w:rPr>
            </w:pPr>
          </w:p>
        </w:tc>
        <w:tc>
          <w:tcPr>
            <w:tcW w:w="5998" w:type="dxa"/>
          </w:tcPr>
          <w:p w14:paraId="07C93F98" w14:textId="51E556A6" w:rsidR="007F56DD" w:rsidRDefault="007F56DD" w:rsidP="00057BB4">
            <w:pPr>
              <w:pStyle w:val="TableParagraph"/>
              <w:keepNext/>
              <w:keepLines/>
              <w:spacing w:before="56" w:line="210" w:lineRule="exact"/>
              <w:ind w:left="231"/>
              <w:rPr>
                <w:sz w:val="20"/>
              </w:rPr>
            </w:pPr>
            <w:r>
              <w:rPr>
                <w:sz w:val="20"/>
              </w:rPr>
              <w:t>Minimum Lot Depth</w:t>
            </w:r>
          </w:p>
        </w:tc>
        <w:tc>
          <w:tcPr>
            <w:tcW w:w="941" w:type="dxa"/>
          </w:tcPr>
          <w:p w14:paraId="4E995633" w14:textId="37DBB0E4" w:rsidR="007F56DD" w:rsidRDefault="007F56DD" w:rsidP="00057BB4">
            <w:pPr>
              <w:pStyle w:val="TableParagraph"/>
              <w:keepNext/>
              <w:keepLines/>
              <w:spacing w:before="56" w:line="210" w:lineRule="exact"/>
              <w:ind w:left="189"/>
              <w:rPr>
                <w:sz w:val="20"/>
              </w:rPr>
            </w:pPr>
            <w:r>
              <w:rPr>
                <w:sz w:val="20"/>
              </w:rPr>
              <w:t>500</w:t>
            </w:r>
            <w:r w:rsidR="00600006">
              <w:rPr>
                <w:sz w:val="20"/>
              </w:rPr>
              <w:t>.0</w:t>
            </w:r>
            <w:r>
              <w:rPr>
                <w:sz w:val="20"/>
              </w:rPr>
              <w:t xml:space="preserve"> m</w:t>
            </w:r>
          </w:p>
        </w:tc>
      </w:tr>
      <w:tr w:rsidR="007F56DD" w14:paraId="20C79BD0" w14:textId="77777777">
        <w:trPr>
          <w:trHeight w:val="286"/>
        </w:trPr>
        <w:tc>
          <w:tcPr>
            <w:tcW w:w="676" w:type="dxa"/>
          </w:tcPr>
          <w:p w14:paraId="4FABC7FD" w14:textId="77777777" w:rsidR="007F56DD" w:rsidRDefault="007F56DD" w:rsidP="002F673D">
            <w:pPr>
              <w:pStyle w:val="TableParagraph"/>
              <w:keepNext/>
              <w:keepLines/>
              <w:numPr>
                <w:ilvl w:val="0"/>
                <w:numId w:val="384"/>
              </w:numPr>
              <w:spacing w:before="56" w:line="210" w:lineRule="exact"/>
              <w:ind w:right="210"/>
              <w:jc w:val="center"/>
              <w:rPr>
                <w:sz w:val="20"/>
              </w:rPr>
            </w:pPr>
          </w:p>
        </w:tc>
        <w:tc>
          <w:tcPr>
            <w:tcW w:w="5998" w:type="dxa"/>
          </w:tcPr>
          <w:p w14:paraId="0C240D41" w14:textId="007A8EAB" w:rsidR="007F56DD" w:rsidRDefault="007F56DD" w:rsidP="00057BB4">
            <w:pPr>
              <w:pStyle w:val="TableParagraph"/>
              <w:keepNext/>
              <w:keepLines/>
              <w:spacing w:before="56" w:line="210" w:lineRule="exact"/>
              <w:ind w:left="231"/>
              <w:rPr>
                <w:sz w:val="20"/>
              </w:rPr>
            </w:pPr>
            <w:r>
              <w:rPr>
                <w:sz w:val="20"/>
              </w:rPr>
              <w:t xml:space="preserve">Maximum Lot Coverage </w:t>
            </w:r>
          </w:p>
        </w:tc>
        <w:tc>
          <w:tcPr>
            <w:tcW w:w="941" w:type="dxa"/>
          </w:tcPr>
          <w:p w14:paraId="5E1D3002" w14:textId="7A3C583C" w:rsidR="007F56DD" w:rsidRDefault="007F56DD" w:rsidP="00057BB4">
            <w:pPr>
              <w:pStyle w:val="TableParagraph"/>
              <w:keepNext/>
              <w:keepLines/>
              <w:spacing w:before="56" w:line="210" w:lineRule="exact"/>
              <w:ind w:left="189"/>
              <w:rPr>
                <w:sz w:val="20"/>
              </w:rPr>
            </w:pPr>
            <w:r>
              <w:rPr>
                <w:sz w:val="20"/>
              </w:rPr>
              <w:t>20%</w:t>
            </w:r>
          </w:p>
        </w:tc>
      </w:tr>
    </w:tbl>
    <w:p w14:paraId="0E425545" w14:textId="77777777" w:rsidR="00EA4CF1" w:rsidRDefault="00EA4CF1">
      <w:pPr>
        <w:pStyle w:val="BodyText"/>
        <w:spacing w:before="8"/>
        <w:rPr>
          <w:sz w:val="12"/>
        </w:rPr>
      </w:pPr>
    </w:p>
    <w:p w14:paraId="7A7D4B1B" w14:textId="77777777" w:rsidR="00EA4CF1" w:rsidRDefault="00A54946" w:rsidP="008C244B">
      <w:pPr>
        <w:pStyle w:val="Heading3"/>
        <w:numPr>
          <w:ilvl w:val="1"/>
          <w:numId w:val="21"/>
        </w:numPr>
        <w:tabs>
          <w:tab w:val="left" w:pos="2377"/>
        </w:tabs>
        <w:spacing w:before="92"/>
        <w:ind w:hanging="577"/>
      </w:pPr>
      <w:bookmarkStart w:id="399" w:name="18.4_SPECIAL_PROVISIONS"/>
      <w:bookmarkStart w:id="400" w:name="18.5_EXCEPTIONS"/>
      <w:bookmarkStart w:id="401" w:name="_Toc203722051"/>
      <w:bookmarkEnd w:id="399"/>
      <w:bookmarkEnd w:id="400"/>
      <w:r>
        <w:t>SPECIAL</w:t>
      </w:r>
      <w:r>
        <w:rPr>
          <w:spacing w:val="-1"/>
        </w:rPr>
        <w:t xml:space="preserve"> </w:t>
      </w:r>
      <w:r>
        <w:t>PROVISIONS</w:t>
      </w:r>
      <w:bookmarkEnd w:id="401"/>
    </w:p>
    <w:p w14:paraId="19A5E530" w14:textId="77777777" w:rsidR="00EA4CF1" w:rsidRDefault="00A54946" w:rsidP="007F56DD">
      <w:pPr>
        <w:pStyle w:val="ProvisionTextnonum"/>
      </w:pPr>
      <w:r>
        <w:t>The following provisions shall apply in the A1 Zone:</w:t>
      </w:r>
    </w:p>
    <w:p w14:paraId="5E8D986D" w14:textId="77777777" w:rsidR="00EA4CF1" w:rsidRPr="007F56DD" w:rsidRDefault="00A54946" w:rsidP="002F673D">
      <w:pPr>
        <w:pStyle w:val="Heading5"/>
        <w:numPr>
          <w:ilvl w:val="0"/>
          <w:numId w:val="476"/>
        </w:numPr>
      </w:pPr>
      <w:r w:rsidRPr="007F56DD">
        <w:t>Fruit &amp; Vegetable</w:t>
      </w:r>
      <w:r w:rsidRPr="00CD2422">
        <w:rPr>
          <w:spacing w:val="-1"/>
        </w:rPr>
        <w:t xml:space="preserve"> </w:t>
      </w:r>
      <w:r w:rsidRPr="007F56DD">
        <w:t>Stands</w:t>
      </w:r>
    </w:p>
    <w:p w14:paraId="7BC7BACF" w14:textId="77777777" w:rsidR="00EA4CF1" w:rsidRDefault="00A54946" w:rsidP="007F56DD">
      <w:pPr>
        <w:pStyle w:val="ProvisionTextnonum"/>
      </w:pPr>
      <w:r>
        <w:t>Seasonal fruit and vegetable stands shall:</w:t>
      </w:r>
    </w:p>
    <w:p w14:paraId="6AF5B371" w14:textId="77777777" w:rsidR="00EA4CF1" w:rsidRDefault="00A54946" w:rsidP="002F673D">
      <w:pPr>
        <w:pStyle w:val="asubprovision1letter"/>
        <w:numPr>
          <w:ilvl w:val="0"/>
          <w:numId w:val="385"/>
        </w:numPr>
      </w:pPr>
      <w:r>
        <w:t>be restricted to a maximum of 50 m² including both floor</w:t>
      </w:r>
      <w:r w:rsidRPr="007F56DD">
        <w:rPr>
          <w:spacing w:val="-4"/>
        </w:rPr>
        <w:t xml:space="preserve"> </w:t>
      </w:r>
      <w:r>
        <w:t>area;</w:t>
      </w:r>
    </w:p>
    <w:p w14:paraId="50A9AE27" w14:textId="77777777" w:rsidR="00EA4CF1" w:rsidRDefault="00A54946" w:rsidP="007F56DD">
      <w:pPr>
        <w:pStyle w:val="asubprovision1letter"/>
      </w:pPr>
      <w:r>
        <w:t>be setback from the front lot line a minimum of 7.5</w:t>
      </w:r>
      <w:r>
        <w:rPr>
          <w:spacing w:val="6"/>
        </w:rPr>
        <w:t xml:space="preserve"> </w:t>
      </w:r>
      <w:r>
        <w:rPr>
          <w:spacing w:val="4"/>
        </w:rPr>
        <w:t>m;</w:t>
      </w:r>
    </w:p>
    <w:p w14:paraId="27014339" w14:textId="77777777" w:rsidR="00EA4CF1" w:rsidRDefault="00A54946" w:rsidP="007F56DD">
      <w:pPr>
        <w:pStyle w:val="asubprovision1letter"/>
      </w:pPr>
      <w:r>
        <w:t>be operated only by those persons residing on the lot on which the fruit and vegetable stand is located, including not more than one person, who is not a resident of said</w:t>
      </w:r>
      <w:r>
        <w:rPr>
          <w:spacing w:val="2"/>
        </w:rPr>
        <w:t xml:space="preserve"> </w:t>
      </w:r>
      <w:r>
        <w:t>lot.</w:t>
      </w:r>
    </w:p>
    <w:p w14:paraId="28E08ACB" w14:textId="77777777" w:rsidR="00EA4CF1" w:rsidRPr="007F56DD" w:rsidRDefault="00A54946" w:rsidP="00CD2422">
      <w:pPr>
        <w:pStyle w:val="Heading5"/>
      </w:pPr>
      <w:r w:rsidRPr="007F56DD">
        <w:t>Existing Agricultural Lots (Under Minimum Lot Area</w:t>
      </w:r>
      <w:r w:rsidRPr="007F56DD">
        <w:rPr>
          <w:spacing w:val="2"/>
        </w:rPr>
        <w:t xml:space="preserve"> </w:t>
      </w:r>
      <w:r w:rsidRPr="007F56DD">
        <w:t>Requirement)</w:t>
      </w:r>
    </w:p>
    <w:p w14:paraId="38594D69" w14:textId="76843B6E" w:rsidR="00EA4CF1" w:rsidRDefault="00A54946" w:rsidP="007F56DD">
      <w:pPr>
        <w:pStyle w:val="ProvisionTextnonum"/>
      </w:pPr>
      <w:r>
        <w:t>Notwithstanding Subsection 18.3(1), where an existing lot has an area of less than 40 ha, buildings</w:t>
      </w:r>
      <w:r>
        <w:rPr>
          <w:spacing w:val="-4"/>
        </w:rPr>
        <w:t xml:space="preserve"> </w:t>
      </w:r>
      <w:r>
        <w:t>and</w:t>
      </w:r>
      <w:r>
        <w:rPr>
          <w:spacing w:val="-6"/>
        </w:rPr>
        <w:t xml:space="preserve"> </w:t>
      </w:r>
      <w:r>
        <w:t>structures</w:t>
      </w:r>
      <w:r>
        <w:rPr>
          <w:spacing w:val="-4"/>
        </w:rPr>
        <w:t xml:space="preserve"> </w:t>
      </w:r>
      <w:r>
        <w:t>for</w:t>
      </w:r>
      <w:r>
        <w:rPr>
          <w:spacing w:val="-7"/>
        </w:rPr>
        <w:t xml:space="preserve"> </w:t>
      </w:r>
      <w:r>
        <w:t>permitted</w:t>
      </w:r>
      <w:r>
        <w:rPr>
          <w:spacing w:val="-6"/>
        </w:rPr>
        <w:t xml:space="preserve"> </w:t>
      </w:r>
      <w:r>
        <w:t>uses</w:t>
      </w:r>
      <w:r>
        <w:rPr>
          <w:spacing w:val="-6"/>
        </w:rPr>
        <w:t xml:space="preserve"> </w:t>
      </w:r>
      <w:r>
        <w:rPr>
          <w:spacing w:val="3"/>
        </w:rPr>
        <w:t>may</w:t>
      </w:r>
      <w:r>
        <w:rPr>
          <w:spacing w:val="-9"/>
        </w:rPr>
        <w:t xml:space="preserve"> </w:t>
      </w:r>
      <w:r>
        <w:t>be</w:t>
      </w:r>
      <w:r>
        <w:rPr>
          <w:spacing w:val="-6"/>
        </w:rPr>
        <w:t xml:space="preserve"> </w:t>
      </w:r>
      <w:r>
        <w:t>erected,</w:t>
      </w:r>
      <w:r>
        <w:rPr>
          <w:spacing w:val="-5"/>
        </w:rPr>
        <w:t xml:space="preserve"> </w:t>
      </w:r>
      <w:r>
        <w:t>altered</w:t>
      </w:r>
      <w:r>
        <w:rPr>
          <w:spacing w:val="-6"/>
        </w:rPr>
        <w:t xml:space="preserve"> </w:t>
      </w:r>
      <w:r>
        <w:t>or</w:t>
      </w:r>
      <w:r>
        <w:rPr>
          <w:spacing w:val="-4"/>
        </w:rPr>
        <w:t xml:space="preserve"> </w:t>
      </w:r>
      <w:r>
        <w:t>expanded</w:t>
      </w:r>
      <w:r>
        <w:rPr>
          <w:spacing w:val="-6"/>
        </w:rPr>
        <w:t xml:space="preserve"> </w:t>
      </w:r>
      <w:r>
        <w:t xml:space="preserve">providing that all other requirements of </w:t>
      </w:r>
      <w:r w:rsidR="00476F7B">
        <w:t>this</w:t>
      </w:r>
      <w:r>
        <w:t xml:space="preserve"> By-law are complied with. The existing lot area will be deemed to conform to the</w:t>
      </w:r>
      <w:r>
        <w:rPr>
          <w:spacing w:val="-2"/>
        </w:rPr>
        <w:t xml:space="preserve"> </w:t>
      </w:r>
      <w:r>
        <w:t>By-law.</w:t>
      </w:r>
    </w:p>
    <w:p w14:paraId="5A8E86B1" w14:textId="77777777" w:rsidR="00EA4CF1" w:rsidRDefault="00A54946" w:rsidP="008C244B">
      <w:pPr>
        <w:pStyle w:val="Heading3"/>
        <w:numPr>
          <w:ilvl w:val="1"/>
          <w:numId w:val="21"/>
        </w:numPr>
        <w:tabs>
          <w:tab w:val="left" w:pos="2377"/>
        </w:tabs>
        <w:ind w:hanging="577"/>
      </w:pPr>
      <w:bookmarkStart w:id="402" w:name="_Toc203722052"/>
      <w:r>
        <w:t>EXCEPTIONS</w:t>
      </w:r>
      <w:bookmarkEnd w:id="402"/>
    </w:p>
    <w:p w14:paraId="7514C7EF" w14:textId="1394D620" w:rsidR="00EA4CF1" w:rsidRDefault="00A54946" w:rsidP="007F56DD">
      <w:pPr>
        <w:pStyle w:val="ProvisionTextnonum"/>
      </w:pPr>
      <w:r>
        <w:t>The following site-specific zones apply to existing or unique situations that are not the standard</w:t>
      </w:r>
      <w:r>
        <w:rPr>
          <w:spacing w:val="-16"/>
        </w:rPr>
        <w:t xml:space="preserve"> </w:t>
      </w:r>
      <w:r>
        <w:t>“A1”</w:t>
      </w:r>
      <w:r>
        <w:rPr>
          <w:spacing w:val="-15"/>
        </w:rPr>
        <w:t xml:space="preserve"> </w:t>
      </w:r>
      <w:r>
        <w:t>Zone.</w:t>
      </w:r>
      <w:r>
        <w:rPr>
          <w:spacing w:val="24"/>
        </w:rPr>
        <w:t xml:space="preserve"> </w:t>
      </w:r>
      <w:r>
        <w:t>If</w:t>
      </w:r>
      <w:r>
        <w:rPr>
          <w:spacing w:val="-14"/>
        </w:rPr>
        <w:t xml:space="preserve"> </w:t>
      </w:r>
      <w:r>
        <w:t>a</w:t>
      </w:r>
      <w:r>
        <w:rPr>
          <w:spacing w:val="-16"/>
        </w:rPr>
        <w:t xml:space="preserve"> </w:t>
      </w:r>
      <w:r>
        <w:t>regulation</w:t>
      </w:r>
      <w:r>
        <w:rPr>
          <w:spacing w:val="-16"/>
        </w:rPr>
        <w:t xml:space="preserve"> </w:t>
      </w:r>
      <w:r>
        <w:t>or</w:t>
      </w:r>
      <w:r>
        <w:rPr>
          <w:spacing w:val="-15"/>
        </w:rPr>
        <w:t xml:space="preserve"> </w:t>
      </w:r>
      <w:r>
        <w:t>use</w:t>
      </w:r>
      <w:r>
        <w:rPr>
          <w:spacing w:val="-14"/>
        </w:rPr>
        <w:t xml:space="preserve"> </w:t>
      </w:r>
      <w:r>
        <w:t>is</w:t>
      </w:r>
      <w:r>
        <w:rPr>
          <w:spacing w:val="-15"/>
        </w:rPr>
        <w:t xml:space="preserve"> </w:t>
      </w:r>
      <w:r>
        <w:t>not</w:t>
      </w:r>
      <w:r>
        <w:rPr>
          <w:spacing w:val="-16"/>
        </w:rPr>
        <w:t xml:space="preserve"> </w:t>
      </w:r>
      <w:r>
        <w:t>specified,</w:t>
      </w:r>
      <w:r>
        <w:rPr>
          <w:spacing w:val="-16"/>
        </w:rPr>
        <w:t xml:space="preserve"> </w:t>
      </w:r>
      <w:r>
        <w:t>the</w:t>
      </w:r>
      <w:r>
        <w:rPr>
          <w:spacing w:val="-14"/>
        </w:rPr>
        <w:t xml:space="preserve"> </w:t>
      </w:r>
      <w:r>
        <w:t>permitted</w:t>
      </w:r>
      <w:r>
        <w:rPr>
          <w:spacing w:val="-16"/>
        </w:rPr>
        <w:t xml:space="preserve"> </w:t>
      </w:r>
      <w:r>
        <w:t>uses</w:t>
      </w:r>
      <w:r>
        <w:rPr>
          <w:spacing w:val="-14"/>
        </w:rPr>
        <w:t xml:space="preserve"> </w:t>
      </w:r>
      <w:r>
        <w:t>of</w:t>
      </w:r>
      <w:r>
        <w:rPr>
          <w:spacing w:val="-14"/>
        </w:rPr>
        <w:t xml:space="preserve"> </w:t>
      </w:r>
      <w:r>
        <w:t>Subsection</w:t>
      </w:r>
      <w:r w:rsidR="007F56DD">
        <w:t xml:space="preserve"> </w:t>
      </w:r>
      <w:r>
        <w:t>18.2 and the regulations of 18.3 and 18.4 shall apply.</w:t>
      </w:r>
    </w:p>
    <w:p w14:paraId="76EB9738" w14:textId="77777777" w:rsidR="00EA4CF1" w:rsidRDefault="00A54946" w:rsidP="002F673D">
      <w:pPr>
        <w:pStyle w:val="aprovisionnum"/>
        <w:numPr>
          <w:ilvl w:val="0"/>
          <w:numId w:val="386"/>
        </w:numPr>
      </w:pPr>
      <w:r w:rsidRPr="007F56DD">
        <w:rPr>
          <w:b/>
        </w:rPr>
        <w:t xml:space="preserve">A1-1 </w:t>
      </w:r>
      <w:r>
        <w:t>(6947 Olde</w:t>
      </w:r>
      <w:r w:rsidRPr="007F56DD">
        <w:rPr>
          <w:spacing w:val="-3"/>
        </w:rPr>
        <w:t xml:space="preserve"> </w:t>
      </w:r>
      <w:r>
        <w:t>Drive)</w:t>
      </w:r>
    </w:p>
    <w:p w14:paraId="1886F076" w14:textId="53ED9458" w:rsidR="00EA4CF1" w:rsidRDefault="00A54946" w:rsidP="002F673D">
      <w:pPr>
        <w:pStyle w:val="asubprovision1letter"/>
        <w:numPr>
          <w:ilvl w:val="0"/>
          <w:numId w:val="387"/>
        </w:numPr>
      </w:pPr>
      <w:r w:rsidRPr="007F56DD">
        <w:rPr>
          <w:b/>
        </w:rPr>
        <w:t xml:space="preserve">Defined Area: </w:t>
      </w:r>
      <w:r>
        <w:t>A1-1 as shown on Schedule ‘A’, Map No. 13 to</w:t>
      </w:r>
      <w:r w:rsidRPr="007F56DD">
        <w:rPr>
          <w:spacing w:val="3"/>
        </w:rPr>
        <w:t xml:space="preserve"> </w:t>
      </w:r>
      <w:r>
        <w:t>this</w:t>
      </w:r>
      <w:r w:rsidR="007F56DD">
        <w:t xml:space="preserve"> </w:t>
      </w:r>
      <w:r>
        <w:t>By-law.</w:t>
      </w:r>
    </w:p>
    <w:p w14:paraId="77AEF8C1" w14:textId="77777777" w:rsidR="007F56DD" w:rsidRPr="007F56DD" w:rsidRDefault="007F56DD" w:rsidP="007F56DD">
      <w:pPr>
        <w:pStyle w:val="asubprovision1letter"/>
      </w:pPr>
      <w:r>
        <w:rPr>
          <w:b/>
          <w:color w:val="FF0000"/>
        </w:rPr>
        <w:t xml:space="preserve">Permitted Uses: </w:t>
      </w:r>
    </w:p>
    <w:p w14:paraId="691148CB" w14:textId="7C5F8645" w:rsidR="00EA4CF1" w:rsidRDefault="00A54946" w:rsidP="007F56DD">
      <w:pPr>
        <w:pStyle w:val="asubprov2existing"/>
      </w:pPr>
      <w:r>
        <w:rPr>
          <w:b/>
        </w:rPr>
        <w:t xml:space="preserve">Dwelling, Secondary Suite: </w:t>
      </w:r>
      <w:r>
        <w:t>one (1) secondary suite shall be permitted on the ground floor of an accessory</w:t>
      </w:r>
      <w:r>
        <w:rPr>
          <w:spacing w:val="-2"/>
        </w:rPr>
        <w:t xml:space="preserve"> </w:t>
      </w:r>
      <w:r>
        <w:t>building.</w:t>
      </w:r>
    </w:p>
    <w:p w14:paraId="33B2B2A9" w14:textId="77777777" w:rsidR="00EA4CF1" w:rsidRDefault="00A54946" w:rsidP="007F56DD">
      <w:pPr>
        <w:pStyle w:val="aprovisionnum"/>
        <w:keepNext/>
      </w:pPr>
      <w:r>
        <w:rPr>
          <w:b/>
        </w:rPr>
        <w:t xml:space="preserve">A1-2 </w:t>
      </w:r>
      <w:r>
        <w:t>(Troops</w:t>
      </w:r>
      <w:r>
        <w:rPr>
          <w:spacing w:val="-2"/>
        </w:rPr>
        <w:t xml:space="preserve"> </w:t>
      </w:r>
      <w:r>
        <w:t>Road)</w:t>
      </w:r>
    </w:p>
    <w:p w14:paraId="627D32EE" w14:textId="1826FAFE" w:rsidR="00EA4CF1" w:rsidRDefault="00A54946" w:rsidP="002F673D">
      <w:pPr>
        <w:pStyle w:val="asubprovision1letter"/>
        <w:numPr>
          <w:ilvl w:val="0"/>
          <w:numId w:val="388"/>
        </w:numPr>
      </w:pPr>
      <w:r w:rsidRPr="007F56DD">
        <w:rPr>
          <w:b/>
        </w:rPr>
        <w:t xml:space="preserve">Defined Area: </w:t>
      </w:r>
      <w:r>
        <w:t>A1-2 as shown on Schedule ‘A’, Map No. 30 to</w:t>
      </w:r>
      <w:r w:rsidRPr="007F56DD">
        <w:rPr>
          <w:spacing w:val="7"/>
        </w:rPr>
        <w:t xml:space="preserve"> </w:t>
      </w:r>
      <w:r>
        <w:t>this</w:t>
      </w:r>
      <w:r w:rsidR="007F56DD">
        <w:t xml:space="preserve"> </w:t>
      </w:r>
      <w:r>
        <w:t>By-law.</w:t>
      </w:r>
    </w:p>
    <w:p w14:paraId="32206A59" w14:textId="3DCFB1D9" w:rsidR="007F56DD" w:rsidRDefault="007F56DD" w:rsidP="007F56DD">
      <w:pPr>
        <w:pStyle w:val="asubprovision1letter"/>
      </w:pPr>
      <w:r w:rsidRPr="007F56DD">
        <w:rPr>
          <w:b/>
          <w:bCs/>
          <w:color w:val="FF0000"/>
        </w:rPr>
        <w:t>Lot Provisions</w:t>
      </w:r>
      <w:r>
        <w:rPr>
          <w:color w:val="FF0000"/>
        </w:rPr>
        <w:t xml:space="preserve">: </w:t>
      </w:r>
    </w:p>
    <w:p w14:paraId="504EDF32" w14:textId="0DB1D2B4" w:rsidR="00EA4CF1" w:rsidRDefault="00A54946" w:rsidP="007F56DD">
      <w:pPr>
        <w:pStyle w:val="asubprov2existing"/>
      </w:pPr>
      <w:r>
        <w:t>Minimum</w:t>
      </w:r>
      <w:r>
        <w:rPr>
          <w:spacing w:val="-4"/>
        </w:rPr>
        <w:t xml:space="preserve"> </w:t>
      </w:r>
      <w:r>
        <w:t>Lot</w:t>
      </w:r>
      <w:r>
        <w:rPr>
          <w:spacing w:val="-1"/>
        </w:rPr>
        <w:t xml:space="preserve"> </w:t>
      </w:r>
      <w:r>
        <w:t>Area:</w:t>
      </w:r>
      <w:r>
        <w:tab/>
      </w:r>
      <w:r w:rsidR="007F56DD">
        <w:tab/>
      </w:r>
      <w:r w:rsidR="007F56DD">
        <w:tab/>
      </w:r>
      <w:r w:rsidR="007F56DD">
        <w:tab/>
      </w:r>
      <w:r>
        <w:t>12</w:t>
      </w:r>
      <w:r>
        <w:rPr>
          <w:spacing w:val="-1"/>
        </w:rPr>
        <w:t xml:space="preserve"> </w:t>
      </w:r>
      <w:r>
        <w:t>ha</w:t>
      </w:r>
    </w:p>
    <w:p w14:paraId="1CBC8CC2" w14:textId="77777777" w:rsidR="00EA4CF1" w:rsidRDefault="00A54946" w:rsidP="007F56DD">
      <w:pPr>
        <w:pStyle w:val="aprovisionnum"/>
      </w:pPr>
      <w:r>
        <w:rPr>
          <w:b/>
        </w:rPr>
        <w:t xml:space="preserve">A1-3 </w:t>
      </w:r>
      <w:r>
        <w:t>(24321 Saxton</w:t>
      </w:r>
      <w:r>
        <w:rPr>
          <w:spacing w:val="-2"/>
        </w:rPr>
        <w:t xml:space="preserve"> </w:t>
      </w:r>
      <w:r>
        <w:t>Road)</w:t>
      </w:r>
    </w:p>
    <w:p w14:paraId="1886C7E5" w14:textId="3302D3A0" w:rsidR="00EA4CF1" w:rsidRDefault="00A54946" w:rsidP="002F673D">
      <w:pPr>
        <w:pStyle w:val="asubprovision1letter"/>
        <w:numPr>
          <w:ilvl w:val="0"/>
          <w:numId w:val="389"/>
        </w:numPr>
      </w:pPr>
      <w:r w:rsidRPr="007F56DD">
        <w:rPr>
          <w:b/>
        </w:rPr>
        <w:t xml:space="preserve">Defined Area: </w:t>
      </w:r>
      <w:r>
        <w:t>A1-3 as shown on Schedule ‘A’, Map No. 9 to</w:t>
      </w:r>
      <w:r w:rsidRPr="007F56DD">
        <w:rPr>
          <w:spacing w:val="1"/>
        </w:rPr>
        <w:t xml:space="preserve"> </w:t>
      </w:r>
      <w:r>
        <w:t>this</w:t>
      </w:r>
      <w:r w:rsidR="007F56DD">
        <w:t xml:space="preserve"> </w:t>
      </w:r>
      <w:r>
        <w:t>By-law.</w:t>
      </w:r>
    </w:p>
    <w:p w14:paraId="7B7C2E96" w14:textId="1BA141EF" w:rsidR="007F56DD" w:rsidRPr="007F56DD" w:rsidRDefault="007F56DD" w:rsidP="007F56DD">
      <w:pPr>
        <w:pStyle w:val="asubprovision1letter"/>
      </w:pPr>
      <w:r w:rsidRPr="007F56DD">
        <w:rPr>
          <w:b/>
          <w:bCs/>
          <w:color w:val="FF0000"/>
        </w:rPr>
        <w:t>Lot Provisions</w:t>
      </w:r>
      <w:r>
        <w:t>:</w:t>
      </w:r>
    </w:p>
    <w:p w14:paraId="313FA86A" w14:textId="4D3ABC6E" w:rsidR="00EA4CF1" w:rsidRDefault="00A54946" w:rsidP="007F56DD">
      <w:pPr>
        <w:pStyle w:val="asubprov2existing"/>
      </w:pPr>
      <w:r>
        <w:t>Minimum</w:t>
      </w:r>
      <w:r>
        <w:rPr>
          <w:spacing w:val="-4"/>
        </w:rPr>
        <w:t xml:space="preserve"> </w:t>
      </w:r>
      <w:r>
        <w:t>Lot</w:t>
      </w:r>
      <w:r>
        <w:rPr>
          <w:spacing w:val="-1"/>
        </w:rPr>
        <w:t xml:space="preserve"> </w:t>
      </w:r>
      <w:r>
        <w:t>Area:</w:t>
      </w:r>
      <w:r>
        <w:tab/>
      </w:r>
      <w:r w:rsidR="007F56DD">
        <w:tab/>
      </w:r>
      <w:r w:rsidR="007F56DD">
        <w:tab/>
      </w:r>
      <w:r w:rsidR="007F56DD">
        <w:tab/>
      </w:r>
      <w:r>
        <w:t>19</w:t>
      </w:r>
      <w:r>
        <w:rPr>
          <w:spacing w:val="-1"/>
        </w:rPr>
        <w:t xml:space="preserve"> </w:t>
      </w:r>
      <w:r>
        <w:t>ha</w:t>
      </w:r>
    </w:p>
    <w:p w14:paraId="66CA97F8" w14:textId="77777777" w:rsidR="00EA4CF1" w:rsidRDefault="00A54946" w:rsidP="007F56DD">
      <w:pPr>
        <w:pStyle w:val="aprovisionnum"/>
      </w:pPr>
      <w:r>
        <w:rPr>
          <w:b/>
        </w:rPr>
        <w:t xml:space="preserve">A1-4 </w:t>
      </w:r>
      <w:r>
        <w:t>(24364 Saxton</w:t>
      </w:r>
      <w:r>
        <w:rPr>
          <w:spacing w:val="-2"/>
        </w:rPr>
        <w:t xml:space="preserve"> </w:t>
      </w:r>
      <w:r>
        <w:t>Road)</w:t>
      </w:r>
    </w:p>
    <w:p w14:paraId="6DB09195" w14:textId="506674E5" w:rsidR="00EA4CF1" w:rsidRDefault="00A54946" w:rsidP="002F673D">
      <w:pPr>
        <w:pStyle w:val="asubprovision1letter"/>
        <w:numPr>
          <w:ilvl w:val="0"/>
          <w:numId w:val="390"/>
        </w:numPr>
      </w:pPr>
      <w:r w:rsidRPr="007F56DD">
        <w:rPr>
          <w:b/>
        </w:rPr>
        <w:t xml:space="preserve">Defined Area: </w:t>
      </w:r>
      <w:r>
        <w:t>A1-4 as shown on Schedule ‘A’, Map No. 10 to</w:t>
      </w:r>
      <w:r w:rsidRPr="007F56DD">
        <w:rPr>
          <w:spacing w:val="3"/>
        </w:rPr>
        <w:t xml:space="preserve"> </w:t>
      </w:r>
      <w:r>
        <w:t>this</w:t>
      </w:r>
      <w:r w:rsidR="007F56DD">
        <w:t xml:space="preserve"> </w:t>
      </w:r>
      <w:r>
        <w:t>By-law.</w:t>
      </w:r>
    </w:p>
    <w:p w14:paraId="6E47918C" w14:textId="6F83897F" w:rsidR="007F56DD" w:rsidRPr="007F56DD" w:rsidRDefault="007F56DD" w:rsidP="007F56DD">
      <w:pPr>
        <w:pStyle w:val="asubprovision1letter"/>
        <w:rPr>
          <w:b/>
          <w:bCs/>
          <w:color w:val="FF0000"/>
        </w:rPr>
      </w:pPr>
      <w:r w:rsidRPr="007F56DD">
        <w:rPr>
          <w:b/>
          <w:bCs/>
          <w:color w:val="FF0000"/>
        </w:rPr>
        <w:t>Lot Provisions:</w:t>
      </w:r>
    </w:p>
    <w:p w14:paraId="5F9465EF" w14:textId="1610F201" w:rsidR="00EA4CF1" w:rsidRDefault="00A54946" w:rsidP="007F56DD">
      <w:pPr>
        <w:pStyle w:val="asubprov2existing"/>
      </w:pPr>
      <w:r>
        <w:t>Minimum</w:t>
      </w:r>
      <w:r>
        <w:rPr>
          <w:spacing w:val="-4"/>
        </w:rPr>
        <w:t xml:space="preserve"> </w:t>
      </w:r>
      <w:r>
        <w:t>Lot</w:t>
      </w:r>
      <w:r>
        <w:rPr>
          <w:spacing w:val="-1"/>
        </w:rPr>
        <w:t xml:space="preserve"> </w:t>
      </w:r>
      <w:r>
        <w:t>Area:</w:t>
      </w:r>
      <w:r>
        <w:tab/>
      </w:r>
      <w:r w:rsidR="007F56DD">
        <w:tab/>
      </w:r>
      <w:r w:rsidR="007F56DD">
        <w:tab/>
      </w:r>
      <w:r w:rsidR="007F56DD">
        <w:tab/>
      </w:r>
      <w:r>
        <w:t>10</w:t>
      </w:r>
      <w:r>
        <w:rPr>
          <w:spacing w:val="-1"/>
        </w:rPr>
        <w:t xml:space="preserve"> </w:t>
      </w:r>
      <w:r>
        <w:t>ha</w:t>
      </w:r>
    </w:p>
    <w:p w14:paraId="181DEC89" w14:textId="77777777" w:rsidR="00EA4CF1" w:rsidRDefault="00A54946" w:rsidP="007F56DD">
      <w:pPr>
        <w:pStyle w:val="aprovisionnum"/>
      </w:pPr>
      <w:r>
        <w:rPr>
          <w:b/>
        </w:rPr>
        <w:t xml:space="preserve">A1-5 </w:t>
      </w:r>
      <w:r>
        <w:t>(9204 Glengyle</w:t>
      </w:r>
      <w:r>
        <w:rPr>
          <w:spacing w:val="-4"/>
        </w:rPr>
        <w:t xml:space="preserve"> </w:t>
      </w:r>
      <w:r>
        <w:t>Drive)</w:t>
      </w:r>
    </w:p>
    <w:p w14:paraId="7F26833F" w14:textId="77777777" w:rsidR="00EA4CF1" w:rsidRDefault="00A54946" w:rsidP="002F673D">
      <w:pPr>
        <w:pStyle w:val="asubprovision1letter"/>
        <w:numPr>
          <w:ilvl w:val="0"/>
          <w:numId w:val="391"/>
        </w:numPr>
      </w:pPr>
      <w:r w:rsidRPr="007F56DD">
        <w:rPr>
          <w:b/>
        </w:rPr>
        <w:t xml:space="preserve">Defined Area: </w:t>
      </w:r>
      <w:r>
        <w:t>A1-5 as shown on Schedule ‘A’, Map No. 6 to this By-law.</w:t>
      </w:r>
    </w:p>
    <w:p w14:paraId="2654C23C" w14:textId="77777777" w:rsidR="007F56DD" w:rsidRDefault="00A54946" w:rsidP="002F673D">
      <w:pPr>
        <w:pStyle w:val="asubprovision1letter"/>
        <w:numPr>
          <w:ilvl w:val="0"/>
          <w:numId w:val="391"/>
        </w:numPr>
      </w:pPr>
      <w:r w:rsidRPr="007F56DD">
        <w:rPr>
          <w:b/>
        </w:rPr>
        <w:t>Permitted Uses</w:t>
      </w:r>
      <w:r>
        <w:t xml:space="preserve">: </w:t>
      </w:r>
    </w:p>
    <w:p w14:paraId="464D7EFC" w14:textId="4B9821C8" w:rsidR="00EA4CF1" w:rsidRDefault="00A54946" w:rsidP="007F56DD">
      <w:pPr>
        <w:pStyle w:val="asubprov2existing"/>
      </w:pPr>
      <w:r>
        <w:t>In addition to the permitted uses listed in Subsection 18.2, an agricultural industrial establishment and a ‘fleet’ vehicle inspection station as an accessory use to the agricultural industrial establishment shall also be</w:t>
      </w:r>
      <w:r w:rsidRPr="007F56DD">
        <w:rPr>
          <w:spacing w:val="-17"/>
        </w:rPr>
        <w:t xml:space="preserve"> </w:t>
      </w:r>
      <w:r>
        <w:t>permitted.</w:t>
      </w:r>
    </w:p>
    <w:p w14:paraId="5EC1FBB5" w14:textId="20BC0B26" w:rsidR="007F56DD" w:rsidRPr="007F56DD" w:rsidRDefault="007F56DD" w:rsidP="002F673D">
      <w:pPr>
        <w:pStyle w:val="asubprovision1letter"/>
        <w:numPr>
          <w:ilvl w:val="0"/>
          <w:numId w:val="391"/>
        </w:numPr>
      </w:pPr>
      <w:r w:rsidRPr="007F56DD">
        <w:rPr>
          <w:b/>
          <w:bCs/>
          <w:color w:val="FF0000"/>
        </w:rPr>
        <w:t>Lot Provisions</w:t>
      </w:r>
      <w:r w:rsidRPr="007F56DD">
        <w:rPr>
          <w:color w:val="FF0000"/>
        </w:rPr>
        <w:t>:</w:t>
      </w:r>
    </w:p>
    <w:p w14:paraId="69D30855" w14:textId="142EB427" w:rsidR="00EA4CF1" w:rsidRDefault="00A54946" w:rsidP="007F56DD">
      <w:pPr>
        <w:pStyle w:val="asubprov2existing"/>
      </w:pPr>
      <w:r w:rsidRPr="007F56DD">
        <w:rPr>
          <w:b/>
        </w:rPr>
        <w:t>Maximum Lot Coverage – Agricultural Industrial Establishment</w:t>
      </w:r>
      <w:r>
        <w:t>: Notwithstanding Subsection 18.3(7), the agricultural industrial establishment shall be limited to</w:t>
      </w:r>
      <w:r w:rsidRPr="007F56DD">
        <w:rPr>
          <w:spacing w:val="22"/>
        </w:rPr>
        <w:t xml:space="preserve"> </w:t>
      </w:r>
      <w:r>
        <w:t>a maximum lot coverage of</w:t>
      </w:r>
      <w:r w:rsidRPr="007F56DD">
        <w:rPr>
          <w:spacing w:val="4"/>
        </w:rPr>
        <w:t xml:space="preserve"> </w:t>
      </w:r>
      <w:r>
        <w:t>12%.</w:t>
      </w:r>
    </w:p>
    <w:p w14:paraId="09002EDA" w14:textId="0411229B" w:rsidR="00EA4CF1" w:rsidRDefault="00A54946" w:rsidP="00557E92">
      <w:pPr>
        <w:pStyle w:val="asubprov2existing"/>
      </w:pPr>
      <w:r>
        <w:t>Maximum Gross Floor Area – Vehicle Inspection</w:t>
      </w:r>
      <w:r w:rsidRPr="007F56DD">
        <w:rPr>
          <w:spacing w:val="4"/>
        </w:rPr>
        <w:t xml:space="preserve"> </w:t>
      </w:r>
      <w:r>
        <w:t>Station:</w:t>
      </w:r>
      <w:r w:rsidR="007F56DD">
        <w:t xml:space="preserve"> </w:t>
      </w:r>
      <w:r>
        <w:t>169 m² (1,820 ft²)</w:t>
      </w:r>
    </w:p>
    <w:p w14:paraId="3B3CE154" w14:textId="7CB0F61F" w:rsidR="00EA4CF1" w:rsidRDefault="00A54946" w:rsidP="007F56DD">
      <w:pPr>
        <w:pStyle w:val="asubprov2existing"/>
      </w:pPr>
      <w:r w:rsidRPr="007F56DD">
        <w:rPr>
          <w:b/>
        </w:rPr>
        <w:t>Secondary</w:t>
      </w:r>
      <w:r w:rsidRPr="007F56DD">
        <w:rPr>
          <w:b/>
          <w:spacing w:val="-9"/>
        </w:rPr>
        <w:t xml:space="preserve"> </w:t>
      </w:r>
      <w:r w:rsidRPr="007F56DD">
        <w:rPr>
          <w:b/>
        </w:rPr>
        <w:t>Farm</w:t>
      </w:r>
      <w:r w:rsidRPr="007F56DD">
        <w:rPr>
          <w:b/>
          <w:spacing w:val="-6"/>
        </w:rPr>
        <w:t xml:space="preserve"> </w:t>
      </w:r>
      <w:r w:rsidRPr="007F56DD">
        <w:rPr>
          <w:b/>
        </w:rPr>
        <w:t>Occupation:</w:t>
      </w:r>
      <w:r w:rsidRPr="007F56DD">
        <w:rPr>
          <w:b/>
          <w:spacing w:val="-1"/>
        </w:rPr>
        <w:t xml:space="preserve"> </w:t>
      </w:r>
      <w:r>
        <w:t>Notwithstanding</w:t>
      </w:r>
      <w:r w:rsidRPr="007F56DD">
        <w:rPr>
          <w:spacing w:val="-7"/>
        </w:rPr>
        <w:t xml:space="preserve"> </w:t>
      </w:r>
      <w:r>
        <w:t>Subsection</w:t>
      </w:r>
      <w:r w:rsidRPr="007F56DD">
        <w:rPr>
          <w:spacing w:val="-4"/>
        </w:rPr>
        <w:t xml:space="preserve"> </w:t>
      </w:r>
      <w:r>
        <w:t>4.</w:t>
      </w:r>
      <w:r w:rsidR="006D09B1">
        <w:rPr>
          <w:color w:val="FF0000"/>
        </w:rPr>
        <w:t>21</w:t>
      </w:r>
      <w:r w:rsidRPr="006D09B1">
        <w:rPr>
          <w:b/>
          <w:bCs/>
          <w:strike/>
        </w:rPr>
        <w:t>27c),</w:t>
      </w:r>
      <w:r w:rsidRPr="007F56DD">
        <w:rPr>
          <w:spacing w:val="-5"/>
        </w:rPr>
        <w:t xml:space="preserve"> </w:t>
      </w:r>
      <w:r>
        <w:t>a</w:t>
      </w:r>
      <w:r w:rsidRPr="007F56DD">
        <w:rPr>
          <w:spacing w:val="-7"/>
        </w:rPr>
        <w:t xml:space="preserve"> </w:t>
      </w:r>
      <w:r>
        <w:t>secondary</w:t>
      </w:r>
      <w:r w:rsidRPr="007F56DD">
        <w:rPr>
          <w:spacing w:val="-9"/>
        </w:rPr>
        <w:t xml:space="preserve"> </w:t>
      </w:r>
      <w:r>
        <w:t>farm occupation shall be permitted in the absence of a resident being the operator and subject to a maximum lot coverage of</w:t>
      </w:r>
      <w:r w:rsidRPr="007F56DD">
        <w:rPr>
          <w:spacing w:val="-4"/>
        </w:rPr>
        <w:t xml:space="preserve"> </w:t>
      </w:r>
      <w:r>
        <w:t>2%.”</w:t>
      </w:r>
    </w:p>
    <w:p w14:paraId="1E596DBF" w14:textId="77777777" w:rsidR="007F56DD" w:rsidRPr="007F56DD" w:rsidRDefault="00A54946" w:rsidP="002F673D">
      <w:pPr>
        <w:pStyle w:val="asubprovision1letter"/>
        <w:numPr>
          <w:ilvl w:val="0"/>
          <w:numId w:val="391"/>
        </w:numPr>
      </w:pPr>
      <w:r w:rsidRPr="007F56DD">
        <w:rPr>
          <w:b/>
        </w:rPr>
        <w:t xml:space="preserve">Holding Provision: </w:t>
      </w:r>
    </w:p>
    <w:p w14:paraId="0F857ADA" w14:textId="3BC8B876" w:rsidR="00EA4CF1" w:rsidRDefault="00A54946" w:rsidP="007F56DD">
      <w:pPr>
        <w:pStyle w:val="asubprov2existing"/>
      </w:pPr>
      <w:r>
        <w:t>Notwithstanding any other provision of this By-law, where the symbol ‘H’ appears on a zoning map, following the zone symbol ‘A1-5’, the permitted uses</w:t>
      </w:r>
      <w:r w:rsidRPr="007F56DD">
        <w:rPr>
          <w:spacing w:val="-5"/>
        </w:rPr>
        <w:t xml:space="preserve"> </w:t>
      </w:r>
      <w:r>
        <w:t>on</w:t>
      </w:r>
      <w:r w:rsidRPr="007F56DD">
        <w:rPr>
          <w:spacing w:val="-5"/>
        </w:rPr>
        <w:t xml:space="preserve"> </w:t>
      </w:r>
      <w:r>
        <w:t>those</w:t>
      </w:r>
      <w:r w:rsidRPr="007F56DD">
        <w:rPr>
          <w:spacing w:val="-2"/>
        </w:rPr>
        <w:t xml:space="preserve"> </w:t>
      </w:r>
      <w:r>
        <w:t>lands</w:t>
      </w:r>
      <w:r w:rsidRPr="007F56DD">
        <w:rPr>
          <w:spacing w:val="-3"/>
        </w:rPr>
        <w:t xml:space="preserve"> </w:t>
      </w:r>
      <w:r>
        <w:t>shall</w:t>
      </w:r>
      <w:r w:rsidRPr="007F56DD">
        <w:rPr>
          <w:spacing w:val="-4"/>
        </w:rPr>
        <w:t xml:space="preserve"> </w:t>
      </w:r>
      <w:r>
        <w:t>only</w:t>
      </w:r>
      <w:r w:rsidRPr="007F56DD">
        <w:rPr>
          <w:spacing w:val="-8"/>
        </w:rPr>
        <w:t xml:space="preserve"> </w:t>
      </w:r>
      <w:r>
        <w:t>be</w:t>
      </w:r>
      <w:r w:rsidRPr="007F56DD">
        <w:rPr>
          <w:spacing w:val="-3"/>
        </w:rPr>
        <w:t xml:space="preserve"> </w:t>
      </w:r>
      <w:r>
        <w:t>the</w:t>
      </w:r>
      <w:r w:rsidRPr="007F56DD">
        <w:rPr>
          <w:spacing w:val="-5"/>
        </w:rPr>
        <w:t xml:space="preserve"> </w:t>
      </w:r>
      <w:r>
        <w:t>existing</w:t>
      </w:r>
      <w:r w:rsidRPr="007F56DD">
        <w:rPr>
          <w:spacing w:val="-3"/>
        </w:rPr>
        <w:t xml:space="preserve"> </w:t>
      </w:r>
      <w:r>
        <w:t>uses</w:t>
      </w:r>
      <w:r w:rsidRPr="007F56DD">
        <w:rPr>
          <w:spacing w:val="-4"/>
        </w:rPr>
        <w:t xml:space="preserve"> </w:t>
      </w:r>
      <w:r>
        <w:t>as</w:t>
      </w:r>
      <w:r w:rsidRPr="007F56DD">
        <w:rPr>
          <w:spacing w:val="-2"/>
        </w:rPr>
        <w:t xml:space="preserve"> </w:t>
      </w:r>
      <w:r>
        <w:t>of</w:t>
      </w:r>
      <w:r w:rsidRPr="007F56DD">
        <w:rPr>
          <w:spacing w:val="-3"/>
        </w:rPr>
        <w:t xml:space="preserve"> </w:t>
      </w:r>
      <w:r>
        <w:t>August</w:t>
      </w:r>
      <w:r w:rsidRPr="007F56DD">
        <w:rPr>
          <w:spacing w:val="-2"/>
        </w:rPr>
        <w:t xml:space="preserve"> </w:t>
      </w:r>
      <w:r>
        <w:t>21</w:t>
      </w:r>
      <w:r w:rsidRPr="007F56DD">
        <w:rPr>
          <w:position w:val="6"/>
          <w:sz w:val="13"/>
        </w:rPr>
        <w:t>st</w:t>
      </w:r>
      <w:r>
        <w:t>,</w:t>
      </w:r>
      <w:r w:rsidRPr="007F56DD">
        <w:rPr>
          <w:spacing w:val="-2"/>
        </w:rPr>
        <w:t xml:space="preserve"> </w:t>
      </w:r>
      <w:r>
        <w:t>2017</w:t>
      </w:r>
      <w:r w:rsidRPr="007F56DD">
        <w:rPr>
          <w:spacing w:val="-3"/>
        </w:rPr>
        <w:t xml:space="preserve"> </w:t>
      </w:r>
      <w:r>
        <w:t>unless</w:t>
      </w:r>
      <w:r w:rsidRPr="007F56DD">
        <w:rPr>
          <w:spacing w:val="-3"/>
        </w:rPr>
        <w:t xml:space="preserve"> </w:t>
      </w:r>
      <w:r>
        <w:t>this By-law has been amended to remove the relevant ‘H’</w:t>
      </w:r>
      <w:r w:rsidRPr="007F56DD">
        <w:rPr>
          <w:spacing w:val="-11"/>
        </w:rPr>
        <w:t xml:space="preserve"> </w:t>
      </w:r>
      <w:r>
        <w:t>symbol.</w:t>
      </w:r>
    </w:p>
    <w:p w14:paraId="0E5992FE" w14:textId="77777777" w:rsidR="007F56DD" w:rsidRPr="007F56DD" w:rsidRDefault="00A54946" w:rsidP="002F673D">
      <w:pPr>
        <w:pStyle w:val="asubprovision1letter"/>
        <w:keepNext/>
        <w:numPr>
          <w:ilvl w:val="0"/>
          <w:numId w:val="391"/>
        </w:numPr>
        <w:ind w:hanging="357"/>
      </w:pPr>
      <w:r w:rsidRPr="007F56DD">
        <w:rPr>
          <w:b/>
        </w:rPr>
        <w:t xml:space="preserve">Removal of ‘H’: </w:t>
      </w:r>
    </w:p>
    <w:p w14:paraId="0A59EEAB" w14:textId="412E8116" w:rsidR="00EA4CF1" w:rsidRPr="007F56DD" w:rsidRDefault="00A54946" w:rsidP="00B32DAD">
      <w:pPr>
        <w:pStyle w:val="asubprov2existing"/>
        <w:keepNext/>
        <w:spacing w:before="7"/>
        <w:ind w:hanging="357"/>
        <w:rPr>
          <w:sz w:val="18"/>
        </w:rPr>
      </w:pPr>
      <w:r>
        <w:t>Notwithstanding any other provision of this By-law, the ‘H’ Holding Provision</w:t>
      </w:r>
      <w:r w:rsidRPr="007F56DD">
        <w:rPr>
          <w:spacing w:val="-13"/>
        </w:rPr>
        <w:t xml:space="preserve"> </w:t>
      </w:r>
      <w:r>
        <w:t>shall</w:t>
      </w:r>
      <w:r w:rsidRPr="007F56DD">
        <w:rPr>
          <w:spacing w:val="-10"/>
        </w:rPr>
        <w:t xml:space="preserve"> </w:t>
      </w:r>
      <w:r>
        <w:t>only</w:t>
      </w:r>
      <w:r w:rsidRPr="007F56DD">
        <w:rPr>
          <w:spacing w:val="-13"/>
        </w:rPr>
        <w:t xml:space="preserve"> </w:t>
      </w:r>
      <w:r>
        <w:t>be</w:t>
      </w:r>
      <w:r w:rsidRPr="007F56DD">
        <w:rPr>
          <w:spacing w:val="-10"/>
        </w:rPr>
        <w:t xml:space="preserve"> </w:t>
      </w:r>
      <w:r>
        <w:t>removed</w:t>
      </w:r>
      <w:r w:rsidRPr="007F56DD">
        <w:rPr>
          <w:spacing w:val="-13"/>
        </w:rPr>
        <w:t xml:space="preserve"> </w:t>
      </w:r>
      <w:r>
        <w:t>from</w:t>
      </w:r>
      <w:r w:rsidRPr="007F56DD">
        <w:rPr>
          <w:spacing w:val="-7"/>
        </w:rPr>
        <w:t xml:space="preserve"> </w:t>
      </w:r>
      <w:r>
        <w:t>the</w:t>
      </w:r>
      <w:r w:rsidRPr="007F56DD">
        <w:rPr>
          <w:spacing w:val="-12"/>
        </w:rPr>
        <w:t xml:space="preserve"> </w:t>
      </w:r>
      <w:r>
        <w:t>lands</w:t>
      </w:r>
      <w:r w:rsidRPr="007F56DD">
        <w:rPr>
          <w:spacing w:val="-8"/>
        </w:rPr>
        <w:t xml:space="preserve"> </w:t>
      </w:r>
      <w:r>
        <w:t>shown</w:t>
      </w:r>
      <w:r w:rsidRPr="007F56DD">
        <w:rPr>
          <w:spacing w:val="-8"/>
        </w:rPr>
        <w:t xml:space="preserve"> </w:t>
      </w:r>
      <w:r>
        <w:t>in</w:t>
      </w:r>
      <w:r w:rsidRPr="007F56DD">
        <w:rPr>
          <w:spacing w:val="-12"/>
        </w:rPr>
        <w:t xml:space="preserve"> </w:t>
      </w:r>
      <w:r>
        <w:t>heavy</w:t>
      </w:r>
      <w:r w:rsidRPr="007F56DD">
        <w:rPr>
          <w:spacing w:val="-15"/>
        </w:rPr>
        <w:t xml:space="preserve"> </w:t>
      </w:r>
      <w:r>
        <w:t>solid</w:t>
      </w:r>
      <w:r w:rsidRPr="007F56DD">
        <w:rPr>
          <w:spacing w:val="-10"/>
        </w:rPr>
        <w:t xml:space="preserve"> </w:t>
      </w:r>
      <w:r>
        <w:t>lines</w:t>
      </w:r>
      <w:r w:rsidRPr="007F56DD">
        <w:rPr>
          <w:spacing w:val="-8"/>
        </w:rPr>
        <w:t xml:space="preserve"> </w:t>
      </w:r>
      <w:r>
        <w:t>on</w:t>
      </w:r>
      <w:r w:rsidRPr="007F56DD">
        <w:rPr>
          <w:spacing w:val="-11"/>
        </w:rPr>
        <w:t xml:space="preserve"> </w:t>
      </w:r>
      <w:r>
        <w:t>Schedule “A” of this by-law upon the approval and registration on title of a ‘Site Plan Control Agreement’ detailing the terms and conditions of the development, including the positing of financial security, to the satisfaction of the</w:t>
      </w:r>
      <w:r w:rsidRPr="007F56DD">
        <w:rPr>
          <w:spacing w:val="-7"/>
        </w:rPr>
        <w:t xml:space="preserve"> </w:t>
      </w:r>
      <w:r>
        <w:t>Municipality.</w:t>
      </w:r>
      <w:r w:rsidR="007F56DD">
        <w:t xml:space="preserve"> </w:t>
      </w:r>
    </w:p>
    <w:p w14:paraId="3725DCA1" w14:textId="77777777" w:rsidR="00EA4CF1" w:rsidRDefault="00A54946" w:rsidP="007F56DD">
      <w:pPr>
        <w:pStyle w:val="aprovisionnum"/>
      </w:pPr>
      <w:r>
        <w:rPr>
          <w:b/>
        </w:rPr>
        <w:t xml:space="preserve">A1-6 </w:t>
      </w:r>
      <w:r>
        <w:t>(7407 Calvert</w:t>
      </w:r>
      <w:r>
        <w:rPr>
          <w:spacing w:val="-4"/>
        </w:rPr>
        <w:t xml:space="preserve"> </w:t>
      </w:r>
      <w:r>
        <w:t>Drive)</w:t>
      </w:r>
    </w:p>
    <w:p w14:paraId="5859DB3B" w14:textId="77777777" w:rsidR="00EA4CF1" w:rsidRDefault="00A54946" w:rsidP="002F673D">
      <w:pPr>
        <w:pStyle w:val="asubprovision1letter"/>
        <w:numPr>
          <w:ilvl w:val="0"/>
          <w:numId w:val="392"/>
        </w:numPr>
      </w:pPr>
      <w:r w:rsidRPr="007F56DD">
        <w:rPr>
          <w:b/>
        </w:rPr>
        <w:t xml:space="preserve">Defined Area: </w:t>
      </w:r>
      <w:r>
        <w:t>A1-6 as shown on Schedule ‘A’, Map No. 2 to this</w:t>
      </w:r>
      <w:r w:rsidRPr="007F56DD">
        <w:rPr>
          <w:spacing w:val="-1"/>
        </w:rPr>
        <w:t xml:space="preserve"> </w:t>
      </w:r>
      <w:r>
        <w:t>By-law.</w:t>
      </w:r>
    </w:p>
    <w:p w14:paraId="0A3C4718" w14:textId="533AB5C4" w:rsidR="00EA4CF1" w:rsidRDefault="007F56DD" w:rsidP="002F673D">
      <w:pPr>
        <w:pStyle w:val="asubprovision1letter"/>
        <w:numPr>
          <w:ilvl w:val="0"/>
          <w:numId w:val="392"/>
        </w:numPr>
      </w:pPr>
      <w:r w:rsidRPr="007F56DD">
        <w:rPr>
          <w:b/>
          <w:bCs/>
          <w:color w:val="FF0000"/>
        </w:rPr>
        <w:t>Lot Provisions</w:t>
      </w:r>
      <w:r>
        <w:t>:</w:t>
      </w:r>
    </w:p>
    <w:p w14:paraId="45802355" w14:textId="453A502B" w:rsidR="00EA4CF1" w:rsidRDefault="00A54946" w:rsidP="007F56DD">
      <w:pPr>
        <w:pStyle w:val="asubprov2existing"/>
      </w:pPr>
      <w:r w:rsidRPr="007F56DD">
        <w:t>Minimum</w:t>
      </w:r>
      <w:r w:rsidRPr="007F56DD">
        <w:rPr>
          <w:spacing w:val="-4"/>
        </w:rPr>
        <w:t xml:space="preserve"> </w:t>
      </w:r>
      <w:r w:rsidRPr="007F56DD">
        <w:t>Lot</w:t>
      </w:r>
      <w:r w:rsidRPr="007F56DD">
        <w:rPr>
          <w:spacing w:val="-1"/>
        </w:rPr>
        <w:t xml:space="preserve"> </w:t>
      </w:r>
      <w:r w:rsidRPr="007F56DD">
        <w:t>Area:</w:t>
      </w:r>
      <w:r w:rsidRPr="007F56DD">
        <w:tab/>
      </w:r>
      <w:r w:rsidR="007F56DD">
        <w:tab/>
      </w:r>
      <w:r w:rsidR="007F56DD">
        <w:tab/>
      </w:r>
      <w:r>
        <w:t>18.86</w:t>
      </w:r>
      <w:r w:rsidRPr="007F56DD">
        <w:rPr>
          <w:spacing w:val="-1"/>
        </w:rPr>
        <w:t xml:space="preserve"> </w:t>
      </w:r>
      <w:r>
        <w:t>ha</w:t>
      </w:r>
    </w:p>
    <w:p w14:paraId="504D806D" w14:textId="77777777" w:rsidR="00EA4CF1" w:rsidRDefault="00A54946" w:rsidP="00BA7137">
      <w:pPr>
        <w:pStyle w:val="aprovisionnum"/>
      </w:pPr>
      <w:r>
        <w:rPr>
          <w:b/>
        </w:rPr>
        <w:t xml:space="preserve">A1-7 </w:t>
      </w:r>
      <w:r>
        <w:t>(20786 Burwell</w:t>
      </w:r>
      <w:r>
        <w:rPr>
          <w:spacing w:val="-3"/>
        </w:rPr>
        <w:t xml:space="preserve"> </w:t>
      </w:r>
      <w:r>
        <w:t>Road)</w:t>
      </w:r>
    </w:p>
    <w:p w14:paraId="0CAC7D24" w14:textId="77777777" w:rsidR="00EA4CF1" w:rsidRDefault="00A54946" w:rsidP="002F673D">
      <w:pPr>
        <w:pStyle w:val="asubprovision1letter"/>
        <w:numPr>
          <w:ilvl w:val="0"/>
          <w:numId w:val="393"/>
        </w:numPr>
      </w:pPr>
      <w:r w:rsidRPr="00BA7137">
        <w:rPr>
          <w:b/>
        </w:rPr>
        <w:t xml:space="preserve">Defined Area: </w:t>
      </w:r>
      <w:r>
        <w:t>A1-7 as shown on Schedule ‘A’, Map No. 41 to this</w:t>
      </w:r>
      <w:r w:rsidRPr="00BA7137">
        <w:rPr>
          <w:spacing w:val="2"/>
        </w:rPr>
        <w:t xml:space="preserve"> </w:t>
      </w:r>
      <w:r>
        <w:t>By-law.</w:t>
      </w:r>
    </w:p>
    <w:p w14:paraId="40B34185" w14:textId="47CFA0DC" w:rsidR="00BA7137" w:rsidRPr="00BA7137" w:rsidRDefault="00BA7137" w:rsidP="002F673D">
      <w:pPr>
        <w:pStyle w:val="asubprovision1letter"/>
        <w:numPr>
          <w:ilvl w:val="0"/>
          <w:numId w:val="393"/>
        </w:numPr>
      </w:pPr>
      <w:r w:rsidRPr="00BA7137">
        <w:rPr>
          <w:b/>
          <w:bCs/>
          <w:color w:val="FF0000"/>
        </w:rPr>
        <w:t>Lot Provisions</w:t>
      </w:r>
      <w:r>
        <w:t>:</w:t>
      </w:r>
    </w:p>
    <w:p w14:paraId="2F85F00D" w14:textId="28A66539" w:rsidR="00EA4CF1" w:rsidRDefault="00A54946" w:rsidP="00BA7137">
      <w:pPr>
        <w:pStyle w:val="asubprov2existing"/>
      </w:pPr>
      <w:r w:rsidRPr="00BA7137">
        <w:t>Minimum</w:t>
      </w:r>
      <w:r w:rsidRPr="00BA7137">
        <w:rPr>
          <w:spacing w:val="-4"/>
        </w:rPr>
        <w:t xml:space="preserve"> </w:t>
      </w:r>
      <w:r w:rsidRPr="00BA7137">
        <w:t>Lot</w:t>
      </w:r>
      <w:r w:rsidRPr="00BA7137">
        <w:rPr>
          <w:spacing w:val="-1"/>
        </w:rPr>
        <w:t xml:space="preserve"> </w:t>
      </w:r>
      <w:r w:rsidRPr="00BA7137">
        <w:t>Area:</w:t>
      </w:r>
      <w:r w:rsidRPr="00BA7137">
        <w:tab/>
      </w:r>
      <w:r w:rsidR="00BA7137">
        <w:tab/>
      </w:r>
      <w:r w:rsidR="00BA7137">
        <w:tab/>
      </w:r>
      <w:r>
        <w:t>19</w:t>
      </w:r>
      <w:r w:rsidRPr="00BA7137">
        <w:rPr>
          <w:spacing w:val="-1"/>
        </w:rPr>
        <w:t xml:space="preserve"> </w:t>
      </w:r>
      <w:r>
        <w:t>ha</w:t>
      </w:r>
    </w:p>
    <w:p w14:paraId="465F9757" w14:textId="77777777" w:rsidR="00EA4CF1" w:rsidRDefault="00A54946" w:rsidP="00BA7137">
      <w:pPr>
        <w:pStyle w:val="aprovisionnum"/>
      </w:pPr>
      <w:r>
        <w:rPr>
          <w:b/>
        </w:rPr>
        <w:t xml:space="preserve">A1-8-T </w:t>
      </w:r>
      <w:r>
        <w:t>(7225 Century Drive)</w:t>
      </w:r>
    </w:p>
    <w:p w14:paraId="46EE1687" w14:textId="77777777" w:rsidR="00EA4CF1" w:rsidRDefault="00A54946" w:rsidP="002F673D">
      <w:pPr>
        <w:pStyle w:val="asubprovision1letter"/>
        <w:numPr>
          <w:ilvl w:val="0"/>
          <w:numId w:val="394"/>
        </w:numPr>
      </w:pPr>
      <w:r w:rsidRPr="00BA7137">
        <w:rPr>
          <w:b/>
        </w:rPr>
        <w:t xml:space="preserve">Defined Area: </w:t>
      </w:r>
      <w:r>
        <w:t>A1-8-T as shown on Schedule ‘A’, Map No. 20 to this</w:t>
      </w:r>
      <w:r w:rsidRPr="00BA7137">
        <w:rPr>
          <w:spacing w:val="-2"/>
        </w:rPr>
        <w:t xml:space="preserve"> </w:t>
      </w:r>
      <w:r>
        <w:t>By-law.</w:t>
      </w:r>
    </w:p>
    <w:p w14:paraId="3B52E4D3" w14:textId="77777777" w:rsidR="00BA7137" w:rsidRPr="00BA7137" w:rsidRDefault="00A54946" w:rsidP="00BA7137">
      <w:pPr>
        <w:pStyle w:val="asubprovision1letter"/>
      </w:pPr>
      <w:r>
        <w:rPr>
          <w:b/>
        </w:rPr>
        <w:t>Permitted</w:t>
      </w:r>
      <w:r>
        <w:rPr>
          <w:b/>
          <w:spacing w:val="-7"/>
        </w:rPr>
        <w:t xml:space="preserve"> </w:t>
      </w:r>
      <w:r>
        <w:rPr>
          <w:b/>
        </w:rPr>
        <w:t>Uses</w:t>
      </w:r>
      <w:r>
        <w:t>:</w:t>
      </w:r>
      <w:r>
        <w:rPr>
          <w:spacing w:val="-5"/>
        </w:rPr>
        <w:t xml:space="preserve"> </w:t>
      </w:r>
    </w:p>
    <w:p w14:paraId="3F5E2506" w14:textId="3A28690D" w:rsidR="00EA4CF1" w:rsidRDefault="00A54946" w:rsidP="00BA7137">
      <w:pPr>
        <w:pStyle w:val="asubprov2existing"/>
      </w:pPr>
      <w:r>
        <w:t>Notwithstanding</w:t>
      </w:r>
      <w:r>
        <w:rPr>
          <w:spacing w:val="-5"/>
        </w:rPr>
        <w:t xml:space="preserve"> </w:t>
      </w:r>
      <w:r>
        <w:t>Section</w:t>
      </w:r>
      <w:r>
        <w:rPr>
          <w:spacing w:val="-6"/>
        </w:rPr>
        <w:t xml:space="preserve"> </w:t>
      </w:r>
      <w:r>
        <w:t>18.2</w:t>
      </w:r>
      <w:r>
        <w:rPr>
          <w:spacing w:val="-5"/>
        </w:rPr>
        <w:t xml:space="preserve"> </w:t>
      </w:r>
      <w:r>
        <w:t>of</w:t>
      </w:r>
      <w:r>
        <w:rPr>
          <w:spacing w:val="-5"/>
        </w:rPr>
        <w:t xml:space="preserve"> </w:t>
      </w:r>
      <w:r>
        <w:t>By-law</w:t>
      </w:r>
      <w:r>
        <w:rPr>
          <w:spacing w:val="-10"/>
        </w:rPr>
        <w:t xml:space="preserve"> </w:t>
      </w:r>
      <w:r>
        <w:t>No.</w:t>
      </w:r>
      <w:r>
        <w:rPr>
          <w:spacing w:val="-5"/>
        </w:rPr>
        <w:t xml:space="preserve"> </w:t>
      </w:r>
      <w:r>
        <w:t>43-08,</w:t>
      </w:r>
      <w:r>
        <w:rPr>
          <w:spacing w:val="-5"/>
        </w:rPr>
        <w:t xml:space="preserve"> </w:t>
      </w:r>
      <w:r>
        <w:t>as</w:t>
      </w:r>
      <w:r>
        <w:rPr>
          <w:spacing w:val="-6"/>
        </w:rPr>
        <w:t xml:space="preserve"> </w:t>
      </w:r>
      <w:r>
        <w:t>amended, which restricts the permitted uses to agricultural uses, one single-detached dwelling and various secondary and accessory uses on lands zoned “General Agricultural (A1)”, a second “Single Detached Dwelling” as defined under By-law 43-08 shall be permitted on the lands shown in heavy solid lines on Schedule “A” of this by-law.</w:t>
      </w:r>
    </w:p>
    <w:p w14:paraId="0AAA2CB7" w14:textId="77777777" w:rsidR="00BA7137" w:rsidRDefault="00A54946" w:rsidP="00BA7137">
      <w:pPr>
        <w:pStyle w:val="asubprovision1letter"/>
      </w:pPr>
      <w:r>
        <w:rPr>
          <w:b/>
        </w:rPr>
        <w:t>Time Period</w:t>
      </w:r>
      <w:r>
        <w:t xml:space="preserve">: </w:t>
      </w:r>
    </w:p>
    <w:p w14:paraId="58B3E85F" w14:textId="6DC71CD6" w:rsidR="00EA4CF1" w:rsidRDefault="00A54946" w:rsidP="00BA7137">
      <w:pPr>
        <w:pStyle w:val="asubprov2existing"/>
      </w:pPr>
      <w:r>
        <w:t>Notwithstanding any other provision of this By-law to the contrary, two</w:t>
      </w:r>
      <w:r>
        <w:rPr>
          <w:spacing w:val="-5"/>
        </w:rPr>
        <w:t xml:space="preserve"> </w:t>
      </w:r>
      <w:r>
        <w:t>(2)</w:t>
      </w:r>
      <w:r>
        <w:rPr>
          <w:spacing w:val="-4"/>
        </w:rPr>
        <w:t xml:space="preserve"> </w:t>
      </w:r>
      <w:r>
        <w:t>single</w:t>
      </w:r>
      <w:r>
        <w:rPr>
          <w:spacing w:val="-5"/>
        </w:rPr>
        <w:t xml:space="preserve"> </w:t>
      </w:r>
      <w:r>
        <w:t>detached</w:t>
      </w:r>
      <w:r>
        <w:rPr>
          <w:spacing w:val="-2"/>
        </w:rPr>
        <w:t xml:space="preserve"> </w:t>
      </w:r>
      <w:r>
        <w:t>dwellings</w:t>
      </w:r>
      <w:r>
        <w:rPr>
          <w:spacing w:val="-4"/>
        </w:rPr>
        <w:t xml:space="preserve"> </w:t>
      </w:r>
      <w:r>
        <w:t>shall</w:t>
      </w:r>
      <w:r>
        <w:rPr>
          <w:spacing w:val="-5"/>
        </w:rPr>
        <w:t xml:space="preserve"> </w:t>
      </w:r>
      <w:r>
        <w:t>be</w:t>
      </w:r>
      <w:r>
        <w:rPr>
          <w:spacing w:val="-4"/>
        </w:rPr>
        <w:t xml:space="preserve"> </w:t>
      </w:r>
      <w:r>
        <w:t>permitted</w:t>
      </w:r>
      <w:r>
        <w:rPr>
          <w:spacing w:val="-5"/>
        </w:rPr>
        <w:t xml:space="preserve"> </w:t>
      </w:r>
      <w:r>
        <w:t>on</w:t>
      </w:r>
      <w:r>
        <w:rPr>
          <w:spacing w:val="-5"/>
        </w:rPr>
        <w:t xml:space="preserve"> </w:t>
      </w:r>
      <w:r>
        <w:t>those</w:t>
      </w:r>
      <w:r>
        <w:rPr>
          <w:spacing w:val="-2"/>
        </w:rPr>
        <w:t xml:space="preserve"> </w:t>
      </w:r>
      <w:r>
        <w:t>lands</w:t>
      </w:r>
      <w:r>
        <w:rPr>
          <w:spacing w:val="-4"/>
        </w:rPr>
        <w:t xml:space="preserve"> </w:t>
      </w:r>
      <w:r>
        <w:t>Zoned</w:t>
      </w:r>
      <w:r>
        <w:rPr>
          <w:spacing w:val="-2"/>
        </w:rPr>
        <w:t xml:space="preserve"> </w:t>
      </w:r>
      <w:r>
        <w:t>A1-8-T from</w:t>
      </w:r>
      <w:r>
        <w:rPr>
          <w:spacing w:val="-6"/>
        </w:rPr>
        <w:t xml:space="preserve"> </w:t>
      </w:r>
      <w:r>
        <w:t>February</w:t>
      </w:r>
      <w:r>
        <w:rPr>
          <w:spacing w:val="-10"/>
        </w:rPr>
        <w:t xml:space="preserve"> </w:t>
      </w:r>
      <w:r>
        <w:t>22,</w:t>
      </w:r>
      <w:r>
        <w:rPr>
          <w:spacing w:val="-8"/>
        </w:rPr>
        <w:t xml:space="preserve"> </w:t>
      </w:r>
      <w:r>
        <w:t>2017</w:t>
      </w:r>
      <w:r>
        <w:rPr>
          <w:spacing w:val="-7"/>
        </w:rPr>
        <w:t xml:space="preserve"> </w:t>
      </w:r>
      <w:r>
        <w:t>to</w:t>
      </w:r>
      <w:r>
        <w:rPr>
          <w:spacing w:val="-8"/>
        </w:rPr>
        <w:t xml:space="preserve"> </w:t>
      </w:r>
      <w:r>
        <w:t>June</w:t>
      </w:r>
      <w:r>
        <w:rPr>
          <w:spacing w:val="-7"/>
        </w:rPr>
        <w:t xml:space="preserve"> </w:t>
      </w:r>
      <w:r>
        <w:t>22,</w:t>
      </w:r>
      <w:r>
        <w:rPr>
          <w:spacing w:val="-8"/>
        </w:rPr>
        <w:t xml:space="preserve"> </w:t>
      </w:r>
      <w:r>
        <w:t>2018,</w:t>
      </w:r>
      <w:r>
        <w:rPr>
          <w:spacing w:val="-7"/>
        </w:rPr>
        <w:t xml:space="preserve"> </w:t>
      </w:r>
      <w:r>
        <w:t>after</w:t>
      </w:r>
      <w:r>
        <w:rPr>
          <w:spacing w:val="-7"/>
        </w:rPr>
        <w:t xml:space="preserve"> </w:t>
      </w:r>
      <w:r>
        <w:t>which</w:t>
      </w:r>
      <w:r>
        <w:rPr>
          <w:spacing w:val="-7"/>
        </w:rPr>
        <w:t xml:space="preserve"> </w:t>
      </w:r>
      <w:r>
        <w:t>only</w:t>
      </w:r>
      <w:r>
        <w:rPr>
          <w:spacing w:val="-10"/>
        </w:rPr>
        <w:t xml:space="preserve"> </w:t>
      </w:r>
      <w:r>
        <w:t>one</w:t>
      </w:r>
      <w:r>
        <w:rPr>
          <w:spacing w:val="-8"/>
        </w:rPr>
        <w:t xml:space="preserve"> </w:t>
      </w:r>
      <w:r>
        <w:t>(1)</w:t>
      </w:r>
      <w:r>
        <w:rPr>
          <w:spacing w:val="-6"/>
        </w:rPr>
        <w:t xml:space="preserve"> </w:t>
      </w:r>
      <w:r>
        <w:t>single</w:t>
      </w:r>
      <w:r>
        <w:rPr>
          <w:spacing w:val="-8"/>
        </w:rPr>
        <w:t xml:space="preserve"> </w:t>
      </w:r>
      <w:r>
        <w:t>detached dwelling shall be</w:t>
      </w:r>
      <w:r>
        <w:rPr>
          <w:spacing w:val="-5"/>
        </w:rPr>
        <w:t xml:space="preserve"> </w:t>
      </w:r>
      <w:r>
        <w:t>permitted.</w:t>
      </w:r>
    </w:p>
    <w:p w14:paraId="1F20AD44" w14:textId="77777777" w:rsidR="00BA7137" w:rsidRPr="00BA7137" w:rsidRDefault="00A54946" w:rsidP="00BA7137">
      <w:pPr>
        <w:pStyle w:val="asubprovision1letter"/>
      </w:pPr>
      <w:r>
        <w:rPr>
          <w:b/>
        </w:rPr>
        <w:t xml:space="preserve">Removal: </w:t>
      </w:r>
    </w:p>
    <w:p w14:paraId="0C4DAB60" w14:textId="24B71801" w:rsidR="00EA4CF1" w:rsidRDefault="00A54946" w:rsidP="00BA7137">
      <w:pPr>
        <w:pStyle w:val="asubprov2existing"/>
      </w:pPr>
      <w:r>
        <w:t>One (1) single detached dwelling shall be removed or repurposed in conformity with Section 18.2 of By-law 43-08 at the conclusion of the fifteen (15) month</w:t>
      </w:r>
      <w:r>
        <w:rPr>
          <w:spacing w:val="-2"/>
        </w:rPr>
        <w:t xml:space="preserve"> </w:t>
      </w:r>
      <w:r>
        <w:t>period.</w:t>
      </w:r>
    </w:p>
    <w:p w14:paraId="31C83C26" w14:textId="77777777" w:rsidR="00EA4CF1" w:rsidRDefault="00A54946" w:rsidP="00BA7137">
      <w:pPr>
        <w:pStyle w:val="aprovisionnum"/>
        <w:rPr>
          <w:i/>
        </w:rPr>
      </w:pPr>
      <w:r>
        <w:rPr>
          <w:b/>
        </w:rPr>
        <w:t xml:space="preserve">A1-9-T </w:t>
      </w:r>
      <w:r>
        <w:rPr>
          <w:i/>
        </w:rPr>
        <w:t>(</w:t>
      </w:r>
      <w:r>
        <w:t>9202 Oriole</w:t>
      </w:r>
      <w:r>
        <w:rPr>
          <w:spacing w:val="-1"/>
        </w:rPr>
        <w:t xml:space="preserve"> </w:t>
      </w:r>
      <w:r>
        <w:t>Drive</w:t>
      </w:r>
      <w:r>
        <w:rPr>
          <w:i/>
        </w:rPr>
        <w:t>)</w:t>
      </w:r>
    </w:p>
    <w:p w14:paraId="5C6F4FFF" w14:textId="77777777" w:rsidR="00EA4CF1" w:rsidRDefault="00A54946" w:rsidP="002F673D">
      <w:pPr>
        <w:pStyle w:val="asubprovision1letter"/>
        <w:numPr>
          <w:ilvl w:val="0"/>
          <w:numId w:val="395"/>
        </w:numPr>
      </w:pPr>
      <w:r w:rsidRPr="00BA7137">
        <w:rPr>
          <w:b/>
        </w:rPr>
        <w:t xml:space="preserve">Defined Area: </w:t>
      </w:r>
      <w:r>
        <w:t>A1-9-T as shown on Schedule ‘A’, Map No. 24 to this</w:t>
      </w:r>
      <w:r w:rsidRPr="00BA7137">
        <w:rPr>
          <w:spacing w:val="-1"/>
        </w:rPr>
        <w:t xml:space="preserve"> </w:t>
      </w:r>
      <w:r>
        <w:t>By-law.</w:t>
      </w:r>
    </w:p>
    <w:p w14:paraId="1EEB0673" w14:textId="77777777" w:rsidR="00BA7137" w:rsidRDefault="00A54946" w:rsidP="002F673D">
      <w:pPr>
        <w:pStyle w:val="asubprovision1letter"/>
        <w:keepNext/>
        <w:numPr>
          <w:ilvl w:val="0"/>
          <w:numId w:val="395"/>
        </w:numPr>
        <w:ind w:hanging="357"/>
      </w:pPr>
      <w:r w:rsidRPr="00BA7137">
        <w:rPr>
          <w:b/>
        </w:rPr>
        <w:t>Permitted Uses</w:t>
      </w:r>
      <w:r>
        <w:t xml:space="preserve">: </w:t>
      </w:r>
    </w:p>
    <w:p w14:paraId="44DA98F0" w14:textId="04753125" w:rsidR="00EA4CF1" w:rsidRDefault="00A54946" w:rsidP="00BA7137">
      <w:pPr>
        <w:pStyle w:val="asubprov2existing"/>
        <w:keepNext/>
        <w:ind w:hanging="357"/>
      </w:pPr>
      <w:r>
        <w:t>Notwithstanding Section 18.2 of By-law No. 43-08, as amended,</w:t>
      </w:r>
      <w:r w:rsidRPr="00BA7137">
        <w:rPr>
          <w:spacing w:val="-8"/>
        </w:rPr>
        <w:t xml:space="preserve"> </w:t>
      </w:r>
      <w:r>
        <w:t>which</w:t>
      </w:r>
      <w:r w:rsidRPr="00BA7137">
        <w:rPr>
          <w:spacing w:val="-9"/>
        </w:rPr>
        <w:t xml:space="preserve"> </w:t>
      </w:r>
      <w:r>
        <w:t>restricts</w:t>
      </w:r>
      <w:r w:rsidRPr="00BA7137">
        <w:rPr>
          <w:spacing w:val="-8"/>
        </w:rPr>
        <w:t xml:space="preserve"> </w:t>
      </w:r>
      <w:r>
        <w:t>the</w:t>
      </w:r>
      <w:r w:rsidRPr="00BA7137">
        <w:rPr>
          <w:spacing w:val="-9"/>
        </w:rPr>
        <w:t xml:space="preserve"> </w:t>
      </w:r>
      <w:r>
        <w:t>permitted</w:t>
      </w:r>
      <w:r w:rsidRPr="00BA7137">
        <w:rPr>
          <w:spacing w:val="-9"/>
        </w:rPr>
        <w:t xml:space="preserve"> </w:t>
      </w:r>
      <w:r>
        <w:t>uses</w:t>
      </w:r>
      <w:r w:rsidRPr="00BA7137">
        <w:rPr>
          <w:spacing w:val="-8"/>
        </w:rPr>
        <w:t xml:space="preserve"> </w:t>
      </w:r>
      <w:r>
        <w:t>to</w:t>
      </w:r>
      <w:r w:rsidRPr="00BA7137">
        <w:rPr>
          <w:spacing w:val="-10"/>
        </w:rPr>
        <w:t xml:space="preserve"> </w:t>
      </w:r>
      <w:r>
        <w:t>agricultural</w:t>
      </w:r>
      <w:r w:rsidRPr="00BA7137">
        <w:rPr>
          <w:spacing w:val="-11"/>
        </w:rPr>
        <w:t xml:space="preserve"> </w:t>
      </w:r>
      <w:r>
        <w:t>uses,</w:t>
      </w:r>
      <w:r w:rsidRPr="00BA7137">
        <w:rPr>
          <w:spacing w:val="-9"/>
        </w:rPr>
        <w:t xml:space="preserve"> </w:t>
      </w:r>
      <w:r>
        <w:t>one</w:t>
      </w:r>
      <w:r w:rsidRPr="00BA7137">
        <w:rPr>
          <w:spacing w:val="-10"/>
        </w:rPr>
        <w:t xml:space="preserve"> </w:t>
      </w:r>
      <w:r>
        <w:t>single- detached dwelling and various secondary and accessory uses on lands zoned “General Agricultural (A1)”, a second “Single Detached Dwelling” as defined under By-law 43-08 shall be permitted on the lands shown in heavy solid lines on Schedule “A” of this</w:t>
      </w:r>
      <w:r w:rsidRPr="00BA7137">
        <w:rPr>
          <w:spacing w:val="2"/>
        </w:rPr>
        <w:t xml:space="preserve"> </w:t>
      </w:r>
      <w:r>
        <w:t>by-law.</w:t>
      </w:r>
    </w:p>
    <w:p w14:paraId="72E6DB00" w14:textId="77777777" w:rsidR="00BA7137" w:rsidRDefault="00A54946" w:rsidP="00BA7137">
      <w:pPr>
        <w:pStyle w:val="asubprovision1letter"/>
      </w:pPr>
      <w:r>
        <w:rPr>
          <w:b/>
        </w:rPr>
        <w:t>Time Period</w:t>
      </w:r>
      <w:r>
        <w:t xml:space="preserve">: </w:t>
      </w:r>
    </w:p>
    <w:p w14:paraId="14B4A2B3" w14:textId="16205EF0" w:rsidR="00EA4CF1" w:rsidRDefault="00A54946" w:rsidP="00BA7137">
      <w:pPr>
        <w:pStyle w:val="asubprov2existing"/>
      </w:pPr>
      <w:r>
        <w:t>Notwithstanding any other provision of this By-law to the contrary,</w:t>
      </w:r>
      <w:r>
        <w:rPr>
          <w:spacing w:val="-13"/>
        </w:rPr>
        <w:t xml:space="preserve"> </w:t>
      </w:r>
      <w:r>
        <w:t>two</w:t>
      </w:r>
      <w:r>
        <w:rPr>
          <w:spacing w:val="-13"/>
        </w:rPr>
        <w:t xml:space="preserve"> </w:t>
      </w:r>
      <w:r>
        <w:t>(2)</w:t>
      </w:r>
      <w:r>
        <w:rPr>
          <w:spacing w:val="-12"/>
        </w:rPr>
        <w:t xml:space="preserve"> </w:t>
      </w:r>
      <w:r>
        <w:t>single</w:t>
      </w:r>
      <w:r>
        <w:rPr>
          <w:spacing w:val="-9"/>
        </w:rPr>
        <w:t xml:space="preserve"> </w:t>
      </w:r>
      <w:r>
        <w:t>detached</w:t>
      </w:r>
      <w:r>
        <w:rPr>
          <w:spacing w:val="-13"/>
        </w:rPr>
        <w:t xml:space="preserve"> </w:t>
      </w:r>
      <w:r>
        <w:t>dwellings</w:t>
      </w:r>
      <w:r>
        <w:rPr>
          <w:spacing w:val="-12"/>
        </w:rPr>
        <w:t xml:space="preserve"> </w:t>
      </w:r>
      <w:r>
        <w:t>shall</w:t>
      </w:r>
      <w:r>
        <w:rPr>
          <w:spacing w:val="-12"/>
        </w:rPr>
        <w:t xml:space="preserve"> </w:t>
      </w:r>
      <w:r>
        <w:t>be</w:t>
      </w:r>
      <w:r>
        <w:rPr>
          <w:spacing w:val="-13"/>
        </w:rPr>
        <w:t xml:space="preserve"> </w:t>
      </w:r>
      <w:r>
        <w:t>permitted</w:t>
      </w:r>
      <w:r>
        <w:rPr>
          <w:spacing w:val="-13"/>
        </w:rPr>
        <w:t xml:space="preserve"> </w:t>
      </w:r>
      <w:r>
        <w:t>on</w:t>
      </w:r>
      <w:r>
        <w:rPr>
          <w:spacing w:val="-12"/>
        </w:rPr>
        <w:t xml:space="preserve"> </w:t>
      </w:r>
      <w:r>
        <w:t>those</w:t>
      </w:r>
      <w:r>
        <w:rPr>
          <w:spacing w:val="-10"/>
        </w:rPr>
        <w:t xml:space="preserve"> </w:t>
      </w:r>
      <w:r>
        <w:t>lands Zoned</w:t>
      </w:r>
      <w:r>
        <w:rPr>
          <w:spacing w:val="-4"/>
        </w:rPr>
        <w:t xml:space="preserve"> </w:t>
      </w:r>
      <w:r>
        <w:t>‘A1-9-T’</w:t>
      </w:r>
      <w:r>
        <w:rPr>
          <w:spacing w:val="-5"/>
        </w:rPr>
        <w:t xml:space="preserve"> </w:t>
      </w:r>
      <w:r>
        <w:t>from July</w:t>
      </w:r>
      <w:r>
        <w:rPr>
          <w:spacing w:val="-8"/>
        </w:rPr>
        <w:t xml:space="preserve"> </w:t>
      </w:r>
      <w:r>
        <w:t>17,</w:t>
      </w:r>
      <w:r>
        <w:rPr>
          <w:spacing w:val="-5"/>
        </w:rPr>
        <w:t xml:space="preserve"> </w:t>
      </w:r>
      <w:r>
        <w:t>2023</w:t>
      </w:r>
      <w:r>
        <w:rPr>
          <w:spacing w:val="-3"/>
        </w:rPr>
        <w:t xml:space="preserve"> </w:t>
      </w:r>
      <w:r>
        <w:t>to</w:t>
      </w:r>
      <w:r>
        <w:rPr>
          <w:spacing w:val="-3"/>
        </w:rPr>
        <w:t xml:space="preserve"> </w:t>
      </w:r>
      <w:r>
        <w:t>July</w:t>
      </w:r>
      <w:r>
        <w:rPr>
          <w:spacing w:val="-5"/>
        </w:rPr>
        <w:t xml:space="preserve"> </w:t>
      </w:r>
      <w:r>
        <w:t>17,</w:t>
      </w:r>
      <w:r>
        <w:rPr>
          <w:spacing w:val="-4"/>
        </w:rPr>
        <w:t xml:space="preserve"> </w:t>
      </w:r>
      <w:r>
        <w:t>2026,</w:t>
      </w:r>
      <w:r>
        <w:rPr>
          <w:spacing w:val="-2"/>
        </w:rPr>
        <w:t xml:space="preserve"> </w:t>
      </w:r>
      <w:r>
        <w:t>after</w:t>
      </w:r>
      <w:r>
        <w:rPr>
          <w:spacing w:val="-2"/>
        </w:rPr>
        <w:t xml:space="preserve"> </w:t>
      </w:r>
      <w:r>
        <w:t>which</w:t>
      </w:r>
      <w:r>
        <w:rPr>
          <w:spacing w:val="-2"/>
        </w:rPr>
        <w:t xml:space="preserve"> </w:t>
      </w:r>
      <w:r>
        <w:t>only</w:t>
      </w:r>
      <w:r>
        <w:rPr>
          <w:spacing w:val="-5"/>
        </w:rPr>
        <w:t xml:space="preserve"> </w:t>
      </w:r>
      <w:r>
        <w:t>one</w:t>
      </w:r>
      <w:r>
        <w:rPr>
          <w:spacing w:val="-5"/>
        </w:rPr>
        <w:t xml:space="preserve"> </w:t>
      </w:r>
      <w:r>
        <w:t>(1) single detached dwelling shall be</w:t>
      </w:r>
      <w:r>
        <w:rPr>
          <w:spacing w:val="-2"/>
        </w:rPr>
        <w:t xml:space="preserve"> </w:t>
      </w:r>
      <w:r>
        <w:t>permitted.</w:t>
      </w:r>
    </w:p>
    <w:p w14:paraId="316CC9BC" w14:textId="77777777" w:rsidR="00BA7137" w:rsidRPr="00BA7137" w:rsidRDefault="00A54946" w:rsidP="00BA7137">
      <w:pPr>
        <w:pStyle w:val="asubprovision1letter"/>
      </w:pPr>
      <w:r>
        <w:rPr>
          <w:b/>
        </w:rPr>
        <w:t>Removal:</w:t>
      </w:r>
      <w:r>
        <w:rPr>
          <w:b/>
          <w:spacing w:val="-11"/>
        </w:rPr>
        <w:t xml:space="preserve"> </w:t>
      </w:r>
    </w:p>
    <w:p w14:paraId="09F0876B" w14:textId="348A2061" w:rsidR="00EA4CF1" w:rsidRPr="00BA7137" w:rsidRDefault="00A54946" w:rsidP="00FB6CC4">
      <w:pPr>
        <w:pStyle w:val="asubprov2existing"/>
        <w:rPr>
          <w:sz w:val="22"/>
        </w:rPr>
      </w:pPr>
      <w:r>
        <w:t>One</w:t>
      </w:r>
      <w:r w:rsidRPr="00BA7137">
        <w:rPr>
          <w:spacing w:val="-11"/>
        </w:rPr>
        <w:t xml:space="preserve"> </w:t>
      </w:r>
      <w:r>
        <w:t>(1)</w:t>
      </w:r>
      <w:r w:rsidRPr="00BA7137">
        <w:rPr>
          <w:spacing w:val="-11"/>
        </w:rPr>
        <w:t xml:space="preserve"> </w:t>
      </w:r>
      <w:r>
        <w:t>single</w:t>
      </w:r>
      <w:r w:rsidRPr="00BA7137">
        <w:rPr>
          <w:spacing w:val="-10"/>
        </w:rPr>
        <w:t xml:space="preserve"> </w:t>
      </w:r>
      <w:r>
        <w:t>detached</w:t>
      </w:r>
      <w:r w:rsidRPr="00BA7137">
        <w:rPr>
          <w:spacing w:val="-10"/>
        </w:rPr>
        <w:t xml:space="preserve"> </w:t>
      </w:r>
      <w:r>
        <w:t>dwelling</w:t>
      </w:r>
      <w:r w:rsidRPr="00BA7137">
        <w:rPr>
          <w:spacing w:val="-13"/>
        </w:rPr>
        <w:t xml:space="preserve"> </w:t>
      </w:r>
      <w:r>
        <w:t>shall</w:t>
      </w:r>
      <w:r w:rsidRPr="00BA7137">
        <w:rPr>
          <w:spacing w:val="-10"/>
        </w:rPr>
        <w:t xml:space="preserve"> </w:t>
      </w:r>
      <w:r>
        <w:t>be</w:t>
      </w:r>
      <w:r w:rsidRPr="00BA7137">
        <w:rPr>
          <w:spacing w:val="-13"/>
        </w:rPr>
        <w:t xml:space="preserve"> </w:t>
      </w:r>
      <w:r>
        <w:t>removed</w:t>
      </w:r>
      <w:r w:rsidRPr="00BA7137">
        <w:rPr>
          <w:spacing w:val="-12"/>
        </w:rPr>
        <w:t xml:space="preserve"> </w:t>
      </w:r>
      <w:r>
        <w:t>or</w:t>
      </w:r>
      <w:r w:rsidRPr="00BA7137">
        <w:rPr>
          <w:spacing w:val="-12"/>
        </w:rPr>
        <w:t xml:space="preserve"> </w:t>
      </w:r>
      <w:r>
        <w:t>repurposed in</w:t>
      </w:r>
      <w:r w:rsidRPr="00BA7137">
        <w:rPr>
          <w:spacing w:val="-12"/>
        </w:rPr>
        <w:t xml:space="preserve"> </w:t>
      </w:r>
      <w:r>
        <w:t>conformity</w:t>
      </w:r>
      <w:r w:rsidRPr="00BA7137">
        <w:rPr>
          <w:spacing w:val="-13"/>
        </w:rPr>
        <w:t xml:space="preserve"> </w:t>
      </w:r>
      <w:r>
        <w:t>with</w:t>
      </w:r>
      <w:r w:rsidRPr="00BA7137">
        <w:rPr>
          <w:spacing w:val="-10"/>
        </w:rPr>
        <w:t xml:space="preserve"> </w:t>
      </w:r>
      <w:r>
        <w:t>Section</w:t>
      </w:r>
      <w:r w:rsidRPr="00BA7137">
        <w:rPr>
          <w:spacing w:val="-10"/>
        </w:rPr>
        <w:t xml:space="preserve"> </w:t>
      </w:r>
      <w:r>
        <w:t>18.2</w:t>
      </w:r>
      <w:r w:rsidRPr="00BA7137">
        <w:rPr>
          <w:spacing w:val="-12"/>
        </w:rPr>
        <w:t xml:space="preserve"> </w:t>
      </w:r>
      <w:r>
        <w:t>of</w:t>
      </w:r>
      <w:r w:rsidRPr="00BA7137">
        <w:rPr>
          <w:spacing w:val="-10"/>
        </w:rPr>
        <w:t xml:space="preserve"> </w:t>
      </w:r>
      <w:r>
        <w:t>By-law</w:t>
      </w:r>
      <w:r w:rsidRPr="00BA7137">
        <w:rPr>
          <w:spacing w:val="-11"/>
        </w:rPr>
        <w:t xml:space="preserve"> </w:t>
      </w:r>
      <w:r>
        <w:t>43-08</w:t>
      </w:r>
      <w:r w:rsidRPr="00BA7137">
        <w:rPr>
          <w:spacing w:val="-10"/>
        </w:rPr>
        <w:t xml:space="preserve"> </w:t>
      </w:r>
      <w:r>
        <w:t>at</w:t>
      </w:r>
      <w:r w:rsidRPr="00BA7137">
        <w:rPr>
          <w:spacing w:val="-10"/>
        </w:rPr>
        <w:t xml:space="preserve"> </w:t>
      </w:r>
      <w:r>
        <w:t>the</w:t>
      </w:r>
      <w:r w:rsidRPr="00BA7137">
        <w:rPr>
          <w:spacing w:val="-11"/>
        </w:rPr>
        <w:t xml:space="preserve"> </w:t>
      </w:r>
      <w:r>
        <w:t>conclusion</w:t>
      </w:r>
      <w:r w:rsidRPr="00BA7137">
        <w:rPr>
          <w:spacing w:val="-10"/>
        </w:rPr>
        <w:t xml:space="preserve"> </w:t>
      </w:r>
      <w:r>
        <w:t>of</w:t>
      </w:r>
      <w:r w:rsidRPr="00BA7137">
        <w:rPr>
          <w:spacing w:val="-10"/>
        </w:rPr>
        <w:t xml:space="preserve"> </w:t>
      </w:r>
      <w:r>
        <w:t>the</w:t>
      </w:r>
      <w:r w:rsidRPr="00BA7137">
        <w:rPr>
          <w:spacing w:val="-12"/>
        </w:rPr>
        <w:t xml:space="preserve"> </w:t>
      </w:r>
      <w:r>
        <w:t>three</w:t>
      </w:r>
      <w:r w:rsidR="00BA7137">
        <w:t xml:space="preserve"> </w:t>
      </w:r>
      <w:r>
        <w:t>(3) year period.</w:t>
      </w:r>
    </w:p>
    <w:p w14:paraId="6B87C4CC" w14:textId="77777777" w:rsidR="00EA4CF1" w:rsidRDefault="00A54946" w:rsidP="00BA7137">
      <w:pPr>
        <w:pStyle w:val="aprovisionnum"/>
      </w:pPr>
      <w:r>
        <w:rPr>
          <w:b/>
        </w:rPr>
        <w:t xml:space="preserve">A1-10 </w:t>
      </w:r>
      <w:r>
        <w:t>(7927 Glendon</w:t>
      </w:r>
      <w:r>
        <w:rPr>
          <w:spacing w:val="-4"/>
        </w:rPr>
        <w:t xml:space="preserve"> </w:t>
      </w:r>
      <w:r>
        <w:t>Drive)</w:t>
      </w:r>
    </w:p>
    <w:p w14:paraId="54A9B678" w14:textId="77777777" w:rsidR="00EA4CF1" w:rsidRDefault="00A54946" w:rsidP="002F673D">
      <w:pPr>
        <w:pStyle w:val="asubprovision1letter"/>
        <w:numPr>
          <w:ilvl w:val="0"/>
          <w:numId w:val="396"/>
        </w:numPr>
      </w:pPr>
      <w:r w:rsidRPr="00BA7137">
        <w:rPr>
          <w:b/>
        </w:rPr>
        <w:t>Defined Area</w:t>
      </w:r>
      <w:r>
        <w:t>: A1-10 as shown on Schedule ‘A’, Map No. 27 to this</w:t>
      </w:r>
      <w:r w:rsidRPr="00BA7137">
        <w:rPr>
          <w:spacing w:val="-1"/>
        </w:rPr>
        <w:t xml:space="preserve"> </w:t>
      </w:r>
      <w:r>
        <w:t>By-law.</w:t>
      </w:r>
    </w:p>
    <w:p w14:paraId="19A642D1" w14:textId="77777777" w:rsidR="00EA4CF1" w:rsidRDefault="00A54946" w:rsidP="002F673D">
      <w:pPr>
        <w:pStyle w:val="asubprovision1letter"/>
        <w:numPr>
          <w:ilvl w:val="0"/>
          <w:numId w:val="396"/>
        </w:numPr>
      </w:pPr>
      <w:r w:rsidRPr="00BA7137">
        <w:rPr>
          <w:b/>
        </w:rPr>
        <w:t>Permitted Uses</w:t>
      </w:r>
      <w:r>
        <w:t>: In addition to the permitted uses listed in Subsection 18.2, the following uses are also</w:t>
      </w:r>
      <w:r w:rsidRPr="00BA7137">
        <w:rPr>
          <w:spacing w:val="2"/>
        </w:rPr>
        <w:t xml:space="preserve"> </w:t>
      </w:r>
      <w:r>
        <w:t>permitted:</w:t>
      </w:r>
    </w:p>
    <w:p w14:paraId="1A5DFB95" w14:textId="77777777" w:rsidR="00EA4CF1" w:rsidRDefault="00A54946" w:rsidP="00BA7137">
      <w:pPr>
        <w:pStyle w:val="asubprov2existing"/>
      </w:pPr>
      <w:r>
        <w:t>a street maintenance / repair and snow removal business shall be permitted only as a secondary farm</w:t>
      </w:r>
      <w:r w:rsidRPr="00BA7137">
        <w:rPr>
          <w:spacing w:val="-4"/>
        </w:rPr>
        <w:t xml:space="preserve"> </w:t>
      </w:r>
      <w:r>
        <w:t>occupation;</w:t>
      </w:r>
    </w:p>
    <w:p w14:paraId="22894AB0" w14:textId="77777777" w:rsidR="00EA4CF1" w:rsidRDefault="00A54946" w:rsidP="00BA7137">
      <w:pPr>
        <w:pStyle w:val="asubprov2existing"/>
      </w:pPr>
      <w:r>
        <w:t>outdoor vehicle and equipment storage located in the rear and side yard only as a use accessory to a street maintenance / repair and snow removal business only; and,</w:t>
      </w:r>
    </w:p>
    <w:p w14:paraId="773CB645" w14:textId="4DAB8786" w:rsidR="00EA4CF1" w:rsidRDefault="00A54946" w:rsidP="00BA7137">
      <w:pPr>
        <w:pStyle w:val="asubprov2existing"/>
      </w:pPr>
      <w:r>
        <w:t xml:space="preserve">a ‘fleet’ vehicle </w:t>
      </w:r>
      <w:r w:rsidRPr="00BA7137">
        <w:t>inspection</w:t>
      </w:r>
      <w:r>
        <w:t xml:space="preserve"> station as a use accessory to a street</w:t>
      </w:r>
      <w:r w:rsidRPr="00BA7137">
        <w:rPr>
          <w:spacing w:val="31"/>
        </w:rPr>
        <w:t xml:space="preserve"> </w:t>
      </w:r>
      <w:r>
        <w:t>maintenance/ repair and snow removal business only.</w:t>
      </w:r>
    </w:p>
    <w:p w14:paraId="6F295AF7" w14:textId="3BFC1C7A" w:rsidR="00EA4CF1" w:rsidRPr="00BA7137" w:rsidRDefault="00BA7137" w:rsidP="002F673D">
      <w:pPr>
        <w:pStyle w:val="asubprovision1letter"/>
        <w:numPr>
          <w:ilvl w:val="0"/>
          <w:numId w:val="396"/>
        </w:numPr>
        <w:rPr>
          <w:sz w:val="19"/>
        </w:rPr>
      </w:pPr>
      <w:r w:rsidRPr="00BA7137">
        <w:rPr>
          <w:b/>
          <w:bCs/>
          <w:color w:val="FF0000"/>
          <w:sz w:val="19"/>
        </w:rPr>
        <w:t>Lot Provisions</w:t>
      </w:r>
      <w:r>
        <w:rPr>
          <w:sz w:val="19"/>
        </w:rPr>
        <w:t>:</w:t>
      </w:r>
    </w:p>
    <w:p w14:paraId="2093B722" w14:textId="77777777" w:rsidR="00EA4CF1" w:rsidRDefault="00A54946" w:rsidP="00BA7137">
      <w:pPr>
        <w:pStyle w:val="asubprov2existing"/>
      </w:pPr>
      <w:r w:rsidRPr="00BA7137">
        <w:t>Maximum Gross Floor Area – Secondary Farm Occupation</w:t>
      </w:r>
      <w:r>
        <w:t>: 572 m² (6, 157</w:t>
      </w:r>
      <w:r w:rsidRPr="00BA7137">
        <w:rPr>
          <w:spacing w:val="-4"/>
        </w:rPr>
        <w:t xml:space="preserve"> </w:t>
      </w:r>
      <w:r>
        <w:t>ft²)</w:t>
      </w:r>
    </w:p>
    <w:p w14:paraId="43DA56A6" w14:textId="77777777" w:rsidR="00EA4CF1" w:rsidRDefault="00A54946" w:rsidP="00BA7137">
      <w:pPr>
        <w:pStyle w:val="asubprov2existing"/>
      </w:pPr>
      <w:r w:rsidRPr="00BA7137">
        <w:t>Maximum Gross Floor Area – Vehicle Inspection Station</w:t>
      </w:r>
      <w:r>
        <w:t>: 187 m² (2,012</w:t>
      </w:r>
      <w:r w:rsidRPr="00BA7137">
        <w:rPr>
          <w:spacing w:val="-3"/>
        </w:rPr>
        <w:t xml:space="preserve"> </w:t>
      </w:r>
      <w:r>
        <w:t>ft²)</w:t>
      </w:r>
    </w:p>
    <w:p w14:paraId="642DED23" w14:textId="1616B109" w:rsidR="00EA4CF1" w:rsidRDefault="00A54946" w:rsidP="00557E92">
      <w:pPr>
        <w:pStyle w:val="asubprov2existing"/>
      </w:pPr>
      <w:r>
        <w:t>Maximum</w:t>
      </w:r>
      <w:r w:rsidRPr="00BA7137">
        <w:rPr>
          <w:spacing w:val="-6"/>
        </w:rPr>
        <w:t xml:space="preserve"> </w:t>
      </w:r>
      <w:r>
        <w:t>Coverage</w:t>
      </w:r>
      <w:r w:rsidRPr="00BA7137">
        <w:rPr>
          <w:spacing w:val="-5"/>
        </w:rPr>
        <w:t xml:space="preserve"> </w:t>
      </w:r>
      <w:r>
        <w:t>-</w:t>
      </w:r>
      <w:r w:rsidRPr="00BA7137">
        <w:rPr>
          <w:spacing w:val="-4"/>
        </w:rPr>
        <w:t xml:space="preserve"> </w:t>
      </w:r>
      <w:r>
        <w:t>Outdoor</w:t>
      </w:r>
      <w:r w:rsidRPr="00BA7137">
        <w:rPr>
          <w:spacing w:val="-7"/>
        </w:rPr>
        <w:t xml:space="preserve"> </w:t>
      </w:r>
      <w:r>
        <w:t>Vehicle</w:t>
      </w:r>
      <w:r w:rsidRPr="00BA7137">
        <w:rPr>
          <w:spacing w:val="-6"/>
        </w:rPr>
        <w:t xml:space="preserve"> </w:t>
      </w:r>
      <w:r>
        <w:t>and</w:t>
      </w:r>
      <w:r w:rsidRPr="00BA7137">
        <w:rPr>
          <w:spacing w:val="-1"/>
        </w:rPr>
        <w:t xml:space="preserve"> </w:t>
      </w:r>
      <w:r>
        <w:t>Equipment</w:t>
      </w:r>
      <w:r w:rsidRPr="00BA7137">
        <w:rPr>
          <w:spacing w:val="-4"/>
        </w:rPr>
        <w:t xml:space="preserve"> </w:t>
      </w:r>
      <w:r>
        <w:t>Storage</w:t>
      </w:r>
      <w:r w:rsidRPr="00BA7137">
        <w:rPr>
          <w:spacing w:val="-2"/>
        </w:rPr>
        <w:t xml:space="preserve"> </w:t>
      </w:r>
      <w:r>
        <w:t>Accessory</w:t>
      </w:r>
      <w:r w:rsidRPr="00BA7137">
        <w:rPr>
          <w:spacing w:val="-8"/>
        </w:rPr>
        <w:t xml:space="preserve"> </w:t>
      </w:r>
      <w:r>
        <w:t>to a Secondary Farm</w:t>
      </w:r>
      <w:r w:rsidRPr="00BA7137">
        <w:rPr>
          <w:spacing w:val="-4"/>
        </w:rPr>
        <w:t xml:space="preserve"> </w:t>
      </w:r>
      <w:r>
        <w:t>Occupation:</w:t>
      </w:r>
      <w:r w:rsidR="00BA7137">
        <w:t xml:space="preserve"> </w:t>
      </w:r>
      <w:r>
        <w:t>0.405 ha (1 ac)</w:t>
      </w:r>
    </w:p>
    <w:p w14:paraId="0BE892E5" w14:textId="77777777" w:rsidR="00BA7137" w:rsidRDefault="00A54946" w:rsidP="002F673D">
      <w:pPr>
        <w:pStyle w:val="asubprovision1letter"/>
        <w:numPr>
          <w:ilvl w:val="0"/>
          <w:numId w:val="396"/>
        </w:numPr>
      </w:pPr>
      <w:r>
        <w:tab/>
      </w:r>
      <w:r w:rsidRPr="00BA7137">
        <w:rPr>
          <w:b/>
        </w:rPr>
        <w:t>Secondary Farm Occupation</w:t>
      </w:r>
      <w:r>
        <w:t xml:space="preserve">: </w:t>
      </w:r>
    </w:p>
    <w:p w14:paraId="05C269F0" w14:textId="2372968D" w:rsidR="00EA4CF1" w:rsidRDefault="00A54946" w:rsidP="00BA7137">
      <w:pPr>
        <w:pStyle w:val="asubprov2existing"/>
      </w:pPr>
      <w:r>
        <w:t>Notwithstanding Subsection 4.</w:t>
      </w:r>
      <w:r w:rsidR="006D09B1">
        <w:rPr>
          <w:color w:val="FF0000"/>
        </w:rPr>
        <w:t>21</w:t>
      </w:r>
      <w:r w:rsidRPr="006D09B1">
        <w:rPr>
          <w:b/>
          <w:bCs/>
          <w:strike/>
        </w:rPr>
        <w:t>27(c</w:t>
      </w:r>
      <w:r>
        <w:t>), a secondary farm occupation comprising a street maintenance / repair and snow removal business</w:t>
      </w:r>
      <w:r w:rsidRPr="00BA7137">
        <w:rPr>
          <w:spacing w:val="-9"/>
        </w:rPr>
        <w:t xml:space="preserve"> </w:t>
      </w:r>
      <w:r>
        <w:t>and</w:t>
      </w:r>
      <w:r w:rsidRPr="00BA7137">
        <w:rPr>
          <w:spacing w:val="-10"/>
        </w:rPr>
        <w:t xml:space="preserve"> </w:t>
      </w:r>
      <w:r>
        <w:t>accessory</w:t>
      </w:r>
      <w:r w:rsidRPr="00BA7137">
        <w:rPr>
          <w:spacing w:val="-13"/>
        </w:rPr>
        <w:t xml:space="preserve"> </w:t>
      </w:r>
      <w:r>
        <w:t>uses</w:t>
      </w:r>
      <w:r w:rsidRPr="00BA7137">
        <w:rPr>
          <w:spacing w:val="-9"/>
        </w:rPr>
        <w:t xml:space="preserve"> </w:t>
      </w:r>
      <w:r>
        <w:t>shall</w:t>
      </w:r>
      <w:r w:rsidRPr="00BA7137">
        <w:rPr>
          <w:spacing w:val="-11"/>
        </w:rPr>
        <w:t xml:space="preserve"> </w:t>
      </w:r>
      <w:r>
        <w:t>be</w:t>
      </w:r>
      <w:r w:rsidRPr="00BA7137">
        <w:rPr>
          <w:spacing w:val="-9"/>
        </w:rPr>
        <w:t xml:space="preserve"> </w:t>
      </w:r>
      <w:r>
        <w:t>permitted</w:t>
      </w:r>
      <w:r w:rsidRPr="00BA7137">
        <w:rPr>
          <w:spacing w:val="-10"/>
        </w:rPr>
        <w:t xml:space="preserve"> </w:t>
      </w:r>
      <w:r>
        <w:t>to</w:t>
      </w:r>
      <w:r w:rsidRPr="00BA7137">
        <w:rPr>
          <w:spacing w:val="-8"/>
        </w:rPr>
        <w:t xml:space="preserve"> </w:t>
      </w:r>
      <w:r>
        <w:t>have</w:t>
      </w:r>
      <w:r w:rsidRPr="00BA7137">
        <w:rPr>
          <w:spacing w:val="-9"/>
        </w:rPr>
        <w:t xml:space="preserve"> </w:t>
      </w:r>
      <w:r>
        <w:t>a</w:t>
      </w:r>
      <w:r w:rsidRPr="00BA7137">
        <w:rPr>
          <w:spacing w:val="-10"/>
        </w:rPr>
        <w:t xml:space="preserve"> </w:t>
      </w:r>
      <w:r>
        <w:t>maximum</w:t>
      </w:r>
      <w:r w:rsidRPr="00BA7137">
        <w:rPr>
          <w:spacing w:val="-8"/>
        </w:rPr>
        <w:t xml:space="preserve"> </w:t>
      </w:r>
      <w:r>
        <w:t>of</w:t>
      </w:r>
      <w:r w:rsidRPr="00BA7137">
        <w:rPr>
          <w:spacing w:val="-7"/>
        </w:rPr>
        <w:t xml:space="preserve"> </w:t>
      </w:r>
      <w:r>
        <w:t>twelve</w:t>
      </w:r>
      <w:r w:rsidRPr="00BA7137">
        <w:rPr>
          <w:spacing w:val="-10"/>
        </w:rPr>
        <w:t xml:space="preserve"> </w:t>
      </w:r>
      <w:r>
        <w:t>(12) full time employees who do not reside on the subject</w:t>
      </w:r>
      <w:r w:rsidRPr="00BA7137">
        <w:rPr>
          <w:spacing w:val="-7"/>
        </w:rPr>
        <w:t xml:space="preserve"> </w:t>
      </w:r>
      <w:r>
        <w:t>lands.</w:t>
      </w:r>
    </w:p>
    <w:p w14:paraId="64E42370" w14:textId="77777777" w:rsidR="00EA4CF1" w:rsidRDefault="00A54946" w:rsidP="00BA7137">
      <w:pPr>
        <w:pStyle w:val="aprovisionnum"/>
        <w:rPr>
          <w:i/>
        </w:rPr>
      </w:pPr>
      <w:r>
        <w:rPr>
          <w:b/>
        </w:rPr>
        <w:t xml:space="preserve">A1-11-T </w:t>
      </w:r>
      <w:r>
        <w:rPr>
          <w:i/>
        </w:rPr>
        <w:t xml:space="preserve">(7859 </w:t>
      </w:r>
      <w:r>
        <w:t>Parkhouse</w:t>
      </w:r>
      <w:r>
        <w:rPr>
          <w:spacing w:val="3"/>
        </w:rPr>
        <w:t xml:space="preserve"> </w:t>
      </w:r>
      <w:r>
        <w:t>Drive</w:t>
      </w:r>
      <w:r>
        <w:rPr>
          <w:i/>
        </w:rPr>
        <w:t>)</w:t>
      </w:r>
    </w:p>
    <w:p w14:paraId="1CF8A0F1" w14:textId="77777777" w:rsidR="00EA4CF1" w:rsidRDefault="00A54946" w:rsidP="002F673D">
      <w:pPr>
        <w:pStyle w:val="asubprovision1letter"/>
        <w:numPr>
          <w:ilvl w:val="0"/>
          <w:numId w:val="397"/>
        </w:numPr>
      </w:pPr>
      <w:r w:rsidRPr="00BA7137">
        <w:rPr>
          <w:b/>
        </w:rPr>
        <w:t xml:space="preserve">Defined Area: </w:t>
      </w:r>
      <w:r>
        <w:t>A1-11-T as shown on Schedule ‘A’, Map No. 27 to this</w:t>
      </w:r>
      <w:r w:rsidRPr="00BA7137">
        <w:rPr>
          <w:spacing w:val="-3"/>
        </w:rPr>
        <w:t xml:space="preserve"> </w:t>
      </w:r>
      <w:r>
        <w:t>By-law.</w:t>
      </w:r>
    </w:p>
    <w:p w14:paraId="5FE37A80" w14:textId="77777777" w:rsidR="00BA7137" w:rsidRDefault="00A54946" w:rsidP="002F673D">
      <w:pPr>
        <w:pStyle w:val="asubprovision1letter"/>
        <w:keepNext/>
        <w:numPr>
          <w:ilvl w:val="0"/>
          <w:numId w:val="397"/>
        </w:numPr>
        <w:ind w:hanging="357"/>
      </w:pPr>
      <w:r w:rsidRPr="00BA7137">
        <w:rPr>
          <w:b/>
        </w:rPr>
        <w:t>Permitted Uses</w:t>
      </w:r>
      <w:r>
        <w:t xml:space="preserve">: </w:t>
      </w:r>
    </w:p>
    <w:p w14:paraId="0942FE38" w14:textId="103BC439" w:rsidR="00EA4CF1" w:rsidRDefault="00A54946" w:rsidP="00BA7137">
      <w:pPr>
        <w:pStyle w:val="asubprov2existing"/>
        <w:keepNext/>
        <w:ind w:hanging="357"/>
      </w:pPr>
      <w:r>
        <w:t>Notwithstanding Section 18.2 of By-law No. 43-08, as amended, which restricts the permitted uses to agricultural uses, one single-detached dwelling and</w:t>
      </w:r>
      <w:r w:rsidRPr="00BA7137">
        <w:rPr>
          <w:spacing w:val="-16"/>
        </w:rPr>
        <w:t xml:space="preserve"> </w:t>
      </w:r>
      <w:r>
        <w:t>various</w:t>
      </w:r>
      <w:r w:rsidRPr="00BA7137">
        <w:rPr>
          <w:spacing w:val="-16"/>
        </w:rPr>
        <w:t xml:space="preserve"> </w:t>
      </w:r>
      <w:r>
        <w:t>secondary</w:t>
      </w:r>
      <w:r w:rsidRPr="00BA7137">
        <w:rPr>
          <w:spacing w:val="-18"/>
        </w:rPr>
        <w:t xml:space="preserve"> </w:t>
      </w:r>
      <w:r>
        <w:t>and</w:t>
      </w:r>
      <w:r w:rsidRPr="00BA7137">
        <w:rPr>
          <w:spacing w:val="-15"/>
        </w:rPr>
        <w:t xml:space="preserve"> </w:t>
      </w:r>
      <w:r>
        <w:t>accessory</w:t>
      </w:r>
      <w:r w:rsidRPr="00BA7137">
        <w:rPr>
          <w:spacing w:val="-20"/>
        </w:rPr>
        <w:t xml:space="preserve"> </w:t>
      </w:r>
      <w:r>
        <w:t>uses</w:t>
      </w:r>
      <w:r w:rsidRPr="00BA7137">
        <w:rPr>
          <w:spacing w:val="-16"/>
        </w:rPr>
        <w:t xml:space="preserve"> </w:t>
      </w:r>
      <w:r>
        <w:t>on</w:t>
      </w:r>
      <w:r w:rsidRPr="00BA7137">
        <w:rPr>
          <w:spacing w:val="-16"/>
        </w:rPr>
        <w:t xml:space="preserve"> </w:t>
      </w:r>
      <w:r>
        <w:t>lands</w:t>
      </w:r>
      <w:r w:rsidRPr="00BA7137">
        <w:rPr>
          <w:spacing w:val="-14"/>
        </w:rPr>
        <w:t xml:space="preserve"> </w:t>
      </w:r>
      <w:r>
        <w:t>zoned</w:t>
      </w:r>
      <w:r w:rsidRPr="00BA7137">
        <w:rPr>
          <w:spacing w:val="-17"/>
        </w:rPr>
        <w:t xml:space="preserve"> </w:t>
      </w:r>
      <w:r>
        <w:t>“General</w:t>
      </w:r>
      <w:r w:rsidRPr="00BA7137">
        <w:rPr>
          <w:spacing w:val="-15"/>
        </w:rPr>
        <w:t xml:space="preserve"> </w:t>
      </w:r>
      <w:r>
        <w:t>Agricultural</w:t>
      </w:r>
      <w:r w:rsidRPr="00BA7137">
        <w:rPr>
          <w:spacing w:val="-16"/>
        </w:rPr>
        <w:t xml:space="preserve"> </w:t>
      </w:r>
      <w:r>
        <w:t>(A1)”, a</w:t>
      </w:r>
      <w:r w:rsidRPr="00BA7137">
        <w:rPr>
          <w:spacing w:val="-14"/>
        </w:rPr>
        <w:t xml:space="preserve"> </w:t>
      </w:r>
      <w:r>
        <w:t>second</w:t>
      </w:r>
      <w:r w:rsidRPr="00BA7137">
        <w:rPr>
          <w:spacing w:val="-14"/>
        </w:rPr>
        <w:t xml:space="preserve"> </w:t>
      </w:r>
      <w:r>
        <w:t>“Single</w:t>
      </w:r>
      <w:r w:rsidRPr="00BA7137">
        <w:rPr>
          <w:spacing w:val="-14"/>
        </w:rPr>
        <w:t xml:space="preserve"> </w:t>
      </w:r>
      <w:r>
        <w:t>Detached</w:t>
      </w:r>
      <w:r w:rsidRPr="00BA7137">
        <w:rPr>
          <w:spacing w:val="-12"/>
        </w:rPr>
        <w:t xml:space="preserve"> </w:t>
      </w:r>
      <w:r>
        <w:t>Dwelling”</w:t>
      </w:r>
      <w:r w:rsidRPr="00BA7137">
        <w:rPr>
          <w:spacing w:val="-13"/>
        </w:rPr>
        <w:t xml:space="preserve"> </w:t>
      </w:r>
      <w:r>
        <w:t>as</w:t>
      </w:r>
      <w:r w:rsidRPr="00BA7137">
        <w:rPr>
          <w:spacing w:val="-12"/>
        </w:rPr>
        <w:t xml:space="preserve"> </w:t>
      </w:r>
      <w:r>
        <w:t>defined</w:t>
      </w:r>
      <w:r w:rsidRPr="00BA7137">
        <w:rPr>
          <w:spacing w:val="-14"/>
        </w:rPr>
        <w:t xml:space="preserve"> </w:t>
      </w:r>
      <w:r>
        <w:t>under</w:t>
      </w:r>
      <w:r w:rsidRPr="00BA7137">
        <w:rPr>
          <w:spacing w:val="-11"/>
        </w:rPr>
        <w:t xml:space="preserve"> </w:t>
      </w:r>
      <w:r>
        <w:t>By-law</w:t>
      </w:r>
      <w:r w:rsidRPr="00BA7137">
        <w:rPr>
          <w:spacing w:val="-16"/>
        </w:rPr>
        <w:t xml:space="preserve"> </w:t>
      </w:r>
      <w:r>
        <w:t>43-08</w:t>
      </w:r>
      <w:r w:rsidRPr="00BA7137">
        <w:rPr>
          <w:spacing w:val="-14"/>
        </w:rPr>
        <w:t xml:space="preserve"> </w:t>
      </w:r>
      <w:r>
        <w:t>shall</w:t>
      </w:r>
      <w:r w:rsidRPr="00BA7137">
        <w:rPr>
          <w:spacing w:val="-12"/>
        </w:rPr>
        <w:t xml:space="preserve"> </w:t>
      </w:r>
      <w:r>
        <w:t>be</w:t>
      </w:r>
      <w:r w:rsidRPr="00BA7137">
        <w:rPr>
          <w:spacing w:val="-13"/>
        </w:rPr>
        <w:t xml:space="preserve"> </w:t>
      </w:r>
      <w:r>
        <w:t>permitted on the lands shown in heavy solid lines on Schedule “A” of this</w:t>
      </w:r>
      <w:r w:rsidRPr="00BA7137">
        <w:rPr>
          <w:spacing w:val="-16"/>
        </w:rPr>
        <w:t xml:space="preserve"> </w:t>
      </w:r>
      <w:r>
        <w:t>by-law.</w:t>
      </w:r>
    </w:p>
    <w:p w14:paraId="14D1B3B7" w14:textId="77777777" w:rsidR="00BA7137" w:rsidRDefault="00A54946" w:rsidP="002F673D">
      <w:pPr>
        <w:pStyle w:val="asubprovision1letter"/>
        <w:numPr>
          <w:ilvl w:val="0"/>
          <w:numId w:val="397"/>
        </w:numPr>
      </w:pPr>
      <w:r w:rsidRPr="00BA7137">
        <w:rPr>
          <w:b/>
        </w:rPr>
        <w:t>Time Period</w:t>
      </w:r>
      <w:r>
        <w:t xml:space="preserve">: </w:t>
      </w:r>
    </w:p>
    <w:p w14:paraId="12058C6D" w14:textId="7D848EEF" w:rsidR="00EA4CF1" w:rsidRDefault="00A54946" w:rsidP="00BA7137">
      <w:pPr>
        <w:pStyle w:val="asubprov2existing"/>
      </w:pPr>
      <w:r>
        <w:t>Notwithstanding any other provision of this By-law to the contrary,</w:t>
      </w:r>
      <w:r w:rsidRPr="00BA7137">
        <w:rPr>
          <w:spacing w:val="-10"/>
        </w:rPr>
        <w:t xml:space="preserve"> </w:t>
      </w:r>
      <w:r>
        <w:t>two</w:t>
      </w:r>
      <w:r w:rsidR="00BA7137">
        <w:t xml:space="preserve"> </w:t>
      </w:r>
      <w:r>
        <w:t xml:space="preserve">(2) single detached dwellings shall be permitted on those </w:t>
      </w:r>
      <w:r w:rsidRPr="00BA7137">
        <w:t>lands</w:t>
      </w:r>
      <w:r>
        <w:t xml:space="preserve"> Zoned A1-11-T from April 16, 2018 to April 16, 2019, after which only one (1) single detached dwelling shall be permitted.</w:t>
      </w:r>
    </w:p>
    <w:p w14:paraId="27FAB887" w14:textId="77777777" w:rsidR="00BA7137" w:rsidRPr="00BA7137" w:rsidRDefault="00A54946" w:rsidP="002F673D">
      <w:pPr>
        <w:pStyle w:val="asubprovision1letter"/>
        <w:numPr>
          <w:ilvl w:val="0"/>
          <w:numId w:val="397"/>
        </w:numPr>
      </w:pPr>
      <w:r w:rsidRPr="00BA7137">
        <w:rPr>
          <w:b/>
        </w:rPr>
        <w:t xml:space="preserve">Removal: </w:t>
      </w:r>
    </w:p>
    <w:p w14:paraId="79663C04" w14:textId="40DAE11C" w:rsidR="00EA4CF1" w:rsidRDefault="00A54946" w:rsidP="00BA7137">
      <w:pPr>
        <w:pStyle w:val="asubprov2existing"/>
      </w:pPr>
      <w:r>
        <w:t>One (1) single detached dwelling shall be removed or repurposed</w:t>
      </w:r>
      <w:r w:rsidRPr="00BA7137">
        <w:rPr>
          <w:spacing w:val="21"/>
        </w:rPr>
        <w:t xml:space="preserve"> </w:t>
      </w:r>
      <w:r>
        <w:t>in conformity with Section 18.2 of By-law 43-08 at the conclusion of the one (1) year period.</w:t>
      </w:r>
    </w:p>
    <w:p w14:paraId="54E512BB" w14:textId="77777777" w:rsidR="00EA4CF1" w:rsidRDefault="00A54946" w:rsidP="00BA7137">
      <w:pPr>
        <w:pStyle w:val="aprovisionnum"/>
      </w:pPr>
      <w:r>
        <w:rPr>
          <w:b/>
        </w:rPr>
        <w:t xml:space="preserve">A1-12 </w:t>
      </w:r>
      <w:r>
        <w:t>(24478 Glen Oak</w:t>
      </w:r>
      <w:r>
        <w:rPr>
          <w:spacing w:val="-3"/>
        </w:rPr>
        <w:t xml:space="preserve"> </w:t>
      </w:r>
      <w:r>
        <w:t>Road)</w:t>
      </w:r>
    </w:p>
    <w:p w14:paraId="40F1A3B1" w14:textId="77777777" w:rsidR="00EA4CF1" w:rsidRDefault="00A54946" w:rsidP="002F673D">
      <w:pPr>
        <w:pStyle w:val="asubprovision1letter"/>
        <w:numPr>
          <w:ilvl w:val="0"/>
          <w:numId w:val="398"/>
        </w:numPr>
      </w:pPr>
      <w:r w:rsidRPr="00BA7137">
        <w:rPr>
          <w:b/>
        </w:rPr>
        <w:t xml:space="preserve">Defined Area: </w:t>
      </w:r>
      <w:r>
        <w:t>A1-12 as shown on Schedule ‘A’ Map No. 2 to this</w:t>
      </w:r>
      <w:r w:rsidRPr="00BA7137">
        <w:rPr>
          <w:spacing w:val="-4"/>
        </w:rPr>
        <w:t xml:space="preserve"> </w:t>
      </w:r>
      <w:r>
        <w:t>By-law.</w:t>
      </w:r>
    </w:p>
    <w:p w14:paraId="42E01027" w14:textId="6C577008" w:rsidR="00EA4CF1" w:rsidRDefault="00A54946" w:rsidP="00BA7137">
      <w:pPr>
        <w:pStyle w:val="asubprovision1letter"/>
      </w:pPr>
      <w:r w:rsidRPr="00BA7137">
        <w:rPr>
          <w:b/>
          <w:bCs/>
        </w:rPr>
        <w:t>Permitted</w:t>
      </w:r>
      <w:r w:rsidRPr="00BA7137">
        <w:rPr>
          <w:b/>
          <w:bCs/>
          <w:spacing w:val="-2"/>
        </w:rPr>
        <w:t xml:space="preserve"> </w:t>
      </w:r>
      <w:r w:rsidRPr="00BA7137">
        <w:rPr>
          <w:b/>
          <w:bCs/>
        </w:rPr>
        <w:t>Uses</w:t>
      </w:r>
      <w:r>
        <w:t>:</w:t>
      </w:r>
      <w:r w:rsidR="00BA7137">
        <w:t xml:space="preserve"> </w:t>
      </w:r>
      <w:r>
        <w:t>In addition to the permitted uses listed in Subsection 18.2, the following use shall also be permitted in the A1-12 Zone:</w:t>
      </w:r>
    </w:p>
    <w:p w14:paraId="13A1A82E" w14:textId="4D9C3A4A" w:rsidR="00EA4CF1" w:rsidRDefault="00A54946" w:rsidP="00BA7137">
      <w:pPr>
        <w:pStyle w:val="asubprov2existing"/>
      </w:pPr>
      <w:r>
        <w:t>Rehabilitation Clinic / Education Centre, Accessory to a Wildlife Preserve</w:t>
      </w:r>
    </w:p>
    <w:p w14:paraId="75411CE6" w14:textId="77777777" w:rsidR="00EA4CF1" w:rsidRDefault="00A54946" w:rsidP="00BA7137">
      <w:pPr>
        <w:pStyle w:val="asubprovision1letter"/>
      </w:pPr>
      <w:r w:rsidRPr="00BA7137">
        <w:rPr>
          <w:b/>
          <w:bCs/>
        </w:rPr>
        <w:t>Lot</w:t>
      </w:r>
      <w:r w:rsidRPr="00BA7137">
        <w:rPr>
          <w:b/>
          <w:bCs/>
          <w:spacing w:val="-1"/>
        </w:rPr>
        <w:t xml:space="preserve"> </w:t>
      </w:r>
      <w:r w:rsidRPr="00BA7137">
        <w:rPr>
          <w:b/>
          <w:bCs/>
        </w:rPr>
        <w:t>Provisions</w:t>
      </w:r>
      <w:r>
        <w:t>:</w:t>
      </w:r>
    </w:p>
    <w:p w14:paraId="0BE5E659" w14:textId="4E776160" w:rsidR="00EA4CF1" w:rsidRDefault="00A54946" w:rsidP="00BA7137">
      <w:pPr>
        <w:pStyle w:val="asubprov2existing"/>
      </w:pPr>
      <w:r>
        <w:t>Minimum Side Yard Width (North</w:t>
      </w:r>
      <w:r>
        <w:rPr>
          <w:spacing w:val="-6"/>
        </w:rPr>
        <w:t xml:space="preserve"> </w:t>
      </w:r>
      <w:r>
        <w:t>Lot Line):</w:t>
      </w:r>
      <w:r>
        <w:tab/>
      </w:r>
      <w:r w:rsidR="00BA7137">
        <w:tab/>
      </w:r>
      <w:r>
        <w:t>50</w:t>
      </w:r>
      <w:r w:rsidR="00600006">
        <w:t>.0</w:t>
      </w:r>
      <w:r>
        <w:rPr>
          <w:spacing w:val="-1"/>
        </w:rPr>
        <w:t xml:space="preserve"> </w:t>
      </w:r>
      <w:r>
        <w:t>m</w:t>
      </w:r>
    </w:p>
    <w:p w14:paraId="0DC2A779" w14:textId="7D4AF086" w:rsidR="00EA4CF1" w:rsidRDefault="00A54946" w:rsidP="00BA7137">
      <w:pPr>
        <w:pStyle w:val="asubprov2existing"/>
      </w:pPr>
      <w:r>
        <w:t>Minimum Lot Coverage for Rehabilitation Clinic and Education Centre, Accessory to a</w:t>
      </w:r>
      <w:r>
        <w:rPr>
          <w:spacing w:val="-10"/>
        </w:rPr>
        <w:t xml:space="preserve"> </w:t>
      </w:r>
      <w:r>
        <w:t>Wildlife</w:t>
      </w:r>
      <w:r>
        <w:rPr>
          <w:spacing w:val="1"/>
        </w:rPr>
        <w:t xml:space="preserve"> </w:t>
      </w:r>
      <w:r>
        <w:t>Preserve:</w:t>
      </w:r>
      <w:r>
        <w:tab/>
      </w:r>
      <w:r w:rsidR="00BA7137">
        <w:tab/>
      </w:r>
      <w:r w:rsidR="00BA7137">
        <w:tab/>
      </w:r>
      <w:r>
        <w:t xml:space="preserve">404 m² (4,348 </w:t>
      </w:r>
      <w:r>
        <w:rPr>
          <w:spacing w:val="-4"/>
        </w:rPr>
        <w:t>ft²)</w:t>
      </w:r>
    </w:p>
    <w:p w14:paraId="267E652C" w14:textId="77777777" w:rsidR="00EA4CF1" w:rsidRDefault="00A54946" w:rsidP="00BA7137">
      <w:pPr>
        <w:pStyle w:val="aprovisionnum"/>
      </w:pPr>
      <w:r>
        <w:rPr>
          <w:b/>
        </w:rPr>
        <w:t xml:space="preserve">A1-T </w:t>
      </w:r>
      <w:r>
        <w:t>(9274 Union</w:t>
      </w:r>
      <w:r>
        <w:rPr>
          <w:spacing w:val="1"/>
        </w:rPr>
        <w:t xml:space="preserve"> </w:t>
      </w:r>
      <w:r>
        <w:t>Drive)</w:t>
      </w:r>
    </w:p>
    <w:p w14:paraId="37B9F6DF" w14:textId="77777777" w:rsidR="00EA4CF1" w:rsidRDefault="00A54946" w:rsidP="002F673D">
      <w:pPr>
        <w:pStyle w:val="asubprovision1letter"/>
        <w:numPr>
          <w:ilvl w:val="0"/>
          <w:numId w:val="399"/>
        </w:numPr>
      </w:pPr>
      <w:r w:rsidRPr="00BA7137">
        <w:rPr>
          <w:b/>
        </w:rPr>
        <w:t xml:space="preserve">Defined Area: </w:t>
      </w:r>
      <w:r>
        <w:t>A1-T as shown on Schedule ‘A’ Map No. 12 to this</w:t>
      </w:r>
      <w:r w:rsidRPr="00BA7137">
        <w:rPr>
          <w:spacing w:val="5"/>
        </w:rPr>
        <w:t xml:space="preserve"> </w:t>
      </w:r>
      <w:r>
        <w:t>By-law.</w:t>
      </w:r>
    </w:p>
    <w:p w14:paraId="0DA9240A" w14:textId="77777777" w:rsidR="00BA7137" w:rsidRPr="00BA7137" w:rsidRDefault="00A54946" w:rsidP="00BA7137">
      <w:pPr>
        <w:pStyle w:val="asubprovision1letter"/>
      </w:pPr>
      <w:r>
        <w:rPr>
          <w:b/>
        </w:rPr>
        <w:t>Permitted</w:t>
      </w:r>
      <w:r>
        <w:rPr>
          <w:b/>
          <w:spacing w:val="-7"/>
        </w:rPr>
        <w:t xml:space="preserve"> </w:t>
      </w:r>
      <w:r>
        <w:rPr>
          <w:b/>
        </w:rPr>
        <w:t>Uses:</w:t>
      </w:r>
      <w:r>
        <w:rPr>
          <w:b/>
          <w:spacing w:val="-6"/>
        </w:rPr>
        <w:t xml:space="preserve"> </w:t>
      </w:r>
    </w:p>
    <w:p w14:paraId="6B4D5E0D" w14:textId="1E71C541" w:rsidR="00EA4CF1" w:rsidRDefault="00A54946" w:rsidP="00BA7137">
      <w:pPr>
        <w:pStyle w:val="asubprov2existing"/>
      </w:pPr>
      <w:r>
        <w:t>Notwithstanding</w:t>
      </w:r>
      <w:r>
        <w:rPr>
          <w:spacing w:val="-6"/>
        </w:rPr>
        <w:t xml:space="preserve"> </w:t>
      </w:r>
      <w:r>
        <w:t>Section</w:t>
      </w:r>
      <w:r>
        <w:rPr>
          <w:spacing w:val="-5"/>
        </w:rPr>
        <w:t xml:space="preserve"> </w:t>
      </w:r>
      <w:r>
        <w:t>18.2</w:t>
      </w:r>
      <w:r>
        <w:rPr>
          <w:spacing w:val="-8"/>
        </w:rPr>
        <w:t xml:space="preserve"> </w:t>
      </w:r>
      <w:r>
        <w:t>of</w:t>
      </w:r>
      <w:r>
        <w:rPr>
          <w:spacing w:val="-6"/>
        </w:rPr>
        <w:t xml:space="preserve"> </w:t>
      </w:r>
      <w:r>
        <w:t>By-law</w:t>
      </w:r>
      <w:r>
        <w:rPr>
          <w:spacing w:val="-9"/>
        </w:rPr>
        <w:t xml:space="preserve"> </w:t>
      </w:r>
      <w:r>
        <w:t>No.</w:t>
      </w:r>
      <w:r>
        <w:rPr>
          <w:spacing w:val="-6"/>
        </w:rPr>
        <w:t xml:space="preserve"> </w:t>
      </w:r>
      <w:r>
        <w:t>43-08,</w:t>
      </w:r>
      <w:r>
        <w:rPr>
          <w:spacing w:val="-8"/>
        </w:rPr>
        <w:t xml:space="preserve"> </w:t>
      </w:r>
      <w:r>
        <w:t>as</w:t>
      </w:r>
      <w:r>
        <w:rPr>
          <w:spacing w:val="-7"/>
        </w:rPr>
        <w:t xml:space="preserve"> </w:t>
      </w:r>
      <w:r>
        <w:t>amended, which restricts the permitted uses to agricultural uses, one single-detached dwelling and various secondary accessory uses on lands zoned “General Agricultural</w:t>
      </w:r>
      <w:r>
        <w:rPr>
          <w:spacing w:val="-12"/>
        </w:rPr>
        <w:t xml:space="preserve"> </w:t>
      </w:r>
      <w:r>
        <w:t>(A1)”,</w:t>
      </w:r>
      <w:r>
        <w:rPr>
          <w:spacing w:val="-10"/>
        </w:rPr>
        <w:t xml:space="preserve"> </w:t>
      </w:r>
      <w:r>
        <w:t>a</w:t>
      </w:r>
      <w:r>
        <w:rPr>
          <w:spacing w:val="-9"/>
        </w:rPr>
        <w:t xml:space="preserve"> </w:t>
      </w:r>
      <w:r>
        <w:t>garden</w:t>
      </w:r>
      <w:r>
        <w:rPr>
          <w:spacing w:val="-8"/>
        </w:rPr>
        <w:t xml:space="preserve"> </w:t>
      </w:r>
      <w:r>
        <w:t>suite</w:t>
      </w:r>
      <w:r>
        <w:rPr>
          <w:spacing w:val="-9"/>
        </w:rPr>
        <w:t xml:space="preserve"> </w:t>
      </w:r>
      <w:r>
        <w:t>as</w:t>
      </w:r>
      <w:r>
        <w:rPr>
          <w:spacing w:val="-10"/>
        </w:rPr>
        <w:t xml:space="preserve"> </w:t>
      </w:r>
      <w:r>
        <w:t>defined</w:t>
      </w:r>
      <w:r>
        <w:rPr>
          <w:spacing w:val="-8"/>
        </w:rPr>
        <w:t xml:space="preserve"> </w:t>
      </w:r>
      <w:r>
        <w:t>under</w:t>
      </w:r>
      <w:r>
        <w:rPr>
          <w:spacing w:val="-11"/>
        </w:rPr>
        <w:t xml:space="preserve"> </w:t>
      </w:r>
      <w:r>
        <w:t>By-law</w:t>
      </w:r>
      <w:r>
        <w:rPr>
          <w:spacing w:val="-10"/>
        </w:rPr>
        <w:t xml:space="preserve"> </w:t>
      </w:r>
      <w:r>
        <w:t>43-08</w:t>
      </w:r>
      <w:r>
        <w:rPr>
          <w:spacing w:val="-10"/>
        </w:rPr>
        <w:t xml:space="preserve"> </w:t>
      </w:r>
      <w:r>
        <w:t>shall</w:t>
      </w:r>
      <w:r>
        <w:rPr>
          <w:spacing w:val="-10"/>
        </w:rPr>
        <w:t xml:space="preserve"> </w:t>
      </w:r>
      <w:r>
        <w:t>be</w:t>
      </w:r>
      <w:r>
        <w:rPr>
          <w:spacing w:val="-9"/>
        </w:rPr>
        <w:t xml:space="preserve"> </w:t>
      </w:r>
      <w:r>
        <w:t>permitted on the lands shown in heavy solid lines on Schedule “A” of this</w:t>
      </w:r>
      <w:r>
        <w:rPr>
          <w:spacing w:val="-16"/>
        </w:rPr>
        <w:t xml:space="preserve"> </w:t>
      </w:r>
      <w:r>
        <w:t>by-law</w:t>
      </w:r>
    </w:p>
    <w:p w14:paraId="4F08CAB9" w14:textId="77777777" w:rsidR="00BA7137" w:rsidRPr="00BA7137" w:rsidRDefault="00A54946" w:rsidP="00BA7137">
      <w:pPr>
        <w:pStyle w:val="asubprovision1letter"/>
      </w:pPr>
      <w:r>
        <w:rPr>
          <w:b/>
        </w:rPr>
        <w:t xml:space="preserve">Time Period: </w:t>
      </w:r>
    </w:p>
    <w:p w14:paraId="2508AC5E" w14:textId="6C994569" w:rsidR="00EA4CF1" w:rsidRDefault="00A54946" w:rsidP="00BA7137">
      <w:pPr>
        <w:pStyle w:val="asubprov2existing"/>
      </w:pPr>
      <w:r>
        <w:t>Notwithstanding any other provision of this By-law to the contrary, the</w:t>
      </w:r>
      <w:r>
        <w:rPr>
          <w:spacing w:val="-8"/>
        </w:rPr>
        <w:t xml:space="preserve"> </w:t>
      </w:r>
      <w:r>
        <w:t>garden</w:t>
      </w:r>
      <w:r>
        <w:rPr>
          <w:spacing w:val="-7"/>
        </w:rPr>
        <w:t xml:space="preserve"> </w:t>
      </w:r>
      <w:r>
        <w:t>suite</w:t>
      </w:r>
      <w:r>
        <w:rPr>
          <w:spacing w:val="-7"/>
        </w:rPr>
        <w:t xml:space="preserve"> </w:t>
      </w:r>
      <w:r>
        <w:t>shall</w:t>
      </w:r>
      <w:r>
        <w:rPr>
          <w:spacing w:val="-5"/>
        </w:rPr>
        <w:t xml:space="preserve"> </w:t>
      </w:r>
      <w:r>
        <w:t>be</w:t>
      </w:r>
      <w:r>
        <w:rPr>
          <w:spacing w:val="-7"/>
        </w:rPr>
        <w:t xml:space="preserve"> </w:t>
      </w:r>
      <w:r>
        <w:t>permitted</w:t>
      </w:r>
      <w:r>
        <w:rPr>
          <w:spacing w:val="-7"/>
        </w:rPr>
        <w:t xml:space="preserve"> </w:t>
      </w:r>
      <w:r>
        <w:t>on</w:t>
      </w:r>
      <w:r>
        <w:rPr>
          <w:spacing w:val="-7"/>
        </w:rPr>
        <w:t xml:space="preserve"> </w:t>
      </w:r>
      <w:r>
        <w:t>those</w:t>
      </w:r>
      <w:r>
        <w:rPr>
          <w:spacing w:val="-8"/>
        </w:rPr>
        <w:t xml:space="preserve"> </w:t>
      </w:r>
      <w:r>
        <w:t>lands</w:t>
      </w:r>
      <w:r>
        <w:rPr>
          <w:spacing w:val="-6"/>
        </w:rPr>
        <w:t xml:space="preserve"> </w:t>
      </w:r>
      <w:r>
        <w:t>Zoned</w:t>
      </w:r>
      <w:r>
        <w:rPr>
          <w:spacing w:val="-7"/>
        </w:rPr>
        <w:t xml:space="preserve"> </w:t>
      </w:r>
      <w:r>
        <w:t>A1-T</w:t>
      </w:r>
      <w:r>
        <w:rPr>
          <w:spacing w:val="-4"/>
        </w:rPr>
        <w:t xml:space="preserve"> </w:t>
      </w:r>
      <w:r>
        <w:t>until</w:t>
      </w:r>
      <w:r>
        <w:rPr>
          <w:spacing w:val="-8"/>
        </w:rPr>
        <w:t xml:space="preserve"> </w:t>
      </w:r>
      <w:r>
        <w:t>December</w:t>
      </w:r>
      <w:r>
        <w:rPr>
          <w:spacing w:val="-6"/>
        </w:rPr>
        <w:t xml:space="preserve"> </w:t>
      </w:r>
      <w:r>
        <w:t>17, 2028, after which the garden suite must be</w:t>
      </w:r>
      <w:r>
        <w:rPr>
          <w:spacing w:val="-7"/>
        </w:rPr>
        <w:t xml:space="preserve"> </w:t>
      </w:r>
      <w:r>
        <w:t>removed.</w:t>
      </w:r>
    </w:p>
    <w:p w14:paraId="765C7F73" w14:textId="77777777" w:rsidR="00BA7137" w:rsidRPr="00BA7137" w:rsidRDefault="00A54946" w:rsidP="006E4E41">
      <w:pPr>
        <w:pStyle w:val="asubprovision1letter"/>
        <w:keepNext/>
        <w:ind w:hanging="357"/>
      </w:pPr>
      <w:r>
        <w:rPr>
          <w:b/>
        </w:rPr>
        <w:t xml:space="preserve">Removal: </w:t>
      </w:r>
    </w:p>
    <w:p w14:paraId="3F805A44" w14:textId="65C29F0C" w:rsidR="00EA4CF1" w:rsidRDefault="00A54946" w:rsidP="00BA7137">
      <w:pPr>
        <w:pStyle w:val="asubprov2existing"/>
        <w:keepNext/>
        <w:ind w:hanging="357"/>
      </w:pPr>
      <w:r>
        <w:t>The garden suite shall be removed or repurposed in conformity with Section 18.2 of By-law 43-08 at the conclusion of the ten (10) year</w:t>
      </w:r>
      <w:r>
        <w:rPr>
          <w:spacing w:val="-13"/>
        </w:rPr>
        <w:t xml:space="preserve"> </w:t>
      </w:r>
      <w:r>
        <w:t>period.</w:t>
      </w:r>
    </w:p>
    <w:p w14:paraId="23F83DDE" w14:textId="77777777" w:rsidR="00EA4CF1" w:rsidRDefault="00A54946" w:rsidP="00BA7137">
      <w:pPr>
        <w:pStyle w:val="aprovisionnum"/>
      </w:pPr>
      <w:r>
        <w:rPr>
          <w:b/>
        </w:rPr>
        <w:t xml:space="preserve">A1-13-H </w:t>
      </w:r>
      <w:r>
        <w:t>(6919 Calvert</w:t>
      </w:r>
      <w:r>
        <w:rPr>
          <w:spacing w:val="1"/>
        </w:rPr>
        <w:t xml:space="preserve"> </w:t>
      </w:r>
      <w:r>
        <w:t>Drive)</w:t>
      </w:r>
    </w:p>
    <w:p w14:paraId="543AB226" w14:textId="77777777" w:rsidR="00EA4CF1" w:rsidRDefault="00A54946" w:rsidP="002F673D">
      <w:pPr>
        <w:pStyle w:val="asubprovision1letter"/>
        <w:numPr>
          <w:ilvl w:val="0"/>
          <w:numId w:val="400"/>
        </w:numPr>
      </w:pPr>
      <w:r w:rsidRPr="00BA7137">
        <w:rPr>
          <w:b/>
        </w:rPr>
        <w:t>Defined Area</w:t>
      </w:r>
      <w:r>
        <w:t>: A1-13-H as shown on Schedule ‘A’, Map No. 1 to this</w:t>
      </w:r>
      <w:r w:rsidRPr="00BA7137">
        <w:rPr>
          <w:spacing w:val="-3"/>
        </w:rPr>
        <w:t xml:space="preserve"> </w:t>
      </w:r>
      <w:r>
        <w:t>By-law.</w:t>
      </w:r>
    </w:p>
    <w:p w14:paraId="78489DFF" w14:textId="77777777" w:rsidR="00EA4CF1" w:rsidRDefault="00A54946" w:rsidP="002F673D">
      <w:pPr>
        <w:pStyle w:val="asubprovision1letter"/>
        <w:numPr>
          <w:ilvl w:val="0"/>
          <w:numId w:val="400"/>
        </w:numPr>
      </w:pPr>
      <w:r w:rsidRPr="00BA7137">
        <w:rPr>
          <w:b/>
        </w:rPr>
        <w:t>Permitted Uses</w:t>
      </w:r>
      <w:r>
        <w:t>: In addition to the permitted uses listed in Subsection 18.2, the following uses are also</w:t>
      </w:r>
      <w:r w:rsidRPr="00BA7137">
        <w:rPr>
          <w:spacing w:val="2"/>
        </w:rPr>
        <w:t xml:space="preserve"> </w:t>
      </w:r>
      <w:r>
        <w:t>permitted:</w:t>
      </w:r>
    </w:p>
    <w:p w14:paraId="14E23A26" w14:textId="77777777" w:rsidR="00EA4CF1" w:rsidRDefault="00A54946" w:rsidP="00BA7137">
      <w:pPr>
        <w:pStyle w:val="asubprov2existing"/>
      </w:pPr>
      <w:r>
        <w:t>a contractor’s yard and shop shall be permitted only as a secondary farm occupation;</w:t>
      </w:r>
    </w:p>
    <w:p w14:paraId="45DD76AE" w14:textId="77777777" w:rsidR="00EA4CF1" w:rsidRDefault="00A54946" w:rsidP="00BA7137">
      <w:pPr>
        <w:pStyle w:val="asubprov2existing"/>
      </w:pPr>
      <w:r>
        <w:t>outdoor vehicle and equipment storage located in the rear and side yard only as a use accessory to a contractor’s yard and shop;</w:t>
      </w:r>
      <w:r w:rsidRPr="00BA7137">
        <w:rPr>
          <w:spacing w:val="-10"/>
        </w:rPr>
        <w:t xml:space="preserve"> </w:t>
      </w:r>
      <w:r>
        <w:t>and,</w:t>
      </w:r>
    </w:p>
    <w:p w14:paraId="5C1ED7DC" w14:textId="0E6F68E3" w:rsidR="00EA4CF1" w:rsidRPr="00BA7137" w:rsidRDefault="00BA7137" w:rsidP="002F673D">
      <w:pPr>
        <w:pStyle w:val="asubprovision1letter"/>
        <w:numPr>
          <w:ilvl w:val="0"/>
          <w:numId w:val="400"/>
        </w:numPr>
        <w:rPr>
          <w:sz w:val="19"/>
        </w:rPr>
      </w:pPr>
      <w:r w:rsidRPr="00BA7137">
        <w:rPr>
          <w:b/>
          <w:bCs/>
          <w:color w:val="FF0000"/>
          <w:sz w:val="19"/>
        </w:rPr>
        <w:t>Lot Provisions</w:t>
      </w:r>
      <w:r w:rsidRPr="00BA7137">
        <w:rPr>
          <w:color w:val="FF0000"/>
          <w:sz w:val="19"/>
        </w:rPr>
        <w:t>:</w:t>
      </w:r>
    </w:p>
    <w:p w14:paraId="264C0D48" w14:textId="77777777" w:rsidR="00EA4CF1" w:rsidRDefault="00A54946" w:rsidP="00BA7137">
      <w:pPr>
        <w:pStyle w:val="asubprov2existing"/>
      </w:pPr>
      <w:r w:rsidRPr="00BA7137">
        <w:t>Maximum Gross Floor Area – Secondary Farm Occupation</w:t>
      </w:r>
      <w:r>
        <w:t>: 511 m² (5,500</w:t>
      </w:r>
      <w:r w:rsidRPr="00BA7137">
        <w:rPr>
          <w:spacing w:val="-3"/>
        </w:rPr>
        <w:t xml:space="preserve"> </w:t>
      </w:r>
      <w:r>
        <w:t>ft²)</w:t>
      </w:r>
    </w:p>
    <w:p w14:paraId="406CC6ED" w14:textId="6DE88C55" w:rsidR="00EA4CF1" w:rsidRDefault="00A54946" w:rsidP="00BA7137">
      <w:pPr>
        <w:pStyle w:val="asubprov2existing"/>
      </w:pPr>
      <w:r>
        <w:t>Maximum Coverage – Outdoor Storage Associated with a Secondary Farm Occupation:</w:t>
      </w:r>
      <w:r w:rsidR="00BA7137">
        <w:tab/>
      </w:r>
      <w:r w:rsidR="00BA7137">
        <w:tab/>
      </w:r>
      <w:r w:rsidR="00BA7137">
        <w:tab/>
      </w:r>
      <w:r w:rsidR="00BA7137">
        <w:tab/>
        <w:t>1</w:t>
      </w:r>
      <w:r>
        <w:t>942.5 m² (20,908 ft²)</w:t>
      </w:r>
    </w:p>
    <w:p w14:paraId="494DEF07" w14:textId="77777777" w:rsidR="00EA4CF1" w:rsidRDefault="00A54946" w:rsidP="00BA7137">
      <w:pPr>
        <w:pStyle w:val="aprovisionnum"/>
        <w:rPr>
          <w:i/>
        </w:rPr>
      </w:pPr>
      <w:r>
        <w:rPr>
          <w:b/>
        </w:rPr>
        <w:t xml:space="preserve">A1-14-T </w:t>
      </w:r>
      <w:r>
        <w:t>(9449 Glendon</w:t>
      </w:r>
      <w:r>
        <w:rPr>
          <w:spacing w:val="1"/>
        </w:rPr>
        <w:t xml:space="preserve"> </w:t>
      </w:r>
      <w:r>
        <w:t>Drive</w:t>
      </w:r>
      <w:r>
        <w:rPr>
          <w:i/>
        </w:rPr>
        <w:t>)</w:t>
      </w:r>
    </w:p>
    <w:p w14:paraId="6A065E37" w14:textId="77777777" w:rsidR="00EA4CF1" w:rsidRDefault="00A54946" w:rsidP="002F673D">
      <w:pPr>
        <w:pStyle w:val="asubprovision1letter"/>
        <w:numPr>
          <w:ilvl w:val="0"/>
          <w:numId w:val="401"/>
        </w:numPr>
      </w:pPr>
      <w:r w:rsidRPr="00BA7137">
        <w:rPr>
          <w:b/>
        </w:rPr>
        <w:t xml:space="preserve">Defined Area: </w:t>
      </w:r>
      <w:r>
        <w:t>A1-14-T as shown on Schedule ‘A’, Map No. 30 to this</w:t>
      </w:r>
      <w:r w:rsidRPr="00BA7137">
        <w:rPr>
          <w:spacing w:val="-3"/>
        </w:rPr>
        <w:t xml:space="preserve"> </w:t>
      </w:r>
      <w:r>
        <w:t>By-law.</w:t>
      </w:r>
    </w:p>
    <w:p w14:paraId="0261F5ED" w14:textId="77777777" w:rsidR="00BA7137" w:rsidRDefault="00A54946" w:rsidP="002F673D">
      <w:pPr>
        <w:pStyle w:val="asubprovision1letter"/>
        <w:numPr>
          <w:ilvl w:val="0"/>
          <w:numId w:val="401"/>
        </w:numPr>
      </w:pPr>
      <w:r w:rsidRPr="00BA7137">
        <w:rPr>
          <w:b/>
        </w:rPr>
        <w:t>Permitted Uses</w:t>
      </w:r>
      <w:r>
        <w:t xml:space="preserve">: </w:t>
      </w:r>
    </w:p>
    <w:p w14:paraId="2D70B03B" w14:textId="00EF9634" w:rsidR="00EA4CF1" w:rsidRDefault="00A54946" w:rsidP="00BA7137">
      <w:pPr>
        <w:pStyle w:val="asubprov2existing"/>
      </w:pPr>
      <w:r>
        <w:t>Notwithstanding Section 18.2 of By-law No. 43-08, as amended, which restricts the permitted uses to agricultural uses, one single-detached dwelling and</w:t>
      </w:r>
      <w:r w:rsidRPr="00BA7137">
        <w:rPr>
          <w:spacing w:val="-16"/>
        </w:rPr>
        <w:t xml:space="preserve"> </w:t>
      </w:r>
      <w:r>
        <w:t>various</w:t>
      </w:r>
      <w:r w:rsidRPr="00BA7137">
        <w:rPr>
          <w:spacing w:val="-16"/>
        </w:rPr>
        <w:t xml:space="preserve"> </w:t>
      </w:r>
      <w:r>
        <w:t>secondary</w:t>
      </w:r>
      <w:r w:rsidRPr="00BA7137">
        <w:rPr>
          <w:spacing w:val="-18"/>
        </w:rPr>
        <w:t xml:space="preserve"> </w:t>
      </w:r>
      <w:r>
        <w:t>and</w:t>
      </w:r>
      <w:r w:rsidRPr="00BA7137">
        <w:rPr>
          <w:spacing w:val="-15"/>
        </w:rPr>
        <w:t xml:space="preserve"> </w:t>
      </w:r>
      <w:r>
        <w:t>accessory</w:t>
      </w:r>
      <w:r w:rsidRPr="00BA7137">
        <w:rPr>
          <w:spacing w:val="-20"/>
        </w:rPr>
        <w:t xml:space="preserve"> </w:t>
      </w:r>
      <w:r>
        <w:t>uses</w:t>
      </w:r>
      <w:r w:rsidRPr="00BA7137">
        <w:rPr>
          <w:spacing w:val="-16"/>
        </w:rPr>
        <w:t xml:space="preserve"> </w:t>
      </w:r>
      <w:r>
        <w:t>on</w:t>
      </w:r>
      <w:r w:rsidRPr="00BA7137">
        <w:rPr>
          <w:spacing w:val="-16"/>
        </w:rPr>
        <w:t xml:space="preserve"> </w:t>
      </w:r>
      <w:r>
        <w:t>lands</w:t>
      </w:r>
      <w:r w:rsidRPr="00BA7137">
        <w:rPr>
          <w:spacing w:val="-14"/>
        </w:rPr>
        <w:t xml:space="preserve"> </w:t>
      </w:r>
      <w:r>
        <w:t>zoned</w:t>
      </w:r>
      <w:r w:rsidRPr="00BA7137">
        <w:rPr>
          <w:spacing w:val="-17"/>
        </w:rPr>
        <w:t xml:space="preserve"> </w:t>
      </w:r>
      <w:r>
        <w:t>“General</w:t>
      </w:r>
      <w:r w:rsidRPr="00BA7137">
        <w:rPr>
          <w:spacing w:val="-15"/>
        </w:rPr>
        <w:t xml:space="preserve"> </w:t>
      </w:r>
      <w:r>
        <w:t>Agricultural</w:t>
      </w:r>
      <w:r w:rsidRPr="00BA7137">
        <w:rPr>
          <w:spacing w:val="-16"/>
        </w:rPr>
        <w:t xml:space="preserve"> </w:t>
      </w:r>
      <w:r>
        <w:t>(A1)”, a</w:t>
      </w:r>
      <w:r w:rsidRPr="00BA7137">
        <w:rPr>
          <w:spacing w:val="-14"/>
        </w:rPr>
        <w:t xml:space="preserve"> </w:t>
      </w:r>
      <w:r>
        <w:t>second</w:t>
      </w:r>
      <w:r w:rsidRPr="00BA7137">
        <w:rPr>
          <w:spacing w:val="-14"/>
        </w:rPr>
        <w:t xml:space="preserve"> </w:t>
      </w:r>
      <w:r>
        <w:t>“Single</w:t>
      </w:r>
      <w:r w:rsidRPr="00BA7137">
        <w:rPr>
          <w:spacing w:val="-14"/>
        </w:rPr>
        <w:t xml:space="preserve"> </w:t>
      </w:r>
      <w:r>
        <w:t>Detached</w:t>
      </w:r>
      <w:r w:rsidRPr="00BA7137">
        <w:rPr>
          <w:spacing w:val="-12"/>
        </w:rPr>
        <w:t xml:space="preserve"> </w:t>
      </w:r>
      <w:r>
        <w:t>Dwelling”</w:t>
      </w:r>
      <w:r w:rsidRPr="00BA7137">
        <w:rPr>
          <w:spacing w:val="-13"/>
        </w:rPr>
        <w:t xml:space="preserve"> </w:t>
      </w:r>
      <w:r>
        <w:t>as</w:t>
      </w:r>
      <w:r w:rsidRPr="00BA7137">
        <w:rPr>
          <w:spacing w:val="-12"/>
        </w:rPr>
        <w:t xml:space="preserve"> </w:t>
      </w:r>
      <w:r>
        <w:t>defined</w:t>
      </w:r>
      <w:r w:rsidRPr="00BA7137">
        <w:rPr>
          <w:spacing w:val="-14"/>
        </w:rPr>
        <w:t xml:space="preserve"> </w:t>
      </w:r>
      <w:r>
        <w:t>under</w:t>
      </w:r>
      <w:r w:rsidRPr="00BA7137">
        <w:rPr>
          <w:spacing w:val="-11"/>
        </w:rPr>
        <w:t xml:space="preserve"> </w:t>
      </w:r>
      <w:r>
        <w:t>By-law</w:t>
      </w:r>
      <w:r w:rsidRPr="00BA7137">
        <w:rPr>
          <w:spacing w:val="-16"/>
        </w:rPr>
        <w:t xml:space="preserve"> </w:t>
      </w:r>
      <w:r>
        <w:t>43-08</w:t>
      </w:r>
      <w:r w:rsidRPr="00BA7137">
        <w:rPr>
          <w:spacing w:val="-14"/>
        </w:rPr>
        <w:t xml:space="preserve"> </w:t>
      </w:r>
      <w:r>
        <w:t>shall</w:t>
      </w:r>
      <w:r w:rsidRPr="00BA7137">
        <w:rPr>
          <w:spacing w:val="-12"/>
        </w:rPr>
        <w:t xml:space="preserve"> </w:t>
      </w:r>
      <w:r>
        <w:t>be</w:t>
      </w:r>
      <w:r w:rsidRPr="00BA7137">
        <w:rPr>
          <w:spacing w:val="-13"/>
        </w:rPr>
        <w:t xml:space="preserve"> </w:t>
      </w:r>
      <w:r>
        <w:t>permitted on the lands shown in heavy solid lines on Schedule “A” of this</w:t>
      </w:r>
      <w:r w:rsidRPr="00BA7137">
        <w:rPr>
          <w:spacing w:val="-8"/>
        </w:rPr>
        <w:t xml:space="preserve"> </w:t>
      </w:r>
      <w:r>
        <w:t>by-law.</w:t>
      </w:r>
    </w:p>
    <w:p w14:paraId="1A146263" w14:textId="77777777" w:rsidR="00BA7137" w:rsidRPr="00BA7137" w:rsidRDefault="00A54946" w:rsidP="002F673D">
      <w:pPr>
        <w:pStyle w:val="asubprovision1letter"/>
        <w:numPr>
          <w:ilvl w:val="0"/>
          <w:numId w:val="401"/>
        </w:numPr>
      </w:pPr>
      <w:r w:rsidRPr="00BA7137">
        <w:rPr>
          <w:b/>
        </w:rPr>
        <w:t>Time</w:t>
      </w:r>
      <w:r w:rsidRPr="00BA7137">
        <w:rPr>
          <w:b/>
          <w:spacing w:val="9"/>
        </w:rPr>
        <w:t xml:space="preserve"> </w:t>
      </w:r>
      <w:r w:rsidRPr="00BA7137">
        <w:rPr>
          <w:b/>
        </w:rPr>
        <w:t>Period</w:t>
      </w:r>
      <w:r>
        <w:t>:</w:t>
      </w:r>
      <w:r w:rsidRPr="00BA7137">
        <w:rPr>
          <w:spacing w:val="10"/>
        </w:rPr>
        <w:t xml:space="preserve"> </w:t>
      </w:r>
    </w:p>
    <w:p w14:paraId="61815F8B" w14:textId="6F4A8D1C" w:rsidR="00EA4CF1" w:rsidRDefault="00A54946" w:rsidP="00BA7137">
      <w:pPr>
        <w:pStyle w:val="asubprov2existing"/>
      </w:pPr>
      <w:r>
        <w:t>Notwithstanding</w:t>
      </w:r>
      <w:r w:rsidRPr="00BA7137">
        <w:rPr>
          <w:spacing w:val="8"/>
        </w:rPr>
        <w:t xml:space="preserve"> </w:t>
      </w:r>
      <w:r>
        <w:t>any</w:t>
      </w:r>
      <w:r w:rsidRPr="00BA7137">
        <w:rPr>
          <w:spacing w:val="9"/>
        </w:rPr>
        <w:t xml:space="preserve"> </w:t>
      </w:r>
      <w:r>
        <w:t>other</w:t>
      </w:r>
      <w:r w:rsidRPr="00BA7137">
        <w:rPr>
          <w:spacing w:val="10"/>
        </w:rPr>
        <w:t xml:space="preserve"> </w:t>
      </w:r>
      <w:r>
        <w:t>provision</w:t>
      </w:r>
      <w:r w:rsidRPr="00BA7137">
        <w:rPr>
          <w:spacing w:val="9"/>
        </w:rPr>
        <w:t xml:space="preserve"> </w:t>
      </w:r>
      <w:r>
        <w:t>of</w:t>
      </w:r>
      <w:r w:rsidRPr="00BA7137">
        <w:rPr>
          <w:spacing w:val="11"/>
        </w:rPr>
        <w:t xml:space="preserve"> </w:t>
      </w:r>
      <w:r>
        <w:t>this</w:t>
      </w:r>
      <w:r w:rsidRPr="00BA7137">
        <w:rPr>
          <w:spacing w:val="10"/>
        </w:rPr>
        <w:t xml:space="preserve"> </w:t>
      </w:r>
      <w:r>
        <w:t>By-law</w:t>
      </w:r>
      <w:r w:rsidRPr="00BA7137">
        <w:rPr>
          <w:spacing w:val="8"/>
        </w:rPr>
        <w:t xml:space="preserve"> </w:t>
      </w:r>
      <w:r>
        <w:t>to</w:t>
      </w:r>
      <w:r w:rsidRPr="00BA7137">
        <w:rPr>
          <w:spacing w:val="10"/>
        </w:rPr>
        <w:t xml:space="preserve"> </w:t>
      </w:r>
      <w:r>
        <w:t>the</w:t>
      </w:r>
      <w:r w:rsidRPr="00BA7137">
        <w:rPr>
          <w:spacing w:val="8"/>
        </w:rPr>
        <w:t xml:space="preserve"> </w:t>
      </w:r>
      <w:r>
        <w:t>contrary,</w:t>
      </w:r>
      <w:r w:rsidRPr="00BA7137">
        <w:rPr>
          <w:spacing w:val="12"/>
        </w:rPr>
        <w:t xml:space="preserve"> </w:t>
      </w:r>
      <w:r>
        <w:t>two</w:t>
      </w:r>
      <w:r w:rsidR="00BA7137">
        <w:t xml:space="preserve"> </w:t>
      </w:r>
      <w:r>
        <w:t>(2) single detached dwellings shall be permitted on those lands Zoned A1-14-T from April</w:t>
      </w:r>
      <w:r w:rsidRPr="00BA7137">
        <w:rPr>
          <w:spacing w:val="-9"/>
        </w:rPr>
        <w:t xml:space="preserve"> </w:t>
      </w:r>
      <w:r>
        <w:t>15,</w:t>
      </w:r>
      <w:r w:rsidRPr="00BA7137">
        <w:rPr>
          <w:spacing w:val="-7"/>
        </w:rPr>
        <w:t xml:space="preserve"> </w:t>
      </w:r>
      <w:r>
        <w:t>2019</w:t>
      </w:r>
      <w:r w:rsidRPr="00BA7137">
        <w:rPr>
          <w:spacing w:val="-8"/>
        </w:rPr>
        <w:t xml:space="preserve"> </w:t>
      </w:r>
      <w:r>
        <w:t>to</w:t>
      </w:r>
      <w:r w:rsidRPr="00BA7137">
        <w:rPr>
          <w:spacing w:val="-5"/>
        </w:rPr>
        <w:t xml:space="preserve"> </w:t>
      </w:r>
      <w:r>
        <w:t>April</w:t>
      </w:r>
      <w:r w:rsidRPr="00BA7137">
        <w:rPr>
          <w:spacing w:val="-8"/>
        </w:rPr>
        <w:t xml:space="preserve"> </w:t>
      </w:r>
      <w:r>
        <w:t>15,</w:t>
      </w:r>
      <w:r w:rsidRPr="00BA7137">
        <w:rPr>
          <w:spacing w:val="-8"/>
        </w:rPr>
        <w:t xml:space="preserve"> </w:t>
      </w:r>
      <w:r>
        <w:t>2020,</w:t>
      </w:r>
      <w:r w:rsidRPr="00BA7137">
        <w:rPr>
          <w:spacing w:val="-4"/>
        </w:rPr>
        <w:t xml:space="preserve"> </w:t>
      </w:r>
      <w:r>
        <w:t>after</w:t>
      </w:r>
      <w:r w:rsidRPr="00BA7137">
        <w:rPr>
          <w:spacing w:val="-7"/>
        </w:rPr>
        <w:t xml:space="preserve"> </w:t>
      </w:r>
      <w:r>
        <w:t>which</w:t>
      </w:r>
      <w:r w:rsidRPr="00BA7137">
        <w:rPr>
          <w:spacing w:val="-7"/>
        </w:rPr>
        <w:t xml:space="preserve"> </w:t>
      </w:r>
      <w:r>
        <w:t>only</w:t>
      </w:r>
      <w:r w:rsidRPr="00BA7137">
        <w:rPr>
          <w:spacing w:val="-10"/>
        </w:rPr>
        <w:t xml:space="preserve"> </w:t>
      </w:r>
      <w:r>
        <w:t>one</w:t>
      </w:r>
      <w:r w:rsidRPr="00BA7137">
        <w:rPr>
          <w:spacing w:val="-8"/>
        </w:rPr>
        <w:t xml:space="preserve"> </w:t>
      </w:r>
      <w:r>
        <w:t>(1)</w:t>
      </w:r>
      <w:r w:rsidRPr="00BA7137">
        <w:rPr>
          <w:spacing w:val="-6"/>
        </w:rPr>
        <w:t xml:space="preserve"> </w:t>
      </w:r>
      <w:r>
        <w:t>single</w:t>
      </w:r>
      <w:r w:rsidRPr="00BA7137">
        <w:rPr>
          <w:spacing w:val="-6"/>
        </w:rPr>
        <w:t xml:space="preserve"> </w:t>
      </w:r>
      <w:r>
        <w:t>detached</w:t>
      </w:r>
      <w:r w:rsidRPr="00BA7137">
        <w:rPr>
          <w:spacing w:val="-5"/>
        </w:rPr>
        <w:t xml:space="preserve"> </w:t>
      </w:r>
      <w:r>
        <w:t>dwelling</w:t>
      </w:r>
      <w:r w:rsidRPr="00BA7137">
        <w:rPr>
          <w:spacing w:val="-7"/>
        </w:rPr>
        <w:t xml:space="preserve"> </w:t>
      </w:r>
      <w:r>
        <w:t>shall be</w:t>
      </w:r>
      <w:r w:rsidRPr="00BA7137">
        <w:rPr>
          <w:spacing w:val="-2"/>
        </w:rPr>
        <w:t xml:space="preserve"> </w:t>
      </w:r>
      <w:r>
        <w:t>permitted.</w:t>
      </w:r>
    </w:p>
    <w:p w14:paraId="73593930" w14:textId="77777777" w:rsidR="00BA7137" w:rsidRPr="00BA7137" w:rsidRDefault="00A54946" w:rsidP="002F673D">
      <w:pPr>
        <w:pStyle w:val="asubprovision1letter"/>
        <w:numPr>
          <w:ilvl w:val="0"/>
          <w:numId w:val="401"/>
        </w:numPr>
      </w:pPr>
      <w:r w:rsidRPr="00BA7137">
        <w:rPr>
          <w:b/>
        </w:rPr>
        <w:t xml:space="preserve">Removal: </w:t>
      </w:r>
    </w:p>
    <w:p w14:paraId="6BB20173" w14:textId="442FA852" w:rsidR="00EA4CF1" w:rsidRDefault="00A54946" w:rsidP="00BA7137">
      <w:pPr>
        <w:pStyle w:val="asubprov2existing"/>
      </w:pPr>
      <w:r>
        <w:t>One (1) single detached dwelling shall be removed or repurposed</w:t>
      </w:r>
      <w:r w:rsidRPr="00BA7137">
        <w:rPr>
          <w:spacing w:val="21"/>
        </w:rPr>
        <w:t xml:space="preserve"> </w:t>
      </w:r>
      <w:r>
        <w:t>in conformity with Section 18.2 of By-law 43-08 at the conclusion of the one (1) year period.</w:t>
      </w:r>
    </w:p>
    <w:p w14:paraId="31F45987" w14:textId="77777777" w:rsidR="00EA4CF1" w:rsidRDefault="00A54946" w:rsidP="00BA7137">
      <w:pPr>
        <w:pStyle w:val="aprovisionnum"/>
      </w:pPr>
      <w:r>
        <w:rPr>
          <w:b/>
        </w:rPr>
        <w:t xml:space="preserve">A1-15 </w:t>
      </w:r>
      <w:r>
        <w:t>(Calvert</w:t>
      </w:r>
      <w:r>
        <w:rPr>
          <w:spacing w:val="-3"/>
        </w:rPr>
        <w:t xml:space="preserve"> </w:t>
      </w:r>
      <w:r>
        <w:t>Drive)</w:t>
      </w:r>
    </w:p>
    <w:p w14:paraId="63B72069" w14:textId="77777777" w:rsidR="00EA4CF1" w:rsidRDefault="00A54946" w:rsidP="002F673D">
      <w:pPr>
        <w:pStyle w:val="asubprovision1letter"/>
        <w:numPr>
          <w:ilvl w:val="0"/>
          <w:numId w:val="402"/>
        </w:numPr>
      </w:pPr>
      <w:r w:rsidRPr="00BA7137">
        <w:rPr>
          <w:b/>
        </w:rPr>
        <w:t xml:space="preserve">Defined Area: </w:t>
      </w:r>
      <w:r>
        <w:t>A1-15 as shown on Schedule ‘A’ Map No. 2 to this</w:t>
      </w:r>
      <w:r w:rsidRPr="00BA7137">
        <w:rPr>
          <w:spacing w:val="-3"/>
        </w:rPr>
        <w:t xml:space="preserve"> </w:t>
      </w:r>
      <w:r>
        <w:t>By-law.</w:t>
      </w:r>
    </w:p>
    <w:p w14:paraId="4D254718" w14:textId="78E37DA8" w:rsidR="00BA7137" w:rsidRPr="00BA7137" w:rsidRDefault="00BA7137" w:rsidP="00BA7137">
      <w:pPr>
        <w:pStyle w:val="asubprovision1letter"/>
      </w:pPr>
      <w:r w:rsidRPr="00BA7137">
        <w:rPr>
          <w:b/>
          <w:bCs/>
          <w:color w:val="FF0000"/>
        </w:rPr>
        <w:t>Lot Provisions</w:t>
      </w:r>
      <w:r w:rsidRPr="00BA7137">
        <w:rPr>
          <w:color w:val="FF0000"/>
        </w:rPr>
        <w:t>:</w:t>
      </w:r>
    </w:p>
    <w:p w14:paraId="13E0AAC5" w14:textId="0E8058CF" w:rsidR="00EA4CF1" w:rsidRDefault="00A54946" w:rsidP="00BA7137">
      <w:pPr>
        <w:pStyle w:val="asubprov2existing"/>
      </w:pPr>
      <w:r>
        <w:t xml:space="preserve">Minimum Lot Area: </w:t>
      </w:r>
      <w:r w:rsidR="00BA7137">
        <w:tab/>
      </w:r>
      <w:r w:rsidR="00BA7137">
        <w:tab/>
      </w:r>
      <w:r w:rsidR="00BA7137">
        <w:tab/>
      </w:r>
      <w:r w:rsidR="00BA7137">
        <w:tab/>
      </w:r>
      <w:r>
        <w:t>39</w:t>
      </w:r>
      <w:r>
        <w:rPr>
          <w:spacing w:val="2"/>
        </w:rPr>
        <w:t xml:space="preserve"> </w:t>
      </w:r>
      <w:r>
        <w:t>ha</w:t>
      </w:r>
    </w:p>
    <w:p w14:paraId="0C276DA8" w14:textId="77777777" w:rsidR="00EA4CF1" w:rsidRDefault="00A54946" w:rsidP="00BA7137">
      <w:pPr>
        <w:pStyle w:val="aprovisionnum"/>
        <w:rPr>
          <w:i/>
        </w:rPr>
      </w:pPr>
      <w:r>
        <w:rPr>
          <w:b/>
        </w:rPr>
        <w:t xml:space="preserve">A1-16-T </w:t>
      </w:r>
      <w:r>
        <w:t>(8595 Longwoods</w:t>
      </w:r>
      <w:r>
        <w:rPr>
          <w:spacing w:val="2"/>
        </w:rPr>
        <w:t xml:space="preserve"> </w:t>
      </w:r>
      <w:r>
        <w:t>Road</w:t>
      </w:r>
      <w:r>
        <w:rPr>
          <w:i/>
        </w:rPr>
        <w:t>)</w:t>
      </w:r>
    </w:p>
    <w:p w14:paraId="0F59CFDE" w14:textId="77777777" w:rsidR="00EA4CF1" w:rsidRDefault="00A54946" w:rsidP="002F673D">
      <w:pPr>
        <w:pStyle w:val="asubprovision1letter"/>
        <w:numPr>
          <w:ilvl w:val="0"/>
          <w:numId w:val="403"/>
        </w:numPr>
      </w:pPr>
      <w:r w:rsidRPr="00BA7137">
        <w:rPr>
          <w:b/>
        </w:rPr>
        <w:t xml:space="preserve">Defined Area: </w:t>
      </w:r>
      <w:r>
        <w:t>A1-16-T as shown on Schedule ‘A’, Map No. 35 to this</w:t>
      </w:r>
      <w:r w:rsidRPr="00BA7137">
        <w:rPr>
          <w:spacing w:val="-3"/>
        </w:rPr>
        <w:t xml:space="preserve"> </w:t>
      </w:r>
      <w:r>
        <w:t>By-law.</w:t>
      </w:r>
    </w:p>
    <w:p w14:paraId="2D279958" w14:textId="77777777" w:rsidR="00BA7137" w:rsidRDefault="00A54946" w:rsidP="002F673D">
      <w:pPr>
        <w:pStyle w:val="asubprovision1letter"/>
        <w:numPr>
          <w:ilvl w:val="0"/>
          <w:numId w:val="403"/>
        </w:numPr>
      </w:pPr>
      <w:r w:rsidRPr="00BA7137">
        <w:rPr>
          <w:b/>
        </w:rPr>
        <w:t>Permitted Uses</w:t>
      </w:r>
      <w:r>
        <w:t xml:space="preserve">: </w:t>
      </w:r>
    </w:p>
    <w:p w14:paraId="1D4F553E" w14:textId="3F7957BC" w:rsidR="00EA4CF1" w:rsidRDefault="00A54946" w:rsidP="00BA7137">
      <w:pPr>
        <w:pStyle w:val="asubprov2existing"/>
      </w:pPr>
      <w:r>
        <w:t>Notwithstanding Section 18.2 of By-law No. 43-08, as amended, which restricts the permitted uses to agricultural uses, one single-detached dwelling and</w:t>
      </w:r>
      <w:r w:rsidRPr="00BA7137">
        <w:rPr>
          <w:spacing w:val="-16"/>
        </w:rPr>
        <w:t xml:space="preserve"> </w:t>
      </w:r>
      <w:r>
        <w:t>various</w:t>
      </w:r>
      <w:r w:rsidRPr="00BA7137">
        <w:rPr>
          <w:spacing w:val="-16"/>
        </w:rPr>
        <w:t xml:space="preserve"> </w:t>
      </w:r>
      <w:r>
        <w:t>secondary</w:t>
      </w:r>
      <w:r w:rsidRPr="00BA7137">
        <w:rPr>
          <w:spacing w:val="-18"/>
        </w:rPr>
        <w:t xml:space="preserve"> </w:t>
      </w:r>
      <w:r>
        <w:t>and</w:t>
      </w:r>
      <w:r w:rsidRPr="00BA7137">
        <w:rPr>
          <w:spacing w:val="-15"/>
        </w:rPr>
        <w:t xml:space="preserve"> </w:t>
      </w:r>
      <w:r>
        <w:t>accessory</w:t>
      </w:r>
      <w:r w:rsidRPr="00BA7137">
        <w:rPr>
          <w:spacing w:val="-20"/>
        </w:rPr>
        <w:t xml:space="preserve"> </w:t>
      </w:r>
      <w:r>
        <w:t>uses</w:t>
      </w:r>
      <w:r w:rsidRPr="00BA7137">
        <w:rPr>
          <w:spacing w:val="-16"/>
        </w:rPr>
        <w:t xml:space="preserve"> </w:t>
      </w:r>
      <w:r>
        <w:t>on</w:t>
      </w:r>
      <w:r w:rsidRPr="00BA7137">
        <w:rPr>
          <w:spacing w:val="-16"/>
        </w:rPr>
        <w:t xml:space="preserve"> </w:t>
      </w:r>
      <w:r>
        <w:t>lands</w:t>
      </w:r>
      <w:r w:rsidRPr="00BA7137">
        <w:rPr>
          <w:spacing w:val="-14"/>
        </w:rPr>
        <w:t xml:space="preserve"> </w:t>
      </w:r>
      <w:r>
        <w:t>zoned</w:t>
      </w:r>
      <w:r w:rsidRPr="00BA7137">
        <w:rPr>
          <w:spacing w:val="-17"/>
        </w:rPr>
        <w:t xml:space="preserve"> </w:t>
      </w:r>
      <w:r>
        <w:t>“General</w:t>
      </w:r>
      <w:r w:rsidRPr="00BA7137">
        <w:rPr>
          <w:spacing w:val="-15"/>
        </w:rPr>
        <w:t xml:space="preserve"> </w:t>
      </w:r>
      <w:r>
        <w:t>Agricultural</w:t>
      </w:r>
      <w:r w:rsidRPr="00BA7137">
        <w:rPr>
          <w:spacing w:val="-16"/>
        </w:rPr>
        <w:t xml:space="preserve"> </w:t>
      </w:r>
      <w:r>
        <w:t>(A1)”, a</w:t>
      </w:r>
      <w:r w:rsidRPr="00BA7137">
        <w:rPr>
          <w:spacing w:val="-14"/>
        </w:rPr>
        <w:t xml:space="preserve"> </w:t>
      </w:r>
      <w:r>
        <w:t>second</w:t>
      </w:r>
      <w:r w:rsidRPr="00BA7137">
        <w:rPr>
          <w:spacing w:val="-14"/>
        </w:rPr>
        <w:t xml:space="preserve"> </w:t>
      </w:r>
      <w:r>
        <w:t>“Single</w:t>
      </w:r>
      <w:r w:rsidRPr="00BA7137">
        <w:rPr>
          <w:spacing w:val="-14"/>
        </w:rPr>
        <w:t xml:space="preserve"> </w:t>
      </w:r>
      <w:r>
        <w:t>Detached</w:t>
      </w:r>
      <w:r w:rsidRPr="00BA7137">
        <w:rPr>
          <w:spacing w:val="-12"/>
        </w:rPr>
        <w:t xml:space="preserve"> </w:t>
      </w:r>
      <w:r>
        <w:t>Dwelling”</w:t>
      </w:r>
      <w:r w:rsidRPr="00BA7137">
        <w:rPr>
          <w:spacing w:val="-13"/>
        </w:rPr>
        <w:t xml:space="preserve"> </w:t>
      </w:r>
      <w:r>
        <w:t>as</w:t>
      </w:r>
      <w:r w:rsidRPr="00BA7137">
        <w:rPr>
          <w:spacing w:val="-12"/>
        </w:rPr>
        <w:t xml:space="preserve"> </w:t>
      </w:r>
      <w:r>
        <w:t>defined</w:t>
      </w:r>
      <w:r w:rsidRPr="00BA7137">
        <w:rPr>
          <w:spacing w:val="-14"/>
        </w:rPr>
        <w:t xml:space="preserve"> </w:t>
      </w:r>
      <w:r>
        <w:t>under</w:t>
      </w:r>
      <w:r w:rsidRPr="00BA7137">
        <w:rPr>
          <w:spacing w:val="-11"/>
        </w:rPr>
        <w:t xml:space="preserve"> </w:t>
      </w:r>
      <w:r>
        <w:t>By-law</w:t>
      </w:r>
      <w:r w:rsidRPr="00BA7137">
        <w:rPr>
          <w:spacing w:val="-16"/>
        </w:rPr>
        <w:t xml:space="preserve"> </w:t>
      </w:r>
      <w:r>
        <w:t>43-08</w:t>
      </w:r>
      <w:r w:rsidRPr="00BA7137">
        <w:rPr>
          <w:spacing w:val="-14"/>
        </w:rPr>
        <w:t xml:space="preserve"> </w:t>
      </w:r>
      <w:r>
        <w:t>shall</w:t>
      </w:r>
      <w:r w:rsidRPr="00BA7137">
        <w:rPr>
          <w:spacing w:val="-12"/>
        </w:rPr>
        <w:t xml:space="preserve"> </w:t>
      </w:r>
      <w:r>
        <w:t>be</w:t>
      </w:r>
      <w:r w:rsidRPr="00BA7137">
        <w:rPr>
          <w:spacing w:val="-13"/>
        </w:rPr>
        <w:t xml:space="preserve"> </w:t>
      </w:r>
      <w:r>
        <w:t>permitted on the lands shown in heavy solid lines on Schedule “A” of this</w:t>
      </w:r>
      <w:r w:rsidRPr="00BA7137">
        <w:rPr>
          <w:spacing w:val="-16"/>
        </w:rPr>
        <w:t xml:space="preserve"> </w:t>
      </w:r>
      <w:r>
        <w:t>by-law.</w:t>
      </w:r>
    </w:p>
    <w:p w14:paraId="11DB8356" w14:textId="77777777" w:rsidR="00BA7137" w:rsidRPr="00BA7137" w:rsidRDefault="00A54946" w:rsidP="002F673D">
      <w:pPr>
        <w:pStyle w:val="asubprovision1letter"/>
        <w:numPr>
          <w:ilvl w:val="0"/>
          <w:numId w:val="403"/>
        </w:numPr>
      </w:pPr>
      <w:r w:rsidRPr="00BA7137">
        <w:rPr>
          <w:b/>
        </w:rPr>
        <w:t>Time</w:t>
      </w:r>
      <w:r w:rsidRPr="00BA7137">
        <w:rPr>
          <w:b/>
          <w:spacing w:val="10"/>
        </w:rPr>
        <w:t xml:space="preserve"> </w:t>
      </w:r>
      <w:r w:rsidRPr="00BA7137">
        <w:rPr>
          <w:b/>
        </w:rPr>
        <w:t>Period</w:t>
      </w:r>
      <w:r>
        <w:t>:</w:t>
      </w:r>
      <w:r w:rsidRPr="00BA7137">
        <w:rPr>
          <w:spacing w:val="11"/>
        </w:rPr>
        <w:t xml:space="preserve"> </w:t>
      </w:r>
    </w:p>
    <w:p w14:paraId="11977543" w14:textId="479A9F3B" w:rsidR="00EA4CF1" w:rsidRDefault="00A54946" w:rsidP="00BA7137">
      <w:pPr>
        <w:pStyle w:val="asubprov2existing"/>
      </w:pPr>
      <w:r>
        <w:t>Notwithstanding</w:t>
      </w:r>
      <w:r w:rsidRPr="00BA7137">
        <w:rPr>
          <w:spacing w:val="9"/>
        </w:rPr>
        <w:t xml:space="preserve"> </w:t>
      </w:r>
      <w:r>
        <w:t>any</w:t>
      </w:r>
      <w:r w:rsidRPr="00BA7137">
        <w:rPr>
          <w:spacing w:val="10"/>
        </w:rPr>
        <w:t xml:space="preserve"> </w:t>
      </w:r>
      <w:r>
        <w:t>other</w:t>
      </w:r>
      <w:r w:rsidRPr="00BA7137">
        <w:rPr>
          <w:spacing w:val="10"/>
        </w:rPr>
        <w:t xml:space="preserve"> </w:t>
      </w:r>
      <w:r>
        <w:t>provision</w:t>
      </w:r>
      <w:r w:rsidRPr="00BA7137">
        <w:rPr>
          <w:spacing w:val="11"/>
        </w:rPr>
        <w:t xml:space="preserve"> </w:t>
      </w:r>
      <w:r>
        <w:t>of</w:t>
      </w:r>
      <w:r w:rsidRPr="00BA7137">
        <w:rPr>
          <w:spacing w:val="12"/>
        </w:rPr>
        <w:t xml:space="preserve"> </w:t>
      </w:r>
      <w:r>
        <w:t>this</w:t>
      </w:r>
      <w:r w:rsidRPr="00BA7137">
        <w:rPr>
          <w:spacing w:val="11"/>
        </w:rPr>
        <w:t xml:space="preserve"> </w:t>
      </w:r>
      <w:r>
        <w:t>By-law</w:t>
      </w:r>
      <w:r w:rsidRPr="00BA7137">
        <w:rPr>
          <w:spacing w:val="9"/>
        </w:rPr>
        <w:t xml:space="preserve"> </w:t>
      </w:r>
      <w:r>
        <w:t>to</w:t>
      </w:r>
      <w:r w:rsidRPr="00BA7137">
        <w:rPr>
          <w:spacing w:val="10"/>
        </w:rPr>
        <w:t xml:space="preserve"> </w:t>
      </w:r>
      <w:r>
        <w:t>the</w:t>
      </w:r>
      <w:r w:rsidRPr="00BA7137">
        <w:rPr>
          <w:spacing w:val="10"/>
        </w:rPr>
        <w:t xml:space="preserve"> </w:t>
      </w:r>
      <w:r>
        <w:t>contrary,</w:t>
      </w:r>
      <w:r w:rsidRPr="00BA7137">
        <w:rPr>
          <w:spacing w:val="12"/>
        </w:rPr>
        <w:t xml:space="preserve"> </w:t>
      </w:r>
      <w:r>
        <w:t>two</w:t>
      </w:r>
      <w:r w:rsidR="00BA7137">
        <w:t xml:space="preserve"> </w:t>
      </w:r>
      <w:r>
        <w:t>(2) single detached dwellings shall be permitted on those lands Zoned A1-16-T from October 19, 2020 to October 19, 2021, after which only one (1) single detached dwelling shall be permitted.</w:t>
      </w:r>
    </w:p>
    <w:p w14:paraId="54751493" w14:textId="77777777" w:rsidR="00BA7137" w:rsidRPr="00BA7137" w:rsidRDefault="00A54946" w:rsidP="002F673D">
      <w:pPr>
        <w:pStyle w:val="asubprovision1letter"/>
        <w:numPr>
          <w:ilvl w:val="0"/>
          <w:numId w:val="403"/>
        </w:numPr>
      </w:pPr>
      <w:r w:rsidRPr="00BA7137">
        <w:rPr>
          <w:b/>
        </w:rPr>
        <w:t xml:space="preserve">Removal: </w:t>
      </w:r>
    </w:p>
    <w:p w14:paraId="4143ED04" w14:textId="47BA6302" w:rsidR="00EA4CF1" w:rsidRDefault="00A54946" w:rsidP="00BA7137">
      <w:pPr>
        <w:pStyle w:val="asubprov2existing"/>
      </w:pPr>
      <w:r>
        <w:t>One (1) single detached dwelling shall be removed or repurposed</w:t>
      </w:r>
      <w:r w:rsidRPr="00BA7137">
        <w:rPr>
          <w:spacing w:val="21"/>
        </w:rPr>
        <w:t xml:space="preserve"> </w:t>
      </w:r>
      <w:r>
        <w:t>in conformity with Section 18.2 of By-law 43-08 at the conclusion of the one (1) year period.</w:t>
      </w:r>
    </w:p>
    <w:p w14:paraId="26CADA5E" w14:textId="77777777" w:rsidR="00EA4CF1" w:rsidRDefault="00A54946" w:rsidP="00BA7137">
      <w:pPr>
        <w:pStyle w:val="aprovisionnum"/>
        <w:rPr>
          <w:i/>
        </w:rPr>
      </w:pPr>
      <w:r>
        <w:rPr>
          <w:b/>
        </w:rPr>
        <w:t xml:space="preserve">A1-17-T </w:t>
      </w:r>
      <w:r>
        <w:t>(21890 Muncey Road</w:t>
      </w:r>
      <w:r>
        <w:rPr>
          <w:i/>
        </w:rPr>
        <w:t>)</w:t>
      </w:r>
    </w:p>
    <w:p w14:paraId="4D4BAB05" w14:textId="77777777" w:rsidR="00EA4CF1" w:rsidRDefault="00A54946" w:rsidP="002F673D">
      <w:pPr>
        <w:pStyle w:val="asubprovision1letter"/>
        <w:numPr>
          <w:ilvl w:val="0"/>
          <w:numId w:val="404"/>
        </w:numPr>
      </w:pPr>
      <w:r w:rsidRPr="00BA7137">
        <w:rPr>
          <w:b/>
        </w:rPr>
        <w:t xml:space="preserve">Defined Area: </w:t>
      </w:r>
      <w:r>
        <w:t>A1-17-T as shown on Schedule ‘A’, Map No. 35 to this</w:t>
      </w:r>
      <w:r w:rsidRPr="00BA7137">
        <w:rPr>
          <w:spacing w:val="-3"/>
        </w:rPr>
        <w:t xml:space="preserve"> </w:t>
      </w:r>
      <w:r>
        <w:t>By-law.</w:t>
      </w:r>
    </w:p>
    <w:p w14:paraId="6A78CC07" w14:textId="77777777" w:rsidR="00BA7137" w:rsidRDefault="00A54946" w:rsidP="002F673D">
      <w:pPr>
        <w:pStyle w:val="asubprovision1letter"/>
        <w:numPr>
          <w:ilvl w:val="0"/>
          <w:numId w:val="404"/>
        </w:numPr>
      </w:pPr>
      <w:r w:rsidRPr="00BA7137">
        <w:rPr>
          <w:b/>
        </w:rPr>
        <w:t>Permitted Uses</w:t>
      </w:r>
      <w:r>
        <w:t xml:space="preserve">: </w:t>
      </w:r>
    </w:p>
    <w:p w14:paraId="21BD017F" w14:textId="3E250651" w:rsidR="00EA4CF1" w:rsidRDefault="00A54946" w:rsidP="00BA7137">
      <w:pPr>
        <w:pStyle w:val="asubprov2existing"/>
      </w:pPr>
      <w:r>
        <w:t>Notwithstanding Section 18.2 of By-law No. 43-08, as amended, which restricts the permitted uses to agricultural uses, one single-detached</w:t>
      </w:r>
      <w:r w:rsidRPr="00BA7137">
        <w:rPr>
          <w:spacing w:val="35"/>
        </w:rPr>
        <w:t xml:space="preserve"> </w:t>
      </w:r>
      <w:r>
        <w:t>dwelling</w:t>
      </w:r>
      <w:r w:rsidR="00BA7137">
        <w:t xml:space="preserve"> </w:t>
      </w:r>
      <w:r>
        <w:t>and</w:t>
      </w:r>
      <w:r w:rsidRPr="00BA7137">
        <w:rPr>
          <w:spacing w:val="-16"/>
        </w:rPr>
        <w:t xml:space="preserve"> </w:t>
      </w:r>
      <w:r>
        <w:t>various</w:t>
      </w:r>
      <w:r w:rsidRPr="00BA7137">
        <w:rPr>
          <w:spacing w:val="-16"/>
        </w:rPr>
        <w:t xml:space="preserve"> </w:t>
      </w:r>
      <w:r>
        <w:t>secondary</w:t>
      </w:r>
      <w:r w:rsidRPr="00BA7137">
        <w:rPr>
          <w:spacing w:val="-18"/>
        </w:rPr>
        <w:t xml:space="preserve"> </w:t>
      </w:r>
      <w:r>
        <w:t>and</w:t>
      </w:r>
      <w:r w:rsidRPr="00BA7137">
        <w:rPr>
          <w:spacing w:val="-15"/>
        </w:rPr>
        <w:t xml:space="preserve"> </w:t>
      </w:r>
      <w:r>
        <w:t>accessory</w:t>
      </w:r>
      <w:r w:rsidRPr="00BA7137">
        <w:rPr>
          <w:spacing w:val="-20"/>
        </w:rPr>
        <w:t xml:space="preserve"> </w:t>
      </w:r>
      <w:r>
        <w:t>uses</w:t>
      </w:r>
      <w:r w:rsidRPr="00BA7137">
        <w:rPr>
          <w:spacing w:val="-16"/>
        </w:rPr>
        <w:t xml:space="preserve"> </w:t>
      </w:r>
      <w:r>
        <w:t>on</w:t>
      </w:r>
      <w:r w:rsidRPr="00BA7137">
        <w:rPr>
          <w:spacing w:val="-16"/>
        </w:rPr>
        <w:t xml:space="preserve"> </w:t>
      </w:r>
      <w:r>
        <w:t>lands</w:t>
      </w:r>
      <w:r w:rsidRPr="00BA7137">
        <w:rPr>
          <w:spacing w:val="-14"/>
        </w:rPr>
        <w:t xml:space="preserve"> </w:t>
      </w:r>
      <w:r>
        <w:t>zoned</w:t>
      </w:r>
      <w:r w:rsidRPr="00BA7137">
        <w:rPr>
          <w:spacing w:val="-17"/>
        </w:rPr>
        <w:t xml:space="preserve"> </w:t>
      </w:r>
      <w:r>
        <w:t>“General</w:t>
      </w:r>
      <w:r w:rsidRPr="00BA7137">
        <w:rPr>
          <w:spacing w:val="-16"/>
        </w:rPr>
        <w:t xml:space="preserve"> </w:t>
      </w:r>
      <w:r>
        <w:t>Agricultural</w:t>
      </w:r>
      <w:r w:rsidRPr="00BA7137">
        <w:rPr>
          <w:spacing w:val="-15"/>
        </w:rPr>
        <w:t xml:space="preserve"> </w:t>
      </w:r>
      <w:r>
        <w:t>(A1)”, a</w:t>
      </w:r>
      <w:r w:rsidRPr="00BA7137">
        <w:rPr>
          <w:spacing w:val="-14"/>
        </w:rPr>
        <w:t xml:space="preserve"> </w:t>
      </w:r>
      <w:r>
        <w:t>second</w:t>
      </w:r>
      <w:r w:rsidRPr="00BA7137">
        <w:rPr>
          <w:spacing w:val="-14"/>
        </w:rPr>
        <w:t xml:space="preserve"> </w:t>
      </w:r>
      <w:r>
        <w:t>“Single</w:t>
      </w:r>
      <w:r w:rsidRPr="00BA7137">
        <w:rPr>
          <w:spacing w:val="-14"/>
        </w:rPr>
        <w:t xml:space="preserve"> </w:t>
      </w:r>
      <w:r>
        <w:t>Detached</w:t>
      </w:r>
      <w:r w:rsidRPr="00BA7137">
        <w:rPr>
          <w:spacing w:val="-12"/>
        </w:rPr>
        <w:t xml:space="preserve"> </w:t>
      </w:r>
      <w:r>
        <w:t>Dwelling”</w:t>
      </w:r>
      <w:r w:rsidRPr="00BA7137">
        <w:rPr>
          <w:spacing w:val="-13"/>
        </w:rPr>
        <w:t xml:space="preserve"> </w:t>
      </w:r>
      <w:r>
        <w:t>as</w:t>
      </w:r>
      <w:r w:rsidRPr="00BA7137">
        <w:rPr>
          <w:spacing w:val="-13"/>
        </w:rPr>
        <w:t xml:space="preserve"> </w:t>
      </w:r>
      <w:r>
        <w:t>defined</w:t>
      </w:r>
      <w:r w:rsidRPr="00BA7137">
        <w:rPr>
          <w:spacing w:val="-13"/>
        </w:rPr>
        <w:t xml:space="preserve"> </w:t>
      </w:r>
      <w:r>
        <w:t>under</w:t>
      </w:r>
      <w:r w:rsidRPr="00BA7137">
        <w:rPr>
          <w:spacing w:val="-11"/>
        </w:rPr>
        <w:t xml:space="preserve"> </w:t>
      </w:r>
      <w:r>
        <w:t>By-law</w:t>
      </w:r>
      <w:r w:rsidRPr="00BA7137">
        <w:rPr>
          <w:spacing w:val="-16"/>
        </w:rPr>
        <w:t xml:space="preserve"> </w:t>
      </w:r>
      <w:r>
        <w:t>43-08</w:t>
      </w:r>
      <w:r w:rsidRPr="00BA7137">
        <w:rPr>
          <w:spacing w:val="-14"/>
        </w:rPr>
        <w:t xml:space="preserve"> </w:t>
      </w:r>
      <w:r>
        <w:t>shall</w:t>
      </w:r>
      <w:r w:rsidRPr="00BA7137">
        <w:rPr>
          <w:spacing w:val="-12"/>
        </w:rPr>
        <w:t xml:space="preserve"> </w:t>
      </w:r>
      <w:r>
        <w:t>be</w:t>
      </w:r>
      <w:r w:rsidRPr="00BA7137">
        <w:rPr>
          <w:spacing w:val="-14"/>
        </w:rPr>
        <w:t xml:space="preserve"> </w:t>
      </w:r>
      <w:r>
        <w:t>permitted on the lands shown in heavy solid lines on Schedule “A” of this</w:t>
      </w:r>
      <w:r w:rsidRPr="00BA7137">
        <w:rPr>
          <w:spacing w:val="-16"/>
        </w:rPr>
        <w:t xml:space="preserve"> </w:t>
      </w:r>
      <w:r>
        <w:t>by-law.</w:t>
      </w:r>
    </w:p>
    <w:p w14:paraId="5F70EAE0" w14:textId="77777777" w:rsidR="00BA7137" w:rsidRPr="00BA7137" w:rsidRDefault="00A54946" w:rsidP="00FB6CC4">
      <w:pPr>
        <w:pStyle w:val="asubprovision1letter"/>
      </w:pPr>
      <w:r w:rsidRPr="00BA7137">
        <w:rPr>
          <w:b/>
        </w:rPr>
        <w:t>Time</w:t>
      </w:r>
      <w:r w:rsidRPr="00BA7137">
        <w:rPr>
          <w:b/>
          <w:spacing w:val="10"/>
        </w:rPr>
        <w:t xml:space="preserve"> </w:t>
      </w:r>
      <w:r w:rsidRPr="00BA7137">
        <w:rPr>
          <w:b/>
        </w:rPr>
        <w:t>Period</w:t>
      </w:r>
      <w:r>
        <w:t>:</w:t>
      </w:r>
      <w:r w:rsidRPr="00BA7137">
        <w:rPr>
          <w:spacing w:val="11"/>
        </w:rPr>
        <w:t xml:space="preserve"> </w:t>
      </w:r>
    </w:p>
    <w:p w14:paraId="617729B0" w14:textId="7AEC89D7" w:rsidR="00EA4CF1" w:rsidRDefault="00A54946" w:rsidP="00BA7137">
      <w:pPr>
        <w:pStyle w:val="asubprov2existing"/>
      </w:pPr>
      <w:r>
        <w:t>Notwithstanding</w:t>
      </w:r>
      <w:r w:rsidRPr="00BA7137">
        <w:rPr>
          <w:spacing w:val="9"/>
        </w:rPr>
        <w:t xml:space="preserve"> </w:t>
      </w:r>
      <w:r>
        <w:t>any</w:t>
      </w:r>
      <w:r w:rsidRPr="00BA7137">
        <w:rPr>
          <w:spacing w:val="10"/>
        </w:rPr>
        <w:t xml:space="preserve"> </w:t>
      </w:r>
      <w:r>
        <w:t>other</w:t>
      </w:r>
      <w:r w:rsidRPr="00BA7137">
        <w:rPr>
          <w:spacing w:val="10"/>
        </w:rPr>
        <w:t xml:space="preserve"> </w:t>
      </w:r>
      <w:r>
        <w:t>provision</w:t>
      </w:r>
      <w:r w:rsidRPr="00BA7137">
        <w:rPr>
          <w:spacing w:val="11"/>
        </w:rPr>
        <w:t xml:space="preserve"> </w:t>
      </w:r>
      <w:r>
        <w:t>of</w:t>
      </w:r>
      <w:r w:rsidRPr="00BA7137">
        <w:rPr>
          <w:spacing w:val="12"/>
        </w:rPr>
        <w:t xml:space="preserve"> </w:t>
      </w:r>
      <w:r>
        <w:t>this</w:t>
      </w:r>
      <w:r w:rsidRPr="00BA7137">
        <w:rPr>
          <w:spacing w:val="11"/>
        </w:rPr>
        <w:t xml:space="preserve"> </w:t>
      </w:r>
      <w:r>
        <w:t>By-law</w:t>
      </w:r>
      <w:r w:rsidRPr="00BA7137">
        <w:rPr>
          <w:spacing w:val="9"/>
        </w:rPr>
        <w:t xml:space="preserve"> </w:t>
      </w:r>
      <w:r>
        <w:t>to</w:t>
      </w:r>
      <w:r w:rsidRPr="00BA7137">
        <w:rPr>
          <w:spacing w:val="10"/>
        </w:rPr>
        <w:t xml:space="preserve"> </w:t>
      </w:r>
      <w:r>
        <w:t>the</w:t>
      </w:r>
      <w:r w:rsidRPr="00BA7137">
        <w:rPr>
          <w:spacing w:val="10"/>
        </w:rPr>
        <w:t xml:space="preserve"> </w:t>
      </w:r>
      <w:r>
        <w:t>contrary,</w:t>
      </w:r>
      <w:r w:rsidRPr="00BA7137">
        <w:rPr>
          <w:spacing w:val="12"/>
        </w:rPr>
        <w:t xml:space="preserve"> </w:t>
      </w:r>
      <w:r>
        <w:t>two</w:t>
      </w:r>
      <w:r w:rsidR="00BA7137">
        <w:t xml:space="preserve"> </w:t>
      </w:r>
      <w:r>
        <w:t>(2) single detached dwellings shall be permitted on those lands Zoned A1-17-T from February</w:t>
      </w:r>
      <w:r w:rsidRPr="00BA7137">
        <w:rPr>
          <w:spacing w:val="-18"/>
        </w:rPr>
        <w:t xml:space="preserve"> </w:t>
      </w:r>
      <w:r>
        <w:t>1,</w:t>
      </w:r>
      <w:r w:rsidRPr="00BA7137">
        <w:rPr>
          <w:spacing w:val="-16"/>
        </w:rPr>
        <w:t xml:space="preserve"> </w:t>
      </w:r>
      <w:r>
        <w:t>2021</w:t>
      </w:r>
      <w:r w:rsidRPr="00BA7137">
        <w:rPr>
          <w:spacing w:val="-15"/>
        </w:rPr>
        <w:t xml:space="preserve"> </w:t>
      </w:r>
      <w:r>
        <w:t>to</w:t>
      </w:r>
      <w:r w:rsidRPr="00BA7137">
        <w:rPr>
          <w:spacing w:val="-15"/>
        </w:rPr>
        <w:t xml:space="preserve"> </w:t>
      </w:r>
      <w:r>
        <w:t>February</w:t>
      </w:r>
      <w:r w:rsidRPr="00BA7137">
        <w:rPr>
          <w:spacing w:val="-18"/>
        </w:rPr>
        <w:t xml:space="preserve"> </w:t>
      </w:r>
      <w:r>
        <w:t>1,</w:t>
      </w:r>
      <w:r w:rsidRPr="00BA7137">
        <w:rPr>
          <w:spacing w:val="-14"/>
        </w:rPr>
        <w:t xml:space="preserve"> </w:t>
      </w:r>
      <w:r>
        <w:t>2023,</w:t>
      </w:r>
      <w:r w:rsidRPr="00BA7137">
        <w:rPr>
          <w:spacing w:val="-15"/>
        </w:rPr>
        <w:t xml:space="preserve"> </w:t>
      </w:r>
      <w:r>
        <w:t>after</w:t>
      </w:r>
      <w:r w:rsidRPr="00BA7137">
        <w:rPr>
          <w:spacing w:val="-14"/>
        </w:rPr>
        <w:t xml:space="preserve"> </w:t>
      </w:r>
      <w:r>
        <w:t>which</w:t>
      </w:r>
      <w:r w:rsidRPr="00BA7137">
        <w:rPr>
          <w:spacing w:val="-14"/>
        </w:rPr>
        <w:t xml:space="preserve"> </w:t>
      </w:r>
      <w:r>
        <w:t>only</w:t>
      </w:r>
      <w:r w:rsidRPr="00BA7137">
        <w:rPr>
          <w:spacing w:val="-18"/>
        </w:rPr>
        <w:t xml:space="preserve"> </w:t>
      </w:r>
      <w:r>
        <w:t>one</w:t>
      </w:r>
      <w:r w:rsidRPr="00BA7137">
        <w:rPr>
          <w:spacing w:val="-17"/>
        </w:rPr>
        <w:t xml:space="preserve"> </w:t>
      </w:r>
      <w:r>
        <w:t>(1)</w:t>
      </w:r>
      <w:r w:rsidRPr="00BA7137">
        <w:rPr>
          <w:spacing w:val="-14"/>
        </w:rPr>
        <w:t xml:space="preserve"> </w:t>
      </w:r>
      <w:r>
        <w:t>single</w:t>
      </w:r>
      <w:r w:rsidRPr="00BA7137">
        <w:rPr>
          <w:spacing w:val="-14"/>
        </w:rPr>
        <w:t xml:space="preserve"> </w:t>
      </w:r>
      <w:r>
        <w:t>detached</w:t>
      </w:r>
      <w:r w:rsidRPr="00BA7137">
        <w:rPr>
          <w:spacing w:val="-15"/>
        </w:rPr>
        <w:t xml:space="preserve"> </w:t>
      </w:r>
      <w:r>
        <w:t>dwelling shall be</w:t>
      </w:r>
      <w:r w:rsidRPr="00BA7137">
        <w:rPr>
          <w:spacing w:val="1"/>
        </w:rPr>
        <w:t xml:space="preserve"> </w:t>
      </w:r>
      <w:r>
        <w:t>permitted.</w:t>
      </w:r>
    </w:p>
    <w:p w14:paraId="38B4AFED" w14:textId="77777777" w:rsidR="00BA7137" w:rsidRPr="00BA7137" w:rsidRDefault="00A54946" w:rsidP="00BA7137">
      <w:pPr>
        <w:pStyle w:val="asubprovision1letter"/>
      </w:pPr>
      <w:r>
        <w:rPr>
          <w:b/>
        </w:rPr>
        <w:t xml:space="preserve">Removal: </w:t>
      </w:r>
    </w:p>
    <w:p w14:paraId="6374F5CA" w14:textId="2F8266F6" w:rsidR="00EA4CF1" w:rsidRDefault="00A54946" w:rsidP="00BA7137">
      <w:pPr>
        <w:pStyle w:val="asubprov2existing"/>
      </w:pPr>
      <w:r>
        <w:t>One (1) single detached dwelling shall be removed or repurposed</w:t>
      </w:r>
      <w:r>
        <w:rPr>
          <w:spacing w:val="21"/>
        </w:rPr>
        <w:t xml:space="preserve"> </w:t>
      </w:r>
      <w:r>
        <w:t>in conformity with Section 18.2 of By-law 43-08 at the conclusion of the two (2) year period or at the occupancy of the new</w:t>
      </w:r>
      <w:r>
        <w:rPr>
          <w:spacing w:val="-8"/>
        </w:rPr>
        <w:t xml:space="preserve"> </w:t>
      </w:r>
      <w:r>
        <w:t>dwelling.</w:t>
      </w:r>
    </w:p>
    <w:p w14:paraId="1C622D1F" w14:textId="77777777" w:rsidR="00EA4CF1" w:rsidRDefault="00A54946" w:rsidP="00BA7137">
      <w:pPr>
        <w:pStyle w:val="aprovisionnum"/>
      </w:pPr>
      <w:r>
        <w:rPr>
          <w:b/>
        </w:rPr>
        <w:t xml:space="preserve">A1-18-H-2 </w:t>
      </w:r>
      <w:r>
        <w:t>(8584 Walkers Drive)</w:t>
      </w:r>
    </w:p>
    <w:p w14:paraId="5CA05CA3" w14:textId="77777777" w:rsidR="00EA4CF1" w:rsidRDefault="00A54946" w:rsidP="002F673D">
      <w:pPr>
        <w:pStyle w:val="asubprovision1letter"/>
        <w:numPr>
          <w:ilvl w:val="0"/>
          <w:numId w:val="405"/>
        </w:numPr>
      </w:pPr>
      <w:r w:rsidRPr="00BA7137">
        <w:rPr>
          <w:b/>
        </w:rPr>
        <w:t xml:space="preserve">Defined Area: </w:t>
      </w:r>
      <w:r>
        <w:t>A1-18-H-2 as shown on Schedule ‘A’, Map No. 5 to this</w:t>
      </w:r>
      <w:r w:rsidRPr="00BA7137">
        <w:rPr>
          <w:spacing w:val="-4"/>
        </w:rPr>
        <w:t xml:space="preserve"> </w:t>
      </w:r>
      <w:r>
        <w:t>By-law.</w:t>
      </w:r>
    </w:p>
    <w:p w14:paraId="46983C7A" w14:textId="77777777" w:rsidR="00EA4CF1" w:rsidRDefault="00A54946" w:rsidP="002F673D">
      <w:pPr>
        <w:pStyle w:val="asubprovision1letter"/>
        <w:numPr>
          <w:ilvl w:val="0"/>
          <w:numId w:val="405"/>
        </w:numPr>
      </w:pPr>
      <w:r w:rsidRPr="00BA7137">
        <w:rPr>
          <w:b/>
          <w:bCs/>
        </w:rPr>
        <w:t>Permitted</w:t>
      </w:r>
      <w:r w:rsidRPr="00BA7137">
        <w:rPr>
          <w:b/>
          <w:bCs/>
          <w:spacing w:val="-2"/>
        </w:rPr>
        <w:t xml:space="preserve"> </w:t>
      </w:r>
      <w:r w:rsidRPr="00BA7137">
        <w:rPr>
          <w:b/>
          <w:bCs/>
        </w:rPr>
        <w:t>Uses</w:t>
      </w:r>
      <w:r>
        <w:t>:</w:t>
      </w:r>
    </w:p>
    <w:p w14:paraId="5954E3D1" w14:textId="77777777" w:rsidR="00EA4CF1" w:rsidRDefault="00A54946" w:rsidP="00BA7137">
      <w:pPr>
        <w:pStyle w:val="asubprov2existing"/>
      </w:pPr>
      <w:r>
        <w:t>In addition to the permitted uses listed in Subsection 18.2, the following uses as secondary farm operations are also permitted:</w:t>
      </w:r>
    </w:p>
    <w:p w14:paraId="28B4BE6A" w14:textId="03FAA565" w:rsidR="00EA4CF1" w:rsidRDefault="00A54946" w:rsidP="00BA7137">
      <w:pPr>
        <w:pStyle w:val="asubprov2existing"/>
      </w:pPr>
      <w:r>
        <w:t xml:space="preserve">Public garage, used for </w:t>
      </w:r>
      <w:r w:rsidR="00476F7B">
        <w:t>agriculturally related</w:t>
      </w:r>
      <w:r>
        <w:t xml:space="preserve"> Commercial Motor Vehicles; and</w:t>
      </w:r>
    </w:p>
    <w:p w14:paraId="38F9BB28" w14:textId="59F2CC6D" w:rsidR="00EA4CF1" w:rsidRDefault="00A54946" w:rsidP="00BA7137">
      <w:pPr>
        <w:pStyle w:val="asubprov2existing"/>
      </w:pPr>
      <w:r>
        <w:t>Motor</w:t>
      </w:r>
      <w:r w:rsidRPr="00BA7137">
        <w:rPr>
          <w:spacing w:val="-7"/>
        </w:rPr>
        <w:t xml:space="preserve"> </w:t>
      </w:r>
      <w:r>
        <w:t>vehicle</w:t>
      </w:r>
      <w:r w:rsidRPr="00BA7137">
        <w:rPr>
          <w:spacing w:val="-8"/>
        </w:rPr>
        <w:t xml:space="preserve"> </w:t>
      </w:r>
      <w:r>
        <w:t>inspection</w:t>
      </w:r>
      <w:r w:rsidRPr="00BA7137">
        <w:rPr>
          <w:spacing w:val="-10"/>
        </w:rPr>
        <w:t xml:space="preserve"> </w:t>
      </w:r>
      <w:r>
        <w:t>station</w:t>
      </w:r>
      <w:r w:rsidRPr="00BA7137">
        <w:rPr>
          <w:spacing w:val="-8"/>
        </w:rPr>
        <w:t xml:space="preserve"> </w:t>
      </w:r>
      <w:r>
        <w:t>used</w:t>
      </w:r>
      <w:r w:rsidRPr="00BA7137">
        <w:rPr>
          <w:spacing w:val="-10"/>
        </w:rPr>
        <w:t xml:space="preserve"> </w:t>
      </w:r>
      <w:r>
        <w:t>by</w:t>
      </w:r>
      <w:r w:rsidRPr="00BA7137">
        <w:rPr>
          <w:spacing w:val="-11"/>
        </w:rPr>
        <w:t xml:space="preserve"> </w:t>
      </w:r>
      <w:r w:rsidR="00476F7B">
        <w:t>agriculturally related</w:t>
      </w:r>
      <w:r w:rsidRPr="00BA7137">
        <w:rPr>
          <w:spacing w:val="-8"/>
        </w:rPr>
        <w:t xml:space="preserve"> </w:t>
      </w:r>
      <w:r>
        <w:t>Commercial motor</w:t>
      </w:r>
      <w:r w:rsidRPr="00BA7137">
        <w:rPr>
          <w:spacing w:val="-1"/>
        </w:rPr>
        <w:t xml:space="preserve"> </w:t>
      </w:r>
      <w:r>
        <w:t>vehicles.</w:t>
      </w:r>
    </w:p>
    <w:p w14:paraId="5969243F" w14:textId="77777777" w:rsidR="00EA4CF1" w:rsidRDefault="00A54946" w:rsidP="002F673D">
      <w:pPr>
        <w:pStyle w:val="asubprovision1letter"/>
        <w:numPr>
          <w:ilvl w:val="0"/>
          <w:numId w:val="405"/>
        </w:numPr>
      </w:pPr>
      <w:r w:rsidRPr="00BA7137">
        <w:rPr>
          <w:b/>
          <w:bCs/>
        </w:rPr>
        <w:t>Special Provisions</w:t>
      </w:r>
      <w:r>
        <w:t>:</w:t>
      </w:r>
    </w:p>
    <w:p w14:paraId="31A07BE0" w14:textId="77777777" w:rsidR="00EA4CF1" w:rsidRDefault="00A54946" w:rsidP="00BA7137">
      <w:pPr>
        <w:pStyle w:val="asubprov2existing"/>
      </w:pPr>
      <w:r>
        <w:t xml:space="preserve">All structures used for public garage and motor vehicle inspection station shall not exceed 560 </w:t>
      </w:r>
      <w:r w:rsidRPr="00BA7137">
        <w:rPr>
          <w:spacing w:val="2"/>
        </w:rPr>
        <w:t>m</w:t>
      </w:r>
      <w:r w:rsidRPr="00BA7137">
        <w:rPr>
          <w:spacing w:val="2"/>
          <w:position w:val="6"/>
          <w:sz w:val="13"/>
        </w:rPr>
        <w:t xml:space="preserve">2 </w:t>
      </w:r>
      <w:r>
        <w:t>in gross floor</w:t>
      </w:r>
      <w:r w:rsidRPr="00BA7137">
        <w:rPr>
          <w:spacing w:val="-24"/>
        </w:rPr>
        <w:t xml:space="preserve"> </w:t>
      </w:r>
      <w:r>
        <w:t>area.</w:t>
      </w:r>
    </w:p>
    <w:p w14:paraId="74BD04EE" w14:textId="5E09B832" w:rsidR="00EA4CF1" w:rsidRDefault="00A54946" w:rsidP="00BA7137">
      <w:pPr>
        <w:pStyle w:val="asubprov2existing"/>
      </w:pPr>
      <w:r>
        <w:t>The maximum lot coverage of public garage and motor vehicle</w:t>
      </w:r>
      <w:r w:rsidRPr="00BA7137">
        <w:rPr>
          <w:spacing w:val="-23"/>
        </w:rPr>
        <w:t xml:space="preserve"> </w:t>
      </w:r>
      <w:r>
        <w:t>inspection station</w:t>
      </w:r>
      <w:r w:rsidRPr="00BA7137">
        <w:rPr>
          <w:spacing w:val="-8"/>
        </w:rPr>
        <w:t xml:space="preserve"> </w:t>
      </w:r>
      <w:r>
        <w:t>used</w:t>
      </w:r>
      <w:r w:rsidRPr="00BA7137">
        <w:rPr>
          <w:spacing w:val="-7"/>
        </w:rPr>
        <w:t xml:space="preserve"> </w:t>
      </w:r>
      <w:r>
        <w:t>for</w:t>
      </w:r>
      <w:r w:rsidRPr="00BA7137">
        <w:rPr>
          <w:spacing w:val="-5"/>
        </w:rPr>
        <w:t xml:space="preserve"> </w:t>
      </w:r>
      <w:r w:rsidR="00476F7B">
        <w:t>agriculturally related</w:t>
      </w:r>
      <w:r w:rsidRPr="00BA7137">
        <w:rPr>
          <w:spacing w:val="-5"/>
        </w:rPr>
        <w:t xml:space="preserve"> </w:t>
      </w:r>
      <w:r>
        <w:t>commercial</w:t>
      </w:r>
      <w:r w:rsidRPr="00BA7137">
        <w:rPr>
          <w:spacing w:val="-9"/>
        </w:rPr>
        <w:t xml:space="preserve"> </w:t>
      </w:r>
      <w:r>
        <w:t>motor</w:t>
      </w:r>
      <w:r w:rsidRPr="00BA7137">
        <w:rPr>
          <w:spacing w:val="-6"/>
        </w:rPr>
        <w:t xml:space="preserve"> </w:t>
      </w:r>
      <w:r>
        <w:t>vehicles</w:t>
      </w:r>
      <w:r w:rsidRPr="00BA7137">
        <w:rPr>
          <w:spacing w:val="-5"/>
        </w:rPr>
        <w:t xml:space="preserve"> </w:t>
      </w:r>
      <w:r>
        <w:t>is</w:t>
      </w:r>
      <w:r w:rsidRPr="00BA7137">
        <w:rPr>
          <w:spacing w:val="-6"/>
        </w:rPr>
        <w:t xml:space="preserve"> </w:t>
      </w:r>
      <w:r>
        <w:t>0.4</w:t>
      </w:r>
      <w:r w:rsidRPr="00BA7137">
        <w:rPr>
          <w:spacing w:val="-6"/>
        </w:rPr>
        <w:t xml:space="preserve"> </w:t>
      </w:r>
      <w:r>
        <w:t>ha.</w:t>
      </w:r>
    </w:p>
    <w:p w14:paraId="12732662" w14:textId="77777777" w:rsidR="00EA4CF1" w:rsidRDefault="00A54946" w:rsidP="00BA7137">
      <w:pPr>
        <w:pStyle w:val="asubprov2existing"/>
      </w:pPr>
      <w:r>
        <w:t>Maximum of ten (10) motor vehicles may be located on the lands for the purposes of repair at any one</w:t>
      </w:r>
      <w:r w:rsidRPr="00BA7137">
        <w:rPr>
          <w:spacing w:val="-4"/>
        </w:rPr>
        <w:t xml:space="preserve"> </w:t>
      </w:r>
      <w:r>
        <w:t>time.</w:t>
      </w:r>
    </w:p>
    <w:p w14:paraId="66944442" w14:textId="77777777" w:rsidR="00EA4CF1" w:rsidRDefault="00A54946" w:rsidP="00BA7137">
      <w:pPr>
        <w:pStyle w:val="asubprov2existing"/>
      </w:pPr>
      <w:r>
        <w:t>Maximum of three (3) people including employees and the owner may be employed in the public garage at any one</w:t>
      </w:r>
      <w:r w:rsidRPr="00BA7137">
        <w:rPr>
          <w:spacing w:val="-4"/>
        </w:rPr>
        <w:t xml:space="preserve"> </w:t>
      </w:r>
      <w:r>
        <w:t>time.</w:t>
      </w:r>
    </w:p>
    <w:p w14:paraId="610B7CD4" w14:textId="77777777" w:rsidR="00EA4CF1" w:rsidRDefault="00A54946" w:rsidP="00BA7137">
      <w:pPr>
        <w:pStyle w:val="asubprov2existing"/>
      </w:pPr>
      <w:r>
        <w:t>Only commercial motor vehicles which are used to support agricultural operations may be</w:t>
      </w:r>
      <w:r w:rsidRPr="00BA7137">
        <w:rPr>
          <w:spacing w:val="-9"/>
        </w:rPr>
        <w:t xml:space="preserve"> </w:t>
      </w:r>
      <w:r>
        <w:t>repaired.</w:t>
      </w:r>
    </w:p>
    <w:p w14:paraId="10C0BD97" w14:textId="77777777" w:rsidR="00EA4CF1" w:rsidRDefault="00A54946" w:rsidP="00BA7137">
      <w:pPr>
        <w:pStyle w:val="asubprov2existing"/>
      </w:pPr>
      <w:r>
        <w:t>No vehicle sales will be permitted on the</w:t>
      </w:r>
      <w:r w:rsidRPr="00BA7137">
        <w:rPr>
          <w:spacing w:val="-21"/>
        </w:rPr>
        <w:t xml:space="preserve"> </w:t>
      </w:r>
      <w:r>
        <w:t>property.</w:t>
      </w:r>
    </w:p>
    <w:p w14:paraId="4D3604E6" w14:textId="77777777" w:rsidR="00EA4CF1" w:rsidRDefault="00A54946" w:rsidP="00BA7137">
      <w:pPr>
        <w:pStyle w:val="asubprov2existing"/>
      </w:pPr>
      <w:r>
        <w:t>No outside storage shall be</w:t>
      </w:r>
      <w:r w:rsidRPr="00BA7137">
        <w:rPr>
          <w:spacing w:val="-1"/>
        </w:rPr>
        <w:t xml:space="preserve"> </w:t>
      </w:r>
      <w:r>
        <w:t>permitted.</w:t>
      </w:r>
    </w:p>
    <w:p w14:paraId="7E72FC91" w14:textId="77777777" w:rsidR="00EA4CF1" w:rsidRDefault="00A54946" w:rsidP="002F673D">
      <w:pPr>
        <w:pStyle w:val="asubprovision1letter"/>
        <w:numPr>
          <w:ilvl w:val="0"/>
          <w:numId w:val="405"/>
        </w:numPr>
      </w:pPr>
      <w:r w:rsidRPr="00BA7137">
        <w:rPr>
          <w:b/>
          <w:bCs/>
        </w:rPr>
        <w:t>Secondary Farm</w:t>
      </w:r>
      <w:r w:rsidRPr="00BA7137">
        <w:rPr>
          <w:b/>
          <w:bCs/>
          <w:spacing w:val="-1"/>
        </w:rPr>
        <w:t xml:space="preserve"> </w:t>
      </w:r>
      <w:r w:rsidRPr="00BA7137">
        <w:rPr>
          <w:b/>
          <w:bCs/>
        </w:rPr>
        <w:t>Operation</w:t>
      </w:r>
      <w:r>
        <w:t>:</w:t>
      </w:r>
    </w:p>
    <w:p w14:paraId="1C503ABE" w14:textId="56F5284A" w:rsidR="00EA4CF1" w:rsidRDefault="00A54946" w:rsidP="00BA7137">
      <w:pPr>
        <w:pStyle w:val="asubprov2existing"/>
      </w:pPr>
      <w:r>
        <w:t>Notwithstanding 4.</w:t>
      </w:r>
      <w:r w:rsidRPr="006D09B1">
        <w:rPr>
          <w:b/>
          <w:bCs/>
          <w:strike/>
        </w:rPr>
        <w:t>27, g)</w:t>
      </w:r>
      <w:r w:rsidR="006D09B1">
        <w:rPr>
          <w:color w:val="FF0000"/>
        </w:rPr>
        <w:t>21</w:t>
      </w:r>
      <w:r>
        <w:t xml:space="preserve"> Public Garage and motor vehicle service shop are permitted provided the repairs are related to an agricultural operated vehicles. The remaining uses in 4.27 g) shall continue to be not considered secondary farm</w:t>
      </w:r>
      <w:r w:rsidRPr="00BA7137">
        <w:rPr>
          <w:spacing w:val="-4"/>
        </w:rPr>
        <w:t xml:space="preserve"> </w:t>
      </w:r>
      <w:r>
        <w:t>occupations.</w:t>
      </w:r>
    </w:p>
    <w:p w14:paraId="4CEA4C6F" w14:textId="77777777" w:rsidR="00EA4CF1" w:rsidRDefault="00A54946" w:rsidP="00BA7137">
      <w:pPr>
        <w:pStyle w:val="asubprov2existing"/>
      </w:pPr>
      <w:r>
        <w:t>The secondary farm occupation does not exceed 0.4 ha in land</w:t>
      </w:r>
      <w:r w:rsidRPr="00BA7137">
        <w:rPr>
          <w:spacing w:val="-6"/>
        </w:rPr>
        <w:t xml:space="preserve"> </w:t>
      </w:r>
      <w:r>
        <w:t>area.</w:t>
      </w:r>
    </w:p>
    <w:p w14:paraId="6A8D0F09" w14:textId="77777777" w:rsidR="00EA4CF1" w:rsidRDefault="00A54946" w:rsidP="002F673D">
      <w:pPr>
        <w:pStyle w:val="asubprovision1letter"/>
        <w:numPr>
          <w:ilvl w:val="0"/>
          <w:numId w:val="405"/>
        </w:numPr>
      </w:pPr>
      <w:r w:rsidRPr="00BA7137">
        <w:rPr>
          <w:b/>
          <w:bCs/>
        </w:rPr>
        <w:t>Holding</w:t>
      </w:r>
      <w:r w:rsidRPr="00BA7137">
        <w:rPr>
          <w:b/>
          <w:bCs/>
          <w:spacing w:val="-1"/>
        </w:rPr>
        <w:t xml:space="preserve"> </w:t>
      </w:r>
      <w:r w:rsidRPr="00BA7137">
        <w:rPr>
          <w:b/>
          <w:bCs/>
        </w:rPr>
        <w:t>Provision</w:t>
      </w:r>
      <w:r>
        <w:t>:</w:t>
      </w:r>
    </w:p>
    <w:p w14:paraId="4086B9D1" w14:textId="77F78110" w:rsidR="00EA4CF1" w:rsidRDefault="00A54946" w:rsidP="00BA7137">
      <w:pPr>
        <w:pStyle w:val="asubprov2existing"/>
      </w:pPr>
      <w:r>
        <w:t xml:space="preserve">Notwithstanding any other provision of this By-law, where the symbol ‘H’ appears on a zoning map, following the zone symbol ‘A1-18’, the permitted uses on those lands shall only be the existing uses as of November 1, 2021 unless this By-law has been amended to remove the </w:t>
      </w:r>
      <w:r w:rsidR="00BA7137">
        <w:t>r</w:t>
      </w:r>
      <w:r>
        <w:t>elevant ‘H-2’ symbol.</w:t>
      </w:r>
    </w:p>
    <w:p w14:paraId="2D6A6E1B" w14:textId="77777777" w:rsidR="00EA4CF1" w:rsidRDefault="00A54946" w:rsidP="002F673D">
      <w:pPr>
        <w:pStyle w:val="asubprovision1letter"/>
        <w:numPr>
          <w:ilvl w:val="0"/>
          <w:numId w:val="405"/>
        </w:numPr>
      </w:pPr>
      <w:r w:rsidRPr="00BA7137">
        <w:rPr>
          <w:b/>
          <w:bCs/>
        </w:rPr>
        <w:t>Removal of</w:t>
      </w:r>
      <w:r w:rsidRPr="00BA7137">
        <w:rPr>
          <w:b/>
          <w:bCs/>
          <w:spacing w:val="-3"/>
        </w:rPr>
        <w:t xml:space="preserve"> </w:t>
      </w:r>
      <w:r w:rsidRPr="00BA7137">
        <w:rPr>
          <w:b/>
          <w:bCs/>
        </w:rPr>
        <w:t>‘H’</w:t>
      </w:r>
      <w:r>
        <w:t>:</w:t>
      </w:r>
    </w:p>
    <w:p w14:paraId="60170952" w14:textId="77777777" w:rsidR="00EA4CF1" w:rsidRDefault="00A54946" w:rsidP="00BA7137">
      <w:pPr>
        <w:pStyle w:val="asubprov2existing"/>
      </w:pPr>
      <w:r>
        <w:t>Notwithstanding</w:t>
      </w:r>
      <w:r w:rsidRPr="00BA7137">
        <w:rPr>
          <w:spacing w:val="-17"/>
        </w:rPr>
        <w:t xml:space="preserve"> </w:t>
      </w:r>
      <w:r>
        <w:t>any</w:t>
      </w:r>
      <w:r w:rsidRPr="00BA7137">
        <w:rPr>
          <w:spacing w:val="-19"/>
        </w:rPr>
        <w:t xml:space="preserve"> </w:t>
      </w:r>
      <w:r>
        <w:t>other</w:t>
      </w:r>
      <w:r w:rsidRPr="00BA7137">
        <w:rPr>
          <w:spacing w:val="-17"/>
        </w:rPr>
        <w:t xml:space="preserve"> </w:t>
      </w:r>
      <w:r>
        <w:t>provision</w:t>
      </w:r>
      <w:r w:rsidRPr="00BA7137">
        <w:rPr>
          <w:spacing w:val="-17"/>
        </w:rPr>
        <w:t xml:space="preserve"> </w:t>
      </w:r>
      <w:r>
        <w:t>of</w:t>
      </w:r>
      <w:r w:rsidRPr="00BA7137">
        <w:rPr>
          <w:spacing w:val="-17"/>
        </w:rPr>
        <w:t xml:space="preserve"> </w:t>
      </w:r>
      <w:r>
        <w:t>this</w:t>
      </w:r>
      <w:r w:rsidRPr="00BA7137">
        <w:rPr>
          <w:spacing w:val="-14"/>
        </w:rPr>
        <w:t xml:space="preserve"> </w:t>
      </w:r>
      <w:r>
        <w:t>By-law,</w:t>
      </w:r>
      <w:r w:rsidRPr="00BA7137">
        <w:rPr>
          <w:spacing w:val="-16"/>
        </w:rPr>
        <w:t xml:space="preserve"> </w:t>
      </w:r>
      <w:r>
        <w:t>the</w:t>
      </w:r>
      <w:r w:rsidRPr="00BA7137">
        <w:rPr>
          <w:spacing w:val="-16"/>
        </w:rPr>
        <w:t xml:space="preserve"> </w:t>
      </w:r>
      <w:r>
        <w:t>‘H-2’</w:t>
      </w:r>
      <w:r w:rsidRPr="00BA7137">
        <w:rPr>
          <w:spacing w:val="-16"/>
        </w:rPr>
        <w:t xml:space="preserve"> </w:t>
      </w:r>
      <w:r>
        <w:t>Holding</w:t>
      </w:r>
      <w:r w:rsidRPr="00BA7137">
        <w:rPr>
          <w:spacing w:val="-17"/>
        </w:rPr>
        <w:t xml:space="preserve"> </w:t>
      </w:r>
      <w:r>
        <w:t>Provision</w:t>
      </w:r>
      <w:r w:rsidRPr="00BA7137">
        <w:rPr>
          <w:spacing w:val="-17"/>
        </w:rPr>
        <w:t xml:space="preserve"> </w:t>
      </w:r>
      <w:r>
        <w:t>shall only</w:t>
      </w:r>
      <w:r w:rsidRPr="00BA7137">
        <w:rPr>
          <w:spacing w:val="-10"/>
        </w:rPr>
        <w:t xml:space="preserve"> </w:t>
      </w:r>
      <w:r>
        <w:t>be</w:t>
      </w:r>
      <w:r w:rsidRPr="00BA7137">
        <w:rPr>
          <w:spacing w:val="-5"/>
        </w:rPr>
        <w:t xml:space="preserve"> </w:t>
      </w:r>
      <w:r>
        <w:t>removed</w:t>
      </w:r>
      <w:r w:rsidRPr="00BA7137">
        <w:rPr>
          <w:spacing w:val="-7"/>
        </w:rPr>
        <w:t xml:space="preserve"> </w:t>
      </w:r>
      <w:r>
        <w:t>from</w:t>
      </w:r>
      <w:r w:rsidRPr="00BA7137">
        <w:rPr>
          <w:spacing w:val="-2"/>
        </w:rPr>
        <w:t xml:space="preserve"> </w:t>
      </w:r>
      <w:r>
        <w:t>the</w:t>
      </w:r>
      <w:r w:rsidRPr="00BA7137">
        <w:rPr>
          <w:spacing w:val="-6"/>
        </w:rPr>
        <w:t xml:space="preserve"> </w:t>
      </w:r>
      <w:r>
        <w:t>lands</w:t>
      </w:r>
      <w:r w:rsidRPr="00BA7137">
        <w:rPr>
          <w:spacing w:val="-6"/>
        </w:rPr>
        <w:t xml:space="preserve"> </w:t>
      </w:r>
      <w:r>
        <w:t>shown</w:t>
      </w:r>
      <w:r w:rsidRPr="00BA7137">
        <w:rPr>
          <w:spacing w:val="-3"/>
        </w:rPr>
        <w:t xml:space="preserve"> </w:t>
      </w:r>
      <w:r>
        <w:t>in</w:t>
      </w:r>
      <w:r w:rsidRPr="00BA7137">
        <w:rPr>
          <w:spacing w:val="-7"/>
        </w:rPr>
        <w:t xml:space="preserve"> </w:t>
      </w:r>
      <w:r>
        <w:t>heavy</w:t>
      </w:r>
      <w:r w:rsidRPr="00BA7137">
        <w:rPr>
          <w:spacing w:val="-9"/>
        </w:rPr>
        <w:t xml:space="preserve"> </w:t>
      </w:r>
      <w:r>
        <w:t>solid</w:t>
      </w:r>
      <w:r w:rsidRPr="00BA7137">
        <w:rPr>
          <w:spacing w:val="-7"/>
        </w:rPr>
        <w:t xml:space="preserve"> </w:t>
      </w:r>
      <w:r>
        <w:t>lines</w:t>
      </w:r>
      <w:r w:rsidRPr="00BA7137">
        <w:rPr>
          <w:spacing w:val="-4"/>
        </w:rPr>
        <w:t xml:space="preserve"> </w:t>
      </w:r>
      <w:r>
        <w:t>on</w:t>
      </w:r>
      <w:r w:rsidRPr="00BA7137">
        <w:rPr>
          <w:spacing w:val="-5"/>
        </w:rPr>
        <w:t xml:space="preserve"> </w:t>
      </w:r>
      <w:r>
        <w:t>Schedule</w:t>
      </w:r>
      <w:r w:rsidRPr="00BA7137">
        <w:rPr>
          <w:spacing w:val="-6"/>
        </w:rPr>
        <w:t xml:space="preserve"> </w:t>
      </w:r>
      <w:r>
        <w:t>“A”</w:t>
      </w:r>
      <w:r w:rsidRPr="00BA7137">
        <w:rPr>
          <w:spacing w:val="-6"/>
        </w:rPr>
        <w:t xml:space="preserve"> </w:t>
      </w:r>
      <w:r>
        <w:t>of</w:t>
      </w:r>
      <w:r w:rsidRPr="00BA7137">
        <w:rPr>
          <w:spacing w:val="-4"/>
        </w:rPr>
        <w:t xml:space="preserve"> </w:t>
      </w:r>
      <w:r>
        <w:t>this by-law upon the approval and registration on title of a ‘Site Plan Control Agreement’ detailing the terms and conditions of the development, including the posting of financial security, to the satisfaction of the</w:t>
      </w:r>
      <w:r w:rsidRPr="00BA7137">
        <w:rPr>
          <w:spacing w:val="-10"/>
        </w:rPr>
        <w:t xml:space="preserve"> </w:t>
      </w:r>
      <w:r>
        <w:t>Municipality.</w:t>
      </w:r>
    </w:p>
    <w:p w14:paraId="5959187A" w14:textId="77777777" w:rsidR="00EA4CF1" w:rsidRDefault="00A54946" w:rsidP="00BA7137">
      <w:pPr>
        <w:pStyle w:val="aprovisionnum"/>
      </w:pPr>
      <w:r>
        <w:rPr>
          <w:b/>
        </w:rPr>
        <w:t xml:space="preserve">A1-19 </w:t>
      </w:r>
      <w:r>
        <w:t>(22661 Troops</w:t>
      </w:r>
      <w:r>
        <w:rPr>
          <w:spacing w:val="-3"/>
        </w:rPr>
        <w:t xml:space="preserve"> </w:t>
      </w:r>
      <w:r>
        <w:t>Road)</w:t>
      </w:r>
    </w:p>
    <w:p w14:paraId="6D840140" w14:textId="77777777" w:rsidR="00EA4CF1" w:rsidRDefault="00A54946" w:rsidP="002F673D">
      <w:pPr>
        <w:pStyle w:val="asubprovision1letter"/>
        <w:numPr>
          <w:ilvl w:val="0"/>
          <w:numId w:val="406"/>
        </w:numPr>
      </w:pPr>
      <w:r w:rsidRPr="00BA7137">
        <w:rPr>
          <w:b/>
        </w:rPr>
        <w:t xml:space="preserve">Defined Area: </w:t>
      </w:r>
      <w:r>
        <w:t>A1-19 as shown on Schedule ‘A’, Map No. 30 to this</w:t>
      </w:r>
      <w:r w:rsidRPr="00BA7137">
        <w:rPr>
          <w:spacing w:val="-2"/>
        </w:rPr>
        <w:t xml:space="preserve"> </w:t>
      </w:r>
      <w:r>
        <w:t>By-law.</w:t>
      </w:r>
    </w:p>
    <w:p w14:paraId="7947C41D" w14:textId="77777777" w:rsidR="00EA4CF1" w:rsidRDefault="00A54946" w:rsidP="00BA7137">
      <w:pPr>
        <w:pStyle w:val="asubprovision1letter"/>
      </w:pPr>
      <w:r w:rsidRPr="00BA7137">
        <w:rPr>
          <w:b/>
          <w:bCs/>
        </w:rPr>
        <w:t>Lot</w:t>
      </w:r>
      <w:r w:rsidRPr="00BA7137">
        <w:rPr>
          <w:b/>
          <w:bCs/>
          <w:spacing w:val="-1"/>
        </w:rPr>
        <w:t xml:space="preserve"> </w:t>
      </w:r>
      <w:r w:rsidRPr="00BA7137">
        <w:rPr>
          <w:b/>
          <w:bCs/>
        </w:rPr>
        <w:t>Provisions</w:t>
      </w:r>
      <w:r>
        <w:t>:</w:t>
      </w:r>
    </w:p>
    <w:p w14:paraId="513B894A" w14:textId="1D641D9D" w:rsidR="00EA4CF1" w:rsidRDefault="00A54946" w:rsidP="00BA7137">
      <w:pPr>
        <w:pStyle w:val="asubprov2existing"/>
      </w:pPr>
      <w:r>
        <w:t>Minimum</w:t>
      </w:r>
      <w:r>
        <w:rPr>
          <w:spacing w:val="1"/>
        </w:rPr>
        <w:t xml:space="preserve"> </w:t>
      </w:r>
      <w:r>
        <w:t>Lot</w:t>
      </w:r>
      <w:r>
        <w:rPr>
          <w:spacing w:val="-3"/>
        </w:rPr>
        <w:t xml:space="preserve"> </w:t>
      </w:r>
      <w:r>
        <w:t>Frontage</w:t>
      </w:r>
      <w:r>
        <w:tab/>
      </w:r>
      <w:r w:rsidR="00BA7137">
        <w:tab/>
      </w:r>
      <w:r w:rsidR="00BA7137">
        <w:tab/>
      </w:r>
      <w:r>
        <w:t>90</w:t>
      </w:r>
      <w:r w:rsidR="00600006">
        <w:t>.0</w:t>
      </w:r>
      <w:r>
        <w:rPr>
          <w:spacing w:val="-1"/>
        </w:rPr>
        <w:t xml:space="preserve"> </w:t>
      </w:r>
      <w:r>
        <w:t>m</w:t>
      </w:r>
    </w:p>
    <w:p w14:paraId="740EC65A" w14:textId="43497258" w:rsidR="00EA4CF1" w:rsidRDefault="00A54946" w:rsidP="00BA7137">
      <w:pPr>
        <w:pStyle w:val="asubprov2existing"/>
      </w:pPr>
      <w:r>
        <w:t>Minimum</w:t>
      </w:r>
      <w:r>
        <w:rPr>
          <w:spacing w:val="1"/>
        </w:rPr>
        <w:t xml:space="preserve"> </w:t>
      </w:r>
      <w:r>
        <w:t>Lot</w:t>
      </w:r>
      <w:r>
        <w:rPr>
          <w:spacing w:val="-4"/>
        </w:rPr>
        <w:t xml:space="preserve"> </w:t>
      </w:r>
      <w:r>
        <w:t>Area</w:t>
      </w:r>
      <w:r>
        <w:tab/>
      </w:r>
      <w:r w:rsidR="00BA7137">
        <w:tab/>
      </w:r>
      <w:r w:rsidR="00BA7137">
        <w:tab/>
      </w:r>
      <w:r w:rsidR="00BA7137">
        <w:tab/>
      </w:r>
      <w:r>
        <w:t>18</w:t>
      </w:r>
      <w:r>
        <w:rPr>
          <w:spacing w:val="-1"/>
        </w:rPr>
        <w:t xml:space="preserve"> </w:t>
      </w:r>
      <w:r>
        <w:t>ha</w:t>
      </w:r>
    </w:p>
    <w:p w14:paraId="75DC6F2A" w14:textId="77777777" w:rsidR="00EA4CF1" w:rsidRDefault="00EA4CF1">
      <w:pPr>
        <w:pStyle w:val="BodyText"/>
        <w:spacing w:before="8"/>
        <w:rPr>
          <w:sz w:val="19"/>
        </w:rPr>
      </w:pPr>
    </w:p>
    <w:p w14:paraId="24A1A3DB" w14:textId="77777777" w:rsidR="00EA4CF1" w:rsidRDefault="00A54946" w:rsidP="00BA7137">
      <w:pPr>
        <w:pStyle w:val="aprovisionnum"/>
        <w:rPr>
          <w:i/>
        </w:rPr>
      </w:pPr>
      <w:r>
        <w:rPr>
          <w:b/>
        </w:rPr>
        <w:t xml:space="preserve">A1-20-T </w:t>
      </w:r>
      <w:r>
        <w:t>(6864 Olde</w:t>
      </w:r>
      <w:r>
        <w:rPr>
          <w:spacing w:val="-1"/>
        </w:rPr>
        <w:t xml:space="preserve"> </w:t>
      </w:r>
      <w:r>
        <w:t>Drive</w:t>
      </w:r>
      <w:r>
        <w:rPr>
          <w:i/>
        </w:rPr>
        <w:t>)</w:t>
      </w:r>
    </w:p>
    <w:p w14:paraId="7691BD85" w14:textId="77777777" w:rsidR="00EA4CF1" w:rsidRDefault="00A54946" w:rsidP="002F673D">
      <w:pPr>
        <w:pStyle w:val="asubprovision1letter"/>
        <w:numPr>
          <w:ilvl w:val="0"/>
          <w:numId w:val="407"/>
        </w:numPr>
      </w:pPr>
      <w:r w:rsidRPr="00BA7137">
        <w:rPr>
          <w:b/>
        </w:rPr>
        <w:t xml:space="preserve">Defined Area: </w:t>
      </w:r>
      <w:r>
        <w:t>A1-20-T as shown on Schedule ‘A’, Map No. 13 to this</w:t>
      </w:r>
      <w:r w:rsidRPr="00BA7137">
        <w:rPr>
          <w:spacing w:val="-3"/>
        </w:rPr>
        <w:t xml:space="preserve"> </w:t>
      </w:r>
      <w:r>
        <w:t>By-law.</w:t>
      </w:r>
    </w:p>
    <w:p w14:paraId="4F21B28E" w14:textId="77777777" w:rsidR="00BA7137" w:rsidRDefault="00A54946" w:rsidP="002F673D">
      <w:pPr>
        <w:pStyle w:val="asubprovision1letter"/>
        <w:numPr>
          <w:ilvl w:val="0"/>
          <w:numId w:val="407"/>
        </w:numPr>
      </w:pPr>
      <w:r w:rsidRPr="00BA7137">
        <w:rPr>
          <w:b/>
        </w:rPr>
        <w:t>Permitted Uses</w:t>
      </w:r>
      <w:r>
        <w:t xml:space="preserve">: </w:t>
      </w:r>
    </w:p>
    <w:p w14:paraId="095109E2" w14:textId="13E18E6D" w:rsidR="00EA4CF1" w:rsidRDefault="00A54946" w:rsidP="00BA7137">
      <w:pPr>
        <w:pStyle w:val="asubprov2existing"/>
      </w:pPr>
      <w:r>
        <w:t>Notwithstanding Section 18.2 of By-law No. 43-08, as amended, which restricts the permitted uses to agricultural uses, one single-detached dwelling and</w:t>
      </w:r>
      <w:r w:rsidRPr="00BA7137">
        <w:rPr>
          <w:spacing w:val="-16"/>
        </w:rPr>
        <w:t xml:space="preserve"> </w:t>
      </w:r>
      <w:r>
        <w:t>various</w:t>
      </w:r>
      <w:r w:rsidRPr="00BA7137">
        <w:rPr>
          <w:spacing w:val="-16"/>
        </w:rPr>
        <w:t xml:space="preserve"> </w:t>
      </w:r>
      <w:r>
        <w:t>secondary</w:t>
      </w:r>
      <w:r w:rsidRPr="00BA7137">
        <w:rPr>
          <w:spacing w:val="-18"/>
        </w:rPr>
        <w:t xml:space="preserve"> </w:t>
      </w:r>
      <w:r>
        <w:t>and</w:t>
      </w:r>
      <w:r w:rsidRPr="00BA7137">
        <w:rPr>
          <w:spacing w:val="-15"/>
        </w:rPr>
        <w:t xml:space="preserve"> </w:t>
      </w:r>
      <w:r>
        <w:t>accessory</w:t>
      </w:r>
      <w:r w:rsidRPr="00BA7137">
        <w:rPr>
          <w:spacing w:val="-20"/>
        </w:rPr>
        <w:t xml:space="preserve"> </w:t>
      </w:r>
      <w:r>
        <w:t>uses</w:t>
      </w:r>
      <w:r w:rsidRPr="00BA7137">
        <w:rPr>
          <w:spacing w:val="-16"/>
        </w:rPr>
        <w:t xml:space="preserve"> </w:t>
      </w:r>
      <w:r>
        <w:t>on</w:t>
      </w:r>
      <w:r w:rsidRPr="00BA7137">
        <w:rPr>
          <w:spacing w:val="-16"/>
        </w:rPr>
        <w:t xml:space="preserve"> </w:t>
      </w:r>
      <w:r>
        <w:t>lands</w:t>
      </w:r>
      <w:r w:rsidRPr="00BA7137">
        <w:rPr>
          <w:spacing w:val="-14"/>
        </w:rPr>
        <w:t xml:space="preserve"> </w:t>
      </w:r>
      <w:r>
        <w:t>zoned</w:t>
      </w:r>
      <w:r w:rsidRPr="00BA7137">
        <w:rPr>
          <w:spacing w:val="-17"/>
        </w:rPr>
        <w:t xml:space="preserve"> </w:t>
      </w:r>
      <w:r>
        <w:t>“General</w:t>
      </w:r>
      <w:r w:rsidRPr="00BA7137">
        <w:rPr>
          <w:spacing w:val="-15"/>
        </w:rPr>
        <w:t xml:space="preserve"> </w:t>
      </w:r>
      <w:r>
        <w:t>Agricultural</w:t>
      </w:r>
      <w:r w:rsidRPr="00BA7137">
        <w:rPr>
          <w:spacing w:val="-16"/>
        </w:rPr>
        <w:t xml:space="preserve"> </w:t>
      </w:r>
      <w:r>
        <w:t>(A1)”, a</w:t>
      </w:r>
      <w:r w:rsidRPr="00BA7137">
        <w:rPr>
          <w:spacing w:val="-14"/>
        </w:rPr>
        <w:t xml:space="preserve"> </w:t>
      </w:r>
      <w:r>
        <w:t>second</w:t>
      </w:r>
      <w:r w:rsidRPr="00BA7137">
        <w:rPr>
          <w:spacing w:val="-14"/>
        </w:rPr>
        <w:t xml:space="preserve"> </w:t>
      </w:r>
      <w:r>
        <w:t>“Single</w:t>
      </w:r>
      <w:r w:rsidRPr="00BA7137">
        <w:rPr>
          <w:spacing w:val="-14"/>
        </w:rPr>
        <w:t xml:space="preserve"> </w:t>
      </w:r>
      <w:r>
        <w:t>Detached</w:t>
      </w:r>
      <w:r w:rsidRPr="00BA7137">
        <w:rPr>
          <w:spacing w:val="-12"/>
        </w:rPr>
        <w:t xml:space="preserve"> </w:t>
      </w:r>
      <w:r>
        <w:t>Dwelling”</w:t>
      </w:r>
      <w:r w:rsidRPr="00BA7137">
        <w:rPr>
          <w:spacing w:val="-13"/>
        </w:rPr>
        <w:t xml:space="preserve"> </w:t>
      </w:r>
      <w:r>
        <w:t>as</w:t>
      </w:r>
      <w:r w:rsidRPr="00BA7137">
        <w:rPr>
          <w:spacing w:val="-12"/>
        </w:rPr>
        <w:t xml:space="preserve"> </w:t>
      </w:r>
      <w:r>
        <w:t>defined</w:t>
      </w:r>
      <w:r w:rsidRPr="00BA7137">
        <w:rPr>
          <w:spacing w:val="-14"/>
        </w:rPr>
        <w:t xml:space="preserve"> </w:t>
      </w:r>
      <w:r>
        <w:t>under</w:t>
      </w:r>
      <w:r w:rsidRPr="00BA7137">
        <w:rPr>
          <w:spacing w:val="-11"/>
        </w:rPr>
        <w:t xml:space="preserve"> </w:t>
      </w:r>
      <w:r>
        <w:t>By-law</w:t>
      </w:r>
      <w:r w:rsidRPr="00BA7137">
        <w:rPr>
          <w:spacing w:val="-16"/>
        </w:rPr>
        <w:t xml:space="preserve"> </w:t>
      </w:r>
      <w:r>
        <w:t>43-08</w:t>
      </w:r>
      <w:r w:rsidRPr="00BA7137">
        <w:rPr>
          <w:spacing w:val="-14"/>
        </w:rPr>
        <w:t xml:space="preserve"> </w:t>
      </w:r>
      <w:r>
        <w:t>shall</w:t>
      </w:r>
      <w:r w:rsidRPr="00BA7137">
        <w:rPr>
          <w:spacing w:val="-12"/>
        </w:rPr>
        <w:t xml:space="preserve"> </w:t>
      </w:r>
      <w:r>
        <w:t>be</w:t>
      </w:r>
      <w:r w:rsidRPr="00BA7137">
        <w:rPr>
          <w:spacing w:val="-13"/>
        </w:rPr>
        <w:t xml:space="preserve"> </w:t>
      </w:r>
      <w:r>
        <w:t>permitted on the lands shown in heavy solid lines on Schedule “A” of this</w:t>
      </w:r>
      <w:r w:rsidRPr="00BA7137">
        <w:rPr>
          <w:spacing w:val="-16"/>
        </w:rPr>
        <w:t xml:space="preserve"> </w:t>
      </w:r>
      <w:r>
        <w:t>by-law.</w:t>
      </w:r>
    </w:p>
    <w:p w14:paraId="78E9F6D5" w14:textId="77777777" w:rsidR="00BA7137" w:rsidRPr="00BA7137" w:rsidRDefault="00A54946" w:rsidP="002F673D">
      <w:pPr>
        <w:pStyle w:val="asubprovision1letter"/>
        <w:numPr>
          <w:ilvl w:val="0"/>
          <w:numId w:val="407"/>
        </w:numPr>
      </w:pPr>
      <w:r w:rsidRPr="00BA7137">
        <w:rPr>
          <w:b/>
        </w:rPr>
        <w:t>Time</w:t>
      </w:r>
      <w:r w:rsidRPr="00BA7137">
        <w:rPr>
          <w:b/>
          <w:spacing w:val="10"/>
        </w:rPr>
        <w:t xml:space="preserve"> </w:t>
      </w:r>
      <w:r w:rsidRPr="00BA7137">
        <w:rPr>
          <w:b/>
        </w:rPr>
        <w:t>Period</w:t>
      </w:r>
      <w:r>
        <w:t>:</w:t>
      </w:r>
      <w:r w:rsidRPr="00BA7137">
        <w:rPr>
          <w:spacing w:val="11"/>
        </w:rPr>
        <w:t xml:space="preserve"> </w:t>
      </w:r>
    </w:p>
    <w:p w14:paraId="76E249E7" w14:textId="641AF305" w:rsidR="00EA4CF1" w:rsidRDefault="00A54946" w:rsidP="00BA7137">
      <w:pPr>
        <w:pStyle w:val="asubprov2existing"/>
      </w:pPr>
      <w:r>
        <w:t>Notwithstanding</w:t>
      </w:r>
      <w:r w:rsidRPr="00BA7137">
        <w:rPr>
          <w:spacing w:val="9"/>
        </w:rPr>
        <w:t xml:space="preserve"> </w:t>
      </w:r>
      <w:r>
        <w:t>any</w:t>
      </w:r>
      <w:r w:rsidRPr="00BA7137">
        <w:rPr>
          <w:spacing w:val="10"/>
        </w:rPr>
        <w:t xml:space="preserve"> </w:t>
      </w:r>
      <w:r>
        <w:t>other</w:t>
      </w:r>
      <w:r w:rsidRPr="00BA7137">
        <w:rPr>
          <w:spacing w:val="10"/>
        </w:rPr>
        <w:t xml:space="preserve"> </w:t>
      </w:r>
      <w:r>
        <w:t>provision</w:t>
      </w:r>
      <w:r w:rsidRPr="00BA7137">
        <w:rPr>
          <w:spacing w:val="11"/>
        </w:rPr>
        <w:t xml:space="preserve"> </w:t>
      </w:r>
      <w:r>
        <w:t>of</w:t>
      </w:r>
      <w:r w:rsidRPr="00BA7137">
        <w:rPr>
          <w:spacing w:val="11"/>
        </w:rPr>
        <w:t xml:space="preserve"> </w:t>
      </w:r>
      <w:r>
        <w:t>this</w:t>
      </w:r>
      <w:r w:rsidRPr="00BA7137">
        <w:rPr>
          <w:spacing w:val="12"/>
        </w:rPr>
        <w:t xml:space="preserve"> </w:t>
      </w:r>
      <w:r>
        <w:t>By-law</w:t>
      </w:r>
      <w:r w:rsidRPr="00BA7137">
        <w:rPr>
          <w:spacing w:val="8"/>
        </w:rPr>
        <w:t xml:space="preserve"> </w:t>
      </w:r>
      <w:r>
        <w:t>to</w:t>
      </w:r>
      <w:r w:rsidRPr="00BA7137">
        <w:rPr>
          <w:spacing w:val="11"/>
        </w:rPr>
        <w:t xml:space="preserve"> </w:t>
      </w:r>
      <w:r>
        <w:t>the</w:t>
      </w:r>
      <w:r w:rsidRPr="00BA7137">
        <w:rPr>
          <w:spacing w:val="10"/>
        </w:rPr>
        <w:t xml:space="preserve"> </w:t>
      </w:r>
      <w:r>
        <w:t>contrary,</w:t>
      </w:r>
      <w:r w:rsidRPr="00BA7137">
        <w:rPr>
          <w:spacing w:val="12"/>
        </w:rPr>
        <w:t xml:space="preserve"> </w:t>
      </w:r>
      <w:r>
        <w:t>two</w:t>
      </w:r>
      <w:r w:rsidR="00BA7137">
        <w:t xml:space="preserve"> </w:t>
      </w:r>
      <w:r>
        <w:t>(2) single detached dwellings shall be permitted on those lands Zoned A1-20-T from March 7, 2022 to March 7, 2024, after which only one (1) single detached dwelling shall be permitted.</w:t>
      </w:r>
    </w:p>
    <w:p w14:paraId="1C3BC1F4" w14:textId="77777777" w:rsidR="00BA7137" w:rsidRPr="00BA7137" w:rsidRDefault="00A54946" w:rsidP="002F673D">
      <w:pPr>
        <w:pStyle w:val="asubprovision1letter"/>
        <w:numPr>
          <w:ilvl w:val="0"/>
          <w:numId w:val="407"/>
        </w:numPr>
      </w:pPr>
      <w:r w:rsidRPr="00BA7137">
        <w:rPr>
          <w:b/>
        </w:rPr>
        <w:t xml:space="preserve">Removal: </w:t>
      </w:r>
    </w:p>
    <w:p w14:paraId="6B456F4D" w14:textId="021289C3" w:rsidR="00EA4CF1" w:rsidRDefault="00A54946" w:rsidP="00BA7137">
      <w:pPr>
        <w:pStyle w:val="asubprov2existing"/>
      </w:pPr>
      <w:r>
        <w:t>One (1) single detached dwelling shall be removed or repurposed</w:t>
      </w:r>
      <w:r w:rsidRPr="00BA7137">
        <w:rPr>
          <w:spacing w:val="21"/>
        </w:rPr>
        <w:t xml:space="preserve"> </w:t>
      </w:r>
      <w:r>
        <w:t>in conformity with Section 18.2 of By-law 43-08 at the conclusion of the two (2) year period or at the occupancy of the new</w:t>
      </w:r>
      <w:r w:rsidRPr="00BA7137">
        <w:rPr>
          <w:spacing w:val="-8"/>
        </w:rPr>
        <w:t xml:space="preserve"> </w:t>
      </w:r>
      <w:r>
        <w:t>dwelling.</w:t>
      </w:r>
    </w:p>
    <w:p w14:paraId="60986B11" w14:textId="77777777" w:rsidR="00EA4CF1" w:rsidRDefault="00A54946" w:rsidP="00BA7137">
      <w:pPr>
        <w:pStyle w:val="aprovisionnum"/>
        <w:rPr>
          <w:i/>
        </w:rPr>
      </w:pPr>
      <w:r>
        <w:rPr>
          <w:b/>
        </w:rPr>
        <w:t xml:space="preserve">A1-21-T </w:t>
      </w:r>
      <w:r>
        <w:t>(22130 Christina</w:t>
      </w:r>
      <w:r>
        <w:rPr>
          <w:spacing w:val="3"/>
        </w:rPr>
        <w:t xml:space="preserve"> </w:t>
      </w:r>
      <w:r>
        <w:t>Road</w:t>
      </w:r>
      <w:r>
        <w:rPr>
          <w:i/>
        </w:rPr>
        <w:t>)</w:t>
      </w:r>
    </w:p>
    <w:p w14:paraId="6FAD7701" w14:textId="77777777" w:rsidR="00EA4CF1" w:rsidRDefault="00A54946" w:rsidP="002F673D">
      <w:pPr>
        <w:pStyle w:val="asubprovision1letter"/>
        <w:numPr>
          <w:ilvl w:val="0"/>
          <w:numId w:val="408"/>
        </w:numPr>
      </w:pPr>
      <w:r w:rsidRPr="00951C64">
        <w:rPr>
          <w:b/>
        </w:rPr>
        <w:t xml:space="preserve">Defined Area: </w:t>
      </w:r>
      <w:r>
        <w:t>A1-21-T as shown on Schedule ‘A’, Map No. 34 to this</w:t>
      </w:r>
      <w:r w:rsidRPr="00951C64">
        <w:rPr>
          <w:spacing w:val="-3"/>
        </w:rPr>
        <w:t xml:space="preserve"> </w:t>
      </w:r>
      <w:r>
        <w:t>By-law.</w:t>
      </w:r>
    </w:p>
    <w:p w14:paraId="2A589EAF" w14:textId="77777777" w:rsidR="00951C64" w:rsidRDefault="00A54946" w:rsidP="002F673D">
      <w:pPr>
        <w:pStyle w:val="asubprovision1letter"/>
        <w:numPr>
          <w:ilvl w:val="0"/>
          <w:numId w:val="408"/>
        </w:numPr>
      </w:pPr>
      <w:r w:rsidRPr="00951C64">
        <w:rPr>
          <w:b/>
        </w:rPr>
        <w:t>Permitted Uses</w:t>
      </w:r>
      <w:r>
        <w:t>:</w:t>
      </w:r>
    </w:p>
    <w:p w14:paraId="6C839EDF" w14:textId="24CC5E4B" w:rsidR="00EA4CF1" w:rsidRDefault="00A54946" w:rsidP="00951C64">
      <w:pPr>
        <w:pStyle w:val="asubprov2existing"/>
      </w:pPr>
      <w:r>
        <w:t>In addition to Section 18.2 of By-law No. 43-08, as amended, which restricts the permitted uses to agricultural uses, one single-detached dwelling and various secondary and accessory uses on lands zoned “Agricultural Small Holdings (A2)”, a “Seasonal Farm Worker Dwelling” as defined under By-law 43-08 shall be permitted on the lands shown in heavy solid lines on Schedule “A” of this</w:t>
      </w:r>
      <w:r w:rsidRPr="00951C64">
        <w:rPr>
          <w:spacing w:val="-28"/>
        </w:rPr>
        <w:t xml:space="preserve"> </w:t>
      </w:r>
      <w:r>
        <w:t>by-law.</w:t>
      </w:r>
    </w:p>
    <w:p w14:paraId="1BBAABCE" w14:textId="77777777" w:rsidR="00EA4CF1" w:rsidRDefault="00A54946" w:rsidP="002F673D">
      <w:pPr>
        <w:pStyle w:val="asubprovision1letter"/>
        <w:numPr>
          <w:ilvl w:val="0"/>
          <w:numId w:val="408"/>
        </w:numPr>
      </w:pPr>
      <w:r w:rsidRPr="00951C64">
        <w:rPr>
          <w:b/>
          <w:bCs/>
        </w:rPr>
        <w:t>Seasonal Farm Worker</w:t>
      </w:r>
      <w:r w:rsidRPr="00951C64">
        <w:rPr>
          <w:b/>
          <w:bCs/>
          <w:spacing w:val="-2"/>
        </w:rPr>
        <w:t xml:space="preserve"> </w:t>
      </w:r>
      <w:r w:rsidRPr="00951C64">
        <w:rPr>
          <w:b/>
          <w:bCs/>
        </w:rPr>
        <w:t>dwellings</w:t>
      </w:r>
      <w:r>
        <w:t>:</w:t>
      </w:r>
    </w:p>
    <w:p w14:paraId="1DF7A9C3" w14:textId="77777777" w:rsidR="00EA4CF1" w:rsidRDefault="00A54946" w:rsidP="00951C64">
      <w:pPr>
        <w:pStyle w:val="asubprov2existing"/>
      </w:pPr>
      <w:r>
        <w:t>The</w:t>
      </w:r>
      <w:r w:rsidRPr="00951C64">
        <w:rPr>
          <w:spacing w:val="-8"/>
        </w:rPr>
        <w:t xml:space="preserve"> </w:t>
      </w:r>
      <w:r>
        <w:t>minimum</w:t>
      </w:r>
      <w:r w:rsidRPr="00951C64">
        <w:rPr>
          <w:spacing w:val="-3"/>
        </w:rPr>
        <w:t xml:space="preserve"> </w:t>
      </w:r>
      <w:r>
        <w:t>lot</w:t>
      </w:r>
      <w:r w:rsidRPr="00951C64">
        <w:rPr>
          <w:spacing w:val="-5"/>
        </w:rPr>
        <w:t xml:space="preserve"> </w:t>
      </w:r>
      <w:r>
        <w:t>area</w:t>
      </w:r>
      <w:r w:rsidRPr="00951C64">
        <w:rPr>
          <w:spacing w:val="-5"/>
        </w:rPr>
        <w:t xml:space="preserve"> </w:t>
      </w:r>
      <w:r>
        <w:t>for</w:t>
      </w:r>
      <w:r w:rsidRPr="00951C64">
        <w:rPr>
          <w:spacing w:val="-4"/>
        </w:rPr>
        <w:t xml:space="preserve"> </w:t>
      </w:r>
      <w:r>
        <w:t>a</w:t>
      </w:r>
      <w:r w:rsidRPr="00951C64">
        <w:rPr>
          <w:spacing w:val="-6"/>
        </w:rPr>
        <w:t xml:space="preserve"> </w:t>
      </w:r>
      <w:r>
        <w:t>seasonal</w:t>
      </w:r>
      <w:r w:rsidRPr="00951C64">
        <w:rPr>
          <w:spacing w:val="-5"/>
        </w:rPr>
        <w:t xml:space="preserve"> </w:t>
      </w:r>
      <w:r>
        <w:t>farm</w:t>
      </w:r>
      <w:r w:rsidRPr="00951C64">
        <w:rPr>
          <w:spacing w:val="-1"/>
        </w:rPr>
        <w:t xml:space="preserve"> </w:t>
      </w:r>
      <w:r>
        <w:t>worker</w:t>
      </w:r>
      <w:r w:rsidRPr="00951C64">
        <w:rPr>
          <w:spacing w:val="-4"/>
        </w:rPr>
        <w:t xml:space="preserve"> </w:t>
      </w:r>
      <w:r>
        <w:t>dwelling</w:t>
      </w:r>
      <w:r w:rsidRPr="00951C64">
        <w:rPr>
          <w:spacing w:val="-6"/>
        </w:rPr>
        <w:t xml:space="preserve"> </w:t>
      </w:r>
      <w:r>
        <w:t>shall</w:t>
      </w:r>
      <w:r w:rsidRPr="00951C64">
        <w:rPr>
          <w:spacing w:val="-4"/>
        </w:rPr>
        <w:t xml:space="preserve"> </w:t>
      </w:r>
      <w:r>
        <w:t>be</w:t>
      </w:r>
      <w:r w:rsidRPr="00951C64">
        <w:rPr>
          <w:spacing w:val="-5"/>
        </w:rPr>
        <w:t xml:space="preserve"> </w:t>
      </w:r>
      <w:r>
        <w:t>35 ha;</w:t>
      </w:r>
    </w:p>
    <w:p w14:paraId="4138537D" w14:textId="77777777" w:rsidR="00EA4CF1" w:rsidRDefault="00A54946" w:rsidP="00951C64">
      <w:pPr>
        <w:pStyle w:val="asubprov2existing"/>
      </w:pPr>
      <w:r>
        <w:t>A</w:t>
      </w:r>
      <w:r w:rsidRPr="00951C64">
        <w:rPr>
          <w:spacing w:val="-5"/>
        </w:rPr>
        <w:t xml:space="preserve"> </w:t>
      </w:r>
      <w:r>
        <w:t>seasonal</w:t>
      </w:r>
      <w:r w:rsidRPr="00951C64">
        <w:rPr>
          <w:spacing w:val="-5"/>
        </w:rPr>
        <w:t xml:space="preserve"> </w:t>
      </w:r>
      <w:r>
        <w:t>farm</w:t>
      </w:r>
      <w:r w:rsidRPr="00951C64">
        <w:rPr>
          <w:spacing w:val="2"/>
        </w:rPr>
        <w:t xml:space="preserve"> </w:t>
      </w:r>
      <w:r>
        <w:t>worker</w:t>
      </w:r>
      <w:r w:rsidRPr="00951C64">
        <w:rPr>
          <w:spacing w:val="-4"/>
        </w:rPr>
        <w:t xml:space="preserve"> </w:t>
      </w:r>
      <w:r>
        <w:t>dwelling</w:t>
      </w:r>
      <w:r w:rsidRPr="00951C64">
        <w:rPr>
          <w:spacing w:val="-4"/>
        </w:rPr>
        <w:t xml:space="preserve"> </w:t>
      </w:r>
      <w:r>
        <w:t>may</w:t>
      </w:r>
      <w:r w:rsidRPr="00951C64">
        <w:rPr>
          <w:spacing w:val="-5"/>
        </w:rPr>
        <w:t xml:space="preserve"> </w:t>
      </w:r>
      <w:r>
        <w:t>be</w:t>
      </w:r>
      <w:r w:rsidRPr="00951C64">
        <w:rPr>
          <w:spacing w:val="-2"/>
        </w:rPr>
        <w:t xml:space="preserve"> </w:t>
      </w:r>
      <w:r>
        <w:t>located</w:t>
      </w:r>
      <w:r w:rsidRPr="00951C64">
        <w:rPr>
          <w:spacing w:val="-3"/>
        </w:rPr>
        <w:t xml:space="preserve"> </w:t>
      </w:r>
      <w:r>
        <w:t>in</w:t>
      </w:r>
      <w:r w:rsidRPr="00951C64">
        <w:rPr>
          <w:spacing w:val="-2"/>
        </w:rPr>
        <w:t xml:space="preserve"> </w:t>
      </w:r>
      <w:r>
        <w:t>a</w:t>
      </w:r>
      <w:r w:rsidRPr="00951C64">
        <w:rPr>
          <w:spacing w:val="-4"/>
        </w:rPr>
        <w:t xml:space="preserve"> </w:t>
      </w:r>
      <w:r>
        <w:t>front</w:t>
      </w:r>
      <w:r w:rsidRPr="00951C64">
        <w:rPr>
          <w:spacing w:val="-2"/>
        </w:rPr>
        <w:t xml:space="preserve"> </w:t>
      </w:r>
      <w:r>
        <w:t>and</w:t>
      </w:r>
      <w:r w:rsidRPr="00951C64">
        <w:rPr>
          <w:spacing w:val="-4"/>
        </w:rPr>
        <w:t xml:space="preserve"> </w:t>
      </w:r>
      <w:r>
        <w:t>/or</w:t>
      </w:r>
      <w:r w:rsidRPr="00951C64">
        <w:rPr>
          <w:spacing w:val="-4"/>
        </w:rPr>
        <w:t xml:space="preserve"> </w:t>
      </w:r>
      <w:r>
        <w:t>the exterior side</w:t>
      </w:r>
      <w:r w:rsidRPr="00951C64">
        <w:rPr>
          <w:spacing w:val="1"/>
        </w:rPr>
        <w:t xml:space="preserve"> </w:t>
      </w:r>
      <w:r>
        <w:t>yards.</w:t>
      </w:r>
    </w:p>
    <w:p w14:paraId="58F2A2D0" w14:textId="77777777" w:rsidR="00951C64" w:rsidRDefault="00A54946" w:rsidP="002F673D">
      <w:pPr>
        <w:pStyle w:val="asubprovision1letter"/>
        <w:numPr>
          <w:ilvl w:val="0"/>
          <w:numId w:val="408"/>
        </w:numPr>
      </w:pPr>
      <w:r w:rsidRPr="00951C64">
        <w:rPr>
          <w:b/>
        </w:rPr>
        <w:t>Time Period</w:t>
      </w:r>
      <w:r>
        <w:t xml:space="preserve">: </w:t>
      </w:r>
    </w:p>
    <w:p w14:paraId="23DA4D48" w14:textId="2F75793B" w:rsidR="00EA4CF1" w:rsidRDefault="00A54946" w:rsidP="00951C64">
      <w:pPr>
        <w:pStyle w:val="asubprov2existing"/>
      </w:pPr>
      <w:r>
        <w:t>Notwithstanding any other provision of this By-law to the contrary, seasonal farm worker dwelling shall be permitted on those lands Zoned A1-21-T</w:t>
      </w:r>
      <w:r w:rsidRPr="00951C64">
        <w:rPr>
          <w:spacing w:val="1"/>
        </w:rPr>
        <w:t xml:space="preserve"> </w:t>
      </w:r>
      <w:r>
        <w:t>from</w:t>
      </w:r>
      <w:r w:rsidR="00951C64">
        <w:t xml:space="preserve"> </w:t>
      </w:r>
      <w:r>
        <w:t>March</w:t>
      </w:r>
      <w:r w:rsidRPr="00951C64">
        <w:rPr>
          <w:spacing w:val="-13"/>
        </w:rPr>
        <w:t xml:space="preserve"> </w:t>
      </w:r>
      <w:r>
        <w:t>21,</w:t>
      </w:r>
      <w:r w:rsidRPr="00951C64">
        <w:rPr>
          <w:spacing w:val="-10"/>
        </w:rPr>
        <w:t xml:space="preserve"> </w:t>
      </w:r>
      <w:r>
        <w:t>2021</w:t>
      </w:r>
      <w:r w:rsidRPr="00951C64">
        <w:rPr>
          <w:spacing w:val="-11"/>
        </w:rPr>
        <w:t xml:space="preserve"> </w:t>
      </w:r>
      <w:r>
        <w:t>to</w:t>
      </w:r>
      <w:r w:rsidRPr="00951C64">
        <w:rPr>
          <w:spacing w:val="-10"/>
        </w:rPr>
        <w:t xml:space="preserve"> </w:t>
      </w:r>
      <w:r>
        <w:t>March</w:t>
      </w:r>
      <w:r w:rsidRPr="00951C64">
        <w:rPr>
          <w:spacing w:val="-10"/>
        </w:rPr>
        <w:t xml:space="preserve"> </w:t>
      </w:r>
      <w:r>
        <w:t>21,</w:t>
      </w:r>
      <w:r w:rsidRPr="00951C64">
        <w:rPr>
          <w:spacing w:val="-13"/>
        </w:rPr>
        <w:t xml:space="preserve"> </w:t>
      </w:r>
      <w:r>
        <w:t>2024,</w:t>
      </w:r>
      <w:r w:rsidRPr="00951C64">
        <w:rPr>
          <w:spacing w:val="-12"/>
        </w:rPr>
        <w:t xml:space="preserve"> </w:t>
      </w:r>
      <w:r>
        <w:t>after</w:t>
      </w:r>
      <w:r w:rsidRPr="00951C64">
        <w:rPr>
          <w:spacing w:val="-9"/>
        </w:rPr>
        <w:t xml:space="preserve"> </w:t>
      </w:r>
      <w:r>
        <w:t>which</w:t>
      </w:r>
      <w:r w:rsidRPr="00951C64">
        <w:rPr>
          <w:spacing w:val="-11"/>
        </w:rPr>
        <w:t xml:space="preserve"> </w:t>
      </w:r>
      <w:r>
        <w:t>the</w:t>
      </w:r>
      <w:r w:rsidRPr="00951C64">
        <w:rPr>
          <w:spacing w:val="-12"/>
        </w:rPr>
        <w:t xml:space="preserve"> </w:t>
      </w:r>
      <w:r>
        <w:t>seasonal</w:t>
      </w:r>
      <w:r w:rsidRPr="00951C64">
        <w:rPr>
          <w:spacing w:val="-11"/>
        </w:rPr>
        <w:t xml:space="preserve"> </w:t>
      </w:r>
      <w:r>
        <w:t>farm</w:t>
      </w:r>
      <w:r w:rsidRPr="00951C64">
        <w:rPr>
          <w:spacing w:val="-8"/>
        </w:rPr>
        <w:t xml:space="preserve"> </w:t>
      </w:r>
      <w:r>
        <w:t>worker</w:t>
      </w:r>
      <w:r w:rsidRPr="00951C64">
        <w:rPr>
          <w:spacing w:val="-11"/>
        </w:rPr>
        <w:t xml:space="preserve"> </w:t>
      </w:r>
      <w:r>
        <w:t>dwelling</w:t>
      </w:r>
      <w:r w:rsidRPr="00951C64">
        <w:rPr>
          <w:spacing w:val="-10"/>
        </w:rPr>
        <w:t xml:space="preserve"> </w:t>
      </w:r>
      <w:r>
        <w:t>shall not be</w:t>
      </w:r>
      <w:r w:rsidRPr="00951C64">
        <w:rPr>
          <w:spacing w:val="-3"/>
        </w:rPr>
        <w:t xml:space="preserve"> </w:t>
      </w:r>
      <w:r>
        <w:t>permitted.</w:t>
      </w:r>
    </w:p>
    <w:p w14:paraId="1A4AA8D7" w14:textId="77777777" w:rsidR="00951C64" w:rsidRPr="00951C64" w:rsidRDefault="00A54946" w:rsidP="008C244B">
      <w:pPr>
        <w:pStyle w:val="ListParagraph"/>
        <w:numPr>
          <w:ilvl w:val="1"/>
          <w:numId w:val="19"/>
        </w:numPr>
        <w:tabs>
          <w:tab w:val="left" w:pos="2881"/>
        </w:tabs>
        <w:spacing w:line="242" w:lineRule="auto"/>
        <w:ind w:left="2880" w:right="1799" w:hanging="360"/>
        <w:jc w:val="both"/>
        <w:rPr>
          <w:sz w:val="20"/>
        </w:rPr>
      </w:pPr>
      <w:r>
        <w:rPr>
          <w:b/>
          <w:sz w:val="20"/>
        </w:rPr>
        <w:t xml:space="preserve">Removal: </w:t>
      </w:r>
    </w:p>
    <w:p w14:paraId="36ED6ED2" w14:textId="5D0EC28E" w:rsidR="00EA4CF1" w:rsidRDefault="00A54946" w:rsidP="00951C64">
      <w:pPr>
        <w:pStyle w:val="asubprov2existing"/>
      </w:pPr>
      <w:r>
        <w:t>The seasonal farm worker dwelling shall be removed or repurposed in conformity with Section 18.2 of By-law 43-08 at the conclusion of the three (3) year period.</w:t>
      </w:r>
    </w:p>
    <w:p w14:paraId="0B074B04" w14:textId="77777777" w:rsidR="00EA4CF1" w:rsidRDefault="00A54946" w:rsidP="00951C64">
      <w:pPr>
        <w:pStyle w:val="aprovisionnum"/>
      </w:pPr>
      <w:r>
        <w:rPr>
          <w:b/>
        </w:rPr>
        <w:t xml:space="preserve">A1-22 </w:t>
      </w:r>
      <w:r>
        <w:t>(Skinner</w:t>
      </w:r>
      <w:r>
        <w:rPr>
          <w:spacing w:val="-2"/>
        </w:rPr>
        <w:t xml:space="preserve"> </w:t>
      </w:r>
      <w:r>
        <w:t>Drive)</w:t>
      </w:r>
    </w:p>
    <w:p w14:paraId="6AFDFD42" w14:textId="77777777" w:rsidR="00EA4CF1" w:rsidRDefault="00A54946" w:rsidP="002F673D">
      <w:pPr>
        <w:pStyle w:val="asubprovision1letter"/>
        <w:numPr>
          <w:ilvl w:val="0"/>
          <w:numId w:val="409"/>
        </w:numPr>
      </w:pPr>
      <w:r w:rsidRPr="00951C64">
        <w:rPr>
          <w:b/>
        </w:rPr>
        <w:t xml:space="preserve">Defined Area: </w:t>
      </w:r>
      <w:r>
        <w:t>A1-22 as shown on Schedule ‘A’, Map No. 12 to this</w:t>
      </w:r>
      <w:r w:rsidRPr="00951C64">
        <w:rPr>
          <w:spacing w:val="-2"/>
        </w:rPr>
        <w:t xml:space="preserve"> </w:t>
      </w:r>
      <w:r>
        <w:t>By-law.</w:t>
      </w:r>
    </w:p>
    <w:p w14:paraId="1BB14617" w14:textId="77777777" w:rsidR="00EA4CF1" w:rsidRDefault="00A54946" w:rsidP="00951C64">
      <w:pPr>
        <w:pStyle w:val="asubprovision1letter"/>
      </w:pPr>
      <w:r w:rsidRPr="00951C64">
        <w:rPr>
          <w:b/>
          <w:bCs/>
        </w:rPr>
        <w:t>Lot</w:t>
      </w:r>
      <w:r w:rsidRPr="00951C64">
        <w:rPr>
          <w:b/>
          <w:bCs/>
          <w:spacing w:val="-1"/>
        </w:rPr>
        <w:t xml:space="preserve"> </w:t>
      </w:r>
      <w:r w:rsidRPr="00951C64">
        <w:rPr>
          <w:b/>
          <w:bCs/>
        </w:rPr>
        <w:t>Provisions</w:t>
      </w:r>
      <w:r>
        <w:t>:</w:t>
      </w:r>
    </w:p>
    <w:p w14:paraId="7ADAA43D" w14:textId="0CCC70F9" w:rsidR="00EA4CF1" w:rsidRDefault="00A54946" w:rsidP="00951C64">
      <w:pPr>
        <w:pStyle w:val="asubprov2existing"/>
      </w:pPr>
      <w:r>
        <w:t>Minimum</w:t>
      </w:r>
      <w:r>
        <w:rPr>
          <w:spacing w:val="1"/>
        </w:rPr>
        <w:t xml:space="preserve"> </w:t>
      </w:r>
      <w:r>
        <w:t>Lot</w:t>
      </w:r>
      <w:r>
        <w:rPr>
          <w:spacing w:val="-2"/>
        </w:rPr>
        <w:t xml:space="preserve"> </w:t>
      </w:r>
      <w:r>
        <w:t>Area</w:t>
      </w:r>
      <w:r>
        <w:tab/>
      </w:r>
      <w:r w:rsidR="00951C64">
        <w:tab/>
      </w:r>
      <w:r w:rsidR="00951C64">
        <w:tab/>
      </w:r>
      <w:r w:rsidR="00951C64">
        <w:tab/>
      </w:r>
      <w:r>
        <w:t>38.6</w:t>
      </w:r>
      <w:r>
        <w:rPr>
          <w:spacing w:val="1"/>
        </w:rPr>
        <w:t xml:space="preserve"> </w:t>
      </w:r>
      <w:r>
        <w:t>ha</w:t>
      </w:r>
    </w:p>
    <w:p w14:paraId="38367CC3" w14:textId="77777777" w:rsidR="00EA4CF1" w:rsidRDefault="00EA4CF1"/>
    <w:p w14:paraId="64920B5E" w14:textId="77777777" w:rsidR="008446B5" w:rsidRPr="00532BEC" w:rsidRDefault="008446B5" w:rsidP="008446B5">
      <w:pPr>
        <w:pStyle w:val="aprovisionnum"/>
        <w:rPr>
          <w:lang w:eastAsia="en-CA"/>
        </w:rPr>
      </w:pPr>
      <w:r w:rsidRPr="00532BEC">
        <w:rPr>
          <w:b/>
          <w:bCs/>
          <w:lang w:eastAsia="en-CA"/>
        </w:rPr>
        <w:t xml:space="preserve">A1-23-T </w:t>
      </w:r>
      <w:r w:rsidRPr="00532BEC">
        <w:rPr>
          <w:lang w:eastAsia="en-CA"/>
        </w:rPr>
        <w:t>(21861 Cooks Road)</w:t>
      </w:r>
    </w:p>
    <w:p w14:paraId="739516AE" w14:textId="0569F757" w:rsidR="008446B5" w:rsidRPr="00532BEC" w:rsidRDefault="008446B5" w:rsidP="008446B5">
      <w:pPr>
        <w:pStyle w:val="asubprovision1letter"/>
        <w:numPr>
          <w:ilvl w:val="0"/>
          <w:numId w:val="608"/>
        </w:numPr>
        <w:rPr>
          <w:lang w:eastAsia="en-CA"/>
        </w:rPr>
      </w:pPr>
      <w:r w:rsidRPr="008446B5">
        <w:rPr>
          <w:b/>
          <w:bCs/>
          <w:lang w:eastAsia="en-CA"/>
        </w:rPr>
        <w:t xml:space="preserve">Defined Area: </w:t>
      </w:r>
      <w:r w:rsidRPr="00532BEC">
        <w:rPr>
          <w:lang w:eastAsia="en-CA"/>
        </w:rPr>
        <w:t>A1-23-T as shown on Schedule ‘A’, Map No. 35 to this By-law.</w:t>
      </w:r>
    </w:p>
    <w:p w14:paraId="7E61B8CA" w14:textId="4D428412" w:rsidR="008446B5" w:rsidRPr="00532BEC" w:rsidRDefault="008446B5" w:rsidP="008446B5">
      <w:pPr>
        <w:pStyle w:val="asubprovision1letter"/>
        <w:rPr>
          <w:lang w:eastAsia="en-CA"/>
        </w:rPr>
      </w:pPr>
      <w:r w:rsidRPr="00532BEC">
        <w:rPr>
          <w:b/>
          <w:bCs/>
          <w:lang w:eastAsia="en-CA"/>
        </w:rPr>
        <w:t>Permitted Uses</w:t>
      </w:r>
      <w:r w:rsidRPr="00532BEC">
        <w:rPr>
          <w:lang w:eastAsia="en-CA"/>
        </w:rPr>
        <w:t>: Notwithstanding Section 18.2 of By-law No.43-08, as amended, which restricts the permitted uses to agricultural uses, one single-detached dwelling and various secondary and accessory uses on lands zoned “General Agricultural (A1)”, a second “Single Detached Dwelling” as defined under By-law 43-08 shall be permitted on the lands shown in heavy solid lines on Schedule “A” of this by-law.</w:t>
      </w:r>
    </w:p>
    <w:p w14:paraId="0C0FC7A9" w14:textId="0BD17A9D" w:rsidR="008446B5" w:rsidRPr="00532BEC" w:rsidRDefault="008446B5" w:rsidP="008446B5">
      <w:pPr>
        <w:pStyle w:val="asubprovision1letter"/>
        <w:rPr>
          <w:lang w:eastAsia="en-CA"/>
        </w:rPr>
      </w:pPr>
      <w:r w:rsidRPr="00532BEC">
        <w:rPr>
          <w:b/>
          <w:bCs/>
          <w:lang w:eastAsia="en-CA"/>
        </w:rPr>
        <w:t>Time Period</w:t>
      </w:r>
      <w:r w:rsidRPr="00532BEC">
        <w:rPr>
          <w:lang w:eastAsia="en-CA"/>
        </w:rPr>
        <w:t>: Notwithstanding any other provision of this Bylaw to the contrary, two (2) single detached dwellings shall be permitted on those lands Zoned A1-23-T from December 18, 2023 to December 18, 2024, after which only one (1) single detached dwelling shall be permitted.</w:t>
      </w:r>
    </w:p>
    <w:p w14:paraId="36333289" w14:textId="7E5984DD" w:rsidR="008446B5" w:rsidRPr="00532BEC" w:rsidRDefault="008446B5" w:rsidP="008446B5">
      <w:pPr>
        <w:pStyle w:val="asubprovision1letter"/>
        <w:rPr>
          <w:lang w:eastAsia="en-CA"/>
        </w:rPr>
      </w:pPr>
      <w:r w:rsidRPr="00532BEC">
        <w:rPr>
          <w:b/>
          <w:bCs/>
          <w:lang w:eastAsia="en-CA"/>
        </w:rPr>
        <w:t xml:space="preserve">Removal: </w:t>
      </w:r>
      <w:r w:rsidRPr="00532BEC">
        <w:rPr>
          <w:lang w:eastAsia="en-CA"/>
        </w:rPr>
        <w:t>One (1) single detached dwelling shall be removed or repurposed in conformity with Section 18.2 of By-law 43-08 at the conclusion of the one (1) year period or at the occupancy of the new dwelling.</w:t>
      </w:r>
    </w:p>
    <w:p w14:paraId="30DBA7BB" w14:textId="77777777" w:rsidR="008446B5" w:rsidRDefault="008446B5" w:rsidP="008446B5">
      <w:pPr>
        <w:pStyle w:val="aprovisionnum"/>
        <w:sectPr w:rsidR="008446B5">
          <w:headerReference w:type="default" r:id="rId51"/>
          <w:pgSz w:w="12240" w:h="15840"/>
          <w:pgMar w:top="1360" w:right="0" w:bottom="1460" w:left="0" w:header="999" w:footer="1276" w:gutter="0"/>
          <w:cols w:space="720"/>
        </w:sectPr>
      </w:pPr>
    </w:p>
    <w:p w14:paraId="75BE763D" w14:textId="77777777" w:rsidR="00EA4CF1" w:rsidRDefault="00EA4CF1">
      <w:pPr>
        <w:pStyle w:val="BodyText"/>
      </w:pPr>
    </w:p>
    <w:p w14:paraId="26CB030A" w14:textId="77777777" w:rsidR="00EA4CF1" w:rsidRDefault="00EA4CF1">
      <w:pPr>
        <w:pStyle w:val="BodyText"/>
      </w:pPr>
    </w:p>
    <w:p w14:paraId="55405A4B" w14:textId="77777777" w:rsidR="00EA4CF1" w:rsidRDefault="00EA4CF1">
      <w:pPr>
        <w:pStyle w:val="BodyText"/>
        <w:spacing w:before="6"/>
        <w:rPr>
          <w:sz w:val="21"/>
        </w:rPr>
      </w:pPr>
    </w:p>
    <w:p w14:paraId="20D4C9E9" w14:textId="3830CF95" w:rsidR="00EA4CF1" w:rsidRDefault="00B93D3C" w:rsidP="00B93D3C">
      <w:pPr>
        <w:pStyle w:val="Heading2"/>
        <w:ind w:left="1843"/>
        <w:rPr>
          <w:strike/>
        </w:rPr>
      </w:pPr>
      <w:bookmarkStart w:id="403" w:name="SECTION_19_AGRICULTURAL_SMALL_HOLDINGS_("/>
      <w:bookmarkStart w:id="404" w:name="19.1_GENERAL_PROVISIONS"/>
      <w:bookmarkStart w:id="405" w:name="19.2_USE_&amp;_BUILDING_PROVISIONS"/>
      <w:bookmarkStart w:id="406" w:name="19.3_LOT_PROVISIONS"/>
      <w:bookmarkStart w:id="407" w:name="_Toc203722053"/>
      <w:bookmarkEnd w:id="403"/>
      <w:bookmarkEnd w:id="404"/>
      <w:bookmarkEnd w:id="405"/>
      <w:bookmarkEnd w:id="406"/>
      <w:r w:rsidRPr="00B93D3C">
        <w:t>SECTION 18</w:t>
      </w:r>
      <w:r w:rsidRPr="00B93D3C">
        <w:tab/>
      </w:r>
      <w:r w:rsidR="00A54946" w:rsidRPr="00CB6C9A">
        <w:rPr>
          <w:strike/>
        </w:rPr>
        <w:t>AGRICULTURAL SMALL HOLDINGS (A2) ZONE</w:t>
      </w:r>
      <w:bookmarkEnd w:id="407"/>
    </w:p>
    <w:p w14:paraId="1F43C02B" w14:textId="2A4278F7" w:rsidR="00CB6C9A" w:rsidRPr="00CB6C9A" w:rsidRDefault="00B93D3C" w:rsidP="00B93D3C">
      <w:pPr>
        <w:pStyle w:val="Heading2"/>
        <w:ind w:left="1843"/>
        <w:rPr>
          <w:color w:val="FF0000"/>
        </w:rPr>
      </w:pPr>
      <w:bookmarkStart w:id="408" w:name="_Toc203722054"/>
      <w:r>
        <w:rPr>
          <w:color w:val="FF0000"/>
        </w:rPr>
        <w:t>SECTION 19</w:t>
      </w:r>
      <w:r>
        <w:rPr>
          <w:color w:val="FF0000"/>
        </w:rPr>
        <w:tab/>
      </w:r>
      <w:r w:rsidR="00CB6C9A">
        <w:rPr>
          <w:color w:val="FF0000"/>
        </w:rPr>
        <w:t>AGRICULTURAL EXISTING SMALL LOT (A2) ZONE</w:t>
      </w:r>
      <w:bookmarkEnd w:id="408"/>
    </w:p>
    <w:p w14:paraId="1E52C13E" w14:textId="77777777" w:rsidR="00EA4CF1" w:rsidRDefault="00EA4CF1">
      <w:pPr>
        <w:pStyle w:val="BodyText"/>
        <w:spacing w:before="3"/>
        <w:rPr>
          <w:b/>
          <w:sz w:val="21"/>
        </w:rPr>
      </w:pPr>
    </w:p>
    <w:p w14:paraId="67CC39F1" w14:textId="77777777" w:rsidR="00EA4CF1" w:rsidRDefault="00A54946">
      <w:pPr>
        <w:spacing w:before="93"/>
        <w:ind w:left="1800" w:right="1798"/>
        <w:jc w:val="both"/>
        <w:rPr>
          <w:i/>
          <w:sz w:val="20"/>
        </w:rPr>
      </w:pPr>
      <w:r>
        <w:rPr>
          <w:b/>
          <w:i/>
          <w:sz w:val="20"/>
        </w:rPr>
        <w:t xml:space="preserve">PURPOSE &amp; INTENT: </w:t>
      </w:r>
      <w:r>
        <w:rPr>
          <w:i/>
          <w:sz w:val="20"/>
        </w:rPr>
        <w:t>The Agricultural Small Holdings (A2) Zone applies to lots designated ‘Agricultural’ in the Official Plan. The intent of this zone is to recognize existing undersized agricultural lots, as well as lots created by more recent severances (i.e. surplus farm dwelling severances,</w:t>
      </w:r>
      <w:r>
        <w:rPr>
          <w:i/>
          <w:spacing w:val="-10"/>
          <w:sz w:val="20"/>
        </w:rPr>
        <w:t xml:space="preserve"> </w:t>
      </w:r>
      <w:r>
        <w:rPr>
          <w:i/>
          <w:sz w:val="20"/>
        </w:rPr>
        <w:t>etc.).</w:t>
      </w:r>
      <w:r>
        <w:rPr>
          <w:i/>
          <w:spacing w:val="40"/>
          <w:sz w:val="20"/>
        </w:rPr>
        <w:t xml:space="preserve"> </w:t>
      </w:r>
      <w:r>
        <w:rPr>
          <w:i/>
          <w:sz w:val="20"/>
        </w:rPr>
        <w:t>Unlike</w:t>
      </w:r>
      <w:r>
        <w:rPr>
          <w:i/>
          <w:spacing w:val="-9"/>
          <w:sz w:val="20"/>
        </w:rPr>
        <w:t xml:space="preserve"> </w:t>
      </w:r>
      <w:r>
        <w:rPr>
          <w:i/>
          <w:sz w:val="20"/>
        </w:rPr>
        <w:t>the</w:t>
      </w:r>
      <w:r>
        <w:rPr>
          <w:i/>
          <w:spacing w:val="-10"/>
          <w:sz w:val="20"/>
        </w:rPr>
        <w:t xml:space="preserve"> </w:t>
      </w:r>
      <w:r>
        <w:rPr>
          <w:i/>
          <w:sz w:val="20"/>
        </w:rPr>
        <w:t>Rural</w:t>
      </w:r>
      <w:r>
        <w:rPr>
          <w:i/>
          <w:spacing w:val="-8"/>
          <w:sz w:val="20"/>
        </w:rPr>
        <w:t xml:space="preserve"> </w:t>
      </w:r>
      <w:r>
        <w:rPr>
          <w:i/>
          <w:sz w:val="20"/>
        </w:rPr>
        <w:t>Residential</w:t>
      </w:r>
      <w:r>
        <w:rPr>
          <w:i/>
          <w:spacing w:val="-10"/>
          <w:sz w:val="20"/>
        </w:rPr>
        <w:t xml:space="preserve"> </w:t>
      </w:r>
      <w:r>
        <w:rPr>
          <w:i/>
          <w:sz w:val="20"/>
        </w:rPr>
        <w:t>(R5)</w:t>
      </w:r>
      <w:r>
        <w:rPr>
          <w:i/>
          <w:spacing w:val="-7"/>
          <w:sz w:val="20"/>
        </w:rPr>
        <w:t xml:space="preserve"> </w:t>
      </w:r>
      <w:r>
        <w:rPr>
          <w:i/>
          <w:sz w:val="20"/>
        </w:rPr>
        <w:t>Zone,</w:t>
      </w:r>
      <w:r>
        <w:rPr>
          <w:i/>
          <w:spacing w:val="-6"/>
          <w:sz w:val="20"/>
        </w:rPr>
        <w:t xml:space="preserve"> </w:t>
      </w:r>
      <w:r>
        <w:rPr>
          <w:i/>
          <w:sz w:val="20"/>
        </w:rPr>
        <w:t>agricultural</w:t>
      </w:r>
      <w:r>
        <w:rPr>
          <w:i/>
          <w:spacing w:val="-8"/>
          <w:sz w:val="20"/>
        </w:rPr>
        <w:t xml:space="preserve"> </w:t>
      </w:r>
      <w:r>
        <w:rPr>
          <w:i/>
          <w:sz w:val="20"/>
        </w:rPr>
        <w:t>uses</w:t>
      </w:r>
      <w:r>
        <w:rPr>
          <w:i/>
          <w:spacing w:val="-9"/>
          <w:sz w:val="20"/>
        </w:rPr>
        <w:t xml:space="preserve"> </w:t>
      </w:r>
      <w:r>
        <w:rPr>
          <w:i/>
          <w:sz w:val="20"/>
        </w:rPr>
        <w:t>within</w:t>
      </w:r>
      <w:r>
        <w:rPr>
          <w:i/>
          <w:spacing w:val="-7"/>
          <w:sz w:val="20"/>
        </w:rPr>
        <w:t xml:space="preserve"> </w:t>
      </w:r>
      <w:r>
        <w:rPr>
          <w:i/>
          <w:sz w:val="20"/>
        </w:rPr>
        <w:t>the</w:t>
      </w:r>
      <w:r>
        <w:rPr>
          <w:i/>
          <w:spacing w:val="-7"/>
          <w:sz w:val="20"/>
        </w:rPr>
        <w:t xml:space="preserve"> </w:t>
      </w:r>
      <w:r>
        <w:rPr>
          <w:i/>
          <w:sz w:val="20"/>
        </w:rPr>
        <w:t>A2</w:t>
      </w:r>
      <w:r>
        <w:rPr>
          <w:i/>
          <w:spacing w:val="-8"/>
          <w:sz w:val="20"/>
        </w:rPr>
        <w:t xml:space="preserve"> </w:t>
      </w:r>
      <w:r>
        <w:rPr>
          <w:i/>
          <w:sz w:val="20"/>
        </w:rPr>
        <w:t>Zone</w:t>
      </w:r>
      <w:r>
        <w:rPr>
          <w:i/>
          <w:spacing w:val="-7"/>
          <w:sz w:val="20"/>
        </w:rPr>
        <w:t xml:space="preserve"> </w:t>
      </w:r>
      <w:r>
        <w:rPr>
          <w:i/>
          <w:sz w:val="20"/>
        </w:rPr>
        <w:t>are permitted, being limited by the size of the lot and, in the case of livestock, compliance with the Minimum Distance Separation (MDS II) requirements of the</w:t>
      </w:r>
      <w:r>
        <w:rPr>
          <w:i/>
          <w:spacing w:val="-5"/>
          <w:sz w:val="20"/>
        </w:rPr>
        <w:t xml:space="preserve"> </w:t>
      </w:r>
      <w:r>
        <w:rPr>
          <w:i/>
          <w:sz w:val="20"/>
        </w:rPr>
        <w:t>By-law.</w:t>
      </w:r>
    </w:p>
    <w:p w14:paraId="655F2657" w14:textId="77777777" w:rsidR="00EA4CF1" w:rsidRDefault="00A54946" w:rsidP="008C244B">
      <w:pPr>
        <w:pStyle w:val="Heading3"/>
        <w:numPr>
          <w:ilvl w:val="1"/>
          <w:numId w:val="18"/>
        </w:numPr>
        <w:tabs>
          <w:tab w:val="left" w:pos="2377"/>
        </w:tabs>
        <w:ind w:hanging="577"/>
      </w:pPr>
      <w:bookmarkStart w:id="409" w:name="_Toc203722055"/>
      <w:r>
        <w:t>GENERAL</w:t>
      </w:r>
      <w:r>
        <w:rPr>
          <w:spacing w:val="-1"/>
        </w:rPr>
        <w:t xml:space="preserve"> </w:t>
      </w:r>
      <w:r>
        <w:t>PROVISIONS</w:t>
      </w:r>
      <w:bookmarkEnd w:id="409"/>
    </w:p>
    <w:p w14:paraId="001EE45E" w14:textId="77777777" w:rsidR="00EA4CF1" w:rsidRDefault="00A54946" w:rsidP="002F673D">
      <w:pPr>
        <w:pStyle w:val="aprovisionnum"/>
        <w:numPr>
          <w:ilvl w:val="0"/>
          <w:numId w:val="410"/>
        </w:numPr>
      </w:pPr>
      <w:r>
        <w:t>No person shall, within the A2 Zone, use any lot or erect, alter or use any building or structure except in accordance with Section 4 of this By-law and the following provisions:</w:t>
      </w:r>
    </w:p>
    <w:p w14:paraId="724D5DA5" w14:textId="77777777" w:rsidR="00EA4CF1" w:rsidRDefault="00A54946" w:rsidP="008C244B">
      <w:pPr>
        <w:pStyle w:val="Heading3"/>
        <w:numPr>
          <w:ilvl w:val="1"/>
          <w:numId w:val="18"/>
        </w:numPr>
        <w:tabs>
          <w:tab w:val="left" w:pos="2377"/>
        </w:tabs>
        <w:ind w:hanging="577"/>
      </w:pPr>
      <w:bookmarkStart w:id="410" w:name="_Toc203722056"/>
      <w:r>
        <w:t>USE &amp; BUILDING</w:t>
      </w:r>
      <w:r>
        <w:rPr>
          <w:spacing w:val="1"/>
        </w:rPr>
        <w:t xml:space="preserve"> </w:t>
      </w:r>
      <w:r>
        <w:t>PROVISIONS</w:t>
      </w:r>
      <w:bookmarkEnd w:id="410"/>
    </w:p>
    <w:p w14:paraId="51904B30" w14:textId="77777777" w:rsidR="00EA4CF1" w:rsidRDefault="00A54946" w:rsidP="002F673D">
      <w:pPr>
        <w:pStyle w:val="aprovisionnum"/>
        <w:numPr>
          <w:ilvl w:val="0"/>
          <w:numId w:val="411"/>
        </w:numPr>
      </w:pPr>
      <w:r>
        <w:t xml:space="preserve">The following shall be </w:t>
      </w:r>
      <w:r w:rsidRPr="001E6EEE">
        <w:rPr>
          <w:strike/>
        </w:rPr>
        <w:t>on</w:t>
      </w:r>
      <w:r>
        <w:t xml:space="preserve"> the only permitted uses and buildings in the A2 Zone:</w:t>
      </w:r>
    </w:p>
    <w:p w14:paraId="27A16062" w14:textId="77777777" w:rsidR="00EA4CF1" w:rsidRDefault="00EA4CF1">
      <w:pPr>
        <w:pStyle w:val="BodyText"/>
        <w:spacing w:before="5"/>
      </w:pPr>
    </w:p>
    <w:tbl>
      <w:tblPr>
        <w:tblW w:w="0" w:type="auto"/>
        <w:tblInd w:w="1715" w:type="dxa"/>
        <w:tblLayout w:type="fixed"/>
        <w:tblCellMar>
          <w:left w:w="0" w:type="dxa"/>
          <w:right w:w="0" w:type="dxa"/>
        </w:tblCellMar>
        <w:tblLook w:val="01E0" w:firstRow="1" w:lastRow="1" w:firstColumn="1" w:lastColumn="1" w:noHBand="0" w:noVBand="0"/>
      </w:tblPr>
      <w:tblGrid>
        <w:gridCol w:w="3919"/>
        <w:gridCol w:w="4714"/>
      </w:tblGrid>
      <w:tr w:rsidR="00EA4CF1" w14:paraId="7720E512" w14:textId="77777777" w:rsidTr="00EC772E">
        <w:trPr>
          <w:trHeight w:val="2322"/>
        </w:trPr>
        <w:tc>
          <w:tcPr>
            <w:tcW w:w="3919" w:type="dxa"/>
          </w:tcPr>
          <w:p w14:paraId="74FB5150" w14:textId="77777777" w:rsidR="00EA4CF1" w:rsidRDefault="00A54946" w:rsidP="008C244B">
            <w:pPr>
              <w:pStyle w:val="TableParagraph"/>
              <w:numPr>
                <w:ilvl w:val="0"/>
                <w:numId w:val="17"/>
              </w:numPr>
              <w:tabs>
                <w:tab w:val="left" w:pos="1027"/>
                <w:tab w:val="left" w:pos="1028"/>
              </w:tabs>
              <w:spacing w:line="223" w:lineRule="exact"/>
              <w:rPr>
                <w:sz w:val="20"/>
              </w:rPr>
            </w:pPr>
            <w:r>
              <w:rPr>
                <w:sz w:val="20"/>
              </w:rPr>
              <w:t>Agricultural</w:t>
            </w:r>
            <w:r>
              <w:rPr>
                <w:spacing w:val="-3"/>
                <w:sz w:val="20"/>
              </w:rPr>
              <w:t xml:space="preserve"> </w:t>
            </w:r>
            <w:r>
              <w:rPr>
                <w:sz w:val="20"/>
              </w:rPr>
              <w:t>Use</w:t>
            </w:r>
          </w:p>
          <w:p w14:paraId="686B4F5D" w14:textId="77777777" w:rsidR="00EA4CF1" w:rsidRPr="00EC772E" w:rsidRDefault="00A54946" w:rsidP="00EC772E">
            <w:pPr>
              <w:pStyle w:val="TableParagraph"/>
              <w:tabs>
                <w:tab w:val="left" w:pos="1027"/>
                <w:tab w:val="left" w:pos="1028"/>
              </w:tabs>
              <w:spacing w:before="120"/>
              <w:ind w:left="1027"/>
              <w:rPr>
                <w:b/>
                <w:bCs/>
                <w:strike/>
                <w:sz w:val="20"/>
              </w:rPr>
            </w:pPr>
            <w:r w:rsidRPr="00EC772E">
              <w:rPr>
                <w:b/>
                <w:bCs/>
                <w:strike/>
                <w:sz w:val="20"/>
              </w:rPr>
              <w:t>Animal</w:t>
            </w:r>
            <w:r w:rsidRPr="00EC772E">
              <w:rPr>
                <w:b/>
                <w:bCs/>
                <w:strike/>
                <w:spacing w:val="-3"/>
                <w:sz w:val="20"/>
              </w:rPr>
              <w:t xml:space="preserve"> </w:t>
            </w:r>
            <w:r w:rsidRPr="00EC772E">
              <w:rPr>
                <w:b/>
                <w:bCs/>
                <w:strike/>
                <w:sz w:val="20"/>
              </w:rPr>
              <w:t>Kennel</w:t>
            </w:r>
          </w:p>
          <w:p w14:paraId="77D092CD" w14:textId="3801FF0A" w:rsidR="00EA4CF1" w:rsidRDefault="00A54946" w:rsidP="008C244B">
            <w:pPr>
              <w:pStyle w:val="TableParagraph"/>
              <w:numPr>
                <w:ilvl w:val="0"/>
                <w:numId w:val="17"/>
              </w:numPr>
              <w:tabs>
                <w:tab w:val="left" w:pos="1027"/>
                <w:tab w:val="left" w:pos="1028"/>
              </w:tabs>
              <w:spacing w:before="121"/>
              <w:rPr>
                <w:sz w:val="20"/>
              </w:rPr>
            </w:pPr>
            <w:r>
              <w:rPr>
                <w:sz w:val="20"/>
              </w:rPr>
              <w:t xml:space="preserve">Dwelling, </w:t>
            </w:r>
            <w:r w:rsidRPr="00EC772E">
              <w:rPr>
                <w:b/>
                <w:bCs/>
                <w:strike/>
                <w:sz w:val="20"/>
              </w:rPr>
              <w:t>Secondary</w:t>
            </w:r>
            <w:r w:rsidRPr="00EC772E">
              <w:rPr>
                <w:b/>
                <w:bCs/>
                <w:strike/>
                <w:spacing w:val="-4"/>
                <w:sz w:val="20"/>
              </w:rPr>
              <w:t xml:space="preserve"> </w:t>
            </w:r>
            <w:r w:rsidRPr="00EC772E">
              <w:rPr>
                <w:b/>
                <w:bCs/>
                <w:strike/>
                <w:sz w:val="20"/>
              </w:rPr>
              <w:t>Suite</w:t>
            </w:r>
            <w:r w:rsidR="00EC772E">
              <w:rPr>
                <w:sz w:val="20"/>
              </w:rPr>
              <w:t xml:space="preserve"> </w:t>
            </w:r>
            <w:r w:rsidR="00EC772E">
              <w:rPr>
                <w:color w:val="FF0000"/>
                <w:sz w:val="20"/>
              </w:rPr>
              <w:t>Additional Residential Unit, in accordance with Section 4.6 of this By-law</w:t>
            </w:r>
          </w:p>
          <w:p w14:paraId="179CB185" w14:textId="77777777" w:rsidR="00EA4CF1" w:rsidRDefault="00A54946" w:rsidP="008C244B">
            <w:pPr>
              <w:pStyle w:val="TableParagraph"/>
              <w:numPr>
                <w:ilvl w:val="0"/>
                <w:numId w:val="17"/>
              </w:numPr>
              <w:tabs>
                <w:tab w:val="left" w:pos="1027"/>
                <w:tab w:val="left" w:pos="1028"/>
              </w:tabs>
              <w:spacing w:before="120"/>
              <w:rPr>
                <w:sz w:val="20"/>
              </w:rPr>
            </w:pPr>
            <w:r>
              <w:rPr>
                <w:sz w:val="20"/>
              </w:rPr>
              <w:t>Dwelling, Single</w:t>
            </w:r>
            <w:r>
              <w:rPr>
                <w:spacing w:val="-2"/>
                <w:sz w:val="20"/>
              </w:rPr>
              <w:t xml:space="preserve"> </w:t>
            </w:r>
            <w:r>
              <w:rPr>
                <w:sz w:val="20"/>
              </w:rPr>
              <w:t>Detached</w:t>
            </w:r>
          </w:p>
          <w:p w14:paraId="79DD9EA7" w14:textId="2D8BA1A7" w:rsidR="001E6EEE" w:rsidRPr="001E6EEE" w:rsidRDefault="00D50547" w:rsidP="001E6EEE">
            <w:pPr>
              <w:pStyle w:val="TableParagraph"/>
              <w:numPr>
                <w:ilvl w:val="0"/>
                <w:numId w:val="17"/>
              </w:numPr>
              <w:tabs>
                <w:tab w:val="left" w:pos="1027"/>
                <w:tab w:val="left" w:pos="1028"/>
              </w:tabs>
              <w:spacing w:before="121"/>
              <w:rPr>
                <w:color w:val="FF0000"/>
                <w:sz w:val="20"/>
              </w:rPr>
            </w:pPr>
            <w:r w:rsidRPr="00D50547">
              <w:rPr>
                <w:color w:val="FF0000"/>
                <w:sz w:val="20"/>
              </w:rPr>
              <w:t>Dwelling, Farm Worker</w:t>
            </w:r>
          </w:p>
          <w:p w14:paraId="7152F648" w14:textId="0C7CB4A5" w:rsidR="00EA4CF1" w:rsidRDefault="00A54946" w:rsidP="008C244B">
            <w:pPr>
              <w:pStyle w:val="TableParagraph"/>
              <w:numPr>
                <w:ilvl w:val="0"/>
                <w:numId w:val="17"/>
              </w:numPr>
              <w:tabs>
                <w:tab w:val="left" w:pos="1027"/>
                <w:tab w:val="left" w:pos="1028"/>
              </w:tabs>
              <w:spacing w:before="121"/>
              <w:rPr>
                <w:sz w:val="20"/>
              </w:rPr>
            </w:pPr>
            <w:r>
              <w:rPr>
                <w:sz w:val="20"/>
              </w:rPr>
              <w:t>Greenhouse,</w:t>
            </w:r>
            <w:r>
              <w:rPr>
                <w:spacing w:val="-2"/>
                <w:sz w:val="20"/>
              </w:rPr>
              <w:t xml:space="preserve"> </w:t>
            </w:r>
            <w:r>
              <w:rPr>
                <w:sz w:val="20"/>
              </w:rPr>
              <w:t>Commercial</w:t>
            </w:r>
          </w:p>
          <w:p w14:paraId="16BF267D" w14:textId="77777777" w:rsidR="00EA4CF1" w:rsidRDefault="00A54946" w:rsidP="008C244B">
            <w:pPr>
              <w:pStyle w:val="TableParagraph"/>
              <w:numPr>
                <w:ilvl w:val="0"/>
                <w:numId w:val="17"/>
              </w:numPr>
              <w:tabs>
                <w:tab w:val="left" w:pos="1027"/>
                <w:tab w:val="left" w:pos="1028"/>
              </w:tabs>
              <w:spacing w:before="120"/>
              <w:rPr>
                <w:sz w:val="20"/>
              </w:rPr>
            </w:pPr>
            <w:r>
              <w:rPr>
                <w:sz w:val="20"/>
              </w:rPr>
              <w:t>Greenhouse,</w:t>
            </w:r>
            <w:r>
              <w:rPr>
                <w:spacing w:val="-2"/>
                <w:sz w:val="20"/>
              </w:rPr>
              <w:t xml:space="preserve"> </w:t>
            </w:r>
            <w:r>
              <w:rPr>
                <w:sz w:val="20"/>
              </w:rPr>
              <w:t>Farm</w:t>
            </w:r>
          </w:p>
          <w:p w14:paraId="3E34467A" w14:textId="77777777" w:rsidR="00EA4CF1" w:rsidRDefault="00A54946" w:rsidP="008C244B">
            <w:pPr>
              <w:pStyle w:val="TableParagraph"/>
              <w:numPr>
                <w:ilvl w:val="0"/>
                <w:numId w:val="17"/>
              </w:numPr>
              <w:tabs>
                <w:tab w:val="left" w:pos="1027"/>
                <w:tab w:val="left" w:pos="1028"/>
              </w:tabs>
              <w:spacing w:before="118" w:line="210" w:lineRule="exact"/>
              <w:rPr>
                <w:sz w:val="20"/>
              </w:rPr>
            </w:pPr>
            <w:r>
              <w:rPr>
                <w:sz w:val="20"/>
              </w:rPr>
              <w:t>Livestock</w:t>
            </w:r>
            <w:r>
              <w:rPr>
                <w:spacing w:val="2"/>
                <w:sz w:val="20"/>
              </w:rPr>
              <w:t xml:space="preserve"> </w:t>
            </w:r>
            <w:r>
              <w:rPr>
                <w:sz w:val="20"/>
              </w:rPr>
              <w:t>Facility</w:t>
            </w:r>
          </w:p>
        </w:tc>
        <w:tc>
          <w:tcPr>
            <w:tcW w:w="4714" w:type="dxa"/>
          </w:tcPr>
          <w:p w14:paraId="76809194" w14:textId="77777777" w:rsidR="00EA4CF1" w:rsidRDefault="00A54946" w:rsidP="00AD0DED">
            <w:pPr>
              <w:pStyle w:val="TableParagraph"/>
              <w:numPr>
                <w:ilvl w:val="0"/>
                <w:numId w:val="17"/>
              </w:numPr>
              <w:tabs>
                <w:tab w:val="left" w:pos="1386"/>
                <w:tab w:val="left" w:pos="1387"/>
              </w:tabs>
              <w:spacing w:line="223" w:lineRule="exact"/>
              <w:rPr>
                <w:sz w:val="20"/>
              </w:rPr>
            </w:pPr>
            <w:r>
              <w:rPr>
                <w:sz w:val="20"/>
              </w:rPr>
              <w:t>Market</w:t>
            </w:r>
            <w:r>
              <w:rPr>
                <w:spacing w:val="-2"/>
                <w:sz w:val="20"/>
              </w:rPr>
              <w:t xml:space="preserve"> </w:t>
            </w:r>
            <w:r>
              <w:rPr>
                <w:sz w:val="20"/>
              </w:rPr>
              <w:t>Garden</w:t>
            </w:r>
          </w:p>
          <w:p w14:paraId="3D5DE41C" w14:textId="77777777" w:rsidR="00EA4CF1" w:rsidRDefault="00A54946" w:rsidP="00AD0DED">
            <w:pPr>
              <w:pStyle w:val="TableParagraph"/>
              <w:numPr>
                <w:ilvl w:val="0"/>
                <w:numId w:val="17"/>
              </w:numPr>
              <w:tabs>
                <w:tab w:val="left" w:pos="1386"/>
                <w:tab w:val="left" w:pos="1387"/>
              </w:tabs>
              <w:spacing w:before="120"/>
              <w:rPr>
                <w:sz w:val="20"/>
              </w:rPr>
            </w:pPr>
            <w:r>
              <w:rPr>
                <w:sz w:val="20"/>
              </w:rPr>
              <w:t>Nursery</w:t>
            </w:r>
          </w:p>
          <w:p w14:paraId="72FF3DAE" w14:textId="64CCB30C" w:rsidR="00EC772E" w:rsidRPr="00EC772E" w:rsidRDefault="00EC772E" w:rsidP="00AD0DED">
            <w:pPr>
              <w:pStyle w:val="TableParagraph"/>
              <w:numPr>
                <w:ilvl w:val="0"/>
                <w:numId w:val="17"/>
              </w:numPr>
              <w:tabs>
                <w:tab w:val="left" w:pos="1386"/>
                <w:tab w:val="left" w:pos="1387"/>
              </w:tabs>
              <w:spacing w:before="121"/>
              <w:rPr>
                <w:color w:val="FF0000"/>
                <w:sz w:val="20"/>
              </w:rPr>
            </w:pPr>
            <w:r w:rsidRPr="00EC772E">
              <w:rPr>
                <w:color w:val="FF0000"/>
                <w:sz w:val="20"/>
              </w:rPr>
              <w:t xml:space="preserve">On-Farm Diversified Use, in accordance with Section 4.20 of this By-law </w:t>
            </w:r>
          </w:p>
          <w:p w14:paraId="62D8B581" w14:textId="59F5E82D" w:rsidR="00AD0DED" w:rsidRPr="008400CD" w:rsidRDefault="00AD0DED" w:rsidP="008400CD">
            <w:pPr>
              <w:pStyle w:val="asubprovision1letter"/>
              <w:numPr>
                <w:ilvl w:val="0"/>
                <w:numId w:val="17"/>
              </w:numPr>
              <w:rPr>
                <w:b/>
                <w:bCs/>
                <w:color w:val="FF0000"/>
              </w:rPr>
            </w:pPr>
            <w:r w:rsidRPr="008400CD">
              <w:rPr>
                <w:color w:val="FF0000"/>
              </w:rPr>
              <w:t xml:space="preserve">Short Term Accommodation in accordance with Section 4.20. </w:t>
            </w:r>
          </w:p>
          <w:p w14:paraId="5604DE10" w14:textId="66799F14" w:rsidR="00EA4CF1" w:rsidRDefault="00A54946" w:rsidP="00AD0DED">
            <w:pPr>
              <w:pStyle w:val="TableParagraph"/>
              <w:numPr>
                <w:ilvl w:val="0"/>
                <w:numId w:val="17"/>
              </w:numPr>
              <w:tabs>
                <w:tab w:val="left" w:pos="1386"/>
                <w:tab w:val="left" w:pos="1387"/>
              </w:tabs>
              <w:spacing w:before="121"/>
              <w:rPr>
                <w:sz w:val="20"/>
              </w:rPr>
            </w:pPr>
            <w:r>
              <w:rPr>
                <w:sz w:val="20"/>
              </w:rPr>
              <w:t>Stable</w:t>
            </w:r>
          </w:p>
          <w:p w14:paraId="13C7E821" w14:textId="77777777" w:rsidR="00EA4CF1" w:rsidRDefault="00A54946" w:rsidP="00AD0DED">
            <w:pPr>
              <w:pStyle w:val="TableParagraph"/>
              <w:numPr>
                <w:ilvl w:val="0"/>
                <w:numId w:val="17"/>
              </w:numPr>
              <w:tabs>
                <w:tab w:val="left" w:pos="1386"/>
                <w:tab w:val="left" w:pos="1387"/>
              </w:tabs>
              <w:spacing w:before="120"/>
              <w:rPr>
                <w:sz w:val="20"/>
              </w:rPr>
            </w:pPr>
            <w:r>
              <w:rPr>
                <w:sz w:val="20"/>
              </w:rPr>
              <w:t>Winery, Farm</w:t>
            </w:r>
            <w:r>
              <w:rPr>
                <w:spacing w:val="2"/>
                <w:sz w:val="20"/>
              </w:rPr>
              <w:t xml:space="preserve"> </w:t>
            </w:r>
            <w:r>
              <w:rPr>
                <w:sz w:val="20"/>
              </w:rPr>
              <w:t>Fruit</w:t>
            </w:r>
          </w:p>
        </w:tc>
      </w:tr>
    </w:tbl>
    <w:p w14:paraId="6DFA86B3" w14:textId="19793348" w:rsidR="00EA4CF1" w:rsidRDefault="00A54946" w:rsidP="004C7BA5">
      <w:pPr>
        <w:pStyle w:val="aprovisionnum"/>
      </w:pPr>
      <w:r>
        <w:t>For greater clarity, the following uses and buildings are expressly prohibited in the A2 Zone</w:t>
      </w:r>
      <w:r w:rsidR="00057BB4">
        <w:rPr>
          <w:color w:val="FF0000"/>
        </w:rPr>
        <w:t>, unless otherwise permitted by site specific amendment</w:t>
      </w:r>
      <w:r>
        <w:t>:</w:t>
      </w:r>
    </w:p>
    <w:p w14:paraId="2A4FA875" w14:textId="77777777" w:rsidR="00EA4CF1" w:rsidRPr="00345A2C" w:rsidRDefault="00A54946" w:rsidP="002F673D">
      <w:pPr>
        <w:pStyle w:val="asubprovision1letter"/>
        <w:numPr>
          <w:ilvl w:val="0"/>
          <w:numId w:val="573"/>
        </w:numPr>
        <w:rPr>
          <w:b/>
          <w:bCs/>
          <w:strike/>
        </w:rPr>
      </w:pPr>
      <w:r w:rsidRPr="00345A2C">
        <w:rPr>
          <w:b/>
          <w:bCs/>
          <w:strike/>
        </w:rPr>
        <w:t>Dwelling, Seasonal Farm</w:t>
      </w:r>
      <w:r w:rsidRPr="00345A2C">
        <w:rPr>
          <w:b/>
          <w:bCs/>
          <w:strike/>
          <w:spacing w:val="2"/>
        </w:rPr>
        <w:t xml:space="preserve"> </w:t>
      </w:r>
      <w:r w:rsidRPr="00345A2C">
        <w:rPr>
          <w:b/>
          <w:bCs/>
          <w:strike/>
        </w:rPr>
        <w:t>Worker’s</w:t>
      </w:r>
    </w:p>
    <w:p w14:paraId="762596DE" w14:textId="2E6F46F1" w:rsidR="00057BB4" w:rsidRPr="00057BB4" w:rsidRDefault="00057BB4" w:rsidP="00D50547">
      <w:pPr>
        <w:pStyle w:val="asubprovision1letter"/>
        <w:numPr>
          <w:ilvl w:val="0"/>
          <w:numId w:val="0"/>
        </w:numPr>
        <w:ind w:left="3240"/>
        <w:rPr>
          <w:color w:val="FF0000"/>
        </w:rPr>
      </w:pPr>
      <w:r w:rsidRPr="00057BB4">
        <w:rPr>
          <w:color w:val="FF0000"/>
        </w:rPr>
        <w:t>Animal Kennel</w:t>
      </w:r>
    </w:p>
    <w:p w14:paraId="53F4DFFF" w14:textId="77777777" w:rsidR="00EA4CF1" w:rsidRDefault="00A54946" w:rsidP="008C244B">
      <w:pPr>
        <w:pStyle w:val="Heading3"/>
        <w:numPr>
          <w:ilvl w:val="1"/>
          <w:numId w:val="18"/>
        </w:numPr>
        <w:tabs>
          <w:tab w:val="left" w:pos="2377"/>
        </w:tabs>
        <w:ind w:hanging="577"/>
      </w:pPr>
      <w:bookmarkStart w:id="411" w:name="_Toc203722057"/>
      <w:r>
        <w:t>LOT</w:t>
      </w:r>
      <w:r>
        <w:rPr>
          <w:spacing w:val="-1"/>
        </w:rPr>
        <w:t xml:space="preserve"> </w:t>
      </w:r>
      <w:r>
        <w:t>PROVISIONS</w:t>
      </w:r>
      <w:bookmarkEnd w:id="411"/>
    </w:p>
    <w:p w14:paraId="29505A32" w14:textId="77777777" w:rsidR="00EA4CF1" w:rsidRDefault="00A54946" w:rsidP="002F673D">
      <w:pPr>
        <w:pStyle w:val="aprovisionnum"/>
        <w:numPr>
          <w:ilvl w:val="0"/>
          <w:numId w:val="414"/>
        </w:numPr>
      </w:pPr>
      <w:r>
        <w:t>The following provisions shall apply to lots in the A2 Zone:</w:t>
      </w:r>
    </w:p>
    <w:p w14:paraId="0AA10104" w14:textId="77777777" w:rsidR="00EA4CF1" w:rsidRDefault="00EA4CF1">
      <w:pPr>
        <w:pStyle w:val="BodyText"/>
        <w:rPr>
          <w:sz w:val="26"/>
        </w:rPr>
      </w:pPr>
    </w:p>
    <w:tbl>
      <w:tblPr>
        <w:tblW w:w="0" w:type="auto"/>
        <w:tblInd w:w="1715" w:type="dxa"/>
        <w:tblLayout w:type="fixed"/>
        <w:tblCellMar>
          <w:left w:w="0" w:type="dxa"/>
          <w:right w:w="0" w:type="dxa"/>
        </w:tblCellMar>
        <w:tblLook w:val="01E0" w:firstRow="1" w:lastRow="1" w:firstColumn="1" w:lastColumn="1" w:noHBand="0" w:noVBand="0"/>
      </w:tblPr>
      <w:tblGrid>
        <w:gridCol w:w="676"/>
        <w:gridCol w:w="5998"/>
        <w:gridCol w:w="1610"/>
      </w:tblGrid>
      <w:tr w:rsidR="00EA4CF1" w14:paraId="560EEC3C" w14:textId="77777777">
        <w:trPr>
          <w:trHeight w:val="286"/>
        </w:trPr>
        <w:tc>
          <w:tcPr>
            <w:tcW w:w="676" w:type="dxa"/>
          </w:tcPr>
          <w:p w14:paraId="5DB0A98E" w14:textId="30C3DDF4" w:rsidR="00EA4CF1" w:rsidRDefault="00EA4CF1" w:rsidP="002F673D">
            <w:pPr>
              <w:pStyle w:val="TableParagraph"/>
              <w:numPr>
                <w:ilvl w:val="0"/>
                <w:numId w:val="413"/>
              </w:numPr>
              <w:spacing w:line="223" w:lineRule="exact"/>
              <w:ind w:right="210"/>
              <w:jc w:val="center"/>
              <w:rPr>
                <w:sz w:val="20"/>
              </w:rPr>
            </w:pPr>
          </w:p>
        </w:tc>
        <w:tc>
          <w:tcPr>
            <w:tcW w:w="5998" w:type="dxa"/>
          </w:tcPr>
          <w:p w14:paraId="5D6581C7" w14:textId="762D0686" w:rsidR="00EA4CF1" w:rsidRDefault="004C7BA5">
            <w:pPr>
              <w:pStyle w:val="TableParagraph"/>
              <w:spacing w:line="223" w:lineRule="exact"/>
              <w:ind w:left="231"/>
              <w:rPr>
                <w:sz w:val="20"/>
              </w:rPr>
            </w:pPr>
            <w:r>
              <w:rPr>
                <w:color w:val="FF0000"/>
                <w:sz w:val="20"/>
              </w:rPr>
              <w:t xml:space="preserve">Minimum </w:t>
            </w:r>
            <w:r w:rsidR="00A54946">
              <w:rPr>
                <w:sz w:val="20"/>
              </w:rPr>
              <w:t xml:space="preserve">Lot Area </w:t>
            </w:r>
            <w:r w:rsidR="00A54946" w:rsidRPr="004C7BA5">
              <w:rPr>
                <w:b/>
                <w:bCs/>
                <w:strike/>
                <w:sz w:val="20"/>
              </w:rPr>
              <w:t>Range</w:t>
            </w:r>
            <w:r w:rsidR="00A54946">
              <w:rPr>
                <w:sz w:val="20"/>
              </w:rPr>
              <w:t xml:space="preserve"> </w:t>
            </w:r>
          </w:p>
        </w:tc>
        <w:tc>
          <w:tcPr>
            <w:tcW w:w="1610" w:type="dxa"/>
          </w:tcPr>
          <w:p w14:paraId="1A309D4A" w14:textId="77777777" w:rsidR="00EA4CF1" w:rsidRDefault="00A54946">
            <w:pPr>
              <w:pStyle w:val="TableParagraph"/>
              <w:spacing w:line="223" w:lineRule="exact"/>
              <w:ind w:left="189"/>
              <w:rPr>
                <w:sz w:val="20"/>
              </w:rPr>
            </w:pPr>
            <w:r>
              <w:rPr>
                <w:sz w:val="20"/>
              </w:rPr>
              <w:t xml:space="preserve">0.4 ha </w:t>
            </w:r>
            <w:r w:rsidRPr="004C7BA5">
              <w:rPr>
                <w:b/>
                <w:bCs/>
                <w:strike/>
                <w:sz w:val="20"/>
              </w:rPr>
              <w:t>to 4 ha</w:t>
            </w:r>
          </w:p>
        </w:tc>
      </w:tr>
      <w:tr w:rsidR="004C7BA5" w14:paraId="79BED922" w14:textId="77777777">
        <w:trPr>
          <w:trHeight w:val="349"/>
        </w:trPr>
        <w:tc>
          <w:tcPr>
            <w:tcW w:w="676" w:type="dxa"/>
          </w:tcPr>
          <w:p w14:paraId="02736D64" w14:textId="77777777" w:rsidR="004C7BA5" w:rsidRDefault="004C7BA5" w:rsidP="002F673D">
            <w:pPr>
              <w:pStyle w:val="TableParagraph"/>
              <w:numPr>
                <w:ilvl w:val="0"/>
                <w:numId w:val="413"/>
              </w:numPr>
              <w:spacing w:before="56"/>
              <w:ind w:right="210"/>
              <w:jc w:val="center"/>
              <w:rPr>
                <w:sz w:val="20"/>
              </w:rPr>
            </w:pPr>
          </w:p>
        </w:tc>
        <w:tc>
          <w:tcPr>
            <w:tcW w:w="5998" w:type="dxa"/>
          </w:tcPr>
          <w:p w14:paraId="21384BE1" w14:textId="4AACBC35" w:rsidR="004C7BA5" w:rsidRDefault="004C7BA5">
            <w:pPr>
              <w:pStyle w:val="TableParagraph"/>
              <w:spacing w:before="56"/>
              <w:ind w:left="231"/>
              <w:rPr>
                <w:sz w:val="20"/>
              </w:rPr>
            </w:pPr>
            <w:r w:rsidRPr="004C7BA5">
              <w:rPr>
                <w:color w:val="FF0000"/>
                <w:sz w:val="20"/>
              </w:rPr>
              <w:t>Maximum Lot Area</w:t>
            </w:r>
          </w:p>
        </w:tc>
        <w:tc>
          <w:tcPr>
            <w:tcW w:w="1610" w:type="dxa"/>
          </w:tcPr>
          <w:p w14:paraId="07C3B336" w14:textId="0F382718" w:rsidR="004C7BA5" w:rsidRDefault="004C7BA5">
            <w:pPr>
              <w:pStyle w:val="TableParagraph"/>
              <w:spacing w:before="56"/>
              <w:ind w:left="189"/>
              <w:rPr>
                <w:sz w:val="20"/>
              </w:rPr>
            </w:pPr>
            <w:r w:rsidRPr="004C7BA5">
              <w:rPr>
                <w:color w:val="FF0000"/>
                <w:sz w:val="20"/>
              </w:rPr>
              <w:t>4 ha</w:t>
            </w:r>
          </w:p>
        </w:tc>
      </w:tr>
      <w:tr w:rsidR="00EA4CF1" w14:paraId="2B902F51" w14:textId="77777777">
        <w:trPr>
          <w:trHeight w:val="349"/>
        </w:trPr>
        <w:tc>
          <w:tcPr>
            <w:tcW w:w="676" w:type="dxa"/>
          </w:tcPr>
          <w:p w14:paraId="15899729" w14:textId="6526AB29" w:rsidR="00EA4CF1" w:rsidRDefault="00EA4CF1" w:rsidP="002F673D">
            <w:pPr>
              <w:pStyle w:val="TableParagraph"/>
              <w:numPr>
                <w:ilvl w:val="0"/>
                <w:numId w:val="413"/>
              </w:numPr>
              <w:spacing w:before="56"/>
              <w:ind w:right="210"/>
              <w:jc w:val="center"/>
              <w:rPr>
                <w:sz w:val="20"/>
              </w:rPr>
            </w:pPr>
          </w:p>
        </w:tc>
        <w:tc>
          <w:tcPr>
            <w:tcW w:w="5998" w:type="dxa"/>
          </w:tcPr>
          <w:p w14:paraId="5A78BFCF" w14:textId="7D241375" w:rsidR="00EA4CF1" w:rsidRDefault="00A54946">
            <w:pPr>
              <w:pStyle w:val="TableParagraph"/>
              <w:spacing w:before="56"/>
              <w:ind w:left="231"/>
              <w:rPr>
                <w:sz w:val="20"/>
              </w:rPr>
            </w:pPr>
            <w:r>
              <w:rPr>
                <w:sz w:val="20"/>
              </w:rPr>
              <w:t xml:space="preserve">Minimum Lot Frontage </w:t>
            </w:r>
          </w:p>
        </w:tc>
        <w:tc>
          <w:tcPr>
            <w:tcW w:w="1610" w:type="dxa"/>
          </w:tcPr>
          <w:p w14:paraId="65633FB7" w14:textId="79D1F446" w:rsidR="00EA4CF1" w:rsidRDefault="00A54946">
            <w:pPr>
              <w:pStyle w:val="TableParagraph"/>
              <w:spacing w:before="56"/>
              <w:ind w:left="189"/>
              <w:rPr>
                <w:sz w:val="20"/>
              </w:rPr>
            </w:pPr>
            <w:r>
              <w:rPr>
                <w:sz w:val="20"/>
              </w:rPr>
              <w:t>30</w:t>
            </w:r>
            <w:r w:rsidR="00600006">
              <w:rPr>
                <w:sz w:val="20"/>
              </w:rPr>
              <w:t>.0</w:t>
            </w:r>
            <w:r>
              <w:rPr>
                <w:sz w:val="20"/>
              </w:rPr>
              <w:t xml:space="preserve"> m</w:t>
            </w:r>
          </w:p>
        </w:tc>
      </w:tr>
      <w:tr w:rsidR="00EA4CF1" w14:paraId="4729562A" w14:textId="77777777">
        <w:trPr>
          <w:trHeight w:val="349"/>
        </w:trPr>
        <w:tc>
          <w:tcPr>
            <w:tcW w:w="676" w:type="dxa"/>
          </w:tcPr>
          <w:p w14:paraId="5573F61D" w14:textId="178135B7" w:rsidR="00EA4CF1" w:rsidRDefault="00EA4CF1" w:rsidP="002F673D">
            <w:pPr>
              <w:pStyle w:val="TableParagraph"/>
              <w:numPr>
                <w:ilvl w:val="0"/>
                <w:numId w:val="413"/>
              </w:numPr>
              <w:spacing w:before="55"/>
              <w:ind w:right="210"/>
              <w:jc w:val="center"/>
              <w:rPr>
                <w:sz w:val="20"/>
              </w:rPr>
            </w:pPr>
          </w:p>
        </w:tc>
        <w:tc>
          <w:tcPr>
            <w:tcW w:w="5998" w:type="dxa"/>
          </w:tcPr>
          <w:p w14:paraId="5CB59F82" w14:textId="6C0B65AA" w:rsidR="00EA4CF1" w:rsidRDefault="00A54946">
            <w:pPr>
              <w:pStyle w:val="TableParagraph"/>
              <w:spacing w:before="55"/>
              <w:ind w:left="231"/>
              <w:rPr>
                <w:sz w:val="20"/>
              </w:rPr>
            </w:pPr>
            <w:r>
              <w:rPr>
                <w:sz w:val="20"/>
              </w:rPr>
              <w:t xml:space="preserve">Minimum Front Yard Depth / Exterior Side Yard Width </w:t>
            </w:r>
          </w:p>
        </w:tc>
        <w:tc>
          <w:tcPr>
            <w:tcW w:w="1610" w:type="dxa"/>
          </w:tcPr>
          <w:p w14:paraId="3EB52A6C" w14:textId="20A5A7B5" w:rsidR="00EA4CF1" w:rsidRDefault="00A54946">
            <w:pPr>
              <w:pStyle w:val="TableParagraph"/>
              <w:spacing w:before="55"/>
              <w:ind w:left="189"/>
              <w:rPr>
                <w:sz w:val="20"/>
              </w:rPr>
            </w:pPr>
            <w:r>
              <w:rPr>
                <w:sz w:val="20"/>
              </w:rPr>
              <w:t>20</w:t>
            </w:r>
            <w:r w:rsidR="00600006">
              <w:rPr>
                <w:sz w:val="20"/>
              </w:rPr>
              <w:t>.0</w:t>
            </w:r>
            <w:r>
              <w:rPr>
                <w:sz w:val="20"/>
              </w:rPr>
              <w:t xml:space="preserve"> m</w:t>
            </w:r>
          </w:p>
        </w:tc>
      </w:tr>
      <w:tr w:rsidR="00EA4CF1" w14:paraId="5F1BC0D2" w14:textId="77777777">
        <w:trPr>
          <w:trHeight w:val="350"/>
        </w:trPr>
        <w:tc>
          <w:tcPr>
            <w:tcW w:w="676" w:type="dxa"/>
          </w:tcPr>
          <w:p w14:paraId="17DB5670" w14:textId="52F65D95" w:rsidR="00EA4CF1" w:rsidRDefault="00EA4CF1" w:rsidP="002F673D">
            <w:pPr>
              <w:pStyle w:val="TableParagraph"/>
              <w:numPr>
                <w:ilvl w:val="0"/>
                <w:numId w:val="413"/>
              </w:numPr>
              <w:spacing w:before="56"/>
              <w:ind w:right="210"/>
              <w:jc w:val="center"/>
              <w:rPr>
                <w:sz w:val="20"/>
              </w:rPr>
            </w:pPr>
          </w:p>
        </w:tc>
        <w:tc>
          <w:tcPr>
            <w:tcW w:w="5998" w:type="dxa"/>
          </w:tcPr>
          <w:p w14:paraId="548FBD9C" w14:textId="3D09E583" w:rsidR="00EA4CF1" w:rsidRDefault="004C7BA5">
            <w:pPr>
              <w:pStyle w:val="TableParagraph"/>
              <w:spacing w:before="56"/>
              <w:ind w:left="231"/>
              <w:rPr>
                <w:sz w:val="20"/>
              </w:rPr>
            </w:pPr>
            <w:r>
              <w:rPr>
                <w:color w:val="FF0000"/>
                <w:sz w:val="20"/>
              </w:rPr>
              <w:t xml:space="preserve">Minimum </w:t>
            </w:r>
            <w:r w:rsidR="00A54946">
              <w:rPr>
                <w:sz w:val="20"/>
              </w:rPr>
              <w:t xml:space="preserve">Side Yard Width </w:t>
            </w:r>
          </w:p>
        </w:tc>
        <w:tc>
          <w:tcPr>
            <w:tcW w:w="1610" w:type="dxa"/>
          </w:tcPr>
          <w:p w14:paraId="2969E8FB" w14:textId="6A6E0144" w:rsidR="00EA4CF1" w:rsidRDefault="00A54946">
            <w:pPr>
              <w:pStyle w:val="TableParagraph"/>
              <w:spacing w:before="56"/>
              <w:ind w:left="189"/>
              <w:rPr>
                <w:sz w:val="20"/>
              </w:rPr>
            </w:pPr>
            <w:r>
              <w:rPr>
                <w:sz w:val="20"/>
              </w:rPr>
              <w:t>3</w:t>
            </w:r>
            <w:r w:rsidR="00600006">
              <w:rPr>
                <w:sz w:val="20"/>
              </w:rPr>
              <w:t>.0</w:t>
            </w:r>
            <w:r>
              <w:rPr>
                <w:sz w:val="20"/>
              </w:rPr>
              <w:t xml:space="preserve"> m</w:t>
            </w:r>
          </w:p>
        </w:tc>
      </w:tr>
      <w:tr w:rsidR="00EA4CF1" w14:paraId="02AADD75" w14:textId="77777777">
        <w:trPr>
          <w:trHeight w:val="286"/>
        </w:trPr>
        <w:tc>
          <w:tcPr>
            <w:tcW w:w="676" w:type="dxa"/>
          </w:tcPr>
          <w:p w14:paraId="46C117BF" w14:textId="50710E7F" w:rsidR="00EA4CF1" w:rsidRDefault="00EA4CF1" w:rsidP="002F673D">
            <w:pPr>
              <w:pStyle w:val="TableParagraph"/>
              <w:numPr>
                <w:ilvl w:val="0"/>
                <w:numId w:val="413"/>
              </w:numPr>
              <w:spacing w:before="56" w:line="210" w:lineRule="exact"/>
              <w:ind w:right="210"/>
              <w:jc w:val="center"/>
              <w:rPr>
                <w:sz w:val="20"/>
              </w:rPr>
            </w:pPr>
          </w:p>
        </w:tc>
        <w:tc>
          <w:tcPr>
            <w:tcW w:w="5998" w:type="dxa"/>
          </w:tcPr>
          <w:p w14:paraId="78B8E3F5" w14:textId="05BDDD51" w:rsidR="00EA4CF1" w:rsidRDefault="00A54946">
            <w:pPr>
              <w:pStyle w:val="TableParagraph"/>
              <w:spacing w:before="56" w:line="210" w:lineRule="exact"/>
              <w:ind w:left="231"/>
              <w:rPr>
                <w:sz w:val="20"/>
              </w:rPr>
            </w:pPr>
            <w:r>
              <w:rPr>
                <w:sz w:val="20"/>
              </w:rPr>
              <w:t xml:space="preserve">Minimum Rear Yard Depth </w:t>
            </w:r>
          </w:p>
        </w:tc>
        <w:tc>
          <w:tcPr>
            <w:tcW w:w="1610" w:type="dxa"/>
          </w:tcPr>
          <w:p w14:paraId="680E2B95" w14:textId="66EF5072" w:rsidR="00EA4CF1" w:rsidRDefault="00A54946">
            <w:pPr>
              <w:pStyle w:val="TableParagraph"/>
              <w:spacing w:before="56" w:line="210" w:lineRule="exact"/>
              <w:ind w:left="189"/>
              <w:rPr>
                <w:sz w:val="20"/>
              </w:rPr>
            </w:pPr>
            <w:r>
              <w:rPr>
                <w:sz w:val="20"/>
              </w:rPr>
              <w:t>10</w:t>
            </w:r>
            <w:r w:rsidR="00600006">
              <w:rPr>
                <w:sz w:val="20"/>
              </w:rPr>
              <w:t>.0</w:t>
            </w:r>
            <w:r>
              <w:rPr>
                <w:sz w:val="20"/>
              </w:rPr>
              <w:t xml:space="preserve"> m</w:t>
            </w:r>
          </w:p>
        </w:tc>
      </w:tr>
      <w:tr w:rsidR="004C7BA5" w14:paraId="53CDE18B" w14:textId="77777777">
        <w:trPr>
          <w:trHeight w:val="286"/>
        </w:trPr>
        <w:tc>
          <w:tcPr>
            <w:tcW w:w="676" w:type="dxa"/>
          </w:tcPr>
          <w:p w14:paraId="68872285" w14:textId="77777777" w:rsidR="004C7BA5" w:rsidRDefault="004C7BA5" w:rsidP="002F673D">
            <w:pPr>
              <w:pStyle w:val="TableParagraph"/>
              <w:numPr>
                <w:ilvl w:val="0"/>
                <w:numId w:val="413"/>
              </w:numPr>
              <w:spacing w:before="56" w:line="210" w:lineRule="exact"/>
              <w:ind w:right="210"/>
              <w:jc w:val="center"/>
              <w:rPr>
                <w:sz w:val="20"/>
              </w:rPr>
            </w:pPr>
          </w:p>
        </w:tc>
        <w:tc>
          <w:tcPr>
            <w:tcW w:w="5998" w:type="dxa"/>
          </w:tcPr>
          <w:p w14:paraId="23443B55" w14:textId="2A9B73D0" w:rsidR="004C7BA5" w:rsidRDefault="004C7BA5">
            <w:pPr>
              <w:pStyle w:val="TableParagraph"/>
              <w:spacing w:before="56" w:line="210" w:lineRule="exact"/>
              <w:ind w:left="231"/>
              <w:rPr>
                <w:sz w:val="20"/>
              </w:rPr>
            </w:pPr>
            <w:r>
              <w:rPr>
                <w:sz w:val="20"/>
              </w:rPr>
              <w:t>Maximum Lot Coverage</w:t>
            </w:r>
          </w:p>
        </w:tc>
        <w:tc>
          <w:tcPr>
            <w:tcW w:w="1610" w:type="dxa"/>
          </w:tcPr>
          <w:p w14:paraId="0BA4FEC1" w14:textId="566B3B38" w:rsidR="004C7BA5" w:rsidRDefault="004C7BA5">
            <w:pPr>
              <w:pStyle w:val="TableParagraph"/>
              <w:spacing w:before="56" w:line="210" w:lineRule="exact"/>
              <w:ind w:left="189"/>
              <w:rPr>
                <w:sz w:val="20"/>
              </w:rPr>
            </w:pPr>
            <w:r>
              <w:rPr>
                <w:sz w:val="20"/>
              </w:rPr>
              <w:t>20%</w:t>
            </w:r>
          </w:p>
        </w:tc>
      </w:tr>
    </w:tbl>
    <w:p w14:paraId="39A2000E" w14:textId="77777777" w:rsidR="00EA4CF1" w:rsidRDefault="00EA4CF1">
      <w:pPr>
        <w:pStyle w:val="BodyText"/>
        <w:spacing w:before="8"/>
        <w:rPr>
          <w:sz w:val="12"/>
        </w:rPr>
      </w:pPr>
    </w:p>
    <w:p w14:paraId="1417EE24" w14:textId="77777777" w:rsidR="00EA4CF1" w:rsidRDefault="00A54946" w:rsidP="008C244B">
      <w:pPr>
        <w:pStyle w:val="Heading3"/>
        <w:numPr>
          <w:ilvl w:val="1"/>
          <w:numId w:val="18"/>
        </w:numPr>
        <w:tabs>
          <w:tab w:val="left" w:pos="2377"/>
        </w:tabs>
        <w:spacing w:before="92"/>
        <w:ind w:hanging="577"/>
      </w:pPr>
      <w:bookmarkStart w:id="412" w:name="19.4_SPECIAL_PROVISIONS"/>
      <w:bookmarkStart w:id="413" w:name="19.5_EXCEPTIONS"/>
      <w:bookmarkStart w:id="414" w:name="_Toc203722058"/>
      <w:bookmarkEnd w:id="412"/>
      <w:bookmarkEnd w:id="413"/>
      <w:r>
        <w:t>SPECIAL</w:t>
      </w:r>
      <w:r>
        <w:rPr>
          <w:spacing w:val="-1"/>
        </w:rPr>
        <w:t xml:space="preserve"> </w:t>
      </w:r>
      <w:r>
        <w:t>PROVISIONS</w:t>
      </w:r>
      <w:bookmarkEnd w:id="414"/>
    </w:p>
    <w:p w14:paraId="25D87756" w14:textId="77777777" w:rsidR="00EA4CF1" w:rsidRDefault="00A54946" w:rsidP="004C7BA5">
      <w:pPr>
        <w:pStyle w:val="ProvisionTextnonum"/>
      </w:pPr>
      <w:r>
        <w:t>The following provisions shall apply in the A2 Zone:</w:t>
      </w:r>
    </w:p>
    <w:p w14:paraId="1034C9C2" w14:textId="77777777" w:rsidR="00EA4CF1" w:rsidRPr="004C7BA5" w:rsidRDefault="00A54946" w:rsidP="002F673D">
      <w:pPr>
        <w:pStyle w:val="Heading5"/>
        <w:numPr>
          <w:ilvl w:val="0"/>
          <w:numId w:val="475"/>
        </w:numPr>
      </w:pPr>
      <w:r w:rsidRPr="004C7BA5">
        <w:t>Fruit &amp; Vegetable</w:t>
      </w:r>
      <w:r w:rsidRPr="00CD2422">
        <w:rPr>
          <w:spacing w:val="-1"/>
        </w:rPr>
        <w:t xml:space="preserve"> </w:t>
      </w:r>
      <w:r w:rsidRPr="004C7BA5">
        <w:t>Stands</w:t>
      </w:r>
    </w:p>
    <w:p w14:paraId="5897A01A" w14:textId="77777777" w:rsidR="00EA4CF1" w:rsidRDefault="00A54946" w:rsidP="004C7BA5">
      <w:pPr>
        <w:pStyle w:val="ProvisionTextnonum"/>
      </w:pPr>
      <w:r>
        <w:t>Seasonal fruit and vegetable stands shall be:</w:t>
      </w:r>
    </w:p>
    <w:p w14:paraId="4C2F8B24" w14:textId="77777777" w:rsidR="00EA4CF1" w:rsidRDefault="00A54946" w:rsidP="002F673D">
      <w:pPr>
        <w:pStyle w:val="asubprovision1letter"/>
        <w:numPr>
          <w:ilvl w:val="0"/>
          <w:numId w:val="415"/>
        </w:numPr>
      </w:pPr>
      <w:r>
        <w:t>restricted to a maximum of 50</w:t>
      </w:r>
      <w:r w:rsidRPr="004C7BA5">
        <w:rPr>
          <w:spacing w:val="2"/>
        </w:rPr>
        <w:t xml:space="preserve"> </w:t>
      </w:r>
      <w:r>
        <w:t>m²;</w:t>
      </w:r>
    </w:p>
    <w:p w14:paraId="459036B3" w14:textId="77777777" w:rsidR="00EA4CF1" w:rsidRDefault="00A54946" w:rsidP="004C7BA5">
      <w:pPr>
        <w:pStyle w:val="asubprovision1letter"/>
      </w:pPr>
      <w:r>
        <w:t>setback from the front lot line a minimum of 7.5</w:t>
      </w:r>
      <w:r>
        <w:rPr>
          <w:spacing w:val="6"/>
        </w:rPr>
        <w:t xml:space="preserve"> </w:t>
      </w:r>
      <w:r>
        <w:t>m;</w:t>
      </w:r>
    </w:p>
    <w:p w14:paraId="3B6341E4" w14:textId="77777777" w:rsidR="00EA4CF1" w:rsidRDefault="00A54946" w:rsidP="004C7BA5">
      <w:pPr>
        <w:pStyle w:val="asubprovision1letter"/>
      </w:pPr>
      <w:r>
        <w:t>operated</w:t>
      </w:r>
      <w:r>
        <w:rPr>
          <w:spacing w:val="-10"/>
        </w:rPr>
        <w:t xml:space="preserve"> </w:t>
      </w:r>
      <w:r>
        <w:t>only</w:t>
      </w:r>
      <w:r>
        <w:rPr>
          <w:spacing w:val="-13"/>
        </w:rPr>
        <w:t xml:space="preserve"> </w:t>
      </w:r>
      <w:r>
        <w:t>by</w:t>
      </w:r>
      <w:r>
        <w:rPr>
          <w:spacing w:val="-13"/>
        </w:rPr>
        <w:t xml:space="preserve"> </w:t>
      </w:r>
      <w:r>
        <w:t>those</w:t>
      </w:r>
      <w:r>
        <w:rPr>
          <w:spacing w:val="-9"/>
        </w:rPr>
        <w:t xml:space="preserve"> </w:t>
      </w:r>
      <w:r>
        <w:t>persons</w:t>
      </w:r>
      <w:r>
        <w:rPr>
          <w:spacing w:val="-8"/>
        </w:rPr>
        <w:t xml:space="preserve"> </w:t>
      </w:r>
      <w:r>
        <w:t>residing</w:t>
      </w:r>
      <w:r>
        <w:rPr>
          <w:spacing w:val="-7"/>
        </w:rPr>
        <w:t xml:space="preserve"> </w:t>
      </w:r>
      <w:r>
        <w:t>on</w:t>
      </w:r>
      <w:r>
        <w:rPr>
          <w:spacing w:val="-10"/>
        </w:rPr>
        <w:t xml:space="preserve"> </w:t>
      </w:r>
      <w:r>
        <w:t>the</w:t>
      </w:r>
      <w:r>
        <w:rPr>
          <w:spacing w:val="-10"/>
        </w:rPr>
        <w:t xml:space="preserve"> </w:t>
      </w:r>
      <w:r>
        <w:t>lot</w:t>
      </w:r>
      <w:r>
        <w:rPr>
          <w:spacing w:val="-10"/>
        </w:rPr>
        <w:t xml:space="preserve"> </w:t>
      </w:r>
      <w:r>
        <w:t>on</w:t>
      </w:r>
      <w:r>
        <w:rPr>
          <w:spacing w:val="-7"/>
        </w:rPr>
        <w:t xml:space="preserve"> </w:t>
      </w:r>
      <w:r>
        <w:t>which</w:t>
      </w:r>
      <w:r>
        <w:rPr>
          <w:spacing w:val="-9"/>
        </w:rPr>
        <w:t xml:space="preserve"> </w:t>
      </w:r>
      <w:r>
        <w:t>the</w:t>
      </w:r>
      <w:r>
        <w:rPr>
          <w:spacing w:val="-9"/>
        </w:rPr>
        <w:t xml:space="preserve"> </w:t>
      </w:r>
      <w:r>
        <w:t>fruit</w:t>
      </w:r>
      <w:r>
        <w:rPr>
          <w:spacing w:val="-8"/>
        </w:rPr>
        <w:t xml:space="preserve"> </w:t>
      </w:r>
      <w:r>
        <w:t>and</w:t>
      </w:r>
      <w:r>
        <w:rPr>
          <w:spacing w:val="-7"/>
        </w:rPr>
        <w:t xml:space="preserve"> </w:t>
      </w:r>
      <w:r>
        <w:t>vegetable stand</w:t>
      </w:r>
      <w:r>
        <w:rPr>
          <w:spacing w:val="-3"/>
        </w:rPr>
        <w:t xml:space="preserve"> </w:t>
      </w:r>
      <w:r>
        <w:t>is</w:t>
      </w:r>
      <w:r>
        <w:rPr>
          <w:spacing w:val="-4"/>
        </w:rPr>
        <w:t xml:space="preserve"> </w:t>
      </w:r>
      <w:r>
        <w:t>located,</w:t>
      </w:r>
      <w:r>
        <w:rPr>
          <w:spacing w:val="-3"/>
        </w:rPr>
        <w:t xml:space="preserve"> </w:t>
      </w:r>
      <w:r>
        <w:t>including</w:t>
      </w:r>
      <w:r>
        <w:rPr>
          <w:spacing w:val="-3"/>
        </w:rPr>
        <w:t xml:space="preserve"> </w:t>
      </w:r>
      <w:r>
        <w:t>not</w:t>
      </w:r>
      <w:r>
        <w:rPr>
          <w:spacing w:val="-6"/>
        </w:rPr>
        <w:t xml:space="preserve"> </w:t>
      </w:r>
      <w:r>
        <w:t>more</w:t>
      </w:r>
      <w:r>
        <w:rPr>
          <w:spacing w:val="-4"/>
        </w:rPr>
        <w:t xml:space="preserve"> </w:t>
      </w:r>
      <w:r>
        <w:t>than</w:t>
      </w:r>
      <w:r>
        <w:rPr>
          <w:spacing w:val="-3"/>
        </w:rPr>
        <w:t xml:space="preserve"> </w:t>
      </w:r>
      <w:r>
        <w:t>one</w:t>
      </w:r>
      <w:r>
        <w:rPr>
          <w:spacing w:val="-3"/>
        </w:rPr>
        <w:t xml:space="preserve"> </w:t>
      </w:r>
      <w:r>
        <w:t>person,</w:t>
      </w:r>
      <w:r>
        <w:rPr>
          <w:spacing w:val="-1"/>
        </w:rPr>
        <w:t xml:space="preserve"> </w:t>
      </w:r>
      <w:r>
        <w:t>who</w:t>
      </w:r>
      <w:r>
        <w:rPr>
          <w:spacing w:val="-2"/>
        </w:rPr>
        <w:t xml:space="preserve"> </w:t>
      </w:r>
      <w:r>
        <w:t>is</w:t>
      </w:r>
      <w:r>
        <w:rPr>
          <w:spacing w:val="-4"/>
        </w:rPr>
        <w:t xml:space="preserve"> </w:t>
      </w:r>
      <w:r>
        <w:t>not</w:t>
      </w:r>
      <w:r>
        <w:rPr>
          <w:spacing w:val="-5"/>
        </w:rPr>
        <w:t xml:space="preserve"> </w:t>
      </w:r>
      <w:r>
        <w:t>a</w:t>
      </w:r>
      <w:r>
        <w:rPr>
          <w:spacing w:val="-2"/>
        </w:rPr>
        <w:t xml:space="preserve"> </w:t>
      </w:r>
      <w:r>
        <w:t>resident</w:t>
      </w:r>
      <w:r>
        <w:rPr>
          <w:spacing w:val="-3"/>
        </w:rPr>
        <w:t xml:space="preserve"> </w:t>
      </w:r>
      <w:r>
        <w:t>of</w:t>
      </w:r>
      <w:r>
        <w:rPr>
          <w:spacing w:val="-4"/>
        </w:rPr>
        <w:t xml:space="preserve"> </w:t>
      </w:r>
      <w:r>
        <w:t>said lot.</w:t>
      </w:r>
    </w:p>
    <w:p w14:paraId="34B17EA3" w14:textId="77777777" w:rsidR="00EA4CF1" w:rsidRDefault="00A54946" w:rsidP="008C244B">
      <w:pPr>
        <w:pStyle w:val="Heading3"/>
        <w:numPr>
          <w:ilvl w:val="1"/>
          <w:numId w:val="18"/>
        </w:numPr>
        <w:tabs>
          <w:tab w:val="left" w:pos="2377"/>
        </w:tabs>
        <w:spacing w:before="1"/>
        <w:ind w:hanging="577"/>
      </w:pPr>
      <w:bookmarkStart w:id="415" w:name="_Toc203722059"/>
      <w:r>
        <w:t>EXCEPTIONS</w:t>
      </w:r>
      <w:bookmarkEnd w:id="415"/>
    </w:p>
    <w:p w14:paraId="5043D74E" w14:textId="4850F0E3" w:rsidR="00EA4CF1" w:rsidRDefault="00A54946" w:rsidP="004C7BA5">
      <w:pPr>
        <w:pStyle w:val="ProvisionTextnonum"/>
      </w:pPr>
      <w:r>
        <w:t>The following site-specific zones apply to existing or unique situations that are not the standard</w:t>
      </w:r>
      <w:r>
        <w:rPr>
          <w:spacing w:val="-16"/>
        </w:rPr>
        <w:t xml:space="preserve"> </w:t>
      </w:r>
      <w:r>
        <w:t>“A2”</w:t>
      </w:r>
      <w:r>
        <w:rPr>
          <w:spacing w:val="-14"/>
        </w:rPr>
        <w:t xml:space="preserve"> </w:t>
      </w:r>
      <w:r>
        <w:t>Zone.</w:t>
      </w:r>
      <w:r>
        <w:rPr>
          <w:spacing w:val="24"/>
        </w:rPr>
        <w:t xml:space="preserve"> </w:t>
      </w:r>
      <w:r>
        <w:t>If</w:t>
      </w:r>
      <w:r>
        <w:rPr>
          <w:spacing w:val="-13"/>
        </w:rPr>
        <w:t xml:space="preserve"> </w:t>
      </w:r>
      <w:r>
        <w:t>a</w:t>
      </w:r>
      <w:r>
        <w:rPr>
          <w:spacing w:val="-15"/>
        </w:rPr>
        <w:t xml:space="preserve"> </w:t>
      </w:r>
      <w:r>
        <w:t>regulation</w:t>
      </w:r>
      <w:r>
        <w:rPr>
          <w:spacing w:val="-16"/>
        </w:rPr>
        <w:t xml:space="preserve"> </w:t>
      </w:r>
      <w:r>
        <w:t>or</w:t>
      </w:r>
      <w:r>
        <w:rPr>
          <w:spacing w:val="-14"/>
        </w:rPr>
        <w:t xml:space="preserve"> </w:t>
      </w:r>
      <w:r>
        <w:t>use</w:t>
      </w:r>
      <w:r>
        <w:rPr>
          <w:spacing w:val="-14"/>
        </w:rPr>
        <w:t xml:space="preserve"> </w:t>
      </w:r>
      <w:r>
        <w:t>is</w:t>
      </w:r>
      <w:r>
        <w:rPr>
          <w:spacing w:val="-14"/>
        </w:rPr>
        <w:t xml:space="preserve"> </w:t>
      </w:r>
      <w:r>
        <w:t>not</w:t>
      </w:r>
      <w:r>
        <w:rPr>
          <w:spacing w:val="-16"/>
        </w:rPr>
        <w:t xml:space="preserve"> </w:t>
      </w:r>
      <w:r>
        <w:t>specified,</w:t>
      </w:r>
      <w:r>
        <w:rPr>
          <w:spacing w:val="-15"/>
        </w:rPr>
        <w:t xml:space="preserve"> </w:t>
      </w:r>
      <w:r>
        <w:t>the</w:t>
      </w:r>
      <w:r>
        <w:rPr>
          <w:spacing w:val="-8"/>
        </w:rPr>
        <w:t xml:space="preserve"> </w:t>
      </w:r>
      <w:r>
        <w:t>permitted</w:t>
      </w:r>
      <w:r>
        <w:rPr>
          <w:spacing w:val="-15"/>
        </w:rPr>
        <w:t xml:space="preserve"> </w:t>
      </w:r>
      <w:r>
        <w:t>uses</w:t>
      </w:r>
      <w:r>
        <w:rPr>
          <w:spacing w:val="-15"/>
        </w:rPr>
        <w:t xml:space="preserve"> </w:t>
      </w:r>
      <w:r>
        <w:t>of</w:t>
      </w:r>
      <w:r>
        <w:rPr>
          <w:spacing w:val="-13"/>
        </w:rPr>
        <w:t xml:space="preserve"> </w:t>
      </w:r>
      <w:r>
        <w:t>Subsection</w:t>
      </w:r>
      <w:r w:rsidR="004C7BA5">
        <w:t xml:space="preserve"> </w:t>
      </w:r>
      <w:r>
        <w:t>19.2 and the regulations of 19.3 and 19.4 shall apply.</w:t>
      </w:r>
    </w:p>
    <w:p w14:paraId="7471FF6F" w14:textId="77777777" w:rsidR="00EA4CF1" w:rsidRDefault="00A54946" w:rsidP="002F673D">
      <w:pPr>
        <w:pStyle w:val="aprovisionnum"/>
        <w:numPr>
          <w:ilvl w:val="0"/>
          <w:numId w:val="416"/>
        </w:numPr>
      </w:pPr>
      <w:r w:rsidRPr="004C7BA5">
        <w:rPr>
          <w:b/>
        </w:rPr>
        <w:t xml:space="preserve">A2-1 </w:t>
      </w:r>
      <w:r>
        <w:t>(7216 Olde</w:t>
      </w:r>
      <w:r w:rsidRPr="004C7BA5">
        <w:rPr>
          <w:spacing w:val="-3"/>
        </w:rPr>
        <w:t xml:space="preserve"> </w:t>
      </w:r>
      <w:r>
        <w:t>Drive)</w:t>
      </w:r>
    </w:p>
    <w:p w14:paraId="3192CAEE" w14:textId="77777777" w:rsidR="00EA4CF1" w:rsidRDefault="00A54946" w:rsidP="002F673D">
      <w:pPr>
        <w:pStyle w:val="asubprovision1letter"/>
        <w:numPr>
          <w:ilvl w:val="0"/>
          <w:numId w:val="417"/>
        </w:numPr>
      </w:pPr>
      <w:r w:rsidRPr="004C7BA5">
        <w:rPr>
          <w:b/>
        </w:rPr>
        <w:t xml:space="preserve">Defined Area: </w:t>
      </w:r>
      <w:r>
        <w:t>A2-1 as shown on Schedule ‘A’, Map No. 14 to this</w:t>
      </w:r>
      <w:r w:rsidRPr="004C7BA5">
        <w:rPr>
          <w:spacing w:val="7"/>
        </w:rPr>
        <w:t xml:space="preserve"> </w:t>
      </w:r>
      <w:r>
        <w:t>By-law.</w:t>
      </w:r>
    </w:p>
    <w:p w14:paraId="677FC7A7" w14:textId="4852B2B6" w:rsidR="00EA4CF1" w:rsidRDefault="004C7BA5" w:rsidP="004C7BA5">
      <w:pPr>
        <w:pStyle w:val="asubprovision1letter"/>
        <w:rPr>
          <w:sz w:val="19"/>
        </w:rPr>
      </w:pPr>
      <w:r w:rsidRPr="004C7BA5">
        <w:rPr>
          <w:b/>
          <w:bCs/>
          <w:color w:val="FF0000"/>
          <w:sz w:val="19"/>
        </w:rPr>
        <w:t>Lot Provisions</w:t>
      </w:r>
      <w:r w:rsidRPr="004C7BA5">
        <w:rPr>
          <w:color w:val="FF0000"/>
          <w:sz w:val="19"/>
        </w:rPr>
        <w:t>:</w:t>
      </w:r>
    </w:p>
    <w:p w14:paraId="2C1B3E8A" w14:textId="0FAC6C69" w:rsidR="00EA4CF1" w:rsidRDefault="00A54946" w:rsidP="004C7BA5">
      <w:pPr>
        <w:pStyle w:val="asubprov2existing"/>
      </w:pPr>
      <w:r>
        <w:t>Front</w:t>
      </w:r>
      <w:r>
        <w:rPr>
          <w:spacing w:val="-2"/>
        </w:rPr>
        <w:t xml:space="preserve"> </w:t>
      </w:r>
      <w:r>
        <w:t>Yard</w:t>
      </w:r>
      <w:r>
        <w:rPr>
          <w:spacing w:val="-2"/>
        </w:rPr>
        <w:t xml:space="preserve"> </w:t>
      </w:r>
      <w:r>
        <w:t>Depth:</w:t>
      </w:r>
      <w:r>
        <w:tab/>
      </w:r>
      <w:r w:rsidR="004C7BA5">
        <w:tab/>
      </w:r>
      <w:r w:rsidR="004C7BA5">
        <w:tab/>
      </w:r>
      <w:r w:rsidR="004C7BA5">
        <w:tab/>
      </w:r>
      <w:r>
        <w:t>13.95</w:t>
      </w:r>
      <w:r>
        <w:rPr>
          <w:spacing w:val="-1"/>
        </w:rPr>
        <w:t xml:space="preserve"> </w:t>
      </w:r>
      <w:r>
        <w:t>m</w:t>
      </w:r>
    </w:p>
    <w:p w14:paraId="269038A5" w14:textId="77777777" w:rsidR="00EA4CF1" w:rsidRDefault="00A54946" w:rsidP="004C7BA5">
      <w:pPr>
        <w:pStyle w:val="aprovisionnum"/>
      </w:pPr>
      <w:r>
        <w:rPr>
          <w:b/>
        </w:rPr>
        <w:t xml:space="preserve">A2-2 </w:t>
      </w:r>
      <w:r>
        <w:t>(9386 Oriole</w:t>
      </w:r>
      <w:r>
        <w:rPr>
          <w:spacing w:val="-2"/>
        </w:rPr>
        <w:t xml:space="preserve"> </w:t>
      </w:r>
      <w:r>
        <w:t>Drive)</w:t>
      </w:r>
    </w:p>
    <w:p w14:paraId="104ED656" w14:textId="77777777" w:rsidR="00EA4CF1" w:rsidRDefault="00A54946" w:rsidP="002F673D">
      <w:pPr>
        <w:pStyle w:val="asubprovision1letter"/>
        <w:numPr>
          <w:ilvl w:val="0"/>
          <w:numId w:val="418"/>
        </w:numPr>
      </w:pPr>
      <w:r w:rsidRPr="004C7BA5">
        <w:rPr>
          <w:b/>
        </w:rPr>
        <w:t xml:space="preserve">Defined Area: </w:t>
      </w:r>
      <w:r>
        <w:t>A2-2 as shown on Schedule ‘A’, Map No. 24 to this</w:t>
      </w:r>
      <w:r w:rsidRPr="004C7BA5">
        <w:rPr>
          <w:spacing w:val="7"/>
        </w:rPr>
        <w:t xml:space="preserve"> </w:t>
      </w:r>
      <w:r>
        <w:t>By-law.</w:t>
      </w:r>
    </w:p>
    <w:p w14:paraId="3B8162F4" w14:textId="4114E389" w:rsidR="00EA4CF1" w:rsidRPr="004C7BA5" w:rsidRDefault="004C7BA5" w:rsidP="002F673D">
      <w:pPr>
        <w:pStyle w:val="asubprovision1letter"/>
        <w:numPr>
          <w:ilvl w:val="0"/>
          <w:numId w:val="418"/>
        </w:numPr>
        <w:rPr>
          <w:sz w:val="19"/>
        </w:rPr>
      </w:pPr>
      <w:r>
        <w:rPr>
          <w:b/>
          <w:bCs/>
          <w:color w:val="FF0000"/>
          <w:sz w:val="19"/>
        </w:rPr>
        <w:t xml:space="preserve">Lot Provisions: </w:t>
      </w:r>
    </w:p>
    <w:p w14:paraId="6DBE0FF1" w14:textId="1919D927" w:rsidR="00EA4CF1" w:rsidRPr="004C7BA5" w:rsidRDefault="00A54946" w:rsidP="004C7BA5">
      <w:pPr>
        <w:pStyle w:val="asubprov2existing"/>
        <w:rPr>
          <w:sz w:val="13"/>
        </w:rPr>
      </w:pPr>
      <w:r>
        <w:t>Maximum size of</w:t>
      </w:r>
      <w:r w:rsidRPr="004C7BA5">
        <w:rPr>
          <w:spacing w:val="-6"/>
        </w:rPr>
        <w:t xml:space="preserve"> </w:t>
      </w:r>
      <w:r>
        <w:t>Accessory</w:t>
      </w:r>
      <w:r w:rsidRPr="004C7BA5">
        <w:rPr>
          <w:spacing w:val="-5"/>
        </w:rPr>
        <w:t xml:space="preserve"> </w:t>
      </w:r>
      <w:r>
        <w:t>Buildings:</w:t>
      </w:r>
      <w:r w:rsidR="004C7BA5">
        <w:tab/>
      </w:r>
      <w:r>
        <w:t>180</w:t>
      </w:r>
      <w:r w:rsidRPr="004C7BA5">
        <w:rPr>
          <w:spacing w:val="-1"/>
        </w:rPr>
        <w:t xml:space="preserve"> </w:t>
      </w:r>
      <w:r>
        <w:t>m</w:t>
      </w:r>
      <w:r w:rsidRPr="004C7BA5">
        <w:rPr>
          <w:position w:val="6"/>
          <w:sz w:val="13"/>
        </w:rPr>
        <w:t>2</w:t>
      </w:r>
    </w:p>
    <w:p w14:paraId="5C6338E5" w14:textId="77777777" w:rsidR="00EA4CF1" w:rsidRDefault="00A54946" w:rsidP="004C7BA5">
      <w:pPr>
        <w:pStyle w:val="aprovisionnum"/>
      </w:pPr>
      <w:r>
        <w:rPr>
          <w:b/>
        </w:rPr>
        <w:t xml:space="preserve">A2-3 </w:t>
      </w:r>
      <w:r>
        <w:t>(8229 Longwoods</w:t>
      </w:r>
      <w:r>
        <w:rPr>
          <w:spacing w:val="-3"/>
        </w:rPr>
        <w:t xml:space="preserve"> </w:t>
      </w:r>
      <w:r>
        <w:t>Road)</w:t>
      </w:r>
    </w:p>
    <w:p w14:paraId="109A7B82" w14:textId="77777777" w:rsidR="00EA4CF1" w:rsidRDefault="00A54946" w:rsidP="002F673D">
      <w:pPr>
        <w:pStyle w:val="asubprovision1letter"/>
        <w:numPr>
          <w:ilvl w:val="0"/>
          <w:numId w:val="419"/>
        </w:numPr>
      </w:pPr>
      <w:r w:rsidRPr="004C7BA5">
        <w:rPr>
          <w:b/>
        </w:rPr>
        <w:t xml:space="preserve">Defined Area: </w:t>
      </w:r>
      <w:r>
        <w:t>A2-3 as shown on Schedule ‘A’, Map No. 24 to this</w:t>
      </w:r>
      <w:r w:rsidRPr="004C7BA5">
        <w:rPr>
          <w:spacing w:val="2"/>
        </w:rPr>
        <w:t xml:space="preserve"> </w:t>
      </w:r>
      <w:r>
        <w:t>By-law.</w:t>
      </w:r>
    </w:p>
    <w:p w14:paraId="1180EB0B" w14:textId="349F098C" w:rsidR="00EA4CF1" w:rsidRDefault="004C7BA5" w:rsidP="004C7BA5">
      <w:pPr>
        <w:pStyle w:val="asubprovision1letter"/>
      </w:pPr>
      <w:r>
        <w:rPr>
          <w:b/>
          <w:bCs/>
          <w:color w:val="FF0000"/>
        </w:rPr>
        <w:t>Lot Provisions:</w:t>
      </w:r>
    </w:p>
    <w:p w14:paraId="19C5BD0C" w14:textId="77777777" w:rsidR="00EA4CF1" w:rsidRDefault="00A54946" w:rsidP="004C7BA5">
      <w:pPr>
        <w:pStyle w:val="asubprov2existing"/>
        <w:rPr>
          <w:sz w:val="13"/>
        </w:rPr>
      </w:pPr>
      <w:r>
        <w:t>Maximum size of</w:t>
      </w:r>
      <w:r>
        <w:rPr>
          <w:spacing w:val="-6"/>
        </w:rPr>
        <w:t xml:space="preserve"> </w:t>
      </w:r>
      <w:r>
        <w:t>Accessory</w:t>
      </w:r>
      <w:r>
        <w:rPr>
          <w:spacing w:val="-5"/>
        </w:rPr>
        <w:t xml:space="preserve"> </w:t>
      </w:r>
      <w:r>
        <w:t>Buildings:</w:t>
      </w:r>
      <w:r>
        <w:tab/>
        <w:t>465</w:t>
      </w:r>
      <w:r>
        <w:rPr>
          <w:spacing w:val="-1"/>
        </w:rPr>
        <w:t xml:space="preserve"> </w:t>
      </w:r>
      <w:r>
        <w:t>m</w:t>
      </w:r>
      <w:r>
        <w:rPr>
          <w:position w:val="6"/>
          <w:sz w:val="13"/>
        </w:rPr>
        <w:t>2</w:t>
      </w:r>
    </w:p>
    <w:p w14:paraId="50127A55" w14:textId="77777777" w:rsidR="00EA4CF1" w:rsidRDefault="00A54946" w:rsidP="004C7BA5">
      <w:pPr>
        <w:pStyle w:val="aprovisionnum"/>
      </w:pPr>
      <w:r>
        <w:rPr>
          <w:b/>
        </w:rPr>
        <w:t xml:space="preserve">A2-4 </w:t>
      </w:r>
      <w:r>
        <w:t>(7719 Century</w:t>
      </w:r>
      <w:r>
        <w:rPr>
          <w:spacing w:val="-2"/>
        </w:rPr>
        <w:t xml:space="preserve"> </w:t>
      </w:r>
      <w:r>
        <w:t>Drive)</w:t>
      </w:r>
    </w:p>
    <w:p w14:paraId="39666527" w14:textId="77777777" w:rsidR="00B32DAD" w:rsidRPr="00B32DAD" w:rsidRDefault="00A54946" w:rsidP="002F673D">
      <w:pPr>
        <w:pStyle w:val="asubprovision1letter"/>
        <w:numPr>
          <w:ilvl w:val="0"/>
          <w:numId w:val="420"/>
        </w:numPr>
        <w:rPr>
          <w:sz w:val="18"/>
        </w:rPr>
      </w:pPr>
      <w:r w:rsidRPr="00B32DAD">
        <w:rPr>
          <w:b/>
        </w:rPr>
        <w:t xml:space="preserve">Defined Area: </w:t>
      </w:r>
      <w:r>
        <w:t>A2-4 as shown on Schedule ‘A’, Map No. 21 to this</w:t>
      </w:r>
      <w:r w:rsidRPr="00B32DAD">
        <w:rPr>
          <w:spacing w:val="7"/>
        </w:rPr>
        <w:t xml:space="preserve"> </w:t>
      </w:r>
      <w:r>
        <w:t>By-law.</w:t>
      </w:r>
    </w:p>
    <w:p w14:paraId="7B54BA82" w14:textId="35EF5396" w:rsidR="00EA4CF1" w:rsidRPr="00B32DAD" w:rsidRDefault="004C7BA5" w:rsidP="002F673D">
      <w:pPr>
        <w:pStyle w:val="asubprovision1letter"/>
        <w:numPr>
          <w:ilvl w:val="0"/>
          <w:numId w:val="420"/>
        </w:numPr>
        <w:rPr>
          <w:szCs w:val="24"/>
        </w:rPr>
      </w:pPr>
      <w:r w:rsidRPr="00B32DAD">
        <w:rPr>
          <w:b/>
          <w:bCs/>
          <w:color w:val="FF0000"/>
          <w:szCs w:val="24"/>
        </w:rPr>
        <w:t>Lot Provisions:</w:t>
      </w:r>
    </w:p>
    <w:p w14:paraId="7C840C3A" w14:textId="77777777" w:rsidR="00EA4CF1" w:rsidRDefault="00A54946" w:rsidP="004C7BA5">
      <w:pPr>
        <w:pStyle w:val="asubprov2existing"/>
      </w:pPr>
      <w:r w:rsidRPr="004C7BA5">
        <w:t xml:space="preserve">Maximum size of Accessory Buildings: </w:t>
      </w:r>
      <w:r>
        <w:t>existing as of September 20,</w:t>
      </w:r>
      <w:r w:rsidRPr="004C7BA5">
        <w:rPr>
          <w:spacing w:val="1"/>
        </w:rPr>
        <w:t xml:space="preserve"> </w:t>
      </w:r>
      <w:r>
        <w:t>2010</w:t>
      </w:r>
    </w:p>
    <w:p w14:paraId="5E1B8FEF" w14:textId="77777777" w:rsidR="00EA4CF1" w:rsidRDefault="00A54946" w:rsidP="004C7BA5">
      <w:pPr>
        <w:pStyle w:val="aprovisionnum"/>
      </w:pPr>
      <w:r>
        <w:rPr>
          <w:b/>
        </w:rPr>
        <w:t xml:space="preserve">A2-5 </w:t>
      </w:r>
      <w:r>
        <w:t>(22391 Rougham</w:t>
      </w:r>
      <w:r>
        <w:rPr>
          <w:spacing w:val="-2"/>
        </w:rPr>
        <w:t xml:space="preserve"> </w:t>
      </w:r>
      <w:r>
        <w:t>Road)</w:t>
      </w:r>
    </w:p>
    <w:p w14:paraId="25D2AB91" w14:textId="77777777" w:rsidR="00EA4CF1" w:rsidRDefault="00A54946" w:rsidP="002F673D">
      <w:pPr>
        <w:pStyle w:val="asubprovision1letter"/>
        <w:numPr>
          <w:ilvl w:val="0"/>
          <w:numId w:val="421"/>
        </w:numPr>
      </w:pPr>
      <w:r w:rsidRPr="004C7BA5">
        <w:rPr>
          <w:b/>
        </w:rPr>
        <w:t xml:space="preserve">Defined Area: </w:t>
      </w:r>
      <w:r>
        <w:t>A2-5 as shown on Schedule ‘A’, Map No. 22 to this</w:t>
      </w:r>
      <w:r w:rsidRPr="004C7BA5">
        <w:rPr>
          <w:spacing w:val="-4"/>
        </w:rPr>
        <w:t xml:space="preserve"> </w:t>
      </w:r>
      <w:r>
        <w:t>By-law.</w:t>
      </w:r>
    </w:p>
    <w:p w14:paraId="1E0C8ECD" w14:textId="73C68434" w:rsidR="00EA4CF1" w:rsidRDefault="004C7BA5" w:rsidP="004C7BA5">
      <w:pPr>
        <w:pStyle w:val="asubprovision1letter"/>
      </w:pPr>
      <w:r>
        <w:rPr>
          <w:b/>
          <w:bCs/>
          <w:color w:val="FF0000"/>
        </w:rPr>
        <w:t>Lot Provisions:</w:t>
      </w:r>
    </w:p>
    <w:p w14:paraId="62CF1FFE" w14:textId="05690EDA" w:rsidR="00EA4CF1" w:rsidRDefault="00A54946" w:rsidP="004C7BA5">
      <w:pPr>
        <w:pStyle w:val="asubprov2existing"/>
        <w:rPr>
          <w:sz w:val="13"/>
        </w:rPr>
      </w:pPr>
      <w:r>
        <w:t xml:space="preserve">Maximum size of Accessory Buildings: </w:t>
      </w:r>
      <w:r w:rsidR="004C7BA5">
        <w:tab/>
      </w:r>
      <w:r>
        <w:t>320.5</w:t>
      </w:r>
      <w:r>
        <w:rPr>
          <w:spacing w:val="1"/>
        </w:rPr>
        <w:t xml:space="preserve"> </w:t>
      </w:r>
      <w:r>
        <w:t>m</w:t>
      </w:r>
      <w:r>
        <w:rPr>
          <w:position w:val="6"/>
          <w:sz w:val="13"/>
        </w:rPr>
        <w:t>2</w:t>
      </w:r>
    </w:p>
    <w:p w14:paraId="2790BEA8" w14:textId="77777777" w:rsidR="00EA4CF1" w:rsidRDefault="00A54946" w:rsidP="004C7BA5">
      <w:pPr>
        <w:pStyle w:val="aprovisionnum"/>
      </w:pPr>
      <w:r>
        <w:rPr>
          <w:b/>
        </w:rPr>
        <w:t xml:space="preserve">A2-6 </w:t>
      </w:r>
      <w:r>
        <w:t>(8557 Longwoods</w:t>
      </w:r>
      <w:r>
        <w:rPr>
          <w:spacing w:val="-3"/>
        </w:rPr>
        <w:t xml:space="preserve"> </w:t>
      </w:r>
      <w:r>
        <w:t>Road)</w:t>
      </w:r>
    </w:p>
    <w:p w14:paraId="4AC80474" w14:textId="77777777" w:rsidR="00EA4CF1" w:rsidRDefault="00A54946" w:rsidP="002F673D">
      <w:pPr>
        <w:pStyle w:val="asubprovision1letter"/>
        <w:numPr>
          <w:ilvl w:val="0"/>
          <w:numId w:val="422"/>
        </w:numPr>
      </w:pPr>
      <w:r w:rsidRPr="004C7BA5">
        <w:rPr>
          <w:b/>
        </w:rPr>
        <w:t xml:space="preserve">Defined Area: </w:t>
      </w:r>
      <w:r>
        <w:t>A2-6 as shown on Schedule ‘A’, Map No. 24 to this</w:t>
      </w:r>
      <w:r w:rsidRPr="004C7BA5">
        <w:rPr>
          <w:spacing w:val="-4"/>
        </w:rPr>
        <w:t xml:space="preserve"> </w:t>
      </w:r>
      <w:r>
        <w:t>By-law.</w:t>
      </w:r>
    </w:p>
    <w:p w14:paraId="765FA6FC" w14:textId="3331D372" w:rsidR="00EA4CF1" w:rsidRPr="004C7BA5" w:rsidRDefault="004C7BA5" w:rsidP="002F673D">
      <w:pPr>
        <w:pStyle w:val="asubprovision1letter"/>
        <w:numPr>
          <w:ilvl w:val="0"/>
          <w:numId w:val="422"/>
        </w:numPr>
        <w:rPr>
          <w:sz w:val="19"/>
        </w:rPr>
      </w:pPr>
      <w:r>
        <w:rPr>
          <w:b/>
          <w:bCs/>
          <w:color w:val="FF0000"/>
          <w:sz w:val="19"/>
        </w:rPr>
        <w:t xml:space="preserve">Lot Provisions: </w:t>
      </w:r>
    </w:p>
    <w:p w14:paraId="4E961160" w14:textId="05D901DC" w:rsidR="00EA4CF1" w:rsidRPr="004C7BA5" w:rsidRDefault="00A54946" w:rsidP="004C7BA5">
      <w:pPr>
        <w:pStyle w:val="asubprov2existing"/>
        <w:rPr>
          <w:sz w:val="13"/>
        </w:rPr>
      </w:pPr>
      <w:r>
        <w:t xml:space="preserve">Maximum size of Accessory Buildings: </w:t>
      </w:r>
      <w:r w:rsidR="004C7BA5">
        <w:tab/>
      </w:r>
      <w:r>
        <w:t>610</w:t>
      </w:r>
      <w:r w:rsidRPr="004C7BA5">
        <w:rPr>
          <w:spacing w:val="3"/>
        </w:rPr>
        <w:t xml:space="preserve"> </w:t>
      </w:r>
      <w:r>
        <w:t>m</w:t>
      </w:r>
      <w:r w:rsidRPr="004C7BA5">
        <w:rPr>
          <w:position w:val="6"/>
          <w:sz w:val="13"/>
        </w:rPr>
        <w:t>2</w:t>
      </w:r>
    </w:p>
    <w:p w14:paraId="0A48D745" w14:textId="77777777" w:rsidR="00EA4CF1" w:rsidRDefault="00A54946" w:rsidP="004C7BA5">
      <w:pPr>
        <w:pStyle w:val="aprovisionnum"/>
      </w:pPr>
      <w:r>
        <w:rPr>
          <w:b/>
        </w:rPr>
        <w:t xml:space="preserve">A2-7 </w:t>
      </w:r>
      <w:r>
        <w:t>(7641 Olde</w:t>
      </w:r>
      <w:r>
        <w:rPr>
          <w:spacing w:val="-4"/>
        </w:rPr>
        <w:t xml:space="preserve"> </w:t>
      </w:r>
      <w:r>
        <w:t>Drive)</w:t>
      </w:r>
    </w:p>
    <w:p w14:paraId="23A297BE" w14:textId="77777777" w:rsidR="00EA4CF1" w:rsidRDefault="00A54946" w:rsidP="002F673D">
      <w:pPr>
        <w:pStyle w:val="asubprovision1letter"/>
        <w:numPr>
          <w:ilvl w:val="0"/>
          <w:numId w:val="423"/>
        </w:numPr>
      </w:pPr>
      <w:r w:rsidRPr="004C7BA5">
        <w:rPr>
          <w:b/>
        </w:rPr>
        <w:t xml:space="preserve">Defined Area: </w:t>
      </w:r>
      <w:r>
        <w:t>A2-7 as shown on Schedule ‘A’, Map No. 15 to this</w:t>
      </w:r>
      <w:r w:rsidRPr="004C7BA5">
        <w:rPr>
          <w:spacing w:val="-4"/>
        </w:rPr>
        <w:t xml:space="preserve"> </w:t>
      </w:r>
      <w:r>
        <w:t>By-law.</w:t>
      </w:r>
    </w:p>
    <w:p w14:paraId="2FA42971" w14:textId="1434C230" w:rsidR="00EA4CF1" w:rsidRDefault="004C7BA5" w:rsidP="004C7BA5">
      <w:pPr>
        <w:pStyle w:val="asubprovision1letter"/>
      </w:pPr>
      <w:r>
        <w:rPr>
          <w:b/>
          <w:bCs/>
          <w:color w:val="FF0000"/>
        </w:rPr>
        <w:t>Lot Provisions:</w:t>
      </w:r>
    </w:p>
    <w:p w14:paraId="47D6B096" w14:textId="44FBDEA8" w:rsidR="00EA4CF1" w:rsidRDefault="00A54946" w:rsidP="004C7BA5">
      <w:pPr>
        <w:pStyle w:val="asubprov2existing"/>
        <w:rPr>
          <w:sz w:val="13"/>
        </w:rPr>
      </w:pPr>
      <w:r>
        <w:t>Maximum size of Accessory Buildings:</w:t>
      </w:r>
      <w:r w:rsidR="004C7BA5">
        <w:tab/>
      </w:r>
      <w:r>
        <w:t>435</w:t>
      </w:r>
      <w:r>
        <w:rPr>
          <w:spacing w:val="3"/>
        </w:rPr>
        <w:t xml:space="preserve"> </w:t>
      </w:r>
      <w:r>
        <w:t>m</w:t>
      </w:r>
      <w:r>
        <w:rPr>
          <w:position w:val="6"/>
          <w:sz w:val="13"/>
        </w:rPr>
        <w:t>2</w:t>
      </w:r>
    </w:p>
    <w:p w14:paraId="6EE0085A" w14:textId="77777777" w:rsidR="00EA4CF1" w:rsidRDefault="00A54946" w:rsidP="004C7BA5">
      <w:pPr>
        <w:pStyle w:val="aprovisionnum"/>
      </w:pPr>
      <w:r>
        <w:rPr>
          <w:b/>
        </w:rPr>
        <w:t xml:space="preserve">A2-8 </w:t>
      </w:r>
      <w:r>
        <w:t>(6924 Calvert</w:t>
      </w:r>
      <w:r>
        <w:rPr>
          <w:spacing w:val="-4"/>
        </w:rPr>
        <w:t xml:space="preserve"> </w:t>
      </w:r>
      <w:r>
        <w:t>Drive)</w:t>
      </w:r>
    </w:p>
    <w:p w14:paraId="4A27C9CA" w14:textId="77777777" w:rsidR="00EA4CF1" w:rsidRDefault="00A54946" w:rsidP="002F673D">
      <w:pPr>
        <w:pStyle w:val="asubprovision1letter"/>
        <w:numPr>
          <w:ilvl w:val="0"/>
          <w:numId w:val="424"/>
        </w:numPr>
      </w:pPr>
      <w:r w:rsidRPr="004C7BA5">
        <w:rPr>
          <w:b/>
        </w:rPr>
        <w:t xml:space="preserve">Defined Area: </w:t>
      </w:r>
      <w:r>
        <w:t>A2-8 as shown on Schedule ‘A’, Map No. 1 to this</w:t>
      </w:r>
      <w:r w:rsidRPr="004C7BA5">
        <w:rPr>
          <w:spacing w:val="-9"/>
        </w:rPr>
        <w:t xml:space="preserve"> </w:t>
      </w:r>
      <w:r>
        <w:t>By-law.</w:t>
      </w:r>
    </w:p>
    <w:p w14:paraId="737528F1" w14:textId="53608533" w:rsidR="00EA4CF1" w:rsidRDefault="004C7BA5" w:rsidP="004C7BA5">
      <w:pPr>
        <w:pStyle w:val="asubprovision1letter"/>
      </w:pPr>
      <w:r>
        <w:rPr>
          <w:b/>
          <w:bCs/>
          <w:color w:val="FF0000"/>
        </w:rPr>
        <w:t>Lot Provisions:</w:t>
      </w:r>
    </w:p>
    <w:p w14:paraId="70B0883B" w14:textId="77777777" w:rsidR="00EA4CF1" w:rsidRDefault="00A54946" w:rsidP="004C7BA5">
      <w:pPr>
        <w:pStyle w:val="asubprov2existing"/>
      </w:pPr>
      <w:r>
        <w:rPr>
          <w:b/>
        </w:rPr>
        <w:t xml:space="preserve">Accessory Use: </w:t>
      </w:r>
      <w:r>
        <w:t>Notwithstanding Section 19.3(5) of this By-law, a minimum rear yard depth of 1.5 m shall apply to the existing detached</w:t>
      </w:r>
      <w:r>
        <w:rPr>
          <w:spacing w:val="-8"/>
        </w:rPr>
        <w:t xml:space="preserve"> </w:t>
      </w:r>
      <w:r>
        <w:t>garage.</w:t>
      </w:r>
    </w:p>
    <w:p w14:paraId="10081A3F" w14:textId="77777777" w:rsidR="00EA4CF1" w:rsidRDefault="00A54946" w:rsidP="004C7BA5">
      <w:pPr>
        <w:pStyle w:val="aprovisionnum"/>
      </w:pPr>
      <w:r>
        <w:rPr>
          <w:b/>
        </w:rPr>
        <w:t xml:space="preserve">A2-9 </w:t>
      </w:r>
      <w:r>
        <w:t>(8059 Scotchmere</w:t>
      </w:r>
      <w:r>
        <w:rPr>
          <w:spacing w:val="-2"/>
        </w:rPr>
        <w:t xml:space="preserve"> </w:t>
      </w:r>
      <w:r>
        <w:t>Drive)</w:t>
      </w:r>
    </w:p>
    <w:p w14:paraId="3157531E" w14:textId="77777777" w:rsidR="00EA4CF1" w:rsidRDefault="00A54946" w:rsidP="002F673D">
      <w:pPr>
        <w:pStyle w:val="asubprovision1letter"/>
        <w:numPr>
          <w:ilvl w:val="0"/>
          <w:numId w:val="425"/>
        </w:numPr>
      </w:pPr>
      <w:r w:rsidRPr="004C7BA5">
        <w:rPr>
          <w:b/>
        </w:rPr>
        <w:t xml:space="preserve">Defined Area: </w:t>
      </w:r>
      <w:r>
        <w:t>A2-9 as shown on Schedule ‘A’, Map No. 10 to this</w:t>
      </w:r>
      <w:r w:rsidRPr="004C7BA5">
        <w:rPr>
          <w:spacing w:val="-8"/>
        </w:rPr>
        <w:t xml:space="preserve"> </w:t>
      </w:r>
      <w:r>
        <w:t>By-law.</w:t>
      </w:r>
    </w:p>
    <w:p w14:paraId="7E1C6582" w14:textId="4CCCB3BA" w:rsidR="00EA4CF1" w:rsidRDefault="004C7BA5" w:rsidP="002F673D">
      <w:pPr>
        <w:pStyle w:val="asubprovision1letter"/>
        <w:numPr>
          <w:ilvl w:val="0"/>
          <w:numId w:val="425"/>
        </w:numPr>
      </w:pPr>
      <w:r>
        <w:rPr>
          <w:b/>
          <w:bCs/>
          <w:color w:val="FF0000"/>
        </w:rPr>
        <w:t>Lot Provisions:</w:t>
      </w:r>
    </w:p>
    <w:p w14:paraId="226F3499" w14:textId="65091D72" w:rsidR="00EA4CF1" w:rsidRDefault="00A54946" w:rsidP="004C7BA5">
      <w:pPr>
        <w:pStyle w:val="asubprov2existing"/>
      </w:pPr>
      <w:r w:rsidRPr="004C7BA5">
        <w:t>Minimum</w:t>
      </w:r>
      <w:r w:rsidRPr="004C7BA5">
        <w:rPr>
          <w:spacing w:val="-4"/>
        </w:rPr>
        <w:t xml:space="preserve"> </w:t>
      </w:r>
      <w:r w:rsidRPr="004C7BA5">
        <w:t>Lot Area</w:t>
      </w:r>
      <w:r>
        <w:t>:</w:t>
      </w:r>
      <w:r>
        <w:tab/>
      </w:r>
      <w:r w:rsidR="00E92C92">
        <w:tab/>
      </w:r>
      <w:r w:rsidR="00E92C92">
        <w:tab/>
      </w:r>
      <w:r w:rsidR="00E92C92">
        <w:tab/>
      </w:r>
      <w:r w:rsidR="00E92C92">
        <w:tab/>
      </w:r>
      <w:r>
        <w:t>0.28</w:t>
      </w:r>
      <w:r w:rsidRPr="004C7BA5">
        <w:rPr>
          <w:spacing w:val="1"/>
        </w:rPr>
        <w:t xml:space="preserve"> </w:t>
      </w:r>
      <w:r>
        <w:t>ha</w:t>
      </w:r>
    </w:p>
    <w:p w14:paraId="32F8BB53" w14:textId="77777777" w:rsidR="00EA4CF1" w:rsidRDefault="00A54946" w:rsidP="004C7BA5">
      <w:pPr>
        <w:pStyle w:val="asubprov2existing"/>
      </w:pPr>
      <w:r w:rsidRPr="004C7BA5">
        <w:rPr>
          <w:b/>
        </w:rPr>
        <w:t xml:space="preserve">Accessory Uses: </w:t>
      </w:r>
      <w:r>
        <w:t>Notwithstanding Subsection 19.3(5), a</w:t>
      </w:r>
      <w:r w:rsidRPr="004C7BA5">
        <w:rPr>
          <w:spacing w:val="-41"/>
        </w:rPr>
        <w:t xml:space="preserve"> </w:t>
      </w:r>
      <w:r>
        <w:t>rear yard depth of 2.0 m shall apply to the existing accessory</w:t>
      </w:r>
      <w:r w:rsidRPr="004C7BA5">
        <w:rPr>
          <w:spacing w:val="-8"/>
        </w:rPr>
        <w:t xml:space="preserve"> </w:t>
      </w:r>
      <w:r>
        <w:t>building.</w:t>
      </w:r>
    </w:p>
    <w:p w14:paraId="5F3389B9" w14:textId="1DFD9D31" w:rsidR="00EA4CF1" w:rsidRDefault="00A54946" w:rsidP="004C7BA5">
      <w:pPr>
        <w:pStyle w:val="asubprov2existing"/>
      </w:pPr>
      <w:r w:rsidRPr="004C7BA5">
        <w:rPr>
          <w:b/>
        </w:rPr>
        <w:t>Minimum Distance Separation I</w:t>
      </w:r>
      <w:r>
        <w:t>: Notwithstanding Subsection 4.</w:t>
      </w:r>
      <w:r w:rsidRPr="006D09B1">
        <w:rPr>
          <w:b/>
          <w:bCs/>
          <w:strike/>
        </w:rPr>
        <w:t>22</w:t>
      </w:r>
      <w:r w:rsidR="006D09B1">
        <w:rPr>
          <w:color w:val="FF0000"/>
        </w:rPr>
        <w:t>19</w:t>
      </w:r>
      <w:r>
        <w:t>(1), a setback of</w:t>
      </w:r>
      <w:r w:rsidRPr="004C7BA5">
        <w:rPr>
          <w:spacing w:val="-4"/>
        </w:rPr>
        <w:t xml:space="preserve"> </w:t>
      </w:r>
      <w:r>
        <w:t>29.7</w:t>
      </w:r>
      <w:r w:rsidRPr="004C7BA5">
        <w:rPr>
          <w:spacing w:val="-3"/>
        </w:rPr>
        <w:t xml:space="preserve"> </w:t>
      </w:r>
      <w:r>
        <w:t>m</w:t>
      </w:r>
      <w:r w:rsidRPr="004C7BA5">
        <w:rPr>
          <w:spacing w:val="-1"/>
        </w:rPr>
        <w:t xml:space="preserve"> </w:t>
      </w:r>
      <w:r>
        <w:t>shall</w:t>
      </w:r>
      <w:r w:rsidRPr="004C7BA5">
        <w:rPr>
          <w:spacing w:val="-3"/>
        </w:rPr>
        <w:t xml:space="preserve"> </w:t>
      </w:r>
      <w:r>
        <w:t>apply</w:t>
      </w:r>
      <w:r w:rsidRPr="004C7BA5">
        <w:rPr>
          <w:spacing w:val="-8"/>
        </w:rPr>
        <w:t xml:space="preserve"> </w:t>
      </w:r>
      <w:r>
        <w:t>from</w:t>
      </w:r>
      <w:r w:rsidRPr="004C7BA5">
        <w:rPr>
          <w:spacing w:val="-1"/>
        </w:rPr>
        <w:t xml:space="preserve"> </w:t>
      </w:r>
      <w:r>
        <w:t>the</w:t>
      </w:r>
      <w:r w:rsidRPr="004C7BA5">
        <w:rPr>
          <w:spacing w:val="-2"/>
        </w:rPr>
        <w:t xml:space="preserve"> </w:t>
      </w:r>
      <w:r>
        <w:t>lot</w:t>
      </w:r>
      <w:r w:rsidRPr="004C7BA5">
        <w:rPr>
          <w:spacing w:val="-4"/>
        </w:rPr>
        <w:t xml:space="preserve"> </w:t>
      </w:r>
      <w:r>
        <w:t>to</w:t>
      </w:r>
      <w:r w:rsidRPr="004C7BA5">
        <w:rPr>
          <w:spacing w:val="-2"/>
        </w:rPr>
        <w:t xml:space="preserve"> </w:t>
      </w:r>
      <w:r>
        <w:t>be</w:t>
      </w:r>
      <w:r w:rsidRPr="004C7BA5">
        <w:rPr>
          <w:spacing w:val="-4"/>
        </w:rPr>
        <w:t xml:space="preserve"> </w:t>
      </w:r>
      <w:r>
        <w:t>severed</w:t>
      </w:r>
      <w:r w:rsidRPr="004C7BA5">
        <w:rPr>
          <w:spacing w:val="-2"/>
        </w:rPr>
        <w:t xml:space="preserve"> </w:t>
      </w:r>
      <w:r>
        <w:t>of</w:t>
      </w:r>
      <w:r w:rsidRPr="004C7BA5">
        <w:rPr>
          <w:spacing w:val="-3"/>
        </w:rPr>
        <w:t xml:space="preserve"> </w:t>
      </w:r>
      <w:r>
        <w:t>Consent</w:t>
      </w:r>
      <w:r w:rsidRPr="004C7BA5">
        <w:rPr>
          <w:spacing w:val="-3"/>
        </w:rPr>
        <w:t xml:space="preserve"> </w:t>
      </w:r>
      <w:r>
        <w:t>B15/13</w:t>
      </w:r>
      <w:r w:rsidRPr="004C7BA5">
        <w:rPr>
          <w:spacing w:val="-3"/>
        </w:rPr>
        <w:t xml:space="preserve"> </w:t>
      </w:r>
      <w:r>
        <w:t>to</w:t>
      </w:r>
      <w:r w:rsidRPr="004C7BA5">
        <w:rPr>
          <w:spacing w:val="-4"/>
        </w:rPr>
        <w:t xml:space="preserve"> </w:t>
      </w:r>
      <w:r>
        <w:t>the</w:t>
      </w:r>
      <w:r w:rsidRPr="004C7BA5">
        <w:rPr>
          <w:spacing w:val="-3"/>
        </w:rPr>
        <w:t xml:space="preserve"> </w:t>
      </w:r>
      <w:r>
        <w:t>livestock facility situated on the lot to be retained of</w:t>
      </w:r>
      <w:r w:rsidRPr="004C7BA5">
        <w:rPr>
          <w:spacing w:val="-4"/>
        </w:rPr>
        <w:t xml:space="preserve"> </w:t>
      </w:r>
      <w:r>
        <w:t>same.</w:t>
      </w:r>
    </w:p>
    <w:p w14:paraId="4671650C" w14:textId="284363D5" w:rsidR="00EA4CF1" w:rsidRPr="00B32DAD" w:rsidRDefault="00A54946" w:rsidP="004C7BA5">
      <w:pPr>
        <w:pStyle w:val="aprovisionnum"/>
      </w:pPr>
      <w:r w:rsidRPr="00B32DAD">
        <w:t>Deleted, as per by-law</w:t>
      </w:r>
      <w:r w:rsidRPr="00B32DAD">
        <w:rPr>
          <w:spacing w:val="3"/>
        </w:rPr>
        <w:t xml:space="preserve"> </w:t>
      </w:r>
      <w:r w:rsidRPr="00B32DAD">
        <w:t>23-16</w:t>
      </w:r>
      <w:r w:rsidR="004C7BA5" w:rsidRPr="00B32DAD">
        <w:t xml:space="preserve"> </w:t>
      </w:r>
    </w:p>
    <w:p w14:paraId="7E987D35" w14:textId="77777777" w:rsidR="00EA4CF1" w:rsidRDefault="00A54946" w:rsidP="004C7BA5">
      <w:pPr>
        <w:pStyle w:val="aprovisionnum"/>
      </w:pPr>
      <w:r>
        <w:rPr>
          <w:b/>
        </w:rPr>
        <w:t xml:space="preserve">A2-11 </w:t>
      </w:r>
      <w:r>
        <w:t>(7407 Calvert</w:t>
      </w:r>
      <w:r>
        <w:rPr>
          <w:spacing w:val="-2"/>
        </w:rPr>
        <w:t xml:space="preserve"> </w:t>
      </w:r>
      <w:r>
        <w:t>Drive)</w:t>
      </w:r>
    </w:p>
    <w:p w14:paraId="48556557" w14:textId="77777777" w:rsidR="00EA4CF1" w:rsidRDefault="00A54946" w:rsidP="002F673D">
      <w:pPr>
        <w:pStyle w:val="asubprovision1letter"/>
        <w:numPr>
          <w:ilvl w:val="0"/>
          <w:numId w:val="426"/>
        </w:numPr>
      </w:pPr>
      <w:r w:rsidRPr="00EB23F8">
        <w:rPr>
          <w:b/>
        </w:rPr>
        <w:t xml:space="preserve">Defined Area: </w:t>
      </w:r>
      <w:r>
        <w:t>A2-11 as shown on Schedule ‘A’, Map No. 2 to this</w:t>
      </w:r>
      <w:r w:rsidRPr="00EB23F8">
        <w:rPr>
          <w:spacing w:val="-1"/>
        </w:rPr>
        <w:t xml:space="preserve"> </w:t>
      </w:r>
      <w:r>
        <w:t>By-law.</w:t>
      </w:r>
    </w:p>
    <w:p w14:paraId="236DFAD3" w14:textId="12C53467" w:rsidR="00EB23F8" w:rsidRPr="00EB23F8" w:rsidRDefault="00EB23F8" w:rsidP="002F673D">
      <w:pPr>
        <w:pStyle w:val="asubprovision1letter"/>
        <w:numPr>
          <w:ilvl w:val="0"/>
          <w:numId w:val="426"/>
        </w:numPr>
      </w:pPr>
      <w:r>
        <w:rPr>
          <w:b/>
          <w:bCs/>
          <w:color w:val="FF0000"/>
        </w:rPr>
        <w:t>Lot Provisions:</w:t>
      </w:r>
    </w:p>
    <w:p w14:paraId="7CE30A70" w14:textId="076AB352" w:rsidR="00EA4CF1" w:rsidRDefault="00A54946" w:rsidP="00EB23F8">
      <w:pPr>
        <w:pStyle w:val="asubprov2existing"/>
      </w:pPr>
      <w:r w:rsidRPr="00EB23F8">
        <w:rPr>
          <w:b/>
        </w:rPr>
        <w:t xml:space="preserve">Maximum size of Accessory Buildings and Structures: </w:t>
      </w:r>
      <w:r>
        <w:t>Existing at the time of passing the bylaw (March 21,</w:t>
      </w:r>
      <w:r w:rsidRPr="00EB23F8">
        <w:rPr>
          <w:spacing w:val="-2"/>
        </w:rPr>
        <w:t xml:space="preserve"> </w:t>
      </w:r>
      <w:r>
        <w:t>2016).</w:t>
      </w:r>
    </w:p>
    <w:p w14:paraId="32CA3CDC" w14:textId="77777777" w:rsidR="00EA4CF1" w:rsidRDefault="00A54946" w:rsidP="00EB23F8">
      <w:pPr>
        <w:pStyle w:val="aprovisionnum"/>
      </w:pPr>
      <w:r>
        <w:rPr>
          <w:b/>
        </w:rPr>
        <w:t xml:space="preserve">A2-12 </w:t>
      </w:r>
      <w:r>
        <w:t>(7568 Longwoods</w:t>
      </w:r>
      <w:r>
        <w:rPr>
          <w:spacing w:val="-1"/>
        </w:rPr>
        <w:t xml:space="preserve"> </w:t>
      </w:r>
      <w:r>
        <w:t>Road)</w:t>
      </w:r>
    </w:p>
    <w:p w14:paraId="39E75F27" w14:textId="77777777" w:rsidR="00EA4CF1" w:rsidRDefault="00A54946" w:rsidP="002F673D">
      <w:pPr>
        <w:pStyle w:val="asubprovision1letter"/>
        <w:numPr>
          <w:ilvl w:val="0"/>
          <w:numId w:val="427"/>
        </w:numPr>
      </w:pPr>
      <w:r w:rsidRPr="00EB23F8">
        <w:rPr>
          <w:b/>
        </w:rPr>
        <w:t xml:space="preserve">Defined Area: </w:t>
      </w:r>
      <w:r>
        <w:t>A2-12 as shown on Schedule ‘A’, Map No. 33 to this</w:t>
      </w:r>
      <w:r w:rsidRPr="00EB23F8">
        <w:rPr>
          <w:spacing w:val="1"/>
        </w:rPr>
        <w:t xml:space="preserve"> </w:t>
      </w:r>
      <w:r>
        <w:t>By-law.</w:t>
      </w:r>
    </w:p>
    <w:p w14:paraId="7C3A27D1" w14:textId="302CD56A" w:rsidR="00EA4CF1" w:rsidRDefault="00EB23F8" w:rsidP="00EB23F8">
      <w:pPr>
        <w:pStyle w:val="asubprovision1letter"/>
      </w:pPr>
      <w:r>
        <w:rPr>
          <w:b/>
          <w:bCs/>
          <w:color w:val="FF0000"/>
        </w:rPr>
        <w:t>Lot Provisions:</w:t>
      </w:r>
    </w:p>
    <w:p w14:paraId="5E167629" w14:textId="77777777" w:rsidR="00EA4CF1" w:rsidRDefault="00A54946" w:rsidP="00EB23F8">
      <w:pPr>
        <w:pStyle w:val="asubprov2existing"/>
      </w:pPr>
      <w:r>
        <w:rPr>
          <w:b/>
        </w:rPr>
        <w:t xml:space="preserve">Accessory Uses: </w:t>
      </w:r>
      <w:r>
        <w:t>Notwithstanding Subsection 4.2(2) of this By-law, the maximum size of accessory buildings and structures shall be 170 m² (1,830</w:t>
      </w:r>
      <w:r>
        <w:rPr>
          <w:spacing w:val="-22"/>
        </w:rPr>
        <w:t xml:space="preserve"> </w:t>
      </w:r>
      <w:r>
        <w:t>ft²).</w:t>
      </w:r>
    </w:p>
    <w:p w14:paraId="1666262C" w14:textId="77777777" w:rsidR="00EA4CF1" w:rsidRDefault="00A54946" w:rsidP="00EB23F8">
      <w:pPr>
        <w:pStyle w:val="aprovisionnum"/>
      </w:pPr>
      <w:r>
        <w:rPr>
          <w:b/>
        </w:rPr>
        <w:t xml:space="preserve">A2-13 </w:t>
      </w:r>
      <w:r>
        <w:t>(7682 Glendon</w:t>
      </w:r>
      <w:r>
        <w:rPr>
          <w:spacing w:val="-4"/>
        </w:rPr>
        <w:t xml:space="preserve"> </w:t>
      </w:r>
      <w:r>
        <w:t>Drive)</w:t>
      </w:r>
    </w:p>
    <w:p w14:paraId="299B68FF" w14:textId="77777777" w:rsidR="00EA4CF1" w:rsidRDefault="00A54946" w:rsidP="002F673D">
      <w:pPr>
        <w:pStyle w:val="asubprovision1letter"/>
        <w:numPr>
          <w:ilvl w:val="0"/>
          <w:numId w:val="428"/>
        </w:numPr>
      </w:pPr>
      <w:r w:rsidRPr="00EB23F8">
        <w:rPr>
          <w:b/>
        </w:rPr>
        <w:t xml:space="preserve">Defined Area: </w:t>
      </w:r>
      <w:r>
        <w:t>A2-13 as shown on Schedule ‘A’, Map No. 21 to this</w:t>
      </w:r>
      <w:r w:rsidRPr="00EB23F8">
        <w:rPr>
          <w:spacing w:val="1"/>
        </w:rPr>
        <w:t xml:space="preserve"> </w:t>
      </w:r>
      <w:r>
        <w:t>By-law.</w:t>
      </w:r>
    </w:p>
    <w:p w14:paraId="4A17C7EB" w14:textId="5F160BB5" w:rsidR="00EA4CF1" w:rsidRPr="00EB23F8" w:rsidRDefault="00EB23F8" w:rsidP="002F673D">
      <w:pPr>
        <w:pStyle w:val="asubprovision1letter"/>
        <w:numPr>
          <w:ilvl w:val="0"/>
          <w:numId w:val="428"/>
        </w:numPr>
        <w:rPr>
          <w:sz w:val="19"/>
        </w:rPr>
      </w:pPr>
      <w:r>
        <w:rPr>
          <w:b/>
          <w:bCs/>
          <w:color w:val="FF0000"/>
          <w:sz w:val="19"/>
        </w:rPr>
        <w:t>Lot Provisions:</w:t>
      </w:r>
    </w:p>
    <w:p w14:paraId="3570892C" w14:textId="7312338A" w:rsidR="00EA4CF1" w:rsidRPr="00EB23F8" w:rsidRDefault="00A54946" w:rsidP="00FB6CC4">
      <w:pPr>
        <w:pStyle w:val="asubprov2existing"/>
        <w:spacing w:before="9"/>
        <w:rPr>
          <w:sz w:val="17"/>
        </w:rPr>
      </w:pPr>
      <w:r w:rsidRPr="00EB23F8">
        <w:rPr>
          <w:b/>
        </w:rPr>
        <w:t>Maximum Size of Accessory Buildings and Structures:</w:t>
      </w:r>
      <w:r w:rsidRPr="00EB23F8">
        <w:rPr>
          <w:b/>
          <w:spacing w:val="-16"/>
        </w:rPr>
        <w:t xml:space="preserve"> </w:t>
      </w:r>
      <w:r>
        <w:t>maximum cumulative ground floor area shall be 433 m² (4,661</w:t>
      </w:r>
      <w:r w:rsidRPr="00EB23F8">
        <w:rPr>
          <w:spacing w:val="-11"/>
        </w:rPr>
        <w:t xml:space="preserve"> </w:t>
      </w:r>
      <w:r>
        <w:t>ft²).</w:t>
      </w:r>
    </w:p>
    <w:p w14:paraId="394B33C1" w14:textId="0A4DE59C" w:rsidR="00EA4CF1" w:rsidRDefault="00A54946" w:rsidP="00EB23F8">
      <w:pPr>
        <w:pStyle w:val="aprovisionnum"/>
      </w:pPr>
      <w:r>
        <w:rPr>
          <w:b/>
        </w:rPr>
        <w:t xml:space="preserve">A2-14 </w:t>
      </w:r>
      <w:r>
        <w:t>(8486-8494 Longwoods</w:t>
      </w:r>
      <w:r>
        <w:rPr>
          <w:spacing w:val="-1"/>
        </w:rPr>
        <w:t xml:space="preserve"> </w:t>
      </w:r>
      <w:r>
        <w:t>Road)</w:t>
      </w:r>
    </w:p>
    <w:p w14:paraId="36826A07" w14:textId="77777777" w:rsidR="00EA4CF1" w:rsidRDefault="00A54946" w:rsidP="002F673D">
      <w:pPr>
        <w:pStyle w:val="asubprovision1letter"/>
        <w:numPr>
          <w:ilvl w:val="0"/>
          <w:numId w:val="429"/>
        </w:numPr>
      </w:pPr>
      <w:r w:rsidRPr="00EB23F8">
        <w:rPr>
          <w:b/>
        </w:rPr>
        <w:t xml:space="preserve">Defined Area: </w:t>
      </w:r>
      <w:r>
        <w:t>A2-14 as shown on Schedule ‘A’, Map No. 34 to this</w:t>
      </w:r>
      <w:r w:rsidRPr="00EB23F8">
        <w:rPr>
          <w:spacing w:val="1"/>
        </w:rPr>
        <w:t xml:space="preserve"> </w:t>
      </w:r>
      <w:r>
        <w:t>By-law.</w:t>
      </w:r>
    </w:p>
    <w:p w14:paraId="25E877D5" w14:textId="77777777" w:rsidR="00EA4CF1" w:rsidRDefault="00A54946" w:rsidP="00EB23F8">
      <w:pPr>
        <w:pStyle w:val="asubprovision1letter"/>
      </w:pPr>
      <w:r>
        <w:rPr>
          <w:b/>
        </w:rPr>
        <w:t>Permitted Uses</w:t>
      </w:r>
      <w:r>
        <w:t>: In addition to the permitted uses listed in Subsection 19.2,</w:t>
      </w:r>
      <w:r>
        <w:rPr>
          <w:spacing w:val="-26"/>
        </w:rPr>
        <w:t xml:space="preserve"> </w:t>
      </w:r>
      <w:r>
        <w:t>the following additional use shall be permitted within the A2-14</w:t>
      </w:r>
      <w:r>
        <w:rPr>
          <w:spacing w:val="-8"/>
        </w:rPr>
        <w:t xml:space="preserve"> </w:t>
      </w:r>
      <w:r>
        <w:t>Zone:</w:t>
      </w:r>
    </w:p>
    <w:p w14:paraId="4A030C85" w14:textId="77777777" w:rsidR="00EA4CF1" w:rsidRDefault="00A54946" w:rsidP="00EB23F8">
      <w:pPr>
        <w:pStyle w:val="asubprov2existing"/>
      </w:pPr>
      <w:r w:rsidRPr="00EB23F8">
        <w:t>Restaurant</w:t>
      </w:r>
    </w:p>
    <w:p w14:paraId="0682A25D" w14:textId="77777777" w:rsidR="00EA4CF1" w:rsidRDefault="00A54946" w:rsidP="00EB23F8">
      <w:pPr>
        <w:pStyle w:val="aprovisionnum"/>
      </w:pPr>
      <w:r>
        <w:rPr>
          <w:b/>
        </w:rPr>
        <w:t xml:space="preserve">A2-15 </w:t>
      </w:r>
      <w:r>
        <w:t>(7044 Inadale</w:t>
      </w:r>
      <w:r>
        <w:rPr>
          <w:spacing w:val="-12"/>
        </w:rPr>
        <w:t xml:space="preserve"> </w:t>
      </w:r>
      <w:r>
        <w:t>Road)</w:t>
      </w:r>
    </w:p>
    <w:p w14:paraId="56C4C69E" w14:textId="243FA960" w:rsidR="00EA4CF1" w:rsidRDefault="00EB23F8" w:rsidP="002F673D">
      <w:pPr>
        <w:pStyle w:val="asubprovision1letter"/>
        <w:numPr>
          <w:ilvl w:val="0"/>
          <w:numId w:val="430"/>
        </w:numPr>
      </w:pPr>
      <w:r w:rsidRPr="00EB23F8">
        <w:rPr>
          <w:b/>
        </w:rPr>
        <w:t>D</w:t>
      </w:r>
      <w:r w:rsidR="00A54946" w:rsidRPr="00EB23F8">
        <w:rPr>
          <w:b/>
        </w:rPr>
        <w:t>efined Area</w:t>
      </w:r>
      <w:r w:rsidR="00A54946">
        <w:t>: A2-15 as shown on Schedule ‘A’, Map No. 7 to this</w:t>
      </w:r>
      <w:r w:rsidR="00A54946" w:rsidRPr="00EB23F8">
        <w:rPr>
          <w:spacing w:val="-5"/>
        </w:rPr>
        <w:t xml:space="preserve"> </w:t>
      </w:r>
      <w:r w:rsidR="00A54946">
        <w:t>By-law.</w:t>
      </w:r>
    </w:p>
    <w:p w14:paraId="560491C9" w14:textId="0B60AF79" w:rsidR="00EA4CF1" w:rsidRDefault="00EB23F8" w:rsidP="00EB23F8">
      <w:pPr>
        <w:pStyle w:val="asubprovision1letter"/>
        <w:rPr>
          <w:sz w:val="19"/>
        </w:rPr>
      </w:pPr>
      <w:r>
        <w:rPr>
          <w:b/>
          <w:bCs/>
          <w:color w:val="FF0000"/>
          <w:sz w:val="19"/>
        </w:rPr>
        <w:t>Lot Provisions:</w:t>
      </w:r>
    </w:p>
    <w:p w14:paraId="0859A590" w14:textId="77777777" w:rsidR="00EA4CF1" w:rsidRDefault="00A54946" w:rsidP="00EB23F8">
      <w:pPr>
        <w:pStyle w:val="asubprov2existing"/>
      </w:pPr>
      <w:r>
        <w:rPr>
          <w:b/>
        </w:rPr>
        <w:t>Accessory Uses</w:t>
      </w:r>
      <w:r>
        <w:t>: Notwithstanding Subsection 4.2(2) of this By-law, the maximum size of accessory buildings and structures shall be 184 m</w:t>
      </w:r>
      <w:r w:rsidRPr="00E92C92">
        <w:rPr>
          <w:vertAlign w:val="superscript"/>
        </w:rPr>
        <w:t>2</w:t>
      </w:r>
      <w:r>
        <w:t xml:space="preserve"> (1,978</w:t>
      </w:r>
      <w:r>
        <w:rPr>
          <w:spacing w:val="-40"/>
        </w:rPr>
        <w:t xml:space="preserve"> </w:t>
      </w:r>
      <w:r>
        <w:t>ft).”</w:t>
      </w:r>
    </w:p>
    <w:p w14:paraId="65B58B0B" w14:textId="25841E52" w:rsidR="00EA4CF1" w:rsidRDefault="00A54946" w:rsidP="00EB23F8">
      <w:pPr>
        <w:pStyle w:val="asubprov2existing"/>
      </w:pPr>
      <w:r w:rsidRPr="00EB23F8">
        <w:rPr>
          <w:b/>
          <w:bCs/>
        </w:rPr>
        <w:t>Location of Accessory Uses</w:t>
      </w:r>
      <w:r>
        <w:t xml:space="preserve">: Notwithstanding Subsection </w:t>
      </w:r>
      <w:r w:rsidRPr="006D09B1">
        <w:t>4.</w:t>
      </w:r>
      <w:r w:rsidR="006D09B1" w:rsidRPr="006D09B1">
        <w:rPr>
          <w:color w:val="FF0000"/>
        </w:rPr>
        <w:t>2</w:t>
      </w:r>
      <w:r w:rsidRPr="006D09B1">
        <w:rPr>
          <w:b/>
          <w:bCs/>
          <w:strike/>
        </w:rPr>
        <w:t xml:space="preserve">1(c) </w:t>
      </w:r>
      <w:r>
        <w:t>of this By-law, the existing detached garage and storage shed may be located in the front</w:t>
      </w:r>
      <w:r>
        <w:rPr>
          <w:spacing w:val="-21"/>
        </w:rPr>
        <w:t xml:space="preserve"> </w:t>
      </w:r>
      <w:r>
        <w:t>yard.</w:t>
      </w:r>
    </w:p>
    <w:p w14:paraId="525D6FF1" w14:textId="77777777" w:rsidR="00EA4CF1" w:rsidRDefault="00A54946" w:rsidP="00EB23F8">
      <w:pPr>
        <w:pStyle w:val="aprovisionnum"/>
      </w:pPr>
      <w:r>
        <w:rPr>
          <w:b/>
        </w:rPr>
        <w:t xml:space="preserve">A2-16 </w:t>
      </w:r>
      <w:r>
        <w:t>(7003 Longwoods</w:t>
      </w:r>
      <w:r>
        <w:rPr>
          <w:spacing w:val="-1"/>
        </w:rPr>
        <w:t xml:space="preserve"> </w:t>
      </w:r>
      <w:r>
        <w:t>Road)</w:t>
      </w:r>
    </w:p>
    <w:p w14:paraId="39950C3E" w14:textId="77777777" w:rsidR="00EA4CF1" w:rsidRDefault="00A54946" w:rsidP="002F673D">
      <w:pPr>
        <w:pStyle w:val="asubprovision1letter"/>
        <w:numPr>
          <w:ilvl w:val="0"/>
          <w:numId w:val="431"/>
        </w:numPr>
      </w:pPr>
      <w:r w:rsidRPr="00EB23F8">
        <w:rPr>
          <w:b/>
        </w:rPr>
        <w:t>Defined Area</w:t>
      </w:r>
      <w:r>
        <w:t>: A2-16 as shown on Schedule ‘A’, Map No. 31 to this</w:t>
      </w:r>
      <w:r w:rsidRPr="00EB23F8">
        <w:rPr>
          <w:spacing w:val="-3"/>
        </w:rPr>
        <w:t xml:space="preserve"> </w:t>
      </w:r>
      <w:r>
        <w:t>By-law.</w:t>
      </w:r>
    </w:p>
    <w:p w14:paraId="26036DC8" w14:textId="5751E08A" w:rsidR="00EA4CF1" w:rsidRDefault="00EB23F8" w:rsidP="00EB23F8">
      <w:pPr>
        <w:pStyle w:val="asubprovision1letter"/>
        <w:rPr>
          <w:sz w:val="19"/>
        </w:rPr>
      </w:pPr>
      <w:r>
        <w:rPr>
          <w:b/>
          <w:bCs/>
          <w:color w:val="FF0000"/>
          <w:sz w:val="19"/>
        </w:rPr>
        <w:t xml:space="preserve">Lot Provisions: </w:t>
      </w:r>
    </w:p>
    <w:p w14:paraId="6C976187" w14:textId="77777777" w:rsidR="00EA4CF1" w:rsidRDefault="00A54946" w:rsidP="00EB23F8">
      <w:pPr>
        <w:pStyle w:val="asubprov2existing"/>
      </w:pPr>
      <w:r>
        <w:rPr>
          <w:b/>
        </w:rPr>
        <w:t>Maximum Size of Accessory Buildings and Structures</w:t>
      </w:r>
      <w:r>
        <w:t>: maximum</w:t>
      </w:r>
      <w:r>
        <w:rPr>
          <w:spacing w:val="-20"/>
        </w:rPr>
        <w:t xml:space="preserve"> </w:t>
      </w:r>
      <w:r>
        <w:t xml:space="preserve">cumulative ground floor area shall be 455 </w:t>
      </w:r>
      <w:r>
        <w:rPr>
          <w:spacing w:val="3"/>
        </w:rPr>
        <w:t>m²</w:t>
      </w:r>
      <w:r>
        <w:rPr>
          <w:spacing w:val="-4"/>
        </w:rPr>
        <w:t xml:space="preserve"> </w:t>
      </w:r>
      <w:r>
        <w:t>(5,000ft²)”.</w:t>
      </w:r>
    </w:p>
    <w:p w14:paraId="4740B335" w14:textId="77777777" w:rsidR="00EA4CF1" w:rsidRDefault="00A54946" w:rsidP="00EB23F8">
      <w:pPr>
        <w:pStyle w:val="aprovisionnum"/>
      </w:pPr>
      <w:r>
        <w:rPr>
          <w:b/>
        </w:rPr>
        <w:t xml:space="preserve">A2-17 </w:t>
      </w:r>
      <w:r>
        <w:t>(23827 McEvoy</w:t>
      </w:r>
      <w:r>
        <w:rPr>
          <w:spacing w:val="1"/>
        </w:rPr>
        <w:t xml:space="preserve"> </w:t>
      </w:r>
      <w:r>
        <w:t>Road)</w:t>
      </w:r>
    </w:p>
    <w:p w14:paraId="4849B032" w14:textId="77777777" w:rsidR="00EA4CF1" w:rsidRDefault="00A54946" w:rsidP="002F673D">
      <w:pPr>
        <w:pStyle w:val="asubprovision1letter"/>
        <w:numPr>
          <w:ilvl w:val="0"/>
          <w:numId w:val="432"/>
        </w:numPr>
      </w:pPr>
      <w:r w:rsidRPr="00EB23F8">
        <w:rPr>
          <w:b/>
        </w:rPr>
        <w:t>Defined Area</w:t>
      </w:r>
      <w:r>
        <w:t>: A2-17 as shown on Schedule ‘A’ Map No. 31 to this</w:t>
      </w:r>
      <w:r w:rsidRPr="00EB23F8">
        <w:rPr>
          <w:spacing w:val="-5"/>
        </w:rPr>
        <w:t xml:space="preserve"> </w:t>
      </w:r>
      <w:r>
        <w:t>By-law.</w:t>
      </w:r>
    </w:p>
    <w:p w14:paraId="4DF94B39" w14:textId="08264724" w:rsidR="00EA4CF1" w:rsidRDefault="00EB23F8" w:rsidP="002F673D">
      <w:pPr>
        <w:pStyle w:val="asubprovision1letter"/>
        <w:numPr>
          <w:ilvl w:val="0"/>
          <w:numId w:val="432"/>
        </w:numPr>
      </w:pPr>
      <w:r>
        <w:rPr>
          <w:b/>
          <w:bCs/>
          <w:color w:val="FF0000"/>
        </w:rPr>
        <w:t>Lot Provisions:</w:t>
      </w:r>
    </w:p>
    <w:p w14:paraId="6FC7BA79" w14:textId="77777777" w:rsidR="00EA4CF1" w:rsidRDefault="00A54946" w:rsidP="00EB23F8">
      <w:pPr>
        <w:pStyle w:val="asubprov2existing"/>
      </w:pPr>
      <w:r w:rsidRPr="00EB23F8">
        <w:rPr>
          <w:b/>
        </w:rPr>
        <w:t xml:space="preserve">Maximum Size of Accessory Buildings and Structures: </w:t>
      </w:r>
      <w:r>
        <w:t>maximum</w:t>
      </w:r>
      <w:r w:rsidRPr="00EB23F8">
        <w:rPr>
          <w:spacing w:val="-18"/>
        </w:rPr>
        <w:t xml:space="preserve"> </w:t>
      </w:r>
      <w:r>
        <w:t>cumulative ground floor area shall be 340</w:t>
      </w:r>
      <w:r w:rsidRPr="00EB23F8">
        <w:rPr>
          <w:spacing w:val="-3"/>
        </w:rPr>
        <w:t xml:space="preserve"> </w:t>
      </w:r>
      <w:r>
        <w:t>m².</w:t>
      </w:r>
    </w:p>
    <w:p w14:paraId="4A74AB61" w14:textId="1BAAF85F" w:rsidR="00EA4CF1" w:rsidRPr="006E4E41" w:rsidRDefault="00E43E15" w:rsidP="00EB23F8">
      <w:pPr>
        <w:pStyle w:val="aprovisionnum"/>
        <w:rPr>
          <w:strike/>
        </w:rPr>
      </w:pPr>
      <w:r w:rsidRPr="006E4E41">
        <w:rPr>
          <w:b/>
          <w:color w:val="FF0000"/>
        </w:rPr>
        <w:t>Deleted</w:t>
      </w:r>
      <w:r>
        <w:rPr>
          <w:b/>
          <w:color w:val="FF0000"/>
        </w:rPr>
        <w:t xml:space="preserve"> </w:t>
      </w:r>
      <w:r w:rsidR="00A54946" w:rsidRPr="006E4E41">
        <w:rPr>
          <w:b/>
          <w:strike/>
        </w:rPr>
        <w:t xml:space="preserve">A2-18 </w:t>
      </w:r>
      <w:r w:rsidR="00A54946" w:rsidRPr="006E4E41">
        <w:rPr>
          <w:strike/>
        </w:rPr>
        <w:t>(8319 Century Drive)</w:t>
      </w:r>
    </w:p>
    <w:p w14:paraId="34AD26FC" w14:textId="77777777" w:rsidR="00EA4CF1" w:rsidRPr="006E4E41" w:rsidRDefault="00A54946" w:rsidP="002F673D">
      <w:pPr>
        <w:pStyle w:val="asubprovision1letter"/>
        <w:numPr>
          <w:ilvl w:val="0"/>
          <w:numId w:val="433"/>
        </w:numPr>
        <w:rPr>
          <w:strike/>
        </w:rPr>
      </w:pPr>
      <w:r w:rsidRPr="006E4E41">
        <w:rPr>
          <w:b/>
          <w:strike/>
        </w:rPr>
        <w:t xml:space="preserve">Defined Area: </w:t>
      </w:r>
      <w:r w:rsidRPr="006E4E41">
        <w:rPr>
          <w:strike/>
        </w:rPr>
        <w:t>A2-18 as shown on Schedule ‘A’ Map No. 22 to this</w:t>
      </w:r>
      <w:r w:rsidRPr="006E4E41">
        <w:rPr>
          <w:strike/>
          <w:spacing w:val="2"/>
        </w:rPr>
        <w:t xml:space="preserve"> </w:t>
      </w:r>
      <w:r w:rsidRPr="006E4E41">
        <w:rPr>
          <w:strike/>
        </w:rPr>
        <w:t>By-law.</w:t>
      </w:r>
    </w:p>
    <w:p w14:paraId="0B857E5D" w14:textId="77777777" w:rsidR="00EA4CF1" w:rsidRPr="006E4E41" w:rsidRDefault="00A54946" w:rsidP="002F673D">
      <w:pPr>
        <w:pStyle w:val="asubprovision1letter"/>
        <w:numPr>
          <w:ilvl w:val="0"/>
          <w:numId w:val="433"/>
        </w:numPr>
        <w:rPr>
          <w:strike/>
        </w:rPr>
      </w:pPr>
      <w:r w:rsidRPr="006E4E41">
        <w:rPr>
          <w:b/>
          <w:strike/>
        </w:rPr>
        <w:t xml:space="preserve">Permitted Uses: </w:t>
      </w:r>
      <w:r w:rsidRPr="006E4E41">
        <w:rPr>
          <w:strike/>
        </w:rPr>
        <w:t>Notwithstanding the permitted uses listed in Subsection</w:t>
      </w:r>
      <w:r w:rsidRPr="006E4E41">
        <w:rPr>
          <w:strike/>
          <w:spacing w:val="-20"/>
        </w:rPr>
        <w:t xml:space="preserve"> </w:t>
      </w:r>
      <w:r w:rsidRPr="006E4E41">
        <w:rPr>
          <w:strike/>
        </w:rPr>
        <w:t>19.2 the only permitted uses shall</w:t>
      </w:r>
      <w:r w:rsidRPr="006E4E41">
        <w:rPr>
          <w:strike/>
          <w:spacing w:val="-6"/>
        </w:rPr>
        <w:t xml:space="preserve"> </w:t>
      </w:r>
      <w:r w:rsidRPr="006E4E41">
        <w:rPr>
          <w:strike/>
        </w:rPr>
        <w:t>be:</w:t>
      </w:r>
    </w:p>
    <w:p w14:paraId="04787942" w14:textId="77777777" w:rsidR="00EA4CF1" w:rsidRPr="006E4E41" w:rsidRDefault="00A54946" w:rsidP="00EB23F8">
      <w:pPr>
        <w:pStyle w:val="asubprov2existing"/>
        <w:rPr>
          <w:strike/>
        </w:rPr>
      </w:pPr>
      <w:r w:rsidRPr="006E4E41">
        <w:rPr>
          <w:strike/>
        </w:rPr>
        <w:t>Animal</w:t>
      </w:r>
      <w:r w:rsidRPr="006E4E41">
        <w:rPr>
          <w:strike/>
          <w:spacing w:val="-3"/>
        </w:rPr>
        <w:t xml:space="preserve"> </w:t>
      </w:r>
      <w:r w:rsidRPr="006E4E41">
        <w:rPr>
          <w:strike/>
        </w:rPr>
        <w:t>Kennel</w:t>
      </w:r>
    </w:p>
    <w:p w14:paraId="1CD07AEC" w14:textId="77777777" w:rsidR="00EA4CF1" w:rsidRPr="006E4E41" w:rsidRDefault="00A54946" w:rsidP="00EB23F8">
      <w:pPr>
        <w:pStyle w:val="asubprov2existing"/>
        <w:rPr>
          <w:strike/>
        </w:rPr>
      </w:pPr>
      <w:r w:rsidRPr="006E4E41">
        <w:rPr>
          <w:strike/>
        </w:rPr>
        <w:t>Dwelling, Secondary</w:t>
      </w:r>
      <w:r w:rsidRPr="006E4E41">
        <w:rPr>
          <w:strike/>
          <w:spacing w:val="-8"/>
        </w:rPr>
        <w:t xml:space="preserve"> </w:t>
      </w:r>
      <w:r w:rsidRPr="006E4E41">
        <w:rPr>
          <w:strike/>
        </w:rPr>
        <w:t>Suite</w:t>
      </w:r>
    </w:p>
    <w:p w14:paraId="05086E14" w14:textId="77777777" w:rsidR="00EA4CF1" w:rsidRPr="006E4E41" w:rsidRDefault="00A54946" w:rsidP="00EB23F8">
      <w:pPr>
        <w:pStyle w:val="asubprov2existing"/>
        <w:rPr>
          <w:strike/>
        </w:rPr>
      </w:pPr>
      <w:r w:rsidRPr="006E4E41">
        <w:rPr>
          <w:strike/>
        </w:rPr>
        <w:t>Dwelling, Single</w:t>
      </w:r>
      <w:r w:rsidRPr="006E4E41">
        <w:rPr>
          <w:strike/>
          <w:spacing w:val="-8"/>
        </w:rPr>
        <w:t xml:space="preserve"> </w:t>
      </w:r>
      <w:r w:rsidRPr="006E4E41">
        <w:rPr>
          <w:strike/>
        </w:rPr>
        <w:t>Detached</w:t>
      </w:r>
    </w:p>
    <w:p w14:paraId="6B691A21" w14:textId="77777777" w:rsidR="00E43E15" w:rsidRPr="00E43E15" w:rsidRDefault="00E43E15" w:rsidP="00EB23F8">
      <w:pPr>
        <w:pStyle w:val="asubprov2existing"/>
        <w:rPr>
          <w:strike/>
        </w:rPr>
      </w:pPr>
    </w:p>
    <w:p w14:paraId="03D54A6C" w14:textId="78338458" w:rsidR="00EA4CF1" w:rsidRPr="006E4E41" w:rsidRDefault="00A54946" w:rsidP="00EB23F8">
      <w:pPr>
        <w:pStyle w:val="asubprov2existing"/>
        <w:rPr>
          <w:strike/>
        </w:rPr>
      </w:pPr>
      <w:r w:rsidRPr="006E4E41">
        <w:rPr>
          <w:b/>
          <w:strike/>
        </w:rPr>
        <w:t xml:space="preserve">Maximum Size of Accessory Buildings and Structures: </w:t>
      </w:r>
      <w:r w:rsidRPr="006E4E41">
        <w:rPr>
          <w:strike/>
        </w:rPr>
        <w:t xml:space="preserve">maximum cumulative ground floor area shall be 250 </w:t>
      </w:r>
      <w:r w:rsidRPr="006E4E41">
        <w:rPr>
          <w:strike/>
          <w:spacing w:val="3"/>
        </w:rPr>
        <w:t>m</w:t>
      </w:r>
      <w:r w:rsidRPr="006E4E41">
        <w:rPr>
          <w:strike/>
          <w:spacing w:val="3"/>
          <w:position w:val="6"/>
          <w:sz w:val="13"/>
        </w:rPr>
        <w:t xml:space="preserve">2 </w:t>
      </w:r>
      <w:r w:rsidRPr="006E4E41">
        <w:rPr>
          <w:strike/>
        </w:rPr>
        <w:t>(2,691</w:t>
      </w:r>
      <w:r w:rsidRPr="006E4E41">
        <w:rPr>
          <w:strike/>
          <w:spacing w:val="-29"/>
        </w:rPr>
        <w:t xml:space="preserve"> </w:t>
      </w:r>
      <w:r w:rsidRPr="006E4E41">
        <w:rPr>
          <w:strike/>
        </w:rPr>
        <w:t>ft</w:t>
      </w:r>
      <w:r w:rsidRPr="006E4E41">
        <w:rPr>
          <w:strike/>
          <w:position w:val="6"/>
          <w:sz w:val="13"/>
        </w:rPr>
        <w:t>2</w:t>
      </w:r>
      <w:r w:rsidRPr="006E4E41">
        <w:rPr>
          <w:strike/>
        </w:rPr>
        <w:t>).</w:t>
      </w:r>
    </w:p>
    <w:p w14:paraId="559B5B6E" w14:textId="77777777" w:rsidR="00EA4CF1" w:rsidRDefault="00A54946" w:rsidP="00EB23F8">
      <w:pPr>
        <w:pStyle w:val="aprovisionnum"/>
      </w:pPr>
      <w:r>
        <w:rPr>
          <w:b/>
        </w:rPr>
        <w:t xml:space="preserve">A2-19 </w:t>
      </w:r>
      <w:r>
        <w:t>(22708 Glen Oak</w:t>
      </w:r>
      <w:r>
        <w:rPr>
          <w:spacing w:val="-3"/>
        </w:rPr>
        <w:t xml:space="preserve"> </w:t>
      </w:r>
      <w:r>
        <w:t>Road)</w:t>
      </w:r>
    </w:p>
    <w:p w14:paraId="1F21CC8F" w14:textId="77777777" w:rsidR="00EA4CF1" w:rsidRDefault="00A54946" w:rsidP="002F673D">
      <w:pPr>
        <w:pStyle w:val="asubprovision1letter"/>
        <w:numPr>
          <w:ilvl w:val="0"/>
          <w:numId w:val="434"/>
        </w:numPr>
      </w:pPr>
      <w:r w:rsidRPr="00EB23F8">
        <w:rPr>
          <w:b/>
        </w:rPr>
        <w:t xml:space="preserve">Defined Area: </w:t>
      </w:r>
      <w:r>
        <w:t>A2-19 as shown on Schedule ‘A’ Map No. 26 to this</w:t>
      </w:r>
      <w:r w:rsidRPr="00EB23F8">
        <w:rPr>
          <w:spacing w:val="2"/>
        </w:rPr>
        <w:t xml:space="preserve"> </w:t>
      </w:r>
      <w:r>
        <w:t>By-law.</w:t>
      </w:r>
    </w:p>
    <w:p w14:paraId="6EB14BF5" w14:textId="03D75ABE" w:rsidR="00EA4CF1" w:rsidRPr="00EB23F8" w:rsidRDefault="00EB23F8" w:rsidP="002F673D">
      <w:pPr>
        <w:pStyle w:val="asubprovision1letter"/>
        <w:numPr>
          <w:ilvl w:val="0"/>
          <w:numId w:val="434"/>
        </w:numPr>
        <w:rPr>
          <w:sz w:val="19"/>
        </w:rPr>
      </w:pPr>
      <w:r>
        <w:rPr>
          <w:b/>
          <w:bCs/>
          <w:color w:val="FF0000"/>
          <w:sz w:val="19"/>
        </w:rPr>
        <w:t>Lot Provisions:</w:t>
      </w:r>
    </w:p>
    <w:p w14:paraId="344C5E11" w14:textId="01BD8175" w:rsidR="00EA4CF1" w:rsidRPr="00EB23F8" w:rsidRDefault="00A54946" w:rsidP="00FB6CC4">
      <w:pPr>
        <w:pStyle w:val="asubprov2existing"/>
        <w:spacing w:before="8"/>
        <w:rPr>
          <w:sz w:val="17"/>
        </w:rPr>
      </w:pPr>
      <w:r w:rsidRPr="00EB23F8">
        <w:rPr>
          <w:b/>
        </w:rPr>
        <w:t xml:space="preserve">Maximum Size of Accessory Buildings and Structures: </w:t>
      </w:r>
      <w:r>
        <w:t xml:space="preserve">maximum cumulative ground floor area shall be 196 </w:t>
      </w:r>
      <w:r w:rsidRPr="00EB23F8">
        <w:rPr>
          <w:spacing w:val="3"/>
        </w:rPr>
        <w:t>m</w:t>
      </w:r>
      <w:r w:rsidRPr="00EB23F8">
        <w:rPr>
          <w:spacing w:val="3"/>
          <w:position w:val="6"/>
          <w:sz w:val="13"/>
        </w:rPr>
        <w:t xml:space="preserve">2 </w:t>
      </w:r>
      <w:r>
        <w:t>(2,110</w:t>
      </w:r>
      <w:r w:rsidRPr="00EB23F8">
        <w:rPr>
          <w:spacing w:val="-29"/>
        </w:rPr>
        <w:t xml:space="preserve"> </w:t>
      </w:r>
      <w:r>
        <w:t>ft</w:t>
      </w:r>
      <w:r w:rsidRPr="00EB23F8">
        <w:rPr>
          <w:position w:val="6"/>
          <w:sz w:val="13"/>
        </w:rPr>
        <w:t>2</w:t>
      </w:r>
      <w:r>
        <w:t>).</w:t>
      </w:r>
    </w:p>
    <w:p w14:paraId="70C18545" w14:textId="5C8EA96A" w:rsidR="00EA4CF1" w:rsidRPr="006E4E41" w:rsidRDefault="00A54946" w:rsidP="00EB23F8">
      <w:pPr>
        <w:pStyle w:val="aprovisionnum"/>
        <w:rPr>
          <w:b/>
          <w:strike/>
        </w:rPr>
      </w:pPr>
      <w:r w:rsidRPr="006E4E41">
        <w:rPr>
          <w:b/>
          <w:strike/>
        </w:rPr>
        <w:t>A2-20 (8727 Glengyle</w:t>
      </w:r>
      <w:r w:rsidRPr="006E4E41">
        <w:rPr>
          <w:b/>
          <w:strike/>
          <w:spacing w:val="-2"/>
        </w:rPr>
        <w:t xml:space="preserve"> </w:t>
      </w:r>
      <w:r w:rsidRPr="006E4E41">
        <w:rPr>
          <w:b/>
          <w:strike/>
        </w:rPr>
        <w:t>Drive)</w:t>
      </w:r>
      <w:r w:rsidR="00E67DE5" w:rsidRPr="008400CD">
        <w:rPr>
          <w:b/>
          <w:strike/>
          <w:color w:val="FF0000"/>
        </w:rPr>
        <w:t xml:space="preserve"> </w:t>
      </w:r>
      <w:r w:rsidR="00E67DE5" w:rsidRPr="008400CD">
        <w:rPr>
          <w:b/>
          <w:color w:val="FF0000"/>
        </w:rPr>
        <w:t>Deleted</w:t>
      </w:r>
    </w:p>
    <w:p w14:paraId="086535DC" w14:textId="77777777" w:rsidR="00EA4CF1" w:rsidRPr="006E4E41" w:rsidRDefault="00A54946" w:rsidP="002F673D">
      <w:pPr>
        <w:pStyle w:val="asubprovision1letter"/>
        <w:numPr>
          <w:ilvl w:val="0"/>
          <w:numId w:val="435"/>
        </w:numPr>
        <w:rPr>
          <w:b/>
          <w:strike/>
        </w:rPr>
      </w:pPr>
      <w:r w:rsidRPr="006E4E41">
        <w:rPr>
          <w:b/>
          <w:strike/>
        </w:rPr>
        <w:t>Defined Area: A2-20 as shown on Schedule ‘A’ Map No. 5 to this</w:t>
      </w:r>
      <w:r w:rsidRPr="006E4E41">
        <w:rPr>
          <w:b/>
          <w:strike/>
          <w:spacing w:val="-3"/>
        </w:rPr>
        <w:t xml:space="preserve"> </w:t>
      </w:r>
      <w:r w:rsidRPr="006E4E41">
        <w:rPr>
          <w:b/>
          <w:strike/>
        </w:rPr>
        <w:t>By-law.</w:t>
      </w:r>
    </w:p>
    <w:p w14:paraId="1BA182C2" w14:textId="77777777" w:rsidR="00EA4CF1" w:rsidRPr="006E4E41" w:rsidRDefault="00A54946" w:rsidP="002F673D">
      <w:pPr>
        <w:pStyle w:val="asubprovision1letter"/>
        <w:numPr>
          <w:ilvl w:val="0"/>
          <w:numId w:val="435"/>
        </w:numPr>
        <w:rPr>
          <w:b/>
          <w:strike/>
        </w:rPr>
      </w:pPr>
      <w:r w:rsidRPr="006E4E41">
        <w:rPr>
          <w:b/>
          <w:strike/>
        </w:rPr>
        <w:t>Permitted Uses: Notwithstanding the permitted uses listed in Subsection 19.2 the only permitted uses shall</w:t>
      </w:r>
      <w:r w:rsidRPr="006E4E41">
        <w:rPr>
          <w:b/>
          <w:strike/>
          <w:spacing w:val="-6"/>
        </w:rPr>
        <w:t xml:space="preserve"> </w:t>
      </w:r>
      <w:r w:rsidRPr="006E4E41">
        <w:rPr>
          <w:b/>
          <w:strike/>
        </w:rPr>
        <w:t>be:</w:t>
      </w:r>
    </w:p>
    <w:p w14:paraId="1E21FF21" w14:textId="77777777" w:rsidR="00EA4CF1" w:rsidRPr="006E4E41" w:rsidRDefault="00A54946" w:rsidP="00EB23F8">
      <w:pPr>
        <w:pStyle w:val="asubprov2existing"/>
        <w:rPr>
          <w:b/>
          <w:strike/>
        </w:rPr>
      </w:pPr>
      <w:r w:rsidRPr="006E4E41">
        <w:rPr>
          <w:b/>
          <w:strike/>
        </w:rPr>
        <w:t>Dwelling, Secondary</w:t>
      </w:r>
      <w:r w:rsidRPr="006E4E41">
        <w:rPr>
          <w:b/>
          <w:strike/>
          <w:spacing w:val="-8"/>
        </w:rPr>
        <w:t xml:space="preserve"> </w:t>
      </w:r>
      <w:r w:rsidRPr="006E4E41">
        <w:rPr>
          <w:b/>
          <w:strike/>
        </w:rPr>
        <w:t>Suite</w:t>
      </w:r>
    </w:p>
    <w:p w14:paraId="194566BD" w14:textId="77777777" w:rsidR="00EA4CF1" w:rsidRPr="006E4E41" w:rsidRDefault="00A54946" w:rsidP="00EB23F8">
      <w:pPr>
        <w:pStyle w:val="asubprov2existing"/>
        <w:rPr>
          <w:b/>
          <w:strike/>
        </w:rPr>
      </w:pPr>
      <w:r w:rsidRPr="006E4E41">
        <w:rPr>
          <w:b/>
          <w:strike/>
        </w:rPr>
        <w:t>Dwelling, Single</w:t>
      </w:r>
      <w:r w:rsidRPr="006E4E41">
        <w:rPr>
          <w:b/>
          <w:strike/>
          <w:spacing w:val="-8"/>
        </w:rPr>
        <w:t xml:space="preserve"> </w:t>
      </w:r>
      <w:r w:rsidRPr="006E4E41">
        <w:rPr>
          <w:b/>
          <w:strike/>
        </w:rPr>
        <w:t>Detached</w:t>
      </w:r>
    </w:p>
    <w:p w14:paraId="3EA26923" w14:textId="46A80214" w:rsidR="00EA4CF1" w:rsidRPr="006E4E41" w:rsidRDefault="00A54946" w:rsidP="002F673D">
      <w:pPr>
        <w:pStyle w:val="asubprovision1letter"/>
        <w:numPr>
          <w:ilvl w:val="0"/>
          <w:numId w:val="435"/>
        </w:numPr>
        <w:rPr>
          <w:b/>
          <w:strike/>
          <w:sz w:val="19"/>
        </w:rPr>
      </w:pPr>
      <w:r w:rsidRPr="006E4E41">
        <w:rPr>
          <w:b/>
          <w:strike/>
        </w:rPr>
        <w:t>Maximum  Size  of  Accessory  Buildings and Structures:</w:t>
      </w:r>
      <w:r w:rsidR="00EB23F8" w:rsidRPr="006E4E41">
        <w:rPr>
          <w:b/>
          <w:strike/>
        </w:rPr>
        <w:t xml:space="preserve"> </w:t>
      </w:r>
      <w:r w:rsidRPr="006E4E41">
        <w:rPr>
          <w:b/>
          <w:strike/>
        </w:rPr>
        <w:t>maximum cumulative ground floor area shall be 500 m² (5,382 ft²).</w:t>
      </w:r>
    </w:p>
    <w:p w14:paraId="0A4039EE" w14:textId="35DF496F" w:rsidR="00EA4CF1" w:rsidRPr="006E4E41" w:rsidRDefault="00A54946" w:rsidP="00EB23F8">
      <w:pPr>
        <w:pStyle w:val="aprovisionnum"/>
        <w:rPr>
          <w:b/>
          <w:strike/>
        </w:rPr>
      </w:pPr>
      <w:r w:rsidRPr="006E4E41">
        <w:rPr>
          <w:b/>
          <w:strike/>
        </w:rPr>
        <w:t>A2-21 (8540 Irish</w:t>
      </w:r>
      <w:r w:rsidRPr="006E4E41">
        <w:rPr>
          <w:b/>
          <w:strike/>
          <w:spacing w:val="-2"/>
        </w:rPr>
        <w:t xml:space="preserve"> </w:t>
      </w:r>
      <w:r w:rsidRPr="006E4E41">
        <w:rPr>
          <w:b/>
          <w:strike/>
        </w:rPr>
        <w:t>Drive)</w:t>
      </w:r>
      <w:r w:rsidR="00E67DE5" w:rsidRPr="008400CD">
        <w:rPr>
          <w:b/>
          <w:strike/>
          <w:color w:val="FF0000"/>
        </w:rPr>
        <w:t xml:space="preserve"> </w:t>
      </w:r>
      <w:r w:rsidR="00E67DE5" w:rsidRPr="008400CD">
        <w:rPr>
          <w:b/>
          <w:color w:val="FF0000"/>
        </w:rPr>
        <w:t>Deleted</w:t>
      </w:r>
    </w:p>
    <w:p w14:paraId="250CEA24" w14:textId="77777777" w:rsidR="00EA4CF1" w:rsidRPr="006E4E41" w:rsidRDefault="00A54946" w:rsidP="002F673D">
      <w:pPr>
        <w:pStyle w:val="asubprovision1letter"/>
        <w:numPr>
          <w:ilvl w:val="0"/>
          <w:numId w:val="436"/>
        </w:numPr>
        <w:rPr>
          <w:b/>
          <w:strike/>
        </w:rPr>
      </w:pPr>
      <w:r w:rsidRPr="006E4E41">
        <w:rPr>
          <w:b/>
          <w:strike/>
        </w:rPr>
        <w:t>Defined Area: A2-21 as shown on Schedule ‘A’ Map No. 29 to this</w:t>
      </w:r>
      <w:r w:rsidRPr="006E4E41">
        <w:rPr>
          <w:b/>
          <w:strike/>
          <w:spacing w:val="-4"/>
        </w:rPr>
        <w:t xml:space="preserve"> </w:t>
      </w:r>
      <w:r w:rsidRPr="006E4E41">
        <w:rPr>
          <w:b/>
          <w:strike/>
        </w:rPr>
        <w:t>By-law.</w:t>
      </w:r>
    </w:p>
    <w:p w14:paraId="5807B5CA" w14:textId="4512BCB3" w:rsidR="00EA4CF1" w:rsidRPr="00E43E15" w:rsidRDefault="00A54946" w:rsidP="002F673D">
      <w:pPr>
        <w:pStyle w:val="asubprovision1letter"/>
        <w:numPr>
          <w:ilvl w:val="0"/>
          <w:numId w:val="436"/>
        </w:numPr>
        <w:rPr>
          <w:b/>
          <w:strike/>
        </w:rPr>
      </w:pPr>
      <w:r w:rsidRPr="00E43E15">
        <w:rPr>
          <w:b/>
          <w:strike/>
        </w:rPr>
        <w:t>Maximum  Size  of  Accessory  Buildings</w:t>
      </w:r>
      <w:r w:rsidRPr="00E43E15">
        <w:rPr>
          <w:b/>
          <w:strike/>
          <w:spacing w:val="21"/>
        </w:rPr>
        <w:t xml:space="preserve"> </w:t>
      </w:r>
      <w:r w:rsidRPr="00E43E15">
        <w:rPr>
          <w:b/>
          <w:strike/>
        </w:rPr>
        <w:t>and</w:t>
      </w:r>
      <w:r w:rsidRPr="00E43E15">
        <w:rPr>
          <w:b/>
          <w:strike/>
          <w:spacing w:val="50"/>
        </w:rPr>
        <w:t xml:space="preserve"> </w:t>
      </w:r>
      <w:r w:rsidRPr="00E43E15">
        <w:rPr>
          <w:b/>
          <w:strike/>
        </w:rPr>
        <w:t>Structures:</w:t>
      </w:r>
      <w:r w:rsidR="00EB23F8" w:rsidRPr="00E43E15">
        <w:rPr>
          <w:b/>
          <w:strike/>
        </w:rPr>
        <w:t xml:space="preserve"> </w:t>
      </w:r>
      <w:r w:rsidRPr="00E43E15">
        <w:rPr>
          <w:b/>
          <w:strike/>
        </w:rPr>
        <w:t xml:space="preserve">maximum </w:t>
      </w:r>
      <w:r w:rsidRPr="00E43E15">
        <w:rPr>
          <w:b/>
          <w:strike/>
          <w:spacing w:val="-3"/>
        </w:rPr>
        <w:t xml:space="preserve">cumulative </w:t>
      </w:r>
      <w:r w:rsidRPr="00E43E15">
        <w:rPr>
          <w:b/>
          <w:strike/>
        </w:rPr>
        <w:t>ground floor area shall be 245 m² (2,637</w:t>
      </w:r>
      <w:r w:rsidRPr="00E43E15">
        <w:rPr>
          <w:b/>
          <w:strike/>
          <w:spacing w:val="-4"/>
        </w:rPr>
        <w:t xml:space="preserve"> </w:t>
      </w:r>
      <w:r w:rsidRPr="00E43E15">
        <w:rPr>
          <w:b/>
          <w:strike/>
        </w:rPr>
        <w:t>ft²).</w:t>
      </w:r>
    </w:p>
    <w:p w14:paraId="3AEDB209" w14:textId="6B3A5C8C" w:rsidR="00EA4CF1" w:rsidRPr="006E4E41" w:rsidRDefault="00811636" w:rsidP="00811636">
      <w:pPr>
        <w:pStyle w:val="asubprovision1letter"/>
        <w:numPr>
          <w:ilvl w:val="0"/>
          <w:numId w:val="0"/>
        </w:numPr>
        <w:ind w:left="3240" w:hanging="360"/>
        <w:rPr>
          <w:b/>
          <w:strike/>
        </w:rPr>
      </w:pPr>
      <w:r w:rsidRPr="006E4E41">
        <w:rPr>
          <w:b/>
          <w:strike/>
        </w:rPr>
        <w:t xml:space="preserve">b) </w:t>
      </w:r>
      <w:r w:rsidRPr="006E4E41">
        <w:rPr>
          <w:b/>
          <w:strike/>
        </w:rPr>
        <w:tab/>
      </w:r>
      <w:r w:rsidR="00A54946" w:rsidRPr="006E4E41">
        <w:rPr>
          <w:b/>
          <w:strike/>
        </w:rPr>
        <w:t>Permitted</w:t>
      </w:r>
      <w:r w:rsidR="00A54946" w:rsidRPr="006E4E41">
        <w:rPr>
          <w:b/>
          <w:strike/>
          <w:spacing w:val="-10"/>
        </w:rPr>
        <w:t xml:space="preserve"> </w:t>
      </w:r>
      <w:r w:rsidR="00A54946" w:rsidRPr="006E4E41">
        <w:rPr>
          <w:b/>
          <w:strike/>
        </w:rPr>
        <w:t>Uses:</w:t>
      </w:r>
      <w:r w:rsidR="00A54946" w:rsidRPr="006E4E41">
        <w:rPr>
          <w:b/>
          <w:strike/>
          <w:spacing w:val="43"/>
        </w:rPr>
        <w:t xml:space="preserve"> </w:t>
      </w:r>
      <w:r w:rsidR="00A54946" w:rsidRPr="006E4E41">
        <w:rPr>
          <w:b/>
          <w:strike/>
        </w:rPr>
        <w:t>Notwithstanding</w:t>
      </w:r>
      <w:r w:rsidR="00A54946" w:rsidRPr="006E4E41">
        <w:rPr>
          <w:b/>
          <w:strike/>
          <w:spacing w:val="-8"/>
        </w:rPr>
        <w:t xml:space="preserve"> </w:t>
      </w:r>
      <w:r w:rsidR="00A54946" w:rsidRPr="006E4E41">
        <w:rPr>
          <w:b/>
          <w:strike/>
        </w:rPr>
        <w:t>the</w:t>
      </w:r>
      <w:r w:rsidR="00A54946" w:rsidRPr="006E4E41">
        <w:rPr>
          <w:b/>
          <w:strike/>
          <w:spacing w:val="-9"/>
        </w:rPr>
        <w:t xml:space="preserve"> </w:t>
      </w:r>
      <w:r w:rsidR="00A54946" w:rsidRPr="006E4E41">
        <w:rPr>
          <w:b/>
          <w:strike/>
        </w:rPr>
        <w:t>permitted</w:t>
      </w:r>
      <w:r w:rsidR="00A54946" w:rsidRPr="006E4E41">
        <w:rPr>
          <w:b/>
          <w:strike/>
          <w:spacing w:val="-9"/>
        </w:rPr>
        <w:t xml:space="preserve"> </w:t>
      </w:r>
      <w:r w:rsidR="00A54946" w:rsidRPr="006E4E41">
        <w:rPr>
          <w:b/>
          <w:strike/>
        </w:rPr>
        <w:t>uses</w:t>
      </w:r>
      <w:r w:rsidR="00A54946" w:rsidRPr="006E4E41">
        <w:rPr>
          <w:b/>
          <w:strike/>
          <w:spacing w:val="-9"/>
        </w:rPr>
        <w:t xml:space="preserve"> </w:t>
      </w:r>
      <w:r w:rsidR="00A54946" w:rsidRPr="006E4E41">
        <w:rPr>
          <w:b/>
          <w:strike/>
        </w:rPr>
        <w:t>listed</w:t>
      </w:r>
      <w:r w:rsidR="00A54946" w:rsidRPr="006E4E41">
        <w:rPr>
          <w:b/>
          <w:strike/>
          <w:spacing w:val="-9"/>
        </w:rPr>
        <w:t xml:space="preserve"> </w:t>
      </w:r>
      <w:r w:rsidR="00A54946" w:rsidRPr="006E4E41">
        <w:rPr>
          <w:b/>
          <w:strike/>
        </w:rPr>
        <w:t>in</w:t>
      </w:r>
      <w:r w:rsidR="00A54946" w:rsidRPr="006E4E41">
        <w:rPr>
          <w:b/>
          <w:strike/>
          <w:spacing w:val="-7"/>
        </w:rPr>
        <w:t xml:space="preserve"> </w:t>
      </w:r>
      <w:r w:rsidR="00A54946" w:rsidRPr="006E4E41">
        <w:rPr>
          <w:b/>
          <w:strike/>
        </w:rPr>
        <w:t>Subsection</w:t>
      </w:r>
      <w:r w:rsidR="00A54946" w:rsidRPr="006E4E41">
        <w:rPr>
          <w:b/>
          <w:strike/>
          <w:spacing w:val="-8"/>
        </w:rPr>
        <w:t xml:space="preserve"> </w:t>
      </w:r>
      <w:r w:rsidR="00A54946" w:rsidRPr="006E4E41">
        <w:rPr>
          <w:b/>
          <w:strike/>
        </w:rPr>
        <w:t>19.2</w:t>
      </w:r>
      <w:r w:rsidR="00A54946" w:rsidRPr="006E4E41">
        <w:rPr>
          <w:b/>
          <w:strike/>
          <w:spacing w:val="-10"/>
        </w:rPr>
        <w:t xml:space="preserve"> </w:t>
      </w:r>
      <w:r w:rsidR="00A54946" w:rsidRPr="006E4E41">
        <w:rPr>
          <w:b/>
          <w:strike/>
        </w:rPr>
        <w:t>the</w:t>
      </w:r>
      <w:r w:rsidR="00A54946" w:rsidRPr="006E4E41">
        <w:rPr>
          <w:b/>
          <w:strike/>
          <w:spacing w:val="-10"/>
        </w:rPr>
        <w:t xml:space="preserve"> </w:t>
      </w:r>
      <w:r w:rsidR="00A54946" w:rsidRPr="006E4E41">
        <w:rPr>
          <w:b/>
          <w:strike/>
        </w:rPr>
        <w:t>only permitted uses shall</w:t>
      </w:r>
      <w:r w:rsidR="00A54946" w:rsidRPr="006E4E41">
        <w:rPr>
          <w:b/>
          <w:strike/>
          <w:spacing w:val="-2"/>
        </w:rPr>
        <w:t xml:space="preserve"> </w:t>
      </w:r>
      <w:r w:rsidR="00A54946" w:rsidRPr="006E4E41">
        <w:rPr>
          <w:b/>
          <w:strike/>
        </w:rPr>
        <w:t>be:</w:t>
      </w:r>
    </w:p>
    <w:p w14:paraId="4BD3C5E1" w14:textId="77777777" w:rsidR="00EA4CF1" w:rsidRPr="006E4E41" w:rsidRDefault="00A54946" w:rsidP="00EB23F8">
      <w:pPr>
        <w:pStyle w:val="asubprov2existing"/>
        <w:rPr>
          <w:b/>
          <w:strike/>
        </w:rPr>
      </w:pPr>
      <w:r w:rsidRPr="006E4E41">
        <w:rPr>
          <w:b/>
          <w:strike/>
        </w:rPr>
        <w:t>Animal</w:t>
      </w:r>
      <w:r w:rsidRPr="006E4E41">
        <w:rPr>
          <w:b/>
          <w:strike/>
          <w:spacing w:val="-3"/>
        </w:rPr>
        <w:t xml:space="preserve"> </w:t>
      </w:r>
      <w:r w:rsidRPr="006E4E41">
        <w:rPr>
          <w:b/>
          <w:strike/>
        </w:rPr>
        <w:t>Kennel</w:t>
      </w:r>
    </w:p>
    <w:p w14:paraId="165B34F0" w14:textId="77777777" w:rsidR="00EA4CF1" w:rsidRPr="006E4E41" w:rsidRDefault="00A54946" w:rsidP="00EB23F8">
      <w:pPr>
        <w:pStyle w:val="asubprov2existing"/>
        <w:rPr>
          <w:b/>
          <w:strike/>
        </w:rPr>
      </w:pPr>
      <w:r w:rsidRPr="006E4E41">
        <w:rPr>
          <w:b/>
          <w:strike/>
        </w:rPr>
        <w:t>Dwelling, Secondary</w:t>
      </w:r>
      <w:r w:rsidRPr="006E4E41">
        <w:rPr>
          <w:b/>
          <w:strike/>
          <w:spacing w:val="-8"/>
        </w:rPr>
        <w:t xml:space="preserve"> </w:t>
      </w:r>
      <w:r w:rsidRPr="006E4E41">
        <w:rPr>
          <w:b/>
          <w:strike/>
        </w:rPr>
        <w:t>Suite</w:t>
      </w:r>
    </w:p>
    <w:p w14:paraId="440A99C1" w14:textId="77777777" w:rsidR="00EA4CF1" w:rsidRPr="006E4E41" w:rsidRDefault="00A54946" w:rsidP="00EB23F8">
      <w:pPr>
        <w:pStyle w:val="asubprov2existing"/>
        <w:rPr>
          <w:b/>
          <w:strike/>
        </w:rPr>
      </w:pPr>
      <w:r w:rsidRPr="006E4E41">
        <w:rPr>
          <w:b/>
          <w:strike/>
        </w:rPr>
        <w:t>Dwelling, Single</w:t>
      </w:r>
      <w:r w:rsidRPr="006E4E41">
        <w:rPr>
          <w:b/>
          <w:strike/>
          <w:spacing w:val="-8"/>
        </w:rPr>
        <w:t xml:space="preserve"> </w:t>
      </w:r>
      <w:r w:rsidRPr="006E4E41">
        <w:rPr>
          <w:b/>
          <w:strike/>
        </w:rPr>
        <w:t>Detached</w:t>
      </w:r>
    </w:p>
    <w:p w14:paraId="65B94E4A" w14:textId="77777777" w:rsidR="00EA4CF1" w:rsidRDefault="00A54946" w:rsidP="00EB23F8">
      <w:pPr>
        <w:pStyle w:val="aprovisionnum"/>
      </w:pPr>
      <w:r>
        <w:rPr>
          <w:b/>
        </w:rPr>
        <w:t xml:space="preserve">A2-22 </w:t>
      </w:r>
      <w:r>
        <w:t>(7477 Calvert</w:t>
      </w:r>
      <w:r>
        <w:rPr>
          <w:spacing w:val="1"/>
        </w:rPr>
        <w:t xml:space="preserve"> </w:t>
      </w:r>
      <w:r>
        <w:t>Drive)</w:t>
      </w:r>
    </w:p>
    <w:p w14:paraId="601332EE" w14:textId="77777777" w:rsidR="00EA4CF1" w:rsidRDefault="00A54946" w:rsidP="002F673D">
      <w:pPr>
        <w:pStyle w:val="asubprovision1letter"/>
        <w:numPr>
          <w:ilvl w:val="0"/>
          <w:numId w:val="437"/>
        </w:numPr>
      </w:pPr>
      <w:r w:rsidRPr="00EB23F8">
        <w:rPr>
          <w:b/>
        </w:rPr>
        <w:t xml:space="preserve">Defined Area: </w:t>
      </w:r>
      <w:r>
        <w:t>A2-22 as shown on Schedule ‘A’ Map No. 2 to this</w:t>
      </w:r>
      <w:r w:rsidRPr="00EB23F8">
        <w:rPr>
          <w:spacing w:val="-3"/>
        </w:rPr>
        <w:t xml:space="preserve"> </w:t>
      </w:r>
      <w:r>
        <w:t>By-law.</w:t>
      </w:r>
    </w:p>
    <w:p w14:paraId="0D252B3E" w14:textId="262838C7" w:rsidR="00EB23F8" w:rsidRDefault="00EB23F8" w:rsidP="002F673D">
      <w:pPr>
        <w:pStyle w:val="asubprovision1letter"/>
        <w:numPr>
          <w:ilvl w:val="0"/>
          <w:numId w:val="437"/>
        </w:numPr>
      </w:pPr>
      <w:r>
        <w:rPr>
          <w:b/>
          <w:color w:val="FF0000"/>
        </w:rPr>
        <w:t>Lot Provisions:</w:t>
      </w:r>
    </w:p>
    <w:p w14:paraId="23162DB5" w14:textId="4862E36C" w:rsidR="00EA4CF1" w:rsidRDefault="00A54946" w:rsidP="00EB23F8">
      <w:pPr>
        <w:pStyle w:val="asubprov2existing"/>
      </w:pPr>
      <w:r>
        <w:rPr>
          <w:b/>
        </w:rPr>
        <w:t xml:space="preserve">Maximum Size of Accessory Buildings and Structures: </w:t>
      </w:r>
      <w:r>
        <w:t>notwithstanding Section 4.2.2., the maximum cumulative ground floor area shall be 455</w:t>
      </w:r>
      <w:r>
        <w:rPr>
          <w:spacing w:val="-5"/>
        </w:rPr>
        <w:t xml:space="preserve"> </w:t>
      </w:r>
      <w:r>
        <w:t>m²</w:t>
      </w:r>
      <w:r w:rsidR="00EB23F8">
        <w:t>.</w:t>
      </w:r>
    </w:p>
    <w:p w14:paraId="61DB240B" w14:textId="2A0253E5" w:rsidR="00EA4CF1" w:rsidRDefault="00A54946" w:rsidP="00EB23F8">
      <w:pPr>
        <w:pStyle w:val="aprovisionnum"/>
      </w:pPr>
      <w:r>
        <w:rPr>
          <w:b/>
        </w:rPr>
        <w:t xml:space="preserve">A2-23 </w:t>
      </w:r>
      <w:r>
        <w:t>(20957 Cooks Road)</w:t>
      </w:r>
    </w:p>
    <w:p w14:paraId="12F972E1" w14:textId="171AE337" w:rsidR="00EA4CF1" w:rsidRDefault="00EB23F8" w:rsidP="002F673D">
      <w:pPr>
        <w:pStyle w:val="asubprovision1letter"/>
        <w:numPr>
          <w:ilvl w:val="0"/>
          <w:numId w:val="438"/>
        </w:numPr>
      </w:pPr>
      <w:r w:rsidRPr="00EB23F8">
        <w:rPr>
          <w:b/>
        </w:rPr>
        <w:t>D</w:t>
      </w:r>
      <w:r w:rsidR="00A54946" w:rsidRPr="00EB23F8">
        <w:rPr>
          <w:b/>
        </w:rPr>
        <w:t xml:space="preserve">efined Area: </w:t>
      </w:r>
      <w:r w:rsidR="00A54946">
        <w:t>A2-23 as shown on Schedule ‘A’ Map No. 42 to this</w:t>
      </w:r>
      <w:r w:rsidR="00A54946" w:rsidRPr="00EB23F8">
        <w:rPr>
          <w:spacing w:val="-1"/>
        </w:rPr>
        <w:t xml:space="preserve"> </w:t>
      </w:r>
      <w:r w:rsidR="00A54946">
        <w:t>By-law.</w:t>
      </w:r>
    </w:p>
    <w:p w14:paraId="06B8E600" w14:textId="7B6C342D" w:rsidR="00EA4CF1" w:rsidRPr="00EB23F8" w:rsidRDefault="00EB23F8" w:rsidP="00EB23F8">
      <w:pPr>
        <w:pStyle w:val="asubprovision1letter"/>
        <w:rPr>
          <w:szCs w:val="20"/>
        </w:rPr>
      </w:pPr>
      <w:r w:rsidRPr="00EB23F8">
        <w:rPr>
          <w:b/>
          <w:bCs/>
          <w:color w:val="FF0000"/>
          <w:szCs w:val="20"/>
        </w:rPr>
        <w:t>Lot Provisions:</w:t>
      </w:r>
    </w:p>
    <w:p w14:paraId="7E5C53AE" w14:textId="77777777" w:rsidR="00EA4CF1" w:rsidRDefault="00A54946" w:rsidP="00EB23F8">
      <w:pPr>
        <w:pStyle w:val="asubprov2existing"/>
      </w:pPr>
      <w:r>
        <w:t>Maximum Size of Accessory Buildings: 260</w:t>
      </w:r>
      <w:r>
        <w:rPr>
          <w:spacing w:val="1"/>
        </w:rPr>
        <w:t xml:space="preserve"> </w:t>
      </w:r>
      <w:r>
        <w:t>m²</w:t>
      </w:r>
    </w:p>
    <w:p w14:paraId="11778B2C" w14:textId="248BCF3E" w:rsidR="00EA4CF1" w:rsidRDefault="00A54946">
      <w:pPr>
        <w:tabs>
          <w:tab w:val="left" w:pos="2520"/>
        </w:tabs>
        <w:spacing w:before="160"/>
        <w:ind w:left="1800"/>
        <w:rPr>
          <w:i/>
          <w:sz w:val="20"/>
        </w:rPr>
      </w:pPr>
      <w:r>
        <w:rPr>
          <w:sz w:val="20"/>
        </w:rPr>
        <w:tab/>
      </w:r>
      <w:r>
        <w:rPr>
          <w:b/>
          <w:sz w:val="20"/>
        </w:rPr>
        <w:t xml:space="preserve">A2-23-T </w:t>
      </w:r>
      <w:r>
        <w:rPr>
          <w:i/>
          <w:sz w:val="20"/>
        </w:rPr>
        <w:t>(20957 Cooks</w:t>
      </w:r>
      <w:r>
        <w:rPr>
          <w:i/>
          <w:spacing w:val="2"/>
          <w:sz w:val="20"/>
        </w:rPr>
        <w:t xml:space="preserve"> </w:t>
      </w:r>
      <w:r>
        <w:rPr>
          <w:i/>
          <w:sz w:val="20"/>
        </w:rPr>
        <w:t>Road)</w:t>
      </w:r>
    </w:p>
    <w:p w14:paraId="7D30B1DA" w14:textId="77777777" w:rsidR="00EA4CF1" w:rsidRDefault="00A54946" w:rsidP="002F673D">
      <w:pPr>
        <w:pStyle w:val="asubprovision1letter"/>
        <w:numPr>
          <w:ilvl w:val="0"/>
          <w:numId w:val="439"/>
        </w:numPr>
      </w:pPr>
      <w:r w:rsidRPr="00EB23F8">
        <w:rPr>
          <w:b/>
        </w:rPr>
        <w:t xml:space="preserve">Defined Area: </w:t>
      </w:r>
      <w:r>
        <w:t>A2-23-T as shown on Schedule ‘A’, Map No. 42 to this</w:t>
      </w:r>
      <w:r w:rsidRPr="00EB23F8">
        <w:rPr>
          <w:spacing w:val="-2"/>
        </w:rPr>
        <w:t xml:space="preserve"> </w:t>
      </w:r>
      <w:r>
        <w:t>By-law.</w:t>
      </w:r>
    </w:p>
    <w:p w14:paraId="1444868F" w14:textId="77777777" w:rsidR="00EB23F8" w:rsidRPr="00EB23F8" w:rsidRDefault="00A54946" w:rsidP="002F673D">
      <w:pPr>
        <w:pStyle w:val="asubprovision1letter"/>
        <w:numPr>
          <w:ilvl w:val="0"/>
          <w:numId w:val="439"/>
        </w:numPr>
      </w:pPr>
      <w:r w:rsidRPr="00EB23F8">
        <w:rPr>
          <w:b/>
        </w:rPr>
        <w:t>Permitted</w:t>
      </w:r>
      <w:r w:rsidRPr="00EB23F8">
        <w:rPr>
          <w:b/>
          <w:spacing w:val="-5"/>
        </w:rPr>
        <w:t xml:space="preserve"> </w:t>
      </w:r>
      <w:r w:rsidRPr="00EB23F8">
        <w:rPr>
          <w:b/>
        </w:rPr>
        <w:t>Uses:</w:t>
      </w:r>
      <w:r w:rsidRPr="00EB23F8">
        <w:rPr>
          <w:b/>
          <w:spacing w:val="-3"/>
        </w:rPr>
        <w:t xml:space="preserve"> </w:t>
      </w:r>
    </w:p>
    <w:p w14:paraId="0FBDCA37" w14:textId="2B8B262E" w:rsidR="00EA4CF1" w:rsidRDefault="00A54946" w:rsidP="00EB23F8">
      <w:pPr>
        <w:pStyle w:val="asubprov2existing"/>
      </w:pPr>
      <w:r>
        <w:t>Notwithstanding</w:t>
      </w:r>
      <w:r w:rsidRPr="00EB23F8">
        <w:rPr>
          <w:spacing w:val="-3"/>
        </w:rPr>
        <w:t xml:space="preserve"> </w:t>
      </w:r>
      <w:r>
        <w:t>Section</w:t>
      </w:r>
      <w:r w:rsidRPr="00EB23F8">
        <w:rPr>
          <w:spacing w:val="-3"/>
        </w:rPr>
        <w:t xml:space="preserve"> </w:t>
      </w:r>
      <w:r>
        <w:t>19.2</w:t>
      </w:r>
      <w:r w:rsidRPr="00EB23F8">
        <w:rPr>
          <w:spacing w:val="-6"/>
        </w:rPr>
        <w:t xml:space="preserve"> </w:t>
      </w:r>
      <w:r>
        <w:t>of</w:t>
      </w:r>
      <w:r w:rsidRPr="00EB23F8">
        <w:rPr>
          <w:spacing w:val="-4"/>
        </w:rPr>
        <w:t xml:space="preserve"> </w:t>
      </w:r>
      <w:r>
        <w:t>By-law</w:t>
      </w:r>
      <w:r w:rsidRPr="00EB23F8">
        <w:rPr>
          <w:spacing w:val="-7"/>
        </w:rPr>
        <w:t xml:space="preserve"> </w:t>
      </w:r>
      <w:r>
        <w:t>No.</w:t>
      </w:r>
      <w:r w:rsidRPr="00EB23F8">
        <w:rPr>
          <w:spacing w:val="-3"/>
        </w:rPr>
        <w:t xml:space="preserve"> </w:t>
      </w:r>
      <w:r>
        <w:t>43-08,</w:t>
      </w:r>
      <w:r w:rsidRPr="00EB23F8">
        <w:rPr>
          <w:spacing w:val="-5"/>
        </w:rPr>
        <w:t xml:space="preserve"> </w:t>
      </w:r>
      <w:r>
        <w:t>as</w:t>
      </w:r>
      <w:r w:rsidRPr="00EB23F8">
        <w:rPr>
          <w:spacing w:val="-4"/>
        </w:rPr>
        <w:t xml:space="preserve"> </w:t>
      </w:r>
      <w:r>
        <w:t>amended, which restricts the permitted uses to agricultural uses, one single-detached dwelling and various secondary and accessory uses on lands zoned “Agricultural Small Holdings (</w:t>
      </w:r>
      <w:r w:rsidR="00EB23F8">
        <w:t>A</w:t>
      </w:r>
      <w:r>
        <w:t xml:space="preserve">2)”, a second “Single Detached Dwelling” as defined under </w:t>
      </w:r>
      <w:r w:rsidRPr="00EB23F8">
        <w:rPr>
          <w:spacing w:val="3"/>
        </w:rPr>
        <w:t xml:space="preserve">By- </w:t>
      </w:r>
      <w:r>
        <w:t>law 43-08 shall be permitted on the lands shown in heavy solid lines on Schedule “A” of this by-law.</w:t>
      </w:r>
    </w:p>
    <w:p w14:paraId="2FD231E5" w14:textId="77777777" w:rsidR="00EB23F8" w:rsidRPr="00EB23F8" w:rsidRDefault="00A54946" w:rsidP="002F673D">
      <w:pPr>
        <w:pStyle w:val="asubprovision1letter"/>
        <w:numPr>
          <w:ilvl w:val="0"/>
          <w:numId w:val="439"/>
        </w:numPr>
      </w:pPr>
      <w:r w:rsidRPr="00EB23F8">
        <w:rPr>
          <w:b/>
        </w:rPr>
        <w:t xml:space="preserve">Time Period: </w:t>
      </w:r>
    </w:p>
    <w:p w14:paraId="3E8896F6" w14:textId="38FD4AD1" w:rsidR="00EA4CF1" w:rsidRDefault="00A54946" w:rsidP="00EB23F8">
      <w:pPr>
        <w:pStyle w:val="asubprov2existing"/>
      </w:pPr>
      <w:r>
        <w:t>Notwithstanding any other provision of the By-law to the contrary, two (2) single detached dwellings shall be permitted on those lands Zoned A2-23- T</w:t>
      </w:r>
      <w:r w:rsidRPr="00EB23F8">
        <w:rPr>
          <w:spacing w:val="-5"/>
        </w:rPr>
        <w:t xml:space="preserve"> </w:t>
      </w:r>
      <w:r>
        <w:t>from August</w:t>
      </w:r>
      <w:r w:rsidRPr="00EB23F8">
        <w:rPr>
          <w:spacing w:val="-2"/>
        </w:rPr>
        <w:t xml:space="preserve"> </w:t>
      </w:r>
      <w:r>
        <w:t>4,</w:t>
      </w:r>
      <w:r w:rsidRPr="00EB23F8">
        <w:rPr>
          <w:spacing w:val="-2"/>
        </w:rPr>
        <w:t xml:space="preserve"> </w:t>
      </w:r>
      <w:r>
        <w:t>2020</w:t>
      </w:r>
      <w:r w:rsidRPr="00EB23F8">
        <w:rPr>
          <w:spacing w:val="-5"/>
        </w:rPr>
        <w:t xml:space="preserve"> </w:t>
      </w:r>
      <w:r>
        <w:t>to</w:t>
      </w:r>
      <w:r w:rsidRPr="00EB23F8">
        <w:rPr>
          <w:spacing w:val="-5"/>
        </w:rPr>
        <w:t xml:space="preserve"> </w:t>
      </w:r>
      <w:r>
        <w:t>August</w:t>
      </w:r>
      <w:r w:rsidRPr="00EB23F8">
        <w:rPr>
          <w:spacing w:val="-2"/>
        </w:rPr>
        <w:t xml:space="preserve"> </w:t>
      </w:r>
      <w:r>
        <w:t>4,</w:t>
      </w:r>
      <w:r w:rsidRPr="00EB23F8">
        <w:rPr>
          <w:spacing w:val="-2"/>
        </w:rPr>
        <w:t xml:space="preserve"> </w:t>
      </w:r>
      <w:r>
        <w:t>2021,</w:t>
      </w:r>
      <w:r w:rsidRPr="00EB23F8">
        <w:rPr>
          <w:spacing w:val="-2"/>
        </w:rPr>
        <w:t xml:space="preserve"> </w:t>
      </w:r>
      <w:r>
        <w:t>after</w:t>
      </w:r>
      <w:r w:rsidRPr="00EB23F8">
        <w:rPr>
          <w:spacing w:val="-2"/>
        </w:rPr>
        <w:t xml:space="preserve"> </w:t>
      </w:r>
      <w:r>
        <w:t>which</w:t>
      </w:r>
      <w:r w:rsidRPr="00EB23F8">
        <w:rPr>
          <w:spacing w:val="-2"/>
        </w:rPr>
        <w:t xml:space="preserve"> </w:t>
      </w:r>
      <w:r>
        <w:t>only</w:t>
      </w:r>
      <w:r w:rsidRPr="00EB23F8">
        <w:rPr>
          <w:spacing w:val="-8"/>
        </w:rPr>
        <w:t xml:space="preserve"> </w:t>
      </w:r>
      <w:r>
        <w:t>one</w:t>
      </w:r>
      <w:r w:rsidRPr="00EB23F8">
        <w:rPr>
          <w:spacing w:val="-5"/>
        </w:rPr>
        <w:t xml:space="preserve"> </w:t>
      </w:r>
      <w:r>
        <w:t>(1)</w:t>
      </w:r>
      <w:r w:rsidRPr="00EB23F8">
        <w:rPr>
          <w:spacing w:val="-4"/>
        </w:rPr>
        <w:t xml:space="preserve"> </w:t>
      </w:r>
      <w:r>
        <w:t>single</w:t>
      </w:r>
      <w:r w:rsidRPr="00EB23F8">
        <w:rPr>
          <w:spacing w:val="-3"/>
        </w:rPr>
        <w:t xml:space="preserve"> </w:t>
      </w:r>
      <w:r>
        <w:t>detached dwelling shall be</w:t>
      </w:r>
      <w:r w:rsidRPr="00EB23F8">
        <w:rPr>
          <w:spacing w:val="-5"/>
        </w:rPr>
        <w:t xml:space="preserve"> </w:t>
      </w:r>
      <w:r>
        <w:t>permitted.</w:t>
      </w:r>
    </w:p>
    <w:p w14:paraId="24C35019" w14:textId="77777777" w:rsidR="00EB23F8" w:rsidRPr="00EB23F8" w:rsidRDefault="00A54946" w:rsidP="002F673D">
      <w:pPr>
        <w:pStyle w:val="asubprovision1letter"/>
        <w:numPr>
          <w:ilvl w:val="0"/>
          <w:numId w:val="439"/>
        </w:numPr>
      </w:pPr>
      <w:r w:rsidRPr="00EB23F8">
        <w:rPr>
          <w:b/>
        </w:rPr>
        <w:t xml:space="preserve">Removal: </w:t>
      </w:r>
    </w:p>
    <w:p w14:paraId="346FE4C7" w14:textId="75CF1771" w:rsidR="00EA4CF1" w:rsidRDefault="00A54946" w:rsidP="00EB23F8">
      <w:pPr>
        <w:pStyle w:val="asubprov2existing"/>
      </w:pPr>
      <w:r>
        <w:t>One (1) single detached dwelling shall be removed or repurposed in conformity with Section 19.2 of By-law 43-08 at the conclusion of the one (1) year period.</w:t>
      </w:r>
    </w:p>
    <w:p w14:paraId="2E1B1A22" w14:textId="77777777" w:rsidR="00EA4CF1" w:rsidRDefault="00A54946" w:rsidP="00EB23F8">
      <w:pPr>
        <w:pStyle w:val="aprovisionnum"/>
      </w:pPr>
      <w:r>
        <w:rPr>
          <w:b/>
        </w:rPr>
        <w:t xml:space="preserve">A2-24 </w:t>
      </w:r>
      <w:r>
        <w:t>(24321 Saxton Road)</w:t>
      </w:r>
    </w:p>
    <w:p w14:paraId="35B3C0D6" w14:textId="494E8BB5" w:rsidR="00EA4CF1" w:rsidRDefault="00A54946" w:rsidP="002F673D">
      <w:pPr>
        <w:pStyle w:val="asubprovision1letter"/>
        <w:numPr>
          <w:ilvl w:val="0"/>
          <w:numId w:val="440"/>
        </w:numPr>
      </w:pPr>
      <w:r w:rsidRPr="00EB23F8">
        <w:rPr>
          <w:b/>
        </w:rPr>
        <w:t xml:space="preserve">Defined Area: </w:t>
      </w:r>
      <w:r>
        <w:t>A2-24 as shown on Schedule ‘A’ Map No. 9 to this By-law.</w:t>
      </w:r>
    </w:p>
    <w:p w14:paraId="4BF9A330" w14:textId="3379CDFC" w:rsidR="00EA4CF1" w:rsidRPr="00EB23F8" w:rsidRDefault="00EB23F8" w:rsidP="002F673D">
      <w:pPr>
        <w:pStyle w:val="asubprovision1letter"/>
        <w:numPr>
          <w:ilvl w:val="0"/>
          <w:numId w:val="440"/>
        </w:numPr>
        <w:rPr>
          <w:szCs w:val="20"/>
        </w:rPr>
      </w:pPr>
      <w:r w:rsidRPr="00EB23F8">
        <w:rPr>
          <w:b/>
          <w:bCs/>
          <w:color w:val="FF0000"/>
          <w:szCs w:val="20"/>
        </w:rPr>
        <w:t xml:space="preserve">Lot Provisions: </w:t>
      </w:r>
    </w:p>
    <w:p w14:paraId="42F65349" w14:textId="71C13A8E" w:rsidR="00EA4CF1" w:rsidRPr="00EB23F8" w:rsidRDefault="00EB23F8" w:rsidP="00EB23F8">
      <w:pPr>
        <w:pStyle w:val="asubprov2existing"/>
      </w:pPr>
      <w:r>
        <w:rPr>
          <w:color w:val="FF0000"/>
        </w:rPr>
        <w:t xml:space="preserve">Minimum </w:t>
      </w:r>
      <w:r w:rsidR="00A54946" w:rsidRPr="00EB23F8">
        <w:t xml:space="preserve">Lot Area </w:t>
      </w:r>
      <w:r w:rsidR="00A54946" w:rsidRPr="00EB23F8">
        <w:rPr>
          <w:b/>
          <w:bCs/>
          <w:strike/>
        </w:rPr>
        <w:t>Range</w:t>
      </w:r>
      <w:r w:rsidR="00A54946" w:rsidRPr="00EB23F8">
        <w:t xml:space="preserve">: </w:t>
      </w:r>
      <w:r w:rsidR="00A54946">
        <w:t xml:space="preserve">0.19 ha </w:t>
      </w:r>
      <w:r w:rsidR="00A54946" w:rsidRPr="00EB23F8">
        <w:rPr>
          <w:b/>
          <w:bCs/>
          <w:strike/>
        </w:rPr>
        <w:t>to 4 ha</w:t>
      </w:r>
    </w:p>
    <w:p w14:paraId="4AF6949C" w14:textId="390F6512" w:rsidR="00EB23F8" w:rsidRPr="00EB23F8" w:rsidRDefault="00EB23F8" w:rsidP="00EB23F8">
      <w:pPr>
        <w:pStyle w:val="asubprov2existing"/>
        <w:rPr>
          <w:color w:val="FF0000"/>
        </w:rPr>
      </w:pPr>
      <w:r w:rsidRPr="00EB23F8">
        <w:rPr>
          <w:color w:val="FF0000"/>
        </w:rPr>
        <w:t>Maximum Lot Area: 4 ha</w:t>
      </w:r>
    </w:p>
    <w:p w14:paraId="5685E6CD" w14:textId="3E5F370F" w:rsidR="00EA4CF1" w:rsidRPr="006E4E41" w:rsidRDefault="00A54946" w:rsidP="004F58B5">
      <w:pPr>
        <w:pStyle w:val="aprovisionnum"/>
        <w:keepNext/>
        <w:rPr>
          <w:b/>
          <w:strike/>
        </w:rPr>
      </w:pPr>
      <w:r w:rsidRPr="006E4E41">
        <w:rPr>
          <w:b/>
          <w:strike/>
        </w:rPr>
        <w:t>A2-25 (7221 Longwoods</w:t>
      </w:r>
      <w:r w:rsidRPr="006E4E41">
        <w:rPr>
          <w:b/>
          <w:strike/>
          <w:spacing w:val="-3"/>
        </w:rPr>
        <w:t xml:space="preserve"> </w:t>
      </w:r>
      <w:r w:rsidRPr="006E4E41">
        <w:rPr>
          <w:b/>
          <w:strike/>
        </w:rPr>
        <w:t>Road)</w:t>
      </w:r>
      <w:r w:rsidR="00E67DE5" w:rsidRPr="008400CD">
        <w:rPr>
          <w:b/>
          <w:strike/>
          <w:color w:val="FF0000"/>
        </w:rPr>
        <w:t xml:space="preserve"> </w:t>
      </w:r>
      <w:r w:rsidR="00E67DE5" w:rsidRPr="008400CD">
        <w:rPr>
          <w:b/>
          <w:color w:val="FF0000"/>
        </w:rPr>
        <w:t>Deleted</w:t>
      </w:r>
    </w:p>
    <w:p w14:paraId="5509F46C" w14:textId="77777777" w:rsidR="00EA4CF1" w:rsidRPr="006E4E41" w:rsidRDefault="00A54946" w:rsidP="002F673D">
      <w:pPr>
        <w:pStyle w:val="asubprovision1letter"/>
        <w:keepNext/>
        <w:numPr>
          <w:ilvl w:val="0"/>
          <w:numId w:val="441"/>
        </w:numPr>
        <w:rPr>
          <w:b/>
          <w:strike/>
        </w:rPr>
      </w:pPr>
      <w:r w:rsidRPr="006E4E41">
        <w:rPr>
          <w:b/>
          <w:strike/>
        </w:rPr>
        <w:t>Defined Area: A2-25 as shown on Schedule ‘A’ Map No. 32 to this</w:t>
      </w:r>
      <w:r w:rsidRPr="006E4E41">
        <w:rPr>
          <w:b/>
          <w:strike/>
          <w:spacing w:val="-4"/>
        </w:rPr>
        <w:t xml:space="preserve"> </w:t>
      </w:r>
      <w:r w:rsidRPr="006E4E41">
        <w:rPr>
          <w:b/>
          <w:strike/>
        </w:rPr>
        <w:t>By-law.</w:t>
      </w:r>
    </w:p>
    <w:p w14:paraId="7202943D" w14:textId="77777777" w:rsidR="00EA4CF1" w:rsidRPr="006E4E41" w:rsidRDefault="00A54946" w:rsidP="002F673D">
      <w:pPr>
        <w:pStyle w:val="asubprovision1letter"/>
        <w:keepNext/>
        <w:numPr>
          <w:ilvl w:val="0"/>
          <w:numId w:val="441"/>
        </w:numPr>
        <w:rPr>
          <w:b/>
          <w:strike/>
        </w:rPr>
      </w:pPr>
      <w:r w:rsidRPr="006E4E41">
        <w:rPr>
          <w:b/>
          <w:strike/>
        </w:rPr>
        <w:t>Maximum  Size  of  Accessory  Buildings</w:t>
      </w:r>
      <w:r w:rsidRPr="006E4E41">
        <w:rPr>
          <w:b/>
          <w:strike/>
          <w:spacing w:val="21"/>
        </w:rPr>
        <w:t xml:space="preserve"> </w:t>
      </w:r>
      <w:r w:rsidRPr="006E4E41">
        <w:rPr>
          <w:b/>
          <w:strike/>
        </w:rPr>
        <w:t>and</w:t>
      </w:r>
      <w:r w:rsidRPr="006E4E41">
        <w:rPr>
          <w:b/>
          <w:strike/>
          <w:spacing w:val="50"/>
        </w:rPr>
        <w:t xml:space="preserve"> </w:t>
      </w:r>
      <w:r w:rsidRPr="006E4E41">
        <w:rPr>
          <w:b/>
          <w:strike/>
        </w:rPr>
        <w:t>Structures:</w:t>
      </w:r>
      <w:r w:rsidRPr="006E4E41">
        <w:rPr>
          <w:b/>
          <w:strike/>
        </w:rPr>
        <w:tab/>
        <w:t xml:space="preserve">maximum </w:t>
      </w:r>
      <w:r w:rsidRPr="006E4E41">
        <w:rPr>
          <w:b/>
          <w:strike/>
          <w:spacing w:val="-3"/>
        </w:rPr>
        <w:t xml:space="preserve">cumulative </w:t>
      </w:r>
      <w:r w:rsidRPr="006E4E41">
        <w:rPr>
          <w:b/>
          <w:strike/>
        </w:rPr>
        <w:t>ground floor area shall be 178 m² (1,915</w:t>
      </w:r>
      <w:r w:rsidRPr="006E4E41">
        <w:rPr>
          <w:b/>
          <w:strike/>
          <w:spacing w:val="-4"/>
        </w:rPr>
        <w:t xml:space="preserve"> </w:t>
      </w:r>
      <w:r w:rsidRPr="006E4E41">
        <w:rPr>
          <w:b/>
          <w:strike/>
        </w:rPr>
        <w:t>ft²).</w:t>
      </w:r>
    </w:p>
    <w:p w14:paraId="10E51F43" w14:textId="77777777" w:rsidR="00EA4CF1" w:rsidRPr="006E4E41" w:rsidRDefault="00A54946" w:rsidP="002F673D">
      <w:pPr>
        <w:pStyle w:val="asubprovision1letter"/>
        <w:keepNext/>
        <w:numPr>
          <w:ilvl w:val="0"/>
          <w:numId w:val="441"/>
        </w:numPr>
        <w:rPr>
          <w:b/>
          <w:strike/>
        </w:rPr>
      </w:pPr>
      <w:r w:rsidRPr="006E4E41">
        <w:rPr>
          <w:b/>
          <w:strike/>
        </w:rPr>
        <w:t>Permitted</w:t>
      </w:r>
      <w:r w:rsidRPr="006E4E41">
        <w:rPr>
          <w:b/>
          <w:strike/>
          <w:spacing w:val="-10"/>
        </w:rPr>
        <w:t xml:space="preserve"> </w:t>
      </w:r>
      <w:r w:rsidRPr="006E4E41">
        <w:rPr>
          <w:b/>
          <w:strike/>
        </w:rPr>
        <w:t>Uses:</w:t>
      </w:r>
      <w:r w:rsidRPr="006E4E41">
        <w:rPr>
          <w:b/>
          <w:strike/>
          <w:spacing w:val="43"/>
        </w:rPr>
        <w:t xml:space="preserve"> </w:t>
      </w:r>
      <w:r w:rsidRPr="006E4E41">
        <w:rPr>
          <w:b/>
          <w:strike/>
        </w:rPr>
        <w:t>Notwithstanding</w:t>
      </w:r>
      <w:r w:rsidRPr="006E4E41">
        <w:rPr>
          <w:b/>
          <w:strike/>
          <w:spacing w:val="-8"/>
        </w:rPr>
        <w:t xml:space="preserve"> </w:t>
      </w:r>
      <w:r w:rsidRPr="006E4E41">
        <w:rPr>
          <w:b/>
          <w:strike/>
        </w:rPr>
        <w:t>the</w:t>
      </w:r>
      <w:r w:rsidRPr="006E4E41">
        <w:rPr>
          <w:b/>
          <w:strike/>
          <w:spacing w:val="-9"/>
        </w:rPr>
        <w:t xml:space="preserve"> </w:t>
      </w:r>
      <w:r w:rsidRPr="006E4E41">
        <w:rPr>
          <w:b/>
          <w:strike/>
        </w:rPr>
        <w:t>permitted</w:t>
      </w:r>
      <w:r w:rsidRPr="006E4E41">
        <w:rPr>
          <w:b/>
          <w:strike/>
          <w:spacing w:val="-9"/>
        </w:rPr>
        <w:t xml:space="preserve"> </w:t>
      </w:r>
      <w:r w:rsidRPr="006E4E41">
        <w:rPr>
          <w:b/>
          <w:strike/>
        </w:rPr>
        <w:t>uses</w:t>
      </w:r>
      <w:r w:rsidRPr="006E4E41">
        <w:rPr>
          <w:b/>
          <w:strike/>
          <w:spacing w:val="-9"/>
        </w:rPr>
        <w:t xml:space="preserve"> </w:t>
      </w:r>
      <w:r w:rsidRPr="006E4E41">
        <w:rPr>
          <w:b/>
          <w:strike/>
        </w:rPr>
        <w:t>listed</w:t>
      </w:r>
      <w:r w:rsidRPr="006E4E41">
        <w:rPr>
          <w:b/>
          <w:strike/>
          <w:spacing w:val="-9"/>
        </w:rPr>
        <w:t xml:space="preserve"> </w:t>
      </w:r>
      <w:r w:rsidRPr="006E4E41">
        <w:rPr>
          <w:b/>
          <w:strike/>
        </w:rPr>
        <w:t>in</w:t>
      </w:r>
      <w:r w:rsidRPr="006E4E41">
        <w:rPr>
          <w:b/>
          <w:strike/>
          <w:spacing w:val="-7"/>
        </w:rPr>
        <w:t xml:space="preserve"> </w:t>
      </w:r>
      <w:r w:rsidRPr="006E4E41">
        <w:rPr>
          <w:b/>
          <w:strike/>
        </w:rPr>
        <w:t>Subsection</w:t>
      </w:r>
      <w:r w:rsidRPr="006E4E41">
        <w:rPr>
          <w:b/>
          <w:strike/>
          <w:spacing w:val="-8"/>
        </w:rPr>
        <w:t xml:space="preserve"> </w:t>
      </w:r>
      <w:r w:rsidRPr="006E4E41">
        <w:rPr>
          <w:b/>
          <w:strike/>
        </w:rPr>
        <w:t>19.2</w:t>
      </w:r>
      <w:r w:rsidRPr="006E4E41">
        <w:rPr>
          <w:b/>
          <w:strike/>
          <w:spacing w:val="-10"/>
        </w:rPr>
        <w:t xml:space="preserve"> </w:t>
      </w:r>
      <w:r w:rsidRPr="006E4E41">
        <w:rPr>
          <w:b/>
          <w:strike/>
        </w:rPr>
        <w:t>the</w:t>
      </w:r>
      <w:r w:rsidRPr="006E4E41">
        <w:rPr>
          <w:b/>
          <w:strike/>
          <w:spacing w:val="-10"/>
        </w:rPr>
        <w:t xml:space="preserve"> </w:t>
      </w:r>
      <w:r w:rsidRPr="006E4E41">
        <w:rPr>
          <w:b/>
          <w:strike/>
        </w:rPr>
        <w:t>only permitted uses shall</w:t>
      </w:r>
      <w:r w:rsidRPr="006E4E41">
        <w:rPr>
          <w:b/>
          <w:strike/>
          <w:spacing w:val="-2"/>
        </w:rPr>
        <w:t xml:space="preserve"> </w:t>
      </w:r>
      <w:r w:rsidRPr="006E4E41">
        <w:rPr>
          <w:b/>
          <w:strike/>
        </w:rPr>
        <w:t>be:</w:t>
      </w:r>
    </w:p>
    <w:p w14:paraId="40ED0922" w14:textId="77777777" w:rsidR="00EA4CF1" w:rsidRPr="006E4E41" w:rsidRDefault="00A54946" w:rsidP="00811636">
      <w:pPr>
        <w:pStyle w:val="asubprov2existing"/>
        <w:rPr>
          <w:b/>
          <w:strike/>
        </w:rPr>
      </w:pPr>
      <w:r w:rsidRPr="006E4E41">
        <w:rPr>
          <w:b/>
          <w:strike/>
        </w:rPr>
        <w:t>Animal</w:t>
      </w:r>
      <w:r w:rsidRPr="006E4E41">
        <w:rPr>
          <w:b/>
          <w:strike/>
          <w:spacing w:val="-3"/>
        </w:rPr>
        <w:t xml:space="preserve"> </w:t>
      </w:r>
      <w:r w:rsidRPr="006E4E41">
        <w:rPr>
          <w:b/>
          <w:strike/>
        </w:rPr>
        <w:t>Kennel</w:t>
      </w:r>
    </w:p>
    <w:p w14:paraId="6084353E" w14:textId="77777777" w:rsidR="00EA4CF1" w:rsidRPr="006E4E41" w:rsidRDefault="00A54946" w:rsidP="00811636">
      <w:pPr>
        <w:pStyle w:val="asubprov2existing"/>
        <w:rPr>
          <w:b/>
          <w:strike/>
        </w:rPr>
      </w:pPr>
      <w:r w:rsidRPr="006E4E41">
        <w:rPr>
          <w:b/>
          <w:strike/>
        </w:rPr>
        <w:t>Dwelling, Secondary</w:t>
      </w:r>
      <w:r w:rsidRPr="006E4E41">
        <w:rPr>
          <w:b/>
          <w:strike/>
          <w:spacing w:val="-8"/>
        </w:rPr>
        <w:t xml:space="preserve"> </w:t>
      </w:r>
      <w:r w:rsidRPr="006E4E41">
        <w:rPr>
          <w:b/>
          <w:strike/>
        </w:rPr>
        <w:t>Suite</w:t>
      </w:r>
    </w:p>
    <w:p w14:paraId="4AFB67D6" w14:textId="77777777" w:rsidR="00EA4CF1" w:rsidRPr="006E4E41" w:rsidRDefault="00A54946" w:rsidP="00811636">
      <w:pPr>
        <w:pStyle w:val="asubprov2existing"/>
        <w:rPr>
          <w:b/>
          <w:strike/>
        </w:rPr>
      </w:pPr>
      <w:r w:rsidRPr="006E4E41">
        <w:rPr>
          <w:b/>
          <w:strike/>
        </w:rPr>
        <w:t>Dwelling, Single</w:t>
      </w:r>
      <w:r w:rsidRPr="006E4E41">
        <w:rPr>
          <w:b/>
          <w:strike/>
          <w:spacing w:val="-8"/>
        </w:rPr>
        <w:t xml:space="preserve"> </w:t>
      </w:r>
      <w:r w:rsidRPr="006E4E41">
        <w:rPr>
          <w:b/>
          <w:strike/>
        </w:rPr>
        <w:t>Detached</w:t>
      </w:r>
    </w:p>
    <w:p w14:paraId="77837248" w14:textId="77777777" w:rsidR="00EA4CF1" w:rsidRDefault="00A54946" w:rsidP="00811636">
      <w:pPr>
        <w:pStyle w:val="aprovisionnum"/>
      </w:pPr>
      <w:r>
        <w:rPr>
          <w:b/>
        </w:rPr>
        <w:t xml:space="preserve">A2-26-T </w:t>
      </w:r>
      <w:r>
        <w:t>(8338 Scotchmere</w:t>
      </w:r>
      <w:r>
        <w:rPr>
          <w:spacing w:val="-1"/>
        </w:rPr>
        <w:t xml:space="preserve"> </w:t>
      </w:r>
      <w:r>
        <w:t>Drive)</w:t>
      </w:r>
    </w:p>
    <w:p w14:paraId="51FFAD51" w14:textId="77777777" w:rsidR="00EA4CF1" w:rsidRDefault="00A54946" w:rsidP="002F673D">
      <w:pPr>
        <w:pStyle w:val="asubprovision1letter"/>
        <w:numPr>
          <w:ilvl w:val="0"/>
          <w:numId w:val="442"/>
        </w:numPr>
      </w:pPr>
      <w:r w:rsidRPr="00811636">
        <w:rPr>
          <w:b/>
        </w:rPr>
        <w:t xml:space="preserve">Defined Area: </w:t>
      </w:r>
      <w:r>
        <w:t>A2-26-T as shown on Schedule ‘A’ Map No. 10 to this</w:t>
      </w:r>
      <w:r w:rsidRPr="00811636">
        <w:rPr>
          <w:spacing w:val="-6"/>
        </w:rPr>
        <w:t xml:space="preserve"> </w:t>
      </w:r>
      <w:r>
        <w:t>By-law.</w:t>
      </w:r>
    </w:p>
    <w:p w14:paraId="5E9B729C" w14:textId="77777777" w:rsidR="00EA4CF1" w:rsidRDefault="00A54946" w:rsidP="002F673D">
      <w:pPr>
        <w:pStyle w:val="asubprovision1letter"/>
        <w:numPr>
          <w:ilvl w:val="0"/>
          <w:numId w:val="442"/>
        </w:numPr>
      </w:pPr>
      <w:r w:rsidRPr="00811636">
        <w:rPr>
          <w:b/>
        </w:rPr>
        <w:t xml:space="preserve">Permitted Uses: </w:t>
      </w:r>
      <w:r>
        <w:t>Notwithstanding the permitted uses listed in Subsection 19.2 the only permitted uses shall</w:t>
      </w:r>
      <w:r w:rsidRPr="00811636">
        <w:rPr>
          <w:spacing w:val="-6"/>
        </w:rPr>
        <w:t xml:space="preserve"> </w:t>
      </w:r>
      <w:r>
        <w:t>be:</w:t>
      </w:r>
    </w:p>
    <w:p w14:paraId="71E25E56" w14:textId="77777777" w:rsidR="00EA4CF1" w:rsidRDefault="00A54946" w:rsidP="00811636">
      <w:pPr>
        <w:pStyle w:val="asubprov2existing"/>
      </w:pPr>
      <w:r>
        <w:t>Animal</w:t>
      </w:r>
      <w:r w:rsidRPr="00811636">
        <w:rPr>
          <w:spacing w:val="-3"/>
        </w:rPr>
        <w:t xml:space="preserve"> </w:t>
      </w:r>
      <w:r>
        <w:t>Kennel</w:t>
      </w:r>
    </w:p>
    <w:p w14:paraId="1449F930" w14:textId="77777777" w:rsidR="00EA4CF1" w:rsidRDefault="00A54946" w:rsidP="00811636">
      <w:pPr>
        <w:pStyle w:val="asubprov2existing"/>
      </w:pPr>
      <w:r>
        <w:t>Dwelling, Secondary</w:t>
      </w:r>
      <w:r w:rsidRPr="00811636">
        <w:rPr>
          <w:spacing w:val="-8"/>
        </w:rPr>
        <w:t xml:space="preserve"> </w:t>
      </w:r>
      <w:r>
        <w:t>Suite</w:t>
      </w:r>
    </w:p>
    <w:p w14:paraId="74E9684C" w14:textId="77777777" w:rsidR="00EA4CF1" w:rsidRDefault="00A54946" w:rsidP="00811636">
      <w:pPr>
        <w:pStyle w:val="asubprov2existing"/>
      </w:pPr>
      <w:r>
        <w:t>Dwelling, Single</w:t>
      </w:r>
      <w:r w:rsidRPr="00811636">
        <w:rPr>
          <w:spacing w:val="-8"/>
        </w:rPr>
        <w:t xml:space="preserve"> </w:t>
      </w:r>
      <w:r>
        <w:t>Detached</w:t>
      </w:r>
    </w:p>
    <w:p w14:paraId="2F3FCB87" w14:textId="77777777" w:rsidR="00811636" w:rsidRDefault="00A54946" w:rsidP="002F673D">
      <w:pPr>
        <w:pStyle w:val="asubprovision1letter"/>
        <w:numPr>
          <w:ilvl w:val="0"/>
          <w:numId w:val="442"/>
        </w:numPr>
      </w:pPr>
      <w:r w:rsidRPr="00811636">
        <w:rPr>
          <w:b/>
        </w:rPr>
        <w:t>Permitted Uses</w:t>
      </w:r>
      <w:r>
        <w:t xml:space="preserve">: </w:t>
      </w:r>
    </w:p>
    <w:p w14:paraId="44D352C2" w14:textId="4DCC3CA8" w:rsidR="00EA4CF1" w:rsidRDefault="00A54946" w:rsidP="00811636">
      <w:pPr>
        <w:pStyle w:val="asubprov2existing"/>
      </w:pPr>
      <w:r>
        <w:t>Notwithstanding Section 19.2 and 19.5 of By-law No. 43-08, as amended, which restricts the permitted uses to agricultural uses, one single-detached dwelling</w:t>
      </w:r>
      <w:r w:rsidRPr="00811636">
        <w:rPr>
          <w:spacing w:val="-18"/>
        </w:rPr>
        <w:t xml:space="preserve"> </w:t>
      </w:r>
      <w:r>
        <w:t>and</w:t>
      </w:r>
      <w:r w:rsidRPr="00811636">
        <w:rPr>
          <w:spacing w:val="-17"/>
        </w:rPr>
        <w:t xml:space="preserve"> </w:t>
      </w:r>
      <w:r>
        <w:t>various</w:t>
      </w:r>
      <w:r w:rsidRPr="00811636">
        <w:rPr>
          <w:spacing w:val="-16"/>
        </w:rPr>
        <w:t xml:space="preserve"> </w:t>
      </w:r>
      <w:r>
        <w:t>secondary</w:t>
      </w:r>
      <w:r w:rsidRPr="00811636">
        <w:rPr>
          <w:spacing w:val="-19"/>
        </w:rPr>
        <w:t xml:space="preserve"> </w:t>
      </w:r>
      <w:r>
        <w:t>and</w:t>
      </w:r>
      <w:r w:rsidRPr="00811636">
        <w:rPr>
          <w:spacing w:val="-18"/>
        </w:rPr>
        <w:t xml:space="preserve"> </w:t>
      </w:r>
      <w:r>
        <w:t>accessory</w:t>
      </w:r>
      <w:r w:rsidRPr="00811636">
        <w:rPr>
          <w:spacing w:val="-19"/>
        </w:rPr>
        <w:t xml:space="preserve"> </w:t>
      </w:r>
      <w:r>
        <w:t>uses</w:t>
      </w:r>
      <w:r w:rsidRPr="00811636">
        <w:rPr>
          <w:spacing w:val="-16"/>
        </w:rPr>
        <w:t xml:space="preserve"> </w:t>
      </w:r>
      <w:r>
        <w:t>on</w:t>
      </w:r>
      <w:r w:rsidRPr="00811636">
        <w:rPr>
          <w:spacing w:val="-14"/>
        </w:rPr>
        <w:t xml:space="preserve"> </w:t>
      </w:r>
      <w:r>
        <w:t>lands</w:t>
      </w:r>
      <w:r w:rsidRPr="00811636">
        <w:rPr>
          <w:spacing w:val="-14"/>
        </w:rPr>
        <w:t xml:space="preserve"> </w:t>
      </w:r>
      <w:r>
        <w:t>zoned</w:t>
      </w:r>
      <w:r w:rsidRPr="00811636">
        <w:rPr>
          <w:spacing w:val="-17"/>
        </w:rPr>
        <w:t xml:space="preserve"> </w:t>
      </w:r>
      <w:r>
        <w:t>“Agricultural</w:t>
      </w:r>
      <w:r w:rsidRPr="00811636">
        <w:rPr>
          <w:spacing w:val="-17"/>
        </w:rPr>
        <w:t xml:space="preserve"> </w:t>
      </w:r>
      <w:r>
        <w:t>Small Holdings (A2-26)”, a second “Single Detached Dwelling” as defined under By-law 43- 08 shall be permitted on the lands shown in heavy solid lines on Schedule “A” of this by-law.</w:t>
      </w:r>
    </w:p>
    <w:p w14:paraId="7C11927B" w14:textId="77777777" w:rsidR="00811636" w:rsidRPr="00811636" w:rsidRDefault="00A54946" w:rsidP="002F673D">
      <w:pPr>
        <w:pStyle w:val="asubprovision1letter"/>
        <w:numPr>
          <w:ilvl w:val="0"/>
          <w:numId w:val="442"/>
        </w:numPr>
      </w:pPr>
      <w:r w:rsidRPr="00811636">
        <w:rPr>
          <w:b/>
        </w:rPr>
        <w:t>Time</w:t>
      </w:r>
      <w:r w:rsidRPr="00811636">
        <w:rPr>
          <w:b/>
          <w:spacing w:val="9"/>
        </w:rPr>
        <w:t xml:space="preserve"> </w:t>
      </w:r>
      <w:r w:rsidRPr="00811636">
        <w:rPr>
          <w:b/>
        </w:rPr>
        <w:t>Period</w:t>
      </w:r>
      <w:r>
        <w:t>:</w:t>
      </w:r>
      <w:r w:rsidRPr="00811636">
        <w:rPr>
          <w:spacing w:val="10"/>
        </w:rPr>
        <w:t xml:space="preserve"> </w:t>
      </w:r>
    </w:p>
    <w:p w14:paraId="51C2D927" w14:textId="31F3979C" w:rsidR="00EA4CF1" w:rsidRDefault="00A54946" w:rsidP="00811636">
      <w:pPr>
        <w:pStyle w:val="asubprov2existing"/>
      </w:pPr>
      <w:r>
        <w:t>Notwithstanding</w:t>
      </w:r>
      <w:r w:rsidRPr="00811636">
        <w:rPr>
          <w:spacing w:val="8"/>
        </w:rPr>
        <w:t xml:space="preserve"> </w:t>
      </w:r>
      <w:r>
        <w:t>any</w:t>
      </w:r>
      <w:r w:rsidRPr="00811636">
        <w:rPr>
          <w:spacing w:val="9"/>
        </w:rPr>
        <w:t xml:space="preserve"> </w:t>
      </w:r>
      <w:r>
        <w:t>other</w:t>
      </w:r>
      <w:r w:rsidRPr="00811636">
        <w:rPr>
          <w:spacing w:val="9"/>
        </w:rPr>
        <w:t xml:space="preserve"> </w:t>
      </w:r>
      <w:r>
        <w:t>provision</w:t>
      </w:r>
      <w:r w:rsidRPr="00811636">
        <w:rPr>
          <w:spacing w:val="10"/>
        </w:rPr>
        <w:t xml:space="preserve"> </w:t>
      </w:r>
      <w:r>
        <w:t>of</w:t>
      </w:r>
      <w:r w:rsidRPr="00811636">
        <w:rPr>
          <w:spacing w:val="10"/>
        </w:rPr>
        <w:t xml:space="preserve"> </w:t>
      </w:r>
      <w:r>
        <w:t>this</w:t>
      </w:r>
      <w:r w:rsidRPr="00811636">
        <w:rPr>
          <w:spacing w:val="11"/>
        </w:rPr>
        <w:t xml:space="preserve"> </w:t>
      </w:r>
      <w:r>
        <w:t>By-law</w:t>
      </w:r>
      <w:r w:rsidRPr="00811636">
        <w:rPr>
          <w:spacing w:val="7"/>
        </w:rPr>
        <w:t xml:space="preserve"> </w:t>
      </w:r>
      <w:r>
        <w:t>to</w:t>
      </w:r>
      <w:r w:rsidRPr="00811636">
        <w:rPr>
          <w:spacing w:val="10"/>
        </w:rPr>
        <w:t xml:space="preserve"> </w:t>
      </w:r>
      <w:r>
        <w:t>the</w:t>
      </w:r>
      <w:r w:rsidRPr="00811636">
        <w:rPr>
          <w:spacing w:val="8"/>
        </w:rPr>
        <w:t xml:space="preserve"> </w:t>
      </w:r>
      <w:r>
        <w:t>contrary,</w:t>
      </w:r>
      <w:r w:rsidRPr="00811636">
        <w:rPr>
          <w:spacing w:val="12"/>
        </w:rPr>
        <w:t xml:space="preserve"> </w:t>
      </w:r>
      <w:r>
        <w:t>two</w:t>
      </w:r>
      <w:r w:rsidR="00811636">
        <w:t xml:space="preserve">  </w:t>
      </w:r>
      <w:r>
        <w:t>(2) single detached dwellings shall be permitted on those lands Zoned A2-26-T from June</w:t>
      </w:r>
      <w:r w:rsidRPr="00811636">
        <w:rPr>
          <w:spacing w:val="-12"/>
        </w:rPr>
        <w:t xml:space="preserve"> </w:t>
      </w:r>
      <w:r>
        <w:t>20,</w:t>
      </w:r>
      <w:r w:rsidRPr="00811636">
        <w:rPr>
          <w:spacing w:val="-12"/>
        </w:rPr>
        <w:t xml:space="preserve"> </w:t>
      </w:r>
      <w:r>
        <w:t>2022</w:t>
      </w:r>
      <w:r w:rsidRPr="00811636">
        <w:rPr>
          <w:spacing w:val="-12"/>
        </w:rPr>
        <w:t xml:space="preserve"> </w:t>
      </w:r>
      <w:r>
        <w:t>to</w:t>
      </w:r>
      <w:r w:rsidRPr="00811636">
        <w:rPr>
          <w:spacing w:val="-12"/>
        </w:rPr>
        <w:t xml:space="preserve"> </w:t>
      </w:r>
      <w:r>
        <w:t>June</w:t>
      </w:r>
      <w:r w:rsidRPr="00811636">
        <w:rPr>
          <w:spacing w:val="-11"/>
        </w:rPr>
        <w:t xml:space="preserve"> </w:t>
      </w:r>
      <w:r>
        <w:t>20,</w:t>
      </w:r>
      <w:r w:rsidRPr="00811636">
        <w:rPr>
          <w:spacing w:val="-12"/>
        </w:rPr>
        <w:t xml:space="preserve"> </w:t>
      </w:r>
      <w:r>
        <w:t>2024,</w:t>
      </w:r>
      <w:r w:rsidRPr="00811636">
        <w:rPr>
          <w:spacing w:val="-9"/>
        </w:rPr>
        <w:t xml:space="preserve"> </w:t>
      </w:r>
      <w:r>
        <w:t>after</w:t>
      </w:r>
      <w:r w:rsidRPr="00811636">
        <w:rPr>
          <w:spacing w:val="-11"/>
        </w:rPr>
        <w:t xml:space="preserve"> </w:t>
      </w:r>
      <w:r>
        <w:t>which</w:t>
      </w:r>
      <w:r w:rsidRPr="00811636">
        <w:rPr>
          <w:spacing w:val="-8"/>
        </w:rPr>
        <w:t xml:space="preserve"> </w:t>
      </w:r>
      <w:r>
        <w:t>only</w:t>
      </w:r>
      <w:r w:rsidRPr="00811636">
        <w:rPr>
          <w:spacing w:val="-13"/>
        </w:rPr>
        <w:t xml:space="preserve"> </w:t>
      </w:r>
      <w:r>
        <w:t>one</w:t>
      </w:r>
      <w:r w:rsidRPr="00811636">
        <w:rPr>
          <w:spacing w:val="-10"/>
        </w:rPr>
        <w:t xml:space="preserve"> </w:t>
      </w:r>
      <w:r>
        <w:t>(1)</w:t>
      </w:r>
      <w:r w:rsidRPr="00811636">
        <w:rPr>
          <w:spacing w:val="-11"/>
        </w:rPr>
        <w:t xml:space="preserve"> </w:t>
      </w:r>
      <w:r>
        <w:t>single</w:t>
      </w:r>
      <w:r w:rsidRPr="00811636">
        <w:rPr>
          <w:spacing w:val="-11"/>
        </w:rPr>
        <w:t xml:space="preserve"> </w:t>
      </w:r>
      <w:r>
        <w:t>detached</w:t>
      </w:r>
      <w:r w:rsidRPr="00811636">
        <w:rPr>
          <w:spacing w:val="-12"/>
        </w:rPr>
        <w:t xml:space="preserve"> </w:t>
      </w:r>
      <w:r>
        <w:t>dwelling</w:t>
      </w:r>
      <w:r w:rsidRPr="00811636">
        <w:rPr>
          <w:spacing w:val="-12"/>
        </w:rPr>
        <w:t xml:space="preserve"> </w:t>
      </w:r>
      <w:r>
        <w:t>shall be</w:t>
      </w:r>
      <w:r w:rsidRPr="00811636">
        <w:rPr>
          <w:spacing w:val="-2"/>
        </w:rPr>
        <w:t xml:space="preserve"> </w:t>
      </w:r>
      <w:r>
        <w:t>permitted.</w:t>
      </w:r>
    </w:p>
    <w:p w14:paraId="06916511" w14:textId="77777777" w:rsidR="00811636" w:rsidRPr="00811636" w:rsidRDefault="00A54946" w:rsidP="002F673D">
      <w:pPr>
        <w:pStyle w:val="asubprovision1letter"/>
        <w:numPr>
          <w:ilvl w:val="0"/>
          <w:numId w:val="442"/>
        </w:numPr>
      </w:pPr>
      <w:r w:rsidRPr="00811636">
        <w:rPr>
          <w:b/>
        </w:rPr>
        <w:t xml:space="preserve">Removal: </w:t>
      </w:r>
    </w:p>
    <w:p w14:paraId="2DAB446A" w14:textId="028A1698" w:rsidR="00EA4CF1" w:rsidRDefault="00A54946" w:rsidP="00811636">
      <w:pPr>
        <w:pStyle w:val="asubprov2existing"/>
      </w:pPr>
      <w:r>
        <w:t>One (1) single detached dwelling shall be removed or repurposed</w:t>
      </w:r>
      <w:r w:rsidRPr="00811636">
        <w:rPr>
          <w:spacing w:val="21"/>
        </w:rPr>
        <w:t xml:space="preserve"> </w:t>
      </w:r>
      <w:r>
        <w:t>in conformity with Section 19.2 of By-law 43-08 at the conclusion of the one (1) year period or at the occupancy of the new</w:t>
      </w:r>
      <w:r w:rsidRPr="00811636">
        <w:rPr>
          <w:spacing w:val="-8"/>
        </w:rPr>
        <w:t xml:space="preserve"> </w:t>
      </w:r>
      <w:r>
        <w:t>dwelling.</w:t>
      </w:r>
    </w:p>
    <w:p w14:paraId="3CE608A2" w14:textId="2F05A084" w:rsidR="00EA4CF1" w:rsidRPr="00707DAF" w:rsidRDefault="00A54946" w:rsidP="00811636">
      <w:pPr>
        <w:pStyle w:val="aprovisionnum"/>
        <w:rPr>
          <w:b/>
          <w:strike/>
        </w:rPr>
      </w:pPr>
      <w:r w:rsidRPr="00707DAF">
        <w:rPr>
          <w:b/>
          <w:strike/>
        </w:rPr>
        <w:t>A2-27 6623 Parkhouse</w:t>
      </w:r>
      <w:r w:rsidRPr="00707DAF">
        <w:rPr>
          <w:b/>
          <w:strike/>
          <w:spacing w:val="-2"/>
        </w:rPr>
        <w:t xml:space="preserve"> </w:t>
      </w:r>
      <w:r w:rsidRPr="00707DAF">
        <w:rPr>
          <w:b/>
          <w:strike/>
        </w:rPr>
        <w:t>Drive)</w:t>
      </w:r>
      <w:r w:rsidR="00E67DE5" w:rsidRPr="008400CD">
        <w:rPr>
          <w:b/>
          <w:strike/>
          <w:color w:val="FF0000"/>
        </w:rPr>
        <w:t xml:space="preserve"> </w:t>
      </w:r>
      <w:r w:rsidR="00E67DE5" w:rsidRPr="008400CD">
        <w:rPr>
          <w:b/>
          <w:color w:val="FF0000"/>
        </w:rPr>
        <w:t>Deleted</w:t>
      </w:r>
    </w:p>
    <w:p w14:paraId="1356291A" w14:textId="77777777" w:rsidR="00EA4CF1" w:rsidRPr="00707DAF" w:rsidRDefault="00A54946" w:rsidP="002F673D">
      <w:pPr>
        <w:pStyle w:val="asubprovision1letter"/>
        <w:numPr>
          <w:ilvl w:val="0"/>
          <w:numId w:val="444"/>
        </w:numPr>
        <w:rPr>
          <w:b/>
          <w:strike/>
        </w:rPr>
      </w:pPr>
      <w:r w:rsidRPr="00707DAF">
        <w:rPr>
          <w:b/>
          <w:strike/>
        </w:rPr>
        <w:t>Defined Area: A2-27 as shown on Schedule ‘A’ Map No. 25 to this</w:t>
      </w:r>
      <w:r w:rsidRPr="00707DAF">
        <w:rPr>
          <w:b/>
          <w:strike/>
          <w:spacing w:val="-4"/>
        </w:rPr>
        <w:t xml:space="preserve"> </w:t>
      </w:r>
      <w:r w:rsidRPr="00707DAF">
        <w:rPr>
          <w:b/>
          <w:strike/>
        </w:rPr>
        <w:t>By-law.</w:t>
      </w:r>
    </w:p>
    <w:p w14:paraId="498D0E94" w14:textId="77777777" w:rsidR="00EA4CF1" w:rsidRPr="00707DAF" w:rsidRDefault="00A54946" w:rsidP="00557E92">
      <w:pPr>
        <w:pStyle w:val="asubprovision1letter"/>
        <w:rPr>
          <w:b/>
          <w:strike/>
        </w:rPr>
      </w:pPr>
      <w:r w:rsidRPr="00707DAF">
        <w:rPr>
          <w:b/>
          <w:strike/>
        </w:rPr>
        <w:t>Maximum</w:t>
      </w:r>
      <w:r w:rsidRPr="00707DAF">
        <w:rPr>
          <w:b/>
          <w:strike/>
          <w:spacing w:val="-15"/>
        </w:rPr>
        <w:t xml:space="preserve"> </w:t>
      </w:r>
      <w:r w:rsidRPr="00707DAF">
        <w:rPr>
          <w:b/>
          <w:strike/>
        </w:rPr>
        <w:t>Size</w:t>
      </w:r>
      <w:r w:rsidRPr="00707DAF">
        <w:rPr>
          <w:b/>
          <w:strike/>
          <w:spacing w:val="-16"/>
        </w:rPr>
        <w:t xml:space="preserve"> </w:t>
      </w:r>
      <w:r w:rsidRPr="00707DAF">
        <w:rPr>
          <w:b/>
          <w:strike/>
        </w:rPr>
        <w:t>of</w:t>
      </w:r>
      <w:r w:rsidRPr="00707DAF">
        <w:rPr>
          <w:b/>
          <w:strike/>
          <w:spacing w:val="-10"/>
        </w:rPr>
        <w:t xml:space="preserve"> </w:t>
      </w:r>
      <w:r w:rsidRPr="00707DAF">
        <w:rPr>
          <w:b/>
          <w:strike/>
        </w:rPr>
        <w:t>Accessory</w:t>
      </w:r>
      <w:r w:rsidRPr="00707DAF">
        <w:rPr>
          <w:b/>
          <w:strike/>
          <w:spacing w:val="-15"/>
        </w:rPr>
        <w:t xml:space="preserve"> </w:t>
      </w:r>
      <w:r w:rsidRPr="00707DAF">
        <w:rPr>
          <w:b/>
          <w:strike/>
        </w:rPr>
        <w:t>Buildings</w:t>
      </w:r>
      <w:r w:rsidRPr="00707DAF">
        <w:rPr>
          <w:b/>
          <w:strike/>
          <w:spacing w:val="-14"/>
        </w:rPr>
        <w:t xml:space="preserve"> </w:t>
      </w:r>
      <w:r w:rsidRPr="00707DAF">
        <w:rPr>
          <w:b/>
          <w:strike/>
        </w:rPr>
        <w:t>and</w:t>
      </w:r>
      <w:r w:rsidRPr="00707DAF">
        <w:rPr>
          <w:b/>
          <w:strike/>
          <w:spacing w:val="-15"/>
        </w:rPr>
        <w:t xml:space="preserve"> </w:t>
      </w:r>
      <w:r w:rsidRPr="00707DAF">
        <w:rPr>
          <w:b/>
          <w:strike/>
        </w:rPr>
        <w:t>Structures:</w:t>
      </w:r>
      <w:r w:rsidRPr="00707DAF">
        <w:rPr>
          <w:b/>
          <w:strike/>
          <w:spacing w:val="-10"/>
        </w:rPr>
        <w:t xml:space="preserve"> </w:t>
      </w:r>
      <w:r w:rsidRPr="00707DAF">
        <w:rPr>
          <w:b/>
          <w:strike/>
        </w:rPr>
        <w:t>maximum</w:t>
      </w:r>
      <w:r w:rsidRPr="00707DAF">
        <w:rPr>
          <w:b/>
          <w:strike/>
          <w:spacing w:val="-13"/>
        </w:rPr>
        <w:t xml:space="preserve"> </w:t>
      </w:r>
      <w:r w:rsidRPr="00707DAF">
        <w:rPr>
          <w:b/>
          <w:strike/>
        </w:rPr>
        <w:t>cumulative</w:t>
      </w:r>
      <w:r w:rsidRPr="00707DAF">
        <w:rPr>
          <w:b/>
          <w:strike/>
          <w:spacing w:val="-14"/>
        </w:rPr>
        <w:t xml:space="preserve"> </w:t>
      </w:r>
      <w:r w:rsidRPr="00707DAF">
        <w:rPr>
          <w:b/>
          <w:strike/>
        </w:rPr>
        <w:t>ground floor area of an existing structure shall be 156 m² (1,680 ft²). Any accessory buildings or structures erected after the passing of this by-law will be subject to Subsection</w:t>
      </w:r>
      <w:r w:rsidRPr="00707DAF">
        <w:rPr>
          <w:b/>
          <w:strike/>
          <w:spacing w:val="-16"/>
        </w:rPr>
        <w:t xml:space="preserve"> </w:t>
      </w:r>
      <w:r w:rsidRPr="00707DAF">
        <w:rPr>
          <w:b/>
          <w:strike/>
        </w:rPr>
        <w:t>4.2(2).</w:t>
      </w:r>
    </w:p>
    <w:p w14:paraId="7E00A05C" w14:textId="7C76685A" w:rsidR="00EA4CF1" w:rsidRPr="00707DAF" w:rsidRDefault="00A54946" w:rsidP="008C244B">
      <w:pPr>
        <w:pStyle w:val="asubprovision1letter"/>
        <w:numPr>
          <w:ilvl w:val="1"/>
          <w:numId w:val="19"/>
        </w:numPr>
        <w:ind w:hanging="405"/>
        <w:rPr>
          <w:b/>
          <w:strike/>
        </w:rPr>
      </w:pPr>
      <w:r w:rsidRPr="00707DAF">
        <w:rPr>
          <w:b/>
          <w:strike/>
        </w:rPr>
        <w:t>Permitted Uses: Notwithstanding the permitted uses listed in Subsection 19.2 the only permitted uses shall be:</w:t>
      </w:r>
    </w:p>
    <w:p w14:paraId="2F1D55DC" w14:textId="2276DCB6" w:rsidR="00EA4CF1" w:rsidRPr="00707DAF" w:rsidRDefault="00A54946" w:rsidP="00811636">
      <w:pPr>
        <w:pStyle w:val="asubprov2existing"/>
        <w:rPr>
          <w:b/>
          <w:strike/>
        </w:rPr>
      </w:pPr>
      <w:r w:rsidRPr="00707DAF">
        <w:rPr>
          <w:b/>
          <w:strike/>
        </w:rPr>
        <w:t>Animal</w:t>
      </w:r>
      <w:r w:rsidRPr="00707DAF">
        <w:rPr>
          <w:b/>
          <w:strike/>
          <w:spacing w:val="-3"/>
        </w:rPr>
        <w:t xml:space="preserve"> </w:t>
      </w:r>
      <w:r w:rsidRPr="00707DAF">
        <w:rPr>
          <w:b/>
          <w:strike/>
        </w:rPr>
        <w:t>Kennel</w:t>
      </w:r>
    </w:p>
    <w:p w14:paraId="32A8A6FB" w14:textId="4BC276AE" w:rsidR="00811636" w:rsidRPr="00707DAF" w:rsidRDefault="00811636" w:rsidP="00811636">
      <w:pPr>
        <w:pStyle w:val="asubprov2existing"/>
        <w:rPr>
          <w:b/>
          <w:strike/>
        </w:rPr>
      </w:pPr>
      <w:r w:rsidRPr="00707DAF">
        <w:rPr>
          <w:b/>
          <w:strike/>
        </w:rPr>
        <w:t>D</w:t>
      </w:r>
      <w:r w:rsidR="00A54946" w:rsidRPr="00707DAF">
        <w:rPr>
          <w:b/>
          <w:strike/>
        </w:rPr>
        <w:t xml:space="preserve">welling, Secondary </w:t>
      </w:r>
      <w:r w:rsidR="00A54946" w:rsidRPr="00707DAF">
        <w:rPr>
          <w:b/>
          <w:strike/>
          <w:spacing w:val="-3"/>
        </w:rPr>
        <w:t xml:space="preserve">Suite </w:t>
      </w:r>
    </w:p>
    <w:p w14:paraId="1373AEB8" w14:textId="4E97389E" w:rsidR="00EA4CF1" w:rsidRPr="00707DAF" w:rsidRDefault="00A54946" w:rsidP="00811636">
      <w:pPr>
        <w:pStyle w:val="asubprov2existing"/>
        <w:rPr>
          <w:b/>
          <w:strike/>
        </w:rPr>
      </w:pPr>
      <w:r w:rsidRPr="00707DAF">
        <w:rPr>
          <w:b/>
          <w:strike/>
        </w:rPr>
        <w:t>Dwelling, Single</w:t>
      </w:r>
      <w:r w:rsidRPr="00707DAF">
        <w:rPr>
          <w:b/>
          <w:strike/>
          <w:spacing w:val="-17"/>
        </w:rPr>
        <w:t xml:space="preserve"> </w:t>
      </w:r>
      <w:r w:rsidRPr="00707DAF">
        <w:rPr>
          <w:b/>
          <w:strike/>
        </w:rPr>
        <w:t>Detached</w:t>
      </w:r>
    </w:p>
    <w:p w14:paraId="724888E1" w14:textId="32083012" w:rsidR="00EA4CF1" w:rsidRPr="00707DAF" w:rsidRDefault="00A54946" w:rsidP="00811636">
      <w:pPr>
        <w:pStyle w:val="aprovisionnum"/>
        <w:rPr>
          <w:b/>
          <w:strike/>
        </w:rPr>
      </w:pPr>
      <w:r w:rsidRPr="00707DAF">
        <w:rPr>
          <w:b/>
          <w:strike/>
        </w:rPr>
        <w:t>A2-28 (8249 Century</w:t>
      </w:r>
      <w:r w:rsidRPr="00707DAF">
        <w:rPr>
          <w:b/>
          <w:strike/>
          <w:spacing w:val="-5"/>
        </w:rPr>
        <w:t xml:space="preserve"> </w:t>
      </w:r>
      <w:r w:rsidRPr="00707DAF">
        <w:rPr>
          <w:b/>
          <w:strike/>
        </w:rPr>
        <w:t>Drive)</w:t>
      </w:r>
      <w:r w:rsidR="00E67DE5" w:rsidRPr="008400CD">
        <w:rPr>
          <w:b/>
          <w:color w:val="FF0000"/>
        </w:rPr>
        <w:t xml:space="preserve"> Deleted</w:t>
      </w:r>
    </w:p>
    <w:p w14:paraId="2AA8471F" w14:textId="77777777" w:rsidR="00EA4CF1" w:rsidRPr="00707DAF" w:rsidRDefault="00A54946" w:rsidP="002F673D">
      <w:pPr>
        <w:pStyle w:val="asubprovision1letter"/>
        <w:numPr>
          <w:ilvl w:val="0"/>
          <w:numId w:val="445"/>
        </w:numPr>
        <w:rPr>
          <w:b/>
          <w:strike/>
        </w:rPr>
      </w:pPr>
      <w:r w:rsidRPr="00707DAF">
        <w:rPr>
          <w:b/>
          <w:strike/>
        </w:rPr>
        <w:t>Defined Area: A2-28 as shown on Schedule ‘A’ Map No. 22 to this</w:t>
      </w:r>
      <w:r w:rsidRPr="00707DAF">
        <w:rPr>
          <w:b/>
          <w:strike/>
          <w:spacing w:val="-4"/>
        </w:rPr>
        <w:t xml:space="preserve"> </w:t>
      </w:r>
      <w:r w:rsidRPr="00707DAF">
        <w:rPr>
          <w:b/>
          <w:strike/>
        </w:rPr>
        <w:t>By-law.</w:t>
      </w:r>
    </w:p>
    <w:p w14:paraId="3CD938BB" w14:textId="77777777" w:rsidR="00EA4CF1" w:rsidRPr="00707DAF" w:rsidRDefault="00A54946" w:rsidP="002F673D">
      <w:pPr>
        <w:pStyle w:val="asubprovision1letter"/>
        <w:numPr>
          <w:ilvl w:val="0"/>
          <w:numId w:val="445"/>
        </w:numPr>
        <w:rPr>
          <w:b/>
          <w:strike/>
        </w:rPr>
      </w:pPr>
      <w:r w:rsidRPr="00707DAF">
        <w:rPr>
          <w:b/>
          <w:strike/>
        </w:rPr>
        <w:t>Location of Accessory Buildings and</w:t>
      </w:r>
      <w:r w:rsidRPr="00707DAF">
        <w:rPr>
          <w:b/>
          <w:strike/>
          <w:spacing w:val="3"/>
        </w:rPr>
        <w:t xml:space="preserve"> </w:t>
      </w:r>
      <w:r w:rsidRPr="00707DAF">
        <w:rPr>
          <w:b/>
          <w:strike/>
        </w:rPr>
        <w:t>Structures:</w:t>
      </w:r>
    </w:p>
    <w:p w14:paraId="74622AF5" w14:textId="77777777" w:rsidR="00EA4CF1" w:rsidRPr="00707DAF" w:rsidRDefault="00A54946" w:rsidP="00811636">
      <w:pPr>
        <w:pStyle w:val="asubprovision1letter"/>
        <w:numPr>
          <w:ilvl w:val="0"/>
          <w:numId w:val="0"/>
        </w:numPr>
        <w:ind w:left="3240"/>
        <w:rPr>
          <w:b/>
          <w:strike/>
        </w:rPr>
      </w:pPr>
      <w:r w:rsidRPr="00707DAF">
        <w:rPr>
          <w:b/>
          <w:strike/>
        </w:rPr>
        <w:t>Minimum front yard setback shall be 15</w:t>
      </w:r>
      <w:r w:rsidRPr="00707DAF">
        <w:rPr>
          <w:b/>
          <w:strike/>
          <w:spacing w:val="-1"/>
        </w:rPr>
        <w:t xml:space="preserve"> </w:t>
      </w:r>
      <w:r w:rsidRPr="00707DAF">
        <w:rPr>
          <w:b/>
          <w:strike/>
        </w:rPr>
        <w:t>metres.</w:t>
      </w:r>
    </w:p>
    <w:p w14:paraId="7516EEB7" w14:textId="77777777" w:rsidR="00EA4CF1" w:rsidRPr="00707DAF" w:rsidRDefault="00A54946" w:rsidP="00811636">
      <w:pPr>
        <w:pStyle w:val="asubprovision1letter"/>
        <w:numPr>
          <w:ilvl w:val="0"/>
          <w:numId w:val="0"/>
        </w:numPr>
        <w:ind w:left="3240"/>
        <w:rPr>
          <w:b/>
          <w:strike/>
        </w:rPr>
      </w:pPr>
      <w:r w:rsidRPr="00707DAF">
        <w:rPr>
          <w:b/>
          <w:strike/>
        </w:rPr>
        <w:t>One (1) accessory building is permitted in the front</w:t>
      </w:r>
      <w:r w:rsidRPr="00707DAF">
        <w:rPr>
          <w:b/>
          <w:strike/>
          <w:spacing w:val="-7"/>
        </w:rPr>
        <w:t xml:space="preserve"> </w:t>
      </w:r>
      <w:r w:rsidRPr="00707DAF">
        <w:rPr>
          <w:b/>
          <w:strike/>
        </w:rPr>
        <w:t>yard.</w:t>
      </w:r>
    </w:p>
    <w:p w14:paraId="63E64FBD" w14:textId="27E350CC" w:rsidR="00EA4CF1" w:rsidRPr="00707DAF" w:rsidRDefault="00811636" w:rsidP="00811636">
      <w:pPr>
        <w:pStyle w:val="asubprovision1letter"/>
        <w:numPr>
          <w:ilvl w:val="0"/>
          <w:numId w:val="0"/>
        </w:numPr>
        <w:ind w:left="3240" w:hanging="360"/>
        <w:rPr>
          <w:b/>
          <w:strike/>
        </w:rPr>
      </w:pPr>
      <w:r w:rsidRPr="00707DAF">
        <w:rPr>
          <w:b/>
          <w:strike/>
        </w:rPr>
        <w:t xml:space="preserve">b) </w:t>
      </w:r>
      <w:r w:rsidRPr="00707DAF">
        <w:rPr>
          <w:b/>
          <w:strike/>
        </w:rPr>
        <w:tab/>
      </w:r>
      <w:r w:rsidR="00A54946" w:rsidRPr="00707DAF">
        <w:rPr>
          <w:b/>
          <w:strike/>
        </w:rPr>
        <w:t>Permitted</w:t>
      </w:r>
      <w:r w:rsidR="00A54946" w:rsidRPr="00707DAF">
        <w:rPr>
          <w:b/>
          <w:strike/>
          <w:spacing w:val="-10"/>
        </w:rPr>
        <w:t xml:space="preserve"> </w:t>
      </w:r>
      <w:r w:rsidR="00A54946" w:rsidRPr="00707DAF">
        <w:rPr>
          <w:b/>
          <w:strike/>
        </w:rPr>
        <w:t>Uses:</w:t>
      </w:r>
      <w:r w:rsidR="00A54946" w:rsidRPr="00707DAF">
        <w:rPr>
          <w:b/>
          <w:strike/>
          <w:spacing w:val="43"/>
        </w:rPr>
        <w:t xml:space="preserve"> </w:t>
      </w:r>
      <w:r w:rsidR="00A54946" w:rsidRPr="00707DAF">
        <w:rPr>
          <w:b/>
          <w:strike/>
        </w:rPr>
        <w:t>Notwithstanding</w:t>
      </w:r>
      <w:r w:rsidR="00A54946" w:rsidRPr="00707DAF">
        <w:rPr>
          <w:b/>
          <w:strike/>
          <w:spacing w:val="-8"/>
        </w:rPr>
        <w:t xml:space="preserve"> </w:t>
      </w:r>
      <w:r w:rsidR="00A54946" w:rsidRPr="00707DAF">
        <w:rPr>
          <w:b/>
          <w:strike/>
        </w:rPr>
        <w:t>the</w:t>
      </w:r>
      <w:r w:rsidR="00A54946" w:rsidRPr="00707DAF">
        <w:rPr>
          <w:b/>
          <w:strike/>
          <w:spacing w:val="-9"/>
        </w:rPr>
        <w:t xml:space="preserve"> </w:t>
      </w:r>
      <w:r w:rsidR="00A54946" w:rsidRPr="00707DAF">
        <w:rPr>
          <w:b/>
          <w:strike/>
        </w:rPr>
        <w:t>permitted</w:t>
      </w:r>
      <w:r w:rsidR="00A54946" w:rsidRPr="00707DAF">
        <w:rPr>
          <w:b/>
          <w:strike/>
          <w:spacing w:val="-9"/>
        </w:rPr>
        <w:t xml:space="preserve"> </w:t>
      </w:r>
      <w:r w:rsidR="00A54946" w:rsidRPr="00707DAF">
        <w:rPr>
          <w:b/>
          <w:strike/>
        </w:rPr>
        <w:t>uses</w:t>
      </w:r>
      <w:r w:rsidR="00A54946" w:rsidRPr="00707DAF">
        <w:rPr>
          <w:b/>
          <w:strike/>
          <w:spacing w:val="-9"/>
        </w:rPr>
        <w:t xml:space="preserve"> </w:t>
      </w:r>
      <w:r w:rsidR="00A54946" w:rsidRPr="00707DAF">
        <w:rPr>
          <w:b/>
          <w:strike/>
        </w:rPr>
        <w:t>listed</w:t>
      </w:r>
      <w:r w:rsidR="00A54946" w:rsidRPr="00707DAF">
        <w:rPr>
          <w:b/>
          <w:strike/>
          <w:spacing w:val="-9"/>
        </w:rPr>
        <w:t xml:space="preserve"> </w:t>
      </w:r>
      <w:r w:rsidR="00A54946" w:rsidRPr="00707DAF">
        <w:rPr>
          <w:b/>
          <w:strike/>
        </w:rPr>
        <w:t>in</w:t>
      </w:r>
      <w:r w:rsidR="00A54946" w:rsidRPr="00707DAF">
        <w:rPr>
          <w:b/>
          <w:strike/>
          <w:spacing w:val="-7"/>
        </w:rPr>
        <w:t xml:space="preserve"> </w:t>
      </w:r>
      <w:r w:rsidR="00A54946" w:rsidRPr="00707DAF">
        <w:rPr>
          <w:b/>
          <w:strike/>
        </w:rPr>
        <w:t>Subsection</w:t>
      </w:r>
      <w:r w:rsidR="00A54946" w:rsidRPr="00707DAF">
        <w:rPr>
          <w:b/>
          <w:strike/>
          <w:spacing w:val="-8"/>
        </w:rPr>
        <w:t xml:space="preserve"> </w:t>
      </w:r>
      <w:r w:rsidR="00A54946" w:rsidRPr="00707DAF">
        <w:rPr>
          <w:b/>
          <w:strike/>
        </w:rPr>
        <w:t>19.2</w:t>
      </w:r>
      <w:r w:rsidR="00A54946" w:rsidRPr="00707DAF">
        <w:rPr>
          <w:b/>
          <w:strike/>
          <w:spacing w:val="-10"/>
        </w:rPr>
        <w:t xml:space="preserve"> </w:t>
      </w:r>
      <w:r w:rsidR="00A54946" w:rsidRPr="00707DAF">
        <w:rPr>
          <w:b/>
          <w:strike/>
        </w:rPr>
        <w:t>the</w:t>
      </w:r>
      <w:r w:rsidR="00A54946" w:rsidRPr="00707DAF">
        <w:rPr>
          <w:b/>
          <w:strike/>
          <w:spacing w:val="-10"/>
        </w:rPr>
        <w:t xml:space="preserve"> </w:t>
      </w:r>
      <w:r w:rsidR="00A54946" w:rsidRPr="00707DAF">
        <w:rPr>
          <w:b/>
          <w:strike/>
        </w:rPr>
        <w:t>only permitted uses shall</w:t>
      </w:r>
      <w:r w:rsidR="00A54946" w:rsidRPr="00707DAF">
        <w:rPr>
          <w:b/>
          <w:strike/>
          <w:spacing w:val="-2"/>
        </w:rPr>
        <w:t xml:space="preserve"> </w:t>
      </w:r>
      <w:r w:rsidR="00A54946" w:rsidRPr="00707DAF">
        <w:rPr>
          <w:b/>
          <w:strike/>
        </w:rPr>
        <w:t>be:</w:t>
      </w:r>
    </w:p>
    <w:p w14:paraId="6BAA27BD" w14:textId="70A4FDFE" w:rsidR="00EA4CF1" w:rsidRPr="00707DAF" w:rsidRDefault="00A54946" w:rsidP="00811636">
      <w:pPr>
        <w:pStyle w:val="asubprov2existing"/>
        <w:rPr>
          <w:b/>
          <w:strike/>
        </w:rPr>
      </w:pPr>
      <w:r w:rsidRPr="00707DAF">
        <w:rPr>
          <w:b/>
          <w:strike/>
        </w:rPr>
        <w:t>Animal</w:t>
      </w:r>
      <w:r w:rsidRPr="00707DAF">
        <w:rPr>
          <w:b/>
          <w:strike/>
          <w:spacing w:val="-3"/>
        </w:rPr>
        <w:t xml:space="preserve"> </w:t>
      </w:r>
      <w:r w:rsidRPr="00707DAF">
        <w:rPr>
          <w:b/>
          <w:strike/>
        </w:rPr>
        <w:t>Kennel</w:t>
      </w:r>
    </w:p>
    <w:p w14:paraId="0D33EBFF" w14:textId="77777777" w:rsidR="00811636" w:rsidRPr="00707DAF" w:rsidRDefault="00A54946" w:rsidP="00811636">
      <w:pPr>
        <w:pStyle w:val="asubprov2existing"/>
        <w:rPr>
          <w:b/>
          <w:strike/>
        </w:rPr>
      </w:pPr>
      <w:r w:rsidRPr="00707DAF">
        <w:rPr>
          <w:b/>
          <w:strike/>
        </w:rPr>
        <w:t xml:space="preserve">Dwelling, Secondary </w:t>
      </w:r>
      <w:r w:rsidRPr="00707DAF">
        <w:rPr>
          <w:b/>
          <w:strike/>
          <w:spacing w:val="-3"/>
        </w:rPr>
        <w:t>Suite</w:t>
      </w:r>
    </w:p>
    <w:p w14:paraId="79C37312" w14:textId="3B0A1CF9" w:rsidR="00EA4CF1" w:rsidRPr="00707DAF" w:rsidRDefault="00A54946" w:rsidP="00811636">
      <w:pPr>
        <w:pStyle w:val="asubprov2existing"/>
        <w:rPr>
          <w:b/>
          <w:strike/>
        </w:rPr>
      </w:pPr>
      <w:r w:rsidRPr="00707DAF">
        <w:rPr>
          <w:b/>
          <w:strike/>
        </w:rPr>
        <w:t>Dwelling, Single</w:t>
      </w:r>
      <w:r w:rsidRPr="00707DAF">
        <w:rPr>
          <w:b/>
          <w:strike/>
          <w:spacing w:val="-17"/>
        </w:rPr>
        <w:t xml:space="preserve"> </w:t>
      </w:r>
      <w:r w:rsidRPr="00707DAF">
        <w:rPr>
          <w:b/>
          <w:strike/>
        </w:rPr>
        <w:t>Detached</w:t>
      </w:r>
    </w:p>
    <w:p w14:paraId="7743842A" w14:textId="1D22467C" w:rsidR="00EA4CF1" w:rsidRPr="00707DAF" w:rsidDel="00E43E15" w:rsidRDefault="00A54946" w:rsidP="00811636">
      <w:pPr>
        <w:pStyle w:val="aprovisionnum"/>
        <w:rPr>
          <w:b/>
          <w:strike/>
        </w:rPr>
      </w:pPr>
      <w:r w:rsidRPr="00707DAF" w:rsidDel="00E43E15">
        <w:rPr>
          <w:b/>
          <w:strike/>
        </w:rPr>
        <w:t>A2-28 (6859 Irish</w:t>
      </w:r>
      <w:r w:rsidRPr="00707DAF" w:rsidDel="00E43E15">
        <w:rPr>
          <w:b/>
          <w:strike/>
          <w:spacing w:val="-2"/>
        </w:rPr>
        <w:t xml:space="preserve"> </w:t>
      </w:r>
      <w:r w:rsidRPr="00707DAF" w:rsidDel="00E43E15">
        <w:rPr>
          <w:b/>
          <w:strike/>
        </w:rPr>
        <w:t>Drive)</w:t>
      </w:r>
      <w:r w:rsidR="00E67DE5" w:rsidRPr="008400CD">
        <w:rPr>
          <w:b/>
          <w:strike/>
        </w:rPr>
        <w:t xml:space="preserve"> </w:t>
      </w:r>
      <w:r w:rsidR="00E67DE5" w:rsidRPr="008400CD">
        <w:rPr>
          <w:b/>
          <w:color w:val="FF0000"/>
        </w:rPr>
        <w:t>Deleted</w:t>
      </w:r>
    </w:p>
    <w:p w14:paraId="45B3CF4F" w14:textId="51FCC2C5" w:rsidR="00EA4CF1" w:rsidRPr="00707DAF" w:rsidDel="00E43E15" w:rsidRDefault="00A54946" w:rsidP="002F673D">
      <w:pPr>
        <w:pStyle w:val="asubprovision1letter"/>
        <w:numPr>
          <w:ilvl w:val="0"/>
          <w:numId w:val="446"/>
        </w:numPr>
        <w:rPr>
          <w:b/>
          <w:strike/>
        </w:rPr>
      </w:pPr>
      <w:r w:rsidRPr="00707DAF" w:rsidDel="00E43E15">
        <w:rPr>
          <w:b/>
          <w:strike/>
        </w:rPr>
        <w:t>Defined Area: A2-28 as shown on Schedule ‘A’ Map No. 31 to this</w:t>
      </w:r>
      <w:r w:rsidRPr="00707DAF" w:rsidDel="00E43E15">
        <w:rPr>
          <w:b/>
          <w:strike/>
          <w:spacing w:val="-1"/>
        </w:rPr>
        <w:t xml:space="preserve"> </w:t>
      </w:r>
      <w:r w:rsidRPr="00707DAF" w:rsidDel="00E43E15">
        <w:rPr>
          <w:b/>
          <w:strike/>
        </w:rPr>
        <w:t>By-law.</w:t>
      </w:r>
    </w:p>
    <w:p w14:paraId="06E10654" w14:textId="7F515988" w:rsidR="00EA4CF1" w:rsidRPr="00707DAF" w:rsidDel="00E43E15" w:rsidRDefault="00A54946" w:rsidP="00811636">
      <w:pPr>
        <w:pStyle w:val="asubprovision1letter"/>
        <w:rPr>
          <w:b/>
          <w:strike/>
        </w:rPr>
      </w:pPr>
      <w:r w:rsidRPr="00707DAF" w:rsidDel="00E43E15">
        <w:rPr>
          <w:b/>
          <w:strike/>
        </w:rPr>
        <w:t>Maximum Size of Accessory Buildings and Structures: maximum cumulative ground floor area of the existing structure shall be 450 m² (4,844 ft²). Any accessory buildings or structures erected after the passing of this by-law will be subject to Subsection 4.2(2).</w:t>
      </w:r>
    </w:p>
    <w:p w14:paraId="35A1E4F7" w14:textId="79F4B684" w:rsidR="00EA4CF1" w:rsidRPr="00707DAF" w:rsidDel="00E43E15" w:rsidRDefault="00811636" w:rsidP="00811636">
      <w:pPr>
        <w:pStyle w:val="asubprovision1letter"/>
        <w:numPr>
          <w:ilvl w:val="0"/>
          <w:numId w:val="0"/>
        </w:numPr>
        <w:ind w:left="3151" w:hanging="271"/>
        <w:rPr>
          <w:b/>
          <w:strike/>
        </w:rPr>
      </w:pPr>
      <w:r w:rsidRPr="00707DAF" w:rsidDel="00E43E15">
        <w:rPr>
          <w:b/>
          <w:strike/>
        </w:rPr>
        <w:t xml:space="preserve">b) </w:t>
      </w:r>
      <w:r w:rsidRPr="00707DAF" w:rsidDel="00E43E15">
        <w:rPr>
          <w:b/>
          <w:strike/>
        </w:rPr>
        <w:tab/>
      </w:r>
      <w:r w:rsidR="00A54946" w:rsidRPr="00707DAF" w:rsidDel="00E43E15">
        <w:rPr>
          <w:b/>
          <w:strike/>
        </w:rPr>
        <w:t>Permitted Uses: Notwithstanding the permitted uses listed in Subsection 19.2 the only permitted uses shall</w:t>
      </w:r>
      <w:r w:rsidR="00A54946" w:rsidRPr="00707DAF" w:rsidDel="00E43E15">
        <w:rPr>
          <w:b/>
          <w:strike/>
          <w:spacing w:val="-6"/>
        </w:rPr>
        <w:t xml:space="preserve"> </w:t>
      </w:r>
      <w:r w:rsidR="00A54946" w:rsidRPr="00707DAF" w:rsidDel="00E43E15">
        <w:rPr>
          <w:b/>
          <w:strike/>
        </w:rPr>
        <w:t>be:</w:t>
      </w:r>
    </w:p>
    <w:p w14:paraId="1E78ADFF" w14:textId="5698E923" w:rsidR="00EA4CF1" w:rsidRPr="00707DAF" w:rsidDel="00E43E15" w:rsidRDefault="00A54946" w:rsidP="00811636">
      <w:pPr>
        <w:pStyle w:val="asubprov2existing"/>
        <w:rPr>
          <w:b/>
          <w:strike/>
        </w:rPr>
      </w:pPr>
      <w:r w:rsidRPr="00707DAF" w:rsidDel="00E43E15">
        <w:rPr>
          <w:b/>
          <w:strike/>
        </w:rPr>
        <w:t>Animal</w:t>
      </w:r>
      <w:r w:rsidRPr="00707DAF" w:rsidDel="00E43E15">
        <w:rPr>
          <w:b/>
          <w:strike/>
          <w:spacing w:val="-3"/>
        </w:rPr>
        <w:t xml:space="preserve"> </w:t>
      </w:r>
      <w:r w:rsidRPr="00707DAF" w:rsidDel="00E43E15">
        <w:rPr>
          <w:b/>
          <w:strike/>
        </w:rPr>
        <w:t>Kennel</w:t>
      </w:r>
    </w:p>
    <w:p w14:paraId="16B7C67D" w14:textId="24685CFF" w:rsidR="00EA4CF1" w:rsidRPr="00707DAF" w:rsidDel="00E43E15" w:rsidRDefault="00A54946" w:rsidP="00811636">
      <w:pPr>
        <w:pStyle w:val="asubprov2existing"/>
        <w:rPr>
          <w:b/>
          <w:strike/>
        </w:rPr>
      </w:pPr>
      <w:r w:rsidRPr="00707DAF" w:rsidDel="00E43E15">
        <w:rPr>
          <w:b/>
          <w:strike/>
        </w:rPr>
        <w:t>Dwelling, Secondary</w:t>
      </w:r>
      <w:r w:rsidRPr="00707DAF" w:rsidDel="00E43E15">
        <w:rPr>
          <w:b/>
          <w:strike/>
          <w:spacing w:val="-8"/>
        </w:rPr>
        <w:t xml:space="preserve"> </w:t>
      </w:r>
      <w:r w:rsidRPr="00707DAF" w:rsidDel="00E43E15">
        <w:rPr>
          <w:b/>
          <w:strike/>
        </w:rPr>
        <w:t>Suite</w:t>
      </w:r>
    </w:p>
    <w:p w14:paraId="23465B64" w14:textId="218987C1" w:rsidR="00EA4CF1" w:rsidRPr="00707DAF" w:rsidDel="00E43E15" w:rsidRDefault="00A54946" w:rsidP="00811636">
      <w:pPr>
        <w:pStyle w:val="asubprov2existing"/>
        <w:rPr>
          <w:b/>
          <w:strike/>
        </w:rPr>
      </w:pPr>
      <w:r w:rsidRPr="00707DAF" w:rsidDel="00E43E15">
        <w:rPr>
          <w:b/>
          <w:strike/>
        </w:rPr>
        <w:t>Dwelling, Single</w:t>
      </w:r>
      <w:r w:rsidRPr="00707DAF" w:rsidDel="00E43E15">
        <w:rPr>
          <w:b/>
          <w:strike/>
          <w:spacing w:val="-8"/>
        </w:rPr>
        <w:t xml:space="preserve"> </w:t>
      </w:r>
      <w:r w:rsidRPr="00707DAF" w:rsidDel="00E43E15">
        <w:rPr>
          <w:b/>
          <w:strike/>
        </w:rPr>
        <w:t>Detached</w:t>
      </w:r>
    </w:p>
    <w:p w14:paraId="1983CC4B" w14:textId="4BABDA05" w:rsidR="00EA4CF1" w:rsidRPr="00707DAF" w:rsidDel="00E43E15" w:rsidRDefault="00A54946" w:rsidP="00811636">
      <w:pPr>
        <w:pStyle w:val="aprovisionnum"/>
        <w:rPr>
          <w:b/>
          <w:strike/>
        </w:rPr>
      </w:pPr>
      <w:r w:rsidRPr="00707DAF" w:rsidDel="00E43E15">
        <w:rPr>
          <w:b/>
          <w:strike/>
        </w:rPr>
        <w:t>A2-29 (7505 Scotchmere</w:t>
      </w:r>
      <w:r w:rsidRPr="00707DAF" w:rsidDel="00E43E15">
        <w:rPr>
          <w:b/>
          <w:strike/>
          <w:spacing w:val="-2"/>
        </w:rPr>
        <w:t xml:space="preserve"> </w:t>
      </w:r>
      <w:r w:rsidRPr="00707DAF" w:rsidDel="00E43E15">
        <w:rPr>
          <w:b/>
          <w:strike/>
        </w:rPr>
        <w:t>Drive)</w:t>
      </w:r>
      <w:r w:rsidR="00E67DE5" w:rsidRPr="008400CD">
        <w:rPr>
          <w:b/>
          <w:strike/>
        </w:rPr>
        <w:t xml:space="preserve"> </w:t>
      </w:r>
      <w:r w:rsidR="00E67DE5" w:rsidRPr="008400CD">
        <w:rPr>
          <w:b/>
          <w:color w:val="FF0000"/>
        </w:rPr>
        <w:t>Deleted</w:t>
      </w:r>
    </w:p>
    <w:p w14:paraId="70411FFA" w14:textId="4087D7A3" w:rsidR="00EA4CF1" w:rsidRPr="00707DAF" w:rsidDel="00E43E15" w:rsidRDefault="00A54946" w:rsidP="002F673D">
      <w:pPr>
        <w:pStyle w:val="asubprovision1letter"/>
        <w:numPr>
          <w:ilvl w:val="0"/>
          <w:numId w:val="447"/>
        </w:numPr>
        <w:rPr>
          <w:b/>
          <w:strike/>
        </w:rPr>
      </w:pPr>
      <w:r w:rsidRPr="00707DAF" w:rsidDel="00E43E15">
        <w:rPr>
          <w:b/>
          <w:strike/>
        </w:rPr>
        <w:t>Defined Area: A2-29 as shown on Schedule ‘A’ Map No. 8 to this</w:t>
      </w:r>
      <w:r w:rsidRPr="00707DAF" w:rsidDel="00E43E15">
        <w:rPr>
          <w:b/>
          <w:strike/>
          <w:spacing w:val="-3"/>
        </w:rPr>
        <w:t xml:space="preserve"> </w:t>
      </w:r>
      <w:r w:rsidRPr="00707DAF" w:rsidDel="00E43E15">
        <w:rPr>
          <w:b/>
          <w:strike/>
        </w:rPr>
        <w:t>By-law.</w:t>
      </w:r>
    </w:p>
    <w:p w14:paraId="4F036D1A" w14:textId="0FDD7806" w:rsidR="00EA4CF1" w:rsidRPr="00707DAF" w:rsidDel="00E43E15" w:rsidRDefault="00A54946" w:rsidP="00811636">
      <w:pPr>
        <w:pStyle w:val="asubprovision1letter"/>
        <w:rPr>
          <w:b/>
          <w:strike/>
        </w:rPr>
      </w:pPr>
      <w:r w:rsidRPr="00707DAF" w:rsidDel="00E43E15">
        <w:rPr>
          <w:b/>
          <w:strike/>
        </w:rPr>
        <w:t>Permitted Uses: Notwithstanding the permitted uses listed in Subsection 19.2 the only permitted uses shall</w:t>
      </w:r>
      <w:r w:rsidRPr="00707DAF" w:rsidDel="00E43E15">
        <w:rPr>
          <w:b/>
          <w:strike/>
          <w:spacing w:val="-6"/>
        </w:rPr>
        <w:t xml:space="preserve"> </w:t>
      </w:r>
      <w:r w:rsidRPr="00707DAF" w:rsidDel="00E43E15">
        <w:rPr>
          <w:b/>
          <w:strike/>
        </w:rPr>
        <w:t>be:</w:t>
      </w:r>
    </w:p>
    <w:p w14:paraId="52ECC074" w14:textId="38338DE9" w:rsidR="00EA4CF1" w:rsidRPr="00707DAF" w:rsidDel="00E43E15" w:rsidRDefault="00A54946" w:rsidP="00811636">
      <w:pPr>
        <w:pStyle w:val="asubprov2existing"/>
        <w:rPr>
          <w:b/>
          <w:strike/>
        </w:rPr>
      </w:pPr>
      <w:r w:rsidRPr="00707DAF" w:rsidDel="00E43E15">
        <w:rPr>
          <w:b/>
          <w:strike/>
        </w:rPr>
        <w:t>Animal</w:t>
      </w:r>
      <w:r w:rsidRPr="00707DAF" w:rsidDel="00E43E15">
        <w:rPr>
          <w:b/>
          <w:strike/>
          <w:spacing w:val="-3"/>
        </w:rPr>
        <w:t xml:space="preserve"> </w:t>
      </w:r>
      <w:r w:rsidRPr="00707DAF" w:rsidDel="00E43E15">
        <w:rPr>
          <w:b/>
          <w:strike/>
        </w:rPr>
        <w:t>Kennel</w:t>
      </w:r>
    </w:p>
    <w:p w14:paraId="5FA0136E" w14:textId="1E7865DE" w:rsidR="00EA4CF1" w:rsidRPr="00707DAF" w:rsidDel="00E43E15" w:rsidRDefault="00A54946" w:rsidP="00811636">
      <w:pPr>
        <w:pStyle w:val="asubprov2existing"/>
        <w:rPr>
          <w:b/>
          <w:strike/>
        </w:rPr>
      </w:pPr>
      <w:r w:rsidRPr="00707DAF" w:rsidDel="00E43E15">
        <w:rPr>
          <w:b/>
          <w:strike/>
        </w:rPr>
        <w:t>Dwelling, Secondary</w:t>
      </w:r>
      <w:r w:rsidRPr="00707DAF" w:rsidDel="00E43E15">
        <w:rPr>
          <w:b/>
          <w:strike/>
          <w:spacing w:val="-8"/>
        </w:rPr>
        <w:t xml:space="preserve"> </w:t>
      </w:r>
      <w:r w:rsidRPr="00707DAF" w:rsidDel="00E43E15">
        <w:rPr>
          <w:b/>
          <w:strike/>
        </w:rPr>
        <w:t>Suite</w:t>
      </w:r>
    </w:p>
    <w:p w14:paraId="1B165561" w14:textId="032835C8" w:rsidR="00EA4CF1" w:rsidRPr="00707DAF" w:rsidDel="00E43E15" w:rsidRDefault="00A54946" w:rsidP="00811636">
      <w:pPr>
        <w:pStyle w:val="asubprov2existing"/>
        <w:rPr>
          <w:b/>
          <w:strike/>
        </w:rPr>
      </w:pPr>
      <w:r w:rsidRPr="00707DAF" w:rsidDel="00E43E15">
        <w:rPr>
          <w:b/>
          <w:strike/>
        </w:rPr>
        <w:t>Dwelling, Single</w:t>
      </w:r>
      <w:r w:rsidRPr="00707DAF" w:rsidDel="00E43E15">
        <w:rPr>
          <w:b/>
          <w:strike/>
          <w:spacing w:val="-8"/>
        </w:rPr>
        <w:t xml:space="preserve"> </w:t>
      </w:r>
      <w:r w:rsidRPr="00707DAF" w:rsidDel="00E43E15">
        <w:rPr>
          <w:b/>
          <w:strike/>
        </w:rPr>
        <w:t>Detached</w:t>
      </w:r>
    </w:p>
    <w:p w14:paraId="2D584EF8" w14:textId="4553C2E2" w:rsidR="00EA4CF1" w:rsidRPr="00707DAF" w:rsidDel="00E43E15" w:rsidRDefault="00A54946" w:rsidP="00811636">
      <w:pPr>
        <w:pStyle w:val="aprovisionnum"/>
        <w:rPr>
          <w:b/>
          <w:strike/>
        </w:rPr>
      </w:pPr>
      <w:r w:rsidRPr="00707DAF" w:rsidDel="00E43E15">
        <w:rPr>
          <w:b/>
          <w:strike/>
        </w:rPr>
        <w:t>A2-30 (9388 Scotchmere</w:t>
      </w:r>
      <w:r w:rsidRPr="00707DAF" w:rsidDel="00E43E15">
        <w:rPr>
          <w:b/>
          <w:strike/>
          <w:spacing w:val="-2"/>
        </w:rPr>
        <w:t xml:space="preserve"> </w:t>
      </w:r>
      <w:r w:rsidRPr="00707DAF" w:rsidDel="00E43E15">
        <w:rPr>
          <w:b/>
          <w:strike/>
        </w:rPr>
        <w:t>Drive)</w:t>
      </w:r>
      <w:r w:rsidR="00E67DE5">
        <w:rPr>
          <w:b/>
          <w:strike/>
        </w:rPr>
        <w:t xml:space="preserve"> </w:t>
      </w:r>
      <w:r w:rsidR="00E67DE5" w:rsidRPr="008400CD">
        <w:rPr>
          <w:b/>
          <w:color w:val="FF0000"/>
        </w:rPr>
        <w:t>Deleted</w:t>
      </w:r>
    </w:p>
    <w:p w14:paraId="2FDA561D" w14:textId="14F9D01F" w:rsidR="00EA4CF1" w:rsidRPr="00707DAF" w:rsidDel="00E43E15" w:rsidRDefault="00A54946" w:rsidP="002F673D">
      <w:pPr>
        <w:pStyle w:val="asubprovision1letter"/>
        <w:numPr>
          <w:ilvl w:val="0"/>
          <w:numId w:val="448"/>
        </w:numPr>
        <w:rPr>
          <w:b/>
          <w:strike/>
        </w:rPr>
      </w:pPr>
      <w:r w:rsidRPr="00707DAF" w:rsidDel="00E43E15">
        <w:rPr>
          <w:b/>
          <w:strike/>
        </w:rPr>
        <w:t>Defined Area: A2-30 as shown on Schedule ‘A’ Map No. 12 to this</w:t>
      </w:r>
      <w:r w:rsidRPr="00707DAF" w:rsidDel="00E43E15">
        <w:rPr>
          <w:b/>
          <w:strike/>
          <w:spacing w:val="-1"/>
        </w:rPr>
        <w:t xml:space="preserve"> </w:t>
      </w:r>
      <w:r w:rsidRPr="00707DAF" w:rsidDel="00E43E15">
        <w:rPr>
          <w:b/>
          <w:strike/>
        </w:rPr>
        <w:t>By-law.</w:t>
      </w:r>
    </w:p>
    <w:p w14:paraId="68F4841A" w14:textId="306A494D" w:rsidR="00EA4CF1" w:rsidRPr="00707DAF" w:rsidDel="00E43E15" w:rsidRDefault="00A54946" w:rsidP="002F673D">
      <w:pPr>
        <w:pStyle w:val="asubprovision1letter"/>
        <w:numPr>
          <w:ilvl w:val="0"/>
          <w:numId w:val="448"/>
        </w:numPr>
        <w:rPr>
          <w:b/>
          <w:strike/>
        </w:rPr>
      </w:pPr>
      <w:r w:rsidRPr="00707DAF" w:rsidDel="00E43E15">
        <w:rPr>
          <w:b/>
          <w:strike/>
        </w:rPr>
        <w:t>Permitted Uses: Notwithstanding the permitted uses listed in Subsection 19.2 the only permitted uses shall</w:t>
      </w:r>
      <w:r w:rsidRPr="00707DAF" w:rsidDel="00E43E15">
        <w:rPr>
          <w:b/>
          <w:strike/>
          <w:spacing w:val="-6"/>
        </w:rPr>
        <w:t xml:space="preserve"> </w:t>
      </w:r>
      <w:r w:rsidRPr="00707DAF" w:rsidDel="00E43E15">
        <w:rPr>
          <w:b/>
          <w:strike/>
        </w:rPr>
        <w:t>be:</w:t>
      </w:r>
    </w:p>
    <w:p w14:paraId="571BFC00" w14:textId="60FFE079" w:rsidR="00EA4CF1" w:rsidRPr="00707DAF" w:rsidDel="00E43E15" w:rsidRDefault="00A54946" w:rsidP="00811636">
      <w:pPr>
        <w:pStyle w:val="asubprov2existing"/>
        <w:rPr>
          <w:b/>
          <w:strike/>
        </w:rPr>
      </w:pPr>
      <w:r w:rsidRPr="00707DAF" w:rsidDel="00E43E15">
        <w:rPr>
          <w:b/>
          <w:strike/>
        </w:rPr>
        <w:t>Animal</w:t>
      </w:r>
      <w:r w:rsidRPr="00707DAF" w:rsidDel="00E43E15">
        <w:rPr>
          <w:b/>
          <w:strike/>
          <w:spacing w:val="-3"/>
        </w:rPr>
        <w:t xml:space="preserve"> </w:t>
      </w:r>
      <w:r w:rsidRPr="00707DAF" w:rsidDel="00E43E15">
        <w:rPr>
          <w:b/>
          <w:strike/>
        </w:rPr>
        <w:t>Kennel</w:t>
      </w:r>
    </w:p>
    <w:p w14:paraId="679F6709" w14:textId="0CBC794C" w:rsidR="00EA4CF1" w:rsidRPr="00707DAF" w:rsidDel="00E43E15" w:rsidRDefault="00A54946" w:rsidP="00811636">
      <w:pPr>
        <w:pStyle w:val="asubprov2existing"/>
        <w:rPr>
          <w:b/>
          <w:strike/>
        </w:rPr>
      </w:pPr>
      <w:r w:rsidRPr="00707DAF" w:rsidDel="00E43E15">
        <w:rPr>
          <w:b/>
          <w:strike/>
        </w:rPr>
        <w:t>Dwelling, Secondary</w:t>
      </w:r>
      <w:r w:rsidRPr="00707DAF" w:rsidDel="00E43E15">
        <w:rPr>
          <w:b/>
          <w:strike/>
          <w:spacing w:val="-8"/>
        </w:rPr>
        <w:t xml:space="preserve"> </w:t>
      </w:r>
      <w:r w:rsidRPr="00707DAF" w:rsidDel="00E43E15">
        <w:rPr>
          <w:b/>
          <w:strike/>
        </w:rPr>
        <w:t>Suite</w:t>
      </w:r>
    </w:p>
    <w:p w14:paraId="6940B8B5" w14:textId="758C351E" w:rsidR="00EA4CF1" w:rsidRPr="00707DAF" w:rsidDel="00E43E15" w:rsidRDefault="00A54946" w:rsidP="00811636">
      <w:pPr>
        <w:pStyle w:val="asubprov2existing"/>
        <w:rPr>
          <w:b/>
          <w:strike/>
        </w:rPr>
      </w:pPr>
      <w:r w:rsidRPr="00707DAF" w:rsidDel="00E43E15">
        <w:rPr>
          <w:b/>
          <w:strike/>
        </w:rPr>
        <w:t>Dwelling, Single</w:t>
      </w:r>
      <w:r w:rsidRPr="00707DAF" w:rsidDel="00E43E15">
        <w:rPr>
          <w:b/>
          <w:strike/>
          <w:spacing w:val="-8"/>
        </w:rPr>
        <w:t xml:space="preserve"> </w:t>
      </w:r>
      <w:r w:rsidRPr="00707DAF" w:rsidDel="00E43E15">
        <w:rPr>
          <w:b/>
          <w:strike/>
        </w:rPr>
        <w:t>Detached</w:t>
      </w:r>
    </w:p>
    <w:p w14:paraId="13DD6A22" w14:textId="5D86A5BE" w:rsidR="00EA4CF1" w:rsidRPr="00707DAF" w:rsidDel="00E43E15" w:rsidRDefault="00A54946" w:rsidP="00811636">
      <w:pPr>
        <w:pStyle w:val="aprovisionnum"/>
        <w:rPr>
          <w:b/>
          <w:strike/>
        </w:rPr>
      </w:pPr>
      <w:r w:rsidRPr="00707DAF" w:rsidDel="00E43E15">
        <w:rPr>
          <w:b/>
          <w:strike/>
        </w:rPr>
        <w:t>A2-31 (7870 Falonbridge</w:t>
      </w:r>
      <w:r w:rsidRPr="00707DAF" w:rsidDel="00E43E15">
        <w:rPr>
          <w:b/>
          <w:strike/>
          <w:spacing w:val="-2"/>
        </w:rPr>
        <w:t xml:space="preserve"> </w:t>
      </w:r>
      <w:r w:rsidRPr="00707DAF" w:rsidDel="00E43E15">
        <w:rPr>
          <w:b/>
          <w:strike/>
        </w:rPr>
        <w:t>Drive)</w:t>
      </w:r>
      <w:r w:rsidR="00E67DE5">
        <w:rPr>
          <w:b/>
          <w:strike/>
        </w:rPr>
        <w:t xml:space="preserve"> </w:t>
      </w:r>
      <w:r w:rsidR="00E67DE5" w:rsidRPr="008400CD">
        <w:rPr>
          <w:b/>
          <w:color w:val="FF0000"/>
        </w:rPr>
        <w:t>Deleted</w:t>
      </w:r>
    </w:p>
    <w:p w14:paraId="303D4F8D" w14:textId="5A73D7C6" w:rsidR="00EA4CF1" w:rsidRPr="00707DAF" w:rsidDel="00E43E15" w:rsidRDefault="00A54946" w:rsidP="002F673D">
      <w:pPr>
        <w:pStyle w:val="asubprovision1letter"/>
        <w:numPr>
          <w:ilvl w:val="0"/>
          <w:numId w:val="449"/>
        </w:numPr>
        <w:rPr>
          <w:b/>
          <w:strike/>
        </w:rPr>
      </w:pPr>
      <w:r w:rsidRPr="00707DAF" w:rsidDel="00E43E15">
        <w:rPr>
          <w:b/>
          <w:strike/>
        </w:rPr>
        <w:t>Defined Area: A2-31 as shown on Schedule ‘A’ Map No. 21 to this</w:t>
      </w:r>
      <w:r w:rsidRPr="00707DAF" w:rsidDel="00E43E15">
        <w:rPr>
          <w:b/>
          <w:strike/>
          <w:spacing w:val="2"/>
        </w:rPr>
        <w:t xml:space="preserve"> </w:t>
      </w:r>
      <w:r w:rsidRPr="00707DAF" w:rsidDel="00E43E15">
        <w:rPr>
          <w:b/>
          <w:strike/>
        </w:rPr>
        <w:t>By-law.</w:t>
      </w:r>
    </w:p>
    <w:p w14:paraId="15EBAFD1" w14:textId="51B06615" w:rsidR="00EA4CF1" w:rsidRPr="00707DAF" w:rsidDel="00E43E15" w:rsidRDefault="00A54946" w:rsidP="002F673D">
      <w:pPr>
        <w:pStyle w:val="asubprovision1letter"/>
        <w:numPr>
          <w:ilvl w:val="0"/>
          <w:numId w:val="449"/>
        </w:numPr>
        <w:rPr>
          <w:b/>
          <w:strike/>
        </w:rPr>
      </w:pPr>
      <w:r w:rsidRPr="00707DAF" w:rsidDel="00E43E15">
        <w:rPr>
          <w:b/>
          <w:strike/>
        </w:rPr>
        <w:t>Permitted Uses: Notwithstanding the permitted uses listed in Subsection 19.2 the only permitted uses shall</w:t>
      </w:r>
      <w:r w:rsidRPr="00707DAF" w:rsidDel="00E43E15">
        <w:rPr>
          <w:b/>
          <w:strike/>
          <w:spacing w:val="-6"/>
        </w:rPr>
        <w:t xml:space="preserve"> </w:t>
      </w:r>
      <w:r w:rsidRPr="00707DAF" w:rsidDel="00E43E15">
        <w:rPr>
          <w:b/>
          <w:strike/>
        </w:rPr>
        <w:t>be:</w:t>
      </w:r>
    </w:p>
    <w:p w14:paraId="49A47E43" w14:textId="05F1CEB1" w:rsidR="00EA4CF1" w:rsidRPr="00707DAF" w:rsidDel="00E43E15" w:rsidRDefault="00A54946" w:rsidP="00811636">
      <w:pPr>
        <w:pStyle w:val="asubprov2existing"/>
        <w:rPr>
          <w:b/>
          <w:strike/>
        </w:rPr>
      </w:pPr>
      <w:r w:rsidRPr="00707DAF" w:rsidDel="00E43E15">
        <w:rPr>
          <w:b/>
          <w:strike/>
        </w:rPr>
        <w:t>Animal</w:t>
      </w:r>
      <w:r w:rsidRPr="00707DAF" w:rsidDel="00E43E15">
        <w:rPr>
          <w:b/>
          <w:strike/>
          <w:spacing w:val="-3"/>
        </w:rPr>
        <w:t xml:space="preserve"> </w:t>
      </w:r>
      <w:r w:rsidRPr="00707DAF" w:rsidDel="00E43E15">
        <w:rPr>
          <w:b/>
          <w:strike/>
        </w:rPr>
        <w:t>Kennel</w:t>
      </w:r>
    </w:p>
    <w:p w14:paraId="468CB51E" w14:textId="776EE51D" w:rsidR="00EA4CF1" w:rsidRPr="00707DAF" w:rsidDel="00E43E15" w:rsidRDefault="00A54946" w:rsidP="00811636">
      <w:pPr>
        <w:pStyle w:val="asubprov2existing"/>
        <w:rPr>
          <w:b/>
          <w:strike/>
        </w:rPr>
      </w:pPr>
      <w:r w:rsidRPr="00707DAF" w:rsidDel="00E43E15">
        <w:rPr>
          <w:b/>
          <w:strike/>
        </w:rPr>
        <w:t>Dwelling, Secondary</w:t>
      </w:r>
      <w:r w:rsidRPr="00707DAF" w:rsidDel="00E43E15">
        <w:rPr>
          <w:b/>
          <w:strike/>
          <w:spacing w:val="-4"/>
        </w:rPr>
        <w:t xml:space="preserve"> </w:t>
      </w:r>
      <w:r w:rsidRPr="00707DAF" w:rsidDel="00E43E15">
        <w:rPr>
          <w:b/>
          <w:strike/>
        </w:rPr>
        <w:t>Suite</w:t>
      </w:r>
    </w:p>
    <w:p w14:paraId="1E2571EF" w14:textId="3C95F47F" w:rsidR="00EA4CF1" w:rsidRPr="00707DAF" w:rsidDel="00E43E15" w:rsidRDefault="00A54946" w:rsidP="00FB6CC4">
      <w:pPr>
        <w:pStyle w:val="asubprov2existing"/>
        <w:spacing w:before="8"/>
        <w:rPr>
          <w:b/>
          <w:strike/>
          <w:sz w:val="17"/>
        </w:rPr>
      </w:pPr>
      <w:r w:rsidRPr="00707DAF" w:rsidDel="00E43E15">
        <w:rPr>
          <w:b/>
          <w:strike/>
        </w:rPr>
        <w:t>Dwelling, Single</w:t>
      </w:r>
      <w:r w:rsidRPr="00707DAF" w:rsidDel="00E43E15">
        <w:rPr>
          <w:b/>
          <w:strike/>
          <w:spacing w:val="-1"/>
        </w:rPr>
        <w:t xml:space="preserve"> </w:t>
      </w:r>
      <w:r w:rsidRPr="00707DAF" w:rsidDel="00E43E15">
        <w:rPr>
          <w:b/>
          <w:strike/>
        </w:rPr>
        <w:t>Detached</w:t>
      </w:r>
    </w:p>
    <w:p w14:paraId="1D909D4A" w14:textId="6A05A15F" w:rsidR="00EA4CF1" w:rsidRPr="00707DAF" w:rsidDel="00E43E15" w:rsidRDefault="00A54946" w:rsidP="00811636">
      <w:pPr>
        <w:pStyle w:val="aprovisionnum"/>
        <w:rPr>
          <w:b/>
          <w:strike/>
        </w:rPr>
      </w:pPr>
      <w:r w:rsidRPr="00707DAF" w:rsidDel="00E43E15">
        <w:rPr>
          <w:b/>
          <w:strike/>
        </w:rPr>
        <w:t>A2-32 (7938 Inadale</w:t>
      </w:r>
      <w:r w:rsidRPr="00707DAF" w:rsidDel="00E43E15">
        <w:rPr>
          <w:b/>
          <w:strike/>
          <w:spacing w:val="2"/>
        </w:rPr>
        <w:t xml:space="preserve"> </w:t>
      </w:r>
      <w:r w:rsidRPr="00707DAF" w:rsidDel="00E43E15">
        <w:rPr>
          <w:b/>
          <w:strike/>
        </w:rPr>
        <w:t>Drive)</w:t>
      </w:r>
      <w:r w:rsidR="00E67DE5">
        <w:rPr>
          <w:b/>
          <w:strike/>
        </w:rPr>
        <w:t xml:space="preserve"> </w:t>
      </w:r>
      <w:r w:rsidR="00E67DE5" w:rsidRPr="008400CD">
        <w:rPr>
          <w:bCs/>
          <w:color w:val="FF0000"/>
        </w:rPr>
        <w:t>Deleted</w:t>
      </w:r>
    </w:p>
    <w:p w14:paraId="4FEEF3F4" w14:textId="7A1E7A45" w:rsidR="00EA4CF1" w:rsidRPr="00707DAF" w:rsidDel="00E43E15" w:rsidRDefault="00A54946" w:rsidP="002F673D">
      <w:pPr>
        <w:pStyle w:val="asubprovision1letter"/>
        <w:numPr>
          <w:ilvl w:val="0"/>
          <w:numId w:val="574"/>
        </w:numPr>
        <w:rPr>
          <w:b/>
          <w:strike/>
        </w:rPr>
      </w:pPr>
      <w:r w:rsidRPr="00707DAF" w:rsidDel="00E43E15">
        <w:rPr>
          <w:b/>
          <w:strike/>
        </w:rPr>
        <w:t>Defined Area: A2-32 as shown on Schedule ‘A’ Map No. 9 to this</w:t>
      </w:r>
      <w:r w:rsidRPr="00707DAF" w:rsidDel="00E43E15">
        <w:rPr>
          <w:b/>
          <w:strike/>
          <w:spacing w:val="1"/>
        </w:rPr>
        <w:t xml:space="preserve"> </w:t>
      </w:r>
      <w:r w:rsidRPr="00707DAF" w:rsidDel="00E43E15">
        <w:rPr>
          <w:b/>
          <w:strike/>
        </w:rPr>
        <w:t>By-law.</w:t>
      </w:r>
    </w:p>
    <w:p w14:paraId="49AD5A8C" w14:textId="76295874" w:rsidR="00EA4CF1" w:rsidRPr="00707DAF" w:rsidDel="00E43E15" w:rsidRDefault="00A54946" w:rsidP="002F673D">
      <w:pPr>
        <w:pStyle w:val="asubprovision1letter"/>
        <w:numPr>
          <w:ilvl w:val="0"/>
          <w:numId w:val="574"/>
        </w:numPr>
        <w:rPr>
          <w:b/>
          <w:strike/>
        </w:rPr>
      </w:pPr>
      <w:r w:rsidRPr="00707DAF" w:rsidDel="00E43E15">
        <w:rPr>
          <w:b/>
          <w:strike/>
        </w:rPr>
        <w:t>Permitted Uses: Notwithstanding the permitted uses listed in Subsection 19.2 the only permitted uses shall</w:t>
      </w:r>
      <w:r w:rsidRPr="00707DAF" w:rsidDel="00E43E15">
        <w:rPr>
          <w:b/>
          <w:strike/>
          <w:spacing w:val="-6"/>
        </w:rPr>
        <w:t xml:space="preserve"> </w:t>
      </w:r>
      <w:r w:rsidRPr="00707DAF" w:rsidDel="00E43E15">
        <w:rPr>
          <w:b/>
          <w:strike/>
        </w:rPr>
        <w:t>be:</w:t>
      </w:r>
    </w:p>
    <w:p w14:paraId="7626D651" w14:textId="658AADF5" w:rsidR="00EA4CF1" w:rsidRPr="00707DAF" w:rsidDel="00E43E15" w:rsidRDefault="00A54946" w:rsidP="00B32DAD">
      <w:pPr>
        <w:pStyle w:val="asubprov2existing"/>
        <w:rPr>
          <w:b/>
          <w:strike/>
        </w:rPr>
      </w:pPr>
      <w:r w:rsidRPr="00707DAF" w:rsidDel="00E43E15">
        <w:rPr>
          <w:b/>
          <w:strike/>
        </w:rPr>
        <w:t>Animal</w:t>
      </w:r>
      <w:r w:rsidRPr="00707DAF" w:rsidDel="00E43E15">
        <w:rPr>
          <w:b/>
          <w:strike/>
          <w:spacing w:val="-3"/>
        </w:rPr>
        <w:t xml:space="preserve"> </w:t>
      </w:r>
      <w:r w:rsidRPr="00707DAF" w:rsidDel="00E43E15">
        <w:rPr>
          <w:b/>
          <w:strike/>
        </w:rPr>
        <w:t>Kennel</w:t>
      </w:r>
    </w:p>
    <w:p w14:paraId="4AF8E17A" w14:textId="3C0500BF" w:rsidR="00EA4CF1" w:rsidRPr="00707DAF" w:rsidDel="00E43E15" w:rsidRDefault="00A54946" w:rsidP="00B32DAD">
      <w:pPr>
        <w:pStyle w:val="asubprov2existing"/>
        <w:rPr>
          <w:b/>
          <w:strike/>
        </w:rPr>
      </w:pPr>
      <w:r w:rsidRPr="00707DAF" w:rsidDel="00E43E15">
        <w:rPr>
          <w:b/>
          <w:strike/>
        </w:rPr>
        <w:t>Dwelling, Secondary</w:t>
      </w:r>
      <w:r w:rsidRPr="00707DAF" w:rsidDel="00E43E15">
        <w:rPr>
          <w:b/>
          <w:strike/>
          <w:spacing w:val="-8"/>
        </w:rPr>
        <w:t xml:space="preserve"> </w:t>
      </w:r>
      <w:r w:rsidRPr="00707DAF" w:rsidDel="00E43E15">
        <w:rPr>
          <w:b/>
          <w:strike/>
        </w:rPr>
        <w:t>Suite</w:t>
      </w:r>
    </w:p>
    <w:p w14:paraId="48EEEF7E" w14:textId="2165CD5E" w:rsidR="00EA4CF1" w:rsidRPr="00707DAF" w:rsidDel="00E43E15" w:rsidRDefault="00A54946" w:rsidP="00B32DAD">
      <w:pPr>
        <w:pStyle w:val="asubprov2existing"/>
        <w:rPr>
          <w:b/>
          <w:strike/>
        </w:rPr>
      </w:pPr>
      <w:r w:rsidRPr="00707DAF" w:rsidDel="00E43E15">
        <w:rPr>
          <w:b/>
          <w:strike/>
        </w:rPr>
        <w:t>Dwelling, Single</w:t>
      </w:r>
      <w:r w:rsidRPr="00707DAF" w:rsidDel="00E43E15">
        <w:rPr>
          <w:b/>
          <w:strike/>
          <w:spacing w:val="-8"/>
        </w:rPr>
        <w:t xml:space="preserve"> </w:t>
      </w:r>
      <w:r w:rsidRPr="00707DAF" w:rsidDel="00E43E15">
        <w:rPr>
          <w:b/>
          <w:strike/>
        </w:rPr>
        <w:t>Detached</w:t>
      </w:r>
    </w:p>
    <w:p w14:paraId="28B0353B" w14:textId="77777777" w:rsidR="00EA4CF1" w:rsidRDefault="00A54946" w:rsidP="00C61C04">
      <w:pPr>
        <w:pStyle w:val="aprovisionnum"/>
      </w:pPr>
      <w:r>
        <w:rPr>
          <w:b/>
        </w:rPr>
        <w:t xml:space="preserve">A2-33 </w:t>
      </w:r>
      <w:r>
        <w:t>(9213 Thorn</w:t>
      </w:r>
      <w:r>
        <w:rPr>
          <w:spacing w:val="-2"/>
        </w:rPr>
        <w:t xml:space="preserve"> </w:t>
      </w:r>
      <w:r>
        <w:t>Drive)</w:t>
      </w:r>
    </w:p>
    <w:p w14:paraId="0AF6EB9C" w14:textId="77777777" w:rsidR="00EA4CF1" w:rsidRDefault="00A54946" w:rsidP="002F673D">
      <w:pPr>
        <w:pStyle w:val="asubprovision1letter"/>
        <w:numPr>
          <w:ilvl w:val="0"/>
          <w:numId w:val="450"/>
        </w:numPr>
      </w:pPr>
      <w:r w:rsidRPr="00C61C04">
        <w:rPr>
          <w:b/>
        </w:rPr>
        <w:t xml:space="preserve">Defined Area: </w:t>
      </w:r>
      <w:r>
        <w:t>A2-33 as shown on Schedule ‘A’ Map No. 24 to this</w:t>
      </w:r>
      <w:r w:rsidRPr="00C61C04">
        <w:rPr>
          <w:spacing w:val="2"/>
        </w:rPr>
        <w:t xml:space="preserve"> </w:t>
      </w:r>
      <w:r>
        <w:t>By-law.</w:t>
      </w:r>
    </w:p>
    <w:p w14:paraId="0C55A392" w14:textId="77777777" w:rsidR="00EA4CF1" w:rsidRDefault="00A54946" w:rsidP="002F673D">
      <w:pPr>
        <w:pStyle w:val="asubprovision1letter"/>
        <w:numPr>
          <w:ilvl w:val="0"/>
          <w:numId w:val="450"/>
        </w:numPr>
      </w:pPr>
      <w:r w:rsidRPr="00C61C04">
        <w:rPr>
          <w:b/>
        </w:rPr>
        <w:t xml:space="preserve">Permitted Uses: </w:t>
      </w:r>
      <w:r>
        <w:t>In addition to the permitted uses listed in Subsection 19.2, the following uses are also</w:t>
      </w:r>
      <w:r w:rsidRPr="00C61C04">
        <w:rPr>
          <w:spacing w:val="4"/>
        </w:rPr>
        <w:t xml:space="preserve"> </w:t>
      </w:r>
      <w:r>
        <w:t>permitted:</w:t>
      </w:r>
    </w:p>
    <w:p w14:paraId="1D3F6402" w14:textId="77777777" w:rsidR="00EA4CF1" w:rsidRDefault="00A54946" w:rsidP="00C61C04">
      <w:pPr>
        <w:pStyle w:val="asubprov2existing"/>
      </w:pPr>
      <w:r>
        <w:t>a</w:t>
      </w:r>
      <w:r w:rsidRPr="00C61C04">
        <w:rPr>
          <w:spacing w:val="-12"/>
        </w:rPr>
        <w:t xml:space="preserve"> </w:t>
      </w:r>
      <w:r>
        <w:t>contractor’s</w:t>
      </w:r>
      <w:r w:rsidRPr="00C61C04">
        <w:rPr>
          <w:spacing w:val="-6"/>
        </w:rPr>
        <w:t xml:space="preserve"> </w:t>
      </w:r>
      <w:r>
        <w:t>yard</w:t>
      </w:r>
      <w:r w:rsidRPr="00C61C04">
        <w:rPr>
          <w:spacing w:val="-11"/>
        </w:rPr>
        <w:t xml:space="preserve"> </w:t>
      </w:r>
      <w:r>
        <w:t>shall</w:t>
      </w:r>
      <w:r w:rsidRPr="00C61C04">
        <w:rPr>
          <w:spacing w:val="-10"/>
        </w:rPr>
        <w:t xml:space="preserve"> </w:t>
      </w:r>
      <w:r>
        <w:t>be</w:t>
      </w:r>
      <w:r w:rsidRPr="00C61C04">
        <w:rPr>
          <w:spacing w:val="-10"/>
        </w:rPr>
        <w:t xml:space="preserve"> </w:t>
      </w:r>
      <w:r>
        <w:t>permitted</w:t>
      </w:r>
      <w:r w:rsidRPr="00C61C04">
        <w:rPr>
          <w:spacing w:val="-12"/>
        </w:rPr>
        <w:t xml:space="preserve"> </w:t>
      </w:r>
      <w:r>
        <w:t>only</w:t>
      </w:r>
      <w:r w:rsidRPr="00C61C04">
        <w:rPr>
          <w:spacing w:val="-14"/>
        </w:rPr>
        <w:t xml:space="preserve"> </w:t>
      </w:r>
      <w:r>
        <w:t>as</w:t>
      </w:r>
      <w:r w:rsidRPr="00C61C04">
        <w:rPr>
          <w:spacing w:val="-11"/>
        </w:rPr>
        <w:t xml:space="preserve"> </w:t>
      </w:r>
      <w:r>
        <w:t>a</w:t>
      </w:r>
      <w:r w:rsidRPr="00C61C04">
        <w:rPr>
          <w:spacing w:val="-12"/>
        </w:rPr>
        <w:t xml:space="preserve"> </w:t>
      </w:r>
      <w:r>
        <w:t>secondary</w:t>
      </w:r>
      <w:r w:rsidRPr="00C61C04">
        <w:rPr>
          <w:spacing w:val="-15"/>
        </w:rPr>
        <w:t xml:space="preserve"> </w:t>
      </w:r>
      <w:r>
        <w:t>farm</w:t>
      </w:r>
      <w:r w:rsidRPr="00C61C04">
        <w:rPr>
          <w:spacing w:val="-7"/>
        </w:rPr>
        <w:t xml:space="preserve"> </w:t>
      </w:r>
      <w:r>
        <w:t>occupation</w:t>
      </w:r>
    </w:p>
    <w:p w14:paraId="72B61566" w14:textId="752766E9" w:rsidR="00C61C04" w:rsidRDefault="00C61C04" w:rsidP="002F673D">
      <w:pPr>
        <w:pStyle w:val="asubprovision1letter"/>
        <w:numPr>
          <w:ilvl w:val="0"/>
          <w:numId w:val="450"/>
        </w:numPr>
      </w:pPr>
      <w:r>
        <w:rPr>
          <w:b/>
          <w:bCs/>
          <w:color w:val="FF0000"/>
        </w:rPr>
        <w:t>Lot Provisions:</w:t>
      </w:r>
    </w:p>
    <w:p w14:paraId="23EC6523" w14:textId="35394FC5" w:rsidR="00EA4CF1" w:rsidRDefault="00A54946" w:rsidP="00C61C04">
      <w:pPr>
        <w:pStyle w:val="asubprov2existing"/>
      </w:pPr>
      <w:r w:rsidRPr="00C61C04">
        <w:rPr>
          <w:b/>
          <w:bCs/>
        </w:rPr>
        <w:t>Maximum Coverage – Outdoor vehicle and equipment storage as a Secondary Farm Occupation</w:t>
      </w:r>
      <w:r>
        <w:t xml:space="preserve">: 561.8 </w:t>
      </w:r>
      <w:r w:rsidRPr="00C61C04">
        <w:rPr>
          <w:spacing w:val="2"/>
        </w:rPr>
        <w:t>m</w:t>
      </w:r>
      <w:r w:rsidRPr="00C61C04">
        <w:rPr>
          <w:spacing w:val="2"/>
          <w:position w:val="6"/>
          <w:sz w:val="13"/>
        </w:rPr>
        <w:t xml:space="preserve">2 </w:t>
      </w:r>
      <w:r>
        <w:t>(6,047</w:t>
      </w:r>
      <w:r w:rsidRPr="00C61C04">
        <w:rPr>
          <w:spacing w:val="-24"/>
        </w:rPr>
        <w:t xml:space="preserve"> </w:t>
      </w:r>
      <w:r>
        <w:t>ft</w:t>
      </w:r>
      <w:r w:rsidRPr="00C61C04">
        <w:rPr>
          <w:position w:val="6"/>
          <w:sz w:val="13"/>
        </w:rPr>
        <w:t>2</w:t>
      </w:r>
      <w:r>
        <w:t>)</w:t>
      </w:r>
    </w:p>
    <w:p w14:paraId="358288FE" w14:textId="77777777" w:rsidR="00EA4CF1" w:rsidRPr="00C61C04" w:rsidRDefault="00A54946" w:rsidP="002F673D">
      <w:pPr>
        <w:pStyle w:val="asubprovision1letter"/>
        <w:numPr>
          <w:ilvl w:val="0"/>
          <w:numId w:val="450"/>
        </w:numPr>
        <w:rPr>
          <w:b/>
        </w:rPr>
      </w:pPr>
      <w:r w:rsidRPr="00C61C04">
        <w:rPr>
          <w:b/>
        </w:rPr>
        <w:t>Special Provisions:</w:t>
      </w:r>
    </w:p>
    <w:p w14:paraId="64A41A8B" w14:textId="77777777" w:rsidR="00EA4CF1" w:rsidRDefault="00A54946" w:rsidP="00C61C04">
      <w:pPr>
        <w:pStyle w:val="asubprov2existing"/>
      </w:pPr>
      <w:r>
        <w:t>No</w:t>
      </w:r>
      <w:r>
        <w:rPr>
          <w:spacing w:val="-13"/>
        </w:rPr>
        <w:t xml:space="preserve"> </w:t>
      </w:r>
      <w:r>
        <w:t>outside</w:t>
      </w:r>
      <w:r>
        <w:rPr>
          <w:spacing w:val="-13"/>
        </w:rPr>
        <w:t xml:space="preserve"> </w:t>
      </w:r>
      <w:r>
        <w:t>material</w:t>
      </w:r>
      <w:r>
        <w:rPr>
          <w:spacing w:val="-13"/>
        </w:rPr>
        <w:t xml:space="preserve"> </w:t>
      </w:r>
      <w:r>
        <w:t>storage</w:t>
      </w:r>
      <w:r>
        <w:rPr>
          <w:spacing w:val="-11"/>
        </w:rPr>
        <w:t xml:space="preserve"> </w:t>
      </w:r>
      <w:r>
        <w:t>other</w:t>
      </w:r>
      <w:r>
        <w:rPr>
          <w:spacing w:val="-12"/>
        </w:rPr>
        <w:t xml:space="preserve"> </w:t>
      </w:r>
      <w:r>
        <w:t>than</w:t>
      </w:r>
      <w:r>
        <w:rPr>
          <w:spacing w:val="-11"/>
        </w:rPr>
        <w:t xml:space="preserve"> </w:t>
      </w:r>
      <w:r>
        <w:t>vehicles</w:t>
      </w:r>
      <w:r>
        <w:rPr>
          <w:spacing w:val="-11"/>
        </w:rPr>
        <w:t xml:space="preserve"> </w:t>
      </w:r>
      <w:r>
        <w:t>and</w:t>
      </w:r>
      <w:r>
        <w:rPr>
          <w:spacing w:val="-13"/>
        </w:rPr>
        <w:t xml:space="preserve"> </w:t>
      </w:r>
      <w:r>
        <w:t>equipment</w:t>
      </w:r>
      <w:r>
        <w:rPr>
          <w:spacing w:val="-13"/>
        </w:rPr>
        <w:t xml:space="preserve"> </w:t>
      </w:r>
      <w:r>
        <w:t>associated with the Secondary Farm</w:t>
      </w:r>
      <w:r>
        <w:rPr>
          <w:spacing w:val="1"/>
        </w:rPr>
        <w:t xml:space="preserve"> </w:t>
      </w:r>
      <w:r>
        <w:t>Occupation</w:t>
      </w:r>
    </w:p>
    <w:p w14:paraId="0931F638" w14:textId="77777777" w:rsidR="00C61C04" w:rsidRPr="00C61C04" w:rsidRDefault="00A54946" w:rsidP="00C61C04">
      <w:pPr>
        <w:pStyle w:val="asubprovision1letter"/>
      </w:pPr>
      <w:r>
        <w:rPr>
          <w:b/>
        </w:rPr>
        <w:t xml:space="preserve">Secondary Farm Occupation: </w:t>
      </w:r>
    </w:p>
    <w:p w14:paraId="069B2A14" w14:textId="482EB477" w:rsidR="00EA4CF1" w:rsidRDefault="00A54946" w:rsidP="00C61C04">
      <w:pPr>
        <w:pStyle w:val="asubprov2existing"/>
      </w:pPr>
      <w:r>
        <w:t>Notwithstanding Subsection 4.2</w:t>
      </w:r>
      <w:r w:rsidR="006D09B1" w:rsidRPr="006D09B1">
        <w:rPr>
          <w:color w:val="FF0000"/>
        </w:rPr>
        <w:t>1</w:t>
      </w:r>
      <w:r w:rsidRPr="006D09B1">
        <w:rPr>
          <w:b/>
          <w:bCs/>
          <w:strike/>
        </w:rPr>
        <w:t xml:space="preserve">7(c), </w:t>
      </w:r>
      <w:r>
        <w:t>a secondary farm</w:t>
      </w:r>
      <w:r>
        <w:rPr>
          <w:spacing w:val="-4"/>
        </w:rPr>
        <w:t xml:space="preserve"> </w:t>
      </w:r>
      <w:r>
        <w:t>occupation</w:t>
      </w:r>
      <w:r>
        <w:rPr>
          <w:spacing w:val="-6"/>
        </w:rPr>
        <w:t xml:space="preserve"> </w:t>
      </w:r>
      <w:r>
        <w:t>comprising</w:t>
      </w:r>
      <w:r>
        <w:rPr>
          <w:spacing w:val="-6"/>
        </w:rPr>
        <w:t xml:space="preserve"> </w:t>
      </w:r>
      <w:r>
        <w:t>a</w:t>
      </w:r>
      <w:r>
        <w:rPr>
          <w:spacing w:val="-8"/>
        </w:rPr>
        <w:t xml:space="preserve"> </w:t>
      </w:r>
      <w:r>
        <w:t>contractor’s</w:t>
      </w:r>
      <w:r>
        <w:rPr>
          <w:spacing w:val="-2"/>
        </w:rPr>
        <w:t xml:space="preserve"> </w:t>
      </w:r>
      <w:r>
        <w:t>yard</w:t>
      </w:r>
      <w:r>
        <w:rPr>
          <w:spacing w:val="-5"/>
        </w:rPr>
        <w:t xml:space="preserve"> </w:t>
      </w:r>
      <w:r>
        <w:t>shall</w:t>
      </w:r>
      <w:r>
        <w:rPr>
          <w:spacing w:val="-6"/>
        </w:rPr>
        <w:t xml:space="preserve"> </w:t>
      </w:r>
      <w:r>
        <w:t>be</w:t>
      </w:r>
      <w:r>
        <w:rPr>
          <w:spacing w:val="-6"/>
        </w:rPr>
        <w:t xml:space="preserve"> </w:t>
      </w:r>
      <w:r>
        <w:t>permitted</w:t>
      </w:r>
      <w:r>
        <w:rPr>
          <w:spacing w:val="-8"/>
        </w:rPr>
        <w:t xml:space="preserve"> </w:t>
      </w:r>
      <w:r>
        <w:t>to</w:t>
      </w:r>
      <w:r>
        <w:rPr>
          <w:spacing w:val="-5"/>
        </w:rPr>
        <w:t xml:space="preserve"> </w:t>
      </w:r>
      <w:r>
        <w:t>have</w:t>
      </w:r>
      <w:r>
        <w:rPr>
          <w:spacing w:val="-5"/>
        </w:rPr>
        <w:t xml:space="preserve"> </w:t>
      </w:r>
      <w:r>
        <w:t>a</w:t>
      </w:r>
      <w:r>
        <w:rPr>
          <w:spacing w:val="-8"/>
        </w:rPr>
        <w:t xml:space="preserve"> </w:t>
      </w:r>
      <w:r>
        <w:t>maximum of six (6) employees attending the site at one</w:t>
      </w:r>
      <w:r>
        <w:rPr>
          <w:spacing w:val="-4"/>
        </w:rPr>
        <w:t xml:space="preserve"> </w:t>
      </w:r>
      <w:r>
        <w:t>time.</w:t>
      </w:r>
    </w:p>
    <w:p w14:paraId="5BA3ACEC" w14:textId="77777777" w:rsidR="00C61C04" w:rsidRPr="00C61C04" w:rsidRDefault="00A54946" w:rsidP="00C61C04">
      <w:pPr>
        <w:pStyle w:val="asubprovision1letter"/>
      </w:pPr>
      <w:r>
        <w:rPr>
          <w:b/>
        </w:rPr>
        <w:t xml:space="preserve">Holding Provision: </w:t>
      </w:r>
    </w:p>
    <w:p w14:paraId="09AA041B" w14:textId="1D8A3F1B" w:rsidR="00EA4CF1" w:rsidRDefault="00A54946" w:rsidP="00C61C04">
      <w:pPr>
        <w:pStyle w:val="asubprov2existing"/>
      </w:pPr>
      <w:r>
        <w:t>Notwithstanding any other provision of this By-law, where the symbol</w:t>
      </w:r>
      <w:r>
        <w:rPr>
          <w:spacing w:val="-5"/>
        </w:rPr>
        <w:t xml:space="preserve"> </w:t>
      </w:r>
      <w:r>
        <w:t>‘H’</w:t>
      </w:r>
      <w:r>
        <w:rPr>
          <w:spacing w:val="-5"/>
        </w:rPr>
        <w:t xml:space="preserve"> </w:t>
      </w:r>
      <w:r>
        <w:t>appears</w:t>
      </w:r>
      <w:r>
        <w:rPr>
          <w:spacing w:val="-5"/>
        </w:rPr>
        <w:t xml:space="preserve"> </w:t>
      </w:r>
      <w:r>
        <w:t>on</w:t>
      </w:r>
      <w:r>
        <w:rPr>
          <w:spacing w:val="-5"/>
        </w:rPr>
        <w:t xml:space="preserve"> </w:t>
      </w:r>
      <w:r>
        <w:t>a</w:t>
      </w:r>
      <w:r>
        <w:rPr>
          <w:spacing w:val="-5"/>
        </w:rPr>
        <w:t xml:space="preserve"> </w:t>
      </w:r>
      <w:r>
        <w:t>zoning</w:t>
      </w:r>
      <w:r>
        <w:rPr>
          <w:spacing w:val="-7"/>
        </w:rPr>
        <w:t xml:space="preserve"> </w:t>
      </w:r>
      <w:r>
        <w:t>map,</w:t>
      </w:r>
      <w:r>
        <w:rPr>
          <w:spacing w:val="-6"/>
        </w:rPr>
        <w:t xml:space="preserve"> </w:t>
      </w:r>
      <w:r>
        <w:t>following</w:t>
      </w:r>
      <w:r>
        <w:rPr>
          <w:spacing w:val="-5"/>
        </w:rPr>
        <w:t xml:space="preserve"> </w:t>
      </w:r>
      <w:r>
        <w:t>the</w:t>
      </w:r>
      <w:r>
        <w:rPr>
          <w:spacing w:val="-4"/>
        </w:rPr>
        <w:t xml:space="preserve"> </w:t>
      </w:r>
      <w:r>
        <w:t>zone</w:t>
      </w:r>
      <w:r>
        <w:rPr>
          <w:spacing w:val="-7"/>
        </w:rPr>
        <w:t xml:space="preserve"> </w:t>
      </w:r>
      <w:r>
        <w:t>symbol</w:t>
      </w:r>
      <w:r>
        <w:rPr>
          <w:spacing w:val="-5"/>
        </w:rPr>
        <w:t xml:space="preserve"> </w:t>
      </w:r>
      <w:r>
        <w:t>‘A2-33’,</w:t>
      </w:r>
      <w:r>
        <w:rPr>
          <w:spacing w:val="-6"/>
        </w:rPr>
        <w:t xml:space="preserve"> </w:t>
      </w:r>
      <w:r>
        <w:t>the</w:t>
      </w:r>
      <w:r>
        <w:rPr>
          <w:spacing w:val="-5"/>
        </w:rPr>
        <w:t xml:space="preserve"> </w:t>
      </w:r>
      <w:r>
        <w:t>permitted uses</w:t>
      </w:r>
      <w:r>
        <w:rPr>
          <w:spacing w:val="-7"/>
        </w:rPr>
        <w:t xml:space="preserve"> </w:t>
      </w:r>
      <w:r>
        <w:t>on</w:t>
      </w:r>
      <w:r>
        <w:rPr>
          <w:spacing w:val="-5"/>
        </w:rPr>
        <w:t xml:space="preserve"> </w:t>
      </w:r>
      <w:r>
        <w:t>those</w:t>
      </w:r>
      <w:r>
        <w:rPr>
          <w:spacing w:val="-5"/>
        </w:rPr>
        <w:t xml:space="preserve"> </w:t>
      </w:r>
      <w:r>
        <w:t>lands</w:t>
      </w:r>
      <w:r>
        <w:rPr>
          <w:spacing w:val="-6"/>
        </w:rPr>
        <w:t xml:space="preserve"> </w:t>
      </w:r>
      <w:r>
        <w:t>shall</w:t>
      </w:r>
      <w:r>
        <w:rPr>
          <w:spacing w:val="-5"/>
        </w:rPr>
        <w:t xml:space="preserve"> </w:t>
      </w:r>
      <w:r>
        <w:t>only</w:t>
      </w:r>
      <w:r>
        <w:rPr>
          <w:spacing w:val="-10"/>
        </w:rPr>
        <w:t xml:space="preserve"> </w:t>
      </w:r>
      <w:r>
        <w:t>be</w:t>
      </w:r>
      <w:r>
        <w:rPr>
          <w:spacing w:val="-7"/>
        </w:rPr>
        <w:t xml:space="preserve"> </w:t>
      </w:r>
      <w:r>
        <w:t>the</w:t>
      </w:r>
      <w:r>
        <w:rPr>
          <w:spacing w:val="-5"/>
        </w:rPr>
        <w:t xml:space="preserve"> </w:t>
      </w:r>
      <w:r>
        <w:t>existing</w:t>
      </w:r>
      <w:r>
        <w:rPr>
          <w:spacing w:val="-5"/>
        </w:rPr>
        <w:t xml:space="preserve"> </w:t>
      </w:r>
      <w:r>
        <w:t>uses</w:t>
      </w:r>
      <w:r>
        <w:rPr>
          <w:spacing w:val="-4"/>
        </w:rPr>
        <w:t xml:space="preserve"> </w:t>
      </w:r>
      <w:r>
        <w:t>as</w:t>
      </w:r>
      <w:r>
        <w:rPr>
          <w:spacing w:val="-4"/>
        </w:rPr>
        <w:t xml:space="preserve"> </w:t>
      </w:r>
      <w:r>
        <w:t>of</w:t>
      </w:r>
      <w:r>
        <w:rPr>
          <w:spacing w:val="-5"/>
        </w:rPr>
        <w:t xml:space="preserve"> </w:t>
      </w:r>
      <w:r>
        <w:t>April</w:t>
      </w:r>
      <w:r>
        <w:rPr>
          <w:spacing w:val="-5"/>
        </w:rPr>
        <w:t xml:space="preserve"> </w:t>
      </w:r>
      <w:r>
        <w:t>17,</w:t>
      </w:r>
      <w:r>
        <w:rPr>
          <w:spacing w:val="-5"/>
        </w:rPr>
        <w:t xml:space="preserve"> </w:t>
      </w:r>
      <w:r>
        <w:t>2023</w:t>
      </w:r>
      <w:r>
        <w:rPr>
          <w:spacing w:val="-5"/>
        </w:rPr>
        <w:t xml:space="preserve"> </w:t>
      </w:r>
      <w:r>
        <w:t>unless</w:t>
      </w:r>
      <w:r>
        <w:rPr>
          <w:spacing w:val="-6"/>
        </w:rPr>
        <w:t xml:space="preserve"> </w:t>
      </w:r>
      <w:r>
        <w:t>this</w:t>
      </w:r>
      <w:r>
        <w:rPr>
          <w:spacing w:val="-3"/>
        </w:rPr>
        <w:t xml:space="preserve"> </w:t>
      </w:r>
      <w:r>
        <w:rPr>
          <w:spacing w:val="3"/>
        </w:rPr>
        <w:t xml:space="preserve">By- </w:t>
      </w:r>
      <w:r>
        <w:t>law has been amended to remove the relevant ‘H-2’</w:t>
      </w:r>
      <w:r>
        <w:rPr>
          <w:spacing w:val="-13"/>
        </w:rPr>
        <w:t xml:space="preserve"> </w:t>
      </w:r>
      <w:r>
        <w:t>symbol.</w:t>
      </w:r>
    </w:p>
    <w:p w14:paraId="6A1633D4" w14:textId="77777777" w:rsidR="00C61C04" w:rsidRPr="00C61C04" w:rsidRDefault="00A54946" w:rsidP="00C61C04">
      <w:pPr>
        <w:pStyle w:val="asubprovision1letter"/>
      </w:pPr>
      <w:r>
        <w:rPr>
          <w:b/>
        </w:rPr>
        <w:t xml:space="preserve">Removal of ‘H’: </w:t>
      </w:r>
    </w:p>
    <w:p w14:paraId="5A6C342F" w14:textId="43E9595E" w:rsidR="00EA4CF1" w:rsidRDefault="00A54946" w:rsidP="00C61C04">
      <w:pPr>
        <w:pStyle w:val="asubprov2existing"/>
      </w:pPr>
      <w:r>
        <w:t>Notwithstanding any other provision of this By-law, the ‘H-2’ Holding Provision</w:t>
      </w:r>
      <w:r>
        <w:rPr>
          <w:spacing w:val="-13"/>
        </w:rPr>
        <w:t xml:space="preserve"> </w:t>
      </w:r>
      <w:r>
        <w:t>shall</w:t>
      </w:r>
      <w:r>
        <w:rPr>
          <w:spacing w:val="-10"/>
        </w:rPr>
        <w:t xml:space="preserve"> </w:t>
      </w:r>
      <w:r>
        <w:t>only</w:t>
      </w:r>
      <w:r>
        <w:rPr>
          <w:spacing w:val="-13"/>
        </w:rPr>
        <w:t xml:space="preserve"> </w:t>
      </w:r>
      <w:r>
        <w:t>be</w:t>
      </w:r>
      <w:r>
        <w:rPr>
          <w:spacing w:val="-10"/>
        </w:rPr>
        <w:t xml:space="preserve"> </w:t>
      </w:r>
      <w:r>
        <w:t>removed</w:t>
      </w:r>
      <w:r>
        <w:rPr>
          <w:spacing w:val="-13"/>
        </w:rPr>
        <w:t xml:space="preserve"> </w:t>
      </w:r>
      <w:r>
        <w:t>from</w:t>
      </w:r>
      <w:r>
        <w:rPr>
          <w:spacing w:val="-7"/>
        </w:rPr>
        <w:t xml:space="preserve"> </w:t>
      </w:r>
      <w:r>
        <w:t>the</w:t>
      </w:r>
      <w:r>
        <w:rPr>
          <w:spacing w:val="-12"/>
        </w:rPr>
        <w:t xml:space="preserve"> </w:t>
      </w:r>
      <w:r>
        <w:t>lands</w:t>
      </w:r>
      <w:r>
        <w:rPr>
          <w:spacing w:val="-8"/>
        </w:rPr>
        <w:t xml:space="preserve"> </w:t>
      </w:r>
      <w:r>
        <w:t>shown</w:t>
      </w:r>
      <w:r>
        <w:rPr>
          <w:spacing w:val="-8"/>
        </w:rPr>
        <w:t xml:space="preserve"> </w:t>
      </w:r>
      <w:r>
        <w:t>in</w:t>
      </w:r>
      <w:r>
        <w:rPr>
          <w:spacing w:val="-12"/>
        </w:rPr>
        <w:t xml:space="preserve"> </w:t>
      </w:r>
      <w:r>
        <w:t>heavy</w:t>
      </w:r>
      <w:r>
        <w:rPr>
          <w:spacing w:val="-15"/>
        </w:rPr>
        <w:t xml:space="preserve"> </w:t>
      </w:r>
      <w:r>
        <w:t>solid</w:t>
      </w:r>
      <w:r>
        <w:rPr>
          <w:spacing w:val="-10"/>
        </w:rPr>
        <w:t xml:space="preserve"> </w:t>
      </w:r>
      <w:r>
        <w:t>lines</w:t>
      </w:r>
      <w:r>
        <w:rPr>
          <w:spacing w:val="-8"/>
        </w:rPr>
        <w:t xml:space="preserve"> </w:t>
      </w:r>
      <w:r>
        <w:t>on</w:t>
      </w:r>
      <w:r>
        <w:rPr>
          <w:spacing w:val="-11"/>
        </w:rPr>
        <w:t xml:space="preserve"> </w:t>
      </w:r>
      <w:r>
        <w:t>Schedule “A” of this by-law upon the approval and registration on title of a ‘Site Plan Control Agreement’ detailing the terms and conditions of the development, including the posting of financial security, to the satisfaction of the</w:t>
      </w:r>
      <w:r>
        <w:rPr>
          <w:spacing w:val="-10"/>
        </w:rPr>
        <w:t xml:space="preserve"> </w:t>
      </w:r>
      <w:r>
        <w:t>Municipality.</w:t>
      </w:r>
    </w:p>
    <w:p w14:paraId="1269ACE2" w14:textId="3C4B4CAF" w:rsidR="00EA4CF1" w:rsidRPr="00707DAF" w:rsidRDefault="00A54946" w:rsidP="00C61C04">
      <w:pPr>
        <w:pStyle w:val="aprovisionnum"/>
        <w:rPr>
          <w:strike/>
        </w:rPr>
      </w:pPr>
      <w:r w:rsidRPr="00707DAF">
        <w:rPr>
          <w:b/>
          <w:strike/>
        </w:rPr>
        <w:t xml:space="preserve">A2-34 </w:t>
      </w:r>
      <w:r w:rsidRPr="00707DAF">
        <w:rPr>
          <w:strike/>
        </w:rPr>
        <w:t>(8120 Irish</w:t>
      </w:r>
      <w:r w:rsidRPr="00707DAF">
        <w:rPr>
          <w:strike/>
          <w:spacing w:val="-1"/>
        </w:rPr>
        <w:t xml:space="preserve"> </w:t>
      </w:r>
      <w:r w:rsidRPr="00707DAF">
        <w:rPr>
          <w:strike/>
        </w:rPr>
        <w:t>Drive)</w:t>
      </w:r>
      <w:r w:rsidR="00AF68F0" w:rsidRPr="00AF68F0">
        <w:rPr>
          <w:b/>
          <w:color w:val="FF0000"/>
        </w:rPr>
        <w:t xml:space="preserve"> </w:t>
      </w:r>
      <w:r w:rsidR="00AF68F0" w:rsidRPr="008400CD">
        <w:rPr>
          <w:b/>
          <w:color w:val="FF0000"/>
        </w:rPr>
        <w:t>Deleted</w:t>
      </w:r>
    </w:p>
    <w:p w14:paraId="7B1A0675" w14:textId="5CB7E79F" w:rsidR="00EA4CF1" w:rsidRPr="00707DAF" w:rsidRDefault="00A54946" w:rsidP="002F673D">
      <w:pPr>
        <w:pStyle w:val="asubprovision1letter"/>
        <w:numPr>
          <w:ilvl w:val="0"/>
          <w:numId w:val="451"/>
        </w:numPr>
        <w:rPr>
          <w:strike/>
        </w:rPr>
      </w:pPr>
      <w:r w:rsidRPr="00707DAF">
        <w:rPr>
          <w:b/>
          <w:strike/>
        </w:rPr>
        <w:t xml:space="preserve">Defined Area: </w:t>
      </w:r>
      <w:r w:rsidRPr="00707DAF">
        <w:rPr>
          <w:strike/>
        </w:rPr>
        <w:t>A2-34 as shown on Schedule ‘A’ Map No. 28 to this</w:t>
      </w:r>
      <w:r w:rsidRPr="00707DAF">
        <w:rPr>
          <w:strike/>
          <w:spacing w:val="2"/>
        </w:rPr>
        <w:t xml:space="preserve"> </w:t>
      </w:r>
      <w:r w:rsidRPr="00707DAF">
        <w:rPr>
          <w:strike/>
        </w:rPr>
        <w:t>By-law.</w:t>
      </w:r>
    </w:p>
    <w:p w14:paraId="2FCF5634" w14:textId="22CEA255" w:rsidR="00C61C04" w:rsidRPr="00707DAF" w:rsidRDefault="00A54946" w:rsidP="002F673D">
      <w:pPr>
        <w:pStyle w:val="asubprovision1letter"/>
        <w:numPr>
          <w:ilvl w:val="0"/>
          <w:numId w:val="451"/>
        </w:numPr>
        <w:rPr>
          <w:strike/>
        </w:rPr>
      </w:pPr>
      <w:r w:rsidRPr="00707DAF">
        <w:rPr>
          <w:b/>
          <w:strike/>
        </w:rPr>
        <w:t xml:space="preserve">Permitted Uses: </w:t>
      </w:r>
      <w:r w:rsidRPr="00707DAF">
        <w:rPr>
          <w:strike/>
        </w:rPr>
        <w:t>Notwithstanding the permitted uses listed in Subsection 19.2 the only permitted uses shall</w:t>
      </w:r>
      <w:r w:rsidRPr="00707DAF">
        <w:rPr>
          <w:strike/>
          <w:spacing w:val="-6"/>
        </w:rPr>
        <w:t xml:space="preserve"> </w:t>
      </w:r>
      <w:r w:rsidRPr="00707DAF">
        <w:rPr>
          <w:strike/>
        </w:rPr>
        <w:t>be:</w:t>
      </w:r>
    </w:p>
    <w:p w14:paraId="1297772C" w14:textId="07F7D477" w:rsidR="00C61C04" w:rsidRPr="00707DAF" w:rsidRDefault="00A54946" w:rsidP="00C61C04">
      <w:pPr>
        <w:pStyle w:val="asubprov2existing"/>
        <w:rPr>
          <w:strike/>
        </w:rPr>
      </w:pPr>
      <w:r w:rsidRPr="00707DAF">
        <w:rPr>
          <w:strike/>
        </w:rPr>
        <w:t>Animal</w:t>
      </w:r>
      <w:r w:rsidRPr="00707DAF">
        <w:rPr>
          <w:strike/>
          <w:spacing w:val="-3"/>
        </w:rPr>
        <w:t xml:space="preserve"> </w:t>
      </w:r>
      <w:r w:rsidRPr="00707DAF">
        <w:rPr>
          <w:strike/>
        </w:rPr>
        <w:t>Kennel</w:t>
      </w:r>
    </w:p>
    <w:p w14:paraId="5A7E3710" w14:textId="1896F291" w:rsidR="00C61C04" w:rsidRPr="00707DAF" w:rsidRDefault="00A54946" w:rsidP="00C61C04">
      <w:pPr>
        <w:pStyle w:val="asubprov2existing"/>
        <w:rPr>
          <w:strike/>
        </w:rPr>
      </w:pPr>
      <w:r w:rsidRPr="00707DAF">
        <w:rPr>
          <w:strike/>
        </w:rPr>
        <w:t>Dwelling, Secondary</w:t>
      </w:r>
      <w:r w:rsidRPr="00707DAF">
        <w:rPr>
          <w:strike/>
          <w:spacing w:val="-8"/>
        </w:rPr>
        <w:t xml:space="preserve"> </w:t>
      </w:r>
      <w:r w:rsidRPr="00707DAF">
        <w:rPr>
          <w:strike/>
        </w:rPr>
        <w:t>Suite</w:t>
      </w:r>
    </w:p>
    <w:p w14:paraId="5B8461F5" w14:textId="7AD3C837" w:rsidR="00EA4CF1" w:rsidRPr="00707DAF" w:rsidRDefault="00A54946" w:rsidP="00C61C04">
      <w:pPr>
        <w:pStyle w:val="asubprov2existing"/>
        <w:rPr>
          <w:strike/>
        </w:rPr>
      </w:pPr>
      <w:r w:rsidRPr="00707DAF">
        <w:rPr>
          <w:strike/>
        </w:rPr>
        <w:t>Dwelling, Single</w:t>
      </w:r>
      <w:r w:rsidRPr="00707DAF">
        <w:rPr>
          <w:strike/>
          <w:spacing w:val="-8"/>
        </w:rPr>
        <w:t xml:space="preserve"> </w:t>
      </w:r>
      <w:r w:rsidRPr="00707DAF">
        <w:rPr>
          <w:strike/>
        </w:rPr>
        <w:t>Detached</w:t>
      </w:r>
    </w:p>
    <w:p w14:paraId="7575CDFB" w14:textId="2D54388E" w:rsidR="00AF68F0" w:rsidRPr="00AF68F0" w:rsidRDefault="00AF68F0" w:rsidP="00AF68F0">
      <w:pPr>
        <w:pStyle w:val="aprovisionnum"/>
        <w:rPr>
          <w:lang w:val="en-CA"/>
        </w:rPr>
      </w:pPr>
      <w:r w:rsidRPr="00AF68F0">
        <w:rPr>
          <w:b/>
          <w:bCs/>
          <w:lang w:val="en-CA"/>
        </w:rPr>
        <w:t xml:space="preserve">A2-36 </w:t>
      </w:r>
      <w:r w:rsidRPr="00AF68F0">
        <w:rPr>
          <w:lang w:val="en-CA"/>
        </w:rPr>
        <w:t>(8028 Walkers Drive)</w:t>
      </w:r>
    </w:p>
    <w:p w14:paraId="231CB74D" w14:textId="77777777" w:rsidR="00AF68F0" w:rsidRPr="00AF68F0" w:rsidRDefault="00AF68F0" w:rsidP="00EA0466">
      <w:pPr>
        <w:pStyle w:val="asubprovision1letter"/>
        <w:numPr>
          <w:ilvl w:val="0"/>
          <w:numId w:val="609"/>
        </w:numPr>
        <w:rPr>
          <w:lang w:val="en-CA"/>
        </w:rPr>
      </w:pPr>
      <w:r w:rsidRPr="00AF68F0">
        <w:rPr>
          <w:b/>
          <w:bCs/>
          <w:lang w:val="en-CA"/>
        </w:rPr>
        <w:t xml:space="preserve">Defined Area: </w:t>
      </w:r>
      <w:r w:rsidRPr="00AF68F0">
        <w:rPr>
          <w:lang w:val="en-CA"/>
        </w:rPr>
        <w:t>A2-36 as shown on Schedule ‘A’ Map No. 4 to this Bylaw.</w:t>
      </w:r>
    </w:p>
    <w:p w14:paraId="1FB0D659" w14:textId="77777777" w:rsidR="00AF68F0" w:rsidRPr="00AF68F0" w:rsidRDefault="00AF68F0" w:rsidP="00AF68F0">
      <w:pPr>
        <w:pStyle w:val="asubprovision1letter"/>
        <w:rPr>
          <w:lang w:val="en-CA"/>
        </w:rPr>
      </w:pPr>
      <w:r w:rsidRPr="00AF68F0">
        <w:rPr>
          <w:b/>
          <w:bCs/>
          <w:lang w:val="en-CA"/>
        </w:rPr>
        <w:t xml:space="preserve">Permitted Uses: </w:t>
      </w:r>
      <w:r w:rsidRPr="00AF68F0">
        <w:rPr>
          <w:lang w:val="en-CA"/>
        </w:rPr>
        <w:t>Notwithstanding the permitted uses listed in Subsection 19.2 the only permitted uses shall be:</w:t>
      </w:r>
    </w:p>
    <w:p w14:paraId="6C4E508A" w14:textId="77777777" w:rsidR="00AF68F0" w:rsidRPr="00AF68F0" w:rsidRDefault="00AF68F0" w:rsidP="00AF68F0">
      <w:pPr>
        <w:pStyle w:val="asubprov2existing"/>
        <w:rPr>
          <w:lang w:val="en-CA"/>
        </w:rPr>
      </w:pPr>
      <w:r w:rsidRPr="00AF68F0">
        <w:rPr>
          <w:lang w:val="en-CA"/>
        </w:rPr>
        <w:t>Animal Kennel</w:t>
      </w:r>
    </w:p>
    <w:p w14:paraId="1374AEC1" w14:textId="77777777" w:rsidR="00AF68F0" w:rsidRPr="00AF68F0" w:rsidRDefault="00AF68F0" w:rsidP="00AF68F0">
      <w:pPr>
        <w:pStyle w:val="asubprov2existing"/>
        <w:rPr>
          <w:lang w:val="en-CA"/>
        </w:rPr>
      </w:pPr>
      <w:r w:rsidRPr="00AF68F0">
        <w:rPr>
          <w:lang w:val="en-CA"/>
        </w:rPr>
        <w:t>Dwelling, Secondary Suite</w:t>
      </w:r>
    </w:p>
    <w:p w14:paraId="7E60D5E3" w14:textId="77777777" w:rsidR="00AF68F0" w:rsidRPr="00AF68F0" w:rsidRDefault="00AF68F0" w:rsidP="00AF68F0">
      <w:pPr>
        <w:pStyle w:val="asubprov2existing"/>
        <w:rPr>
          <w:lang w:val="en-CA"/>
        </w:rPr>
      </w:pPr>
      <w:r w:rsidRPr="00AF68F0">
        <w:rPr>
          <w:lang w:val="en-CA"/>
        </w:rPr>
        <w:t>Dwelling, Single Detached</w:t>
      </w:r>
    </w:p>
    <w:p w14:paraId="154F6326" w14:textId="22378BA1" w:rsidR="00AF68F0" w:rsidRPr="00AF68F0" w:rsidRDefault="00AF68F0" w:rsidP="00AF68F0">
      <w:pPr>
        <w:pStyle w:val="aprovisionnum"/>
        <w:rPr>
          <w:lang w:val="en-CA"/>
        </w:rPr>
      </w:pPr>
      <w:r w:rsidRPr="00AF68F0">
        <w:rPr>
          <w:b/>
          <w:lang w:val="en-CA"/>
        </w:rPr>
        <w:t>A2-37</w:t>
      </w:r>
      <w:r w:rsidRPr="00AF68F0">
        <w:rPr>
          <w:lang w:val="en-CA"/>
        </w:rPr>
        <w:t xml:space="preserve"> (6859 Irish Drive)</w:t>
      </w:r>
    </w:p>
    <w:p w14:paraId="60C2A13B" w14:textId="77777777" w:rsidR="00AF68F0" w:rsidRPr="00C80146" w:rsidRDefault="00AF68F0" w:rsidP="00EA0466">
      <w:pPr>
        <w:pStyle w:val="asubprovision1letter"/>
        <w:numPr>
          <w:ilvl w:val="0"/>
          <w:numId w:val="610"/>
        </w:numPr>
        <w:rPr>
          <w:lang w:val="en-CA"/>
        </w:rPr>
      </w:pPr>
      <w:r w:rsidRPr="00C80146">
        <w:rPr>
          <w:b/>
          <w:lang w:val="en-CA"/>
        </w:rPr>
        <w:t>Defined Area:</w:t>
      </w:r>
      <w:r w:rsidRPr="00C80146">
        <w:rPr>
          <w:lang w:val="en-CA"/>
        </w:rPr>
        <w:t xml:space="preserve">  A2-28 as shown on Schedule ‘A’ Map No. 31 to this By-law. </w:t>
      </w:r>
    </w:p>
    <w:p w14:paraId="75DA4358" w14:textId="77777777" w:rsidR="00AF68F0" w:rsidRPr="00AF68F0" w:rsidRDefault="00AF68F0" w:rsidP="00C80146">
      <w:pPr>
        <w:pStyle w:val="asubprovision1letter"/>
        <w:rPr>
          <w:lang w:val="en-CA"/>
        </w:rPr>
      </w:pPr>
      <w:r w:rsidRPr="00AF68F0">
        <w:rPr>
          <w:b/>
          <w:lang w:val="en-CA"/>
        </w:rPr>
        <w:t>Maximum Size of Accessory Buildings and Structures:</w:t>
      </w:r>
      <w:r w:rsidRPr="00AF68F0">
        <w:rPr>
          <w:lang w:val="en-CA"/>
        </w:rPr>
        <w:t xml:space="preserve"> maximum cumulative ground floor area of the existing structure shall be 450 m² (4,844 ft²). Any accessory buildings or structures erected after the passing of this by-law will be subject to Subsection 4.2(2).</w:t>
      </w:r>
    </w:p>
    <w:p w14:paraId="7F449809" w14:textId="77777777" w:rsidR="00AF68F0" w:rsidRPr="00AF68F0" w:rsidRDefault="00AF68F0" w:rsidP="00C80146">
      <w:pPr>
        <w:pStyle w:val="asubprovision1letter"/>
        <w:rPr>
          <w:lang w:val="en-CA"/>
        </w:rPr>
      </w:pPr>
      <w:r w:rsidRPr="00AF68F0">
        <w:rPr>
          <w:b/>
          <w:lang w:val="en-CA"/>
        </w:rPr>
        <w:t>Permitted Uses:</w:t>
      </w:r>
      <w:r w:rsidRPr="00AF68F0">
        <w:rPr>
          <w:lang w:val="en-CA"/>
        </w:rPr>
        <w:t xml:space="preserve">  Notwithstanding the permitted uses listed in Subsection 19.2 the only permitted uses shall be: </w:t>
      </w:r>
    </w:p>
    <w:p w14:paraId="09D53E53" w14:textId="58710AB8" w:rsidR="00AF68F0" w:rsidRPr="00AF68F0" w:rsidRDefault="00AF68F0" w:rsidP="00C80146">
      <w:pPr>
        <w:pStyle w:val="asubprov2existing"/>
        <w:rPr>
          <w:lang w:val="en-CA"/>
        </w:rPr>
      </w:pPr>
      <w:r w:rsidRPr="00AF68F0">
        <w:rPr>
          <w:lang w:val="en-CA"/>
        </w:rPr>
        <w:t>Animal Kennel</w:t>
      </w:r>
    </w:p>
    <w:p w14:paraId="54C4B58A" w14:textId="03B51EB9" w:rsidR="00AF68F0" w:rsidRPr="00AF68F0" w:rsidRDefault="00AF68F0" w:rsidP="00C80146">
      <w:pPr>
        <w:pStyle w:val="asubprov2existing"/>
        <w:rPr>
          <w:lang w:val="en-CA"/>
        </w:rPr>
      </w:pPr>
      <w:r w:rsidRPr="00AF68F0">
        <w:rPr>
          <w:lang w:val="en-CA"/>
        </w:rPr>
        <w:t xml:space="preserve">Dwelling, Secondary Suite </w:t>
      </w:r>
    </w:p>
    <w:p w14:paraId="1975629A" w14:textId="56684592" w:rsidR="00AF68F0" w:rsidRPr="00AF68F0" w:rsidRDefault="00AF68F0" w:rsidP="00C80146">
      <w:pPr>
        <w:pStyle w:val="asubprov2existing"/>
        <w:rPr>
          <w:lang w:val="en-CA"/>
        </w:rPr>
      </w:pPr>
      <w:r w:rsidRPr="00AF68F0">
        <w:rPr>
          <w:lang w:val="en-CA"/>
        </w:rPr>
        <w:t>Dwelling, Single Detached</w:t>
      </w:r>
    </w:p>
    <w:p w14:paraId="00AEC947" w14:textId="77777777" w:rsidR="00AF68F0" w:rsidRDefault="00AF68F0" w:rsidP="00AF68F0">
      <w:pPr>
        <w:pStyle w:val="aprovisionnum"/>
        <w:sectPr w:rsidR="00AF68F0">
          <w:headerReference w:type="default" r:id="rId52"/>
          <w:pgSz w:w="12240" w:h="15840"/>
          <w:pgMar w:top="1360" w:right="0" w:bottom="1460" w:left="0" w:header="999" w:footer="1276" w:gutter="0"/>
          <w:cols w:space="720"/>
        </w:sectPr>
      </w:pPr>
    </w:p>
    <w:p w14:paraId="4C6C5107" w14:textId="77777777" w:rsidR="00EA4CF1" w:rsidRDefault="00EA4CF1">
      <w:pPr>
        <w:pStyle w:val="BodyText"/>
      </w:pPr>
    </w:p>
    <w:p w14:paraId="726D6823" w14:textId="77777777" w:rsidR="00EA4CF1" w:rsidRDefault="00EA4CF1">
      <w:pPr>
        <w:pStyle w:val="BodyText"/>
        <w:spacing w:before="7"/>
        <w:rPr>
          <w:sz w:val="19"/>
        </w:rPr>
      </w:pPr>
    </w:p>
    <w:p w14:paraId="6A40EFE9" w14:textId="31534BC3" w:rsidR="00EA4CF1" w:rsidRDefault="00B93D3C" w:rsidP="00B93D3C">
      <w:pPr>
        <w:pStyle w:val="Heading2"/>
        <w:spacing w:line="368" w:lineRule="exact"/>
        <w:ind w:left="1843"/>
      </w:pPr>
      <w:bookmarkStart w:id="416" w:name="SECTION_20_AGRICULTURAL_PURPOSES_ONLY_(A"/>
      <w:bookmarkStart w:id="417" w:name="20.1_GENERAL_PROVISIONS"/>
      <w:bookmarkStart w:id="418" w:name="20.2_USE_&amp;_BUILDING_PROVISIONS"/>
      <w:bookmarkStart w:id="419" w:name="_Toc203722060"/>
      <w:bookmarkEnd w:id="416"/>
      <w:bookmarkEnd w:id="417"/>
      <w:bookmarkEnd w:id="418"/>
      <w:r w:rsidRPr="00B93D3C">
        <w:rPr>
          <w:noProof/>
          <w:lang w:val="en-CA" w:eastAsia="en-CA"/>
        </w:rPr>
        <w:t>SECTION 20</w:t>
      </w:r>
      <w:r w:rsidRPr="00B93D3C">
        <w:rPr>
          <w:noProof/>
          <w:lang w:val="en-CA" w:eastAsia="en-CA"/>
        </w:rPr>
        <w:tab/>
      </w:r>
      <w:r w:rsidR="00A54946">
        <w:t>AGRICULTURAL PURPOSES ONLY (A3)</w:t>
      </w:r>
      <w:bookmarkEnd w:id="419"/>
    </w:p>
    <w:p w14:paraId="5840BEBF" w14:textId="77777777" w:rsidR="00EA4CF1" w:rsidRDefault="00A54946" w:rsidP="00B93D3C">
      <w:pPr>
        <w:spacing w:line="368" w:lineRule="exact"/>
        <w:ind w:left="3672" w:firstLine="648"/>
        <w:rPr>
          <w:b/>
          <w:sz w:val="32"/>
        </w:rPr>
      </w:pPr>
      <w:r>
        <w:rPr>
          <w:b/>
          <w:sz w:val="32"/>
        </w:rPr>
        <w:t>ZONE</w:t>
      </w:r>
    </w:p>
    <w:p w14:paraId="46E27DF4" w14:textId="1ED4BFFF" w:rsidR="00EA4CF1" w:rsidRDefault="00EA4CF1">
      <w:pPr>
        <w:pStyle w:val="BodyText"/>
        <w:spacing w:before="3"/>
        <w:rPr>
          <w:b/>
          <w:sz w:val="21"/>
        </w:rPr>
      </w:pPr>
    </w:p>
    <w:p w14:paraId="7A06C7F0" w14:textId="23ACD700" w:rsidR="00EA4CF1" w:rsidRDefault="00A54946">
      <w:pPr>
        <w:spacing w:before="93"/>
        <w:ind w:left="1800" w:right="1797"/>
        <w:jc w:val="both"/>
        <w:rPr>
          <w:i/>
          <w:sz w:val="20"/>
        </w:rPr>
      </w:pPr>
      <w:r>
        <w:rPr>
          <w:b/>
          <w:i/>
          <w:sz w:val="20"/>
        </w:rPr>
        <w:t xml:space="preserve">PURPOSE &amp; INTENT: </w:t>
      </w:r>
      <w:r>
        <w:rPr>
          <w:i/>
          <w:sz w:val="20"/>
        </w:rPr>
        <w:t>The Agricultural Purposes Only (A3) Zone, applies to farm lots in Agricultural Designations which have been zoned to prohibit residential uses on the parcel. The prohibition exists as a result of a condition of a severance, to ensure that agricultural lands are preserved for agricultural uses and to maintain conformity with the Provincial, County and Local land use policies. While a wide variety of agricultural uses are permitted, those uses that are associated with residential use are expressly prohibited.</w:t>
      </w:r>
    </w:p>
    <w:p w14:paraId="240035DA" w14:textId="77777777" w:rsidR="00EA4CF1" w:rsidRDefault="00A54946" w:rsidP="00283120">
      <w:pPr>
        <w:pStyle w:val="Heading3"/>
        <w:numPr>
          <w:ilvl w:val="1"/>
          <w:numId w:val="16"/>
        </w:numPr>
        <w:tabs>
          <w:tab w:val="left" w:pos="2377"/>
        </w:tabs>
        <w:ind w:hanging="577"/>
      </w:pPr>
      <w:bookmarkStart w:id="420" w:name="_Toc203722061"/>
      <w:r>
        <w:t>GENERAL</w:t>
      </w:r>
      <w:r>
        <w:rPr>
          <w:spacing w:val="-1"/>
        </w:rPr>
        <w:t xml:space="preserve"> </w:t>
      </w:r>
      <w:r>
        <w:t>PROVISIONS</w:t>
      </w:r>
      <w:bookmarkEnd w:id="420"/>
    </w:p>
    <w:p w14:paraId="32583C2D" w14:textId="77777777" w:rsidR="00EA4CF1" w:rsidRDefault="00A54946" w:rsidP="002F673D">
      <w:pPr>
        <w:pStyle w:val="aprovisionnum"/>
        <w:numPr>
          <w:ilvl w:val="0"/>
          <w:numId w:val="452"/>
        </w:numPr>
      </w:pPr>
      <w:r>
        <w:t>No person shall, within the A3 Zone, use any lot or erect, alter or use any building or structure except in accordance with Section 4 of this By-law and the following provisions:</w:t>
      </w:r>
    </w:p>
    <w:p w14:paraId="7A0C92E4" w14:textId="77777777" w:rsidR="00EA4CF1" w:rsidRDefault="00A54946" w:rsidP="00283120">
      <w:pPr>
        <w:pStyle w:val="Heading3"/>
        <w:numPr>
          <w:ilvl w:val="1"/>
          <w:numId w:val="16"/>
        </w:numPr>
        <w:tabs>
          <w:tab w:val="left" w:pos="2377"/>
        </w:tabs>
        <w:spacing w:before="1"/>
        <w:ind w:hanging="577"/>
      </w:pPr>
      <w:bookmarkStart w:id="421" w:name="_Toc203722062"/>
      <w:r>
        <w:t>USE &amp; BUILDING</w:t>
      </w:r>
      <w:r>
        <w:rPr>
          <w:spacing w:val="1"/>
        </w:rPr>
        <w:t xml:space="preserve"> </w:t>
      </w:r>
      <w:r>
        <w:t>PROVISIONS</w:t>
      </w:r>
      <w:bookmarkEnd w:id="421"/>
    </w:p>
    <w:p w14:paraId="06A8554F" w14:textId="77777777" w:rsidR="00EA4CF1" w:rsidRDefault="00A54946" w:rsidP="002F673D">
      <w:pPr>
        <w:pStyle w:val="aprovisionnum"/>
        <w:numPr>
          <w:ilvl w:val="0"/>
          <w:numId w:val="453"/>
        </w:numPr>
      </w:pPr>
      <w:r>
        <w:t>The following shall be on the only permitted uses and buildings in the A3 Zone:</w:t>
      </w:r>
    </w:p>
    <w:tbl>
      <w:tblPr>
        <w:tblW w:w="0" w:type="auto"/>
        <w:tblInd w:w="1715" w:type="dxa"/>
        <w:tblLayout w:type="fixed"/>
        <w:tblCellMar>
          <w:left w:w="0" w:type="dxa"/>
          <w:right w:w="0" w:type="dxa"/>
        </w:tblCellMar>
        <w:tblLook w:val="01E0" w:firstRow="1" w:lastRow="1" w:firstColumn="1" w:lastColumn="1" w:noHBand="0" w:noVBand="0"/>
      </w:tblPr>
      <w:tblGrid>
        <w:gridCol w:w="3890"/>
        <w:gridCol w:w="3266"/>
      </w:tblGrid>
      <w:tr w:rsidR="00EA4CF1" w14:paraId="1E81071B" w14:textId="77777777">
        <w:trPr>
          <w:trHeight w:val="1972"/>
        </w:trPr>
        <w:tc>
          <w:tcPr>
            <w:tcW w:w="3890" w:type="dxa"/>
          </w:tcPr>
          <w:p w14:paraId="36654A80" w14:textId="77777777" w:rsidR="00EA4CF1" w:rsidRDefault="00A54946" w:rsidP="00283120">
            <w:pPr>
              <w:pStyle w:val="TableParagraph"/>
              <w:numPr>
                <w:ilvl w:val="0"/>
                <w:numId w:val="15"/>
              </w:numPr>
              <w:tabs>
                <w:tab w:val="left" w:pos="1027"/>
                <w:tab w:val="left" w:pos="1028"/>
              </w:tabs>
              <w:spacing w:line="223" w:lineRule="exact"/>
              <w:rPr>
                <w:sz w:val="20"/>
              </w:rPr>
            </w:pPr>
            <w:r>
              <w:rPr>
                <w:sz w:val="20"/>
              </w:rPr>
              <w:t>Agricultural</w:t>
            </w:r>
            <w:r>
              <w:rPr>
                <w:spacing w:val="-3"/>
                <w:sz w:val="20"/>
              </w:rPr>
              <w:t xml:space="preserve"> </w:t>
            </w:r>
            <w:r>
              <w:rPr>
                <w:sz w:val="20"/>
              </w:rPr>
              <w:t>Use</w:t>
            </w:r>
          </w:p>
          <w:p w14:paraId="66E7E443" w14:textId="77777777" w:rsidR="00EA4CF1" w:rsidRDefault="00A54946" w:rsidP="00283120">
            <w:pPr>
              <w:pStyle w:val="TableParagraph"/>
              <w:numPr>
                <w:ilvl w:val="0"/>
                <w:numId w:val="15"/>
              </w:numPr>
              <w:tabs>
                <w:tab w:val="left" w:pos="1027"/>
                <w:tab w:val="left" w:pos="1028"/>
              </w:tabs>
              <w:spacing w:before="120"/>
              <w:rPr>
                <w:sz w:val="20"/>
              </w:rPr>
            </w:pPr>
            <w:r>
              <w:rPr>
                <w:sz w:val="20"/>
              </w:rPr>
              <w:t>Forestry</w:t>
            </w:r>
            <w:r>
              <w:rPr>
                <w:spacing w:val="-5"/>
                <w:sz w:val="20"/>
              </w:rPr>
              <w:t xml:space="preserve"> </w:t>
            </w:r>
            <w:r>
              <w:rPr>
                <w:sz w:val="20"/>
              </w:rPr>
              <w:t>Use</w:t>
            </w:r>
          </w:p>
          <w:p w14:paraId="692CD9BF" w14:textId="77777777" w:rsidR="00EA4CF1" w:rsidRDefault="00A54946" w:rsidP="00283120">
            <w:pPr>
              <w:pStyle w:val="TableParagraph"/>
              <w:numPr>
                <w:ilvl w:val="0"/>
                <w:numId w:val="15"/>
              </w:numPr>
              <w:tabs>
                <w:tab w:val="left" w:pos="1027"/>
                <w:tab w:val="left" w:pos="1028"/>
              </w:tabs>
              <w:spacing w:before="121"/>
              <w:rPr>
                <w:sz w:val="20"/>
              </w:rPr>
            </w:pPr>
            <w:r>
              <w:rPr>
                <w:sz w:val="20"/>
              </w:rPr>
              <w:t>Greenhouse,</w:t>
            </w:r>
            <w:r>
              <w:rPr>
                <w:spacing w:val="-2"/>
                <w:sz w:val="20"/>
              </w:rPr>
              <w:t xml:space="preserve"> </w:t>
            </w:r>
            <w:r>
              <w:rPr>
                <w:sz w:val="20"/>
              </w:rPr>
              <w:t>Commercial</w:t>
            </w:r>
          </w:p>
          <w:p w14:paraId="78AA5471" w14:textId="77777777" w:rsidR="00EA4CF1" w:rsidRDefault="00A54946" w:rsidP="00283120">
            <w:pPr>
              <w:pStyle w:val="TableParagraph"/>
              <w:numPr>
                <w:ilvl w:val="0"/>
                <w:numId w:val="15"/>
              </w:numPr>
              <w:tabs>
                <w:tab w:val="left" w:pos="1027"/>
                <w:tab w:val="left" w:pos="1028"/>
              </w:tabs>
              <w:spacing w:before="120"/>
              <w:rPr>
                <w:sz w:val="20"/>
              </w:rPr>
            </w:pPr>
            <w:r>
              <w:rPr>
                <w:sz w:val="20"/>
              </w:rPr>
              <w:t>Greenhouse,</w:t>
            </w:r>
            <w:r>
              <w:rPr>
                <w:spacing w:val="-2"/>
                <w:sz w:val="20"/>
              </w:rPr>
              <w:t xml:space="preserve"> </w:t>
            </w:r>
            <w:r>
              <w:rPr>
                <w:sz w:val="20"/>
              </w:rPr>
              <w:t>Farm</w:t>
            </w:r>
          </w:p>
          <w:p w14:paraId="39766E02" w14:textId="77777777" w:rsidR="00EA4CF1" w:rsidRDefault="00A54946" w:rsidP="00283120">
            <w:pPr>
              <w:pStyle w:val="TableParagraph"/>
              <w:numPr>
                <w:ilvl w:val="0"/>
                <w:numId w:val="15"/>
              </w:numPr>
              <w:tabs>
                <w:tab w:val="left" w:pos="1027"/>
                <w:tab w:val="left" w:pos="1028"/>
              </w:tabs>
              <w:spacing w:before="121"/>
              <w:rPr>
                <w:sz w:val="20"/>
              </w:rPr>
            </w:pPr>
            <w:r>
              <w:rPr>
                <w:sz w:val="20"/>
              </w:rPr>
              <w:t>Livestock</w:t>
            </w:r>
            <w:r>
              <w:rPr>
                <w:spacing w:val="2"/>
                <w:sz w:val="20"/>
              </w:rPr>
              <w:t xml:space="preserve"> </w:t>
            </w:r>
            <w:r>
              <w:rPr>
                <w:sz w:val="20"/>
              </w:rPr>
              <w:t>Facility</w:t>
            </w:r>
          </w:p>
          <w:p w14:paraId="0F671F6B" w14:textId="77777777" w:rsidR="00EA4CF1" w:rsidRDefault="00A54946" w:rsidP="00283120">
            <w:pPr>
              <w:pStyle w:val="TableParagraph"/>
              <w:numPr>
                <w:ilvl w:val="0"/>
                <w:numId w:val="15"/>
              </w:numPr>
              <w:tabs>
                <w:tab w:val="left" w:pos="1027"/>
                <w:tab w:val="left" w:pos="1028"/>
              </w:tabs>
              <w:spacing w:before="118" w:line="210" w:lineRule="exact"/>
              <w:rPr>
                <w:sz w:val="20"/>
              </w:rPr>
            </w:pPr>
            <w:r>
              <w:rPr>
                <w:sz w:val="20"/>
              </w:rPr>
              <w:t>Nursery</w:t>
            </w:r>
          </w:p>
        </w:tc>
        <w:tc>
          <w:tcPr>
            <w:tcW w:w="3266" w:type="dxa"/>
          </w:tcPr>
          <w:p w14:paraId="022CF370" w14:textId="77777777" w:rsidR="00EA4CF1" w:rsidRDefault="00A54946" w:rsidP="00283120">
            <w:pPr>
              <w:pStyle w:val="TableParagraph"/>
              <w:numPr>
                <w:ilvl w:val="0"/>
                <w:numId w:val="15"/>
              </w:numPr>
              <w:tabs>
                <w:tab w:val="left" w:pos="1413"/>
                <w:tab w:val="left" w:pos="1414"/>
              </w:tabs>
              <w:spacing w:line="223" w:lineRule="exact"/>
              <w:rPr>
                <w:sz w:val="20"/>
              </w:rPr>
            </w:pPr>
            <w:r>
              <w:rPr>
                <w:sz w:val="20"/>
              </w:rPr>
              <w:t>Stable</w:t>
            </w:r>
          </w:p>
          <w:p w14:paraId="1183BF92" w14:textId="77777777" w:rsidR="00EA4CF1" w:rsidRDefault="00A54946" w:rsidP="00283120">
            <w:pPr>
              <w:pStyle w:val="TableParagraph"/>
              <w:numPr>
                <w:ilvl w:val="0"/>
                <w:numId w:val="15"/>
              </w:numPr>
              <w:tabs>
                <w:tab w:val="left" w:pos="1413"/>
                <w:tab w:val="left" w:pos="1414"/>
              </w:tabs>
              <w:spacing w:before="120"/>
              <w:rPr>
                <w:sz w:val="20"/>
              </w:rPr>
            </w:pPr>
            <w:r>
              <w:rPr>
                <w:sz w:val="20"/>
              </w:rPr>
              <w:t>Wildlife</w:t>
            </w:r>
            <w:r>
              <w:rPr>
                <w:spacing w:val="-2"/>
                <w:sz w:val="20"/>
              </w:rPr>
              <w:t xml:space="preserve"> </w:t>
            </w:r>
            <w:r>
              <w:rPr>
                <w:sz w:val="20"/>
              </w:rPr>
              <w:t>Preserve</w:t>
            </w:r>
          </w:p>
          <w:p w14:paraId="0658FA25" w14:textId="77777777" w:rsidR="00EA4CF1" w:rsidRDefault="00A54946" w:rsidP="00283120">
            <w:pPr>
              <w:pStyle w:val="TableParagraph"/>
              <w:numPr>
                <w:ilvl w:val="0"/>
                <w:numId w:val="15"/>
              </w:numPr>
              <w:tabs>
                <w:tab w:val="left" w:pos="1413"/>
                <w:tab w:val="left" w:pos="1414"/>
              </w:tabs>
              <w:spacing w:before="121"/>
              <w:rPr>
                <w:sz w:val="20"/>
              </w:rPr>
            </w:pPr>
            <w:r>
              <w:rPr>
                <w:sz w:val="20"/>
              </w:rPr>
              <w:t>Winery, Fruit</w:t>
            </w:r>
            <w:r>
              <w:rPr>
                <w:spacing w:val="-3"/>
                <w:sz w:val="20"/>
              </w:rPr>
              <w:t xml:space="preserve"> </w:t>
            </w:r>
            <w:r>
              <w:rPr>
                <w:sz w:val="20"/>
              </w:rPr>
              <w:t>Farm</w:t>
            </w:r>
          </w:p>
        </w:tc>
      </w:tr>
    </w:tbl>
    <w:p w14:paraId="5AF524B5" w14:textId="77777777" w:rsidR="00EA4CF1" w:rsidRDefault="00A54946" w:rsidP="00452DAA">
      <w:pPr>
        <w:pStyle w:val="aprovisionnum"/>
      </w:pPr>
      <w:r>
        <w:t>For greater clarity, the following uses and buildings are expressly prohibited in the A3 Zone:</w:t>
      </w:r>
    </w:p>
    <w:p w14:paraId="2C137637" w14:textId="77777777" w:rsidR="00EA4CF1" w:rsidRDefault="00A54946" w:rsidP="002F673D">
      <w:pPr>
        <w:pStyle w:val="asubprovision1letter"/>
        <w:numPr>
          <w:ilvl w:val="0"/>
          <w:numId w:val="454"/>
        </w:numPr>
      </w:pPr>
      <w:r>
        <w:t>Residential</w:t>
      </w:r>
      <w:r w:rsidRPr="00452DAA">
        <w:rPr>
          <w:spacing w:val="-1"/>
        </w:rPr>
        <w:t xml:space="preserve"> </w:t>
      </w:r>
      <w:r>
        <w:t>Uses</w:t>
      </w:r>
    </w:p>
    <w:p w14:paraId="16A54AF7" w14:textId="77777777" w:rsidR="00EA4CF1" w:rsidRDefault="00A54946" w:rsidP="00452DAA">
      <w:pPr>
        <w:pStyle w:val="asubprovision1letter"/>
      </w:pPr>
      <w:r>
        <w:t>Residential buildings and</w:t>
      </w:r>
      <w:r>
        <w:rPr>
          <w:spacing w:val="-2"/>
        </w:rPr>
        <w:t xml:space="preserve"> </w:t>
      </w:r>
      <w:r>
        <w:t>structures</w:t>
      </w:r>
    </w:p>
    <w:p w14:paraId="62A62FB4" w14:textId="77777777" w:rsidR="00EA4CF1" w:rsidRDefault="00A54946" w:rsidP="00452DAA">
      <w:pPr>
        <w:pStyle w:val="asubprovision1letter"/>
      </w:pPr>
      <w:r>
        <w:t>Fruit and vegetable stand</w:t>
      </w:r>
    </w:p>
    <w:p w14:paraId="1A54BCDB" w14:textId="54E602B2" w:rsidR="00EA4CF1" w:rsidRPr="00BD23F6" w:rsidRDefault="00A54946" w:rsidP="00452DAA">
      <w:pPr>
        <w:pStyle w:val="asubprovision1letter"/>
        <w:rPr>
          <w:b/>
          <w:bCs/>
        </w:rPr>
      </w:pPr>
      <w:r w:rsidRPr="00BD23F6">
        <w:rPr>
          <w:b/>
          <w:bCs/>
          <w:strike/>
        </w:rPr>
        <w:t>Secondary Farm Occupation</w:t>
      </w:r>
      <w:r w:rsidR="00BD23F6">
        <w:rPr>
          <w:b/>
          <w:bCs/>
        </w:rPr>
        <w:t xml:space="preserve"> </w:t>
      </w:r>
      <w:r w:rsidR="00BD23F6">
        <w:rPr>
          <w:color w:val="FF0000"/>
        </w:rPr>
        <w:t>On-Farm Diversified Use</w:t>
      </w:r>
    </w:p>
    <w:p w14:paraId="3CB46BEA" w14:textId="77777777" w:rsidR="00EA4CF1" w:rsidRDefault="00A54946" w:rsidP="00452DAA">
      <w:pPr>
        <w:pStyle w:val="asubprovision1letter"/>
      </w:pPr>
      <w:r>
        <w:t xml:space="preserve">Dwelling, </w:t>
      </w:r>
      <w:r w:rsidRPr="00345A2C">
        <w:rPr>
          <w:b/>
          <w:bCs/>
          <w:strike/>
        </w:rPr>
        <w:t>Seasonal</w:t>
      </w:r>
      <w:r>
        <w:t xml:space="preserve"> Farm</w:t>
      </w:r>
      <w:r>
        <w:rPr>
          <w:spacing w:val="2"/>
        </w:rPr>
        <w:t xml:space="preserve"> </w:t>
      </w:r>
      <w:r>
        <w:t>Worker</w:t>
      </w:r>
      <w:r w:rsidRPr="00345A2C">
        <w:rPr>
          <w:b/>
          <w:bCs/>
          <w:strike/>
        </w:rPr>
        <w:t>’s</w:t>
      </w:r>
    </w:p>
    <w:p w14:paraId="6994D36F" w14:textId="77777777" w:rsidR="00EA4CF1" w:rsidRDefault="00A54946" w:rsidP="00283120">
      <w:pPr>
        <w:pStyle w:val="Heading3"/>
        <w:numPr>
          <w:ilvl w:val="1"/>
          <w:numId w:val="16"/>
        </w:numPr>
        <w:tabs>
          <w:tab w:val="left" w:pos="2377"/>
        </w:tabs>
        <w:spacing w:before="92"/>
        <w:ind w:hanging="577"/>
      </w:pPr>
      <w:bookmarkStart w:id="422" w:name="20.3_LOT_PROVISIONS"/>
      <w:bookmarkStart w:id="423" w:name="20.4_SPECIAL_PROVISIONS"/>
      <w:bookmarkStart w:id="424" w:name="20.5_EXCEPTIONS"/>
      <w:bookmarkStart w:id="425" w:name="_Toc203722063"/>
      <w:bookmarkEnd w:id="422"/>
      <w:bookmarkEnd w:id="423"/>
      <w:bookmarkEnd w:id="424"/>
      <w:r>
        <w:t>LOT</w:t>
      </w:r>
      <w:r>
        <w:rPr>
          <w:spacing w:val="-1"/>
        </w:rPr>
        <w:t xml:space="preserve"> </w:t>
      </w:r>
      <w:r>
        <w:t>PROVISIONS</w:t>
      </w:r>
      <w:bookmarkEnd w:id="425"/>
    </w:p>
    <w:p w14:paraId="0CD0FA62" w14:textId="77777777" w:rsidR="00EA4CF1" w:rsidRDefault="00A54946" w:rsidP="002F673D">
      <w:pPr>
        <w:pStyle w:val="aprovisionnum"/>
        <w:numPr>
          <w:ilvl w:val="0"/>
          <w:numId w:val="455"/>
        </w:numPr>
      </w:pPr>
      <w:r>
        <w:t>The following provisions shall apply to lots in the A3 Zone:</w:t>
      </w:r>
    </w:p>
    <w:tbl>
      <w:tblPr>
        <w:tblW w:w="0" w:type="auto"/>
        <w:tblInd w:w="1715" w:type="dxa"/>
        <w:tblLayout w:type="fixed"/>
        <w:tblCellMar>
          <w:left w:w="0" w:type="dxa"/>
          <w:right w:w="0" w:type="dxa"/>
        </w:tblCellMar>
        <w:tblLook w:val="01E0" w:firstRow="1" w:lastRow="1" w:firstColumn="1" w:lastColumn="1" w:noHBand="0" w:noVBand="0"/>
      </w:tblPr>
      <w:tblGrid>
        <w:gridCol w:w="676"/>
        <w:gridCol w:w="6069"/>
        <w:gridCol w:w="1991"/>
      </w:tblGrid>
      <w:tr w:rsidR="00EA4CF1" w14:paraId="49CC9C15" w14:textId="77777777">
        <w:trPr>
          <w:trHeight w:val="977"/>
        </w:trPr>
        <w:tc>
          <w:tcPr>
            <w:tcW w:w="676" w:type="dxa"/>
          </w:tcPr>
          <w:p w14:paraId="646C25A6" w14:textId="2BD0098C" w:rsidR="00EA4CF1" w:rsidRDefault="00EA4CF1" w:rsidP="002F673D">
            <w:pPr>
              <w:pStyle w:val="TableParagraph"/>
              <w:numPr>
                <w:ilvl w:val="0"/>
                <w:numId w:val="456"/>
              </w:numPr>
              <w:spacing w:line="223" w:lineRule="exact"/>
              <w:ind w:right="209"/>
              <w:jc w:val="center"/>
              <w:rPr>
                <w:sz w:val="20"/>
              </w:rPr>
            </w:pPr>
          </w:p>
        </w:tc>
        <w:tc>
          <w:tcPr>
            <w:tcW w:w="6069" w:type="dxa"/>
          </w:tcPr>
          <w:p w14:paraId="23ED4931" w14:textId="77777777" w:rsidR="00EA4CF1" w:rsidRDefault="00A54946">
            <w:pPr>
              <w:pStyle w:val="TableParagraph"/>
              <w:spacing w:line="223" w:lineRule="exact"/>
              <w:ind w:left="231"/>
              <w:rPr>
                <w:sz w:val="20"/>
              </w:rPr>
            </w:pPr>
            <w:r>
              <w:rPr>
                <w:sz w:val="20"/>
              </w:rPr>
              <w:t>Minimum Lot Area ……………………………………………….</w:t>
            </w:r>
          </w:p>
        </w:tc>
        <w:tc>
          <w:tcPr>
            <w:tcW w:w="1991" w:type="dxa"/>
          </w:tcPr>
          <w:p w14:paraId="611DA840" w14:textId="77777777" w:rsidR="00EA4CF1" w:rsidRDefault="00A54946">
            <w:pPr>
              <w:pStyle w:val="TableParagraph"/>
              <w:ind w:left="259" w:right="117"/>
              <w:rPr>
                <w:sz w:val="20"/>
              </w:rPr>
            </w:pPr>
            <w:r>
              <w:rPr>
                <w:sz w:val="20"/>
              </w:rPr>
              <w:t>As it existed on the day the residential use was discontinued</w:t>
            </w:r>
          </w:p>
        </w:tc>
      </w:tr>
      <w:tr w:rsidR="00EA4CF1" w14:paraId="12C44CCD" w14:textId="77777777">
        <w:trPr>
          <w:trHeight w:val="349"/>
        </w:trPr>
        <w:tc>
          <w:tcPr>
            <w:tcW w:w="676" w:type="dxa"/>
          </w:tcPr>
          <w:p w14:paraId="498C9CA2" w14:textId="670B01CB" w:rsidR="00EA4CF1" w:rsidRDefault="00EA4CF1" w:rsidP="002F673D">
            <w:pPr>
              <w:pStyle w:val="TableParagraph"/>
              <w:numPr>
                <w:ilvl w:val="0"/>
                <w:numId w:val="456"/>
              </w:numPr>
              <w:spacing w:before="56"/>
              <w:ind w:right="210"/>
              <w:jc w:val="center"/>
              <w:rPr>
                <w:sz w:val="20"/>
              </w:rPr>
            </w:pPr>
          </w:p>
        </w:tc>
        <w:tc>
          <w:tcPr>
            <w:tcW w:w="6069" w:type="dxa"/>
          </w:tcPr>
          <w:p w14:paraId="3261C5E0" w14:textId="77777777" w:rsidR="00EA4CF1" w:rsidRDefault="00A54946">
            <w:pPr>
              <w:pStyle w:val="TableParagraph"/>
              <w:spacing w:before="56"/>
              <w:ind w:left="231"/>
              <w:rPr>
                <w:sz w:val="20"/>
              </w:rPr>
            </w:pPr>
            <w:r>
              <w:rPr>
                <w:sz w:val="20"/>
              </w:rPr>
              <w:t>Minimum Lot Frontage …………………………………………...</w:t>
            </w:r>
          </w:p>
        </w:tc>
        <w:tc>
          <w:tcPr>
            <w:tcW w:w="1991" w:type="dxa"/>
          </w:tcPr>
          <w:p w14:paraId="6BF0DFBD" w14:textId="5E0C3EEB" w:rsidR="00EA4CF1" w:rsidRDefault="00A54946">
            <w:pPr>
              <w:pStyle w:val="TableParagraph"/>
              <w:spacing w:before="56"/>
              <w:ind w:left="259"/>
              <w:rPr>
                <w:sz w:val="20"/>
              </w:rPr>
            </w:pPr>
            <w:r>
              <w:rPr>
                <w:sz w:val="20"/>
              </w:rPr>
              <w:t>150</w:t>
            </w:r>
            <w:r w:rsidR="005B35D8">
              <w:rPr>
                <w:sz w:val="20"/>
              </w:rPr>
              <w:t>.0</w:t>
            </w:r>
            <w:r>
              <w:rPr>
                <w:sz w:val="20"/>
              </w:rPr>
              <w:t xml:space="preserve"> m</w:t>
            </w:r>
          </w:p>
        </w:tc>
      </w:tr>
      <w:tr w:rsidR="00EA4CF1" w14:paraId="37DD27E2" w14:textId="77777777">
        <w:trPr>
          <w:trHeight w:val="349"/>
        </w:trPr>
        <w:tc>
          <w:tcPr>
            <w:tcW w:w="676" w:type="dxa"/>
          </w:tcPr>
          <w:p w14:paraId="0FC300C2" w14:textId="2C50C2F5" w:rsidR="00EA4CF1" w:rsidRDefault="00EA4CF1" w:rsidP="002F673D">
            <w:pPr>
              <w:pStyle w:val="TableParagraph"/>
              <w:numPr>
                <w:ilvl w:val="0"/>
                <w:numId w:val="456"/>
              </w:numPr>
              <w:spacing w:before="55"/>
              <w:ind w:right="210"/>
              <w:jc w:val="center"/>
              <w:rPr>
                <w:sz w:val="20"/>
              </w:rPr>
            </w:pPr>
          </w:p>
        </w:tc>
        <w:tc>
          <w:tcPr>
            <w:tcW w:w="6069" w:type="dxa"/>
          </w:tcPr>
          <w:p w14:paraId="4700D35D" w14:textId="77777777" w:rsidR="00EA4CF1" w:rsidRDefault="00A54946">
            <w:pPr>
              <w:pStyle w:val="TableParagraph"/>
              <w:spacing w:before="55"/>
              <w:ind w:left="231"/>
              <w:rPr>
                <w:sz w:val="20"/>
              </w:rPr>
            </w:pPr>
            <w:r>
              <w:rPr>
                <w:sz w:val="20"/>
              </w:rPr>
              <w:t>Minimum Front Yard Depth / Exterior Side Yard Width ………...</w:t>
            </w:r>
          </w:p>
        </w:tc>
        <w:tc>
          <w:tcPr>
            <w:tcW w:w="1991" w:type="dxa"/>
          </w:tcPr>
          <w:p w14:paraId="05B97C2B" w14:textId="454AD80F" w:rsidR="00EA4CF1" w:rsidRDefault="00A54946">
            <w:pPr>
              <w:pStyle w:val="TableParagraph"/>
              <w:spacing w:before="55"/>
              <w:ind w:left="259"/>
              <w:rPr>
                <w:sz w:val="20"/>
              </w:rPr>
            </w:pPr>
            <w:r>
              <w:rPr>
                <w:sz w:val="20"/>
              </w:rPr>
              <w:t>15</w:t>
            </w:r>
            <w:r w:rsidR="005B35D8">
              <w:rPr>
                <w:sz w:val="20"/>
              </w:rPr>
              <w:t>.0</w:t>
            </w:r>
            <w:r>
              <w:rPr>
                <w:sz w:val="20"/>
              </w:rPr>
              <w:t xml:space="preserve"> m</w:t>
            </w:r>
          </w:p>
        </w:tc>
      </w:tr>
      <w:tr w:rsidR="00EA4CF1" w14:paraId="1302F8B9" w14:textId="77777777">
        <w:trPr>
          <w:trHeight w:val="350"/>
        </w:trPr>
        <w:tc>
          <w:tcPr>
            <w:tcW w:w="676" w:type="dxa"/>
          </w:tcPr>
          <w:p w14:paraId="3A4FCDA9" w14:textId="3153EE4C" w:rsidR="00EA4CF1" w:rsidRDefault="00EA4CF1" w:rsidP="002F673D">
            <w:pPr>
              <w:pStyle w:val="TableParagraph"/>
              <w:numPr>
                <w:ilvl w:val="0"/>
                <w:numId w:val="456"/>
              </w:numPr>
              <w:spacing w:before="56"/>
              <w:ind w:right="210"/>
              <w:jc w:val="center"/>
              <w:rPr>
                <w:sz w:val="20"/>
              </w:rPr>
            </w:pPr>
          </w:p>
        </w:tc>
        <w:tc>
          <w:tcPr>
            <w:tcW w:w="6069" w:type="dxa"/>
          </w:tcPr>
          <w:p w14:paraId="2291ADF4" w14:textId="77777777" w:rsidR="00EA4CF1" w:rsidRDefault="00A54946">
            <w:pPr>
              <w:pStyle w:val="TableParagraph"/>
              <w:spacing w:before="56"/>
              <w:ind w:left="231"/>
              <w:rPr>
                <w:sz w:val="20"/>
              </w:rPr>
            </w:pPr>
            <w:r>
              <w:rPr>
                <w:sz w:val="20"/>
              </w:rPr>
              <w:t>Side Yard Width ………………………………………………….</w:t>
            </w:r>
          </w:p>
        </w:tc>
        <w:tc>
          <w:tcPr>
            <w:tcW w:w="1991" w:type="dxa"/>
          </w:tcPr>
          <w:p w14:paraId="49CB3026" w14:textId="7FF584FF" w:rsidR="00EA4CF1" w:rsidRDefault="00A54946">
            <w:pPr>
              <w:pStyle w:val="TableParagraph"/>
              <w:spacing w:before="56"/>
              <w:ind w:left="259"/>
              <w:rPr>
                <w:sz w:val="20"/>
              </w:rPr>
            </w:pPr>
            <w:r>
              <w:rPr>
                <w:sz w:val="20"/>
              </w:rPr>
              <w:t>5</w:t>
            </w:r>
            <w:r w:rsidR="005B35D8">
              <w:rPr>
                <w:sz w:val="20"/>
              </w:rPr>
              <w:t>.0</w:t>
            </w:r>
            <w:r>
              <w:rPr>
                <w:sz w:val="20"/>
              </w:rPr>
              <w:t xml:space="preserve"> m</w:t>
            </w:r>
          </w:p>
        </w:tc>
      </w:tr>
      <w:tr w:rsidR="00EA4CF1" w14:paraId="15A813C2" w14:textId="77777777">
        <w:trPr>
          <w:trHeight w:val="350"/>
        </w:trPr>
        <w:tc>
          <w:tcPr>
            <w:tcW w:w="676" w:type="dxa"/>
          </w:tcPr>
          <w:p w14:paraId="740C9FA7" w14:textId="7BE9A369" w:rsidR="00EA4CF1" w:rsidRDefault="00EA4CF1" w:rsidP="002F673D">
            <w:pPr>
              <w:pStyle w:val="TableParagraph"/>
              <w:numPr>
                <w:ilvl w:val="0"/>
                <w:numId w:val="456"/>
              </w:numPr>
              <w:spacing w:before="57"/>
              <w:ind w:right="210"/>
              <w:jc w:val="center"/>
              <w:rPr>
                <w:sz w:val="20"/>
              </w:rPr>
            </w:pPr>
          </w:p>
        </w:tc>
        <w:tc>
          <w:tcPr>
            <w:tcW w:w="6069" w:type="dxa"/>
          </w:tcPr>
          <w:p w14:paraId="2355D0B1" w14:textId="77777777" w:rsidR="00EA4CF1" w:rsidRDefault="00A54946">
            <w:pPr>
              <w:pStyle w:val="TableParagraph"/>
              <w:spacing w:before="57"/>
              <w:ind w:left="231"/>
              <w:rPr>
                <w:sz w:val="20"/>
              </w:rPr>
            </w:pPr>
            <w:r>
              <w:rPr>
                <w:sz w:val="20"/>
              </w:rPr>
              <w:t>Minimum Rear Yard Depth ………………………………............</w:t>
            </w:r>
          </w:p>
        </w:tc>
        <w:tc>
          <w:tcPr>
            <w:tcW w:w="1991" w:type="dxa"/>
          </w:tcPr>
          <w:p w14:paraId="2E33D611" w14:textId="4E62FC13" w:rsidR="00EA4CF1" w:rsidRDefault="00A54946">
            <w:pPr>
              <w:pStyle w:val="TableParagraph"/>
              <w:spacing w:before="57"/>
              <w:ind w:left="259"/>
              <w:rPr>
                <w:sz w:val="20"/>
              </w:rPr>
            </w:pPr>
            <w:r>
              <w:rPr>
                <w:sz w:val="20"/>
              </w:rPr>
              <w:t>10</w:t>
            </w:r>
            <w:r w:rsidR="005B35D8">
              <w:rPr>
                <w:sz w:val="20"/>
              </w:rPr>
              <w:t>.0</w:t>
            </w:r>
            <w:r>
              <w:rPr>
                <w:sz w:val="20"/>
              </w:rPr>
              <w:t xml:space="preserve"> m</w:t>
            </w:r>
          </w:p>
        </w:tc>
      </w:tr>
      <w:tr w:rsidR="00EA4CF1" w14:paraId="3940C2F8" w14:textId="77777777">
        <w:trPr>
          <w:trHeight w:val="350"/>
        </w:trPr>
        <w:tc>
          <w:tcPr>
            <w:tcW w:w="676" w:type="dxa"/>
          </w:tcPr>
          <w:p w14:paraId="6C0ABB30" w14:textId="4D2EF020" w:rsidR="00EA4CF1" w:rsidRDefault="00EA4CF1" w:rsidP="002F673D">
            <w:pPr>
              <w:pStyle w:val="TableParagraph"/>
              <w:numPr>
                <w:ilvl w:val="0"/>
                <w:numId w:val="456"/>
              </w:numPr>
              <w:spacing w:before="56"/>
              <w:ind w:right="210"/>
              <w:jc w:val="center"/>
              <w:rPr>
                <w:sz w:val="20"/>
              </w:rPr>
            </w:pPr>
          </w:p>
        </w:tc>
        <w:tc>
          <w:tcPr>
            <w:tcW w:w="6069" w:type="dxa"/>
          </w:tcPr>
          <w:p w14:paraId="72BC05BD" w14:textId="77777777" w:rsidR="00EA4CF1" w:rsidRDefault="00A54946">
            <w:pPr>
              <w:pStyle w:val="TableParagraph"/>
              <w:spacing w:before="56"/>
              <w:ind w:left="231"/>
              <w:rPr>
                <w:sz w:val="20"/>
              </w:rPr>
            </w:pPr>
            <w:r>
              <w:rPr>
                <w:sz w:val="20"/>
              </w:rPr>
              <w:t>Maximum Lot Coverage ………………………………….............</w:t>
            </w:r>
          </w:p>
        </w:tc>
        <w:tc>
          <w:tcPr>
            <w:tcW w:w="1991" w:type="dxa"/>
          </w:tcPr>
          <w:p w14:paraId="323513AE" w14:textId="77777777" w:rsidR="00EA4CF1" w:rsidRDefault="00A54946">
            <w:pPr>
              <w:pStyle w:val="TableParagraph"/>
              <w:spacing w:before="56"/>
              <w:ind w:left="259"/>
              <w:rPr>
                <w:sz w:val="20"/>
              </w:rPr>
            </w:pPr>
            <w:r>
              <w:rPr>
                <w:sz w:val="20"/>
              </w:rPr>
              <w:t>30%</w:t>
            </w:r>
          </w:p>
        </w:tc>
      </w:tr>
      <w:tr w:rsidR="00EA4CF1" w14:paraId="4C72D82E" w14:textId="77777777">
        <w:trPr>
          <w:trHeight w:val="286"/>
        </w:trPr>
        <w:tc>
          <w:tcPr>
            <w:tcW w:w="676" w:type="dxa"/>
          </w:tcPr>
          <w:p w14:paraId="048465E2" w14:textId="1CBED491" w:rsidR="00EA4CF1" w:rsidRDefault="00EA4CF1" w:rsidP="002F673D">
            <w:pPr>
              <w:pStyle w:val="TableParagraph"/>
              <w:numPr>
                <w:ilvl w:val="0"/>
                <w:numId w:val="456"/>
              </w:numPr>
              <w:spacing w:before="56" w:line="210" w:lineRule="exact"/>
              <w:ind w:right="210"/>
              <w:jc w:val="center"/>
              <w:rPr>
                <w:sz w:val="20"/>
              </w:rPr>
            </w:pPr>
          </w:p>
        </w:tc>
        <w:tc>
          <w:tcPr>
            <w:tcW w:w="6069" w:type="dxa"/>
          </w:tcPr>
          <w:p w14:paraId="66455502" w14:textId="77777777" w:rsidR="00EA4CF1" w:rsidRDefault="00A54946">
            <w:pPr>
              <w:pStyle w:val="TableParagraph"/>
              <w:spacing w:before="56" w:line="210" w:lineRule="exact"/>
              <w:ind w:left="231"/>
              <w:rPr>
                <w:sz w:val="20"/>
              </w:rPr>
            </w:pPr>
            <w:r>
              <w:rPr>
                <w:sz w:val="20"/>
              </w:rPr>
              <w:t>Landscaped Open Space ………………………………………….</w:t>
            </w:r>
          </w:p>
        </w:tc>
        <w:tc>
          <w:tcPr>
            <w:tcW w:w="1991" w:type="dxa"/>
          </w:tcPr>
          <w:p w14:paraId="0CDB19A0" w14:textId="77777777" w:rsidR="00EA4CF1" w:rsidRDefault="00A54946">
            <w:pPr>
              <w:pStyle w:val="TableParagraph"/>
              <w:spacing w:before="56" w:line="210" w:lineRule="exact"/>
              <w:ind w:left="259"/>
              <w:rPr>
                <w:sz w:val="20"/>
              </w:rPr>
            </w:pPr>
            <w:r>
              <w:rPr>
                <w:sz w:val="20"/>
              </w:rPr>
              <w:t>30%</w:t>
            </w:r>
          </w:p>
        </w:tc>
      </w:tr>
    </w:tbl>
    <w:p w14:paraId="4F3B9314" w14:textId="77777777" w:rsidR="00EA4CF1" w:rsidRDefault="00A54946" w:rsidP="00283120">
      <w:pPr>
        <w:pStyle w:val="Heading3"/>
        <w:numPr>
          <w:ilvl w:val="1"/>
          <w:numId w:val="16"/>
        </w:numPr>
        <w:tabs>
          <w:tab w:val="left" w:pos="2377"/>
        </w:tabs>
        <w:ind w:hanging="577"/>
      </w:pPr>
      <w:bookmarkStart w:id="426" w:name="_Toc203722064"/>
      <w:r>
        <w:t>SPECIAL</w:t>
      </w:r>
      <w:r>
        <w:rPr>
          <w:spacing w:val="-1"/>
        </w:rPr>
        <w:t xml:space="preserve"> </w:t>
      </w:r>
      <w:r>
        <w:t>PROVISIONS</w:t>
      </w:r>
      <w:bookmarkEnd w:id="426"/>
    </w:p>
    <w:p w14:paraId="2A80E486" w14:textId="77777777" w:rsidR="00EA4CF1" w:rsidRDefault="00A54946" w:rsidP="00452DAA">
      <w:pPr>
        <w:pStyle w:val="ProvisionTextnonum"/>
      </w:pPr>
      <w:r>
        <w:t>The following provisions shall apply in the A3 Zone:</w:t>
      </w:r>
    </w:p>
    <w:p w14:paraId="78AB0B42" w14:textId="169F73FC" w:rsidR="00EA4CF1" w:rsidRPr="00CD2422" w:rsidRDefault="00A54946" w:rsidP="002F673D">
      <w:pPr>
        <w:pStyle w:val="Heading5"/>
        <w:numPr>
          <w:ilvl w:val="0"/>
          <w:numId w:val="474"/>
        </w:numPr>
      </w:pPr>
      <w:r w:rsidRPr="00CD2422">
        <w:t>Existing Agricultural Lots (Under Minimum Lot Frontage)</w:t>
      </w:r>
    </w:p>
    <w:p w14:paraId="122B92F2" w14:textId="77777777" w:rsidR="00EA4CF1" w:rsidRDefault="00A54946" w:rsidP="00452DAA">
      <w:pPr>
        <w:pStyle w:val="ProvisionTextnonum"/>
      </w:pPr>
      <w:r>
        <w:t>Notwithstanding the provisions of Subsection 20.3 where an existing lot has a lesser lot frontage than required under this By-law and is developed for an agricultural use, with or without existing agricultural buildings and accessory structures, additional agricultural buildings and structures may be erected, or existing agricultural structures may be altered providing all other requirements of this By-law are complied with. The lot will be deemed to conform with the By-law with respect to minimum lot frontage provisions.</w:t>
      </w:r>
    </w:p>
    <w:p w14:paraId="0FFC1C64" w14:textId="77777777" w:rsidR="00EA4CF1" w:rsidRDefault="00A54946" w:rsidP="00283120">
      <w:pPr>
        <w:pStyle w:val="Heading3"/>
        <w:numPr>
          <w:ilvl w:val="1"/>
          <w:numId w:val="16"/>
        </w:numPr>
        <w:tabs>
          <w:tab w:val="left" w:pos="2377"/>
        </w:tabs>
        <w:ind w:hanging="577"/>
      </w:pPr>
      <w:bookmarkStart w:id="427" w:name="_Toc203722065"/>
      <w:r>
        <w:t>EXCEPTIONS</w:t>
      </w:r>
      <w:bookmarkEnd w:id="427"/>
    </w:p>
    <w:p w14:paraId="0472F67D" w14:textId="2F376F7B" w:rsidR="00EA4CF1" w:rsidRDefault="00A54946" w:rsidP="00452DAA">
      <w:pPr>
        <w:pStyle w:val="ProvisionTextnonum"/>
      </w:pPr>
      <w:r>
        <w:t>The following site-specific zones apply to existing or unique situations that are not the standard</w:t>
      </w:r>
      <w:r>
        <w:rPr>
          <w:spacing w:val="-16"/>
        </w:rPr>
        <w:t xml:space="preserve"> </w:t>
      </w:r>
      <w:r>
        <w:t>“A3”</w:t>
      </w:r>
      <w:r>
        <w:rPr>
          <w:spacing w:val="-14"/>
        </w:rPr>
        <w:t xml:space="preserve"> </w:t>
      </w:r>
      <w:r>
        <w:t>Zone.</w:t>
      </w:r>
      <w:r>
        <w:rPr>
          <w:spacing w:val="25"/>
        </w:rPr>
        <w:t xml:space="preserve"> </w:t>
      </w:r>
      <w:r>
        <w:t>If</w:t>
      </w:r>
      <w:r>
        <w:rPr>
          <w:spacing w:val="-14"/>
        </w:rPr>
        <w:t xml:space="preserve"> </w:t>
      </w:r>
      <w:r>
        <w:t>a</w:t>
      </w:r>
      <w:r>
        <w:rPr>
          <w:spacing w:val="-15"/>
        </w:rPr>
        <w:t xml:space="preserve"> </w:t>
      </w:r>
      <w:r>
        <w:t>regulation</w:t>
      </w:r>
      <w:r>
        <w:rPr>
          <w:spacing w:val="-15"/>
        </w:rPr>
        <w:t xml:space="preserve"> </w:t>
      </w:r>
      <w:r>
        <w:t>or</w:t>
      </w:r>
      <w:r>
        <w:rPr>
          <w:spacing w:val="-15"/>
        </w:rPr>
        <w:t xml:space="preserve"> </w:t>
      </w:r>
      <w:r>
        <w:t>use</w:t>
      </w:r>
      <w:r>
        <w:rPr>
          <w:spacing w:val="-13"/>
        </w:rPr>
        <w:t xml:space="preserve"> </w:t>
      </w:r>
      <w:r>
        <w:t>is</w:t>
      </w:r>
      <w:r>
        <w:rPr>
          <w:spacing w:val="-14"/>
        </w:rPr>
        <w:t xml:space="preserve"> </w:t>
      </w:r>
      <w:r>
        <w:t>not</w:t>
      </w:r>
      <w:r>
        <w:rPr>
          <w:spacing w:val="-16"/>
        </w:rPr>
        <w:t xml:space="preserve"> </w:t>
      </w:r>
      <w:r>
        <w:t>specified,</w:t>
      </w:r>
      <w:r>
        <w:rPr>
          <w:spacing w:val="-15"/>
        </w:rPr>
        <w:t xml:space="preserve"> </w:t>
      </w:r>
      <w:r>
        <w:t>the</w:t>
      </w:r>
      <w:r>
        <w:rPr>
          <w:spacing w:val="-13"/>
        </w:rPr>
        <w:t xml:space="preserve"> </w:t>
      </w:r>
      <w:r>
        <w:t>permitted</w:t>
      </w:r>
      <w:r>
        <w:rPr>
          <w:spacing w:val="-16"/>
        </w:rPr>
        <w:t xml:space="preserve"> </w:t>
      </w:r>
      <w:r>
        <w:t>uses</w:t>
      </w:r>
      <w:r>
        <w:rPr>
          <w:spacing w:val="-14"/>
        </w:rPr>
        <w:t xml:space="preserve"> </w:t>
      </w:r>
      <w:r>
        <w:t>of</w:t>
      </w:r>
      <w:r>
        <w:rPr>
          <w:spacing w:val="-14"/>
        </w:rPr>
        <w:t xml:space="preserve"> </w:t>
      </w:r>
      <w:r>
        <w:t>Subsection</w:t>
      </w:r>
      <w:r w:rsidR="00452DAA">
        <w:t xml:space="preserve"> </w:t>
      </w:r>
      <w:r>
        <w:t>20.2 and the regulations of 20.3 and 20.4 shall apply.</w:t>
      </w:r>
    </w:p>
    <w:p w14:paraId="09EE39B3" w14:textId="77777777" w:rsidR="00EA4CF1" w:rsidRDefault="00A54946" w:rsidP="002F673D">
      <w:pPr>
        <w:pStyle w:val="aprovisionnum"/>
        <w:numPr>
          <w:ilvl w:val="0"/>
          <w:numId w:val="457"/>
        </w:numPr>
      </w:pPr>
      <w:r w:rsidRPr="00452DAA">
        <w:rPr>
          <w:b/>
        </w:rPr>
        <w:t xml:space="preserve">A3-1 </w:t>
      </w:r>
      <w:r>
        <w:t>(7607 Scotchmere</w:t>
      </w:r>
      <w:r w:rsidRPr="00452DAA">
        <w:rPr>
          <w:spacing w:val="-2"/>
        </w:rPr>
        <w:t xml:space="preserve"> </w:t>
      </w:r>
      <w:r>
        <w:t>Drive)</w:t>
      </w:r>
    </w:p>
    <w:p w14:paraId="07B0CA5C" w14:textId="77777777" w:rsidR="00EA4CF1" w:rsidRDefault="00A54946" w:rsidP="002F673D">
      <w:pPr>
        <w:pStyle w:val="asubprovision1letter"/>
        <w:numPr>
          <w:ilvl w:val="0"/>
          <w:numId w:val="458"/>
        </w:numPr>
      </w:pPr>
      <w:r w:rsidRPr="00452DAA">
        <w:rPr>
          <w:b/>
        </w:rPr>
        <w:t xml:space="preserve">Defined Area: </w:t>
      </w:r>
      <w:r>
        <w:t>A3-1 as shown on Schedule 'A', Map No.9 to this</w:t>
      </w:r>
      <w:r w:rsidRPr="00452DAA">
        <w:rPr>
          <w:spacing w:val="-1"/>
        </w:rPr>
        <w:t xml:space="preserve"> </w:t>
      </w:r>
      <w:r>
        <w:t>By-law.</w:t>
      </w:r>
    </w:p>
    <w:p w14:paraId="244FE9C4" w14:textId="1B5FF551" w:rsidR="00EA4CF1" w:rsidRDefault="00452DAA" w:rsidP="002F673D">
      <w:pPr>
        <w:pStyle w:val="asubprovision1letter"/>
        <w:numPr>
          <w:ilvl w:val="0"/>
          <w:numId w:val="458"/>
        </w:numPr>
      </w:pPr>
      <w:r>
        <w:rPr>
          <w:b/>
          <w:bCs/>
          <w:color w:val="FF0000"/>
        </w:rPr>
        <w:t>Lot Provisions:</w:t>
      </w:r>
    </w:p>
    <w:p w14:paraId="59E3DADA" w14:textId="686BAC6D" w:rsidR="00452DAA" w:rsidRDefault="00A54946" w:rsidP="00452DAA">
      <w:pPr>
        <w:pStyle w:val="asubprov2existing"/>
      </w:pPr>
      <w:r w:rsidRPr="00452DAA">
        <w:t xml:space="preserve">Minimum Side-yard Width: </w:t>
      </w:r>
      <w:r w:rsidR="00452DAA">
        <w:tab/>
      </w:r>
      <w:r w:rsidR="00452DAA">
        <w:tab/>
      </w:r>
      <w:r w:rsidR="00452DAA">
        <w:tab/>
      </w:r>
      <w:r>
        <w:t>2</w:t>
      </w:r>
      <w:r w:rsidR="005B35D8">
        <w:t>.0</w:t>
      </w:r>
      <w:r w:rsidRPr="00452DAA">
        <w:rPr>
          <w:spacing w:val="-9"/>
        </w:rPr>
        <w:t xml:space="preserve"> </w:t>
      </w:r>
      <w:r>
        <w:t xml:space="preserve">m </w:t>
      </w:r>
    </w:p>
    <w:p w14:paraId="28C7BC7A" w14:textId="42013FC2" w:rsidR="00EA4CF1" w:rsidRPr="00452DAA" w:rsidRDefault="00A54946" w:rsidP="00452DAA">
      <w:pPr>
        <w:pStyle w:val="aprovisionnum"/>
        <w:rPr>
          <w:b/>
          <w:bCs/>
        </w:rPr>
      </w:pPr>
      <w:r>
        <w:tab/>
      </w:r>
      <w:r w:rsidRPr="00452DAA">
        <w:rPr>
          <w:b/>
          <w:bCs/>
        </w:rPr>
        <w:t>A3-2</w:t>
      </w:r>
    </w:p>
    <w:p w14:paraId="1196579C" w14:textId="0CFB01D0" w:rsidR="00EA4CF1" w:rsidRDefault="00A54946" w:rsidP="002F673D">
      <w:pPr>
        <w:pStyle w:val="asubprovision1letter"/>
        <w:numPr>
          <w:ilvl w:val="0"/>
          <w:numId w:val="459"/>
        </w:numPr>
      </w:pPr>
      <w:r w:rsidRPr="00452DAA">
        <w:rPr>
          <w:b/>
        </w:rPr>
        <w:t>Defined Area</w:t>
      </w:r>
      <w:r>
        <w:t>: A3-2 as shown on Schedule ‘A’, Map No. 11 to this By-law.</w:t>
      </w:r>
    </w:p>
    <w:p w14:paraId="4FABB37E" w14:textId="020B5140" w:rsidR="00EA4CF1" w:rsidRDefault="00452DAA" w:rsidP="002F673D">
      <w:pPr>
        <w:pStyle w:val="asubprovision1letter"/>
        <w:numPr>
          <w:ilvl w:val="0"/>
          <w:numId w:val="459"/>
        </w:numPr>
      </w:pPr>
      <w:r>
        <w:rPr>
          <w:b/>
          <w:bCs/>
          <w:color w:val="FF0000"/>
        </w:rPr>
        <w:t>Lot Provisions</w:t>
      </w:r>
    </w:p>
    <w:p w14:paraId="0911CEFB" w14:textId="1AC43C01" w:rsidR="00EA4CF1" w:rsidRDefault="00A54946" w:rsidP="00452DAA">
      <w:pPr>
        <w:pStyle w:val="asubprov2existing"/>
      </w:pPr>
      <w:r w:rsidRPr="00452DAA">
        <w:t>Minimum Lot Frontage</w:t>
      </w:r>
      <w:r>
        <w:t xml:space="preserve">: </w:t>
      </w:r>
      <w:r w:rsidR="00452DAA">
        <w:tab/>
      </w:r>
      <w:r w:rsidR="00452DAA">
        <w:tab/>
      </w:r>
      <w:r w:rsidR="00452DAA">
        <w:tab/>
      </w:r>
      <w:r>
        <w:t>110</w:t>
      </w:r>
      <w:r w:rsidR="005B35D8">
        <w:t>.0</w:t>
      </w:r>
      <w:r>
        <w:t xml:space="preserve"> m (360</w:t>
      </w:r>
      <w:r w:rsidRPr="00452DAA">
        <w:rPr>
          <w:spacing w:val="-1"/>
        </w:rPr>
        <w:t xml:space="preserve"> </w:t>
      </w:r>
      <w:r>
        <w:t>ft)</w:t>
      </w:r>
    </w:p>
    <w:p w14:paraId="4727621F" w14:textId="77777777" w:rsidR="00EA4CF1" w:rsidRDefault="00A54946" w:rsidP="00452DAA">
      <w:pPr>
        <w:pStyle w:val="aprovisionnum"/>
      </w:pPr>
      <w:r>
        <w:rPr>
          <w:b/>
        </w:rPr>
        <w:t xml:space="preserve">A3-3 </w:t>
      </w:r>
      <w:r>
        <w:t>(8540 Irish</w:t>
      </w:r>
      <w:r>
        <w:rPr>
          <w:spacing w:val="-4"/>
        </w:rPr>
        <w:t xml:space="preserve"> </w:t>
      </w:r>
      <w:r>
        <w:t>Drive)</w:t>
      </w:r>
    </w:p>
    <w:p w14:paraId="1B578BEB" w14:textId="77777777" w:rsidR="00EA4CF1" w:rsidRDefault="00A54946" w:rsidP="00452DAA">
      <w:pPr>
        <w:pStyle w:val="asubprovision1letter"/>
      </w:pPr>
      <w:r>
        <w:rPr>
          <w:b/>
        </w:rPr>
        <w:t xml:space="preserve">Defined Area: </w:t>
      </w:r>
      <w:r>
        <w:t>A3-3 as shown on Schedule ‘A’ Map No. 29 to this</w:t>
      </w:r>
      <w:r>
        <w:rPr>
          <w:spacing w:val="-3"/>
        </w:rPr>
        <w:t xml:space="preserve"> </w:t>
      </w:r>
      <w:r>
        <w:t>By-law.</w:t>
      </w:r>
    </w:p>
    <w:p w14:paraId="089F7311" w14:textId="7DD3933F" w:rsidR="00EA4CF1" w:rsidRDefault="00452DAA" w:rsidP="00452DAA">
      <w:pPr>
        <w:pStyle w:val="asubprovision1letter"/>
      </w:pPr>
      <w:r>
        <w:rPr>
          <w:b/>
          <w:bCs/>
          <w:color w:val="FF0000"/>
        </w:rPr>
        <w:t xml:space="preserve">Permitted Uses: </w:t>
      </w:r>
    </w:p>
    <w:p w14:paraId="680E0B98" w14:textId="77777777" w:rsidR="00EA4CF1" w:rsidRDefault="00A54946" w:rsidP="00452DAA">
      <w:pPr>
        <w:pStyle w:val="asubprov2existing"/>
      </w:pPr>
      <w:r>
        <w:t>No livestock is permitted within the 409 m² (4,402 ft²) metal clad building or the 76 m² (818 ft²) frame barn that exists as of June 15,</w:t>
      </w:r>
      <w:r>
        <w:rPr>
          <w:spacing w:val="-4"/>
        </w:rPr>
        <w:t xml:space="preserve"> </w:t>
      </w:r>
      <w:r>
        <w:t>2020.</w:t>
      </w:r>
    </w:p>
    <w:p w14:paraId="0B815DC8" w14:textId="77777777" w:rsidR="00EA4CF1" w:rsidRDefault="00A54946" w:rsidP="00B32DAD">
      <w:pPr>
        <w:pStyle w:val="aprovisionnum"/>
        <w:keepNext/>
        <w:ind w:left="2517"/>
      </w:pPr>
      <w:r>
        <w:rPr>
          <w:b/>
        </w:rPr>
        <w:t xml:space="preserve">A3-4 </w:t>
      </w:r>
      <w:r>
        <w:t>(7221 Longwoods</w:t>
      </w:r>
      <w:r>
        <w:rPr>
          <w:spacing w:val="2"/>
        </w:rPr>
        <w:t xml:space="preserve"> </w:t>
      </w:r>
      <w:r>
        <w:t>Road)</w:t>
      </w:r>
    </w:p>
    <w:p w14:paraId="3E4F5443" w14:textId="77777777" w:rsidR="00EA4CF1" w:rsidRDefault="00A54946" w:rsidP="002F673D">
      <w:pPr>
        <w:pStyle w:val="asubprovision1letter"/>
        <w:numPr>
          <w:ilvl w:val="0"/>
          <w:numId w:val="460"/>
        </w:numPr>
      </w:pPr>
      <w:r w:rsidRPr="00452DAA">
        <w:rPr>
          <w:b/>
        </w:rPr>
        <w:t xml:space="preserve">Defined Area: </w:t>
      </w:r>
      <w:r>
        <w:t>A3-4 as shown on Schedule ‘A’ Map No. 32 to this</w:t>
      </w:r>
      <w:r w:rsidRPr="00452DAA">
        <w:rPr>
          <w:spacing w:val="-3"/>
        </w:rPr>
        <w:t xml:space="preserve"> </w:t>
      </w:r>
      <w:r>
        <w:t>By-law.</w:t>
      </w:r>
    </w:p>
    <w:p w14:paraId="73A29084" w14:textId="77777777" w:rsidR="00452DAA" w:rsidRPr="00452DAA" w:rsidRDefault="00A54946" w:rsidP="002F673D">
      <w:pPr>
        <w:pStyle w:val="asubprovision1letter"/>
        <w:numPr>
          <w:ilvl w:val="0"/>
          <w:numId w:val="460"/>
        </w:numPr>
      </w:pPr>
      <w:r w:rsidRPr="00452DAA">
        <w:rPr>
          <w:b/>
        </w:rPr>
        <w:t xml:space="preserve">Permitted Uses: </w:t>
      </w:r>
    </w:p>
    <w:p w14:paraId="06DC822F" w14:textId="7AE8141F" w:rsidR="00EA4CF1" w:rsidRPr="00452DAA" w:rsidRDefault="00A54946" w:rsidP="00FB6CC4">
      <w:pPr>
        <w:pStyle w:val="asubprov2existing"/>
        <w:spacing w:before="6"/>
        <w:rPr>
          <w:sz w:val="19"/>
        </w:rPr>
      </w:pPr>
      <w:r>
        <w:t>No livestock is permitted within the retired poultry barn that is now used for storage that exists as of October 19,</w:t>
      </w:r>
      <w:r w:rsidRPr="00452DAA">
        <w:rPr>
          <w:spacing w:val="2"/>
        </w:rPr>
        <w:t xml:space="preserve"> </w:t>
      </w:r>
      <w:r>
        <w:t>2020</w:t>
      </w:r>
    </w:p>
    <w:p w14:paraId="547AFD6C" w14:textId="77777777" w:rsidR="00EA4CF1" w:rsidRDefault="00A54946" w:rsidP="00452DAA">
      <w:pPr>
        <w:pStyle w:val="aprovisionnum"/>
      </w:pPr>
      <w:r>
        <w:rPr>
          <w:b/>
        </w:rPr>
        <w:t xml:space="preserve">A3-5 </w:t>
      </w:r>
      <w:r>
        <w:t>(8338 Scotchmere</w:t>
      </w:r>
      <w:r>
        <w:rPr>
          <w:spacing w:val="-2"/>
        </w:rPr>
        <w:t xml:space="preserve"> </w:t>
      </w:r>
      <w:r>
        <w:t>Drive)</w:t>
      </w:r>
    </w:p>
    <w:p w14:paraId="2967CBC3" w14:textId="77777777" w:rsidR="00EA4CF1" w:rsidRDefault="00A54946" w:rsidP="002F673D">
      <w:pPr>
        <w:pStyle w:val="asubprovision1letter"/>
        <w:numPr>
          <w:ilvl w:val="0"/>
          <w:numId w:val="461"/>
        </w:numPr>
      </w:pPr>
      <w:r w:rsidRPr="00452DAA">
        <w:rPr>
          <w:b/>
        </w:rPr>
        <w:t xml:space="preserve">Defined Area: </w:t>
      </w:r>
      <w:r>
        <w:t>A3-5 as shown on Schedule ‘A’ Map No. 10 to this</w:t>
      </w:r>
      <w:r w:rsidRPr="00452DAA">
        <w:rPr>
          <w:spacing w:val="-3"/>
        </w:rPr>
        <w:t xml:space="preserve"> </w:t>
      </w:r>
      <w:r>
        <w:t>By-law.</w:t>
      </w:r>
    </w:p>
    <w:p w14:paraId="45F31C0B" w14:textId="77777777" w:rsidR="00452DAA" w:rsidRPr="00452DAA" w:rsidRDefault="00A54946" w:rsidP="002F673D">
      <w:pPr>
        <w:pStyle w:val="asubprovision1letter"/>
        <w:numPr>
          <w:ilvl w:val="0"/>
          <w:numId w:val="461"/>
        </w:numPr>
      </w:pPr>
      <w:r w:rsidRPr="00452DAA">
        <w:rPr>
          <w:b/>
        </w:rPr>
        <w:t xml:space="preserve">Permitted Uses: </w:t>
      </w:r>
    </w:p>
    <w:p w14:paraId="4C70E04F" w14:textId="78FE1185" w:rsidR="00EA4CF1" w:rsidRDefault="00A54946" w:rsidP="00452DAA">
      <w:pPr>
        <w:pStyle w:val="asubprov2existing"/>
      </w:pPr>
      <w:r>
        <w:t>No livestock is permitted within the retired poultry barn that is now used for storage that exists as of November 2,</w:t>
      </w:r>
      <w:r w:rsidRPr="00452DAA">
        <w:rPr>
          <w:spacing w:val="1"/>
        </w:rPr>
        <w:t xml:space="preserve"> </w:t>
      </w:r>
      <w:r>
        <w:t>2020.</w:t>
      </w:r>
    </w:p>
    <w:p w14:paraId="1A66CB35" w14:textId="77777777" w:rsidR="00EA4CF1" w:rsidRDefault="00A54946" w:rsidP="00452DAA">
      <w:pPr>
        <w:pStyle w:val="aprovisionnum"/>
      </w:pPr>
      <w:r>
        <w:rPr>
          <w:b/>
        </w:rPr>
        <w:t xml:space="preserve">A3-6 </w:t>
      </w:r>
      <w:r>
        <w:t>(9388 Scotchmere</w:t>
      </w:r>
      <w:r>
        <w:rPr>
          <w:spacing w:val="-2"/>
        </w:rPr>
        <w:t xml:space="preserve"> </w:t>
      </w:r>
      <w:r>
        <w:t>Drive)</w:t>
      </w:r>
    </w:p>
    <w:p w14:paraId="748E7A48" w14:textId="77777777" w:rsidR="00EA4CF1" w:rsidRDefault="00A54946" w:rsidP="002F673D">
      <w:pPr>
        <w:pStyle w:val="asubprovision1letter"/>
        <w:numPr>
          <w:ilvl w:val="0"/>
          <w:numId w:val="462"/>
        </w:numPr>
      </w:pPr>
      <w:r w:rsidRPr="00452DAA">
        <w:rPr>
          <w:b/>
        </w:rPr>
        <w:t xml:space="preserve">Defined Area: </w:t>
      </w:r>
      <w:r>
        <w:t>A3-6 as shown on Schedule ‘A’ Map No. 12 to this</w:t>
      </w:r>
      <w:r w:rsidRPr="00452DAA">
        <w:rPr>
          <w:spacing w:val="3"/>
        </w:rPr>
        <w:t xml:space="preserve"> </w:t>
      </w:r>
      <w:r>
        <w:t>By-law.</w:t>
      </w:r>
    </w:p>
    <w:p w14:paraId="31916ADD" w14:textId="77777777" w:rsidR="00EA4CF1" w:rsidRDefault="00A54946" w:rsidP="002F673D">
      <w:pPr>
        <w:pStyle w:val="asubprovision1letter"/>
        <w:numPr>
          <w:ilvl w:val="0"/>
          <w:numId w:val="462"/>
        </w:numPr>
      </w:pPr>
      <w:r w:rsidRPr="00452DAA">
        <w:rPr>
          <w:b/>
          <w:bCs/>
        </w:rPr>
        <w:t>Permitted</w:t>
      </w:r>
      <w:r w:rsidRPr="00452DAA">
        <w:rPr>
          <w:b/>
          <w:bCs/>
          <w:spacing w:val="-2"/>
        </w:rPr>
        <w:t xml:space="preserve"> </w:t>
      </w:r>
      <w:r w:rsidRPr="00452DAA">
        <w:rPr>
          <w:b/>
          <w:bCs/>
        </w:rPr>
        <w:t>Uses</w:t>
      </w:r>
      <w:r>
        <w:t>:</w:t>
      </w:r>
    </w:p>
    <w:p w14:paraId="28F79B53" w14:textId="77777777" w:rsidR="00EA4CF1" w:rsidRDefault="00A54946" w:rsidP="00452DAA">
      <w:pPr>
        <w:pStyle w:val="asubprov2existing"/>
      </w:pPr>
      <w:r>
        <w:t>All uses permitted in the A3</w:t>
      </w:r>
      <w:r>
        <w:rPr>
          <w:spacing w:val="-1"/>
        </w:rPr>
        <w:t xml:space="preserve"> </w:t>
      </w:r>
      <w:r>
        <w:t>Zone</w:t>
      </w:r>
    </w:p>
    <w:p w14:paraId="3E0E982B" w14:textId="77777777" w:rsidR="00EA4CF1" w:rsidRDefault="00A54946" w:rsidP="00452DAA">
      <w:pPr>
        <w:pStyle w:val="asubprov2existing"/>
      </w:pPr>
      <w:r>
        <w:t>No livestock is permitted within the shed that exists as of February 21, 2023</w:t>
      </w:r>
    </w:p>
    <w:p w14:paraId="34B9A582" w14:textId="77777777" w:rsidR="00EA4CF1" w:rsidRDefault="00A54946" w:rsidP="00452DAA">
      <w:pPr>
        <w:pStyle w:val="asubprovision1letter"/>
      </w:pPr>
      <w:r w:rsidRPr="00452DAA">
        <w:rPr>
          <w:b/>
          <w:bCs/>
        </w:rPr>
        <w:t>Lot</w:t>
      </w:r>
      <w:r w:rsidRPr="00452DAA">
        <w:rPr>
          <w:b/>
          <w:bCs/>
          <w:spacing w:val="-1"/>
        </w:rPr>
        <w:t xml:space="preserve"> </w:t>
      </w:r>
      <w:r w:rsidRPr="00452DAA">
        <w:rPr>
          <w:b/>
          <w:bCs/>
        </w:rPr>
        <w:t>Provisions</w:t>
      </w:r>
      <w:r>
        <w:t>:</w:t>
      </w:r>
    </w:p>
    <w:p w14:paraId="6779402E" w14:textId="5285D95F" w:rsidR="00EA4CF1" w:rsidRDefault="00A54946" w:rsidP="00452DAA">
      <w:pPr>
        <w:pStyle w:val="asubprov2existing"/>
      </w:pPr>
      <w:r>
        <w:t>Minimum Side Yard Width of the shed that exists as</w:t>
      </w:r>
      <w:r>
        <w:rPr>
          <w:spacing w:val="-2"/>
        </w:rPr>
        <w:t xml:space="preserve"> </w:t>
      </w:r>
      <w:r>
        <w:t>of</w:t>
      </w:r>
      <w:r w:rsidR="00452DAA">
        <w:t xml:space="preserve"> </w:t>
      </w:r>
      <w:r>
        <w:t>February</w:t>
      </w:r>
      <w:r w:rsidRPr="00452DAA">
        <w:rPr>
          <w:spacing w:val="-4"/>
        </w:rPr>
        <w:t xml:space="preserve"> </w:t>
      </w:r>
      <w:r>
        <w:t>21,</w:t>
      </w:r>
      <w:r w:rsidRPr="00452DAA">
        <w:rPr>
          <w:spacing w:val="-1"/>
        </w:rPr>
        <w:t xml:space="preserve"> </w:t>
      </w:r>
      <w:r>
        <w:t>2023</w:t>
      </w:r>
      <w:r>
        <w:tab/>
      </w:r>
      <w:r w:rsidR="00452DAA">
        <w:tab/>
      </w:r>
      <w:r w:rsidR="00452DAA">
        <w:tab/>
      </w:r>
      <w:r w:rsidR="00452DAA">
        <w:tab/>
      </w:r>
      <w:r w:rsidR="00452DAA">
        <w:tab/>
      </w:r>
      <w:r w:rsidR="00452DAA">
        <w:tab/>
      </w:r>
      <w:r>
        <w:t>3</w:t>
      </w:r>
      <w:r w:rsidRPr="00452DAA">
        <w:rPr>
          <w:spacing w:val="-1"/>
        </w:rPr>
        <w:t xml:space="preserve"> </w:t>
      </w:r>
      <w:r>
        <w:t>m</w:t>
      </w:r>
    </w:p>
    <w:p w14:paraId="65ACAE16" w14:textId="77777777" w:rsidR="00EA4CF1" w:rsidRDefault="00A54946" w:rsidP="00452DAA">
      <w:pPr>
        <w:pStyle w:val="aprovisionnum"/>
      </w:pPr>
      <w:r>
        <w:rPr>
          <w:b/>
        </w:rPr>
        <w:t xml:space="preserve">A3-7 </w:t>
      </w:r>
      <w:r>
        <w:t>(Formerly Part of 7870 Falconbridge</w:t>
      </w:r>
      <w:r>
        <w:rPr>
          <w:spacing w:val="-1"/>
        </w:rPr>
        <w:t xml:space="preserve"> </w:t>
      </w:r>
      <w:r>
        <w:t>Drive)</w:t>
      </w:r>
    </w:p>
    <w:p w14:paraId="2C9F6C64" w14:textId="77777777" w:rsidR="00EA4CF1" w:rsidRDefault="00A54946" w:rsidP="002F673D">
      <w:pPr>
        <w:pStyle w:val="asubprovision1letter"/>
        <w:numPr>
          <w:ilvl w:val="0"/>
          <w:numId w:val="463"/>
        </w:numPr>
      </w:pPr>
      <w:r w:rsidRPr="00452DAA">
        <w:rPr>
          <w:b/>
        </w:rPr>
        <w:t xml:space="preserve">Defined Area: </w:t>
      </w:r>
      <w:r>
        <w:t>A3-7 as shown on Schedule ‘A’ Map No. 21 to this</w:t>
      </w:r>
      <w:r w:rsidRPr="00452DAA">
        <w:rPr>
          <w:spacing w:val="5"/>
        </w:rPr>
        <w:t xml:space="preserve"> </w:t>
      </w:r>
      <w:r>
        <w:t>By-law.</w:t>
      </w:r>
    </w:p>
    <w:p w14:paraId="3E6190DB" w14:textId="77777777" w:rsidR="00452DAA" w:rsidRPr="00452DAA" w:rsidRDefault="00A54946" w:rsidP="002F673D">
      <w:pPr>
        <w:pStyle w:val="asubprovision1letter"/>
        <w:numPr>
          <w:ilvl w:val="0"/>
          <w:numId w:val="463"/>
        </w:numPr>
      </w:pPr>
      <w:r w:rsidRPr="00452DAA">
        <w:rPr>
          <w:b/>
        </w:rPr>
        <w:t xml:space="preserve">Permitted Uses: </w:t>
      </w:r>
    </w:p>
    <w:p w14:paraId="657451F2" w14:textId="684E4771" w:rsidR="00EA4CF1" w:rsidRDefault="00A54946" w:rsidP="00452DAA">
      <w:pPr>
        <w:pStyle w:val="asubprov2existing"/>
      </w:pPr>
      <w:r w:rsidRPr="00452DAA">
        <w:rPr>
          <w:b/>
          <w:bCs/>
          <w:strike/>
        </w:rPr>
        <w:t>Nothwithstanding</w:t>
      </w:r>
      <w:r>
        <w:t xml:space="preserve"> </w:t>
      </w:r>
      <w:r w:rsidR="00452DAA" w:rsidRPr="00452DAA">
        <w:rPr>
          <w:color w:val="FF0000"/>
        </w:rPr>
        <w:t xml:space="preserve">Notwithstanding </w:t>
      </w:r>
      <w:r>
        <w:t>the permitted uses listed in Subsection 20.2 the existing structures at the time of passing of this by-law shall not be used for housing livestock.</w:t>
      </w:r>
    </w:p>
    <w:p w14:paraId="2126ACC2" w14:textId="77777777" w:rsidR="00EA4CF1" w:rsidRDefault="00EA4CF1">
      <w:pPr>
        <w:jc w:val="both"/>
        <w:rPr>
          <w:sz w:val="20"/>
        </w:rPr>
      </w:pPr>
    </w:p>
    <w:p w14:paraId="47B4B861" w14:textId="65C22083" w:rsidR="00504AD3" w:rsidRPr="00504AD3" w:rsidRDefault="00504AD3" w:rsidP="00504AD3">
      <w:pPr>
        <w:pStyle w:val="aprovisionnum"/>
        <w:rPr>
          <w:lang w:val="en-CA"/>
        </w:rPr>
      </w:pPr>
      <w:r w:rsidRPr="00504AD3">
        <w:rPr>
          <w:b/>
          <w:lang w:val="en-CA"/>
        </w:rPr>
        <w:t>A3-8-T</w:t>
      </w:r>
      <w:r w:rsidRPr="00504AD3">
        <w:rPr>
          <w:lang w:val="en-CA"/>
        </w:rPr>
        <w:t xml:space="preserve"> (8157 Inadale Drive</w:t>
      </w:r>
      <w:r w:rsidRPr="00504AD3">
        <w:rPr>
          <w:i/>
          <w:lang w:val="en-CA"/>
        </w:rPr>
        <w:t>)</w:t>
      </w:r>
    </w:p>
    <w:p w14:paraId="7B1242A4" w14:textId="77777777" w:rsidR="00504AD3" w:rsidRPr="00504AD3" w:rsidRDefault="00504AD3" w:rsidP="00EA0466">
      <w:pPr>
        <w:pStyle w:val="asubprovision1letter"/>
        <w:numPr>
          <w:ilvl w:val="0"/>
          <w:numId w:val="611"/>
        </w:numPr>
        <w:rPr>
          <w:lang w:val="en-CA"/>
        </w:rPr>
      </w:pPr>
      <w:r w:rsidRPr="00504AD3">
        <w:rPr>
          <w:b/>
          <w:lang w:val="en-CA"/>
        </w:rPr>
        <w:t>Defined Area:</w:t>
      </w:r>
      <w:r w:rsidRPr="00504AD3">
        <w:rPr>
          <w:lang w:val="en-CA"/>
        </w:rPr>
        <w:t xml:space="preserve"> A3-8-T as shown on Schedule ‘A’, Map No. 16 to this By-law.</w:t>
      </w:r>
    </w:p>
    <w:p w14:paraId="66767A9B" w14:textId="77777777" w:rsidR="00504AD3" w:rsidRPr="00504AD3" w:rsidRDefault="00504AD3" w:rsidP="00504AD3">
      <w:pPr>
        <w:pStyle w:val="asubprovision1letter"/>
        <w:rPr>
          <w:lang w:val="en-CA"/>
        </w:rPr>
      </w:pPr>
      <w:r w:rsidRPr="00504AD3">
        <w:rPr>
          <w:b/>
          <w:lang w:val="en-CA"/>
        </w:rPr>
        <w:t>Permitted Uses</w:t>
      </w:r>
      <w:r w:rsidRPr="00504AD3">
        <w:rPr>
          <w:lang w:val="en-CA"/>
        </w:rPr>
        <w:t>: In addition to Section 20.2 of By-law No. 43-08, as amended, which restricts the permitted uses to agricultural uses, Forestry use, greenhouse commercial, greenhouse, farm, livestock facility, nursery, stable, wildlife preserve, winery, fruit farm and accessory uses on lands zoned “Agricultural Only (A3)”, four (4) bunkhouses for the housing of farm labour, and their families, who are employees of the owner or operator of a farm and may include a mobile home, or similar dwelling shall be permitted on the lands shown in heavy solid lines on Schedule “A” of this by-law.</w:t>
      </w:r>
    </w:p>
    <w:p w14:paraId="4836F82F" w14:textId="77777777" w:rsidR="00504AD3" w:rsidRPr="00504AD3" w:rsidRDefault="00504AD3" w:rsidP="00504AD3">
      <w:pPr>
        <w:pStyle w:val="asubprovision1letter"/>
        <w:rPr>
          <w:lang w:val="en-CA"/>
        </w:rPr>
      </w:pPr>
      <w:r w:rsidRPr="00504AD3">
        <w:rPr>
          <w:lang w:val="en-CA"/>
        </w:rPr>
        <w:t>Bunkhouse dwellings:</w:t>
      </w:r>
    </w:p>
    <w:p w14:paraId="37CFB42B" w14:textId="77777777" w:rsidR="00504AD3" w:rsidRPr="00504AD3" w:rsidRDefault="00504AD3" w:rsidP="00504AD3">
      <w:pPr>
        <w:pStyle w:val="asubprov2existing"/>
        <w:rPr>
          <w:lang w:val="en-CA"/>
        </w:rPr>
      </w:pPr>
      <w:r w:rsidRPr="00504AD3">
        <w:rPr>
          <w:lang w:val="en-CA"/>
        </w:rPr>
        <w:t>The minimum lot area for a seasonal farm worker dwelling shall be 35 ha;</w:t>
      </w:r>
    </w:p>
    <w:p w14:paraId="363FAE43" w14:textId="77777777" w:rsidR="00504AD3" w:rsidRPr="00504AD3" w:rsidRDefault="00504AD3" w:rsidP="00504AD3">
      <w:pPr>
        <w:pStyle w:val="asubprov2existing"/>
        <w:rPr>
          <w:lang w:val="en-CA"/>
        </w:rPr>
      </w:pPr>
      <w:r w:rsidRPr="00504AD3">
        <w:rPr>
          <w:lang w:val="en-CA"/>
        </w:rPr>
        <w:t>Bunkhouse dwelling may not be located in a front and /or the exterior side yards.</w:t>
      </w:r>
    </w:p>
    <w:p w14:paraId="4502D046" w14:textId="77777777" w:rsidR="00504AD3" w:rsidRPr="00504AD3" w:rsidRDefault="00504AD3" w:rsidP="00504AD3">
      <w:pPr>
        <w:pStyle w:val="asubprovision1letter"/>
        <w:rPr>
          <w:lang w:val="en-CA"/>
        </w:rPr>
      </w:pPr>
      <w:r w:rsidRPr="00504AD3">
        <w:rPr>
          <w:b/>
          <w:lang w:val="en-CA"/>
        </w:rPr>
        <w:t>Time Period</w:t>
      </w:r>
      <w:r w:rsidRPr="00504AD3">
        <w:rPr>
          <w:lang w:val="en-CA"/>
        </w:rPr>
        <w:t xml:space="preserve">: Notwithstanding any other provision of this By-law to the contrary, seasonal farm worker dwelling shall be permitted on those lands Zoned A3-8-T from August 8, 2023 to August 8, 2026, after which the bunkhouse dwelling(s) shall not be permitted.  </w:t>
      </w:r>
    </w:p>
    <w:p w14:paraId="599D9221" w14:textId="77777777" w:rsidR="00504AD3" w:rsidRPr="00504AD3" w:rsidRDefault="00504AD3" w:rsidP="00504AD3">
      <w:pPr>
        <w:pStyle w:val="asubprovision1letter"/>
        <w:rPr>
          <w:lang w:val="en-CA"/>
        </w:rPr>
      </w:pPr>
      <w:r w:rsidRPr="00504AD3">
        <w:rPr>
          <w:b/>
          <w:lang w:val="en-CA"/>
        </w:rPr>
        <w:t>Removal:</w:t>
      </w:r>
      <w:r w:rsidRPr="00504AD3">
        <w:rPr>
          <w:lang w:val="en-CA"/>
        </w:rPr>
        <w:t xml:space="preserve"> The bunkhouse dwelling(s) shall be removed or repurposed in conformity with Section 20.2 of By-law 43-08 at the conclusion of the three (3) year period. </w:t>
      </w:r>
    </w:p>
    <w:p w14:paraId="359D084C" w14:textId="6573767E" w:rsidR="00504AD3" w:rsidRPr="00504AD3" w:rsidRDefault="00504AD3" w:rsidP="00504AD3">
      <w:pPr>
        <w:pStyle w:val="aprovisionnum"/>
        <w:rPr>
          <w:lang w:val="en-CA"/>
        </w:rPr>
      </w:pPr>
      <w:r w:rsidRPr="00504AD3">
        <w:rPr>
          <w:b/>
          <w:lang w:val="en-CA"/>
        </w:rPr>
        <w:t xml:space="preserve">A3-9 </w:t>
      </w:r>
      <w:r w:rsidRPr="00504AD3">
        <w:rPr>
          <w:lang w:val="en-CA"/>
        </w:rPr>
        <w:t>(</w:t>
      </w:r>
      <w:r w:rsidRPr="00504AD3">
        <w:rPr>
          <w:i/>
          <w:iCs/>
          <w:lang w:val="en-CA"/>
        </w:rPr>
        <w:t>7620 Walkers Drive</w:t>
      </w:r>
      <w:r w:rsidRPr="00504AD3">
        <w:rPr>
          <w:i/>
          <w:lang w:val="en-CA"/>
        </w:rPr>
        <w:t>)</w:t>
      </w:r>
    </w:p>
    <w:p w14:paraId="0C5B50E0" w14:textId="77777777" w:rsidR="00504AD3" w:rsidRPr="00504AD3" w:rsidRDefault="00504AD3" w:rsidP="00EA0466">
      <w:pPr>
        <w:pStyle w:val="asubprovision1letter"/>
        <w:numPr>
          <w:ilvl w:val="0"/>
          <w:numId w:val="612"/>
        </w:numPr>
        <w:rPr>
          <w:lang w:val="en-CA"/>
        </w:rPr>
      </w:pPr>
      <w:r w:rsidRPr="00504AD3">
        <w:rPr>
          <w:b/>
          <w:lang w:val="en-CA"/>
        </w:rPr>
        <w:t>Defined Area:</w:t>
      </w:r>
      <w:r w:rsidRPr="00504AD3">
        <w:rPr>
          <w:lang w:val="en-CA"/>
        </w:rPr>
        <w:t xml:space="preserve"> A3-8 as shown on Schedule ‘A’, Map No. 3 to this By-law.</w:t>
      </w:r>
    </w:p>
    <w:p w14:paraId="2529B423" w14:textId="77777777" w:rsidR="00504AD3" w:rsidRPr="00504AD3" w:rsidRDefault="00504AD3" w:rsidP="00504AD3">
      <w:pPr>
        <w:pStyle w:val="asubprovision1letter"/>
        <w:rPr>
          <w:lang w:val="en-CA"/>
        </w:rPr>
      </w:pPr>
      <w:r w:rsidRPr="00504AD3">
        <w:rPr>
          <w:lang w:val="en-CA"/>
        </w:rPr>
        <w:t>Minimum Side Yard Width:</w:t>
      </w:r>
      <w:r w:rsidRPr="00504AD3">
        <w:rPr>
          <w:bCs/>
          <w:lang w:val="en-CA"/>
        </w:rPr>
        <w:tab/>
      </w:r>
      <w:r w:rsidRPr="00504AD3">
        <w:rPr>
          <w:bCs/>
          <w:lang w:val="en-CA"/>
        </w:rPr>
        <w:tab/>
      </w:r>
      <w:r w:rsidRPr="00504AD3">
        <w:rPr>
          <w:bCs/>
          <w:lang w:val="en-CA"/>
        </w:rPr>
        <w:tab/>
      </w:r>
      <w:r w:rsidRPr="00504AD3">
        <w:rPr>
          <w:bCs/>
          <w:lang w:val="en-CA"/>
        </w:rPr>
        <w:tab/>
      </w:r>
      <w:r w:rsidRPr="00504AD3">
        <w:rPr>
          <w:bCs/>
          <w:lang w:val="en-CA"/>
        </w:rPr>
        <w:tab/>
        <w:t>4 m</w:t>
      </w:r>
    </w:p>
    <w:p w14:paraId="3A78ABB9" w14:textId="77777777" w:rsidR="00AF68F0" w:rsidRDefault="00AF68F0" w:rsidP="00AF68F0">
      <w:pPr>
        <w:pStyle w:val="aprovisionnum"/>
        <w:sectPr w:rsidR="00AF68F0">
          <w:headerReference w:type="default" r:id="rId53"/>
          <w:pgSz w:w="12240" w:h="15840"/>
          <w:pgMar w:top="1360" w:right="0" w:bottom="1460" w:left="0" w:header="999" w:footer="1276" w:gutter="0"/>
          <w:cols w:space="720"/>
        </w:sectPr>
      </w:pPr>
    </w:p>
    <w:p w14:paraId="4260A6E2" w14:textId="77777777" w:rsidR="00EA4CF1" w:rsidRDefault="00EA4CF1">
      <w:pPr>
        <w:pStyle w:val="BodyText"/>
      </w:pPr>
    </w:p>
    <w:p w14:paraId="10EEFB4E" w14:textId="77777777" w:rsidR="00EA4CF1" w:rsidRDefault="00EA4CF1">
      <w:pPr>
        <w:pStyle w:val="BodyText"/>
        <w:spacing w:before="7"/>
        <w:rPr>
          <w:sz w:val="19"/>
        </w:rPr>
      </w:pPr>
    </w:p>
    <w:p w14:paraId="3B2B9296" w14:textId="794BCB38" w:rsidR="00EA4CF1" w:rsidRDefault="00B93D3C" w:rsidP="00B93D3C">
      <w:pPr>
        <w:pStyle w:val="Heading2"/>
        <w:ind w:left="1843"/>
        <w:rPr>
          <w:strike/>
        </w:rPr>
      </w:pPr>
      <w:bookmarkStart w:id="428" w:name="SECTION_21_AGRICULTURAL_INDUSTRIAL_(A4)_"/>
      <w:bookmarkStart w:id="429" w:name="21.1_GENERAL_PROVISIONS"/>
      <w:bookmarkStart w:id="430" w:name="21.2_USE_&amp;_BUILDING_PROVISIONS"/>
      <w:bookmarkStart w:id="431" w:name="21.3_LOT_PROVISIONS"/>
      <w:bookmarkStart w:id="432" w:name="_Toc203722066"/>
      <w:bookmarkEnd w:id="428"/>
      <w:bookmarkEnd w:id="429"/>
      <w:bookmarkEnd w:id="430"/>
      <w:bookmarkEnd w:id="431"/>
      <w:r w:rsidRPr="00B93D3C">
        <w:t>SECTION 21</w:t>
      </w:r>
      <w:r w:rsidRPr="00B93D3C">
        <w:tab/>
      </w:r>
      <w:r w:rsidR="00A54946" w:rsidRPr="00057BB4">
        <w:rPr>
          <w:strike/>
        </w:rPr>
        <w:t>AGRICULTURAL INDUSTRIAL (A4) ZONE</w:t>
      </w:r>
      <w:bookmarkEnd w:id="432"/>
    </w:p>
    <w:p w14:paraId="36671F7A" w14:textId="1D115839" w:rsidR="00057BB4" w:rsidRPr="00057BB4" w:rsidRDefault="00057BB4" w:rsidP="00B93D3C">
      <w:pPr>
        <w:pStyle w:val="Heading2"/>
        <w:ind w:firstLine="359"/>
        <w:rPr>
          <w:color w:val="FF0000"/>
        </w:rPr>
      </w:pPr>
      <w:bookmarkStart w:id="433" w:name="_Toc203722067"/>
      <w:r w:rsidRPr="00057BB4">
        <w:rPr>
          <w:color w:val="FF0000"/>
        </w:rPr>
        <w:t>AGRICULTURE-RELATED (A4) ZONE</w:t>
      </w:r>
      <w:bookmarkEnd w:id="433"/>
    </w:p>
    <w:p w14:paraId="11A367A0" w14:textId="77777777" w:rsidR="00EA4CF1" w:rsidRDefault="00EA4CF1">
      <w:pPr>
        <w:pStyle w:val="BodyText"/>
        <w:spacing w:before="3"/>
        <w:rPr>
          <w:b/>
          <w:sz w:val="21"/>
        </w:rPr>
      </w:pPr>
    </w:p>
    <w:p w14:paraId="44CB2484" w14:textId="5ED4BB8D" w:rsidR="00EA4CF1" w:rsidRDefault="00A54946">
      <w:pPr>
        <w:spacing w:before="93"/>
        <w:ind w:left="1800" w:right="1796"/>
        <w:jc w:val="both"/>
        <w:rPr>
          <w:i/>
          <w:sz w:val="20"/>
        </w:rPr>
      </w:pPr>
      <w:r>
        <w:rPr>
          <w:b/>
          <w:i/>
          <w:sz w:val="20"/>
        </w:rPr>
        <w:t>PURPOSE</w:t>
      </w:r>
      <w:r>
        <w:rPr>
          <w:b/>
          <w:i/>
          <w:spacing w:val="-19"/>
          <w:sz w:val="20"/>
        </w:rPr>
        <w:t xml:space="preserve"> </w:t>
      </w:r>
      <w:r>
        <w:rPr>
          <w:b/>
          <w:i/>
          <w:sz w:val="20"/>
        </w:rPr>
        <w:t>&amp;</w:t>
      </w:r>
      <w:r>
        <w:rPr>
          <w:b/>
          <w:i/>
          <w:spacing w:val="-15"/>
          <w:sz w:val="20"/>
        </w:rPr>
        <w:t xml:space="preserve"> </w:t>
      </w:r>
      <w:r>
        <w:rPr>
          <w:b/>
          <w:i/>
          <w:sz w:val="20"/>
        </w:rPr>
        <w:t>INTENT:</w:t>
      </w:r>
      <w:r>
        <w:rPr>
          <w:b/>
          <w:i/>
          <w:spacing w:val="-15"/>
          <w:sz w:val="20"/>
        </w:rPr>
        <w:t xml:space="preserve"> </w:t>
      </w:r>
      <w:r>
        <w:rPr>
          <w:i/>
          <w:sz w:val="20"/>
        </w:rPr>
        <w:t>The</w:t>
      </w:r>
      <w:r>
        <w:rPr>
          <w:i/>
          <w:spacing w:val="-13"/>
          <w:sz w:val="20"/>
        </w:rPr>
        <w:t xml:space="preserve"> </w:t>
      </w:r>
      <w:r w:rsidRPr="00057BB4">
        <w:rPr>
          <w:b/>
          <w:bCs/>
          <w:i/>
          <w:strike/>
          <w:sz w:val="20"/>
        </w:rPr>
        <w:t>Agricultural</w:t>
      </w:r>
      <w:r w:rsidRPr="00057BB4">
        <w:rPr>
          <w:b/>
          <w:bCs/>
          <w:i/>
          <w:strike/>
          <w:spacing w:val="-16"/>
          <w:sz w:val="20"/>
        </w:rPr>
        <w:t xml:space="preserve"> </w:t>
      </w:r>
      <w:r w:rsidRPr="00057BB4">
        <w:rPr>
          <w:b/>
          <w:bCs/>
          <w:i/>
          <w:strike/>
          <w:sz w:val="20"/>
        </w:rPr>
        <w:t>Industrial</w:t>
      </w:r>
      <w:r>
        <w:rPr>
          <w:i/>
          <w:spacing w:val="-16"/>
          <w:sz w:val="20"/>
        </w:rPr>
        <w:t xml:space="preserve"> </w:t>
      </w:r>
      <w:r w:rsidR="00057BB4">
        <w:rPr>
          <w:i/>
          <w:color w:val="FF0000"/>
          <w:sz w:val="20"/>
        </w:rPr>
        <w:t xml:space="preserve">Agriculture-Related </w:t>
      </w:r>
      <w:r>
        <w:rPr>
          <w:i/>
          <w:sz w:val="20"/>
        </w:rPr>
        <w:t>(A4)</w:t>
      </w:r>
      <w:r>
        <w:rPr>
          <w:i/>
          <w:spacing w:val="-15"/>
          <w:sz w:val="20"/>
        </w:rPr>
        <w:t xml:space="preserve"> </w:t>
      </w:r>
      <w:r>
        <w:rPr>
          <w:i/>
          <w:sz w:val="20"/>
        </w:rPr>
        <w:t>Zone</w:t>
      </w:r>
      <w:r>
        <w:rPr>
          <w:i/>
          <w:spacing w:val="-14"/>
          <w:sz w:val="20"/>
        </w:rPr>
        <w:t xml:space="preserve"> </w:t>
      </w:r>
      <w:r>
        <w:rPr>
          <w:i/>
          <w:sz w:val="20"/>
        </w:rPr>
        <w:t>applies</w:t>
      </w:r>
      <w:r>
        <w:rPr>
          <w:i/>
          <w:spacing w:val="-17"/>
          <w:sz w:val="20"/>
        </w:rPr>
        <w:t xml:space="preserve"> </w:t>
      </w:r>
      <w:r>
        <w:rPr>
          <w:i/>
          <w:sz w:val="20"/>
        </w:rPr>
        <w:t>to</w:t>
      </w:r>
      <w:r>
        <w:rPr>
          <w:i/>
          <w:spacing w:val="-15"/>
          <w:sz w:val="20"/>
        </w:rPr>
        <w:t xml:space="preserve"> </w:t>
      </w:r>
      <w:r>
        <w:rPr>
          <w:i/>
          <w:sz w:val="20"/>
        </w:rPr>
        <w:t>existing</w:t>
      </w:r>
      <w:r>
        <w:rPr>
          <w:i/>
          <w:spacing w:val="-16"/>
          <w:sz w:val="20"/>
        </w:rPr>
        <w:t xml:space="preserve"> </w:t>
      </w:r>
      <w:r w:rsidRPr="00456545">
        <w:rPr>
          <w:b/>
          <w:bCs/>
          <w:i/>
          <w:strike/>
          <w:sz w:val="20"/>
        </w:rPr>
        <w:t>agriculturally</w:t>
      </w:r>
      <w:r w:rsidR="00456545">
        <w:rPr>
          <w:b/>
          <w:bCs/>
          <w:i/>
          <w:strike/>
          <w:sz w:val="20"/>
        </w:rPr>
        <w:t xml:space="preserve"> </w:t>
      </w:r>
      <w:r w:rsidR="00456545">
        <w:rPr>
          <w:i/>
          <w:color w:val="FF0000"/>
          <w:sz w:val="20"/>
        </w:rPr>
        <w:t>agriculture</w:t>
      </w:r>
      <w:r>
        <w:rPr>
          <w:i/>
          <w:sz w:val="20"/>
        </w:rPr>
        <w:t>-related industrial</w:t>
      </w:r>
      <w:r>
        <w:rPr>
          <w:i/>
          <w:spacing w:val="-16"/>
          <w:sz w:val="20"/>
        </w:rPr>
        <w:t xml:space="preserve"> </w:t>
      </w:r>
      <w:r>
        <w:rPr>
          <w:i/>
          <w:sz w:val="20"/>
        </w:rPr>
        <w:t>uses</w:t>
      </w:r>
      <w:r>
        <w:rPr>
          <w:i/>
          <w:spacing w:val="-13"/>
          <w:sz w:val="20"/>
        </w:rPr>
        <w:t xml:space="preserve"> </w:t>
      </w:r>
      <w:r>
        <w:rPr>
          <w:i/>
          <w:sz w:val="20"/>
        </w:rPr>
        <w:t>in</w:t>
      </w:r>
      <w:r>
        <w:rPr>
          <w:i/>
          <w:spacing w:val="-14"/>
          <w:sz w:val="20"/>
        </w:rPr>
        <w:t xml:space="preserve"> </w:t>
      </w:r>
      <w:r>
        <w:rPr>
          <w:i/>
          <w:sz w:val="20"/>
        </w:rPr>
        <w:t>the</w:t>
      </w:r>
      <w:r>
        <w:rPr>
          <w:i/>
          <w:spacing w:val="-11"/>
          <w:sz w:val="20"/>
        </w:rPr>
        <w:t xml:space="preserve"> </w:t>
      </w:r>
      <w:r>
        <w:rPr>
          <w:i/>
          <w:sz w:val="20"/>
        </w:rPr>
        <w:t>agricultural</w:t>
      </w:r>
      <w:r>
        <w:rPr>
          <w:i/>
          <w:spacing w:val="-11"/>
          <w:sz w:val="20"/>
        </w:rPr>
        <w:t xml:space="preserve"> </w:t>
      </w:r>
      <w:r>
        <w:rPr>
          <w:i/>
          <w:sz w:val="20"/>
        </w:rPr>
        <w:t>area</w:t>
      </w:r>
      <w:r>
        <w:rPr>
          <w:i/>
          <w:spacing w:val="-13"/>
          <w:sz w:val="20"/>
        </w:rPr>
        <w:t xml:space="preserve"> </w:t>
      </w:r>
      <w:r>
        <w:rPr>
          <w:i/>
          <w:sz w:val="20"/>
        </w:rPr>
        <w:t>of</w:t>
      </w:r>
      <w:r>
        <w:rPr>
          <w:i/>
          <w:spacing w:val="-14"/>
          <w:sz w:val="20"/>
        </w:rPr>
        <w:t xml:space="preserve"> </w:t>
      </w:r>
      <w:r>
        <w:rPr>
          <w:i/>
          <w:sz w:val="20"/>
        </w:rPr>
        <w:t>the</w:t>
      </w:r>
      <w:r>
        <w:rPr>
          <w:i/>
          <w:spacing w:val="-10"/>
          <w:sz w:val="20"/>
        </w:rPr>
        <w:t xml:space="preserve"> </w:t>
      </w:r>
      <w:r>
        <w:rPr>
          <w:i/>
          <w:sz w:val="20"/>
        </w:rPr>
        <w:t>Municipality.</w:t>
      </w:r>
      <w:r>
        <w:rPr>
          <w:i/>
          <w:spacing w:val="32"/>
          <w:sz w:val="20"/>
        </w:rPr>
        <w:t xml:space="preserve"> </w:t>
      </w:r>
      <w:r>
        <w:rPr>
          <w:i/>
          <w:sz w:val="20"/>
        </w:rPr>
        <w:t>Existing</w:t>
      </w:r>
      <w:r>
        <w:rPr>
          <w:i/>
          <w:spacing w:val="-13"/>
          <w:sz w:val="20"/>
        </w:rPr>
        <w:t xml:space="preserve"> </w:t>
      </w:r>
      <w:r>
        <w:rPr>
          <w:i/>
          <w:sz w:val="20"/>
        </w:rPr>
        <w:t>agriculturally-related</w:t>
      </w:r>
      <w:r>
        <w:rPr>
          <w:i/>
          <w:spacing w:val="-12"/>
          <w:sz w:val="20"/>
        </w:rPr>
        <w:t xml:space="preserve"> </w:t>
      </w:r>
      <w:r>
        <w:rPr>
          <w:i/>
          <w:sz w:val="20"/>
        </w:rPr>
        <w:t>commercial uses with location requirements similar to industrial uses (e.g. farm equipment sales and service) are</w:t>
      </w:r>
      <w:r>
        <w:rPr>
          <w:i/>
          <w:spacing w:val="-15"/>
          <w:sz w:val="20"/>
        </w:rPr>
        <w:t xml:space="preserve"> </w:t>
      </w:r>
      <w:r>
        <w:rPr>
          <w:i/>
          <w:sz w:val="20"/>
        </w:rPr>
        <w:t>also</w:t>
      </w:r>
      <w:r>
        <w:rPr>
          <w:i/>
          <w:spacing w:val="-15"/>
          <w:sz w:val="20"/>
        </w:rPr>
        <w:t xml:space="preserve"> </w:t>
      </w:r>
      <w:r>
        <w:rPr>
          <w:i/>
          <w:sz w:val="20"/>
        </w:rPr>
        <w:t>included.</w:t>
      </w:r>
      <w:r>
        <w:rPr>
          <w:i/>
          <w:spacing w:val="-11"/>
          <w:sz w:val="20"/>
        </w:rPr>
        <w:t xml:space="preserve"> </w:t>
      </w:r>
      <w:r>
        <w:rPr>
          <w:i/>
          <w:sz w:val="20"/>
        </w:rPr>
        <w:t>As</w:t>
      </w:r>
      <w:r>
        <w:rPr>
          <w:i/>
          <w:spacing w:val="-14"/>
          <w:sz w:val="20"/>
        </w:rPr>
        <w:t xml:space="preserve"> </w:t>
      </w:r>
      <w:r>
        <w:rPr>
          <w:i/>
          <w:sz w:val="20"/>
        </w:rPr>
        <w:t>the</w:t>
      </w:r>
      <w:r>
        <w:rPr>
          <w:i/>
          <w:spacing w:val="-14"/>
          <w:sz w:val="20"/>
        </w:rPr>
        <w:t xml:space="preserve"> </w:t>
      </w:r>
      <w:r>
        <w:rPr>
          <w:i/>
          <w:sz w:val="20"/>
        </w:rPr>
        <w:t>Official</w:t>
      </w:r>
      <w:r>
        <w:rPr>
          <w:i/>
          <w:spacing w:val="-16"/>
          <w:sz w:val="20"/>
        </w:rPr>
        <w:t xml:space="preserve"> </w:t>
      </w:r>
      <w:r>
        <w:rPr>
          <w:i/>
          <w:sz w:val="20"/>
        </w:rPr>
        <w:t>Plan</w:t>
      </w:r>
      <w:r>
        <w:rPr>
          <w:i/>
          <w:spacing w:val="-15"/>
          <w:sz w:val="20"/>
        </w:rPr>
        <w:t xml:space="preserve"> </w:t>
      </w:r>
      <w:r>
        <w:rPr>
          <w:i/>
          <w:sz w:val="20"/>
        </w:rPr>
        <w:t>permits</w:t>
      </w:r>
      <w:r>
        <w:rPr>
          <w:i/>
          <w:spacing w:val="-9"/>
          <w:sz w:val="20"/>
        </w:rPr>
        <w:t xml:space="preserve"> </w:t>
      </w:r>
      <w:r>
        <w:rPr>
          <w:i/>
          <w:sz w:val="20"/>
        </w:rPr>
        <w:t>agriculturally</w:t>
      </w:r>
      <w:r>
        <w:rPr>
          <w:i/>
          <w:spacing w:val="-12"/>
          <w:sz w:val="20"/>
        </w:rPr>
        <w:t xml:space="preserve"> </w:t>
      </w:r>
      <w:r>
        <w:rPr>
          <w:i/>
          <w:sz w:val="20"/>
        </w:rPr>
        <w:t>related</w:t>
      </w:r>
      <w:r>
        <w:rPr>
          <w:i/>
          <w:spacing w:val="-13"/>
          <w:sz w:val="20"/>
        </w:rPr>
        <w:t xml:space="preserve"> </w:t>
      </w:r>
      <w:r>
        <w:rPr>
          <w:i/>
          <w:sz w:val="20"/>
        </w:rPr>
        <w:t>industrial</w:t>
      </w:r>
      <w:r>
        <w:rPr>
          <w:i/>
          <w:spacing w:val="-12"/>
          <w:sz w:val="20"/>
        </w:rPr>
        <w:t xml:space="preserve"> </w:t>
      </w:r>
      <w:r>
        <w:rPr>
          <w:i/>
          <w:sz w:val="20"/>
        </w:rPr>
        <w:t>uses</w:t>
      </w:r>
      <w:r>
        <w:rPr>
          <w:i/>
          <w:spacing w:val="-14"/>
          <w:sz w:val="20"/>
        </w:rPr>
        <w:t xml:space="preserve"> </w:t>
      </w:r>
      <w:r>
        <w:rPr>
          <w:i/>
          <w:sz w:val="20"/>
        </w:rPr>
        <w:t>in</w:t>
      </w:r>
      <w:r>
        <w:rPr>
          <w:i/>
          <w:spacing w:val="-14"/>
          <w:sz w:val="20"/>
        </w:rPr>
        <w:t xml:space="preserve"> </w:t>
      </w:r>
      <w:r>
        <w:rPr>
          <w:i/>
          <w:sz w:val="20"/>
        </w:rPr>
        <w:t>the</w:t>
      </w:r>
      <w:r>
        <w:rPr>
          <w:i/>
          <w:spacing w:val="-13"/>
          <w:sz w:val="20"/>
        </w:rPr>
        <w:t xml:space="preserve"> </w:t>
      </w:r>
      <w:r>
        <w:rPr>
          <w:i/>
          <w:sz w:val="20"/>
        </w:rPr>
        <w:t>Agricultural Designation</w:t>
      </w:r>
      <w:r>
        <w:rPr>
          <w:i/>
          <w:spacing w:val="-13"/>
          <w:sz w:val="20"/>
        </w:rPr>
        <w:t xml:space="preserve"> </w:t>
      </w:r>
      <w:r>
        <w:rPr>
          <w:i/>
          <w:sz w:val="20"/>
        </w:rPr>
        <w:t>where</w:t>
      </w:r>
      <w:r>
        <w:rPr>
          <w:i/>
          <w:spacing w:val="-12"/>
          <w:sz w:val="20"/>
        </w:rPr>
        <w:t xml:space="preserve"> </w:t>
      </w:r>
      <w:r>
        <w:rPr>
          <w:i/>
          <w:sz w:val="20"/>
        </w:rPr>
        <w:t>it</w:t>
      </w:r>
      <w:r>
        <w:rPr>
          <w:i/>
          <w:spacing w:val="-13"/>
          <w:sz w:val="20"/>
        </w:rPr>
        <w:t xml:space="preserve"> </w:t>
      </w:r>
      <w:r>
        <w:rPr>
          <w:i/>
          <w:sz w:val="20"/>
        </w:rPr>
        <w:t>is</w:t>
      </w:r>
      <w:r>
        <w:rPr>
          <w:i/>
          <w:spacing w:val="-11"/>
          <w:sz w:val="20"/>
        </w:rPr>
        <w:t xml:space="preserve"> </w:t>
      </w:r>
      <w:r>
        <w:rPr>
          <w:i/>
          <w:sz w:val="20"/>
        </w:rPr>
        <w:t>necessary</w:t>
      </w:r>
      <w:r>
        <w:rPr>
          <w:i/>
          <w:spacing w:val="-13"/>
          <w:sz w:val="20"/>
        </w:rPr>
        <w:t xml:space="preserve"> </w:t>
      </w:r>
      <w:r>
        <w:rPr>
          <w:i/>
          <w:sz w:val="20"/>
        </w:rPr>
        <w:t>that</w:t>
      </w:r>
      <w:r>
        <w:rPr>
          <w:i/>
          <w:spacing w:val="-12"/>
          <w:sz w:val="20"/>
        </w:rPr>
        <w:t xml:space="preserve"> </w:t>
      </w:r>
      <w:r>
        <w:rPr>
          <w:i/>
          <w:sz w:val="20"/>
        </w:rPr>
        <w:t>they</w:t>
      </w:r>
      <w:r>
        <w:rPr>
          <w:i/>
          <w:spacing w:val="-14"/>
          <w:sz w:val="20"/>
        </w:rPr>
        <w:t xml:space="preserve"> </w:t>
      </w:r>
      <w:r>
        <w:rPr>
          <w:i/>
          <w:sz w:val="20"/>
        </w:rPr>
        <w:t>be</w:t>
      </w:r>
      <w:r>
        <w:rPr>
          <w:i/>
          <w:spacing w:val="-11"/>
          <w:sz w:val="20"/>
        </w:rPr>
        <w:t xml:space="preserve"> </w:t>
      </w:r>
      <w:r>
        <w:rPr>
          <w:i/>
          <w:sz w:val="20"/>
        </w:rPr>
        <w:t>in</w:t>
      </w:r>
      <w:r>
        <w:rPr>
          <w:i/>
          <w:spacing w:val="-13"/>
          <w:sz w:val="20"/>
        </w:rPr>
        <w:t xml:space="preserve"> </w:t>
      </w:r>
      <w:r>
        <w:rPr>
          <w:i/>
          <w:sz w:val="20"/>
        </w:rPr>
        <w:t>close</w:t>
      </w:r>
      <w:r>
        <w:rPr>
          <w:i/>
          <w:spacing w:val="-11"/>
          <w:sz w:val="20"/>
        </w:rPr>
        <w:t xml:space="preserve"> </w:t>
      </w:r>
      <w:r>
        <w:rPr>
          <w:i/>
          <w:sz w:val="20"/>
        </w:rPr>
        <w:t>proximity</w:t>
      </w:r>
      <w:r>
        <w:rPr>
          <w:i/>
          <w:spacing w:val="-13"/>
          <w:sz w:val="20"/>
        </w:rPr>
        <w:t xml:space="preserve"> </w:t>
      </w:r>
      <w:r>
        <w:rPr>
          <w:i/>
          <w:sz w:val="20"/>
        </w:rPr>
        <w:t>to</w:t>
      </w:r>
      <w:r>
        <w:rPr>
          <w:i/>
          <w:spacing w:val="-13"/>
          <w:sz w:val="20"/>
        </w:rPr>
        <w:t xml:space="preserve"> </w:t>
      </w:r>
      <w:r>
        <w:rPr>
          <w:i/>
          <w:sz w:val="20"/>
        </w:rPr>
        <w:t>agricultural</w:t>
      </w:r>
      <w:r>
        <w:rPr>
          <w:i/>
          <w:spacing w:val="-13"/>
          <w:sz w:val="20"/>
        </w:rPr>
        <w:t xml:space="preserve"> </w:t>
      </w:r>
      <w:r>
        <w:rPr>
          <w:i/>
          <w:sz w:val="20"/>
        </w:rPr>
        <w:t>operations,</w:t>
      </w:r>
      <w:r>
        <w:rPr>
          <w:i/>
          <w:spacing w:val="-13"/>
          <w:sz w:val="20"/>
        </w:rPr>
        <w:t xml:space="preserve"> </w:t>
      </w:r>
      <w:r>
        <w:rPr>
          <w:i/>
          <w:sz w:val="20"/>
        </w:rPr>
        <w:t>or</w:t>
      </w:r>
      <w:r>
        <w:rPr>
          <w:i/>
          <w:spacing w:val="-12"/>
          <w:sz w:val="20"/>
        </w:rPr>
        <w:t xml:space="preserve"> </w:t>
      </w:r>
      <w:r>
        <w:rPr>
          <w:i/>
          <w:sz w:val="20"/>
        </w:rPr>
        <w:t>where the potential for conflict makes such uses unsuited to settlement areas a rezoning to the A4 Zone may be considered on case-by-case</w:t>
      </w:r>
      <w:r>
        <w:rPr>
          <w:i/>
          <w:spacing w:val="-3"/>
          <w:sz w:val="20"/>
        </w:rPr>
        <w:t xml:space="preserve"> </w:t>
      </w:r>
      <w:r>
        <w:rPr>
          <w:i/>
          <w:sz w:val="20"/>
        </w:rPr>
        <w:t>basis.</w:t>
      </w:r>
    </w:p>
    <w:p w14:paraId="64B0D6D9" w14:textId="77777777" w:rsidR="00EA4CF1" w:rsidRDefault="00A54946" w:rsidP="008400CD">
      <w:pPr>
        <w:pStyle w:val="Heading3"/>
        <w:numPr>
          <w:ilvl w:val="1"/>
          <w:numId w:val="14"/>
        </w:numPr>
        <w:tabs>
          <w:tab w:val="left" w:pos="2377"/>
        </w:tabs>
      </w:pPr>
      <w:bookmarkStart w:id="434" w:name="_Toc203722068"/>
      <w:r>
        <w:t>GENERAL</w:t>
      </w:r>
      <w:r>
        <w:rPr>
          <w:spacing w:val="-1"/>
        </w:rPr>
        <w:t xml:space="preserve"> </w:t>
      </w:r>
      <w:r>
        <w:t>PROVISIONS</w:t>
      </w:r>
      <w:bookmarkEnd w:id="434"/>
    </w:p>
    <w:p w14:paraId="7DA261B2" w14:textId="77777777" w:rsidR="00EA4CF1" w:rsidRDefault="00A54946" w:rsidP="002F673D">
      <w:pPr>
        <w:pStyle w:val="aprovisionnum"/>
        <w:numPr>
          <w:ilvl w:val="0"/>
          <w:numId w:val="464"/>
        </w:numPr>
      </w:pPr>
      <w:r>
        <w:t>No person shall, within the A4 Zone, use any lot or erect, alter or use any building or structure except in accordance with Section 4 of this By-law and the following provisions:</w:t>
      </w:r>
    </w:p>
    <w:p w14:paraId="520D30E4" w14:textId="77777777" w:rsidR="00EA4CF1" w:rsidRDefault="00A54946" w:rsidP="00283120">
      <w:pPr>
        <w:pStyle w:val="Heading3"/>
        <w:numPr>
          <w:ilvl w:val="1"/>
          <w:numId w:val="14"/>
        </w:numPr>
        <w:tabs>
          <w:tab w:val="left" w:pos="2377"/>
        </w:tabs>
        <w:ind w:hanging="577"/>
      </w:pPr>
      <w:bookmarkStart w:id="435" w:name="_Toc203722069"/>
      <w:r>
        <w:t>USE &amp; BUILDING</w:t>
      </w:r>
      <w:r>
        <w:rPr>
          <w:spacing w:val="1"/>
        </w:rPr>
        <w:t xml:space="preserve"> </w:t>
      </w:r>
      <w:r>
        <w:t>PROVISIONS</w:t>
      </w:r>
      <w:bookmarkEnd w:id="435"/>
    </w:p>
    <w:p w14:paraId="708BFF8C" w14:textId="77777777" w:rsidR="00EA4CF1" w:rsidRDefault="00A54946" w:rsidP="002F673D">
      <w:pPr>
        <w:pStyle w:val="aprovisionnum"/>
        <w:numPr>
          <w:ilvl w:val="0"/>
          <w:numId w:val="465"/>
        </w:numPr>
      </w:pPr>
      <w:r>
        <w:t>The following shall be on the only permitted uses and buildings in the A4 Zone:</w:t>
      </w:r>
    </w:p>
    <w:p w14:paraId="45D78B54" w14:textId="77777777" w:rsidR="00EA4CF1" w:rsidRDefault="00EA4CF1">
      <w:pPr>
        <w:pStyle w:val="BodyText"/>
        <w:spacing w:before="8"/>
      </w:pPr>
    </w:p>
    <w:tbl>
      <w:tblPr>
        <w:tblW w:w="0" w:type="auto"/>
        <w:tblInd w:w="1715" w:type="dxa"/>
        <w:tblLayout w:type="fixed"/>
        <w:tblCellMar>
          <w:left w:w="0" w:type="dxa"/>
          <w:right w:w="0" w:type="dxa"/>
        </w:tblCellMar>
        <w:tblLook w:val="01E0" w:firstRow="1" w:lastRow="1" w:firstColumn="1" w:lastColumn="1" w:noHBand="0" w:noVBand="0"/>
      </w:tblPr>
      <w:tblGrid>
        <w:gridCol w:w="4337"/>
        <w:gridCol w:w="3527"/>
      </w:tblGrid>
      <w:tr w:rsidR="00EA4CF1" w14:paraId="498C8F31" w14:textId="77777777">
        <w:trPr>
          <w:trHeight w:val="2781"/>
        </w:trPr>
        <w:tc>
          <w:tcPr>
            <w:tcW w:w="4337" w:type="dxa"/>
          </w:tcPr>
          <w:p w14:paraId="7908FDE3" w14:textId="77777777" w:rsidR="00EA4CF1" w:rsidRPr="00057BB4" w:rsidRDefault="00A54946" w:rsidP="00283120">
            <w:pPr>
              <w:pStyle w:val="TableParagraph"/>
              <w:numPr>
                <w:ilvl w:val="0"/>
                <w:numId w:val="13"/>
              </w:numPr>
              <w:tabs>
                <w:tab w:val="left" w:pos="1027"/>
                <w:tab w:val="left" w:pos="1028"/>
              </w:tabs>
              <w:spacing w:line="223" w:lineRule="exact"/>
              <w:rPr>
                <w:b/>
                <w:bCs/>
                <w:strike/>
                <w:sz w:val="20"/>
              </w:rPr>
            </w:pPr>
            <w:r w:rsidRPr="00057BB4">
              <w:rPr>
                <w:b/>
                <w:bCs/>
                <w:strike/>
                <w:sz w:val="20"/>
              </w:rPr>
              <w:t>Abattoir</w:t>
            </w:r>
          </w:p>
          <w:p w14:paraId="6900EEA4" w14:textId="77777777" w:rsidR="00EA4CF1" w:rsidRPr="00057BB4" w:rsidRDefault="00A54946" w:rsidP="00283120">
            <w:pPr>
              <w:pStyle w:val="TableParagraph"/>
              <w:numPr>
                <w:ilvl w:val="0"/>
                <w:numId w:val="13"/>
              </w:numPr>
              <w:tabs>
                <w:tab w:val="left" w:pos="1027"/>
                <w:tab w:val="left" w:pos="1028"/>
              </w:tabs>
              <w:spacing w:before="120"/>
              <w:rPr>
                <w:b/>
                <w:bCs/>
                <w:strike/>
                <w:sz w:val="20"/>
              </w:rPr>
            </w:pPr>
            <w:r w:rsidRPr="00057BB4">
              <w:rPr>
                <w:b/>
                <w:bCs/>
                <w:strike/>
                <w:sz w:val="20"/>
              </w:rPr>
              <w:t>Agricultural Industrial</w:t>
            </w:r>
            <w:r w:rsidRPr="00057BB4">
              <w:rPr>
                <w:b/>
                <w:bCs/>
                <w:strike/>
                <w:spacing w:val="-11"/>
                <w:sz w:val="20"/>
              </w:rPr>
              <w:t xml:space="preserve"> </w:t>
            </w:r>
            <w:r w:rsidRPr="00057BB4">
              <w:rPr>
                <w:b/>
                <w:bCs/>
                <w:strike/>
                <w:sz w:val="20"/>
              </w:rPr>
              <w:t>Establishment</w:t>
            </w:r>
          </w:p>
          <w:p w14:paraId="63CFE91C" w14:textId="77777777" w:rsidR="00EA4CF1" w:rsidRPr="00057BB4" w:rsidRDefault="00A54946" w:rsidP="00283120">
            <w:pPr>
              <w:pStyle w:val="TableParagraph"/>
              <w:numPr>
                <w:ilvl w:val="0"/>
                <w:numId w:val="13"/>
              </w:numPr>
              <w:tabs>
                <w:tab w:val="left" w:pos="1027"/>
                <w:tab w:val="left" w:pos="1028"/>
              </w:tabs>
              <w:spacing w:before="118"/>
              <w:ind w:right="1265"/>
              <w:rPr>
                <w:b/>
                <w:bCs/>
                <w:strike/>
                <w:sz w:val="20"/>
              </w:rPr>
            </w:pPr>
            <w:r w:rsidRPr="00057BB4">
              <w:rPr>
                <w:b/>
                <w:bCs/>
                <w:strike/>
                <w:sz w:val="20"/>
              </w:rPr>
              <w:t xml:space="preserve">Agricultural </w:t>
            </w:r>
            <w:r w:rsidRPr="00057BB4">
              <w:rPr>
                <w:b/>
                <w:bCs/>
                <w:strike/>
                <w:spacing w:val="-3"/>
                <w:sz w:val="20"/>
              </w:rPr>
              <w:t xml:space="preserve">Processing </w:t>
            </w:r>
            <w:r w:rsidRPr="00057BB4">
              <w:rPr>
                <w:b/>
                <w:bCs/>
                <w:strike/>
                <w:sz w:val="20"/>
              </w:rPr>
              <w:t>Establishment</w:t>
            </w:r>
          </w:p>
          <w:p w14:paraId="3A2EC7B7" w14:textId="77777777" w:rsidR="00EA4CF1" w:rsidRPr="00057BB4" w:rsidRDefault="00A54946" w:rsidP="00283120">
            <w:pPr>
              <w:pStyle w:val="TableParagraph"/>
              <w:numPr>
                <w:ilvl w:val="0"/>
                <w:numId w:val="13"/>
              </w:numPr>
              <w:tabs>
                <w:tab w:val="left" w:pos="1027"/>
                <w:tab w:val="left" w:pos="1028"/>
              </w:tabs>
              <w:spacing w:before="121"/>
              <w:rPr>
                <w:b/>
                <w:bCs/>
                <w:strike/>
                <w:sz w:val="20"/>
              </w:rPr>
            </w:pPr>
            <w:r w:rsidRPr="00057BB4">
              <w:rPr>
                <w:b/>
                <w:bCs/>
                <w:strike/>
                <w:sz w:val="20"/>
              </w:rPr>
              <w:t>Agricultural Service</w:t>
            </w:r>
            <w:r w:rsidRPr="00057BB4">
              <w:rPr>
                <w:b/>
                <w:bCs/>
                <w:strike/>
                <w:spacing w:val="-9"/>
                <w:sz w:val="20"/>
              </w:rPr>
              <w:t xml:space="preserve"> </w:t>
            </w:r>
            <w:r w:rsidRPr="00057BB4">
              <w:rPr>
                <w:b/>
                <w:bCs/>
                <w:strike/>
                <w:sz w:val="20"/>
              </w:rPr>
              <w:t>Establishment</w:t>
            </w:r>
          </w:p>
          <w:p w14:paraId="2FB08A94" w14:textId="77777777" w:rsidR="00EA4CF1" w:rsidRPr="00057BB4" w:rsidRDefault="00A54946" w:rsidP="00283120">
            <w:pPr>
              <w:pStyle w:val="TableParagraph"/>
              <w:numPr>
                <w:ilvl w:val="0"/>
                <w:numId w:val="13"/>
              </w:numPr>
              <w:tabs>
                <w:tab w:val="left" w:pos="1027"/>
                <w:tab w:val="left" w:pos="1028"/>
              </w:tabs>
              <w:spacing w:before="121"/>
              <w:rPr>
                <w:b/>
                <w:bCs/>
                <w:strike/>
                <w:sz w:val="20"/>
              </w:rPr>
            </w:pPr>
            <w:r w:rsidRPr="00057BB4">
              <w:rPr>
                <w:b/>
                <w:bCs/>
                <w:strike/>
                <w:sz w:val="20"/>
              </w:rPr>
              <w:t>Agricultural Supply</w:t>
            </w:r>
            <w:r w:rsidRPr="00057BB4">
              <w:rPr>
                <w:b/>
                <w:bCs/>
                <w:strike/>
                <w:spacing w:val="-6"/>
                <w:sz w:val="20"/>
              </w:rPr>
              <w:t xml:space="preserve"> </w:t>
            </w:r>
            <w:r w:rsidRPr="00057BB4">
              <w:rPr>
                <w:b/>
                <w:bCs/>
                <w:strike/>
                <w:sz w:val="20"/>
              </w:rPr>
              <w:t>Establishment</w:t>
            </w:r>
          </w:p>
          <w:p w14:paraId="22C1141A" w14:textId="77777777" w:rsidR="00EA4CF1" w:rsidRPr="00057BB4" w:rsidRDefault="00A54946" w:rsidP="00283120">
            <w:pPr>
              <w:pStyle w:val="TableParagraph"/>
              <w:numPr>
                <w:ilvl w:val="0"/>
                <w:numId w:val="13"/>
              </w:numPr>
              <w:tabs>
                <w:tab w:val="left" w:pos="1027"/>
                <w:tab w:val="left" w:pos="1028"/>
              </w:tabs>
              <w:spacing w:before="120"/>
              <w:rPr>
                <w:b/>
                <w:bCs/>
                <w:strike/>
                <w:sz w:val="20"/>
              </w:rPr>
            </w:pPr>
            <w:r w:rsidRPr="00057BB4">
              <w:rPr>
                <w:b/>
                <w:bCs/>
                <w:strike/>
                <w:sz w:val="20"/>
              </w:rPr>
              <w:t>Agricultural</w:t>
            </w:r>
            <w:r w:rsidRPr="00057BB4">
              <w:rPr>
                <w:b/>
                <w:bCs/>
                <w:strike/>
                <w:spacing w:val="-3"/>
                <w:sz w:val="20"/>
              </w:rPr>
              <w:t xml:space="preserve"> </w:t>
            </w:r>
            <w:r w:rsidRPr="00057BB4">
              <w:rPr>
                <w:b/>
                <w:bCs/>
                <w:strike/>
                <w:sz w:val="20"/>
              </w:rPr>
              <w:t>Use</w:t>
            </w:r>
          </w:p>
          <w:p w14:paraId="642CF618" w14:textId="77777777" w:rsidR="00EA4CF1" w:rsidRPr="00057BB4" w:rsidRDefault="00A54946" w:rsidP="00283120">
            <w:pPr>
              <w:pStyle w:val="TableParagraph"/>
              <w:numPr>
                <w:ilvl w:val="0"/>
                <w:numId w:val="13"/>
              </w:numPr>
              <w:tabs>
                <w:tab w:val="left" w:pos="1027"/>
                <w:tab w:val="left" w:pos="1028"/>
              </w:tabs>
              <w:spacing w:before="118" w:line="230" w:lineRule="atLeast"/>
              <w:ind w:right="719"/>
              <w:rPr>
                <w:b/>
                <w:bCs/>
                <w:strike/>
                <w:sz w:val="20"/>
              </w:rPr>
            </w:pPr>
            <w:r w:rsidRPr="00057BB4">
              <w:rPr>
                <w:b/>
                <w:bCs/>
                <w:strike/>
                <w:sz w:val="20"/>
              </w:rPr>
              <w:t>Auction Sales</w:t>
            </w:r>
            <w:r w:rsidRPr="00057BB4">
              <w:rPr>
                <w:b/>
                <w:bCs/>
                <w:strike/>
                <w:spacing w:val="-17"/>
                <w:sz w:val="20"/>
              </w:rPr>
              <w:t xml:space="preserve"> </w:t>
            </w:r>
            <w:r w:rsidRPr="00057BB4">
              <w:rPr>
                <w:b/>
                <w:bCs/>
                <w:strike/>
                <w:sz w:val="20"/>
              </w:rPr>
              <w:t>Establishment, Agriculturally</w:t>
            </w:r>
            <w:r w:rsidRPr="00057BB4">
              <w:rPr>
                <w:b/>
                <w:bCs/>
                <w:strike/>
                <w:spacing w:val="-5"/>
                <w:sz w:val="20"/>
              </w:rPr>
              <w:t xml:space="preserve"> </w:t>
            </w:r>
            <w:r w:rsidRPr="00057BB4">
              <w:rPr>
                <w:b/>
                <w:bCs/>
                <w:strike/>
                <w:sz w:val="20"/>
              </w:rPr>
              <w:t>Related</w:t>
            </w:r>
          </w:p>
        </w:tc>
        <w:tc>
          <w:tcPr>
            <w:tcW w:w="3527" w:type="dxa"/>
          </w:tcPr>
          <w:p w14:paraId="2BE9EFF4" w14:textId="77777777" w:rsidR="00EA4CF1" w:rsidRPr="00057BB4" w:rsidRDefault="00A54946" w:rsidP="00283120">
            <w:pPr>
              <w:pStyle w:val="TableParagraph"/>
              <w:numPr>
                <w:ilvl w:val="0"/>
                <w:numId w:val="13"/>
              </w:numPr>
              <w:tabs>
                <w:tab w:val="left" w:pos="961"/>
                <w:tab w:val="left" w:pos="962"/>
              </w:tabs>
              <w:spacing w:line="223" w:lineRule="exact"/>
              <w:rPr>
                <w:b/>
                <w:bCs/>
                <w:strike/>
                <w:sz w:val="20"/>
              </w:rPr>
            </w:pPr>
            <w:r w:rsidRPr="00057BB4">
              <w:rPr>
                <w:b/>
                <w:bCs/>
                <w:strike/>
                <w:sz w:val="20"/>
              </w:rPr>
              <w:t>Contractor’s Yard or</w:t>
            </w:r>
            <w:r w:rsidRPr="00057BB4">
              <w:rPr>
                <w:b/>
                <w:bCs/>
                <w:strike/>
                <w:spacing w:val="-7"/>
                <w:sz w:val="20"/>
              </w:rPr>
              <w:t xml:space="preserve"> </w:t>
            </w:r>
            <w:r w:rsidRPr="00057BB4">
              <w:rPr>
                <w:b/>
                <w:bCs/>
                <w:strike/>
                <w:sz w:val="20"/>
              </w:rPr>
              <w:t>Shop,</w:t>
            </w:r>
          </w:p>
          <w:p w14:paraId="48A7396F" w14:textId="77777777" w:rsidR="00EA4CF1" w:rsidRPr="00057BB4" w:rsidRDefault="00A54946">
            <w:pPr>
              <w:pStyle w:val="TableParagraph"/>
              <w:ind w:left="961"/>
              <w:rPr>
                <w:b/>
                <w:bCs/>
                <w:strike/>
                <w:sz w:val="20"/>
              </w:rPr>
            </w:pPr>
            <w:r w:rsidRPr="00057BB4">
              <w:rPr>
                <w:b/>
                <w:bCs/>
                <w:strike/>
                <w:sz w:val="20"/>
              </w:rPr>
              <w:t>Agriculturally Related</w:t>
            </w:r>
          </w:p>
          <w:p w14:paraId="52533057" w14:textId="77777777" w:rsidR="00EA4CF1" w:rsidRPr="00057BB4" w:rsidRDefault="00A54946" w:rsidP="00283120">
            <w:pPr>
              <w:pStyle w:val="TableParagraph"/>
              <w:numPr>
                <w:ilvl w:val="0"/>
                <w:numId w:val="13"/>
              </w:numPr>
              <w:tabs>
                <w:tab w:val="left" w:pos="961"/>
                <w:tab w:val="left" w:pos="962"/>
              </w:tabs>
              <w:spacing w:before="118"/>
              <w:rPr>
                <w:b/>
                <w:bCs/>
                <w:strike/>
                <w:sz w:val="20"/>
              </w:rPr>
            </w:pPr>
            <w:r w:rsidRPr="00057BB4">
              <w:rPr>
                <w:b/>
                <w:bCs/>
                <w:strike/>
                <w:sz w:val="20"/>
              </w:rPr>
              <w:t>Fertilizer Blending</w:t>
            </w:r>
            <w:r w:rsidRPr="00057BB4">
              <w:rPr>
                <w:b/>
                <w:bCs/>
                <w:strike/>
                <w:spacing w:val="-3"/>
                <w:sz w:val="20"/>
              </w:rPr>
              <w:t xml:space="preserve"> </w:t>
            </w:r>
            <w:r w:rsidRPr="00057BB4">
              <w:rPr>
                <w:b/>
                <w:bCs/>
                <w:strike/>
                <w:sz w:val="20"/>
              </w:rPr>
              <w:t>Station</w:t>
            </w:r>
          </w:p>
          <w:p w14:paraId="5C724B5A" w14:textId="77777777" w:rsidR="00EA4CF1" w:rsidRPr="00057BB4" w:rsidRDefault="00A54946" w:rsidP="00283120">
            <w:pPr>
              <w:pStyle w:val="TableParagraph"/>
              <w:numPr>
                <w:ilvl w:val="0"/>
                <w:numId w:val="13"/>
              </w:numPr>
              <w:tabs>
                <w:tab w:val="left" w:pos="961"/>
                <w:tab w:val="left" w:pos="962"/>
              </w:tabs>
              <w:spacing w:before="121"/>
              <w:rPr>
                <w:b/>
                <w:bCs/>
                <w:strike/>
                <w:sz w:val="20"/>
              </w:rPr>
            </w:pPr>
            <w:r w:rsidRPr="00057BB4">
              <w:rPr>
                <w:b/>
                <w:bCs/>
                <w:strike/>
                <w:sz w:val="20"/>
              </w:rPr>
              <w:t>Livestock</w:t>
            </w:r>
            <w:r w:rsidRPr="00057BB4">
              <w:rPr>
                <w:b/>
                <w:bCs/>
                <w:strike/>
                <w:spacing w:val="2"/>
                <w:sz w:val="20"/>
              </w:rPr>
              <w:t xml:space="preserve"> </w:t>
            </w:r>
            <w:r w:rsidRPr="00057BB4">
              <w:rPr>
                <w:b/>
                <w:bCs/>
                <w:strike/>
                <w:sz w:val="20"/>
              </w:rPr>
              <w:t>Facility</w:t>
            </w:r>
          </w:p>
          <w:p w14:paraId="461EAF0D" w14:textId="77777777" w:rsidR="00EA4CF1" w:rsidRPr="006E4E41" w:rsidRDefault="00A54946" w:rsidP="00283120">
            <w:pPr>
              <w:pStyle w:val="TableParagraph"/>
              <w:numPr>
                <w:ilvl w:val="0"/>
                <w:numId w:val="13"/>
              </w:numPr>
              <w:tabs>
                <w:tab w:val="left" w:pos="961"/>
                <w:tab w:val="left" w:pos="962"/>
              </w:tabs>
              <w:spacing w:before="120"/>
              <w:rPr>
                <w:b/>
                <w:bCs/>
                <w:sz w:val="20"/>
              </w:rPr>
            </w:pPr>
            <w:r w:rsidRPr="006E4E41">
              <w:rPr>
                <w:b/>
                <w:bCs/>
                <w:sz w:val="20"/>
              </w:rPr>
              <w:t>Pit</w:t>
            </w:r>
          </w:p>
          <w:p w14:paraId="282D49AF" w14:textId="77777777" w:rsidR="00057BB4" w:rsidRPr="00057BB4" w:rsidRDefault="00057BB4" w:rsidP="002F673D">
            <w:pPr>
              <w:pStyle w:val="TableParagraph"/>
              <w:numPr>
                <w:ilvl w:val="0"/>
                <w:numId w:val="552"/>
              </w:numPr>
              <w:tabs>
                <w:tab w:val="left" w:pos="961"/>
                <w:tab w:val="left" w:pos="962"/>
              </w:tabs>
              <w:spacing w:before="120"/>
              <w:rPr>
                <w:sz w:val="20"/>
              </w:rPr>
            </w:pPr>
            <w:r w:rsidRPr="00057BB4">
              <w:rPr>
                <w:color w:val="FF0000"/>
                <w:sz w:val="20"/>
              </w:rPr>
              <w:t>Existing Uses</w:t>
            </w:r>
          </w:p>
          <w:p w14:paraId="646D0C8C" w14:textId="0F255B64" w:rsidR="00DA7E21" w:rsidRPr="00DA7E21" w:rsidRDefault="00DA7E21" w:rsidP="002F673D">
            <w:pPr>
              <w:pStyle w:val="TableParagraph"/>
              <w:numPr>
                <w:ilvl w:val="0"/>
                <w:numId w:val="552"/>
              </w:numPr>
              <w:tabs>
                <w:tab w:val="left" w:pos="961"/>
                <w:tab w:val="left" w:pos="962"/>
              </w:tabs>
              <w:spacing w:before="120"/>
              <w:rPr>
                <w:color w:val="FF0000"/>
                <w:sz w:val="20"/>
              </w:rPr>
            </w:pPr>
            <w:r w:rsidRPr="00DA7E21">
              <w:rPr>
                <w:color w:val="FF0000"/>
                <w:sz w:val="20"/>
              </w:rPr>
              <w:t>Agricultural-related use</w:t>
            </w:r>
          </w:p>
          <w:p w14:paraId="27C19C0E" w14:textId="7D5296B8" w:rsidR="00057BB4" w:rsidRPr="00057BB4" w:rsidRDefault="00057BB4" w:rsidP="002F673D">
            <w:pPr>
              <w:pStyle w:val="TableParagraph"/>
              <w:numPr>
                <w:ilvl w:val="0"/>
                <w:numId w:val="552"/>
              </w:numPr>
              <w:tabs>
                <w:tab w:val="left" w:pos="961"/>
                <w:tab w:val="left" w:pos="962"/>
              </w:tabs>
              <w:spacing w:before="120"/>
              <w:rPr>
                <w:sz w:val="20"/>
              </w:rPr>
            </w:pPr>
            <w:r>
              <w:rPr>
                <w:color w:val="FF0000"/>
                <w:sz w:val="20"/>
              </w:rPr>
              <w:t>Agricultural Use</w:t>
            </w:r>
          </w:p>
        </w:tc>
      </w:tr>
    </w:tbl>
    <w:p w14:paraId="06D2B3A7" w14:textId="60D4CC0E" w:rsidR="00EA4CF1" w:rsidRDefault="00A54946" w:rsidP="00283120">
      <w:pPr>
        <w:pStyle w:val="Heading3"/>
        <w:numPr>
          <w:ilvl w:val="1"/>
          <w:numId w:val="14"/>
        </w:numPr>
        <w:tabs>
          <w:tab w:val="left" w:pos="2377"/>
        </w:tabs>
        <w:spacing w:before="129"/>
        <w:ind w:hanging="577"/>
      </w:pPr>
      <w:bookmarkStart w:id="436" w:name="_Toc203722070"/>
      <w:r>
        <w:t>LOT</w:t>
      </w:r>
      <w:r>
        <w:rPr>
          <w:spacing w:val="-1"/>
        </w:rPr>
        <w:t xml:space="preserve"> </w:t>
      </w:r>
      <w:r>
        <w:t>PROVISIONS</w:t>
      </w:r>
      <w:bookmarkEnd w:id="436"/>
    </w:p>
    <w:p w14:paraId="07744011" w14:textId="77777777" w:rsidR="00EA4CF1" w:rsidRDefault="00A54946" w:rsidP="002F673D">
      <w:pPr>
        <w:pStyle w:val="aprovisionnum"/>
        <w:numPr>
          <w:ilvl w:val="0"/>
          <w:numId w:val="466"/>
        </w:numPr>
      </w:pPr>
      <w:r>
        <w:t>The following provisions shall apply to lots in the A4 Zone:</w:t>
      </w:r>
    </w:p>
    <w:tbl>
      <w:tblPr>
        <w:tblW w:w="0" w:type="auto"/>
        <w:tblInd w:w="1715" w:type="dxa"/>
        <w:tblLayout w:type="fixed"/>
        <w:tblCellMar>
          <w:left w:w="0" w:type="dxa"/>
          <w:right w:w="0" w:type="dxa"/>
        </w:tblCellMar>
        <w:tblLook w:val="01E0" w:firstRow="1" w:lastRow="1" w:firstColumn="1" w:lastColumn="1" w:noHBand="0" w:noVBand="0"/>
      </w:tblPr>
      <w:tblGrid>
        <w:gridCol w:w="676"/>
        <w:gridCol w:w="6140"/>
        <w:gridCol w:w="1845"/>
      </w:tblGrid>
      <w:tr w:rsidR="00EA4CF1" w14:paraId="21C46DC2" w14:textId="77777777">
        <w:trPr>
          <w:trHeight w:val="286"/>
        </w:trPr>
        <w:tc>
          <w:tcPr>
            <w:tcW w:w="676" w:type="dxa"/>
          </w:tcPr>
          <w:p w14:paraId="20287FFF" w14:textId="33282040" w:rsidR="00EA4CF1" w:rsidRDefault="00EA4CF1" w:rsidP="002F673D">
            <w:pPr>
              <w:pStyle w:val="TableParagraph"/>
              <w:numPr>
                <w:ilvl w:val="0"/>
                <w:numId w:val="467"/>
              </w:numPr>
              <w:spacing w:line="223" w:lineRule="exact"/>
              <w:ind w:right="209"/>
              <w:rPr>
                <w:sz w:val="20"/>
              </w:rPr>
            </w:pPr>
          </w:p>
        </w:tc>
        <w:tc>
          <w:tcPr>
            <w:tcW w:w="6140" w:type="dxa"/>
          </w:tcPr>
          <w:p w14:paraId="4CC32DEE" w14:textId="77E129F5" w:rsidR="00EA4CF1" w:rsidRDefault="00A83F04">
            <w:pPr>
              <w:pStyle w:val="TableParagraph"/>
              <w:spacing w:line="223" w:lineRule="exact"/>
              <w:ind w:left="231"/>
              <w:rPr>
                <w:sz w:val="20"/>
              </w:rPr>
            </w:pPr>
            <w:r>
              <w:rPr>
                <w:color w:val="FF0000"/>
                <w:sz w:val="20"/>
              </w:rPr>
              <w:t xml:space="preserve">Minimum </w:t>
            </w:r>
            <w:r w:rsidR="00A54946">
              <w:rPr>
                <w:sz w:val="20"/>
              </w:rPr>
              <w:t xml:space="preserve">Lot Area </w:t>
            </w:r>
            <w:r w:rsidR="00A54946" w:rsidRPr="00A83F04">
              <w:rPr>
                <w:b/>
                <w:bCs/>
                <w:strike/>
                <w:sz w:val="20"/>
              </w:rPr>
              <w:t>Range</w:t>
            </w:r>
            <w:r w:rsidR="00A54946">
              <w:rPr>
                <w:sz w:val="20"/>
              </w:rPr>
              <w:t xml:space="preserve"> </w:t>
            </w:r>
          </w:p>
        </w:tc>
        <w:tc>
          <w:tcPr>
            <w:tcW w:w="1845" w:type="dxa"/>
          </w:tcPr>
          <w:p w14:paraId="76C5EA8F" w14:textId="77777777" w:rsidR="00EA4CF1" w:rsidRDefault="00A54946">
            <w:pPr>
              <w:pStyle w:val="TableParagraph"/>
              <w:spacing w:line="223" w:lineRule="exact"/>
              <w:ind w:left="188"/>
              <w:rPr>
                <w:sz w:val="20"/>
              </w:rPr>
            </w:pPr>
            <w:r>
              <w:rPr>
                <w:sz w:val="20"/>
              </w:rPr>
              <w:t xml:space="preserve">4 000 m² </w:t>
            </w:r>
            <w:r w:rsidRPr="00A83F04">
              <w:rPr>
                <w:b/>
                <w:bCs/>
                <w:strike/>
                <w:sz w:val="20"/>
              </w:rPr>
              <w:t>to 2 ha</w:t>
            </w:r>
          </w:p>
        </w:tc>
      </w:tr>
      <w:tr w:rsidR="00A83F04" w14:paraId="06D70B15" w14:textId="77777777">
        <w:trPr>
          <w:trHeight w:val="349"/>
        </w:trPr>
        <w:tc>
          <w:tcPr>
            <w:tcW w:w="676" w:type="dxa"/>
          </w:tcPr>
          <w:p w14:paraId="2E03B012" w14:textId="77777777" w:rsidR="00A83F04" w:rsidRDefault="00A83F04" w:rsidP="002F673D">
            <w:pPr>
              <w:pStyle w:val="TableParagraph"/>
              <w:numPr>
                <w:ilvl w:val="0"/>
                <w:numId w:val="467"/>
              </w:numPr>
              <w:spacing w:before="56"/>
              <w:ind w:right="209"/>
              <w:jc w:val="center"/>
              <w:rPr>
                <w:sz w:val="20"/>
              </w:rPr>
            </w:pPr>
          </w:p>
        </w:tc>
        <w:tc>
          <w:tcPr>
            <w:tcW w:w="6140" w:type="dxa"/>
          </w:tcPr>
          <w:p w14:paraId="5E8674CF" w14:textId="23E73982" w:rsidR="00A83F04" w:rsidRPr="00A83F04" w:rsidRDefault="00A83F04">
            <w:pPr>
              <w:pStyle w:val="TableParagraph"/>
              <w:spacing w:before="56"/>
              <w:ind w:left="231"/>
              <w:rPr>
                <w:color w:val="FF0000"/>
                <w:sz w:val="20"/>
              </w:rPr>
            </w:pPr>
            <w:r>
              <w:rPr>
                <w:color w:val="FF0000"/>
                <w:sz w:val="20"/>
              </w:rPr>
              <w:t>Maximum Lot Area</w:t>
            </w:r>
          </w:p>
        </w:tc>
        <w:tc>
          <w:tcPr>
            <w:tcW w:w="1845" w:type="dxa"/>
          </w:tcPr>
          <w:p w14:paraId="673C13F8" w14:textId="40936E13" w:rsidR="00A83F04" w:rsidRDefault="00A83F04">
            <w:pPr>
              <w:pStyle w:val="TableParagraph"/>
              <w:spacing w:before="56"/>
              <w:ind w:left="188"/>
              <w:rPr>
                <w:sz w:val="20"/>
              </w:rPr>
            </w:pPr>
            <w:r w:rsidRPr="00A83F04">
              <w:rPr>
                <w:color w:val="FF0000"/>
                <w:sz w:val="20"/>
              </w:rPr>
              <w:t>2 ha</w:t>
            </w:r>
          </w:p>
        </w:tc>
      </w:tr>
      <w:tr w:rsidR="00EA4CF1" w14:paraId="2A64F3EF" w14:textId="77777777">
        <w:trPr>
          <w:trHeight w:val="349"/>
        </w:trPr>
        <w:tc>
          <w:tcPr>
            <w:tcW w:w="676" w:type="dxa"/>
          </w:tcPr>
          <w:p w14:paraId="07B35E0F" w14:textId="6A3BBBFB" w:rsidR="00EA4CF1" w:rsidRDefault="00EA4CF1" w:rsidP="002F673D">
            <w:pPr>
              <w:pStyle w:val="TableParagraph"/>
              <w:numPr>
                <w:ilvl w:val="0"/>
                <w:numId w:val="467"/>
              </w:numPr>
              <w:spacing w:before="56"/>
              <w:ind w:right="209"/>
              <w:jc w:val="center"/>
              <w:rPr>
                <w:sz w:val="20"/>
              </w:rPr>
            </w:pPr>
          </w:p>
        </w:tc>
        <w:tc>
          <w:tcPr>
            <w:tcW w:w="6140" w:type="dxa"/>
          </w:tcPr>
          <w:p w14:paraId="072C09DE" w14:textId="4C12EB1E" w:rsidR="00EA4CF1" w:rsidRDefault="00A54946">
            <w:pPr>
              <w:pStyle w:val="TableParagraph"/>
              <w:spacing w:before="56"/>
              <w:ind w:left="231"/>
              <w:rPr>
                <w:sz w:val="20"/>
              </w:rPr>
            </w:pPr>
            <w:r>
              <w:rPr>
                <w:sz w:val="20"/>
              </w:rPr>
              <w:t xml:space="preserve">Minimum Lot Frontage </w:t>
            </w:r>
          </w:p>
        </w:tc>
        <w:tc>
          <w:tcPr>
            <w:tcW w:w="1845" w:type="dxa"/>
          </w:tcPr>
          <w:p w14:paraId="3F8347C4" w14:textId="02E532D2" w:rsidR="00EA4CF1" w:rsidRDefault="00A54946">
            <w:pPr>
              <w:pStyle w:val="TableParagraph"/>
              <w:spacing w:before="56"/>
              <w:ind w:left="188"/>
              <w:rPr>
                <w:sz w:val="20"/>
              </w:rPr>
            </w:pPr>
            <w:r>
              <w:rPr>
                <w:sz w:val="20"/>
              </w:rPr>
              <w:t>30</w:t>
            </w:r>
            <w:r w:rsidR="005B35D8">
              <w:rPr>
                <w:sz w:val="20"/>
              </w:rPr>
              <w:t>.0</w:t>
            </w:r>
            <w:r>
              <w:rPr>
                <w:sz w:val="20"/>
              </w:rPr>
              <w:t xml:space="preserve"> m</w:t>
            </w:r>
          </w:p>
        </w:tc>
      </w:tr>
      <w:tr w:rsidR="00EA4CF1" w14:paraId="5F3DE816" w14:textId="77777777">
        <w:trPr>
          <w:trHeight w:val="349"/>
        </w:trPr>
        <w:tc>
          <w:tcPr>
            <w:tcW w:w="676" w:type="dxa"/>
          </w:tcPr>
          <w:p w14:paraId="7DEEE778" w14:textId="10A77AB5" w:rsidR="00EA4CF1" w:rsidRDefault="00EA4CF1" w:rsidP="002F673D">
            <w:pPr>
              <w:pStyle w:val="TableParagraph"/>
              <w:numPr>
                <w:ilvl w:val="0"/>
                <w:numId w:val="467"/>
              </w:numPr>
              <w:spacing w:before="55"/>
              <w:ind w:right="209"/>
              <w:jc w:val="center"/>
              <w:rPr>
                <w:sz w:val="20"/>
              </w:rPr>
            </w:pPr>
          </w:p>
        </w:tc>
        <w:tc>
          <w:tcPr>
            <w:tcW w:w="6140" w:type="dxa"/>
          </w:tcPr>
          <w:p w14:paraId="5132EA04" w14:textId="0CD2B1AC" w:rsidR="00EA4CF1" w:rsidRDefault="00A54946">
            <w:pPr>
              <w:pStyle w:val="TableParagraph"/>
              <w:spacing w:before="55"/>
              <w:ind w:left="231"/>
              <w:rPr>
                <w:sz w:val="20"/>
              </w:rPr>
            </w:pPr>
            <w:r>
              <w:rPr>
                <w:sz w:val="20"/>
              </w:rPr>
              <w:t xml:space="preserve">Minimum Front Yard Depth / Exterior Side Yard Width </w:t>
            </w:r>
          </w:p>
        </w:tc>
        <w:tc>
          <w:tcPr>
            <w:tcW w:w="1845" w:type="dxa"/>
          </w:tcPr>
          <w:p w14:paraId="29488C5F" w14:textId="514B1F54" w:rsidR="00EA4CF1" w:rsidRDefault="00A54946">
            <w:pPr>
              <w:pStyle w:val="TableParagraph"/>
              <w:spacing w:before="55"/>
              <w:ind w:left="188"/>
              <w:rPr>
                <w:sz w:val="20"/>
              </w:rPr>
            </w:pPr>
            <w:r>
              <w:rPr>
                <w:sz w:val="20"/>
              </w:rPr>
              <w:t>15</w:t>
            </w:r>
            <w:r w:rsidR="005B35D8">
              <w:rPr>
                <w:sz w:val="20"/>
              </w:rPr>
              <w:t>.0</w:t>
            </w:r>
            <w:r>
              <w:rPr>
                <w:sz w:val="20"/>
              </w:rPr>
              <w:t xml:space="preserve"> m</w:t>
            </w:r>
          </w:p>
        </w:tc>
      </w:tr>
      <w:tr w:rsidR="00EA4CF1" w14:paraId="2A961EA0" w14:textId="77777777">
        <w:trPr>
          <w:trHeight w:val="350"/>
        </w:trPr>
        <w:tc>
          <w:tcPr>
            <w:tcW w:w="676" w:type="dxa"/>
          </w:tcPr>
          <w:p w14:paraId="64FD6A15" w14:textId="041B2229" w:rsidR="00EA4CF1" w:rsidRDefault="00EA4CF1" w:rsidP="002F673D">
            <w:pPr>
              <w:pStyle w:val="TableParagraph"/>
              <w:numPr>
                <w:ilvl w:val="0"/>
                <w:numId w:val="467"/>
              </w:numPr>
              <w:spacing w:before="56"/>
              <w:ind w:right="209"/>
              <w:jc w:val="center"/>
              <w:rPr>
                <w:sz w:val="20"/>
              </w:rPr>
            </w:pPr>
          </w:p>
        </w:tc>
        <w:tc>
          <w:tcPr>
            <w:tcW w:w="6140" w:type="dxa"/>
          </w:tcPr>
          <w:p w14:paraId="68DB9C84" w14:textId="09F6C9D0" w:rsidR="00EA4CF1" w:rsidRDefault="00A54946">
            <w:pPr>
              <w:pStyle w:val="TableParagraph"/>
              <w:spacing w:before="56"/>
              <w:ind w:left="231"/>
              <w:rPr>
                <w:sz w:val="20"/>
              </w:rPr>
            </w:pPr>
            <w:r>
              <w:rPr>
                <w:sz w:val="20"/>
              </w:rPr>
              <w:t xml:space="preserve">Side Yard Width* </w:t>
            </w:r>
          </w:p>
        </w:tc>
        <w:tc>
          <w:tcPr>
            <w:tcW w:w="1845" w:type="dxa"/>
          </w:tcPr>
          <w:p w14:paraId="4C105B94" w14:textId="2374EBA4" w:rsidR="00EA4CF1" w:rsidRDefault="00A54946">
            <w:pPr>
              <w:pStyle w:val="TableParagraph"/>
              <w:spacing w:before="56"/>
              <w:ind w:left="188"/>
              <w:rPr>
                <w:sz w:val="20"/>
              </w:rPr>
            </w:pPr>
            <w:r>
              <w:rPr>
                <w:sz w:val="20"/>
              </w:rPr>
              <w:t>6</w:t>
            </w:r>
            <w:r w:rsidR="005B35D8">
              <w:rPr>
                <w:sz w:val="20"/>
              </w:rPr>
              <w:t>.0</w:t>
            </w:r>
            <w:r>
              <w:rPr>
                <w:sz w:val="20"/>
              </w:rPr>
              <w:t xml:space="preserve"> m</w:t>
            </w:r>
          </w:p>
        </w:tc>
      </w:tr>
      <w:tr w:rsidR="00EA4CF1" w14:paraId="360F24B9" w14:textId="77777777">
        <w:trPr>
          <w:trHeight w:val="350"/>
        </w:trPr>
        <w:tc>
          <w:tcPr>
            <w:tcW w:w="676" w:type="dxa"/>
          </w:tcPr>
          <w:p w14:paraId="5C219C24" w14:textId="1FFA3F69" w:rsidR="00EA4CF1" w:rsidRDefault="00EA4CF1" w:rsidP="002F673D">
            <w:pPr>
              <w:pStyle w:val="TableParagraph"/>
              <w:numPr>
                <w:ilvl w:val="0"/>
                <w:numId w:val="467"/>
              </w:numPr>
              <w:spacing w:before="56"/>
              <w:ind w:right="209"/>
              <w:jc w:val="center"/>
              <w:rPr>
                <w:sz w:val="20"/>
              </w:rPr>
            </w:pPr>
          </w:p>
        </w:tc>
        <w:tc>
          <w:tcPr>
            <w:tcW w:w="6140" w:type="dxa"/>
          </w:tcPr>
          <w:p w14:paraId="106FFDE1" w14:textId="5BA8D820" w:rsidR="00EA4CF1" w:rsidRDefault="00A54946">
            <w:pPr>
              <w:pStyle w:val="TableParagraph"/>
              <w:spacing w:before="56"/>
              <w:ind w:left="231"/>
              <w:rPr>
                <w:sz w:val="20"/>
              </w:rPr>
            </w:pPr>
            <w:r>
              <w:rPr>
                <w:sz w:val="20"/>
              </w:rPr>
              <w:t xml:space="preserve">Minimum Rear Yard Depth* </w:t>
            </w:r>
          </w:p>
        </w:tc>
        <w:tc>
          <w:tcPr>
            <w:tcW w:w="1845" w:type="dxa"/>
          </w:tcPr>
          <w:p w14:paraId="336B4A53" w14:textId="7E974B6F" w:rsidR="00EA4CF1" w:rsidRDefault="00A54946">
            <w:pPr>
              <w:pStyle w:val="TableParagraph"/>
              <w:spacing w:before="56"/>
              <w:ind w:left="188"/>
              <w:rPr>
                <w:sz w:val="20"/>
              </w:rPr>
            </w:pPr>
            <w:r>
              <w:rPr>
                <w:sz w:val="20"/>
              </w:rPr>
              <w:t>6</w:t>
            </w:r>
            <w:r w:rsidR="005B35D8">
              <w:rPr>
                <w:sz w:val="20"/>
              </w:rPr>
              <w:t>.0</w:t>
            </w:r>
            <w:r>
              <w:rPr>
                <w:sz w:val="20"/>
              </w:rPr>
              <w:t xml:space="preserve"> m</w:t>
            </w:r>
          </w:p>
        </w:tc>
      </w:tr>
      <w:tr w:rsidR="00EA4CF1" w14:paraId="2938D059" w14:textId="77777777">
        <w:trPr>
          <w:trHeight w:val="286"/>
        </w:trPr>
        <w:tc>
          <w:tcPr>
            <w:tcW w:w="676" w:type="dxa"/>
          </w:tcPr>
          <w:p w14:paraId="7E00AD7D" w14:textId="5E5F61AE" w:rsidR="00EA4CF1" w:rsidRDefault="00EA4CF1" w:rsidP="002F673D">
            <w:pPr>
              <w:pStyle w:val="TableParagraph"/>
              <w:numPr>
                <w:ilvl w:val="0"/>
                <w:numId w:val="467"/>
              </w:numPr>
              <w:spacing w:before="56" w:line="210" w:lineRule="exact"/>
              <w:ind w:right="209"/>
              <w:jc w:val="center"/>
              <w:rPr>
                <w:sz w:val="20"/>
              </w:rPr>
            </w:pPr>
          </w:p>
        </w:tc>
        <w:tc>
          <w:tcPr>
            <w:tcW w:w="6140" w:type="dxa"/>
          </w:tcPr>
          <w:p w14:paraId="7B0C7DE8" w14:textId="777819DD" w:rsidR="00EA4CF1" w:rsidRDefault="00A54946">
            <w:pPr>
              <w:pStyle w:val="TableParagraph"/>
              <w:spacing w:before="56" w:line="210" w:lineRule="exact"/>
              <w:ind w:left="231"/>
              <w:rPr>
                <w:sz w:val="20"/>
              </w:rPr>
            </w:pPr>
            <w:r>
              <w:rPr>
                <w:sz w:val="20"/>
              </w:rPr>
              <w:t xml:space="preserve">Minimum Lot Depth </w:t>
            </w:r>
          </w:p>
        </w:tc>
        <w:tc>
          <w:tcPr>
            <w:tcW w:w="1845" w:type="dxa"/>
          </w:tcPr>
          <w:p w14:paraId="294723E5" w14:textId="66A9AEC2" w:rsidR="00EA4CF1" w:rsidRDefault="00A54946">
            <w:pPr>
              <w:pStyle w:val="TableParagraph"/>
              <w:spacing w:before="56" w:line="210" w:lineRule="exact"/>
              <w:ind w:left="188"/>
              <w:rPr>
                <w:sz w:val="20"/>
              </w:rPr>
            </w:pPr>
            <w:r>
              <w:rPr>
                <w:sz w:val="20"/>
              </w:rPr>
              <w:t>60</w:t>
            </w:r>
            <w:r w:rsidR="005B35D8">
              <w:rPr>
                <w:sz w:val="20"/>
              </w:rPr>
              <w:t>.0</w:t>
            </w:r>
            <w:r>
              <w:rPr>
                <w:sz w:val="20"/>
              </w:rPr>
              <w:t xml:space="preserve"> m</w:t>
            </w:r>
          </w:p>
        </w:tc>
      </w:tr>
      <w:tr w:rsidR="00CB6C9A" w14:paraId="515A35A9" w14:textId="77777777">
        <w:trPr>
          <w:trHeight w:val="286"/>
        </w:trPr>
        <w:tc>
          <w:tcPr>
            <w:tcW w:w="676" w:type="dxa"/>
          </w:tcPr>
          <w:p w14:paraId="71B230B9" w14:textId="77777777" w:rsidR="00CB6C9A" w:rsidRDefault="00CB6C9A" w:rsidP="002F673D">
            <w:pPr>
              <w:pStyle w:val="TableParagraph"/>
              <w:numPr>
                <w:ilvl w:val="0"/>
                <w:numId w:val="467"/>
              </w:numPr>
              <w:spacing w:before="56" w:line="210" w:lineRule="exact"/>
              <w:ind w:right="209"/>
              <w:jc w:val="center"/>
              <w:rPr>
                <w:sz w:val="20"/>
              </w:rPr>
            </w:pPr>
          </w:p>
        </w:tc>
        <w:tc>
          <w:tcPr>
            <w:tcW w:w="6140" w:type="dxa"/>
          </w:tcPr>
          <w:p w14:paraId="5C042224" w14:textId="031FB8D0" w:rsidR="00CB6C9A" w:rsidRDefault="00CB6C9A">
            <w:pPr>
              <w:pStyle w:val="TableParagraph"/>
              <w:spacing w:before="56" w:line="210" w:lineRule="exact"/>
              <w:ind w:left="231"/>
              <w:rPr>
                <w:sz w:val="20"/>
              </w:rPr>
            </w:pPr>
            <w:r>
              <w:rPr>
                <w:sz w:val="20"/>
              </w:rPr>
              <w:t>Maximum Lot Coverage</w:t>
            </w:r>
          </w:p>
        </w:tc>
        <w:tc>
          <w:tcPr>
            <w:tcW w:w="1845" w:type="dxa"/>
          </w:tcPr>
          <w:p w14:paraId="259E9F83" w14:textId="78025422" w:rsidR="00CB6C9A" w:rsidRDefault="00CB6C9A">
            <w:pPr>
              <w:pStyle w:val="TableParagraph"/>
              <w:spacing w:before="56" w:line="210" w:lineRule="exact"/>
              <w:ind w:left="188"/>
              <w:rPr>
                <w:sz w:val="20"/>
              </w:rPr>
            </w:pPr>
            <w:r>
              <w:rPr>
                <w:sz w:val="20"/>
              </w:rPr>
              <w:t>50%</w:t>
            </w:r>
          </w:p>
        </w:tc>
      </w:tr>
      <w:tr w:rsidR="00CB6C9A" w14:paraId="149387D6" w14:textId="77777777">
        <w:trPr>
          <w:trHeight w:val="286"/>
        </w:trPr>
        <w:tc>
          <w:tcPr>
            <w:tcW w:w="676" w:type="dxa"/>
          </w:tcPr>
          <w:p w14:paraId="7FB45309" w14:textId="77777777" w:rsidR="00CB6C9A" w:rsidRDefault="00CB6C9A" w:rsidP="002F673D">
            <w:pPr>
              <w:pStyle w:val="TableParagraph"/>
              <w:numPr>
                <w:ilvl w:val="0"/>
                <w:numId w:val="467"/>
              </w:numPr>
              <w:spacing w:before="56" w:line="210" w:lineRule="exact"/>
              <w:ind w:right="209"/>
              <w:jc w:val="center"/>
              <w:rPr>
                <w:sz w:val="20"/>
              </w:rPr>
            </w:pPr>
          </w:p>
        </w:tc>
        <w:tc>
          <w:tcPr>
            <w:tcW w:w="6140" w:type="dxa"/>
          </w:tcPr>
          <w:p w14:paraId="43E2880A" w14:textId="331BB89F" w:rsidR="00CB6C9A" w:rsidRDefault="00CB6C9A">
            <w:pPr>
              <w:pStyle w:val="TableParagraph"/>
              <w:spacing w:before="56" w:line="210" w:lineRule="exact"/>
              <w:ind w:left="231"/>
              <w:rPr>
                <w:sz w:val="20"/>
              </w:rPr>
            </w:pPr>
            <w:r w:rsidRPr="00CB6C9A">
              <w:rPr>
                <w:color w:val="FF0000"/>
                <w:sz w:val="20"/>
              </w:rPr>
              <w:t xml:space="preserve">Minimum </w:t>
            </w:r>
            <w:r>
              <w:rPr>
                <w:sz w:val="20"/>
              </w:rPr>
              <w:t>Landscaped Open Space</w:t>
            </w:r>
          </w:p>
        </w:tc>
        <w:tc>
          <w:tcPr>
            <w:tcW w:w="1845" w:type="dxa"/>
          </w:tcPr>
          <w:p w14:paraId="6489C691" w14:textId="5820B770" w:rsidR="00CB6C9A" w:rsidRDefault="00CB6C9A">
            <w:pPr>
              <w:pStyle w:val="TableParagraph"/>
              <w:spacing w:before="56" w:line="210" w:lineRule="exact"/>
              <w:ind w:left="188"/>
              <w:rPr>
                <w:sz w:val="20"/>
              </w:rPr>
            </w:pPr>
            <w:r>
              <w:rPr>
                <w:sz w:val="20"/>
              </w:rPr>
              <w:t>20%</w:t>
            </w:r>
          </w:p>
        </w:tc>
      </w:tr>
    </w:tbl>
    <w:p w14:paraId="0230AB7D" w14:textId="42376699" w:rsidR="00EA4CF1" w:rsidRDefault="00B32DAD" w:rsidP="00CD2422">
      <w:pPr>
        <w:pStyle w:val="ProvisionTextnonum"/>
      </w:pPr>
      <w:bookmarkStart w:id="437" w:name="21.4_SPECIAL_PROVISIONS"/>
      <w:bookmarkStart w:id="438" w:name="21.5_EXCEPTIONS"/>
      <w:bookmarkEnd w:id="437"/>
      <w:bookmarkEnd w:id="438"/>
      <w:r>
        <w:t>*</w:t>
      </w:r>
      <w:r w:rsidR="00A54946">
        <w:t xml:space="preserve"> No side or rear yard shall be required abutting a railway right-of-way.</w:t>
      </w:r>
    </w:p>
    <w:p w14:paraId="0772C6C6" w14:textId="77777777" w:rsidR="00EA4CF1" w:rsidRDefault="00A54946" w:rsidP="00283120">
      <w:pPr>
        <w:pStyle w:val="Heading3"/>
        <w:numPr>
          <w:ilvl w:val="1"/>
          <w:numId w:val="14"/>
        </w:numPr>
        <w:tabs>
          <w:tab w:val="left" w:pos="2377"/>
        </w:tabs>
        <w:ind w:hanging="577"/>
      </w:pPr>
      <w:bookmarkStart w:id="439" w:name="_Toc203722071"/>
      <w:r>
        <w:t>SPECIAL</w:t>
      </w:r>
      <w:r>
        <w:rPr>
          <w:spacing w:val="-1"/>
        </w:rPr>
        <w:t xml:space="preserve"> </w:t>
      </w:r>
      <w:r>
        <w:t>PROVISIONS</w:t>
      </w:r>
      <w:bookmarkEnd w:id="439"/>
    </w:p>
    <w:p w14:paraId="110EF5AA" w14:textId="77777777" w:rsidR="00EA4CF1" w:rsidRDefault="00A54946" w:rsidP="00CD2422">
      <w:pPr>
        <w:pStyle w:val="ProvisionTextnonum"/>
      </w:pPr>
      <w:r>
        <w:t>The following provisions shall apply in the A4 Zone:</w:t>
      </w:r>
    </w:p>
    <w:p w14:paraId="60BC9D60" w14:textId="40300B07" w:rsidR="00EA4CF1" w:rsidRPr="00CD2422" w:rsidRDefault="00A54946" w:rsidP="00CD2422">
      <w:pPr>
        <w:pStyle w:val="aprovisionnum"/>
        <w:rPr>
          <w:b/>
          <w:bCs/>
        </w:rPr>
      </w:pPr>
      <w:r w:rsidRPr="00CD2422">
        <w:rPr>
          <w:b/>
          <w:bCs/>
        </w:rPr>
        <w:tab/>
        <w:t>Height</w:t>
      </w:r>
    </w:p>
    <w:p w14:paraId="59E921A1" w14:textId="77777777" w:rsidR="00EA4CF1" w:rsidRDefault="00A54946" w:rsidP="00CD2422">
      <w:pPr>
        <w:pStyle w:val="ProvisionTextnonum"/>
      </w:pPr>
      <w:r>
        <w:t>Notwithstanding, Subsection 4.13 of this By-law, there shall be no height restrictions on buildings and structures in the A4 Zone.</w:t>
      </w:r>
    </w:p>
    <w:p w14:paraId="0122E27E" w14:textId="77777777" w:rsidR="00EA4CF1" w:rsidRDefault="00A54946" w:rsidP="00283120">
      <w:pPr>
        <w:pStyle w:val="Heading3"/>
        <w:numPr>
          <w:ilvl w:val="1"/>
          <w:numId w:val="14"/>
        </w:numPr>
        <w:tabs>
          <w:tab w:val="left" w:pos="2377"/>
        </w:tabs>
        <w:ind w:hanging="577"/>
      </w:pPr>
      <w:bookmarkStart w:id="440" w:name="_Toc203722072"/>
      <w:r>
        <w:t>EXCEPTIONS</w:t>
      </w:r>
      <w:bookmarkEnd w:id="440"/>
    </w:p>
    <w:p w14:paraId="6B0D2359" w14:textId="77777777" w:rsidR="00EA4CF1" w:rsidRDefault="00A54946" w:rsidP="00CD2422">
      <w:pPr>
        <w:pStyle w:val="ProvisionTextnonum"/>
      </w:pPr>
      <w:r>
        <w:t>The following site-specific zones apply to existing or unique situations that are not the standard “A4” Zone. If a regulation or use is not specified, the permitted uses of Subsection 21.2 and the regulations of 21.3 and 21.4 shall apply.</w:t>
      </w:r>
    </w:p>
    <w:p w14:paraId="38EA6AA3" w14:textId="77777777" w:rsidR="00EA4CF1" w:rsidRDefault="00A54946" w:rsidP="002F673D">
      <w:pPr>
        <w:pStyle w:val="aprovisionnum"/>
        <w:numPr>
          <w:ilvl w:val="0"/>
          <w:numId w:val="468"/>
        </w:numPr>
      </w:pPr>
      <w:r w:rsidRPr="00CD2422">
        <w:rPr>
          <w:b/>
        </w:rPr>
        <w:t xml:space="preserve">A4-1 </w:t>
      </w:r>
      <w:r>
        <w:t>(8830 Parkhouse Drive)</w:t>
      </w:r>
    </w:p>
    <w:p w14:paraId="5650714F" w14:textId="77777777" w:rsidR="00EA4CF1" w:rsidRDefault="00A54946" w:rsidP="002F673D">
      <w:pPr>
        <w:pStyle w:val="asubprovision1letter"/>
        <w:numPr>
          <w:ilvl w:val="0"/>
          <w:numId w:val="469"/>
        </w:numPr>
      </w:pPr>
      <w:r w:rsidRPr="00CD2422">
        <w:rPr>
          <w:b/>
        </w:rPr>
        <w:t xml:space="preserve">Defined Area: </w:t>
      </w:r>
      <w:r>
        <w:t>A4-1 as shown on Schedule ‘A’, Map No. 29 to this</w:t>
      </w:r>
      <w:r w:rsidRPr="00CD2422">
        <w:rPr>
          <w:spacing w:val="3"/>
        </w:rPr>
        <w:t xml:space="preserve"> </w:t>
      </w:r>
      <w:r>
        <w:t>By-law.</w:t>
      </w:r>
    </w:p>
    <w:p w14:paraId="16675671" w14:textId="77777777" w:rsidR="00EA4CF1" w:rsidRDefault="00A54946" w:rsidP="00CD2422">
      <w:pPr>
        <w:pStyle w:val="asubprovision1letter"/>
      </w:pPr>
      <w:r w:rsidRPr="00CD2422">
        <w:rPr>
          <w:b/>
          <w:bCs/>
        </w:rPr>
        <w:t>Permitted</w:t>
      </w:r>
      <w:r w:rsidRPr="00CD2422">
        <w:rPr>
          <w:b/>
          <w:bCs/>
          <w:spacing w:val="-2"/>
        </w:rPr>
        <w:t xml:space="preserve"> </w:t>
      </w:r>
      <w:r w:rsidRPr="00CD2422">
        <w:rPr>
          <w:b/>
          <w:bCs/>
        </w:rPr>
        <w:t>Uses</w:t>
      </w:r>
      <w:r>
        <w:t>:</w:t>
      </w:r>
    </w:p>
    <w:p w14:paraId="156BFCB4" w14:textId="77777777" w:rsidR="00EA4CF1" w:rsidRDefault="00A54946" w:rsidP="00CD2422">
      <w:pPr>
        <w:pStyle w:val="asubprov2existing"/>
      </w:pPr>
      <w:r>
        <w:t>Pit</w:t>
      </w:r>
    </w:p>
    <w:p w14:paraId="6ACA3C16" w14:textId="77777777" w:rsidR="00EA4CF1" w:rsidRDefault="00A54946" w:rsidP="00CD2422">
      <w:pPr>
        <w:pStyle w:val="asubprov2existing"/>
      </w:pPr>
      <w:r>
        <w:t>Agricultural</w:t>
      </w:r>
      <w:r>
        <w:rPr>
          <w:spacing w:val="-3"/>
        </w:rPr>
        <w:t xml:space="preserve"> </w:t>
      </w:r>
      <w:r>
        <w:t>Use</w:t>
      </w:r>
    </w:p>
    <w:p w14:paraId="6B7008C2" w14:textId="77777777" w:rsidR="00EA4CF1" w:rsidRDefault="00EA4CF1">
      <w:pPr>
        <w:rPr>
          <w:sz w:val="20"/>
        </w:rPr>
        <w:sectPr w:rsidR="00EA4CF1">
          <w:headerReference w:type="default" r:id="rId54"/>
          <w:pgSz w:w="12240" w:h="15840"/>
          <w:pgMar w:top="1360" w:right="0" w:bottom="1460" w:left="0" w:header="999" w:footer="1276" w:gutter="0"/>
          <w:cols w:space="720"/>
        </w:sectPr>
      </w:pPr>
    </w:p>
    <w:p w14:paraId="440CE28D" w14:textId="77777777" w:rsidR="00EA4CF1" w:rsidRDefault="00EA4CF1">
      <w:pPr>
        <w:pStyle w:val="BodyText"/>
      </w:pPr>
    </w:p>
    <w:p w14:paraId="3D5C209A" w14:textId="77777777" w:rsidR="00EA4CF1" w:rsidRDefault="00EA4CF1">
      <w:pPr>
        <w:pStyle w:val="BodyText"/>
        <w:spacing w:before="7"/>
        <w:rPr>
          <w:sz w:val="19"/>
        </w:rPr>
      </w:pPr>
    </w:p>
    <w:p w14:paraId="75259965" w14:textId="177EBB5D" w:rsidR="00057BB4" w:rsidRPr="00057BB4" w:rsidRDefault="00064D04" w:rsidP="00064D04">
      <w:pPr>
        <w:pStyle w:val="Heading2"/>
        <w:ind w:left="1843" w:right="1750" w:hanging="57"/>
        <w:rPr>
          <w:color w:val="FF0000"/>
        </w:rPr>
      </w:pPr>
      <w:bookmarkStart w:id="441" w:name="_Toc203722073"/>
      <w:r w:rsidRPr="00064D04">
        <w:rPr>
          <w:noProof/>
          <w:color w:val="FF0000"/>
          <w:lang w:val="en-CA" w:eastAsia="en-CA"/>
        </w:rPr>
        <w:t>SECTION 22</w:t>
      </w:r>
      <w:r w:rsidRPr="00064D04">
        <w:rPr>
          <w:noProof/>
          <w:color w:val="FF0000"/>
          <w:lang w:val="en-CA" w:eastAsia="en-CA"/>
        </w:rPr>
        <w:tab/>
      </w:r>
      <w:r w:rsidR="00057BB4" w:rsidRPr="00057BB4">
        <w:rPr>
          <w:color w:val="FF0000"/>
        </w:rPr>
        <w:t>SURPLUS FARM DWELLING (A5) ZONE</w:t>
      </w:r>
      <w:bookmarkEnd w:id="441"/>
    </w:p>
    <w:p w14:paraId="4F59C2B9" w14:textId="77777777" w:rsidR="00057BB4" w:rsidRPr="00057BB4" w:rsidRDefault="00057BB4" w:rsidP="00057BB4">
      <w:pPr>
        <w:spacing w:before="93"/>
        <w:ind w:left="1800" w:right="1795"/>
        <w:jc w:val="both"/>
        <w:rPr>
          <w:b/>
          <w:i/>
          <w:color w:val="FF0000"/>
          <w:sz w:val="20"/>
        </w:rPr>
      </w:pPr>
    </w:p>
    <w:p w14:paraId="067A42EF" w14:textId="54C9650E" w:rsidR="00931D0F" w:rsidRDefault="00057BB4" w:rsidP="00057BB4">
      <w:pPr>
        <w:spacing w:before="93"/>
        <w:ind w:left="1800" w:right="1795"/>
        <w:jc w:val="both"/>
        <w:rPr>
          <w:i/>
          <w:color w:val="FF0000"/>
          <w:sz w:val="20"/>
        </w:rPr>
      </w:pPr>
      <w:r w:rsidRPr="00057BB4">
        <w:rPr>
          <w:b/>
          <w:i/>
          <w:color w:val="FF0000"/>
          <w:sz w:val="20"/>
        </w:rPr>
        <w:t>PURPOSE</w:t>
      </w:r>
      <w:r w:rsidRPr="00057BB4">
        <w:rPr>
          <w:b/>
          <w:i/>
          <w:color w:val="FF0000"/>
          <w:spacing w:val="-15"/>
          <w:sz w:val="20"/>
        </w:rPr>
        <w:t xml:space="preserve"> </w:t>
      </w:r>
      <w:r w:rsidRPr="00057BB4">
        <w:rPr>
          <w:b/>
          <w:i/>
          <w:color w:val="FF0000"/>
          <w:sz w:val="20"/>
        </w:rPr>
        <w:t>&amp;</w:t>
      </w:r>
      <w:r w:rsidRPr="00057BB4">
        <w:rPr>
          <w:b/>
          <w:i/>
          <w:color w:val="FF0000"/>
          <w:spacing w:val="-13"/>
          <w:sz w:val="20"/>
        </w:rPr>
        <w:t xml:space="preserve"> </w:t>
      </w:r>
      <w:r w:rsidRPr="00057BB4">
        <w:rPr>
          <w:b/>
          <w:i/>
          <w:color w:val="FF0000"/>
          <w:sz w:val="20"/>
        </w:rPr>
        <w:t>INTENT:</w:t>
      </w:r>
      <w:r w:rsidRPr="00057BB4">
        <w:rPr>
          <w:b/>
          <w:i/>
          <w:color w:val="FF0000"/>
          <w:spacing w:val="30"/>
          <w:sz w:val="20"/>
        </w:rPr>
        <w:t xml:space="preserve"> </w:t>
      </w:r>
      <w:r w:rsidRPr="00057BB4">
        <w:rPr>
          <w:i/>
          <w:color w:val="FF0000"/>
          <w:sz w:val="20"/>
        </w:rPr>
        <w:t>The</w:t>
      </w:r>
      <w:r w:rsidRPr="00057BB4">
        <w:rPr>
          <w:i/>
          <w:color w:val="FF0000"/>
          <w:spacing w:val="-13"/>
          <w:sz w:val="20"/>
        </w:rPr>
        <w:t xml:space="preserve"> </w:t>
      </w:r>
      <w:r w:rsidR="00931D0F">
        <w:rPr>
          <w:i/>
          <w:color w:val="FF0000"/>
          <w:sz w:val="20"/>
        </w:rPr>
        <w:t>Surplus Farm Dwelling (A5) Zone</w:t>
      </w:r>
      <w:r w:rsidRPr="00057BB4">
        <w:rPr>
          <w:i/>
          <w:color w:val="FF0000"/>
          <w:spacing w:val="-15"/>
          <w:sz w:val="20"/>
        </w:rPr>
        <w:t xml:space="preserve"> </w:t>
      </w:r>
      <w:r w:rsidRPr="00057BB4">
        <w:rPr>
          <w:i/>
          <w:color w:val="FF0000"/>
          <w:sz w:val="20"/>
        </w:rPr>
        <w:t>applies</w:t>
      </w:r>
      <w:r w:rsidRPr="00057BB4">
        <w:rPr>
          <w:i/>
          <w:color w:val="FF0000"/>
          <w:spacing w:val="-12"/>
          <w:sz w:val="20"/>
        </w:rPr>
        <w:t xml:space="preserve"> </w:t>
      </w:r>
      <w:r w:rsidRPr="00057BB4">
        <w:rPr>
          <w:i/>
          <w:color w:val="FF0000"/>
          <w:sz w:val="20"/>
        </w:rPr>
        <w:t>to</w:t>
      </w:r>
      <w:r w:rsidRPr="00057BB4">
        <w:rPr>
          <w:i/>
          <w:color w:val="FF0000"/>
          <w:spacing w:val="-14"/>
          <w:sz w:val="20"/>
        </w:rPr>
        <w:t xml:space="preserve"> </w:t>
      </w:r>
      <w:r w:rsidRPr="00057BB4">
        <w:rPr>
          <w:i/>
          <w:color w:val="FF0000"/>
          <w:sz w:val="20"/>
        </w:rPr>
        <w:t>lands</w:t>
      </w:r>
      <w:r w:rsidRPr="00057BB4">
        <w:rPr>
          <w:i/>
          <w:color w:val="FF0000"/>
          <w:spacing w:val="-14"/>
          <w:sz w:val="20"/>
        </w:rPr>
        <w:t xml:space="preserve"> </w:t>
      </w:r>
      <w:r w:rsidRPr="00057BB4">
        <w:rPr>
          <w:i/>
          <w:color w:val="FF0000"/>
          <w:sz w:val="20"/>
        </w:rPr>
        <w:t>designated</w:t>
      </w:r>
      <w:r w:rsidRPr="00057BB4">
        <w:rPr>
          <w:i/>
          <w:color w:val="FF0000"/>
          <w:spacing w:val="-9"/>
          <w:sz w:val="20"/>
        </w:rPr>
        <w:t xml:space="preserve"> </w:t>
      </w:r>
      <w:r w:rsidRPr="00057BB4">
        <w:rPr>
          <w:i/>
          <w:color w:val="FF0000"/>
          <w:sz w:val="20"/>
        </w:rPr>
        <w:t>‘</w:t>
      </w:r>
      <w:r w:rsidR="00931D0F">
        <w:rPr>
          <w:i/>
          <w:color w:val="FF0000"/>
          <w:sz w:val="20"/>
        </w:rPr>
        <w:t xml:space="preserve">Agriculture’ </w:t>
      </w:r>
      <w:r w:rsidRPr="00057BB4">
        <w:rPr>
          <w:i/>
          <w:color w:val="FF0000"/>
          <w:sz w:val="20"/>
        </w:rPr>
        <w:t>in the Official Plan</w:t>
      </w:r>
      <w:r w:rsidR="00931D0F">
        <w:rPr>
          <w:i/>
          <w:color w:val="FF0000"/>
          <w:sz w:val="20"/>
        </w:rPr>
        <w:t xml:space="preserve"> which contain dwellings made surplus through farm consolidation and have been severed from their parent property</w:t>
      </w:r>
      <w:r w:rsidRPr="00057BB4">
        <w:rPr>
          <w:i/>
          <w:color w:val="FF0000"/>
          <w:sz w:val="20"/>
        </w:rPr>
        <w:t xml:space="preserve">. </w:t>
      </w:r>
      <w:r w:rsidR="00931D0F">
        <w:rPr>
          <w:i/>
          <w:color w:val="FF0000"/>
          <w:sz w:val="20"/>
        </w:rPr>
        <w:t xml:space="preserve">The A5 Zone prohibits agricultural uses as per the Official Plan. </w:t>
      </w:r>
    </w:p>
    <w:p w14:paraId="30ECA923" w14:textId="77777777" w:rsidR="00931D0F" w:rsidRPr="00931D0F" w:rsidRDefault="00931D0F" w:rsidP="00931D0F">
      <w:pPr>
        <w:pStyle w:val="Heading3"/>
        <w:numPr>
          <w:ilvl w:val="1"/>
          <w:numId w:val="12"/>
        </w:numPr>
        <w:tabs>
          <w:tab w:val="left" w:pos="2377"/>
        </w:tabs>
        <w:ind w:hanging="577"/>
        <w:rPr>
          <w:color w:val="FF0000"/>
        </w:rPr>
      </w:pPr>
      <w:bookmarkStart w:id="442" w:name="_Toc203722074"/>
      <w:r w:rsidRPr="00931D0F">
        <w:rPr>
          <w:color w:val="FF0000"/>
        </w:rPr>
        <w:t>GENERAL</w:t>
      </w:r>
      <w:r w:rsidRPr="00931D0F">
        <w:rPr>
          <w:color w:val="FF0000"/>
          <w:spacing w:val="-1"/>
        </w:rPr>
        <w:t xml:space="preserve"> </w:t>
      </w:r>
      <w:r w:rsidRPr="00931D0F">
        <w:rPr>
          <w:color w:val="FF0000"/>
        </w:rPr>
        <w:t>PROVISIONS</w:t>
      </w:r>
      <w:bookmarkEnd w:id="442"/>
    </w:p>
    <w:p w14:paraId="01D2E19C" w14:textId="2B3B5BFA" w:rsidR="00931D0F" w:rsidRPr="00931D0F" w:rsidRDefault="00931D0F" w:rsidP="002F673D">
      <w:pPr>
        <w:pStyle w:val="aprovisionnum"/>
        <w:numPr>
          <w:ilvl w:val="0"/>
          <w:numId w:val="553"/>
        </w:numPr>
        <w:rPr>
          <w:color w:val="FF0000"/>
        </w:rPr>
      </w:pPr>
      <w:r w:rsidRPr="00931D0F">
        <w:rPr>
          <w:color w:val="FF0000"/>
        </w:rPr>
        <w:t>No person shall, within the A5 Zone, use any lot or erect, alter or use any building or structure except in accordance with Section 4 of this By-law and the following provisions:</w:t>
      </w:r>
    </w:p>
    <w:p w14:paraId="18F272AC" w14:textId="6EB7DE58" w:rsidR="00931D0F" w:rsidRDefault="00931D0F" w:rsidP="00931D0F">
      <w:pPr>
        <w:pStyle w:val="Heading3"/>
        <w:numPr>
          <w:ilvl w:val="1"/>
          <w:numId w:val="12"/>
        </w:numPr>
        <w:tabs>
          <w:tab w:val="left" w:pos="2377"/>
        </w:tabs>
        <w:ind w:hanging="577"/>
        <w:rPr>
          <w:color w:val="FF0000"/>
        </w:rPr>
      </w:pPr>
      <w:bookmarkStart w:id="443" w:name="_Toc203722075"/>
      <w:r>
        <w:rPr>
          <w:color w:val="FF0000"/>
        </w:rPr>
        <w:t>USE &amp; BUILDING PROVISIONS</w:t>
      </w:r>
      <w:bookmarkEnd w:id="443"/>
    </w:p>
    <w:p w14:paraId="59DEF10E" w14:textId="451D5A74" w:rsidR="00BD23F6" w:rsidRDefault="00BD23F6" w:rsidP="002F673D">
      <w:pPr>
        <w:pStyle w:val="aprovisionnum"/>
        <w:numPr>
          <w:ilvl w:val="0"/>
          <w:numId w:val="555"/>
        </w:numPr>
        <w:rPr>
          <w:color w:val="FF0000"/>
        </w:rPr>
      </w:pPr>
      <w:r w:rsidRPr="00BD23F6">
        <w:rPr>
          <w:color w:val="FF0000"/>
        </w:rPr>
        <w:t>The following shall be on the only permitted uses and buildings in the A5 Zone:</w:t>
      </w:r>
    </w:p>
    <w:tbl>
      <w:tblPr>
        <w:tblW w:w="0" w:type="auto"/>
        <w:tblInd w:w="1715" w:type="dxa"/>
        <w:tblLayout w:type="fixed"/>
        <w:tblCellMar>
          <w:left w:w="0" w:type="dxa"/>
          <w:right w:w="0" w:type="dxa"/>
        </w:tblCellMar>
        <w:tblLook w:val="01E0" w:firstRow="1" w:lastRow="1" w:firstColumn="1" w:lastColumn="1" w:noHBand="0" w:noVBand="0"/>
      </w:tblPr>
      <w:tblGrid>
        <w:gridCol w:w="8738"/>
      </w:tblGrid>
      <w:tr w:rsidR="00BD23F6" w14:paraId="71166882" w14:textId="77777777" w:rsidTr="00BD23F6">
        <w:trPr>
          <w:trHeight w:val="928"/>
        </w:trPr>
        <w:tc>
          <w:tcPr>
            <w:tcW w:w="8738" w:type="dxa"/>
          </w:tcPr>
          <w:p w14:paraId="63A1FFC5" w14:textId="77777777" w:rsidR="00BD23F6" w:rsidRDefault="00BD23F6" w:rsidP="002F673D">
            <w:pPr>
              <w:pStyle w:val="TableParagraph"/>
              <w:numPr>
                <w:ilvl w:val="0"/>
                <w:numId w:val="554"/>
              </w:numPr>
              <w:tabs>
                <w:tab w:val="left" w:pos="1027"/>
                <w:tab w:val="left" w:pos="1028"/>
              </w:tabs>
              <w:spacing w:before="121"/>
              <w:rPr>
                <w:color w:val="FF0000"/>
                <w:sz w:val="20"/>
              </w:rPr>
            </w:pPr>
            <w:bookmarkStart w:id="444" w:name="_Hlk173934528"/>
            <w:r w:rsidRPr="00BD23F6">
              <w:rPr>
                <w:color w:val="FF0000"/>
                <w:sz w:val="20"/>
              </w:rPr>
              <w:t>Dwelling, Additional Residential Unit, in accordance with Section 4.6 of this By-law</w:t>
            </w:r>
          </w:p>
          <w:p w14:paraId="6BF6AB4C" w14:textId="520B7951" w:rsidR="00BD23F6" w:rsidRPr="00BD23F6" w:rsidRDefault="00BD23F6" w:rsidP="002F673D">
            <w:pPr>
              <w:pStyle w:val="TableParagraph"/>
              <w:numPr>
                <w:ilvl w:val="0"/>
                <w:numId w:val="554"/>
              </w:numPr>
              <w:tabs>
                <w:tab w:val="left" w:pos="1027"/>
                <w:tab w:val="left" w:pos="1028"/>
              </w:tabs>
              <w:spacing w:before="121"/>
              <w:rPr>
                <w:color w:val="FF0000"/>
                <w:sz w:val="20"/>
              </w:rPr>
            </w:pPr>
            <w:r w:rsidRPr="00BD23F6">
              <w:rPr>
                <w:color w:val="FF0000"/>
                <w:sz w:val="20"/>
              </w:rPr>
              <w:t>Dwelling, Single</w:t>
            </w:r>
            <w:r w:rsidRPr="00BD23F6">
              <w:rPr>
                <w:color w:val="FF0000"/>
                <w:spacing w:val="-2"/>
                <w:sz w:val="20"/>
              </w:rPr>
              <w:t xml:space="preserve"> </w:t>
            </w:r>
            <w:r w:rsidRPr="00BD23F6">
              <w:rPr>
                <w:color w:val="FF0000"/>
                <w:sz w:val="20"/>
              </w:rPr>
              <w:t>Detached</w:t>
            </w:r>
          </w:p>
        </w:tc>
      </w:tr>
    </w:tbl>
    <w:bookmarkEnd w:id="444"/>
    <w:p w14:paraId="17025184" w14:textId="42132451" w:rsidR="00BD23F6" w:rsidRDefault="00BD23F6" w:rsidP="00BD23F6">
      <w:pPr>
        <w:pStyle w:val="aprovisionnum"/>
        <w:rPr>
          <w:color w:val="FF0000"/>
        </w:rPr>
      </w:pPr>
      <w:r w:rsidRPr="00BD23F6">
        <w:rPr>
          <w:color w:val="FF0000"/>
        </w:rPr>
        <w:t>For greater clarity, the following uses and buildings are expressly prohibited in the A</w:t>
      </w:r>
      <w:r>
        <w:rPr>
          <w:color w:val="FF0000"/>
        </w:rPr>
        <w:t>5</w:t>
      </w:r>
      <w:r w:rsidRPr="00BD23F6">
        <w:rPr>
          <w:color w:val="FF0000"/>
        </w:rPr>
        <w:t xml:space="preserve"> Zone:</w:t>
      </w:r>
    </w:p>
    <w:tbl>
      <w:tblPr>
        <w:tblW w:w="0" w:type="auto"/>
        <w:tblInd w:w="1715" w:type="dxa"/>
        <w:tblLayout w:type="fixed"/>
        <w:tblCellMar>
          <w:left w:w="0" w:type="dxa"/>
          <w:right w:w="0" w:type="dxa"/>
        </w:tblCellMar>
        <w:tblLook w:val="01E0" w:firstRow="1" w:lastRow="1" w:firstColumn="1" w:lastColumn="1" w:noHBand="0" w:noVBand="0"/>
      </w:tblPr>
      <w:tblGrid>
        <w:gridCol w:w="8738"/>
      </w:tblGrid>
      <w:tr w:rsidR="00BD23F6" w14:paraId="08E3442B" w14:textId="77777777" w:rsidTr="00CB6C9A">
        <w:trPr>
          <w:trHeight w:val="674"/>
        </w:trPr>
        <w:tc>
          <w:tcPr>
            <w:tcW w:w="8738" w:type="dxa"/>
          </w:tcPr>
          <w:p w14:paraId="7FD44626" w14:textId="77777777" w:rsidR="00BD23F6" w:rsidRDefault="00BD23F6" w:rsidP="002F673D">
            <w:pPr>
              <w:pStyle w:val="TableParagraph"/>
              <w:numPr>
                <w:ilvl w:val="0"/>
                <w:numId w:val="556"/>
              </w:numPr>
              <w:tabs>
                <w:tab w:val="left" w:pos="1027"/>
                <w:tab w:val="left" w:pos="1028"/>
              </w:tabs>
              <w:spacing w:before="121"/>
              <w:rPr>
                <w:color w:val="FF0000"/>
                <w:sz w:val="20"/>
              </w:rPr>
            </w:pPr>
            <w:r>
              <w:rPr>
                <w:color w:val="FF0000"/>
                <w:sz w:val="20"/>
              </w:rPr>
              <w:t>Agricultural Use</w:t>
            </w:r>
          </w:p>
          <w:p w14:paraId="39E7B3A3" w14:textId="4C724FEE" w:rsidR="00BD23F6" w:rsidRPr="00BD23F6" w:rsidRDefault="00BD23F6" w:rsidP="002F673D">
            <w:pPr>
              <w:pStyle w:val="TableParagraph"/>
              <w:numPr>
                <w:ilvl w:val="0"/>
                <w:numId w:val="556"/>
              </w:numPr>
              <w:tabs>
                <w:tab w:val="left" w:pos="1027"/>
                <w:tab w:val="left" w:pos="1028"/>
              </w:tabs>
              <w:spacing w:before="121"/>
              <w:rPr>
                <w:color w:val="FF0000"/>
                <w:sz w:val="20"/>
              </w:rPr>
            </w:pPr>
            <w:r>
              <w:rPr>
                <w:color w:val="FF0000"/>
                <w:sz w:val="20"/>
              </w:rPr>
              <w:t>Livestock Facility</w:t>
            </w:r>
          </w:p>
        </w:tc>
      </w:tr>
    </w:tbl>
    <w:p w14:paraId="21797BAB" w14:textId="161FD763" w:rsidR="00931D0F" w:rsidRDefault="00931D0F" w:rsidP="00931D0F">
      <w:pPr>
        <w:pStyle w:val="Heading3"/>
        <w:numPr>
          <w:ilvl w:val="1"/>
          <w:numId w:val="12"/>
        </w:numPr>
        <w:tabs>
          <w:tab w:val="left" w:pos="2377"/>
        </w:tabs>
        <w:ind w:hanging="577"/>
        <w:rPr>
          <w:color w:val="FF0000"/>
        </w:rPr>
      </w:pPr>
      <w:bookmarkStart w:id="445" w:name="_Toc203722076"/>
      <w:r>
        <w:rPr>
          <w:color w:val="FF0000"/>
        </w:rPr>
        <w:t>LOT PROVISIONS</w:t>
      </w:r>
      <w:bookmarkEnd w:id="445"/>
    </w:p>
    <w:p w14:paraId="087F21EE" w14:textId="67CD855E" w:rsidR="00BD23F6" w:rsidRPr="00BD23F6" w:rsidRDefault="00BD23F6" w:rsidP="002F673D">
      <w:pPr>
        <w:pStyle w:val="aprovisionnum"/>
        <w:numPr>
          <w:ilvl w:val="0"/>
          <w:numId w:val="557"/>
        </w:numPr>
        <w:rPr>
          <w:color w:val="FF0000"/>
        </w:rPr>
      </w:pPr>
      <w:r w:rsidRPr="00BD23F6">
        <w:rPr>
          <w:color w:val="FF0000"/>
        </w:rPr>
        <w:t xml:space="preserve">The following provisions shall apply to lots in the </w:t>
      </w:r>
      <w:r>
        <w:rPr>
          <w:color w:val="FF0000"/>
        </w:rPr>
        <w:t>A5</w:t>
      </w:r>
      <w:r w:rsidRPr="00BD23F6">
        <w:rPr>
          <w:color w:val="FF0000"/>
        </w:rPr>
        <w:t xml:space="preserve"> Zone:</w:t>
      </w:r>
    </w:p>
    <w:tbl>
      <w:tblPr>
        <w:tblW w:w="0" w:type="auto"/>
        <w:tblInd w:w="1843" w:type="dxa"/>
        <w:tblLayout w:type="fixed"/>
        <w:tblCellMar>
          <w:left w:w="0" w:type="dxa"/>
          <w:right w:w="0" w:type="dxa"/>
        </w:tblCellMar>
        <w:tblLook w:val="01E0" w:firstRow="1" w:lastRow="1" w:firstColumn="1" w:lastColumn="1" w:noHBand="0" w:noVBand="0"/>
      </w:tblPr>
      <w:tblGrid>
        <w:gridCol w:w="608"/>
        <w:gridCol w:w="5447"/>
        <w:gridCol w:w="1705"/>
      </w:tblGrid>
      <w:tr w:rsidR="00BD23F6" w:rsidRPr="00BD23F6" w14:paraId="27713B94" w14:textId="77777777" w:rsidTr="00BD23F6">
        <w:trPr>
          <w:trHeight w:val="285"/>
        </w:trPr>
        <w:tc>
          <w:tcPr>
            <w:tcW w:w="608" w:type="dxa"/>
          </w:tcPr>
          <w:p w14:paraId="27C698E9" w14:textId="77777777" w:rsidR="00BD23F6" w:rsidRPr="00BD23F6" w:rsidRDefault="00BD23F6" w:rsidP="002F673D">
            <w:pPr>
              <w:pStyle w:val="TableParagraph"/>
              <w:numPr>
                <w:ilvl w:val="0"/>
                <w:numId w:val="473"/>
              </w:numPr>
              <w:spacing w:line="223" w:lineRule="exact"/>
              <w:rPr>
                <w:color w:val="FF0000"/>
                <w:sz w:val="20"/>
              </w:rPr>
            </w:pPr>
          </w:p>
        </w:tc>
        <w:tc>
          <w:tcPr>
            <w:tcW w:w="5447" w:type="dxa"/>
          </w:tcPr>
          <w:p w14:paraId="08E4DC0B" w14:textId="77777777" w:rsidR="00BD23F6" w:rsidRPr="00BD23F6" w:rsidRDefault="00BD23F6" w:rsidP="00FB6CC4">
            <w:pPr>
              <w:pStyle w:val="TableParagraph"/>
              <w:spacing w:line="223" w:lineRule="exact"/>
              <w:ind w:left="291"/>
              <w:rPr>
                <w:color w:val="FF0000"/>
                <w:sz w:val="20"/>
              </w:rPr>
            </w:pPr>
            <w:r w:rsidRPr="00BD23F6">
              <w:rPr>
                <w:color w:val="FF0000"/>
                <w:sz w:val="20"/>
              </w:rPr>
              <w:t xml:space="preserve">Minimum Lot Area </w:t>
            </w:r>
          </w:p>
        </w:tc>
        <w:tc>
          <w:tcPr>
            <w:tcW w:w="1705" w:type="dxa"/>
          </w:tcPr>
          <w:p w14:paraId="4EDA4AB7" w14:textId="55F011A6" w:rsidR="00BD23F6" w:rsidRPr="00BD23F6" w:rsidRDefault="00BD23F6" w:rsidP="00BD23F6">
            <w:pPr>
              <w:pStyle w:val="TableParagraph"/>
              <w:spacing w:line="223" w:lineRule="exact"/>
              <w:ind w:left="397"/>
              <w:jc w:val="center"/>
              <w:rPr>
                <w:color w:val="FF0000"/>
                <w:sz w:val="20"/>
              </w:rPr>
            </w:pPr>
            <w:r>
              <w:rPr>
                <w:color w:val="FF0000"/>
                <w:sz w:val="20"/>
              </w:rPr>
              <w:t>0.4 ha</w:t>
            </w:r>
          </w:p>
        </w:tc>
      </w:tr>
      <w:tr w:rsidR="00BD23F6" w:rsidRPr="00BD23F6" w14:paraId="65A76D79" w14:textId="77777777" w:rsidTr="00BD23F6">
        <w:trPr>
          <w:trHeight w:val="349"/>
        </w:trPr>
        <w:tc>
          <w:tcPr>
            <w:tcW w:w="608" w:type="dxa"/>
          </w:tcPr>
          <w:p w14:paraId="3E076239" w14:textId="77777777" w:rsidR="00BD23F6" w:rsidRPr="00BD23F6" w:rsidRDefault="00BD23F6" w:rsidP="002F673D">
            <w:pPr>
              <w:pStyle w:val="TableParagraph"/>
              <w:numPr>
                <w:ilvl w:val="0"/>
                <w:numId w:val="473"/>
              </w:numPr>
              <w:spacing w:before="55"/>
              <w:rPr>
                <w:color w:val="FF0000"/>
                <w:sz w:val="20"/>
              </w:rPr>
            </w:pPr>
          </w:p>
        </w:tc>
        <w:tc>
          <w:tcPr>
            <w:tcW w:w="5447" w:type="dxa"/>
          </w:tcPr>
          <w:p w14:paraId="3C500D28" w14:textId="77777777" w:rsidR="00BD23F6" w:rsidRPr="00BD23F6" w:rsidRDefault="00BD23F6" w:rsidP="00FB6CC4">
            <w:pPr>
              <w:pStyle w:val="TableParagraph"/>
              <w:spacing w:before="55"/>
              <w:ind w:left="291"/>
              <w:rPr>
                <w:color w:val="FF0000"/>
                <w:sz w:val="20"/>
              </w:rPr>
            </w:pPr>
            <w:r w:rsidRPr="00BD23F6">
              <w:rPr>
                <w:color w:val="FF0000"/>
                <w:sz w:val="20"/>
              </w:rPr>
              <w:t xml:space="preserve">Minimum Lot Frontage </w:t>
            </w:r>
          </w:p>
        </w:tc>
        <w:tc>
          <w:tcPr>
            <w:tcW w:w="1705" w:type="dxa"/>
          </w:tcPr>
          <w:p w14:paraId="66159950" w14:textId="6610E354" w:rsidR="00BD23F6" w:rsidRPr="00BD23F6" w:rsidRDefault="00CB6C9A" w:rsidP="00BD23F6">
            <w:pPr>
              <w:pStyle w:val="TableParagraph"/>
              <w:spacing w:before="55"/>
              <w:ind w:left="397"/>
              <w:jc w:val="center"/>
              <w:rPr>
                <w:color w:val="FF0000"/>
                <w:sz w:val="20"/>
              </w:rPr>
            </w:pPr>
            <w:r>
              <w:rPr>
                <w:color w:val="FF0000"/>
                <w:sz w:val="20"/>
              </w:rPr>
              <w:t>30</w:t>
            </w:r>
            <w:r w:rsidR="005B35D8">
              <w:rPr>
                <w:color w:val="FF0000"/>
                <w:sz w:val="20"/>
              </w:rPr>
              <w:t>.0</w:t>
            </w:r>
            <w:r>
              <w:rPr>
                <w:color w:val="FF0000"/>
                <w:sz w:val="20"/>
              </w:rPr>
              <w:t xml:space="preserve"> m</w:t>
            </w:r>
          </w:p>
        </w:tc>
      </w:tr>
      <w:tr w:rsidR="00BD23F6" w:rsidRPr="00BD23F6" w14:paraId="1DFF020A" w14:textId="77777777" w:rsidTr="00BD23F6">
        <w:trPr>
          <w:trHeight w:val="350"/>
        </w:trPr>
        <w:tc>
          <w:tcPr>
            <w:tcW w:w="608" w:type="dxa"/>
          </w:tcPr>
          <w:p w14:paraId="631FABDF" w14:textId="77777777" w:rsidR="00BD23F6" w:rsidRPr="00BD23F6" w:rsidRDefault="00BD23F6" w:rsidP="002F673D">
            <w:pPr>
              <w:pStyle w:val="TableParagraph"/>
              <w:numPr>
                <w:ilvl w:val="0"/>
                <w:numId w:val="473"/>
              </w:numPr>
              <w:spacing w:before="56"/>
              <w:rPr>
                <w:color w:val="FF0000"/>
                <w:sz w:val="20"/>
              </w:rPr>
            </w:pPr>
          </w:p>
        </w:tc>
        <w:tc>
          <w:tcPr>
            <w:tcW w:w="5447" w:type="dxa"/>
          </w:tcPr>
          <w:p w14:paraId="51117FF3" w14:textId="77777777" w:rsidR="00BD23F6" w:rsidRPr="00BD23F6" w:rsidRDefault="00BD23F6" w:rsidP="00FB6CC4">
            <w:pPr>
              <w:pStyle w:val="TableParagraph"/>
              <w:spacing w:before="56"/>
              <w:ind w:left="291"/>
              <w:rPr>
                <w:color w:val="FF0000"/>
                <w:sz w:val="20"/>
              </w:rPr>
            </w:pPr>
            <w:r w:rsidRPr="00BD23F6">
              <w:rPr>
                <w:color w:val="FF0000"/>
                <w:sz w:val="20"/>
              </w:rPr>
              <w:t>Minimum Front Yard Depth / Exterior Side Yard Width</w:t>
            </w:r>
          </w:p>
        </w:tc>
        <w:tc>
          <w:tcPr>
            <w:tcW w:w="1705" w:type="dxa"/>
          </w:tcPr>
          <w:p w14:paraId="2766635F" w14:textId="34AE05A3" w:rsidR="00BD23F6" w:rsidRPr="00BD23F6" w:rsidRDefault="00BD23F6" w:rsidP="00BD23F6">
            <w:pPr>
              <w:pStyle w:val="TableParagraph"/>
              <w:spacing w:before="56"/>
              <w:ind w:left="397"/>
              <w:jc w:val="center"/>
              <w:rPr>
                <w:color w:val="FF0000"/>
                <w:sz w:val="20"/>
              </w:rPr>
            </w:pPr>
            <w:r w:rsidRPr="00BD23F6">
              <w:rPr>
                <w:color w:val="FF0000"/>
                <w:sz w:val="20"/>
              </w:rPr>
              <w:t>Existing</w:t>
            </w:r>
          </w:p>
        </w:tc>
      </w:tr>
      <w:tr w:rsidR="00BD23F6" w:rsidRPr="00BD23F6" w14:paraId="1B4E6275" w14:textId="77777777" w:rsidTr="00BD23F6">
        <w:trPr>
          <w:trHeight w:val="286"/>
        </w:trPr>
        <w:tc>
          <w:tcPr>
            <w:tcW w:w="608" w:type="dxa"/>
          </w:tcPr>
          <w:p w14:paraId="5AFDFAE5" w14:textId="77777777" w:rsidR="00BD23F6" w:rsidRPr="00BD23F6" w:rsidRDefault="00BD23F6" w:rsidP="002F673D">
            <w:pPr>
              <w:pStyle w:val="TableParagraph"/>
              <w:numPr>
                <w:ilvl w:val="0"/>
                <w:numId w:val="473"/>
              </w:numPr>
              <w:spacing w:before="56" w:line="210" w:lineRule="exact"/>
              <w:rPr>
                <w:color w:val="FF0000"/>
                <w:sz w:val="20"/>
              </w:rPr>
            </w:pPr>
          </w:p>
        </w:tc>
        <w:tc>
          <w:tcPr>
            <w:tcW w:w="5447" w:type="dxa"/>
            <w:vAlign w:val="center"/>
          </w:tcPr>
          <w:p w14:paraId="5C8F050C" w14:textId="77777777" w:rsidR="00BD23F6" w:rsidRPr="00BD23F6" w:rsidRDefault="00BD23F6" w:rsidP="00FB6CC4">
            <w:pPr>
              <w:pStyle w:val="TableParagraph"/>
              <w:spacing w:before="56" w:line="210" w:lineRule="exact"/>
              <w:ind w:left="291"/>
              <w:rPr>
                <w:color w:val="FF0000"/>
                <w:sz w:val="20"/>
              </w:rPr>
            </w:pPr>
            <w:r w:rsidRPr="00BD23F6">
              <w:rPr>
                <w:color w:val="FF0000"/>
                <w:sz w:val="20"/>
              </w:rPr>
              <w:t xml:space="preserve">Minimum Side Yard Width </w:t>
            </w:r>
          </w:p>
        </w:tc>
        <w:tc>
          <w:tcPr>
            <w:tcW w:w="1705" w:type="dxa"/>
            <w:vAlign w:val="center"/>
          </w:tcPr>
          <w:p w14:paraId="75C17FBD" w14:textId="3EE31196" w:rsidR="00BD23F6" w:rsidRPr="00BD23F6" w:rsidRDefault="00BD23F6" w:rsidP="00BD23F6">
            <w:pPr>
              <w:pStyle w:val="TableParagraph"/>
              <w:spacing w:before="56" w:line="210" w:lineRule="exact"/>
              <w:ind w:left="397"/>
              <w:jc w:val="center"/>
              <w:rPr>
                <w:color w:val="FF0000"/>
                <w:sz w:val="20"/>
              </w:rPr>
            </w:pPr>
            <w:r w:rsidRPr="00BD23F6">
              <w:rPr>
                <w:color w:val="FF0000"/>
                <w:sz w:val="20"/>
              </w:rPr>
              <w:t>Existing</w:t>
            </w:r>
          </w:p>
        </w:tc>
      </w:tr>
      <w:tr w:rsidR="00FA07DC" w:rsidRPr="00BD23F6" w14:paraId="0F355C62" w14:textId="77777777" w:rsidTr="00BD23F6">
        <w:trPr>
          <w:trHeight w:val="286"/>
        </w:trPr>
        <w:tc>
          <w:tcPr>
            <w:tcW w:w="608" w:type="dxa"/>
          </w:tcPr>
          <w:p w14:paraId="1B871E64" w14:textId="77777777" w:rsidR="00FA07DC" w:rsidRPr="00BD23F6" w:rsidRDefault="00FA07DC" w:rsidP="002F673D">
            <w:pPr>
              <w:pStyle w:val="TableParagraph"/>
              <w:numPr>
                <w:ilvl w:val="0"/>
                <w:numId w:val="473"/>
              </w:numPr>
              <w:spacing w:before="56" w:line="210" w:lineRule="exact"/>
              <w:rPr>
                <w:color w:val="FF0000"/>
                <w:sz w:val="20"/>
              </w:rPr>
            </w:pPr>
          </w:p>
        </w:tc>
        <w:tc>
          <w:tcPr>
            <w:tcW w:w="5447" w:type="dxa"/>
            <w:vAlign w:val="center"/>
          </w:tcPr>
          <w:p w14:paraId="29A59548" w14:textId="02665B72" w:rsidR="00FA07DC" w:rsidRPr="00BD23F6" w:rsidRDefault="00FA07DC" w:rsidP="00FA07DC">
            <w:pPr>
              <w:pStyle w:val="TableParagraph"/>
              <w:spacing w:before="56" w:line="210" w:lineRule="exact"/>
              <w:ind w:left="291"/>
              <w:rPr>
                <w:color w:val="FF0000"/>
                <w:sz w:val="20"/>
              </w:rPr>
            </w:pPr>
            <w:r w:rsidRPr="00BD23F6">
              <w:rPr>
                <w:color w:val="FF0000"/>
                <w:sz w:val="20"/>
              </w:rPr>
              <w:t xml:space="preserve">Minimum </w:t>
            </w:r>
            <w:r>
              <w:rPr>
                <w:color w:val="FF0000"/>
                <w:sz w:val="20"/>
              </w:rPr>
              <w:t xml:space="preserve">Rear </w:t>
            </w:r>
            <w:r w:rsidRPr="00BD23F6">
              <w:rPr>
                <w:color w:val="FF0000"/>
                <w:sz w:val="20"/>
              </w:rPr>
              <w:t xml:space="preserve">Yard </w:t>
            </w:r>
            <w:r>
              <w:rPr>
                <w:color w:val="FF0000"/>
                <w:sz w:val="20"/>
              </w:rPr>
              <w:t xml:space="preserve">Depth </w:t>
            </w:r>
            <w:r w:rsidRPr="00BD23F6">
              <w:rPr>
                <w:color w:val="FF0000"/>
                <w:sz w:val="20"/>
              </w:rPr>
              <w:t xml:space="preserve"> </w:t>
            </w:r>
          </w:p>
        </w:tc>
        <w:tc>
          <w:tcPr>
            <w:tcW w:w="1705" w:type="dxa"/>
            <w:vAlign w:val="center"/>
          </w:tcPr>
          <w:p w14:paraId="505CB26A" w14:textId="0DEE6B26" w:rsidR="00FA07DC" w:rsidRPr="00BD23F6" w:rsidRDefault="00FA07DC" w:rsidP="00FA07DC">
            <w:pPr>
              <w:pStyle w:val="TableParagraph"/>
              <w:spacing w:before="56" w:line="210" w:lineRule="exact"/>
              <w:ind w:left="397"/>
              <w:jc w:val="center"/>
              <w:rPr>
                <w:color w:val="FF0000"/>
                <w:sz w:val="20"/>
              </w:rPr>
            </w:pPr>
            <w:r w:rsidRPr="00BD23F6">
              <w:rPr>
                <w:color w:val="FF0000"/>
                <w:sz w:val="20"/>
              </w:rPr>
              <w:t>Existing</w:t>
            </w:r>
          </w:p>
        </w:tc>
      </w:tr>
    </w:tbl>
    <w:p w14:paraId="6ADEBB8F" w14:textId="4636C3B5" w:rsidR="00931D0F" w:rsidRDefault="00931D0F" w:rsidP="00931D0F">
      <w:pPr>
        <w:pStyle w:val="Heading3"/>
        <w:numPr>
          <w:ilvl w:val="1"/>
          <w:numId w:val="12"/>
        </w:numPr>
        <w:tabs>
          <w:tab w:val="left" w:pos="2377"/>
        </w:tabs>
        <w:ind w:hanging="577"/>
        <w:rPr>
          <w:color w:val="FF0000"/>
        </w:rPr>
      </w:pPr>
      <w:bookmarkStart w:id="446" w:name="_Toc203722077"/>
      <w:r>
        <w:rPr>
          <w:color w:val="FF0000"/>
        </w:rPr>
        <w:t>SPECIAL PROVISIONS</w:t>
      </w:r>
      <w:bookmarkEnd w:id="446"/>
    </w:p>
    <w:p w14:paraId="7773D4FA" w14:textId="60531875" w:rsidR="00BD23F6" w:rsidRDefault="00BD23F6" w:rsidP="006E4E41">
      <w:pPr>
        <w:pStyle w:val="aprovisionnum"/>
        <w:numPr>
          <w:ilvl w:val="0"/>
          <w:numId w:val="0"/>
        </w:numPr>
        <w:ind w:left="1800"/>
        <w:rPr>
          <w:color w:val="FF0000"/>
        </w:rPr>
      </w:pPr>
      <w:r w:rsidRPr="00BD23F6">
        <w:rPr>
          <w:color w:val="FF0000"/>
        </w:rPr>
        <w:t xml:space="preserve">All buildings and structures in the A5 Zone shall comply with the Minimum Distance Separation (MDS) formula in accordance with Section 4.19 of this By-law. </w:t>
      </w:r>
    </w:p>
    <w:p w14:paraId="455AC1C1" w14:textId="3FA559E0" w:rsidR="00E43E15" w:rsidRDefault="00E43E15" w:rsidP="002F673D">
      <w:pPr>
        <w:pStyle w:val="aprovisionnum"/>
        <w:numPr>
          <w:ilvl w:val="0"/>
          <w:numId w:val="584"/>
        </w:numPr>
      </w:pPr>
      <w:r w:rsidRPr="00B4322B">
        <w:rPr>
          <w:b/>
        </w:rPr>
        <w:t>A</w:t>
      </w:r>
      <w:r w:rsidR="00B4322B" w:rsidRPr="00B4322B">
        <w:rPr>
          <w:b/>
        </w:rPr>
        <w:t>5-1</w:t>
      </w:r>
      <w:r w:rsidRPr="00B4322B">
        <w:rPr>
          <w:b/>
        </w:rPr>
        <w:t xml:space="preserve"> </w:t>
      </w:r>
    </w:p>
    <w:p w14:paraId="1E01B758" w14:textId="76389FED" w:rsidR="00E43E15" w:rsidRDefault="00E43E15" w:rsidP="002F673D">
      <w:pPr>
        <w:pStyle w:val="asubprovision1letter"/>
        <w:numPr>
          <w:ilvl w:val="0"/>
          <w:numId w:val="581"/>
        </w:numPr>
      </w:pPr>
      <w:r w:rsidRPr="00B4322B">
        <w:rPr>
          <w:b/>
        </w:rPr>
        <w:t xml:space="preserve">Permitted Uses: </w:t>
      </w:r>
      <w:r>
        <w:t>Notwithstanding the permitted uses listed in Subsection</w:t>
      </w:r>
      <w:r w:rsidRPr="00B4322B">
        <w:rPr>
          <w:spacing w:val="-20"/>
        </w:rPr>
        <w:t xml:space="preserve"> </w:t>
      </w:r>
      <w:r w:rsidR="00B4322B">
        <w:t>22.2</w:t>
      </w:r>
      <w:r>
        <w:t xml:space="preserve"> the </w:t>
      </w:r>
      <w:r w:rsidR="00B4322B">
        <w:t>following additional use is permitted</w:t>
      </w:r>
      <w:r>
        <w:t>:</w:t>
      </w:r>
    </w:p>
    <w:p w14:paraId="42E36F4E" w14:textId="77777777" w:rsidR="00E43E15" w:rsidRDefault="00E43E15" w:rsidP="00E43E15">
      <w:pPr>
        <w:pStyle w:val="asubprov2existing"/>
      </w:pPr>
      <w:r>
        <w:t>Animal</w:t>
      </w:r>
      <w:r w:rsidRPr="00EB23F8">
        <w:rPr>
          <w:spacing w:val="-3"/>
        </w:rPr>
        <w:t xml:space="preserve"> </w:t>
      </w:r>
      <w:r>
        <w:t>Kennel</w:t>
      </w:r>
    </w:p>
    <w:p w14:paraId="5E3DF89E" w14:textId="284FB318" w:rsidR="00E43E15" w:rsidRDefault="00E43E15" w:rsidP="00E43E15">
      <w:pPr>
        <w:pStyle w:val="aprovisionnum"/>
      </w:pPr>
      <w:r>
        <w:rPr>
          <w:b/>
        </w:rPr>
        <w:t>A</w:t>
      </w:r>
      <w:r w:rsidR="00B4322B">
        <w:rPr>
          <w:b/>
        </w:rPr>
        <w:t>5-2</w:t>
      </w:r>
      <w:r>
        <w:rPr>
          <w:b/>
        </w:rPr>
        <w:t xml:space="preserve"> </w:t>
      </w:r>
      <w:r>
        <w:t>(8727 Glengyle</w:t>
      </w:r>
      <w:r>
        <w:rPr>
          <w:spacing w:val="-2"/>
        </w:rPr>
        <w:t xml:space="preserve"> </w:t>
      </w:r>
      <w:r>
        <w:t>Drive)</w:t>
      </w:r>
    </w:p>
    <w:p w14:paraId="3A297EA7" w14:textId="77777777" w:rsidR="00E43E15" w:rsidRPr="006E4E41" w:rsidRDefault="00E43E15" w:rsidP="002F673D">
      <w:pPr>
        <w:pStyle w:val="asubprovision1letter"/>
        <w:numPr>
          <w:ilvl w:val="0"/>
          <w:numId w:val="582"/>
        </w:numPr>
        <w:rPr>
          <w:sz w:val="19"/>
        </w:rPr>
      </w:pPr>
      <w:r w:rsidRPr="006E4E41">
        <w:rPr>
          <w:b/>
          <w:bCs/>
          <w:color w:val="FF0000"/>
          <w:sz w:val="19"/>
        </w:rPr>
        <w:t>Lot Provisions:</w:t>
      </w:r>
    </w:p>
    <w:p w14:paraId="64ECAB4D" w14:textId="77777777" w:rsidR="00E43E15" w:rsidRPr="00EB23F8" w:rsidRDefault="00E43E15" w:rsidP="00E43E15">
      <w:pPr>
        <w:pStyle w:val="asubprov2existing"/>
        <w:spacing w:before="8"/>
        <w:rPr>
          <w:b/>
        </w:rPr>
      </w:pPr>
      <w:r w:rsidRPr="00EB23F8">
        <w:rPr>
          <w:b/>
        </w:rPr>
        <w:t>Maximum  Size  of  Accessory  Buildings and Structures:</w:t>
      </w:r>
      <w:r>
        <w:rPr>
          <w:b/>
        </w:rPr>
        <w:t xml:space="preserve"> </w:t>
      </w:r>
      <w:r w:rsidRPr="00EB23F8">
        <w:rPr>
          <w:bCs/>
        </w:rPr>
        <w:t>maximum cumulative ground floor area shall be 500 m² (5,382 ft²).</w:t>
      </w:r>
    </w:p>
    <w:p w14:paraId="29A16BAD" w14:textId="285D3722" w:rsidR="00E43E15" w:rsidRDefault="00E43E15" w:rsidP="00E43E15">
      <w:pPr>
        <w:pStyle w:val="aprovisionnum"/>
      </w:pPr>
      <w:r>
        <w:rPr>
          <w:b/>
        </w:rPr>
        <w:t>A</w:t>
      </w:r>
      <w:r w:rsidR="00B4322B">
        <w:rPr>
          <w:b/>
        </w:rPr>
        <w:t>5</w:t>
      </w:r>
      <w:r>
        <w:rPr>
          <w:b/>
        </w:rPr>
        <w:t>-</w:t>
      </w:r>
      <w:r w:rsidR="00B4322B">
        <w:rPr>
          <w:b/>
        </w:rPr>
        <w:t>3</w:t>
      </w:r>
      <w:r>
        <w:rPr>
          <w:b/>
        </w:rPr>
        <w:t xml:space="preserve"> </w:t>
      </w:r>
      <w:r>
        <w:t>(8540 Irish</w:t>
      </w:r>
      <w:r>
        <w:rPr>
          <w:spacing w:val="-2"/>
        </w:rPr>
        <w:t xml:space="preserve"> </w:t>
      </w:r>
      <w:r>
        <w:t>Drive)</w:t>
      </w:r>
    </w:p>
    <w:p w14:paraId="4589AC8A" w14:textId="3EA52CEB" w:rsidR="00E43E15" w:rsidRDefault="00E43E15" w:rsidP="002F673D">
      <w:pPr>
        <w:pStyle w:val="asubprovision1letter"/>
        <w:numPr>
          <w:ilvl w:val="0"/>
          <w:numId w:val="586"/>
        </w:numPr>
      </w:pPr>
      <w:r w:rsidRPr="00437B85">
        <w:rPr>
          <w:b/>
        </w:rPr>
        <w:t>Permitted</w:t>
      </w:r>
      <w:r w:rsidRPr="00437B85">
        <w:rPr>
          <w:b/>
          <w:spacing w:val="-10"/>
        </w:rPr>
        <w:t xml:space="preserve"> </w:t>
      </w:r>
      <w:r w:rsidRPr="00437B85">
        <w:rPr>
          <w:b/>
        </w:rPr>
        <w:t>Uses:</w:t>
      </w:r>
      <w:r w:rsidRPr="00437B85">
        <w:rPr>
          <w:b/>
          <w:spacing w:val="43"/>
        </w:rPr>
        <w:t xml:space="preserve"> </w:t>
      </w:r>
      <w:r w:rsidR="00B4322B">
        <w:t>Notwithstanding the permitted uses listed in Subsection</w:t>
      </w:r>
      <w:r w:rsidR="00B4322B" w:rsidRPr="00437B85">
        <w:rPr>
          <w:spacing w:val="-20"/>
        </w:rPr>
        <w:t xml:space="preserve"> </w:t>
      </w:r>
      <w:r w:rsidR="00B4322B">
        <w:t>22.2 the following additional use is permitted:</w:t>
      </w:r>
    </w:p>
    <w:p w14:paraId="4DAD05C5" w14:textId="77777777" w:rsidR="00E43E15" w:rsidRDefault="00E43E15" w:rsidP="00E43E15">
      <w:pPr>
        <w:pStyle w:val="asubprov2existing"/>
      </w:pPr>
      <w:r>
        <w:t>Animal</w:t>
      </w:r>
      <w:r>
        <w:rPr>
          <w:spacing w:val="-3"/>
        </w:rPr>
        <w:t xml:space="preserve"> </w:t>
      </w:r>
      <w:r>
        <w:t>Kennel</w:t>
      </w:r>
    </w:p>
    <w:p w14:paraId="470B5C55" w14:textId="77777777" w:rsidR="00E43E15" w:rsidRPr="00EB23F8" w:rsidRDefault="00E43E15" w:rsidP="00E43E15">
      <w:pPr>
        <w:pStyle w:val="asubprovision1letter"/>
        <w:rPr>
          <w:color w:val="FF0000"/>
        </w:rPr>
      </w:pPr>
      <w:r w:rsidRPr="00EB23F8">
        <w:rPr>
          <w:b/>
          <w:bCs/>
          <w:color w:val="FF0000"/>
        </w:rPr>
        <w:t>Lot Provisions:</w:t>
      </w:r>
    </w:p>
    <w:p w14:paraId="19E203D8" w14:textId="77777777" w:rsidR="00E43E15" w:rsidRPr="00EB23F8" w:rsidRDefault="00E43E15" w:rsidP="00E43E15">
      <w:pPr>
        <w:pStyle w:val="asubprov2existing"/>
        <w:rPr>
          <w:color w:val="FF0000"/>
        </w:rPr>
      </w:pPr>
      <w:r w:rsidRPr="00EB23F8">
        <w:rPr>
          <w:b/>
          <w:bCs/>
          <w:color w:val="FF0000"/>
        </w:rPr>
        <w:t>Maximum  Size  of  Accessory  Buildings</w:t>
      </w:r>
      <w:r w:rsidRPr="00EB23F8">
        <w:rPr>
          <w:b/>
          <w:bCs/>
          <w:color w:val="FF0000"/>
          <w:spacing w:val="21"/>
        </w:rPr>
        <w:t xml:space="preserve"> </w:t>
      </w:r>
      <w:r w:rsidRPr="00EB23F8">
        <w:rPr>
          <w:b/>
          <w:bCs/>
          <w:color w:val="FF0000"/>
        </w:rPr>
        <w:t>and</w:t>
      </w:r>
      <w:r w:rsidRPr="00EB23F8">
        <w:rPr>
          <w:b/>
          <w:bCs/>
          <w:color w:val="FF0000"/>
          <w:spacing w:val="50"/>
        </w:rPr>
        <w:t xml:space="preserve"> </w:t>
      </w:r>
      <w:r w:rsidRPr="00EB23F8">
        <w:rPr>
          <w:b/>
          <w:bCs/>
          <w:color w:val="FF0000"/>
        </w:rPr>
        <w:t>Structures</w:t>
      </w:r>
      <w:r w:rsidRPr="00EB23F8">
        <w:rPr>
          <w:color w:val="FF0000"/>
        </w:rPr>
        <w:t xml:space="preserve">: maximum </w:t>
      </w:r>
      <w:r w:rsidRPr="00EB23F8">
        <w:rPr>
          <w:color w:val="FF0000"/>
          <w:spacing w:val="-3"/>
        </w:rPr>
        <w:t xml:space="preserve">cumulative </w:t>
      </w:r>
      <w:r w:rsidRPr="00EB23F8">
        <w:rPr>
          <w:color w:val="FF0000"/>
        </w:rPr>
        <w:t>ground floor area shall be 245 m² (2,637</w:t>
      </w:r>
      <w:r w:rsidRPr="00EB23F8">
        <w:rPr>
          <w:color w:val="FF0000"/>
          <w:spacing w:val="-4"/>
        </w:rPr>
        <w:t xml:space="preserve"> </w:t>
      </w:r>
      <w:r w:rsidRPr="00EB23F8">
        <w:rPr>
          <w:color w:val="FF0000"/>
        </w:rPr>
        <w:t>ft²).</w:t>
      </w:r>
    </w:p>
    <w:p w14:paraId="60ECF156" w14:textId="1531B047" w:rsidR="00E43E15" w:rsidRDefault="00E43E15" w:rsidP="00E43E15">
      <w:pPr>
        <w:pStyle w:val="aprovisionnum"/>
        <w:keepNext/>
      </w:pPr>
      <w:r>
        <w:rPr>
          <w:b/>
        </w:rPr>
        <w:t>A</w:t>
      </w:r>
      <w:r w:rsidR="00B4322B">
        <w:rPr>
          <w:b/>
        </w:rPr>
        <w:t>5</w:t>
      </w:r>
      <w:r>
        <w:rPr>
          <w:b/>
        </w:rPr>
        <w:t>-</w:t>
      </w:r>
      <w:r w:rsidR="00B4322B">
        <w:rPr>
          <w:b/>
        </w:rPr>
        <w:t>4</w:t>
      </w:r>
      <w:r>
        <w:rPr>
          <w:b/>
        </w:rPr>
        <w:t xml:space="preserve"> </w:t>
      </w:r>
      <w:r>
        <w:t>(7221 Longwoods</w:t>
      </w:r>
      <w:r>
        <w:rPr>
          <w:spacing w:val="-3"/>
        </w:rPr>
        <w:t xml:space="preserve"> </w:t>
      </w:r>
      <w:r>
        <w:t>Road)</w:t>
      </w:r>
    </w:p>
    <w:p w14:paraId="7FB6918D" w14:textId="6058066C" w:rsidR="00B4322B" w:rsidRDefault="00B4322B" w:rsidP="002F673D">
      <w:pPr>
        <w:pStyle w:val="asubprovision1letter"/>
        <w:numPr>
          <w:ilvl w:val="0"/>
          <w:numId w:val="587"/>
        </w:numPr>
      </w:pPr>
      <w:r w:rsidRPr="00437B85">
        <w:rPr>
          <w:b/>
        </w:rPr>
        <w:t>Permitted</w:t>
      </w:r>
      <w:r w:rsidRPr="00437B85">
        <w:rPr>
          <w:b/>
          <w:spacing w:val="-10"/>
        </w:rPr>
        <w:t xml:space="preserve"> </w:t>
      </w:r>
      <w:r w:rsidRPr="00437B85">
        <w:rPr>
          <w:b/>
        </w:rPr>
        <w:t>Uses:</w:t>
      </w:r>
      <w:r w:rsidRPr="00437B85">
        <w:rPr>
          <w:b/>
          <w:spacing w:val="43"/>
        </w:rPr>
        <w:t xml:space="preserve"> </w:t>
      </w:r>
      <w:r>
        <w:t>Notwithstanding the permitted uses listed in Subsection</w:t>
      </w:r>
      <w:r w:rsidRPr="00437B85">
        <w:rPr>
          <w:spacing w:val="-20"/>
        </w:rPr>
        <w:t xml:space="preserve"> </w:t>
      </w:r>
      <w:r>
        <w:t>22.2 the following additional use is permitted:</w:t>
      </w:r>
    </w:p>
    <w:p w14:paraId="19FAD013" w14:textId="77777777" w:rsidR="00B4322B" w:rsidRDefault="00B4322B" w:rsidP="00B4322B">
      <w:pPr>
        <w:pStyle w:val="asubprov2existing"/>
      </w:pPr>
      <w:r>
        <w:t>Animal</w:t>
      </w:r>
      <w:r>
        <w:rPr>
          <w:spacing w:val="-3"/>
        </w:rPr>
        <w:t xml:space="preserve"> </w:t>
      </w:r>
      <w:r>
        <w:t>Kennel</w:t>
      </w:r>
    </w:p>
    <w:p w14:paraId="460D3A80" w14:textId="77777777" w:rsidR="00B4322B" w:rsidRPr="006E4E41" w:rsidRDefault="00B4322B" w:rsidP="00B4322B">
      <w:pPr>
        <w:pStyle w:val="asubprovision1letter"/>
        <w:rPr>
          <w:color w:val="FF0000"/>
        </w:rPr>
      </w:pPr>
      <w:r w:rsidRPr="006E4E41">
        <w:rPr>
          <w:b/>
          <w:bCs/>
          <w:color w:val="FF0000"/>
        </w:rPr>
        <w:t>Lot Provisions:</w:t>
      </w:r>
    </w:p>
    <w:p w14:paraId="048A12ED" w14:textId="3903F76E" w:rsidR="00B4322B" w:rsidRPr="00EB23F8" w:rsidRDefault="00B4322B" w:rsidP="00B4322B">
      <w:pPr>
        <w:pStyle w:val="asubprov2existing"/>
        <w:rPr>
          <w:color w:val="FF0000"/>
        </w:rPr>
      </w:pPr>
      <w:r w:rsidRPr="00EB23F8">
        <w:rPr>
          <w:b/>
          <w:bCs/>
          <w:color w:val="FF0000"/>
        </w:rPr>
        <w:t>Maximum  Size  of  Accessory  Buildings</w:t>
      </w:r>
      <w:r w:rsidRPr="00EB23F8">
        <w:rPr>
          <w:b/>
          <w:bCs/>
          <w:color w:val="FF0000"/>
          <w:spacing w:val="21"/>
        </w:rPr>
        <w:t xml:space="preserve"> </w:t>
      </w:r>
      <w:r w:rsidRPr="00EB23F8">
        <w:rPr>
          <w:b/>
          <w:bCs/>
          <w:color w:val="FF0000"/>
        </w:rPr>
        <w:t>and</w:t>
      </w:r>
      <w:r w:rsidRPr="00EB23F8">
        <w:rPr>
          <w:b/>
          <w:bCs/>
          <w:color w:val="FF0000"/>
          <w:spacing w:val="50"/>
        </w:rPr>
        <w:t xml:space="preserve"> </w:t>
      </w:r>
      <w:r w:rsidRPr="00EB23F8">
        <w:rPr>
          <w:b/>
          <w:bCs/>
          <w:color w:val="FF0000"/>
        </w:rPr>
        <w:t>Structures</w:t>
      </w:r>
      <w:r w:rsidRPr="00EB23F8">
        <w:rPr>
          <w:color w:val="FF0000"/>
        </w:rPr>
        <w:t xml:space="preserve">: maximum </w:t>
      </w:r>
      <w:r w:rsidRPr="00EB23F8">
        <w:rPr>
          <w:color w:val="FF0000"/>
          <w:spacing w:val="-3"/>
        </w:rPr>
        <w:t xml:space="preserve">cumulative </w:t>
      </w:r>
      <w:r w:rsidRPr="00EB23F8">
        <w:rPr>
          <w:color w:val="FF0000"/>
        </w:rPr>
        <w:t xml:space="preserve">ground floor area shall be </w:t>
      </w:r>
      <w:r>
        <w:t>178 m² (1,915</w:t>
      </w:r>
      <w:r w:rsidRPr="004F58B5">
        <w:rPr>
          <w:spacing w:val="-4"/>
        </w:rPr>
        <w:t xml:space="preserve"> </w:t>
      </w:r>
      <w:r>
        <w:t>ft²).</w:t>
      </w:r>
    </w:p>
    <w:p w14:paraId="4F1013C9" w14:textId="362F72E1" w:rsidR="00707DAF" w:rsidRDefault="00707DAF" w:rsidP="00707DAF">
      <w:pPr>
        <w:pStyle w:val="aprovisionnum"/>
      </w:pPr>
      <w:r>
        <w:rPr>
          <w:b/>
        </w:rPr>
        <w:t>A</w:t>
      </w:r>
      <w:r w:rsidR="00B4322B">
        <w:rPr>
          <w:b/>
        </w:rPr>
        <w:t>5</w:t>
      </w:r>
      <w:r>
        <w:rPr>
          <w:b/>
        </w:rPr>
        <w:t>-</w:t>
      </w:r>
      <w:r w:rsidR="00B4322B">
        <w:rPr>
          <w:b/>
        </w:rPr>
        <w:t>5</w:t>
      </w:r>
      <w:r>
        <w:rPr>
          <w:b/>
        </w:rPr>
        <w:t xml:space="preserve"> </w:t>
      </w:r>
      <w:r w:rsidR="00B4322B">
        <w:rPr>
          <w:b/>
        </w:rPr>
        <w:t>(</w:t>
      </w:r>
      <w:r>
        <w:t>6623 Parkhouse</w:t>
      </w:r>
      <w:r>
        <w:rPr>
          <w:spacing w:val="-2"/>
        </w:rPr>
        <w:t xml:space="preserve"> </w:t>
      </w:r>
      <w:r>
        <w:t>Drive)</w:t>
      </w:r>
    </w:p>
    <w:p w14:paraId="44B492AD" w14:textId="45745161" w:rsidR="00707DAF" w:rsidRPr="00437B85" w:rsidRDefault="00707DAF" w:rsidP="002F673D">
      <w:pPr>
        <w:pStyle w:val="asubprovision1letter"/>
        <w:numPr>
          <w:ilvl w:val="0"/>
          <w:numId w:val="588"/>
        </w:numPr>
        <w:rPr>
          <w:b/>
        </w:rPr>
      </w:pPr>
      <w:r w:rsidRPr="00437B85">
        <w:rPr>
          <w:b/>
        </w:rPr>
        <w:t xml:space="preserve">Permitted Uses: </w:t>
      </w:r>
      <w:r w:rsidR="00B4322B">
        <w:t>Notwithstanding the permitted uses listed in Subsection</w:t>
      </w:r>
      <w:r w:rsidR="00B4322B" w:rsidRPr="00437B85">
        <w:rPr>
          <w:spacing w:val="-20"/>
        </w:rPr>
        <w:t xml:space="preserve"> </w:t>
      </w:r>
      <w:r w:rsidR="00B4322B">
        <w:t>22.2 the following additional use is permitted:</w:t>
      </w:r>
    </w:p>
    <w:p w14:paraId="5E6BDC39" w14:textId="77777777" w:rsidR="00707DAF" w:rsidRDefault="00707DAF" w:rsidP="00707DAF">
      <w:pPr>
        <w:pStyle w:val="asubprov2existing"/>
      </w:pPr>
      <w:r>
        <w:t>Animal</w:t>
      </w:r>
      <w:r>
        <w:rPr>
          <w:spacing w:val="-3"/>
        </w:rPr>
        <w:t xml:space="preserve"> </w:t>
      </w:r>
      <w:r>
        <w:t>Kennel</w:t>
      </w:r>
    </w:p>
    <w:p w14:paraId="264A0E57" w14:textId="77777777" w:rsidR="00707DAF" w:rsidRDefault="00707DAF" w:rsidP="00B4322B">
      <w:pPr>
        <w:pStyle w:val="asubprovision1letter"/>
      </w:pPr>
      <w:r w:rsidRPr="00811636">
        <w:t xml:space="preserve">Lot Provisions: </w:t>
      </w:r>
    </w:p>
    <w:p w14:paraId="06C77397" w14:textId="6C2D7AC3" w:rsidR="00E43E15" w:rsidRPr="006E4E41" w:rsidRDefault="00707DAF" w:rsidP="006E4E41">
      <w:pPr>
        <w:pStyle w:val="asubprov2existing"/>
        <w:rPr>
          <w:color w:val="FF0000"/>
        </w:rPr>
      </w:pPr>
      <w:r w:rsidRPr="00811636">
        <w:rPr>
          <w:b/>
          <w:bCs/>
          <w:color w:val="FF0000"/>
        </w:rPr>
        <w:t>Maximum</w:t>
      </w:r>
      <w:r w:rsidRPr="00811636">
        <w:rPr>
          <w:b/>
          <w:bCs/>
          <w:color w:val="FF0000"/>
          <w:spacing w:val="-15"/>
        </w:rPr>
        <w:t xml:space="preserve"> </w:t>
      </w:r>
      <w:r w:rsidRPr="00811636">
        <w:rPr>
          <w:b/>
          <w:bCs/>
          <w:color w:val="FF0000"/>
        </w:rPr>
        <w:t>Size</w:t>
      </w:r>
      <w:r w:rsidRPr="00811636">
        <w:rPr>
          <w:b/>
          <w:bCs/>
          <w:color w:val="FF0000"/>
          <w:spacing w:val="-16"/>
        </w:rPr>
        <w:t xml:space="preserve"> </w:t>
      </w:r>
      <w:r w:rsidRPr="00811636">
        <w:rPr>
          <w:b/>
          <w:bCs/>
          <w:color w:val="FF0000"/>
        </w:rPr>
        <w:t>of</w:t>
      </w:r>
      <w:r w:rsidRPr="00811636">
        <w:rPr>
          <w:b/>
          <w:bCs/>
          <w:color w:val="FF0000"/>
          <w:spacing w:val="-10"/>
        </w:rPr>
        <w:t xml:space="preserve"> </w:t>
      </w:r>
      <w:r w:rsidRPr="00811636">
        <w:rPr>
          <w:b/>
          <w:bCs/>
          <w:color w:val="FF0000"/>
        </w:rPr>
        <w:t>Accessory</w:t>
      </w:r>
      <w:r w:rsidRPr="00811636">
        <w:rPr>
          <w:b/>
          <w:bCs/>
          <w:color w:val="FF0000"/>
          <w:spacing w:val="-15"/>
        </w:rPr>
        <w:t xml:space="preserve"> </w:t>
      </w:r>
      <w:r w:rsidRPr="00811636">
        <w:rPr>
          <w:b/>
          <w:bCs/>
          <w:color w:val="FF0000"/>
        </w:rPr>
        <w:t>Buildings</w:t>
      </w:r>
      <w:r w:rsidRPr="00811636">
        <w:rPr>
          <w:b/>
          <w:bCs/>
          <w:color w:val="FF0000"/>
          <w:spacing w:val="-14"/>
        </w:rPr>
        <w:t xml:space="preserve"> </w:t>
      </w:r>
      <w:r w:rsidRPr="00811636">
        <w:rPr>
          <w:b/>
          <w:bCs/>
          <w:color w:val="FF0000"/>
        </w:rPr>
        <w:t>and</w:t>
      </w:r>
      <w:r w:rsidRPr="00811636">
        <w:rPr>
          <w:b/>
          <w:bCs/>
          <w:color w:val="FF0000"/>
          <w:spacing w:val="-15"/>
        </w:rPr>
        <w:t xml:space="preserve"> </w:t>
      </w:r>
      <w:r w:rsidRPr="00811636">
        <w:rPr>
          <w:b/>
          <w:bCs/>
          <w:color w:val="FF0000"/>
        </w:rPr>
        <w:t>Structures</w:t>
      </w:r>
      <w:r w:rsidRPr="00811636">
        <w:rPr>
          <w:color w:val="FF0000"/>
        </w:rPr>
        <w:t>:</w:t>
      </w:r>
      <w:r w:rsidRPr="00811636">
        <w:rPr>
          <w:color w:val="FF0000"/>
          <w:spacing w:val="-10"/>
        </w:rPr>
        <w:t xml:space="preserve"> </w:t>
      </w:r>
      <w:r w:rsidRPr="00811636">
        <w:rPr>
          <w:color w:val="FF0000"/>
        </w:rPr>
        <w:t>maximum</w:t>
      </w:r>
      <w:r w:rsidRPr="00811636">
        <w:rPr>
          <w:color w:val="FF0000"/>
          <w:spacing w:val="-13"/>
        </w:rPr>
        <w:t xml:space="preserve"> </w:t>
      </w:r>
      <w:r w:rsidRPr="00811636">
        <w:rPr>
          <w:color w:val="FF0000"/>
        </w:rPr>
        <w:t>cumulative</w:t>
      </w:r>
      <w:r w:rsidRPr="00811636">
        <w:rPr>
          <w:color w:val="FF0000"/>
          <w:spacing w:val="-14"/>
        </w:rPr>
        <w:t xml:space="preserve"> </w:t>
      </w:r>
      <w:r w:rsidRPr="00811636">
        <w:rPr>
          <w:color w:val="FF0000"/>
        </w:rPr>
        <w:t>ground floor area of an existing structure shall be 156 m² (1,680 ft²). Any accessory buildings or structures erected after the passing of this by-law will be subject to Subsection</w:t>
      </w:r>
      <w:r w:rsidRPr="00811636">
        <w:rPr>
          <w:color w:val="FF0000"/>
          <w:spacing w:val="-16"/>
        </w:rPr>
        <w:t xml:space="preserve"> </w:t>
      </w:r>
      <w:r w:rsidRPr="00811636">
        <w:rPr>
          <w:color w:val="FF0000"/>
        </w:rPr>
        <w:t>4.2(2).</w:t>
      </w:r>
    </w:p>
    <w:p w14:paraId="245CB669" w14:textId="52CE1945" w:rsidR="00E43E15" w:rsidDel="00E43E15" w:rsidRDefault="00E43E15" w:rsidP="00E43E15">
      <w:pPr>
        <w:pStyle w:val="aprovisionnum"/>
      </w:pPr>
      <w:r w:rsidDel="00E43E15">
        <w:rPr>
          <w:b/>
        </w:rPr>
        <w:t>A</w:t>
      </w:r>
      <w:r w:rsidR="00437B85">
        <w:rPr>
          <w:b/>
        </w:rPr>
        <w:t>5-6</w:t>
      </w:r>
      <w:r w:rsidDel="00E43E15">
        <w:rPr>
          <w:b/>
        </w:rPr>
        <w:t xml:space="preserve"> </w:t>
      </w:r>
      <w:r w:rsidDel="00E43E15">
        <w:t>(6859 Irish</w:t>
      </w:r>
      <w:r w:rsidDel="00E43E15">
        <w:rPr>
          <w:spacing w:val="-2"/>
        </w:rPr>
        <w:t xml:space="preserve"> </w:t>
      </w:r>
      <w:r w:rsidDel="00E43E15">
        <w:t>Drive)</w:t>
      </w:r>
    </w:p>
    <w:p w14:paraId="7E357EB9" w14:textId="58E61820" w:rsidR="00E43E15" w:rsidDel="00E43E15" w:rsidRDefault="00E43E15" w:rsidP="002F673D">
      <w:pPr>
        <w:pStyle w:val="asubprovision1letter"/>
        <w:numPr>
          <w:ilvl w:val="0"/>
          <w:numId w:val="589"/>
        </w:numPr>
      </w:pPr>
      <w:r w:rsidRPr="00E67DE5" w:rsidDel="00E43E15">
        <w:rPr>
          <w:b/>
        </w:rPr>
        <w:t xml:space="preserve"> </w:t>
      </w:r>
      <w:r w:rsidRPr="00E67DE5" w:rsidDel="00E43E15">
        <w:rPr>
          <w:b/>
        </w:rPr>
        <w:tab/>
        <w:t xml:space="preserve">Permitted Uses: </w:t>
      </w:r>
      <w:r w:rsidR="00437B85">
        <w:t>Notwithstanding the permitted uses listed in Subsection</w:t>
      </w:r>
      <w:r w:rsidR="00437B85" w:rsidRPr="00E67DE5">
        <w:rPr>
          <w:spacing w:val="-20"/>
        </w:rPr>
        <w:t xml:space="preserve"> </w:t>
      </w:r>
      <w:r w:rsidR="00437B85">
        <w:t>22.2 the following additional use is permitted:</w:t>
      </w:r>
    </w:p>
    <w:p w14:paraId="654B78AA" w14:textId="77777777" w:rsidR="00E43E15" w:rsidDel="00E43E15" w:rsidRDefault="00E43E15" w:rsidP="00E43E15">
      <w:pPr>
        <w:pStyle w:val="asubprov2existing"/>
      </w:pPr>
      <w:r w:rsidDel="00E43E15">
        <w:t>Animal</w:t>
      </w:r>
      <w:r w:rsidDel="00E43E15">
        <w:rPr>
          <w:spacing w:val="-3"/>
        </w:rPr>
        <w:t xml:space="preserve"> </w:t>
      </w:r>
      <w:r w:rsidDel="00E43E15">
        <w:t>Kennel</w:t>
      </w:r>
    </w:p>
    <w:p w14:paraId="012DF84C" w14:textId="77777777" w:rsidR="00E43E15" w:rsidRPr="006E4E41" w:rsidDel="00E43E15" w:rsidRDefault="00E43E15" w:rsidP="002F673D">
      <w:pPr>
        <w:pStyle w:val="asubprovision1letter"/>
        <w:numPr>
          <w:ilvl w:val="0"/>
          <w:numId w:val="585"/>
        </w:numPr>
        <w:rPr>
          <w:color w:val="FF0000"/>
        </w:rPr>
      </w:pPr>
      <w:r w:rsidRPr="006E4E41" w:rsidDel="00E43E15">
        <w:rPr>
          <w:b/>
          <w:bCs/>
          <w:color w:val="FF0000"/>
        </w:rPr>
        <w:t>Lot Provisions:</w:t>
      </w:r>
    </w:p>
    <w:p w14:paraId="5B9B2B7D" w14:textId="77777777" w:rsidR="00E43E15" w:rsidRPr="00811636" w:rsidDel="00E43E15" w:rsidRDefault="00E43E15" w:rsidP="00E43E15">
      <w:pPr>
        <w:pStyle w:val="asubprov2existing"/>
        <w:rPr>
          <w:color w:val="FF0000"/>
        </w:rPr>
      </w:pPr>
      <w:r w:rsidRPr="00811636" w:rsidDel="00E43E15">
        <w:rPr>
          <w:color w:val="FF0000"/>
        </w:rPr>
        <w:t>Maximum Size of Accessory Buildings and Structures: maximum cumulative ground floor area of the existing structure shall be 450 m² (4,844 ft²). Any accessory buildings or structures erected after the passing of this by-law will be subject to Subsection 4.2(2).</w:t>
      </w:r>
    </w:p>
    <w:p w14:paraId="0523BA5B" w14:textId="7F2A1313" w:rsidR="00707DAF" w:rsidRPr="005B2844" w:rsidRDefault="00707DAF" w:rsidP="00707DAF">
      <w:pPr>
        <w:pStyle w:val="aprovisionnum"/>
        <w:rPr>
          <w:b/>
          <w:strike/>
        </w:rPr>
      </w:pPr>
      <w:r w:rsidRPr="005B2844">
        <w:rPr>
          <w:b/>
          <w:strike/>
        </w:rPr>
        <w:t>A2-34 (8120 Irish</w:t>
      </w:r>
      <w:r w:rsidRPr="005B2844">
        <w:rPr>
          <w:b/>
          <w:strike/>
          <w:spacing w:val="-1"/>
        </w:rPr>
        <w:t xml:space="preserve"> </w:t>
      </w:r>
      <w:r w:rsidRPr="005B2844">
        <w:rPr>
          <w:b/>
          <w:strike/>
        </w:rPr>
        <w:t>Drive)</w:t>
      </w:r>
    </w:p>
    <w:p w14:paraId="46B0D880" w14:textId="74590D52" w:rsidR="00707DAF" w:rsidRPr="005B2844" w:rsidRDefault="00707DAF" w:rsidP="002F673D">
      <w:pPr>
        <w:pStyle w:val="asubprovision1letter"/>
        <w:numPr>
          <w:ilvl w:val="0"/>
          <w:numId w:val="451"/>
        </w:numPr>
        <w:rPr>
          <w:b/>
          <w:strike/>
        </w:rPr>
      </w:pPr>
      <w:r w:rsidRPr="005B2844">
        <w:rPr>
          <w:b/>
          <w:strike/>
        </w:rPr>
        <w:t>Defined Area: A2-34 as shown on Schedule ‘A’ Map No. 28 to this</w:t>
      </w:r>
      <w:r w:rsidRPr="005B2844">
        <w:rPr>
          <w:b/>
          <w:strike/>
          <w:spacing w:val="2"/>
        </w:rPr>
        <w:t xml:space="preserve"> </w:t>
      </w:r>
      <w:r w:rsidRPr="005B2844">
        <w:rPr>
          <w:b/>
          <w:strike/>
        </w:rPr>
        <w:t>By-law.</w:t>
      </w:r>
    </w:p>
    <w:p w14:paraId="096E7D1F" w14:textId="0350F130" w:rsidR="00707DAF" w:rsidRPr="005B2844" w:rsidRDefault="00707DAF" w:rsidP="002F673D">
      <w:pPr>
        <w:pStyle w:val="asubprovision1letter"/>
        <w:numPr>
          <w:ilvl w:val="0"/>
          <w:numId w:val="451"/>
        </w:numPr>
        <w:rPr>
          <w:b/>
          <w:strike/>
        </w:rPr>
      </w:pPr>
      <w:r w:rsidRPr="005B2844">
        <w:rPr>
          <w:b/>
          <w:strike/>
        </w:rPr>
        <w:t>Permitted Uses: Notwithstanding the permitted uses listed in Subsection 19.2 the only permitted uses shall</w:t>
      </w:r>
      <w:r w:rsidRPr="005B2844">
        <w:rPr>
          <w:b/>
          <w:strike/>
          <w:spacing w:val="-6"/>
        </w:rPr>
        <w:t xml:space="preserve"> </w:t>
      </w:r>
      <w:r w:rsidRPr="005B2844">
        <w:rPr>
          <w:b/>
          <w:strike/>
        </w:rPr>
        <w:t>be:</w:t>
      </w:r>
    </w:p>
    <w:p w14:paraId="6EC2C0D6" w14:textId="02630294" w:rsidR="00707DAF" w:rsidRPr="005B2844" w:rsidRDefault="00707DAF" w:rsidP="00707DAF">
      <w:pPr>
        <w:pStyle w:val="asubprov2existing"/>
        <w:rPr>
          <w:b/>
          <w:strike/>
        </w:rPr>
      </w:pPr>
      <w:r w:rsidRPr="005B2844">
        <w:rPr>
          <w:b/>
          <w:strike/>
        </w:rPr>
        <w:t>Animal</w:t>
      </w:r>
      <w:r w:rsidRPr="005B2844">
        <w:rPr>
          <w:b/>
          <w:strike/>
          <w:spacing w:val="-3"/>
        </w:rPr>
        <w:t xml:space="preserve"> </w:t>
      </w:r>
      <w:r w:rsidRPr="005B2844">
        <w:rPr>
          <w:b/>
          <w:strike/>
        </w:rPr>
        <w:t>Kennel</w:t>
      </w:r>
    </w:p>
    <w:p w14:paraId="406CC2E2" w14:textId="571DA669" w:rsidR="00707DAF" w:rsidRPr="005B2844" w:rsidRDefault="00707DAF" w:rsidP="00707DAF">
      <w:pPr>
        <w:pStyle w:val="asubprov2existing"/>
        <w:rPr>
          <w:b/>
          <w:strike/>
        </w:rPr>
      </w:pPr>
      <w:r w:rsidRPr="005B2844">
        <w:rPr>
          <w:b/>
          <w:strike/>
        </w:rPr>
        <w:t>Dwelling, Secondary</w:t>
      </w:r>
      <w:r w:rsidRPr="005B2844">
        <w:rPr>
          <w:b/>
          <w:strike/>
          <w:spacing w:val="-8"/>
        </w:rPr>
        <w:t xml:space="preserve"> </w:t>
      </w:r>
      <w:r w:rsidRPr="005B2844">
        <w:rPr>
          <w:b/>
          <w:strike/>
        </w:rPr>
        <w:t>Suite</w:t>
      </w:r>
    </w:p>
    <w:p w14:paraId="277D3CBB" w14:textId="322B1978" w:rsidR="00707DAF" w:rsidRPr="005B2844" w:rsidRDefault="00707DAF" w:rsidP="00707DAF">
      <w:pPr>
        <w:pStyle w:val="asubprov2existing"/>
        <w:rPr>
          <w:b/>
          <w:strike/>
        </w:rPr>
      </w:pPr>
      <w:r w:rsidRPr="005B2844">
        <w:rPr>
          <w:b/>
          <w:strike/>
        </w:rPr>
        <w:t>Dwelling, Single</w:t>
      </w:r>
      <w:r w:rsidRPr="005B2844">
        <w:rPr>
          <w:b/>
          <w:strike/>
          <w:spacing w:val="-8"/>
        </w:rPr>
        <w:t xml:space="preserve"> </w:t>
      </w:r>
      <w:r w:rsidRPr="005B2844">
        <w:rPr>
          <w:b/>
          <w:strike/>
        </w:rPr>
        <w:t>Detached</w:t>
      </w:r>
    </w:p>
    <w:p w14:paraId="45776C13" w14:textId="77777777" w:rsidR="00E43E15" w:rsidRPr="00BD23F6" w:rsidRDefault="00E43E15" w:rsidP="006E4E41">
      <w:pPr>
        <w:pStyle w:val="aprovisionnum"/>
        <w:numPr>
          <w:ilvl w:val="0"/>
          <w:numId w:val="0"/>
        </w:numPr>
        <w:ind w:left="1800"/>
        <w:rPr>
          <w:color w:val="FF0000"/>
        </w:rPr>
      </w:pPr>
    </w:p>
    <w:p w14:paraId="753E95BF" w14:textId="77777777" w:rsidR="00931D0F" w:rsidRPr="00931D0F" w:rsidRDefault="00931D0F" w:rsidP="00931D0F"/>
    <w:p w14:paraId="18F75D99" w14:textId="77777777" w:rsidR="00057BB4" w:rsidRDefault="00057BB4" w:rsidP="00931D0F">
      <w:pPr>
        <w:pStyle w:val="aprovisionnum"/>
        <w:sectPr w:rsidR="00057BB4">
          <w:headerReference w:type="default" r:id="rId55"/>
          <w:pgSz w:w="12240" w:h="15840"/>
          <w:pgMar w:top="1360" w:right="0" w:bottom="1460" w:left="0" w:header="999" w:footer="1276" w:gutter="0"/>
          <w:cols w:space="720"/>
        </w:sectPr>
      </w:pPr>
    </w:p>
    <w:p w14:paraId="0B6E9416" w14:textId="77777777" w:rsidR="00057BB4" w:rsidRDefault="00057BB4" w:rsidP="00057BB4"/>
    <w:p w14:paraId="125B8492" w14:textId="5CA1AE30" w:rsidR="00EA4CF1" w:rsidRDefault="00064D04" w:rsidP="00064D04">
      <w:pPr>
        <w:pStyle w:val="Heading2"/>
        <w:ind w:left="1843" w:right="900"/>
      </w:pPr>
      <w:bookmarkStart w:id="447" w:name="SECTION_22_INSTITUTIONAL_(I)_ZONE"/>
      <w:bookmarkStart w:id="448" w:name="22.1_GENERAL_PROVISIONS"/>
      <w:bookmarkStart w:id="449" w:name="22.2_USE_&amp;_BUILDING_PROVISIONS"/>
      <w:bookmarkStart w:id="450" w:name="22.3_LOT_PROVISIONS"/>
      <w:bookmarkStart w:id="451" w:name="_Toc203722078"/>
      <w:bookmarkEnd w:id="447"/>
      <w:bookmarkEnd w:id="448"/>
      <w:bookmarkEnd w:id="449"/>
      <w:bookmarkEnd w:id="450"/>
      <w:r>
        <w:rPr>
          <w:noProof/>
          <w:lang w:val="en-CA" w:eastAsia="en-CA"/>
        </w:rPr>
        <w:t>SECTION 23</w:t>
      </w:r>
      <w:r>
        <w:rPr>
          <w:noProof/>
          <w:lang w:val="en-CA" w:eastAsia="en-CA"/>
        </w:rPr>
        <w:tab/>
      </w:r>
      <w:r w:rsidR="000B04DB">
        <w:rPr>
          <w:color w:val="FF0000"/>
        </w:rPr>
        <w:t>NEIGHBOURHOOD</w:t>
      </w:r>
      <w:r w:rsidR="0019425D">
        <w:rPr>
          <w:color w:val="FF0000"/>
        </w:rPr>
        <w:t xml:space="preserve"> </w:t>
      </w:r>
      <w:r w:rsidR="00A54946">
        <w:t>INSTITUTIONAL (I</w:t>
      </w:r>
      <w:r w:rsidR="0019425D" w:rsidRPr="0019425D">
        <w:rPr>
          <w:color w:val="FF0000"/>
        </w:rPr>
        <w:t>1</w:t>
      </w:r>
      <w:r w:rsidR="00A54946">
        <w:t>) ZONE</w:t>
      </w:r>
      <w:bookmarkEnd w:id="451"/>
    </w:p>
    <w:p w14:paraId="5BF99999" w14:textId="77777777" w:rsidR="00EA4CF1" w:rsidRDefault="00EA4CF1">
      <w:pPr>
        <w:pStyle w:val="BodyText"/>
        <w:spacing w:before="3"/>
        <w:rPr>
          <w:b/>
          <w:sz w:val="21"/>
        </w:rPr>
      </w:pPr>
    </w:p>
    <w:p w14:paraId="11866424" w14:textId="216EF560" w:rsidR="00EA4CF1" w:rsidRDefault="00A54946">
      <w:pPr>
        <w:spacing w:before="93"/>
        <w:ind w:left="1800" w:right="1795"/>
        <w:jc w:val="both"/>
        <w:rPr>
          <w:i/>
          <w:sz w:val="20"/>
        </w:rPr>
      </w:pPr>
      <w:r>
        <w:rPr>
          <w:b/>
          <w:i/>
          <w:sz w:val="20"/>
        </w:rPr>
        <w:t>PURPOSE</w:t>
      </w:r>
      <w:r>
        <w:rPr>
          <w:b/>
          <w:i/>
          <w:spacing w:val="-15"/>
          <w:sz w:val="20"/>
        </w:rPr>
        <w:t xml:space="preserve"> </w:t>
      </w:r>
      <w:r>
        <w:rPr>
          <w:b/>
          <w:i/>
          <w:sz w:val="20"/>
        </w:rPr>
        <w:t>&amp;</w:t>
      </w:r>
      <w:r>
        <w:rPr>
          <w:b/>
          <w:i/>
          <w:spacing w:val="-13"/>
          <w:sz w:val="20"/>
        </w:rPr>
        <w:t xml:space="preserve"> </w:t>
      </w:r>
      <w:r>
        <w:rPr>
          <w:b/>
          <w:i/>
          <w:sz w:val="20"/>
        </w:rPr>
        <w:t>INTENT:</w:t>
      </w:r>
      <w:r>
        <w:rPr>
          <w:b/>
          <w:i/>
          <w:spacing w:val="30"/>
          <w:sz w:val="20"/>
        </w:rPr>
        <w:t xml:space="preserve"> </w:t>
      </w:r>
      <w:r>
        <w:rPr>
          <w:i/>
          <w:sz w:val="20"/>
        </w:rPr>
        <w:t>The</w:t>
      </w:r>
      <w:r>
        <w:rPr>
          <w:i/>
          <w:spacing w:val="-13"/>
          <w:sz w:val="20"/>
        </w:rPr>
        <w:t xml:space="preserve"> </w:t>
      </w:r>
      <w:r w:rsidR="000B04DB">
        <w:rPr>
          <w:i/>
          <w:color w:val="FF0000"/>
          <w:spacing w:val="-13"/>
          <w:sz w:val="20"/>
        </w:rPr>
        <w:t>Neighbourhood</w:t>
      </w:r>
      <w:r w:rsidR="0019425D" w:rsidRPr="0019425D">
        <w:rPr>
          <w:i/>
          <w:color w:val="FF0000"/>
          <w:spacing w:val="-13"/>
          <w:sz w:val="20"/>
        </w:rPr>
        <w:t xml:space="preserve"> </w:t>
      </w:r>
      <w:r>
        <w:rPr>
          <w:i/>
          <w:sz w:val="20"/>
        </w:rPr>
        <w:t>Institutional</w:t>
      </w:r>
      <w:r>
        <w:rPr>
          <w:i/>
          <w:spacing w:val="-14"/>
          <w:sz w:val="20"/>
        </w:rPr>
        <w:t xml:space="preserve"> </w:t>
      </w:r>
      <w:r>
        <w:rPr>
          <w:i/>
          <w:sz w:val="20"/>
        </w:rPr>
        <w:t>(I</w:t>
      </w:r>
      <w:r w:rsidR="0019425D" w:rsidRPr="0019425D">
        <w:rPr>
          <w:i/>
          <w:color w:val="FF0000"/>
          <w:sz w:val="20"/>
        </w:rPr>
        <w:t>1</w:t>
      </w:r>
      <w:r>
        <w:rPr>
          <w:i/>
          <w:sz w:val="20"/>
        </w:rPr>
        <w:t>)</w:t>
      </w:r>
      <w:r>
        <w:rPr>
          <w:i/>
          <w:spacing w:val="-13"/>
          <w:sz w:val="20"/>
        </w:rPr>
        <w:t xml:space="preserve"> </w:t>
      </w:r>
      <w:r>
        <w:rPr>
          <w:i/>
          <w:sz w:val="20"/>
        </w:rPr>
        <w:t>Zone</w:t>
      </w:r>
      <w:r>
        <w:rPr>
          <w:i/>
          <w:spacing w:val="-15"/>
          <w:sz w:val="20"/>
        </w:rPr>
        <w:t xml:space="preserve"> </w:t>
      </w:r>
      <w:r>
        <w:rPr>
          <w:i/>
          <w:sz w:val="20"/>
        </w:rPr>
        <w:t>applies</w:t>
      </w:r>
      <w:r>
        <w:rPr>
          <w:i/>
          <w:spacing w:val="-12"/>
          <w:sz w:val="20"/>
        </w:rPr>
        <w:t xml:space="preserve"> </w:t>
      </w:r>
      <w:r>
        <w:rPr>
          <w:i/>
          <w:sz w:val="20"/>
        </w:rPr>
        <w:t>to</w:t>
      </w:r>
      <w:r>
        <w:rPr>
          <w:i/>
          <w:spacing w:val="-14"/>
          <w:sz w:val="20"/>
        </w:rPr>
        <w:t xml:space="preserve"> </w:t>
      </w:r>
      <w:r>
        <w:rPr>
          <w:i/>
          <w:sz w:val="20"/>
        </w:rPr>
        <w:t>lands</w:t>
      </w:r>
      <w:r>
        <w:rPr>
          <w:i/>
          <w:spacing w:val="-14"/>
          <w:sz w:val="20"/>
        </w:rPr>
        <w:t xml:space="preserve"> </w:t>
      </w:r>
      <w:r>
        <w:rPr>
          <w:i/>
          <w:sz w:val="20"/>
        </w:rPr>
        <w:t>designated</w:t>
      </w:r>
      <w:r>
        <w:rPr>
          <w:i/>
          <w:spacing w:val="-9"/>
          <w:sz w:val="20"/>
        </w:rPr>
        <w:t xml:space="preserve"> </w:t>
      </w:r>
      <w:r>
        <w:rPr>
          <w:i/>
          <w:sz w:val="20"/>
        </w:rPr>
        <w:t>‘Community</w:t>
      </w:r>
      <w:r>
        <w:rPr>
          <w:i/>
          <w:spacing w:val="-14"/>
          <w:sz w:val="20"/>
        </w:rPr>
        <w:t xml:space="preserve"> </w:t>
      </w:r>
      <w:r>
        <w:rPr>
          <w:i/>
          <w:sz w:val="20"/>
        </w:rPr>
        <w:t xml:space="preserve">Facilities’ and additionally to lands designated ‘Commercial’ and ‘Residential’ in the Official Plan. A wide range of </w:t>
      </w:r>
      <w:r w:rsidR="0019425D" w:rsidRPr="0019425D">
        <w:rPr>
          <w:i/>
          <w:color w:val="FF0000"/>
          <w:sz w:val="20"/>
        </w:rPr>
        <w:t xml:space="preserve">small-scale institutional </w:t>
      </w:r>
      <w:r>
        <w:rPr>
          <w:i/>
          <w:sz w:val="20"/>
        </w:rPr>
        <w:t>uses including places of worship, educational institutions, recreational facilities, cultural institutions,</w:t>
      </w:r>
      <w:r>
        <w:rPr>
          <w:i/>
          <w:spacing w:val="-15"/>
          <w:sz w:val="20"/>
        </w:rPr>
        <w:t xml:space="preserve"> </w:t>
      </w:r>
      <w:r w:rsidRPr="0019425D">
        <w:rPr>
          <w:b/>
          <w:bCs/>
          <w:i/>
          <w:strike/>
          <w:sz w:val="20"/>
        </w:rPr>
        <w:t>health</w:t>
      </w:r>
      <w:r w:rsidRPr="0019425D">
        <w:rPr>
          <w:b/>
          <w:bCs/>
          <w:i/>
          <w:strike/>
          <w:spacing w:val="-15"/>
          <w:sz w:val="20"/>
        </w:rPr>
        <w:t xml:space="preserve"> </w:t>
      </w:r>
      <w:r w:rsidRPr="0019425D">
        <w:rPr>
          <w:b/>
          <w:bCs/>
          <w:i/>
          <w:strike/>
          <w:sz w:val="20"/>
        </w:rPr>
        <w:t>care</w:t>
      </w:r>
      <w:r w:rsidRPr="0019425D">
        <w:rPr>
          <w:b/>
          <w:bCs/>
          <w:i/>
          <w:strike/>
          <w:spacing w:val="-15"/>
          <w:sz w:val="20"/>
        </w:rPr>
        <w:t xml:space="preserve"> </w:t>
      </w:r>
      <w:r w:rsidRPr="0019425D">
        <w:rPr>
          <w:b/>
          <w:bCs/>
          <w:i/>
          <w:strike/>
          <w:sz w:val="20"/>
        </w:rPr>
        <w:t>facilities,</w:t>
      </w:r>
      <w:r w:rsidRPr="0019425D">
        <w:rPr>
          <w:b/>
          <w:bCs/>
          <w:i/>
          <w:strike/>
          <w:spacing w:val="-15"/>
          <w:sz w:val="20"/>
        </w:rPr>
        <w:t xml:space="preserve"> </w:t>
      </w:r>
      <w:r w:rsidRPr="0019425D">
        <w:rPr>
          <w:b/>
          <w:bCs/>
          <w:i/>
          <w:strike/>
          <w:sz w:val="20"/>
        </w:rPr>
        <w:t>government</w:t>
      </w:r>
      <w:r w:rsidRPr="0019425D">
        <w:rPr>
          <w:b/>
          <w:bCs/>
          <w:i/>
          <w:strike/>
          <w:spacing w:val="-15"/>
          <w:sz w:val="20"/>
        </w:rPr>
        <w:t xml:space="preserve"> </w:t>
      </w:r>
      <w:r w:rsidRPr="0019425D">
        <w:rPr>
          <w:b/>
          <w:bCs/>
          <w:i/>
          <w:strike/>
          <w:sz w:val="20"/>
        </w:rPr>
        <w:t>or</w:t>
      </w:r>
      <w:r w:rsidRPr="0019425D">
        <w:rPr>
          <w:b/>
          <w:bCs/>
          <w:i/>
          <w:strike/>
          <w:spacing w:val="-14"/>
          <w:sz w:val="20"/>
        </w:rPr>
        <w:t xml:space="preserve"> </w:t>
      </w:r>
      <w:r w:rsidRPr="0019425D">
        <w:rPr>
          <w:b/>
          <w:bCs/>
          <w:i/>
          <w:strike/>
          <w:sz w:val="20"/>
        </w:rPr>
        <w:t>government-related</w:t>
      </w:r>
      <w:r w:rsidRPr="0019425D">
        <w:rPr>
          <w:b/>
          <w:bCs/>
          <w:i/>
          <w:strike/>
          <w:spacing w:val="-16"/>
          <w:sz w:val="20"/>
        </w:rPr>
        <w:t xml:space="preserve"> </w:t>
      </w:r>
      <w:r w:rsidRPr="0019425D">
        <w:rPr>
          <w:b/>
          <w:bCs/>
          <w:i/>
          <w:strike/>
          <w:sz w:val="20"/>
        </w:rPr>
        <w:t>facilities</w:t>
      </w:r>
      <w:r>
        <w:rPr>
          <w:i/>
          <w:sz w:val="20"/>
        </w:rPr>
        <w:t>,</w:t>
      </w:r>
      <w:r>
        <w:rPr>
          <w:i/>
          <w:spacing w:val="-15"/>
          <w:sz w:val="20"/>
        </w:rPr>
        <w:t xml:space="preserve"> </w:t>
      </w:r>
      <w:r>
        <w:rPr>
          <w:i/>
          <w:sz w:val="20"/>
        </w:rPr>
        <w:t>and</w:t>
      </w:r>
      <w:r>
        <w:rPr>
          <w:i/>
          <w:spacing w:val="-13"/>
          <w:sz w:val="20"/>
        </w:rPr>
        <w:t xml:space="preserve"> </w:t>
      </w:r>
      <w:r>
        <w:rPr>
          <w:i/>
          <w:sz w:val="20"/>
        </w:rPr>
        <w:t>other</w:t>
      </w:r>
      <w:r>
        <w:rPr>
          <w:i/>
          <w:spacing w:val="-14"/>
          <w:sz w:val="20"/>
        </w:rPr>
        <w:t xml:space="preserve"> </w:t>
      </w:r>
      <w:r>
        <w:rPr>
          <w:i/>
          <w:sz w:val="20"/>
        </w:rPr>
        <w:t>public</w:t>
      </w:r>
      <w:r>
        <w:rPr>
          <w:i/>
          <w:spacing w:val="-14"/>
          <w:sz w:val="20"/>
        </w:rPr>
        <w:t xml:space="preserve"> </w:t>
      </w:r>
      <w:r>
        <w:rPr>
          <w:i/>
          <w:sz w:val="20"/>
        </w:rPr>
        <w:t>uses are permitted</w:t>
      </w:r>
      <w:r w:rsidR="00010FBF">
        <w:rPr>
          <w:i/>
          <w:color w:val="FF0000"/>
          <w:sz w:val="20"/>
        </w:rPr>
        <w:t xml:space="preserve"> whose primary purpose is to serve surrounding residential neighbourhoods</w:t>
      </w:r>
      <w:r>
        <w:rPr>
          <w:i/>
          <w:sz w:val="20"/>
        </w:rPr>
        <w:t xml:space="preserve">. </w:t>
      </w:r>
      <w:r w:rsidRPr="00010FBF">
        <w:rPr>
          <w:b/>
          <w:bCs/>
          <w:i/>
          <w:strike/>
          <w:sz w:val="20"/>
        </w:rPr>
        <w:t>The Institutional Zone applies to those uses which serve the entire community and surrounding area, service clubs and similar private organizations are more appropriately zoned ‘Commercial’.</w:t>
      </w:r>
    </w:p>
    <w:p w14:paraId="2FE519CC" w14:textId="77777777" w:rsidR="00B32DAD" w:rsidRPr="00B32DAD" w:rsidRDefault="00B32DAD" w:rsidP="00B32DAD">
      <w:pPr>
        <w:pStyle w:val="ListParagraph"/>
        <w:keepNext/>
        <w:keepLines/>
        <w:numPr>
          <w:ilvl w:val="0"/>
          <w:numId w:val="12"/>
        </w:numPr>
        <w:tabs>
          <w:tab w:val="left" w:pos="2377"/>
        </w:tabs>
        <w:spacing w:before="400" w:after="400"/>
        <w:outlineLvl w:val="2"/>
        <w:rPr>
          <w:b/>
          <w:bCs/>
          <w:vanish/>
          <w:sz w:val="24"/>
          <w:szCs w:val="24"/>
        </w:rPr>
      </w:pPr>
      <w:bookmarkStart w:id="452" w:name="_Toc202522235"/>
      <w:bookmarkStart w:id="453" w:name="_Toc202522469"/>
      <w:bookmarkStart w:id="454" w:name="_Toc202524502"/>
      <w:bookmarkStart w:id="455" w:name="_Toc202529436"/>
      <w:bookmarkStart w:id="456" w:name="_Toc202776777"/>
      <w:bookmarkStart w:id="457" w:name="_Toc203722079"/>
      <w:bookmarkEnd w:id="452"/>
      <w:bookmarkEnd w:id="453"/>
      <w:bookmarkEnd w:id="454"/>
      <w:bookmarkEnd w:id="455"/>
      <w:bookmarkEnd w:id="456"/>
      <w:bookmarkEnd w:id="457"/>
    </w:p>
    <w:p w14:paraId="36B9AE98" w14:textId="6EEA5C55" w:rsidR="00EA4CF1" w:rsidRDefault="00CD2422" w:rsidP="00B32DAD">
      <w:pPr>
        <w:pStyle w:val="Heading3"/>
        <w:numPr>
          <w:ilvl w:val="1"/>
          <w:numId w:val="12"/>
        </w:numPr>
        <w:tabs>
          <w:tab w:val="left" w:pos="2377"/>
        </w:tabs>
        <w:ind w:left="2375"/>
      </w:pPr>
      <w:bookmarkStart w:id="458" w:name="_Toc203722080"/>
      <w:r>
        <w:t>G</w:t>
      </w:r>
      <w:r w:rsidR="00A54946">
        <w:t>ENERAL</w:t>
      </w:r>
      <w:r w:rsidR="00A54946">
        <w:rPr>
          <w:spacing w:val="-1"/>
        </w:rPr>
        <w:t xml:space="preserve"> </w:t>
      </w:r>
      <w:r w:rsidR="00A54946">
        <w:t>PROVISIONS</w:t>
      </w:r>
      <w:bookmarkEnd w:id="458"/>
    </w:p>
    <w:p w14:paraId="212BC05B" w14:textId="72DAA54B" w:rsidR="00EA4CF1" w:rsidRDefault="00A54946" w:rsidP="002F673D">
      <w:pPr>
        <w:pStyle w:val="aprovisionnum"/>
        <w:numPr>
          <w:ilvl w:val="0"/>
          <w:numId w:val="470"/>
        </w:numPr>
      </w:pPr>
      <w:r>
        <w:t>No</w:t>
      </w:r>
      <w:r w:rsidRPr="00CD2422">
        <w:rPr>
          <w:spacing w:val="-13"/>
        </w:rPr>
        <w:t xml:space="preserve"> </w:t>
      </w:r>
      <w:r>
        <w:t>person</w:t>
      </w:r>
      <w:r w:rsidRPr="00CD2422">
        <w:rPr>
          <w:spacing w:val="-12"/>
        </w:rPr>
        <w:t xml:space="preserve"> </w:t>
      </w:r>
      <w:r>
        <w:t>shall,</w:t>
      </w:r>
      <w:r w:rsidRPr="00CD2422">
        <w:rPr>
          <w:spacing w:val="-9"/>
        </w:rPr>
        <w:t xml:space="preserve"> </w:t>
      </w:r>
      <w:r>
        <w:t>within</w:t>
      </w:r>
      <w:r w:rsidRPr="00CD2422">
        <w:rPr>
          <w:spacing w:val="-10"/>
        </w:rPr>
        <w:t xml:space="preserve"> </w:t>
      </w:r>
      <w:r>
        <w:t>the</w:t>
      </w:r>
      <w:r w:rsidRPr="00CD2422">
        <w:rPr>
          <w:spacing w:val="-9"/>
        </w:rPr>
        <w:t xml:space="preserve"> </w:t>
      </w:r>
      <w:r>
        <w:t>I</w:t>
      </w:r>
      <w:r w:rsidR="0019425D">
        <w:rPr>
          <w:color w:val="FF0000"/>
        </w:rPr>
        <w:t>1</w:t>
      </w:r>
      <w:r w:rsidRPr="00CD2422">
        <w:rPr>
          <w:spacing w:val="-9"/>
        </w:rPr>
        <w:t xml:space="preserve"> </w:t>
      </w:r>
      <w:r>
        <w:t>Zone,</w:t>
      </w:r>
      <w:r w:rsidRPr="00CD2422">
        <w:rPr>
          <w:spacing w:val="-12"/>
        </w:rPr>
        <w:t xml:space="preserve"> </w:t>
      </w:r>
      <w:r>
        <w:t>use</w:t>
      </w:r>
      <w:r w:rsidRPr="00CD2422">
        <w:rPr>
          <w:spacing w:val="-10"/>
        </w:rPr>
        <w:t xml:space="preserve"> </w:t>
      </w:r>
      <w:r>
        <w:t>any</w:t>
      </w:r>
      <w:r w:rsidRPr="00CD2422">
        <w:rPr>
          <w:spacing w:val="-13"/>
        </w:rPr>
        <w:t xml:space="preserve"> </w:t>
      </w:r>
      <w:r>
        <w:t>lot</w:t>
      </w:r>
      <w:r w:rsidRPr="00CD2422">
        <w:rPr>
          <w:spacing w:val="-11"/>
        </w:rPr>
        <w:t xml:space="preserve"> </w:t>
      </w:r>
      <w:r>
        <w:t>or</w:t>
      </w:r>
      <w:r w:rsidRPr="00CD2422">
        <w:rPr>
          <w:spacing w:val="-8"/>
        </w:rPr>
        <w:t xml:space="preserve"> </w:t>
      </w:r>
      <w:r>
        <w:t>erect,</w:t>
      </w:r>
      <w:r w:rsidRPr="00CD2422">
        <w:rPr>
          <w:spacing w:val="-9"/>
        </w:rPr>
        <w:t xml:space="preserve"> </w:t>
      </w:r>
      <w:r>
        <w:t>alter</w:t>
      </w:r>
      <w:r w:rsidRPr="00CD2422">
        <w:rPr>
          <w:spacing w:val="-9"/>
        </w:rPr>
        <w:t xml:space="preserve"> </w:t>
      </w:r>
      <w:r>
        <w:t>or</w:t>
      </w:r>
      <w:r w:rsidRPr="00CD2422">
        <w:rPr>
          <w:spacing w:val="-11"/>
        </w:rPr>
        <w:t xml:space="preserve"> </w:t>
      </w:r>
      <w:r>
        <w:t>use</w:t>
      </w:r>
      <w:r w:rsidRPr="00CD2422">
        <w:rPr>
          <w:spacing w:val="-11"/>
        </w:rPr>
        <w:t xml:space="preserve"> </w:t>
      </w:r>
      <w:r>
        <w:t>any</w:t>
      </w:r>
      <w:r w:rsidRPr="00CD2422">
        <w:rPr>
          <w:spacing w:val="-13"/>
        </w:rPr>
        <w:t xml:space="preserve"> </w:t>
      </w:r>
      <w:r>
        <w:t>building</w:t>
      </w:r>
      <w:r w:rsidRPr="00CD2422">
        <w:rPr>
          <w:spacing w:val="-10"/>
        </w:rPr>
        <w:t xml:space="preserve"> </w:t>
      </w:r>
      <w:r>
        <w:t>or</w:t>
      </w:r>
      <w:r w:rsidRPr="00CD2422">
        <w:rPr>
          <w:spacing w:val="-8"/>
        </w:rPr>
        <w:t xml:space="preserve"> </w:t>
      </w:r>
      <w:r>
        <w:t>structure except in accordance with Section 4 of this By-law and the following</w:t>
      </w:r>
      <w:r w:rsidRPr="00CD2422">
        <w:rPr>
          <w:spacing w:val="-6"/>
        </w:rPr>
        <w:t xml:space="preserve"> </w:t>
      </w:r>
      <w:r>
        <w:t>provisions:</w:t>
      </w:r>
    </w:p>
    <w:p w14:paraId="54727986" w14:textId="77777777" w:rsidR="00EA4CF1" w:rsidRDefault="00A54946" w:rsidP="00283120">
      <w:pPr>
        <w:pStyle w:val="Heading3"/>
        <w:numPr>
          <w:ilvl w:val="1"/>
          <w:numId w:val="12"/>
        </w:numPr>
        <w:tabs>
          <w:tab w:val="left" w:pos="2377"/>
        </w:tabs>
        <w:ind w:hanging="577"/>
      </w:pPr>
      <w:bookmarkStart w:id="459" w:name="_Toc203722081"/>
      <w:r>
        <w:t>USE &amp; BUILDING</w:t>
      </w:r>
      <w:r>
        <w:rPr>
          <w:spacing w:val="1"/>
        </w:rPr>
        <w:t xml:space="preserve"> </w:t>
      </w:r>
      <w:r>
        <w:t>PROVISIONS</w:t>
      </w:r>
      <w:bookmarkEnd w:id="459"/>
    </w:p>
    <w:p w14:paraId="70484681" w14:textId="490422AF" w:rsidR="00EA4CF1" w:rsidRDefault="00A54946" w:rsidP="002F673D">
      <w:pPr>
        <w:pStyle w:val="aprovisionnum"/>
        <w:numPr>
          <w:ilvl w:val="0"/>
          <w:numId w:val="471"/>
        </w:numPr>
      </w:pPr>
      <w:r>
        <w:t>The following shall be on the only permitted uses and buildings in the I</w:t>
      </w:r>
      <w:r w:rsidR="0019425D">
        <w:rPr>
          <w:color w:val="FF0000"/>
        </w:rPr>
        <w:t>1</w:t>
      </w:r>
      <w:r>
        <w:t xml:space="preserve"> Zone:</w:t>
      </w:r>
    </w:p>
    <w:p w14:paraId="1FC5BE6C" w14:textId="77777777" w:rsidR="00EA4CF1" w:rsidRDefault="00EA4CF1">
      <w:pPr>
        <w:pStyle w:val="BodyText"/>
      </w:pPr>
    </w:p>
    <w:p w14:paraId="0026FCF2" w14:textId="77777777" w:rsidR="00EA4CF1" w:rsidRDefault="00EA4CF1">
      <w:pPr>
        <w:pStyle w:val="BodyText"/>
        <w:spacing w:before="1"/>
        <w:rPr>
          <w:sz w:val="11"/>
        </w:rPr>
      </w:pPr>
    </w:p>
    <w:tbl>
      <w:tblPr>
        <w:tblW w:w="0" w:type="auto"/>
        <w:tblInd w:w="1715" w:type="dxa"/>
        <w:tblLayout w:type="fixed"/>
        <w:tblCellMar>
          <w:left w:w="0" w:type="dxa"/>
          <w:right w:w="0" w:type="dxa"/>
        </w:tblCellMar>
        <w:tblLook w:val="01E0" w:firstRow="1" w:lastRow="1" w:firstColumn="1" w:lastColumn="1" w:noHBand="0" w:noVBand="0"/>
      </w:tblPr>
      <w:tblGrid>
        <w:gridCol w:w="3779"/>
        <w:gridCol w:w="3902"/>
      </w:tblGrid>
      <w:tr w:rsidR="00EA4CF1" w14:paraId="7570DBCF" w14:textId="77777777">
        <w:trPr>
          <w:trHeight w:val="3371"/>
        </w:trPr>
        <w:tc>
          <w:tcPr>
            <w:tcW w:w="3779" w:type="dxa"/>
          </w:tcPr>
          <w:p w14:paraId="72C27CDE" w14:textId="77777777" w:rsidR="00EA4CF1" w:rsidRPr="0019425D" w:rsidRDefault="00A54946" w:rsidP="0019425D">
            <w:pPr>
              <w:pStyle w:val="TableParagraph"/>
              <w:tabs>
                <w:tab w:val="left" w:pos="1027"/>
                <w:tab w:val="left" w:pos="1028"/>
              </w:tabs>
              <w:spacing w:line="223" w:lineRule="exact"/>
              <w:ind w:left="1027"/>
              <w:rPr>
                <w:b/>
                <w:bCs/>
                <w:strike/>
                <w:sz w:val="20"/>
              </w:rPr>
            </w:pPr>
            <w:r w:rsidRPr="0019425D">
              <w:rPr>
                <w:b/>
                <w:bCs/>
                <w:strike/>
                <w:sz w:val="20"/>
              </w:rPr>
              <w:t>Arena /</w:t>
            </w:r>
            <w:r w:rsidRPr="0019425D">
              <w:rPr>
                <w:b/>
                <w:bCs/>
                <w:strike/>
                <w:spacing w:val="-1"/>
                <w:sz w:val="20"/>
              </w:rPr>
              <w:t xml:space="preserve"> </w:t>
            </w:r>
            <w:r w:rsidRPr="0019425D">
              <w:rPr>
                <w:b/>
                <w:bCs/>
                <w:strike/>
                <w:sz w:val="20"/>
              </w:rPr>
              <w:t>Hall</w:t>
            </w:r>
          </w:p>
          <w:p w14:paraId="2A3D5041" w14:textId="77777777" w:rsidR="00EA4CF1" w:rsidRPr="0019425D" w:rsidRDefault="00A54946" w:rsidP="0019425D">
            <w:pPr>
              <w:pStyle w:val="TableParagraph"/>
              <w:tabs>
                <w:tab w:val="left" w:pos="1027"/>
                <w:tab w:val="left" w:pos="1028"/>
              </w:tabs>
              <w:spacing w:before="120"/>
              <w:ind w:left="1027"/>
              <w:rPr>
                <w:b/>
                <w:bCs/>
                <w:strike/>
                <w:sz w:val="20"/>
              </w:rPr>
            </w:pPr>
            <w:r w:rsidRPr="0019425D">
              <w:rPr>
                <w:b/>
                <w:bCs/>
                <w:strike/>
                <w:sz w:val="20"/>
              </w:rPr>
              <w:t>Cemetery</w:t>
            </w:r>
          </w:p>
          <w:p w14:paraId="0D3C9C5E" w14:textId="77777777" w:rsidR="00EA4CF1" w:rsidRPr="0019425D" w:rsidRDefault="00A54946" w:rsidP="0019425D">
            <w:pPr>
              <w:pStyle w:val="TableParagraph"/>
              <w:tabs>
                <w:tab w:val="left" w:pos="1027"/>
                <w:tab w:val="left" w:pos="1028"/>
              </w:tabs>
              <w:spacing w:before="118"/>
              <w:ind w:left="1027"/>
              <w:rPr>
                <w:b/>
                <w:bCs/>
                <w:strike/>
                <w:sz w:val="20"/>
              </w:rPr>
            </w:pPr>
            <w:r w:rsidRPr="0019425D">
              <w:rPr>
                <w:b/>
                <w:bCs/>
                <w:strike/>
                <w:sz w:val="20"/>
              </w:rPr>
              <w:t>Clinic</w:t>
            </w:r>
          </w:p>
          <w:p w14:paraId="694771F3" w14:textId="77777777" w:rsidR="00EA4CF1" w:rsidRPr="0019425D" w:rsidRDefault="00A54946" w:rsidP="0019425D">
            <w:pPr>
              <w:pStyle w:val="TableParagraph"/>
              <w:tabs>
                <w:tab w:val="left" w:pos="1027"/>
                <w:tab w:val="left" w:pos="1028"/>
              </w:tabs>
              <w:spacing w:before="121"/>
              <w:ind w:left="1027"/>
              <w:rPr>
                <w:b/>
                <w:bCs/>
                <w:strike/>
                <w:sz w:val="20"/>
              </w:rPr>
            </w:pPr>
            <w:r w:rsidRPr="0019425D">
              <w:rPr>
                <w:b/>
                <w:bCs/>
                <w:strike/>
                <w:sz w:val="20"/>
              </w:rPr>
              <w:t>Club</w:t>
            </w:r>
          </w:p>
          <w:p w14:paraId="715BF652" w14:textId="584D7744" w:rsidR="0019425D" w:rsidRPr="004F60B6" w:rsidRDefault="0019425D" w:rsidP="00283120">
            <w:pPr>
              <w:pStyle w:val="TableParagraph"/>
              <w:numPr>
                <w:ilvl w:val="0"/>
                <w:numId w:val="11"/>
              </w:numPr>
              <w:tabs>
                <w:tab w:val="left" w:pos="1027"/>
                <w:tab w:val="left" w:pos="1028"/>
              </w:tabs>
              <w:spacing w:before="121"/>
              <w:rPr>
                <w:color w:val="FF0000"/>
                <w:sz w:val="20"/>
              </w:rPr>
            </w:pPr>
            <w:r w:rsidRPr="004F60B6">
              <w:rPr>
                <w:color w:val="FF0000"/>
                <w:sz w:val="20"/>
              </w:rPr>
              <w:t>Community Garden</w:t>
            </w:r>
          </w:p>
          <w:p w14:paraId="74EB7322" w14:textId="51A2A913" w:rsidR="00EA4CF1" w:rsidRPr="004F60B6" w:rsidRDefault="00A54946" w:rsidP="00283120">
            <w:pPr>
              <w:pStyle w:val="TableParagraph"/>
              <w:numPr>
                <w:ilvl w:val="0"/>
                <w:numId w:val="11"/>
              </w:numPr>
              <w:tabs>
                <w:tab w:val="left" w:pos="1027"/>
                <w:tab w:val="left" w:pos="1028"/>
              </w:tabs>
              <w:spacing w:before="120"/>
              <w:rPr>
                <w:sz w:val="20"/>
              </w:rPr>
            </w:pPr>
            <w:r w:rsidRPr="004F60B6">
              <w:rPr>
                <w:b/>
                <w:bCs/>
                <w:strike/>
                <w:sz w:val="20"/>
              </w:rPr>
              <w:t>Day</w:t>
            </w:r>
            <w:r w:rsidRPr="004F60B6">
              <w:rPr>
                <w:sz w:val="20"/>
              </w:rPr>
              <w:t xml:space="preserve"> </w:t>
            </w:r>
            <w:r w:rsidR="00AC44C5" w:rsidRPr="004F60B6">
              <w:rPr>
                <w:color w:val="FF0000"/>
                <w:sz w:val="20"/>
              </w:rPr>
              <w:t xml:space="preserve">Child </w:t>
            </w:r>
            <w:r w:rsidRPr="004F60B6">
              <w:rPr>
                <w:sz w:val="20"/>
              </w:rPr>
              <w:t>Care</w:t>
            </w:r>
            <w:r w:rsidRPr="004F60B6">
              <w:rPr>
                <w:spacing w:val="-4"/>
                <w:sz w:val="20"/>
              </w:rPr>
              <w:t xml:space="preserve"> </w:t>
            </w:r>
            <w:r w:rsidRPr="004F60B6">
              <w:rPr>
                <w:sz w:val="20"/>
              </w:rPr>
              <w:t>Centre</w:t>
            </w:r>
          </w:p>
          <w:p w14:paraId="07ACC2DC" w14:textId="77777777" w:rsidR="00EA4CF1" w:rsidRDefault="00A54946" w:rsidP="00283120">
            <w:pPr>
              <w:pStyle w:val="TableParagraph"/>
              <w:numPr>
                <w:ilvl w:val="0"/>
                <w:numId w:val="11"/>
              </w:numPr>
              <w:tabs>
                <w:tab w:val="left" w:pos="1027"/>
                <w:tab w:val="left" w:pos="1028"/>
              </w:tabs>
              <w:spacing w:before="121"/>
              <w:rPr>
                <w:sz w:val="20"/>
              </w:rPr>
            </w:pPr>
            <w:r>
              <w:rPr>
                <w:sz w:val="20"/>
              </w:rPr>
              <w:t>Day Care Centre,</w:t>
            </w:r>
            <w:r>
              <w:rPr>
                <w:spacing w:val="-3"/>
                <w:sz w:val="20"/>
              </w:rPr>
              <w:t xml:space="preserve"> </w:t>
            </w:r>
            <w:r>
              <w:rPr>
                <w:sz w:val="20"/>
              </w:rPr>
              <w:t>Adult</w:t>
            </w:r>
          </w:p>
          <w:p w14:paraId="09BC2DCB" w14:textId="77777777" w:rsidR="00EA4CF1" w:rsidRDefault="00A54946" w:rsidP="00283120">
            <w:pPr>
              <w:pStyle w:val="TableParagraph"/>
              <w:numPr>
                <w:ilvl w:val="0"/>
                <w:numId w:val="11"/>
              </w:numPr>
              <w:tabs>
                <w:tab w:val="left" w:pos="1027"/>
                <w:tab w:val="left" w:pos="1028"/>
              </w:tabs>
              <w:spacing w:before="120"/>
              <w:rPr>
                <w:sz w:val="20"/>
              </w:rPr>
            </w:pPr>
            <w:r>
              <w:rPr>
                <w:sz w:val="20"/>
              </w:rPr>
              <w:t>Dwelling</w:t>
            </w:r>
            <w:r>
              <w:rPr>
                <w:spacing w:val="-5"/>
                <w:sz w:val="20"/>
              </w:rPr>
              <w:t xml:space="preserve"> </w:t>
            </w:r>
            <w:r>
              <w:rPr>
                <w:sz w:val="20"/>
              </w:rPr>
              <w:t>Unit</w:t>
            </w:r>
          </w:p>
          <w:p w14:paraId="13357D3F" w14:textId="77777777" w:rsidR="00EA4CF1" w:rsidRPr="006E4E41" w:rsidRDefault="00A54946" w:rsidP="00283120">
            <w:pPr>
              <w:pStyle w:val="TableParagraph"/>
              <w:numPr>
                <w:ilvl w:val="0"/>
                <w:numId w:val="11"/>
              </w:numPr>
              <w:tabs>
                <w:tab w:val="left" w:pos="1027"/>
                <w:tab w:val="left" w:pos="1028"/>
              </w:tabs>
              <w:spacing w:before="121"/>
              <w:rPr>
                <w:b/>
                <w:bCs/>
                <w:strike/>
                <w:sz w:val="20"/>
              </w:rPr>
            </w:pPr>
            <w:r w:rsidRPr="006E4E41">
              <w:rPr>
                <w:b/>
                <w:bCs/>
                <w:strike/>
                <w:sz w:val="20"/>
              </w:rPr>
              <w:t>Group</w:t>
            </w:r>
            <w:r w:rsidRPr="006E4E41">
              <w:rPr>
                <w:b/>
                <w:bCs/>
                <w:strike/>
                <w:spacing w:val="-4"/>
                <w:sz w:val="20"/>
              </w:rPr>
              <w:t xml:space="preserve"> </w:t>
            </w:r>
            <w:r w:rsidRPr="006E4E41">
              <w:rPr>
                <w:b/>
                <w:bCs/>
                <w:strike/>
                <w:sz w:val="20"/>
              </w:rPr>
              <w:t>Home</w:t>
            </w:r>
          </w:p>
          <w:p w14:paraId="246F65E6" w14:textId="479D0BFD" w:rsidR="0019425D" w:rsidRPr="0019425D" w:rsidRDefault="0019425D" w:rsidP="00283120">
            <w:pPr>
              <w:pStyle w:val="TableParagraph"/>
              <w:numPr>
                <w:ilvl w:val="0"/>
                <w:numId w:val="11"/>
              </w:numPr>
              <w:tabs>
                <w:tab w:val="left" w:pos="1027"/>
                <w:tab w:val="left" w:pos="1028"/>
              </w:tabs>
              <w:spacing w:before="121"/>
              <w:rPr>
                <w:color w:val="FF0000"/>
                <w:sz w:val="20"/>
              </w:rPr>
            </w:pPr>
            <w:r w:rsidRPr="0019425D">
              <w:rPr>
                <w:color w:val="FF0000"/>
                <w:sz w:val="20"/>
              </w:rPr>
              <w:t>Home Occupation</w:t>
            </w:r>
          </w:p>
          <w:p w14:paraId="1086BD4E" w14:textId="54479CCC" w:rsidR="00EA4CF1" w:rsidRPr="0019425D" w:rsidRDefault="00A54946" w:rsidP="0019425D">
            <w:pPr>
              <w:pStyle w:val="TableParagraph"/>
              <w:tabs>
                <w:tab w:val="left" w:pos="1027"/>
                <w:tab w:val="left" w:pos="1028"/>
              </w:tabs>
              <w:spacing w:before="118"/>
              <w:ind w:left="1027"/>
              <w:rPr>
                <w:b/>
                <w:bCs/>
                <w:strike/>
                <w:sz w:val="20"/>
              </w:rPr>
            </w:pPr>
            <w:r w:rsidRPr="0019425D">
              <w:rPr>
                <w:b/>
                <w:bCs/>
                <w:strike/>
                <w:sz w:val="20"/>
              </w:rPr>
              <w:t>Institutional</w:t>
            </w:r>
            <w:r w:rsidRPr="0019425D">
              <w:rPr>
                <w:b/>
                <w:bCs/>
                <w:strike/>
                <w:spacing w:val="-3"/>
                <w:sz w:val="20"/>
              </w:rPr>
              <w:t xml:space="preserve"> </w:t>
            </w:r>
            <w:r w:rsidRPr="0019425D">
              <w:rPr>
                <w:b/>
                <w:bCs/>
                <w:strike/>
                <w:sz w:val="20"/>
              </w:rPr>
              <w:t>Use</w:t>
            </w:r>
          </w:p>
        </w:tc>
        <w:tc>
          <w:tcPr>
            <w:tcW w:w="3902" w:type="dxa"/>
          </w:tcPr>
          <w:p w14:paraId="63780E42" w14:textId="5D40D290" w:rsidR="0019425D" w:rsidRDefault="0019425D" w:rsidP="0019425D">
            <w:pPr>
              <w:pStyle w:val="TableParagraph"/>
              <w:numPr>
                <w:ilvl w:val="0"/>
                <w:numId w:val="11"/>
              </w:numPr>
              <w:tabs>
                <w:tab w:val="left" w:pos="1514"/>
                <w:tab w:val="left" w:pos="1515"/>
              </w:tabs>
              <w:spacing w:before="120"/>
              <w:rPr>
                <w:sz w:val="20"/>
              </w:rPr>
            </w:pPr>
            <w:r>
              <w:rPr>
                <w:sz w:val="20"/>
              </w:rPr>
              <w:t>Library</w:t>
            </w:r>
          </w:p>
          <w:p w14:paraId="1C191A4D" w14:textId="6EE1B20A" w:rsidR="00EA4CF1" w:rsidRPr="000B04DB" w:rsidRDefault="00A54946" w:rsidP="000B04DB">
            <w:pPr>
              <w:pStyle w:val="TableParagraph"/>
              <w:tabs>
                <w:tab w:val="left" w:pos="1514"/>
                <w:tab w:val="left" w:pos="1515"/>
              </w:tabs>
              <w:spacing w:before="120"/>
              <w:ind w:left="1027"/>
              <w:rPr>
                <w:b/>
                <w:bCs/>
                <w:strike/>
                <w:sz w:val="20"/>
              </w:rPr>
            </w:pPr>
            <w:r w:rsidRPr="000B04DB">
              <w:rPr>
                <w:b/>
                <w:bCs/>
                <w:strike/>
                <w:sz w:val="20"/>
              </w:rPr>
              <w:t>Long Term Care Facility</w:t>
            </w:r>
          </w:p>
          <w:p w14:paraId="0A12C1F6" w14:textId="77777777" w:rsidR="00EA4CF1" w:rsidRPr="000B04DB" w:rsidRDefault="00A54946" w:rsidP="000B04DB">
            <w:pPr>
              <w:pStyle w:val="TableParagraph"/>
              <w:tabs>
                <w:tab w:val="left" w:pos="1514"/>
                <w:tab w:val="left" w:pos="1515"/>
              </w:tabs>
              <w:spacing w:before="120"/>
              <w:ind w:left="1027"/>
              <w:rPr>
                <w:b/>
                <w:bCs/>
                <w:strike/>
                <w:sz w:val="20"/>
              </w:rPr>
            </w:pPr>
            <w:r w:rsidRPr="000B04DB">
              <w:rPr>
                <w:b/>
                <w:bCs/>
                <w:strike/>
                <w:sz w:val="20"/>
              </w:rPr>
              <w:t>Museum</w:t>
            </w:r>
          </w:p>
          <w:p w14:paraId="0CA7A082" w14:textId="77777777" w:rsidR="00EA4CF1" w:rsidRPr="0019425D" w:rsidRDefault="00A54946" w:rsidP="0019425D">
            <w:pPr>
              <w:pStyle w:val="TableParagraph"/>
              <w:tabs>
                <w:tab w:val="left" w:pos="1514"/>
                <w:tab w:val="left" w:pos="1515"/>
              </w:tabs>
              <w:spacing w:before="118"/>
              <w:ind w:left="1027"/>
              <w:rPr>
                <w:b/>
                <w:bCs/>
                <w:strike/>
                <w:sz w:val="20"/>
              </w:rPr>
            </w:pPr>
            <w:r w:rsidRPr="006E4E41">
              <w:rPr>
                <w:sz w:val="20"/>
              </w:rPr>
              <w:t>Office,</w:t>
            </w:r>
            <w:r w:rsidRPr="0019425D">
              <w:rPr>
                <w:b/>
                <w:bCs/>
                <w:strike/>
                <w:spacing w:val="-2"/>
                <w:sz w:val="20"/>
              </w:rPr>
              <w:t xml:space="preserve"> </w:t>
            </w:r>
            <w:r w:rsidRPr="0019425D">
              <w:rPr>
                <w:b/>
                <w:bCs/>
                <w:strike/>
                <w:sz w:val="20"/>
              </w:rPr>
              <w:t>Professional</w:t>
            </w:r>
          </w:p>
          <w:p w14:paraId="15C5602A" w14:textId="77777777" w:rsidR="00EA4CF1" w:rsidRDefault="00A54946" w:rsidP="00283120">
            <w:pPr>
              <w:pStyle w:val="TableParagraph"/>
              <w:numPr>
                <w:ilvl w:val="0"/>
                <w:numId w:val="11"/>
              </w:numPr>
              <w:tabs>
                <w:tab w:val="left" w:pos="1514"/>
                <w:tab w:val="left" w:pos="1515"/>
              </w:tabs>
              <w:spacing w:before="121"/>
              <w:rPr>
                <w:sz w:val="20"/>
              </w:rPr>
            </w:pPr>
            <w:r>
              <w:rPr>
                <w:sz w:val="20"/>
              </w:rPr>
              <w:t>Place of</w:t>
            </w:r>
            <w:r>
              <w:rPr>
                <w:spacing w:val="-4"/>
                <w:sz w:val="20"/>
              </w:rPr>
              <w:t xml:space="preserve"> </w:t>
            </w:r>
            <w:r>
              <w:rPr>
                <w:sz w:val="20"/>
              </w:rPr>
              <w:t>Worship</w:t>
            </w:r>
          </w:p>
          <w:p w14:paraId="5006E2EE" w14:textId="77777777" w:rsidR="00EA4CF1" w:rsidRDefault="00A54946" w:rsidP="00283120">
            <w:pPr>
              <w:pStyle w:val="TableParagraph"/>
              <w:numPr>
                <w:ilvl w:val="0"/>
                <w:numId w:val="11"/>
              </w:numPr>
              <w:tabs>
                <w:tab w:val="left" w:pos="1514"/>
                <w:tab w:val="left" w:pos="1515"/>
              </w:tabs>
              <w:spacing w:before="120"/>
              <w:rPr>
                <w:sz w:val="20"/>
              </w:rPr>
            </w:pPr>
            <w:r>
              <w:rPr>
                <w:sz w:val="20"/>
              </w:rPr>
              <w:t>Public</w:t>
            </w:r>
            <w:r>
              <w:rPr>
                <w:spacing w:val="1"/>
                <w:sz w:val="20"/>
              </w:rPr>
              <w:t xml:space="preserve"> </w:t>
            </w:r>
            <w:r>
              <w:rPr>
                <w:sz w:val="20"/>
              </w:rPr>
              <w:t>Park</w:t>
            </w:r>
          </w:p>
          <w:p w14:paraId="333C9CBA" w14:textId="77777777" w:rsidR="00EA4CF1" w:rsidRPr="0019425D" w:rsidRDefault="00A54946" w:rsidP="0019425D">
            <w:pPr>
              <w:pStyle w:val="TableParagraph"/>
              <w:tabs>
                <w:tab w:val="left" w:pos="1514"/>
                <w:tab w:val="left" w:pos="1515"/>
              </w:tabs>
              <w:spacing w:before="121"/>
              <w:ind w:left="1027"/>
              <w:rPr>
                <w:b/>
                <w:bCs/>
                <w:strike/>
                <w:sz w:val="20"/>
              </w:rPr>
            </w:pPr>
            <w:r w:rsidRPr="0019425D">
              <w:rPr>
                <w:b/>
                <w:bCs/>
                <w:strike/>
                <w:sz w:val="20"/>
              </w:rPr>
              <w:t>Recreation</w:t>
            </w:r>
            <w:r w:rsidRPr="0019425D">
              <w:rPr>
                <w:b/>
                <w:bCs/>
                <w:strike/>
                <w:spacing w:val="-2"/>
                <w:sz w:val="20"/>
              </w:rPr>
              <w:t xml:space="preserve"> </w:t>
            </w:r>
            <w:r w:rsidRPr="0019425D">
              <w:rPr>
                <w:b/>
                <w:bCs/>
                <w:strike/>
                <w:sz w:val="20"/>
              </w:rPr>
              <w:t>Facilities</w:t>
            </w:r>
          </w:p>
          <w:p w14:paraId="3755645C" w14:textId="77777777" w:rsidR="00EA4CF1" w:rsidRDefault="00A54946" w:rsidP="00283120">
            <w:pPr>
              <w:pStyle w:val="TableParagraph"/>
              <w:numPr>
                <w:ilvl w:val="0"/>
                <w:numId w:val="11"/>
              </w:numPr>
              <w:tabs>
                <w:tab w:val="left" w:pos="1514"/>
                <w:tab w:val="left" w:pos="1515"/>
              </w:tabs>
              <w:spacing w:before="120"/>
              <w:rPr>
                <w:sz w:val="20"/>
              </w:rPr>
            </w:pPr>
            <w:r>
              <w:rPr>
                <w:sz w:val="20"/>
              </w:rPr>
              <w:t>School, Public</w:t>
            </w:r>
          </w:p>
          <w:p w14:paraId="61F800A0" w14:textId="77777777" w:rsidR="00EA4CF1" w:rsidRDefault="00A54946" w:rsidP="00283120">
            <w:pPr>
              <w:pStyle w:val="TableParagraph"/>
              <w:numPr>
                <w:ilvl w:val="0"/>
                <w:numId w:val="11"/>
              </w:numPr>
              <w:tabs>
                <w:tab w:val="left" w:pos="1514"/>
                <w:tab w:val="left" w:pos="1515"/>
              </w:tabs>
              <w:spacing w:before="121"/>
              <w:rPr>
                <w:sz w:val="20"/>
              </w:rPr>
            </w:pPr>
            <w:r>
              <w:rPr>
                <w:sz w:val="20"/>
              </w:rPr>
              <w:t>School, Private</w:t>
            </w:r>
          </w:p>
          <w:p w14:paraId="023CE6DA" w14:textId="77777777" w:rsidR="00EA4CF1" w:rsidRDefault="00A54946" w:rsidP="00283120">
            <w:pPr>
              <w:pStyle w:val="TableParagraph"/>
              <w:numPr>
                <w:ilvl w:val="0"/>
                <w:numId w:val="11"/>
              </w:numPr>
              <w:tabs>
                <w:tab w:val="left" w:pos="1514"/>
                <w:tab w:val="left" w:pos="1515"/>
              </w:tabs>
              <w:spacing w:before="118"/>
              <w:rPr>
                <w:sz w:val="20"/>
              </w:rPr>
            </w:pPr>
            <w:r>
              <w:rPr>
                <w:sz w:val="20"/>
              </w:rPr>
              <w:t>Emergency Care</w:t>
            </w:r>
            <w:r>
              <w:rPr>
                <w:spacing w:val="-4"/>
                <w:sz w:val="20"/>
              </w:rPr>
              <w:t xml:space="preserve"> </w:t>
            </w:r>
            <w:r>
              <w:rPr>
                <w:sz w:val="20"/>
              </w:rPr>
              <w:t>Shelter</w:t>
            </w:r>
          </w:p>
        </w:tc>
      </w:tr>
    </w:tbl>
    <w:p w14:paraId="05AD9143" w14:textId="77777777" w:rsidR="00EA4CF1" w:rsidRDefault="00EA4CF1">
      <w:pPr>
        <w:pStyle w:val="BodyText"/>
        <w:rPr>
          <w:sz w:val="22"/>
        </w:rPr>
      </w:pPr>
    </w:p>
    <w:p w14:paraId="196C35A3" w14:textId="77777777" w:rsidR="00EA4CF1" w:rsidRDefault="00A54946" w:rsidP="00283120">
      <w:pPr>
        <w:pStyle w:val="Heading3"/>
        <w:numPr>
          <w:ilvl w:val="1"/>
          <w:numId w:val="12"/>
        </w:numPr>
        <w:tabs>
          <w:tab w:val="left" w:pos="2377"/>
        </w:tabs>
        <w:spacing w:before="129"/>
        <w:ind w:hanging="577"/>
      </w:pPr>
      <w:bookmarkStart w:id="460" w:name="_Toc203722082"/>
      <w:r>
        <w:t>LOT</w:t>
      </w:r>
      <w:r>
        <w:rPr>
          <w:spacing w:val="-1"/>
        </w:rPr>
        <w:t xml:space="preserve"> </w:t>
      </w:r>
      <w:r>
        <w:t>PROVISIONS</w:t>
      </w:r>
      <w:bookmarkEnd w:id="460"/>
    </w:p>
    <w:p w14:paraId="60468047" w14:textId="4E442E37" w:rsidR="00EA4CF1" w:rsidRDefault="00A54946" w:rsidP="002F673D">
      <w:pPr>
        <w:pStyle w:val="aprovisionnum"/>
        <w:numPr>
          <w:ilvl w:val="0"/>
          <w:numId w:val="472"/>
        </w:numPr>
      </w:pPr>
      <w:r>
        <w:t>The following provisions shall apply to lots in the I</w:t>
      </w:r>
      <w:r w:rsidR="0019425D">
        <w:rPr>
          <w:color w:val="FF0000"/>
        </w:rPr>
        <w:t>1</w:t>
      </w:r>
      <w:r>
        <w:t xml:space="preserve"> Zone:</w:t>
      </w:r>
    </w:p>
    <w:tbl>
      <w:tblPr>
        <w:tblW w:w="0" w:type="auto"/>
        <w:tblInd w:w="1715" w:type="dxa"/>
        <w:tblLayout w:type="fixed"/>
        <w:tblCellMar>
          <w:left w:w="0" w:type="dxa"/>
          <w:right w:w="0" w:type="dxa"/>
        </w:tblCellMar>
        <w:tblLook w:val="01E0" w:firstRow="1" w:lastRow="1" w:firstColumn="1" w:lastColumn="1" w:noHBand="0" w:noVBand="0"/>
      </w:tblPr>
      <w:tblGrid>
        <w:gridCol w:w="736"/>
        <w:gridCol w:w="5447"/>
        <w:gridCol w:w="2592"/>
      </w:tblGrid>
      <w:tr w:rsidR="00EA4CF1" w14:paraId="6C2B7B64" w14:textId="77777777" w:rsidTr="000B04DB">
        <w:trPr>
          <w:trHeight w:val="285"/>
        </w:trPr>
        <w:tc>
          <w:tcPr>
            <w:tcW w:w="736" w:type="dxa"/>
          </w:tcPr>
          <w:p w14:paraId="17B08C81" w14:textId="2927BB8C" w:rsidR="00EA4CF1" w:rsidRDefault="00EA4CF1" w:rsidP="002F673D">
            <w:pPr>
              <w:pStyle w:val="TableParagraph"/>
              <w:numPr>
                <w:ilvl w:val="0"/>
                <w:numId w:val="560"/>
              </w:numPr>
              <w:spacing w:line="223" w:lineRule="exact"/>
              <w:rPr>
                <w:sz w:val="20"/>
              </w:rPr>
            </w:pPr>
          </w:p>
        </w:tc>
        <w:tc>
          <w:tcPr>
            <w:tcW w:w="5447" w:type="dxa"/>
          </w:tcPr>
          <w:p w14:paraId="6B0AE23D" w14:textId="07604F67" w:rsidR="00EA4CF1" w:rsidRDefault="00A54946">
            <w:pPr>
              <w:pStyle w:val="TableParagraph"/>
              <w:spacing w:line="223" w:lineRule="exact"/>
              <w:ind w:left="291"/>
              <w:rPr>
                <w:sz w:val="20"/>
              </w:rPr>
            </w:pPr>
            <w:r>
              <w:rPr>
                <w:sz w:val="20"/>
              </w:rPr>
              <w:t xml:space="preserve">Minimum Lot Area </w:t>
            </w:r>
          </w:p>
        </w:tc>
        <w:tc>
          <w:tcPr>
            <w:tcW w:w="2592" w:type="dxa"/>
          </w:tcPr>
          <w:p w14:paraId="1B9632E7" w14:textId="7B807EFC" w:rsidR="00EA4CF1" w:rsidRPr="000B04DB" w:rsidRDefault="00A54946" w:rsidP="000B04DB">
            <w:pPr>
              <w:pStyle w:val="TableParagraph"/>
              <w:spacing w:line="223" w:lineRule="exact"/>
              <w:ind w:left="397"/>
              <w:jc w:val="center"/>
              <w:rPr>
                <w:color w:val="FF0000"/>
                <w:sz w:val="20"/>
                <w:vertAlign w:val="superscript"/>
              </w:rPr>
            </w:pPr>
            <w:r w:rsidRPr="004F60B6">
              <w:rPr>
                <w:b/>
                <w:bCs/>
                <w:strike/>
                <w:sz w:val="20"/>
              </w:rPr>
              <w:t>1 4</w:t>
            </w:r>
            <w:r w:rsidR="004F60B6" w:rsidRPr="004F60B6">
              <w:rPr>
                <w:color w:val="FF0000"/>
                <w:sz w:val="20"/>
              </w:rPr>
              <w:t>7</w:t>
            </w:r>
            <w:r w:rsidRPr="000B04DB">
              <w:rPr>
                <w:sz w:val="20"/>
              </w:rPr>
              <w:t>00 m²</w:t>
            </w:r>
            <w:r w:rsidR="000B04DB" w:rsidRPr="000B04DB">
              <w:rPr>
                <w:sz w:val="20"/>
              </w:rPr>
              <w:t xml:space="preserve"> </w:t>
            </w:r>
          </w:p>
        </w:tc>
      </w:tr>
      <w:tr w:rsidR="00EA4CF1" w14:paraId="622682EF" w14:textId="77777777" w:rsidTr="000B04DB">
        <w:trPr>
          <w:trHeight w:val="349"/>
        </w:trPr>
        <w:tc>
          <w:tcPr>
            <w:tcW w:w="736" w:type="dxa"/>
          </w:tcPr>
          <w:p w14:paraId="5B29A35D" w14:textId="7452ACD8" w:rsidR="00EA4CF1" w:rsidRDefault="00EA4CF1" w:rsidP="002F673D">
            <w:pPr>
              <w:pStyle w:val="TableParagraph"/>
              <w:numPr>
                <w:ilvl w:val="0"/>
                <w:numId w:val="560"/>
              </w:numPr>
              <w:spacing w:before="55"/>
              <w:rPr>
                <w:sz w:val="20"/>
              </w:rPr>
            </w:pPr>
          </w:p>
        </w:tc>
        <w:tc>
          <w:tcPr>
            <w:tcW w:w="5447" w:type="dxa"/>
          </w:tcPr>
          <w:p w14:paraId="676D0053" w14:textId="14D2DD8A" w:rsidR="00EA4CF1" w:rsidRDefault="00A54946">
            <w:pPr>
              <w:pStyle w:val="TableParagraph"/>
              <w:spacing w:before="55"/>
              <w:ind w:left="291"/>
              <w:rPr>
                <w:sz w:val="20"/>
              </w:rPr>
            </w:pPr>
            <w:r>
              <w:rPr>
                <w:sz w:val="20"/>
              </w:rPr>
              <w:t xml:space="preserve">Minimum Lot Frontage </w:t>
            </w:r>
          </w:p>
        </w:tc>
        <w:tc>
          <w:tcPr>
            <w:tcW w:w="2592" w:type="dxa"/>
          </w:tcPr>
          <w:p w14:paraId="5BB24C50" w14:textId="611D68A4" w:rsidR="00EA4CF1" w:rsidRDefault="004F60B6" w:rsidP="000B04DB">
            <w:pPr>
              <w:pStyle w:val="TableParagraph"/>
              <w:spacing w:before="55"/>
              <w:ind w:left="397"/>
              <w:jc w:val="center"/>
              <w:rPr>
                <w:sz w:val="20"/>
              </w:rPr>
            </w:pPr>
            <w:r w:rsidRPr="004F60B6">
              <w:rPr>
                <w:color w:val="FF0000"/>
                <w:sz w:val="20"/>
              </w:rPr>
              <w:t>15</w:t>
            </w:r>
            <w:r w:rsidR="00A54946" w:rsidRPr="004F60B6">
              <w:rPr>
                <w:b/>
                <w:bCs/>
                <w:strike/>
                <w:sz w:val="20"/>
              </w:rPr>
              <w:t>20</w:t>
            </w:r>
            <w:r w:rsidR="005B35D8">
              <w:rPr>
                <w:sz w:val="20"/>
              </w:rPr>
              <w:t>.0</w:t>
            </w:r>
            <w:r w:rsidR="00A54946">
              <w:rPr>
                <w:sz w:val="20"/>
              </w:rPr>
              <w:t xml:space="preserve"> m</w:t>
            </w:r>
          </w:p>
        </w:tc>
      </w:tr>
      <w:tr w:rsidR="00EA4CF1" w14:paraId="3CC9F720" w14:textId="77777777" w:rsidTr="000B04DB">
        <w:trPr>
          <w:trHeight w:val="350"/>
        </w:trPr>
        <w:tc>
          <w:tcPr>
            <w:tcW w:w="736" w:type="dxa"/>
          </w:tcPr>
          <w:p w14:paraId="7A79FDE9" w14:textId="22BDC325" w:rsidR="00EA4CF1" w:rsidRDefault="00EA4CF1" w:rsidP="002F673D">
            <w:pPr>
              <w:pStyle w:val="TableParagraph"/>
              <w:numPr>
                <w:ilvl w:val="0"/>
                <w:numId w:val="560"/>
              </w:numPr>
              <w:spacing w:before="56"/>
              <w:rPr>
                <w:sz w:val="20"/>
              </w:rPr>
            </w:pPr>
          </w:p>
        </w:tc>
        <w:tc>
          <w:tcPr>
            <w:tcW w:w="5447" w:type="dxa"/>
          </w:tcPr>
          <w:p w14:paraId="350ED3D9" w14:textId="77777777" w:rsidR="00EA4CF1" w:rsidRDefault="00A54946">
            <w:pPr>
              <w:pStyle w:val="TableParagraph"/>
              <w:spacing w:before="56"/>
              <w:ind w:left="291"/>
              <w:rPr>
                <w:sz w:val="20"/>
              </w:rPr>
            </w:pPr>
            <w:r>
              <w:rPr>
                <w:sz w:val="20"/>
              </w:rPr>
              <w:t>Minimum Front Yard Depth / Exterior Side Yard Width</w:t>
            </w:r>
          </w:p>
        </w:tc>
        <w:tc>
          <w:tcPr>
            <w:tcW w:w="2592" w:type="dxa"/>
          </w:tcPr>
          <w:p w14:paraId="14E1FD95" w14:textId="0DE6750F" w:rsidR="00EA4CF1" w:rsidRDefault="00A54946" w:rsidP="000B04DB">
            <w:pPr>
              <w:pStyle w:val="TableParagraph"/>
              <w:spacing w:before="56"/>
              <w:ind w:left="397"/>
              <w:jc w:val="center"/>
              <w:rPr>
                <w:sz w:val="20"/>
              </w:rPr>
            </w:pPr>
            <w:r>
              <w:rPr>
                <w:sz w:val="20"/>
              </w:rPr>
              <w:t>0.5 m to 6</w:t>
            </w:r>
            <w:r w:rsidR="005B35D8">
              <w:rPr>
                <w:sz w:val="20"/>
              </w:rPr>
              <w:t>.0</w:t>
            </w:r>
            <w:r>
              <w:rPr>
                <w:sz w:val="20"/>
              </w:rPr>
              <w:t xml:space="preserve"> m</w:t>
            </w:r>
          </w:p>
        </w:tc>
      </w:tr>
      <w:tr w:rsidR="00EA4CF1" w14:paraId="2A894B58" w14:textId="77777777" w:rsidTr="000B04DB">
        <w:trPr>
          <w:trHeight w:val="286"/>
        </w:trPr>
        <w:tc>
          <w:tcPr>
            <w:tcW w:w="736" w:type="dxa"/>
          </w:tcPr>
          <w:p w14:paraId="2B1A50BB" w14:textId="64F432D6" w:rsidR="00EA4CF1" w:rsidRDefault="00EA4CF1" w:rsidP="002F673D">
            <w:pPr>
              <w:pStyle w:val="TableParagraph"/>
              <w:numPr>
                <w:ilvl w:val="0"/>
                <w:numId w:val="560"/>
              </w:numPr>
              <w:spacing w:before="56" w:line="210" w:lineRule="exact"/>
              <w:rPr>
                <w:sz w:val="20"/>
              </w:rPr>
            </w:pPr>
          </w:p>
        </w:tc>
        <w:tc>
          <w:tcPr>
            <w:tcW w:w="5447" w:type="dxa"/>
            <w:vAlign w:val="center"/>
          </w:tcPr>
          <w:p w14:paraId="2B97E210" w14:textId="664FF623" w:rsidR="00EA4CF1" w:rsidRDefault="00CD2422" w:rsidP="00E1720F">
            <w:pPr>
              <w:pStyle w:val="TableParagraph"/>
              <w:spacing w:before="56" w:line="210" w:lineRule="exact"/>
              <w:ind w:left="291"/>
              <w:rPr>
                <w:sz w:val="20"/>
              </w:rPr>
            </w:pPr>
            <w:r>
              <w:rPr>
                <w:color w:val="FF0000"/>
                <w:sz w:val="20"/>
              </w:rPr>
              <w:t xml:space="preserve">Minimum </w:t>
            </w:r>
            <w:r w:rsidR="00A54946">
              <w:rPr>
                <w:sz w:val="20"/>
              </w:rPr>
              <w:t xml:space="preserve">Side Yard Width </w:t>
            </w:r>
          </w:p>
        </w:tc>
        <w:tc>
          <w:tcPr>
            <w:tcW w:w="2592" w:type="dxa"/>
            <w:vAlign w:val="center"/>
          </w:tcPr>
          <w:p w14:paraId="7CC84844" w14:textId="0310FE7C" w:rsidR="00EA4CF1" w:rsidRDefault="00A54946" w:rsidP="000B04DB">
            <w:pPr>
              <w:pStyle w:val="TableParagraph"/>
              <w:spacing w:before="56" w:line="210" w:lineRule="exact"/>
              <w:ind w:left="397"/>
              <w:jc w:val="center"/>
              <w:rPr>
                <w:sz w:val="20"/>
              </w:rPr>
            </w:pPr>
            <w:r>
              <w:rPr>
                <w:sz w:val="20"/>
              </w:rPr>
              <w:t>3</w:t>
            </w:r>
            <w:r w:rsidR="005B35D8">
              <w:rPr>
                <w:sz w:val="20"/>
              </w:rPr>
              <w:t>.0</w:t>
            </w:r>
            <w:r>
              <w:rPr>
                <w:sz w:val="20"/>
              </w:rPr>
              <w:t xml:space="preserve"> m</w:t>
            </w:r>
          </w:p>
        </w:tc>
      </w:tr>
    </w:tbl>
    <w:p w14:paraId="701C4582" w14:textId="77777777" w:rsidR="00EA4CF1" w:rsidRDefault="00EA4CF1">
      <w:pPr>
        <w:spacing w:line="210" w:lineRule="exact"/>
        <w:rPr>
          <w:sz w:val="20"/>
        </w:rPr>
        <w:sectPr w:rsidR="00EA4CF1">
          <w:pgSz w:w="12240" w:h="15840"/>
          <w:pgMar w:top="1360" w:right="0" w:bottom="1460" w:left="0" w:header="999" w:footer="1276" w:gutter="0"/>
          <w:cols w:space="720"/>
        </w:sectPr>
      </w:pPr>
    </w:p>
    <w:p w14:paraId="07A38491" w14:textId="77777777" w:rsidR="00EA4CF1" w:rsidRDefault="00EA4CF1">
      <w:pPr>
        <w:pStyle w:val="BodyText"/>
      </w:pPr>
    </w:p>
    <w:p w14:paraId="2721575D" w14:textId="77777777" w:rsidR="00EA4CF1" w:rsidRDefault="00EA4CF1">
      <w:pPr>
        <w:pStyle w:val="BodyText"/>
        <w:spacing w:before="8"/>
        <w:rPr>
          <w:sz w:val="12"/>
        </w:rPr>
      </w:pPr>
    </w:p>
    <w:tbl>
      <w:tblPr>
        <w:tblW w:w="0" w:type="auto"/>
        <w:tblInd w:w="1715" w:type="dxa"/>
        <w:tblLayout w:type="fixed"/>
        <w:tblCellMar>
          <w:left w:w="0" w:type="dxa"/>
          <w:right w:w="0" w:type="dxa"/>
        </w:tblCellMar>
        <w:tblLook w:val="01E0" w:firstRow="1" w:lastRow="1" w:firstColumn="1" w:lastColumn="1" w:noHBand="0" w:noVBand="0"/>
      </w:tblPr>
      <w:tblGrid>
        <w:gridCol w:w="736"/>
        <w:gridCol w:w="5352"/>
        <w:gridCol w:w="1134"/>
      </w:tblGrid>
      <w:tr w:rsidR="00EA4CF1" w14:paraId="46F9FC67" w14:textId="77777777">
        <w:trPr>
          <w:trHeight w:val="286"/>
        </w:trPr>
        <w:tc>
          <w:tcPr>
            <w:tcW w:w="736" w:type="dxa"/>
          </w:tcPr>
          <w:p w14:paraId="45215676" w14:textId="02F273D9" w:rsidR="00EA4CF1" w:rsidRDefault="00EA4CF1" w:rsidP="002F673D">
            <w:pPr>
              <w:pStyle w:val="TableParagraph"/>
              <w:numPr>
                <w:ilvl w:val="0"/>
                <w:numId w:val="560"/>
              </w:numPr>
              <w:spacing w:line="223" w:lineRule="exact"/>
              <w:rPr>
                <w:sz w:val="20"/>
              </w:rPr>
            </w:pPr>
            <w:bookmarkStart w:id="461" w:name="22.4_SPECIAL_PROVISIONS"/>
            <w:bookmarkStart w:id="462" w:name="22.5_EXCEPTIONS"/>
            <w:bookmarkEnd w:id="461"/>
            <w:bookmarkEnd w:id="462"/>
          </w:p>
        </w:tc>
        <w:tc>
          <w:tcPr>
            <w:tcW w:w="5352" w:type="dxa"/>
          </w:tcPr>
          <w:p w14:paraId="2AFED83E" w14:textId="6DE06227" w:rsidR="00EA4CF1" w:rsidRDefault="00A54946">
            <w:pPr>
              <w:pStyle w:val="TableParagraph"/>
              <w:spacing w:line="223" w:lineRule="exact"/>
              <w:ind w:left="291"/>
              <w:rPr>
                <w:sz w:val="20"/>
              </w:rPr>
            </w:pPr>
            <w:r>
              <w:rPr>
                <w:sz w:val="20"/>
              </w:rPr>
              <w:t xml:space="preserve">Minimum Rear Yard Depth </w:t>
            </w:r>
          </w:p>
        </w:tc>
        <w:tc>
          <w:tcPr>
            <w:tcW w:w="1134" w:type="dxa"/>
          </w:tcPr>
          <w:p w14:paraId="0DBA812B" w14:textId="017855CA" w:rsidR="00EA4CF1" w:rsidRDefault="00A54946">
            <w:pPr>
              <w:pStyle w:val="TableParagraph"/>
              <w:spacing w:line="223" w:lineRule="exact"/>
              <w:ind w:left="492"/>
              <w:rPr>
                <w:sz w:val="20"/>
              </w:rPr>
            </w:pPr>
            <w:r>
              <w:rPr>
                <w:sz w:val="20"/>
              </w:rPr>
              <w:t>6</w:t>
            </w:r>
            <w:r w:rsidR="005B35D8">
              <w:rPr>
                <w:sz w:val="20"/>
              </w:rPr>
              <w:t>.0</w:t>
            </w:r>
            <w:r>
              <w:rPr>
                <w:sz w:val="20"/>
              </w:rPr>
              <w:t xml:space="preserve"> m</w:t>
            </w:r>
          </w:p>
        </w:tc>
      </w:tr>
      <w:tr w:rsidR="00EA4CF1" w14:paraId="592B0402" w14:textId="77777777">
        <w:trPr>
          <w:trHeight w:val="349"/>
        </w:trPr>
        <w:tc>
          <w:tcPr>
            <w:tcW w:w="736" w:type="dxa"/>
          </w:tcPr>
          <w:p w14:paraId="7F54D494" w14:textId="2A530DC5" w:rsidR="00EA4CF1" w:rsidRDefault="00EA4CF1" w:rsidP="002F673D">
            <w:pPr>
              <w:pStyle w:val="TableParagraph"/>
              <w:numPr>
                <w:ilvl w:val="0"/>
                <w:numId w:val="560"/>
              </w:numPr>
              <w:spacing w:before="56"/>
              <w:rPr>
                <w:sz w:val="20"/>
              </w:rPr>
            </w:pPr>
          </w:p>
        </w:tc>
        <w:tc>
          <w:tcPr>
            <w:tcW w:w="5352" w:type="dxa"/>
          </w:tcPr>
          <w:p w14:paraId="746C37CF" w14:textId="54227298" w:rsidR="00EA4CF1" w:rsidRDefault="00A54946">
            <w:pPr>
              <w:pStyle w:val="TableParagraph"/>
              <w:spacing w:before="56"/>
              <w:ind w:left="291"/>
              <w:rPr>
                <w:sz w:val="20"/>
              </w:rPr>
            </w:pPr>
            <w:r>
              <w:rPr>
                <w:sz w:val="20"/>
              </w:rPr>
              <w:t xml:space="preserve">Minimum Lot Depth </w:t>
            </w:r>
          </w:p>
        </w:tc>
        <w:tc>
          <w:tcPr>
            <w:tcW w:w="1134" w:type="dxa"/>
          </w:tcPr>
          <w:p w14:paraId="76A5FEC0" w14:textId="44E9922E" w:rsidR="00EA4CF1" w:rsidRDefault="00A54946">
            <w:pPr>
              <w:pStyle w:val="TableParagraph"/>
              <w:spacing w:before="56"/>
              <w:ind w:left="492"/>
              <w:rPr>
                <w:sz w:val="20"/>
              </w:rPr>
            </w:pPr>
            <w:r>
              <w:rPr>
                <w:sz w:val="20"/>
              </w:rPr>
              <w:t>50</w:t>
            </w:r>
            <w:r w:rsidR="005B35D8">
              <w:rPr>
                <w:sz w:val="20"/>
              </w:rPr>
              <w:t>.0</w:t>
            </w:r>
            <w:r>
              <w:rPr>
                <w:sz w:val="20"/>
              </w:rPr>
              <w:t xml:space="preserve"> m</w:t>
            </w:r>
          </w:p>
        </w:tc>
      </w:tr>
      <w:tr w:rsidR="00EA4CF1" w14:paraId="5B7B5FFD" w14:textId="77777777">
        <w:trPr>
          <w:trHeight w:val="349"/>
        </w:trPr>
        <w:tc>
          <w:tcPr>
            <w:tcW w:w="736" w:type="dxa"/>
          </w:tcPr>
          <w:p w14:paraId="6245AF18" w14:textId="4F44126A" w:rsidR="00EA4CF1" w:rsidRDefault="00EA4CF1" w:rsidP="002F673D">
            <w:pPr>
              <w:pStyle w:val="TableParagraph"/>
              <w:numPr>
                <w:ilvl w:val="0"/>
                <w:numId w:val="560"/>
              </w:numPr>
              <w:spacing w:before="55"/>
              <w:rPr>
                <w:sz w:val="20"/>
              </w:rPr>
            </w:pPr>
          </w:p>
        </w:tc>
        <w:tc>
          <w:tcPr>
            <w:tcW w:w="5352" w:type="dxa"/>
          </w:tcPr>
          <w:p w14:paraId="265B1AEA" w14:textId="489317F2" w:rsidR="00EA4CF1" w:rsidRDefault="00A54946">
            <w:pPr>
              <w:pStyle w:val="TableParagraph"/>
              <w:spacing w:before="55"/>
              <w:ind w:left="291"/>
              <w:rPr>
                <w:sz w:val="20"/>
              </w:rPr>
            </w:pPr>
            <w:r>
              <w:rPr>
                <w:sz w:val="20"/>
              </w:rPr>
              <w:t xml:space="preserve">Maximum Lot Coverage </w:t>
            </w:r>
          </w:p>
        </w:tc>
        <w:tc>
          <w:tcPr>
            <w:tcW w:w="1134" w:type="dxa"/>
          </w:tcPr>
          <w:p w14:paraId="10244BC4" w14:textId="77777777" w:rsidR="00EA4CF1" w:rsidRDefault="00A54946">
            <w:pPr>
              <w:pStyle w:val="TableParagraph"/>
              <w:spacing w:before="55"/>
              <w:ind w:left="492"/>
              <w:rPr>
                <w:sz w:val="20"/>
              </w:rPr>
            </w:pPr>
            <w:r>
              <w:rPr>
                <w:sz w:val="20"/>
              </w:rPr>
              <w:t>35%</w:t>
            </w:r>
          </w:p>
        </w:tc>
      </w:tr>
      <w:tr w:rsidR="00EA4CF1" w14:paraId="3C9FAF3B" w14:textId="77777777">
        <w:trPr>
          <w:trHeight w:val="286"/>
        </w:trPr>
        <w:tc>
          <w:tcPr>
            <w:tcW w:w="736" w:type="dxa"/>
          </w:tcPr>
          <w:p w14:paraId="271E592F" w14:textId="018340CE" w:rsidR="00EA4CF1" w:rsidRDefault="00EA4CF1" w:rsidP="002F673D">
            <w:pPr>
              <w:pStyle w:val="TableParagraph"/>
              <w:numPr>
                <w:ilvl w:val="0"/>
                <w:numId w:val="560"/>
              </w:numPr>
              <w:spacing w:before="56" w:line="210" w:lineRule="exact"/>
              <w:rPr>
                <w:sz w:val="20"/>
              </w:rPr>
            </w:pPr>
          </w:p>
        </w:tc>
        <w:tc>
          <w:tcPr>
            <w:tcW w:w="5352" w:type="dxa"/>
          </w:tcPr>
          <w:p w14:paraId="5250259B" w14:textId="4E0A79E0" w:rsidR="00EA4CF1" w:rsidRDefault="00A54946">
            <w:pPr>
              <w:pStyle w:val="TableParagraph"/>
              <w:spacing w:before="56" w:line="210" w:lineRule="exact"/>
              <w:ind w:left="291"/>
              <w:rPr>
                <w:sz w:val="20"/>
              </w:rPr>
            </w:pPr>
            <w:r>
              <w:rPr>
                <w:sz w:val="20"/>
              </w:rPr>
              <w:t xml:space="preserve">Landscaped Open Space </w:t>
            </w:r>
          </w:p>
        </w:tc>
        <w:tc>
          <w:tcPr>
            <w:tcW w:w="1134" w:type="dxa"/>
          </w:tcPr>
          <w:p w14:paraId="67BF9ABA" w14:textId="6D01DCCC" w:rsidR="00EA4CF1" w:rsidRDefault="004F60B6">
            <w:pPr>
              <w:pStyle w:val="TableParagraph"/>
              <w:spacing w:before="56" w:line="210" w:lineRule="exact"/>
              <w:ind w:left="492"/>
              <w:rPr>
                <w:sz w:val="20"/>
              </w:rPr>
            </w:pPr>
            <w:r>
              <w:rPr>
                <w:sz w:val="20"/>
              </w:rPr>
              <w:t>2</w:t>
            </w:r>
            <w:r w:rsidR="00A54946">
              <w:rPr>
                <w:sz w:val="20"/>
              </w:rPr>
              <w:t>0%</w:t>
            </w:r>
          </w:p>
        </w:tc>
      </w:tr>
    </w:tbl>
    <w:p w14:paraId="55124638" w14:textId="77777777" w:rsidR="00EA4CF1" w:rsidRDefault="00EA4CF1">
      <w:pPr>
        <w:pStyle w:val="BodyText"/>
      </w:pPr>
    </w:p>
    <w:p w14:paraId="1EF496FF" w14:textId="77777777" w:rsidR="00EA4CF1" w:rsidRDefault="00A54946" w:rsidP="00283120">
      <w:pPr>
        <w:pStyle w:val="Heading3"/>
        <w:numPr>
          <w:ilvl w:val="1"/>
          <w:numId w:val="12"/>
        </w:numPr>
        <w:tabs>
          <w:tab w:val="left" w:pos="2377"/>
        </w:tabs>
        <w:spacing w:before="92"/>
        <w:ind w:hanging="577"/>
      </w:pPr>
      <w:bookmarkStart w:id="463" w:name="_Toc203722083"/>
      <w:r>
        <w:t>SPECIAL</w:t>
      </w:r>
      <w:r>
        <w:rPr>
          <w:spacing w:val="-1"/>
        </w:rPr>
        <w:t xml:space="preserve"> </w:t>
      </w:r>
      <w:r>
        <w:t>PROVISIONS</w:t>
      </w:r>
      <w:bookmarkEnd w:id="463"/>
    </w:p>
    <w:p w14:paraId="55CC1570" w14:textId="0DAF0B8D" w:rsidR="00EA4CF1" w:rsidRDefault="00A54946" w:rsidP="00CD2422">
      <w:pPr>
        <w:pStyle w:val="ProvisionTextnonum"/>
      </w:pPr>
      <w:r>
        <w:t>The following provisions shall apply in the I</w:t>
      </w:r>
      <w:r w:rsidR="000B04DB">
        <w:rPr>
          <w:color w:val="FF0000"/>
        </w:rPr>
        <w:t>1</w:t>
      </w:r>
      <w:r>
        <w:t xml:space="preserve"> Zone:</w:t>
      </w:r>
    </w:p>
    <w:p w14:paraId="128E171A" w14:textId="77777777" w:rsidR="00EA4CF1" w:rsidRDefault="00A54946" w:rsidP="00283120">
      <w:pPr>
        <w:pStyle w:val="Heading5"/>
        <w:numPr>
          <w:ilvl w:val="0"/>
          <w:numId w:val="10"/>
        </w:numPr>
      </w:pPr>
      <w:r>
        <w:t>Dwelling</w:t>
      </w:r>
      <w:r>
        <w:rPr>
          <w:spacing w:val="-1"/>
        </w:rPr>
        <w:t xml:space="preserve"> </w:t>
      </w:r>
      <w:r>
        <w:t>Units</w:t>
      </w:r>
    </w:p>
    <w:p w14:paraId="07E81B32" w14:textId="77777777" w:rsidR="00EA4CF1" w:rsidRDefault="00A54946" w:rsidP="0074256F">
      <w:pPr>
        <w:pStyle w:val="ProvisionTextnonum"/>
      </w:pPr>
      <w:r>
        <w:t>In addition to Section 4.6 of this by-law, a building may contain one or more dwelling units but only in combination with a permitted institutional use provided when the dwelling unit constitutes a single detached dwelling it shall comply with the provisions of the R1 Zone, all other dwelling units shall comply with the R3 Zone.</w:t>
      </w:r>
    </w:p>
    <w:p w14:paraId="26B9A794" w14:textId="77777777" w:rsidR="00EA4CF1" w:rsidRDefault="00A54946" w:rsidP="00283120">
      <w:pPr>
        <w:pStyle w:val="Heading5"/>
        <w:numPr>
          <w:ilvl w:val="0"/>
          <w:numId w:val="10"/>
        </w:numPr>
      </w:pPr>
      <w:r>
        <w:t>Location of Buildings &amp; Structures in the</w:t>
      </w:r>
      <w:r>
        <w:rPr>
          <w:spacing w:val="-2"/>
        </w:rPr>
        <w:t xml:space="preserve"> </w:t>
      </w:r>
      <w:r>
        <w:t>Floodplain</w:t>
      </w:r>
    </w:p>
    <w:p w14:paraId="3A83BB27" w14:textId="77777777" w:rsidR="00EA4CF1" w:rsidRDefault="00A54946" w:rsidP="0074256F">
      <w:pPr>
        <w:pStyle w:val="ProvisionTextnonum"/>
      </w:pPr>
      <w:r>
        <w:t>Despite the provisions of this Section, no building, used or intended to be used for human habitation, shall be permitted in the “Floodplain” as determined by the Conservation Authority having jurisdiction.</w:t>
      </w:r>
    </w:p>
    <w:p w14:paraId="523ED57B" w14:textId="77777777" w:rsidR="00EA4CF1" w:rsidRDefault="00A54946" w:rsidP="00283120">
      <w:pPr>
        <w:pStyle w:val="Heading3"/>
        <w:numPr>
          <w:ilvl w:val="1"/>
          <w:numId w:val="12"/>
        </w:numPr>
        <w:tabs>
          <w:tab w:val="left" w:pos="2377"/>
        </w:tabs>
        <w:spacing w:before="1"/>
        <w:ind w:hanging="577"/>
      </w:pPr>
      <w:bookmarkStart w:id="464" w:name="_Toc203722084"/>
      <w:r>
        <w:t>EXCEPTIONS</w:t>
      </w:r>
      <w:bookmarkEnd w:id="464"/>
    </w:p>
    <w:p w14:paraId="46260E16" w14:textId="121C3DEC" w:rsidR="00EA4CF1" w:rsidRDefault="00A54946" w:rsidP="0074256F">
      <w:pPr>
        <w:pStyle w:val="ProvisionTextnonum"/>
      </w:pPr>
      <w:r>
        <w:t>The following site-specific zones apply to existing or unique situations that are not the standard “I” Zone. If a regulation or use is not specified, the permitted uses of Subsection</w:t>
      </w:r>
      <w:r w:rsidR="0074256F">
        <w:t xml:space="preserve"> </w:t>
      </w:r>
      <w:r>
        <w:t>22.2 and the regulations of 22.3 and 22.4 shall apply.</w:t>
      </w:r>
    </w:p>
    <w:p w14:paraId="759C5694" w14:textId="68D7A453" w:rsidR="00EA4CF1" w:rsidRDefault="00A54946" w:rsidP="002F673D">
      <w:pPr>
        <w:pStyle w:val="aprovisionnum"/>
        <w:numPr>
          <w:ilvl w:val="0"/>
          <w:numId w:val="479"/>
        </w:numPr>
      </w:pPr>
      <w:r w:rsidRPr="000B04DB">
        <w:rPr>
          <w:b/>
          <w:strike/>
        </w:rPr>
        <w:t>1-1</w:t>
      </w:r>
      <w:r w:rsidRPr="0074256F">
        <w:rPr>
          <w:b/>
        </w:rPr>
        <w:t xml:space="preserve"> </w:t>
      </w:r>
      <w:r w:rsidR="000B04DB">
        <w:rPr>
          <w:color w:val="FF0000"/>
        </w:rPr>
        <w:t>I1-1</w:t>
      </w:r>
      <w:r>
        <w:t>(24513 Adelaide</w:t>
      </w:r>
      <w:r w:rsidRPr="0074256F">
        <w:rPr>
          <w:spacing w:val="-2"/>
        </w:rPr>
        <w:t xml:space="preserve"> </w:t>
      </w:r>
      <w:r>
        <w:t>Road)</w:t>
      </w:r>
    </w:p>
    <w:p w14:paraId="1DCAD07F" w14:textId="77777777" w:rsidR="00EA4CF1" w:rsidRDefault="00A54946" w:rsidP="002F673D">
      <w:pPr>
        <w:pStyle w:val="asubprovision1letter"/>
        <w:numPr>
          <w:ilvl w:val="0"/>
          <w:numId w:val="480"/>
        </w:numPr>
      </w:pPr>
      <w:r w:rsidRPr="0074256F">
        <w:rPr>
          <w:b/>
          <w:bCs/>
        </w:rPr>
        <w:t>Defined Area</w:t>
      </w:r>
      <w:r>
        <w:t>: I-1 as shown on Schedule 'B' Map No. 17 to this</w:t>
      </w:r>
      <w:r w:rsidRPr="0074256F">
        <w:rPr>
          <w:spacing w:val="2"/>
        </w:rPr>
        <w:t xml:space="preserve"> </w:t>
      </w:r>
      <w:r>
        <w:t>By-law</w:t>
      </w:r>
    </w:p>
    <w:p w14:paraId="08AD61B8" w14:textId="7FFCFA23" w:rsidR="00EA4CF1" w:rsidRDefault="0074256F" w:rsidP="002F673D">
      <w:pPr>
        <w:pStyle w:val="asubprovision1letter"/>
        <w:numPr>
          <w:ilvl w:val="0"/>
          <w:numId w:val="480"/>
        </w:numPr>
      </w:pPr>
      <w:r>
        <w:rPr>
          <w:b/>
          <w:bCs/>
          <w:color w:val="FF0000"/>
        </w:rPr>
        <w:t>Lot Provisions:</w:t>
      </w:r>
    </w:p>
    <w:p w14:paraId="7E8A918D" w14:textId="598B958B" w:rsidR="00EA4CF1" w:rsidRDefault="00A54946" w:rsidP="0074256F">
      <w:pPr>
        <w:pStyle w:val="asubprov2existing"/>
      </w:pPr>
      <w:r>
        <w:t>Front</w:t>
      </w:r>
      <w:r w:rsidRPr="0074256F">
        <w:rPr>
          <w:spacing w:val="-1"/>
        </w:rPr>
        <w:t xml:space="preserve"> </w:t>
      </w:r>
      <w:r>
        <w:t>Yard</w:t>
      </w:r>
      <w:r w:rsidRPr="0074256F">
        <w:rPr>
          <w:spacing w:val="-3"/>
        </w:rPr>
        <w:t xml:space="preserve"> </w:t>
      </w:r>
      <w:r>
        <w:t>Depth:</w:t>
      </w:r>
      <w:r>
        <w:tab/>
        <w:t>80</w:t>
      </w:r>
      <w:r w:rsidR="005B35D8">
        <w:t>.0</w:t>
      </w:r>
      <w:r>
        <w:t xml:space="preserve"> m for a public park and</w:t>
      </w:r>
      <w:r w:rsidRPr="0074256F">
        <w:rPr>
          <w:spacing w:val="-12"/>
        </w:rPr>
        <w:t xml:space="preserve"> </w:t>
      </w:r>
      <w:r>
        <w:t>recreational facilities</w:t>
      </w:r>
    </w:p>
    <w:p w14:paraId="5FF9C97B" w14:textId="33C7F8F7" w:rsidR="00EA4CF1" w:rsidRDefault="00A54946" w:rsidP="0074256F">
      <w:pPr>
        <w:pStyle w:val="aprovisionnum"/>
      </w:pPr>
      <w:r>
        <w:rPr>
          <w:b/>
        </w:rPr>
        <w:t>I</w:t>
      </w:r>
      <w:r w:rsidR="000B04DB">
        <w:rPr>
          <w:b/>
          <w:color w:val="FF0000"/>
        </w:rPr>
        <w:t>1</w:t>
      </w:r>
      <w:r>
        <w:rPr>
          <w:b/>
        </w:rPr>
        <w:t xml:space="preserve">-2 </w:t>
      </w:r>
      <w:r>
        <w:t>(25 Colborne</w:t>
      </w:r>
      <w:r>
        <w:rPr>
          <w:spacing w:val="-2"/>
        </w:rPr>
        <w:t xml:space="preserve"> </w:t>
      </w:r>
      <w:r>
        <w:t>Street)</w:t>
      </w:r>
    </w:p>
    <w:p w14:paraId="58DF5AC0" w14:textId="77777777" w:rsidR="00EA4CF1" w:rsidRDefault="00A54946" w:rsidP="002F673D">
      <w:pPr>
        <w:pStyle w:val="asubprovision1letter"/>
        <w:numPr>
          <w:ilvl w:val="0"/>
          <w:numId w:val="481"/>
        </w:numPr>
      </w:pPr>
      <w:r w:rsidRPr="0074256F">
        <w:rPr>
          <w:b/>
        </w:rPr>
        <w:t xml:space="preserve">Defined Area: </w:t>
      </w:r>
      <w:r>
        <w:t>I-2 as shown on Schedule ‘B’ Map No. 8 to this</w:t>
      </w:r>
      <w:r w:rsidRPr="0074256F">
        <w:rPr>
          <w:spacing w:val="-2"/>
        </w:rPr>
        <w:t xml:space="preserve"> </w:t>
      </w:r>
      <w:r>
        <w:t>By-law.</w:t>
      </w:r>
    </w:p>
    <w:p w14:paraId="7D0D1899" w14:textId="77777777" w:rsidR="00EA4CF1" w:rsidRDefault="00A54946" w:rsidP="002F673D">
      <w:pPr>
        <w:pStyle w:val="asubprovision1letter"/>
        <w:numPr>
          <w:ilvl w:val="0"/>
          <w:numId w:val="481"/>
        </w:numPr>
      </w:pPr>
      <w:r w:rsidRPr="0074256F">
        <w:rPr>
          <w:b/>
        </w:rPr>
        <w:t xml:space="preserve">Permitted Uses: </w:t>
      </w:r>
      <w:r>
        <w:t>Notwithstanding the permitted uses listed in Subsection</w:t>
      </w:r>
      <w:r w:rsidRPr="0074256F">
        <w:rPr>
          <w:spacing w:val="-19"/>
        </w:rPr>
        <w:t xml:space="preserve"> </w:t>
      </w:r>
      <w:r>
        <w:t>22.2, townhouse dwellings shall also be permitted in accordance with the</w:t>
      </w:r>
      <w:r w:rsidRPr="0074256F">
        <w:rPr>
          <w:spacing w:val="-27"/>
        </w:rPr>
        <w:t xml:space="preserve"> </w:t>
      </w:r>
      <w:r>
        <w:t>regulations of the High Density Residential</w:t>
      </w:r>
      <w:r w:rsidRPr="0074256F">
        <w:rPr>
          <w:spacing w:val="-8"/>
        </w:rPr>
        <w:t xml:space="preserve"> </w:t>
      </w:r>
      <w:r>
        <w:t>(R3).</w:t>
      </w:r>
    </w:p>
    <w:p w14:paraId="7A759885" w14:textId="6131AC7D" w:rsidR="00EA4CF1" w:rsidRPr="0074256F" w:rsidRDefault="0074256F" w:rsidP="002F673D">
      <w:pPr>
        <w:pStyle w:val="asubprovision1letter"/>
        <w:numPr>
          <w:ilvl w:val="0"/>
          <w:numId w:val="481"/>
        </w:numPr>
        <w:rPr>
          <w:sz w:val="19"/>
        </w:rPr>
      </w:pPr>
      <w:r>
        <w:rPr>
          <w:b/>
          <w:bCs/>
          <w:color w:val="FF0000"/>
          <w:sz w:val="19"/>
        </w:rPr>
        <w:t>Lot Provisions:</w:t>
      </w:r>
    </w:p>
    <w:p w14:paraId="0C6918BC" w14:textId="42CE1FE2" w:rsidR="00EA4CF1" w:rsidRDefault="00A54946" w:rsidP="0074256F">
      <w:pPr>
        <w:pStyle w:val="asubprov2existing"/>
      </w:pPr>
      <w:r w:rsidRPr="0074256F">
        <w:rPr>
          <w:b/>
        </w:rPr>
        <w:t xml:space="preserve">Maximum Height: </w:t>
      </w:r>
      <w:r>
        <w:t>Notwithstanding Subsection 4.</w:t>
      </w:r>
      <w:r w:rsidRPr="006D09B1">
        <w:rPr>
          <w:color w:val="FF0000"/>
        </w:rPr>
        <w:t>1</w:t>
      </w:r>
      <w:r w:rsidR="006D09B1">
        <w:rPr>
          <w:color w:val="FF0000"/>
        </w:rPr>
        <w:t>2</w:t>
      </w:r>
      <w:r w:rsidRPr="006D09B1">
        <w:rPr>
          <w:b/>
          <w:bCs/>
          <w:strike/>
          <w:color w:val="FF0000"/>
        </w:rPr>
        <w:t>3</w:t>
      </w:r>
      <w:r>
        <w:t>, townhouse dwellings shall have a height of no more than 8</w:t>
      </w:r>
      <w:r w:rsidR="005B35D8">
        <w:t>.0</w:t>
      </w:r>
      <w:r>
        <w:t xml:space="preserve"> m to a maximum of 1</w:t>
      </w:r>
      <w:r w:rsidRPr="0074256F">
        <w:rPr>
          <w:spacing w:val="-1"/>
        </w:rPr>
        <w:t xml:space="preserve"> </w:t>
      </w:r>
      <w:r>
        <w:t>storey.</w:t>
      </w:r>
    </w:p>
    <w:p w14:paraId="4975C04A" w14:textId="77777777" w:rsidR="00EA4CF1" w:rsidRDefault="00EA4CF1">
      <w:pPr>
        <w:pStyle w:val="BodyText"/>
      </w:pPr>
    </w:p>
    <w:p w14:paraId="455EA8C8" w14:textId="77777777" w:rsidR="00EA4CF1" w:rsidRDefault="00EA4CF1">
      <w:pPr>
        <w:pStyle w:val="BodyText"/>
      </w:pPr>
    </w:p>
    <w:p w14:paraId="5B7DC896" w14:textId="77777777" w:rsidR="00EA4CF1" w:rsidRDefault="00EA4CF1">
      <w:pPr>
        <w:pStyle w:val="BodyText"/>
        <w:spacing w:before="5"/>
        <w:rPr>
          <w:sz w:val="18"/>
        </w:rPr>
      </w:pPr>
    </w:p>
    <w:p w14:paraId="03850AB9" w14:textId="19A6FC64" w:rsidR="00EA4CF1" w:rsidRDefault="00A54946" w:rsidP="0074256F">
      <w:pPr>
        <w:pStyle w:val="aprovisionnum"/>
      </w:pPr>
      <w:r>
        <w:rPr>
          <w:b/>
        </w:rPr>
        <w:t>I</w:t>
      </w:r>
      <w:r w:rsidR="000B04DB">
        <w:rPr>
          <w:b/>
          <w:color w:val="FF0000"/>
        </w:rPr>
        <w:t>1</w:t>
      </w:r>
      <w:r>
        <w:rPr>
          <w:b/>
        </w:rPr>
        <w:t xml:space="preserve">-3 </w:t>
      </w:r>
      <w:r>
        <w:t>(York</w:t>
      </w:r>
      <w:r>
        <w:rPr>
          <w:spacing w:val="-1"/>
        </w:rPr>
        <w:t xml:space="preserve"> </w:t>
      </w:r>
      <w:r>
        <w:t>Street)</w:t>
      </w:r>
    </w:p>
    <w:p w14:paraId="68C3D79E" w14:textId="77777777" w:rsidR="00EA4CF1" w:rsidRDefault="00A54946" w:rsidP="002F673D">
      <w:pPr>
        <w:pStyle w:val="asubprovision1letter"/>
        <w:numPr>
          <w:ilvl w:val="0"/>
          <w:numId w:val="482"/>
        </w:numPr>
      </w:pPr>
      <w:r w:rsidRPr="0074256F">
        <w:rPr>
          <w:b/>
        </w:rPr>
        <w:t xml:space="preserve">Defined Area: </w:t>
      </w:r>
      <w:r>
        <w:t>I-3 as shown on Schedule ‘B’ Map No. 16 to this</w:t>
      </w:r>
      <w:r w:rsidRPr="0074256F">
        <w:rPr>
          <w:spacing w:val="-3"/>
        </w:rPr>
        <w:t xml:space="preserve"> </w:t>
      </w:r>
      <w:r>
        <w:t>By-law.</w:t>
      </w:r>
    </w:p>
    <w:p w14:paraId="272E09F1" w14:textId="77777777" w:rsidR="00EA4CF1" w:rsidRDefault="00A54946" w:rsidP="002F673D">
      <w:pPr>
        <w:pStyle w:val="asubprovision1letter"/>
        <w:numPr>
          <w:ilvl w:val="0"/>
          <w:numId w:val="482"/>
        </w:numPr>
      </w:pPr>
      <w:r w:rsidRPr="0074256F">
        <w:rPr>
          <w:b/>
        </w:rPr>
        <w:t xml:space="preserve">Permitted Uses: </w:t>
      </w:r>
      <w:r>
        <w:t>Notwithstanding the permitted uses listed in Subsection</w:t>
      </w:r>
      <w:r w:rsidRPr="0074256F">
        <w:rPr>
          <w:spacing w:val="-19"/>
        </w:rPr>
        <w:t xml:space="preserve"> </w:t>
      </w:r>
      <w:r>
        <w:t>22.2, the following uses are permitted:</w:t>
      </w:r>
    </w:p>
    <w:p w14:paraId="348DDA34" w14:textId="77777777" w:rsidR="00EA4CF1" w:rsidRDefault="00A54946" w:rsidP="0074256F">
      <w:pPr>
        <w:pStyle w:val="asubprov2existing"/>
      </w:pPr>
      <w:r>
        <w:t>Contractors Shop and Yard, excluding the storage, repair or operation</w:t>
      </w:r>
      <w:r w:rsidRPr="0074256F">
        <w:rPr>
          <w:spacing w:val="-23"/>
        </w:rPr>
        <w:t xml:space="preserve"> </w:t>
      </w:r>
      <w:r>
        <w:t>of heavy</w:t>
      </w:r>
      <w:r w:rsidRPr="0074256F">
        <w:rPr>
          <w:spacing w:val="-3"/>
        </w:rPr>
        <w:t xml:space="preserve"> </w:t>
      </w:r>
      <w:r>
        <w:t>equipment</w:t>
      </w:r>
    </w:p>
    <w:p w14:paraId="40F8CC9D" w14:textId="77777777" w:rsidR="00EA4CF1" w:rsidRDefault="00A54946" w:rsidP="0074256F">
      <w:pPr>
        <w:pStyle w:val="asubprov2existing"/>
      </w:pPr>
      <w:r>
        <w:t>Self Service Storage</w:t>
      </w:r>
      <w:r w:rsidRPr="0074256F">
        <w:rPr>
          <w:spacing w:val="-5"/>
        </w:rPr>
        <w:t xml:space="preserve"> </w:t>
      </w:r>
      <w:r>
        <w:t>Warehouse</w:t>
      </w:r>
    </w:p>
    <w:p w14:paraId="45205D75" w14:textId="7D74B6A2" w:rsidR="00EA4CF1" w:rsidRDefault="00A54946" w:rsidP="002F673D">
      <w:pPr>
        <w:pStyle w:val="asubprovision1letter"/>
        <w:numPr>
          <w:ilvl w:val="0"/>
          <w:numId w:val="482"/>
        </w:numPr>
      </w:pPr>
      <w:r w:rsidRPr="0074256F">
        <w:rPr>
          <w:b/>
          <w:bCs/>
        </w:rPr>
        <w:t>Lot</w:t>
      </w:r>
      <w:r w:rsidRPr="0074256F">
        <w:rPr>
          <w:b/>
          <w:bCs/>
          <w:spacing w:val="-1"/>
        </w:rPr>
        <w:t xml:space="preserve"> </w:t>
      </w:r>
      <w:r w:rsidR="0074256F" w:rsidRPr="0074256F">
        <w:rPr>
          <w:b/>
          <w:bCs/>
        </w:rPr>
        <w:t>P</w:t>
      </w:r>
      <w:r w:rsidRPr="0074256F">
        <w:rPr>
          <w:b/>
          <w:bCs/>
        </w:rPr>
        <w:t>rovisions</w:t>
      </w:r>
      <w:r>
        <w:t>:</w:t>
      </w:r>
    </w:p>
    <w:p w14:paraId="07EF478E" w14:textId="77777777" w:rsidR="00EA4CF1" w:rsidRDefault="00A54946" w:rsidP="0074256F">
      <w:pPr>
        <w:pStyle w:val="asubprov2existing"/>
      </w:pPr>
      <w:r>
        <w:t>Parking requirement for self-service storage warehouse - 1 parking space per 1,000</w:t>
      </w:r>
      <w:r w:rsidRPr="0074256F">
        <w:rPr>
          <w:spacing w:val="-4"/>
        </w:rPr>
        <w:t xml:space="preserve"> </w:t>
      </w:r>
      <w:r>
        <w:t>m²</w:t>
      </w:r>
    </w:p>
    <w:p w14:paraId="33D94F21" w14:textId="362D47F1" w:rsidR="00EA4CF1" w:rsidRDefault="00A54946" w:rsidP="0074256F">
      <w:pPr>
        <w:pStyle w:val="aprovisionnum"/>
      </w:pPr>
      <w:r>
        <w:rPr>
          <w:b/>
        </w:rPr>
        <w:t>I</w:t>
      </w:r>
      <w:r w:rsidR="000B04DB">
        <w:rPr>
          <w:b/>
          <w:color w:val="FF0000"/>
        </w:rPr>
        <w:t>1</w:t>
      </w:r>
      <w:r>
        <w:rPr>
          <w:b/>
        </w:rPr>
        <w:t xml:space="preserve">-4-H-2 </w:t>
      </w:r>
      <w:r>
        <w:t>(145 and 155 Beech</w:t>
      </w:r>
      <w:r>
        <w:rPr>
          <w:spacing w:val="-2"/>
        </w:rPr>
        <w:t xml:space="preserve"> </w:t>
      </w:r>
      <w:r>
        <w:t>Street)</w:t>
      </w:r>
    </w:p>
    <w:p w14:paraId="29362E05" w14:textId="77777777" w:rsidR="00EA4CF1" w:rsidRDefault="00A54946" w:rsidP="002F673D">
      <w:pPr>
        <w:pStyle w:val="asubprovision1letter"/>
        <w:numPr>
          <w:ilvl w:val="0"/>
          <w:numId w:val="483"/>
        </w:numPr>
      </w:pPr>
      <w:r w:rsidRPr="0074256F">
        <w:rPr>
          <w:b/>
        </w:rPr>
        <w:t xml:space="preserve">Defined Area: </w:t>
      </w:r>
      <w:r>
        <w:t>I-4-H-2 as shown on Schedule ‘B’, Map No. 14 to this</w:t>
      </w:r>
      <w:r w:rsidRPr="0074256F">
        <w:rPr>
          <w:spacing w:val="-4"/>
        </w:rPr>
        <w:t xml:space="preserve"> </w:t>
      </w:r>
      <w:r>
        <w:t>By-law.</w:t>
      </w:r>
    </w:p>
    <w:p w14:paraId="7D64743C" w14:textId="77777777" w:rsidR="0074256F" w:rsidRPr="0074256F" w:rsidRDefault="00A54946" w:rsidP="0074256F">
      <w:pPr>
        <w:pStyle w:val="asubprovision1letter"/>
      </w:pPr>
      <w:r>
        <w:rPr>
          <w:b/>
        </w:rPr>
        <w:t xml:space="preserve">Permitted Uses: </w:t>
      </w:r>
    </w:p>
    <w:p w14:paraId="1DC05A93" w14:textId="60B43BBC" w:rsidR="00EA4CF1" w:rsidRDefault="00A54946" w:rsidP="0074256F">
      <w:pPr>
        <w:pStyle w:val="asubprov2existing"/>
      </w:pPr>
      <w:r>
        <w:t>Emergency Care</w:t>
      </w:r>
      <w:r>
        <w:rPr>
          <w:spacing w:val="2"/>
        </w:rPr>
        <w:t xml:space="preserve"> </w:t>
      </w:r>
      <w:r>
        <w:t>Shelter</w:t>
      </w:r>
    </w:p>
    <w:p w14:paraId="775F6A54" w14:textId="77777777" w:rsidR="00EA4CF1" w:rsidRDefault="00A54946" w:rsidP="0074256F">
      <w:pPr>
        <w:pStyle w:val="asubprov2existing"/>
      </w:pPr>
      <w:r>
        <w:t>Notwithstanding the permitted uses listed in Subsection 22.2, Dwelling, Apartment, Dwelling, Multiple-unit, and Dwelling, Townhouse shall also be permitted in accordance with the regulations of the High Density Residential (R3).</w:t>
      </w:r>
    </w:p>
    <w:p w14:paraId="227F09CF" w14:textId="77777777" w:rsidR="00EA4CF1" w:rsidRDefault="00A54946" w:rsidP="0074256F">
      <w:pPr>
        <w:pStyle w:val="asubprovision1letter"/>
      </w:pPr>
      <w:r w:rsidRPr="0074256F">
        <w:rPr>
          <w:b/>
          <w:bCs/>
        </w:rPr>
        <w:t>Lot</w:t>
      </w:r>
      <w:r w:rsidRPr="0074256F">
        <w:rPr>
          <w:b/>
          <w:bCs/>
          <w:spacing w:val="-1"/>
        </w:rPr>
        <w:t xml:space="preserve"> </w:t>
      </w:r>
      <w:r w:rsidRPr="0074256F">
        <w:rPr>
          <w:b/>
          <w:bCs/>
        </w:rPr>
        <w:t>Provisions</w:t>
      </w:r>
      <w:r>
        <w:t>:</w:t>
      </w:r>
    </w:p>
    <w:p w14:paraId="7EA8163F" w14:textId="22480C9E" w:rsidR="00EA4CF1" w:rsidRDefault="00A54946" w:rsidP="0074256F">
      <w:pPr>
        <w:pStyle w:val="asubprov2existing"/>
      </w:pPr>
      <w:r>
        <w:t>Min</w:t>
      </w:r>
      <w:r>
        <w:rPr>
          <w:spacing w:val="-1"/>
        </w:rPr>
        <w:t xml:space="preserve"> </w:t>
      </w:r>
      <w:r>
        <w:t>Lot</w:t>
      </w:r>
      <w:r>
        <w:rPr>
          <w:spacing w:val="-1"/>
        </w:rPr>
        <w:t xml:space="preserve"> </w:t>
      </w:r>
      <w:r>
        <w:t>Depth:</w:t>
      </w:r>
      <w:r>
        <w:tab/>
      </w:r>
      <w:r w:rsidR="0074256F">
        <w:tab/>
      </w:r>
      <w:r w:rsidR="00534C24">
        <w:tab/>
      </w:r>
      <w:r w:rsidR="0074256F">
        <w:tab/>
      </w:r>
      <w:r>
        <w:t>35</w:t>
      </w:r>
      <w:r w:rsidR="005B35D8">
        <w:t>.0</w:t>
      </w:r>
      <w:r>
        <w:rPr>
          <w:spacing w:val="-1"/>
        </w:rPr>
        <w:t xml:space="preserve"> </w:t>
      </w:r>
      <w:r>
        <w:t>m</w:t>
      </w:r>
    </w:p>
    <w:p w14:paraId="3D4E1EFE" w14:textId="77777777" w:rsidR="00EA4CF1" w:rsidRDefault="00A54946" w:rsidP="0074256F">
      <w:pPr>
        <w:pStyle w:val="asubprovision1letter"/>
      </w:pPr>
      <w:r w:rsidRPr="0074256F">
        <w:rPr>
          <w:b/>
          <w:bCs/>
        </w:rPr>
        <w:t>Holding</w:t>
      </w:r>
      <w:r w:rsidRPr="0074256F">
        <w:rPr>
          <w:b/>
          <w:bCs/>
          <w:spacing w:val="-1"/>
        </w:rPr>
        <w:t xml:space="preserve"> </w:t>
      </w:r>
      <w:r w:rsidRPr="0074256F">
        <w:rPr>
          <w:b/>
          <w:bCs/>
        </w:rPr>
        <w:t>Provision</w:t>
      </w:r>
      <w:r>
        <w:t>:</w:t>
      </w:r>
    </w:p>
    <w:p w14:paraId="3D4BC8C0" w14:textId="77777777" w:rsidR="00EA4CF1" w:rsidRDefault="00A54946" w:rsidP="0074256F">
      <w:pPr>
        <w:pStyle w:val="asubprov2existing"/>
      </w:pPr>
      <w:r>
        <w:t>Notwithstanding any other provision of this By-law, where the symbol ‘H-2’ appears on a zoning map, following the zone category ‘I-4’, the permitted uses on those lands shall be only the existing uses as of October 17, 2022, unless</w:t>
      </w:r>
      <w:r>
        <w:rPr>
          <w:spacing w:val="-22"/>
        </w:rPr>
        <w:t xml:space="preserve"> </w:t>
      </w:r>
      <w:r>
        <w:t>this By-law has been amended to remove the relevant ‘H-2’</w:t>
      </w:r>
      <w:r>
        <w:rPr>
          <w:spacing w:val="-11"/>
        </w:rPr>
        <w:t xml:space="preserve"> </w:t>
      </w:r>
      <w:r>
        <w:t>symbol.</w:t>
      </w:r>
    </w:p>
    <w:p w14:paraId="6F131F68" w14:textId="77777777" w:rsidR="00EA4CF1" w:rsidRDefault="00A54946" w:rsidP="0074256F">
      <w:pPr>
        <w:pStyle w:val="asubprovision1letter"/>
      </w:pPr>
      <w:r w:rsidRPr="0074256F">
        <w:rPr>
          <w:b/>
          <w:bCs/>
        </w:rPr>
        <w:t>Removal of</w:t>
      </w:r>
      <w:r w:rsidRPr="0074256F">
        <w:rPr>
          <w:b/>
          <w:bCs/>
          <w:spacing w:val="-3"/>
        </w:rPr>
        <w:t xml:space="preserve"> </w:t>
      </w:r>
      <w:r w:rsidRPr="0074256F">
        <w:rPr>
          <w:b/>
          <w:bCs/>
        </w:rPr>
        <w:t>‘H’</w:t>
      </w:r>
      <w:r>
        <w:t>:</w:t>
      </w:r>
    </w:p>
    <w:p w14:paraId="285C8480" w14:textId="77777777" w:rsidR="00EA4CF1" w:rsidRDefault="00A54946" w:rsidP="0074256F">
      <w:pPr>
        <w:pStyle w:val="asubprov2existing"/>
      </w:pPr>
      <w:r>
        <w:t>Notwithstanding any other provision of this By-law, the ‘H-2’ Holding Provision shall only be removed from the lands shown in heavy solid lines on Schedule “A” of this by-law upon the approval and registration on title of a Site Plan Control Agreement detailing the terms and condition of the development, including the posting of financial security to the satisfaction of the Municipality.</w:t>
      </w:r>
    </w:p>
    <w:p w14:paraId="0053F72C" w14:textId="77777777" w:rsidR="00EA4CF1" w:rsidRDefault="00EA4CF1">
      <w:pPr>
        <w:sectPr w:rsidR="00EA4CF1">
          <w:headerReference w:type="default" r:id="rId56"/>
          <w:pgSz w:w="12240" w:h="15840"/>
          <w:pgMar w:top="1360" w:right="0" w:bottom="1460" w:left="0" w:header="999" w:footer="1276" w:gutter="0"/>
          <w:cols w:space="720"/>
        </w:sectPr>
      </w:pPr>
    </w:p>
    <w:p w14:paraId="303E1034" w14:textId="77777777" w:rsidR="00EA4CF1" w:rsidRDefault="00EA4CF1">
      <w:pPr>
        <w:pStyle w:val="BodyText"/>
      </w:pPr>
    </w:p>
    <w:p w14:paraId="58005DBA" w14:textId="77777777" w:rsidR="00EA4CF1" w:rsidRDefault="00EA4CF1">
      <w:pPr>
        <w:pStyle w:val="BodyText"/>
        <w:spacing w:before="7"/>
        <w:rPr>
          <w:sz w:val="19"/>
        </w:rPr>
      </w:pPr>
    </w:p>
    <w:p w14:paraId="0F546203" w14:textId="27F40ED3" w:rsidR="0019425D" w:rsidRPr="0019425D" w:rsidRDefault="00064D04" w:rsidP="00064D04">
      <w:pPr>
        <w:pStyle w:val="Heading2"/>
        <w:ind w:left="1843" w:right="1750"/>
        <w:rPr>
          <w:color w:val="FF0000"/>
        </w:rPr>
      </w:pPr>
      <w:bookmarkStart w:id="465" w:name="_Toc203722085"/>
      <w:r>
        <w:rPr>
          <w:color w:val="FF0000"/>
        </w:rPr>
        <w:t>SECTION 24</w:t>
      </w:r>
      <w:r>
        <w:rPr>
          <w:color w:val="FF0000"/>
        </w:rPr>
        <w:tab/>
      </w:r>
      <w:r w:rsidR="0019425D" w:rsidRPr="0019425D">
        <w:rPr>
          <w:color w:val="FF0000"/>
        </w:rPr>
        <w:t>MAJOR INSTITUTIONAL (I2) ZONE</w:t>
      </w:r>
      <w:bookmarkEnd w:id="465"/>
    </w:p>
    <w:p w14:paraId="62272C74" w14:textId="77777777" w:rsidR="00010FBF" w:rsidRDefault="00010FBF" w:rsidP="0019425D">
      <w:pPr>
        <w:spacing w:before="93"/>
        <w:ind w:left="1800" w:right="1798"/>
        <w:jc w:val="both"/>
        <w:rPr>
          <w:b/>
          <w:i/>
          <w:color w:val="FF0000"/>
          <w:sz w:val="20"/>
        </w:rPr>
      </w:pPr>
    </w:p>
    <w:p w14:paraId="09814403" w14:textId="1FDF8A61" w:rsidR="0019425D" w:rsidRDefault="0019425D" w:rsidP="0019425D">
      <w:pPr>
        <w:spacing w:before="93"/>
        <w:ind w:left="1800" w:right="1798"/>
        <w:jc w:val="both"/>
        <w:rPr>
          <w:i/>
          <w:sz w:val="20"/>
        </w:rPr>
      </w:pPr>
      <w:r w:rsidRPr="00010FBF">
        <w:rPr>
          <w:b/>
          <w:i/>
          <w:color w:val="FF0000"/>
          <w:sz w:val="20"/>
        </w:rPr>
        <w:t xml:space="preserve">PURPOSE &amp; INTENT: </w:t>
      </w:r>
      <w:r w:rsidRPr="00010FBF">
        <w:rPr>
          <w:i/>
          <w:color w:val="FF0000"/>
          <w:sz w:val="20"/>
        </w:rPr>
        <w:t xml:space="preserve">The Major Institutional (I2) Zone </w:t>
      </w:r>
      <w:r w:rsidR="00010FBF">
        <w:rPr>
          <w:i/>
          <w:color w:val="FF0000"/>
          <w:sz w:val="20"/>
        </w:rPr>
        <w:t xml:space="preserve">applies to lands designated ‘Community Facilities’ in the Official Plan. A wide range of small-scale and large-scale institutional uses including </w:t>
      </w:r>
      <w:r w:rsidR="00010FBF" w:rsidRPr="00010FBF">
        <w:rPr>
          <w:i/>
          <w:color w:val="FF0000"/>
          <w:sz w:val="20"/>
        </w:rPr>
        <w:t>places of worship, educational institutions, recreational facilities, cultural institutions, health care facilities, government or government-related facilities, and other public uses are permitted</w:t>
      </w:r>
      <w:r w:rsidR="00010FBF">
        <w:rPr>
          <w:i/>
          <w:color w:val="FF0000"/>
          <w:sz w:val="20"/>
        </w:rPr>
        <w:t xml:space="preserve">. </w:t>
      </w:r>
    </w:p>
    <w:p w14:paraId="789262A4" w14:textId="77777777" w:rsidR="00010FBF" w:rsidRPr="00010FBF" w:rsidRDefault="00010FBF" w:rsidP="00010FBF">
      <w:pPr>
        <w:pStyle w:val="ListParagraph"/>
        <w:keepNext/>
        <w:keepLines/>
        <w:numPr>
          <w:ilvl w:val="0"/>
          <w:numId w:val="9"/>
        </w:numPr>
        <w:tabs>
          <w:tab w:val="left" w:pos="2377"/>
        </w:tabs>
        <w:spacing w:before="400" w:after="400"/>
        <w:outlineLvl w:val="2"/>
        <w:rPr>
          <w:b/>
          <w:bCs/>
          <w:vanish/>
          <w:sz w:val="24"/>
          <w:szCs w:val="24"/>
        </w:rPr>
      </w:pPr>
      <w:bookmarkStart w:id="466" w:name="_Toc202522242"/>
      <w:bookmarkStart w:id="467" w:name="_Toc202522476"/>
      <w:bookmarkStart w:id="468" w:name="_Toc202524509"/>
      <w:bookmarkStart w:id="469" w:name="_Toc202529443"/>
      <w:bookmarkStart w:id="470" w:name="_Toc202776784"/>
      <w:bookmarkStart w:id="471" w:name="_Toc203722086"/>
      <w:bookmarkEnd w:id="466"/>
      <w:bookmarkEnd w:id="467"/>
      <w:bookmarkEnd w:id="468"/>
      <w:bookmarkEnd w:id="469"/>
      <w:bookmarkEnd w:id="470"/>
      <w:bookmarkEnd w:id="471"/>
    </w:p>
    <w:p w14:paraId="66CF64B2" w14:textId="77777777" w:rsidR="00010FBF" w:rsidRPr="00010FBF" w:rsidRDefault="00010FBF" w:rsidP="00010FBF">
      <w:pPr>
        <w:pStyle w:val="ListParagraph"/>
        <w:keepNext/>
        <w:keepLines/>
        <w:numPr>
          <w:ilvl w:val="0"/>
          <w:numId w:val="9"/>
        </w:numPr>
        <w:tabs>
          <w:tab w:val="left" w:pos="2377"/>
        </w:tabs>
        <w:spacing w:before="400" w:after="400"/>
        <w:outlineLvl w:val="2"/>
        <w:rPr>
          <w:b/>
          <w:bCs/>
          <w:vanish/>
          <w:sz w:val="24"/>
          <w:szCs w:val="24"/>
        </w:rPr>
      </w:pPr>
      <w:bookmarkStart w:id="472" w:name="_Toc202522243"/>
      <w:bookmarkStart w:id="473" w:name="_Toc202522477"/>
      <w:bookmarkStart w:id="474" w:name="_Toc202524510"/>
      <w:bookmarkStart w:id="475" w:name="_Toc202529444"/>
      <w:bookmarkStart w:id="476" w:name="_Toc202776785"/>
      <w:bookmarkStart w:id="477" w:name="_Toc203722087"/>
      <w:bookmarkEnd w:id="472"/>
      <w:bookmarkEnd w:id="473"/>
      <w:bookmarkEnd w:id="474"/>
      <w:bookmarkEnd w:id="475"/>
      <w:bookmarkEnd w:id="476"/>
      <w:bookmarkEnd w:id="477"/>
    </w:p>
    <w:p w14:paraId="5259706B" w14:textId="22DF2D09" w:rsidR="00010FBF" w:rsidRPr="00010FBF" w:rsidRDefault="00010FBF" w:rsidP="00010FBF">
      <w:pPr>
        <w:pStyle w:val="Heading3"/>
        <w:numPr>
          <w:ilvl w:val="1"/>
          <w:numId w:val="9"/>
        </w:numPr>
        <w:tabs>
          <w:tab w:val="left" w:pos="2377"/>
        </w:tabs>
        <w:ind w:left="2375"/>
        <w:rPr>
          <w:color w:val="FF0000"/>
        </w:rPr>
      </w:pPr>
      <w:bookmarkStart w:id="478" w:name="_Toc203722088"/>
      <w:r w:rsidRPr="00010FBF">
        <w:rPr>
          <w:color w:val="FF0000"/>
        </w:rPr>
        <w:t>GENERAL</w:t>
      </w:r>
      <w:r w:rsidRPr="00010FBF">
        <w:rPr>
          <w:color w:val="FF0000"/>
          <w:spacing w:val="-1"/>
        </w:rPr>
        <w:t xml:space="preserve"> </w:t>
      </w:r>
      <w:r w:rsidRPr="00010FBF">
        <w:rPr>
          <w:color w:val="FF0000"/>
        </w:rPr>
        <w:t>PROVISIONS</w:t>
      </w:r>
      <w:bookmarkEnd w:id="478"/>
    </w:p>
    <w:p w14:paraId="4C3A96D5" w14:textId="1849CBE7" w:rsidR="00010FBF" w:rsidRPr="00010FBF" w:rsidRDefault="00010FBF" w:rsidP="002F673D">
      <w:pPr>
        <w:pStyle w:val="aprovisionnum"/>
        <w:numPr>
          <w:ilvl w:val="0"/>
          <w:numId w:val="484"/>
        </w:numPr>
        <w:rPr>
          <w:color w:val="FF0000"/>
        </w:rPr>
      </w:pPr>
      <w:r w:rsidRPr="00010FBF">
        <w:rPr>
          <w:color w:val="FF0000"/>
        </w:rPr>
        <w:t>No person shall, within the I2 Zone, use any lot or erect, alter or use any building or structure except in accordance with Section 4 of this By-law and the following provisions:</w:t>
      </w:r>
    </w:p>
    <w:p w14:paraId="7EB93AAC" w14:textId="77777777" w:rsidR="00010FBF" w:rsidRPr="00010FBF" w:rsidRDefault="00010FBF" w:rsidP="00010FBF">
      <w:pPr>
        <w:pStyle w:val="Heading3"/>
        <w:numPr>
          <w:ilvl w:val="1"/>
          <w:numId w:val="9"/>
        </w:numPr>
        <w:tabs>
          <w:tab w:val="left" w:pos="2377"/>
        </w:tabs>
        <w:ind w:hanging="577"/>
        <w:rPr>
          <w:color w:val="FF0000"/>
        </w:rPr>
      </w:pPr>
      <w:bookmarkStart w:id="479" w:name="_Toc203722089"/>
      <w:r w:rsidRPr="00010FBF">
        <w:rPr>
          <w:color w:val="FF0000"/>
        </w:rPr>
        <w:t>USE &amp; BUILDING</w:t>
      </w:r>
      <w:r w:rsidRPr="00010FBF">
        <w:rPr>
          <w:color w:val="FF0000"/>
          <w:spacing w:val="1"/>
        </w:rPr>
        <w:t xml:space="preserve"> </w:t>
      </w:r>
      <w:r w:rsidRPr="00010FBF">
        <w:rPr>
          <w:color w:val="FF0000"/>
        </w:rPr>
        <w:t>PROVISIONS</w:t>
      </w:r>
      <w:bookmarkEnd w:id="479"/>
    </w:p>
    <w:p w14:paraId="230CDBC3" w14:textId="07E0E130" w:rsidR="00010FBF" w:rsidRDefault="00010FBF" w:rsidP="002F673D">
      <w:pPr>
        <w:pStyle w:val="aprovisionnum"/>
        <w:numPr>
          <w:ilvl w:val="0"/>
          <w:numId w:val="485"/>
        </w:numPr>
        <w:rPr>
          <w:color w:val="FF0000"/>
        </w:rPr>
      </w:pPr>
      <w:r w:rsidRPr="00010FBF">
        <w:rPr>
          <w:color w:val="FF0000"/>
        </w:rPr>
        <w:t>The following shall be on the only permitted uses and buildings in the I2 Zone:</w:t>
      </w:r>
    </w:p>
    <w:tbl>
      <w:tblPr>
        <w:tblW w:w="0" w:type="auto"/>
        <w:tblInd w:w="1715" w:type="dxa"/>
        <w:tblLayout w:type="fixed"/>
        <w:tblCellMar>
          <w:left w:w="0" w:type="dxa"/>
          <w:right w:w="0" w:type="dxa"/>
        </w:tblCellMar>
        <w:tblLook w:val="01E0" w:firstRow="1" w:lastRow="1" w:firstColumn="1" w:lastColumn="1" w:noHBand="0" w:noVBand="0"/>
      </w:tblPr>
      <w:tblGrid>
        <w:gridCol w:w="3779"/>
        <w:gridCol w:w="3902"/>
      </w:tblGrid>
      <w:tr w:rsidR="00010FBF" w:rsidRPr="00010FBF" w14:paraId="22A8BCAA" w14:textId="77777777" w:rsidTr="00FB6CC4">
        <w:trPr>
          <w:trHeight w:val="3371"/>
        </w:trPr>
        <w:tc>
          <w:tcPr>
            <w:tcW w:w="3779" w:type="dxa"/>
          </w:tcPr>
          <w:p w14:paraId="0406B2C6" w14:textId="77777777" w:rsidR="00010FBF" w:rsidRPr="00010FBF" w:rsidRDefault="00010FBF" w:rsidP="002F673D">
            <w:pPr>
              <w:pStyle w:val="TableParagraph"/>
              <w:numPr>
                <w:ilvl w:val="0"/>
                <w:numId w:val="559"/>
              </w:numPr>
              <w:tabs>
                <w:tab w:val="left" w:pos="1027"/>
                <w:tab w:val="left" w:pos="1028"/>
              </w:tabs>
              <w:spacing w:before="120"/>
              <w:rPr>
                <w:color w:val="FF0000"/>
                <w:sz w:val="20"/>
              </w:rPr>
            </w:pPr>
            <w:r w:rsidRPr="00010FBF">
              <w:rPr>
                <w:color w:val="FF0000"/>
                <w:sz w:val="20"/>
              </w:rPr>
              <w:t>Arena / Hall</w:t>
            </w:r>
          </w:p>
          <w:p w14:paraId="10050583" w14:textId="77777777" w:rsidR="00010FBF" w:rsidRPr="00010FBF" w:rsidRDefault="00010FBF" w:rsidP="002F673D">
            <w:pPr>
              <w:pStyle w:val="TableParagraph"/>
              <w:numPr>
                <w:ilvl w:val="0"/>
                <w:numId w:val="559"/>
              </w:numPr>
              <w:tabs>
                <w:tab w:val="left" w:pos="1027"/>
                <w:tab w:val="left" w:pos="1028"/>
              </w:tabs>
              <w:spacing w:before="120"/>
              <w:rPr>
                <w:color w:val="FF0000"/>
                <w:sz w:val="20"/>
              </w:rPr>
            </w:pPr>
            <w:r w:rsidRPr="00010FBF">
              <w:rPr>
                <w:color w:val="FF0000"/>
                <w:sz w:val="20"/>
              </w:rPr>
              <w:t>Cemetery</w:t>
            </w:r>
          </w:p>
          <w:p w14:paraId="2BB1332E" w14:textId="77777777" w:rsidR="00010FBF" w:rsidRPr="00010FBF" w:rsidRDefault="00010FBF" w:rsidP="002F673D">
            <w:pPr>
              <w:pStyle w:val="TableParagraph"/>
              <w:numPr>
                <w:ilvl w:val="0"/>
                <w:numId w:val="559"/>
              </w:numPr>
              <w:tabs>
                <w:tab w:val="left" w:pos="1027"/>
                <w:tab w:val="left" w:pos="1028"/>
              </w:tabs>
              <w:spacing w:before="120"/>
              <w:rPr>
                <w:color w:val="FF0000"/>
                <w:sz w:val="20"/>
              </w:rPr>
            </w:pPr>
            <w:r w:rsidRPr="00010FBF">
              <w:rPr>
                <w:color w:val="FF0000"/>
                <w:sz w:val="20"/>
              </w:rPr>
              <w:t>Clinic</w:t>
            </w:r>
          </w:p>
          <w:p w14:paraId="48053537" w14:textId="77777777" w:rsidR="00010FBF" w:rsidRPr="00010FBF" w:rsidRDefault="00010FBF" w:rsidP="002F673D">
            <w:pPr>
              <w:pStyle w:val="TableParagraph"/>
              <w:numPr>
                <w:ilvl w:val="0"/>
                <w:numId w:val="559"/>
              </w:numPr>
              <w:tabs>
                <w:tab w:val="left" w:pos="1027"/>
                <w:tab w:val="left" w:pos="1028"/>
              </w:tabs>
              <w:spacing w:before="120"/>
              <w:rPr>
                <w:color w:val="FF0000"/>
                <w:sz w:val="20"/>
              </w:rPr>
            </w:pPr>
            <w:r w:rsidRPr="00010FBF">
              <w:rPr>
                <w:color w:val="FF0000"/>
                <w:sz w:val="20"/>
              </w:rPr>
              <w:t>Club</w:t>
            </w:r>
          </w:p>
          <w:p w14:paraId="0AD76017" w14:textId="77777777" w:rsidR="00010FBF" w:rsidRPr="00010FBF" w:rsidRDefault="00010FBF" w:rsidP="002F673D">
            <w:pPr>
              <w:pStyle w:val="TableParagraph"/>
              <w:numPr>
                <w:ilvl w:val="0"/>
                <w:numId w:val="559"/>
              </w:numPr>
              <w:tabs>
                <w:tab w:val="left" w:pos="1027"/>
                <w:tab w:val="left" w:pos="1028"/>
              </w:tabs>
              <w:spacing w:before="120"/>
              <w:rPr>
                <w:color w:val="FF0000"/>
                <w:sz w:val="20"/>
              </w:rPr>
            </w:pPr>
            <w:r w:rsidRPr="00010FBF">
              <w:rPr>
                <w:color w:val="FF0000"/>
                <w:sz w:val="20"/>
              </w:rPr>
              <w:t>Community Garden</w:t>
            </w:r>
          </w:p>
          <w:p w14:paraId="038E156C" w14:textId="77777777" w:rsidR="00010FBF" w:rsidRPr="00010FBF" w:rsidRDefault="00010FBF" w:rsidP="002F673D">
            <w:pPr>
              <w:pStyle w:val="TableParagraph"/>
              <w:numPr>
                <w:ilvl w:val="0"/>
                <w:numId w:val="559"/>
              </w:numPr>
              <w:tabs>
                <w:tab w:val="left" w:pos="1027"/>
                <w:tab w:val="left" w:pos="1028"/>
              </w:tabs>
              <w:spacing w:before="120"/>
              <w:rPr>
                <w:color w:val="FF0000"/>
                <w:sz w:val="20"/>
              </w:rPr>
            </w:pPr>
            <w:r w:rsidRPr="00010FBF">
              <w:rPr>
                <w:color w:val="FF0000"/>
                <w:sz w:val="20"/>
              </w:rPr>
              <w:t>Day Care Centre</w:t>
            </w:r>
          </w:p>
          <w:p w14:paraId="7CD87326" w14:textId="77777777" w:rsidR="00010FBF" w:rsidRPr="00010FBF" w:rsidRDefault="00010FBF" w:rsidP="002F673D">
            <w:pPr>
              <w:pStyle w:val="TableParagraph"/>
              <w:numPr>
                <w:ilvl w:val="0"/>
                <w:numId w:val="559"/>
              </w:numPr>
              <w:tabs>
                <w:tab w:val="left" w:pos="1027"/>
                <w:tab w:val="left" w:pos="1028"/>
              </w:tabs>
              <w:spacing w:before="120"/>
              <w:rPr>
                <w:color w:val="FF0000"/>
                <w:sz w:val="20"/>
              </w:rPr>
            </w:pPr>
            <w:r w:rsidRPr="00010FBF">
              <w:rPr>
                <w:color w:val="FF0000"/>
                <w:sz w:val="20"/>
              </w:rPr>
              <w:t>Day Care Centre, Adult</w:t>
            </w:r>
          </w:p>
          <w:p w14:paraId="16C66B5F" w14:textId="77777777" w:rsidR="00010FBF" w:rsidRPr="00010FBF" w:rsidRDefault="00010FBF" w:rsidP="002F673D">
            <w:pPr>
              <w:pStyle w:val="TableParagraph"/>
              <w:numPr>
                <w:ilvl w:val="0"/>
                <w:numId w:val="559"/>
              </w:numPr>
              <w:tabs>
                <w:tab w:val="left" w:pos="1027"/>
                <w:tab w:val="left" w:pos="1028"/>
              </w:tabs>
              <w:spacing w:before="120"/>
              <w:rPr>
                <w:color w:val="FF0000"/>
                <w:sz w:val="20"/>
              </w:rPr>
            </w:pPr>
            <w:r w:rsidRPr="00010FBF">
              <w:rPr>
                <w:color w:val="FF0000"/>
                <w:sz w:val="20"/>
              </w:rPr>
              <w:t>Dwelling Unit</w:t>
            </w:r>
          </w:p>
          <w:p w14:paraId="5511EB02" w14:textId="77777777" w:rsidR="00010FBF" w:rsidRPr="006E4E41" w:rsidRDefault="00010FBF" w:rsidP="002F673D">
            <w:pPr>
              <w:pStyle w:val="TableParagraph"/>
              <w:numPr>
                <w:ilvl w:val="0"/>
                <w:numId w:val="559"/>
              </w:numPr>
              <w:tabs>
                <w:tab w:val="left" w:pos="1027"/>
                <w:tab w:val="left" w:pos="1028"/>
              </w:tabs>
              <w:spacing w:before="120"/>
              <w:rPr>
                <w:b/>
                <w:bCs/>
                <w:strike/>
                <w:color w:val="FF0000"/>
                <w:sz w:val="20"/>
              </w:rPr>
            </w:pPr>
            <w:r w:rsidRPr="006E4E41">
              <w:rPr>
                <w:b/>
                <w:bCs/>
                <w:strike/>
                <w:color w:val="FF0000"/>
                <w:sz w:val="20"/>
              </w:rPr>
              <w:t>Group Home</w:t>
            </w:r>
          </w:p>
          <w:p w14:paraId="2B71A137" w14:textId="77777777" w:rsidR="00010FBF" w:rsidRPr="00010FBF" w:rsidRDefault="00010FBF" w:rsidP="002F673D">
            <w:pPr>
              <w:pStyle w:val="TableParagraph"/>
              <w:numPr>
                <w:ilvl w:val="0"/>
                <w:numId w:val="559"/>
              </w:numPr>
              <w:tabs>
                <w:tab w:val="left" w:pos="1027"/>
                <w:tab w:val="left" w:pos="1028"/>
              </w:tabs>
              <w:spacing w:before="120"/>
              <w:rPr>
                <w:color w:val="FF0000"/>
                <w:sz w:val="20"/>
              </w:rPr>
            </w:pPr>
            <w:r w:rsidRPr="00010FBF">
              <w:rPr>
                <w:color w:val="FF0000"/>
                <w:sz w:val="20"/>
              </w:rPr>
              <w:t>Home Occupation</w:t>
            </w:r>
          </w:p>
          <w:p w14:paraId="41428DA0" w14:textId="77777777" w:rsidR="00010FBF" w:rsidRPr="00010FBF" w:rsidRDefault="00010FBF" w:rsidP="002F673D">
            <w:pPr>
              <w:pStyle w:val="TableParagraph"/>
              <w:numPr>
                <w:ilvl w:val="0"/>
                <w:numId w:val="559"/>
              </w:numPr>
              <w:tabs>
                <w:tab w:val="left" w:pos="1027"/>
                <w:tab w:val="left" w:pos="1028"/>
              </w:tabs>
              <w:spacing w:before="120"/>
              <w:rPr>
                <w:color w:val="FF0000"/>
                <w:sz w:val="20"/>
              </w:rPr>
            </w:pPr>
            <w:r w:rsidRPr="00010FBF">
              <w:rPr>
                <w:color w:val="FF0000"/>
                <w:sz w:val="20"/>
              </w:rPr>
              <w:t>Institutional Use</w:t>
            </w:r>
          </w:p>
        </w:tc>
        <w:tc>
          <w:tcPr>
            <w:tcW w:w="3902" w:type="dxa"/>
          </w:tcPr>
          <w:p w14:paraId="31401A61" w14:textId="77777777" w:rsidR="00010FBF" w:rsidRPr="00010FBF" w:rsidRDefault="00010FBF" w:rsidP="002F673D">
            <w:pPr>
              <w:pStyle w:val="TableParagraph"/>
              <w:numPr>
                <w:ilvl w:val="0"/>
                <w:numId w:val="559"/>
              </w:numPr>
              <w:tabs>
                <w:tab w:val="left" w:pos="1514"/>
                <w:tab w:val="left" w:pos="1515"/>
              </w:tabs>
              <w:spacing w:before="120"/>
              <w:rPr>
                <w:color w:val="FF0000"/>
                <w:sz w:val="20"/>
              </w:rPr>
            </w:pPr>
            <w:r w:rsidRPr="00010FBF">
              <w:rPr>
                <w:color w:val="FF0000"/>
                <w:sz w:val="20"/>
              </w:rPr>
              <w:t>Library</w:t>
            </w:r>
          </w:p>
          <w:p w14:paraId="0340BA42" w14:textId="77777777" w:rsidR="00010FBF" w:rsidRPr="00010FBF" w:rsidRDefault="00010FBF" w:rsidP="002F673D">
            <w:pPr>
              <w:pStyle w:val="TableParagraph"/>
              <w:numPr>
                <w:ilvl w:val="0"/>
                <w:numId w:val="559"/>
              </w:numPr>
              <w:tabs>
                <w:tab w:val="left" w:pos="1514"/>
                <w:tab w:val="left" w:pos="1515"/>
              </w:tabs>
              <w:spacing w:before="120"/>
              <w:rPr>
                <w:color w:val="FF0000"/>
                <w:sz w:val="20"/>
              </w:rPr>
            </w:pPr>
            <w:r w:rsidRPr="00010FBF">
              <w:rPr>
                <w:color w:val="FF0000"/>
                <w:sz w:val="20"/>
              </w:rPr>
              <w:t>Long Term Care Facility</w:t>
            </w:r>
          </w:p>
          <w:p w14:paraId="6536203C" w14:textId="77777777" w:rsidR="00010FBF" w:rsidRPr="00010FBF" w:rsidRDefault="00010FBF" w:rsidP="002F673D">
            <w:pPr>
              <w:pStyle w:val="TableParagraph"/>
              <w:numPr>
                <w:ilvl w:val="0"/>
                <w:numId w:val="559"/>
              </w:numPr>
              <w:tabs>
                <w:tab w:val="left" w:pos="1514"/>
                <w:tab w:val="left" w:pos="1515"/>
              </w:tabs>
              <w:spacing w:before="120"/>
              <w:rPr>
                <w:color w:val="FF0000"/>
                <w:sz w:val="20"/>
              </w:rPr>
            </w:pPr>
            <w:r w:rsidRPr="00010FBF">
              <w:rPr>
                <w:color w:val="FF0000"/>
                <w:sz w:val="20"/>
              </w:rPr>
              <w:t>Museum</w:t>
            </w:r>
          </w:p>
          <w:p w14:paraId="687F88B8" w14:textId="700CD027" w:rsidR="00010FBF" w:rsidRPr="00010FBF" w:rsidRDefault="00010FBF" w:rsidP="002F673D">
            <w:pPr>
              <w:pStyle w:val="TableParagraph"/>
              <w:numPr>
                <w:ilvl w:val="0"/>
                <w:numId w:val="559"/>
              </w:numPr>
              <w:tabs>
                <w:tab w:val="left" w:pos="1514"/>
                <w:tab w:val="left" w:pos="1515"/>
              </w:tabs>
              <w:spacing w:before="120"/>
              <w:rPr>
                <w:color w:val="FF0000"/>
                <w:sz w:val="20"/>
              </w:rPr>
            </w:pPr>
            <w:r w:rsidRPr="00010FBF">
              <w:rPr>
                <w:color w:val="FF0000"/>
                <w:sz w:val="20"/>
              </w:rPr>
              <w:t>Office</w:t>
            </w:r>
          </w:p>
          <w:p w14:paraId="7FACF366" w14:textId="77777777" w:rsidR="00010FBF" w:rsidRPr="00010FBF" w:rsidRDefault="00010FBF" w:rsidP="002F673D">
            <w:pPr>
              <w:pStyle w:val="TableParagraph"/>
              <w:numPr>
                <w:ilvl w:val="0"/>
                <w:numId w:val="559"/>
              </w:numPr>
              <w:tabs>
                <w:tab w:val="left" w:pos="1514"/>
                <w:tab w:val="left" w:pos="1515"/>
              </w:tabs>
              <w:spacing w:before="120"/>
              <w:rPr>
                <w:color w:val="FF0000"/>
                <w:sz w:val="20"/>
              </w:rPr>
            </w:pPr>
            <w:r w:rsidRPr="00010FBF">
              <w:rPr>
                <w:color w:val="FF0000"/>
                <w:sz w:val="20"/>
              </w:rPr>
              <w:t>Place of Worship</w:t>
            </w:r>
          </w:p>
          <w:p w14:paraId="29029A39" w14:textId="77777777" w:rsidR="00010FBF" w:rsidRPr="00010FBF" w:rsidRDefault="00010FBF" w:rsidP="002F673D">
            <w:pPr>
              <w:pStyle w:val="TableParagraph"/>
              <w:numPr>
                <w:ilvl w:val="0"/>
                <w:numId w:val="559"/>
              </w:numPr>
              <w:tabs>
                <w:tab w:val="left" w:pos="1514"/>
                <w:tab w:val="left" w:pos="1515"/>
              </w:tabs>
              <w:spacing w:before="120"/>
              <w:rPr>
                <w:color w:val="FF0000"/>
                <w:sz w:val="20"/>
              </w:rPr>
            </w:pPr>
            <w:r w:rsidRPr="00010FBF">
              <w:rPr>
                <w:color w:val="FF0000"/>
                <w:sz w:val="20"/>
              </w:rPr>
              <w:t>Public Park</w:t>
            </w:r>
          </w:p>
          <w:p w14:paraId="63E35472" w14:textId="77777777" w:rsidR="00010FBF" w:rsidRPr="00010FBF" w:rsidRDefault="00010FBF" w:rsidP="002F673D">
            <w:pPr>
              <w:pStyle w:val="TableParagraph"/>
              <w:numPr>
                <w:ilvl w:val="0"/>
                <w:numId w:val="559"/>
              </w:numPr>
              <w:tabs>
                <w:tab w:val="left" w:pos="1514"/>
                <w:tab w:val="left" w:pos="1515"/>
              </w:tabs>
              <w:spacing w:before="120"/>
              <w:rPr>
                <w:color w:val="FF0000"/>
                <w:sz w:val="20"/>
              </w:rPr>
            </w:pPr>
            <w:r w:rsidRPr="00010FBF">
              <w:rPr>
                <w:color w:val="FF0000"/>
                <w:sz w:val="20"/>
              </w:rPr>
              <w:t>Recreation Facilities</w:t>
            </w:r>
          </w:p>
          <w:p w14:paraId="232B8E28" w14:textId="77777777" w:rsidR="00010FBF" w:rsidRPr="00010FBF" w:rsidRDefault="00010FBF" w:rsidP="002F673D">
            <w:pPr>
              <w:pStyle w:val="TableParagraph"/>
              <w:numPr>
                <w:ilvl w:val="0"/>
                <w:numId w:val="559"/>
              </w:numPr>
              <w:tabs>
                <w:tab w:val="left" w:pos="1514"/>
                <w:tab w:val="left" w:pos="1515"/>
              </w:tabs>
              <w:spacing w:before="120"/>
              <w:rPr>
                <w:color w:val="FF0000"/>
                <w:sz w:val="20"/>
              </w:rPr>
            </w:pPr>
            <w:r w:rsidRPr="00010FBF">
              <w:rPr>
                <w:color w:val="FF0000"/>
                <w:sz w:val="20"/>
              </w:rPr>
              <w:t>School, Public</w:t>
            </w:r>
          </w:p>
          <w:p w14:paraId="58F947DB" w14:textId="77777777" w:rsidR="00010FBF" w:rsidRPr="00010FBF" w:rsidRDefault="00010FBF" w:rsidP="002F673D">
            <w:pPr>
              <w:pStyle w:val="TableParagraph"/>
              <w:numPr>
                <w:ilvl w:val="0"/>
                <w:numId w:val="559"/>
              </w:numPr>
              <w:tabs>
                <w:tab w:val="left" w:pos="1514"/>
                <w:tab w:val="left" w:pos="1515"/>
              </w:tabs>
              <w:spacing w:before="120"/>
              <w:rPr>
                <w:color w:val="FF0000"/>
                <w:sz w:val="20"/>
              </w:rPr>
            </w:pPr>
            <w:r w:rsidRPr="00010FBF">
              <w:rPr>
                <w:color w:val="FF0000"/>
                <w:sz w:val="20"/>
              </w:rPr>
              <w:t>School, Private</w:t>
            </w:r>
          </w:p>
          <w:p w14:paraId="6E4686A8" w14:textId="77777777" w:rsidR="00010FBF" w:rsidRPr="00010FBF" w:rsidRDefault="00010FBF" w:rsidP="002F673D">
            <w:pPr>
              <w:pStyle w:val="TableParagraph"/>
              <w:numPr>
                <w:ilvl w:val="0"/>
                <w:numId w:val="559"/>
              </w:numPr>
              <w:tabs>
                <w:tab w:val="left" w:pos="1514"/>
                <w:tab w:val="left" w:pos="1515"/>
              </w:tabs>
              <w:spacing w:before="120"/>
              <w:rPr>
                <w:color w:val="FF0000"/>
                <w:sz w:val="20"/>
              </w:rPr>
            </w:pPr>
            <w:r w:rsidRPr="00010FBF">
              <w:rPr>
                <w:color w:val="FF0000"/>
                <w:sz w:val="20"/>
              </w:rPr>
              <w:t>Emergency Care Shelter</w:t>
            </w:r>
          </w:p>
        </w:tc>
      </w:tr>
    </w:tbl>
    <w:p w14:paraId="3F57844F" w14:textId="77777777" w:rsidR="00010FBF" w:rsidRDefault="00010FBF" w:rsidP="00010FBF">
      <w:pPr>
        <w:pStyle w:val="BodyText"/>
      </w:pPr>
    </w:p>
    <w:p w14:paraId="1B7B9495" w14:textId="77777777" w:rsidR="00010FBF" w:rsidRDefault="00010FBF" w:rsidP="00010FBF">
      <w:pPr>
        <w:pStyle w:val="BodyText"/>
        <w:spacing w:before="2"/>
        <w:rPr>
          <w:sz w:val="11"/>
        </w:rPr>
      </w:pPr>
    </w:p>
    <w:p w14:paraId="00E2739F" w14:textId="77777777" w:rsidR="00010FBF" w:rsidRPr="00010FBF" w:rsidRDefault="00010FBF" w:rsidP="00010FBF">
      <w:pPr>
        <w:pStyle w:val="Heading3"/>
        <w:numPr>
          <w:ilvl w:val="1"/>
          <w:numId w:val="9"/>
        </w:numPr>
        <w:tabs>
          <w:tab w:val="left" w:pos="2377"/>
        </w:tabs>
        <w:spacing w:before="129"/>
        <w:ind w:hanging="577"/>
        <w:rPr>
          <w:color w:val="FF0000"/>
        </w:rPr>
      </w:pPr>
      <w:bookmarkStart w:id="480" w:name="_Toc203722090"/>
      <w:r w:rsidRPr="00010FBF">
        <w:rPr>
          <w:color w:val="FF0000"/>
        </w:rPr>
        <w:t>LOT</w:t>
      </w:r>
      <w:r w:rsidRPr="00010FBF">
        <w:rPr>
          <w:color w:val="FF0000"/>
          <w:spacing w:val="-1"/>
        </w:rPr>
        <w:t xml:space="preserve"> </w:t>
      </w:r>
      <w:r w:rsidRPr="00010FBF">
        <w:rPr>
          <w:color w:val="FF0000"/>
        </w:rPr>
        <w:t>PROVISIONS</w:t>
      </w:r>
      <w:bookmarkEnd w:id="480"/>
    </w:p>
    <w:p w14:paraId="0A7A46E6" w14:textId="7723CFD1" w:rsidR="00010FBF" w:rsidRPr="00010FBF" w:rsidRDefault="00010FBF" w:rsidP="002F673D">
      <w:pPr>
        <w:pStyle w:val="aprovisionnum"/>
        <w:numPr>
          <w:ilvl w:val="0"/>
          <w:numId w:val="487"/>
        </w:numPr>
        <w:rPr>
          <w:color w:val="FF0000"/>
        </w:rPr>
      </w:pPr>
      <w:r w:rsidRPr="00010FBF">
        <w:rPr>
          <w:color w:val="FF0000"/>
        </w:rPr>
        <w:t>The following provisions shall apply to lots in the I2 Zone:</w:t>
      </w:r>
    </w:p>
    <w:tbl>
      <w:tblPr>
        <w:tblW w:w="0" w:type="auto"/>
        <w:tblInd w:w="1715" w:type="dxa"/>
        <w:tblLayout w:type="fixed"/>
        <w:tblCellMar>
          <w:left w:w="0" w:type="dxa"/>
          <w:right w:w="0" w:type="dxa"/>
        </w:tblCellMar>
        <w:tblLook w:val="01E0" w:firstRow="1" w:lastRow="1" w:firstColumn="1" w:lastColumn="1" w:noHBand="0" w:noVBand="0"/>
      </w:tblPr>
      <w:tblGrid>
        <w:gridCol w:w="736"/>
        <w:gridCol w:w="5447"/>
        <w:gridCol w:w="2592"/>
      </w:tblGrid>
      <w:tr w:rsidR="000B04DB" w:rsidRPr="000B04DB" w14:paraId="17BE84C5" w14:textId="77777777" w:rsidTr="000B04DB">
        <w:trPr>
          <w:trHeight w:val="283"/>
        </w:trPr>
        <w:tc>
          <w:tcPr>
            <w:tcW w:w="736" w:type="dxa"/>
          </w:tcPr>
          <w:p w14:paraId="2E82ED2A" w14:textId="77777777" w:rsidR="000B04DB" w:rsidRPr="000B04DB" w:rsidRDefault="000B04DB" w:rsidP="002F673D">
            <w:pPr>
              <w:pStyle w:val="TableParagraph"/>
              <w:numPr>
                <w:ilvl w:val="0"/>
                <w:numId w:val="561"/>
              </w:numPr>
              <w:spacing w:line="223" w:lineRule="exact"/>
              <w:rPr>
                <w:color w:val="FF0000"/>
                <w:sz w:val="20"/>
              </w:rPr>
            </w:pPr>
          </w:p>
        </w:tc>
        <w:tc>
          <w:tcPr>
            <w:tcW w:w="5447" w:type="dxa"/>
          </w:tcPr>
          <w:p w14:paraId="6FD11F13" w14:textId="77777777" w:rsidR="000B04DB" w:rsidRPr="000B04DB" w:rsidRDefault="000B04DB" w:rsidP="00FB6CC4">
            <w:pPr>
              <w:pStyle w:val="TableParagraph"/>
              <w:spacing w:line="223" w:lineRule="exact"/>
              <w:ind w:left="291"/>
              <w:rPr>
                <w:color w:val="FF0000"/>
                <w:sz w:val="20"/>
              </w:rPr>
            </w:pPr>
            <w:r w:rsidRPr="000B04DB">
              <w:rPr>
                <w:color w:val="FF0000"/>
                <w:sz w:val="20"/>
              </w:rPr>
              <w:t xml:space="preserve">Minimum Lot Area </w:t>
            </w:r>
          </w:p>
        </w:tc>
        <w:tc>
          <w:tcPr>
            <w:tcW w:w="2592" w:type="dxa"/>
          </w:tcPr>
          <w:p w14:paraId="44A20C4B" w14:textId="77777777" w:rsidR="000B04DB" w:rsidRPr="000B04DB" w:rsidRDefault="000B04DB" w:rsidP="00FB6CC4">
            <w:pPr>
              <w:pStyle w:val="TableParagraph"/>
              <w:spacing w:line="223" w:lineRule="exact"/>
              <w:ind w:left="397"/>
              <w:jc w:val="center"/>
              <w:rPr>
                <w:color w:val="FF0000"/>
                <w:sz w:val="20"/>
                <w:vertAlign w:val="superscript"/>
              </w:rPr>
            </w:pPr>
            <w:r w:rsidRPr="000B04DB">
              <w:rPr>
                <w:color w:val="FF0000"/>
                <w:sz w:val="20"/>
              </w:rPr>
              <w:t xml:space="preserve">1 400 m² </w:t>
            </w:r>
          </w:p>
        </w:tc>
      </w:tr>
      <w:tr w:rsidR="000B04DB" w:rsidRPr="000B04DB" w14:paraId="3D24BFBC" w14:textId="77777777" w:rsidTr="000B04DB">
        <w:trPr>
          <w:trHeight w:val="283"/>
        </w:trPr>
        <w:tc>
          <w:tcPr>
            <w:tcW w:w="736" w:type="dxa"/>
          </w:tcPr>
          <w:p w14:paraId="02F84626" w14:textId="77777777" w:rsidR="000B04DB" w:rsidRPr="000B04DB" w:rsidRDefault="000B04DB" w:rsidP="002F673D">
            <w:pPr>
              <w:pStyle w:val="TableParagraph"/>
              <w:numPr>
                <w:ilvl w:val="0"/>
                <w:numId w:val="561"/>
              </w:numPr>
              <w:spacing w:before="55"/>
              <w:rPr>
                <w:color w:val="FF0000"/>
                <w:sz w:val="20"/>
              </w:rPr>
            </w:pPr>
          </w:p>
        </w:tc>
        <w:tc>
          <w:tcPr>
            <w:tcW w:w="5447" w:type="dxa"/>
          </w:tcPr>
          <w:p w14:paraId="09A7C559" w14:textId="77777777" w:rsidR="000B04DB" w:rsidRPr="000B04DB" w:rsidRDefault="000B04DB" w:rsidP="00FB6CC4">
            <w:pPr>
              <w:pStyle w:val="TableParagraph"/>
              <w:spacing w:before="55"/>
              <w:ind w:left="291"/>
              <w:rPr>
                <w:color w:val="FF0000"/>
                <w:sz w:val="20"/>
              </w:rPr>
            </w:pPr>
            <w:r w:rsidRPr="000B04DB">
              <w:rPr>
                <w:color w:val="FF0000"/>
                <w:sz w:val="20"/>
              </w:rPr>
              <w:t xml:space="preserve">Minimum Lot Frontage </w:t>
            </w:r>
          </w:p>
        </w:tc>
        <w:tc>
          <w:tcPr>
            <w:tcW w:w="2592" w:type="dxa"/>
          </w:tcPr>
          <w:p w14:paraId="044A9AE4" w14:textId="56E6E39B" w:rsidR="000B04DB" w:rsidRPr="000B04DB" w:rsidRDefault="000B04DB" w:rsidP="00FB6CC4">
            <w:pPr>
              <w:pStyle w:val="TableParagraph"/>
              <w:spacing w:before="55"/>
              <w:ind w:left="397"/>
              <w:jc w:val="center"/>
              <w:rPr>
                <w:color w:val="FF0000"/>
                <w:sz w:val="20"/>
              </w:rPr>
            </w:pPr>
            <w:r w:rsidRPr="000B04DB">
              <w:rPr>
                <w:color w:val="FF0000"/>
                <w:sz w:val="20"/>
              </w:rPr>
              <w:t>20</w:t>
            </w:r>
            <w:r w:rsidR="005B35D8">
              <w:rPr>
                <w:color w:val="FF0000"/>
                <w:sz w:val="20"/>
              </w:rPr>
              <w:t>.0</w:t>
            </w:r>
            <w:r w:rsidRPr="000B04DB">
              <w:rPr>
                <w:color w:val="FF0000"/>
                <w:sz w:val="20"/>
              </w:rPr>
              <w:t xml:space="preserve"> m</w:t>
            </w:r>
          </w:p>
        </w:tc>
      </w:tr>
      <w:tr w:rsidR="000B04DB" w:rsidRPr="000B04DB" w14:paraId="500C8625" w14:textId="77777777" w:rsidTr="000B04DB">
        <w:trPr>
          <w:trHeight w:val="283"/>
        </w:trPr>
        <w:tc>
          <w:tcPr>
            <w:tcW w:w="736" w:type="dxa"/>
          </w:tcPr>
          <w:p w14:paraId="45DC729B" w14:textId="77777777" w:rsidR="000B04DB" w:rsidRPr="000B04DB" w:rsidRDefault="000B04DB" w:rsidP="002F673D">
            <w:pPr>
              <w:pStyle w:val="TableParagraph"/>
              <w:numPr>
                <w:ilvl w:val="0"/>
                <w:numId w:val="561"/>
              </w:numPr>
              <w:spacing w:before="56"/>
              <w:rPr>
                <w:color w:val="FF0000"/>
                <w:sz w:val="20"/>
              </w:rPr>
            </w:pPr>
          </w:p>
        </w:tc>
        <w:tc>
          <w:tcPr>
            <w:tcW w:w="5447" w:type="dxa"/>
          </w:tcPr>
          <w:p w14:paraId="3525790E" w14:textId="77777777" w:rsidR="000B04DB" w:rsidRPr="000B04DB" w:rsidRDefault="000B04DB" w:rsidP="00FB6CC4">
            <w:pPr>
              <w:pStyle w:val="TableParagraph"/>
              <w:spacing w:before="56"/>
              <w:ind w:left="291"/>
              <w:rPr>
                <w:color w:val="FF0000"/>
                <w:sz w:val="20"/>
              </w:rPr>
            </w:pPr>
            <w:r w:rsidRPr="000B04DB">
              <w:rPr>
                <w:color w:val="FF0000"/>
                <w:sz w:val="20"/>
              </w:rPr>
              <w:t>Minimum Front Yard Depth / Exterior Side Yard Width</w:t>
            </w:r>
          </w:p>
        </w:tc>
        <w:tc>
          <w:tcPr>
            <w:tcW w:w="2592" w:type="dxa"/>
          </w:tcPr>
          <w:p w14:paraId="79A1D244" w14:textId="32F1E2C4" w:rsidR="000B04DB" w:rsidRPr="000B04DB" w:rsidRDefault="004F60B6" w:rsidP="00FB6CC4">
            <w:pPr>
              <w:pStyle w:val="TableParagraph"/>
              <w:spacing w:before="56"/>
              <w:ind w:left="397"/>
              <w:jc w:val="center"/>
              <w:rPr>
                <w:color w:val="FF0000"/>
                <w:sz w:val="20"/>
              </w:rPr>
            </w:pPr>
            <w:r>
              <w:rPr>
                <w:color w:val="FF0000"/>
                <w:sz w:val="20"/>
              </w:rPr>
              <w:t>4.5</w:t>
            </w:r>
            <w:r w:rsidR="000B04DB" w:rsidRPr="000B04DB">
              <w:rPr>
                <w:color w:val="FF0000"/>
                <w:sz w:val="20"/>
              </w:rPr>
              <w:t xml:space="preserve"> m</w:t>
            </w:r>
          </w:p>
        </w:tc>
      </w:tr>
      <w:tr w:rsidR="000B04DB" w:rsidRPr="000B04DB" w14:paraId="76827FA7" w14:textId="77777777" w:rsidTr="000B04DB">
        <w:trPr>
          <w:trHeight w:val="283"/>
        </w:trPr>
        <w:tc>
          <w:tcPr>
            <w:tcW w:w="736" w:type="dxa"/>
          </w:tcPr>
          <w:p w14:paraId="0B8314A2" w14:textId="77777777" w:rsidR="000B04DB" w:rsidRPr="000B04DB" w:rsidRDefault="000B04DB" w:rsidP="002F673D">
            <w:pPr>
              <w:pStyle w:val="TableParagraph"/>
              <w:numPr>
                <w:ilvl w:val="0"/>
                <w:numId w:val="561"/>
              </w:numPr>
              <w:spacing w:before="56" w:line="210" w:lineRule="exact"/>
              <w:rPr>
                <w:color w:val="FF0000"/>
                <w:sz w:val="20"/>
              </w:rPr>
            </w:pPr>
          </w:p>
        </w:tc>
        <w:tc>
          <w:tcPr>
            <w:tcW w:w="5447" w:type="dxa"/>
            <w:vAlign w:val="center"/>
          </w:tcPr>
          <w:p w14:paraId="3EBB4080" w14:textId="77777777" w:rsidR="000B04DB" w:rsidRPr="000B04DB" w:rsidRDefault="000B04DB" w:rsidP="00FB6CC4">
            <w:pPr>
              <w:pStyle w:val="TableParagraph"/>
              <w:spacing w:before="56" w:line="210" w:lineRule="exact"/>
              <w:ind w:left="291"/>
              <w:rPr>
                <w:color w:val="FF0000"/>
                <w:sz w:val="20"/>
              </w:rPr>
            </w:pPr>
            <w:r w:rsidRPr="000B04DB">
              <w:rPr>
                <w:color w:val="FF0000"/>
                <w:sz w:val="20"/>
              </w:rPr>
              <w:t xml:space="preserve">Minimum Side Yard Width </w:t>
            </w:r>
          </w:p>
        </w:tc>
        <w:tc>
          <w:tcPr>
            <w:tcW w:w="2592" w:type="dxa"/>
            <w:vAlign w:val="center"/>
          </w:tcPr>
          <w:p w14:paraId="30A64A70" w14:textId="16DF49B9" w:rsidR="000B04DB" w:rsidRPr="000B04DB" w:rsidRDefault="000B04DB" w:rsidP="00FB6CC4">
            <w:pPr>
              <w:pStyle w:val="TableParagraph"/>
              <w:spacing w:before="56" w:line="210" w:lineRule="exact"/>
              <w:ind w:left="397"/>
              <w:jc w:val="center"/>
              <w:rPr>
                <w:color w:val="FF0000"/>
                <w:sz w:val="20"/>
              </w:rPr>
            </w:pPr>
            <w:r w:rsidRPr="000B04DB">
              <w:rPr>
                <w:color w:val="FF0000"/>
                <w:sz w:val="20"/>
              </w:rPr>
              <w:t>3</w:t>
            </w:r>
            <w:r w:rsidR="005B35D8">
              <w:rPr>
                <w:color w:val="FF0000"/>
                <w:sz w:val="20"/>
              </w:rPr>
              <w:t>.0</w:t>
            </w:r>
            <w:r w:rsidRPr="000B04DB">
              <w:rPr>
                <w:color w:val="FF0000"/>
                <w:sz w:val="20"/>
              </w:rPr>
              <w:t xml:space="preserve"> m</w:t>
            </w:r>
          </w:p>
        </w:tc>
      </w:tr>
      <w:tr w:rsidR="000B04DB" w:rsidRPr="000B04DB" w14:paraId="0F0ABC5E" w14:textId="77777777" w:rsidTr="000B04DB">
        <w:trPr>
          <w:trHeight w:val="283"/>
        </w:trPr>
        <w:tc>
          <w:tcPr>
            <w:tcW w:w="736" w:type="dxa"/>
          </w:tcPr>
          <w:p w14:paraId="53ED53B8" w14:textId="77777777" w:rsidR="000B04DB" w:rsidRPr="000B04DB" w:rsidRDefault="000B04DB" w:rsidP="002F673D">
            <w:pPr>
              <w:pStyle w:val="TableParagraph"/>
              <w:numPr>
                <w:ilvl w:val="0"/>
                <w:numId w:val="561"/>
              </w:numPr>
              <w:spacing w:before="56" w:line="210" w:lineRule="exact"/>
              <w:rPr>
                <w:color w:val="FF0000"/>
                <w:sz w:val="20"/>
              </w:rPr>
            </w:pPr>
          </w:p>
        </w:tc>
        <w:tc>
          <w:tcPr>
            <w:tcW w:w="5447" w:type="dxa"/>
          </w:tcPr>
          <w:p w14:paraId="52B1A571" w14:textId="1FA72619" w:rsidR="000B04DB" w:rsidRPr="000B04DB" w:rsidRDefault="000B04DB" w:rsidP="000B04DB">
            <w:pPr>
              <w:pStyle w:val="TableParagraph"/>
              <w:spacing w:before="56" w:line="210" w:lineRule="exact"/>
              <w:ind w:left="291"/>
              <w:rPr>
                <w:color w:val="FF0000"/>
                <w:sz w:val="20"/>
              </w:rPr>
            </w:pPr>
            <w:r w:rsidRPr="000B04DB">
              <w:rPr>
                <w:color w:val="FF0000"/>
                <w:sz w:val="20"/>
              </w:rPr>
              <w:t xml:space="preserve">Minimum Rear Yard Depth </w:t>
            </w:r>
          </w:p>
        </w:tc>
        <w:tc>
          <w:tcPr>
            <w:tcW w:w="2592" w:type="dxa"/>
          </w:tcPr>
          <w:p w14:paraId="0424B39A" w14:textId="40020201" w:rsidR="000B04DB" w:rsidRPr="000B04DB" w:rsidRDefault="000B04DB" w:rsidP="000B04DB">
            <w:pPr>
              <w:pStyle w:val="TableParagraph"/>
              <w:spacing w:before="56" w:line="210" w:lineRule="exact"/>
              <w:ind w:left="397"/>
              <w:jc w:val="center"/>
              <w:rPr>
                <w:color w:val="FF0000"/>
                <w:sz w:val="20"/>
              </w:rPr>
            </w:pPr>
            <w:r w:rsidRPr="000B04DB">
              <w:rPr>
                <w:color w:val="FF0000"/>
                <w:sz w:val="20"/>
              </w:rPr>
              <w:t>6</w:t>
            </w:r>
            <w:r w:rsidR="005B35D8">
              <w:rPr>
                <w:color w:val="FF0000"/>
                <w:sz w:val="20"/>
              </w:rPr>
              <w:t>.0</w:t>
            </w:r>
            <w:r w:rsidRPr="000B04DB">
              <w:rPr>
                <w:color w:val="FF0000"/>
                <w:sz w:val="20"/>
              </w:rPr>
              <w:t xml:space="preserve"> m</w:t>
            </w:r>
          </w:p>
        </w:tc>
      </w:tr>
      <w:tr w:rsidR="000B04DB" w:rsidRPr="000B04DB" w14:paraId="0938EFB0" w14:textId="77777777" w:rsidTr="000B04DB">
        <w:trPr>
          <w:trHeight w:val="397"/>
        </w:trPr>
        <w:tc>
          <w:tcPr>
            <w:tcW w:w="736" w:type="dxa"/>
          </w:tcPr>
          <w:p w14:paraId="1A7E8535" w14:textId="77777777" w:rsidR="000B04DB" w:rsidRPr="000B04DB" w:rsidRDefault="000B04DB" w:rsidP="002F673D">
            <w:pPr>
              <w:pStyle w:val="TableParagraph"/>
              <w:numPr>
                <w:ilvl w:val="0"/>
                <w:numId w:val="561"/>
              </w:numPr>
              <w:spacing w:before="56" w:line="210" w:lineRule="exact"/>
              <w:rPr>
                <w:color w:val="FF0000"/>
                <w:sz w:val="20"/>
              </w:rPr>
            </w:pPr>
          </w:p>
        </w:tc>
        <w:tc>
          <w:tcPr>
            <w:tcW w:w="5447" w:type="dxa"/>
          </w:tcPr>
          <w:p w14:paraId="02C91128" w14:textId="684FE177" w:rsidR="000B04DB" w:rsidRPr="000B04DB" w:rsidRDefault="000B04DB" w:rsidP="000B04DB">
            <w:pPr>
              <w:pStyle w:val="TableParagraph"/>
              <w:spacing w:before="56" w:line="210" w:lineRule="exact"/>
              <w:ind w:left="291"/>
              <w:rPr>
                <w:color w:val="FF0000"/>
                <w:sz w:val="20"/>
              </w:rPr>
            </w:pPr>
            <w:r w:rsidRPr="000B04DB">
              <w:rPr>
                <w:color w:val="FF0000"/>
                <w:sz w:val="20"/>
              </w:rPr>
              <w:t xml:space="preserve">Minimum Lot Depth </w:t>
            </w:r>
          </w:p>
        </w:tc>
        <w:tc>
          <w:tcPr>
            <w:tcW w:w="2592" w:type="dxa"/>
          </w:tcPr>
          <w:p w14:paraId="76A3E945" w14:textId="150C8EE6" w:rsidR="000B04DB" w:rsidRPr="000B04DB" w:rsidRDefault="000B04DB" w:rsidP="000B04DB">
            <w:pPr>
              <w:pStyle w:val="TableParagraph"/>
              <w:spacing w:before="56" w:line="210" w:lineRule="exact"/>
              <w:ind w:left="397"/>
              <w:jc w:val="center"/>
              <w:rPr>
                <w:color w:val="FF0000"/>
                <w:sz w:val="20"/>
              </w:rPr>
            </w:pPr>
            <w:r w:rsidRPr="000B04DB">
              <w:rPr>
                <w:color w:val="FF0000"/>
                <w:sz w:val="20"/>
              </w:rPr>
              <w:t>50</w:t>
            </w:r>
            <w:r w:rsidR="005B35D8">
              <w:rPr>
                <w:color w:val="FF0000"/>
                <w:sz w:val="20"/>
              </w:rPr>
              <w:t>.0</w:t>
            </w:r>
            <w:r w:rsidRPr="000B04DB">
              <w:rPr>
                <w:color w:val="FF0000"/>
                <w:sz w:val="20"/>
              </w:rPr>
              <w:t xml:space="preserve"> m</w:t>
            </w:r>
          </w:p>
        </w:tc>
      </w:tr>
      <w:tr w:rsidR="000B04DB" w:rsidRPr="000B04DB" w14:paraId="1B9DBE4E" w14:textId="77777777" w:rsidTr="000B04DB">
        <w:trPr>
          <w:trHeight w:val="283"/>
        </w:trPr>
        <w:tc>
          <w:tcPr>
            <w:tcW w:w="736" w:type="dxa"/>
          </w:tcPr>
          <w:p w14:paraId="7838DD4F" w14:textId="77777777" w:rsidR="000B04DB" w:rsidRPr="000B04DB" w:rsidRDefault="000B04DB" w:rsidP="002F673D">
            <w:pPr>
              <w:pStyle w:val="TableParagraph"/>
              <w:numPr>
                <w:ilvl w:val="0"/>
                <w:numId w:val="561"/>
              </w:numPr>
              <w:spacing w:before="56" w:line="210" w:lineRule="exact"/>
              <w:rPr>
                <w:color w:val="FF0000"/>
                <w:sz w:val="20"/>
              </w:rPr>
            </w:pPr>
          </w:p>
        </w:tc>
        <w:tc>
          <w:tcPr>
            <w:tcW w:w="5447" w:type="dxa"/>
          </w:tcPr>
          <w:p w14:paraId="388F1E67" w14:textId="0D9A78F3" w:rsidR="000B04DB" w:rsidRPr="000B04DB" w:rsidRDefault="000B04DB" w:rsidP="000B04DB">
            <w:pPr>
              <w:pStyle w:val="TableParagraph"/>
              <w:spacing w:before="56" w:line="210" w:lineRule="exact"/>
              <w:ind w:left="291"/>
              <w:rPr>
                <w:color w:val="FF0000"/>
                <w:sz w:val="20"/>
              </w:rPr>
            </w:pPr>
            <w:r w:rsidRPr="000B04DB">
              <w:rPr>
                <w:color w:val="FF0000"/>
                <w:sz w:val="20"/>
              </w:rPr>
              <w:t xml:space="preserve">Maximum Lot Coverage </w:t>
            </w:r>
          </w:p>
        </w:tc>
        <w:tc>
          <w:tcPr>
            <w:tcW w:w="2592" w:type="dxa"/>
          </w:tcPr>
          <w:p w14:paraId="658E3540" w14:textId="7A1EC81B" w:rsidR="000B04DB" w:rsidRPr="000B04DB" w:rsidRDefault="000B04DB" w:rsidP="000B04DB">
            <w:pPr>
              <w:pStyle w:val="TableParagraph"/>
              <w:spacing w:before="56" w:line="210" w:lineRule="exact"/>
              <w:ind w:left="397"/>
              <w:jc w:val="center"/>
              <w:rPr>
                <w:color w:val="FF0000"/>
                <w:sz w:val="20"/>
              </w:rPr>
            </w:pPr>
            <w:r w:rsidRPr="000B04DB">
              <w:rPr>
                <w:color w:val="FF0000"/>
                <w:sz w:val="20"/>
              </w:rPr>
              <w:t>35%</w:t>
            </w:r>
          </w:p>
        </w:tc>
      </w:tr>
      <w:tr w:rsidR="000B04DB" w:rsidRPr="000B04DB" w14:paraId="4072664E" w14:textId="77777777" w:rsidTr="000B04DB">
        <w:trPr>
          <w:trHeight w:val="283"/>
        </w:trPr>
        <w:tc>
          <w:tcPr>
            <w:tcW w:w="736" w:type="dxa"/>
          </w:tcPr>
          <w:p w14:paraId="255BDF90" w14:textId="77777777" w:rsidR="000B04DB" w:rsidRPr="000B04DB" w:rsidRDefault="000B04DB" w:rsidP="002F673D">
            <w:pPr>
              <w:pStyle w:val="TableParagraph"/>
              <w:numPr>
                <w:ilvl w:val="0"/>
                <w:numId w:val="561"/>
              </w:numPr>
              <w:spacing w:before="56" w:line="210" w:lineRule="exact"/>
              <w:rPr>
                <w:color w:val="FF0000"/>
                <w:sz w:val="20"/>
              </w:rPr>
            </w:pPr>
          </w:p>
        </w:tc>
        <w:tc>
          <w:tcPr>
            <w:tcW w:w="5447" w:type="dxa"/>
          </w:tcPr>
          <w:p w14:paraId="509C4CF6" w14:textId="7FCB976C" w:rsidR="000B04DB" w:rsidRPr="000B04DB" w:rsidRDefault="000B04DB" w:rsidP="000B04DB">
            <w:pPr>
              <w:pStyle w:val="TableParagraph"/>
              <w:spacing w:before="56" w:line="210" w:lineRule="exact"/>
              <w:ind w:left="291"/>
              <w:rPr>
                <w:color w:val="FF0000"/>
                <w:sz w:val="20"/>
              </w:rPr>
            </w:pPr>
            <w:r w:rsidRPr="000B04DB">
              <w:rPr>
                <w:color w:val="FF0000"/>
                <w:sz w:val="20"/>
              </w:rPr>
              <w:t xml:space="preserve">Landscaped Open Space </w:t>
            </w:r>
          </w:p>
        </w:tc>
        <w:tc>
          <w:tcPr>
            <w:tcW w:w="2592" w:type="dxa"/>
          </w:tcPr>
          <w:p w14:paraId="1741554F" w14:textId="407D0950" w:rsidR="000B04DB" w:rsidRPr="000B04DB" w:rsidRDefault="000B04DB" w:rsidP="000B04DB">
            <w:pPr>
              <w:pStyle w:val="TableParagraph"/>
              <w:spacing w:before="56" w:line="210" w:lineRule="exact"/>
              <w:ind w:left="397"/>
              <w:jc w:val="center"/>
              <w:rPr>
                <w:color w:val="FF0000"/>
                <w:sz w:val="20"/>
              </w:rPr>
            </w:pPr>
            <w:r w:rsidRPr="000B04DB">
              <w:rPr>
                <w:color w:val="FF0000"/>
                <w:sz w:val="20"/>
              </w:rPr>
              <w:t>30%</w:t>
            </w:r>
          </w:p>
        </w:tc>
      </w:tr>
    </w:tbl>
    <w:p w14:paraId="3338B430" w14:textId="77777777" w:rsidR="00010FBF" w:rsidRDefault="00010FBF" w:rsidP="00010FBF">
      <w:pPr>
        <w:pStyle w:val="BodyText"/>
        <w:spacing w:before="8"/>
        <w:rPr>
          <w:sz w:val="18"/>
        </w:rPr>
      </w:pPr>
    </w:p>
    <w:p w14:paraId="21657439" w14:textId="77777777" w:rsidR="00010FBF" w:rsidRDefault="00010FBF" w:rsidP="00010FBF">
      <w:pPr>
        <w:pStyle w:val="Heading3"/>
        <w:numPr>
          <w:ilvl w:val="1"/>
          <w:numId w:val="9"/>
        </w:numPr>
        <w:tabs>
          <w:tab w:val="left" w:pos="2377"/>
        </w:tabs>
        <w:spacing w:before="92"/>
        <w:ind w:hanging="577"/>
        <w:rPr>
          <w:color w:val="FF0000"/>
        </w:rPr>
      </w:pPr>
      <w:bookmarkStart w:id="481" w:name="_Toc203722091"/>
      <w:r w:rsidRPr="000B04DB">
        <w:rPr>
          <w:color w:val="FF0000"/>
        </w:rPr>
        <w:t>SPECIAL</w:t>
      </w:r>
      <w:r w:rsidRPr="000B04DB">
        <w:rPr>
          <w:color w:val="FF0000"/>
          <w:spacing w:val="-1"/>
        </w:rPr>
        <w:t xml:space="preserve"> </w:t>
      </w:r>
      <w:r w:rsidRPr="000B04DB">
        <w:rPr>
          <w:color w:val="FF0000"/>
        </w:rPr>
        <w:t>PROVISIONS</w:t>
      </w:r>
      <w:bookmarkEnd w:id="481"/>
    </w:p>
    <w:p w14:paraId="40FB5DE5" w14:textId="636DFDD0" w:rsidR="000B04DB" w:rsidRPr="000B04DB" w:rsidRDefault="000B04DB" w:rsidP="000B04DB">
      <w:pPr>
        <w:pStyle w:val="ProvisionTextnonum"/>
        <w:rPr>
          <w:color w:val="FF0000"/>
        </w:rPr>
      </w:pPr>
      <w:r w:rsidRPr="000B04DB">
        <w:rPr>
          <w:color w:val="FF0000"/>
        </w:rPr>
        <w:t>The following provisions shall apply in the I</w:t>
      </w:r>
      <w:r>
        <w:rPr>
          <w:color w:val="FF0000"/>
        </w:rPr>
        <w:t>2</w:t>
      </w:r>
      <w:r w:rsidRPr="000B04DB">
        <w:rPr>
          <w:color w:val="FF0000"/>
        </w:rPr>
        <w:t xml:space="preserve"> Zone:</w:t>
      </w:r>
    </w:p>
    <w:p w14:paraId="064DF23C" w14:textId="77777777" w:rsidR="000B04DB" w:rsidRPr="000B04DB" w:rsidRDefault="000B04DB" w:rsidP="002F673D">
      <w:pPr>
        <w:pStyle w:val="Heading5"/>
        <w:numPr>
          <w:ilvl w:val="0"/>
          <w:numId w:val="562"/>
        </w:numPr>
        <w:rPr>
          <w:color w:val="FF0000"/>
        </w:rPr>
      </w:pPr>
      <w:r w:rsidRPr="000B04DB">
        <w:rPr>
          <w:color w:val="FF0000"/>
        </w:rPr>
        <w:t>Dwelling</w:t>
      </w:r>
      <w:r w:rsidRPr="000B04DB">
        <w:rPr>
          <w:color w:val="FF0000"/>
          <w:spacing w:val="-1"/>
        </w:rPr>
        <w:t xml:space="preserve"> </w:t>
      </w:r>
      <w:r w:rsidRPr="000B04DB">
        <w:rPr>
          <w:color w:val="FF0000"/>
        </w:rPr>
        <w:t>Units</w:t>
      </w:r>
    </w:p>
    <w:p w14:paraId="7752ABAE" w14:textId="77777777" w:rsidR="000B04DB" w:rsidRPr="000B04DB" w:rsidRDefault="000B04DB" w:rsidP="000B04DB">
      <w:pPr>
        <w:pStyle w:val="ProvisionTextnonum"/>
        <w:rPr>
          <w:color w:val="FF0000"/>
        </w:rPr>
      </w:pPr>
      <w:r w:rsidRPr="000B04DB">
        <w:rPr>
          <w:color w:val="FF0000"/>
        </w:rPr>
        <w:t>In addition to Section 4.6 of this by-law, a building may contain one or more dwelling units but only in combination with a permitted institutional use provided when the dwelling unit constitutes a single detached dwelling it shall comply with the provisions of the R1 Zone, all other dwelling units shall comply with the R3 Zone.</w:t>
      </w:r>
    </w:p>
    <w:p w14:paraId="399121C8" w14:textId="77777777" w:rsidR="000B04DB" w:rsidRPr="000B04DB" w:rsidRDefault="000B04DB" w:rsidP="002F673D">
      <w:pPr>
        <w:pStyle w:val="Heading5"/>
        <w:numPr>
          <w:ilvl w:val="0"/>
          <w:numId w:val="562"/>
        </w:numPr>
        <w:rPr>
          <w:color w:val="FF0000"/>
        </w:rPr>
      </w:pPr>
      <w:r w:rsidRPr="000B04DB">
        <w:rPr>
          <w:color w:val="FF0000"/>
        </w:rPr>
        <w:t>Location of Buildings &amp; Structures in the</w:t>
      </w:r>
      <w:r w:rsidRPr="000B04DB">
        <w:rPr>
          <w:color w:val="FF0000"/>
          <w:spacing w:val="-2"/>
        </w:rPr>
        <w:t xml:space="preserve"> </w:t>
      </w:r>
      <w:r w:rsidRPr="000B04DB">
        <w:rPr>
          <w:color w:val="FF0000"/>
        </w:rPr>
        <w:t>Floodplain</w:t>
      </w:r>
    </w:p>
    <w:p w14:paraId="0FC9BAF8" w14:textId="77777777" w:rsidR="000B04DB" w:rsidRPr="000B04DB" w:rsidRDefault="000B04DB" w:rsidP="000B04DB">
      <w:pPr>
        <w:pStyle w:val="ProvisionTextnonum"/>
        <w:rPr>
          <w:color w:val="FF0000"/>
        </w:rPr>
      </w:pPr>
      <w:r w:rsidRPr="000B04DB">
        <w:rPr>
          <w:color w:val="FF0000"/>
        </w:rPr>
        <w:t>Despite the provisions of this Section, no building, used or intended to be used for human habitation, shall be permitted in the “Floodplain” as determined by the Conservation Authority having jurisdiction.</w:t>
      </w:r>
    </w:p>
    <w:p w14:paraId="20495CBF" w14:textId="77777777" w:rsidR="0019425D" w:rsidRDefault="0019425D" w:rsidP="0019425D"/>
    <w:p w14:paraId="468240AD" w14:textId="77777777" w:rsidR="00010FBF" w:rsidRDefault="00010FBF" w:rsidP="0019425D"/>
    <w:p w14:paraId="1A87661E" w14:textId="77777777" w:rsidR="00010FBF" w:rsidRDefault="00010FBF" w:rsidP="0019425D">
      <w:pPr>
        <w:sectPr w:rsidR="00010FBF">
          <w:headerReference w:type="default" r:id="rId57"/>
          <w:pgSz w:w="12240" w:h="15840"/>
          <w:pgMar w:top="1360" w:right="0" w:bottom="1460" w:left="0" w:header="999" w:footer="1276" w:gutter="0"/>
          <w:cols w:space="720"/>
        </w:sectPr>
      </w:pPr>
    </w:p>
    <w:p w14:paraId="211891B2" w14:textId="2FF45CEB" w:rsidR="00EA4CF1" w:rsidRDefault="00064D04" w:rsidP="00064D04">
      <w:pPr>
        <w:pStyle w:val="Heading2"/>
        <w:ind w:left="1843" w:right="3820"/>
      </w:pPr>
      <w:bookmarkStart w:id="482" w:name="SECTION_23_OPEN_SPACE_(OS)_ZONE"/>
      <w:bookmarkStart w:id="483" w:name="23.1_GENERAL_PROVISIONS"/>
      <w:bookmarkStart w:id="484" w:name="23.2_USE_&amp;_BUILDING_PROVISIONS"/>
      <w:bookmarkStart w:id="485" w:name="23.3_LOT_PROVISIONS"/>
      <w:bookmarkStart w:id="486" w:name="_Toc203722092"/>
      <w:bookmarkEnd w:id="482"/>
      <w:bookmarkEnd w:id="483"/>
      <w:bookmarkEnd w:id="484"/>
      <w:bookmarkEnd w:id="485"/>
      <w:r>
        <w:rPr>
          <w:noProof/>
          <w:lang w:val="en-CA" w:eastAsia="en-CA"/>
        </w:rPr>
        <w:t>SECTION 25</w:t>
      </w:r>
      <w:r>
        <w:rPr>
          <w:noProof/>
          <w:lang w:val="en-CA" w:eastAsia="en-CA"/>
        </w:rPr>
        <w:tab/>
      </w:r>
      <w:r w:rsidR="00A54946">
        <w:t>OPEN SPACE (OS) ZONE</w:t>
      </w:r>
      <w:bookmarkEnd w:id="486"/>
    </w:p>
    <w:p w14:paraId="469A2D6F" w14:textId="77777777" w:rsidR="00EA4CF1" w:rsidRDefault="00EA4CF1">
      <w:pPr>
        <w:pStyle w:val="BodyText"/>
        <w:spacing w:before="3"/>
        <w:rPr>
          <w:b/>
          <w:sz w:val="21"/>
        </w:rPr>
      </w:pPr>
    </w:p>
    <w:p w14:paraId="23CDD803" w14:textId="77777777" w:rsidR="00EA4CF1" w:rsidRDefault="00A54946">
      <w:pPr>
        <w:spacing w:before="93"/>
        <w:ind w:left="1800" w:right="1798"/>
        <w:jc w:val="both"/>
        <w:rPr>
          <w:i/>
          <w:sz w:val="20"/>
        </w:rPr>
      </w:pPr>
      <w:r>
        <w:rPr>
          <w:b/>
          <w:i/>
          <w:sz w:val="20"/>
        </w:rPr>
        <w:t xml:space="preserve">PURPOSE &amp; INTENT: </w:t>
      </w:r>
      <w:r>
        <w:rPr>
          <w:i/>
          <w:sz w:val="20"/>
        </w:rPr>
        <w:t>The Open Space (OS) Zone applies to lands used or proposed to be used for cemeteries, parks, golf courses and other recreational purposes throughout the Municipality both</w:t>
      </w:r>
      <w:r>
        <w:rPr>
          <w:i/>
          <w:spacing w:val="-11"/>
          <w:sz w:val="20"/>
        </w:rPr>
        <w:t xml:space="preserve"> </w:t>
      </w:r>
      <w:r>
        <w:rPr>
          <w:i/>
          <w:sz w:val="20"/>
        </w:rPr>
        <w:t>in</w:t>
      </w:r>
      <w:r>
        <w:rPr>
          <w:i/>
          <w:spacing w:val="-13"/>
          <w:sz w:val="20"/>
        </w:rPr>
        <w:t xml:space="preserve"> </w:t>
      </w:r>
      <w:r>
        <w:rPr>
          <w:i/>
          <w:sz w:val="20"/>
        </w:rPr>
        <w:t>the</w:t>
      </w:r>
      <w:r>
        <w:rPr>
          <w:i/>
          <w:spacing w:val="-13"/>
          <w:sz w:val="20"/>
        </w:rPr>
        <w:t xml:space="preserve"> </w:t>
      </w:r>
      <w:r>
        <w:rPr>
          <w:i/>
          <w:sz w:val="20"/>
        </w:rPr>
        <w:t>settlement</w:t>
      </w:r>
      <w:r>
        <w:rPr>
          <w:i/>
          <w:spacing w:val="-13"/>
          <w:sz w:val="20"/>
        </w:rPr>
        <w:t xml:space="preserve"> </w:t>
      </w:r>
      <w:r>
        <w:rPr>
          <w:i/>
          <w:sz w:val="20"/>
        </w:rPr>
        <w:t>areas</w:t>
      </w:r>
      <w:r>
        <w:rPr>
          <w:i/>
          <w:spacing w:val="-12"/>
          <w:sz w:val="20"/>
        </w:rPr>
        <w:t xml:space="preserve"> </w:t>
      </w:r>
      <w:r>
        <w:rPr>
          <w:i/>
          <w:sz w:val="20"/>
        </w:rPr>
        <w:t>and</w:t>
      </w:r>
      <w:r>
        <w:rPr>
          <w:i/>
          <w:spacing w:val="-13"/>
          <w:sz w:val="20"/>
        </w:rPr>
        <w:t xml:space="preserve"> </w:t>
      </w:r>
      <w:r>
        <w:rPr>
          <w:i/>
          <w:sz w:val="20"/>
        </w:rPr>
        <w:t>rural</w:t>
      </w:r>
      <w:r>
        <w:rPr>
          <w:i/>
          <w:spacing w:val="-12"/>
          <w:sz w:val="20"/>
        </w:rPr>
        <w:t xml:space="preserve"> </w:t>
      </w:r>
      <w:r>
        <w:rPr>
          <w:i/>
          <w:sz w:val="20"/>
        </w:rPr>
        <w:t>areas.</w:t>
      </w:r>
      <w:r>
        <w:rPr>
          <w:i/>
          <w:spacing w:val="33"/>
          <w:sz w:val="20"/>
        </w:rPr>
        <w:t xml:space="preserve"> </w:t>
      </w:r>
      <w:r>
        <w:rPr>
          <w:i/>
          <w:sz w:val="20"/>
        </w:rPr>
        <w:t>Lands</w:t>
      </w:r>
      <w:r>
        <w:rPr>
          <w:i/>
          <w:spacing w:val="-9"/>
          <w:sz w:val="20"/>
        </w:rPr>
        <w:t xml:space="preserve"> </w:t>
      </w:r>
      <w:r>
        <w:rPr>
          <w:i/>
          <w:sz w:val="20"/>
        </w:rPr>
        <w:t>zoned</w:t>
      </w:r>
      <w:r>
        <w:rPr>
          <w:i/>
          <w:spacing w:val="-13"/>
          <w:sz w:val="20"/>
        </w:rPr>
        <w:t xml:space="preserve"> </w:t>
      </w:r>
      <w:r>
        <w:rPr>
          <w:i/>
          <w:sz w:val="20"/>
        </w:rPr>
        <w:t>OS</w:t>
      </w:r>
      <w:r>
        <w:rPr>
          <w:i/>
          <w:spacing w:val="-11"/>
          <w:sz w:val="20"/>
        </w:rPr>
        <w:t xml:space="preserve"> </w:t>
      </w:r>
      <w:r>
        <w:rPr>
          <w:i/>
          <w:sz w:val="20"/>
        </w:rPr>
        <w:t>generally</w:t>
      </w:r>
      <w:r>
        <w:rPr>
          <w:i/>
          <w:spacing w:val="-11"/>
          <w:sz w:val="20"/>
        </w:rPr>
        <w:t xml:space="preserve"> </w:t>
      </w:r>
      <w:r>
        <w:rPr>
          <w:i/>
          <w:sz w:val="20"/>
        </w:rPr>
        <w:t>comprise</w:t>
      </w:r>
      <w:r>
        <w:rPr>
          <w:i/>
          <w:spacing w:val="-12"/>
          <w:sz w:val="20"/>
        </w:rPr>
        <w:t xml:space="preserve"> </w:t>
      </w:r>
      <w:r>
        <w:rPr>
          <w:i/>
          <w:sz w:val="20"/>
        </w:rPr>
        <w:t>areas</w:t>
      </w:r>
      <w:r>
        <w:rPr>
          <w:i/>
          <w:spacing w:val="-11"/>
          <w:sz w:val="20"/>
        </w:rPr>
        <w:t xml:space="preserve"> </w:t>
      </w:r>
      <w:r>
        <w:rPr>
          <w:i/>
          <w:sz w:val="20"/>
        </w:rPr>
        <w:t>developed or used for outdoor recreation purposes, and to a lesser extent on un-developed lands which are intended</w:t>
      </w:r>
      <w:r>
        <w:rPr>
          <w:i/>
          <w:spacing w:val="-6"/>
          <w:sz w:val="20"/>
        </w:rPr>
        <w:t xml:space="preserve"> </w:t>
      </w:r>
      <w:r>
        <w:rPr>
          <w:i/>
          <w:sz w:val="20"/>
        </w:rPr>
        <w:t>to</w:t>
      </w:r>
      <w:r>
        <w:rPr>
          <w:i/>
          <w:spacing w:val="-6"/>
          <w:sz w:val="20"/>
        </w:rPr>
        <w:t xml:space="preserve"> </w:t>
      </w:r>
      <w:r>
        <w:rPr>
          <w:i/>
          <w:sz w:val="20"/>
        </w:rPr>
        <w:t>be</w:t>
      </w:r>
      <w:r>
        <w:rPr>
          <w:i/>
          <w:spacing w:val="-3"/>
          <w:sz w:val="20"/>
        </w:rPr>
        <w:t xml:space="preserve"> </w:t>
      </w:r>
      <w:r>
        <w:rPr>
          <w:i/>
          <w:sz w:val="20"/>
        </w:rPr>
        <w:t>preserved</w:t>
      </w:r>
      <w:r>
        <w:rPr>
          <w:i/>
          <w:spacing w:val="-6"/>
          <w:sz w:val="20"/>
        </w:rPr>
        <w:t xml:space="preserve"> </w:t>
      </w:r>
      <w:r>
        <w:rPr>
          <w:i/>
          <w:sz w:val="20"/>
        </w:rPr>
        <w:t>in</w:t>
      </w:r>
      <w:r>
        <w:rPr>
          <w:i/>
          <w:spacing w:val="-3"/>
          <w:sz w:val="20"/>
        </w:rPr>
        <w:t xml:space="preserve"> </w:t>
      </w:r>
      <w:r>
        <w:rPr>
          <w:i/>
          <w:sz w:val="20"/>
        </w:rPr>
        <w:t>their</w:t>
      </w:r>
      <w:r>
        <w:rPr>
          <w:i/>
          <w:spacing w:val="-5"/>
          <w:sz w:val="20"/>
        </w:rPr>
        <w:t xml:space="preserve"> </w:t>
      </w:r>
      <w:r>
        <w:rPr>
          <w:i/>
          <w:sz w:val="20"/>
        </w:rPr>
        <w:t>natural</w:t>
      </w:r>
      <w:r>
        <w:rPr>
          <w:i/>
          <w:spacing w:val="-5"/>
          <w:sz w:val="20"/>
        </w:rPr>
        <w:t xml:space="preserve"> </w:t>
      </w:r>
      <w:r>
        <w:rPr>
          <w:i/>
          <w:sz w:val="20"/>
        </w:rPr>
        <w:t>state.</w:t>
      </w:r>
      <w:r>
        <w:rPr>
          <w:i/>
          <w:spacing w:val="-5"/>
          <w:sz w:val="20"/>
        </w:rPr>
        <w:t xml:space="preserve"> </w:t>
      </w:r>
      <w:r>
        <w:rPr>
          <w:i/>
          <w:sz w:val="20"/>
        </w:rPr>
        <w:t>The</w:t>
      </w:r>
      <w:r>
        <w:rPr>
          <w:i/>
          <w:spacing w:val="-6"/>
          <w:sz w:val="20"/>
        </w:rPr>
        <w:t xml:space="preserve"> </w:t>
      </w:r>
      <w:r>
        <w:rPr>
          <w:i/>
          <w:sz w:val="20"/>
        </w:rPr>
        <w:t>use</w:t>
      </w:r>
      <w:r>
        <w:rPr>
          <w:i/>
          <w:spacing w:val="-3"/>
          <w:sz w:val="20"/>
        </w:rPr>
        <w:t xml:space="preserve"> </w:t>
      </w:r>
      <w:r>
        <w:rPr>
          <w:i/>
          <w:sz w:val="20"/>
        </w:rPr>
        <w:t>of</w:t>
      </w:r>
      <w:r>
        <w:rPr>
          <w:i/>
          <w:spacing w:val="-4"/>
          <w:sz w:val="20"/>
        </w:rPr>
        <w:t xml:space="preserve"> </w:t>
      </w:r>
      <w:r>
        <w:rPr>
          <w:i/>
          <w:sz w:val="20"/>
        </w:rPr>
        <w:t>lands</w:t>
      </w:r>
      <w:r>
        <w:rPr>
          <w:i/>
          <w:spacing w:val="-2"/>
          <w:sz w:val="20"/>
        </w:rPr>
        <w:t xml:space="preserve"> </w:t>
      </w:r>
      <w:r>
        <w:rPr>
          <w:i/>
          <w:sz w:val="20"/>
        </w:rPr>
        <w:t>zoned</w:t>
      </w:r>
      <w:r>
        <w:rPr>
          <w:i/>
          <w:spacing w:val="-6"/>
          <w:sz w:val="20"/>
        </w:rPr>
        <w:t xml:space="preserve"> </w:t>
      </w:r>
      <w:r>
        <w:rPr>
          <w:i/>
          <w:sz w:val="20"/>
        </w:rPr>
        <w:t>OS</w:t>
      </w:r>
      <w:r>
        <w:rPr>
          <w:i/>
          <w:spacing w:val="-5"/>
          <w:sz w:val="20"/>
        </w:rPr>
        <w:t xml:space="preserve"> </w:t>
      </w:r>
      <w:r>
        <w:rPr>
          <w:i/>
          <w:sz w:val="20"/>
        </w:rPr>
        <w:t>for</w:t>
      </w:r>
      <w:r>
        <w:rPr>
          <w:i/>
          <w:spacing w:val="-4"/>
          <w:sz w:val="20"/>
        </w:rPr>
        <w:t xml:space="preserve"> </w:t>
      </w:r>
      <w:r>
        <w:rPr>
          <w:i/>
          <w:sz w:val="20"/>
        </w:rPr>
        <w:t>residential</w:t>
      </w:r>
      <w:r>
        <w:rPr>
          <w:i/>
          <w:spacing w:val="-6"/>
          <w:sz w:val="20"/>
        </w:rPr>
        <w:t xml:space="preserve"> </w:t>
      </w:r>
      <w:r>
        <w:rPr>
          <w:i/>
          <w:sz w:val="20"/>
        </w:rPr>
        <w:t>purposes are restricted to those situations where accommodation is necessary for a</w:t>
      </w:r>
      <w:r>
        <w:rPr>
          <w:i/>
          <w:spacing w:val="-9"/>
          <w:sz w:val="20"/>
        </w:rPr>
        <w:t xml:space="preserve"> </w:t>
      </w:r>
      <w:r>
        <w:rPr>
          <w:i/>
          <w:sz w:val="20"/>
        </w:rPr>
        <w:t>caretaker.</w:t>
      </w:r>
    </w:p>
    <w:p w14:paraId="23B2DB64" w14:textId="77777777" w:rsidR="00010FBF" w:rsidRPr="00010FBF" w:rsidRDefault="00010FBF" w:rsidP="00010FBF">
      <w:pPr>
        <w:pStyle w:val="ListParagraph"/>
        <w:keepNext/>
        <w:keepLines/>
        <w:numPr>
          <w:ilvl w:val="0"/>
          <w:numId w:val="9"/>
        </w:numPr>
        <w:tabs>
          <w:tab w:val="left" w:pos="2377"/>
        </w:tabs>
        <w:spacing w:before="400" w:after="400"/>
        <w:outlineLvl w:val="2"/>
        <w:rPr>
          <w:b/>
          <w:bCs/>
          <w:vanish/>
          <w:sz w:val="24"/>
          <w:szCs w:val="24"/>
        </w:rPr>
      </w:pPr>
      <w:bookmarkStart w:id="487" w:name="_Toc202522249"/>
      <w:bookmarkStart w:id="488" w:name="_Toc202522483"/>
      <w:bookmarkStart w:id="489" w:name="_Toc202524516"/>
      <w:bookmarkStart w:id="490" w:name="_Toc202529450"/>
      <w:bookmarkStart w:id="491" w:name="_Toc202776791"/>
      <w:bookmarkStart w:id="492" w:name="_Toc203722093"/>
      <w:bookmarkEnd w:id="487"/>
      <w:bookmarkEnd w:id="488"/>
      <w:bookmarkEnd w:id="489"/>
      <w:bookmarkEnd w:id="490"/>
      <w:bookmarkEnd w:id="491"/>
      <w:bookmarkEnd w:id="492"/>
    </w:p>
    <w:p w14:paraId="7EAD1D1F" w14:textId="2D4DFB6A" w:rsidR="00EA4CF1" w:rsidRDefault="00A54946" w:rsidP="00010FBF">
      <w:pPr>
        <w:pStyle w:val="Heading3"/>
        <w:numPr>
          <w:ilvl w:val="1"/>
          <w:numId w:val="9"/>
        </w:numPr>
        <w:tabs>
          <w:tab w:val="left" w:pos="2377"/>
        </w:tabs>
        <w:ind w:left="2375"/>
      </w:pPr>
      <w:bookmarkStart w:id="493" w:name="_Toc203722094"/>
      <w:r>
        <w:t>GENERAL</w:t>
      </w:r>
      <w:r>
        <w:rPr>
          <w:spacing w:val="-1"/>
        </w:rPr>
        <w:t xml:space="preserve"> </w:t>
      </w:r>
      <w:r>
        <w:t>PROVISIONS</w:t>
      </w:r>
      <w:bookmarkEnd w:id="493"/>
    </w:p>
    <w:p w14:paraId="772F1367" w14:textId="77777777" w:rsidR="00EA4CF1" w:rsidRDefault="00A54946" w:rsidP="002F673D">
      <w:pPr>
        <w:pStyle w:val="aprovisionnum"/>
        <w:numPr>
          <w:ilvl w:val="0"/>
          <w:numId w:val="484"/>
        </w:numPr>
      </w:pPr>
      <w:r>
        <w:t>No person shall, within the OS Zone, use any lot or erect, alter or use any building or structure except in accordance with Section 4 of this By-law and the following provisions:</w:t>
      </w:r>
    </w:p>
    <w:p w14:paraId="7109B05B" w14:textId="77777777" w:rsidR="00EA4CF1" w:rsidRDefault="00A54946" w:rsidP="00283120">
      <w:pPr>
        <w:pStyle w:val="Heading3"/>
        <w:numPr>
          <w:ilvl w:val="1"/>
          <w:numId w:val="9"/>
        </w:numPr>
        <w:tabs>
          <w:tab w:val="left" w:pos="2377"/>
        </w:tabs>
        <w:ind w:hanging="577"/>
      </w:pPr>
      <w:bookmarkStart w:id="494" w:name="_Toc203722095"/>
      <w:r>
        <w:t>USE &amp; BUILDING</w:t>
      </w:r>
      <w:r>
        <w:rPr>
          <w:spacing w:val="1"/>
        </w:rPr>
        <w:t xml:space="preserve"> </w:t>
      </w:r>
      <w:r>
        <w:t>PROVISIONS</w:t>
      </w:r>
      <w:bookmarkEnd w:id="494"/>
    </w:p>
    <w:p w14:paraId="1E5C1048" w14:textId="77777777" w:rsidR="00EA4CF1" w:rsidRDefault="00A54946" w:rsidP="002F673D">
      <w:pPr>
        <w:pStyle w:val="aprovisionnum"/>
        <w:numPr>
          <w:ilvl w:val="0"/>
          <w:numId w:val="485"/>
        </w:numPr>
      </w:pPr>
      <w:r>
        <w:t>The following shall be on the only permitted uses and buildings in the OS Zone:</w:t>
      </w:r>
    </w:p>
    <w:p w14:paraId="4CE95280" w14:textId="77777777" w:rsidR="00EA4CF1" w:rsidRDefault="00EA4CF1">
      <w:pPr>
        <w:pStyle w:val="BodyText"/>
      </w:pPr>
    </w:p>
    <w:p w14:paraId="2E0EE91E" w14:textId="77777777" w:rsidR="00EA4CF1" w:rsidRDefault="00EA4CF1">
      <w:pPr>
        <w:pStyle w:val="BodyText"/>
        <w:spacing w:before="2"/>
        <w:rPr>
          <w:sz w:val="11"/>
        </w:rPr>
      </w:pPr>
    </w:p>
    <w:tbl>
      <w:tblPr>
        <w:tblW w:w="0" w:type="auto"/>
        <w:tblInd w:w="1715" w:type="dxa"/>
        <w:tblLayout w:type="fixed"/>
        <w:tblCellMar>
          <w:left w:w="0" w:type="dxa"/>
          <w:right w:w="0" w:type="dxa"/>
        </w:tblCellMar>
        <w:tblLook w:val="01E0" w:firstRow="1" w:lastRow="1" w:firstColumn="1" w:lastColumn="1" w:noHBand="0" w:noVBand="0"/>
      </w:tblPr>
      <w:tblGrid>
        <w:gridCol w:w="3919"/>
        <w:gridCol w:w="3563"/>
      </w:tblGrid>
      <w:tr w:rsidR="00EA4CF1" w14:paraId="6597716D" w14:textId="77777777">
        <w:trPr>
          <w:trHeight w:val="1622"/>
        </w:trPr>
        <w:tc>
          <w:tcPr>
            <w:tcW w:w="3919" w:type="dxa"/>
          </w:tcPr>
          <w:p w14:paraId="0D11FDF7" w14:textId="77777777" w:rsidR="00EA4CF1" w:rsidRDefault="00A54946" w:rsidP="002F673D">
            <w:pPr>
              <w:pStyle w:val="TableParagraph"/>
              <w:numPr>
                <w:ilvl w:val="0"/>
                <w:numId w:val="486"/>
              </w:numPr>
              <w:tabs>
                <w:tab w:val="left" w:pos="1027"/>
                <w:tab w:val="left" w:pos="1028"/>
              </w:tabs>
              <w:spacing w:line="223" w:lineRule="exact"/>
              <w:rPr>
                <w:sz w:val="20"/>
              </w:rPr>
            </w:pPr>
            <w:r>
              <w:rPr>
                <w:sz w:val="20"/>
              </w:rPr>
              <w:t>Campground</w:t>
            </w:r>
          </w:p>
          <w:p w14:paraId="0648ACF3" w14:textId="5D13709D" w:rsidR="00EA4CF1" w:rsidRDefault="00A54946" w:rsidP="002F673D">
            <w:pPr>
              <w:pStyle w:val="TableParagraph"/>
              <w:numPr>
                <w:ilvl w:val="0"/>
                <w:numId w:val="486"/>
              </w:numPr>
              <w:tabs>
                <w:tab w:val="left" w:pos="1027"/>
                <w:tab w:val="left" w:pos="1028"/>
              </w:tabs>
              <w:spacing w:before="120"/>
              <w:rPr>
                <w:sz w:val="20"/>
              </w:rPr>
            </w:pPr>
            <w:r>
              <w:rPr>
                <w:sz w:val="20"/>
              </w:rPr>
              <w:t>Cemetery</w:t>
            </w:r>
          </w:p>
          <w:p w14:paraId="2D1F8CF1" w14:textId="77777777" w:rsidR="00EA4CF1" w:rsidRDefault="00A54946" w:rsidP="002F673D">
            <w:pPr>
              <w:pStyle w:val="TableParagraph"/>
              <w:numPr>
                <w:ilvl w:val="0"/>
                <w:numId w:val="486"/>
              </w:numPr>
              <w:tabs>
                <w:tab w:val="left" w:pos="1027"/>
                <w:tab w:val="left" w:pos="1028"/>
              </w:tabs>
              <w:spacing w:before="121"/>
              <w:rPr>
                <w:sz w:val="20"/>
              </w:rPr>
            </w:pPr>
            <w:r>
              <w:rPr>
                <w:sz w:val="20"/>
              </w:rPr>
              <w:t>Club</w:t>
            </w:r>
          </w:p>
          <w:p w14:paraId="254EADDD" w14:textId="37B23C52" w:rsidR="00E67DE5" w:rsidRPr="005B2844" w:rsidRDefault="00E67DE5" w:rsidP="002F673D">
            <w:pPr>
              <w:pStyle w:val="TableParagraph"/>
              <w:numPr>
                <w:ilvl w:val="0"/>
                <w:numId w:val="486"/>
              </w:numPr>
              <w:tabs>
                <w:tab w:val="left" w:pos="1027"/>
                <w:tab w:val="left" w:pos="1028"/>
              </w:tabs>
              <w:spacing w:before="121"/>
              <w:rPr>
                <w:color w:val="FF0000"/>
                <w:sz w:val="20"/>
              </w:rPr>
            </w:pPr>
            <w:r w:rsidRPr="005B2844">
              <w:rPr>
                <w:color w:val="FF0000"/>
                <w:sz w:val="20"/>
              </w:rPr>
              <w:t>Community Garden</w:t>
            </w:r>
          </w:p>
          <w:p w14:paraId="2E6EC8E7" w14:textId="77777777" w:rsidR="00EA4CF1" w:rsidRDefault="00A54946" w:rsidP="002F673D">
            <w:pPr>
              <w:pStyle w:val="TableParagraph"/>
              <w:numPr>
                <w:ilvl w:val="0"/>
                <w:numId w:val="486"/>
              </w:numPr>
              <w:tabs>
                <w:tab w:val="left" w:pos="1027"/>
                <w:tab w:val="left" w:pos="1028"/>
              </w:tabs>
              <w:spacing w:before="118"/>
              <w:rPr>
                <w:sz w:val="20"/>
              </w:rPr>
            </w:pPr>
            <w:r>
              <w:rPr>
                <w:sz w:val="20"/>
              </w:rPr>
              <w:t>Conservation Area</w:t>
            </w:r>
          </w:p>
          <w:p w14:paraId="6B1E071A" w14:textId="77777777" w:rsidR="00EA4CF1" w:rsidRDefault="00A54946" w:rsidP="002F673D">
            <w:pPr>
              <w:pStyle w:val="TableParagraph"/>
              <w:numPr>
                <w:ilvl w:val="0"/>
                <w:numId w:val="486"/>
              </w:numPr>
              <w:tabs>
                <w:tab w:val="left" w:pos="1027"/>
                <w:tab w:val="left" w:pos="1028"/>
              </w:tabs>
              <w:spacing w:before="120" w:line="210" w:lineRule="exact"/>
              <w:rPr>
                <w:sz w:val="20"/>
              </w:rPr>
            </w:pPr>
            <w:r>
              <w:rPr>
                <w:sz w:val="20"/>
              </w:rPr>
              <w:t>Dwelling, Single</w:t>
            </w:r>
            <w:r>
              <w:rPr>
                <w:spacing w:val="-2"/>
                <w:sz w:val="20"/>
              </w:rPr>
              <w:t xml:space="preserve"> </w:t>
            </w:r>
            <w:r>
              <w:rPr>
                <w:sz w:val="20"/>
              </w:rPr>
              <w:t>Detached</w:t>
            </w:r>
          </w:p>
        </w:tc>
        <w:tc>
          <w:tcPr>
            <w:tcW w:w="3563" w:type="dxa"/>
          </w:tcPr>
          <w:p w14:paraId="7A0371B2" w14:textId="77777777" w:rsidR="00EA4CF1" w:rsidRDefault="00A54946" w:rsidP="002F673D">
            <w:pPr>
              <w:pStyle w:val="TableParagraph"/>
              <w:numPr>
                <w:ilvl w:val="0"/>
                <w:numId w:val="486"/>
              </w:numPr>
              <w:tabs>
                <w:tab w:val="left" w:pos="1386"/>
                <w:tab w:val="left" w:pos="1387"/>
              </w:tabs>
              <w:spacing w:line="223" w:lineRule="exact"/>
              <w:rPr>
                <w:sz w:val="20"/>
              </w:rPr>
            </w:pPr>
            <w:r>
              <w:rPr>
                <w:sz w:val="20"/>
              </w:rPr>
              <w:t>Forestry</w:t>
            </w:r>
            <w:r>
              <w:rPr>
                <w:spacing w:val="-5"/>
                <w:sz w:val="20"/>
              </w:rPr>
              <w:t xml:space="preserve"> </w:t>
            </w:r>
            <w:r>
              <w:rPr>
                <w:sz w:val="20"/>
              </w:rPr>
              <w:t>Use</w:t>
            </w:r>
          </w:p>
          <w:p w14:paraId="712DA03D" w14:textId="77777777" w:rsidR="00EA4CF1" w:rsidRDefault="00A54946" w:rsidP="002F673D">
            <w:pPr>
              <w:pStyle w:val="TableParagraph"/>
              <w:numPr>
                <w:ilvl w:val="0"/>
                <w:numId w:val="486"/>
              </w:numPr>
              <w:tabs>
                <w:tab w:val="left" w:pos="1386"/>
                <w:tab w:val="left" w:pos="1387"/>
              </w:tabs>
              <w:spacing w:before="120"/>
              <w:rPr>
                <w:sz w:val="20"/>
              </w:rPr>
            </w:pPr>
            <w:r>
              <w:rPr>
                <w:sz w:val="20"/>
              </w:rPr>
              <w:t>Golf Course</w:t>
            </w:r>
          </w:p>
          <w:p w14:paraId="7E69379F" w14:textId="77777777" w:rsidR="00EA4CF1" w:rsidRDefault="00A54946" w:rsidP="002F673D">
            <w:pPr>
              <w:pStyle w:val="TableParagraph"/>
              <w:numPr>
                <w:ilvl w:val="0"/>
                <w:numId w:val="486"/>
              </w:numPr>
              <w:tabs>
                <w:tab w:val="left" w:pos="1386"/>
                <w:tab w:val="left" w:pos="1387"/>
              </w:tabs>
              <w:spacing w:before="121"/>
              <w:rPr>
                <w:sz w:val="20"/>
              </w:rPr>
            </w:pPr>
            <w:r>
              <w:rPr>
                <w:sz w:val="20"/>
              </w:rPr>
              <w:t>Park, Public or</w:t>
            </w:r>
            <w:r>
              <w:rPr>
                <w:spacing w:val="-4"/>
                <w:sz w:val="20"/>
              </w:rPr>
              <w:t xml:space="preserve"> </w:t>
            </w:r>
            <w:r>
              <w:rPr>
                <w:sz w:val="20"/>
              </w:rPr>
              <w:t>Private</w:t>
            </w:r>
          </w:p>
          <w:p w14:paraId="2587CB85" w14:textId="77777777" w:rsidR="00EA4CF1" w:rsidRDefault="00A54946" w:rsidP="002F673D">
            <w:pPr>
              <w:pStyle w:val="TableParagraph"/>
              <w:numPr>
                <w:ilvl w:val="0"/>
                <w:numId w:val="486"/>
              </w:numPr>
              <w:tabs>
                <w:tab w:val="left" w:pos="1386"/>
                <w:tab w:val="left" w:pos="1387"/>
              </w:tabs>
              <w:spacing w:before="118"/>
              <w:rPr>
                <w:sz w:val="20"/>
              </w:rPr>
            </w:pPr>
            <w:r>
              <w:rPr>
                <w:sz w:val="20"/>
              </w:rPr>
              <w:t>Flood Control</w:t>
            </w:r>
            <w:r>
              <w:rPr>
                <w:spacing w:val="-3"/>
                <w:sz w:val="20"/>
              </w:rPr>
              <w:t xml:space="preserve"> </w:t>
            </w:r>
            <w:r>
              <w:rPr>
                <w:sz w:val="20"/>
              </w:rPr>
              <w:t>Works</w:t>
            </w:r>
          </w:p>
        </w:tc>
      </w:tr>
    </w:tbl>
    <w:p w14:paraId="7DE740B4" w14:textId="77777777" w:rsidR="00EA4CF1" w:rsidRDefault="00EA4CF1">
      <w:pPr>
        <w:pStyle w:val="BodyText"/>
        <w:rPr>
          <w:sz w:val="22"/>
        </w:rPr>
      </w:pPr>
    </w:p>
    <w:p w14:paraId="3D3F44A8" w14:textId="77777777" w:rsidR="00EA4CF1" w:rsidRDefault="00A54946" w:rsidP="00283120">
      <w:pPr>
        <w:pStyle w:val="Heading3"/>
        <w:numPr>
          <w:ilvl w:val="1"/>
          <w:numId w:val="9"/>
        </w:numPr>
        <w:tabs>
          <w:tab w:val="left" w:pos="2377"/>
        </w:tabs>
        <w:spacing w:before="129"/>
        <w:ind w:hanging="577"/>
      </w:pPr>
      <w:bookmarkStart w:id="495" w:name="_Toc203722096"/>
      <w:r>
        <w:t>LOT</w:t>
      </w:r>
      <w:r>
        <w:rPr>
          <w:spacing w:val="-1"/>
        </w:rPr>
        <w:t xml:space="preserve"> </w:t>
      </w:r>
      <w:r>
        <w:t>PROVISIONS</w:t>
      </w:r>
      <w:bookmarkEnd w:id="495"/>
    </w:p>
    <w:p w14:paraId="21841410" w14:textId="77777777" w:rsidR="00EA4CF1" w:rsidRDefault="00A54946" w:rsidP="002F673D">
      <w:pPr>
        <w:pStyle w:val="aprovisionnum"/>
        <w:numPr>
          <w:ilvl w:val="0"/>
          <w:numId w:val="487"/>
        </w:numPr>
      </w:pPr>
      <w:r>
        <w:t>The following provisions shall apply to lots in the OS Zone:</w:t>
      </w:r>
    </w:p>
    <w:p w14:paraId="63025E8F" w14:textId="77777777" w:rsidR="00EA4CF1" w:rsidRDefault="00EA4CF1">
      <w:pPr>
        <w:pStyle w:val="BodyText"/>
        <w:spacing w:before="11"/>
        <w:rPr>
          <w:sz w:val="25"/>
        </w:rPr>
      </w:pPr>
    </w:p>
    <w:tbl>
      <w:tblPr>
        <w:tblW w:w="0" w:type="auto"/>
        <w:tblInd w:w="1715" w:type="dxa"/>
        <w:tblLayout w:type="fixed"/>
        <w:tblCellMar>
          <w:left w:w="0" w:type="dxa"/>
          <w:right w:w="0" w:type="dxa"/>
        </w:tblCellMar>
        <w:tblLook w:val="01E0" w:firstRow="1" w:lastRow="1" w:firstColumn="1" w:lastColumn="1" w:noHBand="0" w:noVBand="0"/>
      </w:tblPr>
      <w:tblGrid>
        <w:gridCol w:w="682"/>
        <w:gridCol w:w="6213"/>
        <w:gridCol w:w="850"/>
      </w:tblGrid>
      <w:tr w:rsidR="00EA4CF1" w14:paraId="17BF4B21" w14:textId="77777777">
        <w:trPr>
          <w:trHeight w:val="285"/>
        </w:trPr>
        <w:tc>
          <w:tcPr>
            <w:tcW w:w="682" w:type="dxa"/>
          </w:tcPr>
          <w:p w14:paraId="6CF28F5B" w14:textId="19E16529" w:rsidR="00EA4CF1" w:rsidRDefault="00EA4CF1" w:rsidP="002F673D">
            <w:pPr>
              <w:pStyle w:val="TableParagraph"/>
              <w:numPr>
                <w:ilvl w:val="0"/>
                <w:numId w:val="488"/>
              </w:numPr>
              <w:spacing w:line="223" w:lineRule="exact"/>
              <w:ind w:right="216"/>
              <w:jc w:val="center"/>
              <w:rPr>
                <w:sz w:val="20"/>
              </w:rPr>
            </w:pPr>
          </w:p>
        </w:tc>
        <w:tc>
          <w:tcPr>
            <w:tcW w:w="6213" w:type="dxa"/>
          </w:tcPr>
          <w:p w14:paraId="3072761E" w14:textId="44AA4005" w:rsidR="00EA4CF1" w:rsidRDefault="00A54946">
            <w:pPr>
              <w:pStyle w:val="TableParagraph"/>
              <w:spacing w:line="223" w:lineRule="exact"/>
              <w:ind w:left="237"/>
              <w:rPr>
                <w:sz w:val="20"/>
              </w:rPr>
            </w:pPr>
            <w:r>
              <w:rPr>
                <w:sz w:val="20"/>
              </w:rPr>
              <w:t xml:space="preserve">Minimum Front Yard Depth / Exterior Side Yard Width </w:t>
            </w:r>
          </w:p>
        </w:tc>
        <w:tc>
          <w:tcPr>
            <w:tcW w:w="850" w:type="dxa"/>
          </w:tcPr>
          <w:p w14:paraId="322A31A5" w14:textId="385E2BED" w:rsidR="00EA4CF1" w:rsidRDefault="00A54946">
            <w:pPr>
              <w:pStyle w:val="TableParagraph"/>
              <w:spacing w:line="223" w:lineRule="exact"/>
              <w:ind w:left="251"/>
              <w:rPr>
                <w:sz w:val="20"/>
              </w:rPr>
            </w:pPr>
            <w:r>
              <w:rPr>
                <w:sz w:val="20"/>
              </w:rPr>
              <w:t>6</w:t>
            </w:r>
            <w:r w:rsidR="005B35D8">
              <w:rPr>
                <w:sz w:val="20"/>
              </w:rPr>
              <w:t>.0</w:t>
            </w:r>
            <w:r>
              <w:rPr>
                <w:sz w:val="20"/>
              </w:rPr>
              <w:t xml:space="preserve"> m</w:t>
            </w:r>
          </w:p>
        </w:tc>
      </w:tr>
      <w:tr w:rsidR="00EA4CF1" w14:paraId="44EFA857" w14:textId="77777777">
        <w:trPr>
          <w:trHeight w:val="349"/>
        </w:trPr>
        <w:tc>
          <w:tcPr>
            <w:tcW w:w="682" w:type="dxa"/>
          </w:tcPr>
          <w:p w14:paraId="20B1EFB5" w14:textId="76F29D26" w:rsidR="00EA4CF1" w:rsidRDefault="00EA4CF1" w:rsidP="002F673D">
            <w:pPr>
              <w:pStyle w:val="TableParagraph"/>
              <w:numPr>
                <w:ilvl w:val="0"/>
                <w:numId w:val="488"/>
              </w:numPr>
              <w:spacing w:before="55"/>
              <w:ind w:right="216"/>
              <w:jc w:val="center"/>
              <w:rPr>
                <w:sz w:val="20"/>
              </w:rPr>
            </w:pPr>
          </w:p>
        </w:tc>
        <w:tc>
          <w:tcPr>
            <w:tcW w:w="6213" w:type="dxa"/>
          </w:tcPr>
          <w:p w14:paraId="6545A780" w14:textId="7B00C975" w:rsidR="00EA4CF1" w:rsidRDefault="00534C24">
            <w:pPr>
              <w:pStyle w:val="TableParagraph"/>
              <w:spacing w:before="55"/>
              <w:ind w:left="237"/>
              <w:rPr>
                <w:sz w:val="20"/>
              </w:rPr>
            </w:pPr>
            <w:r>
              <w:rPr>
                <w:color w:val="FF0000"/>
                <w:sz w:val="20"/>
              </w:rPr>
              <w:t xml:space="preserve">Minimum Interior </w:t>
            </w:r>
            <w:r w:rsidR="00A54946">
              <w:rPr>
                <w:sz w:val="20"/>
              </w:rPr>
              <w:t xml:space="preserve">Side Yard Width </w:t>
            </w:r>
          </w:p>
        </w:tc>
        <w:tc>
          <w:tcPr>
            <w:tcW w:w="850" w:type="dxa"/>
          </w:tcPr>
          <w:p w14:paraId="3C37D4E8" w14:textId="03D8308A" w:rsidR="00EA4CF1" w:rsidRDefault="00A54946">
            <w:pPr>
              <w:pStyle w:val="TableParagraph"/>
              <w:spacing w:before="55"/>
              <w:ind w:left="251"/>
              <w:rPr>
                <w:sz w:val="20"/>
              </w:rPr>
            </w:pPr>
            <w:r>
              <w:rPr>
                <w:sz w:val="20"/>
              </w:rPr>
              <w:t>6</w:t>
            </w:r>
            <w:r w:rsidR="005B35D8">
              <w:rPr>
                <w:sz w:val="20"/>
              </w:rPr>
              <w:t>.0</w:t>
            </w:r>
            <w:r>
              <w:rPr>
                <w:sz w:val="20"/>
              </w:rPr>
              <w:t xml:space="preserve"> m</w:t>
            </w:r>
          </w:p>
        </w:tc>
      </w:tr>
      <w:tr w:rsidR="00EA4CF1" w14:paraId="33B7F6A2" w14:textId="77777777">
        <w:trPr>
          <w:trHeight w:val="350"/>
        </w:trPr>
        <w:tc>
          <w:tcPr>
            <w:tcW w:w="682" w:type="dxa"/>
          </w:tcPr>
          <w:p w14:paraId="3919E633" w14:textId="5483B10A" w:rsidR="00EA4CF1" w:rsidRDefault="00EA4CF1" w:rsidP="002F673D">
            <w:pPr>
              <w:pStyle w:val="TableParagraph"/>
              <w:numPr>
                <w:ilvl w:val="0"/>
                <w:numId w:val="488"/>
              </w:numPr>
              <w:spacing w:before="56"/>
              <w:ind w:right="216"/>
              <w:jc w:val="center"/>
              <w:rPr>
                <w:sz w:val="20"/>
              </w:rPr>
            </w:pPr>
          </w:p>
        </w:tc>
        <w:tc>
          <w:tcPr>
            <w:tcW w:w="6213" w:type="dxa"/>
          </w:tcPr>
          <w:p w14:paraId="31A10F24" w14:textId="4C9C6C04" w:rsidR="00EA4CF1" w:rsidRDefault="00A54946">
            <w:pPr>
              <w:pStyle w:val="TableParagraph"/>
              <w:spacing w:before="56"/>
              <w:ind w:left="237"/>
              <w:rPr>
                <w:sz w:val="20"/>
              </w:rPr>
            </w:pPr>
            <w:r>
              <w:rPr>
                <w:sz w:val="20"/>
              </w:rPr>
              <w:t xml:space="preserve">Minimum Rear Yard Depth </w:t>
            </w:r>
          </w:p>
        </w:tc>
        <w:tc>
          <w:tcPr>
            <w:tcW w:w="850" w:type="dxa"/>
          </w:tcPr>
          <w:p w14:paraId="0ACE9F0A" w14:textId="5AB5A0E5" w:rsidR="00EA4CF1" w:rsidRDefault="00A54946">
            <w:pPr>
              <w:pStyle w:val="TableParagraph"/>
              <w:spacing w:before="56"/>
              <w:ind w:left="251"/>
              <w:rPr>
                <w:sz w:val="20"/>
              </w:rPr>
            </w:pPr>
            <w:r>
              <w:rPr>
                <w:sz w:val="20"/>
              </w:rPr>
              <w:t>6</w:t>
            </w:r>
            <w:r w:rsidR="005B35D8">
              <w:rPr>
                <w:sz w:val="20"/>
              </w:rPr>
              <w:t>.0</w:t>
            </w:r>
            <w:r>
              <w:rPr>
                <w:sz w:val="20"/>
              </w:rPr>
              <w:t xml:space="preserve"> m</w:t>
            </w:r>
          </w:p>
        </w:tc>
      </w:tr>
      <w:tr w:rsidR="00EA4CF1" w14:paraId="7D6F6336" w14:textId="77777777">
        <w:trPr>
          <w:trHeight w:val="286"/>
        </w:trPr>
        <w:tc>
          <w:tcPr>
            <w:tcW w:w="682" w:type="dxa"/>
          </w:tcPr>
          <w:p w14:paraId="337D80F1" w14:textId="5B2BBEBF" w:rsidR="00EA4CF1" w:rsidRDefault="00EA4CF1" w:rsidP="002F673D">
            <w:pPr>
              <w:pStyle w:val="TableParagraph"/>
              <w:numPr>
                <w:ilvl w:val="0"/>
                <w:numId w:val="488"/>
              </w:numPr>
              <w:spacing w:before="57" w:line="210" w:lineRule="exact"/>
              <w:ind w:right="216"/>
              <w:jc w:val="center"/>
              <w:rPr>
                <w:sz w:val="20"/>
              </w:rPr>
            </w:pPr>
          </w:p>
        </w:tc>
        <w:tc>
          <w:tcPr>
            <w:tcW w:w="6213" w:type="dxa"/>
          </w:tcPr>
          <w:p w14:paraId="70C85A17" w14:textId="27E8B656" w:rsidR="00EA4CF1" w:rsidRDefault="00A54946">
            <w:pPr>
              <w:pStyle w:val="TableParagraph"/>
              <w:spacing w:before="57" w:line="210" w:lineRule="exact"/>
              <w:ind w:left="237"/>
              <w:rPr>
                <w:sz w:val="20"/>
              </w:rPr>
            </w:pPr>
            <w:r>
              <w:rPr>
                <w:sz w:val="20"/>
              </w:rPr>
              <w:t xml:space="preserve">Maximum Lot Coverage </w:t>
            </w:r>
          </w:p>
        </w:tc>
        <w:tc>
          <w:tcPr>
            <w:tcW w:w="850" w:type="dxa"/>
          </w:tcPr>
          <w:p w14:paraId="51351B91" w14:textId="77777777" w:rsidR="00EA4CF1" w:rsidRDefault="00A54946">
            <w:pPr>
              <w:pStyle w:val="TableParagraph"/>
              <w:spacing w:before="57" w:line="210" w:lineRule="exact"/>
              <w:ind w:left="251"/>
              <w:rPr>
                <w:sz w:val="20"/>
              </w:rPr>
            </w:pPr>
            <w:r>
              <w:rPr>
                <w:sz w:val="20"/>
              </w:rPr>
              <w:t>10%</w:t>
            </w:r>
          </w:p>
        </w:tc>
      </w:tr>
    </w:tbl>
    <w:p w14:paraId="29247C1A" w14:textId="77777777" w:rsidR="00EA4CF1" w:rsidRDefault="00EA4CF1">
      <w:pPr>
        <w:pStyle w:val="BodyText"/>
        <w:spacing w:before="8"/>
        <w:rPr>
          <w:sz w:val="18"/>
        </w:rPr>
      </w:pPr>
    </w:p>
    <w:p w14:paraId="77B9CC1B" w14:textId="77777777" w:rsidR="00EA4CF1" w:rsidRDefault="00A54946" w:rsidP="00283120">
      <w:pPr>
        <w:pStyle w:val="Heading3"/>
        <w:numPr>
          <w:ilvl w:val="1"/>
          <w:numId w:val="9"/>
        </w:numPr>
        <w:tabs>
          <w:tab w:val="left" w:pos="2377"/>
        </w:tabs>
        <w:spacing w:before="92"/>
        <w:ind w:hanging="577"/>
      </w:pPr>
      <w:bookmarkStart w:id="496" w:name="23.4_SPECIAL_PROVISIONS"/>
      <w:bookmarkStart w:id="497" w:name="23.5_EXCEPTIONS"/>
      <w:bookmarkStart w:id="498" w:name="_Toc203722097"/>
      <w:bookmarkEnd w:id="496"/>
      <w:bookmarkEnd w:id="497"/>
      <w:r>
        <w:t>SPECIAL</w:t>
      </w:r>
      <w:r>
        <w:rPr>
          <w:spacing w:val="-1"/>
        </w:rPr>
        <w:t xml:space="preserve"> </w:t>
      </w:r>
      <w:r>
        <w:t>PROVISIONS</w:t>
      </w:r>
      <w:bookmarkEnd w:id="498"/>
    </w:p>
    <w:p w14:paraId="57479B10" w14:textId="77777777" w:rsidR="00EA4CF1" w:rsidRDefault="00A54946" w:rsidP="00534C24">
      <w:pPr>
        <w:pStyle w:val="ProvisionTextnonum"/>
      </w:pPr>
      <w:r>
        <w:t>The following provisions shall apply in the OS Zone:</w:t>
      </w:r>
    </w:p>
    <w:p w14:paraId="3C9D4F3F" w14:textId="77777777" w:rsidR="00EA4CF1" w:rsidRDefault="00A54946" w:rsidP="00283120">
      <w:pPr>
        <w:pStyle w:val="Heading5"/>
        <w:numPr>
          <w:ilvl w:val="0"/>
          <w:numId w:val="8"/>
        </w:numPr>
      </w:pPr>
      <w:r>
        <w:t>Dwelling</w:t>
      </w:r>
      <w:r>
        <w:rPr>
          <w:spacing w:val="-1"/>
        </w:rPr>
        <w:t xml:space="preserve"> </w:t>
      </w:r>
      <w:r>
        <w:t>Unit</w:t>
      </w:r>
    </w:p>
    <w:p w14:paraId="6B982B50" w14:textId="59025FF4" w:rsidR="00EA4CF1" w:rsidRDefault="00A54946" w:rsidP="00534C24">
      <w:pPr>
        <w:pStyle w:val="ProvisionTextnonum"/>
      </w:pPr>
      <w:r>
        <w:t>In addition to Section 4.</w:t>
      </w:r>
      <w:r w:rsidR="006E2BBB">
        <w:t>5</w:t>
      </w:r>
      <w:r>
        <w:t xml:space="preserve"> of this by-law, the following provisions shall apply:</w:t>
      </w:r>
    </w:p>
    <w:p w14:paraId="47C27C7F" w14:textId="77777777" w:rsidR="00EA4CF1" w:rsidRDefault="00EA4CF1">
      <w:pPr>
        <w:pStyle w:val="BodyText"/>
        <w:spacing w:before="9"/>
        <w:rPr>
          <w:sz w:val="19"/>
        </w:rPr>
      </w:pPr>
    </w:p>
    <w:p w14:paraId="0B2EE54A" w14:textId="77777777" w:rsidR="00EA4CF1" w:rsidRDefault="00A54946" w:rsidP="002F673D">
      <w:pPr>
        <w:pStyle w:val="asubprovision1letter"/>
        <w:numPr>
          <w:ilvl w:val="0"/>
          <w:numId w:val="489"/>
        </w:numPr>
      </w:pPr>
      <w:r>
        <w:t>A dwelling unit shall only be used for the exclusive use of the owner or operator, or an employee of the owner or operator of the main use which it is accessory</w:t>
      </w:r>
      <w:r w:rsidRPr="00534C24">
        <w:rPr>
          <w:spacing w:val="-18"/>
        </w:rPr>
        <w:t xml:space="preserve"> </w:t>
      </w:r>
      <w:r>
        <w:t>to;</w:t>
      </w:r>
    </w:p>
    <w:p w14:paraId="3AFCFCD9" w14:textId="77777777" w:rsidR="00EA4CF1" w:rsidRDefault="00A54946" w:rsidP="002F673D">
      <w:pPr>
        <w:pStyle w:val="asubprovision1letter"/>
        <w:numPr>
          <w:ilvl w:val="0"/>
          <w:numId w:val="489"/>
        </w:numPr>
      </w:pPr>
      <w:r>
        <w:t>The single detached dwelling shall comply with the provisions of the R5</w:t>
      </w:r>
      <w:r w:rsidRPr="00534C24">
        <w:rPr>
          <w:spacing w:val="-8"/>
        </w:rPr>
        <w:t xml:space="preserve"> </w:t>
      </w:r>
      <w:r>
        <w:t>Zone.</w:t>
      </w:r>
    </w:p>
    <w:p w14:paraId="7A3E53BD" w14:textId="77777777" w:rsidR="00EA4CF1" w:rsidRDefault="00A54946" w:rsidP="00283120">
      <w:pPr>
        <w:pStyle w:val="Heading3"/>
        <w:numPr>
          <w:ilvl w:val="1"/>
          <w:numId w:val="9"/>
        </w:numPr>
        <w:tabs>
          <w:tab w:val="left" w:pos="2377"/>
        </w:tabs>
        <w:ind w:hanging="577"/>
      </w:pPr>
      <w:bookmarkStart w:id="499" w:name="_Toc203722098"/>
      <w:r>
        <w:t>EXCEPTIONS</w:t>
      </w:r>
      <w:bookmarkEnd w:id="499"/>
    </w:p>
    <w:p w14:paraId="072B3E1B" w14:textId="77777777" w:rsidR="00EA4CF1" w:rsidRDefault="00A54946" w:rsidP="00534C24">
      <w:pPr>
        <w:pStyle w:val="ProvisionTextnonum"/>
      </w:pPr>
      <w:r>
        <w:t>The following site-specific zones apply to existing or unique situations that are not the standard “OS” Zone. If a regulation or use is not specified, the permitted uses of Subsection 23.2 and the regulations of 23.3 and 23.4 shall apply.</w:t>
      </w:r>
    </w:p>
    <w:p w14:paraId="3DF2DFAA" w14:textId="77777777" w:rsidR="00EA4CF1" w:rsidRDefault="00A54946" w:rsidP="002F673D">
      <w:pPr>
        <w:pStyle w:val="aprovisionnum"/>
        <w:numPr>
          <w:ilvl w:val="0"/>
          <w:numId w:val="490"/>
        </w:numPr>
      </w:pPr>
      <w:r w:rsidRPr="00534C24">
        <w:rPr>
          <w:b/>
        </w:rPr>
        <w:t xml:space="preserve">OS-1 </w:t>
      </w:r>
      <w:r>
        <w:t>(Trouthaven Campground – 24749 Park</w:t>
      </w:r>
      <w:r w:rsidRPr="00534C24">
        <w:rPr>
          <w:spacing w:val="3"/>
        </w:rPr>
        <w:t xml:space="preserve"> </w:t>
      </w:r>
      <w:r>
        <w:t>Street)</w:t>
      </w:r>
    </w:p>
    <w:p w14:paraId="7A5FECA4" w14:textId="77777777" w:rsidR="00EA4CF1" w:rsidRDefault="00A54946" w:rsidP="002F673D">
      <w:pPr>
        <w:pStyle w:val="asubprovision1letter"/>
        <w:numPr>
          <w:ilvl w:val="0"/>
          <w:numId w:val="491"/>
        </w:numPr>
      </w:pPr>
      <w:r w:rsidRPr="00534C24">
        <w:rPr>
          <w:b/>
        </w:rPr>
        <w:t xml:space="preserve">Defined Area: </w:t>
      </w:r>
      <w:r>
        <w:t>OS-1 as shown on Schedule ‘B’ Map No. 13 to this</w:t>
      </w:r>
      <w:r w:rsidRPr="00534C24">
        <w:rPr>
          <w:spacing w:val="1"/>
        </w:rPr>
        <w:t xml:space="preserve"> </w:t>
      </w:r>
      <w:r>
        <w:t>By-law.</w:t>
      </w:r>
    </w:p>
    <w:p w14:paraId="04DF2C9D" w14:textId="77777777" w:rsidR="00EA4CF1" w:rsidRDefault="00A54946" w:rsidP="00534C24">
      <w:pPr>
        <w:pStyle w:val="asubprovision1letter"/>
      </w:pPr>
      <w:r>
        <w:rPr>
          <w:b/>
        </w:rPr>
        <w:t xml:space="preserve">Permitted Uses: </w:t>
      </w:r>
      <w:r>
        <w:t>In addition to the permitted uses listed in Subsection 23.2, the following additional uses shall be permitted within OS-1:</w:t>
      </w:r>
    </w:p>
    <w:p w14:paraId="00BF3371" w14:textId="77777777" w:rsidR="00EA4CF1" w:rsidRDefault="00A54946" w:rsidP="00534C24">
      <w:pPr>
        <w:pStyle w:val="asubprov2existing"/>
      </w:pPr>
      <w:r>
        <w:t>Detached Accessory building</w:t>
      </w:r>
      <w:r>
        <w:rPr>
          <w:spacing w:val="-5"/>
        </w:rPr>
        <w:t xml:space="preserve"> </w:t>
      </w:r>
      <w:r>
        <w:t>(non-habitable)</w:t>
      </w:r>
    </w:p>
    <w:p w14:paraId="42253690" w14:textId="77777777" w:rsidR="00EA4CF1" w:rsidRDefault="00A54946" w:rsidP="00534C24">
      <w:pPr>
        <w:pStyle w:val="asubprov2existing"/>
      </w:pPr>
      <w:r>
        <w:t>Existing</w:t>
      </w:r>
      <w:r>
        <w:rPr>
          <w:spacing w:val="-14"/>
        </w:rPr>
        <w:t xml:space="preserve"> </w:t>
      </w:r>
      <w:r>
        <w:t>Accessory</w:t>
      </w:r>
      <w:r>
        <w:rPr>
          <w:spacing w:val="-15"/>
        </w:rPr>
        <w:t xml:space="preserve"> </w:t>
      </w:r>
      <w:r>
        <w:t>buildings</w:t>
      </w:r>
      <w:r>
        <w:rPr>
          <w:spacing w:val="-14"/>
        </w:rPr>
        <w:t xml:space="preserve"> </w:t>
      </w:r>
      <w:r>
        <w:t>attached</w:t>
      </w:r>
      <w:r>
        <w:rPr>
          <w:spacing w:val="-14"/>
        </w:rPr>
        <w:t xml:space="preserve"> </w:t>
      </w:r>
      <w:r>
        <w:t>to</w:t>
      </w:r>
      <w:r>
        <w:rPr>
          <w:spacing w:val="-10"/>
        </w:rPr>
        <w:t xml:space="preserve"> </w:t>
      </w:r>
      <w:r>
        <w:t>park</w:t>
      </w:r>
      <w:r>
        <w:rPr>
          <w:spacing w:val="-14"/>
        </w:rPr>
        <w:t xml:space="preserve"> </w:t>
      </w:r>
      <w:r>
        <w:t>model</w:t>
      </w:r>
      <w:r>
        <w:rPr>
          <w:spacing w:val="-14"/>
        </w:rPr>
        <w:t xml:space="preserve"> </w:t>
      </w:r>
      <w:r>
        <w:t>trailers,</w:t>
      </w:r>
      <w:r>
        <w:rPr>
          <w:spacing w:val="-13"/>
        </w:rPr>
        <w:t xml:space="preserve"> </w:t>
      </w:r>
      <w:r>
        <w:t>travel</w:t>
      </w:r>
      <w:r>
        <w:rPr>
          <w:spacing w:val="-14"/>
        </w:rPr>
        <w:t xml:space="preserve"> </w:t>
      </w:r>
      <w:r>
        <w:t>trailers, truck campers, but not mobile</w:t>
      </w:r>
      <w:r>
        <w:rPr>
          <w:spacing w:val="-1"/>
        </w:rPr>
        <w:t xml:space="preserve"> </w:t>
      </w:r>
      <w:r>
        <w:t>homes</w:t>
      </w:r>
    </w:p>
    <w:p w14:paraId="28AB1B37" w14:textId="77777777" w:rsidR="00EA4CF1" w:rsidRDefault="00A54946" w:rsidP="00534C24">
      <w:pPr>
        <w:pStyle w:val="asubprov2existing"/>
      </w:pPr>
      <w:r>
        <w:t>Decks attached to park model trailers, travel trailers, truck campers, but not mobile</w:t>
      </w:r>
      <w:r>
        <w:rPr>
          <w:spacing w:val="-3"/>
        </w:rPr>
        <w:t xml:space="preserve"> </w:t>
      </w:r>
      <w:r>
        <w:t>homes</w:t>
      </w:r>
    </w:p>
    <w:p w14:paraId="7733D2BA" w14:textId="77777777" w:rsidR="00EA4CF1" w:rsidRDefault="00A54946" w:rsidP="00534C24">
      <w:pPr>
        <w:pStyle w:val="asubprovision1letter"/>
      </w:pPr>
      <w:r w:rsidRPr="00534C24">
        <w:rPr>
          <w:b/>
          <w:bCs/>
        </w:rPr>
        <w:t>Lot</w:t>
      </w:r>
      <w:r w:rsidRPr="00534C24">
        <w:rPr>
          <w:b/>
          <w:bCs/>
          <w:spacing w:val="-1"/>
        </w:rPr>
        <w:t xml:space="preserve"> </w:t>
      </w:r>
      <w:r w:rsidRPr="00534C24">
        <w:rPr>
          <w:b/>
          <w:bCs/>
        </w:rPr>
        <w:t>Provisions</w:t>
      </w:r>
      <w:r>
        <w:t>:</w:t>
      </w:r>
    </w:p>
    <w:p w14:paraId="1A283264" w14:textId="77777777" w:rsidR="00EA4CF1" w:rsidRDefault="00A54946" w:rsidP="00534C24">
      <w:pPr>
        <w:pStyle w:val="asubprov2existing"/>
      </w:pPr>
      <w:r>
        <w:t>Maximum covered or uncovered deck lot coverage is</w:t>
      </w:r>
      <w:r>
        <w:rPr>
          <w:spacing w:val="-12"/>
        </w:rPr>
        <w:t xml:space="preserve"> </w:t>
      </w:r>
      <w:r>
        <w:t>no larger than the trailer or camper on the same</w:t>
      </w:r>
      <w:r>
        <w:rPr>
          <w:spacing w:val="-8"/>
        </w:rPr>
        <w:t xml:space="preserve"> </w:t>
      </w:r>
      <w:r>
        <w:t>site</w:t>
      </w:r>
    </w:p>
    <w:p w14:paraId="1321F3E2" w14:textId="032853E4" w:rsidR="00EA4CF1" w:rsidRDefault="00A54946" w:rsidP="00534C24">
      <w:pPr>
        <w:pStyle w:val="asubprov2existing"/>
        <w:rPr>
          <w:sz w:val="13"/>
        </w:rPr>
      </w:pPr>
      <w:r>
        <w:t>Maximum floor area of detached</w:t>
      </w:r>
      <w:r>
        <w:rPr>
          <w:spacing w:val="-8"/>
        </w:rPr>
        <w:t xml:space="preserve"> </w:t>
      </w:r>
      <w:r>
        <w:t>accessory</w:t>
      </w:r>
      <w:r>
        <w:rPr>
          <w:spacing w:val="-3"/>
        </w:rPr>
        <w:t xml:space="preserve"> </w:t>
      </w:r>
      <w:r>
        <w:t>building</w:t>
      </w:r>
      <w:r>
        <w:tab/>
      </w:r>
      <w:r w:rsidR="00E64C33">
        <w:tab/>
      </w:r>
      <w:r>
        <w:t>10</w:t>
      </w:r>
      <w:r>
        <w:rPr>
          <w:spacing w:val="-1"/>
        </w:rPr>
        <w:t xml:space="preserve"> </w:t>
      </w:r>
      <w:r>
        <w:rPr>
          <w:spacing w:val="2"/>
        </w:rPr>
        <w:t>m</w:t>
      </w:r>
      <w:r>
        <w:rPr>
          <w:spacing w:val="2"/>
          <w:position w:val="6"/>
          <w:sz w:val="13"/>
        </w:rPr>
        <w:t>2</w:t>
      </w:r>
    </w:p>
    <w:p w14:paraId="479F9791" w14:textId="7B5C5F29" w:rsidR="00EA4CF1" w:rsidRDefault="00A54946" w:rsidP="00FB6CC4">
      <w:pPr>
        <w:pStyle w:val="asubprov2existing"/>
      </w:pPr>
      <w:r>
        <w:t>Maximum campsite coverage for all accessory</w:t>
      </w:r>
      <w:r w:rsidR="00E64C33">
        <w:t xml:space="preserve"> </w:t>
      </w:r>
      <w:r>
        <w:t>structures</w:t>
      </w:r>
      <w:r>
        <w:tab/>
        <w:t>10%</w:t>
      </w:r>
    </w:p>
    <w:p w14:paraId="50867330" w14:textId="04EA55AD" w:rsidR="00EA4CF1" w:rsidRDefault="00A54946" w:rsidP="00534C24">
      <w:pPr>
        <w:pStyle w:val="asubprov2existing"/>
      </w:pPr>
      <w:r>
        <w:t>Maximum Building Height of accessory structures</w:t>
      </w:r>
      <w:r w:rsidR="00E64C33">
        <w:t>:</w:t>
      </w:r>
      <w:r>
        <w:t xml:space="preserve"> one storey or 4.5</w:t>
      </w:r>
      <w:r w:rsidR="005B35D8">
        <w:t xml:space="preserve"> </w:t>
      </w:r>
      <w:r>
        <w:t>m</w:t>
      </w:r>
    </w:p>
    <w:p w14:paraId="32ACD428" w14:textId="77777777" w:rsidR="00EA4CF1" w:rsidRDefault="00A54946" w:rsidP="00E64C33">
      <w:pPr>
        <w:pStyle w:val="asubprovision1letter"/>
      </w:pPr>
      <w:r w:rsidRPr="00E64C33">
        <w:rPr>
          <w:b/>
          <w:bCs/>
        </w:rPr>
        <w:t>Special Provisions</w:t>
      </w:r>
      <w:r>
        <w:t>:</w:t>
      </w:r>
    </w:p>
    <w:p w14:paraId="2B53E31E" w14:textId="77777777" w:rsidR="00EA4CF1" w:rsidRDefault="00A54946" w:rsidP="00E64C33">
      <w:pPr>
        <w:pStyle w:val="asubprov2existing"/>
      </w:pPr>
      <w:r>
        <w:t>No permanent plumbing, gas or electrical utilities are permitted</w:t>
      </w:r>
      <w:r>
        <w:rPr>
          <w:spacing w:val="-20"/>
        </w:rPr>
        <w:t xml:space="preserve"> </w:t>
      </w:r>
      <w:r>
        <w:t>within any accessory structures or on</w:t>
      </w:r>
      <w:r>
        <w:rPr>
          <w:spacing w:val="-6"/>
        </w:rPr>
        <w:t xml:space="preserve"> </w:t>
      </w:r>
      <w:r>
        <w:t>decks.</w:t>
      </w:r>
    </w:p>
    <w:p w14:paraId="4C3CAE8B" w14:textId="77777777" w:rsidR="00EA4CF1" w:rsidRDefault="00A54946" w:rsidP="00E64C33">
      <w:pPr>
        <w:pStyle w:val="asubprov2existing"/>
      </w:pPr>
      <w:r>
        <w:t>No accessory structures or decks shall include below grade</w:t>
      </w:r>
      <w:r>
        <w:rPr>
          <w:spacing w:val="-9"/>
        </w:rPr>
        <w:t xml:space="preserve"> </w:t>
      </w:r>
      <w:r>
        <w:t>structure(s).</w:t>
      </w:r>
    </w:p>
    <w:p w14:paraId="4F00F09F" w14:textId="77777777" w:rsidR="00EA4CF1" w:rsidRDefault="00A54946" w:rsidP="00E64C33">
      <w:pPr>
        <w:pStyle w:val="asubprov2existing"/>
      </w:pPr>
      <w:r>
        <w:t>All accessory structures and decks shall be designed with wet passive floodproofing measures. Wet passive floodproofing allows water to</w:t>
      </w:r>
      <w:r>
        <w:rPr>
          <w:spacing w:val="-23"/>
        </w:rPr>
        <w:t xml:space="preserve"> </w:t>
      </w:r>
      <w:r>
        <w:t>enter, move within and exit a structure to prevent differential hydrostatic pressures. Building materials subject to water damage (i.e. drywall, insulation, etc.) should not be used within wet-floodproofed</w:t>
      </w:r>
      <w:r>
        <w:rPr>
          <w:spacing w:val="-12"/>
        </w:rPr>
        <w:t xml:space="preserve"> </w:t>
      </w:r>
      <w:r>
        <w:t>structures.</w:t>
      </w:r>
    </w:p>
    <w:p w14:paraId="6B5A429B" w14:textId="77777777" w:rsidR="00EA4CF1" w:rsidRDefault="00A54946" w:rsidP="00E64C33">
      <w:pPr>
        <w:pStyle w:val="asubprov2existing"/>
      </w:pPr>
      <w:r>
        <w:t>Despite provisions in 2. c) Lot Provisions of this by-law, accessory buildings attached or detached and deck that exist on January 1,</w:t>
      </w:r>
      <w:r>
        <w:rPr>
          <w:spacing w:val="-19"/>
        </w:rPr>
        <w:t xml:space="preserve"> </w:t>
      </w:r>
      <w:r>
        <w:t>2020 are deemed to</w:t>
      </w:r>
      <w:r>
        <w:rPr>
          <w:spacing w:val="-4"/>
        </w:rPr>
        <w:t xml:space="preserve"> </w:t>
      </w:r>
      <w:r>
        <w:t>comply.</w:t>
      </w:r>
    </w:p>
    <w:p w14:paraId="00BA2B4D" w14:textId="77777777" w:rsidR="00EA4CF1" w:rsidRDefault="00A54946" w:rsidP="00E64C33">
      <w:pPr>
        <w:pStyle w:val="asubprov2existing"/>
      </w:pPr>
      <w:r>
        <w:t>No new detached accessory structures, attached accessory structures</w:t>
      </w:r>
      <w:r>
        <w:rPr>
          <w:spacing w:val="-23"/>
        </w:rPr>
        <w:t xml:space="preserve"> </w:t>
      </w:r>
      <w:r>
        <w:t>or decks are permitted on any sites number 17 to 25 inclusive, being those sites shown in cross hatching on Schedule ‘A’ of this</w:t>
      </w:r>
      <w:r>
        <w:rPr>
          <w:spacing w:val="-6"/>
        </w:rPr>
        <w:t xml:space="preserve"> </w:t>
      </w:r>
      <w:r>
        <w:t>Bylaw.</w:t>
      </w:r>
    </w:p>
    <w:p w14:paraId="011BC72C" w14:textId="1E7C8775" w:rsidR="00EA4CF1" w:rsidRDefault="00A54946" w:rsidP="00E64C33">
      <w:pPr>
        <w:pStyle w:val="asubprov2existing"/>
      </w:pPr>
      <w:r>
        <w:t xml:space="preserve">Accessory buildings attached or </w:t>
      </w:r>
      <w:r w:rsidR="00476F7B">
        <w:t>detached,</w:t>
      </w:r>
      <w:r>
        <w:t xml:space="preserve"> and deck exist on the following sites at the time of by-law</w:t>
      </w:r>
      <w:r>
        <w:rPr>
          <w:spacing w:val="-2"/>
        </w:rPr>
        <w:t xml:space="preserve"> </w:t>
      </w:r>
      <w:r>
        <w:t>passage:</w:t>
      </w:r>
    </w:p>
    <w:tbl>
      <w:tblPr>
        <w:tblW w:w="0" w:type="auto"/>
        <w:tblInd w:w="3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1"/>
        <w:gridCol w:w="1176"/>
        <w:gridCol w:w="2336"/>
        <w:gridCol w:w="2610"/>
      </w:tblGrid>
      <w:tr w:rsidR="00EA4CF1" w:rsidRPr="008828BE" w14:paraId="104FC881" w14:textId="77777777">
        <w:trPr>
          <w:trHeight w:val="506"/>
        </w:trPr>
        <w:tc>
          <w:tcPr>
            <w:tcW w:w="1081" w:type="dxa"/>
          </w:tcPr>
          <w:p w14:paraId="29251CB8" w14:textId="77777777" w:rsidR="00EA4CF1" w:rsidRPr="008828BE" w:rsidRDefault="00A54946" w:rsidP="008828BE">
            <w:pPr>
              <w:pStyle w:val="TableParagraph"/>
              <w:keepNext/>
              <w:keepLines/>
              <w:spacing w:before="2" w:line="252" w:lineRule="exact"/>
              <w:ind w:left="107" w:right="161"/>
              <w:rPr>
                <w:b/>
                <w:bCs/>
                <w:sz w:val="20"/>
                <w:szCs w:val="20"/>
              </w:rPr>
            </w:pPr>
            <w:r w:rsidRPr="008828BE">
              <w:rPr>
                <w:b/>
                <w:bCs/>
                <w:sz w:val="20"/>
                <w:szCs w:val="20"/>
              </w:rPr>
              <w:t>Site Number</w:t>
            </w:r>
          </w:p>
        </w:tc>
        <w:tc>
          <w:tcPr>
            <w:tcW w:w="1176" w:type="dxa"/>
          </w:tcPr>
          <w:p w14:paraId="0FCB8D69" w14:textId="77777777" w:rsidR="00EA4CF1" w:rsidRPr="008828BE" w:rsidRDefault="00A54946" w:rsidP="008828BE">
            <w:pPr>
              <w:pStyle w:val="TableParagraph"/>
              <w:keepNext/>
              <w:keepLines/>
              <w:spacing w:line="250" w:lineRule="exact"/>
              <w:ind w:left="107"/>
              <w:rPr>
                <w:b/>
                <w:bCs/>
                <w:sz w:val="20"/>
                <w:szCs w:val="20"/>
              </w:rPr>
            </w:pPr>
            <w:r w:rsidRPr="008828BE">
              <w:rPr>
                <w:b/>
                <w:bCs/>
                <w:sz w:val="20"/>
                <w:szCs w:val="20"/>
              </w:rPr>
              <w:t>Deck</w:t>
            </w:r>
          </w:p>
        </w:tc>
        <w:tc>
          <w:tcPr>
            <w:tcW w:w="2336" w:type="dxa"/>
          </w:tcPr>
          <w:p w14:paraId="0EFCA6B7" w14:textId="77777777" w:rsidR="00EA4CF1" w:rsidRPr="008828BE" w:rsidRDefault="00A54946" w:rsidP="008828BE">
            <w:pPr>
              <w:pStyle w:val="TableParagraph"/>
              <w:keepNext/>
              <w:keepLines/>
              <w:spacing w:before="2" w:line="252" w:lineRule="exact"/>
              <w:ind w:left="107" w:right="254"/>
              <w:rPr>
                <w:b/>
                <w:bCs/>
                <w:sz w:val="20"/>
                <w:szCs w:val="20"/>
              </w:rPr>
            </w:pPr>
            <w:r w:rsidRPr="008828BE">
              <w:rPr>
                <w:b/>
                <w:bCs/>
                <w:sz w:val="20"/>
                <w:szCs w:val="20"/>
              </w:rPr>
              <w:t>Attached Accessory Building</w:t>
            </w:r>
          </w:p>
        </w:tc>
        <w:tc>
          <w:tcPr>
            <w:tcW w:w="2610" w:type="dxa"/>
          </w:tcPr>
          <w:p w14:paraId="0D9460BC" w14:textId="77777777" w:rsidR="00EA4CF1" w:rsidRPr="008828BE" w:rsidRDefault="00A54946" w:rsidP="008828BE">
            <w:pPr>
              <w:pStyle w:val="TableParagraph"/>
              <w:keepNext/>
              <w:keepLines/>
              <w:spacing w:before="2" w:line="252" w:lineRule="exact"/>
              <w:ind w:left="104" w:right="458"/>
              <w:rPr>
                <w:b/>
                <w:bCs/>
                <w:sz w:val="20"/>
                <w:szCs w:val="20"/>
              </w:rPr>
            </w:pPr>
            <w:r w:rsidRPr="008828BE">
              <w:rPr>
                <w:b/>
                <w:bCs/>
                <w:sz w:val="20"/>
                <w:szCs w:val="20"/>
              </w:rPr>
              <w:t>Detached Accessory Building</w:t>
            </w:r>
          </w:p>
        </w:tc>
      </w:tr>
      <w:tr w:rsidR="00EA4CF1" w:rsidRPr="008828BE" w14:paraId="620024F6" w14:textId="77777777">
        <w:trPr>
          <w:trHeight w:val="251"/>
        </w:trPr>
        <w:tc>
          <w:tcPr>
            <w:tcW w:w="1081" w:type="dxa"/>
          </w:tcPr>
          <w:p w14:paraId="5FCBC189" w14:textId="77777777" w:rsidR="00EA4CF1" w:rsidRPr="008828BE" w:rsidRDefault="00A54946" w:rsidP="008828BE">
            <w:pPr>
              <w:pStyle w:val="TableParagraph"/>
              <w:keepNext/>
              <w:keepLines/>
              <w:spacing w:line="232" w:lineRule="exact"/>
              <w:ind w:left="300" w:right="295"/>
              <w:jc w:val="center"/>
              <w:rPr>
                <w:sz w:val="20"/>
                <w:szCs w:val="20"/>
              </w:rPr>
            </w:pPr>
            <w:r w:rsidRPr="008828BE">
              <w:rPr>
                <w:sz w:val="20"/>
                <w:szCs w:val="20"/>
              </w:rPr>
              <w:t>N1</w:t>
            </w:r>
          </w:p>
        </w:tc>
        <w:tc>
          <w:tcPr>
            <w:tcW w:w="1176" w:type="dxa"/>
          </w:tcPr>
          <w:p w14:paraId="26CC7D99" w14:textId="77777777" w:rsidR="00EA4CF1" w:rsidRPr="008828BE" w:rsidRDefault="00EA4CF1" w:rsidP="008828BE">
            <w:pPr>
              <w:pStyle w:val="TableParagraph"/>
              <w:keepNext/>
              <w:keepLines/>
              <w:rPr>
                <w:sz w:val="20"/>
                <w:szCs w:val="20"/>
              </w:rPr>
            </w:pPr>
          </w:p>
        </w:tc>
        <w:tc>
          <w:tcPr>
            <w:tcW w:w="2336" w:type="dxa"/>
          </w:tcPr>
          <w:p w14:paraId="0DFB2A0E" w14:textId="77777777" w:rsidR="00EA4CF1" w:rsidRPr="008828BE" w:rsidRDefault="00EA4CF1" w:rsidP="008828BE">
            <w:pPr>
              <w:pStyle w:val="TableParagraph"/>
              <w:keepNext/>
              <w:keepLines/>
              <w:rPr>
                <w:sz w:val="20"/>
                <w:szCs w:val="20"/>
              </w:rPr>
            </w:pPr>
          </w:p>
        </w:tc>
        <w:tc>
          <w:tcPr>
            <w:tcW w:w="2610" w:type="dxa"/>
          </w:tcPr>
          <w:p w14:paraId="77891BE5" w14:textId="77777777" w:rsidR="00EA4CF1" w:rsidRPr="008828BE" w:rsidRDefault="00A54946" w:rsidP="008828BE">
            <w:pPr>
              <w:pStyle w:val="TableParagraph"/>
              <w:keepNext/>
              <w:keepLines/>
              <w:spacing w:line="232" w:lineRule="exact"/>
              <w:ind w:left="937" w:right="932"/>
              <w:jc w:val="center"/>
              <w:rPr>
                <w:sz w:val="20"/>
                <w:szCs w:val="20"/>
              </w:rPr>
            </w:pPr>
            <w:r w:rsidRPr="008828BE">
              <w:rPr>
                <w:sz w:val="20"/>
                <w:szCs w:val="20"/>
              </w:rPr>
              <w:t>5.95m</w:t>
            </w:r>
            <w:r w:rsidRPr="008828BE">
              <w:rPr>
                <w:position w:val="8"/>
                <w:sz w:val="20"/>
                <w:szCs w:val="20"/>
              </w:rPr>
              <w:t>2</w:t>
            </w:r>
          </w:p>
        </w:tc>
      </w:tr>
      <w:tr w:rsidR="00EA4CF1" w:rsidRPr="008828BE" w14:paraId="19480FCE" w14:textId="77777777">
        <w:trPr>
          <w:trHeight w:val="254"/>
        </w:trPr>
        <w:tc>
          <w:tcPr>
            <w:tcW w:w="1081" w:type="dxa"/>
          </w:tcPr>
          <w:p w14:paraId="3A96EC7A" w14:textId="77777777" w:rsidR="00EA4CF1" w:rsidRPr="008828BE" w:rsidRDefault="00A54946" w:rsidP="008828BE">
            <w:pPr>
              <w:pStyle w:val="TableParagraph"/>
              <w:keepNext/>
              <w:keepLines/>
              <w:spacing w:line="234" w:lineRule="exact"/>
              <w:ind w:left="300" w:right="295"/>
              <w:jc w:val="center"/>
              <w:rPr>
                <w:sz w:val="20"/>
                <w:szCs w:val="20"/>
              </w:rPr>
            </w:pPr>
            <w:r w:rsidRPr="008828BE">
              <w:rPr>
                <w:sz w:val="20"/>
                <w:szCs w:val="20"/>
              </w:rPr>
              <w:t>N2</w:t>
            </w:r>
          </w:p>
        </w:tc>
        <w:tc>
          <w:tcPr>
            <w:tcW w:w="1176" w:type="dxa"/>
          </w:tcPr>
          <w:p w14:paraId="4AFAC881" w14:textId="77777777" w:rsidR="00EA4CF1" w:rsidRPr="008828BE" w:rsidRDefault="00A54946" w:rsidP="008828BE">
            <w:pPr>
              <w:pStyle w:val="TableParagraph"/>
              <w:keepNext/>
              <w:keepLines/>
              <w:spacing w:line="234" w:lineRule="exact"/>
              <w:ind w:right="201"/>
              <w:jc w:val="right"/>
              <w:rPr>
                <w:sz w:val="20"/>
                <w:szCs w:val="20"/>
              </w:rPr>
            </w:pPr>
            <w:r w:rsidRPr="008828BE">
              <w:rPr>
                <w:sz w:val="20"/>
                <w:szCs w:val="20"/>
              </w:rPr>
              <w:t>17.9 m</w:t>
            </w:r>
            <w:r w:rsidRPr="008828BE">
              <w:rPr>
                <w:position w:val="8"/>
                <w:sz w:val="20"/>
                <w:szCs w:val="20"/>
              </w:rPr>
              <w:t>2</w:t>
            </w:r>
          </w:p>
        </w:tc>
        <w:tc>
          <w:tcPr>
            <w:tcW w:w="2336" w:type="dxa"/>
          </w:tcPr>
          <w:p w14:paraId="11EAE1F2" w14:textId="77777777" w:rsidR="00EA4CF1" w:rsidRPr="008828BE" w:rsidRDefault="00EA4CF1" w:rsidP="008828BE">
            <w:pPr>
              <w:pStyle w:val="TableParagraph"/>
              <w:keepNext/>
              <w:keepLines/>
              <w:rPr>
                <w:sz w:val="20"/>
                <w:szCs w:val="20"/>
              </w:rPr>
            </w:pPr>
          </w:p>
        </w:tc>
        <w:tc>
          <w:tcPr>
            <w:tcW w:w="2610" w:type="dxa"/>
          </w:tcPr>
          <w:p w14:paraId="7AEAB5A9" w14:textId="77777777" w:rsidR="00EA4CF1" w:rsidRPr="008828BE" w:rsidRDefault="00A54946" w:rsidP="008828BE">
            <w:pPr>
              <w:pStyle w:val="TableParagraph"/>
              <w:keepNext/>
              <w:keepLines/>
              <w:spacing w:line="234" w:lineRule="exact"/>
              <w:ind w:left="925"/>
              <w:rPr>
                <w:sz w:val="20"/>
                <w:szCs w:val="20"/>
              </w:rPr>
            </w:pPr>
            <w:r w:rsidRPr="008828BE">
              <w:rPr>
                <w:sz w:val="20"/>
                <w:szCs w:val="20"/>
              </w:rPr>
              <w:t>7.44 m</w:t>
            </w:r>
            <w:r w:rsidRPr="008828BE">
              <w:rPr>
                <w:position w:val="8"/>
                <w:sz w:val="20"/>
                <w:szCs w:val="20"/>
              </w:rPr>
              <w:t>2</w:t>
            </w:r>
          </w:p>
        </w:tc>
      </w:tr>
      <w:tr w:rsidR="00EA4CF1" w:rsidRPr="008828BE" w14:paraId="56D253C9" w14:textId="77777777">
        <w:trPr>
          <w:trHeight w:val="254"/>
        </w:trPr>
        <w:tc>
          <w:tcPr>
            <w:tcW w:w="1081" w:type="dxa"/>
          </w:tcPr>
          <w:p w14:paraId="7C930B9A" w14:textId="77777777" w:rsidR="00EA4CF1" w:rsidRPr="008828BE" w:rsidRDefault="00A54946" w:rsidP="008828BE">
            <w:pPr>
              <w:pStyle w:val="TableParagraph"/>
              <w:keepNext/>
              <w:keepLines/>
              <w:spacing w:line="235" w:lineRule="exact"/>
              <w:ind w:left="300" w:right="295"/>
              <w:jc w:val="center"/>
              <w:rPr>
                <w:sz w:val="20"/>
                <w:szCs w:val="20"/>
              </w:rPr>
            </w:pPr>
            <w:r w:rsidRPr="008828BE">
              <w:rPr>
                <w:sz w:val="20"/>
                <w:szCs w:val="20"/>
              </w:rPr>
              <w:t>N4</w:t>
            </w:r>
          </w:p>
        </w:tc>
        <w:tc>
          <w:tcPr>
            <w:tcW w:w="1176" w:type="dxa"/>
          </w:tcPr>
          <w:p w14:paraId="303114DF" w14:textId="77777777" w:rsidR="00EA4CF1" w:rsidRPr="008828BE" w:rsidRDefault="00EA4CF1" w:rsidP="008828BE">
            <w:pPr>
              <w:pStyle w:val="TableParagraph"/>
              <w:keepNext/>
              <w:keepLines/>
              <w:rPr>
                <w:sz w:val="20"/>
                <w:szCs w:val="20"/>
              </w:rPr>
            </w:pPr>
          </w:p>
        </w:tc>
        <w:tc>
          <w:tcPr>
            <w:tcW w:w="2336" w:type="dxa"/>
          </w:tcPr>
          <w:p w14:paraId="65FA87A6" w14:textId="77777777" w:rsidR="00EA4CF1" w:rsidRPr="008828BE" w:rsidRDefault="00EA4CF1" w:rsidP="008828BE">
            <w:pPr>
              <w:pStyle w:val="TableParagraph"/>
              <w:keepNext/>
              <w:keepLines/>
              <w:rPr>
                <w:sz w:val="20"/>
                <w:szCs w:val="20"/>
              </w:rPr>
            </w:pPr>
          </w:p>
        </w:tc>
        <w:tc>
          <w:tcPr>
            <w:tcW w:w="2610" w:type="dxa"/>
          </w:tcPr>
          <w:p w14:paraId="5732E6EF" w14:textId="77777777" w:rsidR="00EA4CF1" w:rsidRPr="008828BE" w:rsidRDefault="00A54946" w:rsidP="008828BE">
            <w:pPr>
              <w:pStyle w:val="TableParagraph"/>
              <w:keepNext/>
              <w:keepLines/>
              <w:spacing w:line="235" w:lineRule="exact"/>
              <w:ind w:left="862"/>
              <w:rPr>
                <w:sz w:val="20"/>
                <w:szCs w:val="20"/>
              </w:rPr>
            </w:pPr>
            <w:r w:rsidRPr="008828BE">
              <w:rPr>
                <w:sz w:val="20"/>
                <w:szCs w:val="20"/>
              </w:rPr>
              <w:t>11.15 m</w:t>
            </w:r>
            <w:r w:rsidRPr="008828BE">
              <w:rPr>
                <w:position w:val="8"/>
                <w:sz w:val="20"/>
                <w:szCs w:val="20"/>
              </w:rPr>
              <w:t>2</w:t>
            </w:r>
          </w:p>
        </w:tc>
      </w:tr>
      <w:tr w:rsidR="00EA4CF1" w:rsidRPr="008828BE" w14:paraId="2DBDDE85" w14:textId="77777777">
        <w:trPr>
          <w:trHeight w:val="251"/>
        </w:trPr>
        <w:tc>
          <w:tcPr>
            <w:tcW w:w="1081" w:type="dxa"/>
          </w:tcPr>
          <w:p w14:paraId="5DE5349D" w14:textId="77777777" w:rsidR="00EA4CF1" w:rsidRPr="008828BE" w:rsidRDefault="00A54946" w:rsidP="008828BE">
            <w:pPr>
              <w:pStyle w:val="TableParagraph"/>
              <w:keepNext/>
              <w:keepLines/>
              <w:spacing w:line="232" w:lineRule="exact"/>
              <w:ind w:left="6"/>
              <w:jc w:val="center"/>
              <w:rPr>
                <w:sz w:val="20"/>
                <w:szCs w:val="20"/>
              </w:rPr>
            </w:pPr>
            <w:r w:rsidRPr="008828BE">
              <w:rPr>
                <w:sz w:val="20"/>
                <w:szCs w:val="20"/>
              </w:rPr>
              <w:t>1</w:t>
            </w:r>
          </w:p>
        </w:tc>
        <w:tc>
          <w:tcPr>
            <w:tcW w:w="1176" w:type="dxa"/>
          </w:tcPr>
          <w:p w14:paraId="3D2048C5" w14:textId="77777777" w:rsidR="00EA4CF1" w:rsidRPr="008828BE" w:rsidRDefault="00A54946" w:rsidP="008828BE">
            <w:pPr>
              <w:pStyle w:val="TableParagraph"/>
              <w:keepNext/>
              <w:keepLines/>
              <w:spacing w:line="232" w:lineRule="exact"/>
              <w:ind w:left="273"/>
              <w:rPr>
                <w:sz w:val="20"/>
                <w:szCs w:val="20"/>
              </w:rPr>
            </w:pPr>
            <w:r w:rsidRPr="008828BE">
              <w:rPr>
                <w:sz w:val="20"/>
                <w:szCs w:val="20"/>
              </w:rPr>
              <w:t>5.2 m</w:t>
            </w:r>
            <w:r w:rsidRPr="008828BE">
              <w:rPr>
                <w:position w:val="8"/>
                <w:sz w:val="20"/>
                <w:szCs w:val="20"/>
              </w:rPr>
              <w:t>2</w:t>
            </w:r>
          </w:p>
        </w:tc>
        <w:tc>
          <w:tcPr>
            <w:tcW w:w="2336" w:type="dxa"/>
          </w:tcPr>
          <w:p w14:paraId="1A949053" w14:textId="77777777" w:rsidR="00EA4CF1" w:rsidRPr="008828BE" w:rsidRDefault="00A54946" w:rsidP="008828BE">
            <w:pPr>
              <w:pStyle w:val="TableParagraph"/>
              <w:keepNext/>
              <w:keepLines/>
              <w:spacing w:line="232" w:lineRule="exact"/>
              <w:ind w:left="791"/>
              <w:rPr>
                <w:sz w:val="20"/>
                <w:szCs w:val="20"/>
              </w:rPr>
            </w:pPr>
            <w:r w:rsidRPr="008828BE">
              <w:rPr>
                <w:sz w:val="20"/>
                <w:szCs w:val="20"/>
              </w:rPr>
              <w:t>26.8 m</w:t>
            </w:r>
            <w:r w:rsidRPr="008828BE">
              <w:rPr>
                <w:position w:val="8"/>
                <w:sz w:val="20"/>
                <w:szCs w:val="20"/>
              </w:rPr>
              <w:t>2</w:t>
            </w:r>
          </w:p>
        </w:tc>
        <w:tc>
          <w:tcPr>
            <w:tcW w:w="2610" w:type="dxa"/>
          </w:tcPr>
          <w:p w14:paraId="50718310" w14:textId="77777777" w:rsidR="00EA4CF1" w:rsidRPr="008828BE" w:rsidRDefault="00A54946" w:rsidP="008828BE">
            <w:pPr>
              <w:pStyle w:val="TableParagraph"/>
              <w:keepNext/>
              <w:keepLines/>
              <w:spacing w:line="232" w:lineRule="exact"/>
              <w:ind w:left="925"/>
              <w:rPr>
                <w:sz w:val="20"/>
                <w:szCs w:val="20"/>
              </w:rPr>
            </w:pPr>
            <w:r w:rsidRPr="008828BE">
              <w:rPr>
                <w:sz w:val="20"/>
                <w:szCs w:val="20"/>
              </w:rPr>
              <w:t>7.43 m</w:t>
            </w:r>
            <w:r w:rsidRPr="008828BE">
              <w:rPr>
                <w:position w:val="8"/>
                <w:sz w:val="20"/>
                <w:szCs w:val="20"/>
              </w:rPr>
              <w:t>2</w:t>
            </w:r>
          </w:p>
        </w:tc>
      </w:tr>
      <w:tr w:rsidR="00EA4CF1" w:rsidRPr="008828BE" w14:paraId="1E31C2CA" w14:textId="77777777">
        <w:trPr>
          <w:trHeight w:val="254"/>
        </w:trPr>
        <w:tc>
          <w:tcPr>
            <w:tcW w:w="1081" w:type="dxa"/>
          </w:tcPr>
          <w:p w14:paraId="680E68C2" w14:textId="77777777" w:rsidR="00EA4CF1" w:rsidRPr="008828BE" w:rsidRDefault="00A54946" w:rsidP="008828BE">
            <w:pPr>
              <w:pStyle w:val="TableParagraph"/>
              <w:keepNext/>
              <w:keepLines/>
              <w:spacing w:line="234" w:lineRule="exact"/>
              <w:ind w:left="6"/>
              <w:jc w:val="center"/>
              <w:rPr>
                <w:sz w:val="20"/>
                <w:szCs w:val="20"/>
              </w:rPr>
            </w:pPr>
            <w:r w:rsidRPr="008828BE">
              <w:rPr>
                <w:sz w:val="20"/>
                <w:szCs w:val="20"/>
              </w:rPr>
              <w:t>2</w:t>
            </w:r>
          </w:p>
        </w:tc>
        <w:tc>
          <w:tcPr>
            <w:tcW w:w="1176" w:type="dxa"/>
          </w:tcPr>
          <w:p w14:paraId="0BD5CF85" w14:textId="77777777" w:rsidR="00EA4CF1" w:rsidRPr="008828BE" w:rsidRDefault="00EA4CF1" w:rsidP="008828BE">
            <w:pPr>
              <w:pStyle w:val="TableParagraph"/>
              <w:keepNext/>
              <w:keepLines/>
              <w:rPr>
                <w:sz w:val="20"/>
                <w:szCs w:val="20"/>
              </w:rPr>
            </w:pPr>
          </w:p>
        </w:tc>
        <w:tc>
          <w:tcPr>
            <w:tcW w:w="2336" w:type="dxa"/>
          </w:tcPr>
          <w:p w14:paraId="2486CA28" w14:textId="77777777" w:rsidR="00EA4CF1" w:rsidRPr="008828BE" w:rsidRDefault="00EA4CF1" w:rsidP="008828BE">
            <w:pPr>
              <w:pStyle w:val="TableParagraph"/>
              <w:keepNext/>
              <w:keepLines/>
              <w:rPr>
                <w:sz w:val="20"/>
                <w:szCs w:val="20"/>
              </w:rPr>
            </w:pPr>
          </w:p>
        </w:tc>
        <w:tc>
          <w:tcPr>
            <w:tcW w:w="2610" w:type="dxa"/>
          </w:tcPr>
          <w:p w14:paraId="620613C8" w14:textId="77777777" w:rsidR="00EA4CF1" w:rsidRPr="008828BE" w:rsidRDefault="00A54946" w:rsidP="008828BE">
            <w:pPr>
              <w:pStyle w:val="TableParagraph"/>
              <w:keepNext/>
              <w:keepLines/>
              <w:spacing w:line="234" w:lineRule="exact"/>
              <w:ind w:left="925"/>
              <w:rPr>
                <w:sz w:val="20"/>
                <w:szCs w:val="20"/>
              </w:rPr>
            </w:pPr>
            <w:r w:rsidRPr="008828BE">
              <w:rPr>
                <w:sz w:val="20"/>
                <w:szCs w:val="20"/>
              </w:rPr>
              <w:t>8.93 m</w:t>
            </w:r>
            <w:r w:rsidRPr="008828BE">
              <w:rPr>
                <w:position w:val="8"/>
                <w:sz w:val="20"/>
                <w:szCs w:val="20"/>
              </w:rPr>
              <w:t>2</w:t>
            </w:r>
          </w:p>
        </w:tc>
      </w:tr>
      <w:tr w:rsidR="00EA4CF1" w:rsidRPr="008828BE" w14:paraId="28BEC5DF" w14:textId="77777777">
        <w:trPr>
          <w:trHeight w:val="251"/>
        </w:trPr>
        <w:tc>
          <w:tcPr>
            <w:tcW w:w="1081" w:type="dxa"/>
          </w:tcPr>
          <w:p w14:paraId="760A7EC5" w14:textId="77777777" w:rsidR="00EA4CF1" w:rsidRPr="008828BE" w:rsidRDefault="00A54946" w:rsidP="008828BE">
            <w:pPr>
              <w:pStyle w:val="TableParagraph"/>
              <w:keepNext/>
              <w:keepLines/>
              <w:spacing w:line="232" w:lineRule="exact"/>
              <w:ind w:left="6"/>
              <w:jc w:val="center"/>
              <w:rPr>
                <w:sz w:val="20"/>
                <w:szCs w:val="20"/>
              </w:rPr>
            </w:pPr>
            <w:r w:rsidRPr="008828BE">
              <w:rPr>
                <w:sz w:val="20"/>
                <w:szCs w:val="20"/>
              </w:rPr>
              <w:t>4</w:t>
            </w:r>
          </w:p>
        </w:tc>
        <w:tc>
          <w:tcPr>
            <w:tcW w:w="1176" w:type="dxa"/>
          </w:tcPr>
          <w:p w14:paraId="0BAE3F09" w14:textId="77777777" w:rsidR="00EA4CF1" w:rsidRPr="008828BE" w:rsidRDefault="00A54946" w:rsidP="008828BE">
            <w:pPr>
              <w:pStyle w:val="TableParagraph"/>
              <w:keepNext/>
              <w:keepLines/>
              <w:spacing w:line="232" w:lineRule="exact"/>
              <w:ind w:right="201"/>
              <w:jc w:val="right"/>
              <w:rPr>
                <w:sz w:val="20"/>
                <w:szCs w:val="20"/>
              </w:rPr>
            </w:pPr>
            <w:r w:rsidRPr="008828BE">
              <w:rPr>
                <w:sz w:val="20"/>
                <w:szCs w:val="20"/>
              </w:rPr>
              <w:t>18.7 m</w:t>
            </w:r>
            <w:r w:rsidRPr="008828BE">
              <w:rPr>
                <w:position w:val="8"/>
                <w:sz w:val="20"/>
                <w:szCs w:val="20"/>
              </w:rPr>
              <w:t>2</w:t>
            </w:r>
          </w:p>
        </w:tc>
        <w:tc>
          <w:tcPr>
            <w:tcW w:w="2336" w:type="dxa"/>
          </w:tcPr>
          <w:p w14:paraId="36B4EC4D" w14:textId="77777777" w:rsidR="00EA4CF1" w:rsidRPr="008828BE" w:rsidRDefault="00EA4CF1" w:rsidP="008828BE">
            <w:pPr>
              <w:pStyle w:val="TableParagraph"/>
              <w:keepNext/>
              <w:keepLines/>
              <w:rPr>
                <w:sz w:val="20"/>
                <w:szCs w:val="20"/>
              </w:rPr>
            </w:pPr>
          </w:p>
        </w:tc>
        <w:tc>
          <w:tcPr>
            <w:tcW w:w="2610" w:type="dxa"/>
          </w:tcPr>
          <w:p w14:paraId="55DA0A02" w14:textId="77777777" w:rsidR="00EA4CF1" w:rsidRPr="008828BE" w:rsidRDefault="00EA4CF1" w:rsidP="008828BE">
            <w:pPr>
              <w:pStyle w:val="TableParagraph"/>
              <w:keepNext/>
              <w:keepLines/>
              <w:rPr>
                <w:sz w:val="20"/>
                <w:szCs w:val="20"/>
              </w:rPr>
            </w:pPr>
          </w:p>
        </w:tc>
      </w:tr>
      <w:tr w:rsidR="00EA4CF1" w:rsidRPr="008828BE" w14:paraId="2672B69D" w14:textId="77777777">
        <w:trPr>
          <w:trHeight w:val="253"/>
        </w:trPr>
        <w:tc>
          <w:tcPr>
            <w:tcW w:w="1081" w:type="dxa"/>
          </w:tcPr>
          <w:p w14:paraId="39B9B901" w14:textId="77777777" w:rsidR="00EA4CF1" w:rsidRPr="008828BE" w:rsidRDefault="00A54946" w:rsidP="008828BE">
            <w:pPr>
              <w:pStyle w:val="TableParagraph"/>
              <w:keepNext/>
              <w:keepLines/>
              <w:spacing w:line="234" w:lineRule="exact"/>
              <w:ind w:left="6"/>
              <w:jc w:val="center"/>
              <w:rPr>
                <w:sz w:val="20"/>
                <w:szCs w:val="20"/>
              </w:rPr>
            </w:pPr>
            <w:r w:rsidRPr="008828BE">
              <w:rPr>
                <w:sz w:val="20"/>
                <w:szCs w:val="20"/>
              </w:rPr>
              <w:t>7</w:t>
            </w:r>
          </w:p>
        </w:tc>
        <w:tc>
          <w:tcPr>
            <w:tcW w:w="1176" w:type="dxa"/>
          </w:tcPr>
          <w:p w14:paraId="24FB2FA9" w14:textId="77777777" w:rsidR="00EA4CF1" w:rsidRPr="008828BE" w:rsidRDefault="00A54946" w:rsidP="008828BE">
            <w:pPr>
              <w:pStyle w:val="TableParagraph"/>
              <w:keepNext/>
              <w:keepLines/>
              <w:spacing w:line="234" w:lineRule="exact"/>
              <w:ind w:left="304"/>
              <w:rPr>
                <w:sz w:val="20"/>
                <w:szCs w:val="20"/>
              </w:rPr>
            </w:pPr>
            <w:r w:rsidRPr="008828BE">
              <w:rPr>
                <w:sz w:val="20"/>
                <w:szCs w:val="20"/>
              </w:rPr>
              <w:t>29 m</w:t>
            </w:r>
            <w:r w:rsidRPr="008828BE">
              <w:rPr>
                <w:position w:val="8"/>
                <w:sz w:val="20"/>
                <w:szCs w:val="20"/>
              </w:rPr>
              <w:t>2</w:t>
            </w:r>
          </w:p>
        </w:tc>
        <w:tc>
          <w:tcPr>
            <w:tcW w:w="2336" w:type="dxa"/>
          </w:tcPr>
          <w:p w14:paraId="53602722" w14:textId="77777777" w:rsidR="00EA4CF1" w:rsidRPr="008828BE" w:rsidRDefault="00A54946" w:rsidP="008828BE">
            <w:pPr>
              <w:pStyle w:val="TableParagraph"/>
              <w:keepNext/>
              <w:keepLines/>
              <w:spacing w:line="234" w:lineRule="exact"/>
              <w:ind w:left="894" w:right="886"/>
              <w:jc w:val="center"/>
              <w:rPr>
                <w:sz w:val="20"/>
                <w:szCs w:val="20"/>
              </w:rPr>
            </w:pPr>
            <w:r w:rsidRPr="008828BE">
              <w:rPr>
                <w:sz w:val="20"/>
                <w:szCs w:val="20"/>
              </w:rPr>
              <w:t>37m</w:t>
            </w:r>
            <w:r w:rsidRPr="008828BE">
              <w:rPr>
                <w:position w:val="8"/>
                <w:sz w:val="20"/>
                <w:szCs w:val="20"/>
              </w:rPr>
              <w:t>2</w:t>
            </w:r>
          </w:p>
        </w:tc>
        <w:tc>
          <w:tcPr>
            <w:tcW w:w="2610" w:type="dxa"/>
          </w:tcPr>
          <w:p w14:paraId="2ACA1ACB" w14:textId="77777777" w:rsidR="00EA4CF1" w:rsidRPr="008828BE" w:rsidRDefault="00A54946" w:rsidP="008828BE">
            <w:pPr>
              <w:pStyle w:val="TableParagraph"/>
              <w:keepNext/>
              <w:keepLines/>
              <w:spacing w:line="234" w:lineRule="exact"/>
              <w:ind w:left="862"/>
              <w:rPr>
                <w:sz w:val="20"/>
                <w:szCs w:val="20"/>
              </w:rPr>
            </w:pPr>
            <w:r w:rsidRPr="008828BE">
              <w:rPr>
                <w:sz w:val="20"/>
                <w:szCs w:val="20"/>
              </w:rPr>
              <w:t>28.91 m</w:t>
            </w:r>
            <w:r w:rsidRPr="008828BE">
              <w:rPr>
                <w:position w:val="8"/>
                <w:sz w:val="20"/>
                <w:szCs w:val="20"/>
              </w:rPr>
              <w:t>2</w:t>
            </w:r>
          </w:p>
        </w:tc>
      </w:tr>
      <w:tr w:rsidR="00EA4CF1" w:rsidRPr="008828BE" w14:paraId="6524AD16" w14:textId="77777777">
        <w:trPr>
          <w:trHeight w:val="251"/>
        </w:trPr>
        <w:tc>
          <w:tcPr>
            <w:tcW w:w="1081" w:type="dxa"/>
          </w:tcPr>
          <w:p w14:paraId="19D468D9" w14:textId="77777777" w:rsidR="00EA4CF1" w:rsidRPr="008828BE" w:rsidRDefault="00A54946" w:rsidP="008828BE">
            <w:pPr>
              <w:pStyle w:val="TableParagraph"/>
              <w:keepNext/>
              <w:keepLines/>
              <w:spacing w:line="232" w:lineRule="exact"/>
              <w:ind w:left="6"/>
              <w:jc w:val="center"/>
              <w:rPr>
                <w:sz w:val="20"/>
                <w:szCs w:val="20"/>
              </w:rPr>
            </w:pPr>
            <w:r w:rsidRPr="008828BE">
              <w:rPr>
                <w:sz w:val="20"/>
                <w:szCs w:val="20"/>
              </w:rPr>
              <w:t>8</w:t>
            </w:r>
          </w:p>
        </w:tc>
        <w:tc>
          <w:tcPr>
            <w:tcW w:w="1176" w:type="dxa"/>
          </w:tcPr>
          <w:p w14:paraId="04C70F13" w14:textId="77777777" w:rsidR="00EA4CF1" w:rsidRPr="008828BE" w:rsidRDefault="00A54946" w:rsidP="008828BE">
            <w:pPr>
              <w:pStyle w:val="TableParagraph"/>
              <w:keepNext/>
              <w:keepLines/>
              <w:spacing w:line="232" w:lineRule="exact"/>
              <w:ind w:right="201"/>
              <w:jc w:val="right"/>
              <w:rPr>
                <w:sz w:val="20"/>
                <w:szCs w:val="20"/>
              </w:rPr>
            </w:pPr>
            <w:r w:rsidRPr="008828BE">
              <w:rPr>
                <w:sz w:val="20"/>
                <w:szCs w:val="20"/>
              </w:rPr>
              <w:t>29.5 m</w:t>
            </w:r>
            <w:r w:rsidRPr="008828BE">
              <w:rPr>
                <w:position w:val="8"/>
                <w:sz w:val="20"/>
                <w:szCs w:val="20"/>
              </w:rPr>
              <w:t>2</w:t>
            </w:r>
          </w:p>
        </w:tc>
        <w:tc>
          <w:tcPr>
            <w:tcW w:w="2336" w:type="dxa"/>
          </w:tcPr>
          <w:p w14:paraId="6399EEE4" w14:textId="77777777" w:rsidR="00EA4CF1" w:rsidRPr="008828BE" w:rsidRDefault="00EA4CF1" w:rsidP="008828BE">
            <w:pPr>
              <w:pStyle w:val="TableParagraph"/>
              <w:keepNext/>
              <w:keepLines/>
              <w:rPr>
                <w:sz w:val="20"/>
                <w:szCs w:val="20"/>
              </w:rPr>
            </w:pPr>
          </w:p>
        </w:tc>
        <w:tc>
          <w:tcPr>
            <w:tcW w:w="2610" w:type="dxa"/>
          </w:tcPr>
          <w:p w14:paraId="236E9A5D" w14:textId="77777777" w:rsidR="00EA4CF1" w:rsidRPr="008828BE" w:rsidRDefault="00EA4CF1" w:rsidP="008828BE">
            <w:pPr>
              <w:pStyle w:val="TableParagraph"/>
              <w:keepNext/>
              <w:keepLines/>
              <w:rPr>
                <w:sz w:val="20"/>
                <w:szCs w:val="20"/>
              </w:rPr>
            </w:pPr>
          </w:p>
        </w:tc>
      </w:tr>
      <w:tr w:rsidR="00EA4CF1" w:rsidRPr="008828BE" w14:paraId="43687448" w14:textId="77777777">
        <w:trPr>
          <w:trHeight w:val="253"/>
        </w:trPr>
        <w:tc>
          <w:tcPr>
            <w:tcW w:w="1081" w:type="dxa"/>
          </w:tcPr>
          <w:p w14:paraId="4B1113E3" w14:textId="77777777" w:rsidR="00EA4CF1" w:rsidRPr="008828BE" w:rsidRDefault="00A54946" w:rsidP="008828BE">
            <w:pPr>
              <w:pStyle w:val="TableParagraph"/>
              <w:keepNext/>
              <w:keepLines/>
              <w:spacing w:line="234" w:lineRule="exact"/>
              <w:ind w:left="306" w:right="295"/>
              <w:jc w:val="center"/>
              <w:rPr>
                <w:sz w:val="20"/>
                <w:szCs w:val="20"/>
              </w:rPr>
            </w:pPr>
            <w:r w:rsidRPr="008828BE">
              <w:rPr>
                <w:sz w:val="20"/>
                <w:szCs w:val="20"/>
              </w:rPr>
              <w:t>9/10</w:t>
            </w:r>
          </w:p>
        </w:tc>
        <w:tc>
          <w:tcPr>
            <w:tcW w:w="1176" w:type="dxa"/>
          </w:tcPr>
          <w:p w14:paraId="6934BEB5" w14:textId="77777777" w:rsidR="00EA4CF1" w:rsidRPr="008828BE" w:rsidRDefault="00A54946" w:rsidP="008828BE">
            <w:pPr>
              <w:pStyle w:val="TableParagraph"/>
              <w:keepNext/>
              <w:keepLines/>
              <w:spacing w:line="234" w:lineRule="exact"/>
              <w:ind w:right="201"/>
              <w:jc w:val="right"/>
              <w:rPr>
                <w:sz w:val="20"/>
                <w:szCs w:val="20"/>
              </w:rPr>
            </w:pPr>
            <w:r w:rsidRPr="008828BE">
              <w:rPr>
                <w:sz w:val="20"/>
                <w:szCs w:val="20"/>
              </w:rPr>
              <w:t>36.3 m</w:t>
            </w:r>
            <w:r w:rsidRPr="008828BE">
              <w:rPr>
                <w:position w:val="8"/>
                <w:sz w:val="20"/>
                <w:szCs w:val="20"/>
              </w:rPr>
              <w:t>2</w:t>
            </w:r>
          </w:p>
        </w:tc>
        <w:tc>
          <w:tcPr>
            <w:tcW w:w="2336" w:type="dxa"/>
          </w:tcPr>
          <w:p w14:paraId="27851E64" w14:textId="77777777" w:rsidR="00EA4CF1" w:rsidRPr="008828BE" w:rsidRDefault="00A54946" w:rsidP="008828BE">
            <w:pPr>
              <w:pStyle w:val="TableParagraph"/>
              <w:keepNext/>
              <w:keepLines/>
              <w:spacing w:line="234" w:lineRule="exact"/>
              <w:ind w:left="791"/>
              <w:rPr>
                <w:sz w:val="20"/>
                <w:szCs w:val="20"/>
              </w:rPr>
            </w:pPr>
            <w:r w:rsidRPr="008828BE">
              <w:rPr>
                <w:sz w:val="20"/>
                <w:szCs w:val="20"/>
              </w:rPr>
              <w:t>36.5 m</w:t>
            </w:r>
            <w:r w:rsidRPr="008828BE">
              <w:rPr>
                <w:position w:val="8"/>
                <w:sz w:val="20"/>
                <w:szCs w:val="20"/>
              </w:rPr>
              <w:t>2</w:t>
            </w:r>
          </w:p>
        </w:tc>
        <w:tc>
          <w:tcPr>
            <w:tcW w:w="2610" w:type="dxa"/>
          </w:tcPr>
          <w:p w14:paraId="38EBA6BD" w14:textId="77777777" w:rsidR="00EA4CF1" w:rsidRPr="008828BE" w:rsidRDefault="00A54946" w:rsidP="008828BE">
            <w:pPr>
              <w:pStyle w:val="TableParagraph"/>
              <w:keepNext/>
              <w:keepLines/>
              <w:spacing w:line="234" w:lineRule="exact"/>
              <w:ind w:left="862"/>
              <w:rPr>
                <w:sz w:val="20"/>
                <w:szCs w:val="20"/>
              </w:rPr>
            </w:pPr>
            <w:r w:rsidRPr="008828BE">
              <w:rPr>
                <w:sz w:val="20"/>
                <w:szCs w:val="20"/>
              </w:rPr>
              <w:t>26.01 m</w:t>
            </w:r>
            <w:r w:rsidRPr="008828BE">
              <w:rPr>
                <w:position w:val="8"/>
                <w:sz w:val="20"/>
                <w:szCs w:val="20"/>
              </w:rPr>
              <w:t>2</w:t>
            </w:r>
          </w:p>
        </w:tc>
      </w:tr>
      <w:tr w:rsidR="00EA4CF1" w:rsidRPr="008828BE" w14:paraId="48E3AC45" w14:textId="77777777">
        <w:trPr>
          <w:trHeight w:val="254"/>
        </w:trPr>
        <w:tc>
          <w:tcPr>
            <w:tcW w:w="1081" w:type="dxa"/>
          </w:tcPr>
          <w:p w14:paraId="1941BCE9" w14:textId="77777777" w:rsidR="00EA4CF1" w:rsidRPr="008828BE" w:rsidRDefault="00A54946" w:rsidP="008828BE">
            <w:pPr>
              <w:pStyle w:val="TableParagraph"/>
              <w:keepNext/>
              <w:keepLines/>
              <w:spacing w:line="234" w:lineRule="exact"/>
              <w:ind w:left="303" w:right="295"/>
              <w:jc w:val="center"/>
              <w:rPr>
                <w:sz w:val="20"/>
                <w:szCs w:val="20"/>
              </w:rPr>
            </w:pPr>
            <w:r w:rsidRPr="008828BE">
              <w:rPr>
                <w:sz w:val="20"/>
                <w:szCs w:val="20"/>
              </w:rPr>
              <w:t>11</w:t>
            </w:r>
          </w:p>
        </w:tc>
        <w:tc>
          <w:tcPr>
            <w:tcW w:w="1176" w:type="dxa"/>
          </w:tcPr>
          <w:p w14:paraId="09F8E674" w14:textId="77777777" w:rsidR="00EA4CF1" w:rsidRPr="008828BE" w:rsidRDefault="00EA4CF1" w:rsidP="008828BE">
            <w:pPr>
              <w:pStyle w:val="TableParagraph"/>
              <w:keepNext/>
              <w:keepLines/>
              <w:rPr>
                <w:sz w:val="20"/>
                <w:szCs w:val="20"/>
              </w:rPr>
            </w:pPr>
          </w:p>
        </w:tc>
        <w:tc>
          <w:tcPr>
            <w:tcW w:w="2336" w:type="dxa"/>
          </w:tcPr>
          <w:p w14:paraId="2CAD9F46" w14:textId="77777777" w:rsidR="00EA4CF1" w:rsidRPr="008828BE" w:rsidRDefault="00EA4CF1" w:rsidP="008828BE">
            <w:pPr>
              <w:pStyle w:val="TableParagraph"/>
              <w:keepNext/>
              <w:keepLines/>
              <w:rPr>
                <w:sz w:val="20"/>
                <w:szCs w:val="20"/>
              </w:rPr>
            </w:pPr>
          </w:p>
        </w:tc>
        <w:tc>
          <w:tcPr>
            <w:tcW w:w="2610" w:type="dxa"/>
          </w:tcPr>
          <w:p w14:paraId="1BC3FD93" w14:textId="77777777" w:rsidR="00EA4CF1" w:rsidRPr="008828BE" w:rsidRDefault="00A54946" w:rsidP="008828BE">
            <w:pPr>
              <w:pStyle w:val="TableParagraph"/>
              <w:keepNext/>
              <w:keepLines/>
              <w:spacing w:line="234" w:lineRule="exact"/>
              <w:ind w:left="925"/>
              <w:rPr>
                <w:sz w:val="20"/>
                <w:szCs w:val="20"/>
              </w:rPr>
            </w:pPr>
            <w:r w:rsidRPr="008828BE">
              <w:rPr>
                <w:sz w:val="20"/>
                <w:szCs w:val="20"/>
              </w:rPr>
              <w:t>7.43 m</w:t>
            </w:r>
            <w:r w:rsidRPr="008828BE">
              <w:rPr>
                <w:position w:val="8"/>
                <w:sz w:val="20"/>
                <w:szCs w:val="20"/>
              </w:rPr>
              <w:t>2</w:t>
            </w:r>
          </w:p>
        </w:tc>
      </w:tr>
      <w:tr w:rsidR="00EA4CF1" w:rsidRPr="008828BE" w14:paraId="351F2DD4" w14:textId="77777777">
        <w:trPr>
          <w:trHeight w:val="251"/>
        </w:trPr>
        <w:tc>
          <w:tcPr>
            <w:tcW w:w="1081" w:type="dxa"/>
          </w:tcPr>
          <w:p w14:paraId="6154B1ED" w14:textId="77777777" w:rsidR="00EA4CF1" w:rsidRPr="008828BE" w:rsidRDefault="00A54946" w:rsidP="008828BE">
            <w:pPr>
              <w:pStyle w:val="TableParagraph"/>
              <w:keepNext/>
              <w:keepLines/>
              <w:spacing w:line="232" w:lineRule="exact"/>
              <w:ind w:left="303" w:right="295"/>
              <w:jc w:val="center"/>
              <w:rPr>
                <w:sz w:val="20"/>
                <w:szCs w:val="20"/>
              </w:rPr>
            </w:pPr>
            <w:r w:rsidRPr="008828BE">
              <w:rPr>
                <w:sz w:val="20"/>
                <w:szCs w:val="20"/>
              </w:rPr>
              <w:t>12</w:t>
            </w:r>
          </w:p>
        </w:tc>
        <w:tc>
          <w:tcPr>
            <w:tcW w:w="1176" w:type="dxa"/>
          </w:tcPr>
          <w:p w14:paraId="093AA94B" w14:textId="77777777" w:rsidR="00EA4CF1" w:rsidRPr="008828BE" w:rsidRDefault="00EA4CF1" w:rsidP="008828BE">
            <w:pPr>
              <w:pStyle w:val="TableParagraph"/>
              <w:keepNext/>
              <w:keepLines/>
              <w:rPr>
                <w:sz w:val="20"/>
                <w:szCs w:val="20"/>
              </w:rPr>
            </w:pPr>
          </w:p>
        </w:tc>
        <w:tc>
          <w:tcPr>
            <w:tcW w:w="2336" w:type="dxa"/>
          </w:tcPr>
          <w:p w14:paraId="2A7D4DB5" w14:textId="77777777" w:rsidR="00EA4CF1" w:rsidRPr="008828BE" w:rsidRDefault="00A54946" w:rsidP="008828BE">
            <w:pPr>
              <w:pStyle w:val="TableParagraph"/>
              <w:keepNext/>
              <w:keepLines/>
              <w:spacing w:line="232" w:lineRule="exact"/>
              <w:ind w:left="791"/>
              <w:rPr>
                <w:sz w:val="20"/>
                <w:szCs w:val="20"/>
              </w:rPr>
            </w:pPr>
            <w:r w:rsidRPr="008828BE">
              <w:rPr>
                <w:sz w:val="20"/>
                <w:szCs w:val="20"/>
              </w:rPr>
              <w:t>23.3 m</w:t>
            </w:r>
            <w:r w:rsidRPr="008828BE">
              <w:rPr>
                <w:position w:val="8"/>
                <w:sz w:val="20"/>
                <w:szCs w:val="20"/>
              </w:rPr>
              <w:t>2</w:t>
            </w:r>
          </w:p>
        </w:tc>
        <w:tc>
          <w:tcPr>
            <w:tcW w:w="2610" w:type="dxa"/>
          </w:tcPr>
          <w:p w14:paraId="241AD9B8" w14:textId="77777777" w:rsidR="00EA4CF1" w:rsidRPr="008828BE" w:rsidRDefault="00A54946" w:rsidP="008828BE">
            <w:pPr>
              <w:pStyle w:val="TableParagraph"/>
              <w:keepNext/>
              <w:keepLines/>
              <w:spacing w:line="232" w:lineRule="exact"/>
              <w:ind w:left="925"/>
              <w:rPr>
                <w:sz w:val="20"/>
                <w:szCs w:val="20"/>
              </w:rPr>
            </w:pPr>
            <w:r w:rsidRPr="008828BE">
              <w:rPr>
                <w:sz w:val="20"/>
                <w:szCs w:val="20"/>
              </w:rPr>
              <w:t>7.44 m</w:t>
            </w:r>
            <w:r w:rsidRPr="008828BE">
              <w:rPr>
                <w:position w:val="8"/>
                <w:sz w:val="20"/>
                <w:szCs w:val="20"/>
              </w:rPr>
              <w:t>2</w:t>
            </w:r>
          </w:p>
        </w:tc>
      </w:tr>
      <w:tr w:rsidR="00EA4CF1" w:rsidRPr="008828BE" w14:paraId="219F05D0" w14:textId="77777777">
        <w:trPr>
          <w:trHeight w:val="254"/>
        </w:trPr>
        <w:tc>
          <w:tcPr>
            <w:tcW w:w="1081" w:type="dxa"/>
          </w:tcPr>
          <w:p w14:paraId="082DEA85" w14:textId="77777777" w:rsidR="00EA4CF1" w:rsidRPr="008828BE" w:rsidRDefault="00A54946" w:rsidP="008828BE">
            <w:pPr>
              <w:pStyle w:val="TableParagraph"/>
              <w:keepNext/>
              <w:keepLines/>
              <w:spacing w:line="234" w:lineRule="exact"/>
              <w:ind w:left="303" w:right="295"/>
              <w:jc w:val="center"/>
              <w:rPr>
                <w:sz w:val="20"/>
                <w:szCs w:val="20"/>
              </w:rPr>
            </w:pPr>
            <w:r w:rsidRPr="008828BE">
              <w:rPr>
                <w:sz w:val="20"/>
                <w:szCs w:val="20"/>
              </w:rPr>
              <w:t>13</w:t>
            </w:r>
          </w:p>
        </w:tc>
        <w:tc>
          <w:tcPr>
            <w:tcW w:w="1176" w:type="dxa"/>
          </w:tcPr>
          <w:p w14:paraId="648AB540" w14:textId="77777777" w:rsidR="00EA4CF1" w:rsidRPr="008828BE" w:rsidRDefault="00A54946" w:rsidP="008828BE">
            <w:pPr>
              <w:pStyle w:val="TableParagraph"/>
              <w:keepNext/>
              <w:keepLines/>
              <w:spacing w:line="234" w:lineRule="exact"/>
              <w:ind w:right="201"/>
              <w:jc w:val="right"/>
              <w:rPr>
                <w:sz w:val="20"/>
                <w:szCs w:val="20"/>
              </w:rPr>
            </w:pPr>
            <w:r w:rsidRPr="008828BE">
              <w:rPr>
                <w:sz w:val="20"/>
                <w:szCs w:val="20"/>
              </w:rPr>
              <w:t>16.8 m</w:t>
            </w:r>
            <w:r w:rsidRPr="008828BE">
              <w:rPr>
                <w:position w:val="8"/>
                <w:sz w:val="20"/>
                <w:szCs w:val="20"/>
              </w:rPr>
              <w:t>2</w:t>
            </w:r>
          </w:p>
        </w:tc>
        <w:tc>
          <w:tcPr>
            <w:tcW w:w="2336" w:type="dxa"/>
          </w:tcPr>
          <w:p w14:paraId="38583649" w14:textId="77777777" w:rsidR="00EA4CF1" w:rsidRPr="008828BE" w:rsidRDefault="00A54946" w:rsidP="008828BE">
            <w:pPr>
              <w:pStyle w:val="TableParagraph"/>
              <w:keepNext/>
              <w:keepLines/>
              <w:spacing w:line="234" w:lineRule="exact"/>
              <w:ind w:left="791"/>
              <w:rPr>
                <w:sz w:val="20"/>
                <w:szCs w:val="20"/>
              </w:rPr>
            </w:pPr>
            <w:r w:rsidRPr="008828BE">
              <w:rPr>
                <w:sz w:val="20"/>
                <w:szCs w:val="20"/>
              </w:rPr>
              <w:t>26.1 m</w:t>
            </w:r>
            <w:r w:rsidRPr="008828BE">
              <w:rPr>
                <w:position w:val="8"/>
                <w:sz w:val="20"/>
                <w:szCs w:val="20"/>
              </w:rPr>
              <w:t>2</w:t>
            </w:r>
          </w:p>
        </w:tc>
        <w:tc>
          <w:tcPr>
            <w:tcW w:w="2610" w:type="dxa"/>
          </w:tcPr>
          <w:p w14:paraId="2B2766C9" w14:textId="77777777" w:rsidR="00EA4CF1" w:rsidRPr="008828BE" w:rsidRDefault="00A54946" w:rsidP="008828BE">
            <w:pPr>
              <w:pStyle w:val="TableParagraph"/>
              <w:keepNext/>
              <w:keepLines/>
              <w:spacing w:line="234" w:lineRule="exact"/>
              <w:ind w:left="862"/>
              <w:rPr>
                <w:sz w:val="20"/>
                <w:szCs w:val="20"/>
              </w:rPr>
            </w:pPr>
            <w:r w:rsidRPr="008828BE">
              <w:rPr>
                <w:sz w:val="20"/>
                <w:szCs w:val="20"/>
              </w:rPr>
              <w:t>13.38 m</w:t>
            </w:r>
            <w:r w:rsidRPr="008828BE">
              <w:rPr>
                <w:position w:val="8"/>
                <w:sz w:val="20"/>
                <w:szCs w:val="20"/>
              </w:rPr>
              <w:t>2</w:t>
            </w:r>
          </w:p>
        </w:tc>
      </w:tr>
      <w:tr w:rsidR="00EA4CF1" w:rsidRPr="008828BE" w14:paraId="44D59FE1" w14:textId="77777777">
        <w:trPr>
          <w:trHeight w:val="251"/>
        </w:trPr>
        <w:tc>
          <w:tcPr>
            <w:tcW w:w="1081" w:type="dxa"/>
          </w:tcPr>
          <w:p w14:paraId="6CAEB967" w14:textId="77777777" w:rsidR="00EA4CF1" w:rsidRPr="008828BE" w:rsidRDefault="00A54946" w:rsidP="008828BE">
            <w:pPr>
              <w:pStyle w:val="TableParagraph"/>
              <w:keepNext/>
              <w:keepLines/>
              <w:spacing w:line="232" w:lineRule="exact"/>
              <w:ind w:left="303" w:right="295"/>
              <w:jc w:val="center"/>
              <w:rPr>
                <w:sz w:val="20"/>
                <w:szCs w:val="20"/>
              </w:rPr>
            </w:pPr>
            <w:r w:rsidRPr="008828BE">
              <w:rPr>
                <w:sz w:val="20"/>
                <w:szCs w:val="20"/>
              </w:rPr>
              <w:t>14</w:t>
            </w:r>
          </w:p>
        </w:tc>
        <w:tc>
          <w:tcPr>
            <w:tcW w:w="1176" w:type="dxa"/>
          </w:tcPr>
          <w:p w14:paraId="060B9125" w14:textId="77777777" w:rsidR="00EA4CF1" w:rsidRPr="008828BE" w:rsidRDefault="00EA4CF1" w:rsidP="008828BE">
            <w:pPr>
              <w:pStyle w:val="TableParagraph"/>
              <w:keepNext/>
              <w:keepLines/>
              <w:rPr>
                <w:sz w:val="20"/>
                <w:szCs w:val="20"/>
              </w:rPr>
            </w:pPr>
          </w:p>
        </w:tc>
        <w:tc>
          <w:tcPr>
            <w:tcW w:w="2336" w:type="dxa"/>
          </w:tcPr>
          <w:p w14:paraId="04CBDB23" w14:textId="77777777" w:rsidR="00EA4CF1" w:rsidRPr="008828BE" w:rsidRDefault="00EA4CF1" w:rsidP="008828BE">
            <w:pPr>
              <w:pStyle w:val="TableParagraph"/>
              <w:keepNext/>
              <w:keepLines/>
              <w:rPr>
                <w:sz w:val="20"/>
                <w:szCs w:val="20"/>
              </w:rPr>
            </w:pPr>
          </w:p>
        </w:tc>
        <w:tc>
          <w:tcPr>
            <w:tcW w:w="2610" w:type="dxa"/>
          </w:tcPr>
          <w:p w14:paraId="1BA28504" w14:textId="77777777" w:rsidR="00EA4CF1" w:rsidRPr="008828BE" w:rsidRDefault="00A54946" w:rsidP="008828BE">
            <w:pPr>
              <w:pStyle w:val="TableParagraph"/>
              <w:keepNext/>
              <w:keepLines/>
              <w:spacing w:line="232" w:lineRule="exact"/>
              <w:ind w:left="862"/>
              <w:rPr>
                <w:sz w:val="20"/>
                <w:szCs w:val="20"/>
              </w:rPr>
            </w:pPr>
            <w:r w:rsidRPr="008828BE">
              <w:rPr>
                <w:sz w:val="20"/>
                <w:szCs w:val="20"/>
              </w:rPr>
              <w:t>10.03 m</w:t>
            </w:r>
            <w:r w:rsidRPr="008828BE">
              <w:rPr>
                <w:position w:val="8"/>
                <w:sz w:val="20"/>
                <w:szCs w:val="20"/>
              </w:rPr>
              <w:t>2</w:t>
            </w:r>
          </w:p>
        </w:tc>
      </w:tr>
      <w:tr w:rsidR="00EA4CF1" w:rsidRPr="008828BE" w14:paraId="1740BDE9" w14:textId="77777777">
        <w:trPr>
          <w:trHeight w:val="254"/>
        </w:trPr>
        <w:tc>
          <w:tcPr>
            <w:tcW w:w="1081" w:type="dxa"/>
          </w:tcPr>
          <w:p w14:paraId="526341C5" w14:textId="77777777" w:rsidR="00EA4CF1" w:rsidRPr="008828BE" w:rsidRDefault="00A54946" w:rsidP="008828BE">
            <w:pPr>
              <w:pStyle w:val="TableParagraph"/>
              <w:keepNext/>
              <w:keepLines/>
              <w:spacing w:line="234" w:lineRule="exact"/>
              <w:ind w:left="303" w:right="295"/>
              <w:jc w:val="center"/>
              <w:rPr>
                <w:sz w:val="20"/>
                <w:szCs w:val="20"/>
              </w:rPr>
            </w:pPr>
            <w:r w:rsidRPr="008828BE">
              <w:rPr>
                <w:sz w:val="20"/>
                <w:szCs w:val="20"/>
              </w:rPr>
              <w:t>15</w:t>
            </w:r>
          </w:p>
        </w:tc>
        <w:tc>
          <w:tcPr>
            <w:tcW w:w="1176" w:type="dxa"/>
          </w:tcPr>
          <w:p w14:paraId="44DF03E6" w14:textId="77777777" w:rsidR="00EA4CF1" w:rsidRPr="008828BE" w:rsidRDefault="00A54946" w:rsidP="008828BE">
            <w:pPr>
              <w:pStyle w:val="TableParagraph"/>
              <w:keepNext/>
              <w:keepLines/>
              <w:spacing w:line="234" w:lineRule="exact"/>
              <w:ind w:right="201"/>
              <w:jc w:val="right"/>
              <w:rPr>
                <w:sz w:val="20"/>
                <w:szCs w:val="20"/>
              </w:rPr>
            </w:pPr>
            <w:r w:rsidRPr="008828BE">
              <w:rPr>
                <w:sz w:val="20"/>
                <w:szCs w:val="20"/>
              </w:rPr>
              <w:t>10.5 m</w:t>
            </w:r>
            <w:r w:rsidRPr="008828BE">
              <w:rPr>
                <w:position w:val="8"/>
                <w:sz w:val="20"/>
                <w:szCs w:val="20"/>
              </w:rPr>
              <w:t>2</w:t>
            </w:r>
          </w:p>
        </w:tc>
        <w:tc>
          <w:tcPr>
            <w:tcW w:w="2336" w:type="dxa"/>
          </w:tcPr>
          <w:p w14:paraId="3AA56685" w14:textId="77777777" w:rsidR="00EA4CF1" w:rsidRPr="008828BE" w:rsidRDefault="00EA4CF1" w:rsidP="008828BE">
            <w:pPr>
              <w:pStyle w:val="TableParagraph"/>
              <w:keepNext/>
              <w:keepLines/>
              <w:rPr>
                <w:sz w:val="20"/>
                <w:szCs w:val="20"/>
              </w:rPr>
            </w:pPr>
          </w:p>
        </w:tc>
        <w:tc>
          <w:tcPr>
            <w:tcW w:w="2610" w:type="dxa"/>
          </w:tcPr>
          <w:p w14:paraId="765ADF98" w14:textId="77777777" w:rsidR="00EA4CF1" w:rsidRPr="008828BE" w:rsidRDefault="00A54946" w:rsidP="008828BE">
            <w:pPr>
              <w:pStyle w:val="TableParagraph"/>
              <w:keepNext/>
              <w:keepLines/>
              <w:spacing w:line="234" w:lineRule="exact"/>
              <w:ind w:left="862"/>
              <w:rPr>
                <w:sz w:val="20"/>
                <w:szCs w:val="20"/>
              </w:rPr>
            </w:pPr>
            <w:r w:rsidRPr="008828BE">
              <w:rPr>
                <w:sz w:val="20"/>
                <w:szCs w:val="20"/>
              </w:rPr>
              <w:t>11.16 m</w:t>
            </w:r>
            <w:r w:rsidRPr="008828BE">
              <w:rPr>
                <w:position w:val="8"/>
                <w:sz w:val="20"/>
                <w:szCs w:val="20"/>
              </w:rPr>
              <w:t>2</w:t>
            </w:r>
          </w:p>
        </w:tc>
      </w:tr>
      <w:tr w:rsidR="00EA4CF1" w:rsidRPr="008828BE" w14:paraId="3FB1059D" w14:textId="77777777">
        <w:trPr>
          <w:trHeight w:val="251"/>
        </w:trPr>
        <w:tc>
          <w:tcPr>
            <w:tcW w:w="1081" w:type="dxa"/>
          </w:tcPr>
          <w:p w14:paraId="29C25881" w14:textId="77777777" w:rsidR="00EA4CF1" w:rsidRPr="008828BE" w:rsidRDefault="00A54946" w:rsidP="008828BE">
            <w:pPr>
              <w:pStyle w:val="TableParagraph"/>
              <w:keepNext/>
              <w:keepLines/>
              <w:spacing w:line="232" w:lineRule="exact"/>
              <w:ind w:left="303" w:right="295"/>
              <w:jc w:val="center"/>
              <w:rPr>
                <w:sz w:val="20"/>
                <w:szCs w:val="20"/>
              </w:rPr>
            </w:pPr>
            <w:r w:rsidRPr="008828BE">
              <w:rPr>
                <w:sz w:val="20"/>
                <w:szCs w:val="20"/>
              </w:rPr>
              <w:t>16</w:t>
            </w:r>
          </w:p>
        </w:tc>
        <w:tc>
          <w:tcPr>
            <w:tcW w:w="1176" w:type="dxa"/>
          </w:tcPr>
          <w:p w14:paraId="1FCA23EF" w14:textId="77777777" w:rsidR="00EA4CF1" w:rsidRPr="008828BE" w:rsidRDefault="00A54946" w:rsidP="008828BE">
            <w:pPr>
              <w:pStyle w:val="TableParagraph"/>
              <w:keepNext/>
              <w:keepLines/>
              <w:spacing w:line="232" w:lineRule="exact"/>
              <w:ind w:right="201"/>
              <w:jc w:val="right"/>
              <w:rPr>
                <w:sz w:val="20"/>
                <w:szCs w:val="20"/>
              </w:rPr>
            </w:pPr>
            <w:r w:rsidRPr="008828BE">
              <w:rPr>
                <w:sz w:val="20"/>
                <w:szCs w:val="20"/>
              </w:rPr>
              <w:t>25.7 m</w:t>
            </w:r>
            <w:r w:rsidRPr="008828BE">
              <w:rPr>
                <w:position w:val="8"/>
                <w:sz w:val="20"/>
                <w:szCs w:val="20"/>
              </w:rPr>
              <w:t>2</w:t>
            </w:r>
          </w:p>
        </w:tc>
        <w:tc>
          <w:tcPr>
            <w:tcW w:w="2336" w:type="dxa"/>
          </w:tcPr>
          <w:p w14:paraId="28D13DD9" w14:textId="77777777" w:rsidR="00EA4CF1" w:rsidRPr="008828BE" w:rsidRDefault="00A54946" w:rsidP="008828BE">
            <w:pPr>
              <w:pStyle w:val="TableParagraph"/>
              <w:keepNext/>
              <w:keepLines/>
              <w:spacing w:line="232" w:lineRule="exact"/>
              <w:ind w:left="791"/>
              <w:rPr>
                <w:sz w:val="20"/>
                <w:szCs w:val="20"/>
              </w:rPr>
            </w:pPr>
            <w:r w:rsidRPr="008828BE">
              <w:rPr>
                <w:sz w:val="20"/>
                <w:szCs w:val="20"/>
              </w:rPr>
              <w:t>33.5 m</w:t>
            </w:r>
            <w:r w:rsidRPr="008828BE">
              <w:rPr>
                <w:position w:val="8"/>
                <w:sz w:val="20"/>
                <w:szCs w:val="20"/>
              </w:rPr>
              <w:t>2</w:t>
            </w:r>
          </w:p>
        </w:tc>
        <w:tc>
          <w:tcPr>
            <w:tcW w:w="2610" w:type="dxa"/>
          </w:tcPr>
          <w:p w14:paraId="7E3E863E" w14:textId="77777777" w:rsidR="00EA4CF1" w:rsidRPr="008828BE" w:rsidRDefault="00A54946" w:rsidP="008828BE">
            <w:pPr>
              <w:pStyle w:val="TableParagraph"/>
              <w:keepNext/>
              <w:keepLines/>
              <w:spacing w:line="232" w:lineRule="exact"/>
              <w:ind w:left="862"/>
              <w:rPr>
                <w:sz w:val="20"/>
                <w:szCs w:val="20"/>
              </w:rPr>
            </w:pPr>
            <w:r w:rsidRPr="008828BE">
              <w:rPr>
                <w:sz w:val="20"/>
                <w:szCs w:val="20"/>
              </w:rPr>
              <w:t>14.86 m</w:t>
            </w:r>
            <w:r w:rsidRPr="008828BE">
              <w:rPr>
                <w:position w:val="8"/>
                <w:sz w:val="20"/>
                <w:szCs w:val="20"/>
              </w:rPr>
              <w:t>2</w:t>
            </w:r>
          </w:p>
        </w:tc>
      </w:tr>
      <w:tr w:rsidR="00EA4CF1" w:rsidRPr="008828BE" w14:paraId="3E9C9C7A" w14:textId="77777777">
        <w:trPr>
          <w:trHeight w:val="254"/>
        </w:trPr>
        <w:tc>
          <w:tcPr>
            <w:tcW w:w="1081" w:type="dxa"/>
          </w:tcPr>
          <w:p w14:paraId="05313314" w14:textId="77777777" w:rsidR="00EA4CF1" w:rsidRPr="008828BE" w:rsidRDefault="00A54946" w:rsidP="008828BE">
            <w:pPr>
              <w:pStyle w:val="TableParagraph"/>
              <w:keepNext/>
              <w:keepLines/>
              <w:spacing w:line="234" w:lineRule="exact"/>
              <w:ind w:left="303" w:right="295"/>
              <w:jc w:val="center"/>
              <w:rPr>
                <w:sz w:val="20"/>
                <w:szCs w:val="20"/>
              </w:rPr>
            </w:pPr>
            <w:r w:rsidRPr="008828BE">
              <w:rPr>
                <w:sz w:val="20"/>
                <w:szCs w:val="20"/>
              </w:rPr>
              <w:t>17</w:t>
            </w:r>
          </w:p>
        </w:tc>
        <w:tc>
          <w:tcPr>
            <w:tcW w:w="1176" w:type="dxa"/>
          </w:tcPr>
          <w:p w14:paraId="4B812DFA" w14:textId="77777777" w:rsidR="00EA4CF1" w:rsidRPr="008828BE" w:rsidRDefault="00EA4CF1" w:rsidP="008828BE">
            <w:pPr>
              <w:pStyle w:val="TableParagraph"/>
              <w:keepNext/>
              <w:keepLines/>
              <w:rPr>
                <w:sz w:val="20"/>
                <w:szCs w:val="20"/>
              </w:rPr>
            </w:pPr>
          </w:p>
        </w:tc>
        <w:tc>
          <w:tcPr>
            <w:tcW w:w="2336" w:type="dxa"/>
          </w:tcPr>
          <w:p w14:paraId="35CDB400" w14:textId="77777777" w:rsidR="00EA4CF1" w:rsidRPr="008828BE" w:rsidRDefault="00EA4CF1" w:rsidP="008828BE">
            <w:pPr>
              <w:pStyle w:val="TableParagraph"/>
              <w:keepNext/>
              <w:keepLines/>
              <w:rPr>
                <w:sz w:val="20"/>
                <w:szCs w:val="20"/>
              </w:rPr>
            </w:pPr>
          </w:p>
        </w:tc>
        <w:tc>
          <w:tcPr>
            <w:tcW w:w="2610" w:type="dxa"/>
          </w:tcPr>
          <w:p w14:paraId="2F7F3839" w14:textId="77777777" w:rsidR="00EA4CF1" w:rsidRPr="008828BE" w:rsidRDefault="00A54946" w:rsidP="008828BE">
            <w:pPr>
              <w:pStyle w:val="TableParagraph"/>
              <w:keepNext/>
              <w:keepLines/>
              <w:spacing w:line="234" w:lineRule="exact"/>
              <w:ind w:left="925"/>
              <w:rPr>
                <w:sz w:val="20"/>
                <w:szCs w:val="20"/>
              </w:rPr>
            </w:pPr>
            <w:r w:rsidRPr="008828BE">
              <w:rPr>
                <w:sz w:val="20"/>
                <w:szCs w:val="20"/>
              </w:rPr>
              <w:t>9.29 m</w:t>
            </w:r>
            <w:r w:rsidRPr="008828BE">
              <w:rPr>
                <w:position w:val="8"/>
                <w:sz w:val="20"/>
                <w:szCs w:val="20"/>
              </w:rPr>
              <w:t>2</w:t>
            </w:r>
          </w:p>
        </w:tc>
      </w:tr>
      <w:tr w:rsidR="00EA4CF1" w:rsidRPr="008828BE" w14:paraId="171D76BC" w14:textId="77777777">
        <w:trPr>
          <w:trHeight w:val="254"/>
        </w:trPr>
        <w:tc>
          <w:tcPr>
            <w:tcW w:w="1081" w:type="dxa"/>
          </w:tcPr>
          <w:p w14:paraId="192BCFE3" w14:textId="77777777" w:rsidR="00EA4CF1" w:rsidRPr="008828BE" w:rsidRDefault="00A54946" w:rsidP="008828BE">
            <w:pPr>
              <w:pStyle w:val="TableParagraph"/>
              <w:keepNext/>
              <w:keepLines/>
              <w:spacing w:line="234" w:lineRule="exact"/>
              <w:ind w:left="303" w:right="295"/>
              <w:jc w:val="center"/>
              <w:rPr>
                <w:sz w:val="20"/>
                <w:szCs w:val="20"/>
              </w:rPr>
            </w:pPr>
            <w:r w:rsidRPr="008828BE">
              <w:rPr>
                <w:sz w:val="20"/>
                <w:szCs w:val="20"/>
              </w:rPr>
              <w:t>18</w:t>
            </w:r>
          </w:p>
        </w:tc>
        <w:tc>
          <w:tcPr>
            <w:tcW w:w="1176" w:type="dxa"/>
          </w:tcPr>
          <w:p w14:paraId="40D2E998" w14:textId="77777777" w:rsidR="00EA4CF1" w:rsidRPr="008828BE" w:rsidRDefault="00EA4CF1" w:rsidP="008828BE">
            <w:pPr>
              <w:pStyle w:val="TableParagraph"/>
              <w:keepNext/>
              <w:keepLines/>
              <w:rPr>
                <w:sz w:val="20"/>
                <w:szCs w:val="20"/>
              </w:rPr>
            </w:pPr>
          </w:p>
        </w:tc>
        <w:tc>
          <w:tcPr>
            <w:tcW w:w="2336" w:type="dxa"/>
          </w:tcPr>
          <w:p w14:paraId="7658338C" w14:textId="77777777" w:rsidR="00EA4CF1" w:rsidRPr="008828BE" w:rsidRDefault="00EA4CF1" w:rsidP="008828BE">
            <w:pPr>
              <w:pStyle w:val="TableParagraph"/>
              <w:keepNext/>
              <w:keepLines/>
              <w:rPr>
                <w:sz w:val="20"/>
                <w:szCs w:val="20"/>
              </w:rPr>
            </w:pPr>
          </w:p>
        </w:tc>
        <w:tc>
          <w:tcPr>
            <w:tcW w:w="2610" w:type="dxa"/>
          </w:tcPr>
          <w:p w14:paraId="30BE7F11" w14:textId="77777777" w:rsidR="00EA4CF1" w:rsidRPr="008828BE" w:rsidRDefault="00A54946" w:rsidP="008828BE">
            <w:pPr>
              <w:pStyle w:val="TableParagraph"/>
              <w:keepNext/>
              <w:keepLines/>
              <w:spacing w:line="234" w:lineRule="exact"/>
              <w:ind w:left="925"/>
              <w:rPr>
                <w:sz w:val="20"/>
                <w:szCs w:val="20"/>
              </w:rPr>
            </w:pPr>
            <w:r w:rsidRPr="008828BE">
              <w:rPr>
                <w:sz w:val="20"/>
                <w:szCs w:val="20"/>
              </w:rPr>
              <w:t>9.29 m</w:t>
            </w:r>
            <w:r w:rsidRPr="008828BE">
              <w:rPr>
                <w:position w:val="8"/>
                <w:sz w:val="20"/>
                <w:szCs w:val="20"/>
              </w:rPr>
              <w:t>2</w:t>
            </w:r>
          </w:p>
        </w:tc>
      </w:tr>
      <w:tr w:rsidR="00EA4CF1" w:rsidRPr="008828BE" w14:paraId="1792F88A" w14:textId="77777777">
        <w:trPr>
          <w:trHeight w:val="251"/>
        </w:trPr>
        <w:tc>
          <w:tcPr>
            <w:tcW w:w="1081" w:type="dxa"/>
          </w:tcPr>
          <w:p w14:paraId="6060CFAE" w14:textId="77777777" w:rsidR="00EA4CF1" w:rsidRPr="008828BE" w:rsidRDefault="00A54946" w:rsidP="008828BE">
            <w:pPr>
              <w:pStyle w:val="TableParagraph"/>
              <w:keepNext/>
              <w:keepLines/>
              <w:spacing w:line="232" w:lineRule="exact"/>
              <w:ind w:left="303" w:right="295"/>
              <w:jc w:val="center"/>
              <w:rPr>
                <w:sz w:val="20"/>
                <w:szCs w:val="20"/>
              </w:rPr>
            </w:pPr>
            <w:r w:rsidRPr="008828BE">
              <w:rPr>
                <w:sz w:val="20"/>
                <w:szCs w:val="20"/>
              </w:rPr>
              <w:t>19</w:t>
            </w:r>
          </w:p>
        </w:tc>
        <w:tc>
          <w:tcPr>
            <w:tcW w:w="1176" w:type="dxa"/>
          </w:tcPr>
          <w:p w14:paraId="7D0C27B0" w14:textId="77777777" w:rsidR="00EA4CF1" w:rsidRPr="008828BE" w:rsidRDefault="00EA4CF1" w:rsidP="008828BE">
            <w:pPr>
              <w:pStyle w:val="TableParagraph"/>
              <w:keepNext/>
              <w:keepLines/>
              <w:rPr>
                <w:sz w:val="20"/>
                <w:szCs w:val="20"/>
              </w:rPr>
            </w:pPr>
          </w:p>
        </w:tc>
        <w:tc>
          <w:tcPr>
            <w:tcW w:w="2336" w:type="dxa"/>
          </w:tcPr>
          <w:p w14:paraId="565B9734" w14:textId="77777777" w:rsidR="00EA4CF1" w:rsidRPr="008828BE" w:rsidRDefault="00EA4CF1" w:rsidP="008828BE">
            <w:pPr>
              <w:pStyle w:val="TableParagraph"/>
              <w:keepNext/>
              <w:keepLines/>
              <w:rPr>
                <w:sz w:val="20"/>
                <w:szCs w:val="20"/>
              </w:rPr>
            </w:pPr>
          </w:p>
        </w:tc>
        <w:tc>
          <w:tcPr>
            <w:tcW w:w="2610" w:type="dxa"/>
          </w:tcPr>
          <w:p w14:paraId="12C480EE" w14:textId="77777777" w:rsidR="00EA4CF1" w:rsidRPr="008828BE" w:rsidRDefault="00A54946" w:rsidP="008828BE">
            <w:pPr>
              <w:pStyle w:val="TableParagraph"/>
              <w:keepNext/>
              <w:keepLines/>
              <w:spacing w:line="232" w:lineRule="exact"/>
              <w:ind w:left="925"/>
              <w:rPr>
                <w:sz w:val="20"/>
                <w:szCs w:val="20"/>
              </w:rPr>
            </w:pPr>
            <w:r w:rsidRPr="008828BE">
              <w:rPr>
                <w:sz w:val="20"/>
                <w:szCs w:val="20"/>
              </w:rPr>
              <w:t>9.29 m</w:t>
            </w:r>
            <w:r w:rsidRPr="008828BE">
              <w:rPr>
                <w:position w:val="8"/>
                <w:sz w:val="20"/>
                <w:szCs w:val="20"/>
              </w:rPr>
              <w:t>2</w:t>
            </w:r>
          </w:p>
        </w:tc>
      </w:tr>
      <w:tr w:rsidR="00EA4CF1" w:rsidRPr="008828BE" w14:paraId="3A4153DA" w14:textId="77777777">
        <w:trPr>
          <w:trHeight w:val="254"/>
        </w:trPr>
        <w:tc>
          <w:tcPr>
            <w:tcW w:w="1081" w:type="dxa"/>
          </w:tcPr>
          <w:p w14:paraId="7C5583F2" w14:textId="77777777" w:rsidR="00EA4CF1" w:rsidRPr="008828BE" w:rsidRDefault="00A54946" w:rsidP="008828BE">
            <w:pPr>
              <w:pStyle w:val="TableParagraph"/>
              <w:keepNext/>
              <w:keepLines/>
              <w:spacing w:line="234" w:lineRule="exact"/>
              <w:ind w:left="303" w:right="295"/>
              <w:jc w:val="center"/>
              <w:rPr>
                <w:sz w:val="20"/>
                <w:szCs w:val="20"/>
              </w:rPr>
            </w:pPr>
            <w:r w:rsidRPr="008828BE">
              <w:rPr>
                <w:sz w:val="20"/>
                <w:szCs w:val="20"/>
              </w:rPr>
              <w:t>20</w:t>
            </w:r>
          </w:p>
        </w:tc>
        <w:tc>
          <w:tcPr>
            <w:tcW w:w="1176" w:type="dxa"/>
          </w:tcPr>
          <w:p w14:paraId="77B3D57E" w14:textId="77777777" w:rsidR="00EA4CF1" w:rsidRPr="008828BE" w:rsidRDefault="00EA4CF1" w:rsidP="008828BE">
            <w:pPr>
              <w:pStyle w:val="TableParagraph"/>
              <w:keepNext/>
              <w:keepLines/>
              <w:rPr>
                <w:sz w:val="20"/>
                <w:szCs w:val="20"/>
              </w:rPr>
            </w:pPr>
          </w:p>
        </w:tc>
        <w:tc>
          <w:tcPr>
            <w:tcW w:w="2336" w:type="dxa"/>
          </w:tcPr>
          <w:p w14:paraId="49124945" w14:textId="77777777" w:rsidR="00EA4CF1" w:rsidRPr="008828BE" w:rsidRDefault="00EA4CF1" w:rsidP="008828BE">
            <w:pPr>
              <w:pStyle w:val="TableParagraph"/>
              <w:keepNext/>
              <w:keepLines/>
              <w:rPr>
                <w:sz w:val="20"/>
                <w:szCs w:val="20"/>
              </w:rPr>
            </w:pPr>
          </w:p>
        </w:tc>
        <w:tc>
          <w:tcPr>
            <w:tcW w:w="2610" w:type="dxa"/>
          </w:tcPr>
          <w:p w14:paraId="5D91B7B4" w14:textId="77777777" w:rsidR="00EA4CF1" w:rsidRPr="008828BE" w:rsidRDefault="00A54946" w:rsidP="008828BE">
            <w:pPr>
              <w:pStyle w:val="TableParagraph"/>
              <w:keepNext/>
              <w:keepLines/>
              <w:spacing w:line="234" w:lineRule="exact"/>
              <w:ind w:left="925"/>
              <w:rPr>
                <w:sz w:val="20"/>
                <w:szCs w:val="20"/>
              </w:rPr>
            </w:pPr>
            <w:r w:rsidRPr="008828BE">
              <w:rPr>
                <w:sz w:val="20"/>
                <w:szCs w:val="20"/>
              </w:rPr>
              <w:t>5.95 m</w:t>
            </w:r>
            <w:r w:rsidRPr="008828BE">
              <w:rPr>
                <w:position w:val="8"/>
                <w:sz w:val="20"/>
                <w:szCs w:val="20"/>
              </w:rPr>
              <w:t>2</w:t>
            </w:r>
          </w:p>
        </w:tc>
      </w:tr>
      <w:tr w:rsidR="00EA4CF1" w:rsidRPr="008828BE" w14:paraId="1E544F9C" w14:textId="77777777">
        <w:trPr>
          <w:trHeight w:val="251"/>
        </w:trPr>
        <w:tc>
          <w:tcPr>
            <w:tcW w:w="1081" w:type="dxa"/>
          </w:tcPr>
          <w:p w14:paraId="773A9567" w14:textId="77777777" w:rsidR="00EA4CF1" w:rsidRPr="008828BE" w:rsidRDefault="00A54946" w:rsidP="008828BE">
            <w:pPr>
              <w:pStyle w:val="TableParagraph"/>
              <w:keepNext/>
              <w:keepLines/>
              <w:spacing w:line="232" w:lineRule="exact"/>
              <w:ind w:left="303" w:right="295"/>
              <w:jc w:val="center"/>
              <w:rPr>
                <w:sz w:val="20"/>
                <w:szCs w:val="20"/>
              </w:rPr>
            </w:pPr>
            <w:r w:rsidRPr="008828BE">
              <w:rPr>
                <w:sz w:val="20"/>
                <w:szCs w:val="20"/>
              </w:rPr>
              <w:t>21</w:t>
            </w:r>
          </w:p>
        </w:tc>
        <w:tc>
          <w:tcPr>
            <w:tcW w:w="1176" w:type="dxa"/>
          </w:tcPr>
          <w:p w14:paraId="1D828E00" w14:textId="77777777" w:rsidR="00EA4CF1" w:rsidRPr="008828BE" w:rsidRDefault="00A54946" w:rsidP="008828BE">
            <w:pPr>
              <w:pStyle w:val="TableParagraph"/>
              <w:keepNext/>
              <w:keepLines/>
              <w:spacing w:line="232" w:lineRule="exact"/>
              <w:ind w:left="301"/>
              <w:rPr>
                <w:sz w:val="20"/>
                <w:szCs w:val="20"/>
              </w:rPr>
            </w:pPr>
            <w:r w:rsidRPr="008828BE">
              <w:rPr>
                <w:sz w:val="20"/>
                <w:szCs w:val="20"/>
              </w:rPr>
              <w:t>15 m</w:t>
            </w:r>
            <w:r w:rsidRPr="008828BE">
              <w:rPr>
                <w:position w:val="8"/>
                <w:sz w:val="20"/>
                <w:szCs w:val="20"/>
              </w:rPr>
              <w:t>2</w:t>
            </w:r>
          </w:p>
        </w:tc>
        <w:tc>
          <w:tcPr>
            <w:tcW w:w="2336" w:type="dxa"/>
          </w:tcPr>
          <w:p w14:paraId="348E59F6" w14:textId="77777777" w:rsidR="00EA4CF1" w:rsidRPr="008828BE" w:rsidRDefault="00EA4CF1" w:rsidP="008828BE">
            <w:pPr>
              <w:pStyle w:val="TableParagraph"/>
              <w:keepNext/>
              <w:keepLines/>
              <w:rPr>
                <w:sz w:val="20"/>
                <w:szCs w:val="20"/>
              </w:rPr>
            </w:pPr>
          </w:p>
        </w:tc>
        <w:tc>
          <w:tcPr>
            <w:tcW w:w="2610" w:type="dxa"/>
          </w:tcPr>
          <w:p w14:paraId="541E028A" w14:textId="77777777" w:rsidR="00EA4CF1" w:rsidRPr="008828BE" w:rsidRDefault="00A54946" w:rsidP="008828BE">
            <w:pPr>
              <w:pStyle w:val="TableParagraph"/>
              <w:keepNext/>
              <w:keepLines/>
              <w:spacing w:line="232" w:lineRule="exact"/>
              <w:ind w:left="925"/>
              <w:rPr>
                <w:sz w:val="20"/>
                <w:szCs w:val="20"/>
              </w:rPr>
            </w:pPr>
            <w:r w:rsidRPr="008828BE">
              <w:rPr>
                <w:sz w:val="20"/>
                <w:szCs w:val="20"/>
              </w:rPr>
              <w:t>9.29 m</w:t>
            </w:r>
            <w:r w:rsidRPr="008828BE">
              <w:rPr>
                <w:position w:val="8"/>
                <w:sz w:val="20"/>
                <w:szCs w:val="20"/>
              </w:rPr>
              <w:t>2</w:t>
            </w:r>
          </w:p>
        </w:tc>
      </w:tr>
      <w:tr w:rsidR="00EA4CF1" w:rsidRPr="008828BE" w14:paraId="5AC1757F" w14:textId="77777777">
        <w:trPr>
          <w:trHeight w:val="253"/>
        </w:trPr>
        <w:tc>
          <w:tcPr>
            <w:tcW w:w="1081" w:type="dxa"/>
          </w:tcPr>
          <w:p w14:paraId="237EE798" w14:textId="77777777" w:rsidR="00EA4CF1" w:rsidRPr="008828BE" w:rsidRDefault="00A54946" w:rsidP="008828BE">
            <w:pPr>
              <w:pStyle w:val="TableParagraph"/>
              <w:keepNext/>
              <w:keepLines/>
              <w:spacing w:line="234" w:lineRule="exact"/>
              <w:ind w:left="303" w:right="295"/>
              <w:jc w:val="center"/>
              <w:rPr>
                <w:sz w:val="20"/>
                <w:szCs w:val="20"/>
              </w:rPr>
            </w:pPr>
            <w:r w:rsidRPr="008828BE">
              <w:rPr>
                <w:sz w:val="20"/>
                <w:szCs w:val="20"/>
              </w:rPr>
              <w:t>22</w:t>
            </w:r>
          </w:p>
        </w:tc>
        <w:tc>
          <w:tcPr>
            <w:tcW w:w="1176" w:type="dxa"/>
          </w:tcPr>
          <w:p w14:paraId="5687767A" w14:textId="77777777" w:rsidR="00EA4CF1" w:rsidRPr="008828BE" w:rsidRDefault="00EA4CF1" w:rsidP="008828BE">
            <w:pPr>
              <w:pStyle w:val="TableParagraph"/>
              <w:keepNext/>
              <w:keepLines/>
              <w:rPr>
                <w:sz w:val="20"/>
                <w:szCs w:val="20"/>
              </w:rPr>
            </w:pPr>
          </w:p>
        </w:tc>
        <w:tc>
          <w:tcPr>
            <w:tcW w:w="2336" w:type="dxa"/>
          </w:tcPr>
          <w:p w14:paraId="25D9125E" w14:textId="77777777" w:rsidR="00EA4CF1" w:rsidRPr="008828BE" w:rsidRDefault="00EA4CF1" w:rsidP="008828BE">
            <w:pPr>
              <w:pStyle w:val="TableParagraph"/>
              <w:keepNext/>
              <w:keepLines/>
              <w:rPr>
                <w:sz w:val="20"/>
                <w:szCs w:val="20"/>
              </w:rPr>
            </w:pPr>
          </w:p>
        </w:tc>
        <w:tc>
          <w:tcPr>
            <w:tcW w:w="2610" w:type="dxa"/>
          </w:tcPr>
          <w:p w14:paraId="13A27725" w14:textId="77777777" w:rsidR="00EA4CF1" w:rsidRPr="008828BE" w:rsidRDefault="00A54946" w:rsidP="008828BE">
            <w:pPr>
              <w:pStyle w:val="TableParagraph"/>
              <w:keepNext/>
              <w:keepLines/>
              <w:spacing w:line="234" w:lineRule="exact"/>
              <w:ind w:left="934" w:right="932"/>
              <w:jc w:val="center"/>
              <w:rPr>
                <w:sz w:val="20"/>
                <w:szCs w:val="20"/>
              </w:rPr>
            </w:pPr>
            <w:r w:rsidRPr="008828BE">
              <w:rPr>
                <w:sz w:val="20"/>
                <w:szCs w:val="20"/>
              </w:rPr>
              <w:t>5.94</w:t>
            </w:r>
          </w:p>
        </w:tc>
      </w:tr>
      <w:tr w:rsidR="00EA4CF1" w:rsidRPr="008828BE" w14:paraId="512AFC15" w14:textId="77777777">
        <w:trPr>
          <w:trHeight w:val="251"/>
        </w:trPr>
        <w:tc>
          <w:tcPr>
            <w:tcW w:w="1081" w:type="dxa"/>
          </w:tcPr>
          <w:p w14:paraId="4AC565AC" w14:textId="77777777" w:rsidR="00EA4CF1" w:rsidRPr="008828BE" w:rsidRDefault="00A54946" w:rsidP="008828BE">
            <w:pPr>
              <w:pStyle w:val="TableParagraph"/>
              <w:keepNext/>
              <w:keepLines/>
              <w:spacing w:line="232" w:lineRule="exact"/>
              <w:ind w:left="301" w:right="295"/>
              <w:jc w:val="center"/>
              <w:rPr>
                <w:sz w:val="20"/>
                <w:szCs w:val="20"/>
              </w:rPr>
            </w:pPr>
            <w:r w:rsidRPr="008828BE">
              <w:rPr>
                <w:sz w:val="20"/>
                <w:szCs w:val="20"/>
              </w:rPr>
              <w:t>22A</w:t>
            </w:r>
          </w:p>
        </w:tc>
        <w:tc>
          <w:tcPr>
            <w:tcW w:w="1176" w:type="dxa"/>
          </w:tcPr>
          <w:p w14:paraId="11DA5DD7" w14:textId="77777777" w:rsidR="00EA4CF1" w:rsidRPr="008828BE" w:rsidRDefault="00EA4CF1" w:rsidP="008828BE">
            <w:pPr>
              <w:pStyle w:val="TableParagraph"/>
              <w:keepNext/>
              <w:keepLines/>
              <w:rPr>
                <w:sz w:val="20"/>
                <w:szCs w:val="20"/>
              </w:rPr>
            </w:pPr>
          </w:p>
        </w:tc>
        <w:tc>
          <w:tcPr>
            <w:tcW w:w="2336" w:type="dxa"/>
          </w:tcPr>
          <w:p w14:paraId="014EB93B" w14:textId="77777777" w:rsidR="00EA4CF1" w:rsidRPr="008828BE" w:rsidRDefault="00EA4CF1" w:rsidP="008828BE">
            <w:pPr>
              <w:pStyle w:val="TableParagraph"/>
              <w:keepNext/>
              <w:keepLines/>
              <w:rPr>
                <w:sz w:val="20"/>
                <w:szCs w:val="20"/>
              </w:rPr>
            </w:pPr>
          </w:p>
        </w:tc>
        <w:tc>
          <w:tcPr>
            <w:tcW w:w="2610" w:type="dxa"/>
          </w:tcPr>
          <w:p w14:paraId="4424C1C8" w14:textId="77777777" w:rsidR="00EA4CF1" w:rsidRPr="008828BE" w:rsidRDefault="00A54946" w:rsidP="008828BE">
            <w:pPr>
              <w:pStyle w:val="TableParagraph"/>
              <w:keepNext/>
              <w:keepLines/>
              <w:spacing w:line="232" w:lineRule="exact"/>
              <w:ind w:left="925"/>
              <w:rPr>
                <w:sz w:val="20"/>
                <w:szCs w:val="20"/>
              </w:rPr>
            </w:pPr>
            <w:r w:rsidRPr="008828BE">
              <w:rPr>
                <w:sz w:val="20"/>
                <w:szCs w:val="20"/>
              </w:rPr>
              <w:t>9.29 m</w:t>
            </w:r>
            <w:r w:rsidRPr="008828BE">
              <w:rPr>
                <w:position w:val="8"/>
                <w:sz w:val="20"/>
                <w:szCs w:val="20"/>
              </w:rPr>
              <w:t>2</w:t>
            </w:r>
          </w:p>
        </w:tc>
      </w:tr>
      <w:tr w:rsidR="00EA4CF1" w:rsidRPr="008828BE" w14:paraId="67186519" w14:textId="77777777">
        <w:trPr>
          <w:trHeight w:val="254"/>
        </w:trPr>
        <w:tc>
          <w:tcPr>
            <w:tcW w:w="1081" w:type="dxa"/>
          </w:tcPr>
          <w:p w14:paraId="7915A28B" w14:textId="77777777" w:rsidR="00EA4CF1" w:rsidRPr="008828BE" w:rsidRDefault="00A54946" w:rsidP="008828BE">
            <w:pPr>
              <w:pStyle w:val="TableParagraph"/>
              <w:keepNext/>
              <w:keepLines/>
              <w:spacing w:line="234" w:lineRule="exact"/>
              <w:ind w:left="303" w:right="295"/>
              <w:jc w:val="center"/>
              <w:rPr>
                <w:sz w:val="20"/>
                <w:szCs w:val="20"/>
              </w:rPr>
            </w:pPr>
            <w:r w:rsidRPr="008828BE">
              <w:rPr>
                <w:sz w:val="20"/>
                <w:szCs w:val="20"/>
              </w:rPr>
              <w:t>23</w:t>
            </w:r>
          </w:p>
        </w:tc>
        <w:tc>
          <w:tcPr>
            <w:tcW w:w="1176" w:type="dxa"/>
          </w:tcPr>
          <w:p w14:paraId="4E09A46F" w14:textId="77777777" w:rsidR="00EA4CF1" w:rsidRPr="008828BE" w:rsidRDefault="00A54946" w:rsidP="008828BE">
            <w:pPr>
              <w:pStyle w:val="TableParagraph"/>
              <w:keepNext/>
              <w:keepLines/>
              <w:spacing w:line="234" w:lineRule="exact"/>
              <w:ind w:right="201"/>
              <w:jc w:val="right"/>
              <w:rPr>
                <w:sz w:val="20"/>
                <w:szCs w:val="20"/>
              </w:rPr>
            </w:pPr>
            <w:r w:rsidRPr="008828BE">
              <w:rPr>
                <w:sz w:val="20"/>
                <w:szCs w:val="20"/>
              </w:rPr>
              <w:t>19.4 m</w:t>
            </w:r>
            <w:r w:rsidRPr="008828BE">
              <w:rPr>
                <w:position w:val="8"/>
                <w:sz w:val="20"/>
                <w:szCs w:val="20"/>
              </w:rPr>
              <w:t>2</w:t>
            </w:r>
          </w:p>
        </w:tc>
        <w:tc>
          <w:tcPr>
            <w:tcW w:w="2336" w:type="dxa"/>
          </w:tcPr>
          <w:p w14:paraId="62F60C91" w14:textId="77777777" w:rsidR="00EA4CF1" w:rsidRPr="008828BE" w:rsidRDefault="00EA4CF1" w:rsidP="008828BE">
            <w:pPr>
              <w:pStyle w:val="TableParagraph"/>
              <w:keepNext/>
              <w:keepLines/>
              <w:rPr>
                <w:sz w:val="20"/>
                <w:szCs w:val="20"/>
              </w:rPr>
            </w:pPr>
          </w:p>
        </w:tc>
        <w:tc>
          <w:tcPr>
            <w:tcW w:w="2610" w:type="dxa"/>
          </w:tcPr>
          <w:p w14:paraId="144CF324" w14:textId="77777777" w:rsidR="00EA4CF1" w:rsidRPr="008828BE" w:rsidRDefault="00A54946" w:rsidP="008828BE">
            <w:pPr>
              <w:pStyle w:val="TableParagraph"/>
              <w:keepNext/>
              <w:keepLines/>
              <w:spacing w:line="234" w:lineRule="exact"/>
              <w:ind w:left="925"/>
              <w:rPr>
                <w:sz w:val="20"/>
                <w:szCs w:val="20"/>
              </w:rPr>
            </w:pPr>
            <w:r w:rsidRPr="008828BE">
              <w:rPr>
                <w:sz w:val="20"/>
                <w:szCs w:val="20"/>
              </w:rPr>
              <w:t>9.29 m</w:t>
            </w:r>
            <w:r w:rsidRPr="008828BE">
              <w:rPr>
                <w:position w:val="8"/>
                <w:sz w:val="20"/>
                <w:szCs w:val="20"/>
              </w:rPr>
              <w:t>2</w:t>
            </w:r>
          </w:p>
        </w:tc>
      </w:tr>
      <w:tr w:rsidR="00EA4CF1" w:rsidRPr="008828BE" w14:paraId="232C0A8B" w14:textId="77777777">
        <w:trPr>
          <w:trHeight w:val="253"/>
        </w:trPr>
        <w:tc>
          <w:tcPr>
            <w:tcW w:w="1081" w:type="dxa"/>
          </w:tcPr>
          <w:p w14:paraId="2DEB52B0" w14:textId="77777777" w:rsidR="00EA4CF1" w:rsidRPr="008828BE" w:rsidRDefault="00A54946" w:rsidP="008828BE">
            <w:pPr>
              <w:pStyle w:val="TableParagraph"/>
              <w:keepNext/>
              <w:keepLines/>
              <w:spacing w:line="234" w:lineRule="exact"/>
              <w:ind w:left="303" w:right="295"/>
              <w:jc w:val="center"/>
              <w:rPr>
                <w:sz w:val="20"/>
                <w:szCs w:val="20"/>
              </w:rPr>
            </w:pPr>
            <w:r w:rsidRPr="008828BE">
              <w:rPr>
                <w:sz w:val="20"/>
                <w:szCs w:val="20"/>
              </w:rPr>
              <w:t>24</w:t>
            </w:r>
          </w:p>
        </w:tc>
        <w:tc>
          <w:tcPr>
            <w:tcW w:w="1176" w:type="dxa"/>
          </w:tcPr>
          <w:p w14:paraId="37D00547" w14:textId="77777777" w:rsidR="00EA4CF1" w:rsidRPr="008828BE" w:rsidRDefault="00A54946" w:rsidP="008828BE">
            <w:pPr>
              <w:pStyle w:val="TableParagraph"/>
              <w:keepNext/>
              <w:keepLines/>
              <w:spacing w:line="234" w:lineRule="exact"/>
              <w:ind w:right="201"/>
              <w:jc w:val="right"/>
              <w:rPr>
                <w:sz w:val="20"/>
                <w:szCs w:val="20"/>
              </w:rPr>
            </w:pPr>
            <w:r w:rsidRPr="008828BE">
              <w:rPr>
                <w:sz w:val="20"/>
                <w:szCs w:val="20"/>
              </w:rPr>
              <w:t>16.8 m</w:t>
            </w:r>
            <w:r w:rsidRPr="008828BE">
              <w:rPr>
                <w:position w:val="8"/>
                <w:sz w:val="20"/>
                <w:szCs w:val="20"/>
              </w:rPr>
              <w:t>2</w:t>
            </w:r>
          </w:p>
        </w:tc>
        <w:tc>
          <w:tcPr>
            <w:tcW w:w="2336" w:type="dxa"/>
          </w:tcPr>
          <w:p w14:paraId="42673861" w14:textId="77777777" w:rsidR="00EA4CF1" w:rsidRPr="008828BE" w:rsidRDefault="00EA4CF1" w:rsidP="008828BE">
            <w:pPr>
              <w:pStyle w:val="TableParagraph"/>
              <w:keepNext/>
              <w:keepLines/>
              <w:rPr>
                <w:sz w:val="20"/>
                <w:szCs w:val="20"/>
              </w:rPr>
            </w:pPr>
          </w:p>
        </w:tc>
        <w:tc>
          <w:tcPr>
            <w:tcW w:w="2610" w:type="dxa"/>
          </w:tcPr>
          <w:p w14:paraId="0CEAB4F0" w14:textId="77777777" w:rsidR="00EA4CF1" w:rsidRPr="008828BE" w:rsidRDefault="00A54946" w:rsidP="008828BE">
            <w:pPr>
              <w:pStyle w:val="TableParagraph"/>
              <w:keepNext/>
              <w:keepLines/>
              <w:spacing w:line="234" w:lineRule="exact"/>
              <w:ind w:left="985"/>
              <w:rPr>
                <w:sz w:val="20"/>
                <w:szCs w:val="20"/>
              </w:rPr>
            </w:pPr>
            <w:r w:rsidRPr="008828BE">
              <w:rPr>
                <w:sz w:val="20"/>
                <w:szCs w:val="20"/>
              </w:rPr>
              <w:t>9.4 m</w:t>
            </w:r>
            <w:r w:rsidRPr="008828BE">
              <w:rPr>
                <w:position w:val="8"/>
                <w:sz w:val="20"/>
                <w:szCs w:val="20"/>
              </w:rPr>
              <w:t>2</w:t>
            </w:r>
          </w:p>
        </w:tc>
      </w:tr>
      <w:tr w:rsidR="00EA4CF1" w:rsidRPr="008828BE" w14:paraId="380AD451" w14:textId="77777777">
        <w:trPr>
          <w:trHeight w:val="251"/>
        </w:trPr>
        <w:tc>
          <w:tcPr>
            <w:tcW w:w="1081" w:type="dxa"/>
          </w:tcPr>
          <w:p w14:paraId="6B9D488A" w14:textId="77777777" w:rsidR="00EA4CF1" w:rsidRPr="008828BE" w:rsidRDefault="00A54946" w:rsidP="008828BE">
            <w:pPr>
              <w:pStyle w:val="TableParagraph"/>
              <w:keepNext/>
              <w:keepLines/>
              <w:spacing w:line="232" w:lineRule="exact"/>
              <w:ind w:left="303" w:right="295"/>
              <w:jc w:val="center"/>
              <w:rPr>
                <w:sz w:val="20"/>
                <w:szCs w:val="20"/>
              </w:rPr>
            </w:pPr>
            <w:r w:rsidRPr="008828BE">
              <w:rPr>
                <w:sz w:val="20"/>
                <w:szCs w:val="20"/>
              </w:rPr>
              <w:t>25</w:t>
            </w:r>
          </w:p>
        </w:tc>
        <w:tc>
          <w:tcPr>
            <w:tcW w:w="1176" w:type="dxa"/>
          </w:tcPr>
          <w:p w14:paraId="0BF4D25E" w14:textId="77777777" w:rsidR="00EA4CF1" w:rsidRPr="008828BE" w:rsidRDefault="00EA4CF1" w:rsidP="008828BE">
            <w:pPr>
              <w:pStyle w:val="TableParagraph"/>
              <w:keepNext/>
              <w:keepLines/>
              <w:rPr>
                <w:sz w:val="20"/>
                <w:szCs w:val="20"/>
              </w:rPr>
            </w:pPr>
          </w:p>
        </w:tc>
        <w:tc>
          <w:tcPr>
            <w:tcW w:w="2336" w:type="dxa"/>
          </w:tcPr>
          <w:p w14:paraId="4A3719EB" w14:textId="77777777" w:rsidR="00EA4CF1" w:rsidRPr="008828BE" w:rsidRDefault="00EA4CF1" w:rsidP="008828BE">
            <w:pPr>
              <w:pStyle w:val="TableParagraph"/>
              <w:keepNext/>
              <w:keepLines/>
              <w:rPr>
                <w:sz w:val="20"/>
                <w:szCs w:val="20"/>
              </w:rPr>
            </w:pPr>
          </w:p>
        </w:tc>
        <w:tc>
          <w:tcPr>
            <w:tcW w:w="2610" w:type="dxa"/>
          </w:tcPr>
          <w:p w14:paraId="3EEA27EF" w14:textId="77777777" w:rsidR="00EA4CF1" w:rsidRPr="008828BE" w:rsidRDefault="00A54946" w:rsidP="008828BE">
            <w:pPr>
              <w:pStyle w:val="TableParagraph"/>
              <w:keepNext/>
              <w:keepLines/>
              <w:spacing w:line="232" w:lineRule="exact"/>
              <w:ind w:left="862"/>
              <w:rPr>
                <w:sz w:val="20"/>
                <w:szCs w:val="20"/>
              </w:rPr>
            </w:pPr>
            <w:r w:rsidRPr="008828BE">
              <w:rPr>
                <w:sz w:val="20"/>
                <w:szCs w:val="20"/>
              </w:rPr>
              <w:t>13.94 m</w:t>
            </w:r>
            <w:r w:rsidRPr="008828BE">
              <w:rPr>
                <w:position w:val="8"/>
                <w:sz w:val="20"/>
                <w:szCs w:val="20"/>
              </w:rPr>
              <w:t>2</w:t>
            </w:r>
          </w:p>
        </w:tc>
      </w:tr>
      <w:tr w:rsidR="00EA4CF1" w:rsidRPr="008828BE" w14:paraId="00A7E713" w14:textId="77777777">
        <w:trPr>
          <w:trHeight w:val="253"/>
        </w:trPr>
        <w:tc>
          <w:tcPr>
            <w:tcW w:w="1081" w:type="dxa"/>
          </w:tcPr>
          <w:p w14:paraId="127FEEC3" w14:textId="77777777" w:rsidR="00EA4CF1" w:rsidRPr="008828BE" w:rsidRDefault="00A54946" w:rsidP="008828BE">
            <w:pPr>
              <w:pStyle w:val="TableParagraph"/>
              <w:keepNext/>
              <w:keepLines/>
              <w:spacing w:line="234" w:lineRule="exact"/>
              <w:ind w:left="303" w:right="295"/>
              <w:jc w:val="center"/>
              <w:rPr>
                <w:sz w:val="20"/>
                <w:szCs w:val="20"/>
              </w:rPr>
            </w:pPr>
            <w:r w:rsidRPr="008828BE">
              <w:rPr>
                <w:sz w:val="20"/>
                <w:szCs w:val="20"/>
              </w:rPr>
              <w:t>37</w:t>
            </w:r>
          </w:p>
        </w:tc>
        <w:tc>
          <w:tcPr>
            <w:tcW w:w="1176" w:type="dxa"/>
          </w:tcPr>
          <w:p w14:paraId="50F75F51" w14:textId="77777777" w:rsidR="00EA4CF1" w:rsidRPr="008828BE" w:rsidRDefault="00A54946" w:rsidP="008828BE">
            <w:pPr>
              <w:pStyle w:val="TableParagraph"/>
              <w:keepNext/>
              <w:keepLines/>
              <w:spacing w:line="234" w:lineRule="exact"/>
              <w:ind w:right="201"/>
              <w:jc w:val="right"/>
              <w:rPr>
                <w:sz w:val="20"/>
                <w:szCs w:val="20"/>
              </w:rPr>
            </w:pPr>
            <w:r w:rsidRPr="008828BE">
              <w:rPr>
                <w:sz w:val="20"/>
                <w:szCs w:val="20"/>
              </w:rPr>
              <w:t>15.9 m</w:t>
            </w:r>
            <w:r w:rsidRPr="008828BE">
              <w:rPr>
                <w:position w:val="8"/>
                <w:sz w:val="20"/>
                <w:szCs w:val="20"/>
              </w:rPr>
              <w:t>2</w:t>
            </w:r>
          </w:p>
        </w:tc>
        <w:tc>
          <w:tcPr>
            <w:tcW w:w="2336" w:type="dxa"/>
          </w:tcPr>
          <w:p w14:paraId="3D109445" w14:textId="77777777" w:rsidR="00EA4CF1" w:rsidRPr="008828BE" w:rsidRDefault="00EA4CF1" w:rsidP="008828BE">
            <w:pPr>
              <w:pStyle w:val="TableParagraph"/>
              <w:keepNext/>
              <w:keepLines/>
              <w:rPr>
                <w:sz w:val="20"/>
                <w:szCs w:val="20"/>
              </w:rPr>
            </w:pPr>
          </w:p>
        </w:tc>
        <w:tc>
          <w:tcPr>
            <w:tcW w:w="2610" w:type="dxa"/>
          </w:tcPr>
          <w:p w14:paraId="4014FFD8" w14:textId="77777777" w:rsidR="00EA4CF1" w:rsidRPr="008828BE" w:rsidRDefault="00A54946" w:rsidP="008828BE">
            <w:pPr>
              <w:pStyle w:val="TableParagraph"/>
              <w:keepNext/>
              <w:keepLines/>
              <w:spacing w:line="234" w:lineRule="exact"/>
              <w:ind w:left="925"/>
              <w:rPr>
                <w:sz w:val="20"/>
                <w:szCs w:val="20"/>
              </w:rPr>
            </w:pPr>
            <w:r w:rsidRPr="008828BE">
              <w:rPr>
                <w:sz w:val="20"/>
                <w:szCs w:val="20"/>
              </w:rPr>
              <w:t>2.98 m</w:t>
            </w:r>
            <w:r w:rsidRPr="008828BE">
              <w:rPr>
                <w:position w:val="8"/>
                <w:sz w:val="20"/>
                <w:szCs w:val="20"/>
              </w:rPr>
              <w:t>2</w:t>
            </w:r>
          </w:p>
        </w:tc>
      </w:tr>
      <w:tr w:rsidR="00EA4CF1" w:rsidRPr="008828BE" w14:paraId="2B4E52CD" w14:textId="77777777">
        <w:trPr>
          <w:trHeight w:val="251"/>
        </w:trPr>
        <w:tc>
          <w:tcPr>
            <w:tcW w:w="1081" w:type="dxa"/>
          </w:tcPr>
          <w:p w14:paraId="44588311" w14:textId="77777777" w:rsidR="00EA4CF1" w:rsidRPr="008828BE" w:rsidRDefault="00A54946" w:rsidP="008828BE">
            <w:pPr>
              <w:pStyle w:val="TableParagraph"/>
              <w:keepNext/>
              <w:keepLines/>
              <w:spacing w:line="232" w:lineRule="exact"/>
              <w:ind w:left="303" w:right="295"/>
              <w:jc w:val="center"/>
              <w:rPr>
                <w:sz w:val="20"/>
                <w:szCs w:val="20"/>
              </w:rPr>
            </w:pPr>
            <w:r w:rsidRPr="008828BE">
              <w:rPr>
                <w:sz w:val="20"/>
                <w:szCs w:val="20"/>
              </w:rPr>
              <w:t>41</w:t>
            </w:r>
          </w:p>
        </w:tc>
        <w:tc>
          <w:tcPr>
            <w:tcW w:w="1176" w:type="dxa"/>
          </w:tcPr>
          <w:p w14:paraId="12A901BD" w14:textId="77777777" w:rsidR="00EA4CF1" w:rsidRPr="008828BE" w:rsidRDefault="00A54946" w:rsidP="008828BE">
            <w:pPr>
              <w:pStyle w:val="TableParagraph"/>
              <w:keepNext/>
              <w:keepLines/>
              <w:spacing w:line="232" w:lineRule="exact"/>
              <w:ind w:right="201"/>
              <w:jc w:val="right"/>
              <w:rPr>
                <w:sz w:val="20"/>
                <w:szCs w:val="20"/>
              </w:rPr>
            </w:pPr>
            <w:r w:rsidRPr="008828BE">
              <w:rPr>
                <w:sz w:val="20"/>
                <w:szCs w:val="20"/>
              </w:rPr>
              <w:t>22.5 m</w:t>
            </w:r>
            <w:r w:rsidRPr="008828BE">
              <w:rPr>
                <w:position w:val="8"/>
                <w:sz w:val="20"/>
                <w:szCs w:val="20"/>
              </w:rPr>
              <w:t>2</w:t>
            </w:r>
          </w:p>
        </w:tc>
        <w:tc>
          <w:tcPr>
            <w:tcW w:w="2336" w:type="dxa"/>
          </w:tcPr>
          <w:p w14:paraId="78B47770" w14:textId="77777777" w:rsidR="00EA4CF1" w:rsidRPr="008828BE" w:rsidRDefault="00EA4CF1" w:rsidP="008828BE">
            <w:pPr>
              <w:pStyle w:val="TableParagraph"/>
              <w:keepNext/>
              <w:keepLines/>
              <w:rPr>
                <w:sz w:val="20"/>
                <w:szCs w:val="20"/>
              </w:rPr>
            </w:pPr>
          </w:p>
        </w:tc>
        <w:tc>
          <w:tcPr>
            <w:tcW w:w="2610" w:type="dxa"/>
          </w:tcPr>
          <w:p w14:paraId="3E570457" w14:textId="77777777" w:rsidR="00EA4CF1" w:rsidRPr="008828BE" w:rsidRDefault="00A54946" w:rsidP="008828BE">
            <w:pPr>
              <w:pStyle w:val="TableParagraph"/>
              <w:keepNext/>
              <w:keepLines/>
              <w:spacing w:line="232" w:lineRule="exact"/>
              <w:ind w:left="925"/>
              <w:rPr>
                <w:sz w:val="20"/>
                <w:szCs w:val="20"/>
              </w:rPr>
            </w:pPr>
            <w:r w:rsidRPr="008828BE">
              <w:rPr>
                <w:sz w:val="20"/>
                <w:szCs w:val="20"/>
              </w:rPr>
              <w:t>9.29 m</w:t>
            </w:r>
            <w:r w:rsidRPr="008828BE">
              <w:rPr>
                <w:position w:val="8"/>
                <w:sz w:val="20"/>
                <w:szCs w:val="20"/>
              </w:rPr>
              <w:t>2</w:t>
            </w:r>
          </w:p>
        </w:tc>
      </w:tr>
      <w:tr w:rsidR="00EA4CF1" w:rsidRPr="008828BE" w14:paraId="441BB71B" w14:textId="77777777">
        <w:trPr>
          <w:trHeight w:val="253"/>
        </w:trPr>
        <w:tc>
          <w:tcPr>
            <w:tcW w:w="1081" w:type="dxa"/>
          </w:tcPr>
          <w:p w14:paraId="76CB4A1A" w14:textId="77777777" w:rsidR="00EA4CF1" w:rsidRPr="008828BE" w:rsidRDefault="00A54946" w:rsidP="008828BE">
            <w:pPr>
              <w:pStyle w:val="TableParagraph"/>
              <w:keepNext/>
              <w:keepLines/>
              <w:spacing w:line="234" w:lineRule="exact"/>
              <w:ind w:left="303" w:right="295"/>
              <w:jc w:val="center"/>
              <w:rPr>
                <w:sz w:val="20"/>
                <w:szCs w:val="20"/>
              </w:rPr>
            </w:pPr>
            <w:r w:rsidRPr="008828BE">
              <w:rPr>
                <w:sz w:val="20"/>
                <w:szCs w:val="20"/>
              </w:rPr>
              <w:t>43</w:t>
            </w:r>
          </w:p>
        </w:tc>
        <w:tc>
          <w:tcPr>
            <w:tcW w:w="1176" w:type="dxa"/>
          </w:tcPr>
          <w:p w14:paraId="6FE6BA28" w14:textId="77777777" w:rsidR="00EA4CF1" w:rsidRPr="008828BE" w:rsidRDefault="00A54946" w:rsidP="008828BE">
            <w:pPr>
              <w:pStyle w:val="TableParagraph"/>
              <w:keepNext/>
              <w:keepLines/>
              <w:spacing w:line="234" w:lineRule="exact"/>
              <w:ind w:right="201"/>
              <w:jc w:val="right"/>
              <w:rPr>
                <w:sz w:val="20"/>
                <w:szCs w:val="20"/>
              </w:rPr>
            </w:pPr>
            <w:r w:rsidRPr="008828BE">
              <w:rPr>
                <w:sz w:val="20"/>
                <w:szCs w:val="20"/>
              </w:rPr>
              <w:t>13.1 m</w:t>
            </w:r>
            <w:r w:rsidRPr="008828BE">
              <w:rPr>
                <w:position w:val="8"/>
                <w:sz w:val="20"/>
                <w:szCs w:val="20"/>
              </w:rPr>
              <w:t>2</w:t>
            </w:r>
          </w:p>
        </w:tc>
        <w:tc>
          <w:tcPr>
            <w:tcW w:w="2336" w:type="dxa"/>
          </w:tcPr>
          <w:p w14:paraId="01809456" w14:textId="77777777" w:rsidR="00EA4CF1" w:rsidRPr="008828BE" w:rsidRDefault="00EA4CF1" w:rsidP="008828BE">
            <w:pPr>
              <w:pStyle w:val="TableParagraph"/>
              <w:keepNext/>
              <w:keepLines/>
              <w:rPr>
                <w:sz w:val="20"/>
                <w:szCs w:val="20"/>
              </w:rPr>
            </w:pPr>
          </w:p>
        </w:tc>
        <w:tc>
          <w:tcPr>
            <w:tcW w:w="2610" w:type="dxa"/>
          </w:tcPr>
          <w:p w14:paraId="3CC747D6" w14:textId="77777777" w:rsidR="00EA4CF1" w:rsidRPr="008828BE" w:rsidRDefault="00A54946" w:rsidP="008828BE">
            <w:pPr>
              <w:pStyle w:val="TableParagraph"/>
              <w:keepNext/>
              <w:keepLines/>
              <w:spacing w:line="234" w:lineRule="exact"/>
              <w:ind w:left="925"/>
              <w:rPr>
                <w:sz w:val="20"/>
                <w:szCs w:val="20"/>
              </w:rPr>
            </w:pPr>
            <w:r w:rsidRPr="008828BE">
              <w:rPr>
                <w:sz w:val="20"/>
                <w:szCs w:val="20"/>
              </w:rPr>
              <w:t>4.54 m</w:t>
            </w:r>
            <w:r w:rsidRPr="008828BE">
              <w:rPr>
                <w:position w:val="8"/>
                <w:sz w:val="20"/>
                <w:szCs w:val="20"/>
              </w:rPr>
              <w:t>2</w:t>
            </w:r>
          </w:p>
        </w:tc>
      </w:tr>
      <w:tr w:rsidR="00EA4CF1" w:rsidRPr="008828BE" w14:paraId="12953E83" w14:textId="77777777">
        <w:trPr>
          <w:trHeight w:val="252"/>
        </w:trPr>
        <w:tc>
          <w:tcPr>
            <w:tcW w:w="1081" w:type="dxa"/>
          </w:tcPr>
          <w:p w14:paraId="764C6E5B" w14:textId="77777777" w:rsidR="00EA4CF1" w:rsidRPr="008828BE" w:rsidRDefault="00A54946" w:rsidP="008828BE">
            <w:pPr>
              <w:pStyle w:val="TableParagraph"/>
              <w:keepNext/>
              <w:keepLines/>
              <w:spacing w:line="232" w:lineRule="exact"/>
              <w:ind w:left="303" w:right="295"/>
              <w:jc w:val="center"/>
              <w:rPr>
                <w:sz w:val="20"/>
                <w:szCs w:val="20"/>
              </w:rPr>
            </w:pPr>
            <w:r w:rsidRPr="008828BE">
              <w:rPr>
                <w:sz w:val="20"/>
                <w:szCs w:val="20"/>
              </w:rPr>
              <w:t>47</w:t>
            </w:r>
          </w:p>
        </w:tc>
        <w:tc>
          <w:tcPr>
            <w:tcW w:w="1176" w:type="dxa"/>
          </w:tcPr>
          <w:p w14:paraId="6D329A4F" w14:textId="77777777" w:rsidR="00EA4CF1" w:rsidRPr="008828BE" w:rsidRDefault="00A54946" w:rsidP="008828BE">
            <w:pPr>
              <w:pStyle w:val="TableParagraph"/>
              <w:keepNext/>
              <w:keepLines/>
              <w:spacing w:line="232" w:lineRule="exact"/>
              <w:ind w:left="304"/>
              <w:rPr>
                <w:sz w:val="20"/>
                <w:szCs w:val="20"/>
              </w:rPr>
            </w:pPr>
            <w:r w:rsidRPr="008828BE">
              <w:rPr>
                <w:sz w:val="20"/>
                <w:szCs w:val="20"/>
              </w:rPr>
              <w:t>15 m</w:t>
            </w:r>
            <w:r w:rsidRPr="008828BE">
              <w:rPr>
                <w:position w:val="8"/>
                <w:sz w:val="20"/>
                <w:szCs w:val="20"/>
              </w:rPr>
              <w:t>2</w:t>
            </w:r>
          </w:p>
        </w:tc>
        <w:tc>
          <w:tcPr>
            <w:tcW w:w="2336" w:type="dxa"/>
          </w:tcPr>
          <w:p w14:paraId="4956AF47" w14:textId="77777777" w:rsidR="00EA4CF1" w:rsidRPr="008828BE" w:rsidRDefault="00EA4CF1" w:rsidP="008828BE">
            <w:pPr>
              <w:pStyle w:val="TableParagraph"/>
              <w:keepNext/>
              <w:keepLines/>
              <w:rPr>
                <w:sz w:val="20"/>
                <w:szCs w:val="20"/>
              </w:rPr>
            </w:pPr>
          </w:p>
        </w:tc>
        <w:tc>
          <w:tcPr>
            <w:tcW w:w="2610" w:type="dxa"/>
          </w:tcPr>
          <w:p w14:paraId="1D8F03E6" w14:textId="77777777" w:rsidR="00EA4CF1" w:rsidRPr="008828BE" w:rsidRDefault="00A54946" w:rsidP="008828BE">
            <w:pPr>
              <w:pStyle w:val="TableParagraph"/>
              <w:keepNext/>
              <w:keepLines/>
              <w:spacing w:line="232" w:lineRule="exact"/>
              <w:ind w:left="925"/>
              <w:rPr>
                <w:sz w:val="20"/>
                <w:szCs w:val="20"/>
              </w:rPr>
            </w:pPr>
            <w:r w:rsidRPr="008828BE">
              <w:rPr>
                <w:sz w:val="20"/>
                <w:szCs w:val="20"/>
              </w:rPr>
              <w:t>9.29 m</w:t>
            </w:r>
            <w:r w:rsidRPr="008828BE">
              <w:rPr>
                <w:position w:val="8"/>
                <w:sz w:val="20"/>
                <w:szCs w:val="20"/>
              </w:rPr>
              <w:t>2</w:t>
            </w:r>
          </w:p>
        </w:tc>
      </w:tr>
      <w:tr w:rsidR="00EA4CF1" w:rsidRPr="008828BE" w14:paraId="5024261B" w14:textId="77777777">
        <w:trPr>
          <w:trHeight w:val="253"/>
        </w:trPr>
        <w:tc>
          <w:tcPr>
            <w:tcW w:w="1081" w:type="dxa"/>
          </w:tcPr>
          <w:p w14:paraId="028BE4A9" w14:textId="77777777" w:rsidR="00EA4CF1" w:rsidRPr="008828BE" w:rsidRDefault="00A54946" w:rsidP="008828BE">
            <w:pPr>
              <w:pStyle w:val="TableParagraph"/>
              <w:keepNext/>
              <w:keepLines/>
              <w:spacing w:line="234" w:lineRule="exact"/>
              <w:ind w:left="303" w:right="295"/>
              <w:jc w:val="center"/>
              <w:rPr>
                <w:sz w:val="20"/>
                <w:szCs w:val="20"/>
              </w:rPr>
            </w:pPr>
            <w:r w:rsidRPr="008828BE">
              <w:rPr>
                <w:sz w:val="20"/>
                <w:szCs w:val="20"/>
              </w:rPr>
              <w:t>51</w:t>
            </w:r>
          </w:p>
        </w:tc>
        <w:tc>
          <w:tcPr>
            <w:tcW w:w="1176" w:type="dxa"/>
          </w:tcPr>
          <w:p w14:paraId="4BCFDC4B" w14:textId="77777777" w:rsidR="00EA4CF1" w:rsidRPr="008828BE" w:rsidRDefault="00EA4CF1" w:rsidP="008828BE">
            <w:pPr>
              <w:pStyle w:val="TableParagraph"/>
              <w:keepNext/>
              <w:keepLines/>
              <w:rPr>
                <w:sz w:val="20"/>
                <w:szCs w:val="20"/>
              </w:rPr>
            </w:pPr>
          </w:p>
        </w:tc>
        <w:tc>
          <w:tcPr>
            <w:tcW w:w="2336" w:type="dxa"/>
          </w:tcPr>
          <w:p w14:paraId="00430C3C" w14:textId="77777777" w:rsidR="00EA4CF1" w:rsidRPr="008828BE" w:rsidRDefault="00A54946" w:rsidP="008828BE">
            <w:pPr>
              <w:pStyle w:val="TableParagraph"/>
              <w:keepNext/>
              <w:keepLines/>
              <w:spacing w:line="234" w:lineRule="exact"/>
              <w:ind w:left="791"/>
              <w:rPr>
                <w:sz w:val="20"/>
                <w:szCs w:val="20"/>
              </w:rPr>
            </w:pPr>
            <w:r w:rsidRPr="008828BE">
              <w:rPr>
                <w:sz w:val="20"/>
                <w:szCs w:val="20"/>
              </w:rPr>
              <w:t>23.7 m</w:t>
            </w:r>
            <w:r w:rsidRPr="008828BE">
              <w:rPr>
                <w:position w:val="8"/>
                <w:sz w:val="20"/>
                <w:szCs w:val="20"/>
              </w:rPr>
              <w:t>2</w:t>
            </w:r>
          </w:p>
        </w:tc>
        <w:tc>
          <w:tcPr>
            <w:tcW w:w="2610" w:type="dxa"/>
          </w:tcPr>
          <w:p w14:paraId="2738FBE4" w14:textId="77777777" w:rsidR="00EA4CF1" w:rsidRPr="008828BE" w:rsidRDefault="00A54946" w:rsidP="008828BE">
            <w:pPr>
              <w:pStyle w:val="TableParagraph"/>
              <w:keepNext/>
              <w:keepLines/>
              <w:spacing w:line="234" w:lineRule="exact"/>
              <w:ind w:left="925"/>
              <w:rPr>
                <w:sz w:val="20"/>
                <w:szCs w:val="20"/>
              </w:rPr>
            </w:pPr>
            <w:r w:rsidRPr="008828BE">
              <w:rPr>
                <w:sz w:val="20"/>
                <w:szCs w:val="20"/>
              </w:rPr>
              <w:t>9.29 m</w:t>
            </w:r>
            <w:r w:rsidRPr="008828BE">
              <w:rPr>
                <w:position w:val="8"/>
                <w:sz w:val="20"/>
                <w:szCs w:val="20"/>
              </w:rPr>
              <w:t>2</w:t>
            </w:r>
          </w:p>
        </w:tc>
      </w:tr>
      <w:tr w:rsidR="00EA4CF1" w:rsidRPr="008828BE" w14:paraId="765F9717" w14:textId="77777777">
        <w:trPr>
          <w:trHeight w:val="253"/>
        </w:trPr>
        <w:tc>
          <w:tcPr>
            <w:tcW w:w="1081" w:type="dxa"/>
          </w:tcPr>
          <w:p w14:paraId="15D6BE97" w14:textId="77777777" w:rsidR="00EA4CF1" w:rsidRPr="008828BE" w:rsidRDefault="00A54946" w:rsidP="008828BE">
            <w:pPr>
              <w:pStyle w:val="TableParagraph"/>
              <w:keepNext/>
              <w:keepLines/>
              <w:spacing w:line="234" w:lineRule="exact"/>
              <w:ind w:left="303" w:right="295"/>
              <w:jc w:val="center"/>
              <w:rPr>
                <w:sz w:val="20"/>
                <w:szCs w:val="20"/>
              </w:rPr>
            </w:pPr>
            <w:r w:rsidRPr="008828BE">
              <w:rPr>
                <w:sz w:val="20"/>
                <w:szCs w:val="20"/>
              </w:rPr>
              <w:t>55</w:t>
            </w:r>
          </w:p>
        </w:tc>
        <w:tc>
          <w:tcPr>
            <w:tcW w:w="1176" w:type="dxa"/>
          </w:tcPr>
          <w:p w14:paraId="6A5A6618" w14:textId="77777777" w:rsidR="00EA4CF1" w:rsidRPr="008828BE" w:rsidRDefault="00EA4CF1" w:rsidP="008828BE">
            <w:pPr>
              <w:pStyle w:val="TableParagraph"/>
              <w:keepNext/>
              <w:keepLines/>
              <w:rPr>
                <w:sz w:val="20"/>
                <w:szCs w:val="20"/>
              </w:rPr>
            </w:pPr>
          </w:p>
        </w:tc>
        <w:tc>
          <w:tcPr>
            <w:tcW w:w="2336" w:type="dxa"/>
          </w:tcPr>
          <w:p w14:paraId="290B8C40" w14:textId="77777777" w:rsidR="00EA4CF1" w:rsidRPr="008828BE" w:rsidRDefault="00A54946" w:rsidP="008828BE">
            <w:pPr>
              <w:pStyle w:val="TableParagraph"/>
              <w:keepNext/>
              <w:keepLines/>
              <w:spacing w:line="234" w:lineRule="exact"/>
              <w:ind w:left="791"/>
              <w:rPr>
                <w:sz w:val="20"/>
                <w:szCs w:val="20"/>
              </w:rPr>
            </w:pPr>
            <w:r w:rsidRPr="008828BE">
              <w:rPr>
                <w:sz w:val="20"/>
                <w:szCs w:val="20"/>
              </w:rPr>
              <w:t>14.9 m</w:t>
            </w:r>
            <w:r w:rsidRPr="008828BE">
              <w:rPr>
                <w:position w:val="8"/>
                <w:sz w:val="20"/>
                <w:szCs w:val="20"/>
              </w:rPr>
              <w:t>2</w:t>
            </w:r>
          </w:p>
        </w:tc>
        <w:tc>
          <w:tcPr>
            <w:tcW w:w="2610" w:type="dxa"/>
          </w:tcPr>
          <w:p w14:paraId="3B102B72" w14:textId="77777777" w:rsidR="00EA4CF1" w:rsidRPr="008828BE" w:rsidRDefault="00EA4CF1" w:rsidP="008828BE">
            <w:pPr>
              <w:pStyle w:val="TableParagraph"/>
              <w:keepNext/>
              <w:keepLines/>
              <w:rPr>
                <w:sz w:val="20"/>
                <w:szCs w:val="20"/>
              </w:rPr>
            </w:pPr>
          </w:p>
        </w:tc>
      </w:tr>
      <w:tr w:rsidR="00EA4CF1" w:rsidRPr="008828BE" w14:paraId="309B3A24" w14:textId="77777777">
        <w:trPr>
          <w:trHeight w:val="251"/>
        </w:trPr>
        <w:tc>
          <w:tcPr>
            <w:tcW w:w="1081" w:type="dxa"/>
          </w:tcPr>
          <w:p w14:paraId="4C345606" w14:textId="77777777" w:rsidR="00EA4CF1" w:rsidRPr="008828BE" w:rsidRDefault="00A54946" w:rsidP="008828BE">
            <w:pPr>
              <w:pStyle w:val="TableParagraph"/>
              <w:keepNext/>
              <w:keepLines/>
              <w:spacing w:line="232" w:lineRule="exact"/>
              <w:ind w:left="303" w:right="295"/>
              <w:jc w:val="center"/>
              <w:rPr>
                <w:sz w:val="20"/>
                <w:szCs w:val="20"/>
              </w:rPr>
            </w:pPr>
            <w:r w:rsidRPr="008828BE">
              <w:rPr>
                <w:sz w:val="20"/>
                <w:szCs w:val="20"/>
              </w:rPr>
              <w:t>58</w:t>
            </w:r>
          </w:p>
        </w:tc>
        <w:tc>
          <w:tcPr>
            <w:tcW w:w="1176" w:type="dxa"/>
          </w:tcPr>
          <w:p w14:paraId="0ED50A03" w14:textId="77777777" w:rsidR="00EA4CF1" w:rsidRPr="008828BE" w:rsidRDefault="00A54946" w:rsidP="008828BE">
            <w:pPr>
              <w:pStyle w:val="TableParagraph"/>
              <w:keepNext/>
              <w:keepLines/>
              <w:spacing w:line="232" w:lineRule="exact"/>
              <w:ind w:right="201"/>
              <w:jc w:val="right"/>
              <w:rPr>
                <w:sz w:val="20"/>
                <w:szCs w:val="20"/>
              </w:rPr>
            </w:pPr>
            <w:r w:rsidRPr="008828BE">
              <w:rPr>
                <w:sz w:val="20"/>
                <w:szCs w:val="20"/>
              </w:rPr>
              <w:t>17.8 m</w:t>
            </w:r>
            <w:r w:rsidRPr="008828BE">
              <w:rPr>
                <w:position w:val="8"/>
                <w:sz w:val="20"/>
                <w:szCs w:val="20"/>
              </w:rPr>
              <w:t>2</w:t>
            </w:r>
          </w:p>
        </w:tc>
        <w:tc>
          <w:tcPr>
            <w:tcW w:w="2336" w:type="dxa"/>
          </w:tcPr>
          <w:p w14:paraId="1DEDC2CC" w14:textId="77777777" w:rsidR="00EA4CF1" w:rsidRPr="008828BE" w:rsidRDefault="00EA4CF1" w:rsidP="008828BE">
            <w:pPr>
              <w:pStyle w:val="TableParagraph"/>
              <w:keepNext/>
              <w:keepLines/>
              <w:rPr>
                <w:sz w:val="20"/>
                <w:szCs w:val="20"/>
              </w:rPr>
            </w:pPr>
          </w:p>
        </w:tc>
        <w:tc>
          <w:tcPr>
            <w:tcW w:w="2610" w:type="dxa"/>
          </w:tcPr>
          <w:p w14:paraId="4556DE4E" w14:textId="77777777" w:rsidR="00EA4CF1" w:rsidRPr="008828BE" w:rsidRDefault="00EA4CF1" w:rsidP="008828BE">
            <w:pPr>
              <w:pStyle w:val="TableParagraph"/>
              <w:keepNext/>
              <w:keepLines/>
              <w:rPr>
                <w:sz w:val="20"/>
                <w:szCs w:val="20"/>
              </w:rPr>
            </w:pPr>
          </w:p>
        </w:tc>
      </w:tr>
      <w:tr w:rsidR="00EA4CF1" w:rsidRPr="008828BE" w14:paraId="1D1F5D39" w14:textId="77777777">
        <w:trPr>
          <w:trHeight w:val="254"/>
        </w:trPr>
        <w:tc>
          <w:tcPr>
            <w:tcW w:w="1081" w:type="dxa"/>
          </w:tcPr>
          <w:p w14:paraId="4E124ED2" w14:textId="77777777" w:rsidR="00EA4CF1" w:rsidRPr="008828BE" w:rsidRDefault="00A54946" w:rsidP="008828BE">
            <w:pPr>
              <w:pStyle w:val="TableParagraph"/>
              <w:keepNext/>
              <w:keepLines/>
              <w:spacing w:line="234" w:lineRule="exact"/>
              <w:ind w:left="303" w:right="295"/>
              <w:jc w:val="center"/>
              <w:rPr>
                <w:sz w:val="20"/>
                <w:szCs w:val="20"/>
              </w:rPr>
            </w:pPr>
            <w:r w:rsidRPr="008828BE">
              <w:rPr>
                <w:sz w:val="20"/>
                <w:szCs w:val="20"/>
              </w:rPr>
              <w:t>59</w:t>
            </w:r>
          </w:p>
        </w:tc>
        <w:tc>
          <w:tcPr>
            <w:tcW w:w="1176" w:type="dxa"/>
          </w:tcPr>
          <w:p w14:paraId="2F669CAA" w14:textId="77777777" w:rsidR="00EA4CF1" w:rsidRPr="008828BE" w:rsidRDefault="00A54946" w:rsidP="008828BE">
            <w:pPr>
              <w:pStyle w:val="TableParagraph"/>
              <w:keepNext/>
              <w:keepLines/>
              <w:spacing w:line="234" w:lineRule="exact"/>
              <w:ind w:left="304"/>
              <w:rPr>
                <w:sz w:val="20"/>
                <w:szCs w:val="20"/>
              </w:rPr>
            </w:pPr>
            <w:r w:rsidRPr="008828BE">
              <w:rPr>
                <w:sz w:val="20"/>
                <w:szCs w:val="20"/>
              </w:rPr>
              <w:t>15 m</w:t>
            </w:r>
            <w:r w:rsidRPr="008828BE">
              <w:rPr>
                <w:position w:val="8"/>
                <w:sz w:val="20"/>
                <w:szCs w:val="20"/>
              </w:rPr>
              <w:t>2</w:t>
            </w:r>
          </w:p>
        </w:tc>
        <w:tc>
          <w:tcPr>
            <w:tcW w:w="2336" w:type="dxa"/>
          </w:tcPr>
          <w:p w14:paraId="0E94FF73" w14:textId="77777777" w:rsidR="00EA4CF1" w:rsidRPr="008828BE" w:rsidRDefault="00EA4CF1" w:rsidP="008828BE">
            <w:pPr>
              <w:pStyle w:val="TableParagraph"/>
              <w:keepNext/>
              <w:keepLines/>
              <w:rPr>
                <w:sz w:val="20"/>
                <w:szCs w:val="20"/>
              </w:rPr>
            </w:pPr>
          </w:p>
        </w:tc>
        <w:tc>
          <w:tcPr>
            <w:tcW w:w="2610" w:type="dxa"/>
          </w:tcPr>
          <w:p w14:paraId="0518A284" w14:textId="77777777" w:rsidR="00EA4CF1" w:rsidRPr="008828BE" w:rsidRDefault="00EA4CF1" w:rsidP="008828BE">
            <w:pPr>
              <w:pStyle w:val="TableParagraph"/>
              <w:keepNext/>
              <w:keepLines/>
              <w:rPr>
                <w:sz w:val="20"/>
                <w:szCs w:val="20"/>
              </w:rPr>
            </w:pPr>
          </w:p>
        </w:tc>
      </w:tr>
      <w:tr w:rsidR="00EA4CF1" w:rsidRPr="008828BE" w14:paraId="3E6A021C" w14:textId="77777777">
        <w:trPr>
          <w:trHeight w:val="251"/>
        </w:trPr>
        <w:tc>
          <w:tcPr>
            <w:tcW w:w="1081" w:type="dxa"/>
          </w:tcPr>
          <w:p w14:paraId="5748212F" w14:textId="77777777" w:rsidR="00EA4CF1" w:rsidRPr="008828BE" w:rsidRDefault="00A54946" w:rsidP="008828BE">
            <w:pPr>
              <w:pStyle w:val="TableParagraph"/>
              <w:keepNext/>
              <w:keepLines/>
              <w:spacing w:line="232" w:lineRule="exact"/>
              <w:ind w:left="303" w:right="295"/>
              <w:jc w:val="center"/>
              <w:rPr>
                <w:sz w:val="20"/>
                <w:szCs w:val="20"/>
              </w:rPr>
            </w:pPr>
            <w:r w:rsidRPr="008828BE">
              <w:rPr>
                <w:sz w:val="20"/>
                <w:szCs w:val="20"/>
              </w:rPr>
              <w:t>62</w:t>
            </w:r>
          </w:p>
        </w:tc>
        <w:tc>
          <w:tcPr>
            <w:tcW w:w="1176" w:type="dxa"/>
          </w:tcPr>
          <w:p w14:paraId="052DDAE0" w14:textId="77777777" w:rsidR="00EA4CF1" w:rsidRPr="008828BE" w:rsidRDefault="00EA4CF1" w:rsidP="008828BE">
            <w:pPr>
              <w:pStyle w:val="TableParagraph"/>
              <w:keepNext/>
              <w:keepLines/>
              <w:rPr>
                <w:sz w:val="20"/>
                <w:szCs w:val="20"/>
              </w:rPr>
            </w:pPr>
          </w:p>
        </w:tc>
        <w:tc>
          <w:tcPr>
            <w:tcW w:w="2336" w:type="dxa"/>
          </w:tcPr>
          <w:p w14:paraId="4B326BD6" w14:textId="77777777" w:rsidR="00EA4CF1" w:rsidRPr="008828BE" w:rsidRDefault="00EA4CF1" w:rsidP="008828BE">
            <w:pPr>
              <w:pStyle w:val="TableParagraph"/>
              <w:keepNext/>
              <w:keepLines/>
              <w:rPr>
                <w:sz w:val="20"/>
                <w:szCs w:val="20"/>
              </w:rPr>
            </w:pPr>
          </w:p>
        </w:tc>
        <w:tc>
          <w:tcPr>
            <w:tcW w:w="2610" w:type="dxa"/>
          </w:tcPr>
          <w:p w14:paraId="685FCDE0" w14:textId="77777777" w:rsidR="00EA4CF1" w:rsidRPr="008828BE" w:rsidRDefault="00A54946" w:rsidP="008828BE">
            <w:pPr>
              <w:pStyle w:val="TableParagraph"/>
              <w:keepNext/>
              <w:keepLines/>
              <w:spacing w:line="232" w:lineRule="exact"/>
              <w:ind w:left="925"/>
              <w:rPr>
                <w:sz w:val="20"/>
                <w:szCs w:val="20"/>
              </w:rPr>
            </w:pPr>
            <w:r w:rsidRPr="008828BE">
              <w:rPr>
                <w:sz w:val="20"/>
                <w:szCs w:val="20"/>
              </w:rPr>
              <w:t>9.29 m</w:t>
            </w:r>
            <w:r w:rsidRPr="008828BE">
              <w:rPr>
                <w:position w:val="8"/>
                <w:sz w:val="20"/>
                <w:szCs w:val="20"/>
              </w:rPr>
              <w:t>2</w:t>
            </w:r>
          </w:p>
        </w:tc>
      </w:tr>
    </w:tbl>
    <w:p w14:paraId="03DFD00E" w14:textId="77777777" w:rsidR="00EA4CF1" w:rsidRDefault="00EA4CF1">
      <w:pPr>
        <w:spacing w:line="232" w:lineRule="exact"/>
        <w:rPr>
          <w:sz w:val="14"/>
        </w:rPr>
        <w:sectPr w:rsidR="00EA4CF1">
          <w:pgSz w:w="12240" w:h="15840"/>
          <w:pgMar w:top="1360" w:right="0" w:bottom="1460" w:left="0" w:header="999" w:footer="1276" w:gutter="0"/>
          <w:cols w:space="720"/>
        </w:sectPr>
      </w:pPr>
    </w:p>
    <w:p w14:paraId="3C3D616F" w14:textId="77777777" w:rsidR="00EA4CF1" w:rsidRDefault="00EA4CF1">
      <w:pPr>
        <w:pStyle w:val="BodyText"/>
      </w:pPr>
    </w:p>
    <w:p w14:paraId="19CFA995" w14:textId="77777777" w:rsidR="00EA4CF1" w:rsidRDefault="00EA4CF1">
      <w:pPr>
        <w:pStyle w:val="BodyText"/>
        <w:spacing w:before="7"/>
        <w:rPr>
          <w:sz w:val="19"/>
        </w:rPr>
      </w:pPr>
    </w:p>
    <w:p w14:paraId="4EA96CD4" w14:textId="2DB61B80" w:rsidR="00EA4CF1" w:rsidRPr="00064D04" w:rsidRDefault="00064D04" w:rsidP="00064D04">
      <w:pPr>
        <w:pStyle w:val="Heading2"/>
        <w:ind w:left="1843" w:right="3820"/>
        <w:rPr>
          <w:lang w:val="fr-CA"/>
        </w:rPr>
      </w:pPr>
      <w:bookmarkStart w:id="500" w:name="SECTION_24__PUBLIC_UTILITY_(U)_ZONE"/>
      <w:bookmarkStart w:id="501" w:name="24.1_GENERAL_PROVISIONS"/>
      <w:bookmarkStart w:id="502" w:name="24.2_USE_&amp;_BUILDING_PROVISIONS"/>
      <w:bookmarkStart w:id="503" w:name="24.3_LOT_PROVISIONS"/>
      <w:bookmarkStart w:id="504" w:name="24.4_SPECIAL_PROVISIONS"/>
      <w:bookmarkStart w:id="505" w:name="_Toc203722099"/>
      <w:bookmarkEnd w:id="500"/>
      <w:bookmarkEnd w:id="501"/>
      <w:bookmarkEnd w:id="502"/>
      <w:bookmarkEnd w:id="503"/>
      <w:bookmarkEnd w:id="504"/>
      <w:r w:rsidRPr="00064D04">
        <w:rPr>
          <w:noProof/>
          <w:lang w:val="fr-CA" w:eastAsia="en-CA"/>
        </w:rPr>
        <w:t>SECTION 26</w:t>
      </w:r>
      <w:r w:rsidR="0065477C">
        <w:rPr>
          <w:noProof/>
          <w:lang w:val="fr-CA" w:eastAsia="en-CA"/>
        </w:rPr>
        <w:tab/>
      </w:r>
      <w:r w:rsidR="00A54946" w:rsidRPr="00064D04">
        <w:rPr>
          <w:lang w:val="fr-CA"/>
        </w:rPr>
        <w:t>PUBLIC UTILITY (U) ZONE</w:t>
      </w:r>
      <w:bookmarkEnd w:id="505"/>
    </w:p>
    <w:p w14:paraId="54C0E797" w14:textId="77777777" w:rsidR="00EA4CF1" w:rsidRPr="00064D04" w:rsidRDefault="00EA4CF1">
      <w:pPr>
        <w:pStyle w:val="BodyText"/>
        <w:spacing w:before="3"/>
        <w:rPr>
          <w:b/>
          <w:sz w:val="21"/>
          <w:lang w:val="fr-CA"/>
        </w:rPr>
      </w:pPr>
    </w:p>
    <w:p w14:paraId="07817F40" w14:textId="79351AA0" w:rsidR="00EA4CF1" w:rsidRDefault="00A54946">
      <w:pPr>
        <w:spacing w:before="93"/>
        <w:ind w:left="1800" w:right="1796"/>
        <w:jc w:val="both"/>
        <w:rPr>
          <w:i/>
          <w:sz w:val="20"/>
        </w:rPr>
      </w:pPr>
      <w:r>
        <w:rPr>
          <w:b/>
          <w:i/>
          <w:sz w:val="20"/>
        </w:rPr>
        <w:t xml:space="preserve">PURPOSE &amp; INTENT: </w:t>
      </w:r>
      <w:r>
        <w:rPr>
          <w:i/>
          <w:sz w:val="20"/>
        </w:rPr>
        <w:t>The Public Utility (U) Zone applies to existing lots throughout the Municipality occupied by facilities such as water or sewage pumping stations, water storage reservoirs, electric power transformer stations, public works yards, landfill sites, and a telephone repeater station. While the use of land for public utilities is permitted as-of-right in most zones, the Municipality may however, from time to time and subject to the requirements of the Planning Act, zone such lands Public Utility (U) as part of a 'general' or 'housekeeping' amendment to the By- law.</w:t>
      </w:r>
    </w:p>
    <w:p w14:paraId="21841D39" w14:textId="37B637A8" w:rsidR="00EA4CF1" w:rsidRDefault="00A54946" w:rsidP="0065477C">
      <w:pPr>
        <w:pStyle w:val="Heading3"/>
        <w:numPr>
          <w:ilvl w:val="1"/>
          <w:numId w:val="7"/>
        </w:numPr>
        <w:tabs>
          <w:tab w:val="left" w:pos="2377"/>
        </w:tabs>
        <w:spacing w:before="197"/>
      </w:pPr>
      <w:bookmarkStart w:id="506" w:name="_Toc202522256"/>
      <w:bookmarkStart w:id="507" w:name="_Toc202522490"/>
      <w:bookmarkStart w:id="508" w:name="_Toc203722100"/>
      <w:bookmarkEnd w:id="506"/>
      <w:bookmarkEnd w:id="507"/>
      <w:r>
        <w:t>GENERAL</w:t>
      </w:r>
      <w:r>
        <w:rPr>
          <w:spacing w:val="-1"/>
        </w:rPr>
        <w:t xml:space="preserve"> </w:t>
      </w:r>
      <w:r>
        <w:t>PROVISIONS</w:t>
      </w:r>
      <w:bookmarkEnd w:id="508"/>
    </w:p>
    <w:p w14:paraId="18090047" w14:textId="77777777" w:rsidR="00EA4CF1" w:rsidRDefault="00A54946" w:rsidP="002F673D">
      <w:pPr>
        <w:pStyle w:val="aprovisionnum"/>
        <w:numPr>
          <w:ilvl w:val="0"/>
          <w:numId w:val="492"/>
        </w:numPr>
      </w:pPr>
      <w:r>
        <w:t>No person shall, within the U Zone, use any lot or erect, alter or use any building or structure except in accordance with Section 4 of this By-law and the following provisions:</w:t>
      </w:r>
    </w:p>
    <w:p w14:paraId="2A16295D" w14:textId="77777777" w:rsidR="00EA4CF1" w:rsidRDefault="00A54946" w:rsidP="00283120">
      <w:pPr>
        <w:pStyle w:val="Heading3"/>
        <w:numPr>
          <w:ilvl w:val="1"/>
          <w:numId w:val="7"/>
        </w:numPr>
        <w:tabs>
          <w:tab w:val="left" w:pos="2377"/>
        </w:tabs>
        <w:spacing w:before="194"/>
        <w:ind w:hanging="577"/>
      </w:pPr>
      <w:bookmarkStart w:id="509" w:name="_Toc203722101"/>
      <w:r>
        <w:t>USE &amp; BUILDING</w:t>
      </w:r>
      <w:r>
        <w:rPr>
          <w:spacing w:val="1"/>
        </w:rPr>
        <w:t xml:space="preserve"> </w:t>
      </w:r>
      <w:r>
        <w:t>PROVISIONS</w:t>
      </w:r>
      <w:bookmarkEnd w:id="509"/>
    </w:p>
    <w:p w14:paraId="6805B3F9" w14:textId="77777777" w:rsidR="00EA4CF1" w:rsidRDefault="00A54946" w:rsidP="002F673D">
      <w:pPr>
        <w:pStyle w:val="aprovisionnum"/>
        <w:numPr>
          <w:ilvl w:val="0"/>
          <w:numId w:val="493"/>
        </w:numPr>
      </w:pPr>
      <w:r>
        <w:t>The following shall be on the only permitted uses and buildings in the U Zone:</w:t>
      </w:r>
    </w:p>
    <w:p w14:paraId="3DD64AEC" w14:textId="77777777" w:rsidR="00EA4CF1" w:rsidRDefault="00EA4CF1">
      <w:pPr>
        <w:pStyle w:val="BodyText"/>
        <w:spacing w:before="8"/>
      </w:pPr>
    </w:p>
    <w:tbl>
      <w:tblPr>
        <w:tblW w:w="0" w:type="auto"/>
        <w:tblInd w:w="2169" w:type="dxa"/>
        <w:tblLayout w:type="fixed"/>
        <w:tblCellMar>
          <w:left w:w="0" w:type="dxa"/>
          <w:right w:w="0" w:type="dxa"/>
        </w:tblCellMar>
        <w:tblLook w:val="01E0" w:firstRow="1" w:lastRow="1" w:firstColumn="1" w:lastColumn="1" w:noHBand="0" w:noVBand="0"/>
      </w:tblPr>
      <w:tblGrid>
        <w:gridCol w:w="780"/>
        <w:gridCol w:w="2979"/>
        <w:gridCol w:w="1380"/>
        <w:gridCol w:w="2768"/>
      </w:tblGrid>
      <w:tr w:rsidR="00EA4CF1" w14:paraId="6F20CA70" w14:textId="77777777" w:rsidTr="008828BE">
        <w:trPr>
          <w:trHeight w:val="286"/>
        </w:trPr>
        <w:tc>
          <w:tcPr>
            <w:tcW w:w="780" w:type="dxa"/>
          </w:tcPr>
          <w:p w14:paraId="6105160D" w14:textId="2327A201" w:rsidR="00EA4CF1" w:rsidRDefault="00EA4CF1" w:rsidP="002F673D">
            <w:pPr>
              <w:pStyle w:val="TableParagraph"/>
              <w:numPr>
                <w:ilvl w:val="0"/>
                <w:numId w:val="494"/>
              </w:numPr>
              <w:spacing w:line="223" w:lineRule="exact"/>
              <w:rPr>
                <w:sz w:val="20"/>
              </w:rPr>
            </w:pPr>
          </w:p>
        </w:tc>
        <w:tc>
          <w:tcPr>
            <w:tcW w:w="2979" w:type="dxa"/>
          </w:tcPr>
          <w:p w14:paraId="1B2BD428" w14:textId="77777777" w:rsidR="00EA4CF1" w:rsidRDefault="00A54946">
            <w:pPr>
              <w:pStyle w:val="TableParagraph"/>
              <w:spacing w:line="223" w:lineRule="exact"/>
              <w:ind w:left="336"/>
              <w:rPr>
                <w:sz w:val="20"/>
              </w:rPr>
            </w:pPr>
            <w:r>
              <w:rPr>
                <w:sz w:val="20"/>
              </w:rPr>
              <w:t>Garage, Government</w:t>
            </w:r>
          </w:p>
        </w:tc>
        <w:tc>
          <w:tcPr>
            <w:tcW w:w="1380" w:type="dxa"/>
          </w:tcPr>
          <w:p w14:paraId="7B76B76D" w14:textId="3497A3F6" w:rsidR="00EA4CF1" w:rsidRDefault="00EA4CF1" w:rsidP="002F673D">
            <w:pPr>
              <w:pStyle w:val="TableParagraph"/>
              <w:numPr>
                <w:ilvl w:val="0"/>
                <w:numId w:val="488"/>
              </w:numPr>
              <w:spacing w:line="223" w:lineRule="exact"/>
              <w:ind w:right="367"/>
              <w:jc w:val="right"/>
              <w:rPr>
                <w:sz w:val="20"/>
              </w:rPr>
            </w:pPr>
          </w:p>
        </w:tc>
        <w:tc>
          <w:tcPr>
            <w:tcW w:w="2768" w:type="dxa"/>
          </w:tcPr>
          <w:p w14:paraId="1467D9F2" w14:textId="77777777" w:rsidR="00EA4CF1" w:rsidRDefault="00A54946">
            <w:pPr>
              <w:pStyle w:val="TableParagraph"/>
              <w:spacing w:line="223" w:lineRule="exact"/>
              <w:ind w:left="373"/>
              <w:rPr>
                <w:sz w:val="20"/>
              </w:rPr>
            </w:pPr>
            <w:r>
              <w:rPr>
                <w:sz w:val="20"/>
              </w:rPr>
              <w:t>Sewage Treatment Plant</w:t>
            </w:r>
          </w:p>
        </w:tc>
      </w:tr>
      <w:tr w:rsidR="00EA4CF1" w14:paraId="4A67D217" w14:textId="77777777" w:rsidTr="008828BE">
        <w:trPr>
          <w:trHeight w:val="350"/>
        </w:trPr>
        <w:tc>
          <w:tcPr>
            <w:tcW w:w="780" w:type="dxa"/>
          </w:tcPr>
          <w:p w14:paraId="58032D5C" w14:textId="02305621" w:rsidR="00EA4CF1" w:rsidRDefault="00EA4CF1" w:rsidP="002F673D">
            <w:pPr>
              <w:pStyle w:val="TableParagraph"/>
              <w:numPr>
                <w:ilvl w:val="0"/>
                <w:numId w:val="494"/>
              </w:numPr>
              <w:spacing w:before="56"/>
              <w:rPr>
                <w:sz w:val="20"/>
              </w:rPr>
            </w:pPr>
          </w:p>
        </w:tc>
        <w:tc>
          <w:tcPr>
            <w:tcW w:w="2979" w:type="dxa"/>
          </w:tcPr>
          <w:p w14:paraId="0CF01A3C" w14:textId="77777777" w:rsidR="00EA4CF1" w:rsidRDefault="00A54946">
            <w:pPr>
              <w:pStyle w:val="TableParagraph"/>
              <w:spacing w:before="56"/>
              <w:ind w:left="336"/>
              <w:rPr>
                <w:sz w:val="20"/>
              </w:rPr>
            </w:pPr>
            <w:r>
              <w:rPr>
                <w:sz w:val="20"/>
              </w:rPr>
              <w:t>Office, Support</w:t>
            </w:r>
          </w:p>
        </w:tc>
        <w:tc>
          <w:tcPr>
            <w:tcW w:w="1380" w:type="dxa"/>
          </w:tcPr>
          <w:p w14:paraId="722B3447" w14:textId="3879D149" w:rsidR="00EA4CF1" w:rsidRDefault="00EA4CF1" w:rsidP="002F673D">
            <w:pPr>
              <w:pStyle w:val="TableParagraph"/>
              <w:numPr>
                <w:ilvl w:val="0"/>
                <w:numId w:val="488"/>
              </w:numPr>
              <w:spacing w:before="56"/>
              <w:ind w:right="367"/>
              <w:jc w:val="right"/>
              <w:rPr>
                <w:sz w:val="20"/>
              </w:rPr>
            </w:pPr>
          </w:p>
        </w:tc>
        <w:tc>
          <w:tcPr>
            <w:tcW w:w="2768" w:type="dxa"/>
          </w:tcPr>
          <w:p w14:paraId="7E8188BE" w14:textId="77777777" w:rsidR="00EA4CF1" w:rsidRDefault="00A54946">
            <w:pPr>
              <w:pStyle w:val="TableParagraph"/>
              <w:spacing w:before="56"/>
              <w:ind w:left="373"/>
              <w:rPr>
                <w:sz w:val="20"/>
              </w:rPr>
            </w:pPr>
            <w:r>
              <w:rPr>
                <w:sz w:val="20"/>
              </w:rPr>
              <w:t>Utility Station</w:t>
            </w:r>
          </w:p>
        </w:tc>
      </w:tr>
      <w:tr w:rsidR="00EA4CF1" w14:paraId="3E4A1BF8" w14:textId="77777777" w:rsidTr="008828BE">
        <w:trPr>
          <w:trHeight w:val="350"/>
        </w:trPr>
        <w:tc>
          <w:tcPr>
            <w:tcW w:w="780" w:type="dxa"/>
          </w:tcPr>
          <w:p w14:paraId="0BF399F2" w14:textId="1364EA36" w:rsidR="00EA4CF1" w:rsidRDefault="00EA4CF1" w:rsidP="002F673D">
            <w:pPr>
              <w:pStyle w:val="TableParagraph"/>
              <w:numPr>
                <w:ilvl w:val="0"/>
                <w:numId w:val="494"/>
              </w:numPr>
              <w:spacing w:before="57"/>
              <w:rPr>
                <w:sz w:val="20"/>
              </w:rPr>
            </w:pPr>
          </w:p>
        </w:tc>
        <w:tc>
          <w:tcPr>
            <w:tcW w:w="2979" w:type="dxa"/>
          </w:tcPr>
          <w:p w14:paraId="1B65875F" w14:textId="77777777" w:rsidR="00EA4CF1" w:rsidRDefault="00A54946">
            <w:pPr>
              <w:pStyle w:val="TableParagraph"/>
              <w:spacing w:before="57"/>
              <w:ind w:left="336"/>
              <w:rPr>
                <w:sz w:val="20"/>
              </w:rPr>
            </w:pPr>
            <w:r>
              <w:rPr>
                <w:sz w:val="20"/>
              </w:rPr>
              <w:t>Outside Storage</w:t>
            </w:r>
          </w:p>
        </w:tc>
        <w:tc>
          <w:tcPr>
            <w:tcW w:w="1380" w:type="dxa"/>
          </w:tcPr>
          <w:p w14:paraId="210712AB" w14:textId="345EAAD9" w:rsidR="00EA4CF1" w:rsidRDefault="00EA4CF1" w:rsidP="002F673D">
            <w:pPr>
              <w:pStyle w:val="TableParagraph"/>
              <w:numPr>
                <w:ilvl w:val="0"/>
                <w:numId w:val="488"/>
              </w:numPr>
              <w:spacing w:before="57"/>
              <w:ind w:right="367"/>
              <w:jc w:val="right"/>
              <w:rPr>
                <w:sz w:val="20"/>
              </w:rPr>
            </w:pPr>
          </w:p>
        </w:tc>
        <w:tc>
          <w:tcPr>
            <w:tcW w:w="2768" w:type="dxa"/>
          </w:tcPr>
          <w:p w14:paraId="2763E4B8" w14:textId="77777777" w:rsidR="00EA4CF1" w:rsidRDefault="00A54946">
            <w:pPr>
              <w:pStyle w:val="TableParagraph"/>
              <w:spacing w:before="57"/>
              <w:ind w:left="373"/>
              <w:rPr>
                <w:sz w:val="20"/>
              </w:rPr>
            </w:pPr>
            <w:r>
              <w:rPr>
                <w:sz w:val="20"/>
              </w:rPr>
              <w:t>Waste Disposal Site</w:t>
            </w:r>
          </w:p>
        </w:tc>
      </w:tr>
      <w:tr w:rsidR="00EA4CF1" w14:paraId="61D04ADC" w14:textId="77777777" w:rsidTr="008828BE">
        <w:trPr>
          <w:trHeight w:val="286"/>
        </w:trPr>
        <w:tc>
          <w:tcPr>
            <w:tcW w:w="780" w:type="dxa"/>
          </w:tcPr>
          <w:p w14:paraId="3C1FCA9E" w14:textId="2179D244" w:rsidR="00EA4CF1" w:rsidRDefault="00EA4CF1" w:rsidP="002F673D">
            <w:pPr>
              <w:pStyle w:val="TableParagraph"/>
              <w:numPr>
                <w:ilvl w:val="0"/>
                <w:numId w:val="494"/>
              </w:numPr>
              <w:spacing w:before="56" w:line="210" w:lineRule="exact"/>
              <w:rPr>
                <w:sz w:val="20"/>
              </w:rPr>
            </w:pPr>
          </w:p>
        </w:tc>
        <w:tc>
          <w:tcPr>
            <w:tcW w:w="2979" w:type="dxa"/>
          </w:tcPr>
          <w:p w14:paraId="2AACDADA" w14:textId="77777777" w:rsidR="00EA4CF1" w:rsidRDefault="00A54946">
            <w:pPr>
              <w:pStyle w:val="TableParagraph"/>
              <w:spacing w:before="56" w:line="210" w:lineRule="exact"/>
              <w:ind w:left="336"/>
              <w:rPr>
                <w:sz w:val="20"/>
              </w:rPr>
            </w:pPr>
            <w:r>
              <w:rPr>
                <w:sz w:val="20"/>
              </w:rPr>
              <w:t>Pit</w:t>
            </w:r>
          </w:p>
        </w:tc>
        <w:tc>
          <w:tcPr>
            <w:tcW w:w="1380" w:type="dxa"/>
          </w:tcPr>
          <w:p w14:paraId="4454B3AA" w14:textId="77777777" w:rsidR="00EA4CF1" w:rsidRDefault="00EA4CF1">
            <w:pPr>
              <w:pStyle w:val="TableParagraph"/>
              <w:rPr>
                <w:rFonts w:ascii="Times New Roman"/>
                <w:sz w:val="20"/>
              </w:rPr>
            </w:pPr>
          </w:p>
        </w:tc>
        <w:tc>
          <w:tcPr>
            <w:tcW w:w="2768" w:type="dxa"/>
          </w:tcPr>
          <w:p w14:paraId="007D4BC4" w14:textId="77777777" w:rsidR="00EA4CF1" w:rsidRDefault="00EA4CF1">
            <w:pPr>
              <w:pStyle w:val="TableParagraph"/>
              <w:rPr>
                <w:rFonts w:ascii="Times New Roman"/>
                <w:sz w:val="20"/>
              </w:rPr>
            </w:pPr>
          </w:p>
        </w:tc>
      </w:tr>
    </w:tbl>
    <w:p w14:paraId="35ECBA72" w14:textId="77777777" w:rsidR="00EA4CF1" w:rsidRDefault="00A54946" w:rsidP="00283120">
      <w:pPr>
        <w:pStyle w:val="Heading3"/>
        <w:numPr>
          <w:ilvl w:val="1"/>
          <w:numId w:val="7"/>
        </w:numPr>
        <w:tabs>
          <w:tab w:val="left" w:pos="2377"/>
        </w:tabs>
        <w:ind w:hanging="577"/>
      </w:pPr>
      <w:bookmarkStart w:id="510" w:name="_Toc203722102"/>
      <w:r>
        <w:t>LOT</w:t>
      </w:r>
      <w:r>
        <w:rPr>
          <w:spacing w:val="-1"/>
        </w:rPr>
        <w:t xml:space="preserve"> </w:t>
      </w:r>
      <w:r>
        <w:t>PROVISIONS</w:t>
      </w:r>
      <w:bookmarkEnd w:id="510"/>
    </w:p>
    <w:p w14:paraId="48AECBA3" w14:textId="77777777" w:rsidR="00EA4CF1" w:rsidRDefault="00A54946" w:rsidP="002F673D">
      <w:pPr>
        <w:pStyle w:val="aprovisionnum"/>
        <w:numPr>
          <w:ilvl w:val="0"/>
          <w:numId w:val="495"/>
        </w:numPr>
      </w:pPr>
      <w:r>
        <w:t>The following provisions shall apply to lots in the U Zone:</w:t>
      </w:r>
    </w:p>
    <w:tbl>
      <w:tblPr>
        <w:tblW w:w="0" w:type="auto"/>
        <w:tblInd w:w="1715" w:type="dxa"/>
        <w:tblLayout w:type="fixed"/>
        <w:tblCellMar>
          <w:left w:w="0" w:type="dxa"/>
          <w:right w:w="0" w:type="dxa"/>
        </w:tblCellMar>
        <w:tblLook w:val="01E0" w:firstRow="1" w:lastRow="1" w:firstColumn="1" w:lastColumn="1" w:noHBand="0" w:noVBand="0"/>
      </w:tblPr>
      <w:tblGrid>
        <w:gridCol w:w="682"/>
        <w:gridCol w:w="6631"/>
        <w:gridCol w:w="895"/>
      </w:tblGrid>
      <w:tr w:rsidR="00EA4CF1" w14:paraId="0C68A242" w14:textId="77777777" w:rsidTr="005B35D8">
        <w:trPr>
          <w:trHeight w:val="285"/>
        </w:trPr>
        <w:tc>
          <w:tcPr>
            <w:tcW w:w="682" w:type="dxa"/>
          </w:tcPr>
          <w:p w14:paraId="14D81AE3" w14:textId="387D7E9A" w:rsidR="00EA4CF1" w:rsidRDefault="00EA4CF1" w:rsidP="002F673D">
            <w:pPr>
              <w:pStyle w:val="TableParagraph"/>
              <w:numPr>
                <w:ilvl w:val="0"/>
                <w:numId w:val="496"/>
              </w:numPr>
              <w:spacing w:line="223" w:lineRule="exact"/>
              <w:ind w:right="216"/>
              <w:jc w:val="center"/>
              <w:rPr>
                <w:sz w:val="20"/>
              </w:rPr>
            </w:pPr>
          </w:p>
        </w:tc>
        <w:tc>
          <w:tcPr>
            <w:tcW w:w="6631" w:type="dxa"/>
          </w:tcPr>
          <w:p w14:paraId="418C30AF" w14:textId="7BF41993" w:rsidR="00EA4CF1" w:rsidRDefault="00A54946">
            <w:pPr>
              <w:pStyle w:val="TableParagraph"/>
              <w:spacing w:line="223" w:lineRule="exact"/>
              <w:ind w:left="237"/>
              <w:rPr>
                <w:sz w:val="20"/>
              </w:rPr>
            </w:pPr>
            <w:r>
              <w:rPr>
                <w:sz w:val="20"/>
              </w:rPr>
              <w:t xml:space="preserve">Minimum Front Yard Depth / Exterior Side Yard Width </w:t>
            </w:r>
          </w:p>
        </w:tc>
        <w:tc>
          <w:tcPr>
            <w:tcW w:w="895" w:type="dxa"/>
          </w:tcPr>
          <w:p w14:paraId="3A348895" w14:textId="66A80321" w:rsidR="00EA4CF1" w:rsidRDefault="00A54946" w:rsidP="005B35D8">
            <w:pPr>
              <w:pStyle w:val="TableParagraph"/>
              <w:spacing w:line="223" w:lineRule="exact"/>
              <w:ind w:left="237" w:right="7"/>
              <w:rPr>
                <w:sz w:val="20"/>
              </w:rPr>
            </w:pPr>
            <w:r>
              <w:rPr>
                <w:sz w:val="20"/>
              </w:rPr>
              <w:t>6</w:t>
            </w:r>
            <w:r w:rsidR="005B35D8">
              <w:rPr>
                <w:sz w:val="20"/>
              </w:rPr>
              <w:t>.0</w:t>
            </w:r>
            <w:r>
              <w:rPr>
                <w:sz w:val="20"/>
              </w:rPr>
              <w:t xml:space="preserve"> </w:t>
            </w:r>
            <w:r w:rsidR="005B35D8">
              <w:rPr>
                <w:sz w:val="20"/>
              </w:rPr>
              <w:t>m</w:t>
            </w:r>
          </w:p>
        </w:tc>
      </w:tr>
      <w:tr w:rsidR="00EA4CF1" w14:paraId="10177EAF" w14:textId="77777777" w:rsidTr="005B35D8">
        <w:trPr>
          <w:trHeight w:val="349"/>
        </w:trPr>
        <w:tc>
          <w:tcPr>
            <w:tcW w:w="682" w:type="dxa"/>
          </w:tcPr>
          <w:p w14:paraId="2525878F" w14:textId="68E1E064" w:rsidR="00EA4CF1" w:rsidRDefault="00EA4CF1" w:rsidP="002F673D">
            <w:pPr>
              <w:pStyle w:val="TableParagraph"/>
              <w:numPr>
                <w:ilvl w:val="0"/>
                <w:numId w:val="496"/>
              </w:numPr>
              <w:spacing w:before="55"/>
              <w:ind w:right="216"/>
              <w:jc w:val="center"/>
              <w:rPr>
                <w:sz w:val="20"/>
              </w:rPr>
            </w:pPr>
          </w:p>
        </w:tc>
        <w:tc>
          <w:tcPr>
            <w:tcW w:w="6631" w:type="dxa"/>
          </w:tcPr>
          <w:p w14:paraId="2BCE3AAA" w14:textId="1EB401EC" w:rsidR="00EA4CF1" w:rsidRDefault="00E13CB4">
            <w:pPr>
              <w:pStyle w:val="TableParagraph"/>
              <w:spacing w:before="55"/>
              <w:ind w:left="237"/>
              <w:rPr>
                <w:sz w:val="20"/>
              </w:rPr>
            </w:pPr>
            <w:r>
              <w:rPr>
                <w:color w:val="FF0000"/>
                <w:sz w:val="20"/>
              </w:rPr>
              <w:t xml:space="preserve">Minimum Interior </w:t>
            </w:r>
            <w:r w:rsidR="00A54946">
              <w:rPr>
                <w:sz w:val="20"/>
              </w:rPr>
              <w:t xml:space="preserve">Side Yard Width </w:t>
            </w:r>
          </w:p>
        </w:tc>
        <w:tc>
          <w:tcPr>
            <w:tcW w:w="895" w:type="dxa"/>
          </w:tcPr>
          <w:p w14:paraId="21AD4AB3" w14:textId="59A8623B" w:rsidR="00EA4CF1" w:rsidRDefault="00A54946" w:rsidP="005B35D8">
            <w:pPr>
              <w:pStyle w:val="TableParagraph"/>
              <w:spacing w:before="55"/>
              <w:ind w:left="237" w:right="7"/>
              <w:rPr>
                <w:sz w:val="20"/>
              </w:rPr>
            </w:pPr>
            <w:r>
              <w:rPr>
                <w:sz w:val="20"/>
              </w:rPr>
              <w:t>6</w:t>
            </w:r>
            <w:r w:rsidR="005B35D8">
              <w:rPr>
                <w:sz w:val="20"/>
              </w:rPr>
              <w:t>.0</w:t>
            </w:r>
            <w:r>
              <w:rPr>
                <w:sz w:val="20"/>
              </w:rPr>
              <w:t xml:space="preserve"> </w:t>
            </w:r>
            <w:r w:rsidR="005B35D8">
              <w:rPr>
                <w:sz w:val="20"/>
              </w:rPr>
              <w:t>m</w:t>
            </w:r>
          </w:p>
        </w:tc>
      </w:tr>
      <w:tr w:rsidR="00EA4CF1" w14:paraId="41186C1C" w14:textId="77777777" w:rsidTr="005B35D8">
        <w:trPr>
          <w:trHeight w:val="286"/>
        </w:trPr>
        <w:tc>
          <w:tcPr>
            <w:tcW w:w="682" w:type="dxa"/>
          </w:tcPr>
          <w:p w14:paraId="7063C841" w14:textId="3C6A50EB" w:rsidR="00EA4CF1" w:rsidRDefault="00EA4CF1" w:rsidP="002F673D">
            <w:pPr>
              <w:pStyle w:val="TableParagraph"/>
              <w:numPr>
                <w:ilvl w:val="0"/>
                <w:numId w:val="496"/>
              </w:numPr>
              <w:spacing w:before="57" w:line="210" w:lineRule="exact"/>
              <w:ind w:right="216"/>
              <w:jc w:val="center"/>
              <w:rPr>
                <w:sz w:val="20"/>
              </w:rPr>
            </w:pPr>
          </w:p>
        </w:tc>
        <w:tc>
          <w:tcPr>
            <w:tcW w:w="6631" w:type="dxa"/>
          </w:tcPr>
          <w:p w14:paraId="3F0646CC" w14:textId="5C03E109" w:rsidR="00EA4CF1" w:rsidRDefault="00A54946">
            <w:pPr>
              <w:pStyle w:val="TableParagraph"/>
              <w:spacing w:before="57" w:line="210" w:lineRule="exact"/>
              <w:ind w:left="237"/>
              <w:rPr>
                <w:sz w:val="20"/>
              </w:rPr>
            </w:pPr>
            <w:r>
              <w:rPr>
                <w:sz w:val="20"/>
              </w:rPr>
              <w:t xml:space="preserve">Minimum Rear Yard Depth </w:t>
            </w:r>
          </w:p>
        </w:tc>
        <w:tc>
          <w:tcPr>
            <w:tcW w:w="895" w:type="dxa"/>
          </w:tcPr>
          <w:p w14:paraId="6ED6CA36" w14:textId="0C95FEEE" w:rsidR="00EA4CF1" w:rsidRDefault="00A54946" w:rsidP="005B35D8">
            <w:pPr>
              <w:pStyle w:val="TableParagraph"/>
              <w:spacing w:before="57" w:line="210" w:lineRule="exact"/>
              <w:ind w:left="237" w:right="7"/>
              <w:rPr>
                <w:sz w:val="20"/>
              </w:rPr>
            </w:pPr>
            <w:r>
              <w:rPr>
                <w:sz w:val="20"/>
              </w:rPr>
              <w:t>6</w:t>
            </w:r>
            <w:r w:rsidR="005B35D8">
              <w:rPr>
                <w:sz w:val="20"/>
              </w:rPr>
              <w:t>.0</w:t>
            </w:r>
            <w:r>
              <w:rPr>
                <w:sz w:val="20"/>
              </w:rPr>
              <w:t xml:space="preserve"> m</w:t>
            </w:r>
          </w:p>
        </w:tc>
      </w:tr>
    </w:tbl>
    <w:p w14:paraId="34994C9E" w14:textId="77777777" w:rsidR="00EA4CF1" w:rsidRDefault="00A54946" w:rsidP="00283120">
      <w:pPr>
        <w:pStyle w:val="Heading3"/>
        <w:numPr>
          <w:ilvl w:val="1"/>
          <w:numId w:val="7"/>
        </w:numPr>
        <w:tabs>
          <w:tab w:val="left" w:pos="2377"/>
        </w:tabs>
        <w:ind w:hanging="577"/>
      </w:pPr>
      <w:bookmarkStart w:id="511" w:name="_Toc203722103"/>
      <w:r>
        <w:t>SPECIAL</w:t>
      </w:r>
      <w:r>
        <w:rPr>
          <w:spacing w:val="-1"/>
        </w:rPr>
        <w:t xml:space="preserve"> </w:t>
      </w:r>
      <w:r>
        <w:t>PROVISIONS</w:t>
      </w:r>
      <w:bookmarkEnd w:id="511"/>
    </w:p>
    <w:p w14:paraId="1076317E" w14:textId="77777777" w:rsidR="00EA4CF1" w:rsidRDefault="00A54946" w:rsidP="00E13CB4">
      <w:pPr>
        <w:pStyle w:val="ProvisionTextnonum"/>
      </w:pPr>
      <w:r>
        <w:t>The following provisions shall apply in the U Zone:</w:t>
      </w:r>
    </w:p>
    <w:p w14:paraId="3C54B261" w14:textId="77777777" w:rsidR="00EA4CF1" w:rsidRDefault="00A54946" w:rsidP="00283120">
      <w:pPr>
        <w:pStyle w:val="Heading3"/>
        <w:numPr>
          <w:ilvl w:val="1"/>
          <w:numId w:val="7"/>
        </w:numPr>
        <w:tabs>
          <w:tab w:val="left" w:pos="2377"/>
        </w:tabs>
        <w:spacing w:before="92"/>
        <w:ind w:hanging="577"/>
      </w:pPr>
      <w:bookmarkStart w:id="512" w:name="24.5_EXCEPTIONS"/>
      <w:bookmarkStart w:id="513" w:name="_Toc203722104"/>
      <w:bookmarkEnd w:id="512"/>
      <w:r>
        <w:t>EXCEPTIONS</w:t>
      </w:r>
      <w:bookmarkEnd w:id="513"/>
    </w:p>
    <w:p w14:paraId="32DA5A32" w14:textId="3595DE2A" w:rsidR="00EA4CF1" w:rsidRDefault="00A54946" w:rsidP="00E13CB4">
      <w:pPr>
        <w:pStyle w:val="ProvisionTextnonum"/>
      </w:pPr>
      <w:r>
        <w:t>The following site-specific zones apply to existing or unique situations that are not the standard “U” Zone. If a regulation or use is not specified, the permitted uses of Subsection</w:t>
      </w:r>
      <w:r w:rsidR="00E13CB4">
        <w:t xml:space="preserve"> </w:t>
      </w:r>
      <w:r>
        <w:t>24.2 and the regulations of 24.3 and 24.4 shall apply.</w:t>
      </w:r>
    </w:p>
    <w:p w14:paraId="7DC2ED3A" w14:textId="77777777" w:rsidR="00EA4CF1" w:rsidRDefault="00EA4CF1">
      <w:pPr>
        <w:spacing w:line="228" w:lineRule="exact"/>
        <w:sectPr w:rsidR="00EA4CF1">
          <w:headerReference w:type="default" r:id="rId58"/>
          <w:pgSz w:w="12240" w:h="15840"/>
          <w:pgMar w:top="1360" w:right="0" w:bottom="1460" w:left="0" w:header="999" w:footer="1276" w:gutter="0"/>
          <w:cols w:space="720"/>
        </w:sectPr>
      </w:pPr>
    </w:p>
    <w:p w14:paraId="3A13CBB2" w14:textId="77777777" w:rsidR="00EA4CF1" w:rsidRDefault="00EA4CF1">
      <w:pPr>
        <w:pStyle w:val="BodyText"/>
      </w:pPr>
    </w:p>
    <w:p w14:paraId="247A4ECC" w14:textId="77777777" w:rsidR="00EA4CF1" w:rsidRDefault="00EA4CF1">
      <w:pPr>
        <w:pStyle w:val="BodyText"/>
        <w:spacing w:before="7"/>
        <w:rPr>
          <w:sz w:val="19"/>
        </w:rPr>
      </w:pPr>
    </w:p>
    <w:p w14:paraId="032DA781" w14:textId="3131B088" w:rsidR="00EA4CF1" w:rsidRDefault="0065477C" w:rsidP="0065477C">
      <w:pPr>
        <w:pStyle w:val="Heading2"/>
        <w:spacing w:line="368" w:lineRule="exact"/>
        <w:ind w:left="1843"/>
      </w:pPr>
      <w:bookmarkStart w:id="514" w:name="SECTION_25__ENVIRONMENTAL_PROTECTION_(EP"/>
      <w:bookmarkStart w:id="515" w:name="25.1_GENERAL_PROVISIONS"/>
      <w:bookmarkStart w:id="516" w:name="25.2_USE_&amp;_BUILDING_PROVISIONS"/>
      <w:bookmarkStart w:id="517" w:name="25.3_LOT_PROVISIONS"/>
      <w:bookmarkStart w:id="518" w:name="_Toc203722105"/>
      <w:bookmarkEnd w:id="514"/>
      <w:bookmarkEnd w:id="515"/>
      <w:bookmarkEnd w:id="516"/>
      <w:bookmarkEnd w:id="517"/>
      <w:r>
        <w:rPr>
          <w:noProof/>
          <w:lang w:val="en-CA" w:eastAsia="en-CA"/>
        </w:rPr>
        <w:t>SECTION 27</w:t>
      </w:r>
      <w:r>
        <w:rPr>
          <w:noProof/>
          <w:lang w:val="en-CA" w:eastAsia="en-CA"/>
        </w:rPr>
        <w:tab/>
      </w:r>
      <w:r w:rsidR="00A54946">
        <w:t>ENVIRONMENTAL PROTECTION (EP)</w:t>
      </w:r>
      <w:bookmarkEnd w:id="518"/>
    </w:p>
    <w:p w14:paraId="097FA69B" w14:textId="77777777" w:rsidR="00EA4CF1" w:rsidRDefault="00A54946" w:rsidP="0065477C">
      <w:pPr>
        <w:spacing w:line="368" w:lineRule="exact"/>
        <w:ind w:left="3672" w:firstLine="648"/>
        <w:rPr>
          <w:b/>
          <w:sz w:val="32"/>
        </w:rPr>
      </w:pPr>
      <w:r>
        <w:rPr>
          <w:b/>
          <w:sz w:val="32"/>
        </w:rPr>
        <w:t>ZONE</w:t>
      </w:r>
    </w:p>
    <w:p w14:paraId="01273845" w14:textId="77777777" w:rsidR="00EA4CF1" w:rsidRDefault="00EA4CF1">
      <w:pPr>
        <w:pStyle w:val="BodyText"/>
        <w:spacing w:before="3"/>
        <w:rPr>
          <w:b/>
          <w:sz w:val="17"/>
        </w:rPr>
      </w:pPr>
    </w:p>
    <w:p w14:paraId="58A65CC3" w14:textId="77777777" w:rsidR="00EA4CF1" w:rsidRDefault="00A54946">
      <w:pPr>
        <w:spacing w:before="93"/>
        <w:ind w:left="1800" w:right="1796"/>
        <w:jc w:val="both"/>
        <w:rPr>
          <w:i/>
          <w:sz w:val="20"/>
        </w:rPr>
      </w:pPr>
      <w:r>
        <w:rPr>
          <w:b/>
          <w:i/>
          <w:sz w:val="20"/>
        </w:rPr>
        <w:t xml:space="preserve">PURPOSE &amp; INTENT: </w:t>
      </w:r>
      <w:r>
        <w:rPr>
          <w:i/>
          <w:sz w:val="20"/>
        </w:rPr>
        <w:t>The Environmental Protection (EP) Zone applies to lands designated as “Wetland” in the Official Plan, and those areas mapped as “Floodway” by the Conservation Authority. Some lands designated as “Woodland” or mapped as “Floodplain” by the Conservation Authority may also be included within the EP Zone. Because of the environmental sensitivity, associated hazard, and natural heritage value of these lands, they are to be maintained in their natural</w:t>
      </w:r>
      <w:r>
        <w:rPr>
          <w:i/>
          <w:spacing w:val="-11"/>
          <w:sz w:val="20"/>
        </w:rPr>
        <w:t xml:space="preserve"> </w:t>
      </w:r>
      <w:r>
        <w:rPr>
          <w:i/>
          <w:sz w:val="20"/>
        </w:rPr>
        <w:t>undisturbed</w:t>
      </w:r>
      <w:r>
        <w:rPr>
          <w:i/>
          <w:spacing w:val="-9"/>
          <w:sz w:val="20"/>
        </w:rPr>
        <w:t xml:space="preserve"> </w:t>
      </w:r>
      <w:r>
        <w:rPr>
          <w:i/>
          <w:sz w:val="20"/>
        </w:rPr>
        <w:t>state.</w:t>
      </w:r>
      <w:r>
        <w:rPr>
          <w:i/>
          <w:spacing w:val="40"/>
          <w:sz w:val="20"/>
        </w:rPr>
        <w:t xml:space="preserve"> </w:t>
      </w:r>
      <w:r>
        <w:rPr>
          <w:i/>
          <w:sz w:val="20"/>
        </w:rPr>
        <w:t>Additionally,</w:t>
      </w:r>
      <w:r>
        <w:rPr>
          <w:i/>
          <w:spacing w:val="-10"/>
          <w:sz w:val="20"/>
        </w:rPr>
        <w:t xml:space="preserve"> </w:t>
      </w:r>
      <w:r>
        <w:rPr>
          <w:i/>
          <w:sz w:val="20"/>
        </w:rPr>
        <w:t>development</w:t>
      </w:r>
      <w:r>
        <w:rPr>
          <w:i/>
          <w:spacing w:val="-10"/>
          <w:sz w:val="20"/>
        </w:rPr>
        <w:t xml:space="preserve"> </w:t>
      </w:r>
      <w:r>
        <w:rPr>
          <w:i/>
          <w:sz w:val="20"/>
        </w:rPr>
        <w:t>on</w:t>
      </w:r>
      <w:r>
        <w:rPr>
          <w:i/>
          <w:spacing w:val="-10"/>
          <w:sz w:val="20"/>
        </w:rPr>
        <w:t xml:space="preserve"> </w:t>
      </w:r>
      <w:r>
        <w:rPr>
          <w:i/>
          <w:sz w:val="20"/>
        </w:rPr>
        <w:t>lands</w:t>
      </w:r>
      <w:r>
        <w:rPr>
          <w:i/>
          <w:spacing w:val="-7"/>
          <w:sz w:val="20"/>
        </w:rPr>
        <w:t xml:space="preserve"> </w:t>
      </w:r>
      <w:r>
        <w:rPr>
          <w:i/>
          <w:sz w:val="20"/>
        </w:rPr>
        <w:t>located</w:t>
      </w:r>
      <w:r>
        <w:rPr>
          <w:i/>
          <w:spacing w:val="-9"/>
          <w:sz w:val="20"/>
        </w:rPr>
        <w:t xml:space="preserve"> </w:t>
      </w:r>
      <w:r>
        <w:rPr>
          <w:i/>
          <w:sz w:val="20"/>
        </w:rPr>
        <w:t>adjacent</w:t>
      </w:r>
      <w:r>
        <w:rPr>
          <w:i/>
          <w:spacing w:val="-10"/>
          <w:sz w:val="20"/>
        </w:rPr>
        <w:t xml:space="preserve"> </w:t>
      </w:r>
      <w:r>
        <w:rPr>
          <w:i/>
          <w:sz w:val="20"/>
        </w:rPr>
        <w:t>to</w:t>
      </w:r>
      <w:r>
        <w:rPr>
          <w:i/>
          <w:spacing w:val="-7"/>
          <w:sz w:val="20"/>
        </w:rPr>
        <w:t xml:space="preserve"> </w:t>
      </w:r>
      <w:r>
        <w:rPr>
          <w:i/>
          <w:sz w:val="20"/>
        </w:rPr>
        <w:t>an</w:t>
      </w:r>
      <w:r>
        <w:rPr>
          <w:i/>
          <w:spacing w:val="-11"/>
          <w:sz w:val="20"/>
        </w:rPr>
        <w:t xml:space="preserve"> </w:t>
      </w:r>
      <w:r>
        <w:rPr>
          <w:i/>
          <w:sz w:val="20"/>
        </w:rPr>
        <w:t>EP</w:t>
      </w:r>
      <w:r>
        <w:rPr>
          <w:i/>
          <w:spacing w:val="-10"/>
          <w:sz w:val="20"/>
        </w:rPr>
        <w:t xml:space="preserve"> </w:t>
      </w:r>
      <w:r>
        <w:rPr>
          <w:i/>
          <w:sz w:val="20"/>
        </w:rPr>
        <w:t>Zone</w:t>
      </w:r>
      <w:r>
        <w:rPr>
          <w:i/>
          <w:spacing w:val="-8"/>
          <w:sz w:val="20"/>
        </w:rPr>
        <w:t xml:space="preserve"> </w:t>
      </w:r>
      <w:r>
        <w:rPr>
          <w:i/>
          <w:sz w:val="20"/>
        </w:rPr>
        <w:t>may require a Development Assessment Report to be completed to ensure development will have no negative impact on these features or their</w:t>
      </w:r>
      <w:r>
        <w:rPr>
          <w:i/>
          <w:spacing w:val="-5"/>
          <w:sz w:val="20"/>
        </w:rPr>
        <w:t xml:space="preserve"> </w:t>
      </w:r>
      <w:r>
        <w:rPr>
          <w:i/>
          <w:sz w:val="20"/>
        </w:rPr>
        <w:t>functions.</w:t>
      </w:r>
    </w:p>
    <w:p w14:paraId="01418E26" w14:textId="77777777" w:rsidR="00EA4CF1" w:rsidRDefault="00EA4CF1">
      <w:pPr>
        <w:pStyle w:val="BodyText"/>
        <w:spacing w:before="2"/>
        <w:rPr>
          <w:i/>
        </w:rPr>
      </w:pPr>
    </w:p>
    <w:p w14:paraId="4AF6EFAB" w14:textId="77777777" w:rsidR="00EA4CF1" w:rsidRDefault="00A54946">
      <w:pPr>
        <w:ind w:left="1800" w:right="1802"/>
        <w:jc w:val="both"/>
        <w:rPr>
          <w:i/>
          <w:sz w:val="20"/>
        </w:rPr>
      </w:pPr>
      <w:r>
        <w:rPr>
          <w:b/>
          <w:i/>
          <w:sz w:val="20"/>
          <w:u w:val="thick"/>
        </w:rPr>
        <w:t>Note:</w:t>
      </w:r>
      <w:r>
        <w:rPr>
          <w:b/>
          <w:i/>
          <w:sz w:val="20"/>
        </w:rPr>
        <w:t xml:space="preserve"> </w:t>
      </w:r>
      <w:r>
        <w:rPr>
          <w:i/>
          <w:sz w:val="20"/>
        </w:rPr>
        <w:t>The lands subject to this by-law are subject to the St. Clair Region Conservation Authority Regulation No. 171/06, Lower Thames Valley Conservation Authority Regulation No. 152/06 and Upper Thames River Conservation Authority Regulation No. 157/06. Where development or site works are proposed within a Regulated Area, as shown on schedules filed with the appropriate conservation authority, a permit from the conservation authority may be required. The appropriate conservation authority should be contacted to determine the extent of the Regulated Area. The appropriate conservation authority should be consulted before development, including construction, conversion, grading, filling or excavating occurs to determine whether the authority regulations apply.</w:t>
      </w:r>
    </w:p>
    <w:p w14:paraId="7E553EDF" w14:textId="77777777" w:rsidR="00EA4CF1" w:rsidRDefault="00EA4CF1">
      <w:pPr>
        <w:pStyle w:val="BodyText"/>
        <w:rPr>
          <w:i/>
          <w:sz w:val="22"/>
        </w:rPr>
      </w:pPr>
    </w:p>
    <w:p w14:paraId="402BA0DE" w14:textId="69AA58AF" w:rsidR="00EA4CF1" w:rsidRDefault="00A54946" w:rsidP="00931D0F">
      <w:pPr>
        <w:pStyle w:val="Heading3"/>
        <w:numPr>
          <w:ilvl w:val="1"/>
          <w:numId w:val="6"/>
        </w:numPr>
        <w:tabs>
          <w:tab w:val="left" w:pos="2377"/>
        </w:tabs>
        <w:spacing w:before="195"/>
        <w:ind w:left="2375"/>
      </w:pPr>
      <w:bookmarkStart w:id="519" w:name="_Toc202522264"/>
      <w:bookmarkStart w:id="520" w:name="_Toc202522498"/>
      <w:bookmarkStart w:id="521" w:name="_Toc203722106"/>
      <w:bookmarkEnd w:id="519"/>
      <w:bookmarkEnd w:id="520"/>
      <w:r>
        <w:t>GENERAL</w:t>
      </w:r>
      <w:r>
        <w:rPr>
          <w:spacing w:val="-1"/>
        </w:rPr>
        <w:t xml:space="preserve"> </w:t>
      </w:r>
      <w:r>
        <w:t>PROVISIONS</w:t>
      </w:r>
      <w:bookmarkEnd w:id="521"/>
    </w:p>
    <w:p w14:paraId="48734D14" w14:textId="77777777" w:rsidR="00EA4CF1" w:rsidRDefault="00A54946" w:rsidP="002F673D">
      <w:pPr>
        <w:pStyle w:val="aprovisionnum"/>
        <w:numPr>
          <w:ilvl w:val="0"/>
          <w:numId w:val="497"/>
        </w:numPr>
      </w:pPr>
      <w:r>
        <w:t>No person shall, within the EP Zone, use any lot or erect, alter or use any building or structure except in accordance with Section 4 of this By-law and the following provisions:</w:t>
      </w:r>
    </w:p>
    <w:p w14:paraId="22F98495" w14:textId="77777777" w:rsidR="00EA4CF1" w:rsidRDefault="00A54946" w:rsidP="00283120">
      <w:pPr>
        <w:pStyle w:val="Heading3"/>
        <w:numPr>
          <w:ilvl w:val="1"/>
          <w:numId w:val="6"/>
        </w:numPr>
        <w:tabs>
          <w:tab w:val="left" w:pos="2377"/>
        </w:tabs>
        <w:ind w:hanging="577"/>
      </w:pPr>
      <w:bookmarkStart w:id="522" w:name="_Toc203722107"/>
      <w:r>
        <w:t>USE &amp; BUILDING</w:t>
      </w:r>
      <w:r>
        <w:rPr>
          <w:spacing w:val="1"/>
        </w:rPr>
        <w:t xml:space="preserve"> </w:t>
      </w:r>
      <w:r>
        <w:t>PROVISIONS</w:t>
      </w:r>
      <w:bookmarkEnd w:id="522"/>
    </w:p>
    <w:p w14:paraId="55B3D368" w14:textId="77777777" w:rsidR="00EA4CF1" w:rsidRDefault="00A54946" w:rsidP="002F673D">
      <w:pPr>
        <w:pStyle w:val="aprovisionnum"/>
        <w:numPr>
          <w:ilvl w:val="0"/>
          <w:numId w:val="498"/>
        </w:numPr>
      </w:pPr>
      <w:r>
        <w:t>The following shall be on the only permitted uses and buildings in the EP Zone:</w:t>
      </w:r>
    </w:p>
    <w:tbl>
      <w:tblPr>
        <w:tblW w:w="0" w:type="auto"/>
        <w:tblInd w:w="1823" w:type="dxa"/>
        <w:tblLayout w:type="fixed"/>
        <w:tblCellMar>
          <w:left w:w="0" w:type="dxa"/>
          <w:right w:w="0" w:type="dxa"/>
        </w:tblCellMar>
        <w:tblLook w:val="01E0" w:firstRow="1" w:lastRow="1" w:firstColumn="1" w:lastColumn="1" w:noHBand="0" w:noVBand="0"/>
      </w:tblPr>
      <w:tblGrid>
        <w:gridCol w:w="3421"/>
        <w:gridCol w:w="3265"/>
      </w:tblGrid>
      <w:tr w:rsidR="00EA4CF1" w14:paraId="4FE1AF84" w14:textId="77777777">
        <w:trPr>
          <w:trHeight w:val="920"/>
        </w:trPr>
        <w:tc>
          <w:tcPr>
            <w:tcW w:w="3421" w:type="dxa"/>
          </w:tcPr>
          <w:p w14:paraId="6B0D844D" w14:textId="77777777" w:rsidR="00EA4CF1" w:rsidRDefault="00A54946" w:rsidP="00283120">
            <w:pPr>
              <w:pStyle w:val="TableParagraph"/>
              <w:numPr>
                <w:ilvl w:val="0"/>
                <w:numId w:val="5"/>
              </w:numPr>
              <w:tabs>
                <w:tab w:val="left" w:pos="919"/>
                <w:tab w:val="left" w:pos="920"/>
              </w:tabs>
              <w:spacing w:line="223" w:lineRule="exact"/>
              <w:rPr>
                <w:sz w:val="20"/>
              </w:rPr>
            </w:pPr>
            <w:r>
              <w:rPr>
                <w:sz w:val="20"/>
              </w:rPr>
              <w:t>Existing</w:t>
            </w:r>
            <w:r>
              <w:rPr>
                <w:spacing w:val="-2"/>
                <w:sz w:val="20"/>
              </w:rPr>
              <w:t xml:space="preserve"> </w:t>
            </w:r>
            <w:r>
              <w:rPr>
                <w:sz w:val="20"/>
              </w:rPr>
              <w:t>Uses</w:t>
            </w:r>
          </w:p>
          <w:p w14:paraId="0099709E" w14:textId="77777777" w:rsidR="00EA4CF1" w:rsidRDefault="00A54946" w:rsidP="00283120">
            <w:pPr>
              <w:pStyle w:val="TableParagraph"/>
              <w:numPr>
                <w:ilvl w:val="0"/>
                <w:numId w:val="5"/>
              </w:numPr>
              <w:tabs>
                <w:tab w:val="left" w:pos="919"/>
                <w:tab w:val="left" w:pos="920"/>
              </w:tabs>
              <w:spacing w:before="118"/>
              <w:rPr>
                <w:sz w:val="20"/>
              </w:rPr>
            </w:pPr>
            <w:r>
              <w:rPr>
                <w:sz w:val="20"/>
              </w:rPr>
              <w:t>Conservation Area</w:t>
            </w:r>
          </w:p>
          <w:p w14:paraId="19820D94" w14:textId="77777777" w:rsidR="00EA4CF1" w:rsidRDefault="00A54946" w:rsidP="00283120">
            <w:pPr>
              <w:pStyle w:val="TableParagraph"/>
              <w:numPr>
                <w:ilvl w:val="0"/>
                <w:numId w:val="5"/>
              </w:numPr>
              <w:tabs>
                <w:tab w:val="left" w:pos="919"/>
                <w:tab w:val="left" w:pos="920"/>
              </w:tabs>
              <w:spacing w:before="120" w:line="210" w:lineRule="exact"/>
              <w:rPr>
                <w:sz w:val="20"/>
              </w:rPr>
            </w:pPr>
            <w:r>
              <w:rPr>
                <w:sz w:val="20"/>
              </w:rPr>
              <w:t>Forestry</w:t>
            </w:r>
            <w:r>
              <w:rPr>
                <w:spacing w:val="-5"/>
                <w:sz w:val="20"/>
              </w:rPr>
              <w:t xml:space="preserve"> </w:t>
            </w:r>
            <w:r>
              <w:rPr>
                <w:sz w:val="20"/>
              </w:rPr>
              <w:t>Use</w:t>
            </w:r>
          </w:p>
        </w:tc>
        <w:tc>
          <w:tcPr>
            <w:tcW w:w="3265" w:type="dxa"/>
          </w:tcPr>
          <w:p w14:paraId="2D4FB8BD" w14:textId="77777777" w:rsidR="00EA4CF1" w:rsidRDefault="00A54946" w:rsidP="00283120">
            <w:pPr>
              <w:pStyle w:val="TableParagraph"/>
              <w:numPr>
                <w:ilvl w:val="0"/>
                <w:numId w:val="5"/>
              </w:numPr>
              <w:tabs>
                <w:tab w:val="left" w:pos="1567"/>
                <w:tab w:val="left" w:pos="1568"/>
              </w:tabs>
              <w:spacing w:line="223" w:lineRule="exact"/>
              <w:rPr>
                <w:sz w:val="20"/>
              </w:rPr>
            </w:pPr>
            <w:r>
              <w:rPr>
                <w:sz w:val="20"/>
              </w:rPr>
              <w:t>Park,</w:t>
            </w:r>
            <w:r>
              <w:rPr>
                <w:spacing w:val="-2"/>
                <w:sz w:val="20"/>
              </w:rPr>
              <w:t xml:space="preserve"> </w:t>
            </w:r>
            <w:r>
              <w:rPr>
                <w:sz w:val="20"/>
              </w:rPr>
              <w:t>Private</w:t>
            </w:r>
          </w:p>
          <w:p w14:paraId="666F050F" w14:textId="77777777" w:rsidR="00EA4CF1" w:rsidRDefault="00A54946" w:rsidP="00283120">
            <w:pPr>
              <w:pStyle w:val="TableParagraph"/>
              <w:numPr>
                <w:ilvl w:val="0"/>
                <w:numId w:val="5"/>
              </w:numPr>
              <w:tabs>
                <w:tab w:val="left" w:pos="1567"/>
                <w:tab w:val="left" w:pos="1568"/>
              </w:tabs>
              <w:spacing w:before="118"/>
              <w:rPr>
                <w:sz w:val="20"/>
              </w:rPr>
            </w:pPr>
            <w:r>
              <w:rPr>
                <w:sz w:val="20"/>
              </w:rPr>
              <w:t>Park,</w:t>
            </w:r>
            <w:r>
              <w:rPr>
                <w:spacing w:val="-2"/>
                <w:sz w:val="20"/>
              </w:rPr>
              <w:t xml:space="preserve"> </w:t>
            </w:r>
            <w:r>
              <w:rPr>
                <w:sz w:val="20"/>
              </w:rPr>
              <w:t>Public</w:t>
            </w:r>
          </w:p>
          <w:p w14:paraId="4C220334" w14:textId="77777777" w:rsidR="00EA4CF1" w:rsidRDefault="00A54946" w:rsidP="00283120">
            <w:pPr>
              <w:pStyle w:val="TableParagraph"/>
              <w:numPr>
                <w:ilvl w:val="0"/>
                <w:numId w:val="5"/>
              </w:numPr>
              <w:tabs>
                <w:tab w:val="left" w:pos="1567"/>
                <w:tab w:val="left" w:pos="1568"/>
              </w:tabs>
              <w:spacing w:before="120" w:line="210" w:lineRule="exact"/>
              <w:rPr>
                <w:sz w:val="20"/>
              </w:rPr>
            </w:pPr>
            <w:r>
              <w:rPr>
                <w:sz w:val="20"/>
              </w:rPr>
              <w:t>Wildlife</w:t>
            </w:r>
            <w:r>
              <w:rPr>
                <w:spacing w:val="-3"/>
                <w:sz w:val="20"/>
              </w:rPr>
              <w:t xml:space="preserve"> </w:t>
            </w:r>
            <w:r>
              <w:rPr>
                <w:sz w:val="20"/>
              </w:rPr>
              <w:t>Preserve</w:t>
            </w:r>
          </w:p>
        </w:tc>
      </w:tr>
    </w:tbl>
    <w:p w14:paraId="20173BB0" w14:textId="77777777" w:rsidR="00EA4CF1" w:rsidRDefault="00EA4CF1">
      <w:pPr>
        <w:pStyle w:val="BodyText"/>
      </w:pPr>
    </w:p>
    <w:p w14:paraId="25C9ED34" w14:textId="77777777" w:rsidR="00EA4CF1" w:rsidRDefault="00A54946" w:rsidP="00283120">
      <w:pPr>
        <w:pStyle w:val="Heading3"/>
        <w:numPr>
          <w:ilvl w:val="1"/>
          <w:numId w:val="6"/>
        </w:numPr>
        <w:tabs>
          <w:tab w:val="left" w:pos="2377"/>
        </w:tabs>
        <w:spacing w:before="92"/>
        <w:ind w:hanging="577"/>
      </w:pPr>
      <w:bookmarkStart w:id="523" w:name="_Toc203722108"/>
      <w:r>
        <w:t>LOT</w:t>
      </w:r>
      <w:r>
        <w:rPr>
          <w:spacing w:val="-1"/>
        </w:rPr>
        <w:t xml:space="preserve"> </w:t>
      </w:r>
      <w:r>
        <w:t>PROVISIONS</w:t>
      </w:r>
      <w:bookmarkEnd w:id="523"/>
    </w:p>
    <w:p w14:paraId="12317B61" w14:textId="77777777" w:rsidR="00EA4CF1" w:rsidRDefault="00A54946" w:rsidP="002F673D">
      <w:pPr>
        <w:pStyle w:val="aprovisionnum"/>
        <w:numPr>
          <w:ilvl w:val="0"/>
          <w:numId w:val="499"/>
        </w:numPr>
      </w:pPr>
      <w:r>
        <w:t>The following provisions shall apply to lots in the EP</w:t>
      </w:r>
      <w:r w:rsidRPr="00E13CB4">
        <w:rPr>
          <w:spacing w:val="-19"/>
        </w:rPr>
        <w:t xml:space="preserve"> </w:t>
      </w:r>
      <w:r>
        <w:t>Zone:</w:t>
      </w:r>
    </w:p>
    <w:p w14:paraId="15E82E48" w14:textId="7F2F7C67" w:rsidR="00EA4CF1" w:rsidRDefault="00A54946" w:rsidP="002F673D">
      <w:pPr>
        <w:pStyle w:val="asubprovision1letter"/>
        <w:numPr>
          <w:ilvl w:val="0"/>
          <w:numId w:val="500"/>
        </w:numPr>
      </w:pPr>
      <w:r>
        <w:tab/>
        <w:t>There are no lot requirements for lands within the EP</w:t>
      </w:r>
      <w:r w:rsidRPr="00E13CB4">
        <w:rPr>
          <w:spacing w:val="-17"/>
        </w:rPr>
        <w:t xml:space="preserve"> </w:t>
      </w:r>
      <w:r>
        <w:t>Zone</w:t>
      </w:r>
    </w:p>
    <w:p w14:paraId="5F3A0EE1" w14:textId="77777777" w:rsidR="00EA4CF1" w:rsidRDefault="00A54946" w:rsidP="00283120">
      <w:pPr>
        <w:pStyle w:val="Heading3"/>
        <w:numPr>
          <w:ilvl w:val="1"/>
          <w:numId w:val="6"/>
        </w:numPr>
        <w:tabs>
          <w:tab w:val="left" w:pos="2377"/>
        </w:tabs>
        <w:spacing w:before="92"/>
        <w:ind w:hanging="577"/>
      </w:pPr>
      <w:bookmarkStart w:id="524" w:name="25.4_SPECIAL_PROVISIONS"/>
      <w:bookmarkStart w:id="525" w:name="25.5_EXCEPTIONS"/>
      <w:bookmarkStart w:id="526" w:name="_Toc203722109"/>
      <w:bookmarkEnd w:id="524"/>
      <w:bookmarkEnd w:id="525"/>
      <w:r>
        <w:t>SPECIAL</w:t>
      </w:r>
      <w:r>
        <w:rPr>
          <w:spacing w:val="-1"/>
        </w:rPr>
        <w:t xml:space="preserve"> </w:t>
      </w:r>
      <w:r>
        <w:t>PROVISIONS</w:t>
      </w:r>
      <w:bookmarkEnd w:id="526"/>
    </w:p>
    <w:p w14:paraId="77F1A543" w14:textId="77777777" w:rsidR="00EA4CF1" w:rsidRDefault="00A54946" w:rsidP="00E13CB4">
      <w:pPr>
        <w:pStyle w:val="ProvisionTextnonum"/>
      </w:pPr>
      <w:r>
        <w:t>The following provisions shall apply in the EP Zone:</w:t>
      </w:r>
    </w:p>
    <w:p w14:paraId="0C5DEFB5" w14:textId="77777777" w:rsidR="00EA4CF1" w:rsidRDefault="00EA4CF1">
      <w:pPr>
        <w:pStyle w:val="BodyText"/>
        <w:spacing w:before="10"/>
        <w:rPr>
          <w:sz w:val="19"/>
        </w:rPr>
      </w:pPr>
    </w:p>
    <w:p w14:paraId="0AC1A9AE" w14:textId="77777777" w:rsidR="00EA4CF1" w:rsidRDefault="00A54946" w:rsidP="00283120">
      <w:pPr>
        <w:pStyle w:val="Heading5"/>
        <w:numPr>
          <w:ilvl w:val="0"/>
          <w:numId w:val="4"/>
        </w:numPr>
      </w:pPr>
      <w:r>
        <w:t>Buildings and Structures Not</w:t>
      </w:r>
      <w:r>
        <w:rPr>
          <w:spacing w:val="4"/>
        </w:rPr>
        <w:t xml:space="preserve"> </w:t>
      </w:r>
      <w:r>
        <w:t>Permitted</w:t>
      </w:r>
    </w:p>
    <w:p w14:paraId="3D45A72B" w14:textId="77777777" w:rsidR="00EA4CF1" w:rsidRDefault="00A54946" w:rsidP="00E13CB4">
      <w:pPr>
        <w:pStyle w:val="ProvisionTextnonum"/>
      </w:pPr>
      <w:r>
        <w:t>Other than buildings and structures existing at the date of passing of this By-law, no buildings or structures are permitted unless for flood control purposes and / or in accordance with the regulations of the Conservation Authority having jurisdiction, or other appropriate government agency. Boat ramps and docks shall require the approval of the Conservation Authority having jurisdiction.</w:t>
      </w:r>
    </w:p>
    <w:p w14:paraId="701574D6" w14:textId="77777777" w:rsidR="00EA4CF1" w:rsidRDefault="00A54946" w:rsidP="00283120">
      <w:pPr>
        <w:pStyle w:val="Heading5"/>
        <w:numPr>
          <w:ilvl w:val="0"/>
          <w:numId w:val="4"/>
        </w:numPr>
      </w:pPr>
      <w:r>
        <w:t>Hazard</w:t>
      </w:r>
      <w:r>
        <w:rPr>
          <w:spacing w:val="-1"/>
        </w:rPr>
        <w:t xml:space="preserve"> </w:t>
      </w:r>
      <w:r>
        <w:t>lands</w:t>
      </w:r>
    </w:p>
    <w:p w14:paraId="0E2DBB1E" w14:textId="77777777" w:rsidR="00EA4CF1" w:rsidRDefault="00A54946" w:rsidP="00E13CB4">
      <w:pPr>
        <w:pStyle w:val="ProvisionTextnonum"/>
      </w:pPr>
      <w:r>
        <w:t>No buildings or structures other than those required for the purposes of flood or erosion control shall be altered or erected on hazard lands or other natural hazards identified by the Ministry of Natural Resources or the Conservation Authority having jurisdiction. Any application for a building permit in the EP Zone shall be subject to approval from the Conservation Authority having jurisdiction.</w:t>
      </w:r>
    </w:p>
    <w:p w14:paraId="664A793B" w14:textId="77777777" w:rsidR="00EA4CF1" w:rsidRDefault="00A54946" w:rsidP="00283120">
      <w:pPr>
        <w:pStyle w:val="Heading5"/>
        <w:numPr>
          <w:ilvl w:val="0"/>
          <w:numId w:val="4"/>
        </w:numPr>
      </w:pPr>
      <w:r>
        <w:t>Clearing of Land</w:t>
      </w:r>
    </w:p>
    <w:p w14:paraId="408D74C1" w14:textId="77777777" w:rsidR="00EA4CF1" w:rsidRDefault="00A54946" w:rsidP="00E13CB4">
      <w:pPr>
        <w:pStyle w:val="ProvisionTextnonum"/>
      </w:pPr>
      <w:r>
        <w:t>Clearing of land is prohibited except as permitted in accordance with the County of Middlesex Woodland Conservation By-law.</w:t>
      </w:r>
    </w:p>
    <w:p w14:paraId="5347EA3B" w14:textId="77777777" w:rsidR="00EA4CF1" w:rsidRDefault="00A54946" w:rsidP="00283120">
      <w:pPr>
        <w:pStyle w:val="Heading5"/>
        <w:numPr>
          <w:ilvl w:val="0"/>
          <w:numId w:val="4"/>
        </w:numPr>
      </w:pPr>
      <w:r>
        <w:t>Drainage</w:t>
      </w:r>
    </w:p>
    <w:p w14:paraId="3B6BD69F" w14:textId="77777777" w:rsidR="00EA4CF1" w:rsidRDefault="00A54946" w:rsidP="00E13CB4">
      <w:pPr>
        <w:pStyle w:val="ProvisionTextnonum"/>
      </w:pPr>
      <w:r>
        <w:t>Drainage</w:t>
      </w:r>
      <w:r>
        <w:rPr>
          <w:spacing w:val="-14"/>
        </w:rPr>
        <w:t xml:space="preserve"> </w:t>
      </w:r>
      <w:r>
        <w:t>is</w:t>
      </w:r>
      <w:r>
        <w:rPr>
          <w:spacing w:val="-11"/>
        </w:rPr>
        <w:t xml:space="preserve"> </w:t>
      </w:r>
      <w:r>
        <w:t>prohibited,</w:t>
      </w:r>
      <w:r>
        <w:rPr>
          <w:spacing w:val="-13"/>
        </w:rPr>
        <w:t xml:space="preserve"> </w:t>
      </w:r>
      <w:r>
        <w:t>other</w:t>
      </w:r>
      <w:r>
        <w:rPr>
          <w:spacing w:val="-12"/>
        </w:rPr>
        <w:t xml:space="preserve"> </w:t>
      </w:r>
      <w:r>
        <w:t>than</w:t>
      </w:r>
      <w:r>
        <w:rPr>
          <w:spacing w:val="-14"/>
        </w:rPr>
        <w:t xml:space="preserve"> </w:t>
      </w:r>
      <w:r>
        <w:t>for</w:t>
      </w:r>
      <w:r>
        <w:rPr>
          <w:spacing w:val="-12"/>
        </w:rPr>
        <w:t xml:space="preserve"> </w:t>
      </w:r>
      <w:r>
        <w:t>a</w:t>
      </w:r>
      <w:r>
        <w:rPr>
          <w:spacing w:val="-13"/>
        </w:rPr>
        <w:t xml:space="preserve"> </w:t>
      </w:r>
      <w:r>
        <w:t>direct</w:t>
      </w:r>
      <w:r>
        <w:rPr>
          <w:spacing w:val="-13"/>
        </w:rPr>
        <w:t xml:space="preserve"> </w:t>
      </w:r>
      <w:r>
        <w:t>agricultural</w:t>
      </w:r>
      <w:r>
        <w:rPr>
          <w:spacing w:val="-14"/>
        </w:rPr>
        <w:t xml:space="preserve"> </w:t>
      </w:r>
      <w:r>
        <w:t>drainage</w:t>
      </w:r>
      <w:r>
        <w:rPr>
          <w:spacing w:val="-13"/>
        </w:rPr>
        <w:t xml:space="preserve"> </w:t>
      </w:r>
      <w:r>
        <w:t>outlet,</w:t>
      </w:r>
      <w:r>
        <w:rPr>
          <w:spacing w:val="-13"/>
        </w:rPr>
        <w:t xml:space="preserve"> </w:t>
      </w:r>
      <w:r>
        <w:t>drainage</w:t>
      </w:r>
      <w:r>
        <w:rPr>
          <w:spacing w:val="-13"/>
        </w:rPr>
        <w:t xml:space="preserve"> </w:t>
      </w:r>
      <w:r>
        <w:t>required for permitted structures, and drains constructed in accordance with the Drainage Act and the Tile Drainage</w:t>
      </w:r>
      <w:r>
        <w:rPr>
          <w:spacing w:val="-2"/>
        </w:rPr>
        <w:t xml:space="preserve"> </w:t>
      </w:r>
      <w:r>
        <w:t>Act.</w:t>
      </w:r>
    </w:p>
    <w:p w14:paraId="2E05775F" w14:textId="77777777" w:rsidR="00EA4CF1" w:rsidRDefault="00A54946" w:rsidP="00283120">
      <w:pPr>
        <w:pStyle w:val="Heading3"/>
        <w:numPr>
          <w:ilvl w:val="1"/>
          <w:numId w:val="6"/>
        </w:numPr>
        <w:tabs>
          <w:tab w:val="left" w:pos="2377"/>
        </w:tabs>
        <w:spacing w:before="192"/>
        <w:ind w:hanging="577"/>
      </w:pPr>
      <w:bookmarkStart w:id="527" w:name="_Toc203722110"/>
      <w:r>
        <w:t>EXCEPTIONS</w:t>
      </w:r>
      <w:bookmarkEnd w:id="527"/>
    </w:p>
    <w:p w14:paraId="58D7C874" w14:textId="3D130877" w:rsidR="00EA4CF1" w:rsidRDefault="00A54946" w:rsidP="00E13CB4">
      <w:pPr>
        <w:pStyle w:val="ProvisionTextnonum"/>
      </w:pPr>
      <w:r>
        <w:t>The following site-specific zones apply to existing or unique situations that are not the standard</w:t>
      </w:r>
      <w:r>
        <w:rPr>
          <w:spacing w:val="-16"/>
        </w:rPr>
        <w:t xml:space="preserve"> </w:t>
      </w:r>
      <w:r>
        <w:t>“EP”</w:t>
      </w:r>
      <w:r>
        <w:rPr>
          <w:spacing w:val="-17"/>
        </w:rPr>
        <w:t xml:space="preserve"> </w:t>
      </w:r>
      <w:r>
        <w:t>Zone.</w:t>
      </w:r>
      <w:r>
        <w:rPr>
          <w:spacing w:val="24"/>
        </w:rPr>
        <w:t xml:space="preserve"> </w:t>
      </w:r>
      <w:r>
        <w:t>If</w:t>
      </w:r>
      <w:r>
        <w:rPr>
          <w:spacing w:val="-16"/>
        </w:rPr>
        <w:t xml:space="preserve"> </w:t>
      </w:r>
      <w:r>
        <w:t>a</w:t>
      </w:r>
      <w:r>
        <w:rPr>
          <w:spacing w:val="-15"/>
        </w:rPr>
        <w:t xml:space="preserve"> </w:t>
      </w:r>
      <w:r>
        <w:t>regulation</w:t>
      </w:r>
      <w:r>
        <w:rPr>
          <w:spacing w:val="-18"/>
        </w:rPr>
        <w:t xml:space="preserve"> </w:t>
      </w:r>
      <w:r>
        <w:t>or</w:t>
      </w:r>
      <w:r>
        <w:rPr>
          <w:spacing w:val="-14"/>
        </w:rPr>
        <w:t xml:space="preserve"> </w:t>
      </w:r>
      <w:r>
        <w:t>use</w:t>
      </w:r>
      <w:r>
        <w:rPr>
          <w:spacing w:val="-15"/>
        </w:rPr>
        <w:t xml:space="preserve"> </w:t>
      </w:r>
      <w:r>
        <w:t>is</w:t>
      </w:r>
      <w:r>
        <w:rPr>
          <w:spacing w:val="-15"/>
        </w:rPr>
        <w:t xml:space="preserve"> </w:t>
      </w:r>
      <w:r>
        <w:t>not</w:t>
      </w:r>
      <w:r>
        <w:rPr>
          <w:spacing w:val="-11"/>
        </w:rPr>
        <w:t xml:space="preserve"> </w:t>
      </w:r>
      <w:r>
        <w:t>specified,</w:t>
      </w:r>
      <w:r>
        <w:rPr>
          <w:spacing w:val="-18"/>
        </w:rPr>
        <w:t xml:space="preserve"> </w:t>
      </w:r>
      <w:r>
        <w:t>the</w:t>
      </w:r>
      <w:r>
        <w:rPr>
          <w:spacing w:val="-15"/>
        </w:rPr>
        <w:t xml:space="preserve"> </w:t>
      </w:r>
      <w:r>
        <w:t>permitted</w:t>
      </w:r>
      <w:r>
        <w:rPr>
          <w:spacing w:val="-15"/>
        </w:rPr>
        <w:t xml:space="preserve"> </w:t>
      </w:r>
      <w:r>
        <w:t>uses</w:t>
      </w:r>
      <w:r>
        <w:rPr>
          <w:spacing w:val="-18"/>
        </w:rPr>
        <w:t xml:space="preserve"> </w:t>
      </w:r>
      <w:r>
        <w:t>of</w:t>
      </w:r>
      <w:r>
        <w:rPr>
          <w:spacing w:val="-16"/>
        </w:rPr>
        <w:t xml:space="preserve"> </w:t>
      </w:r>
      <w:r>
        <w:t>Subsection</w:t>
      </w:r>
      <w:r w:rsidR="00E13CB4">
        <w:t xml:space="preserve"> </w:t>
      </w:r>
      <w:r>
        <w:t>25.2 and the regulations of 25.3 and 25.4 shall apply.</w:t>
      </w:r>
    </w:p>
    <w:p w14:paraId="6931FC41" w14:textId="77777777" w:rsidR="00EA4CF1" w:rsidRDefault="00EA4CF1">
      <w:pPr>
        <w:sectPr w:rsidR="00EA4CF1">
          <w:headerReference w:type="default" r:id="rId59"/>
          <w:pgSz w:w="12240" w:h="15840"/>
          <w:pgMar w:top="1360" w:right="0" w:bottom="1460" w:left="0" w:header="999" w:footer="1276" w:gutter="0"/>
          <w:cols w:space="720"/>
        </w:sectPr>
      </w:pPr>
    </w:p>
    <w:p w14:paraId="3DA73BF4" w14:textId="77777777" w:rsidR="00EA4CF1" w:rsidRDefault="00EA4CF1">
      <w:pPr>
        <w:pStyle w:val="BodyText"/>
      </w:pPr>
    </w:p>
    <w:p w14:paraId="53B3E086" w14:textId="77777777" w:rsidR="00EA4CF1" w:rsidRDefault="00EA4CF1">
      <w:pPr>
        <w:pStyle w:val="BodyText"/>
        <w:spacing w:before="7"/>
        <w:rPr>
          <w:sz w:val="19"/>
        </w:rPr>
      </w:pPr>
    </w:p>
    <w:p w14:paraId="36B94933" w14:textId="17BC9A7A" w:rsidR="00EA4CF1" w:rsidRDefault="0065477C" w:rsidP="0065477C">
      <w:pPr>
        <w:pStyle w:val="Heading2"/>
        <w:ind w:left="1843"/>
      </w:pPr>
      <w:bookmarkStart w:id="528" w:name="SECTION_26_FUTURE_DEVELOPMENT_(FD)_ZONE"/>
      <w:bookmarkStart w:id="529" w:name="26.1_GENERAL_PROVISIONS"/>
      <w:bookmarkStart w:id="530" w:name="26.2_USE_&amp;_BUILDING_PROVISIONS"/>
      <w:bookmarkStart w:id="531" w:name="26.3_LOT_PROVISIONS"/>
      <w:bookmarkStart w:id="532" w:name="26.4_SPECIAL_PROVISIONS"/>
      <w:bookmarkStart w:id="533" w:name="26.5_EXCEPTIONS"/>
      <w:bookmarkStart w:id="534" w:name="_Toc203722111"/>
      <w:bookmarkEnd w:id="528"/>
      <w:bookmarkEnd w:id="529"/>
      <w:bookmarkEnd w:id="530"/>
      <w:bookmarkEnd w:id="531"/>
      <w:bookmarkEnd w:id="532"/>
      <w:bookmarkEnd w:id="533"/>
      <w:r>
        <w:rPr>
          <w:noProof/>
          <w:lang w:val="en-CA" w:eastAsia="en-CA"/>
        </w:rPr>
        <w:t>SECTION 28</w:t>
      </w:r>
      <w:r>
        <w:rPr>
          <w:noProof/>
          <w:lang w:val="en-CA" w:eastAsia="en-CA"/>
        </w:rPr>
        <w:tab/>
      </w:r>
      <w:r w:rsidR="00A54946">
        <w:t>FUTURE DEVELOPMENT (FD) ZONE</w:t>
      </w:r>
      <w:bookmarkEnd w:id="534"/>
    </w:p>
    <w:p w14:paraId="7D39FF2B" w14:textId="77777777" w:rsidR="00EA4CF1" w:rsidRDefault="00EA4CF1">
      <w:pPr>
        <w:pStyle w:val="BodyText"/>
        <w:spacing w:before="3"/>
        <w:rPr>
          <w:b/>
          <w:sz w:val="17"/>
        </w:rPr>
      </w:pPr>
    </w:p>
    <w:p w14:paraId="34FF0610" w14:textId="77777777" w:rsidR="00EA4CF1" w:rsidRDefault="00A54946">
      <w:pPr>
        <w:spacing w:before="93"/>
        <w:ind w:left="1800" w:right="1796"/>
        <w:jc w:val="both"/>
        <w:rPr>
          <w:i/>
          <w:sz w:val="20"/>
        </w:rPr>
      </w:pPr>
      <w:r>
        <w:rPr>
          <w:b/>
          <w:i/>
          <w:sz w:val="20"/>
        </w:rPr>
        <w:t xml:space="preserve">PURPOSE &amp; INTENT: </w:t>
      </w:r>
      <w:r>
        <w:rPr>
          <w:i/>
          <w:sz w:val="20"/>
        </w:rPr>
        <w:t>The Future Development Zone applies to undeveloped lands in Strathroy, Mount Brydges and Melbourne, where, to ensure future development occurs in an orderly fashion only existing uses are permitted on the subject lands until such time as comprehensive development plans are submitted to the Municipality. When specific development proposals are submitted and approved in principle by the Municipality, re-zoning to the appropriate zone will be required.</w:t>
      </w:r>
    </w:p>
    <w:p w14:paraId="10BEF0D3" w14:textId="0BE94910" w:rsidR="00EA4CF1" w:rsidRDefault="00A54946" w:rsidP="00931D0F">
      <w:pPr>
        <w:pStyle w:val="Heading3"/>
        <w:numPr>
          <w:ilvl w:val="1"/>
          <w:numId w:val="3"/>
        </w:numPr>
        <w:tabs>
          <w:tab w:val="left" w:pos="2377"/>
        </w:tabs>
        <w:ind w:left="2375"/>
      </w:pPr>
      <w:bookmarkStart w:id="535" w:name="_Toc202522272"/>
      <w:bookmarkStart w:id="536" w:name="_Toc202522506"/>
      <w:bookmarkStart w:id="537" w:name="_Toc203722112"/>
      <w:bookmarkEnd w:id="535"/>
      <w:bookmarkEnd w:id="536"/>
      <w:r>
        <w:t>GENERAL</w:t>
      </w:r>
      <w:r>
        <w:rPr>
          <w:spacing w:val="-1"/>
        </w:rPr>
        <w:t xml:space="preserve"> </w:t>
      </w:r>
      <w:r>
        <w:t>PROVISIONS</w:t>
      </w:r>
      <w:bookmarkEnd w:id="537"/>
    </w:p>
    <w:p w14:paraId="3EA818AC" w14:textId="77777777" w:rsidR="00EA4CF1" w:rsidRDefault="00A54946" w:rsidP="002F673D">
      <w:pPr>
        <w:pStyle w:val="aprovisionnum"/>
        <w:numPr>
          <w:ilvl w:val="0"/>
          <w:numId w:val="501"/>
        </w:numPr>
      </w:pPr>
      <w:r>
        <w:t>No person shall, within the FD Zone, use any lot or erect, alter or use any building or structure except in accordance with Section 4 of this By-law and the following provisions:</w:t>
      </w:r>
    </w:p>
    <w:p w14:paraId="51E36E2C" w14:textId="77777777" w:rsidR="00EA4CF1" w:rsidRDefault="00A54946" w:rsidP="00283120">
      <w:pPr>
        <w:pStyle w:val="Heading3"/>
        <w:numPr>
          <w:ilvl w:val="1"/>
          <w:numId w:val="3"/>
        </w:numPr>
        <w:tabs>
          <w:tab w:val="left" w:pos="2377"/>
        </w:tabs>
        <w:spacing w:before="1"/>
        <w:ind w:hanging="577"/>
      </w:pPr>
      <w:bookmarkStart w:id="538" w:name="_Toc203722113"/>
      <w:r>
        <w:t>USE &amp; BUILDING</w:t>
      </w:r>
      <w:r>
        <w:rPr>
          <w:spacing w:val="1"/>
        </w:rPr>
        <w:t xml:space="preserve"> </w:t>
      </w:r>
      <w:r>
        <w:t>PROVISIONS</w:t>
      </w:r>
      <w:bookmarkEnd w:id="538"/>
    </w:p>
    <w:p w14:paraId="19EF39A5" w14:textId="77777777" w:rsidR="00EA4CF1" w:rsidRDefault="00A54946" w:rsidP="002F673D">
      <w:pPr>
        <w:pStyle w:val="aprovisionnum"/>
        <w:numPr>
          <w:ilvl w:val="0"/>
          <w:numId w:val="502"/>
        </w:numPr>
      </w:pPr>
      <w:r>
        <w:t>The following shall be on the only permitted uses and buildings in the FD Zone:</w:t>
      </w:r>
    </w:p>
    <w:p w14:paraId="09833920" w14:textId="77777777" w:rsidR="00EA4CF1" w:rsidRDefault="00EA4CF1">
      <w:pPr>
        <w:pStyle w:val="BodyText"/>
        <w:spacing w:before="1"/>
      </w:pPr>
    </w:p>
    <w:p w14:paraId="0A332D5C" w14:textId="77777777" w:rsidR="00EA4CF1" w:rsidRDefault="00A54946" w:rsidP="00283120">
      <w:pPr>
        <w:pStyle w:val="ListParagraph"/>
        <w:numPr>
          <w:ilvl w:val="0"/>
          <w:numId w:val="2"/>
        </w:numPr>
        <w:tabs>
          <w:tab w:val="left" w:pos="2520"/>
          <w:tab w:val="left" w:pos="2521"/>
        </w:tabs>
        <w:ind w:hanging="721"/>
        <w:rPr>
          <w:sz w:val="20"/>
        </w:rPr>
      </w:pPr>
      <w:r>
        <w:rPr>
          <w:sz w:val="20"/>
        </w:rPr>
        <w:t>Agricultural</w:t>
      </w:r>
      <w:r>
        <w:rPr>
          <w:spacing w:val="-2"/>
          <w:sz w:val="20"/>
        </w:rPr>
        <w:t xml:space="preserve"> </w:t>
      </w:r>
      <w:r>
        <w:rPr>
          <w:sz w:val="20"/>
        </w:rPr>
        <w:t>Use</w:t>
      </w:r>
    </w:p>
    <w:p w14:paraId="685FE6C1" w14:textId="77777777" w:rsidR="00EA4CF1" w:rsidRDefault="00A54946" w:rsidP="00283120">
      <w:pPr>
        <w:pStyle w:val="ListParagraph"/>
        <w:numPr>
          <w:ilvl w:val="0"/>
          <w:numId w:val="2"/>
        </w:numPr>
        <w:tabs>
          <w:tab w:val="left" w:pos="2520"/>
          <w:tab w:val="left" w:pos="2521"/>
        </w:tabs>
        <w:spacing w:before="118"/>
        <w:ind w:hanging="721"/>
        <w:rPr>
          <w:sz w:val="20"/>
        </w:rPr>
      </w:pPr>
      <w:r>
        <w:rPr>
          <w:sz w:val="20"/>
        </w:rPr>
        <w:t>Existing</w:t>
      </w:r>
      <w:r>
        <w:rPr>
          <w:spacing w:val="-2"/>
          <w:sz w:val="20"/>
        </w:rPr>
        <w:t xml:space="preserve"> </w:t>
      </w:r>
      <w:r>
        <w:rPr>
          <w:sz w:val="20"/>
        </w:rPr>
        <w:t>Uses</w:t>
      </w:r>
    </w:p>
    <w:p w14:paraId="42246D21" w14:textId="77777777" w:rsidR="00EA4CF1" w:rsidRDefault="00A54946" w:rsidP="00283120">
      <w:pPr>
        <w:pStyle w:val="ListParagraph"/>
        <w:numPr>
          <w:ilvl w:val="0"/>
          <w:numId w:val="2"/>
        </w:numPr>
        <w:tabs>
          <w:tab w:val="left" w:pos="2520"/>
          <w:tab w:val="left" w:pos="2521"/>
        </w:tabs>
        <w:spacing w:before="120"/>
        <w:ind w:hanging="721"/>
        <w:rPr>
          <w:sz w:val="20"/>
        </w:rPr>
      </w:pPr>
      <w:r>
        <w:rPr>
          <w:sz w:val="20"/>
        </w:rPr>
        <w:t>Forestry</w:t>
      </w:r>
      <w:r>
        <w:rPr>
          <w:spacing w:val="-4"/>
          <w:sz w:val="20"/>
        </w:rPr>
        <w:t xml:space="preserve"> </w:t>
      </w:r>
      <w:r>
        <w:rPr>
          <w:sz w:val="20"/>
        </w:rPr>
        <w:t>Use</w:t>
      </w:r>
    </w:p>
    <w:p w14:paraId="0A7B5DDD" w14:textId="77777777" w:rsidR="00EA4CF1" w:rsidRDefault="00EA4CF1">
      <w:pPr>
        <w:pStyle w:val="BodyText"/>
        <w:spacing w:before="9"/>
      </w:pPr>
    </w:p>
    <w:p w14:paraId="39CC96B7" w14:textId="77777777" w:rsidR="00EA4CF1" w:rsidRDefault="00A54946" w:rsidP="00283120">
      <w:pPr>
        <w:pStyle w:val="Heading3"/>
        <w:numPr>
          <w:ilvl w:val="1"/>
          <w:numId w:val="3"/>
        </w:numPr>
        <w:tabs>
          <w:tab w:val="left" w:pos="2377"/>
        </w:tabs>
        <w:ind w:hanging="577"/>
      </w:pPr>
      <w:bookmarkStart w:id="539" w:name="_Toc203722114"/>
      <w:r>
        <w:t>LOT</w:t>
      </w:r>
      <w:r>
        <w:rPr>
          <w:spacing w:val="-1"/>
        </w:rPr>
        <w:t xml:space="preserve"> </w:t>
      </w:r>
      <w:r>
        <w:t>PROVISIONS</w:t>
      </w:r>
      <w:bookmarkEnd w:id="539"/>
    </w:p>
    <w:p w14:paraId="495EB0E2" w14:textId="77777777" w:rsidR="00EA4CF1" w:rsidRDefault="00A54946" w:rsidP="002F673D">
      <w:pPr>
        <w:pStyle w:val="aprovisionnum"/>
        <w:numPr>
          <w:ilvl w:val="0"/>
          <w:numId w:val="503"/>
        </w:numPr>
      </w:pPr>
      <w:r>
        <w:t>The following provisions shall apply to lots in the FD Zone:</w:t>
      </w:r>
    </w:p>
    <w:p w14:paraId="3E988ED8" w14:textId="77777777" w:rsidR="00EA4CF1" w:rsidRDefault="00A54946" w:rsidP="002F673D">
      <w:pPr>
        <w:pStyle w:val="asubprovision1letter"/>
        <w:numPr>
          <w:ilvl w:val="0"/>
          <w:numId w:val="504"/>
        </w:numPr>
      </w:pPr>
      <w:r>
        <w:t>The minimum lot area and lot frontage, the minimum front, side, and rear yards, the maximum lot coverage, and the maximum building height shall remain as they lawfully existed as of the day of the passing of this By-law.</w:t>
      </w:r>
    </w:p>
    <w:p w14:paraId="094D69ED" w14:textId="77777777" w:rsidR="00EA4CF1" w:rsidRDefault="00A54946" w:rsidP="00283120">
      <w:pPr>
        <w:pStyle w:val="Heading3"/>
        <w:numPr>
          <w:ilvl w:val="1"/>
          <w:numId w:val="3"/>
        </w:numPr>
        <w:tabs>
          <w:tab w:val="left" w:pos="2377"/>
        </w:tabs>
        <w:ind w:hanging="577"/>
      </w:pPr>
      <w:bookmarkStart w:id="540" w:name="_Toc203722115"/>
      <w:r>
        <w:t>SPECIAL PROVISIONS</w:t>
      </w:r>
      <w:bookmarkEnd w:id="540"/>
    </w:p>
    <w:p w14:paraId="71424C5F" w14:textId="77777777" w:rsidR="00EA4CF1" w:rsidRDefault="00A54946" w:rsidP="00283120">
      <w:pPr>
        <w:pStyle w:val="ProvisionTextnonum"/>
      </w:pPr>
      <w:r>
        <w:t>The following provisions shall apply in the FD Zone:</w:t>
      </w:r>
    </w:p>
    <w:p w14:paraId="0F169926" w14:textId="4210251A" w:rsidR="00EA4CF1" w:rsidRDefault="00A54946" w:rsidP="002F673D">
      <w:pPr>
        <w:pStyle w:val="Heading5"/>
        <w:numPr>
          <w:ilvl w:val="0"/>
          <w:numId w:val="505"/>
        </w:numPr>
      </w:pPr>
      <w:r>
        <w:t>Erection and Alteration of Buildings &amp;</w:t>
      </w:r>
      <w:r w:rsidRPr="00283120">
        <w:rPr>
          <w:spacing w:val="6"/>
        </w:rPr>
        <w:t xml:space="preserve"> </w:t>
      </w:r>
      <w:r>
        <w:t>Structures</w:t>
      </w:r>
    </w:p>
    <w:p w14:paraId="5B774251" w14:textId="77777777" w:rsidR="00EA4CF1" w:rsidRDefault="00A54946" w:rsidP="00283120">
      <w:pPr>
        <w:pStyle w:val="ProvisionTextnonum"/>
      </w:pPr>
      <w:r>
        <w:t>Where a building or structure for a permitted use is proposed to be erected or altered</w:t>
      </w:r>
      <w:r>
        <w:rPr>
          <w:spacing w:val="-32"/>
        </w:rPr>
        <w:t xml:space="preserve"> </w:t>
      </w:r>
      <w:r>
        <w:t>said erection or alteration shall comply with the regulations of the A2 Zone for lot under 4 ha in size and the regulations of the A1 Zone for lots in excess of 4 ha in size.</w:t>
      </w:r>
    </w:p>
    <w:p w14:paraId="7891E535" w14:textId="77777777" w:rsidR="00EA4CF1" w:rsidRDefault="00A54946" w:rsidP="00283120">
      <w:pPr>
        <w:pStyle w:val="Heading3"/>
        <w:numPr>
          <w:ilvl w:val="1"/>
          <w:numId w:val="3"/>
        </w:numPr>
        <w:tabs>
          <w:tab w:val="left" w:pos="2377"/>
        </w:tabs>
        <w:ind w:left="2375" w:hanging="578"/>
      </w:pPr>
      <w:bookmarkStart w:id="541" w:name="_Toc203722116"/>
      <w:r>
        <w:t>EXCEPTIONS</w:t>
      </w:r>
      <w:bookmarkEnd w:id="541"/>
    </w:p>
    <w:p w14:paraId="483A9E64" w14:textId="70A5EBCD" w:rsidR="00EA4CF1" w:rsidRDefault="00A54946" w:rsidP="00283120">
      <w:pPr>
        <w:pStyle w:val="ProvisionTextnonum"/>
      </w:pPr>
      <w:r>
        <w:t>The following site-specific zones apply to existing or unique situations that are not the standard</w:t>
      </w:r>
      <w:r>
        <w:rPr>
          <w:spacing w:val="-17"/>
        </w:rPr>
        <w:t xml:space="preserve"> </w:t>
      </w:r>
      <w:r>
        <w:t>“FD”</w:t>
      </w:r>
      <w:r>
        <w:rPr>
          <w:spacing w:val="-16"/>
        </w:rPr>
        <w:t xml:space="preserve"> </w:t>
      </w:r>
      <w:r>
        <w:t>Zone.</w:t>
      </w:r>
      <w:r>
        <w:rPr>
          <w:spacing w:val="21"/>
        </w:rPr>
        <w:t xml:space="preserve"> </w:t>
      </w:r>
      <w:r>
        <w:t>If</w:t>
      </w:r>
      <w:r>
        <w:rPr>
          <w:spacing w:val="-16"/>
        </w:rPr>
        <w:t xml:space="preserve"> </w:t>
      </w:r>
      <w:r>
        <w:t>a</w:t>
      </w:r>
      <w:r>
        <w:rPr>
          <w:spacing w:val="-16"/>
        </w:rPr>
        <w:t xml:space="preserve"> </w:t>
      </w:r>
      <w:r>
        <w:t>regulation</w:t>
      </w:r>
      <w:r>
        <w:rPr>
          <w:spacing w:val="-19"/>
        </w:rPr>
        <w:t xml:space="preserve"> </w:t>
      </w:r>
      <w:r>
        <w:t>or</w:t>
      </w:r>
      <w:r>
        <w:rPr>
          <w:spacing w:val="-15"/>
        </w:rPr>
        <w:t xml:space="preserve"> </w:t>
      </w:r>
      <w:r>
        <w:t>use</w:t>
      </w:r>
      <w:r>
        <w:rPr>
          <w:spacing w:val="-16"/>
        </w:rPr>
        <w:t xml:space="preserve"> </w:t>
      </w:r>
      <w:r>
        <w:t>is</w:t>
      </w:r>
      <w:r>
        <w:rPr>
          <w:spacing w:val="-15"/>
        </w:rPr>
        <w:t xml:space="preserve"> </w:t>
      </w:r>
      <w:r>
        <w:t>not</w:t>
      </w:r>
      <w:r>
        <w:rPr>
          <w:spacing w:val="-16"/>
        </w:rPr>
        <w:t xml:space="preserve"> </w:t>
      </w:r>
      <w:r>
        <w:t>specified,</w:t>
      </w:r>
      <w:r>
        <w:rPr>
          <w:spacing w:val="-19"/>
        </w:rPr>
        <w:t xml:space="preserve"> </w:t>
      </w:r>
      <w:r>
        <w:t>the</w:t>
      </w:r>
      <w:r>
        <w:rPr>
          <w:spacing w:val="-16"/>
        </w:rPr>
        <w:t xml:space="preserve"> </w:t>
      </w:r>
      <w:r>
        <w:t>permitted</w:t>
      </w:r>
      <w:r>
        <w:rPr>
          <w:spacing w:val="-16"/>
        </w:rPr>
        <w:t xml:space="preserve"> </w:t>
      </w:r>
      <w:r>
        <w:t>uses</w:t>
      </w:r>
      <w:r>
        <w:rPr>
          <w:spacing w:val="-18"/>
        </w:rPr>
        <w:t xml:space="preserve"> </w:t>
      </w:r>
      <w:r>
        <w:t>of</w:t>
      </w:r>
      <w:r>
        <w:rPr>
          <w:spacing w:val="-17"/>
        </w:rPr>
        <w:t xml:space="preserve"> </w:t>
      </w:r>
      <w:r>
        <w:t>Subsection</w:t>
      </w:r>
      <w:r w:rsidR="00283120">
        <w:t xml:space="preserve"> </w:t>
      </w:r>
      <w:r>
        <w:t>27.2 and the regulations of 26.3 and 27.4 shall apply.</w:t>
      </w:r>
    </w:p>
    <w:p w14:paraId="155821B7" w14:textId="77777777" w:rsidR="00EA4CF1" w:rsidRDefault="00A54946" w:rsidP="002F673D">
      <w:pPr>
        <w:pStyle w:val="aprovisionnum"/>
        <w:numPr>
          <w:ilvl w:val="0"/>
          <w:numId w:val="506"/>
        </w:numPr>
      </w:pPr>
      <w:r w:rsidRPr="00283120">
        <w:rPr>
          <w:b/>
        </w:rPr>
        <w:t xml:space="preserve">FD-1 </w:t>
      </w:r>
      <w:r>
        <w:t>(Vacant Portion of 8533 Glendon</w:t>
      </w:r>
      <w:r w:rsidRPr="00283120">
        <w:rPr>
          <w:spacing w:val="-5"/>
        </w:rPr>
        <w:t xml:space="preserve"> </w:t>
      </w:r>
      <w:r>
        <w:t>Drive)</w:t>
      </w:r>
    </w:p>
    <w:p w14:paraId="60CDBF14" w14:textId="77777777" w:rsidR="00EA4CF1" w:rsidRDefault="00A54946" w:rsidP="002F673D">
      <w:pPr>
        <w:pStyle w:val="asubprovision1letter"/>
        <w:numPr>
          <w:ilvl w:val="0"/>
          <w:numId w:val="507"/>
        </w:numPr>
      </w:pPr>
      <w:r w:rsidRPr="00283120">
        <w:rPr>
          <w:b/>
        </w:rPr>
        <w:t xml:space="preserve">Defined Area: </w:t>
      </w:r>
      <w:r>
        <w:t>FD-1 as shown on Schedule 'C' Map No. 3 to this</w:t>
      </w:r>
      <w:r w:rsidRPr="00283120">
        <w:rPr>
          <w:spacing w:val="2"/>
        </w:rPr>
        <w:t xml:space="preserve"> </w:t>
      </w:r>
      <w:r>
        <w:t>By-law.</w:t>
      </w:r>
    </w:p>
    <w:p w14:paraId="32E1661E" w14:textId="77777777" w:rsidR="00EA4CF1" w:rsidRDefault="00A54946" w:rsidP="002F673D">
      <w:pPr>
        <w:pStyle w:val="asubprovision1letter"/>
        <w:numPr>
          <w:ilvl w:val="0"/>
          <w:numId w:val="507"/>
        </w:numPr>
      </w:pPr>
      <w:r w:rsidRPr="00283120">
        <w:rPr>
          <w:b/>
        </w:rPr>
        <w:t xml:space="preserve">Use &amp; Building Provisions: </w:t>
      </w:r>
      <w:r>
        <w:t>The following shall be the only permitted uses</w:t>
      </w:r>
      <w:r w:rsidRPr="00283120">
        <w:rPr>
          <w:spacing w:val="-25"/>
        </w:rPr>
        <w:t xml:space="preserve"> </w:t>
      </w:r>
      <w:r>
        <w:t>and buildings in the FD-1</w:t>
      </w:r>
      <w:r w:rsidRPr="00283120">
        <w:rPr>
          <w:spacing w:val="-2"/>
        </w:rPr>
        <w:t xml:space="preserve"> </w:t>
      </w:r>
      <w:r>
        <w:t>Zone:</w:t>
      </w:r>
    </w:p>
    <w:p w14:paraId="79ECA565" w14:textId="77777777" w:rsidR="00EA4CF1" w:rsidRDefault="00A54946" w:rsidP="00283120">
      <w:pPr>
        <w:pStyle w:val="asubprov2existing"/>
      </w:pPr>
      <w:r>
        <w:t>Legal uses that existed as of January 24,</w:t>
      </w:r>
      <w:r w:rsidRPr="00283120">
        <w:rPr>
          <w:spacing w:val="2"/>
        </w:rPr>
        <w:t xml:space="preserve"> </w:t>
      </w:r>
      <w:r>
        <w:t>2011</w:t>
      </w:r>
    </w:p>
    <w:p w14:paraId="2E7C39A5" w14:textId="77777777" w:rsidR="00EA4CF1" w:rsidRDefault="00A54946" w:rsidP="002F673D">
      <w:pPr>
        <w:pStyle w:val="asubprovision1letter"/>
        <w:numPr>
          <w:ilvl w:val="0"/>
          <w:numId w:val="507"/>
        </w:numPr>
      </w:pPr>
      <w:r w:rsidRPr="00283120">
        <w:rPr>
          <w:b/>
        </w:rPr>
        <w:t xml:space="preserve">Lot Provisions: </w:t>
      </w:r>
      <w:r>
        <w:t>Notwithstanding the minimum lot frontage and minimum lot area listed in Section 26.3, the following provisions shall apply in the FD-1</w:t>
      </w:r>
      <w:r w:rsidRPr="00283120">
        <w:rPr>
          <w:spacing w:val="-15"/>
        </w:rPr>
        <w:t xml:space="preserve"> </w:t>
      </w:r>
      <w:r>
        <w:t>Zone:</w:t>
      </w:r>
    </w:p>
    <w:p w14:paraId="46276A83" w14:textId="6292A3FB" w:rsidR="00EA4CF1" w:rsidRDefault="00A54946" w:rsidP="00283120">
      <w:pPr>
        <w:pStyle w:val="asubprov2existing"/>
      </w:pPr>
      <w:r>
        <w:t>Minimum</w:t>
      </w:r>
      <w:r w:rsidRPr="00283120">
        <w:rPr>
          <w:spacing w:val="1"/>
        </w:rPr>
        <w:t xml:space="preserve"> </w:t>
      </w:r>
      <w:r>
        <w:t>Lot</w:t>
      </w:r>
      <w:r w:rsidRPr="00283120">
        <w:rPr>
          <w:spacing w:val="-3"/>
        </w:rPr>
        <w:t xml:space="preserve"> </w:t>
      </w:r>
      <w:r>
        <w:t>Frontage</w:t>
      </w:r>
      <w:r>
        <w:tab/>
      </w:r>
      <w:r w:rsidR="00283120">
        <w:tab/>
      </w:r>
      <w:r>
        <w:t>Not</w:t>
      </w:r>
      <w:r w:rsidRPr="00283120">
        <w:rPr>
          <w:spacing w:val="-1"/>
        </w:rPr>
        <w:t xml:space="preserve"> </w:t>
      </w:r>
      <w:r>
        <w:t>required</w:t>
      </w:r>
    </w:p>
    <w:p w14:paraId="712E006C" w14:textId="1ABA8F8A" w:rsidR="00EA4CF1" w:rsidRDefault="00A54946" w:rsidP="00283120">
      <w:pPr>
        <w:pStyle w:val="asubprov2existing"/>
      </w:pPr>
      <w:r>
        <w:t xml:space="preserve">Minimum Lot Area </w:t>
      </w:r>
      <w:r w:rsidR="00283120">
        <w:tab/>
      </w:r>
      <w:r w:rsidR="00283120">
        <w:tab/>
      </w:r>
      <w:r w:rsidR="00283120">
        <w:tab/>
      </w:r>
      <w:r>
        <w:t>9220</w:t>
      </w:r>
      <w:r w:rsidRPr="00283120">
        <w:rPr>
          <w:spacing w:val="-3"/>
        </w:rPr>
        <w:t xml:space="preserve"> </w:t>
      </w:r>
      <w:r>
        <w:t>m</w:t>
      </w:r>
      <w:r w:rsidRPr="00283120">
        <w:rPr>
          <w:position w:val="6"/>
          <w:sz w:val="13"/>
        </w:rPr>
        <w:t>2</w:t>
      </w:r>
      <w:r w:rsidR="00283120">
        <w:rPr>
          <w:position w:val="6"/>
          <w:sz w:val="13"/>
        </w:rPr>
        <w:t xml:space="preserve"> </w:t>
      </w:r>
      <w:r>
        <w:t>(as amended by</w:t>
      </w:r>
      <w:r w:rsidRPr="00283120">
        <w:rPr>
          <w:spacing w:val="-5"/>
        </w:rPr>
        <w:t xml:space="preserve"> </w:t>
      </w:r>
      <w:r>
        <w:t>9-11)</w:t>
      </w:r>
    </w:p>
    <w:p w14:paraId="07AD669B" w14:textId="77777777" w:rsidR="00EA4CF1" w:rsidRDefault="00A54946" w:rsidP="00283120">
      <w:pPr>
        <w:pStyle w:val="aprovisionnum"/>
      </w:pPr>
      <w:r>
        <w:rPr>
          <w:b/>
        </w:rPr>
        <w:t xml:space="preserve">FD-2 </w:t>
      </w:r>
      <w:r>
        <w:t>(8562 Glendon</w:t>
      </w:r>
      <w:r>
        <w:rPr>
          <w:spacing w:val="-4"/>
        </w:rPr>
        <w:t xml:space="preserve"> </w:t>
      </w:r>
      <w:r>
        <w:t>Drive)</w:t>
      </w:r>
    </w:p>
    <w:p w14:paraId="70637080" w14:textId="77777777" w:rsidR="00EA4CF1" w:rsidRDefault="00A54946" w:rsidP="002F673D">
      <w:pPr>
        <w:pStyle w:val="asubprovision1letter"/>
        <w:numPr>
          <w:ilvl w:val="0"/>
          <w:numId w:val="508"/>
        </w:numPr>
      </w:pPr>
      <w:r w:rsidRPr="00283120">
        <w:rPr>
          <w:b/>
        </w:rPr>
        <w:t xml:space="preserve">Defined Area: </w:t>
      </w:r>
      <w:r>
        <w:t>FD-2 as shown on Schedule 'C', Map No. 6 to this</w:t>
      </w:r>
      <w:r w:rsidRPr="00283120">
        <w:rPr>
          <w:spacing w:val="2"/>
        </w:rPr>
        <w:t xml:space="preserve"> </w:t>
      </w:r>
      <w:r>
        <w:t>By-law.</w:t>
      </w:r>
    </w:p>
    <w:p w14:paraId="31DFDCE8" w14:textId="4B2FF663" w:rsidR="00EA4CF1" w:rsidRDefault="00283120" w:rsidP="002F673D">
      <w:pPr>
        <w:pStyle w:val="asubprovision1letter"/>
        <w:numPr>
          <w:ilvl w:val="0"/>
          <w:numId w:val="508"/>
        </w:numPr>
      </w:pPr>
      <w:r>
        <w:rPr>
          <w:b/>
          <w:bCs/>
          <w:color w:val="FF0000"/>
        </w:rPr>
        <w:t>Lot Provisions:</w:t>
      </w:r>
    </w:p>
    <w:p w14:paraId="742A743D" w14:textId="6AE4B222" w:rsidR="00EA4CF1" w:rsidRDefault="00A54946" w:rsidP="00283120">
      <w:pPr>
        <w:pStyle w:val="asubprov2existing"/>
      </w:pPr>
      <w:r w:rsidRPr="00283120">
        <w:t xml:space="preserve">Minimum Lot Area: </w:t>
      </w:r>
      <w:r w:rsidR="00283120">
        <w:tab/>
      </w:r>
      <w:r w:rsidR="00283120">
        <w:tab/>
      </w:r>
      <w:r w:rsidR="00283120">
        <w:tab/>
      </w:r>
      <w:r>
        <w:t>1.65</w:t>
      </w:r>
      <w:r w:rsidRPr="00283120">
        <w:rPr>
          <w:spacing w:val="4"/>
        </w:rPr>
        <w:t xml:space="preserve"> </w:t>
      </w:r>
      <w:r>
        <w:t>ha</w:t>
      </w:r>
    </w:p>
    <w:p w14:paraId="53041A4A" w14:textId="4F55B2D8" w:rsidR="00EA4CF1" w:rsidRDefault="00A54946" w:rsidP="00283120">
      <w:pPr>
        <w:pStyle w:val="asubprov2existing"/>
      </w:pPr>
      <w:r w:rsidRPr="00283120">
        <w:t xml:space="preserve">Minimum Lot Frontage: </w:t>
      </w:r>
      <w:r w:rsidR="00283120">
        <w:tab/>
      </w:r>
      <w:r w:rsidR="00283120">
        <w:tab/>
      </w:r>
      <w:r>
        <w:t>21</w:t>
      </w:r>
      <w:r w:rsidR="005B35D8">
        <w:t>.0</w:t>
      </w:r>
      <w:r>
        <w:t xml:space="preserve"> m</w:t>
      </w:r>
    </w:p>
    <w:p w14:paraId="5832E76D" w14:textId="77777777" w:rsidR="00EA4CF1" w:rsidRDefault="00A54946" w:rsidP="00283120">
      <w:pPr>
        <w:pStyle w:val="aprovisionnum"/>
      </w:pPr>
      <w:r>
        <w:rPr>
          <w:b/>
        </w:rPr>
        <w:t xml:space="preserve">FD-3 </w:t>
      </w:r>
      <w:r>
        <w:t>(22828 Rougham</w:t>
      </w:r>
      <w:r>
        <w:rPr>
          <w:spacing w:val="-2"/>
        </w:rPr>
        <w:t xml:space="preserve"> </w:t>
      </w:r>
      <w:r>
        <w:t>Road)</w:t>
      </w:r>
    </w:p>
    <w:p w14:paraId="7B785B36" w14:textId="77777777" w:rsidR="00EA4CF1" w:rsidRDefault="00A54946" w:rsidP="002F673D">
      <w:pPr>
        <w:pStyle w:val="asubprovision1letter"/>
        <w:numPr>
          <w:ilvl w:val="0"/>
          <w:numId w:val="509"/>
        </w:numPr>
      </w:pPr>
      <w:r w:rsidRPr="00283120">
        <w:rPr>
          <w:b/>
        </w:rPr>
        <w:t xml:space="preserve">Defined Area: </w:t>
      </w:r>
      <w:r>
        <w:t>FD-3 as shown on Schedule ‘C’, Map No. 3 to this</w:t>
      </w:r>
      <w:r w:rsidRPr="00283120">
        <w:rPr>
          <w:spacing w:val="-8"/>
        </w:rPr>
        <w:t xml:space="preserve"> </w:t>
      </w:r>
      <w:r>
        <w:t>Bylaw.</w:t>
      </w:r>
    </w:p>
    <w:p w14:paraId="45E54CEA" w14:textId="77777777" w:rsidR="00EA4CF1" w:rsidRDefault="00A54946" w:rsidP="002F673D">
      <w:pPr>
        <w:pStyle w:val="asubprovision1letter"/>
        <w:numPr>
          <w:ilvl w:val="0"/>
          <w:numId w:val="509"/>
        </w:numPr>
      </w:pPr>
      <w:r w:rsidRPr="00283120">
        <w:rPr>
          <w:b/>
        </w:rPr>
        <w:t xml:space="preserve">Lot Provisions: </w:t>
      </w:r>
      <w:r>
        <w:t>Notwithstanding the lot provisions listed under Subsection 26.3, the following shall</w:t>
      </w:r>
      <w:r w:rsidRPr="00283120">
        <w:rPr>
          <w:spacing w:val="-5"/>
        </w:rPr>
        <w:t xml:space="preserve"> </w:t>
      </w:r>
      <w:r>
        <w:t>apply:</w:t>
      </w:r>
    </w:p>
    <w:p w14:paraId="76116907" w14:textId="0FD777D6" w:rsidR="00EA4CF1" w:rsidRDefault="00A54946" w:rsidP="00283120">
      <w:pPr>
        <w:pStyle w:val="asubprov2existing"/>
      </w:pPr>
      <w:r>
        <w:t>Minimum</w:t>
      </w:r>
      <w:r>
        <w:rPr>
          <w:spacing w:val="1"/>
        </w:rPr>
        <w:t xml:space="preserve"> </w:t>
      </w:r>
      <w:r>
        <w:t>Lot</w:t>
      </w:r>
      <w:r>
        <w:rPr>
          <w:spacing w:val="-3"/>
        </w:rPr>
        <w:t xml:space="preserve"> </w:t>
      </w:r>
      <w:r>
        <w:t>Frontage</w:t>
      </w:r>
      <w:r>
        <w:tab/>
      </w:r>
      <w:r w:rsidR="00283120">
        <w:tab/>
      </w:r>
      <w:r>
        <w:t>206</w:t>
      </w:r>
      <w:r w:rsidR="005B35D8">
        <w:t>.0</w:t>
      </w:r>
      <w:r>
        <w:rPr>
          <w:spacing w:val="-5"/>
        </w:rPr>
        <w:t xml:space="preserve"> </w:t>
      </w:r>
      <w:r>
        <w:t>m</w:t>
      </w:r>
    </w:p>
    <w:p w14:paraId="14F72815" w14:textId="7DA73932" w:rsidR="00EA4CF1" w:rsidRDefault="00A54946" w:rsidP="00283120">
      <w:pPr>
        <w:pStyle w:val="asubprov2existing"/>
      </w:pPr>
      <w:r>
        <w:t>Minimum</w:t>
      </w:r>
      <w:r>
        <w:rPr>
          <w:spacing w:val="1"/>
        </w:rPr>
        <w:t xml:space="preserve"> </w:t>
      </w:r>
      <w:r>
        <w:t>Lot</w:t>
      </w:r>
      <w:r>
        <w:rPr>
          <w:spacing w:val="-4"/>
        </w:rPr>
        <w:t xml:space="preserve"> </w:t>
      </w:r>
      <w:r>
        <w:t>Area</w:t>
      </w:r>
      <w:r>
        <w:tab/>
      </w:r>
      <w:r w:rsidR="00283120">
        <w:tab/>
      </w:r>
      <w:r w:rsidR="00283120">
        <w:tab/>
      </w:r>
      <w:r>
        <w:t>4.7</w:t>
      </w:r>
      <w:r>
        <w:rPr>
          <w:spacing w:val="-1"/>
        </w:rPr>
        <w:t xml:space="preserve"> </w:t>
      </w:r>
      <w:r>
        <w:t>ha</w:t>
      </w:r>
    </w:p>
    <w:p w14:paraId="12B002B0" w14:textId="6DF2DF26" w:rsidR="00EA4CF1" w:rsidRDefault="00A54946" w:rsidP="00283120">
      <w:pPr>
        <w:pStyle w:val="aprovisionnum"/>
      </w:pPr>
      <w:r>
        <w:rPr>
          <w:b/>
        </w:rPr>
        <w:t>FD-4-T</w:t>
      </w:r>
      <w:r w:rsidR="00283120">
        <w:rPr>
          <w:b/>
        </w:rPr>
        <w:t xml:space="preserve"> </w:t>
      </w:r>
      <w:r>
        <w:t>(125</w:t>
      </w:r>
      <w:r w:rsidR="00283120">
        <w:t xml:space="preserve"> </w:t>
      </w:r>
      <w:r>
        <w:t>Metcalfe</w:t>
      </w:r>
      <w:r w:rsidR="00283120">
        <w:t xml:space="preserve"> </w:t>
      </w:r>
      <w:r>
        <w:t>Street</w:t>
      </w:r>
      <w:r w:rsidR="00283120">
        <w:t xml:space="preserve"> </w:t>
      </w:r>
      <w:r>
        <w:t>East)</w:t>
      </w:r>
    </w:p>
    <w:p w14:paraId="2F493EA3" w14:textId="77777777" w:rsidR="00EA4CF1" w:rsidRDefault="00A54946" w:rsidP="002F673D">
      <w:pPr>
        <w:pStyle w:val="asubprovision1letter"/>
        <w:numPr>
          <w:ilvl w:val="0"/>
          <w:numId w:val="510"/>
        </w:numPr>
      </w:pPr>
      <w:r w:rsidRPr="00283120">
        <w:rPr>
          <w:b/>
        </w:rPr>
        <w:t xml:space="preserve">Defined Area: </w:t>
      </w:r>
      <w:r>
        <w:t>FD-4-T as shown on Schedule ‘B’, Map No. 12 to this</w:t>
      </w:r>
      <w:r w:rsidRPr="00283120">
        <w:rPr>
          <w:spacing w:val="-5"/>
        </w:rPr>
        <w:t xml:space="preserve"> </w:t>
      </w:r>
      <w:r>
        <w:t>Bylaw.</w:t>
      </w:r>
    </w:p>
    <w:p w14:paraId="7454904D" w14:textId="740237E1" w:rsidR="00EA4CF1" w:rsidRDefault="00A54946" w:rsidP="002F673D">
      <w:pPr>
        <w:pStyle w:val="asubprovision1letter"/>
        <w:numPr>
          <w:ilvl w:val="0"/>
          <w:numId w:val="510"/>
        </w:numPr>
      </w:pPr>
      <w:r w:rsidRPr="00283120">
        <w:rPr>
          <w:b/>
        </w:rPr>
        <w:t>Permitted</w:t>
      </w:r>
      <w:r w:rsidRPr="00283120">
        <w:rPr>
          <w:b/>
          <w:spacing w:val="-7"/>
        </w:rPr>
        <w:t xml:space="preserve"> </w:t>
      </w:r>
      <w:r w:rsidRPr="00283120">
        <w:rPr>
          <w:b/>
        </w:rPr>
        <w:t>Uses:</w:t>
      </w:r>
      <w:r w:rsidRPr="00283120">
        <w:rPr>
          <w:b/>
          <w:spacing w:val="-6"/>
        </w:rPr>
        <w:t xml:space="preserve"> </w:t>
      </w:r>
      <w:r>
        <w:t>Notwithstanding</w:t>
      </w:r>
      <w:r w:rsidRPr="00283120">
        <w:rPr>
          <w:spacing w:val="-6"/>
        </w:rPr>
        <w:t xml:space="preserve"> </w:t>
      </w:r>
      <w:r>
        <w:t>Section</w:t>
      </w:r>
      <w:r w:rsidRPr="00283120">
        <w:rPr>
          <w:spacing w:val="-5"/>
        </w:rPr>
        <w:t xml:space="preserve"> </w:t>
      </w:r>
      <w:r>
        <w:t>26.2</w:t>
      </w:r>
      <w:r w:rsidRPr="00283120">
        <w:rPr>
          <w:spacing w:val="-8"/>
        </w:rPr>
        <w:t xml:space="preserve"> </w:t>
      </w:r>
      <w:r>
        <w:t>of</w:t>
      </w:r>
      <w:r w:rsidRPr="00283120">
        <w:rPr>
          <w:spacing w:val="-6"/>
        </w:rPr>
        <w:t xml:space="preserve"> </w:t>
      </w:r>
      <w:r>
        <w:t>By-law</w:t>
      </w:r>
      <w:r w:rsidRPr="00283120">
        <w:rPr>
          <w:spacing w:val="-9"/>
        </w:rPr>
        <w:t xml:space="preserve"> </w:t>
      </w:r>
      <w:r>
        <w:t>No.</w:t>
      </w:r>
      <w:r w:rsidRPr="00283120">
        <w:rPr>
          <w:spacing w:val="-6"/>
        </w:rPr>
        <w:t xml:space="preserve"> </w:t>
      </w:r>
      <w:r>
        <w:t>43-08,</w:t>
      </w:r>
      <w:r w:rsidRPr="00283120">
        <w:rPr>
          <w:spacing w:val="-8"/>
        </w:rPr>
        <w:t xml:space="preserve"> </w:t>
      </w:r>
      <w:r>
        <w:t>as</w:t>
      </w:r>
      <w:r w:rsidRPr="00283120">
        <w:rPr>
          <w:spacing w:val="-7"/>
        </w:rPr>
        <w:t xml:space="preserve"> </w:t>
      </w:r>
      <w:r>
        <w:t>amended, which</w:t>
      </w:r>
      <w:r w:rsidRPr="00283120">
        <w:rPr>
          <w:spacing w:val="-8"/>
        </w:rPr>
        <w:t xml:space="preserve"> </w:t>
      </w:r>
      <w:r>
        <w:t>restricts</w:t>
      </w:r>
      <w:r w:rsidRPr="00283120">
        <w:rPr>
          <w:spacing w:val="-6"/>
        </w:rPr>
        <w:t xml:space="preserve"> </w:t>
      </w:r>
      <w:r>
        <w:t>the</w:t>
      </w:r>
      <w:r w:rsidRPr="00283120">
        <w:rPr>
          <w:spacing w:val="-8"/>
        </w:rPr>
        <w:t xml:space="preserve"> </w:t>
      </w:r>
      <w:r>
        <w:t>permitted</w:t>
      </w:r>
      <w:r w:rsidRPr="00283120">
        <w:rPr>
          <w:spacing w:val="-7"/>
        </w:rPr>
        <w:t xml:space="preserve"> </w:t>
      </w:r>
      <w:r>
        <w:t>uses</w:t>
      </w:r>
      <w:r w:rsidRPr="00283120">
        <w:rPr>
          <w:spacing w:val="-7"/>
        </w:rPr>
        <w:t xml:space="preserve"> </w:t>
      </w:r>
      <w:r>
        <w:t>to</w:t>
      </w:r>
      <w:r w:rsidRPr="00283120">
        <w:rPr>
          <w:spacing w:val="-7"/>
        </w:rPr>
        <w:t xml:space="preserve"> </w:t>
      </w:r>
      <w:r>
        <w:t>Agricultural</w:t>
      </w:r>
      <w:r w:rsidRPr="00283120">
        <w:rPr>
          <w:spacing w:val="-8"/>
        </w:rPr>
        <w:t xml:space="preserve"> </w:t>
      </w:r>
      <w:r>
        <w:t>Uses,</w:t>
      </w:r>
      <w:r w:rsidRPr="00283120">
        <w:rPr>
          <w:spacing w:val="-6"/>
        </w:rPr>
        <w:t xml:space="preserve"> </w:t>
      </w:r>
      <w:r>
        <w:t>Existing</w:t>
      </w:r>
      <w:r w:rsidRPr="00283120">
        <w:rPr>
          <w:spacing w:val="-7"/>
        </w:rPr>
        <w:t xml:space="preserve"> </w:t>
      </w:r>
      <w:r>
        <w:t>Uses</w:t>
      </w:r>
      <w:r w:rsidRPr="00283120">
        <w:rPr>
          <w:spacing w:val="-7"/>
        </w:rPr>
        <w:t xml:space="preserve"> </w:t>
      </w:r>
      <w:r>
        <w:t>and</w:t>
      </w:r>
      <w:r w:rsidRPr="00283120">
        <w:rPr>
          <w:spacing w:val="-7"/>
        </w:rPr>
        <w:t xml:space="preserve"> </w:t>
      </w:r>
      <w:r>
        <w:t>Forestry Use on lands zoned “Future Development FD”, the following uses shal</w:t>
      </w:r>
      <w:r w:rsidR="00283120">
        <w:t>l</w:t>
      </w:r>
      <w:r>
        <w:t xml:space="preserve"> be permitted:</w:t>
      </w:r>
    </w:p>
    <w:p w14:paraId="48C7C934" w14:textId="77777777" w:rsidR="00EA4CF1" w:rsidRDefault="00A54946" w:rsidP="00283120">
      <w:pPr>
        <w:pStyle w:val="asubprov2existing"/>
      </w:pPr>
      <w:r>
        <w:t>Office,</w:t>
      </w:r>
      <w:r>
        <w:rPr>
          <w:spacing w:val="-2"/>
        </w:rPr>
        <w:t xml:space="preserve"> </w:t>
      </w:r>
      <w:r>
        <w:t>Professional;</w:t>
      </w:r>
    </w:p>
    <w:p w14:paraId="337EBE69" w14:textId="6BA3F5C1" w:rsidR="00EA4CF1" w:rsidRDefault="00A54946" w:rsidP="00283120">
      <w:pPr>
        <w:pStyle w:val="asubprov2existing"/>
      </w:pPr>
      <w:r>
        <w:t xml:space="preserve">Personal Care </w:t>
      </w:r>
      <w:r w:rsidR="005B35D8">
        <w:t>Establishment</w:t>
      </w:r>
      <w:r>
        <w:t>;</w:t>
      </w:r>
    </w:p>
    <w:p w14:paraId="205B98EA" w14:textId="77777777" w:rsidR="00EA4CF1" w:rsidRDefault="00A54946" w:rsidP="00283120">
      <w:pPr>
        <w:pStyle w:val="asubprov2existing"/>
      </w:pPr>
      <w:r>
        <w:t>Retail Store, Book &amp;</w:t>
      </w:r>
      <w:r>
        <w:rPr>
          <w:spacing w:val="-2"/>
        </w:rPr>
        <w:t xml:space="preserve"> </w:t>
      </w:r>
      <w:r>
        <w:t>Music</w:t>
      </w:r>
    </w:p>
    <w:p w14:paraId="75060985" w14:textId="77777777" w:rsidR="00EA4CF1" w:rsidRDefault="00A54946" w:rsidP="00283120">
      <w:pPr>
        <w:pStyle w:val="asubprov2existing"/>
      </w:pPr>
      <w:r>
        <w:t>Retail Store, Arts &amp;</w:t>
      </w:r>
      <w:r>
        <w:rPr>
          <w:spacing w:val="-2"/>
        </w:rPr>
        <w:t xml:space="preserve"> </w:t>
      </w:r>
      <w:r>
        <w:t>Crafts</w:t>
      </w:r>
    </w:p>
    <w:p w14:paraId="03A81C38" w14:textId="77777777" w:rsidR="00EA4CF1" w:rsidRDefault="00A54946" w:rsidP="00283120">
      <w:pPr>
        <w:pStyle w:val="asubprov2existing"/>
      </w:pPr>
      <w:r>
        <w:t>Retail Store,</w:t>
      </w:r>
      <w:r>
        <w:rPr>
          <w:spacing w:val="-2"/>
        </w:rPr>
        <w:t xml:space="preserve"> </w:t>
      </w:r>
      <w:r>
        <w:t>Duplication;</w:t>
      </w:r>
    </w:p>
    <w:p w14:paraId="634F4F35" w14:textId="77777777" w:rsidR="00EA4CF1" w:rsidRDefault="00A54946" w:rsidP="00283120">
      <w:pPr>
        <w:pStyle w:val="asubprov2existing"/>
      </w:pPr>
      <w:r>
        <w:t>Retail Store,</w:t>
      </w:r>
      <w:r>
        <w:rPr>
          <w:spacing w:val="-2"/>
        </w:rPr>
        <w:t xml:space="preserve"> </w:t>
      </w:r>
      <w:r>
        <w:t>Florist;</w:t>
      </w:r>
    </w:p>
    <w:p w14:paraId="749E8D4D" w14:textId="77777777" w:rsidR="00EA4CF1" w:rsidRDefault="00A54946" w:rsidP="00283120">
      <w:pPr>
        <w:pStyle w:val="asubprov2existing"/>
      </w:pPr>
      <w:r>
        <w:t>Retail Store,</w:t>
      </w:r>
      <w:r>
        <w:rPr>
          <w:spacing w:val="-2"/>
        </w:rPr>
        <w:t xml:space="preserve"> </w:t>
      </w:r>
      <w:r>
        <w:t>Food</w:t>
      </w:r>
    </w:p>
    <w:p w14:paraId="019FB624" w14:textId="77777777" w:rsidR="00EA4CF1" w:rsidRDefault="00EA4CF1">
      <w:pPr>
        <w:rPr>
          <w:sz w:val="20"/>
        </w:rPr>
        <w:sectPr w:rsidR="00EA4CF1">
          <w:headerReference w:type="default" r:id="rId60"/>
          <w:pgSz w:w="12240" w:h="15840"/>
          <w:pgMar w:top="1360" w:right="0" w:bottom="1460" w:left="0" w:header="999" w:footer="1276" w:gutter="0"/>
          <w:cols w:space="720"/>
        </w:sectPr>
      </w:pPr>
    </w:p>
    <w:p w14:paraId="671B3D98" w14:textId="77777777" w:rsidR="00EA4CF1" w:rsidRDefault="00EA4CF1">
      <w:pPr>
        <w:pStyle w:val="BodyText"/>
        <w:spacing w:before="9"/>
        <w:rPr>
          <w:sz w:val="18"/>
        </w:rPr>
      </w:pPr>
    </w:p>
    <w:p w14:paraId="1B16EB1B" w14:textId="77777777" w:rsidR="00EA4CF1" w:rsidRDefault="00A54946" w:rsidP="00283120">
      <w:pPr>
        <w:pStyle w:val="asubprov2existing"/>
      </w:pPr>
      <w:r>
        <w:t>Retail Store, Gifts &amp;</w:t>
      </w:r>
      <w:r>
        <w:rPr>
          <w:spacing w:val="-4"/>
        </w:rPr>
        <w:t xml:space="preserve"> </w:t>
      </w:r>
      <w:r>
        <w:t>Novelty;</w:t>
      </w:r>
    </w:p>
    <w:p w14:paraId="5946258D" w14:textId="77777777" w:rsidR="00EA4CF1" w:rsidRDefault="00A54946" w:rsidP="00283120">
      <w:pPr>
        <w:pStyle w:val="asubprov2existing"/>
      </w:pPr>
      <w:r>
        <w:t>Retail Store, Home</w:t>
      </w:r>
      <w:r>
        <w:rPr>
          <w:spacing w:val="-5"/>
        </w:rPr>
        <w:t xml:space="preserve"> </w:t>
      </w:r>
      <w:r>
        <w:t>Decoration;</w:t>
      </w:r>
    </w:p>
    <w:p w14:paraId="731B7BA5" w14:textId="0BAA9D2E" w:rsidR="00EA4CF1" w:rsidRDefault="00A54946" w:rsidP="00283120">
      <w:pPr>
        <w:pStyle w:val="asubprov2existing"/>
      </w:pPr>
      <w:r>
        <w:t>Retail Store,</w:t>
      </w:r>
      <w:r>
        <w:rPr>
          <w:spacing w:val="-4"/>
        </w:rPr>
        <w:t xml:space="preserve"> </w:t>
      </w:r>
      <w:r w:rsidR="005B35D8">
        <w:t>Jewelry</w:t>
      </w:r>
      <w:r>
        <w:t>;</w:t>
      </w:r>
    </w:p>
    <w:p w14:paraId="00635897" w14:textId="77777777" w:rsidR="00EA4CF1" w:rsidRDefault="00A54946" w:rsidP="00283120">
      <w:pPr>
        <w:pStyle w:val="asubprov2existing"/>
      </w:pPr>
      <w:r>
        <w:t>Retail Store,</w:t>
      </w:r>
      <w:r>
        <w:rPr>
          <w:spacing w:val="-2"/>
        </w:rPr>
        <w:t xml:space="preserve"> </w:t>
      </w:r>
      <w:r>
        <w:t>Antique;</w:t>
      </w:r>
    </w:p>
    <w:p w14:paraId="7E4A3ED7" w14:textId="77777777" w:rsidR="00EA4CF1" w:rsidRDefault="00A54946" w:rsidP="00283120">
      <w:pPr>
        <w:pStyle w:val="asubprov2existing"/>
      </w:pPr>
      <w:r>
        <w:t>Retail Store, Apparel &amp;</w:t>
      </w:r>
      <w:r>
        <w:rPr>
          <w:spacing w:val="-4"/>
        </w:rPr>
        <w:t xml:space="preserve"> </w:t>
      </w:r>
      <w:r>
        <w:t>Accessories</w:t>
      </w:r>
    </w:p>
    <w:p w14:paraId="0159C1D6" w14:textId="77777777" w:rsidR="00EA4CF1" w:rsidRDefault="00A54946" w:rsidP="00283120">
      <w:pPr>
        <w:pStyle w:val="asubprov2existing"/>
      </w:pPr>
      <w:r>
        <w:t>Personal Service Establishment</w:t>
      </w:r>
    </w:p>
    <w:p w14:paraId="6B6DD6AD" w14:textId="77777777" w:rsidR="00EA4CF1" w:rsidRDefault="00A54946" w:rsidP="00283120">
      <w:pPr>
        <w:pStyle w:val="asubprov2existing"/>
      </w:pPr>
      <w:r>
        <w:t>Pet Grooming</w:t>
      </w:r>
      <w:r>
        <w:rPr>
          <w:spacing w:val="-1"/>
        </w:rPr>
        <w:t xml:space="preserve"> </w:t>
      </w:r>
      <w:r>
        <w:t>Establishment</w:t>
      </w:r>
    </w:p>
    <w:p w14:paraId="1493E6D2" w14:textId="77777777" w:rsidR="00283120" w:rsidRDefault="00A54946" w:rsidP="00283120">
      <w:pPr>
        <w:pStyle w:val="asubprovision1letter"/>
      </w:pPr>
      <w:r>
        <w:rPr>
          <w:b/>
        </w:rPr>
        <w:t>Time Period</w:t>
      </w:r>
      <w:r>
        <w:t xml:space="preserve">: </w:t>
      </w:r>
    </w:p>
    <w:p w14:paraId="6208D3A0" w14:textId="34073BF5" w:rsidR="00EA4CF1" w:rsidRDefault="00A54946" w:rsidP="00283120">
      <w:pPr>
        <w:pStyle w:val="asubprov2existing"/>
      </w:pPr>
      <w:r>
        <w:t>Notwithstanding any other provision of this By-law to the contrary, the uses in Section 26.4 b) shall be permitted on those lands Zoned FD-4-T from September 16, 2019 to September 16, 2021, after which only Agricultural Uses, Existing Uses and Forestry Use shall be</w:t>
      </w:r>
      <w:r>
        <w:rPr>
          <w:spacing w:val="-9"/>
        </w:rPr>
        <w:t xml:space="preserve"> </w:t>
      </w:r>
      <w:r>
        <w:t>permitted.</w:t>
      </w:r>
    </w:p>
    <w:p w14:paraId="2C380D1E" w14:textId="77777777" w:rsidR="00283120" w:rsidRDefault="00A54946" w:rsidP="006E4E41">
      <w:pPr>
        <w:pStyle w:val="asubprovision1letter"/>
        <w:tabs>
          <w:tab w:val="clear" w:pos="3240"/>
          <w:tab w:val="clear" w:pos="3241"/>
        </w:tabs>
      </w:pPr>
      <w:r>
        <w:t xml:space="preserve">Removal: </w:t>
      </w:r>
    </w:p>
    <w:p w14:paraId="0E05E6F6" w14:textId="60B7E55A" w:rsidR="00EA4CF1" w:rsidRDefault="00A54946" w:rsidP="00FB6CC4">
      <w:pPr>
        <w:pStyle w:val="asubprov2existing"/>
        <w:spacing w:before="3"/>
        <w:ind w:left="3240"/>
      </w:pPr>
      <w:r w:rsidRPr="00283120">
        <w:t>Any commercial uses shall be removed in conformity with</w:t>
      </w:r>
      <w:r w:rsidRPr="00283120">
        <w:rPr>
          <w:spacing w:val="-13"/>
        </w:rPr>
        <w:t xml:space="preserve"> </w:t>
      </w:r>
      <w:r w:rsidRPr="00283120">
        <w:t>Section</w:t>
      </w:r>
      <w:r w:rsidR="00283120">
        <w:t xml:space="preserve"> </w:t>
      </w:r>
      <w:r>
        <w:t>26.2 of By-law 43-08 at the conclusion of the two (2) year period.</w:t>
      </w:r>
    </w:p>
    <w:p w14:paraId="4D7CE778" w14:textId="77777777" w:rsidR="00EA4CF1" w:rsidRDefault="00A54946" w:rsidP="00283120">
      <w:pPr>
        <w:pStyle w:val="aprovisionnum"/>
      </w:pPr>
      <w:r>
        <w:rPr>
          <w:b/>
        </w:rPr>
        <w:t xml:space="preserve">FD-5 </w:t>
      </w:r>
      <w:r>
        <w:t>(48 Carroll Street</w:t>
      </w:r>
      <w:r>
        <w:rPr>
          <w:spacing w:val="-1"/>
        </w:rPr>
        <w:t xml:space="preserve"> </w:t>
      </w:r>
      <w:r>
        <w:t>West)</w:t>
      </w:r>
    </w:p>
    <w:p w14:paraId="71BE9AA5" w14:textId="77777777" w:rsidR="00EA4CF1" w:rsidRDefault="00A54946" w:rsidP="002F673D">
      <w:pPr>
        <w:pStyle w:val="asubprovision1letter"/>
        <w:numPr>
          <w:ilvl w:val="0"/>
          <w:numId w:val="511"/>
        </w:numPr>
      </w:pPr>
      <w:r w:rsidRPr="00283120">
        <w:rPr>
          <w:b/>
        </w:rPr>
        <w:t xml:space="preserve">Defined Area: </w:t>
      </w:r>
      <w:r>
        <w:t>FD-5 as shown on Schedule ‘B’, Map No. 17 to this</w:t>
      </w:r>
      <w:r w:rsidRPr="00283120">
        <w:rPr>
          <w:spacing w:val="2"/>
        </w:rPr>
        <w:t xml:space="preserve"> </w:t>
      </w:r>
      <w:r>
        <w:t>By-law.</w:t>
      </w:r>
    </w:p>
    <w:p w14:paraId="23AA3CF0" w14:textId="77777777" w:rsidR="00283120" w:rsidRPr="00283120" w:rsidRDefault="00A54946" w:rsidP="00283120">
      <w:pPr>
        <w:pStyle w:val="asubprovision1letter"/>
      </w:pPr>
      <w:r>
        <w:rPr>
          <w:b/>
        </w:rPr>
        <w:t>Permitted</w:t>
      </w:r>
      <w:r>
        <w:rPr>
          <w:b/>
          <w:spacing w:val="-3"/>
        </w:rPr>
        <w:t xml:space="preserve"> </w:t>
      </w:r>
      <w:r>
        <w:rPr>
          <w:b/>
        </w:rPr>
        <w:t>Uses:</w:t>
      </w:r>
      <w:r>
        <w:rPr>
          <w:b/>
        </w:rPr>
        <w:tab/>
      </w:r>
    </w:p>
    <w:p w14:paraId="709150EE" w14:textId="77777777" w:rsidR="00283120" w:rsidRDefault="00A54946" w:rsidP="00283120">
      <w:pPr>
        <w:pStyle w:val="asubprov2existing"/>
      </w:pPr>
      <w:r>
        <w:t>Flood Control</w:t>
      </w:r>
      <w:r>
        <w:rPr>
          <w:spacing w:val="-3"/>
        </w:rPr>
        <w:t xml:space="preserve"> </w:t>
      </w:r>
      <w:r>
        <w:t>Works</w:t>
      </w:r>
    </w:p>
    <w:p w14:paraId="052DD684" w14:textId="416F9419" w:rsidR="00EA4CF1" w:rsidRDefault="00A54946" w:rsidP="00283120">
      <w:pPr>
        <w:pStyle w:val="asubprov2existing"/>
      </w:pPr>
      <w:r>
        <w:t>All other permitted uses of the FD Zone</w:t>
      </w:r>
    </w:p>
    <w:p w14:paraId="4A8B4352" w14:textId="77777777" w:rsidR="00EA4CF1" w:rsidRDefault="00EA4CF1">
      <w:pPr>
        <w:sectPr w:rsidR="00EA4CF1">
          <w:headerReference w:type="default" r:id="rId61"/>
          <w:pgSz w:w="12240" w:h="15840"/>
          <w:pgMar w:top="1360" w:right="0" w:bottom="1460" w:left="0" w:header="999" w:footer="1276" w:gutter="0"/>
          <w:cols w:space="720"/>
        </w:sectPr>
      </w:pPr>
    </w:p>
    <w:p w14:paraId="5BA2718F" w14:textId="77777777" w:rsidR="00EA4CF1" w:rsidRDefault="00EA4CF1">
      <w:pPr>
        <w:pStyle w:val="BodyText"/>
      </w:pPr>
    </w:p>
    <w:p w14:paraId="01EB73D0" w14:textId="77777777" w:rsidR="00EA4CF1" w:rsidRDefault="00EA4CF1">
      <w:pPr>
        <w:pStyle w:val="BodyText"/>
        <w:spacing w:before="7"/>
        <w:rPr>
          <w:sz w:val="19"/>
        </w:rPr>
      </w:pPr>
    </w:p>
    <w:p w14:paraId="40C6A584" w14:textId="127E28CF" w:rsidR="00EA4CF1" w:rsidRDefault="0065477C" w:rsidP="0065477C">
      <w:pPr>
        <w:pStyle w:val="Heading2"/>
        <w:ind w:left="1843"/>
      </w:pPr>
      <w:bookmarkStart w:id="542" w:name="SECTION_27_ENACTMENT"/>
      <w:bookmarkStart w:id="543" w:name="27.1_CONFLICT_WITH_OTHER_BY-LAWS"/>
      <w:bookmarkStart w:id="544" w:name="27.2_REPEAL_OF_EXISTING_BY-LAWS"/>
      <w:bookmarkStart w:id="545" w:name="27.3_SEVERABILITY"/>
      <w:bookmarkStart w:id="546" w:name="27.4_EFFECTIVE_DATE"/>
      <w:bookmarkStart w:id="547" w:name="_Toc203722117"/>
      <w:bookmarkEnd w:id="542"/>
      <w:bookmarkEnd w:id="543"/>
      <w:bookmarkEnd w:id="544"/>
      <w:bookmarkEnd w:id="545"/>
      <w:bookmarkEnd w:id="546"/>
      <w:r>
        <w:t>SECTION 29</w:t>
      </w:r>
      <w:r>
        <w:tab/>
      </w:r>
      <w:r w:rsidR="00A54946">
        <w:t>ENACTMENT</w:t>
      </w:r>
      <w:bookmarkEnd w:id="547"/>
    </w:p>
    <w:p w14:paraId="1FC88037" w14:textId="77777777" w:rsidR="00EA4CF1" w:rsidRDefault="00EA4CF1">
      <w:pPr>
        <w:pStyle w:val="BodyText"/>
        <w:rPr>
          <w:b/>
        </w:rPr>
      </w:pPr>
    </w:p>
    <w:p w14:paraId="69EB7E7E" w14:textId="77777777" w:rsidR="00EA4CF1" w:rsidRDefault="00EA4CF1">
      <w:pPr>
        <w:pStyle w:val="BodyText"/>
        <w:spacing w:before="3"/>
        <w:rPr>
          <w:b/>
          <w:sz w:val="22"/>
        </w:rPr>
      </w:pPr>
    </w:p>
    <w:p w14:paraId="074262A8" w14:textId="77777777" w:rsidR="0065477C" w:rsidRPr="0065477C" w:rsidRDefault="0065477C" w:rsidP="0065477C">
      <w:pPr>
        <w:pStyle w:val="ListParagraph"/>
        <w:keepNext/>
        <w:keepLines/>
        <w:numPr>
          <w:ilvl w:val="0"/>
          <w:numId w:val="1"/>
        </w:numPr>
        <w:tabs>
          <w:tab w:val="left" w:pos="2377"/>
        </w:tabs>
        <w:spacing w:before="92" w:after="400"/>
        <w:outlineLvl w:val="2"/>
        <w:rPr>
          <w:b/>
          <w:bCs/>
          <w:vanish/>
          <w:sz w:val="24"/>
          <w:szCs w:val="24"/>
        </w:rPr>
      </w:pPr>
      <w:bookmarkStart w:id="548" w:name="_Toc202522280"/>
      <w:bookmarkStart w:id="549" w:name="_Toc202522514"/>
      <w:bookmarkStart w:id="550" w:name="_Toc202524541"/>
      <w:bookmarkStart w:id="551" w:name="_Toc202529475"/>
      <w:bookmarkStart w:id="552" w:name="_Toc202776816"/>
      <w:bookmarkStart w:id="553" w:name="_Toc203722118"/>
      <w:bookmarkEnd w:id="548"/>
      <w:bookmarkEnd w:id="549"/>
      <w:bookmarkEnd w:id="550"/>
      <w:bookmarkEnd w:id="551"/>
      <w:bookmarkEnd w:id="552"/>
      <w:bookmarkEnd w:id="553"/>
    </w:p>
    <w:p w14:paraId="6CAC871A" w14:textId="77777777" w:rsidR="0065477C" w:rsidRPr="0065477C" w:rsidRDefault="0065477C" w:rsidP="0065477C">
      <w:pPr>
        <w:pStyle w:val="ListParagraph"/>
        <w:keepNext/>
        <w:keepLines/>
        <w:numPr>
          <w:ilvl w:val="0"/>
          <w:numId w:val="1"/>
        </w:numPr>
        <w:tabs>
          <w:tab w:val="left" w:pos="2377"/>
        </w:tabs>
        <w:spacing w:before="92" w:after="400"/>
        <w:outlineLvl w:val="2"/>
        <w:rPr>
          <w:b/>
          <w:bCs/>
          <w:vanish/>
          <w:sz w:val="24"/>
          <w:szCs w:val="24"/>
        </w:rPr>
      </w:pPr>
      <w:bookmarkStart w:id="554" w:name="_Toc202524542"/>
      <w:bookmarkStart w:id="555" w:name="_Toc202529476"/>
      <w:bookmarkStart w:id="556" w:name="_Toc202776817"/>
      <w:bookmarkStart w:id="557" w:name="_Toc203722119"/>
      <w:bookmarkEnd w:id="554"/>
      <w:bookmarkEnd w:id="555"/>
      <w:bookmarkEnd w:id="556"/>
      <w:bookmarkEnd w:id="557"/>
    </w:p>
    <w:p w14:paraId="59EFD586" w14:textId="77777777" w:rsidR="0065477C" w:rsidRPr="0065477C" w:rsidRDefault="0065477C" w:rsidP="0065477C">
      <w:pPr>
        <w:pStyle w:val="ListParagraph"/>
        <w:keepNext/>
        <w:keepLines/>
        <w:numPr>
          <w:ilvl w:val="0"/>
          <w:numId w:val="1"/>
        </w:numPr>
        <w:tabs>
          <w:tab w:val="left" w:pos="2377"/>
        </w:tabs>
        <w:spacing w:before="92" w:after="400"/>
        <w:outlineLvl w:val="2"/>
        <w:rPr>
          <w:b/>
          <w:bCs/>
          <w:vanish/>
          <w:sz w:val="24"/>
          <w:szCs w:val="24"/>
        </w:rPr>
      </w:pPr>
      <w:bookmarkStart w:id="558" w:name="_Toc202524543"/>
      <w:bookmarkStart w:id="559" w:name="_Toc202529477"/>
      <w:bookmarkStart w:id="560" w:name="_Toc202776818"/>
      <w:bookmarkStart w:id="561" w:name="_Toc203722120"/>
      <w:bookmarkEnd w:id="558"/>
      <w:bookmarkEnd w:id="559"/>
      <w:bookmarkEnd w:id="560"/>
      <w:bookmarkEnd w:id="561"/>
    </w:p>
    <w:p w14:paraId="0A6090AD" w14:textId="31C7D2D4" w:rsidR="00EA4CF1" w:rsidRDefault="00A54946" w:rsidP="0065477C">
      <w:pPr>
        <w:pStyle w:val="Heading3"/>
        <w:numPr>
          <w:ilvl w:val="1"/>
          <w:numId w:val="1"/>
        </w:numPr>
        <w:tabs>
          <w:tab w:val="left" w:pos="2377"/>
        </w:tabs>
        <w:spacing w:before="92"/>
        <w:ind w:left="2375"/>
      </w:pPr>
      <w:bookmarkStart w:id="562" w:name="_Toc203722121"/>
      <w:r>
        <w:t>CONFLICT WITH OTHER</w:t>
      </w:r>
      <w:r>
        <w:rPr>
          <w:spacing w:val="-1"/>
        </w:rPr>
        <w:t xml:space="preserve"> </w:t>
      </w:r>
      <w:r>
        <w:t>BY-LAWS</w:t>
      </w:r>
      <w:bookmarkEnd w:id="562"/>
    </w:p>
    <w:p w14:paraId="15B75E2B" w14:textId="77777777" w:rsidR="00EA4CF1" w:rsidRDefault="00A54946" w:rsidP="002F673D">
      <w:pPr>
        <w:pStyle w:val="aprovisionnum"/>
        <w:numPr>
          <w:ilvl w:val="0"/>
          <w:numId w:val="512"/>
        </w:numPr>
      </w:pPr>
      <w:r>
        <w:t>Where a provision of this By-law conflicts with a provision of another by-law in force in the Municipality, the provision that establishes the higher standard shall prevail.</w:t>
      </w:r>
    </w:p>
    <w:p w14:paraId="25E3C78C" w14:textId="77777777" w:rsidR="00EA4CF1" w:rsidRDefault="00A54946">
      <w:pPr>
        <w:pStyle w:val="Heading3"/>
        <w:numPr>
          <w:ilvl w:val="1"/>
          <w:numId w:val="1"/>
        </w:numPr>
        <w:tabs>
          <w:tab w:val="left" w:pos="2377"/>
        </w:tabs>
        <w:spacing w:before="191"/>
        <w:ind w:hanging="577"/>
      </w:pPr>
      <w:bookmarkStart w:id="563" w:name="_Toc203722122"/>
      <w:r>
        <w:t>REPEAL OF EXISTING</w:t>
      </w:r>
      <w:r>
        <w:rPr>
          <w:spacing w:val="-1"/>
        </w:rPr>
        <w:t xml:space="preserve"> </w:t>
      </w:r>
      <w:r>
        <w:t>BY-LAWS</w:t>
      </w:r>
      <w:bookmarkEnd w:id="563"/>
    </w:p>
    <w:p w14:paraId="5EA907D4" w14:textId="77777777" w:rsidR="00EA4CF1" w:rsidRDefault="00A54946" w:rsidP="002F673D">
      <w:pPr>
        <w:pStyle w:val="aprovisionnum"/>
        <w:numPr>
          <w:ilvl w:val="0"/>
          <w:numId w:val="513"/>
        </w:numPr>
      </w:pPr>
      <w:r>
        <w:t>All previous by-laws of the former Corporation of the Town of Strathroy, the former Corporation of the Township of Caradoc, and the Corporation of the Municipality of Strathroy-Caradoc, passed pursuant to Section 34 of the Planning Act, R.S.O. 1990, c.P. 13 are hereby repealed.</w:t>
      </w:r>
    </w:p>
    <w:p w14:paraId="30C95D78" w14:textId="77777777" w:rsidR="00EA4CF1" w:rsidRDefault="00A54946">
      <w:pPr>
        <w:pStyle w:val="Heading3"/>
        <w:numPr>
          <w:ilvl w:val="1"/>
          <w:numId w:val="1"/>
        </w:numPr>
        <w:tabs>
          <w:tab w:val="left" w:pos="2377"/>
        </w:tabs>
        <w:spacing w:before="193"/>
        <w:ind w:hanging="577"/>
      </w:pPr>
      <w:bookmarkStart w:id="564" w:name="_Toc203722123"/>
      <w:r>
        <w:t>SEVERABILITY</w:t>
      </w:r>
      <w:bookmarkEnd w:id="564"/>
    </w:p>
    <w:p w14:paraId="5EFA9050" w14:textId="77777777" w:rsidR="00EA4CF1" w:rsidRDefault="00A54946" w:rsidP="002F673D">
      <w:pPr>
        <w:pStyle w:val="aprovisionnum"/>
        <w:numPr>
          <w:ilvl w:val="0"/>
          <w:numId w:val="514"/>
        </w:numPr>
      </w:pPr>
      <w:r>
        <w:t>In</w:t>
      </w:r>
      <w:r w:rsidRPr="00F26A24">
        <w:rPr>
          <w:spacing w:val="-6"/>
        </w:rPr>
        <w:t xml:space="preserve"> </w:t>
      </w:r>
      <w:r>
        <w:t>the</w:t>
      </w:r>
      <w:r w:rsidRPr="00F26A24">
        <w:rPr>
          <w:spacing w:val="-3"/>
        </w:rPr>
        <w:t xml:space="preserve"> </w:t>
      </w:r>
      <w:r>
        <w:t>event</w:t>
      </w:r>
      <w:r w:rsidRPr="00F26A24">
        <w:rPr>
          <w:spacing w:val="-5"/>
        </w:rPr>
        <w:t xml:space="preserve"> </w:t>
      </w:r>
      <w:r>
        <w:t>that</w:t>
      </w:r>
      <w:r w:rsidRPr="00F26A24">
        <w:rPr>
          <w:spacing w:val="-2"/>
        </w:rPr>
        <w:t xml:space="preserve"> </w:t>
      </w:r>
      <w:r>
        <w:t>any</w:t>
      </w:r>
      <w:r w:rsidRPr="00F26A24">
        <w:rPr>
          <w:spacing w:val="-7"/>
        </w:rPr>
        <w:t xml:space="preserve"> </w:t>
      </w:r>
      <w:r>
        <w:t>clause</w:t>
      </w:r>
      <w:r w:rsidRPr="00F26A24">
        <w:rPr>
          <w:spacing w:val="-3"/>
        </w:rPr>
        <w:t xml:space="preserve"> </w:t>
      </w:r>
      <w:r>
        <w:t>or</w:t>
      </w:r>
      <w:r w:rsidRPr="00F26A24">
        <w:rPr>
          <w:spacing w:val="-4"/>
        </w:rPr>
        <w:t xml:space="preserve"> </w:t>
      </w:r>
      <w:r>
        <w:t>provision</w:t>
      </w:r>
      <w:r w:rsidRPr="00F26A24">
        <w:rPr>
          <w:spacing w:val="-4"/>
        </w:rPr>
        <w:t xml:space="preserve"> </w:t>
      </w:r>
      <w:r>
        <w:t>of</w:t>
      </w:r>
      <w:r w:rsidRPr="00F26A24">
        <w:rPr>
          <w:spacing w:val="-4"/>
        </w:rPr>
        <w:t xml:space="preserve"> </w:t>
      </w:r>
      <w:r>
        <w:t>this</w:t>
      </w:r>
      <w:r w:rsidRPr="00F26A24">
        <w:rPr>
          <w:spacing w:val="-2"/>
        </w:rPr>
        <w:t xml:space="preserve"> </w:t>
      </w:r>
      <w:r>
        <w:t>By-law,</w:t>
      </w:r>
      <w:r w:rsidRPr="00F26A24">
        <w:rPr>
          <w:spacing w:val="-2"/>
        </w:rPr>
        <w:t xml:space="preserve"> </w:t>
      </w:r>
      <w:r>
        <w:t>including</w:t>
      </w:r>
      <w:r w:rsidRPr="00F26A24">
        <w:rPr>
          <w:spacing w:val="-6"/>
        </w:rPr>
        <w:t xml:space="preserve"> </w:t>
      </w:r>
      <w:r>
        <w:t>anything</w:t>
      </w:r>
      <w:r w:rsidRPr="00F26A24">
        <w:rPr>
          <w:spacing w:val="-6"/>
        </w:rPr>
        <w:t xml:space="preserve"> </w:t>
      </w:r>
      <w:r>
        <w:t>contained</w:t>
      </w:r>
      <w:r w:rsidRPr="00F26A24">
        <w:rPr>
          <w:spacing w:val="-5"/>
        </w:rPr>
        <w:t xml:space="preserve"> </w:t>
      </w:r>
      <w:r>
        <w:t>in</w:t>
      </w:r>
      <w:r w:rsidRPr="00F26A24">
        <w:rPr>
          <w:spacing w:val="-6"/>
        </w:rPr>
        <w:t xml:space="preserve"> </w:t>
      </w:r>
      <w:r>
        <w:t>the attached Schedules, is for any reason, deemed ultra vires by any Court of competent jurisdiction,</w:t>
      </w:r>
      <w:r w:rsidRPr="00F26A24">
        <w:rPr>
          <w:spacing w:val="-14"/>
        </w:rPr>
        <w:t xml:space="preserve"> </w:t>
      </w:r>
      <w:r>
        <w:t>the</w:t>
      </w:r>
      <w:r w:rsidRPr="00F26A24">
        <w:rPr>
          <w:spacing w:val="-14"/>
        </w:rPr>
        <w:t xml:space="preserve"> </w:t>
      </w:r>
      <w:r>
        <w:t>same</w:t>
      </w:r>
      <w:r w:rsidRPr="00F26A24">
        <w:rPr>
          <w:spacing w:val="-14"/>
        </w:rPr>
        <w:t xml:space="preserve"> </w:t>
      </w:r>
      <w:r>
        <w:t>shall</w:t>
      </w:r>
      <w:r w:rsidRPr="00F26A24">
        <w:rPr>
          <w:spacing w:val="-15"/>
        </w:rPr>
        <w:t xml:space="preserve"> </w:t>
      </w:r>
      <w:r>
        <w:t>not</w:t>
      </w:r>
      <w:r w:rsidRPr="00F26A24">
        <w:rPr>
          <w:spacing w:val="-14"/>
        </w:rPr>
        <w:t xml:space="preserve"> </w:t>
      </w:r>
      <w:r>
        <w:t>affect</w:t>
      </w:r>
      <w:r w:rsidRPr="00F26A24">
        <w:rPr>
          <w:spacing w:val="-15"/>
        </w:rPr>
        <w:t xml:space="preserve"> </w:t>
      </w:r>
      <w:r>
        <w:t>the</w:t>
      </w:r>
      <w:r w:rsidRPr="00F26A24">
        <w:rPr>
          <w:spacing w:val="-15"/>
        </w:rPr>
        <w:t xml:space="preserve"> </w:t>
      </w:r>
      <w:r>
        <w:t>validity</w:t>
      </w:r>
      <w:r w:rsidRPr="00F26A24">
        <w:rPr>
          <w:spacing w:val="-17"/>
        </w:rPr>
        <w:t xml:space="preserve"> </w:t>
      </w:r>
      <w:r>
        <w:t>of</w:t>
      </w:r>
      <w:r w:rsidRPr="00F26A24">
        <w:rPr>
          <w:spacing w:val="-12"/>
        </w:rPr>
        <w:t xml:space="preserve"> </w:t>
      </w:r>
      <w:r>
        <w:t>the</w:t>
      </w:r>
      <w:r w:rsidRPr="00F26A24">
        <w:rPr>
          <w:spacing w:val="-12"/>
        </w:rPr>
        <w:t xml:space="preserve"> </w:t>
      </w:r>
      <w:r>
        <w:t>By-law</w:t>
      </w:r>
      <w:r w:rsidRPr="00F26A24">
        <w:rPr>
          <w:spacing w:val="-16"/>
        </w:rPr>
        <w:t xml:space="preserve"> </w:t>
      </w:r>
      <w:r>
        <w:t>as</w:t>
      </w:r>
      <w:r w:rsidRPr="00F26A24">
        <w:rPr>
          <w:spacing w:val="-14"/>
        </w:rPr>
        <w:t xml:space="preserve"> </w:t>
      </w:r>
      <w:r>
        <w:t>a</w:t>
      </w:r>
      <w:r w:rsidRPr="00F26A24">
        <w:rPr>
          <w:spacing w:val="-12"/>
        </w:rPr>
        <w:t xml:space="preserve"> </w:t>
      </w:r>
      <w:r>
        <w:t>whole</w:t>
      </w:r>
      <w:r w:rsidRPr="00F26A24">
        <w:rPr>
          <w:spacing w:val="-14"/>
        </w:rPr>
        <w:t xml:space="preserve"> </w:t>
      </w:r>
      <w:r>
        <w:t>or</w:t>
      </w:r>
      <w:r w:rsidRPr="00F26A24">
        <w:rPr>
          <w:spacing w:val="-13"/>
        </w:rPr>
        <w:t xml:space="preserve"> </w:t>
      </w:r>
      <w:r>
        <w:t>any</w:t>
      </w:r>
      <w:r w:rsidRPr="00F26A24">
        <w:rPr>
          <w:spacing w:val="-17"/>
        </w:rPr>
        <w:t xml:space="preserve"> </w:t>
      </w:r>
      <w:r>
        <w:t>part</w:t>
      </w:r>
      <w:r w:rsidRPr="00F26A24">
        <w:rPr>
          <w:spacing w:val="-14"/>
        </w:rPr>
        <w:t xml:space="preserve"> </w:t>
      </w:r>
      <w:r>
        <w:t xml:space="preserve">thereof other than the section, clause or provision so declared to be invalid and it is </w:t>
      </w:r>
      <w:r w:rsidRPr="00F26A24">
        <w:rPr>
          <w:spacing w:val="2"/>
        </w:rPr>
        <w:t xml:space="preserve">hereby </w:t>
      </w:r>
      <w:r>
        <w:t>declared to be the intention that all the remaining sections, provisions, and clauses or this By-law shall remain in full force and</w:t>
      </w:r>
      <w:r w:rsidRPr="00F26A24">
        <w:rPr>
          <w:spacing w:val="-10"/>
        </w:rPr>
        <w:t xml:space="preserve"> </w:t>
      </w:r>
      <w:r>
        <w:t>effect.</w:t>
      </w:r>
    </w:p>
    <w:p w14:paraId="5A95F957" w14:textId="77777777" w:rsidR="00EA4CF1" w:rsidRDefault="00A54946">
      <w:pPr>
        <w:pStyle w:val="Heading3"/>
        <w:numPr>
          <w:ilvl w:val="1"/>
          <w:numId w:val="1"/>
        </w:numPr>
        <w:tabs>
          <w:tab w:val="left" w:pos="2377"/>
        </w:tabs>
        <w:spacing w:before="192"/>
        <w:ind w:hanging="577"/>
      </w:pPr>
      <w:bookmarkStart w:id="565" w:name="_Toc203722124"/>
      <w:r>
        <w:t>EFFECTIVE</w:t>
      </w:r>
      <w:r>
        <w:rPr>
          <w:spacing w:val="-1"/>
        </w:rPr>
        <w:t xml:space="preserve"> </w:t>
      </w:r>
      <w:r>
        <w:t>DATE</w:t>
      </w:r>
      <w:bookmarkEnd w:id="565"/>
    </w:p>
    <w:p w14:paraId="6C177036" w14:textId="77777777" w:rsidR="00EA4CF1" w:rsidRDefault="00A54946" w:rsidP="002F673D">
      <w:pPr>
        <w:pStyle w:val="aprovisionnum"/>
        <w:numPr>
          <w:ilvl w:val="0"/>
          <w:numId w:val="515"/>
        </w:numPr>
      </w:pPr>
      <w:r>
        <w:t>This</w:t>
      </w:r>
      <w:r w:rsidRPr="00F26A24">
        <w:rPr>
          <w:spacing w:val="-3"/>
        </w:rPr>
        <w:t xml:space="preserve"> </w:t>
      </w:r>
      <w:r>
        <w:t>By-law</w:t>
      </w:r>
      <w:r w:rsidRPr="00F26A24">
        <w:rPr>
          <w:spacing w:val="-6"/>
        </w:rPr>
        <w:t xml:space="preserve"> </w:t>
      </w:r>
      <w:r>
        <w:t>shall</w:t>
      </w:r>
      <w:r w:rsidRPr="00F26A24">
        <w:rPr>
          <w:spacing w:val="-5"/>
        </w:rPr>
        <w:t xml:space="preserve"> </w:t>
      </w:r>
      <w:r>
        <w:t>come</w:t>
      </w:r>
      <w:r w:rsidRPr="00F26A24">
        <w:rPr>
          <w:spacing w:val="-5"/>
        </w:rPr>
        <w:t xml:space="preserve"> </w:t>
      </w:r>
      <w:r>
        <w:t>into</w:t>
      </w:r>
      <w:r w:rsidRPr="00F26A24">
        <w:rPr>
          <w:spacing w:val="-2"/>
        </w:rPr>
        <w:t xml:space="preserve"> </w:t>
      </w:r>
      <w:r>
        <w:t>full</w:t>
      </w:r>
      <w:r w:rsidRPr="00F26A24">
        <w:rPr>
          <w:spacing w:val="-5"/>
        </w:rPr>
        <w:t xml:space="preserve"> </w:t>
      </w:r>
      <w:r>
        <w:t>force</w:t>
      </w:r>
      <w:r w:rsidRPr="00F26A24">
        <w:rPr>
          <w:spacing w:val="-5"/>
        </w:rPr>
        <w:t xml:space="preserve"> </w:t>
      </w:r>
      <w:r>
        <w:t>and</w:t>
      </w:r>
      <w:r w:rsidRPr="00F26A24">
        <w:rPr>
          <w:spacing w:val="-1"/>
        </w:rPr>
        <w:t xml:space="preserve"> </w:t>
      </w:r>
      <w:r>
        <w:t>effect</w:t>
      </w:r>
      <w:r w:rsidRPr="00F26A24">
        <w:rPr>
          <w:spacing w:val="-4"/>
        </w:rPr>
        <w:t xml:space="preserve"> </w:t>
      </w:r>
      <w:r>
        <w:t>on</w:t>
      </w:r>
      <w:r w:rsidRPr="00F26A24">
        <w:rPr>
          <w:spacing w:val="-5"/>
        </w:rPr>
        <w:t xml:space="preserve"> </w:t>
      </w:r>
      <w:r>
        <w:t>the date</w:t>
      </w:r>
      <w:r w:rsidRPr="00F26A24">
        <w:rPr>
          <w:spacing w:val="-2"/>
        </w:rPr>
        <w:t xml:space="preserve"> </w:t>
      </w:r>
      <w:r>
        <w:t>it</w:t>
      </w:r>
      <w:r w:rsidRPr="00F26A24">
        <w:rPr>
          <w:spacing w:val="-2"/>
        </w:rPr>
        <w:t xml:space="preserve"> </w:t>
      </w:r>
      <w:r>
        <w:t>is</w:t>
      </w:r>
      <w:r w:rsidRPr="00F26A24">
        <w:rPr>
          <w:spacing w:val="-3"/>
        </w:rPr>
        <w:t xml:space="preserve"> </w:t>
      </w:r>
      <w:r>
        <w:t>passed</w:t>
      </w:r>
      <w:r w:rsidRPr="00F26A24">
        <w:rPr>
          <w:spacing w:val="-3"/>
        </w:rPr>
        <w:t xml:space="preserve"> </w:t>
      </w:r>
      <w:r>
        <w:t>by</w:t>
      </w:r>
      <w:r w:rsidRPr="00F26A24">
        <w:rPr>
          <w:spacing w:val="-7"/>
        </w:rPr>
        <w:t xml:space="preserve"> </w:t>
      </w:r>
      <w:r>
        <w:t>Council</w:t>
      </w:r>
      <w:r w:rsidRPr="00F26A24">
        <w:rPr>
          <w:spacing w:val="-3"/>
        </w:rPr>
        <w:t xml:space="preserve"> </w:t>
      </w:r>
      <w:r>
        <w:t>subject to Section 34(19) of the Planning Act, R.S.O. 1990, c.P. 13, as</w:t>
      </w:r>
      <w:r w:rsidRPr="00F26A24">
        <w:rPr>
          <w:spacing w:val="-7"/>
        </w:rPr>
        <w:t xml:space="preserve"> </w:t>
      </w:r>
      <w:r>
        <w:t>amended.</w:t>
      </w:r>
    </w:p>
    <w:p w14:paraId="3A2E2134" w14:textId="77777777" w:rsidR="00EA4CF1" w:rsidRDefault="00A54946" w:rsidP="00F26A24">
      <w:pPr>
        <w:pStyle w:val="ProvisionTextnonum"/>
        <w:ind w:left="1080" w:firstLine="720"/>
      </w:pPr>
      <w:r>
        <w:t>Read a FIRST, SECOND AND THIRD TIME AND FINALLY PASSED IN OPEN COUNCIL on</w:t>
      </w:r>
    </w:p>
    <w:p w14:paraId="16BC9CCA" w14:textId="2B2C8B50" w:rsidR="00EA4CF1" w:rsidRDefault="00A54946">
      <w:pPr>
        <w:spacing w:line="232" w:lineRule="exact"/>
        <w:ind w:left="1800"/>
        <w:rPr>
          <w:b/>
          <w:sz w:val="20"/>
        </w:rPr>
      </w:pPr>
      <w:r>
        <w:rPr>
          <w:b/>
          <w:sz w:val="20"/>
        </w:rPr>
        <w:t xml:space="preserve">this </w:t>
      </w:r>
      <w:r w:rsidRPr="004F60B6">
        <w:rPr>
          <w:b/>
          <w:sz w:val="20"/>
        </w:rPr>
        <w:t>2</w:t>
      </w:r>
      <w:r w:rsidRPr="004F60B6">
        <w:rPr>
          <w:b/>
          <w:position w:val="7"/>
          <w:sz w:val="13"/>
        </w:rPr>
        <w:t xml:space="preserve">nd </w:t>
      </w:r>
      <w:r w:rsidRPr="004F60B6">
        <w:rPr>
          <w:b/>
          <w:sz w:val="20"/>
        </w:rPr>
        <w:t>day of September 2008.</w:t>
      </w:r>
    </w:p>
    <w:p w14:paraId="5CD79D24" w14:textId="77777777" w:rsidR="00EA4CF1" w:rsidRDefault="00EA4CF1">
      <w:pPr>
        <w:pStyle w:val="BodyText"/>
        <w:rPr>
          <w:b/>
          <w:sz w:val="22"/>
        </w:rPr>
      </w:pPr>
    </w:p>
    <w:p w14:paraId="56B44AEA" w14:textId="77777777" w:rsidR="00EA4CF1" w:rsidRDefault="00EA4CF1">
      <w:pPr>
        <w:pStyle w:val="BodyText"/>
        <w:rPr>
          <w:b/>
          <w:sz w:val="22"/>
        </w:rPr>
      </w:pPr>
    </w:p>
    <w:p w14:paraId="5DAACEDE" w14:textId="77777777" w:rsidR="00EA4CF1" w:rsidRDefault="00EA4CF1">
      <w:pPr>
        <w:pStyle w:val="BodyText"/>
        <w:rPr>
          <w:b/>
          <w:sz w:val="22"/>
        </w:rPr>
      </w:pPr>
    </w:p>
    <w:p w14:paraId="685FB737" w14:textId="38577E24" w:rsidR="005237D3" w:rsidRPr="00E67DE5" w:rsidRDefault="00A54946">
      <w:pPr>
        <w:pStyle w:val="BodyText"/>
        <w:tabs>
          <w:tab w:val="left" w:pos="6841"/>
        </w:tabs>
        <w:spacing w:before="163"/>
        <w:ind w:left="1800"/>
      </w:pPr>
      <w:r w:rsidRPr="006E4E41">
        <w:rPr>
          <w:b/>
          <w:bCs/>
        </w:rPr>
        <w:t>(Original Signed by Mel</w:t>
      </w:r>
      <w:r w:rsidRPr="006E4E41">
        <w:rPr>
          <w:b/>
          <w:bCs/>
          <w:spacing w:val="-12"/>
        </w:rPr>
        <w:t xml:space="preserve"> </w:t>
      </w:r>
      <w:r w:rsidRPr="006E4E41">
        <w:rPr>
          <w:b/>
          <w:bCs/>
        </w:rPr>
        <w:t>Veale</w:t>
      </w:r>
      <w:r w:rsidR="00F26A24" w:rsidRPr="006E4E41">
        <w:rPr>
          <w:b/>
          <w:bCs/>
          <w:color w:val="FF0000"/>
        </w:rPr>
        <w:t xml:space="preserve"> </w:t>
      </w:r>
      <w:r w:rsidRPr="006E4E41">
        <w:rPr>
          <w:b/>
          <w:bCs/>
        </w:rPr>
        <w:t>,</w:t>
      </w:r>
      <w:r w:rsidRPr="006E4E41">
        <w:rPr>
          <w:b/>
          <w:bCs/>
          <w:spacing w:val="-1"/>
        </w:rPr>
        <w:t xml:space="preserve"> </w:t>
      </w:r>
      <w:r w:rsidRPr="006E4E41">
        <w:rPr>
          <w:b/>
          <w:bCs/>
        </w:rPr>
        <w:t>Mayor)</w:t>
      </w:r>
      <w:r w:rsidR="005237D3" w:rsidRPr="006E4E41">
        <w:rPr>
          <w:b/>
          <w:bCs/>
        </w:rPr>
        <w:tab/>
        <w:t>(Original Signed by Angela Toth, Clerk)</w:t>
      </w:r>
    </w:p>
    <w:p w14:paraId="7CCF0F02" w14:textId="6205974D" w:rsidR="00EA4CF1" w:rsidRDefault="00EA4CF1">
      <w:pPr>
        <w:pStyle w:val="BodyText"/>
        <w:tabs>
          <w:tab w:val="left" w:pos="6841"/>
        </w:tabs>
        <w:spacing w:before="163"/>
        <w:ind w:left="1800"/>
      </w:pPr>
    </w:p>
    <w:p w14:paraId="1E56829E" w14:textId="77777777" w:rsidR="005237D3" w:rsidRDefault="005237D3">
      <w:pPr>
        <w:pStyle w:val="BodyText"/>
        <w:tabs>
          <w:tab w:val="left" w:pos="6841"/>
        </w:tabs>
        <w:spacing w:before="163"/>
        <w:ind w:left="1800"/>
      </w:pPr>
    </w:p>
    <w:p w14:paraId="2E7FC34D" w14:textId="77777777" w:rsidR="00EA4CF1" w:rsidRDefault="00EA4CF1">
      <w:pPr>
        <w:pStyle w:val="BodyText"/>
        <w:spacing w:before="1" w:after="1"/>
      </w:pPr>
    </w:p>
    <w:tbl>
      <w:tblPr>
        <w:tblW w:w="0" w:type="auto"/>
        <w:tblInd w:w="1807" w:type="dxa"/>
        <w:tblLayout w:type="fixed"/>
        <w:tblCellMar>
          <w:left w:w="0" w:type="dxa"/>
          <w:right w:w="0" w:type="dxa"/>
        </w:tblCellMar>
        <w:tblLook w:val="01E0" w:firstRow="1" w:lastRow="1" w:firstColumn="1" w:lastColumn="1" w:noHBand="0" w:noVBand="0"/>
      </w:tblPr>
      <w:tblGrid>
        <w:gridCol w:w="3620"/>
        <w:gridCol w:w="1405"/>
        <w:gridCol w:w="3618"/>
      </w:tblGrid>
      <w:tr w:rsidR="00EA4CF1" w14:paraId="6BE45D59" w14:textId="77777777">
        <w:trPr>
          <w:trHeight w:val="229"/>
        </w:trPr>
        <w:tc>
          <w:tcPr>
            <w:tcW w:w="3620" w:type="dxa"/>
            <w:tcBorders>
              <w:top w:val="single" w:sz="4" w:space="0" w:color="000000"/>
            </w:tcBorders>
          </w:tcPr>
          <w:p w14:paraId="7674394F" w14:textId="77777777" w:rsidR="00EA4CF1" w:rsidRDefault="00A54946">
            <w:pPr>
              <w:pStyle w:val="TableParagraph"/>
              <w:spacing w:line="209" w:lineRule="exact"/>
              <w:ind w:left="108"/>
              <w:rPr>
                <w:sz w:val="20"/>
              </w:rPr>
            </w:pPr>
            <w:r>
              <w:rPr>
                <w:sz w:val="20"/>
              </w:rPr>
              <w:t>Mayor</w:t>
            </w:r>
          </w:p>
        </w:tc>
        <w:tc>
          <w:tcPr>
            <w:tcW w:w="1405" w:type="dxa"/>
          </w:tcPr>
          <w:p w14:paraId="63C791D2" w14:textId="77777777" w:rsidR="00EA4CF1" w:rsidRDefault="00EA4CF1">
            <w:pPr>
              <w:pStyle w:val="TableParagraph"/>
              <w:rPr>
                <w:rFonts w:ascii="Times New Roman"/>
                <w:sz w:val="16"/>
              </w:rPr>
            </w:pPr>
          </w:p>
        </w:tc>
        <w:tc>
          <w:tcPr>
            <w:tcW w:w="3618" w:type="dxa"/>
            <w:tcBorders>
              <w:top w:val="single" w:sz="4" w:space="0" w:color="000000"/>
            </w:tcBorders>
          </w:tcPr>
          <w:p w14:paraId="7A320485" w14:textId="77777777" w:rsidR="00EA4CF1" w:rsidRDefault="00A54946">
            <w:pPr>
              <w:pStyle w:val="TableParagraph"/>
              <w:spacing w:line="209" w:lineRule="exact"/>
              <w:ind w:left="107"/>
              <w:rPr>
                <w:sz w:val="20"/>
              </w:rPr>
            </w:pPr>
            <w:r>
              <w:rPr>
                <w:sz w:val="20"/>
              </w:rPr>
              <w:t>Clerk</w:t>
            </w:r>
          </w:p>
        </w:tc>
      </w:tr>
    </w:tbl>
    <w:p w14:paraId="32DE0310" w14:textId="77777777" w:rsidR="00EA4CF1" w:rsidRDefault="00EA4CF1">
      <w:pPr>
        <w:spacing w:line="209" w:lineRule="exact"/>
        <w:rPr>
          <w:sz w:val="20"/>
        </w:rPr>
        <w:sectPr w:rsidR="00EA4CF1">
          <w:headerReference w:type="default" r:id="rId62"/>
          <w:pgSz w:w="12240" w:h="15840"/>
          <w:pgMar w:top="1360" w:right="0" w:bottom="1460" w:left="0" w:header="999" w:footer="1276" w:gutter="0"/>
          <w:cols w:space="720"/>
        </w:sectPr>
      </w:pPr>
    </w:p>
    <w:p w14:paraId="411B126B" w14:textId="6E1CF4C2" w:rsidR="00EA4CF1" w:rsidRDefault="00F971CC" w:rsidP="00F971CC">
      <w:pPr>
        <w:pStyle w:val="Heading1"/>
      </w:pPr>
      <w:bookmarkStart w:id="566" w:name="_bookmark254"/>
      <w:bookmarkStart w:id="567" w:name="Schedule_C_-_Mount_Brydges"/>
      <w:bookmarkStart w:id="568" w:name="Illustrated_Examples"/>
      <w:bookmarkStart w:id="569" w:name="_Toc202524548"/>
      <w:bookmarkStart w:id="570" w:name="_Toc203722125"/>
      <w:bookmarkEnd w:id="566"/>
      <w:bookmarkEnd w:id="567"/>
      <w:bookmarkEnd w:id="568"/>
      <w:r>
        <w:t>B</w:t>
      </w:r>
      <w:r w:rsidR="00A54946" w:rsidRPr="00F971CC">
        <w:t>UILDING</w:t>
      </w:r>
      <w:r w:rsidR="00A54946">
        <w:t xml:space="preserve"> ENVELOPES &amp; LOT LINES</w:t>
      </w:r>
      <w:bookmarkEnd w:id="569"/>
      <w:bookmarkEnd w:id="570"/>
    </w:p>
    <w:p w14:paraId="469E6092" w14:textId="77777777" w:rsidR="00EA4CF1" w:rsidRDefault="00EA4CF1">
      <w:pPr>
        <w:pStyle w:val="BodyText"/>
        <w:rPr>
          <w:rFonts w:ascii="Times New Roman"/>
          <w:b/>
        </w:rPr>
      </w:pPr>
    </w:p>
    <w:p w14:paraId="44EBA8BD" w14:textId="77777777" w:rsidR="00EA4CF1" w:rsidRDefault="00A54946">
      <w:pPr>
        <w:pStyle w:val="BodyText"/>
        <w:spacing w:before="10"/>
        <w:rPr>
          <w:rFonts w:ascii="Times New Roman"/>
          <w:b/>
          <w:sz w:val="17"/>
        </w:rPr>
      </w:pPr>
      <w:r>
        <w:rPr>
          <w:noProof/>
        </w:rPr>
        <w:drawing>
          <wp:anchor distT="0" distB="0" distL="0" distR="0" simplePos="0" relativeHeight="1158" behindDoc="0" locked="0" layoutInCell="1" allowOverlap="1" wp14:anchorId="15F4F15F" wp14:editId="70DC7EC8">
            <wp:simplePos x="0" y="0"/>
            <wp:positionH relativeFrom="page">
              <wp:posOffset>1143000</wp:posOffset>
            </wp:positionH>
            <wp:positionV relativeFrom="paragraph">
              <wp:posOffset>155285</wp:posOffset>
            </wp:positionV>
            <wp:extent cx="5288372" cy="6904767"/>
            <wp:effectExtent l="0" t="0" r="0" b="0"/>
            <wp:wrapTopAndBottom/>
            <wp:docPr id="401" name="image5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515.png"/>
                    <pic:cNvPicPr/>
                  </pic:nvPicPr>
                  <pic:blipFill>
                    <a:blip r:embed="rId63" cstate="print"/>
                    <a:stretch>
                      <a:fillRect/>
                    </a:stretch>
                  </pic:blipFill>
                  <pic:spPr>
                    <a:xfrm>
                      <a:off x="0" y="0"/>
                      <a:ext cx="5288372" cy="6904767"/>
                    </a:xfrm>
                    <a:prstGeom prst="rect">
                      <a:avLst/>
                    </a:prstGeom>
                  </pic:spPr>
                </pic:pic>
              </a:graphicData>
            </a:graphic>
          </wp:anchor>
        </w:drawing>
      </w:r>
    </w:p>
    <w:p w14:paraId="1FB5437D" w14:textId="77777777" w:rsidR="00EA4CF1" w:rsidRDefault="00EA4CF1">
      <w:pPr>
        <w:rPr>
          <w:rFonts w:ascii="Times New Roman"/>
          <w:sz w:val="17"/>
        </w:rPr>
        <w:sectPr w:rsidR="00EA4CF1">
          <w:headerReference w:type="default" r:id="rId64"/>
          <w:footerReference w:type="default" r:id="rId65"/>
          <w:pgSz w:w="12240" w:h="15840"/>
          <w:pgMar w:top="1940" w:right="0" w:bottom="280" w:left="0" w:header="1680" w:footer="0" w:gutter="0"/>
          <w:pgNumType w:start="1"/>
          <w:cols w:space="720"/>
        </w:sectPr>
      </w:pPr>
    </w:p>
    <w:p w14:paraId="07EACA4F" w14:textId="77777777" w:rsidR="00EA4CF1" w:rsidRDefault="00A54946" w:rsidP="00F971CC">
      <w:pPr>
        <w:pStyle w:val="Heading1"/>
      </w:pPr>
      <w:bookmarkStart w:id="571" w:name="_Toc202524549"/>
      <w:bookmarkStart w:id="572" w:name="_Toc203722126"/>
      <w:r>
        <w:t>LOT DEFINITIONS</w:t>
      </w:r>
      <w:bookmarkEnd w:id="571"/>
      <w:bookmarkEnd w:id="572"/>
    </w:p>
    <w:p w14:paraId="555FFF81" w14:textId="77777777" w:rsidR="00EA4CF1" w:rsidRDefault="00EA4CF1">
      <w:pPr>
        <w:pStyle w:val="BodyText"/>
        <w:rPr>
          <w:rFonts w:ascii="Times New Roman"/>
          <w:b/>
        </w:rPr>
      </w:pPr>
    </w:p>
    <w:p w14:paraId="5ED9EAA7" w14:textId="77777777" w:rsidR="00EA4CF1" w:rsidRDefault="00EA4CF1">
      <w:pPr>
        <w:pStyle w:val="BodyText"/>
        <w:rPr>
          <w:rFonts w:ascii="Times New Roman"/>
          <w:b/>
        </w:rPr>
      </w:pPr>
    </w:p>
    <w:p w14:paraId="690BECFF" w14:textId="77777777" w:rsidR="00EA4CF1" w:rsidRDefault="00EA4CF1">
      <w:pPr>
        <w:pStyle w:val="BodyText"/>
        <w:rPr>
          <w:rFonts w:ascii="Times New Roman"/>
          <w:b/>
        </w:rPr>
      </w:pPr>
    </w:p>
    <w:p w14:paraId="098FD4CC" w14:textId="77777777" w:rsidR="00EA4CF1" w:rsidRDefault="00EA4CF1">
      <w:pPr>
        <w:pStyle w:val="BodyText"/>
        <w:rPr>
          <w:rFonts w:ascii="Times New Roman"/>
          <w:b/>
        </w:rPr>
      </w:pPr>
    </w:p>
    <w:p w14:paraId="6DE347A2" w14:textId="77777777" w:rsidR="00EA4CF1" w:rsidRDefault="00A54946">
      <w:pPr>
        <w:pStyle w:val="BodyText"/>
        <w:spacing w:before="5"/>
        <w:rPr>
          <w:rFonts w:ascii="Times New Roman"/>
          <w:b/>
        </w:rPr>
      </w:pPr>
      <w:r>
        <w:rPr>
          <w:noProof/>
        </w:rPr>
        <w:drawing>
          <wp:anchor distT="0" distB="0" distL="0" distR="0" simplePos="0" relativeHeight="1159" behindDoc="0" locked="0" layoutInCell="1" allowOverlap="1" wp14:anchorId="55F8C47A" wp14:editId="4396660B">
            <wp:simplePos x="0" y="0"/>
            <wp:positionH relativeFrom="page">
              <wp:posOffset>1028700</wp:posOffset>
            </wp:positionH>
            <wp:positionV relativeFrom="paragraph">
              <wp:posOffset>174372</wp:posOffset>
            </wp:positionV>
            <wp:extent cx="5525278" cy="6356985"/>
            <wp:effectExtent l="0" t="0" r="0" b="0"/>
            <wp:wrapTopAndBottom/>
            <wp:docPr id="403" name="image5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516.png"/>
                    <pic:cNvPicPr/>
                  </pic:nvPicPr>
                  <pic:blipFill>
                    <a:blip r:embed="rId66" cstate="print"/>
                    <a:stretch>
                      <a:fillRect/>
                    </a:stretch>
                  </pic:blipFill>
                  <pic:spPr>
                    <a:xfrm>
                      <a:off x="0" y="0"/>
                      <a:ext cx="5525278" cy="6356985"/>
                    </a:xfrm>
                    <a:prstGeom prst="rect">
                      <a:avLst/>
                    </a:prstGeom>
                  </pic:spPr>
                </pic:pic>
              </a:graphicData>
            </a:graphic>
          </wp:anchor>
        </w:drawing>
      </w:r>
    </w:p>
    <w:p w14:paraId="43401487" w14:textId="77777777" w:rsidR="00EA4CF1" w:rsidRDefault="00EA4CF1">
      <w:pPr>
        <w:rPr>
          <w:rFonts w:ascii="Times New Roman"/>
        </w:rPr>
        <w:sectPr w:rsidR="00EA4CF1">
          <w:headerReference w:type="default" r:id="rId67"/>
          <w:footerReference w:type="default" r:id="rId68"/>
          <w:pgSz w:w="12240" w:h="15840"/>
          <w:pgMar w:top="1940" w:right="0" w:bottom="280" w:left="0" w:header="1680" w:footer="0" w:gutter="0"/>
          <w:pgNumType w:start="2"/>
          <w:cols w:space="720"/>
        </w:sectPr>
      </w:pPr>
    </w:p>
    <w:p w14:paraId="0C60507E" w14:textId="77777777" w:rsidR="00EA4CF1" w:rsidRDefault="00A54946" w:rsidP="00F971CC">
      <w:pPr>
        <w:pStyle w:val="Heading1"/>
      </w:pPr>
      <w:bookmarkStart w:id="573" w:name="_Toc202524550"/>
      <w:bookmarkStart w:id="574" w:name="_Toc203722127"/>
      <w:r>
        <w:t>EXAMPLES OF HEIGHT DEFINITIONS</w:t>
      </w:r>
      <w:bookmarkEnd w:id="573"/>
      <w:bookmarkEnd w:id="574"/>
    </w:p>
    <w:p w14:paraId="65FCB642" w14:textId="77777777" w:rsidR="00EA4CF1" w:rsidRDefault="00A54946">
      <w:pPr>
        <w:pStyle w:val="BodyText"/>
        <w:spacing w:before="2"/>
        <w:rPr>
          <w:rFonts w:ascii="Times New Roman"/>
          <w:b/>
          <w:sz w:val="22"/>
        </w:rPr>
      </w:pPr>
      <w:r>
        <w:rPr>
          <w:noProof/>
        </w:rPr>
        <w:drawing>
          <wp:anchor distT="0" distB="0" distL="0" distR="0" simplePos="0" relativeHeight="1160" behindDoc="0" locked="0" layoutInCell="1" allowOverlap="1" wp14:anchorId="7BD59925" wp14:editId="4C6128E3">
            <wp:simplePos x="0" y="0"/>
            <wp:positionH relativeFrom="page">
              <wp:posOffset>1143000</wp:posOffset>
            </wp:positionH>
            <wp:positionV relativeFrom="paragraph">
              <wp:posOffset>187023</wp:posOffset>
            </wp:positionV>
            <wp:extent cx="5415597" cy="6794277"/>
            <wp:effectExtent l="0" t="0" r="0" b="0"/>
            <wp:wrapTopAndBottom/>
            <wp:docPr id="405" name="image5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517.png"/>
                    <pic:cNvPicPr/>
                  </pic:nvPicPr>
                  <pic:blipFill>
                    <a:blip r:embed="rId69" cstate="print"/>
                    <a:stretch>
                      <a:fillRect/>
                    </a:stretch>
                  </pic:blipFill>
                  <pic:spPr>
                    <a:xfrm>
                      <a:off x="0" y="0"/>
                      <a:ext cx="5415597" cy="6794277"/>
                    </a:xfrm>
                    <a:prstGeom prst="rect">
                      <a:avLst/>
                    </a:prstGeom>
                  </pic:spPr>
                </pic:pic>
              </a:graphicData>
            </a:graphic>
          </wp:anchor>
        </w:drawing>
      </w:r>
    </w:p>
    <w:sectPr w:rsidR="00EA4CF1">
      <w:headerReference w:type="default" r:id="rId70"/>
      <w:footerReference w:type="default" r:id="rId71"/>
      <w:pgSz w:w="12240" w:h="15840"/>
      <w:pgMar w:top="1940" w:right="0" w:bottom="280" w:left="0" w:header="1680" w:footer="0"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996C6" w14:textId="77777777" w:rsidR="00577574" w:rsidRDefault="00577574">
      <w:r>
        <w:separator/>
      </w:r>
    </w:p>
  </w:endnote>
  <w:endnote w:type="continuationSeparator" w:id="0">
    <w:p w14:paraId="4C14BDE7" w14:textId="77777777" w:rsidR="00577574" w:rsidRDefault="00577574">
      <w:r>
        <w:continuationSeparator/>
      </w:r>
    </w:p>
  </w:endnote>
  <w:endnote w:type="continuationNotice" w:id="1">
    <w:p w14:paraId="16CF398C" w14:textId="77777777" w:rsidR="00577574" w:rsidRDefault="005775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70FB" w14:textId="0C7055CD" w:rsidR="00577574" w:rsidRDefault="00577574">
    <w:pPr>
      <w:pStyle w:val="BodyText"/>
      <w:spacing w:line="14" w:lineRule="auto"/>
    </w:pPr>
    <w:r>
      <w:rPr>
        <w:noProof/>
      </w:rPr>
      <mc:AlternateContent>
        <mc:Choice Requires="wps">
          <w:drawing>
            <wp:anchor distT="4294967295" distB="4294967295" distL="114300" distR="114300" simplePos="0" relativeHeight="208721920" behindDoc="1" locked="0" layoutInCell="1" allowOverlap="1" wp14:anchorId="650AE818" wp14:editId="463222DD">
              <wp:simplePos x="0" y="0"/>
              <wp:positionH relativeFrom="page">
                <wp:posOffset>1125220</wp:posOffset>
              </wp:positionH>
              <wp:positionV relativeFrom="page">
                <wp:posOffset>9073514</wp:posOffset>
              </wp:positionV>
              <wp:extent cx="5523865" cy="0"/>
              <wp:effectExtent l="0" t="0" r="0" b="0"/>
              <wp:wrapNone/>
              <wp:docPr id="553909022" name="Straight Connector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3865"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2C500944" id="Straight Connector 325" o:spid="_x0000_s1026" style="position:absolute;z-index:-2945945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88.6pt,714.45pt" to="523.55pt,7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" strokeweight=".48pt">
              <w10:wrap anchorx="page" anchory="page"/>
            </v:line>
          </w:pict>
        </mc:Fallback>
      </mc:AlternateContent>
    </w:r>
    <w:r>
      <w:rPr>
        <w:noProof/>
      </w:rPr>
      <mc:AlternateContent>
        <mc:Choice Requires="wps">
          <w:drawing>
            <wp:anchor distT="0" distB="0" distL="114300" distR="114300" simplePos="0" relativeHeight="208722944" behindDoc="1" locked="0" layoutInCell="1" allowOverlap="1" wp14:anchorId="40E5DDF2" wp14:editId="61598D37">
              <wp:simplePos x="0" y="0"/>
              <wp:positionH relativeFrom="page">
                <wp:posOffset>1130300</wp:posOffset>
              </wp:positionH>
              <wp:positionV relativeFrom="page">
                <wp:posOffset>9063990</wp:posOffset>
              </wp:positionV>
              <wp:extent cx="50800" cy="153670"/>
              <wp:effectExtent l="0" t="0" r="0" b="0"/>
              <wp:wrapNone/>
              <wp:docPr id="1909085930"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 cy="153670"/>
                      </a:xfrm>
                      <a:prstGeom prst="rect">
                        <a:avLst/>
                      </a:prstGeom>
                      <a:noFill/>
                      <a:ln>
                        <a:noFill/>
                      </a:ln>
                    </wps:spPr>
                    <wps:txbx>
                      <w:txbxContent>
                        <w:p w14:paraId="6CCD95E8" w14:textId="77777777" w:rsidR="00577574" w:rsidRDefault="00577574">
                          <w:pPr>
                            <w:spacing w:before="14"/>
                            <w:ind w:left="20"/>
                            <w:rPr>
                              <w:sz w:val="18"/>
                            </w:rPr>
                          </w:pPr>
                          <w:r>
                            <w:rPr>
                              <w:w w:val="99"/>
                              <w:sz w:val="18"/>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E5DDF2" id="_x0000_t202" coordsize="21600,21600" o:spt="202" path="m,l,21600r21600,l21600,xe">
              <v:stroke joinstyle="miter"/>
              <v:path gradientshapeok="t" o:connecttype="rect"/>
            </v:shapetype>
            <v:shape id="Text Box 324" o:spid="_x0000_s1027" type="#_x0000_t202" style="position:absolute;margin-left:89pt;margin-top:713.7pt;width:4pt;height:12.1pt;z-index:-29459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" filled="f" stroked="f">
              <v:textbox inset="0,0,0,0">
                <w:txbxContent>
                  <w:p w14:paraId="6CCD95E8" w14:textId="77777777" w:rsidR="00577574" w:rsidRDefault="00577574">
                    <w:pPr>
                      <w:spacing w:before="14"/>
                      <w:ind w:left="20"/>
                      <w:rPr>
                        <w:sz w:val="18"/>
                      </w:rPr>
                    </w:pPr>
                    <w:proofErr w:type="spellStart"/>
                    <w:r>
                      <w:rPr>
                        <w:w w:val="99"/>
                        <w:sz w:val="18"/>
                      </w:rPr>
                      <w:t>i</w:t>
                    </w:r>
                    <w:proofErr w:type="spellEnd"/>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25551"/>
      <w:docPartObj>
        <w:docPartGallery w:val="Page Numbers (Bottom of Page)"/>
        <w:docPartUnique/>
      </w:docPartObj>
    </w:sdtPr>
    <w:sdtEndPr>
      <w:rPr>
        <w:noProof/>
        <w:sz w:val="18"/>
        <w:szCs w:val="18"/>
      </w:rPr>
    </w:sdtEndPr>
    <w:sdtContent>
      <w:p w14:paraId="3D78F19E" w14:textId="28235EDE" w:rsidR="00E7704D" w:rsidRPr="00E7704D" w:rsidRDefault="00E7704D" w:rsidP="00E7704D">
        <w:pPr>
          <w:pStyle w:val="Footer"/>
          <w:ind w:right="1892"/>
          <w:jc w:val="right"/>
          <w:rPr>
            <w:sz w:val="18"/>
            <w:szCs w:val="18"/>
          </w:rPr>
        </w:pPr>
        <w:r w:rsidRPr="00E7704D">
          <w:rPr>
            <w:sz w:val="18"/>
            <w:szCs w:val="18"/>
          </w:rPr>
          <w:fldChar w:fldCharType="begin"/>
        </w:r>
        <w:r w:rsidRPr="00E7704D">
          <w:rPr>
            <w:sz w:val="18"/>
            <w:szCs w:val="18"/>
          </w:rPr>
          <w:instrText xml:space="preserve"> PAGE   \* MERGEFORMAT </w:instrText>
        </w:r>
        <w:r w:rsidRPr="00E7704D">
          <w:rPr>
            <w:sz w:val="18"/>
            <w:szCs w:val="18"/>
          </w:rPr>
          <w:fldChar w:fldCharType="separate"/>
        </w:r>
        <w:r w:rsidR="002F223B">
          <w:rPr>
            <w:noProof/>
            <w:sz w:val="18"/>
            <w:szCs w:val="18"/>
          </w:rPr>
          <w:t>86</w:t>
        </w:r>
        <w:r w:rsidRPr="00E7704D">
          <w:rPr>
            <w:noProof/>
            <w:sz w:val="18"/>
            <w:szCs w:val="18"/>
          </w:rPr>
          <w:fldChar w:fldCharType="end"/>
        </w:r>
      </w:p>
    </w:sdtContent>
  </w:sdt>
  <w:p w14:paraId="0117ADC4" w14:textId="5E3BF6D3" w:rsidR="00577574" w:rsidRDefault="00577574">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F371D" w14:textId="77777777" w:rsidR="00577574" w:rsidRDefault="00577574">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C2E03" w14:textId="77777777" w:rsidR="00577574" w:rsidRDefault="00577574">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2670F" w14:textId="77777777" w:rsidR="00577574" w:rsidRDefault="0057757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0BBE2" w14:textId="77777777" w:rsidR="00577574" w:rsidRDefault="00577574">
      <w:r>
        <w:separator/>
      </w:r>
    </w:p>
  </w:footnote>
  <w:footnote w:type="continuationSeparator" w:id="0">
    <w:p w14:paraId="46BE8079" w14:textId="77777777" w:rsidR="00577574" w:rsidRDefault="00577574">
      <w:r>
        <w:continuationSeparator/>
      </w:r>
    </w:p>
  </w:footnote>
  <w:footnote w:type="continuationNotice" w:id="1">
    <w:p w14:paraId="3DE0DCDE" w14:textId="77777777" w:rsidR="00577574" w:rsidRDefault="005775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F18D2" w14:textId="2AFA4B0C" w:rsidR="00577574" w:rsidRDefault="00577574">
    <w:pPr>
      <w:pStyle w:val="BodyText"/>
      <w:spacing w:line="14" w:lineRule="auto"/>
    </w:pPr>
    <w:r>
      <w:rPr>
        <w:noProof/>
      </w:rPr>
      <mc:AlternateContent>
        <mc:Choice Requires="wps">
          <w:drawing>
            <wp:anchor distT="0" distB="0" distL="114300" distR="114300" simplePos="0" relativeHeight="208720896" behindDoc="1" locked="0" layoutInCell="1" allowOverlap="1" wp14:anchorId="498D0AB9" wp14:editId="11DB73E8">
              <wp:simplePos x="0" y="0"/>
              <wp:positionH relativeFrom="page">
                <wp:posOffset>1112520</wp:posOffset>
              </wp:positionH>
              <wp:positionV relativeFrom="page">
                <wp:posOffset>621665</wp:posOffset>
              </wp:positionV>
              <wp:extent cx="5533390" cy="255905"/>
              <wp:effectExtent l="0" t="0" r="0" b="0"/>
              <wp:wrapNone/>
              <wp:docPr id="1276056642"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1D6D6A37"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09907149"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D0AB9" id="_x0000_t202" coordsize="21600,21600" o:spt="202" path="m,l,21600r21600,l21600,xe">
              <v:stroke joinstyle="miter"/>
              <v:path gradientshapeok="t" o:connecttype="rect"/>
            </v:shapetype>
            <v:shape id="Text Box 326" o:spid="_x0000_s1026" type="#_x0000_t202" style="position:absolute;margin-left:87.6pt;margin-top:48.95pt;width:435.7pt;height:20.15pt;z-index:-29459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" filled="f" stroked="f">
              <v:textbox inset="0,0,0,0">
                <w:txbxContent>
                  <w:p w14:paraId="1D6D6A37"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09907149"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29FA5" w14:textId="1C3DA1DF" w:rsidR="00577574" w:rsidRDefault="00577574">
    <w:pPr>
      <w:pStyle w:val="BodyText"/>
      <w:spacing w:line="14" w:lineRule="auto"/>
    </w:pPr>
    <w:r>
      <w:rPr>
        <w:noProof/>
      </w:rPr>
      <mc:AlternateContent>
        <mc:Choice Requires="wps">
          <w:drawing>
            <wp:anchor distT="0" distB="0" distL="114300" distR="114300" simplePos="0" relativeHeight="209040384" behindDoc="1" locked="0" layoutInCell="1" allowOverlap="1" wp14:anchorId="083A3E9A" wp14:editId="46C55AEA">
              <wp:simplePos x="0" y="0"/>
              <wp:positionH relativeFrom="page">
                <wp:posOffset>1112520</wp:posOffset>
              </wp:positionH>
              <wp:positionV relativeFrom="page">
                <wp:posOffset>621665</wp:posOffset>
              </wp:positionV>
              <wp:extent cx="5533390" cy="255905"/>
              <wp:effectExtent l="0" t="0" r="0" b="0"/>
              <wp:wrapNone/>
              <wp:docPr id="1992991866"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296930D6"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438354B0"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3A3E9A" id="_x0000_t202" coordsize="21600,21600" o:spt="202" path="m,l,21600r21600,l21600,xe">
              <v:stroke joinstyle="miter"/>
              <v:path gradientshapeok="t" o:connecttype="rect"/>
            </v:shapetype>
            <v:shape id="Text Box 260" o:spid="_x0000_s1036" type="#_x0000_t202" style="position:absolute;margin-left:87.6pt;margin-top:48.95pt;width:435.7pt;height:20.15pt;z-index:-29427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" filled="f" stroked="f">
              <v:textbox inset="0,0,0,0">
                <w:txbxContent>
                  <w:p w14:paraId="296930D6"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438354B0"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2E8D" w14:textId="07854B52" w:rsidR="00577574" w:rsidRDefault="00577574">
    <w:pPr>
      <w:pStyle w:val="BodyText"/>
      <w:spacing w:line="14" w:lineRule="auto"/>
    </w:pPr>
    <w:r>
      <w:rPr>
        <w:noProof/>
      </w:rPr>
      <mc:AlternateContent>
        <mc:Choice Requires="wps">
          <w:drawing>
            <wp:anchor distT="0" distB="0" distL="114300" distR="114300" simplePos="0" relativeHeight="209049600" behindDoc="1" locked="0" layoutInCell="1" allowOverlap="1" wp14:anchorId="19F8591E" wp14:editId="79F6AE2F">
              <wp:simplePos x="0" y="0"/>
              <wp:positionH relativeFrom="page">
                <wp:posOffset>1112520</wp:posOffset>
              </wp:positionH>
              <wp:positionV relativeFrom="page">
                <wp:posOffset>621665</wp:posOffset>
              </wp:positionV>
              <wp:extent cx="5533390" cy="255905"/>
              <wp:effectExtent l="0" t="0" r="0" b="0"/>
              <wp:wrapNone/>
              <wp:docPr id="1068496924"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39205F84"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29FD12BC"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8591E" id="_x0000_t202" coordsize="21600,21600" o:spt="202" path="m,l,21600r21600,l21600,xe">
              <v:stroke joinstyle="miter"/>
              <v:path gradientshapeok="t" o:connecttype="rect"/>
            </v:shapetype>
            <v:shape id="Text Box 251" o:spid="_x0000_s1037" type="#_x0000_t202" style="position:absolute;margin-left:87.6pt;margin-top:48.95pt;width:435.7pt;height:20.15pt;z-index:-29426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" filled="f" stroked="f">
              <v:textbox inset="0,0,0,0">
                <w:txbxContent>
                  <w:p w14:paraId="39205F84"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29FD12BC"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92C87" w14:textId="308C1A10" w:rsidR="00577574" w:rsidRDefault="00577574">
    <w:pPr>
      <w:pStyle w:val="BodyText"/>
      <w:spacing w:line="14" w:lineRule="auto"/>
    </w:pPr>
    <w:r>
      <w:rPr>
        <w:noProof/>
      </w:rPr>
      <mc:AlternateContent>
        <mc:Choice Requires="wps">
          <w:drawing>
            <wp:anchor distT="0" distB="0" distL="114300" distR="114300" simplePos="0" relativeHeight="209052672" behindDoc="1" locked="0" layoutInCell="1" allowOverlap="1" wp14:anchorId="7F3F528E" wp14:editId="1DD93327">
              <wp:simplePos x="0" y="0"/>
              <wp:positionH relativeFrom="page">
                <wp:posOffset>1112520</wp:posOffset>
              </wp:positionH>
              <wp:positionV relativeFrom="page">
                <wp:posOffset>621665</wp:posOffset>
              </wp:positionV>
              <wp:extent cx="5533390" cy="255905"/>
              <wp:effectExtent l="0" t="0" r="0" b="0"/>
              <wp:wrapNone/>
              <wp:docPr id="1749984987"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0B424581"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08711C7D"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F528E" id="_x0000_t202" coordsize="21600,21600" o:spt="202" path="m,l,21600r21600,l21600,xe">
              <v:stroke joinstyle="miter"/>
              <v:path gradientshapeok="t" o:connecttype="rect"/>
            </v:shapetype>
            <v:shape id="Text Box 248" o:spid="_x0000_s1038" type="#_x0000_t202" style="position:absolute;margin-left:87.6pt;margin-top:48.95pt;width:435.7pt;height:20.15pt;z-index:-29426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D2T4+x2wEAAJkDAAAOAAAAAAAAAAAAAAAAAC4CAABkcnMvZTJvRG9jLnhtbFBLAQItABQABgAI&#10;AAAAIQD943bk4AAAAAsBAAAPAAAAAAAAAAAAAAAAADUEAABkcnMvZG93bnJldi54bWxQSwUGAAAA&#10;AAQABADzAAAAQgUAAAAA&#10;" filled="f" stroked="f">
              <v:textbox inset="0,0,0,0">
                <w:txbxContent>
                  <w:p w14:paraId="0B424581"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08711C7D"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909FA" w14:textId="4DD1D7D5" w:rsidR="00577574" w:rsidRDefault="00577574">
    <w:pPr>
      <w:pStyle w:val="BodyText"/>
      <w:spacing w:line="14" w:lineRule="auto"/>
    </w:pPr>
    <w:r>
      <w:rPr>
        <w:noProof/>
      </w:rPr>
      <mc:AlternateContent>
        <mc:Choice Requires="wps">
          <w:drawing>
            <wp:anchor distT="0" distB="0" distL="114300" distR="114300" simplePos="0" relativeHeight="209068032" behindDoc="1" locked="0" layoutInCell="1" allowOverlap="1" wp14:anchorId="4912ACCC" wp14:editId="73FD0C68">
              <wp:simplePos x="0" y="0"/>
              <wp:positionH relativeFrom="page">
                <wp:posOffset>1112520</wp:posOffset>
              </wp:positionH>
              <wp:positionV relativeFrom="page">
                <wp:posOffset>621665</wp:posOffset>
              </wp:positionV>
              <wp:extent cx="5533390" cy="255905"/>
              <wp:effectExtent l="0" t="0" r="0" b="0"/>
              <wp:wrapNone/>
              <wp:docPr id="2118604513"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4892BF78"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40C836DC"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12ACCC" id="_x0000_t202" coordsize="21600,21600" o:spt="202" path="m,l,21600r21600,l21600,xe">
              <v:stroke joinstyle="miter"/>
              <v:path gradientshapeok="t" o:connecttype="rect"/>
            </v:shapetype>
            <v:shape id="Text Box 242" o:spid="_x0000_s1039" type="#_x0000_t202" style="position:absolute;margin-left:87.6pt;margin-top:48.95pt;width:435.7pt;height:20.15pt;z-index:-29424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BFvSXk2wEAAJkDAAAOAAAAAAAAAAAAAAAAAC4CAABkcnMvZTJvRG9jLnhtbFBLAQItABQABgAI&#10;AAAAIQD943bk4AAAAAsBAAAPAAAAAAAAAAAAAAAAADUEAABkcnMvZG93bnJldi54bWxQSwUGAAAA&#10;AAQABADzAAAAQgUAAAAA&#10;" filled="f" stroked="f">
              <v:textbox inset="0,0,0,0">
                <w:txbxContent>
                  <w:p w14:paraId="4892BF78"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40C836DC"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CA2F5" w14:textId="619E0EA2" w:rsidR="00577574" w:rsidRDefault="00577574">
    <w:pPr>
      <w:pStyle w:val="BodyText"/>
      <w:spacing w:line="14" w:lineRule="auto"/>
    </w:pPr>
    <w:r>
      <w:rPr>
        <w:noProof/>
      </w:rPr>
      <mc:AlternateContent>
        <mc:Choice Requires="wps">
          <w:drawing>
            <wp:anchor distT="0" distB="0" distL="114300" distR="114300" simplePos="0" relativeHeight="209071104" behindDoc="1" locked="0" layoutInCell="1" allowOverlap="1" wp14:anchorId="7579F281" wp14:editId="7EAA2D70">
              <wp:simplePos x="0" y="0"/>
              <wp:positionH relativeFrom="page">
                <wp:posOffset>1112520</wp:posOffset>
              </wp:positionH>
              <wp:positionV relativeFrom="page">
                <wp:posOffset>621665</wp:posOffset>
              </wp:positionV>
              <wp:extent cx="5533390" cy="255905"/>
              <wp:effectExtent l="0" t="0" r="0" b="0"/>
              <wp:wrapNone/>
              <wp:docPr id="2023937216"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34AD5F92"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7A383AE1"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79F281" id="_x0000_t202" coordsize="21600,21600" o:spt="202" path="m,l,21600r21600,l21600,xe">
              <v:stroke joinstyle="miter"/>
              <v:path gradientshapeok="t" o:connecttype="rect"/>
            </v:shapetype>
            <v:shape id="Text Box 239" o:spid="_x0000_s1040" type="#_x0000_t202" style="position:absolute;margin-left:87.6pt;margin-top:48.95pt;width:435.7pt;height:20.15pt;z-index:-29424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AdZgCX2wEAAJkDAAAOAAAAAAAAAAAAAAAAAC4CAABkcnMvZTJvRG9jLnhtbFBLAQItABQABgAI&#10;AAAAIQD943bk4AAAAAsBAAAPAAAAAAAAAAAAAAAAADUEAABkcnMvZG93bnJldi54bWxQSwUGAAAA&#10;AAQABADzAAAAQgUAAAAA&#10;" filled="f" stroked="f">
              <v:textbox inset="0,0,0,0">
                <w:txbxContent>
                  <w:p w14:paraId="34AD5F92"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7A383AE1"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383EE" w14:textId="1703ABCD" w:rsidR="00577574" w:rsidRDefault="00577574">
    <w:pPr>
      <w:pStyle w:val="BodyText"/>
      <w:spacing w:line="14" w:lineRule="auto"/>
    </w:pPr>
    <w:r>
      <w:rPr>
        <w:noProof/>
      </w:rPr>
      <mc:AlternateContent>
        <mc:Choice Requires="wps">
          <w:drawing>
            <wp:anchor distT="0" distB="0" distL="114300" distR="114300" simplePos="0" relativeHeight="209074176" behindDoc="1" locked="0" layoutInCell="1" allowOverlap="1" wp14:anchorId="6F57234C" wp14:editId="64366D15">
              <wp:simplePos x="0" y="0"/>
              <wp:positionH relativeFrom="page">
                <wp:posOffset>1112520</wp:posOffset>
              </wp:positionH>
              <wp:positionV relativeFrom="page">
                <wp:posOffset>621665</wp:posOffset>
              </wp:positionV>
              <wp:extent cx="5533390" cy="255905"/>
              <wp:effectExtent l="0" t="0" r="0" b="0"/>
              <wp:wrapNone/>
              <wp:docPr id="1680722150"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212F876A"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376AA674"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57234C" id="_x0000_t202" coordsize="21600,21600" o:spt="202" path="m,l,21600r21600,l21600,xe">
              <v:stroke joinstyle="miter"/>
              <v:path gradientshapeok="t" o:connecttype="rect"/>
            </v:shapetype>
            <v:shape id="Text Box 236" o:spid="_x0000_s1041" type="#_x0000_t202" style="position:absolute;margin-left:87.6pt;margin-top:48.95pt;width:435.7pt;height:20.15pt;z-index:-29424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" filled="f" stroked="f">
              <v:textbox inset="0,0,0,0">
                <w:txbxContent>
                  <w:p w14:paraId="212F876A"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376AA674"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0768B" w14:textId="2A633D45" w:rsidR="00577574" w:rsidRDefault="00577574">
    <w:pPr>
      <w:pStyle w:val="BodyText"/>
      <w:spacing w:line="14" w:lineRule="auto"/>
    </w:pPr>
    <w:r>
      <w:rPr>
        <w:noProof/>
      </w:rPr>
      <mc:AlternateContent>
        <mc:Choice Requires="wps">
          <w:drawing>
            <wp:anchor distT="0" distB="0" distL="114300" distR="114300" simplePos="0" relativeHeight="209077248" behindDoc="1" locked="0" layoutInCell="1" allowOverlap="1" wp14:anchorId="7AFA2B8B" wp14:editId="3FEAB65F">
              <wp:simplePos x="0" y="0"/>
              <wp:positionH relativeFrom="page">
                <wp:posOffset>1112520</wp:posOffset>
              </wp:positionH>
              <wp:positionV relativeFrom="page">
                <wp:posOffset>621665</wp:posOffset>
              </wp:positionV>
              <wp:extent cx="5533390" cy="255905"/>
              <wp:effectExtent l="0" t="0" r="0" b="0"/>
              <wp:wrapNone/>
              <wp:docPr id="921444524"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66848A5E"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05BD227A"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FA2B8B" id="_x0000_t202" coordsize="21600,21600" o:spt="202" path="m,l,21600r21600,l21600,xe">
              <v:stroke joinstyle="miter"/>
              <v:path gradientshapeok="t" o:connecttype="rect"/>
            </v:shapetype>
            <v:shape id="Text Box 233" o:spid="_x0000_s1042" type="#_x0000_t202" style="position:absolute;margin-left:87.6pt;margin-top:48.95pt;width:435.7pt;height:20.15pt;z-index:-29423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B7g1U82wEAAJkDAAAOAAAAAAAAAAAAAAAAAC4CAABkcnMvZTJvRG9jLnhtbFBLAQItABQABgAI&#10;AAAAIQD943bk4AAAAAsBAAAPAAAAAAAAAAAAAAAAADUEAABkcnMvZG93bnJldi54bWxQSwUGAAAA&#10;AAQABADzAAAAQgUAAAAA&#10;" filled="f" stroked="f">
              <v:textbox inset="0,0,0,0">
                <w:txbxContent>
                  <w:p w14:paraId="66848A5E"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05BD227A"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FF0DE" w14:textId="708060A5" w:rsidR="00577574" w:rsidRDefault="00577574">
    <w:pPr>
      <w:pStyle w:val="BodyText"/>
      <w:spacing w:line="14" w:lineRule="auto"/>
    </w:pPr>
    <w:r>
      <w:rPr>
        <w:noProof/>
      </w:rPr>
      <mc:AlternateContent>
        <mc:Choice Requires="wps">
          <w:drawing>
            <wp:anchor distT="0" distB="0" distL="114300" distR="114300" simplePos="0" relativeHeight="209080320" behindDoc="1" locked="0" layoutInCell="1" allowOverlap="1" wp14:anchorId="0646E1D0" wp14:editId="1C75DBDD">
              <wp:simplePos x="0" y="0"/>
              <wp:positionH relativeFrom="page">
                <wp:posOffset>1112520</wp:posOffset>
              </wp:positionH>
              <wp:positionV relativeFrom="page">
                <wp:posOffset>621665</wp:posOffset>
              </wp:positionV>
              <wp:extent cx="5533390" cy="255905"/>
              <wp:effectExtent l="0" t="0" r="0" b="0"/>
              <wp:wrapNone/>
              <wp:docPr id="1509676804"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0A45DE6E"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3572E7A5"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46E1D0" id="_x0000_t202" coordsize="21600,21600" o:spt="202" path="m,l,21600r21600,l21600,xe">
              <v:stroke joinstyle="miter"/>
              <v:path gradientshapeok="t" o:connecttype="rect"/>
            </v:shapetype>
            <v:shape id="Text Box 230" o:spid="_x0000_s1043" type="#_x0000_t202" style="position:absolute;margin-left:87.6pt;margin-top:48.95pt;width:435.7pt;height:20.15pt;z-index:-29423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DIcf9p2wEAAJkDAAAOAAAAAAAAAAAAAAAAAC4CAABkcnMvZTJvRG9jLnhtbFBLAQItABQABgAI&#10;AAAAIQD943bk4AAAAAsBAAAPAAAAAAAAAAAAAAAAADUEAABkcnMvZG93bnJldi54bWxQSwUGAAAA&#10;AAQABADzAAAAQgUAAAAA&#10;" filled="f" stroked="f">
              <v:textbox inset="0,0,0,0">
                <w:txbxContent>
                  <w:p w14:paraId="0A45DE6E"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3572E7A5"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F80E3" w14:textId="5DDE3E0E" w:rsidR="00577574" w:rsidRDefault="00577574">
    <w:pPr>
      <w:pStyle w:val="BodyText"/>
      <w:spacing w:line="14" w:lineRule="auto"/>
    </w:pPr>
    <w:r>
      <w:rPr>
        <w:noProof/>
      </w:rPr>
      <mc:AlternateContent>
        <mc:Choice Requires="wps">
          <w:drawing>
            <wp:anchor distT="0" distB="0" distL="114300" distR="114300" simplePos="0" relativeHeight="209098752" behindDoc="1" locked="0" layoutInCell="1" allowOverlap="1" wp14:anchorId="678519EB" wp14:editId="7930BD61">
              <wp:simplePos x="0" y="0"/>
              <wp:positionH relativeFrom="page">
                <wp:posOffset>1112520</wp:posOffset>
              </wp:positionH>
              <wp:positionV relativeFrom="page">
                <wp:posOffset>621665</wp:posOffset>
              </wp:positionV>
              <wp:extent cx="5533390" cy="255905"/>
              <wp:effectExtent l="0" t="0" r="0" b="0"/>
              <wp:wrapNone/>
              <wp:docPr id="677883396"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704B9B9D"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1F9DC109"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8519EB" id="_x0000_t202" coordsize="21600,21600" o:spt="202" path="m,l,21600r21600,l21600,xe">
              <v:stroke joinstyle="miter"/>
              <v:path gradientshapeok="t" o:connecttype="rect"/>
            </v:shapetype>
            <v:shape id="Text Box 227" o:spid="_x0000_s1044" type="#_x0000_t202" style="position:absolute;margin-left:87.6pt;margin-top:48.95pt;width:435.7pt;height:20.15pt;z-index:-29421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DLNR7a2wEAAJkDAAAOAAAAAAAAAAAAAAAAAC4CAABkcnMvZTJvRG9jLnhtbFBLAQItABQABgAI&#10;AAAAIQD943bk4AAAAAsBAAAPAAAAAAAAAAAAAAAAADUEAABkcnMvZG93bnJldi54bWxQSwUGAAAA&#10;AAQABADzAAAAQgUAAAAA&#10;" filled="f" stroked="f">
              <v:textbox inset="0,0,0,0">
                <w:txbxContent>
                  <w:p w14:paraId="704B9B9D"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1F9DC109"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6463B" w14:textId="6E53CD9C" w:rsidR="00577574" w:rsidRDefault="00577574">
    <w:pPr>
      <w:pStyle w:val="BodyText"/>
      <w:spacing w:line="14" w:lineRule="auto"/>
    </w:pPr>
    <w:r>
      <w:rPr>
        <w:noProof/>
      </w:rPr>
      <mc:AlternateContent>
        <mc:Choice Requires="wps">
          <w:drawing>
            <wp:anchor distT="0" distB="0" distL="114300" distR="114300" simplePos="0" relativeHeight="209101824" behindDoc="1" locked="0" layoutInCell="1" allowOverlap="1" wp14:anchorId="43F05AB6" wp14:editId="107EDF93">
              <wp:simplePos x="0" y="0"/>
              <wp:positionH relativeFrom="page">
                <wp:posOffset>1112520</wp:posOffset>
              </wp:positionH>
              <wp:positionV relativeFrom="page">
                <wp:posOffset>621665</wp:posOffset>
              </wp:positionV>
              <wp:extent cx="5533390" cy="255905"/>
              <wp:effectExtent l="0" t="0" r="0" b="0"/>
              <wp:wrapNone/>
              <wp:docPr id="1773926387"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3BB4C314"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20AC9941"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05AB6" id="_x0000_t202" coordsize="21600,21600" o:spt="202" path="m,l,21600r21600,l21600,xe">
              <v:stroke joinstyle="miter"/>
              <v:path gradientshapeok="t" o:connecttype="rect"/>
            </v:shapetype>
            <v:shape id="Text Box 224" o:spid="_x0000_s1045" type="#_x0000_t202" style="position:absolute;margin-left:87.6pt;margin-top:48.95pt;width:435.7pt;height:20.15pt;z-index:-29421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B4x7SP2wEAAJkDAAAOAAAAAAAAAAAAAAAAAC4CAABkcnMvZTJvRG9jLnhtbFBLAQItABQABgAI&#10;AAAAIQD943bk4AAAAAsBAAAPAAAAAAAAAAAAAAAAADUEAABkcnMvZG93bnJldi54bWxQSwUGAAAA&#10;AAQABADzAAAAQgUAAAAA&#10;" filled="f" stroked="f">
              <v:textbox inset="0,0,0,0">
                <w:txbxContent>
                  <w:p w14:paraId="3BB4C314"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20AC9941"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41107" w14:textId="7E4F3522" w:rsidR="00577574" w:rsidRDefault="00577574">
    <w:pPr>
      <w:pStyle w:val="BodyText"/>
      <w:spacing w:line="14" w:lineRule="auto"/>
    </w:pPr>
    <w:r>
      <w:rPr>
        <w:noProof/>
      </w:rPr>
      <mc:AlternateContent>
        <mc:Choice Requires="wps">
          <w:drawing>
            <wp:anchor distT="0" distB="0" distL="114300" distR="114300" simplePos="0" relativeHeight="208733184" behindDoc="1" locked="0" layoutInCell="1" allowOverlap="1" wp14:anchorId="37C43CEF" wp14:editId="24F5A1DC">
              <wp:simplePos x="0" y="0"/>
              <wp:positionH relativeFrom="page">
                <wp:posOffset>1112520</wp:posOffset>
              </wp:positionH>
              <wp:positionV relativeFrom="page">
                <wp:posOffset>621665</wp:posOffset>
              </wp:positionV>
              <wp:extent cx="5533390" cy="255905"/>
              <wp:effectExtent l="0" t="0" r="0" b="0"/>
              <wp:wrapNone/>
              <wp:docPr id="940374488"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2B19A282"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117C125F"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C43CEF" id="_x0000_t202" coordsize="21600,21600" o:spt="202" path="m,l,21600r21600,l21600,xe">
              <v:stroke joinstyle="miter"/>
              <v:path gradientshapeok="t" o:connecttype="rect"/>
            </v:shapetype>
            <v:shape id="Text Box 314" o:spid="_x0000_s1028" type="#_x0000_t202" style="position:absolute;margin-left:87.6pt;margin-top:48.95pt;width:435.7pt;height:20.15pt;z-index:-29458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" filled="f" stroked="f">
              <v:textbox inset="0,0,0,0">
                <w:txbxContent>
                  <w:p w14:paraId="2B19A282"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117C125F"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6A074" w14:textId="04EAC257" w:rsidR="00577574" w:rsidRDefault="00577574">
    <w:pPr>
      <w:pStyle w:val="BodyText"/>
      <w:spacing w:line="14" w:lineRule="auto"/>
    </w:pPr>
    <w:r>
      <w:rPr>
        <w:noProof/>
      </w:rPr>
      <mc:AlternateContent>
        <mc:Choice Requires="wps">
          <w:drawing>
            <wp:anchor distT="0" distB="0" distL="114300" distR="114300" simplePos="0" relativeHeight="209107968" behindDoc="1" locked="0" layoutInCell="1" allowOverlap="1" wp14:anchorId="45B8315E" wp14:editId="25714181">
              <wp:simplePos x="0" y="0"/>
              <wp:positionH relativeFrom="page">
                <wp:posOffset>1112520</wp:posOffset>
              </wp:positionH>
              <wp:positionV relativeFrom="page">
                <wp:posOffset>621665</wp:posOffset>
              </wp:positionV>
              <wp:extent cx="5533390" cy="255905"/>
              <wp:effectExtent l="0" t="0" r="0" b="0"/>
              <wp:wrapNone/>
              <wp:docPr id="972294150"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1DD70D10"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5E1CF368"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B8315E" id="_x0000_t202" coordsize="21600,21600" o:spt="202" path="m,l,21600r21600,l21600,xe">
              <v:stroke joinstyle="miter"/>
              <v:path gradientshapeok="t" o:connecttype="rect"/>
            </v:shapetype>
            <v:shape id="Text Box 221" o:spid="_x0000_s1046" type="#_x0000_t202" style="position:absolute;margin-left:87.6pt;margin-top:48.95pt;width:435.7pt;height:20.15pt;z-index:-29420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" filled="f" stroked="f">
              <v:textbox inset="0,0,0,0">
                <w:txbxContent>
                  <w:p w14:paraId="1DD70D10"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5E1CF368"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08231" w14:textId="151E5A89" w:rsidR="00577574" w:rsidRDefault="00577574">
    <w:pPr>
      <w:pStyle w:val="BodyText"/>
      <w:spacing w:line="14" w:lineRule="auto"/>
    </w:pPr>
    <w:r>
      <w:rPr>
        <w:noProof/>
      </w:rPr>
      <mc:AlternateContent>
        <mc:Choice Requires="wps">
          <w:drawing>
            <wp:anchor distT="0" distB="0" distL="114300" distR="114300" simplePos="0" relativeHeight="209111040" behindDoc="1" locked="0" layoutInCell="1" allowOverlap="1" wp14:anchorId="694476A0" wp14:editId="431B9B37">
              <wp:simplePos x="0" y="0"/>
              <wp:positionH relativeFrom="page">
                <wp:posOffset>1112520</wp:posOffset>
              </wp:positionH>
              <wp:positionV relativeFrom="page">
                <wp:posOffset>621665</wp:posOffset>
              </wp:positionV>
              <wp:extent cx="5533390" cy="255905"/>
              <wp:effectExtent l="0" t="0" r="0" b="0"/>
              <wp:wrapNone/>
              <wp:docPr id="434030815"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5E6B9C35"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61548028"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4476A0" id="_x0000_t202" coordsize="21600,21600" o:spt="202" path="m,l,21600r21600,l21600,xe">
              <v:stroke joinstyle="miter"/>
              <v:path gradientshapeok="t" o:connecttype="rect"/>
            </v:shapetype>
            <v:shape id="Text Box 218" o:spid="_x0000_s1047" type="#_x0000_t202" style="position:absolute;margin-left:87.6pt;margin-top:48.95pt;width:435.7pt;height:20.15pt;z-index:-29420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" filled="f" stroked="f">
              <v:textbox inset="0,0,0,0">
                <w:txbxContent>
                  <w:p w14:paraId="5E6B9C35"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61548028"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5AB74" w14:textId="2720B11F" w:rsidR="00577574" w:rsidRDefault="00577574">
    <w:pPr>
      <w:pStyle w:val="BodyText"/>
      <w:spacing w:line="14" w:lineRule="auto"/>
    </w:pPr>
    <w:r>
      <w:rPr>
        <w:noProof/>
      </w:rPr>
      <mc:AlternateContent>
        <mc:Choice Requires="wps">
          <w:drawing>
            <wp:anchor distT="0" distB="0" distL="114300" distR="114300" simplePos="0" relativeHeight="209117184" behindDoc="1" locked="0" layoutInCell="1" allowOverlap="1" wp14:anchorId="4BEDE32D" wp14:editId="469D99C3">
              <wp:simplePos x="0" y="0"/>
              <wp:positionH relativeFrom="page">
                <wp:posOffset>1112520</wp:posOffset>
              </wp:positionH>
              <wp:positionV relativeFrom="page">
                <wp:posOffset>621665</wp:posOffset>
              </wp:positionV>
              <wp:extent cx="5533390" cy="255905"/>
              <wp:effectExtent l="0" t="0" r="0" b="0"/>
              <wp:wrapNone/>
              <wp:docPr id="1709913500"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68A09D32"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74BB6CD7"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EDE32D" id="_x0000_t202" coordsize="21600,21600" o:spt="202" path="m,l,21600r21600,l21600,xe">
              <v:stroke joinstyle="miter"/>
              <v:path gradientshapeok="t" o:connecttype="rect"/>
            </v:shapetype>
            <v:shape id="Text Box 215" o:spid="_x0000_s1048" type="#_x0000_t202" style="position:absolute;margin-left:87.6pt;margin-top:48.95pt;width:435.7pt;height:20.15pt;z-index:-29419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C6lshH2wEAAJkDAAAOAAAAAAAAAAAAAAAAAC4CAABkcnMvZTJvRG9jLnhtbFBLAQItABQABgAI&#10;AAAAIQD943bk4AAAAAsBAAAPAAAAAAAAAAAAAAAAADUEAABkcnMvZG93bnJldi54bWxQSwUGAAAA&#10;AAQABADzAAAAQgUAAAAA&#10;" filled="f" stroked="f">
              <v:textbox inset="0,0,0,0">
                <w:txbxContent>
                  <w:p w14:paraId="68A09D32"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74BB6CD7"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BA405" w14:textId="450A9E7B" w:rsidR="00577574" w:rsidRDefault="00577574">
    <w:pPr>
      <w:pStyle w:val="BodyText"/>
      <w:spacing w:line="14" w:lineRule="auto"/>
    </w:pPr>
    <w:r>
      <w:rPr>
        <w:noProof/>
      </w:rPr>
      <mc:AlternateContent>
        <mc:Choice Requires="wps">
          <w:drawing>
            <wp:anchor distT="0" distB="0" distL="114300" distR="114300" simplePos="0" relativeHeight="209126400" behindDoc="1" locked="0" layoutInCell="1" allowOverlap="1" wp14:anchorId="5A9C4D44" wp14:editId="1138A47A">
              <wp:simplePos x="0" y="0"/>
              <wp:positionH relativeFrom="page">
                <wp:posOffset>1112520</wp:posOffset>
              </wp:positionH>
              <wp:positionV relativeFrom="page">
                <wp:posOffset>621665</wp:posOffset>
              </wp:positionV>
              <wp:extent cx="5533390" cy="255905"/>
              <wp:effectExtent l="0" t="0" r="0" b="0"/>
              <wp:wrapNone/>
              <wp:docPr id="2012044870"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1EEE4405"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35B4275E"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9C4D44" id="_x0000_t202" coordsize="21600,21600" o:spt="202" path="m,l,21600r21600,l21600,xe">
              <v:stroke joinstyle="miter"/>
              <v:path gradientshapeok="t" o:connecttype="rect"/>
            </v:shapetype>
            <v:shape id="Text Box 212" o:spid="_x0000_s1049" type="#_x0000_t202" style="position:absolute;margin-left:87.6pt;margin-top:48.95pt;width:435.7pt;height:20.15pt;z-index:-29419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AJZGIS2wEAAJkDAAAOAAAAAAAAAAAAAAAAAC4CAABkcnMvZTJvRG9jLnhtbFBLAQItABQABgAI&#10;AAAAIQD943bk4AAAAAsBAAAPAAAAAAAAAAAAAAAAADUEAABkcnMvZG93bnJldi54bWxQSwUGAAAA&#10;AAQABADzAAAAQgUAAAAA&#10;" filled="f" stroked="f">
              <v:textbox inset="0,0,0,0">
                <w:txbxContent>
                  <w:p w14:paraId="1EEE4405"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35B4275E"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B8765" w14:textId="49924117" w:rsidR="00577574" w:rsidRDefault="00577574">
    <w:pPr>
      <w:pStyle w:val="BodyText"/>
      <w:spacing w:line="14" w:lineRule="auto"/>
    </w:pPr>
    <w:r>
      <w:rPr>
        <w:noProof/>
      </w:rPr>
      <mc:AlternateContent>
        <mc:Choice Requires="wps">
          <w:drawing>
            <wp:anchor distT="0" distB="0" distL="114300" distR="114300" simplePos="0" relativeHeight="209129472" behindDoc="1" locked="0" layoutInCell="1" allowOverlap="1" wp14:anchorId="149DF221" wp14:editId="06320FBC">
              <wp:simplePos x="0" y="0"/>
              <wp:positionH relativeFrom="page">
                <wp:posOffset>1112520</wp:posOffset>
              </wp:positionH>
              <wp:positionV relativeFrom="page">
                <wp:posOffset>621665</wp:posOffset>
              </wp:positionV>
              <wp:extent cx="5533390" cy="255905"/>
              <wp:effectExtent l="0" t="0" r="0" b="0"/>
              <wp:wrapNone/>
              <wp:docPr id="1522468918"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11B8674D"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6A5FAC58"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DF221" id="_x0000_t202" coordsize="21600,21600" o:spt="202" path="m,l,21600r21600,l21600,xe">
              <v:stroke joinstyle="miter"/>
              <v:path gradientshapeok="t" o:connecttype="rect"/>
            </v:shapetype>
            <v:shape id="Text Box 209" o:spid="_x0000_s1050" type="#_x0000_t202" style="position:absolute;margin-left:87.6pt;margin-top:48.95pt;width:435.7pt;height:20.15pt;z-index:-29418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BRv0dh2wEAAJkDAAAOAAAAAAAAAAAAAAAAAC4CAABkcnMvZTJvRG9jLnhtbFBLAQItABQABgAI&#10;AAAAIQD943bk4AAAAAsBAAAPAAAAAAAAAAAAAAAAADUEAABkcnMvZG93bnJldi54bWxQSwUGAAAA&#10;AAQABADzAAAAQgUAAAAA&#10;" filled="f" stroked="f">
              <v:textbox inset="0,0,0,0">
                <w:txbxContent>
                  <w:p w14:paraId="11B8674D"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6A5FAC58"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A00C7" w14:textId="4B6228C0" w:rsidR="00577574" w:rsidRDefault="00577574">
    <w:pPr>
      <w:pStyle w:val="BodyText"/>
      <w:spacing w:line="14" w:lineRule="auto"/>
    </w:pPr>
    <w:r>
      <w:rPr>
        <w:noProof/>
      </w:rPr>
      <mc:AlternateContent>
        <mc:Choice Requires="wps">
          <w:drawing>
            <wp:anchor distT="0" distB="0" distL="114300" distR="114300" simplePos="0" relativeHeight="209132544" behindDoc="1" locked="0" layoutInCell="1" allowOverlap="1" wp14:anchorId="71AD6180" wp14:editId="35DBC6B0">
              <wp:simplePos x="0" y="0"/>
              <wp:positionH relativeFrom="page">
                <wp:posOffset>1112520</wp:posOffset>
              </wp:positionH>
              <wp:positionV relativeFrom="page">
                <wp:posOffset>621665</wp:posOffset>
              </wp:positionV>
              <wp:extent cx="5533390" cy="255905"/>
              <wp:effectExtent l="0" t="0" r="0" b="0"/>
              <wp:wrapNone/>
              <wp:docPr id="1017508437"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5DC1B8A4"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6BD55C7E"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AD6180" id="_x0000_t202" coordsize="21600,21600" o:spt="202" path="m,l,21600r21600,l21600,xe">
              <v:stroke joinstyle="miter"/>
              <v:path gradientshapeok="t" o:connecttype="rect"/>
            </v:shapetype>
            <v:shape id="Text Box 206" o:spid="_x0000_s1051" type="#_x0000_t202" style="position:absolute;margin-left:87.6pt;margin-top:48.95pt;width:435.7pt;height:20.15pt;z-index:-29418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" filled="f" stroked="f">
              <v:textbox inset="0,0,0,0">
                <w:txbxContent>
                  <w:p w14:paraId="5DC1B8A4"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6BD55C7E"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A7F74" w14:textId="6D7E5F00" w:rsidR="00577574" w:rsidRDefault="00577574">
    <w:pPr>
      <w:pStyle w:val="BodyText"/>
      <w:spacing w:line="14" w:lineRule="auto"/>
    </w:pPr>
    <w:r>
      <w:rPr>
        <w:noProof/>
      </w:rPr>
      <mc:AlternateContent>
        <mc:Choice Requires="wps">
          <w:drawing>
            <wp:anchor distT="0" distB="0" distL="114300" distR="114300" simplePos="0" relativeHeight="209141760" behindDoc="1" locked="0" layoutInCell="1" allowOverlap="1" wp14:anchorId="5756964F" wp14:editId="33660FF1">
              <wp:simplePos x="0" y="0"/>
              <wp:positionH relativeFrom="page">
                <wp:posOffset>1112520</wp:posOffset>
              </wp:positionH>
              <wp:positionV relativeFrom="page">
                <wp:posOffset>621665</wp:posOffset>
              </wp:positionV>
              <wp:extent cx="5533390" cy="255905"/>
              <wp:effectExtent l="0" t="0" r="0" b="0"/>
              <wp:wrapNone/>
              <wp:docPr id="183101644"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432E8B13"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6B9A41A0"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56964F" id="_x0000_t202" coordsize="21600,21600" o:spt="202" path="m,l,21600r21600,l21600,xe">
              <v:stroke joinstyle="miter"/>
              <v:path gradientshapeok="t" o:connecttype="rect"/>
            </v:shapetype>
            <v:shape id="Text Box 203" o:spid="_x0000_s1052" type="#_x0000_t202" style="position:absolute;margin-left:87.6pt;margin-top:48.95pt;width:435.7pt;height:20.15pt;z-index:-29417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A3WhLK2wEAAJkDAAAOAAAAAAAAAAAAAAAAAC4CAABkcnMvZTJvRG9jLnhtbFBLAQItABQABgAI&#10;AAAAIQD943bk4AAAAAsBAAAPAAAAAAAAAAAAAAAAADUEAABkcnMvZG93bnJldi54bWxQSwUGAAAA&#10;AAQABADzAAAAQgUAAAAA&#10;" filled="f" stroked="f">
              <v:textbox inset="0,0,0,0">
                <w:txbxContent>
                  <w:p w14:paraId="432E8B13"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6B9A41A0"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0561E" w14:textId="0959E231" w:rsidR="00577574" w:rsidRDefault="00577574">
    <w:pPr>
      <w:pStyle w:val="BodyText"/>
      <w:spacing w:line="14" w:lineRule="auto"/>
    </w:pPr>
    <w:r>
      <w:rPr>
        <w:noProof/>
      </w:rPr>
      <mc:AlternateContent>
        <mc:Choice Requires="wps">
          <w:drawing>
            <wp:anchor distT="0" distB="0" distL="114300" distR="114300" simplePos="0" relativeHeight="209144832" behindDoc="1" locked="0" layoutInCell="1" allowOverlap="1" wp14:anchorId="1C5A303E" wp14:editId="3878B238">
              <wp:simplePos x="0" y="0"/>
              <wp:positionH relativeFrom="page">
                <wp:posOffset>1112520</wp:posOffset>
              </wp:positionH>
              <wp:positionV relativeFrom="page">
                <wp:posOffset>621665</wp:posOffset>
              </wp:positionV>
              <wp:extent cx="5533390" cy="255905"/>
              <wp:effectExtent l="0" t="0" r="0" b="0"/>
              <wp:wrapNone/>
              <wp:docPr id="956072275"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43B98AD3"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400F9279"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5A303E" id="_x0000_t202" coordsize="21600,21600" o:spt="202" path="m,l,21600r21600,l21600,xe">
              <v:stroke joinstyle="miter"/>
              <v:path gradientshapeok="t" o:connecttype="rect"/>
            </v:shapetype>
            <v:shape id="Text Box 200" o:spid="_x0000_s1053" type="#_x0000_t202" style="position:absolute;margin-left:87.6pt;margin-top:48.95pt;width:435.7pt;height:20.15pt;z-index:-29417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CEqLif2wEAAJkDAAAOAAAAAAAAAAAAAAAAAC4CAABkcnMvZTJvRG9jLnhtbFBLAQItABQABgAI&#10;AAAAIQD943bk4AAAAAsBAAAPAAAAAAAAAAAAAAAAADUEAABkcnMvZG93bnJldi54bWxQSwUGAAAA&#10;AAQABADzAAAAQgUAAAAA&#10;" filled="f" stroked="f">
              <v:textbox inset="0,0,0,0">
                <w:txbxContent>
                  <w:p w14:paraId="43B98AD3"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400F9279"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97A7" w14:textId="6850A3E7" w:rsidR="00577574" w:rsidRDefault="00577574">
    <w:pPr>
      <w:pStyle w:val="BodyText"/>
      <w:spacing w:line="14" w:lineRule="auto"/>
    </w:pPr>
    <w:r>
      <w:rPr>
        <w:noProof/>
      </w:rPr>
      <mc:AlternateContent>
        <mc:Choice Requires="wps">
          <w:drawing>
            <wp:anchor distT="0" distB="0" distL="114300" distR="114300" simplePos="0" relativeHeight="209147904" behindDoc="1" locked="0" layoutInCell="1" allowOverlap="1" wp14:anchorId="1CC9A493" wp14:editId="1215C5C4">
              <wp:simplePos x="0" y="0"/>
              <wp:positionH relativeFrom="page">
                <wp:posOffset>1112520</wp:posOffset>
              </wp:positionH>
              <wp:positionV relativeFrom="page">
                <wp:posOffset>621665</wp:posOffset>
              </wp:positionV>
              <wp:extent cx="5533390" cy="255905"/>
              <wp:effectExtent l="0" t="0" r="0" b="0"/>
              <wp:wrapNone/>
              <wp:docPr id="1488089835"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4DC01D15"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5E288CAA"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9A493" id="_x0000_t202" coordsize="21600,21600" o:spt="202" path="m,l,21600r21600,l21600,xe">
              <v:stroke joinstyle="miter"/>
              <v:path gradientshapeok="t" o:connecttype="rect"/>
            </v:shapetype>
            <v:shape id="Text Box 197" o:spid="_x0000_s1054" type="#_x0000_t202" style="position:absolute;margin-left:87.6pt;margin-top:48.95pt;width:435.7pt;height:20.15pt;z-index:-29416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CH7Fks2wEAAJkDAAAOAAAAAAAAAAAAAAAAAC4CAABkcnMvZTJvRG9jLnhtbFBLAQItABQABgAI&#10;AAAAIQD943bk4AAAAAsBAAAPAAAAAAAAAAAAAAAAADUEAABkcnMvZG93bnJldi54bWxQSwUGAAAA&#10;AAQABADzAAAAQgUAAAAA&#10;" filled="f" stroked="f">
              <v:textbox inset="0,0,0,0">
                <w:txbxContent>
                  <w:p w14:paraId="4DC01D15"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5E288CAA"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854A" w14:textId="165C89AF" w:rsidR="00577574" w:rsidRDefault="00577574">
    <w:pPr>
      <w:pStyle w:val="BodyText"/>
      <w:spacing w:line="14" w:lineRule="auto"/>
    </w:pPr>
    <w:r>
      <w:rPr>
        <w:noProof/>
      </w:rPr>
      <mc:AlternateContent>
        <mc:Choice Requires="wps">
          <w:drawing>
            <wp:anchor distT="0" distB="0" distL="114300" distR="114300" simplePos="0" relativeHeight="209150976" behindDoc="1" locked="0" layoutInCell="1" allowOverlap="1" wp14:anchorId="4891D697" wp14:editId="3FD62BD6">
              <wp:simplePos x="0" y="0"/>
              <wp:positionH relativeFrom="page">
                <wp:posOffset>1112520</wp:posOffset>
              </wp:positionH>
              <wp:positionV relativeFrom="page">
                <wp:posOffset>621665</wp:posOffset>
              </wp:positionV>
              <wp:extent cx="5533390" cy="255905"/>
              <wp:effectExtent l="0" t="0" r="0" b="0"/>
              <wp:wrapNone/>
              <wp:docPr id="2077004757"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4C831D54"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5D090EDC"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91D697" id="_x0000_t202" coordsize="21600,21600" o:spt="202" path="m,l,21600r21600,l21600,xe">
              <v:stroke joinstyle="miter"/>
              <v:path gradientshapeok="t" o:connecttype="rect"/>
            </v:shapetype>
            <v:shape id="Text Box 194" o:spid="_x0000_s1055" type="#_x0000_t202" style="position:absolute;margin-left:87.6pt;margin-top:48.95pt;width:435.7pt;height:20.15pt;z-index:-29416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A0HvN52wEAAJkDAAAOAAAAAAAAAAAAAAAAAC4CAABkcnMvZTJvRG9jLnhtbFBLAQItABQABgAI&#10;AAAAIQD943bk4AAAAAsBAAAPAAAAAAAAAAAAAAAAADUEAABkcnMvZG93bnJldi54bWxQSwUGAAAA&#10;AAQABADzAAAAQgUAAAAA&#10;" filled="f" stroked="f">
              <v:textbox inset="0,0,0,0">
                <w:txbxContent>
                  <w:p w14:paraId="4C831D54"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5D090EDC"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CD914" w14:textId="39D608D2" w:rsidR="00577574" w:rsidRDefault="00577574">
    <w:pPr>
      <w:pStyle w:val="BodyText"/>
      <w:spacing w:line="14" w:lineRule="auto"/>
    </w:pPr>
    <w:r>
      <w:rPr>
        <w:noProof/>
      </w:rPr>
      <mc:AlternateContent>
        <mc:Choice Requires="wps">
          <w:drawing>
            <wp:anchor distT="0" distB="0" distL="114300" distR="114300" simplePos="0" relativeHeight="208806912" behindDoc="1" locked="0" layoutInCell="1" allowOverlap="1" wp14:anchorId="1E6E4572" wp14:editId="4466E117">
              <wp:simplePos x="0" y="0"/>
              <wp:positionH relativeFrom="page">
                <wp:posOffset>1112520</wp:posOffset>
              </wp:positionH>
              <wp:positionV relativeFrom="page">
                <wp:posOffset>621665</wp:posOffset>
              </wp:positionV>
              <wp:extent cx="5533390" cy="255905"/>
              <wp:effectExtent l="0" t="0" r="0" b="0"/>
              <wp:wrapNone/>
              <wp:docPr id="1715296321"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760F8949"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4D12BBB7"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6E4572" id="_x0000_t202" coordsize="21600,21600" o:spt="202" path="m,l,21600r21600,l21600,xe">
              <v:stroke joinstyle="miter"/>
              <v:path gradientshapeok="t" o:connecttype="rect"/>
            </v:shapetype>
            <v:shape id="Text Box 308" o:spid="_x0000_s1029" type="#_x0000_t202" style="position:absolute;margin-left:87.6pt;margin-top:48.95pt;width:435.7pt;height:20.15pt;z-index:-29450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ChuMjP2wEAAJgDAAAOAAAAAAAAAAAAAAAAAC4CAABkcnMvZTJvRG9jLnhtbFBLAQItABQABgAI&#10;AAAAIQD943bk4AAAAAsBAAAPAAAAAAAAAAAAAAAAADUEAABkcnMvZG93bnJldi54bWxQSwUGAAAA&#10;AAQABADzAAAAQgUAAAAA&#10;" filled="f" stroked="f">
              <v:textbox inset="0,0,0,0">
                <w:txbxContent>
                  <w:p w14:paraId="760F8949"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4D12BBB7"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8BB83" w14:textId="280028AC" w:rsidR="00577574" w:rsidRDefault="00577574">
    <w:pPr>
      <w:pStyle w:val="BodyText"/>
      <w:spacing w:line="14" w:lineRule="auto"/>
    </w:pPr>
    <w:r>
      <w:rPr>
        <w:noProof/>
      </w:rPr>
      <mc:AlternateContent>
        <mc:Choice Requires="wps">
          <w:drawing>
            <wp:anchor distT="0" distB="0" distL="114300" distR="114300" simplePos="0" relativeHeight="209154048" behindDoc="1" locked="0" layoutInCell="1" allowOverlap="1" wp14:anchorId="5FFC5410" wp14:editId="3E2B8E55">
              <wp:simplePos x="0" y="0"/>
              <wp:positionH relativeFrom="page">
                <wp:posOffset>1112520</wp:posOffset>
              </wp:positionH>
              <wp:positionV relativeFrom="page">
                <wp:posOffset>621665</wp:posOffset>
              </wp:positionV>
              <wp:extent cx="5533390" cy="255905"/>
              <wp:effectExtent l="0" t="0" r="0" b="0"/>
              <wp:wrapNone/>
              <wp:docPr id="42373121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002CF1F9"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574B8445"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FC5410" id="_x0000_t202" coordsize="21600,21600" o:spt="202" path="m,l,21600r21600,l21600,xe">
              <v:stroke joinstyle="miter"/>
              <v:path gradientshapeok="t" o:connecttype="rect"/>
            </v:shapetype>
            <v:shape id="Text Box 191" o:spid="_x0000_s1056" type="#_x0000_t202" style="position:absolute;margin-left:87.6pt;margin-top:48.95pt;width:435.7pt;height:20.15pt;z-index:-29416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AYO6C+2wEAAJkDAAAOAAAAAAAAAAAAAAAAAC4CAABkcnMvZTJvRG9jLnhtbFBLAQItABQABgAI&#10;AAAAIQD943bk4AAAAAsBAAAPAAAAAAAAAAAAAAAAADUEAABkcnMvZG93bnJldi54bWxQSwUGAAAA&#10;AAQABADzAAAAQgUAAAAA&#10;" filled="f" stroked="f">
              <v:textbox inset="0,0,0,0">
                <w:txbxContent>
                  <w:p w14:paraId="002CF1F9"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574B8445"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CD9D7" w14:textId="30EC5B85" w:rsidR="00577574" w:rsidRDefault="00577574">
    <w:pPr>
      <w:pStyle w:val="BodyText"/>
      <w:spacing w:line="14" w:lineRule="auto"/>
    </w:pPr>
    <w:r>
      <w:rPr>
        <w:noProof/>
      </w:rPr>
      <mc:AlternateContent>
        <mc:Choice Requires="wps">
          <w:drawing>
            <wp:anchor distT="0" distB="0" distL="114300" distR="114300" simplePos="0" relativeHeight="209184768" behindDoc="1" locked="0" layoutInCell="1" allowOverlap="1" wp14:anchorId="54E871A2" wp14:editId="1CD4F5F4">
              <wp:simplePos x="0" y="0"/>
              <wp:positionH relativeFrom="page">
                <wp:posOffset>1112520</wp:posOffset>
              </wp:positionH>
              <wp:positionV relativeFrom="page">
                <wp:posOffset>621665</wp:posOffset>
              </wp:positionV>
              <wp:extent cx="5533390" cy="255905"/>
              <wp:effectExtent l="0" t="0" r="0" b="0"/>
              <wp:wrapNone/>
              <wp:docPr id="1137079958"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65AA4193"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4FA29CBD"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E871A2" id="_x0000_t202" coordsize="21600,21600" o:spt="202" path="m,l,21600r21600,l21600,xe">
              <v:stroke joinstyle="miter"/>
              <v:path gradientshapeok="t" o:connecttype="rect"/>
            </v:shapetype>
            <v:shape id="Text Box 161" o:spid="_x0000_s1057" type="#_x0000_t202" style="position:absolute;margin-left:87.6pt;margin-top:48.95pt;width:435.7pt;height:20.15pt;z-index:-29413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CryQrr2wEAAJkDAAAOAAAAAAAAAAAAAAAAAC4CAABkcnMvZTJvRG9jLnhtbFBLAQItABQABgAI&#10;AAAAIQD943bk4AAAAAsBAAAPAAAAAAAAAAAAAAAAADUEAABkcnMvZG93bnJldi54bWxQSwUGAAAA&#10;AAQABADzAAAAQgUAAAAA&#10;" filled="f" stroked="f">
              <v:textbox inset="0,0,0,0">
                <w:txbxContent>
                  <w:p w14:paraId="65AA4193"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4FA29CBD"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2A340" w14:textId="42EB7195" w:rsidR="00577574" w:rsidRDefault="00577574">
    <w:pPr>
      <w:pStyle w:val="BodyText"/>
      <w:spacing w:line="14" w:lineRule="auto"/>
    </w:pPr>
    <w:r>
      <w:rPr>
        <w:noProof/>
      </w:rPr>
      <mc:AlternateContent>
        <mc:Choice Requires="wps">
          <w:drawing>
            <wp:anchor distT="0" distB="0" distL="114300" distR="114300" simplePos="0" relativeHeight="209215488" behindDoc="1" locked="0" layoutInCell="1" allowOverlap="1" wp14:anchorId="796B740B" wp14:editId="36931077">
              <wp:simplePos x="0" y="0"/>
              <wp:positionH relativeFrom="page">
                <wp:posOffset>1112520</wp:posOffset>
              </wp:positionH>
              <wp:positionV relativeFrom="page">
                <wp:posOffset>621665</wp:posOffset>
              </wp:positionV>
              <wp:extent cx="5533390" cy="255905"/>
              <wp:effectExtent l="0" t="0" r="0" b="0"/>
              <wp:wrapNone/>
              <wp:docPr id="1914972405"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26C18CDC"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6A459329"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6B740B" id="_x0000_t202" coordsize="21600,21600" o:spt="202" path="m,l,21600r21600,l21600,xe">
              <v:stroke joinstyle="miter"/>
              <v:path gradientshapeok="t" o:connecttype="rect"/>
            </v:shapetype>
            <v:shape id="Text Box 131" o:spid="_x0000_s1058" type="#_x0000_t202" style="position:absolute;margin-left:87.6pt;margin-top:48.95pt;width:435.7pt;height:20.15pt;z-index:-29410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" filled="f" stroked="f">
              <v:textbox inset="0,0,0,0">
                <w:txbxContent>
                  <w:p w14:paraId="26C18CDC"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6A459329"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4FCA2" w14:textId="0FD6E768" w:rsidR="00577574" w:rsidRDefault="00577574">
    <w:pPr>
      <w:pStyle w:val="BodyText"/>
      <w:spacing w:line="14" w:lineRule="auto"/>
    </w:pPr>
    <w:r>
      <w:rPr>
        <w:noProof/>
      </w:rPr>
      <mc:AlternateContent>
        <mc:Choice Requires="wps">
          <w:drawing>
            <wp:anchor distT="0" distB="0" distL="114300" distR="114300" simplePos="0" relativeHeight="209224704" behindDoc="1" locked="0" layoutInCell="1" allowOverlap="1" wp14:anchorId="4818929C" wp14:editId="3384FC7C">
              <wp:simplePos x="0" y="0"/>
              <wp:positionH relativeFrom="page">
                <wp:posOffset>1112520</wp:posOffset>
              </wp:positionH>
              <wp:positionV relativeFrom="page">
                <wp:posOffset>621665</wp:posOffset>
              </wp:positionV>
              <wp:extent cx="5533390" cy="255905"/>
              <wp:effectExtent l="0" t="0" r="0" b="0"/>
              <wp:wrapNone/>
              <wp:docPr id="314823343"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3E8CB9E0"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37C39221"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18929C" id="_x0000_t202" coordsize="21600,21600" o:spt="202" path="m,l,21600r21600,l21600,xe">
              <v:stroke joinstyle="miter"/>
              <v:path gradientshapeok="t" o:connecttype="rect"/>
            </v:shapetype>
            <v:shape id="Text Box 122" o:spid="_x0000_s1059" type="#_x0000_t202" style="position:absolute;margin-left:87.6pt;margin-top:48.95pt;width:435.7pt;height:20.15pt;z-index:-29409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" filled="f" stroked="f">
              <v:textbox inset="0,0,0,0">
                <w:txbxContent>
                  <w:p w14:paraId="3E8CB9E0"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37C39221"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EB3C" w14:textId="0B8CA437" w:rsidR="00577574" w:rsidRDefault="00577574">
    <w:pPr>
      <w:pStyle w:val="BodyText"/>
      <w:spacing w:line="14" w:lineRule="auto"/>
    </w:pPr>
    <w:r>
      <w:rPr>
        <w:noProof/>
      </w:rPr>
      <mc:AlternateContent>
        <mc:Choice Requires="wps">
          <w:drawing>
            <wp:anchor distT="0" distB="0" distL="114300" distR="114300" simplePos="0" relativeHeight="209230848" behindDoc="1" locked="0" layoutInCell="1" allowOverlap="1" wp14:anchorId="242B795D" wp14:editId="3A3482D9">
              <wp:simplePos x="0" y="0"/>
              <wp:positionH relativeFrom="page">
                <wp:posOffset>1112520</wp:posOffset>
              </wp:positionH>
              <wp:positionV relativeFrom="page">
                <wp:posOffset>621665</wp:posOffset>
              </wp:positionV>
              <wp:extent cx="5533390" cy="255905"/>
              <wp:effectExtent l="0" t="0" r="0" b="0"/>
              <wp:wrapNone/>
              <wp:docPr id="121806448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0B97E587"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5D4D1C25"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B795D" id="_x0000_t202" coordsize="21600,21600" o:spt="202" path="m,l,21600r21600,l21600,xe">
              <v:stroke joinstyle="miter"/>
              <v:path gradientshapeok="t" o:connecttype="rect"/>
            </v:shapetype>
            <v:shape id="Text Box 116" o:spid="_x0000_s1060" type="#_x0000_t202" style="position:absolute;margin-left:87.6pt;margin-top:48.95pt;width:435.7pt;height:20.15pt;z-index:-29408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" filled="f" stroked="f">
              <v:textbox inset="0,0,0,0">
                <w:txbxContent>
                  <w:p w14:paraId="0B97E587"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5D4D1C25"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CC37D" w14:textId="69BCD516" w:rsidR="00577574" w:rsidRDefault="00577574">
    <w:pPr>
      <w:pStyle w:val="BodyText"/>
      <w:spacing w:line="14" w:lineRule="auto"/>
    </w:pPr>
    <w:r>
      <w:rPr>
        <w:noProof/>
      </w:rPr>
      <mc:AlternateContent>
        <mc:Choice Requires="wps">
          <w:drawing>
            <wp:anchor distT="0" distB="0" distL="114300" distR="114300" simplePos="0" relativeHeight="209233920" behindDoc="1" locked="0" layoutInCell="1" allowOverlap="1" wp14:anchorId="477C6C78" wp14:editId="10034D65">
              <wp:simplePos x="0" y="0"/>
              <wp:positionH relativeFrom="page">
                <wp:posOffset>1112520</wp:posOffset>
              </wp:positionH>
              <wp:positionV relativeFrom="page">
                <wp:posOffset>621665</wp:posOffset>
              </wp:positionV>
              <wp:extent cx="5533390" cy="255905"/>
              <wp:effectExtent l="0" t="0" r="0" b="0"/>
              <wp:wrapNone/>
              <wp:docPr id="1554214662"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54D3B1AD"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58540C58"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7C6C78" id="_x0000_t202" coordsize="21600,21600" o:spt="202" path="m,l,21600r21600,l21600,xe">
              <v:stroke joinstyle="miter"/>
              <v:path gradientshapeok="t" o:connecttype="rect"/>
            </v:shapetype>
            <v:shape id="Text Box 113" o:spid="_x0000_s1061" type="#_x0000_t202" style="position:absolute;margin-left:87.6pt;margin-top:48.95pt;width:435.7pt;height:20.15pt;z-index:-29408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AmBdBm2wEAAJkDAAAOAAAAAAAAAAAAAAAAAC4CAABkcnMvZTJvRG9jLnhtbFBLAQItABQABgAI&#10;AAAAIQD943bk4AAAAAsBAAAPAAAAAAAAAAAAAAAAADUEAABkcnMvZG93bnJldi54bWxQSwUGAAAA&#10;AAQABADzAAAAQgUAAAAA&#10;" filled="f" stroked="f">
              <v:textbox inset="0,0,0,0">
                <w:txbxContent>
                  <w:p w14:paraId="54D3B1AD"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58540C58"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5E02F" w14:textId="4230F84E" w:rsidR="00577574" w:rsidRDefault="00577574">
    <w:pPr>
      <w:pStyle w:val="BodyText"/>
      <w:spacing w:line="14" w:lineRule="auto"/>
    </w:pPr>
    <w:r>
      <w:rPr>
        <w:noProof/>
      </w:rPr>
      <mc:AlternateContent>
        <mc:Choice Requires="wps">
          <w:drawing>
            <wp:anchor distT="0" distB="0" distL="114300" distR="114300" simplePos="0" relativeHeight="209240064" behindDoc="1" locked="0" layoutInCell="1" allowOverlap="1" wp14:anchorId="65419DE7" wp14:editId="72E47A33">
              <wp:simplePos x="0" y="0"/>
              <wp:positionH relativeFrom="page">
                <wp:posOffset>1112520</wp:posOffset>
              </wp:positionH>
              <wp:positionV relativeFrom="page">
                <wp:posOffset>621665</wp:posOffset>
              </wp:positionV>
              <wp:extent cx="5533390" cy="255905"/>
              <wp:effectExtent l="0" t="0" r="0" b="0"/>
              <wp:wrapNone/>
              <wp:docPr id="492597261"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53EBE243"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1B540839"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419DE7" id="_x0000_t202" coordsize="21600,21600" o:spt="202" path="m,l,21600r21600,l21600,xe">
              <v:stroke joinstyle="miter"/>
              <v:path gradientshapeok="t" o:connecttype="rect"/>
            </v:shapetype>
            <v:shape id="Text Box 107" o:spid="_x0000_s1062" type="#_x0000_t202" style="position:absolute;margin-left:87.6pt;margin-top:48.95pt;width:435.7pt;height:20.15pt;z-index:-29407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" filled="f" stroked="f">
              <v:textbox inset="0,0,0,0">
                <w:txbxContent>
                  <w:p w14:paraId="53EBE243"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1B540839"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022FB" w14:textId="2A91210F" w:rsidR="00577574" w:rsidRDefault="00577574">
    <w:pPr>
      <w:pStyle w:val="BodyText"/>
      <w:spacing w:line="14" w:lineRule="auto"/>
    </w:pPr>
    <w:r>
      <w:rPr>
        <w:noProof/>
      </w:rPr>
      <mc:AlternateContent>
        <mc:Choice Requires="wps">
          <w:drawing>
            <wp:anchor distT="0" distB="0" distL="114300" distR="114300" simplePos="0" relativeHeight="209249280" behindDoc="1" locked="0" layoutInCell="1" allowOverlap="1" wp14:anchorId="555D340A" wp14:editId="38F1AD46">
              <wp:simplePos x="0" y="0"/>
              <wp:positionH relativeFrom="page">
                <wp:posOffset>1112520</wp:posOffset>
              </wp:positionH>
              <wp:positionV relativeFrom="page">
                <wp:posOffset>621665</wp:posOffset>
              </wp:positionV>
              <wp:extent cx="5533390" cy="255905"/>
              <wp:effectExtent l="0" t="0" r="0" b="0"/>
              <wp:wrapNone/>
              <wp:docPr id="158546361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00C19BD3"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1E83943E"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5D340A" id="_x0000_t202" coordsize="21600,21600" o:spt="202" path="m,l,21600r21600,l21600,xe">
              <v:stroke joinstyle="miter"/>
              <v:path gradientshapeok="t" o:connecttype="rect"/>
            </v:shapetype>
            <v:shape id="Text Box 98" o:spid="_x0000_s1063" type="#_x0000_t202" style="position:absolute;margin-left:87.6pt;margin-top:48.95pt;width:435.7pt;height:20.15pt;z-index:-29406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" filled="f" stroked="f">
              <v:textbox inset="0,0,0,0">
                <w:txbxContent>
                  <w:p w14:paraId="00C19BD3"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1E83943E"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6094B" w14:textId="123AFB9D" w:rsidR="00577574" w:rsidRDefault="00577574">
    <w:pPr>
      <w:pStyle w:val="BodyText"/>
      <w:spacing w:line="14" w:lineRule="auto"/>
    </w:pPr>
    <w:r>
      <w:rPr>
        <w:noProof/>
      </w:rPr>
      <mc:AlternateContent>
        <mc:Choice Requires="wps">
          <w:drawing>
            <wp:anchor distT="0" distB="0" distL="114300" distR="114300" simplePos="0" relativeHeight="209255424" behindDoc="1" locked="0" layoutInCell="1" allowOverlap="1" wp14:anchorId="48E33DB1" wp14:editId="7FFC6EFE">
              <wp:simplePos x="0" y="0"/>
              <wp:positionH relativeFrom="page">
                <wp:posOffset>1112520</wp:posOffset>
              </wp:positionH>
              <wp:positionV relativeFrom="page">
                <wp:posOffset>621665</wp:posOffset>
              </wp:positionV>
              <wp:extent cx="5533390" cy="255905"/>
              <wp:effectExtent l="0" t="0" r="0" b="0"/>
              <wp:wrapNone/>
              <wp:docPr id="60822559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36DCD217"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507486AF"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E33DB1" id="_x0000_t202" coordsize="21600,21600" o:spt="202" path="m,l,21600r21600,l21600,xe">
              <v:stroke joinstyle="miter"/>
              <v:path gradientshapeok="t" o:connecttype="rect"/>
            </v:shapetype>
            <v:shape id="Text Box 92" o:spid="_x0000_s1064" type="#_x0000_t202" style="position:absolute;margin-left:87.6pt;margin-top:48.95pt;width:435.7pt;height:20.15pt;z-index:-29406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" filled="f" stroked="f">
              <v:textbox inset="0,0,0,0">
                <w:txbxContent>
                  <w:p w14:paraId="36DCD217"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507486AF"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DF8E7" w14:textId="569BF7AA" w:rsidR="00577574" w:rsidRDefault="00577574">
    <w:pPr>
      <w:pStyle w:val="BodyText"/>
      <w:spacing w:line="14" w:lineRule="auto"/>
    </w:pPr>
    <w:r>
      <w:rPr>
        <w:noProof/>
      </w:rPr>
      <mc:AlternateContent>
        <mc:Choice Requires="wps">
          <w:drawing>
            <wp:anchor distT="0" distB="0" distL="114300" distR="114300" simplePos="0" relativeHeight="209261568" behindDoc="1" locked="0" layoutInCell="1" allowOverlap="1" wp14:anchorId="365EBEC5" wp14:editId="2EF70C34">
              <wp:simplePos x="0" y="0"/>
              <wp:positionH relativeFrom="page">
                <wp:posOffset>1112520</wp:posOffset>
              </wp:positionH>
              <wp:positionV relativeFrom="page">
                <wp:posOffset>621665</wp:posOffset>
              </wp:positionV>
              <wp:extent cx="5533390" cy="255905"/>
              <wp:effectExtent l="0" t="0" r="0" b="0"/>
              <wp:wrapNone/>
              <wp:docPr id="100174663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3F786F29"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0A4D3DA8"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5EBEC5" id="_x0000_t202" coordsize="21600,21600" o:spt="202" path="m,l,21600r21600,l21600,xe">
              <v:stroke joinstyle="miter"/>
              <v:path gradientshapeok="t" o:connecttype="rect"/>
            </v:shapetype>
            <v:shape id="Text Box 86" o:spid="_x0000_s1065" type="#_x0000_t202" style="position:absolute;margin-left:87.6pt;margin-top:48.95pt;width:435.7pt;height:20.15pt;z-index:-29405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DwVs4r2wEAAJkDAAAOAAAAAAAAAAAAAAAAAC4CAABkcnMvZTJvRG9jLnhtbFBLAQItABQABgAI&#10;AAAAIQD943bk4AAAAAsBAAAPAAAAAAAAAAAAAAAAADUEAABkcnMvZG93bnJldi54bWxQSwUGAAAA&#10;AAQABADzAAAAQgUAAAAA&#10;" filled="f" stroked="f">
              <v:textbox inset="0,0,0,0">
                <w:txbxContent>
                  <w:p w14:paraId="3F786F29"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0A4D3DA8"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61602" w14:textId="58F2DD83" w:rsidR="00577574" w:rsidRDefault="00577574">
    <w:pPr>
      <w:pStyle w:val="BodyText"/>
      <w:spacing w:line="14" w:lineRule="auto"/>
    </w:pPr>
    <w:r>
      <w:rPr>
        <w:noProof/>
      </w:rPr>
      <mc:AlternateContent>
        <mc:Choice Requires="wps">
          <w:drawing>
            <wp:anchor distT="0" distB="0" distL="114300" distR="114300" simplePos="0" relativeHeight="208935936" behindDoc="1" locked="0" layoutInCell="1" allowOverlap="1" wp14:anchorId="6705D0AE" wp14:editId="1286D054">
              <wp:simplePos x="0" y="0"/>
              <wp:positionH relativeFrom="page">
                <wp:posOffset>1112520</wp:posOffset>
              </wp:positionH>
              <wp:positionV relativeFrom="page">
                <wp:posOffset>621665</wp:posOffset>
              </wp:positionV>
              <wp:extent cx="5533390" cy="255905"/>
              <wp:effectExtent l="0" t="0" r="0" b="0"/>
              <wp:wrapNone/>
              <wp:docPr id="483539674"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16B183CB"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3319C9EE"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05D0AE" id="_x0000_t202" coordsize="21600,21600" o:spt="202" path="m,l,21600r21600,l21600,xe">
              <v:stroke joinstyle="miter"/>
              <v:path gradientshapeok="t" o:connecttype="rect"/>
            </v:shapetype>
            <v:shape id="Text Box 287" o:spid="_x0000_s1030" type="#_x0000_t202" style="position:absolute;margin-left:87.6pt;margin-top:48.95pt;width:435.7pt;height:20.15pt;z-index:-29438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D5Y+282wEAAJgDAAAOAAAAAAAAAAAAAAAAAC4CAABkcnMvZTJvRG9jLnhtbFBLAQItABQABgAI&#10;AAAAIQD943bk4AAAAAsBAAAPAAAAAAAAAAAAAAAAADUEAABkcnMvZG93bnJldi54bWxQSwUGAAAA&#10;AAQABADzAAAAQgUAAAAA&#10;" filled="f" stroked="f">
              <v:textbox inset="0,0,0,0">
                <w:txbxContent>
                  <w:p w14:paraId="16B183CB"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3319C9EE"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B85F8" w14:textId="2F873ADE" w:rsidR="00577574" w:rsidRDefault="00577574">
    <w:pPr>
      <w:pStyle w:val="BodyText"/>
      <w:spacing w:line="14" w:lineRule="auto"/>
    </w:pPr>
    <w:r>
      <w:rPr>
        <w:noProof/>
      </w:rPr>
      <mc:AlternateContent>
        <mc:Choice Requires="wps">
          <w:drawing>
            <wp:anchor distT="0" distB="0" distL="114300" distR="114300" simplePos="0" relativeHeight="209267712" behindDoc="1" locked="0" layoutInCell="1" allowOverlap="1" wp14:anchorId="7BA623B3" wp14:editId="725B3182">
              <wp:simplePos x="0" y="0"/>
              <wp:positionH relativeFrom="page">
                <wp:posOffset>1112520</wp:posOffset>
              </wp:positionH>
              <wp:positionV relativeFrom="page">
                <wp:posOffset>621665</wp:posOffset>
              </wp:positionV>
              <wp:extent cx="5533390" cy="255905"/>
              <wp:effectExtent l="0" t="0" r="0" b="0"/>
              <wp:wrapNone/>
              <wp:docPr id="701752256"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4060CE23"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5CD0F72B"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A623B3" id="_x0000_t202" coordsize="21600,21600" o:spt="202" path="m,l,21600r21600,l21600,xe">
              <v:stroke joinstyle="miter"/>
              <v:path gradientshapeok="t" o:connecttype="rect"/>
            </v:shapetype>
            <v:shape id="Text Box 80" o:spid="_x0000_s1066" type="#_x0000_t202" style="position:absolute;margin-left:87.6pt;margin-top:48.95pt;width:435.7pt;height:20.15pt;z-index:-29404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AFx2Pb2wEAAJkDAAAOAAAAAAAAAAAAAAAAAC4CAABkcnMvZTJvRG9jLnhtbFBLAQItABQABgAI&#10;AAAAIQD943bk4AAAAAsBAAAPAAAAAAAAAAAAAAAAADUEAABkcnMvZG93bnJldi54bWxQSwUGAAAA&#10;AAQABADzAAAAQgUAAAAA&#10;" filled="f" stroked="f">
              <v:textbox inset="0,0,0,0">
                <w:txbxContent>
                  <w:p w14:paraId="4060CE23"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5CD0F72B"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5913" w14:textId="4BE260A5" w:rsidR="00577574" w:rsidRDefault="00577574">
    <w:pPr>
      <w:pStyle w:val="BodyText"/>
      <w:spacing w:line="14" w:lineRule="auto"/>
    </w:pPr>
    <w:r>
      <w:rPr>
        <w:noProof/>
      </w:rPr>
      <mc:AlternateContent>
        <mc:Choice Requires="wps">
          <w:drawing>
            <wp:anchor distT="0" distB="0" distL="114300" distR="114300" simplePos="0" relativeHeight="209270784" behindDoc="1" locked="0" layoutInCell="1" allowOverlap="1" wp14:anchorId="0EC1C428" wp14:editId="6D1B503F">
              <wp:simplePos x="0" y="0"/>
              <wp:positionH relativeFrom="page">
                <wp:posOffset>1112520</wp:posOffset>
              </wp:positionH>
              <wp:positionV relativeFrom="page">
                <wp:posOffset>621665</wp:posOffset>
              </wp:positionV>
              <wp:extent cx="5533390" cy="255905"/>
              <wp:effectExtent l="0" t="0" r="0" b="0"/>
              <wp:wrapNone/>
              <wp:docPr id="983291974"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59E2F210"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726D24B4"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C1C428" id="_x0000_t202" coordsize="21600,21600" o:spt="202" path="m,l,21600r21600,l21600,xe">
              <v:stroke joinstyle="miter"/>
              <v:path gradientshapeok="t" o:connecttype="rect"/>
            </v:shapetype>
            <v:shape id="Text Box 77" o:spid="_x0000_s1067" type="#_x0000_t202" style="position:absolute;margin-left:87.6pt;margin-top:48.95pt;width:435.7pt;height:20.15pt;z-index:-29404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C2NcmO2wEAAJkDAAAOAAAAAAAAAAAAAAAAAC4CAABkcnMvZTJvRG9jLnhtbFBLAQItABQABgAI&#10;AAAAIQD943bk4AAAAAsBAAAPAAAAAAAAAAAAAAAAADUEAABkcnMvZG93bnJldi54bWxQSwUGAAAA&#10;AAQABADzAAAAQgUAAAAA&#10;" filled="f" stroked="f">
              <v:textbox inset="0,0,0,0">
                <w:txbxContent>
                  <w:p w14:paraId="59E2F210"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726D24B4"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01657" w14:textId="31411489" w:rsidR="00577574" w:rsidRDefault="00577574">
    <w:pPr>
      <w:pStyle w:val="BodyText"/>
      <w:spacing w:line="14" w:lineRule="auto"/>
    </w:pPr>
    <w:r>
      <w:rPr>
        <w:noProof/>
      </w:rPr>
      <mc:AlternateContent>
        <mc:Choice Requires="wps">
          <w:drawing>
            <wp:anchor distT="0" distB="0" distL="114300" distR="114300" simplePos="0" relativeHeight="209273856" behindDoc="1" locked="0" layoutInCell="1" allowOverlap="1" wp14:anchorId="4DE739F6" wp14:editId="78B4201E">
              <wp:simplePos x="0" y="0"/>
              <wp:positionH relativeFrom="page">
                <wp:posOffset>1112520</wp:posOffset>
              </wp:positionH>
              <wp:positionV relativeFrom="page">
                <wp:posOffset>621665</wp:posOffset>
              </wp:positionV>
              <wp:extent cx="5533390" cy="255905"/>
              <wp:effectExtent l="0" t="0" r="0" b="0"/>
              <wp:wrapNone/>
              <wp:docPr id="196581910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721DFAAE"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0326E8CA"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E739F6" id="_x0000_t202" coordsize="21600,21600" o:spt="202" path="m,l,21600r21600,l21600,xe">
              <v:stroke joinstyle="miter"/>
              <v:path gradientshapeok="t" o:connecttype="rect"/>
            </v:shapetype>
            <v:shape id="Text Box 74" o:spid="_x0000_s1068" type="#_x0000_t202" style="position:absolute;margin-left:87.6pt;margin-top:48.95pt;width:435.7pt;height:20.15pt;z-index:-29404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" filled="f" stroked="f">
              <v:textbox inset="0,0,0,0">
                <w:txbxContent>
                  <w:p w14:paraId="721DFAAE"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0326E8CA"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DECEE" w14:textId="6F8CE29A" w:rsidR="00577574" w:rsidRDefault="00577574">
    <w:pPr>
      <w:pStyle w:val="BodyText"/>
      <w:spacing w:line="14" w:lineRule="auto"/>
    </w:pPr>
    <w:r>
      <w:rPr>
        <w:noProof/>
      </w:rPr>
      <mc:AlternateContent>
        <mc:Choice Requires="wps">
          <w:drawing>
            <wp:anchor distT="0" distB="0" distL="114300" distR="114300" simplePos="0" relativeHeight="209346560" behindDoc="1" locked="0" layoutInCell="1" allowOverlap="1" wp14:anchorId="3536375E" wp14:editId="004EF154">
              <wp:simplePos x="0" y="0"/>
              <wp:positionH relativeFrom="page">
                <wp:posOffset>1130300</wp:posOffset>
              </wp:positionH>
              <wp:positionV relativeFrom="page">
                <wp:posOffset>1054100</wp:posOffset>
              </wp:positionV>
              <wp:extent cx="757555" cy="194310"/>
              <wp:effectExtent l="0" t="0" r="0" b="0"/>
              <wp:wrapNone/>
              <wp:docPr id="5802725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194310"/>
                      </a:xfrm>
                      <a:prstGeom prst="rect">
                        <a:avLst/>
                      </a:prstGeom>
                      <a:noFill/>
                      <a:ln>
                        <a:noFill/>
                      </a:ln>
                    </wps:spPr>
                    <wps:txbx>
                      <w:txbxContent>
                        <w:p w14:paraId="47259E7E" w14:textId="0ED33CFD" w:rsidR="00577574" w:rsidRDefault="00577574">
                          <w:pPr>
                            <w:spacing w:before="10"/>
                            <w:ind w:left="20"/>
                            <w:rPr>
                              <w:rFonts w:ascii="Times New Roman"/>
                              <w:b/>
                              <w:sz w:val="24"/>
                            </w:rPr>
                          </w:pPr>
                          <w:r>
                            <w:rPr>
                              <w:rFonts w:ascii="Times New Roman"/>
                              <w:b/>
                              <w:sz w:val="24"/>
                            </w:rPr>
                            <w:t xml:space="preserve">FIGURE </w:t>
                          </w:r>
                          <w:r>
                            <w:fldChar w:fldCharType="begin"/>
                          </w:r>
                          <w:r>
                            <w:rPr>
                              <w:rFonts w:ascii="Times New Roman"/>
                              <w:b/>
                              <w:sz w:val="24"/>
                            </w:rPr>
                            <w:instrText xml:space="preserve"> PAGE </w:instrText>
                          </w:r>
                          <w:r>
                            <w:fldChar w:fldCharType="separate"/>
                          </w:r>
                          <w:r w:rsidR="002F223B">
                            <w:rPr>
                              <w:rFonts w:ascii="Times New Roman"/>
                              <w:b/>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36375E" id="_x0000_t202" coordsize="21600,21600" o:spt="202" path="m,l,21600r21600,l21600,xe">
              <v:stroke joinstyle="miter"/>
              <v:path gradientshapeok="t" o:connecttype="rect"/>
            </v:shapetype>
            <v:shape id="Text Box 3" o:spid="_x0000_s1069" type="#_x0000_t202" style="position:absolute;margin-left:89pt;margin-top:83pt;width:59.65pt;height:15.3pt;z-index:-29396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" filled="f" stroked="f">
              <v:textbox inset="0,0,0,0">
                <w:txbxContent>
                  <w:p w14:paraId="47259E7E" w14:textId="0ED33CFD" w:rsidR="00577574" w:rsidRDefault="00577574">
                    <w:pPr>
                      <w:spacing w:before="10"/>
                      <w:ind w:left="20"/>
                      <w:rPr>
                        <w:rFonts w:ascii="Times New Roman"/>
                        <w:b/>
                        <w:sz w:val="24"/>
                      </w:rPr>
                    </w:pPr>
                    <w:r>
                      <w:rPr>
                        <w:rFonts w:ascii="Times New Roman"/>
                        <w:b/>
                        <w:sz w:val="24"/>
                      </w:rPr>
                      <w:t xml:space="preserve">FIGURE </w:t>
                    </w:r>
                    <w:r>
                      <w:fldChar w:fldCharType="begin"/>
                    </w:r>
                    <w:r>
                      <w:rPr>
                        <w:rFonts w:ascii="Times New Roman"/>
                        <w:b/>
                        <w:sz w:val="24"/>
                      </w:rPr>
                      <w:instrText xml:space="preserve"> PAGE </w:instrText>
                    </w:r>
                    <w:r>
                      <w:fldChar w:fldCharType="separate"/>
                    </w:r>
                    <w:r w:rsidR="002F223B">
                      <w:rPr>
                        <w:rFonts w:ascii="Times New Roman"/>
                        <w:b/>
                        <w:noProof/>
                        <w:sz w:val="24"/>
                      </w:rPr>
                      <w:t>1</w:t>
                    </w:r>
                    <w:r>
                      <w:fldChar w:fldCharType="end"/>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39C34" w14:textId="4EF9F48A" w:rsidR="00577574" w:rsidRDefault="00577574">
    <w:pPr>
      <w:pStyle w:val="BodyText"/>
      <w:spacing w:line="14" w:lineRule="auto"/>
    </w:pPr>
    <w:r>
      <w:rPr>
        <w:noProof/>
      </w:rPr>
      <mc:AlternateContent>
        <mc:Choice Requires="wps">
          <w:drawing>
            <wp:anchor distT="0" distB="0" distL="114300" distR="114300" simplePos="0" relativeHeight="209347584" behindDoc="1" locked="0" layoutInCell="1" allowOverlap="1" wp14:anchorId="0093A561" wp14:editId="4B81D5F5">
              <wp:simplePos x="0" y="0"/>
              <wp:positionH relativeFrom="page">
                <wp:posOffset>1130300</wp:posOffset>
              </wp:positionH>
              <wp:positionV relativeFrom="page">
                <wp:posOffset>1054100</wp:posOffset>
              </wp:positionV>
              <wp:extent cx="757555" cy="194310"/>
              <wp:effectExtent l="0" t="0" r="0" b="0"/>
              <wp:wrapNone/>
              <wp:docPr id="17538434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194310"/>
                      </a:xfrm>
                      <a:prstGeom prst="rect">
                        <a:avLst/>
                      </a:prstGeom>
                      <a:noFill/>
                      <a:ln>
                        <a:noFill/>
                      </a:ln>
                    </wps:spPr>
                    <wps:txbx>
                      <w:txbxContent>
                        <w:p w14:paraId="2E9101BC" w14:textId="5AC4CEB4" w:rsidR="00577574" w:rsidRDefault="00577574">
                          <w:pPr>
                            <w:spacing w:before="10"/>
                            <w:ind w:left="20"/>
                            <w:rPr>
                              <w:rFonts w:ascii="Times New Roman"/>
                              <w:b/>
                              <w:sz w:val="24"/>
                            </w:rPr>
                          </w:pPr>
                          <w:r>
                            <w:rPr>
                              <w:rFonts w:ascii="Times New Roman"/>
                              <w:b/>
                              <w:sz w:val="24"/>
                            </w:rPr>
                            <w:t xml:space="preserve">FIGURE </w:t>
                          </w:r>
                          <w:r>
                            <w:fldChar w:fldCharType="begin"/>
                          </w:r>
                          <w:r>
                            <w:rPr>
                              <w:rFonts w:ascii="Times New Roman"/>
                              <w:b/>
                              <w:sz w:val="24"/>
                            </w:rPr>
                            <w:instrText xml:space="preserve"> PAGE </w:instrText>
                          </w:r>
                          <w:r>
                            <w:fldChar w:fldCharType="separate"/>
                          </w:r>
                          <w:r w:rsidR="002F223B">
                            <w:rPr>
                              <w:rFonts w:ascii="Times New Roman"/>
                              <w:b/>
                              <w:noProof/>
                              <w:sz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93A561" id="_x0000_t202" coordsize="21600,21600" o:spt="202" path="m,l,21600r21600,l21600,xe">
              <v:stroke joinstyle="miter"/>
              <v:path gradientshapeok="t" o:connecttype="rect"/>
            </v:shapetype>
            <v:shape id="Text Box 2" o:spid="_x0000_s1070" type="#_x0000_t202" style="position:absolute;margin-left:89pt;margin-top:83pt;width:59.65pt;height:15.3pt;z-index:-29396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" filled="f" stroked="f">
              <v:textbox inset="0,0,0,0">
                <w:txbxContent>
                  <w:p w14:paraId="2E9101BC" w14:textId="5AC4CEB4" w:rsidR="00577574" w:rsidRDefault="00577574">
                    <w:pPr>
                      <w:spacing w:before="10"/>
                      <w:ind w:left="20"/>
                      <w:rPr>
                        <w:rFonts w:ascii="Times New Roman"/>
                        <w:b/>
                        <w:sz w:val="24"/>
                      </w:rPr>
                    </w:pPr>
                    <w:r>
                      <w:rPr>
                        <w:rFonts w:ascii="Times New Roman"/>
                        <w:b/>
                        <w:sz w:val="24"/>
                      </w:rPr>
                      <w:t xml:space="preserve">FIGURE </w:t>
                    </w:r>
                    <w:r>
                      <w:fldChar w:fldCharType="begin"/>
                    </w:r>
                    <w:r>
                      <w:rPr>
                        <w:rFonts w:ascii="Times New Roman"/>
                        <w:b/>
                        <w:sz w:val="24"/>
                      </w:rPr>
                      <w:instrText xml:space="preserve"> PAGE </w:instrText>
                    </w:r>
                    <w:r>
                      <w:fldChar w:fldCharType="separate"/>
                    </w:r>
                    <w:r w:rsidR="002F223B">
                      <w:rPr>
                        <w:rFonts w:ascii="Times New Roman"/>
                        <w:b/>
                        <w:noProof/>
                        <w:sz w:val="24"/>
                      </w:rPr>
                      <w:t>2</w:t>
                    </w:r>
                    <w:r>
                      <w:fldChar w:fldCharType="end"/>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DB07" w14:textId="02558DBB" w:rsidR="00577574" w:rsidRDefault="00577574">
    <w:pPr>
      <w:pStyle w:val="BodyText"/>
      <w:spacing w:line="14" w:lineRule="auto"/>
    </w:pPr>
    <w:r>
      <w:rPr>
        <w:noProof/>
      </w:rPr>
      <mc:AlternateContent>
        <mc:Choice Requires="wps">
          <w:drawing>
            <wp:anchor distT="0" distB="0" distL="114300" distR="114300" simplePos="0" relativeHeight="209348608" behindDoc="1" locked="0" layoutInCell="1" allowOverlap="1" wp14:anchorId="59E9B1F1" wp14:editId="1C7CFF29">
              <wp:simplePos x="0" y="0"/>
              <wp:positionH relativeFrom="page">
                <wp:posOffset>1130300</wp:posOffset>
              </wp:positionH>
              <wp:positionV relativeFrom="page">
                <wp:posOffset>1054100</wp:posOffset>
              </wp:positionV>
              <wp:extent cx="757555" cy="194310"/>
              <wp:effectExtent l="0" t="0" r="0" b="0"/>
              <wp:wrapNone/>
              <wp:docPr id="4831949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194310"/>
                      </a:xfrm>
                      <a:prstGeom prst="rect">
                        <a:avLst/>
                      </a:prstGeom>
                      <a:noFill/>
                      <a:ln>
                        <a:noFill/>
                      </a:ln>
                    </wps:spPr>
                    <wps:txbx>
                      <w:txbxContent>
                        <w:p w14:paraId="6C5468CF" w14:textId="21D1ED9F" w:rsidR="00577574" w:rsidRDefault="00577574">
                          <w:pPr>
                            <w:spacing w:before="10"/>
                            <w:ind w:left="20"/>
                            <w:rPr>
                              <w:rFonts w:ascii="Times New Roman"/>
                              <w:b/>
                              <w:sz w:val="24"/>
                            </w:rPr>
                          </w:pPr>
                          <w:r>
                            <w:rPr>
                              <w:rFonts w:ascii="Times New Roman"/>
                              <w:b/>
                              <w:sz w:val="24"/>
                            </w:rPr>
                            <w:t xml:space="preserve">FIGURE </w:t>
                          </w:r>
                          <w:r>
                            <w:fldChar w:fldCharType="begin"/>
                          </w:r>
                          <w:r>
                            <w:rPr>
                              <w:rFonts w:ascii="Times New Roman"/>
                              <w:b/>
                              <w:sz w:val="24"/>
                            </w:rPr>
                            <w:instrText xml:space="preserve"> PAGE </w:instrText>
                          </w:r>
                          <w:r>
                            <w:fldChar w:fldCharType="separate"/>
                          </w:r>
                          <w:r w:rsidR="002F223B">
                            <w:rPr>
                              <w:rFonts w:ascii="Times New Roman"/>
                              <w:b/>
                              <w:noProof/>
                              <w:sz w:val="24"/>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E9B1F1" id="_x0000_t202" coordsize="21600,21600" o:spt="202" path="m,l,21600r21600,l21600,xe">
              <v:stroke joinstyle="miter"/>
              <v:path gradientshapeok="t" o:connecttype="rect"/>
            </v:shapetype>
            <v:shape id="Text Box 1" o:spid="_x0000_s1071" type="#_x0000_t202" style="position:absolute;margin-left:89pt;margin-top:83pt;width:59.65pt;height:15.3pt;z-index:-29396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" filled="f" stroked="f">
              <v:textbox inset="0,0,0,0">
                <w:txbxContent>
                  <w:p w14:paraId="6C5468CF" w14:textId="21D1ED9F" w:rsidR="00577574" w:rsidRDefault="00577574">
                    <w:pPr>
                      <w:spacing w:before="10"/>
                      <w:ind w:left="20"/>
                      <w:rPr>
                        <w:rFonts w:ascii="Times New Roman"/>
                        <w:b/>
                        <w:sz w:val="24"/>
                      </w:rPr>
                    </w:pPr>
                    <w:r>
                      <w:rPr>
                        <w:rFonts w:ascii="Times New Roman"/>
                        <w:b/>
                        <w:sz w:val="24"/>
                      </w:rPr>
                      <w:t xml:space="preserve">FIGURE </w:t>
                    </w:r>
                    <w:r>
                      <w:fldChar w:fldCharType="begin"/>
                    </w:r>
                    <w:r>
                      <w:rPr>
                        <w:rFonts w:ascii="Times New Roman"/>
                        <w:b/>
                        <w:sz w:val="24"/>
                      </w:rPr>
                      <w:instrText xml:space="preserve"> PAGE </w:instrText>
                    </w:r>
                    <w:r>
                      <w:fldChar w:fldCharType="separate"/>
                    </w:r>
                    <w:r w:rsidR="002F223B">
                      <w:rPr>
                        <w:rFonts w:ascii="Times New Roman"/>
                        <w:b/>
                        <w:noProof/>
                        <w:sz w:val="24"/>
                      </w:rPr>
                      <w:t>3</w:t>
                    </w:r>
                    <w: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FD0D6" w14:textId="60DEF597" w:rsidR="00577574" w:rsidRDefault="00577574">
    <w:pPr>
      <w:pStyle w:val="BodyText"/>
      <w:spacing w:line="14" w:lineRule="auto"/>
    </w:pPr>
    <w:r>
      <w:rPr>
        <w:noProof/>
      </w:rPr>
      <mc:AlternateContent>
        <mc:Choice Requires="wps">
          <w:drawing>
            <wp:anchor distT="0" distB="0" distL="114300" distR="114300" simplePos="0" relativeHeight="208957440" behindDoc="1" locked="0" layoutInCell="1" allowOverlap="1" wp14:anchorId="0AC2EDD8" wp14:editId="17F659C7">
              <wp:simplePos x="0" y="0"/>
              <wp:positionH relativeFrom="page">
                <wp:posOffset>1112520</wp:posOffset>
              </wp:positionH>
              <wp:positionV relativeFrom="page">
                <wp:posOffset>621665</wp:posOffset>
              </wp:positionV>
              <wp:extent cx="5533390" cy="255905"/>
              <wp:effectExtent l="0" t="0" r="0" b="0"/>
              <wp:wrapNone/>
              <wp:docPr id="81205465"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785A2099"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34A1811F"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2EDD8" id="_x0000_t202" coordsize="21600,21600" o:spt="202" path="m,l,21600r21600,l21600,xe">
              <v:stroke joinstyle="miter"/>
              <v:path gradientshapeok="t" o:connecttype="rect"/>
            </v:shapetype>
            <v:shape id="Text Box 281" o:spid="_x0000_s1031" type="#_x0000_t202" style="position:absolute;margin-left:87.6pt;margin-top:48.95pt;width:435.7pt;height:20.15pt;z-index:-29435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" filled="f" stroked="f">
              <v:textbox inset="0,0,0,0">
                <w:txbxContent>
                  <w:p w14:paraId="785A2099"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34A1811F"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D41EF" w14:textId="770CFF16" w:rsidR="00577574" w:rsidRDefault="00577574">
    <w:pPr>
      <w:pStyle w:val="BodyText"/>
      <w:spacing w:line="14" w:lineRule="auto"/>
    </w:pPr>
    <w:r>
      <w:rPr>
        <w:noProof/>
      </w:rPr>
      <mc:AlternateContent>
        <mc:Choice Requires="wps">
          <w:drawing>
            <wp:anchor distT="0" distB="0" distL="114300" distR="114300" simplePos="0" relativeHeight="208997376" behindDoc="1" locked="0" layoutInCell="1" allowOverlap="1" wp14:anchorId="52C5ECBA" wp14:editId="6731A828">
              <wp:simplePos x="0" y="0"/>
              <wp:positionH relativeFrom="page">
                <wp:posOffset>1112520</wp:posOffset>
              </wp:positionH>
              <wp:positionV relativeFrom="page">
                <wp:posOffset>621665</wp:posOffset>
              </wp:positionV>
              <wp:extent cx="5533390" cy="255905"/>
              <wp:effectExtent l="0" t="0" r="0" b="0"/>
              <wp:wrapNone/>
              <wp:docPr id="832762115"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77036B10"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592F3B7F"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C5ECBA" id="_x0000_t202" coordsize="21600,21600" o:spt="202" path="m,l,21600r21600,l21600,xe">
              <v:stroke joinstyle="miter"/>
              <v:path gradientshapeok="t" o:connecttype="rect"/>
            </v:shapetype>
            <v:shape id="Text Box 278" o:spid="_x0000_s1032" type="#_x0000_t202" style="position:absolute;margin-left:87.6pt;margin-top:48.95pt;width:435.7pt;height:20.15pt;z-index:-29431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CfhrgX2wEAAJgDAAAOAAAAAAAAAAAAAAAAAC4CAABkcnMvZTJvRG9jLnhtbFBLAQItABQABgAI&#10;AAAAIQD943bk4AAAAAsBAAAPAAAAAAAAAAAAAAAAADUEAABkcnMvZG93bnJldi54bWxQSwUGAAAA&#10;AAQABADzAAAAQgUAAAAA&#10;" filled="f" stroked="f">
              <v:textbox inset="0,0,0,0">
                <w:txbxContent>
                  <w:p w14:paraId="77036B10"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592F3B7F"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8BBC1" w14:textId="4C9F2D97" w:rsidR="00577574" w:rsidRDefault="00577574">
    <w:pPr>
      <w:pStyle w:val="BodyText"/>
      <w:spacing w:line="14" w:lineRule="auto"/>
    </w:pPr>
    <w:r>
      <w:rPr>
        <w:noProof/>
      </w:rPr>
      <mc:AlternateContent>
        <mc:Choice Requires="wps">
          <w:drawing>
            <wp:anchor distT="0" distB="0" distL="114300" distR="114300" simplePos="0" relativeHeight="209000448" behindDoc="1" locked="0" layoutInCell="1" allowOverlap="1" wp14:anchorId="17BE780B" wp14:editId="76238B2D">
              <wp:simplePos x="0" y="0"/>
              <wp:positionH relativeFrom="page">
                <wp:posOffset>1112520</wp:posOffset>
              </wp:positionH>
              <wp:positionV relativeFrom="page">
                <wp:posOffset>621665</wp:posOffset>
              </wp:positionV>
              <wp:extent cx="5533390" cy="255905"/>
              <wp:effectExtent l="0" t="0" r="0" b="0"/>
              <wp:wrapNone/>
              <wp:docPr id="61273086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2D656B1A"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26CA9897"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BE780B" id="_x0000_t202" coordsize="21600,21600" o:spt="202" path="m,l,21600r21600,l21600,xe">
              <v:stroke joinstyle="miter"/>
              <v:path gradientshapeok="t" o:connecttype="rect"/>
            </v:shapetype>
            <v:shape id="Text Box 275" o:spid="_x0000_s1033" type="#_x0000_t202" style="position:absolute;margin-left:87.6pt;margin-top:48.95pt;width:435.7pt;height:20.15pt;z-index:-29431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AsdBJC2wEAAJgDAAAOAAAAAAAAAAAAAAAAAC4CAABkcnMvZTJvRG9jLnhtbFBLAQItABQABgAI&#10;AAAAIQD943bk4AAAAAsBAAAPAAAAAAAAAAAAAAAAADUEAABkcnMvZG93bnJldi54bWxQSwUGAAAA&#10;AAQABADzAAAAQgUAAAAA&#10;" filled="f" stroked="f">
              <v:textbox inset="0,0,0,0">
                <w:txbxContent>
                  <w:p w14:paraId="2D656B1A"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26CA9897"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A66F9" w14:textId="372495BD" w:rsidR="00577574" w:rsidRDefault="00577574">
    <w:pPr>
      <w:pStyle w:val="BodyText"/>
      <w:spacing w:line="14" w:lineRule="auto"/>
    </w:pPr>
    <w:r>
      <w:rPr>
        <w:noProof/>
      </w:rPr>
      <mc:AlternateContent>
        <mc:Choice Requires="wps">
          <w:drawing>
            <wp:anchor distT="0" distB="0" distL="114300" distR="114300" simplePos="0" relativeHeight="209034240" behindDoc="1" locked="0" layoutInCell="1" allowOverlap="1" wp14:anchorId="3192B4EC" wp14:editId="1F91CAFA">
              <wp:simplePos x="0" y="0"/>
              <wp:positionH relativeFrom="page">
                <wp:posOffset>1112520</wp:posOffset>
              </wp:positionH>
              <wp:positionV relativeFrom="page">
                <wp:posOffset>621665</wp:posOffset>
              </wp:positionV>
              <wp:extent cx="5533390" cy="255905"/>
              <wp:effectExtent l="0" t="0" r="0" b="0"/>
              <wp:wrapNone/>
              <wp:docPr id="470923283"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6B6E33EB"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7DCABBA6"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92B4EC" id="_x0000_t202" coordsize="21600,21600" o:spt="202" path="m,l,21600r21600,l21600,xe">
              <v:stroke joinstyle="miter"/>
              <v:path gradientshapeok="t" o:connecttype="rect"/>
            </v:shapetype>
            <v:shape id="Text Box 266" o:spid="_x0000_s1034" type="#_x0000_t202" style="position:absolute;margin-left:87.6pt;margin-top:48.95pt;width:435.7pt;height:20.15pt;z-index:-29428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" filled="f" stroked="f">
              <v:textbox inset="0,0,0,0">
                <w:txbxContent>
                  <w:p w14:paraId="6B6E33EB"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7DCABBA6"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F94B7" w14:textId="5D5FCF25" w:rsidR="00577574" w:rsidRDefault="00577574">
    <w:pPr>
      <w:pStyle w:val="BodyText"/>
      <w:spacing w:line="14" w:lineRule="auto"/>
    </w:pPr>
    <w:r>
      <w:rPr>
        <w:noProof/>
      </w:rPr>
      <mc:AlternateContent>
        <mc:Choice Requires="wps">
          <w:drawing>
            <wp:anchor distT="0" distB="0" distL="114300" distR="114300" simplePos="0" relativeHeight="209037312" behindDoc="1" locked="0" layoutInCell="1" allowOverlap="1" wp14:anchorId="13D921E9" wp14:editId="3F23D99A">
              <wp:simplePos x="0" y="0"/>
              <wp:positionH relativeFrom="page">
                <wp:posOffset>1112520</wp:posOffset>
              </wp:positionH>
              <wp:positionV relativeFrom="page">
                <wp:posOffset>621665</wp:posOffset>
              </wp:positionV>
              <wp:extent cx="5533390" cy="255905"/>
              <wp:effectExtent l="0" t="0" r="0" b="0"/>
              <wp:wrapNone/>
              <wp:docPr id="318377674"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255905"/>
                      </a:xfrm>
                      <a:prstGeom prst="rect">
                        <a:avLst/>
                      </a:prstGeom>
                      <a:noFill/>
                      <a:ln>
                        <a:noFill/>
                      </a:ln>
                    </wps:spPr>
                    <wps:txbx>
                      <w:txbxContent>
                        <w:p w14:paraId="352CA436"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0CA475F3"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921E9" id="_x0000_t202" coordsize="21600,21600" o:spt="202" path="m,l,21600r21600,l21600,xe">
              <v:stroke joinstyle="miter"/>
              <v:path gradientshapeok="t" o:connecttype="rect"/>
            </v:shapetype>
            <v:shape id="Text Box 263" o:spid="_x0000_s1035" type="#_x0000_t202" style="position:absolute;margin-left:87.6pt;margin-top:48.95pt;width:435.7pt;height:20.15pt;z-index:-29427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" filled="f" stroked="f">
              <v:textbox inset="0,0,0,0">
                <w:txbxContent>
                  <w:p w14:paraId="352CA436" w14:textId="77777777" w:rsidR="00577574" w:rsidRDefault="00577574">
                    <w:pPr>
                      <w:spacing w:before="15" w:line="183" w:lineRule="exact"/>
                      <w:ind w:right="21"/>
                      <w:jc w:val="right"/>
                      <w:rPr>
                        <w:sz w:val="16"/>
                      </w:rPr>
                    </w:pPr>
                    <w:r>
                      <w:rPr>
                        <w:sz w:val="16"/>
                      </w:rPr>
                      <w:t>ZONING BY–LAW</w:t>
                    </w:r>
                    <w:r>
                      <w:rPr>
                        <w:spacing w:val="-5"/>
                        <w:sz w:val="16"/>
                      </w:rPr>
                      <w:t xml:space="preserve"> </w:t>
                    </w:r>
                    <w:r>
                      <w:rPr>
                        <w:sz w:val="16"/>
                      </w:rPr>
                      <w:t>OF</w:t>
                    </w:r>
                  </w:p>
                  <w:p w14:paraId="0CA475F3" w14:textId="77777777" w:rsidR="00577574" w:rsidRDefault="00577574">
                    <w:pPr>
                      <w:tabs>
                        <w:tab w:val="left" w:pos="4997"/>
                      </w:tabs>
                      <w:spacing w:line="183" w:lineRule="exact"/>
                      <w:ind w:right="18"/>
                      <w:jc w:val="right"/>
                      <w:rPr>
                        <w:sz w:val="16"/>
                      </w:rPr>
                    </w:pPr>
                    <w:r>
                      <w:rPr>
                        <w:sz w:val="16"/>
                        <w:u w:val="single"/>
                      </w:rPr>
                      <w:t xml:space="preserve"> </w:t>
                    </w:r>
                    <w:r>
                      <w:rPr>
                        <w:sz w:val="16"/>
                        <w:u w:val="single"/>
                      </w:rPr>
                      <w:tab/>
                      <w:t>THE MUNICIPALITY OF</w:t>
                    </w:r>
                    <w:r>
                      <w:rPr>
                        <w:spacing w:val="-7"/>
                        <w:sz w:val="16"/>
                        <w:u w:val="single"/>
                      </w:rPr>
                      <w:t xml:space="preserve"> </w:t>
                    </w:r>
                    <w:r>
                      <w:rPr>
                        <w:sz w:val="16"/>
                        <w:u w:val="single"/>
                      </w:rPr>
                      <w:t>STRATHROY–CARADOC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639A"/>
    <w:multiLevelType w:val="hybridMultilevel"/>
    <w:tmpl w:val="B4245F52"/>
    <w:lvl w:ilvl="0" w:tplc="5094CB76">
      <w:start w:val="6"/>
      <w:numFmt w:val="lowerRoman"/>
      <w:lvlText w:val="%1)"/>
      <w:lvlJc w:val="left"/>
      <w:pPr>
        <w:ind w:left="682" w:hanging="836"/>
        <w:jc w:val="right"/>
      </w:pPr>
      <w:rPr>
        <w:rFonts w:ascii="Arial" w:eastAsia="Arial" w:hAnsi="Arial" w:cs="Arial" w:hint="default"/>
        <w:spacing w:val="-2"/>
        <w:w w:val="99"/>
        <w:sz w:val="20"/>
        <w:szCs w:val="20"/>
      </w:rPr>
    </w:lvl>
    <w:lvl w:ilvl="1" w:tplc="E4C86FB8">
      <w:numFmt w:val="bullet"/>
      <w:lvlText w:val="•"/>
      <w:lvlJc w:val="left"/>
      <w:pPr>
        <w:ind w:left="946" w:hanging="836"/>
      </w:pPr>
      <w:rPr>
        <w:rFonts w:hint="default"/>
      </w:rPr>
    </w:lvl>
    <w:lvl w:ilvl="2" w:tplc="467C8B8E">
      <w:numFmt w:val="bullet"/>
      <w:lvlText w:val="•"/>
      <w:lvlJc w:val="left"/>
      <w:pPr>
        <w:ind w:left="1211" w:hanging="836"/>
      </w:pPr>
      <w:rPr>
        <w:rFonts w:hint="default"/>
      </w:rPr>
    </w:lvl>
    <w:lvl w:ilvl="3" w:tplc="33824822">
      <w:numFmt w:val="bullet"/>
      <w:lvlText w:val="•"/>
      <w:lvlJc w:val="left"/>
      <w:pPr>
        <w:ind w:left="1476" w:hanging="836"/>
      </w:pPr>
      <w:rPr>
        <w:rFonts w:hint="default"/>
      </w:rPr>
    </w:lvl>
    <w:lvl w:ilvl="4" w:tplc="AC0252CC">
      <w:numFmt w:val="bullet"/>
      <w:lvlText w:val="•"/>
      <w:lvlJc w:val="left"/>
      <w:pPr>
        <w:ind w:left="1741" w:hanging="836"/>
      </w:pPr>
      <w:rPr>
        <w:rFonts w:hint="default"/>
      </w:rPr>
    </w:lvl>
    <w:lvl w:ilvl="5" w:tplc="BA909C46">
      <w:numFmt w:val="bullet"/>
      <w:lvlText w:val="•"/>
      <w:lvlJc w:val="left"/>
      <w:pPr>
        <w:ind w:left="2006" w:hanging="836"/>
      </w:pPr>
      <w:rPr>
        <w:rFonts w:hint="default"/>
      </w:rPr>
    </w:lvl>
    <w:lvl w:ilvl="6" w:tplc="92320FC4">
      <w:numFmt w:val="bullet"/>
      <w:lvlText w:val="•"/>
      <w:lvlJc w:val="left"/>
      <w:pPr>
        <w:ind w:left="2271" w:hanging="836"/>
      </w:pPr>
      <w:rPr>
        <w:rFonts w:hint="default"/>
      </w:rPr>
    </w:lvl>
    <w:lvl w:ilvl="7" w:tplc="3DFE91A8">
      <w:numFmt w:val="bullet"/>
      <w:lvlText w:val="•"/>
      <w:lvlJc w:val="left"/>
      <w:pPr>
        <w:ind w:left="2536" w:hanging="836"/>
      </w:pPr>
      <w:rPr>
        <w:rFonts w:hint="default"/>
      </w:rPr>
    </w:lvl>
    <w:lvl w:ilvl="8" w:tplc="872E5716">
      <w:numFmt w:val="bullet"/>
      <w:lvlText w:val="•"/>
      <w:lvlJc w:val="left"/>
      <w:pPr>
        <w:ind w:left="2801" w:hanging="836"/>
      </w:pPr>
      <w:rPr>
        <w:rFonts w:hint="default"/>
      </w:rPr>
    </w:lvl>
  </w:abstractNum>
  <w:abstractNum w:abstractNumId="1" w15:restartNumberingAfterBreak="0">
    <w:nsid w:val="0058706F"/>
    <w:multiLevelType w:val="hybridMultilevel"/>
    <w:tmpl w:val="4B660A88"/>
    <w:lvl w:ilvl="0" w:tplc="8258E4A8">
      <w:start w:val="1"/>
      <w:numFmt w:val="decimal"/>
      <w:lvlText w:val="(%1)"/>
      <w:lvlJc w:val="left"/>
      <w:pPr>
        <w:ind w:left="2520" w:hanging="720"/>
      </w:pPr>
      <w:rPr>
        <w:rFonts w:ascii="Arial" w:eastAsia="Arial" w:hAnsi="Arial" w:cs="Arial" w:hint="default"/>
        <w:w w:val="99"/>
        <w:sz w:val="20"/>
        <w:szCs w:val="20"/>
      </w:rPr>
    </w:lvl>
    <w:lvl w:ilvl="1" w:tplc="A97A589E">
      <w:start w:val="1"/>
      <w:numFmt w:val="lowerLetter"/>
      <w:lvlText w:val="%2)"/>
      <w:lvlJc w:val="left"/>
      <w:pPr>
        <w:ind w:left="3240" w:hanging="720"/>
      </w:pPr>
      <w:rPr>
        <w:rFonts w:ascii="Arial" w:eastAsia="Arial" w:hAnsi="Arial" w:cs="Arial" w:hint="default"/>
        <w:spacing w:val="-1"/>
        <w:w w:val="99"/>
        <w:sz w:val="20"/>
        <w:szCs w:val="20"/>
      </w:rPr>
    </w:lvl>
    <w:lvl w:ilvl="2" w:tplc="2332AC08">
      <w:numFmt w:val="bullet"/>
      <w:lvlText w:val="•"/>
      <w:lvlJc w:val="left"/>
      <w:pPr>
        <w:ind w:left="4240" w:hanging="720"/>
      </w:pPr>
      <w:rPr>
        <w:rFonts w:hint="default"/>
      </w:rPr>
    </w:lvl>
    <w:lvl w:ilvl="3" w:tplc="240EAB8E">
      <w:numFmt w:val="bullet"/>
      <w:lvlText w:val="•"/>
      <w:lvlJc w:val="left"/>
      <w:pPr>
        <w:ind w:left="5240" w:hanging="720"/>
      </w:pPr>
      <w:rPr>
        <w:rFonts w:hint="default"/>
      </w:rPr>
    </w:lvl>
    <w:lvl w:ilvl="4" w:tplc="EF5A1462">
      <w:numFmt w:val="bullet"/>
      <w:lvlText w:val="•"/>
      <w:lvlJc w:val="left"/>
      <w:pPr>
        <w:ind w:left="6240" w:hanging="720"/>
      </w:pPr>
      <w:rPr>
        <w:rFonts w:hint="default"/>
      </w:rPr>
    </w:lvl>
    <w:lvl w:ilvl="5" w:tplc="3EB63BC2">
      <w:numFmt w:val="bullet"/>
      <w:lvlText w:val="•"/>
      <w:lvlJc w:val="left"/>
      <w:pPr>
        <w:ind w:left="7240" w:hanging="720"/>
      </w:pPr>
      <w:rPr>
        <w:rFonts w:hint="default"/>
      </w:rPr>
    </w:lvl>
    <w:lvl w:ilvl="6" w:tplc="D3BC4E5C">
      <w:numFmt w:val="bullet"/>
      <w:lvlText w:val="•"/>
      <w:lvlJc w:val="left"/>
      <w:pPr>
        <w:ind w:left="8240" w:hanging="720"/>
      </w:pPr>
      <w:rPr>
        <w:rFonts w:hint="default"/>
      </w:rPr>
    </w:lvl>
    <w:lvl w:ilvl="7" w:tplc="8196D18E">
      <w:numFmt w:val="bullet"/>
      <w:lvlText w:val="•"/>
      <w:lvlJc w:val="left"/>
      <w:pPr>
        <w:ind w:left="9240" w:hanging="720"/>
      </w:pPr>
      <w:rPr>
        <w:rFonts w:hint="default"/>
      </w:rPr>
    </w:lvl>
    <w:lvl w:ilvl="8" w:tplc="C84EFD90">
      <w:numFmt w:val="bullet"/>
      <w:lvlText w:val="•"/>
      <w:lvlJc w:val="left"/>
      <w:pPr>
        <w:ind w:left="10240" w:hanging="720"/>
      </w:pPr>
      <w:rPr>
        <w:rFonts w:hint="default"/>
      </w:rPr>
    </w:lvl>
  </w:abstractNum>
  <w:abstractNum w:abstractNumId="2" w15:restartNumberingAfterBreak="0">
    <w:nsid w:val="02CE3F10"/>
    <w:multiLevelType w:val="hybridMultilevel"/>
    <w:tmpl w:val="F27C0104"/>
    <w:lvl w:ilvl="0" w:tplc="6A2A6EEA">
      <w:start w:val="1"/>
      <w:numFmt w:val="lowerLetter"/>
      <w:lvlText w:val="%1)"/>
      <w:lvlJc w:val="left"/>
      <w:pPr>
        <w:ind w:left="2520" w:hanging="720"/>
      </w:pPr>
      <w:rPr>
        <w:rFonts w:ascii="Arial" w:eastAsia="Arial" w:hAnsi="Arial" w:cs="Arial" w:hint="default"/>
        <w:spacing w:val="-1"/>
        <w:w w:val="99"/>
        <w:sz w:val="20"/>
        <w:szCs w:val="20"/>
      </w:rPr>
    </w:lvl>
    <w:lvl w:ilvl="1" w:tplc="96C0C3E8">
      <w:numFmt w:val="bullet"/>
      <w:lvlText w:val="•"/>
      <w:lvlJc w:val="left"/>
      <w:pPr>
        <w:ind w:left="3492" w:hanging="720"/>
      </w:pPr>
      <w:rPr>
        <w:rFonts w:hint="default"/>
      </w:rPr>
    </w:lvl>
    <w:lvl w:ilvl="2" w:tplc="3F701F5A">
      <w:numFmt w:val="bullet"/>
      <w:lvlText w:val="•"/>
      <w:lvlJc w:val="left"/>
      <w:pPr>
        <w:ind w:left="4464" w:hanging="720"/>
      </w:pPr>
      <w:rPr>
        <w:rFonts w:hint="default"/>
      </w:rPr>
    </w:lvl>
    <w:lvl w:ilvl="3" w:tplc="2646BF38">
      <w:numFmt w:val="bullet"/>
      <w:lvlText w:val="•"/>
      <w:lvlJc w:val="left"/>
      <w:pPr>
        <w:ind w:left="5436" w:hanging="720"/>
      </w:pPr>
      <w:rPr>
        <w:rFonts w:hint="default"/>
      </w:rPr>
    </w:lvl>
    <w:lvl w:ilvl="4" w:tplc="7DE087E8">
      <w:numFmt w:val="bullet"/>
      <w:lvlText w:val="•"/>
      <w:lvlJc w:val="left"/>
      <w:pPr>
        <w:ind w:left="6408" w:hanging="720"/>
      </w:pPr>
      <w:rPr>
        <w:rFonts w:hint="default"/>
      </w:rPr>
    </w:lvl>
    <w:lvl w:ilvl="5" w:tplc="52CA8938">
      <w:numFmt w:val="bullet"/>
      <w:lvlText w:val="•"/>
      <w:lvlJc w:val="left"/>
      <w:pPr>
        <w:ind w:left="7380" w:hanging="720"/>
      </w:pPr>
      <w:rPr>
        <w:rFonts w:hint="default"/>
      </w:rPr>
    </w:lvl>
    <w:lvl w:ilvl="6" w:tplc="936AEE06">
      <w:numFmt w:val="bullet"/>
      <w:lvlText w:val="•"/>
      <w:lvlJc w:val="left"/>
      <w:pPr>
        <w:ind w:left="8352" w:hanging="720"/>
      </w:pPr>
      <w:rPr>
        <w:rFonts w:hint="default"/>
      </w:rPr>
    </w:lvl>
    <w:lvl w:ilvl="7" w:tplc="F6A226CA">
      <w:numFmt w:val="bullet"/>
      <w:lvlText w:val="•"/>
      <w:lvlJc w:val="left"/>
      <w:pPr>
        <w:ind w:left="9324" w:hanging="720"/>
      </w:pPr>
      <w:rPr>
        <w:rFonts w:hint="default"/>
      </w:rPr>
    </w:lvl>
    <w:lvl w:ilvl="8" w:tplc="82D0DBDE">
      <w:numFmt w:val="bullet"/>
      <w:lvlText w:val="•"/>
      <w:lvlJc w:val="left"/>
      <w:pPr>
        <w:ind w:left="10296" w:hanging="720"/>
      </w:pPr>
      <w:rPr>
        <w:rFonts w:hint="default"/>
      </w:rPr>
    </w:lvl>
  </w:abstractNum>
  <w:abstractNum w:abstractNumId="3" w15:restartNumberingAfterBreak="0">
    <w:nsid w:val="04696B90"/>
    <w:multiLevelType w:val="hybridMultilevel"/>
    <w:tmpl w:val="6A9A2D00"/>
    <w:lvl w:ilvl="0" w:tplc="A8E2639E">
      <w:start w:val="11"/>
      <w:numFmt w:val="lowerLetter"/>
      <w:lvlText w:val="%1)"/>
      <w:lvlJc w:val="left"/>
      <w:pPr>
        <w:ind w:left="1243" w:hanging="721"/>
      </w:pPr>
      <w:rPr>
        <w:rFonts w:ascii="Arial" w:eastAsia="Arial" w:hAnsi="Arial" w:cs="Arial" w:hint="default"/>
        <w:spacing w:val="0"/>
        <w:w w:val="99"/>
        <w:sz w:val="20"/>
        <w:szCs w:val="20"/>
      </w:rPr>
    </w:lvl>
    <w:lvl w:ilvl="1" w:tplc="41D05BEA">
      <w:numFmt w:val="bullet"/>
      <w:lvlText w:val="•"/>
      <w:lvlJc w:val="left"/>
      <w:pPr>
        <w:ind w:left="1594" w:hanging="721"/>
      </w:pPr>
      <w:rPr>
        <w:rFonts w:hint="default"/>
      </w:rPr>
    </w:lvl>
    <w:lvl w:ilvl="2" w:tplc="95A2D3F0">
      <w:numFmt w:val="bullet"/>
      <w:lvlText w:val="•"/>
      <w:lvlJc w:val="left"/>
      <w:pPr>
        <w:ind w:left="1949" w:hanging="721"/>
      </w:pPr>
      <w:rPr>
        <w:rFonts w:hint="default"/>
      </w:rPr>
    </w:lvl>
    <w:lvl w:ilvl="3" w:tplc="1D968CEE">
      <w:numFmt w:val="bullet"/>
      <w:lvlText w:val="•"/>
      <w:lvlJc w:val="left"/>
      <w:pPr>
        <w:ind w:left="2303" w:hanging="721"/>
      </w:pPr>
      <w:rPr>
        <w:rFonts w:hint="default"/>
      </w:rPr>
    </w:lvl>
    <w:lvl w:ilvl="4" w:tplc="FBDA8324">
      <w:numFmt w:val="bullet"/>
      <w:lvlText w:val="•"/>
      <w:lvlJc w:val="left"/>
      <w:pPr>
        <w:ind w:left="2658" w:hanging="721"/>
      </w:pPr>
      <w:rPr>
        <w:rFonts w:hint="default"/>
      </w:rPr>
    </w:lvl>
    <w:lvl w:ilvl="5" w:tplc="74A2FFD8">
      <w:numFmt w:val="bullet"/>
      <w:lvlText w:val="•"/>
      <w:lvlJc w:val="left"/>
      <w:pPr>
        <w:ind w:left="3012" w:hanging="721"/>
      </w:pPr>
      <w:rPr>
        <w:rFonts w:hint="default"/>
      </w:rPr>
    </w:lvl>
    <w:lvl w:ilvl="6" w:tplc="CA3E68D0">
      <w:numFmt w:val="bullet"/>
      <w:lvlText w:val="•"/>
      <w:lvlJc w:val="left"/>
      <w:pPr>
        <w:ind w:left="3367" w:hanging="721"/>
      </w:pPr>
      <w:rPr>
        <w:rFonts w:hint="default"/>
      </w:rPr>
    </w:lvl>
    <w:lvl w:ilvl="7" w:tplc="8A345C30">
      <w:numFmt w:val="bullet"/>
      <w:lvlText w:val="•"/>
      <w:lvlJc w:val="left"/>
      <w:pPr>
        <w:ind w:left="3721" w:hanging="721"/>
      </w:pPr>
      <w:rPr>
        <w:rFonts w:hint="default"/>
      </w:rPr>
    </w:lvl>
    <w:lvl w:ilvl="8" w:tplc="12FCCA84">
      <w:numFmt w:val="bullet"/>
      <w:lvlText w:val="•"/>
      <w:lvlJc w:val="left"/>
      <w:pPr>
        <w:ind w:left="4076" w:hanging="721"/>
      </w:pPr>
      <w:rPr>
        <w:rFonts w:hint="default"/>
      </w:rPr>
    </w:lvl>
  </w:abstractNum>
  <w:abstractNum w:abstractNumId="4" w15:restartNumberingAfterBreak="0">
    <w:nsid w:val="05A11D26"/>
    <w:multiLevelType w:val="hybridMultilevel"/>
    <w:tmpl w:val="C804F796"/>
    <w:lvl w:ilvl="0" w:tplc="C7C690FC">
      <w:start w:val="1"/>
      <w:numFmt w:val="decimal"/>
      <w:lvlText w:val="(%1)"/>
      <w:lvlJc w:val="left"/>
      <w:pPr>
        <w:ind w:left="2520" w:hanging="720"/>
      </w:pPr>
      <w:rPr>
        <w:rFonts w:ascii="Arial" w:eastAsia="Arial" w:hAnsi="Arial" w:cs="Arial" w:hint="default"/>
        <w:w w:val="99"/>
        <w:sz w:val="20"/>
        <w:szCs w:val="20"/>
      </w:rPr>
    </w:lvl>
    <w:lvl w:ilvl="1" w:tplc="8A8A413A">
      <w:numFmt w:val="bullet"/>
      <w:lvlText w:val="•"/>
      <w:lvlJc w:val="left"/>
      <w:pPr>
        <w:ind w:left="3492" w:hanging="720"/>
      </w:pPr>
      <w:rPr>
        <w:rFonts w:hint="default"/>
      </w:rPr>
    </w:lvl>
    <w:lvl w:ilvl="2" w:tplc="C10EB918">
      <w:numFmt w:val="bullet"/>
      <w:lvlText w:val="•"/>
      <w:lvlJc w:val="left"/>
      <w:pPr>
        <w:ind w:left="4464" w:hanging="720"/>
      </w:pPr>
      <w:rPr>
        <w:rFonts w:hint="default"/>
      </w:rPr>
    </w:lvl>
    <w:lvl w:ilvl="3" w:tplc="7CBEF06A">
      <w:numFmt w:val="bullet"/>
      <w:lvlText w:val="•"/>
      <w:lvlJc w:val="left"/>
      <w:pPr>
        <w:ind w:left="5436" w:hanging="720"/>
      </w:pPr>
      <w:rPr>
        <w:rFonts w:hint="default"/>
      </w:rPr>
    </w:lvl>
    <w:lvl w:ilvl="4" w:tplc="C21651B6">
      <w:numFmt w:val="bullet"/>
      <w:lvlText w:val="•"/>
      <w:lvlJc w:val="left"/>
      <w:pPr>
        <w:ind w:left="6408" w:hanging="720"/>
      </w:pPr>
      <w:rPr>
        <w:rFonts w:hint="default"/>
      </w:rPr>
    </w:lvl>
    <w:lvl w:ilvl="5" w:tplc="3A96F09A">
      <w:numFmt w:val="bullet"/>
      <w:lvlText w:val="•"/>
      <w:lvlJc w:val="left"/>
      <w:pPr>
        <w:ind w:left="7380" w:hanging="720"/>
      </w:pPr>
      <w:rPr>
        <w:rFonts w:hint="default"/>
      </w:rPr>
    </w:lvl>
    <w:lvl w:ilvl="6" w:tplc="C3D09DB2">
      <w:numFmt w:val="bullet"/>
      <w:lvlText w:val="•"/>
      <w:lvlJc w:val="left"/>
      <w:pPr>
        <w:ind w:left="8352" w:hanging="720"/>
      </w:pPr>
      <w:rPr>
        <w:rFonts w:hint="default"/>
      </w:rPr>
    </w:lvl>
    <w:lvl w:ilvl="7" w:tplc="2E4C9FDA">
      <w:numFmt w:val="bullet"/>
      <w:lvlText w:val="•"/>
      <w:lvlJc w:val="left"/>
      <w:pPr>
        <w:ind w:left="9324" w:hanging="720"/>
      </w:pPr>
      <w:rPr>
        <w:rFonts w:hint="default"/>
      </w:rPr>
    </w:lvl>
    <w:lvl w:ilvl="8" w:tplc="0C8CA0BA">
      <w:numFmt w:val="bullet"/>
      <w:lvlText w:val="•"/>
      <w:lvlJc w:val="left"/>
      <w:pPr>
        <w:ind w:left="10296" w:hanging="720"/>
      </w:pPr>
      <w:rPr>
        <w:rFonts w:hint="default"/>
      </w:rPr>
    </w:lvl>
  </w:abstractNum>
  <w:abstractNum w:abstractNumId="5" w15:restartNumberingAfterBreak="0">
    <w:nsid w:val="06121E32"/>
    <w:multiLevelType w:val="hybridMultilevel"/>
    <w:tmpl w:val="4954B426"/>
    <w:lvl w:ilvl="0" w:tplc="C0D65286">
      <w:start w:val="1"/>
      <w:numFmt w:val="decimal"/>
      <w:lvlText w:val="(%1)"/>
      <w:lvlJc w:val="left"/>
      <w:pPr>
        <w:ind w:left="2520" w:hanging="720"/>
      </w:pPr>
      <w:rPr>
        <w:rFonts w:ascii="Arial" w:eastAsia="Arial" w:hAnsi="Arial" w:cs="Arial" w:hint="default"/>
        <w:spacing w:val="-1"/>
        <w:w w:val="99"/>
        <w:sz w:val="20"/>
        <w:szCs w:val="20"/>
      </w:rPr>
    </w:lvl>
    <w:lvl w:ilvl="1" w:tplc="43F47500">
      <w:start w:val="1"/>
      <w:numFmt w:val="lowerLetter"/>
      <w:lvlText w:val="%2)"/>
      <w:lvlJc w:val="left"/>
      <w:pPr>
        <w:ind w:left="3240" w:hanging="720"/>
      </w:pPr>
      <w:rPr>
        <w:rFonts w:ascii="Arial" w:eastAsia="Arial" w:hAnsi="Arial" w:cs="Arial" w:hint="default"/>
        <w:spacing w:val="-1"/>
        <w:w w:val="99"/>
        <w:sz w:val="20"/>
        <w:szCs w:val="20"/>
      </w:rPr>
    </w:lvl>
    <w:lvl w:ilvl="2" w:tplc="E460BFA6">
      <w:numFmt w:val="bullet"/>
      <w:lvlText w:val="•"/>
      <w:lvlJc w:val="left"/>
      <w:pPr>
        <w:ind w:left="4240" w:hanging="720"/>
      </w:pPr>
      <w:rPr>
        <w:rFonts w:hint="default"/>
      </w:rPr>
    </w:lvl>
    <w:lvl w:ilvl="3" w:tplc="BB64961C">
      <w:numFmt w:val="bullet"/>
      <w:lvlText w:val="•"/>
      <w:lvlJc w:val="left"/>
      <w:pPr>
        <w:ind w:left="5240" w:hanging="720"/>
      </w:pPr>
      <w:rPr>
        <w:rFonts w:hint="default"/>
      </w:rPr>
    </w:lvl>
    <w:lvl w:ilvl="4" w:tplc="44C21924">
      <w:numFmt w:val="bullet"/>
      <w:lvlText w:val="•"/>
      <w:lvlJc w:val="left"/>
      <w:pPr>
        <w:ind w:left="6240" w:hanging="720"/>
      </w:pPr>
      <w:rPr>
        <w:rFonts w:hint="default"/>
      </w:rPr>
    </w:lvl>
    <w:lvl w:ilvl="5" w:tplc="D90EB086">
      <w:numFmt w:val="bullet"/>
      <w:lvlText w:val="•"/>
      <w:lvlJc w:val="left"/>
      <w:pPr>
        <w:ind w:left="7240" w:hanging="720"/>
      </w:pPr>
      <w:rPr>
        <w:rFonts w:hint="default"/>
      </w:rPr>
    </w:lvl>
    <w:lvl w:ilvl="6" w:tplc="B1906516">
      <w:numFmt w:val="bullet"/>
      <w:lvlText w:val="•"/>
      <w:lvlJc w:val="left"/>
      <w:pPr>
        <w:ind w:left="8240" w:hanging="720"/>
      </w:pPr>
      <w:rPr>
        <w:rFonts w:hint="default"/>
      </w:rPr>
    </w:lvl>
    <w:lvl w:ilvl="7" w:tplc="72FA6034">
      <w:numFmt w:val="bullet"/>
      <w:lvlText w:val="•"/>
      <w:lvlJc w:val="left"/>
      <w:pPr>
        <w:ind w:left="9240" w:hanging="720"/>
      </w:pPr>
      <w:rPr>
        <w:rFonts w:hint="default"/>
      </w:rPr>
    </w:lvl>
    <w:lvl w:ilvl="8" w:tplc="40EE6CC8">
      <w:numFmt w:val="bullet"/>
      <w:lvlText w:val="•"/>
      <w:lvlJc w:val="left"/>
      <w:pPr>
        <w:ind w:left="10240" w:hanging="720"/>
      </w:pPr>
      <w:rPr>
        <w:rFonts w:hint="default"/>
      </w:rPr>
    </w:lvl>
  </w:abstractNum>
  <w:abstractNum w:abstractNumId="6" w15:restartNumberingAfterBreak="0">
    <w:nsid w:val="073520D2"/>
    <w:multiLevelType w:val="hybridMultilevel"/>
    <w:tmpl w:val="D7348F88"/>
    <w:lvl w:ilvl="0" w:tplc="FFFFFFFF">
      <w:start w:val="1"/>
      <w:numFmt w:val="lowerLetter"/>
      <w:lvlText w:val="%1)"/>
      <w:lvlJc w:val="left"/>
      <w:pPr>
        <w:ind w:left="360" w:hanging="360"/>
      </w:pPr>
      <w:rPr>
        <w:rFonts w:ascii="Arial" w:eastAsia="Arial" w:hAnsi="Arial" w:cs="Arial" w:hint="default"/>
        <w:spacing w:val="-1"/>
        <w:w w:val="99"/>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73649AD"/>
    <w:multiLevelType w:val="multilevel"/>
    <w:tmpl w:val="56A2E3F8"/>
    <w:lvl w:ilvl="0">
      <w:start w:val="27"/>
      <w:numFmt w:val="decimal"/>
      <w:lvlText w:val="%1"/>
      <w:lvlJc w:val="left"/>
      <w:pPr>
        <w:ind w:left="2376" w:hanging="576"/>
      </w:pPr>
      <w:rPr>
        <w:rFonts w:hint="default"/>
      </w:rPr>
    </w:lvl>
    <w:lvl w:ilvl="1">
      <w:start w:val="1"/>
      <w:numFmt w:val="decimal"/>
      <w:lvlText w:val="%1.%2"/>
      <w:lvlJc w:val="left"/>
      <w:pPr>
        <w:ind w:left="2376" w:hanging="576"/>
      </w:pPr>
      <w:rPr>
        <w:rFonts w:ascii="Arial" w:eastAsia="Arial" w:hAnsi="Arial" w:cs="Arial" w:hint="default"/>
        <w:b/>
        <w:bCs/>
        <w:spacing w:val="-26"/>
        <w:w w:val="99"/>
        <w:sz w:val="24"/>
        <w:szCs w:val="24"/>
      </w:rPr>
    </w:lvl>
    <w:lvl w:ilvl="2">
      <w:numFmt w:val="bullet"/>
      <w:lvlText w:val="•"/>
      <w:lvlJc w:val="left"/>
      <w:pPr>
        <w:ind w:left="4352" w:hanging="576"/>
      </w:pPr>
      <w:rPr>
        <w:rFonts w:hint="default"/>
      </w:rPr>
    </w:lvl>
    <w:lvl w:ilvl="3">
      <w:numFmt w:val="bullet"/>
      <w:lvlText w:val="•"/>
      <w:lvlJc w:val="left"/>
      <w:pPr>
        <w:ind w:left="5338" w:hanging="576"/>
      </w:pPr>
      <w:rPr>
        <w:rFonts w:hint="default"/>
      </w:rPr>
    </w:lvl>
    <w:lvl w:ilvl="4">
      <w:numFmt w:val="bullet"/>
      <w:lvlText w:val="•"/>
      <w:lvlJc w:val="left"/>
      <w:pPr>
        <w:ind w:left="6324" w:hanging="576"/>
      </w:pPr>
      <w:rPr>
        <w:rFonts w:hint="default"/>
      </w:rPr>
    </w:lvl>
    <w:lvl w:ilvl="5">
      <w:numFmt w:val="bullet"/>
      <w:lvlText w:val="•"/>
      <w:lvlJc w:val="left"/>
      <w:pPr>
        <w:ind w:left="7310" w:hanging="576"/>
      </w:pPr>
      <w:rPr>
        <w:rFonts w:hint="default"/>
      </w:rPr>
    </w:lvl>
    <w:lvl w:ilvl="6">
      <w:numFmt w:val="bullet"/>
      <w:lvlText w:val="•"/>
      <w:lvlJc w:val="left"/>
      <w:pPr>
        <w:ind w:left="8296" w:hanging="576"/>
      </w:pPr>
      <w:rPr>
        <w:rFonts w:hint="default"/>
      </w:rPr>
    </w:lvl>
    <w:lvl w:ilvl="7">
      <w:numFmt w:val="bullet"/>
      <w:lvlText w:val="•"/>
      <w:lvlJc w:val="left"/>
      <w:pPr>
        <w:ind w:left="9282" w:hanging="576"/>
      </w:pPr>
      <w:rPr>
        <w:rFonts w:hint="default"/>
      </w:rPr>
    </w:lvl>
    <w:lvl w:ilvl="8">
      <w:numFmt w:val="bullet"/>
      <w:lvlText w:val="•"/>
      <w:lvlJc w:val="left"/>
      <w:pPr>
        <w:ind w:left="10268" w:hanging="576"/>
      </w:pPr>
      <w:rPr>
        <w:rFonts w:hint="default"/>
      </w:rPr>
    </w:lvl>
  </w:abstractNum>
  <w:abstractNum w:abstractNumId="8" w15:restartNumberingAfterBreak="0">
    <w:nsid w:val="07FB508A"/>
    <w:multiLevelType w:val="hybridMultilevel"/>
    <w:tmpl w:val="0750FE5C"/>
    <w:lvl w:ilvl="0" w:tplc="95568002">
      <w:start w:val="10"/>
      <w:numFmt w:val="lowerLetter"/>
      <w:lvlText w:val="%1)"/>
      <w:lvlJc w:val="left"/>
      <w:pPr>
        <w:ind w:left="799" w:hanging="600"/>
      </w:pPr>
      <w:rPr>
        <w:rFonts w:ascii="Arial" w:eastAsia="Arial" w:hAnsi="Arial" w:cs="Arial" w:hint="default"/>
        <w:spacing w:val="-1"/>
        <w:w w:val="99"/>
        <w:sz w:val="20"/>
        <w:szCs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08DA4A98"/>
    <w:multiLevelType w:val="multilevel"/>
    <w:tmpl w:val="B7942280"/>
    <w:lvl w:ilvl="0">
      <w:start w:val="9"/>
      <w:numFmt w:val="decimal"/>
      <w:lvlText w:val="%1"/>
      <w:lvlJc w:val="left"/>
      <w:pPr>
        <w:ind w:left="2376" w:hanging="576"/>
      </w:pPr>
      <w:rPr>
        <w:rFonts w:hint="default"/>
      </w:rPr>
    </w:lvl>
    <w:lvl w:ilvl="1">
      <w:start w:val="1"/>
      <w:numFmt w:val="decimal"/>
      <w:lvlText w:val="%1.%2"/>
      <w:lvlJc w:val="left"/>
      <w:pPr>
        <w:ind w:left="2376" w:hanging="576"/>
      </w:pPr>
      <w:rPr>
        <w:rFonts w:ascii="Arial" w:eastAsia="Arial" w:hAnsi="Arial" w:cs="Arial" w:hint="default"/>
        <w:b/>
        <w:bCs/>
        <w:spacing w:val="-6"/>
        <w:w w:val="99"/>
        <w:sz w:val="24"/>
        <w:szCs w:val="24"/>
      </w:rPr>
    </w:lvl>
    <w:lvl w:ilvl="2">
      <w:numFmt w:val="bullet"/>
      <w:lvlText w:val="•"/>
      <w:lvlJc w:val="left"/>
      <w:pPr>
        <w:ind w:left="4352" w:hanging="576"/>
      </w:pPr>
      <w:rPr>
        <w:rFonts w:hint="default"/>
      </w:rPr>
    </w:lvl>
    <w:lvl w:ilvl="3">
      <w:numFmt w:val="bullet"/>
      <w:lvlText w:val="•"/>
      <w:lvlJc w:val="left"/>
      <w:pPr>
        <w:ind w:left="5338" w:hanging="576"/>
      </w:pPr>
      <w:rPr>
        <w:rFonts w:hint="default"/>
      </w:rPr>
    </w:lvl>
    <w:lvl w:ilvl="4">
      <w:numFmt w:val="bullet"/>
      <w:lvlText w:val="•"/>
      <w:lvlJc w:val="left"/>
      <w:pPr>
        <w:ind w:left="6324" w:hanging="576"/>
      </w:pPr>
      <w:rPr>
        <w:rFonts w:hint="default"/>
      </w:rPr>
    </w:lvl>
    <w:lvl w:ilvl="5">
      <w:numFmt w:val="bullet"/>
      <w:lvlText w:val="•"/>
      <w:lvlJc w:val="left"/>
      <w:pPr>
        <w:ind w:left="7310" w:hanging="576"/>
      </w:pPr>
      <w:rPr>
        <w:rFonts w:hint="default"/>
      </w:rPr>
    </w:lvl>
    <w:lvl w:ilvl="6">
      <w:numFmt w:val="bullet"/>
      <w:lvlText w:val="•"/>
      <w:lvlJc w:val="left"/>
      <w:pPr>
        <w:ind w:left="8296" w:hanging="576"/>
      </w:pPr>
      <w:rPr>
        <w:rFonts w:hint="default"/>
      </w:rPr>
    </w:lvl>
    <w:lvl w:ilvl="7">
      <w:numFmt w:val="bullet"/>
      <w:lvlText w:val="•"/>
      <w:lvlJc w:val="left"/>
      <w:pPr>
        <w:ind w:left="9282" w:hanging="576"/>
      </w:pPr>
      <w:rPr>
        <w:rFonts w:hint="default"/>
      </w:rPr>
    </w:lvl>
    <w:lvl w:ilvl="8">
      <w:numFmt w:val="bullet"/>
      <w:lvlText w:val="•"/>
      <w:lvlJc w:val="left"/>
      <w:pPr>
        <w:ind w:left="10268" w:hanging="576"/>
      </w:pPr>
      <w:rPr>
        <w:rFonts w:hint="default"/>
      </w:rPr>
    </w:lvl>
  </w:abstractNum>
  <w:abstractNum w:abstractNumId="10" w15:restartNumberingAfterBreak="0">
    <w:nsid w:val="09D02F5C"/>
    <w:multiLevelType w:val="hybridMultilevel"/>
    <w:tmpl w:val="0FF4462E"/>
    <w:lvl w:ilvl="0" w:tplc="D5BC4790">
      <w:start w:val="1"/>
      <w:numFmt w:val="decimal"/>
      <w:lvlText w:val="(%1)"/>
      <w:lvlJc w:val="left"/>
      <w:pPr>
        <w:ind w:left="2520" w:hanging="720"/>
      </w:pPr>
      <w:rPr>
        <w:rFonts w:ascii="Arial" w:eastAsia="Arial" w:hAnsi="Arial" w:cs="Arial" w:hint="default"/>
        <w:w w:val="99"/>
        <w:sz w:val="20"/>
        <w:szCs w:val="20"/>
      </w:rPr>
    </w:lvl>
    <w:lvl w:ilvl="1" w:tplc="F48649BA">
      <w:start w:val="1"/>
      <w:numFmt w:val="lowerLetter"/>
      <w:lvlText w:val="%2)"/>
      <w:lvlJc w:val="left"/>
      <w:pPr>
        <w:ind w:left="3240" w:hanging="720"/>
      </w:pPr>
      <w:rPr>
        <w:rFonts w:ascii="Arial" w:eastAsia="Arial" w:hAnsi="Arial" w:cs="Arial" w:hint="default"/>
        <w:spacing w:val="-1"/>
        <w:w w:val="99"/>
        <w:sz w:val="20"/>
        <w:szCs w:val="20"/>
      </w:rPr>
    </w:lvl>
    <w:lvl w:ilvl="2" w:tplc="D80A7E02">
      <w:numFmt w:val="bullet"/>
      <w:lvlText w:val="•"/>
      <w:lvlJc w:val="left"/>
      <w:pPr>
        <w:ind w:left="4240" w:hanging="720"/>
      </w:pPr>
      <w:rPr>
        <w:rFonts w:hint="default"/>
      </w:rPr>
    </w:lvl>
    <w:lvl w:ilvl="3" w:tplc="9E465056">
      <w:numFmt w:val="bullet"/>
      <w:lvlText w:val="•"/>
      <w:lvlJc w:val="left"/>
      <w:pPr>
        <w:ind w:left="5240" w:hanging="720"/>
      </w:pPr>
      <w:rPr>
        <w:rFonts w:hint="default"/>
      </w:rPr>
    </w:lvl>
    <w:lvl w:ilvl="4" w:tplc="5CAEECFE">
      <w:numFmt w:val="bullet"/>
      <w:lvlText w:val="•"/>
      <w:lvlJc w:val="left"/>
      <w:pPr>
        <w:ind w:left="6240" w:hanging="720"/>
      </w:pPr>
      <w:rPr>
        <w:rFonts w:hint="default"/>
      </w:rPr>
    </w:lvl>
    <w:lvl w:ilvl="5" w:tplc="566244A4">
      <w:numFmt w:val="bullet"/>
      <w:lvlText w:val="•"/>
      <w:lvlJc w:val="left"/>
      <w:pPr>
        <w:ind w:left="7240" w:hanging="720"/>
      </w:pPr>
      <w:rPr>
        <w:rFonts w:hint="default"/>
      </w:rPr>
    </w:lvl>
    <w:lvl w:ilvl="6" w:tplc="DD268A94">
      <w:numFmt w:val="bullet"/>
      <w:lvlText w:val="•"/>
      <w:lvlJc w:val="left"/>
      <w:pPr>
        <w:ind w:left="8240" w:hanging="720"/>
      </w:pPr>
      <w:rPr>
        <w:rFonts w:hint="default"/>
      </w:rPr>
    </w:lvl>
    <w:lvl w:ilvl="7" w:tplc="D7043C22">
      <w:numFmt w:val="bullet"/>
      <w:lvlText w:val="•"/>
      <w:lvlJc w:val="left"/>
      <w:pPr>
        <w:ind w:left="9240" w:hanging="720"/>
      </w:pPr>
      <w:rPr>
        <w:rFonts w:hint="default"/>
      </w:rPr>
    </w:lvl>
    <w:lvl w:ilvl="8" w:tplc="49943C12">
      <w:numFmt w:val="bullet"/>
      <w:lvlText w:val="•"/>
      <w:lvlJc w:val="left"/>
      <w:pPr>
        <w:ind w:left="10240" w:hanging="720"/>
      </w:pPr>
      <w:rPr>
        <w:rFonts w:hint="default"/>
      </w:rPr>
    </w:lvl>
  </w:abstractNum>
  <w:abstractNum w:abstractNumId="11" w15:restartNumberingAfterBreak="0">
    <w:nsid w:val="0B3E680A"/>
    <w:multiLevelType w:val="hybridMultilevel"/>
    <w:tmpl w:val="1C4CDB18"/>
    <w:lvl w:ilvl="0" w:tplc="6A2A6EEA">
      <w:start w:val="1"/>
      <w:numFmt w:val="lowerLetter"/>
      <w:lvlText w:val="%1)"/>
      <w:lvlJc w:val="left"/>
      <w:pPr>
        <w:ind w:left="1027" w:hanging="828"/>
      </w:pPr>
      <w:rPr>
        <w:rFonts w:ascii="Arial" w:eastAsia="Arial" w:hAnsi="Arial" w:cs="Arial" w:hint="default"/>
        <w:spacing w:val="-1"/>
        <w:w w:val="99"/>
        <w:sz w:val="20"/>
        <w:szCs w:val="20"/>
      </w:rPr>
    </w:lvl>
    <w:lvl w:ilvl="1" w:tplc="FFFFFFFF">
      <w:numFmt w:val="bullet"/>
      <w:lvlText w:val="•"/>
      <w:lvlJc w:val="left"/>
      <w:pPr>
        <w:ind w:left="1309" w:hanging="828"/>
      </w:pPr>
      <w:rPr>
        <w:rFonts w:hint="default"/>
      </w:rPr>
    </w:lvl>
    <w:lvl w:ilvl="2" w:tplc="FFFFFFFF">
      <w:numFmt w:val="bullet"/>
      <w:lvlText w:val="•"/>
      <w:lvlJc w:val="left"/>
      <w:pPr>
        <w:ind w:left="1599" w:hanging="828"/>
      </w:pPr>
      <w:rPr>
        <w:rFonts w:hint="default"/>
      </w:rPr>
    </w:lvl>
    <w:lvl w:ilvl="3" w:tplc="FFFFFFFF">
      <w:numFmt w:val="bullet"/>
      <w:lvlText w:val="•"/>
      <w:lvlJc w:val="left"/>
      <w:pPr>
        <w:ind w:left="1889" w:hanging="828"/>
      </w:pPr>
      <w:rPr>
        <w:rFonts w:hint="default"/>
      </w:rPr>
    </w:lvl>
    <w:lvl w:ilvl="4" w:tplc="FFFFFFFF">
      <w:numFmt w:val="bullet"/>
      <w:lvlText w:val="•"/>
      <w:lvlJc w:val="left"/>
      <w:pPr>
        <w:ind w:left="2179" w:hanging="828"/>
      </w:pPr>
      <w:rPr>
        <w:rFonts w:hint="default"/>
      </w:rPr>
    </w:lvl>
    <w:lvl w:ilvl="5" w:tplc="FFFFFFFF">
      <w:numFmt w:val="bullet"/>
      <w:lvlText w:val="•"/>
      <w:lvlJc w:val="left"/>
      <w:pPr>
        <w:ind w:left="2469" w:hanging="828"/>
      </w:pPr>
      <w:rPr>
        <w:rFonts w:hint="default"/>
      </w:rPr>
    </w:lvl>
    <w:lvl w:ilvl="6" w:tplc="FFFFFFFF">
      <w:numFmt w:val="bullet"/>
      <w:lvlText w:val="•"/>
      <w:lvlJc w:val="left"/>
      <w:pPr>
        <w:ind w:left="2759" w:hanging="828"/>
      </w:pPr>
      <w:rPr>
        <w:rFonts w:hint="default"/>
      </w:rPr>
    </w:lvl>
    <w:lvl w:ilvl="7" w:tplc="FFFFFFFF">
      <w:numFmt w:val="bullet"/>
      <w:lvlText w:val="•"/>
      <w:lvlJc w:val="left"/>
      <w:pPr>
        <w:ind w:left="3049" w:hanging="828"/>
      </w:pPr>
      <w:rPr>
        <w:rFonts w:hint="default"/>
      </w:rPr>
    </w:lvl>
    <w:lvl w:ilvl="8" w:tplc="FFFFFFFF">
      <w:numFmt w:val="bullet"/>
      <w:lvlText w:val="•"/>
      <w:lvlJc w:val="left"/>
      <w:pPr>
        <w:ind w:left="3339" w:hanging="828"/>
      </w:pPr>
      <w:rPr>
        <w:rFonts w:hint="default"/>
      </w:rPr>
    </w:lvl>
  </w:abstractNum>
  <w:abstractNum w:abstractNumId="12" w15:restartNumberingAfterBreak="0">
    <w:nsid w:val="0BAD2D21"/>
    <w:multiLevelType w:val="hybridMultilevel"/>
    <w:tmpl w:val="C4D0066E"/>
    <w:lvl w:ilvl="0" w:tplc="D66EF02C">
      <w:start w:val="1"/>
      <w:numFmt w:val="lowerLetter"/>
      <w:lvlText w:val="%1)"/>
      <w:lvlJc w:val="left"/>
      <w:pPr>
        <w:ind w:left="1027" w:hanging="828"/>
      </w:pPr>
      <w:rPr>
        <w:rFonts w:ascii="Arial" w:eastAsia="Arial" w:hAnsi="Arial" w:cs="Arial" w:hint="default"/>
        <w:spacing w:val="-1"/>
        <w:w w:val="99"/>
        <w:sz w:val="20"/>
        <w:szCs w:val="20"/>
      </w:rPr>
    </w:lvl>
    <w:lvl w:ilvl="1" w:tplc="6C1E2CFA">
      <w:numFmt w:val="bullet"/>
      <w:lvlText w:val="•"/>
      <w:lvlJc w:val="left"/>
      <w:pPr>
        <w:ind w:left="1319" w:hanging="828"/>
      </w:pPr>
      <w:rPr>
        <w:rFonts w:hint="default"/>
      </w:rPr>
    </w:lvl>
    <w:lvl w:ilvl="2" w:tplc="EA44E4A2">
      <w:numFmt w:val="bullet"/>
      <w:lvlText w:val="•"/>
      <w:lvlJc w:val="left"/>
      <w:pPr>
        <w:ind w:left="1619" w:hanging="828"/>
      </w:pPr>
      <w:rPr>
        <w:rFonts w:hint="default"/>
      </w:rPr>
    </w:lvl>
    <w:lvl w:ilvl="3" w:tplc="9BEE9B04">
      <w:numFmt w:val="bullet"/>
      <w:lvlText w:val="•"/>
      <w:lvlJc w:val="left"/>
      <w:pPr>
        <w:ind w:left="1919" w:hanging="828"/>
      </w:pPr>
      <w:rPr>
        <w:rFonts w:hint="default"/>
      </w:rPr>
    </w:lvl>
    <w:lvl w:ilvl="4" w:tplc="5D5E7D98">
      <w:numFmt w:val="bullet"/>
      <w:lvlText w:val="•"/>
      <w:lvlJc w:val="left"/>
      <w:pPr>
        <w:ind w:left="2219" w:hanging="828"/>
      </w:pPr>
      <w:rPr>
        <w:rFonts w:hint="default"/>
      </w:rPr>
    </w:lvl>
    <w:lvl w:ilvl="5" w:tplc="D0D0440A">
      <w:numFmt w:val="bullet"/>
      <w:lvlText w:val="•"/>
      <w:lvlJc w:val="left"/>
      <w:pPr>
        <w:ind w:left="2519" w:hanging="828"/>
      </w:pPr>
      <w:rPr>
        <w:rFonts w:hint="default"/>
      </w:rPr>
    </w:lvl>
    <w:lvl w:ilvl="6" w:tplc="9732C49E">
      <w:numFmt w:val="bullet"/>
      <w:lvlText w:val="•"/>
      <w:lvlJc w:val="left"/>
      <w:pPr>
        <w:ind w:left="2818" w:hanging="828"/>
      </w:pPr>
      <w:rPr>
        <w:rFonts w:hint="default"/>
      </w:rPr>
    </w:lvl>
    <w:lvl w:ilvl="7" w:tplc="8856CE3E">
      <w:numFmt w:val="bullet"/>
      <w:lvlText w:val="•"/>
      <w:lvlJc w:val="left"/>
      <w:pPr>
        <w:ind w:left="3118" w:hanging="828"/>
      </w:pPr>
      <w:rPr>
        <w:rFonts w:hint="default"/>
      </w:rPr>
    </w:lvl>
    <w:lvl w:ilvl="8" w:tplc="D99E141C">
      <w:numFmt w:val="bullet"/>
      <w:lvlText w:val="•"/>
      <w:lvlJc w:val="left"/>
      <w:pPr>
        <w:ind w:left="3418" w:hanging="828"/>
      </w:pPr>
      <w:rPr>
        <w:rFonts w:hint="default"/>
      </w:rPr>
    </w:lvl>
  </w:abstractNum>
  <w:abstractNum w:abstractNumId="13" w15:restartNumberingAfterBreak="0">
    <w:nsid w:val="0C4A2DF8"/>
    <w:multiLevelType w:val="hybridMultilevel"/>
    <w:tmpl w:val="84F04EA0"/>
    <w:lvl w:ilvl="0" w:tplc="6A2A6EEA">
      <w:start w:val="1"/>
      <w:numFmt w:val="lowerLetter"/>
      <w:lvlText w:val="%1)"/>
      <w:lvlJc w:val="left"/>
      <w:pPr>
        <w:ind w:left="360" w:hanging="360"/>
      </w:pPr>
      <w:rPr>
        <w:rFonts w:ascii="Arial" w:eastAsia="Arial" w:hAnsi="Arial" w:cs="Arial" w:hint="default"/>
        <w:spacing w:val="-1"/>
        <w:w w:val="99"/>
        <w:sz w:val="20"/>
        <w:szCs w:val="2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0D646AFE"/>
    <w:multiLevelType w:val="hybridMultilevel"/>
    <w:tmpl w:val="B73867DC"/>
    <w:lvl w:ilvl="0" w:tplc="6A2A6EEA">
      <w:start w:val="1"/>
      <w:numFmt w:val="lowerLetter"/>
      <w:lvlText w:val="%1)"/>
      <w:lvlJc w:val="left"/>
      <w:pPr>
        <w:ind w:left="360" w:hanging="360"/>
      </w:pPr>
      <w:rPr>
        <w:rFonts w:ascii="Arial" w:eastAsia="Arial" w:hAnsi="Arial" w:cs="Arial" w:hint="default"/>
        <w:spacing w:val="-1"/>
        <w:w w:val="99"/>
        <w:sz w:val="20"/>
        <w:szCs w:val="2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0D8E443E"/>
    <w:multiLevelType w:val="hybridMultilevel"/>
    <w:tmpl w:val="AD8674B6"/>
    <w:lvl w:ilvl="0" w:tplc="6A2A6EEA">
      <w:start w:val="1"/>
      <w:numFmt w:val="lowerLetter"/>
      <w:lvlText w:val="%1)"/>
      <w:lvlJc w:val="left"/>
      <w:pPr>
        <w:ind w:left="720" w:hanging="360"/>
      </w:pPr>
      <w:rPr>
        <w:rFonts w:ascii="Arial" w:eastAsia="Arial" w:hAnsi="Arial" w:cs="Arial" w:hint="default"/>
        <w:spacing w:val="-1"/>
        <w:w w:val="99"/>
        <w:sz w:val="20"/>
        <w:szCs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0F711B66"/>
    <w:multiLevelType w:val="hybridMultilevel"/>
    <w:tmpl w:val="BA2E1DAE"/>
    <w:lvl w:ilvl="0" w:tplc="6A2A6EEA">
      <w:start w:val="1"/>
      <w:numFmt w:val="lowerLetter"/>
      <w:lvlText w:val="%1)"/>
      <w:lvlJc w:val="left"/>
      <w:pPr>
        <w:ind w:left="1027" w:hanging="828"/>
      </w:pPr>
      <w:rPr>
        <w:rFonts w:ascii="Arial" w:eastAsia="Arial" w:hAnsi="Arial" w:cs="Arial" w:hint="default"/>
        <w:spacing w:val="-1"/>
        <w:w w:val="99"/>
        <w:sz w:val="20"/>
        <w:szCs w:val="20"/>
      </w:rPr>
    </w:lvl>
    <w:lvl w:ilvl="1" w:tplc="90300B32">
      <w:numFmt w:val="bullet"/>
      <w:lvlText w:val="•"/>
      <w:lvlJc w:val="left"/>
      <w:pPr>
        <w:ind w:left="1351" w:hanging="828"/>
      </w:pPr>
      <w:rPr>
        <w:rFonts w:hint="default"/>
      </w:rPr>
    </w:lvl>
    <w:lvl w:ilvl="2" w:tplc="F51A89C8">
      <w:numFmt w:val="bullet"/>
      <w:lvlText w:val="•"/>
      <w:lvlJc w:val="left"/>
      <w:pPr>
        <w:ind w:left="1683" w:hanging="828"/>
      </w:pPr>
      <w:rPr>
        <w:rFonts w:hint="default"/>
      </w:rPr>
    </w:lvl>
    <w:lvl w:ilvl="3" w:tplc="45B0EC5A">
      <w:numFmt w:val="bullet"/>
      <w:lvlText w:val="•"/>
      <w:lvlJc w:val="left"/>
      <w:pPr>
        <w:ind w:left="2014" w:hanging="828"/>
      </w:pPr>
      <w:rPr>
        <w:rFonts w:hint="default"/>
      </w:rPr>
    </w:lvl>
    <w:lvl w:ilvl="4" w:tplc="BEA2C8DE">
      <w:numFmt w:val="bullet"/>
      <w:lvlText w:val="•"/>
      <w:lvlJc w:val="left"/>
      <w:pPr>
        <w:ind w:left="2346" w:hanging="828"/>
      </w:pPr>
      <w:rPr>
        <w:rFonts w:hint="default"/>
      </w:rPr>
    </w:lvl>
    <w:lvl w:ilvl="5" w:tplc="89DE94FC">
      <w:numFmt w:val="bullet"/>
      <w:lvlText w:val="•"/>
      <w:lvlJc w:val="left"/>
      <w:pPr>
        <w:ind w:left="2678" w:hanging="828"/>
      </w:pPr>
      <w:rPr>
        <w:rFonts w:hint="default"/>
      </w:rPr>
    </w:lvl>
    <w:lvl w:ilvl="6" w:tplc="F0243422">
      <w:numFmt w:val="bullet"/>
      <w:lvlText w:val="•"/>
      <w:lvlJc w:val="left"/>
      <w:pPr>
        <w:ind w:left="3009" w:hanging="828"/>
      </w:pPr>
      <w:rPr>
        <w:rFonts w:hint="default"/>
      </w:rPr>
    </w:lvl>
    <w:lvl w:ilvl="7" w:tplc="471A0382">
      <w:numFmt w:val="bullet"/>
      <w:lvlText w:val="•"/>
      <w:lvlJc w:val="left"/>
      <w:pPr>
        <w:ind w:left="3341" w:hanging="828"/>
      </w:pPr>
      <w:rPr>
        <w:rFonts w:hint="default"/>
      </w:rPr>
    </w:lvl>
    <w:lvl w:ilvl="8" w:tplc="0DD026F2">
      <w:numFmt w:val="bullet"/>
      <w:lvlText w:val="•"/>
      <w:lvlJc w:val="left"/>
      <w:pPr>
        <w:ind w:left="3672" w:hanging="828"/>
      </w:pPr>
      <w:rPr>
        <w:rFonts w:hint="default"/>
      </w:rPr>
    </w:lvl>
  </w:abstractNum>
  <w:abstractNum w:abstractNumId="17" w15:restartNumberingAfterBreak="0">
    <w:nsid w:val="10DA3AF4"/>
    <w:multiLevelType w:val="hybridMultilevel"/>
    <w:tmpl w:val="AA5631EC"/>
    <w:lvl w:ilvl="0" w:tplc="9ED85988">
      <w:start w:val="6"/>
      <w:numFmt w:val="decimal"/>
      <w:lvlText w:val="(%1)"/>
      <w:lvlJc w:val="left"/>
      <w:pPr>
        <w:ind w:left="2520" w:hanging="720"/>
      </w:pPr>
      <w:rPr>
        <w:rFonts w:ascii="Arial" w:eastAsia="Arial" w:hAnsi="Arial" w:cs="Arial" w:hint="default"/>
        <w:w w:val="99"/>
        <w:sz w:val="20"/>
        <w:szCs w:val="20"/>
      </w:rPr>
    </w:lvl>
    <w:lvl w:ilvl="1" w:tplc="096A9656">
      <w:start w:val="1"/>
      <w:numFmt w:val="lowerLetter"/>
      <w:lvlText w:val="%2)"/>
      <w:lvlJc w:val="left"/>
      <w:pPr>
        <w:ind w:left="3240" w:hanging="720"/>
      </w:pPr>
      <w:rPr>
        <w:rFonts w:ascii="Arial" w:eastAsia="Arial" w:hAnsi="Arial" w:cs="Arial" w:hint="default"/>
        <w:w w:val="99"/>
        <w:sz w:val="20"/>
        <w:szCs w:val="20"/>
      </w:rPr>
    </w:lvl>
    <w:lvl w:ilvl="2" w:tplc="E648F882">
      <w:start w:val="1"/>
      <w:numFmt w:val="lowerRoman"/>
      <w:lvlText w:val="%3."/>
      <w:lvlJc w:val="left"/>
      <w:pPr>
        <w:ind w:left="3394" w:hanging="154"/>
      </w:pPr>
      <w:rPr>
        <w:rFonts w:ascii="Arial" w:eastAsia="Arial" w:hAnsi="Arial" w:cs="Arial" w:hint="default"/>
        <w:spacing w:val="-1"/>
        <w:w w:val="99"/>
        <w:sz w:val="20"/>
        <w:szCs w:val="20"/>
      </w:rPr>
    </w:lvl>
    <w:lvl w:ilvl="3" w:tplc="340ABA70">
      <w:start w:val="1"/>
      <w:numFmt w:val="lowerLetter"/>
      <w:lvlText w:val="%4."/>
      <w:lvlJc w:val="left"/>
      <w:pPr>
        <w:ind w:left="4681" w:hanging="360"/>
      </w:pPr>
      <w:rPr>
        <w:rFonts w:ascii="Arial" w:eastAsia="Arial" w:hAnsi="Arial" w:cs="Arial" w:hint="default"/>
        <w:spacing w:val="-1"/>
        <w:w w:val="99"/>
        <w:sz w:val="20"/>
        <w:szCs w:val="20"/>
      </w:rPr>
    </w:lvl>
    <w:lvl w:ilvl="4" w:tplc="CAE412AA">
      <w:numFmt w:val="bullet"/>
      <w:lvlText w:val="•"/>
      <w:lvlJc w:val="left"/>
      <w:pPr>
        <w:ind w:left="3520" w:hanging="360"/>
      </w:pPr>
      <w:rPr>
        <w:rFonts w:hint="default"/>
      </w:rPr>
    </w:lvl>
    <w:lvl w:ilvl="5" w:tplc="840AF186">
      <w:numFmt w:val="bullet"/>
      <w:lvlText w:val="•"/>
      <w:lvlJc w:val="left"/>
      <w:pPr>
        <w:ind w:left="3960" w:hanging="360"/>
      </w:pPr>
      <w:rPr>
        <w:rFonts w:hint="default"/>
      </w:rPr>
    </w:lvl>
    <w:lvl w:ilvl="6" w:tplc="61AA1A22">
      <w:numFmt w:val="bullet"/>
      <w:lvlText w:val="•"/>
      <w:lvlJc w:val="left"/>
      <w:pPr>
        <w:ind w:left="4680" w:hanging="360"/>
      </w:pPr>
      <w:rPr>
        <w:rFonts w:hint="default"/>
      </w:rPr>
    </w:lvl>
    <w:lvl w:ilvl="7" w:tplc="DD721FF6">
      <w:numFmt w:val="bullet"/>
      <w:lvlText w:val="•"/>
      <w:lvlJc w:val="left"/>
      <w:pPr>
        <w:ind w:left="6570" w:hanging="360"/>
      </w:pPr>
      <w:rPr>
        <w:rFonts w:hint="default"/>
      </w:rPr>
    </w:lvl>
    <w:lvl w:ilvl="8" w:tplc="9DFC72F4">
      <w:numFmt w:val="bullet"/>
      <w:lvlText w:val="•"/>
      <w:lvlJc w:val="left"/>
      <w:pPr>
        <w:ind w:left="8460" w:hanging="360"/>
      </w:pPr>
      <w:rPr>
        <w:rFonts w:hint="default"/>
      </w:rPr>
    </w:lvl>
  </w:abstractNum>
  <w:abstractNum w:abstractNumId="18" w15:restartNumberingAfterBreak="0">
    <w:nsid w:val="137B7971"/>
    <w:multiLevelType w:val="hybridMultilevel"/>
    <w:tmpl w:val="7EFE5420"/>
    <w:lvl w:ilvl="0" w:tplc="BFF46432">
      <w:start w:val="1"/>
      <w:numFmt w:val="decimal"/>
      <w:pStyle w:val="DefinitionOLD"/>
      <w:lvlText w:val="(%1)"/>
      <w:lvlJc w:val="left"/>
      <w:pPr>
        <w:ind w:left="2520" w:hanging="720"/>
      </w:pPr>
      <w:rPr>
        <w:rFonts w:ascii="Arial" w:eastAsia="Arial" w:hAnsi="Arial" w:cs="Arial" w:hint="default"/>
        <w:w w:val="99"/>
        <w:sz w:val="20"/>
        <w:szCs w:val="20"/>
      </w:rPr>
    </w:lvl>
    <w:lvl w:ilvl="1" w:tplc="9D88FB26">
      <w:start w:val="1"/>
      <w:numFmt w:val="lowerLetter"/>
      <w:lvlText w:val="%2)"/>
      <w:lvlJc w:val="left"/>
      <w:pPr>
        <w:ind w:left="3240" w:hanging="720"/>
      </w:pPr>
      <w:rPr>
        <w:rFonts w:ascii="Arial" w:eastAsia="Arial" w:hAnsi="Arial" w:cs="Arial" w:hint="default"/>
        <w:spacing w:val="-1"/>
        <w:w w:val="99"/>
        <w:sz w:val="20"/>
        <w:szCs w:val="20"/>
      </w:rPr>
    </w:lvl>
    <w:lvl w:ilvl="2" w:tplc="9CF4C71A">
      <w:numFmt w:val="bullet"/>
      <w:lvlText w:val="•"/>
      <w:lvlJc w:val="left"/>
      <w:pPr>
        <w:ind w:left="4240" w:hanging="720"/>
      </w:pPr>
      <w:rPr>
        <w:rFonts w:hint="default"/>
      </w:rPr>
    </w:lvl>
    <w:lvl w:ilvl="3" w:tplc="C39A7ECC">
      <w:numFmt w:val="bullet"/>
      <w:lvlText w:val="•"/>
      <w:lvlJc w:val="left"/>
      <w:pPr>
        <w:ind w:left="5240" w:hanging="720"/>
      </w:pPr>
      <w:rPr>
        <w:rFonts w:hint="default"/>
      </w:rPr>
    </w:lvl>
    <w:lvl w:ilvl="4" w:tplc="CB7A8D44">
      <w:numFmt w:val="bullet"/>
      <w:lvlText w:val="•"/>
      <w:lvlJc w:val="left"/>
      <w:pPr>
        <w:ind w:left="6240" w:hanging="720"/>
      </w:pPr>
      <w:rPr>
        <w:rFonts w:hint="default"/>
      </w:rPr>
    </w:lvl>
    <w:lvl w:ilvl="5" w:tplc="E7A2F3F0">
      <w:numFmt w:val="bullet"/>
      <w:lvlText w:val="•"/>
      <w:lvlJc w:val="left"/>
      <w:pPr>
        <w:ind w:left="7240" w:hanging="720"/>
      </w:pPr>
      <w:rPr>
        <w:rFonts w:hint="default"/>
      </w:rPr>
    </w:lvl>
    <w:lvl w:ilvl="6" w:tplc="FD7052B6">
      <w:numFmt w:val="bullet"/>
      <w:lvlText w:val="•"/>
      <w:lvlJc w:val="left"/>
      <w:pPr>
        <w:ind w:left="8240" w:hanging="720"/>
      </w:pPr>
      <w:rPr>
        <w:rFonts w:hint="default"/>
      </w:rPr>
    </w:lvl>
    <w:lvl w:ilvl="7" w:tplc="9B6032D2">
      <w:numFmt w:val="bullet"/>
      <w:lvlText w:val="•"/>
      <w:lvlJc w:val="left"/>
      <w:pPr>
        <w:ind w:left="9240" w:hanging="720"/>
      </w:pPr>
      <w:rPr>
        <w:rFonts w:hint="default"/>
      </w:rPr>
    </w:lvl>
    <w:lvl w:ilvl="8" w:tplc="F1B8C008">
      <w:numFmt w:val="bullet"/>
      <w:lvlText w:val="•"/>
      <w:lvlJc w:val="left"/>
      <w:pPr>
        <w:ind w:left="10240" w:hanging="720"/>
      </w:pPr>
      <w:rPr>
        <w:rFonts w:hint="default"/>
      </w:rPr>
    </w:lvl>
  </w:abstractNum>
  <w:abstractNum w:abstractNumId="19" w15:restartNumberingAfterBreak="0">
    <w:nsid w:val="142C1151"/>
    <w:multiLevelType w:val="hybridMultilevel"/>
    <w:tmpl w:val="EBAE26E6"/>
    <w:lvl w:ilvl="0" w:tplc="948EB4D2">
      <w:start w:val="1"/>
      <w:numFmt w:val="decimal"/>
      <w:lvlText w:val="(%1)"/>
      <w:lvlJc w:val="left"/>
      <w:pPr>
        <w:ind w:left="2520" w:hanging="720"/>
      </w:pPr>
      <w:rPr>
        <w:rFonts w:ascii="Arial" w:eastAsia="Arial" w:hAnsi="Arial" w:cs="Arial" w:hint="default"/>
        <w:w w:val="99"/>
        <w:sz w:val="20"/>
        <w:szCs w:val="20"/>
      </w:rPr>
    </w:lvl>
    <w:lvl w:ilvl="1" w:tplc="87704BE6">
      <w:numFmt w:val="bullet"/>
      <w:lvlText w:val="•"/>
      <w:lvlJc w:val="left"/>
      <w:pPr>
        <w:ind w:left="3492" w:hanging="720"/>
      </w:pPr>
      <w:rPr>
        <w:rFonts w:hint="default"/>
      </w:rPr>
    </w:lvl>
    <w:lvl w:ilvl="2" w:tplc="4D9CC446">
      <w:numFmt w:val="bullet"/>
      <w:lvlText w:val="•"/>
      <w:lvlJc w:val="left"/>
      <w:pPr>
        <w:ind w:left="4464" w:hanging="720"/>
      </w:pPr>
      <w:rPr>
        <w:rFonts w:hint="default"/>
      </w:rPr>
    </w:lvl>
    <w:lvl w:ilvl="3" w:tplc="60BC6E56">
      <w:numFmt w:val="bullet"/>
      <w:lvlText w:val="•"/>
      <w:lvlJc w:val="left"/>
      <w:pPr>
        <w:ind w:left="5436" w:hanging="720"/>
      </w:pPr>
      <w:rPr>
        <w:rFonts w:hint="default"/>
      </w:rPr>
    </w:lvl>
    <w:lvl w:ilvl="4" w:tplc="5E986CC4">
      <w:numFmt w:val="bullet"/>
      <w:lvlText w:val="•"/>
      <w:lvlJc w:val="left"/>
      <w:pPr>
        <w:ind w:left="6408" w:hanging="720"/>
      </w:pPr>
      <w:rPr>
        <w:rFonts w:hint="default"/>
      </w:rPr>
    </w:lvl>
    <w:lvl w:ilvl="5" w:tplc="0818C41E">
      <w:numFmt w:val="bullet"/>
      <w:lvlText w:val="•"/>
      <w:lvlJc w:val="left"/>
      <w:pPr>
        <w:ind w:left="7380" w:hanging="720"/>
      </w:pPr>
      <w:rPr>
        <w:rFonts w:hint="default"/>
      </w:rPr>
    </w:lvl>
    <w:lvl w:ilvl="6" w:tplc="2EB2E778">
      <w:numFmt w:val="bullet"/>
      <w:lvlText w:val="•"/>
      <w:lvlJc w:val="left"/>
      <w:pPr>
        <w:ind w:left="8352" w:hanging="720"/>
      </w:pPr>
      <w:rPr>
        <w:rFonts w:hint="default"/>
      </w:rPr>
    </w:lvl>
    <w:lvl w:ilvl="7" w:tplc="68805B12">
      <w:numFmt w:val="bullet"/>
      <w:lvlText w:val="•"/>
      <w:lvlJc w:val="left"/>
      <w:pPr>
        <w:ind w:left="9324" w:hanging="720"/>
      </w:pPr>
      <w:rPr>
        <w:rFonts w:hint="default"/>
      </w:rPr>
    </w:lvl>
    <w:lvl w:ilvl="8" w:tplc="300A7BF4">
      <w:numFmt w:val="bullet"/>
      <w:lvlText w:val="•"/>
      <w:lvlJc w:val="left"/>
      <w:pPr>
        <w:ind w:left="10296" w:hanging="720"/>
      </w:pPr>
      <w:rPr>
        <w:rFonts w:hint="default"/>
      </w:rPr>
    </w:lvl>
  </w:abstractNum>
  <w:abstractNum w:abstractNumId="20" w15:restartNumberingAfterBreak="0">
    <w:nsid w:val="147B5697"/>
    <w:multiLevelType w:val="hybridMultilevel"/>
    <w:tmpl w:val="EF702F2E"/>
    <w:lvl w:ilvl="0" w:tplc="6A2A6EEA">
      <w:start w:val="1"/>
      <w:numFmt w:val="lowerLetter"/>
      <w:lvlText w:val="%1)"/>
      <w:lvlJc w:val="left"/>
      <w:pPr>
        <w:ind w:left="1027" w:hanging="828"/>
      </w:pPr>
      <w:rPr>
        <w:rFonts w:ascii="Arial" w:eastAsia="Arial" w:hAnsi="Arial" w:cs="Arial" w:hint="default"/>
        <w:spacing w:val="-1"/>
        <w:w w:val="99"/>
        <w:sz w:val="20"/>
        <w:szCs w:val="20"/>
      </w:rPr>
    </w:lvl>
    <w:lvl w:ilvl="1" w:tplc="57B41408">
      <w:numFmt w:val="bullet"/>
      <w:lvlText w:val="•"/>
      <w:lvlJc w:val="left"/>
      <w:pPr>
        <w:ind w:left="1307" w:hanging="828"/>
      </w:pPr>
      <w:rPr>
        <w:rFonts w:hint="default"/>
      </w:rPr>
    </w:lvl>
    <w:lvl w:ilvl="2" w:tplc="F7808A7A">
      <w:numFmt w:val="bullet"/>
      <w:lvlText w:val="•"/>
      <w:lvlJc w:val="left"/>
      <w:pPr>
        <w:ind w:left="1594" w:hanging="828"/>
      </w:pPr>
      <w:rPr>
        <w:rFonts w:hint="default"/>
      </w:rPr>
    </w:lvl>
    <w:lvl w:ilvl="3" w:tplc="D7849FE6">
      <w:numFmt w:val="bullet"/>
      <w:lvlText w:val="•"/>
      <w:lvlJc w:val="left"/>
      <w:pPr>
        <w:ind w:left="1881" w:hanging="828"/>
      </w:pPr>
      <w:rPr>
        <w:rFonts w:hint="default"/>
      </w:rPr>
    </w:lvl>
    <w:lvl w:ilvl="4" w:tplc="D90427DC">
      <w:numFmt w:val="bullet"/>
      <w:lvlText w:val="•"/>
      <w:lvlJc w:val="left"/>
      <w:pPr>
        <w:ind w:left="2168" w:hanging="828"/>
      </w:pPr>
      <w:rPr>
        <w:rFonts w:hint="default"/>
      </w:rPr>
    </w:lvl>
    <w:lvl w:ilvl="5" w:tplc="977028E4">
      <w:numFmt w:val="bullet"/>
      <w:lvlText w:val="•"/>
      <w:lvlJc w:val="left"/>
      <w:pPr>
        <w:ind w:left="2455" w:hanging="828"/>
      </w:pPr>
      <w:rPr>
        <w:rFonts w:hint="default"/>
      </w:rPr>
    </w:lvl>
    <w:lvl w:ilvl="6" w:tplc="044E7A9C">
      <w:numFmt w:val="bullet"/>
      <w:lvlText w:val="•"/>
      <w:lvlJc w:val="left"/>
      <w:pPr>
        <w:ind w:left="2742" w:hanging="828"/>
      </w:pPr>
      <w:rPr>
        <w:rFonts w:hint="default"/>
      </w:rPr>
    </w:lvl>
    <w:lvl w:ilvl="7" w:tplc="48C88AE0">
      <w:numFmt w:val="bullet"/>
      <w:lvlText w:val="•"/>
      <w:lvlJc w:val="left"/>
      <w:pPr>
        <w:ind w:left="3029" w:hanging="828"/>
      </w:pPr>
      <w:rPr>
        <w:rFonts w:hint="default"/>
      </w:rPr>
    </w:lvl>
    <w:lvl w:ilvl="8" w:tplc="24D8C838">
      <w:numFmt w:val="bullet"/>
      <w:lvlText w:val="•"/>
      <w:lvlJc w:val="left"/>
      <w:pPr>
        <w:ind w:left="3316" w:hanging="828"/>
      </w:pPr>
      <w:rPr>
        <w:rFonts w:hint="default"/>
      </w:rPr>
    </w:lvl>
  </w:abstractNum>
  <w:abstractNum w:abstractNumId="21" w15:restartNumberingAfterBreak="0">
    <w:nsid w:val="14E55167"/>
    <w:multiLevelType w:val="hybridMultilevel"/>
    <w:tmpl w:val="3DAC6820"/>
    <w:lvl w:ilvl="0" w:tplc="22BAC0E0">
      <w:start w:val="1"/>
      <w:numFmt w:val="decimal"/>
      <w:lvlText w:val="(%1)"/>
      <w:lvlJc w:val="left"/>
      <w:pPr>
        <w:ind w:left="2520" w:hanging="720"/>
      </w:pPr>
      <w:rPr>
        <w:rFonts w:ascii="Arial" w:eastAsia="Arial" w:hAnsi="Arial" w:cs="Arial" w:hint="default"/>
        <w:w w:val="99"/>
        <w:sz w:val="20"/>
        <w:szCs w:val="20"/>
      </w:rPr>
    </w:lvl>
    <w:lvl w:ilvl="1" w:tplc="03F2A95E">
      <w:start w:val="1"/>
      <w:numFmt w:val="lowerLetter"/>
      <w:lvlText w:val="%2)"/>
      <w:lvlJc w:val="left"/>
      <w:pPr>
        <w:ind w:left="3240" w:hanging="720"/>
      </w:pPr>
      <w:rPr>
        <w:rFonts w:ascii="Arial" w:eastAsia="Arial" w:hAnsi="Arial" w:cs="Arial" w:hint="default"/>
        <w:spacing w:val="-1"/>
        <w:w w:val="99"/>
        <w:sz w:val="20"/>
        <w:szCs w:val="20"/>
      </w:rPr>
    </w:lvl>
    <w:lvl w:ilvl="2" w:tplc="2E7E23A6">
      <w:numFmt w:val="bullet"/>
      <w:lvlText w:val="•"/>
      <w:lvlJc w:val="left"/>
      <w:pPr>
        <w:ind w:left="4240" w:hanging="720"/>
      </w:pPr>
      <w:rPr>
        <w:rFonts w:hint="default"/>
      </w:rPr>
    </w:lvl>
    <w:lvl w:ilvl="3" w:tplc="DE12E7A6">
      <w:numFmt w:val="bullet"/>
      <w:lvlText w:val="•"/>
      <w:lvlJc w:val="left"/>
      <w:pPr>
        <w:ind w:left="5240" w:hanging="720"/>
      </w:pPr>
      <w:rPr>
        <w:rFonts w:hint="default"/>
      </w:rPr>
    </w:lvl>
    <w:lvl w:ilvl="4" w:tplc="8C74A1E8">
      <w:numFmt w:val="bullet"/>
      <w:lvlText w:val="•"/>
      <w:lvlJc w:val="left"/>
      <w:pPr>
        <w:ind w:left="6240" w:hanging="720"/>
      </w:pPr>
      <w:rPr>
        <w:rFonts w:hint="default"/>
      </w:rPr>
    </w:lvl>
    <w:lvl w:ilvl="5" w:tplc="B6623D78">
      <w:numFmt w:val="bullet"/>
      <w:lvlText w:val="•"/>
      <w:lvlJc w:val="left"/>
      <w:pPr>
        <w:ind w:left="7240" w:hanging="720"/>
      </w:pPr>
      <w:rPr>
        <w:rFonts w:hint="default"/>
      </w:rPr>
    </w:lvl>
    <w:lvl w:ilvl="6" w:tplc="81FAFAAC">
      <w:numFmt w:val="bullet"/>
      <w:lvlText w:val="•"/>
      <w:lvlJc w:val="left"/>
      <w:pPr>
        <w:ind w:left="8240" w:hanging="720"/>
      </w:pPr>
      <w:rPr>
        <w:rFonts w:hint="default"/>
      </w:rPr>
    </w:lvl>
    <w:lvl w:ilvl="7" w:tplc="26945D84">
      <w:numFmt w:val="bullet"/>
      <w:lvlText w:val="•"/>
      <w:lvlJc w:val="left"/>
      <w:pPr>
        <w:ind w:left="9240" w:hanging="720"/>
      </w:pPr>
      <w:rPr>
        <w:rFonts w:hint="default"/>
      </w:rPr>
    </w:lvl>
    <w:lvl w:ilvl="8" w:tplc="09E4F09A">
      <w:numFmt w:val="bullet"/>
      <w:lvlText w:val="•"/>
      <w:lvlJc w:val="left"/>
      <w:pPr>
        <w:ind w:left="10240" w:hanging="720"/>
      </w:pPr>
      <w:rPr>
        <w:rFonts w:hint="default"/>
      </w:rPr>
    </w:lvl>
  </w:abstractNum>
  <w:abstractNum w:abstractNumId="22" w15:restartNumberingAfterBreak="0">
    <w:nsid w:val="14E83735"/>
    <w:multiLevelType w:val="hybridMultilevel"/>
    <w:tmpl w:val="5CC2DA36"/>
    <w:lvl w:ilvl="0" w:tplc="340ABA70">
      <w:start w:val="1"/>
      <w:numFmt w:val="lowerLetter"/>
      <w:lvlText w:val="%1."/>
      <w:lvlJc w:val="left"/>
      <w:pPr>
        <w:ind w:left="4681" w:hanging="360"/>
      </w:pPr>
      <w:rPr>
        <w:rFonts w:ascii="Arial" w:eastAsia="Arial" w:hAnsi="Arial" w:cs="Arial" w:hint="default"/>
        <w:spacing w:val="-1"/>
        <w:w w:val="99"/>
        <w:sz w:val="20"/>
        <w:szCs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14FA6685"/>
    <w:multiLevelType w:val="hybridMultilevel"/>
    <w:tmpl w:val="6C708A04"/>
    <w:lvl w:ilvl="0" w:tplc="1B54F05A">
      <w:start w:val="1"/>
      <w:numFmt w:val="lowerRoman"/>
      <w:lvlText w:val="%1)"/>
      <w:lvlJc w:val="left"/>
      <w:pPr>
        <w:ind w:left="699" w:hanging="399"/>
        <w:jc w:val="right"/>
      </w:pPr>
      <w:rPr>
        <w:rFonts w:ascii="Arial" w:eastAsia="Arial" w:hAnsi="Arial" w:cs="Arial" w:hint="default"/>
        <w:spacing w:val="-2"/>
        <w:w w:val="99"/>
        <w:sz w:val="20"/>
        <w:szCs w:val="20"/>
      </w:rPr>
    </w:lvl>
    <w:lvl w:ilvl="1" w:tplc="3DAEB920">
      <w:numFmt w:val="bullet"/>
      <w:lvlText w:val="•"/>
      <w:lvlJc w:val="left"/>
      <w:pPr>
        <w:ind w:left="937" w:hanging="399"/>
      </w:pPr>
      <w:rPr>
        <w:rFonts w:hint="default"/>
      </w:rPr>
    </w:lvl>
    <w:lvl w:ilvl="2" w:tplc="B4AE157C">
      <w:numFmt w:val="bullet"/>
      <w:lvlText w:val="•"/>
      <w:lvlJc w:val="left"/>
      <w:pPr>
        <w:ind w:left="1174" w:hanging="399"/>
      </w:pPr>
      <w:rPr>
        <w:rFonts w:hint="default"/>
      </w:rPr>
    </w:lvl>
    <w:lvl w:ilvl="3" w:tplc="8AAC7ED4">
      <w:numFmt w:val="bullet"/>
      <w:lvlText w:val="•"/>
      <w:lvlJc w:val="left"/>
      <w:pPr>
        <w:ind w:left="1411" w:hanging="399"/>
      </w:pPr>
      <w:rPr>
        <w:rFonts w:hint="default"/>
      </w:rPr>
    </w:lvl>
    <w:lvl w:ilvl="4" w:tplc="2962DC6C">
      <w:numFmt w:val="bullet"/>
      <w:lvlText w:val="•"/>
      <w:lvlJc w:val="left"/>
      <w:pPr>
        <w:ind w:left="1648" w:hanging="399"/>
      </w:pPr>
      <w:rPr>
        <w:rFonts w:hint="default"/>
      </w:rPr>
    </w:lvl>
    <w:lvl w:ilvl="5" w:tplc="ADD43214">
      <w:numFmt w:val="bullet"/>
      <w:lvlText w:val="•"/>
      <w:lvlJc w:val="left"/>
      <w:pPr>
        <w:ind w:left="1886" w:hanging="399"/>
      </w:pPr>
      <w:rPr>
        <w:rFonts w:hint="default"/>
      </w:rPr>
    </w:lvl>
    <w:lvl w:ilvl="6" w:tplc="7794C6F2">
      <w:numFmt w:val="bullet"/>
      <w:lvlText w:val="•"/>
      <w:lvlJc w:val="left"/>
      <w:pPr>
        <w:ind w:left="2123" w:hanging="399"/>
      </w:pPr>
      <w:rPr>
        <w:rFonts w:hint="default"/>
      </w:rPr>
    </w:lvl>
    <w:lvl w:ilvl="7" w:tplc="D94CDE98">
      <w:numFmt w:val="bullet"/>
      <w:lvlText w:val="•"/>
      <w:lvlJc w:val="left"/>
      <w:pPr>
        <w:ind w:left="2360" w:hanging="399"/>
      </w:pPr>
      <w:rPr>
        <w:rFonts w:hint="default"/>
      </w:rPr>
    </w:lvl>
    <w:lvl w:ilvl="8" w:tplc="1960D2AE">
      <w:numFmt w:val="bullet"/>
      <w:lvlText w:val="•"/>
      <w:lvlJc w:val="left"/>
      <w:pPr>
        <w:ind w:left="2597" w:hanging="399"/>
      </w:pPr>
      <w:rPr>
        <w:rFonts w:hint="default"/>
      </w:rPr>
    </w:lvl>
  </w:abstractNum>
  <w:abstractNum w:abstractNumId="24" w15:restartNumberingAfterBreak="0">
    <w:nsid w:val="156F7263"/>
    <w:multiLevelType w:val="hybridMultilevel"/>
    <w:tmpl w:val="8A40221E"/>
    <w:lvl w:ilvl="0" w:tplc="3FFE5680">
      <w:start w:val="12"/>
      <w:numFmt w:val="decimal"/>
      <w:lvlText w:val="(%1)"/>
      <w:lvlJc w:val="left"/>
      <w:pPr>
        <w:ind w:left="2520" w:hanging="720"/>
      </w:pPr>
      <w:rPr>
        <w:rFonts w:ascii="Arial" w:eastAsia="Arial" w:hAnsi="Arial" w:cs="Arial" w:hint="default"/>
        <w:spacing w:val="-1"/>
        <w:w w:val="99"/>
        <w:sz w:val="20"/>
        <w:szCs w:val="20"/>
      </w:rPr>
    </w:lvl>
    <w:lvl w:ilvl="1" w:tplc="421E011C">
      <w:start w:val="1"/>
      <w:numFmt w:val="lowerLetter"/>
      <w:lvlText w:val="%2)"/>
      <w:lvlJc w:val="left"/>
      <w:pPr>
        <w:ind w:left="3240" w:hanging="720"/>
      </w:pPr>
      <w:rPr>
        <w:rFonts w:ascii="Arial" w:eastAsia="Arial" w:hAnsi="Arial" w:cs="Arial" w:hint="default"/>
        <w:b w:val="0"/>
        <w:bCs/>
        <w:w w:val="99"/>
        <w:sz w:val="18"/>
        <w:szCs w:val="18"/>
      </w:rPr>
    </w:lvl>
    <w:lvl w:ilvl="2" w:tplc="5EA42F66">
      <w:start w:val="1"/>
      <w:numFmt w:val="lowerRoman"/>
      <w:lvlText w:val="%3)"/>
      <w:lvlJc w:val="left"/>
      <w:pPr>
        <w:ind w:left="3600" w:hanging="372"/>
      </w:pPr>
      <w:rPr>
        <w:rFonts w:ascii="Arial" w:eastAsia="Arial" w:hAnsi="Arial" w:cs="Arial" w:hint="default"/>
        <w:spacing w:val="-2"/>
        <w:w w:val="99"/>
        <w:sz w:val="20"/>
        <w:szCs w:val="20"/>
      </w:rPr>
    </w:lvl>
    <w:lvl w:ilvl="3" w:tplc="A1FCCFF0">
      <w:numFmt w:val="bullet"/>
      <w:lvlText w:val="•"/>
      <w:lvlJc w:val="left"/>
      <w:pPr>
        <w:ind w:left="3240" w:hanging="372"/>
      </w:pPr>
      <w:rPr>
        <w:rFonts w:hint="default"/>
      </w:rPr>
    </w:lvl>
    <w:lvl w:ilvl="4" w:tplc="AC0E3548">
      <w:numFmt w:val="bullet"/>
      <w:lvlText w:val="•"/>
      <w:lvlJc w:val="left"/>
      <w:pPr>
        <w:ind w:left="3600" w:hanging="372"/>
      </w:pPr>
      <w:rPr>
        <w:rFonts w:hint="default"/>
      </w:rPr>
    </w:lvl>
    <w:lvl w:ilvl="5" w:tplc="696CEF6E">
      <w:numFmt w:val="bullet"/>
      <w:lvlText w:val="•"/>
      <w:lvlJc w:val="left"/>
      <w:pPr>
        <w:ind w:left="3960" w:hanging="372"/>
      </w:pPr>
      <w:rPr>
        <w:rFonts w:hint="default"/>
      </w:rPr>
    </w:lvl>
    <w:lvl w:ilvl="6" w:tplc="0B10C87C">
      <w:numFmt w:val="bullet"/>
      <w:lvlText w:val="•"/>
      <w:lvlJc w:val="left"/>
      <w:pPr>
        <w:ind w:left="5616" w:hanging="372"/>
      </w:pPr>
      <w:rPr>
        <w:rFonts w:hint="default"/>
      </w:rPr>
    </w:lvl>
    <w:lvl w:ilvl="7" w:tplc="B1C45358">
      <w:numFmt w:val="bullet"/>
      <w:lvlText w:val="•"/>
      <w:lvlJc w:val="left"/>
      <w:pPr>
        <w:ind w:left="7272" w:hanging="372"/>
      </w:pPr>
      <w:rPr>
        <w:rFonts w:hint="default"/>
      </w:rPr>
    </w:lvl>
    <w:lvl w:ilvl="8" w:tplc="CDB2CD84">
      <w:numFmt w:val="bullet"/>
      <w:lvlText w:val="•"/>
      <w:lvlJc w:val="left"/>
      <w:pPr>
        <w:ind w:left="8928" w:hanging="372"/>
      </w:pPr>
      <w:rPr>
        <w:rFonts w:hint="default"/>
      </w:rPr>
    </w:lvl>
  </w:abstractNum>
  <w:abstractNum w:abstractNumId="25" w15:restartNumberingAfterBreak="0">
    <w:nsid w:val="16155E6D"/>
    <w:multiLevelType w:val="hybridMultilevel"/>
    <w:tmpl w:val="68F052CA"/>
    <w:lvl w:ilvl="0" w:tplc="FFFFFFFF">
      <w:start w:val="1"/>
      <w:numFmt w:val="lowerLetter"/>
      <w:lvlText w:val="%1)"/>
      <w:lvlJc w:val="left"/>
      <w:pPr>
        <w:ind w:left="3240" w:hanging="360"/>
      </w:pPr>
      <w:rPr>
        <w:rFonts w:ascii="Arial" w:eastAsia="Arial" w:hAnsi="Arial" w:cs="Arial" w:hint="default"/>
        <w:spacing w:val="-1"/>
        <w:w w:val="99"/>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6B544A1"/>
    <w:multiLevelType w:val="hybridMultilevel"/>
    <w:tmpl w:val="342CE0F0"/>
    <w:lvl w:ilvl="0" w:tplc="6A2A6EEA">
      <w:start w:val="1"/>
      <w:numFmt w:val="lowerLetter"/>
      <w:lvlText w:val="%1)"/>
      <w:lvlJc w:val="left"/>
      <w:pPr>
        <w:ind w:left="720" w:hanging="360"/>
      </w:pPr>
      <w:rPr>
        <w:rFonts w:ascii="Arial" w:eastAsia="Arial" w:hAnsi="Arial" w:cs="Arial" w:hint="default"/>
        <w:spacing w:val="-1"/>
        <w:w w:val="99"/>
        <w:sz w:val="20"/>
        <w:szCs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17070C14"/>
    <w:multiLevelType w:val="hybridMultilevel"/>
    <w:tmpl w:val="2550B70C"/>
    <w:lvl w:ilvl="0" w:tplc="BE0E92DE">
      <w:start w:val="1"/>
      <w:numFmt w:val="decimal"/>
      <w:lvlText w:val="(%1)"/>
      <w:lvlJc w:val="left"/>
      <w:pPr>
        <w:ind w:left="2520" w:hanging="720"/>
      </w:pPr>
      <w:rPr>
        <w:rFonts w:ascii="Arial" w:eastAsia="Arial" w:hAnsi="Arial" w:cs="Arial" w:hint="default"/>
        <w:w w:val="99"/>
        <w:sz w:val="20"/>
        <w:szCs w:val="20"/>
      </w:rPr>
    </w:lvl>
    <w:lvl w:ilvl="1" w:tplc="E0800CC8">
      <w:numFmt w:val="bullet"/>
      <w:lvlText w:val="•"/>
      <w:lvlJc w:val="left"/>
      <w:pPr>
        <w:ind w:left="3492" w:hanging="720"/>
      </w:pPr>
      <w:rPr>
        <w:rFonts w:hint="default"/>
      </w:rPr>
    </w:lvl>
    <w:lvl w:ilvl="2" w:tplc="96466BAE">
      <w:numFmt w:val="bullet"/>
      <w:lvlText w:val="•"/>
      <w:lvlJc w:val="left"/>
      <w:pPr>
        <w:ind w:left="4464" w:hanging="720"/>
      </w:pPr>
      <w:rPr>
        <w:rFonts w:hint="default"/>
      </w:rPr>
    </w:lvl>
    <w:lvl w:ilvl="3" w:tplc="836C2AC2">
      <w:numFmt w:val="bullet"/>
      <w:lvlText w:val="•"/>
      <w:lvlJc w:val="left"/>
      <w:pPr>
        <w:ind w:left="5436" w:hanging="720"/>
      </w:pPr>
      <w:rPr>
        <w:rFonts w:hint="default"/>
      </w:rPr>
    </w:lvl>
    <w:lvl w:ilvl="4" w:tplc="C4F8D256">
      <w:numFmt w:val="bullet"/>
      <w:lvlText w:val="•"/>
      <w:lvlJc w:val="left"/>
      <w:pPr>
        <w:ind w:left="6408" w:hanging="720"/>
      </w:pPr>
      <w:rPr>
        <w:rFonts w:hint="default"/>
      </w:rPr>
    </w:lvl>
    <w:lvl w:ilvl="5" w:tplc="E012B160">
      <w:numFmt w:val="bullet"/>
      <w:lvlText w:val="•"/>
      <w:lvlJc w:val="left"/>
      <w:pPr>
        <w:ind w:left="7380" w:hanging="720"/>
      </w:pPr>
      <w:rPr>
        <w:rFonts w:hint="default"/>
      </w:rPr>
    </w:lvl>
    <w:lvl w:ilvl="6" w:tplc="320A32DC">
      <w:numFmt w:val="bullet"/>
      <w:lvlText w:val="•"/>
      <w:lvlJc w:val="left"/>
      <w:pPr>
        <w:ind w:left="8352" w:hanging="720"/>
      </w:pPr>
      <w:rPr>
        <w:rFonts w:hint="default"/>
      </w:rPr>
    </w:lvl>
    <w:lvl w:ilvl="7" w:tplc="7ABCF6E4">
      <w:numFmt w:val="bullet"/>
      <w:lvlText w:val="•"/>
      <w:lvlJc w:val="left"/>
      <w:pPr>
        <w:ind w:left="9324" w:hanging="720"/>
      </w:pPr>
      <w:rPr>
        <w:rFonts w:hint="default"/>
      </w:rPr>
    </w:lvl>
    <w:lvl w:ilvl="8" w:tplc="2058474C">
      <w:numFmt w:val="bullet"/>
      <w:lvlText w:val="•"/>
      <w:lvlJc w:val="left"/>
      <w:pPr>
        <w:ind w:left="10296" w:hanging="720"/>
      </w:pPr>
      <w:rPr>
        <w:rFonts w:hint="default"/>
      </w:rPr>
    </w:lvl>
  </w:abstractNum>
  <w:abstractNum w:abstractNumId="28" w15:restartNumberingAfterBreak="0">
    <w:nsid w:val="17A845A3"/>
    <w:multiLevelType w:val="hybridMultilevel"/>
    <w:tmpl w:val="9594F84A"/>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8286562"/>
    <w:multiLevelType w:val="hybridMultilevel"/>
    <w:tmpl w:val="47DC576A"/>
    <w:lvl w:ilvl="0" w:tplc="F6DC1BD4">
      <w:start w:val="9"/>
      <w:numFmt w:val="lowerRoman"/>
      <w:lvlText w:val="%1)"/>
      <w:lvlJc w:val="left"/>
      <w:pPr>
        <w:ind w:left="920" w:hanging="819"/>
      </w:pPr>
      <w:rPr>
        <w:rFonts w:ascii="Arial" w:eastAsia="Arial" w:hAnsi="Arial" w:cs="Arial" w:hint="default"/>
        <w:spacing w:val="-2"/>
        <w:w w:val="99"/>
        <w:sz w:val="20"/>
        <w:szCs w:val="20"/>
      </w:rPr>
    </w:lvl>
    <w:lvl w:ilvl="1" w:tplc="0E066732">
      <w:numFmt w:val="bullet"/>
      <w:lvlText w:val="•"/>
      <w:lvlJc w:val="left"/>
      <w:pPr>
        <w:ind w:left="1200" w:hanging="819"/>
      </w:pPr>
      <w:rPr>
        <w:rFonts w:hint="default"/>
      </w:rPr>
    </w:lvl>
    <w:lvl w:ilvl="2" w:tplc="4B16EE06">
      <w:numFmt w:val="bullet"/>
      <w:lvlText w:val="•"/>
      <w:lvlJc w:val="left"/>
      <w:pPr>
        <w:ind w:left="1481" w:hanging="819"/>
      </w:pPr>
      <w:rPr>
        <w:rFonts w:hint="default"/>
      </w:rPr>
    </w:lvl>
    <w:lvl w:ilvl="3" w:tplc="181AE8E6">
      <w:numFmt w:val="bullet"/>
      <w:lvlText w:val="•"/>
      <w:lvlJc w:val="left"/>
      <w:pPr>
        <w:ind w:left="1762" w:hanging="819"/>
      </w:pPr>
      <w:rPr>
        <w:rFonts w:hint="default"/>
      </w:rPr>
    </w:lvl>
    <w:lvl w:ilvl="4" w:tplc="6D40C856">
      <w:numFmt w:val="bullet"/>
      <w:lvlText w:val="•"/>
      <w:lvlJc w:val="left"/>
      <w:pPr>
        <w:ind w:left="2042" w:hanging="819"/>
      </w:pPr>
      <w:rPr>
        <w:rFonts w:hint="default"/>
      </w:rPr>
    </w:lvl>
    <w:lvl w:ilvl="5" w:tplc="0DE689BE">
      <w:numFmt w:val="bullet"/>
      <w:lvlText w:val="•"/>
      <w:lvlJc w:val="left"/>
      <w:pPr>
        <w:ind w:left="2323" w:hanging="819"/>
      </w:pPr>
      <w:rPr>
        <w:rFonts w:hint="default"/>
      </w:rPr>
    </w:lvl>
    <w:lvl w:ilvl="6" w:tplc="E116AF9C">
      <w:numFmt w:val="bullet"/>
      <w:lvlText w:val="•"/>
      <w:lvlJc w:val="left"/>
      <w:pPr>
        <w:ind w:left="2604" w:hanging="819"/>
      </w:pPr>
      <w:rPr>
        <w:rFonts w:hint="default"/>
      </w:rPr>
    </w:lvl>
    <w:lvl w:ilvl="7" w:tplc="767E241E">
      <w:numFmt w:val="bullet"/>
      <w:lvlText w:val="•"/>
      <w:lvlJc w:val="left"/>
      <w:pPr>
        <w:ind w:left="2884" w:hanging="819"/>
      </w:pPr>
      <w:rPr>
        <w:rFonts w:hint="default"/>
      </w:rPr>
    </w:lvl>
    <w:lvl w:ilvl="8" w:tplc="DFE6280E">
      <w:numFmt w:val="bullet"/>
      <w:lvlText w:val="•"/>
      <w:lvlJc w:val="left"/>
      <w:pPr>
        <w:ind w:left="3165" w:hanging="819"/>
      </w:pPr>
      <w:rPr>
        <w:rFonts w:hint="default"/>
      </w:rPr>
    </w:lvl>
  </w:abstractNum>
  <w:abstractNum w:abstractNumId="30" w15:restartNumberingAfterBreak="0">
    <w:nsid w:val="18C035EB"/>
    <w:multiLevelType w:val="hybridMultilevel"/>
    <w:tmpl w:val="D79E77D0"/>
    <w:lvl w:ilvl="0" w:tplc="6A2A6EEA">
      <w:start w:val="1"/>
      <w:numFmt w:val="lowerLetter"/>
      <w:lvlText w:val="%1)"/>
      <w:lvlJc w:val="left"/>
      <w:pPr>
        <w:ind w:left="360" w:hanging="360"/>
      </w:pPr>
      <w:rPr>
        <w:rFonts w:ascii="Arial" w:eastAsia="Arial" w:hAnsi="Arial" w:cs="Arial" w:hint="default"/>
        <w:spacing w:val="-1"/>
        <w:w w:val="99"/>
        <w:sz w:val="20"/>
        <w:szCs w:val="2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1" w15:restartNumberingAfterBreak="0">
    <w:nsid w:val="18D71A0A"/>
    <w:multiLevelType w:val="multilevel"/>
    <w:tmpl w:val="6A64E44A"/>
    <w:lvl w:ilvl="0">
      <w:start w:val="19"/>
      <w:numFmt w:val="decimal"/>
      <w:lvlText w:val="%1"/>
      <w:lvlJc w:val="left"/>
      <w:pPr>
        <w:ind w:left="2376" w:hanging="576"/>
      </w:pPr>
      <w:rPr>
        <w:rFonts w:hint="default"/>
      </w:rPr>
    </w:lvl>
    <w:lvl w:ilvl="1">
      <w:start w:val="1"/>
      <w:numFmt w:val="decimal"/>
      <w:lvlText w:val="%1.%2"/>
      <w:lvlJc w:val="left"/>
      <w:pPr>
        <w:ind w:left="2376" w:hanging="576"/>
      </w:pPr>
      <w:rPr>
        <w:rFonts w:ascii="Arial" w:eastAsia="Arial" w:hAnsi="Arial" w:cs="Arial" w:hint="default"/>
        <w:b/>
        <w:bCs/>
        <w:spacing w:val="-26"/>
        <w:w w:val="99"/>
        <w:sz w:val="24"/>
        <w:szCs w:val="24"/>
      </w:rPr>
    </w:lvl>
    <w:lvl w:ilvl="2">
      <w:start w:val="1"/>
      <w:numFmt w:val="lowerLetter"/>
      <w:lvlText w:val="%3)"/>
      <w:lvlJc w:val="left"/>
      <w:pPr>
        <w:ind w:left="3240" w:hanging="720"/>
      </w:pPr>
      <w:rPr>
        <w:rFonts w:ascii="Arial" w:eastAsia="Arial" w:hAnsi="Arial" w:cs="Arial" w:hint="default"/>
        <w:spacing w:val="-1"/>
        <w:w w:val="99"/>
        <w:sz w:val="20"/>
        <w:szCs w:val="20"/>
      </w:rPr>
    </w:lvl>
    <w:lvl w:ilvl="3">
      <w:numFmt w:val="bullet"/>
      <w:lvlText w:val="•"/>
      <w:lvlJc w:val="left"/>
      <w:pPr>
        <w:ind w:left="5240" w:hanging="720"/>
      </w:pPr>
      <w:rPr>
        <w:rFonts w:hint="default"/>
      </w:rPr>
    </w:lvl>
    <w:lvl w:ilvl="4">
      <w:numFmt w:val="bullet"/>
      <w:lvlText w:val="•"/>
      <w:lvlJc w:val="left"/>
      <w:pPr>
        <w:ind w:left="6240" w:hanging="720"/>
      </w:pPr>
      <w:rPr>
        <w:rFonts w:hint="default"/>
      </w:rPr>
    </w:lvl>
    <w:lvl w:ilvl="5">
      <w:numFmt w:val="bullet"/>
      <w:lvlText w:val="•"/>
      <w:lvlJc w:val="left"/>
      <w:pPr>
        <w:ind w:left="7240" w:hanging="720"/>
      </w:pPr>
      <w:rPr>
        <w:rFonts w:hint="default"/>
      </w:rPr>
    </w:lvl>
    <w:lvl w:ilvl="6">
      <w:numFmt w:val="bullet"/>
      <w:lvlText w:val="•"/>
      <w:lvlJc w:val="left"/>
      <w:pPr>
        <w:ind w:left="8240" w:hanging="720"/>
      </w:pPr>
      <w:rPr>
        <w:rFonts w:hint="default"/>
      </w:rPr>
    </w:lvl>
    <w:lvl w:ilvl="7">
      <w:numFmt w:val="bullet"/>
      <w:lvlText w:val="•"/>
      <w:lvlJc w:val="left"/>
      <w:pPr>
        <w:ind w:left="9240" w:hanging="720"/>
      </w:pPr>
      <w:rPr>
        <w:rFonts w:hint="default"/>
      </w:rPr>
    </w:lvl>
    <w:lvl w:ilvl="8">
      <w:numFmt w:val="bullet"/>
      <w:lvlText w:val="•"/>
      <w:lvlJc w:val="left"/>
      <w:pPr>
        <w:ind w:left="10240" w:hanging="720"/>
      </w:pPr>
      <w:rPr>
        <w:rFonts w:hint="default"/>
      </w:rPr>
    </w:lvl>
  </w:abstractNum>
  <w:abstractNum w:abstractNumId="32" w15:restartNumberingAfterBreak="0">
    <w:nsid w:val="18F70142"/>
    <w:multiLevelType w:val="hybridMultilevel"/>
    <w:tmpl w:val="FB684792"/>
    <w:lvl w:ilvl="0" w:tplc="0ECCFD88">
      <w:start w:val="13"/>
      <w:numFmt w:val="lowerRoman"/>
      <w:lvlText w:val="%1)"/>
      <w:lvlJc w:val="left"/>
      <w:pPr>
        <w:ind w:left="876" w:hanging="797"/>
      </w:pPr>
      <w:rPr>
        <w:rFonts w:ascii="Arial" w:eastAsia="Arial" w:hAnsi="Arial" w:cs="Arial" w:hint="default"/>
        <w:spacing w:val="-1"/>
        <w:w w:val="99"/>
        <w:sz w:val="20"/>
        <w:szCs w:val="20"/>
      </w:rPr>
    </w:lvl>
    <w:lvl w:ilvl="1" w:tplc="D658AD84">
      <w:numFmt w:val="bullet"/>
      <w:lvlText w:val="•"/>
      <w:lvlJc w:val="left"/>
      <w:pPr>
        <w:ind w:left="1146" w:hanging="797"/>
      </w:pPr>
      <w:rPr>
        <w:rFonts w:hint="default"/>
      </w:rPr>
    </w:lvl>
    <w:lvl w:ilvl="2" w:tplc="116A4E68">
      <w:numFmt w:val="bullet"/>
      <w:lvlText w:val="•"/>
      <w:lvlJc w:val="left"/>
      <w:pPr>
        <w:ind w:left="1413" w:hanging="797"/>
      </w:pPr>
      <w:rPr>
        <w:rFonts w:hint="default"/>
      </w:rPr>
    </w:lvl>
    <w:lvl w:ilvl="3" w:tplc="6D0E2790">
      <w:numFmt w:val="bullet"/>
      <w:lvlText w:val="•"/>
      <w:lvlJc w:val="left"/>
      <w:pPr>
        <w:ind w:left="1680" w:hanging="797"/>
      </w:pPr>
      <w:rPr>
        <w:rFonts w:hint="default"/>
      </w:rPr>
    </w:lvl>
    <w:lvl w:ilvl="4" w:tplc="01B6E792">
      <w:numFmt w:val="bullet"/>
      <w:lvlText w:val="•"/>
      <w:lvlJc w:val="left"/>
      <w:pPr>
        <w:ind w:left="1947" w:hanging="797"/>
      </w:pPr>
      <w:rPr>
        <w:rFonts w:hint="default"/>
      </w:rPr>
    </w:lvl>
    <w:lvl w:ilvl="5" w:tplc="8E049A52">
      <w:numFmt w:val="bullet"/>
      <w:lvlText w:val="•"/>
      <w:lvlJc w:val="left"/>
      <w:pPr>
        <w:ind w:left="2214" w:hanging="797"/>
      </w:pPr>
      <w:rPr>
        <w:rFonts w:hint="default"/>
      </w:rPr>
    </w:lvl>
    <w:lvl w:ilvl="6" w:tplc="D1DC812C">
      <w:numFmt w:val="bullet"/>
      <w:lvlText w:val="•"/>
      <w:lvlJc w:val="left"/>
      <w:pPr>
        <w:ind w:left="2481" w:hanging="797"/>
      </w:pPr>
      <w:rPr>
        <w:rFonts w:hint="default"/>
      </w:rPr>
    </w:lvl>
    <w:lvl w:ilvl="7" w:tplc="FCAAA668">
      <w:numFmt w:val="bullet"/>
      <w:lvlText w:val="•"/>
      <w:lvlJc w:val="left"/>
      <w:pPr>
        <w:ind w:left="2748" w:hanging="797"/>
      </w:pPr>
      <w:rPr>
        <w:rFonts w:hint="default"/>
      </w:rPr>
    </w:lvl>
    <w:lvl w:ilvl="8" w:tplc="66703470">
      <w:numFmt w:val="bullet"/>
      <w:lvlText w:val="•"/>
      <w:lvlJc w:val="left"/>
      <w:pPr>
        <w:ind w:left="3015" w:hanging="797"/>
      </w:pPr>
      <w:rPr>
        <w:rFonts w:hint="default"/>
      </w:rPr>
    </w:lvl>
  </w:abstractNum>
  <w:abstractNum w:abstractNumId="33" w15:restartNumberingAfterBreak="0">
    <w:nsid w:val="1B996DD1"/>
    <w:multiLevelType w:val="hybridMultilevel"/>
    <w:tmpl w:val="9968C108"/>
    <w:lvl w:ilvl="0" w:tplc="6A2A6EEA">
      <w:start w:val="1"/>
      <w:numFmt w:val="lowerLetter"/>
      <w:lvlText w:val="%1)"/>
      <w:lvlJc w:val="left"/>
      <w:pPr>
        <w:ind w:left="720" w:hanging="360"/>
      </w:pPr>
      <w:rPr>
        <w:rFonts w:ascii="Arial" w:eastAsia="Arial" w:hAnsi="Arial" w:cs="Arial" w:hint="default"/>
        <w:spacing w:val="-1"/>
        <w:w w:val="99"/>
        <w:sz w:val="20"/>
        <w:szCs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1C2D1EAD"/>
    <w:multiLevelType w:val="multilevel"/>
    <w:tmpl w:val="08D087C2"/>
    <w:lvl w:ilvl="0">
      <w:start w:val="14"/>
      <w:numFmt w:val="decimal"/>
      <w:lvlText w:val="%1"/>
      <w:lvlJc w:val="left"/>
      <w:pPr>
        <w:ind w:left="2376" w:hanging="576"/>
      </w:pPr>
      <w:rPr>
        <w:rFonts w:hint="default"/>
      </w:rPr>
    </w:lvl>
    <w:lvl w:ilvl="1">
      <w:start w:val="1"/>
      <w:numFmt w:val="decimal"/>
      <w:lvlText w:val="%1.%2"/>
      <w:lvlJc w:val="left"/>
      <w:pPr>
        <w:ind w:left="2376" w:hanging="576"/>
      </w:pPr>
      <w:rPr>
        <w:rFonts w:ascii="Arial" w:eastAsia="Arial" w:hAnsi="Arial" w:cs="Arial" w:hint="default"/>
        <w:b/>
        <w:bCs/>
        <w:spacing w:val="-26"/>
        <w:w w:val="99"/>
        <w:sz w:val="24"/>
        <w:szCs w:val="24"/>
      </w:rPr>
    </w:lvl>
    <w:lvl w:ilvl="2">
      <w:numFmt w:val="bullet"/>
      <w:lvlText w:val="•"/>
      <w:lvlJc w:val="left"/>
      <w:pPr>
        <w:ind w:left="4352" w:hanging="576"/>
      </w:pPr>
      <w:rPr>
        <w:rFonts w:hint="default"/>
      </w:rPr>
    </w:lvl>
    <w:lvl w:ilvl="3">
      <w:numFmt w:val="bullet"/>
      <w:lvlText w:val="•"/>
      <w:lvlJc w:val="left"/>
      <w:pPr>
        <w:ind w:left="5338" w:hanging="576"/>
      </w:pPr>
      <w:rPr>
        <w:rFonts w:hint="default"/>
      </w:rPr>
    </w:lvl>
    <w:lvl w:ilvl="4">
      <w:numFmt w:val="bullet"/>
      <w:lvlText w:val="•"/>
      <w:lvlJc w:val="left"/>
      <w:pPr>
        <w:ind w:left="6324" w:hanging="576"/>
      </w:pPr>
      <w:rPr>
        <w:rFonts w:hint="default"/>
      </w:rPr>
    </w:lvl>
    <w:lvl w:ilvl="5">
      <w:numFmt w:val="bullet"/>
      <w:lvlText w:val="•"/>
      <w:lvlJc w:val="left"/>
      <w:pPr>
        <w:ind w:left="7310" w:hanging="576"/>
      </w:pPr>
      <w:rPr>
        <w:rFonts w:hint="default"/>
      </w:rPr>
    </w:lvl>
    <w:lvl w:ilvl="6">
      <w:numFmt w:val="bullet"/>
      <w:lvlText w:val="•"/>
      <w:lvlJc w:val="left"/>
      <w:pPr>
        <w:ind w:left="8296" w:hanging="576"/>
      </w:pPr>
      <w:rPr>
        <w:rFonts w:hint="default"/>
      </w:rPr>
    </w:lvl>
    <w:lvl w:ilvl="7">
      <w:numFmt w:val="bullet"/>
      <w:lvlText w:val="•"/>
      <w:lvlJc w:val="left"/>
      <w:pPr>
        <w:ind w:left="9282" w:hanging="576"/>
      </w:pPr>
      <w:rPr>
        <w:rFonts w:hint="default"/>
      </w:rPr>
    </w:lvl>
    <w:lvl w:ilvl="8">
      <w:numFmt w:val="bullet"/>
      <w:lvlText w:val="•"/>
      <w:lvlJc w:val="left"/>
      <w:pPr>
        <w:ind w:left="10268" w:hanging="576"/>
      </w:pPr>
      <w:rPr>
        <w:rFonts w:hint="default"/>
      </w:rPr>
    </w:lvl>
  </w:abstractNum>
  <w:abstractNum w:abstractNumId="35" w15:restartNumberingAfterBreak="0">
    <w:nsid w:val="1CB20A9D"/>
    <w:multiLevelType w:val="hybridMultilevel"/>
    <w:tmpl w:val="D664426A"/>
    <w:lvl w:ilvl="0" w:tplc="4A7E2116">
      <w:start w:val="1"/>
      <w:numFmt w:val="decimal"/>
      <w:lvlText w:val="(%1)"/>
      <w:lvlJc w:val="left"/>
      <w:pPr>
        <w:ind w:left="2520" w:hanging="720"/>
      </w:pPr>
      <w:rPr>
        <w:rFonts w:ascii="Arial" w:eastAsia="Arial" w:hAnsi="Arial" w:cs="Arial" w:hint="default"/>
        <w:w w:val="99"/>
        <w:sz w:val="20"/>
        <w:szCs w:val="20"/>
      </w:rPr>
    </w:lvl>
    <w:lvl w:ilvl="1" w:tplc="C6EA89A0">
      <w:start w:val="1"/>
      <w:numFmt w:val="lowerLetter"/>
      <w:lvlText w:val="%2)"/>
      <w:lvlJc w:val="left"/>
      <w:pPr>
        <w:ind w:left="3240" w:hanging="720"/>
      </w:pPr>
      <w:rPr>
        <w:rFonts w:ascii="Arial" w:eastAsia="Arial" w:hAnsi="Arial" w:cs="Arial" w:hint="default"/>
        <w:spacing w:val="-1"/>
        <w:w w:val="99"/>
        <w:sz w:val="20"/>
        <w:szCs w:val="20"/>
      </w:rPr>
    </w:lvl>
    <w:lvl w:ilvl="2" w:tplc="2612CF52">
      <w:numFmt w:val="bullet"/>
      <w:lvlText w:val="•"/>
      <w:lvlJc w:val="left"/>
      <w:pPr>
        <w:ind w:left="4240" w:hanging="720"/>
      </w:pPr>
      <w:rPr>
        <w:rFonts w:hint="default"/>
      </w:rPr>
    </w:lvl>
    <w:lvl w:ilvl="3" w:tplc="F6C68FEE">
      <w:numFmt w:val="bullet"/>
      <w:lvlText w:val="•"/>
      <w:lvlJc w:val="left"/>
      <w:pPr>
        <w:ind w:left="5240" w:hanging="720"/>
      </w:pPr>
      <w:rPr>
        <w:rFonts w:hint="default"/>
      </w:rPr>
    </w:lvl>
    <w:lvl w:ilvl="4" w:tplc="2B2E078C">
      <w:numFmt w:val="bullet"/>
      <w:lvlText w:val="•"/>
      <w:lvlJc w:val="left"/>
      <w:pPr>
        <w:ind w:left="6240" w:hanging="720"/>
      </w:pPr>
      <w:rPr>
        <w:rFonts w:hint="default"/>
      </w:rPr>
    </w:lvl>
    <w:lvl w:ilvl="5" w:tplc="FB6020CE">
      <w:numFmt w:val="bullet"/>
      <w:lvlText w:val="•"/>
      <w:lvlJc w:val="left"/>
      <w:pPr>
        <w:ind w:left="7240" w:hanging="720"/>
      </w:pPr>
      <w:rPr>
        <w:rFonts w:hint="default"/>
      </w:rPr>
    </w:lvl>
    <w:lvl w:ilvl="6" w:tplc="D8445B90">
      <w:numFmt w:val="bullet"/>
      <w:lvlText w:val="•"/>
      <w:lvlJc w:val="left"/>
      <w:pPr>
        <w:ind w:left="8240" w:hanging="720"/>
      </w:pPr>
      <w:rPr>
        <w:rFonts w:hint="default"/>
      </w:rPr>
    </w:lvl>
    <w:lvl w:ilvl="7" w:tplc="41666756">
      <w:numFmt w:val="bullet"/>
      <w:lvlText w:val="•"/>
      <w:lvlJc w:val="left"/>
      <w:pPr>
        <w:ind w:left="9240" w:hanging="720"/>
      </w:pPr>
      <w:rPr>
        <w:rFonts w:hint="default"/>
      </w:rPr>
    </w:lvl>
    <w:lvl w:ilvl="8" w:tplc="CB38C41C">
      <w:numFmt w:val="bullet"/>
      <w:lvlText w:val="•"/>
      <w:lvlJc w:val="left"/>
      <w:pPr>
        <w:ind w:left="10240" w:hanging="720"/>
      </w:pPr>
      <w:rPr>
        <w:rFonts w:hint="default"/>
      </w:rPr>
    </w:lvl>
  </w:abstractNum>
  <w:abstractNum w:abstractNumId="36" w15:restartNumberingAfterBreak="0">
    <w:nsid w:val="1DA2062A"/>
    <w:multiLevelType w:val="hybridMultilevel"/>
    <w:tmpl w:val="4A145AAA"/>
    <w:lvl w:ilvl="0" w:tplc="6A2A6EEA">
      <w:start w:val="1"/>
      <w:numFmt w:val="lowerLetter"/>
      <w:lvlText w:val="%1)"/>
      <w:lvlJc w:val="left"/>
      <w:pPr>
        <w:ind w:left="920" w:hanging="720"/>
      </w:pPr>
      <w:rPr>
        <w:rFonts w:ascii="Arial" w:eastAsia="Arial" w:hAnsi="Arial" w:cs="Arial" w:hint="default"/>
        <w:spacing w:val="-1"/>
        <w:w w:val="99"/>
        <w:sz w:val="20"/>
        <w:szCs w:val="20"/>
      </w:rPr>
    </w:lvl>
    <w:lvl w:ilvl="1" w:tplc="7E6A38B2">
      <w:numFmt w:val="bullet"/>
      <w:lvlText w:val="•"/>
      <w:lvlJc w:val="left"/>
      <w:pPr>
        <w:ind w:left="1170" w:hanging="720"/>
      </w:pPr>
      <w:rPr>
        <w:rFonts w:hint="default"/>
      </w:rPr>
    </w:lvl>
    <w:lvl w:ilvl="2" w:tplc="5582C6D0">
      <w:numFmt w:val="bullet"/>
      <w:lvlText w:val="•"/>
      <w:lvlJc w:val="left"/>
      <w:pPr>
        <w:ind w:left="1420" w:hanging="720"/>
      </w:pPr>
      <w:rPr>
        <w:rFonts w:hint="default"/>
      </w:rPr>
    </w:lvl>
    <w:lvl w:ilvl="3" w:tplc="CA6AECE8">
      <w:numFmt w:val="bullet"/>
      <w:lvlText w:val="•"/>
      <w:lvlJc w:val="left"/>
      <w:pPr>
        <w:ind w:left="1670" w:hanging="720"/>
      </w:pPr>
      <w:rPr>
        <w:rFonts w:hint="default"/>
      </w:rPr>
    </w:lvl>
    <w:lvl w:ilvl="4" w:tplc="12B0613C">
      <w:numFmt w:val="bullet"/>
      <w:lvlText w:val="•"/>
      <w:lvlJc w:val="left"/>
      <w:pPr>
        <w:ind w:left="1920" w:hanging="720"/>
      </w:pPr>
      <w:rPr>
        <w:rFonts w:hint="default"/>
      </w:rPr>
    </w:lvl>
    <w:lvl w:ilvl="5" w:tplc="D1B23000">
      <w:numFmt w:val="bullet"/>
      <w:lvlText w:val="•"/>
      <w:lvlJc w:val="left"/>
      <w:pPr>
        <w:ind w:left="2170" w:hanging="720"/>
      </w:pPr>
      <w:rPr>
        <w:rFonts w:hint="default"/>
      </w:rPr>
    </w:lvl>
    <w:lvl w:ilvl="6" w:tplc="B896F2F8">
      <w:numFmt w:val="bullet"/>
      <w:lvlText w:val="•"/>
      <w:lvlJc w:val="left"/>
      <w:pPr>
        <w:ind w:left="2420" w:hanging="720"/>
      </w:pPr>
      <w:rPr>
        <w:rFonts w:hint="default"/>
      </w:rPr>
    </w:lvl>
    <w:lvl w:ilvl="7" w:tplc="A1A4A612">
      <w:numFmt w:val="bullet"/>
      <w:lvlText w:val="•"/>
      <w:lvlJc w:val="left"/>
      <w:pPr>
        <w:ind w:left="2670" w:hanging="720"/>
      </w:pPr>
      <w:rPr>
        <w:rFonts w:hint="default"/>
      </w:rPr>
    </w:lvl>
    <w:lvl w:ilvl="8" w:tplc="72328762">
      <w:numFmt w:val="bullet"/>
      <w:lvlText w:val="•"/>
      <w:lvlJc w:val="left"/>
      <w:pPr>
        <w:ind w:left="2920" w:hanging="720"/>
      </w:pPr>
      <w:rPr>
        <w:rFonts w:hint="default"/>
      </w:rPr>
    </w:lvl>
  </w:abstractNum>
  <w:abstractNum w:abstractNumId="37" w15:restartNumberingAfterBreak="0">
    <w:nsid w:val="1E212130"/>
    <w:multiLevelType w:val="hybridMultilevel"/>
    <w:tmpl w:val="4184B72E"/>
    <w:lvl w:ilvl="0" w:tplc="10090017">
      <w:start w:val="1"/>
      <w:numFmt w:val="lowerLetter"/>
      <w:lvlText w:val="%1)"/>
      <w:lvlJc w:val="left"/>
      <w:pPr>
        <w:ind w:left="1027" w:hanging="828"/>
      </w:pPr>
      <w:rPr>
        <w:rFonts w:hint="default"/>
        <w:spacing w:val="-1"/>
        <w:w w:val="99"/>
        <w:sz w:val="20"/>
        <w:szCs w:val="20"/>
      </w:rPr>
    </w:lvl>
    <w:lvl w:ilvl="1" w:tplc="4BB25F18">
      <w:numFmt w:val="bullet"/>
      <w:lvlText w:val="•"/>
      <w:lvlJc w:val="left"/>
      <w:pPr>
        <w:ind w:left="1295" w:hanging="828"/>
      </w:pPr>
      <w:rPr>
        <w:rFonts w:hint="default"/>
      </w:rPr>
    </w:lvl>
    <w:lvl w:ilvl="2" w:tplc="6FF812D0">
      <w:numFmt w:val="bullet"/>
      <w:lvlText w:val="•"/>
      <w:lvlJc w:val="left"/>
      <w:pPr>
        <w:ind w:left="1571" w:hanging="828"/>
      </w:pPr>
      <w:rPr>
        <w:rFonts w:hint="default"/>
      </w:rPr>
    </w:lvl>
    <w:lvl w:ilvl="3" w:tplc="0634637A">
      <w:numFmt w:val="bullet"/>
      <w:lvlText w:val="•"/>
      <w:lvlJc w:val="left"/>
      <w:pPr>
        <w:ind w:left="1847" w:hanging="828"/>
      </w:pPr>
      <w:rPr>
        <w:rFonts w:hint="default"/>
      </w:rPr>
    </w:lvl>
    <w:lvl w:ilvl="4" w:tplc="99F02FFA">
      <w:numFmt w:val="bullet"/>
      <w:lvlText w:val="•"/>
      <w:lvlJc w:val="left"/>
      <w:pPr>
        <w:ind w:left="2123" w:hanging="828"/>
      </w:pPr>
      <w:rPr>
        <w:rFonts w:hint="default"/>
      </w:rPr>
    </w:lvl>
    <w:lvl w:ilvl="5" w:tplc="078251AC">
      <w:numFmt w:val="bullet"/>
      <w:lvlText w:val="•"/>
      <w:lvlJc w:val="left"/>
      <w:pPr>
        <w:ind w:left="2399" w:hanging="828"/>
      </w:pPr>
      <w:rPr>
        <w:rFonts w:hint="default"/>
      </w:rPr>
    </w:lvl>
    <w:lvl w:ilvl="6" w:tplc="A040374C">
      <w:numFmt w:val="bullet"/>
      <w:lvlText w:val="•"/>
      <w:lvlJc w:val="left"/>
      <w:pPr>
        <w:ind w:left="2675" w:hanging="828"/>
      </w:pPr>
      <w:rPr>
        <w:rFonts w:hint="default"/>
      </w:rPr>
    </w:lvl>
    <w:lvl w:ilvl="7" w:tplc="D0F02D78">
      <w:numFmt w:val="bullet"/>
      <w:lvlText w:val="•"/>
      <w:lvlJc w:val="left"/>
      <w:pPr>
        <w:ind w:left="2951" w:hanging="828"/>
      </w:pPr>
      <w:rPr>
        <w:rFonts w:hint="default"/>
      </w:rPr>
    </w:lvl>
    <w:lvl w:ilvl="8" w:tplc="C57CBA02">
      <w:numFmt w:val="bullet"/>
      <w:lvlText w:val="•"/>
      <w:lvlJc w:val="left"/>
      <w:pPr>
        <w:ind w:left="3227" w:hanging="828"/>
      </w:pPr>
      <w:rPr>
        <w:rFonts w:hint="default"/>
      </w:rPr>
    </w:lvl>
  </w:abstractNum>
  <w:abstractNum w:abstractNumId="38" w15:restartNumberingAfterBreak="0">
    <w:nsid w:val="1E403AE6"/>
    <w:multiLevelType w:val="hybridMultilevel"/>
    <w:tmpl w:val="83A0F9B8"/>
    <w:lvl w:ilvl="0" w:tplc="A45AB622">
      <w:start w:val="1"/>
      <w:numFmt w:val="decimal"/>
      <w:lvlText w:val="(%1)"/>
      <w:lvlJc w:val="left"/>
      <w:pPr>
        <w:ind w:left="2520" w:hanging="720"/>
      </w:pPr>
      <w:rPr>
        <w:rFonts w:ascii="Arial" w:eastAsia="Arial" w:hAnsi="Arial" w:cs="Arial" w:hint="default"/>
        <w:w w:val="99"/>
        <w:sz w:val="20"/>
        <w:szCs w:val="20"/>
      </w:rPr>
    </w:lvl>
    <w:lvl w:ilvl="1" w:tplc="EA00B516">
      <w:start w:val="1"/>
      <w:numFmt w:val="lowerLetter"/>
      <w:lvlText w:val="%2)"/>
      <w:lvlJc w:val="left"/>
      <w:pPr>
        <w:ind w:left="3240" w:hanging="720"/>
      </w:pPr>
      <w:rPr>
        <w:rFonts w:ascii="Arial" w:eastAsia="Arial" w:hAnsi="Arial" w:cs="Arial" w:hint="default"/>
        <w:spacing w:val="-1"/>
        <w:w w:val="99"/>
        <w:sz w:val="20"/>
        <w:szCs w:val="20"/>
      </w:rPr>
    </w:lvl>
    <w:lvl w:ilvl="2" w:tplc="C41601EA">
      <w:numFmt w:val="bullet"/>
      <w:lvlText w:val="•"/>
      <w:lvlJc w:val="left"/>
      <w:pPr>
        <w:ind w:left="4240" w:hanging="720"/>
      </w:pPr>
      <w:rPr>
        <w:rFonts w:hint="default"/>
      </w:rPr>
    </w:lvl>
    <w:lvl w:ilvl="3" w:tplc="B72CAADA">
      <w:numFmt w:val="bullet"/>
      <w:lvlText w:val="•"/>
      <w:lvlJc w:val="left"/>
      <w:pPr>
        <w:ind w:left="5240" w:hanging="720"/>
      </w:pPr>
      <w:rPr>
        <w:rFonts w:hint="default"/>
      </w:rPr>
    </w:lvl>
    <w:lvl w:ilvl="4" w:tplc="EEDAC8A4">
      <w:numFmt w:val="bullet"/>
      <w:lvlText w:val="•"/>
      <w:lvlJc w:val="left"/>
      <w:pPr>
        <w:ind w:left="6240" w:hanging="720"/>
      </w:pPr>
      <w:rPr>
        <w:rFonts w:hint="default"/>
      </w:rPr>
    </w:lvl>
    <w:lvl w:ilvl="5" w:tplc="EB723B0A">
      <w:numFmt w:val="bullet"/>
      <w:lvlText w:val="•"/>
      <w:lvlJc w:val="left"/>
      <w:pPr>
        <w:ind w:left="7240" w:hanging="720"/>
      </w:pPr>
      <w:rPr>
        <w:rFonts w:hint="default"/>
      </w:rPr>
    </w:lvl>
    <w:lvl w:ilvl="6" w:tplc="37D09F80">
      <w:numFmt w:val="bullet"/>
      <w:lvlText w:val="•"/>
      <w:lvlJc w:val="left"/>
      <w:pPr>
        <w:ind w:left="8240" w:hanging="720"/>
      </w:pPr>
      <w:rPr>
        <w:rFonts w:hint="default"/>
      </w:rPr>
    </w:lvl>
    <w:lvl w:ilvl="7" w:tplc="85DCDD30">
      <w:numFmt w:val="bullet"/>
      <w:lvlText w:val="•"/>
      <w:lvlJc w:val="left"/>
      <w:pPr>
        <w:ind w:left="9240" w:hanging="720"/>
      </w:pPr>
      <w:rPr>
        <w:rFonts w:hint="default"/>
      </w:rPr>
    </w:lvl>
    <w:lvl w:ilvl="8" w:tplc="05C6E4CE">
      <w:numFmt w:val="bullet"/>
      <w:lvlText w:val="•"/>
      <w:lvlJc w:val="left"/>
      <w:pPr>
        <w:ind w:left="10240" w:hanging="720"/>
      </w:pPr>
      <w:rPr>
        <w:rFonts w:hint="default"/>
      </w:rPr>
    </w:lvl>
  </w:abstractNum>
  <w:abstractNum w:abstractNumId="39" w15:restartNumberingAfterBreak="0">
    <w:nsid w:val="21C37957"/>
    <w:multiLevelType w:val="hybridMultilevel"/>
    <w:tmpl w:val="AF22395C"/>
    <w:lvl w:ilvl="0" w:tplc="6A2A6EEA">
      <w:start w:val="1"/>
      <w:numFmt w:val="lowerLetter"/>
      <w:lvlText w:val="%1)"/>
      <w:lvlJc w:val="left"/>
      <w:pPr>
        <w:ind w:left="360" w:hanging="360"/>
      </w:pPr>
      <w:rPr>
        <w:rFonts w:ascii="Arial" w:eastAsia="Arial" w:hAnsi="Arial" w:cs="Arial" w:hint="default"/>
        <w:spacing w:val="-1"/>
        <w:w w:val="99"/>
        <w:sz w:val="20"/>
        <w:szCs w:val="2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0" w15:restartNumberingAfterBreak="0">
    <w:nsid w:val="22B113E3"/>
    <w:multiLevelType w:val="hybridMultilevel"/>
    <w:tmpl w:val="02BA14E4"/>
    <w:lvl w:ilvl="0" w:tplc="FFFFFFFF">
      <w:start w:val="1"/>
      <w:numFmt w:val="lowerLetter"/>
      <w:lvlText w:val="%1)"/>
      <w:lvlJc w:val="left"/>
      <w:pPr>
        <w:ind w:left="360" w:hanging="360"/>
      </w:pPr>
      <w:rPr>
        <w:rFonts w:ascii="Arial" w:eastAsia="Arial" w:hAnsi="Arial" w:cs="Arial" w:hint="default"/>
        <w:spacing w:val="-1"/>
        <w:w w:val="99"/>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23AB08DD"/>
    <w:multiLevelType w:val="hybridMultilevel"/>
    <w:tmpl w:val="633434A4"/>
    <w:lvl w:ilvl="0" w:tplc="6A2A6EEA">
      <w:start w:val="1"/>
      <w:numFmt w:val="lowerLetter"/>
      <w:lvlText w:val="%1)"/>
      <w:lvlJc w:val="left"/>
      <w:pPr>
        <w:ind w:left="1027" w:hanging="828"/>
      </w:pPr>
      <w:rPr>
        <w:rFonts w:ascii="Arial" w:eastAsia="Arial" w:hAnsi="Arial" w:cs="Arial" w:hint="default"/>
        <w:spacing w:val="-1"/>
        <w:w w:val="99"/>
        <w:sz w:val="20"/>
        <w:szCs w:val="20"/>
      </w:rPr>
    </w:lvl>
    <w:lvl w:ilvl="1" w:tplc="A2DA27B2">
      <w:numFmt w:val="bullet"/>
      <w:lvlText w:val="•"/>
      <w:lvlJc w:val="left"/>
      <w:pPr>
        <w:ind w:left="1309" w:hanging="828"/>
      </w:pPr>
      <w:rPr>
        <w:rFonts w:hint="default"/>
      </w:rPr>
    </w:lvl>
    <w:lvl w:ilvl="2" w:tplc="52063452">
      <w:numFmt w:val="bullet"/>
      <w:lvlText w:val="•"/>
      <w:lvlJc w:val="left"/>
      <w:pPr>
        <w:ind w:left="1599" w:hanging="828"/>
      </w:pPr>
      <w:rPr>
        <w:rFonts w:hint="default"/>
      </w:rPr>
    </w:lvl>
    <w:lvl w:ilvl="3" w:tplc="B7364702">
      <w:numFmt w:val="bullet"/>
      <w:lvlText w:val="•"/>
      <w:lvlJc w:val="left"/>
      <w:pPr>
        <w:ind w:left="1889" w:hanging="828"/>
      </w:pPr>
      <w:rPr>
        <w:rFonts w:hint="default"/>
      </w:rPr>
    </w:lvl>
    <w:lvl w:ilvl="4" w:tplc="9CFCDEA2">
      <w:numFmt w:val="bullet"/>
      <w:lvlText w:val="•"/>
      <w:lvlJc w:val="left"/>
      <w:pPr>
        <w:ind w:left="2179" w:hanging="828"/>
      </w:pPr>
      <w:rPr>
        <w:rFonts w:hint="default"/>
      </w:rPr>
    </w:lvl>
    <w:lvl w:ilvl="5" w:tplc="86669406">
      <w:numFmt w:val="bullet"/>
      <w:lvlText w:val="•"/>
      <w:lvlJc w:val="left"/>
      <w:pPr>
        <w:ind w:left="2469" w:hanging="828"/>
      </w:pPr>
      <w:rPr>
        <w:rFonts w:hint="default"/>
      </w:rPr>
    </w:lvl>
    <w:lvl w:ilvl="6" w:tplc="0EAC306C">
      <w:numFmt w:val="bullet"/>
      <w:lvlText w:val="•"/>
      <w:lvlJc w:val="left"/>
      <w:pPr>
        <w:ind w:left="2759" w:hanging="828"/>
      </w:pPr>
      <w:rPr>
        <w:rFonts w:hint="default"/>
      </w:rPr>
    </w:lvl>
    <w:lvl w:ilvl="7" w:tplc="03DC7DCC">
      <w:numFmt w:val="bullet"/>
      <w:lvlText w:val="•"/>
      <w:lvlJc w:val="left"/>
      <w:pPr>
        <w:ind w:left="3049" w:hanging="828"/>
      </w:pPr>
      <w:rPr>
        <w:rFonts w:hint="default"/>
      </w:rPr>
    </w:lvl>
    <w:lvl w:ilvl="8" w:tplc="9D44B2DC">
      <w:numFmt w:val="bullet"/>
      <w:lvlText w:val="•"/>
      <w:lvlJc w:val="left"/>
      <w:pPr>
        <w:ind w:left="3339" w:hanging="828"/>
      </w:pPr>
      <w:rPr>
        <w:rFonts w:hint="default"/>
      </w:rPr>
    </w:lvl>
  </w:abstractNum>
  <w:abstractNum w:abstractNumId="42" w15:restartNumberingAfterBreak="0">
    <w:nsid w:val="23DB332A"/>
    <w:multiLevelType w:val="hybridMultilevel"/>
    <w:tmpl w:val="712E4F7A"/>
    <w:lvl w:ilvl="0" w:tplc="4FA86706">
      <w:start w:val="1"/>
      <w:numFmt w:val="lowerLetter"/>
      <w:pStyle w:val="asubprovisionnew"/>
      <w:lvlText w:val="%1)"/>
      <w:lvlJc w:val="left"/>
      <w:pPr>
        <w:ind w:left="3600" w:hanging="360"/>
      </w:pPr>
      <w:rPr>
        <w:rFonts w:ascii="Arial" w:eastAsia="Arial" w:hAnsi="Arial" w:cs="Arial" w:hint="default"/>
        <w:spacing w:val="-1"/>
        <w:w w:val="99"/>
        <w:sz w:val="20"/>
        <w:szCs w:val="20"/>
      </w:rPr>
    </w:lvl>
    <w:lvl w:ilvl="1" w:tplc="10090019">
      <w:start w:val="1"/>
      <w:numFmt w:val="lowerLetter"/>
      <w:lvlText w:val="%2."/>
      <w:lvlJc w:val="left"/>
      <w:pPr>
        <w:ind w:left="4320" w:hanging="360"/>
      </w:pPr>
    </w:lvl>
    <w:lvl w:ilvl="2" w:tplc="1009001B" w:tentative="1">
      <w:start w:val="1"/>
      <w:numFmt w:val="lowerRoman"/>
      <w:lvlText w:val="%3."/>
      <w:lvlJc w:val="right"/>
      <w:pPr>
        <w:ind w:left="5040" w:hanging="180"/>
      </w:pPr>
    </w:lvl>
    <w:lvl w:ilvl="3" w:tplc="1009000F" w:tentative="1">
      <w:start w:val="1"/>
      <w:numFmt w:val="decimal"/>
      <w:lvlText w:val="%4."/>
      <w:lvlJc w:val="left"/>
      <w:pPr>
        <w:ind w:left="5760" w:hanging="360"/>
      </w:pPr>
    </w:lvl>
    <w:lvl w:ilvl="4" w:tplc="10090019" w:tentative="1">
      <w:start w:val="1"/>
      <w:numFmt w:val="lowerLetter"/>
      <w:lvlText w:val="%5."/>
      <w:lvlJc w:val="left"/>
      <w:pPr>
        <w:ind w:left="6480" w:hanging="360"/>
      </w:pPr>
    </w:lvl>
    <w:lvl w:ilvl="5" w:tplc="1009001B" w:tentative="1">
      <w:start w:val="1"/>
      <w:numFmt w:val="lowerRoman"/>
      <w:lvlText w:val="%6."/>
      <w:lvlJc w:val="right"/>
      <w:pPr>
        <w:ind w:left="7200" w:hanging="180"/>
      </w:pPr>
    </w:lvl>
    <w:lvl w:ilvl="6" w:tplc="1009000F" w:tentative="1">
      <w:start w:val="1"/>
      <w:numFmt w:val="decimal"/>
      <w:lvlText w:val="%7."/>
      <w:lvlJc w:val="left"/>
      <w:pPr>
        <w:ind w:left="7920" w:hanging="360"/>
      </w:pPr>
    </w:lvl>
    <w:lvl w:ilvl="7" w:tplc="10090019" w:tentative="1">
      <w:start w:val="1"/>
      <w:numFmt w:val="lowerLetter"/>
      <w:lvlText w:val="%8."/>
      <w:lvlJc w:val="left"/>
      <w:pPr>
        <w:ind w:left="8640" w:hanging="360"/>
      </w:pPr>
    </w:lvl>
    <w:lvl w:ilvl="8" w:tplc="1009001B" w:tentative="1">
      <w:start w:val="1"/>
      <w:numFmt w:val="lowerRoman"/>
      <w:lvlText w:val="%9."/>
      <w:lvlJc w:val="right"/>
      <w:pPr>
        <w:ind w:left="9360" w:hanging="180"/>
      </w:pPr>
    </w:lvl>
  </w:abstractNum>
  <w:abstractNum w:abstractNumId="43" w15:restartNumberingAfterBreak="0">
    <w:nsid w:val="23F51B91"/>
    <w:multiLevelType w:val="hybridMultilevel"/>
    <w:tmpl w:val="057E2174"/>
    <w:lvl w:ilvl="0" w:tplc="6A2A6EEA">
      <w:start w:val="1"/>
      <w:numFmt w:val="lowerLetter"/>
      <w:lvlText w:val="%1)"/>
      <w:lvlJc w:val="left"/>
      <w:pPr>
        <w:ind w:left="360" w:hanging="360"/>
      </w:pPr>
      <w:rPr>
        <w:rFonts w:ascii="Arial" w:eastAsia="Arial" w:hAnsi="Arial" w:cs="Arial" w:hint="default"/>
        <w:spacing w:val="-1"/>
        <w:w w:val="99"/>
        <w:sz w:val="20"/>
        <w:szCs w:val="2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4" w15:restartNumberingAfterBreak="0">
    <w:nsid w:val="24FE4B79"/>
    <w:multiLevelType w:val="multilevel"/>
    <w:tmpl w:val="69E62F24"/>
    <w:lvl w:ilvl="0">
      <w:start w:val="10"/>
      <w:numFmt w:val="decimal"/>
      <w:lvlText w:val="%1"/>
      <w:lvlJc w:val="left"/>
      <w:pPr>
        <w:ind w:left="2376" w:hanging="576"/>
      </w:pPr>
      <w:rPr>
        <w:rFonts w:hint="default"/>
      </w:rPr>
    </w:lvl>
    <w:lvl w:ilvl="1">
      <w:start w:val="1"/>
      <w:numFmt w:val="decimal"/>
      <w:lvlText w:val="%1.%2"/>
      <w:lvlJc w:val="left"/>
      <w:pPr>
        <w:ind w:left="2376" w:hanging="576"/>
      </w:pPr>
      <w:rPr>
        <w:rFonts w:ascii="Arial" w:eastAsia="Arial" w:hAnsi="Arial" w:cs="Arial" w:hint="default"/>
        <w:b/>
        <w:bCs/>
        <w:spacing w:val="-26"/>
        <w:w w:val="99"/>
        <w:sz w:val="24"/>
        <w:szCs w:val="24"/>
      </w:rPr>
    </w:lvl>
    <w:lvl w:ilvl="2">
      <w:start w:val="1"/>
      <w:numFmt w:val="lowerLetter"/>
      <w:lvlText w:val="%3)"/>
      <w:lvlJc w:val="left"/>
      <w:pPr>
        <w:ind w:left="3240" w:hanging="720"/>
      </w:pPr>
      <w:rPr>
        <w:rFonts w:ascii="Arial" w:eastAsia="Arial" w:hAnsi="Arial" w:cs="Arial" w:hint="default"/>
        <w:spacing w:val="-1"/>
        <w:w w:val="99"/>
        <w:sz w:val="20"/>
        <w:szCs w:val="20"/>
      </w:rPr>
    </w:lvl>
    <w:lvl w:ilvl="3">
      <w:numFmt w:val="bullet"/>
      <w:lvlText w:val="•"/>
      <w:lvlJc w:val="left"/>
      <w:pPr>
        <w:ind w:left="5240" w:hanging="720"/>
      </w:pPr>
      <w:rPr>
        <w:rFonts w:hint="default"/>
      </w:rPr>
    </w:lvl>
    <w:lvl w:ilvl="4">
      <w:numFmt w:val="bullet"/>
      <w:lvlText w:val="•"/>
      <w:lvlJc w:val="left"/>
      <w:pPr>
        <w:ind w:left="6240" w:hanging="720"/>
      </w:pPr>
      <w:rPr>
        <w:rFonts w:hint="default"/>
      </w:rPr>
    </w:lvl>
    <w:lvl w:ilvl="5">
      <w:numFmt w:val="bullet"/>
      <w:lvlText w:val="•"/>
      <w:lvlJc w:val="left"/>
      <w:pPr>
        <w:ind w:left="7240" w:hanging="720"/>
      </w:pPr>
      <w:rPr>
        <w:rFonts w:hint="default"/>
      </w:rPr>
    </w:lvl>
    <w:lvl w:ilvl="6">
      <w:numFmt w:val="bullet"/>
      <w:lvlText w:val="•"/>
      <w:lvlJc w:val="left"/>
      <w:pPr>
        <w:ind w:left="8240" w:hanging="720"/>
      </w:pPr>
      <w:rPr>
        <w:rFonts w:hint="default"/>
      </w:rPr>
    </w:lvl>
    <w:lvl w:ilvl="7">
      <w:numFmt w:val="bullet"/>
      <w:lvlText w:val="•"/>
      <w:lvlJc w:val="left"/>
      <w:pPr>
        <w:ind w:left="9240" w:hanging="720"/>
      </w:pPr>
      <w:rPr>
        <w:rFonts w:hint="default"/>
      </w:rPr>
    </w:lvl>
    <w:lvl w:ilvl="8">
      <w:numFmt w:val="bullet"/>
      <w:lvlText w:val="•"/>
      <w:lvlJc w:val="left"/>
      <w:pPr>
        <w:ind w:left="10240" w:hanging="720"/>
      </w:pPr>
      <w:rPr>
        <w:rFonts w:hint="default"/>
      </w:rPr>
    </w:lvl>
  </w:abstractNum>
  <w:abstractNum w:abstractNumId="45" w15:restartNumberingAfterBreak="0">
    <w:nsid w:val="2588158C"/>
    <w:multiLevelType w:val="hybridMultilevel"/>
    <w:tmpl w:val="C492997E"/>
    <w:lvl w:ilvl="0" w:tplc="0E8EB304">
      <w:start w:val="9"/>
      <w:numFmt w:val="decimal"/>
      <w:lvlText w:val="(%1)"/>
      <w:lvlJc w:val="left"/>
      <w:pPr>
        <w:ind w:left="2520" w:hanging="720"/>
      </w:pPr>
      <w:rPr>
        <w:rFonts w:hint="default"/>
        <w:w w:val="99"/>
      </w:rPr>
    </w:lvl>
    <w:lvl w:ilvl="1" w:tplc="4300C16C">
      <w:start w:val="1"/>
      <w:numFmt w:val="lowerLetter"/>
      <w:lvlText w:val="%2)"/>
      <w:lvlJc w:val="left"/>
      <w:pPr>
        <w:ind w:left="2753" w:hanging="233"/>
      </w:pPr>
      <w:rPr>
        <w:rFonts w:hint="default"/>
        <w:w w:val="99"/>
      </w:rPr>
    </w:lvl>
    <w:lvl w:ilvl="2" w:tplc="E3C0BA40">
      <w:start w:val="1"/>
      <w:numFmt w:val="lowerRoman"/>
      <w:lvlText w:val="%3."/>
      <w:lvlJc w:val="left"/>
      <w:pPr>
        <w:ind w:left="3961" w:hanging="721"/>
      </w:pPr>
      <w:rPr>
        <w:rFonts w:hint="default"/>
        <w:spacing w:val="-1"/>
        <w:w w:val="99"/>
      </w:rPr>
    </w:lvl>
    <w:lvl w:ilvl="3" w:tplc="E176F3AA">
      <w:numFmt w:val="bullet"/>
      <w:lvlText w:val="•"/>
      <w:lvlJc w:val="left"/>
      <w:pPr>
        <w:ind w:left="3060" w:hanging="721"/>
      </w:pPr>
      <w:rPr>
        <w:rFonts w:hint="default"/>
      </w:rPr>
    </w:lvl>
    <w:lvl w:ilvl="4" w:tplc="80DE52FE">
      <w:numFmt w:val="bullet"/>
      <w:lvlText w:val="•"/>
      <w:lvlJc w:val="left"/>
      <w:pPr>
        <w:ind w:left="3260" w:hanging="721"/>
      </w:pPr>
      <w:rPr>
        <w:rFonts w:hint="default"/>
      </w:rPr>
    </w:lvl>
    <w:lvl w:ilvl="5" w:tplc="30A80E2C">
      <w:numFmt w:val="bullet"/>
      <w:lvlText w:val="•"/>
      <w:lvlJc w:val="left"/>
      <w:pPr>
        <w:ind w:left="3520" w:hanging="721"/>
      </w:pPr>
      <w:rPr>
        <w:rFonts w:hint="default"/>
      </w:rPr>
    </w:lvl>
    <w:lvl w:ilvl="6" w:tplc="EB86379E">
      <w:numFmt w:val="bullet"/>
      <w:lvlText w:val="•"/>
      <w:lvlJc w:val="left"/>
      <w:pPr>
        <w:ind w:left="3960" w:hanging="721"/>
      </w:pPr>
      <w:rPr>
        <w:rFonts w:hint="default"/>
      </w:rPr>
    </w:lvl>
    <w:lvl w:ilvl="7" w:tplc="10561350">
      <w:numFmt w:val="bullet"/>
      <w:lvlText w:val="•"/>
      <w:lvlJc w:val="left"/>
      <w:pPr>
        <w:ind w:left="6030" w:hanging="721"/>
      </w:pPr>
      <w:rPr>
        <w:rFonts w:hint="default"/>
      </w:rPr>
    </w:lvl>
    <w:lvl w:ilvl="8" w:tplc="43F0E446">
      <w:numFmt w:val="bullet"/>
      <w:lvlText w:val="•"/>
      <w:lvlJc w:val="left"/>
      <w:pPr>
        <w:ind w:left="8100" w:hanging="721"/>
      </w:pPr>
      <w:rPr>
        <w:rFonts w:hint="default"/>
      </w:rPr>
    </w:lvl>
  </w:abstractNum>
  <w:abstractNum w:abstractNumId="46" w15:restartNumberingAfterBreak="0">
    <w:nsid w:val="260E2435"/>
    <w:multiLevelType w:val="hybridMultilevel"/>
    <w:tmpl w:val="6B9E06B6"/>
    <w:lvl w:ilvl="0" w:tplc="F4F288C6">
      <w:start w:val="1"/>
      <w:numFmt w:val="decimal"/>
      <w:lvlText w:val="(%1)"/>
      <w:lvlJc w:val="left"/>
      <w:pPr>
        <w:ind w:left="2520" w:hanging="720"/>
      </w:pPr>
      <w:rPr>
        <w:rFonts w:ascii="Arial" w:eastAsia="Arial" w:hAnsi="Arial" w:cs="Arial" w:hint="default"/>
        <w:w w:val="99"/>
        <w:sz w:val="20"/>
        <w:szCs w:val="20"/>
      </w:rPr>
    </w:lvl>
    <w:lvl w:ilvl="1" w:tplc="AEFCA204">
      <w:numFmt w:val="bullet"/>
      <w:lvlText w:val="•"/>
      <w:lvlJc w:val="left"/>
      <w:pPr>
        <w:ind w:left="3492" w:hanging="720"/>
      </w:pPr>
      <w:rPr>
        <w:rFonts w:hint="default"/>
      </w:rPr>
    </w:lvl>
    <w:lvl w:ilvl="2" w:tplc="E1725F98">
      <w:numFmt w:val="bullet"/>
      <w:lvlText w:val="•"/>
      <w:lvlJc w:val="left"/>
      <w:pPr>
        <w:ind w:left="4464" w:hanging="720"/>
      </w:pPr>
      <w:rPr>
        <w:rFonts w:hint="default"/>
      </w:rPr>
    </w:lvl>
    <w:lvl w:ilvl="3" w:tplc="B0EA800E">
      <w:numFmt w:val="bullet"/>
      <w:lvlText w:val="•"/>
      <w:lvlJc w:val="left"/>
      <w:pPr>
        <w:ind w:left="5436" w:hanging="720"/>
      </w:pPr>
      <w:rPr>
        <w:rFonts w:hint="default"/>
      </w:rPr>
    </w:lvl>
    <w:lvl w:ilvl="4" w:tplc="0B1A55C0">
      <w:numFmt w:val="bullet"/>
      <w:lvlText w:val="•"/>
      <w:lvlJc w:val="left"/>
      <w:pPr>
        <w:ind w:left="6408" w:hanging="720"/>
      </w:pPr>
      <w:rPr>
        <w:rFonts w:hint="default"/>
      </w:rPr>
    </w:lvl>
    <w:lvl w:ilvl="5" w:tplc="1FD20F38">
      <w:numFmt w:val="bullet"/>
      <w:lvlText w:val="•"/>
      <w:lvlJc w:val="left"/>
      <w:pPr>
        <w:ind w:left="7380" w:hanging="720"/>
      </w:pPr>
      <w:rPr>
        <w:rFonts w:hint="default"/>
      </w:rPr>
    </w:lvl>
    <w:lvl w:ilvl="6" w:tplc="43E8AA90">
      <w:numFmt w:val="bullet"/>
      <w:lvlText w:val="•"/>
      <w:lvlJc w:val="left"/>
      <w:pPr>
        <w:ind w:left="8352" w:hanging="720"/>
      </w:pPr>
      <w:rPr>
        <w:rFonts w:hint="default"/>
      </w:rPr>
    </w:lvl>
    <w:lvl w:ilvl="7" w:tplc="FB22DE28">
      <w:numFmt w:val="bullet"/>
      <w:lvlText w:val="•"/>
      <w:lvlJc w:val="left"/>
      <w:pPr>
        <w:ind w:left="9324" w:hanging="720"/>
      </w:pPr>
      <w:rPr>
        <w:rFonts w:hint="default"/>
      </w:rPr>
    </w:lvl>
    <w:lvl w:ilvl="8" w:tplc="3176D1D0">
      <w:numFmt w:val="bullet"/>
      <w:lvlText w:val="•"/>
      <w:lvlJc w:val="left"/>
      <w:pPr>
        <w:ind w:left="10296" w:hanging="720"/>
      </w:pPr>
      <w:rPr>
        <w:rFonts w:hint="default"/>
      </w:rPr>
    </w:lvl>
  </w:abstractNum>
  <w:abstractNum w:abstractNumId="47" w15:restartNumberingAfterBreak="0">
    <w:nsid w:val="26AB3136"/>
    <w:multiLevelType w:val="hybridMultilevel"/>
    <w:tmpl w:val="A8E86136"/>
    <w:lvl w:ilvl="0" w:tplc="6A2A6EEA">
      <w:start w:val="1"/>
      <w:numFmt w:val="lowerLetter"/>
      <w:lvlText w:val="%1)"/>
      <w:lvlJc w:val="left"/>
      <w:pPr>
        <w:ind w:left="1027" w:hanging="828"/>
      </w:pPr>
      <w:rPr>
        <w:rFonts w:ascii="Arial" w:eastAsia="Arial" w:hAnsi="Arial" w:cs="Arial" w:hint="default"/>
        <w:spacing w:val="-1"/>
        <w:w w:val="99"/>
        <w:sz w:val="20"/>
        <w:szCs w:val="20"/>
      </w:rPr>
    </w:lvl>
    <w:lvl w:ilvl="1" w:tplc="FF66A3CC">
      <w:numFmt w:val="bullet"/>
      <w:lvlText w:val="•"/>
      <w:lvlJc w:val="left"/>
      <w:pPr>
        <w:ind w:left="1360" w:hanging="828"/>
      </w:pPr>
      <w:rPr>
        <w:rFonts w:hint="default"/>
      </w:rPr>
    </w:lvl>
    <w:lvl w:ilvl="2" w:tplc="64FECCCA">
      <w:numFmt w:val="bullet"/>
      <w:lvlText w:val="•"/>
      <w:lvlJc w:val="left"/>
      <w:pPr>
        <w:ind w:left="1700" w:hanging="828"/>
      </w:pPr>
      <w:rPr>
        <w:rFonts w:hint="default"/>
      </w:rPr>
    </w:lvl>
    <w:lvl w:ilvl="3" w:tplc="F4700672">
      <w:numFmt w:val="bullet"/>
      <w:lvlText w:val="•"/>
      <w:lvlJc w:val="left"/>
      <w:pPr>
        <w:ind w:left="2040" w:hanging="828"/>
      </w:pPr>
      <w:rPr>
        <w:rFonts w:hint="default"/>
      </w:rPr>
    </w:lvl>
    <w:lvl w:ilvl="4" w:tplc="8B10580A">
      <w:numFmt w:val="bullet"/>
      <w:lvlText w:val="•"/>
      <w:lvlJc w:val="left"/>
      <w:pPr>
        <w:ind w:left="2380" w:hanging="828"/>
      </w:pPr>
      <w:rPr>
        <w:rFonts w:hint="default"/>
      </w:rPr>
    </w:lvl>
    <w:lvl w:ilvl="5" w:tplc="0622AE74">
      <w:numFmt w:val="bullet"/>
      <w:lvlText w:val="•"/>
      <w:lvlJc w:val="left"/>
      <w:pPr>
        <w:ind w:left="2721" w:hanging="828"/>
      </w:pPr>
      <w:rPr>
        <w:rFonts w:hint="default"/>
      </w:rPr>
    </w:lvl>
    <w:lvl w:ilvl="6" w:tplc="05F04A3A">
      <w:numFmt w:val="bullet"/>
      <w:lvlText w:val="•"/>
      <w:lvlJc w:val="left"/>
      <w:pPr>
        <w:ind w:left="3061" w:hanging="828"/>
      </w:pPr>
      <w:rPr>
        <w:rFonts w:hint="default"/>
      </w:rPr>
    </w:lvl>
    <w:lvl w:ilvl="7" w:tplc="15CC9672">
      <w:numFmt w:val="bullet"/>
      <w:lvlText w:val="•"/>
      <w:lvlJc w:val="left"/>
      <w:pPr>
        <w:ind w:left="3401" w:hanging="828"/>
      </w:pPr>
      <w:rPr>
        <w:rFonts w:hint="default"/>
      </w:rPr>
    </w:lvl>
    <w:lvl w:ilvl="8" w:tplc="F94EE398">
      <w:numFmt w:val="bullet"/>
      <w:lvlText w:val="•"/>
      <w:lvlJc w:val="left"/>
      <w:pPr>
        <w:ind w:left="3741" w:hanging="828"/>
      </w:pPr>
      <w:rPr>
        <w:rFonts w:hint="default"/>
      </w:rPr>
    </w:lvl>
  </w:abstractNum>
  <w:abstractNum w:abstractNumId="48" w15:restartNumberingAfterBreak="0">
    <w:nsid w:val="28156B95"/>
    <w:multiLevelType w:val="hybridMultilevel"/>
    <w:tmpl w:val="1882799A"/>
    <w:lvl w:ilvl="0" w:tplc="FFFFFFFF">
      <w:start w:val="1"/>
      <w:numFmt w:val="lowerRoman"/>
      <w:lvlText w:val="%1)"/>
      <w:lvlJc w:val="left"/>
      <w:pPr>
        <w:ind w:left="720" w:hanging="360"/>
      </w:pPr>
      <w:rPr>
        <w:rFonts w:hint="default"/>
        <w:spacing w:val="-1"/>
        <w:w w:val="99"/>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720" w:hanging="360"/>
      </w:pPr>
      <w:rPr>
        <w:rFonts w:hint="default"/>
      </w:r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290E2B21"/>
    <w:multiLevelType w:val="multilevel"/>
    <w:tmpl w:val="C680CE4A"/>
    <w:lvl w:ilvl="0">
      <w:start w:val="20"/>
      <w:numFmt w:val="decimal"/>
      <w:lvlText w:val="%1"/>
      <w:lvlJc w:val="left"/>
      <w:pPr>
        <w:ind w:left="2376" w:hanging="576"/>
      </w:pPr>
      <w:rPr>
        <w:rFonts w:hint="default"/>
      </w:rPr>
    </w:lvl>
    <w:lvl w:ilvl="1">
      <w:start w:val="1"/>
      <w:numFmt w:val="decimal"/>
      <w:lvlText w:val="%1.%2"/>
      <w:lvlJc w:val="left"/>
      <w:pPr>
        <w:ind w:left="2376" w:hanging="576"/>
      </w:pPr>
      <w:rPr>
        <w:rFonts w:ascii="Arial" w:eastAsia="Arial" w:hAnsi="Arial" w:cs="Arial" w:hint="default"/>
        <w:b/>
        <w:bCs/>
        <w:spacing w:val="-26"/>
        <w:w w:val="99"/>
        <w:sz w:val="24"/>
        <w:szCs w:val="24"/>
      </w:rPr>
    </w:lvl>
    <w:lvl w:ilvl="2">
      <w:start w:val="1"/>
      <w:numFmt w:val="lowerLetter"/>
      <w:lvlText w:val="%3)"/>
      <w:lvlJc w:val="left"/>
      <w:pPr>
        <w:ind w:left="3240" w:hanging="720"/>
      </w:pPr>
      <w:rPr>
        <w:rFonts w:ascii="Arial" w:eastAsia="Arial" w:hAnsi="Arial" w:cs="Arial" w:hint="default"/>
        <w:spacing w:val="-1"/>
        <w:w w:val="99"/>
        <w:sz w:val="20"/>
        <w:szCs w:val="20"/>
      </w:rPr>
    </w:lvl>
    <w:lvl w:ilvl="3">
      <w:numFmt w:val="bullet"/>
      <w:lvlText w:val="•"/>
      <w:lvlJc w:val="left"/>
      <w:pPr>
        <w:ind w:left="5240" w:hanging="720"/>
      </w:pPr>
      <w:rPr>
        <w:rFonts w:hint="default"/>
      </w:rPr>
    </w:lvl>
    <w:lvl w:ilvl="4">
      <w:numFmt w:val="bullet"/>
      <w:lvlText w:val="•"/>
      <w:lvlJc w:val="left"/>
      <w:pPr>
        <w:ind w:left="6240" w:hanging="720"/>
      </w:pPr>
      <w:rPr>
        <w:rFonts w:hint="default"/>
      </w:rPr>
    </w:lvl>
    <w:lvl w:ilvl="5">
      <w:numFmt w:val="bullet"/>
      <w:lvlText w:val="•"/>
      <w:lvlJc w:val="left"/>
      <w:pPr>
        <w:ind w:left="7240" w:hanging="720"/>
      </w:pPr>
      <w:rPr>
        <w:rFonts w:hint="default"/>
      </w:rPr>
    </w:lvl>
    <w:lvl w:ilvl="6">
      <w:numFmt w:val="bullet"/>
      <w:lvlText w:val="•"/>
      <w:lvlJc w:val="left"/>
      <w:pPr>
        <w:ind w:left="8240" w:hanging="720"/>
      </w:pPr>
      <w:rPr>
        <w:rFonts w:hint="default"/>
      </w:rPr>
    </w:lvl>
    <w:lvl w:ilvl="7">
      <w:numFmt w:val="bullet"/>
      <w:lvlText w:val="•"/>
      <w:lvlJc w:val="left"/>
      <w:pPr>
        <w:ind w:left="9240" w:hanging="720"/>
      </w:pPr>
      <w:rPr>
        <w:rFonts w:hint="default"/>
      </w:rPr>
    </w:lvl>
    <w:lvl w:ilvl="8">
      <w:numFmt w:val="bullet"/>
      <w:lvlText w:val="•"/>
      <w:lvlJc w:val="left"/>
      <w:pPr>
        <w:ind w:left="10240" w:hanging="720"/>
      </w:pPr>
      <w:rPr>
        <w:rFonts w:hint="default"/>
      </w:rPr>
    </w:lvl>
  </w:abstractNum>
  <w:abstractNum w:abstractNumId="50" w15:restartNumberingAfterBreak="0">
    <w:nsid w:val="29293B1E"/>
    <w:multiLevelType w:val="hybridMultilevel"/>
    <w:tmpl w:val="7FD215B8"/>
    <w:lvl w:ilvl="0" w:tplc="8C3452EA">
      <w:start w:val="1"/>
      <w:numFmt w:val="decimal"/>
      <w:lvlText w:val="(%1)"/>
      <w:lvlJc w:val="left"/>
      <w:pPr>
        <w:ind w:left="2520" w:hanging="720"/>
      </w:pPr>
      <w:rPr>
        <w:rFonts w:ascii="Arial" w:eastAsia="Arial" w:hAnsi="Arial" w:cs="Arial" w:hint="default"/>
        <w:w w:val="99"/>
        <w:sz w:val="20"/>
        <w:szCs w:val="20"/>
      </w:rPr>
    </w:lvl>
    <w:lvl w:ilvl="1" w:tplc="2BA00FE6">
      <w:numFmt w:val="bullet"/>
      <w:lvlText w:val="•"/>
      <w:lvlJc w:val="left"/>
      <w:pPr>
        <w:ind w:left="3492" w:hanging="720"/>
      </w:pPr>
      <w:rPr>
        <w:rFonts w:hint="default"/>
      </w:rPr>
    </w:lvl>
    <w:lvl w:ilvl="2" w:tplc="5A90DDE8">
      <w:numFmt w:val="bullet"/>
      <w:lvlText w:val="•"/>
      <w:lvlJc w:val="left"/>
      <w:pPr>
        <w:ind w:left="4464" w:hanging="720"/>
      </w:pPr>
      <w:rPr>
        <w:rFonts w:hint="default"/>
      </w:rPr>
    </w:lvl>
    <w:lvl w:ilvl="3" w:tplc="C720BC3E">
      <w:numFmt w:val="bullet"/>
      <w:lvlText w:val="•"/>
      <w:lvlJc w:val="left"/>
      <w:pPr>
        <w:ind w:left="5436" w:hanging="720"/>
      </w:pPr>
      <w:rPr>
        <w:rFonts w:hint="default"/>
      </w:rPr>
    </w:lvl>
    <w:lvl w:ilvl="4" w:tplc="07C2F436">
      <w:numFmt w:val="bullet"/>
      <w:lvlText w:val="•"/>
      <w:lvlJc w:val="left"/>
      <w:pPr>
        <w:ind w:left="6408" w:hanging="720"/>
      </w:pPr>
      <w:rPr>
        <w:rFonts w:hint="default"/>
      </w:rPr>
    </w:lvl>
    <w:lvl w:ilvl="5" w:tplc="6096AE3C">
      <w:numFmt w:val="bullet"/>
      <w:lvlText w:val="•"/>
      <w:lvlJc w:val="left"/>
      <w:pPr>
        <w:ind w:left="7380" w:hanging="720"/>
      </w:pPr>
      <w:rPr>
        <w:rFonts w:hint="default"/>
      </w:rPr>
    </w:lvl>
    <w:lvl w:ilvl="6" w:tplc="A13E6C36">
      <w:numFmt w:val="bullet"/>
      <w:lvlText w:val="•"/>
      <w:lvlJc w:val="left"/>
      <w:pPr>
        <w:ind w:left="8352" w:hanging="720"/>
      </w:pPr>
      <w:rPr>
        <w:rFonts w:hint="default"/>
      </w:rPr>
    </w:lvl>
    <w:lvl w:ilvl="7" w:tplc="ED64A42E">
      <w:numFmt w:val="bullet"/>
      <w:lvlText w:val="•"/>
      <w:lvlJc w:val="left"/>
      <w:pPr>
        <w:ind w:left="9324" w:hanging="720"/>
      </w:pPr>
      <w:rPr>
        <w:rFonts w:hint="default"/>
      </w:rPr>
    </w:lvl>
    <w:lvl w:ilvl="8" w:tplc="0E2E3D2A">
      <w:numFmt w:val="bullet"/>
      <w:lvlText w:val="•"/>
      <w:lvlJc w:val="left"/>
      <w:pPr>
        <w:ind w:left="10296" w:hanging="720"/>
      </w:pPr>
      <w:rPr>
        <w:rFonts w:hint="default"/>
      </w:rPr>
    </w:lvl>
  </w:abstractNum>
  <w:abstractNum w:abstractNumId="51" w15:restartNumberingAfterBreak="0">
    <w:nsid w:val="2A1A60DD"/>
    <w:multiLevelType w:val="hybridMultilevel"/>
    <w:tmpl w:val="89BC53D4"/>
    <w:lvl w:ilvl="0" w:tplc="86865832">
      <w:start w:val="1"/>
      <w:numFmt w:val="decimal"/>
      <w:lvlText w:val="(%1)"/>
      <w:lvlJc w:val="left"/>
      <w:pPr>
        <w:ind w:left="2520" w:hanging="720"/>
      </w:pPr>
      <w:rPr>
        <w:rFonts w:ascii="Arial" w:eastAsia="Arial" w:hAnsi="Arial" w:cs="Arial" w:hint="default"/>
        <w:w w:val="99"/>
        <w:sz w:val="20"/>
        <w:szCs w:val="20"/>
      </w:rPr>
    </w:lvl>
    <w:lvl w:ilvl="1" w:tplc="E3DAB104">
      <w:start w:val="1"/>
      <w:numFmt w:val="lowerLetter"/>
      <w:lvlText w:val="%2)"/>
      <w:lvlJc w:val="left"/>
      <w:pPr>
        <w:ind w:left="3240" w:hanging="720"/>
      </w:pPr>
      <w:rPr>
        <w:rFonts w:ascii="Arial" w:eastAsia="Arial" w:hAnsi="Arial" w:cs="Arial" w:hint="default"/>
        <w:spacing w:val="-1"/>
        <w:w w:val="99"/>
        <w:sz w:val="20"/>
        <w:szCs w:val="20"/>
      </w:rPr>
    </w:lvl>
    <w:lvl w:ilvl="2" w:tplc="9BEC53A2">
      <w:numFmt w:val="bullet"/>
      <w:lvlText w:val="•"/>
      <w:lvlJc w:val="left"/>
      <w:pPr>
        <w:ind w:left="4240" w:hanging="720"/>
      </w:pPr>
      <w:rPr>
        <w:rFonts w:hint="default"/>
      </w:rPr>
    </w:lvl>
    <w:lvl w:ilvl="3" w:tplc="FDFE927C">
      <w:numFmt w:val="bullet"/>
      <w:lvlText w:val="•"/>
      <w:lvlJc w:val="left"/>
      <w:pPr>
        <w:ind w:left="5240" w:hanging="720"/>
      </w:pPr>
      <w:rPr>
        <w:rFonts w:hint="default"/>
      </w:rPr>
    </w:lvl>
    <w:lvl w:ilvl="4" w:tplc="24BA3AA2">
      <w:numFmt w:val="bullet"/>
      <w:lvlText w:val="•"/>
      <w:lvlJc w:val="left"/>
      <w:pPr>
        <w:ind w:left="6240" w:hanging="720"/>
      </w:pPr>
      <w:rPr>
        <w:rFonts w:hint="default"/>
      </w:rPr>
    </w:lvl>
    <w:lvl w:ilvl="5" w:tplc="C7F22A46">
      <w:numFmt w:val="bullet"/>
      <w:lvlText w:val="•"/>
      <w:lvlJc w:val="left"/>
      <w:pPr>
        <w:ind w:left="7240" w:hanging="720"/>
      </w:pPr>
      <w:rPr>
        <w:rFonts w:hint="default"/>
      </w:rPr>
    </w:lvl>
    <w:lvl w:ilvl="6" w:tplc="17FCA812">
      <w:numFmt w:val="bullet"/>
      <w:lvlText w:val="•"/>
      <w:lvlJc w:val="left"/>
      <w:pPr>
        <w:ind w:left="8240" w:hanging="720"/>
      </w:pPr>
      <w:rPr>
        <w:rFonts w:hint="default"/>
      </w:rPr>
    </w:lvl>
    <w:lvl w:ilvl="7" w:tplc="44C83C4A">
      <w:numFmt w:val="bullet"/>
      <w:lvlText w:val="•"/>
      <w:lvlJc w:val="left"/>
      <w:pPr>
        <w:ind w:left="9240" w:hanging="720"/>
      </w:pPr>
      <w:rPr>
        <w:rFonts w:hint="default"/>
      </w:rPr>
    </w:lvl>
    <w:lvl w:ilvl="8" w:tplc="3614F41E">
      <w:numFmt w:val="bullet"/>
      <w:lvlText w:val="•"/>
      <w:lvlJc w:val="left"/>
      <w:pPr>
        <w:ind w:left="10240" w:hanging="720"/>
      </w:pPr>
      <w:rPr>
        <w:rFonts w:hint="default"/>
      </w:rPr>
    </w:lvl>
  </w:abstractNum>
  <w:abstractNum w:abstractNumId="52" w15:restartNumberingAfterBreak="0">
    <w:nsid w:val="2ACB59F6"/>
    <w:multiLevelType w:val="hybridMultilevel"/>
    <w:tmpl w:val="06B6DB8C"/>
    <w:lvl w:ilvl="0" w:tplc="81FAC346">
      <w:start w:val="1"/>
      <w:numFmt w:val="lowerLetter"/>
      <w:lvlText w:val="%1)"/>
      <w:lvlJc w:val="left"/>
      <w:pPr>
        <w:ind w:left="1037" w:hanging="838"/>
      </w:pPr>
      <w:rPr>
        <w:rFonts w:ascii="Arial" w:eastAsia="Arial" w:hAnsi="Arial" w:cs="Arial" w:hint="default"/>
        <w:spacing w:val="-1"/>
        <w:w w:val="99"/>
        <w:sz w:val="20"/>
        <w:szCs w:val="20"/>
      </w:rPr>
    </w:lvl>
    <w:lvl w:ilvl="1" w:tplc="6BC2667C">
      <w:numFmt w:val="bullet"/>
      <w:lvlText w:val="•"/>
      <w:lvlJc w:val="left"/>
      <w:pPr>
        <w:ind w:left="1370" w:hanging="838"/>
      </w:pPr>
      <w:rPr>
        <w:rFonts w:hint="default"/>
      </w:rPr>
    </w:lvl>
    <w:lvl w:ilvl="2" w:tplc="367213B2">
      <w:numFmt w:val="bullet"/>
      <w:lvlText w:val="•"/>
      <w:lvlJc w:val="left"/>
      <w:pPr>
        <w:ind w:left="1700" w:hanging="838"/>
      </w:pPr>
      <w:rPr>
        <w:rFonts w:hint="default"/>
      </w:rPr>
    </w:lvl>
    <w:lvl w:ilvl="3" w:tplc="D954F712">
      <w:numFmt w:val="bullet"/>
      <w:lvlText w:val="•"/>
      <w:lvlJc w:val="left"/>
      <w:pPr>
        <w:ind w:left="2030" w:hanging="838"/>
      </w:pPr>
      <w:rPr>
        <w:rFonts w:hint="default"/>
      </w:rPr>
    </w:lvl>
    <w:lvl w:ilvl="4" w:tplc="20E6A2B2">
      <w:numFmt w:val="bullet"/>
      <w:lvlText w:val="•"/>
      <w:lvlJc w:val="left"/>
      <w:pPr>
        <w:ind w:left="2360" w:hanging="838"/>
      </w:pPr>
      <w:rPr>
        <w:rFonts w:hint="default"/>
      </w:rPr>
    </w:lvl>
    <w:lvl w:ilvl="5" w:tplc="34FE6004">
      <w:numFmt w:val="bullet"/>
      <w:lvlText w:val="•"/>
      <w:lvlJc w:val="left"/>
      <w:pPr>
        <w:ind w:left="2690" w:hanging="838"/>
      </w:pPr>
      <w:rPr>
        <w:rFonts w:hint="default"/>
      </w:rPr>
    </w:lvl>
    <w:lvl w:ilvl="6" w:tplc="F79A6968">
      <w:numFmt w:val="bullet"/>
      <w:lvlText w:val="•"/>
      <w:lvlJc w:val="left"/>
      <w:pPr>
        <w:ind w:left="3020" w:hanging="838"/>
      </w:pPr>
      <w:rPr>
        <w:rFonts w:hint="default"/>
      </w:rPr>
    </w:lvl>
    <w:lvl w:ilvl="7" w:tplc="3232186C">
      <w:numFmt w:val="bullet"/>
      <w:lvlText w:val="•"/>
      <w:lvlJc w:val="left"/>
      <w:pPr>
        <w:ind w:left="3350" w:hanging="838"/>
      </w:pPr>
      <w:rPr>
        <w:rFonts w:hint="default"/>
      </w:rPr>
    </w:lvl>
    <w:lvl w:ilvl="8" w:tplc="2F44B548">
      <w:numFmt w:val="bullet"/>
      <w:lvlText w:val="•"/>
      <w:lvlJc w:val="left"/>
      <w:pPr>
        <w:ind w:left="3680" w:hanging="838"/>
      </w:pPr>
      <w:rPr>
        <w:rFonts w:hint="default"/>
      </w:rPr>
    </w:lvl>
  </w:abstractNum>
  <w:abstractNum w:abstractNumId="53" w15:restartNumberingAfterBreak="0">
    <w:nsid w:val="2BBD2EFA"/>
    <w:multiLevelType w:val="hybridMultilevel"/>
    <w:tmpl w:val="BF42F8D0"/>
    <w:lvl w:ilvl="0" w:tplc="E8F6ABA8">
      <w:start w:val="1"/>
      <w:numFmt w:val="decimal"/>
      <w:lvlText w:val="(%1)"/>
      <w:lvlJc w:val="left"/>
      <w:pPr>
        <w:ind w:left="2520" w:hanging="720"/>
      </w:pPr>
      <w:rPr>
        <w:rFonts w:ascii="Arial" w:eastAsia="Arial" w:hAnsi="Arial" w:cs="Arial" w:hint="default"/>
        <w:w w:val="99"/>
        <w:sz w:val="20"/>
        <w:szCs w:val="20"/>
      </w:rPr>
    </w:lvl>
    <w:lvl w:ilvl="1" w:tplc="DAB6FB48">
      <w:start w:val="1"/>
      <w:numFmt w:val="lowerLetter"/>
      <w:lvlText w:val="%2)"/>
      <w:lvlJc w:val="left"/>
      <w:pPr>
        <w:ind w:left="3240" w:hanging="720"/>
      </w:pPr>
      <w:rPr>
        <w:rFonts w:ascii="Arial" w:eastAsia="Arial" w:hAnsi="Arial" w:cs="Arial" w:hint="default"/>
        <w:spacing w:val="-1"/>
        <w:w w:val="99"/>
        <w:sz w:val="20"/>
        <w:szCs w:val="20"/>
      </w:rPr>
    </w:lvl>
    <w:lvl w:ilvl="2" w:tplc="7F60F314">
      <w:numFmt w:val="bullet"/>
      <w:lvlText w:val="•"/>
      <w:lvlJc w:val="left"/>
      <w:pPr>
        <w:ind w:left="4240" w:hanging="720"/>
      </w:pPr>
      <w:rPr>
        <w:rFonts w:hint="default"/>
      </w:rPr>
    </w:lvl>
    <w:lvl w:ilvl="3" w:tplc="DF72BCE8">
      <w:numFmt w:val="bullet"/>
      <w:lvlText w:val="•"/>
      <w:lvlJc w:val="left"/>
      <w:pPr>
        <w:ind w:left="5240" w:hanging="720"/>
      </w:pPr>
      <w:rPr>
        <w:rFonts w:hint="default"/>
      </w:rPr>
    </w:lvl>
    <w:lvl w:ilvl="4" w:tplc="A118AC60">
      <w:numFmt w:val="bullet"/>
      <w:lvlText w:val="•"/>
      <w:lvlJc w:val="left"/>
      <w:pPr>
        <w:ind w:left="6240" w:hanging="720"/>
      </w:pPr>
      <w:rPr>
        <w:rFonts w:hint="default"/>
      </w:rPr>
    </w:lvl>
    <w:lvl w:ilvl="5" w:tplc="81144A5C">
      <w:numFmt w:val="bullet"/>
      <w:lvlText w:val="•"/>
      <w:lvlJc w:val="left"/>
      <w:pPr>
        <w:ind w:left="7240" w:hanging="720"/>
      </w:pPr>
      <w:rPr>
        <w:rFonts w:hint="default"/>
      </w:rPr>
    </w:lvl>
    <w:lvl w:ilvl="6" w:tplc="2EB40F2A">
      <w:numFmt w:val="bullet"/>
      <w:lvlText w:val="•"/>
      <w:lvlJc w:val="left"/>
      <w:pPr>
        <w:ind w:left="8240" w:hanging="720"/>
      </w:pPr>
      <w:rPr>
        <w:rFonts w:hint="default"/>
      </w:rPr>
    </w:lvl>
    <w:lvl w:ilvl="7" w:tplc="1FE87AB0">
      <w:numFmt w:val="bullet"/>
      <w:lvlText w:val="•"/>
      <w:lvlJc w:val="left"/>
      <w:pPr>
        <w:ind w:left="9240" w:hanging="720"/>
      </w:pPr>
      <w:rPr>
        <w:rFonts w:hint="default"/>
      </w:rPr>
    </w:lvl>
    <w:lvl w:ilvl="8" w:tplc="4AAE6F18">
      <w:numFmt w:val="bullet"/>
      <w:lvlText w:val="•"/>
      <w:lvlJc w:val="left"/>
      <w:pPr>
        <w:ind w:left="10240" w:hanging="720"/>
      </w:pPr>
      <w:rPr>
        <w:rFonts w:hint="default"/>
      </w:rPr>
    </w:lvl>
  </w:abstractNum>
  <w:abstractNum w:abstractNumId="54" w15:restartNumberingAfterBreak="0">
    <w:nsid w:val="2C2300AE"/>
    <w:multiLevelType w:val="hybridMultilevel"/>
    <w:tmpl w:val="D79E77D0"/>
    <w:lvl w:ilvl="0" w:tplc="FFFFFFFF">
      <w:start w:val="1"/>
      <w:numFmt w:val="lowerLetter"/>
      <w:lvlText w:val="%1)"/>
      <w:lvlJc w:val="left"/>
      <w:pPr>
        <w:ind w:left="360" w:hanging="360"/>
      </w:pPr>
      <w:rPr>
        <w:rFonts w:ascii="Arial" w:eastAsia="Arial" w:hAnsi="Arial" w:cs="Arial" w:hint="default"/>
        <w:spacing w:val="-1"/>
        <w:w w:val="99"/>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2CC6617F"/>
    <w:multiLevelType w:val="hybridMultilevel"/>
    <w:tmpl w:val="04129EF6"/>
    <w:lvl w:ilvl="0" w:tplc="D916C936">
      <w:start w:val="1"/>
      <w:numFmt w:val="lowerLetter"/>
      <w:lvlText w:val="%1)"/>
      <w:lvlJc w:val="left"/>
      <w:pPr>
        <w:ind w:left="920" w:hanging="720"/>
      </w:pPr>
      <w:rPr>
        <w:rFonts w:ascii="Arial" w:eastAsia="Arial" w:hAnsi="Arial" w:cs="Arial" w:hint="default"/>
        <w:spacing w:val="-1"/>
        <w:w w:val="99"/>
        <w:sz w:val="20"/>
        <w:szCs w:val="20"/>
      </w:rPr>
    </w:lvl>
    <w:lvl w:ilvl="1" w:tplc="B6BE235E">
      <w:numFmt w:val="bullet"/>
      <w:lvlText w:val="•"/>
      <w:lvlJc w:val="left"/>
      <w:pPr>
        <w:ind w:left="1145" w:hanging="720"/>
      </w:pPr>
      <w:rPr>
        <w:rFonts w:hint="default"/>
      </w:rPr>
    </w:lvl>
    <w:lvl w:ilvl="2" w:tplc="16CAC8F4">
      <w:numFmt w:val="bullet"/>
      <w:lvlText w:val="•"/>
      <w:lvlJc w:val="left"/>
      <w:pPr>
        <w:ind w:left="1370" w:hanging="720"/>
      </w:pPr>
      <w:rPr>
        <w:rFonts w:hint="default"/>
      </w:rPr>
    </w:lvl>
    <w:lvl w:ilvl="3" w:tplc="D722CE56">
      <w:numFmt w:val="bullet"/>
      <w:lvlText w:val="•"/>
      <w:lvlJc w:val="left"/>
      <w:pPr>
        <w:ind w:left="1596" w:hanging="720"/>
      </w:pPr>
      <w:rPr>
        <w:rFonts w:hint="default"/>
      </w:rPr>
    </w:lvl>
    <w:lvl w:ilvl="4" w:tplc="69A08BB4">
      <w:numFmt w:val="bullet"/>
      <w:lvlText w:val="•"/>
      <w:lvlJc w:val="left"/>
      <w:pPr>
        <w:ind w:left="1821" w:hanging="720"/>
      </w:pPr>
      <w:rPr>
        <w:rFonts w:hint="default"/>
      </w:rPr>
    </w:lvl>
    <w:lvl w:ilvl="5" w:tplc="DD2EC93E">
      <w:numFmt w:val="bullet"/>
      <w:lvlText w:val="•"/>
      <w:lvlJc w:val="left"/>
      <w:pPr>
        <w:ind w:left="2047" w:hanging="720"/>
      </w:pPr>
      <w:rPr>
        <w:rFonts w:hint="default"/>
      </w:rPr>
    </w:lvl>
    <w:lvl w:ilvl="6" w:tplc="D4E02078">
      <w:numFmt w:val="bullet"/>
      <w:lvlText w:val="•"/>
      <w:lvlJc w:val="left"/>
      <w:pPr>
        <w:ind w:left="2272" w:hanging="720"/>
      </w:pPr>
      <w:rPr>
        <w:rFonts w:hint="default"/>
      </w:rPr>
    </w:lvl>
    <w:lvl w:ilvl="7" w:tplc="E15E91F8">
      <w:numFmt w:val="bullet"/>
      <w:lvlText w:val="•"/>
      <w:lvlJc w:val="left"/>
      <w:pPr>
        <w:ind w:left="2497" w:hanging="720"/>
      </w:pPr>
      <w:rPr>
        <w:rFonts w:hint="default"/>
      </w:rPr>
    </w:lvl>
    <w:lvl w:ilvl="8" w:tplc="555C02C6">
      <w:numFmt w:val="bullet"/>
      <w:lvlText w:val="•"/>
      <w:lvlJc w:val="left"/>
      <w:pPr>
        <w:ind w:left="2723" w:hanging="720"/>
      </w:pPr>
      <w:rPr>
        <w:rFonts w:hint="default"/>
      </w:rPr>
    </w:lvl>
  </w:abstractNum>
  <w:abstractNum w:abstractNumId="56" w15:restartNumberingAfterBreak="0">
    <w:nsid w:val="2DC065AC"/>
    <w:multiLevelType w:val="hybridMultilevel"/>
    <w:tmpl w:val="81587D46"/>
    <w:lvl w:ilvl="0" w:tplc="487AD33A">
      <w:start w:val="1"/>
      <w:numFmt w:val="decimal"/>
      <w:lvlText w:val="(%1)"/>
      <w:lvlJc w:val="left"/>
      <w:pPr>
        <w:ind w:left="2520" w:hanging="720"/>
      </w:pPr>
      <w:rPr>
        <w:rFonts w:ascii="Arial" w:eastAsia="Arial" w:hAnsi="Arial" w:cs="Arial" w:hint="default"/>
        <w:w w:val="99"/>
        <w:sz w:val="20"/>
        <w:szCs w:val="20"/>
      </w:rPr>
    </w:lvl>
    <w:lvl w:ilvl="1" w:tplc="0B505F64">
      <w:start w:val="1"/>
      <w:numFmt w:val="lowerLetter"/>
      <w:lvlText w:val="%2)"/>
      <w:lvlJc w:val="left"/>
      <w:pPr>
        <w:ind w:left="3240" w:hanging="720"/>
      </w:pPr>
      <w:rPr>
        <w:rFonts w:ascii="Arial" w:eastAsia="Arial" w:hAnsi="Arial" w:cs="Arial" w:hint="default"/>
        <w:spacing w:val="-1"/>
        <w:w w:val="99"/>
        <w:sz w:val="20"/>
        <w:szCs w:val="20"/>
      </w:rPr>
    </w:lvl>
    <w:lvl w:ilvl="2" w:tplc="0A022888">
      <w:numFmt w:val="bullet"/>
      <w:lvlText w:val="•"/>
      <w:lvlJc w:val="left"/>
      <w:pPr>
        <w:ind w:left="4240" w:hanging="720"/>
      </w:pPr>
      <w:rPr>
        <w:rFonts w:hint="default"/>
      </w:rPr>
    </w:lvl>
    <w:lvl w:ilvl="3" w:tplc="780C03E4">
      <w:numFmt w:val="bullet"/>
      <w:lvlText w:val="•"/>
      <w:lvlJc w:val="left"/>
      <w:pPr>
        <w:ind w:left="5240" w:hanging="720"/>
      </w:pPr>
      <w:rPr>
        <w:rFonts w:hint="default"/>
      </w:rPr>
    </w:lvl>
    <w:lvl w:ilvl="4" w:tplc="A1106610">
      <w:numFmt w:val="bullet"/>
      <w:lvlText w:val="•"/>
      <w:lvlJc w:val="left"/>
      <w:pPr>
        <w:ind w:left="6240" w:hanging="720"/>
      </w:pPr>
      <w:rPr>
        <w:rFonts w:hint="default"/>
      </w:rPr>
    </w:lvl>
    <w:lvl w:ilvl="5" w:tplc="0ABAED12">
      <w:numFmt w:val="bullet"/>
      <w:lvlText w:val="•"/>
      <w:lvlJc w:val="left"/>
      <w:pPr>
        <w:ind w:left="7240" w:hanging="720"/>
      </w:pPr>
      <w:rPr>
        <w:rFonts w:hint="default"/>
      </w:rPr>
    </w:lvl>
    <w:lvl w:ilvl="6" w:tplc="4E8E1CEC">
      <w:numFmt w:val="bullet"/>
      <w:lvlText w:val="•"/>
      <w:lvlJc w:val="left"/>
      <w:pPr>
        <w:ind w:left="8240" w:hanging="720"/>
      </w:pPr>
      <w:rPr>
        <w:rFonts w:hint="default"/>
      </w:rPr>
    </w:lvl>
    <w:lvl w:ilvl="7" w:tplc="DFC89E3C">
      <w:numFmt w:val="bullet"/>
      <w:lvlText w:val="•"/>
      <w:lvlJc w:val="left"/>
      <w:pPr>
        <w:ind w:left="9240" w:hanging="720"/>
      </w:pPr>
      <w:rPr>
        <w:rFonts w:hint="default"/>
      </w:rPr>
    </w:lvl>
    <w:lvl w:ilvl="8" w:tplc="F6282000">
      <w:numFmt w:val="bullet"/>
      <w:lvlText w:val="•"/>
      <w:lvlJc w:val="left"/>
      <w:pPr>
        <w:ind w:left="10240" w:hanging="720"/>
      </w:pPr>
      <w:rPr>
        <w:rFonts w:hint="default"/>
      </w:rPr>
    </w:lvl>
  </w:abstractNum>
  <w:abstractNum w:abstractNumId="57" w15:restartNumberingAfterBreak="0">
    <w:nsid w:val="32495C4E"/>
    <w:multiLevelType w:val="hybridMultilevel"/>
    <w:tmpl w:val="E9A4C550"/>
    <w:lvl w:ilvl="0" w:tplc="025A9ED2">
      <w:start w:val="1"/>
      <w:numFmt w:val="decimal"/>
      <w:lvlText w:val="(%1)"/>
      <w:lvlJc w:val="left"/>
      <w:pPr>
        <w:ind w:left="2520" w:hanging="720"/>
      </w:pPr>
      <w:rPr>
        <w:rFonts w:ascii="Arial" w:eastAsia="Arial" w:hAnsi="Arial" w:cs="Arial" w:hint="default"/>
        <w:w w:val="99"/>
        <w:sz w:val="20"/>
        <w:szCs w:val="20"/>
      </w:rPr>
    </w:lvl>
    <w:lvl w:ilvl="1" w:tplc="66125E62">
      <w:start w:val="1"/>
      <w:numFmt w:val="lowerLetter"/>
      <w:lvlText w:val="%2)"/>
      <w:lvlJc w:val="left"/>
      <w:pPr>
        <w:ind w:left="3240" w:hanging="720"/>
      </w:pPr>
      <w:rPr>
        <w:rFonts w:ascii="Arial" w:eastAsia="Arial" w:hAnsi="Arial" w:cs="Arial" w:hint="default"/>
        <w:spacing w:val="-1"/>
        <w:w w:val="99"/>
        <w:sz w:val="20"/>
        <w:szCs w:val="20"/>
      </w:rPr>
    </w:lvl>
    <w:lvl w:ilvl="2" w:tplc="6EE23B4C">
      <w:numFmt w:val="bullet"/>
      <w:lvlText w:val="•"/>
      <w:lvlJc w:val="left"/>
      <w:pPr>
        <w:ind w:left="4240" w:hanging="720"/>
      </w:pPr>
      <w:rPr>
        <w:rFonts w:hint="default"/>
      </w:rPr>
    </w:lvl>
    <w:lvl w:ilvl="3" w:tplc="25520908">
      <w:numFmt w:val="bullet"/>
      <w:lvlText w:val="•"/>
      <w:lvlJc w:val="left"/>
      <w:pPr>
        <w:ind w:left="5240" w:hanging="720"/>
      </w:pPr>
      <w:rPr>
        <w:rFonts w:hint="default"/>
      </w:rPr>
    </w:lvl>
    <w:lvl w:ilvl="4" w:tplc="DC067B84">
      <w:numFmt w:val="bullet"/>
      <w:lvlText w:val="•"/>
      <w:lvlJc w:val="left"/>
      <w:pPr>
        <w:ind w:left="6240" w:hanging="720"/>
      </w:pPr>
      <w:rPr>
        <w:rFonts w:hint="default"/>
      </w:rPr>
    </w:lvl>
    <w:lvl w:ilvl="5" w:tplc="E920332E">
      <w:numFmt w:val="bullet"/>
      <w:lvlText w:val="•"/>
      <w:lvlJc w:val="left"/>
      <w:pPr>
        <w:ind w:left="7240" w:hanging="720"/>
      </w:pPr>
      <w:rPr>
        <w:rFonts w:hint="default"/>
      </w:rPr>
    </w:lvl>
    <w:lvl w:ilvl="6" w:tplc="DD48B904">
      <w:numFmt w:val="bullet"/>
      <w:lvlText w:val="•"/>
      <w:lvlJc w:val="left"/>
      <w:pPr>
        <w:ind w:left="8240" w:hanging="720"/>
      </w:pPr>
      <w:rPr>
        <w:rFonts w:hint="default"/>
      </w:rPr>
    </w:lvl>
    <w:lvl w:ilvl="7" w:tplc="43A69064">
      <w:numFmt w:val="bullet"/>
      <w:lvlText w:val="•"/>
      <w:lvlJc w:val="left"/>
      <w:pPr>
        <w:ind w:left="9240" w:hanging="720"/>
      </w:pPr>
      <w:rPr>
        <w:rFonts w:hint="default"/>
      </w:rPr>
    </w:lvl>
    <w:lvl w:ilvl="8" w:tplc="DD88617E">
      <w:numFmt w:val="bullet"/>
      <w:lvlText w:val="•"/>
      <w:lvlJc w:val="left"/>
      <w:pPr>
        <w:ind w:left="10240" w:hanging="720"/>
      </w:pPr>
      <w:rPr>
        <w:rFonts w:hint="default"/>
      </w:rPr>
    </w:lvl>
  </w:abstractNum>
  <w:abstractNum w:abstractNumId="58" w15:restartNumberingAfterBreak="0">
    <w:nsid w:val="352B7171"/>
    <w:multiLevelType w:val="hybridMultilevel"/>
    <w:tmpl w:val="A8D6BC64"/>
    <w:lvl w:ilvl="0" w:tplc="E5D829E0">
      <w:start w:val="7"/>
      <w:numFmt w:val="lowerRoman"/>
      <w:lvlText w:val="%1)"/>
      <w:lvlJc w:val="left"/>
      <w:pPr>
        <w:ind w:left="796" w:hanging="615"/>
        <w:jc w:val="right"/>
      </w:pPr>
      <w:rPr>
        <w:rFonts w:ascii="Arial" w:eastAsia="Arial" w:hAnsi="Arial" w:cs="Arial" w:hint="default"/>
        <w:spacing w:val="-2"/>
        <w:w w:val="99"/>
        <w:sz w:val="20"/>
        <w:szCs w:val="20"/>
      </w:rPr>
    </w:lvl>
    <w:lvl w:ilvl="1" w:tplc="F7C27F86">
      <w:numFmt w:val="bullet"/>
      <w:lvlText w:val="•"/>
      <w:lvlJc w:val="left"/>
      <w:pPr>
        <w:ind w:left="1147" w:hanging="615"/>
      </w:pPr>
      <w:rPr>
        <w:rFonts w:hint="default"/>
      </w:rPr>
    </w:lvl>
    <w:lvl w:ilvl="2" w:tplc="D7EE566A">
      <w:numFmt w:val="bullet"/>
      <w:lvlText w:val="•"/>
      <w:lvlJc w:val="left"/>
      <w:pPr>
        <w:ind w:left="1494" w:hanging="615"/>
      </w:pPr>
      <w:rPr>
        <w:rFonts w:hint="default"/>
      </w:rPr>
    </w:lvl>
    <w:lvl w:ilvl="3" w:tplc="7AB85A5A">
      <w:numFmt w:val="bullet"/>
      <w:lvlText w:val="•"/>
      <w:lvlJc w:val="left"/>
      <w:pPr>
        <w:ind w:left="1841" w:hanging="615"/>
      </w:pPr>
      <w:rPr>
        <w:rFonts w:hint="default"/>
      </w:rPr>
    </w:lvl>
    <w:lvl w:ilvl="4" w:tplc="BBF2E3B4">
      <w:numFmt w:val="bullet"/>
      <w:lvlText w:val="•"/>
      <w:lvlJc w:val="left"/>
      <w:pPr>
        <w:ind w:left="2188" w:hanging="615"/>
      </w:pPr>
      <w:rPr>
        <w:rFonts w:hint="default"/>
      </w:rPr>
    </w:lvl>
    <w:lvl w:ilvl="5" w:tplc="232A6A70">
      <w:numFmt w:val="bullet"/>
      <w:lvlText w:val="•"/>
      <w:lvlJc w:val="left"/>
      <w:pPr>
        <w:ind w:left="2535" w:hanging="615"/>
      </w:pPr>
      <w:rPr>
        <w:rFonts w:hint="default"/>
      </w:rPr>
    </w:lvl>
    <w:lvl w:ilvl="6" w:tplc="D1961D58">
      <w:numFmt w:val="bullet"/>
      <w:lvlText w:val="•"/>
      <w:lvlJc w:val="left"/>
      <w:pPr>
        <w:ind w:left="2882" w:hanging="615"/>
      </w:pPr>
      <w:rPr>
        <w:rFonts w:hint="default"/>
      </w:rPr>
    </w:lvl>
    <w:lvl w:ilvl="7" w:tplc="1EACFADE">
      <w:numFmt w:val="bullet"/>
      <w:lvlText w:val="•"/>
      <w:lvlJc w:val="left"/>
      <w:pPr>
        <w:ind w:left="3229" w:hanging="615"/>
      </w:pPr>
      <w:rPr>
        <w:rFonts w:hint="default"/>
      </w:rPr>
    </w:lvl>
    <w:lvl w:ilvl="8" w:tplc="BC246AA2">
      <w:numFmt w:val="bullet"/>
      <w:lvlText w:val="•"/>
      <w:lvlJc w:val="left"/>
      <w:pPr>
        <w:ind w:left="3576" w:hanging="615"/>
      </w:pPr>
      <w:rPr>
        <w:rFonts w:hint="default"/>
      </w:rPr>
    </w:lvl>
  </w:abstractNum>
  <w:abstractNum w:abstractNumId="59" w15:restartNumberingAfterBreak="0">
    <w:nsid w:val="359148AC"/>
    <w:multiLevelType w:val="hybridMultilevel"/>
    <w:tmpl w:val="04E03D3E"/>
    <w:lvl w:ilvl="0" w:tplc="F384D4F0">
      <w:start w:val="1"/>
      <w:numFmt w:val="lowerLetter"/>
      <w:pStyle w:val="asubprovision1letter"/>
      <w:lvlText w:val="%1)"/>
      <w:lvlJc w:val="left"/>
      <w:pPr>
        <w:ind w:left="2880" w:hanging="360"/>
      </w:pPr>
      <w:rPr>
        <w:b w:val="0"/>
        <w:bCs w:val="0"/>
      </w:rPr>
    </w:lvl>
    <w:lvl w:ilvl="1" w:tplc="D5EAF06A">
      <w:start w:val="1"/>
      <w:numFmt w:val="lowerRoman"/>
      <w:pStyle w:val="asubprov2existing"/>
      <w:lvlText w:val="%2)"/>
      <w:lvlJc w:val="left"/>
      <w:pPr>
        <w:ind w:left="3600" w:hanging="360"/>
      </w:pPr>
      <w:rPr>
        <w:rFonts w:hint="default"/>
        <w:b w:val="0"/>
        <w:bCs/>
        <w:sz w:val="20"/>
        <w:szCs w:val="20"/>
        <w:vertAlign w:val="baseline"/>
      </w:rPr>
    </w:lvl>
    <w:lvl w:ilvl="2" w:tplc="10090005">
      <w:start w:val="1"/>
      <w:numFmt w:val="bullet"/>
      <w:lvlText w:val=""/>
      <w:lvlJc w:val="left"/>
      <w:pPr>
        <w:ind w:left="4320" w:hanging="360"/>
      </w:pPr>
      <w:rPr>
        <w:rFonts w:ascii="Wingdings" w:hAnsi="Wingdings" w:hint="default"/>
      </w:rPr>
    </w:lvl>
    <w:lvl w:ilvl="3" w:tplc="10090001">
      <w:start w:val="1"/>
      <w:numFmt w:val="bullet"/>
      <w:lvlText w:val=""/>
      <w:lvlJc w:val="left"/>
      <w:pPr>
        <w:ind w:left="5040" w:hanging="360"/>
      </w:pPr>
      <w:rPr>
        <w:rFonts w:ascii="Symbol" w:hAnsi="Symbol" w:hint="default"/>
      </w:rPr>
    </w:lvl>
    <w:lvl w:ilvl="4" w:tplc="10090003">
      <w:start w:val="1"/>
      <w:numFmt w:val="bullet"/>
      <w:lvlText w:val="o"/>
      <w:lvlJc w:val="left"/>
      <w:pPr>
        <w:ind w:left="5760" w:hanging="360"/>
      </w:pPr>
      <w:rPr>
        <w:rFonts w:ascii="Courier New" w:hAnsi="Courier New" w:cs="Courier New" w:hint="default"/>
      </w:rPr>
    </w:lvl>
    <w:lvl w:ilvl="5" w:tplc="10090005">
      <w:start w:val="1"/>
      <w:numFmt w:val="bullet"/>
      <w:lvlText w:val=""/>
      <w:lvlJc w:val="left"/>
      <w:pPr>
        <w:ind w:left="6480" w:hanging="360"/>
      </w:pPr>
      <w:rPr>
        <w:rFonts w:ascii="Wingdings" w:hAnsi="Wingdings" w:hint="default"/>
      </w:rPr>
    </w:lvl>
    <w:lvl w:ilvl="6" w:tplc="10090001">
      <w:start w:val="1"/>
      <w:numFmt w:val="bullet"/>
      <w:lvlText w:val=""/>
      <w:lvlJc w:val="left"/>
      <w:pPr>
        <w:ind w:left="7200" w:hanging="360"/>
      </w:pPr>
      <w:rPr>
        <w:rFonts w:ascii="Symbol" w:hAnsi="Symbol" w:hint="default"/>
      </w:rPr>
    </w:lvl>
    <w:lvl w:ilvl="7" w:tplc="10090003">
      <w:start w:val="1"/>
      <w:numFmt w:val="bullet"/>
      <w:lvlText w:val="o"/>
      <w:lvlJc w:val="left"/>
      <w:pPr>
        <w:ind w:left="7920" w:hanging="360"/>
      </w:pPr>
      <w:rPr>
        <w:rFonts w:ascii="Courier New" w:hAnsi="Courier New" w:cs="Courier New" w:hint="default"/>
      </w:rPr>
    </w:lvl>
    <w:lvl w:ilvl="8" w:tplc="10090005">
      <w:start w:val="1"/>
      <w:numFmt w:val="bullet"/>
      <w:lvlText w:val=""/>
      <w:lvlJc w:val="left"/>
      <w:pPr>
        <w:ind w:left="8640" w:hanging="360"/>
      </w:pPr>
      <w:rPr>
        <w:rFonts w:ascii="Wingdings" w:hAnsi="Wingdings" w:hint="default"/>
      </w:rPr>
    </w:lvl>
  </w:abstractNum>
  <w:abstractNum w:abstractNumId="60" w15:restartNumberingAfterBreak="0">
    <w:nsid w:val="360468F8"/>
    <w:multiLevelType w:val="multilevel"/>
    <w:tmpl w:val="DA9C4860"/>
    <w:lvl w:ilvl="0">
      <w:start w:val="4"/>
      <w:numFmt w:val="decimal"/>
      <w:lvlText w:val="%1"/>
      <w:lvlJc w:val="left"/>
      <w:pPr>
        <w:ind w:left="2376" w:hanging="576"/>
      </w:pPr>
      <w:rPr>
        <w:rFonts w:hint="default"/>
      </w:rPr>
    </w:lvl>
    <w:lvl w:ilvl="1">
      <w:start w:val="4"/>
      <w:numFmt w:val="decimal"/>
      <w:lvlText w:val="%1.%2"/>
      <w:lvlJc w:val="left"/>
      <w:pPr>
        <w:ind w:left="2376" w:hanging="576"/>
      </w:pPr>
      <w:rPr>
        <w:rFonts w:ascii="Arial" w:eastAsia="Arial" w:hAnsi="Arial" w:cs="Arial" w:hint="default"/>
        <w:b/>
        <w:bCs/>
        <w:spacing w:val="-6"/>
        <w:w w:val="99"/>
        <w:sz w:val="24"/>
        <w:szCs w:val="24"/>
      </w:rPr>
    </w:lvl>
    <w:lvl w:ilvl="2">
      <w:numFmt w:val="bullet"/>
      <w:lvlText w:val="•"/>
      <w:lvlJc w:val="left"/>
      <w:pPr>
        <w:ind w:left="4352" w:hanging="576"/>
      </w:pPr>
      <w:rPr>
        <w:rFonts w:hint="default"/>
      </w:rPr>
    </w:lvl>
    <w:lvl w:ilvl="3">
      <w:numFmt w:val="bullet"/>
      <w:lvlText w:val="•"/>
      <w:lvlJc w:val="left"/>
      <w:pPr>
        <w:ind w:left="5338" w:hanging="576"/>
      </w:pPr>
      <w:rPr>
        <w:rFonts w:hint="default"/>
      </w:rPr>
    </w:lvl>
    <w:lvl w:ilvl="4">
      <w:numFmt w:val="bullet"/>
      <w:lvlText w:val="•"/>
      <w:lvlJc w:val="left"/>
      <w:pPr>
        <w:ind w:left="6324" w:hanging="576"/>
      </w:pPr>
      <w:rPr>
        <w:rFonts w:hint="default"/>
      </w:rPr>
    </w:lvl>
    <w:lvl w:ilvl="5">
      <w:numFmt w:val="bullet"/>
      <w:lvlText w:val="•"/>
      <w:lvlJc w:val="left"/>
      <w:pPr>
        <w:ind w:left="7310" w:hanging="576"/>
      </w:pPr>
      <w:rPr>
        <w:rFonts w:hint="default"/>
      </w:rPr>
    </w:lvl>
    <w:lvl w:ilvl="6">
      <w:numFmt w:val="bullet"/>
      <w:lvlText w:val="•"/>
      <w:lvlJc w:val="left"/>
      <w:pPr>
        <w:ind w:left="8296" w:hanging="576"/>
      </w:pPr>
      <w:rPr>
        <w:rFonts w:hint="default"/>
      </w:rPr>
    </w:lvl>
    <w:lvl w:ilvl="7">
      <w:numFmt w:val="bullet"/>
      <w:lvlText w:val="•"/>
      <w:lvlJc w:val="left"/>
      <w:pPr>
        <w:ind w:left="9282" w:hanging="576"/>
      </w:pPr>
      <w:rPr>
        <w:rFonts w:hint="default"/>
      </w:rPr>
    </w:lvl>
    <w:lvl w:ilvl="8">
      <w:numFmt w:val="bullet"/>
      <w:lvlText w:val="•"/>
      <w:lvlJc w:val="left"/>
      <w:pPr>
        <w:ind w:left="10268" w:hanging="576"/>
      </w:pPr>
      <w:rPr>
        <w:rFonts w:hint="default"/>
      </w:rPr>
    </w:lvl>
  </w:abstractNum>
  <w:abstractNum w:abstractNumId="61" w15:restartNumberingAfterBreak="0">
    <w:nsid w:val="388221EF"/>
    <w:multiLevelType w:val="hybridMultilevel"/>
    <w:tmpl w:val="FBD6FB7A"/>
    <w:lvl w:ilvl="0" w:tplc="1C14768C">
      <w:start w:val="1"/>
      <w:numFmt w:val="decimal"/>
      <w:lvlText w:val="(%1)"/>
      <w:lvlJc w:val="left"/>
      <w:pPr>
        <w:ind w:left="2321" w:hanging="521"/>
        <w:jc w:val="right"/>
      </w:pPr>
      <w:rPr>
        <w:rFonts w:ascii="Arial" w:eastAsia="Arial" w:hAnsi="Arial" w:cs="Arial" w:hint="default"/>
        <w:w w:val="99"/>
        <w:sz w:val="20"/>
        <w:szCs w:val="20"/>
      </w:rPr>
    </w:lvl>
    <w:lvl w:ilvl="1" w:tplc="3FFCF67A">
      <w:start w:val="1"/>
      <w:numFmt w:val="lowerLetter"/>
      <w:lvlText w:val="%2)"/>
      <w:lvlJc w:val="left"/>
      <w:pPr>
        <w:ind w:left="3240" w:hanging="720"/>
      </w:pPr>
      <w:rPr>
        <w:rFonts w:ascii="Arial" w:eastAsia="Arial" w:hAnsi="Arial" w:cs="Arial" w:hint="default"/>
        <w:w w:val="99"/>
        <w:sz w:val="20"/>
        <w:szCs w:val="20"/>
      </w:rPr>
    </w:lvl>
    <w:lvl w:ilvl="2" w:tplc="2BEA076A">
      <w:start w:val="1"/>
      <w:numFmt w:val="lowerRoman"/>
      <w:lvlText w:val="%3)"/>
      <w:lvlJc w:val="left"/>
      <w:pPr>
        <w:ind w:left="3961" w:hanging="721"/>
      </w:pPr>
      <w:rPr>
        <w:rFonts w:ascii="Arial" w:eastAsia="Arial" w:hAnsi="Arial" w:cs="Arial" w:hint="default"/>
        <w:spacing w:val="-2"/>
        <w:w w:val="99"/>
        <w:sz w:val="20"/>
        <w:szCs w:val="20"/>
      </w:rPr>
    </w:lvl>
    <w:lvl w:ilvl="3" w:tplc="B5BC5FC6">
      <w:numFmt w:val="bullet"/>
      <w:lvlText w:val="•"/>
      <w:lvlJc w:val="left"/>
      <w:pPr>
        <w:ind w:left="3360" w:hanging="721"/>
      </w:pPr>
      <w:rPr>
        <w:rFonts w:hint="default"/>
      </w:rPr>
    </w:lvl>
    <w:lvl w:ilvl="4" w:tplc="B726D7CC">
      <w:numFmt w:val="bullet"/>
      <w:lvlText w:val="•"/>
      <w:lvlJc w:val="left"/>
      <w:pPr>
        <w:ind w:left="3480" w:hanging="721"/>
      </w:pPr>
      <w:rPr>
        <w:rFonts w:hint="default"/>
      </w:rPr>
    </w:lvl>
    <w:lvl w:ilvl="5" w:tplc="29E81398">
      <w:numFmt w:val="bullet"/>
      <w:lvlText w:val="•"/>
      <w:lvlJc w:val="left"/>
      <w:pPr>
        <w:ind w:left="3600" w:hanging="721"/>
      </w:pPr>
      <w:rPr>
        <w:rFonts w:hint="default"/>
      </w:rPr>
    </w:lvl>
    <w:lvl w:ilvl="6" w:tplc="0D2809D4">
      <w:numFmt w:val="bullet"/>
      <w:lvlText w:val="•"/>
      <w:lvlJc w:val="left"/>
      <w:pPr>
        <w:ind w:left="3780" w:hanging="721"/>
      </w:pPr>
      <w:rPr>
        <w:rFonts w:hint="default"/>
      </w:rPr>
    </w:lvl>
    <w:lvl w:ilvl="7" w:tplc="5920B17C">
      <w:numFmt w:val="bullet"/>
      <w:lvlText w:val="•"/>
      <w:lvlJc w:val="left"/>
      <w:pPr>
        <w:ind w:left="3960" w:hanging="721"/>
      </w:pPr>
      <w:rPr>
        <w:rFonts w:hint="default"/>
      </w:rPr>
    </w:lvl>
    <w:lvl w:ilvl="8" w:tplc="8DEAD2A6">
      <w:numFmt w:val="bullet"/>
      <w:lvlText w:val="•"/>
      <w:lvlJc w:val="left"/>
      <w:pPr>
        <w:ind w:left="6720" w:hanging="721"/>
      </w:pPr>
      <w:rPr>
        <w:rFonts w:hint="default"/>
      </w:rPr>
    </w:lvl>
  </w:abstractNum>
  <w:abstractNum w:abstractNumId="62" w15:restartNumberingAfterBreak="0">
    <w:nsid w:val="392F10B6"/>
    <w:multiLevelType w:val="hybridMultilevel"/>
    <w:tmpl w:val="014C1A74"/>
    <w:lvl w:ilvl="0" w:tplc="A9D83096">
      <w:start w:val="1"/>
      <w:numFmt w:val="lowerRoman"/>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3" w15:restartNumberingAfterBreak="0">
    <w:nsid w:val="395A03FF"/>
    <w:multiLevelType w:val="multilevel"/>
    <w:tmpl w:val="268C0BFE"/>
    <w:lvl w:ilvl="0">
      <w:start w:val="21"/>
      <w:numFmt w:val="decimal"/>
      <w:lvlText w:val="%1"/>
      <w:lvlJc w:val="left"/>
      <w:pPr>
        <w:ind w:left="2376" w:hanging="576"/>
      </w:pPr>
      <w:rPr>
        <w:rFonts w:hint="default"/>
      </w:rPr>
    </w:lvl>
    <w:lvl w:ilvl="1">
      <w:start w:val="1"/>
      <w:numFmt w:val="decimal"/>
      <w:lvlText w:val="%1.%2"/>
      <w:lvlJc w:val="left"/>
      <w:pPr>
        <w:ind w:left="2376" w:hanging="576"/>
      </w:pPr>
      <w:rPr>
        <w:rFonts w:ascii="Arial" w:eastAsia="Arial" w:hAnsi="Arial" w:cs="Arial" w:hint="default"/>
        <w:b/>
        <w:bCs/>
        <w:spacing w:val="-26"/>
        <w:w w:val="99"/>
        <w:sz w:val="24"/>
        <w:szCs w:val="24"/>
      </w:rPr>
    </w:lvl>
    <w:lvl w:ilvl="2">
      <w:numFmt w:val="bullet"/>
      <w:lvlText w:val="•"/>
      <w:lvlJc w:val="left"/>
      <w:pPr>
        <w:ind w:left="4352" w:hanging="576"/>
      </w:pPr>
      <w:rPr>
        <w:rFonts w:hint="default"/>
      </w:rPr>
    </w:lvl>
    <w:lvl w:ilvl="3">
      <w:numFmt w:val="bullet"/>
      <w:lvlText w:val="•"/>
      <w:lvlJc w:val="left"/>
      <w:pPr>
        <w:ind w:left="5338" w:hanging="576"/>
      </w:pPr>
      <w:rPr>
        <w:rFonts w:hint="default"/>
      </w:rPr>
    </w:lvl>
    <w:lvl w:ilvl="4">
      <w:numFmt w:val="bullet"/>
      <w:lvlText w:val="•"/>
      <w:lvlJc w:val="left"/>
      <w:pPr>
        <w:ind w:left="6324" w:hanging="576"/>
      </w:pPr>
      <w:rPr>
        <w:rFonts w:hint="default"/>
      </w:rPr>
    </w:lvl>
    <w:lvl w:ilvl="5">
      <w:numFmt w:val="bullet"/>
      <w:lvlText w:val="•"/>
      <w:lvlJc w:val="left"/>
      <w:pPr>
        <w:ind w:left="7310" w:hanging="576"/>
      </w:pPr>
      <w:rPr>
        <w:rFonts w:hint="default"/>
      </w:rPr>
    </w:lvl>
    <w:lvl w:ilvl="6">
      <w:numFmt w:val="bullet"/>
      <w:lvlText w:val="•"/>
      <w:lvlJc w:val="left"/>
      <w:pPr>
        <w:ind w:left="8296" w:hanging="576"/>
      </w:pPr>
      <w:rPr>
        <w:rFonts w:hint="default"/>
      </w:rPr>
    </w:lvl>
    <w:lvl w:ilvl="7">
      <w:numFmt w:val="bullet"/>
      <w:lvlText w:val="•"/>
      <w:lvlJc w:val="left"/>
      <w:pPr>
        <w:ind w:left="9282" w:hanging="576"/>
      </w:pPr>
      <w:rPr>
        <w:rFonts w:hint="default"/>
      </w:rPr>
    </w:lvl>
    <w:lvl w:ilvl="8">
      <w:numFmt w:val="bullet"/>
      <w:lvlText w:val="•"/>
      <w:lvlJc w:val="left"/>
      <w:pPr>
        <w:ind w:left="10268" w:hanging="576"/>
      </w:pPr>
      <w:rPr>
        <w:rFonts w:hint="default"/>
      </w:rPr>
    </w:lvl>
  </w:abstractNum>
  <w:abstractNum w:abstractNumId="64" w15:restartNumberingAfterBreak="0">
    <w:nsid w:val="3E784123"/>
    <w:multiLevelType w:val="hybridMultilevel"/>
    <w:tmpl w:val="28E8BE22"/>
    <w:lvl w:ilvl="0" w:tplc="A740B8A4">
      <w:start w:val="1"/>
      <w:numFmt w:val="decimal"/>
      <w:lvlText w:val="(%1)"/>
      <w:lvlJc w:val="left"/>
      <w:pPr>
        <w:ind w:left="2520" w:hanging="720"/>
      </w:pPr>
      <w:rPr>
        <w:rFonts w:ascii="Arial" w:eastAsia="Arial" w:hAnsi="Arial" w:cs="Arial" w:hint="default"/>
        <w:w w:val="99"/>
        <w:sz w:val="20"/>
        <w:szCs w:val="20"/>
      </w:rPr>
    </w:lvl>
    <w:lvl w:ilvl="1" w:tplc="FD36B090">
      <w:start w:val="1"/>
      <w:numFmt w:val="lowerLetter"/>
      <w:lvlText w:val="%2)"/>
      <w:lvlJc w:val="left"/>
      <w:pPr>
        <w:ind w:left="3240" w:hanging="720"/>
      </w:pPr>
      <w:rPr>
        <w:rFonts w:ascii="Arial" w:eastAsia="Arial" w:hAnsi="Arial" w:cs="Arial" w:hint="default"/>
        <w:spacing w:val="-1"/>
        <w:w w:val="99"/>
        <w:sz w:val="20"/>
        <w:szCs w:val="20"/>
      </w:rPr>
    </w:lvl>
    <w:lvl w:ilvl="2" w:tplc="060AF9E6">
      <w:numFmt w:val="bullet"/>
      <w:lvlText w:val="•"/>
      <w:lvlJc w:val="left"/>
      <w:pPr>
        <w:ind w:left="4240" w:hanging="720"/>
      </w:pPr>
      <w:rPr>
        <w:rFonts w:hint="default"/>
      </w:rPr>
    </w:lvl>
    <w:lvl w:ilvl="3" w:tplc="6DCCCC84">
      <w:numFmt w:val="bullet"/>
      <w:lvlText w:val="•"/>
      <w:lvlJc w:val="left"/>
      <w:pPr>
        <w:ind w:left="5240" w:hanging="720"/>
      </w:pPr>
      <w:rPr>
        <w:rFonts w:hint="default"/>
      </w:rPr>
    </w:lvl>
    <w:lvl w:ilvl="4" w:tplc="60505EDA">
      <w:numFmt w:val="bullet"/>
      <w:lvlText w:val="•"/>
      <w:lvlJc w:val="left"/>
      <w:pPr>
        <w:ind w:left="6240" w:hanging="720"/>
      </w:pPr>
      <w:rPr>
        <w:rFonts w:hint="default"/>
      </w:rPr>
    </w:lvl>
    <w:lvl w:ilvl="5" w:tplc="603C3414">
      <w:numFmt w:val="bullet"/>
      <w:lvlText w:val="•"/>
      <w:lvlJc w:val="left"/>
      <w:pPr>
        <w:ind w:left="7240" w:hanging="720"/>
      </w:pPr>
      <w:rPr>
        <w:rFonts w:hint="default"/>
      </w:rPr>
    </w:lvl>
    <w:lvl w:ilvl="6" w:tplc="68A267DC">
      <w:numFmt w:val="bullet"/>
      <w:lvlText w:val="•"/>
      <w:lvlJc w:val="left"/>
      <w:pPr>
        <w:ind w:left="8240" w:hanging="720"/>
      </w:pPr>
      <w:rPr>
        <w:rFonts w:hint="default"/>
      </w:rPr>
    </w:lvl>
    <w:lvl w:ilvl="7" w:tplc="BFB07EFA">
      <w:numFmt w:val="bullet"/>
      <w:lvlText w:val="•"/>
      <w:lvlJc w:val="left"/>
      <w:pPr>
        <w:ind w:left="9240" w:hanging="720"/>
      </w:pPr>
      <w:rPr>
        <w:rFonts w:hint="default"/>
      </w:rPr>
    </w:lvl>
    <w:lvl w:ilvl="8" w:tplc="C17ADF14">
      <w:numFmt w:val="bullet"/>
      <w:lvlText w:val="•"/>
      <w:lvlJc w:val="left"/>
      <w:pPr>
        <w:ind w:left="10240" w:hanging="720"/>
      </w:pPr>
      <w:rPr>
        <w:rFonts w:hint="default"/>
      </w:rPr>
    </w:lvl>
  </w:abstractNum>
  <w:abstractNum w:abstractNumId="65" w15:restartNumberingAfterBreak="0">
    <w:nsid w:val="3EAA4E89"/>
    <w:multiLevelType w:val="multilevel"/>
    <w:tmpl w:val="1D54A7A6"/>
    <w:lvl w:ilvl="0">
      <w:start w:val="4"/>
      <w:numFmt w:val="decimal"/>
      <w:lvlText w:val="%1"/>
      <w:lvlJc w:val="left"/>
      <w:pPr>
        <w:ind w:left="2376" w:hanging="576"/>
      </w:pPr>
      <w:rPr>
        <w:rFonts w:hint="default"/>
      </w:rPr>
    </w:lvl>
    <w:lvl w:ilvl="1">
      <w:start w:val="1"/>
      <w:numFmt w:val="decimal"/>
      <w:lvlText w:val="%1.%2"/>
      <w:lvlJc w:val="left"/>
      <w:pPr>
        <w:ind w:left="2376" w:hanging="576"/>
      </w:pPr>
      <w:rPr>
        <w:rFonts w:ascii="Arial" w:eastAsia="Arial" w:hAnsi="Arial" w:cs="Arial" w:hint="default"/>
        <w:b/>
        <w:bCs/>
        <w:spacing w:val="-6"/>
        <w:w w:val="99"/>
        <w:sz w:val="24"/>
        <w:szCs w:val="24"/>
      </w:rPr>
    </w:lvl>
    <w:lvl w:ilvl="2">
      <w:numFmt w:val="bullet"/>
      <w:lvlText w:val="•"/>
      <w:lvlJc w:val="left"/>
      <w:pPr>
        <w:ind w:left="4352" w:hanging="576"/>
      </w:pPr>
      <w:rPr>
        <w:rFonts w:hint="default"/>
      </w:rPr>
    </w:lvl>
    <w:lvl w:ilvl="3">
      <w:numFmt w:val="bullet"/>
      <w:lvlText w:val="•"/>
      <w:lvlJc w:val="left"/>
      <w:pPr>
        <w:ind w:left="5338" w:hanging="576"/>
      </w:pPr>
      <w:rPr>
        <w:rFonts w:hint="default"/>
      </w:rPr>
    </w:lvl>
    <w:lvl w:ilvl="4">
      <w:numFmt w:val="bullet"/>
      <w:lvlText w:val="•"/>
      <w:lvlJc w:val="left"/>
      <w:pPr>
        <w:ind w:left="6324" w:hanging="576"/>
      </w:pPr>
      <w:rPr>
        <w:rFonts w:hint="default"/>
      </w:rPr>
    </w:lvl>
    <w:lvl w:ilvl="5">
      <w:numFmt w:val="bullet"/>
      <w:lvlText w:val="•"/>
      <w:lvlJc w:val="left"/>
      <w:pPr>
        <w:ind w:left="7310" w:hanging="576"/>
      </w:pPr>
      <w:rPr>
        <w:rFonts w:hint="default"/>
      </w:rPr>
    </w:lvl>
    <w:lvl w:ilvl="6">
      <w:numFmt w:val="bullet"/>
      <w:lvlText w:val="•"/>
      <w:lvlJc w:val="left"/>
      <w:pPr>
        <w:ind w:left="8296" w:hanging="576"/>
      </w:pPr>
      <w:rPr>
        <w:rFonts w:hint="default"/>
      </w:rPr>
    </w:lvl>
    <w:lvl w:ilvl="7">
      <w:numFmt w:val="bullet"/>
      <w:lvlText w:val="•"/>
      <w:lvlJc w:val="left"/>
      <w:pPr>
        <w:ind w:left="9282" w:hanging="576"/>
      </w:pPr>
      <w:rPr>
        <w:rFonts w:hint="default"/>
      </w:rPr>
    </w:lvl>
    <w:lvl w:ilvl="8">
      <w:numFmt w:val="bullet"/>
      <w:lvlText w:val="•"/>
      <w:lvlJc w:val="left"/>
      <w:pPr>
        <w:ind w:left="10268" w:hanging="576"/>
      </w:pPr>
      <w:rPr>
        <w:rFonts w:hint="default"/>
      </w:rPr>
    </w:lvl>
  </w:abstractNum>
  <w:abstractNum w:abstractNumId="66" w15:restartNumberingAfterBreak="0">
    <w:nsid w:val="408205E5"/>
    <w:multiLevelType w:val="multilevel"/>
    <w:tmpl w:val="92789702"/>
    <w:lvl w:ilvl="0">
      <w:start w:val="17"/>
      <w:numFmt w:val="decimal"/>
      <w:lvlText w:val="%1"/>
      <w:lvlJc w:val="left"/>
      <w:pPr>
        <w:ind w:left="2376" w:hanging="576"/>
      </w:pPr>
      <w:rPr>
        <w:rFonts w:hint="default"/>
      </w:rPr>
    </w:lvl>
    <w:lvl w:ilvl="1">
      <w:start w:val="1"/>
      <w:numFmt w:val="decimal"/>
      <w:lvlText w:val="%1.%2"/>
      <w:lvlJc w:val="left"/>
      <w:pPr>
        <w:ind w:left="2376" w:hanging="576"/>
      </w:pPr>
      <w:rPr>
        <w:rFonts w:ascii="Arial" w:eastAsia="Arial" w:hAnsi="Arial" w:cs="Arial" w:hint="default"/>
        <w:b/>
        <w:bCs/>
        <w:spacing w:val="-26"/>
        <w:w w:val="99"/>
        <w:sz w:val="24"/>
        <w:szCs w:val="24"/>
      </w:rPr>
    </w:lvl>
    <w:lvl w:ilvl="2">
      <w:numFmt w:val="bullet"/>
      <w:lvlText w:val="•"/>
      <w:lvlJc w:val="left"/>
      <w:pPr>
        <w:ind w:left="4352" w:hanging="576"/>
      </w:pPr>
      <w:rPr>
        <w:rFonts w:hint="default"/>
      </w:rPr>
    </w:lvl>
    <w:lvl w:ilvl="3">
      <w:numFmt w:val="bullet"/>
      <w:lvlText w:val="•"/>
      <w:lvlJc w:val="left"/>
      <w:pPr>
        <w:ind w:left="5338" w:hanging="576"/>
      </w:pPr>
      <w:rPr>
        <w:rFonts w:hint="default"/>
      </w:rPr>
    </w:lvl>
    <w:lvl w:ilvl="4">
      <w:numFmt w:val="bullet"/>
      <w:lvlText w:val="•"/>
      <w:lvlJc w:val="left"/>
      <w:pPr>
        <w:ind w:left="6324" w:hanging="576"/>
      </w:pPr>
      <w:rPr>
        <w:rFonts w:hint="default"/>
      </w:rPr>
    </w:lvl>
    <w:lvl w:ilvl="5">
      <w:numFmt w:val="bullet"/>
      <w:lvlText w:val="•"/>
      <w:lvlJc w:val="left"/>
      <w:pPr>
        <w:ind w:left="7310" w:hanging="576"/>
      </w:pPr>
      <w:rPr>
        <w:rFonts w:hint="default"/>
      </w:rPr>
    </w:lvl>
    <w:lvl w:ilvl="6">
      <w:numFmt w:val="bullet"/>
      <w:lvlText w:val="•"/>
      <w:lvlJc w:val="left"/>
      <w:pPr>
        <w:ind w:left="8296" w:hanging="576"/>
      </w:pPr>
      <w:rPr>
        <w:rFonts w:hint="default"/>
      </w:rPr>
    </w:lvl>
    <w:lvl w:ilvl="7">
      <w:numFmt w:val="bullet"/>
      <w:lvlText w:val="•"/>
      <w:lvlJc w:val="left"/>
      <w:pPr>
        <w:ind w:left="9282" w:hanging="576"/>
      </w:pPr>
      <w:rPr>
        <w:rFonts w:hint="default"/>
      </w:rPr>
    </w:lvl>
    <w:lvl w:ilvl="8">
      <w:numFmt w:val="bullet"/>
      <w:lvlText w:val="•"/>
      <w:lvlJc w:val="left"/>
      <w:pPr>
        <w:ind w:left="10268" w:hanging="576"/>
      </w:pPr>
      <w:rPr>
        <w:rFonts w:hint="default"/>
      </w:rPr>
    </w:lvl>
  </w:abstractNum>
  <w:abstractNum w:abstractNumId="67" w15:restartNumberingAfterBreak="0">
    <w:nsid w:val="428E0EFB"/>
    <w:multiLevelType w:val="hybridMultilevel"/>
    <w:tmpl w:val="CA2A6654"/>
    <w:lvl w:ilvl="0" w:tplc="0FF0B970">
      <w:start w:val="1"/>
      <w:numFmt w:val="decimal"/>
      <w:lvlText w:val="(%1)"/>
      <w:lvlJc w:val="left"/>
      <w:pPr>
        <w:ind w:left="2520" w:hanging="720"/>
      </w:pPr>
      <w:rPr>
        <w:rFonts w:ascii="Arial" w:eastAsia="Arial" w:hAnsi="Arial" w:cs="Arial" w:hint="default"/>
        <w:w w:val="99"/>
        <w:sz w:val="20"/>
        <w:szCs w:val="20"/>
      </w:rPr>
    </w:lvl>
    <w:lvl w:ilvl="1" w:tplc="93FEE496">
      <w:start w:val="1"/>
      <w:numFmt w:val="lowerLetter"/>
      <w:lvlText w:val="%2)"/>
      <w:lvlJc w:val="left"/>
      <w:pPr>
        <w:ind w:left="3240" w:hanging="720"/>
      </w:pPr>
      <w:rPr>
        <w:rFonts w:ascii="Arial" w:eastAsia="Arial" w:hAnsi="Arial" w:cs="Arial" w:hint="default"/>
        <w:spacing w:val="-1"/>
        <w:w w:val="99"/>
        <w:sz w:val="20"/>
        <w:szCs w:val="20"/>
      </w:rPr>
    </w:lvl>
    <w:lvl w:ilvl="2" w:tplc="EB5846E8">
      <w:numFmt w:val="bullet"/>
      <w:lvlText w:val="•"/>
      <w:lvlJc w:val="left"/>
      <w:pPr>
        <w:ind w:left="4240" w:hanging="720"/>
      </w:pPr>
      <w:rPr>
        <w:rFonts w:hint="default"/>
      </w:rPr>
    </w:lvl>
    <w:lvl w:ilvl="3" w:tplc="B730311C">
      <w:numFmt w:val="bullet"/>
      <w:lvlText w:val="•"/>
      <w:lvlJc w:val="left"/>
      <w:pPr>
        <w:ind w:left="5240" w:hanging="720"/>
      </w:pPr>
      <w:rPr>
        <w:rFonts w:hint="default"/>
      </w:rPr>
    </w:lvl>
    <w:lvl w:ilvl="4" w:tplc="6D524A26">
      <w:numFmt w:val="bullet"/>
      <w:lvlText w:val="•"/>
      <w:lvlJc w:val="left"/>
      <w:pPr>
        <w:ind w:left="6240" w:hanging="720"/>
      </w:pPr>
      <w:rPr>
        <w:rFonts w:hint="default"/>
      </w:rPr>
    </w:lvl>
    <w:lvl w:ilvl="5" w:tplc="13E24206">
      <w:numFmt w:val="bullet"/>
      <w:lvlText w:val="•"/>
      <w:lvlJc w:val="left"/>
      <w:pPr>
        <w:ind w:left="7240" w:hanging="720"/>
      </w:pPr>
      <w:rPr>
        <w:rFonts w:hint="default"/>
      </w:rPr>
    </w:lvl>
    <w:lvl w:ilvl="6" w:tplc="685E4D4E">
      <w:numFmt w:val="bullet"/>
      <w:lvlText w:val="•"/>
      <w:lvlJc w:val="left"/>
      <w:pPr>
        <w:ind w:left="8240" w:hanging="720"/>
      </w:pPr>
      <w:rPr>
        <w:rFonts w:hint="default"/>
      </w:rPr>
    </w:lvl>
    <w:lvl w:ilvl="7" w:tplc="095EBF56">
      <w:numFmt w:val="bullet"/>
      <w:lvlText w:val="•"/>
      <w:lvlJc w:val="left"/>
      <w:pPr>
        <w:ind w:left="9240" w:hanging="720"/>
      </w:pPr>
      <w:rPr>
        <w:rFonts w:hint="default"/>
      </w:rPr>
    </w:lvl>
    <w:lvl w:ilvl="8" w:tplc="D54441DE">
      <w:numFmt w:val="bullet"/>
      <w:lvlText w:val="•"/>
      <w:lvlJc w:val="left"/>
      <w:pPr>
        <w:ind w:left="10240" w:hanging="720"/>
      </w:pPr>
      <w:rPr>
        <w:rFonts w:hint="default"/>
      </w:rPr>
    </w:lvl>
  </w:abstractNum>
  <w:abstractNum w:abstractNumId="68" w15:restartNumberingAfterBreak="0">
    <w:nsid w:val="42F20C27"/>
    <w:multiLevelType w:val="hybridMultilevel"/>
    <w:tmpl w:val="F8B4CEBC"/>
    <w:lvl w:ilvl="0" w:tplc="6A2A6EEA">
      <w:start w:val="1"/>
      <w:numFmt w:val="lowerLetter"/>
      <w:lvlText w:val="%1)"/>
      <w:lvlJc w:val="left"/>
      <w:pPr>
        <w:ind w:left="799" w:hanging="600"/>
      </w:pPr>
      <w:rPr>
        <w:rFonts w:ascii="Arial" w:eastAsia="Arial" w:hAnsi="Arial" w:cs="Arial" w:hint="default"/>
        <w:spacing w:val="-1"/>
        <w:w w:val="99"/>
        <w:sz w:val="20"/>
        <w:szCs w:val="20"/>
      </w:rPr>
    </w:lvl>
    <w:lvl w:ilvl="1" w:tplc="3BD6EC0E">
      <w:numFmt w:val="bullet"/>
      <w:lvlText w:val="•"/>
      <w:lvlJc w:val="left"/>
      <w:pPr>
        <w:ind w:left="1144" w:hanging="600"/>
      </w:pPr>
      <w:rPr>
        <w:rFonts w:hint="default"/>
      </w:rPr>
    </w:lvl>
    <w:lvl w:ilvl="2" w:tplc="7CEAC074">
      <w:numFmt w:val="bullet"/>
      <w:lvlText w:val="•"/>
      <w:lvlJc w:val="left"/>
      <w:pPr>
        <w:ind w:left="1489" w:hanging="600"/>
      </w:pPr>
      <w:rPr>
        <w:rFonts w:hint="default"/>
      </w:rPr>
    </w:lvl>
    <w:lvl w:ilvl="3" w:tplc="ABD23CCC">
      <w:numFmt w:val="bullet"/>
      <w:lvlText w:val="•"/>
      <w:lvlJc w:val="left"/>
      <w:pPr>
        <w:ind w:left="1833" w:hanging="600"/>
      </w:pPr>
      <w:rPr>
        <w:rFonts w:hint="default"/>
      </w:rPr>
    </w:lvl>
    <w:lvl w:ilvl="4" w:tplc="D056FB32">
      <w:numFmt w:val="bullet"/>
      <w:lvlText w:val="•"/>
      <w:lvlJc w:val="left"/>
      <w:pPr>
        <w:ind w:left="2178" w:hanging="600"/>
      </w:pPr>
      <w:rPr>
        <w:rFonts w:hint="default"/>
      </w:rPr>
    </w:lvl>
    <w:lvl w:ilvl="5" w:tplc="60D07DEE">
      <w:numFmt w:val="bullet"/>
      <w:lvlText w:val="•"/>
      <w:lvlJc w:val="left"/>
      <w:pPr>
        <w:ind w:left="2523" w:hanging="600"/>
      </w:pPr>
      <w:rPr>
        <w:rFonts w:hint="default"/>
      </w:rPr>
    </w:lvl>
    <w:lvl w:ilvl="6" w:tplc="B3FE91B4">
      <w:numFmt w:val="bullet"/>
      <w:lvlText w:val="•"/>
      <w:lvlJc w:val="left"/>
      <w:pPr>
        <w:ind w:left="2867" w:hanging="600"/>
      </w:pPr>
      <w:rPr>
        <w:rFonts w:hint="default"/>
      </w:rPr>
    </w:lvl>
    <w:lvl w:ilvl="7" w:tplc="4CFE4458">
      <w:numFmt w:val="bullet"/>
      <w:lvlText w:val="•"/>
      <w:lvlJc w:val="left"/>
      <w:pPr>
        <w:ind w:left="3212" w:hanging="600"/>
      </w:pPr>
      <w:rPr>
        <w:rFonts w:hint="default"/>
      </w:rPr>
    </w:lvl>
    <w:lvl w:ilvl="8" w:tplc="3CB41688">
      <w:numFmt w:val="bullet"/>
      <w:lvlText w:val="•"/>
      <w:lvlJc w:val="left"/>
      <w:pPr>
        <w:ind w:left="3556" w:hanging="600"/>
      </w:pPr>
      <w:rPr>
        <w:rFonts w:hint="default"/>
      </w:rPr>
    </w:lvl>
  </w:abstractNum>
  <w:abstractNum w:abstractNumId="69" w15:restartNumberingAfterBreak="0">
    <w:nsid w:val="44110DBD"/>
    <w:multiLevelType w:val="hybridMultilevel"/>
    <w:tmpl w:val="D472B984"/>
    <w:lvl w:ilvl="0" w:tplc="6A2A6EEA">
      <w:start w:val="1"/>
      <w:numFmt w:val="lowerLetter"/>
      <w:lvlText w:val="%1)"/>
      <w:lvlJc w:val="left"/>
      <w:pPr>
        <w:ind w:left="360" w:hanging="360"/>
      </w:pPr>
      <w:rPr>
        <w:rFonts w:ascii="Arial" w:eastAsia="Arial" w:hAnsi="Arial" w:cs="Arial" w:hint="default"/>
        <w:spacing w:val="-1"/>
        <w:w w:val="99"/>
        <w:sz w:val="20"/>
        <w:szCs w:val="2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0" w15:restartNumberingAfterBreak="0">
    <w:nsid w:val="44786412"/>
    <w:multiLevelType w:val="hybridMultilevel"/>
    <w:tmpl w:val="DDEE78E2"/>
    <w:lvl w:ilvl="0" w:tplc="FFFFFFFF">
      <w:start w:val="1"/>
      <w:numFmt w:val="lowerRoman"/>
      <w:lvlText w:val="%1)"/>
      <w:lvlJc w:val="left"/>
      <w:pPr>
        <w:ind w:left="3809" w:hanging="569"/>
      </w:pPr>
      <w:rPr>
        <w:rFonts w:ascii="Arial" w:eastAsia="Arial" w:hAnsi="Arial" w:cs="Arial" w:hint="default"/>
        <w:spacing w:val="-2"/>
        <w:w w:val="99"/>
        <w:sz w:val="20"/>
        <w:szCs w:val="20"/>
      </w:rPr>
    </w:lvl>
    <w:lvl w:ilvl="1" w:tplc="FFFFFFFF">
      <w:start w:val="1"/>
      <w:numFmt w:val="lowerLetter"/>
      <w:lvlText w:val="%2."/>
      <w:lvlJc w:val="left"/>
      <w:pPr>
        <w:ind w:left="1747" w:hanging="360"/>
      </w:pPr>
    </w:lvl>
    <w:lvl w:ilvl="2" w:tplc="FFFFFFFF" w:tentative="1">
      <w:start w:val="1"/>
      <w:numFmt w:val="lowerRoman"/>
      <w:lvlText w:val="%3."/>
      <w:lvlJc w:val="right"/>
      <w:pPr>
        <w:ind w:left="2467" w:hanging="180"/>
      </w:pPr>
    </w:lvl>
    <w:lvl w:ilvl="3" w:tplc="FFFFFFFF" w:tentative="1">
      <w:start w:val="1"/>
      <w:numFmt w:val="decimal"/>
      <w:lvlText w:val="%4."/>
      <w:lvlJc w:val="left"/>
      <w:pPr>
        <w:ind w:left="3187" w:hanging="360"/>
      </w:pPr>
    </w:lvl>
    <w:lvl w:ilvl="4" w:tplc="FFFFFFFF" w:tentative="1">
      <w:start w:val="1"/>
      <w:numFmt w:val="lowerLetter"/>
      <w:lvlText w:val="%5."/>
      <w:lvlJc w:val="left"/>
      <w:pPr>
        <w:ind w:left="3907" w:hanging="360"/>
      </w:pPr>
    </w:lvl>
    <w:lvl w:ilvl="5" w:tplc="FFFFFFFF" w:tentative="1">
      <w:start w:val="1"/>
      <w:numFmt w:val="lowerRoman"/>
      <w:lvlText w:val="%6."/>
      <w:lvlJc w:val="right"/>
      <w:pPr>
        <w:ind w:left="4627" w:hanging="180"/>
      </w:pPr>
    </w:lvl>
    <w:lvl w:ilvl="6" w:tplc="FFFFFFFF" w:tentative="1">
      <w:start w:val="1"/>
      <w:numFmt w:val="decimal"/>
      <w:lvlText w:val="%7."/>
      <w:lvlJc w:val="left"/>
      <w:pPr>
        <w:ind w:left="5347" w:hanging="360"/>
      </w:pPr>
    </w:lvl>
    <w:lvl w:ilvl="7" w:tplc="FFFFFFFF" w:tentative="1">
      <w:start w:val="1"/>
      <w:numFmt w:val="lowerLetter"/>
      <w:lvlText w:val="%8."/>
      <w:lvlJc w:val="left"/>
      <w:pPr>
        <w:ind w:left="6067" w:hanging="360"/>
      </w:pPr>
    </w:lvl>
    <w:lvl w:ilvl="8" w:tplc="FFFFFFFF" w:tentative="1">
      <w:start w:val="1"/>
      <w:numFmt w:val="lowerRoman"/>
      <w:lvlText w:val="%9."/>
      <w:lvlJc w:val="right"/>
      <w:pPr>
        <w:ind w:left="6787" w:hanging="180"/>
      </w:pPr>
    </w:lvl>
  </w:abstractNum>
  <w:abstractNum w:abstractNumId="71" w15:restartNumberingAfterBreak="0">
    <w:nsid w:val="45DB202D"/>
    <w:multiLevelType w:val="hybridMultilevel"/>
    <w:tmpl w:val="0C7893A8"/>
    <w:lvl w:ilvl="0" w:tplc="3252CD26">
      <w:start w:val="1"/>
      <w:numFmt w:val="decimal"/>
      <w:lvlText w:val="(%1)"/>
      <w:lvlJc w:val="left"/>
      <w:pPr>
        <w:ind w:left="2520" w:hanging="720"/>
      </w:pPr>
      <w:rPr>
        <w:rFonts w:ascii="Arial" w:eastAsia="Arial" w:hAnsi="Arial" w:cs="Arial" w:hint="default"/>
        <w:w w:val="99"/>
        <w:sz w:val="20"/>
        <w:szCs w:val="20"/>
      </w:rPr>
    </w:lvl>
    <w:lvl w:ilvl="1" w:tplc="BCAA4918">
      <w:start w:val="1"/>
      <w:numFmt w:val="lowerLetter"/>
      <w:lvlText w:val="%2)"/>
      <w:lvlJc w:val="left"/>
      <w:pPr>
        <w:ind w:left="3240" w:hanging="720"/>
      </w:pPr>
      <w:rPr>
        <w:rFonts w:ascii="Arial" w:eastAsia="Arial" w:hAnsi="Arial" w:cs="Arial" w:hint="default"/>
        <w:spacing w:val="-1"/>
        <w:w w:val="99"/>
        <w:sz w:val="20"/>
        <w:szCs w:val="20"/>
      </w:rPr>
    </w:lvl>
    <w:lvl w:ilvl="2" w:tplc="A52ACFD0">
      <w:numFmt w:val="bullet"/>
      <w:lvlText w:val="•"/>
      <w:lvlJc w:val="left"/>
      <w:pPr>
        <w:ind w:left="4240" w:hanging="720"/>
      </w:pPr>
      <w:rPr>
        <w:rFonts w:hint="default"/>
      </w:rPr>
    </w:lvl>
    <w:lvl w:ilvl="3" w:tplc="F0825972">
      <w:numFmt w:val="bullet"/>
      <w:lvlText w:val="•"/>
      <w:lvlJc w:val="left"/>
      <w:pPr>
        <w:ind w:left="5240" w:hanging="720"/>
      </w:pPr>
      <w:rPr>
        <w:rFonts w:hint="default"/>
      </w:rPr>
    </w:lvl>
    <w:lvl w:ilvl="4" w:tplc="CF4AF3AE">
      <w:numFmt w:val="bullet"/>
      <w:lvlText w:val="•"/>
      <w:lvlJc w:val="left"/>
      <w:pPr>
        <w:ind w:left="6240" w:hanging="720"/>
      </w:pPr>
      <w:rPr>
        <w:rFonts w:hint="default"/>
      </w:rPr>
    </w:lvl>
    <w:lvl w:ilvl="5" w:tplc="01904810">
      <w:numFmt w:val="bullet"/>
      <w:lvlText w:val="•"/>
      <w:lvlJc w:val="left"/>
      <w:pPr>
        <w:ind w:left="7240" w:hanging="720"/>
      </w:pPr>
      <w:rPr>
        <w:rFonts w:hint="default"/>
      </w:rPr>
    </w:lvl>
    <w:lvl w:ilvl="6" w:tplc="F1FACB14">
      <w:numFmt w:val="bullet"/>
      <w:lvlText w:val="•"/>
      <w:lvlJc w:val="left"/>
      <w:pPr>
        <w:ind w:left="8240" w:hanging="720"/>
      </w:pPr>
      <w:rPr>
        <w:rFonts w:hint="default"/>
      </w:rPr>
    </w:lvl>
    <w:lvl w:ilvl="7" w:tplc="31AAA758">
      <w:numFmt w:val="bullet"/>
      <w:lvlText w:val="•"/>
      <w:lvlJc w:val="left"/>
      <w:pPr>
        <w:ind w:left="9240" w:hanging="720"/>
      </w:pPr>
      <w:rPr>
        <w:rFonts w:hint="default"/>
      </w:rPr>
    </w:lvl>
    <w:lvl w:ilvl="8" w:tplc="83FA78E2">
      <w:numFmt w:val="bullet"/>
      <w:lvlText w:val="•"/>
      <w:lvlJc w:val="left"/>
      <w:pPr>
        <w:ind w:left="10240" w:hanging="720"/>
      </w:pPr>
      <w:rPr>
        <w:rFonts w:hint="default"/>
      </w:rPr>
    </w:lvl>
  </w:abstractNum>
  <w:abstractNum w:abstractNumId="72" w15:restartNumberingAfterBreak="0">
    <w:nsid w:val="464B7F4C"/>
    <w:multiLevelType w:val="multilevel"/>
    <w:tmpl w:val="B3648BD0"/>
    <w:lvl w:ilvl="0">
      <w:start w:val="28"/>
      <w:numFmt w:val="decimal"/>
      <w:lvlText w:val="%1"/>
      <w:lvlJc w:val="left"/>
      <w:pPr>
        <w:ind w:left="2376" w:hanging="576"/>
      </w:pPr>
      <w:rPr>
        <w:rFonts w:hint="default"/>
      </w:rPr>
    </w:lvl>
    <w:lvl w:ilvl="1">
      <w:start w:val="1"/>
      <w:numFmt w:val="decimal"/>
      <w:lvlText w:val="%1.%2"/>
      <w:lvlJc w:val="left"/>
      <w:pPr>
        <w:ind w:left="2376" w:hanging="576"/>
      </w:pPr>
      <w:rPr>
        <w:rFonts w:ascii="Arial" w:eastAsia="Arial" w:hAnsi="Arial" w:cs="Arial" w:hint="default"/>
        <w:b/>
        <w:bCs/>
        <w:spacing w:val="-26"/>
        <w:w w:val="99"/>
        <w:sz w:val="24"/>
        <w:szCs w:val="24"/>
      </w:rPr>
    </w:lvl>
    <w:lvl w:ilvl="2">
      <w:numFmt w:val="bullet"/>
      <w:lvlText w:val="•"/>
      <w:lvlJc w:val="left"/>
      <w:pPr>
        <w:ind w:left="4352" w:hanging="576"/>
      </w:pPr>
      <w:rPr>
        <w:rFonts w:hint="default"/>
      </w:rPr>
    </w:lvl>
    <w:lvl w:ilvl="3">
      <w:numFmt w:val="bullet"/>
      <w:lvlText w:val="•"/>
      <w:lvlJc w:val="left"/>
      <w:pPr>
        <w:ind w:left="5338" w:hanging="576"/>
      </w:pPr>
      <w:rPr>
        <w:rFonts w:hint="default"/>
      </w:rPr>
    </w:lvl>
    <w:lvl w:ilvl="4">
      <w:numFmt w:val="bullet"/>
      <w:lvlText w:val="•"/>
      <w:lvlJc w:val="left"/>
      <w:pPr>
        <w:ind w:left="6324" w:hanging="576"/>
      </w:pPr>
      <w:rPr>
        <w:rFonts w:hint="default"/>
      </w:rPr>
    </w:lvl>
    <w:lvl w:ilvl="5">
      <w:numFmt w:val="bullet"/>
      <w:lvlText w:val="•"/>
      <w:lvlJc w:val="left"/>
      <w:pPr>
        <w:ind w:left="7310" w:hanging="576"/>
      </w:pPr>
      <w:rPr>
        <w:rFonts w:hint="default"/>
      </w:rPr>
    </w:lvl>
    <w:lvl w:ilvl="6">
      <w:numFmt w:val="bullet"/>
      <w:lvlText w:val="•"/>
      <w:lvlJc w:val="left"/>
      <w:pPr>
        <w:ind w:left="8296" w:hanging="576"/>
      </w:pPr>
      <w:rPr>
        <w:rFonts w:hint="default"/>
      </w:rPr>
    </w:lvl>
    <w:lvl w:ilvl="7">
      <w:numFmt w:val="bullet"/>
      <w:lvlText w:val="•"/>
      <w:lvlJc w:val="left"/>
      <w:pPr>
        <w:ind w:left="9282" w:hanging="576"/>
      </w:pPr>
      <w:rPr>
        <w:rFonts w:hint="default"/>
      </w:rPr>
    </w:lvl>
    <w:lvl w:ilvl="8">
      <w:numFmt w:val="bullet"/>
      <w:lvlText w:val="•"/>
      <w:lvlJc w:val="left"/>
      <w:pPr>
        <w:ind w:left="10268" w:hanging="576"/>
      </w:pPr>
      <w:rPr>
        <w:rFonts w:hint="default"/>
      </w:rPr>
    </w:lvl>
  </w:abstractNum>
  <w:abstractNum w:abstractNumId="73" w15:restartNumberingAfterBreak="0">
    <w:nsid w:val="470A024B"/>
    <w:multiLevelType w:val="hybridMultilevel"/>
    <w:tmpl w:val="F45C0A20"/>
    <w:lvl w:ilvl="0" w:tplc="B8ECD674">
      <w:start w:val="14"/>
      <w:numFmt w:val="decimal"/>
      <w:lvlText w:val="(%1)"/>
      <w:lvlJc w:val="left"/>
      <w:pPr>
        <w:ind w:left="2520" w:hanging="720"/>
      </w:pPr>
      <w:rPr>
        <w:rFonts w:ascii="Arial" w:eastAsia="Arial" w:hAnsi="Arial" w:cs="Arial" w:hint="default"/>
        <w:b w:val="0"/>
        <w:bCs/>
        <w:spacing w:val="-1"/>
        <w:w w:val="99"/>
        <w:sz w:val="20"/>
        <w:szCs w:val="20"/>
      </w:rPr>
    </w:lvl>
    <w:lvl w:ilvl="1" w:tplc="60F28A00">
      <w:start w:val="1"/>
      <w:numFmt w:val="lowerLetter"/>
      <w:lvlText w:val="%2)"/>
      <w:lvlJc w:val="left"/>
      <w:pPr>
        <w:ind w:left="2753" w:hanging="233"/>
      </w:pPr>
      <w:rPr>
        <w:rFonts w:hint="default"/>
        <w:w w:val="99"/>
      </w:rPr>
    </w:lvl>
    <w:lvl w:ilvl="2" w:tplc="8E84D360">
      <w:start w:val="1"/>
      <w:numFmt w:val="lowerRoman"/>
      <w:lvlText w:val="%3."/>
      <w:lvlJc w:val="left"/>
      <w:pPr>
        <w:ind w:left="3449" w:hanging="233"/>
      </w:pPr>
      <w:rPr>
        <w:rFonts w:ascii="Arial" w:eastAsia="Arial" w:hAnsi="Arial" w:cs="Arial" w:hint="default"/>
        <w:spacing w:val="-1"/>
        <w:w w:val="99"/>
        <w:sz w:val="20"/>
        <w:szCs w:val="20"/>
      </w:rPr>
    </w:lvl>
    <w:lvl w:ilvl="3" w:tplc="C6AEB52A">
      <w:numFmt w:val="bullet"/>
      <w:lvlText w:val="•"/>
      <w:lvlJc w:val="left"/>
      <w:pPr>
        <w:ind w:left="2920" w:hanging="233"/>
      </w:pPr>
      <w:rPr>
        <w:rFonts w:hint="default"/>
      </w:rPr>
    </w:lvl>
    <w:lvl w:ilvl="4" w:tplc="92900DF4">
      <w:numFmt w:val="bullet"/>
      <w:lvlText w:val="•"/>
      <w:lvlJc w:val="left"/>
      <w:pPr>
        <w:ind w:left="3240" w:hanging="233"/>
      </w:pPr>
      <w:rPr>
        <w:rFonts w:hint="default"/>
      </w:rPr>
    </w:lvl>
    <w:lvl w:ilvl="5" w:tplc="C2E8B926">
      <w:numFmt w:val="bullet"/>
      <w:lvlText w:val="•"/>
      <w:lvlJc w:val="left"/>
      <w:pPr>
        <w:ind w:left="3440" w:hanging="233"/>
      </w:pPr>
      <w:rPr>
        <w:rFonts w:hint="default"/>
      </w:rPr>
    </w:lvl>
    <w:lvl w:ilvl="6" w:tplc="6E287D0C">
      <w:numFmt w:val="bullet"/>
      <w:lvlText w:val="•"/>
      <w:lvlJc w:val="left"/>
      <w:pPr>
        <w:ind w:left="3960" w:hanging="233"/>
      </w:pPr>
      <w:rPr>
        <w:rFonts w:hint="default"/>
      </w:rPr>
    </w:lvl>
    <w:lvl w:ilvl="7" w:tplc="9450640A">
      <w:numFmt w:val="bullet"/>
      <w:lvlText w:val="•"/>
      <w:lvlJc w:val="left"/>
      <w:pPr>
        <w:ind w:left="4320" w:hanging="233"/>
      </w:pPr>
      <w:rPr>
        <w:rFonts w:hint="default"/>
      </w:rPr>
    </w:lvl>
    <w:lvl w:ilvl="8" w:tplc="47CE1926">
      <w:numFmt w:val="bullet"/>
      <w:lvlText w:val="•"/>
      <w:lvlJc w:val="left"/>
      <w:pPr>
        <w:ind w:left="6960" w:hanging="233"/>
      </w:pPr>
      <w:rPr>
        <w:rFonts w:hint="default"/>
      </w:rPr>
    </w:lvl>
  </w:abstractNum>
  <w:abstractNum w:abstractNumId="74" w15:restartNumberingAfterBreak="0">
    <w:nsid w:val="47C50CA5"/>
    <w:multiLevelType w:val="hybridMultilevel"/>
    <w:tmpl w:val="A6D84442"/>
    <w:lvl w:ilvl="0" w:tplc="FD72CA3E">
      <w:start w:val="1"/>
      <w:numFmt w:val="decimal"/>
      <w:lvlText w:val="(%1)"/>
      <w:lvlJc w:val="left"/>
      <w:pPr>
        <w:ind w:left="2520" w:hanging="720"/>
      </w:pPr>
      <w:rPr>
        <w:rFonts w:ascii="Arial" w:eastAsia="Arial" w:hAnsi="Arial" w:cs="Arial" w:hint="default"/>
        <w:w w:val="99"/>
        <w:sz w:val="20"/>
        <w:szCs w:val="20"/>
      </w:rPr>
    </w:lvl>
    <w:lvl w:ilvl="1" w:tplc="4ECC42FE">
      <w:numFmt w:val="bullet"/>
      <w:lvlText w:val="•"/>
      <w:lvlJc w:val="left"/>
      <w:pPr>
        <w:ind w:left="3492" w:hanging="720"/>
      </w:pPr>
      <w:rPr>
        <w:rFonts w:hint="default"/>
      </w:rPr>
    </w:lvl>
    <w:lvl w:ilvl="2" w:tplc="98EC0624">
      <w:numFmt w:val="bullet"/>
      <w:lvlText w:val="•"/>
      <w:lvlJc w:val="left"/>
      <w:pPr>
        <w:ind w:left="4464" w:hanging="720"/>
      </w:pPr>
      <w:rPr>
        <w:rFonts w:hint="default"/>
      </w:rPr>
    </w:lvl>
    <w:lvl w:ilvl="3" w:tplc="D2687030">
      <w:numFmt w:val="bullet"/>
      <w:lvlText w:val="•"/>
      <w:lvlJc w:val="left"/>
      <w:pPr>
        <w:ind w:left="5436" w:hanging="720"/>
      </w:pPr>
      <w:rPr>
        <w:rFonts w:hint="default"/>
      </w:rPr>
    </w:lvl>
    <w:lvl w:ilvl="4" w:tplc="7222DF90">
      <w:numFmt w:val="bullet"/>
      <w:lvlText w:val="•"/>
      <w:lvlJc w:val="left"/>
      <w:pPr>
        <w:ind w:left="6408" w:hanging="720"/>
      </w:pPr>
      <w:rPr>
        <w:rFonts w:hint="default"/>
      </w:rPr>
    </w:lvl>
    <w:lvl w:ilvl="5" w:tplc="3DE8368A">
      <w:numFmt w:val="bullet"/>
      <w:lvlText w:val="•"/>
      <w:lvlJc w:val="left"/>
      <w:pPr>
        <w:ind w:left="7380" w:hanging="720"/>
      </w:pPr>
      <w:rPr>
        <w:rFonts w:hint="default"/>
      </w:rPr>
    </w:lvl>
    <w:lvl w:ilvl="6" w:tplc="B8006EFA">
      <w:numFmt w:val="bullet"/>
      <w:lvlText w:val="•"/>
      <w:lvlJc w:val="left"/>
      <w:pPr>
        <w:ind w:left="8352" w:hanging="720"/>
      </w:pPr>
      <w:rPr>
        <w:rFonts w:hint="default"/>
      </w:rPr>
    </w:lvl>
    <w:lvl w:ilvl="7" w:tplc="DD20CE06">
      <w:numFmt w:val="bullet"/>
      <w:lvlText w:val="•"/>
      <w:lvlJc w:val="left"/>
      <w:pPr>
        <w:ind w:left="9324" w:hanging="720"/>
      </w:pPr>
      <w:rPr>
        <w:rFonts w:hint="default"/>
      </w:rPr>
    </w:lvl>
    <w:lvl w:ilvl="8" w:tplc="5B5075CC">
      <w:numFmt w:val="bullet"/>
      <w:lvlText w:val="•"/>
      <w:lvlJc w:val="left"/>
      <w:pPr>
        <w:ind w:left="10296" w:hanging="720"/>
      </w:pPr>
      <w:rPr>
        <w:rFonts w:hint="default"/>
      </w:rPr>
    </w:lvl>
  </w:abstractNum>
  <w:abstractNum w:abstractNumId="75" w15:restartNumberingAfterBreak="0">
    <w:nsid w:val="48CC6E52"/>
    <w:multiLevelType w:val="hybridMultilevel"/>
    <w:tmpl w:val="35A8B53E"/>
    <w:lvl w:ilvl="0" w:tplc="B0C63FF2">
      <w:start w:val="1"/>
      <w:numFmt w:val="lowerRoman"/>
      <w:lvlText w:val="%1)"/>
      <w:lvlJc w:val="left"/>
      <w:pPr>
        <w:ind w:left="1028" w:hanging="829"/>
      </w:pPr>
      <w:rPr>
        <w:rFonts w:ascii="Arial" w:eastAsia="Arial" w:hAnsi="Arial" w:cs="Arial" w:hint="default"/>
        <w:spacing w:val="-2"/>
        <w:w w:val="99"/>
        <w:sz w:val="20"/>
        <w:szCs w:val="20"/>
      </w:rPr>
    </w:lvl>
    <w:lvl w:ilvl="1" w:tplc="727C89AA">
      <w:numFmt w:val="bullet"/>
      <w:lvlText w:val="•"/>
      <w:lvlJc w:val="left"/>
      <w:pPr>
        <w:ind w:left="1286" w:hanging="829"/>
      </w:pPr>
      <w:rPr>
        <w:rFonts w:hint="default"/>
      </w:rPr>
    </w:lvl>
    <w:lvl w:ilvl="2" w:tplc="D8B2BE76">
      <w:numFmt w:val="bullet"/>
      <w:lvlText w:val="•"/>
      <w:lvlJc w:val="left"/>
      <w:pPr>
        <w:ind w:left="1552" w:hanging="829"/>
      </w:pPr>
      <w:rPr>
        <w:rFonts w:hint="default"/>
      </w:rPr>
    </w:lvl>
    <w:lvl w:ilvl="3" w:tplc="4AF037CC">
      <w:numFmt w:val="bullet"/>
      <w:lvlText w:val="•"/>
      <w:lvlJc w:val="left"/>
      <w:pPr>
        <w:ind w:left="1818" w:hanging="829"/>
      </w:pPr>
      <w:rPr>
        <w:rFonts w:hint="default"/>
      </w:rPr>
    </w:lvl>
    <w:lvl w:ilvl="4" w:tplc="EF54E93C">
      <w:numFmt w:val="bullet"/>
      <w:lvlText w:val="•"/>
      <w:lvlJc w:val="left"/>
      <w:pPr>
        <w:ind w:left="2084" w:hanging="829"/>
      </w:pPr>
      <w:rPr>
        <w:rFonts w:hint="default"/>
      </w:rPr>
    </w:lvl>
    <w:lvl w:ilvl="5" w:tplc="267A5AE8">
      <w:numFmt w:val="bullet"/>
      <w:lvlText w:val="•"/>
      <w:lvlJc w:val="left"/>
      <w:pPr>
        <w:ind w:left="2350" w:hanging="829"/>
      </w:pPr>
      <w:rPr>
        <w:rFonts w:hint="default"/>
      </w:rPr>
    </w:lvl>
    <w:lvl w:ilvl="6" w:tplc="DE88AFC2">
      <w:numFmt w:val="bullet"/>
      <w:lvlText w:val="•"/>
      <w:lvlJc w:val="left"/>
      <w:pPr>
        <w:ind w:left="2616" w:hanging="829"/>
      </w:pPr>
      <w:rPr>
        <w:rFonts w:hint="default"/>
      </w:rPr>
    </w:lvl>
    <w:lvl w:ilvl="7" w:tplc="4EF0C19E">
      <w:numFmt w:val="bullet"/>
      <w:lvlText w:val="•"/>
      <w:lvlJc w:val="left"/>
      <w:pPr>
        <w:ind w:left="2882" w:hanging="829"/>
      </w:pPr>
      <w:rPr>
        <w:rFonts w:hint="default"/>
      </w:rPr>
    </w:lvl>
    <w:lvl w:ilvl="8" w:tplc="6CF6A094">
      <w:numFmt w:val="bullet"/>
      <w:lvlText w:val="•"/>
      <w:lvlJc w:val="left"/>
      <w:pPr>
        <w:ind w:left="3148" w:hanging="829"/>
      </w:pPr>
      <w:rPr>
        <w:rFonts w:hint="default"/>
      </w:rPr>
    </w:lvl>
  </w:abstractNum>
  <w:abstractNum w:abstractNumId="76" w15:restartNumberingAfterBreak="0">
    <w:nsid w:val="49645049"/>
    <w:multiLevelType w:val="multilevel"/>
    <w:tmpl w:val="AD1485F6"/>
    <w:lvl w:ilvl="0">
      <w:start w:val="13"/>
      <w:numFmt w:val="decimal"/>
      <w:lvlText w:val="%1"/>
      <w:lvlJc w:val="left"/>
      <w:pPr>
        <w:ind w:left="2376" w:hanging="576"/>
      </w:pPr>
      <w:rPr>
        <w:rFonts w:hint="default"/>
      </w:rPr>
    </w:lvl>
    <w:lvl w:ilvl="1">
      <w:start w:val="1"/>
      <w:numFmt w:val="decimal"/>
      <w:lvlText w:val="%1.%2"/>
      <w:lvlJc w:val="left"/>
      <w:pPr>
        <w:ind w:left="2376" w:hanging="576"/>
      </w:pPr>
      <w:rPr>
        <w:rFonts w:ascii="Arial" w:eastAsia="Arial" w:hAnsi="Arial" w:cs="Arial" w:hint="default"/>
        <w:b/>
        <w:bCs/>
        <w:spacing w:val="-26"/>
        <w:w w:val="99"/>
        <w:sz w:val="24"/>
        <w:szCs w:val="24"/>
      </w:rPr>
    </w:lvl>
    <w:lvl w:ilvl="2">
      <w:numFmt w:val="bullet"/>
      <w:lvlText w:val="•"/>
      <w:lvlJc w:val="left"/>
      <w:pPr>
        <w:ind w:left="4352" w:hanging="576"/>
      </w:pPr>
      <w:rPr>
        <w:rFonts w:hint="default"/>
      </w:rPr>
    </w:lvl>
    <w:lvl w:ilvl="3">
      <w:numFmt w:val="bullet"/>
      <w:lvlText w:val="•"/>
      <w:lvlJc w:val="left"/>
      <w:pPr>
        <w:ind w:left="5338" w:hanging="576"/>
      </w:pPr>
      <w:rPr>
        <w:rFonts w:hint="default"/>
      </w:rPr>
    </w:lvl>
    <w:lvl w:ilvl="4">
      <w:numFmt w:val="bullet"/>
      <w:lvlText w:val="•"/>
      <w:lvlJc w:val="left"/>
      <w:pPr>
        <w:ind w:left="6324" w:hanging="576"/>
      </w:pPr>
      <w:rPr>
        <w:rFonts w:hint="default"/>
      </w:rPr>
    </w:lvl>
    <w:lvl w:ilvl="5">
      <w:numFmt w:val="bullet"/>
      <w:lvlText w:val="•"/>
      <w:lvlJc w:val="left"/>
      <w:pPr>
        <w:ind w:left="7310" w:hanging="576"/>
      </w:pPr>
      <w:rPr>
        <w:rFonts w:hint="default"/>
      </w:rPr>
    </w:lvl>
    <w:lvl w:ilvl="6">
      <w:numFmt w:val="bullet"/>
      <w:lvlText w:val="•"/>
      <w:lvlJc w:val="left"/>
      <w:pPr>
        <w:ind w:left="8296" w:hanging="576"/>
      </w:pPr>
      <w:rPr>
        <w:rFonts w:hint="default"/>
      </w:rPr>
    </w:lvl>
    <w:lvl w:ilvl="7">
      <w:numFmt w:val="bullet"/>
      <w:lvlText w:val="•"/>
      <w:lvlJc w:val="left"/>
      <w:pPr>
        <w:ind w:left="9282" w:hanging="576"/>
      </w:pPr>
      <w:rPr>
        <w:rFonts w:hint="default"/>
      </w:rPr>
    </w:lvl>
    <w:lvl w:ilvl="8">
      <w:numFmt w:val="bullet"/>
      <w:lvlText w:val="•"/>
      <w:lvlJc w:val="left"/>
      <w:pPr>
        <w:ind w:left="10268" w:hanging="576"/>
      </w:pPr>
      <w:rPr>
        <w:rFonts w:hint="default"/>
      </w:rPr>
    </w:lvl>
  </w:abstractNum>
  <w:abstractNum w:abstractNumId="77" w15:restartNumberingAfterBreak="0">
    <w:nsid w:val="49CA0D94"/>
    <w:multiLevelType w:val="hybridMultilevel"/>
    <w:tmpl w:val="4B8EF1B2"/>
    <w:lvl w:ilvl="0" w:tplc="D2268044">
      <w:start w:val="1"/>
      <w:numFmt w:val="decimal"/>
      <w:lvlText w:val="(%1)"/>
      <w:lvlJc w:val="left"/>
      <w:pPr>
        <w:ind w:left="2520" w:hanging="720"/>
      </w:pPr>
      <w:rPr>
        <w:rFonts w:ascii="Arial" w:eastAsia="Arial" w:hAnsi="Arial" w:cs="Arial" w:hint="default"/>
        <w:w w:val="99"/>
        <w:sz w:val="20"/>
        <w:szCs w:val="20"/>
      </w:rPr>
    </w:lvl>
    <w:lvl w:ilvl="1" w:tplc="0E70609A">
      <w:start w:val="1"/>
      <w:numFmt w:val="lowerLetter"/>
      <w:lvlText w:val="%2)"/>
      <w:lvlJc w:val="left"/>
      <w:pPr>
        <w:ind w:left="3240" w:hanging="720"/>
      </w:pPr>
      <w:rPr>
        <w:rFonts w:ascii="Arial" w:eastAsia="Arial" w:hAnsi="Arial" w:cs="Arial" w:hint="default"/>
        <w:spacing w:val="-1"/>
        <w:w w:val="99"/>
        <w:sz w:val="20"/>
        <w:szCs w:val="20"/>
      </w:rPr>
    </w:lvl>
    <w:lvl w:ilvl="2" w:tplc="54DE18EA">
      <w:numFmt w:val="bullet"/>
      <w:lvlText w:val="•"/>
      <w:lvlJc w:val="left"/>
      <w:pPr>
        <w:ind w:left="4240" w:hanging="720"/>
      </w:pPr>
      <w:rPr>
        <w:rFonts w:hint="default"/>
      </w:rPr>
    </w:lvl>
    <w:lvl w:ilvl="3" w:tplc="0FE88A46">
      <w:numFmt w:val="bullet"/>
      <w:lvlText w:val="•"/>
      <w:lvlJc w:val="left"/>
      <w:pPr>
        <w:ind w:left="5240" w:hanging="720"/>
      </w:pPr>
      <w:rPr>
        <w:rFonts w:hint="default"/>
      </w:rPr>
    </w:lvl>
    <w:lvl w:ilvl="4" w:tplc="316ED0BE">
      <w:numFmt w:val="bullet"/>
      <w:lvlText w:val="•"/>
      <w:lvlJc w:val="left"/>
      <w:pPr>
        <w:ind w:left="6240" w:hanging="720"/>
      </w:pPr>
      <w:rPr>
        <w:rFonts w:hint="default"/>
      </w:rPr>
    </w:lvl>
    <w:lvl w:ilvl="5" w:tplc="C6B6CC8A">
      <w:numFmt w:val="bullet"/>
      <w:lvlText w:val="•"/>
      <w:lvlJc w:val="left"/>
      <w:pPr>
        <w:ind w:left="7240" w:hanging="720"/>
      </w:pPr>
      <w:rPr>
        <w:rFonts w:hint="default"/>
      </w:rPr>
    </w:lvl>
    <w:lvl w:ilvl="6" w:tplc="69E4EC56">
      <w:numFmt w:val="bullet"/>
      <w:lvlText w:val="•"/>
      <w:lvlJc w:val="left"/>
      <w:pPr>
        <w:ind w:left="8240" w:hanging="720"/>
      </w:pPr>
      <w:rPr>
        <w:rFonts w:hint="default"/>
      </w:rPr>
    </w:lvl>
    <w:lvl w:ilvl="7" w:tplc="3AE0FE76">
      <w:numFmt w:val="bullet"/>
      <w:lvlText w:val="•"/>
      <w:lvlJc w:val="left"/>
      <w:pPr>
        <w:ind w:left="9240" w:hanging="720"/>
      </w:pPr>
      <w:rPr>
        <w:rFonts w:hint="default"/>
      </w:rPr>
    </w:lvl>
    <w:lvl w:ilvl="8" w:tplc="BA8404CE">
      <w:numFmt w:val="bullet"/>
      <w:lvlText w:val="•"/>
      <w:lvlJc w:val="left"/>
      <w:pPr>
        <w:ind w:left="10240" w:hanging="720"/>
      </w:pPr>
      <w:rPr>
        <w:rFonts w:hint="default"/>
      </w:rPr>
    </w:lvl>
  </w:abstractNum>
  <w:abstractNum w:abstractNumId="78" w15:restartNumberingAfterBreak="0">
    <w:nsid w:val="4A795808"/>
    <w:multiLevelType w:val="hybridMultilevel"/>
    <w:tmpl w:val="C7F82C3E"/>
    <w:lvl w:ilvl="0" w:tplc="95D470BE">
      <w:start w:val="18"/>
      <w:numFmt w:val="lowerLetter"/>
      <w:lvlText w:val="%1)"/>
      <w:lvlJc w:val="left"/>
      <w:pPr>
        <w:ind w:left="1027" w:hanging="828"/>
      </w:pPr>
      <w:rPr>
        <w:rFonts w:ascii="Arial" w:eastAsia="Arial" w:hAnsi="Arial" w:cs="Arial" w:hint="default"/>
        <w:spacing w:val="-1"/>
        <w:w w:val="99"/>
        <w:sz w:val="20"/>
        <w:szCs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9" w15:restartNumberingAfterBreak="0">
    <w:nsid w:val="4AB013AB"/>
    <w:multiLevelType w:val="hybridMultilevel"/>
    <w:tmpl w:val="81446AEC"/>
    <w:lvl w:ilvl="0" w:tplc="52EEDEB8">
      <w:start w:val="1"/>
      <w:numFmt w:val="decimal"/>
      <w:lvlText w:val="(%1)"/>
      <w:lvlJc w:val="left"/>
      <w:pPr>
        <w:ind w:left="2520" w:hanging="720"/>
      </w:pPr>
      <w:rPr>
        <w:rFonts w:ascii="Arial" w:eastAsia="Arial" w:hAnsi="Arial" w:cs="Arial" w:hint="default"/>
        <w:w w:val="99"/>
        <w:sz w:val="20"/>
        <w:szCs w:val="20"/>
      </w:rPr>
    </w:lvl>
    <w:lvl w:ilvl="1" w:tplc="D13A19C4">
      <w:start w:val="1"/>
      <w:numFmt w:val="lowerLetter"/>
      <w:lvlText w:val="%2)"/>
      <w:lvlJc w:val="left"/>
      <w:pPr>
        <w:ind w:left="3240" w:hanging="720"/>
      </w:pPr>
      <w:rPr>
        <w:rFonts w:ascii="Arial" w:eastAsia="Arial" w:hAnsi="Arial" w:cs="Arial" w:hint="default"/>
        <w:spacing w:val="-1"/>
        <w:w w:val="99"/>
        <w:sz w:val="20"/>
        <w:szCs w:val="20"/>
      </w:rPr>
    </w:lvl>
    <w:lvl w:ilvl="2" w:tplc="EF6E162C">
      <w:numFmt w:val="bullet"/>
      <w:lvlText w:val="•"/>
      <w:lvlJc w:val="left"/>
      <w:pPr>
        <w:ind w:left="4240" w:hanging="720"/>
      </w:pPr>
      <w:rPr>
        <w:rFonts w:hint="default"/>
      </w:rPr>
    </w:lvl>
    <w:lvl w:ilvl="3" w:tplc="E83CCFBC">
      <w:numFmt w:val="bullet"/>
      <w:lvlText w:val="•"/>
      <w:lvlJc w:val="left"/>
      <w:pPr>
        <w:ind w:left="5240" w:hanging="720"/>
      </w:pPr>
      <w:rPr>
        <w:rFonts w:hint="default"/>
      </w:rPr>
    </w:lvl>
    <w:lvl w:ilvl="4" w:tplc="F2A8D22A">
      <w:numFmt w:val="bullet"/>
      <w:lvlText w:val="•"/>
      <w:lvlJc w:val="left"/>
      <w:pPr>
        <w:ind w:left="6240" w:hanging="720"/>
      </w:pPr>
      <w:rPr>
        <w:rFonts w:hint="default"/>
      </w:rPr>
    </w:lvl>
    <w:lvl w:ilvl="5" w:tplc="37D8B9BE">
      <w:numFmt w:val="bullet"/>
      <w:lvlText w:val="•"/>
      <w:lvlJc w:val="left"/>
      <w:pPr>
        <w:ind w:left="7240" w:hanging="720"/>
      </w:pPr>
      <w:rPr>
        <w:rFonts w:hint="default"/>
      </w:rPr>
    </w:lvl>
    <w:lvl w:ilvl="6" w:tplc="3050F7A4">
      <w:numFmt w:val="bullet"/>
      <w:lvlText w:val="•"/>
      <w:lvlJc w:val="left"/>
      <w:pPr>
        <w:ind w:left="8240" w:hanging="720"/>
      </w:pPr>
      <w:rPr>
        <w:rFonts w:hint="default"/>
      </w:rPr>
    </w:lvl>
    <w:lvl w:ilvl="7" w:tplc="D5B2B524">
      <w:numFmt w:val="bullet"/>
      <w:lvlText w:val="•"/>
      <w:lvlJc w:val="left"/>
      <w:pPr>
        <w:ind w:left="9240" w:hanging="720"/>
      </w:pPr>
      <w:rPr>
        <w:rFonts w:hint="default"/>
      </w:rPr>
    </w:lvl>
    <w:lvl w:ilvl="8" w:tplc="CE947E92">
      <w:numFmt w:val="bullet"/>
      <w:lvlText w:val="•"/>
      <w:lvlJc w:val="left"/>
      <w:pPr>
        <w:ind w:left="10240" w:hanging="720"/>
      </w:pPr>
      <w:rPr>
        <w:rFonts w:hint="default"/>
      </w:rPr>
    </w:lvl>
  </w:abstractNum>
  <w:abstractNum w:abstractNumId="80" w15:restartNumberingAfterBreak="0">
    <w:nsid w:val="4B2A50A1"/>
    <w:multiLevelType w:val="hybridMultilevel"/>
    <w:tmpl w:val="4956BCA4"/>
    <w:lvl w:ilvl="0" w:tplc="EA14B350">
      <w:start w:val="1"/>
      <w:numFmt w:val="lowerLetter"/>
      <w:lvlText w:val="%1)"/>
      <w:lvlJc w:val="left"/>
      <w:pPr>
        <w:ind w:left="1027" w:hanging="828"/>
      </w:pPr>
      <w:rPr>
        <w:rFonts w:ascii="Arial" w:eastAsia="Arial" w:hAnsi="Arial" w:cs="Arial" w:hint="default"/>
        <w:spacing w:val="-1"/>
        <w:w w:val="99"/>
        <w:sz w:val="20"/>
        <w:szCs w:val="20"/>
      </w:rPr>
    </w:lvl>
    <w:lvl w:ilvl="1" w:tplc="8D8CDD26">
      <w:numFmt w:val="bullet"/>
      <w:lvlText w:val="•"/>
      <w:lvlJc w:val="left"/>
      <w:pPr>
        <w:ind w:left="1341" w:hanging="828"/>
      </w:pPr>
      <w:rPr>
        <w:rFonts w:hint="default"/>
      </w:rPr>
    </w:lvl>
    <w:lvl w:ilvl="2" w:tplc="A1C48EE4">
      <w:numFmt w:val="bullet"/>
      <w:lvlText w:val="•"/>
      <w:lvlJc w:val="left"/>
      <w:pPr>
        <w:ind w:left="1663" w:hanging="828"/>
      </w:pPr>
      <w:rPr>
        <w:rFonts w:hint="default"/>
      </w:rPr>
    </w:lvl>
    <w:lvl w:ilvl="3" w:tplc="36C47E72">
      <w:numFmt w:val="bullet"/>
      <w:lvlText w:val="•"/>
      <w:lvlJc w:val="left"/>
      <w:pPr>
        <w:ind w:left="1985" w:hanging="828"/>
      </w:pPr>
      <w:rPr>
        <w:rFonts w:hint="default"/>
      </w:rPr>
    </w:lvl>
    <w:lvl w:ilvl="4" w:tplc="466E5D66">
      <w:numFmt w:val="bullet"/>
      <w:lvlText w:val="•"/>
      <w:lvlJc w:val="left"/>
      <w:pPr>
        <w:ind w:left="2306" w:hanging="828"/>
      </w:pPr>
      <w:rPr>
        <w:rFonts w:hint="default"/>
      </w:rPr>
    </w:lvl>
    <w:lvl w:ilvl="5" w:tplc="7D386D4E">
      <w:numFmt w:val="bullet"/>
      <w:lvlText w:val="•"/>
      <w:lvlJc w:val="left"/>
      <w:pPr>
        <w:ind w:left="2628" w:hanging="828"/>
      </w:pPr>
      <w:rPr>
        <w:rFonts w:hint="default"/>
      </w:rPr>
    </w:lvl>
    <w:lvl w:ilvl="6" w:tplc="B10456EE">
      <w:numFmt w:val="bullet"/>
      <w:lvlText w:val="•"/>
      <w:lvlJc w:val="left"/>
      <w:pPr>
        <w:ind w:left="2950" w:hanging="828"/>
      </w:pPr>
      <w:rPr>
        <w:rFonts w:hint="default"/>
      </w:rPr>
    </w:lvl>
    <w:lvl w:ilvl="7" w:tplc="7F1842B4">
      <w:numFmt w:val="bullet"/>
      <w:lvlText w:val="•"/>
      <w:lvlJc w:val="left"/>
      <w:pPr>
        <w:ind w:left="3271" w:hanging="828"/>
      </w:pPr>
      <w:rPr>
        <w:rFonts w:hint="default"/>
      </w:rPr>
    </w:lvl>
    <w:lvl w:ilvl="8" w:tplc="3E3866CC">
      <w:numFmt w:val="bullet"/>
      <w:lvlText w:val="•"/>
      <w:lvlJc w:val="left"/>
      <w:pPr>
        <w:ind w:left="3593" w:hanging="828"/>
      </w:pPr>
      <w:rPr>
        <w:rFonts w:hint="default"/>
      </w:rPr>
    </w:lvl>
  </w:abstractNum>
  <w:abstractNum w:abstractNumId="81" w15:restartNumberingAfterBreak="0">
    <w:nsid w:val="4BD57B21"/>
    <w:multiLevelType w:val="multilevel"/>
    <w:tmpl w:val="ED6CDB94"/>
    <w:lvl w:ilvl="0">
      <w:start w:val="15"/>
      <w:numFmt w:val="decimal"/>
      <w:lvlText w:val="%1"/>
      <w:lvlJc w:val="left"/>
      <w:pPr>
        <w:ind w:left="2376" w:hanging="576"/>
      </w:pPr>
      <w:rPr>
        <w:rFonts w:hint="default"/>
      </w:rPr>
    </w:lvl>
    <w:lvl w:ilvl="1">
      <w:start w:val="1"/>
      <w:numFmt w:val="decimal"/>
      <w:lvlText w:val="%1.%2"/>
      <w:lvlJc w:val="left"/>
      <w:pPr>
        <w:ind w:left="2376" w:hanging="576"/>
      </w:pPr>
      <w:rPr>
        <w:rFonts w:ascii="Arial" w:eastAsia="Arial" w:hAnsi="Arial" w:cs="Arial" w:hint="default"/>
        <w:b/>
        <w:bCs/>
        <w:spacing w:val="-26"/>
        <w:w w:val="99"/>
        <w:sz w:val="24"/>
        <w:szCs w:val="24"/>
      </w:rPr>
    </w:lvl>
    <w:lvl w:ilvl="2">
      <w:numFmt w:val="bullet"/>
      <w:lvlText w:val="•"/>
      <w:lvlJc w:val="left"/>
      <w:pPr>
        <w:ind w:left="4352" w:hanging="576"/>
      </w:pPr>
      <w:rPr>
        <w:rFonts w:hint="default"/>
      </w:rPr>
    </w:lvl>
    <w:lvl w:ilvl="3">
      <w:numFmt w:val="bullet"/>
      <w:lvlText w:val="•"/>
      <w:lvlJc w:val="left"/>
      <w:pPr>
        <w:ind w:left="5338" w:hanging="576"/>
      </w:pPr>
      <w:rPr>
        <w:rFonts w:hint="default"/>
      </w:rPr>
    </w:lvl>
    <w:lvl w:ilvl="4">
      <w:numFmt w:val="bullet"/>
      <w:lvlText w:val="•"/>
      <w:lvlJc w:val="left"/>
      <w:pPr>
        <w:ind w:left="6324" w:hanging="576"/>
      </w:pPr>
      <w:rPr>
        <w:rFonts w:hint="default"/>
      </w:rPr>
    </w:lvl>
    <w:lvl w:ilvl="5">
      <w:numFmt w:val="bullet"/>
      <w:lvlText w:val="•"/>
      <w:lvlJc w:val="left"/>
      <w:pPr>
        <w:ind w:left="7310" w:hanging="576"/>
      </w:pPr>
      <w:rPr>
        <w:rFonts w:hint="default"/>
      </w:rPr>
    </w:lvl>
    <w:lvl w:ilvl="6">
      <w:numFmt w:val="bullet"/>
      <w:lvlText w:val="•"/>
      <w:lvlJc w:val="left"/>
      <w:pPr>
        <w:ind w:left="8296" w:hanging="576"/>
      </w:pPr>
      <w:rPr>
        <w:rFonts w:hint="default"/>
      </w:rPr>
    </w:lvl>
    <w:lvl w:ilvl="7">
      <w:numFmt w:val="bullet"/>
      <w:lvlText w:val="•"/>
      <w:lvlJc w:val="left"/>
      <w:pPr>
        <w:ind w:left="9282" w:hanging="576"/>
      </w:pPr>
      <w:rPr>
        <w:rFonts w:hint="default"/>
      </w:rPr>
    </w:lvl>
    <w:lvl w:ilvl="8">
      <w:numFmt w:val="bullet"/>
      <w:lvlText w:val="•"/>
      <w:lvlJc w:val="left"/>
      <w:pPr>
        <w:ind w:left="10268" w:hanging="576"/>
      </w:pPr>
      <w:rPr>
        <w:rFonts w:hint="default"/>
      </w:rPr>
    </w:lvl>
  </w:abstractNum>
  <w:abstractNum w:abstractNumId="82" w15:restartNumberingAfterBreak="0">
    <w:nsid w:val="4C675BC7"/>
    <w:multiLevelType w:val="multilevel"/>
    <w:tmpl w:val="11E4B230"/>
    <w:lvl w:ilvl="0">
      <w:start w:val="22"/>
      <w:numFmt w:val="decimal"/>
      <w:lvlText w:val="%1"/>
      <w:lvlJc w:val="left"/>
      <w:pPr>
        <w:ind w:left="2376" w:hanging="576"/>
      </w:pPr>
      <w:rPr>
        <w:rFonts w:hint="default"/>
      </w:rPr>
    </w:lvl>
    <w:lvl w:ilvl="1">
      <w:start w:val="1"/>
      <w:numFmt w:val="decimal"/>
      <w:lvlText w:val="%1.%2"/>
      <w:lvlJc w:val="left"/>
      <w:pPr>
        <w:ind w:left="2376" w:hanging="576"/>
      </w:pPr>
      <w:rPr>
        <w:rFonts w:ascii="Arial" w:eastAsia="Arial" w:hAnsi="Arial" w:cs="Arial" w:hint="default"/>
        <w:b/>
        <w:bCs/>
        <w:spacing w:val="-26"/>
        <w:w w:val="99"/>
        <w:sz w:val="24"/>
        <w:szCs w:val="24"/>
      </w:rPr>
    </w:lvl>
    <w:lvl w:ilvl="2">
      <w:numFmt w:val="bullet"/>
      <w:lvlText w:val="•"/>
      <w:lvlJc w:val="left"/>
      <w:pPr>
        <w:ind w:left="4352" w:hanging="576"/>
      </w:pPr>
      <w:rPr>
        <w:rFonts w:hint="default"/>
      </w:rPr>
    </w:lvl>
    <w:lvl w:ilvl="3">
      <w:numFmt w:val="bullet"/>
      <w:lvlText w:val="•"/>
      <w:lvlJc w:val="left"/>
      <w:pPr>
        <w:ind w:left="5338" w:hanging="576"/>
      </w:pPr>
      <w:rPr>
        <w:rFonts w:hint="default"/>
      </w:rPr>
    </w:lvl>
    <w:lvl w:ilvl="4">
      <w:numFmt w:val="bullet"/>
      <w:lvlText w:val="•"/>
      <w:lvlJc w:val="left"/>
      <w:pPr>
        <w:ind w:left="6324" w:hanging="576"/>
      </w:pPr>
      <w:rPr>
        <w:rFonts w:hint="default"/>
      </w:rPr>
    </w:lvl>
    <w:lvl w:ilvl="5">
      <w:numFmt w:val="bullet"/>
      <w:lvlText w:val="•"/>
      <w:lvlJc w:val="left"/>
      <w:pPr>
        <w:ind w:left="7310" w:hanging="576"/>
      </w:pPr>
      <w:rPr>
        <w:rFonts w:hint="default"/>
      </w:rPr>
    </w:lvl>
    <w:lvl w:ilvl="6">
      <w:numFmt w:val="bullet"/>
      <w:lvlText w:val="•"/>
      <w:lvlJc w:val="left"/>
      <w:pPr>
        <w:ind w:left="8296" w:hanging="576"/>
      </w:pPr>
      <w:rPr>
        <w:rFonts w:hint="default"/>
      </w:rPr>
    </w:lvl>
    <w:lvl w:ilvl="7">
      <w:numFmt w:val="bullet"/>
      <w:lvlText w:val="•"/>
      <w:lvlJc w:val="left"/>
      <w:pPr>
        <w:ind w:left="9282" w:hanging="576"/>
      </w:pPr>
      <w:rPr>
        <w:rFonts w:hint="default"/>
      </w:rPr>
    </w:lvl>
    <w:lvl w:ilvl="8">
      <w:numFmt w:val="bullet"/>
      <w:lvlText w:val="•"/>
      <w:lvlJc w:val="left"/>
      <w:pPr>
        <w:ind w:left="10268" w:hanging="576"/>
      </w:pPr>
      <w:rPr>
        <w:rFonts w:hint="default"/>
      </w:rPr>
    </w:lvl>
  </w:abstractNum>
  <w:abstractNum w:abstractNumId="83" w15:restartNumberingAfterBreak="0">
    <w:nsid w:val="4CFD4652"/>
    <w:multiLevelType w:val="multilevel"/>
    <w:tmpl w:val="DD4071E8"/>
    <w:lvl w:ilvl="0">
      <w:start w:val="23"/>
      <w:numFmt w:val="decimal"/>
      <w:lvlText w:val="%1"/>
      <w:lvlJc w:val="left"/>
      <w:pPr>
        <w:ind w:left="2376" w:hanging="576"/>
      </w:pPr>
      <w:rPr>
        <w:rFonts w:hint="default"/>
      </w:rPr>
    </w:lvl>
    <w:lvl w:ilvl="1">
      <w:start w:val="1"/>
      <w:numFmt w:val="decimal"/>
      <w:lvlText w:val="%1.%2"/>
      <w:lvlJc w:val="left"/>
      <w:pPr>
        <w:ind w:left="2376" w:hanging="576"/>
      </w:pPr>
      <w:rPr>
        <w:rFonts w:ascii="Arial" w:eastAsia="Arial" w:hAnsi="Arial" w:cs="Arial" w:hint="default"/>
        <w:b/>
        <w:bCs/>
        <w:spacing w:val="-26"/>
        <w:w w:val="99"/>
        <w:sz w:val="24"/>
        <w:szCs w:val="24"/>
      </w:rPr>
    </w:lvl>
    <w:lvl w:ilvl="2">
      <w:numFmt w:val="bullet"/>
      <w:lvlText w:val="•"/>
      <w:lvlJc w:val="left"/>
      <w:pPr>
        <w:ind w:left="4352" w:hanging="576"/>
      </w:pPr>
      <w:rPr>
        <w:rFonts w:hint="default"/>
      </w:rPr>
    </w:lvl>
    <w:lvl w:ilvl="3">
      <w:numFmt w:val="bullet"/>
      <w:lvlText w:val="•"/>
      <w:lvlJc w:val="left"/>
      <w:pPr>
        <w:ind w:left="5338" w:hanging="576"/>
      </w:pPr>
      <w:rPr>
        <w:rFonts w:hint="default"/>
      </w:rPr>
    </w:lvl>
    <w:lvl w:ilvl="4">
      <w:numFmt w:val="bullet"/>
      <w:lvlText w:val="•"/>
      <w:lvlJc w:val="left"/>
      <w:pPr>
        <w:ind w:left="6324" w:hanging="576"/>
      </w:pPr>
      <w:rPr>
        <w:rFonts w:hint="default"/>
      </w:rPr>
    </w:lvl>
    <w:lvl w:ilvl="5">
      <w:numFmt w:val="bullet"/>
      <w:lvlText w:val="•"/>
      <w:lvlJc w:val="left"/>
      <w:pPr>
        <w:ind w:left="7310" w:hanging="576"/>
      </w:pPr>
      <w:rPr>
        <w:rFonts w:hint="default"/>
      </w:rPr>
    </w:lvl>
    <w:lvl w:ilvl="6">
      <w:numFmt w:val="bullet"/>
      <w:lvlText w:val="•"/>
      <w:lvlJc w:val="left"/>
      <w:pPr>
        <w:ind w:left="8296" w:hanging="576"/>
      </w:pPr>
      <w:rPr>
        <w:rFonts w:hint="default"/>
      </w:rPr>
    </w:lvl>
    <w:lvl w:ilvl="7">
      <w:numFmt w:val="bullet"/>
      <w:lvlText w:val="•"/>
      <w:lvlJc w:val="left"/>
      <w:pPr>
        <w:ind w:left="9282" w:hanging="576"/>
      </w:pPr>
      <w:rPr>
        <w:rFonts w:hint="default"/>
      </w:rPr>
    </w:lvl>
    <w:lvl w:ilvl="8">
      <w:numFmt w:val="bullet"/>
      <w:lvlText w:val="•"/>
      <w:lvlJc w:val="left"/>
      <w:pPr>
        <w:ind w:left="10268" w:hanging="576"/>
      </w:pPr>
      <w:rPr>
        <w:rFonts w:hint="default"/>
      </w:rPr>
    </w:lvl>
  </w:abstractNum>
  <w:abstractNum w:abstractNumId="84" w15:restartNumberingAfterBreak="0">
    <w:nsid w:val="4ED34245"/>
    <w:multiLevelType w:val="hybridMultilevel"/>
    <w:tmpl w:val="BA3ABBBC"/>
    <w:lvl w:ilvl="0" w:tplc="FFFFFFFF">
      <w:start w:val="1"/>
      <w:numFmt w:val="lowerLetter"/>
      <w:lvlText w:val="%1)"/>
      <w:lvlJc w:val="left"/>
      <w:pPr>
        <w:ind w:left="360" w:hanging="360"/>
      </w:pPr>
      <w:rPr>
        <w:rFonts w:ascii="Arial" w:eastAsia="Arial" w:hAnsi="Arial" w:cs="Arial" w:hint="default"/>
        <w:spacing w:val="-1"/>
        <w:w w:val="99"/>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4F0547DD"/>
    <w:multiLevelType w:val="hybridMultilevel"/>
    <w:tmpl w:val="633434A4"/>
    <w:lvl w:ilvl="0" w:tplc="FFFFFFFF">
      <w:start w:val="1"/>
      <w:numFmt w:val="lowerLetter"/>
      <w:lvlText w:val="%1)"/>
      <w:lvlJc w:val="left"/>
      <w:pPr>
        <w:ind w:left="1027" w:hanging="828"/>
      </w:pPr>
      <w:rPr>
        <w:rFonts w:ascii="Arial" w:eastAsia="Arial" w:hAnsi="Arial" w:cs="Arial" w:hint="default"/>
        <w:spacing w:val="-1"/>
        <w:w w:val="99"/>
        <w:sz w:val="20"/>
        <w:szCs w:val="20"/>
      </w:rPr>
    </w:lvl>
    <w:lvl w:ilvl="1" w:tplc="FFFFFFFF">
      <w:numFmt w:val="bullet"/>
      <w:lvlText w:val="•"/>
      <w:lvlJc w:val="left"/>
      <w:pPr>
        <w:ind w:left="1309" w:hanging="828"/>
      </w:pPr>
      <w:rPr>
        <w:rFonts w:hint="default"/>
      </w:rPr>
    </w:lvl>
    <w:lvl w:ilvl="2" w:tplc="FFFFFFFF">
      <w:numFmt w:val="bullet"/>
      <w:lvlText w:val="•"/>
      <w:lvlJc w:val="left"/>
      <w:pPr>
        <w:ind w:left="1599" w:hanging="828"/>
      </w:pPr>
      <w:rPr>
        <w:rFonts w:hint="default"/>
      </w:rPr>
    </w:lvl>
    <w:lvl w:ilvl="3" w:tplc="FFFFFFFF">
      <w:numFmt w:val="bullet"/>
      <w:lvlText w:val="•"/>
      <w:lvlJc w:val="left"/>
      <w:pPr>
        <w:ind w:left="1889" w:hanging="828"/>
      </w:pPr>
      <w:rPr>
        <w:rFonts w:hint="default"/>
      </w:rPr>
    </w:lvl>
    <w:lvl w:ilvl="4" w:tplc="FFFFFFFF">
      <w:numFmt w:val="bullet"/>
      <w:lvlText w:val="•"/>
      <w:lvlJc w:val="left"/>
      <w:pPr>
        <w:ind w:left="2179" w:hanging="828"/>
      </w:pPr>
      <w:rPr>
        <w:rFonts w:hint="default"/>
      </w:rPr>
    </w:lvl>
    <w:lvl w:ilvl="5" w:tplc="FFFFFFFF">
      <w:numFmt w:val="bullet"/>
      <w:lvlText w:val="•"/>
      <w:lvlJc w:val="left"/>
      <w:pPr>
        <w:ind w:left="2469" w:hanging="828"/>
      </w:pPr>
      <w:rPr>
        <w:rFonts w:hint="default"/>
      </w:rPr>
    </w:lvl>
    <w:lvl w:ilvl="6" w:tplc="FFFFFFFF">
      <w:numFmt w:val="bullet"/>
      <w:lvlText w:val="•"/>
      <w:lvlJc w:val="left"/>
      <w:pPr>
        <w:ind w:left="2759" w:hanging="828"/>
      </w:pPr>
      <w:rPr>
        <w:rFonts w:hint="default"/>
      </w:rPr>
    </w:lvl>
    <w:lvl w:ilvl="7" w:tplc="FFFFFFFF">
      <w:numFmt w:val="bullet"/>
      <w:lvlText w:val="•"/>
      <w:lvlJc w:val="left"/>
      <w:pPr>
        <w:ind w:left="3049" w:hanging="828"/>
      </w:pPr>
      <w:rPr>
        <w:rFonts w:hint="default"/>
      </w:rPr>
    </w:lvl>
    <w:lvl w:ilvl="8" w:tplc="FFFFFFFF">
      <w:numFmt w:val="bullet"/>
      <w:lvlText w:val="•"/>
      <w:lvlJc w:val="left"/>
      <w:pPr>
        <w:ind w:left="3339" w:hanging="828"/>
      </w:pPr>
      <w:rPr>
        <w:rFonts w:hint="default"/>
      </w:rPr>
    </w:lvl>
  </w:abstractNum>
  <w:abstractNum w:abstractNumId="86" w15:restartNumberingAfterBreak="0">
    <w:nsid w:val="5008055C"/>
    <w:multiLevelType w:val="hybridMultilevel"/>
    <w:tmpl w:val="78D05E3E"/>
    <w:lvl w:ilvl="0" w:tplc="6A2A6EEA">
      <w:start w:val="1"/>
      <w:numFmt w:val="lowerLetter"/>
      <w:lvlText w:val="%1)"/>
      <w:lvlJc w:val="left"/>
      <w:pPr>
        <w:ind w:left="360" w:hanging="360"/>
      </w:pPr>
      <w:rPr>
        <w:rFonts w:ascii="Arial" w:eastAsia="Arial" w:hAnsi="Arial" w:cs="Arial" w:hint="default"/>
        <w:spacing w:val="-1"/>
        <w:w w:val="99"/>
        <w:sz w:val="20"/>
        <w:szCs w:val="2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7" w15:restartNumberingAfterBreak="0">
    <w:nsid w:val="503C51EE"/>
    <w:multiLevelType w:val="hybridMultilevel"/>
    <w:tmpl w:val="A6DA9F9E"/>
    <w:lvl w:ilvl="0" w:tplc="21367830">
      <w:start w:val="1"/>
      <w:numFmt w:val="decimal"/>
      <w:lvlText w:val="(%1)"/>
      <w:lvlJc w:val="left"/>
      <w:pPr>
        <w:ind w:left="2520" w:hanging="720"/>
      </w:pPr>
      <w:rPr>
        <w:rFonts w:ascii="Arial" w:eastAsia="Arial" w:hAnsi="Arial" w:cs="Arial" w:hint="default"/>
        <w:w w:val="99"/>
        <w:sz w:val="20"/>
        <w:szCs w:val="20"/>
      </w:rPr>
    </w:lvl>
    <w:lvl w:ilvl="1" w:tplc="432A1F3A">
      <w:numFmt w:val="bullet"/>
      <w:lvlText w:val="•"/>
      <w:lvlJc w:val="left"/>
      <w:pPr>
        <w:ind w:left="3492" w:hanging="720"/>
      </w:pPr>
      <w:rPr>
        <w:rFonts w:hint="default"/>
      </w:rPr>
    </w:lvl>
    <w:lvl w:ilvl="2" w:tplc="7AF6BEFC">
      <w:numFmt w:val="bullet"/>
      <w:lvlText w:val="•"/>
      <w:lvlJc w:val="left"/>
      <w:pPr>
        <w:ind w:left="4464" w:hanging="720"/>
      </w:pPr>
      <w:rPr>
        <w:rFonts w:hint="default"/>
      </w:rPr>
    </w:lvl>
    <w:lvl w:ilvl="3" w:tplc="529EF3D8">
      <w:numFmt w:val="bullet"/>
      <w:lvlText w:val="•"/>
      <w:lvlJc w:val="left"/>
      <w:pPr>
        <w:ind w:left="5436" w:hanging="720"/>
      </w:pPr>
      <w:rPr>
        <w:rFonts w:hint="default"/>
      </w:rPr>
    </w:lvl>
    <w:lvl w:ilvl="4" w:tplc="5EC2C8B4">
      <w:numFmt w:val="bullet"/>
      <w:lvlText w:val="•"/>
      <w:lvlJc w:val="left"/>
      <w:pPr>
        <w:ind w:left="6408" w:hanging="720"/>
      </w:pPr>
      <w:rPr>
        <w:rFonts w:hint="default"/>
      </w:rPr>
    </w:lvl>
    <w:lvl w:ilvl="5" w:tplc="316EA602">
      <w:numFmt w:val="bullet"/>
      <w:lvlText w:val="•"/>
      <w:lvlJc w:val="left"/>
      <w:pPr>
        <w:ind w:left="7380" w:hanging="720"/>
      </w:pPr>
      <w:rPr>
        <w:rFonts w:hint="default"/>
      </w:rPr>
    </w:lvl>
    <w:lvl w:ilvl="6" w:tplc="06D09466">
      <w:numFmt w:val="bullet"/>
      <w:lvlText w:val="•"/>
      <w:lvlJc w:val="left"/>
      <w:pPr>
        <w:ind w:left="8352" w:hanging="720"/>
      </w:pPr>
      <w:rPr>
        <w:rFonts w:hint="default"/>
      </w:rPr>
    </w:lvl>
    <w:lvl w:ilvl="7" w:tplc="A354500A">
      <w:numFmt w:val="bullet"/>
      <w:lvlText w:val="•"/>
      <w:lvlJc w:val="left"/>
      <w:pPr>
        <w:ind w:left="9324" w:hanging="720"/>
      </w:pPr>
      <w:rPr>
        <w:rFonts w:hint="default"/>
      </w:rPr>
    </w:lvl>
    <w:lvl w:ilvl="8" w:tplc="13B436EC">
      <w:numFmt w:val="bullet"/>
      <w:lvlText w:val="•"/>
      <w:lvlJc w:val="left"/>
      <w:pPr>
        <w:ind w:left="10296" w:hanging="720"/>
      </w:pPr>
      <w:rPr>
        <w:rFonts w:hint="default"/>
      </w:rPr>
    </w:lvl>
  </w:abstractNum>
  <w:abstractNum w:abstractNumId="88" w15:restartNumberingAfterBreak="0">
    <w:nsid w:val="5040773D"/>
    <w:multiLevelType w:val="hybridMultilevel"/>
    <w:tmpl w:val="78DC181C"/>
    <w:lvl w:ilvl="0" w:tplc="68B093D0">
      <w:start w:val="1"/>
      <w:numFmt w:val="lowerRoman"/>
      <w:lvlText w:val="%1)"/>
      <w:lvlJc w:val="left"/>
      <w:pPr>
        <w:ind w:left="1028" w:hanging="829"/>
      </w:pPr>
      <w:rPr>
        <w:rFonts w:ascii="Arial" w:eastAsia="Arial" w:hAnsi="Arial" w:cs="Arial" w:hint="default"/>
        <w:spacing w:val="-2"/>
        <w:w w:val="99"/>
        <w:sz w:val="20"/>
        <w:szCs w:val="20"/>
      </w:rPr>
    </w:lvl>
    <w:lvl w:ilvl="1" w:tplc="3DDA2CE2">
      <w:numFmt w:val="bullet"/>
      <w:lvlText w:val="•"/>
      <w:lvlJc w:val="left"/>
      <w:pPr>
        <w:ind w:left="1283" w:hanging="829"/>
      </w:pPr>
      <w:rPr>
        <w:rFonts w:hint="default"/>
      </w:rPr>
    </w:lvl>
    <w:lvl w:ilvl="2" w:tplc="5F387224">
      <w:numFmt w:val="bullet"/>
      <w:lvlText w:val="•"/>
      <w:lvlJc w:val="left"/>
      <w:pPr>
        <w:ind w:left="1546" w:hanging="829"/>
      </w:pPr>
      <w:rPr>
        <w:rFonts w:hint="default"/>
      </w:rPr>
    </w:lvl>
    <w:lvl w:ilvl="3" w:tplc="479C900C">
      <w:numFmt w:val="bullet"/>
      <w:lvlText w:val="•"/>
      <w:lvlJc w:val="left"/>
      <w:pPr>
        <w:ind w:left="1809" w:hanging="829"/>
      </w:pPr>
      <w:rPr>
        <w:rFonts w:hint="default"/>
      </w:rPr>
    </w:lvl>
    <w:lvl w:ilvl="4" w:tplc="A3ACA406">
      <w:numFmt w:val="bullet"/>
      <w:lvlText w:val="•"/>
      <w:lvlJc w:val="left"/>
      <w:pPr>
        <w:ind w:left="2073" w:hanging="829"/>
      </w:pPr>
      <w:rPr>
        <w:rFonts w:hint="default"/>
      </w:rPr>
    </w:lvl>
    <w:lvl w:ilvl="5" w:tplc="E8D4A816">
      <w:numFmt w:val="bullet"/>
      <w:lvlText w:val="•"/>
      <w:lvlJc w:val="left"/>
      <w:pPr>
        <w:ind w:left="2336" w:hanging="829"/>
      </w:pPr>
      <w:rPr>
        <w:rFonts w:hint="default"/>
      </w:rPr>
    </w:lvl>
    <w:lvl w:ilvl="6" w:tplc="C0BEB1E2">
      <w:numFmt w:val="bullet"/>
      <w:lvlText w:val="•"/>
      <w:lvlJc w:val="left"/>
      <w:pPr>
        <w:ind w:left="2599" w:hanging="829"/>
      </w:pPr>
      <w:rPr>
        <w:rFonts w:hint="default"/>
      </w:rPr>
    </w:lvl>
    <w:lvl w:ilvl="7" w:tplc="D6181168">
      <w:numFmt w:val="bullet"/>
      <w:lvlText w:val="•"/>
      <w:lvlJc w:val="left"/>
      <w:pPr>
        <w:ind w:left="2863" w:hanging="829"/>
      </w:pPr>
      <w:rPr>
        <w:rFonts w:hint="default"/>
      </w:rPr>
    </w:lvl>
    <w:lvl w:ilvl="8" w:tplc="355C67C2">
      <w:numFmt w:val="bullet"/>
      <w:lvlText w:val="•"/>
      <w:lvlJc w:val="left"/>
      <w:pPr>
        <w:ind w:left="3126" w:hanging="829"/>
      </w:pPr>
      <w:rPr>
        <w:rFonts w:hint="default"/>
      </w:rPr>
    </w:lvl>
  </w:abstractNum>
  <w:abstractNum w:abstractNumId="89" w15:restartNumberingAfterBreak="0">
    <w:nsid w:val="51A8698B"/>
    <w:multiLevelType w:val="hybridMultilevel"/>
    <w:tmpl w:val="B462BBCC"/>
    <w:lvl w:ilvl="0" w:tplc="2C42363C">
      <w:start w:val="1"/>
      <w:numFmt w:val="decimal"/>
      <w:lvlText w:val="(%1)"/>
      <w:lvlJc w:val="left"/>
      <w:pPr>
        <w:ind w:left="2520" w:hanging="720"/>
      </w:pPr>
      <w:rPr>
        <w:rFonts w:ascii="Arial" w:eastAsia="Arial" w:hAnsi="Arial" w:cs="Arial" w:hint="default"/>
        <w:w w:val="99"/>
        <w:sz w:val="20"/>
        <w:szCs w:val="20"/>
      </w:rPr>
    </w:lvl>
    <w:lvl w:ilvl="1" w:tplc="20BC16EE">
      <w:start w:val="1"/>
      <w:numFmt w:val="lowerLetter"/>
      <w:lvlText w:val="%2)"/>
      <w:lvlJc w:val="left"/>
      <w:pPr>
        <w:ind w:left="3240" w:hanging="720"/>
      </w:pPr>
      <w:rPr>
        <w:rFonts w:ascii="Arial" w:eastAsia="Arial" w:hAnsi="Arial" w:cs="Arial" w:hint="default"/>
        <w:spacing w:val="-1"/>
        <w:w w:val="99"/>
        <w:sz w:val="20"/>
        <w:szCs w:val="20"/>
      </w:rPr>
    </w:lvl>
    <w:lvl w:ilvl="2" w:tplc="223E04CA">
      <w:numFmt w:val="bullet"/>
      <w:lvlText w:val="•"/>
      <w:lvlJc w:val="left"/>
      <w:pPr>
        <w:ind w:left="4240" w:hanging="720"/>
      </w:pPr>
      <w:rPr>
        <w:rFonts w:hint="default"/>
      </w:rPr>
    </w:lvl>
    <w:lvl w:ilvl="3" w:tplc="31FC16D4">
      <w:numFmt w:val="bullet"/>
      <w:lvlText w:val="•"/>
      <w:lvlJc w:val="left"/>
      <w:pPr>
        <w:ind w:left="5240" w:hanging="720"/>
      </w:pPr>
      <w:rPr>
        <w:rFonts w:hint="default"/>
      </w:rPr>
    </w:lvl>
    <w:lvl w:ilvl="4" w:tplc="16CE612E">
      <w:numFmt w:val="bullet"/>
      <w:lvlText w:val="•"/>
      <w:lvlJc w:val="left"/>
      <w:pPr>
        <w:ind w:left="6240" w:hanging="720"/>
      </w:pPr>
      <w:rPr>
        <w:rFonts w:hint="default"/>
      </w:rPr>
    </w:lvl>
    <w:lvl w:ilvl="5" w:tplc="8D2A1F96">
      <w:numFmt w:val="bullet"/>
      <w:lvlText w:val="•"/>
      <w:lvlJc w:val="left"/>
      <w:pPr>
        <w:ind w:left="7240" w:hanging="720"/>
      </w:pPr>
      <w:rPr>
        <w:rFonts w:hint="default"/>
      </w:rPr>
    </w:lvl>
    <w:lvl w:ilvl="6" w:tplc="37C4D21E">
      <w:numFmt w:val="bullet"/>
      <w:lvlText w:val="•"/>
      <w:lvlJc w:val="left"/>
      <w:pPr>
        <w:ind w:left="8240" w:hanging="720"/>
      </w:pPr>
      <w:rPr>
        <w:rFonts w:hint="default"/>
      </w:rPr>
    </w:lvl>
    <w:lvl w:ilvl="7" w:tplc="5CC2FEEC">
      <w:numFmt w:val="bullet"/>
      <w:lvlText w:val="•"/>
      <w:lvlJc w:val="left"/>
      <w:pPr>
        <w:ind w:left="9240" w:hanging="720"/>
      </w:pPr>
      <w:rPr>
        <w:rFonts w:hint="default"/>
      </w:rPr>
    </w:lvl>
    <w:lvl w:ilvl="8" w:tplc="31B8E798">
      <w:numFmt w:val="bullet"/>
      <w:lvlText w:val="•"/>
      <w:lvlJc w:val="left"/>
      <w:pPr>
        <w:ind w:left="10240" w:hanging="720"/>
      </w:pPr>
      <w:rPr>
        <w:rFonts w:hint="default"/>
      </w:rPr>
    </w:lvl>
  </w:abstractNum>
  <w:abstractNum w:abstractNumId="90" w15:restartNumberingAfterBreak="0">
    <w:nsid w:val="544762A8"/>
    <w:multiLevelType w:val="hybridMultilevel"/>
    <w:tmpl w:val="6A188450"/>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554F7097"/>
    <w:multiLevelType w:val="hybridMultilevel"/>
    <w:tmpl w:val="E884AC80"/>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56ED0522"/>
    <w:multiLevelType w:val="hybridMultilevel"/>
    <w:tmpl w:val="DEB0ABAC"/>
    <w:lvl w:ilvl="0" w:tplc="FFFFFFFF">
      <w:start w:val="1"/>
      <w:numFmt w:val="lowerLetter"/>
      <w:lvlText w:val="%1)"/>
      <w:lvlJc w:val="left"/>
      <w:pPr>
        <w:ind w:left="2880" w:hanging="360"/>
      </w:pPr>
      <w:rPr>
        <w:b w:val="0"/>
        <w:bCs w:val="0"/>
      </w:rPr>
    </w:lvl>
    <w:lvl w:ilvl="1" w:tplc="FFFFFFFF">
      <w:start w:val="1"/>
      <w:numFmt w:val="lowerRoman"/>
      <w:lvlText w:val="%2)"/>
      <w:lvlJc w:val="left"/>
      <w:pPr>
        <w:ind w:left="3600" w:hanging="360"/>
      </w:pPr>
      <w:rPr>
        <w:rFonts w:hint="default"/>
        <w:b w:val="0"/>
        <w:bCs/>
        <w:sz w:val="20"/>
        <w:szCs w:val="20"/>
        <w:vertAlign w:val="baseline"/>
      </w:rPr>
    </w:lvl>
    <w:lvl w:ilvl="2" w:tplc="04090019">
      <w:start w:val="1"/>
      <w:numFmt w:val="lowerLetter"/>
      <w:lvlText w:val="%3."/>
      <w:lvlJc w:val="left"/>
      <w:pPr>
        <w:ind w:left="4320" w:hanging="360"/>
      </w:pPr>
    </w:lvl>
    <w:lvl w:ilvl="3" w:tplc="FFFFFFFF">
      <w:start w:val="1"/>
      <w:numFmt w:val="bullet"/>
      <w:lvlText w:val=""/>
      <w:lvlJc w:val="left"/>
      <w:pPr>
        <w:ind w:left="5040" w:hanging="360"/>
      </w:pPr>
      <w:rPr>
        <w:rFonts w:ascii="Symbol" w:hAnsi="Symbol" w:hint="default"/>
      </w:rPr>
    </w:lvl>
    <w:lvl w:ilvl="4" w:tplc="FFFFFFFF">
      <w:start w:val="1"/>
      <w:numFmt w:val="bullet"/>
      <w:lvlText w:val="o"/>
      <w:lvlJc w:val="left"/>
      <w:pPr>
        <w:ind w:left="5760" w:hanging="360"/>
      </w:pPr>
      <w:rPr>
        <w:rFonts w:ascii="Courier New" w:hAnsi="Courier New" w:cs="Courier New" w:hint="default"/>
      </w:rPr>
    </w:lvl>
    <w:lvl w:ilvl="5" w:tplc="FFFFFFFF">
      <w:start w:val="1"/>
      <w:numFmt w:val="bullet"/>
      <w:lvlText w:val=""/>
      <w:lvlJc w:val="left"/>
      <w:pPr>
        <w:ind w:left="6480" w:hanging="360"/>
      </w:pPr>
      <w:rPr>
        <w:rFonts w:ascii="Wingdings" w:hAnsi="Wingdings" w:hint="default"/>
      </w:rPr>
    </w:lvl>
    <w:lvl w:ilvl="6" w:tplc="FFFFFFFF">
      <w:start w:val="1"/>
      <w:numFmt w:val="bullet"/>
      <w:lvlText w:val=""/>
      <w:lvlJc w:val="left"/>
      <w:pPr>
        <w:ind w:left="7200" w:hanging="360"/>
      </w:pPr>
      <w:rPr>
        <w:rFonts w:ascii="Symbol" w:hAnsi="Symbol" w:hint="default"/>
      </w:rPr>
    </w:lvl>
    <w:lvl w:ilvl="7" w:tplc="FFFFFFFF">
      <w:start w:val="1"/>
      <w:numFmt w:val="bullet"/>
      <w:lvlText w:val="o"/>
      <w:lvlJc w:val="left"/>
      <w:pPr>
        <w:ind w:left="7920" w:hanging="360"/>
      </w:pPr>
      <w:rPr>
        <w:rFonts w:ascii="Courier New" w:hAnsi="Courier New" w:cs="Courier New" w:hint="default"/>
      </w:rPr>
    </w:lvl>
    <w:lvl w:ilvl="8" w:tplc="FFFFFFFF">
      <w:start w:val="1"/>
      <w:numFmt w:val="bullet"/>
      <w:lvlText w:val=""/>
      <w:lvlJc w:val="left"/>
      <w:pPr>
        <w:ind w:left="8640" w:hanging="360"/>
      </w:pPr>
      <w:rPr>
        <w:rFonts w:ascii="Wingdings" w:hAnsi="Wingdings" w:hint="default"/>
      </w:rPr>
    </w:lvl>
  </w:abstractNum>
  <w:abstractNum w:abstractNumId="93" w15:restartNumberingAfterBreak="0">
    <w:nsid w:val="57730E60"/>
    <w:multiLevelType w:val="hybridMultilevel"/>
    <w:tmpl w:val="50EE0C90"/>
    <w:lvl w:ilvl="0" w:tplc="527E140C">
      <w:start w:val="1"/>
      <w:numFmt w:val="decimal"/>
      <w:lvlText w:val="(%1)"/>
      <w:lvlJc w:val="left"/>
      <w:pPr>
        <w:ind w:left="2520" w:hanging="720"/>
      </w:pPr>
      <w:rPr>
        <w:rFonts w:ascii="Arial" w:eastAsia="Arial" w:hAnsi="Arial" w:cs="Arial" w:hint="default"/>
        <w:w w:val="99"/>
        <w:sz w:val="20"/>
        <w:szCs w:val="20"/>
      </w:rPr>
    </w:lvl>
    <w:lvl w:ilvl="1" w:tplc="9684D9A4">
      <w:start w:val="1"/>
      <w:numFmt w:val="lowerLetter"/>
      <w:lvlText w:val="%2)"/>
      <w:lvlJc w:val="left"/>
      <w:pPr>
        <w:ind w:left="3240" w:hanging="720"/>
      </w:pPr>
      <w:rPr>
        <w:rFonts w:ascii="Arial" w:eastAsia="Arial" w:hAnsi="Arial" w:cs="Arial" w:hint="default"/>
        <w:spacing w:val="-1"/>
        <w:w w:val="99"/>
        <w:sz w:val="20"/>
        <w:szCs w:val="20"/>
      </w:rPr>
    </w:lvl>
    <w:lvl w:ilvl="2" w:tplc="1A14D862">
      <w:numFmt w:val="bullet"/>
      <w:lvlText w:val="•"/>
      <w:lvlJc w:val="left"/>
      <w:pPr>
        <w:ind w:left="4240" w:hanging="720"/>
      </w:pPr>
      <w:rPr>
        <w:rFonts w:hint="default"/>
      </w:rPr>
    </w:lvl>
    <w:lvl w:ilvl="3" w:tplc="D3D2A6CA">
      <w:numFmt w:val="bullet"/>
      <w:lvlText w:val="•"/>
      <w:lvlJc w:val="left"/>
      <w:pPr>
        <w:ind w:left="5240" w:hanging="720"/>
      </w:pPr>
      <w:rPr>
        <w:rFonts w:hint="default"/>
      </w:rPr>
    </w:lvl>
    <w:lvl w:ilvl="4" w:tplc="1CA6968C">
      <w:numFmt w:val="bullet"/>
      <w:lvlText w:val="•"/>
      <w:lvlJc w:val="left"/>
      <w:pPr>
        <w:ind w:left="6240" w:hanging="720"/>
      </w:pPr>
      <w:rPr>
        <w:rFonts w:hint="default"/>
      </w:rPr>
    </w:lvl>
    <w:lvl w:ilvl="5" w:tplc="DEE4922A">
      <w:numFmt w:val="bullet"/>
      <w:lvlText w:val="•"/>
      <w:lvlJc w:val="left"/>
      <w:pPr>
        <w:ind w:left="7240" w:hanging="720"/>
      </w:pPr>
      <w:rPr>
        <w:rFonts w:hint="default"/>
      </w:rPr>
    </w:lvl>
    <w:lvl w:ilvl="6" w:tplc="F4CA969C">
      <w:numFmt w:val="bullet"/>
      <w:lvlText w:val="•"/>
      <w:lvlJc w:val="left"/>
      <w:pPr>
        <w:ind w:left="8240" w:hanging="720"/>
      </w:pPr>
      <w:rPr>
        <w:rFonts w:hint="default"/>
      </w:rPr>
    </w:lvl>
    <w:lvl w:ilvl="7" w:tplc="6B2CEBDA">
      <w:numFmt w:val="bullet"/>
      <w:lvlText w:val="•"/>
      <w:lvlJc w:val="left"/>
      <w:pPr>
        <w:ind w:left="9240" w:hanging="720"/>
      </w:pPr>
      <w:rPr>
        <w:rFonts w:hint="default"/>
      </w:rPr>
    </w:lvl>
    <w:lvl w:ilvl="8" w:tplc="AD203270">
      <w:numFmt w:val="bullet"/>
      <w:lvlText w:val="•"/>
      <w:lvlJc w:val="left"/>
      <w:pPr>
        <w:ind w:left="10240" w:hanging="720"/>
      </w:pPr>
      <w:rPr>
        <w:rFonts w:hint="default"/>
      </w:rPr>
    </w:lvl>
  </w:abstractNum>
  <w:abstractNum w:abstractNumId="94" w15:restartNumberingAfterBreak="0">
    <w:nsid w:val="583E0961"/>
    <w:multiLevelType w:val="hybridMultilevel"/>
    <w:tmpl w:val="0134848A"/>
    <w:lvl w:ilvl="0" w:tplc="1BCA99AC">
      <w:start w:val="1"/>
      <w:numFmt w:val="decimal"/>
      <w:lvlText w:val="(%1)"/>
      <w:lvlJc w:val="left"/>
      <w:pPr>
        <w:ind w:left="2520" w:hanging="720"/>
      </w:pPr>
      <w:rPr>
        <w:rFonts w:ascii="Arial" w:eastAsia="Arial" w:hAnsi="Arial" w:cs="Arial" w:hint="default"/>
        <w:w w:val="99"/>
        <w:sz w:val="20"/>
        <w:szCs w:val="20"/>
      </w:rPr>
    </w:lvl>
    <w:lvl w:ilvl="1" w:tplc="D07818BE">
      <w:start w:val="1"/>
      <w:numFmt w:val="lowerLetter"/>
      <w:lvlText w:val="%2)"/>
      <w:lvlJc w:val="left"/>
      <w:pPr>
        <w:ind w:left="3240" w:hanging="720"/>
      </w:pPr>
      <w:rPr>
        <w:rFonts w:ascii="Arial" w:eastAsia="Arial" w:hAnsi="Arial" w:cs="Arial" w:hint="default"/>
        <w:spacing w:val="-1"/>
        <w:w w:val="99"/>
        <w:sz w:val="20"/>
        <w:szCs w:val="20"/>
      </w:rPr>
    </w:lvl>
    <w:lvl w:ilvl="2" w:tplc="A9BC369A">
      <w:numFmt w:val="bullet"/>
      <w:lvlText w:val="•"/>
      <w:lvlJc w:val="left"/>
      <w:pPr>
        <w:ind w:left="4240" w:hanging="720"/>
      </w:pPr>
      <w:rPr>
        <w:rFonts w:hint="default"/>
      </w:rPr>
    </w:lvl>
    <w:lvl w:ilvl="3" w:tplc="2384E1C0">
      <w:numFmt w:val="bullet"/>
      <w:lvlText w:val="•"/>
      <w:lvlJc w:val="left"/>
      <w:pPr>
        <w:ind w:left="5240" w:hanging="720"/>
      </w:pPr>
      <w:rPr>
        <w:rFonts w:hint="default"/>
      </w:rPr>
    </w:lvl>
    <w:lvl w:ilvl="4" w:tplc="3224DF46">
      <w:numFmt w:val="bullet"/>
      <w:lvlText w:val="•"/>
      <w:lvlJc w:val="left"/>
      <w:pPr>
        <w:ind w:left="6240" w:hanging="720"/>
      </w:pPr>
      <w:rPr>
        <w:rFonts w:hint="default"/>
      </w:rPr>
    </w:lvl>
    <w:lvl w:ilvl="5" w:tplc="FF5054D6">
      <w:numFmt w:val="bullet"/>
      <w:lvlText w:val="•"/>
      <w:lvlJc w:val="left"/>
      <w:pPr>
        <w:ind w:left="7240" w:hanging="720"/>
      </w:pPr>
      <w:rPr>
        <w:rFonts w:hint="default"/>
      </w:rPr>
    </w:lvl>
    <w:lvl w:ilvl="6" w:tplc="F37699F6">
      <w:numFmt w:val="bullet"/>
      <w:lvlText w:val="•"/>
      <w:lvlJc w:val="left"/>
      <w:pPr>
        <w:ind w:left="8240" w:hanging="720"/>
      </w:pPr>
      <w:rPr>
        <w:rFonts w:hint="default"/>
      </w:rPr>
    </w:lvl>
    <w:lvl w:ilvl="7" w:tplc="FE1889BE">
      <w:numFmt w:val="bullet"/>
      <w:lvlText w:val="•"/>
      <w:lvlJc w:val="left"/>
      <w:pPr>
        <w:ind w:left="9240" w:hanging="720"/>
      </w:pPr>
      <w:rPr>
        <w:rFonts w:hint="default"/>
      </w:rPr>
    </w:lvl>
    <w:lvl w:ilvl="8" w:tplc="C682F6B8">
      <w:numFmt w:val="bullet"/>
      <w:lvlText w:val="•"/>
      <w:lvlJc w:val="left"/>
      <w:pPr>
        <w:ind w:left="10240" w:hanging="720"/>
      </w:pPr>
      <w:rPr>
        <w:rFonts w:hint="default"/>
      </w:rPr>
    </w:lvl>
  </w:abstractNum>
  <w:abstractNum w:abstractNumId="95" w15:restartNumberingAfterBreak="0">
    <w:nsid w:val="59C34C3B"/>
    <w:multiLevelType w:val="hybridMultilevel"/>
    <w:tmpl w:val="3C82A4C0"/>
    <w:lvl w:ilvl="0" w:tplc="FFFFFFFF">
      <w:start w:val="1"/>
      <w:numFmt w:val="lowerLetter"/>
      <w:lvlText w:val="%1)"/>
      <w:lvlJc w:val="left"/>
      <w:pPr>
        <w:ind w:left="2880" w:hanging="360"/>
      </w:pPr>
      <w:rPr>
        <w:b w:val="0"/>
        <w:bCs w:val="0"/>
      </w:rPr>
    </w:lvl>
    <w:lvl w:ilvl="1" w:tplc="FFFFFFFF">
      <w:start w:val="1"/>
      <w:numFmt w:val="lowerRoman"/>
      <w:lvlText w:val="%2)"/>
      <w:lvlJc w:val="left"/>
      <w:pPr>
        <w:ind w:left="3600" w:hanging="360"/>
      </w:pPr>
      <w:rPr>
        <w:rFonts w:hint="default"/>
        <w:b w:val="0"/>
        <w:bCs/>
        <w:sz w:val="20"/>
        <w:szCs w:val="20"/>
        <w:vertAlign w:val="baseline"/>
      </w:rPr>
    </w:lvl>
    <w:lvl w:ilvl="2" w:tplc="04090019">
      <w:start w:val="1"/>
      <w:numFmt w:val="lowerLetter"/>
      <w:lvlText w:val="%3."/>
      <w:lvlJc w:val="left"/>
      <w:pPr>
        <w:ind w:left="4320" w:hanging="360"/>
      </w:pPr>
    </w:lvl>
    <w:lvl w:ilvl="3" w:tplc="FFFFFFFF">
      <w:start w:val="1"/>
      <w:numFmt w:val="bullet"/>
      <w:lvlText w:val=""/>
      <w:lvlJc w:val="left"/>
      <w:pPr>
        <w:ind w:left="5040" w:hanging="360"/>
      </w:pPr>
      <w:rPr>
        <w:rFonts w:ascii="Symbol" w:hAnsi="Symbol" w:hint="default"/>
      </w:rPr>
    </w:lvl>
    <w:lvl w:ilvl="4" w:tplc="FFFFFFFF">
      <w:start w:val="1"/>
      <w:numFmt w:val="bullet"/>
      <w:lvlText w:val="o"/>
      <w:lvlJc w:val="left"/>
      <w:pPr>
        <w:ind w:left="5760" w:hanging="360"/>
      </w:pPr>
      <w:rPr>
        <w:rFonts w:ascii="Courier New" w:hAnsi="Courier New" w:cs="Courier New" w:hint="default"/>
      </w:rPr>
    </w:lvl>
    <w:lvl w:ilvl="5" w:tplc="FFFFFFFF">
      <w:start w:val="1"/>
      <w:numFmt w:val="bullet"/>
      <w:lvlText w:val=""/>
      <w:lvlJc w:val="left"/>
      <w:pPr>
        <w:ind w:left="6480" w:hanging="360"/>
      </w:pPr>
      <w:rPr>
        <w:rFonts w:ascii="Wingdings" w:hAnsi="Wingdings" w:hint="default"/>
      </w:rPr>
    </w:lvl>
    <w:lvl w:ilvl="6" w:tplc="FFFFFFFF">
      <w:start w:val="1"/>
      <w:numFmt w:val="bullet"/>
      <w:lvlText w:val=""/>
      <w:lvlJc w:val="left"/>
      <w:pPr>
        <w:ind w:left="7200" w:hanging="360"/>
      </w:pPr>
      <w:rPr>
        <w:rFonts w:ascii="Symbol" w:hAnsi="Symbol" w:hint="default"/>
      </w:rPr>
    </w:lvl>
    <w:lvl w:ilvl="7" w:tplc="FFFFFFFF">
      <w:start w:val="1"/>
      <w:numFmt w:val="bullet"/>
      <w:lvlText w:val="o"/>
      <w:lvlJc w:val="left"/>
      <w:pPr>
        <w:ind w:left="7920" w:hanging="360"/>
      </w:pPr>
      <w:rPr>
        <w:rFonts w:ascii="Courier New" w:hAnsi="Courier New" w:cs="Courier New" w:hint="default"/>
      </w:rPr>
    </w:lvl>
    <w:lvl w:ilvl="8" w:tplc="FFFFFFFF">
      <w:start w:val="1"/>
      <w:numFmt w:val="bullet"/>
      <w:lvlText w:val=""/>
      <w:lvlJc w:val="left"/>
      <w:pPr>
        <w:ind w:left="8640" w:hanging="360"/>
      </w:pPr>
      <w:rPr>
        <w:rFonts w:ascii="Wingdings" w:hAnsi="Wingdings" w:hint="default"/>
      </w:rPr>
    </w:lvl>
  </w:abstractNum>
  <w:abstractNum w:abstractNumId="96" w15:restartNumberingAfterBreak="0">
    <w:nsid w:val="5AF81862"/>
    <w:multiLevelType w:val="hybridMultilevel"/>
    <w:tmpl w:val="20A8501A"/>
    <w:lvl w:ilvl="0" w:tplc="8F066524">
      <w:start w:val="2"/>
      <w:numFmt w:val="decimal"/>
      <w:lvlText w:val="(%1)"/>
      <w:lvlJc w:val="left"/>
      <w:pPr>
        <w:ind w:left="2508" w:hanging="708"/>
      </w:pPr>
      <w:rPr>
        <w:rFonts w:ascii="Arial" w:eastAsia="Arial" w:hAnsi="Arial" w:cs="Arial" w:hint="default"/>
        <w:w w:val="99"/>
        <w:sz w:val="20"/>
        <w:szCs w:val="20"/>
      </w:rPr>
    </w:lvl>
    <w:lvl w:ilvl="1" w:tplc="6F50DD26">
      <w:start w:val="1"/>
      <w:numFmt w:val="lowerLetter"/>
      <w:lvlText w:val="%2)"/>
      <w:lvlJc w:val="left"/>
      <w:pPr>
        <w:ind w:left="3218" w:hanging="711"/>
      </w:pPr>
      <w:rPr>
        <w:rFonts w:ascii="Arial" w:eastAsia="Arial" w:hAnsi="Arial" w:cs="Arial" w:hint="default"/>
        <w:spacing w:val="-1"/>
        <w:w w:val="99"/>
        <w:sz w:val="20"/>
        <w:szCs w:val="20"/>
      </w:rPr>
    </w:lvl>
    <w:lvl w:ilvl="2" w:tplc="A2729E7A">
      <w:start w:val="1"/>
      <w:numFmt w:val="lowerRoman"/>
      <w:lvlText w:val="%3)"/>
      <w:lvlJc w:val="left"/>
      <w:pPr>
        <w:ind w:left="3785" w:hanging="567"/>
      </w:pPr>
      <w:rPr>
        <w:rFonts w:ascii="Arial" w:eastAsia="Arial" w:hAnsi="Arial" w:cs="Arial" w:hint="default"/>
        <w:spacing w:val="-2"/>
        <w:w w:val="99"/>
        <w:sz w:val="20"/>
        <w:szCs w:val="20"/>
      </w:rPr>
    </w:lvl>
    <w:lvl w:ilvl="3" w:tplc="4E0A6410">
      <w:numFmt w:val="bullet"/>
      <w:lvlText w:val="•"/>
      <w:lvlJc w:val="left"/>
      <w:pPr>
        <w:ind w:left="7560" w:hanging="567"/>
      </w:pPr>
      <w:rPr>
        <w:rFonts w:hint="default"/>
      </w:rPr>
    </w:lvl>
    <w:lvl w:ilvl="4" w:tplc="3E2CA0BE">
      <w:numFmt w:val="bullet"/>
      <w:lvlText w:val="•"/>
      <w:lvlJc w:val="left"/>
      <w:pPr>
        <w:ind w:left="8228" w:hanging="567"/>
      </w:pPr>
      <w:rPr>
        <w:rFonts w:hint="default"/>
      </w:rPr>
    </w:lvl>
    <w:lvl w:ilvl="5" w:tplc="3FC4A752">
      <w:numFmt w:val="bullet"/>
      <w:lvlText w:val="•"/>
      <w:lvlJc w:val="left"/>
      <w:pPr>
        <w:ind w:left="8897" w:hanging="567"/>
      </w:pPr>
      <w:rPr>
        <w:rFonts w:hint="default"/>
      </w:rPr>
    </w:lvl>
    <w:lvl w:ilvl="6" w:tplc="66B4887A">
      <w:numFmt w:val="bullet"/>
      <w:lvlText w:val="•"/>
      <w:lvlJc w:val="left"/>
      <w:pPr>
        <w:ind w:left="9565" w:hanging="567"/>
      </w:pPr>
      <w:rPr>
        <w:rFonts w:hint="default"/>
      </w:rPr>
    </w:lvl>
    <w:lvl w:ilvl="7" w:tplc="39562626">
      <w:numFmt w:val="bullet"/>
      <w:lvlText w:val="•"/>
      <w:lvlJc w:val="left"/>
      <w:pPr>
        <w:ind w:left="10234" w:hanging="567"/>
      </w:pPr>
      <w:rPr>
        <w:rFonts w:hint="default"/>
      </w:rPr>
    </w:lvl>
    <w:lvl w:ilvl="8" w:tplc="F14EC528">
      <w:numFmt w:val="bullet"/>
      <w:lvlText w:val="•"/>
      <w:lvlJc w:val="left"/>
      <w:pPr>
        <w:ind w:left="10902" w:hanging="567"/>
      </w:pPr>
      <w:rPr>
        <w:rFonts w:hint="default"/>
      </w:rPr>
    </w:lvl>
  </w:abstractNum>
  <w:abstractNum w:abstractNumId="97" w15:restartNumberingAfterBreak="0">
    <w:nsid w:val="5B192307"/>
    <w:multiLevelType w:val="hybridMultilevel"/>
    <w:tmpl w:val="E5601EEA"/>
    <w:lvl w:ilvl="0" w:tplc="6172B1F0">
      <w:start w:val="1"/>
      <w:numFmt w:val="decimal"/>
      <w:lvlText w:val="(%1)"/>
      <w:lvlJc w:val="left"/>
      <w:pPr>
        <w:ind w:left="2520" w:hanging="720"/>
      </w:pPr>
      <w:rPr>
        <w:rFonts w:ascii="Arial" w:eastAsia="Arial" w:hAnsi="Arial" w:cs="Arial" w:hint="default"/>
        <w:w w:val="99"/>
        <w:sz w:val="20"/>
        <w:szCs w:val="20"/>
      </w:rPr>
    </w:lvl>
    <w:lvl w:ilvl="1" w:tplc="D94A6500">
      <w:numFmt w:val="bullet"/>
      <w:lvlText w:val="•"/>
      <w:lvlJc w:val="left"/>
      <w:pPr>
        <w:ind w:left="3492" w:hanging="720"/>
      </w:pPr>
      <w:rPr>
        <w:rFonts w:hint="default"/>
      </w:rPr>
    </w:lvl>
    <w:lvl w:ilvl="2" w:tplc="20CE0978">
      <w:numFmt w:val="bullet"/>
      <w:lvlText w:val="•"/>
      <w:lvlJc w:val="left"/>
      <w:pPr>
        <w:ind w:left="4464" w:hanging="720"/>
      </w:pPr>
      <w:rPr>
        <w:rFonts w:hint="default"/>
      </w:rPr>
    </w:lvl>
    <w:lvl w:ilvl="3" w:tplc="C428ED08">
      <w:numFmt w:val="bullet"/>
      <w:lvlText w:val="•"/>
      <w:lvlJc w:val="left"/>
      <w:pPr>
        <w:ind w:left="5436" w:hanging="720"/>
      </w:pPr>
      <w:rPr>
        <w:rFonts w:hint="default"/>
      </w:rPr>
    </w:lvl>
    <w:lvl w:ilvl="4" w:tplc="FFE2144E">
      <w:numFmt w:val="bullet"/>
      <w:lvlText w:val="•"/>
      <w:lvlJc w:val="left"/>
      <w:pPr>
        <w:ind w:left="6408" w:hanging="720"/>
      </w:pPr>
      <w:rPr>
        <w:rFonts w:hint="default"/>
      </w:rPr>
    </w:lvl>
    <w:lvl w:ilvl="5" w:tplc="40160A34">
      <w:numFmt w:val="bullet"/>
      <w:lvlText w:val="•"/>
      <w:lvlJc w:val="left"/>
      <w:pPr>
        <w:ind w:left="7380" w:hanging="720"/>
      </w:pPr>
      <w:rPr>
        <w:rFonts w:hint="default"/>
      </w:rPr>
    </w:lvl>
    <w:lvl w:ilvl="6" w:tplc="B6C2A846">
      <w:numFmt w:val="bullet"/>
      <w:lvlText w:val="•"/>
      <w:lvlJc w:val="left"/>
      <w:pPr>
        <w:ind w:left="8352" w:hanging="720"/>
      </w:pPr>
      <w:rPr>
        <w:rFonts w:hint="default"/>
      </w:rPr>
    </w:lvl>
    <w:lvl w:ilvl="7" w:tplc="11368770">
      <w:numFmt w:val="bullet"/>
      <w:lvlText w:val="•"/>
      <w:lvlJc w:val="left"/>
      <w:pPr>
        <w:ind w:left="9324" w:hanging="720"/>
      </w:pPr>
      <w:rPr>
        <w:rFonts w:hint="default"/>
      </w:rPr>
    </w:lvl>
    <w:lvl w:ilvl="8" w:tplc="49EE824C">
      <w:numFmt w:val="bullet"/>
      <w:lvlText w:val="•"/>
      <w:lvlJc w:val="left"/>
      <w:pPr>
        <w:ind w:left="10296" w:hanging="720"/>
      </w:pPr>
      <w:rPr>
        <w:rFonts w:hint="default"/>
      </w:rPr>
    </w:lvl>
  </w:abstractNum>
  <w:abstractNum w:abstractNumId="98" w15:restartNumberingAfterBreak="0">
    <w:nsid w:val="5BA52408"/>
    <w:multiLevelType w:val="hybridMultilevel"/>
    <w:tmpl w:val="1882799A"/>
    <w:lvl w:ilvl="0" w:tplc="A9D83096">
      <w:start w:val="1"/>
      <w:numFmt w:val="lowerRoman"/>
      <w:lvlText w:val="%1)"/>
      <w:lvlJc w:val="left"/>
      <w:pPr>
        <w:ind w:left="720" w:hanging="360"/>
      </w:pPr>
      <w:rPr>
        <w:rFonts w:hint="default"/>
        <w:spacing w:val="-1"/>
        <w:w w:val="99"/>
        <w:sz w:val="20"/>
        <w:szCs w:val="20"/>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A9D83096">
      <w:start w:val="1"/>
      <w:numFmt w:val="lowerRoman"/>
      <w:lvlText w:val="%6)"/>
      <w:lvlJc w:val="left"/>
      <w:pPr>
        <w:ind w:left="720" w:hanging="360"/>
      </w:pPr>
      <w:rPr>
        <w:rFonts w:hint="default"/>
      </w:rPr>
    </w:lvl>
    <w:lvl w:ilvl="6" w:tplc="1009000F">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9" w15:restartNumberingAfterBreak="0">
    <w:nsid w:val="5D166F4A"/>
    <w:multiLevelType w:val="hybridMultilevel"/>
    <w:tmpl w:val="BA3ABBBC"/>
    <w:lvl w:ilvl="0" w:tplc="6A2A6EEA">
      <w:start w:val="1"/>
      <w:numFmt w:val="lowerLetter"/>
      <w:lvlText w:val="%1)"/>
      <w:lvlJc w:val="left"/>
      <w:pPr>
        <w:ind w:left="360" w:hanging="360"/>
      </w:pPr>
      <w:rPr>
        <w:rFonts w:ascii="Arial" w:eastAsia="Arial" w:hAnsi="Arial" w:cs="Arial" w:hint="default"/>
        <w:spacing w:val="-1"/>
        <w:w w:val="99"/>
        <w:sz w:val="20"/>
        <w:szCs w:val="2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0" w15:restartNumberingAfterBreak="0">
    <w:nsid w:val="5D567B2D"/>
    <w:multiLevelType w:val="hybridMultilevel"/>
    <w:tmpl w:val="71FEAE24"/>
    <w:lvl w:ilvl="0" w:tplc="6A2A6EEA">
      <w:start w:val="1"/>
      <w:numFmt w:val="lowerLetter"/>
      <w:lvlText w:val="%1)"/>
      <w:lvlJc w:val="left"/>
      <w:pPr>
        <w:ind w:left="360" w:hanging="360"/>
      </w:pPr>
      <w:rPr>
        <w:rFonts w:ascii="Arial" w:eastAsia="Arial" w:hAnsi="Arial" w:cs="Arial" w:hint="default"/>
        <w:spacing w:val="-1"/>
        <w:w w:val="99"/>
        <w:sz w:val="20"/>
        <w:szCs w:val="20"/>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1" w15:restartNumberingAfterBreak="0">
    <w:nsid w:val="5E1E00E8"/>
    <w:multiLevelType w:val="hybridMultilevel"/>
    <w:tmpl w:val="59DA5196"/>
    <w:lvl w:ilvl="0" w:tplc="6A2A6EEA">
      <w:start w:val="1"/>
      <w:numFmt w:val="lowerLetter"/>
      <w:lvlText w:val="%1)"/>
      <w:lvlJc w:val="left"/>
      <w:pPr>
        <w:ind w:left="360" w:hanging="360"/>
      </w:pPr>
      <w:rPr>
        <w:rFonts w:ascii="Arial" w:eastAsia="Arial" w:hAnsi="Arial" w:cs="Arial" w:hint="default"/>
        <w:spacing w:val="-1"/>
        <w:w w:val="99"/>
        <w:sz w:val="20"/>
        <w:szCs w:val="2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2" w15:restartNumberingAfterBreak="0">
    <w:nsid w:val="5EDF6EA8"/>
    <w:multiLevelType w:val="multilevel"/>
    <w:tmpl w:val="C2EA2AD4"/>
    <w:lvl w:ilvl="0">
      <w:start w:val="16"/>
      <w:numFmt w:val="decimal"/>
      <w:lvlText w:val="%1"/>
      <w:lvlJc w:val="left"/>
      <w:pPr>
        <w:ind w:left="2376" w:hanging="576"/>
      </w:pPr>
      <w:rPr>
        <w:rFonts w:hint="default"/>
      </w:rPr>
    </w:lvl>
    <w:lvl w:ilvl="1">
      <w:start w:val="1"/>
      <w:numFmt w:val="decimal"/>
      <w:lvlText w:val="%1.%2"/>
      <w:lvlJc w:val="left"/>
      <w:pPr>
        <w:ind w:left="2376" w:hanging="576"/>
      </w:pPr>
      <w:rPr>
        <w:rFonts w:ascii="Arial" w:eastAsia="Arial" w:hAnsi="Arial" w:cs="Arial" w:hint="default"/>
        <w:b/>
        <w:bCs/>
        <w:spacing w:val="-26"/>
        <w:w w:val="99"/>
        <w:sz w:val="24"/>
        <w:szCs w:val="24"/>
      </w:rPr>
    </w:lvl>
    <w:lvl w:ilvl="2">
      <w:numFmt w:val="bullet"/>
      <w:lvlText w:val="•"/>
      <w:lvlJc w:val="left"/>
      <w:pPr>
        <w:ind w:left="3706" w:hanging="576"/>
      </w:pPr>
      <w:rPr>
        <w:rFonts w:hint="default"/>
      </w:rPr>
    </w:lvl>
    <w:lvl w:ilvl="3">
      <w:numFmt w:val="bullet"/>
      <w:lvlText w:val="•"/>
      <w:lvlJc w:val="left"/>
      <w:pPr>
        <w:ind w:left="4773" w:hanging="576"/>
      </w:pPr>
      <w:rPr>
        <w:rFonts w:hint="default"/>
      </w:rPr>
    </w:lvl>
    <w:lvl w:ilvl="4">
      <w:numFmt w:val="bullet"/>
      <w:lvlText w:val="•"/>
      <w:lvlJc w:val="left"/>
      <w:pPr>
        <w:ind w:left="5840" w:hanging="576"/>
      </w:pPr>
      <w:rPr>
        <w:rFonts w:hint="default"/>
      </w:rPr>
    </w:lvl>
    <w:lvl w:ilvl="5">
      <w:numFmt w:val="bullet"/>
      <w:lvlText w:val="•"/>
      <w:lvlJc w:val="left"/>
      <w:pPr>
        <w:ind w:left="6906" w:hanging="576"/>
      </w:pPr>
      <w:rPr>
        <w:rFonts w:hint="default"/>
      </w:rPr>
    </w:lvl>
    <w:lvl w:ilvl="6">
      <w:numFmt w:val="bullet"/>
      <w:lvlText w:val="•"/>
      <w:lvlJc w:val="left"/>
      <w:pPr>
        <w:ind w:left="7973" w:hanging="576"/>
      </w:pPr>
      <w:rPr>
        <w:rFonts w:hint="default"/>
      </w:rPr>
    </w:lvl>
    <w:lvl w:ilvl="7">
      <w:numFmt w:val="bullet"/>
      <w:lvlText w:val="•"/>
      <w:lvlJc w:val="left"/>
      <w:pPr>
        <w:ind w:left="9040" w:hanging="576"/>
      </w:pPr>
      <w:rPr>
        <w:rFonts w:hint="default"/>
      </w:rPr>
    </w:lvl>
    <w:lvl w:ilvl="8">
      <w:numFmt w:val="bullet"/>
      <w:lvlText w:val="•"/>
      <w:lvlJc w:val="left"/>
      <w:pPr>
        <w:ind w:left="10106" w:hanging="576"/>
      </w:pPr>
      <w:rPr>
        <w:rFonts w:hint="default"/>
      </w:rPr>
    </w:lvl>
  </w:abstractNum>
  <w:abstractNum w:abstractNumId="103" w15:restartNumberingAfterBreak="0">
    <w:nsid w:val="5F737D89"/>
    <w:multiLevelType w:val="hybridMultilevel"/>
    <w:tmpl w:val="83FE1FE0"/>
    <w:lvl w:ilvl="0" w:tplc="47AE35FC">
      <w:start w:val="1"/>
      <w:numFmt w:val="decimal"/>
      <w:lvlText w:val="(%1)"/>
      <w:lvlJc w:val="left"/>
      <w:pPr>
        <w:ind w:left="720" w:hanging="360"/>
      </w:pPr>
      <w:rPr>
        <w:rFonts w:ascii="Arial" w:eastAsia="Arial" w:hAnsi="Arial" w:cs="Arial" w:hint="default"/>
        <w:b/>
        <w:bCs w:val="0"/>
        <w:w w:val="99"/>
        <w:sz w:val="20"/>
        <w:szCs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4" w15:restartNumberingAfterBreak="0">
    <w:nsid w:val="60415E2E"/>
    <w:multiLevelType w:val="multilevel"/>
    <w:tmpl w:val="B8D65EBA"/>
    <w:lvl w:ilvl="0">
      <w:start w:val="7"/>
      <w:numFmt w:val="decimal"/>
      <w:lvlText w:val="%1"/>
      <w:lvlJc w:val="left"/>
      <w:pPr>
        <w:ind w:left="3412" w:hanging="576"/>
      </w:pPr>
      <w:rPr>
        <w:rFonts w:hint="default"/>
      </w:rPr>
    </w:lvl>
    <w:lvl w:ilvl="1">
      <w:start w:val="1"/>
      <w:numFmt w:val="decimal"/>
      <w:lvlText w:val="%1.%2"/>
      <w:lvlJc w:val="left"/>
      <w:pPr>
        <w:ind w:left="2376" w:hanging="576"/>
      </w:pPr>
      <w:rPr>
        <w:rFonts w:ascii="Arial" w:eastAsia="Arial" w:hAnsi="Arial" w:cs="Arial" w:hint="default"/>
        <w:b/>
        <w:bCs/>
        <w:spacing w:val="-6"/>
        <w:w w:val="99"/>
        <w:sz w:val="24"/>
        <w:szCs w:val="24"/>
      </w:rPr>
    </w:lvl>
    <w:lvl w:ilvl="2">
      <w:start w:val="1"/>
      <w:numFmt w:val="lowerLetter"/>
      <w:lvlText w:val="%3)"/>
      <w:lvlJc w:val="left"/>
      <w:pPr>
        <w:ind w:left="3218" w:hanging="711"/>
      </w:pPr>
      <w:rPr>
        <w:rFonts w:ascii="Arial" w:eastAsia="Arial" w:hAnsi="Arial" w:cs="Arial" w:hint="default"/>
        <w:spacing w:val="-1"/>
        <w:w w:val="99"/>
        <w:sz w:val="20"/>
        <w:szCs w:val="20"/>
      </w:rPr>
    </w:lvl>
    <w:lvl w:ilvl="3">
      <w:start w:val="1"/>
      <w:numFmt w:val="lowerRoman"/>
      <w:lvlText w:val="%4)"/>
      <w:lvlJc w:val="left"/>
      <w:pPr>
        <w:ind w:left="3927" w:hanging="709"/>
      </w:pPr>
      <w:rPr>
        <w:rFonts w:ascii="Arial" w:eastAsia="Arial" w:hAnsi="Arial" w:cs="Arial" w:hint="default"/>
        <w:spacing w:val="-2"/>
        <w:w w:val="99"/>
        <w:sz w:val="20"/>
        <w:szCs w:val="20"/>
      </w:rPr>
    </w:lvl>
    <w:lvl w:ilvl="4">
      <w:numFmt w:val="bullet"/>
      <w:lvlText w:val="•"/>
      <w:lvlJc w:val="left"/>
      <w:pPr>
        <w:ind w:left="6000" w:hanging="709"/>
      </w:pPr>
      <w:rPr>
        <w:rFonts w:hint="default"/>
      </w:rPr>
    </w:lvl>
    <w:lvl w:ilvl="5">
      <w:numFmt w:val="bullet"/>
      <w:lvlText w:val="•"/>
      <w:lvlJc w:val="left"/>
      <w:pPr>
        <w:ind w:left="7040" w:hanging="709"/>
      </w:pPr>
      <w:rPr>
        <w:rFonts w:hint="default"/>
      </w:rPr>
    </w:lvl>
    <w:lvl w:ilvl="6">
      <w:numFmt w:val="bullet"/>
      <w:lvlText w:val="•"/>
      <w:lvlJc w:val="left"/>
      <w:pPr>
        <w:ind w:left="8080" w:hanging="709"/>
      </w:pPr>
      <w:rPr>
        <w:rFonts w:hint="default"/>
      </w:rPr>
    </w:lvl>
    <w:lvl w:ilvl="7">
      <w:numFmt w:val="bullet"/>
      <w:lvlText w:val="•"/>
      <w:lvlJc w:val="left"/>
      <w:pPr>
        <w:ind w:left="9120" w:hanging="709"/>
      </w:pPr>
      <w:rPr>
        <w:rFonts w:hint="default"/>
      </w:rPr>
    </w:lvl>
    <w:lvl w:ilvl="8">
      <w:numFmt w:val="bullet"/>
      <w:lvlText w:val="•"/>
      <w:lvlJc w:val="left"/>
      <w:pPr>
        <w:ind w:left="10160" w:hanging="709"/>
      </w:pPr>
      <w:rPr>
        <w:rFonts w:hint="default"/>
      </w:rPr>
    </w:lvl>
  </w:abstractNum>
  <w:abstractNum w:abstractNumId="105" w15:restartNumberingAfterBreak="0">
    <w:nsid w:val="60D16EE7"/>
    <w:multiLevelType w:val="hybridMultilevel"/>
    <w:tmpl w:val="633434A4"/>
    <w:lvl w:ilvl="0" w:tplc="FFFFFFFF">
      <w:start w:val="1"/>
      <w:numFmt w:val="lowerLetter"/>
      <w:lvlText w:val="%1)"/>
      <w:lvlJc w:val="left"/>
      <w:pPr>
        <w:ind w:left="1027" w:hanging="828"/>
      </w:pPr>
      <w:rPr>
        <w:rFonts w:ascii="Arial" w:eastAsia="Arial" w:hAnsi="Arial" w:cs="Arial" w:hint="default"/>
        <w:spacing w:val="-1"/>
        <w:w w:val="99"/>
        <w:sz w:val="20"/>
        <w:szCs w:val="20"/>
      </w:rPr>
    </w:lvl>
    <w:lvl w:ilvl="1" w:tplc="FFFFFFFF">
      <w:numFmt w:val="bullet"/>
      <w:lvlText w:val="•"/>
      <w:lvlJc w:val="left"/>
      <w:pPr>
        <w:ind w:left="1309" w:hanging="828"/>
      </w:pPr>
      <w:rPr>
        <w:rFonts w:hint="default"/>
      </w:rPr>
    </w:lvl>
    <w:lvl w:ilvl="2" w:tplc="FFFFFFFF">
      <w:numFmt w:val="bullet"/>
      <w:lvlText w:val="•"/>
      <w:lvlJc w:val="left"/>
      <w:pPr>
        <w:ind w:left="1599" w:hanging="828"/>
      </w:pPr>
      <w:rPr>
        <w:rFonts w:hint="default"/>
      </w:rPr>
    </w:lvl>
    <w:lvl w:ilvl="3" w:tplc="FFFFFFFF">
      <w:numFmt w:val="bullet"/>
      <w:lvlText w:val="•"/>
      <w:lvlJc w:val="left"/>
      <w:pPr>
        <w:ind w:left="1889" w:hanging="828"/>
      </w:pPr>
      <w:rPr>
        <w:rFonts w:hint="default"/>
      </w:rPr>
    </w:lvl>
    <w:lvl w:ilvl="4" w:tplc="FFFFFFFF">
      <w:numFmt w:val="bullet"/>
      <w:lvlText w:val="•"/>
      <w:lvlJc w:val="left"/>
      <w:pPr>
        <w:ind w:left="2179" w:hanging="828"/>
      </w:pPr>
      <w:rPr>
        <w:rFonts w:hint="default"/>
      </w:rPr>
    </w:lvl>
    <w:lvl w:ilvl="5" w:tplc="FFFFFFFF">
      <w:numFmt w:val="bullet"/>
      <w:lvlText w:val="•"/>
      <w:lvlJc w:val="left"/>
      <w:pPr>
        <w:ind w:left="2469" w:hanging="828"/>
      </w:pPr>
      <w:rPr>
        <w:rFonts w:hint="default"/>
      </w:rPr>
    </w:lvl>
    <w:lvl w:ilvl="6" w:tplc="FFFFFFFF">
      <w:numFmt w:val="bullet"/>
      <w:lvlText w:val="•"/>
      <w:lvlJc w:val="left"/>
      <w:pPr>
        <w:ind w:left="2759" w:hanging="828"/>
      </w:pPr>
      <w:rPr>
        <w:rFonts w:hint="default"/>
      </w:rPr>
    </w:lvl>
    <w:lvl w:ilvl="7" w:tplc="FFFFFFFF">
      <w:numFmt w:val="bullet"/>
      <w:lvlText w:val="•"/>
      <w:lvlJc w:val="left"/>
      <w:pPr>
        <w:ind w:left="3049" w:hanging="828"/>
      </w:pPr>
      <w:rPr>
        <w:rFonts w:hint="default"/>
      </w:rPr>
    </w:lvl>
    <w:lvl w:ilvl="8" w:tplc="FFFFFFFF">
      <w:numFmt w:val="bullet"/>
      <w:lvlText w:val="•"/>
      <w:lvlJc w:val="left"/>
      <w:pPr>
        <w:ind w:left="3339" w:hanging="828"/>
      </w:pPr>
      <w:rPr>
        <w:rFonts w:hint="default"/>
      </w:rPr>
    </w:lvl>
  </w:abstractNum>
  <w:abstractNum w:abstractNumId="106" w15:restartNumberingAfterBreak="0">
    <w:nsid w:val="613454B9"/>
    <w:multiLevelType w:val="hybridMultilevel"/>
    <w:tmpl w:val="BCEA06B0"/>
    <w:lvl w:ilvl="0" w:tplc="0C0434AE">
      <w:start w:val="1"/>
      <w:numFmt w:val="decimal"/>
      <w:pStyle w:val="Heading5"/>
      <w:lvlText w:val="(%1)"/>
      <w:lvlJc w:val="left"/>
      <w:pPr>
        <w:ind w:left="2520" w:hanging="720"/>
      </w:pPr>
    </w:lvl>
    <w:lvl w:ilvl="1" w:tplc="22580542">
      <w:start w:val="1"/>
      <w:numFmt w:val="lowerLetter"/>
      <w:lvlText w:val="%2)"/>
      <w:lvlJc w:val="left"/>
      <w:pPr>
        <w:ind w:left="3240" w:hanging="720"/>
      </w:pPr>
      <w:rPr>
        <w:rFonts w:ascii="Arial" w:eastAsia="Arial" w:hAnsi="Arial" w:cs="Arial" w:hint="default"/>
        <w:spacing w:val="-1"/>
        <w:w w:val="99"/>
        <w:sz w:val="20"/>
        <w:szCs w:val="20"/>
      </w:rPr>
    </w:lvl>
    <w:lvl w:ilvl="2" w:tplc="0644DE94">
      <w:numFmt w:val="bullet"/>
      <w:lvlText w:val="•"/>
      <w:lvlJc w:val="left"/>
      <w:pPr>
        <w:ind w:left="4240" w:hanging="720"/>
      </w:pPr>
      <w:rPr>
        <w:rFonts w:hint="default"/>
      </w:rPr>
    </w:lvl>
    <w:lvl w:ilvl="3" w:tplc="55C839A8">
      <w:numFmt w:val="bullet"/>
      <w:lvlText w:val="•"/>
      <w:lvlJc w:val="left"/>
      <w:pPr>
        <w:ind w:left="5240" w:hanging="720"/>
      </w:pPr>
      <w:rPr>
        <w:rFonts w:hint="default"/>
      </w:rPr>
    </w:lvl>
    <w:lvl w:ilvl="4" w:tplc="5AD89AE4">
      <w:numFmt w:val="bullet"/>
      <w:lvlText w:val="•"/>
      <w:lvlJc w:val="left"/>
      <w:pPr>
        <w:ind w:left="6240" w:hanging="720"/>
      </w:pPr>
      <w:rPr>
        <w:rFonts w:hint="default"/>
      </w:rPr>
    </w:lvl>
    <w:lvl w:ilvl="5" w:tplc="CB227FDC">
      <w:numFmt w:val="bullet"/>
      <w:lvlText w:val="•"/>
      <w:lvlJc w:val="left"/>
      <w:pPr>
        <w:ind w:left="7240" w:hanging="720"/>
      </w:pPr>
      <w:rPr>
        <w:rFonts w:hint="default"/>
      </w:rPr>
    </w:lvl>
    <w:lvl w:ilvl="6" w:tplc="8A94C682">
      <w:numFmt w:val="bullet"/>
      <w:lvlText w:val="•"/>
      <w:lvlJc w:val="left"/>
      <w:pPr>
        <w:ind w:left="8240" w:hanging="720"/>
      </w:pPr>
      <w:rPr>
        <w:rFonts w:hint="default"/>
      </w:rPr>
    </w:lvl>
    <w:lvl w:ilvl="7" w:tplc="08E8EA3E">
      <w:numFmt w:val="bullet"/>
      <w:lvlText w:val="•"/>
      <w:lvlJc w:val="left"/>
      <w:pPr>
        <w:ind w:left="9240" w:hanging="720"/>
      </w:pPr>
      <w:rPr>
        <w:rFonts w:hint="default"/>
      </w:rPr>
    </w:lvl>
    <w:lvl w:ilvl="8" w:tplc="05D40A42">
      <w:numFmt w:val="bullet"/>
      <w:lvlText w:val="•"/>
      <w:lvlJc w:val="left"/>
      <w:pPr>
        <w:ind w:left="10240" w:hanging="720"/>
      </w:pPr>
      <w:rPr>
        <w:rFonts w:hint="default"/>
      </w:rPr>
    </w:lvl>
  </w:abstractNum>
  <w:abstractNum w:abstractNumId="107" w15:restartNumberingAfterBreak="0">
    <w:nsid w:val="641E2304"/>
    <w:multiLevelType w:val="hybridMultilevel"/>
    <w:tmpl w:val="FBBC05A4"/>
    <w:lvl w:ilvl="0" w:tplc="C83C58E4">
      <w:start w:val="10"/>
      <w:numFmt w:val="lowerRoman"/>
      <w:lvlText w:val="%1)"/>
      <w:lvlJc w:val="left"/>
      <w:pPr>
        <w:ind w:left="1028" w:hanging="819"/>
      </w:pPr>
      <w:rPr>
        <w:rFonts w:ascii="Arial" w:eastAsia="Arial" w:hAnsi="Arial" w:cs="Arial" w:hint="default"/>
        <w:spacing w:val="0"/>
        <w:w w:val="99"/>
        <w:sz w:val="20"/>
        <w:szCs w:val="20"/>
      </w:rPr>
    </w:lvl>
    <w:lvl w:ilvl="1" w:tplc="8100713E">
      <w:numFmt w:val="bullet"/>
      <w:lvlText w:val="•"/>
      <w:lvlJc w:val="left"/>
      <w:pPr>
        <w:ind w:left="1286" w:hanging="819"/>
      </w:pPr>
      <w:rPr>
        <w:rFonts w:hint="default"/>
      </w:rPr>
    </w:lvl>
    <w:lvl w:ilvl="2" w:tplc="ECC03C84">
      <w:numFmt w:val="bullet"/>
      <w:lvlText w:val="•"/>
      <w:lvlJc w:val="left"/>
      <w:pPr>
        <w:ind w:left="1552" w:hanging="819"/>
      </w:pPr>
      <w:rPr>
        <w:rFonts w:hint="default"/>
      </w:rPr>
    </w:lvl>
    <w:lvl w:ilvl="3" w:tplc="196A7698">
      <w:numFmt w:val="bullet"/>
      <w:lvlText w:val="•"/>
      <w:lvlJc w:val="left"/>
      <w:pPr>
        <w:ind w:left="1818" w:hanging="819"/>
      </w:pPr>
      <w:rPr>
        <w:rFonts w:hint="default"/>
      </w:rPr>
    </w:lvl>
    <w:lvl w:ilvl="4" w:tplc="2CAE8B12">
      <w:numFmt w:val="bullet"/>
      <w:lvlText w:val="•"/>
      <w:lvlJc w:val="left"/>
      <w:pPr>
        <w:ind w:left="2084" w:hanging="819"/>
      </w:pPr>
      <w:rPr>
        <w:rFonts w:hint="default"/>
      </w:rPr>
    </w:lvl>
    <w:lvl w:ilvl="5" w:tplc="B686DFC4">
      <w:numFmt w:val="bullet"/>
      <w:lvlText w:val="•"/>
      <w:lvlJc w:val="left"/>
      <w:pPr>
        <w:ind w:left="2350" w:hanging="819"/>
      </w:pPr>
      <w:rPr>
        <w:rFonts w:hint="default"/>
      </w:rPr>
    </w:lvl>
    <w:lvl w:ilvl="6" w:tplc="23468D48">
      <w:numFmt w:val="bullet"/>
      <w:lvlText w:val="•"/>
      <w:lvlJc w:val="left"/>
      <w:pPr>
        <w:ind w:left="2616" w:hanging="819"/>
      </w:pPr>
      <w:rPr>
        <w:rFonts w:hint="default"/>
      </w:rPr>
    </w:lvl>
    <w:lvl w:ilvl="7" w:tplc="78AC0486">
      <w:numFmt w:val="bullet"/>
      <w:lvlText w:val="•"/>
      <w:lvlJc w:val="left"/>
      <w:pPr>
        <w:ind w:left="2882" w:hanging="819"/>
      </w:pPr>
      <w:rPr>
        <w:rFonts w:hint="default"/>
      </w:rPr>
    </w:lvl>
    <w:lvl w:ilvl="8" w:tplc="D700B18A">
      <w:numFmt w:val="bullet"/>
      <w:lvlText w:val="•"/>
      <w:lvlJc w:val="left"/>
      <w:pPr>
        <w:ind w:left="3148" w:hanging="819"/>
      </w:pPr>
      <w:rPr>
        <w:rFonts w:hint="default"/>
      </w:rPr>
    </w:lvl>
  </w:abstractNum>
  <w:abstractNum w:abstractNumId="108" w15:restartNumberingAfterBreak="0">
    <w:nsid w:val="64BC3B24"/>
    <w:multiLevelType w:val="multilevel"/>
    <w:tmpl w:val="FF1216B2"/>
    <w:lvl w:ilvl="0">
      <w:start w:val="18"/>
      <w:numFmt w:val="decimal"/>
      <w:lvlText w:val="%1"/>
      <w:lvlJc w:val="left"/>
      <w:pPr>
        <w:ind w:left="2376" w:hanging="576"/>
      </w:pPr>
      <w:rPr>
        <w:rFonts w:hint="default"/>
      </w:rPr>
    </w:lvl>
    <w:lvl w:ilvl="1">
      <w:start w:val="1"/>
      <w:numFmt w:val="decimal"/>
      <w:lvlText w:val="17.%2"/>
      <w:lvlJc w:val="left"/>
      <w:pPr>
        <w:ind w:left="2376" w:hanging="576"/>
      </w:pPr>
      <w:rPr>
        <w:rFonts w:ascii="Arial" w:eastAsia="Arial" w:hAnsi="Arial" w:cs="Arial" w:hint="default"/>
        <w:b/>
        <w:bCs/>
        <w:spacing w:val="-26"/>
        <w:w w:val="99"/>
        <w:sz w:val="24"/>
        <w:szCs w:val="24"/>
      </w:rPr>
    </w:lvl>
    <w:lvl w:ilvl="2">
      <w:numFmt w:val="bullet"/>
      <w:lvlText w:val="•"/>
      <w:lvlJc w:val="left"/>
      <w:pPr>
        <w:ind w:left="4352" w:hanging="576"/>
      </w:pPr>
      <w:rPr>
        <w:rFonts w:hint="default"/>
      </w:rPr>
    </w:lvl>
    <w:lvl w:ilvl="3">
      <w:numFmt w:val="bullet"/>
      <w:lvlText w:val="•"/>
      <w:lvlJc w:val="left"/>
      <w:pPr>
        <w:ind w:left="5338" w:hanging="576"/>
      </w:pPr>
      <w:rPr>
        <w:rFonts w:hint="default"/>
      </w:rPr>
    </w:lvl>
    <w:lvl w:ilvl="4">
      <w:numFmt w:val="bullet"/>
      <w:lvlText w:val="•"/>
      <w:lvlJc w:val="left"/>
      <w:pPr>
        <w:ind w:left="6324" w:hanging="576"/>
      </w:pPr>
      <w:rPr>
        <w:rFonts w:hint="default"/>
      </w:rPr>
    </w:lvl>
    <w:lvl w:ilvl="5">
      <w:numFmt w:val="bullet"/>
      <w:lvlText w:val="•"/>
      <w:lvlJc w:val="left"/>
      <w:pPr>
        <w:ind w:left="7310" w:hanging="576"/>
      </w:pPr>
      <w:rPr>
        <w:rFonts w:hint="default"/>
      </w:rPr>
    </w:lvl>
    <w:lvl w:ilvl="6">
      <w:numFmt w:val="bullet"/>
      <w:lvlText w:val="•"/>
      <w:lvlJc w:val="left"/>
      <w:pPr>
        <w:ind w:left="8296" w:hanging="576"/>
      </w:pPr>
      <w:rPr>
        <w:rFonts w:hint="default"/>
      </w:rPr>
    </w:lvl>
    <w:lvl w:ilvl="7">
      <w:numFmt w:val="bullet"/>
      <w:lvlText w:val="•"/>
      <w:lvlJc w:val="left"/>
      <w:pPr>
        <w:ind w:left="9282" w:hanging="576"/>
      </w:pPr>
      <w:rPr>
        <w:rFonts w:hint="default"/>
      </w:rPr>
    </w:lvl>
    <w:lvl w:ilvl="8">
      <w:numFmt w:val="bullet"/>
      <w:lvlText w:val="•"/>
      <w:lvlJc w:val="left"/>
      <w:pPr>
        <w:ind w:left="10268" w:hanging="576"/>
      </w:pPr>
      <w:rPr>
        <w:rFonts w:hint="default"/>
      </w:rPr>
    </w:lvl>
  </w:abstractNum>
  <w:abstractNum w:abstractNumId="109" w15:restartNumberingAfterBreak="0">
    <w:nsid w:val="64BC4793"/>
    <w:multiLevelType w:val="hybridMultilevel"/>
    <w:tmpl w:val="190E770A"/>
    <w:lvl w:ilvl="0" w:tplc="6A2A6EEA">
      <w:start w:val="1"/>
      <w:numFmt w:val="lowerLetter"/>
      <w:lvlText w:val="%1)"/>
      <w:lvlJc w:val="left"/>
      <w:pPr>
        <w:ind w:left="360" w:hanging="360"/>
      </w:pPr>
      <w:rPr>
        <w:rFonts w:ascii="Arial" w:eastAsia="Arial" w:hAnsi="Arial" w:cs="Arial" w:hint="default"/>
        <w:spacing w:val="-1"/>
        <w:w w:val="99"/>
        <w:sz w:val="20"/>
        <w:szCs w:val="2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0" w15:restartNumberingAfterBreak="0">
    <w:nsid w:val="64D04845"/>
    <w:multiLevelType w:val="hybridMultilevel"/>
    <w:tmpl w:val="BA3ABBBC"/>
    <w:lvl w:ilvl="0" w:tplc="FFFFFFFF">
      <w:start w:val="1"/>
      <w:numFmt w:val="lowerLetter"/>
      <w:lvlText w:val="%1)"/>
      <w:lvlJc w:val="left"/>
      <w:pPr>
        <w:ind w:left="360" w:hanging="360"/>
      </w:pPr>
      <w:rPr>
        <w:rFonts w:ascii="Arial" w:eastAsia="Arial" w:hAnsi="Arial" w:cs="Arial" w:hint="default"/>
        <w:spacing w:val="-1"/>
        <w:w w:val="99"/>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1" w15:restartNumberingAfterBreak="0">
    <w:nsid w:val="65AB0CE4"/>
    <w:multiLevelType w:val="multilevel"/>
    <w:tmpl w:val="737CE1C4"/>
    <w:lvl w:ilvl="0">
      <w:start w:val="27"/>
      <w:numFmt w:val="decimal"/>
      <w:lvlText w:val="%1"/>
      <w:lvlJc w:val="left"/>
      <w:pPr>
        <w:ind w:left="2376" w:hanging="576"/>
      </w:pPr>
      <w:rPr>
        <w:rFonts w:hint="default"/>
      </w:rPr>
    </w:lvl>
    <w:lvl w:ilvl="1">
      <w:start w:val="1"/>
      <w:numFmt w:val="decimal"/>
      <w:lvlText w:val="%1.%2"/>
      <w:lvlJc w:val="left"/>
      <w:pPr>
        <w:ind w:left="2376" w:hanging="576"/>
      </w:pPr>
      <w:rPr>
        <w:rFonts w:ascii="Arial" w:eastAsia="Arial" w:hAnsi="Arial" w:cs="Arial" w:hint="default"/>
        <w:b/>
        <w:bCs/>
        <w:spacing w:val="-26"/>
        <w:w w:val="99"/>
        <w:sz w:val="24"/>
        <w:szCs w:val="24"/>
      </w:rPr>
    </w:lvl>
    <w:lvl w:ilvl="2">
      <w:numFmt w:val="bullet"/>
      <w:lvlText w:val="•"/>
      <w:lvlJc w:val="left"/>
      <w:pPr>
        <w:ind w:left="4352" w:hanging="576"/>
      </w:pPr>
      <w:rPr>
        <w:rFonts w:hint="default"/>
      </w:rPr>
    </w:lvl>
    <w:lvl w:ilvl="3">
      <w:numFmt w:val="bullet"/>
      <w:lvlText w:val="•"/>
      <w:lvlJc w:val="left"/>
      <w:pPr>
        <w:ind w:left="5338" w:hanging="576"/>
      </w:pPr>
      <w:rPr>
        <w:rFonts w:hint="default"/>
      </w:rPr>
    </w:lvl>
    <w:lvl w:ilvl="4">
      <w:numFmt w:val="bullet"/>
      <w:lvlText w:val="•"/>
      <w:lvlJc w:val="left"/>
      <w:pPr>
        <w:ind w:left="6324" w:hanging="576"/>
      </w:pPr>
      <w:rPr>
        <w:rFonts w:hint="default"/>
      </w:rPr>
    </w:lvl>
    <w:lvl w:ilvl="5">
      <w:numFmt w:val="bullet"/>
      <w:lvlText w:val="•"/>
      <w:lvlJc w:val="left"/>
      <w:pPr>
        <w:ind w:left="7310" w:hanging="576"/>
      </w:pPr>
      <w:rPr>
        <w:rFonts w:hint="default"/>
      </w:rPr>
    </w:lvl>
    <w:lvl w:ilvl="6">
      <w:numFmt w:val="bullet"/>
      <w:lvlText w:val="•"/>
      <w:lvlJc w:val="left"/>
      <w:pPr>
        <w:ind w:left="8296" w:hanging="576"/>
      </w:pPr>
      <w:rPr>
        <w:rFonts w:hint="default"/>
      </w:rPr>
    </w:lvl>
    <w:lvl w:ilvl="7">
      <w:numFmt w:val="bullet"/>
      <w:lvlText w:val="•"/>
      <w:lvlJc w:val="left"/>
      <w:pPr>
        <w:ind w:left="9282" w:hanging="576"/>
      </w:pPr>
      <w:rPr>
        <w:rFonts w:hint="default"/>
      </w:rPr>
    </w:lvl>
    <w:lvl w:ilvl="8">
      <w:numFmt w:val="bullet"/>
      <w:lvlText w:val="•"/>
      <w:lvlJc w:val="left"/>
      <w:pPr>
        <w:ind w:left="10268" w:hanging="576"/>
      </w:pPr>
      <w:rPr>
        <w:rFonts w:hint="default"/>
      </w:rPr>
    </w:lvl>
  </w:abstractNum>
  <w:abstractNum w:abstractNumId="112" w15:restartNumberingAfterBreak="0">
    <w:nsid w:val="65DB416D"/>
    <w:multiLevelType w:val="hybridMultilevel"/>
    <w:tmpl w:val="7D5CBF44"/>
    <w:lvl w:ilvl="0" w:tplc="3A72822E">
      <w:start w:val="1"/>
      <w:numFmt w:val="decimal"/>
      <w:lvlText w:val="(%1)"/>
      <w:lvlJc w:val="left"/>
      <w:pPr>
        <w:ind w:left="2520" w:hanging="720"/>
      </w:pPr>
      <w:rPr>
        <w:rFonts w:ascii="Arial" w:eastAsia="Arial" w:hAnsi="Arial" w:cs="Arial" w:hint="default"/>
        <w:w w:val="99"/>
        <w:sz w:val="20"/>
        <w:szCs w:val="20"/>
      </w:rPr>
    </w:lvl>
    <w:lvl w:ilvl="1" w:tplc="85B87D08">
      <w:numFmt w:val="bullet"/>
      <w:lvlText w:val="•"/>
      <w:lvlJc w:val="left"/>
      <w:pPr>
        <w:ind w:left="3492" w:hanging="720"/>
      </w:pPr>
      <w:rPr>
        <w:rFonts w:hint="default"/>
      </w:rPr>
    </w:lvl>
    <w:lvl w:ilvl="2" w:tplc="041E40F0">
      <w:numFmt w:val="bullet"/>
      <w:lvlText w:val="•"/>
      <w:lvlJc w:val="left"/>
      <w:pPr>
        <w:ind w:left="4464" w:hanging="720"/>
      </w:pPr>
      <w:rPr>
        <w:rFonts w:hint="default"/>
      </w:rPr>
    </w:lvl>
    <w:lvl w:ilvl="3" w:tplc="8390B0F8">
      <w:numFmt w:val="bullet"/>
      <w:lvlText w:val="•"/>
      <w:lvlJc w:val="left"/>
      <w:pPr>
        <w:ind w:left="5436" w:hanging="720"/>
      </w:pPr>
      <w:rPr>
        <w:rFonts w:hint="default"/>
      </w:rPr>
    </w:lvl>
    <w:lvl w:ilvl="4" w:tplc="CAF6FED8">
      <w:numFmt w:val="bullet"/>
      <w:lvlText w:val="•"/>
      <w:lvlJc w:val="left"/>
      <w:pPr>
        <w:ind w:left="6408" w:hanging="720"/>
      </w:pPr>
      <w:rPr>
        <w:rFonts w:hint="default"/>
      </w:rPr>
    </w:lvl>
    <w:lvl w:ilvl="5" w:tplc="55DC309A">
      <w:numFmt w:val="bullet"/>
      <w:lvlText w:val="•"/>
      <w:lvlJc w:val="left"/>
      <w:pPr>
        <w:ind w:left="7380" w:hanging="720"/>
      </w:pPr>
      <w:rPr>
        <w:rFonts w:hint="default"/>
      </w:rPr>
    </w:lvl>
    <w:lvl w:ilvl="6" w:tplc="0AACC2BC">
      <w:numFmt w:val="bullet"/>
      <w:lvlText w:val="•"/>
      <w:lvlJc w:val="left"/>
      <w:pPr>
        <w:ind w:left="8352" w:hanging="720"/>
      </w:pPr>
      <w:rPr>
        <w:rFonts w:hint="default"/>
      </w:rPr>
    </w:lvl>
    <w:lvl w:ilvl="7" w:tplc="34D8D414">
      <w:numFmt w:val="bullet"/>
      <w:lvlText w:val="•"/>
      <w:lvlJc w:val="left"/>
      <w:pPr>
        <w:ind w:left="9324" w:hanging="720"/>
      </w:pPr>
      <w:rPr>
        <w:rFonts w:hint="default"/>
      </w:rPr>
    </w:lvl>
    <w:lvl w:ilvl="8" w:tplc="8132D75E">
      <w:numFmt w:val="bullet"/>
      <w:lvlText w:val="•"/>
      <w:lvlJc w:val="left"/>
      <w:pPr>
        <w:ind w:left="10296" w:hanging="720"/>
      </w:pPr>
      <w:rPr>
        <w:rFonts w:hint="default"/>
      </w:rPr>
    </w:lvl>
  </w:abstractNum>
  <w:abstractNum w:abstractNumId="113" w15:restartNumberingAfterBreak="0">
    <w:nsid w:val="668D723D"/>
    <w:multiLevelType w:val="hybridMultilevel"/>
    <w:tmpl w:val="B1EAD1FC"/>
    <w:lvl w:ilvl="0" w:tplc="33CEC1DA">
      <w:start w:val="1"/>
      <w:numFmt w:val="decimal"/>
      <w:lvlText w:val="(%1)"/>
      <w:lvlJc w:val="left"/>
      <w:pPr>
        <w:ind w:left="2520" w:hanging="720"/>
      </w:pPr>
      <w:rPr>
        <w:rFonts w:ascii="Arial" w:eastAsia="Arial" w:hAnsi="Arial" w:cs="Arial" w:hint="default"/>
        <w:w w:val="99"/>
        <w:sz w:val="20"/>
        <w:szCs w:val="20"/>
      </w:rPr>
    </w:lvl>
    <w:lvl w:ilvl="1" w:tplc="47922BBA">
      <w:numFmt w:val="bullet"/>
      <w:lvlText w:val="•"/>
      <w:lvlJc w:val="left"/>
      <w:pPr>
        <w:ind w:left="3492" w:hanging="720"/>
      </w:pPr>
      <w:rPr>
        <w:rFonts w:hint="default"/>
      </w:rPr>
    </w:lvl>
    <w:lvl w:ilvl="2" w:tplc="EC169B68">
      <w:numFmt w:val="bullet"/>
      <w:lvlText w:val="•"/>
      <w:lvlJc w:val="left"/>
      <w:pPr>
        <w:ind w:left="4464" w:hanging="720"/>
      </w:pPr>
      <w:rPr>
        <w:rFonts w:hint="default"/>
      </w:rPr>
    </w:lvl>
    <w:lvl w:ilvl="3" w:tplc="4D0C4414">
      <w:numFmt w:val="bullet"/>
      <w:lvlText w:val="•"/>
      <w:lvlJc w:val="left"/>
      <w:pPr>
        <w:ind w:left="5436" w:hanging="720"/>
      </w:pPr>
      <w:rPr>
        <w:rFonts w:hint="default"/>
      </w:rPr>
    </w:lvl>
    <w:lvl w:ilvl="4" w:tplc="186C3492">
      <w:numFmt w:val="bullet"/>
      <w:lvlText w:val="•"/>
      <w:lvlJc w:val="left"/>
      <w:pPr>
        <w:ind w:left="6408" w:hanging="720"/>
      </w:pPr>
      <w:rPr>
        <w:rFonts w:hint="default"/>
      </w:rPr>
    </w:lvl>
    <w:lvl w:ilvl="5" w:tplc="1B64204A">
      <w:numFmt w:val="bullet"/>
      <w:lvlText w:val="•"/>
      <w:lvlJc w:val="left"/>
      <w:pPr>
        <w:ind w:left="7380" w:hanging="720"/>
      </w:pPr>
      <w:rPr>
        <w:rFonts w:hint="default"/>
      </w:rPr>
    </w:lvl>
    <w:lvl w:ilvl="6" w:tplc="27487794">
      <w:numFmt w:val="bullet"/>
      <w:lvlText w:val="•"/>
      <w:lvlJc w:val="left"/>
      <w:pPr>
        <w:ind w:left="8352" w:hanging="720"/>
      </w:pPr>
      <w:rPr>
        <w:rFonts w:hint="default"/>
      </w:rPr>
    </w:lvl>
    <w:lvl w:ilvl="7" w:tplc="ED06BA1A">
      <w:numFmt w:val="bullet"/>
      <w:lvlText w:val="•"/>
      <w:lvlJc w:val="left"/>
      <w:pPr>
        <w:ind w:left="9324" w:hanging="720"/>
      </w:pPr>
      <w:rPr>
        <w:rFonts w:hint="default"/>
      </w:rPr>
    </w:lvl>
    <w:lvl w:ilvl="8" w:tplc="FBA0B276">
      <w:numFmt w:val="bullet"/>
      <w:lvlText w:val="•"/>
      <w:lvlJc w:val="left"/>
      <w:pPr>
        <w:ind w:left="10296" w:hanging="720"/>
      </w:pPr>
      <w:rPr>
        <w:rFonts w:hint="default"/>
      </w:rPr>
    </w:lvl>
  </w:abstractNum>
  <w:abstractNum w:abstractNumId="114" w15:restartNumberingAfterBreak="0">
    <w:nsid w:val="68F26528"/>
    <w:multiLevelType w:val="multilevel"/>
    <w:tmpl w:val="F7701FE0"/>
    <w:lvl w:ilvl="0">
      <w:start w:val="3"/>
      <w:numFmt w:val="decimal"/>
      <w:lvlText w:val="%1"/>
      <w:lvlJc w:val="left"/>
      <w:pPr>
        <w:ind w:left="2510" w:hanging="711"/>
      </w:pPr>
      <w:rPr>
        <w:rFonts w:hint="default"/>
      </w:rPr>
    </w:lvl>
    <w:lvl w:ilvl="1">
      <w:start w:val="1"/>
      <w:numFmt w:val="decimal"/>
      <w:lvlText w:val="%1.%2"/>
      <w:lvlJc w:val="left"/>
      <w:pPr>
        <w:ind w:left="2510" w:hanging="711"/>
      </w:pPr>
      <w:rPr>
        <w:rFonts w:ascii="Arial" w:eastAsia="Arial" w:hAnsi="Arial" w:cs="Arial" w:hint="default"/>
        <w:b/>
        <w:bCs/>
        <w:spacing w:val="-8"/>
        <w:w w:val="99"/>
        <w:sz w:val="24"/>
        <w:szCs w:val="24"/>
      </w:rPr>
    </w:lvl>
    <w:lvl w:ilvl="2">
      <w:numFmt w:val="bullet"/>
      <w:lvlText w:val="•"/>
      <w:lvlJc w:val="left"/>
      <w:pPr>
        <w:ind w:left="4464" w:hanging="711"/>
      </w:pPr>
      <w:rPr>
        <w:rFonts w:hint="default"/>
      </w:rPr>
    </w:lvl>
    <w:lvl w:ilvl="3">
      <w:numFmt w:val="bullet"/>
      <w:lvlText w:val="•"/>
      <w:lvlJc w:val="left"/>
      <w:pPr>
        <w:ind w:left="5436" w:hanging="711"/>
      </w:pPr>
      <w:rPr>
        <w:rFonts w:hint="default"/>
      </w:rPr>
    </w:lvl>
    <w:lvl w:ilvl="4">
      <w:numFmt w:val="bullet"/>
      <w:lvlText w:val="•"/>
      <w:lvlJc w:val="left"/>
      <w:pPr>
        <w:ind w:left="6408" w:hanging="711"/>
      </w:pPr>
      <w:rPr>
        <w:rFonts w:hint="default"/>
      </w:rPr>
    </w:lvl>
    <w:lvl w:ilvl="5">
      <w:numFmt w:val="bullet"/>
      <w:lvlText w:val="•"/>
      <w:lvlJc w:val="left"/>
      <w:pPr>
        <w:ind w:left="7380" w:hanging="711"/>
      </w:pPr>
      <w:rPr>
        <w:rFonts w:hint="default"/>
      </w:rPr>
    </w:lvl>
    <w:lvl w:ilvl="6">
      <w:numFmt w:val="bullet"/>
      <w:lvlText w:val="•"/>
      <w:lvlJc w:val="left"/>
      <w:pPr>
        <w:ind w:left="8352" w:hanging="711"/>
      </w:pPr>
      <w:rPr>
        <w:rFonts w:hint="default"/>
      </w:rPr>
    </w:lvl>
    <w:lvl w:ilvl="7">
      <w:numFmt w:val="bullet"/>
      <w:lvlText w:val="•"/>
      <w:lvlJc w:val="left"/>
      <w:pPr>
        <w:ind w:left="9324" w:hanging="711"/>
      </w:pPr>
      <w:rPr>
        <w:rFonts w:hint="default"/>
      </w:rPr>
    </w:lvl>
    <w:lvl w:ilvl="8">
      <w:numFmt w:val="bullet"/>
      <w:lvlText w:val="•"/>
      <w:lvlJc w:val="left"/>
      <w:pPr>
        <w:ind w:left="10296" w:hanging="711"/>
      </w:pPr>
      <w:rPr>
        <w:rFonts w:hint="default"/>
      </w:rPr>
    </w:lvl>
  </w:abstractNum>
  <w:abstractNum w:abstractNumId="115" w15:restartNumberingAfterBreak="0">
    <w:nsid w:val="6A9D6335"/>
    <w:multiLevelType w:val="hybridMultilevel"/>
    <w:tmpl w:val="08D08F8A"/>
    <w:lvl w:ilvl="0" w:tplc="6A2A6EEA">
      <w:start w:val="1"/>
      <w:numFmt w:val="lowerLetter"/>
      <w:lvlText w:val="%1)"/>
      <w:lvlJc w:val="left"/>
      <w:pPr>
        <w:ind w:left="360" w:hanging="360"/>
      </w:pPr>
      <w:rPr>
        <w:rFonts w:ascii="Arial" w:eastAsia="Arial" w:hAnsi="Arial" w:cs="Arial" w:hint="default"/>
        <w:spacing w:val="-1"/>
        <w:w w:val="99"/>
        <w:sz w:val="20"/>
        <w:szCs w:val="2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6" w15:restartNumberingAfterBreak="0">
    <w:nsid w:val="6ACB3EFA"/>
    <w:multiLevelType w:val="hybridMultilevel"/>
    <w:tmpl w:val="E5601EEA"/>
    <w:lvl w:ilvl="0" w:tplc="FFFFFFFF">
      <w:start w:val="1"/>
      <w:numFmt w:val="decimal"/>
      <w:lvlText w:val="(%1)"/>
      <w:lvlJc w:val="left"/>
      <w:pPr>
        <w:ind w:left="2520" w:hanging="720"/>
      </w:pPr>
      <w:rPr>
        <w:rFonts w:ascii="Arial" w:eastAsia="Arial" w:hAnsi="Arial" w:cs="Arial" w:hint="default"/>
        <w:w w:val="99"/>
        <w:sz w:val="20"/>
        <w:szCs w:val="20"/>
      </w:rPr>
    </w:lvl>
    <w:lvl w:ilvl="1" w:tplc="FFFFFFFF">
      <w:numFmt w:val="bullet"/>
      <w:lvlText w:val="•"/>
      <w:lvlJc w:val="left"/>
      <w:pPr>
        <w:ind w:left="3492" w:hanging="720"/>
      </w:pPr>
      <w:rPr>
        <w:rFonts w:hint="default"/>
      </w:rPr>
    </w:lvl>
    <w:lvl w:ilvl="2" w:tplc="FFFFFFFF">
      <w:numFmt w:val="bullet"/>
      <w:lvlText w:val="•"/>
      <w:lvlJc w:val="left"/>
      <w:pPr>
        <w:ind w:left="4464" w:hanging="720"/>
      </w:pPr>
      <w:rPr>
        <w:rFonts w:hint="default"/>
      </w:rPr>
    </w:lvl>
    <w:lvl w:ilvl="3" w:tplc="FFFFFFFF">
      <w:numFmt w:val="bullet"/>
      <w:lvlText w:val="•"/>
      <w:lvlJc w:val="left"/>
      <w:pPr>
        <w:ind w:left="5436" w:hanging="720"/>
      </w:pPr>
      <w:rPr>
        <w:rFonts w:hint="default"/>
      </w:rPr>
    </w:lvl>
    <w:lvl w:ilvl="4" w:tplc="FFFFFFFF">
      <w:numFmt w:val="bullet"/>
      <w:lvlText w:val="•"/>
      <w:lvlJc w:val="left"/>
      <w:pPr>
        <w:ind w:left="6408" w:hanging="720"/>
      </w:pPr>
      <w:rPr>
        <w:rFonts w:hint="default"/>
      </w:rPr>
    </w:lvl>
    <w:lvl w:ilvl="5" w:tplc="FFFFFFFF">
      <w:numFmt w:val="bullet"/>
      <w:lvlText w:val="•"/>
      <w:lvlJc w:val="left"/>
      <w:pPr>
        <w:ind w:left="7380" w:hanging="720"/>
      </w:pPr>
      <w:rPr>
        <w:rFonts w:hint="default"/>
      </w:rPr>
    </w:lvl>
    <w:lvl w:ilvl="6" w:tplc="FFFFFFFF">
      <w:numFmt w:val="bullet"/>
      <w:lvlText w:val="•"/>
      <w:lvlJc w:val="left"/>
      <w:pPr>
        <w:ind w:left="8352" w:hanging="720"/>
      </w:pPr>
      <w:rPr>
        <w:rFonts w:hint="default"/>
      </w:rPr>
    </w:lvl>
    <w:lvl w:ilvl="7" w:tplc="FFFFFFFF">
      <w:numFmt w:val="bullet"/>
      <w:lvlText w:val="•"/>
      <w:lvlJc w:val="left"/>
      <w:pPr>
        <w:ind w:left="9324" w:hanging="720"/>
      </w:pPr>
      <w:rPr>
        <w:rFonts w:hint="default"/>
      </w:rPr>
    </w:lvl>
    <w:lvl w:ilvl="8" w:tplc="FFFFFFFF">
      <w:numFmt w:val="bullet"/>
      <w:lvlText w:val="•"/>
      <w:lvlJc w:val="left"/>
      <w:pPr>
        <w:ind w:left="10296" w:hanging="720"/>
      </w:pPr>
      <w:rPr>
        <w:rFonts w:hint="default"/>
      </w:rPr>
    </w:lvl>
  </w:abstractNum>
  <w:abstractNum w:abstractNumId="117" w15:restartNumberingAfterBreak="0">
    <w:nsid w:val="6B346C40"/>
    <w:multiLevelType w:val="hybridMultilevel"/>
    <w:tmpl w:val="68A4FCDE"/>
    <w:lvl w:ilvl="0" w:tplc="658E6DEE">
      <w:start w:val="1"/>
      <w:numFmt w:val="decimal"/>
      <w:lvlText w:val="(%1)"/>
      <w:lvlJc w:val="left"/>
      <w:pPr>
        <w:ind w:left="2520" w:hanging="720"/>
      </w:pPr>
      <w:rPr>
        <w:rFonts w:ascii="Arial" w:eastAsia="Arial" w:hAnsi="Arial" w:cs="Arial" w:hint="default"/>
        <w:w w:val="99"/>
        <w:sz w:val="20"/>
        <w:szCs w:val="20"/>
      </w:rPr>
    </w:lvl>
    <w:lvl w:ilvl="1" w:tplc="BBBA867E">
      <w:numFmt w:val="bullet"/>
      <w:lvlText w:val="•"/>
      <w:lvlJc w:val="left"/>
      <w:pPr>
        <w:ind w:left="3492" w:hanging="720"/>
      </w:pPr>
      <w:rPr>
        <w:rFonts w:hint="default"/>
      </w:rPr>
    </w:lvl>
    <w:lvl w:ilvl="2" w:tplc="2E723318">
      <w:numFmt w:val="bullet"/>
      <w:lvlText w:val="•"/>
      <w:lvlJc w:val="left"/>
      <w:pPr>
        <w:ind w:left="4464" w:hanging="720"/>
      </w:pPr>
      <w:rPr>
        <w:rFonts w:hint="default"/>
      </w:rPr>
    </w:lvl>
    <w:lvl w:ilvl="3" w:tplc="9CCCB568">
      <w:numFmt w:val="bullet"/>
      <w:lvlText w:val="•"/>
      <w:lvlJc w:val="left"/>
      <w:pPr>
        <w:ind w:left="5436" w:hanging="720"/>
      </w:pPr>
      <w:rPr>
        <w:rFonts w:hint="default"/>
      </w:rPr>
    </w:lvl>
    <w:lvl w:ilvl="4" w:tplc="E18E897C">
      <w:numFmt w:val="bullet"/>
      <w:lvlText w:val="•"/>
      <w:lvlJc w:val="left"/>
      <w:pPr>
        <w:ind w:left="6408" w:hanging="720"/>
      </w:pPr>
      <w:rPr>
        <w:rFonts w:hint="default"/>
      </w:rPr>
    </w:lvl>
    <w:lvl w:ilvl="5" w:tplc="D380685E">
      <w:numFmt w:val="bullet"/>
      <w:lvlText w:val="•"/>
      <w:lvlJc w:val="left"/>
      <w:pPr>
        <w:ind w:left="7380" w:hanging="720"/>
      </w:pPr>
      <w:rPr>
        <w:rFonts w:hint="default"/>
      </w:rPr>
    </w:lvl>
    <w:lvl w:ilvl="6" w:tplc="4B84656C">
      <w:numFmt w:val="bullet"/>
      <w:lvlText w:val="•"/>
      <w:lvlJc w:val="left"/>
      <w:pPr>
        <w:ind w:left="8352" w:hanging="720"/>
      </w:pPr>
      <w:rPr>
        <w:rFonts w:hint="default"/>
      </w:rPr>
    </w:lvl>
    <w:lvl w:ilvl="7" w:tplc="50F05FF2">
      <w:numFmt w:val="bullet"/>
      <w:lvlText w:val="•"/>
      <w:lvlJc w:val="left"/>
      <w:pPr>
        <w:ind w:left="9324" w:hanging="720"/>
      </w:pPr>
      <w:rPr>
        <w:rFonts w:hint="default"/>
      </w:rPr>
    </w:lvl>
    <w:lvl w:ilvl="8" w:tplc="2E4A5874">
      <w:numFmt w:val="bullet"/>
      <w:lvlText w:val="•"/>
      <w:lvlJc w:val="left"/>
      <w:pPr>
        <w:ind w:left="10296" w:hanging="720"/>
      </w:pPr>
      <w:rPr>
        <w:rFonts w:hint="default"/>
      </w:rPr>
    </w:lvl>
  </w:abstractNum>
  <w:abstractNum w:abstractNumId="118" w15:restartNumberingAfterBreak="0">
    <w:nsid w:val="6C025C41"/>
    <w:multiLevelType w:val="hybridMultilevel"/>
    <w:tmpl w:val="8154E464"/>
    <w:lvl w:ilvl="0" w:tplc="58204F0E">
      <w:start w:val="1"/>
      <w:numFmt w:val="lowerRoman"/>
      <w:pStyle w:val="asubprov2new"/>
      <w:lvlText w:val="%1)"/>
      <w:lvlJc w:val="left"/>
      <w:pPr>
        <w:ind w:left="4496" w:hanging="360"/>
      </w:pPr>
      <w:rPr>
        <w:rFonts w:hint="default"/>
      </w:rPr>
    </w:lvl>
    <w:lvl w:ilvl="1" w:tplc="10090019" w:tentative="1">
      <w:start w:val="1"/>
      <w:numFmt w:val="lowerLetter"/>
      <w:lvlText w:val="%2."/>
      <w:lvlJc w:val="left"/>
      <w:pPr>
        <w:ind w:left="5216" w:hanging="360"/>
      </w:pPr>
    </w:lvl>
    <w:lvl w:ilvl="2" w:tplc="1009001B" w:tentative="1">
      <w:start w:val="1"/>
      <w:numFmt w:val="lowerRoman"/>
      <w:lvlText w:val="%3."/>
      <w:lvlJc w:val="right"/>
      <w:pPr>
        <w:ind w:left="5936" w:hanging="180"/>
      </w:pPr>
    </w:lvl>
    <w:lvl w:ilvl="3" w:tplc="1009000F" w:tentative="1">
      <w:start w:val="1"/>
      <w:numFmt w:val="decimal"/>
      <w:lvlText w:val="%4."/>
      <w:lvlJc w:val="left"/>
      <w:pPr>
        <w:ind w:left="6656" w:hanging="360"/>
      </w:pPr>
    </w:lvl>
    <w:lvl w:ilvl="4" w:tplc="10090019" w:tentative="1">
      <w:start w:val="1"/>
      <w:numFmt w:val="lowerLetter"/>
      <w:lvlText w:val="%5."/>
      <w:lvlJc w:val="left"/>
      <w:pPr>
        <w:ind w:left="7376" w:hanging="360"/>
      </w:pPr>
    </w:lvl>
    <w:lvl w:ilvl="5" w:tplc="1009001B" w:tentative="1">
      <w:start w:val="1"/>
      <w:numFmt w:val="lowerRoman"/>
      <w:lvlText w:val="%6."/>
      <w:lvlJc w:val="right"/>
      <w:pPr>
        <w:ind w:left="8096" w:hanging="180"/>
      </w:pPr>
    </w:lvl>
    <w:lvl w:ilvl="6" w:tplc="1009000F" w:tentative="1">
      <w:start w:val="1"/>
      <w:numFmt w:val="decimal"/>
      <w:lvlText w:val="%7."/>
      <w:lvlJc w:val="left"/>
      <w:pPr>
        <w:ind w:left="8816" w:hanging="360"/>
      </w:pPr>
    </w:lvl>
    <w:lvl w:ilvl="7" w:tplc="10090019" w:tentative="1">
      <w:start w:val="1"/>
      <w:numFmt w:val="lowerLetter"/>
      <w:lvlText w:val="%8."/>
      <w:lvlJc w:val="left"/>
      <w:pPr>
        <w:ind w:left="9536" w:hanging="360"/>
      </w:pPr>
    </w:lvl>
    <w:lvl w:ilvl="8" w:tplc="1009001B" w:tentative="1">
      <w:start w:val="1"/>
      <w:numFmt w:val="lowerRoman"/>
      <w:lvlText w:val="%9."/>
      <w:lvlJc w:val="right"/>
      <w:pPr>
        <w:ind w:left="10256" w:hanging="180"/>
      </w:pPr>
    </w:lvl>
  </w:abstractNum>
  <w:abstractNum w:abstractNumId="119" w15:restartNumberingAfterBreak="0">
    <w:nsid w:val="6D74499C"/>
    <w:multiLevelType w:val="multilevel"/>
    <w:tmpl w:val="77FEE4BC"/>
    <w:lvl w:ilvl="0">
      <w:start w:val="5"/>
      <w:numFmt w:val="decimal"/>
      <w:lvlText w:val="%1"/>
      <w:lvlJc w:val="left"/>
      <w:pPr>
        <w:ind w:left="2376" w:hanging="576"/>
      </w:pPr>
      <w:rPr>
        <w:rFonts w:hint="default"/>
      </w:rPr>
    </w:lvl>
    <w:lvl w:ilvl="1">
      <w:start w:val="1"/>
      <w:numFmt w:val="decimal"/>
      <w:lvlText w:val="%1.%2"/>
      <w:lvlJc w:val="left"/>
      <w:pPr>
        <w:ind w:left="2376" w:hanging="576"/>
      </w:pPr>
      <w:rPr>
        <w:rFonts w:ascii="Arial" w:eastAsia="Arial" w:hAnsi="Arial" w:cs="Arial" w:hint="default"/>
        <w:b/>
        <w:bCs/>
        <w:spacing w:val="-6"/>
        <w:w w:val="99"/>
        <w:sz w:val="24"/>
        <w:szCs w:val="24"/>
      </w:rPr>
    </w:lvl>
    <w:lvl w:ilvl="2">
      <w:numFmt w:val="bullet"/>
      <w:lvlText w:val="•"/>
      <w:lvlJc w:val="left"/>
      <w:pPr>
        <w:ind w:left="3582" w:hanging="576"/>
      </w:pPr>
      <w:rPr>
        <w:rFonts w:hint="default"/>
      </w:rPr>
    </w:lvl>
    <w:lvl w:ilvl="3">
      <w:numFmt w:val="bullet"/>
      <w:lvlText w:val="•"/>
      <w:lvlJc w:val="left"/>
      <w:pPr>
        <w:ind w:left="4664" w:hanging="576"/>
      </w:pPr>
      <w:rPr>
        <w:rFonts w:hint="default"/>
      </w:rPr>
    </w:lvl>
    <w:lvl w:ilvl="4">
      <w:numFmt w:val="bullet"/>
      <w:lvlText w:val="•"/>
      <w:lvlJc w:val="left"/>
      <w:pPr>
        <w:ind w:left="5746" w:hanging="576"/>
      </w:pPr>
      <w:rPr>
        <w:rFonts w:hint="default"/>
      </w:rPr>
    </w:lvl>
    <w:lvl w:ilvl="5">
      <w:numFmt w:val="bullet"/>
      <w:lvlText w:val="•"/>
      <w:lvlJc w:val="left"/>
      <w:pPr>
        <w:ind w:left="6828" w:hanging="576"/>
      </w:pPr>
      <w:rPr>
        <w:rFonts w:hint="default"/>
      </w:rPr>
    </w:lvl>
    <w:lvl w:ilvl="6">
      <w:numFmt w:val="bullet"/>
      <w:lvlText w:val="•"/>
      <w:lvlJc w:val="left"/>
      <w:pPr>
        <w:ind w:left="7911" w:hanging="576"/>
      </w:pPr>
      <w:rPr>
        <w:rFonts w:hint="default"/>
      </w:rPr>
    </w:lvl>
    <w:lvl w:ilvl="7">
      <w:numFmt w:val="bullet"/>
      <w:lvlText w:val="•"/>
      <w:lvlJc w:val="left"/>
      <w:pPr>
        <w:ind w:left="8993" w:hanging="576"/>
      </w:pPr>
      <w:rPr>
        <w:rFonts w:hint="default"/>
      </w:rPr>
    </w:lvl>
    <w:lvl w:ilvl="8">
      <w:numFmt w:val="bullet"/>
      <w:lvlText w:val="•"/>
      <w:lvlJc w:val="left"/>
      <w:pPr>
        <w:ind w:left="10075" w:hanging="576"/>
      </w:pPr>
      <w:rPr>
        <w:rFonts w:hint="default"/>
      </w:rPr>
    </w:lvl>
  </w:abstractNum>
  <w:abstractNum w:abstractNumId="120" w15:restartNumberingAfterBreak="0">
    <w:nsid w:val="6E9529D7"/>
    <w:multiLevelType w:val="hybridMultilevel"/>
    <w:tmpl w:val="9594F84A"/>
    <w:lvl w:ilvl="0" w:tplc="A9D83096">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1" w15:restartNumberingAfterBreak="0">
    <w:nsid w:val="71535A19"/>
    <w:multiLevelType w:val="multilevel"/>
    <w:tmpl w:val="7AEC256A"/>
    <w:lvl w:ilvl="0">
      <w:start w:val="8"/>
      <w:numFmt w:val="decimal"/>
      <w:lvlText w:val="%1"/>
      <w:lvlJc w:val="left"/>
      <w:pPr>
        <w:ind w:left="2376" w:hanging="576"/>
      </w:pPr>
      <w:rPr>
        <w:rFonts w:hint="default"/>
      </w:rPr>
    </w:lvl>
    <w:lvl w:ilvl="1">
      <w:start w:val="1"/>
      <w:numFmt w:val="decimal"/>
      <w:lvlText w:val="%1.%2"/>
      <w:lvlJc w:val="left"/>
      <w:pPr>
        <w:ind w:left="2376" w:hanging="576"/>
      </w:pPr>
      <w:rPr>
        <w:rFonts w:ascii="Arial" w:eastAsia="Arial" w:hAnsi="Arial" w:cs="Arial" w:hint="default"/>
        <w:b/>
        <w:bCs/>
        <w:spacing w:val="-6"/>
        <w:w w:val="99"/>
        <w:sz w:val="24"/>
        <w:szCs w:val="24"/>
      </w:rPr>
    </w:lvl>
    <w:lvl w:ilvl="2">
      <w:numFmt w:val="bullet"/>
      <w:lvlText w:val="•"/>
      <w:lvlJc w:val="left"/>
      <w:pPr>
        <w:ind w:left="4352" w:hanging="576"/>
      </w:pPr>
      <w:rPr>
        <w:rFonts w:hint="default"/>
      </w:rPr>
    </w:lvl>
    <w:lvl w:ilvl="3">
      <w:numFmt w:val="bullet"/>
      <w:lvlText w:val="•"/>
      <w:lvlJc w:val="left"/>
      <w:pPr>
        <w:ind w:left="5338" w:hanging="576"/>
      </w:pPr>
      <w:rPr>
        <w:rFonts w:hint="default"/>
      </w:rPr>
    </w:lvl>
    <w:lvl w:ilvl="4">
      <w:numFmt w:val="bullet"/>
      <w:lvlText w:val="•"/>
      <w:lvlJc w:val="left"/>
      <w:pPr>
        <w:ind w:left="6324" w:hanging="576"/>
      </w:pPr>
      <w:rPr>
        <w:rFonts w:hint="default"/>
      </w:rPr>
    </w:lvl>
    <w:lvl w:ilvl="5">
      <w:numFmt w:val="bullet"/>
      <w:lvlText w:val="•"/>
      <w:lvlJc w:val="left"/>
      <w:pPr>
        <w:ind w:left="7310" w:hanging="576"/>
      </w:pPr>
      <w:rPr>
        <w:rFonts w:hint="default"/>
      </w:rPr>
    </w:lvl>
    <w:lvl w:ilvl="6">
      <w:numFmt w:val="bullet"/>
      <w:lvlText w:val="•"/>
      <w:lvlJc w:val="left"/>
      <w:pPr>
        <w:ind w:left="8296" w:hanging="576"/>
      </w:pPr>
      <w:rPr>
        <w:rFonts w:hint="default"/>
      </w:rPr>
    </w:lvl>
    <w:lvl w:ilvl="7">
      <w:numFmt w:val="bullet"/>
      <w:lvlText w:val="•"/>
      <w:lvlJc w:val="left"/>
      <w:pPr>
        <w:ind w:left="9282" w:hanging="576"/>
      </w:pPr>
      <w:rPr>
        <w:rFonts w:hint="default"/>
      </w:rPr>
    </w:lvl>
    <w:lvl w:ilvl="8">
      <w:numFmt w:val="bullet"/>
      <w:lvlText w:val="•"/>
      <w:lvlJc w:val="left"/>
      <w:pPr>
        <w:ind w:left="10268" w:hanging="576"/>
      </w:pPr>
      <w:rPr>
        <w:rFonts w:hint="default"/>
      </w:rPr>
    </w:lvl>
  </w:abstractNum>
  <w:abstractNum w:abstractNumId="122" w15:restartNumberingAfterBreak="0">
    <w:nsid w:val="71730B24"/>
    <w:multiLevelType w:val="multilevel"/>
    <w:tmpl w:val="1F88F33E"/>
    <w:lvl w:ilvl="0">
      <w:start w:val="12"/>
      <w:numFmt w:val="decimal"/>
      <w:lvlText w:val="%1"/>
      <w:lvlJc w:val="left"/>
      <w:pPr>
        <w:ind w:left="2376" w:hanging="576"/>
      </w:pPr>
      <w:rPr>
        <w:rFonts w:hint="default"/>
      </w:rPr>
    </w:lvl>
    <w:lvl w:ilvl="1">
      <w:start w:val="1"/>
      <w:numFmt w:val="decimal"/>
      <w:lvlText w:val="%1.%2"/>
      <w:lvlJc w:val="left"/>
      <w:pPr>
        <w:ind w:left="2376" w:hanging="576"/>
      </w:pPr>
      <w:rPr>
        <w:rFonts w:ascii="Arial" w:eastAsia="Arial" w:hAnsi="Arial" w:cs="Arial" w:hint="default"/>
        <w:b/>
        <w:bCs/>
        <w:spacing w:val="-26"/>
        <w:w w:val="99"/>
        <w:sz w:val="24"/>
        <w:szCs w:val="24"/>
      </w:rPr>
    </w:lvl>
    <w:lvl w:ilvl="2">
      <w:numFmt w:val="bullet"/>
      <w:lvlText w:val="•"/>
      <w:lvlJc w:val="left"/>
      <w:pPr>
        <w:ind w:left="4352" w:hanging="576"/>
      </w:pPr>
      <w:rPr>
        <w:rFonts w:hint="default"/>
      </w:rPr>
    </w:lvl>
    <w:lvl w:ilvl="3">
      <w:numFmt w:val="bullet"/>
      <w:lvlText w:val="•"/>
      <w:lvlJc w:val="left"/>
      <w:pPr>
        <w:ind w:left="5338" w:hanging="576"/>
      </w:pPr>
      <w:rPr>
        <w:rFonts w:hint="default"/>
      </w:rPr>
    </w:lvl>
    <w:lvl w:ilvl="4">
      <w:numFmt w:val="bullet"/>
      <w:lvlText w:val="•"/>
      <w:lvlJc w:val="left"/>
      <w:pPr>
        <w:ind w:left="6324" w:hanging="576"/>
      </w:pPr>
      <w:rPr>
        <w:rFonts w:hint="default"/>
      </w:rPr>
    </w:lvl>
    <w:lvl w:ilvl="5">
      <w:numFmt w:val="bullet"/>
      <w:lvlText w:val="•"/>
      <w:lvlJc w:val="left"/>
      <w:pPr>
        <w:ind w:left="7310" w:hanging="576"/>
      </w:pPr>
      <w:rPr>
        <w:rFonts w:hint="default"/>
      </w:rPr>
    </w:lvl>
    <w:lvl w:ilvl="6">
      <w:numFmt w:val="bullet"/>
      <w:lvlText w:val="•"/>
      <w:lvlJc w:val="left"/>
      <w:pPr>
        <w:ind w:left="8296" w:hanging="576"/>
      </w:pPr>
      <w:rPr>
        <w:rFonts w:hint="default"/>
      </w:rPr>
    </w:lvl>
    <w:lvl w:ilvl="7">
      <w:numFmt w:val="bullet"/>
      <w:lvlText w:val="•"/>
      <w:lvlJc w:val="left"/>
      <w:pPr>
        <w:ind w:left="9282" w:hanging="576"/>
      </w:pPr>
      <w:rPr>
        <w:rFonts w:hint="default"/>
      </w:rPr>
    </w:lvl>
    <w:lvl w:ilvl="8">
      <w:numFmt w:val="bullet"/>
      <w:lvlText w:val="•"/>
      <w:lvlJc w:val="left"/>
      <w:pPr>
        <w:ind w:left="10268" w:hanging="576"/>
      </w:pPr>
      <w:rPr>
        <w:rFonts w:hint="default"/>
      </w:rPr>
    </w:lvl>
  </w:abstractNum>
  <w:abstractNum w:abstractNumId="123" w15:restartNumberingAfterBreak="0">
    <w:nsid w:val="71870D4C"/>
    <w:multiLevelType w:val="hybridMultilevel"/>
    <w:tmpl w:val="01B4BD90"/>
    <w:lvl w:ilvl="0" w:tplc="2F1A540A">
      <w:start w:val="1"/>
      <w:numFmt w:val="lowerLetter"/>
      <w:lvlText w:val="%1)"/>
      <w:lvlJc w:val="left"/>
      <w:pPr>
        <w:ind w:left="1027" w:hanging="828"/>
      </w:pPr>
      <w:rPr>
        <w:rFonts w:ascii="Arial" w:eastAsia="Arial" w:hAnsi="Arial" w:cs="Arial" w:hint="default"/>
        <w:spacing w:val="-1"/>
        <w:w w:val="99"/>
        <w:sz w:val="20"/>
        <w:szCs w:val="20"/>
      </w:rPr>
    </w:lvl>
    <w:lvl w:ilvl="1" w:tplc="3C5034CA">
      <w:numFmt w:val="bullet"/>
      <w:lvlText w:val="•"/>
      <w:lvlJc w:val="left"/>
      <w:pPr>
        <w:ind w:left="1344" w:hanging="828"/>
      </w:pPr>
      <w:rPr>
        <w:rFonts w:hint="default"/>
      </w:rPr>
    </w:lvl>
    <w:lvl w:ilvl="2" w:tplc="7BE205BA">
      <w:numFmt w:val="bullet"/>
      <w:lvlText w:val="•"/>
      <w:lvlJc w:val="left"/>
      <w:pPr>
        <w:ind w:left="1669" w:hanging="828"/>
      </w:pPr>
      <w:rPr>
        <w:rFonts w:hint="default"/>
      </w:rPr>
    </w:lvl>
    <w:lvl w:ilvl="3" w:tplc="0350965E">
      <w:numFmt w:val="bullet"/>
      <w:lvlText w:val="•"/>
      <w:lvlJc w:val="left"/>
      <w:pPr>
        <w:ind w:left="1994" w:hanging="828"/>
      </w:pPr>
      <w:rPr>
        <w:rFonts w:hint="default"/>
      </w:rPr>
    </w:lvl>
    <w:lvl w:ilvl="4" w:tplc="35A2E86E">
      <w:numFmt w:val="bullet"/>
      <w:lvlText w:val="•"/>
      <w:lvlJc w:val="left"/>
      <w:pPr>
        <w:ind w:left="2318" w:hanging="828"/>
      </w:pPr>
      <w:rPr>
        <w:rFonts w:hint="default"/>
      </w:rPr>
    </w:lvl>
    <w:lvl w:ilvl="5" w:tplc="46F0E9AE">
      <w:numFmt w:val="bullet"/>
      <w:lvlText w:val="•"/>
      <w:lvlJc w:val="left"/>
      <w:pPr>
        <w:ind w:left="2643" w:hanging="828"/>
      </w:pPr>
      <w:rPr>
        <w:rFonts w:hint="default"/>
      </w:rPr>
    </w:lvl>
    <w:lvl w:ilvl="6" w:tplc="65A8772E">
      <w:numFmt w:val="bullet"/>
      <w:lvlText w:val="•"/>
      <w:lvlJc w:val="left"/>
      <w:pPr>
        <w:ind w:left="2968" w:hanging="828"/>
      </w:pPr>
      <w:rPr>
        <w:rFonts w:hint="default"/>
      </w:rPr>
    </w:lvl>
    <w:lvl w:ilvl="7" w:tplc="8BF6CA2A">
      <w:numFmt w:val="bullet"/>
      <w:lvlText w:val="•"/>
      <w:lvlJc w:val="left"/>
      <w:pPr>
        <w:ind w:left="3292" w:hanging="828"/>
      </w:pPr>
      <w:rPr>
        <w:rFonts w:hint="default"/>
      </w:rPr>
    </w:lvl>
    <w:lvl w:ilvl="8" w:tplc="5EFAF650">
      <w:numFmt w:val="bullet"/>
      <w:lvlText w:val="•"/>
      <w:lvlJc w:val="left"/>
      <w:pPr>
        <w:ind w:left="3617" w:hanging="828"/>
      </w:pPr>
      <w:rPr>
        <w:rFonts w:hint="default"/>
      </w:rPr>
    </w:lvl>
  </w:abstractNum>
  <w:abstractNum w:abstractNumId="124" w15:restartNumberingAfterBreak="0">
    <w:nsid w:val="719649C3"/>
    <w:multiLevelType w:val="multilevel"/>
    <w:tmpl w:val="09684C48"/>
    <w:lvl w:ilvl="0">
      <w:start w:val="6"/>
      <w:numFmt w:val="decimal"/>
      <w:lvlText w:val="%1"/>
      <w:lvlJc w:val="left"/>
      <w:pPr>
        <w:ind w:left="2376" w:hanging="576"/>
      </w:pPr>
      <w:rPr>
        <w:rFonts w:hint="default"/>
      </w:rPr>
    </w:lvl>
    <w:lvl w:ilvl="1">
      <w:start w:val="1"/>
      <w:numFmt w:val="decimal"/>
      <w:lvlText w:val="%1.%2"/>
      <w:lvlJc w:val="left"/>
      <w:pPr>
        <w:ind w:left="2376" w:hanging="576"/>
      </w:pPr>
      <w:rPr>
        <w:rFonts w:ascii="Arial" w:eastAsia="Arial" w:hAnsi="Arial" w:cs="Arial" w:hint="default"/>
        <w:b/>
        <w:bCs/>
        <w:spacing w:val="-6"/>
        <w:w w:val="99"/>
        <w:sz w:val="24"/>
        <w:szCs w:val="24"/>
      </w:rPr>
    </w:lvl>
    <w:lvl w:ilvl="2">
      <w:numFmt w:val="bullet"/>
      <w:lvlText w:val="•"/>
      <w:lvlJc w:val="left"/>
      <w:pPr>
        <w:ind w:left="4352" w:hanging="576"/>
      </w:pPr>
      <w:rPr>
        <w:rFonts w:hint="default"/>
      </w:rPr>
    </w:lvl>
    <w:lvl w:ilvl="3">
      <w:numFmt w:val="bullet"/>
      <w:lvlText w:val="•"/>
      <w:lvlJc w:val="left"/>
      <w:pPr>
        <w:ind w:left="5338" w:hanging="576"/>
      </w:pPr>
      <w:rPr>
        <w:rFonts w:hint="default"/>
      </w:rPr>
    </w:lvl>
    <w:lvl w:ilvl="4">
      <w:numFmt w:val="bullet"/>
      <w:lvlText w:val="•"/>
      <w:lvlJc w:val="left"/>
      <w:pPr>
        <w:ind w:left="6324" w:hanging="576"/>
      </w:pPr>
      <w:rPr>
        <w:rFonts w:hint="default"/>
      </w:rPr>
    </w:lvl>
    <w:lvl w:ilvl="5">
      <w:numFmt w:val="bullet"/>
      <w:lvlText w:val="•"/>
      <w:lvlJc w:val="left"/>
      <w:pPr>
        <w:ind w:left="7310" w:hanging="576"/>
      </w:pPr>
      <w:rPr>
        <w:rFonts w:hint="default"/>
      </w:rPr>
    </w:lvl>
    <w:lvl w:ilvl="6">
      <w:numFmt w:val="bullet"/>
      <w:lvlText w:val="•"/>
      <w:lvlJc w:val="left"/>
      <w:pPr>
        <w:ind w:left="8296" w:hanging="576"/>
      </w:pPr>
      <w:rPr>
        <w:rFonts w:hint="default"/>
      </w:rPr>
    </w:lvl>
    <w:lvl w:ilvl="7">
      <w:numFmt w:val="bullet"/>
      <w:lvlText w:val="•"/>
      <w:lvlJc w:val="left"/>
      <w:pPr>
        <w:ind w:left="9282" w:hanging="576"/>
      </w:pPr>
      <w:rPr>
        <w:rFonts w:hint="default"/>
      </w:rPr>
    </w:lvl>
    <w:lvl w:ilvl="8">
      <w:numFmt w:val="bullet"/>
      <w:lvlText w:val="•"/>
      <w:lvlJc w:val="left"/>
      <w:pPr>
        <w:ind w:left="10268" w:hanging="576"/>
      </w:pPr>
      <w:rPr>
        <w:rFonts w:hint="default"/>
      </w:rPr>
    </w:lvl>
  </w:abstractNum>
  <w:abstractNum w:abstractNumId="125" w15:restartNumberingAfterBreak="0">
    <w:nsid w:val="71FB7E27"/>
    <w:multiLevelType w:val="hybridMultilevel"/>
    <w:tmpl w:val="D8E0AF30"/>
    <w:lvl w:ilvl="0" w:tplc="6A2A6EEA">
      <w:start w:val="1"/>
      <w:numFmt w:val="lowerLetter"/>
      <w:lvlText w:val="%1)"/>
      <w:lvlJc w:val="left"/>
      <w:pPr>
        <w:ind w:left="901" w:hanging="360"/>
      </w:pPr>
      <w:rPr>
        <w:rFonts w:ascii="Arial" w:eastAsia="Arial" w:hAnsi="Arial" w:cs="Arial" w:hint="default"/>
        <w:spacing w:val="-1"/>
        <w:w w:val="99"/>
        <w:sz w:val="20"/>
        <w:szCs w:val="20"/>
      </w:rPr>
    </w:lvl>
    <w:lvl w:ilvl="1" w:tplc="10090019" w:tentative="1">
      <w:start w:val="1"/>
      <w:numFmt w:val="lowerLetter"/>
      <w:lvlText w:val="%2."/>
      <w:lvlJc w:val="left"/>
      <w:pPr>
        <w:ind w:left="1621" w:hanging="360"/>
      </w:pPr>
    </w:lvl>
    <w:lvl w:ilvl="2" w:tplc="1009001B" w:tentative="1">
      <w:start w:val="1"/>
      <w:numFmt w:val="lowerRoman"/>
      <w:lvlText w:val="%3."/>
      <w:lvlJc w:val="right"/>
      <w:pPr>
        <w:ind w:left="2341" w:hanging="180"/>
      </w:pPr>
    </w:lvl>
    <w:lvl w:ilvl="3" w:tplc="1009000F" w:tentative="1">
      <w:start w:val="1"/>
      <w:numFmt w:val="decimal"/>
      <w:lvlText w:val="%4."/>
      <w:lvlJc w:val="left"/>
      <w:pPr>
        <w:ind w:left="3061" w:hanging="360"/>
      </w:pPr>
    </w:lvl>
    <w:lvl w:ilvl="4" w:tplc="10090019" w:tentative="1">
      <w:start w:val="1"/>
      <w:numFmt w:val="lowerLetter"/>
      <w:lvlText w:val="%5."/>
      <w:lvlJc w:val="left"/>
      <w:pPr>
        <w:ind w:left="3781" w:hanging="360"/>
      </w:pPr>
    </w:lvl>
    <w:lvl w:ilvl="5" w:tplc="1009001B" w:tentative="1">
      <w:start w:val="1"/>
      <w:numFmt w:val="lowerRoman"/>
      <w:lvlText w:val="%6."/>
      <w:lvlJc w:val="right"/>
      <w:pPr>
        <w:ind w:left="4501" w:hanging="180"/>
      </w:pPr>
    </w:lvl>
    <w:lvl w:ilvl="6" w:tplc="1009000F" w:tentative="1">
      <w:start w:val="1"/>
      <w:numFmt w:val="decimal"/>
      <w:lvlText w:val="%7."/>
      <w:lvlJc w:val="left"/>
      <w:pPr>
        <w:ind w:left="5221" w:hanging="360"/>
      </w:pPr>
    </w:lvl>
    <w:lvl w:ilvl="7" w:tplc="10090019" w:tentative="1">
      <w:start w:val="1"/>
      <w:numFmt w:val="lowerLetter"/>
      <w:lvlText w:val="%8."/>
      <w:lvlJc w:val="left"/>
      <w:pPr>
        <w:ind w:left="5941" w:hanging="360"/>
      </w:pPr>
    </w:lvl>
    <w:lvl w:ilvl="8" w:tplc="1009001B" w:tentative="1">
      <w:start w:val="1"/>
      <w:numFmt w:val="lowerRoman"/>
      <w:lvlText w:val="%9."/>
      <w:lvlJc w:val="right"/>
      <w:pPr>
        <w:ind w:left="6661" w:hanging="180"/>
      </w:pPr>
    </w:lvl>
  </w:abstractNum>
  <w:abstractNum w:abstractNumId="126" w15:restartNumberingAfterBreak="0">
    <w:nsid w:val="735F4563"/>
    <w:multiLevelType w:val="hybridMultilevel"/>
    <w:tmpl w:val="5CC2DA36"/>
    <w:lvl w:ilvl="0" w:tplc="FFFFFFFF">
      <w:start w:val="1"/>
      <w:numFmt w:val="lowerLetter"/>
      <w:lvlText w:val="%1."/>
      <w:lvlJc w:val="left"/>
      <w:pPr>
        <w:ind w:left="4681" w:hanging="360"/>
      </w:pPr>
      <w:rPr>
        <w:rFonts w:ascii="Arial" w:eastAsia="Arial" w:hAnsi="Arial" w:cs="Arial" w:hint="default"/>
        <w:spacing w:val="-1"/>
        <w:w w:val="99"/>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737401DE"/>
    <w:multiLevelType w:val="multilevel"/>
    <w:tmpl w:val="97E2371C"/>
    <w:lvl w:ilvl="0">
      <w:start w:val="1"/>
      <w:numFmt w:val="decimal"/>
      <w:lvlText w:val="%1"/>
      <w:lvlJc w:val="left"/>
      <w:pPr>
        <w:ind w:left="2376" w:hanging="576"/>
      </w:pPr>
      <w:rPr>
        <w:rFonts w:hint="default"/>
      </w:rPr>
    </w:lvl>
    <w:lvl w:ilvl="1">
      <w:start w:val="1"/>
      <w:numFmt w:val="decimal"/>
      <w:lvlText w:val="%1.%2"/>
      <w:lvlJc w:val="left"/>
      <w:pPr>
        <w:ind w:left="2376" w:hanging="576"/>
      </w:pPr>
      <w:rPr>
        <w:rFonts w:ascii="Arial" w:eastAsia="Arial" w:hAnsi="Arial" w:cs="Arial" w:hint="default"/>
        <w:b/>
        <w:bCs/>
        <w:w w:val="99"/>
        <w:sz w:val="24"/>
        <w:szCs w:val="24"/>
      </w:rPr>
    </w:lvl>
    <w:lvl w:ilvl="2">
      <w:numFmt w:val="bullet"/>
      <w:lvlText w:val="•"/>
      <w:lvlJc w:val="left"/>
      <w:pPr>
        <w:ind w:left="4352" w:hanging="576"/>
      </w:pPr>
      <w:rPr>
        <w:rFonts w:hint="default"/>
      </w:rPr>
    </w:lvl>
    <w:lvl w:ilvl="3">
      <w:numFmt w:val="bullet"/>
      <w:lvlText w:val="•"/>
      <w:lvlJc w:val="left"/>
      <w:pPr>
        <w:ind w:left="5338" w:hanging="576"/>
      </w:pPr>
      <w:rPr>
        <w:rFonts w:hint="default"/>
      </w:rPr>
    </w:lvl>
    <w:lvl w:ilvl="4">
      <w:numFmt w:val="bullet"/>
      <w:lvlText w:val="•"/>
      <w:lvlJc w:val="left"/>
      <w:pPr>
        <w:ind w:left="6324" w:hanging="576"/>
      </w:pPr>
      <w:rPr>
        <w:rFonts w:hint="default"/>
      </w:rPr>
    </w:lvl>
    <w:lvl w:ilvl="5">
      <w:numFmt w:val="bullet"/>
      <w:lvlText w:val="•"/>
      <w:lvlJc w:val="left"/>
      <w:pPr>
        <w:ind w:left="7310" w:hanging="576"/>
      </w:pPr>
      <w:rPr>
        <w:rFonts w:hint="default"/>
      </w:rPr>
    </w:lvl>
    <w:lvl w:ilvl="6">
      <w:numFmt w:val="bullet"/>
      <w:lvlText w:val="•"/>
      <w:lvlJc w:val="left"/>
      <w:pPr>
        <w:ind w:left="8296" w:hanging="576"/>
      </w:pPr>
      <w:rPr>
        <w:rFonts w:hint="default"/>
      </w:rPr>
    </w:lvl>
    <w:lvl w:ilvl="7">
      <w:numFmt w:val="bullet"/>
      <w:lvlText w:val="•"/>
      <w:lvlJc w:val="left"/>
      <w:pPr>
        <w:ind w:left="9282" w:hanging="576"/>
      </w:pPr>
      <w:rPr>
        <w:rFonts w:hint="default"/>
      </w:rPr>
    </w:lvl>
    <w:lvl w:ilvl="8">
      <w:numFmt w:val="bullet"/>
      <w:lvlText w:val="•"/>
      <w:lvlJc w:val="left"/>
      <w:pPr>
        <w:ind w:left="10268" w:hanging="576"/>
      </w:pPr>
      <w:rPr>
        <w:rFonts w:hint="default"/>
      </w:rPr>
    </w:lvl>
  </w:abstractNum>
  <w:abstractNum w:abstractNumId="128" w15:restartNumberingAfterBreak="0">
    <w:nsid w:val="748B5B49"/>
    <w:multiLevelType w:val="multilevel"/>
    <w:tmpl w:val="B0CAA908"/>
    <w:lvl w:ilvl="0">
      <w:start w:val="11"/>
      <w:numFmt w:val="decimal"/>
      <w:lvlText w:val="%1"/>
      <w:lvlJc w:val="left"/>
      <w:pPr>
        <w:ind w:left="2376" w:hanging="576"/>
      </w:pPr>
      <w:rPr>
        <w:rFonts w:hint="default"/>
      </w:rPr>
    </w:lvl>
    <w:lvl w:ilvl="1">
      <w:start w:val="1"/>
      <w:numFmt w:val="decimal"/>
      <w:lvlText w:val="%1.%2"/>
      <w:lvlJc w:val="left"/>
      <w:pPr>
        <w:ind w:left="2376" w:hanging="576"/>
      </w:pPr>
      <w:rPr>
        <w:rFonts w:ascii="Arial" w:eastAsia="Arial" w:hAnsi="Arial" w:cs="Arial" w:hint="default"/>
        <w:b/>
        <w:bCs/>
        <w:spacing w:val="-26"/>
        <w:w w:val="99"/>
        <w:sz w:val="24"/>
        <w:szCs w:val="24"/>
      </w:rPr>
    </w:lvl>
    <w:lvl w:ilvl="2">
      <w:numFmt w:val="bullet"/>
      <w:lvlText w:val="•"/>
      <w:lvlJc w:val="left"/>
      <w:pPr>
        <w:ind w:left="4352" w:hanging="576"/>
      </w:pPr>
      <w:rPr>
        <w:rFonts w:hint="default"/>
      </w:rPr>
    </w:lvl>
    <w:lvl w:ilvl="3">
      <w:numFmt w:val="bullet"/>
      <w:lvlText w:val="•"/>
      <w:lvlJc w:val="left"/>
      <w:pPr>
        <w:ind w:left="5338" w:hanging="576"/>
      </w:pPr>
      <w:rPr>
        <w:rFonts w:hint="default"/>
      </w:rPr>
    </w:lvl>
    <w:lvl w:ilvl="4">
      <w:numFmt w:val="bullet"/>
      <w:lvlText w:val="•"/>
      <w:lvlJc w:val="left"/>
      <w:pPr>
        <w:ind w:left="6324" w:hanging="576"/>
      </w:pPr>
      <w:rPr>
        <w:rFonts w:hint="default"/>
      </w:rPr>
    </w:lvl>
    <w:lvl w:ilvl="5">
      <w:numFmt w:val="bullet"/>
      <w:lvlText w:val="•"/>
      <w:lvlJc w:val="left"/>
      <w:pPr>
        <w:ind w:left="7310" w:hanging="576"/>
      </w:pPr>
      <w:rPr>
        <w:rFonts w:hint="default"/>
      </w:rPr>
    </w:lvl>
    <w:lvl w:ilvl="6">
      <w:numFmt w:val="bullet"/>
      <w:lvlText w:val="•"/>
      <w:lvlJc w:val="left"/>
      <w:pPr>
        <w:ind w:left="8296" w:hanging="576"/>
      </w:pPr>
      <w:rPr>
        <w:rFonts w:hint="default"/>
      </w:rPr>
    </w:lvl>
    <w:lvl w:ilvl="7">
      <w:numFmt w:val="bullet"/>
      <w:lvlText w:val="•"/>
      <w:lvlJc w:val="left"/>
      <w:pPr>
        <w:ind w:left="9282" w:hanging="576"/>
      </w:pPr>
      <w:rPr>
        <w:rFonts w:hint="default"/>
      </w:rPr>
    </w:lvl>
    <w:lvl w:ilvl="8">
      <w:numFmt w:val="bullet"/>
      <w:lvlText w:val="•"/>
      <w:lvlJc w:val="left"/>
      <w:pPr>
        <w:ind w:left="10268" w:hanging="576"/>
      </w:pPr>
      <w:rPr>
        <w:rFonts w:hint="default"/>
      </w:rPr>
    </w:lvl>
  </w:abstractNum>
  <w:abstractNum w:abstractNumId="129" w15:restartNumberingAfterBreak="0">
    <w:nsid w:val="74BD4F4B"/>
    <w:multiLevelType w:val="hybridMultilevel"/>
    <w:tmpl w:val="92AA10A4"/>
    <w:lvl w:ilvl="0" w:tplc="C9EE4904">
      <w:start w:val="1"/>
      <w:numFmt w:val="decimal"/>
      <w:lvlText w:val="(%1)"/>
      <w:lvlJc w:val="left"/>
      <w:pPr>
        <w:ind w:left="2520" w:hanging="720"/>
      </w:pPr>
      <w:rPr>
        <w:rFonts w:ascii="Arial" w:eastAsia="Arial" w:hAnsi="Arial" w:cs="Arial" w:hint="default"/>
        <w:w w:val="99"/>
        <w:sz w:val="20"/>
        <w:szCs w:val="20"/>
      </w:rPr>
    </w:lvl>
    <w:lvl w:ilvl="1" w:tplc="97F2A5AC">
      <w:start w:val="1"/>
      <w:numFmt w:val="lowerLetter"/>
      <w:lvlText w:val="%2)"/>
      <w:lvlJc w:val="left"/>
      <w:pPr>
        <w:ind w:left="3240" w:hanging="720"/>
      </w:pPr>
      <w:rPr>
        <w:rFonts w:ascii="Arial" w:eastAsia="Arial" w:hAnsi="Arial" w:cs="Arial" w:hint="default"/>
        <w:spacing w:val="-1"/>
        <w:w w:val="99"/>
        <w:sz w:val="20"/>
        <w:szCs w:val="20"/>
      </w:rPr>
    </w:lvl>
    <w:lvl w:ilvl="2" w:tplc="5622C2F2">
      <w:numFmt w:val="bullet"/>
      <w:lvlText w:val="•"/>
      <w:lvlJc w:val="left"/>
      <w:pPr>
        <w:ind w:left="4240" w:hanging="720"/>
      </w:pPr>
      <w:rPr>
        <w:rFonts w:hint="default"/>
      </w:rPr>
    </w:lvl>
    <w:lvl w:ilvl="3" w:tplc="36943582">
      <w:numFmt w:val="bullet"/>
      <w:lvlText w:val="•"/>
      <w:lvlJc w:val="left"/>
      <w:pPr>
        <w:ind w:left="5240" w:hanging="720"/>
      </w:pPr>
      <w:rPr>
        <w:rFonts w:hint="default"/>
      </w:rPr>
    </w:lvl>
    <w:lvl w:ilvl="4" w:tplc="1678370C">
      <w:numFmt w:val="bullet"/>
      <w:lvlText w:val="•"/>
      <w:lvlJc w:val="left"/>
      <w:pPr>
        <w:ind w:left="6240" w:hanging="720"/>
      </w:pPr>
      <w:rPr>
        <w:rFonts w:hint="default"/>
      </w:rPr>
    </w:lvl>
    <w:lvl w:ilvl="5" w:tplc="101C7DD4">
      <w:numFmt w:val="bullet"/>
      <w:lvlText w:val="•"/>
      <w:lvlJc w:val="left"/>
      <w:pPr>
        <w:ind w:left="7240" w:hanging="720"/>
      </w:pPr>
      <w:rPr>
        <w:rFonts w:hint="default"/>
      </w:rPr>
    </w:lvl>
    <w:lvl w:ilvl="6" w:tplc="B84CAFAE">
      <w:numFmt w:val="bullet"/>
      <w:lvlText w:val="•"/>
      <w:lvlJc w:val="left"/>
      <w:pPr>
        <w:ind w:left="8240" w:hanging="720"/>
      </w:pPr>
      <w:rPr>
        <w:rFonts w:hint="default"/>
      </w:rPr>
    </w:lvl>
    <w:lvl w:ilvl="7" w:tplc="455A12D2">
      <w:numFmt w:val="bullet"/>
      <w:lvlText w:val="•"/>
      <w:lvlJc w:val="left"/>
      <w:pPr>
        <w:ind w:left="9240" w:hanging="720"/>
      </w:pPr>
      <w:rPr>
        <w:rFonts w:hint="default"/>
      </w:rPr>
    </w:lvl>
    <w:lvl w:ilvl="8" w:tplc="51906F56">
      <w:numFmt w:val="bullet"/>
      <w:lvlText w:val="•"/>
      <w:lvlJc w:val="left"/>
      <w:pPr>
        <w:ind w:left="10240" w:hanging="720"/>
      </w:pPr>
      <w:rPr>
        <w:rFonts w:hint="default"/>
      </w:rPr>
    </w:lvl>
  </w:abstractNum>
  <w:abstractNum w:abstractNumId="130" w15:restartNumberingAfterBreak="0">
    <w:nsid w:val="756C082C"/>
    <w:multiLevelType w:val="hybridMultilevel"/>
    <w:tmpl w:val="5DCA9B38"/>
    <w:lvl w:ilvl="0" w:tplc="1F42ABE2">
      <w:start w:val="1"/>
      <w:numFmt w:val="decimal"/>
      <w:lvlText w:val="(%1)"/>
      <w:lvlJc w:val="left"/>
      <w:pPr>
        <w:ind w:left="2520" w:hanging="720"/>
      </w:pPr>
      <w:rPr>
        <w:rFonts w:ascii="Arial" w:eastAsia="Arial" w:hAnsi="Arial" w:cs="Arial" w:hint="default"/>
        <w:w w:val="99"/>
        <w:sz w:val="20"/>
        <w:szCs w:val="20"/>
      </w:rPr>
    </w:lvl>
    <w:lvl w:ilvl="1" w:tplc="7AE07A32">
      <w:start w:val="1"/>
      <w:numFmt w:val="lowerLetter"/>
      <w:lvlText w:val="%2)"/>
      <w:lvlJc w:val="left"/>
      <w:pPr>
        <w:ind w:left="3240" w:hanging="720"/>
      </w:pPr>
      <w:rPr>
        <w:rFonts w:ascii="Arial" w:eastAsia="Arial" w:hAnsi="Arial" w:cs="Arial" w:hint="default"/>
        <w:spacing w:val="-1"/>
        <w:w w:val="99"/>
        <w:sz w:val="20"/>
        <w:szCs w:val="20"/>
      </w:rPr>
    </w:lvl>
    <w:lvl w:ilvl="2" w:tplc="38989170">
      <w:numFmt w:val="bullet"/>
      <w:lvlText w:val="•"/>
      <w:lvlJc w:val="left"/>
      <w:pPr>
        <w:ind w:left="4240" w:hanging="720"/>
      </w:pPr>
      <w:rPr>
        <w:rFonts w:hint="default"/>
      </w:rPr>
    </w:lvl>
    <w:lvl w:ilvl="3" w:tplc="DD8AB9FA">
      <w:numFmt w:val="bullet"/>
      <w:lvlText w:val="•"/>
      <w:lvlJc w:val="left"/>
      <w:pPr>
        <w:ind w:left="5240" w:hanging="720"/>
      </w:pPr>
      <w:rPr>
        <w:rFonts w:hint="default"/>
      </w:rPr>
    </w:lvl>
    <w:lvl w:ilvl="4" w:tplc="464EAE8C">
      <w:numFmt w:val="bullet"/>
      <w:lvlText w:val="•"/>
      <w:lvlJc w:val="left"/>
      <w:pPr>
        <w:ind w:left="6240" w:hanging="720"/>
      </w:pPr>
      <w:rPr>
        <w:rFonts w:hint="default"/>
      </w:rPr>
    </w:lvl>
    <w:lvl w:ilvl="5" w:tplc="A22E3052">
      <w:numFmt w:val="bullet"/>
      <w:lvlText w:val="•"/>
      <w:lvlJc w:val="left"/>
      <w:pPr>
        <w:ind w:left="7240" w:hanging="720"/>
      </w:pPr>
      <w:rPr>
        <w:rFonts w:hint="default"/>
      </w:rPr>
    </w:lvl>
    <w:lvl w:ilvl="6" w:tplc="14B013DC">
      <w:numFmt w:val="bullet"/>
      <w:lvlText w:val="•"/>
      <w:lvlJc w:val="left"/>
      <w:pPr>
        <w:ind w:left="8240" w:hanging="720"/>
      </w:pPr>
      <w:rPr>
        <w:rFonts w:hint="default"/>
      </w:rPr>
    </w:lvl>
    <w:lvl w:ilvl="7" w:tplc="5816AB06">
      <w:numFmt w:val="bullet"/>
      <w:lvlText w:val="•"/>
      <w:lvlJc w:val="left"/>
      <w:pPr>
        <w:ind w:left="9240" w:hanging="720"/>
      </w:pPr>
      <w:rPr>
        <w:rFonts w:hint="default"/>
      </w:rPr>
    </w:lvl>
    <w:lvl w:ilvl="8" w:tplc="A06A764C">
      <w:numFmt w:val="bullet"/>
      <w:lvlText w:val="•"/>
      <w:lvlJc w:val="left"/>
      <w:pPr>
        <w:ind w:left="10240" w:hanging="720"/>
      </w:pPr>
      <w:rPr>
        <w:rFonts w:hint="default"/>
      </w:rPr>
    </w:lvl>
  </w:abstractNum>
  <w:abstractNum w:abstractNumId="131" w15:restartNumberingAfterBreak="0">
    <w:nsid w:val="763A5B93"/>
    <w:multiLevelType w:val="hybridMultilevel"/>
    <w:tmpl w:val="F3943564"/>
    <w:lvl w:ilvl="0" w:tplc="6A2A6EEA">
      <w:start w:val="1"/>
      <w:numFmt w:val="lowerLetter"/>
      <w:lvlText w:val="%1)"/>
      <w:lvlJc w:val="left"/>
      <w:pPr>
        <w:ind w:left="900" w:hanging="360"/>
      </w:pPr>
      <w:rPr>
        <w:rFonts w:ascii="Arial" w:eastAsia="Arial" w:hAnsi="Arial" w:cs="Arial" w:hint="default"/>
        <w:spacing w:val="-1"/>
        <w:w w:val="99"/>
        <w:sz w:val="20"/>
        <w:szCs w:val="20"/>
      </w:rPr>
    </w:lvl>
    <w:lvl w:ilvl="1" w:tplc="10090019" w:tentative="1">
      <w:start w:val="1"/>
      <w:numFmt w:val="lowerLetter"/>
      <w:lvlText w:val="%2."/>
      <w:lvlJc w:val="left"/>
      <w:pPr>
        <w:ind w:left="1620" w:hanging="360"/>
      </w:pPr>
    </w:lvl>
    <w:lvl w:ilvl="2" w:tplc="1009001B" w:tentative="1">
      <w:start w:val="1"/>
      <w:numFmt w:val="lowerRoman"/>
      <w:lvlText w:val="%3."/>
      <w:lvlJc w:val="right"/>
      <w:pPr>
        <w:ind w:left="2340" w:hanging="180"/>
      </w:pPr>
    </w:lvl>
    <w:lvl w:ilvl="3" w:tplc="1009000F" w:tentative="1">
      <w:start w:val="1"/>
      <w:numFmt w:val="decimal"/>
      <w:lvlText w:val="%4."/>
      <w:lvlJc w:val="left"/>
      <w:pPr>
        <w:ind w:left="3060" w:hanging="360"/>
      </w:pPr>
    </w:lvl>
    <w:lvl w:ilvl="4" w:tplc="10090019" w:tentative="1">
      <w:start w:val="1"/>
      <w:numFmt w:val="lowerLetter"/>
      <w:lvlText w:val="%5."/>
      <w:lvlJc w:val="left"/>
      <w:pPr>
        <w:ind w:left="3780" w:hanging="360"/>
      </w:pPr>
    </w:lvl>
    <w:lvl w:ilvl="5" w:tplc="1009001B" w:tentative="1">
      <w:start w:val="1"/>
      <w:numFmt w:val="lowerRoman"/>
      <w:lvlText w:val="%6."/>
      <w:lvlJc w:val="right"/>
      <w:pPr>
        <w:ind w:left="4500" w:hanging="180"/>
      </w:pPr>
    </w:lvl>
    <w:lvl w:ilvl="6" w:tplc="1009000F" w:tentative="1">
      <w:start w:val="1"/>
      <w:numFmt w:val="decimal"/>
      <w:lvlText w:val="%7."/>
      <w:lvlJc w:val="left"/>
      <w:pPr>
        <w:ind w:left="5220" w:hanging="360"/>
      </w:pPr>
    </w:lvl>
    <w:lvl w:ilvl="7" w:tplc="10090019" w:tentative="1">
      <w:start w:val="1"/>
      <w:numFmt w:val="lowerLetter"/>
      <w:lvlText w:val="%8."/>
      <w:lvlJc w:val="left"/>
      <w:pPr>
        <w:ind w:left="5940" w:hanging="360"/>
      </w:pPr>
    </w:lvl>
    <w:lvl w:ilvl="8" w:tplc="1009001B" w:tentative="1">
      <w:start w:val="1"/>
      <w:numFmt w:val="lowerRoman"/>
      <w:lvlText w:val="%9."/>
      <w:lvlJc w:val="right"/>
      <w:pPr>
        <w:ind w:left="6660" w:hanging="180"/>
      </w:pPr>
    </w:lvl>
  </w:abstractNum>
  <w:abstractNum w:abstractNumId="132" w15:restartNumberingAfterBreak="0">
    <w:nsid w:val="76C9617E"/>
    <w:multiLevelType w:val="hybridMultilevel"/>
    <w:tmpl w:val="C194CE2A"/>
    <w:lvl w:ilvl="0" w:tplc="DCF0A7FE">
      <w:start w:val="1"/>
      <w:numFmt w:val="lowerLetter"/>
      <w:lvlText w:val="%1)"/>
      <w:lvlJc w:val="left"/>
      <w:pPr>
        <w:ind w:left="1027" w:hanging="828"/>
      </w:pPr>
      <w:rPr>
        <w:rFonts w:ascii="Arial" w:eastAsia="Arial" w:hAnsi="Arial" w:cs="Arial" w:hint="default"/>
        <w:color w:val="FF0000"/>
        <w:spacing w:val="-1"/>
        <w:w w:val="99"/>
        <w:sz w:val="20"/>
        <w:szCs w:val="20"/>
      </w:rPr>
    </w:lvl>
    <w:lvl w:ilvl="1" w:tplc="FFFFFFFF">
      <w:numFmt w:val="bullet"/>
      <w:lvlText w:val="•"/>
      <w:lvlJc w:val="left"/>
      <w:pPr>
        <w:ind w:left="1351" w:hanging="828"/>
      </w:pPr>
      <w:rPr>
        <w:rFonts w:hint="default"/>
      </w:rPr>
    </w:lvl>
    <w:lvl w:ilvl="2" w:tplc="FFFFFFFF">
      <w:numFmt w:val="bullet"/>
      <w:lvlText w:val="•"/>
      <w:lvlJc w:val="left"/>
      <w:pPr>
        <w:ind w:left="1683" w:hanging="828"/>
      </w:pPr>
      <w:rPr>
        <w:rFonts w:hint="default"/>
      </w:rPr>
    </w:lvl>
    <w:lvl w:ilvl="3" w:tplc="FFFFFFFF">
      <w:numFmt w:val="bullet"/>
      <w:lvlText w:val="•"/>
      <w:lvlJc w:val="left"/>
      <w:pPr>
        <w:ind w:left="2015" w:hanging="828"/>
      </w:pPr>
      <w:rPr>
        <w:rFonts w:hint="default"/>
      </w:rPr>
    </w:lvl>
    <w:lvl w:ilvl="4" w:tplc="FFFFFFFF">
      <w:numFmt w:val="bullet"/>
      <w:lvlText w:val="•"/>
      <w:lvlJc w:val="left"/>
      <w:pPr>
        <w:ind w:left="2346" w:hanging="828"/>
      </w:pPr>
      <w:rPr>
        <w:rFonts w:hint="default"/>
      </w:rPr>
    </w:lvl>
    <w:lvl w:ilvl="5" w:tplc="FFFFFFFF">
      <w:numFmt w:val="bullet"/>
      <w:lvlText w:val="•"/>
      <w:lvlJc w:val="left"/>
      <w:pPr>
        <w:ind w:left="2678" w:hanging="828"/>
      </w:pPr>
      <w:rPr>
        <w:rFonts w:hint="default"/>
      </w:rPr>
    </w:lvl>
    <w:lvl w:ilvl="6" w:tplc="FFFFFFFF">
      <w:numFmt w:val="bullet"/>
      <w:lvlText w:val="•"/>
      <w:lvlJc w:val="left"/>
      <w:pPr>
        <w:ind w:left="3010" w:hanging="828"/>
      </w:pPr>
      <w:rPr>
        <w:rFonts w:hint="default"/>
      </w:rPr>
    </w:lvl>
    <w:lvl w:ilvl="7" w:tplc="FFFFFFFF">
      <w:numFmt w:val="bullet"/>
      <w:lvlText w:val="•"/>
      <w:lvlJc w:val="left"/>
      <w:pPr>
        <w:ind w:left="3341" w:hanging="828"/>
      </w:pPr>
      <w:rPr>
        <w:rFonts w:hint="default"/>
      </w:rPr>
    </w:lvl>
    <w:lvl w:ilvl="8" w:tplc="FFFFFFFF">
      <w:numFmt w:val="bullet"/>
      <w:lvlText w:val="•"/>
      <w:lvlJc w:val="left"/>
      <w:pPr>
        <w:ind w:left="3673" w:hanging="828"/>
      </w:pPr>
      <w:rPr>
        <w:rFonts w:hint="default"/>
      </w:rPr>
    </w:lvl>
  </w:abstractNum>
  <w:abstractNum w:abstractNumId="133" w15:restartNumberingAfterBreak="0">
    <w:nsid w:val="776D5FDD"/>
    <w:multiLevelType w:val="hybridMultilevel"/>
    <w:tmpl w:val="85FC9484"/>
    <w:lvl w:ilvl="0" w:tplc="A9D83096">
      <w:start w:val="1"/>
      <w:numFmt w:val="lowerRoman"/>
      <w:lvlText w:val="%1)"/>
      <w:lvlJc w:val="left"/>
      <w:pPr>
        <w:ind w:left="360" w:hanging="360"/>
      </w:pPr>
      <w:rPr>
        <w:rFonts w:hint="default"/>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A9D83096">
      <w:start w:val="1"/>
      <w:numFmt w:val="lowerRoman"/>
      <w:lvlText w:val="%6)"/>
      <w:lvlJc w:val="left"/>
      <w:pPr>
        <w:ind w:left="4140" w:hanging="360"/>
      </w:pPr>
      <w:rPr>
        <w:rFonts w:hint="default"/>
      </w:r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4" w15:restartNumberingAfterBreak="0">
    <w:nsid w:val="778C03F1"/>
    <w:multiLevelType w:val="multilevel"/>
    <w:tmpl w:val="497C92CC"/>
    <w:lvl w:ilvl="0">
      <w:start w:val="4"/>
      <w:numFmt w:val="decimal"/>
      <w:lvlText w:val="%1"/>
      <w:lvlJc w:val="left"/>
      <w:pPr>
        <w:ind w:left="2376" w:hanging="576"/>
      </w:pPr>
      <w:rPr>
        <w:rFonts w:hint="default"/>
      </w:rPr>
    </w:lvl>
    <w:lvl w:ilvl="1">
      <w:start w:val="33"/>
      <w:numFmt w:val="decimal"/>
      <w:lvlText w:val="%1.%2"/>
      <w:lvlJc w:val="left"/>
      <w:pPr>
        <w:ind w:left="2376" w:hanging="576"/>
      </w:pPr>
      <w:rPr>
        <w:rFonts w:ascii="Arial" w:eastAsia="Arial" w:hAnsi="Arial" w:cs="Arial" w:hint="default"/>
        <w:b/>
        <w:bCs/>
        <w:w w:val="99"/>
        <w:sz w:val="24"/>
        <w:szCs w:val="24"/>
      </w:rPr>
    </w:lvl>
    <w:lvl w:ilvl="2">
      <w:start w:val="1"/>
      <w:numFmt w:val="lowerLetter"/>
      <w:lvlText w:val="%3)"/>
      <w:lvlJc w:val="left"/>
      <w:pPr>
        <w:ind w:left="2880" w:hanging="360"/>
      </w:pPr>
      <w:rPr>
        <w:rFonts w:ascii="Arial" w:eastAsia="Arial" w:hAnsi="Arial" w:cs="Arial" w:hint="default"/>
        <w:spacing w:val="-1"/>
        <w:w w:val="99"/>
        <w:sz w:val="20"/>
        <w:szCs w:val="20"/>
      </w:rPr>
    </w:lvl>
    <w:lvl w:ilvl="3">
      <w:numFmt w:val="bullet"/>
      <w:lvlText w:val="•"/>
      <w:lvlJc w:val="left"/>
      <w:pPr>
        <w:ind w:left="4960" w:hanging="360"/>
      </w:pPr>
      <w:rPr>
        <w:rFonts w:hint="default"/>
      </w:rPr>
    </w:lvl>
    <w:lvl w:ilvl="4">
      <w:numFmt w:val="bullet"/>
      <w:lvlText w:val="•"/>
      <w:lvlJc w:val="left"/>
      <w:pPr>
        <w:ind w:left="6000" w:hanging="360"/>
      </w:pPr>
      <w:rPr>
        <w:rFonts w:hint="default"/>
      </w:rPr>
    </w:lvl>
    <w:lvl w:ilvl="5">
      <w:numFmt w:val="bullet"/>
      <w:lvlText w:val="•"/>
      <w:lvlJc w:val="left"/>
      <w:pPr>
        <w:ind w:left="7040" w:hanging="360"/>
      </w:pPr>
      <w:rPr>
        <w:rFonts w:hint="default"/>
      </w:rPr>
    </w:lvl>
    <w:lvl w:ilvl="6">
      <w:numFmt w:val="bullet"/>
      <w:lvlText w:val="•"/>
      <w:lvlJc w:val="left"/>
      <w:pPr>
        <w:ind w:left="8080" w:hanging="360"/>
      </w:pPr>
      <w:rPr>
        <w:rFonts w:hint="default"/>
      </w:rPr>
    </w:lvl>
    <w:lvl w:ilvl="7">
      <w:numFmt w:val="bullet"/>
      <w:lvlText w:val="•"/>
      <w:lvlJc w:val="left"/>
      <w:pPr>
        <w:ind w:left="9120" w:hanging="360"/>
      </w:pPr>
      <w:rPr>
        <w:rFonts w:hint="default"/>
      </w:rPr>
    </w:lvl>
    <w:lvl w:ilvl="8">
      <w:numFmt w:val="bullet"/>
      <w:lvlText w:val="•"/>
      <w:lvlJc w:val="left"/>
      <w:pPr>
        <w:ind w:left="10160" w:hanging="360"/>
      </w:pPr>
      <w:rPr>
        <w:rFonts w:hint="default"/>
      </w:rPr>
    </w:lvl>
  </w:abstractNum>
  <w:abstractNum w:abstractNumId="135" w15:restartNumberingAfterBreak="0">
    <w:nsid w:val="784F2F66"/>
    <w:multiLevelType w:val="hybridMultilevel"/>
    <w:tmpl w:val="5C0009CA"/>
    <w:lvl w:ilvl="0" w:tplc="FFFFFFFF">
      <w:start w:val="1"/>
      <w:numFmt w:val="lowerLetter"/>
      <w:lvlText w:val="%1)"/>
      <w:lvlJc w:val="left"/>
      <w:pPr>
        <w:ind w:left="360" w:hanging="360"/>
      </w:pPr>
      <w:rPr>
        <w:rFonts w:ascii="Arial" w:eastAsia="Arial" w:hAnsi="Arial" w:cs="Arial" w:hint="default"/>
        <w:spacing w:val="-1"/>
        <w:w w:val="99"/>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6" w15:restartNumberingAfterBreak="0">
    <w:nsid w:val="79A1790C"/>
    <w:multiLevelType w:val="hybridMultilevel"/>
    <w:tmpl w:val="3754EE46"/>
    <w:lvl w:ilvl="0" w:tplc="3D1E36D2">
      <w:start w:val="1"/>
      <w:numFmt w:val="decimal"/>
      <w:pStyle w:val="aprovisionnum"/>
      <w:lvlText w:val="(%1)"/>
      <w:lvlJc w:val="left"/>
      <w:pPr>
        <w:ind w:left="2520" w:hanging="720"/>
      </w:pPr>
      <w:rPr>
        <w:rFonts w:ascii="Arial" w:eastAsia="Arial" w:hAnsi="Arial" w:cs="Arial" w:hint="default"/>
        <w:b w:val="0"/>
        <w:bCs/>
        <w:i w:val="0"/>
        <w:iCs/>
        <w:strike w:val="0"/>
        <w:w w:val="99"/>
        <w:sz w:val="20"/>
        <w:szCs w:val="20"/>
      </w:rPr>
    </w:lvl>
    <w:lvl w:ilvl="1" w:tplc="AE78E454">
      <w:start w:val="1"/>
      <w:numFmt w:val="lowerLetter"/>
      <w:lvlText w:val="%2)"/>
      <w:lvlJc w:val="left"/>
      <w:pPr>
        <w:ind w:left="3240" w:hanging="720"/>
      </w:pPr>
      <w:rPr>
        <w:rFonts w:ascii="Arial" w:eastAsia="Arial" w:hAnsi="Arial" w:cs="Arial" w:hint="default"/>
        <w:spacing w:val="-1"/>
        <w:w w:val="99"/>
        <w:sz w:val="20"/>
        <w:szCs w:val="20"/>
      </w:rPr>
    </w:lvl>
    <w:lvl w:ilvl="2" w:tplc="839A54D6">
      <w:numFmt w:val="bullet"/>
      <w:lvlText w:val="•"/>
      <w:lvlJc w:val="left"/>
      <w:pPr>
        <w:ind w:left="4240" w:hanging="720"/>
      </w:pPr>
      <w:rPr>
        <w:rFonts w:hint="default"/>
      </w:rPr>
    </w:lvl>
    <w:lvl w:ilvl="3" w:tplc="316EC9EE">
      <w:numFmt w:val="bullet"/>
      <w:lvlText w:val="•"/>
      <w:lvlJc w:val="left"/>
      <w:pPr>
        <w:ind w:left="5240" w:hanging="720"/>
      </w:pPr>
      <w:rPr>
        <w:rFonts w:hint="default"/>
      </w:rPr>
    </w:lvl>
    <w:lvl w:ilvl="4" w:tplc="5D5ACEA4">
      <w:numFmt w:val="bullet"/>
      <w:lvlText w:val="•"/>
      <w:lvlJc w:val="left"/>
      <w:pPr>
        <w:ind w:left="6240" w:hanging="720"/>
      </w:pPr>
      <w:rPr>
        <w:rFonts w:hint="default"/>
      </w:rPr>
    </w:lvl>
    <w:lvl w:ilvl="5" w:tplc="17963890">
      <w:numFmt w:val="bullet"/>
      <w:lvlText w:val="•"/>
      <w:lvlJc w:val="left"/>
      <w:pPr>
        <w:ind w:left="7240" w:hanging="720"/>
      </w:pPr>
      <w:rPr>
        <w:rFonts w:hint="default"/>
      </w:rPr>
    </w:lvl>
    <w:lvl w:ilvl="6" w:tplc="378453E4">
      <w:numFmt w:val="bullet"/>
      <w:lvlText w:val="•"/>
      <w:lvlJc w:val="left"/>
      <w:pPr>
        <w:ind w:left="8240" w:hanging="720"/>
      </w:pPr>
      <w:rPr>
        <w:rFonts w:hint="default"/>
      </w:rPr>
    </w:lvl>
    <w:lvl w:ilvl="7" w:tplc="BA42F592">
      <w:numFmt w:val="bullet"/>
      <w:lvlText w:val="•"/>
      <w:lvlJc w:val="left"/>
      <w:pPr>
        <w:ind w:left="9240" w:hanging="720"/>
      </w:pPr>
      <w:rPr>
        <w:rFonts w:hint="default"/>
      </w:rPr>
    </w:lvl>
    <w:lvl w:ilvl="8" w:tplc="A5E26DA2">
      <w:numFmt w:val="bullet"/>
      <w:lvlText w:val="•"/>
      <w:lvlJc w:val="left"/>
      <w:pPr>
        <w:ind w:left="10240" w:hanging="720"/>
      </w:pPr>
      <w:rPr>
        <w:rFonts w:hint="default"/>
      </w:rPr>
    </w:lvl>
  </w:abstractNum>
  <w:abstractNum w:abstractNumId="137" w15:restartNumberingAfterBreak="0">
    <w:nsid w:val="79DE0D09"/>
    <w:multiLevelType w:val="hybridMultilevel"/>
    <w:tmpl w:val="A49EBC1E"/>
    <w:lvl w:ilvl="0" w:tplc="6A107A8C">
      <w:start w:val="21"/>
      <w:numFmt w:val="decimal"/>
      <w:lvlText w:val="(%1)"/>
      <w:lvlJc w:val="left"/>
      <w:pPr>
        <w:ind w:left="2210" w:hanging="411"/>
      </w:pPr>
      <w:rPr>
        <w:rFonts w:ascii="Arial" w:eastAsia="Arial" w:hAnsi="Arial" w:cs="Arial" w:hint="default"/>
        <w:spacing w:val="-1"/>
        <w:w w:val="99"/>
        <w:sz w:val="20"/>
        <w:szCs w:val="20"/>
      </w:rPr>
    </w:lvl>
    <w:lvl w:ilvl="1" w:tplc="C3B45F18">
      <w:start w:val="1"/>
      <w:numFmt w:val="lowerLetter"/>
      <w:lvlText w:val="%2)"/>
      <w:lvlJc w:val="left"/>
      <w:pPr>
        <w:ind w:left="2753" w:hanging="233"/>
      </w:pPr>
      <w:rPr>
        <w:rFonts w:ascii="Arial" w:eastAsia="Arial" w:hAnsi="Arial" w:cs="Arial" w:hint="default"/>
        <w:w w:val="99"/>
        <w:sz w:val="20"/>
        <w:szCs w:val="20"/>
      </w:rPr>
    </w:lvl>
    <w:lvl w:ilvl="2" w:tplc="7BBEAD48">
      <w:start w:val="1"/>
      <w:numFmt w:val="lowerRoman"/>
      <w:lvlText w:val="%3)"/>
      <w:lvlJc w:val="left"/>
      <w:pPr>
        <w:ind w:left="3240" w:hanging="449"/>
      </w:pPr>
      <w:rPr>
        <w:rFonts w:ascii="Arial" w:eastAsia="Arial" w:hAnsi="Arial" w:cs="Arial" w:hint="default"/>
        <w:spacing w:val="-2"/>
        <w:w w:val="99"/>
        <w:sz w:val="20"/>
        <w:szCs w:val="20"/>
      </w:rPr>
    </w:lvl>
    <w:lvl w:ilvl="3" w:tplc="30D0F6C4">
      <w:start w:val="1"/>
      <w:numFmt w:val="lowerLetter"/>
      <w:lvlText w:val="%4."/>
      <w:lvlJc w:val="left"/>
      <w:pPr>
        <w:ind w:left="4141" w:hanging="361"/>
      </w:pPr>
      <w:rPr>
        <w:rFonts w:ascii="Arial" w:eastAsia="Arial" w:hAnsi="Arial" w:cs="Arial" w:hint="default"/>
        <w:spacing w:val="-1"/>
        <w:w w:val="99"/>
        <w:sz w:val="20"/>
        <w:szCs w:val="20"/>
      </w:rPr>
    </w:lvl>
    <w:lvl w:ilvl="4" w:tplc="56EE6AE4">
      <w:numFmt w:val="bullet"/>
      <w:lvlText w:val="•"/>
      <w:lvlJc w:val="left"/>
      <w:pPr>
        <w:ind w:left="3780" w:hanging="361"/>
      </w:pPr>
      <w:rPr>
        <w:rFonts w:hint="default"/>
      </w:rPr>
    </w:lvl>
    <w:lvl w:ilvl="5" w:tplc="0994E3DE">
      <w:numFmt w:val="bullet"/>
      <w:lvlText w:val="•"/>
      <w:lvlJc w:val="left"/>
      <w:pPr>
        <w:ind w:left="3960" w:hanging="361"/>
      </w:pPr>
      <w:rPr>
        <w:rFonts w:hint="default"/>
      </w:rPr>
    </w:lvl>
    <w:lvl w:ilvl="6" w:tplc="5E0C8548">
      <w:numFmt w:val="bullet"/>
      <w:lvlText w:val="•"/>
      <w:lvlJc w:val="left"/>
      <w:pPr>
        <w:ind w:left="4140" w:hanging="361"/>
      </w:pPr>
      <w:rPr>
        <w:rFonts w:hint="default"/>
      </w:rPr>
    </w:lvl>
    <w:lvl w:ilvl="7" w:tplc="A9AE2704">
      <w:numFmt w:val="bullet"/>
      <w:lvlText w:val="•"/>
      <w:lvlJc w:val="left"/>
      <w:pPr>
        <w:ind w:left="4680" w:hanging="361"/>
      </w:pPr>
      <w:rPr>
        <w:rFonts w:hint="default"/>
      </w:rPr>
    </w:lvl>
    <w:lvl w:ilvl="8" w:tplc="0A7A63B4">
      <w:numFmt w:val="bullet"/>
      <w:lvlText w:val="•"/>
      <w:lvlJc w:val="left"/>
      <w:pPr>
        <w:ind w:left="5946" w:hanging="361"/>
      </w:pPr>
      <w:rPr>
        <w:rFonts w:hint="default"/>
      </w:rPr>
    </w:lvl>
  </w:abstractNum>
  <w:abstractNum w:abstractNumId="138" w15:restartNumberingAfterBreak="0">
    <w:nsid w:val="7A706044"/>
    <w:multiLevelType w:val="hybridMultilevel"/>
    <w:tmpl w:val="93D01324"/>
    <w:lvl w:ilvl="0" w:tplc="A6F8FAAA">
      <w:start w:val="1"/>
      <w:numFmt w:val="decimal"/>
      <w:lvlText w:val="(%1)"/>
      <w:lvlJc w:val="left"/>
      <w:pPr>
        <w:ind w:left="2520" w:hanging="720"/>
      </w:pPr>
      <w:rPr>
        <w:rFonts w:ascii="Arial" w:eastAsia="Arial" w:hAnsi="Arial" w:cs="Arial" w:hint="default"/>
        <w:w w:val="99"/>
        <w:sz w:val="20"/>
        <w:szCs w:val="20"/>
      </w:rPr>
    </w:lvl>
    <w:lvl w:ilvl="1" w:tplc="EF9CB4B4">
      <w:start w:val="1"/>
      <w:numFmt w:val="lowerLetter"/>
      <w:lvlText w:val="%2)"/>
      <w:lvlJc w:val="left"/>
      <w:pPr>
        <w:ind w:left="3240" w:hanging="720"/>
      </w:pPr>
      <w:rPr>
        <w:rFonts w:ascii="Arial" w:eastAsia="Arial" w:hAnsi="Arial" w:cs="Arial" w:hint="default"/>
        <w:spacing w:val="-1"/>
        <w:w w:val="99"/>
        <w:sz w:val="20"/>
        <w:szCs w:val="20"/>
      </w:rPr>
    </w:lvl>
    <w:lvl w:ilvl="2" w:tplc="EB5A6760">
      <w:numFmt w:val="bullet"/>
      <w:lvlText w:val="•"/>
      <w:lvlJc w:val="left"/>
      <w:pPr>
        <w:ind w:left="4240" w:hanging="720"/>
      </w:pPr>
      <w:rPr>
        <w:rFonts w:hint="default"/>
      </w:rPr>
    </w:lvl>
    <w:lvl w:ilvl="3" w:tplc="5BC4DAD6">
      <w:numFmt w:val="bullet"/>
      <w:lvlText w:val="•"/>
      <w:lvlJc w:val="left"/>
      <w:pPr>
        <w:ind w:left="5240" w:hanging="720"/>
      </w:pPr>
      <w:rPr>
        <w:rFonts w:hint="default"/>
      </w:rPr>
    </w:lvl>
    <w:lvl w:ilvl="4" w:tplc="BD1A0032">
      <w:numFmt w:val="bullet"/>
      <w:lvlText w:val="•"/>
      <w:lvlJc w:val="left"/>
      <w:pPr>
        <w:ind w:left="6240" w:hanging="720"/>
      </w:pPr>
      <w:rPr>
        <w:rFonts w:hint="default"/>
      </w:rPr>
    </w:lvl>
    <w:lvl w:ilvl="5" w:tplc="D5107B8C">
      <w:numFmt w:val="bullet"/>
      <w:lvlText w:val="•"/>
      <w:lvlJc w:val="left"/>
      <w:pPr>
        <w:ind w:left="7240" w:hanging="720"/>
      </w:pPr>
      <w:rPr>
        <w:rFonts w:hint="default"/>
      </w:rPr>
    </w:lvl>
    <w:lvl w:ilvl="6" w:tplc="4C3055E2">
      <w:numFmt w:val="bullet"/>
      <w:lvlText w:val="•"/>
      <w:lvlJc w:val="left"/>
      <w:pPr>
        <w:ind w:left="8240" w:hanging="720"/>
      </w:pPr>
      <w:rPr>
        <w:rFonts w:hint="default"/>
      </w:rPr>
    </w:lvl>
    <w:lvl w:ilvl="7" w:tplc="3BF6AB28">
      <w:numFmt w:val="bullet"/>
      <w:lvlText w:val="•"/>
      <w:lvlJc w:val="left"/>
      <w:pPr>
        <w:ind w:left="9240" w:hanging="720"/>
      </w:pPr>
      <w:rPr>
        <w:rFonts w:hint="default"/>
      </w:rPr>
    </w:lvl>
    <w:lvl w:ilvl="8" w:tplc="C56428B4">
      <w:numFmt w:val="bullet"/>
      <w:lvlText w:val="•"/>
      <w:lvlJc w:val="left"/>
      <w:pPr>
        <w:ind w:left="10240" w:hanging="720"/>
      </w:pPr>
      <w:rPr>
        <w:rFonts w:hint="default"/>
      </w:rPr>
    </w:lvl>
  </w:abstractNum>
  <w:abstractNum w:abstractNumId="139" w15:restartNumberingAfterBreak="0">
    <w:nsid w:val="7A80571B"/>
    <w:multiLevelType w:val="hybridMultilevel"/>
    <w:tmpl w:val="8258EEDA"/>
    <w:lvl w:ilvl="0" w:tplc="FFFFFFFF">
      <w:start w:val="1"/>
      <w:numFmt w:val="lowerLetter"/>
      <w:lvlText w:val="%1)"/>
      <w:lvlJc w:val="left"/>
      <w:pPr>
        <w:ind w:left="1027" w:hanging="828"/>
      </w:pPr>
      <w:rPr>
        <w:rFonts w:ascii="Arial" w:eastAsia="Arial" w:hAnsi="Arial" w:cs="Arial" w:hint="default"/>
        <w:spacing w:val="-1"/>
        <w:w w:val="99"/>
        <w:sz w:val="20"/>
        <w:szCs w:val="20"/>
      </w:rPr>
    </w:lvl>
    <w:lvl w:ilvl="1" w:tplc="FFFFFFFF">
      <w:numFmt w:val="bullet"/>
      <w:lvlText w:val="•"/>
      <w:lvlJc w:val="left"/>
      <w:pPr>
        <w:ind w:left="1295" w:hanging="828"/>
      </w:pPr>
      <w:rPr>
        <w:rFonts w:hint="default"/>
      </w:rPr>
    </w:lvl>
    <w:lvl w:ilvl="2" w:tplc="FFFFFFFF">
      <w:numFmt w:val="bullet"/>
      <w:lvlText w:val="•"/>
      <w:lvlJc w:val="left"/>
      <w:pPr>
        <w:ind w:left="1571" w:hanging="828"/>
      </w:pPr>
      <w:rPr>
        <w:rFonts w:hint="default"/>
      </w:rPr>
    </w:lvl>
    <w:lvl w:ilvl="3" w:tplc="FFFFFFFF">
      <w:numFmt w:val="bullet"/>
      <w:lvlText w:val="•"/>
      <w:lvlJc w:val="left"/>
      <w:pPr>
        <w:ind w:left="1847" w:hanging="828"/>
      </w:pPr>
      <w:rPr>
        <w:rFonts w:hint="default"/>
      </w:rPr>
    </w:lvl>
    <w:lvl w:ilvl="4" w:tplc="FFFFFFFF">
      <w:numFmt w:val="bullet"/>
      <w:lvlText w:val="•"/>
      <w:lvlJc w:val="left"/>
      <w:pPr>
        <w:ind w:left="2123" w:hanging="828"/>
      </w:pPr>
      <w:rPr>
        <w:rFonts w:hint="default"/>
      </w:rPr>
    </w:lvl>
    <w:lvl w:ilvl="5" w:tplc="FFFFFFFF">
      <w:numFmt w:val="bullet"/>
      <w:lvlText w:val="•"/>
      <w:lvlJc w:val="left"/>
      <w:pPr>
        <w:ind w:left="2399" w:hanging="828"/>
      </w:pPr>
      <w:rPr>
        <w:rFonts w:hint="default"/>
      </w:rPr>
    </w:lvl>
    <w:lvl w:ilvl="6" w:tplc="FFFFFFFF">
      <w:numFmt w:val="bullet"/>
      <w:lvlText w:val="•"/>
      <w:lvlJc w:val="left"/>
      <w:pPr>
        <w:ind w:left="2675" w:hanging="828"/>
      </w:pPr>
      <w:rPr>
        <w:rFonts w:hint="default"/>
      </w:rPr>
    </w:lvl>
    <w:lvl w:ilvl="7" w:tplc="FFFFFFFF">
      <w:numFmt w:val="bullet"/>
      <w:lvlText w:val="•"/>
      <w:lvlJc w:val="left"/>
      <w:pPr>
        <w:ind w:left="2951" w:hanging="828"/>
      </w:pPr>
      <w:rPr>
        <w:rFonts w:hint="default"/>
      </w:rPr>
    </w:lvl>
    <w:lvl w:ilvl="8" w:tplc="FFFFFFFF">
      <w:numFmt w:val="bullet"/>
      <w:lvlText w:val="•"/>
      <w:lvlJc w:val="left"/>
      <w:pPr>
        <w:ind w:left="3227" w:hanging="828"/>
      </w:pPr>
      <w:rPr>
        <w:rFonts w:hint="default"/>
      </w:rPr>
    </w:lvl>
  </w:abstractNum>
  <w:abstractNum w:abstractNumId="140" w15:restartNumberingAfterBreak="0">
    <w:nsid w:val="7AC8296F"/>
    <w:multiLevelType w:val="hybridMultilevel"/>
    <w:tmpl w:val="BE54207E"/>
    <w:lvl w:ilvl="0" w:tplc="6A2A6EEA">
      <w:start w:val="1"/>
      <w:numFmt w:val="lowerLetter"/>
      <w:lvlText w:val="%1)"/>
      <w:lvlJc w:val="left"/>
      <w:pPr>
        <w:ind w:left="1027" w:hanging="828"/>
      </w:pPr>
      <w:rPr>
        <w:rFonts w:ascii="Arial" w:eastAsia="Arial" w:hAnsi="Arial" w:cs="Arial" w:hint="default"/>
        <w:spacing w:val="-1"/>
        <w:w w:val="99"/>
        <w:sz w:val="20"/>
        <w:szCs w:val="20"/>
      </w:rPr>
    </w:lvl>
    <w:lvl w:ilvl="1" w:tplc="53DEE18A">
      <w:numFmt w:val="bullet"/>
      <w:lvlText w:val="•"/>
      <w:lvlJc w:val="left"/>
      <w:pPr>
        <w:ind w:left="1351" w:hanging="828"/>
      </w:pPr>
      <w:rPr>
        <w:rFonts w:hint="default"/>
      </w:rPr>
    </w:lvl>
    <w:lvl w:ilvl="2" w:tplc="EE1C650A">
      <w:numFmt w:val="bullet"/>
      <w:lvlText w:val="•"/>
      <w:lvlJc w:val="left"/>
      <w:pPr>
        <w:ind w:left="1683" w:hanging="828"/>
      </w:pPr>
      <w:rPr>
        <w:rFonts w:hint="default"/>
      </w:rPr>
    </w:lvl>
    <w:lvl w:ilvl="3" w:tplc="8FF8C784">
      <w:numFmt w:val="bullet"/>
      <w:lvlText w:val="•"/>
      <w:lvlJc w:val="left"/>
      <w:pPr>
        <w:ind w:left="2015" w:hanging="828"/>
      </w:pPr>
      <w:rPr>
        <w:rFonts w:hint="default"/>
      </w:rPr>
    </w:lvl>
    <w:lvl w:ilvl="4" w:tplc="9162E0AE">
      <w:numFmt w:val="bullet"/>
      <w:lvlText w:val="•"/>
      <w:lvlJc w:val="left"/>
      <w:pPr>
        <w:ind w:left="2346" w:hanging="828"/>
      </w:pPr>
      <w:rPr>
        <w:rFonts w:hint="default"/>
      </w:rPr>
    </w:lvl>
    <w:lvl w:ilvl="5" w:tplc="FD3C9E98">
      <w:numFmt w:val="bullet"/>
      <w:lvlText w:val="•"/>
      <w:lvlJc w:val="left"/>
      <w:pPr>
        <w:ind w:left="2678" w:hanging="828"/>
      </w:pPr>
      <w:rPr>
        <w:rFonts w:hint="default"/>
      </w:rPr>
    </w:lvl>
    <w:lvl w:ilvl="6" w:tplc="C758F368">
      <w:numFmt w:val="bullet"/>
      <w:lvlText w:val="•"/>
      <w:lvlJc w:val="left"/>
      <w:pPr>
        <w:ind w:left="3010" w:hanging="828"/>
      </w:pPr>
      <w:rPr>
        <w:rFonts w:hint="default"/>
      </w:rPr>
    </w:lvl>
    <w:lvl w:ilvl="7" w:tplc="825097BC">
      <w:numFmt w:val="bullet"/>
      <w:lvlText w:val="•"/>
      <w:lvlJc w:val="left"/>
      <w:pPr>
        <w:ind w:left="3341" w:hanging="828"/>
      </w:pPr>
      <w:rPr>
        <w:rFonts w:hint="default"/>
      </w:rPr>
    </w:lvl>
    <w:lvl w:ilvl="8" w:tplc="7990FD9E">
      <w:numFmt w:val="bullet"/>
      <w:lvlText w:val="•"/>
      <w:lvlJc w:val="left"/>
      <w:pPr>
        <w:ind w:left="3673" w:hanging="828"/>
      </w:pPr>
      <w:rPr>
        <w:rFonts w:hint="default"/>
      </w:rPr>
    </w:lvl>
  </w:abstractNum>
  <w:abstractNum w:abstractNumId="141" w15:restartNumberingAfterBreak="0">
    <w:nsid w:val="7B0A717F"/>
    <w:multiLevelType w:val="hybridMultilevel"/>
    <w:tmpl w:val="C3645EB4"/>
    <w:lvl w:ilvl="0" w:tplc="6A2A6EEA">
      <w:start w:val="1"/>
      <w:numFmt w:val="lowerLetter"/>
      <w:lvlText w:val="%1)"/>
      <w:lvlJc w:val="left"/>
      <w:pPr>
        <w:ind w:left="2564" w:hanging="720"/>
      </w:pPr>
      <w:rPr>
        <w:rFonts w:ascii="Arial" w:eastAsia="Arial" w:hAnsi="Arial" w:cs="Arial" w:hint="default"/>
        <w:spacing w:val="-1"/>
        <w:w w:val="99"/>
        <w:sz w:val="20"/>
        <w:szCs w:val="20"/>
      </w:rPr>
    </w:lvl>
    <w:lvl w:ilvl="1" w:tplc="EC38BD36">
      <w:numFmt w:val="bullet"/>
      <w:lvlText w:val="•"/>
      <w:lvlJc w:val="left"/>
      <w:pPr>
        <w:ind w:left="3536" w:hanging="720"/>
      </w:pPr>
      <w:rPr>
        <w:rFonts w:hint="default"/>
      </w:rPr>
    </w:lvl>
    <w:lvl w:ilvl="2" w:tplc="323EC9CC">
      <w:numFmt w:val="bullet"/>
      <w:lvlText w:val="•"/>
      <w:lvlJc w:val="left"/>
      <w:pPr>
        <w:ind w:left="4508" w:hanging="720"/>
      </w:pPr>
      <w:rPr>
        <w:rFonts w:hint="default"/>
      </w:rPr>
    </w:lvl>
    <w:lvl w:ilvl="3" w:tplc="445E4062">
      <w:numFmt w:val="bullet"/>
      <w:lvlText w:val="•"/>
      <w:lvlJc w:val="left"/>
      <w:pPr>
        <w:ind w:left="5480" w:hanging="720"/>
      </w:pPr>
      <w:rPr>
        <w:rFonts w:hint="default"/>
      </w:rPr>
    </w:lvl>
    <w:lvl w:ilvl="4" w:tplc="75743F78">
      <w:numFmt w:val="bullet"/>
      <w:lvlText w:val="•"/>
      <w:lvlJc w:val="left"/>
      <w:pPr>
        <w:ind w:left="6452" w:hanging="720"/>
      </w:pPr>
      <w:rPr>
        <w:rFonts w:hint="default"/>
      </w:rPr>
    </w:lvl>
    <w:lvl w:ilvl="5" w:tplc="2B26CED4">
      <w:numFmt w:val="bullet"/>
      <w:lvlText w:val="•"/>
      <w:lvlJc w:val="left"/>
      <w:pPr>
        <w:ind w:left="7424" w:hanging="720"/>
      </w:pPr>
      <w:rPr>
        <w:rFonts w:hint="default"/>
      </w:rPr>
    </w:lvl>
    <w:lvl w:ilvl="6" w:tplc="562A0AB2">
      <w:numFmt w:val="bullet"/>
      <w:lvlText w:val="•"/>
      <w:lvlJc w:val="left"/>
      <w:pPr>
        <w:ind w:left="8396" w:hanging="720"/>
      </w:pPr>
      <w:rPr>
        <w:rFonts w:hint="default"/>
      </w:rPr>
    </w:lvl>
    <w:lvl w:ilvl="7" w:tplc="957AF2F6">
      <w:numFmt w:val="bullet"/>
      <w:lvlText w:val="•"/>
      <w:lvlJc w:val="left"/>
      <w:pPr>
        <w:ind w:left="9368" w:hanging="720"/>
      </w:pPr>
      <w:rPr>
        <w:rFonts w:hint="default"/>
      </w:rPr>
    </w:lvl>
    <w:lvl w:ilvl="8" w:tplc="76A40348">
      <w:numFmt w:val="bullet"/>
      <w:lvlText w:val="•"/>
      <w:lvlJc w:val="left"/>
      <w:pPr>
        <w:ind w:left="10340" w:hanging="720"/>
      </w:pPr>
      <w:rPr>
        <w:rFonts w:hint="default"/>
      </w:rPr>
    </w:lvl>
  </w:abstractNum>
  <w:abstractNum w:abstractNumId="142" w15:restartNumberingAfterBreak="0">
    <w:nsid w:val="7B635640"/>
    <w:multiLevelType w:val="multilevel"/>
    <w:tmpl w:val="213C61AC"/>
    <w:lvl w:ilvl="0">
      <w:start w:val="26"/>
      <w:numFmt w:val="decimal"/>
      <w:lvlText w:val="%1"/>
      <w:lvlJc w:val="left"/>
      <w:pPr>
        <w:ind w:left="2376" w:hanging="576"/>
      </w:pPr>
      <w:rPr>
        <w:rFonts w:hint="default"/>
      </w:rPr>
    </w:lvl>
    <w:lvl w:ilvl="1">
      <w:start w:val="1"/>
      <w:numFmt w:val="decimal"/>
      <w:lvlText w:val="%1.%2"/>
      <w:lvlJc w:val="left"/>
      <w:pPr>
        <w:ind w:left="2376" w:hanging="576"/>
      </w:pPr>
      <w:rPr>
        <w:rFonts w:ascii="Arial" w:eastAsia="Arial" w:hAnsi="Arial" w:cs="Arial" w:hint="default"/>
        <w:b/>
        <w:bCs/>
        <w:spacing w:val="-26"/>
        <w:w w:val="99"/>
        <w:sz w:val="24"/>
        <w:szCs w:val="24"/>
      </w:rPr>
    </w:lvl>
    <w:lvl w:ilvl="2">
      <w:numFmt w:val="bullet"/>
      <w:lvlText w:val="•"/>
      <w:lvlJc w:val="left"/>
      <w:pPr>
        <w:ind w:left="4352" w:hanging="576"/>
      </w:pPr>
      <w:rPr>
        <w:rFonts w:hint="default"/>
      </w:rPr>
    </w:lvl>
    <w:lvl w:ilvl="3">
      <w:numFmt w:val="bullet"/>
      <w:lvlText w:val="•"/>
      <w:lvlJc w:val="left"/>
      <w:pPr>
        <w:ind w:left="5338" w:hanging="576"/>
      </w:pPr>
      <w:rPr>
        <w:rFonts w:hint="default"/>
      </w:rPr>
    </w:lvl>
    <w:lvl w:ilvl="4">
      <w:numFmt w:val="bullet"/>
      <w:lvlText w:val="•"/>
      <w:lvlJc w:val="left"/>
      <w:pPr>
        <w:ind w:left="6324" w:hanging="576"/>
      </w:pPr>
      <w:rPr>
        <w:rFonts w:hint="default"/>
      </w:rPr>
    </w:lvl>
    <w:lvl w:ilvl="5">
      <w:numFmt w:val="bullet"/>
      <w:lvlText w:val="•"/>
      <w:lvlJc w:val="left"/>
      <w:pPr>
        <w:ind w:left="7310" w:hanging="576"/>
      </w:pPr>
      <w:rPr>
        <w:rFonts w:hint="default"/>
      </w:rPr>
    </w:lvl>
    <w:lvl w:ilvl="6">
      <w:numFmt w:val="bullet"/>
      <w:lvlText w:val="•"/>
      <w:lvlJc w:val="left"/>
      <w:pPr>
        <w:ind w:left="8296" w:hanging="576"/>
      </w:pPr>
      <w:rPr>
        <w:rFonts w:hint="default"/>
      </w:rPr>
    </w:lvl>
    <w:lvl w:ilvl="7">
      <w:numFmt w:val="bullet"/>
      <w:lvlText w:val="•"/>
      <w:lvlJc w:val="left"/>
      <w:pPr>
        <w:ind w:left="9282" w:hanging="576"/>
      </w:pPr>
      <w:rPr>
        <w:rFonts w:hint="default"/>
      </w:rPr>
    </w:lvl>
    <w:lvl w:ilvl="8">
      <w:numFmt w:val="bullet"/>
      <w:lvlText w:val="•"/>
      <w:lvlJc w:val="left"/>
      <w:pPr>
        <w:ind w:left="10268" w:hanging="576"/>
      </w:pPr>
      <w:rPr>
        <w:rFonts w:hint="default"/>
      </w:rPr>
    </w:lvl>
  </w:abstractNum>
  <w:abstractNum w:abstractNumId="143" w15:restartNumberingAfterBreak="0">
    <w:nsid w:val="7BA00177"/>
    <w:multiLevelType w:val="hybridMultilevel"/>
    <w:tmpl w:val="1882799A"/>
    <w:lvl w:ilvl="0" w:tplc="FFFFFFFF">
      <w:start w:val="1"/>
      <w:numFmt w:val="lowerRoman"/>
      <w:lvlText w:val="%1)"/>
      <w:lvlJc w:val="left"/>
      <w:pPr>
        <w:ind w:left="720" w:hanging="360"/>
      </w:pPr>
      <w:rPr>
        <w:rFonts w:hint="default"/>
        <w:spacing w:val="-1"/>
        <w:w w:val="99"/>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720" w:hanging="360"/>
      </w:pPr>
      <w:rPr>
        <w:rFonts w:hint="default"/>
      </w:r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7CF16D18"/>
    <w:multiLevelType w:val="hybridMultilevel"/>
    <w:tmpl w:val="1882799A"/>
    <w:lvl w:ilvl="0" w:tplc="FFFFFFFF">
      <w:start w:val="1"/>
      <w:numFmt w:val="lowerRoman"/>
      <w:lvlText w:val="%1)"/>
      <w:lvlJc w:val="left"/>
      <w:pPr>
        <w:ind w:left="3960" w:hanging="360"/>
      </w:pPr>
      <w:rPr>
        <w:rFonts w:hint="default"/>
        <w:spacing w:val="-1"/>
        <w:w w:val="99"/>
        <w:sz w:val="20"/>
        <w:szCs w:val="20"/>
      </w:rPr>
    </w:lvl>
    <w:lvl w:ilvl="1" w:tplc="FFFFFFFF">
      <w:start w:val="1"/>
      <w:numFmt w:val="lowerLetter"/>
      <w:lvlText w:val="%2."/>
      <w:lvlJc w:val="left"/>
      <w:pPr>
        <w:ind w:left="4680" w:hanging="360"/>
      </w:pPr>
    </w:lvl>
    <w:lvl w:ilvl="2" w:tplc="FFFFFFFF">
      <w:start w:val="1"/>
      <w:numFmt w:val="lowerRoman"/>
      <w:lvlText w:val="%3."/>
      <w:lvlJc w:val="right"/>
      <w:pPr>
        <w:ind w:left="5400" w:hanging="180"/>
      </w:pPr>
    </w:lvl>
    <w:lvl w:ilvl="3" w:tplc="FFFFFFFF">
      <w:start w:val="1"/>
      <w:numFmt w:val="decimal"/>
      <w:lvlText w:val="%4."/>
      <w:lvlJc w:val="left"/>
      <w:pPr>
        <w:ind w:left="6120" w:hanging="360"/>
      </w:pPr>
    </w:lvl>
    <w:lvl w:ilvl="4" w:tplc="FFFFFFFF">
      <w:start w:val="1"/>
      <w:numFmt w:val="lowerLetter"/>
      <w:lvlText w:val="%5."/>
      <w:lvlJc w:val="left"/>
      <w:pPr>
        <w:ind w:left="6840" w:hanging="360"/>
      </w:pPr>
    </w:lvl>
    <w:lvl w:ilvl="5" w:tplc="FFFFFFFF">
      <w:start w:val="1"/>
      <w:numFmt w:val="lowerRoman"/>
      <w:lvlText w:val="%6)"/>
      <w:lvlJc w:val="left"/>
      <w:pPr>
        <w:ind w:left="3960" w:hanging="360"/>
      </w:pPr>
      <w:rPr>
        <w:rFonts w:hint="default"/>
      </w:rPr>
    </w:lvl>
    <w:lvl w:ilvl="6" w:tplc="FFFFFFFF">
      <w:start w:val="1"/>
      <w:numFmt w:val="decimal"/>
      <w:lvlText w:val="%7."/>
      <w:lvlJc w:val="left"/>
      <w:pPr>
        <w:ind w:left="8280" w:hanging="360"/>
      </w:pPr>
    </w:lvl>
    <w:lvl w:ilvl="7" w:tplc="FFFFFFFF" w:tentative="1">
      <w:start w:val="1"/>
      <w:numFmt w:val="lowerLetter"/>
      <w:lvlText w:val="%8."/>
      <w:lvlJc w:val="left"/>
      <w:pPr>
        <w:ind w:left="9000" w:hanging="360"/>
      </w:pPr>
    </w:lvl>
    <w:lvl w:ilvl="8" w:tplc="FFFFFFFF" w:tentative="1">
      <w:start w:val="1"/>
      <w:numFmt w:val="lowerRoman"/>
      <w:lvlText w:val="%9."/>
      <w:lvlJc w:val="right"/>
      <w:pPr>
        <w:ind w:left="9720" w:hanging="180"/>
      </w:pPr>
    </w:lvl>
  </w:abstractNum>
  <w:abstractNum w:abstractNumId="145" w15:restartNumberingAfterBreak="0">
    <w:nsid w:val="7D3B031D"/>
    <w:multiLevelType w:val="hybridMultilevel"/>
    <w:tmpl w:val="2CCCDFC2"/>
    <w:lvl w:ilvl="0" w:tplc="C5087F30">
      <w:start w:val="1"/>
      <w:numFmt w:val="decimal"/>
      <w:lvlText w:val="(%1)"/>
      <w:lvlJc w:val="left"/>
      <w:pPr>
        <w:ind w:left="2520" w:hanging="720"/>
      </w:pPr>
      <w:rPr>
        <w:rFonts w:ascii="Arial" w:eastAsia="Arial" w:hAnsi="Arial" w:cs="Arial" w:hint="default"/>
        <w:w w:val="99"/>
        <w:sz w:val="20"/>
        <w:szCs w:val="20"/>
      </w:rPr>
    </w:lvl>
    <w:lvl w:ilvl="1" w:tplc="BDD6372C">
      <w:start w:val="1"/>
      <w:numFmt w:val="lowerLetter"/>
      <w:lvlText w:val="%2)"/>
      <w:lvlJc w:val="left"/>
      <w:pPr>
        <w:ind w:left="3240" w:hanging="720"/>
      </w:pPr>
      <w:rPr>
        <w:rFonts w:ascii="Arial" w:eastAsia="Arial" w:hAnsi="Arial" w:cs="Arial" w:hint="default"/>
        <w:spacing w:val="-1"/>
        <w:w w:val="99"/>
        <w:sz w:val="20"/>
        <w:szCs w:val="20"/>
      </w:rPr>
    </w:lvl>
    <w:lvl w:ilvl="2" w:tplc="DDD6DC7E">
      <w:numFmt w:val="bullet"/>
      <w:lvlText w:val="•"/>
      <w:lvlJc w:val="left"/>
      <w:pPr>
        <w:ind w:left="4240" w:hanging="720"/>
      </w:pPr>
      <w:rPr>
        <w:rFonts w:hint="default"/>
      </w:rPr>
    </w:lvl>
    <w:lvl w:ilvl="3" w:tplc="7A34AA56">
      <w:numFmt w:val="bullet"/>
      <w:lvlText w:val="•"/>
      <w:lvlJc w:val="left"/>
      <w:pPr>
        <w:ind w:left="5240" w:hanging="720"/>
      </w:pPr>
      <w:rPr>
        <w:rFonts w:hint="default"/>
      </w:rPr>
    </w:lvl>
    <w:lvl w:ilvl="4" w:tplc="392E12E2">
      <w:numFmt w:val="bullet"/>
      <w:lvlText w:val="•"/>
      <w:lvlJc w:val="left"/>
      <w:pPr>
        <w:ind w:left="6240" w:hanging="720"/>
      </w:pPr>
      <w:rPr>
        <w:rFonts w:hint="default"/>
      </w:rPr>
    </w:lvl>
    <w:lvl w:ilvl="5" w:tplc="DB84F1D6">
      <w:numFmt w:val="bullet"/>
      <w:lvlText w:val="•"/>
      <w:lvlJc w:val="left"/>
      <w:pPr>
        <w:ind w:left="7240" w:hanging="720"/>
      </w:pPr>
      <w:rPr>
        <w:rFonts w:hint="default"/>
      </w:rPr>
    </w:lvl>
    <w:lvl w:ilvl="6" w:tplc="29F4EDA2">
      <w:numFmt w:val="bullet"/>
      <w:lvlText w:val="•"/>
      <w:lvlJc w:val="left"/>
      <w:pPr>
        <w:ind w:left="8240" w:hanging="720"/>
      </w:pPr>
      <w:rPr>
        <w:rFonts w:hint="default"/>
      </w:rPr>
    </w:lvl>
    <w:lvl w:ilvl="7" w:tplc="ED3EEE5E">
      <w:numFmt w:val="bullet"/>
      <w:lvlText w:val="•"/>
      <w:lvlJc w:val="left"/>
      <w:pPr>
        <w:ind w:left="9240" w:hanging="720"/>
      </w:pPr>
      <w:rPr>
        <w:rFonts w:hint="default"/>
      </w:rPr>
    </w:lvl>
    <w:lvl w:ilvl="8" w:tplc="24F06954">
      <w:numFmt w:val="bullet"/>
      <w:lvlText w:val="•"/>
      <w:lvlJc w:val="left"/>
      <w:pPr>
        <w:ind w:left="10240" w:hanging="720"/>
      </w:pPr>
      <w:rPr>
        <w:rFonts w:hint="default"/>
      </w:rPr>
    </w:lvl>
  </w:abstractNum>
  <w:abstractNum w:abstractNumId="146" w15:restartNumberingAfterBreak="0">
    <w:nsid w:val="7DA31B6F"/>
    <w:multiLevelType w:val="hybridMultilevel"/>
    <w:tmpl w:val="611E5128"/>
    <w:lvl w:ilvl="0" w:tplc="F44C9E02">
      <w:start w:val="1"/>
      <w:numFmt w:val="decimal"/>
      <w:lvlText w:val="(%1)"/>
      <w:lvlJc w:val="left"/>
      <w:pPr>
        <w:ind w:left="2520" w:hanging="720"/>
      </w:pPr>
      <w:rPr>
        <w:rFonts w:ascii="Arial" w:eastAsia="Arial" w:hAnsi="Arial" w:cs="Arial" w:hint="default"/>
        <w:w w:val="99"/>
        <w:sz w:val="20"/>
        <w:szCs w:val="20"/>
      </w:rPr>
    </w:lvl>
    <w:lvl w:ilvl="1" w:tplc="30F449B2">
      <w:start w:val="1"/>
      <w:numFmt w:val="lowerLetter"/>
      <w:lvlText w:val="%2)"/>
      <w:lvlJc w:val="left"/>
      <w:pPr>
        <w:ind w:left="3240" w:hanging="720"/>
      </w:pPr>
      <w:rPr>
        <w:rFonts w:ascii="Arial" w:eastAsia="Arial" w:hAnsi="Arial" w:cs="Arial" w:hint="default"/>
        <w:spacing w:val="-1"/>
        <w:w w:val="99"/>
        <w:sz w:val="20"/>
        <w:szCs w:val="20"/>
      </w:rPr>
    </w:lvl>
    <w:lvl w:ilvl="2" w:tplc="A4F4D53A">
      <w:start w:val="1"/>
      <w:numFmt w:val="lowerRoman"/>
      <w:lvlText w:val="%3)"/>
      <w:lvlJc w:val="left"/>
      <w:pPr>
        <w:ind w:left="3961" w:hanging="721"/>
      </w:pPr>
      <w:rPr>
        <w:rFonts w:ascii="Arial" w:eastAsia="Arial" w:hAnsi="Arial" w:cs="Arial" w:hint="default"/>
        <w:spacing w:val="-2"/>
        <w:w w:val="99"/>
        <w:sz w:val="20"/>
        <w:szCs w:val="20"/>
      </w:rPr>
    </w:lvl>
    <w:lvl w:ilvl="3" w:tplc="C3D8BC36">
      <w:numFmt w:val="bullet"/>
      <w:lvlText w:val="•"/>
      <w:lvlJc w:val="left"/>
      <w:pPr>
        <w:ind w:left="4995" w:hanging="721"/>
      </w:pPr>
      <w:rPr>
        <w:rFonts w:hint="default"/>
      </w:rPr>
    </w:lvl>
    <w:lvl w:ilvl="4" w:tplc="D68A2082">
      <w:numFmt w:val="bullet"/>
      <w:lvlText w:val="•"/>
      <w:lvlJc w:val="left"/>
      <w:pPr>
        <w:ind w:left="6030" w:hanging="721"/>
      </w:pPr>
      <w:rPr>
        <w:rFonts w:hint="default"/>
      </w:rPr>
    </w:lvl>
    <w:lvl w:ilvl="5" w:tplc="5CBC18BA">
      <w:numFmt w:val="bullet"/>
      <w:lvlText w:val="•"/>
      <w:lvlJc w:val="left"/>
      <w:pPr>
        <w:ind w:left="7065" w:hanging="721"/>
      </w:pPr>
      <w:rPr>
        <w:rFonts w:hint="default"/>
      </w:rPr>
    </w:lvl>
    <w:lvl w:ilvl="6" w:tplc="1970338C">
      <w:numFmt w:val="bullet"/>
      <w:lvlText w:val="•"/>
      <w:lvlJc w:val="left"/>
      <w:pPr>
        <w:ind w:left="8100" w:hanging="721"/>
      </w:pPr>
      <w:rPr>
        <w:rFonts w:hint="default"/>
      </w:rPr>
    </w:lvl>
    <w:lvl w:ilvl="7" w:tplc="008658F0">
      <w:numFmt w:val="bullet"/>
      <w:lvlText w:val="•"/>
      <w:lvlJc w:val="left"/>
      <w:pPr>
        <w:ind w:left="9135" w:hanging="721"/>
      </w:pPr>
      <w:rPr>
        <w:rFonts w:hint="default"/>
      </w:rPr>
    </w:lvl>
    <w:lvl w:ilvl="8" w:tplc="5ED0CFCA">
      <w:numFmt w:val="bullet"/>
      <w:lvlText w:val="•"/>
      <w:lvlJc w:val="left"/>
      <w:pPr>
        <w:ind w:left="10170" w:hanging="721"/>
      </w:pPr>
      <w:rPr>
        <w:rFonts w:hint="default"/>
      </w:rPr>
    </w:lvl>
  </w:abstractNum>
  <w:abstractNum w:abstractNumId="147" w15:restartNumberingAfterBreak="0">
    <w:nsid w:val="7E4D1273"/>
    <w:multiLevelType w:val="hybridMultilevel"/>
    <w:tmpl w:val="F09663EC"/>
    <w:lvl w:ilvl="0" w:tplc="DF92A822">
      <w:start w:val="1"/>
      <w:numFmt w:val="decimal"/>
      <w:lvlText w:val="(%1)"/>
      <w:lvlJc w:val="left"/>
      <w:pPr>
        <w:ind w:left="2520" w:hanging="720"/>
      </w:pPr>
      <w:rPr>
        <w:rFonts w:ascii="Arial" w:eastAsia="Arial" w:hAnsi="Arial" w:cs="Arial" w:hint="default"/>
        <w:w w:val="99"/>
        <w:sz w:val="20"/>
        <w:szCs w:val="20"/>
      </w:rPr>
    </w:lvl>
    <w:lvl w:ilvl="1" w:tplc="B824C5B8">
      <w:start w:val="1"/>
      <w:numFmt w:val="lowerLetter"/>
      <w:lvlText w:val="%2)"/>
      <w:lvlJc w:val="left"/>
      <w:pPr>
        <w:ind w:left="3240" w:hanging="720"/>
      </w:pPr>
      <w:rPr>
        <w:rFonts w:ascii="Arial" w:eastAsia="Arial" w:hAnsi="Arial" w:cs="Arial" w:hint="default"/>
        <w:spacing w:val="-1"/>
        <w:w w:val="99"/>
        <w:sz w:val="20"/>
        <w:szCs w:val="20"/>
      </w:rPr>
    </w:lvl>
    <w:lvl w:ilvl="2" w:tplc="C6287BDA">
      <w:numFmt w:val="bullet"/>
      <w:lvlText w:val="•"/>
      <w:lvlJc w:val="left"/>
      <w:pPr>
        <w:ind w:left="4240" w:hanging="720"/>
      </w:pPr>
      <w:rPr>
        <w:rFonts w:hint="default"/>
      </w:rPr>
    </w:lvl>
    <w:lvl w:ilvl="3" w:tplc="E444BFB2">
      <w:numFmt w:val="bullet"/>
      <w:lvlText w:val="•"/>
      <w:lvlJc w:val="left"/>
      <w:pPr>
        <w:ind w:left="5240" w:hanging="720"/>
      </w:pPr>
      <w:rPr>
        <w:rFonts w:hint="default"/>
      </w:rPr>
    </w:lvl>
    <w:lvl w:ilvl="4" w:tplc="C27A5884">
      <w:numFmt w:val="bullet"/>
      <w:lvlText w:val="•"/>
      <w:lvlJc w:val="left"/>
      <w:pPr>
        <w:ind w:left="6240" w:hanging="720"/>
      </w:pPr>
      <w:rPr>
        <w:rFonts w:hint="default"/>
      </w:rPr>
    </w:lvl>
    <w:lvl w:ilvl="5" w:tplc="3A2C039E">
      <w:numFmt w:val="bullet"/>
      <w:lvlText w:val="•"/>
      <w:lvlJc w:val="left"/>
      <w:pPr>
        <w:ind w:left="7240" w:hanging="720"/>
      </w:pPr>
      <w:rPr>
        <w:rFonts w:hint="default"/>
      </w:rPr>
    </w:lvl>
    <w:lvl w:ilvl="6" w:tplc="02F83E4C">
      <w:numFmt w:val="bullet"/>
      <w:lvlText w:val="•"/>
      <w:lvlJc w:val="left"/>
      <w:pPr>
        <w:ind w:left="8240" w:hanging="720"/>
      </w:pPr>
      <w:rPr>
        <w:rFonts w:hint="default"/>
      </w:rPr>
    </w:lvl>
    <w:lvl w:ilvl="7" w:tplc="5EC0751A">
      <w:numFmt w:val="bullet"/>
      <w:lvlText w:val="•"/>
      <w:lvlJc w:val="left"/>
      <w:pPr>
        <w:ind w:left="9240" w:hanging="720"/>
      </w:pPr>
      <w:rPr>
        <w:rFonts w:hint="default"/>
      </w:rPr>
    </w:lvl>
    <w:lvl w:ilvl="8" w:tplc="DC8A15A4">
      <w:numFmt w:val="bullet"/>
      <w:lvlText w:val="•"/>
      <w:lvlJc w:val="left"/>
      <w:pPr>
        <w:ind w:left="10240" w:hanging="720"/>
      </w:pPr>
      <w:rPr>
        <w:rFonts w:hint="default"/>
      </w:rPr>
    </w:lvl>
  </w:abstractNum>
  <w:abstractNum w:abstractNumId="148" w15:restartNumberingAfterBreak="0">
    <w:nsid w:val="7FA81C96"/>
    <w:multiLevelType w:val="hybridMultilevel"/>
    <w:tmpl w:val="03E01B42"/>
    <w:lvl w:ilvl="0" w:tplc="AFF015A6">
      <w:start w:val="1"/>
      <w:numFmt w:val="lowerLetter"/>
      <w:lvlText w:val="%1)"/>
      <w:lvlJc w:val="left"/>
      <w:pPr>
        <w:ind w:left="919" w:hanging="720"/>
      </w:pPr>
      <w:rPr>
        <w:rFonts w:ascii="Arial" w:eastAsia="Arial" w:hAnsi="Arial" w:cs="Arial" w:hint="default"/>
        <w:spacing w:val="-1"/>
        <w:w w:val="99"/>
        <w:sz w:val="20"/>
        <w:szCs w:val="20"/>
      </w:rPr>
    </w:lvl>
    <w:lvl w:ilvl="1" w:tplc="F95E1132">
      <w:numFmt w:val="bullet"/>
      <w:lvlText w:val="•"/>
      <w:lvlJc w:val="left"/>
      <w:pPr>
        <w:ind w:left="1223" w:hanging="720"/>
      </w:pPr>
      <w:rPr>
        <w:rFonts w:hint="default"/>
      </w:rPr>
    </w:lvl>
    <w:lvl w:ilvl="2" w:tplc="056C74DA">
      <w:numFmt w:val="bullet"/>
      <w:lvlText w:val="•"/>
      <w:lvlJc w:val="left"/>
      <w:pPr>
        <w:ind w:left="1526" w:hanging="720"/>
      </w:pPr>
      <w:rPr>
        <w:rFonts w:hint="default"/>
      </w:rPr>
    </w:lvl>
    <w:lvl w:ilvl="3" w:tplc="690A0732">
      <w:numFmt w:val="bullet"/>
      <w:lvlText w:val="•"/>
      <w:lvlJc w:val="left"/>
      <w:pPr>
        <w:ind w:left="1829" w:hanging="720"/>
      </w:pPr>
      <w:rPr>
        <w:rFonts w:hint="default"/>
      </w:rPr>
    </w:lvl>
    <w:lvl w:ilvl="4" w:tplc="72B03EB2">
      <w:numFmt w:val="bullet"/>
      <w:lvlText w:val="•"/>
      <w:lvlJc w:val="left"/>
      <w:pPr>
        <w:ind w:left="2133" w:hanging="720"/>
      </w:pPr>
      <w:rPr>
        <w:rFonts w:hint="default"/>
      </w:rPr>
    </w:lvl>
    <w:lvl w:ilvl="5" w:tplc="81DC6FF8">
      <w:numFmt w:val="bullet"/>
      <w:lvlText w:val="•"/>
      <w:lvlJc w:val="left"/>
      <w:pPr>
        <w:ind w:left="2436" w:hanging="720"/>
      </w:pPr>
      <w:rPr>
        <w:rFonts w:hint="default"/>
      </w:rPr>
    </w:lvl>
    <w:lvl w:ilvl="6" w:tplc="F21A5ADE">
      <w:numFmt w:val="bullet"/>
      <w:lvlText w:val="•"/>
      <w:lvlJc w:val="left"/>
      <w:pPr>
        <w:ind w:left="2739" w:hanging="720"/>
      </w:pPr>
      <w:rPr>
        <w:rFonts w:hint="default"/>
      </w:rPr>
    </w:lvl>
    <w:lvl w:ilvl="7" w:tplc="8174DDC8">
      <w:numFmt w:val="bullet"/>
      <w:lvlText w:val="•"/>
      <w:lvlJc w:val="left"/>
      <w:pPr>
        <w:ind w:left="3043" w:hanging="720"/>
      </w:pPr>
      <w:rPr>
        <w:rFonts w:hint="default"/>
      </w:rPr>
    </w:lvl>
    <w:lvl w:ilvl="8" w:tplc="FF88A526">
      <w:numFmt w:val="bullet"/>
      <w:lvlText w:val="•"/>
      <w:lvlJc w:val="left"/>
      <w:pPr>
        <w:ind w:left="3346" w:hanging="720"/>
      </w:pPr>
      <w:rPr>
        <w:rFonts w:hint="default"/>
      </w:rPr>
    </w:lvl>
  </w:abstractNum>
  <w:num w:numId="1" w16cid:durableId="579757870">
    <w:abstractNumId w:val="7"/>
  </w:num>
  <w:num w:numId="2" w16cid:durableId="733505190">
    <w:abstractNumId w:val="2"/>
  </w:num>
  <w:num w:numId="3" w16cid:durableId="1607812509">
    <w:abstractNumId w:val="72"/>
  </w:num>
  <w:num w:numId="4" w16cid:durableId="1967084619">
    <w:abstractNumId w:val="27"/>
  </w:num>
  <w:num w:numId="5" w16cid:durableId="1703751587">
    <w:abstractNumId w:val="36"/>
  </w:num>
  <w:num w:numId="6" w16cid:durableId="2141721676">
    <w:abstractNumId w:val="111"/>
  </w:num>
  <w:num w:numId="7" w16cid:durableId="1422408914">
    <w:abstractNumId w:val="142"/>
  </w:num>
  <w:num w:numId="8" w16cid:durableId="122500937">
    <w:abstractNumId w:val="79"/>
  </w:num>
  <w:num w:numId="9" w16cid:durableId="1656841161">
    <w:abstractNumId w:val="83"/>
  </w:num>
  <w:num w:numId="10" w16cid:durableId="1898274195">
    <w:abstractNumId w:val="97"/>
  </w:num>
  <w:num w:numId="11" w16cid:durableId="1791508164">
    <w:abstractNumId w:val="37"/>
  </w:num>
  <w:num w:numId="12" w16cid:durableId="1358433388">
    <w:abstractNumId w:val="82"/>
  </w:num>
  <w:num w:numId="13" w16cid:durableId="590628003">
    <w:abstractNumId w:val="140"/>
  </w:num>
  <w:num w:numId="14" w16cid:durableId="1563324767">
    <w:abstractNumId w:val="63"/>
  </w:num>
  <w:num w:numId="15" w16cid:durableId="133185965">
    <w:abstractNumId w:val="20"/>
  </w:num>
  <w:num w:numId="16" w16cid:durableId="1336345215">
    <w:abstractNumId w:val="49"/>
  </w:num>
  <w:num w:numId="17" w16cid:durableId="887687753">
    <w:abstractNumId w:val="41"/>
  </w:num>
  <w:num w:numId="18" w16cid:durableId="943995381">
    <w:abstractNumId w:val="31"/>
  </w:num>
  <w:num w:numId="19" w16cid:durableId="1495680386">
    <w:abstractNumId w:val="24"/>
  </w:num>
  <w:num w:numId="20" w16cid:durableId="1593204205">
    <w:abstractNumId w:val="68"/>
  </w:num>
  <w:num w:numId="21" w16cid:durableId="42291685">
    <w:abstractNumId w:val="108"/>
  </w:num>
  <w:num w:numId="22" w16cid:durableId="876350613">
    <w:abstractNumId w:val="47"/>
  </w:num>
  <w:num w:numId="23" w16cid:durableId="1054307713">
    <w:abstractNumId w:val="66"/>
  </w:num>
  <w:num w:numId="24" w16cid:durableId="1675066372">
    <w:abstractNumId w:val="141"/>
  </w:num>
  <w:num w:numId="25" w16cid:durableId="965429670">
    <w:abstractNumId w:val="102"/>
  </w:num>
  <w:num w:numId="26" w16cid:durableId="6641737">
    <w:abstractNumId w:val="117"/>
  </w:num>
  <w:num w:numId="27" w16cid:durableId="1861817725">
    <w:abstractNumId w:val="16"/>
  </w:num>
  <w:num w:numId="28" w16cid:durableId="22676510">
    <w:abstractNumId w:val="81"/>
  </w:num>
  <w:num w:numId="29" w16cid:durableId="1477264173">
    <w:abstractNumId w:val="87"/>
  </w:num>
  <w:num w:numId="30" w16cid:durableId="163056842">
    <w:abstractNumId w:val="52"/>
  </w:num>
  <w:num w:numId="31" w16cid:durableId="593363403">
    <w:abstractNumId w:val="34"/>
  </w:num>
  <w:num w:numId="32" w16cid:durableId="981539198">
    <w:abstractNumId w:val="130"/>
  </w:num>
  <w:num w:numId="33" w16cid:durableId="566384451">
    <w:abstractNumId w:val="123"/>
  </w:num>
  <w:num w:numId="34" w16cid:durableId="669216109">
    <w:abstractNumId w:val="76"/>
  </w:num>
  <w:num w:numId="35" w16cid:durableId="853808663">
    <w:abstractNumId w:val="71"/>
  </w:num>
  <w:num w:numId="36" w16cid:durableId="1739400012">
    <w:abstractNumId w:val="148"/>
  </w:num>
  <w:num w:numId="37" w16cid:durableId="435251302">
    <w:abstractNumId w:val="122"/>
  </w:num>
  <w:num w:numId="38" w16cid:durableId="970936365">
    <w:abstractNumId w:val="61"/>
  </w:num>
  <w:num w:numId="39" w16cid:durableId="1798066891">
    <w:abstractNumId w:val="147"/>
  </w:num>
  <w:num w:numId="40" w16cid:durableId="2005863719">
    <w:abstractNumId w:val="80"/>
  </w:num>
  <w:num w:numId="41" w16cid:durableId="1203598117">
    <w:abstractNumId w:val="128"/>
  </w:num>
  <w:num w:numId="42" w16cid:durableId="325280582">
    <w:abstractNumId w:val="77"/>
  </w:num>
  <w:num w:numId="43" w16cid:durableId="98330998">
    <w:abstractNumId w:val="12"/>
  </w:num>
  <w:num w:numId="44" w16cid:durableId="1106924693">
    <w:abstractNumId w:val="44"/>
  </w:num>
  <w:num w:numId="45" w16cid:durableId="1006860301">
    <w:abstractNumId w:val="9"/>
  </w:num>
  <w:num w:numId="46" w16cid:durableId="87779090">
    <w:abstractNumId w:val="35"/>
  </w:num>
  <w:num w:numId="47" w16cid:durableId="1949122156">
    <w:abstractNumId w:val="121"/>
  </w:num>
  <w:num w:numId="48" w16cid:durableId="1018310360">
    <w:abstractNumId w:val="17"/>
  </w:num>
  <w:num w:numId="49" w16cid:durableId="2027514552">
    <w:abstractNumId w:val="96"/>
  </w:num>
  <w:num w:numId="50" w16cid:durableId="1315262000">
    <w:abstractNumId w:val="64"/>
  </w:num>
  <w:num w:numId="51" w16cid:durableId="900480281">
    <w:abstractNumId w:val="104"/>
  </w:num>
  <w:num w:numId="52" w16cid:durableId="213467579">
    <w:abstractNumId w:val="137"/>
  </w:num>
  <w:num w:numId="53" w16cid:durableId="1368719904">
    <w:abstractNumId w:val="45"/>
  </w:num>
  <w:num w:numId="54" w16cid:durableId="631980565">
    <w:abstractNumId w:val="5"/>
  </w:num>
  <w:num w:numId="55" w16cid:durableId="1257636555">
    <w:abstractNumId w:val="124"/>
  </w:num>
  <w:num w:numId="56" w16cid:durableId="1548831762">
    <w:abstractNumId w:val="73"/>
  </w:num>
  <w:num w:numId="57" w16cid:durableId="147791388">
    <w:abstractNumId w:val="119"/>
  </w:num>
  <w:num w:numId="58" w16cid:durableId="628705507">
    <w:abstractNumId w:val="94"/>
  </w:num>
  <w:num w:numId="59" w16cid:durableId="442185962">
    <w:abstractNumId w:val="58"/>
  </w:num>
  <w:num w:numId="60" w16cid:durableId="1170177463">
    <w:abstractNumId w:val="23"/>
  </w:num>
  <w:num w:numId="61" w16cid:durableId="123161515">
    <w:abstractNumId w:val="38"/>
  </w:num>
  <w:num w:numId="62" w16cid:durableId="2061708829">
    <w:abstractNumId w:val="134"/>
  </w:num>
  <w:num w:numId="63" w16cid:durableId="816075092">
    <w:abstractNumId w:val="57"/>
  </w:num>
  <w:num w:numId="64" w16cid:durableId="731125500">
    <w:abstractNumId w:val="146"/>
  </w:num>
  <w:num w:numId="65" w16cid:durableId="1218513656">
    <w:abstractNumId w:val="32"/>
  </w:num>
  <w:num w:numId="66" w16cid:durableId="655841714">
    <w:abstractNumId w:val="107"/>
  </w:num>
  <w:num w:numId="67" w16cid:durableId="1086682372">
    <w:abstractNumId w:val="0"/>
  </w:num>
  <w:num w:numId="68" w16cid:durableId="1794329249">
    <w:abstractNumId w:val="75"/>
  </w:num>
  <w:num w:numId="69" w16cid:durableId="1959098045">
    <w:abstractNumId w:val="21"/>
  </w:num>
  <w:num w:numId="70" w16cid:durableId="1874882088">
    <w:abstractNumId w:val="56"/>
  </w:num>
  <w:num w:numId="71" w16cid:durableId="2002541745">
    <w:abstractNumId w:val="89"/>
  </w:num>
  <w:num w:numId="72" w16cid:durableId="10422509">
    <w:abstractNumId w:val="10"/>
  </w:num>
  <w:num w:numId="73" w16cid:durableId="1347747868">
    <w:abstractNumId w:val="93"/>
  </w:num>
  <w:num w:numId="74" w16cid:durableId="1668053739">
    <w:abstractNumId w:val="67"/>
  </w:num>
  <w:num w:numId="75" w16cid:durableId="1062294810">
    <w:abstractNumId w:val="145"/>
  </w:num>
  <w:num w:numId="76" w16cid:durableId="475418447">
    <w:abstractNumId w:val="29"/>
  </w:num>
  <w:num w:numId="77" w16cid:durableId="1305040322">
    <w:abstractNumId w:val="88"/>
  </w:num>
  <w:num w:numId="78" w16cid:durableId="1458141197">
    <w:abstractNumId w:val="3"/>
  </w:num>
  <w:num w:numId="79" w16cid:durableId="759834084">
    <w:abstractNumId w:val="55"/>
  </w:num>
  <w:num w:numId="80" w16cid:durableId="1431389644">
    <w:abstractNumId w:val="19"/>
  </w:num>
  <w:num w:numId="81" w16cid:durableId="163740754">
    <w:abstractNumId w:val="53"/>
  </w:num>
  <w:num w:numId="82" w16cid:durableId="1213691776">
    <w:abstractNumId w:val="138"/>
  </w:num>
  <w:num w:numId="83" w16cid:durableId="198862767">
    <w:abstractNumId w:val="1"/>
  </w:num>
  <w:num w:numId="84" w16cid:durableId="822089416">
    <w:abstractNumId w:val="51"/>
  </w:num>
  <w:num w:numId="85" w16cid:durableId="594634948">
    <w:abstractNumId w:val="65"/>
  </w:num>
  <w:num w:numId="86" w16cid:durableId="1546602911">
    <w:abstractNumId w:val="74"/>
  </w:num>
  <w:num w:numId="87" w16cid:durableId="239368117">
    <w:abstractNumId w:val="114"/>
  </w:num>
  <w:num w:numId="88" w16cid:durableId="1322469369">
    <w:abstractNumId w:val="18"/>
  </w:num>
  <w:num w:numId="89" w16cid:durableId="1313364438">
    <w:abstractNumId w:val="46"/>
  </w:num>
  <w:num w:numId="90" w16cid:durableId="112602958">
    <w:abstractNumId w:val="113"/>
  </w:num>
  <w:num w:numId="91" w16cid:durableId="1315602339">
    <w:abstractNumId w:val="4"/>
  </w:num>
  <w:num w:numId="92" w16cid:durableId="1598711251">
    <w:abstractNumId w:val="50"/>
  </w:num>
  <w:num w:numId="93" w16cid:durableId="800802799">
    <w:abstractNumId w:val="129"/>
  </w:num>
  <w:num w:numId="94" w16cid:durableId="1433818019">
    <w:abstractNumId w:val="112"/>
  </w:num>
  <w:num w:numId="95" w16cid:durableId="1951084884">
    <w:abstractNumId w:val="127"/>
  </w:num>
  <w:num w:numId="96" w16cid:durableId="1394543924">
    <w:abstractNumId w:val="136"/>
    <w:lvlOverride w:ilvl="0">
      <w:startOverride w:val="1"/>
    </w:lvlOverride>
  </w:num>
  <w:num w:numId="97" w16cid:durableId="1676415634">
    <w:abstractNumId w:val="136"/>
    <w:lvlOverride w:ilvl="0">
      <w:startOverride w:val="1"/>
    </w:lvlOverride>
  </w:num>
  <w:num w:numId="98" w16cid:durableId="1169442505">
    <w:abstractNumId w:val="136"/>
    <w:lvlOverride w:ilvl="0">
      <w:startOverride w:val="1"/>
    </w:lvlOverride>
  </w:num>
  <w:num w:numId="99" w16cid:durableId="136343541">
    <w:abstractNumId w:val="136"/>
    <w:lvlOverride w:ilvl="0">
      <w:startOverride w:val="1"/>
    </w:lvlOverride>
  </w:num>
  <w:num w:numId="100" w16cid:durableId="681593643">
    <w:abstractNumId w:val="136"/>
    <w:lvlOverride w:ilvl="0">
      <w:startOverride w:val="1"/>
    </w:lvlOverride>
  </w:num>
  <w:num w:numId="101" w16cid:durableId="1722560758">
    <w:abstractNumId w:val="25"/>
  </w:num>
  <w:num w:numId="102" w16cid:durableId="2034647153">
    <w:abstractNumId w:val="59"/>
    <w:lvlOverride w:ilvl="0">
      <w:startOverride w:val="1"/>
    </w:lvlOverride>
  </w:num>
  <w:num w:numId="103" w16cid:durableId="1801268178">
    <w:abstractNumId w:val="59"/>
    <w:lvlOverride w:ilvl="0">
      <w:startOverride w:val="1"/>
    </w:lvlOverride>
  </w:num>
  <w:num w:numId="104" w16cid:durableId="1485004173">
    <w:abstractNumId w:val="106"/>
    <w:lvlOverride w:ilvl="0">
      <w:startOverride w:val="1"/>
    </w:lvlOverride>
  </w:num>
  <w:num w:numId="105" w16cid:durableId="1827240024">
    <w:abstractNumId w:val="59"/>
    <w:lvlOverride w:ilvl="0">
      <w:startOverride w:val="1"/>
    </w:lvlOverride>
  </w:num>
  <w:num w:numId="106" w16cid:durableId="231432559">
    <w:abstractNumId w:val="59"/>
    <w:lvlOverride w:ilvl="0">
      <w:startOverride w:val="1"/>
    </w:lvlOverride>
  </w:num>
  <w:num w:numId="107" w16cid:durableId="971330536">
    <w:abstractNumId w:val="59"/>
    <w:lvlOverride w:ilvl="0">
      <w:startOverride w:val="1"/>
    </w:lvlOverride>
  </w:num>
  <w:num w:numId="108" w16cid:durableId="1468006761">
    <w:abstractNumId w:val="136"/>
    <w:lvlOverride w:ilvl="0">
      <w:startOverride w:val="1"/>
    </w:lvlOverride>
  </w:num>
  <w:num w:numId="109" w16cid:durableId="557135598">
    <w:abstractNumId w:val="59"/>
    <w:lvlOverride w:ilvl="0">
      <w:startOverride w:val="1"/>
    </w:lvlOverride>
  </w:num>
  <w:num w:numId="110" w16cid:durableId="623393786">
    <w:abstractNumId w:val="136"/>
    <w:lvlOverride w:ilvl="0">
      <w:startOverride w:val="1"/>
    </w:lvlOverride>
  </w:num>
  <w:num w:numId="111" w16cid:durableId="1761179203">
    <w:abstractNumId w:val="59"/>
    <w:lvlOverride w:ilvl="0">
      <w:startOverride w:val="1"/>
    </w:lvlOverride>
  </w:num>
  <w:num w:numId="112" w16cid:durableId="646665537">
    <w:abstractNumId w:val="59"/>
    <w:lvlOverride w:ilvl="0">
      <w:startOverride w:val="1"/>
    </w:lvlOverride>
  </w:num>
  <w:num w:numId="113" w16cid:durableId="689717543">
    <w:abstractNumId w:val="59"/>
    <w:lvlOverride w:ilvl="0">
      <w:startOverride w:val="1"/>
    </w:lvlOverride>
  </w:num>
  <w:num w:numId="114" w16cid:durableId="317000995">
    <w:abstractNumId w:val="59"/>
    <w:lvlOverride w:ilvl="0">
      <w:startOverride w:val="1"/>
    </w:lvlOverride>
  </w:num>
  <w:num w:numId="115" w16cid:durableId="950819556">
    <w:abstractNumId w:val="42"/>
  </w:num>
  <w:num w:numId="116" w16cid:durableId="892042670">
    <w:abstractNumId w:val="136"/>
    <w:lvlOverride w:ilvl="0">
      <w:startOverride w:val="1"/>
    </w:lvlOverride>
  </w:num>
  <w:num w:numId="117" w16cid:durableId="688725421">
    <w:abstractNumId w:val="59"/>
    <w:lvlOverride w:ilvl="0">
      <w:startOverride w:val="1"/>
    </w:lvlOverride>
  </w:num>
  <w:num w:numId="118" w16cid:durableId="307445666">
    <w:abstractNumId w:val="118"/>
  </w:num>
  <w:num w:numId="119" w16cid:durableId="513612722">
    <w:abstractNumId w:val="136"/>
    <w:lvlOverride w:ilvl="0">
      <w:startOverride w:val="1"/>
    </w:lvlOverride>
  </w:num>
  <w:num w:numId="120" w16cid:durableId="1855338609">
    <w:abstractNumId w:val="59"/>
    <w:lvlOverride w:ilvl="0">
      <w:startOverride w:val="1"/>
    </w:lvlOverride>
  </w:num>
  <w:num w:numId="121" w16cid:durableId="755594122">
    <w:abstractNumId w:val="136"/>
    <w:lvlOverride w:ilvl="0">
      <w:startOverride w:val="1"/>
    </w:lvlOverride>
  </w:num>
  <w:num w:numId="122" w16cid:durableId="2070572782">
    <w:abstractNumId w:val="59"/>
    <w:lvlOverride w:ilvl="0">
      <w:startOverride w:val="1"/>
    </w:lvlOverride>
  </w:num>
  <w:num w:numId="123" w16cid:durableId="595286637">
    <w:abstractNumId w:val="136"/>
    <w:lvlOverride w:ilvl="0">
      <w:startOverride w:val="1"/>
    </w:lvlOverride>
  </w:num>
  <w:num w:numId="124" w16cid:durableId="382869826">
    <w:abstractNumId w:val="59"/>
    <w:lvlOverride w:ilvl="0">
      <w:startOverride w:val="1"/>
    </w:lvlOverride>
  </w:num>
  <w:num w:numId="125" w16cid:durableId="1848977264">
    <w:abstractNumId w:val="136"/>
    <w:lvlOverride w:ilvl="0">
      <w:startOverride w:val="1"/>
    </w:lvlOverride>
  </w:num>
  <w:num w:numId="126" w16cid:durableId="1957253695">
    <w:abstractNumId w:val="59"/>
    <w:lvlOverride w:ilvl="0">
      <w:startOverride w:val="1"/>
    </w:lvlOverride>
  </w:num>
  <w:num w:numId="127" w16cid:durableId="1629896263">
    <w:abstractNumId w:val="59"/>
    <w:lvlOverride w:ilvl="0">
      <w:startOverride w:val="1"/>
    </w:lvlOverride>
  </w:num>
  <w:num w:numId="128" w16cid:durableId="465970428">
    <w:abstractNumId w:val="59"/>
    <w:lvlOverride w:ilvl="0">
      <w:startOverride w:val="1"/>
    </w:lvlOverride>
  </w:num>
  <w:num w:numId="129" w16cid:durableId="15860061">
    <w:abstractNumId w:val="59"/>
    <w:lvlOverride w:ilvl="0">
      <w:startOverride w:val="1"/>
    </w:lvlOverride>
  </w:num>
  <w:num w:numId="130" w16cid:durableId="1161114312">
    <w:abstractNumId w:val="136"/>
    <w:lvlOverride w:ilvl="0">
      <w:startOverride w:val="1"/>
    </w:lvlOverride>
  </w:num>
  <w:num w:numId="131" w16cid:durableId="1761098963">
    <w:abstractNumId w:val="59"/>
    <w:lvlOverride w:ilvl="0">
      <w:startOverride w:val="1"/>
    </w:lvlOverride>
  </w:num>
  <w:num w:numId="132" w16cid:durableId="1459110042">
    <w:abstractNumId w:val="136"/>
  </w:num>
  <w:num w:numId="133" w16cid:durableId="1898665655">
    <w:abstractNumId w:val="59"/>
    <w:lvlOverride w:ilvl="0">
      <w:startOverride w:val="1"/>
    </w:lvlOverride>
  </w:num>
  <w:num w:numId="134" w16cid:durableId="1680113280">
    <w:abstractNumId w:val="59"/>
    <w:lvlOverride w:ilvl="0">
      <w:startOverride w:val="1"/>
    </w:lvlOverride>
  </w:num>
  <w:num w:numId="135" w16cid:durableId="1089544731">
    <w:abstractNumId w:val="136"/>
    <w:lvlOverride w:ilvl="0">
      <w:startOverride w:val="1"/>
    </w:lvlOverride>
  </w:num>
  <w:num w:numId="136" w16cid:durableId="1295256267">
    <w:abstractNumId w:val="59"/>
    <w:lvlOverride w:ilvl="0">
      <w:startOverride w:val="1"/>
    </w:lvlOverride>
  </w:num>
  <w:num w:numId="137" w16cid:durableId="581531896">
    <w:abstractNumId w:val="59"/>
    <w:lvlOverride w:ilvl="0">
      <w:startOverride w:val="1"/>
    </w:lvlOverride>
  </w:num>
  <w:num w:numId="138" w16cid:durableId="1015574268">
    <w:abstractNumId w:val="59"/>
    <w:lvlOverride w:ilvl="0">
      <w:startOverride w:val="1"/>
    </w:lvlOverride>
  </w:num>
  <w:num w:numId="139" w16cid:durableId="1017926421">
    <w:abstractNumId w:val="59"/>
    <w:lvlOverride w:ilvl="0">
      <w:startOverride w:val="1"/>
    </w:lvlOverride>
  </w:num>
  <w:num w:numId="140" w16cid:durableId="240067447">
    <w:abstractNumId w:val="59"/>
    <w:lvlOverride w:ilvl="0">
      <w:startOverride w:val="1"/>
    </w:lvlOverride>
  </w:num>
  <w:num w:numId="141" w16cid:durableId="1347556961">
    <w:abstractNumId w:val="59"/>
    <w:lvlOverride w:ilvl="0">
      <w:startOverride w:val="1"/>
    </w:lvlOverride>
  </w:num>
  <w:num w:numId="142" w16cid:durableId="1660230437">
    <w:abstractNumId w:val="59"/>
    <w:lvlOverride w:ilvl="0">
      <w:startOverride w:val="1"/>
    </w:lvlOverride>
  </w:num>
  <w:num w:numId="143" w16cid:durableId="709384476">
    <w:abstractNumId w:val="59"/>
    <w:lvlOverride w:ilvl="0">
      <w:startOverride w:val="1"/>
    </w:lvlOverride>
  </w:num>
  <w:num w:numId="144" w16cid:durableId="1050760703">
    <w:abstractNumId w:val="59"/>
    <w:lvlOverride w:ilvl="0">
      <w:startOverride w:val="1"/>
    </w:lvlOverride>
  </w:num>
  <w:num w:numId="145" w16cid:durableId="1261837326">
    <w:abstractNumId w:val="59"/>
    <w:lvlOverride w:ilvl="0">
      <w:startOverride w:val="1"/>
    </w:lvlOverride>
  </w:num>
  <w:num w:numId="146" w16cid:durableId="726302669">
    <w:abstractNumId w:val="59"/>
    <w:lvlOverride w:ilvl="0">
      <w:startOverride w:val="1"/>
    </w:lvlOverride>
  </w:num>
  <w:num w:numId="147" w16cid:durableId="892542348">
    <w:abstractNumId w:val="59"/>
    <w:lvlOverride w:ilvl="0">
      <w:startOverride w:val="1"/>
    </w:lvlOverride>
  </w:num>
  <w:num w:numId="148" w16cid:durableId="1331064438">
    <w:abstractNumId w:val="136"/>
    <w:lvlOverride w:ilvl="0">
      <w:startOverride w:val="1"/>
    </w:lvlOverride>
  </w:num>
  <w:num w:numId="149" w16cid:durableId="891624401">
    <w:abstractNumId w:val="59"/>
  </w:num>
  <w:num w:numId="150" w16cid:durableId="1485855579">
    <w:abstractNumId w:val="59"/>
    <w:lvlOverride w:ilvl="0">
      <w:startOverride w:val="1"/>
    </w:lvlOverride>
  </w:num>
  <w:num w:numId="151" w16cid:durableId="664868555">
    <w:abstractNumId w:val="136"/>
    <w:lvlOverride w:ilvl="0">
      <w:startOverride w:val="1"/>
    </w:lvlOverride>
  </w:num>
  <w:num w:numId="152" w16cid:durableId="448478032">
    <w:abstractNumId w:val="59"/>
    <w:lvlOverride w:ilvl="0">
      <w:startOverride w:val="1"/>
    </w:lvlOverride>
  </w:num>
  <w:num w:numId="153" w16cid:durableId="1131676227">
    <w:abstractNumId w:val="59"/>
    <w:lvlOverride w:ilvl="0">
      <w:startOverride w:val="1"/>
    </w:lvlOverride>
  </w:num>
  <w:num w:numId="154" w16cid:durableId="1438329381">
    <w:abstractNumId w:val="59"/>
    <w:lvlOverride w:ilvl="0">
      <w:startOverride w:val="1"/>
    </w:lvlOverride>
  </w:num>
  <w:num w:numId="155" w16cid:durableId="1090200604">
    <w:abstractNumId w:val="136"/>
    <w:lvlOverride w:ilvl="0">
      <w:startOverride w:val="1"/>
    </w:lvlOverride>
  </w:num>
  <w:num w:numId="156" w16cid:durableId="171728034">
    <w:abstractNumId w:val="59"/>
    <w:lvlOverride w:ilvl="0">
      <w:startOverride w:val="1"/>
    </w:lvlOverride>
  </w:num>
  <w:num w:numId="157" w16cid:durableId="833109169">
    <w:abstractNumId w:val="59"/>
    <w:lvlOverride w:ilvl="0">
      <w:startOverride w:val="1"/>
    </w:lvlOverride>
  </w:num>
  <w:num w:numId="158" w16cid:durableId="1853690781">
    <w:abstractNumId w:val="59"/>
    <w:lvlOverride w:ilvl="0">
      <w:startOverride w:val="1"/>
    </w:lvlOverride>
  </w:num>
  <w:num w:numId="159" w16cid:durableId="447549082">
    <w:abstractNumId w:val="59"/>
    <w:lvlOverride w:ilvl="0">
      <w:startOverride w:val="1"/>
    </w:lvlOverride>
  </w:num>
  <w:num w:numId="160" w16cid:durableId="2035228919">
    <w:abstractNumId w:val="59"/>
    <w:lvlOverride w:ilvl="0">
      <w:startOverride w:val="1"/>
    </w:lvlOverride>
  </w:num>
  <w:num w:numId="161" w16cid:durableId="990867288">
    <w:abstractNumId w:val="59"/>
    <w:lvlOverride w:ilvl="0">
      <w:startOverride w:val="1"/>
    </w:lvlOverride>
  </w:num>
  <w:num w:numId="162" w16cid:durableId="1220557423">
    <w:abstractNumId w:val="136"/>
    <w:lvlOverride w:ilvl="0">
      <w:startOverride w:val="1"/>
    </w:lvlOverride>
  </w:num>
  <w:num w:numId="163" w16cid:durableId="1075515231">
    <w:abstractNumId w:val="59"/>
    <w:lvlOverride w:ilvl="0">
      <w:startOverride w:val="1"/>
    </w:lvlOverride>
  </w:num>
  <w:num w:numId="164" w16cid:durableId="1277329184">
    <w:abstractNumId w:val="136"/>
    <w:lvlOverride w:ilvl="0">
      <w:startOverride w:val="1"/>
    </w:lvlOverride>
  </w:num>
  <w:num w:numId="165" w16cid:durableId="469130677">
    <w:abstractNumId w:val="59"/>
    <w:lvlOverride w:ilvl="0">
      <w:startOverride w:val="1"/>
    </w:lvlOverride>
  </w:num>
  <w:num w:numId="166" w16cid:durableId="1958559307">
    <w:abstractNumId w:val="59"/>
    <w:lvlOverride w:ilvl="0">
      <w:startOverride w:val="1"/>
    </w:lvlOverride>
  </w:num>
  <w:num w:numId="167" w16cid:durableId="650909043">
    <w:abstractNumId w:val="59"/>
    <w:lvlOverride w:ilvl="0">
      <w:startOverride w:val="1"/>
    </w:lvlOverride>
  </w:num>
  <w:num w:numId="168" w16cid:durableId="734159577">
    <w:abstractNumId w:val="59"/>
    <w:lvlOverride w:ilvl="0">
      <w:startOverride w:val="1"/>
    </w:lvlOverride>
  </w:num>
  <w:num w:numId="169" w16cid:durableId="1125392051">
    <w:abstractNumId w:val="136"/>
    <w:lvlOverride w:ilvl="0">
      <w:startOverride w:val="1"/>
    </w:lvlOverride>
  </w:num>
  <w:num w:numId="170" w16cid:durableId="868028498">
    <w:abstractNumId w:val="59"/>
    <w:lvlOverride w:ilvl="0">
      <w:startOverride w:val="1"/>
    </w:lvlOverride>
  </w:num>
  <w:num w:numId="171" w16cid:durableId="259069032">
    <w:abstractNumId w:val="59"/>
    <w:lvlOverride w:ilvl="0">
      <w:startOverride w:val="1"/>
    </w:lvlOverride>
  </w:num>
  <w:num w:numId="172" w16cid:durableId="311447885">
    <w:abstractNumId w:val="136"/>
    <w:lvlOverride w:ilvl="0">
      <w:startOverride w:val="1"/>
    </w:lvlOverride>
  </w:num>
  <w:num w:numId="173" w16cid:durableId="291207410">
    <w:abstractNumId w:val="136"/>
    <w:lvlOverride w:ilvl="0">
      <w:startOverride w:val="1"/>
    </w:lvlOverride>
  </w:num>
  <w:num w:numId="174" w16cid:durableId="1673215144">
    <w:abstractNumId w:val="59"/>
    <w:lvlOverride w:ilvl="0">
      <w:startOverride w:val="1"/>
    </w:lvlOverride>
  </w:num>
  <w:num w:numId="175" w16cid:durableId="1212839214">
    <w:abstractNumId w:val="136"/>
    <w:lvlOverride w:ilvl="0">
      <w:startOverride w:val="1"/>
    </w:lvlOverride>
  </w:num>
  <w:num w:numId="176" w16cid:durableId="606471246">
    <w:abstractNumId w:val="30"/>
  </w:num>
  <w:num w:numId="177" w16cid:durableId="1640068042">
    <w:abstractNumId w:val="136"/>
    <w:lvlOverride w:ilvl="0">
      <w:startOverride w:val="1"/>
    </w:lvlOverride>
  </w:num>
  <w:num w:numId="178" w16cid:durableId="1469394443">
    <w:abstractNumId w:val="136"/>
    <w:lvlOverride w:ilvl="0">
      <w:startOverride w:val="1"/>
    </w:lvlOverride>
  </w:num>
  <w:num w:numId="179" w16cid:durableId="1686782530">
    <w:abstractNumId w:val="59"/>
    <w:lvlOverride w:ilvl="0">
      <w:startOverride w:val="1"/>
    </w:lvlOverride>
  </w:num>
  <w:num w:numId="180" w16cid:durableId="1832090537">
    <w:abstractNumId w:val="59"/>
    <w:lvlOverride w:ilvl="0">
      <w:startOverride w:val="1"/>
    </w:lvlOverride>
  </w:num>
  <w:num w:numId="181" w16cid:durableId="642852756">
    <w:abstractNumId w:val="59"/>
    <w:lvlOverride w:ilvl="0">
      <w:startOverride w:val="1"/>
    </w:lvlOverride>
  </w:num>
  <w:num w:numId="182" w16cid:durableId="675621494">
    <w:abstractNumId w:val="59"/>
    <w:lvlOverride w:ilvl="0">
      <w:startOverride w:val="1"/>
    </w:lvlOverride>
  </w:num>
  <w:num w:numId="183" w16cid:durableId="53235637">
    <w:abstractNumId w:val="59"/>
    <w:lvlOverride w:ilvl="0">
      <w:startOverride w:val="1"/>
    </w:lvlOverride>
  </w:num>
  <w:num w:numId="184" w16cid:durableId="1073048920">
    <w:abstractNumId w:val="59"/>
    <w:lvlOverride w:ilvl="0">
      <w:startOverride w:val="1"/>
    </w:lvlOverride>
  </w:num>
  <w:num w:numId="185" w16cid:durableId="81611079">
    <w:abstractNumId w:val="59"/>
    <w:lvlOverride w:ilvl="0">
      <w:startOverride w:val="1"/>
    </w:lvlOverride>
  </w:num>
  <w:num w:numId="186" w16cid:durableId="379789922">
    <w:abstractNumId w:val="59"/>
    <w:lvlOverride w:ilvl="0">
      <w:startOverride w:val="1"/>
    </w:lvlOverride>
  </w:num>
  <w:num w:numId="187" w16cid:durableId="1426800175">
    <w:abstractNumId w:val="59"/>
    <w:lvlOverride w:ilvl="0">
      <w:startOverride w:val="1"/>
    </w:lvlOverride>
  </w:num>
  <w:num w:numId="188" w16cid:durableId="898594269">
    <w:abstractNumId w:val="59"/>
    <w:lvlOverride w:ilvl="0">
      <w:startOverride w:val="1"/>
    </w:lvlOverride>
  </w:num>
  <w:num w:numId="189" w16cid:durableId="888802498">
    <w:abstractNumId w:val="59"/>
    <w:lvlOverride w:ilvl="0">
      <w:startOverride w:val="1"/>
    </w:lvlOverride>
  </w:num>
  <w:num w:numId="190" w16cid:durableId="1307468510">
    <w:abstractNumId w:val="59"/>
    <w:lvlOverride w:ilvl="0">
      <w:startOverride w:val="1"/>
    </w:lvlOverride>
  </w:num>
  <w:num w:numId="191" w16cid:durableId="1613590771">
    <w:abstractNumId w:val="59"/>
    <w:lvlOverride w:ilvl="0">
      <w:startOverride w:val="1"/>
    </w:lvlOverride>
  </w:num>
  <w:num w:numId="192" w16cid:durableId="312410253">
    <w:abstractNumId w:val="59"/>
    <w:lvlOverride w:ilvl="0">
      <w:startOverride w:val="1"/>
    </w:lvlOverride>
  </w:num>
  <w:num w:numId="193" w16cid:durableId="2057073918">
    <w:abstractNumId w:val="59"/>
    <w:lvlOverride w:ilvl="0">
      <w:startOverride w:val="1"/>
    </w:lvlOverride>
  </w:num>
  <w:num w:numId="194" w16cid:durableId="1967002084">
    <w:abstractNumId w:val="59"/>
    <w:lvlOverride w:ilvl="0">
      <w:startOverride w:val="1"/>
    </w:lvlOverride>
  </w:num>
  <w:num w:numId="195" w16cid:durableId="1559895011">
    <w:abstractNumId w:val="59"/>
    <w:lvlOverride w:ilvl="0">
      <w:startOverride w:val="1"/>
    </w:lvlOverride>
  </w:num>
  <w:num w:numId="196" w16cid:durableId="815072048">
    <w:abstractNumId w:val="59"/>
    <w:lvlOverride w:ilvl="0">
      <w:startOverride w:val="1"/>
    </w:lvlOverride>
  </w:num>
  <w:num w:numId="197" w16cid:durableId="867522954">
    <w:abstractNumId w:val="59"/>
    <w:lvlOverride w:ilvl="0">
      <w:startOverride w:val="1"/>
    </w:lvlOverride>
  </w:num>
  <w:num w:numId="198" w16cid:durableId="1658074505">
    <w:abstractNumId w:val="133"/>
  </w:num>
  <w:num w:numId="199" w16cid:durableId="1523664206">
    <w:abstractNumId w:val="136"/>
    <w:lvlOverride w:ilvl="0">
      <w:startOverride w:val="1"/>
    </w:lvlOverride>
  </w:num>
  <w:num w:numId="200" w16cid:durableId="725762385">
    <w:abstractNumId w:val="136"/>
    <w:lvlOverride w:ilvl="0">
      <w:startOverride w:val="1"/>
    </w:lvlOverride>
  </w:num>
  <w:num w:numId="201" w16cid:durableId="970137284">
    <w:abstractNumId w:val="59"/>
    <w:lvlOverride w:ilvl="0">
      <w:startOverride w:val="1"/>
    </w:lvlOverride>
  </w:num>
  <w:num w:numId="202" w16cid:durableId="2043510767">
    <w:abstractNumId w:val="136"/>
    <w:lvlOverride w:ilvl="0">
      <w:startOverride w:val="1"/>
    </w:lvlOverride>
  </w:num>
  <w:num w:numId="203" w16cid:durableId="364602519">
    <w:abstractNumId w:val="98"/>
  </w:num>
  <w:num w:numId="204" w16cid:durableId="1853297869">
    <w:abstractNumId w:val="59"/>
    <w:lvlOverride w:ilvl="0">
      <w:startOverride w:val="1"/>
    </w:lvlOverride>
  </w:num>
  <w:num w:numId="205" w16cid:durableId="174151900">
    <w:abstractNumId w:val="136"/>
    <w:lvlOverride w:ilvl="0">
      <w:startOverride w:val="1"/>
    </w:lvlOverride>
  </w:num>
  <w:num w:numId="206" w16cid:durableId="1889369571">
    <w:abstractNumId w:val="59"/>
    <w:lvlOverride w:ilvl="0">
      <w:startOverride w:val="1"/>
    </w:lvlOverride>
  </w:num>
  <w:num w:numId="207" w16cid:durableId="2084788758">
    <w:abstractNumId w:val="59"/>
    <w:lvlOverride w:ilvl="0">
      <w:startOverride w:val="1"/>
    </w:lvlOverride>
  </w:num>
  <w:num w:numId="208" w16cid:durableId="1488134651">
    <w:abstractNumId w:val="59"/>
    <w:lvlOverride w:ilvl="0">
      <w:startOverride w:val="1"/>
    </w:lvlOverride>
  </w:num>
  <w:num w:numId="209" w16cid:durableId="1550799548">
    <w:abstractNumId w:val="59"/>
    <w:lvlOverride w:ilvl="0">
      <w:startOverride w:val="1"/>
    </w:lvlOverride>
  </w:num>
  <w:num w:numId="210" w16cid:durableId="1733692993">
    <w:abstractNumId w:val="59"/>
    <w:lvlOverride w:ilvl="0">
      <w:startOverride w:val="1"/>
    </w:lvlOverride>
  </w:num>
  <w:num w:numId="211" w16cid:durableId="618879380">
    <w:abstractNumId w:val="59"/>
    <w:lvlOverride w:ilvl="0">
      <w:startOverride w:val="1"/>
    </w:lvlOverride>
  </w:num>
  <w:num w:numId="212" w16cid:durableId="492649663">
    <w:abstractNumId w:val="59"/>
    <w:lvlOverride w:ilvl="0">
      <w:startOverride w:val="1"/>
    </w:lvlOverride>
  </w:num>
  <w:num w:numId="213" w16cid:durableId="550657404">
    <w:abstractNumId w:val="59"/>
    <w:lvlOverride w:ilvl="0">
      <w:startOverride w:val="1"/>
    </w:lvlOverride>
  </w:num>
  <w:num w:numId="214" w16cid:durableId="1322738543">
    <w:abstractNumId w:val="59"/>
    <w:lvlOverride w:ilvl="0">
      <w:startOverride w:val="1"/>
    </w:lvlOverride>
  </w:num>
  <w:num w:numId="215" w16cid:durableId="520315099">
    <w:abstractNumId w:val="70"/>
  </w:num>
  <w:num w:numId="216" w16cid:durableId="1732921134">
    <w:abstractNumId w:val="59"/>
    <w:lvlOverride w:ilvl="0">
      <w:startOverride w:val="1"/>
    </w:lvlOverride>
  </w:num>
  <w:num w:numId="217" w16cid:durableId="1656757890">
    <w:abstractNumId w:val="59"/>
    <w:lvlOverride w:ilvl="0">
      <w:startOverride w:val="1"/>
    </w:lvlOverride>
  </w:num>
  <w:num w:numId="218" w16cid:durableId="1326669031">
    <w:abstractNumId w:val="59"/>
    <w:lvlOverride w:ilvl="0">
      <w:startOverride w:val="1"/>
    </w:lvlOverride>
  </w:num>
  <w:num w:numId="219" w16cid:durableId="114954867">
    <w:abstractNumId w:val="59"/>
    <w:lvlOverride w:ilvl="0">
      <w:startOverride w:val="1"/>
    </w:lvlOverride>
  </w:num>
  <w:num w:numId="220" w16cid:durableId="2112243238">
    <w:abstractNumId w:val="59"/>
    <w:lvlOverride w:ilvl="0">
      <w:startOverride w:val="1"/>
    </w:lvlOverride>
  </w:num>
  <w:num w:numId="221" w16cid:durableId="2056200274">
    <w:abstractNumId w:val="59"/>
    <w:lvlOverride w:ilvl="0">
      <w:startOverride w:val="1"/>
    </w:lvlOverride>
  </w:num>
  <w:num w:numId="222" w16cid:durableId="135072242">
    <w:abstractNumId w:val="59"/>
    <w:lvlOverride w:ilvl="0">
      <w:startOverride w:val="1"/>
    </w:lvlOverride>
  </w:num>
  <w:num w:numId="223" w16cid:durableId="635263510">
    <w:abstractNumId w:val="59"/>
    <w:lvlOverride w:ilvl="0">
      <w:startOverride w:val="1"/>
    </w:lvlOverride>
  </w:num>
  <w:num w:numId="224" w16cid:durableId="2045784548">
    <w:abstractNumId w:val="59"/>
    <w:lvlOverride w:ilvl="0">
      <w:startOverride w:val="1"/>
    </w:lvlOverride>
  </w:num>
  <w:num w:numId="225" w16cid:durableId="584925403">
    <w:abstractNumId w:val="59"/>
    <w:lvlOverride w:ilvl="0">
      <w:startOverride w:val="1"/>
    </w:lvlOverride>
  </w:num>
  <w:num w:numId="226" w16cid:durableId="1026103391">
    <w:abstractNumId w:val="59"/>
    <w:lvlOverride w:ilvl="0">
      <w:startOverride w:val="1"/>
    </w:lvlOverride>
  </w:num>
  <w:num w:numId="227" w16cid:durableId="611937971">
    <w:abstractNumId w:val="59"/>
    <w:lvlOverride w:ilvl="0">
      <w:startOverride w:val="1"/>
    </w:lvlOverride>
  </w:num>
  <w:num w:numId="228" w16cid:durableId="2056079684">
    <w:abstractNumId w:val="120"/>
  </w:num>
  <w:num w:numId="229" w16cid:durableId="1537739001">
    <w:abstractNumId w:val="62"/>
  </w:num>
  <w:num w:numId="230" w16cid:durableId="547641799">
    <w:abstractNumId w:val="59"/>
    <w:lvlOverride w:ilvl="0">
      <w:startOverride w:val="1"/>
    </w:lvlOverride>
  </w:num>
  <w:num w:numId="231" w16cid:durableId="829948553">
    <w:abstractNumId w:val="59"/>
    <w:lvlOverride w:ilvl="0">
      <w:startOverride w:val="1"/>
    </w:lvlOverride>
  </w:num>
  <w:num w:numId="232" w16cid:durableId="1907108433">
    <w:abstractNumId w:val="59"/>
    <w:lvlOverride w:ilvl="0">
      <w:startOverride w:val="1"/>
    </w:lvlOverride>
  </w:num>
  <w:num w:numId="233" w16cid:durableId="2130856673">
    <w:abstractNumId w:val="59"/>
    <w:lvlOverride w:ilvl="0">
      <w:startOverride w:val="1"/>
    </w:lvlOverride>
  </w:num>
  <w:num w:numId="234" w16cid:durableId="1240603366">
    <w:abstractNumId w:val="59"/>
    <w:lvlOverride w:ilvl="0">
      <w:startOverride w:val="1"/>
    </w:lvlOverride>
  </w:num>
  <w:num w:numId="235" w16cid:durableId="1985237632">
    <w:abstractNumId w:val="48"/>
  </w:num>
  <w:num w:numId="236" w16cid:durableId="1628507256">
    <w:abstractNumId w:val="143"/>
  </w:num>
  <w:num w:numId="237" w16cid:durableId="1572424989">
    <w:abstractNumId w:val="144"/>
  </w:num>
  <w:num w:numId="238" w16cid:durableId="796220787">
    <w:abstractNumId w:val="136"/>
    <w:lvlOverride w:ilvl="0">
      <w:startOverride w:val="1"/>
    </w:lvlOverride>
  </w:num>
  <w:num w:numId="239" w16cid:durableId="824128232">
    <w:abstractNumId w:val="136"/>
    <w:lvlOverride w:ilvl="0">
      <w:startOverride w:val="1"/>
    </w:lvlOverride>
  </w:num>
  <w:num w:numId="240" w16cid:durableId="8455205">
    <w:abstractNumId w:val="59"/>
    <w:lvlOverride w:ilvl="0">
      <w:startOverride w:val="1"/>
    </w:lvlOverride>
  </w:num>
  <w:num w:numId="241" w16cid:durableId="89399819">
    <w:abstractNumId w:val="136"/>
    <w:lvlOverride w:ilvl="0">
      <w:startOverride w:val="1"/>
    </w:lvlOverride>
  </w:num>
  <w:num w:numId="242" w16cid:durableId="453251376">
    <w:abstractNumId w:val="135"/>
  </w:num>
  <w:num w:numId="243" w16cid:durableId="1321228685">
    <w:abstractNumId w:val="59"/>
    <w:lvlOverride w:ilvl="0">
      <w:startOverride w:val="1"/>
    </w:lvlOverride>
  </w:num>
  <w:num w:numId="244" w16cid:durableId="720636422">
    <w:abstractNumId w:val="59"/>
    <w:lvlOverride w:ilvl="0">
      <w:startOverride w:val="1"/>
    </w:lvlOverride>
  </w:num>
  <w:num w:numId="245" w16cid:durableId="1679119503">
    <w:abstractNumId w:val="59"/>
    <w:lvlOverride w:ilvl="0">
      <w:startOverride w:val="1"/>
    </w:lvlOverride>
  </w:num>
  <w:num w:numId="246" w16cid:durableId="650866705">
    <w:abstractNumId w:val="59"/>
    <w:lvlOverride w:ilvl="0">
      <w:startOverride w:val="1"/>
    </w:lvlOverride>
  </w:num>
  <w:num w:numId="247" w16cid:durableId="44765720">
    <w:abstractNumId w:val="59"/>
    <w:lvlOverride w:ilvl="0">
      <w:startOverride w:val="1"/>
    </w:lvlOverride>
  </w:num>
  <w:num w:numId="248" w16cid:durableId="1757290598">
    <w:abstractNumId w:val="59"/>
    <w:lvlOverride w:ilvl="0">
      <w:startOverride w:val="1"/>
    </w:lvlOverride>
  </w:num>
  <w:num w:numId="249" w16cid:durableId="2059670620">
    <w:abstractNumId w:val="59"/>
    <w:lvlOverride w:ilvl="0">
      <w:startOverride w:val="1"/>
    </w:lvlOverride>
  </w:num>
  <w:num w:numId="250" w16cid:durableId="163011633">
    <w:abstractNumId w:val="59"/>
    <w:lvlOverride w:ilvl="0">
      <w:startOverride w:val="1"/>
    </w:lvlOverride>
  </w:num>
  <w:num w:numId="251" w16cid:durableId="1635600057">
    <w:abstractNumId w:val="59"/>
    <w:lvlOverride w:ilvl="0">
      <w:startOverride w:val="1"/>
    </w:lvlOverride>
  </w:num>
  <w:num w:numId="252" w16cid:durableId="523250028">
    <w:abstractNumId w:val="59"/>
    <w:lvlOverride w:ilvl="0">
      <w:startOverride w:val="1"/>
    </w:lvlOverride>
  </w:num>
  <w:num w:numId="253" w16cid:durableId="1364330359">
    <w:abstractNumId w:val="59"/>
    <w:lvlOverride w:ilvl="0">
      <w:startOverride w:val="1"/>
    </w:lvlOverride>
  </w:num>
  <w:num w:numId="254" w16cid:durableId="2057314176">
    <w:abstractNumId w:val="59"/>
    <w:lvlOverride w:ilvl="0">
      <w:startOverride w:val="1"/>
    </w:lvlOverride>
  </w:num>
  <w:num w:numId="255" w16cid:durableId="730887497">
    <w:abstractNumId w:val="59"/>
    <w:lvlOverride w:ilvl="0">
      <w:startOverride w:val="1"/>
    </w:lvlOverride>
  </w:num>
  <w:num w:numId="256" w16cid:durableId="737359634">
    <w:abstractNumId w:val="59"/>
    <w:lvlOverride w:ilvl="0">
      <w:startOverride w:val="1"/>
    </w:lvlOverride>
  </w:num>
  <w:num w:numId="257" w16cid:durableId="1165780550">
    <w:abstractNumId w:val="59"/>
    <w:lvlOverride w:ilvl="0">
      <w:startOverride w:val="1"/>
    </w:lvlOverride>
  </w:num>
  <w:num w:numId="258" w16cid:durableId="548999711">
    <w:abstractNumId w:val="59"/>
    <w:lvlOverride w:ilvl="0">
      <w:startOverride w:val="1"/>
    </w:lvlOverride>
  </w:num>
  <w:num w:numId="259" w16cid:durableId="403913842">
    <w:abstractNumId w:val="59"/>
    <w:lvlOverride w:ilvl="0">
      <w:startOverride w:val="1"/>
    </w:lvlOverride>
  </w:num>
  <w:num w:numId="260" w16cid:durableId="1462379428">
    <w:abstractNumId w:val="22"/>
  </w:num>
  <w:num w:numId="261" w16cid:durableId="448204771">
    <w:abstractNumId w:val="59"/>
    <w:lvlOverride w:ilvl="0">
      <w:startOverride w:val="1"/>
    </w:lvlOverride>
  </w:num>
  <w:num w:numId="262" w16cid:durableId="769551163">
    <w:abstractNumId w:val="126"/>
  </w:num>
  <w:num w:numId="263" w16cid:durableId="1688289771">
    <w:abstractNumId w:val="136"/>
    <w:lvlOverride w:ilvl="0">
      <w:startOverride w:val="1"/>
    </w:lvlOverride>
  </w:num>
  <w:num w:numId="264" w16cid:durableId="1679232210">
    <w:abstractNumId w:val="59"/>
    <w:lvlOverride w:ilvl="0">
      <w:startOverride w:val="1"/>
    </w:lvlOverride>
  </w:num>
  <w:num w:numId="265" w16cid:durableId="128599225">
    <w:abstractNumId w:val="86"/>
  </w:num>
  <w:num w:numId="266" w16cid:durableId="1816995073">
    <w:abstractNumId w:val="59"/>
    <w:lvlOverride w:ilvl="0">
      <w:startOverride w:val="1"/>
    </w:lvlOverride>
  </w:num>
  <w:num w:numId="267" w16cid:durableId="803810745">
    <w:abstractNumId w:val="59"/>
    <w:lvlOverride w:ilvl="0">
      <w:startOverride w:val="1"/>
    </w:lvlOverride>
  </w:num>
  <w:num w:numId="268" w16cid:durableId="931815966">
    <w:abstractNumId w:val="136"/>
    <w:lvlOverride w:ilvl="0">
      <w:startOverride w:val="1"/>
    </w:lvlOverride>
  </w:num>
  <w:num w:numId="269" w16cid:durableId="1156918418">
    <w:abstractNumId w:val="136"/>
    <w:lvlOverride w:ilvl="0">
      <w:startOverride w:val="1"/>
    </w:lvlOverride>
  </w:num>
  <w:num w:numId="270" w16cid:durableId="8528074">
    <w:abstractNumId w:val="59"/>
    <w:lvlOverride w:ilvl="0">
      <w:startOverride w:val="1"/>
    </w:lvlOverride>
  </w:num>
  <w:num w:numId="271" w16cid:durableId="1300265270">
    <w:abstractNumId w:val="136"/>
    <w:lvlOverride w:ilvl="0">
      <w:startOverride w:val="1"/>
    </w:lvlOverride>
  </w:num>
  <w:num w:numId="272" w16cid:durableId="380903110">
    <w:abstractNumId w:val="125"/>
  </w:num>
  <w:num w:numId="273" w16cid:durableId="1712458253">
    <w:abstractNumId w:val="136"/>
    <w:lvlOverride w:ilvl="0">
      <w:startOverride w:val="1"/>
    </w:lvlOverride>
  </w:num>
  <w:num w:numId="274" w16cid:durableId="1545096464">
    <w:abstractNumId w:val="59"/>
    <w:lvlOverride w:ilvl="0">
      <w:startOverride w:val="1"/>
    </w:lvlOverride>
  </w:num>
  <w:num w:numId="275" w16cid:durableId="1061715664">
    <w:abstractNumId w:val="90"/>
  </w:num>
  <w:num w:numId="276" w16cid:durableId="15280412">
    <w:abstractNumId w:val="59"/>
    <w:lvlOverride w:ilvl="0">
      <w:startOverride w:val="1"/>
    </w:lvlOverride>
  </w:num>
  <w:num w:numId="277" w16cid:durableId="1011562111">
    <w:abstractNumId w:val="91"/>
  </w:num>
  <w:num w:numId="278" w16cid:durableId="1788694607">
    <w:abstractNumId w:val="59"/>
    <w:lvlOverride w:ilvl="0">
      <w:startOverride w:val="1"/>
    </w:lvlOverride>
  </w:num>
  <w:num w:numId="279" w16cid:durableId="914630150">
    <w:abstractNumId w:val="59"/>
    <w:lvlOverride w:ilvl="0">
      <w:startOverride w:val="1"/>
    </w:lvlOverride>
  </w:num>
  <w:num w:numId="280" w16cid:durableId="2059893490">
    <w:abstractNumId w:val="59"/>
    <w:lvlOverride w:ilvl="0">
      <w:startOverride w:val="1"/>
    </w:lvlOverride>
  </w:num>
  <w:num w:numId="281" w16cid:durableId="1708290306">
    <w:abstractNumId w:val="136"/>
    <w:lvlOverride w:ilvl="0">
      <w:startOverride w:val="1"/>
    </w:lvlOverride>
  </w:num>
  <w:num w:numId="282" w16cid:durableId="1810004304">
    <w:abstractNumId w:val="136"/>
    <w:lvlOverride w:ilvl="0">
      <w:startOverride w:val="1"/>
    </w:lvlOverride>
  </w:num>
  <w:num w:numId="283" w16cid:durableId="1131285208">
    <w:abstractNumId w:val="59"/>
    <w:lvlOverride w:ilvl="0">
      <w:startOverride w:val="1"/>
    </w:lvlOverride>
  </w:num>
  <w:num w:numId="284" w16cid:durableId="1484660212">
    <w:abstractNumId w:val="136"/>
    <w:lvlOverride w:ilvl="0">
      <w:startOverride w:val="1"/>
    </w:lvlOverride>
  </w:num>
  <w:num w:numId="285" w16cid:durableId="345401997">
    <w:abstractNumId w:val="28"/>
  </w:num>
  <w:num w:numId="286" w16cid:durableId="298656235">
    <w:abstractNumId w:val="43"/>
  </w:num>
  <w:num w:numId="287" w16cid:durableId="466901467">
    <w:abstractNumId w:val="59"/>
    <w:lvlOverride w:ilvl="0">
      <w:startOverride w:val="1"/>
    </w:lvlOverride>
  </w:num>
  <w:num w:numId="288" w16cid:durableId="1235630443">
    <w:abstractNumId w:val="59"/>
    <w:lvlOverride w:ilvl="0">
      <w:startOverride w:val="1"/>
    </w:lvlOverride>
  </w:num>
  <w:num w:numId="289" w16cid:durableId="62535668">
    <w:abstractNumId w:val="136"/>
    <w:lvlOverride w:ilvl="0">
      <w:startOverride w:val="1"/>
    </w:lvlOverride>
  </w:num>
  <w:num w:numId="290" w16cid:durableId="2066250599">
    <w:abstractNumId w:val="59"/>
    <w:lvlOverride w:ilvl="0">
      <w:startOverride w:val="1"/>
    </w:lvlOverride>
  </w:num>
  <w:num w:numId="291" w16cid:durableId="341205275">
    <w:abstractNumId w:val="59"/>
    <w:lvlOverride w:ilvl="0">
      <w:startOverride w:val="1"/>
    </w:lvlOverride>
  </w:num>
  <w:num w:numId="292" w16cid:durableId="2136750126">
    <w:abstractNumId w:val="59"/>
    <w:lvlOverride w:ilvl="0">
      <w:startOverride w:val="1"/>
    </w:lvlOverride>
  </w:num>
  <w:num w:numId="293" w16cid:durableId="1141193481">
    <w:abstractNumId w:val="59"/>
    <w:lvlOverride w:ilvl="0">
      <w:startOverride w:val="1"/>
    </w:lvlOverride>
  </w:num>
  <w:num w:numId="294" w16cid:durableId="1084255027">
    <w:abstractNumId w:val="59"/>
    <w:lvlOverride w:ilvl="0">
      <w:startOverride w:val="1"/>
    </w:lvlOverride>
  </w:num>
  <w:num w:numId="295" w16cid:durableId="1300958564">
    <w:abstractNumId w:val="59"/>
    <w:lvlOverride w:ilvl="0">
      <w:startOverride w:val="1"/>
    </w:lvlOverride>
  </w:num>
  <w:num w:numId="296" w16cid:durableId="385376631">
    <w:abstractNumId w:val="59"/>
    <w:lvlOverride w:ilvl="0">
      <w:startOverride w:val="1"/>
    </w:lvlOverride>
  </w:num>
  <w:num w:numId="297" w16cid:durableId="461045936">
    <w:abstractNumId w:val="136"/>
    <w:lvlOverride w:ilvl="0">
      <w:startOverride w:val="1"/>
    </w:lvlOverride>
  </w:num>
  <w:num w:numId="298" w16cid:durableId="1015814348">
    <w:abstractNumId w:val="136"/>
    <w:lvlOverride w:ilvl="0">
      <w:startOverride w:val="1"/>
    </w:lvlOverride>
  </w:num>
  <w:num w:numId="299" w16cid:durableId="808208881">
    <w:abstractNumId w:val="40"/>
  </w:num>
  <w:num w:numId="300" w16cid:durableId="1136875678">
    <w:abstractNumId w:val="59"/>
    <w:lvlOverride w:ilvl="0">
      <w:startOverride w:val="1"/>
    </w:lvlOverride>
  </w:num>
  <w:num w:numId="301" w16cid:durableId="2075152540">
    <w:abstractNumId w:val="59"/>
    <w:lvlOverride w:ilvl="0">
      <w:startOverride w:val="1"/>
    </w:lvlOverride>
  </w:num>
  <w:num w:numId="302" w16cid:durableId="1047142600">
    <w:abstractNumId w:val="136"/>
    <w:lvlOverride w:ilvl="0">
      <w:startOverride w:val="1"/>
    </w:lvlOverride>
  </w:num>
  <w:num w:numId="303" w16cid:durableId="700978872">
    <w:abstractNumId w:val="59"/>
    <w:lvlOverride w:ilvl="0">
      <w:startOverride w:val="1"/>
    </w:lvlOverride>
  </w:num>
  <w:num w:numId="304" w16cid:durableId="1883979921">
    <w:abstractNumId w:val="59"/>
    <w:lvlOverride w:ilvl="0">
      <w:startOverride w:val="1"/>
    </w:lvlOverride>
  </w:num>
  <w:num w:numId="305" w16cid:durableId="622272275">
    <w:abstractNumId w:val="59"/>
    <w:lvlOverride w:ilvl="0">
      <w:startOverride w:val="1"/>
    </w:lvlOverride>
  </w:num>
  <w:num w:numId="306" w16cid:durableId="1073963466">
    <w:abstractNumId w:val="59"/>
    <w:lvlOverride w:ilvl="0">
      <w:startOverride w:val="1"/>
    </w:lvlOverride>
  </w:num>
  <w:num w:numId="307" w16cid:durableId="532231331">
    <w:abstractNumId w:val="59"/>
    <w:lvlOverride w:ilvl="0">
      <w:startOverride w:val="1"/>
    </w:lvlOverride>
  </w:num>
  <w:num w:numId="308" w16cid:durableId="15498028">
    <w:abstractNumId w:val="59"/>
    <w:lvlOverride w:ilvl="0">
      <w:startOverride w:val="1"/>
    </w:lvlOverride>
  </w:num>
  <w:num w:numId="309" w16cid:durableId="114100896">
    <w:abstractNumId w:val="59"/>
    <w:lvlOverride w:ilvl="0">
      <w:startOverride w:val="1"/>
    </w:lvlOverride>
  </w:num>
  <w:num w:numId="310" w16cid:durableId="954098709">
    <w:abstractNumId w:val="59"/>
    <w:lvlOverride w:ilvl="0">
      <w:startOverride w:val="1"/>
    </w:lvlOverride>
  </w:num>
  <w:num w:numId="311" w16cid:durableId="1843010585">
    <w:abstractNumId w:val="59"/>
    <w:lvlOverride w:ilvl="0">
      <w:startOverride w:val="1"/>
    </w:lvlOverride>
  </w:num>
  <w:num w:numId="312" w16cid:durableId="1093672990">
    <w:abstractNumId w:val="59"/>
    <w:lvlOverride w:ilvl="0">
      <w:startOverride w:val="1"/>
    </w:lvlOverride>
  </w:num>
  <w:num w:numId="313" w16cid:durableId="1740208262">
    <w:abstractNumId w:val="59"/>
    <w:lvlOverride w:ilvl="0">
      <w:startOverride w:val="1"/>
    </w:lvlOverride>
  </w:num>
  <w:num w:numId="314" w16cid:durableId="1672371411">
    <w:abstractNumId w:val="59"/>
    <w:lvlOverride w:ilvl="0">
      <w:startOverride w:val="1"/>
    </w:lvlOverride>
  </w:num>
  <w:num w:numId="315" w16cid:durableId="1280604659">
    <w:abstractNumId w:val="59"/>
    <w:lvlOverride w:ilvl="0">
      <w:startOverride w:val="1"/>
    </w:lvlOverride>
  </w:num>
  <w:num w:numId="316" w16cid:durableId="152567862">
    <w:abstractNumId w:val="59"/>
    <w:lvlOverride w:ilvl="0">
      <w:startOverride w:val="1"/>
    </w:lvlOverride>
  </w:num>
  <w:num w:numId="317" w16cid:durableId="548148932">
    <w:abstractNumId w:val="59"/>
    <w:lvlOverride w:ilvl="0">
      <w:startOverride w:val="1"/>
    </w:lvlOverride>
  </w:num>
  <w:num w:numId="318" w16cid:durableId="588588878">
    <w:abstractNumId w:val="59"/>
    <w:lvlOverride w:ilvl="0">
      <w:startOverride w:val="1"/>
    </w:lvlOverride>
  </w:num>
  <w:num w:numId="319" w16cid:durableId="1409574160">
    <w:abstractNumId w:val="136"/>
    <w:lvlOverride w:ilvl="0">
      <w:startOverride w:val="1"/>
    </w:lvlOverride>
  </w:num>
  <w:num w:numId="320" w16cid:durableId="121770863">
    <w:abstractNumId w:val="136"/>
    <w:lvlOverride w:ilvl="0">
      <w:startOverride w:val="1"/>
    </w:lvlOverride>
  </w:num>
  <w:num w:numId="321" w16cid:durableId="1024356595">
    <w:abstractNumId w:val="33"/>
  </w:num>
  <w:num w:numId="322" w16cid:durableId="1496729452">
    <w:abstractNumId w:val="59"/>
    <w:lvlOverride w:ilvl="0">
      <w:startOverride w:val="1"/>
    </w:lvlOverride>
  </w:num>
  <w:num w:numId="323" w16cid:durableId="564150581">
    <w:abstractNumId w:val="59"/>
    <w:lvlOverride w:ilvl="0">
      <w:startOverride w:val="1"/>
    </w:lvlOverride>
  </w:num>
  <w:num w:numId="324" w16cid:durableId="2137213677">
    <w:abstractNumId w:val="136"/>
    <w:lvlOverride w:ilvl="0">
      <w:startOverride w:val="1"/>
    </w:lvlOverride>
  </w:num>
  <w:num w:numId="325" w16cid:durableId="740755638">
    <w:abstractNumId w:val="59"/>
    <w:lvlOverride w:ilvl="0">
      <w:startOverride w:val="1"/>
    </w:lvlOverride>
  </w:num>
  <w:num w:numId="326" w16cid:durableId="1260992110">
    <w:abstractNumId w:val="59"/>
    <w:lvlOverride w:ilvl="0">
      <w:startOverride w:val="1"/>
    </w:lvlOverride>
  </w:num>
  <w:num w:numId="327" w16cid:durableId="1255439309">
    <w:abstractNumId w:val="59"/>
    <w:lvlOverride w:ilvl="0">
      <w:startOverride w:val="1"/>
    </w:lvlOverride>
  </w:num>
  <w:num w:numId="328" w16cid:durableId="951940892">
    <w:abstractNumId w:val="59"/>
    <w:lvlOverride w:ilvl="0">
      <w:startOverride w:val="1"/>
    </w:lvlOverride>
  </w:num>
  <w:num w:numId="329" w16cid:durableId="2066172836">
    <w:abstractNumId w:val="59"/>
    <w:lvlOverride w:ilvl="0">
      <w:startOverride w:val="1"/>
    </w:lvlOverride>
  </w:num>
  <w:num w:numId="330" w16cid:durableId="494153524">
    <w:abstractNumId w:val="59"/>
    <w:lvlOverride w:ilvl="0">
      <w:startOverride w:val="1"/>
    </w:lvlOverride>
  </w:num>
  <w:num w:numId="331" w16cid:durableId="1974364078">
    <w:abstractNumId w:val="136"/>
    <w:lvlOverride w:ilvl="0">
      <w:startOverride w:val="1"/>
    </w:lvlOverride>
  </w:num>
  <w:num w:numId="332" w16cid:durableId="1430349289">
    <w:abstractNumId w:val="136"/>
    <w:lvlOverride w:ilvl="0">
      <w:startOverride w:val="1"/>
    </w:lvlOverride>
  </w:num>
  <w:num w:numId="333" w16cid:durableId="286396661">
    <w:abstractNumId w:val="26"/>
  </w:num>
  <w:num w:numId="334" w16cid:durableId="653796960">
    <w:abstractNumId w:val="59"/>
    <w:lvlOverride w:ilvl="0">
      <w:startOverride w:val="1"/>
    </w:lvlOverride>
  </w:num>
  <w:num w:numId="335" w16cid:durableId="761072648">
    <w:abstractNumId w:val="59"/>
    <w:lvlOverride w:ilvl="0">
      <w:startOverride w:val="1"/>
    </w:lvlOverride>
  </w:num>
  <w:num w:numId="336" w16cid:durableId="36634823">
    <w:abstractNumId w:val="59"/>
    <w:lvlOverride w:ilvl="0">
      <w:startOverride w:val="1"/>
    </w:lvlOverride>
  </w:num>
  <w:num w:numId="337" w16cid:durableId="1393576752">
    <w:abstractNumId w:val="59"/>
    <w:lvlOverride w:ilvl="0">
      <w:startOverride w:val="1"/>
    </w:lvlOverride>
  </w:num>
  <w:num w:numId="338" w16cid:durableId="1733314263">
    <w:abstractNumId w:val="59"/>
    <w:lvlOverride w:ilvl="0">
      <w:startOverride w:val="1"/>
    </w:lvlOverride>
  </w:num>
  <w:num w:numId="339" w16cid:durableId="1341082863">
    <w:abstractNumId w:val="59"/>
    <w:lvlOverride w:ilvl="0">
      <w:startOverride w:val="1"/>
    </w:lvlOverride>
  </w:num>
  <w:num w:numId="340" w16cid:durableId="2001736795">
    <w:abstractNumId w:val="136"/>
    <w:lvlOverride w:ilvl="0">
      <w:startOverride w:val="1"/>
    </w:lvlOverride>
  </w:num>
  <w:num w:numId="341" w16cid:durableId="338125323">
    <w:abstractNumId w:val="59"/>
    <w:lvlOverride w:ilvl="0">
      <w:startOverride w:val="1"/>
    </w:lvlOverride>
  </w:num>
  <w:num w:numId="342" w16cid:durableId="1704404519">
    <w:abstractNumId w:val="136"/>
    <w:lvlOverride w:ilvl="0">
      <w:startOverride w:val="1"/>
    </w:lvlOverride>
  </w:num>
  <w:num w:numId="343" w16cid:durableId="1436242230">
    <w:abstractNumId w:val="136"/>
    <w:lvlOverride w:ilvl="0">
      <w:startOverride w:val="1"/>
    </w:lvlOverride>
  </w:num>
  <w:num w:numId="344" w16cid:durableId="1537620631">
    <w:abstractNumId w:val="136"/>
    <w:lvlOverride w:ilvl="0">
      <w:startOverride w:val="1"/>
    </w:lvlOverride>
  </w:num>
  <w:num w:numId="345" w16cid:durableId="2066369755">
    <w:abstractNumId w:val="14"/>
  </w:num>
  <w:num w:numId="346" w16cid:durableId="342705542">
    <w:abstractNumId w:val="59"/>
    <w:lvlOverride w:ilvl="0">
      <w:startOverride w:val="1"/>
    </w:lvlOverride>
  </w:num>
  <w:num w:numId="347" w16cid:durableId="1718041494">
    <w:abstractNumId w:val="59"/>
    <w:lvlOverride w:ilvl="0">
      <w:startOverride w:val="1"/>
    </w:lvlOverride>
  </w:num>
  <w:num w:numId="348" w16cid:durableId="121462085">
    <w:abstractNumId w:val="136"/>
    <w:lvlOverride w:ilvl="0">
      <w:startOverride w:val="1"/>
    </w:lvlOverride>
  </w:num>
  <w:num w:numId="349" w16cid:durableId="691151634">
    <w:abstractNumId w:val="136"/>
    <w:lvlOverride w:ilvl="0">
      <w:startOverride w:val="1"/>
    </w:lvlOverride>
  </w:num>
  <w:num w:numId="350" w16cid:durableId="534200295">
    <w:abstractNumId w:val="136"/>
    <w:lvlOverride w:ilvl="0">
      <w:startOverride w:val="1"/>
    </w:lvlOverride>
  </w:num>
  <w:num w:numId="351" w16cid:durableId="1249734855">
    <w:abstractNumId w:val="131"/>
  </w:num>
  <w:num w:numId="352" w16cid:durableId="324862720">
    <w:abstractNumId w:val="59"/>
    <w:lvlOverride w:ilvl="0">
      <w:startOverride w:val="1"/>
    </w:lvlOverride>
  </w:num>
  <w:num w:numId="353" w16cid:durableId="714888328">
    <w:abstractNumId w:val="136"/>
    <w:lvlOverride w:ilvl="0">
      <w:startOverride w:val="1"/>
    </w:lvlOverride>
  </w:num>
  <w:num w:numId="354" w16cid:durableId="694773470">
    <w:abstractNumId w:val="59"/>
    <w:lvlOverride w:ilvl="0">
      <w:startOverride w:val="1"/>
    </w:lvlOverride>
  </w:num>
  <w:num w:numId="355" w16cid:durableId="1395392696">
    <w:abstractNumId w:val="59"/>
    <w:lvlOverride w:ilvl="0">
      <w:startOverride w:val="1"/>
    </w:lvlOverride>
  </w:num>
  <w:num w:numId="356" w16cid:durableId="1416172823">
    <w:abstractNumId w:val="59"/>
    <w:lvlOverride w:ilvl="0">
      <w:startOverride w:val="1"/>
    </w:lvlOverride>
  </w:num>
  <w:num w:numId="357" w16cid:durableId="1680111552">
    <w:abstractNumId w:val="59"/>
    <w:lvlOverride w:ilvl="0">
      <w:startOverride w:val="1"/>
    </w:lvlOverride>
  </w:num>
  <w:num w:numId="358" w16cid:durableId="1554079816">
    <w:abstractNumId w:val="59"/>
    <w:lvlOverride w:ilvl="0">
      <w:startOverride w:val="1"/>
    </w:lvlOverride>
  </w:num>
  <w:num w:numId="359" w16cid:durableId="303850334">
    <w:abstractNumId w:val="59"/>
    <w:lvlOverride w:ilvl="0">
      <w:startOverride w:val="1"/>
    </w:lvlOverride>
  </w:num>
  <w:num w:numId="360" w16cid:durableId="1694762208">
    <w:abstractNumId w:val="59"/>
    <w:lvlOverride w:ilvl="0">
      <w:startOverride w:val="1"/>
    </w:lvlOverride>
  </w:num>
  <w:num w:numId="361" w16cid:durableId="383413013">
    <w:abstractNumId w:val="59"/>
    <w:lvlOverride w:ilvl="0">
      <w:startOverride w:val="1"/>
    </w:lvlOverride>
  </w:num>
  <w:num w:numId="362" w16cid:durableId="1107429191">
    <w:abstractNumId w:val="59"/>
    <w:lvlOverride w:ilvl="0">
      <w:startOverride w:val="1"/>
    </w:lvlOverride>
  </w:num>
  <w:num w:numId="363" w16cid:durableId="743600118">
    <w:abstractNumId w:val="59"/>
    <w:lvlOverride w:ilvl="0">
      <w:startOverride w:val="1"/>
    </w:lvlOverride>
  </w:num>
  <w:num w:numId="364" w16cid:durableId="784932016">
    <w:abstractNumId w:val="59"/>
    <w:lvlOverride w:ilvl="0">
      <w:startOverride w:val="1"/>
    </w:lvlOverride>
  </w:num>
  <w:num w:numId="365" w16cid:durableId="1394503476">
    <w:abstractNumId w:val="59"/>
    <w:lvlOverride w:ilvl="0">
      <w:startOverride w:val="1"/>
    </w:lvlOverride>
  </w:num>
  <w:num w:numId="366" w16cid:durableId="2059239300">
    <w:abstractNumId w:val="59"/>
    <w:lvlOverride w:ilvl="0">
      <w:startOverride w:val="1"/>
    </w:lvlOverride>
  </w:num>
  <w:num w:numId="367" w16cid:durableId="147213632">
    <w:abstractNumId w:val="136"/>
    <w:lvlOverride w:ilvl="0">
      <w:startOverride w:val="1"/>
    </w:lvlOverride>
  </w:num>
  <w:num w:numId="368" w16cid:durableId="28917471">
    <w:abstractNumId w:val="136"/>
    <w:lvlOverride w:ilvl="0">
      <w:startOverride w:val="1"/>
    </w:lvlOverride>
  </w:num>
  <w:num w:numId="369" w16cid:durableId="161315082">
    <w:abstractNumId w:val="136"/>
    <w:lvlOverride w:ilvl="0">
      <w:startOverride w:val="1"/>
    </w:lvlOverride>
  </w:num>
  <w:num w:numId="370" w16cid:durableId="1185632443">
    <w:abstractNumId w:val="39"/>
  </w:num>
  <w:num w:numId="371" w16cid:durableId="1211649616">
    <w:abstractNumId w:val="136"/>
    <w:lvlOverride w:ilvl="0">
      <w:startOverride w:val="1"/>
    </w:lvlOverride>
  </w:num>
  <w:num w:numId="372" w16cid:durableId="313919502">
    <w:abstractNumId w:val="136"/>
    <w:lvlOverride w:ilvl="0">
      <w:startOverride w:val="1"/>
    </w:lvlOverride>
  </w:num>
  <w:num w:numId="373" w16cid:durableId="873421948">
    <w:abstractNumId w:val="136"/>
    <w:lvlOverride w:ilvl="0">
      <w:startOverride w:val="1"/>
    </w:lvlOverride>
  </w:num>
  <w:num w:numId="374" w16cid:durableId="756445385">
    <w:abstractNumId w:val="136"/>
    <w:lvlOverride w:ilvl="0">
      <w:startOverride w:val="1"/>
    </w:lvlOverride>
  </w:num>
  <w:num w:numId="375" w16cid:durableId="201402430">
    <w:abstractNumId w:val="136"/>
    <w:lvlOverride w:ilvl="0">
      <w:startOverride w:val="1"/>
    </w:lvlOverride>
  </w:num>
  <w:num w:numId="376" w16cid:durableId="1836337248">
    <w:abstractNumId w:val="136"/>
    <w:lvlOverride w:ilvl="0">
      <w:startOverride w:val="1"/>
    </w:lvlOverride>
  </w:num>
  <w:num w:numId="377" w16cid:durableId="1576552950">
    <w:abstractNumId w:val="15"/>
  </w:num>
  <w:num w:numId="378" w16cid:durableId="103042925">
    <w:abstractNumId w:val="136"/>
    <w:lvlOverride w:ilvl="0">
      <w:startOverride w:val="1"/>
    </w:lvlOverride>
  </w:num>
  <w:num w:numId="379" w16cid:durableId="779449529">
    <w:abstractNumId w:val="59"/>
    <w:lvlOverride w:ilvl="0">
      <w:startOverride w:val="1"/>
    </w:lvlOverride>
  </w:num>
  <w:num w:numId="380" w16cid:durableId="826440578">
    <w:abstractNumId w:val="136"/>
    <w:lvlOverride w:ilvl="0">
      <w:startOverride w:val="1"/>
    </w:lvlOverride>
  </w:num>
  <w:num w:numId="381" w16cid:durableId="992106039">
    <w:abstractNumId w:val="136"/>
    <w:lvlOverride w:ilvl="0">
      <w:startOverride w:val="1"/>
    </w:lvlOverride>
  </w:num>
  <w:num w:numId="382" w16cid:durableId="1945453741">
    <w:abstractNumId w:val="8"/>
  </w:num>
  <w:num w:numId="383" w16cid:durableId="195581505">
    <w:abstractNumId w:val="136"/>
    <w:lvlOverride w:ilvl="0">
      <w:startOverride w:val="1"/>
    </w:lvlOverride>
  </w:num>
  <w:num w:numId="384" w16cid:durableId="187642688">
    <w:abstractNumId w:val="109"/>
  </w:num>
  <w:num w:numId="385" w16cid:durableId="1707634013">
    <w:abstractNumId w:val="59"/>
    <w:lvlOverride w:ilvl="0">
      <w:startOverride w:val="1"/>
    </w:lvlOverride>
  </w:num>
  <w:num w:numId="386" w16cid:durableId="573319474">
    <w:abstractNumId w:val="136"/>
    <w:lvlOverride w:ilvl="0">
      <w:startOverride w:val="1"/>
    </w:lvlOverride>
  </w:num>
  <w:num w:numId="387" w16cid:durableId="1347824829">
    <w:abstractNumId w:val="59"/>
    <w:lvlOverride w:ilvl="0">
      <w:startOverride w:val="1"/>
    </w:lvlOverride>
  </w:num>
  <w:num w:numId="388" w16cid:durableId="1654406102">
    <w:abstractNumId w:val="59"/>
    <w:lvlOverride w:ilvl="0">
      <w:startOverride w:val="1"/>
    </w:lvlOverride>
  </w:num>
  <w:num w:numId="389" w16cid:durableId="1113093988">
    <w:abstractNumId w:val="59"/>
    <w:lvlOverride w:ilvl="0">
      <w:startOverride w:val="1"/>
    </w:lvlOverride>
  </w:num>
  <w:num w:numId="390" w16cid:durableId="1960525823">
    <w:abstractNumId w:val="59"/>
    <w:lvlOverride w:ilvl="0">
      <w:startOverride w:val="1"/>
    </w:lvlOverride>
  </w:num>
  <w:num w:numId="391" w16cid:durableId="966275558">
    <w:abstractNumId w:val="59"/>
    <w:lvlOverride w:ilvl="0">
      <w:startOverride w:val="1"/>
    </w:lvlOverride>
  </w:num>
  <w:num w:numId="392" w16cid:durableId="1677537184">
    <w:abstractNumId w:val="59"/>
    <w:lvlOverride w:ilvl="0">
      <w:startOverride w:val="1"/>
    </w:lvlOverride>
  </w:num>
  <w:num w:numId="393" w16cid:durableId="2055231611">
    <w:abstractNumId w:val="59"/>
    <w:lvlOverride w:ilvl="0">
      <w:startOverride w:val="1"/>
    </w:lvlOverride>
  </w:num>
  <w:num w:numId="394" w16cid:durableId="1960598746">
    <w:abstractNumId w:val="59"/>
    <w:lvlOverride w:ilvl="0">
      <w:startOverride w:val="1"/>
    </w:lvlOverride>
  </w:num>
  <w:num w:numId="395" w16cid:durableId="71396709">
    <w:abstractNumId w:val="59"/>
    <w:lvlOverride w:ilvl="0">
      <w:startOverride w:val="1"/>
    </w:lvlOverride>
  </w:num>
  <w:num w:numId="396" w16cid:durableId="1923368426">
    <w:abstractNumId w:val="59"/>
    <w:lvlOverride w:ilvl="0">
      <w:startOverride w:val="1"/>
    </w:lvlOverride>
  </w:num>
  <w:num w:numId="397" w16cid:durableId="41757179">
    <w:abstractNumId w:val="59"/>
    <w:lvlOverride w:ilvl="0">
      <w:startOverride w:val="1"/>
    </w:lvlOverride>
  </w:num>
  <w:num w:numId="398" w16cid:durableId="1049766172">
    <w:abstractNumId w:val="59"/>
    <w:lvlOverride w:ilvl="0">
      <w:startOverride w:val="1"/>
    </w:lvlOverride>
  </w:num>
  <w:num w:numId="399" w16cid:durableId="1467627054">
    <w:abstractNumId w:val="59"/>
    <w:lvlOverride w:ilvl="0">
      <w:startOverride w:val="1"/>
    </w:lvlOverride>
  </w:num>
  <w:num w:numId="400" w16cid:durableId="1428622338">
    <w:abstractNumId w:val="59"/>
    <w:lvlOverride w:ilvl="0">
      <w:startOverride w:val="1"/>
    </w:lvlOverride>
  </w:num>
  <w:num w:numId="401" w16cid:durableId="1194270603">
    <w:abstractNumId w:val="59"/>
    <w:lvlOverride w:ilvl="0">
      <w:startOverride w:val="1"/>
    </w:lvlOverride>
  </w:num>
  <w:num w:numId="402" w16cid:durableId="454061227">
    <w:abstractNumId w:val="59"/>
    <w:lvlOverride w:ilvl="0">
      <w:startOverride w:val="1"/>
    </w:lvlOverride>
  </w:num>
  <w:num w:numId="403" w16cid:durableId="831258717">
    <w:abstractNumId w:val="59"/>
    <w:lvlOverride w:ilvl="0">
      <w:startOverride w:val="1"/>
    </w:lvlOverride>
  </w:num>
  <w:num w:numId="404" w16cid:durableId="1245649996">
    <w:abstractNumId w:val="59"/>
    <w:lvlOverride w:ilvl="0">
      <w:startOverride w:val="1"/>
    </w:lvlOverride>
  </w:num>
  <w:num w:numId="405" w16cid:durableId="145509463">
    <w:abstractNumId w:val="59"/>
    <w:lvlOverride w:ilvl="0">
      <w:startOverride w:val="1"/>
    </w:lvlOverride>
  </w:num>
  <w:num w:numId="406" w16cid:durableId="1312293650">
    <w:abstractNumId w:val="59"/>
    <w:lvlOverride w:ilvl="0">
      <w:startOverride w:val="1"/>
    </w:lvlOverride>
  </w:num>
  <w:num w:numId="407" w16cid:durableId="730153590">
    <w:abstractNumId w:val="59"/>
    <w:lvlOverride w:ilvl="0">
      <w:startOverride w:val="1"/>
    </w:lvlOverride>
  </w:num>
  <w:num w:numId="408" w16cid:durableId="867068616">
    <w:abstractNumId w:val="59"/>
    <w:lvlOverride w:ilvl="0">
      <w:startOverride w:val="1"/>
    </w:lvlOverride>
  </w:num>
  <w:num w:numId="409" w16cid:durableId="1257136653">
    <w:abstractNumId w:val="59"/>
    <w:lvlOverride w:ilvl="0">
      <w:startOverride w:val="1"/>
    </w:lvlOverride>
  </w:num>
  <w:num w:numId="410" w16cid:durableId="2121610610">
    <w:abstractNumId w:val="136"/>
    <w:lvlOverride w:ilvl="0">
      <w:startOverride w:val="1"/>
    </w:lvlOverride>
  </w:num>
  <w:num w:numId="411" w16cid:durableId="1573352820">
    <w:abstractNumId w:val="136"/>
    <w:lvlOverride w:ilvl="0">
      <w:startOverride w:val="1"/>
    </w:lvlOverride>
  </w:num>
  <w:num w:numId="412" w16cid:durableId="292906093">
    <w:abstractNumId w:val="59"/>
    <w:lvlOverride w:ilvl="0">
      <w:startOverride w:val="1"/>
    </w:lvlOverride>
  </w:num>
  <w:num w:numId="413" w16cid:durableId="823164840">
    <w:abstractNumId w:val="13"/>
  </w:num>
  <w:num w:numId="414" w16cid:durableId="909072583">
    <w:abstractNumId w:val="136"/>
    <w:lvlOverride w:ilvl="0">
      <w:startOverride w:val="1"/>
    </w:lvlOverride>
  </w:num>
  <w:num w:numId="415" w16cid:durableId="1944536003">
    <w:abstractNumId w:val="59"/>
    <w:lvlOverride w:ilvl="0">
      <w:startOverride w:val="1"/>
    </w:lvlOverride>
  </w:num>
  <w:num w:numId="416" w16cid:durableId="1158839643">
    <w:abstractNumId w:val="136"/>
    <w:lvlOverride w:ilvl="0">
      <w:startOverride w:val="1"/>
    </w:lvlOverride>
  </w:num>
  <w:num w:numId="417" w16cid:durableId="666174738">
    <w:abstractNumId w:val="59"/>
    <w:lvlOverride w:ilvl="0">
      <w:startOverride w:val="1"/>
    </w:lvlOverride>
  </w:num>
  <w:num w:numId="418" w16cid:durableId="1563297066">
    <w:abstractNumId w:val="59"/>
    <w:lvlOverride w:ilvl="0">
      <w:startOverride w:val="1"/>
    </w:lvlOverride>
  </w:num>
  <w:num w:numId="419" w16cid:durableId="936790312">
    <w:abstractNumId w:val="59"/>
    <w:lvlOverride w:ilvl="0">
      <w:startOverride w:val="1"/>
    </w:lvlOverride>
  </w:num>
  <w:num w:numId="420" w16cid:durableId="1876841716">
    <w:abstractNumId w:val="59"/>
    <w:lvlOverride w:ilvl="0">
      <w:startOverride w:val="1"/>
    </w:lvlOverride>
  </w:num>
  <w:num w:numId="421" w16cid:durableId="1566797153">
    <w:abstractNumId w:val="59"/>
    <w:lvlOverride w:ilvl="0">
      <w:startOverride w:val="1"/>
    </w:lvlOverride>
  </w:num>
  <w:num w:numId="422" w16cid:durableId="1879199097">
    <w:abstractNumId w:val="59"/>
    <w:lvlOverride w:ilvl="0">
      <w:startOverride w:val="1"/>
    </w:lvlOverride>
  </w:num>
  <w:num w:numId="423" w16cid:durableId="879243402">
    <w:abstractNumId w:val="59"/>
    <w:lvlOverride w:ilvl="0">
      <w:startOverride w:val="1"/>
    </w:lvlOverride>
  </w:num>
  <w:num w:numId="424" w16cid:durableId="992828129">
    <w:abstractNumId w:val="59"/>
    <w:lvlOverride w:ilvl="0">
      <w:startOverride w:val="1"/>
    </w:lvlOverride>
  </w:num>
  <w:num w:numId="425" w16cid:durableId="1948392837">
    <w:abstractNumId w:val="59"/>
    <w:lvlOverride w:ilvl="0">
      <w:startOverride w:val="1"/>
    </w:lvlOverride>
  </w:num>
  <w:num w:numId="426" w16cid:durableId="1183284597">
    <w:abstractNumId w:val="59"/>
    <w:lvlOverride w:ilvl="0">
      <w:startOverride w:val="1"/>
    </w:lvlOverride>
  </w:num>
  <w:num w:numId="427" w16cid:durableId="1645695072">
    <w:abstractNumId w:val="59"/>
    <w:lvlOverride w:ilvl="0">
      <w:startOverride w:val="1"/>
    </w:lvlOverride>
  </w:num>
  <w:num w:numId="428" w16cid:durableId="81339972">
    <w:abstractNumId w:val="59"/>
    <w:lvlOverride w:ilvl="0">
      <w:startOverride w:val="1"/>
    </w:lvlOverride>
  </w:num>
  <w:num w:numId="429" w16cid:durableId="1229193399">
    <w:abstractNumId w:val="59"/>
    <w:lvlOverride w:ilvl="0">
      <w:startOverride w:val="1"/>
    </w:lvlOverride>
  </w:num>
  <w:num w:numId="430" w16cid:durableId="1869877889">
    <w:abstractNumId w:val="59"/>
    <w:lvlOverride w:ilvl="0">
      <w:startOverride w:val="1"/>
    </w:lvlOverride>
  </w:num>
  <w:num w:numId="431" w16cid:durableId="573398618">
    <w:abstractNumId w:val="59"/>
    <w:lvlOverride w:ilvl="0">
      <w:startOverride w:val="1"/>
    </w:lvlOverride>
  </w:num>
  <w:num w:numId="432" w16cid:durableId="189997697">
    <w:abstractNumId w:val="59"/>
    <w:lvlOverride w:ilvl="0">
      <w:startOverride w:val="1"/>
    </w:lvlOverride>
  </w:num>
  <w:num w:numId="433" w16cid:durableId="1039738649">
    <w:abstractNumId w:val="59"/>
    <w:lvlOverride w:ilvl="0">
      <w:startOverride w:val="1"/>
    </w:lvlOverride>
  </w:num>
  <w:num w:numId="434" w16cid:durableId="2096196760">
    <w:abstractNumId w:val="59"/>
    <w:lvlOverride w:ilvl="0">
      <w:startOverride w:val="1"/>
    </w:lvlOverride>
  </w:num>
  <w:num w:numId="435" w16cid:durableId="1289506623">
    <w:abstractNumId w:val="59"/>
    <w:lvlOverride w:ilvl="0">
      <w:startOverride w:val="1"/>
    </w:lvlOverride>
  </w:num>
  <w:num w:numId="436" w16cid:durableId="1346597409">
    <w:abstractNumId w:val="59"/>
    <w:lvlOverride w:ilvl="0">
      <w:startOverride w:val="1"/>
    </w:lvlOverride>
  </w:num>
  <w:num w:numId="437" w16cid:durableId="1128283890">
    <w:abstractNumId w:val="59"/>
    <w:lvlOverride w:ilvl="0">
      <w:startOverride w:val="1"/>
    </w:lvlOverride>
  </w:num>
  <w:num w:numId="438" w16cid:durableId="1675525529">
    <w:abstractNumId w:val="59"/>
    <w:lvlOverride w:ilvl="0">
      <w:startOverride w:val="1"/>
    </w:lvlOverride>
  </w:num>
  <w:num w:numId="439" w16cid:durableId="573392904">
    <w:abstractNumId w:val="59"/>
    <w:lvlOverride w:ilvl="0">
      <w:startOverride w:val="1"/>
    </w:lvlOverride>
  </w:num>
  <w:num w:numId="440" w16cid:durableId="626737594">
    <w:abstractNumId w:val="59"/>
    <w:lvlOverride w:ilvl="0">
      <w:startOverride w:val="1"/>
    </w:lvlOverride>
  </w:num>
  <w:num w:numId="441" w16cid:durableId="1075321587">
    <w:abstractNumId w:val="59"/>
    <w:lvlOverride w:ilvl="0">
      <w:startOverride w:val="1"/>
    </w:lvlOverride>
  </w:num>
  <w:num w:numId="442" w16cid:durableId="537788548">
    <w:abstractNumId w:val="59"/>
    <w:lvlOverride w:ilvl="0">
      <w:startOverride w:val="1"/>
    </w:lvlOverride>
  </w:num>
  <w:num w:numId="443" w16cid:durableId="2116362812">
    <w:abstractNumId w:val="59"/>
  </w:num>
  <w:num w:numId="444" w16cid:durableId="171454013">
    <w:abstractNumId w:val="59"/>
    <w:lvlOverride w:ilvl="0">
      <w:startOverride w:val="1"/>
    </w:lvlOverride>
  </w:num>
  <w:num w:numId="445" w16cid:durableId="1247497766">
    <w:abstractNumId w:val="59"/>
    <w:lvlOverride w:ilvl="0">
      <w:startOverride w:val="1"/>
    </w:lvlOverride>
  </w:num>
  <w:num w:numId="446" w16cid:durableId="575436051">
    <w:abstractNumId w:val="59"/>
    <w:lvlOverride w:ilvl="0">
      <w:startOverride w:val="1"/>
    </w:lvlOverride>
  </w:num>
  <w:num w:numId="447" w16cid:durableId="872498780">
    <w:abstractNumId w:val="59"/>
    <w:lvlOverride w:ilvl="0">
      <w:startOverride w:val="1"/>
    </w:lvlOverride>
  </w:num>
  <w:num w:numId="448" w16cid:durableId="1345739448">
    <w:abstractNumId w:val="59"/>
    <w:lvlOverride w:ilvl="0">
      <w:startOverride w:val="1"/>
    </w:lvlOverride>
  </w:num>
  <w:num w:numId="449" w16cid:durableId="679815912">
    <w:abstractNumId w:val="59"/>
    <w:lvlOverride w:ilvl="0">
      <w:startOverride w:val="1"/>
    </w:lvlOverride>
  </w:num>
  <w:num w:numId="450" w16cid:durableId="1833064248">
    <w:abstractNumId w:val="59"/>
    <w:lvlOverride w:ilvl="0">
      <w:startOverride w:val="1"/>
    </w:lvlOverride>
  </w:num>
  <w:num w:numId="451" w16cid:durableId="1425958607">
    <w:abstractNumId w:val="59"/>
    <w:lvlOverride w:ilvl="0">
      <w:startOverride w:val="1"/>
    </w:lvlOverride>
  </w:num>
  <w:num w:numId="452" w16cid:durableId="1385444895">
    <w:abstractNumId w:val="136"/>
    <w:lvlOverride w:ilvl="0">
      <w:startOverride w:val="1"/>
    </w:lvlOverride>
  </w:num>
  <w:num w:numId="453" w16cid:durableId="1205946179">
    <w:abstractNumId w:val="136"/>
    <w:lvlOverride w:ilvl="0">
      <w:startOverride w:val="1"/>
    </w:lvlOverride>
  </w:num>
  <w:num w:numId="454" w16cid:durableId="2133480860">
    <w:abstractNumId w:val="59"/>
    <w:lvlOverride w:ilvl="0">
      <w:startOverride w:val="1"/>
    </w:lvlOverride>
  </w:num>
  <w:num w:numId="455" w16cid:durableId="2109156947">
    <w:abstractNumId w:val="136"/>
    <w:lvlOverride w:ilvl="0">
      <w:startOverride w:val="1"/>
    </w:lvlOverride>
  </w:num>
  <w:num w:numId="456" w16cid:durableId="459808745">
    <w:abstractNumId w:val="69"/>
  </w:num>
  <w:num w:numId="457" w16cid:durableId="1182933873">
    <w:abstractNumId w:val="136"/>
    <w:lvlOverride w:ilvl="0">
      <w:startOverride w:val="1"/>
    </w:lvlOverride>
  </w:num>
  <w:num w:numId="458" w16cid:durableId="1521814894">
    <w:abstractNumId w:val="59"/>
    <w:lvlOverride w:ilvl="0">
      <w:startOverride w:val="1"/>
    </w:lvlOverride>
  </w:num>
  <w:num w:numId="459" w16cid:durableId="2053967154">
    <w:abstractNumId w:val="59"/>
    <w:lvlOverride w:ilvl="0">
      <w:startOverride w:val="1"/>
    </w:lvlOverride>
  </w:num>
  <w:num w:numId="460" w16cid:durableId="258954516">
    <w:abstractNumId w:val="59"/>
    <w:lvlOverride w:ilvl="0">
      <w:startOverride w:val="1"/>
    </w:lvlOverride>
  </w:num>
  <w:num w:numId="461" w16cid:durableId="2086800653">
    <w:abstractNumId w:val="59"/>
    <w:lvlOverride w:ilvl="0">
      <w:startOverride w:val="1"/>
    </w:lvlOverride>
  </w:num>
  <w:num w:numId="462" w16cid:durableId="592275390">
    <w:abstractNumId w:val="59"/>
    <w:lvlOverride w:ilvl="0">
      <w:startOverride w:val="1"/>
    </w:lvlOverride>
  </w:num>
  <w:num w:numId="463" w16cid:durableId="1562599876">
    <w:abstractNumId w:val="59"/>
    <w:lvlOverride w:ilvl="0">
      <w:startOverride w:val="1"/>
    </w:lvlOverride>
  </w:num>
  <w:num w:numId="464" w16cid:durableId="1194267726">
    <w:abstractNumId w:val="136"/>
    <w:lvlOverride w:ilvl="0">
      <w:startOverride w:val="1"/>
    </w:lvlOverride>
  </w:num>
  <w:num w:numId="465" w16cid:durableId="1091657900">
    <w:abstractNumId w:val="136"/>
    <w:lvlOverride w:ilvl="0">
      <w:startOverride w:val="1"/>
    </w:lvlOverride>
  </w:num>
  <w:num w:numId="466" w16cid:durableId="815418009">
    <w:abstractNumId w:val="136"/>
    <w:lvlOverride w:ilvl="0">
      <w:startOverride w:val="1"/>
    </w:lvlOverride>
  </w:num>
  <w:num w:numId="467" w16cid:durableId="796728225">
    <w:abstractNumId w:val="115"/>
  </w:num>
  <w:num w:numId="468" w16cid:durableId="1990019477">
    <w:abstractNumId w:val="136"/>
    <w:lvlOverride w:ilvl="0">
      <w:startOverride w:val="1"/>
    </w:lvlOverride>
  </w:num>
  <w:num w:numId="469" w16cid:durableId="1852990658">
    <w:abstractNumId w:val="59"/>
    <w:lvlOverride w:ilvl="0">
      <w:startOverride w:val="1"/>
    </w:lvlOverride>
  </w:num>
  <w:num w:numId="470" w16cid:durableId="93286039">
    <w:abstractNumId w:val="136"/>
    <w:lvlOverride w:ilvl="0">
      <w:startOverride w:val="1"/>
    </w:lvlOverride>
  </w:num>
  <w:num w:numId="471" w16cid:durableId="1815683144">
    <w:abstractNumId w:val="136"/>
    <w:lvlOverride w:ilvl="0">
      <w:startOverride w:val="1"/>
    </w:lvlOverride>
  </w:num>
  <w:num w:numId="472" w16cid:durableId="1416630008">
    <w:abstractNumId w:val="136"/>
    <w:lvlOverride w:ilvl="0">
      <w:startOverride w:val="1"/>
    </w:lvlOverride>
  </w:num>
  <w:num w:numId="473" w16cid:durableId="1182629067">
    <w:abstractNumId w:val="99"/>
  </w:num>
  <w:num w:numId="474" w16cid:durableId="523713605">
    <w:abstractNumId w:val="106"/>
    <w:lvlOverride w:ilvl="0">
      <w:startOverride w:val="1"/>
    </w:lvlOverride>
  </w:num>
  <w:num w:numId="475" w16cid:durableId="660619461">
    <w:abstractNumId w:val="106"/>
    <w:lvlOverride w:ilvl="0">
      <w:startOverride w:val="1"/>
    </w:lvlOverride>
  </w:num>
  <w:num w:numId="476" w16cid:durableId="1406950054">
    <w:abstractNumId w:val="106"/>
    <w:lvlOverride w:ilvl="0">
      <w:startOverride w:val="1"/>
    </w:lvlOverride>
  </w:num>
  <w:num w:numId="477" w16cid:durableId="2063367022">
    <w:abstractNumId w:val="106"/>
    <w:lvlOverride w:ilvl="0">
      <w:startOverride w:val="1"/>
    </w:lvlOverride>
  </w:num>
  <w:num w:numId="478" w16cid:durableId="558715311">
    <w:abstractNumId w:val="106"/>
    <w:lvlOverride w:ilvl="0">
      <w:startOverride w:val="1"/>
    </w:lvlOverride>
  </w:num>
  <w:num w:numId="479" w16cid:durableId="1401518650">
    <w:abstractNumId w:val="136"/>
    <w:lvlOverride w:ilvl="0">
      <w:startOverride w:val="1"/>
    </w:lvlOverride>
  </w:num>
  <w:num w:numId="480" w16cid:durableId="309988729">
    <w:abstractNumId w:val="59"/>
    <w:lvlOverride w:ilvl="0">
      <w:startOverride w:val="1"/>
    </w:lvlOverride>
  </w:num>
  <w:num w:numId="481" w16cid:durableId="1370566663">
    <w:abstractNumId w:val="59"/>
    <w:lvlOverride w:ilvl="0">
      <w:startOverride w:val="1"/>
    </w:lvlOverride>
  </w:num>
  <w:num w:numId="482" w16cid:durableId="1048725245">
    <w:abstractNumId w:val="59"/>
    <w:lvlOverride w:ilvl="0">
      <w:startOverride w:val="1"/>
    </w:lvlOverride>
  </w:num>
  <w:num w:numId="483" w16cid:durableId="1257522752">
    <w:abstractNumId w:val="59"/>
    <w:lvlOverride w:ilvl="0">
      <w:startOverride w:val="1"/>
    </w:lvlOverride>
  </w:num>
  <w:num w:numId="484" w16cid:durableId="372507290">
    <w:abstractNumId w:val="136"/>
    <w:lvlOverride w:ilvl="0">
      <w:startOverride w:val="1"/>
    </w:lvlOverride>
  </w:num>
  <w:num w:numId="485" w16cid:durableId="1185022809">
    <w:abstractNumId w:val="136"/>
    <w:lvlOverride w:ilvl="0">
      <w:startOverride w:val="1"/>
    </w:lvlOverride>
  </w:num>
  <w:num w:numId="486" w16cid:durableId="787549975">
    <w:abstractNumId w:val="11"/>
  </w:num>
  <w:num w:numId="487" w16cid:durableId="821430976">
    <w:abstractNumId w:val="136"/>
    <w:lvlOverride w:ilvl="0">
      <w:startOverride w:val="1"/>
    </w:lvlOverride>
  </w:num>
  <w:num w:numId="488" w16cid:durableId="1433283891">
    <w:abstractNumId w:val="101"/>
  </w:num>
  <w:num w:numId="489" w16cid:durableId="1727289807">
    <w:abstractNumId w:val="59"/>
    <w:lvlOverride w:ilvl="0">
      <w:startOverride w:val="1"/>
    </w:lvlOverride>
  </w:num>
  <w:num w:numId="490" w16cid:durableId="1154834888">
    <w:abstractNumId w:val="136"/>
    <w:lvlOverride w:ilvl="0">
      <w:startOverride w:val="1"/>
    </w:lvlOverride>
  </w:num>
  <w:num w:numId="491" w16cid:durableId="1555922773">
    <w:abstractNumId w:val="59"/>
    <w:lvlOverride w:ilvl="0">
      <w:startOverride w:val="1"/>
    </w:lvlOverride>
  </w:num>
  <w:num w:numId="492" w16cid:durableId="1193032355">
    <w:abstractNumId w:val="136"/>
    <w:lvlOverride w:ilvl="0">
      <w:startOverride w:val="1"/>
    </w:lvlOverride>
  </w:num>
  <w:num w:numId="493" w16cid:durableId="460004043">
    <w:abstractNumId w:val="136"/>
    <w:lvlOverride w:ilvl="0">
      <w:startOverride w:val="1"/>
    </w:lvlOverride>
  </w:num>
  <w:num w:numId="494" w16cid:durableId="1594977064">
    <w:abstractNumId w:val="100"/>
  </w:num>
  <w:num w:numId="495" w16cid:durableId="2111390138">
    <w:abstractNumId w:val="136"/>
    <w:lvlOverride w:ilvl="0">
      <w:startOverride w:val="1"/>
    </w:lvlOverride>
  </w:num>
  <w:num w:numId="496" w16cid:durableId="270742342">
    <w:abstractNumId w:val="6"/>
  </w:num>
  <w:num w:numId="497" w16cid:durableId="1716344815">
    <w:abstractNumId w:val="136"/>
    <w:lvlOverride w:ilvl="0">
      <w:startOverride w:val="1"/>
    </w:lvlOverride>
  </w:num>
  <w:num w:numId="498" w16cid:durableId="775714294">
    <w:abstractNumId w:val="136"/>
    <w:lvlOverride w:ilvl="0">
      <w:startOverride w:val="1"/>
    </w:lvlOverride>
  </w:num>
  <w:num w:numId="499" w16cid:durableId="1770421313">
    <w:abstractNumId w:val="136"/>
    <w:lvlOverride w:ilvl="0">
      <w:startOverride w:val="1"/>
    </w:lvlOverride>
  </w:num>
  <w:num w:numId="500" w16cid:durableId="959262709">
    <w:abstractNumId w:val="59"/>
    <w:lvlOverride w:ilvl="0">
      <w:startOverride w:val="1"/>
    </w:lvlOverride>
  </w:num>
  <w:num w:numId="501" w16cid:durableId="153106426">
    <w:abstractNumId w:val="136"/>
    <w:lvlOverride w:ilvl="0">
      <w:startOverride w:val="1"/>
    </w:lvlOverride>
  </w:num>
  <w:num w:numId="502" w16cid:durableId="461505650">
    <w:abstractNumId w:val="136"/>
    <w:lvlOverride w:ilvl="0">
      <w:startOverride w:val="1"/>
    </w:lvlOverride>
  </w:num>
  <w:num w:numId="503" w16cid:durableId="683484208">
    <w:abstractNumId w:val="136"/>
    <w:lvlOverride w:ilvl="0">
      <w:startOverride w:val="1"/>
    </w:lvlOverride>
  </w:num>
  <w:num w:numId="504" w16cid:durableId="1885680791">
    <w:abstractNumId w:val="59"/>
    <w:lvlOverride w:ilvl="0">
      <w:startOverride w:val="1"/>
    </w:lvlOverride>
  </w:num>
  <w:num w:numId="505" w16cid:durableId="819732437">
    <w:abstractNumId w:val="106"/>
    <w:lvlOverride w:ilvl="0">
      <w:startOverride w:val="1"/>
    </w:lvlOverride>
  </w:num>
  <w:num w:numId="506" w16cid:durableId="1345591623">
    <w:abstractNumId w:val="136"/>
    <w:lvlOverride w:ilvl="0">
      <w:startOverride w:val="1"/>
    </w:lvlOverride>
  </w:num>
  <w:num w:numId="507" w16cid:durableId="722867140">
    <w:abstractNumId w:val="59"/>
    <w:lvlOverride w:ilvl="0">
      <w:startOverride w:val="1"/>
    </w:lvlOverride>
  </w:num>
  <w:num w:numId="508" w16cid:durableId="1571691041">
    <w:abstractNumId w:val="59"/>
    <w:lvlOverride w:ilvl="0">
      <w:startOverride w:val="1"/>
    </w:lvlOverride>
  </w:num>
  <w:num w:numId="509" w16cid:durableId="1531724613">
    <w:abstractNumId w:val="59"/>
    <w:lvlOverride w:ilvl="0">
      <w:startOverride w:val="1"/>
    </w:lvlOverride>
  </w:num>
  <w:num w:numId="510" w16cid:durableId="394931324">
    <w:abstractNumId w:val="59"/>
    <w:lvlOverride w:ilvl="0">
      <w:startOverride w:val="1"/>
    </w:lvlOverride>
  </w:num>
  <w:num w:numId="511" w16cid:durableId="1743065232">
    <w:abstractNumId w:val="59"/>
    <w:lvlOverride w:ilvl="0">
      <w:startOverride w:val="1"/>
    </w:lvlOverride>
  </w:num>
  <w:num w:numId="512" w16cid:durableId="177283320">
    <w:abstractNumId w:val="136"/>
    <w:lvlOverride w:ilvl="0">
      <w:startOverride w:val="1"/>
    </w:lvlOverride>
  </w:num>
  <w:num w:numId="513" w16cid:durableId="1282303134">
    <w:abstractNumId w:val="136"/>
    <w:lvlOverride w:ilvl="0">
      <w:startOverride w:val="1"/>
    </w:lvlOverride>
  </w:num>
  <w:num w:numId="514" w16cid:durableId="1232037328">
    <w:abstractNumId w:val="136"/>
    <w:lvlOverride w:ilvl="0">
      <w:startOverride w:val="1"/>
    </w:lvlOverride>
  </w:num>
  <w:num w:numId="515" w16cid:durableId="1253126549">
    <w:abstractNumId w:val="136"/>
    <w:lvlOverride w:ilvl="0">
      <w:startOverride w:val="1"/>
    </w:lvlOverride>
  </w:num>
  <w:num w:numId="516" w16cid:durableId="67457242">
    <w:abstractNumId w:val="59"/>
    <w:lvlOverride w:ilvl="0">
      <w:startOverride w:val="1"/>
    </w:lvlOverride>
  </w:num>
  <w:num w:numId="517" w16cid:durableId="1271595185">
    <w:abstractNumId w:val="59"/>
    <w:lvlOverride w:ilvl="0">
      <w:startOverride w:val="1"/>
    </w:lvlOverride>
  </w:num>
  <w:num w:numId="518" w16cid:durableId="1263956785">
    <w:abstractNumId w:val="59"/>
    <w:lvlOverride w:ilvl="0">
      <w:startOverride w:val="1"/>
    </w:lvlOverride>
  </w:num>
  <w:num w:numId="519" w16cid:durableId="1406538368">
    <w:abstractNumId w:val="59"/>
    <w:lvlOverride w:ilvl="0">
      <w:startOverride w:val="1"/>
    </w:lvlOverride>
  </w:num>
  <w:num w:numId="520" w16cid:durableId="1865558840">
    <w:abstractNumId w:val="59"/>
    <w:lvlOverride w:ilvl="0">
      <w:startOverride w:val="1"/>
    </w:lvlOverride>
  </w:num>
  <w:num w:numId="521" w16cid:durableId="434249929">
    <w:abstractNumId w:val="59"/>
    <w:lvlOverride w:ilvl="0">
      <w:startOverride w:val="1"/>
    </w:lvlOverride>
  </w:num>
  <w:num w:numId="522" w16cid:durableId="2016807966">
    <w:abstractNumId w:val="59"/>
    <w:lvlOverride w:ilvl="0">
      <w:startOverride w:val="1"/>
    </w:lvlOverride>
  </w:num>
  <w:num w:numId="523" w16cid:durableId="536089888">
    <w:abstractNumId w:val="59"/>
    <w:lvlOverride w:ilvl="0">
      <w:startOverride w:val="1"/>
    </w:lvlOverride>
  </w:num>
  <w:num w:numId="524" w16cid:durableId="2010054891">
    <w:abstractNumId w:val="59"/>
    <w:lvlOverride w:ilvl="0">
      <w:startOverride w:val="1"/>
    </w:lvlOverride>
  </w:num>
  <w:num w:numId="525" w16cid:durableId="1145777030">
    <w:abstractNumId w:val="59"/>
    <w:lvlOverride w:ilvl="0">
      <w:startOverride w:val="1"/>
    </w:lvlOverride>
  </w:num>
  <w:num w:numId="526" w16cid:durableId="103810666">
    <w:abstractNumId w:val="59"/>
    <w:lvlOverride w:ilvl="0">
      <w:startOverride w:val="1"/>
    </w:lvlOverride>
  </w:num>
  <w:num w:numId="527" w16cid:durableId="671222517">
    <w:abstractNumId w:val="59"/>
    <w:lvlOverride w:ilvl="0">
      <w:startOverride w:val="1"/>
    </w:lvlOverride>
  </w:num>
  <w:num w:numId="528" w16cid:durableId="1968125692">
    <w:abstractNumId w:val="59"/>
    <w:lvlOverride w:ilvl="0">
      <w:startOverride w:val="1"/>
    </w:lvlOverride>
  </w:num>
  <w:num w:numId="529" w16cid:durableId="1227373982">
    <w:abstractNumId w:val="59"/>
    <w:lvlOverride w:ilvl="0">
      <w:startOverride w:val="1"/>
    </w:lvlOverride>
  </w:num>
  <w:num w:numId="530" w16cid:durableId="221911633">
    <w:abstractNumId w:val="59"/>
    <w:lvlOverride w:ilvl="0">
      <w:startOverride w:val="1"/>
    </w:lvlOverride>
  </w:num>
  <w:num w:numId="531" w16cid:durableId="597762361">
    <w:abstractNumId w:val="59"/>
    <w:lvlOverride w:ilvl="0">
      <w:startOverride w:val="1"/>
    </w:lvlOverride>
  </w:num>
  <w:num w:numId="532" w16cid:durableId="2111511590">
    <w:abstractNumId w:val="59"/>
    <w:lvlOverride w:ilvl="0">
      <w:startOverride w:val="1"/>
    </w:lvlOverride>
  </w:num>
  <w:num w:numId="533" w16cid:durableId="1510024162">
    <w:abstractNumId w:val="59"/>
    <w:lvlOverride w:ilvl="0">
      <w:startOverride w:val="1"/>
    </w:lvlOverride>
  </w:num>
  <w:num w:numId="534" w16cid:durableId="1038242920">
    <w:abstractNumId w:val="59"/>
    <w:lvlOverride w:ilvl="0">
      <w:startOverride w:val="1"/>
    </w:lvlOverride>
  </w:num>
  <w:num w:numId="535" w16cid:durableId="1624965448">
    <w:abstractNumId w:val="59"/>
    <w:lvlOverride w:ilvl="0">
      <w:startOverride w:val="1"/>
    </w:lvlOverride>
  </w:num>
  <w:num w:numId="536" w16cid:durableId="1752189845">
    <w:abstractNumId w:val="59"/>
    <w:lvlOverride w:ilvl="0">
      <w:startOverride w:val="1"/>
    </w:lvlOverride>
  </w:num>
  <w:num w:numId="537" w16cid:durableId="1595046526">
    <w:abstractNumId w:val="106"/>
  </w:num>
  <w:num w:numId="538" w16cid:durableId="1084649767">
    <w:abstractNumId w:val="59"/>
    <w:lvlOverride w:ilvl="0">
      <w:startOverride w:val="1"/>
    </w:lvlOverride>
  </w:num>
  <w:num w:numId="539" w16cid:durableId="357584712">
    <w:abstractNumId w:val="136"/>
    <w:lvlOverride w:ilvl="0">
      <w:startOverride w:val="1"/>
    </w:lvlOverride>
  </w:num>
  <w:num w:numId="540" w16cid:durableId="412506913">
    <w:abstractNumId w:val="59"/>
    <w:lvlOverride w:ilvl="0">
      <w:startOverride w:val="1"/>
    </w:lvlOverride>
  </w:num>
  <w:num w:numId="541" w16cid:durableId="667829413">
    <w:abstractNumId w:val="59"/>
    <w:lvlOverride w:ilvl="0">
      <w:startOverride w:val="1"/>
    </w:lvlOverride>
  </w:num>
  <w:num w:numId="542" w16cid:durableId="1379814545">
    <w:abstractNumId w:val="59"/>
    <w:lvlOverride w:ilvl="0">
      <w:startOverride w:val="1"/>
    </w:lvlOverride>
  </w:num>
  <w:num w:numId="543" w16cid:durableId="205726367">
    <w:abstractNumId w:val="59"/>
    <w:lvlOverride w:ilvl="0">
      <w:startOverride w:val="1"/>
    </w:lvlOverride>
  </w:num>
  <w:num w:numId="544" w16cid:durableId="1134952961">
    <w:abstractNumId w:val="106"/>
    <w:lvlOverride w:ilvl="0">
      <w:startOverride w:val="1"/>
    </w:lvlOverride>
  </w:num>
  <w:num w:numId="545" w16cid:durableId="1715040258">
    <w:abstractNumId w:val="59"/>
    <w:lvlOverride w:ilvl="0">
      <w:startOverride w:val="1"/>
    </w:lvlOverride>
  </w:num>
  <w:num w:numId="546" w16cid:durableId="1716470198">
    <w:abstractNumId w:val="136"/>
    <w:lvlOverride w:ilvl="0">
      <w:startOverride w:val="1"/>
    </w:lvlOverride>
  </w:num>
  <w:num w:numId="547" w16cid:durableId="39331964">
    <w:abstractNumId w:val="136"/>
    <w:lvlOverride w:ilvl="0">
      <w:startOverride w:val="1"/>
    </w:lvlOverride>
  </w:num>
  <w:num w:numId="548" w16cid:durableId="1023287878">
    <w:abstractNumId w:val="59"/>
    <w:lvlOverride w:ilvl="0">
      <w:startOverride w:val="1"/>
    </w:lvlOverride>
  </w:num>
  <w:num w:numId="549" w16cid:durableId="2105883616">
    <w:abstractNumId w:val="59"/>
    <w:lvlOverride w:ilvl="0">
      <w:startOverride w:val="1"/>
    </w:lvlOverride>
  </w:num>
  <w:num w:numId="550" w16cid:durableId="1206987692">
    <w:abstractNumId w:val="59"/>
    <w:lvlOverride w:ilvl="0">
      <w:startOverride w:val="1"/>
    </w:lvlOverride>
  </w:num>
  <w:num w:numId="551" w16cid:durableId="91702278">
    <w:abstractNumId w:val="54"/>
  </w:num>
  <w:num w:numId="552" w16cid:durableId="677271261">
    <w:abstractNumId w:val="132"/>
  </w:num>
  <w:num w:numId="553" w16cid:durableId="1923875438">
    <w:abstractNumId w:val="136"/>
    <w:lvlOverride w:ilvl="0">
      <w:startOverride w:val="1"/>
    </w:lvlOverride>
  </w:num>
  <w:num w:numId="554" w16cid:durableId="1263033302">
    <w:abstractNumId w:val="105"/>
  </w:num>
  <w:num w:numId="555" w16cid:durableId="755789993">
    <w:abstractNumId w:val="136"/>
    <w:lvlOverride w:ilvl="0">
      <w:startOverride w:val="1"/>
    </w:lvlOverride>
  </w:num>
  <w:num w:numId="556" w16cid:durableId="1460998442">
    <w:abstractNumId w:val="85"/>
  </w:num>
  <w:num w:numId="557" w16cid:durableId="377439880">
    <w:abstractNumId w:val="136"/>
    <w:lvlOverride w:ilvl="0">
      <w:startOverride w:val="1"/>
    </w:lvlOverride>
  </w:num>
  <w:num w:numId="558" w16cid:durableId="965506998">
    <w:abstractNumId w:val="59"/>
    <w:lvlOverride w:ilvl="0">
      <w:startOverride w:val="1"/>
    </w:lvlOverride>
  </w:num>
  <w:num w:numId="559" w16cid:durableId="692731408">
    <w:abstractNumId w:val="139"/>
  </w:num>
  <w:num w:numId="560" w16cid:durableId="1269778437">
    <w:abstractNumId w:val="84"/>
  </w:num>
  <w:num w:numId="561" w16cid:durableId="1723553044">
    <w:abstractNumId w:val="110"/>
  </w:num>
  <w:num w:numId="562" w16cid:durableId="2034844478">
    <w:abstractNumId w:val="116"/>
  </w:num>
  <w:num w:numId="563" w16cid:durableId="1498302393">
    <w:abstractNumId w:val="59"/>
    <w:lvlOverride w:ilvl="0">
      <w:startOverride w:val="1"/>
    </w:lvlOverride>
  </w:num>
  <w:num w:numId="564" w16cid:durableId="2081294240">
    <w:abstractNumId w:val="59"/>
    <w:lvlOverride w:ilvl="0">
      <w:startOverride w:val="1"/>
    </w:lvlOverride>
  </w:num>
  <w:num w:numId="565" w16cid:durableId="455879230">
    <w:abstractNumId w:val="136"/>
    <w:lvlOverride w:ilvl="0">
      <w:startOverride w:val="1"/>
    </w:lvlOverride>
  </w:num>
  <w:num w:numId="566" w16cid:durableId="557278954">
    <w:abstractNumId w:val="136"/>
    <w:lvlOverride w:ilvl="0">
      <w:startOverride w:val="1"/>
    </w:lvlOverride>
  </w:num>
  <w:num w:numId="567" w16cid:durableId="1761023451">
    <w:abstractNumId w:val="136"/>
    <w:lvlOverride w:ilvl="0">
      <w:startOverride w:val="1"/>
    </w:lvlOverride>
  </w:num>
  <w:num w:numId="568" w16cid:durableId="417365167">
    <w:abstractNumId w:val="136"/>
    <w:lvlOverride w:ilvl="0">
      <w:startOverride w:val="1"/>
    </w:lvlOverride>
  </w:num>
  <w:num w:numId="569" w16cid:durableId="1492287053">
    <w:abstractNumId w:val="106"/>
    <w:lvlOverride w:ilvl="0">
      <w:startOverride w:val="1"/>
    </w:lvlOverride>
  </w:num>
  <w:num w:numId="570" w16cid:durableId="184641904">
    <w:abstractNumId w:val="59"/>
    <w:lvlOverride w:ilvl="0">
      <w:startOverride w:val="1"/>
    </w:lvlOverride>
  </w:num>
  <w:num w:numId="571" w16cid:durableId="1250236861">
    <w:abstractNumId w:val="59"/>
    <w:lvlOverride w:ilvl="0">
      <w:startOverride w:val="1"/>
    </w:lvlOverride>
  </w:num>
  <w:num w:numId="572" w16cid:durableId="1138230555">
    <w:abstractNumId w:val="136"/>
    <w:lvlOverride w:ilvl="0">
      <w:startOverride w:val="1"/>
    </w:lvlOverride>
  </w:num>
  <w:num w:numId="573" w16cid:durableId="647590975">
    <w:abstractNumId w:val="59"/>
    <w:lvlOverride w:ilvl="0">
      <w:startOverride w:val="1"/>
    </w:lvlOverride>
  </w:num>
  <w:num w:numId="574" w16cid:durableId="2067994433">
    <w:abstractNumId w:val="59"/>
    <w:lvlOverride w:ilvl="0">
      <w:startOverride w:val="1"/>
    </w:lvlOverride>
  </w:num>
  <w:num w:numId="575" w16cid:durableId="27995199">
    <w:abstractNumId w:val="59"/>
    <w:lvlOverride w:ilvl="0">
      <w:startOverride w:val="1"/>
    </w:lvlOverride>
  </w:num>
  <w:num w:numId="576" w16cid:durableId="1857960449">
    <w:abstractNumId w:val="59"/>
    <w:lvlOverride w:ilvl="0">
      <w:startOverride w:val="1"/>
    </w:lvlOverride>
  </w:num>
  <w:num w:numId="577" w16cid:durableId="1979073301">
    <w:abstractNumId w:val="59"/>
    <w:lvlOverride w:ilvl="0">
      <w:startOverride w:val="1"/>
    </w:lvlOverride>
  </w:num>
  <w:num w:numId="578" w16cid:durableId="1491022586">
    <w:abstractNumId w:val="136"/>
    <w:lvlOverride w:ilvl="0">
      <w:startOverride w:val="1"/>
    </w:lvlOverride>
  </w:num>
  <w:num w:numId="579" w16cid:durableId="742340508">
    <w:abstractNumId w:val="103"/>
  </w:num>
  <w:num w:numId="580" w16cid:durableId="1937252596">
    <w:abstractNumId w:val="78"/>
  </w:num>
  <w:num w:numId="581" w16cid:durableId="1420715395">
    <w:abstractNumId w:val="59"/>
    <w:lvlOverride w:ilvl="0">
      <w:startOverride w:val="1"/>
    </w:lvlOverride>
  </w:num>
  <w:num w:numId="582" w16cid:durableId="800074552">
    <w:abstractNumId w:val="59"/>
    <w:lvlOverride w:ilvl="0">
      <w:startOverride w:val="1"/>
    </w:lvlOverride>
  </w:num>
  <w:num w:numId="583" w16cid:durableId="855342543">
    <w:abstractNumId w:val="59"/>
  </w:num>
  <w:num w:numId="584" w16cid:durableId="2113159041">
    <w:abstractNumId w:val="136"/>
    <w:lvlOverride w:ilvl="0">
      <w:startOverride w:val="1"/>
    </w:lvlOverride>
  </w:num>
  <w:num w:numId="585" w16cid:durableId="1511991605">
    <w:abstractNumId w:val="59"/>
    <w:lvlOverride w:ilvl="0">
      <w:startOverride w:val="2"/>
    </w:lvlOverride>
  </w:num>
  <w:num w:numId="586" w16cid:durableId="636956820">
    <w:abstractNumId w:val="59"/>
    <w:lvlOverride w:ilvl="0">
      <w:startOverride w:val="1"/>
    </w:lvlOverride>
  </w:num>
  <w:num w:numId="587" w16cid:durableId="1355883016">
    <w:abstractNumId w:val="59"/>
    <w:lvlOverride w:ilvl="0">
      <w:startOverride w:val="1"/>
    </w:lvlOverride>
  </w:num>
  <w:num w:numId="588" w16cid:durableId="1290865278">
    <w:abstractNumId w:val="59"/>
    <w:lvlOverride w:ilvl="0">
      <w:startOverride w:val="1"/>
    </w:lvlOverride>
  </w:num>
  <w:num w:numId="589" w16cid:durableId="450364101">
    <w:abstractNumId w:val="59"/>
    <w:lvlOverride w:ilvl="0">
      <w:startOverride w:val="1"/>
    </w:lvlOverride>
  </w:num>
  <w:num w:numId="590" w16cid:durableId="1552837987">
    <w:abstractNumId w:val="106"/>
    <w:lvlOverride w:ilvl="0">
      <w:startOverride w:val="1"/>
    </w:lvlOverride>
  </w:num>
  <w:num w:numId="591" w16cid:durableId="203715699">
    <w:abstractNumId w:val="59"/>
    <w:lvlOverride w:ilvl="0">
      <w:startOverride w:val="2"/>
    </w:lvlOverride>
  </w:num>
  <w:num w:numId="592" w16cid:durableId="426577254">
    <w:abstractNumId w:val="59"/>
    <w:lvlOverride w:ilvl="0">
      <w:startOverride w:val="1"/>
    </w:lvlOverride>
  </w:num>
  <w:num w:numId="593" w16cid:durableId="1118525193">
    <w:abstractNumId w:val="59"/>
    <w:lvlOverride w:ilvl="0">
      <w:startOverride w:val="1"/>
    </w:lvlOverride>
  </w:num>
  <w:num w:numId="594" w16cid:durableId="1066993322">
    <w:abstractNumId w:val="59"/>
    <w:lvlOverride w:ilvl="0">
      <w:startOverride w:val="1"/>
    </w:lvlOverride>
  </w:num>
  <w:num w:numId="595" w16cid:durableId="963658948">
    <w:abstractNumId w:val="136"/>
    <w:lvlOverride w:ilvl="0">
      <w:startOverride w:val="1"/>
    </w:lvlOverride>
  </w:num>
  <w:num w:numId="596" w16cid:durableId="1681466262">
    <w:abstractNumId w:val="60"/>
  </w:num>
  <w:num w:numId="597" w16cid:durableId="508643795">
    <w:abstractNumId w:val="59"/>
    <w:lvlOverride w:ilvl="0">
      <w:startOverride w:val="1"/>
    </w:lvlOverride>
  </w:num>
  <w:num w:numId="598" w16cid:durableId="370617413">
    <w:abstractNumId w:val="136"/>
    <w:lvlOverride w:ilvl="0">
      <w:startOverride w:val="7"/>
    </w:lvlOverride>
  </w:num>
  <w:num w:numId="599" w16cid:durableId="102842400">
    <w:abstractNumId w:val="59"/>
    <w:lvlOverride w:ilvl="0">
      <w:startOverride w:val="1"/>
    </w:lvlOverride>
  </w:num>
  <w:num w:numId="600" w16cid:durableId="58410088">
    <w:abstractNumId w:val="59"/>
    <w:lvlOverride w:ilvl="0">
      <w:startOverride w:val="1"/>
    </w:lvlOverride>
  </w:num>
  <w:num w:numId="601" w16cid:durableId="1713849725">
    <w:abstractNumId w:val="59"/>
    <w:lvlOverride w:ilvl="0">
      <w:startOverride w:val="1"/>
    </w:lvlOverride>
  </w:num>
  <w:num w:numId="602" w16cid:durableId="696976804">
    <w:abstractNumId w:val="59"/>
    <w:lvlOverride w:ilvl="0">
      <w:startOverride w:val="1"/>
    </w:lvlOverride>
  </w:num>
  <w:num w:numId="603" w16cid:durableId="421805563">
    <w:abstractNumId w:val="92"/>
  </w:num>
  <w:num w:numId="604" w16cid:durableId="917404136">
    <w:abstractNumId w:val="95"/>
  </w:num>
  <w:num w:numId="605" w16cid:durableId="634027190">
    <w:abstractNumId w:val="59"/>
    <w:lvlOverride w:ilvl="0">
      <w:startOverride w:val="1"/>
    </w:lvlOverride>
  </w:num>
  <w:num w:numId="606" w16cid:durableId="1616984783">
    <w:abstractNumId w:val="59"/>
    <w:lvlOverride w:ilvl="0">
      <w:startOverride w:val="1"/>
    </w:lvlOverride>
  </w:num>
  <w:num w:numId="607" w16cid:durableId="859858387">
    <w:abstractNumId w:val="59"/>
    <w:lvlOverride w:ilvl="0">
      <w:startOverride w:val="1"/>
    </w:lvlOverride>
  </w:num>
  <w:num w:numId="608" w16cid:durableId="22100523">
    <w:abstractNumId w:val="59"/>
    <w:lvlOverride w:ilvl="0">
      <w:startOverride w:val="1"/>
    </w:lvlOverride>
  </w:num>
  <w:num w:numId="609" w16cid:durableId="665743710">
    <w:abstractNumId w:val="59"/>
    <w:lvlOverride w:ilvl="0">
      <w:startOverride w:val="1"/>
    </w:lvlOverride>
  </w:num>
  <w:num w:numId="610" w16cid:durableId="1804696386">
    <w:abstractNumId w:val="59"/>
    <w:lvlOverride w:ilvl="0">
      <w:startOverride w:val="1"/>
    </w:lvlOverride>
  </w:num>
  <w:num w:numId="611" w16cid:durableId="162085649">
    <w:abstractNumId w:val="59"/>
    <w:lvlOverride w:ilvl="0">
      <w:startOverride w:val="1"/>
    </w:lvlOverride>
  </w:num>
  <w:num w:numId="612" w16cid:durableId="679503450">
    <w:abstractNumId w:val="59"/>
    <w:lvlOverride w:ilvl="0">
      <w:startOverride w:val="1"/>
    </w:lvlOverride>
  </w:num>
  <w:num w:numId="613" w16cid:durableId="1921216251">
    <w:abstractNumId w:val="59"/>
    <w:lvlOverride w:ilvl="0">
      <w:startOverride w:val="1"/>
    </w:lvlOverride>
  </w:num>
  <w:num w:numId="614" w16cid:durableId="1609509231">
    <w:abstractNumId w:val="59"/>
    <w:lvlOverride w:ilvl="0">
      <w:startOverride w:val="1"/>
    </w:lvlOverride>
  </w:num>
  <w:num w:numId="615" w16cid:durableId="744110493">
    <w:abstractNumId w:val="59"/>
    <w:lvlOverride w:ilvl="0">
      <w:startOverride w:val="1"/>
    </w:lvlOverride>
  </w:num>
  <w:numIdMacAtCleanup w:val="6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fr-CA" w:vendorID="64" w:dllVersion="0" w:nlCheck="1" w:checkStyle="0"/>
  <w:activeWritingStyle w:appName="MSWord" w:lang="en-CA" w:vendorID="64" w:dllVersion="0" w:nlCheck="1" w:checkStyle="0"/>
  <w:trackRevisions/>
  <w:defaultTabStop w:val="720"/>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CF1"/>
    <w:rsid w:val="00010FBF"/>
    <w:rsid w:val="000217A6"/>
    <w:rsid w:val="00022605"/>
    <w:rsid w:val="000330F8"/>
    <w:rsid w:val="0003428F"/>
    <w:rsid w:val="00034B46"/>
    <w:rsid w:val="00053098"/>
    <w:rsid w:val="000556F7"/>
    <w:rsid w:val="00057BB4"/>
    <w:rsid w:val="00062BDC"/>
    <w:rsid w:val="00063548"/>
    <w:rsid w:val="00064D04"/>
    <w:rsid w:val="000722F3"/>
    <w:rsid w:val="00074DA7"/>
    <w:rsid w:val="00081A38"/>
    <w:rsid w:val="000865AC"/>
    <w:rsid w:val="00086E64"/>
    <w:rsid w:val="00095548"/>
    <w:rsid w:val="00095ABB"/>
    <w:rsid w:val="000A1BC7"/>
    <w:rsid w:val="000A385E"/>
    <w:rsid w:val="000B04DB"/>
    <w:rsid w:val="000B1676"/>
    <w:rsid w:val="000B7F00"/>
    <w:rsid w:val="000C10DB"/>
    <w:rsid w:val="000C3F79"/>
    <w:rsid w:val="000C608F"/>
    <w:rsid w:val="000D5FA2"/>
    <w:rsid w:val="000D7496"/>
    <w:rsid w:val="000E58AC"/>
    <w:rsid w:val="000F140D"/>
    <w:rsid w:val="000F2609"/>
    <w:rsid w:val="000F5282"/>
    <w:rsid w:val="000F5F38"/>
    <w:rsid w:val="000F6B83"/>
    <w:rsid w:val="00106FB5"/>
    <w:rsid w:val="00107015"/>
    <w:rsid w:val="001132D9"/>
    <w:rsid w:val="00121936"/>
    <w:rsid w:val="00122838"/>
    <w:rsid w:val="001260C5"/>
    <w:rsid w:val="00126708"/>
    <w:rsid w:val="00134859"/>
    <w:rsid w:val="001378AD"/>
    <w:rsid w:val="001405B0"/>
    <w:rsid w:val="00141C8B"/>
    <w:rsid w:val="00142A7E"/>
    <w:rsid w:val="001434D2"/>
    <w:rsid w:val="00144D26"/>
    <w:rsid w:val="001538B3"/>
    <w:rsid w:val="00165343"/>
    <w:rsid w:val="00172F01"/>
    <w:rsid w:val="00176640"/>
    <w:rsid w:val="00180552"/>
    <w:rsid w:val="00182DE2"/>
    <w:rsid w:val="001871A5"/>
    <w:rsid w:val="00187D94"/>
    <w:rsid w:val="00190913"/>
    <w:rsid w:val="00193DFE"/>
    <w:rsid w:val="0019425D"/>
    <w:rsid w:val="001B25F4"/>
    <w:rsid w:val="001B3C47"/>
    <w:rsid w:val="001D240D"/>
    <w:rsid w:val="001D33FB"/>
    <w:rsid w:val="001E07DE"/>
    <w:rsid w:val="001E09A5"/>
    <w:rsid w:val="001E3A80"/>
    <w:rsid w:val="001E5940"/>
    <w:rsid w:val="001E6EEE"/>
    <w:rsid w:val="001F2491"/>
    <w:rsid w:val="001F6D30"/>
    <w:rsid w:val="001F7155"/>
    <w:rsid w:val="001F76FB"/>
    <w:rsid w:val="0020000F"/>
    <w:rsid w:val="002027EB"/>
    <w:rsid w:val="00202A11"/>
    <w:rsid w:val="002067C8"/>
    <w:rsid w:val="00206AAE"/>
    <w:rsid w:val="00213785"/>
    <w:rsid w:val="002153BB"/>
    <w:rsid w:val="00215C17"/>
    <w:rsid w:val="0023619D"/>
    <w:rsid w:val="00242E5E"/>
    <w:rsid w:val="00243CA4"/>
    <w:rsid w:val="00255C3A"/>
    <w:rsid w:val="002635CD"/>
    <w:rsid w:val="00264626"/>
    <w:rsid w:val="002815D7"/>
    <w:rsid w:val="00281764"/>
    <w:rsid w:val="00282A6B"/>
    <w:rsid w:val="00283120"/>
    <w:rsid w:val="00294949"/>
    <w:rsid w:val="002A3068"/>
    <w:rsid w:val="002A48A7"/>
    <w:rsid w:val="002A76CF"/>
    <w:rsid w:val="002B3B34"/>
    <w:rsid w:val="002B74D1"/>
    <w:rsid w:val="002D2A2F"/>
    <w:rsid w:val="002E6A08"/>
    <w:rsid w:val="002E79EC"/>
    <w:rsid w:val="002E7A38"/>
    <w:rsid w:val="002F1F58"/>
    <w:rsid w:val="002F223B"/>
    <w:rsid w:val="002F330B"/>
    <w:rsid w:val="002F673D"/>
    <w:rsid w:val="00307907"/>
    <w:rsid w:val="00315B50"/>
    <w:rsid w:val="003301FB"/>
    <w:rsid w:val="00340C19"/>
    <w:rsid w:val="0034495F"/>
    <w:rsid w:val="00344F08"/>
    <w:rsid w:val="00345A2C"/>
    <w:rsid w:val="00350DA1"/>
    <w:rsid w:val="00353E3A"/>
    <w:rsid w:val="00355B2D"/>
    <w:rsid w:val="00356A01"/>
    <w:rsid w:val="00360BAE"/>
    <w:rsid w:val="00364548"/>
    <w:rsid w:val="00366950"/>
    <w:rsid w:val="00366CBF"/>
    <w:rsid w:val="00371AF7"/>
    <w:rsid w:val="00375E5F"/>
    <w:rsid w:val="003842D1"/>
    <w:rsid w:val="00384931"/>
    <w:rsid w:val="00393597"/>
    <w:rsid w:val="00396AE3"/>
    <w:rsid w:val="003A5ADB"/>
    <w:rsid w:val="003A7B89"/>
    <w:rsid w:val="003B3294"/>
    <w:rsid w:val="003C0DC4"/>
    <w:rsid w:val="003D6F05"/>
    <w:rsid w:val="003E0666"/>
    <w:rsid w:val="003F10B9"/>
    <w:rsid w:val="003F62D1"/>
    <w:rsid w:val="00401071"/>
    <w:rsid w:val="00413251"/>
    <w:rsid w:val="00414FB4"/>
    <w:rsid w:val="0041592F"/>
    <w:rsid w:val="0042040E"/>
    <w:rsid w:val="00421095"/>
    <w:rsid w:val="00430845"/>
    <w:rsid w:val="00433D29"/>
    <w:rsid w:val="00437B85"/>
    <w:rsid w:val="00441E09"/>
    <w:rsid w:val="00442FE6"/>
    <w:rsid w:val="00447C0F"/>
    <w:rsid w:val="00451FAC"/>
    <w:rsid w:val="00452DAA"/>
    <w:rsid w:val="00453042"/>
    <w:rsid w:val="00453924"/>
    <w:rsid w:val="00455F8D"/>
    <w:rsid w:val="00456545"/>
    <w:rsid w:val="0046015B"/>
    <w:rsid w:val="00460E0F"/>
    <w:rsid w:val="00462A1C"/>
    <w:rsid w:val="00474273"/>
    <w:rsid w:val="00476F7B"/>
    <w:rsid w:val="00477A8F"/>
    <w:rsid w:val="00477F9D"/>
    <w:rsid w:val="0048040C"/>
    <w:rsid w:val="004902F2"/>
    <w:rsid w:val="00493CE0"/>
    <w:rsid w:val="004952D1"/>
    <w:rsid w:val="0049776C"/>
    <w:rsid w:val="004A2D4C"/>
    <w:rsid w:val="004A41A6"/>
    <w:rsid w:val="004A7547"/>
    <w:rsid w:val="004C0838"/>
    <w:rsid w:val="004C28B2"/>
    <w:rsid w:val="004C7BA5"/>
    <w:rsid w:val="004D26AD"/>
    <w:rsid w:val="004D37D6"/>
    <w:rsid w:val="004D3DD3"/>
    <w:rsid w:val="004D617E"/>
    <w:rsid w:val="004E0A36"/>
    <w:rsid w:val="004E4ABE"/>
    <w:rsid w:val="004E672B"/>
    <w:rsid w:val="004E7C7F"/>
    <w:rsid w:val="004F0916"/>
    <w:rsid w:val="004F4C96"/>
    <w:rsid w:val="004F542F"/>
    <w:rsid w:val="004F58B5"/>
    <w:rsid w:val="004F60B6"/>
    <w:rsid w:val="004F7FB1"/>
    <w:rsid w:val="005023AB"/>
    <w:rsid w:val="00502DCE"/>
    <w:rsid w:val="00504AD3"/>
    <w:rsid w:val="005069DF"/>
    <w:rsid w:val="00507CD4"/>
    <w:rsid w:val="00521EF2"/>
    <w:rsid w:val="005237D3"/>
    <w:rsid w:val="00526251"/>
    <w:rsid w:val="00533D9F"/>
    <w:rsid w:val="00534C24"/>
    <w:rsid w:val="00540FB4"/>
    <w:rsid w:val="005438A9"/>
    <w:rsid w:val="00554FC6"/>
    <w:rsid w:val="00555F08"/>
    <w:rsid w:val="00557E92"/>
    <w:rsid w:val="00560FD9"/>
    <w:rsid w:val="0056231F"/>
    <w:rsid w:val="00564551"/>
    <w:rsid w:val="0056641D"/>
    <w:rsid w:val="00572544"/>
    <w:rsid w:val="0057328E"/>
    <w:rsid w:val="00577574"/>
    <w:rsid w:val="00580A96"/>
    <w:rsid w:val="00582E11"/>
    <w:rsid w:val="00583D73"/>
    <w:rsid w:val="005928CC"/>
    <w:rsid w:val="00593239"/>
    <w:rsid w:val="005978E5"/>
    <w:rsid w:val="005A0597"/>
    <w:rsid w:val="005A2BD0"/>
    <w:rsid w:val="005A4361"/>
    <w:rsid w:val="005B2844"/>
    <w:rsid w:val="005B35D8"/>
    <w:rsid w:val="005B379B"/>
    <w:rsid w:val="005B3BA9"/>
    <w:rsid w:val="005B3E4E"/>
    <w:rsid w:val="005B6419"/>
    <w:rsid w:val="005B644F"/>
    <w:rsid w:val="005C3FB2"/>
    <w:rsid w:val="005C7D03"/>
    <w:rsid w:val="005D4358"/>
    <w:rsid w:val="005D68E2"/>
    <w:rsid w:val="005E0F8F"/>
    <w:rsid w:val="005E769E"/>
    <w:rsid w:val="005F5917"/>
    <w:rsid w:val="005F6219"/>
    <w:rsid w:val="005F7A21"/>
    <w:rsid w:val="00600006"/>
    <w:rsid w:val="006030F4"/>
    <w:rsid w:val="0060491E"/>
    <w:rsid w:val="00610672"/>
    <w:rsid w:val="006148ED"/>
    <w:rsid w:val="006153B4"/>
    <w:rsid w:val="00621767"/>
    <w:rsid w:val="0062356B"/>
    <w:rsid w:val="00623995"/>
    <w:rsid w:val="00640ADE"/>
    <w:rsid w:val="00643288"/>
    <w:rsid w:val="0065477C"/>
    <w:rsid w:val="0067000F"/>
    <w:rsid w:val="006713CD"/>
    <w:rsid w:val="0067694D"/>
    <w:rsid w:val="00677A2D"/>
    <w:rsid w:val="00683C7A"/>
    <w:rsid w:val="006970CF"/>
    <w:rsid w:val="00697A8D"/>
    <w:rsid w:val="006A2C33"/>
    <w:rsid w:val="006A681E"/>
    <w:rsid w:val="006C3ECA"/>
    <w:rsid w:val="006C731F"/>
    <w:rsid w:val="006D09B1"/>
    <w:rsid w:val="006E12C5"/>
    <w:rsid w:val="006E2BBB"/>
    <w:rsid w:val="006E4E41"/>
    <w:rsid w:val="006F1C50"/>
    <w:rsid w:val="006F3A0B"/>
    <w:rsid w:val="006F756E"/>
    <w:rsid w:val="00702F36"/>
    <w:rsid w:val="00705FA7"/>
    <w:rsid w:val="00707B44"/>
    <w:rsid w:val="00707DAF"/>
    <w:rsid w:val="00724F4E"/>
    <w:rsid w:val="007268DA"/>
    <w:rsid w:val="0073240B"/>
    <w:rsid w:val="00736CF2"/>
    <w:rsid w:val="0074256F"/>
    <w:rsid w:val="00752909"/>
    <w:rsid w:val="0075303B"/>
    <w:rsid w:val="0075687A"/>
    <w:rsid w:val="0076341E"/>
    <w:rsid w:val="00770760"/>
    <w:rsid w:val="00771460"/>
    <w:rsid w:val="00774452"/>
    <w:rsid w:val="00776ECA"/>
    <w:rsid w:val="00787376"/>
    <w:rsid w:val="00791680"/>
    <w:rsid w:val="00793439"/>
    <w:rsid w:val="00797A46"/>
    <w:rsid w:val="007A3026"/>
    <w:rsid w:val="007A3925"/>
    <w:rsid w:val="007A50F2"/>
    <w:rsid w:val="007B577F"/>
    <w:rsid w:val="007B648C"/>
    <w:rsid w:val="007B7A46"/>
    <w:rsid w:val="007B7A49"/>
    <w:rsid w:val="007C1D11"/>
    <w:rsid w:val="007C2EDA"/>
    <w:rsid w:val="007E5CAD"/>
    <w:rsid w:val="007E5E9D"/>
    <w:rsid w:val="007F2D99"/>
    <w:rsid w:val="007F56DD"/>
    <w:rsid w:val="007F741A"/>
    <w:rsid w:val="00806126"/>
    <w:rsid w:val="00811636"/>
    <w:rsid w:val="0081460D"/>
    <w:rsid w:val="00820B92"/>
    <w:rsid w:val="00821D9C"/>
    <w:rsid w:val="00823E4B"/>
    <w:rsid w:val="008400CD"/>
    <w:rsid w:val="0084196A"/>
    <w:rsid w:val="008446B5"/>
    <w:rsid w:val="008534FF"/>
    <w:rsid w:val="00862310"/>
    <w:rsid w:val="008629D2"/>
    <w:rsid w:val="00864471"/>
    <w:rsid w:val="00870D6F"/>
    <w:rsid w:val="0087101F"/>
    <w:rsid w:val="008716D6"/>
    <w:rsid w:val="00874B7F"/>
    <w:rsid w:val="0087759D"/>
    <w:rsid w:val="00881A07"/>
    <w:rsid w:val="008828BE"/>
    <w:rsid w:val="008850E1"/>
    <w:rsid w:val="00887C5B"/>
    <w:rsid w:val="008950DC"/>
    <w:rsid w:val="008B796F"/>
    <w:rsid w:val="008C244B"/>
    <w:rsid w:val="008D012F"/>
    <w:rsid w:val="008D504F"/>
    <w:rsid w:val="008D5A77"/>
    <w:rsid w:val="008D76D5"/>
    <w:rsid w:val="008D7F21"/>
    <w:rsid w:val="008E63C9"/>
    <w:rsid w:val="008F421B"/>
    <w:rsid w:val="008F45CB"/>
    <w:rsid w:val="008F5C51"/>
    <w:rsid w:val="00903331"/>
    <w:rsid w:val="009041B8"/>
    <w:rsid w:val="009066D7"/>
    <w:rsid w:val="00915A64"/>
    <w:rsid w:val="00915E81"/>
    <w:rsid w:val="009207A0"/>
    <w:rsid w:val="0092083E"/>
    <w:rsid w:val="00923D6A"/>
    <w:rsid w:val="00925928"/>
    <w:rsid w:val="00931D0F"/>
    <w:rsid w:val="00934714"/>
    <w:rsid w:val="009366C0"/>
    <w:rsid w:val="00946386"/>
    <w:rsid w:val="00951C64"/>
    <w:rsid w:val="009562D9"/>
    <w:rsid w:val="0095779A"/>
    <w:rsid w:val="00967E12"/>
    <w:rsid w:val="00970B51"/>
    <w:rsid w:val="00973467"/>
    <w:rsid w:val="00982430"/>
    <w:rsid w:val="00994EDB"/>
    <w:rsid w:val="00995E15"/>
    <w:rsid w:val="009A30E1"/>
    <w:rsid w:val="009A313D"/>
    <w:rsid w:val="009A4805"/>
    <w:rsid w:val="009B379E"/>
    <w:rsid w:val="009B6CE6"/>
    <w:rsid w:val="009C26A7"/>
    <w:rsid w:val="009C4FF5"/>
    <w:rsid w:val="009C53B5"/>
    <w:rsid w:val="009C5874"/>
    <w:rsid w:val="009C72D1"/>
    <w:rsid w:val="009D04A5"/>
    <w:rsid w:val="009D1B8D"/>
    <w:rsid w:val="009D7DC3"/>
    <w:rsid w:val="009D7FE1"/>
    <w:rsid w:val="009E0415"/>
    <w:rsid w:val="009E1B4F"/>
    <w:rsid w:val="009E21E4"/>
    <w:rsid w:val="009E32C0"/>
    <w:rsid w:val="009E4E09"/>
    <w:rsid w:val="009F189C"/>
    <w:rsid w:val="009F50C3"/>
    <w:rsid w:val="00A05C38"/>
    <w:rsid w:val="00A1328D"/>
    <w:rsid w:val="00A155A3"/>
    <w:rsid w:val="00A17064"/>
    <w:rsid w:val="00A34EB2"/>
    <w:rsid w:val="00A405C3"/>
    <w:rsid w:val="00A51BAB"/>
    <w:rsid w:val="00A529E2"/>
    <w:rsid w:val="00A54946"/>
    <w:rsid w:val="00A55726"/>
    <w:rsid w:val="00A56071"/>
    <w:rsid w:val="00A606E7"/>
    <w:rsid w:val="00A61092"/>
    <w:rsid w:val="00A674BC"/>
    <w:rsid w:val="00A72118"/>
    <w:rsid w:val="00A7321E"/>
    <w:rsid w:val="00A77AE3"/>
    <w:rsid w:val="00A80C15"/>
    <w:rsid w:val="00A81ABA"/>
    <w:rsid w:val="00A83F04"/>
    <w:rsid w:val="00A8524F"/>
    <w:rsid w:val="00A86FEF"/>
    <w:rsid w:val="00A875DE"/>
    <w:rsid w:val="00A9234C"/>
    <w:rsid w:val="00A9570D"/>
    <w:rsid w:val="00AA07CC"/>
    <w:rsid w:val="00AA0A5D"/>
    <w:rsid w:val="00AA26D4"/>
    <w:rsid w:val="00AA2709"/>
    <w:rsid w:val="00AA7851"/>
    <w:rsid w:val="00AB15E9"/>
    <w:rsid w:val="00AB1930"/>
    <w:rsid w:val="00AB720C"/>
    <w:rsid w:val="00AB77E8"/>
    <w:rsid w:val="00AC2B73"/>
    <w:rsid w:val="00AC44C5"/>
    <w:rsid w:val="00AD0DED"/>
    <w:rsid w:val="00AD153C"/>
    <w:rsid w:val="00AD7CDC"/>
    <w:rsid w:val="00AF68F0"/>
    <w:rsid w:val="00B0208C"/>
    <w:rsid w:val="00B077D3"/>
    <w:rsid w:val="00B12803"/>
    <w:rsid w:val="00B20AB7"/>
    <w:rsid w:val="00B225A1"/>
    <w:rsid w:val="00B32DAD"/>
    <w:rsid w:val="00B42F96"/>
    <w:rsid w:val="00B4322B"/>
    <w:rsid w:val="00B4343B"/>
    <w:rsid w:val="00B55BD1"/>
    <w:rsid w:val="00B66F5A"/>
    <w:rsid w:val="00B70A75"/>
    <w:rsid w:val="00B7238A"/>
    <w:rsid w:val="00B73650"/>
    <w:rsid w:val="00B74058"/>
    <w:rsid w:val="00B7572E"/>
    <w:rsid w:val="00B761C3"/>
    <w:rsid w:val="00B82BEC"/>
    <w:rsid w:val="00B85144"/>
    <w:rsid w:val="00B91582"/>
    <w:rsid w:val="00B93D3C"/>
    <w:rsid w:val="00B96D20"/>
    <w:rsid w:val="00BA7137"/>
    <w:rsid w:val="00BB2539"/>
    <w:rsid w:val="00BB4832"/>
    <w:rsid w:val="00BB65A0"/>
    <w:rsid w:val="00BC2874"/>
    <w:rsid w:val="00BD0077"/>
    <w:rsid w:val="00BD23F6"/>
    <w:rsid w:val="00BD3E24"/>
    <w:rsid w:val="00BD5BC4"/>
    <w:rsid w:val="00BD6AFA"/>
    <w:rsid w:val="00BE40C9"/>
    <w:rsid w:val="00BE4510"/>
    <w:rsid w:val="00BF165F"/>
    <w:rsid w:val="00BF381C"/>
    <w:rsid w:val="00C014D2"/>
    <w:rsid w:val="00C03658"/>
    <w:rsid w:val="00C15506"/>
    <w:rsid w:val="00C17BCC"/>
    <w:rsid w:val="00C201E3"/>
    <w:rsid w:val="00C31BAB"/>
    <w:rsid w:val="00C41C5C"/>
    <w:rsid w:val="00C42996"/>
    <w:rsid w:val="00C552AF"/>
    <w:rsid w:val="00C617A3"/>
    <w:rsid w:val="00C61C04"/>
    <w:rsid w:val="00C6260F"/>
    <w:rsid w:val="00C64211"/>
    <w:rsid w:val="00C66396"/>
    <w:rsid w:val="00C67044"/>
    <w:rsid w:val="00C74FE8"/>
    <w:rsid w:val="00C80146"/>
    <w:rsid w:val="00C81882"/>
    <w:rsid w:val="00C90E82"/>
    <w:rsid w:val="00C9573A"/>
    <w:rsid w:val="00CA19CB"/>
    <w:rsid w:val="00CA2558"/>
    <w:rsid w:val="00CA5A0A"/>
    <w:rsid w:val="00CB6C9A"/>
    <w:rsid w:val="00CC2CD9"/>
    <w:rsid w:val="00CC5AA0"/>
    <w:rsid w:val="00CC775C"/>
    <w:rsid w:val="00CD2422"/>
    <w:rsid w:val="00CD2479"/>
    <w:rsid w:val="00CE4345"/>
    <w:rsid w:val="00CE6B0D"/>
    <w:rsid w:val="00CE7945"/>
    <w:rsid w:val="00CF0B64"/>
    <w:rsid w:val="00CF19C5"/>
    <w:rsid w:val="00CF49C9"/>
    <w:rsid w:val="00D014C5"/>
    <w:rsid w:val="00D02619"/>
    <w:rsid w:val="00D02C1B"/>
    <w:rsid w:val="00D12195"/>
    <w:rsid w:val="00D146F8"/>
    <w:rsid w:val="00D2276E"/>
    <w:rsid w:val="00D26056"/>
    <w:rsid w:val="00D32ED0"/>
    <w:rsid w:val="00D33DD4"/>
    <w:rsid w:val="00D361B1"/>
    <w:rsid w:val="00D50547"/>
    <w:rsid w:val="00D54F92"/>
    <w:rsid w:val="00D65828"/>
    <w:rsid w:val="00D660F4"/>
    <w:rsid w:val="00D662FD"/>
    <w:rsid w:val="00D666BE"/>
    <w:rsid w:val="00D67BFE"/>
    <w:rsid w:val="00D72DC7"/>
    <w:rsid w:val="00D802A6"/>
    <w:rsid w:val="00D81209"/>
    <w:rsid w:val="00D84274"/>
    <w:rsid w:val="00D9026B"/>
    <w:rsid w:val="00D9106B"/>
    <w:rsid w:val="00DA010A"/>
    <w:rsid w:val="00DA5A3B"/>
    <w:rsid w:val="00DA6397"/>
    <w:rsid w:val="00DA7E21"/>
    <w:rsid w:val="00DA7E86"/>
    <w:rsid w:val="00DB2920"/>
    <w:rsid w:val="00DB5014"/>
    <w:rsid w:val="00DC1FF4"/>
    <w:rsid w:val="00DC354A"/>
    <w:rsid w:val="00DC4DA8"/>
    <w:rsid w:val="00DD6549"/>
    <w:rsid w:val="00DE489A"/>
    <w:rsid w:val="00DF1AC9"/>
    <w:rsid w:val="00DF26BC"/>
    <w:rsid w:val="00DF6D09"/>
    <w:rsid w:val="00E127D5"/>
    <w:rsid w:val="00E12EB4"/>
    <w:rsid w:val="00E13CB4"/>
    <w:rsid w:val="00E1720F"/>
    <w:rsid w:val="00E23AF4"/>
    <w:rsid w:val="00E2444F"/>
    <w:rsid w:val="00E26701"/>
    <w:rsid w:val="00E43E15"/>
    <w:rsid w:val="00E444DE"/>
    <w:rsid w:val="00E5182A"/>
    <w:rsid w:val="00E52EF6"/>
    <w:rsid w:val="00E64C33"/>
    <w:rsid w:val="00E673C8"/>
    <w:rsid w:val="00E67DE5"/>
    <w:rsid w:val="00E703C5"/>
    <w:rsid w:val="00E768B3"/>
    <w:rsid w:val="00E7704D"/>
    <w:rsid w:val="00E8468C"/>
    <w:rsid w:val="00E86574"/>
    <w:rsid w:val="00E866E8"/>
    <w:rsid w:val="00E92C92"/>
    <w:rsid w:val="00EA0466"/>
    <w:rsid w:val="00EA3F20"/>
    <w:rsid w:val="00EA4CF1"/>
    <w:rsid w:val="00EB072B"/>
    <w:rsid w:val="00EB1BF7"/>
    <w:rsid w:val="00EB23F8"/>
    <w:rsid w:val="00EB7BF0"/>
    <w:rsid w:val="00EC0F01"/>
    <w:rsid w:val="00EC74ED"/>
    <w:rsid w:val="00EC772E"/>
    <w:rsid w:val="00ED3FB5"/>
    <w:rsid w:val="00EE3AA5"/>
    <w:rsid w:val="00F045E4"/>
    <w:rsid w:val="00F0673B"/>
    <w:rsid w:val="00F103B0"/>
    <w:rsid w:val="00F21321"/>
    <w:rsid w:val="00F25E64"/>
    <w:rsid w:val="00F265AA"/>
    <w:rsid w:val="00F26A24"/>
    <w:rsid w:val="00F34417"/>
    <w:rsid w:val="00F36C2B"/>
    <w:rsid w:val="00F3781B"/>
    <w:rsid w:val="00F45869"/>
    <w:rsid w:val="00F51403"/>
    <w:rsid w:val="00F542ED"/>
    <w:rsid w:val="00F616CA"/>
    <w:rsid w:val="00F66F45"/>
    <w:rsid w:val="00F708E1"/>
    <w:rsid w:val="00F7501D"/>
    <w:rsid w:val="00F8219B"/>
    <w:rsid w:val="00F821F1"/>
    <w:rsid w:val="00F91000"/>
    <w:rsid w:val="00F96009"/>
    <w:rsid w:val="00F971CC"/>
    <w:rsid w:val="00FA07DC"/>
    <w:rsid w:val="00FA210C"/>
    <w:rsid w:val="00FB0A5A"/>
    <w:rsid w:val="00FB6CC4"/>
    <w:rsid w:val="00FC0EB1"/>
    <w:rsid w:val="00FC3E3E"/>
    <w:rsid w:val="00FC3F79"/>
    <w:rsid w:val="00FC49EA"/>
    <w:rsid w:val="00FC7764"/>
    <w:rsid w:val="00FD03B8"/>
    <w:rsid w:val="00FD551C"/>
    <w:rsid w:val="00FE0D35"/>
    <w:rsid w:val="00FE157E"/>
    <w:rsid w:val="00FE1CF2"/>
    <w:rsid w:val="00FF1E4A"/>
    <w:rsid w:val="00FF798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3C6442A"/>
  <w15:docId w15:val="{5BFFB57B-7EAF-4B98-9346-4F82C76DC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800"/>
      <w:outlineLvl w:val="0"/>
    </w:pPr>
    <w:rPr>
      <w:rFonts w:ascii="Times New Roman" w:eastAsia="Times New Roman" w:hAnsi="Times New Roman" w:cs="Times New Roman"/>
      <w:b/>
      <w:bCs/>
      <w:sz w:val="40"/>
      <w:szCs w:val="40"/>
    </w:rPr>
  </w:style>
  <w:style w:type="paragraph" w:styleId="Heading2">
    <w:name w:val="heading 2"/>
    <w:basedOn w:val="Normal"/>
    <w:uiPriority w:val="9"/>
    <w:unhideWhenUsed/>
    <w:qFormat/>
    <w:pPr>
      <w:spacing w:before="89"/>
      <w:ind w:left="3961"/>
      <w:outlineLvl w:val="1"/>
    </w:pPr>
    <w:rPr>
      <w:b/>
      <w:bCs/>
      <w:sz w:val="32"/>
      <w:szCs w:val="32"/>
    </w:rPr>
  </w:style>
  <w:style w:type="paragraph" w:styleId="Heading3">
    <w:name w:val="heading 3"/>
    <w:basedOn w:val="Normal"/>
    <w:uiPriority w:val="9"/>
    <w:unhideWhenUsed/>
    <w:qFormat/>
    <w:rsid w:val="002A76CF"/>
    <w:pPr>
      <w:keepNext/>
      <w:keepLines/>
      <w:spacing w:before="400" w:after="400"/>
      <w:ind w:left="2375" w:hanging="578"/>
      <w:outlineLvl w:val="2"/>
    </w:pPr>
    <w:rPr>
      <w:b/>
      <w:bCs/>
      <w:sz w:val="24"/>
      <w:szCs w:val="24"/>
    </w:rPr>
  </w:style>
  <w:style w:type="paragraph" w:styleId="Heading4">
    <w:name w:val="heading 4"/>
    <w:basedOn w:val="Normal"/>
    <w:uiPriority w:val="9"/>
    <w:unhideWhenUsed/>
    <w:qFormat/>
    <w:pPr>
      <w:ind w:left="3151" w:right="1793" w:hanging="632"/>
      <w:jc w:val="both"/>
      <w:outlineLvl w:val="3"/>
    </w:pPr>
    <w:rPr>
      <w:rFonts w:ascii="Times New Roman" w:eastAsia="Times New Roman" w:hAnsi="Times New Roman" w:cs="Times New Roman"/>
      <w:sz w:val="23"/>
      <w:szCs w:val="23"/>
    </w:rPr>
  </w:style>
  <w:style w:type="paragraph" w:styleId="Heading5">
    <w:name w:val="heading 5"/>
    <w:basedOn w:val="asubprovision1letter"/>
    <w:uiPriority w:val="9"/>
    <w:unhideWhenUsed/>
    <w:qFormat/>
    <w:rsid w:val="00AA2709"/>
    <w:pPr>
      <w:keepNext/>
      <w:numPr>
        <w:numId w:val="537"/>
      </w:numPr>
      <w:ind w:right="1894"/>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2520" w:hanging="721"/>
    </w:pPr>
    <w:rPr>
      <w:sz w:val="20"/>
      <w:szCs w:val="20"/>
    </w:rPr>
  </w:style>
  <w:style w:type="paragraph" w:styleId="TOC2">
    <w:name w:val="toc 2"/>
    <w:basedOn w:val="Normal"/>
    <w:uiPriority w:val="39"/>
    <w:qFormat/>
    <w:pPr>
      <w:spacing w:before="237"/>
      <w:ind w:left="2520"/>
    </w:pPr>
    <w:rPr>
      <w:b/>
      <w:bCs/>
      <w:sz w:val="20"/>
      <w:szCs w:val="20"/>
    </w:rPr>
  </w:style>
  <w:style w:type="paragraph" w:styleId="BodyText">
    <w:name w:val="Body Text"/>
    <w:basedOn w:val="Normal"/>
    <w:link w:val="BodyTextChar"/>
    <w:uiPriority w:val="1"/>
    <w:qFormat/>
    <w:rPr>
      <w:sz w:val="20"/>
      <w:szCs w:val="20"/>
    </w:rPr>
  </w:style>
  <w:style w:type="paragraph" w:styleId="ListParagraph">
    <w:name w:val="List Paragraph"/>
    <w:basedOn w:val="Normal"/>
    <w:link w:val="ListParagraphChar"/>
    <w:uiPriority w:val="34"/>
    <w:qFormat/>
    <w:pPr>
      <w:ind w:left="2520" w:hanging="72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713CD"/>
    <w:rPr>
      <w:color w:val="0000FF" w:themeColor="hyperlink"/>
      <w:u w:val="single"/>
    </w:rPr>
  </w:style>
  <w:style w:type="paragraph" w:styleId="CommentText">
    <w:name w:val="annotation text"/>
    <w:basedOn w:val="Normal"/>
    <w:link w:val="CommentTextChar"/>
    <w:uiPriority w:val="99"/>
    <w:unhideWhenUsed/>
    <w:rsid w:val="006713CD"/>
    <w:rPr>
      <w:sz w:val="20"/>
      <w:szCs w:val="20"/>
    </w:rPr>
  </w:style>
  <w:style w:type="character" w:customStyle="1" w:styleId="CommentTextChar">
    <w:name w:val="Comment Text Char"/>
    <w:basedOn w:val="DefaultParagraphFont"/>
    <w:link w:val="CommentText"/>
    <w:uiPriority w:val="99"/>
    <w:rsid w:val="006713CD"/>
    <w:rPr>
      <w:rFonts w:ascii="Arial" w:eastAsia="Arial" w:hAnsi="Arial" w:cs="Arial"/>
      <w:sz w:val="20"/>
      <w:szCs w:val="20"/>
    </w:rPr>
  </w:style>
  <w:style w:type="character" w:styleId="CommentReference">
    <w:name w:val="annotation reference"/>
    <w:basedOn w:val="DefaultParagraphFont"/>
    <w:uiPriority w:val="99"/>
    <w:semiHidden/>
    <w:unhideWhenUsed/>
    <w:rsid w:val="006713CD"/>
    <w:rPr>
      <w:sz w:val="16"/>
      <w:szCs w:val="16"/>
    </w:rPr>
  </w:style>
  <w:style w:type="paragraph" w:styleId="CommentSubject">
    <w:name w:val="annotation subject"/>
    <w:basedOn w:val="CommentText"/>
    <w:next w:val="CommentText"/>
    <w:link w:val="CommentSubjectChar"/>
    <w:uiPriority w:val="99"/>
    <w:semiHidden/>
    <w:unhideWhenUsed/>
    <w:rsid w:val="00DF1AC9"/>
    <w:rPr>
      <w:b/>
      <w:bCs/>
    </w:rPr>
  </w:style>
  <w:style w:type="character" w:customStyle="1" w:styleId="CommentSubjectChar">
    <w:name w:val="Comment Subject Char"/>
    <w:basedOn w:val="CommentTextChar"/>
    <w:link w:val="CommentSubject"/>
    <w:uiPriority w:val="99"/>
    <w:semiHidden/>
    <w:rsid w:val="00DF1AC9"/>
    <w:rPr>
      <w:rFonts w:ascii="Arial" w:eastAsia="Arial" w:hAnsi="Arial" w:cs="Arial"/>
      <w:b/>
      <w:bCs/>
      <w:sz w:val="20"/>
      <w:szCs w:val="20"/>
    </w:rPr>
  </w:style>
  <w:style w:type="paragraph" w:styleId="Header">
    <w:name w:val="header"/>
    <w:basedOn w:val="Normal"/>
    <w:link w:val="HeaderChar"/>
    <w:uiPriority w:val="99"/>
    <w:unhideWhenUsed/>
    <w:rsid w:val="009D7DC3"/>
    <w:pPr>
      <w:tabs>
        <w:tab w:val="center" w:pos="4680"/>
        <w:tab w:val="right" w:pos="9360"/>
      </w:tabs>
    </w:pPr>
  </w:style>
  <w:style w:type="character" w:customStyle="1" w:styleId="HeaderChar">
    <w:name w:val="Header Char"/>
    <w:basedOn w:val="DefaultParagraphFont"/>
    <w:link w:val="Header"/>
    <w:uiPriority w:val="99"/>
    <w:rsid w:val="009D7DC3"/>
    <w:rPr>
      <w:rFonts w:ascii="Arial" w:eastAsia="Arial" w:hAnsi="Arial" w:cs="Arial"/>
    </w:rPr>
  </w:style>
  <w:style w:type="paragraph" w:styleId="Footer">
    <w:name w:val="footer"/>
    <w:basedOn w:val="Normal"/>
    <w:link w:val="FooterChar"/>
    <w:uiPriority w:val="99"/>
    <w:unhideWhenUsed/>
    <w:rsid w:val="009D7DC3"/>
    <w:pPr>
      <w:tabs>
        <w:tab w:val="center" w:pos="4680"/>
        <w:tab w:val="right" w:pos="9360"/>
      </w:tabs>
    </w:pPr>
  </w:style>
  <w:style w:type="character" w:customStyle="1" w:styleId="FooterChar">
    <w:name w:val="Footer Char"/>
    <w:basedOn w:val="DefaultParagraphFont"/>
    <w:link w:val="Footer"/>
    <w:uiPriority w:val="99"/>
    <w:rsid w:val="009D7DC3"/>
    <w:rPr>
      <w:rFonts w:ascii="Arial" w:eastAsia="Arial" w:hAnsi="Arial" w:cs="Arial"/>
    </w:rPr>
  </w:style>
  <w:style w:type="character" w:customStyle="1" w:styleId="UnresolvedMention1">
    <w:name w:val="Unresolved Mention1"/>
    <w:basedOn w:val="DefaultParagraphFont"/>
    <w:uiPriority w:val="99"/>
    <w:semiHidden/>
    <w:unhideWhenUsed/>
    <w:rsid w:val="00CA2558"/>
    <w:rPr>
      <w:color w:val="605E5C"/>
      <w:shd w:val="clear" w:color="auto" w:fill="E1DFDD"/>
    </w:rPr>
  </w:style>
  <w:style w:type="paragraph" w:customStyle="1" w:styleId="BODY">
    <w:name w:val="BODY"/>
    <w:basedOn w:val="Normal"/>
    <w:link w:val="BODYChar"/>
    <w:qFormat/>
    <w:rsid w:val="00D12195"/>
    <w:pPr>
      <w:spacing w:before="200" w:after="200"/>
      <w:ind w:left="2552" w:right="1610"/>
    </w:pPr>
    <w:rPr>
      <w:sz w:val="20"/>
      <w:szCs w:val="20"/>
    </w:rPr>
  </w:style>
  <w:style w:type="character" w:customStyle="1" w:styleId="BODYChar">
    <w:name w:val="BODY Char"/>
    <w:basedOn w:val="DefaultParagraphFont"/>
    <w:link w:val="BODY"/>
    <w:rsid w:val="00D12195"/>
    <w:rPr>
      <w:rFonts w:ascii="Arial" w:eastAsia="Arial" w:hAnsi="Arial" w:cs="Arial"/>
      <w:sz w:val="20"/>
      <w:szCs w:val="20"/>
    </w:rPr>
  </w:style>
  <w:style w:type="paragraph" w:customStyle="1" w:styleId="Definition">
    <w:name w:val="Definition"/>
    <w:basedOn w:val="ListParagraph"/>
    <w:link w:val="DefinitionChar"/>
    <w:qFormat/>
    <w:rsid w:val="00D12195"/>
    <w:pPr>
      <w:keepLines/>
      <w:tabs>
        <w:tab w:val="left" w:pos="2521"/>
      </w:tabs>
      <w:spacing w:before="200" w:after="200" w:line="242" w:lineRule="auto"/>
      <w:ind w:left="2517" w:right="1797" w:hanging="720"/>
      <w:jc w:val="both"/>
    </w:pPr>
    <w:rPr>
      <w:sz w:val="20"/>
    </w:rPr>
  </w:style>
  <w:style w:type="character" w:customStyle="1" w:styleId="ListParagraphChar">
    <w:name w:val="List Paragraph Char"/>
    <w:basedOn w:val="DefaultParagraphFont"/>
    <w:link w:val="ListParagraph"/>
    <w:uiPriority w:val="1"/>
    <w:rsid w:val="00D12195"/>
    <w:rPr>
      <w:rFonts w:ascii="Arial" w:eastAsia="Arial" w:hAnsi="Arial" w:cs="Arial"/>
    </w:rPr>
  </w:style>
  <w:style w:type="character" w:customStyle="1" w:styleId="DefinitionChar">
    <w:name w:val="Definition Char"/>
    <w:basedOn w:val="ListParagraphChar"/>
    <w:link w:val="Definition"/>
    <w:rsid w:val="00D12195"/>
    <w:rPr>
      <w:rFonts w:ascii="Arial" w:eastAsia="Arial" w:hAnsi="Arial" w:cs="Arial"/>
      <w:sz w:val="20"/>
    </w:rPr>
  </w:style>
  <w:style w:type="paragraph" w:customStyle="1" w:styleId="DefinitionNew">
    <w:name w:val="Definition_New"/>
    <w:basedOn w:val="Definition"/>
    <w:link w:val="DefinitionNewChar"/>
    <w:qFormat/>
    <w:rsid w:val="00D12195"/>
    <w:rPr>
      <w:color w:val="FF0000"/>
    </w:rPr>
  </w:style>
  <w:style w:type="character" w:customStyle="1" w:styleId="DefinitionNewChar">
    <w:name w:val="Definition_New Char"/>
    <w:basedOn w:val="DefinitionChar"/>
    <w:link w:val="DefinitionNew"/>
    <w:rsid w:val="00D12195"/>
    <w:rPr>
      <w:rFonts w:ascii="Arial" w:eastAsia="Arial" w:hAnsi="Arial" w:cs="Arial"/>
      <w:color w:val="FF0000"/>
      <w:sz w:val="20"/>
    </w:rPr>
  </w:style>
  <w:style w:type="paragraph" w:customStyle="1" w:styleId="DefinitionOLD">
    <w:name w:val="Definition_OLD"/>
    <w:basedOn w:val="ListParagraph"/>
    <w:link w:val="DefinitionOLDChar"/>
    <w:qFormat/>
    <w:rsid w:val="00D12195"/>
    <w:pPr>
      <w:keepLines/>
      <w:numPr>
        <w:numId w:val="88"/>
      </w:numPr>
      <w:tabs>
        <w:tab w:val="left" w:pos="2521"/>
      </w:tabs>
      <w:spacing w:before="200" w:after="200"/>
      <w:ind w:right="1797"/>
      <w:jc w:val="both"/>
    </w:pPr>
    <w:rPr>
      <w:b/>
      <w:strike/>
      <w:sz w:val="20"/>
    </w:rPr>
  </w:style>
  <w:style w:type="character" w:customStyle="1" w:styleId="DefinitionOLDChar">
    <w:name w:val="Definition_OLD Char"/>
    <w:basedOn w:val="ListParagraphChar"/>
    <w:link w:val="DefinitionOLD"/>
    <w:rsid w:val="00D12195"/>
    <w:rPr>
      <w:rFonts w:ascii="Arial" w:eastAsia="Arial" w:hAnsi="Arial" w:cs="Arial"/>
      <w:b/>
      <w:strike/>
      <w:sz w:val="20"/>
    </w:rPr>
  </w:style>
  <w:style w:type="paragraph" w:customStyle="1" w:styleId="Subheading3">
    <w:name w:val="Subheading3"/>
    <w:basedOn w:val="Normal"/>
    <w:link w:val="Subheading3Char"/>
    <w:qFormat/>
    <w:rsid w:val="00294949"/>
    <w:pPr>
      <w:keepNext/>
      <w:tabs>
        <w:tab w:val="left" w:pos="2520"/>
      </w:tabs>
      <w:spacing w:before="200" w:after="200"/>
      <w:ind w:left="1797"/>
    </w:pPr>
    <w:rPr>
      <w:b/>
      <w:sz w:val="20"/>
    </w:rPr>
  </w:style>
  <w:style w:type="character" w:customStyle="1" w:styleId="Subheading3Char">
    <w:name w:val="Subheading3 Char"/>
    <w:basedOn w:val="DefaultParagraphFont"/>
    <w:link w:val="Subheading3"/>
    <w:rsid w:val="00294949"/>
    <w:rPr>
      <w:rFonts w:ascii="Arial" w:eastAsia="Arial" w:hAnsi="Arial" w:cs="Arial"/>
      <w:b/>
      <w:sz w:val="20"/>
    </w:rPr>
  </w:style>
  <w:style w:type="paragraph" w:customStyle="1" w:styleId="ProvisionTextnonum">
    <w:name w:val="Provision Text (no num)"/>
    <w:basedOn w:val="BodyText"/>
    <w:link w:val="ProvisionTextnonumChar"/>
    <w:qFormat/>
    <w:rsid w:val="00AA2709"/>
    <w:pPr>
      <w:keepLines/>
      <w:spacing w:before="200" w:after="200"/>
      <w:ind w:left="2517" w:right="1792"/>
    </w:pPr>
  </w:style>
  <w:style w:type="character" w:customStyle="1" w:styleId="BodyTextChar">
    <w:name w:val="Body Text Char"/>
    <w:basedOn w:val="DefaultParagraphFont"/>
    <w:link w:val="BodyText"/>
    <w:uiPriority w:val="1"/>
    <w:rsid w:val="00294949"/>
    <w:rPr>
      <w:rFonts w:ascii="Arial" w:eastAsia="Arial" w:hAnsi="Arial" w:cs="Arial"/>
      <w:sz w:val="20"/>
      <w:szCs w:val="20"/>
    </w:rPr>
  </w:style>
  <w:style w:type="character" w:customStyle="1" w:styleId="ProvisionTextnonumChar">
    <w:name w:val="Provision Text (no num) Char"/>
    <w:basedOn w:val="BodyTextChar"/>
    <w:link w:val="ProvisionTextnonum"/>
    <w:rsid w:val="00AA2709"/>
    <w:rPr>
      <w:rFonts w:ascii="Arial" w:eastAsia="Arial" w:hAnsi="Arial" w:cs="Arial"/>
      <w:sz w:val="20"/>
      <w:szCs w:val="20"/>
    </w:rPr>
  </w:style>
  <w:style w:type="paragraph" w:customStyle="1" w:styleId="aprovisionnum">
    <w:name w:val="a_provision(num)"/>
    <w:basedOn w:val="ListParagraph"/>
    <w:link w:val="aprovisionnumChar"/>
    <w:qFormat/>
    <w:rsid w:val="00294949"/>
    <w:pPr>
      <w:keepLines/>
      <w:numPr>
        <w:numId w:val="132"/>
      </w:numPr>
      <w:tabs>
        <w:tab w:val="left" w:pos="2521"/>
      </w:tabs>
      <w:spacing w:before="200" w:after="200"/>
      <w:ind w:right="1797"/>
      <w:jc w:val="both"/>
    </w:pPr>
    <w:rPr>
      <w:sz w:val="20"/>
    </w:rPr>
  </w:style>
  <w:style w:type="character" w:customStyle="1" w:styleId="aprovisionnumChar">
    <w:name w:val="a_provision(num) Char"/>
    <w:basedOn w:val="ListParagraphChar"/>
    <w:link w:val="aprovisionnum"/>
    <w:rsid w:val="00294949"/>
    <w:rPr>
      <w:rFonts w:ascii="Arial" w:eastAsia="Arial" w:hAnsi="Arial" w:cs="Arial"/>
      <w:sz w:val="20"/>
    </w:rPr>
  </w:style>
  <w:style w:type="paragraph" w:customStyle="1" w:styleId="asubprovision1letter">
    <w:name w:val="a_subprovision1(letter)"/>
    <w:basedOn w:val="ListParagraph"/>
    <w:link w:val="asubprovision1letterChar"/>
    <w:qFormat/>
    <w:rsid w:val="00294949"/>
    <w:pPr>
      <w:keepLines/>
      <w:numPr>
        <w:numId w:val="583"/>
      </w:numPr>
      <w:tabs>
        <w:tab w:val="left" w:pos="3240"/>
        <w:tab w:val="left" w:pos="3241"/>
      </w:tabs>
      <w:spacing w:before="200" w:after="200"/>
      <w:ind w:right="1892"/>
    </w:pPr>
    <w:rPr>
      <w:sz w:val="20"/>
    </w:rPr>
  </w:style>
  <w:style w:type="character" w:customStyle="1" w:styleId="asubprovision1letterChar">
    <w:name w:val="a_subprovision1(letter) Char"/>
    <w:basedOn w:val="ListParagraphChar"/>
    <w:link w:val="asubprovision1letter"/>
    <w:rsid w:val="00294949"/>
    <w:rPr>
      <w:rFonts w:ascii="Arial" w:eastAsia="Arial" w:hAnsi="Arial" w:cs="Arial"/>
      <w:sz w:val="20"/>
    </w:rPr>
  </w:style>
  <w:style w:type="paragraph" w:customStyle="1" w:styleId="asubprovisionnew">
    <w:name w:val="a_subprovision_new"/>
    <w:basedOn w:val="asubprovision1letter"/>
    <w:link w:val="asubprovisionnewChar"/>
    <w:qFormat/>
    <w:rsid w:val="00B761C3"/>
    <w:pPr>
      <w:numPr>
        <w:numId w:val="115"/>
      </w:numPr>
      <w:tabs>
        <w:tab w:val="clear" w:pos="3240"/>
        <w:tab w:val="clear" w:pos="3241"/>
        <w:tab w:val="left" w:pos="3261"/>
      </w:tabs>
    </w:pPr>
    <w:rPr>
      <w:color w:val="FF0000"/>
    </w:rPr>
  </w:style>
  <w:style w:type="character" w:customStyle="1" w:styleId="asubprovisionnewChar">
    <w:name w:val="a_subprovision_new Char"/>
    <w:basedOn w:val="asubprovision1letterChar"/>
    <w:link w:val="asubprovisionnew"/>
    <w:rsid w:val="00B761C3"/>
    <w:rPr>
      <w:rFonts w:ascii="Arial" w:eastAsia="Arial" w:hAnsi="Arial" w:cs="Arial"/>
      <w:color w:val="FF0000"/>
      <w:sz w:val="20"/>
    </w:rPr>
  </w:style>
  <w:style w:type="paragraph" w:customStyle="1" w:styleId="asubprov2new">
    <w:name w:val="a_subprov2_new"/>
    <w:basedOn w:val="ListParagraph"/>
    <w:link w:val="asubprov2newChar"/>
    <w:qFormat/>
    <w:rsid w:val="00B761C3"/>
    <w:pPr>
      <w:numPr>
        <w:numId w:val="118"/>
      </w:numPr>
      <w:tabs>
        <w:tab w:val="left" w:pos="3241"/>
      </w:tabs>
      <w:ind w:right="1802"/>
      <w:jc w:val="both"/>
    </w:pPr>
    <w:rPr>
      <w:color w:val="FF0000"/>
      <w:sz w:val="20"/>
    </w:rPr>
  </w:style>
  <w:style w:type="character" w:customStyle="1" w:styleId="asubprov2newChar">
    <w:name w:val="a_subprov2_new Char"/>
    <w:basedOn w:val="ListParagraphChar"/>
    <w:link w:val="asubprov2new"/>
    <w:rsid w:val="00B761C3"/>
    <w:rPr>
      <w:rFonts w:ascii="Arial" w:eastAsia="Arial" w:hAnsi="Arial" w:cs="Arial"/>
      <w:color w:val="FF0000"/>
      <w:sz w:val="20"/>
    </w:rPr>
  </w:style>
  <w:style w:type="paragraph" w:customStyle="1" w:styleId="asubprov2existing">
    <w:name w:val="a_subprov2_existing"/>
    <w:basedOn w:val="asubprovision1letter"/>
    <w:link w:val="asubprov2existingChar"/>
    <w:qFormat/>
    <w:rsid w:val="00540FB4"/>
    <w:pPr>
      <w:numPr>
        <w:ilvl w:val="1"/>
        <w:numId w:val="149"/>
      </w:numPr>
      <w:ind w:right="1894"/>
      <w:contextualSpacing/>
    </w:pPr>
  </w:style>
  <w:style w:type="character" w:customStyle="1" w:styleId="asubprov2existingChar">
    <w:name w:val="a_subprov2_existing Char"/>
    <w:basedOn w:val="asubprov2newChar"/>
    <w:link w:val="asubprov2existing"/>
    <w:rsid w:val="00540FB4"/>
    <w:rPr>
      <w:rFonts w:ascii="Arial" w:eastAsia="Arial" w:hAnsi="Arial" w:cs="Arial"/>
      <w:color w:val="FF0000"/>
      <w:sz w:val="20"/>
    </w:rPr>
  </w:style>
  <w:style w:type="paragraph" w:customStyle="1" w:styleId="provisiontextnewnonum">
    <w:name w:val="provision text new (no num)"/>
    <w:basedOn w:val="ProvisionTextnonum"/>
    <w:qFormat/>
    <w:rsid w:val="00540FB4"/>
    <w:rPr>
      <w:color w:val="FF0000"/>
    </w:rPr>
  </w:style>
  <w:style w:type="table" w:styleId="TableGrid">
    <w:name w:val="Table Grid"/>
    <w:basedOn w:val="TableNormal"/>
    <w:uiPriority w:val="39"/>
    <w:rsid w:val="00970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7C2EDA"/>
  </w:style>
  <w:style w:type="paragraph" w:styleId="Revision">
    <w:name w:val="Revision"/>
    <w:hidden/>
    <w:uiPriority w:val="99"/>
    <w:semiHidden/>
    <w:rsid w:val="00F21321"/>
    <w:pPr>
      <w:widowControl/>
      <w:autoSpaceDE/>
      <w:autoSpaceDN/>
    </w:pPr>
    <w:rPr>
      <w:rFonts w:ascii="Arial" w:eastAsia="Arial" w:hAnsi="Arial" w:cs="Arial"/>
    </w:rPr>
  </w:style>
  <w:style w:type="paragraph" w:styleId="BalloonText">
    <w:name w:val="Balloon Text"/>
    <w:basedOn w:val="Normal"/>
    <w:link w:val="BalloonTextChar"/>
    <w:uiPriority w:val="99"/>
    <w:semiHidden/>
    <w:unhideWhenUsed/>
    <w:rsid w:val="00FB6C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CC4"/>
    <w:rPr>
      <w:rFonts w:ascii="Segoe UI" w:eastAsia="Arial" w:hAnsi="Segoe UI" w:cs="Segoe UI"/>
      <w:sz w:val="18"/>
      <w:szCs w:val="18"/>
    </w:rPr>
  </w:style>
  <w:style w:type="paragraph" w:customStyle="1" w:styleId="Subnumberingi">
    <w:name w:val="Subnumbering (i)"/>
    <w:basedOn w:val="ListParagraph"/>
    <w:link w:val="SubnumberingiChar"/>
    <w:rsid w:val="00D67BFE"/>
    <w:pPr>
      <w:widowControl/>
      <w:autoSpaceDE/>
      <w:autoSpaceDN/>
      <w:spacing w:after="160" w:line="259" w:lineRule="auto"/>
      <w:ind w:left="0" w:firstLine="0"/>
      <w:contextualSpacing/>
    </w:pPr>
    <w:rPr>
      <w:rFonts w:eastAsia="Times New Roman"/>
      <w:color w:val="FF0000"/>
      <w:sz w:val="24"/>
      <w:szCs w:val="24"/>
    </w:rPr>
  </w:style>
  <w:style w:type="character" w:customStyle="1" w:styleId="SubnumberingiChar">
    <w:name w:val="Subnumbering (i) Char"/>
    <w:basedOn w:val="ListParagraphChar"/>
    <w:link w:val="Subnumberingi"/>
    <w:rsid w:val="00D67BFE"/>
    <w:rPr>
      <w:rFonts w:ascii="Arial" w:eastAsia="Times New Roman" w:hAnsi="Arial" w:cs="Arial"/>
      <w:color w:val="FF0000"/>
      <w:sz w:val="24"/>
      <w:szCs w:val="24"/>
    </w:rPr>
  </w:style>
  <w:style w:type="paragraph" w:styleId="TOCHeading">
    <w:name w:val="TOC Heading"/>
    <w:basedOn w:val="Heading1"/>
    <w:next w:val="Normal"/>
    <w:uiPriority w:val="39"/>
    <w:unhideWhenUsed/>
    <w:qFormat/>
    <w:rsid w:val="005B284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705FA7"/>
    <w:pPr>
      <w:tabs>
        <w:tab w:val="left" w:pos="2520"/>
        <w:tab w:val="right" w:leader="dot" w:pos="12039"/>
      </w:tabs>
      <w:spacing w:after="100"/>
      <w:ind w:left="1560"/>
    </w:pPr>
    <w:rPr>
      <w:noProof/>
      <w:spacing w:val="-8"/>
      <w:w w:val="99"/>
    </w:rPr>
  </w:style>
  <w:style w:type="paragraph" w:styleId="TOC4">
    <w:name w:val="toc 4"/>
    <w:basedOn w:val="Normal"/>
    <w:next w:val="Normal"/>
    <w:autoRedefine/>
    <w:uiPriority w:val="39"/>
    <w:unhideWhenUsed/>
    <w:rsid w:val="005B2844"/>
    <w:pPr>
      <w:widowControl/>
      <w:autoSpaceDE/>
      <w:autoSpaceDN/>
      <w:spacing w:after="100" w:line="278" w:lineRule="auto"/>
      <w:ind w:left="720"/>
    </w:pPr>
    <w:rPr>
      <w:rFonts w:asciiTheme="minorHAnsi" w:eastAsiaTheme="minorEastAsia" w:hAnsiTheme="minorHAnsi" w:cstheme="minorBidi"/>
      <w:kern w:val="2"/>
      <w:sz w:val="24"/>
      <w:szCs w:val="24"/>
      <w:lang w:val="en-CA" w:eastAsia="en-CA"/>
      <w14:ligatures w14:val="standardContextual"/>
    </w:rPr>
  </w:style>
  <w:style w:type="paragraph" w:styleId="TOC5">
    <w:name w:val="toc 5"/>
    <w:basedOn w:val="Normal"/>
    <w:next w:val="Normal"/>
    <w:autoRedefine/>
    <w:uiPriority w:val="39"/>
    <w:unhideWhenUsed/>
    <w:rsid w:val="005B2844"/>
    <w:pPr>
      <w:widowControl/>
      <w:autoSpaceDE/>
      <w:autoSpaceDN/>
      <w:spacing w:after="100" w:line="278" w:lineRule="auto"/>
      <w:ind w:left="960"/>
    </w:pPr>
    <w:rPr>
      <w:rFonts w:asciiTheme="minorHAnsi" w:eastAsiaTheme="minorEastAsia" w:hAnsiTheme="minorHAnsi" w:cstheme="minorBidi"/>
      <w:kern w:val="2"/>
      <w:sz w:val="24"/>
      <w:szCs w:val="24"/>
      <w:lang w:val="en-CA" w:eastAsia="en-CA"/>
      <w14:ligatures w14:val="standardContextual"/>
    </w:rPr>
  </w:style>
  <w:style w:type="paragraph" w:styleId="TOC6">
    <w:name w:val="toc 6"/>
    <w:basedOn w:val="Normal"/>
    <w:next w:val="Normal"/>
    <w:autoRedefine/>
    <w:uiPriority w:val="39"/>
    <w:unhideWhenUsed/>
    <w:rsid w:val="005B2844"/>
    <w:pPr>
      <w:widowControl/>
      <w:autoSpaceDE/>
      <w:autoSpaceDN/>
      <w:spacing w:after="100" w:line="278" w:lineRule="auto"/>
      <w:ind w:left="1200"/>
    </w:pPr>
    <w:rPr>
      <w:rFonts w:asciiTheme="minorHAnsi" w:eastAsiaTheme="minorEastAsia" w:hAnsiTheme="minorHAnsi" w:cstheme="minorBidi"/>
      <w:kern w:val="2"/>
      <w:sz w:val="24"/>
      <w:szCs w:val="24"/>
      <w:lang w:val="en-CA" w:eastAsia="en-CA"/>
      <w14:ligatures w14:val="standardContextual"/>
    </w:rPr>
  </w:style>
  <w:style w:type="paragraph" w:styleId="TOC7">
    <w:name w:val="toc 7"/>
    <w:basedOn w:val="Normal"/>
    <w:next w:val="Normal"/>
    <w:autoRedefine/>
    <w:uiPriority w:val="39"/>
    <w:unhideWhenUsed/>
    <w:rsid w:val="005B2844"/>
    <w:pPr>
      <w:widowControl/>
      <w:autoSpaceDE/>
      <w:autoSpaceDN/>
      <w:spacing w:after="100" w:line="278" w:lineRule="auto"/>
      <w:ind w:left="1440"/>
    </w:pPr>
    <w:rPr>
      <w:rFonts w:asciiTheme="minorHAnsi" w:eastAsiaTheme="minorEastAsia" w:hAnsiTheme="minorHAnsi" w:cstheme="minorBidi"/>
      <w:kern w:val="2"/>
      <w:sz w:val="24"/>
      <w:szCs w:val="24"/>
      <w:lang w:val="en-CA" w:eastAsia="en-CA"/>
      <w14:ligatures w14:val="standardContextual"/>
    </w:rPr>
  </w:style>
  <w:style w:type="paragraph" w:styleId="TOC8">
    <w:name w:val="toc 8"/>
    <w:basedOn w:val="Normal"/>
    <w:next w:val="Normal"/>
    <w:autoRedefine/>
    <w:uiPriority w:val="39"/>
    <w:unhideWhenUsed/>
    <w:rsid w:val="005B2844"/>
    <w:pPr>
      <w:widowControl/>
      <w:autoSpaceDE/>
      <w:autoSpaceDN/>
      <w:spacing w:after="100" w:line="278" w:lineRule="auto"/>
      <w:ind w:left="1680"/>
    </w:pPr>
    <w:rPr>
      <w:rFonts w:asciiTheme="minorHAnsi" w:eastAsiaTheme="minorEastAsia" w:hAnsiTheme="minorHAnsi" w:cstheme="minorBidi"/>
      <w:kern w:val="2"/>
      <w:sz w:val="24"/>
      <w:szCs w:val="24"/>
      <w:lang w:val="en-CA" w:eastAsia="en-CA"/>
      <w14:ligatures w14:val="standardContextual"/>
    </w:rPr>
  </w:style>
  <w:style w:type="paragraph" w:styleId="TOC9">
    <w:name w:val="toc 9"/>
    <w:basedOn w:val="Normal"/>
    <w:next w:val="Normal"/>
    <w:autoRedefine/>
    <w:uiPriority w:val="39"/>
    <w:unhideWhenUsed/>
    <w:rsid w:val="005B2844"/>
    <w:pPr>
      <w:widowControl/>
      <w:autoSpaceDE/>
      <w:autoSpaceDN/>
      <w:spacing w:after="100" w:line="278" w:lineRule="auto"/>
      <w:ind w:left="1920"/>
    </w:pPr>
    <w:rPr>
      <w:rFonts w:asciiTheme="minorHAnsi" w:eastAsiaTheme="minorEastAsia" w:hAnsiTheme="minorHAnsi" w:cstheme="minorBidi"/>
      <w:kern w:val="2"/>
      <w:sz w:val="24"/>
      <w:szCs w:val="24"/>
      <w:lang w:val="en-CA" w:eastAsia="en-CA"/>
      <w14:ligatures w14:val="standardContextual"/>
    </w:rPr>
  </w:style>
  <w:style w:type="character" w:customStyle="1" w:styleId="UnresolvedMention2">
    <w:name w:val="Unresolved Mention2"/>
    <w:basedOn w:val="DefaultParagraphFont"/>
    <w:uiPriority w:val="99"/>
    <w:semiHidden/>
    <w:unhideWhenUsed/>
    <w:rsid w:val="005B28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40665">
      <w:bodyDiv w:val="1"/>
      <w:marLeft w:val="0"/>
      <w:marRight w:val="0"/>
      <w:marTop w:val="0"/>
      <w:marBottom w:val="0"/>
      <w:divBdr>
        <w:top w:val="none" w:sz="0" w:space="0" w:color="auto"/>
        <w:left w:val="none" w:sz="0" w:space="0" w:color="auto"/>
        <w:bottom w:val="none" w:sz="0" w:space="0" w:color="auto"/>
        <w:right w:val="none" w:sz="0" w:space="0" w:color="auto"/>
      </w:divBdr>
    </w:div>
    <w:div w:id="74867934">
      <w:bodyDiv w:val="1"/>
      <w:marLeft w:val="0"/>
      <w:marRight w:val="0"/>
      <w:marTop w:val="0"/>
      <w:marBottom w:val="0"/>
      <w:divBdr>
        <w:top w:val="none" w:sz="0" w:space="0" w:color="auto"/>
        <w:left w:val="none" w:sz="0" w:space="0" w:color="auto"/>
        <w:bottom w:val="none" w:sz="0" w:space="0" w:color="auto"/>
        <w:right w:val="none" w:sz="0" w:space="0" w:color="auto"/>
      </w:divBdr>
    </w:div>
    <w:div w:id="186872447">
      <w:bodyDiv w:val="1"/>
      <w:marLeft w:val="0"/>
      <w:marRight w:val="0"/>
      <w:marTop w:val="0"/>
      <w:marBottom w:val="0"/>
      <w:divBdr>
        <w:top w:val="none" w:sz="0" w:space="0" w:color="auto"/>
        <w:left w:val="none" w:sz="0" w:space="0" w:color="auto"/>
        <w:bottom w:val="none" w:sz="0" w:space="0" w:color="auto"/>
        <w:right w:val="none" w:sz="0" w:space="0" w:color="auto"/>
      </w:divBdr>
    </w:div>
    <w:div w:id="459417949">
      <w:bodyDiv w:val="1"/>
      <w:marLeft w:val="0"/>
      <w:marRight w:val="0"/>
      <w:marTop w:val="0"/>
      <w:marBottom w:val="0"/>
      <w:divBdr>
        <w:top w:val="none" w:sz="0" w:space="0" w:color="auto"/>
        <w:left w:val="none" w:sz="0" w:space="0" w:color="auto"/>
        <w:bottom w:val="none" w:sz="0" w:space="0" w:color="auto"/>
        <w:right w:val="none" w:sz="0" w:space="0" w:color="auto"/>
      </w:divBdr>
    </w:div>
    <w:div w:id="578754080">
      <w:bodyDiv w:val="1"/>
      <w:marLeft w:val="0"/>
      <w:marRight w:val="0"/>
      <w:marTop w:val="0"/>
      <w:marBottom w:val="0"/>
      <w:divBdr>
        <w:top w:val="none" w:sz="0" w:space="0" w:color="auto"/>
        <w:left w:val="none" w:sz="0" w:space="0" w:color="auto"/>
        <w:bottom w:val="none" w:sz="0" w:space="0" w:color="auto"/>
        <w:right w:val="none" w:sz="0" w:space="0" w:color="auto"/>
      </w:divBdr>
    </w:div>
    <w:div w:id="633683031">
      <w:bodyDiv w:val="1"/>
      <w:marLeft w:val="0"/>
      <w:marRight w:val="0"/>
      <w:marTop w:val="0"/>
      <w:marBottom w:val="0"/>
      <w:divBdr>
        <w:top w:val="none" w:sz="0" w:space="0" w:color="auto"/>
        <w:left w:val="none" w:sz="0" w:space="0" w:color="auto"/>
        <w:bottom w:val="none" w:sz="0" w:space="0" w:color="auto"/>
        <w:right w:val="none" w:sz="0" w:space="0" w:color="auto"/>
      </w:divBdr>
    </w:div>
    <w:div w:id="679427340">
      <w:bodyDiv w:val="1"/>
      <w:marLeft w:val="0"/>
      <w:marRight w:val="0"/>
      <w:marTop w:val="0"/>
      <w:marBottom w:val="0"/>
      <w:divBdr>
        <w:top w:val="none" w:sz="0" w:space="0" w:color="auto"/>
        <w:left w:val="none" w:sz="0" w:space="0" w:color="auto"/>
        <w:bottom w:val="none" w:sz="0" w:space="0" w:color="auto"/>
        <w:right w:val="none" w:sz="0" w:space="0" w:color="auto"/>
      </w:divBdr>
    </w:div>
    <w:div w:id="700473853">
      <w:bodyDiv w:val="1"/>
      <w:marLeft w:val="0"/>
      <w:marRight w:val="0"/>
      <w:marTop w:val="0"/>
      <w:marBottom w:val="0"/>
      <w:divBdr>
        <w:top w:val="none" w:sz="0" w:space="0" w:color="auto"/>
        <w:left w:val="none" w:sz="0" w:space="0" w:color="auto"/>
        <w:bottom w:val="none" w:sz="0" w:space="0" w:color="auto"/>
        <w:right w:val="none" w:sz="0" w:space="0" w:color="auto"/>
      </w:divBdr>
    </w:div>
    <w:div w:id="817959931">
      <w:bodyDiv w:val="1"/>
      <w:marLeft w:val="0"/>
      <w:marRight w:val="0"/>
      <w:marTop w:val="0"/>
      <w:marBottom w:val="0"/>
      <w:divBdr>
        <w:top w:val="none" w:sz="0" w:space="0" w:color="auto"/>
        <w:left w:val="none" w:sz="0" w:space="0" w:color="auto"/>
        <w:bottom w:val="none" w:sz="0" w:space="0" w:color="auto"/>
        <w:right w:val="none" w:sz="0" w:space="0" w:color="auto"/>
      </w:divBdr>
    </w:div>
    <w:div w:id="877744909">
      <w:bodyDiv w:val="1"/>
      <w:marLeft w:val="0"/>
      <w:marRight w:val="0"/>
      <w:marTop w:val="0"/>
      <w:marBottom w:val="0"/>
      <w:divBdr>
        <w:top w:val="none" w:sz="0" w:space="0" w:color="auto"/>
        <w:left w:val="none" w:sz="0" w:space="0" w:color="auto"/>
        <w:bottom w:val="none" w:sz="0" w:space="0" w:color="auto"/>
        <w:right w:val="none" w:sz="0" w:space="0" w:color="auto"/>
      </w:divBdr>
    </w:div>
    <w:div w:id="1025135914">
      <w:bodyDiv w:val="1"/>
      <w:marLeft w:val="0"/>
      <w:marRight w:val="0"/>
      <w:marTop w:val="0"/>
      <w:marBottom w:val="0"/>
      <w:divBdr>
        <w:top w:val="none" w:sz="0" w:space="0" w:color="auto"/>
        <w:left w:val="none" w:sz="0" w:space="0" w:color="auto"/>
        <w:bottom w:val="none" w:sz="0" w:space="0" w:color="auto"/>
        <w:right w:val="none" w:sz="0" w:space="0" w:color="auto"/>
      </w:divBdr>
    </w:div>
    <w:div w:id="1106775379">
      <w:bodyDiv w:val="1"/>
      <w:marLeft w:val="0"/>
      <w:marRight w:val="0"/>
      <w:marTop w:val="0"/>
      <w:marBottom w:val="0"/>
      <w:divBdr>
        <w:top w:val="none" w:sz="0" w:space="0" w:color="auto"/>
        <w:left w:val="none" w:sz="0" w:space="0" w:color="auto"/>
        <w:bottom w:val="none" w:sz="0" w:space="0" w:color="auto"/>
        <w:right w:val="none" w:sz="0" w:space="0" w:color="auto"/>
      </w:divBdr>
    </w:div>
    <w:div w:id="1137263288">
      <w:bodyDiv w:val="1"/>
      <w:marLeft w:val="0"/>
      <w:marRight w:val="0"/>
      <w:marTop w:val="0"/>
      <w:marBottom w:val="0"/>
      <w:divBdr>
        <w:top w:val="none" w:sz="0" w:space="0" w:color="auto"/>
        <w:left w:val="none" w:sz="0" w:space="0" w:color="auto"/>
        <w:bottom w:val="none" w:sz="0" w:space="0" w:color="auto"/>
        <w:right w:val="none" w:sz="0" w:space="0" w:color="auto"/>
      </w:divBdr>
    </w:div>
    <w:div w:id="1334189945">
      <w:bodyDiv w:val="1"/>
      <w:marLeft w:val="0"/>
      <w:marRight w:val="0"/>
      <w:marTop w:val="0"/>
      <w:marBottom w:val="0"/>
      <w:divBdr>
        <w:top w:val="none" w:sz="0" w:space="0" w:color="auto"/>
        <w:left w:val="none" w:sz="0" w:space="0" w:color="auto"/>
        <w:bottom w:val="none" w:sz="0" w:space="0" w:color="auto"/>
        <w:right w:val="none" w:sz="0" w:space="0" w:color="auto"/>
      </w:divBdr>
    </w:div>
    <w:div w:id="1366057899">
      <w:bodyDiv w:val="1"/>
      <w:marLeft w:val="0"/>
      <w:marRight w:val="0"/>
      <w:marTop w:val="0"/>
      <w:marBottom w:val="0"/>
      <w:divBdr>
        <w:top w:val="none" w:sz="0" w:space="0" w:color="auto"/>
        <w:left w:val="none" w:sz="0" w:space="0" w:color="auto"/>
        <w:bottom w:val="none" w:sz="0" w:space="0" w:color="auto"/>
        <w:right w:val="none" w:sz="0" w:space="0" w:color="auto"/>
      </w:divBdr>
    </w:div>
    <w:div w:id="1389495380">
      <w:bodyDiv w:val="1"/>
      <w:marLeft w:val="0"/>
      <w:marRight w:val="0"/>
      <w:marTop w:val="0"/>
      <w:marBottom w:val="0"/>
      <w:divBdr>
        <w:top w:val="none" w:sz="0" w:space="0" w:color="auto"/>
        <w:left w:val="none" w:sz="0" w:space="0" w:color="auto"/>
        <w:bottom w:val="none" w:sz="0" w:space="0" w:color="auto"/>
        <w:right w:val="none" w:sz="0" w:space="0" w:color="auto"/>
      </w:divBdr>
    </w:div>
    <w:div w:id="1401976946">
      <w:bodyDiv w:val="1"/>
      <w:marLeft w:val="0"/>
      <w:marRight w:val="0"/>
      <w:marTop w:val="0"/>
      <w:marBottom w:val="0"/>
      <w:divBdr>
        <w:top w:val="none" w:sz="0" w:space="0" w:color="auto"/>
        <w:left w:val="none" w:sz="0" w:space="0" w:color="auto"/>
        <w:bottom w:val="none" w:sz="0" w:space="0" w:color="auto"/>
        <w:right w:val="none" w:sz="0" w:space="0" w:color="auto"/>
      </w:divBdr>
    </w:div>
    <w:div w:id="1720399174">
      <w:bodyDiv w:val="1"/>
      <w:marLeft w:val="0"/>
      <w:marRight w:val="0"/>
      <w:marTop w:val="0"/>
      <w:marBottom w:val="0"/>
      <w:divBdr>
        <w:top w:val="none" w:sz="0" w:space="0" w:color="auto"/>
        <w:left w:val="none" w:sz="0" w:space="0" w:color="auto"/>
        <w:bottom w:val="none" w:sz="0" w:space="0" w:color="auto"/>
        <w:right w:val="none" w:sz="0" w:space="0" w:color="auto"/>
      </w:divBdr>
    </w:div>
    <w:div w:id="1772506521">
      <w:bodyDiv w:val="1"/>
      <w:marLeft w:val="0"/>
      <w:marRight w:val="0"/>
      <w:marTop w:val="0"/>
      <w:marBottom w:val="0"/>
      <w:divBdr>
        <w:top w:val="none" w:sz="0" w:space="0" w:color="auto"/>
        <w:left w:val="none" w:sz="0" w:space="0" w:color="auto"/>
        <w:bottom w:val="none" w:sz="0" w:space="0" w:color="auto"/>
        <w:right w:val="none" w:sz="0" w:space="0" w:color="auto"/>
      </w:divBdr>
    </w:div>
    <w:div w:id="1986473719">
      <w:bodyDiv w:val="1"/>
      <w:marLeft w:val="0"/>
      <w:marRight w:val="0"/>
      <w:marTop w:val="0"/>
      <w:marBottom w:val="0"/>
      <w:divBdr>
        <w:top w:val="none" w:sz="0" w:space="0" w:color="auto"/>
        <w:left w:val="none" w:sz="0" w:space="0" w:color="auto"/>
        <w:bottom w:val="none" w:sz="0" w:space="0" w:color="auto"/>
        <w:right w:val="none" w:sz="0" w:space="0" w:color="auto"/>
      </w:divBdr>
    </w:div>
    <w:div w:id="2049984084">
      <w:bodyDiv w:val="1"/>
      <w:marLeft w:val="0"/>
      <w:marRight w:val="0"/>
      <w:marTop w:val="0"/>
      <w:marBottom w:val="0"/>
      <w:divBdr>
        <w:top w:val="none" w:sz="0" w:space="0" w:color="auto"/>
        <w:left w:val="none" w:sz="0" w:space="0" w:color="auto"/>
        <w:bottom w:val="none" w:sz="0" w:space="0" w:color="auto"/>
        <w:right w:val="none" w:sz="0" w:space="0" w:color="auto"/>
      </w:divBdr>
    </w:div>
    <w:div w:id="2066680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footer" Target="footer2.xml"/><Relationship Id="rId42" Type="http://schemas.openxmlformats.org/officeDocument/2006/relationships/header" Target="header23.xml"/><Relationship Id="rId47" Type="http://schemas.openxmlformats.org/officeDocument/2006/relationships/header" Target="header28.xml"/><Relationship Id="rId63" Type="http://schemas.openxmlformats.org/officeDocument/2006/relationships/image" Target="media/image12.png"/><Relationship Id="rId6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eader" Target="header10.xml"/><Relationship Id="rId11" Type="http://schemas.openxmlformats.org/officeDocument/2006/relationships/image" Target="media/image4.png"/><Relationship Id="rId24" Type="http://schemas.openxmlformats.org/officeDocument/2006/relationships/header" Target="header5.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header" Target="header26.xml"/><Relationship Id="rId53" Type="http://schemas.openxmlformats.org/officeDocument/2006/relationships/header" Target="header33.xml"/><Relationship Id="rId58" Type="http://schemas.openxmlformats.org/officeDocument/2006/relationships/header" Target="header38.xml"/><Relationship Id="rId66" Type="http://schemas.openxmlformats.org/officeDocument/2006/relationships/image" Target="media/image13.png"/><Relationship Id="rId5" Type="http://schemas.openxmlformats.org/officeDocument/2006/relationships/webSettings" Target="webSettings.xml"/><Relationship Id="rId61" Type="http://schemas.openxmlformats.org/officeDocument/2006/relationships/header" Target="header41.xml"/><Relationship Id="rId1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header" Target="header3.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43" Type="http://schemas.openxmlformats.org/officeDocument/2006/relationships/header" Target="header24.xml"/><Relationship Id="rId48" Type="http://schemas.openxmlformats.org/officeDocument/2006/relationships/image" Target="media/image11.png"/><Relationship Id="rId56" Type="http://schemas.openxmlformats.org/officeDocument/2006/relationships/header" Target="header36.xml"/><Relationship Id="rId64" Type="http://schemas.openxmlformats.org/officeDocument/2006/relationships/header" Target="header43.xml"/><Relationship Id="rId69" Type="http://schemas.openxmlformats.org/officeDocument/2006/relationships/image" Target="media/image14.png"/><Relationship Id="rId8" Type="http://schemas.openxmlformats.org/officeDocument/2006/relationships/image" Target="media/image1.png"/><Relationship Id="rId51" Type="http://schemas.openxmlformats.org/officeDocument/2006/relationships/header" Target="header31.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6.xml"/><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header" Target="header27.xml"/><Relationship Id="rId59" Type="http://schemas.openxmlformats.org/officeDocument/2006/relationships/header" Target="header39.xml"/><Relationship Id="rId67" Type="http://schemas.openxmlformats.org/officeDocument/2006/relationships/header" Target="header44.xml"/><Relationship Id="rId20" Type="http://schemas.openxmlformats.org/officeDocument/2006/relationships/header" Target="header2.xml"/><Relationship Id="rId41" Type="http://schemas.openxmlformats.org/officeDocument/2006/relationships/header" Target="header22.xml"/><Relationship Id="rId54" Type="http://schemas.openxmlformats.org/officeDocument/2006/relationships/header" Target="header34.xml"/><Relationship Id="rId62" Type="http://schemas.openxmlformats.org/officeDocument/2006/relationships/header" Target="header42.xml"/><Relationship Id="rId70" Type="http://schemas.openxmlformats.org/officeDocument/2006/relationships/header" Target="header4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4.xml"/><Relationship Id="rId28" Type="http://schemas.openxmlformats.org/officeDocument/2006/relationships/header" Target="header9.xml"/><Relationship Id="rId36" Type="http://schemas.openxmlformats.org/officeDocument/2006/relationships/header" Target="header17.xml"/><Relationship Id="rId49" Type="http://schemas.openxmlformats.org/officeDocument/2006/relationships/header" Target="header29.xml"/><Relationship Id="rId57" Type="http://schemas.openxmlformats.org/officeDocument/2006/relationships/header" Target="header37.xml"/><Relationship Id="rId10" Type="http://schemas.openxmlformats.org/officeDocument/2006/relationships/image" Target="media/image3.png"/><Relationship Id="rId31" Type="http://schemas.openxmlformats.org/officeDocument/2006/relationships/header" Target="header12.xml"/><Relationship Id="rId44" Type="http://schemas.openxmlformats.org/officeDocument/2006/relationships/header" Target="header25.xml"/><Relationship Id="rId52" Type="http://schemas.openxmlformats.org/officeDocument/2006/relationships/header" Target="header32.xml"/><Relationship Id="rId60" Type="http://schemas.openxmlformats.org/officeDocument/2006/relationships/header" Target="header40.xml"/><Relationship Id="rId65" Type="http://schemas.openxmlformats.org/officeDocument/2006/relationships/footer" Target="footer3.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eader" Target="header1.xml"/><Relationship Id="rId39" Type="http://schemas.openxmlformats.org/officeDocument/2006/relationships/header" Target="header20.xml"/><Relationship Id="rId34" Type="http://schemas.openxmlformats.org/officeDocument/2006/relationships/header" Target="header15.xml"/><Relationship Id="rId50" Type="http://schemas.openxmlformats.org/officeDocument/2006/relationships/header" Target="header30.xml"/><Relationship Id="rId55" Type="http://schemas.openxmlformats.org/officeDocument/2006/relationships/header" Target="header35.xml"/><Relationship Id="rId7" Type="http://schemas.openxmlformats.org/officeDocument/2006/relationships/endnotes" Target="endnotes.xml"/><Relationship Id="rId71"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36060-0981-4FD8-BB7A-29C878DE4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228</Pages>
  <Words>71878</Words>
  <Characters>409709</Characters>
  <Application>Microsoft Office Word</Application>
  <DocSecurity>0</DocSecurity>
  <Lines>3414</Lines>
  <Paragraphs>961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mbancroft</dc:creator>
  <cp:keywords/>
  <dc:description/>
  <cp:lastModifiedBy>Jake DeRidder</cp:lastModifiedBy>
  <cp:revision>15</cp:revision>
  <dcterms:created xsi:type="dcterms:W3CDTF">2025-09-15T19:10:00Z</dcterms:created>
  <dcterms:modified xsi:type="dcterms:W3CDTF">2025-11-10T20:43:00Z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2015-10-19T00:00:00Z</vt:filetime>
  </property>
  <property fmtid="{D5CDD505-2E9C-101B-9397-08002B2CF9AE}" pid="3" name="Creator">
    <vt:lpwstr>Adobe Acrobat 10.1.15</vt:lpwstr>
  </property>
  <property fmtid="{D5CDD505-2E9C-101B-9397-08002B2CF9AE}" pid="4" name="LastSaved">
    <vt:filetime>2024-01-12T00:00:00Z</vt:filetime>
  </property>
</Properties>
</file>